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0EB18">
      <w:pP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eastAsia="zh-CN"/>
        </w:rPr>
      </w:pPr>
      <w:r>
        <w:rPr>
          <w:rFonts w:hint="eastAsia" w:ascii="仿宋" w:hAnsi="仿宋" w:eastAsia="仿宋" w:cs="仿宋"/>
          <w:b/>
          <w:bCs/>
          <w:color w:val="auto"/>
          <w:sz w:val="30"/>
          <w:szCs w:val="30"/>
          <w:highlight w:val="none"/>
          <w:lang w:val="en-US" w:eastAsia="zh-CN"/>
        </w:rPr>
        <w:t xml:space="preserve"> </w:t>
      </w:r>
    </w:p>
    <w:p w14:paraId="01F5A26A">
      <w:pP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采购项目编号：SCZC2026-CS-0848/001</w:t>
      </w:r>
    </w:p>
    <w:p w14:paraId="464C2521">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rPr>
      </w:pPr>
    </w:p>
    <w:p w14:paraId="020D1F27">
      <w:pP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p>
    <w:p w14:paraId="796C8C31">
      <w:pP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6A34ADA7">
      <w:pP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p>
    <w:p w14:paraId="7D296D29">
      <w:pPr>
        <w:autoSpaceDE w:val="0"/>
        <w:autoSpaceDN w:val="0"/>
        <w:adjustRightInd w:val="0"/>
        <w:snapToGrid w:val="0"/>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陕西医保信息平台资源扩容服务项目监理服务</w:t>
      </w:r>
    </w:p>
    <w:p w14:paraId="29A72234">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14:paraId="5F1EF85C">
      <w:pPr>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p>
    <w:p w14:paraId="07737ED4">
      <w:pPr>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竞争性磋商文件</w:t>
      </w:r>
    </w:p>
    <w:p w14:paraId="4B4F7978">
      <w:pP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59B9FBED">
      <w:pP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770BB2F9">
      <w:pP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4DC859ED">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p>
    <w:p w14:paraId="528AEFAA">
      <w:pPr>
        <w:pStyle w:val="22"/>
        <w:rPr>
          <w:rFonts w:hint="eastAsia" w:ascii="仿宋" w:hAnsi="仿宋" w:eastAsia="仿宋" w:cs="仿宋"/>
          <w:b/>
          <w:bCs/>
          <w:color w:val="auto"/>
          <w:sz w:val="30"/>
          <w:szCs w:val="30"/>
          <w:highlight w:val="none"/>
        </w:rPr>
      </w:pPr>
    </w:p>
    <w:p w14:paraId="7358603A">
      <w:pPr>
        <w:pStyle w:val="22"/>
        <w:rPr>
          <w:rFonts w:hint="eastAsia" w:ascii="仿宋" w:hAnsi="仿宋" w:eastAsia="仿宋" w:cs="仿宋"/>
          <w:b/>
          <w:bCs/>
          <w:color w:val="auto"/>
          <w:sz w:val="30"/>
          <w:szCs w:val="30"/>
          <w:highlight w:val="none"/>
        </w:rPr>
      </w:pPr>
    </w:p>
    <w:p w14:paraId="5B19FA19">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zh-CN"/>
        </w:rPr>
        <w:t xml:space="preserve"> 陕西省采购招标有限责任公司</w:t>
      </w:r>
      <w:r>
        <w:rPr>
          <w:rFonts w:hint="eastAsia" w:ascii="仿宋" w:hAnsi="仿宋" w:eastAsia="仿宋" w:cs="仿宋"/>
          <w:b/>
          <w:bCs/>
          <w:color w:val="auto"/>
          <w:sz w:val="30"/>
          <w:szCs w:val="30"/>
          <w:highlight w:val="none"/>
        </w:rPr>
        <w:t xml:space="preserve"> </w:t>
      </w:r>
    </w:p>
    <w:p w14:paraId="72D27588">
      <w:pPr>
        <w:tabs>
          <w:tab w:val="left" w:pos="546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二〇</w:t>
      </w:r>
      <w:r>
        <w:rPr>
          <w:rFonts w:hint="eastAsia" w:ascii="仿宋" w:hAnsi="仿宋" w:eastAsia="仿宋" w:cs="仿宋"/>
          <w:b/>
          <w:bCs/>
          <w:color w:val="auto"/>
          <w:sz w:val="30"/>
          <w:szCs w:val="30"/>
          <w:highlight w:val="none"/>
          <w:lang w:val="en-US" w:eastAsia="zh-CN"/>
        </w:rPr>
        <w:t>二六</w:t>
      </w:r>
      <w:r>
        <w:rPr>
          <w:rFonts w:hint="eastAsia" w:ascii="仿宋" w:hAnsi="仿宋" w:eastAsia="仿宋" w:cs="仿宋"/>
          <w:b/>
          <w:bCs/>
          <w:color w:val="auto"/>
          <w:sz w:val="30"/>
          <w:szCs w:val="30"/>
          <w:highlight w:val="none"/>
          <w:lang w:val="zh-CN"/>
        </w:rPr>
        <w:t>年</w:t>
      </w:r>
      <w:r>
        <w:rPr>
          <w:rFonts w:hint="eastAsia" w:ascii="仿宋" w:hAnsi="仿宋" w:eastAsia="仿宋" w:cs="仿宋"/>
          <w:b/>
          <w:bCs/>
          <w:color w:val="auto"/>
          <w:sz w:val="30"/>
          <w:szCs w:val="30"/>
          <w:highlight w:val="none"/>
          <w:lang w:val="en-US" w:eastAsia="zh-CN"/>
        </w:rPr>
        <w:t>四</w:t>
      </w:r>
      <w:r>
        <w:rPr>
          <w:rFonts w:hint="eastAsia" w:ascii="仿宋" w:hAnsi="仿宋" w:eastAsia="仿宋" w:cs="仿宋"/>
          <w:b/>
          <w:bCs/>
          <w:color w:val="auto"/>
          <w:sz w:val="30"/>
          <w:szCs w:val="30"/>
          <w:highlight w:val="none"/>
          <w:lang w:val="zh-CN"/>
        </w:rPr>
        <w:t>月</w:t>
      </w:r>
    </w:p>
    <w:p w14:paraId="6AD30DEB">
      <w:pPr>
        <w:pStyle w:val="14"/>
        <w:ind w:firstLine="0" w:firstLineChars="0"/>
        <w:jc w:val="center"/>
        <w:rPr>
          <w:rFonts w:hint="eastAsia" w:ascii="仿宋" w:hAnsi="仿宋" w:eastAsia="仿宋" w:cs="仿宋"/>
          <w:b/>
          <w:sz w:val="28"/>
          <w:szCs w:val="28"/>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linePitch="312" w:charSpace="0"/>
        </w:sectPr>
      </w:pPr>
    </w:p>
    <w:p w14:paraId="592B4A3E">
      <w:pPr>
        <w:pStyle w:val="14"/>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目  录</w:t>
      </w:r>
    </w:p>
    <w:p w14:paraId="0CC8CBEF">
      <w:pPr>
        <w:pStyle w:val="35"/>
        <w:tabs>
          <w:tab w:val="right" w:leader="dot" w:pos="8306"/>
          <w:tab w:val="clear" w:pos="9344"/>
        </w:tabs>
        <w:rPr>
          <w:rFonts w:hint="eastAsia" w:ascii="仿宋" w:hAnsi="仿宋" w:eastAsia="仿宋" w:cs="仿宋"/>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TOC \o "1-1" \h \u </w:instrText>
      </w:r>
      <w:r>
        <w:rPr>
          <w:rFonts w:hint="eastAsia" w:ascii="仿宋" w:hAnsi="仿宋" w:eastAsia="仿宋" w:cs="仿宋"/>
          <w:sz w:val="21"/>
          <w:szCs w:val="21"/>
        </w:rPr>
        <w:fldChar w:fldCharType="separate"/>
      </w:r>
      <w:r>
        <w:rPr>
          <w:rFonts w:hint="eastAsia" w:ascii="仿宋" w:hAnsi="仿宋" w:eastAsia="仿宋" w:cs="仿宋"/>
          <w:szCs w:val="21"/>
        </w:rPr>
        <w:fldChar w:fldCharType="begin"/>
      </w:r>
      <w:r>
        <w:rPr>
          <w:rFonts w:hint="eastAsia" w:ascii="仿宋" w:hAnsi="仿宋" w:eastAsia="仿宋" w:cs="仿宋"/>
          <w:szCs w:val="21"/>
        </w:rPr>
        <w:instrText xml:space="preserve"> HYPERLINK \l _Toc13876 </w:instrText>
      </w:r>
      <w:r>
        <w:rPr>
          <w:rFonts w:hint="eastAsia" w:ascii="仿宋" w:hAnsi="仿宋" w:eastAsia="仿宋" w:cs="仿宋"/>
          <w:szCs w:val="21"/>
        </w:rPr>
        <w:fldChar w:fldCharType="separate"/>
      </w:r>
      <w:r>
        <w:rPr>
          <w:rFonts w:hint="eastAsia" w:ascii="仿宋" w:hAnsi="仿宋" w:eastAsia="仿宋" w:cs="仿宋"/>
          <w:szCs w:val="21"/>
        </w:rPr>
        <w:t>第一章  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_Toc13876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21"/>
        </w:rPr>
        <w:fldChar w:fldCharType="end"/>
      </w:r>
    </w:p>
    <w:p w14:paraId="66C0CF2C">
      <w:pPr>
        <w:pStyle w:val="35"/>
        <w:tabs>
          <w:tab w:val="right" w:leader="dot" w:pos="8306"/>
          <w:tab w:val="clear" w:pos="9344"/>
        </w:tabs>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_Toc30159 </w:instrText>
      </w:r>
      <w:r>
        <w:rPr>
          <w:rFonts w:hint="eastAsia" w:ascii="仿宋" w:hAnsi="仿宋" w:eastAsia="仿宋" w:cs="仿宋"/>
          <w:szCs w:val="21"/>
        </w:rPr>
        <w:fldChar w:fldCharType="separate"/>
      </w:r>
      <w:r>
        <w:rPr>
          <w:rFonts w:hint="eastAsia" w:ascii="仿宋" w:hAnsi="仿宋" w:eastAsia="仿宋" w:cs="仿宋"/>
          <w:szCs w:val="21"/>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_Toc30159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21"/>
        </w:rPr>
        <w:fldChar w:fldCharType="end"/>
      </w:r>
    </w:p>
    <w:p w14:paraId="5AE8E195">
      <w:pPr>
        <w:pStyle w:val="35"/>
        <w:tabs>
          <w:tab w:val="right" w:leader="dot" w:pos="8306"/>
          <w:tab w:val="clear" w:pos="9344"/>
        </w:tabs>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_Toc14525 </w:instrText>
      </w:r>
      <w:r>
        <w:rPr>
          <w:rFonts w:hint="eastAsia" w:ascii="仿宋" w:hAnsi="仿宋" w:eastAsia="仿宋" w:cs="仿宋"/>
          <w:szCs w:val="21"/>
        </w:rPr>
        <w:fldChar w:fldCharType="separate"/>
      </w:r>
      <w:r>
        <w:rPr>
          <w:rFonts w:hint="eastAsia" w:ascii="仿宋" w:hAnsi="仿宋" w:eastAsia="仿宋" w:cs="仿宋"/>
          <w:szCs w:val="21"/>
        </w:rPr>
        <w:t>第三章  评审办法和标准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_Toc14525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szCs w:val="21"/>
        </w:rPr>
        <w:fldChar w:fldCharType="end"/>
      </w:r>
    </w:p>
    <w:p w14:paraId="306CF1EC">
      <w:pPr>
        <w:pStyle w:val="35"/>
        <w:tabs>
          <w:tab w:val="right" w:leader="dot" w:pos="8306"/>
          <w:tab w:val="clear" w:pos="9344"/>
        </w:tabs>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_Toc17254 </w:instrText>
      </w:r>
      <w:r>
        <w:rPr>
          <w:rFonts w:hint="eastAsia" w:ascii="仿宋" w:hAnsi="仿宋" w:eastAsia="仿宋" w:cs="仿宋"/>
          <w:szCs w:val="21"/>
        </w:rPr>
        <w:fldChar w:fldCharType="separate"/>
      </w:r>
      <w:r>
        <w:rPr>
          <w:rFonts w:hint="eastAsia" w:ascii="仿宋" w:hAnsi="仿宋" w:eastAsia="仿宋" w:cs="仿宋"/>
          <w:szCs w:val="21"/>
        </w:rPr>
        <w:t>第四章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_Toc17254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szCs w:val="21"/>
        </w:rPr>
        <w:fldChar w:fldCharType="end"/>
      </w:r>
    </w:p>
    <w:p w14:paraId="09F892F8">
      <w:pPr>
        <w:pStyle w:val="35"/>
        <w:tabs>
          <w:tab w:val="right" w:leader="dot" w:pos="8306"/>
          <w:tab w:val="clear" w:pos="9344"/>
        </w:tabs>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_Toc24316 </w:instrText>
      </w:r>
      <w:r>
        <w:rPr>
          <w:rFonts w:hint="eastAsia" w:ascii="仿宋" w:hAnsi="仿宋" w:eastAsia="仿宋" w:cs="仿宋"/>
          <w:szCs w:val="21"/>
        </w:rPr>
        <w:fldChar w:fldCharType="separate"/>
      </w:r>
      <w:r>
        <w:rPr>
          <w:rFonts w:hint="eastAsia" w:ascii="仿宋" w:hAnsi="仿宋" w:eastAsia="仿宋" w:cs="仿宋"/>
          <w:szCs w:val="21"/>
        </w:rPr>
        <w:t>第五章  采购内容及要求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_Toc24316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szCs w:val="21"/>
        </w:rPr>
        <w:fldChar w:fldCharType="end"/>
      </w:r>
    </w:p>
    <w:p w14:paraId="2C4ABC45">
      <w:pPr>
        <w:pStyle w:val="35"/>
        <w:tabs>
          <w:tab w:val="right" w:leader="dot" w:pos="8306"/>
          <w:tab w:val="clear" w:pos="9344"/>
        </w:tabs>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_Toc30645 </w:instrText>
      </w:r>
      <w:r>
        <w:rPr>
          <w:rFonts w:hint="eastAsia" w:ascii="仿宋" w:hAnsi="仿宋" w:eastAsia="仿宋" w:cs="仿宋"/>
          <w:szCs w:val="21"/>
        </w:rPr>
        <w:fldChar w:fldCharType="separate"/>
      </w:r>
      <w:r>
        <w:rPr>
          <w:rFonts w:hint="eastAsia" w:ascii="仿宋" w:hAnsi="仿宋" w:eastAsia="仿宋" w:cs="仿宋"/>
          <w:szCs w:val="32"/>
        </w:rPr>
        <w:t>第六章  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_Toc30645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szCs w:val="21"/>
        </w:rPr>
        <w:fldChar w:fldCharType="end"/>
      </w:r>
    </w:p>
    <w:p w14:paraId="7C964CC8">
      <w:pPr>
        <w:tabs>
          <w:tab w:val="center" w:pos="4677"/>
          <w:tab w:val="left" w:pos="504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Cs w:val="21"/>
        </w:rPr>
        <w:fldChar w:fldCharType="end"/>
      </w:r>
    </w:p>
    <w:p w14:paraId="656D50CC">
      <w:pPr>
        <w:rPr>
          <w:rFonts w:hint="eastAsia" w:ascii="仿宋" w:hAnsi="仿宋" w:eastAsia="仿宋" w:cs="仿宋"/>
          <w:sz w:val="21"/>
          <w:szCs w:val="21"/>
        </w:rPr>
      </w:pPr>
      <w:r>
        <w:rPr>
          <w:rFonts w:hint="eastAsia" w:ascii="仿宋" w:hAnsi="仿宋" w:eastAsia="仿宋" w:cs="仿宋"/>
          <w:sz w:val="21"/>
          <w:szCs w:val="21"/>
        </w:rPr>
        <w:br w:type="page"/>
      </w:r>
    </w:p>
    <w:p w14:paraId="41BAC318">
      <w:pPr>
        <w:pStyle w:val="22"/>
        <w:rPr>
          <w:rFonts w:hint="eastAsia" w:ascii="仿宋" w:hAnsi="仿宋" w:eastAsia="仿宋" w:cs="仿宋"/>
          <w:sz w:val="21"/>
          <w:szCs w:val="21"/>
        </w:rPr>
        <w:sectPr>
          <w:pgSz w:w="11906" w:h="16838"/>
          <w:pgMar w:top="1440" w:right="1800" w:bottom="1440" w:left="1800" w:header="851" w:footer="992" w:gutter="0"/>
          <w:pgNumType w:fmt="decimal" w:start="1"/>
          <w:cols w:space="720" w:num="1"/>
          <w:titlePg/>
          <w:docGrid w:linePitch="312" w:charSpace="0"/>
        </w:sectPr>
      </w:pPr>
    </w:p>
    <w:p w14:paraId="45F687C3">
      <w:pPr>
        <w:pStyle w:val="46"/>
        <w:spacing w:line="360" w:lineRule="auto"/>
        <w:rPr>
          <w:rStyle w:val="203"/>
          <w:rFonts w:hint="eastAsia" w:ascii="仿宋" w:hAnsi="仿宋" w:eastAsia="仿宋" w:cs="仿宋"/>
          <w:sz w:val="28"/>
          <w:szCs w:val="28"/>
        </w:rPr>
      </w:pPr>
      <w:bookmarkStart w:id="0" w:name="_Toc5158"/>
      <w:bookmarkStart w:id="1" w:name="_Toc58504445"/>
      <w:bookmarkStart w:id="2" w:name="_Toc415499894"/>
      <w:bookmarkStart w:id="3" w:name="_Toc21755"/>
      <w:bookmarkStart w:id="4" w:name="_Toc13876"/>
      <w:bookmarkStart w:id="5" w:name="_Toc500747187"/>
      <w:bookmarkStart w:id="6" w:name="_Toc492955413"/>
      <w:bookmarkStart w:id="7" w:name="_Toc500746964"/>
      <w:bookmarkStart w:id="8" w:name="_Toc176882541"/>
      <w:bookmarkStart w:id="9" w:name="_Toc499711041"/>
      <w:bookmarkStart w:id="10" w:name="_Toc496324577"/>
      <w:bookmarkStart w:id="11" w:name="_Toc500747060"/>
      <w:bookmarkStart w:id="12" w:name="_Toc70687138"/>
      <w:bookmarkStart w:id="13" w:name="_Toc503063420"/>
      <w:bookmarkStart w:id="14" w:name="_Toc177995472"/>
      <w:bookmarkStart w:id="15" w:name="_Toc499711882"/>
      <w:bookmarkStart w:id="16" w:name="_Toc53722839"/>
      <w:bookmarkStart w:id="17" w:name="_Toc177189234"/>
      <w:bookmarkStart w:id="18" w:name="_Toc177817333"/>
      <w:bookmarkStart w:id="19" w:name="_Toc385992325"/>
      <w:bookmarkStart w:id="20" w:name="_Toc385992324"/>
      <w:r>
        <w:rPr>
          <w:rStyle w:val="203"/>
          <w:rFonts w:hint="eastAsia" w:ascii="仿宋" w:hAnsi="仿宋" w:eastAsia="仿宋" w:cs="仿宋"/>
          <w:sz w:val="28"/>
          <w:szCs w:val="28"/>
        </w:rPr>
        <w:t>第一章  磋商公告</w:t>
      </w:r>
      <w:bookmarkEnd w:id="0"/>
      <w:bookmarkEnd w:id="1"/>
      <w:bookmarkEnd w:id="2"/>
      <w:bookmarkEnd w:id="3"/>
      <w:bookmarkEnd w:id="4"/>
    </w:p>
    <w:p w14:paraId="012E8E56">
      <w:pPr>
        <w:spacing w:line="500" w:lineRule="exact"/>
        <w:jc w:val="center"/>
        <w:rPr>
          <w:rFonts w:hint="eastAsia" w:ascii="仿宋" w:hAnsi="仿宋" w:eastAsia="仿宋" w:cs="仿宋"/>
          <w:b/>
          <w:sz w:val="22"/>
          <w:szCs w:val="22"/>
        </w:rPr>
      </w:pPr>
      <w:r>
        <w:rPr>
          <w:rFonts w:hint="eastAsia" w:ascii="仿宋" w:hAnsi="仿宋" w:eastAsia="仿宋" w:cs="仿宋"/>
          <w:b/>
          <w:sz w:val="22"/>
          <w:szCs w:val="22"/>
          <w:lang w:eastAsia="zh-CN"/>
        </w:rPr>
        <w:t>陕西医保信息平台资源扩容服务项目监理服务</w:t>
      </w:r>
      <w:r>
        <w:rPr>
          <w:rFonts w:hint="eastAsia" w:ascii="仿宋" w:hAnsi="仿宋" w:eastAsia="仿宋" w:cs="仿宋"/>
          <w:b/>
          <w:sz w:val="22"/>
          <w:szCs w:val="22"/>
        </w:rPr>
        <w:t>竞争性磋商公告</w:t>
      </w:r>
    </w:p>
    <w:p w14:paraId="172A6174">
      <w:pPr>
        <w:pStyle w:val="22"/>
        <w:tabs>
          <w:tab w:val="left" w:pos="567"/>
        </w:tabs>
        <w:rPr>
          <w:rFonts w:hint="eastAsia" w:ascii="仿宋" w:hAnsi="仿宋" w:eastAsia="仿宋" w:cs="仿宋"/>
          <w:sz w:val="21"/>
          <w:szCs w:val="21"/>
        </w:rPr>
      </w:pPr>
    </w:p>
    <w:p w14:paraId="174194D0">
      <w:pPr>
        <w:pStyle w:val="7"/>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hint="eastAsia" w:ascii="仿宋" w:hAnsi="仿宋" w:eastAsia="仿宋" w:cs="仿宋"/>
          <w:b w:val="0"/>
          <w:bCs w:val="0"/>
          <w:color w:val="333333"/>
          <w:sz w:val="21"/>
          <w:szCs w:val="21"/>
          <w:highlight w:val="none"/>
        </w:rPr>
      </w:pPr>
      <w:r>
        <w:rPr>
          <w:rStyle w:val="53"/>
          <w:rFonts w:hint="eastAsia" w:ascii="仿宋" w:hAnsi="仿宋" w:eastAsia="仿宋" w:cs="仿宋"/>
          <w:b w:val="0"/>
          <w:bCs w:val="0"/>
          <w:color w:val="333333"/>
          <w:sz w:val="21"/>
          <w:szCs w:val="21"/>
          <w:highlight w:val="none"/>
          <w:shd w:val="clear" w:color="auto" w:fill="FFFFFF"/>
        </w:rPr>
        <w:t>项目概况</w:t>
      </w:r>
    </w:p>
    <w:p w14:paraId="220E6ECE">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hint="eastAsia" w:ascii="仿宋" w:hAnsi="仿宋" w:eastAsia="仿宋" w:cs="仿宋"/>
          <w:color w:val="333333"/>
          <w:sz w:val="21"/>
          <w:szCs w:val="21"/>
          <w:highlight w:val="none"/>
        </w:rPr>
      </w:pPr>
      <w:r>
        <w:rPr>
          <w:rFonts w:hint="eastAsia" w:ascii="仿宋" w:hAnsi="仿宋" w:eastAsia="仿宋" w:cs="仿宋"/>
          <w:color w:val="333333"/>
          <w:sz w:val="21"/>
          <w:szCs w:val="21"/>
          <w:highlight w:val="none"/>
          <w:u w:val="single"/>
          <w:shd w:val="clear" w:color="auto" w:fill="FFFFFF"/>
          <w:lang w:eastAsia="zh-CN"/>
        </w:rPr>
        <w:t>陕西医保信息平台资源扩容服务项目监理服务</w:t>
      </w:r>
      <w:r>
        <w:rPr>
          <w:rFonts w:hint="eastAsia" w:ascii="仿宋" w:hAnsi="仿宋" w:eastAsia="仿宋" w:cs="仿宋"/>
          <w:color w:val="333333"/>
          <w:sz w:val="21"/>
          <w:szCs w:val="21"/>
          <w:highlight w:val="none"/>
          <w:shd w:val="clear" w:color="auto" w:fill="FFFFFF"/>
        </w:rPr>
        <w:t>采购项目的潜在供应商应在</w:t>
      </w:r>
      <w:r>
        <w:rPr>
          <w:rFonts w:hint="eastAsia" w:ascii="仿宋" w:hAnsi="仿宋" w:eastAsia="仿宋" w:cs="仿宋"/>
          <w:color w:val="333333"/>
          <w:sz w:val="21"/>
          <w:szCs w:val="21"/>
          <w:highlight w:val="none"/>
          <w:u w:val="single"/>
          <w:shd w:val="clear" w:color="auto" w:fill="FFFFFF"/>
        </w:rPr>
        <w:t>西安市高新区锦业路1号都市之门</w:t>
      </w:r>
      <w:r>
        <w:rPr>
          <w:rFonts w:hint="eastAsia" w:ascii="仿宋" w:hAnsi="仿宋" w:eastAsia="仿宋" w:cs="仿宋"/>
          <w:color w:val="333333"/>
          <w:sz w:val="21"/>
          <w:szCs w:val="21"/>
          <w:highlight w:val="none"/>
          <w:u w:val="single"/>
          <w:shd w:val="clear" w:color="auto" w:fill="FFFFFF"/>
          <w:lang w:val="en-US" w:eastAsia="zh-CN"/>
        </w:rPr>
        <w:t>C</w:t>
      </w:r>
      <w:r>
        <w:rPr>
          <w:rFonts w:hint="eastAsia" w:ascii="仿宋" w:hAnsi="仿宋" w:eastAsia="仿宋" w:cs="仿宋"/>
          <w:color w:val="333333"/>
          <w:sz w:val="21"/>
          <w:szCs w:val="21"/>
          <w:highlight w:val="none"/>
          <w:u w:val="single"/>
          <w:shd w:val="clear" w:color="auto" w:fill="FFFFFF"/>
        </w:rPr>
        <w:t>座9楼招标三部</w:t>
      </w:r>
      <w:r>
        <w:rPr>
          <w:rFonts w:hint="eastAsia" w:ascii="仿宋" w:hAnsi="仿宋" w:eastAsia="仿宋" w:cs="仿宋"/>
          <w:color w:val="333333"/>
          <w:sz w:val="21"/>
          <w:szCs w:val="21"/>
          <w:highlight w:val="none"/>
          <w:u w:val="single"/>
          <w:shd w:val="clear" w:color="auto" w:fill="FFFFFF"/>
          <w:lang w:val="en-US" w:eastAsia="zh-CN"/>
        </w:rPr>
        <w:t>(或电子邮箱970726338@qq.com)</w:t>
      </w:r>
      <w:r>
        <w:rPr>
          <w:rFonts w:hint="eastAsia" w:ascii="仿宋" w:hAnsi="仿宋" w:eastAsia="仿宋" w:cs="仿宋"/>
          <w:color w:val="333333"/>
          <w:sz w:val="21"/>
          <w:szCs w:val="21"/>
          <w:highlight w:val="none"/>
          <w:shd w:val="clear" w:color="auto" w:fill="FFFFFF"/>
        </w:rPr>
        <w:t>获取采购文件，并于</w:t>
      </w:r>
      <w:r>
        <w:rPr>
          <w:rFonts w:hint="eastAsia" w:ascii="仿宋" w:hAnsi="仿宋" w:eastAsia="仿宋" w:cs="仿宋"/>
          <w:color w:val="333333"/>
          <w:sz w:val="21"/>
          <w:szCs w:val="21"/>
          <w:highlight w:val="none"/>
          <w:u w:val="single"/>
          <w:shd w:val="clear" w:color="auto" w:fill="FFFFFF"/>
        </w:rPr>
        <w:t xml:space="preserve"> </w:t>
      </w:r>
      <w:r>
        <w:rPr>
          <w:rFonts w:hint="eastAsia" w:ascii="仿宋" w:hAnsi="仿宋" w:eastAsia="仿宋" w:cs="仿宋"/>
          <w:color w:val="333333"/>
          <w:sz w:val="21"/>
          <w:szCs w:val="21"/>
          <w:highlight w:val="none"/>
          <w:u w:val="single"/>
          <w:shd w:val="clear" w:color="auto" w:fill="FFFFFF"/>
          <w:lang w:eastAsia="zh-CN"/>
        </w:rPr>
        <w:t>2026年04月21日 09时30分</w:t>
      </w:r>
      <w:r>
        <w:rPr>
          <w:rFonts w:hint="eastAsia" w:ascii="仿宋" w:hAnsi="仿宋" w:eastAsia="仿宋" w:cs="仿宋"/>
          <w:color w:val="0A82E5"/>
          <w:sz w:val="21"/>
          <w:szCs w:val="21"/>
          <w:highlight w:val="none"/>
          <w:u w:val="single"/>
          <w:shd w:val="clear" w:color="auto" w:fill="FFFFFF"/>
        </w:rPr>
        <w:t xml:space="preserve"> </w:t>
      </w:r>
      <w:r>
        <w:rPr>
          <w:rFonts w:hint="eastAsia" w:ascii="仿宋" w:hAnsi="仿宋" w:eastAsia="仿宋" w:cs="仿宋"/>
          <w:color w:val="333333"/>
          <w:sz w:val="21"/>
          <w:szCs w:val="21"/>
          <w:highlight w:val="none"/>
          <w:shd w:val="clear" w:color="auto" w:fill="FFFFFF"/>
        </w:rPr>
        <w:t>（北京时间）前递交响应文件。</w:t>
      </w:r>
    </w:p>
    <w:p w14:paraId="06F6879E">
      <w:pPr>
        <w:pStyle w:val="22"/>
        <w:tabs>
          <w:tab w:val="left" w:pos="567"/>
        </w:tabs>
        <w:rPr>
          <w:rFonts w:hint="eastAsia" w:ascii="仿宋" w:hAnsi="仿宋" w:eastAsia="仿宋" w:cs="仿宋"/>
          <w:sz w:val="21"/>
          <w:szCs w:val="21"/>
        </w:rPr>
      </w:pPr>
    </w:p>
    <w:p w14:paraId="3E16C948">
      <w:pPr>
        <w:spacing w:line="520" w:lineRule="exact"/>
        <w:ind w:firstLine="420" w:firstLineChars="200"/>
        <w:outlineLvl w:val="1"/>
        <w:rPr>
          <w:rFonts w:hint="eastAsia" w:ascii="仿宋" w:hAnsi="仿宋" w:eastAsia="仿宋" w:cs="仿宋"/>
          <w:sz w:val="21"/>
          <w:szCs w:val="21"/>
        </w:rPr>
      </w:pPr>
      <w:bookmarkStart w:id="21" w:name="_Toc24687"/>
      <w:bookmarkStart w:id="22" w:name="_Toc23893"/>
      <w:r>
        <w:rPr>
          <w:rFonts w:hint="eastAsia" w:ascii="仿宋" w:hAnsi="仿宋" w:eastAsia="仿宋" w:cs="仿宋"/>
          <w:sz w:val="21"/>
          <w:szCs w:val="21"/>
        </w:rPr>
        <w:t>一、项目基本情况</w:t>
      </w:r>
      <w:bookmarkEnd w:id="21"/>
      <w:bookmarkEnd w:id="22"/>
    </w:p>
    <w:p w14:paraId="181DBC26">
      <w:pPr>
        <w:spacing w:line="520" w:lineRule="exact"/>
        <w:ind w:firstLine="420" w:firstLineChars="200"/>
        <w:outlineLvl w:val="1"/>
        <w:rPr>
          <w:rFonts w:hint="eastAsia" w:ascii="仿宋" w:hAnsi="仿宋" w:eastAsia="仿宋" w:cs="仿宋"/>
          <w:sz w:val="21"/>
          <w:szCs w:val="21"/>
          <w:lang w:eastAsia="zh-CN"/>
        </w:rPr>
      </w:pPr>
      <w:bookmarkStart w:id="23" w:name="_Toc2116"/>
      <w:bookmarkStart w:id="24" w:name="_Toc16526"/>
      <w:r>
        <w:rPr>
          <w:rFonts w:hint="eastAsia" w:ascii="仿宋" w:hAnsi="仿宋" w:eastAsia="仿宋" w:cs="仿宋"/>
          <w:sz w:val="21"/>
          <w:szCs w:val="21"/>
        </w:rPr>
        <w:t>项目编号：</w:t>
      </w:r>
      <w:bookmarkEnd w:id="23"/>
      <w:bookmarkEnd w:id="24"/>
      <w:r>
        <w:rPr>
          <w:rFonts w:hint="eastAsia" w:ascii="仿宋" w:hAnsi="仿宋" w:eastAsia="仿宋" w:cs="仿宋"/>
          <w:sz w:val="21"/>
          <w:szCs w:val="21"/>
          <w:lang w:eastAsia="zh-CN"/>
        </w:rPr>
        <w:t>SCZC2026-CS-0848/001</w:t>
      </w:r>
    </w:p>
    <w:p w14:paraId="52F84E0E">
      <w:pPr>
        <w:spacing w:line="520" w:lineRule="exact"/>
        <w:ind w:firstLine="420" w:firstLineChars="200"/>
        <w:outlineLvl w:val="1"/>
        <w:rPr>
          <w:rFonts w:hint="eastAsia" w:ascii="仿宋" w:hAnsi="仿宋" w:eastAsia="仿宋" w:cs="仿宋"/>
          <w:sz w:val="21"/>
          <w:szCs w:val="21"/>
          <w:lang w:eastAsia="zh-CN"/>
        </w:rPr>
      </w:pPr>
      <w:bookmarkStart w:id="25" w:name="_Toc13418"/>
      <w:bookmarkStart w:id="26" w:name="_Toc25588"/>
      <w:r>
        <w:rPr>
          <w:rFonts w:hint="eastAsia" w:ascii="仿宋" w:hAnsi="仿宋" w:eastAsia="仿宋" w:cs="仿宋"/>
          <w:sz w:val="21"/>
          <w:szCs w:val="21"/>
        </w:rPr>
        <w:t>项目名称：</w:t>
      </w:r>
      <w:bookmarkEnd w:id="25"/>
      <w:bookmarkEnd w:id="26"/>
      <w:r>
        <w:rPr>
          <w:rFonts w:hint="eastAsia" w:ascii="仿宋" w:hAnsi="仿宋" w:eastAsia="仿宋" w:cs="仿宋"/>
          <w:sz w:val="21"/>
          <w:szCs w:val="21"/>
          <w:lang w:eastAsia="zh-CN"/>
        </w:rPr>
        <w:t>陕西医保信息平台资源扩容服务项目监理服务</w:t>
      </w:r>
    </w:p>
    <w:p w14:paraId="7557B4DC">
      <w:pPr>
        <w:spacing w:line="520" w:lineRule="exact"/>
        <w:ind w:firstLine="420" w:firstLineChars="200"/>
        <w:outlineLvl w:val="1"/>
        <w:rPr>
          <w:rFonts w:hint="eastAsia" w:ascii="仿宋" w:hAnsi="仿宋" w:eastAsia="仿宋" w:cs="仿宋"/>
          <w:sz w:val="21"/>
          <w:szCs w:val="21"/>
        </w:rPr>
      </w:pPr>
      <w:bookmarkStart w:id="27" w:name="_Toc11162"/>
      <w:bookmarkStart w:id="28" w:name="_Toc5081"/>
      <w:r>
        <w:rPr>
          <w:rFonts w:hint="eastAsia" w:ascii="仿宋" w:hAnsi="仿宋" w:eastAsia="仿宋" w:cs="仿宋"/>
          <w:sz w:val="21"/>
          <w:szCs w:val="21"/>
        </w:rPr>
        <w:t>采购方式：竞争性磋商</w:t>
      </w:r>
      <w:bookmarkEnd w:id="27"/>
      <w:bookmarkEnd w:id="28"/>
    </w:p>
    <w:p w14:paraId="25322DFD">
      <w:pPr>
        <w:spacing w:line="520" w:lineRule="exact"/>
        <w:ind w:firstLine="420" w:firstLineChars="200"/>
        <w:outlineLvl w:val="1"/>
        <w:rPr>
          <w:rFonts w:hint="eastAsia" w:ascii="仿宋" w:hAnsi="仿宋" w:eastAsia="仿宋" w:cs="仿宋"/>
          <w:sz w:val="21"/>
          <w:szCs w:val="21"/>
        </w:rPr>
      </w:pPr>
      <w:bookmarkStart w:id="29" w:name="_Toc13304"/>
      <w:bookmarkStart w:id="30" w:name="_Toc7543"/>
      <w:r>
        <w:rPr>
          <w:rFonts w:hint="eastAsia" w:ascii="仿宋" w:hAnsi="仿宋" w:eastAsia="仿宋" w:cs="仿宋"/>
          <w:sz w:val="21"/>
          <w:szCs w:val="21"/>
        </w:rPr>
        <w:t>预算金额：</w:t>
      </w:r>
      <w:r>
        <w:rPr>
          <w:rFonts w:hint="eastAsia" w:ascii="仿宋" w:hAnsi="仿宋" w:eastAsia="仿宋" w:cs="仿宋"/>
          <w:sz w:val="21"/>
          <w:szCs w:val="21"/>
          <w:lang w:val="en-US" w:eastAsia="zh-CN"/>
        </w:rPr>
        <w:t>85800.00</w:t>
      </w:r>
      <w:r>
        <w:rPr>
          <w:rFonts w:hint="eastAsia" w:ascii="仿宋" w:hAnsi="仿宋" w:eastAsia="仿宋" w:cs="仿宋"/>
          <w:sz w:val="21"/>
          <w:szCs w:val="21"/>
        </w:rPr>
        <w:t>元</w:t>
      </w:r>
      <w:bookmarkEnd w:id="29"/>
      <w:bookmarkEnd w:id="30"/>
    </w:p>
    <w:p w14:paraId="53B41049">
      <w:pPr>
        <w:spacing w:line="520" w:lineRule="exact"/>
        <w:ind w:firstLine="420" w:firstLineChars="200"/>
        <w:outlineLvl w:val="1"/>
        <w:rPr>
          <w:rFonts w:hint="eastAsia" w:ascii="仿宋" w:hAnsi="仿宋" w:eastAsia="仿宋" w:cs="仿宋"/>
          <w:sz w:val="21"/>
          <w:szCs w:val="21"/>
          <w:lang w:val="en-US" w:eastAsia="zh-CN"/>
        </w:rPr>
      </w:pPr>
      <w:bookmarkStart w:id="31" w:name="_Toc28317"/>
      <w:bookmarkStart w:id="32" w:name="_Toc15882"/>
      <w:r>
        <w:rPr>
          <w:rFonts w:hint="eastAsia" w:ascii="仿宋" w:hAnsi="仿宋" w:eastAsia="仿宋" w:cs="仿宋"/>
          <w:sz w:val="21"/>
          <w:szCs w:val="21"/>
        </w:rPr>
        <w:t>采购需求：</w:t>
      </w:r>
      <w:r>
        <w:rPr>
          <w:rFonts w:hint="eastAsia" w:ascii="仿宋" w:hAnsi="仿宋" w:eastAsia="仿宋" w:cs="仿宋"/>
          <w:sz w:val="21"/>
          <w:szCs w:val="21"/>
          <w:lang w:val="en-US" w:eastAsia="zh-CN"/>
        </w:rPr>
        <w:t>详见第五章</w:t>
      </w:r>
      <w:bookmarkEnd w:id="31"/>
      <w:bookmarkEnd w:id="32"/>
    </w:p>
    <w:p w14:paraId="147CBD6A">
      <w:pPr>
        <w:spacing w:line="520" w:lineRule="exact"/>
        <w:ind w:firstLine="420" w:firstLineChars="200"/>
        <w:outlineLvl w:val="1"/>
        <w:rPr>
          <w:rFonts w:hint="eastAsia" w:ascii="仿宋" w:hAnsi="仿宋" w:eastAsia="仿宋" w:cs="仿宋"/>
          <w:sz w:val="21"/>
          <w:szCs w:val="21"/>
        </w:rPr>
      </w:pPr>
      <w:bookmarkStart w:id="33" w:name="_Toc11875"/>
      <w:bookmarkStart w:id="34" w:name="_Toc17531"/>
      <w:r>
        <w:rPr>
          <w:rFonts w:hint="eastAsia" w:ascii="仿宋" w:hAnsi="仿宋" w:eastAsia="仿宋" w:cs="仿宋"/>
          <w:sz w:val="21"/>
          <w:szCs w:val="21"/>
        </w:rPr>
        <w:t>合同包1（</w:t>
      </w:r>
      <w:r>
        <w:rPr>
          <w:rFonts w:hint="eastAsia" w:ascii="仿宋" w:hAnsi="仿宋" w:eastAsia="仿宋" w:cs="仿宋"/>
          <w:sz w:val="21"/>
          <w:szCs w:val="21"/>
          <w:u w:val="single"/>
          <w:lang w:eastAsia="zh-CN"/>
        </w:rPr>
        <w:t>陕西医保信息平台资源扩容服务项目监理服务</w:t>
      </w:r>
      <w:r>
        <w:rPr>
          <w:rFonts w:hint="eastAsia" w:ascii="仿宋" w:hAnsi="仿宋" w:eastAsia="仿宋" w:cs="仿宋"/>
          <w:sz w:val="21"/>
          <w:szCs w:val="21"/>
        </w:rPr>
        <w:t>）</w:t>
      </w:r>
      <w:bookmarkEnd w:id="33"/>
      <w:bookmarkEnd w:id="34"/>
      <w:r>
        <w:rPr>
          <w:rFonts w:hint="eastAsia" w:ascii="仿宋" w:hAnsi="仿宋" w:eastAsia="仿宋" w:cs="仿宋"/>
          <w:sz w:val="21"/>
          <w:szCs w:val="21"/>
        </w:rPr>
        <w:t xml:space="preserve"> </w:t>
      </w:r>
    </w:p>
    <w:p w14:paraId="5DE2AD2C">
      <w:pPr>
        <w:spacing w:line="520" w:lineRule="exact"/>
        <w:ind w:firstLine="420" w:firstLineChars="200"/>
        <w:outlineLvl w:val="1"/>
        <w:rPr>
          <w:rFonts w:hint="eastAsia" w:ascii="仿宋" w:hAnsi="仿宋" w:eastAsia="仿宋" w:cs="仿宋"/>
          <w:sz w:val="21"/>
          <w:szCs w:val="21"/>
        </w:rPr>
      </w:pPr>
      <w:bookmarkStart w:id="35" w:name="_Toc22367"/>
      <w:bookmarkStart w:id="36" w:name="_Toc7968"/>
      <w:r>
        <w:rPr>
          <w:rFonts w:hint="eastAsia" w:ascii="仿宋" w:hAnsi="仿宋" w:eastAsia="仿宋" w:cs="仿宋"/>
          <w:sz w:val="21"/>
          <w:szCs w:val="21"/>
        </w:rPr>
        <w:t>合同包预算金额：</w:t>
      </w:r>
      <w:r>
        <w:rPr>
          <w:rFonts w:hint="eastAsia" w:ascii="仿宋" w:hAnsi="仿宋" w:eastAsia="仿宋" w:cs="仿宋"/>
          <w:sz w:val="21"/>
          <w:szCs w:val="21"/>
          <w:lang w:val="en-US" w:eastAsia="zh-CN"/>
        </w:rPr>
        <w:t>85800.00</w:t>
      </w:r>
      <w:r>
        <w:rPr>
          <w:rFonts w:hint="eastAsia" w:ascii="仿宋" w:hAnsi="仿宋" w:eastAsia="仿宋" w:cs="仿宋"/>
          <w:sz w:val="21"/>
          <w:szCs w:val="21"/>
        </w:rPr>
        <w:t>元</w:t>
      </w:r>
      <w:bookmarkEnd w:id="35"/>
      <w:bookmarkEnd w:id="36"/>
    </w:p>
    <w:p w14:paraId="689EE86A">
      <w:pPr>
        <w:spacing w:line="520" w:lineRule="exact"/>
        <w:ind w:firstLine="420" w:firstLineChars="200"/>
        <w:outlineLvl w:val="1"/>
        <w:rPr>
          <w:rFonts w:hint="eastAsia" w:ascii="仿宋" w:hAnsi="仿宋" w:eastAsia="仿宋" w:cs="仿宋"/>
          <w:sz w:val="21"/>
          <w:szCs w:val="21"/>
        </w:rPr>
      </w:pPr>
      <w:bookmarkStart w:id="37" w:name="_Toc20474"/>
      <w:bookmarkStart w:id="38" w:name="_Toc32559"/>
      <w:r>
        <w:rPr>
          <w:rFonts w:hint="eastAsia" w:ascii="仿宋" w:hAnsi="仿宋" w:eastAsia="仿宋" w:cs="仿宋"/>
          <w:sz w:val="21"/>
          <w:szCs w:val="21"/>
        </w:rPr>
        <w:t>合同包最高限价：</w:t>
      </w:r>
      <w:r>
        <w:rPr>
          <w:rFonts w:hint="eastAsia" w:ascii="仿宋" w:hAnsi="仿宋" w:eastAsia="仿宋" w:cs="仿宋"/>
          <w:sz w:val="21"/>
          <w:szCs w:val="21"/>
          <w:lang w:val="en-US" w:eastAsia="zh-CN"/>
        </w:rPr>
        <w:t>85800.00</w:t>
      </w:r>
      <w:r>
        <w:rPr>
          <w:rFonts w:hint="eastAsia" w:ascii="仿宋" w:hAnsi="仿宋" w:eastAsia="仿宋" w:cs="仿宋"/>
          <w:sz w:val="21"/>
          <w:szCs w:val="21"/>
        </w:rPr>
        <w:t>元</w:t>
      </w:r>
      <w:bookmarkEnd w:id="37"/>
      <w:bookmarkEnd w:id="38"/>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723"/>
        <w:gridCol w:w="1245"/>
        <w:gridCol w:w="1276"/>
        <w:gridCol w:w="1755"/>
        <w:gridCol w:w="1656"/>
        <w:gridCol w:w="1656"/>
      </w:tblGrid>
      <w:tr w14:paraId="3635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2EFD317A">
            <w:pPr>
              <w:jc w:val="center"/>
              <w:rPr>
                <w:rFonts w:hint="eastAsia" w:ascii="仿宋" w:hAnsi="仿宋" w:eastAsia="仿宋" w:cs="仿宋"/>
                <w:b/>
                <w:sz w:val="21"/>
                <w:szCs w:val="21"/>
              </w:rPr>
            </w:pPr>
            <w:r>
              <w:rPr>
                <w:rFonts w:hint="eastAsia" w:ascii="仿宋" w:hAnsi="仿宋" w:eastAsia="仿宋" w:cs="仿宋"/>
                <w:b/>
                <w:sz w:val="21"/>
                <w:szCs w:val="21"/>
              </w:rPr>
              <w:t>品目号</w:t>
            </w:r>
          </w:p>
        </w:tc>
        <w:tc>
          <w:tcPr>
            <w:tcW w:w="723" w:type="dxa"/>
            <w:vAlign w:val="center"/>
          </w:tcPr>
          <w:p w14:paraId="00AA8E4E">
            <w:pPr>
              <w:jc w:val="center"/>
              <w:rPr>
                <w:rFonts w:hint="eastAsia" w:ascii="仿宋" w:hAnsi="仿宋" w:eastAsia="仿宋" w:cs="仿宋"/>
                <w:b/>
                <w:sz w:val="21"/>
                <w:szCs w:val="21"/>
              </w:rPr>
            </w:pPr>
            <w:r>
              <w:rPr>
                <w:rFonts w:hint="eastAsia" w:ascii="仿宋" w:hAnsi="仿宋" w:eastAsia="仿宋" w:cs="仿宋"/>
                <w:b/>
                <w:sz w:val="21"/>
                <w:szCs w:val="21"/>
              </w:rPr>
              <w:t>品目名称</w:t>
            </w:r>
          </w:p>
        </w:tc>
        <w:tc>
          <w:tcPr>
            <w:tcW w:w="1245" w:type="dxa"/>
            <w:vAlign w:val="center"/>
          </w:tcPr>
          <w:p w14:paraId="64F0A5A9">
            <w:pPr>
              <w:jc w:val="center"/>
              <w:rPr>
                <w:rFonts w:hint="eastAsia" w:ascii="仿宋" w:hAnsi="仿宋" w:eastAsia="仿宋" w:cs="仿宋"/>
                <w:b/>
                <w:sz w:val="21"/>
                <w:szCs w:val="21"/>
              </w:rPr>
            </w:pPr>
            <w:r>
              <w:rPr>
                <w:rFonts w:hint="eastAsia" w:ascii="仿宋" w:hAnsi="仿宋" w:eastAsia="仿宋" w:cs="仿宋"/>
                <w:b/>
                <w:sz w:val="21"/>
                <w:szCs w:val="21"/>
              </w:rPr>
              <w:t>采购标的</w:t>
            </w:r>
          </w:p>
        </w:tc>
        <w:tc>
          <w:tcPr>
            <w:tcW w:w="1276" w:type="dxa"/>
            <w:vAlign w:val="center"/>
          </w:tcPr>
          <w:p w14:paraId="328CD030">
            <w:pPr>
              <w:jc w:val="center"/>
              <w:rPr>
                <w:rFonts w:hint="eastAsia" w:ascii="仿宋" w:hAnsi="仿宋" w:eastAsia="仿宋" w:cs="仿宋"/>
                <w:b/>
                <w:sz w:val="21"/>
                <w:szCs w:val="21"/>
              </w:rPr>
            </w:pPr>
            <w:r>
              <w:rPr>
                <w:rFonts w:hint="eastAsia" w:ascii="仿宋" w:hAnsi="仿宋" w:eastAsia="仿宋" w:cs="仿宋"/>
                <w:b/>
                <w:sz w:val="21"/>
                <w:szCs w:val="21"/>
              </w:rPr>
              <w:t>数量</w:t>
            </w:r>
          </w:p>
          <w:p w14:paraId="21CE3998">
            <w:pPr>
              <w:jc w:val="center"/>
              <w:rPr>
                <w:rFonts w:hint="eastAsia" w:ascii="仿宋" w:hAnsi="仿宋" w:eastAsia="仿宋" w:cs="仿宋"/>
                <w:b/>
                <w:sz w:val="21"/>
                <w:szCs w:val="21"/>
              </w:rPr>
            </w:pPr>
            <w:r>
              <w:rPr>
                <w:rFonts w:hint="eastAsia" w:ascii="仿宋" w:hAnsi="仿宋" w:eastAsia="仿宋" w:cs="仿宋"/>
                <w:b/>
                <w:sz w:val="21"/>
                <w:szCs w:val="21"/>
              </w:rPr>
              <w:t>（单位）</w:t>
            </w:r>
          </w:p>
        </w:tc>
        <w:tc>
          <w:tcPr>
            <w:tcW w:w="1755" w:type="dxa"/>
            <w:vAlign w:val="center"/>
          </w:tcPr>
          <w:p w14:paraId="3D9B8F37">
            <w:pPr>
              <w:jc w:val="center"/>
              <w:rPr>
                <w:rFonts w:hint="eastAsia" w:ascii="仿宋" w:hAnsi="仿宋" w:eastAsia="仿宋" w:cs="仿宋"/>
                <w:b/>
                <w:sz w:val="21"/>
                <w:szCs w:val="21"/>
              </w:rPr>
            </w:pPr>
            <w:r>
              <w:rPr>
                <w:rFonts w:hint="eastAsia" w:ascii="仿宋" w:hAnsi="仿宋" w:eastAsia="仿宋" w:cs="仿宋"/>
                <w:b/>
                <w:sz w:val="21"/>
                <w:szCs w:val="21"/>
              </w:rPr>
              <w:t>技术规格、参数及要求</w:t>
            </w:r>
          </w:p>
        </w:tc>
        <w:tc>
          <w:tcPr>
            <w:tcW w:w="1656" w:type="dxa"/>
            <w:vAlign w:val="center"/>
          </w:tcPr>
          <w:p w14:paraId="5E842C19">
            <w:pPr>
              <w:jc w:val="center"/>
              <w:rPr>
                <w:rFonts w:hint="eastAsia" w:ascii="仿宋" w:hAnsi="仿宋" w:eastAsia="仿宋" w:cs="仿宋"/>
                <w:b/>
                <w:sz w:val="21"/>
                <w:szCs w:val="21"/>
              </w:rPr>
            </w:pPr>
            <w:r>
              <w:rPr>
                <w:rFonts w:hint="eastAsia" w:ascii="仿宋" w:hAnsi="仿宋" w:eastAsia="仿宋" w:cs="仿宋"/>
                <w:b/>
                <w:sz w:val="21"/>
                <w:szCs w:val="21"/>
              </w:rPr>
              <w:t>品目预算（元）</w:t>
            </w:r>
          </w:p>
        </w:tc>
        <w:tc>
          <w:tcPr>
            <w:tcW w:w="1656" w:type="dxa"/>
            <w:vAlign w:val="center"/>
          </w:tcPr>
          <w:p w14:paraId="65827808">
            <w:pPr>
              <w:jc w:val="center"/>
              <w:rPr>
                <w:rFonts w:hint="eastAsia" w:ascii="仿宋" w:hAnsi="仿宋" w:eastAsia="仿宋" w:cs="仿宋"/>
                <w:b/>
                <w:sz w:val="21"/>
                <w:szCs w:val="21"/>
              </w:rPr>
            </w:pPr>
            <w:r>
              <w:rPr>
                <w:rFonts w:hint="eastAsia" w:ascii="仿宋" w:hAnsi="仿宋" w:eastAsia="仿宋" w:cs="仿宋"/>
                <w:b/>
                <w:sz w:val="21"/>
                <w:szCs w:val="21"/>
                <w:highlight w:val="none"/>
              </w:rPr>
              <w:t>最高限价（元）</w:t>
            </w:r>
          </w:p>
        </w:tc>
      </w:tr>
      <w:tr w14:paraId="4E05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5" w:type="dxa"/>
            <w:vAlign w:val="center"/>
          </w:tcPr>
          <w:p w14:paraId="4F577C49">
            <w:pPr>
              <w:widowControl/>
              <w:wordWrap w:val="0"/>
              <w:spacing w:line="360" w:lineRule="atLeast"/>
              <w:jc w:val="center"/>
              <w:rPr>
                <w:rFonts w:hint="eastAsia" w:ascii="仿宋" w:hAnsi="仿宋" w:eastAsia="仿宋" w:cs="仿宋"/>
                <w:sz w:val="21"/>
                <w:szCs w:val="21"/>
              </w:rPr>
            </w:pPr>
            <w:r>
              <w:rPr>
                <w:rFonts w:hint="eastAsia" w:ascii="仿宋" w:hAnsi="仿宋" w:eastAsia="仿宋" w:cs="仿宋"/>
                <w:kern w:val="0"/>
                <w:sz w:val="21"/>
                <w:szCs w:val="21"/>
              </w:rPr>
              <w:t>1-1</w:t>
            </w:r>
          </w:p>
        </w:tc>
        <w:tc>
          <w:tcPr>
            <w:tcW w:w="723" w:type="dxa"/>
            <w:vAlign w:val="center"/>
          </w:tcPr>
          <w:p w14:paraId="39FD3C28">
            <w:pPr>
              <w:widowControl/>
              <w:wordWrap w:val="0"/>
              <w:spacing w:line="360" w:lineRule="atLeast"/>
              <w:jc w:val="center"/>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rPr>
              <w:t>信息化监理</w:t>
            </w:r>
          </w:p>
        </w:tc>
        <w:tc>
          <w:tcPr>
            <w:tcW w:w="1245" w:type="dxa"/>
            <w:vAlign w:val="center"/>
          </w:tcPr>
          <w:p w14:paraId="79C99D93">
            <w:pPr>
              <w:widowControl/>
              <w:wordWrap w:val="0"/>
              <w:spacing w:line="360" w:lineRule="atLeast"/>
              <w:jc w:val="center"/>
              <w:rPr>
                <w:rFonts w:hint="eastAsia" w:ascii="仿宋" w:hAnsi="仿宋" w:eastAsia="仿宋" w:cs="仿宋"/>
                <w:sz w:val="21"/>
                <w:szCs w:val="21"/>
              </w:rPr>
            </w:pPr>
            <w:r>
              <w:rPr>
                <w:rFonts w:hint="eastAsia" w:ascii="仿宋" w:hAnsi="仿宋" w:eastAsia="仿宋" w:cs="仿宋"/>
                <w:sz w:val="21"/>
                <w:szCs w:val="21"/>
              </w:rPr>
              <w:t>陕西医保信息平台资源扩容服务项目监理</w:t>
            </w:r>
          </w:p>
        </w:tc>
        <w:tc>
          <w:tcPr>
            <w:tcW w:w="1276" w:type="dxa"/>
            <w:vAlign w:val="center"/>
          </w:tcPr>
          <w:p w14:paraId="02E47E54">
            <w:pPr>
              <w:widowControl/>
              <w:wordWrap w:val="0"/>
              <w:spacing w:line="360" w:lineRule="atLeast"/>
              <w:jc w:val="center"/>
              <w:rPr>
                <w:rFonts w:hint="eastAsia" w:ascii="仿宋" w:hAnsi="仿宋" w:eastAsia="仿宋" w:cs="仿宋"/>
                <w:sz w:val="21"/>
                <w:szCs w:val="21"/>
              </w:rPr>
            </w:pPr>
            <w:r>
              <w:rPr>
                <w:rFonts w:hint="eastAsia" w:ascii="仿宋" w:hAnsi="仿宋" w:eastAsia="仿宋" w:cs="仿宋"/>
                <w:kern w:val="0"/>
                <w:sz w:val="21"/>
                <w:szCs w:val="21"/>
              </w:rPr>
              <w:t>1(项)</w:t>
            </w:r>
          </w:p>
        </w:tc>
        <w:tc>
          <w:tcPr>
            <w:tcW w:w="1755" w:type="dxa"/>
            <w:vAlign w:val="center"/>
          </w:tcPr>
          <w:p w14:paraId="0E196432">
            <w:pPr>
              <w:widowControl/>
              <w:wordWrap w:val="0"/>
              <w:spacing w:line="360" w:lineRule="atLeast"/>
              <w:jc w:val="center"/>
              <w:rPr>
                <w:rFonts w:hint="eastAsia" w:ascii="仿宋" w:hAnsi="仿宋" w:eastAsia="仿宋" w:cs="仿宋"/>
                <w:sz w:val="21"/>
                <w:szCs w:val="21"/>
              </w:rPr>
            </w:pPr>
            <w:r>
              <w:rPr>
                <w:rFonts w:hint="eastAsia" w:ascii="仿宋" w:hAnsi="仿宋" w:eastAsia="仿宋" w:cs="仿宋"/>
                <w:kern w:val="0"/>
                <w:sz w:val="21"/>
                <w:szCs w:val="21"/>
              </w:rPr>
              <w:t>详见采购文件</w:t>
            </w:r>
          </w:p>
        </w:tc>
        <w:tc>
          <w:tcPr>
            <w:tcW w:w="1656" w:type="dxa"/>
            <w:vAlign w:val="center"/>
          </w:tcPr>
          <w:p w14:paraId="4C9EA7BA">
            <w:pPr>
              <w:widowControl/>
              <w:spacing w:line="36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85800</w:t>
            </w:r>
            <w:r>
              <w:rPr>
                <w:rFonts w:hint="eastAsia" w:ascii="仿宋" w:hAnsi="仿宋" w:eastAsia="仿宋" w:cs="仿宋"/>
                <w:kern w:val="0"/>
                <w:sz w:val="21"/>
                <w:szCs w:val="21"/>
                <w:lang w:eastAsia="zh-CN"/>
              </w:rPr>
              <w:t>.00</w:t>
            </w:r>
          </w:p>
        </w:tc>
        <w:tc>
          <w:tcPr>
            <w:tcW w:w="1656" w:type="dxa"/>
            <w:vAlign w:val="center"/>
          </w:tcPr>
          <w:p w14:paraId="12A9311E">
            <w:pPr>
              <w:widowControl/>
              <w:spacing w:line="36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85800</w:t>
            </w:r>
            <w:r>
              <w:rPr>
                <w:rFonts w:hint="eastAsia" w:ascii="仿宋" w:hAnsi="仿宋" w:eastAsia="仿宋" w:cs="仿宋"/>
                <w:kern w:val="0"/>
                <w:sz w:val="21"/>
                <w:szCs w:val="21"/>
                <w:lang w:eastAsia="zh-CN"/>
              </w:rPr>
              <w:t>.00</w:t>
            </w:r>
          </w:p>
        </w:tc>
      </w:tr>
    </w:tbl>
    <w:p w14:paraId="19458C2C">
      <w:pPr>
        <w:spacing w:line="520" w:lineRule="exact"/>
        <w:ind w:firstLine="420" w:firstLineChars="200"/>
        <w:outlineLvl w:val="1"/>
        <w:rPr>
          <w:rFonts w:hint="eastAsia" w:ascii="仿宋" w:hAnsi="仿宋" w:eastAsia="仿宋" w:cs="仿宋"/>
          <w:sz w:val="21"/>
          <w:szCs w:val="21"/>
        </w:rPr>
      </w:pPr>
      <w:bookmarkStart w:id="39" w:name="_Toc9860"/>
      <w:bookmarkStart w:id="40" w:name="_Toc16607"/>
      <w:r>
        <w:rPr>
          <w:rFonts w:hint="eastAsia" w:ascii="仿宋" w:hAnsi="仿宋" w:eastAsia="仿宋" w:cs="仿宋"/>
          <w:sz w:val="21"/>
          <w:szCs w:val="21"/>
        </w:rPr>
        <w:t>本合同包</w:t>
      </w:r>
      <w:r>
        <w:rPr>
          <w:rFonts w:hint="eastAsia" w:ascii="仿宋" w:hAnsi="仿宋" w:eastAsia="仿宋" w:cs="仿宋"/>
          <w:sz w:val="21"/>
          <w:szCs w:val="21"/>
          <w:u w:val="single"/>
        </w:rPr>
        <w:t>不接受</w:t>
      </w:r>
      <w:r>
        <w:rPr>
          <w:rFonts w:hint="eastAsia" w:ascii="仿宋" w:hAnsi="仿宋" w:eastAsia="仿宋" w:cs="仿宋"/>
          <w:sz w:val="21"/>
          <w:szCs w:val="21"/>
        </w:rPr>
        <w:t>联合体</w:t>
      </w:r>
      <w:r>
        <w:rPr>
          <w:rFonts w:hint="eastAsia" w:ascii="仿宋" w:hAnsi="仿宋" w:eastAsia="仿宋" w:cs="仿宋"/>
          <w:sz w:val="21"/>
          <w:szCs w:val="21"/>
          <w:lang w:val="en-US" w:eastAsia="zh-CN"/>
        </w:rPr>
        <w:t>磋商</w:t>
      </w:r>
      <w:r>
        <w:rPr>
          <w:rFonts w:hint="eastAsia" w:ascii="仿宋" w:hAnsi="仿宋" w:eastAsia="仿宋" w:cs="仿宋"/>
          <w:sz w:val="21"/>
          <w:szCs w:val="21"/>
        </w:rPr>
        <w:t>。</w:t>
      </w:r>
      <w:bookmarkEnd w:id="39"/>
      <w:bookmarkEnd w:id="40"/>
    </w:p>
    <w:p w14:paraId="38C674F8">
      <w:pPr>
        <w:spacing w:line="520" w:lineRule="exact"/>
        <w:ind w:firstLine="420" w:firstLineChars="200"/>
        <w:outlineLvl w:val="1"/>
        <w:rPr>
          <w:rFonts w:hint="eastAsia" w:ascii="仿宋" w:hAnsi="仿宋" w:eastAsia="仿宋" w:cs="仿宋"/>
          <w:color w:val="auto"/>
          <w:sz w:val="21"/>
          <w:szCs w:val="21"/>
          <w:highlight w:val="none"/>
        </w:rPr>
      </w:pPr>
      <w:bookmarkStart w:id="41" w:name="_Toc9544"/>
      <w:bookmarkStart w:id="42" w:name="_Toc11305"/>
      <w:r>
        <w:rPr>
          <w:rFonts w:hint="eastAsia" w:ascii="仿宋" w:hAnsi="仿宋" w:eastAsia="仿宋" w:cs="仿宋"/>
          <w:color w:val="auto"/>
          <w:sz w:val="21"/>
          <w:szCs w:val="21"/>
          <w:highlight w:val="none"/>
        </w:rPr>
        <w:t>合同履行期限：</w:t>
      </w:r>
      <w:bookmarkEnd w:id="41"/>
      <w:r>
        <w:rPr>
          <w:rFonts w:hint="eastAsia" w:ascii="仿宋" w:hAnsi="仿宋" w:eastAsia="仿宋" w:cs="仿宋"/>
          <w:color w:val="auto"/>
          <w:sz w:val="21"/>
          <w:szCs w:val="21"/>
          <w:highlight w:val="none"/>
        </w:rPr>
        <w:t>伴随项目进度至项目验收结束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lang w:eastAsia="zh-CN"/>
        </w:rPr>
        <w:t>服务周期为1年）</w:t>
      </w:r>
      <w:r>
        <w:rPr>
          <w:rFonts w:hint="eastAsia" w:ascii="仿宋" w:hAnsi="仿宋" w:eastAsia="仿宋" w:cs="仿宋"/>
          <w:color w:val="auto"/>
          <w:sz w:val="21"/>
          <w:szCs w:val="21"/>
          <w:highlight w:val="none"/>
        </w:rPr>
        <w:t>。</w:t>
      </w:r>
      <w:bookmarkEnd w:id="42"/>
    </w:p>
    <w:p w14:paraId="7A7B6479">
      <w:pPr>
        <w:spacing w:line="520" w:lineRule="exact"/>
        <w:ind w:firstLine="420" w:firstLineChars="200"/>
        <w:outlineLvl w:val="1"/>
        <w:rPr>
          <w:rFonts w:hint="eastAsia" w:ascii="仿宋" w:hAnsi="仿宋" w:eastAsia="仿宋" w:cs="仿宋"/>
          <w:sz w:val="21"/>
          <w:szCs w:val="21"/>
        </w:rPr>
      </w:pPr>
      <w:bookmarkStart w:id="43" w:name="_Toc6023"/>
      <w:bookmarkStart w:id="44" w:name="_Toc5997"/>
      <w:r>
        <w:rPr>
          <w:rFonts w:hint="eastAsia" w:ascii="仿宋" w:hAnsi="仿宋" w:eastAsia="仿宋" w:cs="仿宋"/>
          <w:sz w:val="21"/>
          <w:szCs w:val="21"/>
        </w:rPr>
        <w:t>二、申请人的资格要求</w:t>
      </w:r>
      <w:bookmarkEnd w:id="43"/>
      <w:bookmarkEnd w:id="44"/>
    </w:p>
    <w:p w14:paraId="2DE14271">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1、满足《中华人民共和国政府采购法》第二十二条规定；</w:t>
      </w:r>
    </w:p>
    <w:p w14:paraId="66EE3B15">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2、落实政府采购政策需满足的资格要求： </w:t>
      </w:r>
    </w:p>
    <w:p w14:paraId="1D778543">
      <w:pPr>
        <w:spacing w:line="520" w:lineRule="exact"/>
        <w:ind w:firstLine="420" w:firstLineChars="200"/>
        <w:rPr>
          <w:rFonts w:hint="eastAsia" w:ascii="仿宋" w:hAnsi="仿宋" w:eastAsia="仿宋" w:cs="仿宋"/>
          <w:b w:val="0"/>
          <w:bCs w:val="0"/>
          <w:i w:val="0"/>
          <w:iCs/>
          <w:sz w:val="21"/>
          <w:szCs w:val="21"/>
          <w:highlight w:val="none"/>
          <w:lang w:eastAsia="zh-CN"/>
        </w:rPr>
      </w:pPr>
      <w:r>
        <w:rPr>
          <w:rFonts w:hint="eastAsia" w:ascii="仿宋" w:hAnsi="仿宋" w:eastAsia="仿宋" w:cs="仿宋"/>
          <w:b w:val="0"/>
          <w:bCs w:val="0"/>
          <w:i w:val="0"/>
          <w:iCs/>
          <w:sz w:val="21"/>
          <w:szCs w:val="21"/>
          <w:highlight w:val="none"/>
        </w:rPr>
        <w:t>本项目为专门面向中小企业的项目，供应商应为中小微企业、监狱企业或残疾人福利性单位。</w:t>
      </w:r>
    </w:p>
    <w:p w14:paraId="35598E37">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3、本项目的特定资格要求：</w:t>
      </w:r>
    </w:p>
    <w:p w14:paraId="436944FF">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1</w:t>
      </w:r>
      <w:r>
        <w:rPr>
          <w:rFonts w:hint="eastAsia" w:ascii="仿宋" w:hAnsi="仿宋" w:eastAsia="仿宋" w:cs="仿宋"/>
          <w:sz w:val="21"/>
          <w:szCs w:val="21"/>
        </w:rPr>
        <w:t>供应商在递交</w:t>
      </w:r>
      <w:r>
        <w:rPr>
          <w:rFonts w:hint="eastAsia" w:ascii="仿宋" w:hAnsi="仿宋" w:eastAsia="仿宋" w:cs="仿宋"/>
          <w:sz w:val="21"/>
          <w:szCs w:val="21"/>
          <w:lang w:val="en-US" w:eastAsia="zh-CN"/>
        </w:rPr>
        <w:t>响应</w:t>
      </w:r>
      <w:r>
        <w:rPr>
          <w:rFonts w:hint="eastAsia" w:ascii="仿宋" w:hAnsi="仿宋" w:eastAsia="仿宋" w:cs="仿宋"/>
          <w:sz w:val="21"/>
          <w:szCs w:val="21"/>
        </w:rPr>
        <w:t>文件截止时间前被“信用中国”网站（www.creditchina.gov.cn）和中国政府采购网（www.ccgp.gov.cn）上被列入失信被执行人、重大税收违法失信主体、政府采购严重违法失信行为记录名单的，不得参加</w:t>
      </w:r>
      <w:r>
        <w:rPr>
          <w:rFonts w:hint="eastAsia" w:ascii="仿宋" w:hAnsi="仿宋" w:eastAsia="仿宋" w:cs="仿宋"/>
          <w:sz w:val="21"/>
          <w:szCs w:val="21"/>
          <w:lang w:eastAsia="zh-CN"/>
        </w:rPr>
        <w:t>磋商</w:t>
      </w:r>
      <w:r>
        <w:rPr>
          <w:rFonts w:hint="eastAsia" w:ascii="仿宋" w:hAnsi="仿宋" w:eastAsia="仿宋" w:cs="仿宋"/>
          <w:sz w:val="21"/>
          <w:szCs w:val="21"/>
        </w:rPr>
        <w:t>；</w:t>
      </w:r>
    </w:p>
    <w:p w14:paraId="73275C75">
      <w:pPr>
        <w:spacing w:line="52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en-US" w:eastAsia="zh-CN"/>
        </w:rPr>
        <w:t>2法定代表人或单位负责人参加磋商的，应提供法定代表人或单位负责人身份证明；授权代表参加磋商的，应提供法定代表人或单位负责人身份证明、授权委托书</w:t>
      </w:r>
      <w:r>
        <w:rPr>
          <w:rFonts w:hint="eastAsia" w:ascii="仿宋" w:hAnsi="仿宋" w:eastAsia="仿宋" w:cs="仿宋"/>
          <w:sz w:val="21"/>
          <w:szCs w:val="21"/>
          <w:highlight w:val="none"/>
        </w:rPr>
        <w:t>；</w:t>
      </w:r>
    </w:p>
    <w:p w14:paraId="7F4707DA">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3.3供应商不得存在下列情形之一：</w:t>
      </w:r>
    </w:p>
    <w:p w14:paraId="3427577C">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（1）单位负责人为同一人或者存在直接控股、管理关系的不同供应商，不得参加同一合同项下的政府采购活动；</w:t>
      </w:r>
    </w:p>
    <w:p w14:paraId="7FE42881">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（2）为本项目提供整体设计、规范编制或者项目管理、监理、检测等服务的供应商，不得再参加该采购项目的其他采购活动。</w:t>
      </w:r>
    </w:p>
    <w:p w14:paraId="2C2F9C4A">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3.4需向采购代理机构</w:t>
      </w:r>
      <w:r>
        <w:rPr>
          <w:rFonts w:hint="eastAsia" w:ascii="仿宋" w:hAnsi="仿宋" w:eastAsia="仿宋" w:cs="仿宋"/>
          <w:sz w:val="21"/>
          <w:szCs w:val="21"/>
          <w:lang w:eastAsia="zh-CN"/>
        </w:rPr>
        <w:t>获取</w:t>
      </w:r>
      <w:r>
        <w:rPr>
          <w:rFonts w:hint="eastAsia" w:ascii="仿宋" w:hAnsi="仿宋" w:eastAsia="仿宋" w:cs="仿宋"/>
          <w:sz w:val="21"/>
          <w:szCs w:val="21"/>
        </w:rPr>
        <w:t>采购文件，未向采购代理机构</w:t>
      </w:r>
      <w:r>
        <w:rPr>
          <w:rFonts w:hint="eastAsia" w:ascii="仿宋" w:hAnsi="仿宋" w:eastAsia="仿宋" w:cs="仿宋"/>
          <w:sz w:val="21"/>
          <w:szCs w:val="21"/>
          <w:lang w:eastAsia="zh-CN"/>
        </w:rPr>
        <w:t>获取</w:t>
      </w:r>
      <w:r>
        <w:rPr>
          <w:rFonts w:hint="eastAsia" w:ascii="仿宋" w:hAnsi="仿宋" w:eastAsia="仿宋" w:cs="仿宋"/>
          <w:sz w:val="21"/>
          <w:szCs w:val="21"/>
        </w:rPr>
        <w:t>采购文件的供应商均无资格参加</w:t>
      </w:r>
      <w:r>
        <w:rPr>
          <w:rFonts w:hint="eastAsia" w:ascii="仿宋" w:hAnsi="仿宋" w:eastAsia="仿宋" w:cs="仿宋"/>
          <w:sz w:val="21"/>
          <w:szCs w:val="21"/>
          <w:lang w:eastAsia="zh-CN"/>
        </w:rPr>
        <w:t>磋商</w:t>
      </w:r>
      <w:r>
        <w:rPr>
          <w:rFonts w:hint="eastAsia" w:ascii="仿宋" w:hAnsi="仿宋" w:eastAsia="仿宋" w:cs="仿宋"/>
          <w:sz w:val="21"/>
          <w:szCs w:val="21"/>
        </w:rPr>
        <w:t>。</w:t>
      </w:r>
    </w:p>
    <w:p w14:paraId="27F6195E">
      <w:pPr>
        <w:spacing w:line="520" w:lineRule="exact"/>
        <w:ind w:firstLine="420" w:firstLineChars="200"/>
        <w:outlineLvl w:val="1"/>
        <w:rPr>
          <w:rFonts w:hint="eastAsia" w:ascii="仿宋" w:hAnsi="仿宋" w:eastAsia="仿宋" w:cs="仿宋"/>
          <w:sz w:val="21"/>
          <w:szCs w:val="21"/>
        </w:rPr>
      </w:pPr>
      <w:bookmarkStart w:id="45" w:name="_Toc21418"/>
      <w:bookmarkStart w:id="46" w:name="_Toc21528"/>
      <w:r>
        <w:rPr>
          <w:rFonts w:hint="eastAsia" w:ascii="仿宋" w:hAnsi="仿宋" w:eastAsia="仿宋" w:cs="仿宋"/>
          <w:sz w:val="21"/>
          <w:szCs w:val="21"/>
        </w:rPr>
        <w:t>三、获取采购文件</w:t>
      </w:r>
      <w:bookmarkEnd w:id="45"/>
      <w:bookmarkEnd w:id="46"/>
    </w:p>
    <w:p w14:paraId="0D1F40EF">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时间：202</w:t>
      </w:r>
      <w:r>
        <w:rPr>
          <w:rFonts w:hint="eastAsia" w:ascii="仿宋" w:hAnsi="仿宋" w:eastAsia="仿宋" w:cs="仿宋"/>
          <w:sz w:val="21"/>
          <w:szCs w:val="21"/>
          <w:lang w:val="en-US" w:eastAsia="zh-CN"/>
        </w:rPr>
        <w:t>6</w:t>
      </w:r>
      <w:r>
        <w:rPr>
          <w:rFonts w:hint="eastAsia" w:ascii="仿宋" w:hAnsi="仿宋" w:eastAsia="仿宋" w:cs="仿宋"/>
          <w:sz w:val="21"/>
          <w:szCs w:val="21"/>
        </w:rPr>
        <w:t>年</w:t>
      </w:r>
      <w:r>
        <w:rPr>
          <w:rFonts w:hint="eastAsia" w:ascii="仿宋" w:hAnsi="仿宋" w:eastAsia="仿宋" w:cs="仿宋"/>
          <w:sz w:val="21"/>
          <w:szCs w:val="21"/>
          <w:lang w:val="en-US" w:eastAsia="zh-CN"/>
        </w:rPr>
        <w:t>04</w:t>
      </w:r>
      <w:r>
        <w:rPr>
          <w:rFonts w:hint="eastAsia" w:ascii="仿宋" w:hAnsi="仿宋" w:eastAsia="仿宋" w:cs="仿宋"/>
          <w:sz w:val="21"/>
          <w:szCs w:val="21"/>
        </w:rPr>
        <w:t>月</w:t>
      </w:r>
      <w:r>
        <w:rPr>
          <w:rFonts w:hint="eastAsia" w:ascii="仿宋" w:hAnsi="仿宋" w:eastAsia="仿宋" w:cs="仿宋"/>
          <w:sz w:val="21"/>
          <w:szCs w:val="21"/>
          <w:lang w:val="en-US" w:eastAsia="zh-CN"/>
        </w:rPr>
        <w:t>10</w:t>
      </w:r>
      <w:r>
        <w:rPr>
          <w:rFonts w:hint="eastAsia" w:ascii="仿宋" w:hAnsi="仿宋" w:eastAsia="仿宋" w:cs="仿宋"/>
          <w:sz w:val="21"/>
          <w:szCs w:val="21"/>
        </w:rPr>
        <w:t>日 至 202</w:t>
      </w:r>
      <w:r>
        <w:rPr>
          <w:rFonts w:hint="eastAsia" w:ascii="仿宋" w:hAnsi="仿宋" w:eastAsia="仿宋" w:cs="仿宋"/>
          <w:sz w:val="21"/>
          <w:szCs w:val="21"/>
          <w:lang w:val="en-US" w:eastAsia="zh-CN"/>
        </w:rPr>
        <w:t>6</w:t>
      </w:r>
      <w:r>
        <w:rPr>
          <w:rFonts w:hint="eastAsia" w:ascii="仿宋" w:hAnsi="仿宋" w:eastAsia="仿宋" w:cs="仿宋"/>
          <w:sz w:val="21"/>
          <w:szCs w:val="21"/>
        </w:rPr>
        <w:t>年</w:t>
      </w:r>
      <w:r>
        <w:rPr>
          <w:rFonts w:hint="eastAsia" w:ascii="仿宋" w:hAnsi="仿宋" w:eastAsia="仿宋" w:cs="仿宋"/>
          <w:sz w:val="21"/>
          <w:szCs w:val="21"/>
          <w:lang w:val="en-US" w:eastAsia="zh-CN"/>
        </w:rPr>
        <w:t>04</w:t>
      </w:r>
      <w:r>
        <w:rPr>
          <w:rFonts w:hint="eastAsia" w:ascii="仿宋" w:hAnsi="仿宋" w:eastAsia="仿宋" w:cs="仿宋"/>
          <w:sz w:val="21"/>
          <w:szCs w:val="21"/>
        </w:rPr>
        <w:t>月</w:t>
      </w:r>
      <w:r>
        <w:rPr>
          <w:rFonts w:hint="eastAsia" w:ascii="仿宋" w:hAnsi="仿宋" w:eastAsia="仿宋" w:cs="仿宋"/>
          <w:sz w:val="21"/>
          <w:szCs w:val="21"/>
          <w:lang w:val="en-US" w:eastAsia="zh-CN"/>
        </w:rPr>
        <w:t>17</w:t>
      </w:r>
      <w:r>
        <w:rPr>
          <w:rFonts w:hint="eastAsia" w:ascii="仿宋" w:hAnsi="仿宋" w:eastAsia="仿宋" w:cs="仿宋"/>
          <w:sz w:val="21"/>
          <w:szCs w:val="21"/>
        </w:rPr>
        <w:t>日 ，每天上午 08:00:00 至 12:00:00 ，下午 1</w:t>
      </w:r>
      <w:r>
        <w:rPr>
          <w:rFonts w:hint="eastAsia" w:ascii="仿宋" w:hAnsi="仿宋" w:eastAsia="仿宋" w:cs="仿宋"/>
          <w:sz w:val="21"/>
          <w:szCs w:val="21"/>
          <w:lang w:val="en-US" w:eastAsia="zh-CN"/>
        </w:rPr>
        <w:t>4</w:t>
      </w:r>
      <w:r>
        <w:rPr>
          <w:rFonts w:hint="eastAsia" w:ascii="仿宋" w:hAnsi="仿宋" w:eastAsia="仿宋" w:cs="仿宋"/>
          <w:sz w:val="21"/>
          <w:szCs w:val="21"/>
        </w:rPr>
        <w:t>:00:00 至 18:00:00 （北京时间）</w:t>
      </w:r>
    </w:p>
    <w:p w14:paraId="2A5E6683">
      <w:pPr>
        <w:spacing w:line="52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地点：西安市高新区锦业路1号都市之门C座9楼招标三部(或电子邮箱970726338@qq.com)</w:t>
      </w:r>
    </w:p>
    <w:p w14:paraId="051FA43D">
      <w:pPr>
        <w:spacing w:line="520" w:lineRule="exact"/>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方式：现场获取/邮箱获取</w:t>
      </w:r>
    </w:p>
    <w:p w14:paraId="14EAB047">
      <w:pPr>
        <w:spacing w:line="52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售价：</w:t>
      </w:r>
      <w:r>
        <w:rPr>
          <w:rFonts w:hint="eastAsia" w:ascii="仿宋" w:hAnsi="仿宋" w:eastAsia="仿宋" w:cs="仿宋"/>
          <w:sz w:val="21"/>
          <w:szCs w:val="21"/>
          <w:highlight w:val="none"/>
          <w:lang w:val="en-US" w:eastAsia="zh-CN"/>
        </w:rPr>
        <w:t>500元/套，售后不退</w:t>
      </w:r>
      <w:r>
        <w:rPr>
          <w:rFonts w:hint="eastAsia" w:ascii="仿宋" w:hAnsi="仿宋" w:eastAsia="仿宋" w:cs="仿宋"/>
          <w:sz w:val="21"/>
          <w:szCs w:val="21"/>
          <w:highlight w:val="none"/>
        </w:rPr>
        <w:t xml:space="preserve"> </w:t>
      </w:r>
    </w:p>
    <w:p w14:paraId="31E4D6A8">
      <w:pPr>
        <w:spacing w:line="520" w:lineRule="exact"/>
        <w:ind w:firstLine="420" w:firstLineChars="200"/>
        <w:outlineLvl w:val="1"/>
        <w:rPr>
          <w:rFonts w:hint="eastAsia" w:ascii="仿宋" w:hAnsi="仿宋" w:eastAsia="仿宋" w:cs="仿宋"/>
          <w:sz w:val="21"/>
          <w:szCs w:val="21"/>
        </w:rPr>
      </w:pPr>
      <w:bookmarkStart w:id="47" w:name="_Toc1961"/>
      <w:bookmarkStart w:id="48" w:name="_Toc21642"/>
      <w:r>
        <w:rPr>
          <w:rFonts w:hint="eastAsia" w:ascii="仿宋" w:hAnsi="仿宋" w:eastAsia="仿宋" w:cs="仿宋"/>
          <w:sz w:val="21"/>
          <w:szCs w:val="21"/>
        </w:rPr>
        <w:t>四、响应文件提交</w:t>
      </w:r>
      <w:bookmarkEnd w:id="47"/>
      <w:bookmarkEnd w:id="48"/>
    </w:p>
    <w:p w14:paraId="66DDE275">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截止时间：</w:t>
      </w:r>
      <w:r>
        <w:rPr>
          <w:rFonts w:hint="eastAsia" w:ascii="仿宋" w:hAnsi="仿宋" w:eastAsia="仿宋" w:cs="仿宋"/>
          <w:sz w:val="21"/>
          <w:szCs w:val="21"/>
          <w:lang w:eastAsia="zh-CN"/>
        </w:rPr>
        <w:t>2026年04月21日 09时30分</w:t>
      </w:r>
      <w:r>
        <w:rPr>
          <w:rFonts w:hint="eastAsia" w:ascii="仿宋" w:hAnsi="仿宋" w:eastAsia="仿宋" w:cs="仿宋"/>
          <w:sz w:val="21"/>
          <w:szCs w:val="21"/>
        </w:rPr>
        <w:t>（北京时间）</w:t>
      </w:r>
    </w:p>
    <w:p w14:paraId="45AC812E">
      <w:pPr>
        <w:spacing w:line="520" w:lineRule="exact"/>
        <w:ind w:firstLine="420" w:firstLineChars="200"/>
        <w:rPr>
          <w:rFonts w:hint="eastAsia" w:ascii="仿宋" w:hAnsi="仿宋" w:eastAsia="仿宋" w:cs="仿宋"/>
          <w:sz w:val="21"/>
          <w:szCs w:val="21"/>
          <w:highlight w:val="yellow"/>
          <w:lang w:val="en-US" w:eastAsia="zh-CN"/>
        </w:rPr>
      </w:pPr>
      <w:r>
        <w:rPr>
          <w:rFonts w:hint="eastAsia" w:ascii="仿宋" w:hAnsi="仿宋" w:eastAsia="仿宋" w:cs="仿宋"/>
          <w:sz w:val="21"/>
          <w:szCs w:val="21"/>
          <w:highlight w:val="none"/>
        </w:rPr>
        <w:t>地点：</w:t>
      </w:r>
      <w:r>
        <w:rPr>
          <w:rFonts w:hint="eastAsia" w:ascii="仿宋" w:hAnsi="仿宋" w:eastAsia="仿宋" w:cs="仿宋"/>
          <w:sz w:val="21"/>
          <w:szCs w:val="21"/>
          <w:highlight w:val="none"/>
          <w:lang w:eastAsia="zh-CN"/>
        </w:rPr>
        <w:t>西安市高新区锦业路1号都市之门</w:t>
      </w:r>
      <w:r>
        <w:rPr>
          <w:rFonts w:hint="eastAsia" w:ascii="仿宋" w:hAnsi="仿宋" w:eastAsia="仿宋" w:cs="仿宋"/>
          <w:sz w:val="21"/>
          <w:szCs w:val="21"/>
          <w:highlight w:val="none"/>
          <w:lang w:val="en-US" w:eastAsia="zh-CN"/>
        </w:rPr>
        <w:t>C</w:t>
      </w:r>
      <w:r>
        <w:rPr>
          <w:rFonts w:hint="eastAsia" w:ascii="仿宋" w:hAnsi="仿宋" w:eastAsia="仿宋" w:cs="仿宋"/>
          <w:sz w:val="21"/>
          <w:szCs w:val="21"/>
          <w:highlight w:val="none"/>
          <w:lang w:eastAsia="zh-CN"/>
        </w:rPr>
        <w:t>座9楼会议室</w:t>
      </w:r>
    </w:p>
    <w:p w14:paraId="59B2348E">
      <w:pPr>
        <w:spacing w:line="520" w:lineRule="exact"/>
        <w:ind w:firstLine="420" w:firstLineChars="200"/>
        <w:outlineLvl w:val="1"/>
        <w:rPr>
          <w:rFonts w:hint="eastAsia" w:ascii="仿宋" w:hAnsi="仿宋" w:eastAsia="仿宋" w:cs="仿宋"/>
          <w:sz w:val="21"/>
          <w:szCs w:val="21"/>
        </w:rPr>
      </w:pPr>
      <w:bookmarkStart w:id="49" w:name="_Toc25107"/>
      <w:bookmarkStart w:id="50" w:name="_Toc1947"/>
      <w:r>
        <w:rPr>
          <w:rFonts w:hint="eastAsia" w:ascii="仿宋" w:hAnsi="仿宋" w:eastAsia="仿宋" w:cs="仿宋"/>
          <w:sz w:val="21"/>
          <w:szCs w:val="21"/>
        </w:rPr>
        <w:t>五、开启</w:t>
      </w:r>
      <w:bookmarkEnd w:id="49"/>
      <w:bookmarkEnd w:id="50"/>
    </w:p>
    <w:p w14:paraId="2DAC7A09">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时间：</w:t>
      </w:r>
      <w:r>
        <w:rPr>
          <w:rFonts w:hint="eastAsia" w:ascii="仿宋" w:hAnsi="仿宋" w:eastAsia="仿宋" w:cs="仿宋"/>
          <w:sz w:val="21"/>
          <w:szCs w:val="21"/>
          <w:lang w:eastAsia="zh-CN"/>
        </w:rPr>
        <w:t>2026年04月21日 09时30分</w:t>
      </w:r>
      <w:r>
        <w:rPr>
          <w:rFonts w:hint="eastAsia" w:ascii="仿宋" w:hAnsi="仿宋" w:eastAsia="仿宋" w:cs="仿宋"/>
          <w:sz w:val="21"/>
          <w:szCs w:val="21"/>
        </w:rPr>
        <w:t xml:space="preserve">（北京时间） </w:t>
      </w:r>
    </w:p>
    <w:p w14:paraId="7BC17E48">
      <w:pPr>
        <w:spacing w:line="520" w:lineRule="exact"/>
        <w:ind w:firstLine="420" w:firstLineChars="200"/>
        <w:outlineLvl w:val="1"/>
        <w:rPr>
          <w:rFonts w:hint="eastAsia" w:ascii="仿宋" w:hAnsi="仿宋" w:eastAsia="仿宋" w:cs="仿宋"/>
          <w:sz w:val="21"/>
          <w:szCs w:val="21"/>
          <w:highlight w:val="none"/>
          <w:lang w:val="en-US" w:eastAsia="zh-CN"/>
        </w:rPr>
      </w:pPr>
      <w:bookmarkStart w:id="51" w:name="_Toc29823"/>
      <w:bookmarkStart w:id="52" w:name="_Toc13866"/>
      <w:r>
        <w:rPr>
          <w:rFonts w:hint="eastAsia" w:ascii="仿宋" w:hAnsi="仿宋" w:eastAsia="仿宋" w:cs="仿宋"/>
          <w:sz w:val="21"/>
          <w:szCs w:val="21"/>
          <w:highlight w:val="none"/>
        </w:rPr>
        <w:t>地点：</w:t>
      </w:r>
      <w:bookmarkEnd w:id="51"/>
      <w:r>
        <w:rPr>
          <w:rFonts w:hint="eastAsia" w:ascii="仿宋" w:hAnsi="仿宋" w:eastAsia="仿宋" w:cs="仿宋"/>
          <w:sz w:val="21"/>
          <w:szCs w:val="21"/>
          <w:highlight w:val="none"/>
          <w:lang w:eastAsia="zh-CN"/>
        </w:rPr>
        <w:t>西安市高新区锦业路1号都市之门</w:t>
      </w:r>
      <w:r>
        <w:rPr>
          <w:rFonts w:hint="eastAsia" w:ascii="仿宋" w:hAnsi="仿宋" w:eastAsia="仿宋" w:cs="仿宋"/>
          <w:sz w:val="21"/>
          <w:szCs w:val="21"/>
          <w:highlight w:val="none"/>
          <w:lang w:val="en-US" w:eastAsia="zh-CN"/>
        </w:rPr>
        <w:t>C</w:t>
      </w:r>
      <w:r>
        <w:rPr>
          <w:rFonts w:hint="eastAsia" w:ascii="仿宋" w:hAnsi="仿宋" w:eastAsia="仿宋" w:cs="仿宋"/>
          <w:sz w:val="21"/>
          <w:szCs w:val="21"/>
          <w:highlight w:val="none"/>
          <w:lang w:eastAsia="zh-CN"/>
        </w:rPr>
        <w:t>座9楼</w:t>
      </w:r>
      <w:bookmarkEnd w:id="52"/>
      <w:r>
        <w:rPr>
          <w:rFonts w:hint="eastAsia" w:ascii="仿宋" w:hAnsi="仿宋" w:eastAsia="仿宋" w:cs="仿宋"/>
          <w:sz w:val="21"/>
          <w:szCs w:val="21"/>
          <w:highlight w:val="none"/>
          <w:lang w:eastAsia="zh-CN"/>
        </w:rPr>
        <w:t>会议室</w:t>
      </w:r>
    </w:p>
    <w:p w14:paraId="239AFDFD">
      <w:pPr>
        <w:spacing w:line="520" w:lineRule="exact"/>
        <w:ind w:firstLine="420" w:firstLineChars="200"/>
        <w:outlineLvl w:val="1"/>
        <w:rPr>
          <w:rFonts w:hint="eastAsia" w:ascii="仿宋" w:hAnsi="仿宋" w:eastAsia="仿宋" w:cs="仿宋"/>
          <w:sz w:val="21"/>
          <w:szCs w:val="21"/>
          <w:highlight w:val="none"/>
        </w:rPr>
      </w:pPr>
      <w:bookmarkStart w:id="53" w:name="_Toc29079"/>
      <w:bookmarkStart w:id="54" w:name="_Toc31803"/>
      <w:r>
        <w:rPr>
          <w:rFonts w:hint="eastAsia" w:ascii="仿宋" w:hAnsi="仿宋" w:eastAsia="仿宋" w:cs="仿宋"/>
          <w:sz w:val="21"/>
          <w:szCs w:val="21"/>
          <w:highlight w:val="none"/>
        </w:rPr>
        <w:t>六、公告期限</w:t>
      </w:r>
      <w:bookmarkEnd w:id="53"/>
      <w:bookmarkEnd w:id="54"/>
    </w:p>
    <w:p w14:paraId="0FBE1BC8">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自本公告发布之日起3个工作日。</w:t>
      </w:r>
    </w:p>
    <w:p w14:paraId="588FC75F">
      <w:pPr>
        <w:spacing w:line="520" w:lineRule="exact"/>
        <w:ind w:firstLine="420" w:firstLineChars="200"/>
        <w:outlineLvl w:val="1"/>
        <w:rPr>
          <w:rFonts w:hint="eastAsia" w:ascii="仿宋" w:hAnsi="仿宋" w:eastAsia="仿宋" w:cs="仿宋"/>
          <w:sz w:val="21"/>
          <w:szCs w:val="21"/>
          <w:highlight w:val="none"/>
        </w:rPr>
      </w:pPr>
      <w:bookmarkStart w:id="55" w:name="_Toc20791"/>
      <w:bookmarkStart w:id="56" w:name="_Toc31158"/>
      <w:r>
        <w:rPr>
          <w:rFonts w:hint="eastAsia" w:ascii="仿宋" w:hAnsi="仿宋" w:eastAsia="仿宋" w:cs="仿宋"/>
          <w:sz w:val="21"/>
          <w:szCs w:val="21"/>
          <w:highlight w:val="none"/>
        </w:rPr>
        <w:t>七、其他补充事宜</w:t>
      </w:r>
      <w:bookmarkEnd w:id="55"/>
      <w:bookmarkEnd w:id="56"/>
    </w:p>
    <w:p w14:paraId="11E6E97B">
      <w:pPr>
        <w:widowControl w:val="0"/>
        <w:numPr>
          <w:ilvl w:val="0"/>
          <w:numId w:val="0"/>
        </w:numPr>
        <w:spacing w:line="520" w:lineRule="exact"/>
        <w:ind w:firstLine="420"/>
        <w:jc w:val="both"/>
        <w:rPr>
          <w:rFonts w:hint="eastAsia" w:ascii="仿宋" w:hAnsi="仿宋" w:eastAsia="仿宋" w:cs="仿宋"/>
          <w:sz w:val="21"/>
          <w:szCs w:val="21"/>
        </w:rPr>
      </w:pPr>
      <w:r>
        <w:rPr>
          <w:rFonts w:hint="eastAsia" w:ascii="仿宋" w:hAnsi="仿宋" w:eastAsia="仿宋" w:cs="仿宋"/>
          <w:sz w:val="21"/>
          <w:szCs w:val="21"/>
        </w:rPr>
        <w:t>1、落实政府采购政策：</w:t>
      </w:r>
    </w:p>
    <w:p w14:paraId="2A6C45F0">
      <w:pPr>
        <w:widowControl w:val="0"/>
        <w:numPr>
          <w:ilvl w:val="0"/>
          <w:numId w:val="0"/>
        </w:numPr>
        <w:spacing w:line="520" w:lineRule="exact"/>
        <w:ind w:firstLine="420"/>
        <w:jc w:val="both"/>
        <w:rPr>
          <w:rFonts w:hint="eastAsia" w:ascii="仿宋" w:hAnsi="仿宋" w:eastAsia="仿宋" w:cs="仿宋"/>
          <w:sz w:val="21"/>
          <w:szCs w:val="21"/>
        </w:rPr>
      </w:pPr>
      <w:r>
        <w:rPr>
          <w:rFonts w:hint="eastAsia" w:ascii="仿宋" w:hAnsi="仿宋" w:eastAsia="仿宋" w:cs="仿宋"/>
          <w:sz w:val="21"/>
          <w:szCs w:val="21"/>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56060A24">
      <w:pPr>
        <w:widowControl w:val="0"/>
        <w:numPr>
          <w:ilvl w:val="0"/>
          <w:numId w:val="0"/>
        </w:numPr>
        <w:spacing w:line="520" w:lineRule="exact"/>
        <w:ind w:firstLine="420"/>
        <w:jc w:val="both"/>
        <w:rPr>
          <w:rFonts w:hint="eastAsia" w:ascii="仿宋" w:hAnsi="仿宋" w:eastAsia="仿宋" w:cs="仿宋"/>
          <w:sz w:val="21"/>
          <w:szCs w:val="21"/>
        </w:rPr>
      </w:pPr>
      <w:r>
        <w:rPr>
          <w:rFonts w:hint="eastAsia" w:ascii="仿宋" w:hAnsi="仿宋" w:eastAsia="仿宋" w:cs="仿宋"/>
          <w:sz w:val="21"/>
          <w:szCs w:val="21"/>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0A4B4824">
      <w:pPr>
        <w:widowControl w:val="0"/>
        <w:numPr>
          <w:ilvl w:val="0"/>
          <w:numId w:val="0"/>
        </w:numPr>
        <w:spacing w:line="520" w:lineRule="exact"/>
        <w:ind w:firstLine="420"/>
        <w:jc w:val="both"/>
        <w:rPr>
          <w:rFonts w:hint="eastAsia" w:ascii="仿宋" w:hAnsi="仿宋" w:eastAsia="仿宋" w:cs="仿宋"/>
          <w:sz w:val="21"/>
          <w:szCs w:val="21"/>
        </w:rPr>
      </w:pPr>
      <w:r>
        <w:rPr>
          <w:rFonts w:hint="eastAsia" w:ascii="仿宋" w:hAnsi="仿宋" w:eastAsia="仿宋" w:cs="仿宋"/>
          <w:sz w:val="21"/>
          <w:szCs w:val="21"/>
        </w:rPr>
        <w:t>1.3《关于运用政府采购政策支持乡村产业振兴的通知》（财库〔2021〕19 号）、《关于印发&lt;关于深入开展政府采购脱贫地区农副产品工作推进乡村产业振兴的实施意见&gt;的通知》（财库〔2021〕20 号）。</w:t>
      </w:r>
    </w:p>
    <w:p w14:paraId="4D9DE3BD">
      <w:pPr>
        <w:widowControl w:val="0"/>
        <w:numPr>
          <w:ilvl w:val="0"/>
          <w:numId w:val="0"/>
        </w:numPr>
        <w:spacing w:line="520" w:lineRule="exact"/>
        <w:ind w:firstLine="420"/>
        <w:jc w:val="both"/>
        <w:rPr>
          <w:rFonts w:hint="eastAsia" w:ascii="仿宋" w:hAnsi="仿宋" w:eastAsia="仿宋" w:cs="仿宋"/>
          <w:sz w:val="21"/>
          <w:szCs w:val="21"/>
        </w:rPr>
      </w:pPr>
      <w:r>
        <w:rPr>
          <w:rFonts w:hint="eastAsia" w:ascii="仿宋" w:hAnsi="仿宋" w:eastAsia="仿宋" w:cs="仿宋"/>
          <w:sz w:val="21"/>
          <w:szCs w:val="21"/>
        </w:rPr>
        <w:t>1.4《国家互联网信息办公室 工业和信息化部 公安部 财政部 国家认证认可监督管理委员会关于调整网络安全专用产品安全管理有关事项的公告》（2023年第1号）。</w:t>
      </w:r>
    </w:p>
    <w:p w14:paraId="5DCAB1C4">
      <w:pPr>
        <w:widowControl w:val="0"/>
        <w:numPr>
          <w:ilvl w:val="0"/>
          <w:numId w:val="0"/>
        </w:numPr>
        <w:spacing w:line="520" w:lineRule="exact"/>
        <w:ind w:firstLine="420"/>
        <w:jc w:val="both"/>
        <w:rPr>
          <w:rFonts w:hint="eastAsia" w:ascii="仿宋" w:hAnsi="仿宋" w:eastAsia="仿宋" w:cs="仿宋"/>
          <w:sz w:val="21"/>
          <w:szCs w:val="21"/>
        </w:rPr>
      </w:pPr>
      <w:r>
        <w:rPr>
          <w:rFonts w:hint="eastAsia" w:ascii="仿宋" w:hAnsi="仿宋" w:eastAsia="仿宋" w:cs="仿宋"/>
          <w:sz w:val="21"/>
          <w:szCs w:val="21"/>
        </w:rPr>
        <w:t>1.5《陕西省财政厅关于加快推进我省中小企业政府采购信用融资工作的通知》（陕财办采〔2020〕15 号）、《陕西省财政厅关于印发&lt;陕西省中小企业政府采购信用融资办法&gt;的通知》（陕财办采〔2018〕23 号）。</w:t>
      </w:r>
    </w:p>
    <w:p w14:paraId="15BDC683">
      <w:pPr>
        <w:widowControl w:val="0"/>
        <w:numPr>
          <w:ilvl w:val="0"/>
          <w:numId w:val="0"/>
        </w:numPr>
        <w:spacing w:line="520" w:lineRule="exact"/>
        <w:ind w:firstLine="420"/>
        <w:jc w:val="both"/>
        <w:rPr>
          <w:rFonts w:hint="eastAsia" w:ascii="仿宋" w:hAnsi="仿宋" w:eastAsia="仿宋" w:cs="仿宋"/>
          <w:sz w:val="21"/>
          <w:szCs w:val="21"/>
        </w:rPr>
      </w:pPr>
      <w:r>
        <w:rPr>
          <w:rFonts w:hint="eastAsia" w:ascii="仿宋" w:hAnsi="仿宋" w:eastAsia="仿宋" w:cs="仿宋"/>
          <w:sz w:val="21"/>
          <w:szCs w:val="21"/>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4F7F0A29">
      <w:pPr>
        <w:widowControl w:val="0"/>
        <w:numPr>
          <w:ilvl w:val="0"/>
          <w:numId w:val="0"/>
        </w:numPr>
        <w:spacing w:line="520" w:lineRule="exact"/>
        <w:ind w:firstLine="420"/>
        <w:jc w:val="both"/>
        <w:rPr>
          <w:rFonts w:hint="eastAsia" w:ascii="仿宋" w:hAnsi="仿宋" w:eastAsia="仿宋" w:cs="仿宋"/>
          <w:sz w:val="21"/>
          <w:szCs w:val="21"/>
        </w:rPr>
      </w:pPr>
      <w:r>
        <w:rPr>
          <w:rFonts w:hint="eastAsia" w:ascii="仿宋" w:hAnsi="仿宋" w:eastAsia="仿宋" w:cs="仿宋"/>
          <w:sz w:val="21"/>
          <w:szCs w:val="21"/>
        </w:rPr>
        <w:t>1.7《国务院办公厅关于在政府采购中实施本国产品标准及相关政策的通知》（国办发〔2025〕34号）。</w:t>
      </w:r>
    </w:p>
    <w:p w14:paraId="4FAF366E">
      <w:pPr>
        <w:widowControl w:val="0"/>
        <w:numPr>
          <w:ilvl w:val="0"/>
          <w:numId w:val="0"/>
        </w:numPr>
        <w:spacing w:line="520" w:lineRule="exact"/>
        <w:ind w:firstLine="42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rPr>
        <w:t>若享受以上政策优惠的企业，提供相应声明函或品目清单范围内产品的有效认证证书或相关证明。</w:t>
      </w:r>
    </w:p>
    <w:p w14:paraId="137C36DB">
      <w:pPr>
        <w:widowControl w:val="0"/>
        <w:numPr>
          <w:ilvl w:val="0"/>
          <w:numId w:val="0"/>
        </w:numPr>
        <w:spacing w:line="520" w:lineRule="exact"/>
        <w:ind w:firstLine="42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购买文件时须携带单位介绍信（原件）及身份证（复印件加盖公章）或（在采购文件获取时间内通过电子邮箱发送电子版资料的方式获取采购文件，请将单位介绍信、身份证复印件加盖公章发至970726338@qq.com邮箱，邮箱标题请以项目名称-单位名称-联系人-联系电话的方式命名）如需纸质文件，到西安市高新区锦业路1号都市之门C座9楼招标三部领取；报名账户：陕西省采购招标有限责任公司；开户银行：中国银行西安南郊支行营业部 ；账号：102862459936</w:t>
      </w:r>
    </w:p>
    <w:p w14:paraId="7FC301B3">
      <w:pPr>
        <w:widowControl w:val="0"/>
        <w:numPr>
          <w:ilvl w:val="0"/>
          <w:numId w:val="0"/>
        </w:numPr>
        <w:spacing w:line="520" w:lineRule="exact"/>
        <w:ind w:firstLine="42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3、各供应商获取竞争性磋商文件后，按照陕西省财政厅《关于政府采购供应商注册登记有关事项的通知》要求，通过陕西省政府采购网注册登记加入陕西省政府采购供应商库。</w:t>
      </w:r>
    </w:p>
    <w:p w14:paraId="768B563E">
      <w:pPr>
        <w:spacing w:line="520" w:lineRule="exact"/>
        <w:ind w:firstLine="420" w:firstLineChars="200"/>
        <w:outlineLvl w:val="1"/>
        <w:rPr>
          <w:rFonts w:hint="eastAsia" w:ascii="仿宋" w:hAnsi="仿宋" w:eastAsia="仿宋" w:cs="仿宋"/>
          <w:sz w:val="21"/>
          <w:szCs w:val="21"/>
        </w:rPr>
      </w:pPr>
      <w:bookmarkStart w:id="57" w:name="_Toc6919"/>
      <w:bookmarkStart w:id="58" w:name="_Toc10462"/>
      <w:r>
        <w:rPr>
          <w:rFonts w:hint="eastAsia" w:ascii="仿宋" w:hAnsi="仿宋" w:eastAsia="仿宋" w:cs="仿宋"/>
          <w:sz w:val="21"/>
          <w:szCs w:val="21"/>
        </w:rPr>
        <w:t>八、对本次采购提出询问，请按以下方式联系。</w:t>
      </w:r>
      <w:bookmarkEnd w:id="57"/>
      <w:bookmarkEnd w:id="58"/>
    </w:p>
    <w:p w14:paraId="48A1F475">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1、采购人信息 </w:t>
      </w:r>
    </w:p>
    <w:p w14:paraId="3C8C41AF">
      <w:pPr>
        <w:spacing w:line="520" w:lineRule="exact"/>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名称：</w:t>
      </w:r>
      <w:r>
        <w:rPr>
          <w:rFonts w:hint="eastAsia" w:ascii="仿宋" w:hAnsi="仿宋" w:eastAsia="仿宋" w:cs="仿宋"/>
          <w:sz w:val="21"/>
          <w:szCs w:val="21"/>
          <w:lang w:eastAsia="zh-CN"/>
        </w:rPr>
        <w:t>陕西省医疗保障技术服务中心</w:t>
      </w:r>
    </w:p>
    <w:p w14:paraId="576F6643">
      <w:pPr>
        <w:spacing w:line="520" w:lineRule="exact"/>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地址：</w:t>
      </w:r>
      <w:r>
        <w:rPr>
          <w:rFonts w:hint="eastAsia" w:ascii="仿宋" w:hAnsi="仿宋" w:eastAsia="仿宋" w:cs="仿宋"/>
          <w:sz w:val="21"/>
          <w:szCs w:val="21"/>
          <w:lang w:eastAsia="zh-CN"/>
        </w:rPr>
        <w:t>西安市雁塔区锦业一路60号</w:t>
      </w:r>
    </w:p>
    <w:p w14:paraId="559886EE">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电话：</w:t>
      </w:r>
      <w:r>
        <w:rPr>
          <w:rFonts w:hint="eastAsia" w:ascii="仿宋" w:hAnsi="仿宋" w:eastAsia="仿宋" w:cs="仿宋"/>
          <w:sz w:val="21"/>
          <w:szCs w:val="21"/>
          <w:lang w:eastAsia="zh-CN"/>
        </w:rPr>
        <w:t>029-61320021</w:t>
      </w:r>
      <w:r>
        <w:rPr>
          <w:rFonts w:hint="eastAsia" w:ascii="仿宋" w:hAnsi="仿宋" w:eastAsia="仿宋" w:cs="仿宋"/>
          <w:sz w:val="21"/>
          <w:szCs w:val="21"/>
        </w:rPr>
        <w:t xml:space="preserve"> </w:t>
      </w:r>
    </w:p>
    <w:p w14:paraId="71AE9508">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2、采购代理机构信息</w:t>
      </w:r>
    </w:p>
    <w:p w14:paraId="65A3A783">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名称：陕西省采购招标有限责任公司</w:t>
      </w:r>
    </w:p>
    <w:p w14:paraId="72DAB1C0">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地址：</w:t>
      </w:r>
      <w:r>
        <w:rPr>
          <w:rFonts w:hint="eastAsia" w:ascii="仿宋" w:hAnsi="仿宋" w:eastAsia="仿宋" w:cs="仿宋"/>
          <w:sz w:val="21"/>
          <w:szCs w:val="21"/>
          <w:highlight w:val="none"/>
          <w:lang w:eastAsia="zh-CN"/>
        </w:rPr>
        <w:t>西安市高新区锦业路1号都市之门c座9楼</w:t>
      </w:r>
      <w:r>
        <w:rPr>
          <w:rFonts w:hint="eastAsia" w:ascii="仿宋" w:hAnsi="仿宋" w:eastAsia="仿宋" w:cs="仿宋"/>
          <w:sz w:val="21"/>
          <w:szCs w:val="21"/>
        </w:rPr>
        <w:t>招标</w:t>
      </w:r>
      <w:r>
        <w:rPr>
          <w:rFonts w:hint="eastAsia" w:ascii="仿宋" w:hAnsi="仿宋" w:eastAsia="仿宋" w:cs="仿宋"/>
          <w:sz w:val="21"/>
          <w:szCs w:val="21"/>
          <w:lang w:val="en-US" w:eastAsia="zh-CN"/>
        </w:rPr>
        <w:t>三</w:t>
      </w:r>
      <w:r>
        <w:rPr>
          <w:rFonts w:hint="eastAsia" w:ascii="仿宋" w:hAnsi="仿宋" w:eastAsia="仿宋" w:cs="仿宋"/>
          <w:sz w:val="21"/>
          <w:szCs w:val="21"/>
        </w:rPr>
        <w:t>部</w:t>
      </w:r>
    </w:p>
    <w:p w14:paraId="69CD909F">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联系方式：029-85257505</w:t>
      </w:r>
    </w:p>
    <w:p w14:paraId="022C98BA">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3、项目联系方式</w:t>
      </w:r>
    </w:p>
    <w:p w14:paraId="773CB016">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项目联系人：</w:t>
      </w:r>
      <w:r>
        <w:rPr>
          <w:rFonts w:hint="eastAsia" w:ascii="仿宋" w:hAnsi="仿宋" w:eastAsia="仿宋" w:cs="仿宋"/>
          <w:sz w:val="21"/>
          <w:szCs w:val="21"/>
          <w:lang w:val="en-US" w:eastAsia="zh-CN"/>
        </w:rPr>
        <w:t>白新岩、田婧、王莉</w:t>
      </w:r>
      <w:r>
        <w:rPr>
          <w:rFonts w:hint="eastAsia" w:ascii="仿宋" w:hAnsi="仿宋" w:eastAsia="仿宋" w:cs="仿宋"/>
          <w:sz w:val="21"/>
          <w:szCs w:val="21"/>
        </w:rPr>
        <w:t xml:space="preserve">                  </w:t>
      </w:r>
    </w:p>
    <w:p w14:paraId="59F6AAFA">
      <w:pPr>
        <w:spacing w:line="5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电 话：</w:t>
      </w:r>
      <w:r>
        <w:rPr>
          <w:rFonts w:hint="eastAsia" w:ascii="仿宋" w:hAnsi="仿宋" w:eastAsia="仿宋" w:cs="仿宋"/>
          <w:sz w:val="21"/>
          <w:szCs w:val="21"/>
          <w:highlight w:val="none"/>
        </w:rPr>
        <w:t>029-85257505</w:t>
      </w:r>
      <w:r>
        <w:rPr>
          <w:rFonts w:hint="eastAsia" w:ascii="仿宋" w:hAnsi="仿宋" w:eastAsia="仿宋" w:cs="仿宋"/>
          <w:sz w:val="21"/>
          <w:szCs w:val="21"/>
        </w:rPr>
        <w:t xml:space="preserve">    </w:t>
      </w:r>
      <w:r>
        <w:rPr>
          <w:rFonts w:hint="eastAsia" w:ascii="仿宋" w:hAnsi="仿宋" w:eastAsia="仿宋" w:cs="仿宋"/>
          <w:sz w:val="21"/>
          <w:szCs w:val="21"/>
        </w:rPr>
        <w:br w:type="page"/>
      </w:r>
    </w:p>
    <w:bookmarkEnd w:id="5"/>
    <w:bookmarkEnd w:id="6"/>
    <w:bookmarkEnd w:id="7"/>
    <w:bookmarkEnd w:id="8"/>
    <w:bookmarkEnd w:id="9"/>
    <w:bookmarkEnd w:id="10"/>
    <w:bookmarkEnd w:id="11"/>
    <w:bookmarkEnd w:id="12"/>
    <w:bookmarkEnd w:id="13"/>
    <w:bookmarkEnd w:id="14"/>
    <w:bookmarkEnd w:id="15"/>
    <w:bookmarkEnd w:id="16"/>
    <w:bookmarkEnd w:id="17"/>
    <w:bookmarkEnd w:id="18"/>
    <w:p w14:paraId="0F9CD374">
      <w:pPr>
        <w:pStyle w:val="46"/>
        <w:spacing w:line="360" w:lineRule="auto"/>
        <w:rPr>
          <w:rStyle w:val="203"/>
          <w:rFonts w:hint="eastAsia" w:ascii="仿宋" w:hAnsi="仿宋" w:eastAsia="仿宋" w:cs="仿宋"/>
          <w:sz w:val="21"/>
          <w:szCs w:val="21"/>
        </w:rPr>
      </w:pPr>
      <w:bookmarkStart w:id="59" w:name="_Toc230583540"/>
      <w:bookmarkStart w:id="60" w:name="_Toc230099796"/>
      <w:bookmarkStart w:id="61" w:name="_Toc184043011"/>
      <w:bookmarkStart w:id="62" w:name="_Toc232176271"/>
      <w:bookmarkStart w:id="63" w:name="_Toc32261"/>
      <w:bookmarkStart w:id="64" w:name="_Toc232395211"/>
      <w:bookmarkStart w:id="65" w:name="_Toc230013631"/>
      <w:bookmarkStart w:id="66" w:name="_Toc30159"/>
      <w:bookmarkStart w:id="67" w:name="_Toc58504446"/>
      <w:bookmarkStart w:id="68" w:name="_Toc21126"/>
      <w:bookmarkStart w:id="69" w:name="_Toc415499895"/>
      <w:bookmarkStart w:id="70" w:name="_Toc256342142"/>
      <w:bookmarkStart w:id="71" w:name="_Toc249515389"/>
      <w:bookmarkStart w:id="72" w:name="_Toc249515277"/>
      <w:bookmarkStart w:id="73" w:name="_Toc249525158"/>
      <w:bookmarkStart w:id="74" w:name="_Toc53722840"/>
      <w:bookmarkStart w:id="75" w:name="_Toc176882542"/>
      <w:bookmarkStart w:id="76" w:name="_Toc496324578"/>
      <w:bookmarkStart w:id="77" w:name="_Toc177995473"/>
      <w:bookmarkStart w:id="78" w:name="_Toc500746965"/>
      <w:bookmarkStart w:id="79" w:name="_Toc492955414"/>
      <w:bookmarkStart w:id="80" w:name="_Toc500747188"/>
      <w:bookmarkStart w:id="81" w:name="_Toc249515278"/>
      <w:bookmarkStart w:id="82" w:name="_Toc70687139"/>
      <w:bookmarkStart w:id="83" w:name="_Toc256342143"/>
      <w:bookmarkStart w:id="84" w:name="_Toc499711042"/>
      <w:bookmarkStart w:id="85" w:name="_Toc232395212"/>
      <w:bookmarkStart w:id="86" w:name="_Toc249525159"/>
      <w:bookmarkStart w:id="87" w:name="_Toc503063421"/>
      <w:bookmarkStart w:id="88" w:name="_Toc177817334"/>
      <w:bookmarkStart w:id="89" w:name="_Toc184043012"/>
      <w:bookmarkStart w:id="90" w:name="_Toc232176272"/>
      <w:bookmarkStart w:id="91" w:name="_Toc249515390"/>
      <w:bookmarkStart w:id="92" w:name="_Toc500747061"/>
      <w:bookmarkStart w:id="93" w:name="_Toc230013632"/>
      <w:bookmarkStart w:id="94" w:name="_Toc230583541"/>
      <w:bookmarkStart w:id="95" w:name="_Toc177189235"/>
      <w:bookmarkStart w:id="96" w:name="_Toc230099797"/>
      <w:bookmarkStart w:id="97" w:name="_Toc499711883"/>
      <w:r>
        <w:rPr>
          <w:rStyle w:val="203"/>
          <w:rFonts w:hint="eastAsia" w:ascii="仿宋" w:hAnsi="仿宋" w:eastAsia="仿宋" w:cs="仿宋"/>
          <w:sz w:val="21"/>
          <w:szCs w:val="21"/>
        </w:rPr>
        <w:t>第二章  供应商须知</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77267E1">
      <w:pPr>
        <w:pStyle w:val="78"/>
        <w:spacing w:before="240" w:beforeLines="100" w:after="24"/>
        <w:jc w:val="center"/>
        <w:rPr>
          <w:rFonts w:hint="eastAsia" w:ascii="仿宋" w:hAnsi="仿宋" w:eastAsia="仿宋" w:cs="仿宋"/>
          <w:sz w:val="21"/>
          <w:szCs w:val="21"/>
        </w:rPr>
      </w:pPr>
      <w:bookmarkStart w:id="98" w:name="_Toc28382"/>
      <w:bookmarkStart w:id="99" w:name="_Toc19980"/>
      <w:r>
        <w:rPr>
          <w:rFonts w:hint="eastAsia" w:ascii="仿宋" w:hAnsi="仿宋" w:eastAsia="仿宋" w:cs="仿宋"/>
          <w:sz w:val="21"/>
          <w:szCs w:val="21"/>
        </w:rPr>
        <w:t>（一）供应商须知前附表</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9F9647B">
      <w:pPr>
        <w:rPr>
          <w:rFonts w:hint="eastAsia" w:ascii="仿宋" w:hAnsi="仿宋" w:eastAsia="仿宋" w:cs="仿宋"/>
          <w:sz w:val="21"/>
          <w:szCs w:val="21"/>
        </w:rPr>
      </w:pPr>
    </w:p>
    <w:p w14:paraId="0419A76F">
      <w:pPr>
        <w:rPr>
          <w:rFonts w:hint="eastAsia" w:ascii="仿宋" w:hAnsi="仿宋" w:eastAsia="仿宋" w:cs="仿宋"/>
          <w:sz w:val="21"/>
          <w:szCs w:val="21"/>
        </w:rPr>
      </w:pPr>
      <w:r>
        <w:rPr>
          <w:rFonts w:hint="eastAsia" w:ascii="仿宋" w:hAnsi="仿宋" w:eastAsia="仿宋" w:cs="仿宋"/>
          <w:sz w:val="21"/>
          <w:szCs w:val="21"/>
        </w:rPr>
        <w:t>本表是对供应商须知的具体补充和修改，如有矛盾，均以本表为准。</w:t>
      </w:r>
    </w:p>
    <w:p w14:paraId="6C572C04">
      <w:pPr>
        <w:ind w:left="720" w:hanging="720" w:hangingChars="343"/>
        <w:rPr>
          <w:rFonts w:hint="eastAsia" w:ascii="仿宋" w:hAnsi="仿宋" w:eastAsia="仿宋" w:cs="仿宋"/>
          <w:b/>
          <w:sz w:val="21"/>
          <w:szCs w:val="21"/>
        </w:rPr>
      </w:pPr>
      <w:r>
        <w:rPr>
          <w:rFonts w:hint="eastAsia" w:ascii="仿宋" w:hAnsi="仿宋" w:eastAsia="仿宋" w:cs="仿宋"/>
          <w:sz w:val="21"/>
          <w:szCs w:val="21"/>
        </w:rPr>
        <w:t xml:space="preserve">   </w:t>
      </w:r>
    </w:p>
    <w:bookmarkEnd w:id="19"/>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462A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3EE38951">
            <w:pPr>
              <w:pStyle w:val="28"/>
              <w:adjustRightInd w:val="0"/>
              <w:snapToGrid w:val="0"/>
              <w:spacing w:line="240" w:lineRule="auto"/>
              <w:jc w:val="center"/>
              <w:rPr>
                <w:rFonts w:hint="eastAsia" w:ascii="仿宋" w:hAnsi="仿宋" w:eastAsia="仿宋" w:cs="仿宋"/>
                <w:b/>
                <w:sz w:val="21"/>
                <w:szCs w:val="21"/>
              </w:rPr>
            </w:pPr>
            <w:bookmarkStart w:id="100" w:name="_Hlt14560610"/>
            <w:bookmarkEnd w:id="100"/>
            <w:bookmarkStart w:id="101" w:name="_Toc385992326"/>
            <w:bookmarkStart w:id="102" w:name="_Toc500746967"/>
            <w:bookmarkStart w:id="103" w:name="_Toc500747190"/>
            <w:bookmarkStart w:id="104" w:name="_Toc503063423"/>
            <w:bookmarkStart w:id="105" w:name="_Toc499711044"/>
            <w:bookmarkStart w:id="106" w:name="_Toc499711885"/>
            <w:bookmarkStart w:id="107" w:name="_Toc496324580"/>
            <w:bookmarkStart w:id="108" w:name="_Toc500747063"/>
            <w:bookmarkStart w:id="109" w:name="_Toc389620165"/>
            <w:bookmarkStart w:id="110" w:name="_Toc492955416"/>
            <w:r>
              <w:rPr>
                <w:rFonts w:hint="eastAsia" w:ascii="仿宋" w:hAnsi="仿宋" w:eastAsia="仿宋" w:cs="仿宋"/>
                <w:b/>
                <w:sz w:val="21"/>
                <w:szCs w:val="21"/>
              </w:rPr>
              <w:t>条款号</w:t>
            </w:r>
          </w:p>
        </w:tc>
        <w:tc>
          <w:tcPr>
            <w:tcW w:w="7650" w:type="dxa"/>
            <w:vAlign w:val="center"/>
          </w:tcPr>
          <w:p w14:paraId="759EE347">
            <w:pPr>
              <w:pStyle w:val="28"/>
              <w:adjustRightInd w:val="0"/>
              <w:snapToGrid w:val="0"/>
              <w:spacing w:line="240" w:lineRule="auto"/>
              <w:jc w:val="center"/>
              <w:rPr>
                <w:rFonts w:hint="eastAsia" w:ascii="仿宋" w:hAnsi="仿宋" w:eastAsia="仿宋" w:cs="仿宋"/>
                <w:b/>
                <w:sz w:val="21"/>
                <w:szCs w:val="21"/>
              </w:rPr>
            </w:pPr>
            <w:r>
              <w:rPr>
                <w:rFonts w:hint="eastAsia" w:ascii="仿宋" w:hAnsi="仿宋" w:eastAsia="仿宋" w:cs="仿宋"/>
                <w:b/>
                <w:sz w:val="21"/>
                <w:szCs w:val="21"/>
              </w:rPr>
              <w:t>内容说明</w:t>
            </w:r>
          </w:p>
        </w:tc>
      </w:tr>
      <w:tr w14:paraId="3FAA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C0D97FE">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1.1</w:t>
            </w:r>
          </w:p>
        </w:tc>
        <w:tc>
          <w:tcPr>
            <w:tcW w:w="7650" w:type="dxa"/>
            <w:vAlign w:val="center"/>
          </w:tcPr>
          <w:p w14:paraId="52C1CFD7">
            <w:pPr>
              <w:pStyle w:val="28"/>
              <w:adjustRightInd w:val="0"/>
              <w:snapToGrid w:val="0"/>
              <w:spacing w:line="24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项目名称：陕西医保信息平台资源扩容服务项目监理服务</w:t>
            </w:r>
          </w:p>
          <w:p w14:paraId="205095DB">
            <w:pPr>
              <w:pStyle w:val="28"/>
              <w:adjustRightInd w:val="0"/>
              <w:snapToGrid w:val="0"/>
              <w:spacing w:line="24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项目编号：SCZC2026-CS-0848/001</w:t>
            </w:r>
          </w:p>
          <w:p w14:paraId="1B77D973">
            <w:pPr>
              <w:pStyle w:val="28"/>
              <w:adjustRightInd w:val="0"/>
              <w:snapToGrid w:val="0"/>
              <w:spacing w:line="24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预算金额：85800.00元</w:t>
            </w:r>
          </w:p>
          <w:p w14:paraId="5A34624A">
            <w:pPr>
              <w:pStyle w:val="28"/>
              <w:adjustRightInd w:val="0"/>
              <w:snapToGrid w:val="0"/>
              <w:spacing w:line="24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采购方式：竞争性磋商</w:t>
            </w:r>
          </w:p>
          <w:p w14:paraId="734AAD73">
            <w:pPr>
              <w:pStyle w:val="28"/>
              <w:adjustRightInd w:val="0"/>
              <w:snapToGrid w:val="0"/>
              <w:spacing w:line="24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采购内容：详见本磋商文件第五章</w:t>
            </w:r>
          </w:p>
          <w:p w14:paraId="3C992B10">
            <w:pPr>
              <w:pStyle w:val="28"/>
              <w:adjustRightInd w:val="0"/>
              <w:snapToGrid w:val="0"/>
              <w:spacing w:line="240" w:lineRule="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项目所属行业：其他未列明行业 ，依据“关于印发中小企业划型标准规定的通知(工信部联企业〔2011〕300号)”。</w:t>
            </w:r>
          </w:p>
        </w:tc>
      </w:tr>
      <w:tr w14:paraId="57A9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080" w:type="dxa"/>
            <w:vAlign w:val="center"/>
          </w:tcPr>
          <w:p w14:paraId="38C144E7">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2.1</w:t>
            </w:r>
          </w:p>
        </w:tc>
        <w:tc>
          <w:tcPr>
            <w:tcW w:w="7650" w:type="dxa"/>
            <w:vAlign w:val="center"/>
          </w:tcPr>
          <w:p w14:paraId="0AA6319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仿宋" w:hAnsi="仿宋" w:eastAsia="仿宋" w:cs="仿宋"/>
                <w:sz w:val="21"/>
                <w:szCs w:val="21"/>
                <w:u w:val="single"/>
              </w:rPr>
            </w:pPr>
            <w:r>
              <w:rPr>
                <w:rFonts w:hint="eastAsia" w:ascii="仿宋" w:hAnsi="仿宋" w:eastAsia="仿宋" w:cs="仿宋"/>
                <w:sz w:val="21"/>
                <w:szCs w:val="21"/>
              </w:rPr>
              <w:t>采购人：</w:t>
            </w:r>
            <w:r>
              <w:rPr>
                <w:rFonts w:hint="eastAsia" w:ascii="仿宋" w:hAnsi="仿宋" w:eastAsia="仿宋" w:cs="仿宋"/>
                <w:sz w:val="21"/>
                <w:szCs w:val="21"/>
                <w:lang w:eastAsia="zh-CN"/>
              </w:rPr>
              <w:t>陕西省医疗保障技术服务中心</w:t>
            </w:r>
          </w:p>
          <w:p w14:paraId="72628B86">
            <w:pPr>
              <w:spacing w:line="360" w:lineRule="auto"/>
              <w:rPr>
                <w:rFonts w:hint="eastAsia" w:ascii="仿宋" w:hAnsi="仿宋" w:eastAsia="仿宋" w:cs="仿宋"/>
                <w:sz w:val="21"/>
                <w:szCs w:val="21"/>
                <w:lang w:eastAsia="zh-CN"/>
              </w:rPr>
            </w:pPr>
            <w:r>
              <w:rPr>
                <w:rFonts w:hint="eastAsia" w:ascii="仿宋" w:hAnsi="仿宋" w:eastAsia="仿宋" w:cs="仿宋"/>
                <w:sz w:val="21"/>
                <w:szCs w:val="21"/>
              </w:rPr>
              <w:t>地  址：</w:t>
            </w:r>
            <w:r>
              <w:rPr>
                <w:rFonts w:hint="eastAsia" w:ascii="仿宋" w:hAnsi="仿宋" w:eastAsia="仿宋" w:cs="仿宋"/>
                <w:sz w:val="21"/>
                <w:szCs w:val="21"/>
                <w:lang w:eastAsia="zh-CN"/>
              </w:rPr>
              <w:t>西安市雁塔区锦业一路60号</w:t>
            </w:r>
          </w:p>
          <w:p w14:paraId="7C75838E">
            <w:pPr>
              <w:pStyle w:val="28"/>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电  话：029-61320021</w:t>
            </w:r>
          </w:p>
        </w:tc>
      </w:tr>
      <w:tr w14:paraId="0B88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2FCD57B4">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2.2</w:t>
            </w:r>
          </w:p>
        </w:tc>
        <w:tc>
          <w:tcPr>
            <w:tcW w:w="7650" w:type="dxa"/>
            <w:vAlign w:val="center"/>
          </w:tcPr>
          <w:p w14:paraId="542EFE15">
            <w:pPr>
              <w:pStyle w:val="28"/>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采购代理机构：陕西省采购招标有限责任公司</w:t>
            </w:r>
          </w:p>
          <w:p w14:paraId="000D7793">
            <w:pPr>
              <w:spacing w:line="360" w:lineRule="auto"/>
              <w:rPr>
                <w:rFonts w:hint="eastAsia" w:ascii="仿宋" w:hAnsi="仿宋" w:eastAsia="仿宋" w:cs="仿宋"/>
                <w:sz w:val="21"/>
                <w:szCs w:val="21"/>
                <w:u w:val="single"/>
              </w:rPr>
            </w:pPr>
            <w:r>
              <w:rPr>
                <w:rFonts w:hint="eastAsia" w:ascii="仿宋" w:hAnsi="仿宋" w:eastAsia="仿宋" w:cs="仿宋"/>
                <w:sz w:val="21"/>
                <w:szCs w:val="21"/>
              </w:rPr>
              <w:t>地址：</w:t>
            </w:r>
            <w:r>
              <w:rPr>
                <w:rFonts w:hint="eastAsia" w:ascii="仿宋" w:hAnsi="仿宋" w:eastAsia="仿宋" w:cs="仿宋"/>
                <w:sz w:val="21"/>
                <w:szCs w:val="21"/>
                <w:lang w:eastAsia="zh-CN"/>
              </w:rPr>
              <w:t>西安市高新区锦业路1号都市之门</w:t>
            </w:r>
            <w:r>
              <w:rPr>
                <w:rFonts w:hint="eastAsia" w:ascii="仿宋" w:hAnsi="仿宋" w:eastAsia="仿宋" w:cs="仿宋"/>
                <w:sz w:val="21"/>
                <w:szCs w:val="21"/>
                <w:lang w:val="en-US" w:eastAsia="zh-CN"/>
              </w:rPr>
              <w:t>C</w:t>
            </w:r>
            <w:r>
              <w:rPr>
                <w:rFonts w:hint="eastAsia" w:ascii="仿宋" w:hAnsi="仿宋" w:eastAsia="仿宋" w:cs="仿宋"/>
                <w:sz w:val="21"/>
                <w:szCs w:val="21"/>
                <w:lang w:eastAsia="zh-CN"/>
              </w:rPr>
              <w:t>座9楼招标三部</w:t>
            </w:r>
            <w:r>
              <w:rPr>
                <w:rFonts w:hint="eastAsia" w:ascii="仿宋" w:hAnsi="仿宋" w:eastAsia="仿宋" w:cs="仿宋"/>
                <w:sz w:val="21"/>
                <w:szCs w:val="21"/>
                <w:u w:val="none"/>
              </w:rPr>
              <w:t xml:space="preserve">  </w:t>
            </w:r>
            <w:r>
              <w:rPr>
                <w:rFonts w:hint="eastAsia" w:ascii="仿宋" w:hAnsi="仿宋" w:eastAsia="仿宋" w:cs="仿宋"/>
                <w:sz w:val="21"/>
                <w:szCs w:val="21"/>
                <w:u w:val="single"/>
              </w:rPr>
              <w:t xml:space="preserve">                       </w:t>
            </w:r>
          </w:p>
          <w:p w14:paraId="5AC4BA12">
            <w:pPr>
              <w:pStyle w:val="28"/>
              <w:adjustRightInd w:val="0"/>
              <w:snapToGrid w:val="0"/>
              <w:spacing w:line="240" w:lineRule="auto"/>
              <w:rPr>
                <w:rFonts w:hint="eastAsia" w:ascii="仿宋" w:hAnsi="仿宋" w:eastAsia="仿宋" w:cs="仿宋"/>
                <w:sz w:val="21"/>
                <w:szCs w:val="21"/>
              </w:rPr>
            </w:pPr>
            <w:r>
              <w:rPr>
                <w:rFonts w:hint="eastAsia" w:ascii="仿宋" w:hAnsi="仿宋" w:eastAsia="仿宋" w:cs="仿宋"/>
                <w:sz w:val="21"/>
                <w:szCs w:val="21"/>
              </w:rPr>
              <w:t>联系人：</w:t>
            </w:r>
            <w:r>
              <w:rPr>
                <w:rFonts w:hint="eastAsia" w:ascii="仿宋" w:hAnsi="仿宋" w:eastAsia="仿宋" w:cs="仿宋"/>
                <w:sz w:val="21"/>
                <w:szCs w:val="21"/>
                <w:u w:val="none"/>
                <w:lang w:val="en-US" w:eastAsia="zh-CN"/>
              </w:rPr>
              <w:t xml:space="preserve">白新岩、田婧、王莉       </w:t>
            </w:r>
            <w:r>
              <w:rPr>
                <w:rFonts w:hint="eastAsia" w:ascii="仿宋" w:hAnsi="仿宋" w:eastAsia="仿宋" w:cs="仿宋"/>
                <w:sz w:val="21"/>
                <w:szCs w:val="21"/>
              </w:rPr>
              <w:t>电话：</w:t>
            </w:r>
            <w:r>
              <w:rPr>
                <w:rFonts w:hint="eastAsia" w:ascii="仿宋" w:hAnsi="仿宋" w:eastAsia="仿宋" w:cs="仿宋"/>
                <w:sz w:val="21"/>
                <w:szCs w:val="21"/>
                <w:highlight w:val="none"/>
                <w:u w:val="none"/>
              </w:rPr>
              <w:t>029-85257505</w:t>
            </w:r>
            <w:r>
              <w:rPr>
                <w:rFonts w:hint="eastAsia" w:ascii="仿宋" w:hAnsi="仿宋" w:eastAsia="仿宋" w:cs="仿宋"/>
                <w:sz w:val="21"/>
                <w:szCs w:val="21"/>
                <w:u w:val="none"/>
              </w:rPr>
              <w:t xml:space="preserve">  </w:t>
            </w:r>
            <w:r>
              <w:rPr>
                <w:rFonts w:hint="eastAsia" w:ascii="仿宋" w:hAnsi="仿宋" w:eastAsia="仿宋" w:cs="仿宋"/>
                <w:sz w:val="21"/>
                <w:szCs w:val="21"/>
                <w:u w:val="single"/>
                <w:lang w:val="en-US" w:eastAsia="zh-CN"/>
              </w:rPr>
              <w:t xml:space="preserve"> </w:t>
            </w:r>
          </w:p>
        </w:tc>
      </w:tr>
      <w:tr w14:paraId="70BE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80" w:type="dxa"/>
            <w:vAlign w:val="center"/>
          </w:tcPr>
          <w:p w14:paraId="567C3F2A">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2.3</w:t>
            </w:r>
          </w:p>
        </w:tc>
        <w:tc>
          <w:tcPr>
            <w:tcW w:w="7650" w:type="dxa"/>
            <w:vAlign w:val="center"/>
          </w:tcPr>
          <w:p w14:paraId="1ECA65C4">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邀请供应商的方式：</w:t>
            </w:r>
          </w:p>
          <w:p w14:paraId="47EE9040">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 （1）发布磋商公告</w:t>
            </w:r>
          </w:p>
          <w:p w14:paraId="54BF27E5">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 （2）采购人和评审专家分别书面推荐的方式邀请不少于3 家</w:t>
            </w:r>
          </w:p>
          <w:p w14:paraId="45A26450">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符合相应资格条件的供应商</w:t>
            </w:r>
          </w:p>
          <w:p w14:paraId="27411C71">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 （3）随机从省级财政部门建立的供应商库中抽取</w:t>
            </w:r>
          </w:p>
        </w:tc>
      </w:tr>
      <w:tr w14:paraId="349F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80" w:type="dxa"/>
            <w:vAlign w:val="center"/>
          </w:tcPr>
          <w:p w14:paraId="6A9B7734">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3.1</w:t>
            </w:r>
          </w:p>
        </w:tc>
        <w:tc>
          <w:tcPr>
            <w:tcW w:w="7650" w:type="dxa"/>
            <w:vAlign w:val="center"/>
          </w:tcPr>
          <w:p w14:paraId="02BB9EC9">
            <w:pPr>
              <w:pStyle w:val="13"/>
              <w:spacing w:line="360" w:lineRule="auto"/>
              <w:rPr>
                <w:rFonts w:hint="eastAsia" w:ascii="仿宋" w:hAnsi="仿宋" w:eastAsia="仿宋" w:cs="仿宋"/>
                <w:color w:val="auto"/>
                <w:sz w:val="21"/>
                <w:szCs w:val="21"/>
              </w:rPr>
            </w:pPr>
            <w:r>
              <w:rPr>
                <w:rFonts w:hint="eastAsia" w:ascii="仿宋" w:hAnsi="仿宋" w:eastAsia="仿宋" w:cs="仿宋"/>
                <w:color w:val="auto"/>
                <w:kern w:val="2"/>
                <w:sz w:val="21"/>
                <w:szCs w:val="21"/>
              </w:rPr>
              <w:t xml:space="preserve">对供应商的资格要求：见磋商公告 </w:t>
            </w:r>
          </w:p>
        </w:tc>
      </w:tr>
      <w:tr w14:paraId="67EE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7610DD2">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3.5</w:t>
            </w:r>
          </w:p>
        </w:tc>
        <w:tc>
          <w:tcPr>
            <w:tcW w:w="7650" w:type="dxa"/>
            <w:vAlign w:val="center"/>
          </w:tcPr>
          <w:p w14:paraId="41FB7336">
            <w:pPr>
              <w:pStyle w:val="13"/>
              <w:spacing w:line="36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是否允许采购进口产品：</w:t>
            </w:r>
            <w:r>
              <w:rPr>
                <w:rFonts w:hint="eastAsia" w:ascii="仿宋" w:hAnsi="仿宋" w:eastAsia="仿宋" w:cs="仿宋"/>
                <w:color w:val="auto"/>
                <w:kern w:val="2"/>
                <w:sz w:val="21"/>
                <w:szCs w:val="21"/>
                <w:u w:val="single"/>
              </w:rPr>
              <w:t>否</w:t>
            </w:r>
          </w:p>
        </w:tc>
      </w:tr>
      <w:tr w14:paraId="174B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AAAB914">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3.6</w:t>
            </w:r>
          </w:p>
        </w:tc>
        <w:tc>
          <w:tcPr>
            <w:tcW w:w="7650" w:type="dxa"/>
            <w:vAlign w:val="center"/>
          </w:tcPr>
          <w:p w14:paraId="6E0AABD9">
            <w:pPr>
              <w:pStyle w:val="13"/>
              <w:spacing w:line="36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是否允许联合体磋商：</w:t>
            </w:r>
            <w:r>
              <w:rPr>
                <w:rFonts w:hint="eastAsia" w:ascii="仿宋" w:hAnsi="仿宋" w:eastAsia="仿宋" w:cs="仿宋"/>
                <w:color w:val="auto"/>
                <w:kern w:val="2"/>
                <w:sz w:val="21"/>
                <w:szCs w:val="21"/>
                <w:u w:val="single"/>
              </w:rPr>
              <w:t>否</w:t>
            </w:r>
          </w:p>
        </w:tc>
      </w:tr>
      <w:tr w14:paraId="01F8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C1A47D9">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3.7</w:t>
            </w:r>
          </w:p>
        </w:tc>
        <w:tc>
          <w:tcPr>
            <w:tcW w:w="7650" w:type="dxa"/>
            <w:vAlign w:val="center"/>
          </w:tcPr>
          <w:p w14:paraId="78A48832">
            <w:pPr>
              <w:pStyle w:val="13"/>
              <w:spacing w:line="360" w:lineRule="auto"/>
              <w:rPr>
                <w:rFonts w:hint="eastAsia" w:ascii="仿宋" w:hAnsi="仿宋" w:eastAsia="仿宋" w:cs="仿宋"/>
                <w:color w:val="auto"/>
                <w:kern w:val="2"/>
                <w:sz w:val="21"/>
                <w:szCs w:val="21"/>
              </w:rPr>
            </w:pPr>
            <w:r>
              <w:rPr>
                <w:rFonts w:hint="eastAsia" w:ascii="仿宋" w:hAnsi="仿宋" w:eastAsia="仿宋" w:cs="仿宋"/>
                <w:color w:val="auto"/>
                <w:sz w:val="21"/>
                <w:szCs w:val="21"/>
                <w:highlight w:val="none"/>
              </w:rPr>
              <w:t>是否为专门面向中小企业采购：</w:t>
            </w:r>
            <w:r>
              <w:rPr>
                <w:rFonts w:hint="eastAsia" w:ascii="仿宋" w:hAnsi="仿宋" w:eastAsia="仿宋" w:cs="仿宋"/>
                <w:color w:val="auto"/>
                <w:sz w:val="21"/>
                <w:szCs w:val="21"/>
                <w:highlight w:val="none"/>
                <w:u w:val="single"/>
              </w:rPr>
              <w:t xml:space="preserve"> </w:t>
            </w:r>
            <w:r>
              <w:rPr>
                <w:rFonts w:hint="eastAsia" w:ascii="仿宋" w:hAnsi="仿宋" w:eastAsia="仿宋" w:cs="仿宋"/>
                <w:b w:val="0"/>
                <w:bCs w:val="0"/>
                <w:color w:val="auto"/>
                <w:sz w:val="21"/>
                <w:szCs w:val="21"/>
                <w:highlight w:val="none"/>
                <w:u w:val="single"/>
              </w:rPr>
              <w:t>是</w:t>
            </w:r>
          </w:p>
        </w:tc>
      </w:tr>
      <w:tr w14:paraId="04AE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1790E248">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12.1</w:t>
            </w:r>
          </w:p>
        </w:tc>
        <w:tc>
          <w:tcPr>
            <w:tcW w:w="7650" w:type="dxa"/>
            <w:vAlign w:val="center"/>
          </w:tcPr>
          <w:p w14:paraId="62830516">
            <w:pPr>
              <w:pStyle w:val="28"/>
              <w:adjustRightInd w:val="0"/>
              <w:snapToGrid w:val="0"/>
              <w:spacing w:line="240" w:lineRule="auto"/>
              <w:rPr>
                <w:rFonts w:hint="eastAsia" w:ascii="仿宋" w:hAnsi="仿宋" w:eastAsia="仿宋" w:cs="仿宋"/>
                <w:sz w:val="21"/>
                <w:szCs w:val="21"/>
              </w:rPr>
            </w:pPr>
            <w:r>
              <w:rPr>
                <w:rFonts w:hint="eastAsia" w:ascii="仿宋" w:hAnsi="仿宋" w:eastAsia="仿宋" w:cs="仿宋"/>
                <w:sz w:val="21"/>
                <w:szCs w:val="21"/>
              </w:rPr>
              <w:t>成交响应报价为完成本项目并达到磋商文件要求所需要的全部费用，包括但不限于提供项目实施费、人工费、管理费、供应商应缴纳的所有税费等全部费用。</w:t>
            </w:r>
          </w:p>
          <w:p w14:paraId="03415D33">
            <w:pPr>
              <w:pStyle w:val="28"/>
              <w:adjustRightInd w:val="0"/>
              <w:snapToGrid w:val="0"/>
              <w:spacing w:line="240" w:lineRule="auto"/>
              <w:rPr>
                <w:rFonts w:hint="eastAsia" w:ascii="仿宋" w:hAnsi="仿宋" w:eastAsia="仿宋" w:cs="仿宋"/>
                <w:sz w:val="21"/>
                <w:szCs w:val="21"/>
              </w:rPr>
            </w:pPr>
            <w:r>
              <w:rPr>
                <w:rFonts w:hint="eastAsia" w:ascii="仿宋" w:hAnsi="仿宋" w:eastAsia="仿宋" w:cs="仿宋"/>
                <w:sz w:val="21"/>
                <w:szCs w:val="21"/>
              </w:rPr>
              <w:t>（1）报价货币：人民币；</w:t>
            </w:r>
          </w:p>
          <w:p w14:paraId="595375FB">
            <w:pPr>
              <w:pStyle w:val="28"/>
              <w:adjustRightInd w:val="0"/>
              <w:snapToGrid w:val="0"/>
              <w:spacing w:line="240" w:lineRule="auto"/>
              <w:rPr>
                <w:rFonts w:hint="eastAsia" w:ascii="仿宋" w:hAnsi="仿宋" w:eastAsia="仿宋" w:cs="仿宋"/>
                <w:sz w:val="21"/>
                <w:szCs w:val="21"/>
              </w:rPr>
            </w:pPr>
            <w:r>
              <w:rPr>
                <w:rFonts w:hint="eastAsia" w:ascii="仿宋" w:hAnsi="仿宋" w:eastAsia="仿宋" w:cs="仿宋"/>
                <w:sz w:val="21"/>
                <w:szCs w:val="21"/>
              </w:rPr>
              <w:t>（2）严格按照分项报价表进行分项报价。</w:t>
            </w:r>
          </w:p>
        </w:tc>
      </w:tr>
      <w:tr w14:paraId="08C4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14:paraId="31929CB4">
            <w:pPr>
              <w:pStyle w:val="28"/>
              <w:adjustRightInd w:val="0"/>
              <w:snapToGrid w:val="0"/>
              <w:spacing w:line="240" w:lineRule="auto"/>
              <w:jc w:val="center"/>
              <w:rPr>
                <w:rFonts w:hint="eastAsia" w:ascii="仿宋" w:hAnsi="仿宋" w:eastAsia="仿宋" w:cs="仿宋"/>
                <w:sz w:val="21"/>
                <w:szCs w:val="21"/>
              </w:rPr>
            </w:pPr>
          </w:p>
          <w:p w14:paraId="7D1E4291">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14.1</w:t>
            </w:r>
          </w:p>
          <w:p w14:paraId="32C16C27">
            <w:pPr>
              <w:pStyle w:val="28"/>
              <w:adjustRightInd w:val="0"/>
              <w:snapToGrid w:val="0"/>
              <w:spacing w:line="240" w:lineRule="auto"/>
              <w:rPr>
                <w:rFonts w:hint="eastAsia" w:ascii="仿宋" w:hAnsi="仿宋" w:eastAsia="仿宋" w:cs="仿宋"/>
                <w:sz w:val="21"/>
                <w:szCs w:val="21"/>
              </w:rPr>
            </w:pPr>
          </w:p>
        </w:tc>
        <w:tc>
          <w:tcPr>
            <w:tcW w:w="7650" w:type="dxa"/>
            <w:vAlign w:val="center"/>
          </w:tcPr>
          <w:p w14:paraId="7BF85DC5">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本项目须提供磋商保证金人民币</w:t>
            </w:r>
            <w:r>
              <w:rPr>
                <w:rFonts w:hint="eastAsia" w:ascii="仿宋" w:hAnsi="仿宋" w:eastAsia="仿宋" w:cs="仿宋"/>
                <w:sz w:val="21"/>
                <w:szCs w:val="21"/>
                <w:lang w:val="en-US" w:eastAsia="zh-CN"/>
              </w:rPr>
              <w:t>壹仟柒佰</w:t>
            </w:r>
            <w:r>
              <w:rPr>
                <w:rFonts w:hint="eastAsia" w:ascii="仿宋" w:hAnsi="仿宋" w:eastAsia="仿宋" w:cs="仿宋"/>
                <w:sz w:val="21"/>
                <w:szCs w:val="21"/>
                <w:u w:val="single"/>
              </w:rPr>
              <w:t>元</w:t>
            </w:r>
            <w:r>
              <w:rPr>
                <w:rFonts w:hint="eastAsia" w:ascii="仿宋" w:hAnsi="仿宋" w:eastAsia="仿宋" w:cs="仿宋"/>
                <w:sz w:val="21"/>
                <w:szCs w:val="21"/>
              </w:rPr>
              <w:t xml:space="preserve">整（人民币¥ </w:t>
            </w:r>
            <w:r>
              <w:rPr>
                <w:rFonts w:hint="eastAsia" w:ascii="仿宋" w:hAnsi="仿宋" w:eastAsia="仿宋" w:cs="仿宋"/>
                <w:sz w:val="21"/>
                <w:szCs w:val="21"/>
                <w:lang w:val="en-US" w:eastAsia="zh-CN"/>
              </w:rPr>
              <w:t>1700</w:t>
            </w:r>
            <w:r>
              <w:rPr>
                <w:rFonts w:hint="eastAsia" w:ascii="仿宋" w:hAnsi="仿宋" w:eastAsia="仿宋" w:cs="仿宋"/>
                <w:sz w:val="21"/>
                <w:szCs w:val="21"/>
              </w:rPr>
              <w:t>.00元）。</w:t>
            </w:r>
          </w:p>
          <w:p w14:paraId="0BFB261B">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保证金可自主选择采用电汇、银行转账、支票、汇票、本票、金融机构或担保机构出具的保函等非现金形式。</w:t>
            </w:r>
          </w:p>
          <w:p w14:paraId="3332EBB7">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保证金户名：陕西省采购招标有限责任公司</w:t>
            </w:r>
          </w:p>
          <w:p w14:paraId="50653C5D">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 xml:space="preserve">开户银行：中国银行西安南郊支行营业部 </w:t>
            </w:r>
          </w:p>
          <w:p w14:paraId="5E8FF696">
            <w:pPr>
              <w:pStyle w:val="28"/>
              <w:adjustRightInd w:val="0"/>
              <w:snapToGrid w:val="0"/>
              <w:rPr>
                <w:rFonts w:hint="eastAsia" w:ascii="仿宋" w:hAnsi="仿宋" w:eastAsia="仿宋" w:cs="仿宋"/>
                <w:sz w:val="21"/>
                <w:szCs w:val="21"/>
                <w:u w:val="single"/>
                <w:lang w:eastAsia="zh-CN"/>
              </w:rPr>
            </w:pPr>
            <w:r>
              <w:rPr>
                <w:rFonts w:hint="eastAsia" w:ascii="仿宋" w:hAnsi="仿宋" w:eastAsia="仿宋" w:cs="仿宋"/>
                <w:sz w:val="21"/>
                <w:szCs w:val="21"/>
              </w:rPr>
              <w:t>账    号：</w:t>
            </w:r>
            <w:r>
              <w:rPr>
                <w:rFonts w:hint="eastAsia" w:ascii="仿宋" w:hAnsi="仿宋" w:eastAsia="仿宋" w:cs="仿宋"/>
                <w:sz w:val="21"/>
                <w:szCs w:val="21"/>
                <w:u w:val="single"/>
                <w:lang w:eastAsia="zh-CN"/>
              </w:rPr>
              <w:t>102862459936</w:t>
            </w:r>
          </w:p>
          <w:p w14:paraId="6FFBECB6">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联 系 人：财务部  电话：029-85256853</w:t>
            </w:r>
          </w:p>
          <w:p w14:paraId="3C7AB568">
            <w:pPr>
              <w:pStyle w:val="28"/>
              <w:adjustRightInd w:val="0"/>
              <w:snapToGrid w:val="0"/>
              <w:spacing w:line="240" w:lineRule="auto"/>
              <w:rPr>
                <w:rFonts w:hint="eastAsia" w:ascii="仿宋" w:hAnsi="仿宋" w:eastAsia="仿宋" w:cs="仿宋"/>
                <w:b/>
                <w:bCs/>
                <w:sz w:val="21"/>
                <w:szCs w:val="21"/>
              </w:rPr>
            </w:pPr>
            <w:r>
              <w:rPr>
                <w:rFonts w:hint="eastAsia" w:ascii="仿宋" w:hAnsi="仿宋" w:eastAsia="仿宋" w:cs="仿宋"/>
                <w:b/>
                <w:bCs/>
                <w:sz w:val="21"/>
                <w:szCs w:val="21"/>
              </w:rPr>
              <w:t>备注：</w:t>
            </w:r>
          </w:p>
          <w:p w14:paraId="4D6CA4C6">
            <w:pPr>
              <w:pStyle w:val="28"/>
              <w:adjustRightInd w:val="0"/>
              <w:snapToGrid w:val="0"/>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1、在汇款时务必注明所响应项目的项目编号，否则，因款项用途不明导致磋商无效等后果由供应商自行承担；</w:t>
            </w:r>
          </w:p>
          <w:p w14:paraId="5100769C">
            <w:pPr>
              <w:pStyle w:val="28"/>
              <w:adjustRightInd w:val="0"/>
              <w:snapToGrid w:val="0"/>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2、请各供应商在响应文件递交截止时间前，按文件的要求向招标代理机构递交磋商保证金；</w:t>
            </w:r>
          </w:p>
          <w:p w14:paraId="420A64DF">
            <w:pPr>
              <w:pStyle w:val="28"/>
              <w:adjustRightInd w:val="0"/>
              <w:snapToGrid w:val="0"/>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3、磋商保证金有效期同磋商有效期。</w:t>
            </w:r>
          </w:p>
        </w:tc>
      </w:tr>
      <w:tr w14:paraId="60F8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D59EADF">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15.1</w:t>
            </w:r>
          </w:p>
        </w:tc>
        <w:tc>
          <w:tcPr>
            <w:tcW w:w="7650" w:type="dxa"/>
            <w:vAlign w:val="center"/>
          </w:tcPr>
          <w:p w14:paraId="726C45D5">
            <w:pPr>
              <w:pStyle w:val="28"/>
              <w:adjustRightInd w:val="0"/>
              <w:snapToGrid w:val="0"/>
              <w:spacing w:line="240" w:lineRule="auto"/>
              <w:rPr>
                <w:rFonts w:hint="eastAsia" w:ascii="仿宋" w:hAnsi="仿宋" w:eastAsia="仿宋" w:cs="仿宋"/>
                <w:sz w:val="21"/>
                <w:szCs w:val="21"/>
              </w:rPr>
            </w:pPr>
            <w:r>
              <w:rPr>
                <w:rFonts w:hint="eastAsia" w:ascii="仿宋" w:hAnsi="仿宋" w:eastAsia="仿宋" w:cs="仿宋"/>
                <w:sz w:val="21"/>
                <w:szCs w:val="21"/>
              </w:rPr>
              <w:t>磋商有效期：自响应文件递交之日起</w:t>
            </w:r>
            <w:r>
              <w:rPr>
                <w:rFonts w:hint="eastAsia" w:ascii="仿宋" w:hAnsi="仿宋" w:eastAsia="仿宋" w:cs="仿宋"/>
                <w:sz w:val="21"/>
                <w:szCs w:val="21"/>
                <w:u w:val="single"/>
              </w:rPr>
              <w:t xml:space="preserve">  60  </w:t>
            </w:r>
            <w:r>
              <w:rPr>
                <w:rFonts w:hint="eastAsia" w:ascii="仿宋" w:hAnsi="仿宋" w:eastAsia="仿宋" w:cs="仿宋"/>
                <w:sz w:val="21"/>
                <w:szCs w:val="21"/>
              </w:rPr>
              <w:t>日历天。</w:t>
            </w:r>
          </w:p>
        </w:tc>
      </w:tr>
      <w:tr w14:paraId="290D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1C58F90B">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16.1</w:t>
            </w:r>
          </w:p>
        </w:tc>
        <w:tc>
          <w:tcPr>
            <w:tcW w:w="7650" w:type="dxa"/>
            <w:vAlign w:val="center"/>
          </w:tcPr>
          <w:p w14:paraId="7C2A2269">
            <w:pPr>
              <w:pStyle w:val="28"/>
              <w:adjustRightInd w:val="0"/>
              <w:snapToGrid w:val="0"/>
              <w:spacing w:line="240" w:lineRule="auto"/>
              <w:rPr>
                <w:rFonts w:hint="eastAsia" w:ascii="仿宋" w:hAnsi="仿宋" w:eastAsia="仿宋" w:cs="仿宋"/>
                <w:sz w:val="21"/>
                <w:szCs w:val="21"/>
              </w:rPr>
            </w:pPr>
            <w:r>
              <w:rPr>
                <w:rFonts w:hint="eastAsia" w:ascii="仿宋" w:hAnsi="仿宋" w:eastAsia="仿宋" w:cs="仿宋"/>
                <w:sz w:val="21"/>
                <w:szCs w:val="21"/>
              </w:rPr>
              <w:t>响应文件的份数：正本1份，副本2份</w:t>
            </w:r>
          </w:p>
          <w:p w14:paraId="5EE47B77">
            <w:pPr>
              <w:pStyle w:val="28"/>
              <w:adjustRightInd w:val="0"/>
              <w:snapToGrid w:val="0"/>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除上述文件外，还须密封递交响应文件电子文档</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份（以U盘/光盘方式递交，需包括响应文件word文档和响应文件扫描件pdf文档）。</w:t>
            </w:r>
          </w:p>
        </w:tc>
      </w:tr>
      <w:tr w14:paraId="2F42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1080" w:type="dxa"/>
            <w:vAlign w:val="center"/>
          </w:tcPr>
          <w:p w14:paraId="3BF18001">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17.2</w:t>
            </w:r>
          </w:p>
        </w:tc>
        <w:tc>
          <w:tcPr>
            <w:tcW w:w="7650" w:type="dxa"/>
            <w:vAlign w:val="center"/>
          </w:tcPr>
          <w:p w14:paraId="49C3139B">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密封袋（箱）上须标注：</w:t>
            </w:r>
          </w:p>
          <w:p w14:paraId="0600C82B">
            <w:pPr>
              <w:pStyle w:val="28"/>
              <w:adjustRightInd w:val="0"/>
              <w:snapToGrid w:val="0"/>
              <w:rPr>
                <w:rFonts w:hint="eastAsia" w:ascii="仿宋" w:hAnsi="仿宋" w:eastAsia="仿宋" w:cs="仿宋"/>
                <w:sz w:val="21"/>
                <w:szCs w:val="21"/>
              </w:rPr>
            </w:pPr>
            <w:r>
              <w:rPr>
                <w:rFonts w:hint="eastAsia" w:ascii="仿宋" w:hAnsi="仿宋" w:eastAsia="仿宋" w:cs="仿宋"/>
                <w:sz w:val="21"/>
                <w:szCs w:val="21"/>
              </w:rPr>
              <w:t xml:space="preserve">    （l）项目编号：</w:t>
            </w:r>
          </w:p>
          <w:p w14:paraId="6075784A">
            <w:pPr>
              <w:pStyle w:val="28"/>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rPr>
              <w:t xml:space="preserve">    （2）项目名称：</w:t>
            </w:r>
          </w:p>
          <w:p w14:paraId="62BB208C">
            <w:pPr>
              <w:pStyle w:val="28"/>
              <w:adjustRightInd w:val="0"/>
              <w:snapToGrid w:val="0"/>
              <w:ind w:firstLine="420" w:firstLineChars="200"/>
              <w:rPr>
                <w:rFonts w:hint="eastAsia" w:ascii="仿宋" w:hAnsi="仿宋" w:eastAsia="仿宋" w:cs="仿宋"/>
                <w:sz w:val="21"/>
                <w:szCs w:val="21"/>
                <w:u w:val="single"/>
                <w:lang w:val="en-US" w:eastAsia="zh-CN"/>
              </w:rPr>
            </w:pPr>
            <w:r>
              <w:rPr>
                <w:rFonts w:hint="eastAsia" w:ascii="仿宋" w:hAnsi="仿宋" w:eastAsia="仿宋" w:cs="仿宋"/>
                <w:sz w:val="21"/>
                <w:szCs w:val="21"/>
              </w:rPr>
              <w:t>（3）供应商名称</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（盖章）</w:t>
            </w:r>
          </w:p>
          <w:p w14:paraId="184B4A1C">
            <w:pPr>
              <w:pStyle w:val="28"/>
              <w:adjustRightInd w:val="0"/>
              <w:snapToGrid w:val="0"/>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（4）在</w:t>
            </w:r>
            <w:r>
              <w:rPr>
                <w:rFonts w:hint="eastAsia" w:ascii="仿宋" w:hAnsi="仿宋" w:eastAsia="仿宋" w:cs="仿宋"/>
                <w:sz w:val="21"/>
                <w:szCs w:val="21"/>
                <w:u w:val="single"/>
                <w:lang w:eastAsia="zh-CN"/>
              </w:rPr>
              <w:t>2026年**月**日**时**分**秒</w:t>
            </w:r>
            <w:r>
              <w:rPr>
                <w:rFonts w:hint="eastAsia" w:ascii="仿宋" w:hAnsi="仿宋" w:eastAsia="仿宋" w:cs="仿宋"/>
                <w:sz w:val="21"/>
                <w:szCs w:val="21"/>
              </w:rPr>
              <w:t>（北京时间）之前不得启封</w:t>
            </w:r>
            <w:r>
              <w:rPr>
                <w:rFonts w:hint="eastAsia" w:ascii="仿宋" w:hAnsi="仿宋" w:eastAsia="仿宋" w:cs="仿宋"/>
                <w:sz w:val="21"/>
                <w:szCs w:val="21"/>
                <w:lang w:eastAsia="zh-CN"/>
              </w:rPr>
              <w:t>。</w:t>
            </w:r>
          </w:p>
        </w:tc>
      </w:tr>
      <w:tr w14:paraId="29F8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672D0647">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17.3</w:t>
            </w:r>
          </w:p>
        </w:tc>
        <w:tc>
          <w:tcPr>
            <w:tcW w:w="7650" w:type="dxa"/>
            <w:vAlign w:val="center"/>
          </w:tcPr>
          <w:p w14:paraId="489EAB0C">
            <w:pPr>
              <w:pStyle w:val="28"/>
              <w:adjustRightInd w:val="0"/>
              <w:snapToGrid w:val="0"/>
              <w:ind w:firstLine="105" w:firstLineChars="50"/>
              <w:rPr>
                <w:rFonts w:hint="eastAsia" w:ascii="仿宋" w:hAnsi="仿宋" w:eastAsia="仿宋" w:cs="仿宋"/>
                <w:sz w:val="21"/>
                <w:szCs w:val="21"/>
              </w:rPr>
            </w:pPr>
            <w:r>
              <w:rPr>
                <w:rFonts w:hint="eastAsia" w:ascii="仿宋" w:hAnsi="仿宋" w:eastAsia="仿宋" w:cs="仿宋"/>
                <w:sz w:val="21"/>
                <w:szCs w:val="21"/>
              </w:rPr>
              <w:t>■ 本项目不要求提交样品。</w:t>
            </w:r>
          </w:p>
        </w:tc>
      </w:tr>
      <w:tr w14:paraId="2354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1080" w:type="dxa"/>
            <w:vAlign w:val="center"/>
          </w:tcPr>
          <w:p w14:paraId="65EEFF5A">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18.1</w:t>
            </w:r>
          </w:p>
        </w:tc>
        <w:tc>
          <w:tcPr>
            <w:tcW w:w="7650" w:type="dxa"/>
            <w:vAlign w:val="center"/>
          </w:tcPr>
          <w:p w14:paraId="6757D6FD">
            <w:pPr>
              <w:tabs>
                <w:tab w:val="left" w:pos="588"/>
              </w:tabs>
              <w:spacing w:line="360" w:lineRule="auto"/>
              <w:rPr>
                <w:rFonts w:hint="eastAsia" w:ascii="仿宋" w:hAnsi="仿宋" w:eastAsia="仿宋" w:cs="仿宋"/>
                <w:kern w:val="24"/>
                <w:sz w:val="21"/>
                <w:szCs w:val="21"/>
              </w:rPr>
            </w:pPr>
            <w:r>
              <w:rPr>
                <w:rFonts w:hint="eastAsia" w:ascii="仿宋" w:hAnsi="仿宋" w:eastAsia="仿宋" w:cs="仿宋"/>
                <w:kern w:val="24"/>
                <w:sz w:val="21"/>
                <w:szCs w:val="21"/>
              </w:rPr>
              <w:t>响应文件递交截止时间：</w:t>
            </w:r>
            <w:r>
              <w:rPr>
                <w:rFonts w:hint="eastAsia" w:ascii="仿宋" w:hAnsi="仿宋" w:eastAsia="仿宋" w:cs="仿宋"/>
                <w:szCs w:val="21"/>
              </w:rPr>
              <w:t>2026年04月21日 09时30分</w:t>
            </w:r>
            <w:r>
              <w:rPr>
                <w:rFonts w:hint="eastAsia" w:ascii="仿宋" w:hAnsi="仿宋" w:eastAsia="仿宋" w:cs="仿宋"/>
                <w:sz w:val="21"/>
                <w:szCs w:val="21"/>
                <w:lang w:val="en-US" w:eastAsia="zh-CN"/>
              </w:rPr>
              <w:t>00</w:t>
            </w:r>
            <w:r>
              <w:rPr>
                <w:rFonts w:hint="eastAsia" w:ascii="仿宋" w:hAnsi="仿宋" w:eastAsia="仿宋" w:cs="仿宋"/>
                <w:sz w:val="21"/>
                <w:szCs w:val="21"/>
                <w:lang w:eastAsia="zh-CN"/>
              </w:rPr>
              <w:t>秒</w:t>
            </w:r>
            <w:r>
              <w:rPr>
                <w:rFonts w:hint="eastAsia" w:ascii="仿宋" w:hAnsi="仿宋" w:eastAsia="仿宋" w:cs="仿宋"/>
                <w:sz w:val="21"/>
                <w:szCs w:val="21"/>
              </w:rPr>
              <w:t>（北京时间）</w:t>
            </w:r>
            <w:r>
              <w:rPr>
                <w:rFonts w:hint="eastAsia" w:ascii="仿宋" w:hAnsi="仿宋" w:eastAsia="仿宋" w:cs="仿宋"/>
                <w:kern w:val="24"/>
                <w:sz w:val="21"/>
                <w:szCs w:val="21"/>
              </w:rPr>
              <w:t>。</w:t>
            </w:r>
          </w:p>
          <w:p w14:paraId="19839914">
            <w:pPr>
              <w:tabs>
                <w:tab w:val="left" w:pos="588"/>
              </w:tabs>
              <w:spacing w:line="360" w:lineRule="auto"/>
              <w:rPr>
                <w:rFonts w:hint="eastAsia" w:ascii="仿宋" w:hAnsi="仿宋" w:eastAsia="仿宋" w:cs="仿宋"/>
                <w:kern w:val="24"/>
                <w:sz w:val="21"/>
                <w:szCs w:val="21"/>
                <w:lang w:eastAsia="zh-CN"/>
              </w:rPr>
            </w:pPr>
            <w:r>
              <w:rPr>
                <w:rFonts w:hint="eastAsia" w:ascii="仿宋" w:hAnsi="仿宋" w:eastAsia="仿宋" w:cs="仿宋"/>
                <w:kern w:val="24"/>
                <w:sz w:val="21"/>
                <w:szCs w:val="21"/>
              </w:rPr>
              <w:t>响应文件递交地点：</w:t>
            </w:r>
            <w:r>
              <w:rPr>
                <w:rFonts w:hint="eastAsia" w:ascii="仿宋" w:hAnsi="仿宋" w:eastAsia="仿宋" w:cs="仿宋"/>
                <w:sz w:val="21"/>
                <w:szCs w:val="21"/>
                <w:highlight w:val="none"/>
                <w:lang w:eastAsia="zh-CN"/>
              </w:rPr>
              <w:t>西安市高新区锦业路1号都市之门</w:t>
            </w:r>
            <w:r>
              <w:rPr>
                <w:rFonts w:hint="eastAsia" w:ascii="仿宋" w:hAnsi="仿宋" w:eastAsia="仿宋" w:cs="仿宋"/>
                <w:sz w:val="21"/>
                <w:szCs w:val="21"/>
                <w:highlight w:val="none"/>
                <w:lang w:val="en-US" w:eastAsia="zh-CN"/>
              </w:rPr>
              <w:t>C</w:t>
            </w:r>
            <w:r>
              <w:rPr>
                <w:rFonts w:hint="eastAsia" w:ascii="仿宋" w:hAnsi="仿宋" w:eastAsia="仿宋" w:cs="仿宋"/>
                <w:sz w:val="21"/>
                <w:szCs w:val="21"/>
                <w:highlight w:val="none"/>
                <w:lang w:eastAsia="zh-CN"/>
              </w:rPr>
              <w:t>座9楼会议室</w:t>
            </w:r>
            <w:r>
              <w:rPr>
                <w:rFonts w:hint="eastAsia" w:ascii="仿宋" w:hAnsi="仿宋" w:eastAsia="仿宋" w:cs="仿宋"/>
                <w:b/>
                <w:bCs/>
                <w:sz w:val="21"/>
                <w:szCs w:val="21"/>
                <w:highlight w:val="none"/>
                <w:lang w:eastAsia="zh-CN"/>
              </w:rPr>
              <w:t>。</w:t>
            </w:r>
          </w:p>
          <w:p w14:paraId="594CA915">
            <w:pPr>
              <w:tabs>
                <w:tab w:val="left" w:pos="588"/>
              </w:tabs>
              <w:spacing w:line="360" w:lineRule="auto"/>
              <w:rPr>
                <w:rFonts w:hint="eastAsia" w:ascii="仿宋" w:hAnsi="仿宋" w:eastAsia="仿宋" w:cs="仿宋"/>
                <w:sz w:val="21"/>
                <w:szCs w:val="21"/>
              </w:rPr>
            </w:pPr>
            <w:r>
              <w:rPr>
                <w:rFonts w:hint="eastAsia" w:ascii="仿宋" w:hAnsi="仿宋" w:eastAsia="仿宋" w:cs="仿宋"/>
                <w:kern w:val="24"/>
                <w:sz w:val="21"/>
                <w:szCs w:val="21"/>
              </w:rPr>
              <w:t>响应文件须于响应文件递交截止时间之前由专人密封送达响应文件递交地点，以电报、传真、电子邮件形式递交的响应文件将不予接受。</w:t>
            </w:r>
          </w:p>
        </w:tc>
      </w:tr>
      <w:tr w14:paraId="5038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65FFE77E">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21.1</w:t>
            </w:r>
          </w:p>
        </w:tc>
        <w:tc>
          <w:tcPr>
            <w:tcW w:w="7650" w:type="dxa"/>
            <w:vAlign w:val="center"/>
          </w:tcPr>
          <w:p w14:paraId="2AA9ECEA">
            <w:pPr>
              <w:spacing w:line="360" w:lineRule="exact"/>
              <w:rPr>
                <w:rFonts w:hint="eastAsia" w:ascii="仿宋" w:hAnsi="仿宋" w:eastAsia="仿宋" w:cs="仿宋"/>
                <w:sz w:val="21"/>
                <w:szCs w:val="21"/>
              </w:rPr>
            </w:pPr>
            <w:r>
              <w:rPr>
                <w:rFonts w:hint="eastAsia" w:ascii="仿宋" w:hAnsi="仿宋" w:eastAsia="仿宋" w:cs="仿宋"/>
                <w:sz w:val="21"/>
                <w:szCs w:val="21"/>
              </w:rPr>
              <w:t>磋商小组由</w:t>
            </w:r>
            <w:r>
              <w:rPr>
                <w:rFonts w:hint="eastAsia" w:ascii="仿宋" w:hAnsi="仿宋" w:eastAsia="仿宋" w:cs="仿宋"/>
                <w:b/>
                <w:bCs/>
                <w:sz w:val="21"/>
                <w:szCs w:val="21"/>
                <w:u w:val="single"/>
              </w:rPr>
              <w:t xml:space="preserve"> 3</w:t>
            </w:r>
            <w:r>
              <w:rPr>
                <w:rFonts w:hint="eastAsia" w:ascii="仿宋" w:hAnsi="仿宋" w:eastAsia="仿宋" w:cs="仿宋"/>
                <w:sz w:val="21"/>
                <w:szCs w:val="21"/>
              </w:rPr>
              <w:t>人组成，其中评审专家</w:t>
            </w:r>
            <w:r>
              <w:rPr>
                <w:rFonts w:hint="eastAsia" w:ascii="仿宋" w:hAnsi="仿宋" w:eastAsia="仿宋" w:cs="仿宋"/>
                <w:sz w:val="21"/>
                <w:szCs w:val="21"/>
                <w:u w:val="single"/>
                <w:lang w:val="en-US" w:eastAsia="zh-CN"/>
              </w:rPr>
              <w:t>2</w:t>
            </w:r>
            <w:r>
              <w:rPr>
                <w:rFonts w:hint="eastAsia" w:ascii="仿宋" w:hAnsi="仿宋" w:eastAsia="仿宋" w:cs="仿宋"/>
                <w:sz w:val="21"/>
                <w:szCs w:val="21"/>
              </w:rPr>
              <w:t>人，采购人代表</w:t>
            </w:r>
            <w:r>
              <w:rPr>
                <w:rFonts w:hint="eastAsia" w:ascii="仿宋" w:hAnsi="仿宋" w:eastAsia="仿宋" w:cs="仿宋"/>
                <w:sz w:val="21"/>
                <w:szCs w:val="21"/>
                <w:u w:val="single"/>
                <w:lang w:val="en-US" w:eastAsia="zh-CN"/>
              </w:rPr>
              <w:t>1</w:t>
            </w:r>
            <w:r>
              <w:rPr>
                <w:rFonts w:hint="eastAsia" w:ascii="仿宋" w:hAnsi="仿宋" w:eastAsia="仿宋" w:cs="仿宋"/>
                <w:sz w:val="21"/>
                <w:szCs w:val="21"/>
              </w:rPr>
              <w:t>人。</w:t>
            </w:r>
          </w:p>
        </w:tc>
      </w:tr>
      <w:tr w14:paraId="7F6F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9061D88">
            <w:pPr>
              <w:pStyle w:val="28"/>
              <w:adjustRightInd w:val="0"/>
              <w:snapToGrid w:val="0"/>
              <w:spacing w:line="240" w:lineRule="auto"/>
              <w:jc w:val="center"/>
              <w:rPr>
                <w:rFonts w:hint="eastAsia" w:ascii="仿宋" w:hAnsi="仿宋" w:eastAsia="仿宋" w:cs="仿宋"/>
                <w:sz w:val="21"/>
                <w:szCs w:val="21"/>
              </w:rPr>
            </w:pPr>
            <w:r>
              <w:rPr>
                <w:rFonts w:hint="eastAsia" w:ascii="仿宋" w:hAnsi="仿宋" w:eastAsia="仿宋" w:cs="仿宋"/>
                <w:sz w:val="24"/>
                <w:szCs w:val="24"/>
                <w:lang w:val="en-US" w:eastAsia="zh-CN"/>
              </w:rPr>
              <w:t>23.2.2</w:t>
            </w:r>
          </w:p>
        </w:tc>
        <w:tc>
          <w:tcPr>
            <w:tcW w:w="7650" w:type="dxa"/>
            <w:vAlign w:val="center"/>
          </w:tcPr>
          <w:p w14:paraId="7CF64D56">
            <w:pPr>
              <w:tabs>
                <w:tab w:val="left" w:pos="588"/>
              </w:tabs>
              <w:spacing w:line="360" w:lineRule="auto"/>
              <w:rPr>
                <w:rFonts w:hint="eastAsia" w:ascii="仿宋" w:hAnsi="仿宋" w:eastAsia="仿宋" w:cs="仿宋"/>
                <w:kern w:val="24"/>
                <w:sz w:val="21"/>
                <w:szCs w:val="21"/>
              </w:rPr>
            </w:pPr>
            <w:r>
              <w:rPr>
                <w:rFonts w:hint="eastAsia" w:ascii="仿宋" w:hAnsi="仿宋" w:eastAsia="仿宋" w:cs="仿宋"/>
                <w:kern w:val="24"/>
                <w:sz w:val="21"/>
                <w:szCs w:val="21"/>
                <w:lang w:val="en-US" w:eastAsia="zh-CN"/>
              </w:rPr>
              <w:t>（14）支持本国产品：不适用</w:t>
            </w:r>
          </w:p>
        </w:tc>
      </w:tr>
      <w:tr w14:paraId="67C5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80" w:type="dxa"/>
            <w:vAlign w:val="center"/>
          </w:tcPr>
          <w:p w14:paraId="7549520C">
            <w:pPr>
              <w:jc w:val="center"/>
              <w:rPr>
                <w:rFonts w:hint="eastAsia" w:ascii="仿宋" w:hAnsi="仿宋" w:eastAsia="仿宋" w:cs="仿宋"/>
                <w:sz w:val="21"/>
                <w:szCs w:val="21"/>
              </w:rPr>
            </w:pPr>
            <w:r>
              <w:rPr>
                <w:rFonts w:hint="eastAsia" w:ascii="仿宋" w:hAnsi="仿宋" w:eastAsia="仿宋" w:cs="仿宋"/>
                <w:sz w:val="21"/>
                <w:szCs w:val="21"/>
              </w:rPr>
              <w:t>28.1</w:t>
            </w:r>
          </w:p>
        </w:tc>
        <w:tc>
          <w:tcPr>
            <w:tcW w:w="7650" w:type="dxa"/>
            <w:vAlign w:val="center"/>
          </w:tcPr>
          <w:p w14:paraId="7C033D9B">
            <w:pPr>
              <w:tabs>
                <w:tab w:val="left" w:pos="588"/>
              </w:tabs>
              <w:spacing w:line="360" w:lineRule="auto"/>
              <w:rPr>
                <w:rFonts w:hint="eastAsia" w:ascii="仿宋" w:hAnsi="仿宋" w:eastAsia="仿宋" w:cs="仿宋"/>
                <w:kern w:val="24"/>
                <w:sz w:val="21"/>
                <w:szCs w:val="21"/>
              </w:rPr>
            </w:pPr>
            <w:r>
              <w:rPr>
                <w:rFonts w:hint="eastAsia" w:ascii="仿宋" w:hAnsi="仿宋" w:eastAsia="仿宋" w:cs="仿宋"/>
                <w:kern w:val="24"/>
                <w:sz w:val="21"/>
                <w:szCs w:val="21"/>
                <w:lang w:eastAsia="zh-CN"/>
              </w:rPr>
              <w:t>☑</w:t>
            </w:r>
            <w:r>
              <w:rPr>
                <w:rFonts w:hint="eastAsia" w:ascii="仿宋" w:hAnsi="仿宋" w:eastAsia="仿宋" w:cs="仿宋"/>
                <w:kern w:val="24"/>
                <w:sz w:val="21"/>
                <w:szCs w:val="21"/>
              </w:rPr>
              <w:t>本项目不要求履约保证金。</w:t>
            </w:r>
          </w:p>
        </w:tc>
      </w:tr>
      <w:tr w14:paraId="0F2C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80" w:type="dxa"/>
            <w:vAlign w:val="center"/>
          </w:tcPr>
          <w:p w14:paraId="2235182D">
            <w:pPr>
              <w:jc w:val="center"/>
              <w:rPr>
                <w:rFonts w:hint="eastAsia" w:ascii="仿宋" w:hAnsi="仿宋" w:eastAsia="仿宋" w:cs="仿宋"/>
                <w:sz w:val="21"/>
                <w:szCs w:val="21"/>
              </w:rPr>
            </w:pPr>
            <w:bookmarkStart w:id="111" w:name="_Toc177817335"/>
            <w:bookmarkStart w:id="112" w:name="_Toc230013633"/>
            <w:bookmarkStart w:id="113" w:name="_Toc70687140"/>
            <w:bookmarkStart w:id="114" w:name="_Toc249515279"/>
            <w:bookmarkStart w:id="115" w:name="_Toc232176273"/>
            <w:bookmarkStart w:id="116" w:name="_Toc176882543"/>
            <w:bookmarkStart w:id="117" w:name="_Toc256342144"/>
            <w:bookmarkStart w:id="118" w:name="_Toc249515391"/>
            <w:bookmarkStart w:id="119" w:name="_Toc249525160"/>
            <w:bookmarkStart w:id="120" w:name="_Toc184043013"/>
            <w:bookmarkStart w:id="121" w:name="_Toc177995474"/>
            <w:bookmarkStart w:id="122" w:name="_Toc177189236"/>
            <w:bookmarkStart w:id="123" w:name="_Toc232395213"/>
            <w:bookmarkStart w:id="124" w:name="_Toc53722841"/>
            <w:bookmarkStart w:id="125" w:name="_Toc230099798"/>
            <w:bookmarkStart w:id="126" w:name="_Toc230583542"/>
            <w:r>
              <w:rPr>
                <w:rFonts w:hint="eastAsia" w:ascii="仿宋" w:hAnsi="仿宋" w:eastAsia="仿宋" w:cs="仿宋"/>
                <w:sz w:val="24"/>
                <w:lang w:val="en-US" w:eastAsia="zh-CN"/>
              </w:rPr>
              <w:t>29</w:t>
            </w:r>
          </w:p>
        </w:tc>
        <w:tc>
          <w:tcPr>
            <w:tcW w:w="7650" w:type="dxa"/>
            <w:vAlign w:val="center"/>
          </w:tcPr>
          <w:p w14:paraId="41635815">
            <w:pPr>
              <w:spacing w:line="360" w:lineRule="auto"/>
              <w:rPr>
                <w:rFonts w:hint="eastAsia" w:ascii="仿宋" w:hAnsi="仿宋" w:eastAsia="仿宋" w:cs="仿宋"/>
                <w:sz w:val="24"/>
              </w:rPr>
            </w:pPr>
            <w:r>
              <w:rPr>
                <w:rFonts w:hint="eastAsia" w:ascii="仿宋" w:hAnsi="仿宋" w:eastAsia="仿宋" w:cs="仿宋"/>
                <w:sz w:val="24"/>
                <w:lang w:val="en-US" w:eastAsia="zh-CN"/>
              </w:rPr>
              <w:t>成交供应商</w:t>
            </w:r>
            <w:r>
              <w:rPr>
                <w:rFonts w:hint="eastAsia" w:ascii="仿宋" w:hAnsi="仿宋" w:eastAsia="仿宋" w:cs="仿宋"/>
                <w:sz w:val="24"/>
              </w:rPr>
              <w:t>在领取</w:t>
            </w:r>
            <w:r>
              <w:rPr>
                <w:rFonts w:hint="eastAsia" w:ascii="仿宋" w:hAnsi="仿宋" w:eastAsia="仿宋" w:cs="仿宋"/>
                <w:sz w:val="24"/>
                <w:lang w:val="en-US" w:eastAsia="zh-CN"/>
              </w:rPr>
              <w:t>成交</w:t>
            </w:r>
            <w:r>
              <w:rPr>
                <w:rFonts w:hint="eastAsia" w:ascii="仿宋" w:hAnsi="仿宋" w:eastAsia="仿宋" w:cs="仿宋"/>
                <w:sz w:val="24"/>
              </w:rPr>
              <w:t>通知书前，须向采购代理机构支付代理服务费，代理服务费由采购人与采购代理机构约定：</w:t>
            </w:r>
            <w:r>
              <w:rPr>
                <w:rFonts w:hint="eastAsia" w:ascii="仿宋" w:hAnsi="仿宋" w:eastAsia="仿宋" w:cs="仿宋"/>
                <w:color w:val="auto"/>
                <w:sz w:val="24"/>
                <w:highlight w:val="none"/>
              </w:rPr>
              <w:t>按国家计委颁发的《招标代理服务收费管理暂行办法》（计价格[2002]1980号）和国家发展改革委员会办公厅颁发的《关于招标代理服务收费有关问题的通知》（发改办价格[2003] 857号）的有关规定标准</w:t>
            </w:r>
            <w:r>
              <w:rPr>
                <w:rFonts w:hint="eastAsia" w:ascii="仿宋" w:hAnsi="仿宋" w:eastAsia="仿宋" w:cs="仿宋"/>
                <w:color w:val="auto"/>
                <w:sz w:val="24"/>
                <w:highlight w:val="none"/>
                <w:lang w:val="en-US" w:eastAsia="zh-CN"/>
              </w:rPr>
              <w:t>下浮10%</w:t>
            </w:r>
            <w:r>
              <w:rPr>
                <w:rFonts w:hint="eastAsia" w:ascii="仿宋" w:hAnsi="仿宋" w:eastAsia="仿宋" w:cs="仿宋"/>
                <w:color w:val="auto"/>
                <w:sz w:val="24"/>
                <w:highlight w:val="none"/>
              </w:rPr>
              <w:t>收取，向采购代理机构一次付清代理服务费。</w:t>
            </w:r>
          </w:p>
          <w:p w14:paraId="481D29EF">
            <w:pPr>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成交供应商</w:t>
            </w:r>
            <w:r>
              <w:rPr>
                <w:rFonts w:hint="eastAsia" w:ascii="仿宋" w:hAnsi="仿宋" w:eastAsia="仿宋" w:cs="仿宋"/>
                <w:sz w:val="24"/>
              </w:rPr>
              <w:t>的招标代理服务费交纳信息</w:t>
            </w:r>
          </w:p>
          <w:p w14:paraId="21BB6E4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银行户名：陕西省采购招标有限责任公司</w:t>
            </w:r>
          </w:p>
          <w:p w14:paraId="03E830D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开户银行：中国光大银行西安友谊路支行</w:t>
            </w:r>
          </w:p>
          <w:p w14:paraId="71A7BD1B">
            <w:pPr>
              <w:autoSpaceDE w:val="0"/>
              <w:autoSpaceDN w:val="0"/>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账    号：78560188000095264</w:t>
            </w:r>
          </w:p>
          <w:p w14:paraId="6B20BDF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联 系 人：财务部</w:t>
            </w:r>
          </w:p>
          <w:p w14:paraId="35427DAA">
            <w:pPr>
              <w:ind w:firstLine="480" w:firstLineChars="200"/>
              <w:jc w:val="left"/>
              <w:rPr>
                <w:rFonts w:hint="eastAsia" w:ascii="仿宋" w:hAnsi="仿宋" w:eastAsia="仿宋" w:cs="仿宋"/>
                <w:kern w:val="24"/>
                <w:sz w:val="21"/>
                <w:szCs w:val="21"/>
                <w:lang w:eastAsia="zh-CN"/>
              </w:rPr>
            </w:pPr>
            <w:r>
              <w:rPr>
                <w:rFonts w:hint="eastAsia" w:ascii="仿宋" w:hAnsi="仿宋" w:eastAsia="仿宋" w:cs="仿宋"/>
                <w:sz w:val="24"/>
              </w:rPr>
              <w:t>联系电话：029-85263975</w:t>
            </w:r>
          </w:p>
        </w:tc>
      </w:tr>
    </w:tbl>
    <w:p w14:paraId="3F2B7BC8">
      <w:pPr>
        <w:rPr>
          <w:rFonts w:hint="eastAsia" w:ascii="仿宋" w:hAnsi="仿宋" w:eastAsia="仿宋" w:cs="仿宋"/>
          <w:sz w:val="21"/>
          <w:szCs w:val="21"/>
        </w:rPr>
      </w:pPr>
      <w:r>
        <w:rPr>
          <w:rFonts w:hint="eastAsia" w:ascii="仿宋" w:hAnsi="仿宋" w:eastAsia="仿宋" w:cs="仿宋"/>
          <w:sz w:val="21"/>
          <w:szCs w:val="21"/>
        </w:rPr>
        <w:br w:type="page"/>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450159F6">
      <w:pPr>
        <w:pStyle w:val="78"/>
        <w:spacing w:before="24" w:after="24"/>
        <w:jc w:val="center"/>
        <w:rPr>
          <w:rFonts w:hint="eastAsia" w:ascii="仿宋" w:hAnsi="仿宋" w:eastAsia="仿宋" w:cs="仿宋"/>
          <w:szCs w:val="32"/>
        </w:rPr>
      </w:pPr>
      <w:bookmarkStart w:id="127" w:name="_Toc3798"/>
      <w:bookmarkStart w:id="128" w:name="_Toc26268"/>
      <w:bookmarkStart w:id="129" w:name="_Toc230013637"/>
      <w:bookmarkStart w:id="130" w:name="_Toc184025279"/>
      <w:bookmarkStart w:id="131" w:name="_Toc184114070"/>
      <w:bookmarkStart w:id="132" w:name="_Toc230099802"/>
      <w:r>
        <w:rPr>
          <w:rFonts w:hint="eastAsia" w:ascii="仿宋" w:hAnsi="仿宋" w:eastAsia="仿宋" w:cs="仿宋"/>
          <w:szCs w:val="32"/>
        </w:rPr>
        <w:t>（二）供应商须知</w:t>
      </w:r>
      <w:bookmarkEnd w:id="127"/>
      <w:bookmarkEnd w:id="128"/>
    </w:p>
    <w:p w14:paraId="424F55F5">
      <w:pPr>
        <w:pStyle w:val="78"/>
        <w:spacing w:before="24" w:after="24"/>
        <w:jc w:val="center"/>
        <w:rPr>
          <w:rFonts w:hint="eastAsia" w:ascii="仿宋" w:hAnsi="仿宋" w:eastAsia="仿宋" w:cs="仿宋"/>
          <w:sz w:val="30"/>
          <w:szCs w:val="30"/>
        </w:rPr>
      </w:pPr>
      <w:bookmarkStart w:id="133" w:name="_Toc3831"/>
      <w:bookmarkStart w:id="134" w:name="_Toc9764"/>
      <w:r>
        <w:rPr>
          <w:rFonts w:hint="eastAsia" w:ascii="仿宋" w:hAnsi="仿宋" w:eastAsia="仿宋" w:cs="仿宋"/>
          <w:sz w:val="30"/>
          <w:szCs w:val="30"/>
        </w:rPr>
        <w:t>一、总  则</w:t>
      </w:r>
      <w:bookmarkEnd w:id="133"/>
      <w:bookmarkEnd w:id="134"/>
    </w:p>
    <w:p w14:paraId="255AA6AC">
      <w:pPr>
        <w:rPr>
          <w:rFonts w:hint="eastAsia" w:ascii="仿宋" w:hAnsi="仿宋" w:eastAsia="仿宋" w:cs="仿宋"/>
        </w:rPr>
      </w:pPr>
    </w:p>
    <w:p w14:paraId="20CA38CC">
      <w:pPr>
        <w:pStyle w:val="4"/>
        <w:rPr>
          <w:rFonts w:hint="eastAsia" w:ascii="仿宋" w:hAnsi="仿宋" w:eastAsia="仿宋" w:cs="仿宋"/>
          <w:b/>
          <w:sz w:val="24"/>
          <w:szCs w:val="21"/>
        </w:rPr>
      </w:pPr>
      <w:r>
        <w:rPr>
          <w:rFonts w:hint="eastAsia" w:ascii="仿宋" w:hAnsi="仿宋" w:eastAsia="仿宋" w:cs="仿宋"/>
          <w:b/>
          <w:sz w:val="24"/>
          <w:szCs w:val="21"/>
        </w:rPr>
        <w:t>1.     项目说明</w:t>
      </w:r>
    </w:p>
    <w:p w14:paraId="7BB85B3D">
      <w:pPr>
        <w:pStyle w:val="65"/>
        <w:widowControl w:val="0"/>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1.1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14:paraId="265E2EAC">
      <w:pPr>
        <w:pStyle w:val="4"/>
        <w:rPr>
          <w:rFonts w:hint="eastAsia" w:ascii="仿宋" w:hAnsi="仿宋" w:eastAsia="仿宋" w:cs="仿宋"/>
          <w:b/>
          <w:sz w:val="24"/>
          <w:szCs w:val="21"/>
        </w:rPr>
      </w:pPr>
      <w:r>
        <w:rPr>
          <w:rFonts w:hint="eastAsia" w:ascii="仿宋" w:hAnsi="仿宋" w:eastAsia="仿宋" w:cs="仿宋"/>
          <w:b/>
          <w:sz w:val="24"/>
          <w:szCs w:val="21"/>
        </w:rPr>
        <w:t>2.     定义</w:t>
      </w:r>
    </w:p>
    <w:p w14:paraId="4DA7BCF6">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14:paraId="4E920F09">
      <w:pPr>
        <w:pStyle w:val="22"/>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14:paraId="0948A3EB">
      <w:pPr>
        <w:pStyle w:val="22"/>
        <w:ind w:left="840" w:hanging="840" w:hangingChars="350"/>
        <w:rPr>
          <w:rFonts w:hint="eastAsia" w:ascii="仿宋" w:hAnsi="仿宋" w:eastAsia="仿宋" w:cs="仿宋"/>
          <w:sz w:val="24"/>
        </w:rPr>
      </w:pPr>
      <w:r>
        <w:rPr>
          <w:rFonts w:hint="eastAsia" w:ascii="仿宋" w:hAnsi="仿宋" w:eastAsia="仿宋" w:cs="仿宋"/>
          <w:sz w:val="24"/>
        </w:rPr>
        <w:t>2.3    供应商：指响应磋商文件要求、参加竞争性磋商采购的法人、其他组织或者自然人。本次政府采购项目邀请供应商方式见</w:t>
      </w:r>
      <w:r>
        <w:rPr>
          <w:rFonts w:hint="eastAsia" w:ascii="仿宋" w:hAnsi="仿宋" w:eastAsia="仿宋" w:cs="仿宋"/>
          <w:b/>
          <w:sz w:val="24"/>
        </w:rPr>
        <w:t>供应商须知前附表。</w:t>
      </w:r>
    </w:p>
    <w:p w14:paraId="737B7AD1">
      <w:pPr>
        <w:pStyle w:val="22"/>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磋商小组：指依据《中华人民共和国政府采购法》和财政部《政府采购竞争性磋商采购方式管理暂行办法》有关规定组建，依法依规履行其职责和义务的</w:t>
      </w:r>
      <w:r>
        <w:rPr>
          <w:rFonts w:hint="eastAsia" w:ascii="仿宋" w:hAnsi="仿宋" w:eastAsia="仿宋" w:cs="仿宋"/>
          <w:sz w:val="24"/>
          <w:lang w:val="en-US" w:eastAsia="zh-CN"/>
        </w:rPr>
        <w:t>组织</w:t>
      </w:r>
      <w:r>
        <w:rPr>
          <w:rFonts w:hint="eastAsia" w:ascii="仿宋" w:hAnsi="仿宋" w:eastAsia="仿宋" w:cs="仿宋"/>
          <w:sz w:val="24"/>
        </w:rPr>
        <w:t>。</w:t>
      </w:r>
    </w:p>
    <w:p w14:paraId="5EC403DB">
      <w:pPr>
        <w:pStyle w:val="4"/>
        <w:rPr>
          <w:rFonts w:hint="eastAsia" w:ascii="仿宋" w:hAnsi="仿宋" w:eastAsia="仿宋" w:cs="仿宋"/>
          <w:b/>
          <w:sz w:val="24"/>
          <w:szCs w:val="21"/>
        </w:rPr>
      </w:pPr>
      <w:r>
        <w:rPr>
          <w:rFonts w:hint="eastAsia" w:ascii="仿宋" w:hAnsi="仿宋" w:eastAsia="仿宋" w:cs="仿宋"/>
          <w:b/>
          <w:sz w:val="24"/>
          <w:szCs w:val="21"/>
        </w:rPr>
        <w:t>3.     合格的供应商</w:t>
      </w:r>
    </w:p>
    <w:p w14:paraId="23F26B64">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14:paraId="23C1D10B">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14:paraId="06A597B2">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w:t>
      </w:r>
      <w:r>
        <w:rPr>
          <w:rFonts w:hint="eastAsia" w:ascii="仿宋" w:hAnsi="仿宋" w:eastAsia="仿宋" w:cs="仿宋"/>
          <w:sz w:val="24"/>
        </w:rPr>
        <w:t>税收违法失信主体</w:t>
      </w:r>
      <w:r>
        <w:rPr>
          <w:rFonts w:hint="eastAsia" w:ascii="仿宋" w:hAnsi="仿宋" w:eastAsia="仿宋" w:cs="仿宋"/>
          <w:kern w:val="24"/>
          <w:sz w:val="24"/>
          <w:szCs w:val="21"/>
        </w:rPr>
        <w:t>、政府采购严重违法失信行为</w:t>
      </w:r>
      <w:r>
        <w:rPr>
          <w:rFonts w:hint="eastAsia" w:ascii="仿宋" w:hAnsi="仿宋" w:eastAsia="仿宋" w:cs="仿宋"/>
          <w:kern w:val="24"/>
          <w:sz w:val="24"/>
          <w:szCs w:val="21"/>
          <w:lang w:val="en-US" w:eastAsia="zh-CN"/>
        </w:rPr>
        <w:t>信息</w:t>
      </w:r>
      <w:r>
        <w:rPr>
          <w:rFonts w:hint="eastAsia" w:ascii="仿宋" w:hAnsi="仿宋" w:eastAsia="仿宋" w:cs="仿宋"/>
          <w:kern w:val="24"/>
          <w:sz w:val="24"/>
          <w:szCs w:val="21"/>
        </w:rPr>
        <w:t>记录名单，否则不得参与政府采购活动。</w:t>
      </w:r>
    </w:p>
    <w:p w14:paraId="1A94F639">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 xml:space="preserve">3.2.2  信用信息查询的时间：对本项目供应商进行资格审查时。 </w:t>
      </w:r>
    </w:p>
    <w:p w14:paraId="16D877B3">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3.2.3  查询渠道：“信用中国”网站（www.creditchina.gov.cn）和中国政府采购网（www.ccgp.gov.cn）； </w:t>
      </w:r>
    </w:p>
    <w:p w14:paraId="782395BF">
      <w:pPr>
        <w:tabs>
          <w:tab w:val="left" w:pos="588"/>
        </w:tabs>
        <w:spacing w:line="360" w:lineRule="auto"/>
        <w:ind w:left="720" w:hanging="720" w:hangingChars="300"/>
        <w:rPr>
          <w:rFonts w:hint="eastAsia" w:ascii="仿宋" w:hAnsi="仿宋" w:eastAsia="仿宋" w:cs="仿宋"/>
          <w:kern w:val="24"/>
          <w:sz w:val="24"/>
          <w:szCs w:val="21"/>
        </w:rPr>
      </w:pPr>
      <w:r>
        <w:rPr>
          <w:rFonts w:hint="eastAsia" w:ascii="仿宋" w:hAnsi="仿宋" w:eastAsia="仿宋" w:cs="仿宋"/>
          <w:kern w:val="24"/>
          <w:sz w:val="24"/>
          <w:szCs w:val="21"/>
        </w:rPr>
        <w:t xml:space="preserve">3.2.4  信用信息查询记录和证据留存具体方式：将供应商的查询结果网页截图作为查询记录和证据，与其他采购文件一并保存； </w:t>
      </w:r>
    </w:p>
    <w:p w14:paraId="63AF6B45">
      <w:pPr>
        <w:tabs>
          <w:tab w:val="left" w:pos="588"/>
        </w:tabs>
        <w:spacing w:line="360" w:lineRule="auto"/>
        <w:ind w:left="720" w:hanging="720" w:hangingChars="300"/>
        <w:rPr>
          <w:rFonts w:hint="eastAsia" w:ascii="仿宋" w:hAnsi="仿宋" w:eastAsia="仿宋" w:cs="仿宋"/>
          <w:kern w:val="24"/>
          <w:sz w:val="24"/>
          <w:szCs w:val="21"/>
        </w:rPr>
      </w:pPr>
      <w:r>
        <w:rPr>
          <w:rFonts w:hint="eastAsia" w:ascii="仿宋" w:hAnsi="仿宋" w:eastAsia="仿宋" w:cs="仿宋"/>
          <w:kern w:val="24"/>
          <w:sz w:val="24"/>
          <w:szCs w:val="21"/>
        </w:rPr>
        <w:t>3.2.5  信用信息的使用规则：采购人或采购代理机构若发现参与本项目政府采购活动的供应商在中国政府采购网（www.ccgp.gov.cn）被列入政府采购严重违法失信行为信息记录名单，或在“信用中国”网站（www.creditchina.gov.cn）被列入失信被执行人、重大税收违法失信主体，以及存在《中华人民共和国政府采购法实施条例》第十九条规定的行政处罚记录的，将信用信息查询记录提交给磋商小组，作无效文件进行处理。</w:t>
      </w:r>
    </w:p>
    <w:p w14:paraId="482CD0A5">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    供应商必须向采购人或采购代理机构获取磋商文件，未向采购人或采购代理机构获取磋商文件的潜在供应商均无资格参加本次采购</w:t>
      </w:r>
      <w:r>
        <w:rPr>
          <w:rFonts w:hint="eastAsia" w:ascii="仿宋" w:hAnsi="仿宋" w:eastAsia="仿宋" w:cs="仿宋"/>
          <w:kern w:val="24"/>
          <w:sz w:val="24"/>
          <w:szCs w:val="21"/>
          <w:lang w:val="en-US" w:eastAsia="zh-CN"/>
        </w:rPr>
        <w:t>活动</w:t>
      </w:r>
      <w:r>
        <w:rPr>
          <w:rFonts w:hint="eastAsia" w:ascii="仿宋" w:hAnsi="仿宋" w:eastAsia="仿宋" w:cs="仿宋"/>
          <w:kern w:val="24"/>
          <w:sz w:val="24"/>
          <w:szCs w:val="21"/>
        </w:rPr>
        <w:t>。</w:t>
      </w:r>
    </w:p>
    <w:p w14:paraId="3EBCE7E0">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3.4    供应商应遵守《中华人民共和国政府采购法》及其它有关的中国法律和法规。</w:t>
      </w:r>
    </w:p>
    <w:p w14:paraId="0BB7FCC9">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3.5    若前附表中写明允许采购进口产品，供应商应保证所投产品可履行合法报通关手续进入中国关境内。</w:t>
      </w:r>
    </w:p>
    <w:p w14:paraId="033C8C17">
      <w:pPr>
        <w:pStyle w:val="22"/>
        <w:ind w:left="838" w:leftChars="399"/>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14:paraId="19E2A8E2">
      <w:pPr>
        <w:pStyle w:val="22"/>
        <w:rPr>
          <w:rFonts w:hint="eastAsia" w:ascii="仿宋" w:hAnsi="仿宋" w:eastAsia="仿宋" w:cs="仿宋"/>
          <w:kern w:val="24"/>
          <w:sz w:val="24"/>
          <w:szCs w:val="21"/>
        </w:rPr>
      </w:pPr>
      <w:r>
        <w:rPr>
          <w:rFonts w:hint="eastAsia" w:ascii="仿宋" w:hAnsi="仿宋" w:eastAsia="仿宋" w:cs="仿宋"/>
          <w:kern w:val="24"/>
          <w:sz w:val="24"/>
          <w:szCs w:val="21"/>
        </w:rPr>
        <w:t>3.6    如须知前附表中允许联合体投标，对联合体规定如下：</w:t>
      </w:r>
    </w:p>
    <w:p w14:paraId="6168F2A4">
      <w:pPr>
        <w:pStyle w:val="22"/>
        <w:rPr>
          <w:rFonts w:hint="eastAsia" w:ascii="仿宋" w:hAnsi="仿宋" w:eastAsia="仿宋" w:cs="仿宋"/>
          <w:kern w:val="24"/>
          <w:sz w:val="24"/>
          <w:szCs w:val="21"/>
        </w:rPr>
      </w:pPr>
      <w:r>
        <w:rPr>
          <w:rFonts w:hint="eastAsia" w:ascii="仿宋" w:hAnsi="仿宋" w:eastAsia="仿宋" w:cs="仿宋"/>
          <w:kern w:val="24"/>
          <w:sz w:val="24"/>
          <w:szCs w:val="21"/>
        </w:rPr>
        <w:t>3.6.1  两个及以上供应商可以组成一个投标联合体，以一个供应商的身份投标。</w:t>
      </w:r>
    </w:p>
    <w:p w14:paraId="42A64021">
      <w:pPr>
        <w:pStyle w:val="22"/>
        <w:rPr>
          <w:rFonts w:hint="eastAsia" w:ascii="仿宋" w:hAnsi="仿宋" w:eastAsia="仿宋" w:cs="仿宋"/>
          <w:kern w:val="24"/>
          <w:sz w:val="24"/>
          <w:szCs w:val="21"/>
        </w:rPr>
      </w:pPr>
      <w:r>
        <w:rPr>
          <w:rFonts w:hint="eastAsia" w:ascii="仿宋" w:hAnsi="仿宋" w:eastAsia="仿宋" w:cs="仿宋"/>
          <w:kern w:val="24"/>
          <w:sz w:val="24"/>
          <w:szCs w:val="21"/>
        </w:rPr>
        <w:t>3.6.2  联合体各方均应符合本须知规定。</w:t>
      </w:r>
    </w:p>
    <w:p w14:paraId="5DF47D7B">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3.6.3  采购人根据采购项目对供应商的特殊要求，联合体中至少应当有一方符合相关规定。</w:t>
      </w:r>
    </w:p>
    <w:p w14:paraId="45D91219">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3.6.4  联合体各方应签订共同磋商响应协议，明确约定联合体各方承担的工作和相应的责任，并将共同响应协议作为响应文件的内容提交。</w:t>
      </w:r>
    </w:p>
    <w:p w14:paraId="080261B6">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3.6.5  大中型企业、其他自然人、法人或者其他组织与小型、微型企业组成联合体共同参加磋商，共同响应协议中应写明小型、微型企业的协议合同金额占到共同响应协议报价总金额的比例。</w:t>
      </w:r>
    </w:p>
    <w:p w14:paraId="7E8F0120">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3.6.6  以联合体形式参加政府采购活动的，联合体各方不得再单独参加或者与其他供应商另外组成联合体参加本项目同一合同项下的磋商，否则相关响应文件将被认定为无效。</w:t>
      </w:r>
    </w:p>
    <w:p w14:paraId="779D37DE">
      <w:pPr>
        <w:pStyle w:val="22"/>
        <w:rPr>
          <w:rFonts w:hint="eastAsia" w:ascii="仿宋" w:hAnsi="仿宋" w:eastAsia="仿宋" w:cs="仿宋"/>
          <w:kern w:val="24"/>
          <w:sz w:val="24"/>
          <w:szCs w:val="21"/>
        </w:rPr>
      </w:pPr>
      <w:r>
        <w:rPr>
          <w:rFonts w:hint="eastAsia" w:ascii="仿宋" w:hAnsi="仿宋" w:eastAsia="仿宋" w:cs="仿宋"/>
          <w:kern w:val="24"/>
          <w:sz w:val="24"/>
          <w:szCs w:val="21"/>
        </w:rPr>
        <w:t>3.6.7  对联合体磋商的其他资格要求见须知前附表。</w:t>
      </w:r>
    </w:p>
    <w:p w14:paraId="028BA71D">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3.7    </w:t>
      </w:r>
      <w:r>
        <w:rPr>
          <w:rFonts w:hint="eastAsia" w:ascii="仿宋" w:hAnsi="仿宋" w:eastAsia="仿宋" w:cs="仿宋"/>
          <w:sz w:val="24"/>
        </w:rPr>
        <w:t>若前附表中写明专门面向中小企业采购的，如供应商为非中小企业或所投产品为非中小企业产品，其响应文件将被认定为无效。</w:t>
      </w:r>
    </w:p>
    <w:p w14:paraId="5A4BE5EA">
      <w:pPr>
        <w:pStyle w:val="4"/>
        <w:rPr>
          <w:rFonts w:hint="eastAsia" w:ascii="仿宋" w:hAnsi="仿宋" w:eastAsia="仿宋" w:cs="仿宋"/>
          <w:b/>
          <w:sz w:val="24"/>
          <w:szCs w:val="21"/>
        </w:rPr>
      </w:pPr>
      <w:r>
        <w:rPr>
          <w:rFonts w:hint="eastAsia" w:ascii="仿宋" w:hAnsi="仿宋" w:eastAsia="仿宋" w:cs="仿宋"/>
          <w:b/>
          <w:sz w:val="24"/>
          <w:szCs w:val="21"/>
        </w:rPr>
        <w:t>4.     磋商费用</w:t>
      </w:r>
    </w:p>
    <w:p w14:paraId="167E86D2">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供应商应承担所有与编写和提交响应文件有关的费用，无论磋商过程和结果如何，采购人在任何情况下均无义务和责任承担这些费用。</w:t>
      </w:r>
    </w:p>
    <w:p w14:paraId="2586BCF5">
      <w:pPr>
        <w:pStyle w:val="22"/>
        <w:rPr>
          <w:rFonts w:hint="eastAsia" w:ascii="仿宋" w:hAnsi="仿宋" w:eastAsia="仿宋" w:cs="仿宋"/>
        </w:rPr>
      </w:pPr>
    </w:p>
    <w:p w14:paraId="2891F123">
      <w:pPr>
        <w:pStyle w:val="78"/>
        <w:spacing w:before="24" w:after="24"/>
        <w:ind w:left="3313"/>
        <w:rPr>
          <w:rFonts w:hint="eastAsia" w:ascii="仿宋" w:hAnsi="仿宋" w:eastAsia="仿宋" w:cs="仿宋"/>
          <w:sz w:val="30"/>
          <w:szCs w:val="30"/>
        </w:rPr>
      </w:pPr>
      <w:bookmarkStart w:id="135" w:name="_Toc23510"/>
      <w:bookmarkStart w:id="136" w:name="_Toc807"/>
      <w:r>
        <w:rPr>
          <w:rFonts w:hint="eastAsia" w:ascii="仿宋" w:hAnsi="仿宋" w:eastAsia="仿宋" w:cs="仿宋"/>
          <w:sz w:val="30"/>
          <w:szCs w:val="30"/>
        </w:rPr>
        <w:t>二、磋商文件说明</w:t>
      </w:r>
      <w:bookmarkEnd w:id="135"/>
      <w:bookmarkEnd w:id="136"/>
    </w:p>
    <w:p w14:paraId="2A4A321E">
      <w:pPr>
        <w:rPr>
          <w:rFonts w:hint="eastAsia" w:ascii="仿宋" w:hAnsi="仿宋" w:eastAsia="仿宋" w:cs="仿宋"/>
        </w:rPr>
      </w:pPr>
    </w:p>
    <w:p w14:paraId="6AE886C3">
      <w:pPr>
        <w:pStyle w:val="4"/>
        <w:numPr>
          <w:ilvl w:val="0"/>
          <w:numId w:val="5"/>
        </w:numPr>
        <w:rPr>
          <w:rFonts w:hint="eastAsia" w:ascii="仿宋" w:hAnsi="仿宋" w:eastAsia="仿宋" w:cs="仿宋"/>
          <w:b/>
          <w:sz w:val="24"/>
          <w:szCs w:val="21"/>
        </w:rPr>
      </w:pPr>
      <w:r>
        <w:rPr>
          <w:rFonts w:hint="eastAsia" w:ascii="仿宋" w:hAnsi="仿宋" w:eastAsia="仿宋" w:cs="仿宋"/>
          <w:b/>
          <w:sz w:val="24"/>
          <w:szCs w:val="21"/>
        </w:rPr>
        <w:t xml:space="preserve">    通知</w:t>
      </w:r>
    </w:p>
    <w:p w14:paraId="30CFBA93">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或采购代理机构将以书面（包括书面材料、信函、传真、电子邮件等，下同）的形式，送达所有与通知有关的已获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13DF1BBE">
      <w:pPr>
        <w:pStyle w:val="4"/>
        <w:rPr>
          <w:rFonts w:hint="eastAsia" w:ascii="仿宋" w:hAnsi="仿宋" w:eastAsia="仿宋" w:cs="仿宋"/>
          <w:b/>
          <w:sz w:val="24"/>
          <w:szCs w:val="21"/>
        </w:rPr>
      </w:pPr>
      <w:r>
        <w:rPr>
          <w:rFonts w:hint="eastAsia" w:ascii="仿宋" w:hAnsi="仿宋" w:eastAsia="仿宋" w:cs="仿宋"/>
          <w:b/>
          <w:sz w:val="24"/>
          <w:szCs w:val="21"/>
        </w:rPr>
        <w:t>6.     磋商文件的构成</w:t>
      </w:r>
    </w:p>
    <w:p w14:paraId="4928B57E">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磋商文件用以阐明供应商所需提供的服务、工程或货物以及其它类似的义务、采购响应程序和合同条款。磋商文件包括如下</w:t>
      </w:r>
      <w:r>
        <w:rPr>
          <w:rFonts w:hint="eastAsia" w:ascii="仿宋" w:hAnsi="仿宋" w:eastAsia="仿宋" w:cs="仿宋"/>
          <w:sz w:val="24"/>
          <w:lang w:val="en-US" w:eastAsia="zh-CN"/>
        </w:rPr>
        <w:t>六</w:t>
      </w:r>
      <w:r>
        <w:rPr>
          <w:rFonts w:hint="eastAsia" w:ascii="仿宋" w:hAnsi="仿宋" w:eastAsia="仿宋" w:cs="仿宋"/>
          <w:sz w:val="24"/>
        </w:rPr>
        <w:t>章内容：</w:t>
      </w:r>
    </w:p>
    <w:p w14:paraId="591392A9">
      <w:pPr>
        <w:pStyle w:val="22"/>
        <w:ind w:left="838" w:leftChars="399"/>
        <w:rPr>
          <w:rFonts w:hint="eastAsia" w:ascii="仿宋" w:hAnsi="仿宋" w:eastAsia="仿宋" w:cs="仿宋"/>
          <w:sz w:val="24"/>
        </w:rPr>
      </w:pPr>
      <w:r>
        <w:rPr>
          <w:rFonts w:hint="eastAsia" w:ascii="仿宋" w:hAnsi="仿宋" w:eastAsia="仿宋" w:cs="仿宋"/>
          <w:sz w:val="24"/>
        </w:rPr>
        <w:t>第一章</w:t>
      </w:r>
      <w:r>
        <w:rPr>
          <w:rFonts w:hint="eastAsia" w:ascii="仿宋" w:hAnsi="仿宋" w:eastAsia="仿宋" w:cs="仿宋"/>
          <w:sz w:val="24"/>
        </w:rPr>
        <w:tab/>
      </w:r>
      <w:r>
        <w:rPr>
          <w:rFonts w:hint="eastAsia" w:ascii="仿宋" w:hAnsi="仿宋" w:eastAsia="仿宋" w:cs="仿宋"/>
          <w:sz w:val="24"/>
        </w:rPr>
        <w:t>磋商公告（或磋商邀请）</w:t>
      </w:r>
    </w:p>
    <w:p w14:paraId="1E58B4C3">
      <w:pPr>
        <w:pStyle w:val="22"/>
        <w:ind w:left="838" w:leftChars="399"/>
        <w:rPr>
          <w:rFonts w:hint="eastAsia" w:ascii="仿宋" w:hAnsi="仿宋" w:eastAsia="仿宋" w:cs="仿宋"/>
          <w:sz w:val="24"/>
        </w:rPr>
      </w:pPr>
      <w:r>
        <w:rPr>
          <w:rFonts w:hint="eastAsia" w:ascii="仿宋" w:hAnsi="仿宋" w:eastAsia="仿宋" w:cs="仿宋"/>
          <w:sz w:val="24"/>
        </w:rPr>
        <w:t>第二章</w:t>
      </w:r>
      <w:r>
        <w:rPr>
          <w:rFonts w:hint="eastAsia" w:ascii="仿宋" w:hAnsi="仿宋" w:eastAsia="仿宋" w:cs="仿宋"/>
          <w:sz w:val="24"/>
        </w:rPr>
        <w:tab/>
      </w:r>
      <w:r>
        <w:rPr>
          <w:rFonts w:hint="eastAsia" w:ascii="仿宋" w:hAnsi="仿宋" w:eastAsia="仿宋" w:cs="仿宋"/>
          <w:sz w:val="24"/>
        </w:rPr>
        <w:t>供应商须知</w:t>
      </w:r>
    </w:p>
    <w:p w14:paraId="03F4AA68">
      <w:pPr>
        <w:pStyle w:val="22"/>
        <w:ind w:left="838" w:leftChars="399"/>
        <w:rPr>
          <w:rFonts w:hint="eastAsia" w:ascii="仿宋" w:hAnsi="仿宋" w:eastAsia="仿宋" w:cs="仿宋"/>
          <w:sz w:val="24"/>
        </w:rPr>
      </w:pPr>
      <w:r>
        <w:rPr>
          <w:rFonts w:hint="eastAsia" w:ascii="仿宋" w:hAnsi="仿宋" w:eastAsia="仿宋" w:cs="仿宋"/>
          <w:sz w:val="24"/>
        </w:rPr>
        <w:t>第三章</w:t>
      </w:r>
      <w:r>
        <w:rPr>
          <w:rFonts w:hint="eastAsia" w:ascii="仿宋" w:hAnsi="仿宋" w:eastAsia="仿宋" w:cs="仿宋"/>
          <w:sz w:val="24"/>
        </w:rPr>
        <w:tab/>
      </w:r>
      <w:r>
        <w:rPr>
          <w:rFonts w:hint="eastAsia" w:ascii="仿宋" w:hAnsi="仿宋" w:eastAsia="仿宋" w:cs="仿宋"/>
          <w:sz w:val="24"/>
        </w:rPr>
        <w:t>评审办法和标准</w:t>
      </w:r>
    </w:p>
    <w:p w14:paraId="6D5F6A20">
      <w:pPr>
        <w:pStyle w:val="22"/>
        <w:ind w:left="838" w:leftChars="399"/>
        <w:rPr>
          <w:rFonts w:hint="eastAsia" w:ascii="仿宋" w:hAnsi="仿宋" w:eastAsia="仿宋" w:cs="仿宋"/>
          <w:sz w:val="24"/>
        </w:rPr>
      </w:pPr>
      <w:r>
        <w:rPr>
          <w:rFonts w:hint="eastAsia" w:ascii="仿宋" w:hAnsi="仿宋" w:eastAsia="仿宋" w:cs="仿宋"/>
          <w:sz w:val="24"/>
        </w:rPr>
        <w:t>第四章</w:t>
      </w:r>
      <w:r>
        <w:rPr>
          <w:rFonts w:hint="eastAsia" w:ascii="仿宋" w:hAnsi="仿宋" w:eastAsia="仿宋" w:cs="仿宋"/>
          <w:sz w:val="24"/>
        </w:rPr>
        <w:tab/>
      </w:r>
      <w:r>
        <w:rPr>
          <w:rFonts w:hint="eastAsia" w:ascii="仿宋" w:hAnsi="仿宋" w:eastAsia="仿宋" w:cs="仿宋"/>
          <w:sz w:val="24"/>
        </w:rPr>
        <w:t>合同草案条款</w:t>
      </w:r>
    </w:p>
    <w:p w14:paraId="048899FC">
      <w:pPr>
        <w:pStyle w:val="22"/>
        <w:ind w:left="838" w:leftChars="399"/>
        <w:rPr>
          <w:rFonts w:hint="eastAsia" w:ascii="仿宋" w:hAnsi="仿宋" w:eastAsia="仿宋" w:cs="仿宋"/>
          <w:sz w:val="24"/>
        </w:rPr>
      </w:pPr>
      <w:r>
        <w:rPr>
          <w:rFonts w:hint="eastAsia" w:ascii="仿宋" w:hAnsi="仿宋" w:eastAsia="仿宋" w:cs="仿宋"/>
          <w:sz w:val="24"/>
        </w:rPr>
        <w:t>第五章</w:t>
      </w:r>
      <w:r>
        <w:rPr>
          <w:rFonts w:hint="eastAsia" w:ascii="仿宋" w:hAnsi="仿宋" w:eastAsia="仿宋" w:cs="仿宋"/>
          <w:sz w:val="24"/>
        </w:rPr>
        <w:tab/>
      </w:r>
      <w:r>
        <w:rPr>
          <w:rFonts w:hint="eastAsia" w:ascii="仿宋" w:hAnsi="仿宋" w:eastAsia="仿宋" w:cs="仿宋"/>
          <w:sz w:val="24"/>
        </w:rPr>
        <w:t>采购内容及要求</w:t>
      </w:r>
    </w:p>
    <w:p w14:paraId="438DC759">
      <w:pPr>
        <w:pStyle w:val="22"/>
        <w:ind w:left="838" w:leftChars="399"/>
        <w:rPr>
          <w:rFonts w:hint="eastAsia" w:ascii="仿宋" w:hAnsi="仿宋" w:eastAsia="仿宋" w:cs="仿宋"/>
          <w:sz w:val="24"/>
        </w:rPr>
      </w:pPr>
      <w:r>
        <w:rPr>
          <w:rFonts w:hint="eastAsia" w:ascii="仿宋" w:hAnsi="仿宋" w:eastAsia="仿宋" w:cs="仿宋"/>
          <w:sz w:val="24"/>
        </w:rPr>
        <w:t>第六章</w:t>
      </w:r>
      <w:r>
        <w:rPr>
          <w:rFonts w:hint="eastAsia" w:ascii="仿宋" w:hAnsi="仿宋" w:eastAsia="仿宋" w:cs="仿宋"/>
          <w:sz w:val="24"/>
        </w:rPr>
        <w:tab/>
      </w:r>
      <w:r>
        <w:rPr>
          <w:rFonts w:hint="eastAsia" w:ascii="仿宋" w:hAnsi="仿宋" w:eastAsia="仿宋" w:cs="仿宋"/>
          <w:sz w:val="24"/>
        </w:rPr>
        <w:t>磋商响应文件格式</w:t>
      </w:r>
    </w:p>
    <w:p w14:paraId="3560D76D">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238193D1">
      <w:pPr>
        <w:pStyle w:val="4"/>
        <w:rPr>
          <w:rFonts w:hint="eastAsia" w:ascii="仿宋" w:hAnsi="仿宋" w:eastAsia="仿宋" w:cs="仿宋"/>
          <w:b/>
          <w:sz w:val="24"/>
          <w:szCs w:val="21"/>
        </w:rPr>
      </w:pPr>
      <w:r>
        <w:rPr>
          <w:rFonts w:hint="eastAsia" w:ascii="仿宋" w:hAnsi="仿宋" w:eastAsia="仿宋" w:cs="仿宋"/>
          <w:b/>
          <w:sz w:val="24"/>
          <w:szCs w:val="21"/>
        </w:rPr>
        <w:t>7.     磋商文件的澄清和修改</w:t>
      </w:r>
    </w:p>
    <w:p w14:paraId="3F9BF5BA">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7.1    在首次响应文件递交截止时间前，采购人或采购代理机构可以对已发出的磋商文件进行必要的澄清或修改，澄清或修改的内容为磋商文件的组成部分。</w:t>
      </w:r>
    </w:p>
    <w:p w14:paraId="5501F4BD">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磋商文件的修改将以书面形式通知所有获取磋商文件的供应商，并对其具有约束力。供应商在收到上述通知后，应立即向采购人回函确认。</w:t>
      </w:r>
    </w:p>
    <w:p w14:paraId="4C188BEC">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澄清或修改的内容可能影响响应文件编制的，采购人或采购代理机构可适当延长首次响应文件递交截止时间，并以书面形式通知所有获取磋商文件的供应商。</w:t>
      </w:r>
    </w:p>
    <w:p w14:paraId="3F75A8E4">
      <w:pPr>
        <w:pStyle w:val="22"/>
        <w:rPr>
          <w:rFonts w:hint="eastAsia" w:ascii="仿宋" w:hAnsi="仿宋" w:eastAsia="仿宋" w:cs="仿宋"/>
        </w:rPr>
      </w:pPr>
    </w:p>
    <w:p w14:paraId="741B7D0F">
      <w:pPr>
        <w:pStyle w:val="78"/>
        <w:spacing w:before="24" w:after="24"/>
        <w:ind w:left="3313"/>
        <w:rPr>
          <w:rFonts w:hint="eastAsia" w:ascii="仿宋" w:hAnsi="仿宋" w:eastAsia="仿宋" w:cs="仿宋"/>
          <w:sz w:val="30"/>
          <w:szCs w:val="30"/>
        </w:rPr>
      </w:pPr>
      <w:bookmarkStart w:id="137" w:name="_Toc13188"/>
      <w:bookmarkStart w:id="138" w:name="_Toc1369"/>
      <w:r>
        <w:rPr>
          <w:rFonts w:hint="eastAsia" w:ascii="仿宋" w:hAnsi="仿宋" w:eastAsia="仿宋" w:cs="仿宋"/>
          <w:sz w:val="30"/>
          <w:szCs w:val="30"/>
        </w:rPr>
        <w:t>三、响应文件的编写</w:t>
      </w:r>
      <w:bookmarkEnd w:id="137"/>
      <w:bookmarkEnd w:id="138"/>
    </w:p>
    <w:p w14:paraId="277DD467">
      <w:pPr>
        <w:pStyle w:val="4"/>
        <w:rPr>
          <w:rFonts w:hint="eastAsia" w:ascii="仿宋" w:hAnsi="仿宋" w:eastAsia="仿宋" w:cs="仿宋"/>
          <w:b/>
          <w:sz w:val="24"/>
          <w:szCs w:val="21"/>
        </w:rPr>
      </w:pPr>
      <w:r>
        <w:rPr>
          <w:rFonts w:hint="eastAsia" w:ascii="仿宋" w:hAnsi="仿宋" w:eastAsia="仿宋" w:cs="仿宋"/>
          <w:b/>
          <w:sz w:val="24"/>
          <w:szCs w:val="21"/>
        </w:rPr>
        <w:t>8.     响应文件语言</w:t>
      </w:r>
    </w:p>
    <w:p w14:paraId="69821237">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14:paraId="4A2B6D09">
      <w:pPr>
        <w:pStyle w:val="4"/>
        <w:rPr>
          <w:rFonts w:hint="eastAsia" w:ascii="仿宋" w:hAnsi="仿宋" w:eastAsia="仿宋" w:cs="仿宋"/>
          <w:b/>
          <w:sz w:val="24"/>
          <w:szCs w:val="21"/>
        </w:rPr>
      </w:pPr>
      <w:r>
        <w:rPr>
          <w:rFonts w:hint="eastAsia" w:ascii="仿宋" w:hAnsi="仿宋" w:eastAsia="仿宋" w:cs="仿宋"/>
          <w:b/>
          <w:sz w:val="24"/>
          <w:szCs w:val="21"/>
        </w:rPr>
        <w:t>9.     计量单位</w:t>
      </w:r>
    </w:p>
    <w:p w14:paraId="3D6CBD69">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除在磋商文件的技术规格中另有规定外，计量单位应使用中华人民共和国法定计量单位。</w:t>
      </w:r>
    </w:p>
    <w:p w14:paraId="34281FBC">
      <w:pPr>
        <w:pStyle w:val="4"/>
        <w:rPr>
          <w:rFonts w:hint="eastAsia" w:ascii="仿宋" w:hAnsi="仿宋" w:eastAsia="仿宋" w:cs="仿宋"/>
          <w:b/>
          <w:sz w:val="24"/>
          <w:szCs w:val="21"/>
        </w:rPr>
      </w:pPr>
      <w:r>
        <w:rPr>
          <w:rFonts w:hint="eastAsia" w:ascii="仿宋" w:hAnsi="仿宋" w:eastAsia="仿宋" w:cs="仿宋"/>
          <w:b/>
          <w:sz w:val="24"/>
          <w:szCs w:val="21"/>
        </w:rPr>
        <w:t>10.    响应文件的组成</w:t>
      </w:r>
    </w:p>
    <w:p w14:paraId="158290CE">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组成。供应商应完整地按照磋商文件提供的响应文件格式及要求编写响应文件。响应文件中资格审查和符合性审查涉及的事项不满足要求的，其响应文件将被认定为无效。</w:t>
      </w:r>
    </w:p>
    <w:p w14:paraId="5053556E">
      <w:pPr>
        <w:tabs>
          <w:tab w:val="left" w:pos="588"/>
        </w:tabs>
        <w:spacing w:line="360" w:lineRule="auto"/>
        <w:rPr>
          <w:rFonts w:hint="eastAsia" w:ascii="仿宋" w:hAnsi="仿宋" w:eastAsia="仿宋" w:cs="仿宋"/>
          <w:sz w:val="24"/>
        </w:rPr>
      </w:pPr>
      <w:r>
        <w:rPr>
          <w:rFonts w:hint="eastAsia" w:ascii="仿宋" w:hAnsi="仿宋" w:eastAsia="仿宋" w:cs="仿宋"/>
          <w:sz w:val="24"/>
        </w:rPr>
        <w:t>10.2   供应商提供的以上材料必须真实有效，任何一项的虚假将导致其响应被拒绝。</w:t>
      </w:r>
    </w:p>
    <w:p w14:paraId="492B4BD2">
      <w:pPr>
        <w:pStyle w:val="4"/>
        <w:rPr>
          <w:rFonts w:hint="eastAsia" w:ascii="仿宋" w:hAnsi="仿宋" w:eastAsia="仿宋" w:cs="仿宋"/>
          <w:b/>
          <w:sz w:val="24"/>
          <w:szCs w:val="21"/>
        </w:rPr>
      </w:pPr>
      <w:r>
        <w:rPr>
          <w:rFonts w:hint="eastAsia" w:ascii="仿宋" w:hAnsi="仿宋" w:eastAsia="仿宋" w:cs="仿宋"/>
          <w:b/>
          <w:sz w:val="24"/>
        </w:rPr>
        <w:t>11.    响应文件格式</w:t>
      </w:r>
    </w:p>
    <w:p w14:paraId="6F7A7A5C">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对于磋商文件第六章中已经提供了格式的响应文件内容，供应商必须按提供的响应文件格式进行填写和编制，没有提供格式的可自行设计。</w:t>
      </w:r>
    </w:p>
    <w:p w14:paraId="192DCD1A">
      <w:pPr>
        <w:pStyle w:val="4"/>
        <w:rPr>
          <w:rFonts w:hint="eastAsia" w:ascii="仿宋" w:hAnsi="仿宋" w:eastAsia="仿宋" w:cs="仿宋"/>
          <w:b/>
          <w:sz w:val="24"/>
          <w:szCs w:val="21"/>
        </w:rPr>
      </w:pPr>
      <w:r>
        <w:rPr>
          <w:rFonts w:hint="eastAsia" w:ascii="仿宋" w:hAnsi="仿宋" w:eastAsia="仿宋" w:cs="仿宋"/>
          <w:b/>
          <w:sz w:val="24"/>
          <w:szCs w:val="21"/>
        </w:rPr>
        <w:t>12.    响应报价</w:t>
      </w:r>
    </w:p>
    <w:p w14:paraId="6170857B">
      <w:pPr>
        <w:tabs>
          <w:tab w:val="left" w:pos="0"/>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kern w:val="24"/>
          <w:sz w:val="24"/>
          <w:szCs w:val="21"/>
        </w:rPr>
        <w:t>供应商须知前附表。</w:t>
      </w:r>
    </w:p>
    <w:p w14:paraId="31C28509">
      <w:pPr>
        <w:tabs>
          <w:tab w:val="left" w:pos="540"/>
          <w:tab w:val="left" w:pos="8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12.2   供应商应在响应分项报价表中详细列出所报货物和</w:t>
      </w:r>
      <w:r>
        <w:rPr>
          <w:rFonts w:hint="eastAsia" w:ascii="仿宋" w:hAnsi="仿宋" w:eastAsia="仿宋" w:cs="仿宋"/>
          <w:sz w:val="24"/>
        </w:rPr>
        <w:t>服务</w:t>
      </w:r>
      <w:r>
        <w:rPr>
          <w:rFonts w:hint="eastAsia" w:ascii="仿宋" w:hAnsi="仿宋" w:eastAsia="仿宋" w:cs="仿宋"/>
          <w:kern w:val="24"/>
          <w:sz w:val="24"/>
          <w:szCs w:val="21"/>
        </w:rPr>
        <w:t>的单价（如适用）和总价，并由法定代表人或其</w:t>
      </w:r>
      <w:r>
        <w:rPr>
          <w:rFonts w:hint="eastAsia" w:ascii="仿宋" w:hAnsi="仿宋" w:eastAsia="仿宋" w:cs="仿宋"/>
          <w:kern w:val="24"/>
          <w:sz w:val="24"/>
          <w:szCs w:val="21"/>
          <w:lang w:eastAsia="zh-CN"/>
        </w:rPr>
        <w:t>委托代理人</w:t>
      </w:r>
      <w:r>
        <w:rPr>
          <w:rFonts w:hint="eastAsia" w:ascii="仿宋" w:hAnsi="仿宋" w:eastAsia="仿宋" w:cs="仿宋"/>
          <w:kern w:val="24"/>
          <w:sz w:val="24"/>
          <w:szCs w:val="21"/>
        </w:rPr>
        <w:t>签署并加盖公章。响应分项报价表上的价格应按磋商文件第六章的格式填写。</w:t>
      </w:r>
    </w:p>
    <w:p w14:paraId="628B9604">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0E9B9AEA">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12.4   供应商的所报单价在合同执行过程中是固定不变的，未经采购人许可不得以任何理由予以变更。以可调整的价格提交的响应文件将作为非实质性响应而予以拒绝。</w:t>
      </w:r>
    </w:p>
    <w:p w14:paraId="521F5302">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12.5   供应商每次对每种</w:t>
      </w:r>
      <w:r>
        <w:rPr>
          <w:rFonts w:hint="eastAsia" w:ascii="仿宋" w:hAnsi="仿宋" w:eastAsia="仿宋" w:cs="仿宋"/>
          <w:kern w:val="24"/>
          <w:sz w:val="24"/>
          <w:szCs w:val="21"/>
          <w:u w:val="single"/>
        </w:rPr>
        <w:t xml:space="preserve"> 服务</w:t>
      </w:r>
      <w:r>
        <w:rPr>
          <w:rFonts w:hint="eastAsia" w:ascii="仿宋" w:hAnsi="仿宋" w:eastAsia="仿宋" w:cs="仿宋"/>
          <w:kern w:val="24"/>
          <w:sz w:val="24"/>
          <w:szCs w:val="21"/>
        </w:rPr>
        <w:t>只允许有一个报价，采购人不接受有任何选择的报价。</w:t>
      </w:r>
    </w:p>
    <w:p w14:paraId="3893226B">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12.6   供应商根据本须知12.2条规定将响应报价分成几部分并按</w:t>
      </w:r>
      <w:r>
        <w:rPr>
          <w:rFonts w:hint="eastAsia" w:ascii="仿宋" w:hAnsi="仿宋" w:eastAsia="仿宋" w:cs="仿宋"/>
          <w:kern w:val="24"/>
          <w:sz w:val="24"/>
          <w:szCs w:val="21"/>
        </w:rPr>
        <w:t>磋商文件第六章提供的格式填写“响应分项报价表”，只是为了方便采购人对响应文件进行比较，并不限制采购人以其它方式签订合同的权力。</w:t>
      </w:r>
    </w:p>
    <w:p w14:paraId="35551711">
      <w:pPr>
        <w:pStyle w:val="4"/>
        <w:rPr>
          <w:rFonts w:hint="eastAsia" w:ascii="仿宋" w:hAnsi="仿宋" w:eastAsia="仿宋" w:cs="仿宋"/>
          <w:b/>
          <w:sz w:val="24"/>
          <w:szCs w:val="21"/>
        </w:rPr>
      </w:pPr>
      <w:r>
        <w:rPr>
          <w:rFonts w:hint="eastAsia" w:ascii="仿宋" w:hAnsi="仿宋" w:eastAsia="仿宋" w:cs="仿宋"/>
          <w:b/>
          <w:sz w:val="24"/>
          <w:szCs w:val="21"/>
        </w:rPr>
        <w:t>13.    报价货币</w:t>
      </w:r>
    </w:p>
    <w:p w14:paraId="74AFA948">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磋商响应函、响应报价一览表、响应分项报价表、最后报价表等所有报价一律用人民币填报。采购人不接受任何非人民币币种的报价。</w:t>
      </w:r>
    </w:p>
    <w:p w14:paraId="226049F2">
      <w:pPr>
        <w:pStyle w:val="4"/>
        <w:rPr>
          <w:rFonts w:hint="eastAsia" w:ascii="仿宋" w:hAnsi="仿宋" w:eastAsia="仿宋" w:cs="仿宋"/>
          <w:b/>
          <w:kern w:val="24"/>
          <w:sz w:val="24"/>
          <w:szCs w:val="21"/>
        </w:rPr>
      </w:pPr>
      <w:r>
        <w:rPr>
          <w:rFonts w:hint="eastAsia" w:ascii="仿宋" w:hAnsi="仿宋" w:eastAsia="仿宋" w:cs="仿宋"/>
          <w:b/>
          <w:sz w:val="24"/>
          <w:szCs w:val="21"/>
        </w:rPr>
        <w:t>14.    磋商保证金</w:t>
      </w:r>
    </w:p>
    <w:p w14:paraId="5C91A4C9">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szCs w:val="21"/>
        </w:rPr>
        <w:t>14.1   本项目须在磋商前向采购代理机构提供</w:t>
      </w:r>
      <w:r>
        <w:rPr>
          <w:rFonts w:hint="eastAsia" w:ascii="仿宋" w:hAnsi="仿宋" w:eastAsia="仿宋" w:cs="仿宋"/>
          <w:b/>
          <w:sz w:val="24"/>
          <w:szCs w:val="21"/>
        </w:rPr>
        <w:t>供应商须知前附表</w:t>
      </w:r>
      <w:r>
        <w:rPr>
          <w:rFonts w:hint="eastAsia" w:ascii="仿宋" w:hAnsi="仿宋" w:eastAsia="仿宋" w:cs="仿宋"/>
          <w:sz w:val="24"/>
          <w:szCs w:val="21"/>
        </w:rPr>
        <w:t>规定金额的保证金，并作为其响应文件的一部分。</w:t>
      </w:r>
    </w:p>
    <w:p w14:paraId="133F871F">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14.2   保证金的货币为人民币，并采用下列任何一种非现金形式向采购代理机构递交：</w:t>
      </w:r>
    </w:p>
    <w:p w14:paraId="3CD02186">
      <w:pPr>
        <w:numPr>
          <w:ilvl w:val="0"/>
          <w:numId w:val="6"/>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电汇；</w:t>
      </w:r>
    </w:p>
    <w:p w14:paraId="0925F7AE">
      <w:pPr>
        <w:numPr>
          <w:ilvl w:val="0"/>
          <w:numId w:val="6"/>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银行转账；</w:t>
      </w:r>
    </w:p>
    <w:p w14:paraId="563FC903">
      <w:pPr>
        <w:numPr>
          <w:ilvl w:val="0"/>
          <w:numId w:val="6"/>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支票、汇票、本票、金融机构或担保机构出具的保函等非现金形式。</w:t>
      </w:r>
    </w:p>
    <w:p w14:paraId="018C4A4A">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1DCD59DD">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14.4   凡没有根据本须知第14.1条的规定随附保证金的响应文件，将被视为非响应性予以拒绝。</w:t>
      </w:r>
    </w:p>
    <w:p w14:paraId="2231309E">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14.5   未成交供应商的保证金，采购代理机构将在成交通知书发出后5个工作日内退还。</w:t>
      </w:r>
    </w:p>
    <w:p w14:paraId="7D71F005">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14.6   成交供应商的保证金在按本须知第26条规定签订合同后5个工作日内退还。</w:t>
      </w:r>
    </w:p>
    <w:p w14:paraId="41D8D70D">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390634E9">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供应商在提交响应文件截止时间后撤销响应文件的；</w:t>
      </w:r>
    </w:p>
    <w:p w14:paraId="30BFC0F2">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供应商在响应文件中提供虚假材料的；</w:t>
      </w:r>
    </w:p>
    <w:p w14:paraId="230160A6">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 xml:space="preserve">除因不可抗力外，成交供应商在规定期限内未能根据本须知第26条规定签订合同； </w:t>
      </w:r>
    </w:p>
    <w:p w14:paraId="26670ABF">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供应商与采购人、其他供应商或者采购代理机构恶意串通的；</w:t>
      </w:r>
    </w:p>
    <w:p w14:paraId="4333EB4D">
      <w:pPr>
        <w:numPr>
          <w:ilvl w:val="0"/>
          <w:numId w:val="7"/>
        </w:numPr>
        <w:tabs>
          <w:tab w:val="left" w:pos="588"/>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成交供应商未按本须知第29条规定缴纳服务费。</w:t>
      </w:r>
    </w:p>
    <w:p w14:paraId="6576631B">
      <w:pPr>
        <w:pStyle w:val="4"/>
        <w:rPr>
          <w:rFonts w:hint="eastAsia" w:ascii="仿宋" w:hAnsi="仿宋" w:eastAsia="仿宋" w:cs="仿宋"/>
          <w:b/>
          <w:sz w:val="24"/>
          <w:szCs w:val="21"/>
        </w:rPr>
      </w:pPr>
      <w:r>
        <w:rPr>
          <w:rFonts w:hint="eastAsia" w:ascii="仿宋" w:hAnsi="仿宋" w:eastAsia="仿宋" w:cs="仿宋"/>
          <w:b/>
          <w:sz w:val="24"/>
          <w:szCs w:val="21"/>
        </w:rPr>
        <w:t>15.    磋商有效期</w:t>
      </w:r>
    </w:p>
    <w:p w14:paraId="4A552ACA">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磋商有效期见</w:t>
      </w:r>
      <w:r>
        <w:rPr>
          <w:rFonts w:hint="eastAsia" w:ascii="仿宋" w:hAnsi="仿宋" w:eastAsia="仿宋" w:cs="仿宋"/>
          <w:b/>
          <w:sz w:val="24"/>
        </w:rPr>
        <w:t>本须知前附表</w:t>
      </w:r>
      <w:r>
        <w:rPr>
          <w:rFonts w:hint="eastAsia" w:ascii="仿宋" w:hAnsi="仿宋" w:eastAsia="仿宋" w:cs="仿宋"/>
          <w:sz w:val="24"/>
        </w:rPr>
        <w:t>。在磋商有效期内，所有响应文件均保持有效。响应文件的有效期比本须知规定的有效期短的，将被视为非实质响应，采购人有权拒绝。</w:t>
      </w:r>
    </w:p>
    <w:p w14:paraId="72692AAE">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磋商有效期满之前要求供应商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3B3722D7">
      <w:pPr>
        <w:pStyle w:val="4"/>
        <w:rPr>
          <w:rFonts w:hint="eastAsia" w:ascii="仿宋" w:hAnsi="仿宋" w:eastAsia="仿宋" w:cs="仿宋"/>
          <w:b/>
          <w:sz w:val="24"/>
          <w:szCs w:val="21"/>
        </w:rPr>
      </w:pPr>
      <w:r>
        <w:rPr>
          <w:rFonts w:hint="eastAsia" w:ascii="仿宋" w:hAnsi="仿宋" w:eastAsia="仿宋" w:cs="仿宋"/>
          <w:b/>
          <w:sz w:val="24"/>
          <w:szCs w:val="21"/>
        </w:rPr>
        <w:t>16.    响应文件的制作和签署</w:t>
      </w:r>
    </w:p>
    <w:p w14:paraId="57DC1865">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14:paraId="6A054D7E">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14:paraId="76729B4B">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响应文件的正本，一律用不褪色的墨水书写或打印，签字页加盖供应商单位公章，并由供应商的法定代表人或其授权的代理人签署。响应文件的副本可采用正本的复印件。</w:t>
      </w:r>
    </w:p>
    <w:p w14:paraId="58AFAC5C">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w:t>
      </w:r>
      <w:r>
        <w:rPr>
          <w:rFonts w:hint="eastAsia" w:ascii="仿宋" w:hAnsi="仿宋" w:eastAsia="仿宋" w:cs="仿宋"/>
          <w:sz w:val="24"/>
          <w:lang w:val="en-US" w:eastAsia="zh-CN"/>
        </w:rPr>
        <w:t>供应商</w:t>
      </w:r>
      <w:r>
        <w:rPr>
          <w:rFonts w:hint="eastAsia" w:ascii="仿宋" w:hAnsi="仿宋" w:eastAsia="仿宋" w:cs="仿宋"/>
          <w:sz w:val="24"/>
        </w:rPr>
        <w:t>的法定代表人或委托代理人在每一修改处签字。</w:t>
      </w:r>
    </w:p>
    <w:p w14:paraId="2829253B">
      <w:pPr>
        <w:tabs>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14:paraId="71AE3040">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139D7D67">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16.7   响应文件应按照“资格证明文件”和“商务及技术文件”分成两部分，并用不可拆装的方式分别装订成册。</w:t>
      </w:r>
    </w:p>
    <w:p w14:paraId="12D0B859">
      <w:pPr>
        <w:pStyle w:val="22"/>
        <w:rPr>
          <w:rFonts w:hint="eastAsia" w:ascii="仿宋" w:hAnsi="仿宋" w:eastAsia="仿宋" w:cs="仿宋"/>
        </w:rPr>
      </w:pPr>
    </w:p>
    <w:p w14:paraId="6CA99F43">
      <w:pPr>
        <w:pStyle w:val="78"/>
        <w:spacing w:before="24" w:after="24"/>
        <w:jc w:val="center"/>
        <w:rPr>
          <w:rFonts w:hint="eastAsia" w:ascii="仿宋" w:hAnsi="仿宋" w:eastAsia="仿宋" w:cs="仿宋"/>
          <w:sz w:val="30"/>
          <w:szCs w:val="30"/>
        </w:rPr>
      </w:pPr>
      <w:bookmarkStart w:id="139" w:name="_Toc31664"/>
      <w:bookmarkStart w:id="140" w:name="_Toc29340"/>
      <w:r>
        <w:rPr>
          <w:rFonts w:hint="eastAsia" w:ascii="仿宋" w:hAnsi="仿宋" w:eastAsia="仿宋" w:cs="仿宋"/>
          <w:sz w:val="30"/>
          <w:szCs w:val="30"/>
        </w:rPr>
        <w:t>四、响应文件的密封和递交</w:t>
      </w:r>
      <w:bookmarkEnd w:id="139"/>
      <w:bookmarkEnd w:id="140"/>
    </w:p>
    <w:p w14:paraId="0CA01C2D">
      <w:pPr>
        <w:rPr>
          <w:rFonts w:hint="eastAsia" w:ascii="仿宋" w:hAnsi="仿宋" w:eastAsia="仿宋" w:cs="仿宋"/>
        </w:rPr>
      </w:pPr>
    </w:p>
    <w:p w14:paraId="07C411A0">
      <w:pPr>
        <w:pStyle w:val="4"/>
        <w:rPr>
          <w:rFonts w:hint="eastAsia" w:ascii="仿宋" w:hAnsi="仿宋" w:eastAsia="仿宋" w:cs="仿宋"/>
          <w:b/>
          <w:sz w:val="24"/>
          <w:szCs w:val="21"/>
        </w:rPr>
      </w:pPr>
      <w:r>
        <w:rPr>
          <w:rFonts w:hint="eastAsia" w:ascii="仿宋" w:hAnsi="仿宋" w:eastAsia="仿宋" w:cs="仿宋"/>
          <w:b/>
          <w:sz w:val="24"/>
          <w:szCs w:val="21"/>
        </w:rPr>
        <w:t>17.    响应文件的密封和标记</w:t>
      </w:r>
    </w:p>
    <w:p w14:paraId="098D8FD2">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kern w:val="0"/>
          <w:sz w:val="24"/>
          <w:szCs w:val="21"/>
        </w:rPr>
        <w:t>17.1   供应商应将响应文件“资格证明文件”和“商务及技术文件”分别密封在两个密封袋（箱）中，并在密封袋（箱）上标明“资格证明文件”和“商务及技术文件”字样，封口处应加盖公章或</w:t>
      </w:r>
      <w:r>
        <w:rPr>
          <w:rFonts w:hint="eastAsia" w:ascii="仿宋" w:hAnsi="仿宋" w:eastAsia="仿宋" w:cs="仿宋"/>
          <w:kern w:val="0"/>
          <w:sz w:val="24"/>
          <w:szCs w:val="21"/>
          <w:lang w:eastAsia="zh-CN"/>
        </w:rPr>
        <w:t>委托代理人</w:t>
      </w:r>
      <w:r>
        <w:rPr>
          <w:rFonts w:hint="eastAsia" w:ascii="仿宋" w:hAnsi="仿宋" w:eastAsia="仿宋" w:cs="仿宋"/>
          <w:kern w:val="0"/>
          <w:sz w:val="24"/>
          <w:szCs w:val="21"/>
        </w:rPr>
        <w:t>签字。</w:t>
      </w:r>
    </w:p>
    <w:p w14:paraId="1CD5E19D">
      <w:pPr>
        <w:tabs>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未按上述规定密封和标记，采购代理机构应当拒绝接收。</w:t>
      </w:r>
    </w:p>
    <w:p w14:paraId="6AF3F238">
      <w:pPr>
        <w:pStyle w:val="22"/>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p>
    <w:p w14:paraId="3EA42733">
      <w:pPr>
        <w:pStyle w:val="4"/>
        <w:rPr>
          <w:rFonts w:hint="eastAsia" w:ascii="仿宋" w:hAnsi="仿宋" w:eastAsia="仿宋" w:cs="仿宋"/>
          <w:b/>
          <w:sz w:val="24"/>
          <w:szCs w:val="21"/>
        </w:rPr>
      </w:pPr>
      <w:r>
        <w:rPr>
          <w:rFonts w:hint="eastAsia" w:ascii="仿宋" w:hAnsi="仿宋" w:eastAsia="仿宋" w:cs="仿宋"/>
          <w:b/>
          <w:sz w:val="24"/>
          <w:szCs w:val="21"/>
        </w:rPr>
        <w:t>18.    响应文件递交截止时间</w:t>
      </w:r>
    </w:p>
    <w:p w14:paraId="7C60F600">
      <w:pPr>
        <w:tabs>
          <w:tab w:val="left" w:pos="588"/>
        </w:tabs>
        <w:spacing w:line="360" w:lineRule="auto"/>
        <w:rPr>
          <w:rFonts w:hint="eastAsia" w:ascii="仿宋" w:hAnsi="仿宋" w:eastAsia="仿宋" w:cs="仿宋"/>
          <w:sz w:val="24"/>
        </w:rPr>
      </w:pPr>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14:paraId="79AF10E4">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w:t>
      </w:r>
      <w:r>
        <w:rPr>
          <w:rFonts w:hint="eastAsia" w:ascii="仿宋" w:hAnsi="仿宋" w:eastAsia="仿宋" w:cs="仿宋"/>
          <w:sz w:val="24"/>
          <w:lang w:val="en-US" w:eastAsia="zh-CN"/>
        </w:rPr>
        <w:t>委托代理</w:t>
      </w:r>
      <w:r>
        <w:rPr>
          <w:rFonts w:hint="eastAsia" w:ascii="仿宋" w:hAnsi="仿宋" w:eastAsia="仿宋" w:cs="仿宋"/>
          <w:sz w:val="24"/>
        </w:rPr>
        <w:t>人在响应文件递交截止时间之前将响应文件在响应文件递交地点送达采购人并签字确认。供应商须承担因未送达并签字所造成的一切责任。</w:t>
      </w:r>
    </w:p>
    <w:p w14:paraId="59CFF1A3">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18.3   采购人可以按本须知第7条规定，通知修改磋商文件，适当延长响应文件递交截止时间。在此情况下，采购人和供应商受响应文件递交截止时间制约的所有权利和义务均应延长至新的截止期。</w:t>
      </w:r>
    </w:p>
    <w:p w14:paraId="1DB461E2">
      <w:pPr>
        <w:pStyle w:val="4"/>
        <w:rPr>
          <w:rFonts w:hint="eastAsia" w:ascii="仿宋" w:hAnsi="仿宋" w:eastAsia="仿宋" w:cs="仿宋"/>
          <w:b/>
          <w:sz w:val="24"/>
          <w:szCs w:val="21"/>
        </w:rPr>
      </w:pPr>
      <w:r>
        <w:rPr>
          <w:rFonts w:hint="eastAsia" w:ascii="仿宋" w:hAnsi="仿宋" w:eastAsia="仿宋" w:cs="仿宋"/>
          <w:b/>
          <w:sz w:val="24"/>
          <w:szCs w:val="21"/>
        </w:rPr>
        <w:t>19.    迟交的响应文件</w:t>
      </w:r>
    </w:p>
    <w:p w14:paraId="27EF5080">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14:paraId="7C7BC399">
      <w:pPr>
        <w:pStyle w:val="4"/>
        <w:rPr>
          <w:rFonts w:hint="eastAsia" w:ascii="仿宋" w:hAnsi="仿宋" w:eastAsia="仿宋" w:cs="仿宋"/>
          <w:b/>
          <w:sz w:val="24"/>
          <w:szCs w:val="21"/>
        </w:rPr>
      </w:pPr>
      <w:r>
        <w:rPr>
          <w:rFonts w:hint="eastAsia" w:ascii="仿宋" w:hAnsi="仿宋" w:eastAsia="仿宋" w:cs="仿宋"/>
          <w:b/>
          <w:sz w:val="24"/>
          <w:szCs w:val="21"/>
        </w:rPr>
        <w:t>20.    响应文件的修改和撤回</w:t>
      </w:r>
    </w:p>
    <w:p w14:paraId="4A3F18DF">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37FE83B4">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供应商对响应文件修改的书面材料或撤回的通知应按第16和17条规定进行编写、密封、标注和递送，并注明“修改响应文件”或“撤回响应文件”字样。</w:t>
      </w:r>
    </w:p>
    <w:p w14:paraId="3D3EC1FA">
      <w:pPr>
        <w:tabs>
          <w:tab w:val="left" w:pos="588"/>
        </w:tabs>
        <w:spacing w:line="360" w:lineRule="auto"/>
        <w:rPr>
          <w:rFonts w:hint="eastAsia" w:ascii="仿宋" w:hAnsi="仿宋" w:eastAsia="仿宋" w:cs="仿宋"/>
          <w:sz w:val="24"/>
        </w:rPr>
      </w:pPr>
      <w:r>
        <w:rPr>
          <w:rFonts w:hint="eastAsia" w:ascii="仿宋" w:hAnsi="仿宋" w:eastAsia="仿宋" w:cs="仿宋"/>
          <w:sz w:val="24"/>
        </w:rPr>
        <w:t>20.2   在响应文件递交截止时间之后，供应商不得对其响应文件做任何修改。</w:t>
      </w:r>
    </w:p>
    <w:p w14:paraId="47CFAE88">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20.3   供应商不得在响应文件递交截止时间起至响应文件有效期期满前撤销其响应文件。</w:t>
      </w:r>
    </w:p>
    <w:p w14:paraId="3EB9DB03">
      <w:pPr>
        <w:pStyle w:val="22"/>
        <w:rPr>
          <w:rFonts w:hint="eastAsia" w:ascii="仿宋" w:hAnsi="仿宋" w:eastAsia="仿宋" w:cs="仿宋"/>
        </w:rPr>
      </w:pPr>
    </w:p>
    <w:p w14:paraId="308860C9">
      <w:pPr>
        <w:pStyle w:val="78"/>
        <w:spacing w:before="24" w:after="24"/>
        <w:ind w:left="3313"/>
        <w:rPr>
          <w:rFonts w:hint="eastAsia" w:ascii="仿宋" w:hAnsi="仿宋" w:eastAsia="仿宋" w:cs="仿宋"/>
          <w:sz w:val="30"/>
          <w:szCs w:val="30"/>
        </w:rPr>
      </w:pPr>
      <w:bookmarkStart w:id="141" w:name="_Toc18713"/>
      <w:bookmarkStart w:id="142" w:name="_Toc24282"/>
      <w:r>
        <w:rPr>
          <w:rFonts w:hint="eastAsia" w:ascii="仿宋" w:hAnsi="仿宋" w:eastAsia="仿宋" w:cs="仿宋"/>
          <w:sz w:val="30"/>
          <w:szCs w:val="30"/>
        </w:rPr>
        <w:t>五、评审与磋商</w:t>
      </w:r>
      <w:bookmarkEnd w:id="141"/>
      <w:bookmarkEnd w:id="142"/>
    </w:p>
    <w:p w14:paraId="66096A6A">
      <w:pPr>
        <w:pStyle w:val="4"/>
        <w:numPr>
          <w:ilvl w:val="0"/>
          <w:numId w:val="8"/>
        </w:numPr>
        <w:rPr>
          <w:rFonts w:hint="eastAsia" w:ascii="仿宋" w:hAnsi="仿宋" w:eastAsia="仿宋" w:cs="仿宋"/>
          <w:b/>
          <w:sz w:val="24"/>
        </w:rPr>
      </w:pPr>
      <w:r>
        <w:rPr>
          <w:rFonts w:hint="eastAsia" w:ascii="仿宋" w:hAnsi="仿宋" w:eastAsia="仿宋" w:cs="仿宋"/>
          <w:b/>
          <w:sz w:val="24"/>
        </w:rPr>
        <w:t xml:space="preserve">   磋商小组</w:t>
      </w:r>
    </w:p>
    <w:p w14:paraId="719740DE">
      <w:pPr>
        <w:pStyle w:val="28"/>
        <w:adjustRightInd w:val="0"/>
        <w:snapToGrid w:val="0"/>
        <w:ind w:left="840" w:hanging="840" w:hangingChars="350"/>
        <w:rPr>
          <w:rFonts w:hint="eastAsia" w:ascii="仿宋" w:hAnsi="仿宋" w:eastAsia="仿宋" w:cs="仿宋"/>
          <w:b/>
          <w:sz w:val="24"/>
        </w:rPr>
      </w:pPr>
      <w:r>
        <w:rPr>
          <w:rFonts w:hint="eastAsia" w:ascii="仿宋" w:hAnsi="仿宋" w:eastAsia="仿宋" w:cs="仿宋"/>
          <w:sz w:val="24"/>
          <w:szCs w:val="24"/>
        </w:rPr>
        <w:t>21.1   在磋商开始前组建磋商小组，磋商小组由采购人代表和有关专家组成。专家从政府采购评审专家库相关专业中随机抽取。磋商小组组成见</w:t>
      </w:r>
      <w:r>
        <w:rPr>
          <w:rFonts w:hint="eastAsia" w:ascii="仿宋" w:hAnsi="仿宋" w:eastAsia="仿宋" w:cs="仿宋"/>
          <w:b/>
          <w:sz w:val="24"/>
        </w:rPr>
        <w:t>供应商须知前附表。</w:t>
      </w:r>
    </w:p>
    <w:p w14:paraId="668F653E">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21.2   磋商小组职责</w:t>
      </w:r>
    </w:p>
    <w:p w14:paraId="3AF5793F">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（1）确认竞争性磋商文件；</w:t>
      </w:r>
    </w:p>
    <w:p w14:paraId="6AC88B28">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（2）审查通过了资格审查的供应商响应文件并做出评价；</w:t>
      </w:r>
    </w:p>
    <w:p w14:paraId="6266D476">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（3）要求供应商解释或者澄清其响应文件；</w:t>
      </w:r>
    </w:p>
    <w:p w14:paraId="0EDB5874">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（4）编写评审报告；</w:t>
      </w:r>
    </w:p>
    <w:p w14:paraId="0D5A536B">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（5）告知采购人、采购代理机构在评审过程中发现的供应商的违法违规行为。</w:t>
      </w:r>
    </w:p>
    <w:p w14:paraId="49F3C376">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21.3   磋商小组义务</w:t>
      </w:r>
    </w:p>
    <w:p w14:paraId="4F099C07">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（1）遵纪客观、公正、审慎的原则；</w:t>
      </w:r>
    </w:p>
    <w:p w14:paraId="5F8F5E9B">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（2）根据磋商文件的规定评审程序、评审方法和评审标准独立进行评审，对个人的评审意见承担法律责任；</w:t>
      </w:r>
    </w:p>
    <w:p w14:paraId="3218BD04">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（3）参与评审报告的起草；</w:t>
      </w:r>
    </w:p>
    <w:p w14:paraId="35E74DF5">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14:paraId="6F4212F5">
      <w:pPr>
        <w:pStyle w:val="28"/>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（5）配合财政部门的投诉处理和监督检查工作。</w:t>
      </w:r>
    </w:p>
    <w:p w14:paraId="126F5661">
      <w:pPr>
        <w:pStyle w:val="28"/>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21.4   确认磋商文件：磋商小组对磋商文件进行审阅，无修改进行签字确认，有修改，修改内容经采购人确认后，磋商小组以书面形式通知所有供应商。</w:t>
      </w:r>
    </w:p>
    <w:p w14:paraId="05BE2608">
      <w:pPr>
        <w:pStyle w:val="4"/>
        <w:rPr>
          <w:rFonts w:hint="eastAsia" w:ascii="仿宋" w:hAnsi="仿宋" w:eastAsia="仿宋" w:cs="仿宋"/>
          <w:b/>
          <w:sz w:val="24"/>
          <w:szCs w:val="21"/>
        </w:rPr>
      </w:pPr>
      <w:r>
        <w:rPr>
          <w:rFonts w:hint="eastAsia" w:ascii="仿宋" w:hAnsi="仿宋" w:eastAsia="仿宋" w:cs="仿宋"/>
          <w:b/>
          <w:sz w:val="24"/>
          <w:szCs w:val="21"/>
        </w:rPr>
        <w:t>22.    磋商小组成员有下列情形之一的，应当回避：</w:t>
      </w:r>
    </w:p>
    <w:p w14:paraId="648F5E2B">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22.1   参加采购活动前3年内与供应商存在劳动关系；</w:t>
      </w:r>
    </w:p>
    <w:p w14:paraId="4AFF286B">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22.2   参加采购活动前3年内担任供应商的董事、监事；</w:t>
      </w:r>
    </w:p>
    <w:p w14:paraId="1E1E3356">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22.3   参加采购活动前3年内是供应商的控股股东或者实际控制人；</w:t>
      </w:r>
    </w:p>
    <w:p w14:paraId="5D1DA571">
      <w:pPr>
        <w:pStyle w:val="4"/>
        <w:tabs>
          <w:tab w:val="left" w:pos="360"/>
        </w:tabs>
        <w:ind w:left="840" w:hanging="840" w:hangingChars="350"/>
        <w:rPr>
          <w:rFonts w:hint="eastAsia" w:ascii="仿宋" w:hAnsi="仿宋" w:eastAsia="仿宋" w:cs="仿宋"/>
          <w:sz w:val="24"/>
          <w:szCs w:val="21"/>
        </w:rPr>
      </w:pPr>
      <w:r>
        <w:rPr>
          <w:rFonts w:hint="eastAsia" w:ascii="仿宋" w:hAnsi="仿宋" w:eastAsia="仿宋" w:cs="仿宋"/>
          <w:sz w:val="24"/>
          <w:szCs w:val="21"/>
        </w:rPr>
        <w:t>22.4   与供应商的法定代表人或者负责人有夫妻、直系血亲、三代以内旁系血亲或者近姻亲关系；</w:t>
      </w:r>
    </w:p>
    <w:p w14:paraId="46720407">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22.5   与供应商有其他可能影响政府采购活动公平、公正进行的关系。</w:t>
      </w:r>
    </w:p>
    <w:p w14:paraId="17CD59C3">
      <w:pPr>
        <w:pStyle w:val="4"/>
        <w:rPr>
          <w:rFonts w:hint="eastAsia" w:ascii="仿宋" w:hAnsi="仿宋" w:eastAsia="仿宋" w:cs="仿宋"/>
          <w:b/>
          <w:sz w:val="24"/>
          <w:szCs w:val="21"/>
        </w:rPr>
      </w:pPr>
      <w:r>
        <w:rPr>
          <w:rFonts w:hint="eastAsia" w:ascii="仿宋" w:hAnsi="仿宋" w:eastAsia="仿宋" w:cs="仿宋"/>
          <w:b/>
          <w:sz w:val="24"/>
          <w:szCs w:val="21"/>
        </w:rPr>
        <w:t>23.    磋商程序</w:t>
      </w:r>
    </w:p>
    <w:p w14:paraId="54C64805">
      <w:pPr>
        <w:pStyle w:val="4"/>
        <w:tabs>
          <w:tab w:val="left" w:pos="360"/>
        </w:tabs>
        <w:rPr>
          <w:rFonts w:hint="eastAsia" w:ascii="仿宋" w:hAnsi="仿宋" w:eastAsia="仿宋" w:cs="仿宋"/>
          <w:b/>
          <w:sz w:val="24"/>
          <w:szCs w:val="21"/>
        </w:rPr>
      </w:pPr>
      <w:r>
        <w:rPr>
          <w:rFonts w:hint="eastAsia" w:ascii="仿宋" w:hAnsi="仿宋" w:eastAsia="仿宋" w:cs="仿宋"/>
          <w:b/>
          <w:sz w:val="24"/>
          <w:szCs w:val="21"/>
        </w:rPr>
        <w:t>23.1   磋商会议</w:t>
      </w:r>
    </w:p>
    <w:p w14:paraId="3164AAF8">
      <w:pPr>
        <w:pStyle w:val="4"/>
        <w:tabs>
          <w:tab w:val="left" w:pos="360"/>
        </w:tabs>
        <w:ind w:left="838" w:leftChars="342" w:hanging="120" w:hangingChars="50"/>
        <w:rPr>
          <w:rFonts w:hint="eastAsia" w:ascii="仿宋" w:hAnsi="仿宋" w:eastAsia="仿宋" w:cs="仿宋"/>
          <w:sz w:val="24"/>
          <w:szCs w:val="21"/>
        </w:rPr>
      </w:pPr>
      <w:r>
        <w:rPr>
          <w:rFonts w:hint="eastAsia" w:ascii="仿宋" w:hAnsi="仿宋" w:eastAsia="仿宋" w:cs="仿宋"/>
          <w:sz w:val="24"/>
          <w:szCs w:val="21"/>
        </w:rPr>
        <w:t>（1）在磋商文件规定的时间和地点，由采购代理机构组织磋商工作，供应商须委派代表参加，签</w:t>
      </w:r>
      <w:r>
        <w:rPr>
          <w:rFonts w:hint="eastAsia" w:ascii="仿宋" w:hAnsi="仿宋" w:eastAsia="仿宋" w:cs="仿宋"/>
          <w:sz w:val="24"/>
          <w:szCs w:val="21"/>
          <w:lang w:val="en-US" w:eastAsia="zh-CN"/>
        </w:rPr>
        <w:t>到</w:t>
      </w:r>
      <w:r>
        <w:rPr>
          <w:rFonts w:hint="eastAsia" w:ascii="仿宋" w:hAnsi="仿宋" w:eastAsia="仿宋" w:cs="仿宋"/>
          <w:sz w:val="24"/>
          <w:szCs w:val="21"/>
        </w:rPr>
        <w:t>以证明其出席。</w:t>
      </w:r>
    </w:p>
    <w:p w14:paraId="4129C27D">
      <w:pPr>
        <w:pStyle w:val="4"/>
        <w:tabs>
          <w:tab w:val="left" w:pos="360"/>
        </w:tabs>
        <w:ind w:left="838" w:leftChars="342" w:hanging="120" w:hangingChars="50"/>
        <w:rPr>
          <w:rFonts w:hint="eastAsia" w:ascii="仿宋" w:hAnsi="仿宋" w:eastAsia="仿宋" w:cs="仿宋"/>
          <w:sz w:val="24"/>
          <w:szCs w:val="21"/>
        </w:rPr>
      </w:pPr>
      <w:r>
        <w:rPr>
          <w:rFonts w:hint="eastAsia" w:ascii="仿宋" w:hAnsi="仿宋" w:eastAsia="仿宋" w:cs="仿宋"/>
          <w:sz w:val="24"/>
          <w:szCs w:val="21"/>
        </w:rPr>
        <w:t>（2）各供应商或其推荐的代表检查自己或所代表的响应文件的密封情况，经检查无误后，签字确认。</w:t>
      </w:r>
    </w:p>
    <w:p w14:paraId="74F18E57">
      <w:pPr>
        <w:pStyle w:val="4"/>
        <w:tabs>
          <w:tab w:val="left" w:pos="360"/>
        </w:tabs>
        <w:ind w:left="838" w:leftChars="342" w:hanging="120" w:hangingChars="50"/>
        <w:rPr>
          <w:rFonts w:hint="eastAsia" w:ascii="仿宋" w:hAnsi="仿宋" w:eastAsia="仿宋" w:cs="仿宋"/>
          <w:sz w:val="24"/>
          <w:szCs w:val="21"/>
        </w:rPr>
      </w:pPr>
      <w:r>
        <w:rPr>
          <w:rFonts w:hint="eastAsia" w:ascii="仿宋" w:hAnsi="仿宋" w:eastAsia="仿宋" w:cs="仿宋"/>
          <w:sz w:val="24"/>
          <w:szCs w:val="21"/>
        </w:rPr>
        <w:t>（3）采购代理机构工作人员按照顺序，将各供应商首次响应文件的份数等内容公布，无异议后，由供应商法定代表人（或</w:t>
      </w:r>
      <w:r>
        <w:rPr>
          <w:rFonts w:hint="eastAsia" w:ascii="仿宋" w:hAnsi="仿宋" w:eastAsia="仿宋" w:cs="仿宋"/>
          <w:sz w:val="24"/>
          <w:szCs w:val="21"/>
          <w:lang w:eastAsia="zh-CN"/>
        </w:rPr>
        <w:t>委托代理人</w:t>
      </w:r>
      <w:r>
        <w:rPr>
          <w:rFonts w:hint="eastAsia" w:ascii="仿宋" w:hAnsi="仿宋" w:eastAsia="仿宋" w:cs="仿宋"/>
          <w:sz w:val="24"/>
          <w:szCs w:val="21"/>
        </w:rPr>
        <w:t>）和监督人签字确认。</w:t>
      </w:r>
    </w:p>
    <w:p w14:paraId="40F41819">
      <w:pPr>
        <w:pStyle w:val="4"/>
        <w:tabs>
          <w:tab w:val="left" w:pos="360"/>
        </w:tabs>
        <w:rPr>
          <w:rFonts w:hint="eastAsia" w:ascii="仿宋" w:hAnsi="仿宋" w:eastAsia="仿宋" w:cs="仿宋"/>
          <w:b/>
          <w:sz w:val="24"/>
          <w:szCs w:val="21"/>
        </w:rPr>
      </w:pPr>
      <w:r>
        <w:rPr>
          <w:rFonts w:hint="eastAsia" w:ascii="仿宋" w:hAnsi="仿宋" w:eastAsia="仿宋" w:cs="仿宋"/>
          <w:b/>
          <w:sz w:val="24"/>
          <w:szCs w:val="21"/>
        </w:rPr>
        <w:t>23.2   响应文件评审</w:t>
      </w:r>
    </w:p>
    <w:p w14:paraId="07157DC5">
      <w:pPr>
        <w:tabs>
          <w:tab w:val="left" w:pos="360"/>
          <w:tab w:val="left" w:pos="588"/>
        </w:tabs>
        <w:spacing w:line="360" w:lineRule="auto"/>
        <w:ind w:left="843" w:hanging="843" w:hangingChars="350"/>
        <w:rPr>
          <w:rFonts w:hint="eastAsia" w:ascii="仿宋" w:hAnsi="仿宋" w:eastAsia="仿宋" w:cs="仿宋"/>
          <w:sz w:val="24"/>
        </w:rPr>
      </w:pPr>
      <w:r>
        <w:rPr>
          <w:rFonts w:hint="eastAsia" w:ascii="仿宋" w:hAnsi="仿宋" w:eastAsia="仿宋" w:cs="仿宋"/>
          <w:b/>
          <w:sz w:val="24"/>
        </w:rPr>
        <w:t>23.2.1 响应文件的资格性审查</w:t>
      </w:r>
    </w:p>
    <w:p w14:paraId="46BCB720">
      <w:pPr>
        <w:tabs>
          <w:tab w:val="left" w:pos="360"/>
          <w:tab w:val="left" w:pos="588"/>
        </w:tabs>
        <w:spacing w:line="360" w:lineRule="auto"/>
        <w:ind w:left="630" w:leftChars="300"/>
        <w:rPr>
          <w:rFonts w:hint="eastAsia" w:ascii="仿宋" w:hAnsi="仿宋" w:eastAsia="仿宋" w:cs="仿宋"/>
          <w:sz w:val="24"/>
        </w:rPr>
      </w:pPr>
      <w:r>
        <w:rPr>
          <w:rFonts w:hint="eastAsia" w:ascii="仿宋" w:hAnsi="仿宋" w:eastAsia="仿宋" w:cs="仿宋"/>
          <w:b/>
          <w:sz w:val="24"/>
        </w:rPr>
        <w:t xml:space="preserve">采购人或采购代理机构负责或磋商小组 </w:t>
      </w:r>
      <w:r>
        <w:rPr>
          <w:rFonts w:hint="eastAsia" w:ascii="仿宋" w:hAnsi="仿宋" w:eastAsia="仿宋" w:cs="仿宋"/>
          <w:sz w:val="24"/>
        </w:rPr>
        <w:t>对响应文件中的资格证明文件、信用查询记录等进行审查，以确认供应商具备相应资格。资格性审查出现下列情况者（但不限于），按无效文件处理：</w:t>
      </w:r>
    </w:p>
    <w:p w14:paraId="460A7A43">
      <w:pPr>
        <w:pStyle w:val="22"/>
        <w:ind w:left="840" w:leftChars="400"/>
        <w:rPr>
          <w:rFonts w:hint="eastAsia" w:ascii="仿宋" w:hAnsi="仿宋" w:eastAsia="仿宋" w:cs="仿宋"/>
          <w:sz w:val="24"/>
        </w:rPr>
      </w:pPr>
      <w:r>
        <w:rPr>
          <w:rFonts w:hint="eastAsia" w:ascii="仿宋" w:hAnsi="仿宋" w:eastAsia="仿宋" w:cs="仿宋"/>
        </w:rPr>
        <w:t>（</w:t>
      </w:r>
      <w:r>
        <w:rPr>
          <w:rFonts w:hint="eastAsia" w:ascii="仿宋" w:hAnsi="仿宋" w:eastAsia="仿宋" w:cs="仿宋"/>
          <w:sz w:val="24"/>
        </w:rPr>
        <w:t>1）供应商不符合《中华人民共和国政府采购法》第二十二条的规定和特定资格条件要求的。</w:t>
      </w:r>
    </w:p>
    <w:p w14:paraId="04D06D22">
      <w:pPr>
        <w:pStyle w:val="22"/>
        <w:ind w:left="840" w:leftChars="400"/>
        <w:rPr>
          <w:rFonts w:hint="eastAsia" w:ascii="仿宋" w:hAnsi="仿宋" w:eastAsia="仿宋" w:cs="仿宋"/>
          <w:sz w:val="24"/>
        </w:rPr>
      </w:pPr>
      <w:r>
        <w:rPr>
          <w:rFonts w:hint="eastAsia" w:ascii="仿宋" w:hAnsi="仿宋" w:eastAsia="仿宋" w:cs="仿宋"/>
          <w:sz w:val="24"/>
        </w:rPr>
        <w:t>（2）供应商没有经过正常渠道领取磋商文件或供应商的名称与获取磋商文件单位的名称不符。</w:t>
      </w:r>
    </w:p>
    <w:p w14:paraId="67D593D9">
      <w:pPr>
        <w:pStyle w:val="22"/>
        <w:ind w:left="840" w:leftChars="400"/>
        <w:rPr>
          <w:rFonts w:hint="eastAsia" w:ascii="仿宋" w:hAnsi="仿宋" w:eastAsia="仿宋" w:cs="仿宋"/>
          <w:sz w:val="24"/>
        </w:rPr>
      </w:pPr>
      <w:r>
        <w:rPr>
          <w:rFonts w:hint="eastAsia" w:ascii="仿宋" w:hAnsi="仿宋" w:eastAsia="仿宋" w:cs="仿宋"/>
          <w:sz w:val="24"/>
        </w:rPr>
        <w:t>（3）磋商响应文件中未提交法定代表人</w:t>
      </w:r>
      <w:r>
        <w:rPr>
          <w:rFonts w:hint="eastAsia" w:ascii="仿宋" w:hAnsi="仿宋" w:eastAsia="仿宋" w:cs="仿宋"/>
          <w:sz w:val="24"/>
          <w:lang w:val="en-US" w:eastAsia="zh-CN"/>
        </w:rPr>
        <w:t>委托</w:t>
      </w:r>
      <w:r>
        <w:rPr>
          <w:rFonts w:hint="eastAsia" w:ascii="仿宋" w:hAnsi="仿宋" w:eastAsia="仿宋" w:cs="仿宋"/>
          <w:sz w:val="24"/>
        </w:rPr>
        <w:t>授权书（法定代表人直接参加磋商未按要求提交其有效身份证）或</w:t>
      </w:r>
      <w:r>
        <w:rPr>
          <w:rFonts w:hint="eastAsia" w:ascii="仿宋" w:hAnsi="仿宋" w:eastAsia="仿宋" w:cs="仿宋"/>
          <w:sz w:val="24"/>
          <w:lang w:val="en-US" w:eastAsia="zh-CN"/>
        </w:rPr>
        <w:t>委托</w:t>
      </w:r>
      <w:r>
        <w:rPr>
          <w:rFonts w:hint="eastAsia" w:ascii="仿宋" w:hAnsi="仿宋" w:eastAsia="仿宋" w:cs="仿宋"/>
          <w:sz w:val="24"/>
        </w:rPr>
        <w:t>授权书的合法性或有效性不符合磋商文件规定。</w:t>
      </w:r>
      <w:r>
        <w:rPr>
          <w:rFonts w:hint="eastAsia" w:ascii="仿宋" w:hAnsi="仿宋" w:eastAsia="仿宋" w:cs="仿宋"/>
          <w:sz w:val="24"/>
          <w:lang w:eastAsia="zh-CN"/>
        </w:rPr>
        <w:t>委托代理人</w:t>
      </w:r>
      <w:r>
        <w:rPr>
          <w:rFonts w:hint="eastAsia" w:ascii="仿宋" w:hAnsi="仿宋" w:eastAsia="仿宋" w:cs="仿宋"/>
          <w:sz w:val="24"/>
        </w:rPr>
        <w:t>本单位证明的有效性或符合性不符合要求的。</w:t>
      </w:r>
    </w:p>
    <w:p w14:paraId="6581BB63">
      <w:pPr>
        <w:pStyle w:val="22"/>
        <w:ind w:left="840" w:leftChars="400"/>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供应商</w:t>
      </w:r>
      <w:r>
        <w:rPr>
          <w:rFonts w:hint="eastAsia" w:ascii="仿宋" w:hAnsi="仿宋" w:eastAsia="仿宋" w:cs="仿宋"/>
          <w:sz w:val="24"/>
        </w:rPr>
        <w:t>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14:paraId="1F00E13E">
      <w:pPr>
        <w:pStyle w:val="22"/>
        <w:ind w:left="840" w:leftChars="4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73D58B">
      <w:pPr>
        <w:pStyle w:val="22"/>
        <w:ind w:left="840" w:leftChars="4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采购人或采购代理机构经办人将查询网页打印并存档备查。</w:t>
      </w:r>
      <w:r>
        <w:rPr>
          <w:rFonts w:hint="eastAsia" w:ascii="仿宋" w:hAnsi="仿宋" w:eastAsia="仿宋" w:cs="仿宋"/>
          <w:sz w:val="24"/>
          <w:lang w:val="en-US" w:eastAsia="zh-CN"/>
        </w:rPr>
        <w:t>供应商</w:t>
      </w:r>
      <w:r>
        <w:rPr>
          <w:rFonts w:hint="eastAsia" w:ascii="仿宋" w:hAnsi="仿宋" w:eastAsia="仿宋" w:cs="仿宋"/>
          <w:sz w:val="24"/>
        </w:rPr>
        <w:t>不良信用记录以采购人或采购代理机构查询结果为准。</w:t>
      </w:r>
      <w:r>
        <w:rPr>
          <w:rFonts w:hint="eastAsia" w:ascii="仿宋" w:hAnsi="仿宋" w:eastAsia="仿宋" w:cs="仿宋"/>
          <w:sz w:val="24"/>
          <w:lang w:val="en-US" w:eastAsia="zh-CN"/>
        </w:rPr>
        <w:t>供应商</w:t>
      </w:r>
      <w:r>
        <w:rPr>
          <w:rFonts w:hint="eastAsia" w:ascii="仿宋" w:hAnsi="仿宋" w:eastAsia="仿宋" w:cs="仿宋"/>
          <w:sz w:val="24"/>
        </w:rPr>
        <w:t>自行提供的与网站信息不一致的其他证明材料亦不作为资格审查依据。</w:t>
      </w:r>
    </w:p>
    <w:p w14:paraId="15BD706E">
      <w:pPr>
        <w:pStyle w:val="22"/>
        <w:ind w:left="840" w:leftChars="400"/>
        <w:rPr>
          <w:rFonts w:hint="eastAsia" w:ascii="仿宋" w:hAnsi="仿宋" w:eastAsia="仿宋" w:cs="仿宋"/>
          <w:sz w:val="24"/>
        </w:rPr>
      </w:pPr>
      <w:r>
        <w:rPr>
          <w:rFonts w:hint="eastAsia" w:ascii="仿宋" w:hAnsi="仿宋" w:eastAsia="仿宋" w:cs="仿宋"/>
          <w:sz w:val="24"/>
        </w:rPr>
        <w:t>在本</w:t>
      </w:r>
      <w:r>
        <w:rPr>
          <w:rFonts w:hint="eastAsia" w:ascii="仿宋" w:hAnsi="仿宋" w:eastAsia="仿宋" w:cs="仿宋"/>
          <w:sz w:val="24"/>
          <w:lang w:val="en-US" w:eastAsia="zh-CN"/>
        </w:rPr>
        <w:t>采购</w:t>
      </w:r>
      <w:r>
        <w:rPr>
          <w:rFonts w:hint="eastAsia" w:ascii="仿宋" w:hAnsi="仿宋" w:eastAsia="仿宋" w:cs="仿宋"/>
          <w:sz w:val="24"/>
        </w:rPr>
        <w:t>文件规定的查询时间之外，网站信息发生的任何变更均不作为资格审查依据。</w:t>
      </w:r>
    </w:p>
    <w:p w14:paraId="541A54F4">
      <w:pPr>
        <w:pStyle w:val="22"/>
        <w:ind w:left="843" w:hanging="843" w:hangingChars="350"/>
        <w:rPr>
          <w:rFonts w:hint="eastAsia" w:ascii="仿宋" w:hAnsi="仿宋" w:eastAsia="仿宋" w:cs="仿宋"/>
          <w:sz w:val="24"/>
        </w:rPr>
      </w:pPr>
      <w:r>
        <w:rPr>
          <w:rFonts w:hint="eastAsia" w:ascii="仿宋" w:hAnsi="仿宋" w:eastAsia="仿宋" w:cs="仿宋"/>
          <w:b/>
          <w:sz w:val="24"/>
        </w:rPr>
        <w:t>23.2.2 磋商响应文件有效性、完整性和响应程度审查：磋商小组</w:t>
      </w:r>
      <w:r>
        <w:rPr>
          <w:rFonts w:hint="eastAsia" w:ascii="仿宋" w:hAnsi="仿宋" w:eastAsia="仿宋" w:cs="仿宋"/>
          <w:sz w:val="24"/>
        </w:rPr>
        <w:t>负责对通过资格审查的响应文件的有效性、完整性和响应性进行审查，以确定是否满足磋商文件要求，出现下列情况者（但不限于），按无效文件处理。</w:t>
      </w:r>
    </w:p>
    <w:p w14:paraId="0D21C63B">
      <w:pPr>
        <w:pStyle w:val="22"/>
        <w:ind w:left="840" w:leftChars="400"/>
        <w:rPr>
          <w:rFonts w:hint="eastAsia" w:ascii="仿宋" w:hAnsi="仿宋" w:eastAsia="仿宋" w:cs="仿宋"/>
          <w:sz w:val="24"/>
        </w:rPr>
      </w:pPr>
      <w:r>
        <w:rPr>
          <w:rFonts w:hint="eastAsia" w:ascii="仿宋" w:hAnsi="仿宋" w:eastAsia="仿宋" w:cs="仿宋"/>
          <w:sz w:val="24"/>
        </w:rPr>
        <w:t>（1）供应商未按磋商文件要求加盖单位公章。</w:t>
      </w:r>
    </w:p>
    <w:p w14:paraId="237D17DF">
      <w:pPr>
        <w:pStyle w:val="22"/>
        <w:ind w:left="840" w:leftChars="400"/>
        <w:rPr>
          <w:rFonts w:hint="eastAsia" w:ascii="仿宋" w:hAnsi="仿宋" w:eastAsia="仿宋" w:cs="仿宋"/>
          <w:sz w:val="24"/>
        </w:rPr>
      </w:pPr>
      <w:r>
        <w:rPr>
          <w:rFonts w:hint="eastAsia" w:ascii="仿宋" w:hAnsi="仿宋" w:eastAsia="仿宋" w:cs="仿宋"/>
          <w:sz w:val="24"/>
        </w:rPr>
        <w:t>（2）磋商响应文件未按磋商文件要求进行法定代表人或其</w:t>
      </w:r>
      <w:r>
        <w:rPr>
          <w:rFonts w:hint="eastAsia" w:ascii="仿宋" w:hAnsi="仿宋" w:eastAsia="仿宋" w:cs="仿宋"/>
          <w:sz w:val="24"/>
          <w:lang w:eastAsia="zh-CN"/>
        </w:rPr>
        <w:t>委托代理人</w:t>
      </w:r>
      <w:r>
        <w:rPr>
          <w:rFonts w:hint="eastAsia" w:ascii="仿宋" w:hAnsi="仿宋" w:eastAsia="仿宋" w:cs="仿宋"/>
          <w:sz w:val="24"/>
        </w:rPr>
        <w:t>签字。</w:t>
      </w:r>
    </w:p>
    <w:p w14:paraId="36ADBBE6">
      <w:pPr>
        <w:pStyle w:val="22"/>
        <w:ind w:left="840" w:leftChars="400"/>
        <w:rPr>
          <w:rFonts w:hint="eastAsia" w:ascii="仿宋" w:hAnsi="仿宋" w:eastAsia="仿宋" w:cs="仿宋"/>
          <w:sz w:val="24"/>
        </w:rPr>
      </w:pPr>
      <w:r>
        <w:rPr>
          <w:rFonts w:hint="eastAsia" w:ascii="仿宋" w:hAnsi="仿宋" w:eastAsia="仿宋" w:cs="仿宋"/>
          <w:sz w:val="24"/>
        </w:rPr>
        <w:t>（3）无有效期或有效期达不到磋商文件的要求。</w:t>
      </w:r>
    </w:p>
    <w:p w14:paraId="533FE340">
      <w:pPr>
        <w:pStyle w:val="22"/>
        <w:ind w:left="840" w:leftChars="400"/>
        <w:rPr>
          <w:rFonts w:hint="eastAsia" w:ascii="仿宋" w:hAnsi="仿宋" w:eastAsia="仿宋" w:cs="仿宋"/>
          <w:sz w:val="24"/>
        </w:rPr>
      </w:pPr>
      <w:r>
        <w:rPr>
          <w:rFonts w:hint="eastAsia" w:ascii="仿宋" w:hAnsi="仿宋" w:eastAsia="仿宋" w:cs="仿宋"/>
          <w:sz w:val="24"/>
        </w:rPr>
        <w:t>（4）供应商首次磋商报价出现选择性报价。</w:t>
      </w:r>
    </w:p>
    <w:p w14:paraId="7E2E55B4">
      <w:pPr>
        <w:pStyle w:val="22"/>
        <w:ind w:left="840" w:leftChars="400"/>
        <w:rPr>
          <w:rFonts w:hint="eastAsia" w:ascii="仿宋" w:hAnsi="仿宋" w:eastAsia="仿宋" w:cs="仿宋"/>
          <w:sz w:val="24"/>
        </w:rPr>
      </w:pPr>
      <w:r>
        <w:rPr>
          <w:rFonts w:hint="eastAsia" w:ascii="仿宋" w:hAnsi="仿宋" w:eastAsia="仿宋" w:cs="仿宋"/>
          <w:sz w:val="24"/>
        </w:rPr>
        <w:t>（5）首次磋商报价超出采购预算</w:t>
      </w:r>
      <w:r>
        <w:rPr>
          <w:rFonts w:hint="eastAsia" w:ascii="仿宋" w:hAnsi="仿宋" w:eastAsia="仿宋" w:cs="仿宋"/>
          <w:sz w:val="24"/>
          <w:lang w:val="en-US" w:eastAsia="zh-CN"/>
        </w:rPr>
        <w:t>或最高限价</w:t>
      </w:r>
      <w:r>
        <w:rPr>
          <w:rFonts w:hint="eastAsia" w:ascii="仿宋" w:hAnsi="仿宋" w:eastAsia="仿宋" w:cs="仿宋"/>
          <w:sz w:val="24"/>
        </w:rPr>
        <w:t>。</w:t>
      </w:r>
    </w:p>
    <w:p w14:paraId="417B74B2">
      <w:pPr>
        <w:pStyle w:val="22"/>
        <w:ind w:left="840" w:leftChars="400"/>
        <w:rPr>
          <w:rFonts w:hint="eastAsia" w:ascii="仿宋" w:hAnsi="仿宋" w:eastAsia="仿宋" w:cs="仿宋"/>
          <w:sz w:val="24"/>
        </w:rPr>
      </w:pPr>
      <w:r>
        <w:rPr>
          <w:rFonts w:hint="eastAsia" w:ascii="仿宋" w:hAnsi="仿宋" w:eastAsia="仿宋" w:cs="仿宋"/>
          <w:sz w:val="24"/>
        </w:rPr>
        <w:t>（6）响应文件中对合同草案条款附加了采购人难以接受的条件。</w:t>
      </w:r>
    </w:p>
    <w:p w14:paraId="2E898859">
      <w:pPr>
        <w:pStyle w:val="22"/>
        <w:ind w:left="840" w:leftChars="400"/>
        <w:rPr>
          <w:rFonts w:hint="eastAsia" w:ascii="仿宋" w:hAnsi="仿宋" w:eastAsia="仿宋" w:cs="仿宋"/>
          <w:sz w:val="24"/>
        </w:rPr>
      </w:pPr>
      <w:r>
        <w:rPr>
          <w:rFonts w:hint="eastAsia" w:ascii="仿宋" w:hAnsi="仿宋" w:eastAsia="仿宋" w:cs="仿宋"/>
          <w:sz w:val="24"/>
        </w:rPr>
        <w:t>（7）磋商内容出现漏项或数量与要求不符，出现重大负偏差。</w:t>
      </w:r>
    </w:p>
    <w:p w14:paraId="25D3DC1A">
      <w:pPr>
        <w:pStyle w:val="22"/>
        <w:ind w:left="840" w:leftChars="400"/>
        <w:rPr>
          <w:rFonts w:hint="eastAsia" w:ascii="仿宋" w:hAnsi="仿宋" w:eastAsia="仿宋" w:cs="仿宋"/>
          <w:sz w:val="24"/>
        </w:rPr>
      </w:pPr>
      <w:r>
        <w:rPr>
          <w:rFonts w:hint="eastAsia" w:ascii="仿宋" w:hAnsi="仿宋" w:eastAsia="仿宋" w:cs="仿宋"/>
          <w:sz w:val="24"/>
        </w:rPr>
        <w:t>（8）响应文件中技术指标达不到采购要求，降低了产品档次或影响产品性能、功能。</w:t>
      </w:r>
    </w:p>
    <w:p w14:paraId="1C8826F0">
      <w:pPr>
        <w:pStyle w:val="22"/>
        <w:ind w:left="840" w:leftChars="400"/>
        <w:rPr>
          <w:rFonts w:hint="eastAsia" w:ascii="仿宋" w:hAnsi="仿宋" w:eastAsia="仿宋" w:cs="仿宋"/>
          <w:sz w:val="24"/>
        </w:rPr>
      </w:pPr>
      <w:r>
        <w:rPr>
          <w:rFonts w:hint="eastAsia" w:ascii="仿宋" w:hAnsi="仿宋" w:eastAsia="仿宋" w:cs="仿宋"/>
          <w:sz w:val="24"/>
        </w:rPr>
        <w:t>（9）响应报价与市场价偏离较大，低于成本，形成不正当竞争。</w:t>
      </w:r>
    </w:p>
    <w:p w14:paraId="2321A692">
      <w:pPr>
        <w:pStyle w:val="22"/>
        <w:ind w:left="840" w:leftChars="400"/>
        <w:rPr>
          <w:rFonts w:hint="eastAsia" w:ascii="仿宋" w:hAnsi="仿宋" w:eastAsia="仿宋" w:cs="仿宋"/>
          <w:sz w:val="24"/>
        </w:rPr>
      </w:pPr>
      <w:r>
        <w:rPr>
          <w:rFonts w:hint="eastAsia" w:ascii="仿宋" w:hAnsi="仿宋" w:eastAsia="仿宋" w:cs="仿宋"/>
          <w:sz w:val="24"/>
        </w:rPr>
        <w:t>（10）供应商提供虚假证明，开具虚假资质，出现虚假应答或故意隐瞒行为。</w:t>
      </w:r>
    </w:p>
    <w:p w14:paraId="64495526">
      <w:pPr>
        <w:pStyle w:val="22"/>
        <w:ind w:left="840" w:leftChars="400"/>
        <w:rPr>
          <w:rFonts w:hint="eastAsia" w:ascii="仿宋" w:hAnsi="仿宋" w:eastAsia="仿宋" w:cs="仿宋"/>
          <w:sz w:val="24"/>
        </w:rPr>
      </w:pPr>
      <w:r>
        <w:rPr>
          <w:rFonts w:hint="eastAsia" w:ascii="仿宋" w:hAnsi="仿宋" w:eastAsia="仿宋" w:cs="仿宋"/>
          <w:sz w:val="24"/>
        </w:rPr>
        <w:t xml:space="preserve">（11）保证金未提交或未提交至指定账户、或提交保证金不符合磋商文件要求的。 </w:t>
      </w:r>
    </w:p>
    <w:p w14:paraId="4CF80F33">
      <w:pPr>
        <w:pStyle w:val="22"/>
        <w:ind w:left="840" w:leftChars="400"/>
        <w:rPr>
          <w:rFonts w:hint="eastAsia" w:ascii="仿宋" w:hAnsi="仿宋" w:eastAsia="仿宋" w:cs="仿宋"/>
          <w:sz w:val="24"/>
        </w:rPr>
      </w:pPr>
      <w:r>
        <w:rPr>
          <w:rFonts w:hint="eastAsia" w:ascii="仿宋" w:hAnsi="仿宋" w:eastAsia="仿宋" w:cs="仿宋"/>
          <w:sz w:val="24"/>
        </w:rPr>
        <w:t>（12）如供应商为提供服务所伴随的货物为政府强制采购的产品，供应商所投产品应属于品目清单的强制采购部分。供应商应提供有效期内的认证证书或相关证明，否则其响应文件将被认定为无效；</w:t>
      </w:r>
    </w:p>
    <w:p w14:paraId="7D19BC6A">
      <w:pPr>
        <w:pStyle w:val="22"/>
        <w:ind w:left="840" w:leftChars="400"/>
        <w:rPr>
          <w:rFonts w:hint="eastAsia" w:ascii="仿宋" w:hAnsi="仿宋" w:eastAsia="仿宋" w:cs="仿宋"/>
          <w:sz w:val="24"/>
        </w:rPr>
      </w:pPr>
      <w:r>
        <w:rPr>
          <w:rFonts w:hint="eastAsia" w:ascii="仿宋" w:hAnsi="仿宋" w:eastAsia="仿宋" w:cs="仿宋"/>
          <w:sz w:val="24"/>
        </w:rPr>
        <w:t>（13）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6E8669B1">
      <w:pPr>
        <w:pStyle w:val="22"/>
        <w:ind w:left="840" w:leftChars="400"/>
        <w:rPr>
          <w:rFonts w:hint="eastAsia" w:ascii="仿宋" w:hAnsi="仿宋" w:eastAsia="仿宋" w:cs="仿宋"/>
          <w:sz w:val="24"/>
        </w:rPr>
      </w:pPr>
      <w:r>
        <w:rPr>
          <w:rFonts w:hint="eastAsia" w:ascii="仿宋" w:hAnsi="仿宋" w:eastAsia="仿宋" w:cs="仿宋"/>
          <w:sz w:val="24"/>
        </w:rPr>
        <w:t>（14）支持本国产品。根据《国务院办公厅关于在政府采购中实施本国产品标准及相关政策的通知》（国办发﹝2025﹞34号）和《陕西省财政厅关于在政府采购活动中实施本国产品标准及相关政策的通知》（陕财办采〔2026〕2 号）要求，当采购项目或采购包的采购标的仅包含单一产品时，政府采购活动中既有本国产品又有非本国产品参与竞争的，依法对本国产品给予价格评审优惠，对本国产品的报价给予20%的价格扣除，用扣除后的价格参与评审。当采购项目或者采购包的采购标的中含有多种产品，供应商为该采购项目或者采购包提供的符合本国产品标准的产品成本之和占该供应商提供的全部产品成本之和的比例达到80%以上时，且供应商在投标（响应）文件中对此作出承诺的，则依法对该供应商提供的全部产品给予价格评审优惠，即对该供应商提供的全部产品的总报价给予20%的价格扣除，用扣除后的价格参与评审。全部产品是指货物或服务采购项目或采购包中包含的全部货物、服务产品。</w:t>
      </w:r>
    </w:p>
    <w:p w14:paraId="609F0343">
      <w:pPr>
        <w:pStyle w:val="22"/>
        <w:ind w:left="840" w:leftChars="400"/>
        <w:rPr>
          <w:rFonts w:hint="eastAsia" w:ascii="仿宋" w:hAnsi="仿宋" w:eastAsia="仿宋" w:cs="仿宋"/>
          <w:sz w:val="24"/>
        </w:rPr>
      </w:pPr>
      <w:r>
        <w:rPr>
          <w:rFonts w:hint="eastAsia" w:ascii="仿宋" w:hAnsi="仿宋" w:eastAsia="仿宋" w:cs="仿宋"/>
          <w:sz w:val="24"/>
        </w:rPr>
        <w:t>供应商对其提供的产品出具《关于符合本国产品标准的声明函》（格式详见第七章投标文件格式）或财政部会同有关部门规定的有关证明文件，《声明函》或有关证明文件符合要求的，该产品视为本国产品。本项目适用情形详见“投标人须知前附表”的规定。</w:t>
      </w:r>
    </w:p>
    <w:p w14:paraId="008975AF">
      <w:pPr>
        <w:pStyle w:val="4"/>
        <w:tabs>
          <w:tab w:val="left" w:pos="360"/>
        </w:tabs>
        <w:rPr>
          <w:rFonts w:hint="eastAsia" w:ascii="仿宋" w:hAnsi="仿宋" w:eastAsia="仿宋" w:cs="仿宋"/>
          <w:b/>
          <w:sz w:val="24"/>
          <w:szCs w:val="21"/>
        </w:rPr>
      </w:pPr>
      <w:r>
        <w:rPr>
          <w:rFonts w:hint="eastAsia" w:ascii="仿宋" w:hAnsi="仿宋" w:eastAsia="仿宋" w:cs="仿宋"/>
          <w:b/>
          <w:sz w:val="24"/>
          <w:szCs w:val="21"/>
        </w:rPr>
        <w:t>23.3   磋商</w:t>
      </w:r>
    </w:p>
    <w:p w14:paraId="3852771F">
      <w:pPr>
        <w:pStyle w:val="22"/>
        <w:ind w:left="840" w:hanging="840" w:hangingChars="350"/>
        <w:rPr>
          <w:rFonts w:hint="eastAsia" w:ascii="仿宋" w:hAnsi="仿宋" w:eastAsia="仿宋" w:cs="仿宋"/>
          <w:sz w:val="24"/>
        </w:rPr>
      </w:pPr>
      <w:r>
        <w:rPr>
          <w:rFonts w:hint="eastAsia" w:ascii="仿宋" w:hAnsi="仿宋" w:eastAsia="仿宋" w:cs="仿宋"/>
          <w:sz w:val="24"/>
        </w:rPr>
        <w:t>23.3.1 磋商小组集中与各供应商分别进行磋商，并给所有参加磋商供应商平等的磋商机会。</w:t>
      </w:r>
    </w:p>
    <w:p w14:paraId="13479BBB">
      <w:pPr>
        <w:pStyle w:val="22"/>
        <w:ind w:left="840" w:hanging="840" w:hangingChars="350"/>
        <w:rPr>
          <w:rFonts w:hint="eastAsia" w:ascii="仿宋" w:hAnsi="仿宋" w:eastAsia="仿宋" w:cs="仿宋"/>
          <w:sz w:val="24"/>
        </w:rPr>
      </w:pPr>
      <w:r>
        <w:rPr>
          <w:rFonts w:hint="eastAsia" w:ascii="仿宋" w:hAnsi="仿宋" w:eastAsia="仿宋" w:cs="仿宋"/>
          <w:sz w:val="24"/>
        </w:rPr>
        <w:t>23.3.2 磋商小组在对响应文件的有效性、完整性和响应程度进行审核时，以</w:t>
      </w:r>
      <w:r>
        <w:rPr>
          <w:rFonts w:hint="eastAsia" w:ascii="仿宋" w:hAnsi="仿宋" w:eastAsia="仿宋" w:cs="仿宋"/>
          <w:b/>
          <w:sz w:val="24"/>
        </w:rPr>
        <w:t>书面形式</w:t>
      </w:r>
      <w:r>
        <w:rPr>
          <w:rFonts w:hint="eastAsia" w:ascii="仿宋" w:hAnsi="仿宋" w:eastAsia="仿宋" w:cs="仿宋"/>
          <w:sz w:val="24"/>
        </w:rPr>
        <w:t>要求供应商对响应文件中含义不明确、同类问题表述不一致、或者明显文字和计算错误的内容在约定时间内做出必要的澄清、说明或更正。供应商澄清、说明或者更正应当由法定代表人或者</w:t>
      </w:r>
      <w:r>
        <w:rPr>
          <w:rFonts w:hint="eastAsia" w:ascii="仿宋" w:hAnsi="仿宋" w:eastAsia="仿宋" w:cs="仿宋"/>
          <w:sz w:val="24"/>
          <w:lang w:eastAsia="zh-CN"/>
        </w:rPr>
        <w:t>委托代理人</w:t>
      </w:r>
      <w:r>
        <w:rPr>
          <w:rFonts w:hint="eastAsia" w:ascii="仿宋" w:hAnsi="仿宋" w:eastAsia="仿宋" w:cs="仿宋"/>
          <w:sz w:val="24"/>
        </w:rPr>
        <w:t>签字或者加盖公章。澄清、说明或者更正不得超出响应范围，或者改变响应文件的实质性内容。</w:t>
      </w:r>
    </w:p>
    <w:p w14:paraId="0E59C8C2">
      <w:pPr>
        <w:pStyle w:val="22"/>
        <w:ind w:left="840" w:hanging="840" w:hangingChars="350"/>
        <w:rPr>
          <w:rFonts w:hint="eastAsia" w:ascii="仿宋" w:hAnsi="仿宋" w:eastAsia="仿宋" w:cs="仿宋"/>
          <w:sz w:val="24"/>
        </w:rPr>
      </w:pPr>
      <w:r>
        <w:rPr>
          <w:rFonts w:hint="eastAsia" w:ascii="仿宋" w:hAnsi="仿宋" w:eastAsia="仿宋" w:cs="仿宋"/>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4CF69A5F">
      <w:pPr>
        <w:pStyle w:val="22"/>
        <w:rPr>
          <w:rFonts w:hint="eastAsia" w:ascii="仿宋" w:hAnsi="仿宋" w:eastAsia="仿宋" w:cs="仿宋"/>
          <w:sz w:val="24"/>
        </w:rPr>
      </w:pPr>
      <w:r>
        <w:rPr>
          <w:rFonts w:hint="eastAsia" w:ascii="仿宋" w:hAnsi="仿宋" w:eastAsia="仿宋" w:cs="仿宋"/>
          <w:sz w:val="24"/>
        </w:rPr>
        <w:t>23.3.4 如出现下述情形之一的，视为供应商主动退出磋商，其响应将被拒绝：</w:t>
      </w:r>
    </w:p>
    <w:p w14:paraId="590C8FFB">
      <w:pPr>
        <w:pStyle w:val="22"/>
        <w:ind w:left="840" w:leftChars="400"/>
        <w:rPr>
          <w:rFonts w:hint="eastAsia" w:ascii="仿宋" w:hAnsi="仿宋" w:eastAsia="仿宋" w:cs="仿宋"/>
          <w:sz w:val="24"/>
        </w:rPr>
      </w:pPr>
      <w:r>
        <w:rPr>
          <w:rFonts w:hint="eastAsia" w:ascii="仿宋" w:hAnsi="仿宋" w:eastAsia="仿宋" w:cs="仿宋"/>
          <w:sz w:val="24"/>
        </w:rPr>
        <w:t>（1）供应商未按要求确认磋商小组确定的本项目最终技术需求的；</w:t>
      </w:r>
    </w:p>
    <w:p w14:paraId="2EFF82A5">
      <w:pPr>
        <w:pStyle w:val="22"/>
        <w:ind w:left="840" w:leftChars="400"/>
        <w:rPr>
          <w:rFonts w:hint="eastAsia" w:ascii="仿宋" w:hAnsi="仿宋" w:eastAsia="仿宋" w:cs="仿宋"/>
          <w:sz w:val="24"/>
        </w:rPr>
      </w:pPr>
      <w:r>
        <w:rPr>
          <w:rFonts w:hint="eastAsia" w:ascii="仿宋" w:hAnsi="仿宋" w:eastAsia="仿宋" w:cs="仿宋"/>
          <w:sz w:val="24"/>
        </w:rPr>
        <w:t>（2）最后报价未实质性响应磋商小组确定的本项目最终技术需求的，或附有采购人无法接受的条件的。</w:t>
      </w:r>
    </w:p>
    <w:p w14:paraId="32D2C18F">
      <w:pPr>
        <w:pStyle w:val="22"/>
        <w:rPr>
          <w:rFonts w:hint="eastAsia" w:ascii="仿宋" w:hAnsi="仿宋" w:eastAsia="仿宋" w:cs="仿宋"/>
          <w:b/>
          <w:sz w:val="24"/>
          <w:szCs w:val="21"/>
        </w:rPr>
      </w:pPr>
      <w:r>
        <w:rPr>
          <w:rFonts w:hint="eastAsia" w:ascii="仿宋" w:hAnsi="仿宋" w:eastAsia="仿宋" w:cs="仿宋"/>
          <w:b/>
          <w:sz w:val="24"/>
          <w:szCs w:val="21"/>
        </w:rPr>
        <w:t>23.4   最后报价</w:t>
      </w:r>
    </w:p>
    <w:p w14:paraId="0B335DCE">
      <w:pPr>
        <w:pStyle w:val="22"/>
        <w:ind w:left="840" w:hanging="840" w:hangingChars="350"/>
        <w:rPr>
          <w:rFonts w:hint="eastAsia" w:ascii="仿宋" w:hAnsi="仿宋" w:eastAsia="仿宋" w:cs="仿宋"/>
          <w:sz w:val="24"/>
        </w:rPr>
      </w:pPr>
      <w:r>
        <w:rPr>
          <w:rFonts w:hint="eastAsia" w:ascii="仿宋" w:hAnsi="仿宋" w:eastAsia="仿宋" w:cs="仿宋"/>
          <w:sz w:val="24"/>
        </w:rPr>
        <w:t>23.4.1 磋商结束后，磋商小组要求所有实质性响应的供应商在规定时间内提交最后报价，提交最后报价的供应商不少于3家。最后报价是供应商响应文件的有效组成部分。</w:t>
      </w:r>
    </w:p>
    <w:p w14:paraId="7C585AC0">
      <w:pPr>
        <w:pStyle w:val="22"/>
        <w:ind w:left="840" w:hanging="840" w:hangingChars="350"/>
        <w:rPr>
          <w:rFonts w:hint="eastAsia" w:ascii="仿宋" w:hAnsi="仿宋" w:eastAsia="仿宋" w:cs="仿宋"/>
          <w:sz w:val="24"/>
          <w:highlight w:val="yellow"/>
        </w:rPr>
      </w:pPr>
      <w:r>
        <w:rPr>
          <w:rFonts w:hint="eastAsia" w:ascii="仿宋" w:hAnsi="仿宋" w:eastAsia="仿宋" w:cs="仿宋"/>
          <w:sz w:val="24"/>
        </w:rPr>
        <w:t xml:space="preserve">23.4.2 </w:t>
      </w:r>
      <w:r>
        <w:rPr>
          <w:rFonts w:hint="eastAsia" w:ascii="仿宋" w:hAnsi="仿宋" w:eastAsia="仿宋" w:cs="仿宋"/>
          <w:sz w:val="21"/>
          <w:szCs w:val="21"/>
        </w:rPr>
        <w:t xml:space="preserve"> </w:t>
      </w:r>
      <w:r>
        <w:rPr>
          <w:rFonts w:hint="eastAsia" w:ascii="仿宋" w:hAnsi="仿宋" w:eastAsia="仿宋" w:cs="仿宋"/>
          <w:sz w:val="24"/>
        </w:rPr>
        <w:t>最后报价应按报价的格式内容填写，并且同时提交最后响应报价表、最后报价明细表、最后节能、环境标志产品明细表等内容。各供应商在提交最后时，应对加盖公章，或由法定代表人或委托代理人签字。</w:t>
      </w:r>
    </w:p>
    <w:p w14:paraId="53318D55">
      <w:pPr>
        <w:pStyle w:val="4"/>
        <w:rPr>
          <w:rFonts w:hint="eastAsia" w:ascii="仿宋" w:hAnsi="仿宋" w:eastAsia="仿宋" w:cs="仿宋"/>
          <w:b/>
          <w:bCs/>
          <w:sz w:val="24"/>
          <w:szCs w:val="21"/>
        </w:rPr>
      </w:pPr>
      <w:r>
        <w:rPr>
          <w:rFonts w:hint="eastAsia" w:ascii="仿宋" w:hAnsi="仿宋" w:eastAsia="仿宋" w:cs="仿宋"/>
          <w:b/>
          <w:bCs/>
          <w:sz w:val="24"/>
          <w:szCs w:val="21"/>
        </w:rPr>
        <w:t>24.    评审办法及落实政府采购政策，详见第三章。</w:t>
      </w:r>
    </w:p>
    <w:p w14:paraId="5142B36E">
      <w:pPr>
        <w:rPr>
          <w:rFonts w:hint="eastAsia" w:ascii="仿宋" w:hAnsi="仿宋" w:eastAsia="仿宋" w:cs="仿宋"/>
        </w:rPr>
      </w:pPr>
    </w:p>
    <w:p w14:paraId="417B2E2E">
      <w:pPr>
        <w:pStyle w:val="78"/>
        <w:spacing w:before="24" w:after="24"/>
        <w:jc w:val="center"/>
        <w:rPr>
          <w:rFonts w:hint="eastAsia" w:ascii="仿宋" w:hAnsi="仿宋" w:eastAsia="仿宋" w:cs="仿宋"/>
          <w:sz w:val="30"/>
          <w:szCs w:val="30"/>
        </w:rPr>
      </w:pPr>
      <w:bookmarkStart w:id="143" w:name="_Toc27067"/>
      <w:bookmarkStart w:id="144" w:name="_Toc6660"/>
      <w:r>
        <w:rPr>
          <w:rFonts w:hint="eastAsia" w:ascii="仿宋" w:hAnsi="仿宋" w:eastAsia="仿宋" w:cs="仿宋"/>
          <w:sz w:val="30"/>
          <w:szCs w:val="30"/>
        </w:rPr>
        <w:t>六、确定成交单位、授予合同</w:t>
      </w:r>
      <w:bookmarkEnd w:id="143"/>
      <w:bookmarkEnd w:id="144"/>
    </w:p>
    <w:p w14:paraId="62E58D63">
      <w:pPr>
        <w:rPr>
          <w:rFonts w:hint="eastAsia" w:ascii="仿宋" w:hAnsi="仿宋" w:eastAsia="仿宋" w:cs="仿宋"/>
        </w:rPr>
      </w:pPr>
    </w:p>
    <w:p w14:paraId="575B1A05">
      <w:pPr>
        <w:pStyle w:val="4"/>
        <w:numPr>
          <w:ilvl w:val="0"/>
          <w:numId w:val="9"/>
        </w:numPr>
        <w:rPr>
          <w:rFonts w:hint="eastAsia" w:ascii="仿宋" w:hAnsi="仿宋" w:eastAsia="仿宋" w:cs="仿宋"/>
          <w:b/>
          <w:bCs/>
          <w:sz w:val="24"/>
          <w:szCs w:val="21"/>
        </w:rPr>
      </w:pPr>
      <w:r>
        <w:rPr>
          <w:rFonts w:hint="eastAsia" w:ascii="仿宋" w:hAnsi="仿宋" w:eastAsia="仿宋" w:cs="仿宋"/>
          <w:b/>
          <w:bCs/>
          <w:sz w:val="24"/>
          <w:szCs w:val="21"/>
        </w:rPr>
        <w:t xml:space="preserve">    确定成交单位</w:t>
      </w:r>
    </w:p>
    <w:p w14:paraId="49117749">
      <w:pPr>
        <w:tabs>
          <w:tab w:val="left" w:pos="588"/>
        </w:tabs>
        <w:spacing w:line="360" w:lineRule="auto"/>
        <w:rPr>
          <w:rFonts w:hint="eastAsia" w:ascii="仿宋" w:hAnsi="仿宋" w:eastAsia="仿宋" w:cs="仿宋"/>
          <w:sz w:val="24"/>
        </w:rPr>
      </w:pPr>
      <w:r>
        <w:rPr>
          <w:rFonts w:hint="eastAsia" w:ascii="仿宋" w:hAnsi="仿宋" w:eastAsia="仿宋" w:cs="仿宋"/>
          <w:sz w:val="24"/>
        </w:rPr>
        <w:t>25.1   采购代理机构应在评审结束后两个工作日内，将评审报告送采购人。</w:t>
      </w:r>
    </w:p>
    <w:p w14:paraId="01205881">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14:paraId="48298817">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71FA9655">
      <w:pPr>
        <w:pStyle w:val="4"/>
        <w:rPr>
          <w:rFonts w:hint="eastAsia" w:ascii="仿宋" w:hAnsi="仿宋" w:eastAsia="仿宋" w:cs="仿宋"/>
          <w:b/>
          <w:bCs/>
          <w:sz w:val="24"/>
          <w:szCs w:val="21"/>
        </w:rPr>
      </w:pPr>
      <w:r>
        <w:rPr>
          <w:rFonts w:hint="eastAsia" w:ascii="仿宋" w:hAnsi="仿宋" w:eastAsia="仿宋" w:cs="仿宋"/>
          <w:b/>
          <w:bCs/>
          <w:sz w:val="24"/>
          <w:szCs w:val="21"/>
        </w:rPr>
        <w:t xml:space="preserve">26.    </w:t>
      </w:r>
      <w:r>
        <w:rPr>
          <w:rFonts w:hint="eastAsia" w:ascii="仿宋" w:hAnsi="仿宋" w:eastAsia="仿宋" w:cs="仿宋"/>
          <w:b/>
          <w:bCs/>
          <w:sz w:val="24"/>
          <w:szCs w:val="21"/>
          <w:lang w:val="en-US" w:eastAsia="zh-CN"/>
        </w:rPr>
        <w:t>采购</w:t>
      </w:r>
      <w:r>
        <w:rPr>
          <w:rFonts w:hint="eastAsia" w:ascii="仿宋" w:hAnsi="仿宋" w:eastAsia="仿宋" w:cs="仿宋"/>
          <w:b/>
          <w:bCs/>
          <w:sz w:val="24"/>
          <w:szCs w:val="21"/>
        </w:rPr>
        <w:t>合同</w:t>
      </w:r>
    </w:p>
    <w:p w14:paraId="1ED44B03">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自成交通知书发出后三十日内，按照磋商文件和成交供应商响应文件的约定，采购人与成交供应商洽谈合同条款，并签订</w:t>
      </w:r>
      <w:r>
        <w:rPr>
          <w:rFonts w:hint="eastAsia" w:ascii="仿宋" w:hAnsi="仿宋" w:eastAsia="仿宋" w:cs="仿宋"/>
          <w:sz w:val="24"/>
          <w:lang w:val="en-US" w:eastAsia="zh-CN"/>
        </w:rPr>
        <w:t>采购</w:t>
      </w:r>
      <w:r>
        <w:rPr>
          <w:rFonts w:hint="eastAsia" w:ascii="仿宋" w:hAnsi="仿宋" w:eastAsia="仿宋" w:cs="仿宋"/>
          <w:sz w:val="24"/>
        </w:rPr>
        <w:t>合同。磋商文件及成交供应商的响应文件均作为</w:t>
      </w:r>
      <w:r>
        <w:rPr>
          <w:rFonts w:hint="eastAsia" w:ascii="仿宋" w:hAnsi="仿宋" w:eastAsia="仿宋" w:cs="仿宋"/>
          <w:sz w:val="24"/>
          <w:lang w:val="en-US" w:eastAsia="zh-CN"/>
        </w:rPr>
        <w:t>采购</w:t>
      </w:r>
      <w:r>
        <w:rPr>
          <w:rFonts w:hint="eastAsia" w:ascii="仿宋" w:hAnsi="仿宋" w:eastAsia="仿宋" w:cs="仿宋"/>
          <w:sz w:val="24"/>
        </w:rPr>
        <w:t>合同的组成部分。</w:t>
      </w:r>
    </w:p>
    <w:p w14:paraId="215F86B3">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26.2   确定成交单位后，成交供应商因自身原因未按程序签订</w:t>
      </w:r>
      <w:r>
        <w:rPr>
          <w:rFonts w:hint="eastAsia" w:ascii="仿宋" w:hAnsi="仿宋" w:eastAsia="仿宋" w:cs="仿宋"/>
          <w:sz w:val="24"/>
          <w:lang w:val="en-US" w:eastAsia="zh-CN"/>
        </w:rPr>
        <w:t>采购</w:t>
      </w:r>
      <w:r>
        <w:rPr>
          <w:rFonts w:hint="eastAsia" w:ascii="仿宋" w:hAnsi="仿宋" w:eastAsia="仿宋" w:cs="仿宋"/>
          <w:sz w:val="24"/>
        </w:rPr>
        <w:t>合同，采购人将取消其成交资格，可以不退还其投标保证金，并上报行政监督管理部门记入不良行为记录。采购人可以按照</w:t>
      </w:r>
      <w:r>
        <w:rPr>
          <w:rFonts w:hint="eastAsia" w:ascii="仿宋" w:hAnsi="仿宋" w:eastAsia="仿宋" w:cs="仿宋"/>
          <w:sz w:val="24"/>
          <w:lang w:val="en-US" w:eastAsia="zh-CN"/>
        </w:rPr>
        <w:t>评审</w:t>
      </w:r>
      <w:r>
        <w:rPr>
          <w:rFonts w:hint="eastAsia" w:ascii="仿宋" w:hAnsi="仿宋" w:eastAsia="仿宋" w:cs="仿宋"/>
          <w:sz w:val="24"/>
        </w:rPr>
        <w:t>报告推荐的</w:t>
      </w:r>
      <w:r>
        <w:rPr>
          <w:rFonts w:hint="eastAsia" w:ascii="仿宋" w:hAnsi="仿宋" w:eastAsia="仿宋" w:cs="仿宋"/>
          <w:sz w:val="24"/>
          <w:lang w:val="en-US" w:eastAsia="zh-CN"/>
        </w:rPr>
        <w:t>成交</w:t>
      </w:r>
      <w:r>
        <w:rPr>
          <w:rFonts w:hint="eastAsia" w:ascii="仿宋" w:hAnsi="仿宋" w:eastAsia="仿宋" w:cs="仿宋"/>
          <w:sz w:val="24"/>
        </w:rPr>
        <w:t>候选人排序，确定下一</w:t>
      </w:r>
      <w:r>
        <w:rPr>
          <w:rFonts w:hint="eastAsia" w:ascii="仿宋" w:hAnsi="仿宋" w:eastAsia="仿宋" w:cs="仿宋"/>
          <w:sz w:val="24"/>
          <w:lang w:val="en-US" w:eastAsia="zh-CN"/>
        </w:rPr>
        <w:t>成交</w:t>
      </w:r>
      <w:r>
        <w:rPr>
          <w:rFonts w:hint="eastAsia" w:ascii="仿宋" w:hAnsi="仿宋" w:eastAsia="仿宋" w:cs="仿宋"/>
          <w:sz w:val="24"/>
        </w:rPr>
        <w:t>候选人为</w:t>
      </w:r>
      <w:r>
        <w:rPr>
          <w:rFonts w:hint="eastAsia" w:ascii="仿宋" w:hAnsi="仿宋" w:eastAsia="仿宋" w:cs="仿宋"/>
          <w:sz w:val="24"/>
          <w:lang w:val="en-US" w:eastAsia="zh-CN"/>
        </w:rPr>
        <w:t>成交</w:t>
      </w:r>
      <w:r>
        <w:rPr>
          <w:rFonts w:hint="eastAsia" w:ascii="仿宋" w:hAnsi="仿宋" w:eastAsia="仿宋" w:cs="仿宋"/>
          <w:sz w:val="24"/>
        </w:rPr>
        <w:t>人，也可以重新开展采购活动。</w:t>
      </w:r>
    </w:p>
    <w:p w14:paraId="664E3AF0">
      <w:pPr>
        <w:spacing w:line="360" w:lineRule="auto"/>
        <w:ind w:left="840" w:hanging="840" w:hangingChars="350"/>
        <w:rPr>
          <w:rFonts w:hint="eastAsia" w:ascii="仿宋" w:hAnsi="仿宋" w:eastAsia="仿宋" w:cs="仿宋"/>
          <w:sz w:val="24"/>
          <w:lang w:val="en-US" w:eastAsia="zh-CN"/>
        </w:rPr>
      </w:pPr>
      <w:r>
        <w:rPr>
          <w:rFonts w:hint="eastAsia" w:ascii="仿宋" w:hAnsi="仿宋" w:eastAsia="仿宋" w:cs="仿宋"/>
          <w:sz w:val="24"/>
          <w:lang w:val="en-US" w:eastAsia="zh-CN"/>
        </w:rPr>
        <w:t xml:space="preserve">26.3   </w:t>
      </w:r>
      <w:r>
        <w:rPr>
          <w:rFonts w:hint="eastAsia" w:ascii="仿宋" w:hAnsi="仿宋" w:eastAsia="仿宋" w:cs="仿宋"/>
          <w:sz w:val="24"/>
        </w:rPr>
        <w:t>当出现法规规定的</w:t>
      </w:r>
      <w:r>
        <w:rPr>
          <w:rFonts w:hint="eastAsia" w:ascii="仿宋" w:hAnsi="仿宋" w:eastAsia="仿宋" w:cs="仿宋"/>
          <w:sz w:val="24"/>
          <w:lang w:val="en-US" w:eastAsia="zh-CN"/>
        </w:rPr>
        <w:t>成交</w:t>
      </w:r>
      <w:r>
        <w:rPr>
          <w:rFonts w:hint="eastAsia" w:ascii="仿宋" w:hAnsi="仿宋" w:eastAsia="仿宋" w:cs="仿宋"/>
          <w:sz w:val="24"/>
        </w:rPr>
        <w:t>无效或</w:t>
      </w:r>
      <w:r>
        <w:rPr>
          <w:rFonts w:hint="eastAsia" w:ascii="仿宋" w:hAnsi="仿宋" w:eastAsia="仿宋" w:cs="仿宋"/>
          <w:sz w:val="24"/>
          <w:lang w:val="en-US" w:eastAsia="zh-CN"/>
        </w:rPr>
        <w:t>成交</w:t>
      </w:r>
      <w:r>
        <w:rPr>
          <w:rFonts w:hint="eastAsia" w:ascii="仿宋" w:hAnsi="仿宋" w:eastAsia="仿宋" w:cs="仿宋"/>
          <w:sz w:val="24"/>
        </w:rPr>
        <w:t>结果无效情形时，采购人可与排名下一位的</w:t>
      </w:r>
      <w:r>
        <w:rPr>
          <w:rFonts w:hint="eastAsia" w:ascii="仿宋" w:hAnsi="仿宋" w:eastAsia="仿宋" w:cs="仿宋"/>
          <w:sz w:val="24"/>
          <w:lang w:val="en-US" w:eastAsia="zh-CN"/>
        </w:rPr>
        <w:t>成交</w:t>
      </w:r>
      <w:r>
        <w:rPr>
          <w:rFonts w:hint="eastAsia" w:ascii="仿宋" w:hAnsi="仿宋" w:eastAsia="仿宋" w:cs="仿宋"/>
          <w:sz w:val="24"/>
        </w:rPr>
        <w:t>候选人另行签订</w:t>
      </w:r>
      <w:r>
        <w:rPr>
          <w:rFonts w:hint="eastAsia" w:ascii="仿宋" w:hAnsi="仿宋" w:eastAsia="仿宋" w:cs="仿宋"/>
          <w:sz w:val="24"/>
          <w:lang w:val="en-US" w:eastAsia="zh-CN"/>
        </w:rPr>
        <w:t>采购</w:t>
      </w:r>
      <w:r>
        <w:rPr>
          <w:rFonts w:hint="eastAsia" w:ascii="仿宋" w:hAnsi="仿宋" w:eastAsia="仿宋" w:cs="仿宋"/>
          <w:sz w:val="24"/>
        </w:rPr>
        <w:t>合同，或依法重新开展采购活动。</w:t>
      </w:r>
    </w:p>
    <w:p w14:paraId="18D64076">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w:t>
      </w:r>
      <w:r>
        <w:rPr>
          <w:rFonts w:hint="eastAsia" w:ascii="仿宋" w:hAnsi="仿宋" w:eastAsia="仿宋" w:cs="仿宋"/>
          <w:sz w:val="24"/>
          <w:lang w:val="en-US" w:eastAsia="zh-CN"/>
        </w:rPr>
        <w:t>4</w:t>
      </w:r>
      <w:r>
        <w:rPr>
          <w:rFonts w:hint="eastAsia" w:ascii="仿宋" w:hAnsi="仿宋" w:eastAsia="仿宋" w:cs="仿宋"/>
          <w:sz w:val="24"/>
        </w:rPr>
        <w:t xml:space="preserve">   成交供应商</w:t>
      </w:r>
      <w:r>
        <w:rPr>
          <w:rFonts w:hint="eastAsia" w:ascii="仿宋" w:hAnsi="仿宋" w:eastAsia="仿宋" w:cs="仿宋"/>
          <w:sz w:val="24"/>
          <w:lang w:val="en-US" w:eastAsia="zh-CN"/>
        </w:rPr>
        <w:t>需在</w:t>
      </w:r>
      <w:r>
        <w:rPr>
          <w:rFonts w:hint="eastAsia" w:ascii="仿宋" w:hAnsi="仿宋" w:eastAsia="仿宋" w:cs="仿宋"/>
          <w:sz w:val="24"/>
        </w:rPr>
        <w:t>签订</w:t>
      </w:r>
      <w:r>
        <w:rPr>
          <w:rFonts w:hint="eastAsia" w:ascii="仿宋" w:hAnsi="仿宋" w:eastAsia="仿宋" w:cs="仿宋"/>
          <w:sz w:val="24"/>
          <w:lang w:val="en-US" w:eastAsia="zh-CN"/>
        </w:rPr>
        <w:t>采购</w:t>
      </w:r>
      <w:r>
        <w:rPr>
          <w:rFonts w:hint="eastAsia" w:ascii="仿宋" w:hAnsi="仿宋" w:eastAsia="仿宋" w:cs="仿宋"/>
          <w:sz w:val="24"/>
        </w:rPr>
        <w:t>合同后</w:t>
      </w:r>
      <w:r>
        <w:rPr>
          <w:rFonts w:hint="eastAsia" w:ascii="仿宋" w:hAnsi="仿宋" w:eastAsia="仿宋" w:cs="仿宋"/>
          <w:sz w:val="24"/>
          <w:lang w:val="en-US" w:eastAsia="zh-CN"/>
        </w:rPr>
        <w:t>三日内</w:t>
      </w:r>
      <w:r>
        <w:rPr>
          <w:rFonts w:hint="eastAsia" w:ascii="仿宋" w:hAnsi="仿宋" w:eastAsia="仿宋" w:cs="仿宋"/>
          <w:sz w:val="24"/>
        </w:rPr>
        <w:t>，持合同原件到采购代理机构办理保证金退还手续。</w:t>
      </w:r>
    </w:p>
    <w:p w14:paraId="69C794E9">
      <w:pPr>
        <w:tabs>
          <w:tab w:val="left" w:pos="588"/>
        </w:tabs>
        <w:spacing w:line="360" w:lineRule="auto"/>
        <w:rPr>
          <w:rFonts w:hint="eastAsia" w:ascii="仿宋" w:hAnsi="仿宋" w:eastAsia="仿宋" w:cs="仿宋"/>
          <w:sz w:val="24"/>
        </w:rPr>
      </w:pPr>
      <w:r>
        <w:rPr>
          <w:rFonts w:hint="eastAsia" w:ascii="仿宋" w:hAnsi="仿宋" w:eastAsia="仿宋" w:cs="仿宋"/>
          <w:b/>
          <w:bCs/>
          <w:sz w:val="24"/>
          <w:szCs w:val="21"/>
        </w:rPr>
        <w:t>27.    询问与质疑 </w:t>
      </w:r>
    </w:p>
    <w:p w14:paraId="570E40AA">
      <w:pPr>
        <w:tabs>
          <w:tab w:val="left" w:pos="588"/>
        </w:tabs>
        <w:spacing w:line="360" w:lineRule="auto"/>
        <w:rPr>
          <w:rFonts w:hint="eastAsia" w:ascii="仿宋" w:hAnsi="仿宋" w:eastAsia="仿宋" w:cs="仿宋"/>
          <w:sz w:val="24"/>
        </w:rPr>
      </w:pPr>
      <w:r>
        <w:rPr>
          <w:rFonts w:hint="eastAsia" w:ascii="仿宋" w:hAnsi="仿宋" w:eastAsia="仿宋" w:cs="仿宋"/>
          <w:sz w:val="24"/>
        </w:rPr>
        <w:t>27.1   供应商对政府采购活动事项有疑问的，可以向采购人或采购代理机构提出询问。</w:t>
      </w:r>
    </w:p>
    <w:p w14:paraId="70F0D8EC">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538701A8">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27.3   质疑供应商应按照财政部制定的《政府采购质疑函范本》格式（可从</w:t>
      </w:r>
      <w:r>
        <w:rPr>
          <w:rFonts w:hint="eastAsia" w:ascii="仿宋" w:hAnsi="仿宋" w:eastAsia="仿宋" w:cs="仿宋"/>
          <w:sz w:val="24"/>
          <w:lang w:val="en-US" w:eastAsia="zh-CN"/>
        </w:rPr>
        <w:t>中国政府采购网首页下载专区</w:t>
      </w:r>
      <w:r>
        <w:rPr>
          <w:rFonts w:hint="eastAsia" w:ascii="仿宋" w:hAnsi="仿宋" w:eastAsia="仿宋" w:cs="仿宋"/>
          <w:sz w:val="24"/>
        </w:rPr>
        <w:t>下载）和《政府采购质疑和投诉办法》的要求，在法定质疑期内以书面形式提出质疑，针对同一采购程序环节的质疑应一次性提出。</w:t>
      </w:r>
    </w:p>
    <w:p w14:paraId="6D0124A1">
      <w:pPr>
        <w:spacing w:line="360" w:lineRule="auto"/>
        <w:ind w:left="840" w:leftChars="400"/>
        <w:rPr>
          <w:rFonts w:hint="eastAsia" w:ascii="仿宋" w:hAnsi="仿宋" w:eastAsia="仿宋" w:cs="仿宋"/>
          <w:sz w:val="24"/>
        </w:rPr>
      </w:pPr>
      <w:r>
        <w:rPr>
          <w:rFonts w:hint="eastAsia" w:ascii="仿宋" w:hAnsi="仿宋" w:eastAsia="仿宋" w:cs="仿宋"/>
          <w:sz w:val="24"/>
        </w:rPr>
        <w:t>超出法定质疑期提交的质疑将被拒绝。</w:t>
      </w:r>
    </w:p>
    <w:p w14:paraId="045F8107">
      <w:pPr>
        <w:spacing w:line="360" w:lineRule="auto"/>
        <w:ind w:left="851" w:leftChars="405" w:hanging="1"/>
        <w:rPr>
          <w:rFonts w:hint="eastAsia" w:ascii="仿宋" w:hAnsi="仿宋" w:eastAsia="仿宋" w:cs="仿宋"/>
          <w:sz w:val="24"/>
        </w:rPr>
      </w:pPr>
      <w:r>
        <w:rPr>
          <w:rFonts w:hint="eastAsia" w:ascii="仿宋" w:hAnsi="仿宋" w:eastAsia="仿宋" w:cs="仿宋"/>
          <w:sz w:val="24"/>
        </w:rPr>
        <w:t>重复或分次提出的、内容或形式不符合《政府采购质疑和投诉办法》的，质疑</w:t>
      </w:r>
      <w:r>
        <w:rPr>
          <w:rFonts w:hint="eastAsia" w:ascii="仿宋" w:hAnsi="仿宋" w:eastAsia="仿宋" w:cs="仿宋"/>
          <w:sz w:val="24"/>
          <w:lang w:eastAsia="zh-CN"/>
        </w:rPr>
        <w:t>供应商</w:t>
      </w:r>
      <w:r>
        <w:rPr>
          <w:rFonts w:hint="eastAsia" w:ascii="仿宋" w:hAnsi="仿宋" w:eastAsia="仿宋" w:cs="仿宋"/>
          <w:sz w:val="24"/>
        </w:rPr>
        <w:t>将依法承担不利后果。</w:t>
      </w:r>
    </w:p>
    <w:p w14:paraId="7D4B9ADD">
      <w:pPr>
        <w:tabs>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14:paraId="4B27D27A">
      <w:pPr>
        <w:pStyle w:val="69"/>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供应商的姓名或者名称、地址、邮编、联系人及联系电话；</w:t>
      </w:r>
    </w:p>
    <w:p w14:paraId="40834036">
      <w:pPr>
        <w:pStyle w:val="69"/>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（2）</w:t>
      </w:r>
      <w:r>
        <w:rPr>
          <w:rFonts w:hint="eastAsia" w:ascii="仿宋" w:hAnsi="仿宋" w:eastAsia="仿宋" w:cs="仿宋"/>
          <w:sz w:val="24"/>
        </w:rPr>
        <w:t>质疑项目的名称、编号；</w:t>
      </w:r>
    </w:p>
    <w:p w14:paraId="6BE36A11">
      <w:pPr>
        <w:pStyle w:val="69"/>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（3）</w:t>
      </w:r>
      <w:r>
        <w:rPr>
          <w:rFonts w:hint="eastAsia" w:ascii="仿宋" w:hAnsi="仿宋" w:eastAsia="仿宋" w:cs="仿宋"/>
          <w:sz w:val="24"/>
        </w:rPr>
        <w:t>具体、明确的质疑事项和与质疑事项相关的请求；</w:t>
      </w:r>
    </w:p>
    <w:p w14:paraId="4006A996">
      <w:pPr>
        <w:pStyle w:val="69"/>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（4）</w:t>
      </w:r>
      <w:r>
        <w:rPr>
          <w:rFonts w:hint="eastAsia" w:ascii="仿宋" w:hAnsi="仿宋" w:eastAsia="仿宋" w:cs="仿宋"/>
          <w:sz w:val="24"/>
        </w:rPr>
        <w:t>事实依据；</w:t>
      </w:r>
    </w:p>
    <w:p w14:paraId="40944BA3">
      <w:pPr>
        <w:pStyle w:val="69"/>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（5）</w:t>
      </w:r>
      <w:r>
        <w:rPr>
          <w:rFonts w:hint="eastAsia" w:ascii="仿宋" w:hAnsi="仿宋" w:eastAsia="仿宋" w:cs="仿宋"/>
          <w:sz w:val="24"/>
        </w:rPr>
        <w:t>必要的法律依据；</w:t>
      </w:r>
    </w:p>
    <w:p w14:paraId="7F3BBA65">
      <w:pPr>
        <w:pStyle w:val="69"/>
        <w:numPr>
          <w:ilvl w:val="0"/>
          <w:numId w:val="0"/>
        </w:numPr>
        <w:tabs>
          <w:tab w:val="left" w:pos="588"/>
        </w:tabs>
        <w:spacing w:line="360" w:lineRule="auto"/>
        <w:ind w:left="846" w:leftChars="0" w:hanging="6" w:firstLineChars="0"/>
        <w:jc w:val="left"/>
        <w:rPr>
          <w:rFonts w:hint="eastAsia" w:ascii="仿宋" w:hAnsi="仿宋" w:eastAsia="仿宋" w:cs="仿宋"/>
          <w:sz w:val="24"/>
        </w:rPr>
      </w:pPr>
      <w:r>
        <w:rPr>
          <w:rFonts w:hint="eastAsia" w:ascii="仿宋" w:hAnsi="仿宋" w:eastAsia="仿宋" w:cs="仿宋"/>
          <w:kern w:val="2"/>
          <w:sz w:val="24"/>
          <w:szCs w:val="22"/>
          <w:lang w:val="en-US" w:eastAsia="zh-CN" w:bidi="ar-SA"/>
        </w:rPr>
        <w:t>（6）</w:t>
      </w:r>
      <w:r>
        <w:rPr>
          <w:rFonts w:hint="eastAsia" w:ascii="仿宋" w:hAnsi="仿宋" w:eastAsia="仿宋" w:cs="仿宋"/>
          <w:sz w:val="24"/>
        </w:rPr>
        <w:t>提出质疑的日期。</w:t>
      </w:r>
    </w:p>
    <w:p w14:paraId="7E885D70">
      <w:pPr>
        <w:pStyle w:val="69"/>
        <w:tabs>
          <w:tab w:val="left" w:pos="588"/>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w:t>
      </w:r>
      <w:r>
        <w:rPr>
          <w:rFonts w:hint="eastAsia" w:ascii="仿宋" w:hAnsi="仿宋" w:eastAsia="仿宋" w:cs="仿宋"/>
          <w:sz w:val="24"/>
          <w:lang w:val="en-US" w:eastAsia="zh-CN"/>
        </w:rPr>
        <w:t>主要</w:t>
      </w:r>
      <w:r>
        <w:rPr>
          <w:rFonts w:hint="eastAsia" w:ascii="仿宋" w:hAnsi="仿宋" w:eastAsia="仿宋" w:cs="仿宋"/>
          <w:sz w:val="24"/>
        </w:rPr>
        <w:t>负责人签字或盖章，并加盖公章。供应商可以委托代理人进行质疑和投诉</w:t>
      </w:r>
      <w:r>
        <w:rPr>
          <w:rFonts w:hint="eastAsia" w:ascii="仿宋" w:hAnsi="仿宋" w:eastAsia="仿宋" w:cs="仿宋"/>
          <w:sz w:val="24"/>
          <w:lang w:eastAsia="zh-CN"/>
        </w:rPr>
        <w:t>，</w:t>
      </w:r>
      <w:r>
        <w:rPr>
          <w:rFonts w:hint="eastAsia" w:ascii="仿宋" w:hAnsi="仿宋" w:eastAsia="仿宋" w:cs="仿宋"/>
          <w:sz w:val="24"/>
        </w:rPr>
        <w:t>其授权委托书应当载明代理人的姓名或者名称、代理事项、具体权限、期限和相关事项。</w:t>
      </w:r>
    </w:p>
    <w:p w14:paraId="1EB5E0DD">
      <w:pPr>
        <w:tabs>
          <w:tab w:val="left" w:pos="588"/>
        </w:tabs>
        <w:spacing w:line="360" w:lineRule="auto"/>
        <w:ind w:left="960" w:hanging="960" w:hangingChars="400"/>
        <w:rPr>
          <w:rFonts w:hint="eastAsia" w:ascii="仿宋" w:hAnsi="仿宋" w:eastAsia="仿宋" w:cs="仿宋"/>
          <w:sz w:val="24"/>
        </w:rPr>
      </w:pPr>
      <w:r>
        <w:rPr>
          <w:rFonts w:hint="eastAsia" w:ascii="仿宋" w:hAnsi="仿宋" w:eastAsia="仿宋" w:cs="仿宋"/>
          <w:sz w:val="24"/>
        </w:rPr>
        <w:t>27.5   符合要求的质疑，采购代理机构将予以受理并答复。</w:t>
      </w:r>
    </w:p>
    <w:p w14:paraId="0D79BB41">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联系人：综合办公室，联系电话：029-85235014</w:t>
      </w:r>
    </w:p>
    <w:p w14:paraId="4F1E3AB8">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p>
    <w:p w14:paraId="22D95BDD">
      <w:pPr>
        <w:pStyle w:val="4"/>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28.    履约保证金</w:t>
      </w:r>
    </w:p>
    <w:p w14:paraId="5C1F7265">
      <w:pPr>
        <w:rPr>
          <w:rFonts w:hint="eastAsia" w:ascii="仿宋" w:hAnsi="仿宋" w:eastAsia="仿宋" w:cs="仿宋"/>
        </w:rPr>
      </w:pPr>
    </w:p>
    <w:p w14:paraId="27B791B8">
      <w:pPr>
        <w:pStyle w:val="4"/>
        <w:rPr>
          <w:rFonts w:hint="eastAsia" w:ascii="仿宋" w:hAnsi="仿宋" w:eastAsia="仿宋" w:cs="仿宋"/>
          <w:sz w:val="24"/>
        </w:rPr>
      </w:pPr>
      <w:r>
        <w:rPr>
          <w:rFonts w:hint="eastAsia" w:ascii="仿宋" w:hAnsi="仿宋" w:eastAsia="仿宋" w:cs="仿宋"/>
          <w:sz w:val="24"/>
        </w:rPr>
        <w:t>28.1   履约保证金金额见供应商须知前附表。</w:t>
      </w:r>
    </w:p>
    <w:p w14:paraId="21042FE9">
      <w:pPr>
        <w:pStyle w:val="4"/>
        <w:rPr>
          <w:rFonts w:hint="eastAsia" w:ascii="仿宋" w:hAnsi="仿宋" w:eastAsia="仿宋" w:cs="仿宋"/>
          <w:sz w:val="24"/>
        </w:rPr>
      </w:pPr>
      <w:r>
        <w:rPr>
          <w:rFonts w:hint="eastAsia" w:ascii="仿宋" w:hAnsi="仿宋" w:eastAsia="仿宋" w:cs="仿宋"/>
          <w:sz w:val="24"/>
        </w:rPr>
        <w:t>28.2   履约保证金缴纳时间：合同签订后5个工作日内必须交纳至采购人。</w:t>
      </w:r>
    </w:p>
    <w:p w14:paraId="1574F019">
      <w:pPr>
        <w:pStyle w:val="4"/>
        <w:rPr>
          <w:rFonts w:hint="eastAsia" w:ascii="仿宋" w:hAnsi="仿宋" w:eastAsia="仿宋" w:cs="仿宋"/>
          <w:sz w:val="24"/>
        </w:rPr>
      </w:pPr>
      <w:r>
        <w:rPr>
          <w:rFonts w:hint="eastAsia" w:ascii="仿宋" w:hAnsi="仿宋" w:eastAsia="仿宋" w:cs="仿宋"/>
          <w:sz w:val="24"/>
        </w:rPr>
        <w:t>28.3   履约保证金缴纳形式：成交供应商应当以支票、汇票、本票、保函（格式见附件2）等非现金形式缴纳。</w:t>
      </w:r>
    </w:p>
    <w:p w14:paraId="3B4BBFD7">
      <w:pPr>
        <w:pStyle w:val="4"/>
        <w:rPr>
          <w:rFonts w:hint="eastAsia" w:ascii="仿宋" w:hAnsi="仿宋" w:eastAsia="仿宋" w:cs="仿宋"/>
          <w:sz w:val="24"/>
        </w:rPr>
      </w:pPr>
      <w:r>
        <w:rPr>
          <w:rFonts w:hint="eastAsia" w:ascii="仿宋" w:hAnsi="仿宋" w:eastAsia="仿宋" w:cs="仿宋"/>
          <w:sz w:val="24"/>
        </w:rPr>
        <w:t>28.4   履约保证金收取单位名称：</w:t>
      </w:r>
    </w:p>
    <w:p w14:paraId="53783572">
      <w:pPr>
        <w:pStyle w:val="4"/>
        <w:rPr>
          <w:rFonts w:hint="eastAsia" w:ascii="仿宋" w:hAnsi="仿宋" w:eastAsia="仿宋" w:cs="仿宋"/>
          <w:sz w:val="24"/>
        </w:rPr>
      </w:pPr>
      <w:r>
        <w:rPr>
          <w:rFonts w:hint="eastAsia" w:ascii="仿宋" w:hAnsi="仿宋" w:eastAsia="仿宋" w:cs="仿宋"/>
          <w:sz w:val="24"/>
        </w:rPr>
        <w:t>开户银行：</w:t>
      </w:r>
    </w:p>
    <w:p w14:paraId="6E94BE6E">
      <w:pPr>
        <w:pStyle w:val="4"/>
        <w:rPr>
          <w:rFonts w:hint="eastAsia" w:ascii="仿宋" w:hAnsi="仿宋" w:eastAsia="仿宋" w:cs="仿宋"/>
          <w:sz w:val="24"/>
        </w:rPr>
      </w:pPr>
      <w:r>
        <w:rPr>
          <w:rFonts w:hint="eastAsia" w:ascii="仿宋" w:hAnsi="仿宋" w:eastAsia="仿宋" w:cs="仿宋"/>
          <w:sz w:val="24"/>
        </w:rPr>
        <w:t>账号：</w:t>
      </w:r>
    </w:p>
    <w:p w14:paraId="52F73666">
      <w:pPr>
        <w:pStyle w:val="4"/>
        <w:rPr>
          <w:rFonts w:hint="eastAsia" w:ascii="仿宋" w:hAnsi="仿宋" w:eastAsia="仿宋" w:cs="仿宋"/>
          <w:sz w:val="24"/>
        </w:rPr>
      </w:pPr>
      <w:r>
        <w:rPr>
          <w:rFonts w:hint="eastAsia" w:ascii="仿宋" w:hAnsi="仿宋" w:eastAsia="仿宋" w:cs="仿宋"/>
          <w:sz w:val="24"/>
        </w:rPr>
        <w:t>联系人：               联系电话：</w:t>
      </w:r>
    </w:p>
    <w:p w14:paraId="5506A776">
      <w:pPr>
        <w:pStyle w:val="4"/>
        <w:rPr>
          <w:rFonts w:hint="eastAsia" w:ascii="仿宋" w:hAnsi="仿宋" w:eastAsia="仿宋" w:cs="仿宋"/>
          <w:sz w:val="24"/>
        </w:rPr>
      </w:pPr>
      <w:r>
        <w:rPr>
          <w:rFonts w:hint="eastAsia" w:ascii="仿宋" w:hAnsi="仿宋" w:eastAsia="仿宋" w:cs="仿宋"/>
          <w:sz w:val="24"/>
        </w:rPr>
        <w:t>28.5   履约保证金退还的方式、时间、条件：*****</w:t>
      </w:r>
    </w:p>
    <w:p w14:paraId="0483F3C8">
      <w:pPr>
        <w:pStyle w:val="4"/>
        <w:rPr>
          <w:rFonts w:hint="eastAsia" w:ascii="仿宋" w:hAnsi="仿宋" w:eastAsia="仿宋" w:cs="仿宋"/>
          <w:sz w:val="24"/>
        </w:rPr>
      </w:pPr>
      <w:r>
        <w:rPr>
          <w:rFonts w:hint="eastAsia" w:ascii="仿宋" w:hAnsi="仿宋" w:eastAsia="仿宋" w:cs="仿宋"/>
          <w:sz w:val="24"/>
        </w:rPr>
        <w:t>28.6   履约保证金不予退还的情况：****</w:t>
      </w:r>
    </w:p>
    <w:p w14:paraId="2A18018E">
      <w:pPr>
        <w:pStyle w:val="4"/>
        <w:rPr>
          <w:rFonts w:hint="eastAsia" w:ascii="仿宋" w:hAnsi="仿宋" w:eastAsia="仿宋" w:cs="仿宋"/>
          <w:sz w:val="24"/>
        </w:rPr>
      </w:pPr>
      <w:r>
        <w:rPr>
          <w:rFonts w:hint="eastAsia" w:ascii="仿宋" w:hAnsi="仿宋" w:eastAsia="仿宋" w:cs="仿宋"/>
          <w:sz w:val="24"/>
        </w:rPr>
        <w:t>28.7   逾期退还履约保证金的违约责任：****</w:t>
      </w:r>
    </w:p>
    <w:p w14:paraId="74AE6940">
      <w:pPr>
        <w:pStyle w:val="4"/>
        <w:rPr>
          <w:rFonts w:hint="eastAsia" w:ascii="仿宋" w:hAnsi="仿宋" w:eastAsia="仿宋" w:cs="仿宋"/>
          <w:b/>
          <w:bCs/>
          <w:sz w:val="24"/>
          <w:szCs w:val="21"/>
        </w:rPr>
      </w:pPr>
      <w:r>
        <w:rPr>
          <w:rFonts w:hint="eastAsia" w:ascii="仿宋" w:hAnsi="仿宋" w:eastAsia="仿宋" w:cs="仿宋"/>
          <w:b/>
          <w:bCs/>
          <w:sz w:val="24"/>
          <w:szCs w:val="21"/>
        </w:rPr>
        <w:t>29.    成交服务费</w:t>
      </w:r>
    </w:p>
    <w:p w14:paraId="541A06C9">
      <w:pPr>
        <w:tabs>
          <w:tab w:val="left" w:pos="588"/>
        </w:tabs>
        <w:spacing w:line="360" w:lineRule="auto"/>
        <w:ind w:left="840" w:hanging="840" w:hangingChars="350"/>
        <w:rPr>
          <w:rFonts w:hint="eastAsia" w:ascii="仿宋" w:hAnsi="仿宋" w:eastAsia="仿宋" w:cs="仿宋"/>
          <w:sz w:val="24"/>
          <w:lang w:val="en-US" w:eastAsia="zh-CN"/>
        </w:rPr>
      </w:pPr>
      <w:r>
        <w:rPr>
          <w:rFonts w:hint="eastAsia" w:ascii="仿宋" w:hAnsi="仿宋" w:eastAsia="仿宋" w:cs="仿宋"/>
          <w:sz w:val="24"/>
        </w:rPr>
        <w:t>29.1   成交供应商在领取成交通知书前，须向采购代理机构支付成交服务费，服务费由采购人与采购代理机构约定：</w:t>
      </w:r>
      <w:r>
        <w:rPr>
          <w:rFonts w:hint="eastAsia" w:ascii="仿宋" w:hAnsi="仿宋" w:eastAsia="仿宋" w:cs="仿宋"/>
          <w:color w:val="auto"/>
          <w:sz w:val="24"/>
          <w:highlight w:val="none"/>
          <w:lang w:val="en-US" w:eastAsia="zh-CN"/>
        </w:rPr>
        <w:t>按国家计委颁发的《招标代理服务收费管理暂行办法》（计价格[2002]1980号）和国家发展改革委员会办公厅颁发的《关于招标代理服务收费有关问题的通知》（发改办价格[2003] 857号）的有关规定标准下浮10%收取，向采购代理机构一次付清代理服务费。</w:t>
      </w:r>
    </w:p>
    <w:p w14:paraId="3A983F2A">
      <w:pPr>
        <w:snapToGrid w:val="0"/>
        <w:spacing w:line="360" w:lineRule="auto"/>
        <w:rPr>
          <w:rFonts w:hint="eastAsia" w:ascii="仿宋" w:hAnsi="仿宋" w:eastAsia="仿宋" w:cs="仿宋"/>
          <w:sz w:val="24"/>
        </w:rPr>
      </w:pPr>
      <w:r>
        <w:rPr>
          <w:rFonts w:hint="eastAsia" w:ascii="仿宋" w:hAnsi="仿宋" w:eastAsia="仿宋" w:cs="仿宋"/>
          <w:sz w:val="24"/>
        </w:rPr>
        <w:t>29.2   成交单位的代理服务费交纳信息</w:t>
      </w:r>
    </w:p>
    <w:p w14:paraId="11E7C0A2">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银行户名：陕西省采购招标有限责任公司</w:t>
      </w:r>
    </w:p>
    <w:p w14:paraId="32F534B2">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开户银行：中国光大银行西安友谊路支行</w:t>
      </w:r>
    </w:p>
    <w:p w14:paraId="0C804BD4">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账    号：78560188000095264</w:t>
      </w:r>
    </w:p>
    <w:p w14:paraId="1788A6D8">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联 系 人：财务部   联系电话：029-85263975</w:t>
      </w:r>
    </w:p>
    <w:p w14:paraId="01A79C7A">
      <w:pPr>
        <w:snapToGrid w:val="0"/>
        <w:spacing w:line="360" w:lineRule="auto"/>
        <w:rPr>
          <w:rFonts w:hint="eastAsia" w:ascii="仿宋" w:hAnsi="仿宋" w:eastAsia="仿宋" w:cs="仿宋"/>
          <w:sz w:val="24"/>
        </w:rPr>
      </w:pPr>
      <w:r>
        <w:rPr>
          <w:rFonts w:hint="eastAsia" w:ascii="仿宋" w:hAnsi="仿宋" w:eastAsia="仿宋" w:cs="仿宋"/>
          <w:sz w:val="24"/>
        </w:rPr>
        <w:t>29.3    成交服务费已包含在供应商的响应报价中，不在响应分项报价表中单独列项。</w:t>
      </w:r>
    </w:p>
    <w:p w14:paraId="26886FE0">
      <w:pPr>
        <w:pStyle w:val="4"/>
        <w:numPr>
          <w:ilvl w:val="0"/>
          <w:numId w:val="10"/>
        </w:numPr>
        <w:rPr>
          <w:rFonts w:hint="eastAsia" w:ascii="仿宋" w:hAnsi="仿宋" w:eastAsia="仿宋" w:cs="仿宋"/>
          <w:b/>
          <w:bCs/>
          <w:sz w:val="24"/>
          <w:szCs w:val="21"/>
        </w:rPr>
      </w:pPr>
      <w:r>
        <w:rPr>
          <w:rFonts w:hint="eastAsia" w:ascii="仿宋" w:hAnsi="仿宋" w:eastAsia="仿宋" w:cs="仿宋"/>
          <w:b/>
          <w:bCs/>
          <w:sz w:val="24"/>
          <w:szCs w:val="21"/>
        </w:rPr>
        <w:t xml:space="preserve">   采购人追加采购数量的权力</w:t>
      </w:r>
    </w:p>
    <w:p w14:paraId="2348950E">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p w14:paraId="20979139">
      <w:pPr>
        <w:pStyle w:val="4"/>
        <w:numPr>
          <w:ilvl w:val="0"/>
          <w:numId w:val="10"/>
        </w:numPr>
        <w:rPr>
          <w:rFonts w:hint="eastAsia" w:ascii="仿宋" w:hAnsi="仿宋" w:eastAsia="仿宋" w:cs="仿宋"/>
          <w:b/>
          <w:bCs/>
          <w:sz w:val="24"/>
          <w:szCs w:val="21"/>
        </w:rPr>
      </w:pPr>
      <w:r>
        <w:rPr>
          <w:rFonts w:hint="eastAsia" w:ascii="仿宋" w:hAnsi="仿宋" w:eastAsia="仿宋" w:cs="仿宋"/>
          <w:b/>
          <w:bCs/>
          <w:sz w:val="24"/>
          <w:szCs w:val="21"/>
        </w:rPr>
        <w:t xml:space="preserve">   其他情况</w:t>
      </w:r>
    </w:p>
    <w:p w14:paraId="052429D1">
      <w:pPr>
        <w:pStyle w:val="22"/>
        <w:ind w:left="840" w:hanging="840" w:hangingChars="350"/>
        <w:rPr>
          <w:rFonts w:hint="eastAsia" w:ascii="仿宋" w:hAnsi="仿宋" w:eastAsia="仿宋" w:cs="仿宋"/>
          <w:sz w:val="24"/>
        </w:rPr>
      </w:pPr>
      <w:r>
        <w:rPr>
          <w:rFonts w:hint="eastAsia" w:ascii="仿宋" w:hAnsi="仿宋" w:eastAsia="仿宋" w:cs="仿宋"/>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6FA16164">
      <w:pPr>
        <w:pStyle w:val="22"/>
        <w:ind w:left="840" w:hanging="840" w:hangingChars="350"/>
        <w:rPr>
          <w:rFonts w:hint="eastAsia" w:ascii="仿宋" w:hAnsi="仿宋" w:eastAsia="仿宋" w:cs="仿宋"/>
          <w:sz w:val="24"/>
        </w:rPr>
      </w:pPr>
      <w:r>
        <w:rPr>
          <w:rFonts w:hint="eastAsia" w:ascii="仿宋" w:hAnsi="仿宋" w:eastAsia="仿宋" w:cs="仿宋"/>
          <w:sz w:val="24"/>
        </w:rPr>
        <w:t>31.2   连续两次进行竞争性磋商活动，因符合磋商要求供应商不足3家，经请示政府采购管理部门同意后，可继续进行竞争性磋商活动。</w:t>
      </w:r>
    </w:p>
    <w:p w14:paraId="00F9E92F">
      <w:pPr>
        <w:pStyle w:val="4"/>
        <w:numPr>
          <w:ilvl w:val="0"/>
          <w:numId w:val="10"/>
        </w:numPr>
        <w:rPr>
          <w:rFonts w:hint="eastAsia" w:ascii="仿宋" w:hAnsi="仿宋" w:eastAsia="仿宋" w:cs="仿宋"/>
          <w:b/>
          <w:bCs/>
          <w:sz w:val="24"/>
          <w:szCs w:val="21"/>
        </w:rPr>
      </w:pPr>
      <w:r>
        <w:rPr>
          <w:rFonts w:hint="eastAsia" w:ascii="仿宋" w:hAnsi="仿宋" w:eastAsia="仿宋" w:cs="仿宋"/>
          <w:b/>
          <w:bCs/>
          <w:sz w:val="24"/>
          <w:szCs w:val="21"/>
        </w:rPr>
        <w:t xml:space="preserve">   政府采购信用担保及融资</w:t>
      </w:r>
    </w:p>
    <w:p w14:paraId="06E7F71B">
      <w:pPr>
        <w:pStyle w:val="22"/>
        <w:ind w:left="840" w:hanging="840" w:hangingChars="350"/>
        <w:rPr>
          <w:rFonts w:hint="eastAsia" w:ascii="仿宋" w:hAnsi="仿宋" w:eastAsia="仿宋" w:cs="仿宋"/>
          <w:sz w:val="24"/>
        </w:rPr>
      </w:pPr>
      <w:r>
        <w:rPr>
          <w:rFonts w:hint="eastAsia" w:ascii="仿宋" w:hAnsi="仿宋" w:eastAsia="仿宋" w:cs="仿宋"/>
          <w:sz w:val="24"/>
        </w:rPr>
        <w:t>32.1   供应商递交的履约担保函应符合本磋商文件的规定。</w:t>
      </w:r>
    </w:p>
    <w:p w14:paraId="72F480A9">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57968745">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B20A10B">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B1B1410">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02324305">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2F1355B">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347DC6F">
      <w:pPr>
        <w:pStyle w:val="22"/>
        <w:tabs>
          <w:tab w:val="left" w:pos="567"/>
        </w:tabs>
        <w:ind w:left="840" w:leftChars="400"/>
        <w:rPr>
          <w:rFonts w:hint="eastAsia" w:ascii="仿宋" w:hAnsi="仿宋" w:eastAsia="仿宋" w:cs="仿宋"/>
          <w:sz w:val="24"/>
        </w:rPr>
      </w:pPr>
      <w:r>
        <w:rPr>
          <w:rFonts w:hint="eastAsia" w:ascii="仿宋" w:hAnsi="仿宋" w:eastAsia="仿宋" w:cs="仿宋"/>
          <w:sz w:val="24"/>
        </w:rPr>
        <w:t>业务流程简图如下：</w:t>
      </w:r>
    </w:p>
    <w:p w14:paraId="78BBC65A">
      <w:pPr>
        <w:pStyle w:val="22"/>
        <w:tabs>
          <w:tab w:val="left" w:pos="567"/>
        </w:tabs>
        <w:rPr>
          <w:rFonts w:hint="eastAsia" w:ascii="仿宋" w:hAnsi="仿宋" w:eastAsia="仿宋" w:cs="仿宋"/>
        </w:rPr>
      </w:pPr>
      <w:r>
        <w:rPr>
          <w:rFonts w:hint="eastAsia" w:ascii="仿宋" w:hAnsi="仿宋" w:eastAsia="仿宋" w:cs="仿宋"/>
        </w:rPr>
        <w:drawing>
          <wp:inline distT="0" distB="0" distL="114300" distR="114300">
            <wp:extent cx="5756275" cy="3310255"/>
            <wp:effectExtent l="0" t="0" r="9525" b="444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inline>
        </w:drawing>
      </w:r>
    </w:p>
    <w:p w14:paraId="6F47E3AA">
      <w:pPr>
        <w:pStyle w:val="22"/>
        <w:ind w:left="772" w:hanging="735" w:hangingChars="350"/>
        <w:jc w:val="center"/>
        <w:rPr>
          <w:rFonts w:hint="eastAsia" w:ascii="仿宋" w:hAnsi="仿宋" w:eastAsia="仿宋" w:cs="仿宋"/>
          <w:sz w:val="24"/>
        </w:rPr>
      </w:pPr>
      <w:r>
        <w:rPr>
          <w:rFonts w:hint="eastAsia" w:ascii="仿宋" w:hAnsi="仿宋" w:eastAsia="仿宋" w:cs="仿宋"/>
        </w:rPr>
        <w:drawing>
          <wp:inline distT="0" distB="0" distL="114300" distR="114300">
            <wp:extent cx="5758815" cy="3242310"/>
            <wp:effectExtent l="0" t="0" r="6985" b="889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14:paraId="6A100A62">
      <w:pPr>
        <w:pStyle w:val="22"/>
        <w:tabs>
          <w:tab w:val="left" w:pos="567"/>
        </w:tabs>
        <w:rPr>
          <w:rFonts w:hint="eastAsia" w:ascii="仿宋" w:hAnsi="仿宋" w:eastAsia="仿宋" w:cs="仿宋"/>
          <w:sz w:val="24"/>
          <w:szCs w:val="32"/>
        </w:rPr>
      </w:pPr>
    </w:p>
    <w:p w14:paraId="0ACAD94B">
      <w:pPr>
        <w:pStyle w:val="22"/>
        <w:tabs>
          <w:tab w:val="left" w:pos="567"/>
        </w:tabs>
        <w:rPr>
          <w:rFonts w:hint="eastAsia" w:ascii="仿宋" w:hAnsi="仿宋" w:eastAsia="仿宋" w:cs="仿宋"/>
          <w:sz w:val="24"/>
          <w:szCs w:val="32"/>
        </w:rPr>
      </w:pPr>
      <w:r>
        <w:rPr>
          <w:rFonts w:hint="eastAsia" w:ascii="仿宋" w:hAnsi="仿宋" w:eastAsia="仿宋" w:cs="仿宋"/>
          <w:sz w:val="24"/>
          <w:szCs w:val="32"/>
        </w:rPr>
        <w:t>省级政府采购项目贷款银行信息：</w:t>
      </w:r>
    </w:p>
    <w:p w14:paraId="1D1E94A9">
      <w:pPr>
        <w:rPr>
          <w:rFonts w:hint="eastAsia" w:ascii="仿宋" w:hAnsi="仿宋" w:eastAsia="仿宋" w:cs="仿宋"/>
          <w:b/>
          <w:szCs w:val="21"/>
        </w:rPr>
      </w:pPr>
      <w:r>
        <w:rPr>
          <w:rFonts w:hint="eastAsia" w:ascii="仿宋" w:hAnsi="仿宋" w:eastAsia="仿宋" w:cs="仿宋"/>
        </w:rPr>
        <w:t xml:space="preserve"> </w:t>
      </w:r>
      <w:r>
        <w:rPr>
          <w:rFonts w:hint="eastAsia" w:ascii="仿宋" w:hAnsi="仿宋" w:eastAsia="仿宋" w:cs="仿宋"/>
          <w:b/>
          <w:szCs w:val="21"/>
        </w:rPr>
        <w:t>一、陕西建行（E政通）</w:t>
      </w:r>
    </w:p>
    <w:p w14:paraId="1B423FAB">
      <w:pPr>
        <w:ind w:firstLine="420" w:firstLineChars="200"/>
        <w:rPr>
          <w:rFonts w:hint="eastAsia" w:ascii="仿宋" w:hAnsi="仿宋" w:eastAsia="仿宋" w:cs="仿宋"/>
          <w:szCs w:val="21"/>
        </w:rPr>
      </w:pPr>
      <w:r>
        <w:rPr>
          <w:rFonts w:hint="eastAsia" w:ascii="仿宋" w:hAnsi="仿宋" w:eastAsia="仿宋" w:cs="仿宋"/>
          <w:szCs w:val="21"/>
        </w:rPr>
        <w:t>陕西省分行营业部</w:t>
      </w:r>
      <w:r>
        <w:rPr>
          <w:rFonts w:hint="eastAsia" w:ascii="仿宋" w:hAnsi="仿宋" w:eastAsia="仿宋" w:cs="仿宋"/>
          <w:szCs w:val="21"/>
        </w:rPr>
        <w:tab/>
      </w:r>
      <w:r>
        <w:rPr>
          <w:rFonts w:hint="eastAsia" w:ascii="仿宋" w:hAnsi="仿宋" w:eastAsia="仿宋" w:cs="仿宋"/>
          <w:szCs w:val="21"/>
        </w:rPr>
        <w:t>西安市南广济街38号</w:t>
      </w:r>
      <w:r>
        <w:rPr>
          <w:rFonts w:hint="eastAsia" w:ascii="仿宋" w:hAnsi="仿宋" w:eastAsia="仿宋" w:cs="仿宋"/>
          <w:szCs w:val="21"/>
        </w:rPr>
        <w:tab/>
      </w:r>
      <w:r>
        <w:rPr>
          <w:rFonts w:hint="eastAsia" w:ascii="仿宋" w:hAnsi="仿宋" w:eastAsia="仿宋" w:cs="仿宋"/>
          <w:szCs w:val="21"/>
        </w:rPr>
        <w:t>白玉皓</w:t>
      </w:r>
      <w:r>
        <w:rPr>
          <w:rFonts w:hint="eastAsia" w:ascii="仿宋" w:hAnsi="仿宋" w:eastAsia="仿宋" w:cs="仿宋"/>
          <w:szCs w:val="21"/>
        </w:rPr>
        <w:tab/>
      </w:r>
      <w:r>
        <w:rPr>
          <w:rFonts w:hint="eastAsia" w:ascii="仿宋" w:hAnsi="仿宋" w:eastAsia="仿宋" w:cs="仿宋"/>
          <w:szCs w:val="21"/>
        </w:rPr>
        <w:t>13201603166</w:t>
      </w:r>
    </w:p>
    <w:p w14:paraId="2F37CE06">
      <w:pPr>
        <w:rPr>
          <w:rFonts w:hint="eastAsia" w:ascii="仿宋" w:hAnsi="仿宋" w:eastAsia="仿宋" w:cs="仿宋"/>
          <w:szCs w:val="21"/>
        </w:rPr>
      </w:pPr>
      <w:r>
        <w:rPr>
          <w:rFonts w:hint="eastAsia" w:ascii="仿宋" w:hAnsi="仿宋" w:eastAsia="仿宋" w:cs="仿宋"/>
          <w:szCs w:val="21"/>
        </w:rPr>
        <w:t xml:space="preserve">    西安莲湖路支行</w:t>
      </w:r>
      <w:r>
        <w:rPr>
          <w:rFonts w:hint="eastAsia" w:ascii="仿宋" w:hAnsi="仿宋" w:eastAsia="仿宋" w:cs="仿宋"/>
          <w:szCs w:val="21"/>
        </w:rPr>
        <w:tab/>
      </w:r>
      <w:r>
        <w:rPr>
          <w:rFonts w:hint="eastAsia" w:ascii="仿宋" w:hAnsi="仿宋" w:eastAsia="仿宋" w:cs="仿宋"/>
          <w:szCs w:val="21"/>
        </w:rPr>
        <w:t>西安市莲湖路35号</w:t>
      </w:r>
      <w:r>
        <w:rPr>
          <w:rFonts w:hint="eastAsia" w:ascii="仿宋" w:hAnsi="仿宋" w:eastAsia="仿宋" w:cs="仿宋"/>
          <w:szCs w:val="21"/>
        </w:rPr>
        <w:tab/>
      </w:r>
      <w:r>
        <w:rPr>
          <w:rFonts w:hint="eastAsia" w:ascii="仿宋" w:hAnsi="仿宋" w:eastAsia="仿宋" w:cs="仿宋"/>
          <w:szCs w:val="21"/>
        </w:rPr>
        <w:t>刘  冲</w:t>
      </w:r>
      <w:r>
        <w:rPr>
          <w:rFonts w:hint="eastAsia" w:ascii="仿宋" w:hAnsi="仿宋" w:eastAsia="仿宋" w:cs="仿宋"/>
          <w:szCs w:val="21"/>
        </w:rPr>
        <w:tab/>
      </w:r>
      <w:r>
        <w:rPr>
          <w:rFonts w:hint="eastAsia" w:ascii="仿宋" w:hAnsi="仿宋" w:eastAsia="仿宋" w:cs="仿宋"/>
          <w:szCs w:val="21"/>
        </w:rPr>
        <w:t>17702902131</w:t>
      </w:r>
    </w:p>
    <w:p w14:paraId="2A3ABEF4">
      <w:pPr>
        <w:rPr>
          <w:rFonts w:hint="eastAsia" w:ascii="仿宋" w:hAnsi="仿宋" w:eastAsia="仿宋" w:cs="仿宋"/>
          <w:szCs w:val="21"/>
        </w:rPr>
      </w:pPr>
      <w:r>
        <w:rPr>
          <w:rFonts w:hint="eastAsia" w:ascii="仿宋" w:hAnsi="仿宋" w:eastAsia="仿宋" w:cs="仿宋"/>
          <w:szCs w:val="21"/>
        </w:rPr>
        <w:t xml:space="preserve">    西安曲江支行</w:t>
      </w:r>
      <w:r>
        <w:rPr>
          <w:rFonts w:hint="eastAsia" w:ascii="仿宋" w:hAnsi="仿宋" w:eastAsia="仿宋" w:cs="仿宋"/>
          <w:szCs w:val="21"/>
        </w:rPr>
        <w:tab/>
      </w:r>
      <w:r>
        <w:rPr>
          <w:rFonts w:hint="eastAsia" w:ascii="仿宋" w:hAnsi="仿宋" w:eastAsia="仿宋" w:cs="仿宋"/>
          <w:szCs w:val="21"/>
        </w:rPr>
        <w:t>西安市雁塔南路2216号</w:t>
      </w:r>
      <w:r>
        <w:rPr>
          <w:rFonts w:hint="eastAsia" w:ascii="仿宋" w:hAnsi="仿宋" w:eastAsia="仿宋" w:cs="仿宋"/>
          <w:szCs w:val="21"/>
        </w:rPr>
        <w:tab/>
      </w:r>
      <w:r>
        <w:rPr>
          <w:rFonts w:hint="eastAsia" w:ascii="仿宋" w:hAnsi="仿宋" w:eastAsia="仿宋" w:cs="仿宋"/>
          <w:szCs w:val="21"/>
        </w:rPr>
        <w:t>樊理君</w:t>
      </w:r>
      <w:r>
        <w:rPr>
          <w:rFonts w:hint="eastAsia" w:ascii="仿宋" w:hAnsi="仿宋" w:eastAsia="仿宋" w:cs="仿宋"/>
          <w:szCs w:val="21"/>
        </w:rPr>
        <w:tab/>
      </w:r>
      <w:r>
        <w:rPr>
          <w:rFonts w:hint="eastAsia" w:ascii="仿宋" w:hAnsi="仿宋" w:eastAsia="仿宋" w:cs="仿宋"/>
          <w:szCs w:val="21"/>
        </w:rPr>
        <w:t>18691568151</w:t>
      </w:r>
    </w:p>
    <w:p w14:paraId="1777E14E">
      <w:pPr>
        <w:rPr>
          <w:rFonts w:hint="eastAsia" w:ascii="仿宋" w:hAnsi="仿宋" w:eastAsia="仿宋" w:cs="仿宋"/>
          <w:szCs w:val="21"/>
        </w:rPr>
      </w:pPr>
      <w:r>
        <w:rPr>
          <w:rFonts w:hint="eastAsia" w:ascii="仿宋" w:hAnsi="仿宋" w:eastAsia="仿宋" w:cs="仿宋"/>
          <w:szCs w:val="21"/>
        </w:rPr>
        <w:t xml:space="preserve">    西安高新区支行</w:t>
      </w:r>
      <w:r>
        <w:rPr>
          <w:rFonts w:hint="eastAsia" w:ascii="仿宋" w:hAnsi="仿宋" w:eastAsia="仿宋" w:cs="仿宋"/>
          <w:szCs w:val="21"/>
        </w:rPr>
        <w:tab/>
      </w:r>
      <w:r>
        <w:rPr>
          <w:rFonts w:hint="eastAsia" w:ascii="仿宋" w:hAnsi="仿宋" w:eastAsia="仿宋" w:cs="仿宋"/>
          <w:szCs w:val="21"/>
        </w:rPr>
        <w:t>西安市高新路42号</w:t>
      </w:r>
      <w:r>
        <w:rPr>
          <w:rFonts w:hint="eastAsia" w:ascii="仿宋" w:hAnsi="仿宋" w:eastAsia="仿宋" w:cs="仿宋"/>
          <w:szCs w:val="21"/>
        </w:rPr>
        <w:tab/>
      </w:r>
      <w:r>
        <w:rPr>
          <w:rFonts w:hint="eastAsia" w:ascii="仿宋" w:hAnsi="仿宋" w:eastAsia="仿宋" w:cs="仿宋"/>
          <w:szCs w:val="21"/>
        </w:rPr>
        <w:t>卞斯超</w:t>
      </w:r>
      <w:r>
        <w:rPr>
          <w:rFonts w:hint="eastAsia" w:ascii="仿宋" w:hAnsi="仿宋" w:eastAsia="仿宋" w:cs="仿宋"/>
          <w:szCs w:val="21"/>
        </w:rPr>
        <w:tab/>
      </w:r>
      <w:r>
        <w:rPr>
          <w:rFonts w:hint="eastAsia" w:ascii="仿宋" w:hAnsi="仿宋" w:eastAsia="仿宋" w:cs="仿宋"/>
          <w:szCs w:val="21"/>
        </w:rPr>
        <w:t>15191075651</w:t>
      </w:r>
    </w:p>
    <w:p w14:paraId="5C8B2C3A">
      <w:pPr>
        <w:rPr>
          <w:rFonts w:hint="eastAsia" w:ascii="仿宋" w:hAnsi="仿宋" w:eastAsia="仿宋" w:cs="仿宋"/>
          <w:szCs w:val="21"/>
        </w:rPr>
      </w:pPr>
      <w:r>
        <w:rPr>
          <w:rFonts w:hint="eastAsia" w:ascii="仿宋" w:hAnsi="仿宋" w:eastAsia="仿宋" w:cs="仿宋"/>
          <w:szCs w:val="21"/>
        </w:rPr>
        <w:t xml:space="preserve">    西安经开区支行</w:t>
      </w:r>
      <w:r>
        <w:rPr>
          <w:rFonts w:hint="eastAsia" w:ascii="仿宋" w:hAnsi="仿宋" w:eastAsia="仿宋" w:cs="仿宋"/>
          <w:szCs w:val="21"/>
        </w:rPr>
        <w:tab/>
      </w:r>
      <w:r>
        <w:rPr>
          <w:rFonts w:hint="eastAsia" w:ascii="仿宋" w:hAnsi="仿宋" w:eastAsia="仿宋" w:cs="仿宋"/>
          <w:szCs w:val="21"/>
        </w:rPr>
        <w:t>西安市未央路125号</w:t>
      </w:r>
      <w:r>
        <w:rPr>
          <w:rFonts w:hint="eastAsia" w:ascii="仿宋" w:hAnsi="仿宋" w:eastAsia="仿宋" w:cs="仿宋"/>
          <w:szCs w:val="21"/>
        </w:rPr>
        <w:tab/>
      </w:r>
      <w:r>
        <w:rPr>
          <w:rFonts w:hint="eastAsia" w:ascii="仿宋" w:hAnsi="仿宋" w:eastAsia="仿宋" w:cs="仿宋"/>
          <w:szCs w:val="21"/>
        </w:rPr>
        <w:t>惠  媛</w:t>
      </w:r>
      <w:r>
        <w:rPr>
          <w:rFonts w:hint="eastAsia" w:ascii="仿宋" w:hAnsi="仿宋" w:eastAsia="仿宋" w:cs="仿宋"/>
          <w:szCs w:val="21"/>
        </w:rPr>
        <w:tab/>
      </w:r>
      <w:r>
        <w:rPr>
          <w:rFonts w:hint="eastAsia" w:ascii="仿宋" w:hAnsi="仿宋" w:eastAsia="仿宋" w:cs="仿宋"/>
          <w:szCs w:val="21"/>
        </w:rPr>
        <w:t>17792256100</w:t>
      </w:r>
    </w:p>
    <w:p w14:paraId="0D3459FA">
      <w:pPr>
        <w:rPr>
          <w:rFonts w:hint="eastAsia" w:ascii="仿宋" w:hAnsi="仿宋" w:eastAsia="仿宋" w:cs="仿宋"/>
          <w:szCs w:val="21"/>
        </w:rPr>
      </w:pPr>
      <w:r>
        <w:rPr>
          <w:rFonts w:hint="eastAsia" w:ascii="仿宋" w:hAnsi="仿宋" w:eastAsia="仿宋" w:cs="仿宋"/>
          <w:szCs w:val="21"/>
        </w:rPr>
        <w:t xml:space="preserve">    西安南大街支行</w:t>
      </w:r>
      <w:r>
        <w:rPr>
          <w:rFonts w:hint="eastAsia" w:ascii="仿宋" w:hAnsi="仿宋" w:eastAsia="仿宋" w:cs="仿宋"/>
          <w:szCs w:val="21"/>
        </w:rPr>
        <w:tab/>
      </w:r>
      <w:r>
        <w:rPr>
          <w:rFonts w:hint="eastAsia" w:ascii="仿宋" w:hAnsi="仿宋" w:eastAsia="仿宋" w:cs="仿宋"/>
          <w:szCs w:val="21"/>
        </w:rPr>
        <w:t>西安市南大街15号</w:t>
      </w:r>
      <w:r>
        <w:rPr>
          <w:rFonts w:hint="eastAsia" w:ascii="仿宋" w:hAnsi="仿宋" w:eastAsia="仿宋" w:cs="仿宋"/>
          <w:szCs w:val="21"/>
        </w:rPr>
        <w:tab/>
      </w:r>
      <w:r>
        <w:rPr>
          <w:rFonts w:hint="eastAsia" w:ascii="仿宋" w:hAnsi="仿宋" w:eastAsia="仿宋" w:cs="仿宋"/>
          <w:szCs w:val="21"/>
        </w:rPr>
        <w:t>乔  鉴</w:t>
      </w:r>
      <w:r>
        <w:rPr>
          <w:rFonts w:hint="eastAsia" w:ascii="仿宋" w:hAnsi="仿宋" w:eastAsia="仿宋" w:cs="仿宋"/>
          <w:szCs w:val="21"/>
        </w:rPr>
        <w:tab/>
      </w:r>
      <w:r>
        <w:rPr>
          <w:rFonts w:hint="eastAsia" w:ascii="仿宋" w:hAnsi="仿宋" w:eastAsia="仿宋" w:cs="仿宋"/>
          <w:szCs w:val="21"/>
        </w:rPr>
        <w:t>18089136919</w:t>
      </w:r>
    </w:p>
    <w:p w14:paraId="2CD4FF04">
      <w:pPr>
        <w:ind w:firstLine="420"/>
        <w:rPr>
          <w:rFonts w:hint="eastAsia" w:ascii="仿宋" w:hAnsi="仿宋" w:eastAsia="仿宋" w:cs="仿宋"/>
          <w:szCs w:val="21"/>
        </w:rPr>
      </w:pPr>
      <w:r>
        <w:rPr>
          <w:rFonts w:hint="eastAsia" w:ascii="仿宋" w:hAnsi="仿宋" w:eastAsia="仿宋" w:cs="仿宋"/>
          <w:szCs w:val="21"/>
        </w:rPr>
        <w:t>西安和平路支行</w:t>
      </w:r>
      <w:r>
        <w:rPr>
          <w:rFonts w:hint="eastAsia" w:ascii="仿宋" w:hAnsi="仿宋" w:eastAsia="仿宋" w:cs="仿宋"/>
          <w:szCs w:val="21"/>
        </w:rPr>
        <w:tab/>
      </w:r>
      <w:r>
        <w:rPr>
          <w:rFonts w:hint="eastAsia" w:ascii="仿宋" w:hAnsi="仿宋" w:eastAsia="仿宋" w:cs="仿宋"/>
          <w:szCs w:val="21"/>
        </w:rPr>
        <w:t>西安市和平路101号</w:t>
      </w:r>
      <w:r>
        <w:rPr>
          <w:rFonts w:hint="eastAsia" w:ascii="仿宋" w:hAnsi="仿宋" w:eastAsia="仿宋" w:cs="仿宋"/>
          <w:szCs w:val="21"/>
        </w:rPr>
        <w:tab/>
      </w:r>
      <w:r>
        <w:rPr>
          <w:rFonts w:hint="eastAsia" w:ascii="仿宋" w:hAnsi="仿宋" w:eastAsia="仿宋" w:cs="仿宋"/>
          <w:szCs w:val="21"/>
        </w:rPr>
        <w:t>陈  歆</w:t>
      </w:r>
      <w:r>
        <w:rPr>
          <w:rFonts w:hint="eastAsia" w:ascii="仿宋" w:hAnsi="仿宋" w:eastAsia="仿宋" w:cs="仿宋"/>
          <w:szCs w:val="21"/>
        </w:rPr>
        <w:tab/>
      </w:r>
      <w:r>
        <w:rPr>
          <w:rFonts w:hint="eastAsia" w:ascii="仿宋" w:hAnsi="仿宋" w:eastAsia="仿宋" w:cs="仿宋"/>
          <w:szCs w:val="21"/>
        </w:rPr>
        <w:t>18691816821</w:t>
      </w:r>
    </w:p>
    <w:p w14:paraId="7FB63205">
      <w:pPr>
        <w:ind w:firstLine="420"/>
        <w:rPr>
          <w:rFonts w:hint="eastAsia" w:ascii="仿宋" w:hAnsi="仿宋" w:eastAsia="仿宋" w:cs="仿宋"/>
          <w:szCs w:val="21"/>
        </w:rPr>
      </w:pPr>
      <w:r>
        <w:rPr>
          <w:rFonts w:hint="eastAsia" w:ascii="仿宋" w:hAnsi="仿宋" w:eastAsia="仿宋" w:cs="仿宋"/>
          <w:szCs w:val="21"/>
        </w:rPr>
        <w:t>西安兴庆路支行</w:t>
      </w:r>
      <w:r>
        <w:rPr>
          <w:rFonts w:hint="eastAsia" w:ascii="仿宋" w:hAnsi="仿宋" w:eastAsia="仿宋" w:cs="仿宋"/>
          <w:szCs w:val="21"/>
        </w:rPr>
        <w:tab/>
      </w:r>
      <w:r>
        <w:rPr>
          <w:rFonts w:hint="eastAsia" w:ascii="仿宋" w:hAnsi="仿宋" w:eastAsia="仿宋" w:cs="仿宋"/>
          <w:szCs w:val="21"/>
        </w:rPr>
        <w:t>西安市兴庆路61号</w:t>
      </w:r>
      <w:r>
        <w:rPr>
          <w:rFonts w:hint="eastAsia" w:ascii="仿宋" w:hAnsi="仿宋" w:eastAsia="仿宋" w:cs="仿宋"/>
          <w:szCs w:val="21"/>
        </w:rPr>
        <w:tab/>
      </w:r>
      <w:r>
        <w:rPr>
          <w:rFonts w:hint="eastAsia" w:ascii="仿宋" w:hAnsi="仿宋" w:eastAsia="仿宋" w:cs="仿宋"/>
          <w:szCs w:val="21"/>
        </w:rPr>
        <w:t>李  妍</w:t>
      </w:r>
      <w:r>
        <w:rPr>
          <w:rFonts w:hint="eastAsia" w:ascii="仿宋" w:hAnsi="仿宋" w:eastAsia="仿宋" w:cs="仿宋"/>
          <w:szCs w:val="21"/>
        </w:rPr>
        <w:tab/>
      </w:r>
      <w:r>
        <w:rPr>
          <w:rFonts w:hint="eastAsia" w:ascii="仿宋" w:hAnsi="仿宋" w:eastAsia="仿宋" w:cs="仿宋"/>
          <w:szCs w:val="21"/>
        </w:rPr>
        <w:t>13892880386</w:t>
      </w:r>
    </w:p>
    <w:p w14:paraId="53652D74">
      <w:pPr>
        <w:ind w:firstLine="420"/>
        <w:rPr>
          <w:rFonts w:hint="eastAsia" w:ascii="仿宋" w:hAnsi="仿宋" w:eastAsia="仿宋" w:cs="仿宋"/>
          <w:szCs w:val="21"/>
        </w:rPr>
      </w:pPr>
      <w:r>
        <w:rPr>
          <w:rFonts w:hint="eastAsia" w:ascii="仿宋" w:hAnsi="仿宋" w:eastAsia="仿宋" w:cs="仿宋"/>
          <w:szCs w:val="21"/>
        </w:rPr>
        <w:t>西安新城支行</w:t>
      </w:r>
      <w:r>
        <w:rPr>
          <w:rFonts w:hint="eastAsia" w:ascii="仿宋" w:hAnsi="仿宋" w:eastAsia="仿宋" w:cs="仿宋"/>
          <w:szCs w:val="21"/>
        </w:rPr>
        <w:tab/>
      </w:r>
      <w:r>
        <w:rPr>
          <w:rFonts w:hint="eastAsia" w:ascii="仿宋" w:hAnsi="仿宋" w:eastAsia="仿宋" w:cs="仿宋"/>
          <w:szCs w:val="21"/>
        </w:rPr>
        <w:t>西安市南新街29号</w:t>
      </w:r>
      <w:r>
        <w:rPr>
          <w:rFonts w:hint="eastAsia" w:ascii="仿宋" w:hAnsi="仿宋" w:eastAsia="仿宋" w:cs="仿宋"/>
          <w:szCs w:val="21"/>
        </w:rPr>
        <w:tab/>
      </w:r>
      <w:r>
        <w:rPr>
          <w:rFonts w:hint="eastAsia" w:ascii="仿宋" w:hAnsi="仿宋" w:eastAsia="仿宋" w:cs="仿宋"/>
          <w:szCs w:val="21"/>
        </w:rPr>
        <w:t>朱子君</w:t>
      </w:r>
      <w:r>
        <w:rPr>
          <w:rFonts w:hint="eastAsia" w:ascii="仿宋" w:hAnsi="仿宋" w:eastAsia="仿宋" w:cs="仿宋"/>
          <w:szCs w:val="21"/>
        </w:rPr>
        <w:tab/>
      </w:r>
      <w:r>
        <w:rPr>
          <w:rFonts w:hint="eastAsia" w:ascii="仿宋" w:hAnsi="仿宋" w:eastAsia="仿宋" w:cs="仿宋"/>
          <w:szCs w:val="21"/>
        </w:rPr>
        <w:t>18629286269</w:t>
      </w:r>
    </w:p>
    <w:p w14:paraId="7DD23C9E">
      <w:pPr>
        <w:ind w:firstLine="420"/>
        <w:rPr>
          <w:rFonts w:hint="eastAsia" w:ascii="仿宋" w:hAnsi="仿宋" w:eastAsia="仿宋" w:cs="仿宋"/>
          <w:szCs w:val="21"/>
        </w:rPr>
      </w:pPr>
      <w:r>
        <w:rPr>
          <w:rFonts w:hint="eastAsia" w:ascii="仿宋" w:hAnsi="仿宋" w:eastAsia="仿宋" w:cs="仿宋"/>
          <w:szCs w:val="21"/>
        </w:rPr>
        <w:t>西安长安区支行</w:t>
      </w:r>
      <w:r>
        <w:rPr>
          <w:rFonts w:hint="eastAsia" w:ascii="仿宋" w:hAnsi="仿宋" w:eastAsia="仿宋" w:cs="仿宋"/>
          <w:szCs w:val="21"/>
        </w:rPr>
        <w:tab/>
      </w:r>
      <w:r>
        <w:rPr>
          <w:rFonts w:hint="eastAsia" w:ascii="仿宋" w:hAnsi="仿宋" w:eastAsia="仿宋" w:cs="仿宋"/>
          <w:szCs w:val="21"/>
        </w:rPr>
        <w:t>西安市长安区青年街2号</w:t>
      </w:r>
      <w:r>
        <w:rPr>
          <w:rFonts w:hint="eastAsia" w:ascii="仿宋" w:hAnsi="仿宋" w:eastAsia="仿宋" w:cs="仿宋"/>
          <w:szCs w:val="21"/>
        </w:rPr>
        <w:tab/>
      </w:r>
      <w:r>
        <w:rPr>
          <w:rFonts w:hint="eastAsia" w:ascii="仿宋" w:hAnsi="仿宋" w:eastAsia="仿宋" w:cs="仿宋"/>
          <w:szCs w:val="21"/>
        </w:rPr>
        <w:t>王淑芸</w:t>
      </w:r>
      <w:r>
        <w:rPr>
          <w:rFonts w:hint="eastAsia" w:ascii="仿宋" w:hAnsi="仿宋" w:eastAsia="仿宋" w:cs="仿宋"/>
          <w:szCs w:val="21"/>
        </w:rPr>
        <w:tab/>
      </w:r>
      <w:r>
        <w:rPr>
          <w:rFonts w:hint="eastAsia" w:ascii="仿宋" w:hAnsi="仿宋" w:eastAsia="仿宋" w:cs="仿宋"/>
          <w:szCs w:val="21"/>
        </w:rPr>
        <w:t>13572289603</w:t>
      </w:r>
    </w:p>
    <w:p w14:paraId="73E760C8">
      <w:pPr>
        <w:ind w:firstLine="42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咸阳市西兰路4号</w:t>
      </w:r>
      <w:r>
        <w:rPr>
          <w:rFonts w:hint="eastAsia" w:ascii="仿宋" w:hAnsi="仿宋" w:eastAsia="仿宋" w:cs="仿宋"/>
          <w:szCs w:val="21"/>
        </w:rPr>
        <w:tab/>
      </w:r>
      <w:r>
        <w:rPr>
          <w:rFonts w:hint="eastAsia" w:ascii="仿宋" w:hAnsi="仿宋" w:eastAsia="仿宋" w:cs="仿宋"/>
          <w:szCs w:val="21"/>
        </w:rPr>
        <w:t>邰  洋</w:t>
      </w:r>
      <w:r>
        <w:rPr>
          <w:rFonts w:hint="eastAsia" w:ascii="仿宋" w:hAnsi="仿宋" w:eastAsia="仿宋" w:cs="仿宋"/>
          <w:szCs w:val="21"/>
        </w:rPr>
        <w:tab/>
      </w:r>
      <w:r>
        <w:rPr>
          <w:rFonts w:hint="eastAsia" w:ascii="仿宋" w:hAnsi="仿宋" w:eastAsia="仿宋" w:cs="仿宋"/>
          <w:szCs w:val="21"/>
        </w:rPr>
        <w:t>13299079906</w:t>
      </w:r>
    </w:p>
    <w:p w14:paraId="6E0B27F7">
      <w:pPr>
        <w:ind w:firstLine="42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宝鸡市红旗路36号</w:t>
      </w:r>
      <w:r>
        <w:rPr>
          <w:rFonts w:hint="eastAsia" w:ascii="仿宋" w:hAnsi="仿宋" w:eastAsia="仿宋" w:cs="仿宋"/>
          <w:szCs w:val="21"/>
        </w:rPr>
        <w:tab/>
      </w:r>
      <w:r>
        <w:rPr>
          <w:rFonts w:hint="eastAsia" w:ascii="仿宋" w:hAnsi="仿宋" w:eastAsia="仿宋" w:cs="仿宋"/>
          <w:szCs w:val="21"/>
        </w:rPr>
        <w:t>李  倩</w:t>
      </w:r>
      <w:r>
        <w:rPr>
          <w:rFonts w:hint="eastAsia" w:ascii="仿宋" w:hAnsi="仿宋" w:eastAsia="仿宋" w:cs="仿宋"/>
          <w:szCs w:val="21"/>
        </w:rPr>
        <w:tab/>
      </w:r>
      <w:r>
        <w:rPr>
          <w:rFonts w:hint="eastAsia" w:ascii="仿宋" w:hAnsi="仿宋" w:eastAsia="仿宋" w:cs="仿宋"/>
          <w:szCs w:val="21"/>
        </w:rPr>
        <w:t>18629019817</w:t>
      </w:r>
    </w:p>
    <w:p w14:paraId="280EF819">
      <w:pPr>
        <w:ind w:firstLine="42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铜川市新区正阳路与长虹路十字</w:t>
      </w:r>
      <w:r>
        <w:rPr>
          <w:rFonts w:hint="eastAsia" w:ascii="仿宋" w:hAnsi="仿宋" w:eastAsia="仿宋" w:cs="仿宋"/>
          <w:szCs w:val="21"/>
        </w:rPr>
        <w:tab/>
      </w:r>
      <w:r>
        <w:rPr>
          <w:rFonts w:hint="eastAsia" w:ascii="仿宋" w:hAnsi="仿宋" w:eastAsia="仿宋" w:cs="仿宋"/>
          <w:szCs w:val="21"/>
        </w:rPr>
        <w:t>张小波</w:t>
      </w:r>
      <w:r>
        <w:rPr>
          <w:rFonts w:hint="eastAsia" w:ascii="仿宋" w:hAnsi="仿宋" w:eastAsia="仿宋" w:cs="仿宋"/>
          <w:szCs w:val="21"/>
        </w:rPr>
        <w:tab/>
      </w:r>
      <w:r>
        <w:rPr>
          <w:rFonts w:hint="eastAsia" w:ascii="仿宋" w:hAnsi="仿宋" w:eastAsia="仿宋" w:cs="仿宋"/>
          <w:szCs w:val="21"/>
        </w:rPr>
        <w:t>18691932636</w:t>
      </w:r>
    </w:p>
    <w:p w14:paraId="232320E6">
      <w:pPr>
        <w:ind w:firstLine="42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榆林市高新技术产业园区创业大厦</w:t>
      </w:r>
      <w:r>
        <w:rPr>
          <w:rFonts w:hint="eastAsia" w:ascii="仿宋" w:hAnsi="仿宋" w:eastAsia="仿宋" w:cs="仿宋"/>
          <w:szCs w:val="21"/>
        </w:rPr>
        <w:tab/>
      </w:r>
      <w:r>
        <w:rPr>
          <w:rFonts w:hint="eastAsia" w:ascii="仿宋" w:hAnsi="仿宋" w:eastAsia="仿宋" w:cs="仿宋"/>
          <w:szCs w:val="21"/>
        </w:rPr>
        <w:t>张君君</w:t>
      </w:r>
      <w:r>
        <w:rPr>
          <w:rFonts w:hint="eastAsia" w:ascii="仿宋" w:hAnsi="仿宋" w:eastAsia="仿宋" w:cs="仿宋"/>
          <w:szCs w:val="21"/>
        </w:rPr>
        <w:tab/>
      </w:r>
      <w:r>
        <w:rPr>
          <w:rFonts w:hint="eastAsia" w:ascii="仿宋" w:hAnsi="仿宋" w:eastAsia="仿宋" w:cs="仿宋"/>
          <w:szCs w:val="21"/>
        </w:rPr>
        <w:t>15991929275</w:t>
      </w:r>
    </w:p>
    <w:p w14:paraId="5F2751D6">
      <w:pPr>
        <w:ind w:firstLine="42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延安市宝塔区中心街</w:t>
      </w:r>
      <w:r>
        <w:rPr>
          <w:rFonts w:hint="eastAsia" w:ascii="仿宋" w:hAnsi="仿宋" w:eastAsia="仿宋" w:cs="仿宋"/>
          <w:szCs w:val="21"/>
        </w:rPr>
        <w:tab/>
      </w:r>
      <w:r>
        <w:rPr>
          <w:rFonts w:hint="eastAsia" w:ascii="仿宋" w:hAnsi="仿宋" w:eastAsia="仿宋" w:cs="仿宋"/>
          <w:szCs w:val="21"/>
        </w:rPr>
        <w:t>陈进佃</w:t>
      </w:r>
      <w:r>
        <w:rPr>
          <w:rFonts w:hint="eastAsia" w:ascii="仿宋" w:hAnsi="仿宋" w:eastAsia="仿宋" w:cs="仿宋"/>
          <w:szCs w:val="21"/>
        </w:rPr>
        <w:tab/>
      </w:r>
      <w:r>
        <w:rPr>
          <w:rFonts w:hint="eastAsia" w:ascii="仿宋" w:hAnsi="仿宋" w:eastAsia="仿宋" w:cs="仿宋"/>
          <w:szCs w:val="21"/>
        </w:rPr>
        <w:t>15609110557</w:t>
      </w:r>
    </w:p>
    <w:p w14:paraId="5D548A89">
      <w:pPr>
        <w:ind w:firstLine="42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汉中市石灰巷21号</w:t>
      </w:r>
      <w:r>
        <w:rPr>
          <w:rFonts w:hint="eastAsia" w:ascii="仿宋" w:hAnsi="仿宋" w:eastAsia="仿宋" w:cs="仿宋"/>
          <w:szCs w:val="21"/>
        </w:rPr>
        <w:tab/>
      </w:r>
      <w:r>
        <w:rPr>
          <w:rFonts w:hint="eastAsia" w:ascii="仿宋" w:hAnsi="仿宋" w:eastAsia="仿宋" w:cs="仿宋"/>
          <w:szCs w:val="21"/>
        </w:rPr>
        <w:t>王晨旭</w:t>
      </w:r>
      <w:r>
        <w:rPr>
          <w:rFonts w:hint="eastAsia" w:ascii="仿宋" w:hAnsi="仿宋" w:eastAsia="仿宋" w:cs="仿宋"/>
          <w:szCs w:val="21"/>
        </w:rPr>
        <w:tab/>
      </w:r>
      <w:r>
        <w:rPr>
          <w:rFonts w:hint="eastAsia" w:ascii="仿宋" w:hAnsi="仿宋" w:eastAsia="仿宋" w:cs="仿宋"/>
          <w:szCs w:val="21"/>
        </w:rPr>
        <w:t>15319375850</w:t>
      </w:r>
    </w:p>
    <w:p w14:paraId="6D36D61A">
      <w:pPr>
        <w:ind w:firstLine="42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安康市育才路102号</w:t>
      </w:r>
      <w:r>
        <w:rPr>
          <w:rFonts w:hint="eastAsia" w:ascii="仿宋" w:hAnsi="仿宋" w:eastAsia="仿宋" w:cs="仿宋"/>
          <w:szCs w:val="21"/>
        </w:rPr>
        <w:tab/>
      </w:r>
      <w:r>
        <w:rPr>
          <w:rFonts w:hint="eastAsia" w:ascii="仿宋" w:hAnsi="仿宋" w:eastAsia="仿宋" w:cs="仿宋"/>
          <w:szCs w:val="21"/>
        </w:rPr>
        <w:t>张少帅</w:t>
      </w:r>
      <w:r>
        <w:rPr>
          <w:rFonts w:hint="eastAsia" w:ascii="仿宋" w:hAnsi="仿宋" w:eastAsia="仿宋" w:cs="仿宋"/>
          <w:szCs w:val="21"/>
        </w:rPr>
        <w:tab/>
      </w:r>
      <w:r>
        <w:rPr>
          <w:rFonts w:hint="eastAsia" w:ascii="仿宋" w:hAnsi="仿宋" w:eastAsia="仿宋" w:cs="仿宋"/>
          <w:szCs w:val="21"/>
        </w:rPr>
        <w:t>13165762680</w:t>
      </w:r>
    </w:p>
    <w:p w14:paraId="7BE4D594">
      <w:pPr>
        <w:ind w:firstLine="42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商洛市名人街广电大楼下</w:t>
      </w:r>
      <w:r>
        <w:rPr>
          <w:rFonts w:hint="eastAsia" w:ascii="仿宋" w:hAnsi="仿宋" w:eastAsia="仿宋" w:cs="仿宋"/>
          <w:szCs w:val="21"/>
        </w:rPr>
        <w:tab/>
      </w:r>
      <w:r>
        <w:rPr>
          <w:rFonts w:hint="eastAsia" w:ascii="仿宋" w:hAnsi="仿宋" w:eastAsia="仿宋" w:cs="仿宋"/>
          <w:szCs w:val="21"/>
        </w:rPr>
        <w:t>郭  杨</w:t>
      </w:r>
      <w:r>
        <w:rPr>
          <w:rFonts w:hint="eastAsia" w:ascii="仿宋" w:hAnsi="仿宋" w:eastAsia="仿宋" w:cs="仿宋"/>
          <w:szCs w:val="21"/>
        </w:rPr>
        <w:tab/>
      </w:r>
      <w:r>
        <w:rPr>
          <w:rFonts w:hint="eastAsia" w:ascii="仿宋" w:hAnsi="仿宋" w:eastAsia="仿宋" w:cs="仿宋"/>
          <w:szCs w:val="21"/>
        </w:rPr>
        <w:t>17809267188</w:t>
      </w:r>
    </w:p>
    <w:p w14:paraId="3801A8D9">
      <w:pPr>
        <w:rPr>
          <w:rFonts w:hint="eastAsia" w:ascii="仿宋" w:hAnsi="仿宋" w:eastAsia="仿宋" w:cs="仿宋"/>
          <w:b/>
          <w:szCs w:val="21"/>
        </w:rPr>
      </w:pPr>
      <w:r>
        <w:rPr>
          <w:rFonts w:hint="eastAsia" w:ascii="仿宋" w:hAnsi="仿宋" w:eastAsia="仿宋" w:cs="仿宋"/>
          <w:b/>
          <w:szCs w:val="21"/>
        </w:rPr>
        <w:t>二、北京银行（政府订单贷）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14:paraId="2EB7BAD2">
      <w:pPr>
        <w:ind w:firstLine="420" w:firstLineChars="200"/>
        <w:rPr>
          <w:rFonts w:hint="eastAsia" w:ascii="仿宋" w:hAnsi="仿宋" w:eastAsia="仿宋" w:cs="仿宋"/>
          <w:szCs w:val="21"/>
        </w:rPr>
      </w:pPr>
      <w:r>
        <w:rPr>
          <w:rFonts w:hint="eastAsia" w:ascii="仿宋" w:hAnsi="仿宋" w:eastAsia="仿宋" w:cs="仿宋"/>
          <w:szCs w:val="21"/>
        </w:rPr>
        <w:t>西安分行营业部</w:t>
      </w:r>
      <w:r>
        <w:rPr>
          <w:rFonts w:hint="eastAsia" w:ascii="仿宋" w:hAnsi="仿宋" w:eastAsia="仿宋" w:cs="仿宋"/>
          <w:szCs w:val="21"/>
        </w:rPr>
        <w:tab/>
      </w:r>
      <w:r>
        <w:rPr>
          <w:rFonts w:hint="eastAsia" w:ascii="仿宋" w:hAnsi="仿宋" w:eastAsia="仿宋" w:cs="仿宋"/>
          <w:szCs w:val="21"/>
        </w:rPr>
        <w:t xml:space="preserve">        刘晓伟</w:t>
      </w:r>
      <w:r>
        <w:rPr>
          <w:rFonts w:hint="eastAsia" w:ascii="仿宋" w:hAnsi="仿宋" w:eastAsia="仿宋" w:cs="仿宋"/>
          <w:szCs w:val="21"/>
        </w:rPr>
        <w:tab/>
      </w:r>
      <w:r>
        <w:rPr>
          <w:rFonts w:hint="eastAsia" w:ascii="仿宋" w:hAnsi="仿宋" w:eastAsia="仿宋" w:cs="仿宋"/>
          <w:szCs w:val="21"/>
        </w:rPr>
        <w:t>总经理助理</w:t>
      </w:r>
      <w:r>
        <w:rPr>
          <w:rFonts w:hint="eastAsia" w:ascii="仿宋" w:hAnsi="仿宋" w:eastAsia="仿宋" w:cs="仿宋"/>
          <w:szCs w:val="21"/>
        </w:rPr>
        <w:tab/>
      </w:r>
      <w:r>
        <w:rPr>
          <w:rFonts w:hint="eastAsia" w:ascii="仿宋" w:hAnsi="仿宋" w:eastAsia="仿宋" w:cs="仿宋"/>
          <w:szCs w:val="21"/>
        </w:rPr>
        <w:t>029-61828763</w:t>
      </w:r>
      <w:r>
        <w:rPr>
          <w:rFonts w:hint="eastAsia" w:ascii="仿宋" w:hAnsi="仿宋" w:eastAsia="仿宋" w:cs="仿宋"/>
          <w:szCs w:val="21"/>
        </w:rPr>
        <w:tab/>
      </w:r>
      <w:r>
        <w:rPr>
          <w:rFonts w:hint="eastAsia" w:ascii="仿宋" w:hAnsi="仿宋" w:eastAsia="仿宋" w:cs="仿宋"/>
          <w:szCs w:val="21"/>
        </w:rPr>
        <w:t>18066630518</w:t>
      </w:r>
    </w:p>
    <w:p w14:paraId="7282D76E">
      <w:pPr>
        <w:ind w:firstLine="420" w:firstLineChars="200"/>
        <w:rPr>
          <w:rFonts w:hint="eastAsia" w:ascii="仿宋" w:hAnsi="仿宋" w:eastAsia="仿宋" w:cs="仿宋"/>
          <w:szCs w:val="21"/>
        </w:rPr>
      </w:pPr>
      <w:r>
        <w:rPr>
          <w:rFonts w:hint="eastAsia" w:ascii="仿宋" w:hAnsi="仿宋" w:eastAsia="仿宋" w:cs="仿宋"/>
          <w:szCs w:val="21"/>
        </w:rPr>
        <w:t>西安高新开发区支行</w:t>
      </w:r>
      <w:r>
        <w:rPr>
          <w:rFonts w:hint="eastAsia" w:ascii="仿宋" w:hAnsi="仿宋" w:eastAsia="仿宋" w:cs="仿宋"/>
          <w:szCs w:val="21"/>
        </w:rPr>
        <w:tab/>
      </w:r>
      <w:r>
        <w:rPr>
          <w:rFonts w:hint="eastAsia" w:ascii="仿宋" w:hAnsi="仿宋" w:eastAsia="仿宋" w:cs="仿宋"/>
          <w:szCs w:val="21"/>
        </w:rPr>
        <w:t xml:space="preserve">    梁凡</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029-61828531</w:t>
      </w:r>
      <w:r>
        <w:rPr>
          <w:rFonts w:hint="eastAsia" w:ascii="仿宋" w:hAnsi="仿宋" w:eastAsia="仿宋" w:cs="仿宋"/>
          <w:szCs w:val="21"/>
        </w:rPr>
        <w:tab/>
      </w:r>
      <w:r>
        <w:rPr>
          <w:rFonts w:hint="eastAsia" w:ascii="仿宋" w:hAnsi="仿宋" w:eastAsia="仿宋" w:cs="仿宋"/>
          <w:szCs w:val="21"/>
        </w:rPr>
        <w:t>18681945597</w:t>
      </w:r>
    </w:p>
    <w:p w14:paraId="5243E0F3">
      <w:pPr>
        <w:ind w:firstLine="420" w:firstLineChars="200"/>
        <w:rPr>
          <w:rFonts w:hint="eastAsia" w:ascii="仿宋" w:hAnsi="仿宋" w:eastAsia="仿宋" w:cs="仿宋"/>
          <w:szCs w:val="21"/>
        </w:rPr>
      </w:pPr>
      <w:r>
        <w:rPr>
          <w:rFonts w:hint="eastAsia" w:ascii="仿宋" w:hAnsi="仿宋" w:eastAsia="仿宋" w:cs="仿宋"/>
          <w:szCs w:val="21"/>
        </w:rPr>
        <w:t>西安曲江文创支行</w:t>
      </w:r>
      <w:r>
        <w:rPr>
          <w:rFonts w:hint="eastAsia" w:ascii="仿宋" w:hAnsi="仿宋" w:eastAsia="仿宋" w:cs="仿宋"/>
          <w:szCs w:val="21"/>
        </w:rPr>
        <w:tab/>
      </w:r>
      <w:r>
        <w:rPr>
          <w:rFonts w:hint="eastAsia" w:ascii="仿宋" w:hAnsi="仿宋" w:eastAsia="仿宋" w:cs="仿宋"/>
          <w:szCs w:val="21"/>
        </w:rPr>
        <w:t xml:space="preserve">    蒋超</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029-65667366</w:t>
      </w:r>
      <w:r>
        <w:rPr>
          <w:rFonts w:hint="eastAsia" w:ascii="仿宋" w:hAnsi="仿宋" w:eastAsia="仿宋" w:cs="仿宋"/>
          <w:szCs w:val="21"/>
        </w:rPr>
        <w:tab/>
      </w:r>
      <w:r>
        <w:rPr>
          <w:rFonts w:hint="eastAsia" w:ascii="仿宋" w:hAnsi="仿宋" w:eastAsia="仿宋" w:cs="仿宋"/>
          <w:szCs w:val="21"/>
        </w:rPr>
        <w:t>15891737329</w:t>
      </w:r>
    </w:p>
    <w:p w14:paraId="3185F77A">
      <w:pPr>
        <w:ind w:firstLine="420" w:firstLineChars="200"/>
        <w:rPr>
          <w:rFonts w:hint="eastAsia" w:ascii="仿宋" w:hAnsi="仿宋" w:eastAsia="仿宋" w:cs="仿宋"/>
          <w:szCs w:val="21"/>
        </w:rPr>
      </w:pPr>
      <w:r>
        <w:rPr>
          <w:rFonts w:hint="eastAsia" w:ascii="仿宋" w:hAnsi="仿宋" w:eastAsia="仿宋" w:cs="仿宋"/>
          <w:szCs w:val="21"/>
        </w:rPr>
        <w:t>西安经济技术开发区支行</w:t>
      </w:r>
      <w:r>
        <w:rPr>
          <w:rFonts w:hint="eastAsia" w:ascii="仿宋" w:hAnsi="仿宋" w:eastAsia="仿宋" w:cs="仿宋"/>
          <w:szCs w:val="21"/>
        </w:rPr>
        <w:tab/>
      </w:r>
      <w:r>
        <w:rPr>
          <w:rFonts w:hint="eastAsia" w:ascii="仿宋" w:hAnsi="仿宋" w:eastAsia="仿宋" w:cs="仿宋"/>
          <w:szCs w:val="21"/>
        </w:rPr>
        <w:t>孟庆龙</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029-61828272</w:t>
      </w:r>
      <w:r>
        <w:rPr>
          <w:rFonts w:hint="eastAsia" w:ascii="仿宋" w:hAnsi="仿宋" w:eastAsia="仿宋" w:cs="仿宋"/>
          <w:szCs w:val="21"/>
        </w:rPr>
        <w:tab/>
      </w:r>
      <w:r>
        <w:rPr>
          <w:rFonts w:hint="eastAsia" w:ascii="仿宋" w:hAnsi="仿宋" w:eastAsia="仿宋" w:cs="仿宋"/>
          <w:szCs w:val="21"/>
        </w:rPr>
        <w:t>13991990373</w:t>
      </w:r>
    </w:p>
    <w:p w14:paraId="54EDDFA8">
      <w:pPr>
        <w:ind w:firstLine="420" w:firstLineChars="200"/>
        <w:rPr>
          <w:rFonts w:hint="eastAsia" w:ascii="仿宋" w:hAnsi="仿宋" w:eastAsia="仿宋" w:cs="仿宋"/>
          <w:szCs w:val="21"/>
        </w:rPr>
      </w:pPr>
      <w:r>
        <w:rPr>
          <w:rFonts w:hint="eastAsia" w:ascii="仿宋" w:hAnsi="仿宋" w:eastAsia="仿宋" w:cs="仿宋"/>
          <w:szCs w:val="21"/>
        </w:rPr>
        <w:t>西安长缨路支行</w:t>
      </w:r>
      <w:r>
        <w:rPr>
          <w:rFonts w:hint="eastAsia" w:ascii="仿宋" w:hAnsi="仿宋" w:eastAsia="仿宋" w:cs="仿宋"/>
          <w:szCs w:val="21"/>
        </w:rPr>
        <w:tab/>
      </w:r>
      <w:r>
        <w:rPr>
          <w:rFonts w:hint="eastAsia" w:ascii="仿宋" w:hAnsi="仿宋" w:eastAsia="仿宋" w:cs="仿宋"/>
          <w:szCs w:val="21"/>
        </w:rPr>
        <w:t xml:space="preserve">        范凯</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029-68717760</w:t>
      </w:r>
      <w:r>
        <w:rPr>
          <w:rFonts w:hint="eastAsia" w:ascii="仿宋" w:hAnsi="仿宋" w:eastAsia="仿宋" w:cs="仿宋"/>
          <w:szCs w:val="21"/>
        </w:rPr>
        <w:tab/>
      </w:r>
      <w:r>
        <w:rPr>
          <w:rFonts w:hint="eastAsia" w:ascii="仿宋" w:hAnsi="仿宋" w:eastAsia="仿宋" w:cs="仿宋"/>
          <w:szCs w:val="21"/>
        </w:rPr>
        <w:t>13991315609</w:t>
      </w:r>
    </w:p>
    <w:p w14:paraId="2EA497F5">
      <w:pPr>
        <w:ind w:firstLine="420" w:firstLineChars="200"/>
        <w:rPr>
          <w:rFonts w:hint="eastAsia" w:ascii="仿宋" w:hAnsi="仿宋" w:eastAsia="仿宋" w:cs="仿宋"/>
          <w:szCs w:val="21"/>
        </w:rPr>
      </w:pPr>
      <w:r>
        <w:rPr>
          <w:rFonts w:hint="eastAsia" w:ascii="仿宋" w:hAnsi="仿宋" w:eastAsia="仿宋" w:cs="仿宋"/>
          <w:szCs w:val="21"/>
        </w:rPr>
        <w:t xml:space="preserve">长安区西长安街支行   </w:t>
      </w:r>
      <w:r>
        <w:rPr>
          <w:rFonts w:hint="eastAsia" w:ascii="仿宋" w:hAnsi="仿宋" w:eastAsia="仿宋" w:cs="仿宋"/>
          <w:szCs w:val="21"/>
        </w:rPr>
        <w:tab/>
      </w:r>
      <w:r>
        <w:rPr>
          <w:rFonts w:hint="eastAsia" w:ascii="仿宋" w:hAnsi="仿宋" w:eastAsia="仿宋" w:cs="仿宋"/>
          <w:szCs w:val="21"/>
        </w:rPr>
        <w:t>陈明</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029-85724301</w:t>
      </w:r>
      <w:r>
        <w:rPr>
          <w:rFonts w:hint="eastAsia" w:ascii="仿宋" w:hAnsi="仿宋" w:eastAsia="仿宋" w:cs="仿宋"/>
          <w:szCs w:val="21"/>
        </w:rPr>
        <w:tab/>
      </w:r>
      <w:r>
        <w:rPr>
          <w:rFonts w:hint="eastAsia" w:ascii="仿宋" w:hAnsi="仿宋" w:eastAsia="仿宋" w:cs="仿宋"/>
          <w:szCs w:val="21"/>
        </w:rPr>
        <w:t>18149209660</w:t>
      </w:r>
    </w:p>
    <w:p w14:paraId="0494BC88">
      <w:pPr>
        <w:ind w:firstLine="420" w:firstLineChars="200"/>
        <w:rPr>
          <w:rFonts w:hint="eastAsia" w:ascii="仿宋" w:hAnsi="仿宋" w:eastAsia="仿宋" w:cs="仿宋"/>
          <w:szCs w:val="21"/>
        </w:rPr>
      </w:pPr>
      <w:r>
        <w:rPr>
          <w:rFonts w:hint="eastAsia" w:ascii="仿宋" w:hAnsi="仿宋" w:eastAsia="仿宋" w:cs="仿宋"/>
          <w:szCs w:val="21"/>
        </w:rPr>
        <w:t>泾渭工业园支行</w:t>
      </w:r>
      <w:r>
        <w:rPr>
          <w:rFonts w:hint="eastAsia" w:ascii="仿宋" w:hAnsi="仿宋" w:eastAsia="仿宋" w:cs="仿宋"/>
          <w:szCs w:val="21"/>
        </w:rPr>
        <w:tab/>
      </w:r>
      <w:r>
        <w:rPr>
          <w:rFonts w:hint="eastAsia" w:ascii="仿宋" w:hAnsi="仿宋" w:eastAsia="仿宋" w:cs="仿宋"/>
          <w:szCs w:val="21"/>
        </w:rPr>
        <w:t xml:space="preserve">        杨奕</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029-68213773</w:t>
      </w:r>
      <w:r>
        <w:rPr>
          <w:rFonts w:hint="eastAsia" w:ascii="仿宋" w:hAnsi="仿宋" w:eastAsia="仿宋" w:cs="仿宋"/>
          <w:szCs w:val="21"/>
        </w:rPr>
        <w:tab/>
      </w:r>
      <w:r>
        <w:rPr>
          <w:rFonts w:hint="eastAsia" w:ascii="仿宋" w:hAnsi="仿宋" w:eastAsia="仿宋" w:cs="仿宋"/>
          <w:szCs w:val="21"/>
        </w:rPr>
        <w:t>15934802021</w:t>
      </w:r>
    </w:p>
    <w:p w14:paraId="22EE5EAD">
      <w:pPr>
        <w:ind w:firstLine="420" w:firstLineChars="200"/>
        <w:rPr>
          <w:rFonts w:hint="eastAsia" w:ascii="仿宋" w:hAnsi="仿宋" w:eastAsia="仿宋" w:cs="仿宋"/>
          <w:szCs w:val="21"/>
        </w:rPr>
      </w:pPr>
      <w:r>
        <w:rPr>
          <w:rFonts w:hint="eastAsia" w:ascii="仿宋" w:hAnsi="仿宋" w:eastAsia="仿宋" w:cs="仿宋"/>
          <w:szCs w:val="21"/>
        </w:rPr>
        <w:t>北客站科技支行</w:t>
      </w:r>
      <w:r>
        <w:rPr>
          <w:rFonts w:hint="eastAsia" w:ascii="仿宋" w:hAnsi="仿宋" w:eastAsia="仿宋" w:cs="仿宋"/>
          <w:szCs w:val="21"/>
        </w:rPr>
        <w:tab/>
      </w:r>
      <w:r>
        <w:rPr>
          <w:rFonts w:hint="eastAsia" w:ascii="仿宋" w:hAnsi="仿宋" w:eastAsia="仿宋" w:cs="仿宋"/>
          <w:szCs w:val="21"/>
        </w:rPr>
        <w:t xml:space="preserve">        周洁</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029-61828129</w:t>
      </w:r>
      <w:r>
        <w:rPr>
          <w:rFonts w:hint="eastAsia" w:ascii="仿宋" w:hAnsi="仿宋" w:eastAsia="仿宋" w:cs="仿宋"/>
          <w:szCs w:val="21"/>
        </w:rPr>
        <w:tab/>
      </w:r>
      <w:r>
        <w:rPr>
          <w:rFonts w:hint="eastAsia" w:ascii="仿宋" w:hAnsi="仿宋" w:eastAsia="仿宋" w:cs="仿宋"/>
          <w:szCs w:val="21"/>
        </w:rPr>
        <w:t>18629518636</w:t>
      </w:r>
    </w:p>
    <w:p w14:paraId="06FDC423">
      <w:pPr>
        <w:ind w:firstLine="420" w:firstLineChars="200"/>
        <w:rPr>
          <w:rFonts w:hint="eastAsia" w:ascii="仿宋" w:hAnsi="仿宋" w:eastAsia="仿宋" w:cs="仿宋"/>
          <w:szCs w:val="21"/>
        </w:rPr>
      </w:pPr>
      <w:r>
        <w:rPr>
          <w:rFonts w:hint="eastAsia" w:ascii="仿宋" w:hAnsi="仿宋" w:eastAsia="仿宋" w:cs="仿宋"/>
          <w:szCs w:val="21"/>
        </w:rPr>
        <w:t>解放路支行</w:t>
      </w:r>
      <w:r>
        <w:rPr>
          <w:rFonts w:hint="eastAsia" w:ascii="仿宋" w:hAnsi="仿宋" w:eastAsia="仿宋" w:cs="仿宋"/>
          <w:szCs w:val="21"/>
        </w:rPr>
        <w:tab/>
      </w:r>
      <w:r>
        <w:rPr>
          <w:rFonts w:hint="eastAsia" w:ascii="仿宋" w:hAnsi="仿宋" w:eastAsia="仿宋" w:cs="仿宋"/>
          <w:szCs w:val="21"/>
        </w:rPr>
        <w:t xml:space="preserve">            王莉</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029-61828185</w:t>
      </w:r>
      <w:r>
        <w:rPr>
          <w:rFonts w:hint="eastAsia" w:ascii="仿宋" w:hAnsi="仿宋" w:eastAsia="仿宋" w:cs="仿宋"/>
          <w:szCs w:val="21"/>
        </w:rPr>
        <w:tab/>
      </w:r>
      <w:r>
        <w:rPr>
          <w:rFonts w:hint="eastAsia" w:ascii="仿宋" w:hAnsi="仿宋" w:eastAsia="仿宋" w:cs="仿宋"/>
          <w:szCs w:val="21"/>
        </w:rPr>
        <w:t>15802966196</w:t>
      </w:r>
    </w:p>
    <w:p w14:paraId="20E3675C">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 xml:space="preserve">            奥宝森</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0911-8076038</w:t>
      </w:r>
      <w:r>
        <w:rPr>
          <w:rFonts w:hint="eastAsia" w:ascii="仿宋" w:hAnsi="仿宋" w:eastAsia="仿宋" w:cs="仿宋"/>
          <w:szCs w:val="21"/>
        </w:rPr>
        <w:tab/>
      </w:r>
      <w:r>
        <w:rPr>
          <w:rFonts w:hint="eastAsia" w:ascii="仿宋" w:hAnsi="仿宋" w:eastAsia="仿宋" w:cs="仿宋"/>
          <w:szCs w:val="21"/>
        </w:rPr>
        <w:t>15592925222</w:t>
      </w:r>
    </w:p>
    <w:p w14:paraId="4F7110CA">
      <w:pPr>
        <w:rPr>
          <w:rFonts w:hint="eastAsia" w:ascii="仿宋" w:hAnsi="仿宋" w:eastAsia="仿宋" w:cs="仿宋"/>
          <w:b/>
          <w:szCs w:val="21"/>
        </w:rPr>
      </w:pPr>
      <w:r>
        <w:rPr>
          <w:rFonts w:hint="eastAsia" w:ascii="仿宋" w:hAnsi="仿宋" w:eastAsia="仿宋" w:cs="仿宋"/>
          <w:b/>
          <w:szCs w:val="21"/>
        </w:rPr>
        <w:t>三、工商银行（政采贷）</w:t>
      </w:r>
    </w:p>
    <w:p w14:paraId="7390CF9E">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张岭</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0912-6183827</w:t>
      </w:r>
      <w:r>
        <w:rPr>
          <w:rFonts w:hint="eastAsia" w:ascii="仿宋" w:hAnsi="仿宋" w:eastAsia="仿宋" w:cs="仿宋"/>
          <w:szCs w:val="21"/>
        </w:rPr>
        <w:tab/>
      </w:r>
      <w:r>
        <w:rPr>
          <w:rFonts w:hint="eastAsia" w:ascii="仿宋" w:hAnsi="仿宋" w:eastAsia="仿宋" w:cs="仿宋"/>
          <w:szCs w:val="21"/>
        </w:rPr>
        <w:t>15353386777</w:t>
      </w:r>
    </w:p>
    <w:p w14:paraId="2CCE57AB">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郭进</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0917-3238282</w:t>
      </w:r>
      <w:r>
        <w:rPr>
          <w:rFonts w:hint="eastAsia" w:ascii="仿宋" w:hAnsi="仿宋" w:eastAsia="仿宋" w:cs="仿宋"/>
          <w:szCs w:val="21"/>
        </w:rPr>
        <w:tab/>
      </w:r>
      <w:r>
        <w:rPr>
          <w:rFonts w:hint="eastAsia" w:ascii="仿宋" w:hAnsi="仿宋" w:eastAsia="仿宋" w:cs="仿宋"/>
          <w:szCs w:val="21"/>
        </w:rPr>
        <w:t>18991749262</w:t>
      </w:r>
    </w:p>
    <w:p w14:paraId="45BD1556">
      <w:pPr>
        <w:ind w:firstLine="420" w:firstLineChars="20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郑婕</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0915-3236275</w:t>
      </w:r>
      <w:r>
        <w:rPr>
          <w:rFonts w:hint="eastAsia" w:ascii="仿宋" w:hAnsi="仿宋" w:eastAsia="仿宋" w:cs="仿宋"/>
          <w:szCs w:val="21"/>
        </w:rPr>
        <w:tab/>
      </w:r>
      <w:r>
        <w:rPr>
          <w:rFonts w:hint="eastAsia" w:ascii="仿宋" w:hAnsi="仿宋" w:eastAsia="仿宋" w:cs="仿宋"/>
          <w:szCs w:val="21"/>
        </w:rPr>
        <w:t>15667856663</w:t>
      </w:r>
    </w:p>
    <w:p w14:paraId="7998AB29">
      <w:pPr>
        <w:ind w:firstLine="420" w:firstLineChars="20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彭东东</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0919-2151878</w:t>
      </w:r>
      <w:r>
        <w:rPr>
          <w:rFonts w:hint="eastAsia" w:ascii="仿宋" w:hAnsi="仿宋" w:eastAsia="仿宋" w:cs="仿宋"/>
          <w:szCs w:val="21"/>
        </w:rPr>
        <w:tab/>
      </w:r>
      <w:r>
        <w:rPr>
          <w:rFonts w:hint="eastAsia" w:ascii="仿宋" w:hAnsi="仿宋" w:eastAsia="仿宋" w:cs="仿宋"/>
          <w:szCs w:val="21"/>
        </w:rPr>
        <w:t>17392898832</w:t>
      </w:r>
    </w:p>
    <w:p w14:paraId="0F21FF17">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党莹</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0911-2380826</w:t>
      </w:r>
      <w:r>
        <w:rPr>
          <w:rFonts w:hint="eastAsia" w:ascii="仿宋" w:hAnsi="仿宋" w:eastAsia="仿宋" w:cs="仿宋"/>
          <w:szCs w:val="21"/>
        </w:rPr>
        <w:tab/>
      </w:r>
      <w:r>
        <w:rPr>
          <w:rFonts w:hint="eastAsia" w:ascii="仿宋" w:hAnsi="仿宋" w:eastAsia="仿宋" w:cs="仿宋"/>
          <w:szCs w:val="21"/>
        </w:rPr>
        <w:t>15291142933</w:t>
      </w:r>
    </w:p>
    <w:p w14:paraId="236F053F">
      <w:pPr>
        <w:ind w:firstLine="420" w:firstLineChars="2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杨薇薇</w:t>
      </w:r>
      <w:r>
        <w:rPr>
          <w:rFonts w:hint="eastAsia" w:ascii="仿宋" w:hAnsi="仿宋" w:eastAsia="仿宋" w:cs="仿宋"/>
          <w:szCs w:val="21"/>
        </w:rPr>
        <w:tab/>
      </w:r>
      <w:r>
        <w:rPr>
          <w:rFonts w:hint="eastAsia" w:ascii="仿宋" w:hAnsi="仿宋" w:eastAsia="仿宋" w:cs="仿宋"/>
          <w:szCs w:val="21"/>
        </w:rPr>
        <w:t>部门副经理</w:t>
      </w:r>
      <w:r>
        <w:rPr>
          <w:rFonts w:hint="eastAsia" w:ascii="仿宋" w:hAnsi="仿宋" w:eastAsia="仿宋" w:cs="仿宋"/>
          <w:szCs w:val="21"/>
        </w:rPr>
        <w:tab/>
      </w:r>
      <w:r>
        <w:rPr>
          <w:rFonts w:hint="eastAsia" w:ascii="仿宋" w:hAnsi="仿宋" w:eastAsia="仿宋" w:cs="仿宋"/>
          <w:szCs w:val="21"/>
        </w:rPr>
        <w:t>0916-2606773</w:t>
      </w:r>
      <w:r>
        <w:rPr>
          <w:rFonts w:hint="eastAsia" w:ascii="仿宋" w:hAnsi="仿宋" w:eastAsia="仿宋" w:cs="仿宋"/>
          <w:szCs w:val="21"/>
        </w:rPr>
        <w:tab/>
      </w:r>
      <w:r>
        <w:rPr>
          <w:rFonts w:hint="eastAsia" w:ascii="仿宋" w:hAnsi="仿宋" w:eastAsia="仿宋" w:cs="仿宋"/>
          <w:szCs w:val="21"/>
        </w:rPr>
        <w:t>18591607453</w:t>
      </w:r>
    </w:p>
    <w:p w14:paraId="3CC5CA23">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张欢</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09132095066</w:t>
      </w:r>
      <w:r>
        <w:rPr>
          <w:rFonts w:hint="eastAsia" w:ascii="仿宋" w:hAnsi="仿宋" w:eastAsia="仿宋" w:cs="仿宋"/>
          <w:szCs w:val="21"/>
        </w:rPr>
        <w:tab/>
      </w:r>
      <w:r>
        <w:rPr>
          <w:rFonts w:hint="eastAsia" w:ascii="仿宋" w:hAnsi="仿宋" w:eastAsia="仿宋" w:cs="仿宋"/>
          <w:szCs w:val="21"/>
        </w:rPr>
        <w:t>15229730006</w:t>
      </w:r>
    </w:p>
    <w:p w14:paraId="77636BF6">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袁霖</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029-33259370</w:t>
      </w:r>
      <w:r>
        <w:rPr>
          <w:rFonts w:hint="eastAsia" w:ascii="仿宋" w:hAnsi="仿宋" w:eastAsia="仿宋" w:cs="仿宋"/>
          <w:szCs w:val="21"/>
        </w:rPr>
        <w:tab/>
      </w:r>
      <w:r>
        <w:rPr>
          <w:rFonts w:hint="eastAsia" w:ascii="仿宋" w:hAnsi="仿宋" w:eastAsia="仿宋" w:cs="仿宋"/>
          <w:szCs w:val="21"/>
        </w:rPr>
        <w:t>18591006506</w:t>
      </w:r>
    </w:p>
    <w:p w14:paraId="1382678B">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张铮</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18691410305</w:t>
      </w:r>
    </w:p>
    <w:p w14:paraId="23AD0609">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余勇博</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18092802280</w:t>
      </w:r>
    </w:p>
    <w:p w14:paraId="167AE1AE">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巩越</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029-87609419</w:t>
      </w:r>
      <w:r>
        <w:rPr>
          <w:rFonts w:hint="eastAsia" w:ascii="仿宋" w:hAnsi="仿宋" w:eastAsia="仿宋" w:cs="仿宋"/>
          <w:szCs w:val="21"/>
        </w:rPr>
        <w:tab/>
      </w:r>
      <w:r>
        <w:rPr>
          <w:rFonts w:hint="eastAsia" w:ascii="仿宋" w:hAnsi="仿宋" w:eastAsia="仿宋" w:cs="仿宋"/>
          <w:szCs w:val="21"/>
        </w:rPr>
        <w:t>18629450680</w:t>
      </w:r>
    </w:p>
    <w:p w14:paraId="658EB9B5">
      <w:pPr>
        <w:rPr>
          <w:rFonts w:hint="eastAsia" w:ascii="仿宋" w:hAnsi="仿宋" w:eastAsia="仿宋" w:cs="仿宋"/>
          <w:b/>
          <w:szCs w:val="21"/>
        </w:rPr>
      </w:pPr>
      <w:r>
        <w:rPr>
          <w:rFonts w:hint="eastAsia" w:ascii="仿宋" w:hAnsi="仿宋" w:eastAsia="仿宋" w:cs="仿宋"/>
          <w:b/>
          <w:szCs w:val="21"/>
        </w:rPr>
        <w:t>四、中信银行 （政采e贷）</w:t>
      </w:r>
    </w:p>
    <w:p w14:paraId="5AF4E3D9">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西安市朱雀大街中段1号</w:t>
      </w:r>
      <w:r>
        <w:rPr>
          <w:rFonts w:hint="eastAsia" w:ascii="仿宋" w:hAnsi="仿宋" w:eastAsia="仿宋" w:cs="仿宋"/>
          <w:szCs w:val="21"/>
        </w:rPr>
        <w:tab/>
      </w:r>
      <w:r>
        <w:rPr>
          <w:rFonts w:hint="eastAsia" w:ascii="仿宋" w:hAnsi="仿宋" w:eastAsia="仿宋" w:cs="仿宋"/>
          <w:szCs w:val="21"/>
        </w:rPr>
        <w:t>曹晓聪</w:t>
      </w:r>
      <w:r>
        <w:rPr>
          <w:rFonts w:hint="eastAsia" w:ascii="仿宋" w:hAnsi="仿宋" w:eastAsia="仿宋" w:cs="仿宋"/>
          <w:szCs w:val="21"/>
        </w:rPr>
        <w:tab/>
      </w:r>
      <w:r>
        <w:rPr>
          <w:rFonts w:hint="eastAsia" w:ascii="仿宋" w:hAnsi="仿宋" w:eastAsia="仿宋" w:cs="仿宋"/>
          <w:szCs w:val="21"/>
        </w:rPr>
        <w:t>13759957407</w:t>
      </w:r>
    </w:p>
    <w:p w14:paraId="142B96E3">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秦皇中路绿苑大厦</w:t>
      </w:r>
      <w:r>
        <w:rPr>
          <w:rFonts w:hint="eastAsia" w:ascii="仿宋" w:hAnsi="仿宋" w:eastAsia="仿宋" w:cs="仿宋"/>
          <w:szCs w:val="21"/>
        </w:rPr>
        <w:tab/>
      </w:r>
      <w:r>
        <w:rPr>
          <w:rFonts w:hint="eastAsia" w:ascii="仿宋" w:hAnsi="仿宋" w:eastAsia="仿宋" w:cs="仿宋"/>
          <w:szCs w:val="21"/>
        </w:rPr>
        <w:t>杭群</w:t>
      </w:r>
      <w:r>
        <w:rPr>
          <w:rFonts w:hint="eastAsia" w:ascii="仿宋" w:hAnsi="仿宋" w:eastAsia="仿宋" w:cs="仿宋"/>
          <w:szCs w:val="21"/>
        </w:rPr>
        <w:tab/>
      </w:r>
      <w:r>
        <w:rPr>
          <w:rFonts w:hint="eastAsia" w:ascii="仿宋" w:hAnsi="仿宋" w:eastAsia="仿宋" w:cs="仿宋"/>
          <w:szCs w:val="21"/>
        </w:rPr>
        <w:t>13992016859</w:t>
      </w:r>
    </w:p>
    <w:p w14:paraId="6B377DCE">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宝鸡市高新大道50号财富大厦B座</w:t>
      </w:r>
      <w:r>
        <w:rPr>
          <w:rFonts w:hint="eastAsia" w:ascii="仿宋" w:hAnsi="仿宋" w:eastAsia="仿宋" w:cs="仿宋"/>
          <w:szCs w:val="21"/>
        </w:rPr>
        <w:tab/>
      </w:r>
      <w:r>
        <w:rPr>
          <w:rFonts w:hint="eastAsia" w:ascii="仿宋" w:hAnsi="仿宋" w:eastAsia="仿宋" w:cs="仿宋"/>
          <w:szCs w:val="21"/>
        </w:rPr>
        <w:t>王尧</w:t>
      </w:r>
      <w:r>
        <w:rPr>
          <w:rFonts w:hint="eastAsia" w:ascii="仿宋" w:hAnsi="仿宋" w:eastAsia="仿宋" w:cs="仿宋"/>
          <w:szCs w:val="21"/>
        </w:rPr>
        <w:tab/>
      </w:r>
      <w:r>
        <w:rPr>
          <w:rFonts w:hint="eastAsia" w:ascii="仿宋" w:hAnsi="仿宋" w:eastAsia="仿宋" w:cs="仿宋"/>
          <w:szCs w:val="21"/>
        </w:rPr>
        <w:t>13636762976</w:t>
      </w:r>
    </w:p>
    <w:p w14:paraId="156B490A">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渭南市朝阳大街中段信达广场世纪明珠大厦</w:t>
      </w:r>
      <w:r>
        <w:rPr>
          <w:rFonts w:hint="eastAsia" w:ascii="仿宋" w:hAnsi="仿宋" w:eastAsia="仿宋" w:cs="仿宋"/>
          <w:szCs w:val="21"/>
        </w:rPr>
        <w:tab/>
      </w:r>
      <w:r>
        <w:rPr>
          <w:rFonts w:hint="eastAsia" w:ascii="仿宋" w:hAnsi="仿宋" w:eastAsia="仿宋" w:cs="仿宋"/>
          <w:szCs w:val="21"/>
        </w:rPr>
        <w:t>杨阳</w:t>
      </w:r>
      <w:r>
        <w:rPr>
          <w:rFonts w:hint="eastAsia" w:ascii="仿宋" w:hAnsi="仿宋" w:eastAsia="仿宋" w:cs="仿宋"/>
          <w:szCs w:val="21"/>
        </w:rPr>
        <w:tab/>
      </w:r>
      <w:r>
        <w:rPr>
          <w:rFonts w:hint="eastAsia" w:ascii="仿宋" w:hAnsi="仿宋" w:eastAsia="仿宋" w:cs="仿宋"/>
          <w:szCs w:val="21"/>
        </w:rPr>
        <w:t>18191815559</w:t>
      </w:r>
    </w:p>
    <w:p w14:paraId="522F2291">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榆林市高新区长兴路248号中信银行</w:t>
      </w:r>
      <w:r>
        <w:rPr>
          <w:rFonts w:hint="eastAsia" w:ascii="仿宋" w:hAnsi="仿宋" w:eastAsia="仿宋" w:cs="仿宋"/>
          <w:szCs w:val="21"/>
        </w:rPr>
        <w:tab/>
      </w:r>
      <w:r>
        <w:rPr>
          <w:rFonts w:hint="eastAsia" w:ascii="仿宋" w:hAnsi="仿宋" w:eastAsia="仿宋" w:cs="仿宋"/>
          <w:szCs w:val="21"/>
        </w:rPr>
        <w:t>刘洪巍</w:t>
      </w:r>
      <w:r>
        <w:rPr>
          <w:rFonts w:hint="eastAsia" w:ascii="仿宋" w:hAnsi="仿宋" w:eastAsia="仿宋" w:cs="仿宋"/>
          <w:szCs w:val="21"/>
        </w:rPr>
        <w:tab/>
      </w:r>
      <w:r>
        <w:rPr>
          <w:rFonts w:hint="eastAsia" w:ascii="仿宋" w:hAnsi="仿宋" w:eastAsia="仿宋" w:cs="仿宋"/>
          <w:szCs w:val="21"/>
        </w:rPr>
        <w:t>13636885556</w:t>
      </w:r>
    </w:p>
    <w:p w14:paraId="7103D7C1">
      <w:pPr>
        <w:ind w:left="1680" w:leftChars="200" w:hanging="1260" w:hangingChars="6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汉中市汉台区西二环路与劳动西路东南汉中滨江•公园壹号（产业孵化区）3B号楼</w:t>
      </w:r>
      <w:r>
        <w:rPr>
          <w:rFonts w:hint="eastAsia" w:ascii="仿宋" w:hAnsi="仿宋" w:eastAsia="仿宋" w:cs="仿宋"/>
          <w:szCs w:val="21"/>
        </w:rPr>
        <w:tab/>
      </w:r>
      <w:r>
        <w:rPr>
          <w:rFonts w:hint="eastAsia" w:ascii="仿宋" w:hAnsi="仿宋" w:eastAsia="仿宋" w:cs="仿宋"/>
          <w:szCs w:val="21"/>
        </w:rPr>
        <w:t>陈真</w:t>
      </w:r>
      <w:r>
        <w:rPr>
          <w:rFonts w:hint="eastAsia" w:ascii="仿宋" w:hAnsi="仿宋" w:eastAsia="仿宋" w:cs="仿宋"/>
          <w:szCs w:val="21"/>
        </w:rPr>
        <w:tab/>
      </w:r>
      <w:r>
        <w:rPr>
          <w:rFonts w:hint="eastAsia" w:ascii="仿宋" w:hAnsi="仿宋" w:eastAsia="仿宋" w:cs="仿宋"/>
          <w:szCs w:val="21"/>
        </w:rPr>
        <w:t>18509165068</w:t>
      </w:r>
    </w:p>
    <w:p w14:paraId="09EF0273">
      <w:pPr>
        <w:rPr>
          <w:rFonts w:hint="eastAsia" w:ascii="仿宋" w:hAnsi="仿宋" w:eastAsia="仿宋" w:cs="仿宋"/>
          <w:b/>
          <w:szCs w:val="21"/>
        </w:rPr>
      </w:pPr>
      <w:r>
        <w:rPr>
          <w:rFonts w:hint="eastAsia" w:ascii="仿宋" w:hAnsi="仿宋" w:eastAsia="仿宋" w:cs="仿宋"/>
          <w:b/>
          <w:szCs w:val="21"/>
        </w:rPr>
        <w:t>五、中国光大银行（阳光政采贷）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14:paraId="46B5F569">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杨 欢</w:t>
      </w:r>
      <w:r>
        <w:rPr>
          <w:rFonts w:hint="eastAsia" w:ascii="仿宋" w:hAnsi="仿宋" w:eastAsia="仿宋" w:cs="仿宋"/>
          <w:szCs w:val="21"/>
        </w:rPr>
        <w:tab/>
      </w:r>
      <w:r>
        <w:rPr>
          <w:rFonts w:hint="eastAsia" w:ascii="仿宋" w:hAnsi="仿宋" w:eastAsia="仿宋" w:cs="仿宋"/>
          <w:szCs w:val="21"/>
        </w:rPr>
        <w:t>0917-3451055</w:t>
      </w:r>
      <w:r>
        <w:rPr>
          <w:rFonts w:hint="eastAsia" w:ascii="仿宋" w:hAnsi="仿宋" w:eastAsia="仿宋" w:cs="仿宋"/>
          <w:szCs w:val="21"/>
        </w:rPr>
        <w:tab/>
      </w:r>
      <w:r>
        <w:rPr>
          <w:rFonts w:hint="eastAsia" w:ascii="仿宋" w:hAnsi="仿宋" w:eastAsia="仿宋" w:cs="仿宋"/>
          <w:szCs w:val="21"/>
        </w:rPr>
        <w:t>18329677163</w:t>
      </w:r>
    </w:p>
    <w:p w14:paraId="2FDAC06E">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尚云鹏</w:t>
      </w:r>
      <w:r>
        <w:rPr>
          <w:rFonts w:hint="eastAsia" w:ascii="仿宋" w:hAnsi="仿宋" w:eastAsia="仿宋" w:cs="仿宋"/>
          <w:szCs w:val="21"/>
        </w:rPr>
        <w:tab/>
      </w:r>
      <w:r>
        <w:rPr>
          <w:rFonts w:hint="eastAsia" w:ascii="仿宋" w:hAnsi="仿宋" w:eastAsia="仿宋" w:cs="仿宋"/>
          <w:szCs w:val="21"/>
        </w:rPr>
        <w:t>0912-3548019</w:t>
      </w:r>
      <w:r>
        <w:rPr>
          <w:rFonts w:hint="eastAsia" w:ascii="仿宋" w:hAnsi="仿宋" w:eastAsia="仿宋" w:cs="仿宋"/>
          <w:szCs w:val="21"/>
        </w:rPr>
        <w:tab/>
      </w:r>
      <w:r>
        <w:rPr>
          <w:rFonts w:hint="eastAsia" w:ascii="仿宋" w:hAnsi="仿宋" w:eastAsia="仿宋" w:cs="仿宋"/>
          <w:szCs w:val="21"/>
        </w:rPr>
        <w:t>18690473126</w:t>
      </w:r>
    </w:p>
    <w:p w14:paraId="73ED101D">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汪昊田</w:t>
      </w:r>
      <w:r>
        <w:rPr>
          <w:rFonts w:hint="eastAsia" w:ascii="仿宋" w:hAnsi="仿宋" w:eastAsia="仿宋" w:cs="仿宋"/>
          <w:szCs w:val="21"/>
        </w:rPr>
        <w:tab/>
      </w:r>
      <w:r>
        <w:rPr>
          <w:rFonts w:hint="eastAsia" w:ascii="仿宋" w:hAnsi="仿宋" w:eastAsia="仿宋" w:cs="仿宋"/>
          <w:szCs w:val="21"/>
        </w:rPr>
        <w:t>0911-8011831</w:t>
      </w:r>
      <w:r>
        <w:rPr>
          <w:rFonts w:hint="eastAsia" w:ascii="仿宋" w:hAnsi="仿宋" w:eastAsia="仿宋" w:cs="仿宋"/>
          <w:szCs w:val="21"/>
        </w:rPr>
        <w:tab/>
      </w:r>
      <w:r>
        <w:rPr>
          <w:rFonts w:hint="eastAsia" w:ascii="仿宋" w:hAnsi="仿宋" w:eastAsia="仿宋" w:cs="仿宋"/>
          <w:szCs w:val="21"/>
        </w:rPr>
        <w:t>13509115500</w:t>
      </w:r>
    </w:p>
    <w:p w14:paraId="367D8A39">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侯 佳</w:t>
      </w:r>
      <w:r>
        <w:rPr>
          <w:rFonts w:hint="eastAsia" w:ascii="仿宋" w:hAnsi="仿宋" w:eastAsia="仿宋" w:cs="仿宋"/>
          <w:szCs w:val="21"/>
        </w:rPr>
        <w:tab/>
      </w:r>
      <w:r>
        <w:rPr>
          <w:rFonts w:hint="eastAsia" w:ascii="仿宋" w:hAnsi="仿宋" w:eastAsia="仿宋" w:cs="仿宋"/>
          <w:szCs w:val="21"/>
        </w:rPr>
        <w:t>32100021</w:t>
      </w:r>
      <w:r>
        <w:rPr>
          <w:rFonts w:hint="eastAsia" w:ascii="仿宋" w:hAnsi="仿宋" w:eastAsia="仿宋" w:cs="仿宋"/>
          <w:szCs w:val="21"/>
        </w:rPr>
        <w:tab/>
      </w:r>
      <w:r>
        <w:rPr>
          <w:rFonts w:hint="eastAsia" w:ascii="仿宋" w:hAnsi="仿宋" w:eastAsia="仿宋" w:cs="仿宋"/>
          <w:szCs w:val="21"/>
        </w:rPr>
        <w:t>15229500088</w:t>
      </w:r>
    </w:p>
    <w:p w14:paraId="2DBE1804">
      <w:pPr>
        <w:ind w:firstLine="420" w:firstLineChars="200"/>
        <w:rPr>
          <w:rFonts w:hint="eastAsia" w:ascii="仿宋" w:hAnsi="仿宋" w:eastAsia="仿宋" w:cs="仿宋"/>
          <w:szCs w:val="21"/>
        </w:rPr>
      </w:pPr>
      <w:r>
        <w:rPr>
          <w:rFonts w:hint="eastAsia" w:ascii="仿宋" w:hAnsi="仿宋" w:eastAsia="仿宋" w:cs="仿宋"/>
          <w:szCs w:val="21"/>
        </w:rPr>
        <w:t>营销一部</w:t>
      </w:r>
      <w:r>
        <w:rPr>
          <w:rFonts w:hint="eastAsia" w:ascii="仿宋" w:hAnsi="仿宋" w:eastAsia="仿宋" w:cs="仿宋"/>
          <w:szCs w:val="21"/>
        </w:rPr>
        <w:tab/>
      </w:r>
      <w:r>
        <w:rPr>
          <w:rFonts w:hint="eastAsia" w:ascii="仿宋" w:hAnsi="仿宋" w:eastAsia="仿宋" w:cs="仿宋"/>
          <w:szCs w:val="21"/>
        </w:rPr>
        <w:t>李 敏</w:t>
      </w:r>
      <w:r>
        <w:rPr>
          <w:rFonts w:hint="eastAsia" w:ascii="仿宋" w:hAnsi="仿宋" w:eastAsia="仿宋" w:cs="仿宋"/>
          <w:szCs w:val="21"/>
        </w:rPr>
        <w:tab/>
      </w:r>
      <w:r>
        <w:rPr>
          <w:rFonts w:hint="eastAsia" w:ascii="仿宋" w:hAnsi="仿宋" w:eastAsia="仿宋" w:cs="仿宋"/>
          <w:szCs w:val="21"/>
        </w:rPr>
        <w:t>87236311</w:t>
      </w:r>
      <w:r>
        <w:rPr>
          <w:rFonts w:hint="eastAsia" w:ascii="仿宋" w:hAnsi="仿宋" w:eastAsia="仿宋" w:cs="仿宋"/>
          <w:szCs w:val="21"/>
        </w:rPr>
        <w:tab/>
      </w:r>
      <w:r>
        <w:rPr>
          <w:rFonts w:hint="eastAsia" w:ascii="仿宋" w:hAnsi="仿宋" w:eastAsia="仿宋" w:cs="仿宋"/>
          <w:szCs w:val="21"/>
        </w:rPr>
        <w:t>13772031109</w:t>
      </w:r>
    </w:p>
    <w:p w14:paraId="2EC2C13B">
      <w:pPr>
        <w:ind w:firstLine="420" w:firstLineChars="200"/>
        <w:rPr>
          <w:rFonts w:hint="eastAsia" w:ascii="仿宋" w:hAnsi="仿宋" w:eastAsia="仿宋" w:cs="仿宋"/>
          <w:szCs w:val="21"/>
        </w:rPr>
      </w:pPr>
      <w:r>
        <w:rPr>
          <w:rFonts w:hint="eastAsia" w:ascii="仿宋" w:hAnsi="仿宋" w:eastAsia="仿宋" w:cs="仿宋"/>
          <w:szCs w:val="21"/>
        </w:rPr>
        <w:t>营销二部</w:t>
      </w:r>
      <w:r>
        <w:rPr>
          <w:rFonts w:hint="eastAsia" w:ascii="仿宋" w:hAnsi="仿宋" w:eastAsia="仿宋" w:cs="仿宋"/>
          <w:szCs w:val="21"/>
        </w:rPr>
        <w:tab/>
      </w:r>
      <w:r>
        <w:rPr>
          <w:rFonts w:hint="eastAsia" w:ascii="仿宋" w:hAnsi="仿宋" w:eastAsia="仿宋" w:cs="仿宋"/>
          <w:szCs w:val="21"/>
        </w:rPr>
        <w:t>朱翰辰</w:t>
      </w:r>
      <w:r>
        <w:rPr>
          <w:rFonts w:hint="eastAsia" w:ascii="仿宋" w:hAnsi="仿宋" w:eastAsia="仿宋" w:cs="仿宋"/>
          <w:szCs w:val="21"/>
        </w:rPr>
        <w:tab/>
      </w:r>
      <w:r>
        <w:rPr>
          <w:rFonts w:hint="eastAsia" w:ascii="仿宋" w:hAnsi="仿宋" w:eastAsia="仿宋" w:cs="仿宋"/>
          <w:szCs w:val="21"/>
        </w:rPr>
        <w:t>87236201</w:t>
      </w:r>
      <w:r>
        <w:rPr>
          <w:rFonts w:hint="eastAsia" w:ascii="仿宋" w:hAnsi="仿宋" w:eastAsia="仿宋" w:cs="仿宋"/>
          <w:szCs w:val="21"/>
        </w:rPr>
        <w:tab/>
      </w:r>
      <w:r>
        <w:rPr>
          <w:rFonts w:hint="eastAsia" w:ascii="仿宋" w:hAnsi="仿宋" w:eastAsia="仿宋" w:cs="仿宋"/>
          <w:szCs w:val="21"/>
        </w:rPr>
        <w:t>17791788078</w:t>
      </w:r>
    </w:p>
    <w:p w14:paraId="14AD40A8">
      <w:pPr>
        <w:ind w:firstLine="420" w:firstLineChars="200"/>
        <w:rPr>
          <w:rFonts w:hint="eastAsia" w:ascii="仿宋" w:hAnsi="仿宋" w:eastAsia="仿宋" w:cs="仿宋"/>
          <w:szCs w:val="21"/>
        </w:rPr>
      </w:pPr>
      <w:r>
        <w:rPr>
          <w:rFonts w:hint="eastAsia" w:ascii="仿宋" w:hAnsi="仿宋" w:eastAsia="仿宋" w:cs="仿宋"/>
          <w:szCs w:val="21"/>
        </w:rPr>
        <w:t>营业部</w:t>
      </w:r>
      <w:r>
        <w:rPr>
          <w:rFonts w:hint="eastAsia" w:ascii="仿宋" w:hAnsi="仿宋" w:eastAsia="仿宋" w:cs="仿宋"/>
          <w:szCs w:val="21"/>
        </w:rPr>
        <w:tab/>
      </w:r>
      <w:r>
        <w:rPr>
          <w:rFonts w:hint="eastAsia" w:ascii="仿宋" w:hAnsi="仿宋" w:eastAsia="仿宋" w:cs="仿宋"/>
          <w:szCs w:val="21"/>
        </w:rPr>
        <w:t>张翔琮</w:t>
      </w:r>
      <w:r>
        <w:rPr>
          <w:rFonts w:hint="eastAsia" w:ascii="仿宋" w:hAnsi="仿宋" w:eastAsia="仿宋" w:cs="仿宋"/>
          <w:szCs w:val="21"/>
        </w:rPr>
        <w:tab/>
      </w:r>
      <w:r>
        <w:rPr>
          <w:rFonts w:hint="eastAsia" w:ascii="仿宋" w:hAnsi="仿宋" w:eastAsia="仿宋" w:cs="仿宋"/>
          <w:szCs w:val="21"/>
        </w:rPr>
        <w:t>87236306</w:t>
      </w:r>
      <w:r>
        <w:rPr>
          <w:rFonts w:hint="eastAsia" w:ascii="仿宋" w:hAnsi="仿宋" w:eastAsia="仿宋" w:cs="仿宋"/>
          <w:szCs w:val="21"/>
        </w:rPr>
        <w:tab/>
      </w:r>
      <w:r>
        <w:rPr>
          <w:rFonts w:hint="eastAsia" w:ascii="仿宋" w:hAnsi="仿宋" w:eastAsia="仿宋" w:cs="仿宋"/>
          <w:szCs w:val="21"/>
        </w:rPr>
        <w:t>18829235568</w:t>
      </w:r>
    </w:p>
    <w:p w14:paraId="2049CC57">
      <w:pPr>
        <w:ind w:firstLine="420" w:firstLineChars="200"/>
        <w:rPr>
          <w:rFonts w:hint="eastAsia" w:ascii="仿宋" w:hAnsi="仿宋" w:eastAsia="仿宋" w:cs="仿宋"/>
          <w:szCs w:val="21"/>
        </w:rPr>
      </w:pPr>
      <w:r>
        <w:rPr>
          <w:rFonts w:hint="eastAsia" w:ascii="仿宋" w:hAnsi="仿宋" w:eastAsia="仿宋" w:cs="仿宋"/>
          <w:szCs w:val="21"/>
        </w:rPr>
        <w:t>电子城支行</w:t>
      </w:r>
      <w:r>
        <w:rPr>
          <w:rFonts w:hint="eastAsia" w:ascii="仿宋" w:hAnsi="仿宋" w:eastAsia="仿宋" w:cs="仿宋"/>
          <w:szCs w:val="21"/>
        </w:rPr>
        <w:tab/>
      </w:r>
      <w:r>
        <w:rPr>
          <w:rFonts w:hint="eastAsia" w:ascii="仿宋" w:hAnsi="仿宋" w:eastAsia="仿宋" w:cs="仿宋"/>
          <w:szCs w:val="21"/>
        </w:rPr>
        <w:t>张曼玉</w:t>
      </w:r>
      <w:r>
        <w:rPr>
          <w:rFonts w:hint="eastAsia" w:ascii="仿宋" w:hAnsi="仿宋" w:eastAsia="仿宋" w:cs="仿宋"/>
          <w:szCs w:val="21"/>
        </w:rPr>
        <w:tab/>
      </w:r>
      <w:r>
        <w:rPr>
          <w:rFonts w:hint="eastAsia" w:ascii="仿宋" w:hAnsi="仿宋" w:eastAsia="仿宋" w:cs="仿宋"/>
          <w:szCs w:val="21"/>
        </w:rPr>
        <w:t>88247071</w:t>
      </w:r>
      <w:r>
        <w:rPr>
          <w:rFonts w:hint="eastAsia" w:ascii="仿宋" w:hAnsi="仿宋" w:eastAsia="仿宋" w:cs="仿宋"/>
          <w:szCs w:val="21"/>
        </w:rPr>
        <w:tab/>
      </w:r>
      <w:r>
        <w:rPr>
          <w:rFonts w:hint="eastAsia" w:ascii="仿宋" w:hAnsi="仿宋" w:eastAsia="仿宋" w:cs="仿宋"/>
          <w:szCs w:val="21"/>
        </w:rPr>
        <w:t>18009298787</w:t>
      </w:r>
    </w:p>
    <w:p w14:paraId="794C9F5F">
      <w:pPr>
        <w:ind w:firstLine="420" w:firstLineChars="200"/>
        <w:rPr>
          <w:rFonts w:hint="eastAsia" w:ascii="仿宋" w:hAnsi="仿宋" w:eastAsia="仿宋" w:cs="仿宋"/>
          <w:szCs w:val="21"/>
        </w:rPr>
      </w:pPr>
      <w:r>
        <w:rPr>
          <w:rFonts w:hint="eastAsia" w:ascii="仿宋" w:hAnsi="仿宋" w:eastAsia="仿宋" w:cs="仿宋"/>
          <w:szCs w:val="21"/>
        </w:rPr>
        <w:t>明德门支行</w:t>
      </w:r>
      <w:r>
        <w:rPr>
          <w:rFonts w:hint="eastAsia" w:ascii="仿宋" w:hAnsi="仿宋" w:eastAsia="仿宋" w:cs="仿宋"/>
          <w:szCs w:val="21"/>
        </w:rPr>
        <w:tab/>
      </w:r>
      <w:r>
        <w:rPr>
          <w:rFonts w:hint="eastAsia" w:ascii="仿宋" w:hAnsi="仿宋" w:eastAsia="仿宋" w:cs="仿宋"/>
          <w:szCs w:val="21"/>
        </w:rPr>
        <w:t>王 晨</w:t>
      </w:r>
      <w:r>
        <w:rPr>
          <w:rFonts w:hint="eastAsia" w:ascii="仿宋" w:hAnsi="仿宋" w:eastAsia="仿宋" w:cs="仿宋"/>
          <w:szCs w:val="21"/>
        </w:rPr>
        <w:tab/>
      </w:r>
      <w:r>
        <w:rPr>
          <w:rFonts w:hint="eastAsia" w:ascii="仿宋" w:hAnsi="仿宋" w:eastAsia="仿宋" w:cs="仿宋"/>
          <w:szCs w:val="21"/>
        </w:rPr>
        <w:t>85350770</w:t>
      </w:r>
      <w:r>
        <w:rPr>
          <w:rFonts w:hint="eastAsia" w:ascii="仿宋" w:hAnsi="仿宋" w:eastAsia="仿宋" w:cs="仿宋"/>
          <w:szCs w:val="21"/>
        </w:rPr>
        <w:tab/>
      </w:r>
      <w:r>
        <w:rPr>
          <w:rFonts w:hint="eastAsia" w:ascii="仿宋" w:hAnsi="仿宋" w:eastAsia="仿宋" w:cs="仿宋"/>
          <w:szCs w:val="21"/>
        </w:rPr>
        <w:t>13991249430</w:t>
      </w:r>
    </w:p>
    <w:p w14:paraId="7FD7E5D4">
      <w:pPr>
        <w:ind w:firstLine="420" w:firstLineChars="200"/>
        <w:rPr>
          <w:rFonts w:hint="eastAsia" w:ascii="仿宋" w:hAnsi="仿宋" w:eastAsia="仿宋" w:cs="仿宋"/>
          <w:szCs w:val="21"/>
        </w:rPr>
      </w:pPr>
      <w:r>
        <w:rPr>
          <w:rFonts w:hint="eastAsia" w:ascii="仿宋" w:hAnsi="仿宋" w:eastAsia="仿宋" w:cs="仿宋"/>
          <w:szCs w:val="21"/>
        </w:rPr>
        <w:t>东大街支行</w:t>
      </w:r>
      <w:r>
        <w:rPr>
          <w:rFonts w:hint="eastAsia" w:ascii="仿宋" w:hAnsi="仿宋" w:eastAsia="仿宋" w:cs="仿宋"/>
          <w:szCs w:val="21"/>
        </w:rPr>
        <w:tab/>
      </w:r>
      <w:r>
        <w:rPr>
          <w:rFonts w:hint="eastAsia" w:ascii="仿宋" w:hAnsi="仿宋" w:eastAsia="仿宋" w:cs="仿宋"/>
          <w:szCs w:val="21"/>
        </w:rPr>
        <w:t>刘 林</w:t>
      </w:r>
      <w:r>
        <w:rPr>
          <w:rFonts w:hint="eastAsia" w:ascii="仿宋" w:hAnsi="仿宋" w:eastAsia="仿宋" w:cs="仿宋"/>
          <w:szCs w:val="21"/>
        </w:rPr>
        <w:tab/>
      </w:r>
      <w:r>
        <w:rPr>
          <w:rFonts w:hint="eastAsia" w:ascii="仿宋" w:hAnsi="仿宋" w:eastAsia="仿宋" w:cs="仿宋"/>
          <w:szCs w:val="21"/>
        </w:rPr>
        <w:t>87438914</w:t>
      </w:r>
      <w:r>
        <w:rPr>
          <w:rFonts w:hint="eastAsia" w:ascii="仿宋" w:hAnsi="仿宋" w:eastAsia="仿宋" w:cs="仿宋"/>
          <w:szCs w:val="21"/>
        </w:rPr>
        <w:tab/>
      </w:r>
      <w:r>
        <w:rPr>
          <w:rFonts w:hint="eastAsia" w:ascii="仿宋" w:hAnsi="仿宋" w:eastAsia="仿宋" w:cs="仿宋"/>
          <w:szCs w:val="21"/>
        </w:rPr>
        <w:t>15029673754</w:t>
      </w:r>
    </w:p>
    <w:p w14:paraId="58F47668">
      <w:pPr>
        <w:ind w:firstLine="420" w:firstLineChars="200"/>
        <w:rPr>
          <w:rFonts w:hint="eastAsia" w:ascii="仿宋" w:hAnsi="仿宋" w:eastAsia="仿宋" w:cs="仿宋"/>
          <w:szCs w:val="21"/>
        </w:rPr>
      </w:pPr>
      <w:r>
        <w:rPr>
          <w:rFonts w:hint="eastAsia" w:ascii="仿宋" w:hAnsi="仿宋" w:eastAsia="仿宋" w:cs="仿宋"/>
          <w:szCs w:val="21"/>
        </w:rPr>
        <w:t>经济开发区支行</w:t>
      </w:r>
      <w:r>
        <w:rPr>
          <w:rFonts w:hint="eastAsia" w:ascii="仿宋" w:hAnsi="仿宋" w:eastAsia="仿宋" w:cs="仿宋"/>
          <w:szCs w:val="21"/>
        </w:rPr>
        <w:tab/>
      </w:r>
      <w:r>
        <w:rPr>
          <w:rFonts w:hint="eastAsia" w:ascii="仿宋" w:hAnsi="仿宋" w:eastAsia="仿宋" w:cs="仿宋"/>
          <w:szCs w:val="21"/>
        </w:rPr>
        <w:t>陆家俊</w:t>
      </w:r>
      <w:r>
        <w:rPr>
          <w:rFonts w:hint="eastAsia" w:ascii="仿宋" w:hAnsi="仿宋" w:eastAsia="仿宋" w:cs="仿宋"/>
          <w:szCs w:val="21"/>
        </w:rPr>
        <w:tab/>
      </w:r>
      <w:r>
        <w:rPr>
          <w:rFonts w:hint="eastAsia" w:ascii="仿宋" w:hAnsi="仿宋" w:eastAsia="仿宋" w:cs="仿宋"/>
          <w:szCs w:val="21"/>
        </w:rPr>
        <w:t>86525176</w:t>
      </w:r>
      <w:r>
        <w:rPr>
          <w:rFonts w:hint="eastAsia" w:ascii="仿宋" w:hAnsi="仿宋" w:eastAsia="仿宋" w:cs="仿宋"/>
          <w:szCs w:val="21"/>
        </w:rPr>
        <w:tab/>
      </w:r>
      <w:r>
        <w:rPr>
          <w:rFonts w:hint="eastAsia" w:ascii="仿宋" w:hAnsi="仿宋" w:eastAsia="仿宋" w:cs="仿宋"/>
          <w:szCs w:val="21"/>
        </w:rPr>
        <w:t>18629303397</w:t>
      </w:r>
    </w:p>
    <w:p w14:paraId="334AEE44">
      <w:pPr>
        <w:ind w:firstLine="420" w:firstLineChars="200"/>
        <w:rPr>
          <w:rFonts w:hint="eastAsia" w:ascii="仿宋" w:hAnsi="仿宋" w:eastAsia="仿宋" w:cs="仿宋"/>
          <w:szCs w:val="21"/>
        </w:rPr>
      </w:pPr>
      <w:r>
        <w:rPr>
          <w:rFonts w:hint="eastAsia" w:ascii="仿宋" w:hAnsi="仿宋" w:eastAsia="仿宋" w:cs="仿宋"/>
          <w:szCs w:val="21"/>
        </w:rPr>
        <w:t>凤城九路支行</w:t>
      </w:r>
      <w:r>
        <w:rPr>
          <w:rFonts w:hint="eastAsia" w:ascii="仿宋" w:hAnsi="仿宋" w:eastAsia="仿宋" w:cs="仿宋"/>
          <w:szCs w:val="21"/>
        </w:rPr>
        <w:tab/>
      </w:r>
      <w:r>
        <w:rPr>
          <w:rFonts w:hint="eastAsia" w:ascii="仿宋" w:hAnsi="仿宋" w:eastAsia="仿宋" w:cs="仿宋"/>
          <w:szCs w:val="21"/>
        </w:rPr>
        <w:t>宋 宜</w:t>
      </w:r>
      <w:r>
        <w:rPr>
          <w:rFonts w:hint="eastAsia" w:ascii="仿宋" w:hAnsi="仿宋" w:eastAsia="仿宋" w:cs="仿宋"/>
          <w:szCs w:val="21"/>
        </w:rPr>
        <w:tab/>
      </w:r>
      <w:r>
        <w:rPr>
          <w:rFonts w:hint="eastAsia" w:ascii="仿宋" w:hAnsi="仿宋" w:eastAsia="仿宋" w:cs="仿宋"/>
          <w:szCs w:val="21"/>
        </w:rPr>
        <w:t>89155022</w:t>
      </w:r>
      <w:r>
        <w:rPr>
          <w:rFonts w:hint="eastAsia" w:ascii="仿宋" w:hAnsi="仿宋" w:eastAsia="仿宋" w:cs="仿宋"/>
          <w:szCs w:val="21"/>
        </w:rPr>
        <w:tab/>
      </w:r>
      <w:r>
        <w:rPr>
          <w:rFonts w:hint="eastAsia" w:ascii="仿宋" w:hAnsi="仿宋" w:eastAsia="仿宋" w:cs="仿宋"/>
          <w:szCs w:val="21"/>
        </w:rPr>
        <w:t>18966911622</w:t>
      </w:r>
    </w:p>
    <w:p w14:paraId="37A45F2D">
      <w:pPr>
        <w:ind w:firstLine="420" w:firstLineChars="200"/>
        <w:rPr>
          <w:rFonts w:hint="eastAsia" w:ascii="仿宋" w:hAnsi="仿宋" w:eastAsia="仿宋" w:cs="仿宋"/>
          <w:szCs w:val="21"/>
        </w:rPr>
      </w:pPr>
      <w:r>
        <w:rPr>
          <w:rFonts w:hint="eastAsia" w:ascii="仿宋" w:hAnsi="仿宋" w:eastAsia="仿宋" w:cs="仿宋"/>
          <w:szCs w:val="21"/>
        </w:rPr>
        <w:t>兴庆路支行</w:t>
      </w:r>
      <w:r>
        <w:rPr>
          <w:rFonts w:hint="eastAsia" w:ascii="仿宋" w:hAnsi="仿宋" w:eastAsia="仿宋" w:cs="仿宋"/>
          <w:szCs w:val="21"/>
        </w:rPr>
        <w:tab/>
      </w:r>
      <w:r>
        <w:rPr>
          <w:rFonts w:hint="eastAsia" w:ascii="仿宋" w:hAnsi="仿宋" w:eastAsia="仿宋" w:cs="仿宋"/>
          <w:szCs w:val="21"/>
        </w:rPr>
        <w:t>司 洋</w:t>
      </w:r>
      <w:r>
        <w:rPr>
          <w:rFonts w:hint="eastAsia" w:ascii="仿宋" w:hAnsi="仿宋" w:eastAsia="仿宋" w:cs="仿宋"/>
          <w:szCs w:val="21"/>
        </w:rPr>
        <w:tab/>
      </w:r>
      <w:r>
        <w:rPr>
          <w:rFonts w:hint="eastAsia" w:ascii="仿宋" w:hAnsi="仿宋" w:eastAsia="仿宋" w:cs="仿宋"/>
          <w:szCs w:val="21"/>
        </w:rPr>
        <w:t>83290033</w:t>
      </w:r>
      <w:r>
        <w:rPr>
          <w:rFonts w:hint="eastAsia" w:ascii="仿宋" w:hAnsi="仿宋" w:eastAsia="仿宋" w:cs="仿宋"/>
          <w:szCs w:val="21"/>
        </w:rPr>
        <w:tab/>
      </w:r>
      <w:r>
        <w:rPr>
          <w:rFonts w:hint="eastAsia" w:ascii="仿宋" w:hAnsi="仿宋" w:eastAsia="仿宋" w:cs="仿宋"/>
          <w:szCs w:val="21"/>
        </w:rPr>
        <w:t>18629251819</w:t>
      </w:r>
    </w:p>
    <w:p w14:paraId="77EFB76F">
      <w:pPr>
        <w:ind w:firstLine="420" w:firstLineChars="200"/>
        <w:rPr>
          <w:rFonts w:hint="eastAsia" w:ascii="仿宋" w:hAnsi="仿宋" w:eastAsia="仿宋" w:cs="仿宋"/>
          <w:szCs w:val="21"/>
        </w:rPr>
      </w:pPr>
      <w:r>
        <w:rPr>
          <w:rFonts w:hint="eastAsia" w:ascii="仿宋" w:hAnsi="仿宋" w:eastAsia="仿宋" w:cs="仿宋"/>
          <w:szCs w:val="21"/>
        </w:rPr>
        <w:t>长乐西路支行</w:t>
      </w:r>
      <w:r>
        <w:rPr>
          <w:rFonts w:hint="eastAsia" w:ascii="仿宋" w:hAnsi="仿宋" w:eastAsia="仿宋" w:cs="仿宋"/>
          <w:szCs w:val="21"/>
        </w:rPr>
        <w:tab/>
      </w:r>
      <w:r>
        <w:rPr>
          <w:rFonts w:hint="eastAsia" w:ascii="仿宋" w:hAnsi="仿宋" w:eastAsia="仿宋" w:cs="仿宋"/>
          <w:szCs w:val="21"/>
        </w:rPr>
        <w:t>张 超</w:t>
      </w:r>
      <w:r>
        <w:rPr>
          <w:rFonts w:hint="eastAsia" w:ascii="仿宋" w:hAnsi="仿宋" w:eastAsia="仿宋" w:cs="仿宋"/>
          <w:szCs w:val="21"/>
        </w:rPr>
        <w:tab/>
      </w:r>
      <w:r>
        <w:rPr>
          <w:rFonts w:hint="eastAsia" w:ascii="仿宋" w:hAnsi="仿宋" w:eastAsia="仿宋" w:cs="仿宋"/>
          <w:szCs w:val="21"/>
        </w:rPr>
        <w:t>82566208</w:t>
      </w:r>
      <w:r>
        <w:rPr>
          <w:rFonts w:hint="eastAsia" w:ascii="仿宋" w:hAnsi="仿宋" w:eastAsia="仿宋" w:cs="仿宋"/>
          <w:szCs w:val="21"/>
        </w:rPr>
        <w:tab/>
      </w:r>
      <w:r>
        <w:rPr>
          <w:rFonts w:hint="eastAsia" w:ascii="仿宋" w:hAnsi="仿宋" w:eastAsia="仿宋" w:cs="仿宋"/>
          <w:szCs w:val="21"/>
        </w:rPr>
        <w:t>15877390201</w:t>
      </w:r>
    </w:p>
    <w:p w14:paraId="717610F1">
      <w:pPr>
        <w:ind w:firstLine="420" w:firstLineChars="200"/>
        <w:rPr>
          <w:rFonts w:hint="eastAsia" w:ascii="仿宋" w:hAnsi="仿宋" w:eastAsia="仿宋" w:cs="仿宋"/>
          <w:szCs w:val="21"/>
        </w:rPr>
      </w:pPr>
      <w:r>
        <w:rPr>
          <w:rFonts w:hint="eastAsia" w:ascii="仿宋" w:hAnsi="仿宋" w:eastAsia="仿宋" w:cs="仿宋"/>
          <w:szCs w:val="21"/>
        </w:rPr>
        <w:t>友谊路支行</w:t>
      </w:r>
      <w:r>
        <w:rPr>
          <w:rFonts w:hint="eastAsia" w:ascii="仿宋" w:hAnsi="仿宋" w:eastAsia="仿宋" w:cs="仿宋"/>
          <w:szCs w:val="21"/>
        </w:rPr>
        <w:tab/>
      </w:r>
      <w:r>
        <w:rPr>
          <w:rFonts w:hint="eastAsia" w:ascii="仿宋" w:hAnsi="仿宋" w:eastAsia="仿宋" w:cs="仿宋"/>
          <w:szCs w:val="21"/>
        </w:rPr>
        <w:t>贠程敏</w:t>
      </w:r>
      <w:r>
        <w:rPr>
          <w:rFonts w:hint="eastAsia" w:ascii="仿宋" w:hAnsi="仿宋" w:eastAsia="仿宋" w:cs="仿宋"/>
          <w:szCs w:val="21"/>
        </w:rPr>
        <w:tab/>
      </w:r>
      <w:r>
        <w:rPr>
          <w:rFonts w:hint="eastAsia" w:ascii="仿宋" w:hAnsi="仿宋" w:eastAsia="仿宋" w:cs="仿宋"/>
          <w:szCs w:val="21"/>
        </w:rPr>
        <w:t>88422067</w:t>
      </w:r>
      <w:r>
        <w:rPr>
          <w:rFonts w:hint="eastAsia" w:ascii="仿宋" w:hAnsi="仿宋" w:eastAsia="仿宋" w:cs="仿宋"/>
          <w:szCs w:val="21"/>
        </w:rPr>
        <w:tab/>
      </w:r>
      <w:r>
        <w:rPr>
          <w:rFonts w:hint="eastAsia" w:ascii="仿宋" w:hAnsi="仿宋" w:eastAsia="仿宋" w:cs="仿宋"/>
          <w:szCs w:val="21"/>
        </w:rPr>
        <w:t>18792795210</w:t>
      </w:r>
    </w:p>
    <w:p w14:paraId="171EC3A4">
      <w:pPr>
        <w:ind w:firstLine="420" w:firstLineChars="200"/>
        <w:rPr>
          <w:rFonts w:hint="eastAsia" w:ascii="仿宋" w:hAnsi="仿宋" w:eastAsia="仿宋" w:cs="仿宋"/>
          <w:szCs w:val="21"/>
        </w:rPr>
      </w:pPr>
      <w:r>
        <w:rPr>
          <w:rFonts w:hint="eastAsia" w:ascii="仿宋" w:hAnsi="仿宋" w:eastAsia="仿宋" w:cs="仿宋"/>
          <w:szCs w:val="21"/>
        </w:rPr>
        <w:t>边家村支行</w:t>
      </w:r>
      <w:r>
        <w:rPr>
          <w:rFonts w:hint="eastAsia" w:ascii="仿宋" w:hAnsi="仿宋" w:eastAsia="仿宋" w:cs="仿宋"/>
          <w:szCs w:val="21"/>
        </w:rPr>
        <w:tab/>
      </w:r>
      <w:r>
        <w:rPr>
          <w:rFonts w:hint="eastAsia" w:ascii="仿宋" w:hAnsi="仿宋" w:eastAsia="仿宋" w:cs="仿宋"/>
          <w:szCs w:val="21"/>
        </w:rPr>
        <w:t>王 鹏</w:t>
      </w:r>
      <w:r>
        <w:rPr>
          <w:rFonts w:hint="eastAsia" w:ascii="仿宋" w:hAnsi="仿宋" w:eastAsia="仿宋" w:cs="仿宋"/>
          <w:szCs w:val="21"/>
        </w:rPr>
        <w:tab/>
      </w:r>
      <w:r>
        <w:rPr>
          <w:rFonts w:hint="eastAsia" w:ascii="仿宋" w:hAnsi="仿宋" w:eastAsia="仿宋" w:cs="仿宋"/>
          <w:szCs w:val="21"/>
        </w:rPr>
        <w:t>85251673</w:t>
      </w:r>
      <w:r>
        <w:rPr>
          <w:rFonts w:hint="eastAsia" w:ascii="仿宋" w:hAnsi="仿宋" w:eastAsia="仿宋" w:cs="仿宋"/>
          <w:szCs w:val="21"/>
        </w:rPr>
        <w:tab/>
      </w:r>
      <w:r>
        <w:rPr>
          <w:rFonts w:hint="eastAsia" w:ascii="仿宋" w:hAnsi="仿宋" w:eastAsia="仿宋" w:cs="仿宋"/>
          <w:szCs w:val="21"/>
        </w:rPr>
        <w:t>15309223048</w:t>
      </w:r>
    </w:p>
    <w:p w14:paraId="5A40C964">
      <w:pPr>
        <w:ind w:firstLine="420" w:firstLineChars="200"/>
        <w:rPr>
          <w:rFonts w:hint="eastAsia" w:ascii="仿宋" w:hAnsi="仿宋" w:eastAsia="仿宋" w:cs="仿宋"/>
          <w:szCs w:val="21"/>
        </w:rPr>
      </w:pPr>
      <w:r>
        <w:rPr>
          <w:rFonts w:hint="eastAsia" w:ascii="仿宋" w:hAnsi="仿宋" w:eastAsia="仿宋" w:cs="仿宋"/>
          <w:szCs w:val="21"/>
        </w:rPr>
        <w:t>北关支行</w:t>
      </w:r>
      <w:r>
        <w:rPr>
          <w:rFonts w:hint="eastAsia" w:ascii="仿宋" w:hAnsi="仿宋" w:eastAsia="仿宋" w:cs="仿宋"/>
          <w:szCs w:val="21"/>
        </w:rPr>
        <w:tab/>
      </w:r>
      <w:r>
        <w:rPr>
          <w:rFonts w:hint="eastAsia" w:ascii="仿宋" w:hAnsi="仿宋" w:eastAsia="仿宋" w:cs="仿宋"/>
          <w:szCs w:val="21"/>
        </w:rPr>
        <w:t>菅新培</w:t>
      </w:r>
      <w:r>
        <w:rPr>
          <w:rFonts w:hint="eastAsia" w:ascii="仿宋" w:hAnsi="仿宋" w:eastAsia="仿宋" w:cs="仿宋"/>
          <w:szCs w:val="21"/>
        </w:rPr>
        <w:tab/>
      </w:r>
      <w:r>
        <w:rPr>
          <w:rFonts w:hint="eastAsia" w:ascii="仿宋" w:hAnsi="仿宋" w:eastAsia="仿宋" w:cs="仿宋"/>
          <w:szCs w:val="21"/>
        </w:rPr>
        <w:t>86248203</w:t>
      </w:r>
      <w:r>
        <w:rPr>
          <w:rFonts w:hint="eastAsia" w:ascii="仿宋" w:hAnsi="仿宋" w:eastAsia="仿宋" w:cs="仿宋"/>
          <w:szCs w:val="21"/>
        </w:rPr>
        <w:tab/>
      </w:r>
      <w:r>
        <w:rPr>
          <w:rFonts w:hint="eastAsia" w:ascii="仿宋" w:hAnsi="仿宋" w:eastAsia="仿宋" w:cs="仿宋"/>
          <w:szCs w:val="21"/>
        </w:rPr>
        <w:t>18092169361</w:t>
      </w:r>
    </w:p>
    <w:p w14:paraId="6E66C9FB">
      <w:pPr>
        <w:ind w:firstLine="420" w:firstLineChars="200"/>
        <w:rPr>
          <w:rFonts w:hint="eastAsia" w:ascii="仿宋" w:hAnsi="仿宋" w:eastAsia="仿宋" w:cs="仿宋"/>
          <w:szCs w:val="21"/>
        </w:rPr>
      </w:pPr>
      <w:r>
        <w:rPr>
          <w:rFonts w:hint="eastAsia" w:ascii="仿宋" w:hAnsi="仿宋" w:eastAsia="仿宋" w:cs="仿宋"/>
          <w:szCs w:val="21"/>
        </w:rPr>
        <w:t>南郊支行</w:t>
      </w:r>
      <w:r>
        <w:rPr>
          <w:rFonts w:hint="eastAsia" w:ascii="仿宋" w:hAnsi="仿宋" w:eastAsia="仿宋" w:cs="仿宋"/>
          <w:szCs w:val="21"/>
        </w:rPr>
        <w:tab/>
      </w:r>
      <w:r>
        <w:rPr>
          <w:rFonts w:hint="eastAsia" w:ascii="仿宋" w:hAnsi="仿宋" w:eastAsia="仿宋" w:cs="仿宋"/>
          <w:szCs w:val="21"/>
        </w:rPr>
        <w:t>程 拓</w:t>
      </w:r>
      <w:r>
        <w:rPr>
          <w:rFonts w:hint="eastAsia" w:ascii="仿宋" w:hAnsi="仿宋" w:eastAsia="仿宋" w:cs="仿宋"/>
          <w:szCs w:val="21"/>
        </w:rPr>
        <w:tab/>
      </w:r>
      <w:r>
        <w:rPr>
          <w:rFonts w:hint="eastAsia" w:ascii="仿宋" w:hAnsi="仿宋" w:eastAsia="仿宋" w:cs="仿宋"/>
          <w:szCs w:val="21"/>
        </w:rPr>
        <w:t>85265234</w:t>
      </w:r>
      <w:r>
        <w:rPr>
          <w:rFonts w:hint="eastAsia" w:ascii="仿宋" w:hAnsi="仿宋" w:eastAsia="仿宋" w:cs="仿宋"/>
          <w:szCs w:val="21"/>
        </w:rPr>
        <w:tab/>
      </w:r>
      <w:r>
        <w:rPr>
          <w:rFonts w:hint="eastAsia" w:ascii="仿宋" w:hAnsi="仿宋" w:eastAsia="仿宋" w:cs="仿宋"/>
          <w:szCs w:val="21"/>
        </w:rPr>
        <w:t>13772491661</w:t>
      </w:r>
    </w:p>
    <w:p w14:paraId="7CDA63D2">
      <w:pPr>
        <w:ind w:firstLine="420" w:firstLineChars="200"/>
        <w:rPr>
          <w:rFonts w:hint="eastAsia" w:ascii="仿宋" w:hAnsi="仿宋" w:eastAsia="仿宋" w:cs="仿宋"/>
          <w:szCs w:val="21"/>
        </w:rPr>
      </w:pPr>
      <w:r>
        <w:rPr>
          <w:rFonts w:hint="eastAsia" w:ascii="仿宋" w:hAnsi="仿宋" w:eastAsia="仿宋" w:cs="仿宋"/>
          <w:szCs w:val="21"/>
        </w:rPr>
        <w:t>西关正街</w:t>
      </w:r>
      <w:r>
        <w:rPr>
          <w:rFonts w:hint="eastAsia" w:ascii="仿宋" w:hAnsi="仿宋" w:eastAsia="仿宋" w:cs="仿宋"/>
          <w:szCs w:val="21"/>
        </w:rPr>
        <w:tab/>
      </w:r>
      <w:r>
        <w:rPr>
          <w:rFonts w:hint="eastAsia" w:ascii="仿宋" w:hAnsi="仿宋" w:eastAsia="仿宋" w:cs="仿宋"/>
          <w:szCs w:val="21"/>
        </w:rPr>
        <w:t>马 瑜</w:t>
      </w:r>
      <w:r>
        <w:rPr>
          <w:rFonts w:hint="eastAsia" w:ascii="仿宋" w:hAnsi="仿宋" w:eastAsia="仿宋" w:cs="仿宋"/>
          <w:szCs w:val="21"/>
        </w:rPr>
        <w:tab/>
      </w:r>
      <w:r>
        <w:rPr>
          <w:rFonts w:hint="eastAsia" w:ascii="仿宋" w:hAnsi="仿宋" w:eastAsia="仿宋" w:cs="仿宋"/>
          <w:szCs w:val="21"/>
        </w:rPr>
        <w:t>89548109</w:t>
      </w:r>
      <w:r>
        <w:rPr>
          <w:rFonts w:hint="eastAsia" w:ascii="仿宋" w:hAnsi="仿宋" w:eastAsia="仿宋" w:cs="仿宋"/>
          <w:szCs w:val="21"/>
        </w:rPr>
        <w:tab/>
      </w:r>
      <w:r>
        <w:rPr>
          <w:rFonts w:hint="eastAsia" w:ascii="仿宋" w:hAnsi="仿宋" w:eastAsia="仿宋" w:cs="仿宋"/>
          <w:szCs w:val="21"/>
        </w:rPr>
        <w:t>13772337373</w:t>
      </w:r>
    </w:p>
    <w:p w14:paraId="20FC0094">
      <w:pPr>
        <w:ind w:firstLine="420" w:firstLineChars="200"/>
        <w:rPr>
          <w:rFonts w:hint="eastAsia" w:ascii="仿宋" w:hAnsi="仿宋" w:eastAsia="仿宋" w:cs="仿宋"/>
          <w:szCs w:val="21"/>
        </w:rPr>
      </w:pPr>
      <w:r>
        <w:rPr>
          <w:rFonts w:hint="eastAsia" w:ascii="仿宋" w:hAnsi="仿宋" w:eastAsia="仿宋" w:cs="仿宋"/>
          <w:szCs w:val="21"/>
        </w:rPr>
        <w:t>丈八东路支行</w:t>
      </w:r>
      <w:r>
        <w:rPr>
          <w:rFonts w:hint="eastAsia" w:ascii="仿宋" w:hAnsi="仿宋" w:eastAsia="仿宋" w:cs="仿宋"/>
          <w:szCs w:val="21"/>
        </w:rPr>
        <w:tab/>
      </w:r>
      <w:r>
        <w:rPr>
          <w:rFonts w:hint="eastAsia" w:ascii="仿宋" w:hAnsi="仿宋" w:eastAsia="仿宋" w:cs="仿宋"/>
          <w:szCs w:val="21"/>
        </w:rPr>
        <w:t>杨筱凡</w:t>
      </w:r>
      <w:r>
        <w:rPr>
          <w:rFonts w:hint="eastAsia" w:ascii="仿宋" w:hAnsi="仿宋" w:eastAsia="仿宋" w:cs="仿宋"/>
          <w:szCs w:val="21"/>
        </w:rPr>
        <w:tab/>
      </w:r>
      <w:r>
        <w:rPr>
          <w:rFonts w:hint="eastAsia" w:ascii="仿宋" w:hAnsi="仿宋" w:eastAsia="仿宋" w:cs="仿宋"/>
          <w:szCs w:val="21"/>
        </w:rPr>
        <w:t>81026910</w:t>
      </w:r>
      <w:r>
        <w:rPr>
          <w:rFonts w:hint="eastAsia" w:ascii="仿宋" w:hAnsi="仿宋" w:eastAsia="仿宋" w:cs="仿宋"/>
          <w:szCs w:val="21"/>
        </w:rPr>
        <w:tab/>
      </w:r>
      <w:r>
        <w:rPr>
          <w:rFonts w:hint="eastAsia" w:ascii="仿宋" w:hAnsi="仿宋" w:eastAsia="仿宋" w:cs="仿宋"/>
          <w:szCs w:val="21"/>
        </w:rPr>
        <w:t>15129044185</w:t>
      </w:r>
    </w:p>
    <w:p w14:paraId="346C2BD3">
      <w:pPr>
        <w:ind w:firstLine="420" w:firstLineChars="200"/>
        <w:rPr>
          <w:rFonts w:hint="eastAsia" w:ascii="仿宋" w:hAnsi="仿宋" w:eastAsia="仿宋" w:cs="仿宋"/>
          <w:szCs w:val="21"/>
        </w:rPr>
      </w:pPr>
      <w:r>
        <w:rPr>
          <w:rFonts w:hint="eastAsia" w:ascii="仿宋" w:hAnsi="仿宋" w:eastAsia="仿宋" w:cs="仿宋"/>
          <w:szCs w:val="21"/>
        </w:rPr>
        <w:t>雁塔路支行</w:t>
      </w:r>
      <w:r>
        <w:rPr>
          <w:rFonts w:hint="eastAsia" w:ascii="仿宋" w:hAnsi="仿宋" w:eastAsia="仿宋" w:cs="仿宋"/>
          <w:szCs w:val="21"/>
        </w:rPr>
        <w:tab/>
      </w:r>
      <w:r>
        <w:rPr>
          <w:rFonts w:hint="eastAsia" w:ascii="仿宋" w:hAnsi="仿宋" w:eastAsia="仿宋" w:cs="仿宋"/>
          <w:szCs w:val="21"/>
        </w:rPr>
        <w:t>闫梓闶</w:t>
      </w:r>
      <w:r>
        <w:rPr>
          <w:rFonts w:hint="eastAsia" w:ascii="仿宋" w:hAnsi="仿宋" w:eastAsia="仿宋" w:cs="仿宋"/>
          <w:szCs w:val="21"/>
        </w:rPr>
        <w:tab/>
      </w:r>
      <w:r>
        <w:rPr>
          <w:rFonts w:hint="eastAsia" w:ascii="仿宋" w:hAnsi="仿宋" w:eastAsia="仿宋" w:cs="仿宋"/>
          <w:szCs w:val="21"/>
        </w:rPr>
        <w:t>82222501</w:t>
      </w:r>
      <w:r>
        <w:rPr>
          <w:rFonts w:hint="eastAsia" w:ascii="仿宋" w:hAnsi="仿宋" w:eastAsia="仿宋" w:cs="仿宋"/>
          <w:szCs w:val="21"/>
        </w:rPr>
        <w:tab/>
      </w:r>
      <w:r>
        <w:rPr>
          <w:rFonts w:hint="eastAsia" w:ascii="仿宋" w:hAnsi="仿宋" w:eastAsia="仿宋" w:cs="仿宋"/>
          <w:szCs w:val="21"/>
        </w:rPr>
        <w:t>18691561524</w:t>
      </w:r>
    </w:p>
    <w:p w14:paraId="21B6D8A3">
      <w:pPr>
        <w:ind w:firstLine="420" w:firstLineChars="200"/>
        <w:rPr>
          <w:rFonts w:hint="eastAsia" w:ascii="仿宋" w:hAnsi="仿宋" w:eastAsia="仿宋" w:cs="仿宋"/>
          <w:szCs w:val="21"/>
        </w:rPr>
      </w:pPr>
      <w:r>
        <w:rPr>
          <w:rFonts w:hint="eastAsia" w:ascii="仿宋" w:hAnsi="仿宋" w:eastAsia="仿宋" w:cs="仿宋"/>
          <w:szCs w:val="21"/>
        </w:rPr>
        <w:t>唐延路支行</w:t>
      </w:r>
      <w:r>
        <w:rPr>
          <w:rFonts w:hint="eastAsia" w:ascii="仿宋" w:hAnsi="仿宋" w:eastAsia="仿宋" w:cs="仿宋"/>
          <w:szCs w:val="21"/>
        </w:rPr>
        <w:tab/>
      </w:r>
      <w:r>
        <w:rPr>
          <w:rFonts w:hint="eastAsia" w:ascii="仿宋" w:hAnsi="仿宋" w:eastAsia="仿宋" w:cs="仿宋"/>
          <w:szCs w:val="21"/>
        </w:rPr>
        <w:t>尉二宝</w:t>
      </w:r>
      <w:r>
        <w:rPr>
          <w:rFonts w:hint="eastAsia" w:ascii="仿宋" w:hAnsi="仿宋" w:eastAsia="仿宋" w:cs="仿宋"/>
          <w:szCs w:val="21"/>
        </w:rPr>
        <w:tab/>
      </w:r>
      <w:r>
        <w:rPr>
          <w:rFonts w:hint="eastAsia" w:ascii="仿宋" w:hAnsi="仿宋" w:eastAsia="仿宋" w:cs="仿宋"/>
          <w:szCs w:val="21"/>
        </w:rPr>
        <w:t>88329478</w:t>
      </w:r>
      <w:r>
        <w:rPr>
          <w:rFonts w:hint="eastAsia" w:ascii="仿宋" w:hAnsi="仿宋" w:eastAsia="仿宋" w:cs="仿宋"/>
          <w:szCs w:val="21"/>
        </w:rPr>
        <w:tab/>
      </w:r>
      <w:r>
        <w:rPr>
          <w:rFonts w:hint="eastAsia" w:ascii="仿宋" w:hAnsi="仿宋" w:eastAsia="仿宋" w:cs="仿宋"/>
          <w:szCs w:val="21"/>
        </w:rPr>
        <w:t>13991930150</w:t>
      </w:r>
    </w:p>
    <w:p w14:paraId="1E8B2760">
      <w:pPr>
        <w:ind w:firstLine="420" w:firstLineChars="200"/>
        <w:rPr>
          <w:rFonts w:hint="eastAsia" w:ascii="仿宋" w:hAnsi="仿宋" w:eastAsia="仿宋" w:cs="仿宋"/>
          <w:szCs w:val="21"/>
        </w:rPr>
      </w:pPr>
      <w:r>
        <w:rPr>
          <w:rFonts w:hint="eastAsia" w:ascii="仿宋" w:hAnsi="仿宋" w:eastAsia="仿宋" w:cs="仿宋"/>
          <w:szCs w:val="21"/>
        </w:rPr>
        <w:t>枫林绿洲支行</w:t>
      </w:r>
      <w:r>
        <w:rPr>
          <w:rFonts w:hint="eastAsia" w:ascii="仿宋" w:hAnsi="仿宋" w:eastAsia="仿宋" w:cs="仿宋"/>
          <w:szCs w:val="21"/>
        </w:rPr>
        <w:tab/>
      </w:r>
      <w:r>
        <w:rPr>
          <w:rFonts w:hint="eastAsia" w:ascii="仿宋" w:hAnsi="仿宋" w:eastAsia="仿宋" w:cs="仿宋"/>
          <w:szCs w:val="21"/>
        </w:rPr>
        <w:t>杨 嘉</w:t>
      </w:r>
      <w:r>
        <w:rPr>
          <w:rFonts w:hint="eastAsia" w:ascii="仿宋" w:hAnsi="仿宋" w:eastAsia="仿宋" w:cs="仿宋"/>
          <w:szCs w:val="21"/>
        </w:rPr>
        <w:tab/>
      </w:r>
      <w:r>
        <w:rPr>
          <w:rFonts w:hint="eastAsia" w:ascii="仿宋" w:hAnsi="仿宋" w:eastAsia="仿宋" w:cs="仿宋"/>
          <w:szCs w:val="21"/>
        </w:rPr>
        <w:t>87302120</w:t>
      </w:r>
      <w:r>
        <w:rPr>
          <w:rFonts w:hint="eastAsia" w:ascii="仿宋" w:hAnsi="仿宋" w:eastAsia="仿宋" w:cs="仿宋"/>
          <w:szCs w:val="21"/>
        </w:rPr>
        <w:tab/>
      </w:r>
      <w:r>
        <w:rPr>
          <w:rFonts w:hint="eastAsia" w:ascii="仿宋" w:hAnsi="仿宋" w:eastAsia="仿宋" w:cs="仿宋"/>
          <w:szCs w:val="21"/>
        </w:rPr>
        <w:t>13609199490</w:t>
      </w:r>
    </w:p>
    <w:p w14:paraId="6E4EC985">
      <w:pPr>
        <w:ind w:firstLine="420" w:firstLineChars="200"/>
        <w:rPr>
          <w:rFonts w:hint="eastAsia" w:ascii="仿宋" w:hAnsi="仿宋" w:eastAsia="仿宋" w:cs="仿宋"/>
          <w:szCs w:val="21"/>
        </w:rPr>
      </w:pPr>
      <w:r>
        <w:rPr>
          <w:rFonts w:hint="eastAsia" w:ascii="仿宋" w:hAnsi="仿宋" w:eastAsia="仿宋" w:cs="仿宋"/>
          <w:szCs w:val="21"/>
        </w:rPr>
        <w:t>南关正街支行</w:t>
      </w:r>
      <w:r>
        <w:rPr>
          <w:rFonts w:hint="eastAsia" w:ascii="仿宋" w:hAnsi="仿宋" w:eastAsia="仿宋" w:cs="仿宋"/>
          <w:szCs w:val="21"/>
        </w:rPr>
        <w:tab/>
      </w:r>
      <w:r>
        <w:rPr>
          <w:rFonts w:hint="eastAsia" w:ascii="仿宋" w:hAnsi="仿宋" w:eastAsia="仿宋" w:cs="仿宋"/>
          <w:szCs w:val="21"/>
        </w:rPr>
        <w:t>郭 敏</w:t>
      </w:r>
      <w:r>
        <w:rPr>
          <w:rFonts w:hint="eastAsia" w:ascii="仿宋" w:hAnsi="仿宋" w:eastAsia="仿宋" w:cs="仿宋"/>
          <w:szCs w:val="21"/>
        </w:rPr>
        <w:tab/>
      </w:r>
      <w:r>
        <w:rPr>
          <w:rFonts w:hint="eastAsia" w:ascii="仿宋" w:hAnsi="仿宋" w:eastAsia="仿宋" w:cs="仿宋"/>
          <w:szCs w:val="21"/>
        </w:rPr>
        <w:t>85230722</w:t>
      </w:r>
      <w:r>
        <w:rPr>
          <w:rFonts w:hint="eastAsia" w:ascii="仿宋" w:hAnsi="仿宋" w:eastAsia="仿宋" w:cs="仿宋"/>
          <w:szCs w:val="21"/>
        </w:rPr>
        <w:tab/>
      </w:r>
      <w:r>
        <w:rPr>
          <w:rFonts w:hint="eastAsia" w:ascii="仿宋" w:hAnsi="仿宋" w:eastAsia="仿宋" w:cs="仿宋"/>
          <w:szCs w:val="21"/>
        </w:rPr>
        <w:t>18066610983</w:t>
      </w:r>
    </w:p>
    <w:p w14:paraId="38F40D41">
      <w:pPr>
        <w:ind w:firstLine="420" w:firstLineChars="200"/>
        <w:rPr>
          <w:rFonts w:hint="eastAsia" w:ascii="仿宋" w:hAnsi="仿宋" w:eastAsia="仿宋" w:cs="仿宋"/>
          <w:szCs w:val="21"/>
        </w:rPr>
      </w:pPr>
      <w:r>
        <w:rPr>
          <w:rFonts w:hint="eastAsia" w:ascii="仿宋" w:hAnsi="仿宋" w:eastAsia="仿宋" w:cs="仿宋"/>
          <w:szCs w:val="21"/>
        </w:rPr>
        <w:t>南二环支行</w:t>
      </w:r>
      <w:r>
        <w:rPr>
          <w:rFonts w:hint="eastAsia" w:ascii="仿宋" w:hAnsi="仿宋" w:eastAsia="仿宋" w:cs="仿宋"/>
          <w:szCs w:val="21"/>
        </w:rPr>
        <w:tab/>
      </w:r>
      <w:r>
        <w:rPr>
          <w:rFonts w:hint="eastAsia" w:ascii="仿宋" w:hAnsi="仿宋" w:eastAsia="仿宋" w:cs="仿宋"/>
          <w:szCs w:val="21"/>
        </w:rPr>
        <w:t>刘 超</w:t>
      </w:r>
      <w:r>
        <w:rPr>
          <w:rFonts w:hint="eastAsia" w:ascii="仿宋" w:hAnsi="仿宋" w:eastAsia="仿宋" w:cs="仿宋"/>
          <w:szCs w:val="21"/>
        </w:rPr>
        <w:tab/>
      </w:r>
      <w:r>
        <w:rPr>
          <w:rFonts w:hint="eastAsia" w:ascii="仿宋" w:hAnsi="仿宋" w:eastAsia="仿宋" w:cs="仿宋"/>
          <w:szCs w:val="21"/>
        </w:rPr>
        <w:t>88362861</w:t>
      </w:r>
      <w:r>
        <w:rPr>
          <w:rFonts w:hint="eastAsia" w:ascii="仿宋" w:hAnsi="仿宋" w:eastAsia="仿宋" w:cs="仿宋"/>
          <w:szCs w:val="21"/>
        </w:rPr>
        <w:tab/>
      </w:r>
      <w:r>
        <w:rPr>
          <w:rFonts w:hint="eastAsia" w:ascii="仿宋" w:hAnsi="仿宋" w:eastAsia="仿宋" w:cs="仿宋"/>
          <w:szCs w:val="21"/>
        </w:rPr>
        <w:t>18192080396</w:t>
      </w:r>
    </w:p>
    <w:p w14:paraId="11F3AC33">
      <w:pPr>
        <w:ind w:firstLine="420" w:firstLineChars="200"/>
        <w:rPr>
          <w:rFonts w:hint="eastAsia" w:ascii="仿宋" w:hAnsi="仿宋" w:eastAsia="仿宋" w:cs="仿宋"/>
          <w:szCs w:val="21"/>
        </w:rPr>
      </w:pPr>
      <w:r>
        <w:rPr>
          <w:rFonts w:hint="eastAsia" w:ascii="仿宋" w:hAnsi="仿宋" w:eastAsia="仿宋" w:cs="仿宋"/>
          <w:szCs w:val="21"/>
        </w:rPr>
        <w:t>曲江支行</w:t>
      </w:r>
      <w:r>
        <w:rPr>
          <w:rFonts w:hint="eastAsia" w:ascii="仿宋" w:hAnsi="仿宋" w:eastAsia="仿宋" w:cs="仿宋"/>
          <w:szCs w:val="21"/>
        </w:rPr>
        <w:tab/>
      </w:r>
      <w:r>
        <w:rPr>
          <w:rFonts w:hint="eastAsia" w:ascii="仿宋" w:hAnsi="仿宋" w:eastAsia="仿宋" w:cs="仿宋"/>
          <w:szCs w:val="21"/>
        </w:rPr>
        <w:t>田 鹏</w:t>
      </w:r>
      <w:r>
        <w:rPr>
          <w:rFonts w:hint="eastAsia" w:ascii="仿宋" w:hAnsi="仿宋" w:eastAsia="仿宋" w:cs="仿宋"/>
          <w:szCs w:val="21"/>
        </w:rPr>
        <w:tab/>
      </w:r>
      <w:r>
        <w:rPr>
          <w:rFonts w:hint="eastAsia" w:ascii="仿宋" w:hAnsi="仿宋" w:eastAsia="仿宋" w:cs="仿宋"/>
          <w:szCs w:val="21"/>
        </w:rPr>
        <w:t>81205890</w:t>
      </w:r>
      <w:r>
        <w:rPr>
          <w:rFonts w:hint="eastAsia" w:ascii="仿宋" w:hAnsi="仿宋" w:eastAsia="仿宋" w:cs="仿宋"/>
          <w:szCs w:val="21"/>
        </w:rPr>
        <w:tab/>
      </w:r>
      <w:r>
        <w:rPr>
          <w:rFonts w:hint="eastAsia" w:ascii="仿宋" w:hAnsi="仿宋" w:eastAsia="仿宋" w:cs="仿宋"/>
          <w:szCs w:val="21"/>
        </w:rPr>
        <w:t>13991937977</w:t>
      </w:r>
    </w:p>
    <w:p w14:paraId="5E67FD5F">
      <w:pPr>
        <w:ind w:firstLine="420" w:firstLineChars="200"/>
        <w:rPr>
          <w:rFonts w:hint="eastAsia" w:ascii="仿宋" w:hAnsi="仿宋" w:eastAsia="仿宋" w:cs="仿宋"/>
          <w:szCs w:val="21"/>
        </w:rPr>
      </w:pPr>
      <w:r>
        <w:rPr>
          <w:rFonts w:hint="eastAsia" w:ascii="仿宋" w:hAnsi="仿宋" w:eastAsia="仿宋" w:cs="仿宋"/>
          <w:szCs w:val="21"/>
        </w:rPr>
        <w:t>太白路支行</w:t>
      </w:r>
      <w:r>
        <w:rPr>
          <w:rFonts w:hint="eastAsia" w:ascii="仿宋" w:hAnsi="仿宋" w:eastAsia="仿宋" w:cs="仿宋"/>
          <w:szCs w:val="21"/>
        </w:rPr>
        <w:tab/>
      </w:r>
      <w:r>
        <w:rPr>
          <w:rFonts w:hint="eastAsia" w:ascii="仿宋" w:hAnsi="仿宋" w:eastAsia="仿宋" w:cs="仿宋"/>
          <w:szCs w:val="21"/>
        </w:rPr>
        <w:t>马振林</w:t>
      </w:r>
      <w:r>
        <w:rPr>
          <w:rFonts w:hint="eastAsia" w:ascii="仿宋" w:hAnsi="仿宋" w:eastAsia="仿宋" w:cs="仿宋"/>
          <w:szCs w:val="21"/>
        </w:rPr>
        <w:tab/>
      </w:r>
      <w:r>
        <w:rPr>
          <w:rFonts w:hint="eastAsia" w:ascii="仿宋" w:hAnsi="仿宋" w:eastAsia="仿宋" w:cs="仿宋"/>
          <w:szCs w:val="21"/>
        </w:rPr>
        <w:t>68912880</w:t>
      </w:r>
      <w:r>
        <w:rPr>
          <w:rFonts w:hint="eastAsia" w:ascii="仿宋" w:hAnsi="仿宋" w:eastAsia="仿宋" w:cs="仿宋"/>
          <w:szCs w:val="21"/>
        </w:rPr>
        <w:tab/>
      </w:r>
      <w:r>
        <w:rPr>
          <w:rFonts w:hint="eastAsia" w:ascii="仿宋" w:hAnsi="仿宋" w:eastAsia="仿宋" w:cs="仿宋"/>
          <w:szCs w:val="21"/>
        </w:rPr>
        <w:t>15353736656</w:t>
      </w:r>
    </w:p>
    <w:p w14:paraId="0B10866A">
      <w:pPr>
        <w:ind w:firstLine="420" w:firstLineChars="200"/>
        <w:rPr>
          <w:rFonts w:hint="eastAsia" w:ascii="仿宋" w:hAnsi="仿宋" w:eastAsia="仿宋" w:cs="仿宋"/>
          <w:szCs w:val="21"/>
        </w:rPr>
      </w:pPr>
      <w:r>
        <w:rPr>
          <w:rFonts w:hint="eastAsia" w:ascii="仿宋" w:hAnsi="仿宋" w:eastAsia="仿宋" w:cs="仿宋"/>
          <w:szCs w:val="21"/>
        </w:rPr>
        <w:t>明光路支行</w:t>
      </w:r>
      <w:r>
        <w:rPr>
          <w:rFonts w:hint="eastAsia" w:ascii="仿宋" w:hAnsi="仿宋" w:eastAsia="仿宋" w:cs="仿宋"/>
          <w:szCs w:val="21"/>
        </w:rPr>
        <w:tab/>
      </w:r>
      <w:r>
        <w:rPr>
          <w:rFonts w:hint="eastAsia" w:ascii="仿宋" w:hAnsi="仿宋" w:eastAsia="仿宋" w:cs="仿宋"/>
          <w:szCs w:val="21"/>
        </w:rPr>
        <w:t>刘二渭</w:t>
      </w:r>
      <w:r>
        <w:rPr>
          <w:rFonts w:hint="eastAsia" w:ascii="仿宋" w:hAnsi="仿宋" w:eastAsia="仿宋" w:cs="仿宋"/>
          <w:szCs w:val="21"/>
        </w:rPr>
        <w:tab/>
      </w:r>
      <w:r>
        <w:rPr>
          <w:rFonts w:hint="eastAsia" w:ascii="仿宋" w:hAnsi="仿宋" w:eastAsia="仿宋" w:cs="仿宋"/>
          <w:szCs w:val="21"/>
        </w:rPr>
        <w:t>81623506</w:t>
      </w:r>
      <w:r>
        <w:rPr>
          <w:rFonts w:hint="eastAsia" w:ascii="仿宋" w:hAnsi="仿宋" w:eastAsia="仿宋" w:cs="仿宋"/>
          <w:szCs w:val="21"/>
        </w:rPr>
        <w:tab/>
      </w:r>
      <w:r>
        <w:rPr>
          <w:rFonts w:hint="eastAsia" w:ascii="仿宋" w:hAnsi="仿宋" w:eastAsia="仿宋" w:cs="仿宋"/>
          <w:szCs w:val="21"/>
        </w:rPr>
        <w:t>13201793405</w:t>
      </w:r>
    </w:p>
    <w:p w14:paraId="19CFD66C">
      <w:pPr>
        <w:ind w:firstLine="420" w:firstLineChars="200"/>
        <w:rPr>
          <w:rFonts w:hint="eastAsia" w:ascii="仿宋" w:hAnsi="仿宋" w:eastAsia="仿宋" w:cs="仿宋"/>
          <w:szCs w:val="21"/>
        </w:rPr>
      </w:pPr>
      <w:r>
        <w:rPr>
          <w:rFonts w:hint="eastAsia" w:ascii="仿宋" w:hAnsi="仿宋" w:eastAsia="仿宋" w:cs="仿宋"/>
          <w:szCs w:val="21"/>
        </w:rPr>
        <w:t>凤城二路支行</w:t>
      </w:r>
      <w:r>
        <w:rPr>
          <w:rFonts w:hint="eastAsia" w:ascii="仿宋" w:hAnsi="仿宋" w:eastAsia="仿宋" w:cs="仿宋"/>
          <w:szCs w:val="21"/>
        </w:rPr>
        <w:tab/>
      </w:r>
      <w:r>
        <w:rPr>
          <w:rFonts w:hint="eastAsia" w:ascii="仿宋" w:hAnsi="仿宋" w:eastAsia="仿宋" w:cs="仿宋"/>
          <w:szCs w:val="21"/>
        </w:rPr>
        <w:t>张 洋</w:t>
      </w:r>
      <w:r>
        <w:rPr>
          <w:rFonts w:hint="eastAsia" w:ascii="仿宋" w:hAnsi="仿宋" w:eastAsia="仿宋" w:cs="仿宋"/>
          <w:szCs w:val="21"/>
        </w:rPr>
        <w:tab/>
      </w:r>
      <w:r>
        <w:rPr>
          <w:rFonts w:hint="eastAsia" w:ascii="仿宋" w:hAnsi="仿宋" w:eastAsia="仿宋" w:cs="仿宋"/>
          <w:szCs w:val="21"/>
        </w:rPr>
        <w:t>86680267</w:t>
      </w:r>
      <w:r>
        <w:rPr>
          <w:rFonts w:hint="eastAsia" w:ascii="仿宋" w:hAnsi="仿宋" w:eastAsia="仿宋" w:cs="仿宋"/>
          <w:szCs w:val="21"/>
        </w:rPr>
        <w:tab/>
      </w:r>
      <w:r>
        <w:rPr>
          <w:rFonts w:hint="eastAsia" w:ascii="仿宋" w:hAnsi="仿宋" w:eastAsia="仿宋" w:cs="仿宋"/>
          <w:szCs w:val="21"/>
        </w:rPr>
        <w:t>13720423343</w:t>
      </w:r>
    </w:p>
    <w:p w14:paraId="5D46D4BF">
      <w:pPr>
        <w:ind w:firstLine="420" w:firstLineChars="200"/>
        <w:rPr>
          <w:rFonts w:hint="eastAsia" w:ascii="仿宋" w:hAnsi="仿宋" w:eastAsia="仿宋" w:cs="仿宋"/>
          <w:szCs w:val="21"/>
        </w:rPr>
      </w:pPr>
      <w:r>
        <w:rPr>
          <w:rFonts w:hint="eastAsia" w:ascii="仿宋" w:hAnsi="仿宋" w:eastAsia="仿宋" w:cs="仿宋"/>
          <w:szCs w:val="21"/>
        </w:rPr>
        <w:t>昆明路支行</w:t>
      </w:r>
      <w:r>
        <w:rPr>
          <w:rFonts w:hint="eastAsia" w:ascii="仿宋" w:hAnsi="仿宋" w:eastAsia="仿宋" w:cs="仿宋"/>
          <w:szCs w:val="21"/>
        </w:rPr>
        <w:tab/>
      </w:r>
      <w:r>
        <w:rPr>
          <w:rFonts w:hint="eastAsia" w:ascii="仿宋" w:hAnsi="仿宋" w:eastAsia="仿宋" w:cs="仿宋"/>
          <w:szCs w:val="21"/>
        </w:rPr>
        <w:t>张 洁</w:t>
      </w:r>
      <w:r>
        <w:rPr>
          <w:rFonts w:hint="eastAsia" w:ascii="仿宋" w:hAnsi="仿宋" w:eastAsia="仿宋" w:cs="仿宋"/>
          <w:szCs w:val="21"/>
        </w:rPr>
        <w:tab/>
      </w:r>
      <w:r>
        <w:rPr>
          <w:rFonts w:hint="eastAsia" w:ascii="仿宋" w:hAnsi="仿宋" w:eastAsia="仿宋" w:cs="仿宋"/>
          <w:szCs w:val="21"/>
        </w:rPr>
        <w:t>84592506</w:t>
      </w:r>
      <w:r>
        <w:rPr>
          <w:rFonts w:hint="eastAsia" w:ascii="仿宋" w:hAnsi="仿宋" w:eastAsia="仿宋" w:cs="仿宋"/>
          <w:szCs w:val="21"/>
        </w:rPr>
        <w:tab/>
      </w:r>
      <w:r>
        <w:rPr>
          <w:rFonts w:hint="eastAsia" w:ascii="仿宋" w:hAnsi="仿宋" w:eastAsia="仿宋" w:cs="仿宋"/>
          <w:szCs w:val="21"/>
        </w:rPr>
        <w:t>13991821278</w:t>
      </w:r>
    </w:p>
    <w:p w14:paraId="4397177F">
      <w:pPr>
        <w:ind w:firstLine="420" w:firstLineChars="200"/>
        <w:rPr>
          <w:rFonts w:hint="eastAsia" w:ascii="仿宋" w:hAnsi="仿宋" w:eastAsia="仿宋" w:cs="仿宋"/>
          <w:szCs w:val="21"/>
        </w:rPr>
      </w:pPr>
      <w:r>
        <w:rPr>
          <w:rFonts w:hint="eastAsia" w:ascii="仿宋" w:hAnsi="仿宋" w:eastAsia="仿宋" w:cs="仿宋"/>
          <w:szCs w:val="21"/>
        </w:rPr>
        <w:t>丈八北路支行</w:t>
      </w:r>
      <w:r>
        <w:rPr>
          <w:rFonts w:hint="eastAsia" w:ascii="仿宋" w:hAnsi="仿宋" w:eastAsia="仿宋" w:cs="仿宋"/>
          <w:szCs w:val="21"/>
        </w:rPr>
        <w:tab/>
      </w:r>
      <w:r>
        <w:rPr>
          <w:rFonts w:hint="eastAsia" w:ascii="仿宋" w:hAnsi="仿宋" w:eastAsia="仿宋" w:cs="仿宋"/>
          <w:szCs w:val="21"/>
        </w:rPr>
        <w:t>郭 浩</w:t>
      </w:r>
      <w:r>
        <w:rPr>
          <w:rFonts w:hint="eastAsia" w:ascii="仿宋" w:hAnsi="仿宋" w:eastAsia="仿宋" w:cs="仿宋"/>
          <w:szCs w:val="21"/>
        </w:rPr>
        <w:tab/>
      </w:r>
      <w:r>
        <w:rPr>
          <w:rFonts w:hint="eastAsia" w:ascii="仿宋" w:hAnsi="仿宋" w:eastAsia="仿宋" w:cs="仿宋"/>
          <w:szCs w:val="21"/>
        </w:rPr>
        <w:t>81875192</w:t>
      </w:r>
      <w:r>
        <w:rPr>
          <w:rFonts w:hint="eastAsia" w:ascii="仿宋" w:hAnsi="仿宋" w:eastAsia="仿宋" w:cs="仿宋"/>
          <w:szCs w:val="21"/>
        </w:rPr>
        <w:tab/>
      </w:r>
      <w:r>
        <w:rPr>
          <w:rFonts w:hint="eastAsia" w:ascii="仿宋" w:hAnsi="仿宋" w:eastAsia="仿宋" w:cs="仿宋"/>
          <w:szCs w:val="21"/>
        </w:rPr>
        <w:t>15667087662</w:t>
      </w:r>
    </w:p>
    <w:p w14:paraId="3AFE8BDB">
      <w:pPr>
        <w:ind w:firstLine="420" w:firstLineChars="200"/>
        <w:rPr>
          <w:rFonts w:hint="eastAsia" w:ascii="仿宋" w:hAnsi="仿宋" w:eastAsia="仿宋" w:cs="仿宋"/>
          <w:szCs w:val="21"/>
        </w:rPr>
      </w:pPr>
      <w:r>
        <w:rPr>
          <w:rFonts w:hint="eastAsia" w:ascii="仿宋" w:hAnsi="仿宋" w:eastAsia="仿宋" w:cs="仿宋"/>
          <w:szCs w:val="21"/>
        </w:rPr>
        <w:t>新城支行</w:t>
      </w:r>
      <w:r>
        <w:rPr>
          <w:rFonts w:hint="eastAsia" w:ascii="仿宋" w:hAnsi="仿宋" w:eastAsia="仿宋" w:cs="仿宋"/>
          <w:szCs w:val="21"/>
        </w:rPr>
        <w:tab/>
      </w:r>
      <w:r>
        <w:rPr>
          <w:rFonts w:hint="eastAsia" w:ascii="仿宋" w:hAnsi="仿宋" w:eastAsia="仿宋" w:cs="仿宋"/>
          <w:szCs w:val="21"/>
        </w:rPr>
        <w:t>余振东</w:t>
      </w:r>
      <w:r>
        <w:rPr>
          <w:rFonts w:hint="eastAsia" w:ascii="仿宋" w:hAnsi="仿宋" w:eastAsia="仿宋" w:cs="仿宋"/>
          <w:szCs w:val="21"/>
        </w:rPr>
        <w:tab/>
      </w:r>
      <w:r>
        <w:rPr>
          <w:rFonts w:hint="eastAsia" w:ascii="仿宋" w:hAnsi="仿宋" w:eastAsia="仿宋" w:cs="仿宋"/>
          <w:szCs w:val="21"/>
        </w:rPr>
        <w:t>87251680</w:t>
      </w:r>
      <w:r>
        <w:rPr>
          <w:rFonts w:hint="eastAsia" w:ascii="仿宋" w:hAnsi="仿宋" w:eastAsia="仿宋" w:cs="仿宋"/>
          <w:szCs w:val="21"/>
        </w:rPr>
        <w:tab/>
      </w:r>
      <w:r>
        <w:rPr>
          <w:rFonts w:hint="eastAsia" w:ascii="仿宋" w:hAnsi="仿宋" w:eastAsia="仿宋" w:cs="仿宋"/>
          <w:szCs w:val="21"/>
        </w:rPr>
        <w:t>18066617238</w:t>
      </w:r>
    </w:p>
    <w:p w14:paraId="6E1F69B3">
      <w:pPr>
        <w:rPr>
          <w:rFonts w:hint="eastAsia" w:ascii="仿宋" w:hAnsi="仿宋" w:eastAsia="仿宋" w:cs="仿宋"/>
          <w:b/>
          <w:szCs w:val="21"/>
        </w:rPr>
      </w:pPr>
      <w:r>
        <w:rPr>
          <w:rFonts w:hint="eastAsia" w:ascii="仿宋" w:hAnsi="仿宋" w:eastAsia="仿宋" w:cs="仿宋"/>
          <w:b/>
          <w:szCs w:val="21"/>
        </w:rPr>
        <w:t>六、浦发银行 （政采e贷）</w:t>
      </w:r>
    </w:p>
    <w:p w14:paraId="58D5FE0B">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吴晨雨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029-63603803</w:t>
      </w:r>
      <w:r>
        <w:rPr>
          <w:rFonts w:hint="eastAsia" w:ascii="仿宋" w:hAnsi="仿宋" w:eastAsia="仿宋" w:cs="仿宋"/>
          <w:szCs w:val="21"/>
        </w:rPr>
        <w:tab/>
      </w:r>
      <w:r>
        <w:rPr>
          <w:rFonts w:hint="eastAsia" w:ascii="仿宋" w:hAnsi="仿宋" w:eastAsia="仿宋" w:cs="仿宋"/>
          <w:szCs w:val="21"/>
        </w:rPr>
        <w:t>15991724645</w:t>
      </w:r>
    </w:p>
    <w:p w14:paraId="6236DB87">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陈福全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029-63603441</w:t>
      </w:r>
      <w:r>
        <w:rPr>
          <w:rFonts w:hint="eastAsia" w:ascii="仿宋" w:hAnsi="仿宋" w:eastAsia="仿宋" w:cs="仿宋"/>
          <w:szCs w:val="21"/>
        </w:rPr>
        <w:tab/>
      </w:r>
      <w:r>
        <w:rPr>
          <w:rFonts w:hint="eastAsia" w:ascii="仿宋" w:hAnsi="仿宋" w:eastAsia="仿宋" w:cs="仿宋"/>
          <w:szCs w:val="21"/>
        </w:rPr>
        <w:t>17782511994</w:t>
      </w:r>
    </w:p>
    <w:p w14:paraId="625BA760">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韩瑾</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029-63603443</w:t>
      </w:r>
      <w:r>
        <w:rPr>
          <w:rFonts w:hint="eastAsia" w:ascii="仿宋" w:hAnsi="仿宋" w:eastAsia="仿宋" w:cs="仿宋"/>
          <w:szCs w:val="21"/>
        </w:rPr>
        <w:tab/>
      </w:r>
      <w:r>
        <w:rPr>
          <w:rFonts w:hint="eastAsia" w:ascii="仿宋" w:hAnsi="仿宋" w:eastAsia="仿宋" w:cs="仿宋"/>
          <w:szCs w:val="21"/>
        </w:rPr>
        <w:t>18202909790</w:t>
      </w:r>
    </w:p>
    <w:p w14:paraId="1C8F5F03">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李瑞雪</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029-63603445</w:t>
      </w:r>
      <w:r>
        <w:rPr>
          <w:rFonts w:hint="eastAsia" w:ascii="仿宋" w:hAnsi="仿宋" w:eastAsia="仿宋" w:cs="仿宋"/>
          <w:szCs w:val="21"/>
        </w:rPr>
        <w:tab/>
      </w:r>
      <w:r>
        <w:rPr>
          <w:rFonts w:hint="eastAsia" w:ascii="仿宋" w:hAnsi="仿宋" w:eastAsia="仿宋" w:cs="仿宋"/>
          <w:szCs w:val="21"/>
        </w:rPr>
        <w:t>18220862398</w:t>
      </w:r>
    </w:p>
    <w:p w14:paraId="4D3363B5">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陈晓晓</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0912-2216068</w:t>
      </w:r>
      <w:r>
        <w:rPr>
          <w:rFonts w:hint="eastAsia" w:ascii="仿宋" w:hAnsi="仿宋" w:eastAsia="仿宋" w:cs="仿宋"/>
          <w:szCs w:val="21"/>
        </w:rPr>
        <w:tab/>
      </w:r>
      <w:r>
        <w:rPr>
          <w:rFonts w:hint="eastAsia" w:ascii="仿宋" w:hAnsi="仿宋" w:eastAsia="仿宋" w:cs="仿宋"/>
          <w:szCs w:val="21"/>
        </w:rPr>
        <w:t>15691269965</w:t>
      </w:r>
    </w:p>
    <w:p w14:paraId="2DE61FDE">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郭小东</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0912-2216008</w:t>
      </w:r>
      <w:r>
        <w:rPr>
          <w:rFonts w:hint="eastAsia" w:ascii="仿宋" w:hAnsi="仿宋" w:eastAsia="仿宋" w:cs="仿宋"/>
          <w:szCs w:val="21"/>
        </w:rPr>
        <w:tab/>
      </w:r>
      <w:r>
        <w:rPr>
          <w:rFonts w:hint="eastAsia" w:ascii="仿宋" w:hAnsi="仿宋" w:eastAsia="仿宋" w:cs="仿宋"/>
          <w:szCs w:val="21"/>
        </w:rPr>
        <w:t>15291820586</w:t>
      </w:r>
    </w:p>
    <w:p w14:paraId="40A0B0A5">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张一岚</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0917-8662919 </w:t>
      </w:r>
      <w:r>
        <w:rPr>
          <w:rFonts w:hint="eastAsia" w:ascii="仿宋" w:hAnsi="仿宋" w:eastAsia="仿宋" w:cs="仿宋"/>
          <w:szCs w:val="21"/>
        </w:rPr>
        <w:tab/>
      </w:r>
      <w:r>
        <w:rPr>
          <w:rFonts w:hint="eastAsia" w:ascii="仿宋" w:hAnsi="仿宋" w:eastAsia="仿宋" w:cs="仿宋"/>
          <w:szCs w:val="21"/>
        </w:rPr>
        <w:t>18690008816</w:t>
      </w:r>
    </w:p>
    <w:p w14:paraId="710606C3">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朱强</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0917-8662926 </w:t>
      </w:r>
      <w:r>
        <w:rPr>
          <w:rFonts w:hint="eastAsia" w:ascii="仿宋" w:hAnsi="仿宋" w:eastAsia="仿宋" w:cs="仿宋"/>
          <w:szCs w:val="21"/>
        </w:rPr>
        <w:tab/>
      </w:r>
      <w:r>
        <w:rPr>
          <w:rFonts w:hint="eastAsia" w:ascii="仿宋" w:hAnsi="仿宋" w:eastAsia="仿宋" w:cs="仿宋"/>
          <w:szCs w:val="21"/>
        </w:rPr>
        <w:t>13909176381</w:t>
      </w:r>
    </w:p>
    <w:p w14:paraId="7BD1CCAA">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王晓峰</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0913-3357080</w:t>
      </w:r>
      <w:r>
        <w:rPr>
          <w:rFonts w:hint="eastAsia" w:ascii="仿宋" w:hAnsi="仿宋" w:eastAsia="仿宋" w:cs="仿宋"/>
          <w:szCs w:val="21"/>
        </w:rPr>
        <w:tab/>
      </w:r>
      <w:r>
        <w:rPr>
          <w:rFonts w:hint="eastAsia" w:ascii="仿宋" w:hAnsi="仿宋" w:eastAsia="仿宋" w:cs="仿宋"/>
          <w:szCs w:val="21"/>
        </w:rPr>
        <w:t>13992363166</w:t>
      </w:r>
    </w:p>
    <w:p w14:paraId="78478256">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薛晗</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029-32083788</w:t>
      </w:r>
      <w:r>
        <w:rPr>
          <w:rFonts w:hint="eastAsia" w:ascii="仿宋" w:hAnsi="仿宋" w:eastAsia="仿宋" w:cs="仿宋"/>
          <w:szCs w:val="21"/>
        </w:rPr>
        <w:tab/>
      </w:r>
      <w:r>
        <w:rPr>
          <w:rFonts w:hint="eastAsia" w:ascii="仿宋" w:hAnsi="仿宋" w:eastAsia="仿宋" w:cs="仿宋"/>
          <w:szCs w:val="21"/>
        </w:rPr>
        <w:t>15109226216</w:t>
      </w:r>
    </w:p>
    <w:p w14:paraId="209003BF">
      <w:pPr>
        <w:rPr>
          <w:rFonts w:hint="eastAsia" w:ascii="仿宋" w:hAnsi="仿宋" w:eastAsia="仿宋" w:cs="仿宋"/>
          <w:szCs w:val="21"/>
        </w:rPr>
      </w:pPr>
    </w:p>
    <w:p w14:paraId="55AB6FFD">
      <w:pPr>
        <w:rPr>
          <w:rFonts w:hint="eastAsia" w:ascii="仿宋" w:hAnsi="仿宋" w:eastAsia="仿宋" w:cs="仿宋"/>
          <w:b/>
          <w:szCs w:val="21"/>
        </w:rPr>
      </w:pPr>
      <w:r>
        <w:rPr>
          <w:rFonts w:hint="eastAsia" w:ascii="仿宋" w:hAnsi="仿宋" w:eastAsia="仿宋" w:cs="仿宋"/>
          <w:b/>
          <w:szCs w:val="21"/>
        </w:rPr>
        <w:t>七、兴业银行（政采贷）</w:t>
      </w:r>
    </w:p>
    <w:p w14:paraId="41255761">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朱靖</w:t>
      </w:r>
      <w:r>
        <w:rPr>
          <w:rFonts w:hint="eastAsia" w:ascii="仿宋" w:hAnsi="仿宋" w:eastAsia="仿宋" w:cs="仿宋"/>
          <w:szCs w:val="21"/>
        </w:rPr>
        <w:tab/>
      </w:r>
      <w:r>
        <w:rPr>
          <w:rFonts w:hint="eastAsia" w:ascii="仿宋" w:hAnsi="仿宋" w:eastAsia="仿宋" w:cs="仿宋"/>
          <w:szCs w:val="21"/>
        </w:rPr>
        <w:t>总监</w:t>
      </w:r>
      <w:r>
        <w:rPr>
          <w:rFonts w:hint="eastAsia" w:ascii="仿宋" w:hAnsi="仿宋" w:eastAsia="仿宋" w:cs="仿宋"/>
          <w:szCs w:val="21"/>
        </w:rPr>
        <w:tab/>
      </w:r>
      <w:r>
        <w:rPr>
          <w:rFonts w:hint="eastAsia" w:ascii="仿宋" w:hAnsi="仿宋" w:eastAsia="仿宋" w:cs="仿宋"/>
          <w:szCs w:val="21"/>
        </w:rPr>
        <w:t>029-87482998</w:t>
      </w:r>
      <w:r>
        <w:rPr>
          <w:rFonts w:hint="eastAsia" w:ascii="仿宋" w:hAnsi="仿宋" w:eastAsia="仿宋" w:cs="仿宋"/>
          <w:szCs w:val="21"/>
        </w:rPr>
        <w:tab/>
      </w:r>
      <w:r>
        <w:rPr>
          <w:rFonts w:hint="eastAsia" w:ascii="仿宋" w:hAnsi="仿宋" w:eastAsia="仿宋" w:cs="仿宋"/>
          <w:szCs w:val="21"/>
        </w:rPr>
        <w:t>13363979983</w:t>
      </w:r>
    </w:p>
    <w:p w14:paraId="06AE2B52">
      <w:pPr>
        <w:rPr>
          <w:rFonts w:hint="eastAsia" w:ascii="仿宋" w:hAnsi="仿宋" w:eastAsia="仿宋" w:cs="仿宋"/>
          <w:b/>
          <w:szCs w:val="21"/>
        </w:rPr>
      </w:pPr>
      <w:r>
        <w:rPr>
          <w:rFonts w:hint="eastAsia" w:ascii="仿宋" w:hAnsi="仿宋" w:eastAsia="仿宋" w:cs="仿宋"/>
          <w:b/>
          <w:szCs w:val="21"/>
        </w:rPr>
        <w:t>八、中国民生银行（政采贷）</w:t>
      </w:r>
    </w:p>
    <w:p w14:paraId="7712A88E">
      <w:pPr>
        <w:ind w:left="2310" w:leftChars="200" w:hanging="1890" w:hangingChars="900"/>
        <w:rPr>
          <w:rFonts w:hint="eastAsia" w:ascii="仿宋" w:hAnsi="仿宋" w:eastAsia="仿宋" w:cs="仿宋"/>
          <w:szCs w:val="21"/>
        </w:rPr>
      </w:pPr>
      <w:r>
        <w:rPr>
          <w:rFonts w:hint="eastAsia" w:ascii="仿宋" w:hAnsi="仿宋" w:eastAsia="仿宋" w:cs="仿宋"/>
          <w:szCs w:val="21"/>
        </w:rPr>
        <w:t>民生银行西安分行  联系人：陈经理 联系电话：61815275 /18821669199</w:t>
      </w:r>
    </w:p>
    <w:p w14:paraId="47967329">
      <w:pPr>
        <w:ind w:left="2310" w:leftChars="200" w:hanging="1890" w:hangingChars="900"/>
        <w:rPr>
          <w:rFonts w:hint="eastAsia" w:ascii="仿宋" w:hAnsi="仿宋" w:eastAsia="仿宋" w:cs="仿宋"/>
          <w:szCs w:val="21"/>
        </w:rPr>
      </w:pPr>
      <w:r>
        <w:rPr>
          <w:rFonts w:hint="eastAsia" w:ascii="仿宋" w:hAnsi="仿宋" w:eastAsia="仿宋" w:cs="仿宋"/>
          <w:szCs w:val="21"/>
        </w:rPr>
        <w:t xml:space="preserve">联系人：王经理 联系电话：61815280 /18591953690 </w:t>
      </w:r>
    </w:p>
    <w:p w14:paraId="4AA9CB89">
      <w:pPr>
        <w:rPr>
          <w:rFonts w:hint="eastAsia" w:ascii="仿宋" w:hAnsi="仿宋" w:eastAsia="仿宋" w:cs="仿宋"/>
          <w:b/>
          <w:szCs w:val="21"/>
        </w:rPr>
      </w:pPr>
      <w:r>
        <w:rPr>
          <w:rFonts w:hint="eastAsia" w:ascii="仿宋" w:hAnsi="仿宋" w:eastAsia="仿宋" w:cs="仿宋"/>
          <w:b/>
          <w:szCs w:val="21"/>
        </w:rPr>
        <w:t>九、浙商银行 （政采贷）</w:t>
      </w:r>
    </w:p>
    <w:p w14:paraId="5752B7A3">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西安市雁塔区科技路259号</w:t>
      </w:r>
      <w:r>
        <w:rPr>
          <w:rFonts w:hint="eastAsia" w:ascii="仿宋" w:hAnsi="仿宋" w:eastAsia="仿宋" w:cs="仿宋"/>
          <w:szCs w:val="21"/>
        </w:rPr>
        <w:tab/>
      </w:r>
      <w:r>
        <w:rPr>
          <w:rFonts w:hint="eastAsia" w:ascii="仿宋" w:hAnsi="仿宋" w:eastAsia="仿宋" w:cs="仿宋"/>
          <w:szCs w:val="21"/>
        </w:rPr>
        <w:t>曹金辉</w:t>
      </w:r>
      <w:r>
        <w:rPr>
          <w:rFonts w:hint="eastAsia" w:ascii="仿宋" w:hAnsi="仿宋" w:eastAsia="仿宋" w:cs="仿宋"/>
          <w:szCs w:val="21"/>
        </w:rPr>
        <w:tab/>
      </w:r>
      <w:r>
        <w:rPr>
          <w:rFonts w:hint="eastAsia" w:ascii="仿宋" w:hAnsi="仿宋" w:eastAsia="仿宋" w:cs="仿宋"/>
          <w:szCs w:val="21"/>
        </w:rPr>
        <w:t>18710993980</w:t>
      </w:r>
    </w:p>
    <w:p w14:paraId="2F1AD2A7">
      <w:pPr>
        <w:rPr>
          <w:rFonts w:hint="eastAsia" w:ascii="仿宋" w:hAnsi="仿宋" w:eastAsia="仿宋" w:cs="仿宋"/>
          <w:b/>
          <w:szCs w:val="21"/>
        </w:rPr>
      </w:pPr>
      <w:r>
        <w:rPr>
          <w:rFonts w:hint="eastAsia" w:ascii="仿宋" w:hAnsi="仿宋" w:eastAsia="仿宋" w:cs="仿宋"/>
          <w:b/>
          <w:szCs w:val="21"/>
        </w:rPr>
        <w:t xml:space="preserve">十、 招商银行（政采贷） </w:t>
      </w:r>
    </w:p>
    <w:p w14:paraId="2E4D7F3D">
      <w:pPr>
        <w:ind w:firstLine="420" w:firstLineChars="200"/>
        <w:rPr>
          <w:rFonts w:hint="eastAsia" w:ascii="仿宋" w:hAnsi="仿宋" w:eastAsia="仿宋" w:cs="仿宋"/>
          <w:szCs w:val="21"/>
        </w:rPr>
      </w:pPr>
      <w:r>
        <w:rPr>
          <w:rFonts w:hint="eastAsia" w:ascii="仿宋" w:hAnsi="仿宋" w:eastAsia="仿宋" w:cs="仿宋"/>
          <w:szCs w:val="21"/>
        </w:rPr>
        <w:t>招商银行西安分行   联系人：任瑾；85438988</w:t>
      </w:r>
    </w:p>
    <w:p w14:paraId="0445F2FB">
      <w:pPr>
        <w:rPr>
          <w:rFonts w:hint="eastAsia" w:ascii="仿宋" w:hAnsi="仿宋" w:eastAsia="仿宋" w:cs="仿宋"/>
          <w:b/>
          <w:szCs w:val="21"/>
        </w:rPr>
      </w:pPr>
      <w:r>
        <w:rPr>
          <w:rFonts w:hint="eastAsia" w:ascii="仿宋" w:hAnsi="仿宋" w:eastAsia="仿宋" w:cs="仿宋"/>
          <w:b/>
          <w:szCs w:val="21"/>
        </w:rPr>
        <w:t xml:space="preserve">十一、 长安银行（小微贷） </w:t>
      </w:r>
    </w:p>
    <w:p w14:paraId="105D2853">
      <w:pPr>
        <w:ind w:firstLine="420" w:firstLineChars="200"/>
        <w:rPr>
          <w:rFonts w:hint="eastAsia" w:ascii="仿宋" w:hAnsi="仿宋" w:eastAsia="仿宋" w:cs="仿宋"/>
          <w:szCs w:val="21"/>
        </w:rPr>
      </w:pPr>
      <w:r>
        <w:rPr>
          <w:rFonts w:hint="eastAsia" w:ascii="仿宋" w:hAnsi="仿宋" w:eastAsia="仿宋" w:cs="仿宋"/>
          <w:szCs w:val="21"/>
        </w:rPr>
        <w:t xml:space="preserve">长安银行西安曲江新区支行 地址：西安市曲江新区雁南一路3号  </w:t>
      </w:r>
    </w:p>
    <w:p w14:paraId="5226A68B">
      <w:pPr>
        <w:ind w:firstLine="420" w:firstLineChars="200"/>
        <w:rPr>
          <w:rFonts w:hint="eastAsia" w:ascii="仿宋" w:hAnsi="仿宋" w:eastAsia="仿宋" w:cs="仿宋"/>
          <w:szCs w:val="21"/>
        </w:rPr>
      </w:pPr>
      <w:r>
        <w:rPr>
          <w:rFonts w:hint="eastAsia" w:ascii="仿宋" w:hAnsi="仿宋" w:eastAsia="仿宋" w:cs="仿宋"/>
          <w:szCs w:val="21"/>
        </w:rPr>
        <w:t xml:space="preserve">联系人：陈瑶 13629266833 </w:t>
      </w:r>
    </w:p>
    <w:p w14:paraId="5DFA04A7">
      <w:pPr>
        <w:rPr>
          <w:rFonts w:hint="eastAsia" w:ascii="仿宋" w:hAnsi="仿宋" w:eastAsia="仿宋" w:cs="仿宋"/>
          <w:b/>
          <w:szCs w:val="21"/>
        </w:rPr>
      </w:pPr>
      <w:r>
        <w:rPr>
          <w:rFonts w:hint="eastAsia" w:ascii="仿宋" w:hAnsi="仿宋" w:eastAsia="仿宋" w:cs="仿宋"/>
          <w:b/>
          <w:szCs w:val="21"/>
        </w:rPr>
        <w:t>十二、网商银行（合同贷）</w:t>
      </w:r>
    </w:p>
    <w:p w14:paraId="15C7C1A5">
      <w:pPr>
        <w:rPr>
          <w:rFonts w:hint="eastAsia" w:ascii="仿宋" w:hAnsi="仿宋" w:eastAsia="仿宋" w:cs="仿宋"/>
          <w:b/>
          <w:szCs w:val="21"/>
        </w:rPr>
      </w:pPr>
      <w:r>
        <w:rPr>
          <w:rFonts w:hint="eastAsia" w:ascii="仿宋" w:hAnsi="仿宋" w:eastAsia="仿宋" w:cs="仿宋"/>
          <w:b/>
          <w:szCs w:val="21"/>
        </w:rPr>
        <w:t>十三、中国邮政储蓄银行陕西省分行（政采贷）</w:t>
      </w:r>
    </w:p>
    <w:p w14:paraId="59533A26">
      <w:pPr>
        <w:pStyle w:val="22"/>
        <w:tabs>
          <w:tab w:val="left" w:pos="567"/>
        </w:tabs>
        <w:rPr>
          <w:rFonts w:hint="eastAsia" w:ascii="仿宋" w:hAnsi="仿宋" w:eastAsia="仿宋" w:cs="仿宋"/>
          <w:szCs w:val="21"/>
        </w:rPr>
      </w:pPr>
    </w:p>
    <w:p w14:paraId="6A1F82EA">
      <w:pPr>
        <w:pStyle w:val="22"/>
        <w:tabs>
          <w:tab w:val="left" w:pos="567"/>
        </w:tabs>
        <w:rPr>
          <w:rFonts w:hint="eastAsia" w:ascii="仿宋" w:hAnsi="仿宋" w:eastAsia="仿宋" w:cs="仿宋"/>
          <w:sz w:val="24"/>
        </w:rPr>
      </w:pPr>
      <w:r>
        <w:rPr>
          <w:rFonts w:hint="eastAsia" w:ascii="仿宋" w:hAnsi="仿宋" w:eastAsia="仿宋" w:cs="仿宋"/>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447C1D28">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2BDD0EA">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4C550FA0">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02C0F80B">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AFB56D4">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联系电话</w:t>
            </w:r>
          </w:p>
        </w:tc>
      </w:tr>
      <w:tr w14:paraId="49FD016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F1D86F5">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F3887D4">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3CA391">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2129957">
            <w:pPr>
              <w:widowControl/>
              <w:spacing w:line="240" w:lineRule="exact"/>
              <w:jc w:val="center"/>
              <w:textAlignment w:val="top"/>
              <w:rPr>
                <w:rFonts w:hint="eastAsia" w:ascii="仿宋" w:hAnsi="仿宋" w:eastAsia="仿宋" w:cs="仿宋"/>
                <w:kern w:val="0"/>
                <w:szCs w:val="21"/>
                <w:lang w:bidi="ar"/>
              </w:rPr>
            </w:pPr>
            <w:r>
              <w:rPr>
                <w:rFonts w:hint="eastAsia" w:ascii="仿宋" w:hAnsi="仿宋" w:eastAsia="仿宋" w:cs="仿宋"/>
                <w:kern w:val="0"/>
                <w:szCs w:val="21"/>
                <w:lang w:bidi="ar"/>
              </w:rPr>
              <w:t>13892535580</w:t>
            </w:r>
          </w:p>
          <w:p w14:paraId="500ED337">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17797059890</w:t>
            </w:r>
          </w:p>
        </w:tc>
      </w:tr>
      <w:tr w14:paraId="15C7DBE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724D873">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34B5BD0">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1B5B95">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1AA44C7">
            <w:pPr>
              <w:spacing w:line="240" w:lineRule="exact"/>
              <w:jc w:val="center"/>
              <w:rPr>
                <w:rFonts w:hint="eastAsia" w:ascii="仿宋" w:hAnsi="仿宋" w:eastAsia="仿宋" w:cs="仿宋"/>
                <w:szCs w:val="21"/>
              </w:rPr>
            </w:pPr>
          </w:p>
        </w:tc>
      </w:tr>
      <w:tr w14:paraId="164CC7F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F06F5C">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59E8F20">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C46C9A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5597BD3">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13892383911</w:t>
            </w:r>
          </w:p>
          <w:p w14:paraId="79D706A2">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15249035320</w:t>
            </w:r>
          </w:p>
        </w:tc>
      </w:tr>
      <w:tr w14:paraId="663C9BC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F3E91CD">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F41BB37">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DB2D911">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2250CB">
            <w:pPr>
              <w:spacing w:line="240" w:lineRule="exact"/>
              <w:jc w:val="center"/>
              <w:rPr>
                <w:rFonts w:hint="eastAsia" w:ascii="仿宋" w:hAnsi="仿宋" w:eastAsia="仿宋" w:cs="仿宋"/>
                <w:szCs w:val="21"/>
              </w:rPr>
            </w:pPr>
          </w:p>
        </w:tc>
      </w:tr>
      <w:tr w14:paraId="7EFE21A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BEF786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A311DE">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ED529F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1EF841D">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18191815559</w:t>
            </w:r>
          </w:p>
          <w:p w14:paraId="18C4D9A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13193388328</w:t>
            </w:r>
          </w:p>
        </w:tc>
      </w:tr>
      <w:tr w14:paraId="7689F95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4DDEC7">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70596D4">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48DC3AA">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4D609A0">
            <w:pPr>
              <w:spacing w:line="240" w:lineRule="exact"/>
              <w:jc w:val="center"/>
              <w:rPr>
                <w:rFonts w:hint="eastAsia" w:ascii="仿宋" w:hAnsi="仿宋" w:eastAsia="仿宋" w:cs="仿宋"/>
                <w:szCs w:val="21"/>
              </w:rPr>
            </w:pPr>
          </w:p>
        </w:tc>
      </w:tr>
      <w:tr w14:paraId="6B3A57B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1BF8041">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3B3A28A">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93EC7D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72BC3CB">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15706090239</w:t>
            </w:r>
          </w:p>
        </w:tc>
      </w:tr>
      <w:tr w14:paraId="637C57A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7D746B">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9BEA42">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5582837">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103438C">
            <w:pPr>
              <w:spacing w:line="240" w:lineRule="exact"/>
              <w:jc w:val="center"/>
              <w:rPr>
                <w:rFonts w:hint="eastAsia" w:ascii="仿宋" w:hAnsi="仿宋" w:eastAsia="仿宋" w:cs="仿宋"/>
                <w:szCs w:val="21"/>
              </w:rPr>
            </w:pPr>
          </w:p>
        </w:tc>
      </w:tr>
      <w:tr w14:paraId="498C7E49">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43E89B4">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40922BC">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0C4A591">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27F7DE9">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18191356300</w:t>
            </w:r>
          </w:p>
          <w:p w14:paraId="5C523ED3">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15229730006</w:t>
            </w:r>
          </w:p>
        </w:tc>
      </w:tr>
      <w:tr w14:paraId="3D00DC99">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B24C400">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D596315">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4281122">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F551039">
            <w:pPr>
              <w:spacing w:line="240" w:lineRule="exact"/>
              <w:jc w:val="center"/>
              <w:rPr>
                <w:rFonts w:hint="eastAsia" w:ascii="仿宋" w:hAnsi="仿宋" w:eastAsia="仿宋" w:cs="仿宋"/>
                <w:szCs w:val="21"/>
              </w:rPr>
            </w:pPr>
          </w:p>
        </w:tc>
      </w:tr>
      <w:tr w14:paraId="1D7F9397">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A6CC588">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37A73F5">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30A6762">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B6DEE73">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13335331958</w:t>
            </w:r>
          </w:p>
        </w:tc>
      </w:tr>
      <w:tr w14:paraId="4ADEF8E2">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BB4D097">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71D00FE">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8860CF">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762D756">
            <w:pPr>
              <w:spacing w:line="240" w:lineRule="exact"/>
              <w:jc w:val="center"/>
              <w:rPr>
                <w:rFonts w:hint="eastAsia" w:ascii="仿宋" w:hAnsi="仿宋" w:eastAsia="仿宋" w:cs="仿宋"/>
                <w:szCs w:val="21"/>
              </w:rPr>
            </w:pPr>
          </w:p>
        </w:tc>
      </w:tr>
      <w:tr w14:paraId="7DA8C0C2">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E9F1797">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A9F676F">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0B95030">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81BFB67">
            <w:pPr>
              <w:widowControl/>
              <w:spacing w:line="240" w:lineRule="exact"/>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13028431555</w:t>
            </w:r>
          </w:p>
          <w:p w14:paraId="3F7B5B80">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18091365182</w:t>
            </w:r>
          </w:p>
        </w:tc>
      </w:tr>
    </w:tbl>
    <w:p w14:paraId="6629081D">
      <w:pPr>
        <w:pStyle w:val="22"/>
        <w:tabs>
          <w:tab w:val="left" w:pos="567"/>
        </w:tabs>
        <w:rPr>
          <w:rFonts w:hint="eastAsia" w:ascii="仿宋" w:hAnsi="仿宋" w:eastAsia="仿宋" w:cs="仿宋"/>
          <w:szCs w:val="21"/>
        </w:rPr>
      </w:pPr>
    </w:p>
    <w:p w14:paraId="0DBA4DB1">
      <w:pPr>
        <w:pStyle w:val="22"/>
        <w:tabs>
          <w:tab w:val="left" w:pos="567"/>
        </w:tabs>
        <w:rPr>
          <w:rFonts w:hint="eastAsia" w:ascii="仿宋" w:hAnsi="仿宋" w:eastAsia="仿宋" w:cs="仿宋"/>
          <w:sz w:val="24"/>
        </w:rPr>
      </w:pPr>
      <w:r>
        <w:rPr>
          <w:rFonts w:hint="eastAsia" w:ascii="仿宋" w:hAnsi="仿宋" w:eastAsia="仿宋" w:cs="仿宋"/>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677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2E4217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262F73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130C6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11938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12CB8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shd w:val="clear" w:color="auto" w:fill="FFFFFF"/>
                <w:vertAlign w:val="baseline"/>
                <w:lang w:val="en-US" w:eastAsia="zh-CN" w:bidi="ar-SA"/>
              </w:rPr>
              <w:t>电话</w:t>
            </w:r>
          </w:p>
        </w:tc>
      </w:tr>
      <w:tr w14:paraId="6636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2767B5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365A64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776E7D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27FD44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61176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15891686951</w:t>
            </w:r>
          </w:p>
        </w:tc>
      </w:tr>
      <w:tr w14:paraId="3F0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087C1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12EC9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56B836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301CE4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0B82C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18391156580</w:t>
            </w:r>
          </w:p>
        </w:tc>
      </w:tr>
      <w:tr w14:paraId="626E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33F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7DFAC8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5DE7FE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441344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7774B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15592925222</w:t>
            </w:r>
          </w:p>
        </w:tc>
      </w:tr>
      <w:tr w14:paraId="768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2633A9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768090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76F8D6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6A719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51BF1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18691114222</w:t>
            </w:r>
          </w:p>
        </w:tc>
      </w:tr>
      <w:tr w14:paraId="406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32FB84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43EFDC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78862C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629BC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3F7FBB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13509115500</w:t>
            </w:r>
          </w:p>
        </w:tc>
      </w:tr>
      <w:tr w14:paraId="488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D5EBC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71DAB6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14B336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102FDB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655AA9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13389119518</w:t>
            </w:r>
          </w:p>
        </w:tc>
      </w:tr>
      <w:tr w14:paraId="47BE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116FB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22A574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14B340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3C743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0B04B7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18700166012</w:t>
            </w:r>
          </w:p>
        </w:tc>
      </w:tr>
      <w:tr w14:paraId="715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FC5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398616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0AF8C6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36285C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4D9F8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15129872940</w:t>
            </w:r>
          </w:p>
        </w:tc>
      </w:tr>
      <w:tr w14:paraId="32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EB4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3CF362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39869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19488D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5CEF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18109119635</w:t>
            </w:r>
          </w:p>
        </w:tc>
      </w:tr>
      <w:tr w14:paraId="5F9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0AAC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758ACC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38FD24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0D0D4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486B5C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15129756920</w:t>
            </w:r>
          </w:p>
        </w:tc>
      </w:tr>
      <w:tr w14:paraId="5595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7941F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7DE8D5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0A2848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25F5CB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4EE5AA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13992153010</w:t>
            </w:r>
          </w:p>
        </w:tc>
      </w:tr>
      <w:tr w14:paraId="1AE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494FC7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01B4D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187CD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5B8DB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2AD0C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15991569027</w:t>
            </w:r>
          </w:p>
        </w:tc>
      </w:tr>
      <w:tr w14:paraId="473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0D54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617A9B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6E5496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42CAA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7F4EC4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18792408171</w:t>
            </w:r>
          </w:p>
        </w:tc>
      </w:tr>
      <w:tr w14:paraId="01EF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79C9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0958AF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449E1E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2CBBA7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233CC0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15591103321</w:t>
            </w:r>
          </w:p>
        </w:tc>
      </w:tr>
      <w:tr w14:paraId="1A5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A03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6BEB23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5CB900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6DA50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35791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15291172848</w:t>
            </w:r>
          </w:p>
        </w:tc>
      </w:tr>
      <w:tr w14:paraId="3ED3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13EFB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6F8AC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1CA338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6AAB8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7AA8CE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18091126065</w:t>
            </w:r>
          </w:p>
        </w:tc>
      </w:tr>
      <w:tr w14:paraId="58E6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BC72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60CEF0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1F4EB4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03265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194889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13772255164</w:t>
            </w:r>
          </w:p>
        </w:tc>
      </w:tr>
      <w:tr w14:paraId="2BB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AF19F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03EF35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2E97A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1EA428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7F7841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15009118628</w:t>
            </w:r>
          </w:p>
        </w:tc>
      </w:tr>
      <w:tr w14:paraId="49D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5F4A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3D9283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5AF1E0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4D9375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4203CC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shd w:val="clear" w:color="auto" w:fill="FFFFFF"/>
                <w:vertAlign w:val="baseline"/>
                <w:lang w:val="en-US" w:eastAsia="zh-CN" w:bidi="ar-SA"/>
              </w:rPr>
              <w:t>15991595662</w:t>
            </w:r>
          </w:p>
        </w:tc>
      </w:tr>
    </w:tbl>
    <w:p w14:paraId="4D96EA0A">
      <w:pPr>
        <w:tabs>
          <w:tab w:val="left" w:pos="588"/>
        </w:tabs>
        <w:spacing w:line="360" w:lineRule="auto"/>
        <w:rPr>
          <w:rFonts w:hint="eastAsia" w:ascii="仿宋" w:hAnsi="仿宋" w:eastAsia="仿宋" w:cs="仿宋"/>
          <w:sz w:val="21"/>
          <w:szCs w:val="21"/>
        </w:rPr>
      </w:pPr>
      <w:r>
        <w:rPr>
          <w:rFonts w:hint="eastAsia" w:ascii="仿宋" w:hAnsi="仿宋" w:eastAsia="仿宋" w:cs="仿宋"/>
          <w:sz w:val="24"/>
        </w:rPr>
        <w:br w:type="page"/>
      </w:r>
    </w:p>
    <w:bookmarkEnd w:id="129"/>
    <w:bookmarkEnd w:id="130"/>
    <w:bookmarkEnd w:id="131"/>
    <w:bookmarkEnd w:id="132"/>
    <w:p w14:paraId="6F04255D">
      <w:pPr>
        <w:pStyle w:val="46"/>
        <w:spacing w:line="360" w:lineRule="auto"/>
        <w:rPr>
          <w:rStyle w:val="203"/>
          <w:rFonts w:hint="eastAsia" w:ascii="仿宋" w:hAnsi="仿宋" w:eastAsia="仿宋" w:cs="仿宋"/>
          <w:sz w:val="21"/>
          <w:szCs w:val="21"/>
        </w:rPr>
      </w:pPr>
      <w:bookmarkStart w:id="145" w:name="_Toc22329"/>
      <w:bookmarkStart w:id="146" w:name="_Toc14525"/>
      <w:bookmarkStart w:id="147" w:name="_Toc17469"/>
      <w:bookmarkStart w:id="148" w:name="_Toc58504447"/>
      <w:r>
        <w:rPr>
          <w:rStyle w:val="203"/>
          <w:rFonts w:hint="eastAsia" w:ascii="仿宋" w:hAnsi="仿宋" w:eastAsia="仿宋" w:cs="仿宋"/>
          <w:sz w:val="21"/>
          <w:szCs w:val="21"/>
        </w:rPr>
        <w:t>第三章  评审办法和标准</w:t>
      </w:r>
      <w:bookmarkEnd w:id="145"/>
      <w:bookmarkEnd w:id="146"/>
    </w:p>
    <w:p w14:paraId="6B725AF7">
      <w:pPr>
        <w:tabs>
          <w:tab w:val="left" w:pos="360"/>
          <w:tab w:val="left" w:pos="588"/>
        </w:tabs>
        <w:spacing w:line="360" w:lineRule="auto"/>
        <w:ind w:left="840"/>
        <w:rPr>
          <w:rFonts w:hint="eastAsia" w:ascii="仿宋" w:hAnsi="仿宋" w:eastAsia="仿宋" w:cs="仿宋"/>
          <w:sz w:val="21"/>
          <w:szCs w:val="21"/>
        </w:rPr>
      </w:pPr>
    </w:p>
    <w:p w14:paraId="55BF6DC7">
      <w:pPr>
        <w:pStyle w:val="78"/>
        <w:spacing w:before="24" w:after="24"/>
        <w:rPr>
          <w:rFonts w:hint="eastAsia" w:ascii="仿宋" w:hAnsi="仿宋" w:eastAsia="仿宋" w:cs="仿宋"/>
          <w:sz w:val="21"/>
          <w:szCs w:val="21"/>
        </w:rPr>
      </w:pPr>
      <w:bookmarkStart w:id="149" w:name="_Toc11663"/>
      <w:bookmarkStart w:id="150" w:name="_Toc7005042"/>
      <w:bookmarkStart w:id="151" w:name="_Toc8032"/>
      <w:bookmarkStart w:id="152" w:name="_Toc7999"/>
      <w:bookmarkStart w:id="153" w:name="_Toc7005040"/>
      <w:r>
        <w:rPr>
          <w:rFonts w:hint="eastAsia" w:ascii="仿宋" w:hAnsi="仿宋" w:eastAsia="仿宋" w:cs="仿宋"/>
          <w:sz w:val="21"/>
          <w:szCs w:val="21"/>
        </w:rPr>
        <w:t>3. 评审程序</w:t>
      </w:r>
      <w:bookmarkEnd w:id="149"/>
      <w:bookmarkEnd w:id="150"/>
      <w:bookmarkEnd w:id="151"/>
    </w:p>
    <w:p w14:paraId="48461A4C">
      <w:pPr>
        <w:pStyle w:val="22"/>
        <w:rPr>
          <w:rFonts w:hint="eastAsia" w:ascii="仿宋" w:hAnsi="仿宋" w:eastAsia="仿宋" w:cs="仿宋"/>
          <w:b/>
          <w:sz w:val="21"/>
          <w:szCs w:val="21"/>
        </w:rPr>
      </w:pPr>
      <w:bookmarkStart w:id="154" w:name="_Toc7005043"/>
      <w:r>
        <w:rPr>
          <w:rFonts w:hint="eastAsia" w:ascii="仿宋" w:hAnsi="仿宋" w:eastAsia="仿宋" w:cs="仿宋"/>
          <w:b/>
          <w:sz w:val="21"/>
          <w:szCs w:val="21"/>
        </w:rPr>
        <w:t>3.1 资格审查及符合性审查</w:t>
      </w:r>
      <w:bookmarkEnd w:id="154"/>
    </w:p>
    <w:p w14:paraId="75DD6A39">
      <w:pPr>
        <w:pStyle w:val="22"/>
        <w:rPr>
          <w:rFonts w:hint="eastAsia" w:ascii="仿宋" w:hAnsi="仿宋" w:eastAsia="仿宋" w:cs="仿宋"/>
          <w:sz w:val="21"/>
          <w:szCs w:val="21"/>
        </w:rPr>
      </w:pPr>
      <w:r>
        <w:rPr>
          <w:rFonts w:hint="eastAsia" w:ascii="仿宋" w:hAnsi="仿宋" w:eastAsia="仿宋" w:cs="仿宋"/>
          <w:sz w:val="21"/>
          <w:szCs w:val="21"/>
        </w:rPr>
        <w:t xml:space="preserve">3.1.1 </w:t>
      </w:r>
      <w:r>
        <w:rPr>
          <w:rFonts w:hint="eastAsia" w:ascii="仿宋" w:hAnsi="仿宋" w:eastAsia="仿宋" w:cs="仿宋"/>
          <w:i w:val="0"/>
          <w:iCs/>
          <w:sz w:val="21"/>
          <w:szCs w:val="21"/>
          <w:u w:val="single"/>
        </w:rPr>
        <w:t>采购代理机构</w:t>
      </w:r>
      <w:r>
        <w:rPr>
          <w:rFonts w:hint="eastAsia" w:ascii="仿宋" w:hAnsi="仿宋" w:eastAsia="仿宋" w:cs="仿宋"/>
          <w:sz w:val="21"/>
          <w:szCs w:val="21"/>
        </w:rPr>
        <w:t>按附表一所列审查标准对供应商资格进行审查，以确定供应商是否具备磋商资格。</w:t>
      </w:r>
    </w:p>
    <w:p w14:paraId="1B442043">
      <w:pPr>
        <w:pStyle w:val="22"/>
        <w:rPr>
          <w:rFonts w:hint="eastAsia" w:ascii="仿宋" w:hAnsi="仿宋" w:eastAsia="仿宋" w:cs="仿宋"/>
          <w:sz w:val="21"/>
          <w:szCs w:val="21"/>
        </w:rPr>
      </w:pPr>
      <w:r>
        <w:rPr>
          <w:rFonts w:hint="eastAsia" w:ascii="仿宋" w:hAnsi="仿宋" w:eastAsia="仿宋" w:cs="仿宋"/>
          <w:sz w:val="21"/>
          <w:szCs w:val="21"/>
        </w:rPr>
        <w:t>3.1.2 磋商小组对符合资格要求的响应文件按附表二进行符合性审查，以确定其是否满足磋商文件的实质性要求（见本章内的符合性审查表）。</w:t>
      </w:r>
    </w:p>
    <w:p w14:paraId="6E477BD0">
      <w:pPr>
        <w:pStyle w:val="22"/>
        <w:rPr>
          <w:rFonts w:hint="eastAsia" w:ascii="仿宋" w:hAnsi="仿宋" w:eastAsia="仿宋" w:cs="仿宋"/>
          <w:sz w:val="21"/>
          <w:szCs w:val="21"/>
        </w:rPr>
      </w:pPr>
      <w:r>
        <w:rPr>
          <w:rFonts w:hint="eastAsia" w:ascii="仿宋" w:hAnsi="仿宋" w:eastAsia="仿宋" w:cs="仿宋"/>
          <w:sz w:val="21"/>
          <w:szCs w:val="21"/>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18AE8EC1">
      <w:pPr>
        <w:pStyle w:val="22"/>
        <w:rPr>
          <w:rFonts w:hint="eastAsia" w:ascii="仿宋" w:hAnsi="仿宋" w:eastAsia="仿宋" w:cs="仿宋"/>
          <w:sz w:val="21"/>
          <w:szCs w:val="21"/>
        </w:rPr>
      </w:pPr>
      <w:r>
        <w:rPr>
          <w:rFonts w:hint="eastAsia" w:ascii="仿宋" w:hAnsi="仿宋" w:eastAsia="仿宋" w:cs="仿宋"/>
          <w:sz w:val="21"/>
          <w:szCs w:val="21"/>
        </w:rPr>
        <w:t>磋商小组不接受供应商主动提出的澄清、说明或补正。</w:t>
      </w:r>
    </w:p>
    <w:p w14:paraId="17951623">
      <w:pPr>
        <w:pStyle w:val="22"/>
        <w:rPr>
          <w:rFonts w:hint="eastAsia" w:ascii="仿宋" w:hAnsi="仿宋" w:eastAsia="仿宋" w:cs="仿宋"/>
          <w:sz w:val="21"/>
          <w:szCs w:val="21"/>
        </w:rPr>
      </w:pPr>
      <w:r>
        <w:rPr>
          <w:rFonts w:hint="eastAsia" w:ascii="仿宋" w:hAnsi="仿宋" w:eastAsia="仿宋" w:cs="仿宋"/>
          <w:sz w:val="21"/>
          <w:szCs w:val="21"/>
        </w:rPr>
        <w:t>供应商的书面澄清、说明和补正属于响应文件的组成部分。</w:t>
      </w:r>
    </w:p>
    <w:p w14:paraId="2DB29639">
      <w:pPr>
        <w:pStyle w:val="22"/>
        <w:rPr>
          <w:rFonts w:hint="eastAsia" w:ascii="仿宋" w:hAnsi="仿宋" w:eastAsia="仿宋" w:cs="仿宋"/>
          <w:sz w:val="21"/>
          <w:szCs w:val="21"/>
        </w:rPr>
      </w:pPr>
      <w:r>
        <w:rPr>
          <w:rFonts w:hint="eastAsia" w:ascii="仿宋" w:hAnsi="仿宋" w:eastAsia="仿宋" w:cs="仿宋"/>
          <w:sz w:val="21"/>
          <w:szCs w:val="21"/>
        </w:rPr>
        <w:t>磋商小组对供应商提交的澄清、说明或补正有疑问的，可以要求供应商进一步澄清、说明或补正，直至满足评审小组的要求。</w:t>
      </w:r>
    </w:p>
    <w:p w14:paraId="3179A8DF">
      <w:pPr>
        <w:pStyle w:val="22"/>
        <w:rPr>
          <w:rFonts w:hint="eastAsia" w:ascii="仿宋" w:hAnsi="仿宋" w:eastAsia="仿宋" w:cs="仿宋"/>
          <w:sz w:val="21"/>
          <w:szCs w:val="21"/>
        </w:rPr>
      </w:pPr>
      <w:r>
        <w:rPr>
          <w:rFonts w:hint="eastAsia" w:ascii="仿宋" w:hAnsi="仿宋" w:eastAsia="仿宋" w:cs="仿宋"/>
          <w:sz w:val="21"/>
          <w:szCs w:val="21"/>
        </w:rPr>
        <w:t>3.1.4 不具备磋商文件要求的资格或未通过符合性审查的供应商，不参与磋商，由磋商小组告知该供应商。</w:t>
      </w:r>
    </w:p>
    <w:p w14:paraId="2080F6BE">
      <w:pPr>
        <w:pStyle w:val="22"/>
        <w:rPr>
          <w:rFonts w:hint="eastAsia" w:ascii="仿宋" w:hAnsi="仿宋" w:eastAsia="仿宋" w:cs="仿宋"/>
          <w:sz w:val="21"/>
          <w:szCs w:val="21"/>
        </w:rPr>
      </w:pPr>
      <w:r>
        <w:rPr>
          <w:rFonts w:hint="eastAsia" w:ascii="仿宋" w:hAnsi="仿宋" w:eastAsia="仿宋" w:cs="仿宋"/>
          <w:sz w:val="21"/>
          <w:szCs w:val="21"/>
        </w:rPr>
        <w:t>3.1.5 通过资格审查和符合性审查的合格供应商不足3家的，不再进行评审和磋商。</w:t>
      </w:r>
    </w:p>
    <w:p w14:paraId="2E852FFF">
      <w:pPr>
        <w:pStyle w:val="22"/>
        <w:rPr>
          <w:rFonts w:hint="eastAsia" w:ascii="仿宋" w:hAnsi="仿宋" w:eastAsia="仿宋" w:cs="仿宋"/>
          <w:b/>
          <w:sz w:val="21"/>
          <w:szCs w:val="21"/>
        </w:rPr>
      </w:pPr>
      <w:bookmarkStart w:id="155" w:name="_Toc7005044"/>
      <w:r>
        <w:rPr>
          <w:rFonts w:hint="eastAsia" w:ascii="仿宋" w:hAnsi="仿宋" w:eastAsia="仿宋" w:cs="仿宋"/>
          <w:b/>
          <w:sz w:val="21"/>
          <w:szCs w:val="21"/>
        </w:rPr>
        <w:t>3.2 磋商</w:t>
      </w:r>
      <w:bookmarkEnd w:id="155"/>
    </w:p>
    <w:p w14:paraId="12927C2D">
      <w:pPr>
        <w:pStyle w:val="22"/>
        <w:rPr>
          <w:rFonts w:hint="eastAsia" w:ascii="仿宋" w:hAnsi="仿宋" w:eastAsia="仿宋" w:cs="仿宋"/>
          <w:sz w:val="21"/>
          <w:szCs w:val="21"/>
        </w:rPr>
      </w:pPr>
      <w:r>
        <w:rPr>
          <w:rFonts w:hint="eastAsia" w:ascii="仿宋" w:hAnsi="仿宋" w:eastAsia="仿宋" w:cs="仿宋"/>
          <w:sz w:val="21"/>
          <w:szCs w:val="21"/>
        </w:rPr>
        <w:t>3.2.1按“供应商须知”第五条规定，由磋商小组与供应商进行磋商。</w:t>
      </w:r>
    </w:p>
    <w:p w14:paraId="330E6742">
      <w:pPr>
        <w:pStyle w:val="22"/>
        <w:rPr>
          <w:rFonts w:hint="eastAsia" w:ascii="仿宋" w:hAnsi="仿宋" w:eastAsia="仿宋" w:cs="仿宋"/>
          <w:sz w:val="21"/>
          <w:szCs w:val="21"/>
        </w:rPr>
      </w:pPr>
      <w:r>
        <w:rPr>
          <w:rFonts w:hint="eastAsia" w:ascii="仿宋" w:hAnsi="仿宋" w:eastAsia="仿宋" w:cs="仿宋"/>
          <w:sz w:val="21"/>
          <w:szCs w:val="21"/>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2D87A6EF">
      <w:pPr>
        <w:pStyle w:val="22"/>
        <w:rPr>
          <w:rFonts w:hint="eastAsia" w:ascii="仿宋" w:hAnsi="仿宋" w:eastAsia="仿宋" w:cs="仿宋"/>
          <w:sz w:val="21"/>
          <w:szCs w:val="21"/>
        </w:rPr>
      </w:pPr>
      <w:r>
        <w:rPr>
          <w:rFonts w:hint="eastAsia" w:ascii="仿宋" w:hAnsi="仿宋" w:eastAsia="仿宋" w:cs="仿宋"/>
          <w:sz w:val="21"/>
          <w:szCs w:val="21"/>
        </w:rPr>
        <w:t>3.2.3 磋商结束后，磋商小组可以要求所有继续参加磋商的供应商在规定时间内提交最后报价函，提交最后报价函的供应商不得少于3家。</w:t>
      </w:r>
    </w:p>
    <w:p w14:paraId="0459B3CF">
      <w:pPr>
        <w:pStyle w:val="22"/>
        <w:rPr>
          <w:rFonts w:hint="eastAsia" w:ascii="仿宋" w:hAnsi="仿宋" w:eastAsia="仿宋" w:cs="仿宋"/>
          <w:b/>
          <w:sz w:val="21"/>
          <w:szCs w:val="21"/>
        </w:rPr>
      </w:pPr>
      <w:bookmarkStart w:id="156" w:name="_Toc7005045"/>
      <w:r>
        <w:rPr>
          <w:rFonts w:hint="eastAsia" w:ascii="仿宋" w:hAnsi="仿宋" w:eastAsia="仿宋" w:cs="仿宋"/>
          <w:b/>
          <w:sz w:val="21"/>
          <w:szCs w:val="21"/>
        </w:rPr>
        <w:t>3.3 评审</w:t>
      </w:r>
      <w:bookmarkEnd w:id="156"/>
    </w:p>
    <w:p w14:paraId="5B48D6A6">
      <w:pPr>
        <w:pStyle w:val="22"/>
        <w:rPr>
          <w:rFonts w:hint="eastAsia" w:ascii="仿宋" w:hAnsi="仿宋" w:eastAsia="仿宋" w:cs="仿宋"/>
          <w:sz w:val="21"/>
          <w:szCs w:val="21"/>
        </w:rPr>
      </w:pPr>
      <w:r>
        <w:rPr>
          <w:rFonts w:hint="eastAsia" w:ascii="仿宋" w:hAnsi="仿宋" w:eastAsia="仿宋" w:cs="仿宋"/>
          <w:sz w:val="21"/>
          <w:szCs w:val="21"/>
        </w:rPr>
        <w:t>3.3.1 比较与评价</w:t>
      </w:r>
    </w:p>
    <w:p w14:paraId="378F17CF">
      <w:pPr>
        <w:pStyle w:val="22"/>
        <w:rPr>
          <w:rFonts w:hint="eastAsia" w:ascii="仿宋" w:hAnsi="仿宋" w:eastAsia="仿宋" w:cs="仿宋"/>
          <w:sz w:val="21"/>
          <w:szCs w:val="21"/>
        </w:rPr>
      </w:pPr>
      <w:r>
        <w:rPr>
          <w:rFonts w:hint="eastAsia" w:ascii="仿宋" w:hAnsi="仿宋" w:eastAsia="仿宋" w:cs="仿宋"/>
          <w:sz w:val="21"/>
          <w:szCs w:val="21"/>
        </w:rPr>
        <w:t>磋商小组按本章第2.3款[商务和技术评审标准]对供应商提交的响应文件（包括最后报价函）进行商务和技术评估，综合比较与评价。</w:t>
      </w:r>
    </w:p>
    <w:p w14:paraId="787AC0BB">
      <w:pPr>
        <w:pStyle w:val="22"/>
        <w:rPr>
          <w:rFonts w:hint="eastAsia" w:ascii="仿宋" w:hAnsi="仿宋" w:eastAsia="仿宋" w:cs="仿宋"/>
          <w:sz w:val="21"/>
          <w:szCs w:val="21"/>
        </w:rPr>
      </w:pPr>
      <w:r>
        <w:rPr>
          <w:rFonts w:hint="eastAsia" w:ascii="仿宋" w:hAnsi="仿宋" w:eastAsia="仿宋" w:cs="仿宋"/>
          <w:sz w:val="21"/>
          <w:szCs w:val="21"/>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BC128A9">
      <w:pPr>
        <w:pStyle w:val="22"/>
        <w:rPr>
          <w:rFonts w:hint="eastAsia" w:ascii="仿宋" w:hAnsi="仿宋" w:eastAsia="仿宋" w:cs="仿宋"/>
          <w:sz w:val="21"/>
          <w:szCs w:val="21"/>
        </w:rPr>
      </w:pPr>
      <w:r>
        <w:rPr>
          <w:rFonts w:hint="eastAsia" w:ascii="仿宋" w:hAnsi="仿宋" w:eastAsia="仿宋" w:cs="仿宋"/>
          <w:sz w:val="21"/>
          <w:szCs w:val="21"/>
        </w:rPr>
        <w:t>3.3.2 磋商小组按本章第2.3款规定的量化因素和分值进行打分，并计算出综合评估得分。</w:t>
      </w:r>
    </w:p>
    <w:p w14:paraId="49015855">
      <w:pPr>
        <w:pStyle w:val="22"/>
        <w:rPr>
          <w:rFonts w:hint="eastAsia" w:ascii="仿宋" w:hAnsi="仿宋" w:eastAsia="仿宋" w:cs="仿宋"/>
          <w:sz w:val="21"/>
          <w:szCs w:val="21"/>
        </w:rPr>
      </w:pPr>
      <w:r>
        <w:rPr>
          <w:rFonts w:hint="eastAsia" w:ascii="仿宋" w:hAnsi="仿宋" w:eastAsia="仿宋" w:cs="仿宋"/>
          <w:sz w:val="21"/>
          <w:szCs w:val="21"/>
        </w:rPr>
        <w:t>（1）按本章第2.3.1项规定的评审因素和分值对商务部分计算出得分A；</w:t>
      </w:r>
    </w:p>
    <w:p w14:paraId="6B208D9E">
      <w:pPr>
        <w:pStyle w:val="22"/>
        <w:rPr>
          <w:rFonts w:hint="eastAsia" w:ascii="仿宋" w:hAnsi="仿宋" w:eastAsia="仿宋" w:cs="仿宋"/>
          <w:sz w:val="21"/>
          <w:szCs w:val="21"/>
        </w:rPr>
      </w:pPr>
      <w:r>
        <w:rPr>
          <w:rFonts w:hint="eastAsia" w:ascii="仿宋" w:hAnsi="仿宋" w:eastAsia="仿宋" w:cs="仿宋"/>
          <w:sz w:val="21"/>
          <w:szCs w:val="21"/>
        </w:rPr>
        <w:t>（2）按本章第2.3.2项规定的评审因素和分值对技术部分计算出得分B；</w:t>
      </w:r>
    </w:p>
    <w:p w14:paraId="5FC7B462">
      <w:pPr>
        <w:pStyle w:val="22"/>
        <w:rPr>
          <w:rFonts w:hint="eastAsia" w:ascii="仿宋" w:hAnsi="仿宋" w:eastAsia="仿宋" w:cs="仿宋"/>
          <w:sz w:val="21"/>
          <w:szCs w:val="21"/>
        </w:rPr>
      </w:pPr>
      <w:r>
        <w:rPr>
          <w:rFonts w:hint="eastAsia" w:ascii="仿宋" w:hAnsi="仿宋" w:eastAsia="仿宋" w:cs="仿宋"/>
          <w:sz w:val="21"/>
          <w:szCs w:val="21"/>
        </w:rPr>
        <w:t>（3）按本章第2.3.3项规定的评审因素和分值对报价部分计算出得分C。</w:t>
      </w:r>
    </w:p>
    <w:p w14:paraId="4F0BA72D">
      <w:pPr>
        <w:pStyle w:val="22"/>
        <w:rPr>
          <w:rFonts w:hint="eastAsia" w:ascii="仿宋" w:hAnsi="仿宋" w:eastAsia="仿宋" w:cs="仿宋"/>
          <w:sz w:val="21"/>
          <w:szCs w:val="21"/>
        </w:rPr>
      </w:pPr>
      <w:r>
        <w:rPr>
          <w:rFonts w:hint="eastAsia" w:ascii="仿宋" w:hAnsi="仿宋" w:eastAsia="仿宋" w:cs="仿宋"/>
          <w:sz w:val="21"/>
          <w:szCs w:val="21"/>
        </w:rPr>
        <w:t>3.3.3评分分值计算保留小数点后两位，小数点后第三位“四舍五入”。</w:t>
      </w:r>
    </w:p>
    <w:p w14:paraId="39463DA3">
      <w:pPr>
        <w:pStyle w:val="22"/>
        <w:rPr>
          <w:rFonts w:hint="eastAsia" w:ascii="仿宋" w:hAnsi="仿宋" w:eastAsia="仿宋" w:cs="仿宋"/>
          <w:sz w:val="21"/>
          <w:szCs w:val="21"/>
        </w:rPr>
      </w:pPr>
      <w:r>
        <w:rPr>
          <w:rFonts w:hint="eastAsia" w:ascii="仿宋" w:hAnsi="仿宋" w:eastAsia="仿宋" w:cs="仿宋"/>
          <w:sz w:val="21"/>
          <w:szCs w:val="21"/>
        </w:rPr>
        <w:t>3.3.4供应商得分=A＋B＋C</w:t>
      </w:r>
    </w:p>
    <w:p w14:paraId="30D73B2C">
      <w:pPr>
        <w:pStyle w:val="22"/>
        <w:rPr>
          <w:rFonts w:hint="eastAsia" w:ascii="仿宋" w:hAnsi="仿宋" w:eastAsia="仿宋" w:cs="仿宋"/>
          <w:b/>
          <w:sz w:val="21"/>
          <w:szCs w:val="21"/>
        </w:rPr>
      </w:pPr>
      <w:r>
        <w:rPr>
          <w:rFonts w:hint="eastAsia" w:ascii="仿宋" w:hAnsi="仿宋" w:eastAsia="仿宋" w:cs="仿宋"/>
          <w:b/>
          <w:sz w:val="21"/>
          <w:szCs w:val="21"/>
        </w:rPr>
        <w:t>3.4 评审结果</w:t>
      </w:r>
    </w:p>
    <w:p w14:paraId="662F5BCB">
      <w:pPr>
        <w:pStyle w:val="22"/>
        <w:rPr>
          <w:rFonts w:hint="eastAsia" w:ascii="仿宋" w:hAnsi="仿宋" w:eastAsia="仿宋" w:cs="仿宋"/>
          <w:sz w:val="21"/>
          <w:szCs w:val="21"/>
        </w:rPr>
      </w:pPr>
      <w:r>
        <w:rPr>
          <w:rFonts w:hint="eastAsia" w:ascii="仿宋" w:hAnsi="仿宋" w:eastAsia="仿宋" w:cs="仿宋"/>
          <w:sz w:val="21"/>
          <w:szCs w:val="21"/>
        </w:rPr>
        <w:t>3.4.1 除第二章“供应商须知”前附表授权直接确定成交供应商外，磋商小组按照得分由高到低的顺序推荐3名成交候选人。</w:t>
      </w:r>
    </w:p>
    <w:p w14:paraId="7D93E755">
      <w:pPr>
        <w:pStyle w:val="22"/>
        <w:rPr>
          <w:rFonts w:hint="eastAsia" w:ascii="仿宋" w:hAnsi="仿宋" w:eastAsia="仿宋" w:cs="仿宋"/>
          <w:sz w:val="21"/>
          <w:szCs w:val="21"/>
        </w:rPr>
      </w:pPr>
      <w:r>
        <w:rPr>
          <w:rFonts w:hint="eastAsia" w:ascii="仿宋" w:hAnsi="仿宋" w:eastAsia="仿宋" w:cs="仿宋"/>
          <w:sz w:val="21"/>
          <w:szCs w:val="21"/>
        </w:rPr>
        <w:t>3.4.2 磋商小组完成评审后，应当向采购人提交书面评审报告。</w:t>
      </w:r>
    </w:p>
    <w:p w14:paraId="30768D88">
      <w:pPr>
        <w:pStyle w:val="22"/>
        <w:rPr>
          <w:rFonts w:hint="eastAsia" w:ascii="仿宋" w:hAnsi="仿宋" w:eastAsia="仿宋" w:cs="仿宋"/>
          <w:b/>
          <w:sz w:val="21"/>
          <w:szCs w:val="21"/>
        </w:rPr>
      </w:pPr>
    </w:p>
    <w:p w14:paraId="58E0F5F4">
      <w:pPr>
        <w:spacing w:line="360" w:lineRule="auto"/>
        <w:jc w:val="center"/>
        <w:rPr>
          <w:rFonts w:hint="eastAsia" w:ascii="仿宋" w:hAnsi="仿宋" w:eastAsia="仿宋" w:cs="仿宋"/>
          <w:b/>
          <w:sz w:val="30"/>
          <w:szCs w:val="30"/>
        </w:rPr>
      </w:pPr>
      <w:r>
        <w:rPr>
          <w:rFonts w:hint="eastAsia" w:ascii="仿宋" w:hAnsi="仿宋" w:eastAsia="仿宋" w:cs="仿宋"/>
          <w:b/>
          <w:sz w:val="21"/>
          <w:szCs w:val="21"/>
        </w:rPr>
        <w:br w:type="page"/>
      </w:r>
      <w:r>
        <w:rPr>
          <w:rFonts w:hint="eastAsia" w:ascii="仿宋" w:hAnsi="仿宋" w:eastAsia="仿宋" w:cs="仿宋"/>
          <w:b/>
          <w:sz w:val="30"/>
          <w:szCs w:val="30"/>
        </w:rPr>
        <w:t>附表一 资格审查表</w:t>
      </w:r>
    </w:p>
    <w:tbl>
      <w:tblPr>
        <w:tblStyle w:val="298"/>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11BAA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0AD24705">
            <w:pPr>
              <w:pStyle w:val="297"/>
              <w:keepNext w:val="0"/>
              <w:keepLines w:val="0"/>
              <w:pageBreakBefore w:val="0"/>
              <w:widowControl w:val="0"/>
              <w:kinsoku/>
              <w:wordWrap/>
              <w:overflowPunct/>
              <w:topLinePunct w:val="0"/>
              <w:autoSpaceDE/>
              <w:autoSpaceDN/>
              <w:bidi w:val="0"/>
              <w:adjustRightInd/>
              <w:snapToGrid/>
              <w:spacing w:line="240" w:lineRule="auto"/>
              <w:ind w:left="117" w:right="111" w:firstLine="17"/>
              <w:jc w:val="center"/>
              <w:textAlignment w:val="auto"/>
              <w:rPr>
                <w:rFonts w:hint="eastAsia" w:ascii="仿宋" w:hAnsi="仿宋" w:eastAsia="仿宋" w:cs="仿宋"/>
                <w:sz w:val="21"/>
                <w:szCs w:val="21"/>
                <w:lang w:eastAsia="zh-CN"/>
              </w:rPr>
            </w:pPr>
            <w:r>
              <w:rPr>
                <w:rFonts w:hint="eastAsia" w:ascii="仿宋" w:hAnsi="仿宋" w:eastAsia="仿宋" w:cs="仿宋"/>
                <w:b/>
                <w:bCs/>
                <w:spacing w:val="-17"/>
                <w:sz w:val="21"/>
                <w:szCs w:val="21"/>
                <w:lang w:val="en-US" w:eastAsia="zh-CN"/>
              </w:rPr>
              <w:t>序号</w:t>
            </w:r>
          </w:p>
        </w:tc>
        <w:tc>
          <w:tcPr>
            <w:tcW w:w="2228" w:type="dxa"/>
            <w:vAlign w:val="center"/>
          </w:tcPr>
          <w:p w14:paraId="034AF3A9">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b/>
                <w:bCs/>
                <w:spacing w:val="-5"/>
                <w:sz w:val="21"/>
                <w:szCs w:val="21"/>
                <w:lang w:val="en-US" w:eastAsia="zh-CN"/>
              </w:rPr>
              <w:t>审查要素</w:t>
            </w:r>
          </w:p>
        </w:tc>
        <w:tc>
          <w:tcPr>
            <w:tcW w:w="4966" w:type="dxa"/>
            <w:vAlign w:val="center"/>
          </w:tcPr>
          <w:p w14:paraId="675C007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b/>
                <w:bCs/>
                <w:spacing w:val="-4"/>
                <w:sz w:val="21"/>
                <w:szCs w:val="21"/>
                <w:lang w:val="en-US" w:eastAsia="zh-CN"/>
              </w:rPr>
              <w:t>审查</w:t>
            </w:r>
            <w:r>
              <w:rPr>
                <w:rFonts w:hint="eastAsia" w:ascii="仿宋" w:hAnsi="仿宋" w:eastAsia="仿宋" w:cs="仿宋"/>
                <w:b/>
                <w:bCs/>
                <w:spacing w:val="-4"/>
                <w:sz w:val="21"/>
                <w:szCs w:val="21"/>
              </w:rPr>
              <w:t>标准</w:t>
            </w:r>
          </w:p>
        </w:tc>
        <w:tc>
          <w:tcPr>
            <w:tcW w:w="1122" w:type="dxa"/>
            <w:vAlign w:val="center"/>
          </w:tcPr>
          <w:p w14:paraId="22EBFC0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pacing w:val="-4"/>
                <w:sz w:val="21"/>
                <w:szCs w:val="21"/>
                <w:lang w:val="en-US" w:eastAsia="zh-CN"/>
              </w:rPr>
            </w:pPr>
            <w:r>
              <w:rPr>
                <w:rFonts w:hint="eastAsia" w:ascii="仿宋" w:hAnsi="仿宋" w:eastAsia="仿宋" w:cs="仿宋"/>
                <w:b/>
                <w:bCs/>
                <w:spacing w:val="-4"/>
                <w:sz w:val="21"/>
                <w:szCs w:val="21"/>
                <w:lang w:val="en-US" w:eastAsia="zh-CN"/>
              </w:rPr>
              <w:t>审查结论</w:t>
            </w:r>
          </w:p>
        </w:tc>
      </w:tr>
      <w:tr w14:paraId="5A66F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35543FCE">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228" w:type="dxa"/>
            <w:vAlign w:val="center"/>
          </w:tcPr>
          <w:p w14:paraId="4F91E054">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 w:hAnsi="仿宋" w:eastAsia="仿宋" w:cs="仿宋"/>
                <w:sz w:val="21"/>
                <w:szCs w:val="21"/>
              </w:rPr>
            </w:pPr>
            <w:r>
              <w:rPr>
                <w:rFonts w:hint="eastAsia" w:ascii="仿宋" w:hAnsi="仿宋" w:eastAsia="仿宋" w:cs="仿宋"/>
                <w:spacing w:val="-2"/>
                <w:sz w:val="21"/>
                <w:szCs w:val="21"/>
              </w:rPr>
              <w:t>法人或者其他组织、自然人的营业执照等证明</w:t>
            </w:r>
            <w:r>
              <w:rPr>
                <w:rFonts w:hint="eastAsia" w:ascii="仿宋" w:hAnsi="仿宋" w:eastAsia="仿宋" w:cs="仿宋"/>
                <w:spacing w:val="-3"/>
                <w:sz w:val="21"/>
                <w:szCs w:val="21"/>
              </w:rPr>
              <w:t>文件</w:t>
            </w:r>
          </w:p>
        </w:tc>
        <w:tc>
          <w:tcPr>
            <w:tcW w:w="4966" w:type="dxa"/>
            <w:vAlign w:val="top"/>
          </w:tcPr>
          <w:p w14:paraId="171E6DBF">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1</w:t>
            </w:r>
            <w:r>
              <w:rPr>
                <w:rFonts w:hint="eastAsia" w:ascii="仿宋" w:hAnsi="仿宋" w:eastAsia="仿宋" w:cs="仿宋"/>
                <w:spacing w:val="0"/>
                <w:sz w:val="21"/>
                <w:szCs w:val="21"/>
                <w:lang w:eastAsia="zh-CN"/>
              </w:rPr>
              <w:t>）供应商是企业（包括合伙企业）的，应提供其在市场监督管理部门注册的有效“营业执照”的复印件；</w:t>
            </w:r>
          </w:p>
          <w:p w14:paraId="755113F5">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val="en-US" w:eastAsia="zh-CN"/>
              </w:rPr>
              <w:t>（2）供应商</w:t>
            </w:r>
            <w:r>
              <w:rPr>
                <w:rFonts w:hint="eastAsia" w:ascii="仿宋" w:hAnsi="仿宋" w:eastAsia="仿宋" w:cs="仿宋"/>
                <w:spacing w:val="0"/>
                <w:sz w:val="21"/>
                <w:szCs w:val="21"/>
                <w:lang w:eastAsia="zh-CN"/>
              </w:rPr>
              <w:t>是事业单位的，应提供其有效的“事业单位法人证书”复印件；</w:t>
            </w:r>
          </w:p>
          <w:p w14:paraId="4587DCA1">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3</w:t>
            </w:r>
            <w:r>
              <w:rPr>
                <w:rFonts w:hint="eastAsia" w:ascii="仿宋" w:hAnsi="仿宋" w:eastAsia="仿宋" w:cs="仿宋"/>
                <w:spacing w:val="0"/>
                <w:sz w:val="21"/>
                <w:szCs w:val="21"/>
                <w:lang w:eastAsia="zh-CN"/>
              </w:rPr>
              <w:t>）供应商是非企业专业服务机构的，应提供其有效的“执业许可证”复印件；</w:t>
            </w:r>
          </w:p>
          <w:p w14:paraId="51D12264">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4</w:t>
            </w:r>
            <w:r>
              <w:rPr>
                <w:rFonts w:hint="eastAsia" w:ascii="仿宋" w:hAnsi="仿宋" w:eastAsia="仿宋" w:cs="仿宋"/>
                <w:spacing w:val="0"/>
                <w:sz w:val="21"/>
                <w:szCs w:val="21"/>
                <w:lang w:eastAsia="zh-CN"/>
              </w:rPr>
              <w:t>）供应商是民办非企业单位的，应提供其有效的登记证书复印件；</w:t>
            </w:r>
          </w:p>
          <w:p w14:paraId="131C3075">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5</w:t>
            </w:r>
            <w:r>
              <w:rPr>
                <w:rFonts w:hint="eastAsia" w:ascii="仿宋" w:hAnsi="仿宋" w:eastAsia="仿宋" w:cs="仿宋"/>
                <w:spacing w:val="0"/>
                <w:sz w:val="21"/>
                <w:szCs w:val="21"/>
                <w:lang w:eastAsia="zh-CN"/>
              </w:rPr>
              <w:t>）供应商是个体工商户的，应提供其有效的“营 业执照”复印件；</w:t>
            </w:r>
          </w:p>
          <w:p w14:paraId="47A24B02">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6</w:t>
            </w:r>
            <w:r>
              <w:rPr>
                <w:rFonts w:hint="eastAsia" w:ascii="仿宋" w:hAnsi="仿宋" w:eastAsia="仿宋" w:cs="仿宋"/>
                <w:spacing w:val="0"/>
                <w:sz w:val="21"/>
                <w:szCs w:val="21"/>
                <w:lang w:eastAsia="zh-CN"/>
              </w:rPr>
              <w:t>）供应商是自然人的，应提供其有效的自然人身份证明复印件。</w:t>
            </w:r>
          </w:p>
        </w:tc>
        <w:tc>
          <w:tcPr>
            <w:tcW w:w="1122" w:type="dxa"/>
            <w:vAlign w:val="top"/>
          </w:tcPr>
          <w:p w14:paraId="455ADBEF">
            <w:pPr>
              <w:pStyle w:val="297"/>
              <w:keepNext w:val="0"/>
              <w:keepLines w:val="0"/>
              <w:pageBreakBefore w:val="0"/>
              <w:widowControl w:val="0"/>
              <w:kinsoku/>
              <w:wordWrap/>
              <w:overflowPunct/>
              <w:topLinePunct w:val="0"/>
              <w:autoSpaceDE/>
              <w:autoSpaceDN/>
              <w:bidi w:val="0"/>
              <w:adjustRightInd/>
              <w:snapToGrid/>
              <w:spacing w:line="240" w:lineRule="auto"/>
              <w:ind w:left="531" w:right="239" w:hanging="409"/>
              <w:textAlignment w:val="auto"/>
              <w:rPr>
                <w:rFonts w:hint="eastAsia" w:ascii="仿宋" w:hAnsi="仿宋" w:eastAsia="仿宋" w:cs="仿宋"/>
                <w:spacing w:val="0"/>
                <w:position w:val="-5"/>
                <w:sz w:val="21"/>
                <w:szCs w:val="21"/>
              </w:rPr>
            </w:pPr>
          </w:p>
        </w:tc>
      </w:tr>
      <w:tr w14:paraId="3B0AF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63884A6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228" w:type="dxa"/>
            <w:vMerge w:val="restart"/>
            <w:vAlign w:val="center"/>
          </w:tcPr>
          <w:p w14:paraId="643108D6">
            <w:pPr>
              <w:pStyle w:val="29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szCs w:val="21"/>
              </w:rPr>
            </w:pPr>
            <w:r>
              <w:rPr>
                <w:rFonts w:hint="eastAsia" w:ascii="仿宋" w:hAnsi="仿宋" w:eastAsia="仿宋" w:cs="仿宋"/>
                <w:spacing w:val="-2"/>
                <w:sz w:val="21"/>
                <w:szCs w:val="21"/>
              </w:rPr>
              <w:t>财务状况报告：提供（1）或提供（2）</w:t>
            </w:r>
          </w:p>
        </w:tc>
        <w:tc>
          <w:tcPr>
            <w:tcW w:w="4966" w:type="dxa"/>
            <w:vAlign w:val="top"/>
          </w:tcPr>
          <w:p w14:paraId="3E680328">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（1）提供递交</w:t>
            </w:r>
            <w:r>
              <w:rPr>
                <w:rFonts w:hint="eastAsia" w:ascii="仿宋" w:hAnsi="仿宋" w:eastAsia="仿宋" w:cs="仿宋"/>
                <w:spacing w:val="0"/>
                <w:sz w:val="21"/>
                <w:szCs w:val="21"/>
                <w:lang w:val="en-US" w:eastAsia="zh-CN"/>
              </w:rPr>
              <w:t>2024年度或2025年度</w:t>
            </w:r>
            <w:r>
              <w:rPr>
                <w:rFonts w:hint="eastAsia" w:ascii="仿宋" w:hAnsi="仿宋" w:eastAsia="仿宋" w:cs="仿宋"/>
                <w:spacing w:val="0"/>
                <w:sz w:val="21"/>
                <w:szCs w:val="21"/>
              </w:rPr>
              <w:t>经审计的财务报告，应满足以下要求：</w:t>
            </w:r>
          </w:p>
          <w:p w14:paraId="064051C9">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①</w:t>
            </w:r>
            <w:r>
              <w:rPr>
                <w:rFonts w:hint="eastAsia" w:ascii="仿宋" w:hAnsi="仿宋" w:eastAsia="仿宋" w:cs="仿宋"/>
                <w:spacing w:val="0"/>
                <w:sz w:val="21"/>
                <w:szCs w:val="21"/>
                <w:lang w:val="en-US" w:eastAsia="zh-CN"/>
              </w:rPr>
              <w:t>供应商</w:t>
            </w:r>
            <w:r>
              <w:rPr>
                <w:rFonts w:hint="eastAsia" w:ascii="仿宋" w:hAnsi="仿宋" w:eastAsia="仿宋" w:cs="仿宋"/>
                <w:spacing w:val="0"/>
                <w:sz w:val="21"/>
                <w:szCs w:val="21"/>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35DB138D">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②</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适用《事业单位会计准则》的，财务报</w:t>
            </w:r>
            <w:r>
              <w:rPr>
                <w:rFonts w:hint="eastAsia" w:ascii="仿宋" w:hAnsi="仿宋" w:eastAsia="仿宋" w:cs="仿宋"/>
                <w:spacing w:val="0"/>
                <w:sz w:val="21"/>
                <w:szCs w:val="21"/>
                <w:lang w:val="en-US" w:eastAsia="zh-CN"/>
              </w:rPr>
              <w:t>告</w:t>
            </w:r>
            <w:r>
              <w:rPr>
                <w:rFonts w:hint="eastAsia" w:ascii="仿宋" w:hAnsi="仿宋" w:eastAsia="仿宋" w:cs="仿宋"/>
                <w:spacing w:val="0"/>
                <w:sz w:val="21"/>
                <w:szCs w:val="21"/>
              </w:rPr>
              <w:t>是指上述指定年度整个会计年度财务报表（不要求必须是经审计的），复印件至少须包括资产负债表、收入支出表（或收入费用表）、财政补助收入支出表。</w:t>
            </w:r>
          </w:p>
          <w:p w14:paraId="35033DB9">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③</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适用《政府会计准则》的，财务报</w:t>
            </w:r>
            <w:r>
              <w:rPr>
                <w:rFonts w:hint="eastAsia" w:ascii="仿宋" w:hAnsi="仿宋" w:eastAsia="仿宋" w:cs="仿宋"/>
                <w:spacing w:val="0"/>
                <w:sz w:val="21"/>
                <w:szCs w:val="21"/>
                <w:lang w:val="en-US" w:eastAsia="zh-CN"/>
              </w:rPr>
              <w:t>告</w:t>
            </w:r>
            <w:r>
              <w:rPr>
                <w:rFonts w:hint="eastAsia" w:ascii="仿宋" w:hAnsi="仿宋" w:eastAsia="仿宋" w:cs="仿宋"/>
                <w:spacing w:val="0"/>
                <w:sz w:val="21"/>
                <w:szCs w:val="21"/>
              </w:rPr>
              <w:t>是指上述指定年度整个会计年度财务报表（不要求必须是经审计的），复印件至少须包括资产负债表、收入费用表。</w:t>
            </w:r>
          </w:p>
          <w:p w14:paraId="3180F1DE">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lang w:eastAsia="zh-CN"/>
              </w:rPr>
              <w:t>④</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适用《民间非营利组织会计制度》的，</w:t>
            </w:r>
            <w:r>
              <w:rPr>
                <w:rFonts w:hint="eastAsia" w:ascii="仿宋" w:hAnsi="仿宋" w:eastAsia="仿宋" w:cs="仿宋"/>
                <w:spacing w:val="0"/>
                <w:sz w:val="21"/>
                <w:szCs w:val="21"/>
                <w:lang w:val="en-US" w:eastAsia="zh-CN"/>
              </w:rPr>
              <w:t>财</w:t>
            </w:r>
            <w:r>
              <w:rPr>
                <w:rFonts w:hint="eastAsia" w:ascii="仿宋" w:hAnsi="仿宋" w:eastAsia="仿宋" w:cs="仿宋"/>
                <w:spacing w:val="0"/>
                <w:sz w:val="21"/>
                <w:szCs w:val="21"/>
              </w:rPr>
              <w:t>务报</w:t>
            </w:r>
            <w:r>
              <w:rPr>
                <w:rFonts w:hint="eastAsia" w:ascii="仿宋" w:hAnsi="仿宋" w:eastAsia="仿宋" w:cs="仿宋"/>
                <w:spacing w:val="0"/>
                <w:sz w:val="21"/>
                <w:szCs w:val="21"/>
                <w:lang w:val="en-US" w:eastAsia="zh-CN"/>
              </w:rPr>
              <w:t>告</w:t>
            </w:r>
            <w:r>
              <w:rPr>
                <w:rFonts w:hint="eastAsia" w:ascii="仿宋" w:hAnsi="仿宋" w:eastAsia="仿宋" w:cs="仿宋"/>
                <w:spacing w:val="0"/>
                <w:sz w:val="21"/>
                <w:szCs w:val="21"/>
              </w:rPr>
              <w:t>是指上述指定年度整个会计年度财务报表（不要求必须是经审计的），复印件至少须包括资产负债表、业务活动表、现金流量表。</w:t>
            </w:r>
          </w:p>
          <w:p w14:paraId="2045CDF9">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z w:val="21"/>
                <w:szCs w:val="21"/>
              </w:rPr>
            </w:pPr>
            <w:r>
              <w:rPr>
                <w:rFonts w:hint="eastAsia" w:ascii="仿宋" w:hAnsi="仿宋" w:eastAsia="仿宋" w:cs="仿宋"/>
                <w:spacing w:val="0"/>
                <w:sz w:val="21"/>
                <w:szCs w:val="21"/>
              </w:rPr>
              <w:t>⑤</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是上述四种情况以外情况的，按照其依法适用的会计制度、财务规则或会计准则提供 财务报表复印件（不要求必须是经审计的）。</w:t>
            </w:r>
          </w:p>
        </w:tc>
        <w:tc>
          <w:tcPr>
            <w:tcW w:w="1122" w:type="dxa"/>
            <w:vAlign w:val="top"/>
          </w:tcPr>
          <w:p w14:paraId="24075B89">
            <w:pPr>
              <w:pStyle w:val="297"/>
              <w:keepNext w:val="0"/>
              <w:keepLines w:val="0"/>
              <w:pageBreakBefore w:val="0"/>
              <w:widowControl w:val="0"/>
              <w:kinsoku/>
              <w:wordWrap/>
              <w:overflowPunct/>
              <w:topLinePunct w:val="0"/>
              <w:autoSpaceDE/>
              <w:autoSpaceDN/>
              <w:bidi w:val="0"/>
              <w:adjustRightInd/>
              <w:snapToGrid/>
              <w:spacing w:line="240" w:lineRule="auto"/>
              <w:ind w:left="533" w:right="238" w:hanging="408"/>
              <w:jc w:val="both"/>
              <w:textAlignment w:val="auto"/>
              <w:rPr>
                <w:rFonts w:hint="eastAsia" w:ascii="仿宋" w:hAnsi="仿宋" w:eastAsia="仿宋" w:cs="仿宋"/>
                <w:spacing w:val="0"/>
                <w:position w:val="-5"/>
                <w:sz w:val="21"/>
                <w:szCs w:val="21"/>
              </w:rPr>
            </w:pPr>
          </w:p>
        </w:tc>
      </w:tr>
      <w:tr w14:paraId="665C7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vAlign w:val="top"/>
          </w:tcPr>
          <w:p w14:paraId="62909F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tc>
        <w:tc>
          <w:tcPr>
            <w:tcW w:w="2228" w:type="dxa"/>
            <w:vMerge w:val="continue"/>
            <w:vAlign w:val="top"/>
          </w:tcPr>
          <w:p w14:paraId="75BD4B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p>
        </w:tc>
        <w:tc>
          <w:tcPr>
            <w:tcW w:w="4966" w:type="dxa"/>
            <w:vAlign w:val="top"/>
          </w:tcPr>
          <w:p w14:paraId="6F7359F5">
            <w:pPr>
              <w:pStyle w:val="297"/>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 w:hAnsi="仿宋" w:eastAsia="仿宋" w:cs="仿宋"/>
                <w:spacing w:val="-2"/>
                <w:sz w:val="21"/>
                <w:szCs w:val="21"/>
              </w:rPr>
            </w:pPr>
            <w:r>
              <w:rPr>
                <w:rFonts w:hint="eastAsia" w:ascii="仿宋" w:hAnsi="仿宋" w:eastAsia="仿宋" w:cs="仿宋"/>
                <w:spacing w:val="-2"/>
                <w:sz w:val="21"/>
                <w:szCs w:val="21"/>
              </w:rPr>
              <w:t>（2）提供资信证明原件或复印件，应满足以下要</w:t>
            </w:r>
            <w:r>
              <w:rPr>
                <w:rFonts w:hint="eastAsia" w:ascii="仿宋" w:hAnsi="仿宋" w:eastAsia="仿宋" w:cs="仿宋"/>
                <w:spacing w:val="-17"/>
                <w:sz w:val="21"/>
                <w:szCs w:val="21"/>
              </w:rPr>
              <w:t>求：</w:t>
            </w:r>
          </w:p>
          <w:p w14:paraId="4CD840AE">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①</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rPr>
              <w:t>资信证明须为</w:t>
            </w:r>
            <w:r>
              <w:rPr>
                <w:rFonts w:hint="eastAsia" w:ascii="仿宋" w:hAnsi="仿宋" w:eastAsia="仿宋" w:cs="仿宋"/>
                <w:spacing w:val="0"/>
                <w:sz w:val="21"/>
                <w:szCs w:val="21"/>
                <w:lang w:val="en-US" w:eastAsia="zh-CN"/>
              </w:rPr>
              <w:t>递交响应文件</w:t>
            </w:r>
            <w:r>
              <w:rPr>
                <w:rFonts w:hint="eastAsia" w:ascii="仿宋" w:hAnsi="仿宋" w:eastAsia="仿宋" w:cs="仿宋"/>
                <w:spacing w:val="0"/>
                <w:sz w:val="21"/>
                <w:szCs w:val="21"/>
                <w:lang w:eastAsia="zh-CN"/>
              </w:rPr>
              <w:t>截止</w:t>
            </w:r>
            <w:r>
              <w:rPr>
                <w:rFonts w:hint="eastAsia" w:ascii="仿宋" w:hAnsi="仿宋" w:eastAsia="仿宋" w:cs="仿宋"/>
                <w:spacing w:val="0"/>
                <w:sz w:val="21"/>
                <w:szCs w:val="21"/>
                <w:lang w:val="en-US" w:eastAsia="zh-CN"/>
              </w:rPr>
              <w:t>时间</w:t>
            </w:r>
            <w:r>
              <w:rPr>
                <w:rFonts w:hint="eastAsia" w:ascii="仿宋" w:hAnsi="仿宋" w:eastAsia="仿宋" w:cs="仿宋"/>
                <w:spacing w:val="0"/>
                <w:sz w:val="21"/>
                <w:szCs w:val="21"/>
              </w:rPr>
              <w:t>前三个月内由</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lang w:val="en-US" w:eastAsia="zh-CN"/>
              </w:rPr>
              <w:t>基本账户</w:t>
            </w:r>
            <w:r>
              <w:rPr>
                <w:rFonts w:hint="eastAsia" w:ascii="仿宋" w:hAnsi="仿宋" w:eastAsia="仿宋" w:cs="仿宋"/>
                <w:spacing w:val="0"/>
                <w:sz w:val="21"/>
                <w:szCs w:val="21"/>
              </w:rPr>
              <w:t>开户银行出具。</w:t>
            </w:r>
          </w:p>
          <w:p w14:paraId="185255D4">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②</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rPr>
              <w:t>无论开具银行是否标明“复印无效”，</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提供的复印件在本次投标中予以认可（即不因“复印无效”字样而认定资信证明复印件无效）。</w:t>
            </w:r>
          </w:p>
          <w:p w14:paraId="431441F0">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③</w:t>
            </w:r>
            <w:r>
              <w:rPr>
                <w:rFonts w:hint="eastAsia" w:ascii="仿宋" w:hAnsi="仿宋" w:eastAsia="仿宋" w:cs="仿宋"/>
                <w:spacing w:val="0"/>
                <w:sz w:val="21"/>
                <w:szCs w:val="21"/>
                <w:lang w:val="en-US" w:eastAsia="zh-CN"/>
              </w:rPr>
              <w:t xml:space="preserve"> </w:t>
            </w:r>
            <w:r>
              <w:rPr>
                <w:rFonts w:hint="eastAsia" w:ascii="仿宋" w:hAnsi="仿宋" w:eastAsia="仿宋" w:cs="仿宋"/>
                <w:spacing w:val="0"/>
                <w:sz w:val="21"/>
                <w:szCs w:val="21"/>
              </w:rPr>
              <w:t>银行出具的存款证明不能替代银行资信证明。</w:t>
            </w:r>
          </w:p>
        </w:tc>
        <w:tc>
          <w:tcPr>
            <w:tcW w:w="1122" w:type="dxa"/>
            <w:vAlign w:val="top"/>
          </w:tcPr>
          <w:p w14:paraId="658B7506">
            <w:pPr>
              <w:pStyle w:val="297"/>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 w:hAnsi="仿宋" w:eastAsia="仿宋" w:cs="仿宋"/>
                <w:spacing w:val="-2"/>
                <w:sz w:val="21"/>
                <w:szCs w:val="21"/>
              </w:rPr>
            </w:pPr>
          </w:p>
        </w:tc>
      </w:tr>
      <w:tr w14:paraId="7E876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6D0A7CD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3</w:t>
            </w:r>
          </w:p>
        </w:tc>
        <w:tc>
          <w:tcPr>
            <w:tcW w:w="2228" w:type="dxa"/>
            <w:vAlign w:val="center"/>
          </w:tcPr>
          <w:p w14:paraId="62F768AE">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 w:hAnsi="仿宋" w:eastAsia="仿宋" w:cs="仿宋"/>
                <w:sz w:val="21"/>
                <w:szCs w:val="21"/>
              </w:rPr>
            </w:pPr>
            <w:r>
              <w:rPr>
                <w:rFonts w:hint="eastAsia" w:ascii="仿宋" w:hAnsi="仿宋" w:eastAsia="仿宋" w:cs="仿宋"/>
                <w:spacing w:val="-2"/>
                <w:sz w:val="21"/>
                <w:szCs w:val="21"/>
              </w:rPr>
              <w:t>依法缴纳税收的相关材</w:t>
            </w:r>
            <w:r>
              <w:rPr>
                <w:rFonts w:hint="eastAsia" w:ascii="仿宋" w:hAnsi="仿宋" w:eastAsia="仿宋" w:cs="仿宋"/>
                <w:sz w:val="21"/>
                <w:szCs w:val="21"/>
              </w:rPr>
              <w:t>料</w:t>
            </w:r>
          </w:p>
        </w:tc>
        <w:tc>
          <w:tcPr>
            <w:tcW w:w="4966" w:type="dxa"/>
            <w:vAlign w:val="top"/>
          </w:tcPr>
          <w:p w14:paraId="6B92B4A1">
            <w:pPr>
              <w:pStyle w:val="297"/>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eastAsia" w:ascii="仿宋" w:hAnsi="仿宋" w:eastAsia="仿宋" w:cs="仿宋"/>
                <w:spacing w:val="0"/>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）供应商</w:t>
            </w:r>
            <w:r>
              <w:rPr>
                <w:rFonts w:hint="eastAsia" w:ascii="仿宋" w:hAnsi="仿宋" w:eastAsia="仿宋" w:cs="仿宋"/>
                <w:sz w:val="21"/>
                <w:szCs w:val="21"/>
              </w:rPr>
              <w:t>应提供</w:t>
            </w:r>
            <w:r>
              <w:rPr>
                <w:rFonts w:hint="eastAsia" w:ascii="仿宋" w:hAnsi="仿宋" w:eastAsia="仿宋" w:cs="仿宋"/>
                <w:sz w:val="21"/>
                <w:szCs w:val="21"/>
                <w:lang w:val="en-US" w:eastAsia="zh-CN"/>
              </w:rPr>
              <w:t>递交响应文件</w:t>
            </w:r>
            <w:r>
              <w:rPr>
                <w:rFonts w:hint="eastAsia" w:ascii="仿宋" w:hAnsi="仿宋" w:eastAsia="仿宋" w:cs="仿宋"/>
                <w:sz w:val="21"/>
                <w:szCs w:val="21"/>
              </w:rPr>
              <w:t>截止时间前近六个月中任何一个月缴纳</w:t>
            </w:r>
            <w:r>
              <w:rPr>
                <w:rFonts w:hint="eastAsia" w:ascii="仿宋" w:hAnsi="仿宋" w:eastAsia="仿宋" w:cs="仿宋"/>
                <w:sz w:val="21"/>
                <w:szCs w:val="21"/>
                <w:lang w:val="en-US" w:eastAsia="zh-CN"/>
              </w:rPr>
              <w:t>税收</w:t>
            </w:r>
            <w:r>
              <w:rPr>
                <w:rFonts w:hint="eastAsia" w:ascii="仿宋" w:hAnsi="仿宋" w:eastAsia="仿宋" w:cs="仿宋"/>
                <w:sz w:val="21"/>
                <w:szCs w:val="21"/>
              </w:rPr>
              <w:t>的凭证，时间以税款所属时期为准（银行出具的缴税凭证或税务机关出具的证明的复印件，并加盖本单位公章）</w:t>
            </w:r>
            <w:r>
              <w:rPr>
                <w:rFonts w:hint="eastAsia" w:ascii="仿宋" w:hAnsi="仿宋" w:eastAsia="仿宋" w:cs="仿宋"/>
                <w:spacing w:val="0"/>
                <w:sz w:val="21"/>
                <w:szCs w:val="21"/>
                <w:lang w:eastAsia="zh-CN"/>
              </w:rPr>
              <w:t>。</w:t>
            </w:r>
          </w:p>
          <w:p w14:paraId="4BDA584F">
            <w:pPr>
              <w:pStyle w:val="297"/>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eastAsia" w:ascii="仿宋" w:hAnsi="仿宋" w:eastAsia="仿宋" w:cs="仿宋"/>
                <w:spacing w:val="0"/>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）供应商</w:t>
            </w:r>
            <w:r>
              <w:rPr>
                <w:rFonts w:hint="eastAsia" w:ascii="仿宋" w:hAnsi="仿宋" w:eastAsia="仿宋" w:cs="仿宋"/>
                <w:sz w:val="21"/>
                <w:szCs w:val="21"/>
              </w:rPr>
              <w:t>采用汇算清缴方式缴税的，应提</w:t>
            </w:r>
            <w:r>
              <w:rPr>
                <w:rFonts w:hint="eastAsia" w:ascii="仿宋" w:hAnsi="仿宋" w:eastAsia="仿宋" w:cs="仿宋"/>
                <w:sz w:val="21"/>
                <w:szCs w:val="21"/>
                <w:lang w:val="en-US" w:eastAsia="zh-CN"/>
              </w:rPr>
              <w:t>供递交响应文件</w:t>
            </w:r>
            <w:r>
              <w:rPr>
                <w:rFonts w:hint="eastAsia" w:ascii="仿宋" w:hAnsi="仿宋" w:eastAsia="仿宋" w:cs="仿宋"/>
                <w:sz w:val="21"/>
                <w:szCs w:val="21"/>
              </w:rPr>
              <w:t>截止时间前近六个月中任何一个月缴纳</w:t>
            </w:r>
            <w:r>
              <w:rPr>
                <w:rFonts w:hint="eastAsia" w:ascii="仿宋" w:hAnsi="仿宋" w:eastAsia="仿宋" w:cs="仿宋"/>
                <w:sz w:val="21"/>
                <w:szCs w:val="21"/>
                <w:lang w:val="en-US" w:eastAsia="zh-CN"/>
              </w:rPr>
              <w:t>税收</w:t>
            </w:r>
            <w:r>
              <w:rPr>
                <w:rFonts w:hint="eastAsia" w:ascii="仿宋" w:hAnsi="仿宋" w:eastAsia="仿宋" w:cs="仿宋"/>
                <w:sz w:val="21"/>
                <w:szCs w:val="21"/>
              </w:rPr>
              <w:t>的凭证，时间以税款所属时期为准（银行出具的缴税凭证或税务机关出具的证明的复印件，并加盖本单位公章）</w:t>
            </w:r>
            <w:r>
              <w:rPr>
                <w:rFonts w:hint="eastAsia" w:ascii="仿宋" w:hAnsi="仿宋" w:eastAsia="仿宋" w:cs="仿宋"/>
                <w:sz w:val="21"/>
                <w:szCs w:val="21"/>
                <w:lang w:eastAsia="zh-CN"/>
              </w:rPr>
              <w:t>。</w:t>
            </w:r>
          </w:p>
          <w:p w14:paraId="2FDF40DD">
            <w:pPr>
              <w:pStyle w:val="297"/>
              <w:keepNext w:val="0"/>
              <w:keepLines w:val="0"/>
              <w:pageBreakBefore w:val="0"/>
              <w:widowControl w:val="0"/>
              <w:kinsoku/>
              <w:wordWrap/>
              <w:overflowPunct/>
              <w:topLinePunct w:val="0"/>
              <w:autoSpaceDE/>
              <w:autoSpaceDN/>
              <w:bidi w:val="0"/>
              <w:adjustRightInd/>
              <w:snapToGrid/>
              <w:spacing w:line="240" w:lineRule="auto"/>
              <w:ind w:left="109" w:right="179"/>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3</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缴纳凭证复印件须清晰可辨，并能显示出</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名称和所缴纳税种种类，单位代扣代缴的个人所得税不能作为单位纳税的凭证</w:t>
            </w:r>
            <w:r>
              <w:rPr>
                <w:rFonts w:hint="eastAsia" w:ascii="仿宋" w:hAnsi="仿宋" w:eastAsia="仿宋" w:cs="仿宋"/>
                <w:spacing w:val="0"/>
                <w:sz w:val="21"/>
                <w:szCs w:val="21"/>
                <w:lang w:eastAsia="zh-CN"/>
              </w:rPr>
              <w:t>。</w:t>
            </w:r>
          </w:p>
          <w:p w14:paraId="4B4E7639">
            <w:pPr>
              <w:pStyle w:val="297"/>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仿宋" w:hAnsi="仿宋" w:eastAsia="仿宋" w:cs="仿宋"/>
                <w:spacing w:val="0"/>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4</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依法免税或无须缴纳税收的</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，应提供相应文件证明。</w:t>
            </w:r>
          </w:p>
        </w:tc>
        <w:tc>
          <w:tcPr>
            <w:tcW w:w="1122" w:type="dxa"/>
            <w:vAlign w:val="top"/>
          </w:tcPr>
          <w:p w14:paraId="7B09B2E7">
            <w:pPr>
              <w:pStyle w:val="297"/>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仿宋" w:hAnsi="仿宋" w:eastAsia="仿宋" w:cs="仿宋"/>
                <w:spacing w:val="0"/>
                <w:sz w:val="21"/>
                <w:szCs w:val="21"/>
              </w:rPr>
            </w:pPr>
          </w:p>
        </w:tc>
      </w:tr>
      <w:tr w14:paraId="08EED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708" w:type="dxa"/>
            <w:vAlign w:val="center"/>
          </w:tcPr>
          <w:p w14:paraId="1B2FC57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4</w:t>
            </w:r>
          </w:p>
        </w:tc>
        <w:tc>
          <w:tcPr>
            <w:tcW w:w="2228" w:type="dxa"/>
            <w:vAlign w:val="center"/>
          </w:tcPr>
          <w:p w14:paraId="4BB1248F">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 w:hAnsi="仿宋" w:eastAsia="仿宋" w:cs="仿宋"/>
                <w:sz w:val="21"/>
                <w:szCs w:val="21"/>
              </w:rPr>
            </w:pPr>
            <w:r>
              <w:rPr>
                <w:rFonts w:hint="eastAsia" w:ascii="仿宋" w:hAnsi="仿宋" w:eastAsia="仿宋" w:cs="仿宋"/>
                <w:spacing w:val="-2"/>
                <w:sz w:val="21"/>
                <w:szCs w:val="21"/>
              </w:rPr>
              <w:t>依法缴纳社会保障资金</w:t>
            </w:r>
            <w:r>
              <w:rPr>
                <w:rFonts w:hint="eastAsia" w:ascii="仿宋" w:hAnsi="仿宋" w:eastAsia="仿宋" w:cs="仿宋"/>
                <w:spacing w:val="-5"/>
                <w:sz w:val="21"/>
                <w:szCs w:val="21"/>
              </w:rPr>
              <w:t>的相关材料</w:t>
            </w:r>
          </w:p>
        </w:tc>
        <w:tc>
          <w:tcPr>
            <w:tcW w:w="4966" w:type="dxa"/>
            <w:vAlign w:val="top"/>
          </w:tcPr>
          <w:p w14:paraId="6FFC3F43">
            <w:pPr>
              <w:pStyle w:val="297"/>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 w:hAnsi="仿宋" w:eastAsia="仿宋" w:cs="仿宋"/>
                <w:spacing w:val="0"/>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）供应商</w:t>
            </w:r>
            <w:r>
              <w:rPr>
                <w:rFonts w:hint="eastAsia" w:ascii="仿宋" w:hAnsi="仿宋" w:eastAsia="仿宋" w:cs="仿宋"/>
                <w:sz w:val="21"/>
                <w:szCs w:val="21"/>
              </w:rPr>
              <w:t>应提供</w:t>
            </w:r>
            <w:r>
              <w:rPr>
                <w:rFonts w:hint="eastAsia" w:ascii="仿宋" w:hAnsi="仿宋" w:eastAsia="仿宋" w:cs="仿宋"/>
                <w:sz w:val="21"/>
                <w:szCs w:val="21"/>
                <w:lang w:val="en-US" w:eastAsia="zh-CN"/>
              </w:rPr>
              <w:t>递交响应文件</w:t>
            </w:r>
            <w:r>
              <w:rPr>
                <w:rFonts w:hint="eastAsia" w:ascii="仿宋" w:hAnsi="仿宋" w:eastAsia="仿宋" w:cs="仿宋"/>
                <w:sz w:val="21"/>
                <w:szCs w:val="21"/>
              </w:rPr>
              <w:t>截止时间</w:t>
            </w:r>
            <w:r>
              <w:rPr>
                <w:rFonts w:hint="eastAsia" w:ascii="仿宋" w:hAnsi="仿宋" w:eastAsia="仿宋" w:cs="仿宋"/>
                <w:sz w:val="21"/>
                <w:szCs w:val="21"/>
                <w:lang w:val="en-US" w:eastAsia="zh-CN"/>
              </w:rPr>
              <w:t>前</w:t>
            </w:r>
            <w:r>
              <w:rPr>
                <w:rFonts w:hint="eastAsia" w:ascii="仿宋" w:hAnsi="仿宋" w:eastAsia="仿宋" w:cs="仿宋"/>
                <w:sz w:val="21"/>
                <w:szCs w:val="21"/>
              </w:rPr>
              <w:t>近六个月中至少一个月的缴纳社会保险的凭据（专用收据或社会保险缴纳清单），并加盖本单位公章</w:t>
            </w:r>
            <w:r>
              <w:rPr>
                <w:rFonts w:hint="eastAsia" w:ascii="仿宋" w:hAnsi="仿宋" w:eastAsia="仿宋" w:cs="仿宋"/>
                <w:sz w:val="21"/>
                <w:szCs w:val="21"/>
                <w:lang w:eastAsia="zh-CN"/>
              </w:rPr>
              <w:t>。</w:t>
            </w:r>
          </w:p>
          <w:p w14:paraId="116A2D69">
            <w:pPr>
              <w:pStyle w:val="297"/>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2</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凭证复印件须清晰可辨，并能显示出</w:t>
            </w:r>
            <w:r>
              <w:rPr>
                <w:rFonts w:hint="eastAsia" w:ascii="仿宋" w:hAnsi="仿宋" w:eastAsia="仿宋" w:cs="仿宋"/>
                <w:spacing w:val="0"/>
                <w:sz w:val="21"/>
                <w:szCs w:val="21"/>
                <w:lang w:eastAsia="zh-CN"/>
              </w:rPr>
              <w:t>供应商</w:t>
            </w:r>
            <w:r>
              <w:rPr>
                <w:rFonts w:hint="eastAsia" w:ascii="仿宋" w:hAnsi="仿宋" w:eastAsia="仿宋" w:cs="仿宋"/>
                <w:spacing w:val="0"/>
                <w:sz w:val="21"/>
                <w:szCs w:val="21"/>
              </w:rPr>
              <w:t>名称和所缴纳的社保的种类</w:t>
            </w:r>
            <w:r>
              <w:rPr>
                <w:rFonts w:hint="eastAsia" w:ascii="仿宋" w:hAnsi="仿宋" w:eastAsia="仿宋" w:cs="仿宋"/>
                <w:spacing w:val="0"/>
                <w:sz w:val="21"/>
                <w:szCs w:val="21"/>
                <w:lang w:eastAsia="zh-CN"/>
              </w:rPr>
              <w:t>。</w:t>
            </w:r>
          </w:p>
          <w:p w14:paraId="6757DCAB">
            <w:pPr>
              <w:pStyle w:val="297"/>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仿宋" w:hAnsi="仿宋" w:eastAsia="仿宋" w:cs="仿宋"/>
                <w:spacing w:val="0"/>
                <w:sz w:val="21"/>
                <w:szCs w:val="21"/>
              </w:rPr>
            </w:pP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3</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依法不需要缴纳社会保障资金的，应提供相应证明文件</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lang w:val="en-US" w:eastAsia="zh-CN"/>
              </w:rPr>
              <w:t>并加盖本单位公章</w:t>
            </w:r>
            <w:r>
              <w:rPr>
                <w:rFonts w:hint="eastAsia" w:ascii="仿宋" w:hAnsi="仿宋" w:eastAsia="仿宋" w:cs="仿宋"/>
                <w:spacing w:val="0"/>
                <w:sz w:val="21"/>
                <w:szCs w:val="21"/>
                <w:lang w:eastAsia="zh-CN"/>
              </w:rPr>
              <w:t>。</w:t>
            </w:r>
          </w:p>
        </w:tc>
        <w:tc>
          <w:tcPr>
            <w:tcW w:w="1122" w:type="dxa"/>
            <w:vAlign w:val="top"/>
          </w:tcPr>
          <w:p w14:paraId="57DD5B58">
            <w:pPr>
              <w:pStyle w:val="297"/>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仿宋" w:hAnsi="仿宋" w:eastAsia="仿宋" w:cs="仿宋"/>
                <w:spacing w:val="0"/>
                <w:sz w:val="21"/>
                <w:szCs w:val="21"/>
              </w:rPr>
            </w:pPr>
          </w:p>
        </w:tc>
      </w:tr>
      <w:tr w14:paraId="5A480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3C70095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5</w:t>
            </w:r>
          </w:p>
        </w:tc>
        <w:tc>
          <w:tcPr>
            <w:tcW w:w="2228" w:type="dxa"/>
            <w:vAlign w:val="center"/>
          </w:tcPr>
          <w:p w14:paraId="23D4BC6F">
            <w:pPr>
              <w:pStyle w:val="297"/>
              <w:keepNext w:val="0"/>
              <w:keepLines w:val="0"/>
              <w:pageBreakBefore w:val="0"/>
              <w:widowControl w:val="0"/>
              <w:kinsoku/>
              <w:wordWrap/>
              <w:overflowPunct/>
              <w:topLinePunct w:val="0"/>
              <w:autoSpaceDE/>
              <w:autoSpaceDN/>
              <w:bidi w:val="0"/>
              <w:adjustRightInd/>
              <w:snapToGrid/>
              <w:spacing w:line="240" w:lineRule="auto"/>
              <w:ind w:left="108" w:right="279" w:firstLine="4"/>
              <w:jc w:val="both"/>
              <w:textAlignment w:val="auto"/>
              <w:rPr>
                <w:rFonts w:hint="eastAsia" w:ascii="仿宋" w:hAnsi="仿宋" w:eastAsia="仿宋" w:cs="仿宋"/>
                <w:sz w:val="21"/>
                <w:szCs w:val="21"/>
              </w:rPr>
            </w:pPr>
            <w:r>
              <w:rPr>
                <w:rFonts w:hint="eastAsia" w:ascii="仿宋" w:hAnsi="仿宋" w:eastAsia="仿宋" w:cs="仿宋"/>
                <w:spacing w:val="-2"/>
                <w:sz w:val="21"/>
                <w:szCs w:val="21"/>
              </w:rPr>
              <w:t>具备履行合同所必需的</w:t>
            </w:r>
            <w:r>
              <w:rPr>
                <w:rFonts w:hint="eastAsia" w:ascii="仿宋" w:hAnsi="仿宋" w:eastAsia="仿宋" w:cs="仿宋"/>
                <w:spacing w:val="-1"/>
                <w:sz w:val="21"/>
                <w:szCs w:val="21"/>
              </w:rPr>
              <w:t>设备和专业技术能力的</w:t>
            </w:r>
            <w:r>
              <w:rPr>
                <w:rFonts w:hint="eastAsia" w:ascii="仿宋" w:hAnsi="仿宋" w:eastAsia="仿宋" w:cs="仿宋"/>
                <w:spacing w:val="-2"/>
                <w:sz w:val="21"/>
                <w:szCs w:val="21"/>
              </w:rPr>
              <w:t>证明材料</w:t>
            </w:r>
          </w:p>
        </w:tc>
        <w:tc>
          <w:tcPr>
            <w:tcW w:w="4966" w:type="dxa"/>
            <w:vAlign w:val="center"/>
          </w:tcPr>
          <w:p w14:paraId="20E20DED">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 w:hAnsi="仿宋" w:eastAsia="仿宋" w:cs="仿宋"/>
                <w:spacing w:val="0"/>
                <w:sz w:val="21"/>
                <w:szCs w:val="21"/>
                <w:lang w:eastAsia="zh-CN"/>
              </w:rPr>
            </w:pPr>
            <w:r>
              <w:rPr>
                <w:rFonts w:hint="eastAsia" w:ascii="仿宋" w:hAnsi="仿宋" w:eastAsia="仿宋" w:cs="仿宋"/>
                <w:spacing w:val="0"/>
                <w:sz w:val="21"/>
                <w:szCs w:val="21"/>
              </w:rPr>
              <w:t>按照</w:t>
            </w:r>
            <w:r>
              <w:rPr>
                <w:rFonts w:hint="eastAsia" w:ascii="仿宋" w:hAnsi="仿宋" w:eastAsia="仿宋" w:cs="仿宋"/>
                <w:spacing w:val="0"/>
                <w:sz w:val="21"/>
                <w:szCs w:val="21"/>
                <w:lang w:val="en-US" w:eastAsia="zh-CN"/>
              </w:rPr>
              <w:t>资格证明文件附件6-5</w:t>
            </w:r>
            <w:r>
              <w:rPr>
                <w:rFonts w:hint="eastAsia" w:ascii="仿宋" w:hAnsi="仿宋" w:eastAsia="仿宋" w:cs="仿宋"/>
                <w:spacing w:val="0"/>
                <w:sz w:val="21"/>
                <w:szCs w:val="21"/>
              </w:rPr>
              <w:t>格式作出相关承诺</w:t>
            </w:r>
            <w:r>
              <w:rPr>
                <w:rFonts w:hint="eastAsia" w:ascii="仿宋" w:hAnsi="仿宋" w:eastAsia="仿宋" w:cs="仿宋"/>
                <w:spacing w:val="0"/>
                <w:sz w:val="21"/>
                <w:szCs w:val="21"/>
                <w:lang w:eastAsia="zh-CN"/>
              </w:rPr>
              <w:t>。</w:t>
            </w:r>
          </w:p>
        </w:tc>
        <w:tc>
          <w:tcPr>
            <w:tcW w:w="1122" w:type="dxa"/>
            <w:vAlign w:val="center"/>
          </w:tcPr>
          <w:p w14:paraId="1E35B22E">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 w:hAnsi="仿宋" w:eastAsia="仿宋" w:cs="仿宋"/>
                <w:spacing w:val="0"/>
                <w:sz w:val="21"/>
                <w:szCs w:val="21"/>
              </w:rPr>
            </w:pPr>
          </w:p>
        </w:tc>
      </w:tr>
      <w:tr w14:paraId="08E7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6E0D772D">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6</w:t>
            </w:r>
          </w:p>
        </w:tc>
        <w:tc>
          <w:tcPr>
            <w:tcW w:w="2228" w:type="dxa"/>
            <w:vAlign w:val="center"/>
          </w:tcPr>
          <w:p w14:paraId="2C25A58D">
            <w:pPr>
              <w:pStyle w:val="29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szCs w:val="21"/>
              </w:rPr>
            </w:pPr>
            <w:r>
              <w:rPr>
                <w:rFonts w:hint="eastAsia" w:ascii="仿宋" w:hAnsi="仿宋" w:eastAsia="仿宋" w:cs="仿宋"/>
                <w:spacing w:val="-2"/>
                <w:sz w:val="21"/>
                <w:szCs w:val="21"/>
              </w:rPr>
              <w:t>参加政府采购活动前3年内在经营活动中没有重大违法记录的书面</w:t>
            </w:r>
            <w:r>
              <w:rPr>
                <w:rFonts w:hint="eastAsia" w:ascii="仿宋" w:hAnsi="仿宋" w:eastAsia="仿宋" w:cs="仿宋"/>
                <w:spacing w:val="-3"/>
                <w:sz w:val="21"/>
                <w:szCs w:val="21"/>
              </w:rPr>
              <w:t>声明</w:t>
            </w:r>
          </w:p>
        </w:tc>
        <w:tc>
          <w:tcPr>
            <w:tcW w:w="4966" w:type="dxa"/>
            <w:vAlign w:val="center"/>
          </w:tcPr>
          <w:p w14:paraId="0CC7F717">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按照</w:t>
            </w:r>
            <w:r>
              <w:rPr>
                <w:rFonts w:hint="eastAsia" w:ascii="仿宋" w:hAnsi="仿宋" w:eastAsia="仿宋" w:cs="仿宋"/>
                <w:spacing w:val="0"/>
                <w:sz w:val="21"/>
                <w:szCs w:val="21"/>
                <w:lang w:val="en-US" w:eastAsia="zh-CN"/>
              </w:rPr>
              <w:t>资格证明文件附件6-6</w:t>
            </w:r>
            <w:r>
              <w:rPr>
                <w:rFonts w:hint="eastAsia" w:ascii="仿宋" w:hAnsi="仿宋" w:eastAsia="仿宋" w:cs="仿宋"/>
                <w:spacing w:val="0"/>
                <w:sz w:val="21"/>
                <w:szCs w:val="21"/>
              </w:rPr>
              <w:t>格式作出相关承诺。</w:t>
            </w:r>
          </w:p>
        </w:tc>
        <w:tc>
          <w:tcPr>
            <w:tcW w:w="1122" w:type="dxa"/>
            <w:vAlign w:val="center"/>
          </w:tcPr>
          <w:p w14:paraId="726CC7AE">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 w:hAnsi="仿宋" w:eastAsia="仿宋" w:cs="仿宋"/>
                <w:spacing w:val="0"/>
                <w:sz w:val="21"/>
                <w:szCs w:val="21"/>
              </w:rPr>
            </w:pPr>
          </w:p>
        </w:tc>
      </w:tr>
      <w:tr w14:paraId="36A0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36E0D99C">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7</w:t>
            </w:r>
          </w:p>
        </w:tc>
        <w:tc>
          <w:tcPr>
            <w:tcW w:w="2228" w:type="dxa"/>
            <w:vAlign w:val="center"/>
          </w:tcPr>
          <w:p w14:paraId="48989567">
            <w:pPr>
              <w:pStyle w:val="297"/>
              <w:keepNext w:val="0"/>
              <w:keepLines w:val="0"/>
              <w:pageBreakBefore w:val="0"/>
              <w:widowControl w:val="0"/>
              <w:kinsoku/>
              <w:wordWrap/>
              <w:overflowPunct/>
              <w:topLinePunct w:val="0"/>
              <w:autoSpaceDE/>
              <w:autoSpaceDN/>
              <w:bidi w:val="0"/>
              <w:adjustRightInd/>
              <w:snapToGrid/>
              <w:spacing w:line="240" w:lineRule="auto"/>
              <w:ind w:right="237"/>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信用信息</w:t>
            </w:r>
          </w:p>
        </w:tc>
        <w:tc>
          <w:tcPr>
            <w:tcW w:w="4966" w:type="dxa"/>
            <w:vAlign w:val="top"/>
          </w:tcPr>
          <w:p w14:paraId="16EF864A">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供应商未被列入“信用中国”网站(www.creditchina.gov.cn)“失信被执行人或重大税收违法失信主体”记录名单；</w:t>
            </w:r>
          </w:p>
          <w:p w14:paraId="4E7CA099">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不处于中国政府采购网(www.ccgp.gov.cn)“政府采购严重违法失信行为信息记录”中。</w:t>
            </w:r>
          </w:p>
          <w:p w14:paraId="1CE4388F">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（以代理机构于</w:t>
            </w:r>
            <w:r>
              <w:rPr>
                <w:rFonts w:hint="eastAsia" w:ascii="仿宋" w:hAnsi="仿宋" w:eastAsia="仿宋" w:cs="仿宋"/>
                <w:spacing w:val="0"/>
                <w:sz w:val="21"/>
                <w:szCs w:val="21"/>
                <w:lang w:val="en-US" w:eastAsia="zh-CN"/>
              </w:rPr>
              <w:t>开启响应文件</w:t>
            </w:r>
            <w:r>
              <w:rPr>
                <w:rFonts w:hint="eastAsia" w:ascii="仿宋" w:hAnsi="仿宋" w:eastAsia="仿宋" w:cs="仿宋"/>
                <w:spacing w:val="0"/>
                <w:sz w:val="21"/>
                <w:szCs w:val="21"/>
              </w:rPr>
              <w:t>当天</w:t>
            </w:r>
            <w:r>
              <w:rPr>
                <w:rFonts w:hint="eastAsia" w:ascii="仿宋" w:hAnsi="仿宋" w:eastAsia="仿宋" w:cs="仿宋"/>
                <w:spacing w:val="0"/>
                <w:sz w:val="21"/>
                <w:szCs w:val="21"/>
                <w:lang w:val="en-US" w:eastAsia="zh-CN"/>
              </w:rPr>
              <w:t>进行资格审查时</w:t>
            </w:r>
            <w:r>
              <w:rPr>
                <w:rFonts w:hint="eastAsia" w:ascii="仿宋" w:hAnsi="仿宋" w:eastAsia="仿宋" w:cs="仿宋"/>
                <w:spacing w:val="0"/>
                <w:sz w:val="21"/>
                <w:szCs w:val="21"/>
              </w:rPr>
              <w:t>在“信用中国”网站（www.creditchina.gov.cn）及中国政府采购网(www.ccgp.gov.cn)查询结果为准）。</w:t>
            </w:r>
          </w:p>
        </w:tc>
        <w:tc>
          <w:tcPr>
            <w:tcW w:w="1122" w:type="dxa"/>
            <w:vAlign w:val="top"/>
          </w:tcPr>
          <w:p w14:paraId="0C831A9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p>
        </w:tc>
      </w:tr>
      <w:tr w14:paraId="44E9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458A8B69">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8</w:t>
            </w:r>
          </w:p>
        </w:tc>
        <w:tc>
          <w:tcPr>
            <w:tcW w:w="2228" w:type="dxa"/>
            <w:vAlign w:val="center"/>
          </w:tcPr>
          <w:p w14:paraId="5FDF1383">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单位负责人为同一人或者存在直接控股、管理关系的不同供应商，不得参加同一合同项下的政府采购活动</w:t>
            </w:r>
          </w:p>
        </w:tc>
        <w:tc>
          <w:tcPr>
            <w:tcW w:w="4966" w:type="dxa"/>
            <w:vAlign w:val="center"/>
          </w:tcPr>
          <w:p w14:paraId="15C361E9">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rPr>
              <w:t>按照</w:t>
            </w:r>
            <w:r>
              <w:rPr>
                <w:rFonts w:hint="eastAsia" w:ascii="仿宋" w:hAnsi="仿宋" w:eastAsia="仿宋" w:cs="仿宋"/>
                <w:spacing w:val="0"/>
                <w:sz w:val="21"/>
                <w:szCs w:val="21"/>
                <w:lang w:val="en-US" w:eastAsia="zh-CN"/>
              </w:rPr>
              <w:t>资格证明文件附件6-7</w:t>
            </w:r>
            <w:r>
              <w:rPr>
                <w:rFonts w:hint="eastAsia" w:ascii="仿宋" w:hAnsi="仿宋" w:eastAsia="仿宋" w:cs="仿宋"/>
                <w:spacing w:val="0"/>
                <w:sz w:val="21"/>
                <w:szCs w:val="21"/>
              </w:rPr>
              <w:t>格式</w:t>
            </w:r>
            <w:r>
              <w:rPr>
                <w:rFonts w:hint="eastAsia" w:ascii="仿宋" w:hAnsi="仿宋" w:eastAsia="仿宋" w:cs="仿宋"/>
                <w:spacing w:val="0"/>
                <w:sz w:val="21"/>
                <w:szCs w:val="21"/>
                <w:lang w:val="en-US" w:eastAsia="zh-CN"/>
              </w:rPr>
              <w:t>做出说明</w:t>
            </w:r>
          </w:p>
        </w:tc>
        <w:tc>
          <w:tcPr>
            <w:tcW w:w="1122" w:type="dxa"/>
            <w:vAlign w:val="center"/>
          </w:tcPr>
          <w:p w14:paraId="684E5E42">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p>
        </w:tc>
      </w:tr>
      <w:tr w14:paraId="6D73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705D7CA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9</w:t>
            </w:r>
          </w:p>
        </w:tc>
        <w:tc>
          <w:tcPr>
            <w:tcW w:w="2228" w:type="dxa"/>
            <w:vAlign w:val="center"/>
          </w:tcPr>
          <w:p w14:paraId="5D7D9F24">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为本项目提供整体设计、规范编制或者项目管理、监理、检测等服务的供应商，不得再参加该采购项目的其他采购活动</w:t>
            </w:r>
          </w:p>
        </w:tc>
        <w:tc>
          <w:tcPr>
            <w:tcW w:w="4966" w:type="dxa"/>
            <w:vAlign w:val="center"/>
          </w:tcPr>
          <w:p w14:paraId="5763586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lang w:val="en-US"/>
              </w:rPr>
            </w:pPr>
            <w:r>
              <w:rPr>
                <w:rFonts w:hint="eastAsia" w:ascii="仿宋" w:hAnsi="仿宋" w:eastAsia="仿宋" w:cs="仿宋"/>
                <w:spacing w:val="0"/>
                <w:sz w:val="21"/>
                <w:szCs w:val="21"/>
              </w:rPr>
              <w:t>按照</w:t>
            </w:r>
            <w:r>
              <w:rPr>
                <w:rFonts w:hint="eastAsia" w:ascii="仿宋" w:hAnsi="仿宋" w:eastAsia="仿宋" w:cs="仿宋"/>
                <w:spacing w:val="0"/>
                <w:sz w:val="21"/>
                <w:szCs w:val="21"/>
                <w:lang w:val="en-US" w:eastAsia="zh-CN"/>
              </w:rPr>
              <w:t>资格证明文件附件6-8</w:t>
            </w:r>
            <w:r>
              <w:rPr>
                <w:rFonts w:hint="eastAsia" w:ascii="仿宋" w:hAnsi="仿宋" w:eastAsia="仿宋" w:cs="仿宋"/>
                <w:spacing w:val="0"/>
                <w:sz w:val="21"/>
                <w:szCs w:val="21"/>
              </w:rPr>
              <w:t>格式</w:t>
            </w:r>
            <w:r>
              <w:rPr>
                <w:rFonts w:hint="eastAsia" w:ascii="仿宋" w:hAnsi="仿宋" w:eastAsia="仿宋" w:cs="仿宋"/>
                <w:spacing w:val="0"/>
                <w:sz w:val="21"/>
                <w:szCs w:val="21"/>
                <w:lang w:val="en-US" w:eastAsia="zh-CN"/>
              </w:rPr>
              <w:t>做出声明。供应商不属于</w:t>
            </w:r>
            <w:r>
              <w:rPr>
                <w:rFonts w:hint="eastAsia" w:ascii="仿宋" w:hAnsi="仿宋" w:eastAsia="仿宋" w:cs="仿宋"/>
                <w:sz w:val="21"/>
                <w:szCs w:val="21"/>
                <w:lang w:val="en-US" w:eastAsia="zh-CN"/>
              </w:rPr>
              <w:t>为本项目提供整体设计、规范编制或者项目管理、监理、检测等服务的供应商。</w:t>
            </w:r>
          </w:p>
        </w:tc>
        <w:tc>
          <w:tcPr>
            <w:tcW w:w="1122" w:type="dxa"/>
            <w:vAlign w:val="center"/>
          </w:tcPr>
          <w:p w14:paraId="3A5C1B0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p>
        </w:tc>
      </w:tr>
      <w:tr w14:paraId="703A7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78CF33B">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10</w:t>
            </w:r>
          </w:p>
        </w:tc>
        <w:tc>
          <w:tcPr>
            <w:tcW w:w="2228" w:type="dxa"/>
            <w:vAlign w:val="center"/>
          </w:tcPr>
          <w:p w14:paraId="2ED0560B">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已向采购代理机构获取采购文件</w:t>
            </w:r>
          </w:p>
        </w:tc>
        <w:tc>
          <w:tcPr>
            <w:tcW w:w="4966" w:type="dxa"/>
            <w:vAlign w:val="center"/>
          </w:tcPr>
          <w:p w14:paraId="65F08B67">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需向采购代理机构获取</w:t>
            </w:r>
            <w:r>
              <w:rPr>
                <w:rFonts w:hint="eastAsia" w:ascii="仿宋" w:hAnsi="仿宋" w:eastAsia="仿宋" w:cs="仿宋"/>
                <w:spacing w:val="0"/>
                <w:sz w:val="21"/>
                <w:szCs w:val="21"/>
                <w:lang w:val="en-US" w:eastAsia="zh-CN"/>
              </w:rPr>
              <w:t>采购</w:t>
            </w:r>
            <w:r>
              <w:rPr>
                <w:rFonts w:hint="eastAsia" w:ascii="仿宋" w:hAnsi="仿宋" w:eastAsia="仿宋" w:cs="仿宋"/>
                <w:spacing w:val="0"/>
                <w:sz w:val="21"/>
                <w:szCs w:val="21"/>
              </w:rPr>
              <w:t>文件，未向采购代理机构获取</w:t>
            </w:r>
            <w:r>
              <w:rPr>
                <w:rFonts w:hint="eastAsia" w:ascii="仿宋" w:hAnsi="仿宋" w:eastAsia="仿宋" w:cs="仿宋"/>
                <w:spacing w:val="0"/>
                <w:sz w:val="21"/>
                <w:szCs w:val="21"/>
                <w:lang w:val="en-US" w:eastAsia="zh-CN"/>
              </w:rPr>
              <w:t>采购</w:t>
            </w:r>
            <w:r>
              <w:rPr>
                <w:rFonts w:hint="eastAsia" w:ascii="仿宋" w:hAnsi="仿宋" w:eastAsia="仿宋" w:cs="仿宋"/>
                <w:spacing w:val="0"/>
                <w:sz w:val="21"/>
                <w:szCs w:val="21"/>
              </w:rPr>
              <w:t>文件的供应商均无资格参加</w:t>
            </w:r>
            <w:r>
              <w:rPr>
                <w:rFonts w:hint="eastAsia" w:ascii="仿宋" w:hAnsi="仿宋" w:eastAsia="仿宋" w:cs="仿宋"/>
                <w:spacing w:val="0"/>
                <w:sz w:val="21"/>
                <w:szCs w:val="21"/>
                <w:lang w:val="en-US" w:eastAsia="zh-CN"/>
              </w:rPr>
              <w:t>磋商</w:t>
            </w:r>
            <w:r>
              <w:rPr>
                <w:rFonts w:hint="eastAsia" w:ascii="仿宋" w:hAnsi="仿宋" w:eastAsia="仿宋" w:cs="仿宋"/>
                <w:spacing w:val="0"/>
                <w:sz w:val="21"/>
                <w:szCs w:val="21"/>
              </w:rPr>
              <w:t>。</w:t>
            </w:r>
          </w:p>
        </w:tc>
        <w:tc>
          <w:tcPr>
            <w:tcW w:w="1122" w:type="dxa"/>
            <w:vAlign w:val="center"/>
          </w:tcPr>
          <w:p w14:paraId="17755B1E">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rPr>
            </w:pPr>
          </w:p>
        </w:tc>
      </w:tr>
      <w:tr w14:paraId="6BD0F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57E4907">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11</w:t>
            </w:r>
          </w:p>
        </w:tc>
        <w:tc>
          <w:tcPr>
            <w:tcW w:w="2228" w:type="dxa"/>
            <w:vAlign w:val="center"/>
          </w:tcPr>
          <w:p w14:paraId="3835C06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法定代表人/单位负责人身份证明书、授权委托书</w:t>
            </w:r>
          </w:p>
        </w:tc>
        <w:tc>
          <w:tcPr>
            <w:tcW w:w="4966" w:type="dxa"/>
            <w:vAlign w:val="center"/>
          </w:tcPr>
          <w:p w14:paraId="32F304F6">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（1）法定代表人或单位负责人参加磋商的，应提供法定代表人或单位负责人身份证明；</w:t>
            </w:r>
          </w:p>
          <w:p w14:paraId="1D688FBB">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（2）授权代表参加磋商的，应提供法定代表人或单位负责人身份证明、</w:t>
            </w:r>
            <w:r>
              <w:rPr>
                <w:rFonts w:hint="eastAsia" w:ascii="仿宋" w:hAnsi="仿宋" w:eastAsia="仿宋" w:cs="仿宋"/>
                <w:sz w:val="21"/>
                <w:szCs w:val="21"/>
                <w:lang w:val="en-US" w:eastAsia="zh-CN"/>
              </w:rPr>
              <w:t>授权委托书。</w:t>
            </w:r>
          </w:p>
        </w:tc>
        <w:tc>
          <w:tcPr>
            <w:tcW w:w="1122" w:type="dxa"/>
            <w:vAlign w:val="center"/>
          </w:tcPr>
          <w:p w14:paraId="67DB443E">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lang w:val="en-US" w:eastAsia="zh-CN"/>
              </w:rPr>
            </w:pPr>
          </w:p>
        </w:tc>
      </w:tr>
      <w:tr w14:paraId="2D92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78E4C2E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12</w:t>
            </w:r>
          </w:p>
        </w:tc>
        <w:tc>
          <w:tcPr>
            <w:tcW w:w="2228" w:type="dxa"/>
            <w:vAlign w:val="center"/>
          </w:tcPr>
          <w:p w14:paraId="5D9A8C72">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特定资格要求</w:t>
            </w:r>
          </w:p>
        </w:tc>
        <w:tc>
          <w:tcPr>
            <w:tcW w:w="4966" w:type="dxa"/>
            <w:vAlign w:val="center"/>
          </w:tcPr>
          <w:p w14:paraId="5B5326D0">
            <w:pPr>
              <w:snapToGrid w:val="0"/>
              <w:jc w:val="left"/>
              <w:rPr>
                <w:rFonts w:hint="eastAsia" w:ascii="仿宋" w:hAnsi="仿宋" w:eastAsia="仿宋" w:cs="仿宋"/>
                <w:sz w:val="21"/>
                <w:szCs w:val="21"/>
              </w:rPr>
            </w:pPr>
            <w:r>
              <w:rPr>
                <w:rFonts w:hint="eastAsia" w:ascii="仿宋" w:hAnsi="仿宋" w:eastAsia="仿宋" w:cs="仿宋"/>
                <w:sz w:val="21"/>
                <w:szCs w:val="21"/>
              </w:rPr>
              <w:t>1、按照采购公告规定的方式获取了磋商文件；</w:t>
            </w:r>
          </w:p>
          <w:p w14:paraId="793EB850">
            <w:pPr>
              <w:pStyle w:val="297"/>
              <w:keepNext w:val="0"/>
              <w:keepLines w:val="0"/>
              <w:pageBreakBefore w:val="0"/>
              <w:widowControl w:val="0"/>
              <w:kinsoku/>
              <w:wordWrap/>
              <w:overflowPunct/>
              <w:topLinePunct w:val="0"/>
              <w:autoSpaceDE/>
              <w:autoSpaceDN/>
              <w:bidi w:val="0"/>
              <w:adjustRightInd/>
              <w:snapToGrid/>
              <w:spacing w:line="240" w:lineRule="auto"/>
              <w:ind w:right="237"/>
              <w:jc w:val="both"/>
              <w:textAlignment w:val="auto"/>
              <w:rPr>
                <w:rFonts w:hint="eastAsia" w:ascii="仿宋" w:hAnsi="仿宋" w:eastAsia="仿宋" w:cs="仿宋"/>
                <w:spacing w:val="0"/>
                <w:sz w:val="21"/>
                <w:szCs w:val="21"/>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、本项目为专门面向中小企业的项目，供应商应为中小微企业、监狱企业或残疾人福利性单位。</w:t>
            </w:r>
          </w:p>
        </w:tc>
        <w:tc>
          <w:tcPr>
            <w:tcW w:w="1122" w:type="dxa"/>
            <w:vAlign w:val="center"/>
          </w:tcPr>
          <w:p w14:paraId="75800712">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spacing w:val="0"/>
                <w:sz w:val="21"/>
                <w:szCs w:val="21"/>
                <w:lang w:val="en-US" w:eastAsia="zh-CN"/>
              </w:rPr>
            </w:pPr>
          </w:p>
        </w:tc>
      </w:tr>
      <w:tr w14:paraId="4A140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66B064D3">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13</w:t>
            </w:r>
          </w:p>
        </w:tc>
        <w:tc>
          <w:tcPr>
            <w:tcW w:w="2228" w:type="dxa"/>
            <w:vAlign w:val="center"/>
          </w:tcPr>
          <w:p w14:paraId="49075D68">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法律、行政法规规定的其他条件</w:t>
            </w:r>
          </w:p>
        </w:tc>
        <w:tc>
          <w:tcPr>
            <w:tcW w:w="4966" w:type="dxa"/>
            <w:vAlign w:val="center"/>
          </w:tcPr>
          <w:p w14:paraId="5AAEFA1E">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pacing w:val="0"/>
                <w:sz w:val="21"/>
                <w:szCs w:val="21"/>
                <w:lang w:val="en-US" w:eastAsia="zh-CN"/>
              </w:rPr>
            </w:pPr>
            <w:r>
              <w:rPr>
                <w:rFonts w:hint="eastAsia" w:ascii="仿宋" w:hAnsi="仿宋" w:eastAsia="仿宋" w:cs="仿宋"/>
                <w:sz w:val="21"/>
                <w:szCs w:val="21"/>
                <w:lang w:val="en-US" w:eastAsia="zh-CN"/>
              </w:rPr>
              <w:t>不存在违反法律法规的情况</w:t>
            </w:r>
          </w:p>
        </w:tc>
        <w:tc>
          <w:tcPr>
            <w:tcW w:w="1122" w:type="dxa"/>
            <w:vAlign w:val="center"/>
          </w:tcPr>
          <w:p w14:paraId="6B96D32E">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pacing w:val="0"/>
                <w:sz w:val="21"/>
                <w:szCs w:val="21"/>
                <w:lang w:val="en-US" w:eastAsia="zh-CN"/>
              </w:rPr>
            </w:pPr>
          </w:p>
        </w:tc>
      </w:tr>
      <w:tr w14:paraId="7B2D3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2CA6C3F8">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审查结论</w:t>
            </w:r>
          </w:p>
        </w:tc>
        <w:tc>
          <w:tcPr>
            <w:tcW w:w="6088" w:type="dxa"/>
            <w:gridSpan w:val="2"/>
            <w:vAlign w:val="center"/>
          </w:tcPr>
          <w:p w14:paraId="283EF4BF">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pacing w:val="0"/>
                <w:sz w:val="21"/>
                <w:szCs w:val="21"/>
                <w:lang w:val="en-US" w:eastAsia="zh-CN"/>
              </w:rPr>
            </w:pPr>
            <w:r>
              <w:rPr>
                <w:rFonts w:hint="eastAsia" w:ascii="仿宋" w:hAnsi="仿宋" w:eastAsia="仿宋" w:cs="仿宋"/>
                <w:sz w:val="21"/>
                <w:szCs w:val="21"/>
                <w:lang w:val="en-US" w:eastAsia="zh-CN"/>
              </w:rPr>
              <w:t>通过/不通过</w:t>
            </w:r>
          </w:p>
        </w:tc>
      </w:tr>
      <w:tr w14:paraId="6B03A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2393E10A">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不通过原因说明</w:t>
            </w:r>
          </w:p>
        </w:tc>
        <w:tc>
          <w:tcPr>
            <w:tcW w:w="6088" w:type="dxa"/>
            <w:gridSpan w:val="2"/>
            <w:vAlign w:val="center"/>
          </w:tcPr>
          <w:p w14:paraId="02B4977A">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spacing w:val="0"/>
                <w:sz w:val="21"/>
                <w:szCs w:val="21"/>
                <w:lang w:val="en-US" w:eastAsia="zh-CN"/>
              </w:rPr>
            </w:pPr>
          </w:p>
        </w:tc>
      </w:tr>
    </w:tbl>
    <w:p w14:paraId="1F812FC3">
      <w:pPr>
        <w:bidi w:val="0"/>
        <w:spacing w:line="240" w:lineRule="auto"/>
        <w:rPr>
          <w:rFonts w:hint="eastAsia" w:ascii="仿宋" w:hAnsi="仿宋" w:eastAsia="仿宋" w:cs="仿宋"/>
          <w:lang w:val="en-US" w:eastAsia="zh-CN"/>
        </w:rPr>
      </w:pPr>
      <w:r>
        <w:rPr>
          <w:rFonts w:hint="eastAsia" w:ascii="仿宋" w:hAnsi="仿宋" w:eastAsia="仿宋" w:cs="仿宋"/>
          <w:lang w:val="en-US" w:eastAsia="zh-CN"/>
        </w:rPr>
        <w:t>注：</w:t>
      </w:r>
    </w:p>
    <w:p w14:paraId="2DB8B1B0">
      <w:pPr>
        <w:bidi w:val="0"/>
        <w:spacing w:line="240" w:lineRule="auto"/>
        <w:rPr>
          <w:rFonts w:hint="eastAsia" w:ascii="仿宋" w:hAnsi="仿宋" w:eastAsia="仿宋" w:cs="仿宋"/>
        </w:rPr>
      </w:pPr>
      <w:r>
        <w:rPr>
          <w:rFonts w:hint="eastAsia" w:ascii="仿宋" w:hAnsi="仿宋" w:eastAsia="仿宋" w:cs="仿宋"/>
        </w:rPr>
        <w:t>1．采购人或采购代理机构对</w:t>
      </w:r>
      <w:r>
        <w:rPr>
          <w:rFonts w:hint="eastAsia" w:ascii="仿宋" w:hAnsi="仿宋" w:eastAsia="仿宋" w:cs="仿宋"/>
          <w:lang w:val="en-US" w:eastAsia="zh-CN"/>
        </w:rPr>
        <w:t>供应商的响应文件</w:t>
      </w:r>
      <w:r>
        <w:rPr>
          <w:rFonts w:hint="eastAsia" w:ascii="仿宋" w:hAnsi="仿宋" w:eastAsia="仿宋" w:cs="仿宋"/>
        </w:rPr>
        <w:t>是否满足要求逐条标注评审意见，</w:t>
      </w:r>
      <w:r>
        <w:rPr>
          <w:rFonts w:hint="eastAsia" w:ascii="仿宋" w:hAnsi="仿宋" w:eastAsia="仿宋" w:cs="仿宋"/>
          <w:lang w:val="en-US" w:eastAsia="zh-CN"/>
        </w:rPr>
        <w:t>符合的</w:t>
      </w:r>
      <w:r>
        <w:rPr>
          <w:rFonts w:hint="eastAsia" w:ascii="仿宋" w:hAnsi="仿宋" w:eastAsia="仿宋" w:cs="仿宋"/>
        </w:rPr>
        <w:t>标记为“√”，</w:t>
      </w:r>
      <w:r>
        <w:rPr>
          <w:rFonts w:hint="eastAsia" w:ascii="仿宋" w:hAnsi="仿宋" w:eastAsia="仿宋" w:cs="仿宋"/>
          <w:lang w:val="en-US" w:eastAsia="zh-CN"/>
        </w:rPr>
        <w:t>不符合的</w:t>
      </w:r>
      <w:r>
        <w:rPr>
          <w:rFonts w:hint="eastAsia" w:ascii="仿宋" w:hAnsi="仿宋" w:eastAsia="仿宋" w:cs="仿宋"/>
        </w:rPr>
        <w:t>标记为“×”；</w:t>
      </w:r>
    </w:p>
    <w:p w14:paraId="100B2AFC">
      <w:pPr>
        <w:bidi w:val="0"/>
        <w:spacing w:line="240" w:lineRule="auto"/>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审查</w:t>
      </w:r>
      <w:r>
        <w:rPr>
          <w:rFonts w:hint="eastAsia" w:ascii="仿宋" w:hAnsi="仿宋" w:eastAsia="仿宋" w:cs="仿宋"/>
        </w:rPr>
        <w:t>结论栏统一填写为“通过”或“不通过” ，出现一个“×”为“不通过”</w:t>
      </w:r>
      <w:r>
        <w:rPr>
          <w:rFonts w:hint="eastAsia" w:ascii="仿宋" w:hAnsi="仿宋" w:eastAsia="仿宋" w:cs="仿宋"/>
          <w:lang w:eastAsia="zh-CN"/>
        </w:rPr>
        <w:t>，</w:t>
      </w:r>
      <w:r>
        <w:rPr>
          <w:rFonts w:hint="eastAsia" w:ascii="仿宋" w:hAnsi="仿宋" w:eastAsia="仿宋" w:cs="仿宋"/>
          <w:lang w:val="en-US" w:eastAsia="zh-CN"/>
        </w:rPr>
        <w:t>不进入后续评审</w:t>
      </w:r>
      <w:r>
        <w:rPr>
          <w:rFonts w:hint="eastAsia" w:ascii="仿宋" w:hAnsi="仿宋" w:eastAsia="仿宋" w:cs="仿宋"/>
        </w:rPr>
        <w:t>；</w:t>
      </w:r>
    </w:p>
    <w:p w14:paraId="366A7CAE">
      <w:pPr>
        <w:bidi w:val="0"/>
        <w:spacing w:line="240" w:lineRule="auto"/>
        <w:rPr>
          <w:rFonts w:hint="eastAsia" w:ascii="仿宋" w:hAnsi="仿宋" w:eastAsia="仿宋" w:cs="仿宋"/>
          <w:b/>
          <w:szCs w:val="30"/>
        </w:rPr>
      </w:pPr>
      <w:r>
        <w:rPr>
          <w:rFonts w:hint="eastAsia" w:ascii="仿宋" w:hAnsi="仿宋" w:eastAsia="仿宋" w:cs="仿宋"/>
        </w:rPr>
        <w:t>3．对</w:t>
      </w:r>
      <w:r>
        <w:rPr>
          <w:rFonts w:hint="eastAsia" w:ascii="仿宋" w:hAnsi="仿宋" w:eastAsia="仿宋" w:cs="仿宋"/>
          <w:lang w:val="en-US" w:eastAsia="zh-CN"/>
        </w:rPr>
        <w:t>审查</w:t>
      </w:r>
      <w:r>
        <w:rPr>
          <w:rFonts w:hint="eastAsia" w:ascii="仿宋" w:hAnsi="仿宋" w:eastAsia="仿宋" w:cs="仿宋"/>
        </w:rPr>
        <w:t>结论为“不通过”的，要说明原因。</w:t>
      </w:r>
      <w:r>
        <w:rPr>
          <w:rFonts w:hint="eastAsia" w:ascii="仿宋" w:hAnsi="仿宋" w:eastAsia="仿宋" w:cs="仿宋"/>
          <w:b w:val="0"/>
          <w:bCs/>
          <w:szCs w:val="24"/>
        </w:rPr>
        <w:br w:type="page"/>
      </w:r>
    </w:p>
    <w:p w14:paraId="51BB66D9">
      <w:pPr>
        <w:spacing w:line="360" w:lineRule="auto"/>
        <w:jc w:val="center"/>
        <w:rPr>
          <w:rFonts w:hint="eastAsia" w:ascii="仿宋" w:hAnsi="仿宋" w:eastAsia="仿宋" w:cs="仿宋"/>
          <w:b/>
          <w:sz w:val="28"/>
          <w:szCs w:val="28"/>
        </w:rPr>
      </w:pPr>
      <w:r>
        <w:rPr>
          <w:rFonts w:hint="eastAsia" w:ascii="仿宋" w:hAnsi="仿宋" w:eastAsia="仿宋" w:cs="仿宋"/>
          <w:b/>
          <w:sz w:val="30"/>
          <w:szCs w:val="30"/>
        </w:rPr>
        <w:t>附表二 符合性审查表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0941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139631C8">
            <w:pPr>
              <w:pStyle w:val="22"/>
              <w:tabs>
                <w:tab w:val="left" w:pos="567"/>
              </w:tabs>
              <w:spacing w:before="0" w:line="240" w:lineRule="auto"/>
              <w:jc w:val="center"/>
              <w:rPr>
                <w:rFonts w:hint="eastAsia" w:ascii="仿宋" w:hAnsi="仿宋" w:eastAsia="仿宋" w:cs="仿宋"/>
                <w:b/>
                <w:bCs/>
              </w:rPr>
            </w:pPr>
            <w:r>
              <w:rPr>
                <w:rFonts w:hint="eastAsia" w:ascii="仿宋" w:hAnsi="仿宋" w:eastAsia="仿宋" w:cs="仿宋"/>
                <w:b/>
                <w:bCs/>
              </w:rPr>
              <w:t>序号</w:t>
            </w:r>
          </w:p>
        </w:tc>
        <w:tc>
          <w:tcPr>
            <w:tcW w:w="1512" w:type="dxa"/>
            <w:noWrap w:val="0"/>
            <w:vAlign w:val="center"/>
          </w:tcPr>
          <w:p w14:paraId="0EDAF135">
            <w:pPr>
              <w:pStyle w:val="22"/>
              <w:tabs>
                <w:tab w:val="left" w:pos="567"/>
              </w:tabs>
              <w:spacing w:before="0" w:line="240" w:lineRule="auto"/>
              <w:jc w:val="center"/>
              <w:rPr>
                <w:rFonts w:hint="eastAsia" w:ascii="仿宋" w:hAnsi="仿宋" w:eastAsia="仿宋" w:cs="仿宋"/>
                <w:b/>
                <w:bCs/>
                <w:lang w:val="en-US" w:eastAsia="zh-CN"/>
              </w:rPr>
            </w:pPr>
            <w:r>
              <w:rPr>
                <w:rFonts w:hint="eastAsia" w:ascii="仿宋" w:hAnsi="仿宋" w:eastAsia="仿宋" w:cs="仿宋"/>
                <w:b/>
                <w:bCs/>
              </w:rPr>
              <w:t>审查</w:t>
            </w:r>
            <w:r>
              <w:rPr>
                <w:rFonts w:hint="eastAsia" w:ascii="仿宋" w:hAnsi="仿宋" w:eastAsia="仿宋" w:cs="仿宋"/>
                <w:b/>
                <w:bCs/>
                <w:lang w:val="en-US" w:eastAsia="zh-CN"/>
              </w:rPr>
              <w:t>要素</w:t>
            </w:r>
          </w:p>
        </w:tc>
        <w:tc>
          <w:tcPr>
            <w:tcW w:w="5370" w:type="dxa"/>
            <w:noWrap w:val="0"/>
            <w:vAlign w:val="center"/>
          </w:tcPr>
          <w:p w14:paraId="679628F9">
            <w:pPr>
              <w:pStyle w:val="22"/>
              <w:tabs>
                <w:tab w:val="left" w:pos="567"/>
              </w:tabs>
              <w:spacing w:before="0" w:line="240" w:lineRule="auto"/>
              <w:jc w:val="center"/>
              <w:rPr>
                <w:rFonts w:hint="eastAsia" w:ascii="仿宋" w:hAnsi="仿宋" w:eastAsia="仿宋" w:cs="仿宋"/>
                <w:b/>
                <w:bCs/>
                <w:lang w:val="en-US" w:eastAsia="zh-CN"/>
              </w:rPr>
            </w:pPr>
            <w:r>
              <w:rPr>
                <w:rFonts w:hint="eastAsia" w:ascii="仿宋" w:hAnsi="仿宋" w:eastAsia="仿宋" w:cs="仿宋"/>
                <w:b/>
                <w:bCs/>
                <w:lang w:val="en-US" w:eastAsia="zh-CN"/>
              </w:rPr>
              <w:t>审查标准</w:t>
            </w:r>
          </w:p>
        </w:tc>
        <w:tc>
          <w:tcPr>
            <w:tcW w:w="1623" w:type="dxa"/>
            <w:noWrap w:val="0"/>
            <w:vAlign w:val="center"/>
          </w:tcPr>
          <w:p w14:paraId="36B74D52">
            <w:pPr>
              <w:pStyle w:val="22"/>
              <w:tabs>
                <w:tab w:val="left" w:pos="567"/>
              </w:tabs>
              <w:spacing w:before="0" w:line="240" w:lineRule="auto"/>
              <w:jc w:val="center"/>
              <w:rPr>
                <w:rFonts w:hint="eastAsia" w:ascii="仿宋" w:hAnsi="仿宋" w:eastAsia="仿宋" w:cs="仿宋"/>
                <w:b/>
                <w:bCs/>
                <w:lang w:val="en-US" w:eastAsia="zh-CN"/>
              </w:rPr>
            </w:pPr>
            <w:r>
              <w:rPr>
                <w:rFonts w:hint="eastAsia" w:ascii="仿宋" w:hAnsi="仿宋" w:eastAsia="仿宋" w:cs="仿宋"/>
                <w:b/>
                <w:bCs/>
                <w:lang w:val="en-US" w:eastAsia="zh-CN"/>
              </w:rPr>
              <w:t>审查结果</w:t>
            </w:r>
          </w:p>
        </w:tc>
      </w:tr>
      <w:tr w14:paraId="4F27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23E07312">
            <w:pPr>
              <w:pStyle w:val="22"/>
              <w:tabs>
                <w:tab w:val="left" w:pos="567"/>
              </w:tabs>
              <w:spacing w:before="0" w:line="240" w:lineRule="auto"/>
              <w:jc w:val="center"/>
              <w:rPr>
                <w:rFonts w:hint="eastAsia" w:ascii="仿宋" w:hAnsi="仿宋" w:eastAsia="仿宋" w:cs="仿宋"/>
              </w:rPr>
            </w:pPr>
            <w:r>
              <w:rPr>
                <w:rFonts w:hint="eastAsia" w:ascii="仿宋" w:hAnsi="仿宋" w:eastAsia="仿宋" w:cs="仿宋"/>
              </w:rPr>
              <w:t>1</w:t>
            </w:r>
          </w:p>
        </w:tc>
        <w:tc>
          <w:tcPr>
            <w:tcW w:w="1512" w:type="dxa"/>
            <w:noWrap w:val="0"/>
            <w:vAlign w:val="center"/>
          </w:tcPr>
          <w:p w14:paraId="7F3C7FAB">
            <w:pPr>
              <w:pStyle w:val="22"/>
              <w:tabs>
                <w:tab w:val="left" w:pos="567"/>
              </w:tabs>
              <w:spacing w:before="0" w:line="240" w:lineRule="auto"/>
              <w:jc w:val="center"/>
              <w:rPr>
                <w:rFonts w:hint="eastAsia" w:ascii="仿宋" w:hAnsi="仿宋" w:eastAsia="仿宋" w:cs="仿宋"/>
              </w:rPr>
            </w:pPr>
            <w:r>
              <w:rPr>
                <w:rFonts w:hint="eastAsia" w:ascii="仿宋" w:hAnsi="仿宋" w:eastAsia="仿宋" w:cs="仿宋"/>
                <w:lang w:val="en-US" w:eastAsia="zh-CN"/>
              </w:rPr>
              <w:t>响应文件</w:t>
            </w:r>
            <w:r>
              <w:rPr>
                <w:rFonts w:hint="eastAsia" w:ascii="仿宋" w:hAnsi="仿宋" w:eastAsia="仿宋" w:cs="仿宋"/>
              </w:rPr>
              <w:t>签署、盖章</w:t>
            </w:r>
          </w:p>
        </w:tc>
        <w:tc>
          <w:tcPr>
            <w:tcW w:w="5370" w:type="dxa"/>
            <w:noWrap w:val="0"/>
            <w:vAlign w:val="center"/>
          </w:tcPr>
          <w:p w14:paraId="3DCE97E3">
            <w:pPr>
              <w:pStyle w:val="22"/>
              <w:tabs>
                <w:tab w:val="left" w:pos="567"/>
              </w:tabs>
              <w:spacing w:line="240" w:lineRule="auto"/>
              <w:rPr>
                <w:rFonts w:hint="eastAsia" w:ascii="仿宋" w:hAnsi="仿宋" w:eastAsia="仿宋" w:cs="仿宋"/>
              </w:rPr>
            </w:pPr>
            <w:r>
              <w:rPr>
                <w:rFonts w:hint="eastAsia" w:ascii="仿宋" w:hAnsi="仿宋" w:eastAsia="仿宋" w:cs="仿宋"/>
                <w:lang w:val="en-US" w:eastAsia="zh-CN"/>
              </w:rPr>
              <w:t>响应</w:t>
            </w:r>
            <w:r>
              <w:rPr>
                <w:rFonts w:hint="eastAsia" w:ascii="仿宋" w:hAnsi="仿宋" w:eastAsia="仿宋" w:cs="仿宋"/>
              </w:rPr>
              <w:t>文件按</w:t>
            </w:r>
            <w:r>
              <w:rPr>
                <w:rFonts w:hint="eastAsia" w:ascii="仿宋" w:hAnsi="仿宋" w:eastAsia="仿宋" w:cs="仿宋"/>
                <w:lang w:val="en-US" w:eastAsia="zh-CN"/>
              </w:rPr>
              <w:t>采购</w:t>
            </w:r>
            <w:r>
              <w:rPr>
                <w:rFonts w:hint="eastAsia" w:ascii="仿宋" w:hAnsi="仿宋" w:eastAsia="仿宋" w:cs="仿宋"/>
              </w:rPr>
              <w:t>文件要求签署、盖章</w:t>
            </w:r>
          </w:p>
        </w:tc>
        <w:tc>
          <w:tcPr>
            <w:tcW w:w="1623" w:type="dxa"/>
            <w:noWrap w:val="0"/>
            <w:vAlign w:val="center"/>
          </w:tcPr>
          <w:p w14:paraId="74C55295">
            <w:pPr>
              <w:pStyle w:val="22"/>
              <w:tabs>
                <w:tab w:val="left" w:pos="567"/>
              </w:tabs>
              <w:spacing w:line="240" w:lineRule="auto"/>
              <w:rPr>
                <w:rFonts w:hint="eastAsia" w:ascii="仿宋" w:hAnsi="仿宋" w:eastAsia="仿宋" w:cs="仿宋"/>
              </w:rPr>
            </w:pPr>
          </w:p>
        </w:tc>
      </w:tr>
      <w:tr w14:paraId="1846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0D38D62E">
            <w:pPr>
              <w:pStyle w:val="22"/>
              <w:tabs>
                <w:tab w:val="left" w:pos="567"/>
              </w:tabs>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rPr>
              <w:t>2</w:t>
            </w:r>
          </w:p>
        </w:tc>
        <w:tc>
          <w:tcPr>
            <w:tcW w:w="1512" w:type="dxa"/>
            <w:noWrap w:val="0"/>
            <w:vAlign w:val="center"/>
          </w:tcPr>
          <w:p w14:paraId="35327E44">
            <w:pPr>
              <w:pStyle w:val="22"/>
              <w:tabs>
                <w:tab w:val="left" w:pos="567"/>
              </w:tabs>
              <w:spacing w:before="0" w:line="240" w:lineRule="auto"/>
              <w:jc w:val="center"/>
              <w:rPr>
                <w:rFonts w:hint="eastAsia" w:ascii="仿宋" w:hAnsi="仿宋" w:eastAsia="仿宋" w:cs="仿宋"/>
                <w:lang w:val="en-US" w:eastAsia="zh-CN"/>
              </w:rPr>
            </w:pPr>
            <w:r>
              <w:rPr>
                <w:rFonts w:hint="eastAsia" w:ascii="仿宋" w:hAnsi="仿宋" w:eastAsia="仿宋" w:cs="仿宋"/>
                <w:lang w:val="en-US" w:eastAsia="zh-CN"/>
              </w:rPr>
              <w:t>响应文件有效期</w:t>
            </w:r>
          </w:p>
        </w:tc>
        <w:tc>
          <w:tcPr>
            <w:tcW w:w="5370" w:type="dxa"/>
            <w:noWrap w:val="0"/>
            <w:vAlign w:val="center"/>
          </w:tcPr>
          <w:p w14:paraId="501DEBEC">
            <w:pPr>
              <w:pStyle w:val="22"/>
              <w:tabs>
                <w:tab w:val="left" w:pos="567"/>
              </w:tabs>
              <w:spacing w:line="240" w:lineRule="auto"/>
              <w:rPr>
                <w:rFonts w:hint="eastAsia" w:ascii="仿宋" w:hAnsi="仿宋" w:eastAsia="仿宋" w:cs="仿宋"/>
                <w:lang w:eastAsia="zh-CN"/>
              </w:rPr>
            </w:pPr>
            <w:r>
              <w:rPr>
                <w:rFonts w:hint="eastAsia" w:ascii="仿宋" w:hAnsi="仿宋" w:eastAsia="仿宋" w:cs="仿宋"/>
                <w:lang w:val="en-US" w:eastAsia="zh-CN"/>
              </w:rPr>
              <w:t>响应文件有效期</w:t>
            </w:r>
            <w:r>
              <w:rPr>
                <w:rFonts w:hint="eastAsia" w:ascii="仿宋" w:hAnsi="仿宋" w:eastAsia="仿宋" w:cs="仿宋"/>
              </w:rPr>
              <w:t>有效期</w:t>
            </w:r>
            <w:r>
              <w:rPr>
                <w:rFonts w:hint="eastAsia" w:ascii="仿宋" w:hAnsi="仿宋" w:eastAsia="仿宋" w:cs="仿宋"/>
                <w:lang w:val="en-US" w:eastAsia="zh-CN"/>
              </w:rPr>
              <w:t>满足采购</w:t>
            </w:r>
            <w:r>
              <w:rPr>
                <w:rFonts w:hint="eastAsia" w:ascii="仿宋" w:hAnsi="仿宋" w:eastAsia="仿宋" w:cs="仿宋"/>
              </w:rPr>
              <w:t>文件要求</w:t>
            </w:r>
          </w:p>
        </w:tc>
        <w:tc>
          <w:tcPr>
            <w:tcW w:w="1623" w:type="dxa"/>
            <w:noWrap w:val="0"/>
            <w:vAlign w:val="center"/>
          </w:tcPr>
          <w:p w14:paraId="266D6EC1">
            <w:pPr>
              <w:pStyle w:val="22"/>
              <w:tabs>
                <w:tab w:val="left" w:pos="567"/>
              </w:tabs>
              <w:spacing w:line="240" w:lineRule="auto"/>
              <w:rPr>
                <w:rFonts w:hint="eastAsia" w:ascii="仿宋" w:hAnsi="仿宋" w:eastAsia="仿宋" w:cs="仿宋"/>
              </w:rPr>
            </w:pPr>
          </w:p>
        </w:tc>
      </w:tr>
      <w:tr w14:paraId="2664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6231CAE">
            <w:pPr>
              <w:pStyle w:val="22"/>
              <w:tabs>
                <w:tab w:val="left" w:pos="567"/>
              </w:tabs>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rPr>
              <w:t>3</w:t>
            </w:r>
          </w:p>
        </w:tc>
        <w:tc>
          <w:tcPr>
            <w:tcW w:w="1512" w:type="dxa"/>
            <w:noWrap w:val="0"/>
            <w:vAlign w:val="center"/>
          </w:tcPr>
          <w:p w14:paraId="7BDF2023">
            <w:pPr>
              <w:pStyle w:val="22"/>
              <w:tabs>
                <w:tab w:val="left" w:pos="567"/>
              </w:tabs>
              <w:spacing w:before="0" w:line="240" w:lineRule="auto"/>
              <w:jc w:val="center"/>
              <w:rPr>
                <w:rFonts w:hint="eastAsia" w:ascii="仿宋" w:hAnsi="仿宋" w:eastAsia="仿宋" w:cs="仿宋"/>
              </w:rPr>
            </w:pPr>
            <w:r>
              <w:rPr>
                <w:rFonts w:hint="eastAsia" w:ascii="仿宋" w:hAnsi="仿宋" w:eastAsia="仿宋" w:cs="仿宋"/>
                <w:lang w:val="en-US" w:eastAsia="zh-CN"/>
              </w:rPr>
              <w:t>首次磋商</w:t>
            </w:r>
            <w:r>
              <w:rPr>
                <w:rFonts w:hint="eastAsia" w:ascii="仿宋" w:hAnsi="仿宋" w:eastAsia="仿宋" w:cs="仿宋"/>
              </w:rPr>
              <w:t>报价</w:t>
            </w:r>
          </w:p>
        </w:tc>
        <w:tc>
          <w:tcPr>
            <w:tcW w:w="5370" w:type="dxa"/>
            <w:noWrap w:val="0"/>
            <w:vAlign w:val="center"/>
          </w:tcPr>
          <w:p w14:paraId="64DF9A9D">
            <w:pPr>
              <w:pStyle w:val="22"/>
              <w:tabs>
                <w:tab w:val="left" w:pos="567"/>
              </w:tabs>
              <w:spacing w:before="0" w:line="240" w:lineRule="auto"/>
              <w:rPr>
                <w:rFonts w:hint="eastAsia" w:ascii="仿宋" w:hAnsi="仿宋" w:eastAsia="仿宋" w:cs="仿宋"/>
              </w:rPr>
            </w:pPr>
            <w:r>
              <w:rPr>
                <w:rFonts w:hint="eastAsia" w:ascii="仿宋" w:hAnsi="仿宋" w:eastAsia="仿宋" w:cs="仿宋"/>
                <w:lang w:val="en-US" w:eastAsia="zh-CN"/>
              </w:rPr>
              <w:t>供应商首次磋商</w:t>
            </w:r>
            <w:r>
              <w:rPr>
                <w:rFonts w:hint="eastAsia" w:ascii="仿宋" w:hAnsi="仿宋" w:eastAsia="仿宋" w:cs="仿宋"/>
              </w:rPr>
              <w:t>报价</w:t>
            </w:r>
            <w:r>
              <w:rPr>
                <w:rFonts w:hint="eastAsia" w:ascii="仿宋" w:hAnsi="仿宋" w:eastAsia="仿宋" w:cs="仿宋"/>
                <w:lang w:val="en-US" w:eastAsia="zh-CN"/>
              </w:rPr>
              <w:t>没有</w:t>
            </w:r>
            <w:r>
              <w:rPr>
                <w:rFonts w:hint="eastAsia" w:ascii="仿宋" w:hAnsi="仿宋" w:eastAsia="仿宋" w:cs="仿宋"/>
              </w:rPr>
              <w:t>超出采购预算或最高限价</w:t>
            </w:r>
          </w:p>
        </w:tc>
        <w:tc>
          <w:tcPr>
            <w:tcW w:w="1623" w:type="dxa"/>
            <w:noWrap w:val="0"/>
            <w:vAlign w:val="center"/>
          </w:tcPr>
          <w:p w14:paraId="6D7A4F3F">
            <w:pPr>
              <w:pStyle w:val="22"/>
              <w:tabs>
                <w:tab w:val="left" w:pos="567"/>
              </w:tabs>
              <w:spacing w:before="0" w:line="240" w:lineRule="auto"/>
              <w:rPr>
                <w:rFonts w:hint="eastAsia" w:ascii="仿宋" w:hAnsi="仿宋" w:eastAsia="仿宋" w:cs="仿宋"/>
              </w:rPr>
            </w:pPr>
          </w:p>
        </w:tc>
      </w:tr>
      <w:tr w14:paraId="3922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46380ADF">
            <w:pPr>
              <w:pStyle w:val="22"/>
              <w:tabs>
                <w:tab w:val="left" w:pos="567"/>
              </w:tabs>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rPr>
              <w:t>4</w:t>
            </w:r>
          </w:p>
        </w:tc>
        <w:tc>
          <w:tcPr>
            <w:tcW w:w="1512" w:type="dxa"/>
            <w:noWrap w:val="0"/>
            <w:vAlign w:val="center"/>
          </w:tcPr>
          <w:p w14:paraId="49CA4ABD">
            <w:pPr>
              <w:pStyle w:val="22"/>
              <w:tabs>
                <w:tab w:val="left" w:pos="567"/>
              </w:tabs>
              <w:spacing w:before="0" w:line="240" w:lineRule="auto"/>
              <w:jc w:val="center"/>
              <w:rPr>
                <w:rFonts w:hint="eastAsia" w:ascii="仿宋" w:hAnsi="仿宋" w:eastAsia="仿宋" w:cs="仿宋"/>
                <w:lang w:val="en-US" w:eastAsia="zh-CN"/>
              </w:rPr>
            </w:pPr>
            <w:r>
              <w:rPr>
                <w:rFonts w:hint="eastAsia" w:ascii="仿宋" w:hAnsi="仿宋" w:eastAsia="仿宋" w:cs="仿宋"/>
                <w:lang w:val="en-US" w:eastAsia="zh-CN"/>
              </w:rPr>
              <w:t>预防不正当竞争</w:t>
            </w:r>
          </w:p>
        </w:tc>
        <w:tc>
          <w:tcPr>
            <w:tcW w:w="5370" w:type="dxa"/>
            <w:noWrap w:val="0"/>
            <w:vAlign w:val="center"/>
          </w:tcPr>
          <w:p w14:paraId="00157CF9">
            <w:pPr>
              <w:pStyle w:val="22"/>
              <w:tabs>
                <w:tab w:val="left" w:pos="567"/>
              </w:tabs>
              <w:spacing w:before="0" w:line="240" w:lineRule="auto"/>
              <w:rPr>
                <w:rFonts w:hint="eastAsia" w:ascii="仿宋" w:hAnsi="仿宋" w:eastAsia="仿宋" w:cs="仿宋"/>
                <w:lang w:val="en-US" w:eastAsia="zh-CN"/>
              </w:rPr>
            </w:pPr>
            <w:r>
              <w:rPr>
                <w:rFonts w:hint="eastAsia" w:ascii="仿宋" w:hAnsi="仿宋" w:eastAsia="仿宋" w:cs="仿宋"/>
                <w:lang w:val="en-US" w:eastAsia="zh-CN"/>
              </w:rPr>
              <w:t>供应商</w:t>
            </w:r>
            <w:r>
              <w:rPr>
                <w:rFonts w:hint="eastAsia" w:ascii="仿宋" w:hAnsi="仿宋" w:eastAsia="仿宋" w:cs="仿宋"/>
              </w:rPr>
              <w:t>的报价</w:t>
            </w:r>
            <w:r>
              <w:rPr>
                <w:rFonts w:hint="eastAsia" w:ascii="仿宋" w:hAnsi="仿宋" w:eastAsia="仿宋" w:cs="仿宋"/>
                <w:lang w:val="en-US" w:eastAsia="zh-CN"/>
              </w:rPr>
              <w:t>不存在</w:t>
            </w:r>
            <w:r>
              <w:rPr>
                <w:rFonts w:hint="eastAsia" w:ascii="仿宋" w:hAnsi="仿宋" w:eastAsia="仿宋" w:cs="仿宋"/>
              </w:rPr>
              <w:t>明显低于其他通过符合性审查</w:t>
            </w:r>
            <w:r>
              <w:rPr>
                <w:rFonts w:hint="eastAsia" w:ascii="仿宋" w:hAnsi="仿宋" w:eastAsia="仿宋" w:cs="仿宋"/>
                <w:lang w:eastAsia="zh-CN"/>
              </w:rPr>
              <w:t>供应商</w:t>
            </w:r>
            <w:r>
              <w:rPr>
                <w:rFonts w:hint="eastAsia" w:ascii="仿宋" w:hAnsi="仿宋" w:eastAsia="仿宋" w:cs="仿宋"/>
              </w:rPr>
              <w:t>的报价，</w:t>
            </w:r>
            <w:r>
              <w:rPr>
                <w:rFonts w:hint="eastAsia" w:ascii="仿宋" w:hAnsi="仿宋" w:eastAsia="仿宋" w:cs="仿宋"/>
                <w:lang w:val="en-US" w:eastAsia="zh-CN"/>
              </w:rPr>
              <w:t>不存在</w:t>
            </w:r>
            <w:r>
              <w:rPr>
                <w:rFonts w:hint="eastAsia" w:ascii="仿宋" w:hAnsi="仿宋" w:eastAsia="仿宋" w:cs="仿宋"/>
              </w:rPr>
              <w:t>有可能影响产品质量或者不能诚信履约的且</w:t>
            </w:r>
            <w:r>
              <w:rPr>
                <w:rFonts w:hint="eastAsia" w:ascii="仿宋" w:hAnsi="仿宋" w:eastAsia="仿宋" w:cs="仿宋"/>
                <w:lang w:val="en-US" w:eastAsia="zh-CN"/>
              </w:rPr>
              <w:t>供应商</w:t>
            </w:r>
            <w:r>
              <w:rPr>
                <w:rFonts w:hint="eastAsia" w:ascii="仿宋" w:hAnsi="仿宋" w:eastAsia="仿宋" w:cs="仿宋"/>
              </w:rPr>
              <w:t>不能证明其报价合理性的</w:t>
            </w:r>
            <w:r>
              <w:rPr>
                <w:rFonts w:hint="eastAsia" w:ascii="仿宋" w:hAnsi="仿宋" w:eastAsia="仿宋" w:cs="仿宋"/>
                <w:lang w:val="en-US" w:eastAsia="zh-CN"/>
              </w:rPr>
              <w:t>情况：</w:t>
            </w:r>
          </w:p>
          <w:p w14:paraId="466637C2">
            <w:pPr>
              <w:rPr>
                <w:rFonts w:hint="eastAsia" w:ascii="仿宋" w:hAnsi="仿宋" w:eastAsia="仿宋" w:cs="仿宋"/>
                <w:lang w:val="en-US" w:eastAsia="zh-CN"/>
              </w:rPr>
            </w:pPr>
            <w:r>
              <w:rPr>
                <w:rFonts w:hint="eastAsia" w:ascii="仿宋" w:hAnsi="仿宋" w:eastAsia="仿宋" w:cs="仿宋"/>
                <w:lang w:val="en-US" w:eastAsia="zh-CN"/>
              </w:rPr>
              <w:t>1.投标报价低于全部通过符合性审查供应商投标报价平均值50%的，即投标报价&lt;全部通过符合性审查供应商投标报价平均值×50%;</w:t>
            </w:r>
          </w:p>
          <w:p w14:paraId="661D1C9D">
            <w:pPr>
              <w:rPr>
                <w:rFonts w:hint="eastAsia" w:ascii="仿宋" w:hAnsi="仿宋" w:eastAsia="仿宋" w:cs="仿宋"/>
                <w:lang w:val="en-US" w:eastAsia="zh-CN"/>
              </w:rPr>
            </w:pPr>
            <w:r>
              <w:rPr>
                <w:rFonts w:hint="eastAsia" w:ascii="仿宋" w:hAnsi="仿宋" w:eastAsia="仿宋" w:cs="仿宋"/>
                <w:lang w:val="en-US" w:eastAsia="zh-CN"/>
              </w:rPr>
              <w:t>2.投标报价低于通过符合性审查的次低报价供应商投标报价50%的，即投标报价&lt;通过符合性审查的次低报价供应商投标报价×50%;</w:t>
            </w:r>
          </w:p>
          <w:p w14:paraId="4BA1B0FA">
            <w:pPr>
              <w:rPr>
                <w:rFonts w:hint="eastAsia" w:ascii="仿宋" w:hAnsi="仿宋" w:eastAsia="仿宋" w:cs="仿宋"/>
                <w:lang w:val="en-US" w:eastAsia="zh-CN"/>
              </w:rPr>
            </w:pPr>
            <w:r>
              <w:rPr>
                <w:rFonts w:hint="eastAsia" w:ascii="仿宋" w:hAnsi="仿宋" w:eastAsia="仿宋" w:cs="仿宋"/>
                <w:lang w:val="en-US" w:eastAsia="zh-CN"/>
              </w:rPr>
              <w:t>3.投标报价低于采购项目最高限价45%的，即投标报价&lt;采购项目最高限价×45%;</w:t>
            </w:r>
          </w:p>
        </w:tc>
        <w:tc>
          <w:tcPr>
            <w:tcW w:w="1623" w:type="dxa"/>
            <w:noWrap w:val="0"/>
            <w:vAlign w:val="center"/>
          </w:tcPr>
          <w:p w14:paraId="4A749725">
            <w:pPr>
              <w:pStyle w:val="22"/>
              <w:tabs>
                <w:tab w:val="left" w:pos="567"/>
              </w:tabs>
              <w:spacing w:before="0" w:line="240" w:lineRule="auto"/>
              <w:rPr>
                <w:rFonts w:hint="eastAsia" w:ascii="仿宋" w:hAnsi="仿宋" w:eastAsia="仿宋" w:cs="仿宋"/>
              </w:rPr>
            </w:pPr>
          </w:p>
        </w:tc>
      </w:tr>
      <w:tr w14:paraId="3E67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5C696166">
            <w:pPr>
              <w:pStyle w:val="22"/>
              <w:tabs>
                <w:tab w:val="left" w:pos="567"/>
              </w:tabs>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rPr>
              <w:t>5</w:t>
            </w:r>
          </w:p>
        </w:tc>
        <w:tc>
          <w:tcPr>
            <w:tcW w:w="1512" w:type="dxa"/>
            <w:noWrap w:val="0"/>
            <w:vAlign w:val="center"/>
          </w:tcPr>
          <w:p w14:paraId="134DD068">
            <w:pPr>
              <w:pStyle w:val="22"/>
              <w:tabs>
                <w:tab w:val="left" w:pos="567"/>
              </w:tabs>
              <w:spacing w:before="0" w:line="240" w:lineRule="auto"/>
              <w:jc w:val="center"/>
              <w:rPr>
                <w:rFonts w:hint="eastAsia" w:ascii="仿宋" w:hAnsi="仿宋" w:eastAsia="仿宋" w:cs="仿宋"/>
              </w:rPr>
            </w:pPr>
            <w:r>
              <w:rPr>
                <w:rFonts w:hint="eastAsia" w:ascii="仿宋" w:hAnsi="仿宋" w:eastAsia="仿宋" w:cs="仿宋"/>
                <w:lang w:val="en-US" w:eastAsia="zh-CN"/>
              </w:rPr>
              <w:t>磋商</w:t>
            </w:r>
            <w:r>
              <w:rPr>
                <w:rFonts w:hint="eastAsia" w:ascii="仿宋" w:hAnsi="仿宋" w:eastAsia="仿宋" w:cs="仿宋"/>
              </w:rPr>
              <w:t>保证金</w:t>
            </w:r>
          </w:p>
        </w:tc>
        <w:tc>
          <w:tcPr>
            <w:tcW w:w="5370" w:type="dxa"/>
            <w:noWrap w:val="0"/>
            <w:vAlign w:val="center"/>
          </w:tcPr>
          <w:p w14:paraId="05DD66EE">
            <w:pPr>
              <w:pStyle w:val="22"/>
              <w:tabs>
                <w:tab w:val="left" w:pos="567"/>
              </w:tabs>
              <w:spacing w:before="0" w:line="240" w:lineRule="auto"/>
              <w:rPr>
                <w:rFonts w:hint="eastAsia" w:ascii="仿宋" w:hAnsi="仿宋" w:eastAsia="仿宋" w:cs="仿宋"/>
              </w:rPr>
            </w:pPr>
            <w:r>
              <w:rPr>
                <w:rFonts w:hint="eastAsia" w:ascii="仿宋" w:hAnsi="仿宋" w:eastAsia="仿宋" w:cs="仿宋"/>
                <w:lang w:val="en-US" w:eastAsia="zh-CN"/>
              </w:rPr>
              <w:t>磋商</w:t>
            </w:r>
            <w:r>
              <w:rPr>
                <w:rFonts w:hint="eastAsia" w:ascii="仿宋" w:hAnsi="仿宋" w:eastAsia="仿宋" w:cs="仿宋"/>
              </w:rPr>
              <w:t>保证金</w:t>
            </w:r>
            <w:r>
              <w:rPr>
                <w:rFonts w:hint="eastAsia" w:ascii="仿宋" w:hAnsi="仿宋" w:eastAsia="仿宋" w:cs="仿宋"/>
                <w:lang w:val="en-US" w:eastAsia="zh-CN"/>
              </w:rPr>
              <w:t>已按采购文件规定</w:t>
            </w:r>
            <w:r>
              <w:rPr>
                <w:rFonts w:hint="eastAsia" w:ascii="仿宋" w:hAnsi="仿宋" w:eastAsia="仿宋" w:cs="仿宋"/>
              </w:rPr>
              <w:t>提交</w:t>
            </w:r>
            <w:r>
              <w:rPr>
                <w:rFonts w:hint="eastAsia" w:ascii="仿宋" w:hAnsi="仿宋" w:eastAsia="仿宋" w:cs="仿宋"/>
                <w:lang w:val="en-US" w:eastAsia="zh-CN"/>
              </w:rPr>
              <w:t>且</w:t>
            </w:r>
            <w:r>
              <w:rPr>
                <w:rFonts w:hint="eastAsia" w:ascii="仿宋" w:hAnsi="仿宋" w:eastAsia="仿宋" w:cs="仿宋"/>
              </w:rPr>
              <w:t>金额、形式符合</w:t>
            </w:r>
            <w:r>
              <w:rPr>
                <w:rFonts w:hint="eastAsia" w:ascii="仿宋" w:hAnsi="仿宋" w:eastAsia="仿宋" w:cs="仿宋"/>
                <w:lang w:val="en-US" w:eastAsia="zh-CN"/>
              </w:rPr>
              <w:t>采购</w:t>
            </w:r>
            <w:r>
              <w:rPr>
                <w:rFonts w:hint="eastAsia" w:ascii="仿宋" w:hAnsi="仿宋" w:eastAsia="仿宋" w:cs="仿宋"/>
              </w:rPr>
              <w:t>文件要求</w:t>
            </w:r>
          </w:p>
        </w:tc>
        <w:tc>
          <w:tcPr>
            <w:tcW w:w="1623" w:type="dxa"/>
            <w:noWrap w:val="0"/>
            <w:vAlign w:val="center"/>
          </w:tcPr>
          <w:p w14:paraId="3305D653">
            <w:pPr>
              <w:pStyle w:val="22"/>
              <w:tabs>
                <w:tab w:val="left" w:pos="567"/>
              </w:tabs>
              <w:spacing w:before="0" w:line="240" w:lineRule="auto"/>
              <w:rPr>
                <w:rFonts w:hint="eastAsia" w:ascii="仿宋" w:hAnsi="仿宋" w:eastAsia="仿宋" w:cs="仿宋"/>
              </w:rPr>
            </w:pPr>
          </w:p>
        </w:tc>
      </w:tr>
      <w:tr w14:paraId="620A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5CAEBB9">
            <w:pPr>
              <w:pStyle w:val="22"/>
              <w:tabs>
                <w:tab w:val="left" w:pos="567"/>
              </w:tabs>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rPr>
              <w:t>6</w:t>
            </w:r>
          </w:p>
        </w:tc>
        <w:tc>
          <w:tcPr>
            <w:tcW w:w="1512" w:type="dxa"/>
            <w:noWrap w:val="0"/>
            <w:vAlign w:val="center"/>
          </w:tcPr>
          <w:p w14:paraId="4FA09FC2">
            <w:pPr>
              <w:pStyle w:val="22"/>
              <w:tabs>
                <w:tab w:val="left" w:pos="567"/>
              </w:tabs>
              <w:spacing w:before="0" w:line="240" w:lineRule="auto"/>
              <w:jc w:val="center"/>
              <w:rPr>
                <w:rFonts w:hint="eastAsia" w:ascii="仿宋" w:hAnsi="仿宋" w:eastAsia="仿宋" w:cs="仿宋"/>
              </w:rPr>
            </w:pPr>
            <w:r>
              <w:rPr>
                <w:rFonts w:hint="eastAsia" w:ascii="仿宋" w:hAnsi="仿宋" w:eastAsia="仿宋" w:cs="仿宋"/>
                <w:lang w:val="en-US" w:eastAsia="zh-CN"/>
              </w:rPr>
              <w:t>响应</w:t>
            </w:r>
            <w:r>
              <w:rPr>
                <w:rFonts w:hint="eastAsia" w:ascii="仿宋" w:hAnsi="仿宋" w:eastAsia="仿宋" w:cs="仿宋"/>
              </w:rPr>
              <w:t>内容</w:t>
            </w:r>
          </w:p>
        </w:tc>
        <w:tc>
          <w:tcPr>
            <w:tcW w:w="5370" w:type="dxa"/>
            <w:noWrap w:val="0"/>
            <w:vAlign w:val="center"/>
          </w:tcPr>
          <w:p w14:paraId="00B02615">
            <w:pPr>
              <w:pStyle w:val="22"/>
              <w:tabs>
                <w:tab w:val="left" w:pos="567"/>
              </w:tabs>
              <w:spacing w:before="0" w:line="240" w:lineRule="auto"/>
              <w:rPr>
                <w:rFonts w:hint="eastAsia" w:ascii="仿宋" w:hAnsi="仿宋" w:eastAsia="仿宋" w:cs="仿宋"/>
                <w:lang w:val="en-US" w:eastAsia="zh-CN"/>
              </w:rPr>
            </w:pPr>
            <w:r>
              <w:rPr>
                <w:rFonts w:hint="eastAsia" w:ascii="仿宋" w:hAnsi="仿宋" w:eastAsia="仿宋" w:cs="仿宋"/>
                <w:lang w:val="en-US" w:eastAsia="zh-CN"/>
              </w:rPr>
              <w:t>响应</w:t>
            </w:r>
            <w:r>
              <w:rPr>
                <w:rFonts w:hint="eastAsia" w:ascii="仿宋" w:hAnsi="仿宋" w:eastAsia="仿宋" w:cs="仿宋"/>
              </w:rPr>
              <w:t>内容</w:t>
            </w:r>
            <w:r>
              <w:rPr>
                <w:rFonts w:hint="eastAsia" w:ascii="仿宋" w:hAnsi="仿宋" w:eastAsia="仿宋" w:cs="仿宋"/>
                <w:lang w:val="en-US" w:eastAsia="zh-CN"/>
              </w:rPr>
              <w:t>不存在</w:t>
            </w:r>
            <w:r>
              <w:rPr>
                <w:rFonts w:hint="eastAsia" w:ascii="仿宋" w:hAnsi="仿宋" w:eastAsia="仿宋" w:cs="仿宋"/>
              </w:rPr>
              <w:t>漏项或数量与要求不符</w:t>
            </w:r>
            <w:r>
              <w:rPr>
                <w:rFonts w:hint="eastAsia" w:ascii="仿宋" w:hAnsi="仿宋" w:eastAsia="仿宋" w:cs="仿宋"/>
                <w:lang w:val="en-US" w:eastAsia="zh-CN"/>
              </w:rPr>
              <w:t>合采购文件规定情形。</w:t>
            </w:r>
          </w:p>
        </w:tc>
        <w:tc>
          <w:tcPr>
            <w:tcW w:w="1623" w:type="dxa"/>
            <w:noWrap w:val="0"/>
            <w:vAlign w:val="center"/>
          </w:tcPr>
          <w:p w14:paraId="3D2BFA28">
            <w:pPr>
              <w:pStyle w:val="22"/>
              <w:tabs>
                <w:tab w:val="left" w:pos="567"/>
              </w:tabs>
              <w:spacing w:before="0" w:line="240" w:lineRule="auto"/>
              <w:rPr>
                <w:rFonts w:hint="eastAsia" w:ascii="仿宋" w:hAnsi="仿宋" w:eastAsia="仿宋" w:cs="仿宋"/>
              </w:rPr>
            </w:pPr>
          </w:p>
        </w:tc>
      </w:tr>
      <w:tr w14:paraId="75CF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73DE54F0">
            <w:pPr>
              <w:pStyle w:val="22"/>
              <w:tabs>
                <w:tab w:val="left" w:pos="567"/>
              </w:tabs>
              <w:spacing w:before="0" w:line="240" w:lineRule="auto"/>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1512" w:type="dxa"/>
            <w:noWrap w:val="0"/>
            <w:vAlign w:val="center"/>
          </w:tcPr>
          <w:p w14:paraId="796DA2AE">
            <w:pPr>
              <w:pStyle w:val="22"/>
              <w:tabs>
                <w:tab w:val="left" w:pos="567"/>
              </w:tabs>
              <w:spacing w:before="0" w:line="240" w:lineRule="auto"/>
              <w:jc w:val="center"/>
              <w:rPr>
                <w:rFonts w:hint="eastAsia" w:ascii="仿宋" w:hAnsi="仿宋" w:eastAsia="仿宋" w:cs="仿宋"/>
                <w:lang w:val="en-US" w:eastAsia="zh-CN"/>
              </w:rPr>
            </w:pPr>
            <w:r>
              <w:rPr>
                <w:rFonts w:hint="eastAsia" w:ascii="仿宋" w:hAnsi="仿宋" w:eastAsia="仿宋" w:cs="仿宋"/>
                <w:lang w:val="en-US" w:eastAsia="zh-CN"/>
              </w:rPr>
              <w:t>附加条件</w:t>
            </w:r>
          </w:p>
        </w:tc>
        <w:tc>
          <w:tcPr>
            <w:tcW w:w="5370" w:type="dxa"/>
            <w:noWrap w:val="0"/>
            <w:vAlign w:val="center"/>
          </w:tcPr>
          <w:p w14:paraId="737B4C34">
            <w:pPr>
              <w:pStyle w:val="22"/>
              <w:tabs>
                <w:tab w:val="left" w:pos="567"/>
              </w:tabs>
              <w:spacing w:before="0" w:line="240" w:lineRule="auto"/>
              <w:rPr>
                <w:rFonts w:hint="eastAsia" w:ascii="仿宋" w:hAnsi="仿宋" w:eastAsia="仿宋" w:cs="仿宋"/>
                <w:lang w:val="en-US" w:eastAsia="zh-CN"/>
              </w:rPr>
            </w:pPr>
            <w:r>
              <w:rPr>
                <w:rFonts w:hint="eastAsia" w:ascii="仿宋" w:hAnsi="仿宋" w:eastAsia="仿宋" w:cs="仿宋"/>
                <w:lang w:val="en-US" w:eastAsia="zh-CN"/>
              </w:rPr>
              <w:t>响应文件不含有采购人不能接受的附加条件。</w:t>
            </w:r>
          </w:p>
        </w:tc>
        <w:tc>
          <w:tcPr>
            <w:tcW w:w="1623" w:type="dxa"/>
            <w:noWrap w:val="0"/>
            <w:vAlign w:val="center"/>
          </w:tcPr>
          <w:p w14:paraId="1097275E">
            <w:pPr>
              <w:pStyle w:val="22"/>
              <w:tabs>
                <w:tab w:val="left" w:pos="567"/>
              </w:tabs>
              <w:spacing w:before="0" w:line="240" w:lineRule="auto"/>
              <w:rPr>
                <w:rFonts w:hint="eastAsia" w:ascii="仿宋" w:hAnsi="仿宋" w:eastAsia="仿宋" w:cs="仿宋"/>
              </w:rPr>
            </w:pPr>
          </w:p>
        </w:tc>
      </w:tr>
      <w:tr w14:paraId="6D9B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shd w:val="clear" w:color="auto" w:fill="auto"/>
            <w:noWrap w:val="0"/>
            <w:vAlign w:val="center"/>
          </w:tcPr>
          <w:p w14:paraId="5343B082">
            <w:pPr>
              <w:pStyle w:val="22"/>
              <w:tabs>
                <w:tab w:val="left" w:pos="567"/>
              </w:tabs>
              <w:spacing w:before="0" w:line="240" w:lineRule="auto"/>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8</w:t>
            </w:r>
          </w:p>
        </w:tc>
        <w:tc>
          <w:tcPr>
            <w:tcW w:w="1512" w:type="dxa"/>
            <w:shd w:val="clear" w:color="auto" w:fill="auto"/>
            <w:noWrap w:val="0"/>
            <w:vAlign w:val="center"/>
          </w:tcPr>
          <w:p w14:paraId="6969008E">
            <w:pPr>
              <w:pStyle w:val="22"/>
              <w:tabs>
                <w:tab w:val="left" w:pos="567"/>
              </w:tabs>
              <w:spacing w:before="0" w:line="240" w:lineRule="auto"/>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公平竞争</w:t>
            </w:r>
          </w:p>
        </w:tc>
        <w:tc>
          <w:tcPr>
            <w:tcW w:w="5370" w:type="dxa"/>
            <w:shd w:val="clear" w:color="auto" w:fill="auto"/>
            <w:noWrap w:val="0"/>
            <w:vAlign w:val="center"/>
          </w:tcPr>
          <w:p w14:paraId="3FE1D559">
            <w:pPr>
              <w:pStyle w:val="22"/>
              <w:tabs>
                <w:tab w:val="left" w:pos="567"/>
              </w:tabs>
              <w:spacing w:before="0" w:line="240" w:lineRule="auto"/>
              <w:rPr>
                <w:rFonts w:hint="eastAsia" w:ascii="仿宋" w:hAnsi="仿宋" w:eastAsia="仿宋" w:cs="仿宋"/>
              </w:rPr>
            </w:pPr>
            <w:r>
              <w:rPr>
                <w:rFonts w:hint="eastAsia" w:ascii="仿宋" w:hAnsi="仿宋" w:eastAsia="仿宋" w:cs="仿宋"/>
              </w:rPr>
              <w:t>遵循公平竞争的原则，没有弄虚作假、恶意串通或妨碍其他</w:t>
            </w:r>
            <w:r>
              <w:rPr>
                <w:rFonts w:hint="eastAsia" w:ascii="仿宋" w:hAnsi="仿宋" w:eastAsia="仿宋" w:cs="仿宋"/>
                <w:lang w:eastAsia="zh-CN"/>
              </w:rPr>
              <w:t>供应商</w:t>
            </w:r>
            <w:r>
              <w:rPr>
                <w:rFonts w:hint="eastAsia" w:ascii="仿宋" w:hAnsi="仿宋" w:eastAsia="仿宋" w:cs="仿宋"/>
              </w:rPr>
              <w:t>的竞争行为，损害采购人或者其他</w:t>
            </w:r>
            <w:r>
              <w:rPr>
                <w:rFonts w:hint="eastAsia" w:ascii="仿宋" w:hAnsi="仿宋" w:eastAsia="仿宋" w:cs="仿宋"/>
                <w:lang w:eastAsia="zh-CN"/>
              </w:rPr>
              <w:t>供应商</w:t>
            </w:r>
            <w:r>
              <w:rPr>
                <w:rFonts w:hint="eastAsia" w:ascii="仿宋" w:hAnsi="仿宋" w:eastAsia="仿宋" w:cs="仿宋"/>
              </w:rPr>
              <w:t>的合法权益。</w:t>
            </w:r>
          </w:p>
          <w:p w14:paraId="199869AA">
            <w:pPr>
              <w:pStyle w:val="22"/>
              <w:tabs>
                <w:tab w:val="left" w:pos="567"/>
              </w:tabs>
              <w:spacing w:before="0" w:line="240" w:lineRule="auto"/>
              <w:rPr>
                <w:rFonts w:hint="eastAsia" w:ascii="仿宋" w:hAnsi="仿宋" w:eastAsia="仿宋" w:cs="仿宋"/>
                <w:kern w:val="2"/>
                <w:sz w:val="21"/>
                <w:szCs w:val="24"/>
                <w:lang w:val="en-US" w:eastAsia="zh-CN" w:bidi="ar-SA"/>
              </w:rPr>
            </w:pPr>
            <w:r>
              <w:rPr>
                <w:rFonts w:hint="eastAsia" w:ascii="仿宋" w:hAnsi="仿宋" w:eastAsia="仿宋" w:cs="仿宋"/>
                <w:lang w:eastAsia="zh-CN"/>
              </w:rPr>
              <w:t>（</w:t>
            </w:r>
            <w:r>
              <w:rPr>
                <w:rFonts w:hint="eastAsia" w:ascii="仿宋" w:hAnsi="仿宋" w:eastAsia="仿宋" w:cs="仿宋"/>
              </w:rPr>
              <w:t>弄虚作假、串通投标的情形见附注</w:t>
            </w:r>
            <w:r>
              <w:rPr>
                <w:rFonts w:hint="eastAsia" w:ascii="仿宋" w:hAnsi="仿宋" w:eastAsia="仿宋" w:cs="仿宋"/>
                <w:lang w:eastAsia="zh-CN"/>
              </w:rPr>
              <w:t>）</w:t>
            </w:r>
          </w:p>
        </w:tc>
        <w:tc>
          <w:tcPr>
            <w:tcW w:w="1623" w:type="dxa"/>
            <w:noWrap w:val="0"/>
            <w:vAlign w:val="center"/>
          </w:tcPr>
          <w:p w14:paraId="0ECAA217">
            <w:pPr>
              <w:pStyle w:val="22"/>
              <w:tabs>
                <w:tab w:val="left" w:pos="567"/>
              </w:tabs>
              <w:spacing w:before="0" w:line="240" w:lineRule="auto"/>
              <w:rPr>
                <w:rFonts w:hint="eastAsia" w:ascii="仿宋" w:hAnsi="仿宋" w:eastAsia="仿宋" w:cs="仿宋"/>
              </w:rPr>
            </w:pPr>
          </w:p>
        </w:tc>
      </w:tr>
      <w:tr w14:paraId="38BE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C54ED97">
            <w:pPr>
              <w:pStyle w:val="22"/>
              <w:tabs>
                <w:tab w:val="left" w:pos="567"/>
              </w:tabs>
              <w:spacing w:before="0" w:line="240" w:lineRule="auto"/>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1512" w:type="dxa"/>
            <w:noWrap w:val="0"/>
            <w:vAlign w:val="center"/>
          </w:tcPr>
          <w:p w14:paraId="28CB1742">
            <w:pPr>
              <w:pStyle w:val="22"/>
              <w:tabs>
                <w:tab w:val="left" w:pos="567"/>
              </w:tabs>
              <w:spacing w:before="0" w:line="240" w:lineRule="auto"/>
              <w:jc w:val="center"/>
              <w:rPr>
                <w:rFonts w:hint="eastAsia" w:ascii="仿宋" w:hAnsi="仿宋" w:eastAsia="仿宋" w:cs="仿宋"/>
              </w:rPr>
            </w:pPr>
            <w:r>
              <w:rPr>
                <w:rFonts w:hint="eastAsia" w:ascii="仿宋" w:hAnsi="仿宋" w:eastAsia="仿宋" w:cs="仿宋"/>
              </w:rPr>
              <w:t>其它</w:t>
            </w:r>
          </w:p>
        </w:tc>
        <w:tc>
          <w:tcPr>
            <w:tcW w:w="5370" w:type="dxa"/>
            <w:noWrap w:val="0"/>
            <w:vAlign w:val="center"/>
          </w:tcPr>
          <w:p w14:paraId="6C051931">
            <w:pPr>
              <w:pStyle w:val="22"/>
              <w:tabs>
                <w:tab w:val="left" w:pos="567"/>
              </w:tabs>
              <w:spacing w:before="0" w:line="240" w:lineRule="auto"/>
              <w:rPr>
                <w:rFonts w:hint="eastAsia" w:ascii="仿宋" w:hAnsi="仿宋" w:eastAsia="仿宋" w:cs="仿宋"/>
                <w:lang w:val="en-US" w:eastAsia="zh-CN"/>
              </w:rPr>
            </w:pPr>
            <w:r>
              <w:rPr>
                <w:rFonts w:hint="eastAsia" w:ascii="仿宋" w:hAnsi="仿宋" w:eastAsia="仿宋" w:cs="仿宋"/>
                <w:lang w:val="en-US" w:eastAsia="zh-CN"/>
              </w:rPr>
              <w:t>不</w:t>
            </w:r>
            <w:r>
              <w:rPr>
                <w:rFonts w:hint="eastAsia" w:ascii="仿宋" w:hAnsi="仿宋" w:eastAsia="仿宋" w:cs="仿宋"/>
              </w:rPr>
              <w:t>存在其它不符合法律法规或</w:t>
            </w:r>
            <w:r>
              <w:rPr>
                <w:rFonts w:hint="eastAsia" w:ascii="仿宋" w:hAnsi="仿宋" w:eastAsia="仿宋" w:cs="仿宋"/>
                <w:lang w:val="en-US" w:eastAsia="zh-CN"/>
              </w:rPr>
              <w:t>采购</w:t>
            </w:r>
            <w:r>
              <w:rPr>
                <w:rFonts w:hint="eastAsia" w:ascii="仿宋" w:hAnsi="仿宋" w:eastAsia="仿宋" w:cs="仿宋"/>
              </w:rPr>
              <w:t>文件规定的</w:t>
            </w:r>
            <w:r>
              <w:rPr>
                <w:rFonts w:hint="eastAsia" w:ascii="仿宋" w:hAnsi="仿宋" w:eastAsia="仿宋" w:cs="仿宋"/>
                <w:lang w:val="en-US" w:eastAsia="zh-CN"/>
              </w:rPr>
              <w:t>响应</w:t>
            </w:r>
            <w:r>
              <w:rPr>
                <w:rFonts w:hint="eastAsia" w:ascii="仿宋" w:hAnsi="仿宋" w:eastAsia="仿宋" w:cs="仿宋"/>
              </w:rPr>
              <w:t>无效条款</w:t>
            </w:r>
            <w:r>
              <w:rPr>
                <w:rFonts w:hint="eastAsia" w:ascii="仿宋" w:hAnsi="仿宋" w:eastAsia="仿宋" w:cs="仿宋"/>
                <w:lang w:eastAsia="zh-CN"/>
              </w:rPr>
              <w:t>的</w:t>
            </w:r>
            <w:r>
              <w:rPr>
                <w:rFonts w:hint="eastAsia" w:ascii="仿宋" w:hAnsi="仿宋" w:eastAsia="仿宋" w:cs="仿宋"/>
                <w:lang w:val="en-US" w:eastAsia="zh-CN"/>
              </w:rPr>
              <w:t>情形</w:t>
            </w:r>
          </w:p>
        </w:tc>
        <w:tc>
          <w:tcPr>
            <w:tcW w:w="1623" w:type="dxa"/>
            <w:noWrap w:val="0"/>
            <w:vAlign w:val="center"/>
          </w:tcPr>
          <w:p w14:paraId="1FA52C12">
            <w:pPr>
              <w:pStyle w:val="22"/>
              <w:tabs>
                <w:tab w:val="left" w:pos="567"/>
              </w:tabs>
              <w:spacing w:before="0" w:line="240" w:lineRule="auto"/>
              <w:rPr>
                <w:rFonts w:hint="eastAsia" w:ascii="仿宋" w:hAnsi="仿宋" w:eastAsia="仿宋" w:cs="仿宋"/>
              </w:rPr>
            </w:pPr>
          </w:p>
        </w:tc>
      </w:tr>
      <w:tr w14:paraId="66A0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5A215284">
            <w:pPr>
              <w:pStyle w:val="22"/>
              <w:tabs>
                <w:tab w:val="left" w:pos="567"/>
              </w:tabs>
              <w:spacing w:before="0" w:line="240" w:lineRule="auto"/>
              <w:jc w:val="center"/>
              <w:rPr>
                <w:rFonts w:hint="eastAsia" w:ascii="仿宋" w:hAnsi="仿宋" w:eastAsia="仿宋" w:cs="仿宋"/>
                <w:lang w:val="en-US" w:eastAsia="zh-CN"/>
              </w:rPr>
            </w:pPr>
            <w:r>
              <w:rPr>
                <w:rFonts w:hint="eastAsia" w:ascii="仿宋" w:hAnsi="仿宋" w:eastAsia="仿宋" w:cs="仿宋"/>
                <w:b/>
                <w:bCs/>
                <w:lang w:val="en-US" w:eastAsia="zh-CN"/>
              </w:rPr>
              <w:t>审查结论</w:t>
            </w:r>
          </w:p>
        </w:tc>
        <w:tc>
          <w:tcPr>
            <w:tcW w:w="6993" w:type="dxa"/>
            <w:gridSpan w:val="2"/>
            <w:noWrap w:val="0"/>
            <w:vAlign w:val="center"/>
          </w:tcPr>
          <w:p w14:paraId="7035304B">
            <w:pPr>
              <w:pStyle w:val="22"/>
              <w:tabs>
                <w:tab w:val="left" w:pos="567"/>
              </w:tabs>
              <w:spacing w:before="0" w:line="240" w:lineRule="auto"/>
              <w:rPr>
                <w:rFonts w:hint="eastAsia" w:ascii="仿宋" w:hAnsi="仿宋" w:eastAsia="仿宋" w:cs="仿宋"/>
              </w:rPr>
            </w:pPr>
            <w:r>
              <w:rPr>
                <w:rFonts w:hint="eastAsia" w:ascii="仿宋" w:hAnsi="仿宋" w:eastAsia="仿宋" w:cs="仿宋"/>
                <w:lang w:val="en-US" w:eastAsia="zh-CN"/>
              </w:rPr>
              <w:t>通过/不通过</w:t>
            </w:r>
          </w:p>
        </w:tc>
      </w:tr>
      <w:tr w14:paraId="2140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05D2D707">
            <w:pPr>
              <w:pStyle w:val="22"/>
              <w:tabs>
                <w:tab w:val="left" w:pos="567"/>
              </w:tabs>
              <w:spacing w:before="0" w:line="240" w:lineRule="auto"/>
              <w:jc w:val="center"/>
              <w:rPr>
                <w:rFonts w:hint="eastAsia" w:ascii="仿宋" w:hAnsi="仿宋" w:eastAsia="仿宋" w:cs="仿宋"/>
              </w:rPr>
            </w:pPr>
            <w:r>
              <w:rPr>
                <w:rFonts w:hint="eastAsia" w:ascii="仿宋" w:hAnsi="仿宋" w:eastAsia="仿宋" w:cs="仿宋"/>
                <w:sz w:val="24"/>
                <w:szCs w:val="24"/>
                <w:lang w:val="en-US" w:eastAsia="zh-CN"/>
              </w:rPr>
              <w:t>不通过原因说明</w:t>
            </w:r>
          </w:p>
        </w:tc>
        <w:tc>
          <w:tcPr>
            <w:tcW w:w="6993" w:type="dxa"/>
            <w:gridSpan w:val="2"/>
            <w:noWrap w:val="0"/>
            <w:vAlign w:val="center"/>
          </w:tcPr>
          <w:p w14:paraId="120D7558">
            <w:pPr>
              <w:pStyle w:val="22"/>
              <w:tabs>
                <w:tab w:val="left" w:pos="567"/>
              </w:tabs>
              <w:spacing w:before="0" w:line="240" w:lineRule="auto"/>
              <w:rPr>
                <w:rFonts w:hint="eastAsia" w:ascii="仿宋" w:hAnsi="仿宋" w:eastAsia="仿宋" w:cs="仿宋"/>
              </w:rPr>
            </w:pPr>
          </w:p>
        </w:tc>
      </w:tr>
    </w:tbl>
    <w:p w14:paraId="0B45FAC1">
      <w:pPr>
        <w:tabs>
          <w:tab w:val="left" w:pos="1260"/>
          <w:tab w:val="left" w:pos="1620"/>
        </w:tabs>
        <w:adjustRightInd w:val="0"/>
        <w:spacing w:line="360" w:lineRule="auto"/>
        <w:jc w:val="left"/>
        <w:textAlignment w:val="baseline"/>
        <w:rPr>
          <w:rFonts w:hint="eastAsia" w:ascii="仿宋" w:hAnsi="仿宋" w:eastAsia="仿宋" w:cs="仿宋"/>
          <w:bCs/>
          <w:szCs w:val="21"/>
        </w:rPr>
      </w:pPr>
    </w:p>
    <w:p w14:paraId="1A740464">
      <w:pPr>
        <w:pStyle w:val="22"/>
        <w:tabs>
          <w:tab w:val="left" w:pos="567"/>
        </w:tabs>
        <w:bidi w:val="0"/>
        <w:rPr>
          <w:rFonts w:hint="eastAsia" w:ascii="仿宋" w:hAnsi="仿宋" w:eastAsia="仿宋" w:cs="仿宋"/>
          <w:bCs/>
          <w:szCs w:val="21"/>
        </w:rPr>
      </w:pPr>
      <w:r>
        <w:rPr>
          <w:rFonts w:hint="eastAsia" w:ascii="仿宋" w:hAnsi="仿宋" w:eastAsia="仿宋" w:cs="仿宋"/>
          <w:bCs/>
          <w:szCs w:val="21"/>
        </w:rPr>
        <w:t>注：</w:t>
      </w:r>
    </w:p>
    <w:p w14:paraId="00748ED5">
      <w:pPr>
        <w:pStyle w:val="22"/>
        <w:tabs>
          <w:tab w:val="left" w:pos="567"/>
        </w:tabs>
        <w:bidi w:val="0"/>
        <w:rPr>
          <w:rFonts w:hint="eastAsia" w:ascii="仿宋" w:hAnsi="仿宋" w:eastAsia="仿宋" w:cs="仿宋"/>
          <w:bCs/>
          <w:szCs w:val="21"/>
        </w:rPr>
      </w:pPr>
      <w:r>
        <w:rPr>
          <w:rFonts w:hint="eastAsia" w:ascii="仿宋" w:hAnsi="仿宋" w:eastAsia="仿宋" w:cs="仿宋"/>
          <w:bCs/>
          <w:szCs w:val="21"/>
        </w:rPr>
        <w:t>1、</w:t>
      </w:r>
      <w:r>
        <w:rPr>
          <w:rFonts w:hint="eastAsia" w:ascii="仿宋" w:hAnsi="仿宋" w:eastAsia="仿宋" w:cs="仿宋"/>
        </w:rPr>
        <w:t>对投标</w:t>
      </w:r>
      <w:r>
        <w:rPr>
          <w:rFonts w:hint="eastAsia" w:ascii="仿宋" w:hAnsi="仿宋" w:eastAsia="仿宋" w:cs="仿宋"/>
          <w:lang w:val="en-US" w:eastAsia="zh-CN"/>
        </w:rPr>
        <w:t>文件</w:t>
      </w:r>
      <w:r>
        <w:rPr>
          <w:rFonts w:hint="eastAsia" w:ascii="仿宋" w:hAnsi="仿宋" w:eastAsia="仿宋" w:cs="仿宋"/>
        </w:rPr>
        <w:t>是否满足要求逐条标注</w:t>
      </w:r>
      <w:r>
        <w:rPr>
          <w:rFonts w:hint="eastAsia" w:ascii="仿宋" w:hAnsi="仿宋" w:eastAsia="仿宋" w:cs="仿宋"/>
          <w:lang w:val="en-US" w:eastAsia="zh-CN"/>
        </w:rPr>
        <w:t>审查</w:t>
      </w:r>
      <w:r>
        <w:rPr>
          <w:rFonts w:hint="eastAsia" w:ascii="仿宋" w:hAnsi="仿宋" w:eastAsia="仿宋" w:cs="仿宋"/>
        </w:rPr>
        <w:t>意见，</w:t>
      </w:r>
      <w:r>
        <w:rPr>
          <w:rFonts w:hint="eastAsia" w:ascii="仿宋" w:hAnsi="仿宋" w:eastAsia="仿宋" w:cs="仿宋"/>
          <w:lang w:val="en-US" w:eastAsia="zh-CN"/>
        </w:rPr>
        <w:t>符合的</w:t>
      </w:r>
      <w:r>
        <w:rPr>
          <w:rFonts w:hint="eastAsia" w:ascii="仿宋" w:hAnsi="仿宋" w:eastAsia="仿宋" w:cs="仿宋"/>
        </w:rPr>
        <w:t>标记为“√”，</w:t>
      </w:r>
      <w:r>
        <w:rPr>
          <w:rFonts w:hint="eastAsia" w:ascii="仿宋" w:hAnsi="仿宋" w:eastAsia="仿宋" w:cs="仿宋"/>
          <w:lang w:val="en-US" w:eastAsia="zh-CN"/>
        </w:rPr>
        <w:t>不符合的</w:t>
      </w:r>
      <w:r>
        <w:rPr>
          <w:rFonts w:hint="eastAsia" w:ascii="仿宋" w:hAnsi="仿宋" w:eastAsia="仿宋" w:cs="仿宋"/>
        </w:rPr>
        <w:t>标记为“×”；</w:t>
      </w:r>
      <w:r>
        <w:rPr>
          <w:rFonts w:hint="eastAsia" w:ascii="仿宋" w:hAnsi="仿宋" w:eastAsia="仿宋" w:cs="仿宋"/>
          <w:lang w:val="en-US" w:eastAsia="zh-CN"/>
        </w:rPr>
        <w:t>审查</w:t>
      </w:r>
      <w:r>
        <w:rPr>
          <w:rFonts w:hint="eastAsia" w:ascii="仿宋" w:hAnsi="仿宋" w:eastAsia="仿宋" w:cs="仿宋"/>
        </w:rPr>
        <w:t>结论栏统一填写为“通过”或“不通过” ，出现一个“×”为“不通过”</w:t>
      </w:r>
      <w:r>
        <w:rPr>
          <w:rFonts w:hint="eastAsia" w:ascii="仿宋" w:hAnsi="仿宋" w:eastAsia="仿宋" w:cs="仿宋"/>
          <w:lang w:eastAsia="zh-CN"/>
        </w:rPr>
        <w:t>，不进入后续评审</w:t>
      </w:r>
      <w:r>
        <w:rPr>
          <w:rFonts w:hint="eastAsia" w:ascii="仿宋" w:hAnsi="仿宋" w:eastAsia="仿宋" w:cs="仿宋"/>
        </w:rPr>
        <w:t>；对</w:t>
      </w:r>
      <w:r>
        <w:rPr>
          <w:rFonts w:hint="eastAsia" w:ascii="仿宋" w:hAnsi="仿宋" w:eastAsia="仿宋" w:cs="仿宋"/>
          <w:lang w:val="en-US" w:eastAsia="zh-CN"/>
        </w:rPr>
        <w:t>审查</w:t>
      </w:r>
      <w:r>
        <w:rPr>
          <w:rFonts w:hint="eastAsia" w:ascii="仿宋" w:hAnsi="仿宋" w:eastAsia="仿宋" w:cs="仿宋"/>
        </w:rPr>
        <w:t>结论为“不通过”的，要说明原因。</w:t>
      </w:r>
    </w:p>
    <w:p w14:paraId="76AB3F5B">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2、有下列情形之一的，视为供应商相互串通：</w:t>
      </w:r>
    </w:p>
    <w:p w14:paraId="50A7BAFC">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（1）不同供应商的响应文件由同一单位或者个人编制；</w:t>
      </w:r>
    </w:p>
    <w:p w14:paraId="16A1A649">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（2）不同供应商委托同一单位或者个人办理参与磋商事宜；</w:t>
      </w:r>
    </w:p>
    <w:p w14:paraId="39F355AF">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（3）不同供应商的响应文件载明的项目管理成员或者联系人员为同一人；</w:t>
      </w:r>
    </w:p>
    <w:p w14:paraId="6F583E00">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（4）不同供应商的响应文件异常一致或者报价呈规律性差异；</w:t>
      </w:r>
    </w:p>
    <w:p w14:paraId="3F225EC4">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（5）不同供应商的响应文件相互混装；</w:t>
      </w:r>
    </w:p>
    <w:p w14:paraId="76104095">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（6）不同供应商的磋商保证金从同一单位或者个人的账户转出。</w:t>
      </w:r>
    </w:p>
    <w:p w14:paraId="1A6E8567">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3、有下列情形之一的，属于提供虚假材料谋取成交的行为：</w:t>
      </w:r>
    </w:p>
    <w:p w14:paraId="347AE48D">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（1）使用伪造、变造的许可证件；</w:t>
      </w:r>
    </w:p>
    <w:p w14:paraId="43FBAD25">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（2）提供虚假的财务状况或者业绩；</w:t>
      </w:r>
    </w:p>
    <w:p w14:paraId="35D967BA">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（3）提供虚假的项目负责人或者主要技术人员简历、劳动关系证明；</w:t>
      </w:r>
    </w:p>
    <w:p w14:paraId="103CB8D6">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（4）提供虚假的信用状况；</w:t>
      </w:r>
    </w:p>
    <w:p w14:paraId="02B95BB9">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（5）其他弄虚作假的行为。</w:t>
      </w:r>
    </w:p>
    <w:p w14:paraId="595C24A1">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lang w:val="en-US" w:eastAsia="zh-CN"/>
        </w:rPr>
        <w:t>4、</w:t>
      </w:r>
      <w:r>
        <w:rPr>
          <w:rFonts w:hint="eastAsia" w:ascii="仿宋" w:hAnsi="仿宋" w:eastAsia="仿宋" w:cs="仿宋"/>
          <w:bCs/>
          <w:szCs w:val="21"/>
        </w:rPr>
        <w:t>如</w:t>
      </w:r>
      <w:r>
        <w:rPr>
          <w:rFonts w:hint="eastAsia" w:ascii="仿宋" w:hAnsi="仿宋" w:eastAsia="仿宋" w:cs="仿宋"/>
          <w:bCs/>
          <w:szCs w:val="21"/>
          <w:lang w:val="en-US" w:eastAsia="zh-CN"/>
        </w:rPr>
        <w:t>供应商</w:t>
      </w:r>
      <w:r>
        <w:rPr>
          <w:rFonts w:hint="eastAsia" w:ascii="仿宋" w:hAnsi="仿宋" w:eastAsia="仿宋" w:cs="仿宋"/>
          <w:bCs/>
          <w:szCs w:val="21"/>
        </w:rPr>
        <w:t>为提供服务所伴随的货物为政府强制采购的产品，</w:t>
      </w:r>
      <w:r>
        <w:rPr>
          <w:rFonts w:hint="eastAsia" w:ascii="仿宋" w:hAnsi="仿宋" w:eastAsia="仿宋" w:cs="仿宋"/>
          <w:bCs/>
          <w:szCs w:val="21"/>
          <w:lang w:val="en-US" w:eastAsia="zh-CN"/>
        </w:rPr>
        <w:t>供应商</w:t>
      </w:r>
      <w:r>
        <w:rPr>
          <w:rFonts w:hint="eastAsia" w:ascii="仿宋" w:hAnsi="仿宋" w:eastAsia="仿宋" w:cs="仿宋"/>
          <w:bCs/>
          <w:szCs w:val="21"/>
        </w:rPr>
        <w:t>所投产品应属于品目清单的强制采购部分。</w:t>
      </w:r>
      <w:r>
        <w:rPr>
          <w:rFonts w:hint="eastAsia" w:ascii="仿宋" w:hAnsi="仿宋" w:eastAsia="仿宋" w:cs="仿宋"/>
          <w:bCs/>
          <w:szCs w:val="21"/>
          <w:lang w:val="en-US" w:eastAsia="zh-CN"/>
        </w:rPr>
        <w:t>供应商</w:t>
      </w:r>
      <w:r>
        <w:rPr>
          <w:rFonts w:hint="eastAsia" w:ascii="仿宋" w:hAnsi="仿宋" w:eastAsia="仿宋" w:cs="仿宋"/>
          <w:bCs/>
          <w:szCs w:val="21"/>
        </w:rPr>
        <w:t>应提供有效期内的认证证书或相关证明，否则其</w:t>
      </w:r>
      <w:r>
        <w:rPr>
          <w:rFonts w:hint="eastAsia" w:ascii="仿宋" w:hAnsi="仿宋" w:eastAsia="仿宋" w:cs="仿宋"/>
          <w:bCs/>
          <w:szCs w:val="21"/>
          <w:lang w:val="en-US" w:eastAsia="zh-CN"/>
        </w:rPr>
        <w:t>响应文件</w:t>
      </w:r>
      <w:r>
        <w:rPr>
          <w:rFonts w:hint="eastAsia" w:ascii="仿宋" w:hAnsi="仿宋" w:eastAsia="仿宋" w:cs="仿宋"/>
          <w:bCs/>
          <w:szCs w:val="21"/>
        </w:rPr>
        <w:t>将被认定为无效。</w:t>
      </w:r>
    </w:p>
    <w:p w14:paraId="34ACE142">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lang w:val="en-US" w:eastAsia="zh-CN"/>
        </w:rPr>
        <w:t>5、</w:t>
      </w:r>
      <w:r>
        <w:rPr>
          <w:rFonts w:hint="eastAsia" w:ascii="仿宋" w:hAnsi="仿宋" w:eastAsia="仿宋" w:cs="仿宋"/>
          <w:bCs/>
          <w:szCs w:val="21"/>
        </w:rPr>
        <w:t>如</w:t>
      </w:r>
      <w:r>
        <w:rPr>
          <w:rFonts w:hint="eastAsia" w:ascii="仿宋" w:hAnsi="仿宋" w:eastAsia="仿宋" w:cs="仿宋"/>
          <w:bCs/>
          <w:szCs w:val="21"/>
          <w:lang w:val="en-US" w:eastAsia="zh-CN"/>
        </w:rPr>
        <w:t>供应商</w:t>
      </w:r>
      <w:r>
        <w:rPr>
          <w:rFonts w:hint="eastAsia" w:ascii="仿宋" w:hAnsi="仿宋" w:eastAsia="仿宋" w:cs="仿宋"/>
          <w:bCs/>
          <w:szCs w:val="21"/>
        </w:rPr>
        <w:t>为提供服务所伴随的货物属于网络关键设备和网络安全专用产品的，</w:t>
      </w:r>
      <w:r>
        <w:rPr>
          <w:rFonts w:hint="eastAsia" w:ascii="仿宋" w:hAnsi="仿宋" w:eastAsia="仿宋" w:cs="仿宋"/>
          <w:bCs/>
          <w:szCs w:val="21"/>
          <w:lang w:val="en-US" w:eastAsia="zh-CN"/>
        </w:rPr>
        <w:t>供应商</w:t>
      </w:r>
      <w:r>
        <w:rPr>
          <w:rFonts w:hint="eastAsia" w:ascii="仿宋" w:hAnsi="仿宋" w:eastAsia="仿宋" w:cs="仿宋"/>
          <w:bCs/>
          <w:szCs w:val="21"/>
        </w:rPr>
        <w:t>所投产品应为经具备资格的机构安全认证合格或者安全检测符合要求的产品。</w:t>
      </w:r>
      <w:r>
        <w:rPr>
          <w:rFonts w:hint="eastAsia" w:ascii="仿宋" w:hAnsi="仿宋" w:eastAsia="仿宋" w:cs="仿宋"/>
          <w:bCs/>
          <w:szCs w:val="21"/>
          <w:lang w:val="en-US" w:eastAsia="zh-CN"/>
        </w:rPr>
        <w:t>供应商</w:t>
      </w:r>
      <w:r>
        <w:rPr>
          <w:rFonts w:hint="eastAsia" w:ascii="仿宋" w:hAnsi="仿宋" w:eastAsia="仿宋" w:cs="仿宋"/>
          <w:bCs/>
          <w:szCs w:val="21"/>
        </w:rPr>
        <w:t>应提供相关证明，否则其</w:t>
      </w:r>
      <w:r>
        <w:rPr>
          <w:rFonts w:hint="eastAsia" w:ascii="仿宋" w:hAnsi="仿宋" w:eastAsia="仿宋" w:cs="仿宋"/>
          <w:bCs/>
          <w:szCs w:val="21"/>
          <w:lang w:val="en-US" w:eastAsia="zh-CN"/>
        </w:rPr>
        <w:t>响应文件</w:t>
      </w:r>
      <w:r>
        <w:rPr>
          <w:rFonts w:hint="eastAsia" w:ascii="仿宋" w:hAnsi="仿宋" w:eastAsia="仿宋" w:cs="仿宋"/>
          <w:bCs/>
          <w:szCs w:val="21"/>
        </w:rPr>
        <w:t>将被认定为无效。</w:t>
      </w:r>
    </w:p>
    <w:p w14:paraId="34C6D31D">
      <w:pPr>
        <w:tabs>
          <w:tab w:val="left" w:pos="1260"/>
          <w:tab w:val="left" w:pos="1620"/>
        </w:tabs>
        <w:adjustRightInd w:val="0"/>
        <w:spacing w:line="360" w:lineRule="auto"/>
        <w:jc w:val="left"/>
        <w:textAlignment w:val="baseline"/>
        <w:rPr>
          <w:rFonts w:hint="eastAsia" w:ascii="仿宋" w:hAnsi="仿宋" w:eastAsia="仿宋" w:cs="仿宋"/>
          <w:b/>
          <w:sz w:val="21"/>
          <w:szCs w:val="21"/>
        </w:rPr>
      </w:pPr>
    </w:p>
    <w:p w14:paraId="386F5800">
      <w:pPr>
        <w:jc w:val="center"/>
        <w:rPr>
          <w:rFonts w:hint="eastAsia" w:ascii="仿宋" w:hAnsi="仿宋" w:eastAsia="仿宋" w:cs="仿宋"/>
          <w:b/>
          <w:color w:val="000000" w:themeColor="text1"/>
          <w:sz w:val="21"/>
          <w:szCs w:val="21"/>
          <w:highlight w:val="none"/>
          <w14:textFill>
            <w14:solidFill>
              <w14:schemeClr w14:val="tx1"/>
            </w14:solidFill>
          </w14:textFill>
        </w:rPr>
      </w:pPr>
      <w:bookmarkStart w:id="157" w:name="_Toc410631198"/>
      <w:bookmarkStart w:id="158" w:name="_Toc414446034"/>
      <w:bookmarkStart w:id="159" w:name="_Toc7005048"/>
      <w:r>
        <w:rPr>
          <w:rFonts w:hint="eastAsia" w:ascii="仿宋" w:hAnsi="仿宋" w:eastAsia="仿宋" w:cs="仿宋"/>
          <w:b/>
          <w:color w:val="000000" w:themeColor="text1"/>
          <w:sz w:val="21"/>
          <w:szCs w:val="21"/>
          <w:highlight w:val="none"/>
          <w14:textFill>
            <w14:solidFill>
              <w14:schemeClr w14:val="tx1"/>
            </w14:solidFill>
          </w14:textFill>
        </w:rPr>
        <w:t>附表三 评审因素及分值分配表</w:t>
      </w:r>
      <w:bookmarkEnd w:id="157"/>
      <w:bookmarkEnd w:id="158"/>
      <w:bookmarkEnd w:id="159"/>
    </w:p>
    <w:p w14:paraId="42FDCA47">
      <w:pPr>
        <w:pStyle w:val="296"/>
        <w:jc w:val="center"/>
        <w:rPr>
          <w:rFonts w:hint="eastAsia" w:ascii="仿宋" w:hAnsi="仿宋" w:eastAsia="仿宋" w:cs="仿宋"/>
        </w:rPr>
      </w:pPr>
      <w:r>
        <w:rPr>
          <w:rFonts w:hint="eastAsia" w:ascii="仿宋" w:hAnsi="仿宋" w:eastAsia="仿宋" w:cs="仿宋"/>
        </w:rPr>
        <w:t>（满分</w:t>
      </w:r>
      <w:r>
        <w:rPr>
          <w:rFonts w:hint="eastAsia" w:ascii="仿宋" w:hAnsi="仿宋" w:eastAsia="仿宋" w:cs="仿宋"/>
          <w:lang w:val="en-US" w:eastAsia="zh-CN"/>
        </w:rPr>
        <w:t>100</w:t>
      </w:r>
      <w:r>
        <w:rPr>
          <w:rFonts w:hint="eastAsia" w:ascii="仿宋" w:hAnsi="仿宋" w:eastAsia="仿宋" w:cs="仿宋"/>
        </w:rPr>
        <w:t>分）</w:t>
      </w:r>
    </w:p>
    <w:p w14:paraId="3CB9D1A2">
      <w:pPr>
        <w:pStyle w:val="296"/>
        <w:rPr>
          <w:rFonts w:hint="eastAsia" w:ascii="仿宋" w:hAnsi="仿宋" w:eastAsia="仿宋" w:cs="仿宋"/>
        </w:rPr>
      </w:pPr>
    </w:p>
    <w:tbl>
      <w:tblPr>
        <w:tblStyle w:val="50"/>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86"/>
        <w:gridCol w:w="1776"/>
        <w:gridCol w:w="5306"/>
        <w:gridCol w:w="1061"/>
      </w:tblGrid>
      <w:tr w14:paraId="711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7" w:type="dxa"/>
            <w:vAlign w:val="center"/>
          </w:tcPr>
          <w:p w14:paraId="7E487515">
            <w:pPr>
              <w:pStyle w:val="296"/>
              <w:jc w:val="center"/>
              <w:rPr>
                <w:rFonts w:hint="eastAsia" w:ascii="仿宋" w:hAnsi="仿宋" w:eastAsia="仿宋" w:cs="仿宋"/>
              </w:rPr>
            </w:pPr>
            <w:r>
              <w:rPr>
                <w:rFonts w:hint="eastAsia" w:ascii="仿宋" w:hAnsi="仿宋" w:eastAsia="仿宋" w:cs="仿宋"/>
              </w:rPr>
              <w:t>序号</w:t>
            </w:r>
          </w:p>
        </w:tc>
        <w:tc>
          <w:tcPr>
            <w:tcW w:w="1086" w:type="dxa"/>
            <w:vAlign w:val="center"/>
          </w:tcPr>
          <w:p w14:paraId="5874C0CF">
            <w:pPr>
              <w:pStyle w:val="296"/>
              <w:jc w:val="center"/>
              <w:rPr>
                <w:rFonts w:hint="eastAsia" w:ascii="仿宋" w:hAnsi="仿宋" w:eastAsia="仿宋" w:cs="仿宋"/>
              </w:rPr>
            </w:pPr>
            <w:r>
              <w:rPr>
                <w:rFonts w:hint="eastAsia" w:ascii="仿宋" w:hAnsi="仿宋" w:eastAsia="仿宋" w:cs="仿宋"/>
              </w:rPr>
              <w:t>评审项目</w:t>
            </w:r>
          </w:p>
        </w:tc>
        <w:tc>
          <w:tcPr>
            <w:tcW w:w="1776" w:type="dxa"/>
            <w:vAlign w:val="center"/>
          </w:tcPr>
          <w:p w14:paraId="125895E8">
            <w:pPr>
              <w:pStyle w:val="296"/>
              <w:jc w:val="center"/>
              <w:rPr>
                <w:rFonts w:hint="eastAsia" w:ascii="仿宋" w:hAnsi="仿宋" w:eastAsia="仿宋" w:cs="仿宋"/>
              </w:rPr>
            </w:pPr>
            <w:r>
              <w:rPr>
                <w:rFonts w:hint="eastAsia" w:ascii="仿宋" w:hAnsi="仿宋" w:eastAsia="仿宋" w:cs="仿宋"/>
              </w:rPr>
              <w:t>评审内容</w:t>
            </w:r>
          </w:p>
        </w:tc>
        <w:tc>
          <w:tcPr>
            <w:tcW w:w="5306" w:type="dxa"/>
            <w:vAlign w:val="center"/>
          </w:tcPr>
          <w:p w14:paraId="2B1743FA">
            <w:pPr>
              <w:pStyle w:val="296"/>
              <w:jc w:val="center"/>
              <w:rPr>
                <w:rFonts w:hint="eastAsia" w:ascii="仿宋" w:hAnsi="仿宋" w:eastAsia="仿宋" w:cs="仿宋"/>
              </w:rPr>
            </w:pPr>
            <w:r>
              <w:rPr>
                <w:rFonts w:hint="eastAsia" w:ascii="仿宋" w:hAnsi="仿宋" w:eastAsia="仿宋" w:cs="仿宋"/>
              </w:rPr>
              <w:t>评  审  标  准</w:t>
            </w:r>
          </w:p>
        </w:tc>
        <w:tc>
          <w:tcPr>
            <w:tcW w:w="1061" w:type="dxa"/>
            <w:vAlign w:val="center"/>
          </w:tcPr>
          <w:p w14:paraId="7D01FCAE">
            <w:pPr>
              <w:pStyle w:val="296"/>
              <w:jc w:val="center"/>
              <w:rPr>
                <w:rFonts w:hint="eastAsia" w:ascii="仿宋" w:hAnsi="仿宋" w:eastAsia="仿宋" w:cs="仿宋"/>
              </w:rPr>
            </w:pPr>
            <w:r>
              <w:rPr>
                <w:rFonts w:hint="eastAsia" w:ascii="仿宋" w:hAnsi="仿宋" w:eastAsia="仿宋" w:cs="仿宋"/>
              </w:rPr>
              <w:t>满分</w:t>
            </w:r>
          </w:p>
        </w:tc>
      </w:tr>
      <w:tr w14:paraId="7177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07" w:type="dxa"/>
            <w:vAlign w:val="center"/>
          </w:tcPr>
          <w:p w14:paraId="6E518B30">
            <w:pPr>
              <w:pStyle w:val="296"/>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086" w:type="dxa"/>
            <w:vAlign w:val="center"/>
          </w:tcPr>
          <w:p w14:paraId="09E708AB">
            <w:pPr>
              <w:pStyle w:val="296"/>
              <w:jc w:val="center"/>
              <w:rPr>
                <w:rFonts w:hint="eastAsia" w:ascii="仿宋" w:hAnsi="仿宋" w:eastAsia="仿宋" w:cs="仿宋"/>
              </w:rPr>
            </w:pPr>
            <w:r>
              <w:rPr>
                <w:rFonts w:hint="eastAsia" w:ascii="仿宋" w:hAnsi="仿宋" w:eastAsia="仿宋" w:cs="仿宋"/>
              </w:rPr>
              <w:t>商务</w:t>
            </w:r>
          </w:p>
        </w:tc>
        <w:tc>
          <w:tcPr>
            <w:tcW w:w="1776" w:type="dxa"/>
            <w:vAlign w:val="center"/>
          </w:tcPr>
          <w:p w14:paraId="43C83ED8">
            <w:pPr>
              <w:pStyle w:val="296"/>
              <w:jc w:val="center"/>
              <w:rPr>
                <w:rFonts w:hint="eastAsia" w:ascii="仿宋" w:hAnsi="仿宋" w:eastAsia="仿宋" w:cs="仿宋"/>
              </w:rPr>
            </w:pPr>
            <w:r>
              <w:rPr>
                <w:rFonts w:hint="eastAsia" w:ascii="仿宋" w:hAnsi="仿宋" w:eastAsia="仿宋" w:cs="仿宋"/>
              </w:rPr>
              <w:t>业绩</w:t>
            </w:r>
          </w:p>
        </w:tc>
        <w:tc>
          <w:tcPr>
            <w:tcW w:w="5306" w:type="dxa"/>
            <w:vAlign w:val="center"/>
          </w:tcPr>
          <w:p w14:paraId="384724AD">
            <w:pPr>
              <w:pStyle w:val="296"/>
              <w:jc w:val="left"/>
              <w:rPr>
                <w:rFonts w:hint="eastAsia" w:ascii="仿宋" w:hAnsi="仿宋" w:eastAsia="仿宋" w:cs="仿宋"/>
                <w:lang w:val="zh-CN"/>
              </w:rPr>
            </w:pPr>
            <w:r>
              <w:rPr>
                <w:rFonts w:hint="eastAsia" w:ascii="仿宋" w:hAnsi="仿宋" w:eastAsia="仿宋" w:cs="仿宋"/>
                <w:lang w:val="zh-CN"/>
              </w:rPr>
              <w:t>供应商</w:t>
            </w:r>
            <w:r>
              <w:rPr>
                <w:rFonts w:hint="eastAsia" w:ascii="仿宋" w:hAnsi="仿宋" w:eastAsia="仿宋" w:cs="仿宋"/>
                <w:lang w:val="en-US" w:eastAsia="zh-CN"/>
              </w:rPr>
              <w:t>应提供2023</w:t>
            </w:r>
            <w:r>
              <w:rPr>
                <w:rFonts w:hint="eastAsia" w:ascii="仿宋" w:hAnsi="仿宋" w:eastAsia="仿宋" w:cs="仿宋"/>
                <w:lang w:val="zh-CN"/>
              </w:rPr>
              <w:t>年1月1日至今</w:t>
            </w:r>
            <w:r>
              <w:rPr>
                <w:rFonts w:hint="eastAsia" w:ascii="仿宋" w:hAnsi="仿宋" w:eastAsia="仿宋" w:cs="仿宋"/>
                <w:lang w:val="en-US" w:eastAsia="zh-CN"/>
              </w:rPr>
              <w:t>类似</w:t>
            </w:r>
            <w:r>
              <w:rPr>
                <w:rFonts w:hint="eastAsia" w:ascii="仿宋" w:hAnsi="仿宋" w:eastAsia="仿宋" w:cs="仿宋"/>
                <w:lang w:val="zh-CN"/>
              </w:rPr>
              <w:t>项目</w:t>
            </w:r>
            <w:r>
              <w:rPr>
                <w:rFonts w:hint="eastAsia" w:ascii="仿宋" w:hAnsi="仿宋" w:eastAsia="仿宋" w:cs="仿宋"/>
                <w:lang w:val="en-US" w:eastAsia="zh-CN"/>
              </w:rPr>
              <w:t>业绩</w:t>
            </w:r>
            <w:r>
              <w:rPr>
                <w:rFonts w:hint="eastAsia" w:ascii="仿宋" w:hAnsi="仿宋" w:eastAsia="仿宋" w:cs="仿宋"/>
                <w:lang w:val="zh-CN"/>
              </w:rPr>
              <w:t>（以合同签订日期为准），每提供1个得</w:t>
            </w:r>
            <w:r>
              <w:rPr>
                <w:rFonts w:hint="eastAsia" w:ascii="仿宋" w:hAnsi="仿宋" w:eastAsia="仿宋" w:cs="仿宋"/>
                <w:lang w:val="en-US" w:eastAsia="zh-CN"/>
              </w:rPr>
              <w:t>2</w:t>
            </w:r>
            <w:r>
              <w:rPr>
                <w:rFonts w:hint="eastAsia" w:ascii="仿宋" w:hAnsi="仿宋" w:eastAsia="仿宋" w:cs="仿宋"/>
                <w:lang w:val="zh-CN"/>
              </w:rPr>
              <w:t>分，最高得</w:t>
            </w:r>
            <w:r>
              <w:rPr>
                <w:rFonts w:hint="eastAsia" w:ascii="仿宋" w:hAnsi="仿宋" w:eastAsia="仿宋" w:cs="仿宋"/>
                <w:lang w:val="en-US" w:eastAsia="zh-CN"/>
              </w:rPr>
              <w:t>10</w:t>
            </w:r>
            <w:r>
              <w:rPr>
                <w:rFonts w:hint="eastAsia" w:ascii="仿宋" w:hAnsi="仿宋" w:eastAsia="仿宋" w:cs="仿宋"/>
                <w:lang w:val="zh-CN"/>
              </w:rPr>
              <w:t>分。</w:t>
            </w:r>
          </w:p>
          <w:p w14:paraId="209E41CD">
            <w:pPr>
              <w:pStyle w:val="296"/>
              <w:jc w:val="left"/>
              <w:rPr>
                <w:rFonts w:hint="eastAsia" w:ascii="仿宋" w:hAnsi="仿宋" w:eastAsia="仿宋" w:cs="仿宋"/>
                <w:lang w:val="en-US" w:eastAsia="zh-CN"/>
              </w:rPr>
            </w:pPr>
            <w:r>
              <w:rPr>
                <w:rFonts w:hint="eastAsia" w:ascii="仿宋" w:hAnsi="仿宋" w:eastAsia="仿宋" w:cs="仿宋"/>
                <w:lang w:val="zh-CN"/>
              </w:rPr>
              <w:t>备注：响应文件中提供合同复印件加盖公章。</w:t>
            </w:r>
          </w:p>
        </w:tc>
        <w:tc>
          <w:tcPr>
            <w:tcW w:w="1061" w:type="dxa"/>
            <w:vAlign w:val="center"/>
          </w:tcPr>
          <w:p w14:paraId="651E849E">
            <w:pPr>
              <w:pStyle w:val="296"/>
              <w:jc w:val="center"/>
              <w:rPr>
                <w:rFonts w:hint="eastAsia" w:ascii="仿宋" w:hAnsi="仿宋" w:eastAsia="仿宋" w:cs="仿宋"/>
              </w:rPr>
            </w:pPr>
            <w:r>
              <w:rPr>
                <w:rFonts w:hint="eastAsia" w:ascii="仿宋" w:hAnsi="仿宋" w:eastAsia="仿宋" w:cs="仿宋"/>
                <w:lang w:val="en-US" w:eastAsia="zh-CN"/>
              </w:rPr>
              <w:t>10分</w:t>
            </w:r>
          </w:p>
        </w:tc>
      </w:tr>
      <w:tr w14:paraId="29FC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07" w:type="dxa"/>
            <w:vMerge w:val="restart"/>
            <w:vAlign w:val="center"/>
          </w:tcPr>
          <w:p w14:paraId="113073F3">
            <w:pPr>
              <w:pStyle w:val="296"/>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086" w:type="dxa"/>
            <w:vMerge w:val="restart"/>
            <w:vAlign w:val="center"/>
          </w:tcPr>
          <w:p w14:paraId="7A023B79">
            <w:pPr>
              <w:pStyle w:val="296"/>
              <w:jc w:val="center"/>
              <w:rPr>
                <w:rFonts w:hint="default" w:ascii="仿宋" w:hAnsi="仿宋" w:eastAsia="仿宋" w:cs="仿宋"/>
                <w:lang w:val="en-US" w:eastAsia="zh-CN"/>
              </w:rPr>
            </w:pPr>
            <w:r>
              <w:rPr>
                <w:rFonts w:hint="eastAsia" w:ascii="仿宋" w:hAnsi="仿宋" w:eastAsia="仿宋" w:cs="仿宋"/>
                <w:lang w:val="en-US" w:eastAsia="zh-CN"/>
              </w:rPr>
              <w:t xml:space="preserve">服务方案 </w:t>
            </w:r>
          </w:p>
        </w:tc>
        <w:tc>
          <w:tcPr>
            <w:tcW w:w="1776" w:type="dxa"/>
            <w:vAlign w:val="center"/>
          </w:tcPr>
          <w:p w14:paraId="2A611A19">
            <w:pPr>
              <w:pStyle w:val="296"/>
              <w:jc w:val="center"/>
              <w:rPr>
                <w:rFonts w:hint="eastAsia" w:ascii="仿宋" w:hAnsi="仿宋" w:eastAsia="仿宋" w:cs="仿宋"/>
                <w:lang w:val="en-US" w:eastAsia="zh-CN"/>
              </w:rPr>
            </w:pPr>
            <w:r>
              <w:rPr>
                <w:rFonts w:hint="eastAsia" w:ascii="仿宋" w:hAnsi="仿宋" w:eastAsia="仿宋" w:cs="仿宋"/>
                <w:lang w:val="en-US" w:eastAsia="zh-CN"/>
              </w:rPr>
              <w:t>项目解读</w:t>
            </w:r>
          </w:p>
        </w:tc>
        <w:tc>
          <w:tcPr>
            <w:tcW w:w="5306" w:type="dxa"/>
            <w:vAlign w:val="center"/>
          </w:tcPr>
          <w:p w14:paraId="31B9DDC3">
            <w:pPr>
              <w:pStyle w:val="296"/>
              <w:jc w:val="left"/>
              <w:rPr>
                <w:rFonts w:hint="eastAsia" w:ascii="仿宋" w:hAnsi="仿宋" w:eastAsia="仿宋" w:cs="仿宋"/>
                <w:lang w:val="zh-CN" w:eastAsia="zh-CN"/>
              </w:rPr>
            </w:pPr>
            <w:r>
              <w:rPr>
                <w:rFonts w:hint="eastAsia" w:ascii="仿宋" w:hAnsi="仿宋" w:eastAsia="仿宋" w:cs="仿宋"/>
                <w:lang w:val="en-US" w:eastAsia="zh-CN"/>
              </w:rPr>
              <w:t>供应商提供项目解读，包括但不限于：对</w:t>
            </w:r>
            <w:r>
              <w:rPr>
                <w:rFonts w:hint="eastAsia" w:ascii="仿宋" w:hAnsi="仿宋" w:eastAsia="仿宋" w:cs="仿宋"/>
                <w:lang w:val="zh-CN" w:eastAsia="zh-CN"/>
              </w:rPr>
              <w:t>本项目理解、项目现状</w:t>
            </w:r>
            <w:r>
              <w:rPr>
                <w:rFonts w:hint="eastAsia" w:ascii="仿宋" w:hAnsi="仿宋" w:eastAsia="仿宋" w:cs="仿宋"/>
                <w:lang w:val="en-US" w:eastAsia="zh-CN"/>
              </w:rPr>
              <w:t>分析、</w:t>
            </w:r>
            <w:r>
              <w:rPr>
                <w:rFonts w:hint="eastAsia" w:ascii="仿宋" w:hAnsi="仿宋" w:eastAsia="仿宋" w:cs="仿宋"/>
                <w:lang w:val="zh-CN" w:eastAsia="zh-CN"/>
              </w:rPr>
              <w:t>整体认知理解</w:t>
            </w:r>
            <w:r>
              <w:rPr>
                <w:rFonts w:hint="eastAsia" w:ascii="仿宋" w:hAnsi="仿宋" w:eastAsia="仿宋" w:cs="仿宋"/>
                <w:lang w:val="en-US" w:eastAsia="zh-CN"/>
              </w:rPr>
              <w:t>等</w:t>
            </w:r>
            <w:r>
              <w:rPr>
                <w:rFonts w:hint="eastAsia" w:ascii="仿宋" w:hAnsi="仿宋" w:eastAsia="仿宋" w:cs="仿宋"/>
                <w:lang w:val="zh-CN" w:eastAsia="zh-CN"/>
              </w:rPr>
              <w:t>。</w:t>
            </w:r>
          </w:p>
          <w:p w14:paraId="165B036F">
            <w:pPr>
              <w:pStyle w:val="296"/>
              <w:jc w:val="left"/>
              <w:rPr>
                <w:rFonts w:hint="eastAsia" w:ascii="仿宋" w:hAnsi="仿宋" w:eastAsia="仿宋" w:cs="仿宋"/>
                <w:lang w:val="en-US" w:eastAsia="zh-CN"/>
              </w:rPr>
            </w:pPr>
            <w:r>
              <w:rPr>
                <w:rFonts w:hint="eastAsia" w:ascii="仿宋" w:hAnsi="仿宋" w:eastAsia="仿宋" w:cs="仿宋"/>
                <w:lang w:val="en-US" w:eastAsia="zh-CN"/>
              </w:rPr>
              <w:t>满足采购文件要求内容无缺陷：得8分，方案内容每存在1处缺陷：扣0.5分，扣完为止；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4BA15F48">
            <w:pPr>
              <w:pStyle w:val="296"/>
              <w:jc w:val="center"/>
              <w:rPr>
                <w:rFonts w:hint="eastAsia" w:ascii="仿宋" w:hAnsi="仿宋" w:eastAsia="仿宋" w:cs="仿宋"/>
                <w:lang w:val="en-US" w:eastAsia="zh-CN"/>
              </w:rPr>
            </w:pPr>
            <w:r>
              <w:rPr>
                <w:rFonts w:hint="eastAsia" w:ascii="仿宋" w:hAnsi="仿宋" w:eastAsia="仿宋" w:cs="仿宋"/>
                <w:lang w:val="en-US" w:eastAsia="zh-CN"/>
              </w:rPr>
              <w:t>8</w:t>
            </w:r>
            <w:r>
              <w:rPr>
                <w:rFonts w:hint="eastAsia" w:ascii="仿宋" w:hAnsi="仿宋" w:eastAsia="仿宋" w:cs="仿宋"/>
              </w:rPr>
              <w:t>分</w:t>
            </w:r>
          </w:p>
        </w:tc>
      </w:tr>
      <w:tr w14:paraId="3613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07" w:type="dxa"/>
            <w:vMerge w:val="continue"/>
            <w:vAlign w:val="center"/>
          </w:tcPr>
          <w:p w14:paraId="0C5CB013">
            <w:pPr>
              <w:pStyle w:val="296"/>
              <w:jc w:val="center"/>
              <w:rPr>
                <w:rFonts w:hint="eastAsia" w:ascii="仿宋" w:hAnsi="仿宋" w:eastAsia="仿宋" w:cs="仿宋"/>
                <w:lang w:val="en-US" w:eastAsia="zh-CN"/>
              </w:rPr>
            </w:pPr>
          </w:p>
        </w:tc>
        <w:tc>
          <w:tcPr>
            <w:tcW w:w="1086" w:type="dxa"/>
            <w:vMerge w:val="continue"/>
            <w:vAlign w:val="center"/>
          </w:tcPr>
          <w:p w14:paraId="08948A12">
            <w:pPr>
              <w:pStyle w:val="296"/>
              <w:jc w:val="center"/>
              <w:rPr>
                <w:rFonts w:hint="eastAsia" w:ascii="仿宋" w:hAnsi="仿宋" w:eastAsia="仿宋" w:cs="仿宋"/>
              </w:rPr>
            </w:pPr>
          </w:p>
        </w:tc>
        <w:tc>
          <w:tcPr>
            <w:tcW w:w="1776" w:type="dxa"/>
            <w:vAlign w:val="center"/>
          </w:tcPr>
          <w:p w14:paraId="64845328">
            <w:pPr>
              <w:pStyle w:val="296"/>
              <w:jc w:val="center"/>
              <w:rPr>
                <w:rFonts w:hint="eastAsia" w:ascii="仿宋" w:hAnsi="仿宋" w:eastAsia="仿宋" w:cs="仿宋"/>
                <w:lang w:val="zh-CN" w:eastAsia="zh-CN"/>
              </w:rPr>
            </w:pPr>
            <w:r>
              <w:rPr>
                <w:rFonts w:hint="eastAsia" w:ascii="仿宋" w:hAnsi="仿宋" w:eastAsia="仿宋" w:cs="仿宋"/>
                <w:lang w:val="zh-CN" w:eastAsia="zh-CN"/>
              </w:rPr>
              <w:t>实施方案</w:t>
            </w:r>
          </w:p>
        </w:tc>
        <w:tc>
          <w:tcPr>
            <w:tcW w:w="5306" w:type="dxa"/>
            <w:vAlign w:val="center"/>
          </w:tcPr>
          <w:p w14:paraId="028AFBC0">
            <w:pPr>
              <w:pStyle w:val="296"/>
              <w:jc w:val="left"/>
              <w:rPr>
                <w:rFonts w:hint="eastAsia" w:ascii="仿宋" w:hAnsi="仿宋" w:eastAsia="仿宋" w:cs="仿宋"/>
                <w:lang w:val="en-US" w:eastAsia="zh-CN"/>
              </w:rPr>
            </w:pPr>
            <w:r>
              <w:rPr>
                <w:rFonts w:hint="eastAsia" w:ascii="仿宋" w:hAnsi="仿宋" w:eastAsia="仿宋" w:cs="仿宋"/>
                <w:lang w:val="en-US" w:eastAsia="zh-CN"/>
              </w:rPr>
              <w:t>供应商提供项目各阶段实施方案，包括但不限于：实施阶段方案、验收阶段方案、进度计划方案等。</w:t>
            </w:r>
          </w:p>
          <w:p w14:paraId="74352EC1">
            <w:pPr>
              <w:pStyle w:val="296"/>
              <w:jc w:val="left"/>
              <w:rPr>
                <w:rFonts w:hint="eastAsia" w:ascii="仿宋" w:hAnsi="仿宋" w:eastAsia="仿宋" w:cs="仿宋"/>
                <w:lang w:val="zh-CN" w:eastAsia="zh-CN"/>
              </w:rPr>
            </w:pPr>
            <w:r>
              <w:rPr>
                <w:rFonts w:hint="eastAsia" w:ascii="仿宋" w:hAnsi="仿宋" w:eastAsia="仿宋" w:cs="仿宋"/>
                <w:lang w:val="en-US" w:eastAsia="zh-CN"/>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7970AF4C">
            <w:pPr>
              <w:pStyle w:val="296"/>
              <w:jc w:val="center"/>
              <w:rPr>
                <w:rFonts w:hint="eastAsia" w:ascii="仿宋" w:hAnsi="仿宋" w:eastAsia="仿宋" w:cs="仿宋"/>
                <w:lang w:val="en-US" w:eastAsia="zh-CN"/>
              </w:rPr>
            </w:pPr>
            <w:r>
              <w:rPr>
                <w:rFonts w:hint="eastAsia" w:ascii="仿宋" w:hAnsi="仿宋" w:eastAsia="仿宋" w:cs="仿宋"/>
                <w:lang w:val="en-US" w:eastAsia="zh-CN"/>
              </w:rPr>
              <w:t>10</w:t>
            </w:r>
            <w:r>
              <w:rPr>
                <w:rFonts w:hint="eastAsia" w:ascii="仿宋" w:hAnsi="仿宋" w:eastAsia="仿宋" w:cs="仿宋"/>
              </w:rPr>
              <w:t>分</w:t>
            </w:r>
          </w:p>
        </w:tc>
      </w:tr>
      <w:tr w14:paraId="5981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7" w:type="dxa"/>
            <w:vMerge w:val="continue"/>
            <w:vAlign w:val="center"/>
          </w:tcPr>
          <w:p w14:paraId="577F85F9">
            <w:pPr>
              <w:pStyle w:val="296"/>
              <w:jc w:val="center"/>
              <w:rPr>
                <w:rFonts w:hint="eastAsia" w:ascii="仿宋" w:hAnsi="仿宋" w:eastAsia="仿宋" w:cs="仿宋"/>
              </w:rPr>
            </w:pPr>
          </w:p>
        </w:tc>
        <w:tc>
          <w:tcPr>
            <w:tcW w:w="1086" w:type="dxa"/>
            <w:vMerge w:val="continue"/>
            <w:vAlign w:val="center"/>
          </w:tcPr>
          <w:p w14:paraId="569B6440">
            <w:pPr>
              <w:pStyle w:val="296"/>
              <w:jc w:val="center"/>
              <w:rPr>
                <w:rFonts w:hint="eastAsia" w:ascii="仿宋" w:hAnsi="仿宋" w:eastAsia="仿宋" w:cs="仿宋"/>
              </w:rPr>
            </w:pPr>
          </w:p>
        </w:tc>
        <w:tc>
          <w:tcPr>
            <w:tcW w:w="1776" w:type="dxa"/>
            <w:vAlign w:val="center"/>
          </w:tcPr>
          <w:p w14:paraId="0F796CD5">
            <w:pPr>
              <w:pStyle w:val="296"/>
              <w:jc w:val="center"/>
              <w:rPr>
                <w:rFonts w:hint="eastAsia" w:ascii="仿宋" w:hAnsi="仿宋" w:eastAsia="仿宋" w:cs="仿宋"/>
                <w:lang w:val="en-US" w:eastAsia="zh-CN"/>
              </w:rPr>
            </w:pPr>
            <w:r>
              <w:rPr>
                <w:rFonts w:hint="eastAsia" w:ascii="仿宋" w:hAnsi="仿宋" w:eastAsia="仿宋" w:cs="仿宋"/>
                <w:lang w:val="en-US" w:eastAsia="zh-CN"/>
              </w:rPr>
              <w:t>信息、组织协调管理制度</w:t>
            </w:r>
          </w:p>
        </w:tc>
        <w:tc>
          <w:tcPr>
            <w:tcW w:w="5306" w:type="dxa"/>
            <w:vAlign w:val="center"/>
          </w:tcPr>
          <w:p w14:paraId="2F189E8C">
            <w:pPr>
              <w:pStyle w:val="296"/>
              <w:jc w:val="left"/>
              <w:rPr>
                <w:rFonts w:hint="eastAsia" w:ascii="仿宋" w:hAnsi="仿宋" w:eastAsia="仿宋" w:cs="仿宋"/>
                <w:lang w:val="en-US" w:eastAsia="zh-CN"/>
              </w:rPr>
            </w:pPr>
            <w:r>
              <w:rPr>
                <w:rFonts w:hint="eastAsia" w:ascii="仿宋" w:hAnsi="仿宋" w:eastAsia="仿宋" w:cs="仿宋"/>
                <w:lang w:val="en-US" w:eastAsia="zh-CN"/>
              </w:rPr>
              <w:t>供应商提供信息、组织协调管理制度</w:t>
            </w:r>
            <w:r>
              <w:rPr>
                <w:rFonts w:hint="eastAsia" w:ascii="仿宋" w:hAnsi="仿宋" w:eastAsia="仿宋" w:cs="仿宋"/>
                <w:lang w:val="zh-CN" w:eastAsia="zh-CN"/>
              </w:rPr>
              <w:t>，</w:t>
            </w:r>
            <w:r>
              <w:rPr>
                <w:rFonts w:hint="eastAsia" w:ascii="仿宋" w:hAnsi="仿宋" w:eastAsia="仿宋" w:cs="仿宋"/>
                <w:lang w:val="en-US" w:eastAsia="zh-CN"/>
              </w:rPr>
              <w:t>包括但不限于：</w:t>
            </w:r>
            <w:r>
              <w:rPr>
                <w:rFonts w:hint="eastAsia" w:ascii="仿宋" w:hAnsi="仿宋" w:eastAsia="仿宋" w:cs="仿宋"/>
                <w:lang w:val="zh-CN" w:eastAsia="zh-CN"/>
              </w:rPr>
              <w:t>信息管理、组织协调管理、</w:t>
            </w:r>
            <w:r>
              <w:rPr>
                <w:rFonts w:hint="eastAsia" w:ascii="仿宋" w:hAnsi="仿宋" w:eastAsia="仿宋" w:cs="仿宋"/>
                <w:lang w:val="en-US" w:eastAsia="zh-CN"/>
              </w:rPr>
              <w:t>内部管理制度等。</w:t>
            </w:r>
          </w:p>
          <w:p w14:paraId="7CAB614B">
            <w:pPr>
              <w:pStyle w:val="296"/>
              <w:jc w:val="left"/>
              <w:rPr>
                <w:rFonts w:hint="eastAsia" w:ascii="仿宋" w:hAnsi="仿宋" w:eastAsia="仿宋" w:cs="仿宋"/>
                <w:lang w:val="en-US" w:eastAsia="zh-CN"/>
              </w:rPr>
            </w:pPr>
            <w:r>
              <w:rPr>
                <w:rFonts w:hint="eastAsia" w:ascii="仿宋" w:hAnsi="仿宋" w:eastAsia="仿宋" w:cs="仿宋"/>
                <w:lang w:val="en-US" w:eastAsia="zh-CN"/>
              </w:rPr>
              <w:t>满足采购文件要求内容无缺陷：得8分，方案内容每存在1处缺陷：扣0.5分，扣完为止；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0BBC1EE8">
            <w:pPr>
              <w:pStyle w:val="296"/>
              <w:jc w:val="center"/>
              <w:rPr>
                <w:rFonts w:hint="eastAsia" w:ascii="仿宋" w:hAnsi="仿宋" w:eastAsia="仿宋" w:cs="仿宋"/>
                <w:lang w:val="en-US" w:eastAsia="zh-CN"/>
              </w:rPr>
            </w:pPr>
            <w:r>
              <w:rPr>
                <w:rFonts w:hint="eastAsia" w:ascii="仿宋" w:hAnsi="仿宋" w:eastAsia="仿宋" w:cs="仿宋"/>
                <w:lang w:val="en-US" w:eastAsia="zh-CN"/>
              </w:rPr>
              <w:t>8</w:t>
            </w:r>
            <w:r>
              <w:rPr>
                <w:rFonts w:hint="eastAsia" w:ascii="仿宋" w:hAnsi="仿宋" w:eastAsia="仿宋" w:cs="仿宋"/>
              </w:rPr>
              <w:t>分</w:t>
            </w:r>
          </w:p>
        </w:tc>
      </w:tr>
      <w:tr w14:paraId="6D16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7" w:type="dxa"/>
            <w:vMerge w:val="continue"/>
            <w:vAlign w:val="center"/>
          </w:tcPr>
          <w:p w14:paraId="05F8AFD1">
            <w:pPr>
              <w:pStyle w:val="296"/>
              <w:jc w:val="center"/>
              <w:rPr>
                <w:rFonts w:hint="eastAsia" w:ascii="仿宋" w:hAnsi="仿宋" w:eastAsia="仿宋" w:cs="仿宋"/>
              </w:rPr>
            </w:pPr>
          </w:p>
        </w:tc>
        <w:tc>
          <w:tcPr>
            <w:tcW w:w="1086" w:type="dxa"/>
            <w:vMerge w:val="continue"/>
            <w:vAlign w:val="center"/>
          </w:tcPr>
          <w:p w14:paraId="6B81F89C">
            <w:pPr>
              <w:pStyle w:val="296"/>
              <w:jc w:val="center"/>
              <w:rPr>
                <w:rFonts w:hint="eastAsia" w:ascii="仿宋" w:hAnsi="仿宋" w:eastAsia="仿宋" w:cs="仿宋"/>
              </w:rPr>
            </w:pPr>
          </w:p>
        </w:tc>
        <w:tc>
          <w:tcPr>
            <w:tcW w:w="1776" w:type="dxa"/>
            <w:vAlign w:val="center"/>
          </w:tcPr>
          <w:p w14:paraId="506A7DC8">
            <w:pPr>
              <w:pStyle w:val="296"/>
              <w:jc w:val="center"/>
              <w:rPr>
                <w:rFonts w:hint="eastAsia" w:ascii="仿宋" w:hAnsi="仿宋" w:eastAsia="仿宋" w:cs="仿宋"/>
                <w:lang w:val="en-US" w:eastAsia="zh-CN"/>
              </w:rPr>
            </w:pPr>
            <w:r>
              <w:rPr>
                <w:rFonts w:hint="eastAsia" w:ascii="仿宋" w:hAnsi="仿宋" w:eastAsia="仿宋" w:cs="仿宋"/>
                <w:lang w:val="en-US" w:eastAsia="zh-CN"/>
              </w:rPr>
              <w:t>综合管理措施</w:t>
            </w:r>
          </w:p>
        </w:tc>
        <w:tc>
          <w:tcPr>
            <w:tcW w:w="5306" w:type="dxa"/>
            <w:vAlign w:val="center"/>
          </w:tcPr>
          <w:p w14:paraId="0AE51F9F">
            <w:pPr>
              <w:pStyle w:val="296"/>
              <w:jc w:val="left"/>
              <w:rPr>
                <w:rFonts w:hint="eastAsia" w:ascii="仿宋" w:hAnsi="仿宋" w:eastAsia="仿宋" w:cs="仿宋"/>
                <w:lang w:val="zh-CN" w:eastAsia="zh-CN"/>
              </w:rPr>
            </w:pPr>
            <w:r>
              <w:rPr>
                <w:rFonts w:hint="eastAsia" w:ascii="仿宋" w:hAnsi="仿宋" w:eastAsia="仿宋" w:cs="仿宋"/>
                <w:lang w:val="en-US" w:eastAsia="zh-CN"/>
              </w:rPr>
              <w:t>供应商提供综合管理措施；包括但不限于</w:t>
            </w:r>
            <w:r>
              <w:rPr>
                <w:rFonts w:hint="eastAsia" w:ascii="仿宋" w:hAnsi="仿宋" w:eastAsia="仿宋" w:cs="仿宋"/>
                <w:lang w:val="zh-CN" w:eastAsia="zh-CN"/>
              </w:rPr>
              <w:t>：合同管理、文档管理措施、安全管理、应急管理、效能管理、</w:t>
            </w:r>
            <w:r>
              <w:rPr>
                <w:rFonts w:hint="eastAsia" w:ascii="仿宋" w:hAnsi="仿宋" w:eastAsia="仿宋" w:cs="仿宋"/>
                <w:lang w:val="en-US" w:eastAsia="zh-CN"/>
              </w:rPr>
              <w:t>培训管理等</w:t>
            </w:r>
            <w:r>
              <w:rPr>
                <w:rFonts w:hint="eastAsia" w:ascii="仿宋" w:hAnsi="仿宋" w:eastAsia="仿宋" w:cs="仿宋"/>
                <w:lang w:val="zh-CN" w:eastAsia="zh-CN"/>
              </w:rPr>
              <w:t>。</w:t>
            </w:r>
          </w:p>
          <w:p w14:paraId="19D8B52D">
            <w:pPr>
              <w:pStyle w:val="296"/>
              <w:jc w:val="left"/>
              <w:rPr>
                <w:rFonts w:hint="eastAsia" w:ascii="仿宋" w:hAnsi="仿宋" w:eastAsia="仿宋" w:cs="仿宋"/>
                <w:lang w:val="en-US" w:eastAsia="zh-CN"/>
              </w:rPr>
            </w:pPr>
            <w:r>
              <w:rPr>
                <w:rFonts w:hint="eastAsia" w:ascii="仿宋" w:hAnsi="仿宋" w:eastAsia="仿宋" w:cs="仿宋"/>
                <w:lang w:val="en-US" w:eastAsia="zh-CN"/>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61B5D101">
            <w:pPr>
              <w:pStyle w:val="296"/>
              <w:jc w:val="center"/>
              <w:rPr>
                <w:rFonts w:hint="eastAsia" w:ascii="仿宋" w:hAnsi="仿宋" w:eastAsia="仿宋" w:cs="仿宋"/>
                <w:lang w:val="en-US" w:eastAsia="zh-CN"/>
              </w:rPr>
            </w:pPr>
            <w:r>
              <w:rPr>
                <w:rFonts w:hint="eastAsia" w:ascii="仿宋" w:hAnsi="仿宋" w:eastAsia="仿宋" w:cs="仿宋"/>
                <w:lang w:val="en-US" w:eastAsia="zh-CN"/>
              </w:rPr>
              <w:t>10</w:t>
            </w:r>
            <w:r>
              <w:rPr>
                <w:rFonts w:hint="eastAsia" w:ascii="仿宋" w:hAnsi="仿宋" w:eastAsia="仿宋" w:cs="仿宋"/>
              </w:rPr>
              <w:t>分</w:t>
            </w:r>
          </w:p>
        </w:tc>
      </w:tr>
      <w:tr w14:paraId="614A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7" w:type="dxa"/>
            <w:vMerge w:val="continue"/>
            <w:vAlign w:val="center"/>
          </w:tcPr>
          <w:p w14:paraId="2D82569E">
            <w:pPr>
              <w:pStyle w:val="296"/>
              <w:jc w:val="center"/>
              <w:rPr>
                <w:rFonts w:hint="eastAsia" w:ascii="仿宋" w:hAnsi="仿宋" w:eastAsia="仿宋" w:cs="仿宋"/>
              </w:rPr>
            </w:pPr>
          </w:p>
        </w:tc>
        <w:tc>
          <w:tcPr>
            <w:tcW w:w="1086" w:type="dxa"/>
            <w:vMerge w:val="continue"/>
            <w:vAlign w:val="center"/>
          </w:tcPr>
          <w:p w14:paraId="14F879BE">
            <w:pPr>
              <w:pStyle w:val="296"/>
              <w:jc w:val="center"/>
              <w:rPr>
                <w:rFonts w:hint="eastAsia" w:ascii="仿宋" w:hAnsi="仿宋" w:eastAsia="仿宋" w:cs="仿宋"/>
              </w:rPr>
            </w:pPr>
          </w:p>
        </w:tc>
        <w:tc>
          <w:tcPr>
            <w:tcW w:w="1776" w:type="dxa"/>
            <w:vAlign w:val="center"/>
          </w:tcPr>
          <w:p w14:paraId="7119A4B9">
            <w:pPr>
              <w:pStyle w:val="296"/>
              <w:jc w:val="center"/>
              <w:rPr>
                <w:rFonts w:hint="eastAsia" w:ascii="仿宋" w:hAnsi="仿宋" w:eastAsia="仿宋" w:cs="仿宋"/>
                <w:lang w:val="en-US" w:eastAsia="zh-CN"/>
              </w:rPr>
            </w:pPr>
            <w:r>
              <w:rPr>
                <w:rFonts w:hint="eastAsia" w:ascii="仿宋" w:hAnsi="仿宋" w:eastAsia="仿宋" w:cs="仿宋"/>
                <w:lang w:val="en-US" w:eastAsia="zh-CN"/>
              </w:rPr>
              <w:t>团队人员方案</w:t>
            </w:r>
          </w:p>
        </w:tc>
        <w:tc>
          <w:tcPr>
            <w:tcW w:w="5306" w:type="dxa"/>
            <w:vAlign w:val="center"/>
          </w:tcPr>
          <w:p w14:paraId="246B77C5">
            <w:pPr>
              <w:pStyle w:val="296"/>
              <w:jc w:val="left"/>
              <w:rPr>
                <w:rFonts w:hint="eastAsia" w:ascii="仿宋" w:hAnsi="仿宋" w:eastAsia="仿宋" w:cs="仿宋"/>
                <w:lang w:val="en-US" w:eastAsia="zh-CN"/>
              </w:rPr>
            </w:pPr>
            <w:r>
              <w:rPr>
                <w:rFonts w:hint="eastAsia" w:ascii="仿宋" w:hAnsi="仿宋" w:eastAsia="仿宋" w:cs="仿宋"/>
                <w:lang w:val="en-US" w:eastAsia="zh-CN"/>
              </w:rPr>
              <w:t>供应商提供团队人员方案；包括但不限于</w:t>
            </w:r>
            <w:r>
              <w:rPr>
                <w:rFonts w:hint="eastAsia" w:ascii="仿宋" w:hAnsi="仿宋" w:eastAsia="仿宋" w:cs="仿宋"/>
                <w:lang w:val="zh-CN" w:eastAsia="zh-CN"/>
              </w:rPr>
              <w:t>：</w:t>
            </w:r>
            <w:r>
              <w:rPr>
                <w:rFonts w:hint="eastAsia" w:ascii="仿宋" w:hAnsi="仿宋" w:eastAsia="仿宋" w:cs="仿宋"/>
                <w:lang w:val="en-US" w:eastAsia="zh-CN"/>
              </w:rPr>
              <w:t>岗位职责工作标准、职业准则、行为规范、人员服务计划。</w:t>
            </w:r>
          </w:p>
          <w:p w14:paraId="6CCEDF40">
            <w:pPr>
              <w:pStyle w:val="296"/>
              <w:jc w:val="left"/>
              <w:rPr>
                <w:rFonts w:hint="eastAsia" w:ascii="仿宋" w:hAnsi="仿宋" w:eastAsia="仿宋" w:cs="仿宋"/>
                <w:lang w:val="en-US" w:eastAsia="zh-CN"/>
              </w:rPr>
            </w:pPr>
            <w:r>
              <w:rPr>
                <w:rFonts w:hint="eastAsia" w:ascii="仿宋" w:hAnsi="仿宋" w:eastAsia="仿宋" w:cs="仿宋"/>
                <w:lang w:val="en-US" w:eastAsia="zh-CN"/>
              </w:rPr>
              <w:t>满足采购文件要求内容无缺陷：得9分，方案内容每存在1处缺陷：扣0.5分，扣完为止；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6BD68F24">
            <w:pPr>
              <w:pStyle w:val="296"/>
              <w:jc w:val="center"/>
              <w:rPr>
                <w:rFonts w:hint="eastAsia" w:ascii="仿宋" w:hAnsi="仿宋" w:eastAsia="仿宋" w:cs="仿宋"/>
                <w:lang w:val="en-US" w:eastAsia="zh-CN"/>
              </w:rPr>
            </w:pPr>
            <w:r>
              <w:rPr>
                <w:rFonts w:hint="eastAsia" w:ascii="仿宋" w:hAnsi="仿宋" w:eastAsia="仿宋" w:cs="仿宋"/>
                <w:lang w:val="en-US" w:eastAsia="zh-CN"/>
              </w:rPr>
              <w:t>9</w:t>
            </w:r>
            <w:r>
              <w:rPr>
                <w:rFonts w:hint="eastAsia" w:ascii="仿宋" w:hAnsi="仿宋" w:eastAsia="仿宋" w:cs="仿宋"/>
              </w:rPr>
              <w:t>分</w:t>
            </w:r>
          </w:p>
        </w:tc>
      </w:tr>
      <w:tr w14:paraId="499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7" w:type="dxa"/>
            <w:vMerge w:val="continue"/>
            <w:vAlign w:val="center"/>
          </w:tcPr>
          <w:p w14:paraId="5E5A07A7">
            <w:pPr>
              <w:pStyle w:val="296"/>
              <w:jc w:val="center"/>
              <w:rPr>
                <w:rFonts w:hint="eastAsia" w:ascii="仿宋" w:hAnsi="仿宋" w:eastAsia="仿宋" w:cs="仿宋"/>
              </w:rPr>
            </w:pPr>
          </w:p>
        </w:tc>
        <w:tc>
          <w:tcPr>
            <w:tcW w:w="1086" w:type="dxa"/>
            <w:vMerge w:val="continue"/>
            <w:vAlign w:val="center"/>
          </w:tcPr>
          <w:p w14:paraId="6334DEF2">
            <w:pPr>
              <w:pStyle w:val="296"/>
              <w:jc w:val="center"/>
              <w:rPr>
                <w:rFonts w:hint="eastAsia" w:ascii="仿宋" w:hAnsi="仿宋" w:eastAsia="仿宋" w:cs="仿宋"/>
              </w:rPr>
            </w:pPr>
          </w:p>
        </w:tc>
        <w:tc>
          <w:tcPr>
            <w:tcW w:w="1776" w:type="dxa"/>
            <w:vAlign w:val="center"/>
          </w:tcPr>
          <w:p w14:paraId="3ADF16DD">
            <w:pPr>
              <w:pStyle w:val="296"/>
              <w:jc w:val="center"/>
              <w:rPr>
                <w:rFonts w:hint="eastAsia" w:ascii="仿宋" w:hAnsi="仿宋" w:eastAsia="仿宋" w:cs="仿宋"/>
                <w:lang w:val="en-US" w:eastAsia="zh-CN"/>
              </w:rPr>
            </w:pPr>
            <w:r>
              <w:rPr>
                <w:rFonts w:hint="eastAsia" w:ascii="仿宋" w:hAnsi="仿宋" w:eastAsia="仿宋" w:cs="仿宋"/>
                <w:lang w:val="en-US" w:eastAsia="zh-CN"/>
              </w:rPr>
              <w:t>质量控制措施</w:t>
            </w:r>
          </w:p>
        </w:tc>
        <w:tc>
          <w:tcPr>
            <w:tcW w:w="5306" w:type="dxa"/>
            <w:vAlign w:val="center"/>
          </w:tcPr>
          <w:p w14:paraId="768875F4">
            <w:pPr>
              <w:pStyle w:val="296"/>
              <w:jc w:val="left"/>
              <w:rPr>
                <w:rFonts w:hint="eastAsia" w:ascii="仿宋" w:hAnsi="仿宋" w:eastAsia="仿宋" w:cs="仿宋"/>
                <w:lang w:val="zh-CN" w:eastAsia="zh-CN"/>
              </w:rPr>
            </w:pPr>
            <w:r>
              <w:rPr>
                <w:rFonts w:hint="eastAsia" w:ascii="仿宋" w:hAnsi="仿宋" w:eastAsia="仿宋" w:cs="仿宋"/>
                <w:lang w:val="en-US" w:eastAsia="zh-CN"/>
              </w:rPr>
              <w:t>供应商提供质量控制措施；包括但不限于</w:t>
            </w:r>
            <w:r>
              <w:rPr>
                <w:rFonts w:hint="eastAsia" w:ascii="仿宋" w:hAnsi="仿宋" w:eastAsia="仿宋" w:cs="仿宋"/>
                <w:lang w:val="zh-CN" w:eastAsia="zh-CN"/>
              </w:rPr>
              <w:t>：质量控制目标及措施、</w:t>
            </w:r>
            <w:r>
              <w:rPr>
                <w:rFonts w:hint="eastAsia" w:ascii="仿宋" w:hAnsi="仿宋" w:eastAsia="仿宋" w:cs="仿宋"/>
                <w:lang w:val="en-US" w:eastAsia="zh-CN"/>
              </w:rPr>
              <w:t>测试验收</w:t>
            </w:r>
            <w:r>
              <w:rPr>
                <w:rFonts w:hint="eastAsia" w:ascii="仿宋" w:hAnsi="仿宋" w:eastAsia="仿宋" w:cs="仿宋"/>
                <w:lang w:val="zh-CN" w:eastAsia="zh-CN"/>
              </w:rPr>
              <w:t>、变更控制</w:t>
            </w:r>
            <w:r>
              <w:rPr>
                <w:rFonts w:hint="eastAsia" w:ascii="仿宋" w:hAnsi="仿宋" w:eastAsia="仿宋" w:cs="仿宋"/>
                <w:lang w:val="en-US" w:eastAsia="zh-CN"/>
              </w:rPr>
              <w:t>等</w:t>
            </w:r>
            <w:r>
              <w:rPr>
                <w:rFonts w:hint="eastAsia" w:ascii="仿宋" w:hAnsi="仿宋" w:eastAsia="仿宋" w:cs="仿宋"/>
                <w:lang w:val="zh-CN" w:eastAsia="zh-CN"/>
              </w:rPr>
              <w:t>。</w:t>
            </w:r>
          </w:p>
          <w:p w14:paraId="36A57709">
            <w:pPr>
              <w:pStyle w:val="296"/>
              <w:jc w:val="left"/>
              <w:rPr>
                <w:rFonts w:hint="eastAsia" w:ascii="仿宋" w:hAnsi="仿宋" w:eastAsia="仿宋" w:cs="仿宋"/>
                <w:lang w:val="en-US" w:eastAsia="zh-CN"/>
              </w:rPr>
            </w:pPr>
            <w:r>
              <w:rPr>
                <w:rFonts w:hint="eastAsia" w:ascii="仿宋" w:hAnsi="仿宋" w:eastAsia="仿宋" w:cs="仿宋"/>
                <w:lang w:val="en-US" w:eastAsia="zh-CN"/>
              </w:rPr>
              <w:t>满足采购文件要求内容无缺陷：得8分，方案内容每存在1处缺陷：扣0.5分，扣完为止；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161E2A9D">
            <w:pPr>
              <w:pStyle w:val="296"/>
              <w:jc w:val="center"/>
              <w:rPr>
                <w:rFonts w:hint="eastAsia" w:ascii="仿宋" w:hAnsi="仿宋" w:eastAsia="仿宋" w:cs="仿宋"/>
                <w:lang w:val="en-US" w:eastAsia="zh-CN"/>
              </w:rPr>
            </w:pPr>
            <w:r>
              <w:rPr>
                <w:rFonts w:hint="eastAsia" w:ascii="仿宋" w:hAnsi="仿宋" w:eastAsia="仿宋" w:cs="仿宋"/>
                <w:lang w:val="en-US" w:eastAsia="zh-CN"/>
              </w:rPr>
              <w:t>8</w:t>
            </w:r>
            <w:r>
              <w:rPr>
                <w:rFonts w:hint="eastAsia" w:ascii="仿宋" w:hAnsi="仿宋" w:eastAsia="仿宋" w:cs="仿宋"/>
              </w:rPr>
              <w:t>分</w:t>
            </w:r>
          </w:p>
        </w:tc>
      </w:tr>
      <w:tr w14:paraId="67E9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7" w:type="dxa"/>
            <w:vMerge w:val="continue"/>
            <w:vAlign w:val="center"/>
          </w:tcPr>
          <w:p w14:paraId="6E87EFBD">
            <w:pPr>
              <w:pStyle w:val="296"/>
              <w:jc w:val="center"/>
              <w:rPr>
                <w:rFonts w:hint="eastAsia" w:ascii="仿宋" w:hAnsi="仿宋" w:eastAsia="仿宋" w:cs="仿宋"/>
              </w:rPr>
            </w:pPr>
          </w:p>
        </w:tc>
        <w:tc>
          <w:tcPr>
            <w:tcW w:w="1086" w:type="dxa"/>
            <w:vMerge w:val="continue"/>
            <w:vAlign w:val="center"/>
          </w:tcPr>
          <w:p w14:paraId="1883A553">
            <w:pPr>
              <w:pStyle w:val="296"/>
              <w:jc w:val="center"/>
              <w:rPr>
                <w:rFonts w:hint="eastAsia" w:ascii="仿宋" w:hAnsi="仿宋" w:eastAsia="仿宋" w:cs="仿宋"/>
              </w:rPr>
            </w:pPr>
          </w:p>
        </w:tc>
        <w:tc>
          <w:tcPr>
            <w:tcW w:w="1776" w:type="dxa"/>
            <w:vAlign w:val="center"/>
          </w:tcPr>
          <w:p w14:paraId="2806D939">
            <w:pPr>
              <w:pStyle w:val="296"/>
              <w:jc w:val="center"/>
              <w:rPr>
                <w:rFonts w:hint="eastAsia" w:ascii="仿宋" w:hAnsi="仿宋" w:eastAsia="仿宋" w:cs="仿宋"/>
                <w:lang w:val="en-US" w:eastAsia="zh-CN"/>
              </w:rPr>
            </w:pPr>
            <w:r>
              <w:rPr>
                <w:rFonts w:hint="eastAsia" w:ascii="仿宋" w:hAnsi="仿宋" w:eastAsia="仿宋" w:cs="仿宋"/>
                <w:lang w:val="en-US" w:eastAsia="zh-CN"/>
              </w:rPr>
              <w:t>重难点分析及合理化建议</w:t>
            </w:r>
          </w:p>
        </w:tc>
        <w:tc>
          <w:tcPr>
            <w:tcW w:w="5306" w:type="dxa"/>
            <w:vAlign w:val="center"/>
          </w:tcPr>
          <w:p w14:paraId="2C6E233B">
            <w:pPr>
              <w:pStyle w:val="296"/>
              <w:jc w:val="left"/>
              <w:rPr>
                <w:rFonts w:hint="eastAsia" w:ascii="仿宋" w:hAnsi="仿宋" w:eastAsia="仿宋" w:cs="仿宋"/>
                <w:lang w:val="zh-CN" w:eastAsia="zh-CN"/>
              </w:rPr>
            </w:pPr>
            <w:r>
              <w:rPr>
                <w:rFonts w:hint="eastAsia" w:ascii="仿宋" w:hAnsi="仿宋" w:eastAsia="仿宋" w:cs="仿宋"/>
                <w:lang w:val="zh-CN" w:eastAsia="zh-CN"/>
              </w:rPr>
              <w:t>供应商提供本项目的重难点分析</w:t>
            </w:r>
            <w:r>
              <w:rPr>
                <w:rFonts w:hint="eastAsia" w:ascii="仿宋" w:hAnsi="仿宋" w:eastAsia="仿宋" w:cs="仿宋"/>
                <w:lang w:val="en-US" w:eastAsia="zh-CN"/>
              </w:rPr>
              <w:t>及合理化建议</w:t>
            </w:r>
            <w:r>
              <w:rPr>
                <w:rFonts w:hint="eastAsia" w:ascii="仿宋" w:hAnsi="仿宋" w:eastAsia="仿宋" w:cs="仿宋"/>
                <w:lang w:val="zh-CN" w:eastAsia="zh-CN"/>
              </w:rPr>
              <w:t>方案</w:t>
            </w:r>
            <w:r>
              <w:rPr>
                <w:rFonts w:hint="eastAsia" w:ascii="仿宋" w:hAnsi="仿宋" w:eastAsia="仿宋" w:cs="仿宋"/>
                <w:lang w:val="en-US" w:eastAsia="zh-CN"/>
              </w:rPr>
              <w:t>；包括但不限于</w:t>
            </w:r>
            <w:r>
              <w:rPr>
                <w:rFonts w:hint="eastAsia" w:ascii="仿宋" w:hAnsi="仿宋" w:eastAsia="仿宋" w:cs="仿宋"/>
                <w:lang w:val="zh-CN" w:eastAsia="zh-CN"/>
              </w:rPr>
              <w:t>：重点分析及控制措施、难点分析及控制措施、</w:t>
            </w:r>
            <w:r>
              <w:rPr>
                <w:rFonts w:hint="eastAsia" w:ascii="仿宋" w:hAnsi="仿宋" w:eastAsia="仿宋" w:cs="仿宋"/>
                <w:lang w:val="en-US" w:eastAsia="zh-CN"/>
              </w:rPr>
              <w:t>合理化建议等</w:t>
            </w:r>
            <w:r>
              <w:rPr>
                <w:rFonts w:hint="eastAsia" w:ascii="仿宋" w:hAnsi="仿宋" w:eastAsia="仿宋" w:cs="仿宋"/>
                <w:lang w:val="zh-CN" w:eastAsia="zh-CN"/>
              </w:rPr>
              <w:t>。</w:t>
            </w:r>
          </w:p>
          <w:p w14:paraId="6B2DD114">
            <w:pPr>
              <w:pStyle w:val="296"/>
              <w:jc w:val="left"/>
              <w:rPr>
                <w:rFonts w:hint="eastAsia" w:ascii="仿宋" w:hAnsi="仿宋" w:eastAsia="仿宋" w:cs="仿宋"/>
                <w:lang w:val="en-US" w:eastAsia="zh-CN"/>
              </w:rPr>
            </w:pPr>
            <w:r>
              <w:rPr>
                <w:rFonts w:hint="eastAsia" w:ascii="仿宋" w:hAnsi="仿宋" w:eastAsia="仿宋" w:cs="仿宋"/>
                <w:lang w:val="en-US" w:eastAsia="zh-CN"/>
              </w:rPr>
              <w:t>满足采购文件要求内容无缺陷：得10分，方案内容每存在1处缺陷：扣0.5分，扣完为止；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53819B9B">
            <w:pPr>
              <w:pStyle w:val="296"/>
              <w:jc w:val="center"/>
              <w:rPr>
                <w:rFonts w:hint="eastAsia" w:ascii="仿宋" w:hAnsi="仿宋" w:eastAsia="仿宋" w:cs="仿宋"/>
                <w:lang w:val="en-US" w:eastAsia="zh-CN"/>
              </w:rPr>
            </w:pPr>
            <w:r>
              <w:rPr>
                <w:rFonts w:hint="eastAsia" w:ascii="仿宋" w:hAnsi="仿宋" w:eastAsia="仿宋" w:cs="仿宋"/>
                <w:lang w:val="en-US" w:eastAsia="zh-CN"/>
              </w:rPr>
              <w:t>10</w:t>
            </w:r>
            <w:r>
              <w:rPr>
                <w:rFonts w:hint="eastAsia" w:ascii="仿宋" w:hAnsi="仿宋" w:eastAsia="仿宋" w:cs="仿宋"/>
              </w:rPr>
              <w:t>分</w:t>
            </w:r>
          </w:p>
        </w:tc>
      </w:tr>
      <w:tr w14:paraId="6D8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7" w:type="dxa"/>
            <w:vMerge w:val="continue"/>
            <w:vAlign w:val="center"/>
          </w:tcPr>
          <w:p w14:paraId="0688E521">
            <w:pPr>
              <w:pStyle w:val="296"/>
              <w:jc w:val="center"/>
              <w:rPr>
                <w:rFonts w:hint="eastAsia" w:ascii="仿宋" w:hAnsi="仿宋" w:eastAsia="仿宋" w:cs="仿宋"/>
              </w:rPr>
            </w:pPr>
          </w:p>
        </w:tc>
        <w:tc>
          <w:tcPr>
            <w:tcW w:w="1086" w:type="dxa"/>
            <w:vMerge w:val="continue"/>
            <w:vAlign w:val="center"/>
          </w:tcPr>
          <w:p w14:paraId="6691C822">
            <w:pPr>
              <w:pStyle w:val="296"/>
              <w:jc w:val="center"/>
              <w:rPr>
                <w:rFonts w:hint="eastAsia" w:ascii="仿宋" w:hAnsi="仿宋" w:eastAsia="仿宋" w:cs="仿宋"/>
              </w:rPr>
            </w:pPr>
          </w:p>
        </w:tc>
        <w:tc>
          <w:tcPr>
            <w:tcW w:w="1776" w:type="dxa"/>
            <w:vAlign w:val="center"/>
          </w:tcPr>
          <w:p w14:paraId="0EF7C134">
            <w:pPr>
              <w:pStyle w:val="296"/>
              <w:jc w:val="center"/>
              <w:rPr>
                <w:rFonts w:hint="eastAsia" w:ascii="仿宋" w:hAnsi="仿宋" w:eastAsia="仿宋" w:cs="仿宋"/>
                <w:lang w:val="en-US" w:eastAsia="zh-CN"/>
              </w:rPr>
            </w:pPr>
            <w:r>
              <w:rPr>
                <w:rFonts w:hint="eastAsia" w:ascii="仿宋" w:hAnsi="仿宋" w:eastAsia="仿宋" w:cs="仿宋"/>
                <w:lang w:val="en-US" w:eastAsia="zh-CN"/>
              </w:rPr>
              <w:t>总监理工程师</w:t>
            </w:r>
          </w:p>
        </w:tc>
        <w:tc>
          <w:tcPr>
            <w:tcW w:w="5306" w:type="dxa"/>
            <w:vAlign w:val="center"/>
          </w:tcPr>
          <w:p w14:paraId="792EC974">
            <w:pPr>
              <w:pStyle w:val="296"/>
              <w:jc w:val="left"/>
              <w:rPr>
                <w:rFonts w:hint="eastAsia" w:ascii="仿宋" w:hAnsi="仿宋" w:eastAsia="仿宋" w:cs="仿宋"/>
                <w:lang w:val="en-US" w:eastAsia="zh-CN"/>
              </w:rPr>
            </w:pPr>
            <w:r>
              <w:rPr>
                <w:rFonts w:hint="eastAsia" w:ascii="仿宋" w:hAnsi="仿宋" w:eastAsia="仿宋" w:cs="仿宋"/>
                <w:lang w:val="en-US" w:eastAsia="zh-CN"/>
              </w:rPr>
              <w:t>1.总监理工程师</w:t>
            </w:r>
            <w:r>
              <w:rPr>
                <w:rFonts w:hint="eastAsia" w:ascii="仿宋" w:hAnsi="仿宋" w:eastAsia="仿宋" w:cs="仿宋"/>
                <w:highlight w:val="none"/>
                <w:lang w:val="en-US" w:eastAsia="zh-CN"/>
              </w:rPr>
              <w:t>具有信息系统监理师证书得2</w:t>
            </w:r>
            <w:r>
              <w:rPr>
                <w:rFonts w:hint="eastAsia" w:ascii="仿宋" w:hAnsi="仿宋" w:eastAsia="仿宋" w:cs="仿宋"/>
                <w:lang w:val="en-US" w:eastAsia="zh-CN"/>
              </w:rPr>
              <w:t>分,</w:t>
            </w:r>
            <w:r>
              <w:rPr>
                <w:rFonts w:hint="eastAsia" w:ascii="仿宋" w:hAnsi="仿宋" w:eastAsia="仿宋" w:cs="仿宋"/>
                <w:lang w:val="zh-CN" w:eastAsia="zh-CN"/>
              </w:rPr>
              <w:t>未提供不得分。</w:t>
            </w:r>
          </w:p>
          <w:p w14:paraId="3CF90EA9">
            <w:pPr>
              <w:pStyle w:val="296"/>
              <w:jc w:val="left"/>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lang w:val="zh-CN" w:eastAsia="zh-CN"/>
              </w:rPr>
              <w:t>具有类似业绩（以202</w:t>
            </w:r>
            <w:r>
              <w:rPr>
                <w:rFonts w:hint="eastAsia" w:ascii="仿宋" w:hAnsi="仿宋" w:eastAsia="仿宋" w:cs="仿宋"/>
                <w:lang w:val="en-US" w:eastAsia="zh-CN"/>
              </w:rPr>
              <w:t>3</w:t>
            </w:r>
            <w:r>
              <w:rPr>
                <w:rFonts w:hint="eastAsia" w:ascii="仿宋" w:hAnsi="仿宋" w:eastAsia="仿宋" w:cs="仿宋"/>
                <w:lang w:val="zh-CN" w:eastAsia="zh-CN"/>
              </w:rPr>
              <w:t>年1月1日以来，签订的合同关键页复印件，合同内容需体现人员信息），得2分，未提供不得分。</w:t>
            </w:r>
          </w:p>
          <w:p w14:paraId="597533F6">
            <w:pPr>
              <w:pStyle w:val="296"/>
              <w:jc w:val="left"/>
              <w:rPr>
                <w:rFonts w:hint="eastAsia" w:ascii="仿宋" w:hAnsi="仿宋" w:eastAsia="仿宋" w:cs="仿宋"/>
                <w:lang w:val="en-US" w:eastAsia="zh-CN"/>
              </w:rPr>
            </w:pPr>
            <w:r>
              <w:rPr>
                <w:rFonts w:hint="eastAsia" w:ascii="仿宋" w:hAnsi="仿宋" w:eastAsia="仿宋" w:cs="仿宋"/>
                <w:lang w:val="en-US" w:eastAsia="zh-CN"/>
              </w:rPr>
              <w:t>注：需提供资格证书和合同复印件及截止递交响应文件时近半年内任意一个月在本单位缴纳社保的证明，并加盖公章，未按要求提供相关证明材料不得分。</w:t>
            </w:r>
          </w:p>
        </w:tc>
        <w:tc>
          <w:tcPr>
            <w:tcW w:w="1061" w:type="dxa"/>
            <w:vAlign w:val="center"/>
          </w:tcPr>
          <w:p w14:paraId="6F517566">
            <w:pPr>
              <w:pStyle w:val="296"/>
              <w:jc w:val="center"/>
              <w:rPr>
                <w:rFonts w:hint="eastAsia" w:ascii="仿宋" w:hAnsi="仿宋" w:eastAsia="仿宋" w:cs="仿宋"/>
                <w:lang w:val="en-US" w:eastAsia="zh-CN"/>
              </w:rPr>
            </w:pPr>
            <w:r>
              <w:rPr>
                <w:rFonts w:hint="eastAsia" w:ascii="仿宋" w:hAnsi="仿宋" w:eastAsia="仿宋" w:cs="仿宋"/>
                <w:lang w:val="en-US" w:eastAsia="zh-CN"/>
              </w:rPr>
              <w:t>4分</w:t>
            </w:r>
          </w:p>
        </w:tc>
      </w:tr>
      <w:tr w14:paraId="4728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7" w:type="dxa"/>
            <w:vMerge w:val="continue"/>
            <w:vAlign w:val="center"/>
          </w:tcPr>
          <w:p w14:paraId="552ECA58">
            <w:pPr>
              <w:pStyle w:val="296"/>
              <w:jc w:val="center"/>
              <w:rPr>
                <w:rFonts w:hint="eastAsia" w:ascii="仿宋" w:hAnsi="仿宋" w:eastAsia="仿宋" w:cs="仿宋"/>
              </w:rPr>
            </w:pPr>
          </w:p>
        </w:tc>
        <w:tc>
          <w:tcPr>
            <w:tcW w:w="1086" w:type="dxa"/>
            <w:vMerge w:val="continue"/>
            <w:vAlign w:val="center"/>
          </w:tcPr>
          <w:p w14:paraId="1C137E77">
            <w:pPr>
              <w:pStyle w:val="296"/>
              <w:jc w:val="center"/>
              <w:rPr>
                <w:rFonts w:hint="eastAsia" w:ascii="仿宋" w:hAnsi="仿宋" w:eastAsia="仿宋" w:cs="仿宋"/>
              </w:rPr>
            </w:pPr>
          </w:p>
        </w:tc>
        <w:tc>
          <w:tcPr>
            <w:tcW w:w="1776" w:type="dxa"/>
            <w:vAlign w:val="center"/>
          </w:tcPr>
          <w:p w14:paraId="28E3BF3C">
            <w:pPr>
              <w:pStyle w:val="296"/>
              <w:jc w:val="center"/>
              <w:rPr>
                <w:rFonts w:hint="eastAsia" w:ascii="仿宋" w:hAnsi="仿宋" w:eastAsia="仿宋" w:cs="仿宋"/>
                <w:lang w:val="en-US" w:eastAsia="zh-CN"/>
              </w:rPr>
            </w:pPr>
            <w:r>
              <w:rPr>
                <w:rFonts w:hint="eastAsia" w:ascii="仿宋" w:hAnsi="仿宋" w:eastAsia="仿宋" w:cs="仿宋"/>
                <w:lang w:val="en-US" w:eastAsia="zh-CN"/>
              </w:rPr>
              <w:t>项目组其他成员</w:t>
            </w:r>
          </w:p>
        </w:tc>
        <w:tc>
          <w:tcPr>
            <w:tcW w:w="5306" w:type="dxa"/>
            <w:vAlign w:val="center"/>
          </w:tcPr>
          <w:p w14:paraId="6F983CEA">
            <w:pPr>
              <w:pStyle w:val="296"/>
              <w:jc w:val="left"/>
              <w:rPr>
                <w:rFonts w:hint="eastAsia" w:ascii="仿宋" w:hAnsi="仿宋" w:eastAsia="仿宋" w:cs="仿宋"/>
                <w:lang w:val="en-US" w:eastAsia="zh-CN"/>
              </w:rPr>
            </w:pPr>
            <w:r>
              <w:rPr>
                <w:rFonts w:hint="eastAsia" w:ascii="仿宋" w:hAnsi="仿宋" w:eastAsia="仿宋" w:cs="仿宋"/>
                <w:lang w:val="en-US" w:eastAsia="zh-CN"/>
              </w:rPr>
              <w:t>项目组其他成员具有信息系统监理相关证书，每提供1个得1分，最多得3分；</w:t>
            </w:r>
          </w:p>
          <w:p w14:paraId="25A9F7AD">
            <w:pPr>
              <w:pStyle w:val="296"/>
              <w:jc w:val="left"/>
              <w:rPr>
                <w:rFonts w:hint="eastAsia" w:ascii="仿宋" w:hAnsi="仿宋" w:eastAsia="仿宋" w:cs="仿宋"/>
                <w:lang w:val="en-US" w:eastAsia="zh-CN"/>
              </w:rPr>
            </w:pPr>
            <w:r>
              <w:rPr>
                <w:rFonts w:hint="eastAsia" w:ascii="仿宋" w:hAnsi="仿宋" w:eastAsia="仿宋" w:cs="仿宋"/>
                <w:lang w:val="en-US" w:eastAsia="zh-CN"/>
              </w:rPr>
              <w:t>项目组其他成员具有信息系统项目管理师证书每提供1个得1分，，最多加2分。</w:t>
            </w:r>
          </w:p>
          <w:p w14:paraId="77DC6559">
            <w:pPr>
              <w:pStyle w:val="296"/>
              <w:jc w:val="left"/>
              <w:rPr>
                <w:rFonts w:hint="eastAsia" w:ascii="仿宋" w:hAnsi="仿宋" w:eastAsia="仿宋" w:cs="仿宋"/>
                <w:lang w:val="en-US" w:eastAsia="zh-CN"/>
              </w:rPr>
            </w:pPr>
            <w:r>
              <w:rPr>
                <w:rFonts w:hint="eastAsia" w:ascii="仿宋" w:hAnsi="仿宋" w:eastAsia="仿宋" w:cs="仿宋"/>
                <w:lang w:val="en-US" w:eastAsia="zh-CN"/>
              </w:rPr>
              <w:t>本项最高得5分。</w:t>
            </w:r>
          </w:p>
        </w:tc>
        <w:tc>
          <w:tcPr>
            <w:tcW w:w="1061" w:type="dxa"/>
            <w:vAlign w:val="center"/>
          </w:tcPr>
          <w:p w14:paraId="308259F0">
            <w:pPr>
              <w:pStyle w:val="296"/>
              <w:jc w:val="center"/>
              <w:rPr>
                <w:rFonts w:hint="eastAsia" w:ascii="仿宋" w:hAnsi="仿宋" w:eastAsia="仿宋" w:cs="仿宋"/>
                <w:lang w:val="en-US" w:eastAsia="zh-CN"/>
              </w:rPr>
            </w:pPr>
            <w:r>
              <w:rPr>
                <w:rFonts w:hint="eastAsia" w:ascii="仿宋" w:hAnsi="仿宋" w:eastAsia="仿宋" w:cs="仿宋"/>
                <w:lang w:val="en-US" w:eastAsia="zh-CN"/>
              </w:rPr>
              <w:t>5分</w:t>
            </w:r>
          </w:p>
        </w:tc>
      </w:tr>
      <w:tr w14:paraId="6819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07" w:type="dxa"/>
            <w:vMerge w:val="continue"/>
            <w:vAlign w:val="center"/>
          </w:tcPr>
          <w:p w14:paraId="0B074133">
            <w:pPr>
              <w:pStyle w:val="296"/>
              <w:jc w:val="center"/>
              <w:rPr>
                <w:rFonts w:hint="eastAsia" w:ascii="仿宋" w:hAnsi="仿宋" w:eastAsia="仿宋" w:cs="仿宋"/>
              </w:rPr>
            </w:pPr>
          </w:p>
        </w:tc>
        <w:tc>
          <w:tcPr>
            <w:tcW w:w="1086" w:type="dxa"/>
            <w:vMerge w:val="continue"/>
            <w:vAlign w:val="center"/>
          </w:tcPr>
          <w:p w14:paraId="6B6A8932">
            <w:pPr>
              <w:pStyle w:val="296"/>
              <w:jc w:val="center"/>
              <w:rPr>
                <w:rFonts w:hint="eastAsia" w:ascii="仿宋" w:hAnsi="仿宋" w:eastAsia="仿宋" w:cs="仿宋"/>
              </w:rPr>
            </w:pPr>
          </w:p>
        </w:tc>
        <w:tc>
          <w:tcPr>
            <w:tcW w:w="1776" w:type="dxa"/>
            <w:vAlign w:val="center"/>
          </w:tcPr>
          <w:p w14:paraId="07435664">
            <w:pPr>
              <w:pStyle w:val="296"/>
              <w:jc w:val="center"/>
              <w:rPr>
                <w:rFonts w:hint="eastAsia" w:ascii="仿宋" w:hAnsi="仿宋" w:eastAsia="仿宋" w:cs="仿宋"/>
                <w:lang w:val="en-US" w:eastAsia="zh-CN"/>
              </w:rPr>
            </w:pPr>
            <w:r>
              <w:rPr>
                <w:rFonts w:hint="eastAsia" w:ascii="仿宋" w:hAnsi="仿宋" w:eastAsia="仿宋" w:cs="仿宋"/>
                <w:lang w:val="en-US" w:eastAsia="zh-CN"/>
              </w:rPr>
              <w:t>监理服务承诺</w:t>
            </w:r>
          </w:p>
        </w:tc>
        <w:tc>
          <w:tcPr>
            <w:tcW w:w="5306" w:type="dxa"/>
            <w:vAlign w:val="center"/>
          </w:tcPr>
          <w:p w14:paraId="7E58B45D">
            <w:pPr>
              <w:pStyle w:val="296"/>
              <w:jc w:val="left"/>
              <w:rPr>
                <w:rFonts w:hint="eastAsia" w:ascii="仿宋" w:hAnsi="仿宋" w:eastAsia="仿宋" w:cs="仿宋"/>
                <w:lang w:val="zh-CN" w:eastAsia="zh-CN"/>
              </w:rPr>
            </w:pPr>
            <w:r>
              <w:rPr>
                <w:rFonts w:hint="eastAsia" w:ascii="仿宋" w:hAnsi="仿宋" w:eastAsia="仿宋" w:cs="仿宋"/>
                <w:lang w:val="en-US" w:eastAsia="zh-CN"/>
              </w:rPr>
              <w:t>供应商提供监理服务承诺；包括但不限于：</w:t>
            </w:r>
            <w:r>
              <w:rPr>
                <w:rFonts w:hint="eastAsia" w:ascii="仿宋" w:hAnsi="仿宋" w:eastAsia="仿宋" w:cs="仿宋"/>
                <w:lang w:val="zh-CN" w:eastAsia="zh-CN"/>
              </w:rPr>
              <w:t>快速及时的服务响应、解决问题的时限、人员到位保障措施</w:t>
            </w:r>
            <w:r>
              <w:rPr>
                <w:rFonts w:hint="eastAsia" w:ascii="仿宋" w:hAnsi="仿宋" w:eastAsia="仿宋" w:cs="仿宋"/>
                <w:lang w:val="en-US" w:eastAsia="zh-CN"/>
              </w:rPr>
              <w:t>等</w:t>
            </w:r>
            <w:r>
              <w:rPr>
                <w:rFonts w:hint="eastAsia" w:ascii="仿宋" w:hAnsi="仿宋" w:eastAsia="仿宋" w:cs="仿宋"/>
                <w:lang w:val="zh-CN" w:eastAsia="zh-CN"/>
              </w:rPr>
              <w:t>。</w:t>
            </w:r>
          </w:p>
          <w:p w14:paraId="419D0A62">
            <w:pPr>
              <w:pStyle w:val="296"/>
              <w:jc w:val="left"/>
              <w:rPr>
                <w:rFonts w:hint="eastAsia" w:ascii="仿宋" w:hAnsi="仿宋" w:eastAsia="仿宋" w:cs="仿宋"/>
                <w:lang w:val="en-US" w:eastAsia="zh-CN"/>
              </w:rPr>
            </w:pPr>
            <w:r>
              <w:rPr>
                <w:rFonts w:hint="eastAsia" w:ascii="仿宋" w:hAnsi="仿宋" w:eastAsia="仿宋" w:cs="仿宋"/>
                <w:lang w:val="en-US" w:eastAsia="zh-CN"/>
              </w:rPr>
              <w:t>满足采购文件要求内容无缺陷：得8分，方案内容每存在1处缺陷：扣0.5分，扣完为止； （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vAlign w:val="center"/>
          </w:tcPr>
          <w:p w14:paraId="454E7006">
            <w:pPr>
              <w:pStyle w:val="296"/>
              <w:jc w:val="center"/>
              <w:rPr>
                <w:rFonts w:hint="eastAsia" w:ascii="仿宋" w:hAnsi="仿宋" w:eastAsia="仿宋" w:cs="仿宋"/>
                <w:lang w:val="en-US" w:eastAsia="zh-CN"/>
              </w:rPr>
            </w:pPr>
            <w:r>
              <w:rPr>
                <w:rFonts w:hint="eastAsia" w:ascii="仿宋" w:hAnsi="仿宋" w:eastAsia="仿宋" w:cs="仿宋"/>
                <w:lang w:val="en-US" w:eastAsia="zh-CN"/>
              </w:rPr>
              <w:t>8</w:t>
            </w:r>
            <w:r>
              <w:rPr>
                <w:rFonts w:hint="eastAsia" w:ascii="仿宋" w:hAnsi="仿宋" w:eastAsia="仿宋" w:cs="仿宋"/>
              </w:rPr>
              <w:t>分</w:t>
            </w:r>
          </w:p>
        </w:tc>
      </w:tr>
      <w:tr w14:paraId="19AE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07" w:type="dxa"/>
            <w:vAlign w:val="center"/>
          </w:tcPr>
          <w:p w14:paraId="693FBF55">
            <w:pPr>
              <w:pStyle w:val="296"/>
              <w:jc w:val="center"/>
              <w:rPr>
                <w:rFonts w:hint="eastAsia" w:ascii="仿宋" w:hAnsi="仿宋" w:eastAsia="仿宋" w:cs="仿宋"/>
                <w:lang w:eastAsia="zh-CN"/>
              </w:rPr>
            </w:pPr>
            <w:r>
              <w:rPr>
                <w:rFonts w:hint="eastAsia" w:ascii="仿宋" w:hAnsi="仿宋" w:eastAsia="仿宋" w:cs="仿宋"/>
                <w:lang w:val="en-US" w:eastAsia="zh-CN"/>
              </w:rPr>
              <w:t>3</w:t>
            </w:r>
          </w:p>
        </w:tc>
        <w:tc>
          <w:tcPr>
            <w:tcW w:w="1086" w:type="dxa"/>
            <w:vAlign w:val="center"/>
          </w:tcPr>
          <w:p w14:paraId="6B148FF6">
            <w:pPr>
              <w:pStyle w:val="296"/>
              <w:jc w:val="center"/>
              <w:rPr>
                <w:rFonts w:hint="eastAsia" w:ascii="仿宋" w:hAnsi="仿宋" w:eastAsia="仿宋" w:cs="仿宋"/>
              </w:rPr>
            </w:pPr>
            <w:r>
              <w:rPr>
                <w:rFonts w:hint="eastAsia" w:ascii="仿宋" w:hAnsi="仿宋" w:eastAsia="仿宋" w:cs="仿宋"/>
              </w:rPr>
              <w:t>价格</w:t>
            </w:r>
          </w:p>
        </w:tc>
        <w:tc>
          <w:tcPr>
            <w:tcW w:w="1776" w:type="dxa"/>
            <w:vAlign w:val="center"/>
          </w:tcPr>
          <w:p w14:paraId="3107226B">
            <w:pPr>
              <w:pStyle w:val="296"/>
              <w:jc w:val="center"/>
              <w:rPr>
                <w:rFonts w:hint="eastAsia" w:ascii="仿宋" w:hAnsi="仿宋" w:eastAsia="仿宋" w:cs="仿宋"/>
              </w:rPr>
            </w:pPr>
            <w:r>
              <w:rPr>
                <w:rFonts w:hint="eastAsia" w:ascii="仿宋" w:hAnsi="仿宋" w:eastAsia="仿宋" w:cs="仿宋"/>
              </w:rPr>
              <w:t>报价得分</w:t>
            </w:r>
          </w:p>
        </w:tc>
        <w:tc>
          <w:tcPr>
            <w:tcW w:w="5306" w:type="dxa"/>
            <w:vAlign w:val="center"/>
          </w:tcPr>
          <w:p w14:paraId="60AD068D">
            <w:pPr>
              <w:pStyle w:val="296"/>
              <w:jc w:val="both"/>
              <w:rPr>
                <w:rFonts w:hint="eastAsia" w:ascii="仿宋" w:hAnsi="仿宋" w:eastAsia="仿宋" w:cs="仿宋"/>
              </w:rPr>
            </w:pPr>
            <w:r>
              <w:rPr>
                <w:rFonts w:hint="eastAsia" w:ascii="仿宋" w:hAnsi="仿宋" w:eastAsia="仿宋" w:cs="仿宋"/>
              </w:rPr>
              <w:t>评审基准价</w:t>
            </w:r>
            <w:r>
              <w:rPr>
                <w:rFonts w:hint="eastAsia" w:ascii="仿宋" w:hAnsi="仿宋" w:eastAsia="仿宋" w:cs="仿宋"/>
                <w:lang w:val="en-US" w:eastAsia="zh-CN"/>
              </w:rPr>
              <w:t>=最终磋商响应报价的</w:t>
            </w:r>
            <w:r>
              <w:rPr>
                <w:rFonts w:hint="eastAsia" w:ascii="仿宋" w:hAnsi="仿宋" w:eastAsia="仿宋" w:cs="仿宋"/>
              </w:rPr>
              <w:t>最低价。</w:t>
            </w:r>
          </w:p>
          <w:p w14:paraId="5BFDBC24">
            <w:pPr>
              <w:pStyle w:val="296"/>
              <w:jc w:val="both"/>
              <w:rPr>
                <w:rFonts w:hint="eastAsia" w:ascii="仿宋" w:hAnsi="仿宋" w:eastAsia="仿宋" w:cs="仿宋"/>
              </w:rPr>
            </w:pPr>
            <w:r>
              <w:rPr>
                <w:rFonts w:hint="eastAsia" w:ascii="仿宋" w:hAnsi="仿宋" w:eastAsia="仿宋" w:cs="仿宋"/>
              </w:rPr>
              <w:t>报价得分=</w:t>
            </w:r>
            <w:r>
              <w:rPr>
                <w:rFonts w:hint="eastAsia" w:ascii="仿宋" w:hAnsi="仿宋" w:eastAsia="仿宋" w:cs="仿宋"/>
                <w:lang w:eastAsia="zh-CN"/>
              </w:rPr>
              <w:t>（</w:t>
            </w:r>
            <w:r>
              <w:rPr>
                <w:rFonts w:hint="eastAsia" w:ascii="仿宋" w:hAnsi="仿宋" w:eastAsia="仿宋" w:cs="仿宋"/>
              </w:rPr>
              <w:t>评审基准价／最</w:t>
            </w:r>
            <w:r>
              <w:rPr>
                <w:rFonts w:hint="eastAsia" w:ascii="仿宋" w:hAnsi="仿宋" w:eastAsia="仿宋" w:cs="仿宋"/>
                <w:lang w:val="en-US" w:eastAsia="zh-CN"/>
              </w:rPr>
              <w:t>终</w:t>
            </w:r>
            <w:r>
              <w:rPr>
                <w:rFonts w:hint="eastAsia" w:ascii="仿宋" w:hAnsi="仿宋" w:eastAsia="仿宋" w:cs="仿宋"/>
              </w:rPr>
              <w:t>报价</w:t>
            </w:r>
            <w:r>
              <w:rPr>
                <w:rFonts w:hint="eastAsia" w:ascii="仿宋" w:hAnsi="仿宋" w:eastAsia="仿宋" w:cs="仿宋"/>
                <w:lang w:eastAsia="zh-CN"/>
              </w:rPr>
              <w:t>）</w:t>
            </w:r>
            <w:r>
              <w:rPr>
                <w:rFonts w:hint="eastAsia" w:ascii="仿宋" w:hAnsi="仿宋" w:eastAsia="仿宋" w:cs="仿宋"/>
              </w:rPr>
              <w:t>×</w:t>
            </w:r>
            <w:r>
              <w:rPr>
                <w:rFonts w:hint="eastAsia" w:ascii="仿宋" w:hAnsi="仿宋" w:eastAsia="仿宋" w:cs="仿宋"/>
                <w:lang w:val="en-US" w:eastAsia="zh-CN"/>
              </w:rPr>
              <w:t>价格权值</w:t>
            </w:r>
          </w:p>
        </w:tc>
        <w:tc>
          <w:tcPr>
            <w:tcW w:w="1061" w:type="dxa"/>
            <w:vAlign w:val="center"/>
          </w:tcPr>
          <w:p w14:paraId="198B600B">
            <w:pPr>
              <w:pStyle w:val="296"/>
              <w:jc w:val="center"/>
              <w:rPr>
                <w:rFonts w:hint="eastAsia" w:ascii="仿宋" w:hAnsi="仿宋" w:eastAsia="仿宋" w:cs="仿宋"/>
                <w:lang w:val="en-US" w:eastAsia="zh-CN"/>
              </w:rPr>
            </w:pPr>
            <w:r>
              <w:rPr>
                <w:rFonts w:hint="eastAsia" w:ascii="仿宋" w:hAnsi="仿宋" w:eastAsia="仿宋" w:cs="仿宋"/>
                <w:lang w:val="en-US" w:eastAsia="zh-CN"/>
              </w:rPr>
              <w:t>10分</w:t>
            </w:r>
          </w:p>
        </w:tc>
      </w:tr>
    </w:tbl>
    <w:p w14:paraId="69141F3A">
      <w:pPr>
        <w:jc w:val="both"/>
        <w:rPr>
          <w:rFonts w:hint="eastAsia" w:ascii="仿宋" w:hAnsi="仿宋" w:eastAsia="仿宋" w:cs="仿宋"/>
        </w:rPr>
      </w:pPr>
      <w:r>
        <w:rPr>
          <w:rFonts w:hint="eastAsia" w:ascii="仿宋" w:hAnsi="仿宋" w:eastAsia="仿宋" w:cs="仿宋"/>
        </w:rPr>
        <w:t>价格扣除</w:t>
      </w:r>
    </w:p>
    <w:tbl>
      <w:tblPr>
        <w:tblStyle w:val="50"/>
        <w:tblW w:w="9900" w:type="dxa"/>
        <w:tblInd w:w="-32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2"/>
        <w:gridCol w:w="1661"/>
        <w:gridCol w:w="1661"/>
        <w:gridCol w:w="831"/>
        <w:gridCol w:w="1661"/>
        <w:gridCol w:w="2934"/>
      </w:tblGrid>
      <w:tr w14:paraId="3841E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2" w:type="dxa"/>
          </w:tcPr>
          <w:p w14:paraId="1ED6B980">
            <w:pPr>
              <w:pStyle w:val="296"/>
              <w:rPr>
                <w:rFonts w:hint="eastAsia" w:ascii="仿宋" w:hAnsi="仿宋" w:eastAsia="仿宋" w:cs="仿宋"/>
              </w:rPr>
            </w:pPr>
            <w:r>
              <w:rPr>
                <w:rFonts w:hint="eastAsia" w:ascii="仿宋" w:hAnsi="仿宋" w:eastAsia="仿宋" w:cs="仿宋"/>
              </w:rPr>
              <w:t xml:space="preserve"> 序号</w:t>
            </w:r>
          </w:p>
        </w:tc>
        <w:tc>
          <w:tcPr>
            <w:tcW w:w="1661" w:type="dxa"/>
          </w:tcPr>
          <w:p w14:paraId="118E68EC">
            <w:pPr>
              <w:pStyle w:val="296"/>
              <w:rPr>
                <w:rFonts w:hint="eastAsia" w:ascii="仿宋" w:hAnsi="仿宋" w:eastAsia="仿宋" w:cs="仿宋"/>
              </w:rPr>
            </w:pPr>
            <w:r>
              <w:rPr>
                <w:rFonts w:hint="eastAsia" w:ascii="仿宋" w:hAnsi="仿宋" w:eastAsia="仿宋" w:cs="仿宋"/>
              </w:rPr>
              <w:t xml:space="preserve"> 情形</w:t>
            </w:r>
          </w:p>
        </w:tc>
        <w:tc>
          <w:tcPr>
            <w:tcW w:w="1661" w:type="dxa"/>
          </w:tcPr>
          <w:p w14:paraId="21227389">
            <w:pPr>
              <w:pStyle w:val="296"/>
              <w:rPr>
                <w:rFonts w:hint="eastAsia" w:ascii="仿宋" w:hAnsi="仿宋" w:eastAsia="仿宋" w:cs="仿宋"/>
              </w:rPr>
            </w:pPr>
            <w:r>
              <w:rPr>
                <w:rFonts w:hint="eastAsia" w:ascii="仿宋" w:hAnsi="仿宋" w:eastAsia="仿宋" w:cs="仿宋"/>
              </w:rPr>
              <w:t xml:space="preserve"> 适用对象</w:t>
            </w:r>
          </w:p>
        </w:tc>
        <w:tc>
          <w:tcPr>
            <w:tcW w:w="831" w:type="dxa"/>
          </w:tcPr>
          <w:p w14:paraId="72EB7E02">
            <w:pPr>
              <w:pStyle w:val="296"/>
              <w:rPr>
                <w:rFonts w:hint="eastAsia" w:ascii="仿宋" w:hAnsi="仿宋" w:eastAsia="仿宋" w:cs="仿宋"/>
              </w:rPr>
            </w:pPr>
            <w:r>
              <w:rPr>
                <w:rFonts w:hint="eastAsia" w:ascii="仿宋" w:hAnsi="仿宋" w:eastAsia="仿宋" w:cs="仿宋"/>
              </w:rPr>
              <w:t xml:space="preserve"> 比例</w:t>
            </w:r>
          </w:p>
        </w:tc>
        <w:tc>
          <w:tcPr>
            <w:tcW w:w="1661" w:type="dxa"/>
          </w:tcPr>
          <w:p w14:paraId="3181C07E">
            <w:pPr>
              <w:pStyle w:val="296"/>
              <w:rPr>
                <w:rFonts w:hint="eastAsia" w:ascii="仿宋" w:hAnsi="仿宋" w:eastAsia="仿宋" w:cs="仿宋"/>
              </w:rPr>
            </w:pPr>
            <w:r>
              <w:rPr>
                <w:rFonts w:hint="eastAsia" w:ascii="仿宋" w:hAnsi="仿宋" w:eastAsia="仿宋" w:cs="仿宋"/>
              </w:rPr>
              <w:t xml:space="preserve"> 说明</w:t>
            </w:r>
          </w:p>
        </w:tc>
        <w:tc>
          <w:tcPr>
            <w:tcW w:w="2934" w:type="dxa"/>
          </w:tcPr>
          <w:p w14:paraId="001D4941">
            <w:pPr>
              <w:pStyle w:val="296"/>
              <w:rPr>
                <w:rFonts w:hint="eastAsia" w:ascii="仿宋" w:hAnsi="仿宋" w:eastAsia="仿宋" w:cs="仿宋"/>
              </w:rPr>
            </w:pPr>
            <w:r>
              <w:rPr>
                <w:rFonts w:hint="eastAsia" w:ascii="仿宋" w:hAnsi="仿宋" w:eastAsia="仿宋" w:cs="仿宋"/>
              </w:rPr>
              <w:t xml:space="preserve"> 关联格式</w:t>
            </w:r>
          </w:p>
        </w:tc>
      </w:tr>
      <w:tr w14:paraId="4FC0F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00" w:type="dxa"/>
            <w:gridSpan w:val="6"/>
          </w:tcPr>
          <w:p w14:paraId="3CB19D0D">
            <w:pPr>
              <w:pStyle w:val="296"/>
              <w:rPr>
                <w:rFonts w:hint="eastAsia" w:ascii="仿宋" w:hAnsi="仿宋" w:eastAsia="仿宋" w:cs="仿宋"/>
              </w:rPr>
            </w:pPr>
            <w:r>
              <w:rPr>
                <w:rFonts w:hint="eastAsia" w:ascii="仿宋" w:hAnsi="仿宋" w:eastAsia="仿宋" w:cs="仿宋"/>
              </w:rPr>
              <w:t xml:space="preserve"> 无</w:t>
            </w:r>
          </w:p>
        </w:tc>
      </w:tr>
    </w:tbl>
    <w:p w14:paraId="6DD43103">
      <w:pPr>
        <w:rPr>
          <w:rStyle w:val="203"/>
          <w:rFonts w:hint="eastAsia" w:ascii="仿宋" w:hAnsi="仿宋" w:eastAsia="仿宋" w:cs="仿宋"/>
          <w:sz w:val="21"/>
          <w:szCs w:val="21"/>
        </w:rPr>
      </w:pPr>
      <w:r>
        <w:rPr>
          <w:rStyle w:val="203"/>
          <w:rFonts w:hint="eastAsia" w:ascii="仿宋" w:hAnsi="仿宋" w:eastAsia="仿宋" w:cs="仿宋"/>
          <w:sz w:val="21"/>
          <w:szCs w:val="21"/>
        </w:rPr>
        <w:br w:type="page"/>
      </w:r>
    </w:p>
    <w:p w14:paraId="0EE909F3">
      <w:pPr>
        <w:pStyle w:val="78"/>
        <w:spacing w:before="24" w:after="24"/>
        <w:rPr>
          <w:rFonts w:hint="eastAsia" w:ascii="仿宋" w:hAnsi="仿宋" w:eastAsia="仿宋" w:cs="仿宋"/>
          <w:sz w:val="21"/>
          <w:szCs w:val="21"/>
        </w:rPr>
      </w:pPr>
      <w:bookmarkStart w:id="160" w:name="_Toc12944"/>
      <w:r>
        <w:rPr>
          <w:rFonts w:hint="eastAsia" w:ascii="仿宋" w:hAnsi="仿宋" w:eastAsia="仿宋" w:cs="仿宋"/>
          <w:sz w:val="21"/>
          <w:szCs w:val="21"/>
        </w:rPr>
        <w:t>1. 评审方法</w:t>
      </w:r>
      <w:bookmarkEnd w:id="152"/>
      <w:bookmarkEnd w:id="153"/>
      <w:bookmarkEnd w:id="160"/>
    </w:p>
    <w:p w14:paraId="6F4DDBB7">
      <w:pPr>
        <w:pStyle w:val="22"/>
        <w:ind w:firstLine="420" w:firstLineChars="200"/>
        <w:rPr>
          <w:rFonts w:hint="eastAsia" w:ascii="仿宋" w:hAnsi="仿宋" w:eastAsia="仿宋" w:cs="仿宋"/>
          <w:sz w:val="21"/>
          <w:szCs w:val="21"/>
        </w:rPr>
      </w:pPr>
      <w:r>
        <w:rPr>
          <w:rFonts w:hint="eastAsia" w:ascii="仿宋" w:hAnsi="仿宋" w:eastAsia="仿宋" w:cs="仿宋"/>
          <w:sz w:val="21"/>
          <w:szCs w:val="21"/>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72BC5DA4">
      <w:pPr>
        <w:pStyle w:val="78"/>
        <w:spacing w:before="24" w:after="24"/>
        <w:rPr>
          <w:rFonts w:hint="eastAsia" w:ascii="仿宋" w:hAnsi="仿宋" w:eastAsia="仿宋" w:cs="仿宋"/>
          <w:sz w:val="21"/>
          <w:szCs w:val="21"/>
        </w:rPr>
      </w:pPr>
      <w:bookmarkStart w:id="161" w:name="_Toc7726"/>
      <w:bookmarkStart w:id="162" w:name="_Toc7005041"/>
      <w:bookmarkStart w:id="163" w:name="_Toc21907"/>
      <w:r>
        <w:rPr>
          <w:rFonts w:hint="eastAsia" w:ascii="仿宋" w:hAnsi="仿宋" w:eastAsia="仿宋" w:cs="仿宋"/>
          <w:sz w:val="21"/>
          <w:szCs w:val="21"/>
        </w:rPr>
        <w:t>2. 评审标准</w:t>
      </w:r>
      <w:bookmarkEnd w:id="161"/>
      <w:bookmarkEnd w:id="162"/>
      <w:bookmarkEnd w:id="163"/>
    </w:p>
    <w:p w14:paraId="5C06C2E1">
      <w:pPr>
        <w:pStyle w:val="22"/>
        <w:rPr>
          <w:rFonts w:hint="eastAsia" w:ascii="仿宋" w:hAnsi="仿宋" w:eastAsia="仿宋" w:cs="仿宋"/>
          <w:sz w:val="21"/>
          <w:szCs w:val="21"/>
        </w:rPr>
      </w:pPr>
      <w:r>
        <w:rPr>
          <w:rFonts w:hint="eastAsia" w:ascii="仿宋" w:hAnsi="仿宋" w:eastAsia="仿宋" w:cs="仿宋"/>
          <w:sz w:val="21"/>
          <w:szCs w:val="21"/>
        </w:rPr>
        <w:t>2.1 资格审查和符合性评审标准：见附表一和附表二。</w:t>
      </w:r>
    </w:p>
    <w:p w14:paraId="4572CFA9">
      <w:pPr>
        <w:pStyle w:val="22"/>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2.2 分值构成：总分100分</w:t>
      </w:r>
      <w:r>
        <w:rPr>
          <w:rFonts w:hint="eastAsia" w:ascii="仿宋" w:hAnsi="仿宋" w:eastAsia="仿宋" w:cs="仿宋"/>
          <w:sz w:val="21"/>
          <w:szCs w:val="21"/>
          <w:lang w:eastAsia="zh-CN"/>
        </w:rPr>
        <w:t>。</w:t>
      </w:r>
    </w:p>
    <w:p w14:paraId="0303214F">
      <w:pPr>
        <w:pStyle w:val="22"/>
        <w:rPr>
          <w:rFonts w:hint="eastAsia" w:ascii="仿宋" w:hAnsi="仿宋" w:eastAsia="仿宋" w:cs="仿宋"/>
          <w:sz w:val="21"/>
          <w:szCs w:val="21"/>
        </w:rPr>
      </w:pPr>
      <w:bookmarkStart w:id="164" w:name="_Ref426362114"/>
      <w:r>
        <w:rPr>
          <w:rFonts w:hint="eastAsia" w:ascii="仿宋" w:hAnsi="仿宋" w:eastAsia="仿宋" w:cs="仿宋"/>
          <w:sz w:val="21"/>
          <w:szCs w:val="21"/>
        </w:rPr>
        <w:t>2.3 商务和技术评审标准</w:t>
      </w:r>
      <w:bookmarkEnd w:id="164"/>
    </w:p>
    <w:p w14:paraId="7CF40D04">
      <w:pPr>
        <w:pStyle w:val="22"/>
        <w:rPr>
          <w:rFonts w:hint="eastAsia" w:ascii="仿宋" w:hAnsi="仿宋" w:eastAsia="仿宋" w:cs="仿宋"/>
          <w:sz w:val="21"/>
          <w:szCs w:val="21"/>
        </w:rPr>
      </w:pPr>
      <w:bookmarkStart w:id="165" w:name="_Ref426362140"/>
      <w:r>
        <w:rPr>
          <w:rFonts w:hint="eastAsia" w:ascii="仿宋" w:hAnsi="仿宋" w:eastAsia="仿宋" w:cs="仿宋"/>
          <w:sz w:val="21"/>
          <w:szCs w:val="21"/>
        </w:rPr>
        <w:t>2.3.1商务部分评分标准：见附表</w:t>
      </w:r>
      <w:bookmarkEnd w:id="165"/>
      <w:r>
        <w:rPr>
          <w:rFonts w:hint="eastAsia" w:ascii="仿宋" w:hAnsi="仿宋" w:eastAsia="仿宋" w:cs="仿宋"/>
          <w:sz w:val="21"/>
          <w:szCs w:val="21"/>
        </w:rPr>
        <w:t>三。</w:t>
      </w:r>
    </w:p>
    <w:p w14:paraId="23B8BBC1">
      <w:pPr>
        <w:pStyle w:val="22"/>
        <w:rPr>
          <w:rFonts w:hint="eastAsia" w:ascii="仿宋" w:hAnsi="仿宋" w:eastAsia="仿宋" w:cs="仿宋"/>
          <w:sz w:val="21"/>
          <w:szCs w:val="21"/>
        </w:rPr>
      </w:pPr>
      <w:bookmarkStart w:id="166" w:name="_Ref426362158"/>
      <w:r>
        <w:rPr>
          <w:rFonts w:hint="eastAsia" w:ascii="仿宋" w:hAnsi="仿宋" w:eastAsia="仿宋" w:cs="仿宋"/>
          <w:sz w:val="21"/>
          <w:szCs w:val="21"/>
        </w:rPr>
        <w:t>2.3.2技术部分评分标准：见附表</w:t>
      </w:r>
      <w:bookmarkEnd w:id="166"/>
      <w:r>
        <w:rPr>
          <w:rFonts w:hint="eastAsia" w:ascii="仿宋" w:hAnsi="仿宋" w:eastAsia="仿宋" w:cs="仿宋"/>
          <w:sz w:val="21"/>
          <w:szCs w:val="21"/>
        </w:rPr>
        <w:t>三。</w:t>
      </w:r>
    </w:p>
    <w:p w14:paraId="77ACF320">
      <w:pPr>
        <w:pStyle w:val="22"/>
        <w:rPr>
          <w:rFonts w:hint="eastAsia" w:ascii="仿宋" w:hAnsi="仿宋" w:eastAsia="仿宋" w:cs="仿宋"/>
          <w:sz w:val="21"/>
          <w:szCs w:val="21"/>
        </w:rPr>
      </w:pPr>
      <w:bookmarkStart w:id="167" w:name="_Ref426362176"/>
      <w:r>
        <w:rPr>
          <w:rFonts w:hint="eastAsia" w:ascii="仿宋" w:hAnsi="仿宋" w:eastAsia="仿宋" w:cs="仿宋"/>
          <w:sz w:val="21"/>
          <w:szCs w:val="21"/>
        </w:rPr>
        <w:t>2.3.3报价评分标准：</w:t>
      </w:r>
      <w:bookmarkEnd w:id="167"/>
      <w:r>
        <w:rPr>
          <w:rFonts w:hint="eastAsia" w:ascii="仿宋" w:hAnsi="仿宋" w:eastAsia="仿宋" w:cs="仿宋"/>
          <w:sz w:val="21"/>
          <w:szCs w:val="21"/>
        </w:rPr>
        <w:t>见附表三。</w:t>
      </w:r>
    </w:p>
    <w:p w14:paraId="7C11B13F">
      <w:pPr>
        <w:pStyle w:val="22"/>
        <w:ind w:firstLine="420" w:firstLineChars="200"/>
        <w:rPr>
          <w:rFonts w:hint="eastAsia" w:ascii="仿宋" w:hAnsi="仿宋" w:eastAsia="仿宋" w:cs="仿宋"/>
          <w:sz w:val="21"/>
          <w:szCs w:val="21"/>
        </w:rPr>
      </w:pPr>
      <w:r>
        <w:rPr>
          <w:rFonts w:hint="eastAsia" w:ascii="仿宋" w:hAnsi="仿宋" w:eastAsia="仿宋" w:cs="仿宋"/>
          <w:sz w:val="21"/>
          <w:szCs w:val="21"/>
        </w:rPr>
        <w:t>（1）根据《关于进一步加大政府采购支持中小企业力度的通知》（财库〔2022〕19号）、《政府采购促进中小企业发展管理办法》（财库〔2020〕46号）调整供应商参与评审的价格。对小型和微型企业产品的价格给予</w:t>
      </w:r>
      <w:r>
        <w:rPr>
          <w:rFonts w:hint="eastAsia" w:ascii="仿宋" w:hAnsi="仿宋" w:eastAsia="仿宋" w:cs="仿宋"/>
          <w:i w:val="0"/>
          <w:iCs w:val="0"/>
          <w:sz w:val="21"/>
          <w:szCs w:val="21"/>
          <w:highlight w:val="none"/>
          <w:u w:val="single"/>
          <w:lang w:val="en-US" w:eastAsia="zh-CN"/>
        </w:rPr>
        <w:t>/</w:t>
      </w:r>
      <w:r>
        <w:rPr>
          <w:rFonts w:hint="eastAsia" w:ascii="仿宋" w:hAnsi="仿宋" w:eastAsia="仿宋" w:cs="仿宋"/>
          <w:i w:val="0"/>
          <w:iCs w:val="0"/>
          <w:sz w:val="21"/>
          <w:szCs w:val="21"/>
          <w:highlight w:val="none"/>
        </w:rPr>
        <w:t>的扣除。如允许与小微企业组成联合体或向其分包的，且合同额占总金额30%以上的，给予</w:t>
      </w:r>
      <w:r>
        <w:rPr>
          <w:rFonts w:hint="eastAsia" w:ascii="仿宋" w:hAnsi="仿宋" w:eastAsia="仿宋" w:cs="仿宋"/>
          <w:i w:val="0"/>
          <w:iCs w:val="0"/>
          <w:sz w:val="21"/>
          <w:szCs w:val="21"/>
          <w:highlight w:val="none"/>
          <w:u w:val="single"/>
          <w:lang w:val="en-US" w:eastAsia="zh-CN"/>
        </w:rPr>
        <w:t>/</w:t>
      </w:r>
      <w:r>
        <w:rPr>
          <w:rFonts w:hint="eastAsia" w:ascii="仿宋" w:hAnsi="仿宋" w:eastAsia="仿宋" w:cs="仿宋"/>
          <w:sz w:val="21"/>
          <w:szCs w:val="21"/>
          <w:highlight w:val="none"/>
        </w:rPr>
        <w:t>的扣除</w:t>
      </w:r>
      <w:r>
        <w:rPr>
          <w:rFonts w:hint="eastAsia" w:ascii="仿宋" w:hAnsi="仿宋" w:eastAsia="仿宋" w:cs="仿宋"/>
          <w:sz w:val="21"/>
          <w:szCs w:val="21"/>
        </w:rPr>
        <w:t>。</w:t>
      </w:r>
      <w:r>
        <w:rPr>
          <w:rFonts w:hint="eastAsia" w:ascii="仿宋" w:hAnsi="仿宋" w:eastAsia="仿宋" w:cs="仿宋"/>
          <w:b/>
          <w:bCs/>
          <w:sz w:val="21"/>
          <w:szCs w:val="21"/>
          <w:lang w:val="en-US" w:eastAsia="zh-CN"/>
        </w:rPr>
        <w:t>本项目为专门面向中小企业的项目，不给予价格折扣</w:t>
      </w:r>
      <w:r>
        <w:rPr>
          <w:rFonts w:hint="eastAsia" w:ascii="仿宋" w:hAnsi="仿宋" w:eastAsia="仿宋" w:cs="仿宋"/>
          <w:b/>
          <w:bCs/>
          <w:sz w:val="21"/>
          <w:szCs w:val="21"/>
        </w:rPr>
        <w:t>。</w:t>
      </w:r>
    </w:p>
    <w:p w14:paraId="3BFB4467">
      <w:pPr>
        <w:pStyle w:val="22"/>
        <w:rPr>
          <w:rFonts w:hint="eastAsia" w:ascii="仿宋" w:hAnsi="仿宋" w:eastAsia="仿宋" w:cs="仿宋"/>
          <w:sz w:val="21"/>
          <w:szCs w:val="21"/>
        </w:rPr>
      </w:pPr>
      <w:r>
        <w:rPr>
          <w:rFonts w:hint="eastAsia" w:ascii="仿宋" w:hAnsi="仿宋" w:eastAsia="仿宋" w:cs="仿宋"/>
          <w:sz w:val="21"/>
          <w:szCs w:val="21"/>
        </w:rPr>
        <w:t>注：监狱企业、残疾人福利性单位视同小微企业；残疾人福利性单位属于小型、微型企业的，不重复享受政策。</w:t>
      </w:r>
    </w:p>
    <w:p w14:paraId="17F17108">
      <w:pPr>
        <w:pStyle w:val="22"/>
        <w:ind w:firstLine="420" w:firstLineChars="200"/>
        <w:rPr>
          <w:rFonts w:hint="eastAsia" w:ascii="仿宋" w:hAnsi="仿宋" w:eastAsia="仿宋" w:cs="仿宋"/>
          <w:sz w:val="21"/>
          <w:szCs w:val="21"/>
        </w:rPr>
      </w:pPr>
      <w:r>
        <w:rPr>
          <w:rFonts w:hint="eastAsia" w:ascii="仿宋" w:hAnsi="仿宋" w:eastAsia="仿宋" w:cs="仿宋"/>
          <w:sz w:val="21"/>
          <w:szCs w:val="21"/>
        </w:rPr>
        <w:t>（2）评审基准价。有效响应文件中的最后报价并按本款（1）和（2）进行调整的最低报价为评审基准价。</w:t>
      </w:r>
    </w:p>
    <w:p w14:paraId="4AE1DFA0">
      <w:pPr>
        <w:pStyle w:val="22"/>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（3）供应商报价（按本款（1）和（2）进行调整后价格）得分=（评审基准价／最后报价）×价格分满分分值</w:t>
      </w:r>
      <w:r>
        <w:rPr>
          <w:rFonts w:hint="eastAsia" w:ascii="仿宋" w:hAnsi="仿宋" w:eastAsia="仿宋" w:cs="仿宋"/>
          <w:sz w:val="21"/>
          <w:szCs w:val="21"/>
          <w:lang w:eastAsia="zh-CN"/>
        </w:rPr>
        <w:t>。</w:t>
      </w:r>
    </w:p>
    <w:p w14:paraId="75A1E560">
      <w:pPr>
        <w:tabs>
          <w:tab w:val="left" w:pos="588"/>
        </w:tabs>
        <w:spacing w:line="360" w:lineRule="auto"/>
        <w:rPr>
          <w:rFonts w:hint="eastAsia" w:ascii="仿宋" w:hAnsi="仿宋" w:eastAsia="仿宋" w:cs="仿宋"/>
          <w:sz w:val="21"/>
          <w:szCs w:val="21"/>
        </w:rPr>
      </w:pPr>
      <w:r>
        <w:rPr>
          <w:rFonts w:hint="eastAsia" w:ascii="仿宋" w:hAnsi="仿宋" w:eastAsia="仿宋" w:cs="仿宋"/>
          <w:sz w:val="21"/>
          <w:szCs w:val="21"/>
        </w:rPr>
        <w:t>2.3.4 响应文件出现下列情况之一者，磋商小组在评审过程中按以下原则修正：</w:t>
      </w:r>
    </w:p>
    <w:p w14:paraId="7E3FE3E4">
      <w:pPr>
        <w:tabs>
          <w:tab w:val="left" w:pos="588"/>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（1）大写金额与小写金额不一致的，以大写金额为准；</w:t>
      </w:r>
    </w:p>
    <w:p w14:paraId="754E2B21">
      <w:pPr>
        <w:tabs>
          <w:tab w:val="left" w:pos="588"/>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（2）总价金额与按单价汇总金额不一致的，以单价金额计算结果为准；</w:t>
      </w:r>
    </w:p>
    <w:p w14:paraId="0B7C7508">
      <w:pPr>
        <w:tabs>
          <w:tab w:val="left" w:pos="588"/>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（3）单价金额小数点有明显错位的，应以总价为准，并修改单价；</w:t>
      </w:r>
    </w:p>
    <w:p w14:paraId="16A31B35">
      <w:pPr>
        <w:tabs>
          <w:tab w:val="left" w:pos="588"/>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（4）对不同文字文本响应文件的解释发生异议的，以中文文本为准；</w:t>
      </w:r>
    </w:p>
    <w:p w14:paraId="1575CC75">
      <w:pPr>
        <w:tabs>
          <w:tab w:val="left" w:pos="588"/>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（5）文字与图表不一致的，以文字为准；</w:t>
      </w:r>
    </w:p>
    <w:p w14:paraId="3EB49538">
      <w:pPr>
        <w:tabs>
          <w:tab w:val="left" w:pos="588"/>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（6）正本与副本不一致的，以正本为准；</w:t>
      </w:r>
    </w:p>
    <w:p w14:paraId="1E2BECD2">
      <w:pPr>
        <w:tabs>
          <w:tab w:val="left" w:pos="588"/>
        </w:tabs>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（7）响应文件的文字叙述与制造厂商的产品样本/检测报告不符时，以产品样本/检测报告为准。</w:t>
      </w:r>
    </w:p>
    <w:p w14:paraId="0491459D">
      <w:pPr>
        <w:rPr>
          <w:rStyle w:val="203"/>
          <w:rFonts w:hint="eastAsia" w:ascii="仿宋" w:hAnsi="仿宋" w:eastAsia="仿宋" w:cs="仿宋"/>
          <w:sz w:val="21"/>
          <w:szCs w:val="21"/>
        </w:rPr>
      </w:pPr>
      <w:r>
        <w:rPr>
          <w:rStyle w:val="203"/>
          <w:rFonts w:hint="eastAsia" w:ascii="仿宋" w:hAnsi="仿宋" w:eastAsia="仿宋" w:cs="仿宋"/>
          <w:sz w:val="21"/>
          <w:szCs w:val="21"/>
        </w:rPr>
        <w:br w:type="page"/>
      </w:r>
    </w:p>
    <w:p w14:paraId="2D69C9AB">
      <w:pPr>
        <w:pStyle w:val="46"/>
        <w:spacing w:line="360" w:lineRule="auto"/>
        <w:rPr>
          <w:rStyle w:val="203"/>
          <w:rFonts w:hint="eastAsia" w:ascii="仿宋" w:hAnsi="仿宋" w:eastAsia="仿宋" w:cs="仿宋"/>
          <w:sz w:val="21"/>
          <w:szCs w:val="21"/>
          <w:highlight w:val="none"/>
        </w:rPr>
      </w:pPr>
      <w:bookmarkStart w:id="168" w:name="_Toc29538"/>
      <w:bookmarkStart w:id="169" w:name="_Toc17254"/>
      <w:r>
        <w:rPr>
          <w:rStyle w:val="203"/>
          <w:rFonts w:hint="eastAsia" w:ascii="仿宋" w:hAnsi="仿宋" w:eastAsia="仿宋" w:cs="仿宋"/>
          <w:sz w:val="21"/>
          <w:szCs w:val="21"/>
          <w:highlight w:val="none"/>
        </w:rPr>
        <w:t xml:space="preserve">第四章  </w:t>
      </w:r>
      <w:bookmarkEnd w:id="20"/>
      <w:bookmarkEnd w:id="147"/>
      <w:bookmarkEnd w:id="148"/>
      <w:bookmarkStart w:id="170" w:name="_Toc177995483"/>
      <w:bookmarkStart w:id="171" w:name="_Toc249515482"/>
      <w:bookmarkStart w:id="172" w:name="_Toc177817344"/>
      <w:bookmarkStart w:id="173" w:name="_Toc500747233"/>
      <w:bookmarkStart w:id="174" w:name="_Toc230583552"/>
      <w:bookmarkStart w:id="175" w:name="_Toc415499897"/>
      <w:bookmarkStart w:id="176" w:name="_Toc70687202"/>
      <w:bookmarkStart w:id="177" w:name="_Toc28450"/>
      <w:bookmarkStart w:id="178" w:name="_Toc492955459"/>
      <w:bookmarkStart w:id="179" w:name="_Toc232176282"/>
      <w:bookmarkStart w:id="180" w:name="_Toc500747010"/>
      <w:bookmarkStart w:id="181" w:name="_Toc499711928"/>
      <w:bookmarkStart w:id="182" w:name="_Toc232395222"/>
      <w:bookmarkStart w:id="183" w:name="_Toc496324623"/>
      <w:bookmarkStart w:id="184" w:name="_Toc177189245"/>
      <w:bookmarkStart w:id="185" w:name="_Toc500747106"/>
      <w:bookmarkStart w:id="186" w:name="_Toc53722865"/>
      <w:bookmarkStart w:id="187" w:name="_Toc256342152"/>
      <w:bookmarkStart w:id="188" w:name="_Toc503063458"/>
      <w:bookmarkStart w:id="189" w:name="_Toc249525250"/>
      <w:bookmarkStart w:id="190" w:name="_Toc176882552"/>
      <w:bookmarkStart w:id="191" w:name="_Toc184043058"/>
      <w:bookmarkStart w:id="192" w:name="_Toc230099803"/>
      <w:bookmarkStart w:id="193" w:name="_Toc499711087"/>
      <w:bookmarkStart w:id="194" w:name="_Toc249515369"/>
      <w:bookmarkStart w:id="195" w:name="_Toc230013638"/>
      <w:r>
        <w:rPr>
          <w:rStyle w:val="203"/>
          <w:rFonts w:hint="eastAsia" w:ascii="仿宋" w:hAnsi="仿宋" w:eastAsia="仿宋" w:cs="仿宋"/>
          <w:sz w:val="21"/>
          <w:szCs w:val="21"/>
          <w:highlight w:val="none"/>
        </w:rPr>
        <w:t>拟签订的合同文本</w:t>
      </w:r>
      <w:bookmarkEnd w:id="168"/>
      <w:bookmarkEnd w:id="169"/>
    </w:p>
    <w:p w14:paraId="3DFAB12B">
      <w:pPr>
        <w:spacing w:line="360" w:lineRule="auto"/>
        <w:jc w:val="center"/>
        <w:rPr>
          <w:rFonts w:hint="eastAsia" w:ascii="仿宋" w:hAnsi="仿宋" w:eastAsia="仿宋" w:cs="宋体"/>
          <w:color w:val="auto"/>
          <w:sz w:val="44"/>
          <w:szCs w:val="44"/>
          <w:u w:val="single"/>
          <w:lang w:val="en-US" w:eastAsia="zh-CN"/>
        </w:rPr>
      </w:pPr>
    </w:p>
    <w:p w14:paraId="44C133FC">
      <w:pPr>
        <w:spacing w:line="360" w:lineRule="auto"/>
        <w:jc w:val="center"/>
        <w:rPr>
          <w:rFonts w:hint="eastAsia" w:ascii="仿宋" w:hAnsi="仿宋" w:eastAsia="仿宋" w:cs="宋体"/>
          <w:color w:val="auto"/>
          <w:sz w:val="44"/>
          <w:szCs w:val="44"/>
          <w:u w:val="single"/>
          <w:lang w:val="en-US" w:eastAsia="zh-CN"/>
        </w:rPr>
      </w:pPr>
    </w:p>
    <w:p w14:paraId="1ED85524">
      <w:pPr>
        <w:spacing w:line="360" w:lineRule="auto"/>
        <w:jc w:val="both"/>
        <w:rPr>
          <w:rFonts w:hint="default" w:ascii="仿宋" w:hAnsi="仿宋" w:eastAsia="仿宋" w:cs="宋体"/>
          <w:color w:val="auto"/>
          <w:sz w:val="44"/>
          <w:szCs w:val="44"/>
          <w:u w:val="single"/>
          <w:lang w:val="en-US" w:eastAsia="zh-CN"/>
        </w:rPr>
      </w:pPr>
      <w:r>
        <w:rPr>
          <w:rFonts w:hint="eastAsia" w:ascii="仿宋" w:hAnsi="仿宋" w:eastAsia="仿宋" w:cs="宋体"/>
          <w:color w:val="auto"/>
          <w:sz w:val="44"/>
          <w:szCs w:val="44"/>
          <w:u w:val="single"/>
          <w:lang w:val="en-US" w:eastAsia="zh-CN"/>
        </w:rPr>
        <w:t xml:space="preserve">                                    </w:t>
      </w:r>
    </w:p>
    <w:p w14:paraId="425A7945">
      <w:pPr>
        <w:spacing w:line="360" w:lineRule="auto"/>
        <w:jc w:val="center"/>
        <w:rPr>
          <w:rFonts w:hint="eastAsia" w:ascii="仿宋" w:hAnsi="仿宋" w:eastAsia="仿宋" w:cs="宋体"/>
          <w:color w:val="auto"/>
          <w:sz w:val="44"/>
          <w:szCs w:val="44"/>
        </w:rPr>
      </w:pPr>
    </w:p>
    <w:p w14:paraId="352EC9B0">
      <w:pPr>
        <w:spacing w:line="360" w:lineRule="auto"/>
        <w:jc w:val="center"/>
        <w:rPr>
          <w:rFonts w:ascii="仿宋" w:hAnsi="仿宋" w:eastAsia="仿宋" w:cs="宋体"/>
          <w:color w:val="auto"/>
          <w:sz w:val="44"/>
          <w:szCs w:val="44"/>
        </w:rPr>
      </w:pPr>
      <w:r>
        <w:rPr>
          <w:rFonts w:hint="eastAsia" w:ascii="仿宋" w:hAnsi="仿宋" w:eastAsia="仿宋" w:cs="宋体"/>
          <w:color w:val="auto"/>
          <w:sz w:val="44"/>
          <w:szCs w:val="44"/>
        </w:rPr>
        <w:t>合　　同</w:t>
      </w:r>
    </w:p>
    <w:p w14:paraId="0559D915">
      <w:pPr>
        <w:spacing w:line="360" w:lineRule="auto"/>
        <w:jc w:val="center"/>
        <w:rPr>
          <w:rFonts w:ascii="仿宋" w:hAnsi="仿宋" w:eastAsia="仿宋" w:cs="宋体"/>
          <w:color w:val="auto"/>
          <w:sz w:val="44"/>
          <w:szCs w:val="44"/>
        </w:rPr>
      </w:pPr>
    </w:p>
    <w:p w14:paraId="2D465C71">
      <w:pPr>
        <w:pStyle w:val="22"/>
        <w:ind w:left="1470" w:right="1470"/>
        <w:rPr>
          <w:rFonts w:ascii="仿宋" w:hAnsi="仿宋" w:eastAsia="仿宋"/>
          <w:color w:val="auto"/>
        </w:rPr>
      </w:pPr>
    </w:p>
    <w:p w14:paraId="13BA8018">
      <w:pPr>
        <w:pStyle w:val="22"/>
        <w:ind w:left="1470" w:right="1470"/>
        <w:rPr>
          <w:rFonts w:ascii="仿宋" w:hAnsi="仿宋" w:eastAsia="仿宋"/>
          <w:color w:val="auto"/>
        </w:rPr>
      </w:pPr>
    </w:p>
    <w:p w14:paraId="77E5210C">
      <w:pPr>
        <w:pStyle w:val="22"/>
        <w:ind w:left="1470" w:right="1470"/>
        <w:rPr>
          <w:rFonts w:ascii="仿宋" w:hAnsi="仿宋" w:eastAsia="仿宋"/>
          <w:color w:val="auto"/>
        </w:rPr>
      </w:pPr>
    </w:p>
    <w:p w14:paraId="6F57C20F">
      <w:pPr>
        <w:pStyle w:val="22"/>
        <w:ind w:right="1470"/>
        <w:rPr>
          <w:rFonts w:ascii="仿宋" w:hAnsi="仿宋" w:eastAsia="仿宋"/>
          <w:color w:val="auto"/>
        </w:rPr>
      </w:pPr>
    </w:p>
    <w:p w14:paraId="79755ACD">
      <w:pPr>
        <w:pStyle w:val="22"/>
        <w:ind w:left="1470" w:right="1470"/>
        <w:rPr>
          <w:rFonts w:ascii="仿宋" w:hAnsi="仿宋" w:eastAsia="仿宋"/>
          <w:color w:val="auto"/>
        </w:rPr>
      </w:pPr>
    </w:p>
    <w:p w14:paraId="276BEDCC">
      <w:pPr>
        <w:spacing w:line="360" w:lineRule="auto"/>
        <w:ind w:left="420" w:leftChars="200"/>
        <w:rPr>
          <w:sz w:val="32"/>
          <w:szCs w:val="32"/>
        </w:rPr>
      </w:pPr>
    </w:p>
    <w:p w14:paraId="22949E20">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0C1573CC">
      <w:pPr>
        <w:spacing w:line="360" w:lineRule="auto"/>
        <w:ind w:left="420" w:leftChars="200"/>
        <w:rPr>
          <w:rFonts w:hint="default" w:eastAsia="宋体"/>
          <w:sz w:val="32"/>
          <w:szCs w:val="32"/>
          <w:lang w:val="en-US" w:eastAsia="zh-CN"/>
        </w:rPr>
      </w:pPr>
      <w:r>
        <w:rPr>
          <w:rFonts w:hint="eastAsia"/>
          <w:sz w:val="32"/>
          <w:szCs w:val="32"/>
        </w:rPr>
        <w:t>甲    方：</w:t>
      </w:r>
      <w:r>
        <w:rPr>
          <w:rFonts w:hint="eastAsia"/>
          <w:sz w:val="32"/>
          <w:szCs w:val="32"/>
          <w:u w:val="single"/>
        </w:rPr>
        <w:t xml:space="preserve"> </w:t>
      </w:r>
      <w:r>
        <w:rPr>
          <w:rFonts w:hint="eastAsia"/>
          <w:sz w:val="32"/>
          <w:szCs w:val="32"/>
          <w:u w:val="single"/>
          <w:lang w:val="en-US" w:eastAsia="zh-CN"/>
        </w:rPr>
        <w:t>陕西省医疗保障技术服务中心</w:t>
      </w:r>
      <w:r>
        <w:rPr>
          <w:rFonts w:hint="eastAsia"/>
          <w:sz w:val="32"/>
          <w:szCs w:val="32"/>
          <w:u w:val="single"/>
        </w:rPr>
        <w:t xml:space="preserve"> </w:t>
      </w:r>
      <w:r>
        <w:rPr>
          <w:rFonts w:hint="eastAsia"/>
          <w:sz w:val="32"/>
          <w:szCs w:val="32"/>
          <w:u w:val="single"/>
          <w:lang w:eastAsia="zh-CN"/>
        </w:rPr>
        <w:t>（</w:t>
      </w:r>
      <w:r>
        <w:rPr>
          <w:rFonts w:hint="eastAsia"/>
          <w:sz w:val="32"/>
          <w:szCs w:val="32"/>
          <w:u w:val="single"/>
          <w:lang w:val="en-US" w:eastAsia="zh-CN"/>
        </w:rPr>
        <w:t>采购人名称）</w:t>
      </w:r>
    </w:p>
    <w:p w14:paraId="20CEDAA0">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29300D9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F566FC6">
      <w:pPr>
        <w:spacing w:line="360" w:lineRule="auto"/>
        <w:ind w:firstLine="0" w:firstLineChars="0"/>
        <w:jc w:val="left"/>
        <w:rPr>
          <w:rFonts w:hint="eastAsia" w:ascii="仿宋" w:hAnsi="仿宋" w:eastAsia="仿宋" w:cs="宋体"/>
          <w:color w:val="auto"/>
          <w:sz w:val="30"/>
          <w:szCs w:val="30"/>
          <w:lang w:val="en-US" w:eastAsia="zh-CN"/>
        </w:rPr>
      </w:pPr>
    </w:p>
    <w:p w14:paraId="2E321C47">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br w:type="page"/>
      </w:r>
      <w:r>
        <w:rPr>
          <w:rFonts w:hint="eastAsia" w:ascii="仿宋" w:hAnsi="仿宋" w:eastAsia="仿宋" w:cs="宋体"/>
          <w:color w:val="auto"/>
          <w:sz w:val="24"/>
        </w:rPr>
        <w:t>根据《中华人民共和国政府采购法》、《中华人民共和国民法典》等有关法律法规规定，_</w:t>
      </w:r>
      <w:r>
        <w:rPr>
          <w:rFonts w:hint="eastAsia" w:ascii="仿宋" w:hAnsi="仿宋" w:eastAsia="仿宋" w:cs="宋体"/>
          <w:color w:val="auto"/>
          <w:sz w:val="24"/>
          <w:u w:val="single"/>
        </w:rPr>
        <w:t>陕西省医疗保障</w:t>
      </w:r>
      <w:r>
        <w:rPr>
          <w:rFonts w:hint="eastAsia" w:ascii="仿宋" w:hAnsi="仿宋" w:eastAsia="仿宋" w:cs="宋体"/>
          <w:color w:val="auto"/>
          <w:sz w:val="24"/>
          <w:u w:val="single"/>
          <w:lang w:val="en-US" w:eastAsia="zh-CN"/>
        </w:rPr>
        <w:t>技术服务中心</w:t>
      </w:r>
      <w:r>
        <w:rPr>
          <w:rFonts w:hint="eastAsia" w:ascii="仿宋" w:hAnsi="仿宋" w:eastAsia="仿宋" w:cs="宋体"/>
          <w:color w:val="auto"/>
          <w:sz w:val="24"/>
        </w:rPr>
        <w:t>_(采购人名称)(以下简称：“甲方”)通过_</w:t>
      </w:r>
      <w:r>
        <w:rPr>
          <w:rFonts w:ascii="仿宋" w:hAnsi="仿宋" w:eastAsia="仿宋" w:cs="宋体"/>
          <w:color w:val="auto"/>
          <w:sz w:val="24"/>
          <w:u w:val="single"/>
        </w:rPr>
        <w:t xml:space="preserve">          </w:t>
      </w:r>
      <w:r>
        <w:rPr>
          <w:rFonts w:hint="eastAsia" w:ascii="仿宋" w:hAnsi="仿宋" w:eastAsia="仿宋" w:cs="宋体"/>
          <w:color w:val="auto"/>
          <w:sz w:val="24"/>
        </w:rPr>
        <w:t>_采购(采购方式)确定___</w:t>
      </w:r>
      <w:r>
        <w:rPr>
          <w:rFonts w:ascii="仿宋" w:hAnsi="仿宋" w:eastAsia="仿宋" w:cs="宋体"/>
          <w:color w:val="auto"/>
          <w:sz w:val="24"/>
          <w:u w:val="single"/>
        </w:rPr>
        <w:t xml:space="preserve">         </w:t>
      </w:r>
      <w:r>
        <w:rPr>
          <w:rFonts w:hint="eastAsia" w:ascii="仿宋" w:hAnsi="仿宋" w:eastAsia="仿宋" w:cs="宋体"/>
          <w:color w:val="auto"/>
          <w:sz w:val="24"/>
          <w:u w:val="single"/>
        </w:rPr>
        <w:t>_</w:t>
      </w:r>
      <w:r>
        <w:rPr>
          <w:rFonts w:hint="eastAsia" w:ascii="仿宋" w:hAnsi="仿宋" w:eastAsia="仿宋" w:cs="宋体"/>
          <w:color w:val="auto"/>
          <w:sz w:val="24"/>
        </w:rPr>
        <w:t>__(中标人名称)(以下简称：“乙方”)为</w:t>
      </w:r>
      <w:r>
        <w:rPr>
          <w:rFonts w:hint="eastAsia" w:ascii="仿宋" w:hAnsi="仿宋" w:eastAsia="仿宋" w:cs="宋体"/>
          <w:color w:val="auto"/>
          <w:sz w:val="24"/>
          <w:u w:val="single"/>
          <w:lang w:val="en-US" w:eastAsia="zh-CN"/>
        </w:rPr>
        <w:t xml:space="preserve">                                          </w:t>
      </w:r>
      <w:r>
        <w:rPr>
          <w:rFonts w:hint="eastAsia" w:ascii="仿宋" w:hAnsi="仿宋" w:eastAsia="仿宋" w:cs="宋体"/>
          <w:color w:val="auto"/>
          <w:sz w:val="24"/>
        </w:rPr>
        <w:t>(项目名称)的中标人。甲乙双方同意签署《</w:t>
      </w:r>
      <w:r>
        <w:rPr>
          <w:rFonts w:hint="eastAsia" w:ascii="仿宋" w:hAnsi="仿宋" w:eastAsia="仿宋" w:cs="宋体"/>
          <w:color w:val="auto"/>
          <w:sz w:val="24"/>
          <w:u w:val="single"/>
          <w:lang w:val="en-US" w:eastAsia="zh-CN"/>
        </w:rPr>
        <w:t xml:space="preserve">                    </w:t>
      </w:r>
      <w:r>
        <w:rPr>
          <w:rFonts w:hint="eastAsia" w:ascii="仿宋" w:hAnsi="仿宋" w:eastAsia="仿宋" w:cs="宋体"/>
          <w:color w:val="auto"/>
          <w:sz w:val="24"/>
        </w:rPr>
        <w:t>(项目名称)合同》(合同编号：_</w:t>
      </w:r>
      <w:r>
        <w:rPr>
          <w:rFonts w:hint="eastAsia" w:ascii="仿宋" w:hAnsi="仿宋" w:eastAsia="仿宋" w:cs="宋体"/>
          <w:color w:val="auto"/>
          <w:sz w:val="24"/>
          <w:u w:val="single"/>
        </w:rPr>
        <w:t>_</w:t>
      </w:r>
      <w:r>
        <w:rPr>
          <w:rFonts w:ascii="仿宋" w:hAnsi="仿宋" w:eastAsia="仿宋" w:cs="宋体"/>
          <w:color w:val="auto"/>
          <w:sz w:val="24"/>
          <w:u w:val="single"/>
        </w:rPr>
        <w:t xml:space="preserve">  </w:t>
      </w:r>
      <w:r>
        <w:rPr>
          <w:rFonts w:hint="eastAsia" w:ascii="仿宋" w:hAnsi="仿宋" w:eastAsia="仿宋" w:cs="宋体"/>
          <w:color w:val="auto"/>
          <w:sz w:val="24"/>
          <w:u w:val="single"/>
        </w:rPr>
        <w:t>_</w:t>
      </w:r>
      <w:r>
        <w:rPr>
          <w:rFonts w:hint="eastAsia" w:ascii="仿宋" w:hAnsi="仿宋" w:eastAsia="仿宋" w:cs="宋体"/>
          <w:color w:val="auto"/>
          <w:sz w:val="24"/>
        </w:rPr>
        <w:t>___，以下简称：“合同”)。</w:t>
      </w:r>
    </w:p>
    <w:p w14:paraId="5DCB8D82">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1.合同文件</w:t>
      </w:r>
    </w:p>
    <w:p w14:paraId="3C643B7B">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下列文件是构成本合同不可分割的部分</w:t>
      </w:r>
      <w:r>
        <w:rPr>
          <w:rFonts w:hint="eastAsia" w:ascii="仿宋" w:hAnsi="仿宋" w:eastAsia="仿宋" w:cs="宋体"/>
          <w:color w:val="auto"/>
          <w:sz w:val="24"/>
          <w:lang w:eastAsia="zh-CN"/>
        </w:rPr>
        <w:t>，</w:t>
      </w:r>
      <w:r>
        <w:rPr>
          <w:rFonts w:hint="eastAsia" w:ascii="仿宋" w:hAnsi="仿宋" w:eastAsia="仿宋" w:cs="宋体"/>
          <w:color w:val="auto"/>
          <w:sz w:val="24"/>
          <w:lang w:val="en-US" w:eastAsia="zh-CN"/>
        </w:rPr>
        <w:t>如下述文件之间有任何抵触、矛盾或歧义，按以下顺序解释</w:t>
      </w:r>
      <w:r>
        <w:rPr>
          <w:rFonts w:hint="eastAsia" w:ascii="仿宋" w:hAnsi="仿宋" w:eastAsia="仿宋" w:cs="宋体"/>
          <w:color w:val="auto"/>
          <w:sz w:val="24"/>
        </w:rPr>
        <w:t>：</w:t>
      </w:r>
    </w:p>
    <w:p w14:paraId="6775D544">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(1)合同条款</w:t>
      </w:r>
      <w:r>
        <w:rPr>
          <w:rFonts w:hint="eastAsia" w:ascii="仿宋" w:hAnsi="仿宋" w:eastAsia="仿宋" w:cs="宋体"/>
          <w:color w:val="auto"/>
          <w:sz w:val="24"/>
          <w:lang w:val="en-US" w:eastAsia="zh-CN"/>
        </w:rPr>
        <w:t>及变更、补充协议</w:t>
      </w:r>
      <w:r>
        <w:rPr>
          <w:rFonts w:hint="eastAsia" w:ascii="仿宋" w:hAnsi="仿宋" w:eastAsia="仿宋" w:cs="宋体"/>
          <w:color w:val="auto"/>
          <w:sz w:val="24"/>
        </w:rPr>
        <w:t>；</w:t>
      </w:r>
    </w:p>
    <w:p w14:paraId="13223509">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(2)中标</w:t>
      </w:r>
      <w:r>
        <w:rPr>
          <w:rFonts w:hint="eastAsia" w:ascii="仿宋" w:hAnsi="仿宋" w:eastAsia="仿宋" w:cs="宋体"/>
          <w:color w:val="auto"/>
          <w:sz w:val="24"/>
          <w:lang w:eastAsia="zh-CN"/>
        </w:rPr>
        <w:t>（</w:t>
      </w:r>
      <w:r>
        <w:rPr>
          <w:rFonts w:hint="eastAsia" w:ascii="仿宋" w:hAnsi="仿宋" w:eastAsia="仿宋" w:cs="宋体"/>
          <w:color w:val="auto"/>
          <w:sz w:val="24"/>
          <w:lang w:val="en-US" w:eastAsia="zh-CN"/>
        </w:rPr>
        <w:t>成交）</w:t>
      </w:r>
      <w:r>
        <w:rPr>
          <w:rFonts w:hint="eastAsia" w:ascii="仿宋" w:hAnsi="仿宋" w:eastAsia="仿宋" w:cs="宋体"/>
          <w:color w:val="auto"/>
          <w:sz w:val="24"/>
        </w:rPr>
        <w:t>通知书；</w:t>
      </w:r>
    </w:p>
    <w:p w14:paraId="435569ED">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(3)</w:t>
      </w:r>
      <w:r>
        <w:rPr>
          <w:rFonts w:hint="eastAsia" w:ascii="仿宋" w:hAnsi="仿宋" w:eastAsia="仿宋" w:cs="宋体"/>
          <w:color w:val="auto"/>
          <w:sz w:val="24"/>
          <w:lang w:val="en-US" w:eastAsia="zh-CN"/>
        </w:rPr>
        <w:t>投标（</w:t>
      </w:r>
      <w:r>
        <w:rPr>
          <w:rFonts w:hint="eastAsia" w:ascii="仿宋" w:hAnsi="仿宋" w:eastAsia="仿宋" w:cs="宋体"/>
          <w:color w:val="auto"/>
          <w:sz w:val="24"/>
        </w:rPr>
        <w:t>响应</w:t>
      </w:r>
      <w:r>
        <w:rPr>
          <w:rFonts w:hint="eastAsia" w:ascii="仿宋" w:hAnsi="仿宋" w:eastAsia="仿宋" w:cs="宋体"/>
          <w:color w:val="auto"/>
          <w:sz w:val="24"/>
          <w:lang w:eastAsia="zh-CN"/>
        </w:rPr>
        <w:t>）</w:t>
      </w:r>
      <w:r>
        <w:rPr>
          <w:rFonts w:hint="eastAsia" w:ascii="仿宋" w:hAnsi="仿宋" w:eastAsia="仿宋" w:cs="宋体"/>
          <w:color w:val="auto"/>
          <w:sz w:val="24"/>
        </w:rPr>
        <w:t>文件；</w:t>
      </w:r>
    </w:p>
    <w:p w14:paraId="4C7EBD81">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(4)招标</w:t>
      </w:r>
      <w:r>
        <w:rPr>
          <w:rFonts w:hint="eastAsia" w:ascii="仿宋" w:hAnsi="仿宋" w:eastAsia="仿宋" w:cs="宋体"/>
          <w:color w:val="auto"/>
          <w:sz w:val="24"/>
          <w:lang w:val="en-US" w:eastAsia="zh-CN"/>
        </w:rPr>
        <w:t>/谈判</w:t>
      </w:r>
      <w:r>
        <w:rPr>
          <w:rFonts w:hint="eastAsia" w:ascii="仿宋" w:hAnsi="仿宋" w:eastAsia="仿宋" w:cs="宋体"/>
          <w:color w:val="auto"/>
          <w:sz w:val="24"/>
        </w:rPr>
        <w:t>文件；</w:t>
      </w:r>
    </w:p>
    <w:p w14:paraId="1431019D">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(5)其他。</w:t>
      </w:r>
    </w:p>
    <w:p w14:paraId="6D630E66">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2.合同标的(根据实际情况填写)</w:t>
      </w:r>
    </w:p>
    <w:tbl>
      <w:tblPr>
        <w:tblStyle w:val="50"/>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792"/>
        <w:gridCol w:w="992"/>
        <w:gridCol w:w="887"/>
        <w:gridCol w:w="1007"/>
        <w:gridCol w:w="1134"/>
        <w:gridCol w:w="2397"/>
        <w:gridCol w:w="18"/>
      </w:tblGrid>
      <w:tr w14:paraId="6E67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Align w:val="center"/>
          </w:tcPr>
          <w:p w14:paraId="4FCFDFD5">
            <w:pPr>
              <w:spacing w:line="360" w:lineRule="auto"/>
              <w:jc w:val="center"/>
              <w:rPr>
                <w:rFonts w:ascii="仿宋" w:hAnsi="仿宋" w:eastAsia="仿宋" w:cs="宋体"/>
                <w:color w:val="auto"/>
                <w:sz w:val="24"/>
              </w:rPr>
            </w:pPr>
            <w:r>
              <w:rPr>
                <w:rFonts w:hint="eastAsia" w:ascii="仿宋" w:hAnsi="仿宋" w:eastAsia="仿宋" w:cs="宋体"/>
                <w:color w:val="auto"/>
                <w:sz w:val="24"/>
              </w:rPr>
              <w:t>名称</w:t>
            </w:r>
          </w:p>
        </w:tc>
        <w:tc>
          <w:tcPr>
            <w:tcW w:w="792" w:type="dxa"/>
            <w:vAlign w:val="center"/>
          </w:tcPr>
          <w:p w14:paraId="6480CC41">
            <w:pPr>
              <w:spacing w:line="360" w:lineRule="auto"/>
              <w:jc w:val="center"/>
              <w:rPr>
                <w:rFonts w:ascii="仿宋" w:hAnsi="仿宋" w:eastAsia="仿宋" w:cs="宋体"/>
                <w:color w:val="auto"/>
                <w:sz w:val="24"/>
              </w:rPr>
            </w:pPr>
            <w:r>
              <w:rPr>
                <w:rFonts w:hint="eastAsia" w:ascii="仿宋" w:hAnsi="仿宋" w:eastAsia="仿宋" w:cs="宋体"/>
                <w:color w:val="auto"/>
                <w:sz w:val="24"/>
              </w:rPr>
              <w:t>服务内容</w:t>
            </w:r>
          </w:p>
        </w:tc>
        <w:tc>
          <w:tcPr>
            <w:tcW w:w="992" w:type="dxa"/>
            <w:vAlign w:val="center"/>
          </w:tcPr>
          <w:p w14:paraId="5A5BCCFC">
            <w:pPr>
              <w:spacing w:line="360" w:lineRule="auto"/>
              <w:jc w:val="center"/>
              <w:rPr>
                <w:rFonts w:ascii="仿宋" w:hAnsi="仿宋" w:eastAsia="仿宋" w:cs="宋体"/>
                <w:color w:val="auto"/>
                <w:sz w:val="24"/>
              </w:rPr>
            </w:pPr>
            <w:r>
              <w:rPr>
                <w:rFonts w:hint="eastAsia" w:ascii="仿宋" w:hAnsi="仿宋" w:eastAsia="仿宋" w:cs="宋体"/>
                <w:color w:val="auto"/>
                <w:sz w:val="24"/>
              </w:rPr>
              <w:t>数量</w:t>
            </w:r>
          </w:p>
        </w:tc>
        <w:tc>
          <w:tcPr>
            <w:tcW w:w="887" w:type="dxa"/>
            <w:vAlign w:val="center"/>
          </w:tcPr>
          <w:p w14:paraId="2FFB2DB3">
            <w:pPr>
              <w:spacing w:line="360" w:lineRule="auto"/>
              <w:jc w:val="center"/>
              <w:rPr>
                <w:rFonts w:ascii="仿宋" w:hAnsi="仿宋" w:eastAsia="仿宋" w:cs="宋体"/>
                <w:color w:val="auto"/>
                <w:sz w:val="24"/>
              </w:rPr>
            </w:pPr>
            <w:r>
              <w:rPr>
                <w:rFonts w:hint="eastAsia" w:ascii="仿宋" w:hAnsi="仿宋" w:eastAsia="仿宋" w:cs="宋体"/>
                <w:color w:val="auto"/>
                <w:sz w:val="24"/>
              </w:rPr>
              <w:t>单位</w:t>
            </w:r>
          </w:p>
        </w:tc>
        <w:tc>
          <w:tcPr>
            <w:tcW w:w="1007" w:type="dxa"/>
            <w:vAlign w:val="center"/>
          </w:tcPr>
          <w:p w14:paraId="77C68219">
            <w:pPr>
              <w:spacing w:line="360" w:lineRule="auto"/>
              <w:jc w:val="center"/>
              <w:rPr>
                <w:rFonts w:ascii="仿宋" w:hAnsi="仿宋" w:eastAsia="仿宋" w:cs="宋体"/>
                <w:color w:val="auto"/>
                <w:sz w:val="24"/>
              </w:rPr>
            </w:pPr>
            <w:r>
              <w:rPr>
                <w:rFonts w:hint="eastAsia" w:ascii="仿宋" w:hAnsi="仿宋" w:eastAsia="仿宋" w:cs="宋体"/>
                <w:color w:val="auto"/>
                <w:sz w:val="24"/>
              </w:rPr>
              <w:t>单价</w:t>
            </w:r>
          </w:p>
          <w:p w14:paraId="45FBA974">
            <w:pPr>
              <w:spacing w:line="360" w:lineRule="auto"/>
              <w:jc w:val="center"/>
              <w:rPr>
                <w:rFonts w:ascii="仿宋" w:hAnsi="仿宋" w:eastAsia="仿宋" w:cs="宋体"/>
                <w:color w:val="auto"/>
                <w:sz w:val="24"/>
              </w:rPr>
            </w:pPr>
            <w:r>
              <w:rPr>
                <w:rFonts w:hint="eastAsia" w:ascii="仿宋" w:hAnsi="仿宋" w:eastAsia="仿宋" w:cs="宋体"/>
                <w:color w:val="auto"/>
                <w:sz w:val="24"/>
              </w:rPr>
              <w:t>（元）</w:t>
            </w:r>
          </w:p>
        </w:tc>
        <w:tc>
          <w:tcPr>
            <w:tcW w:w="1134" w:type="dxa"/>
            <w:vAlign w:val="center"/>
          </w:tcPr>
          <w:p w14:paraId="0FEAE9E4">
            <w:pPr>
              <w:spacing w:line="360" w:lineRule="auto"/>
              <w:jc w:val="center"/>
              <w:rPr>
                <w:rFonts w:ascii="仿宋" w:hAnsi="仿宋" w:eastAsia="仿宋" w:cs="宋体"/>
                <w:color w:val="auto"/>
                <w:sz w:val="24"/>
              </w:rPr>
            </w:pPr>
            <w:r>
              <w:rPr>
                <w:rFonts w:hint="eastAsia" w:ascii="仿宋" w:hAnsi="仿宋" w:eastAsia="仿宋" w:cs="宋体"/>
                <w:color w:val="auto"/>
                <w:sz w:val="24"/>
              </w:rPr>
              <w:t>合计</w:t>
            </w:r>
          </w:p>
          <w:p w14:paraId="15EE1A92">
            <w:pPr>
              <w:spacing w:line="360" w:lineRule="auto"/>
              <w:jc w:val="center"/>
              <w:rPr>
                <w:rFonts w:ascii="仿宋" w:hAnsi="仿宋" w:eastAsia="仿宋" w:cs="宋体"/>
                <w:color w:val="auto"/>
                <w:sz w:val="24"/>
              </w:rPr>
            </w:pPr>
            <w:r>
              <w:rPr>
                <w:rFonts w:hint="eastAsia" w:ascii="仿宋" w:hAnsi="仿宋" w:eastAsia="仿宋" w:cs="宋体"/>
                <w:color w:val="auto"/>
                <w:sz w:val="24"/>
              </w:rPr>
              <w:t>（元）</w:t>
            </w:r>
          </w:p>
        </w:tc>
        <w:tc>
          <w:tcPr>
            <w:tcW w:w="2415" w:type="dxa"/>
            <w:gridSpan w:val="2"/>
            <w:vAlign w:val="center"/>
          </w:tcPr>
          <w:p w14:paraId="0EE288BC">
            <w:pPr>
              <w:spacing w:line="360" w:lineRule="auto"/>
              <w:jc w:val="center"/>
              <w:rPr>
                <w:rFonts w:ascii="仿宋" w:hAnsi="仿宋" w:eastAsia="仿宋" w:cs="宋体"/>
                <w:color w:val="auto"/>
                <w:sz w:val="24"/>
              </w:rPr>
            </w:pPr>
            <w:r>
              <w:rPr>
                <w:rFonts w:hint="eastAsia" w:ascii="仿宋" w:hAnsi="仿宋" w:eastAsia="仿宋" w:cs="宋体"/>
                <w:color w:val="auto"/>
                <w:sz w:val="24"/>
              </w:rPr>
              <w:t>具体服务承诺(包含但不限于服务内容、范围和基本要求)</w:t>
            </w:r>
          </w:p>
        </w:tc>
      </w:tr>
      <w:tr w14:paraId="2A76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1490" w:type="dxa"/>
            <w:vAlign w:val="center"/>
          </w:tcPr>
          <w:p w14:paraId="48FF841D">
            <w:pPr>
              <w:spacing w:line="360" w:lineRule="auto"/>
              <w:ind w:firstLine="480" w:firstLineChars="200"/>
              <w:jc w:val="left"/>
              <w:rPr>
                <w:rFonts w:ascii="仿宋" w:hAnsi="仿宋" w:eastAsia="仿宋" w:cs="宋体"/>
                <w:color w:val="auto"/>
                <w:sz w:val="24"/>
              </w:rPr>
            </w:pPr>
          </w:p>
        </w:tc>
        <w:tc>
          <w:tcPr>
            <w:tcW w:w="792" w:type="dxa"/>
            <w:vAlign w:val="center"/>
          </w:tcPr>
          <w:p w14:paraId="3336866E">
            <w:pPr>
              <w:spacing w:line="360" w:lineRule="auto"/>
              <w:ind w:firstLine="480" w:firstLineChars="200"/>
              <w:jc w:val="left"/>
              <w:rPr>
                <w:rFonts w:ascii="仿宋" w:hAnsi="仿宋" w:eastAsia="仿宋" w:cs="宋体"/>
                <w:color w:val="auto"/>
                <w:sz w:val="24"/>
              </w:rPr>
            </w:pPr>
          </w:p>
        </w:tc>
        <w:tc>
          <w:tcPr>
            <w:tcW w:w="992" w:type="dxa"/>
            <w:vAlign w:val="center"/>
          </w:tcPr>
          <w:p w14:paraId="7991EFAC">
            <w:pPr>
              <w:spacing w:line="360" w:lineRule="auto"/>
              <w:ind w:firstLine="480" w:firstLineChars="200"/>
              <w:jc w:val="left"/>
              <w:rPr>
                <w:rFonts w:ascii="仿宋" w:hAnsi="仿宋" w:eastAsia="仿宋" w:cs="宋体"/>
                <w:color w:val="auto"/>
                <w:sz w:val="24"/>
              </w:rPr>
            </w:pPr>
          </w:p>
        </w:tc>
        <w:tc>
          <w:tcPr>
            <w:tcW w:w="887" w:type="dxa"/>
            <w:vAlign w:val="center"/>
          </w:tcPr>
          <w:p w14:paraId="48441346">
            <w:pPr>
              <w:spacing w:line="360" w:lineRule="auto"/>
              <w:ind w:firstLine="480" w:firstLineChars="200"/>
              <w:jc w:val="left"/>
              <w:rPr>
                <w:rFonts w:ascii="仿宋" w:hAnsi="仿宋" w:eastAsia="仿宋" w:cs="宋体"/>
                <w:color w:val="auto"/>
                <w:sz w:val="24"/>
              </w:rPr>
            </w:pPr>
          </w:p>
        </w:tc>
        <w:tc>
          <w:tcPr>
            <w:tcW w:w="1007" w:type="dxa"/>
            <w:vAlign w:val="center"/>
          </w:tcPr>
          <w:p w14:paraId="667A4057">
            <w:pPr>
              <w:spacing w:line="360" w:lineRule="auto"/>
              <w:ind w:firstLine="480" w:firstLineChars="200"/>
              <w:jc w:val="left"/>
              <w:rPr>
                <w:rFonts w:ascii="仿宋" w:hAnsi="仿宋" w:eastAsia="仿宋" w:cs="宋体"/>
                <w:color w:val="auto"/>
                <w:sz w:val="24"/>
              </w:rPr>
            </w:pPr>
          </w:p>
        </w:tc>
        <w:tc>
          <w:tcPr>
            <w:tcW w:w="1134" w:type="dxa"/>
            <w:vAlign w:val="center"/>
          </w:tcPr>
          <w:p w14:paraId="52F58B5F">
            <w:pPr>
              <w:spacing w:line="360" w:lineRule="auto"/>
              <w:ind w:firstLine="480" w:firstLineChars="200"/>
              <w:jc w:val="left"/>
              <w:rPr>
                <w:rFonts w:ascii="仿宋" w:hAnsi="仿宋" w:eastAsia="仿宋" w:cs="宋体"/>
                <w:color w:val="auto"/>
                <w:sz w:val="24"/>
              </w:rPr>
            </w:pPr>
          </w:p>
        </w:tc>
        <w:tc>
          <w:tcPr>
            <w:tcW w:w="2397" w:type="dxa"/>
            <w:vAlign w:val="center"/>
          </w:tcPr>
          <w:p w14:paraId="14014463">
            <w:pPr>
              <w:spacing w:line="360" w:lineRule="auto"/>
              <w:ind w:firstLine="480" w:firstLineChars="200"/>
              <w:jc w:val="left"/>
              <w:rPr>
                <w:rFonts w:ascii="仿宋" w:hAnsi="仿宋" w:eastAsia="仿宋" w:cs="宋体"/>
                <w:color w:val="auto"/>
                <w:sz w:val="24"/>
              </w:rPr>
            </w:pPr>
          </w:p>
        </w:tc>
      </w:tr>
      <w:tr w14:paraId="647F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1490" w:type="dxa"/>
            <w:vAlign w:val="center"/>
          </w:tcPr>
          <w:p w14:paraId="6AF65EAE">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w:t>
            </w:r>
          </w:p>
        </w:tc>
        <w:tc>
          <w:tcPr>
            <w:tcW w:w="792" w:type="dxa"/>
            <w:vAlign w:val="center"/>
          </w:tcPr>
          <w:p w14:paraId="1F30A5E4">
            <w:pPr>
              <w:spacing w:line="360" w:lineRule="auto"/>
              <w:ind w:firstLine="480" w:firstLineChars="200"/>
              <w:jc w:val="left"/>
              <w:rPr>
                <w:rFonts w:ascii="仿宋" w:hAnsi="仿宋" w:eastAsia="仿宋" w:cs="宋体"/>
                <w:color w:val="auto"/>
                <w:sz w:val="24"/>
              </w:rPr>
            </w:pPr>
          </w:p>
        </w:tc>
        <w:tc>
          <w:tcPr>
            <w:tcW w:w="992" w:type="dxa"/>
            <w:vAlign w:val="center"/>
          </w:tcPr>
          <w:p w14:paraId="50BFDBCD">
            <w:pPr>
              <w:spacing w:line="360" w:lineRule="auto"/>
              <w:ind w:firstLine="480" w:firstLineChars="200"/>
              <w:jc w:val="left"/>
              <w:rPr>
                <w:rFonts w:ascii="仿宋" w:hAnsi="仿宋" w:eastAsia="仿宋" w:cs="宋体"/>
                <w:color w:val="auto"/>
                <w:sz w:val="24"/>
              </w:rPr>
            </w:pPr>
          </w:p>
        </w:tc>
        <w:tc>
          <w:tcPr>
            <w:tcW w:w="887" w:type="dxa"/>
            <w:vAlign w:val="center"/>
          </w:tcPr>
          <w:p w14:paraId="5FF8F6F0">
            <w:pPr>
              <w:spacing w:line="360" w:lineRule="auto"/>
              <w:ind w:firstLine="480" w:firstLineChars="200"/>
              <w:jc w:val="left"/>
              <w:rPr>
                <w:rFonts w:ascii="仿宋" w:hAnsi="仿宋" w:eastAsia="仿宋" w:cs="宋体"/>
                <w:color w:val="auto"/>
                <w:sz w:val="24"/>
              </w:rPr>
            </w:pPr>
          </w:p>
        </w:tc>
        <w:tc>
          <w:tcPr>
            <w:tcW w:w="1007" w:type="dxa"/>
            <w:vAlign w:val="center"/>
          </w:tcPr>
          <w:p w14:paraId="6055ADE2">
            <w:pPr>
              <w:spacing w:line="360" w:lineRule="auto"/>
              <w:ind w:firstLine="480" w:firstLineChars="200"/>
              <w:jc w:val="left"/>
              <w:rPr>
                <w:rFonts w:ascii="仿宋" w:hAnsi="仿宋" w:eastAsia="仿宋" w:cs="宋体"/>
                <w:color w:val="auto"/>
                <w:sz w:val="24"/>
              </w:rPr>
            </w:pPr>
          </w:p>
        </w:tc>
        <w:tc>
          <w:tcPr>
            <w:tcW w:w="1134" w:type="dxa"/>
            <w:vAlign w:val="center"/>
          </w:tcPr>
          <w:p w14:paraId="503D9B22">
            <w:pPr>
              <w:spacing w:line="360" w:lineRule="auto"/>
              <w:ind w:firstLine="480" w:firstLineChars="200"/>
              <w:jc w:val="left"/>
              <w:rPr>
                <w:rFonts w:ascii="仿宋" w:hAnsi="仿宋" w:eastAsia="仿宋" w:cs="宋体"/>
                <w:color w:val="auto"/>
                <w:sz w:val="24"/>
              </w:rPr>
            </w:pPr>
          </w:p>
        </w:tc>
        <w:tc>
          <w:tcPr>
            <w:tcW w:w="2397" w:type="dxa"/>
            <w:vAlign w:val="center"/>
          </w:tcPr>
          <w:p w14:paraId="678462F1">
            <w:pPr>
              <w:spacing w:line="360" w:lineRule="auto"/>
              <w:ind w:firstLine="480" w:firstLineChars="200"/>
              <w:jc w:val="left"/>
              <w:rPr>
                <w:rFonts w:ascii="仿宋" w:hAnsi="仿宋" w:eastAsia="仿宋" w:cs="宋体"/>
                <w:color w:val="auto"/>
                <w:sz w:val="24"/>
              </w:rPr>
            </w:pPr>
          </w:p>
        </w:tc>
      </w:tr>
      <w:tr w14:paraId="1B29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1490" w:type="dxa"/>
            <w:vAlign w:val="center"/>
          </w:tcPr>
          <w:p w14:paraId="74C384B7">
            <w:pPr>
              <w:spacing w:line="360" w:lineRule="auto"/>
              <w:ind w:firstLine="480" w:firstLineChars="200"/>
              <w:jc w:val="left"/>
              <w:rPr>
                <w:rFonts w:hint="eastAsia" w:ascii="仿宋" w:hAnsi="仿宋" w:eastAsia="仿宋" w:cs="宋体"/>
                <w:color w:val="auto"/>
                <w:sz w:val="24"/>
              </w:rPr>
            </w:pPr>
          </w:p>
        </w:tc>
        <w:tc>
          <w:tcPr>
            <w:tcW w:w="792" w:type="dxa"/>
            <w:vAlign w:val="center"/>
          </w:tcPr>
          <w:p w14:paraId="5DBF345F">
            <w:pPr>
              <w:spacing w:line="360" w:lineRule="auto"/>
              <w:ind w:firstLine="480" w:firstLineChars="200"/>
              <w:jc w:val="left"/>
              <w:rPr>
                <w:rFonts w:ascii="仿宋" w:hAnsi="仿宋" w:eastAsia="仿宋" w:cs="宋体"/>
                <w:color w:val="auto"/>
                <w:sz w:val="24"/>
              </w:rPr>
            </w:pPr>
          </w:p>
        </w:tc>
        <w:tc>
          <w:tcPr>
            <w:tcW w:w="992" w:type="dxa"/>
            <w:vAlign w:val="center"/>
          </w:tcPr>
          <w:p w14:paraId="48341D48">
            <w:pPr>
              <w:spacing w:line="360" w:lineRule="auto"/>
              <w:ind w:firstLine="480" w:firstLineChars="200"/>
              <w:jc w:val="left"/>
              <w:rPr>
                <w:rFonts w:ascii="仿宋" w:hAnsi="仿宋" w:eastAsia="仿宋" w:cs="宋体"/>
                <w:color w:val="auto"/>
                <w:sz w:val="24"/>
              </w:rPr>
            </w:pPr>
          </w:p>
        </w:tc>
        <w:tc>
          <w:tcPr>
            <w:tcW w:w="887" w:type="dxa"/>
            <w:vAlign w:val="center"/>
          </w:tcPr>
          <w:p w14:paraId="7171E67B">
            <w:pPr>
              <w:spacing w:line="360" w:lineRule="auto"/>
              <w:ind w:firstLine="480" w:firstLineChars="200"/>
              <w:jc w:val="left"/>
              <w:rPr>
                <w:rFonts w:ascii="仿宋" w:hAnsi="仿宋" w:eastAsia="仿宋" w:cs="宋体"/>
                <w:color w:val="auto"/>
                <w:sz w:val="24"/>
              </w:rPr>
            </w:pPr>
          </w:p>
        </w:tc>
        <w:tc>
          <w:tcPr>
            <w:tcW w:w="1007" w:type="dxa"/>
            <w:vAlign w:val="center"/>
          </w:tcPr>
          <w:p w14:paraId="0C256417">
            <w:pPr>
              <w:spacing w:line="360" w:lineRule="auto"/>
              <w:ind w:firstLine="480" w:firstLineChars="200"/>
              <w:jc w:val="left"/>
              <w:rPr>
                <w:rFonts w:ascii="仿宋" w:hAnsi="仿宋" w:eastAsia="仿宋" w:cs="宋体"/>
                <w:color w:val="auto"/>
                <w:sz w:val="24"/>
              </w:rPr>
            </w:pPr>
          </w:p>
        </w:tc>
        <w:tc>
          <w:tcPr>
            <w:tcW w:w="1134" w:type="dxa"/>
            <w:vAlign w:val="center"/>
          </w:tcPr>
          <w:p w14:paraId="4EA18475">
            <w:pPr>
              <w:spacing w:line="360" w:lineRule="auto"/>
              <w:ind w:firstLine="480" w:firstLineChars="200"/>
              <w:jc w:val="left"/>
              <w:rPr>
                <w:rFonts w:ascii="仿宋" w:hAnsi="仿宋" w:eastAsia="仿宋" w:cs="宋体"/>
                <w:color w:val="auto"/>
                <w:sz w:val="24"/>
              </w:rPr>
            </w:pPr>
          </w:p>
        </w:tc>
        <w:tc>
          <w:tcPr>
            <w:tcW w:w="2397" w:type="dxa"/>
            <w:vAlign w:val="center"/>
          </w:tcPr>
          <w:p w14:paraId="1FB366F5">
            <w:pPr>
              <w:spacing w:line="360" w:lineRule="auto"/>
              <w:ind w:firstLine="480" w:firstLineChars="200"/>
              <w:jc w:val="left"/>
              <w:rPr>
                <w:rFonts w:ascii="仿宋" w:hAnsi="仿宋" w:eastAsia="仿宋" w:cs="宋体"/>
                <w:color w:val="auto"/>
                <w:sz w:val="24"/>
              </w:rPr>
            </w:pPr>
          </w:p>
        </w:tc>
      </w:tr>
    </w:tbl>
    <w:p w14:paraId="2DE931AE">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3.合同金额及付款方式</w:t>
      </w:r>
    </w:p>
    <w:p w14:paraId="2B6A3E3A">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3.1合同金额</w:t>
      </w:r>
    </w:p>
    <w:p w14:paraId="2A7ABCE7">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本合同总金额为人民币___</w:t>
      </w:r>
      <w:r>
        <w:rPr>
          <w:rFonts w:ascii="仿宋" w:hAnsi="仿宋" w:eastAsia="仿宋" w:cs="宋体"/>
          <w:color w:val="auto"/>
          <w:sz w:val="24"/>
          <w:u w:val="single"/>
        </w:rPr>
        <w:t xml:space="preserve">   </w:t>
      </w:r>
      <w:r>
        <w:rPr>
          <w:rFonts w:hint="eastAsia" w:ascii="仿宋" w:hAnsi="仿宋" w:eastAsia="仿宋" w:cs="宋体"/>
          <w:color w:val="auto"/>
          <w:sz w:val="24"/>
        </w:rPr>
        <w:t>___元(￥___</w:t>
      </w:r>
      <w:r>
        <w:rPr>
          <w:rFonts w:ascii="仿宋" w:hAnsi="仿宋" w:eastAsia="仿宋" w:cs="宋体"/>
          <w:color w:val="auto"/>
          <w:sz w:val="24"/>
          <w:u w:val="single"/>
        </w:rPr>
        <w:t xml:space="preserve">     </w:t>
      </w:r>
      <w:r>
        <w:rPr>
          <w:rFonts w:hint="eastAsia" w:ascii="仿宋" w:hAnsi="仿宋" w:eastAsia="仿宋" w:cs="宋体"/>
          <w:color w:val="auto"/>
          <w:sz w:val="24"/>
        </w:rPr>
        <w:t>___)。本合同金额</w:t>
      </w:r>
      <w:r>
        <w:rPr>
          <w:rFonts w:hint="eastAsia" w:ascii="仿宋" w:hAnsi="仿宋" w:eastAsia="仿宋" w:cs="宋体"/>
          <w:color w:val="auto"/>
          <w:sz w:val="24"/>
          <w:lang w:val="en-US" w:eastAsia="zh-CN"/>
        </w:rPr>
        <w:t>为固定总价，</w:t>
      </w:r>
      <w:r>
        <w:rPr>
          <w:rFonts w:hint="eastAsia" w:ascii="仿宋" w:hAnsi="仿宋" w:eastAsia="仿宋" w:cs="宋体"/>
          <w:color w:val="auto"/>
          <w:sz w:val="24"/>
        </w:rPr>
        <w:t>已包含但不限于乙方为提供服务所产生的全部成本、预期利益、售后服务、税费和合同中规定乙方应承担的其他义务的费用等</w:t>
      </w:r>
      <w:r>
        <w:rPr>
          <w:rFonts w:hint="eastAsia" w:ascii="仿宋" w:hAnsi="仿宋" w:eastAsia="仿宋" w:cs="宋体"/>
          <w:color w:val="auto"/>
          <w:sz w:val="24"/>
          <w:lang w:eastAsia="zh-CN"/>
        </w:rPr>
        <w:t>，</w:t>
      </w:r>
      <w:r>
        <w:rPr>
          <w:rFonts w:hint="eastAsia" w:ascii="仿宋" w:hAnsi="仿宋" w:eastAsia="仿宋" w:cs="宋体"/>
          <w:color w:val="auto"/>
          <w:sz w:val="24"/>
          <w:lang w:val="en-US" w:eastAsia="zh-CN"/>
        </w:rPr>
        <w:t>除此之外，甲方就本项目无需再向乙方支付其他任何费用</w:t>
      </w:r>
      <w:r>
        <w:rPr>
          <w:rFonts w:hint="eastAsia" w:ascii="仿宋" w:hAnsi="仿宋" w:eastAsia="仿宋" w:cs="宋体"/>
          <w:color w:val="auto"/>
          <w:sz w:val="24"/>
        </w:rPr>
        <w:t>。</w:t>
      </w:r>
    </w:p>
    <w:p w14:paraId="195272E1">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3.2付款方式</w:t>
      </w:r>
    </w:p>
    <w:p w14:paraId="49663AC0">
      <w:pPr>
        <w:spacing w:line="360"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（一）付款方式：</w:t>
      </w:r>
    </w:p>
    <w:p w14:paraId="2897939E">
      <w:pPr>
        <w:spacing w:line="360" w:lineRule="auto"/>
        <w:ind w:firstLine="480" w:firstLineChars="200"/>
        <w:jc w:val="left"/>
        <w:rPr>
          <w:rFonts w:hint="eastAsia" w:ascii="仿宋" w:hAnsi="仿宋" w:eastAsia="仿宋" w:cs="宋体"/>
          <w:color w:val="auto"/>
          <w:sz w:val="24"/>
          <w:u w:val="none"/>
          <w:lang w:val="en-US" w:eastAsia="zh-CN"/>
        </w:rPr>
      </w:pPr>
      <w:r>
        <w:rPr>
          <w:rFonts w:hint="eastAsia" w:ascii="仿宋" w:hAnsi="仿宋" w:eastAsia="仿宋" w:cs="宋体"/>
          <w:color w:val="auto"/>
          <w:sz w:val="24"/>
          <w:u w:val="none"/>
          <w:lang w:val="en-US" w:eastAsia="zh-CN"/>
        </w:rPr>
        <w:t>（1）付款条件说明：签订合同后，达到付款条件起30日内，支付合同总金额的40%。</w:t>
      </w:r>
    </w:p>
    <w:p w14:paraId="2F6DA4C7">
      <w:pPr>
        <w:spacing w:line="360" w:lineRule="auto"/>
        <w:ind w:firstLine="480" w:firstLineChars="200"/>
        <w:jc w:val="left"/>
        <w:rPr>
          <w:rFonts w:hint="eastAsia" w:ascii="仿宋" w:hAnsi="仿宋" w:eastAsia="仿宋" w:cs="宋体"/>
          <w:color w:val="auto"/>
          <w:sz w:val="24"/>
          <w:u w:val="none"/>
          <w:lang w:val="en-US" w:eastAsia="zh-CN"/>
        </w:rPr>
      </w:pPr>
      <w:r>
        <w:rPr>
          <w:rFonts w:hint="eastAsia" w:ascii="仿宋" w:hAnsi="仿宋" w:eastAsia="仿宋" w:cs="宋体"/>
          <w:color w:val="auto"/>
          <w:sz w:val="24"/>
          <w:u w:val="none"/>
          <w:lang w:val="en-US" w:eastAsia="zh-CN"/>
        </w:rPr>
        <w:t>（2）付款条件说明：监理服务的项目服务期满6个月未发生重大事故，达到付款条件起30日内，支付合同总金额的 30.00%。</w:t>
      </w:r>
    </w:p>
    <w:p w14:paraId="662ECA6C">
      <w:pPr>
        <w:spacing w:line="360" w:lineRule="auto"/>
        <w:ind w:firstLine="480" w:firstLineChars="200"/>
        <w:jc w:val="left"/>
        <w:rPr>
          <w:rFonts w:hint="default" w:ascii="仿宋" w:hAnsi="仿宋" w:eastAsia="仿宋" w:cs="宋体"/>
          <w:color w:val="auto"/>
          <w:sz w:val="24"/>
          <w:u w:val="none"/>
          <w:lang w:val="en-US" w:eastAsia="zh-CN"/>
        </w:rPr>
      </w:pPr>
      <w:r>
        <w:rPr>
          <w:rFonts w:hint="eastAsia" w:ascii="仿宋" w:hAnsi="仿宋" w:eastAsia="仿宋" w:cs="宋体"/>
          <w:color w:val="auto"/>
          <w:sz w:val="24"/>
          <w:u w:val="none"/>
          <w:lang w:val="en-US" w:eastAsia="zh-CN"/>
        </w:rPr>
        <w:t xml:space="preserve">（3）付款条件说明：监理服务的项目服务期满12个月未发生重大事故，达到付款条件起30日内，支付合同总金额的 30.00%。 </w:t>
      </w:r>
    </w:p>
    <w:p w14:paraId="17A8C571">
      <w:pPr>
        <w:pStyle w:val="296"/>
        <w:ind w:firstLine="480" w:firstLineChars="200"/>
        <w:outlineLvl w:val="3"/>
        <w:rPr>
          <w:rFonts w:hint="eastAsia" w:ascii="仿宋" w:hAnsi="仿宋" w:eastAsia="仿宋" w:cs="宋体"/>
          <w:color w:val="auto"/>
          <w:sz w:val="24"/>
        </w:rPr>
      </w:pPr>
      <w:r>
        <w:rPr>
          <w:rFonts w:hint="eastAsia" w:ascii="仿宋" w:hAnsi="仿宋" w:eastAsia="仿宋" w:cs="宋体"/>
          <w:color w:val="auto"/>
          <w:sz w:val="24"/>
        </w:rPr>
        <w:t>（二）付款条件：</w:t>
      </w:r>
    </w:p>
    <w:p w14:paraId="1FCBC8C3">
      <w:pPr>
        <w:pStyle w:val="296"/>
        <w:ind w:firstLine="480" w:firstLineChars="200"/>
        <w:outlineLvl w:val="3"/>
        <w:rPr>
          <w:rFonts w:hint="eastAsia" w:ascii="仿宋" w:hAnsi="仿宋" w:eastAsia="仿宋" w:cs="宋体"/>
          <w:color w:val="auto"/>
          <w:sz w:val="24"/>
        </w:rPr>
      </w:pPr>
      <w:r>
        <w:rPr>
          <w:rFonts w:hint="eastAsia" w:ascii="仿宋" w:hAnsi="仿宋" w:eastAsia="仿宋" w:cs="宋体"/>
          <w:sz w:val="24"/>
          <w:lang w:val="en-US" w:eastAsia="zh-CN"/>
        </w:rPr>
        <w:t>若甲方向乙方付款前，乙方未履行发票开具义务或开具的发票不符合约定的，甲方有权拒绝支付相应款项且不承担任何责任。</w:t>
      </w:r>
    </w:p>
    <w:p w14:paraId="5142484F">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4.合同签订地</w:t>
      </w:r>
    </w:p>
    <w:p w14:paraId="357ACB08">
      <w:pPr>
        <w:spacing w:line="360" w:lineRule="auto"/>
        <w:ind w:firstLine="720" w:firstLineChars="300"/>
        <w:jc w:val="left"/>
        <w:rPr>
          <w:rFonts w:ascii="仿宋" w:hAnsi="仿宋" w:eastAsia="仿宋" w:cs="宋体"/>
          <w:color w:val="auto"/>
          <w:sz w:val="24"/>
        </w:rPr>
      </w:pPr>
      <w:r>
        <w:rPr>
          <w:rFonts w:hint="eastAsia" w:ascii="仿宋" w:hAnsi="仿宋" w:eastAsia="仿宋" w:cs="宋体"/>
          <w:color w:val="auto"/>
          <w:sz w:val="24"/>
        </w:rPr>
        <w:t>根据实际情况填写</w:t>
      </w:r>
    </w:p>
    <w:p w14:paraId="5A4DC0A5">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5.合同生效</w:t>
      </w:r>
    </w:p>
    <w:p w14:paraId="09564D5C">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本合同一式肆份，甲方执贰份、乙方执贰份</w:t>
      </w:r>
      <w:r>
        <w:rPr>
          <w:rFonts w:hint="eastAsia" w:ascii="仿宋" w:hAnsi="仿宋" w:eastAsia="仿宋" w:cs="宋体"/>
          <w:color w:val="auto"/>
          <w:sz w:val="24"/>
          <w:lang w:eastAsia="zh-CN"/>
        </w:rPr>
        <w:t>，</w:t>
      </w:r>
      <w:r>
        <w:rPr>
          <w:rFonts w:hint="eastAsia" w:ascii="仿宋" w:hAnsi="仿宋" w:eastAsia="仿宋" w:cs="宋体"/>
          <w:color w:val="auto"/>
          <w:sz w:val="24"/>
          <w:lang w:val="en-US" w:eastAsia="zh-CN"/>
        </w:rPr>
        <w:t>均具有同等法律效力</w:t>
      </w:r>
      <w:r>
        <w:rPr>
          <w:rFonts w:hint="eastAsia" w:ascii="仿宋" w:hAnsi="仿宋" w:eastAsia="仿宋" w:cs="宋体"/>
          <w:color w:val="auto"/>
          <w:sz w:val="24"/>
        </w:rPr>
        <w:t>。在甲、乙方签字盖章后生效，合同执行完毕自动失效（合同的服务承诺则长期有效）。</w:t>
      </w:r>
    </w:p>
    <w:tbl>
      <w:tblPr>
        <w:tblStyle w:val="50"/>
        <w:tblW w:w="8804" w:type="dxa"/>
        <w:tblInd w:w="93" w:type="dxa"/>
        <w:tblLayout w:type="fixed"/>
        <w:tblCellMar>
          <w:top w:w="0" w:type="dxa"/>
          <w:left w:w="108" w:type="dxa"/>
          <w:bottom w:w="0" w:type="dxa"/>
          <w:right w:w="108" w:type="dxa"/>
        </w:tblCellMar>
      </w:tblPr>
      <w:tblGrid>
        <w:gridCol w:w="4551"/>
        <w:gridCol w:w="4253"/>
      </w:tblGrid>
      <w:tr w14:paraId="2A3AE1B0">
        <w:tblPrEx>
          <w:tblCellMar>
            <w:top w:w="0" w:type="dxa"/>
            <w:left w:w="108" w:type="dxa"/>
            <w:bottom w:w="0" w:type="dxa"/>
            <w:right w:w="108" w:type="dxa"/>
          </w:tblCellMar>
        </w:tblPrEx>
        <w:trPr>
          <w:trHeight w:val="390" w:hRule="atLeast"/>
        </w:trPr>
        <w:tc>
          <w:tcPr>
            <w:tcW w:w="4551" w:type="dxa"/>
            <w:tcBorders>
              <w:top w:val="single" w:color="auto" w:sz="8" w:space="0"/>
              <w:left w:val="single" w:color="auto" w:sz="8" w:space="0"/>
              <w:bottom w:val="single" w:color="auto" w:sz="8" w:space="0"/>
              <w:right w:val="single" w:color="auto" w:sz="8" w:space="0"/>
            </w:tcBorders>
            <w:vAlign w:val="center"/>
          </w:tcPr>
          <w:p w14:paraId="3F6A44C2">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br w:type="page"/>
            </w:r>
            <w:r>
              <w:rPr>
                <w:rFonts w:hint="eastAsia" w:ascii="仿宋" w:hAnsi="仿宋" w:eastAsia="仿宋" w:cs="宋体"/>
                <w:color w:val="auto"/>
                <w:sz w:val="24"/>
              </w:rPr>
              <w:t>甲  方</w:t>
            </w:r>
          </w:p>
        </w:tc>
        <w:tc>
          <w:tcPr>
            <w:tcW w:w="4253" w:type="dxa"/>
            <w:tcBorders>
              <w:top w:val="single" w:color="auto" w:sz="8" w:space="0"/>
              <w:left w:val="nil"/>
              <w:bottom w:val="single" w:color="auto" w:sz="8" w:space="0"/>
              <w:right w:val="single" w:color="auto" w:sz="8" w:space="0"/>
            </w:tcBorders>
            <w:vAlign w:val="center"/>
          </w:tcPr>
          <w:p w14:paraId="23135DDF">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乙  方</w:t>
            </w:r>
          </w:p>
        </w:tc>
      </w:tr>
      <w:tr w14:paraId="5594EFDD">
        <w:tblPrEx>
          <w:tblCellMar>
            <w:top w:w="0" w:type="dxa"/>
            <w:left w:w="108" w:type="dxa"/>
            <w:bottom w:w="0" w:type="dxa"/>
            <w:right w:w="108" w:type="dxa"/>
          </w:tblCellMar>
        </w:tblPrEx>
        <w:trPr>
          <w:trHeight w:val="735" w:hRule="atLeast"/>
        </w:trPr>
        <w:tc>
          <w:tcPr>
            <w:tcW w:w="4551" w:type="dxa"/>
            <w:vMerge w:val="restart"/>
            <w:tcBorders>
              <w:top w:val="nil"/>
              <w:left w:val="single" w:color="auto" w:sz="8" w:space="0"/>
              <w:bottom w:val="single" w:color="000000" w:sz="8" w:space="0"/>
              <w:right w:val="single" w:color="auto" w:sz="8" w:space="0"/>
            </w:tcBorders>
            <w:vAlign w:val="center"/>
          </w:tcPr>
          <w:p w14:paraId="2C9EDCBC">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（盖章）</w:t>
            </w:r>
          </w:p>
        </w:tc>
        <w:tc>
          <w:tcPr>
            <w:tcW w:w="4253" w:type="dxa"/>
            <w:tcBorders>
              <w:top w:val="nil"/>
              <w:left w:val="nil"/>
              <w:bottom w:val="nil"/>
              <w:right w:val="single" w:color="auto" w:sz="8" w:space="0"/>
            </w:tcBorders>
            <w:vAlign w:val="center"/>
          </w:tcPr>
          <w:p w14:paraId="2674F566">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（盖章）</w:t>
            </w:r>
          </w:p>
        </w:tc>
      </w:tr>
      <w:tr w14:paraId="3A7AFCC9">
        <w:tblPrEx>
          <w:tblCellMar>
            <w:top w:w="0" w:type="dxa"/>
            <w:left w:w="108" w:type="dxa"/>
            <w:bottom w:w="0" w:type="dxa"/>
            <w:right w:w="108" w:type="dxa"/>
          </w:tblCellMar>
        </w:tblPrEx>
        <w:trPr>
          <w:trHeight w:val="235" w:hRule="atLeast"/>
        </w:trPr>
        <w:tc>
          <w:tcPr>
            <w:tcW w:w="4551" w:type="dxa"/>
            <w:vMerge w:val="continue"/>
            <w:tcBorders>
              <w:top w:val="nil"/>
              <w:left w:val="single" w:color="auto" w:sz="8" w:space="0"/>
              <w:bottom w:val="single" w:color="000000" w:sz="8" w:space="0"/>
              <w:right w:val="single" w:color="auto" w:sz="8" w:space="0"/>
            </w:tcBorders>
            <w:vAlign w:val="center"/>
          </w:tcPr>
          <w:p w14:paraId="309AF21A">
            <w:pPr>
              <w:spacing w:line="360" w:lineRule="auto"/>
              <w:ind w:firstLine="480" w:firstLineChars="200"/>
              <w:jc w:val="left"/>
              <w:rPr>
                <w:rFonts w:ascii="仿宋" w:hAnsi="仿宋" w:eastAsia="仿宋" w:cs="宋体"/>
                <w:color w:val="auto"/>
                <w:sz w:val="24"/>
              </w:rPr>
            </w:pPr>
          </w:p>
        </w:tc>
        <w:tc>
          <w:tcPr>
            <w:tcW w:w="4253" w:type="dxa"/>
            <w:tcBorders>
              <w:top w:val="nil"/>
              <w:left w:val="nil"/>
              <w:bottom w:val="single" w:color="auto" w:sz="8" w:space="0"/>
              <w:right w:val="single" w:color="auto" w:sz="8" w:space="0"/>
            </w:tcBorders>
            <w:vAlign w:val="center"/>
          </w:tcPr>
          <w:p w14:paraId="799E5B14">
            <w:pPr>
              <w:spacing w:line="360" w:lineRule="auto"/>
              <w:ind w:firstLine="480" w:firstLineChars="200"/>
              <w:jc w:val="left"/>
              <w:rPr>
                <w:rFonts w:ascii="仿宋" w:hAnsi="仿宋" w:eastAsia="仿宋" w:cs="宋体"/>
                <w:color w:val="auto"/>
                <w:sz w:val="24"/>
              </w:rPr>
            </w:pPr>
          </w:p>
        </w:tc>
      </w:tr>
      <w:tr w14:paraId="22D7E96D">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vAlign w:val="center"/>
          </w:tcPr>
          <w:p w14:paraId="536BB7ED">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地址：</w:t>
            </w:r>
          </w:p>
        </w:tc>
        <w:tc>
          <w:tcPr>
            <w:tcW w:w="4253" w:type="dxa"/>
            <w:tcBorders>
              <w:top w:val="nil"/>
              <w:left w:val="nil"/>
              <w:bottom w:val="single" w:color="auto" w:sz="8" w:space="0"/>
              <w:right w:val="single" w:color="auto" w:sz="8" w:space="0"/>
            </w:tcBorders>
            <w:vAlign w:val="center"/>
          </w:tcPr>
          <w:p w14:paraId="1BCDE7F2">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地址：</w:t>
            </w:r>
          </w:p>
        </w:tc>
      </w:tr>
      <w:tr w14:paraId="02720694">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vAlign w:val="center"/>
          </w:tcPr>
          <w:p w14:paraId="06571B03">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邮编：</w:t>
            </w:r>
          </w:p>
        </w:tc>
        <w:tc>
          <w:tcPr>
            <w:tcW w:w="4253" w:type="dxa"/>
            <w:tcBorders>
              <w:top w:val="nil"/>
              <w:left w:val="nil"/>
              <w:bottom w:val="single" w:color="auto" w:sz="8" w:space="0"/>
              <w:right w:val="single" w:color="auto" w:sz="8" w:space="0"/>
            </w:tcBorders>
            <w:vAlign w:val="center"/>
          </w:tcPr>
          <w:p w14:paraId="78071639">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邮编：</w:t>
            </w:r>
          </w:p>
        </w:tc>
      </w:tr>
      <w:tr w14:paraId="4FBAFF6F">
        <w:tblPrEx>
          <w:tblCellMar>
            <w:top w:w="0" w:type="dxa"/>
            <w:left w:w="108" w:type="dxa"/>
            <w:bottom w:w="0" w:type="dxa"/>
            <w:right w:w="108" w:type="dxa"/>
          </w:tblCellMar>
        </w:tblPrEx>
        <w:trPr>
          <w:trHeight w:val="1248" w:hRule="atLeast"/>
        </w:trPr>
        <w:tc>
          <w:tcPr>
            <w:tcW w:w="4551" w:type="dxa"/>
            <w:tcBorders>
              <w:top w:val="nil"/>
              <w:left w:val="single" w:color="auto" w:sz="8" w:space="0"/>
              <w:bottom w:val="single" w:color="000000" w:sz="8" w:space="0"/>
              <w:right w:val="single" w:color="auto" w:sz="8" w:space="0"/>
            </w:tcBorders>
            <w:vAlign w:val="center"/>
          </w:tcPr>
          <w:p w14:paraId="672A42F4">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法定代表人或</w:t>
            </w:r>
          </w:p>
          <w:p w14:paraId="705AFC73">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被授权代表：</w:t>
            </w:r>
          </w:p>
          <w:p w14:paraId="3AD19EDE">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（签字）</w:t>
            </w:r>
          </w:p>
        </w:tc>
        <w:tc>
          <w:tcPr>
            <w:tcW w:w="4253" w:type="dxa"/>
            <w:tcBorders>
              <w:top w:val="single" w:color="auto" w:sz="8" w:space="0"/>
              <w:left w:val="nil"/>
              <w:bottom w:val="single" w:color="auto" w:sz="4" w:space="0"/>
              <w:right w:val="single" w:color="auto" w:sz="8" w:space="0"/>
            </w:tcBorders>
            <w:vAlign w:val="center"/>
          </w:tcPr>
          <w:p w14:paraId="36CB4367">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法定代表人或</w:t>
            </w:r>
          </w:p>
          <w:p w14:paraId="62BC22D9">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被授权代表：</w:t>
            </w:r>
          </w:p>
          <w:p w14:paraId="459B37EB">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（签字）</w:t>
            </w:r>
          </w:p>
        </w:tc>
      </w:tr>
      <w:tr w14:paraId="7C886298">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vAlign w:val="center"/>
          </w:tcPr>
          <w:p w14:paraId="40B4630E">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电话：</w:t>
            </w:r>
          </w:p>
        </w:tc>
        <w:tc>
          <w:tcPr>
            <w:tcW w:w="4253" w:type="dxa"/>
            <w:tcBorders>
              <w:top w:val="single" w:color="auto" w:sz="4" w:space="0"/>
              <w:left w:val="nil"/>
              <w:bottom w:val="single" w:color="auto" w:sz="8" w:space="0"/>
              <w:right w:val="single" w:color="auto" w:sz="8" w:space="0"/>
            </w:tcBorders>
            <w:vAlign w:val="center"/>
          </w:tcPr>
          <w:p w14:paraId="0C6F906C">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电话：</w:t>
            </w:r>
          </w:p>
        </w:tc>
      </w:tr>
      <w:tr w14:paraId="3DC8F9BD">
        <w:tblPrEx>
          <w:tblCellMar>
            <w:top w:w="0" w:type="dxa"/>
            <w:left w:w="108" w:type="dxa"/>
            <w:bottom w:w="0" w:type="dxa"/>
            <w:right w:w="108" w:type="dxa"/>
          </w:tblCellMar>
        </w:tblPrEx>
        <w:trPr>
          <w:trHeight w:val="390" w:hRule="atLeast"/>
        </w:trPr>
        <w:tc>
          <w:tcPr>
            <w:tcW w:w="4551" w:type="dxa"/>
            <w:vMerge w:val="restart"/>
            <w:tcBorders>
              <w:top w:val="nil"/>
              <w:left w:val="single" w:color="auto" w:sz="8" w:space="0"/>
              <w:bottom w:val="single" w:color="000000" w:sz="8" w:space="0"/>
              <w:right w:val="single" w:color="auto" w:sz="8" w:space="0"/>
            </w:tcBorders>
            <w:vAlign w:val="center"/>
          </w:tcPr>
          <w:p w14:paraId="6A100963">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传真：</w:t>
            </w:r>
          </w:p>
        </w:tc>
        <w:tc>
          <w:tcPr>
            <w:tcW w:w="4253" w:type="dxa"/>
            <w:tcBorders>
              <w:top w:val="nil"/>
              <w:left w:val="nil"/>
              <w:bottom w:val="single" w:color="auto" w:sz="8" w:space="0"/>
              <w:right w:val="single" w:color="auto" w:sz="8" w:space="0"/>
            </w:tcBorders>
            <w:vAlign w:val="center"/>
          </w:tcPr>
          <w:p w14:paraId="3DB73DA0">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传真：</w:t>
            </w:r>
          </w:p>
        </w:tc>
      </w:tr>
      <w:tr w14:paraId="0FA386D9">
        <w:tblPrEx>
          <w:tblCellMar>
            <w:top w:w="0" w:type="dxa"/>
            <w:left w:w="108" w:type="dxa"/>
            <w:bottom w:w="0" w:type="dxa"/>
            <w:right w:w="108" w:type="dxa"/>
          </w:tblCellMar>
        </w:tblPrEx>
        <w:trPr>
          <w:trHeight w:val="390" w:hRule="atLeast"/>
        </w:trPr>
        <w:tc>
          <w:tcPr>
            <w:tcW w:w="4551" w:type="dxa"/>
            <w:vMerge w:val="continue"/>
            <w:tcBorders>
              <w:top w:val="nil"/>
              <w:left w:val="single" w:color="auto" w:sz="8" w:space="0"/>
              <w:bottom w:val="single" w:color="000000" w:sz="8" w:space="0"/>
              <w:right w:val="single" w:color="auto" w:sz="8" w:space="0"/>
            </w:tcBorders>
            <w:vAlign w:val="center"/>
          </w:tcPr>
          <w:p w14:paraId="1035E458">
            <w:pPr>
              <w:spacing w:line="360" w:lineRule="auto"/>
              <w:ind w:firstLine="480" w:firstLineChars="200"/>
              <w:jc w:val="left"/>
              <w:rPr>
                <w:rFonts w:ascii="仿宋" w:hAnsi="仿宋" w:eastAsia="仿宋" w:cs="宋体"/>
                <w:color w:val="auto"/>
                <w:sz w:val="24"/>
              </w:rPr>
            </w:pPr>
          </w:p>
        </w:tc>
        <w:tc>
          <w:tcPr>
            <w:tcW w:w="4253" w:type="dxa"/>
            <w:tcBorders>
              <w:top w:val="nil"/>
              <w:left w:val="nil"/>
              <w:bottom w:val="single" w:color="auto" w:sz="8" w:space="0"/>
              <w:right w:val="single" w:color="auto" w:sz="8" w:space="0"/>
            </w:tcBorders>
            <w:vAlign w:val="center"/>
          </w:tcPr>
          <w:p w14:paraId="525A2037">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开户银行：</w:t>
            </w:r>
          </w:p>
        </w:tc>
      </w:tr>
      <w:tr w14:paraId="336AE548">
        <w:tblPrEx>
          <w:tblCellMar>
            <w:top w:w="0" w:type="dxa"/>
            <w:left w:w="108" w:type="dxa"/>
            <w:bottom w:w="0" w:type="dxa"/>
            <w:right w:w="108" w:type="dxa"/>
          </w:tblCellMar>
        </w:tblPrEx>
        <w:trPr>
          <w:trHeight w:val="390" w:hRule="atLeast"/>
        </w:trPr>
        <w:tc>
          <w:tcPr>
            <w:tcW w:w="4551" w:type="dxa"/>
            <w:vMerge w:val="continue"/>
            <w:tcBorders>
              <w:top w:val="nil"/>
              <w:left w:val="single" w:color="auto" w:sz="8" w:space="0"/>
              <w:bottom w:val="single" w:color="000000" w:sz="8" w:space="0"/>
              <w:right w:val="single" w:color="auto" w:sz="8" w:space="0"/>
            </w:tcBorders>
            <w:vAlign w:val="center"/>
          </w:tcPr>
          <w:p w14:paraId="22848623">
            <w:pPr>
              <w:spacing w:line="360" w:lineRule="auto"/>
              <w:ind w:firstLine="480" w:firstLineChars="200"/>
              <w:jc w:val="left"/>
              <w:rPr>
                <w:rFonts w:ascii="仿宋" w:hAnsi="仿宋" w:eastAsia="仿宋" w:cs="宋体"/>
                <w:color w:val="auto"/>
                <w:sz w:val="24"/>
              </w:rPr>
            </w:pPr>
          </w:p>
        </w:tc>
        <w:tc>
          <w:tcPr>
            <w:tcW w:w="4253" w:type="dxa"/>
            <w:tcBorders>
              <w:top w:val="nil"/>
              <w:left w:val="nil"/>
              <w:bottom w:val="single" w:color="auto" w:sz="8" w:space="0"/>
              <w:right w:val="single" w:color="auto" w:sz="8" w:space="0"/>
            </w:tcBorders>
            <w:vAlign w:val="center"/>
          </w:tcPr>
          <w:p w14:paraId="443DBD64">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账号:</w:t>
            </w:r>
          </w:p>
        </w:tc>
      </w:tr>
      <w:tr w14:paraId="2B7E761D">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vAlign w:val="center"/>
          </w:tcPr>
          <w:p w14:paraId="4C6A8117">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日期：     年   月   日</w:t>
            </w:r>
          </w:p>
        </w:tc>
        <w:tc>
          <w:tcPr>
            <w:tcW w:w="4253" w:type="dxa"/>
            <w:tcBorders>
              <w:top w:val="nil"/>
              <w:left w:val="nil"/>
              <w:bottom w:val="single" w:color="auto" w:sz="8" w:space="0"/>
              <w:right w:val="single" w:color="auto" w:sz="8" w:space="0"/>
            </w:tcBorders>
            <w:vAlign w:val="center"/>
          </w:tcPr>
          <w:p w14:paraId="47A3E9BD">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日期：     年   月   日</w:t>
            </w:r>
          </w:p>
        </w:tc>
      </w:tr>
    </w:tbl>
    <w:p w14:paraId="0EBC6BA8">
      <w:pPr>
        <w:ind w:firstLine="480" w:firstLineChars="200"/>
        <w:jc w:val="left"/>
        <w:rPr>
          <w:rFonts w:ascii="仿宋" w:hAnsi="仿宋" w:eastAsia="仿宋" w:cs="宋体"/>
          <w:color w:val="auto"/>
          <w:sz w:val="24"/>
        </w:rPr>
      </w:pPr>
      <w:r>
        <w:rPr>
          <w:rFonts w:hint="eastAsia" w:ascii="仿宋" w:hAnsi="仿宋" w:eastAsia="仿宋" w:cs="宋体"/>
          <w:color w:val="auto"/>
          <w:sz w:val="24"/>
        </w:rPr>
        <w:br w:type="page"/>
      </w:r>
      <w:r>
        <w:rPr>
          <w:rFonts w:hint="eastAsia" w:ascii="仿宋" w:hAnsi="仿宋" w:eastAsia="仿宋" w:cs="宋体"/>
          <w:color w:val="auto"/>
          <w:sz w:val="24"/>
        </w:rPr>
        <w:t>一、合同条款</w:t>
      </w:r>
    </w:p>
    <w:p w14:paraId="7013EFE9">
      <w:pPr>
        <w:ind w:firstLine="480" w:firstLineChars="200"/>
        <w:jc w:val="left"/>
        <w:rPr>
          <w:rFonts w:ascii="仿宋" w:hAnsi="仿宋" w:eastAsia="仿宋" w:cs="宋体"/>
          <w:color w:val="auto"/>
          <w:sz w:val="24"/>
        </w:rPr>
      </w:pPr>
      <w:r>
        <w:rPr>
          <w:rFonts w:hint="eastAsia" w:ascii="仿宋" w:hAnsi="仿宋" w:eastAsia="仿宋" w:cs="宋体"/>
          <w:color w:val="auto"/>
          <w:sz w:val="24"/>
        </w:rPr>
        <w:t>合同条款前附表</w:t>
      </w:r>
    </w:p>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558"/>
      </w:tblGrid>
      <w:tr w14:paraId="0A1C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14:paraId="62F12ED9">
            <w:pPr>
              <w:spacing w:line="360" w:lineRule="auto"/>
              <w:jc w:val="center"/>
              <w:rPr>
                <w:rFonts w:ascii="仿宋" w:hAnsi="仿宋" w:eastAsia="仿宋" w:cs="宋体"/>
                <w:color w:val="auto"/>
                <w:sz w:val="24"/>
              </w:rPr>
            </w:pPr>
            <w:r>
              <w:rPr>
                <w:rFonts w:hint="eastAsia" w:ascii="仿宋" w:hAnsi="仿宋" w:eastAsia="仿宋" w:cs="宋体"/>
                <w:color w:val="auto"/>
                <w:sz w:val="24"/>
              </w:rPr>
              <w:t>序号</w:t>
            </w:r>
          </w:p>
        </w:tc>
        <w:tc>
          <w:tcPr>
            <w:tcW w:w="8558" w:type="dxa"/>
            <w:vAlign w:val="center"/>
          </w:tcPr>
          <w:p w14:paraId="7279F284">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内容</w:t>
            </w:r>
          </w:p>
        </w:tc>
      </w:tr>
      <w:tr w14:paraId="2E7E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Align w:val="center"/>
          </w:tcPr>
          <w:p w14:paraId="2068C505">
            <w:pPr>
              <w:spacing w:line="360" w:lineRule="auto"/>
              <w:jc w:val="center"/>
              <w:rPr>
                <w:rFonts w:ascii="仿宋" w:hAnsi="仿宋" w:eastAsia="仿宋" w:cs="宋体"/>
                <w:color w:val="auto"/>
                <w:sz w:val="24"/>
              </w:rPr>
            </w:pPr>
            <w:r>
              <w:rPr>
                <w:rFonts w:hint="eastAsia" w:ascii="仿宋" w:hAnsi="仿宋" w:eastAsia="仿宋" w:cs="宋体"/>
                <w:color w:val="auto"/>
                <w:sz w:val="24"/>
              </w:rPr>
              <w:t>1</w:t>
            </w:r>
          </w:p>
        </w:tc>
        <w:tc>
          <w:tcPr>
            <w:tcW w:w="8558" w:type="dxa"/>
            <w:vAlign w:val="center"/>
          </w:tcPr>
          <w:p w14:paraId="511DE06A">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合同名称：</w:t>
            </w:r>
          </w:p>
          <w:p w14:paraId="121AC8EC">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合同编号：</w:t>
            </w:r>
          </w:p>
        </w:tc>
      </w:tr>
      <w:tr w14:paraId="2DD9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14:paraId="70C4183B">
            <w:pPr>
              <w:spacing w:line="360" w:lineRule="auto"/>
              <w:jc w:val="center"/>
              <w:rPr>
                <w:rFonts w:ascii="仿宋" w:hAnsi="仿宋" w:eastAsia="仿宋" w:cs="宋体"/>
                <w:color w:val="auto"/>
                <w:sz w:val="24"/>
              </w:rPr>
            </w:pPr>
            <w:r>
              <w:rPr>
                <w:rFonts w:hint="eastAsia" w:ascii="仿宋" w:hAnsi="仿宋" w:eastAsia="仿宋" w:cs="宋体"/>
                <w:color w:val="auto"/>
                <w:sz w:val="24"/>
              </w:rPr>
              <w:t>2</w:t>
            </w:r>
          </w:p>
        </w:tc>
        <w:tc>
          <w:tcPr>
            <w:tcW w:w="8558" w:type="dxa"/>
            <w:vAlign w:val="center"/>
          </w:tcPr>
          <w:p w14:paraId="00E59269">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甲方名称：</w:t>
            </w:r>
          </w:p>
        </w:tc>
      </w:tr>
      <w:tr w14:paraId="4E9E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70A5621F">
            <w:pPr>
              <w:spacing w:line="360" w:lineRule="auto"/>
              <w:ind w:firstLine="480" w:firstLineChars="200"/>
              <w:jc w:val="center"/>
              <w:rPr>
                <w:rFonts w:ascii="仿宋" w:hAnsi="仿宋" w:eastAsia="仿宋" w:cs="宋体"/>
                <w:color w:val="auto"/>
                <w:sz w:val="24"/>
              </w:rPr>
            </w:pPr>
          </w:p>
        </w:tc>
        <w:tc>
          <w:tcPr>
            <w:tcW w:w="8558" w:type="dxa"/>
            <w:vAlign w:val="center"/>
          </w:tcPr>
          <w:p w14:paraId="1AC9E7DA">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甲方地址：</w:t>
            </w:r>
          </w:p>
        </w:tc>
      </w:tr>
      <w:tr w14:paraId="5292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0C3DADA7">
            <w:pPr>
              <w:spacing w:line="360" w:lineRule="auto"/>
              <w:ind w:firstLine="480" w:firstLineChars="200"/>
              <w:jc w:val="center"/>
              <w:rPr>
                <w:rFonts w:ascii="仿宋" w:hAnsi="仿宋" w:eastAsia="仿宋" w:cs="宋体"/>
                <w:color w:val="auto"/>
                <w:sz w:val="24"/>
              </w:rPr>
            </w:pPr>
          </w:p>
        </w:tc>
        <w:tc>
          <w:tcPr>
            <w:tcW w:w="8558" w:type="dxa"/>
            <w:vAlign w:val="center"/>
          </w:tcPr>
          <w:p w14:paraId="71542A01">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甲方联系人：　　　　电话：</w:t>
            </w:r>
          </w:p>
        </w:tc>
      </w:tr>
      <w:tr w14:paraId="54DD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14:paraId="425161C3">
            <w:pPr>
              <w:spacing w:line="360" w:lineRule="auto"/>
              <w:jc w:val="center"/>
              <w:rPr>
                <w:rFonts w:ascii="仿宋" w:hAnsi="仿宋" w:eastAsia="仿宋" w:cs="宋体"/>
                <w:color w:val="auto"/>
                <w:sz w:val="24"/>
              </w:rPr>
            </w:pPr>
            <w:r>
              <w:rPr>
                <w:rFonts w:hint="eastAsia" w:ascii="仿宋" w:hAnsi="仿宋" w:eastAsia="仿宋" w:cs="宋体"/>
                <w:color w:val="auto"/>
                <w:sz w:val="24"/>
              </w:rPr>
              <w:t>3</w:t>
            </w:r>
          </w:p>
        </w:tc>
        <w:tc>
          <w:tcPr>
            <w:tcW w:w="8558" w:type="dxa"/>
            <w:vAlign w:val="center"/>
          </w:tcPr>
          <w:p w14:paraId="701955AE">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乙方名称：</w:t>
            </w:r>
          </w:p>
        </w:tc>
      </w:tr>
      <w:tr w14:paraId="1C7A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72BCAA12">
            <w:pPr>
              <w:spacing w:line="360" w:lineRule="auto"/>
              <w:ind w:firstLine="480" w:firstLineChars="200"/>
              <w:jc w:val="center"/>
              <w:rPr>
                <w:rFonts w:ascii="仿宋" w:hAnsi="仿宋" w:eastAsia="仿宋" w:cs="宋体"/>
                <w:color w:val="auto"/>
                <w:sz w:val="24"/>
              </w:rPr>
            </w:pPr>
          </w:p>
        </w:tc>
        <w:tc>
          <w:tcPr>
            <w:tcW w:w="8558" w:type="dxa"/>
            <w:vAlign w:val="center"/>
          </w:tcPr>
          <w:p w14:paraId="762B992E">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乙方地址：</w:t>
            </w:r>
          </w:p>
        </w:tc>
      </w:tr>
      <w:tr w14:paraId="2722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55547261">
            <w:pPr>
              <w:spacing w:line="360" w:lineRule="auto"/>
              <w:ind w:firstLine="480" w:firstLineChars="200"/>
              <w:jc w:val="center"/>
              <w:rPr>
                <w:rFonts w:ascii="仿宋" w:hAnsi="仿宋" w:eastAsia="仿宋" w:cs="宋体"/>
                <w:color w:val="auto"/>
                <w:sz w:val="24"/>
              </w:rPr>
            </w:pPr>
          </w:p>
        </w:tc>
        <w:tc>
          <w:tcPr>
            <w:tcW w:w="8558" w:type="dxa"/>
            <w:vAlign w:val="center"/>
          </w:tcPr>
          <w:p w14:paraId="3691C8CC">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乙方联系人：　　　　电话：</w:t>
            </w:r>
          </w:p>
        </w:tc>
      </w:tr>
      <w:tr w14:paraId="3496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1A9648C8">
            <w:pPr>
              <w:spacing w:line="360" w:lineRule="auto"/>
              <w:ind w:firstLine="480" w:firstLineChars="200"/>
              <w:jc w:val="center"/>
              <w:rPr>
                <w:rFonts w:ascii="仿宋" w:hAnsi="仿宋" w:eastAsia="仿宋" w:cs="宋体"/>
                <w:color w:val="auto"/>
                <w:sz w:val="24"/>
              </w:rPr>
            </w:pPr>
          </w:p>
        </w:tc>
        <w:tc>
          <w:tcPr>
            <w:tcW w:w="8558" w:type="dxa"/>
            <w:vAlign w:val="center"/>
          </w:tcPr>
          <w:p w14:paraId="4E65D27F">
            <w:pPr>
              <w:spacing w:line="360"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乙方开户银行名称：</w:t>
            </w:r>
          </w:p>
          <w:p w14:paraId="4E5C17F6">
            <w:pPr>
              <w:pStyle w:val="299"/>
              <w:rPr>
                <w:rFonts w:hint="eastAsia" w:eastAsia="仿宋"/>
                <w:lang w:val="en-US" w:eastAsia="zh-CN"/>
              </w:rPr>
            </w:pPr>
            <w:r>
              <w:rPr>
                <w:rFonts w:hint="eastAsia" w:ascii="仿宋" w:hAnsi="仿宋" w:eastAsia="仿宋" w:cs="宋体"/>
                <w:color w:val="auto"/>
                <w:sz w:val="24"/>
                <w:lang w:val="en-US" w:eastAsia="zh-CN"/>
              </w:rPr>
              <w:t>户名：</w:t>
            </w:r>
          </w:p>
          <w:p w14:paraId="4999BBDC">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账号：</w:t>
            </w:r>
          </w:p>
        </w:tc>
      </w:tr>
      <w:tr w14:paraId="2745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14:paraId="15DA36A2">
            <w:pPr>
              <w:spacing w:line="360" w:lineRule="auto"/>
              <w:jc w:val="center"/>
              <w:rPr>
                <w:rFonts w:ascii="仿宋" w:hAnsi="仿宋" w:eastAsia="仿宋" w:cs="宋体"/>
                <w:color w:val="auto"/>
                <w:sz w:val="24"/>
              </w:rPr>
            </w:pPr>
            <w:r>
              <w:rPr>
                <w:rFonts w:hint="eastAsia" w:ascii="仿宋" w:hAnsi="仿宋" w:eastAsia="仿宋" w:cs="宋体"/>
                <w:color w:val="auto"/>
                <w:sz w:val="24"/>
              </w:rPr>
              <w:t>4</w:t>
            </w:r>
          </w:p>
        </w:tc>
        <w:tc>
          <w:tcPr>
            <w:tcW w:w="8558" w:type="dxa"/>
            <w:vAlign w:val="center"/>
          </w:tcPr>
          <w:p w14:paraId="3A6ED80B">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合同金额：</w:t>
            </w:r>
          </w:p>
        </w:tc>
      </w:tr>
      <w:tr w14:paraId="45BC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14:paraId="4F50CA5B">
            <w:pPr>
              <w:spacing w:line="360" w:lineRule="auto"/>
              <w:jc w:val="center"/>
              <w:rPr>
                <w:rFonts w:ascii="仿宋" w:hAnsi="仿宋" w:eastAsia="仿宋" w:cs="宋体"/>
                <w:color w:val="auto"/>
                <w:sz w:val="24"/>
              </w:rPr>
            </w:pPr>
            <w:r>
              <w:rPr>
                <w:rFonts w:hint="eastAsia" w:ascii="仿宋" w:hAnsi="仿宋" w:eastAsia="仿宋" w:cs="宋体"/>
                <w:color w:val="auto"/>
                <w:sz w:val="24"/>
              </w:rPr>
              <w:t>5</w:t>
            </w:r>
          </w:p>
        </w:tc>
        <w:tc>
          <w:tcPr>
            <w:tcW w:w="8558" w:type="dxa"/>
            <w:vAlign w:val="center"/>
          </w:tcPr>
          <w:p w14:paraId="553A228A">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服务周期：</w:t>
            </w:r>
          </w:p>
          <w:p w14:paraId="1B8FA461">
            <w:pPr>
              <w:spacing w:line="360" w:lineRule="auto"/>
              <w:ind w:firstLine="480" w:firstLineChars="200"/>
              <w:jc w:val="left"/>
              <w:rPr>
                <w:rFonts w:ascii="仿宋" w:hAnsi="仿宋" w:eastAsia="仿宋" w:cs="宋体"/>
                <w:color w:val="auto"/>
              </w:rPr>
            </w:pPr>
            <w:r>
              <w:rPr>
                <w:rFonts w:hint="eastAsia" w:ascii="仿宋" w:hAnsi="仿宋" w:eastAsia="仿宋" w:cs="宋体"/>
                <w:color w:val="auto"/>
                <w:sz w:val="24"/>
              </w:rPr>
              <w:t>地点：</w:t>
            </w:r>
          </w:p>
        </w:tc>
      </w:tr>
      <w:tr w14:paraId="0458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14:paraId="02EB3ED2">
            <w:pPr>
              <w:spacing w:line="360" w:lineRule="auto"/>
              <w:jc w:val="center"/>
              <w:rPr>
                <w:rFonts w:ascii="仿宋" w:hAnsi="仿宋" w:eastAsia="仿宋" w:cs="宋体"/>
                <w:color w:val="auto"/>
                <w:sz w:val="24"/>
              </w:rPr>
            </w:pPr>
            <w:r>
              <w:rPr>
                <w:rFonts w:hint="eastAsia" w:ascii="仿宋" w:hAnsi="仿宋" w:eastAsia="仿宋" w:cs="宋体"/>
                <w:color w:val="auto"/>
                <w:sz w:val="24"/>
              </w:rPr>
              <w:t>6</w:t>
            </w:r>
          </w:p>
        </w:tc>
        <w:tc>
          <w:tcPr>
            <w:tcW w:w="8558" w:type="dxa"/>
            <w:vAlign w:val="center"/>
          </w:tcPr>
          <w:p w14:paraId="17A75D99">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验收方式及标准：由陕西省医疗保障技术服务中心统一组织，</w:t>
            </w:r>
            <w:r>
              <w:rPr>
                <w:rFonts w:hint="eastAsia" w:ascii="仿宋" w:hAnsi="仿宋" w:eastAsia="仿宋" w:cs="宋体"/>
                <w:color w:val="auto"/>
                <w:sz w:val="24"/>
                <w:lang w:val="en-US" w:eastAsia="zh-CN"/>
              </w:rPr>
              <w:t>甲方按照国家、行业标准以及中标人提交的技术文件等作为验收标准，甲方</w:t>
            </w:r>
            <w:r>
              <w:rPr>
                <w:rFonts w:hint="eastAsia" w:ascii="仿宋" w:hAnsi="仿宋" w:eastAsia="仿宋" w:cs="宋体"/>
                <w:color w:val="auto"/>
                <w:sz w:val="24"/>
              </w:rPr>
              <w:t>与相关人员组成验收小组</w:t>
            </w:r>
            <w:r>
              <w:rPr>
                <w:rFonts w:hint="eastAsia" w:ascii="仿宋" w:hAnsi="仿宋" w:eastAsia="仿宋" w:cs="宋体"/>
                <w:color w:val="auto"/>
                <w:sz w:val="24"/>
                <w:lang w:val="en-US" w:eastAsia="zh-CN"/>
              </w:rPr>
              <w:t>明确验收时间、方式、程序和内容，根据招标文件、投标文件等文件材料的要求</w:t>
            </w:r>
            <w:r>
              <w:rPr>
                <w:rFonts w:hint="eastAsia" w:ascii="仿宋" w:hAnsi="仿宋" w:eastAsia="仿宋" w:cs="宋体"/>
                <w:color w:val="auto"/>
                <w:sz w:val="24"/>
              </w:rPr>
              <w:t>完成验收。双方根据最终验收情况，编写最终验收报告。</w:t>
            </w:r>
            <w:r>
              <w:rPr>
                <w:rFonts w:hint="eastAsia" w:ascii="仿宋" w:hAnsi="仿宋" w:eastAsia="仿宋" w:cs="宋体"/>
                <w:color w:val="auto"/>
                <w:sz w:val="24"/>
                <w:lang w:val="en-US" w:eastAsia="zh-CN"/>
              </w:rPr>
              <w:t>乙方</w:t>
            </w:r>
            <w:r>
              <w:rPr>
                <w:rFonts w:hint="eastAsia" w:ascii="仿宋" w:hAnsi="仿宋" w:eastAsia="仿宋" w:cs="宋体"/>
                <w:color w:val="auto"/>
                <w:sz w:val="24"/>
              </w:rPr>
              <w:t>应完成项目验收资料的准备</w:t>
            </w:r>
            <w:r>
              <w:rPr>
                <w:rFonts w:hint="eastAsia" w:ascii="仿宋" w:hAnsi="仿宋" w:eastAsia="仿宋" w:cs="宋体"/>
                <w:color w:val="auto"/>
                <w:sz w:val="24"/>
                <w:lang w:eastAsia="zh-CN"/>
              </w:rPr>
              <w:t>，应对提交的服务成果作出全面检查和整理，并列出清单，作为</w:t>
            </w:r>
            <w:r>
              <w:rPr>
                <w:rFonts w:hint="eastAsia" w:ascii="仿宋" w:hAnsi="仿宋" w:eastAsia="仿宋" w:cs="宋体"/>
                <w:color w:val="auto"/>
                <w:sz w:val="24"/>
                <w:lang w:val="en-US" w:eastAsia="zh-CN"/>
              </w:rPr>
              <w:t>甲方</w:t>
            </w:r>
            <w:r>
              <w:rPr>
                <w:rFonts w:hint="eastAsia" w:ascii="仿宋" w:hAnsi="仿宋" w:eastAsia="仿宋" w:cs="宋体"/>
                <w:color w:val="auto"/>
                <w:sz w:val="24"/>
                <w:lang w:eastAsia="zh-CN"/>
              </w:rPr>
              <w:t>验收和使用技术条件依据，清单应随提交的服务成果交给</w:t>
            </w:r>
            <w:r>
              <w:rPr>
                <w:rFonts w:hint="eastAsia" w:ascii="仿宋" w:hAnsi="仿宋" w:eastAsia="仿宋" w:cs="宋体"/>
                <w:color w:val="auto"/>
                <w:sz w:val="24"/>
                <w:lang w:val="en-US" w:eastAsia="zh-CN"/>
              </w:rPr>
              <w:t>甲方</w:t>
            </w:r>
            <w:r>
              <w:rPr>
                <w:rFonts w:hint="eastAsia" w:ascii="仿宋" w:hAnsi="仿宋" w:eastAsia="仿宋" w:cs="宋体"/>
                <w:color w:val="auto"/>
                <w:sz w:val="24"/>
              </w:rPr>
              <w:t>。</w:t>
            </w:r>
          </w:p>
          <w:p w14:paraId="48FE2556">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在服务过程中出现性能指标或功能上不符合标书和合同要求时，由</w:t>
            </w:r>
            <w:r>
              <w:rPr>
                <w:rFonts w:hint="eastAsia" w:ascii="仿宋" w:hAnsi="仿宋" w:eastAsia="仿宋" w:cs="宋体"/>
                <w:color w:val="auto"/>
                <w:sz w:val="24"/>
                <w:lang w:val="en-US" w:eastAsia="zh-CN"/>
              </w:rPr>
              <w:t>乙方</w:t>
            </w:r>
            <w:r>
              <w:rPr>
                <w:rFonts w:hint="eastAsia" w:ascii="仿宋" w:hAnsi="仿宋" w:eastAsia="仿宋" w:cs="宋体"/>
                <w:color w:val="auto"/>
                <w:sz w:val="24"/>
              </w:rPr>
              <w:t>负责</w:t>
            </w:r>
            <w:r>
              <w:rPr>
                <w:rFonts w:hint="eastAsia" w:ascii="仿宋" w:hAnsi="仿宋" w:eastAsia="仿宋" w:cs="宋体"/>
                <w:color w:val="auto"/>
                <w:sz w:val="24"/>
                <w:lang w:val="en-US" w:eastAsia="zh-CN"/>
              </w:rPr>
              <w:t>免费</w:t>
            </w:r>
            <w:r>
              <w:rPr>
                <w:rFonts w:hint="eastAsia" w:ascii="仿宋" w:hAnsi="仿宋" w:eastAsia="仿宋" w:cs="宋体"/>
                <w:color w:val="auto"/>
                <w:sz w:val="24"/>
              </w:rPr>
              <w:t>解决，</w:t>
            </w:r>
            <w:r>
              <w:rPr>
                <w:rFonts w:hint="eastAsia" w:ascii="仿宋" w:hAnsi="仿宋" w:eastAsia="仿宋" w:cs="宋体"/>
                <w:color w:val="auto"/>
                <w:sz w:val="24"/>
                <w:lang w:val="en-US" w:eastAsia="zh-CN"/>
              </w:rPr>
              <w:t>甲方</w:t>
            </w:r>
            <w:r>
              <w:rPr>
                <w:rFonts w:hint="eastAsia" w:ascii="仿宋" w:hAnsi="仿宋" w:eastAsia="仿宋" w:cs="宋体"/>
                <w:color w:val="auto"/>
                <w:sz w:val="24"/>
              </w:rPr>
              <w:t>有拒绝验收的权利并保留索赔权利</w:t>
            </w:r>
            <w:r>
              <w:rPr>
                <w:rFonts w:hint="eastAsia" w:ascii="仿宋" w:hAnsi="仿宋" w:eastAsia="仿宋" w:cs="宋体"/>
                <w:sz w:val="24"/>
                <w:lang w:eastAsia="zh-CN"/>
              </w:rPr>
              <w:t>，</w:t>
            </w:r>
            <w:r>
              <w:rPr>
                <w:rFonts w:hint="eastAsia" w:ascii="仿宋" w:hAnsi="仿宋" w:eastAsia="仿宋" w:cs="宋体"/>
                <w:sz w:val="24"/>
                <w:lang w:val="en-US" w:eastAsia="zh-CN"/>
              </w:rPr>
              <w:t>因此产生的逾期责任由乙方按照本合同约定承担</w:t>
            </w:r>
            <w:r>
              <w:rPr>
                <w:rFonts w:hint="eastAsia" w:ascii="仿宋" w:hAnsi="仿宋" w:eastAsia="仿宋" w:cs="宋体"/>
                <w:color w:val="auto"/>
                <w:sz w:val="24"/>
              </w:rPr>
              <w:t>。</w:t>
            </w:r>
          </w:p>
          <w:p w14:paraId="546C1FAD">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本项目的实施过程中将产生大量的技术及管理文档，中标人应协助采购人，负责建立、维护、交接项目实施过程中产生的各类文档，确保项目文档的内容体现本项目的实施过程，并确保项目文档的完整性和准确性。</w:t>
            </w:r>
          </w:p>
        </w:tc>
      </w:tr>
      <w:tr w14:paraId="793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14:paraId="4DEE63D8">
            <w:pPr>
              <w:spacing w:line="360" w:lineRule="auto"/>
              <w:jc w:val="center"/>
              <w:rPr>
                <w:rFonts w:ascii="仿宋" w:hAnsi="仿宋" w:eastAsia="仿宋" w:cs="宋体"/>
                <w:color w:val="auto"/>
                <w:sz w:val="24"/>
              </w:rPr>
            </w:pPr>
            <w:r>
              <w:rPr>
                <w:rFonts w:hint="eastAsia" w:ascii="仿宋" w:hAnsi="仿宋" w:eastAsia="仿宋" w:cs="宋体"/>
                <w:color w:val="auto"/>
                <w:sz w:val="24"/>
              </w:rPr>
              <w:t>7</w:t>
            </w:r>
          </w:p>
        </w:tc>
        <w:tc>
          <w:tcPr>
            <w:tcW w:w="8558" w:type="dxa"/>
            <w:vAlign w:val="center"/>
          </w:tcPr>
          <w:p w14:paraId="5F248501">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付款方式：详见上述3.2付款方式条款内容。</w:t>
            </w:r>
          </w:p>
        </w:tc>
      </w:tr>
      <w:tr w14:paraId="79AE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14:paraId="16FA7931">
            <w:pPr>
              <w:spacing w:line="360" w:lineRule="auto"/>
              <w:jc w:val="center"/>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8</w:t>
            </w:r>
          </w:p>
        </w:tc>
        <w:tc>
          <w:tcPr>
            <w:tcW w:w="8558" w:type="dxa"/>
            <w:vAlign w:val="center"/>
          </w:tcPr>
          <w:p w14:paraId="18EBBDA4">
            <w:pPr>
              <w:spacing w:line="360"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 xml:space="preserve">履约担保：是否收取履约保证金：□是    </w:t>
            </w:r>
            <w:r>
              <w:rPr>
                <w:rFonts w:hint="eastAsia" w:ascii="仿宋" w:hAnsi="仿宋" w:eastAsia="仿宋" w:cs="宋体"/>
                <w:color w:val="auto"/>
                <w:sz w:val="24"/>
                <w:lang w:eastAsia="zh-CN"/>
              </w:rPr>
              <w:t>☑</w:t>
            </w:r>
            <w:r>
              <w:rPr>
                <w:rFonts w:hint="eastAsia" w:ascii="仿宋" w:hAnsi="仿宋" w:eastAsia="仿宋" w:cs="宋体"/>
                <w:color w:val="auto"/>
                <w:sz w:val="24"/>
              </w:rPr>
              <w:t>否</w:t>
            </w:r>
          </w:p>
          <w:p w14:paraId="26379658">
            <w:pPr>
              <w:spacing w:line="360"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乙方应当以支票、汇票、本票或者金融机构、担保机构出具的保函等非现金形式提交履约保证金，提交形式:</w:t>
            </w:r>
            <w:r>
              <w:rPr>
                <w:rFonts w:hint="eastAsia" w:ascii="仿宋" w:hAnsi="仿宋" w:eastAsia="仿宋" w:cs="宋体"/>
                <w:color w:val="auto"/>
                <w:sz w:val="24"/>
                <w:lang w:eastAsia="zh-CN"/>
              </w:rPr>
              <w:t>（）</w:t>
            </w:r>
            <w:r>
              <w:rPr>
                <w:rFonts w:hint="eastAsia" w:ascii="仿宋" w:hAnsi="仿宋" w:eastAsia="仿宋" w:cs="宋体"/>
                <w:color w:val="auto"/>
                <w:sz w:val="24"/>
              </w:rPr>
              <w:t>，金额:人民币（大写）</w:t>
            </w:r>
            <w:r>
              <w:rPr>
                <w:rFonts w:hint="eastAsia" w:ascii="仿宋" w:hAnsi="仿宋" w:eastAsia="仿宋" w:cs="宋体"/>
                <w:color w:val="auto"/>
                <w:sz w:val="24"/>
                <w:lang w:eastAsia="zh-CN"/>
              </w:rPr>
              <w:t>（）</w:t>
            </w:r>
            <w:r>
              <w:rPr>
                <w:rFonts w:hint="eastAsia" w:ascii="仿宋" w:hAnsi="仿宋" w:eastAsia="仿宋" w:cs="宋体"/>
                <w:color w:val="auto"/>
                <w:sz w:val="24"/>
              </w:rPr>
              <w:t xml:space="preserve"> （￥）元（履约保证金不得超过政府采购合同金额的10%）。履约保证金用于补偿甲方因乙方不能履行或不能完全履行合同义务而蒙受的损失。</w:t>
            </w:r>
          </w:p>
          <w:p w14:paraId="0F26BE72">
            <w:pPr>
              <w:spacing w:line="360"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14:paraId="594AC757">
            <w:pPr>
              <w:spacing w:line="360"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甲方在项目通过验收后按照【政府采购合同专用条款】规定的时间内将履约保证金退还乙方。</w:t>
            </w:r>
          </w:p>
        </w:tc>
      </w:tr>
      <w:tr w14:paraId="39D7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14:paraId="12B72B82">
            <w:pPr>
              <w:spacing w:line="360" w:lineRule="auto"/>
              <w:jc w:val="center"/>
              <w:rPr>
                <w:rFonts w:ascii="仿宋" w:hAnsi="仿宋" w:eastAsia="仿宋" w:cs="宋体"/>
                <w:color w:val="auto"/>
                <w:sz w:val="24"/>
              </w:rPr>
            </w:pPr>
            <w:r>
              <w:rPr>
                <w:rFonts w:hint="eastAsia" w:ascii="仿宋" w:hAnsi="仿宋" w:eastAsia="仿宋" w:cs="宋体"/>
                <w:color w:val="auto"/>
                <w:sz w:val="24"/>
                <w:lang w:val="en-US" w:eastAsia="zh-CN"/>
              </w:rPr>
              <w:t>9</w:t>
            </w:r>
          </w:p>
        </w:tc>
        <w:tc>
          <w:tcPr>
            <w:tcW w:w="8558" w:type="dxa"/>
            <w:vAlign w:val="center"/>
          </w:tcPr>
          <w:p w14:paraId="1BCBF7A0">
            <w:pPr>
              <w:spacing w:line="360"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□违约金约定：详见一、合同条款中的11.违约责任。</w:t>
            </w:r>
          </w:p>
          <w:p w14:paraId="0D31ED39">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□损失赔偿约定：详见一、合同条款中的11.违约责任。</w:t>
            </w:r>
          </w:p>
        </w:tc>
      </w:tr>
      <w:tr w14:paraId="42AB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vAlign w:val="center"/>
          </w:tcPr>
          <w:p w14:paraId="143B3A14">
            <w:pPr>
              <w:spacing w:line="360" w:lineRule="auto"/>
              <w:jc w:val="center"/>
              <w:rPr>
                <w:rFonts w:ascii="仿宋" w:hAnsi="仿宋" w:eastAsia="仿宋" w:cs="宋体"/>
                <w:color w:val="auto"/>
                <w:sz w:val="24"/>
              </w:rPr>
            </w:pPr>
            <w:r>
              <w:rPr>
                <w:rFonts w:hint="eastAsia" w:ascii="仿宋" w:hAnsi="仿宋" w:eastAsia="仿宋" w:cs="宋体"/>
                <w:color w:val="auto"/>
                <w:sz w:val="24"/>
                <w:lang w:val="en-US" w:eastAsia="zh-CN"/>
              </w:rPr>
              <w:t>10</w:t>
            </w:r>
          </w:p>
        </w:tc>
        <w:tc>
          <w:tcPr>
            <w:tcW w:w="8558" w:type="dxa"/>
            <w:vAlign w:val="center"/>
          </w:tcPr>
          <w:p w14:paraId="63A3158B">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误期赔偿费约定：如果乙方没有按照合同规定的时间提供服务，甲方有权从货款中扣除误期赔偿费而不影响合同项下的其他补救方法。赔偿费按每日加收合同金额的0.5%计收，</w:t>
            </w:r>
            <w:r>
              <w:rPr>
                <w:rFonts w:hint="eastAsia" w:ascii="仿宋" w:hAnsi="仿宋" w:eastAsia="仿宋" w:cs="仿宋"/>
                <w:b w:val="0"/>
                <w:bCs w:val="0"/>
                <w:color w:val="auto"/>
                <w:sz w:val="24"/>
              </w:rPr>
              <w:t>逾期交付超过30日，甲方有权决定是否继续履行合同，如甲方决定终止履行合同的，乙方向甲方支付合同总金额20%的违约金，并且赔偿甲方因此所遭受的损失</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如果甲方决定继续履行合同的，赔偿费计</w:t>
            </w:r>
            <w:r>
              <w:rPr>
                <w:rFonts w:hint="eastAsia" w:ascii="仿宋" w:hAnsi="仿宋" w:eastAsia="仿宋" w:cs="宋体"/>
                <w:color w:val="auto"/>
                <w:sz w:val="24"/>
              </w:rPr>
              <w:t>直至提供服务为止。</w:t>
            </w:r>
          </w:p>
        </w:tc>
      </w:tr>
      <w:tr w14:paraId="47A1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14:paraId="1561AC9C">
            <w:pPr>
              <w:spacing w:line="360" w:lineRule="auto"/>
              <w:jc w:val="center"/>
              <w:rPr>
                <w:rFonts w:ascii="仿宋" w:hAnsi="仿宋" w:eastAsia="仿宋" w:cs="宋体"/>
                <w:color w:val="auto"/>
                <w:sz w:val="24"/>
              </w:rPr>
            </w:pPr>
            <w:r>
              <w:rPr>
                <w:rFonts w:hint="eastAsia" w:ascii="仿宋" w:hAnsi="仿宋" w:eastAsia="仿宋" w:cs="宋体"/>
                <w:color w:val="auto"/>
                <w:sz w:val="24"/>
              </w:rPr>
              <w:t>1</w:t>
            </w:r>
            <w:r>
              <w:rPr>
                <w:rFonts w:hint="eastAsia" w:ascii="仿宋" w:hAnsi="仿宋" w:eastAsia="仿宋" w:cs="宋体"/>
                <w:color w:val="auto"/>
                <w:sz w:val="24"/>
                <w:lang w:val="en-US" w:eastAsia="zh-CN"/>
              </w:rPr>
              <w:t>1</w:t>
            </w:r>
          </w:p>
        </w:tc>
        <w:tc>
          <w:tcPr>
            <w:tcW w:w="8558" w:type="dxa"/>
            <w:vAlign w:val="center"/>
          </w:tcPr>
          <w:p w14:paraId="04BEB671">
            <w:pPr>
              <w:spacing w:line="360" w:lineRule="auto"/>
              <w:ind w:firstLine="0" w:firstLineChars="0"/>
              <w:jc w:val="left"/>
              <w:rPr>
                <w:rFonts w:ascii="仿宋" w:hAnsi="仿宋" w:eastAsia="仿宋" w:cs="宋体"/>
                <w:color w:val="auto"/>
                <w:sz w:val="24"/>
              </w:rPr>
            </w:pPr>
            <w:r>
              <w:rPr>
                <w:rFonts w:hint="eastAsia" w:ascii="仿宋" w:hAnsi="仿宋" w:eastAsia="仿宋" w:cs="宋体"/>
                <w:color w:val="auto"/>
                <w:sz w:val="24"/>
              </w:rPr>
              <w:t>合同履行期限：自合同生效之日起至合同全部权利义务履行完毕之日止</w:t>
            </w:r>
            <w:r>
              <w:rPr>
                <w:rFonts w:hint="eastAsia" w:ascii="仿宋" w:hAnsi="仿宋" w:eastAsia="仿宋" w:cs="宋体"/>
                <w:color w:val="auto"/>
                <w:sz w:val="24"/>
                <w:lang w:eastAsia="zh-CN"/>
              </w:rPr>
              <w:t>（</w:t>
            </w:r>
            <w:r>
              <w:rPr>
                <w:rFonts w:hint="eastAsia" w:ascii="仿宋" w:hAnsi="仿宋" w:eastAsia="仿宋" w:cs="宋体"/>
                <w:color w:val="auto"/>
                <w:sz w:val="24"/>
              </w:rPr>
              <w:t>项目服务周期为1年</w:t>
            </w:r>
            <w:r>
              <w:rPr>
                <w:rFonts w:hint="eastAsia" w:ascii="仿宋" w:hAnsi="仿宋" w:eastAsia="仿宋" w:cs="宋体"/>
                <w:color w:val="auto"/>
                <w:sz w:val="24"/>
                <w:lang w:eastAsia="zh-CN"/>
              </w:rPr>
              <w:t>）</w:t>
            </w:r>
            <w:r>
              <w:rPr>
                <w:rFonts w:hint="eastAsia" w:ascii="仿宋" w:hAnsi="仿宋" w:eastAsia="仿宋" w:cs="宋体"/>
                <w:color w:val="auto"/>
                <w:sz w:val="24"/>
              </w:rPr>
              <w:t>。</w:t>
            </w:r>
          </w:p>
        </w:tc>
      </w:tr>
      <w:tr w14:paraId="4F62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28" w:type="dxa"/>
            <w:vAlign w:val="center"/>
          </w:tcPr>
          <w:p w14:paraId="0EEE6811">
            <w:pPr>
              <w:spacing w:line="360" w:lineRule="auto"/>
              <w:jc w:val="center"/>
              <w:rPr>
                <w:rFonts w:ascii="仿宋" w:hAnsi="仿宋" w:eastAsia="仿宋" w:cs="宋体"/>
                <w:color w:val="auto"/>
                <w:sz w:val="24"/>
              </w:rPr>
            </w:pPr>
            <w:r>
              <w:rPr>
                <w:rFonts w:hint="eastAsia" w:ascii="仿宋" w:hAnsi="仿宋" w:eastAsia="仿宋" w:cs="宋体"/>
                <w:color w:val="auto"/>
                <w:sz w:val="24"/>
              </w:rPr>
              <w:t>1</w:t>
            </w:r>
            <w:r>
              <w:rPr>
                <w:rFonts w:hint="eastAsia" w:ascii="仿宋" w:hAnsi="仿宋" w:eastAsia="仿宋" w:cs="宋体"/>
                <w:color w:val="auto"/>
                <w:sz w:val="24"/>
                <w:lang w:val="en-US" w:eastAsia="zh-CN"/>
              </w:rPr>
              <w:t>2</w:t>
            </w:r>
          </w:p>
        </w:tc>
        <w:tc>
          <w:tcPr>
            <w:tcW w:w="8558" w:type="dxa"/>
            <w:vAlign w:val="center"/>
          </w:tcPr>
          <w:p w14:paraId="45E78351">
            <w:pPr>
              <w:spacing w:line="360"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合同纠纷的解决方式：</w:t>
            </w:r>
          </w:p>
          <w:p w14:paraId="2C8E9DF1">
            <w:pPr>
              <w:spacing w:line="360"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首先通过双方协商解决，协商解决不成，向甲方所在地人民法院提起诉讼</w:t>
            </w:r>
          </w:p>
        </w:tc>
      </w:tr>
    </w:tbl>
    <w:p w14:paraId="3064D204">
      <w:pPr>
        <w:spacing w:line="360" w:lineRule="auto"/>
        <w:ind w:firstLine="480"/>
        <w:rPr>
          <w:rFonts w:hint="eastAsia" w:ascii="仿宋" w:hAnsi="仿宋" w:eastAsia="仿宋" w:cs="宋体"/>
          <w:color w:val="auto"/>
          <w:kern w:val="2"/>
          <w:sz w:val="24"/>
          <w:szCs w:val="24"/>
          <w:lang w:val="zh-TW" w:eastAsia="zh-TW" w:bidi="zh-TW"/>
        </w:rPr>
      </w:pPr>
      <w:r>
        <w:rPr>
          <w:rFonts w:hint="eastAsia" w:ascii="仿宋" w:hAnsi="仿宋" w:eastAsia="仿宋" w:cs="宋体"/>
          <w:color w:val="auto"/>
          <w:kern w:val="2"/>
          <w:sz w:val="24"/>
          <w:szCs w:val="24"/>
          <w:lang w:val="zh-TW" w:eastAsia="zh-TW" w:bidi="zh-TW"/>
        </w:rPr>
        <w:t>1.定义</w:t>
      </w:r>
    </w:p>
    <w:p w14:paraId="0523DF4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本合同下列术语应解释为：</w:t>
      </w:r>
    </w:p>
    <w:p w14:paraId="36E3712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1.1　“甲方”是指采购人。</w:t>
      </w:r>
    </w:p>
    <w:p w14:paraId="3605ADC7">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1.2　“乙方”是指中标人。</w:t>
      </w:r>
    </w:p>
    <w:p w14:paraId="4E66B63A">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1.3　“合同”系指甲乙双方签署的、合同中载明的甲乙双方所达成的协议，包括所有的附件、附录和上述文件所提到的构成合同的所有文件。</w:t>
      </w:r>
    </w:p>
    <w:p w14:paraId="1240BE1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1.4　“服务”是指乙方按照招标(采购)、投标(响应)文件要求，向采购人提供的技术支持服务。</w:t>
      </w:r>
    </w:p>
    <w:p w14:paraId="41265689">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1.5　“项目现场”是指甲方指定的最终服务地点。</w:t>
      </w:r>
    </w:p>
    <w:p w14:paraId="131FB7CA">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1.6　“天”除非特别指出，“天”均为自然天。</w:t>
      </w:r>
    </w:p>
    <w:p w14:paraId="01FBD82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2.服务标准</w:t>
      </w:r>
    </w:p>
    <w:p w14:paraId="0676016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2.1　乙方为甲方交付的服务和货物应符合采购文件所述的内容，如果没有提及适用标准，则应符合相应的国家标准。这些标准必须是有关机构发布的最新版本的标准。</w:t>
      </w:r>
    </w:p>
    <w:p w14:paraId="40D352A6">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2.2　除非技术要求中另有规定，计量单位均采用中华人民共和国法定计量单位。</w:t>
      </w:r>
    </w:p>
    <w:p w14:paraId="05D24C05">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3.货物和服务</w:t>
      </w:r>
    </w:p>
    <w:p w14:paraId="618D776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3.1　乙方应按照合同的规定，提供符合甲方要求的货物和服务。</w:t>
      </w:r>
    </w:p>
    <w:p w14:paraId="7A67445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4.知识产权</w:t>
      </w:r>
    </w:p>
    <w:p w14:paraId="4F1C62E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4.1 技术支持服务过程中所产生的所有文件、资料等的知识产权均归甲方所有。未经甲方书面许可，乙方不得用于本项目以外的其他用途。因乙方原因造成甲方知识产权遭受侵害的，由乙方负责赔偿。</w:t>
      </w:r>
    </w:p>
    <w:p w14:paraId="7DCC50AE">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4.2 乙方保证甲方在接受乙方提供的技术支持服务过程中免受第三方提出侵犯其专利权、商标权、著作权或其他权利诉求。因乙方原因导致对其他任何权利的侵犯，应由乙方自行承担全部责任，甲方不承担任何责任。如因乙方原因导致甲方被追诉的，乙方应承担因此给甲方造成的一切损失包括但不限于甲方为此支付的律师费、案件受理费、仲裁费、保险费、执行费、鉴定费及公证费等。</w:t>
      </w:r>
    </w:p>
    <w:p w14:paraId="5D1198C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4.3 甲方利用乙方提交的技术服务工作成果所完成的新的技术成果，归甲方所有。</w:t>
      </w:r>
    </w:p>
    <w:p w14:paraId="2111E81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4.4 乙方利用甲方所提供的技术资料和工作条件完成的新的技术成果，归甲方所有。</w:t>
      </w:r>
    </w:p>
    <w:p w14:paraId="2FC541C2">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4.5 乙方郑重承诺：在为本项目提供技术服务过程中，需使用任何第三方拥有所有权、专利权、著作权、商标权或商业秘密等权利的产品或者服务时，须书面告知甲方</w:t>
      </w:r>
      <w:r>
        <w:rPr>
          <w:rFonts w:hint="eastAsia" w:ascii="仿宋" w:hAnsi="仿宋" w:eastAsia="仿宋" w:cs="宋体"/>
          <w:color w:val="auto"/>
          <w:kern w:val="2"/>
          <w:sz w:val="24"/>
          <w:szCs w:val="24"/>
          <w:lang w:val="en-US" w:eastAsia="zh-CN" w:bidi="zh-TW"/>
        </w:rPr>
        <w:t>并向甲方提交第三方的授权声明</w:t>
      </w:r>
      <w:r>
        <w:rPr>
          <w:rFonts w:hint="eastAsia" w:ascii="仿宋" w:hAnsi="仿宋" w:eastAsia="仿宋" w:cs="宋体"/>
          <w:color w:val="auto"/>
          <w:kern w:val="2"/>
          <w:sz w:val="24"/>
          <w:szCs w:val="24"/>
          <w:lang w:val="zh-TW" w:eastAsia="zh-CN" w:bidi="zh-TW"/>
        </w:rPr>
        <w:t>，在征得甲方的书面同意后，方可执行。</w:t>
      </w:r>
    </w:p>
    <w:p w14:paraId="51D6EA87">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5.保密条款</w:t>
      </w:r>
    </w:p>
    <w:p w14:paraId="6333CD9A">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5.1 甲乙双方应对在本合同签订或履行过程中所接触的对方信息，包括但不限于知识产权、技术资料、技术诀窍、内部管理及其他相关信息，负有保密义务。</w:t>
      </w:r>
    </w:p>
    <w:p w14:paraId="378D23A6">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32DF26B0">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（1）应以审慎态度避免泄露、公开或传播甲方的信息；</w:t>
      </w:r>
    </w:p>
    <w:p w14:paraId="21824659">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（2）未经甲方书面许可，不得对有关信息进行修改、补充、复制；</w:t>
      </w:r>
    </w:p>
    <w:p w14:paraId="10D6D5A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（3）未经甲方书面许可，不得将信息以任何方式(如E－mail)携带出甲方场所；</w:t>
      </w:r>
    </w:p>
    <w:p w14:paraId="78F086D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（4）未经甲方书面许可，不得将信息透露给任何其他人；</w:t>
      </w:r>
    </w:p>
    <w:p w14:paraId="419ECE03">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（5）甲方以书面形式提出的其他保密措施。</w:t>
      </w:r>
    </w:p>
    <w:p w14:paraId="254A042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5.3 保密范围</w:t>
      </w:r>
    </w:p>
    <w:p w14:paraId="1D6D631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未经甲方书面同意，乙方不得以任何形式公开本合同及其附件及本项目相关文件、资料的任何内容。由甲方收集的、开发的、整理的、复制的、研究的和准备的与本合同项下工作有关的所有资料在提供给乙方时，均被视为保密的，乙方不得泄漏给本合同以外的第三方。</w:t>
      </w:r>
    </w:p>
    <w:p w14:paraId="07BDE95B">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（2）乙方在履行合同过程中所获得或接触到的来源于甲方的其他数据资料，未经甲方书面同意，不得向本合同以外的第三方透露。</w:t>
      </w:r>
    </w:p>
    <w:p w14:paraId="58E2DC6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（3）乙方在未征得甲方书面同意的情况下，不得为任何其它目的而自行使用或允许他人使用从甲方获得的信息（包括但不限于所有的报告、摘录、纪要、文件、计划、报表、复印件和业务数据等）。</w:t>
      </w:r>
    </w:p>
    <w:p w14:paraId="57B59B15">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（4）乙方需与参加本项目的人员签订保密协议，并禁止接触保密信息的人员将本项目的任何资料传播给项目外人员。</w:t>
      </w:r>
    </w:p>
    <w:p w14:paraId="2C0979D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（5）如果乙方违反本条款的规定，甲方有权解除本合同并要求乙方</w:t>
      </w:r>
      <w:r>
        <w:rPr>
          <w:rFonts w:hint="eastAsia" w:ascii="仿宋" w:hAnsi="仿宋" w:eastAsia="仿宋" w:cs="宋体"/>
          <w:color w:val="auto"/>
          <w:kern w:val="2"/>
          <w:sz w:val="24"/>
          <w:szCs w:val="24"/>
          <w:lang w:val="en-US" w:eastAsia="zh-CN" w:bidi="zh-TW"/>
        </w:rPr>
        <w:t>支付违约金，违约金</w:t>
      </w:r>
      <w:r>
        <w:rPr>
          <w:rFonts w:hint="eastAsia" w:ascii="仿宋" w:hAnsi="仿宋" w:eastAsia="仿宋" w:cs="宋体"/>
          <w:color w:val="auto"/>
          <w:kern w:val="2"/>
          <w:sz w:val="24"/>
          <w:szCs w:val="24"/>
          <w:lang w:val="zh-TW" w:eastAsia="zh-CN" w:bidi="zh-TW"/>
        </w:rPr>
        <w:t>金额</w:t>
      </w:r>
      <w:r>
        <w:rPr>
          <w:rFonts w:hint="eastAsia" w:ascii="仿宋" w:hAnsi="仿宋" w:eastAsia="仿宋" w:cs="宋体"/>
          <w:color w:val="auto"/>
          <w:kern w:val="2"/>
          <w:sz w:val="24"/>
          <w:szCs w:val="24"/>
          <w:lang w:val="en-US" w:eastAsia="zh-CN" w:bidi="zh-TW"/>
        </w:rPr>
        <w:t>为本</w:t>
      </w:r>
      <w:r>
        <w:rPr>
          <w:rFonts w:hint="eastAsia" w:ascii="仿宋" w:hAnsi="仿宋" w:eastAsia="仿宋" w:cs="宋体"/>
          <w:color w:val="auto"/>
          <w:kern w:val="2"/>
          <w:sz w:val="24"/>
          <w:szCs w:val="24"/>
          <w:lang w:val="zh-TW" w:eastAsia="zh-CN" w:bidi="zh-TW"/>
        </w:rPr>
        <w:t>合同总额的</w:t>
      </w:r>
      <w:r>
        <w:rPr>
          <w:rFonts w:hint="eastAsia" w:ascii="仿宋" w:hAnsi="仿宋" w:eastAsia="仿宋" w:cs="宋体"/>
          <w:color w:val="auto"/>
          <w:kern w:val="2"/>
          <w:sz w:val="24"/>
          <w:szCs w:val="24"/>
          <w:lang w:val="en-US" w:eastAsia="zh-CN" w:bidi="zh-TW"/>
        </w:rPr>
        <w:t>3</w:t>
      </w:r>
      <w:r>
        <w:rPr>
          <w:rFonts w:hint="eastAsia" w:ascii="仿宋" w:hAnsi="仿宋" w:eastAsia="仿宋" w:cs="宋体"/>
          <w:color w:val="auto"/>
          <w:kern w:val="2"/>
          <w:sz w:val="24"/>
          <w:szCs w:val="24"/>
          <w:lang w:val="zh-TW" w:eastAsia="zh-CN" w:bidi="zh-TW"/>
        </w:rPr>
        <w:t>0%。</w:t>
      </w:r>
      <w:r>
        <w:rPr>
          <w:rFonts w:hint="eastAsia" w:ascii="仿宋" w:hAnsi="仿宋" w:eastAsia="仿宋" w:cs="宋体"/>
          <w:color w:val="auto"/>
          <w:kern w:val="2"/>
          <w:sz w:val="24"/>
          <w:szCs w:val="24"/>
          <w:lang w:val="en-US" w:eastAsia="zh-CN" w:bidi="zh-TW"/>
        </w:rPr>
        <w:t>违约金不足以赔偿甲方因此遭受的损失，违约金应根据实际遭受损失进行增加。</w:t>
      </w:r>
      <w:r>
        <w:rPr>
          <w:rFonts w:hint="eastAsia" w:ascii="仿宋" w:hAnsi="仿宋" w:eastAsia="仿宋" w:cs="宋体"/>
          <w:color w:val="auto"/>
          <w:kern w:val="2"/>
          <w:sz w:val="24"/>
          <w:szCs w:val="24"/>
          <w:lang w:val="zh-TW" w:eastAsia="zh-CN" w:bidi="zh-TW"/>
        </w:rPr>
        <w:t>触犯保密法律法规的情况由乙方独自承担相应法律责任。</w:t>
      </w:r>
    </w:p>
    <w:p w14:paraId="76D0BCC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（6）乙方认为的乙方商业秘密需要事先向甲方书面声明。</w:t>
      </w:r>
    </w:p>
    <w:p w14:paraId="2F89F92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5.3 保密期限不受合同有效期的限制，在合同有效期结束后，信息接受方仍应承担保密义务，直至该信息成为公开信息。</w:t>
      </w:r>
    </w:p>
    <w:p w14:paraId="619B70A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5.4 甲乙双方如出现泄密行为，泄密方应承担相关的法律责任，包括但不限于对由此给对方造成的经济损失进行赔偿。</w:t>
      </w:r>
    </w:p>
    <w:p w14:paraId="39645110">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5.5 本保密条款不因本合同履行完毕或提前终止而失效，合同终止或解除等不影响本保密条款的效力。</w:t>
      </w:r>
    </w:p>
    <w:p w14:paraId="12525DAE">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6.技术支持</w:t>
      </w:r>
    </w:p>
    <w:p w14:paraId="60D5530E">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6.1 服务期内，提供7×24小时的技术咨询服务。</w:t>
      </w:r>
    </w:p>
    <w:p w14:paraId="06C6D8D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6.2 需提供现场支持的，乙方应保证2小时内到达用户现场提供服务；</w:t>
      </w:r>
    </w:p>
    <w:p w14:paraId="179C8F3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6.3 乙方在工作期间须指定项目联系人、项目总协调人。乙方指定的项目总协调人必须是乙方公司管理层人员（提供总协调人的姓名、职务、联系方式等）。项目服务过程中一旦出现重大问题，项目总协调人应能及时赶到现场。乙方更换项目负责人和主要技术人员，须将变更人及其工作影响、替换人资历等情况以书面材料报告甲方审核，经甲方同意后方可更换。因乙方的人员变更原因所造成的任何项目质量、进度滞后等后果，由乙方承担。</w:t>
      </w:r>
    </w:p>
    <w:p w14:paraId="6E54734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6.4甲乙双方确定，在本合同有效期内，甲方指定</w:t>
      </w:r>
      <w:r>
        <w:rPr>
          <w:rFonts w:hint="eastAsia" w:ascii="仿宋" w:hAnsi="仿宋" w:eastAsia="仿宋" w:cs="宋体"/>
          <w:color w:val="auto"/>
          <w:kern w:val="2"/>
          <w:sz w:val="24"/>
          <w:szCs w:val="24"/>
          <w:u w:val="single"/>
          <w:lang w:val="en-US" w:eastAsia="zh-CN" w:bidi="zh-TW"/>
        </w:rPr>
        <w:t xml:space="preserve">    </w:t>
      </w:r>
      <w:r>
        <w:rPr>
          <w:rFonts w:hint="eastAsia" w:ascii="仿宋" w:hAnsi="仿宋" w:eastAsia="仿宋" w:cs="宋体"/>
          <w:color w:val="auto"/>
          <w:kern w:val="2"/>
          <w:sz w:val="24"/>
          <w:szCs w:val="24"/>
          <w:lang w:val="zh-TW" w:eastAsia="zh-CN" w:bidi="zh-TW"/>
        </w:rPr>
        <w:t>为甲方项目联系人，乙方指定</w:t>
      </w:r>
      <w:r>
        <w:rPr>
          <w:rFonts w:hint="eastAsia" w:ascii="仿宋" w:hAnsi="仿宋" w:eastAsia="仿宋" w:cs="宋体"/>
          <w:color w:val="auto"/>
          <w:kern w:val="2"/>
          <w:sz w:val="24"/>
          <w:szCs w:val="24"/>
          <w:u w:val="single"/>
          <w:lang w:val="en-US" w:eastAsia="zh-CN" w:bidi="zh-TW"/>
        </w:rPr>
        <w:t xml:space="preserve">    </w:t>
      </w:r>
      <w:r>
        <w:rPr>
          <w:rFonts w:hint="eastAsia" w:ascii="仿宋" w:hAnsi="仿宋" w:eastAsia="仿宋" w:cs="宋体"/>
          <w:color w:val="auto"/>
          <w:kern w:val="2"/>
          <w:sz w:val="24"/>
          <w:szCs w:val="24"/>
          <w:lang w:val="zh-TW" w:eastAsia="zh-CN" w:bidi="zh-TW"/>
        </w:rPr>
        <w:t>为乙方项目联系人，同时指定</w:t>
      </w:r>
      <w:r>
        <w:rPr>
          <w:rFonts w:hint="eastAsia" w:ascii="仿宋" w:hAnsi="仿宋" w:eastAsia="仿宋" w:cs="宋体"/>
          <w:color w:val="auto"/>
          <w:kern w:val="2"/>
          <w:sz w:val="24"/>
          <w:szCs w:val="24"/>
          <w:u w:val="single"/>
          <w:lang w:val="en-US" w:eastAsia="zh-CN" w:bidi="zh-TW"/>
        </w:rPr>
        <w:t xml:space="preserve">    </w:t>
      </w:r>
      <w:r>
        <w:rPr>
          <w:rFonts w:hint="eastAsia" w:ascii="仿宋" w:hAnsi="仿宋" w:eastAsia="仿宋" w:cs="宋体"/>
          <w:color w:val="auto"/>
          <w:kern w:val="2"/>
          <w:sz w:val="24"/>
          <w:szCs w:val="24"/>
          <w:lang w:val="zh-TW" w:eastAsia="zh-CN" w:bidi="zh-TW"/>
        </w:rPr>
        <w:t>为本项目项目经理，负责项目服务质量、进度和日常管理工作。乙方保证前述提供的乙方联系人和项目经理的联系方式真实有效，乙方更换项目联系人和项目经理应当在决定变更联系人前3日内书面通知甲方，在征得甲方的书面同意后方可以更换；决定变更联系方式的，应在变更联系方式前3日内书面通知甲方。</w:t>
      </w:r>
    </w:p>
    <w:p w14:paraId="7F6363FB">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6.5 乙方在项目实施过程中，质量保障人员、资源不足或者执行不力，给项目质量带来的风险超出甲方认定的允许范围时，甲方可</w:t>
      </w:r>
      <w:r>
        <w:rPr>
          <w:rFonts w:hint="eastAsia" w:ascii="仿宋" w:hAnsi="仿宋" w:eastAsia="仿宋" w:cs="宋体"/>
          <w:color w:val="auto"/>
          <w:kern w:val="2"/>
          <w:sz w:val="24"/>
          <w:szCs w:val="24"/>
          <w:lang w:val="en-US" w:eastAsia="zh-CN" w:bidi="zh-TW"/>
        </w:rPr>
        <w:t>单方通知乙方</w:t>
      </w:r>
      <w:r>
        <w:rPr>
          <w:rFonts w:hint="eastAsia" w:ascii="仿宋" w:hAnsi="仿宋" w:eastAsia="仿宋" w:cs="宋体"/>
          <w:color w:val="auto"/>
          <w:kern w:val="2"/>
          <w:sz w:val="24"/>
          <w:szCs w:val="24"/>
          <w:lang w:val="zh-TW" w:eastAsia="zh-CN" w:bidi="zh-TW"/>
        </w:rPr>
        <w:t>终止本项目的合作并进行索赔。</w:t>
      </w:r>
    </w:p>
    <w:p w14:paraId="1FC8E1F3">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7．技术培训</w:t>
      </w:r>
    </w:p>
    <w:p w14:paraId="654B265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w:t>
      </w:r>
    </w:p>
    <w:p w14:paraId="5913E9A7">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 xml:space="preserve">8.技术资料要求 </w:t>
      </w:r>
    </w:p>
    <w:p w14:paraId="2AA9952E">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乙方应向甲方提供全套中文技术资料，所有的技术资料必须包括书面和电子两种形式。其费用包括在合同总价款中：</w:t>
      </w:r>
    </w:p>
    <w:p w14:paraId="54253F1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验收通过后，乙方协助甲方完成建设转运维手续，并协助甲方完成各种文件资料及最终验收审批报告的归档整理并列出清单。</w:t>
      </w:r>
    </w:p>
    <w:p w14:paraId="0C9DEF0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9. 服务时间、地点与验收</w:t>
      </w:r>
    </w:p>
    <w:p w14:paraId="67045189">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9.1 服务地点：合同条款前附表指定地点。</w:t>
      </w:r>
    </w:p>
    <w:p w14:paraId="307137D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9.2 服务期：合同条款前附表指定时间。</w:t>
      </w:r>
    </w:p>
    <w:p w14:paraId="1DC1C93B">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9.3 甲方应在乙方完成相关服务工作后及时对服务成果进行验收。</w:t>
      </w:r>
    </w:p>
    <w:p w14:paraId="75F4467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10.双方权利和义务</w:t>
      </w:r>
    </w:p>
    <w:p w14:paraId="70C68370">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10.1 甲方的责任与义务</w:t>
      </w:r>
    </w:p>
    <w:p w14:paraId="27E169F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（1）按本合同约定向乙方支付合同款项；</w:t>
      </w:r>
    </w:p>
    <w:p w14:paraId="15E27CC6">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（2）甲方根据实际需求为乙方提供必要的工作场地，以及为完成项目内容所需要的联络协调等支持；</w:t>
      </w:r>
    </w:p>
    <w:p w14:paraId="641F7D95">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（3）甲方有权根据本合同规定的质量要求对乙方的服务进行监督；</w:t>
      </w:r>
    </w:p>
    <w:p w14:paraId="57A7C19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（4）如甲方对乙方提供服务的质量有异议，以书面方式向乙方提出，乙方须根据合同要求进行调整；</w:t>
      </w:r>
    </w:p>
    <w:p w14:paraId="194200A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（5）甲方有权根据本合同的进度要求对乙方的服务实施情况进行监督并提出改进意见和建议；乙方应当按照甲方提出的意见整改，乙方未整改或整改未达到甲方要求及合同约定标准，视为乙方违约，乙方应</w:t>
      </w:r>
      <w:r>
        <w:rPr>
          <w:rFonts w:hint="eastAsia" w:ascii="仿宋" w:hAnsi="仿宋" w:eastAsia="仿宋" w:cs="宋体"/>
          <w:color w:val="auto"/>
          <w:kern w:val="2"/>
          <w:sz w:val="24"/>
          <w:szCs w:val="24"/>
          <w:lang w:val="en-US" w:eastAsia="zh-CN" w:bidi="zh-TW"/>
        </w:rPr>
        <w:t>向甲方支付违约金</w:t>
      </w:r>
      <w:r>
        <w:rPr>
          <w:rFonts w:hint="eastAsia" w:ascii="仿宋" w:hAnsi="仿宋" w:eastAsia="仿宋" w:cs="宋体"/>
          <w:color w:val="auto"/>
          <w:kern w:val="2"/>
          <w:sz w:val="24"/>
          <w:szCs w:val="24"/>
          <w:lang w:val="zh-TW" w:eastAsia="zh-CN" w:bidi="zh-TW"/>
        </w:rPr>
        <w:t>。</w:t>
      </w:r>
      <w:r>
        <w:rPr>
          <w:rFonts w:hint="eastAsia" w:ascii="仿宋" w:hAnsi="仿宋" w:eastAsia="仿宋" w:cs="宋体"/>
          <w:color w:val="auto"/>
          <w:kern w:val="2"/>
          <w:sz w:val="24"/>
          <w:szCs w:val="24"/>
          <w:lang w:val="en-US" w:eastAsia="zh-CN" w:bidi="zh-TW"/>
        </w:rPr>
        <w:t>违约金</w:t>
      </w:r>
      <w:r>
        <w:rPr>
          <w:rFonts w:hint="eastAsia" w:ascii="仿宋" w:hAnsi="仿宋" w:eastAsia="仿宋" w:cs="宋体"/>
          <w:color w:val="auto"/>
          <w:kern w:val="2"/>
          <w:sz w:val="24"/>
          <w:szCs w:val="24"/>
          <w:lang w:val="zh-TW" w:eastAsia="zh-CN" w:bidi="zh-TW"/>
        </w:rPr>
        <w:t>金额</w:t>
      </w:r>
      <w:r>
        <w:rPr>
          <w:rFonts w:hint="eastAsia" w:ascii="仿宋" w:hAnsi="仿宋" w:eastAsia="仿宋" w:cs="宋体"/>
          <w:color w:val="auto"/>
          <w:kern w:val="2"/>
          <w:sz w:val="24"/>
          <w:szCs w:val="24"/>
          <w:lang w:val="en-US" w:eastAsia="zh-CN" w:bidi="zh-TW"/>
        </w:rPr>
        <w:t>为本</w:t>
      </w:r>
      <w:r>
        <w:rPr>
          <w:rFonts w:hint="eastAsia" w:ascii="仿宋" w:hAnsi="仿宋" w:eastAsia="仿宋" w:cs="宋体"/>
          <w:color w:val="auto"/>
          <w:kern w:val="2"/>
          <w:sz w:val="24"/>
          <w:szCs w:val="24"/>
          <w:lang w:val="zh-TW" w:eastAsia="zh-CN" w:bidi="zh-TW"/>
        </w:rPr>
        <w:t>合同总额的</w:t>
      </w:r>
      <w:r>
        <w:rPr>
          <w:rFonts w:hint="eastAsia" w:ascii="仿宋" w:hAnsi="仿宋" w:eastAsia="仿宋" w:cs="宋体"/>
          <w:color w:val="auto"/>
          <w:kern w:val="2"/>
          <w:sz w:val="24"/>
          <w:szCs w:val="24"/>
          <w:lang w:val="en-US" w:eastAsia="zh-CN" w:bidi="zh-TW"/>
        </w:rPr>
        <w:t>3</w:t>
      </w:r>
      <w:r>
        <w:rPr>
          <w:rFonts w:hint="eastAsia" w:ascii="仿宋" w:hAnsi="仿宋" w:eastAsia="仿宋" w:cs="宋体"/>
          <w:color w:val="auto"/>
          <w:kern w:val="2"/>
          <w:sz w:val="24"/>
          <w:szCs w:val="24"/>
          <w:lang w:val="zh-TW" w:eastAsia="zh-CN" w:bidi="zh-TW"/>
        </w:rPr>
        <w:t>0%。</w:t>
      </w:r>
      <w:r>
        <w:rPr>
          <w:rFonts w:hint="eastAsia" w:ascii="仿宋" w:hAnsi="仿宋" w:eastAsia="仿宋" w:cs="宋体"/>
          <w:color w:val="auto"/>
          <w:kern w:val="2"/>
          <w:sz w:val="24"/>
          <w:szCs w:val="24"/>
          <w:lang w:val="en-US" w:eastAsia="zh-CN" w:bidi="zh-TW"/>
        </w:rPr>
        <w:t>违约金不足以赔偿甲方因此遭受的损失，违约金应根据实际遭受损失进行增加。</w:t>
      </w:r>
    </w:p>
    <w:p w14:paraId="6A87C6D3">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（6)审核乙方提交的报告以及合同约定须乙方提供的相关资料等。</w:t>
      </w:r>
    </w:p>
    <w:p w14:paraId="7080822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10.2 乙方的责任与义务</w:t>
      </w:r>
    </w:p>
    <w:p w14:paraId="013027DA">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（1）按照合同约定的工作内容和要求完成所有工作内容；</w:t>
      </w:r>
    </w:p>
    <w:p w14:paraId="5C9C216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（2）保证项目质量，确保项目按照合同约定的工期完成；</w:t>
      </w:r>
    </w:p>
    <w:p w14:paraId="2A191CF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（3）编制项目相关的所有资料文件；</w:t>
      </w:r>
    </w:p>
    <w:p w14:paraId="67CD494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（4）乙方应当听取甲方监督过程中提出的意见和建议；</w:t>
      </w:r>
    </w:p>
    <w:p w14:paraId="610737A5">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（5）乙方向甲方提出赔偿请求不能成立时，乙方应当补偿由于该索赔导致甲方的各种费用支出；</w:t>
      </w:r>
    </w:p>
    <w:p w14:paraId="25DED28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（6）乙方借用甲方的资料，应当办理借用手续并妥善保存，不得用于其他用途；</w:t>
      </w:r>
    </w:p>
    <w:p w14:paraId="3635575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（7）乙方使用甲方提供的设施与物品属于甲方财产。在项目工作完成后或中止时，应将其设施和剩余的物品按照约定的时间和方式移交甲方；</w:t>
      </w:r>
    </w:p>
    <w:p w14:paraId="100E729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（8）乙方对在本项目</w:t>
      </w:r>
      <w:r>
        <w:rPr>
          <w:rFonts w:hint="eastAsia" w:ascii="仿宋" w:hAnsi="仿宋" w:eastAsia="仿宋" w:cs="宋体"/>
          <w:color w:val="auto"/>
          <w:kern w:val="2"/>
          <w:sz w:val="24"/>
          <w:szCs w:val="24"/>
          <w:lang w:val="en-US" w:eastAsia="zh-CN" w:bidi="zh-TW"/>
        </w:rPr>
        <w:t>实施</w:t>
      </w:r>
      <w:r>
        <w:rPr>
          <w:rFonts w:hint="eastAsia" w:ascii="仿宋" w:hAnsi="仿宋" w:eastAsia="仿宋" w:cs="宋体"/>
          <w:color w:val="auto"/>
          <w:kern w:val="2"/>
          <w:sz w:val="24"/>
          <w:szCs w:val="24"/>
          <w:lang w:val="zh-TW" w:eastAsia="zh-CN" w:bidi="zh-TW"/>
        </w:rPr>
        <w:t>过程中的安全负全责，造成第三方人身伤害、财产损失，安全责任和事故费用全部由乙方承担。甲方依据法律规定承担相应责任的有权向乙方追偿；</w:t>
      </w:r>
    </w:p>
    <w:p w14:paraId="665DFFCB">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（9）乙方在责任期内，应当履行合同中的约定的义务。如果因乙方违反国家法律、法规，造成重大质量、安全事故的，应承担相应的经济责任和法律责任。</w:t>
      </w:r>
    </w:p>
    <w:p w14:paraId="3A39E35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11.违约责任</w:t>
      </w:r>
    </w:p>
    <w:p w14:paraId="311EBFC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11.1　服务缺陷的补救措施和索赔</w:t>
      </w:r>
    </w:p>
    <w:p w14:paraId="5BFCCA80">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（1）如果乙方提供的服务不符合本合同约定以及采购文件、响应文件关于服务的要求和承诺，乙方应按照甲方同意的下列一种或几种方式结合起来解决索赔事宜：</w:t>
      </w:r>
    </w:p>
    <w:p w14:paraId="40D7DCD7">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①乙方同意将已经履行的服务款退还给甲方，由此发生的一切费用和损失由乙方承担。如甲方以适当的条件和方法购买与未履约标的相类似的服务，乙方应负担新购买类似服务的费用。</w:t>
      </w:r>
    </w:p>
    <w:p w14:paraId="1DC701AE">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②根据服务的质量状况以及甲方所遭受的损失，经过甲乙双方商定降低服务的价格。</w:t>
      </w:r>
    </w:p>
    <w:p w14:paraId="4D8BE76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如不足以弥补甲方损失的，甲方有权进一步要求乙方赔偿。</w:t>
      </w:r>
    </w:p>
    <w:p w14:paraId="7D9E43B2">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11.2　迟延履约的违约责任</w:t>
      </w:r>
    </w:p>
    <w:p w14:paraId="1AE2E30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（1）乙方应按照本合同规定的时间、地点提供服务。</w:t>
      </w:r>
    </w:p>
    <w:p w14:paraId="3FBAAACB">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3441A5F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3）除甲乙双方另有约定外，如果乙方没有按照合同规定的时间提供服务，且没有在甲方同意的延长的期限内进行补救时，甲方有权从服务款中扣除或要求乙方另行支付误期赔偿费而不影响合同项下的其他补救方法。赔偿费每日按合同金额的0.5%计收，直至交货或提供服务为止。</w:t>
      </w:r>
    </w:p>
    <w:p w14:paraId="3DA286B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（4）如果乙方延迟履约超过30日，甲方有权</w:t>
      </w:r>
      <w:r>
        <w:rPr>
          <w:rFonts w:hint="eastAsia" w:ascii="仿宋" w:hAnsi="仿宋" w:eastAsia="仿宋" w:cs="宋体"/>
          <w:color w:val="auto"/>
          <w:kern w:val="2"/>
          <w:sz w:val="24"/>
          <w:szCs w:val="24"/>
          <w:lang w:val="en-US" w:eastAsia="zh-CN" w:bidi="zh-TW"/>
        </w:rPr>
        <w:t>单方</w:t>
      </w:r>
      <w:r>
        <w:rPr>
          <w:rFonts w:hint="eastAsia" w:ascii="仿宋" w:hAnsi="仿宋" w:eastAsia="仿宋" w:cs="宋体"/>
          <w:color w:val="auto"/>
          <w:kern w:val="2"/>
          <w:sz w:val="24"/>
          <w:szCs w:val="24"/>
          <w:lang w:val="zh-TW" w:eastAsia="zh-CN" w:bidi="zh-TW"/>
        </w:rPr>
        <w:t>终止</w:t>
      </w:r>
      <w:r>
        <w:rPr>
          <w:rFonts w:hint="eastAsia" w:ascii="仿宋" w:hAnsi="仿宋" w:eastAsia="仿宋" w:cs="宋体"/>
          <w:color w:val="auto"/>
          <w:kern w:val="2"/>
          <w:sz w:val="24"/>
          <w:szCs w:val="24"/>
          <w:lang w:val="en-US" w:eastAsia="zh-CN" w:bidi="zh-TW"/>
        </w:rPr>
        <w:t>或解除本</w:t>
      </w:r>
      <w:r>
        <w:rPr>
          <w:rFonts w:hint="eastAsia" w:ascii="仿宋" w:hAnsi="仿宋" w:eastAsia="仿宋" w:cs="宋体"/>
          <w:color w:val="auto"/>
          <w:kern w:val="2"/>
          <w:sz w:val="24"/>
          <w:szCs w:val="24"/>
          <w:lang w:val="zh-TW" w:eastAsia="zh-CN" w:bidi="zh-TW"/>
        </w:rPr>
        <w:t>合同，并依其认为适当的条件和方法购买与未履约类似的服务，乙方应负担购买类似服务的费用。同时，乙方应继续执行合同中未终止的部分。</w:t>
      </w:r>
    </w:p>
    <w:p w14:paraId="3346209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11.3　未履行合同义务的违约责任</w:t>
      </w:r>
    </w:p>
    <w:p w14:paraId="28D3A096">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（1）乙方不履行合同义务或履行合同义务不符合要求的，甲方有权</w:t>
      </w:r>
      <w:r>
        <w:rPr>
          <w:rFonts w:hint="eastAsia" w:ascii="仿宋" w:hAnsi="仿宋" w:eastAsia="仿宋" w:cs="宋体"/>
          <w:color w:val="auto"/>
          <w:kern w:val="2"/>
          <w:sz w:val="24"/>
          <w:szCs w:val="24"/>
          <w:lang w:val="en-US" w:eastAsia="zh-CN" w:bidi="zh-TW"/>
        </w:rPr>
        <w:t>单方</w:t>
      </w:r>
      <w:r>
        <w:rPr>
          <w:rFonts w:hint="eastAsia" w:ascii="仿宋" w:hAnsi="仿宋" w:eastAsia="仿宋" w:cs="宋体"/>
          <w:color w:val="auto"/>
          <w:kern w:val="2"/>
          <w:sz w:val="24"/>
          <w:szCs w:val="24"/>
          <w:lang w:val="zh-TW" w:eastAsia="zh-CN" w:bidi="zh-TW"/>
        </w:rPr>
        <w:t>终止</w:t>
      </w:r>
      <w:r>
        <w:rPr>
          <w:rFonts w:hint="eastAsia" w:ascii="仿宋" w:hAnsi="仿宋" w:eastAsia="仿宋" w:cs="宋体"/>
          <w:color w:val="auto"/>
          <w:kern w:val="2"/>
          <w:sz w:val="24"/>
          <w:szCs w:val="24"/>
          <w:lang w:val="en-US" w:eastAsia="zh-CN" w:bidi="zh-TW"/>
        </w:rPr>
        <w:t>或解除本</w:t>
      </w:r>
      <w:r>
        <w:rPr>
          <w:rFonts w:hint="eastAsia" w:ascii="仿宋" w:hAnsi="仿宋" w:eastAsia="仿宋" w:cs="宋体"/>
          <w:color w:val="auto"/>
          <w:kern w:val="2"/>
          <w:sz w:val="24"/>
          <w:szCs w:val="24"/>
          <w:lang w:val="zh-TW" w:eastAsia="zh-CN" w:bidi="zh-TW"/>
        </w:rPr>
        <w:t>合同。</w:t>
      </w:r>
    </w:p>
    <w:p w14:paraId="5A4B78A7">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（2）乙方应支付违约金，违约金标准见合同条款前附表。</w:t>
      </w:r>
    </w:p>
    <w:p w14:paraId="21C5215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（3）违约金不足以弥补甲方实际损失、可预见或者应当预见的损失，由乙方全额予以赔偿。</w:t>
      </w:r>
    </w:p>
    <w:p w14:paraId="6307B0A9">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12.不可抗力</w:t>
      </w:r>
    </w:p>
    <w:p w14:paraId="1BFFEFA0">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12.1 如果合同双方因不可抗力而导致合同实施延误或合同无法实施，不应该承担误期赔偿或不能履行合同义务的责任。</w:t>
      </w:r>
    </w:p>
    <w:p w14:paraId="00026D16">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12.2 本条所述的“不可抗力”系指那些双方不可预见、不可避免、不可克服的客观情况，但不包括双方的违约或疏忽。这些事件包括但不限于：战争、严重火灾、洪水、台风、地震等。</w:t>
      </w:r>
    </w:p>
    <w:p w14:paraId="06C061F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12.3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11E19380">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13.合同纠纷的解决方式</w:t>
      </w:r>
    </w:p>
    <w:p w14:paraId="5FE79D3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13.1 合同各方应通过友好协商，解决在执行合同过程中所发生的或与合同有关的一切争端。如协商30日内不能解决，可以提起诉讼。</w:t>
      </w:r>
    </w:p>
    <w:p w14:paraId="27D5487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13.2 诉讼应由甲方住所地人民法院管辖。财产保全担保保险费、财产保全申请费、律师代理费、差旅费、评估费、鉴定费及诉讼费等与诉讼活动相关费用应由败诉方负担。</w:t>
      </w:r>
    </w:p>
    <w:p w14:paraId="3A9B3E22">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13.3 如诉讼事项不影响合同其他部分的履行，则在诉讼期间，除正在进行诉讼的部分外，合同的其他部分应继续执行。</w:t>
      </w:r>
    </w:p>
    <w:p w14:paraId="6747D35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14.合同修改或变更</w:t>
      </w:r>
    </w:p>
    <w:p w14:paraId="7794EE7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14.1 如无重大变故，甲方双方不得擅自变更合同。</w:t>
      </w:r>
    </w:p>
    <w:p w14:paraId="74DB9565">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14.2 如确需变更合同，甲乙双方应签署书面变更协议。变更协议为本合同不可分割的一部分。</w:t>
      </w:r>
    </w:p>
    <w:p w14:paraId="5F3DD0E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14.3 在不改变合同其他条款的前提下，甲方有权在合同价款10%的范围内追加与合同标的相同的货物或服务，并就此与乙方签订补充合同，乙方不得拒绝。</w:t>
      </w:r>
    </w:p>
    <w:p w14:paraId="5290173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15.合同中止</w:t>
      </w:r>
    </w:p>
    <w:p w14:paraId="7509DD5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15.1合同在履行过程中，因采购计划调整，甲方可以要求中止履行，待计划确定后继续履行；合同履行过程中因供应商就采购过程或结果提起投诉的，甲方认为有必要或财政部责令中止的，应当中止合同的履行。</w:t>
      </w:r>
    </w:p>
    <w:p w14:paraId="61F29DE0">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16.终止合同</w:t>
      </w:r>
    </w:p>
    <w:p w14:paraId="039723E2">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16.1 若出现如下情况，在甲方对乙方违约行为而采取的任何补救措施不受影响的情况下，甲方可向乙方发出书面通知书，提出终止部分或全部合同，由此给甲方造成损失的乙方应承担赔偿责任。</w:t>
      </w:r>
    </w:p>
    <w:p w14:paraId="2B6D3C8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（1）如果乙方未能在合同规定的期限或甲方同意延长的期限内提供服务；</w:t>
      </w:r>
    </w:p>
    <w:p w14:paraId="3DA5A69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（2）因乙方技术人员自身技术能力、经验不足等原因造成甲方硬件设备、应用系统发生重大紧急故障或应用系统数据丢失，带来重大影响和损失的；</w:t>
      </w:r>
    </w:p>
    <w:p w14:paraId="4610CF39">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（3）乙方对甲方硬件设备、应用系统重大紧急故障没有及时响应，或不能在规定时间内解决处理故障，恢复系统正常运行的；</w:t>
      </w:r>
    </w:p>
    <w:p w14:paraId="31370179">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（4）不能满足本项目技术需求的管理要求和规范，且经多次整改无明显改进的；</w:t>
      </w:r>
    </w:p>
    <w:p w14:paraId="7A3419F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（5）在合同规定的每个服务年度(12个自然月)内，在运行维护支持服务过程中，出现2次经甲乙双方确认的违规操作的。</w:t>
      </w:r>
    </w:p>
    <w:p w14:paraId="1CA4EF0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16.2 如果甲方根据上述的规定，终止了全部或部分合同，甲方可以适当的条件和方法购买乙方未能提供的服务，乙方应对甲方购买类似服务的费用负责。同时，乙方应继续执行合同中未终止的部分。</w:t>
      </w:r>
    </w:p>
    <w:p w14:paraId="7487B62B">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17.破产终止合同</w:t>
      </w:r>
    </w:p>
    <w:p w14:paraId="0324ECE1">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17.1 如果乙方破产或无清偿能力，甲方可在任何时候以书面形式通知乙方终止合同而不给乙方补偿。</w:t>
      </w:r>
    </w:p>
    <w:p w14:paraId="7C8BF07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17.2 该终止行为将不损害或影响甲方已经采取或将要采取的任何行动或补救措施的权利。</w:t>
      </w:r>
    </w:p>
    <w:p w14:paraId="3928373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18.其他情况的终止合同</w:t>
      </w:r>
    </w:p>
    <w:p w14:paraId="67F7C36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18.1 若合同继续履行将给甲方造成重大损失的，甲方可以终止合同而不给予乙方任何补偿。</w:t>
      </w:r>
    </w:p>
    <w:p w14:paraId="64C5BCF3">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18.2 乙方在执行合同的过程中发生重大事故，对履行合同有直接影响的，甲方可以终止合同而不给予乙方任何补偿。</w:t>
      </w:r>
    </w:p>
    <w:p w14:paraId="57295D9E">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18.3 甲方因重大变故取消或部分取消原来的采购任务，导致合同全部或部分内容无须继续履行的，可以终止合同而不给予乙方任何补偿。</w:t>
      </w:r>
    </w:p>
    <w:p w14:paraId="58181320">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19.合同转让和分包</w:t>
      </w:r>
    </w:p>
    <w:p w14:paraId="773E08C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19.1 乙方不得以任何形式将合同转包，或部分或全部转让其应履行的合同义务。</w:t>
      </w:r>
      <w:r>
        <w:rPr>
          <w:rFonts w:hint="eastAsia" w:ascii="仿宋" w:hAnsi="仿宋" w:eastAsia="仿宋" w:cs="宋体"/>
          <w:color w:val="auto"/>
          <w:kern w:val="2"/>
          <w:sz w:val="24"/>
          <w:szCs w:val="24"/>
          <w:lang w:val="en-US" w:eastAsia="zh-CN" w:bidi="zh-TW"/>
        </w:rPr>
        <w:t>乙方如违反本约定，甲方可单方解除或终止本合同，并可要求乙方退回已收取款项。同时，乙方应向甲方支付违约金，违约金</w:t>
      </w:r>
      <w:r>
        <w:rPr>
          <w:rFonts w:hint="eastAsia" w:ascii="仿宋" w:hAnsi="仿宋" w:eastAsia="仿宋" w:cs="宋体"/>
          <w:color w:val="auto"/>
          <w:kern w:val="2"/>
          <w:sz w:val="24"/>
          <w:szCs w:val="24"/>
          <w:lang w:val="zh-TW" w:eastAsia="zh-CN" w:bidi="zh-TW"/>
        </w:rPr>
        <w:t>金额</w:t>
      </w:r>
      <w:r>
        <w:rPr>
          <w:rFonts w:hint="eastAsia" w:ascii="仿宋" w:hAnsi="仿宋" w:eastAsia="仿宋" w:cs="宋体"/>
          <w:color w:val="auto"/>
          <w:kern w:val="2"/>
          <w:sz w:val="24"/>
          <w:szCs w:val="24"/>
          <w:lang w:val="en-US" w:eastAsia="zh-CN" w:bidi="zh-TW"/>
        </w:rPr>
        <w:t>为本</w:t>
      </w:r>
      <w:r>
        <w:rPr>
          <w:rFonts w:hint="eastAsia" w:ascii="仿宋" w:hAnsi="仿宋" w:eastAsia="仿宋" w:cs="宋体"/>
          <w:color w:val="auto"/>
          <w:kern w:val="2"/>
          <w:sz w:val="24"/>
          <w:szCs w:val="24"/>
          <w:lang w:val="zh-TW" w:eastAsia="zh-CN" w:bidi="zh-TW"/>
        </w:rPr>
        <w:t>合同总额的</w:t>
      </w:r>
      <w:r>
        <w:rPr>
          <w:rFonts w:hint="eastAsia" w:ascii="仿宋" w:hAnsi="仿宋" w:eastAsia="仿宋" w:cs="宋体"/>
          <w:color w:val="auto"/>
          <w:kern w:val="2"/>
          <w:sz w:val="24"/>
          <w:szCs w:val="24"/>
          <w:lang w:val="en-US" w:eastAsia="zh-CN" w:bidi="zh-TW"/>
        </w:rPr>
        <w:t>3</w:t>
      </w:r>
      <w:r>
        <w:rPr>
          <w:rFonts w:hint="eastAsia" w:ascii="仿宋" w:hAnsi="仿宋" w:eastAsia="仿宋" w:cs="宋体"/>
          <w:color w:val="auto"/>
          <w:kern w:val="2"/>
          <w:sz w:val="24"/>
          <w:szCs w:val="24"/>
          <w:lang w:val="zh-TW" w:eastAsia="zh-CN" w:bidi="zh-TW"/>
        </w:rPr>
        <w:t>0%。</w:t>
      </w:r>
      <w:r>
        <w:rPr>
          <w:rFonts w:hint="eastAsia" w:ascii="仿宋" w:hAnsi="仿宋" w:eastAsia="仿宋" w:cs="宋体"/>
          <w:color w:val="auto"/>
          <w:kern w:val="2"/>
          <w:sz w:val="24"/>
          <w:szCs w:val="24"/>
          <w:lang w:val="en-US" w:eastAsia="zh-CN" w:bidi="zh-TW"/>
        </w:rPr>
        <w:t>违约金不足以赔偿甲方因此遭受的损失，违约金应根据实际遭受损失进行增加。</w:t>
      </w:r>
    </w:p>
    <w:p w14:paraId="583D747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19.2 除经甲方事先书面同意外，乙方不得以任何形式将合同分包。</w:t>
      </w:r>
    </w:p>
    <w:p w14:paraId="4340FB9B">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20.适用法律</w:t>
      </w:r>
    </w:p>
    <w:p w14:paraId="171A4894">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20.1 本合同适用中华人民共和国现行法律、行政法规和规章，如合同条款与法律、行政法规和规章不一致的，按照法律、行政法规和规章修改本合同。</w:t>
      </w:r>
    </w:p>
    <w:p w14:paraId="707D4699">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21.合同语言</w:t>
      </w:r>
    </w:p>
    <w:p w14:paraId="67E5822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21.1 本合同语言为中文。</w:t>
      </w:r>
    </w:p>
    <w:p w14:paraId="0620A158">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21.2 双方交换的与合同有关的信件和其他文件应用合同语言书写。</w:t>
      </w:r>
    </w:p>
    <w:p w14:paraId="06C5883D">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22.合同生效</w:t>
      </w:r>
    </w:p>
    <w:p w14:paraId="1BF0FB37">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22.1 本合同应在双方签字盖章后生效。</w:t>
      </w:r>
    </w:p>
    <w:p w14:paraId="059292B6">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23.合同效力</w:t>
      </w:r>
    </w:p>
    <w:p w14:paraId="0E94DA3C">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23.1 除本合同和甲乙双方书面签署的补充协议外，其他任何形式的双方约定和往来函件均不具有法律效力，对本项目无约束力。</w:t>
      </w:r>
    </w:p>
    <w:p w14:paraId="5BAFE366">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24.检查和审计</w:t>
      </w:r>
    </w:p>
    <w:p w14:paraId="1D44F2EF">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24.1 在本合同的履行过程中，甲方有权对乙方的合同履约情况进行阶段性检查，并对乙方协商时提供的相关资料进行复核。</w:t>
      </w:r>
    </w:p>
    <w:p w14:paraId="4F60B872">
      <w:pPr>
        <w:pStyle w:val="300"/>
        <w:spacing w:line="360" w:lineRule="auto"/>
        <w:ind w:left="420" w:leftChars="200" w:firstLine="480"/>
        <w:rPr>
          <w:rFonts w:hint="eastAsia" w:ascii="仿宋" w:hAnsi="仿宋" w:eastAsia="仿宋" w:cs="宋体"/>
          <w:color w:val="auto"/>
          <w:kern w:val="2"/>
          <w:sz w:val="24"/>
          <w:szCs w:val="24"/>
          <w:lang w:val="zh-TW" w:eastAsia="zh-CN" w:bidi="zh-TW"/>
        </w:rPr>
      </w:pPr>
      <w:r>
        <w:rPr>
          <w:rFonts w:hint="eastAsia" w:ascii="仿宋" w:hAnsi="仿宋" w:eastAsia="仿宋" w:cs="宋体"/>
          <w:color w:val="auto"/>
          <w:kern w:val="2"/>
          <w:sz w:val="24"/>
          <w:szCs w:val="24"/>
          <w:lang w:val="zh-TW" w:eastAsia="zh-CN" w:bidi="zh-TW"/>
        </w:rPr>
        <w:t>24.2 在本合同的履行过程中，如果甲乙双方发生争议或者乙方没有按照合同约定履行义务，乙方应允许甲方检查乙方与实施本合同有关的账户和记录，并由甲方指定的审计人员对其进行审计。</w:t>
      </w:r>
    </w:p>
    <w:p w14:paraId="76E5F03B"/>
    <w:p w14:paraId="4CA15628">
      <w:pPr>
        <w:pStyle w:val="46"/>
        <w:spacing w:line="360" w:lineRule="auto"/>
        <w:rPr>
          <w:rStyle w:val="203"/>
          <w:rFonts w:hint="eastAsia" w:ascii="仿宋" w:hAnsi="仿宋" w:eastAsia="仿宋" w:cs="仿宋"/>
          <w:sz w:val="21"/>
          <w:szCs w:val="21"/>
          <w:highlight w:val="none"/>
        </w:rPr>
      </w:pPr>
      <w:bookmarkStart w:id="196" w:name="_Toc24316"/>
      <w:bookmarkStart w:id="197" w:name="_Toc21455"/>
      <w:bookmarkStart w:id="198" w:name="_Toc58504448"/>
    </w:p>
    <w:p w14:paraId="1B189794">
      <w:pPr>
        <w:pStyle w:val="46"/>
        <w:spacing w:line="360" w:lineRule="auto"/>
        <w:rPr>
          <w:rStyle w:val="203"/>
          <w:rFonts w:hint="eastAsia" w:ascii="仿宋" w:hAnsi="仿宋" w:eastAsia="仿宋" w:cs="仿宋"/>
          <w:sz w:val="21"/>
          <w:szCs w:val="21"/>
          <w:highlight w:val="none"/>
        </w:rPr>
      </w:pPr>
    </w:p>
    <w:p w14:paraId="055A95A8">
      <w:pPr>
        <w:rPr>
          <w:rStyle w:val="203"/>
          <w:rFonts w:hint="eastAsia" w:ascii="仿宋" w:hAnsi="仿宋" w:eastAsia="仿宋" w:cs="仿宋"/>
          <w:sz w:val="21"/>
          <w:szCs w:val="21"/>
          <w:highlight w:val="none"/>
        </w:rPr>
      </w:pPr>
      <w:r>
        <w:rPr>
          <w:rStyle w:val="203"/>
          <w:rFonts w:hint="eastAsia" w:ascii="仿宋" w:hAnsi="仿宋" w:eastAsia="仿宋" w:cs="仿宋"/>
          <w:sz w:val="21"/>
          <w:szCs w:val="21"/>
          <w:highlight w:val="none"/>
        </w:rPr>
        <w:br w:type="page"/>
      </w:r>
    </w:p>
    <w:p w14:paraId="5E82D731">
      <w:pPr>
        <w:pStyle w:val="46"/>
        <w:spacing w:line="360" w:lineRule="auto"/>
        <w:rPr>
          <w:rStyle w:val="203"/>
          <w:rFonts w:hint="eastAsia" w:ascii="仿宋" w:hAnsi="仿宋" w:eastAsia="仿宋" w:cs="仿宋"/>
          <w:sz w:val="21"/>
          <w:szCs w:val="21"/>
          <w:highlight w:val="none"/>
        </w:rPr>
      </w:pPr>
      <w:r>
        <w:rPr>
          <w:rStyle w:val="203"/>
          <w:rFonts w:hint="eastAsia" w:ascii="仿宋" w:hAnsi="仿宋" w:eastAsia="仿宋" w:cs="仿宋"/>
          <w:sz w:val="21"/>
          <w:szCs w:val="21"/>
          <w:highlight w:val="none"/>
        </w:rPr>
        <w:t>第五章  采购内容及要求</w:t>
      </w:r>
      <w:bookmarkEnd w:id="196"/>
      <w:bookmarkEnd w:id="197"/>
      <w:bookmarkEnd w:id="198"/>
    </w:p>
    <w:p w14:paraId="7124758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p>
    <w:p w14:paraId="656F953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一、项目概况</w:t>
      </w:r>
    </w:p>
    <w:p w14:paraId="415A3590">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r>
        <w:rPr>
          <w:rFonts w:hint="eastAsia" w:ascii="仿宋" w:hAnsi="仿宋" w:eastAsia="仿宋" w:cs="仿宋"/>
          <w:b w:val="0"/>
          <w:bCs w:val="0"/>
          <w:sz w:val="22"/>
          <w:szCs w:val="22"/>
          <w:lang w:val="en-US" w:eastAsia="zh-CN"/>
        </w:rPr>
        <w:t>本项目为陕西医保信息平台资源扩容服务项目的监理服务，</w:t>
      </w:r>
      <w:r>
        <w:rPr>
          <w:rFonts w:hint="eastAsia" w:ascii="仿宋" w:hAnsi="仿宋" w:eastAsia="仿宋" w:cs="仿宋"/>
          <w:sz w:val="22"/>
          <w:szCs w:val="22"/>
        </w:rPr>
        <w:t>主要是项目在实施</w:t>
      </w:r>
      <w:r>
        <w:rPr>
          <w:rFonts w:hint="eastAsia" w:ascii="仿宋" w:hAnsi="仿宋" w:eastAsia="仿宋" w:cs="仿宋"/>
          <w:sz w:val="22"/>
          <w:szCs w:val="22"/>
          <w:lang w:val="en-US" w:eastAsia="zh-CN"/>
        </w:rPr>
        <w:t>过程中</w:t>
      </w:r>
      <w:r>
        <w:rPr>
          <w:rFonts w:hint="eastAsia" w:ascii="仿宋" w:hAnsi="仿宋" w:eastAsia="仿宋" w:cs="仿宋"/>
          <w:sz w:val="22"/>
          <w:szCs w:val="22"/>
        </w:rPr>
        <w:t>全程监督和管理，负责项目的质量、进度、成本、变更、安全保密控制，参与</w:t>
      </w:r>
      <w:r>
        <w:rPr>
          <w:rFonts w:hint="eastAsia" w:ascii="仿宋" w:hAnsi="仿宋" w:eastAsia="仿宋" w:cs="仿宋"/>
          <w:sz w:val="22"/>
          <w:szCs w:val="22"/>
          <w:lang w:val="en-US" w:eastAsia="zh-CN"/>
        </w:rPr>
        <w:t>项目管理、</w:t>
      </w:r>
      <w:r>
        <w:rPr>
          <w:rFonts w:hint="eastAsia" w:ascii="仿宋" w:hAnsi="仿宋" w:eastAsia="仿宋" w:cs="仿宋"/>
          <w:sz w:val="22"/>
          <w:szCs w:val="22"/>
        </w:rPr>
        <w:t>信息管理、合同管理和文档资料管理，提供相应的咨询和建议，协调各承建单位有关工作等内容。</w:t>
      </w:r>
    </w:p>
    <w:p w14:paraId="2975069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二、监理工作服务要求</w:t>
      </w:r>
    </w:p>
    <w:p w14:paraId="7A089D8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1监理服务目标、范围及期限</w:t>
      </w:r>
    </w:p>
    <w:p w14:paraId="318D2FC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1.1监理服务目标</w:t>
      </w:r>
    </w:p>
    <w:p w14:paraId="2F83098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监理单位根据项目总体建设要求，遵照政府有关政策、法律、法规，遵循相关标准，对本项目进行全过程监理，以确保项目按设计和相关技术标准规范的要求在规定的时间内保质保量完成。</w:t>
      </w:r>
    </w:p>
    <w:p w14:paraId="38A6344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1.2监理服务范围</w:t>
      </w:r>
    </w:p>
    <w:p w14:paraId="5B86CFA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监理服务范围：本项目服务期内各阶段的监理工作。</w:t>
      </w:r>
    </w:p>
    <w:p w14:paraId="634F52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1.3监理服务期限</w:t>
      </w:r>
    </w:p>
    <w:p w14:paraId="5518591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伴随项目进度至项目验收结束（</w:t>
      </w:r>
      <w:r>
        <w:rPr>
          <w:rFonts w:hint="eastAsia" w:ascii="仿宋" w:hAnsi="仿宋" w:eastAsia="仿宋" w:cs="仿宋"/>
          <w:sz w:val="22"/>
          <w:szCs w:val="22"/>
        </w:rPr>
        <w:t>项目服务周期为1年</w:t>
      </w:r>
      <w:r>
        <w:rPr>
          <w:rFonts w:hint="eastAsia" w:ascii="仿宋" w:hAnsi="仿宋" w:eastAsia="仿宋" w:cs="仿宋"/>
          <w:b w:val="0"/>
          <w:bCs w:val="0"/>
          <w:sz w:val="22"/>
          <w:szCs w:val="22"/>
          <w:lang w:val="en-US" w:eastAsia="zh-CN"/>
        </w:rPr>
        <w:t>）。</w:t>
      </w:r>
    </w:p>
    <w:p w14:paraId="5F680B4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2监理服务的内容</w:t>
      </w:r>
    </w:p>
    <w:p w14:paraId="34D056A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2.1项目组织及技术方案把关</w:t>
      </w:r>
    </w:p>
    <w:p w14:paraId="58319C4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（1)协助采购方审核和确认项目建设过程中的各种关键技术方案；</w:t>
      </w:r>
    </w:p>
    <w:p w14:paraId="3E8E2CE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（2)协助采购方审核和确认承建方的组织实施方案、项目计划、项目实施进度等；</w:t>
      </w:r>
    </w:p>
    <w:p w14:paraId="4FD625C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（3)协助采购方审核和确认承建方的项目质量保证计划；</w:t>
      </w:r>
    </w:p>
    <w:p w14:paraId="2438C5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（4)协助采购方审核和确认承建方的测试方案。</w:t>
      </w:r>
    </w:p>
    <w:p w14:paraId="7BED6A3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（5)协助采购方对承建单位所提供的产品进行性能确认。</w:t>
      </w:r>
    </w:p>
    <w:p w14:paraId="16786F6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2.2质量控制内容</w:t>
      </w:r>
    </w:p>
    <w:p w14:paraId="6B6F5C5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本项目质量控制的要求是监理人通过有效的质量控制工作和具体的质量控制措施，在满足质量和进度要求的前提下，实现项目质量符合相关规范和设计要求。</w:t>
      </w:r>
    </w:p>
    <w:p w14:paraId="408F95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（1）系统质量的控制</w:t>
      </w:r>
    </w:p>
    <w:p w14:paraId="58DBB11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①基于合同要求，协助采购方完成系统方案的审核和确认；</w:t>
      </w:r>
    </w:p>
    <w:p w14:paraId="7CB4AF0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②基于合同要求，协助采购方对提供产品的质量进行检验、测试和验收；</w:t>
      </w:r>
    </w:p>
    <w:p w14:paraId="04C112F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③检查资源扩充情况，协助采购方进行交付验收；</w:t>
      </w:r>
    </w:p>
    <w:p w14:paraId="7C83E34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④协助采购方对项目进行总体验收。</w:t>
      </w:r>
    </w:p>
    <w:p w14:paraId="39616DB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（2）培训的质量控制</w:t>
      </w:r>
    </w:p>
    <w:p w14:paraId="48D401E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①协助采购方审核确认承建方的培训计划；</w:t>
      </w:r>
    </w:p>
    <w:p w14:paraId="739FFA1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②监督承建方实施其培训计划，并征求用户的反馈意见；</w:t>
      </w:r>
    </w:p>
    <w:p w14:paraId="4C98ED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③监督审查考核工作，评估培训效果；</w:t>
      </w:r>
    </w:p>
    <w:p w14:paraId="599F292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④审核确认承建方的培训总结报告。</w:t>
      </w:r>
    </w:p>
    <w:p w14:paraId="24019C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（3）文档、资料的质量控制</w:t>
      </w:r>
    </w:p>
    <w:p w14:paraId="03C7B52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①监督审查承建方提供服务的技术资料、在实施过程中所有相关文件的标准性和规范化，在项目验收时，应监督项目承建方提交符合规定的成套资料，包括印刷本和电子版。</w:t>
      </w:r>
    </w:p>
    <w:p w14:paraId="4BEFA1D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②按照档案管理规范对监理项目实施过程中的文档进行标准化、规范化管理，在监理项目验收时，应提交符合规定的项目的成套资料，包括印刷本和电子版。</w:t>
      </w:r>
    </w:p>
    <w:p w14:paraId="7F95114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2.3进度控制内容</w:t>
      </w:r>
    </w:p>
    <w:p w14:paraId="63D7026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（1）组织配合采购方审核承建方的进度分解计划，确认分解计划可以保证总体计划目标；</w:t>
      </w:r>
    </w:p>
    <w:p w14:paraId="6802E09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（2）对项目实施进度进行实时跟踪，并要求承建方对进度计划进行动态调整，以确保项目的阶段和总体进度目标的实现；</w:t>
      </w:r>
    </w:p>
    <w:p w14:paraId="06E14ED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（3）当进度目标偏离时，应及时指出，并提出对策建议，同时督促承建方尽快采取措施。</w:t>
      </w:r>
    </w:p>
    <w:p w14:paraId="0848B36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2.4变更控制内容</w:t>
      </w:r>
    </w:p>
    <w:p w14:paraId="764A637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深化设计阶段根据甲方需求和项目实际需要，对前期方案变更引起的费用进行审核确认；实施阶段依据合同约定对项目变更申请进行审核确认。</w:t>
      </w:r>
    </w:p>
    <w:p w14:paraId="6FD9378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2.5合同管理内容</w:t>
      </w:r>
    </w:p>
    <w:p w14:paraId="3025DFA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协助甲方洽谈、审核和签定项目合同。跟踪检查与项目实施有关的合同的执行情况，监督承建方按合同履约；对进度的延误和延期进行审核确认；对合同变更、索赔等事宜进行审核确认；根据合同约定，审核承包商提交的支付申请，签发付款凭证。依据合同约定对项目涉及的知识产权进行保护。</w:t>
      </w:r>
    </w:p>
    <w:p w14:paraId="2827B30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2.6信息文档管理内容</w:t>
      </w:r>
    </w:p>
    <w:p w14:paraId="5AF2294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在项目各阶段对项目合同、项目资料和信息进行管理，确保项目合同的履行和信息的保密。做好项目各类往来文件的批复与存档；做好项目协调会、技术专题会的会议纪要；管理好实施期间的各类技术文档。</w:t>
      </w:r>
    </w:p>
    <w:p w14:paraId="050B9DE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2.7安全管理内容</w:t>
      </w:r>
    </w:p>
    <w:p w14:paraId="282D221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审核项目信息安全方案，监督信息安全策略的实施；审核项目实施安全管理措施，监督安全制度的落实，确保项目实施安全。</w:t>
      </w:r>
    </w:p>
    <w:p w14:paraId="39DFE63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2.8组织协调内容</w:t>
      </w:r>
    </w:p>
    <w:p w14:paraId="7F66BEA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在项目各阶段，协调采购方与承建方的工作关系；主持监理例会等会议协调处理项目实施中出现的各种问题；定期以书面形式向甲方汇报项目实施和监理工作，提交监理工作报告。</w:t>
      </w:r>
    </w:p>
    <w:p w14:paraId="35F8D97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（1）应建立符合要求的沟通协调方案；并在实施过程中确保沟通畅通；</w:t>
      </w:r>
    </w:p>
    <w:p w14:paraId="3CF8536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（2）应与采购方、承建方建立信息沟通机制，并要求各方在项目工作中贯彻执行；通过监理会议、监理报告和现场沟通及时反映问题；</w:t>
      </w:r>
    </w:p>
    <w:p w14:paraId="6F41D3F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（3）负责协调所涉及的各单位之间的工作关系，并协调解决项目实施过程中的各类纠纷；</w:t>
      </w:r>
    </w:p>
    <w:p w14:paraId="2ACD0EE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（4）组织关于合同的变更、索赔、有关争议和对进度及质量极为关键的其他问题进行的谈判；</w:t>
      </w:r>
    </w:p>
    <w:p w14:paraId="0D5BFA5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2.9项目验收</w:t>
      </w:r>
    </w:p>
    <w:p w14:paraId="7E333BC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按照国家、陕西省相关规定，协助甲方组织和协调项目的验收工作。</w:t>
      </w:r>
    </w:p>
    <w:p w14:paraId="79A4714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2.10项目管理</w:t>
      </w:r>
    </w:p>
    <w:p w14:paraId="2E8BEBD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（1）协助采购方制定项目管理的各项方案并协助采购方组建相关机构；</w:t>
      </w:r>
    </w:p>
    <w:p w14:paraId="6148C9B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（2）协助甲方开展日常项目管理相关工作；</w:t>
      </w:r>
    </w:p>
    <w:p w14:paraId="2FA8702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（3）建立健全科学合理的会议制度，并予以贯彻落实；</w:t>
      </w:r>
    </w:p>
    <w:p w14:paraId="3428479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（4）建立健全科学合理的文档管理制度，制订服务过程中产生的各类文档制作、管理规范，并予以贯彻落实。</w:t>
      </w:r>
    </w:p>
    <w:p w14:paraId="0D707DA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3监理工作要求</w:t>
      </w:r>
    </w:p>
    <w:p w14:paraId="058B48D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3.1服务要求</w:t>
      </w:r>
    </w:p>
    <w:p w14:paraId="5E89B31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监理要求对本项目实施进行全过程监督管理。</w:t>
      </w:r>
    </w:p>
    <w:p w14:paraId="63ACA5B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3.2机构与人员要求</w:t>
      </w:r>
    </w:p>
    <w:p w14:paraId="4F9025A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供应商应针对本项目成立专门的监理团队，并严格按照合同履行监理责任。监理团队人员构成至少包括总监理工程师1名、专业监理工程师2名，团队人员应具备项目管理、信息化监理等能力并提供相应的资质证书。</w:t>
      </w:r>
    </w:p>
    <w:p w14:paraId="09B01E7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3.3项目保密要求</w:t>
      </w:r>
    </w:p>
    <w:p w14:paraId="41A48E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监理机构须严格遵守《民法典》及有关法律条文和行业规定，在监理工作期间对所有负责或参与监理的服务项目中所涉及的技术参数文档、合同文档、项目管理文档负有保密义务，决不外泄给其他任何公司或个人。监理合同期内及合同终止后，未征得项目业主的同意，监理单位不得透露与本项目有关的任何资料。</w:t>
      </w:r>
    </w:p>
    <w:p w14:paraId="1EE481A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3.4廉洁要求</w:t>
      </w:r>
    </w:p>
    <w:p w14:paraId="4C7FB8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监理单位须保证每位监理人员在工作期间廉洁自律。遵守如下要求：</w:t>
      </w:r>
    </w:p>
    <w:p w14:paraId="4BCF3B5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1.监理人员不接受承包人的礼金、礼品。</w:t>
      </w:r>
    </w:p>
    <w:p w14:paraId="095E0CA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2.监理人员除工作需要在工作场所就工作餐外，不得接受其他宴请。</w:t>
      </w:r>
    </w:p>
    <w:p w14:paraId="4125DEC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3.监理人员不利用职权吃、拿、卡、要，严禁在实施单位处报销手机费或其他票据。</w:t>
      </w:r>
    </w:p>
    <w:p w14:paraId="2B72580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4.监理人员不参加实施单位组织的营业性的歌舞娱乐活动，法定节日的联欢。</w:t>
      </w:r>
    </w:p>
    <w:p w14:paraId="5614D22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3.5其他要求</w:t>
      </w:r>
    </w:p>
    <w:p w14:paraId="025322A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1.本项目不允许转包或分包；</w:t>
      </w:r>
    </w:p>
    <w:p w14:paraId="44C68CF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2.监理单位应具有良好的售后服务和相应的技术保障措施；</w:t>
      </w:r>
    </w:p>
    <w:p w14:paraId="2A0CA4F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3.监理单位应在政府采购最近三年内无骗取中标、无严重违约及重大工程安全及质量问题之一。一经发现有违法经营行为的可以终止合同。</w:t>
      </w:r>
    </w:p>
    <w:p w14:paraId="5DFAAB8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4监理工作依据</w:t>
      </w:r>
    </w:p>
    <w:p w14:paraId="48C8D25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4.1相关法律、法规、政策等文件：</w:t>
      </w:r>
    </w:p>
    <w:p w14:paraId="418C2BD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《中华人民共和国民法典》；</w:t>
      </w:r>
    </w:p>
    <w:p w14:paraId="6BA9622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《中华人民共和国招标投标法》；</w:t>
      </w:r>
    </w:p>
    <w:p w14:paraId="0FBAF07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《中华人民共和国政府采购法》；</w:t>
      </w:r>
    </w:p>
    <w:p w14:paraId="64B96E4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《中华人民共和国预算法》；</w:t>
      </w:r>
    </w:p>
    <w:p w14:paraId="34A1F09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《中华人民共和国国家安全法》；</w:t>
      </w:r>
    </w:p>
    <w:p w14:paraId="055B2BD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《中华人民共和国保守国家秘密法》；</w:t>
      </w:r>
    </w:p>
    <w:p w14:paraId="57646F6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《中华人民共和国保守国家秘密法实施办法》；</w:t>
      </w:r>
    </w:p>
    <w:p w14:paraId="7AE7B6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《网络安全等级保护定级指南》（GA/T1389-2017）</w:t>
      </w:r>
    </w:p>
    <w:p w14:paraId="4A8421C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《信息技术服务监理》（GB/T19668.1 2014）</w:t>
      </w:r>
    </w:p>
    <w:p w14:paraId="0743856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《软件工程 软件开发成本度量规范》 GB/T 36964-2018</w:t>
      </w:r>
    </w:p>
    <w:p w14:paraId="0408C9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陕西省有关信息系统工程监理的政策、法规等文件；如有最新版文件，以最新版为准。</w:t>
      </w:r>
    </w:p>
    <w:p w14:paraId="047529C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4.2有关主管部门关于本项目的决议、批示、函电及技术文档：</w:t>
      </w:r>
    </w:p>
    <w:p w14:paraId="7FC34A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1.实施计划、规划要点、前期方案要点及有关文件</w:t>
      </w:r>
    </w:p>
    <w:p w14:paraId="6F92CA4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2.项目实施过程中业主、监理方、承包商之间形成的会议纪要、函电及其他文字记录。</w:t>
      </w:r>
    </w:p>
    <w:p w14:paraId="44682A9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4.3本项目相关的合同、技术文件</w:t>
      </w:r>
    </w:p>
    <w:p w14:paraId="7C30946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采购方与承建方签订的项目合同、协议及附件，与监理单位签订的项目监理合同，与项目有关的经业主批准的其他技术文件等。</w:t>
      </w:r>
    </w:p>
    <w:p w14:paraId="3260F08F">
      <w:pPr>
        <w:bidi w:val="0"/>
        <w:spacing w:line="360" w:lineRule="auto"/>
        <w:ind w:firstLine="440" w:firstLineChars="200"/>
        <w:rPr>
          <w:rFonts w:hint="eastAsia" w:ascii="仿宋" w:hAnsi="仿宋" w:eastAsia="仿宋" w:cs="仿宋"/>
          <w:sz w:val="22"/>
          <w:szCs w:val="22"/>
          <w:highlight w:val="none"/>
          <w:lang w:val="en-US"/>
        </w:rPr>
      </w:pPr>
      <w:r>
        <w:rPr>
          <w:rFonts w:hint="eastAsia" w:ascii="仿宋" w:hAnsi="仿宋" w:eastAsia="仿宋" w:cs="仿宋"/>
          <w:sz w:val="22"/>
          <w:szCs w:val="22"/>
          <w:highlight w:val="none"/>
          <w:lang w:val="en-US" w:eastAsia="zh-CN"/>
        </w:rPr>
        <w:t>三、</w:t>
      </w:r>
      <w:r>
        <w:rPr>
          <w:rFonts w:hint="eastAsia" w:ascii="仿宋" w:hAnsi="仿宋" w:eastAsia="仿宋" w:cs="仿宋"/>
          <w:sz w:val="22"/>
          <w:szCs w:val="22"/>
          <w:highlight w:val="none"/>
          <w:lang w:val="en-US"/>
        </w:rPr>
        <w:t>商务要求</w:t>
      </w:r>
    </w:p>
    <w:p w14:paraId="723DC361">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rPr>
      </w:pPr>
      <w:r>
        <w:rPr>
          <w:rFonts w:hint="eastAsia" w:ascii="仿宋" w:hAnsi="仿宋" w:eastAsia="仿宋" w:cs="仿宋"/>
          <w:b w:val="0"/>
          <w:bCs w:val="0"/>
          <w:color w:val="auto"/>
          <w:sz w:val="22"/>
          <w:szCs w:val="22"/>
          <w:highlight w:val="none"/>
          <w:shd w:val="clear" w:color="auto" w:fill="auto"/>
          <w:lang w:val="en-US" w:eastAsia="zh-CN"/>
        </w:rPr>
        <w:t>1、</w:t>
      </w:r>
      <w:r>
        <w:rPr>
          <w:rFonts w:hint="eastAsia" w:ascii="仿宋" w:hAnsi="仿宋" w:eastAsia="仿宋" w:cs="仿宋"/>
          <w:b w:val="0"/>
          <w:bCs w:val="0"/>
          <w:color w:val="auto"/>
          <w:sz w:val="22"/>
          <w:szCs w:val="22"/>
          <w:highlight w:val="none"/>
          <w:shd w:val="clear" w:color="auto" w:fill="auto"/>
          <w:lang w:val="en-US"/>
        </w:rPr>
        <w:t>服务期限</w:t>
      </w:r>
    </w:p>
    <w:p w14:paraId="71A190BD">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eastAsia="zh-CN"/>
        </w:rPr>
      </w:pPr>
      <w:r>
        <w:rPr>
          <w:rFonts w:hint="eastAsia" w:ascii="仿宋" w:hAnsi="仿宋" w:eastAsia="仿宋" w:cs="仿宋"/>
          <w:color w:val="auto"/>
          <w:sz w:val="22"/>
          <w:szCs w:val="22"/>
          <w:highlight w:val="none"/>
          <w:lang w:val="en-US" w:eastAsia="zh-CN"/>
        </w:rPr>
        <w:t>自监理服务合同签订之日起，至项目合同履行完毕（</w:t>
      </w:r>
      <w:r>
        <w:rPr>
          <w:rFonts w:hint="eastAsia" w:ascii="仿宋" w:hAnsi="仿宋" w:eastAsia="仿宋" w:cs="仿宋"/>
          <w:color w:val="auto"/>
          <w:sz w:val="22"/>
          <w:szCs w:val="22"/>
          <w:highlight w:val="none"/>
        </w:rPr>
        <w:t>项目服务周期为1年</w:t>
      </w:r>
      <w:r>
        <w:rPr>
          <w:rFonts w:hint="eastAsia" w:ascii="仿宋" w:hAnsi="仿宋" w:eastAsia="仿宋" w:cs="仿宋"/>
          <w:color w:val="auto"/>
          <w:sz w:val="22"/>
          <w:szCs w:val="22"/>
          <w:highlight w:val="none"/>
          <w:lang w:val="en-US" w:eastAsia="zh-CN"/>
        </w:rPr>
        <w:t>）</w:t>
      </w:r>
      <w:r>
        <w:rPr>
          <w:rFonts w:hint="eastAsia" w:ascii="仿宋" w:hAnsi="仿宋" w:eastAsia="仿宋" w:cs="仿宋"/>
          <w:b w:val="0"/>
          <w:bCs w:val="0"/>
          <w:color w:val="auto"/>
          <w:sz w:val="22"/>
          <w:szCs w:val="22"/>
          <w:highlight w:val="none"/>
          <w:lang w:eastAsia="zh-CN"/>
        </w:rPr>
        <w:t>。</w:t>
      </w:r>
    </w:p>
    <w:p w14:paraId="5708CAF3">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rPr>
      </w:pPr>
      <w:r>
        <w:rPr>
          <w:rFonts w:hint="eastAsia" w:ascii="仿宋" w:hAnsi="仿宋" w:eastAsia="仿宋" w:cs="仿宋"/>
          <w:b w:val="0"/>
          <w:bCs w:val="0"/>
          <w:color w:val="auto"/>
          <w:sz w:val="22"/>
          <w:szCs w:val="22"/>
          <w:highlight w:val="none"/>
          <w:shd w:val="clear" w:color="auto" w:fill="auto"/>
          <w:lang w:val="en-US" w:eastAsia="zh-CN"/>
        </w:rPr>
        <w:t>2、</w:t>
      </w:r>
      <w:r>
        <w:rPr>
          <w:rFonts w:hint="eastAsia" w:ascii="仿宋" w:hAnsi="仿宋" w:eastAsia="仿宋" w:cs="仿宋"/>
          <w:b w:val="0"/>
          <w:bCs w:val="0"/>
          <w:color w:val="auto"/>
          <w:sz w:val="22"/>
          <w:szCs w:val="22"/>
          <w:highlight w:val="none"/>
          <w:shd w:val="clear" w:color="auto" w:fill="auto"/>
          <w:lang w:val="en-US"/>
        </w:rPr>
        <w:t>服务地点</w:t>
      </w:r>
    </w:p>
    <w:p w14:paraId="568D4C51">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rPr>
      </w:pPr>
      <w:r>
        <w:rPr>
          <w:rFonts w:hint="eastAsia" w:ascii="仿宋" w:hAnsi="仿宋" w:eastAsia="仿宋" w:cs="仿宋"/>
          <w:b w:val="0"/>
          <w:bCs w:val="0"/>
          <w:color w:val="auto"/>
          <w:sz w:val="22"/>
          <w:szCs w:val="22"/>
          <w:highlight w:val="none"/>
          <w:shd w:val="clear" w:color="auto" w:fill="auto"/>
          <w:lang w:val="en-US"/>
        </w:rPr>
        <w:t>陕西省医疗保障技术服务中心</w:t>
      </w:r>
    </w:p>
    <w:p w14:paraId="68196A70">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eastAsia="zh-CN"/>
        </w:rPr>
      </w:pPr>
      <w:r>
        <w:rPr>
          <w:rFonts w:hint="eastAsia" w:ascii="仿宋" w:hAnsi="仿宋" w:eastAsia="仿宋" w:cs="仿宋"/>
          <w:b w:val="0"/>
          <w:bCs w:val="0"/>
          <w:color w:val="auto"/>
          <w:sz w:val="22"/>
          <w:szCs w:val="22"/>
          <w:highlight w:val="none"/>
          <w:shd w:val="clear" w:color="auto" w:fill="auto"/>
          <w:lang w:val="en-US" w:eastAsia="zh-CN"/>
        </w:rPr>
        <w:t>3、合同价款</w:t>
      </w:r>
    </w:p>
    <w:p w14:paraId="33BD2F1C">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rPr>
      </w:pPr>
      <w:r>
        <w:rPr>
          <w:rFonts w:hint="eastAsia" w:ascii="仿宋" w:hAnsi="仿宋" w:eastAsia="仿宋" w:cs="仿宋"/>
          <w:b w:val="0"/>
          <w:bCs w:val="0"/>
          <w:color w:val="auto"/>
          <w:sz w:val="22"/>
          <w:szCs w:val="22"/>
          <w:highlight w:val="none"/>
          <w:shd w:val="clear" w:color="auto" w:fill="auto"/>
          <w:lang w:val="en-US"/>
        </w:rPr>
        <w:t>（</w:t>
      </w:r>
      <w:r>
        <w:rPr>
          <w:rFonts w:hint="eastAsia" w:ascii="仿宋" w:hAnsi="仿宋" w:eastAsia="仿宋" w:cs="仿宋"/>
          <w:b w:val="0"/>
          <w:bCs w:val="0"/>
          <w:color w:val="auto"/>
          <w:sz w:val="22"/>
          <w:szCs w:val="22"/>
          <w:highlight w:val="none"/>
          <w:shd w:val="clear" w:color="auto" w:fill="auto"/>
          <w:lang w:val="en-US" w:eastAsia="zh-CN"/>
        </w:rPr>
        <w:t>1</w:t>
      </w:r>
      <w:r>
        <w:rPr>
          <w:rFonts w:hint="eastAsia" w:ascii="仿宋" w:hAnsi="仿宋" w:eastAsia="仿宋" w:cs="仿宋"/>
          <w:b w:val="0"/>
          <w:bCs w:val="0"/>
          <w:color w:val="auto"/>
          <w:sz w:val="22"/>
          <w:szCs w:val="22"/>
          <w:highlight w:val="none"/>
          <w:shd w:val="clear" w:color="auto" w:fill="auto"/>
          <w:lang w:val="en-US"/>
        </w:rPr>
        <w:t>）合同总价包含监理服务费、税费、招标代理服务费等全部费用。</w:t>
      </w:r>
    </w:p>
    <w:p w14:paraId="5D64B7ED">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rPr>
      </w:pPr>
      <w:r>
        <w:rPr>
          <w:rFonts w:hint="eastAsia" w:ascii="仿宋" w:hAnsi="仿宋" w:eastAsia="仿宋" w:cs="仿宋"/>
          <w:b w:val="0"/>
          <w:bCs w:val="0"/>
          <w:color w:val="auto"/>
          <w:sz w:val="22"/>
          <w:szCs w:val="22"/>
          <w:highlight w:val="none"/>
          <w:shd w:val="clear" w:color="auto" w:fill="auto"/>
          <w:lang w:val="en-US"/>
        </w:rPr>
        <w:t>（</w:t>
      </w:r>
      <w:r>
        <w:rPr>
          <w:rFonts w:hint="eastAsia" w:ascii="仿宋" w:hAnsi="仿宋" w:eastAsia="仿宋" w:cs="仿宋"/>
          <w:b w:val="0"/>
          <w:bCs w:val="0"/>
          <w:color w:val="auto"/>
          <w:sz w:val="22"/>
          <w:szCs w:val="22"/>
          <w:highlight w:val="none"/>
          <w:shd w:val="clear" w:color="auto" w:fill="auto"/>
          <w:lang w:val="en-US" w:eastAsia="zh-CN"/>
        </w:rPr>
        <w:t>2</w:t>
      </w:r>
      <w:r>
        <w:rPr>
          <w:rFonts w:hint="eastAsia" w:ascii="仿宋" w:hAnsi="仿宋" w:eastAsia="仿宋" w:cs="仿宋"/>
          <w:b w:val="0"/>
          <w:bCs w:val="0"/>
          <w:color w:val="auto"/>
          <w:sz w:val="22"/>
          <w:szCs w:val="22"/>
          <w:highlight w:val="none"/>
          <w:shd w:val="clear" w:color="auto" w:fill="auto"/>
          <w:lang w:val="en-US"/>
        </w:rPr>
        <w:t>）本项目为固定总价合同，合同总价不受市场价格、工作量变化等其它因素的影响。</w:t>
      </w:r>
    </w:p>
    <w:p w14:paraId="1CEAADCA">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rPr>
      </w:pPr>
      <w:r>
        <w:rPr>
          <w:rFonts w:hint="eastAsia" w:ascii="仿宋" w:hAnsi="仿宋" w:eastAsia="仿宋" w:cs="仿宋"/>
          <w:b w:val="0"/>
          <w:bCs w:val="0"/>
          <w:color w:val="auto"/>
          <w:sz w:val="22"/>
          <w:szCs w:val="22"/>
          <w:highlight w:val="none"/>
          <w:shd w:val="clear" w:color="auto" w:fill="auto"/>
          <w:lang w:val="en-US" w:eastAsia="zh-CN"/>
        </w:rPr>
        <w:t>（3）支付方式为</w:t>
      </w:r>
      <w:r>
        <w:rPr>
          <w:rFonts w:hint="eastAsia" w:ascii="仿宋" w:hAnsi="仿宋" w:eastAsia="仿宋" w:cs="仿宋"/>
          <w:b w:val="0"/>
          <w:bCs w:val="0"/>
          <w:color w:val="auto"/>
          <w:sz w:val="22"/>
          <w:szCs w:val="22"/>
          <w:highlight w:val="none"/>
          <w:shd w:val="clear" w:color="auto" w:fill="auto"/>
          <w:lang w:val="en-US"/>
        </w:rPr>
        <w:t>分期付款。</w:t>
      </w:r>
    </w:p>
    <w:p w14:paraId="191B7ABD">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rPr>
      </w:pPr>
      <w:r>
        <w:rPr>
          <w:rFonts w:hint="eastAsia" w:ascii="仿宋" w:hAnsi="仿宋" w:eastAsia="仿宋" w:cs="仿宋"/>
          <w:b w:val="0"/>
          <w:bCs w:val="0"/>
          <w:color w:val="auto"/>
          <w:sz w:val="22"/>
          <w:szCs w:val="22"/>
          <w:highlight w:val="none"/>
          <w:shd w:val="clear" w:color="auto" w:fill="auto"/>
          <w:lang w:val="en-US" w:eastAsia="zh-CN"/>
        </w:rPr>
        <w:t>4、</w:t>
      </w:r>
      <w:r>
        <w:rPr>
          <w:rFonts w:hint="eastAsia" w:ascii="仿宋" w:hAnsi="仿宋" w:eastAsia="仿宋" w:cs="仿宋"/>
          <w:b w:val="0"/>
          <w:bCs w:val="0"/>
          <w:color w:val="auto"/>
          <w:sz w:val="22"/>
          <w:szCs w:val="22"/>
          <w:highlight w:val="none"/>
          <w:shd w:val="clear" w:color="auto" w:fill="auto"/>
          <w:lang w:val="en-US"/>
        </w:rPr>
        <w:t>支付约定</w:t>
      </w:r>
    </w:p>
    <w:p w14:paraId="45BFD933">
      <w:pPr>
        <w:autoSpaceDE/>
        <w:autoSpaceDN/>
        <w:adjustRightInd/>
        <w:snapToGrid/>
        <w:spacing w:line="360" w:lineRule="auto"/>
        <w:ind w:firstLine="440" w:firstLineChars="200"/>
        <w:rPr>
          <w:rFonts w:hint="eastAsia" w:ascii="仿宋" w:hAnsi="仿宋" w:eastAsia="仿宋" w:cs="仿宋"/>
          <w:color w:val="auto"/>
          <w:sz w:val="22"/>
          <w:szCs w:val="22"/>
          <w:highlight w:val="none"/>
          <w:shd w:val="clear" w:color="auto" w:fill="auto"/>
          <w:lang w:val="en-US"/>
        </w:rPr>
      </w:pPr>
      <w:r>
        <w:rPr>
          <w:rFonts w:hint="eastAsia" w:ascii="仿宋" w:hAnsi="仿宋" w:eastAsia="仿宋" w:cs="仿宋"/>
          <w:color w:val="auto"/>
          <w:sz w:val="22"/>
          <w:szCs w:val="22"/>
          <w:highlight w:val="none"/>
          <w:shd w:val="clear" w:color="auto" w:fill="auto"/>
          <w:lang w:val="en-US"/>
        </w:rPr>
        <w:t>（1）付款条件说明：签订合同后，达到付款条件起30日内，支付合同总金额的40%。</w:t>
      </w:r>
    </w:p>
    <w:p w14:paraId="7BAFEA17">
      <w:pPr>
        <w:autoSpaceDE/>
        <w:autoSpaceDN/>
        <w:adjustRightInd/>
        <w:snapToGrid/>
        <w:spacing w:line="360" w:lineRule="auto"/>
        <w:ind w:firstLine="440" w:firstLineChars="200"/>
        <w:rPr>
          <w:rFonts w:hint="eastAsia" w:ascii="仿宋" w:hAnsi="仿宋" w:eastAsia="仿宋" w:cs="仿宋"/>
          <w:color w:val="auto"/>
          <w:sz w:val="22"/>
          <w:szCs w:val="22"/>
          <w:highlight w:val="none"/>
          <w:shd w:val="clear" w:color="auto" w:fill="auto"/>
          <w:lang w:val="en-US"/>
        </w:rPr>
      </w:pPr>
      <w:r>
        <w:rPr>
          <w:rFonts w:hint="eastAsia" w:ascii="仿宋" w:hAnsi="仿宋" w:eastAsia="仿宋" w:cs="仿宋"/>
          <w:color w:val="auto"/>
          <w:sz w:val="22"/>
          <w:szCs w:val="22"/>
          <w:highlight w:val="none"/>
          <w:shd w:val="clear" w:color="auto" w:fill="auto"/>
          <w:lang w:val="en-US"/>
        </w:rPr>
        <w:t>（2）付款条件说明：监理服务的项目服务期满</w:t>
      </w:r>
      <w:r>
        <w:rPr>
          <w:rFonts w:hint="eastAsia" w:ascii="仿宋" w:hAnsi="仿宋" w:eastAsia="仿宋" w:cs="仿宋"/>
          <w:color w:val="auto"/>
          <w:sz w:val="22"/>
          <w:szCs w:val="22"/>
          <w:highlight w:val="none"/>
          <w:shd w:val="clear" w:color="auto" w:fill="auto"/>
          <w:lang w:val="en-US" w:eastAsia="zh-CN"/>
        </w:rPr>
        <w:t>6</w:t>
      </w:r>
      <w:r>
        <w:rPr>
          <w:rFonts w:hint="eastAsia" w:ascii="仿宋" w:hAnsi="仿宋" w:eastAsia="仿宋" w:cs="仿宋"/>
          <w:color w:val="auto"/>
          <w:sz w:val="22"/>
          <w:szCs w:val="22"/>
          <w:highlight w:val="none"/>
          <w:shd w:val="clear" w:color="auto" w:fill="auto"/>
          <w:lang w:val="en-US"/>
        </w:rPr>
        <w:t xml:space="preserve">个月未发生重大事故，达到付款条件起30日内，支付合同总金额的 </w:t>
      </w:r>
      <w:r>
        <w:rPr>
          <w:rFonts w:hint="eastAsia" w:ascii="仿宋" w:hAnsi="仿宋" w:eastAsia="仿宋" w:cs="仿宋"/>
          <w:color w:val="auto"/>
          <w:sz w:val="22"/>
          <w:szCs w:val="22"/>
          <w:highlight w:val="none"/>
          <w:shd w:val="clear" w:color="auto" w:fill="auto"/>
          <w:lang w:val="en-US" w:eastAsia="zh-CN"/>
        </w:rPr>
        <w:t>30</w:t>
      </w:r>
      <w:r>
        <w:rPr>
          <w:rFonts w:hint="eastAsia" w:ascii="仿宋" w:hAnsi="仿宋" w:eastAsia="仿宋" w:cs="仿宋"/>
          <w:color w:val="auto"/>
          <w:sz w:val="22"/>
          <w:szCs w:val="22"/>
          <w:highlight w:val="none"/>
          <w:shd w:val="clear" w:color="auto" w:fill="auto"/>
          <w:lang w:val="en-US"/>
        </w:rPr>
        <w:t>.00%。</w:t>
      </w:r>
    </w:p>
    <w:p w14:paraId="017AAF09">
      <w:pPr>
        <w:autoSpaceDE/>
        <w:autoSpaceDN/>
        <w:adjustRightInd/>
        <w:snapToGrid/>
        <w:spacing w:line="360" w:lineRule="auto"/>
        <w:ind w:firstLine="440" w:firstLineChars="200"/>
        <w:rPr>
          <w:rFonts w:hint="eastAsia" w:ascii="仿宋" w:hAnsi="仿宋" w:eastAsia="仿宋" w:cs="仿宋"/>
          <w:color w:val="auto"/>
          <w:sz w:val="22"/>
          <w:szCs w:val="22"/>
          <w:highlight w:val="none"/>
          <w:shd w:val="clear" w:color="auto" w:fill="auto"/>
          <w:lang w:val="en-US"/>
        </w:rPr>
      </w:pPr>
      <w:r>
        <w:rPr>
          <w:rFonts w:hint="eastAsia" w:ascii="仿宋" w:hAnsi="仿宋" w:eastAsia="仿宋" w:cs="仿宋"/>
          <w:color w:val="auto"/>
          <w:sz w:val="22"/>
          <w:szCs w:val="22"/>
          <w:highlight w:val="none"/>
          <w:shd w:val="clear" w:color="auto" w:fill="auto"/>
          <w:lang w:val="en-US"/>
        </w:rPr>
        <w:t>（3）付款条件说明：监理服务的项目服务期满</w:t>
      </w:r>
      <w:r>
        <w:rPr>
          <w:rFonts w:hint="eastAsia" w:ascii="仿宋" w:hAnsi="仿宋" w:eastAsia="仿宋" w:cs="仿宋"/>
          <w:color w:val="auto"/>
          <w:sz w:val="22"/>
          <w:szCs w:val="22"/>
          <w:highlight w:val="none"/>
          <w:shd w:val="clear" w:color="auto" w:fill="auto"/>
          <w:lang w:val="en-US" w:eastAsia="zh-CN"/>
        </w:rPr>
        <w:t>12</w:t>
      </w:r>
      <w:r>
        <w:rPr>
          <w:rFonts w:hint="eastAsia" w:ascii="仿宋" w:hAnsi="仿宋" w:eastAsia="仿宋" w:cs="仿宋"/>
          <w:color w:val="auto"/>
          <w:sz w:val="22"/>
          <w:szCs w:val="22"/>
          <w:highlight w:val="none"/>
          <w:shd w:val="clear" w:color="auto" w:fill="auto"/>
          <w:lang w:val="en-US"/>
        </w:rPr>
        <w:t xml:space="preserve">个月未发生重大事故，达到付款条件起30日内，支付合同总金额的 </w:t>
      </w:r>
      <w:r>
        <w:rPr>
          <w:rFonts w:hint="eastAsia" w:ascii="仿宋" w:hAnsi="仿宋" w:eastAsia="仿宋" w:cs="仿宋"/>
          <w:color w:val="auto"/>
          <w:sz w:val="22"/>
          <w:szCs w:val="22"/>
          <w:highlight w:val="none"/>
          <w:shd w:val="clear" w:color="auto" w:fill="auto"/>
          <w:lang w:val="en-US" w:eastAsia="zh-CN"/>
        </w:rPr>
        <w:t>30</w:t>
      </w:r>
      <w:r>
        <w:rPr>
          <w:rFonts w:hint="eastAsia" w:ascii="仿宋" w:hAnsi="仿宋" w:eastAsia="仿宋" w:cs="仿宋"/>
          <w:color w:val="auto"/>
          <w:sz w:val="22"/>
          <w:szCs w:val="22"/>
          <w:highlight w:val="none"/>
          <w:shd w:val="clear" w:color="auto" w:fill="auto"/>
          <w:lang w:val="en-US"/>
        </w:rPr>
        <w:t>.00%。</w:t>
      </w:r>
    </w:p>
    <w:p w14:paraId="135595AE">
      <w:pPr>
        <w:autoSpaceDE/>
        <w:autoSpaceDN/>
        <w:adjustRightInd/>
        <w:snapToGrid/>
        <w:spacing w:line="360" w:lineRule="auto"/>
        <w:ind w:firstLine="440" w:firstLineChars="200"/>
        <w:rPr>
          <w:rFonts w:hint="eastAsia" w:ascii="仿宋" w:hAnsi="仿宋" w:eastAsia="仿宋" w:cs="仿宋"/>
          <w:b w:val="0"/>
          <w:bCs w:val="0"/>
          <w:color w:val="auto"/>
          <w:sz w:val="22"/>
          <w:szCs w:val="22"/>
          <w:highlight w:val="none"/>
          <w:shd w:val="clear" w:color="auto" w:fill="auto"/>
          <w:lang w:val="en-US"/>
        </w:rPr>
      </w:pPr>
      <w:r>
        <w:rPr>
          <w:rFonts w:hint="eastAsia" w:ascii="仿宋" w:hAnsi="仿宋" w:eastAsia="仿宋" w:cs="仿宋"/>
          <w:b w:val="0"/>
          <w:bCs w:val="0"/>
          <w:color w:val="auto"/>
          <w:sz w:val="22"/>
          <w:szCs w:val="22"/>
          <w:highlight w:val="none"/>
          <w:shd w:val="clear" w:color="auto" w:fill="auto"/>
          <w:lang w:val="en-US" w:eastAsia="zh-CN"/>
        </w:rPr>
        <w:t>5、</w:t>
      </w:r>
      <w:r>
        <w:rPr>
          <w:rFonts w:hint="eastAsia" w:ascii="仿宋" w:hAnsi="仿宋" w:eastAsia="仿宋" w:cs="仿宋"/>
          <w:b w:val="0"/>
          <w:bCs w:val="0"/>
          <w:color w:val="auto"/>
          <w:sz w:val="22"/>
          <w:szCs w:val="22"/>
          <w:highlight w:val="none"/>
          <w:shd w:val="clear" w:color="auto" w:fill="auto"/>
          <w:lang w:val="en-US"/>
        </w:rPr>
        <w:t>违约责任与解决争议的方法</w:t>
      </w:r>
    </w:p>
    <w:p w14:paraId="68962271">
      <w:pPr>
        <w:spacing w:line="360" w:lineRule="auto"/>
        <w:ind w:firstLine="440" w:firstLineChars="200"/>
        <w:rPr>
          <w:rFonts w:hint="eastAsia" w:ascii="仿宋" w:hAnsi="仿宋" w:eastAsia="仿宋" w:cs="仿宋"/>
          <w:b w:val="0"/>
          <w:bCs w:val="0"/>
          <w:sz w:val="22"/>
          <w:szCs w:val="22"/>
          <w:lang w:val="en-US" w:eastAsia="zh-CN"/>
        </w:rPr>
        <w:sectPr>
          <w:headerReference r:id="rId7" w:type="default"/>
          <w:footerReference r:id="rId8" w:type="default"/>
          <w:pgSz w:w="11906" w:h="16838"/>
          <w:pgMar w:top="1418" w:right="1418" w:bottom="1418" w:left="1418" w:header="851" w:footer="992" w:gutter="0"/>
          <w:pgNumType w:fmt="decimal" w:start="1"/>
          <w:cols w:space="720" w:num="1"/>
          <w:docGrid w:linePitch="312" w:charSpace="0"/>
        </w:sectPr>
      </w:pPr>
      <w:r>
        <w:rPr>
          <w:rFonts w:hint="eastAsia" w:ascii="仿宋" w:hAnsi="仿宋" w:eastAsia="仿宋" w:cs="仿宋"/>
          <w:b w:val="0"/>
          <w:bCs w:val="0"/>
          <w:color w:val="auto"/>
          <w:sz w:val="22"/>
          <w:szCs w:val="22"/>
          <w:highlight w:val="none"/>
          <w:shd w:val="clear" w:color="auto" w:fill="auto"/>
          <w:lang w:val="en-US"/>
        </w:rPr>
        <w:t>根据采购文件要求及合同约定执行</w:t>
      </w:r>
      <w:r>
        <w:rPr>
          <w:rFonts w:hint="eastAsia" w:ascii="仿宋" w:hAnsi="仿宋" w:eastAsia="仿宋" w:cs="仿宋"/>
          <w:b w:val="0"/>
          <w:bCs w:val="0"/>
          <w:sz w:val="22"/>
          <w:szCs w:val="22"/>
          <w:lang w:val="en-US" w:eastAsia="zh-CN"/>
        </w:rPr>
        <w:t>。</w:t>
      </w:r>
    </w:p>
    <w:p w14:paraId="07A607D5">
      <w:pPr>
        <w:rPr>
          <w:rStyle w:val="203"/>
          <w:rFonts w:hint="eastAsia" w:ascii="仿宋" w:hAnsi="仿宋" w:eastAsia="仿宋" w:cs="仿宋"/>
          <w:sz w:val="32"/>
          <w:szCs w:val="32"/>
        </w:rPr>
      </w:pPr>
      <w:bookmarkStart w:id="199" w:name="_Toc31008"/>
      <w:bookmarkStart w:id="200" w:name="_Toc23001"/>
      <w:bookmarkStart w:id="201" w:name="_Toc58504449"/>
      <w:bookmarkStart w:id="202" w:name="_Toc30645"/>
      <w:bookmarkStart w:id="203" w:name="_Toc385992401"/>
      <w:bookmarkStart w:id="204" w:name="_Toc389620241"/>
      <w:bookmarkStart w:id="205" w:name="_Toc415499899"/>
    </w:p>
    <w:p w14:paraId="14273A04">
      <w:pPr>
        <w:pStyle w:val="46"/>
        <w:spacing w:line="360" w:lineRule="auto"/>
        <w:rPr>
          <w:rFonts w:hint="eastAsia" w:ascii="仿宋" w:hAnsi="仿宋" w:eastAsia="仿宋" w:cs="仿宋"/>
          <w:sz w:val="21"/>
          <w:szCs w:val="21"/>
        </w:rPr>
      </w:pPr>
      <w:r>
        <w:rPr>
          <w:rStyle w:val="203"/>
          <w:rFonts w:hint="eastAsia" w:ascii="仿宋" w:hAnsi="仿宋" w:eastAsia="仿宋" w:cs="仿宋"/>
          <w:sz w:val="32"/>
          <w:szCs w:val="32"/>
        </w:rPr>
        <w:t>第六章  磋商响应文件格式</w:t>
      </w:r>
      <w:bookmarkEnd w:id="199"/>
      <w:bookmarkEnd w:id="200"/>
      <w:bookmarkEnd w:id="201"/>
      <w:bookmarkEnd w:id="202"/>
      <w:bookmarkEnd w:id="203"/>
      <w:bookmarkEnd w:id="204"/>
      <w:bookmarkEnd w:id="205"/>
      <w:r>
        <w:rPr>
          <w:rFonts w:hint="eastAsia" w:ascii="仿宋" w:hAnsi="仿宋" w:eastAsia="仿宋" w:cs="仿宋"/>
          <w:sz w:val="32"/>
          <w:szCs w:val="32"/>
        </w:rPr>
        <w:t xml:space="preserve">   </w:t>
      </w:r>
      <w:r>
        <w:rPr>
          <w:rFonts w:hint="eastAsia" w:ascii="仿宋" w:hAnsi="仿宋" w:eastAsia="仿宋" w:cs="仿宋"/>
          <w:sz w:val="21"/>
          <w:szCs w:val="21"/>
        </w:rPr>
        <w:t xml:space="preserve">                            </w:t>
      </w:r>
    </w:p>
    <w:p w14:paraId="0B062D5F">
      <w:pPr>
        <w:spacing w:line="360" w:lineRule="auto"/>
        <w:rPr>
          <w:rFonts w:hint="eastAsia" w:ascii="仿宋" w:hAnsi="仿宋" w:eastAsia="仿宋" w:cs="仿宋"/>
          <w:sz w:val="24"/>
        </w:rPr>
      </w:pPr>
      <w:bookmarkStart w:id="206" w:name="_Toc62196433"/>
      <w:r>
        <w:rPr>
          <w:rFonts w:hint="eastAsia" w:ascii="仿宋" w:hAnsi="仿宋" w:eastAsia="仿宋" w:cs="仿宋"/>
          <w:sz w:val="24"/>
        </w:rPr>
        <w:t>说明：</w:t>
      </w:r>
    </w:p>
    <w:p w14:paraId="626B7C87">
      <w:pPr>
        <w:spacing w:line="360" w:lineRule="auto"/>
        <w:ind w:firstLine="480" w:firstLineChars="200"/>
        <w:rPr>
          <w:rFonts w:hint="eastAsia" w:ascii="仿宋" w:hAnsi="仿宋" w:eastAsia="仿宋" w:cs="仿宋"/>
          <w:sz w:val="24"/>
        </w:rPr>
      </w:pPr>
      <w:r>
        <w:rPr>
          <w:rFonts w:hint="eastAsia" w:ascii="仿宋" w:hAnsi="仿宋" w:eastAsia="仿宋" w:cs="仿宋"/>
          <w:sz w:val="24"/>
        </w:rPr>
        <w:t>1、响应文件统一采用A4格式，</w:t>
      </w:r>
      <w:r>
        <w:rPr>
          <w:rFonts w:hint="eastAsia" w:ascii="仿宋" w:hAnsi="仿宋" w:eastAsia="仿宋" w:cs="仿宋"/>
          <w:b/>
          <w:sz w:val="24"/>
        </w:rPr>
        <w:t>建议双面打印</w:t>
      </w:r>
      <w:r>
        <w:rPr>
          <w:rFonts w:hint="eastAsia" w:ascii="仿宋" w:hAnsi="仿宋" w:eastAsia="仿宋" w:cs="仿宋"/>
          <w:sz w:val="24"/>
        </w:rPr>
        <w:t>。其中资格、证明、授权、图纸等资料为A4幅面纸张，图纸不受纸张幅面大小限制但必须折叠成A4幅面。资格、证明、授权、图纸等资料不受双面打印或复印要求，可以采用插页。</w:t>
      </w:r>
    </w:p>
    <w:p w14:paraId="6FF4F63C">
      <w:pPr>
        <w:spacing w:line="360" w:lineRule="auto"/>
        <w:ind w:firstLine="480" w:firstLineChars="200"/>
        <w:rPr>
          <w:rFonts w:hint="eastAsia" w:ascii="仿宋" w:hAnsi="仿宋" w:eastAsia="仿宋" w:cs="仿宋"/>
          <w:sz w:val="24"/>
        </w:rPr>
      </w:pPr>
      <w:r>
        <w:rPr>
          <w:rFonts w:hint="eastAsia" w:ascii="仿宋" w:hAnsi="仿宋" w:eastAsia="仿宋" w:cs="仿宋"/>
          <w:sz w:val="24"/>
        </w:rPr>
        <w:t>2、响应文件须编制目录和从数字“1”开始的连续页码。</w:t>
      </w:r>
    </w:p>
    <w:p w14:paraId="3A3D7CA0">
      <w:pPr>
        <w:spacing w:line="360" w:lineRule="auto"/>
        <w:ind w:firstLine="480" w:firstLineChars="200"/>
        <w:rPr>
          <w:rFonts w:hint="eastAsia" w:ascii="仿宋" w:hAnsi="仿宋" w:eastAsia="仿宋" w:cs="仿宋"/>
          <w:sz w:val="24"/>
        </w:rPr>
      </w:pPr>
      <w:r>
        <w:rPr>
          <w:rFonts w:hint="eastAsia" w:ascii="仿宋" w:hAnsi="仿宋" w:eastAsia="仿宋" w:cs="仿宋"/>
          <w:sz w:val="24"/>
        </w:rPr>
        <w:t>3、响应文件请参考以下条目与格式制作，具体响应文件内容以磋商文件要求为准。</w:t>
      </w:r>
    </w:p>
    <w:p w14:paraId="5F6E2E42">
      <w:pPr>
        <w:spacing w:line="360" w:lineRule="auto"/>
        <w:ind w:firstLine="480" w:firstLineChars="200"/>
        <w:rPr>
          <w:rFonts w:hint="eastAsia" w:ascii="仿宋" w:hAnsi="仿宋" w:eastAsia="仿宋" w:cs="仿宋"/>
          <w:sz w:val="24"/>
        </w:rPr>
      </w:pPr>
      <w:r>
        <w:rPr>
          <w:rFonts w:hint="eastAsia" w:ascii="仿宋" w:hAnsi="仿宋" w:eastAsia="仿宋" w:cs="仿宋"/>
          <w:sz w:val="24"/>
        </w:rPr>
        <w:t>4、纸质响应文件装订要求：纸质响应文件统一采用A4格式打印，建议采用纸质封面（不建议使用硬壳封面、亮片、精装、封面压膜、塑料胶面）。由于装订原因造成响应文件的散落、丢失等责任自负。</w:t>
      </w:r>
    </w:p>
    <w:p w14:paraId="19FC2D8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响应文件的签署或盖章要求：按照磋商文件格式中要求进行签字和（或）盖章。除供应商对错误处须修改外，全套响应文件应无涂改或行间插字和增删。如有修改，修改处由供应商加盖供应商公章并由磋商授权代表签字或盖章。</w:t>
      </w:r>
    </w:p>
    <w:p w14:paraId="2D3BD74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6、响应文件密封要求：每个封包的封口处用封条妥善密封，密封须完整。</w:t>
      </w:r>
    </w:p>
    <w:p w14:paraId="5B9F769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7、供应商应将响应文件“资格证明文件”和“商务及技术文件”分别密封在两个密封袋（箱）中，电子版和资格证明文件放在一个密封袋里即可，并在密封袋（箱）上标明“资格证明文件”和“商务及技术文件”字样，封口处应加盖公章或授权代表签字。</w:t>
      </w:r>
    </w:p>
    <w:p w14:paraId="6CC74408">
      <w:pPr>
        <w:pStyle w:val="159"/>
        <w:ind w:firstLine="14657" w:firstLineChars="3650"/>
        <w:jc w:val="right"/>
        <w:rPr>
          <w:rFonts w:hint="eastAsia" w:ascii="仿宋" w:hAnsi="仿宋" w:eastAsia="仿宋" w:cs="仿宋"/>
          <w:sz w:val="40"/>
          <w:szCs w:val="40"/>
          <w:lang w:val="zh-CN"/>
        </w:rPr>
        <w:sectPr>
          <w:headerReference r:id="rId9" w:type="default"/>
          <w:footerReference r:id="rId10"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sz w:val="40"/>
          <w:szCs w:val="40"/>
          <w:lang w:val="zh-CN"/>
        </w:rPr>
        <w:t>正</w:t>
      </w:r>
    </w:p>
    <w:bookmarkEnd w:id="206"/>
    <w:p w14:paraId="7FA57B37">
      <w:pPr>
        <w:pStyle w:val="159"/>
        <w:ind w:firstLine="6586" w:firstLineChars="2050"/>
        <w:rPr>
          <w:rFonts w:hint="eastAsia" w:ascii="仿宋" w:hAnsi="仿宋" w:eastAsia="仿宋" w:cs="仿宋"/>
          <w:bCs/>
          <w:lang w:val="zh-CN"/>
        </w:rPr>
      </w:pPr>
      <w:r>
        <w:rPr>
          <w:rFonts w:hint="eastAsia" w:ascii="仿宋" w:hAnsi="仿宋" w:eastAsia="仿宋" w:cs="仿宋"/>
          <w:lang w:val="zh-CN"/>
        </w:rPr>
        <w:t>正本/副本</w:t>
      </w:r>
    </w:p>
    <w:p w14:paraId="6F2ECCBD">
      <w:pPr>
        <w:autoSpaceDE w:val="0"/>
        <w:autoSpaceDN w:val="0"/>
        <w:adjustRightInd w:val="0"/>
        <w:snapToGrid w:val="0"/>
        <w:spacing w:line="360" w:lineRule="auto"/>
        <w:jc w:val="left"/>
        <w:rPr>
          <w:rFonts w:hint="eastAsia" w:ascii="仿宋" w:hAnsi="仿宋" w:eastAsia="仿宋" w:cs="仿宋"/>
          <w:b/>
          <w:bCs/>
          <w:sz w:val="32"/>
          <w:szCs w:val="32"/>
          <w:lang w:val="zh-CN"/>
        </w:rPr>
      </w:pPr>
    </w:p>
    <w:p w14:paraId="0A212DFA">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w:t>
      </w:r>
      <w:r>
        <w:rPr>
          <w:rFonts w:hint="eastAsia" w:ascii="仿宋" w:hAnsi="仿宋" w:eastAsia="仿宋" w:cs="仿宋"/>
          <w:b/>
          <w:bCs/>
          <w:kern w:val="2"/>
          <w:sz w:val="30"/>
          <w:szCs w:val="30"/>
          <w:lang w:val="zh-CN" w:eastAsia="zh-CN" w:bidi="ar-SA"/>
        </w:rPr>
        <w:t>SCZC2026-CS-0848/001</w:t>
      </w:r>
    </w:p>
    <w:p w14:paraId="0E07A8C3">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14:paraId="1256DB32">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14:paraId="2A5DD607">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14:paraId="715B132A">
      <w:pPr>
        <w:autoSpaceDE w:val="0"/>
        <w:autoSpaceDN w:val="0"/>
        <w:adjustRightInd w:val="0"/>
        <w:snapToGrid w:val="0"/>
        <w:spacing w:line="360" w:lineRule="auto"/>
        <w:jc w:val="center"/>
        <w:rPr>
          <w:rFonts w:hint="eastAsia" w:ascii="仿宋" w:hAnsi="仿宋" w:eastAsia="仿宋" w:cs="仿宋"/>
          <w:b/>
          <w:bCs/>
          <w:sz w:val="44"/>
          <w:szCs w:val="44"/>
        </w:rPr>
      </w:pPr>
      <w:r>
        <w:rPr>
          <w:rFonts w:hint="eastAsia" w:ascii="仿宋" w:hAnsi="仿宋" w:eastAsia="仿宋" w:cs="仿宋"/>
          <w:b/>
          <w:bCs/>
          <w:sz w:val="40"/>
          <w:szCs w:val="40"/>
          <w:highlight w:val="none"/>
          <w:lang w:eastAsia="zh-CN"/>
        </w:rPr>
        <w:t>陕西医保信息平台资源扩容服务项目监理服务</w:t>
      </w:r>
      <w:r>
        <w:rPr>
          <w:rFonts w:hint="eastAsia" w:ascii="仿宋" w:hAnsi="仿宋" w:eastAsia="仿宋" w:cs="仿宋"/>
          <w:b/>
          <w:bCs/>
          <w:sz w:val="44"/>
          <w:szCs w:val="44"/>
        </w:rPr>
        <w:t>项目</w:t>
      </w:r>
    </w:p>
    <w:p w14:paraId="5AA14631">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14:paraId="6AEE6C3E">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14:paraId="2E6E3B7D">
      <w:pPr>
        <w:pStyle w:val="195"/>
        <w:ind w:left="0" w:leftChars="0" w:firstLine="0" w:firstLineChars="0"/>
        <w:jc w:val="center"/>
        <w:rPr>
          <w:rFonts w:hint="eastAsia" w:ascii="仿宋" w:hAnsi="仿宋" w:eastAsia="仿宋" w:cs="仿宋"/>
          <w:b/>
          <w:sz w:val="30"/>
          <w:szCs w:val="30"/>
        </w:rPr>
      </w:pPr>
      <w:r>
        <w:rPr>
          <w:rFonts w:hint="eastAsia" w:ascii="仿宋" w:hAnsi="仿宋" w:eastAsia="仿宋" w:cs="仿宋"/>
          <w:b/>
          <w:sz w:val="30"/>
          <w:szCs w:val="30"/>
        </w:rPr>
        <w:t>（资格证明文件）</w:t>
      </w:r>
    </w:p>
    <w:p w14:paraId="7750404A">
      <w:pPr>
        <w:rPr>
          <w:rFonts w:hint="eastAsia" w:ascii="仿宋" w:hAnsi="仿宋" w:eastAsia="仿宋" w:cs="仿宋"/>
        </w:rPr>
      </w:pPr>
    </w:p>
    <w:p w14:paraId="24EAD99A">
      <w:pPr>
        <w:pStyle w:val="22"/>
        <w:rPr>
          <w:rFonts w:hint="eastAsia" w:ascii="仿宋" w:hAnsi="仿宋" w:eastAsia="仿宋" w:cs="仿宋"/>
        </w:rPr>
      </w:pPr>
    </w:p>
    <w:p w14:paraId="4C620B0A">
      <w:pPr>
        <w:pStyle w:val="22"/>
        <w:rPr>
          <w:rFonts w:hint="eastAsia" w:ascii="仿宋" w:hAnsi="仿宋" w:eastAsia="仿宋" w:cs="仿宋"/>
        </w:rPr>
      </w:pPr>
    </w:p>
    <w:p w14:paraId="34716329">
      <w:pPr>
        <w:pStyle w:val="22"/>
        <w:rPr>
          <w:rFonts w:hint="eastAsia" w:ascii="仿宋" w:hAnsi="仿宋" w:eastAsia="仿宋" w:cs="仿宋"/>
        </w:rPr>
      </w:pPr>
    </w:p>
    <w:p w14:paraId="19506523">
      <w:pPr>
        <w:autoSpaceDE w:val="0"/>
        <w:autoSpaceDN w:val="0"/>
        <w:adjustRightInd w:val="0"/>
        <w:snapToGrid w:val="0"/>
        <w:spacing w:line="360" w:lineRule="auto"/>
        <w:rPr>
          <w:rFonts w:hint="eastAsia" w:ascii="仿宋" w:hAnsi="仿宋" w:eastAsia="仿宋" w:cs="仿宋"/>
          <w:b/>
          <w:bCs/>
          <w:sz w:val="32"/>
          <w:szCs w:val="32"/>
          <w:lang w:val="zh-CN"/>
        </w:rPr>
      </w:pPr>
    </w:p>
    <w:p w14:paraId="1C92E142">
      <w:pPr>
        <w:autoSpaceDE w:val="0"/>
        <w:autoSpaceDN w:val="0"/>
        <w:adjustRightInd w:val="0"/>
        <w:snapToGrid w:val="0"/>
        <w:spacing w:line="360" w:lineRule="auto"/>
        <w:rPr>
          <w:rFonts w:hint="eastAsia" w:ascii="仿宋" w:hAnsi="仿宋" w:eastAsia="仿宋" w:cs="仿宋"/>
          <w:b/>
          <w:bCs/>
          <w:sz w:val="32"/>
          <w:szCs w:val="32"/>
          <w:lang w:val="zh-CN"/>
        </w:rPr>
      </w:pPr>
    </w:p>
    <w:p w14:paraId="464A8100">
      <w:pPr>
        <w:autoSpaceDE w:val="0"/>
        <w:autoSpaceDN w:val="0"/>
        <w:adjustRightInd w:val="0"/>
        <w:snapToGrid w:val="0"/>
        <w:spacing w:line="360" w:lineRule="auto"/>
        <w:ind w:firstLine="964" w:firstLineChars="300"/>
        <w:rPr>
          <w:rFonts w:hint="eastAsia"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p w14:paraId="375A60DF">
      <w:pPr>
        <w:autoSpaceDE w:val="0"/>
        <w:autoSpaceDN w:val="0"/>
        <w:adjustRightInd w:val="0"/>
        <w:snapToGrid w:val="0"/>
        <w:spacing w:line="360" w:lineRule="auto"/>
        <w:rPr>
          <w:rFonts w:hint="eastAsia" w:ascii="仿宋" w:hAnsi="仿宋" w:eastAsia="仿宋" w:cs="仿宋"/>
          <w:sz w:val="30"/>
          <w:szCs w:val="30"/>
        </w:rPr>
      </w:pPr>
    </w:p>
    <w:p w14:paraId="0E2273F2">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eastAsia="zh-CN"/>
        </w:rPr>
        <w:t>（</w:t>
      </w:r>
      <w:r>
        <w:rPr>
          <w:rFonts w:hint="eastAsia" w:ascii="仿宋" w:hAnsi="仿宋" w:eastAsia="仿宋" w:cs="仿宋"/>
          <w:b/>
          <w:bCs/>
          <w:sz w:val="32"/>
          <w:szCs w:val="32"/>
          <w:u w:val="single"/>
          <w:lang w:val="en-US" w:eastAsia="zh-CN"/>
        </w:rPr>
        <w:t>公章）</w:t>
      </w:r>
      <w:r>
        <w:rPr>
          <w:rFonts w:hint="eastAsia" w:ascii="仿宋" w:hAnsi="仿宋" w:eastAsia="仿宋" w:cs="仿宋"/>
          <w:b/>
          <w:bCs/>
          <w:sz w:val="32"/>
          <w:szCs w:val="32"/>
          <w:u w:val="single"/>
        </w:rPr>
        <w:t xml:space="preserve">                  </w:t>
      </w:r>
    </w:p>
    <w:p w14:paraId="2AA3ED21">
      <w:pPr>
        <w:autoSpaceDE w:val="0"/>
        <w:autoSpaceDN w:val="0"/>
        <w:adjustRightInd w:val="0"/>
        <w:snapToGrid w:val="0"/>
        <w:spacing w:line="360" w:lineRule="auto"/>
        <w:rPr>
          <w:rFonts w:hint="eastAsia" w:ascii="仿宋" w:hAnsi="仿宋" w:eastAsia="仿宋" w:cs="仿宋"/>
          <w:b/>
          <w:bCs/>
          <w:sz w:val="32"/>
          <w:szCs w:val="32"/>
        </w:rPr>
      </w:pPr>
    </w:p>
    <w:p w14:paraId="36252F1A">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14:paraId="4D85DAF4">
      <w:pPr>
        <w:pStyle w:val="22"/>
        <w:rPr>
          <w:rFonts w:hint="eastAsia" w:ascii="仿宋" w:hAnsi="仿宋" w:eastAsia="仿宋" w:cs="仿宋"/>
        </w:rPr>
      </w:pPr>
      <w:r>
        <w:rPr>
          <w:rFonts w:hint="eastAsia" w:ascii="仿宋" w:hAnsi="仿宋" w:eastAsia="仿宋" w:cs="仿宋"/>
        </w:rPr>
        <w:br w:type="page"/>
      </w:r>
    </w:p>
    <w:p w14:paraId="0D290C7F">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r>
        <w:rPr>
          <w:rFonts w:hint="eastAsia" w:ascii="仿宋" w:hAnsi="仿宋" w:eastAsia="仿宋" w:cs="仿宋"/>
          <w:b/>
          <w:bCs/>
          <w:sz w:val="32"/>
          <w:szCs w:val="32"/>
          <w:u w:val="single"/>
        </w:rPr>
        <w:t xml:space="preserve">                 </w:t>
      </w:r>
    </w:p>
    <w:p w14:paraId="4878C632">
      <w:pPr>
        <w:pStyle w:val="3"/>
        <w:jc w:val="center"/>
        <w:rPr>
          <w:rFonts w:hint="eastAsia" w:ascii="仿宋" w:hAnsi="仿宋" w:eastAsia="仿宋" w:cs="仿宋"/>
          <w:b/>
          <w:bCs/>
        </w:rPr>
      </w:pPr>
      <w:bookmarkStart w:id="207" w:name="_Toc15231"/>
      <w:bookmarkStart w:id="208" w:name="_Toc25818"/>
      <w:r>
        <w:rPr>
          <w:rFonts w:hint="eastAsia" w:ascii="仿宋" w:hAnsi="仿宋" w:eastAsia="仿宋" w:cs="仿宋"/>
          <w:b/>
          <w:bCs/>
        </w:rPr>
        <w:t>第一部分  身份证明文件</w:t>
      </w:r>
      <w:bookmarkEnd w:id="207"/>
      <w:bookmarkEnd w:id="208"/>
    </w:p>
    <w:p w14:paraId="4F7A2FFC">
      <w:pPr>
        <w:spacing w:after="120"/>
        <w:rPr>
          <w:rFonts w:hint="eastAsia" w:ascii="仿宋" w:hAnsi="仿宋" w:eastAsia="仿宋" w:cs="仿宋"/>
        </w:rPr>
      </w:pPr>
    </w:p>
    <w:p w14:paraId="23089BEE">
      <w:pPr>
        <w:widowControl/>
        <w:jc w:val="center"/>
        <w:rPr>
          <w:rFonts w:hint="eastAsia" w:ascii="仿宋" w:hAnsi="仿宋" w:eastAsia="仿宋" w:cs="仿宋"/>
          <w:b/>
          <w:bCs/>
          <w:sz w:val="28"/>
          <w:szCs w:val="28"/>
        </w:rPr>
      </w:pPr>
      <w:r>
        <w:rPr>
          <w:rFonts w:hint="eastAsia" w:ascii="仿宋" w:hAnsi="仿宋" w:eastAsia="仿宋" w:cs="仿宋"/>
          <w:b/>
          <w:bCs/>
          <w:sz w:val="28"/>
          <w:szCs w:val="28"/>
          <w:lang w:val="zh-CN"/>
        </w:rPr>
        <w:t>1、法定代表人（或单位负责人）授权</w:t>
      </w:r>
      <w:r>
        <w:rPr>
          <w:rFonts w:hint="eastAsia" w:ascii="仿宋" w:hAnsi="仿宋" w:eastAsia="仿宋" w:cs="仿宋"/>
          <w:b/>
          <w:bCs/>
          <w:sz w:val="28"/>
          <w:szCs w:val="28"/>
        </w:rPr>
        <w:t>委托</w:t>
      </w:r>
      <w:r>
        <w:rPr>
          <w:rFonts w:hint="eastAsia" w:ascii="仿宋" w:hAnsi="仿宋" w:eastAsia="仿宋" w:cs="仿宋"/>
          <w:b/>
          <w:bCs/>
          <w:sz w:val="28"/>
          <w:szCs w:val="28"/>
          <w:lang w:val="zh-CN"/>
        </w:rPr>
        <w:t>书</w:t>
      </w:r>
    </w:p>
    <w:p w14:paraId="33B0F25B">
      <w:pPr>
        <w:autoSpaceDE w:val="0"/>
        <w:autoSpaceDN w:val="0"/>
        <w:adjustRightInd w:val="0"/>
        <w:spacing w:line="348" w:lineRule="auto"/>
        <w:ind w:firstLine="400"/>
        <w:rPr>
          <w:rFonts w:hint="eastAsia" w:ascii="仿宋" w:hAnsi="仿宋" w:eastAsia="仿宋" w:cs="仿宋"/>
          <w:b/>
          <w:bCs/>
          <w:sz w:val="20"/>
        </w:rPr>
      </w:pPr>
    </w:p>
    <w:p w14:paraId="095D3083">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陕西省采购招标有限责任公司：</w:t>
      </w:r>
    </w:p>
    <w:p w14:paraId="169C69AE">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的磋商及合同的执行和完成，以本公司的名义处理一切与之有关的事宜。</w:t>
      </w:r>
    </w:p>
    <w:p w14:paraId="669AA17B">
      <w:pPr>
        <w:snapToGrid w:val="0"/>
        <w:spacing w:line="360" w:lineRule="auto"/>
        <w:ind w:firstLine="480" w:firstLineChars="200"/>
        <w:rPr>
          <w:rFonts w:hint="eastAsia" w:ascii="仿宋" w:hAnsi="仿宋" w:eastAsia="仿宋" w:cs="仿宋"/>
          <w:b/>
          <w:bCs/>
          <w:sz w:val="24"/>
          <w:lang w:val="zh-CN"/>
        </w:rPr>
      </w:pPr>
      <w:r>
        <w:rPr>
          <w:rFonts w:hint="eastAsia" w:ascii="仿宋" w:hAnsi="仿宋" w:eastAsia="仿宋" w:cs="仿宋"/>
          <w:sz w:val="24"/>
          <w:lang w:val="zh-CN"/>
        </w:rPr>
        <w:t>本授权自</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日起生效。（</w:t>
      </w:r>
      <w:r>
        <w:rPr>
          <w:rFonts w:hint="eastAsia" w:ascii="仿宋" w:hAnsi="仿宋" w:eastAsia="仿宋" w:cs="仿宋"/>
          <w:b/>
          <w:sz w:val="24"/>
          <w:lang w:val="zh-CN"/>
        </w:rPr>
        <w:t>提示：此日期不应晚于磋商响应函签署日期</w:t>
      </w:r>
      <w:r>
        <w:rPr>
          <w:rFonts w:hint="eastAsia" w:ascii="仿宋" w:hAnsi="仿宋" w:eastAsia="仿宋" w:cs="仿宋"/>
          <w:sz w:val="24"/>
          <w:lang w:val="zh-CN"/>
        </w:rPr>
        <w:t>）</w:t>
      </w:r>
    </w:p>
    <w:p w14:paraId="2508AD0F">
      <w:pPr>
        <w:autoSpaceDE w:val="0"/>
        <w:autoSpaceDN w:val="0"/>
        <w:adjustRightInd w:val="0"/>
        <w:spacing w:line="348" w:lineRule="auto"/>
        <w:rPr>
          <w:rFonts w:hint="eastAsia" w:ascii="仿宋" w:hAnsi="仿宋" w:eastAsia="仿宋" w:cs="仿宋"/>
          <w:sz w:val="24"/>
        </w:rPr>
      </w:pPr>
    </w:p>
    <w:p w14:paraId="48D75B32">
      <w:pPr>
        <w:autoSpaceDE w:val="0"/>
        <w:autoSpaceDN w:val="0"/>
        <w:adjustRightInd w:val="0"/>
        <w:spacing w:line="348" w:lineRule="auto"/>
        <w:rPr>
          <w:rFonts w:hint="eastAsia" w:ascii="仿宋" w:hAnsi="仿宋" w:eastAsia="仿宋" w:cs="仿宋"/>
          <w:sz w:val="24"/>
          <w:u w:val="single"/>
          <w:lang w:val="en-US" w:eastAsia="zh-CN"/>
        </w:rPr>
      </w:pPr>
      <w:r>
        <w:rPr>
          <w:rFonts w:hint="eastAsia" w:ascii="仿宋" w:hAnsi="仿宋" w:eastAsia="仿宋" w:cs="仿宋"/>
          <w:sz w:val="24"/>
          <w:lang w:val="zh-CN"/>
        </w:rPr>
        <w:t>附：被授权人姓名：</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年龄：</w:t>
      </w:r>
      <w:r>
        <w:rPr>
          <w:rFonts w:hint="eastAsia" w:ascii="仿宋" w:hAnsi="仿宋" w:eastAsia="仿宋" w:cs="仿宋"/>
          <w:sz w:val="24"/>
          <w:u w:val="single"/>
          <w:lang w:val="en-US" w:eastAsia="zh-CN"/>
        </w:rPr>
        <w:t xml:space="preserve">    </w:t>
      </w:r>
    </w:p>
    <w:p w14:paraId="14BD0761">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p>
    <w:p w14:paraId="425F4E63">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通讯地址：</w:t>
      </w:r>
    </w:p>
    <w:p w14:paraId="0D216B48">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邮政编码：</w:t>
      </w:r>
    </w:p>
    <w:p w14:paraId="60DB4A7F">
      <w:pPr>
        <w:autoSpaceDE w:val="0"/>
        <w:autoSpaceDN w:val="0"/>
        <w:adjustRightInd w:val="0"/>
        <w:spacing w:line="348" w:lineRule="auto"/>
        <w:ind w:firstLine="480" w:firstLineChars="20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 xml:space="preserve">传真：                     </w:t>
      </w:r>
      <w:r>
        <w:rPr>
          <w:rFonts w:hint="eastAsia" w:ascii="仿宋" w:hAnsi="仿宋" w:eastAsia="仿宋" w:cs="仿宋"/>
          <w:sz w:val="24"/>
          <w:u w:val="single"/>
        </w:rPr>
        <w:t xml:space="preserve">           </w:t>
      </w:r>
    </w:p>
    <w:p w14:paraId="54CF0FD4">
      <w:pPr>
        <w:autoSpaceDE w:val="0"/>
        <w:autoSpaceDN w:val="0"/>
        <w:adjustRightInd w:val="0"/>
        <w:spacing w:line="348" w:lineRule="auto"/>
        <w:rPr>
          <w:rFonts w:hint="eastAsia" w:ascii="仿宋" w:hAnsi="仿宋" w:eastAsia="仿宋" w:cs="仿宋"/>
          <w:sz w:val="24"/>
        </w:rPr>
      </w:pPr>
    </w:p>
    <w:p w14:paraId="622A79A1">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委托代理人身份证复印件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14:paraId="61B50FE6">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委托代理人身份证复印件</w:t>
            </w:r>
          </w:p>
          <w:p w14:paraId="63623697">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14:paraId="73181EB2">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14:paraId="08DAA296">
      <w:pPr>
        <w:adjustRightInd w:val="0"/>
        <w:snapToGrid w:val="0"/>
        <w:spacing w:line="360" w:lineRule="auto"/>
        <w:rPr>
          <w:rFonts w:hint="eastAsia" w:ascii="仿宋" w:hAnsi="仿宋" w:eastAsia="仿宋" w:cs="仿宋"/>
          <w:sz w:val="24"/>
        </w:rPr>
      </w:pPr>
    </w:p>
    <w:p w14:paraId="26D7CE5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供应商 （盖公章）：               </w:t>
      </w:r>
    </w:p>
    <w:p w14:paraId="1FD5041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法定代表人（或单位负责人）（签字或盖章）：</w:t>
      </w:r>
    </w:p>
    <w:p w14:paraId="17114D5D">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14:paraId="52548118">
      <w:pPr>
        <w:spacing w:line="360" w:lineRule="auto"/>
        <w:ind w:firstLine="480" w:firstLineChars="200"/>
        <w:rPr>
          <w:rFonts w:hint="eastAsia" w:ascii="仿宋" w:hAnsi="仿宋" w:eastAsia="仿宋" w:cs="仿宋"/>
          <w:sz w:val="24"/>
        </w:rPr>
      </w:pPr>
      <w:r>
        <w:rPr>
          <w:rFonts w:hint="eastAsia" w:ascii="仿宋" w:hAnsi="仿宋" w:eastAsia="仿宋" w:cs="仿宋"/>
          <w:sz w:val="24"/>
        </w:rPr>
        <w:t>注：自然人投标的或法定代表人投标的无需提供</w:t>
      </w:r>
    </w:p>
    <w:p w14:paraId="3AC9233C">
      <w:pPr>
        <w:spacing w:after="120"/>
        <w:rPr>
          <w:rFonts w:hint="eastAsia" w:ascii="仿宋" w:hAnsi="仿宋" w:eastAsia="仿宋" w:cs="仿宋"/>
        </w:rPr>
      </w:pPr>
      <w:r>
        <w:rPr>
          <w:rFonts w:hint="eastAsia" w:ascii="仿宋" w:hAnsi="仿宋" w:eastAsia="仿宋" w:cs="仿宋"/>
        </w:rPr>
        <w:br w:type="page"/>
      </w:r>
    </w:p>
    <w:p w14:paraId="0592F6F1">
      <w:pPr>
        <w:autoSpaceDE w:val="0"/>
        <w:autoSpaceDN w:val="0"/>
        <w:adjustRightInd w:val="0"/>
        <w:jc w:val="center"/>
        <w:rPr>
          <w:rFonts w:hint="eastAsia" w:ascii="仿宋" w:hAnsi="仿宋" w:eastAsia="仿宋" w:cs="仿宋"/>
          <w:b/>
          <w:kern w:val="0"/>
          <w:sz w:val="28"/>
          <w:szCs w:val="28"/>
        </w:rPr>
      </w:pPr>
    </w:p>
    <w:p w14:paraId="6179A9F8">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2、法定代表人</w:t>
      </w:r>
      <w:r>
        <w:rPr>
          <w:rFonts w:hint="eastAsia" w:ascii="仿宋" w:hAnsi="仿宋" w:eastAsia="仿宋" w:cs="仿宋"/>
          <w:b/>
          <w:bCs/>
          <w:sz w:val="32"/>
          <w:szCs w:val="32"/>
          <w:lang w:val="zh-CN"/>
        </w:rPr>
        <w:t>（单位负责人）</w:t>
      </w:r>
      <w:r>
        <w:rPr>
          <w:rFonts w:hint="eastAsia" w:ascii="仿宋" w:hAnsi="仿宋" w:eastAsia="仿宋" w:cs="仿宋"/>
          <w:b/>
          <w:kern w:val="0"/>
          <w:sz w:val="28"/>
          <w:szCs w:val="28"/>
        </w:rPr>
        <w:t>身份证明</w:t>
      </w:r>
    </w:p>
    <w:p w14:paraId="33705092">
      <w:pPr>
        <w:autoSpaceDE w:val="0"/>
        <w:autoSpaceDN w:val="0"/>
        <w:adjustRightInd w:val="0"/>
        <w:spacing w:line="360" w:lineRule="auto"/>
        <w:jc w:val="left"/>
        <w:rPr>
          <w:rFonts w:hint="eastAsia" w:ascii="仿宋" w:hAnsi="仿宋" w:eastAsia="仿宋" w:cs="仿宋"/>
          <w:kern w:val="0"/>
          <w:sz w:val="24"/>
        </w:rPr>
      </w:pPr>
    </w:p>
    <w:p w14:paraId="2F1139D9">
      <w:pPr>
        <w:autoSpaceDE w:val="0"/>
        <w:autoSpaceDN w:val="0"/>
        <w:adjustRightInd w:val="0"/>
        <w:spacing w:line="360" w:lineRule="auto"/>
        <w:jc w:val="left"/>
        <w:rPr>
          <w:rFonts w:hint="eastAsia" w:ascii="仿宋" w:hAnsi="仿宋" w:eastAsia="仿宋" w:cs="仿宋"/>
          <w:kern w:val="0"/>
          <w:sz w:val="24"/>
        </w:rPr>
      </w:pPr>
    </w:p>
    <w:p w14:paraId="38274CB9">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5D27A95F">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53C415AD">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14:paraId="667AEFF1">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165603DB">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14:paraId="04A44815">
      <w:pPr>
        <w:autoSpaceDE w:val="0"/>
        <w:autoSpaceDN w:val="0"/>
        <w:adjustRightInd w:val="0"/>
        <w:spacing w:line="360" w:lineRule="auto"/>
        <w:jc w:val="left"/>
        <w:rPr>
          <w:rFonts w:hint="eastAsia" w:ascii="仿宋" w:hAnsi="仿宋" w:eastAsia="仿宋" w:cs="仿宋"/>
          <w:kern w:val="0"/>
          <w:sz w:val="24"/>
        </w:rPr>
      </w:pPr>
    </w:p>
    <w:p w14:paraId="5EDD6F08">
      <w:pPr>
        <w:autoSpaceDE w:val="0"/>
        <w:autoSpaceDN w:val="0"/>
        <w:adjustRightInd w:val="0"/>
        <w:spacing w:line="360" w:lineRule="auto"/>
        <w:jc w:val="left"/>
        <w:rPr>
          <w:rFonts w:hint="eastAsia" w:ascii="仿宋" w:hAnsi="仿宋" w:eastAsia="仿宋" w:cs="仿宋"/>
          <w:kern w:val="0"/>
          <w:sz w:val="24"/>
        </w:rPr>
      </w:pPr>
    </w:p>
    <w:p w14:paraId="0B0F1CB4">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（供应商名称）的法定代表人。</w:t>
      </w:r>
    </w:p>
    <w:p w14:paraId="46A895AC">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tbl>
      <w:tblPr>
        <w:tblStyle w:val="50"/>
        <w:tblW w:w="0" w:type="auto"/>
        <w:tblInd w:w="679" w:type="dxa"/>
        <w:tblLayout w:type="fixed"/>
        <w:tblCellMar>
          <w:top w:w="0" w:type="dxa"/>
          <w:left w:w="108" w:type="dxa"/>
          <w:bottom w:w="0" w:type="dxa"/>
          <w:right w:w="108" w:type="dxa"/>
        </w:tblCellMar>
      </w:tblPr>
      <w:tblGrid>
        <w:gridCol w:w="4049"/>
      </w:tblGrid>
      <w:tr w14:paraId="099B636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65F0FC61">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14:paraId="75CD8749">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14:paraId="56AC58B4">
      <w:pPr>
        <w:autoSpaceDE w:val="0"/>
        <w:autoSpaceDN w:val="0"/>
        <w:adjustRightInd w:val="0"/>
        <w:spacing w:line="360" w:lineRule="auto"/>
        <w:jc w:val="left"/>
        <w:rPr>
          <w:rFonts w:hint="eastAsia" w:ascii="仿宋" w:hAnsi="仿宋" w:eastAsia="仿宋" w:cs="仿宋"/>
          <w:kern w:val="0"/>
          <w:sz w:val="24"/>
        </w:rPr>
      </w:pPr>
    </w:p>
    <w:p w14:paraId="51D644FD">
      <w:pPr>
        <w:autoSpaceDE w:val="0"/>
        <w:autoSpaceDN w:val="0"/>
        <w:adjustRightInd w:val="0"/>
        <w:spacing w:line="360" w:lineRule="auto"/>
        <w:jc w:val="left"/>
        <w:rPr>
          <w:rFonts w:hint="eastAsia" w:ascii="仿宋" w:hAnsi="仿宋" w:eastAsia="仿宋" w:cs="仿宋"/>
          <w:kern w:val="0"/>
          <w:sz w:val="24"/>
        </w:rPr>
      </w:pPr>
    </w:p>
    <w:p w14:paraId="627A54D1">
      <w:pPr>
        <w:autoSpaceDE w:val="0"/>
        <w:autoSpaceDN w:val="0"/>
        <w:adjustRightInd w:val="0"/>
        <w:spacing w:line="360" w:lineRule="auto"/>
        <w:jc w:val="left"/>
        <w:rPr>
          <w:rFonts w:hint="eastAsia" w:ascii="仿宋" w:hAnsi="仿宋" w:eastAsia="仿宋" w:cs="仿宋"/>
          <w:kern w:val="0"/>
          <w:sz w:val="24"/>
        </w:rPr>
      </w:pPr>
    </w:p>
    <w:p w14:paraId="19A2826A">
      <w:pPr>
        <w:autoSpaceDE w:val="0"/>
        <w:autoSpaceDN w:val="0"/>
        <w:adjustRightInd w:val="0"/>
        <w:spacing w:line="360" w:lineRule="auto"/>
        <w:jc w:val="left"/>
        <w:rPr>
          <w:rFonts w:hint="eastAsia" w:ascii="仿宋" w:hAnsi="仿宋" w:eastAsia="仿宋" w:cs="仿宋"/>
          <w:kern w:val="0"/>
          <w:sz w:val="24"/>
        </w:rPr>
      </w:pPr>
    </w:p>
    <w:p w14:paraId="0D84D4A1">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rPr>
        <w:t xml:space="preserve">供应商（盖公章）：           </w:t>
      </w:r>
    </w:p>
    <w:p w14:paraId="10ADEEF6">
      <w:pPr>
        <w:autoSpaceDE w:val="0"/>
        <w:autoSpaceDN w:val="0"/>
        <w:adjustRightInd w:val="0"/>
        <w:spacing w:line="360" w:lineRule="auto"/>
        <w:ind w:left="5399" w:leftChars="2571"/>
        <w:jc w:val="left"/>
        <w:rPr>
          <w:rFonts w:hint="eastAsia" w:ascii="仿宋" w:hAnsi="仿宋" w:eastAsia="仿宋" w:cs="仿宋"/>
          <w:kern w:val="0"/>
          <w:sz w:val="24"/>
        </w:rPr>
      </w:pPr>
    </w:p>
    <w:p w14:paraId="6A0B56F2">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14:paraId="15890361">
      <w:pPr>
        <w:rPr>
          <w:rFonts w:hint="eastAsia" w:ascii="仿宋" w:hAnsi="仿宋" w:eastAsia="仿宋" w:cs="仿宋"/>
        </w:rPr>
      </w:pPr>
      <w:r>
        <w:rPr>
          <w:rFonts w:hint="eastAsia" w:ascii="仿宋" w:hAnsi="仿宋" w:eastAsia="仿宋" w:cs="仿宋"/>
        </w:rPr>
        <w:br w:type="page"/>
      </w:r>
    </w:p>
    <w:p w14:paraId="10E27636">
      <w:pPr>
        <w:pStyle w:val="22"/>
        <w:rPr>
          <w:rFonts w:hint="eastAsia" w:ascii="仿宋" w:hAnsi="仿宋" w:eastAsia="仿宋" w:cs="仿宋"/>
        </w:rPr>
      </w:pPr>
    </w:p>
    <w:p w14:paraId="6D9899B2">
      <w:pPr>
        <w:pStyle w:val="3"/>
        <w:jc w:val="center"/>
        <w:rPr>
          <w:rFonts w:hint="eastAsia" w:ascii="仿宋" w:hAnsi="仿宋" w:eastAsia="仿宋" w:cs="仿宋"/>
          <w:b/>
          <w:bCs/>
        </w:rPr>
      </w:pPr>
      <w:bookmarkStart w:id="209" w:name="_Toc15919"/>
      <w:bookmarkStart w:id="210" w:name="_Toc27419"/>
      <w:r>
        <w:rPr>
          <w:rFonts w:hint="eastAsia" w:ascii="仿宋" w:hAnsi="仿宋" w:eastAsia="仿宋" w:cs="仿宋"/>
          <w:b/>
          <w:bCs/>
        </w:rPr>
        <w:t>第二部分  资格证明文件</w:t>
      </w:r>
      <w:bookmarkEnd w:id="209"/>
      <w:bookmarkEnd w:id="210"/>
    </w:p>
    <w:p w14:paraId="7CEB787C">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1. 供应商的企业法人营业执照复印件（格式要求见附件6-1）；</w:t>
      </w:r>
    </w:p>
    <w:p w14:paraId="58C28191">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color w:val="auto"/>
          <w:sz w:val="24"/>
        </w:rPr>
        <w:t>供应商提供</w:t>
      </w:r>
      <w:r>
        <w:rPr>
          <w:rFonts w:hint="eastAsia" w:ascii="仿宋" w:hAnsi="仿宋" w:eastAsia="仿宋" w:cs="仿宋"/>
          <w:color w:val="auto"/>
          <w:sz w:val="24"/>
          <w:lang w:val="en-US" w:eastAsia="zh-CN"/>
        </w:rPr>
        <w:t>2024</w:t>
      </w:r>
      <w:r>
        <w:rPr>
          <w:rFonts w:hint="eastAsia" w:ascii="仿宋" w:hAnsi="仿宋" w:eastAsia="仿宋" w:cs="仿宋"/>
          <w:color w:val="auto"/>
          <w:sz w:val="24"/>
        </w:rPr>
        <w:t>年度</w:t>
      </w:r>
      <w:r>
        <w:rPr>
          <w:rFonts w:hint="eastAsia" w:ascii="仿宋" w:hAnsi="仿宋" w:eastAsia="仿宋" w:cs="仿宋"/>
          <w:color w:val="auto"/>
          <w:sz w:val="24"/>
          <w:lang w:val="en-US" w:eastAsia="zh-CN"/>
        </w:rPr>
        <w:t>或2025年度</w:t>
      </w:r>
      <w:r>
        <w:rPr>
          <w:rFonts w:hint="eastAsia" w:ascii="仿宋" w:hAnsi="仿宋" w:eastAsia="仿宋" w:cs="仿宋"/>
          <w:color w:val="auto"/>
          <w:sz w:val="24"/>
        </w:rPr>
        <w:t>经审计的财务报告复印件</w:t>
      </w:r>
      <w:r>
        <w:rPr>
          <w:rFonts w:hint="eastAsia" w:ascii="仿宋" w:hAnsi="仿宋" w:eastAsia="仿宋" w:cs="仿宋"/>
          <w:color w:val="auto"/>
          <w:sz w:val="24"/>
          <w:lang w:eastAsia="zh-CN"/>
        </w:rPr>
        <w:t>（</w:t>
      </w:r>
      <w:r>
        <w:rPr>
          <w:rFonts w:hint="eastAsia" w:ascii="仿宋" w:hAnsi="仿宋" w:eastAsia="仿宋" w:cs="仿宋"/>
          <w:color w:val="auto"/>
          <w:sz w:val="24"/>
        </w:rPr>
        <w:t>须包括报告正文、资产负债表、现金流量表、利润表、附注和会计师事务所营业执照，</w:t>
      </w:r>
      <w:r>
        <w:rPr>
          <w:rFonts w:hint="eastAsia" w:ascii="仿宋" w:hAnsi="仿宋" w:eastAsia="仿宋" w:cs="仿宋"/>
          <w:sz w:val="24"/>
        </w:rPr>
        <w:t>报告正文应当有会计师事务所公章和2名注册会计师的签字及盖章。且2022年10月1日后出具的审计报告应当经过注册会计师行业统一监管平台备案赋码。），或本年度基本</w:t>
      </w:r>
      <w:r>
        <w:rPr>
          <w:rFonts w:hint="eastAsia" w:ascii="仿宋" w:hAnsi="仿宋" w:eastAsia="仿宋" w:cs="仿宋"/>
          <w:sz w:val="24"/>
          <w:lang w:val="en-US" w:eastAsia="zh-CN"/>
        </w:rPr>
        <w:t>账户</w:t>
      </w:r>
      <w:r>
        <w:rPr>
          <w:rFonts w:hint="eastAsia" w:ascii="仿宋" w:hAnsi="仿宋" w:eastAsia="仿宋" w:cs="仿宋"/>
          <w:sz w:val="24"/>
        </w:rPr>
        <w:t>开户银行出具的资信证明（格式要求见附件6-2）；</w:t>
      </w:r>
    </w:p>
    <w:p w14:paraId="720DCBFB">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3. 依法缴纳税收和社会保障资金的证明材料复印件（格式见附件6-3、6-4）；</w:t>
      </w:r>
    </w:p>
    <w:p w14:paraId="6CA1C2EE">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4. 具备履行合同所必需的设备和专业技术能力的承诺原件（格式见附件6-5）；</w:t>
      </w:r>
    </w:p>
    <w:p w14:paraId="3ACD7143">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5. 供应商参加政府采购活动前3年内在经营活动中没有重大违法记录的书面声明原件（格式见附件6-6）；</w:t>
      </w:r>
    </w:p>
    <w:p w14:paraId="2623A569">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6. 供应商控股股东名称、控股公司的名称和存在管理、被管理关系的单位名称说明（格式见附件6-7）；</w:t>
      </w:r>
    </w:p>
    <w:p w14:paraId="65D5CA62">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7. 供应商是否属于为本项目提供整体设计、规范编制或者项目管理、监理、检测等服务的供应商声明原件（格式见附件6-8）；</w:t>
      </w:r>
    </w:p>
    <w:p w14:paraId="7229D905">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r>
        <w:rPr>
          <w:rFonts w:hint="eastAsia" w:ascii="仿宋" w:hAnsi="仿宋" w:eastAsia="仿宋" w:cs="仿宋"/>
          <w:sz w:val="24"/>
        </w:rPr>
        <w:t>8. 证明供应商符合特定资格条件的证明材料；（如“生产许可证”、“经营许可证”或3C认证复印件，权威机构出具的供应商所投货物有效的型式试验报告复印件（如提供的货物根据适用法律、法规要求，需有此类认证时或谈判文件要求提供型式试验报告时提供）（格式见附件6-9）。</w:t>
      </w:r>
    </w:p>
    <w:p w14:paraId="283177F8">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lang w:val="en-US" w:eastAsia="zh-CN"/>
        </w:rPr>
      </w:pPr>
      <w:r>
        <w:rPr>
          <w:rFonts w:hint="eastAsia" w:ascii="仿宋" w:hAnsi="仿宋" w:eastAsia="仿宋" w:cs="仿宋"/>
          <w:sz w:val="24"/>
          <w:lang w:val="en-US" w:eastAsia="zh-CN"/>
        </w:rPr>
        <w:t>9.如该采购项目专门面向中小企业，供应商的资格证明文件中应提供中小企业声明函。</w:t>
      </w:r>
    </w:p>
    <w:p w14:paraId="5B2AA23A">
      <w:pPr>
        <w:snapToGrid w:val="0"/>
        <w:spacing w:line="360" w:lineRule="auto"/>
        <w:ind w:firstLine="480" w:firstLineChars="200"/>
        <w:rPr>
          <w:rFonts w:hint="eastAsia" w:ascii="仿宋" w:hAnsi="仿宋" w:eastAsia="仿宋" w:cs="仿宋"/>
          <w:sz w:val="24"/>
          <w:lang w:val="en-US" w:eastAsia="zh-CN"/>
        </w:rPr>
      </w:pPr>
    </w:p>
    <w:p w14:paraId="73C37957">
      <w:pPr>
        <w:pStyle w:val="28"/>
        <w:tabs>
          <w:tab w:val="left" w:pos="5580"/>
        </w:tabs>
        <w:spacing w:line="360" w:lineRule="auto"/>
        <w:ind w:left="1080" w:leftChars="257" w:hanging="540"/>
        <w:rPr>
          <w:rFonts w:hint="eastAsia" w:ascii="仿宋" w:hAnsi="仿宋" w:eastAsia="仿宋" w:cs="仿宋"/>
          <w:b/>
          <w:sz w:val="24"/>
        </w:rPr>
      </w:pPr>
      <w:r>
        <w:rPr>
          <w:rFonts w:hint="eastAsia" w:ascii="仿宋" w:hAnsi="仿宋" w:eastAsia="仿宋" w:cs="仿宋"/>
          <w:b/>
          <w:sz w:val="24"/>
        </w:rPr>
        <w:t>要求：1</w:t>
      </w:r>
      <w:r>
        <w:rPr>
          <w:rFonts w:hint="eastAsia" w:ascii="仿宋" w:hAnsi="仿宋" w:eastAsia="仿宋" w:cs="仿宋"/>
          <w:b/>
          <w:sz w:val="24"/>
          <w:lang w:val="en-US" w:eastAsia="zh-CN"/>
        </w:rPr>
        <w:t xml:space="preserve">. </w:t>
      </w:r>
      <w:r>
        <w:rPr>
          <w:rFonts w:hint="eastAsia" w:ascii="仿宋" w:hAnsi="仿宋" w:eastAsia="仿宋" w:cs="仿宋"/>
          <w:b/>
          <w:sz w:val="24"/>
        </w:rPr>
        <w:t>以上资格证明文件须提供复印件</w:t>
      </w:r>
      <w:r>
        <w:rPr>
          <w:rFonts w:hint="eastAsia" w:ascii="仿宋" w:hAnsi="仿宋" w:eastAsia="仿宋" w:cs="仿宋"/>
          <w:b/>
          <w:sz w:val="24"/>
          <w:lang w:val="en-US" w:eastAsia="zh-CN"/>
        </w:rPr>
        <w:t>并加盖公章</w:t>
      </w:r>
      <w:r>
        <w:rPr>
          <w:rFonts w:hint="eastAsia" w:ascii="仿宋" w:hAnsi="仿宋" w:eastAsia="仿宋" w:cs="仿宋"/>
          <w:b/>
          <w:sz w:val="24"/>
        </w:rPr>
        <w:t>。</w:t>
      </w:r>
    </w:p>
    <w:p w14:paraId="51C707D2">
      <w:pPr>
        <w:pStyle w:val="28"/>
        <w:tabs>
          <w:tab w:val="left" w:pos="5580"/>
        </w:tabs>
        <w:spacing w:line="360" w:lineRule="auto"/>
        <w:ind w:left="1075" w:leftChars="512" w:firstLine="183" w:firstLineChars="76"/>
        <w:rPr>
          <w:rFonts w:hint="eastAsia"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 xml:space="preserve">. </w:t>
      </w:r>
      <w:r>
        <w:rPr>
          <w:rFonts w:hint="eastAsia" w:ascii="仿宋" w:hAnsi="仿宋" w:eastAsia="仿宋" w:cs="仿宋"/>
          <w:b/>
          <w:sz w:val="24"/>
        </w:rPr>
        <w:t>《资格证明文件》</w:t>
      </w:r>
      <w:r>
        <w:rPr>
          <w:rFonts w:hint="eastAsia" w:ascii="仿宋" w:hAnsi="仿宋" w:eastAsia="仿宋" w:cs="仿宋"/>
          <w:b/>
          <w:sz w:val="24"/>
          <w:lang w:val="en-US" w:eastAsia="zh-CN"/>
        </w:rPr>
        <w:t>需</w:t>
      </w:r>
      <w:r>
        <w:rPr>
          <w:rFonts w:hint="eastAsia" w:ascii="仿宋" w:hAnsi="仿宋" w:eastAsia="仿宋" w:cs="仿宋"/>
          <w:b/>
          <w:sz w:val="24"/>
        </w:rPr>
        <w:t>与《商务及技术文件》分开装订。</w:t>
      </w:r>
    </w:p>
    <w:p w14:paraId="01D58962">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rPr>
      </w:pPr>
    </w:p>
    <w:p w14:paraId="4195CDF2">
      <w:pPr>
        <w:adjustRightInd w:val="0"/>
        <w:spacing w:line="360" w:lineRule="auto"/>
        <w:ind w:firstLine="480" w:firstLineChars="200"/>
        <w:jc w:val="left"/>
        <w:textAlignment w:val="baseline"/>
        <w:rPr>
          <w:rFonts w:hint="eastAsia" w:ascii="仿宋" w:hAnsi="仿宋" w:eastAsia="仿宋" w:cs="仿宋"/>
          <w:sz w:val="24"/>
        </w:rPr>
      </w:pPr>
    </w:p>
    <w:p w14:paraId="02BBE994">
      <w:pPr>
        <w:jc w:val="left"/>
        <w:outlineLvl w:val="2"/>
        <w:rPr>
          <w:rFonts w:hint="eastAsia" w:ascii="仿宋" w:hAnsi="仿宋" w:eastAsia="仿宋" w:cs="仿宋"/>
          <w:b/>
          <w:sz w:val="24"/>
        </w:rPr>
      </w:pPr>
      <w:bookmarkStart w:id="211" w:name="_Toc7005120"/>
      <w:r>
        <w:rPr>
          <w:rFonts w:hint="eastAsia" w:ascii="仿宋" w:hAnsi="仿宋" w:eastAsia="仿宋" w:cs="仿宋"/>
          <w:b/>
          <w:sz w:val="24"/>
        </w:rPr>
        <w:t>6-1  供应商的企业法人营业执照复印件（加盖公章）</w:t>
      </w:r>
      <w:bookmarkEnd w:id="211"/>
    </w:p>
    <w:p w14:paraId="335A4763">
      <w:pPr>
        <w:jc w:val="left"/>
        <w:rPr>
          <w:rFonts w:hint="eastAsia" w:ascii="仿宋" w:hAnsi="仿宋" w:eastAsia="仿宋" w:cs="仿宋"/>
          <w:sz w:val="24"/>
        </w:rPr>
      </w:pPr>
    </w:p>
    <w:p w14:paraId="3C27D427">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14:paraId="28744621">
      <w:pPr>
        <w:adjustRightInd w:val="0"/>
        <w:spacing w:line="360" w:lineRule="atLeast"/>
        <w:jc w:val="left"/>
        <w:textAlignment w:val="baseline"/>
        <w:rPr>
          <w:rFonts w:hint="eastAsia" w:ascii="仿宋" w:hAnsi="仿宋" w:eastAsia="仿宋" w:cs="仿宋"/>
          <w:b/>
          <w:sz w:val="28"/>
        </w:rPr>
      </w:pPr>
    </w:p>
    <w:p w14:paraId="740E3086">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14:paraId="30A01603">
      <w:pPr>
        <w:jc w:val="left"/>
        <w:outlineLvl w:val="2"/>
        <w:rPr>
          <w:rFonts w:hint="eastAsia" w:ascii="仿宋" w:hAnsi="仿宋" w:eastAsia="仿宋" w:cs="仿宋"/>
          <w:b/>
          <w:sz w:val="24"/>
          <w:lang w:eastAsia="zh-CN"/>
        </w:rPr>
      </w:pPr>
      <w:bookmarkStart w:id="212" w:name="_Ref527015333"/>
      <w:bookmarkStart w:id="213" w:name="_Toc7005121"/>
      <w:r>
        <w:rPr>
          <w:rFonts w:hint="eastAsia" w:ascii="仿宋" w:hAnsi="仿宋" w:eastAsia="仿宋" w:cs="仿宋"/>
          <w:b/>
          <w:sz w:val="24"/>
        </w:rPr>
        <w:t>6-2  经审计的财务报</w:t>
      </w:r>
      <w:bookmarkEnd w:id="212"/>
      <w:bookmarkEnd w:id="213"/>
      <w:r>
        <w:rPr>
          <w:rFonts w:hint="eastAsia" w:ascii="仿宋" w:hAnsi="仿宋" w:eastAsia="仿宋" w:cs="仿宋"/>
          <w:b/>
          <w:sz w:val="24"/>
          <w:lang w:val="en-US" w:eastAsia="zh-CN"/>
        </w:rPr>
        <w:t>告</w:t>
      </w:r>
    </w:p>
    <w:p w14:paraId="6CC7D2F4">
      <w:pPr>
        <w:spacing w:line="360" w:lineRule="auto"/>
        <w:rPr>
          <w:rFonts w:hint="eastAsia" w:ascii="仿宋" w:hAnsi="仿宋" w:eastAsia="仿宋" w:cs="仿宋"/>
          <w:szCs w:val="21"/>
        </w:rPr>
      </w:pPr>
    </w:p>
    <w:p w14:paraId="3196C381">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供应商提供递交</w:t>
      </w:r>
      <w:r>
        <w:rPr>
          <w:rFonts w:hint="eastAsia" w:ascii="仿宋" w:hAnsi="仿宋" w:eastAsia="仿宋" w:cs="仿宋"/>
          <w:sz w:val="24"/>
          <w:lang w:val="en-US" w:eastAsia="zh-CN"/>
        </w:rPr>
        <w:t>响应</w:t>
      </w:r>
      <w:r>
        <w:rPr>
          <w:rFonts w:hint="eastAsia" w:ascii="仿宋" w:hAnsi="仿宋" w:eastAsia="仿宋" w:cs="仿宋"/>
          <w:sz w:val="24"/>
        </w:rPr>
        <w:t>文件截止之日</w:t>
      </w:r>
      <w:r>
        <w:rPr>
          <w:rFonts w:hint="eastAsia" w:ascii="仿宋" w:hAnsi="仿宋" w:eastAsia="仿宋" w:cs="仿宋"/>
          <w:sz w:val="24"/>
          <w:lang w:val="en-US" w:eastAsia="zh-CN"/>
        </w:rPr>
        <w:t>2024</w:t>
      </w:r>
      <w:r>
        <w:rPr>
          <w:rFonts w:hint="eastAsia" w:ascii="仿宋" w:hAnsi="仿宋" w:eastAsia="仿宋" w:cs="仿宋"/>
          <w:sz w:val="24"/>
        </w:rPr>
        <w:t>年度</w:t>
      </w:r>
      <w:r>
        <w:rPr>
          <w:rFonts w:hint="eastAsia" w:ascii="仿宋" w:hAnsi="仿宋" w:eastAsia="仿宋" w:cs="仿宋"/>
          <w:sz w:val="24"/>
          <w:lang w:val="en-US" w:eastAsia="zh-CN"/>
        </w:rPr>
        <w:t>或2025年度</w:t>
      </w:r>
      <w:r>
        <w:rPr>
          <w:rFonts w:hint="eastAsia" w:ascii="仿宋" w:hAnsi="仿宋" w:eastAsia="仿宋" w:cs="仿宋"/>
          <w:sz w:val="24"/>
        </w:rPr>
        <w:t>经审计的财务报告</w:t>
      </w:r>
      <w:r>
        <w:rPr>
          <w:rFonts w:hint="eastAsia" w:ascii="仿宋" w:hAnsi="仿宋" w:eastAsia="仿宋" w:cs="仿宋"/>
          <w:sz w:val="24"/>
          <w:lang w:eastAsia="zh-CN"/>
        </w:rPr>
        <w:t>（</w:t>
      </w:r>
      <w:r>
        <w:rPr>
          <w:rFonts w:hint="eastAsia" w:ascii="仿宋" w:hAnsi="仿宋" w:eastAsia="仿宋" w:cs="仿宋"/>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复印件或扫描件</w:t>
      </w:r>
      <w:r>
        <w:rPr>
          <w:rFonts w:hint="eastAsia" w:ascii="仿宋" w:hAnsi="仿宋" w:eastAsia="仿宋" w:cs="仿宋"/>
          <w:sz w:val="24"/>
          <w:lang w:eastAsia="zh-CN"/>
        </w:rPr>
        <w:t>，</w:t>
      </w:r>
      <w:r>
        <w:rPr>
          <w:rFonts w:hint="eastAsia" w:ascii="仿宋" w:hAnsi="仿宋" w:eastAsia="仿宋" w:cs="仿宋"/>
          <w:sz w:val="24"/>
        </w:rPr>
        <w:t>所有复印件或扫描件需加盖单位公章。</w:t>
      </w:r>
    </w:p>
    <w:p w14:paraId="32E84B9B">
      <w:pPr>
        <w:spacing w:line="360" w:lineRule="auto"/>
        <w:rPr>
          <w:rFonts w:hint="eastAsia" w:ascii="仿宋" w:hAnsi="仿宋" w:eastAsia="仿宋" w:cs="仿宋"/>
          <w:szCs w:val="21"/>
        </w:rPr>
      </w:pPr>
    </w:p>
    <w:p w14:paraId="021CB381">
      <w:pPr>
        <w:tabs>
          <w:tab w:val="left" w:pos="993"/>
          <w:tab w:val="left" w:pos="1030"/>
          <w:tab w:val="left" w:pos="8364"/>
        </w:tabs>
        <w:snapToGrid w:val="0"/>
        <w:spacing w:after="120" w:afterLines="50"/>
        <w:ind w:left="420" w:right="-57" w:rightChars="-27"/>
        <w:jc w:val="left"/>
        <w:rPr>
          <w:rFonts w:hint="eastAsia" w:ascii="仿宋" w:hAnsi="仿宋" w:eastAsia="仿宋" w:cs="仿宋"/>
          <w:b/>
          <w:spacing w:val="20"/>
          <w:sz w:val="24"/>
        </w:rPr>
      </w:pPr>
    </w:p>
    <w:p w14:paraId="7490C2CB">
      <w:pPr>
        <w:jc w:val="left"/>
        <w:outlineLvl w:val="2"/>
        <w:rPr>
          <w:rFonts w:hint="eastAsia" w:ascii="仿宋" w:hAnsi="仿宋" w:eastAsia="仿宋" w:cs="仿宋"/>
          <w:b/>
          <w:sz w:val="24"/>
        </w:rPr>
      </w:pPr>
      <w:bookmarkStart w:id="214" w:name="_Toc7005122"/>
      <w:r>
        <w:rPr>
          <w:rFonts w:hint="eastAsia" w:ascii="仿宋" w:hAnsi="仿宋" w:eastAsia="仿宋" w:cs="仿宋"/>
          <w:b/>
          <w:sz w:val="24"/>
        </w:rPr>
        <w:t xml:space="preserve">或  6-2 </w:t>
      </w:r>
      <w:bookmarkEnd w:id="214"/>
      <w:r>
        <w:rPr>
          <w:rFonts w:hint="eastAsia" w:ascii="仿宋" w:hAnsi="仿宋" w:eastAsia="仿宋" w:cs="仿宋"/>
          <w:b/>
          <w:sz w:val="24"/>
          <w:lang w:val="en-US" w:eastAsia="zh-CN"/>
        </w:rPr>
        <w:t xml:space="preserve"> </w:t>
      </w:r>
      <w:r>
        <w:rPr>
          <w:rFonts w:hint="eastAsia" w:ascii="仿宋" w:hAnsi="仿宋" w:eastAsia="仿宋" w:cs="仿宋"/>
          <w:b/>
          <w:sz w:val="24"/>
          <w:szCs w:val="32"/>
        </w:rPr>
        <w:t>递交</w:t>
      </w:r>
      <w:r>
        <w:rPr>
          <w:rFonts w:hint="eastAsia" w:ascii="仿宋" w:hAnsi="仿宋" w:eastAsia="仿宋" w:cs="仿宋"/>
          <w:b/>
          <w:sz w:val="24"/>
          <w:szCs w:val="32"/>
          <w:lang w:val="en-US" w:eastAsia="zh-CN"/>
        </w:rPr>
        <w:t>响应</w:t>
      </w:r>
      <w:r>
        <w:rPr>
          <w:rFonts w:hint="eastAsia" w:ascii="仿宋" w:hAnsi="仿宋" w:eastAsia="仿宋" w:cs="仿宋"/>
          <w:b/>
          <w:sz w:val="24"/>
          <w:szCs w:val="32"/>
        </w:rPr>
        <w:t>文件截止时间前三个月内</w:t>
      </w:r>
      <w:r>
        <w:rPr>
          <w:rFonts w:hint="eastAsia" w:ascii="仿宋" w:hAnsi="仿宋" w:eastAsia="仿宋" w:cs="仿宋"/>
          <w:b/>
          <w:sz w:val="24"/>
          <w:szCs w:val="32"/>
          <w:lang w:val="en-US" w:eastAsia="zh-CN"/>
        </w:rPr>
        <w:t>供应商基本账户</w:t>
      </w:r>
      <w:r>
        <w:rPr>
          <w:rFonts w:hint="eastAsia" w:ascii="仿宋" w:hAnsi="仿宋" w:eastAsia="仿宋" w:cs="仿宋"/>
          <w:b/>
          <w:sz w:val="24"/>
          <w:szCs w:val="32"/>
        </w:rPr>
        <w:t>开户银行出具的资信证明</w:t>
      </w:r>
    </w:p>
    <w:p w14:paraId="42F5084E">
      <w:pPr>
        <w:spacing w:line="360" w:lineRule="auto"/>
        <w:rPr>
          <w:rFonts w:hint="eastAsia" w:ascii="仿宋" w:hAnsi="仿宋" w:eastAsia="仿宋" w:cs="仿宋"/>
          <w:szCs w:val="21"/>
        </w:rPr>
      </w:pPr>
    </w:p>
    <w:p w14:paraId="52AD8F8F">
      <w:pPr>
        <w:widowControl/>
        <w:jc w:val="left"/>
        <w:rPr>
          <w:rFonts w:hint="eastAsia" w:ascii="仿宋" w:hAnsi="仿宋" w:eastAsia="仿宋" w:cs="仿宋"/>
          <w:b/>
          <w:spacing w:val="20"/>
          <w:sz w:val="24"/>
        </w:rPr>
      </w:pPr>
    </w:p>
    <w:p w14:paraId="4EF10BFE">
      <w:pPr>
        <w:tabs>
          <w:tab w:val="left" w:pos="5580"/>
        </w:tabs>
        <w:spacing w:before="120" w:line="360" w:lineRule="auto"/>
        <w:ind w:firstLine="480" w:firstLineChars="200"/>
        <w:rPr>
          <w:rFonts w:hint="eastAsia" w:ascii="仿宋" w:hAnsi="仿宋" w:eastAsia="仿宋" w:cs="仿宋"/>
          <w:sz w:val="24"/>
        </w:rPr>
      </w:pPr>
    </w:p>
    <w:p w14:paraId="3B750A95">
      <w:pPr>
        <w:jc w:val="left"/>
        <w:outlineLvl w:val="2"/>
        <w:rPr>
          <w:rFonts w:hint="eastAsia" w:ascii="仿宋" w:hAnsi="仿宋" w:eastAsia="仿宋" w:cs="仿宋"/>
          <w:b/>
          <w:sz w:val="24"/>
        </w:rPr>
      </w:pPr>
      <w:bookmarkStart w:id="215" w:name="_Toc7005123"/>
      <w:r>
        <w:rPr>
          <w:rFonts w:hint="eastAsia" w:ascii="仿宋" w:hAnsi="仿宋" w:eastAsia="仿宋" w:cs="仿宋"/>
          <w:b/>
          <w:sz w:val="24"/>
        </w:rPr>
        <w:t>6-3  依法缴纳税收的证明</w:t>
      </w:r>
      <w:bookmarkEnd w:id="215"/>
    </w:p>
    <w:p w14:paraId="4D8B77F3">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14:paraId="3A74712A">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sz w:val="24"/>
        </w:rPr>
      </w:pPr>
      <w:r>
        <w:rPr>
          <w:rFonts w:hint="eastAsia" w:ascii="仿宋" w:hAnsi="仿宋" w:eastAsia="仿宋" w:cs="仿宋"/>
          <w:sz w:val="24"/>
        </w:rPr>
        <w:t>说明：</w:t>
      </w:r>
    </w:p>
    <w:p w14:paraId="0FA3EB65">
      <w:pPr>
        <w:tabs>
          <w:tab w:val="left" w:pos="993"/>
          <w:tab w:val="left" w:pos="1030"/>
          <w:tab w:val="left" w:pos="8364"/>
        </w:tabs>
        <w:snapToGrid w:val="0"/>
        <w:spacing w:after="120" w:afterLines="50"/>
        <w:ind w:left="479" w:leftChars="228" w:right="-57" w:rightChars="-27"/>
        <w:jc w:val="left"/>
        <w:rPr>
          <w:rFonts w:hint="eastAsia" w:ascii="仿宋" w:hAnsi="仿宋" w:eastAsia="仿宋" w:cs="仿宋"/>
          <w:sz w:val="24"/>
        </w:rPr>
      </w:pPr>
      <w:r>
        <w:rPr>
          <w:rFonts w:hint="eastAsia" w:ascii="仿宋" w:hAnsi="仿宋" w:eastAsia="仿宋" w:cs="仿宋"/>
          <w:sz w:val="24"/>
        </w:rPr>
        <w:t>1. 供应商应提供自磋商响应文件递交截止时间前近六个月中任何一个月缴纳</w:t>
      </w:r>
      <w:r>
        <w:rPr>
          <w:rFonts w:hint="eastAsia" w:ascii="仿宋" w:hAnsi="仿宋" w:eastAsia="仿宋" w:cs="仿宋"/>
          <w:sz w:val="24"/>
          <w:lang w:val="en-US" w:eastAsia="zh-CN"/>
        </w:rPr>
        <w:t>税收</w:t>
      </w:r>
      <w:r>
        <w:rPr>
          <w:rFonts w:hint="eastAsia" w:ascii="仿宋" w:hAnsi="仿宋" w:eastAsia="仿宋" w:cs="仿宋"/>
          <w:sz w:val="24"/>
        </w:rPr>
        <w:t>的凭证，时间以税款所属时期为准（银行出具的缴税凭证或税务机关出具的证明的复印件，并加盖本单位公章）。</w:t>
      </w:r>
    </w:p>
    <w:p w14:paraId="63CA7DA5">
      <w:pPr>
        <w:tabs>
          <w:tab w:val="left" w:pos="993"/>
          <w:tab w:val="left" w:pos="1030"/>
          <w:tab w:val="left" w:pos="8364"/>
        </w:tabs>
        <w:snapToGrid w:val="0"/>
        <w:spacing w:after="120" w:afterLines="50"/>
        <w:ind w:left="479" w:leftChars="228" w:right="-57" w:rightChars="-27"/>
        <w:jc w:val="left"/>
        <w:rPr>
          <w:rFonts w:hint="eastAsia" w:ascii="仿宋" w:hAnsi="仿宋" w:eastAsia="仿宋" w:cs="仿宋"/>
        </w:rPr>
      </w:pPr>
      <w:r>
        <w:rPr>
          <w:rFonts w:hint="eastAsia" w:ascii="仿宋" w:hAnsi="仿宋" w:eastAsia="仿宋" w:cs="仿宋"/>
          <w:sz w:val="24"/>
        </w:rPr>
        <w:t>供应商采用汇算清缴方式缴纳企业所得税的，应提供自响应文件递交截止时间前近六个月中任何一个月缴纳</w:t>
      </w:r>
      <w:r>
        <w:rPr>
          <w:rFonts w:hint="eastAsia" w:ascii="仿宋" w:hAnsi="仿宋" w:eastAsia="仿宋" w:cs="仿宋"/>
          <w:sz w:val="24"/>
          <w:lang w:val="en-US" w:eastAsia="zh-CN"/>
        </w:rPr>
        <w:t>税收</w:t>
      </w:r>
      <w:r>
        <w:rPr>
          <w:rFonts w:hint="eastAsia" w:ascii="仿宋" w:hAnsi="仿宋" w:eastAsia="仿宋" w:cs="仿宋"/>
          <w:sz w:val="24"/>
        </w:rPr>
        <w:t>的凭证，时间以税款所属时期为准（银行出具的缴税凭证或税务机关出具的证明的复印件，并加盖本单位公章）。</w:t>
      </w:r>
    </w:p>
    <w:p w14:paraId="07A31BF1">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sz w:val="24"/>
        </w:rPr>
      </w:pPr>
      <w:r>
        <w:rPr>
          <w:rFonts w:hint="eastAsia" w:ascii="仿宋" w:hAnsi="仿宋" w:eastAsia="仿宋" w:cs="仿宋"/>
          <w:sz w:val="24"/>
        </w:rPr>
        <w:t>2. 依法免税或无须缴纳税收的</w:t>
      </w:r>
      <w:r>
        <w:rPr>
          <w:rFonts w:hint="eastAsia" w:ascii="仿宋" w:hAnsi="仿宋" w:eastAsia="仿宋" w:cs="仿宋"/>
          <w:sz w:val="24"/>
          <w:lang w:val="en-US" w:eastAsia="zh-CN"/>
        </w:rPr>
        <w:t>供应商</w:t>
      </w:r>
      <w:r>
        <w:rPr>
          <w:rFonts w:hint="eastAsia" w:ascii="仿宋" w:hAnsi="仿宋" w:eastAsia="仿宋" w:cs="仿宋"/>
          <w:sz w:val="24"/>
        </w:rPr>
        <w:t>，应提供相应证明</w:t>
      </w:r>
      <w:r>
        <w:rPr>
          <w:rFonts w:hint="eastAsia" w:ascii="仿宋" w:hAnsi="仿宋" w:eastAsia="仿宋" w:cs="仿宋"/>
          <w:sz w:val="24"/>
          <w:lang w:val="en-US" w:eastAsia="zh-CN"/>
        </w:rPr>
        <w:t>文件</w:t>
      </w:r>
      <w:r>
        <w:rPr>
          <w:rFonts w:hint="eastAsia" w:ascii="仿宋" w:hAnsi="仿宋" w:eastAsia="仿宋" w:cs="仿宋"/>
          <w:sz w:val="24"/>
        </w:rPr>
        <w:t>。</w:t>
      </w:r>
    </w:p>
    <w:p w14:paraId="53AA84B2">
      <w:pPr>
        <w:tabs>
          <w:tab w:val="left" w:pos="993"/>
          <w:tab w:val="left" w:pos="1030"/>
          <w:tab w:val="left" w:pos="8364"/>
        </w:tabs>
        <w:snapToGrid w:val="0"/>
        <w:spacing w:after="120" w:afterLines="50"/>
        <w:ind w:right="-57" w:rightChars="-27"/>
        <w:jc w:val="left"/>
        <w:rPr>
          <w:rFonts w:hint="eastAsia" w:ascii="仿宋" w:hAnsi="仿宋" w:eastAsia="仿宋" w:cs="仿宋"/>
          <w:sz w:val="24"/>
        </w:rPr>
      </w:pPr>
    </w:p>
    <w:p w14:paraId="04709374">
      <w:pPr>
        <w:jc w:val="left"/>
        <w:outlineLvl w:val="2"/>
        <w:rPr>
          <w:rFonts w:hint="eastAsia" w:ascii="仿宋" w:hAnsi="仿宋" w:eastAsia="仿宋" w:cs="仿宋"/>
          <w:b/>
          <w:sz w:val="24"/>
        </w:rPr>
      </w:pPr>
      <w:bookmarkStart w:id="216" w:name="_Toc7005124"/>
      <w:r>
        <w:rPr>
          <w:rFonts w:hint="eastAsia" w:ascii="仿宋" w:hAnsi="仿宋" w:eastAsia="仿宋" w:cs="仿宋"/>
          <w:b/>
          <w:sz w:val="24"/>
        </w:rPr>
        <w:t>6-4  社会保障资金缴纳记录</w:t>
      </w:r>
      <w:bookmarkEnd w:id="216"/>
    </w:p>
    <w:p w14:paraId="24B03D7F">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p>
    <w:p w14:paraId="3C15A1E4">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14:paraId="77D10C5C">
      <w:pPr>
        <w:tabs>
          <w:tab w:val="left" w:pos="993"/>
          <w:tab w:val="left" w:pos="1030"/>
          <w:tab w:val="left" w:pos="8364"/>
        </w:tabs>
        <w:snapToGrid w:val="0"/>
        <w:spacing w:after="120" w:afterLines="50"/>
        <w:ind w:left="460" w:leftChars="219" w:right="-57" w:rightChars="-27" w:firstLine="19" w:firstLineChars="8"/>
        <w:jc w:val="left"/>
        <w:rPr>
          <w:rFonts w:hint="eastAsia" w:ascii="仿宋" w:hAnsi="仿宋" w:eastAsia="仿宋" w:cs="仿宋"/>
          <w:sz w:val="24"/>
        </w:rPr>
      </w:pPr>
      <w:r>
        <w:rPr>
          <w:rFonts w:hint="eastAsia" w:ascii="仿宋" w:hAnsi="仿宋" w:eastAsia="仿宋" w:cs="仿宋"/>
          <w:sz w:val="24"/>
        </w:rPr>
        <w:t>1. 供应商应提供自磋商响应文件递交截止时间前近六个月中至少一个月的社会缴纳社会保险的凭据（专用收据或社会保险缴纳清单），并加盖本单位公章。</w:t>
      </w:r>
    </w:p>
    <w:p w14:paraId="4C32F41A">
      <w:pPr>
        <w:tabs>
          <w:tab w:val="left" w:pos="993"/>
          <w:tab w:val="left" w:pos="1030"/>
          <w:tab w:val="left" w:pos="8364"/>
        </w:tabs>
        <w:snapToGrid w:val="0"/>
        <w:spacing w:after="120" w:afterLines="50"/>
        <w:ind w:left="479" w:leftChars="228" w:right="-57" w:rightChars="-27"/>
        <w:jc w:val="left"/>
        <w:rPr>
          <w:rFonts w:hint="eastAsia" w:ascii="仿宋" w:hAnsi="仿宋" w:eastAsia="仿宋" w:cs="仿宋"/>
          <w:sz w:val="24"/>
        </w:rPr>
      </w:pPr>
      <w:r>
        <w:rPr>
          <w:rFonts w:hint="eastAsia" w:ascii="仿宋" w:hAnsi="仿宋" w:eastAsia="仿宋" w:cs="仿宋"/>
          <w:sz w:val="24"/>
        </w:rPr>
        <w:t>2. 不需要缴纳社会保障资金的供应商，应提供相应文件证明其不需要缴纳社会保障资金。</w:t>
      </w:r>
    </w:p>
    <w:p w14:paraId="34F242E3">
      <w:pPr>
        <w:rPr>
          <w:rFonts w:hint="eastAsia" w:ascii="仿宋" w:hAnsi="仿宋" w:eastAsia="仿宋" w:cs="仿宋"/>
          <w:b/>
          <w:bCs/>
          <w:sz w:val="24"/>
        </w:rPr>
      </w:pPr>
      <w:bookmarkStart w:id="217" w:name="_Toc7005125"/>
    </w:p>
    <w:p w14:paraId="6844A1B6">
      <w:pPr>
        <w:pStyle w:val="22"/>
        <w:rPr>
          <w:rFonts w:hint="eastAsia" w:ascii="仿宋" w:hAnsi="仿宋" w:eastAsia="仿宋" w:cs="仿宋"/>
        </w:rPr>
      </w:pPr>
    </w:p>
    <w:p w14:paraId="19C768CB">
      <w:pPr>
        <w:jc w:val="left"/>
        <w:outlineLvl w:val="2"/>
        <w:rPr>
          <w:rFonts w:hint="eastAsia" w:ascii="仿宋" w:hAnsi="仿宋" w:eastAsia="仿宋" w:cs="仿宋"/>
          <w:b/>
          <w:sz w:val="24"/>
        </w:rPr>
      </w:pPr>
      <w:r>
        <w:rPr>
          <w:rFonts w:hint="eastAsia" w:ascii="仿宋" w:hAnsi="仿宋" w:eastAsia="仿宋" w:cs="仿宋"/>
          <w:b/>
          <w:bCs/>
          <w:sz w:val="24"/>
        </w:rPr>
        <w:t xml:space="preserve">6-5  </w:t>
      </w:r>
      <w:r>
        <w:rPr>
          <w:rFonts w:hint="eastAsia" w:ascii="仿宋" w:hAnsi="仿宋" w:eastAsia="仿宋" w:cs="仿宋"/>
          <w:b/>
          <w:sz w:val="24"/>
        </w:rPr>
        <w:t>具备履行合同所必需的设备和专业技术能力承诺书</w:t>
      </w:r>
      <w:bookmarkEnd w:id="217"/>
      <w:r>
        <w:rPr>
          <w:rFonts w:hint="eastAsia" w:ascii="仿宋" w:hAnsi="仿宋" w:eastAsia="仿宋" w:cs="仿宋"/>
          <w:b/>
          <w:sz w:val="24"/>
        </w:rPr>
        <w:t xml:space="preserve">                                                                                                                                                                                                                                                                                                                                                                                                                                                                                                                                                                                                                                                                                                      </w:t>
      </w:r>
    </w:p>
    <w:p w14:paraId="7980E87D">
      <w:pPr>
        <w:ind w:firstLine="480"/>
        <w:rPr>
          <w:rFonts w:hint="eastAsia" w:ascii="仿宋" w:hAnsi="仿宋" w:eastAsia="仿宋" w:cs="仿宋"/>
          <w:kern w:val="0"/>
          <w:sz w:val="24"/>
        </w:rPr>
      </w:pPr>
    </w:p>
    <w:p w14:paraId="36560EF5">
      <w:pPr>
        <w:ind w:firstLine="480"/>
        <w:rPr>
          <w:rFonts w:hint="eastAsia" w:ascii="仿宋" w:hAnsi="仿宋" w:eastAsia="仿宋" w:cs="仿宋"/>
          <w:kern w:val="0"/>
          <w:sz w:val="24"/>
        </w:rPr>
      </w:pPr>
    </w:p>
    <w:p w14:paraId="35061589">
      <w:pPr>
        <w:rPr>
          <w:rFonts w:hint="eastAsia" w:ascii="仿宋" w:hAnsi="仿宋" w:eastAsia="仿宋" w:cs="仿宋"/>
          <w:kern w:val="0"/>
          <w:sz w:val="24"/>
          <w:u w:val="single"/>
        </w:rPr>
      </w:pPr>
      <w:r>
        <w:rPr>
          <w:rFonts w:hint="eastAsia" w:ascii="仿宋" w:hAnsi="仿宋" w:eastAsia="仿宋" w:cs="仿宋"/>
          <w:kern w:val="0"/>
          <w:sz w:val="24"/>
        </w:rPr>
        <w:t xml:space="preserve">陕西省采购招标有限责任公司：  </w:t>
      </w:r>
      <w:r>
        <w:rPr>
          <w:rFonts w:hint="eastAsia" w:ascii="仿宋" w:hAnsi="仿宋" w:eastAsia="仿宋" w:cs="仿宋"/>
          <w:kern w:val="0"/>
          <w:sz w:val="24"/>
          <w:u w:val="single"/>
        </w:rPr>
        <w:t xml:space="preserve"> </w:t>
      </w:r>
    </w:p>
    <w:p w14:paraId="1D9121BC">
      <w:pPr>
        <w:ind w:firstLine="480"/>
        <w:rPr>
          <w:rFonts w:hint="eastAsia" w:ascii="仿宋" w:hAnsi="仿宋" w:eastAsia="仿宋" w:cs="仿宋"/>
          <w:kern w:val="0"/>
          <w:sz w:val="24"/>
        </w:rPr>
      </w:pPr>
    </w:p>
    <w:p w14:paraId="50337E9C">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14:paraId="17E80112">
      <w:pPr>
        <w:ind w:firstLine="480"/>
        <w:rPr>
          <w:rFonts w:hint="eastAsia" w:ascii="仿宋" w:hAnsi="仿宋" w:eastAsia="仿宋" w:cs="仿宋"/>
          <w:b/>
          <w:sz w:val="24"/>
        </w:rPr>
      </w:pPr>
    </w:p>
    <w:p w14:paraId="2D2D1F09">
      <w:pPr>
        <w:ind w:firstLine="480"/>
        <w:rPr>
          <w:rFonts w:hint="eastAsia" w:ascii="仿宋" w:hAnsi="仿宋" w:eastAsia="仿宋" w:cs="仿宋"/>
          <w:b/>
          <w:sz w:val="24"/>
        </w:rPr>
      </w:pPr>
    </w:p>
    <w:p w14:paraId="6FABC99A">
      <w:pPr>
        <w:ind w:firstLine="480"/>
        <w:rPr>
          <w:rFonts w:hint="eastAsia" w:ascii="仿宋" w:hAnsi="仿宋" w:eastAsia="仿宋" w:cs="仿宋"/>
          <w:b/>
          <w:sz w:val="24"/>
        </w:rPr>
      </w:pPr>
    </w:p>
    <w:p w14:paraId="3F60B479">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03DC8EA8">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07BFECBF">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BDCD151">
      <w:pPr>
        <w:ind w:right="280"/>
        <w:rPr>
          <w:rFonts w:hint="eastAsia" w:ascii="仿宋" w:hAnsi="仿宋" w:eastAsia="仿宋" w:cs="仿宋"/>
          <w:sz w:val="24"/>
        </w:rPr>
      </w:pPr>
    </w:p>
    <w:p w14:paraId="4BEFF08A">
      <w:pPr>
        <w:tabs>
          <w:tab w:val="left" w:pos="5580"/>
        </w:tabs>
        <w:spacing w:before="120" w:line="360" w:lineRule="auto"/>
        <w:ind w:firstLine="480" w:firstLineChars="200"/>
        <w:rPr>
          <w:rFonts w:hint="eastAsia" w:ascii="仿宋" w:hAnsi="仿宋" w:eastAsia="仿宋" w:cs="仿宋"/>
          <w:sz w:val="24"/>
        </w:rPr>
      </w:pPr>
    </w:p>
    <w:p w14:paraId="42964A1E">
      <w:pPr>
        <w:widowControl/>
        <w:jc w:val="left"/>
        <w:rPr>
          <w:rFonts w:hint="eastAsia" w:ascii="仿宋" w:hAnsi="仿宋" w:eastAsia="仿宋" w:cs="仿宋"/>
          <w:b/>
          <w:sz w:val="24"/>
        </w:rPr>
      </w:pPr>
    </w:p>
    <w:p w14:paraId="3C0F8CDC">
      <w:pPr>
        <w:jc w:val="left"/>
        <w:outlineLvl w:val="2"/>
        <w:rPr>
          <w:rFonts w:hint="eastAsia" w:ascii="仿宋" w:hAnsi="仿宋" w:eastAsia="仿宋" w:cs="仿宋"/>
          <w:b/>
          <w:sz w:val="24"/>
          <w:szCs w:val="22"/>
        </w:rPr>
      </w:pPr>
      <w:bookmarkStart w:id="218" w:name="_Toc7005126"/>
      <w:r>
        <w:rPr>
          <w:rFonts w:hint="eastAsia" w:ascii="仿宋" w:hAnsi="仿宋" w:eastAsia="仿宋" w:cs="仿宋"/>
          <w:b/>
          <w:sz w:val="24"/>
          <w:szCs w:val="22"/>
        </w:rPr>
        <w:t>6-6  供应商参加政府采购活动前3年内在经营活动中没有重大违法记录的书面声明（格式）</w:t>
      </w:r>
      <w:bookmarkEnd w:id="218"/>
    </w:p>
    <w:p w14:paraId="1372F29B">
      <w:pPr>
        <w:jc w:val="center"/>
        <w:rPr>
          <w:rFonts w:hint="eastAsia" w:ascii="仿宋" w:hAnsi="仿宋" w:eastAsia="仿宋" w:cs="仿宋"/>
          <w:sz w:val="24"/>
        </w:rPr>
      </w:pPr>
    </w:p>
    <w:p w14:paraId="051E6141">
      <w:pPr>
        <w:jc w:val="center"/>
        <w:rPr>
          <w:rFonts w:hint="eastAsia" w:ascii="仿宋" w:hAnsi="仿宋" w:eastAsia="仿宋" w:cs="仿宋"/>
          <w:b/>
          <w:sz w:val="24"/>
        </w:rPr>
      </w:pPr>
      <w:r>
        <w:rPr>
          <w:rFonts w:hint="eastAsia" w:ascii="仿宋" w:hAnsi="仿宋" w:eastAsia="仿宋" w:cs="仿宋"/>
          <w:b/>
          <w:sz w:val="24"/>
        </w:rPr>
        <w:t>声明函</w:t>
      </w:r>
    </w:p>
    <w:p w14:paraId="0303F103">
      <w:pPr>
        <w:jc w:val="center"/>
        <w:rPr>
          <w:rFonts w:hint="eastAsia" w:ascii="仿宋" w:hAnsi="仿宋" w:eastAsia="仿宋" w:cs="仿宋"/>
          <w:sz w:val="24"/>
        </w:rPr>
      </w:pPr>
    </w:p>
    <w:p w14:paraId="60BC3D9E">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 xml:space="preserve">陕西省采购招标有限责任公司：  </w:t>
      </w:r>
    </w:p>
    <w:p w14:paraId="5BBE39E8">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w:t>
      </w:r>
    </w:p>
    <w:p w14:paraId="6DD8AFC8">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59A9DA16">
      <w:pPr>
        <w:tabs>
          <w:tab w:val="left" w:pos="5580"/>
        </w:tabs>
        <w:spacing w:before="120" w:line="360" w:lineRule="auto"/>
        <w:ind w:firstLine="480" w:firstLineChars="200"/>
        <w:rPr>
          <w:rFonts w:hint="eastAsia" w:ascii="仿宋" w:hAnsi="仿宋" w:eastAsia="仿宋" w:cs="仿宋"/>
          <w:sz w:val="24"/>
        </w:rPr>
      </w:pPr>
    </w:p>
    <w:p w14:paraId="1A7C5C7B">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39532A6B">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1E7584E0">
      <w:pPr>
        <w:spacing w:after="120"/>
        <w:ind w:firstLine="480" w:firstLineChars="200"/>
        <w:rPr>
          <w:rFonts w:hint="eastAsia" w:ascii="仿宋" w:hAnsi="仿宋" w:eastAsia="仿宋" w:cs="仿宋"/>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66CAC3E">
      <w:pPr>
        <w:rPr>
          <w:rFonts w:hint="eastAsia" w:ascii="仿宋" w:hAnsi="仿宋" w:eastAsia="仿宋" w:cs="仿宋"/>
        </w:rPr>
      </w:pPr>
      <w:r>
        <w:rPr>
          <w:rFonts w:hint="eastAsia" w:ascii="仿宋" w:hAnsi="仿宋" w:eastAsia="仿宋" w:cs="仿宋"/>
        </w:rPr>
        <w:br w:type="page"/>
      </w:r>
    </w:p>
    <w:p w14:paraId="760FDC92">
      <w:pPr>
        <w:jc w:val="left"/>
        <w:outlineLvl w:val="2"/>
        <w:rPr>
          <w:rFonts w:hint="eastAsia" w:ascii="仿宋" w:hAnsi="仿宋" w:eastAsia="仿宋" w:cs="仿宋"/>
          <w:b/>
          <w:sz w:val="24"/>
          <w:szCs w:val="22"/>
        </w:rPr>
      </w:pPr>
      <w:bookmarkStart w:id="219" w:name="_Toc7005127"/>
      <w:r>
        <w:rPr>
          <w:rFonts w:hint="eastAsia" w:ascii="仿宋" w:hAnsi="仿宋" w:eastAsia="仿宋" w:cs="仿宋"/>
          <w:b/>
          <w:sz w:val="24"/>
          <w:szCs w:val="22"/>
        </w:rPr>
        <w:t>6-7  供应商控股股东名称、控股公司的名称和存在管理、被管理关系的单位名称说明</w:t>
      </w:r>
      <w:bookmarkEnd w:id="219"/>
    </w:p>
    <w:p w14:paraId="5FA6661E">
      <w:pPr>
        <w:ind w:firstLine="420"/>
        <w:rPr>
          <w:rFonts w:hint="eastAsia" w:ascii="仿宋" w:hAnsi="仿宋" w:eastAsia="仿宋" w:cs="仿宋"/>
          <w:szCs w:val="21"/>
        </w:rPr>
      </w:pPr>
    </w:p>
    <w:p w14:paraId="7F20895A">
      <w:pPr>
        <w:rPr>
          <w:rFonts w:hint="eastAsia" w:ascii="仿宋" w:hAnsi="仿宋" w:eastAsia="仿宋" w:cs="仿宋"/>
          <w:sz w:val="24"/>
        </w:rPr>
      </w:pPr>
    </w:p>
    <w:p w14:paraId="24A75D39">
      <w:pPr>
        <w:rPr>
          <w:rFonts w:hint="eastAsia" w:ascii="仿宋" w:hAnsi="仿宋" w:eastAsia="仿宋" w:cs="仿宋"/>
          <w:sz w:val="24"/>
        </w:rPr>
      </w:pPr>
      <w:r>
        <w:rPr>
          <w:rFonts w:hint="eastAsia" w:ascii="仿宋" w:hAnsi="仿宋" w:eastAsia="仿宋" w:cs="仿宋"/>
          <w:sz w:val="24"/>
        </w:rPr>
        <w:t>陕西省采购招标有限责任公司：</w:t>
      </w:r>
    </w:p>
    <w:p w14:paraId="126FB003">
      <w:pPr>
        <w:spacing w:after="120"/>
        <w:rPr>
          <w:rFonts w:hint="eastAsia" w:ascii="仿宋" w:hAnsi="仿宋" w:eastAsia="仿宋" w:cs="仿宋"/>
        </w:rPr>
      </w:pPr>
    </w:p>
    <w:p w14:paraId="3B0E8A5B">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14:paraId="13FDC79B">
      <w:pPr>
        <w:ind w:firstLine="426"/>
        <w:rPr>
          <w:rFonts w:hint="eastAsia" w:ascii="仿宋" w:hAnsi="仿宋" w:eastAsia="仿宋" w:cs="仿宋"/>
          <w:sz w:val="24"/>
        </w:rPr>
      </w:pPr>
    </w:p>
    <w:p w14:paraId="68254224">
      <w:pPr>
        <w:ind w:firstLine="426"/>
        <w:rPr>
          <w:rFonts w:hint="eastAsia" w:ascii="仿宋" w:hAnsi="仿宋" w:eastAsia="仿宋" w:cs="仿宋"/>
          <w:sz w:val="24"/>
        </w:rPr>
      </w:pPr>
      <w:r>
        <w:rPr>
          <w:rFonts w:hint="eastAsia" w:ascii="仿宋" w:hAnsi="仿宋" w:eastAsia="仿宋" w:cs="仿宋"/>
          <w:sz w:val="24"/>
        </w:rPr>
        <w:t>我方的控股股东如下：</w:t>
      </w:r>
    </w:p>
    <w:p w14:paraId="0BE23D89">
      <w:pPr>
        <w:ind w:firstLine="426"/>
        <w:rPr>
          <w:rFonts w:hint="eastAsia" w:ascii="仿宋" w:hAnsi="仿宋" w:eastAsia="仿宋" w:cs="仿宋"/>
          <w:sz w:val="24"/>
        </w:rPr>
      </w:pPr>
    </w:p>
    <w:p w14:paraId="1B92C7B2">
      <w:pPr>
        <w:ind w:firstLine="426"/>
        <w:rPr>
          <w:rFonts w:hint="eastAsia" w:ascii="仿宋" w:hAnsi="仿宋" w:eastAsia="仿宋" w:cs="仿宋"/>
          <w:sz w:val="24"/>
        </w:rPr>
      </w:pPr>
      <w:r>
        <w:rPr>
          <w:rFonts w:hint="eastAsia" w:ascii="仿宋" w:hAnsi="仿宋" w:eastAsia="仿宋" w:cs="仿宋"/>
          <w:sz w:val="24"/>
        </w:rPr>
        <w:t>我方直接控股的企业如下：</w:t>
      </w:r>
    </w:p>
    <w:p w14:paraId="4F97B80E">
      <w:pPr>
        <w:ind w:firstLine="426"/>
        <w:rPr>
          <w:rFonts w:hint="eastAsia" w:ascii="仿宋" w:hAnsi="仿宋" w:eastAsia="仿宋" w:cs="仿宋"/>
          <w:sz w:val="24"/>
        </w:rPr>
      </w:pPr>
    </w:p>
    <w:p w14:paraId="0A8B553C">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14:paraId="72C70A44">
      <w:pPr>
        <w:ind w:firstLine="426"/>
        <w:rPr>
          <w:rFonts w:hint="eastAsia" w:ascii="仿宋" w:hAnsi="仿宋" w:eastAsia="仿宋" w:cs="仿宋"/>
          <w:sz w:val="24"/>
        </w:rPr>
      </w:pPr>
    </w:p>
    <w:p w14:paraId="2F670FC9">
      <w:pPr>
        <w:ind w:firstLine="426"/>
        <w:rPr>
          <w:rFonts w:hint="eastAsia" w:ascii="仿宋" w:hAnsi="仿宋" w:eastAsia="仿宋" w:cs="仿宋"/>
          <w:szCs w:val="21"/>
        </w:rPr>
      </w:pPr>
    </w:p>
    <w:p w14:paraId="339B9009">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6A168C9E">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58E629FC">
      <w:pPr>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7F995D7">
      <w:pPr>
        <w:pStyle w:val="22"/>
        <w:rPr>
          <w:rFonts w:hint="eastAsia" w:ascii="仿宋" w:hAnsi="仿宋" w:eastAsia="仿宋" w:cs="仿宋"/>
        </w:rPr>
      </w:pPr>
    </w:p>
    <w:p w14:paraId="2648D61C">
      <w:pPr>
        <w:ind w:firstLine="420" w:firstLineChars="200"/>
        <w:rPr>
          <w:rFonts w:hint="eastAsia" w:ascii="仿宋" w:hAnsi="仿宋" w:eastAsia="仿宋" w:cs="仿宋"/>
          <w:szCs w:val="21"/>
        </w:rPr>
      </w:pPr>
    </w:p>
    <w:p w14:paraId="2E678025">
      <w:pPr>
        <w:ind w:firstLine="420" w:firstLineChars="200"/>
        <w:rPr>
          <w:rFonts w:hint="eastAsia" w:ascii="仿宋" w:hAnsi="仿宋" w:eastAsia="仿宋" w:cs="仿宋"/>
          <w:szCs w:val="21"/>
        </w:rPr>
      </w:pPr>
    </w:p>
    <w:p w14:paraId="0CB15673">
      <w:pPr>
        <w:jc w:val="left"/>
        <w:outlineLvl w:val="2"/>
        <w:rPr>
          <w:rFonts w:hint="eastAsia" w:ascii="仿宋" w:hAnsi="仿宋" w:eastAsia="仿宋" w:cs="仿宋"/>
          <w:b/>
          <w:sz w:val="24"/>
          <w:szCs w:val="22"/>
        </w:rPr>
      </w:pPr>
      <w:bookmarkStart w:id="220" w:name="_Toc7005128"/>
      <w:r>
        <w:rPr>
          <w:rFonts w:hint="eastAsia" w:ascii="仿宋" w:hAnsi="仿宋" w:eastAsia="仿宋" w:cs="仿宋"/>
          <w:b/>
          <w:sz w:val="24"/>
          <w:szCs w:val="22"/>
        </w:rPr>
        <w:t>6-8  供应商是否属于为本项目提供整体设计、规范编制或者项目管理、监理、检测等服务的供应商声明</w:t>
      </w:r>
      <w:bookmarkEnd w:id="220"/>
    </w:p>
    <w:p w14:paraId="565B02DA">
      <w:pPr>
        <w:ind w:firstLine="420"/>
        <w:rPr>
          <w:rFonts w:hint="eastAsia" w:ascii="仿宋" w:hAnsi="仿宋" w:eastAsia="仿宋" w:cs="仿宋"/>
          <w:szCs w:val="21"/>
        </w:rPr>
      </w:pPr>
    </w:p>
    <w:p w14:paraId="1353244A">
      <w:pPr>
        <w:spacing w:line="360" w:lineRule="auto"/>
        <w:rPr>
          <w:rFonts w:hint="eastAsia" w:ascii="仿宋" w:hAnsi="仿宋" w:eastAsia="仿宋" w:cs="仿宋"/>
          <w:szCs w:val="21"/>
        </w:rPr>
      </w:pPr>
    </w:p>
    <w:p w14:paraId="06A16DED">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14:paraId="4DFE1C94">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sz w:val="24"/>
          <w:u w:val="single"/>
        </w:rPr>
        <w:t xml:space="preserve"> 不属于 </w:t>
      </w:r>
      <w:r>
        <w:rPr>
          <w:rFonts w:hint="eastAsia" w:ascii="仿宋" w:hAnsi="仿宋" w:eastAsia="仿宋" w:cs="仿宋"/>
          <w:sz w:val="24"/>
        </w:rPr>
        <w:t>为本项目提供整体设计、规范编制或者项目管理、监理、检测等服务的供应商。</w:t>
      </w:r>
    </w:p>
    <w:p w14:paraId="74B53885">
      <w:pPr>
        <w:ind w:firstLine="426"/>
        <w:rPr>
          <w:rFonts w:hint="eastAsia" w:ascii="仿宋" w:hAnsi="仿宋" w:eastAsia="仿宋" w:cs="仿宋"/>
          <w:sz w:val="24"/>
        </w:rPr>
      </w:pPr>
    </w:p>
    <w:p w14:paraId="434585D6">
      <w:pPr>
        <w:ind w:firstLine="426"/>
        <w:rPr>
          <w:rFonts w:hint="eastAsia" w:ascii="仿宋" w:hAnsi="仿宋" w:eastAsia="仿宋" w:cs="仿宋"/>
          <w:szCs w:val="21"/>
        </w:rPr>
      </w:pPr>
    </w:p>
    <w:p w14:paraId="733B5CB0">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48284D59">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w:t>
      </w:r>
      <w:r>
        <w:rPr>
          <w:rFonts w:hint="eastAsia" w:ascii="仿宋" w:hAnsi="仿宋" w:eastAsia="仿宋" w:cs="仿宋"/>
          <w:sz w:val="24"/>
          <w:lang w:eastAsia="zh-CN"/>
        </w:rPr>
        <w:t>委托代理人</w:t>
      </w:r>
      <w:r>
        <w:rPr>
          <w:rFonts w:hint="eastAsia" w:ascii="仿宋" w:hAnsi="仿宋" w:eastAsia="仿宋" w:cs="仿宋"/>
          <w:sz w:val="24"/>
        </w:rPr>
        <w:t>（签字或盖章）：</w:t>
      </w:r>
      <w:r>
        <w:rPr>
          <w:rFonts w:hint="eastAsia" w:ascii="仿宋" w:hAnsi="仿宋" w:eastAsia="仿宋" w:cs="仿宋"/>
          <w:sz w:val="24"/>
          <w:u w:val="single"/>
        </w:rPr>
        <w:t xml:space="preserve">                  </w:t>
      </w:r>
    </w:p>
    <w:p w14:paraId="387B7223">
      <w:pPr>
        <w:widowControl/>
        <w:ind w:firstLine="480" w:firstLineChars="200"/>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C110BBF">
      <w:pPr>
        <w:pStyle w:val="22"/>
        <w:rPr>
          <w:rFonts w:hint="eastAsia" w:ascii="仿宋" w:hAnsi="仿宋" w:eastAsia="仿宋" w:cs="仿宋"/>
          <w:sz w:val="24"/>
        </w:rPr>
      </w:pPr>
    </w:p>
    <w:p w14:paraId="52848043">
      <w:pPr>
        <w:rPr>
          <w:rFonts w:hint="eastAsia" w:ascii="仿宋" w:hAnsi="仿宋" w:eastAsia="仿宋" w:cs="仿宋"/>
          <w:sz w:val="24"/>
        </w:rPr>
      </w:pPr>
    </w:p>
    <w:p w14:paraId="427AB99E">
      <w:pPr>
        <w:spacing w:after="120"/>
        <w:rPr>
          <w:rFonts w:hint="eastAsia" w:ascii="仿宋" w:hAnsi="仿宋" w:eastAsia="仿宋" w:cs="仿宋"/>
          <w:b/>
          <w:sz w:val="24"/>
        </w:rPr>
      </w:pPr>
      <w:bookmarkStart w:id="221" w:name="_Toc7005129"/>
      <w:r>
        <w:rPr>
          <w:rFonts w:hint="eastAsia" w:ascii="仿宋" w:hAnsi="仿宋" w:eastAsia="仿宋" w:cs="仿宋"/>
          <w:b/>
          <w:sz w:val="24"/>
        </w:rPr>
        <w:t>6-9  证明供应商符合特定资格条件的证明材料</w:t>
      </w:r>
      <w:bookmarkEnd w:id="221"/>
      <w:r>
        <w:rPr>
          <w:rFonts w:hint="eastAsia" w:ascii="仿宋" w:hAnsi="仿宋" w:eastAsia="仿宋" w:cs="仿宋"/>
          <w:b/>
          <w:sz w:val="24"/>
        </w:rPr>
        <w:t>：</w:t>
      </w:r>
    </w:p>
    <w:p w14:paraId="7EAEEE8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page"/>
      </w:r>
    </w:p>
    <w:p w14:paraId="5FC283D1">
      <w:pPr>
        <w:pStyle w:val="3"/>
        <w:jc w:val="center"/>
        <w:rPr>
          <w:rFonts w:hint="eastAsia" w:ascii="仿宋" w:hAnsi="仿宋" w:eastAsia="仿宋" w:cs="仿宋"/>
          <w:b/>
          <w:bCs/>
          <w:sz w:val="21"/>
          <w:szCs w:val="21"/>
        </w:rPr>
      </w:pPr>
      <w:r>
        <w:rPr>
          <w:rFonts w:hint="eastAsia" w:ascii="仿宋" w:hAnsi="仿宋" w:eastAsia="仿宋" w:cs="仿宋"/>
          <w:b/>
          <w:bCs/>
          <w:sz w:val="21"/>
          <w:szCs w:val="21"/>
        </w:rPr>
        <w:t>中小企业、监狱企业、残疾人福利单位声明函或证明</w:t>
      </w:r>
    </w:p>
    <w:p w14:paraId="24D7692B">
      <w:pPr>
        <w:pStyle w:val="195"/>
        <w:rPr>
          <w:rFonts w:hint="eastAsia" w:ascii="仿宋" w:hAnsi="仿宋" w:eastAsia="仿宋" w:cs="仿宋"/>
          <w:b/>
          <w:bCs/>
          <w:sz w:val="21"/>
          <w:szCs w:val="21"/>
        </w:rPr>
      </w:pPr>
    </w:p>
    <w:p w14:paraId="7CCBD994">
      <w:pPr>
        <w:pStyle w:val="4"/>
        <w:jc w:val="center"/>
        <w:rPr>
          <w:rFonts w:hint="eastAsia" w:ascii="仿宋" w:hAnsi="仿宋" w:eastAsia="仿宋" w:cs="仿宋"/>
          <w:b/>
          <w:bCs/>
          <w:sz w:val="21"/>
          <w:szCs w:val="21"/>
        </w:rPr>
      </w:pPr>
      <w:r>
        <w:rPr>
          <w:rFonts w:hint="eastAsia" w:ascii="仿宋" w:hAnsi="仿宋" w:eastAsia="仿宋" w:cs="仿宋"/>
          <w:b/>
          <w:bCs/>
          <w:sz w:val="21"/>
          <w:szCs w:val="21"/>
        </w:rPr>
        <w:t>一、中小企业声明函（工程、服务）</w:t>
      </w:r>
    </w:p>
    <w:p w14:paraId="77A0A7CA">
      <w:pPr>
        <w:rPr>
          <w:rFonts w:hint="eastAsia" w:ascii="仿宋" w:hAnsi="仿宋" w:eastAsia="仿宋" w:cs="仿宋"/>
          <w:kern w:val="0"/>
          <w:sz w:val="21"/>
          <w:szCs w:val="21"/>
        </w:rPr>
      </w:pPr>
    </w:p>
    <w:p w14:paraId="33065967">
      <w:pPr>
        <w:spacing w:line="560" w:lineRule="exact"/>
        <w:ind w:firstLine="420" w:firstLineChars="200"/>
        <w:rPr>
          <w:rFonts w:hint="eastAsia" w:ascii="仿宋" w:hAnsi="仿宋" w:eastAsia="仿宋" w:cs="仿宋"/>
          <w:color w:val="auto"/>
          <w:kern w:val="0"/>
          <w:sz w:val="21"/>
          <w:szCs w:val="21"/>
        </w:rPr>
      </w:pPr>
      <w:r>
        <w:rPr>
          <w:rFonts w:hint="eastAsia" w:ascii="仿宋" w:hAnsi="仿宋" w:eastAsia="仿宋" w:cs="仿宋"/>
          <w:kern w:val="0"/>
          <w:sz w:val="21"/>
          <w:szCs w:val="21"/>
        </w:rPr>
        <w:t>本公司郑重声明，根据《政府采购促进中小企业发展管理办法》（财库﹝2020﹞46号）的规定，本公司参加</w:t>
      </w:r>
      <w:r>
        <w:rPr>
          <w:rFonts w:hint="eastAsia" w:ascii="仿宋" w:hAnsi="仿宋" w:eastAsia="仿宋" w:cs="仿宋"/>
          <w:kern w:val="0"/>
          <w:sz w:val="21"/>
          <w:szCs w:val="21"/>
          <w:u w:val="single"/>
          <w:lang w:eastAsia="zh-CN"/>
        </w:rPr>
        <w:t>陕西省医疗保障技术服务中心</w:t>
      </w:r>
      <w:r>
        <w:rPr>
          <w:rFonts w:hint="eastAsia" w:ascii="仿宋" w:hAnsi="仿宋" w:eastAsia="仿宋" w:cs="仿宋"/>
          <w:kern w:val="0"/>
          <w:sz w:val="21"/>
          <w:szCs w:val="21"/>
        </w:rPr>
        <w:t xml:space="preserve"> 的</w:t>
      </w:r>
      <w:r>
        <w:rPr>
          <w:rFonts w:hint="eastAsia" w:ascii="仿宋" w:hAnsi="仿宋" w:eastAsia="仿宋" w:cs="仿宋"/>
          <w:kern w:val="0"/>
          <w:sz w:val="21"/>
          <w:szCs w:val="21"/>
          <w:u w:val="none"/>
        </w:rPr>
        <w:t xml:space="preserve"> </w:t>
      </w:r>
      <w:r>
        <w:rPr>
          <w:rFonts w:hint="eastAsia" w:ascii="仿宋" w:hAnsi="仿宋" w:eastAsia="仿宋" w:cs="仿宋"/>
          <w:kern w:val="0"/>
          <w:sz w:val="21"/>
          <w:szCs w:val="21"/>
          <w:u w:val="single"/>
          <w:lang w:eastAsia="zh-CN"/>
        </w:rPr>
        <w:t>陕西医保信息平台资源扩容服务项目监理服务</w:t>
      </w:r>
      <w:r>
        <w:rPr>
          <w:rFonts w:hint="eastAsia" w:ascii="仿宋" w:hAnsi="仿宋" w:eastAsia="仿宋" w:cs="仿宋"/>
          <w:color w:val="auto"/>
          <w:kern w:val="0"/>
          <w:sz w:val="21"/>
          <w:szCs w:val="21"/>
          <w:u w:val="none"/>
        </w:rPr>
        <w:t xml:space="preserve"> 采购</w:t>
      </w:r>
      <w:r>
        <w:rPr>
          <w:rFonts w:hint="eastAsia" w:ascii="仿宋" w:hAnsi="仿宋" w:eastAsia="仿宋" w:cs="仿宋"/>
          <w:kern w:val="0"/>
          <w:sz w:val="21"/>
          <w:szCs w:val="21"/>
        </w:rPr>
        <w:t>活动，工程的施工单位全部为符合政策要求的中小企业（或者：服务全部由符合政策要求的中小企业承接）。企业的具体情况如下：</w:t>
      </w:r>
    </w:p>
    <w:p w14:paraId="2B41A729">
      <w:pPr>
        <w:pStyle w:val="69"/>
        <w:numPr>
          <w:ilvl w:val="0"/>
          <w:numId w:val="11"/>
        </w:numPr>
        <w:spacing w:line="560" w:lineRule="exact"/>
        <w:ind w:left="0" w:firstLine="600" w:firstLineChars="0"/>
        <w:rPr>
          <w:rFonts w:hint="eastAsia" w:ascii="仿宋" w:hAnsi="仿宋" w:eastAsia="仿宋" w:cs="仿宋"/>
          <w:color w:val="auto"/>
          <w:kern w:val="0"/>
          <w:sz w:val="21"/>
          <w:szCs w:val="21"/>
        </w:rPr>
      </w:pP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eastAsia="zh-CN"/>
        </w:rPr>
        <w:t>陕西医保信息平台资源扩容服务项目监理服务</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，属于</w:t>
      </w:r>
      <w:r>
        <w:rPr>
          <w:rFonts w:hint="eastAsia" w:ascii="仿宋" w:hAnsi="仿宋" w:eastAsia="仿宋" w:cs="仿宋"/>
          <w:color w:val="auto"/>
          <w:kern w:val="0"/>
          <w:sz w:val="21"/>
          <w:szCs w:val="21"/>
          <w:u w:val="single"/>
        </w:rPr>
        <w:t xml:space="preserve"> 其他未列明行业  </w:t>
      </w:r>
      <w:r>
        <w:rPr>
          <w:rFonts w:hint="eastAsia" w:ascii="仿宋" w:hAnsi="仿宋" w:eastAsia="仿宋" w:cs="仿宋"/>
          <w:color w:val="auto"/>
          <w:kern w:val="0"/>
          <w:sz w:val="21"/>
          <w:szCs w:val="21"/>
        </w:rPr>
        <w:t>；承建（承接）企业为</w:t>
      </w:r>
      <w:r>
        <w:rPr>
          <w:rFonts w:hint="eastAsia" w:ascii="仿宋" w:hAnsi="仿宋" w:eastAsia="仿宋" w:cs="仿宋"/>
          <w:color w:val="auto"/>
          <w:kern w:val="0"/>
          <w:sz w:val="21"/>
          <w:szCs w:val="21"/>
          <w:u w:val="single"/>
        </w:rPr>
        <w:t xml:space="preserve"> （企业名称） </w:t>
      </w:r>
      <w:r>
        <w:rPr>
          <w:rFonts w:hint="eastAsia" w:ascii="仿宋" w:hAnsi="仿宋" w:eastAsia="仿宋" w:cs="仿宋"/>
          <w:color w:val="auto"/>
          <w:kern w:val="0"/>
          <w:sz w:val="21"/>
          <w:szCs w:val="21"/>
        </w:rPr>
        <w:t>，从业人员</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人，营业收入为</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万元，资产总额为</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rPr>
        <w:t>万元，属于</w:t>
      </w:r>
      <w:r>
        <w:rPr>
          <w:rFonts w:hint="eastAsia" w:ascii="仿宋" w:hAnsi="仿宋" w:eastAsia="仿宋" w:cs="仿宋"/>
          <w:color w:val="auto"/>
          <w:kern w:val="0"/>
          <w:sz w:val="21"/>
          <w:szCs w:val="21"/>
          <w:u w:val="single"/>
        </w:rPr>
        <w:t xml:space="preserve"> </w:t>
      </w:r>
      <w:r>
        <w:rPr>
          <w:rFonts w:hint="eastAsia" w:ascii="仿宋" w:hAnsi="仿宋" w:eastAsia="仿宋" w:cs="仿宋"/>
          <w:color w:val="auto"/>
          <w:kern w:val="0"/>
          <w:sz w:val="21"/>
          <w:szCs w:val="21"/>
          <w:u w:val="single"/>
          <w:lang w:val="en-US" w:eastAsia="zh-CN"/>
        </w:rPr>
        <w:t xml:space="preserve">        </w:t>
      </w:r>
      <w:r>
        <w:rPr>
          <w:rFonts w:hint="eastAsia" w:ascii="仿宋" w:hAnsi="仿宋" w:eastAsia="仿宋" w:cs="仿宋"/>
          <w:color w:val="auto"/>
          <w:kern w:val="0"/>
          <w:sz w:val="21"/>
          <w:szCs w:val="21"/>
          <w:u w:val="none"/>
        </w:rPr>
        <w:t xml:space="preserve">（中型企业、小型企业、微型企业） </w:t>
      </w:r>
      <w:r>
        <w:rPr>
          <w:rFonts w:hint="eastAsia" w:ascii="仿宋" w:hAnsi="仿宋" w:eastAsia="仿宋" w:cs="仿宋"/>
          <w:color w:val="auto"/>
          <w:kern w:val="0"/>
          <w:sz w:val="21"/>
          <w:szCs w:val="21"/>
        </w:rPr>
        <w:t>；</w:t>
      </w:r>
    </w:p>
    <w:p w14:paraId="3B63EADE">
      <w:pPr>
        <w:spacing w:line="56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以上企业，不属于大企业的分支机构，不存在控股股东为大企业的情形，也不存在与大企业的负责人为同一人的情形。</w:t>
      </w:r>
    </w:p>
    <w:p w14:paraId="09CDE85F">
      <w:pPr>
        <w:spacing w:line="56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本企业对上述声明内容的真实性负责。如有虚假，将依法承担相应责任。</w:t>
      </w:r>
    </w:p>
    <w:p w14:paraId="0EC442A0">
      <w:pPr>
        <w:spacing w:line="560" w:lineRule="exact"/>
        <w:rPr>
          <w:rFonts w:hint="eastAsia" w:ascii="仿宋" w:hAnsi="仿宋" w:eastAsia="仿宋" w:cs="仿宋"/>
          <w:kern w:val="0"/>
          <w:sz w:val="21"/>
          <w:szCs w:val="21"/>
        </w:rPr>
      </w:pPr>
      <w:r>
        <w:rPr>
          <w:rFonts w:hint="eastAsia" w:ascii="仿宋" w:hAnsi="仿宋" w:eastAsia="仿宋" w:cs="仿宋"/>
          <w:kern w:val="0"/>
          <w:sz w:val="21"/>
          <w:szCs w:val="21"/>
        </w:rPr>
        <w:t xml:space="preserve">                                  </w:t>
      </w:r>
    </w:p>
    <w:p w14:paraId="1071586D">
      <w:pPr>
        <w:spacing w:line="560" w:lineRule="exact"/>
        <w:ind w:firstLine="3780" w:firstLineChars="1800"/>
        <w:rPr>
          <w:rFonts w:hint="eastAsia" w:ascii="仿宋" w:hAnsi="仿宋" w:eastAsia="仿宋" w:cs="仿宋"/>
          <w:kern w:val="0"/>
          <w:sz w:val="21"/>
          <w:szCs w:val="21"/>
        </w:rPr>
      </w:pPr>
      <w:r>
        <w:rPr>
          <w:rFonts w:hint="eastAsia" w:ascii="仿宋" w:hAnsi="仿宋" w:eastAsia="仿宋" w:cs="仿宋"/>
          <w:kern w:val="0"/>
          <w:sz w:val="21"/>
          <w:szCs w:val="21"/>
        </w:rPr>
        <w:t>企业名称（盖章）：</w:t>
      </w:r>
    </w:p>
    <w:p w14:paraId="44D2E3F5">
      <w:pPr>
        <w:spacing w:line="560" w:lineRule="exact"/>
        <w:ind w:firstLine="3780" w:firstLineChars="1800"/>
        <w:rPr>
          <w:rFonts w:hint="eastAsia" w:ascii="仿宋" w:hAnsi="仿宋" w:eastAsia="仿宋" w:cs="仿宋"/>
          <w:kern w:val="0"/>
          <w:sz w:val="21"/>
          <w:szCs w:val="21"/>
        </w:rPr>
      </w:pPr>
      <w:r>
        <w:rPr>
          <w:rFonts w:hint="eastAsia" w:ascii="仿宋" w:hAnsi="仿宋" w:eastAsia="仿宋" w:cs="仿宋"/>
          <w:kern w:val="0"/>
          <w:sz w:val="21"/>
          <w:szCs w:val="21"/>
        </w:rPr>
        <w:t>日期：</w:t>
      </w:r>
    </w:p>
    <w:p w14:paraId="7E5882C3">
      <w:pPr>
        <w:spacing w:line="560" w:lineRule="exact"/>
        <w:ind w:firstLine="3780" w:firstLineChars="1800"/>
        <w:rPr>
          <w:rFonts w:hint="eastAsia" w:ascii="仿宋" w:hAnsi="仿宋" w:eastAsia="仿宋" w:cs="仿宋"/>
          <w:kern w:val="0"/>
          <w:sz w:val="21"/>
          <w:szCs w:val="21"/>
        </w:rPr>
      </w:pPr>
    </w:p>
    <w:p w14:paraId="725C54A9">
      <w:pPr>
        <w:rPr>
          <w:rFonts w:hint="eastAsia" w:ascii="仿宋" w:hAnsi="仿宋" w:eastAsia="仿宋" w:cs="仿宋"/>
          <w:kern w:val="0"/>
          <w:sz w:val="21"/>
          <w:szCs w:val="21"/>
          <w:u w:val="single"/>
        </w:rPr>
      </w:pPr>
      <w:r>
        <w:rPr>
          <w:rFonts w:hint="eastAsia" w:ascii="仿宋" w:hAnsi="仿宋" w:eastAsia="仿宋" w:cs="仿宋"/>
          <w:kern w:val="0"/>
          <w:sz w:val="21"/>
          <w:szCs w:val="21"/>
        </w:rPr>
        <w:t xml:space="preserve"> </w:t>
      </w:r>
      <w:r>
        <w:rPr>
          <w:rFonts w:hint="eastAsia" w:ascii="仿宋" w:hAnsi="仿宋" w:eastAsia="仿宋" w:cs="仿宋"/>
          <w:kern w:val="0"/>
          <w:sz w:val="21"/>
          <w:szCs w:val="21"/>
          <w:u w:val="single"/>
        </w:rPr>
        <w:t xml:space="preserve">                                                   </w:t>
      </w:r>
    </w:p>
    <w:p w14:paraId="56297366">
      <w:pPr>
        <w:ind w:firstLine="105" w:firstLineChars="50"/>
        <w:rPr>
          <w:rFonts w:hint="eastAsia" w:ascii="仿宋" w:hAnsi="仿宋" w:eastAsia="仿宋" w:cs="仿宋"/>
          <w:kern w:val="0"/>
          <w:sz w:val="21"/>
          <w:szCs w:val="21"/>
        </w:rPr>
      </w:pPr>
      <w:r>
        <w:rPr>
          <w:rFonts w:hint="eastAsia" w:ascii="仿宋" w:hAnsi="仿宋" w:eastAsia="仿宋" w:cs="仿宋"/>
          <w:kern w:val="0"/>
          <w:sz w:val="21"/>
          <w:szCs w:val="21"/>
        </w:rPr>
        <w:t>（从业人员、营业收入、资产总额填报上一年度数据，无上一年度数据的新成立企业可不填报）</w:t>
      </w:r>
    </w:p>
    <w:p w14:paraId="08EA334B">
      <w:pPr>
        <w:rPr>
          <w:rFonts w:hint="eastAsia" w:ascii="仿宋" w:hAnsi="仿宋" w:eastAsia="仿宋" w:cs="仿宋"/>
          <w:kern w:val="0"/>
          <w:sz w:val="21"/>
          <w:szCs w:val="21"/>
        </w:rPr>
      </w:pPr>
    </w:p>
    <w:p w14:paraId="39E3033B">
      <w:pPr>
        <w:rPr>
          <w:rFonts w:hint="eastAsia" w:ascii="仿宋" w:hAnsi="仿宋" w:eastAsia="仿宋" w:cs="仿宋"/>
          <w:kern w:val="0"/>
          <w:sz w:val="21"/>
          <w:szCs w:val="21"/>
        </w:rPr>
      </w:pPr>
    </w:p>
    <w:p w14:paraId="1CA97ACF">
      <w:pPr>
        <w:rPr>
          <w:rFonts w:hint="eastAsia" w:ascii="仿宋" w:hAnsi="仿宋" w:eastAsia="仿宋" w:cs="仿宋"/>
          <w:b/>
          <w:sz w:val="21"/>
          <w:szCs w:val="21"/>
        </w:rPr>
      </w:pPr>
      <w:r>
        <w:rPr>
          <w:rFonts w:hint="eastAsia" w:ascii="仿宋" w:hAnsi="仿宋" w:eastAsia="仿宋" w:cs="仿宋"/>
          <w:kern w:val="0"/>
          <w:sz w:val="21"/>
          <w:szCs w:val="21"/>
        </w:rPr>
        <w:t>请</w:t>
      </w:r>
      <w:r>
        <w:rPr>
          <w:rFonts w:hint="eastAsia" w:ascii="仿宋" w:hAnsi="仿宋" w:eastAsia="仿宋" w:cs="仿宋"/>
          <w:kern w:val="0"/>
          <w:sz w:val="21"/>
          <w:szCs w:val="21"/>
          <w:lang w:val="en-US" w:eastAsia="zh-CN"/>
        </w:rPr>
        <w:t>供应商</w:t>
      </w:r>
      <w:r>
        <w:rPr>
          <w:rFonts w:hint="eastAsia" w:ascii="仿宋" w:hAnsi="仿宋" w:eastAsia="仿宋" w:cs="仿宋"/>
          <w:kern w:val="0"/>
          <w:sz w:val="21"/>
          <w:szCs w:val="21"/>
        </w:rPr>
        <w:t>依据“关于印发中小企业划型标准规定的通知(工信部联企业〔2011〕300号)”文件规定，填写本声明函。其他未列明行业</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从业人员300人以下的为中小微型企业。其中，从业人员100人及以上的为中型企业:从业人员10人及以上的为小型企业;从业人员10人以下的为微型企业。</w:t>
      </w:r>
      <w:r>
        <w:rPr>
          <w:rFonts w:hint="eastAsia" w:ascii="仿宋" w:hAnsi="仿宋" w:eastAsia="仿宋" w:cs="仿宋"/>
          <w:b/>
          <w:sz w:val="21"/>
          <w:szCs w:val="21"/>
        </w:rPr>
        <w:br w:type="page"/>
      </w:r>
    </w:p>
    <w:p w14:paraId="5A8886E5">
      <w:pPr>
        <w:pStyle w:val="4"/>
        <w:jc w:val="center"/>
        <w:rPr>
          <w:rFonts w:hint="eastAsia" w:ascii="仿宋" w:hAnsi="仿宋" w:eastAsia="仿宋" w:cs="仿宋"/>
          <w:b/>
          <w:bCs/>
          <w:sz w:val="21"/>
          <w:szCs w:val="21"/>
        </w:rPr>
      </w:pPr>
      <w:r>
        <w:rPr>
          <w:rFonts w:hint="eastAsia" w:ascii="仿宋" w:hAnsi="仿宋" w:eastAsia="仿宋" w:cs="仿宋"/>
          <w:b/>
          <w:bCs/>
          <w:sz w:val="21"/>
          <w:szCs w:val="21"/>
        </w:rPr>
        <w:t>二、监狱企业声明函</w:t>
      </w:r>
    </w:p>
    <w:p w14:paraId="7D633281">
      <w:pPr>
        <w:spacing w:line="360" w:lineRule="auto"/>
        <w:rPr>
          <w:rFonts w:hint="eastAsia" w:ascii="仿宋" w:hAnsi="仿宋" w:eastAsia="仿宋" w:cs="仿宋"/>
          <w:b/>
          <w:kern w:val="0"/>
          <w:sz w:val="21"/>
          <w:szCs w:val="21"/>
        </w:rPr>
      </w:pPr>
    </w:p>
    <w:p w14:paraId="0CD6BA1F">
      <w:pPr>
        <w:widowControl/>
        <w:spacing w:before="100" w:beforeAutospacing="1" w:after="100" w:afterAutospacing="1"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本单位郑重声明下列事项（按照实际情况勾选或填空）：</w:t>
      </w:r>
    </w:p>
    <w:p w14:paraId="6CB5469D">
      <w:pPr>
        <w:widowControl/>
        <w:spacing w:before="100" w:beforeAutospacing="1" w:after="100" w:afterAutospacing="1"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本单位为直接供应商，提供本单位制造的货物。</w:t>
      </w:r>
    </w:p>
    <w:p w14:paraId="0F6EE9E2">
      <w:pPr>
        <w:widowControl/>
        <w:spacing w:before="100" w:beforeAutospacing="1" w:after="100" w:afterAutospacing="1" w:line="360" w:lineRule="auto"/>
        <w:ind w:firstLine="315" w:firstLineChars="150"/>
        <w:jc w:val="left"/>
        <w:rPr>
          <w:rFonts w:hint="eastAsia" w:ascii="仿宋" w:hAnsi="仿宋" w:eastAsia="仿宋" w:cs="仿宋"/>
          <w:kern w:val="0"/>
          <w:sz w:val="21"/>
          <w:szCs w:val="21"/>
        </w:rPr>
      </w:pPr>
      <w:r>
        <w:rPr>
          <w:rFonts w:hint="eastAsia" w:ascii="仿宋" w:hAnsi="仿宋" w:eastAsia="仿宋" w:cs="仿宋"/>
          <w:kern w:val="0"/>
          <w:sz w:val="21"/>
          <w:szCs w:val="21"/>
        </w:rPr>
        <w:t>（1）本企业（单位）</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（请填写：是、不是）监狱企业。如果是，后附省级以上监狱管理局、戒毒管理局（含新疆生产建设兵团）出具的属于监狱企业的证明文件。</w:t>
      </w:r>
    </w:p>
    <w:p w14:paraId="1557E456">
      <w:pPr>
        <w:widowControl/>
        <w:spacing w:before="100" w:beforeAutospacing="1" w:after="100" w:afterAutospacing="1" w:line="360" w:lineRule="auto"/>
        <w:ind w:firstLine="420"/>
        <w:jc w:val="left"/>
        <w:rPr>
          <w:rFonts w:hint="eastAsia" w:ascii="仿宋" w:hAnsi="仿宋" w:eastAsia="仿宋" w:cs="仿宋"/>
          <w:kern w:val="0"/>
          <w:sz w:val="21"/>
          <w:szCs w:val="21"/>
        </w:rPr>
      </w:pPr>
      <w:r>
        <w:rPr>
          <w:rFonts w:hint="eastAsia" w:ascii="仿宋" w:hAnsi="仿宋" w:eastAsia="仿宋" w:cs="仿宋"/>
          <w:kern w:val="0"/>
          <w:sz w:val="21"/>
          <w:szCs w:val="21"/>
        </w:rPr>
        <w:t>（2）本企业（单位）</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w:t>
      </w:r>
    </w:p>
    <w:p w14:paraId="32D10D6D">
      <w:pPr>
        <w:widowControl/>
        <w:spacing w:before="100" w:beforeAutospacing="1" w:after="100" w:afterAutospacing="1"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　　本企业（单位）对上述声明的真实性负责。如有虚假，将依法承担相应责任。</w:t>
      </w:r>
    </w:p>
    <w:p w14:paraId="30125A2C">
      <w:pPr>
        <w:widowControl/>
        <w:spacing w:before="100" w:beforeAutospacing="1" w:after="100" w:afterAutospacing="1" w:line="360" w:lineRule="auto"/>
        <w:jc w:val="left"/>
        <w:rPr>
          <w:rFonts w:hint="eastAsia" w:ascii="仿宋" w:hAnsi="仿宋" w:eastAsia="仿宋" w:cs="仿宋"/>
          <w:b/>
          <w:kern w:val="0"/>
          <w:sz w:val="21"/>
          <w:szCs w:val="21"/>
        </w:rPr>
      </w:pPr>
      <w:r>
        <w:rPr>
          <w:rFonts w:hint="eastAsia" w:ascii="仿宋" w:hAnsi="仿宋" w:eastAsia="仿宋" w:cs="仿宋"/>
          <w:kern w:val="0"/>
          <w:sz w:val="21"/>
          <w:szCs w:val="21"/>
        </w:rPr>
        <w:t>　</w:t>
      </w:r>
      <w:r>
        <w:rPr>
          <w:rFonts w:hint="eastAsia" w:ascii="仿宋" w:hAnsi="仿宋" w:eastAsia="仿宋" w:cs="仿宋"/>
          <w:b/>
          <w:kern w:val="0"/>
          <w:sz w:val="21"/>
          <w:szCs w:val="21"/>
        </w:rPr>
        <w:t>　</w:t>
      </w:r>
    </w:p>
    <w:p w14:paraId="7067766B">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供应商（盖公章）：</w:t>
      </w:r>
      <w:r>
        <w:rPr>
          <w:rFonts w:hint="eastAsia" w:ascii="仿宋" w:hAnsi="仿宋" w:eastAsia="仿宋" w:cs="仿宋"/>
          <w:sz w:val="21"/>
          <w:szCs w:val="21"/>
          <w:u w:val="single"/>
        </w:rPr>
        <w:t xml:space="preserve">                       </w:t>
      </w:r>
    </w:p>
    <w:p w14:paraId="56463CBE">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0B64B9E8">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140972CC">
      <w:pPr>
        <w:widowControl/>
        <w:spacing w:before="100" w:beforeAutospacing="1" w:after="100" w:afterAutospacing="1" w:line="360" w:lineRule="auto"/>
        <w:jc w:val="left"/>
        <w:rPr>
          <w:rFonts w:hint="eastAsia" w:ascii="仿宋" w:hAnsi="仿宋" w:eastAsia="仿宋" w:cs="仿宋"/>
          <w:kern w:val="0"/>
          <w:sz w:val="21"/>
          <w:szCs w:val="21"/>
          <w:u w:val="single"/>
        </w:rPr>
      </w:pPr>
    </w:p>
    <w:p w14:paraId="7826D781">
      <w:pPr>
        <w:widowControl/>
        <w:spacing w:before="100" w:beforeAutospacing="1" w:after="100" w:afterAutospacing="1" w:line="360" w:lineRule="auto"/>
        <w:jc w:val="left"/>
        <w:rPr>
          <w:rFonts w:hint="eastAsia" w:ascii="仿宋" w:hAnsi="仿宋" w:eastAsia="仿宋" w:cs="仿宋"/>
          <w:sz w:val="21"/>
          <w:szCs w:val="21"/>
        </w:rPr>
      </w:pPr>
      <w:r>
        <w:rPr>
          <w:rFonts w:hint="eastAsia" w:ascii="仿宋" w:hAnsi="仿宋" w:eastAsia="仿宋" w:cs="仿宋"/>
          <w:kern w:val="0"/>
          <w:sz w:val="21"/>
          <w:szCs w:val="21"/>
        </w:rPr>
        <w:t>注：符合《关于政府采购支持监狱企业发展有关问题的通知》价格扣减条件的供应商须提交。需提供</w:t>
      </w:r>
      <w:r>
        <w:rPr>
          <w:rFonts w:hint="eastAsia" w:ascii="仿宋" w:hAnsi="仿宋" w:eastAsia="仿宋" w:cs="仿宋"/>
          <w:sz w:val="21"/>
          <w:szCs w:val="21"/>
        </w:rPr>
        <w:t>省级以上监狱管理局、戒毒管理局（含新疆生产建设兵团）出具的属于监狱企业的证明文件。</w:t>
      </w:r>
      <w:r>
        <w:rPr>
          <w:rFonts w:hint="eastAsia" w:ascii="仿宋" w:hAnsi="仿宋" w:eastAsia="仿宋" w:cs="仿宋"/>
          <w:color w:val="auto"/>
          <w:sz w:val="21"/>
          <w:szCs w:val="21"/>
        </w:rPr>
        <w:t>不符合的不提供本函。</w:t>
      </w:r>
    </w:p>
    <w:p w14:paraId="54C7E1AE">
      <w:pPr>
        <w:rPr>
          <w:rFonts w:hint="eastAsia" w:ascii="仿宋" w:hAnsi="仿宋" w:eastAsia="仿宋" w:cs="仿宋"/>
          <w:sz w:val="21"/>
          <w:szCs w:val="21"/>
        </w:rPr>
      </w:pPr>
    </w:p>
    <w:p w14:paraId="4D0BB5FF">
      <w:pPr>
        <w:pStyle w:val="4"/>
        <w:jc w:val="center"/>
        <w:rPr>
          <w:rFonts w:hint="eastAsia" w:ascii="仿宋" w:hAnsi="仿宋" w:eastAsia="仿宋" w:cs="仿宋"/>
          <w:b/>
          <w:sz w:val="21"/>
          <w:szCs w:val="21"/>
        </w:rPr>
      </w:pPr>
      <w:r>
        <w:rPr>
          <w:rFonts w:hint="eastAsia" w:ascii="仿宋" w:hAnsi="仿宋" w:eastAsia="仿宋" w:cs="仿宋"/>
          <w:sz w:val="21"/>
          <w:szCs w:val="21"/>
        </w:rPr>
        <w:br w:type="page"/>
      </w:r>
      <w:r>
        <w:rPr>
          <w:rFonts w:hint="eastAsia" w:ascii="仿宋" w:hAnsi="仿宋" w:eastAsia="仿宋" w:cs="仿宋"/>
          <w:b/>
          <w:bCs/>
          <w:sz w:val="21"/>
          <w:szCs w:val="21"/>
        </w:rPr>
        <w:t>三、残疾人福利性单位声明函</w:t>
      </w:r>
    </w:p>
    <w:p w14:paraId="7D1CFCC2">
      <w:pPr>
        <w:spacing w:after="120"/>
        <w:rPr>
          <w:rFonts w:hint="eastAsia" w:ascii="仿宋" w:hAnsi="仿宋" w:eastAsia="仿宋" w:cs="仿宋"/>
          <w:sz w:val="21"/>
          <w:szCs w:val="21"/>
        </w:rPr>
      </w:pPr>
    </w:p>
    <w:p w14:paraId="2BF1914B">
      <w:pPr>
        <w:jc w:val="center"/>
        <w:rPr>
          <w:rFonts w:hint="eastAsia" w:ascii="仿宋" w:hAnsi="仿宋" w:eastAsia="仿宋" w:cs="仿宋"/>
          <w:sz w:val="21"/>
          <w:szCs w:val="21"/>
        </w:rPr>
      </w:pPr>
      <w:r>
        <w:rPr>
          <w:rFonts w:hint="eastAsia" w:ascii="仿宋" w:hAnsi="仿宋" w:eastAsia="仿宋" w:cs="仿宋"/>
          <w:sz w:val="21"/>
          <w:szCs w:val="21"/>
        </w:rPr>
        <w:t>（注：符合条件的残疾人福利性单位请提供本函，不符合的不提供本函）</w:t>
      </w:r>
    </w:p>
    <w:p w14:paraId="680CA529">
      <w:pPr>
        <w:rPr>
          <w:rFonts w:hint="eastAsia" w:ascii="仿宋" w:hAnsi="仿宋" w:eastAsia="仿宋" w:cs="仿宋"/>
          <w:sz w:val="21"/>
          <w:szCs w:val="21"/>
        </w:rPr>
      </w:pPr>
    </w:p>
    <w:p w14:paraId="52E48BEC">
      <w:pPr>
        <w:spacing w:line="360" w:lineRule="auto"/>
        <w:rPr>
          <w:rFonts w:hint="eastAsia" w:ascii="仿宋" w:hAnsi="仿宋" w:eastAsia="仿宋" w:cs="仿宋"/>
          <w:sz w:val="21"/>
          <w:szCs w:val="21"/>
        </w:rPr>
      </w:pPr>
    </w:p>
    <w:p w14:paraId="4B584ED2">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52E17E">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本单位对上述声明的真实性负责。如有虚假，将依法承担相应责任。</w:t>
      </w:r>
    </w:p>
    <w:p w14:paraId="24012A6D">
      <w:pPr>
        <w:spacing w:line="360" w:lineRule="auto"/>
        <w:rPr>
          <w:rFonts w:hint="eastAsia" w:ascii="仿宋" w:hAnsi="仿宋" w:eastAsia="仿宋" w:cs="仿宋"/>
          <w:sz w:val="21"/>
          <w:szCs w:val="21"/>
        </w:rPr>
      </w:pPr>
    </w:p>
    <w:p w14:paraId="02738241">
      <w:pPr>
        <w:rPr>
          <w:rFonts w:hint="eastAsia" w:ascii="仿宋" w:hAnsi="仿宋" w:eastAsia="仿宋" w:cs="仿宋"/>
          <w:sz w:val="21"/>
          <w:szCs w:val="21"/>
        </w:rPr>
      </w:pPr>
      <w:r>
        <w:rPr>
          <w:rFonts w:hint="eastAsia" w:ascii="仿宋" w:hAnsi="仿宋" w:eastAsia="仿宋" w:cs="仿宋"/>
          <w:sz w:val="21"/>
          <w:szCs w:val="21"/>
        </w:rPr>
        <w:t xml:space="preserve"> </w:t>
      </w:r>
    </w:p>
    <w:p w14:paraId="270DD76A">
      <w:pPr>
        <w:rPr>
          <w:rFonts w:hint="eastAsia" w:ascii="仿宋" w:hAnsi="仿宋" w:eastAsia="仿宋" w:cs="仿宋"/>
          <w:sz w:val="21"/>
          <w:szCs w:val="21"/>
        </w:rPr>
      </w:pPr>
    </w:p>
    <w:p w14:paraId="4CFA17C4">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供应商（盖公章）：</w:t>
      </w:r>
      <w:r>
        <w:rPr>
          <w:rFonts w:hint="eastAsia" w:ascii="仿宋" w:hAnsi="仿宋" w:eastAsia="仿宋" w:cs="仿宋"/>
          <w:sz w:val="21"/>
          <w:szCs w:val="21"/>
          <w:u w:val="single"/>
        </w:rPr>
        <w:t xml:space="preserve">                       </w:t>
      </w:r>
    </w:p>
    <w:p w14:paraId="73A66D6C">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16E4379A">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6B9C2E95">
      <w:pPr>
        <w:ind w:firstLine="3150" w:firstLineChars="1500"/>
        <w:rPr>
          <w:rFonts w:hint="eastAsia" w:ascii="仿宋" w:hAnsi="仿宋" w:eastAsia="仿宋" w:cs="仿宋"/>
          <w:sz w:val="21"/>
          <w:szCs w:val="21"/>
        </w:rPr>
      </w:pPr>
    </w:p>
    <w:p w14:paraId="3FEB797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page"/>
      </w:r>
    </w:p>
    <w:p w14:paraId="2B26805C">
      <w:pPr>
        <w:pStyle w:val="22"/>
        <w:rPr>
          <w:rFonts w:hint="eastAsia" w:ascii="仿宋" w:hAnsi="仿宋" w:eastAsia="仿宋" w:cs="仿宋"/>
          <w:sz w:val="21"/>
          <w:szCs w:val="21"/>
          <w:lang w:val="en-US" w:eastAsia="zh-CN"/>
        </w:rPr>
      </w:pPr>
    </w:p>
    <w:p w14:paraId="2D9034F5">
      <w:pPr>
        <w:pStyle w:val="159"/>
        <w:ind w:firstLine="11726" w:firstLineChars="3650"/>
        <w:jc w:val="right"/>
        <w:rPr>
          <w:rFonts w:hint="eastAsia" w:ascii="仿宋" w:hAnsi="仿宋" w:eastAsia="仿宋" w:cs="仿宋"/>
          <w:b/>
          <w:bCs/>
          <w:kern w:val="2"/>
          <w:sz w:val="30"/>
          <w:szCs w:val="30"/>
          <w:lang w:val="zh-CN" w:eastAsia="zh-CN" w:bidi="ar-SA"/>
        </w:rPr>
      </w:pPr>
      <w:r>
        <w:rPr>
          <w:rFonts w:hint="eastAsia" w:ascii="仿宋" w:hAnsi="仿宋" w:eastAsia="仿宋" w:cs="仿宋"/>
          <w:sz w:val="32"/>
          <w:szCs w:val="32"/>
          <w:lang w:val="zh-CN"/>
        </w:rPr>
        <w:t>本</w:t>
      </w:r>
      <w:r>
        <w:rPr>
          <w:rFonts w:hint="eastAsia" w:ascii="仿宋" w:hAnsi="仿宋" w:eastAsia="仿宋" w:cs="仿宋"/>
          <w:b/>
          <w:bCs/>
          <w:kern w:val="2"/>
          <w:sz w:val="30"/>
          <w:szCs w:val="30"/>
          <w:lang w:val="en-US" w:eastAsia="zh-CN" w:bidi="ar-SA"/>
        </w:rPr>
        <w:t>正本</w:t>
      </w:r>
      <w:r>
        <w:rPr>
          <w:rFonts w:hint="eastAsia" w:ascii="仿宋" w:hAnsi="仿宋" w:eastAsia="仿宋" w:cs="仿宋"/>
          <w:b/>
          <w:bCs/>
          <w:kern w:val="2"/>
          <w:sz w:val="30"/>
          <w:szCs w:val="30"/>
          <w:lang w:val="zh-CN" w:eastAsia="zh-CN" w:bidi="ar-SA"/>
        </w:rPr>
        <w:t>/副本</w:t>
      </w:r>
    </w:p>
    <w:p w14:paraId="1C9D9C96">
      <w:pPr>
        <w:autoSpaceDE w:val="0"/>
        <w:autoSpaceDN w:val="0"/>
        <w:adjustRightInd w:val="0"/>
        <w:snapToGrid w:val="0"/>
        <w:spacing w:line="360" w:lineRule="auto"/>
        <w:jc w:val="left"/>
        <w:rPr>
          <w:rFonts w:hint="eastAsia" w:ascii="仿宋" w:hAnsi="仿宋" w:eastAsia="仿宋" w:cs="仿宋"/>
          <w:b/>
          <w:bCs/>
          <w:kern w:val="2"/>
          <w:sz w:val="30"/>
          <w:szCs w:val="30"/>
          <w:lang w:val="zh-CN" w:eastAsia="zh-CN" w:bidi="ar-SA"/>
        </w:rPr>
      </w:pPr>
    </w:p>
    <w:p w14:paraId="15915072">
      <w:pPr>
        <w:autoSpaceDE w:val="0"/>
        <w:autoSpaceDN w:val="0"/>
        <w:adjustRightInd w:val="0"/>
        <w:snapToGrid w:val="0"/>
        <w:spacing w:line="360" w:lineRule="auto"/>
        <w:jc w:val="left"/>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采购项目编号：SCZC2026-CS-0848/001</w:t>
      </w:r>
    </w:p>
    <w:p w14:paraId="7F954706">
      <w:pPr>
        <w:autoSpaceDE w:val="0"/>
        <w:autoSpaceDN w:val="0"/>
        <w:adjustRightInd w:val="0"/>
        <w:snapToGrid w:val="0"/>
        <w:spacing w:line="360" w:lineRule="auto"/>
        <w:jc w:val="left"/>
        <w:rPr>
          <w:rFonts w:hint="eastAsia" w:ascii="仿宋" w:hAnsi="仿宋" w:eastAsia="仿宋" w:cs="仿宋"/>
          <w:b/>
          <w:bCs/>
          <w:sz w:val="32"/>
          <w:szCs w:val="32"/>
          <w:highlight w:val="none"/>
          <w:lang w:val="zh-CN"/>
        </w:rPr>
      </w:pPr>
    </w:p>
    <w:p w14:paraId="645962AE">
      <w:pPr>
        <w:tabs>
          <w:tab w:val="left" w:pos="5670"/>
        </w:tabs>
        <w:autoSpaceDE w:val="0"/>
        <w:autoSpaceDN w:val="0"/>
        <w:adjustRightInd w:val="0"/>
        <w:snapToGrid w:val="0"/>
        <w:spacing w:line="360" w:lineRule="auto"/>
        <w:jc w:val="center"/>
        <w:rPr>
          <w:rFonts w:hint="eastAsia" w:ascii="仿宋" w:hAnsi="仿宋" w:eastAsia="仿宋" w:cs="仿宋"/>
          <w:sz w:val="40"/>
          <w:szCs w:val="40"/>
          <w:highlight w:val="none"/>
        </w:rPr>
      </w:pPr>
    </w:p>
    <w:p w14:paraId="6F660476">
      <w:pPr>
        <w:tabs>
          <w:tab w:val="left" w:pos="5670"/>
        </w:tabs>
        <w:autoSpaceDE w:val="0"/>
        <w:autoSpaceDN w:val="0"/>
        <w:adjustRightInd w:val="0"/>
        <w:snapToGrid w:val="0"/>
        <w:spacing w:line="360" w:lineRule="auto"/>
        <w:jc w:val="center"/>
        <w:rPr>
          <w:rFonts w:hint="eastAsia" w:ascii="仿宋" w:hAnsi="仿宋" w:eastAsia="仿宋" w:cs="仿宋"/>
          <w:sz w:val="40"/>
          <w:szCs w:val="40"/>
          <w:highlight w:val="none"/>
        </w:rPr>
      </w:pPr>
    </w:p>
    <w:p w14:paraId="7DA7AD80">
      <w:pPr>
        <w:tabs>
          <w:tab w:val="left" w:pos="5670"/>
        </w:tabs>
        <w:autoSpaceDE w:val="0"/>
        <w:autoSpaceDN w:val="0"/>
        <w:adjustRightInd w:val="0"/>
        <w:snapToGrid w:val="0"/>
        <w:spacing w:line="360" w:lineRule="auto"/>
        <w:jc w:val="center"/>
        <w:rPr>
          <w:rFonts w:hint="eastAsia" w:ascii="仿宋" w:hAnsi="仿宋" w:eastAsia="仿宋" w:cs="仿宋"/>
          <w:sz w:val="40"/>
          <w:szCs w:val="40"/>
          <w:highlight w:val="none"/>
        </w:rPr>
      </w:pPr>
    </w:p>
    <w:p w14:paraId="56F2E2A9">
      <w:pPr>
        <w:autoSpaceDE w:val="0"/>
        <w:autoSpaceDN w:val="0"/>
        <w:adjustRightInd w:val="0"/>
        <w:snapToGrid w:val="0"/>
        <w:spacing w:line="360" w:lineRule="auto"/>
        <w:jc w:val="center"/>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eastAsia="zh-CN"/>
        </w:rPr>
        <w:t>陕西医保信息平台资源扩容服务项目监理服务</w:t>
      </w:r>
    </w:p>
    <w:p w14:paraId="3F637121">
      <w:pPr>
        <w:tabs>
          <w:tab w:val="left" w:pos="5670"/>
        </w:tabs>
        <w:autoSpaceDE w:val="0"/>
        <w:autoSpaceDN w:val="0"/>
        <w:adjustRightInd w:val="0"/>
        <w:snapToGrid w:val="0"/>
        <w:spacing w:line="360" w:lineRule="auto"/>
        <w:jc w:val="center"/>
        <w:rPr>
          <w:rFonts w:hint="eastAsia" w:ascii="仿宋" w:hAnsi="仿宋" w:eastAsia="仿宋" w:cs="仿宋"/>
          <w:b/>
          <w:bCs/>
          <w:sz w:val="40"/>
          <w:szCs w:val="40"/>
          <w:highlight w:val="none"/>
          <w:lang w:val="zh-CN"/>
        </w:rPr>
      </w:pPr>
    </w:p>
    <w:p w14:paraId="76C71BDD">
      <w:pPr>
        <w:tabs>
          <w:tab w:val="left" w:pos="5670"/>
        </w:tabs>
        <w:autoSpaceDE w:val="0"/>
        <w:autoSpaceDN w:val="0"/>
        <w:adjustRightInd w:val="0"/>
        <w:snapToGrid w:val="0"/>
        <w:spacing w:line="360" w:lineRule="auto"/>
        <w:jc w:val="center"/>
        <w:rPr>
          <w:rFonts w:hint="eastAsia" w:ascii="仿宋" w:hAnsi="仿宋" w:eastAsia="仿宋" w:cs="仿宋"/>
          <w:b/>
          <w:bCs/>
          <w:sz w:val="40"/>
          <w:szCs w:val="40"/>
          <w:highlight w:val="none"/>
          <w:lang w:val="zh-CN"/>
        </w:rPr>
      </w:pPr>
      <w:r>
        <w:rPr>
          <w:rFonts w:hint="eastAsia" w:ascii="仿宋" w:hAnsi="仿宋" w:eastAsia="仿宋" w:cs="仿宋"/>
          <w:b/>
          <w:bCs/>
          <w:sz w:val="40"/>
          <w:szCs w:val="40"/>
          <w:highlight w:val="none"/>
          <w:lang w:val="zh-CN"/>
        </w:rPr>
        <w:t>磋商响应文件</w:t>
      </w:r>
    </w:p>
    <w:p w14:paraId="33C8C204">
      <w:pPr>
        <w:tabs>
          <w:tab w:val="left" w:pos="5670"/>
        </w:tabs>
        <w:autoSpaceDE w:val="0"/>
        <w:autoSpaceDN w:val="0"/>
        <w:adjustRightInd w:val="0"/>
        <w:snapToGrid w:val="0"/>
        <w:spacing w:line="360" w:lineRule="auto"/>
        <w:jc w:val="center"/>
        <w:rPr>
          <w:rFonts w:hint="eastAsia" w:ascii="仿宋" w:hAnsi="仿宋" w:eastAsia="仿宋" w:cs="仿宋"/>
          <w:b/>
          <w:sz w:val="40"/>
          <w:szCs w:val="40"/>
          <w:highlight w:val="none"/>
        </w:rPr>
      </w:pPr>
      <w:r>
        <w:rPr>
          <w:rFonts w:hint="eastAsia" w:ascii="仿宋" w:hAnsi="仿宋" w:eastAsia="仿宋" w:cs="仿宋"/>
          <w:b/>
          <w:sz w:val="40"/>
          <w:szCs w:val="40"/>
          <w:highlight w:val="none"/>
          <w:lang w:val="zh-CN"/>
        </w:rPr>
        <w:t>（</w:t>
      </w:r>
      <w:r>
        <w:rPr>
          <w:rFonts w:hint="eastAsia" w:ascii="仿宋" w:hAnsi="仿宋" w:eastAsia="仿宋" w:cs="仿宋"/>
          <w:b/>
          <w:sz w:val="40"/>
          <w:szCs w:val="40"/>
          <w:highlight w:val="none"/>
        </w:rPr>
        <w:t>商务及技术文件</w:t>
      </w:r>
      <w:r>
        <w:rPr>
          <w:rFonts w:hint="eastAsia" w:ascii="仿宋" w:hAnsi="仿宋" w:eastAsia="仿宋" w:cs="仿宋"/>
          <w:b/>
          <w:sz w:val="40"/>
          <w:szCs w:val="40"/>
          <w:highlight w:val="none"/>
          <w:lang w:val="zh-CN"/>
        </w:rPr>
        <w:t>）</w:t>
      </w:r>
    </w:p>
    <w:p w14:paraId="390F8067">
      <w:pPr>
        <w:rPr>
          <w:rFonts w:hint="eastAsia" w:ascii="仿宋" w:hAnsi="仿宋" w:eastAsia="仿宋" w:cs="仿宋"/>
          <w:sz w:val="40"/>
          <w:szCs w:val="40"/>
          <w:highlight w:val="none"/>
        </w:rPr>
      </w:pPr>
    </w:p>
    <w:p w14:paraId="2E953514">
      <w:pPr>
        <w:pStyle w:val="22"/>
        <w:rPr>
          <w:rFonts w:hint="eastAsia" w:ascii="仿宋" w:hAnsi="仿宋" w:eastAsia="仿宋" w:cs="仿宋"/>
          <w:sz w:val="40"/>
          <w:szCs w:val="40"/>
          <w:highlight w:val="none"/>
        </w:rPr>
      </w:pPr>
    </w:p>
    <w:p w14:paraId="06008917">
      <w:pPr>
        <w:autoSpaceDE w:val="0"/>
        <w:autoSpaceDN w:val="0"/>
        <w:adjustRightInd w:val="0"/>
        <w:snapToGrid w:val="0"/>
        <w:spacing w:line="360" w:lineRule="auto"/>
        <w:rPr>
          <w:rFonts w:hint="eastAsia" w:ascii="仿宋" w:hAnsi="仿宋" w:eastAsia="仿宋" w:cs="仿宋"/>
          <w:b/>
          <w:bCs/>
          <w:sz w:val="40"/>
          <w:szCs w:val="40"/>
          <w:highlight w:val="none"/>
          <w:lang w:val="zh-CN"/>
        </w:rPr>
      </w:pPr>
    </w:p>
    <w:p w14:paraId="70F8A34A">
      <w:pPr>
        <w:autoSpaceDE w:val="0"/>
        <w:autoSpaceDN w:val="0"/>
        <w:adjustRightInd w:val="0"/>
        <w:snapToGrid w:val="0"/>
        <w:spacing w:line="360" w:lineRule="auto"/>
        <w:rPr>
          <w:rFonts w:hint="eastAsia" w:ascii="仿宋" w:hAnsi="仿宋" w:eastAsia="仿宋" w:cs="仿宋"/>
          <w:b/>
          <w:bCs/>
          <w:sz w:val="40"/>
          <w:szCs w:val="40"/>
          <w:highlight w:val="none"/>
        </w:rPr>
      </w:pPr>
      <w:r>
        <w:rPr>
          <w:rFonts w:hint="eastAsia" w:ascii="仿宋" w:hAnsi="仿宋" w:eastAsia="仿宋" w:cs="仿宋"/>
          <w:b/>
          <w:bCs/>
          <w:sz w:val="40"/>
          <w:szCs w:val="40"/>
          <w:highlight w:val="none"/>
          <w:u w:val="single"/>
        </w:rPr>
        <w:t xml:space="preserve">            </w:t>
      </w:r>
      <w:r>
        <w:rPr>
          <w:rFonts w:hint="eastAsia" w:ascii="仿宋" w:hAnsi="仿宋" w:eastAsia="仿宋" w:cs="仿宋"/>
          <w:b/>
          <w:bCs/>
          <w:sz w:val="40"/>
          <w:szCs w:val="40"/>
          <w:highlight w:val="none"/>
        </w:rPr>
        <w:t xml:space="preserve">   </w:t>
      </w:r>
    </w:p>
    <w:p w14:paraId="40F9465A">
      <w:pPr>
        <w:autoSpaceDE w:val="0"/>
        <w:autoSpaceDN w:val="0"/>
        <w:adjustRightInd w:val="0"/>
        <w:snapToGrid w:val="0"/>
        <w:spacing w:line="360" w:lineRule="auto"/>
        <w:rPr>
          <w:rFonts w:hint="eastAsia" w:ascii="仿宋" w:hAnsi="仿宋" w:eastAsia="仿宋" w:cs="仿宋"/>
          <w:sz w:val="40"/>
          <w:szCs w:val="40"/>
          <w:highlight w:val="none"/>
        </w:rPr>
      </w:pPr>
    </w:p>
    <w:p w14:paraId="3918158A">
      <w:pPr>
        <w:autoSpaceDE w:val="0"/>
        <w:autoSpaceDN w:val="0"/>
        <w:adjustRightInd w:val="0"/>
        <w:snapToGrid w:val="0"/>
        <w:spacing w:line="360" w:lineRule="auto"/>
        <w:jc w:val="center"/>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lang w:val="zh-CN"/>
        </w:rPr>
        <w:t>供应商：</w:t>
      </w:r>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 xml:space="preserve">          </w:t>
      </w:r>
      <w:r>
        <w:rPr>
          <w:rFonts w:hint="eastAsia" w:ascii="仿宋" w:hAnsi="仿宋" w:eastAsia="仿宋" w:cs="仿宋"/>
          <w:b/>
          <w:bCs/>
          <w:sz w:val="32"/>
          <w:szCs w:val="32"/>
          <w:highlight w:val="none"/>
          <w:u w:val="none"/>
          <w:lang w:val="en-US" w:eastAsia="zh-CN"/>
        </w:rPr>
        <w:t>（公章）</w:t>
      </w:r>
    </w:p>
    <w:p w14:paraId="3F342FF2">
      <w:pPr>
        <w:autoSpaceDE w:val="0"/>
        <w:autoSpaceDN w:val="0"/>
        <w:adjustRightInd w:val="0"/>
        <w:snapToGrid w:val="0"/>
        <w:spacing w:line="360" w:lineRule="auto"/>
        <w:rPr>
          <w:rFonts w:hint="eastAsia" w:ascii="仿宋" w:hAnsi="仿宋" w:eastAsia="仿宋" w:cs="仿宋"/>
          <w:b/>
          <w:bCs/>
          <w:sz w:val="32"/>
          <w:szCs w:val="32"/>
          <w:highlight w:val="none"/>
        </w:rPr>
      </w:pPr>
    </w:p>
    <w:p w14:paraId="2816CB8D">
      <w:pPr>
        <w:autoSpaceDE w:val="0"/>
        <w:autoSpaceDN w:val="0"/>
        <w:adjustRightInd w:val="0"/>
        <w:snapToGrid w:val="0"/>
        <w:spacing w:line="360" w:lineRule="auto"/>
        <w:ind w:firstLine="2249" w:firstLineChars="700"/>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lang w:val="zh-CN"/>
        </w:rPr>
        <w:t>时</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间：</w:t>
      </w:r>
      <w:r>
        <w:rPr>
          <w:rFonts w:hint="eastAsia" w:ascii="仿宋" w:hAnsi="仿宋" w:eastAsia="仿宋" w:cs="仿宋"/>
          <w:b/>
          <w:bCs/>
          <w:sz w:val="32"/>
          <w:szCs w:val="32"/>
          <w:highlight w:val="none"/>
          <w:u w:val="single"/>
        </w:rPr>
        <w:t xml:space="preserve">  </w:t>
      </w:r>
    </w:p>
    <w:p w14:paraId="4E2EAD01">
      <w:pPr>
        <w:autoSpaceDE w:val="0"/>
        <w:autoSpaceDN w:val="0"/>
        <w:adjustRightInd w:val="0"/>
        <w:snapToGrid w:val="0"/>
        <w:spacing w:line="360" w:lineRule="auto"/>
        <w:ind w:firstLine="632" w:firstLineChars="300"/>
        <w:rPr>
          <w:rFonts w:hint="eastAsia" w:ascii="仿宋" w:hAnsi="仿宋" w:eastAsia="仿宋" w:cs="仿宋"/>
          <w:b/>
          <w:bCs/>
          <w:sz w:val="21"/>
          <w:szCs w:val="21"/>
          <w:u w:val="single"/>
        </w:rPr>
      </w:pPr>
    </w:p>
    <w:p w14:paraId="18404AA5">
      <w:pPr>
        <w:pStyle w:val="22"/>
        <w:rPr>
          <w:rFonts w:hint="eastAsia" w:ascii="仿宋" w:hAnsi="仿宋" w:eastAsia="仿宋" w:cs="仿宋"/>
          <w:sz w:val="21"/>
          <w:szCs w:val="21"/>
        </w:rPr>
      </w:pPr>
    </w:p>
    <w:p w14:paraId="5E60E088">
      <w:pPr>
        <w:pStyle w:val="3"/>
        <w:jc w:val="center"/>
        <w:rPr>
          <w:rFonts w:hint="eastAsia" w:ascii="仿宋" w:hAnsi="仿宋" w:eastAsia="仿宋" w:cs="仿宋"/>
          <w:b/>
          <w:bCs/>
          <w:sz w:val="21"/>
          <w:szCs w:val="21"/>
          <w:lang w:val="zh-CN"/>
        </w:rPr>
      </w:pPr>
      <w:bookmarkStart w:id="222" w:name="_Toc13726"/>
      <w:bookmarkStart w:id="223" w:name="_Toc30307"/>
      <w:r>
        <w:rPr>
          <w:rFonts w:hint="eastAsia" w:ascii="仿宋" w:hAnsi="仿宋" w:eastAsia="仿宋" w:cs="仿宋"/>
          <w:b/>
          <w:bCs/>
          <w:sz w:val="21"/>
          <w:szCs w:val="21"/>
          <w:lang w:val="zh-CN"/>
        </w:rPr>
        <w:t>目  录</w:t>
      </w:r>
      <w:bookmarkEnd w:id="222"/>
      <w:bookmarkEnd w:id="223"/>
    </w:p>
    <w:p w14:paraId="5772DE5D">
      <w:pPr>
        <w:spacing w:after="120"/>
        <w:ind w:firstLine="315" w:firstLineChars="150"/>
        <w:rPr>
          <w:rFonts w:hint="eastAsia" w:ascii="仿宋" w:hAnsi="仿宋" w:eastAsia="仿宋" w:cs="仿宋"/>
          <w:sz w:val="21"/>
          <w:szCs w:val="21"/>
        </w:rPr>
      </w:pPr>
    </w:p>
    <w:p w14:paraId="1E4E715E">
      <w:pPr>
        <w:spacing w:after="120" w:line="48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第一部分  磋商响应函</w:t>
      </w:r>
    </w:p>
    <w:p w14:paraId="76179DB7">
      <w:pPr>
        <w:spacing w:after="120" w:line="48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 xml:space="preserve">第二部分  磋商响应报价表 </w:t>
      </w:r>
    </w:p>
    <w:p w14:paraId="472DA958">
      <w:pPr>
        <w:spacing w:after="120" w:line="48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第三部分  偏离表</w:t>
      </w:r>
    </w:p>
    <w:p w14:paraId="7963D6D8">
      <w:pPr>
        <w:spacing w:after="120" w:line="48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第四部分  响应方案说明</w:t>
      </w:r>
    </w:p>
    <w:p w14:paraId="554FAAC3">
      <w:pPr>
        <w:spacing w:after="120" w:line="48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 xml:space="preserve">第五部分  响应承诺书 </w:t>
      </w:r>
    </w:p>
    <w:p w14:paraId="029384C3">
      <w:pPr>
        <w:spacing w:after="120" w:line="48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第六部分  保证金支付凭证或担保函（复印件）</w:t>
      </w:r>
    </w:p>
    <w:p w14:paraId="116785E5">
      <w:pPr>
        <w:pStyle w:val="22"/>
        <w:spacing w:line="480" w:lineRule="auto"/>
        <w:ind w:firstLine="480"/>
        <w:rPr>
          <w:rFonts w:hint="eastAsia" w:ascii="仿宋" w:hAnsi="仿宋" w:eastAsia="仿宋" w:cs="仿宋"/>
          <w:sz w:val="21"/>
          <w:szCs w:val="21"/>
        </w:rPr>
      </w:pPr>
    </w:p>
    <w:p w14:paraId="0DF6AB5C">
      <w:pPr>
        <w:pStyle w:val="22"/>
        <w:ind w:firstLine="480"/>
        <w:rPr>
          <w:rFonts w:hint="eastAsia" w:ascii="仿宋" w:hAnsi="仿宋" w:eastAsia="仿宋" w:cs="仿宋"/>
          <w:sz w:val="21"/>
          <w:szCs w:val="21"/>
        </w:rPr>
      </w:pPr>
    </w:p>
    <w:p w14:paraId="0913DD9A">
      <w:pPr>
        <w:widowControl/>
        <w:jc w:val="left"/>
        <w:rPr>
          <w:rFonts w:hint="eastAsia" w:ascii="仿宋" w:hAnsi="仿宋" w:eastAsia="仿宋" w:cs="仿宋"/>
          <w:sz w:val="21"/>
          <w:szCs w:val="21"/>
        </w:rPr>
      </w:pPr>
      <w:r>
        <w:rPr>
          <w:rFonts w:hint="eastAsia" w:ascii="仿宋" w:hAnsi="仿宋" w:eastAsia="仿宋" w:cs="仿宋"/>
          <w:sz w:val="21"/>
          <w:szCs w:val="21"/>
        </w:rPr>
        <w:br w:type="page"/>
      </w:r>
    </w:p>
    <w:p w14:paraId="4BEC341E">
      <w:pPr>
        <w:pStyle w:val="3"/>
        <w:jc w:val="center"/>
        <w:rPr>
          <w:rFonts w:hint="eastAsia" w:ascii="仿宋" w:hAnsi="仿宋" w:eastAsia="仿宋" w:cs="仿宋"/>
          <w:b/>
          <w:bCs/>
          <w:sz w:val="21"/>
          <w:szCs w:val="21"/>
        </w:rPr>
      </w:pPr>
      <w:bookmarkStart w:id="224" w:name="_Toc10093"/>
      <w:bookmarkStart w:id="225" w:name="_Toc5362"/>
      <w:r>
        <w:rPr>
          <w:rFonts w:hint="eastAsia" w:ascii="仿宋" w:hAnsi="仿宋" w:eastAsia="仿宋" w:cs="仿宋"/>
          <w:b/>
          <w:bCs/>
          <w:sz w:val="21"/>
          <w:szCs w:val="21"/>
          <w:lang w:val="zh-CN"/>
        </w:rPr>
        <w:t>第一部分</w:t>
      </w:r>
      <w:r>
        <w:rPr>
          <w:rFonts w:hint="eastAsia" w:ascii="仿宋" w:hAnsi="仿宋" w:eastAsia="仿宋" w:cs="仿宋"/>
          <w:b/>
          <w:bCs/>
          <w:sz w:val="21"/>
          <w:szCs w:val="21"/>
        </w:rPr>
        <w:t xml:space="preserve">  </w:t>
      </w:r>
      <w:r>
        <w:rPr>
          <w:rFonts w:hint="eastAsia" w:ascii="仿宋" w:hAnsi="仿宋" w:eastAsia="仿宋" w:cs="仿宋"/>
          <w:b/>
          <w:bCs/>
          <w:sz w:val="21"/>
          <w:szCs w:val="21"/>
          <w:lang w:val="zh-CN"/>
        </w:rPr>
        <w:t>磋商响应函</w:t>
      </w:r>
      <w:bookmarkEnd w:id="224"/>
      <w:bookmarkEnd w:id="225"/>
    </w:p>
    <w:p w14:paraId="06F70BE8">
      <w:pPr>
        <w:autoSpaceDE w:val="0"/>
        <w:autoSpaceDN w:val="0"/>
        <w:adjustRightInd w:val="0"/>
        <w:snapToGrid w:val="0"/>
        <w:spacing w:line="312" w:lineRule="auto"/>
        <w:rPr>
          <w:rFonts w:hint="eastAsia" w:ascii="仿宋" w:hAnsi="仿宋" w:eastAsia="仿宋" w:cs="仿宋"/>
          <w:b/>
          <w:bCs/>
          <w:sz w:val="21"/>
          <w:szCs w:val="21"/>
          <w:lang w:val="zh-CN"/>
        </w:rPr>
      </w:pPr>
    </w:p>
    <w:p w14:paraId="61DB5D45">
      <w:pPr>
        <w:autoSpaceDE w:val="0"/>
        <w:autoSpaceDN w:val="0"/>
        <w:adjustRightInd w:val="0"/>
        <w:snapToGrid w:val="0"/>
        <w:spacing w:line="312" w:lineRule="auto"/>
        <w:rPr>
          <w:rFonts w:hint="eastAsia" w:ascii="仿宋" w:hAnsi="仿宋" w:eastAsia="仿宋" w:cs="仿宋"/>
          <w:b/>
          <w:bCs/>
          <w:sz w:val="21"/>
          <w:szCs w:val="21"/>
          <w:lang w:val="zh-CN"/>
        </w:rPr>
      </w:pPr>
      <w:r>
        <w:rPr>
          <w:rFonts w:hint="eastAsia" w:ascii="仿宋" w:hAnsi="仿宋" w:eastAsia="仿宋" w:cs="仿宋"/>
          <w:sz w:val="21"/>
          <w:szCs w:val="21"/>
          <w:u w:val="single"/>
        </w:rPr>
        <w:t xml:space="preserve">       </w:t>
      </w:r>
    </w:p>
    <w:p w14:paraId="5C764CF2">
      <w:pPr>
        <w:autoSpaceDE w:val="0"/>
        <w:autoSpaceDN w:val="0"/>
        <w:adjustRightInd w:val="0"/>
        <w:snapToGrid w:val="0"/>
        <w:spacing w:line="312" w:lineRule="auto"/>
        <w:rPr>
          <w:rFonts w:hint="eastAsia" w:ascii="仿宋" w:hAnsi="仿宋" w:eastAsia="仿宋" w:cs="仿宋"/>
          <w:b/>
          <w:bCs/>
          <w:sz w:val="21"/>
          <w:szCs w:val="21"/>
        </w:rPr>
      </w:pPr>
      <w:r>
        <w:rPr>
          <w:rFonts w:hint="eastAsia" w:ascii="仿宋" w:hAnsi="仿宋" w:eastAsia="仿宋" w:cs="仿宋"/>
          <w:b/>
          <w:bCs/>
          <w:sz w:val="21"/>
          <w:szCs w:val="21"/>
          <w:lang w:val="zh-CN"/>
        </w:rPr>
        <w:t>陕西省采购招标有限责任公司：</w:t>
      </w:r>
    </w:p>
    <w:p w14:paraId="0F30DBAC">
      <w:pPr>
        <w:autoSpaceDE w:val="0"/>
        <w:autoSpaceDN w:val="0"/>
        <w:adjustRightInd w:val="0"/>
        <w:snapToGrid w:val="0"/>
        <w:spacing w:line="312" w:lineRule="auto"/>
        <w:ind w:firstLine="630"/>
        <w:rPr>
          <w:rFonts w:hint="eastAsia" w:ascii="仿宋" w:hAnsi="仿宋" w:eastAsia="仿宋" w:cs="仿宋"/>
          <w:sz w:val="21"/>
          <w:szCs w:val="21"/>
        </w:rPr>
      </w:pPr>
      <w:r>
        <w:rPr>
          <w:rFonts w:hint="eastAsia" w:ascii="仿宋" w:hAnsi="仿宋" w:eastAsia="仿宋" w:cs="仿宋"/>
          <w:sz w:val="21"/>
          <w:szCs w:val="21"/>
          <w:lang w:val="zh-CN"/>
        </w:rPr>
        <w:t xml:space="preserve">我单位收到贵公司   </w:t>
      </w:r>
      <w:r>
        <w:rPr>
          <w:rFonts w:hint="eastAsia" w:ascii="仿宋" w:hAnsi="仿宋" w:eastAsia="仿宋" w:cs="仿宋"/>
          <w:sz w:val="21"/>
          <w:szCs w:val="21"/>
          <w:u w:val="single"/>
          <w:lang w:val="zh-CN"/>
        </w:rPr>
        <w:t>（项目名称    ）</w:t>
      </w:r>
      <w:r>
        <w:rPr>
          <w:rFonts w:hint="eastAsia" w:ascii="仿宋" w:hAnsi="仿宋" w:eastAsia="仿宋" w:cs="仿宋"/>
          <w:sz w:val="21"/>
          <w:szCs w:val="21"/>
          <w:lang w:val="zh-CN"/>
        </w:rPr>
        <w:t>竞争性磋商文件，经详细研究，我们决定参加本次磋商活动。为此，我方郑重声明以下诸点，并负法律责任：</w:t>
      </w:r>
    </w:p>
    <w:p w14:paraId="086B58F1">
      <w:pPr>
        <w:autoSpaceDE w:val="0"/>
        <w:autoSpaceDN w:val="0"/>
        <w:adjustRightInd w:val="0"/>
        <w:snapToGrid w:val="0"/>
        <w:spacing w:line="312" w:lineRule="auto"/>
        <w:ind w:firstLine="630"/>
        <w:rPr>
          <w:rFonts w:hint="eastAsia" w:ascii="仿宋" w:hAnsi="仿宋" w:eastAsia="仿宋" w:cs="仿宋"/>
          <w:sz w:val="21"/>
          <w:szCs w:val="21"/>
        </w:rPr>
      </w:pPr>
      <w:r>
        <w:rPr>
          <w:rFonts w:hint="eastAsia" w:ascii="仿宋" w:hAnsi="仿宋" w:eastAsia="仿宋" w:cs="仿宋"/>
          <w:sz w:val="21"/>
          <w:szCs w:val="21"/>
        </w:rPr>
        <w:t>一</w:t>
      </w:r>
      <w:r>
        <w:rPr>
          <w:rFonts w:hint="eastAsia" w:ascii="仿宋" w:hAnsi="仿宋" w:eastAsia="仿宋" w:cs="仿宋"/>
          <w:sz w:val="21"/>
          <w:szCs w:val="21"/>
          <w:lang w:val="zh-CN"/>
        </w:rPr>
        <w:t>、愿意按照竞争性磋商文件中的要求，提供采购产品及技术服务，完成合同的责任和义务。</w:t>
      </w:r>
    </w:p>
    <w:p w14:paraId="4B306A16">
      <w:pPr>
        <w:autoSpaceDE w:val="0"/>
        <w:autoSpaceDN w:val="0"/>
        <w:adjustRightInd w:val="0"/>
        <w:snapToGrid w:val="0"/>
        <w:spacing w:line="312" w:lineRule="auto"/>
        <w:ind w:left="840" w:leftChars="250" w:hanging="315" w:hangingChars="150"/>
        <w:rPr>
          <w:rFonts w:hint="eastAsia" w:ascii="仿宋" w:hAnsi="仿宋" w:eastAsia="仿宋" w:cs="仿宋"/>
          <w:sz w:val="21"/>
          <w:szCs w:val="21"/>
        </w:rPr>
      </w:pPr>
      <w:r>
        <w:rPr>
          <w:rFonts w:hint="eastAsia" w:ascii="仿宋" w:hAnsi="仿宋" w:eastAsia="仿宋" w:cs="仿宋"/>
          <w:sz w:val="21"/>
          <w:szCs w:val="21"/>
        </w:rPr>
        <w:t>二</w:t>
      </w:r>
      <w:r>
        <w:rPr>
          <w:rFonts w:hint="eastAsia" w:ascii="仿宋" w:hAnsi="仿宋" w:eastAsia="仿宋" w:cs="仿宋"/>
          <w:sz w:val="21"/>
          <w:szCs w:val="21"/>
          <w:lang w:val="zh-CN"/>
        </w:rPr>
        <w:t>、按竞争性磋商文件的规定，我公司的首次磋商响应报价为人民币</w:t>
      </w:r>
      <w:r>
        <w:rPr>
          <w:rFonts w:hint="eastAsia" w:ascii="仿宋" w:hAnsi="仿宋" w:eastAsia="仿宋" w:cs="仿宋"/>
          <w:sz w:val="21"/>
          <w:szCs w:val="21"/>
          <w:u w:val="single"/>
          <w:lang w:val="zh-CN"/>
        </w:rPr>
        <w:t>（大写）：</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zh-CN"/>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zh-CN"/>
        </w:rPr>
        <w:t>元），</w:t>
      </w:r>
      <w:r>
        <w:rPr>
          <w:rFonts w:hint="eastAsia" w:ascii="仿宋" w:hAnsi="仿宋" w:eastAsia="仿宋" w:cs="仿宋"/>
          <w:sz w:val="21"/>
          <w:szCs w:val="21"/>
          <w:lang w:val="zh-CN"/>
        </w:rPr>
        <w:t>并对其后的磋商报价负法律责任。</w:t>
      </w:r>
    </w:p>
    <w:p w14:paraId="05D270A4">
      <w:pPr>
        <w:autoSpaceDE w:val="0"/>
        <w:autoSpaceDN w:val="0"/>
        <w:adjustRightInd w:val="0"/>
        <w:snapToGrid w:val="0"/>
        <w:spacing w:line="312" w:lineRule="auto"/>
        <w:ind w:firstLine="630"/>
        <w:rPr>
          <w:rFonts w:hint="eastAsia" w:ascii="仿宋" w:hAnsi="仿宋" w:eastAsia="仿宋" w:cs="仿宋"/>
          <w:sz w:val="21"/>
          <w:szCs w:val="21"/>
        </w:rPr>
      </w:pPr>
      <w:r>
        <w:rPr>
          <w:rFonts w:hint="eastAsia" w:ascii="仿宋" w:hAnsi="仿宋" w:eastAsia="仿宋" w:cs="仿宋"/>
          <w:sz w:val="21"/>
          <w:szCs w:val="21"/>
        </w:rPr>
        <w:t>三</w:t>
      </w:r>
      <w:r>
        <w:rPr>
          <w:rFonts w:hint="eastAsia" w:ascii="仿宋" w:hAnsi="仿宋" w:eastAsia="仿宋" w:cs="仿宋"/>
          <w:sz w:val="21"/>
          <w:szCs w:val="21"/>
          <w:lang w:val="zh-CN"/>
        </w:rPr>
        <w:t>、我方提交的响应文件正本</w:t>
      </w:r>
      <w:r>
        <w:rPr>
          <w:rFonts w:hint="eastAsia" w:ascii="仿宋" w:hAnsi="仿宋" w:eastAsia="仿宋" w:cs="仿宋"/>
          <w:sz w:val="21"/>
          <w:szCs w:val="21"/>
          <w:u w:val="single"/>
          <w:lang w:val="en-US" w:eastAsia="zh-CN"/>
        </w:rPr>
        <w:t xml:space="preserve">  1  </w:t>
      </w:r>
      <w:r>
        <w:rPr>
          <w:rFonts w:hint="eastAsia" w:ascii="仿宋" w:hAnsi="仿宋" w:eastAsia="仿宋" w:cs="仿宋"/>
          <w:sz w:val="21"/>
          <w:szCs w:val="21"/>
          <w:lang w:val="zh-CN"/>
        </w:rPr>
        <w:t>份、副本</w:t>
      </w:r>
      <w:r>
        <w:rPr>
          <w:rFonts w:hint="eastAsia" w:ascii="仿宋" w:hAnsi="仿宋" w:eastAsia="仿宋" w:cs="仿宋"/>
          <w:sz w:val="21"/>
          <w:szCs w:val="21"/>
          <w:u w:val="single"/>
          <w:lang w:val="zh-CN"/>
        </w:rPr>
        <w:t xml:space="preserve"> </w:t>
      </w:r>
      <w:r>
        <w:rPr>
          <w:rFonts w:hint="eastAsia" w:ascii="仿宋" w:hAnsi="仿宋" w:eastAsia="仿宋" w:cs="仿宋"/>
          <w:sz w:val="21"/>
          <w:szCs w:val="21"/>
          <w:u w:val="single"/>
          <w:lang w:val="en-US" w:eastAsia="zh-CN"/>
        </w:rPr>
        <w:t>2</w:t>
      </w:r>
      <w:r>
        <w:rPr>
          <w:rFonts w:hint="eastAsia" w:ascii="仿宋" w:hAnsi="仿宋" w:eastAsia="仿宋" w:cs="仿宋"/>
          <w:sz w:val="21"/>
          <w:szCs w:val="21"/>
          <w:u w:val="single"/>
          <w:lang w:val="zh-CN"/>
        </w:rPr>
        <w:t xml:space="preserve"> </w:t>
      </w:r>
      <w:r>
        <w:rPr>
          <w:rFonts w:hint="eastAsia" w:ascii="仿宋" w:hAnsi="仿宋" w:eastAsia="仿宋" w:cs="仿宋"/>
          <w:sz w:val="21"/>
          <w:szCs w:val="21"/>
          <w:lang w:val="zh-CN"/>
        </w:rPr>
        <w:t>份、</w:t>
      </w:r>
      <w:r>
        <w:rPr>
          <w:rFonts w:hint="eastAsia" w:ascii="仿宋" w:hAnsi="仿宋" w:eastAsia="仿宋" w:cs="仿宋"/>
          <w:sz w:val="21"/>
          <w:szCs w:val="21"/>
          <w:lang w:val="en-US" w:eastAsia="zh-CN"/>
        </w:rPr>
        <w:t>电子版</w:t>
      </w:r>
      <w:r>
        <w:rPr>
          <w:rFonts w:hint="eastAsia" w:ascii="仿宋" w:hAnsi="仿宋" w:eastAsia="仿宋" w:cs="仿宋"/>
          <w:sz w:val="21"/>
          <w:szCs w:val="21"/>
          <w:u w:val="single"/>
          <w:lang w:val="en-US" w:eastAsia="zh-CN"/>
        </w:rPr>
        <w:t xml:space="preserve">  1  </w:t>
      </w:r>
      <w:r>
        <w:rPr>
          <w:rFonts w:hint="eastAsia" w:ascii="仿宋" w:hAnsi="仿宋" w:eastAsia="仿宋" w:cs="仿宋"/>
          <w:sz w:val="21"/>
          <w:szCs w:val="21"/>
          <w:lang w:val="zh-CN"/>
        </w:rPr>
        <w:t>份。</w:t>
      </w:r>
    </w:p>
    <w:p w14:paraId="5CF57739">
      <w:pPr>
        <w:autoSpaceDE w:val="0"/>
        <w:autoSpaceDN w:val="0"/>
        <w:adjustRightInd w:val="0"/>
        <w:snapToGrid w:val="0"/>
        <w:spacing w:line="312" w:lineRule="auto"/>
        <w:ind w:firstLine="630"/>
        <w:rPr>
          <w:rFonts w:hint="eastAsia" w:ascii="仿宋" w:hAnsi="仿宋" w:eastAsia="仿宋" w:cs="仿宋"/>
          <w:sz w:val="21"/>
          <w:szCs w:val="21"/>
          <w:lang w:val="zh-CN"/>
        </w:rPr>
      </w:pPr>
      <w:r>
        <w:rPr>
          <w:rFonts w:hint="eastAsia" w:ascii="仿宋" w:hAnsi="仿宋" w:eastAsia="仿宋" w:cs="仿宋"/>
          <w:sz w:val="21"/>
          <w:szCs w:val="21"/>
        </w:rPr>
        <w:t>四</w:t>
      </w:r>
      <w:r>
        <w:rPr>
          <w:rFonts w:hint="eastAsia" w:ascii="仿宋" w:hAnsi="仿宋" w:eastAsia="仿宋" w:cs="仿宋"/>
          <w:sz w:val="21"/>
          <w:szCs w:val="21"/>
          <w:lang w:val="zh-CN"/>
        </w:rPr>
        <w:t>、我方已详细阅读了竞争性磋商文件，完全理解并放弃提出含糊不清或易形成歧义的表述和资料。</w:t>
      </w:r>
    </w:p>
    <w:p w14:paraId="31862DD1">
      <w:pPr>
        <w:autoSpaceDE w:val="0"/>
        <w:autoSpaceDN w:val="0"/>
        <w:adjustRightInd w:val="0"/>
        <w:snapToGrid w:val="0"/>
        <w:spacing w:line="312" w:lineRule="auto"/>
        <w:ind w:firstLine="630"/>
        <w:rPr>
          <w:rFonts w:hint="eastAsia" w:ascii="仿宋" w:hAnsi="仿宋" w:eastAsia="仿宋" w:cs="仿宋"/>
          <w:sz w:val="21"/>
          <w:szCs w:val="21"/>
        </w:rPr>
      </w:pPr>
      <w:r>
        <w:rPr>
          <w:rFonts w:hint="eastAsia" w:ascii="仿宋" w:hAnsi="仿宋" w:eastAsia="仿宋" w:cs="仿宋"/>
          <w:sz w:val="21"/>
          <w:szCs w:val="21"/>
          <w:lang w:val="zh-CN"/>
        </w:rPr>
        <w:t>五、如果我方在磋商有效期内撤销响应文件，则响应保证金将被贵方不予退还。</w:t>
      </w:r>
    </w:p>
    <w:p w14:paraId="044DE47A">
      <w:pPr>
        <w:autoSpaceDE w:val="0"/>
        <w:autoSpaceDN w:val="0"/>
        <w:adjustRightInd w:val="0"/>
        <w:snapToGrid w:val="0"/>
        <w:spacing w:line="312" w:lineRule="auto"/>
        <w:ind w:firstLine="630"/>
        <w:rPr>
          <w:rFonts w:hint="eastAsia" w:ascii="仿宋" w:hAnsi="仿宋" w:eastAsia="仿宋" w:cs="仿宋"/>
          <w:sz w:val="21"/>
          <w:szCs w:val="21"/>
          <w:lang w:val="zh-CN"/>
        </w:rPr>
      </w:pPr>
      <w:r>
        <w:rPr>
          <w:rFonts w:hint="eastAsia" w:ascii="仿宋" w:hAnsi="仿宋" w:eastAsia="仿宋" w:cs="仿宋"/>
          <w:sz w:val="21"/>
          <w:szCs w:val="21"/>
        </w:rPr>
        <w:t>六</w:t>
      </w:r>
      <w:r>
        <w:rPr>
          <w:rFonts w:hint="eastAsia" w:ascii="仿宋" w:hAnsi="仿宋" w:eastAsia="仿宋" w:cs="仿宋"/>
          <w:sz w:val="21"/>
          <w:szCs w:val="21"/>
          <w:lang w:val="zh-CN"/>
        </w:rPr>
        <w:t>、同意向贵方提供可能要求的与本次磋商有关的任何证据或资料，且尊重磋商小组的评审结论和结果。</w:t>
      </w:r>
    </w:p>
    <w:p w14:paraId="72988427">
      <w:pPr>
        <w:autoSpaceDE w:val="0"/>
        <w:autoSpaceDN w:val="0"/>
        <w:adjustRightInd w:val="0"/>
        <w:snapToGrid w:val="0"/>
        <w:spacing w:line="312" w:lineRule="auto"/>
        <w:ind w:firstLine="630"/>
        <w:rPr>
          <w:rFonts w:hint="eastAsia" w:ascii="仿宋" w:hAnsi="仿宋" w:eastAsia="仿宋" w:cs="仿宋"/>
          <w:sz w:val="21"/>
          <w:szCs w:val="21"/>
        </w:rPr>
      </w:pPr>
      <w:r>
        <w:rPr>
          <w:rFonts w:hint="eastAsia" w:ascii="仿宋" w:hAnsi="仿宋" w:eastAsia="仿宋" w:cs="仿宋"/>
          <w:sz w:val="21"/>
          <w:szCs w:val="21"/>
          <w:lang w:val="zh-CN"/>
        </w:rPr>
        <w:t>七、我方的响应文件有效期为自磋商之日起</w:t>
      </w:r>
      <w:r>
        <w:rPr>
          <w:rFonts w:hint="eastAsia" w:ascii="仿宋" w:hAnsi="仿宋" w:eastAsia="仿宋" w:cs="仿宋"/>
          <w:sz w:val="21"/>
          <w:szCs w:val="21"/>
          <w:u w:val="single"/>
          <w:lang w:val="zh-CN"/>
        </w:rPr>
        <w:t xml:space="preserve"> </w:t>
      </w:r>
      <w:r>
        <w:rPr>
          <w:rFonts w:hint="eastAsia" w:ascii="仿宋" w:hAnsi="仿宋" w:eastAsia="仿宋" w:cs="仿宋"/>
          <w:sz w:val="21"/>
          <w:szCs w:val="21"/>
          <w:u w:val="single"/>
        </w:rPr>
        <w:t xml:space="preserve">60 </w:t>
      </w:r>
      <w:r>
        <w:rPr>
          <w:rFonts w:hint="eastAsia" w:ascii="仿宋" w:hAnsi="仿宋" w:eastAsia="仿宋" w:cs="仿宋"/>
          <w:sz w:val="21"/>
          <w:szCs w:val="21"/>
          <w:lang w:val="zh-CN"/>
        </w:rPr>
        <w:t>个日历天。若我方成交，响应文件有效期延长至合同执行完毕。</w:t>
      </w:r>
    </w:p>
    <w:p w14:paraId="14D4B98C">
      <w:pPr>
        <w:autoSpaceDE w:val="0"/>
        <w:autoSpaceDN w:val="0"/>
        <w:adjustRightInd w:val="0"/>
        <w:snapToGrid w:val="0"/>
        <w:spacing w:line="312" w:lineRule="auto"/>
        <w:ind w:firstLine="6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八</w:t>
      </w:r>
      <w:r>
        <w:rPr>
          <w:rFonts w:hint="eastAsia" w:ascii="仿宋" w:hAnsi="仿宋" w:eastAsia="仿宋" w:cs="仿宋"/>
          <w:color w:val="auto"/>
          <w:sz w:val="21"/>
          <w:szCs w:val="21"/>
          <w:highlight w:val="none"/>
          <w:lang w:val="zh-CN"/>
        </w:rPr>
        <w:t>、我方</w:t>
      </w:r>
      <w:r>
        <w:rPr>
          <w:rFonts w:hint="eastAsia" w:ascii="仿宋" w:hAnsi="仿宋" w:eastAsia="仿宋" w:cs="仿宋"/>
          <w:b/>
          <w:bCs/>
          <w:i/>
          <w:iCs/>
          <w:color w:val="auto"/>
          <w:sz w:val="21"/>
          <w:szCs w:val="21"/>
          <w:highlight w:val="none"/>
          <w:u w:val="single"/>
          <w:lang w:val="zh-CN"/>
        </w:rPr>
        <w:t xml:space="preserve">  </w:t>
      </w:r>
      <w:r>
        <w:rPr>
          <w:rFonts w:hint="eastAsia" w:ascii="仿宋" w:hAnsi="仿宋" w:eastAsia="仿宋" w:cs="仿宋"/>
          <w:b/>
          <w:bCs/>
          <w:i/>
          <w:iCs/>
          <w:color w:val="auto"/>
          <w:sz w:val="21"/>
          <w:szCs w:val="21"/>
          <w:highlight w:val="none"/>
          <w:u w:val="single"/>
          <w:lang w:val="en-US" w:eastAsia="zh-CN"/>
        </w:rPr>
        <w:t xml:space="preserve">   </w:t>
      </w:r>
      <w:r>
        <w:rPr>
          <w:rFonts w:hint="eastAsia" w:ascii="仿宋" w:hAnsi="仿宋" w:eastAsia="仿宋" w:cs="仿宋"/>
          <w:b/>
          <w:bCs/>
          <w:i/>
          <w:iCs/>
          <w:color w:val="auto"/>
          <w:sz w:val="21"/>
          <w:szCs w:val="21"/>
          <w:highlight w:val="none"/>
          <w:u w:val="single"/>
          <w:lang w:val="zh-CN"/>
        </w:rPr>
        <w:t xml:space="preserve">   </w:t>
      </w:r>
      <w:r>
        <w:rPr>
          <w:rFonts w:hint="eastAsia" w:ascii="仿宋" w:hAnsi="仿宋" w:eastAsia="仿宋" w:cs="仿宋"/>
          <w:b/>
          <w:bCs/>
          <w:i/>
          <w:iCs/>
          <w:color w:val="auto"/>
          <w:sz w:val="21"/>
          <w:szCs w:val="21"/>
          <w:highlight w:val="none"/>
          <w:u w:val="none"/>
          <w:lang w:val="zh-CN"/>
        </w:rPr>
        <w:t>（是、否）</w:t>
      </w:r>
      <w:r>
        <w:rPr>
          <w:rFonts w:hint="eastAsia" w:ascii="仿宋" w:hAnsi="仿宋" w:eastAsia="仿宋" w:cs="仿宋"/>
          <w:color w:val="auto"/>
          <w:sz w:val="21"/>
          <w:szCs w:val="21"/>
          <w:highlight w:val="none"/>
          <w:lang w:val="zh-CN"/>
        </w:rPr>
        <w:t>联合体参加本项目磋商。</w:t>
      </w:r>
    </w:p>
    <w:p w14:paraId="0676A6F8">
      <w:pPr>
        <w:autoSpaceDE w:val="0"/>
        <w:autoSpaceDN w:val="0"/>
        <w:adjustRightInd w:val="0"/>
        <w:snapToGrid w:val="0"/>
        <w:spacing w:line="312" w:lineRule="auto"/>
        <w:ind w:firstLine="630"/>
        <w:rPr>
          <w:rFonts w:hint="eastAsia" w:ascii="仿宋" w:hAnsi="仿宋" w:eastAsia="仿宋" w:cs="仿宋"/>
          <w:sz w:val="21"/>
          <w:szCs w:val="21"/>
          <w:lang w:val="zh-CN"/>
        </w:rPr>
      </w:pPr>
      <w:r>
        <w:rPr>
          <w:rFonts w:hint="eastAsia" w:ascii="仿宋" w:hAnsi="仿宋" w:eastAsia="仿宋" w:cs="仿宋"/>
          <w:sz w:val="21"/>
          <w:szCs w:val="21"/>
          <w:lang w:val="en-US" w:eastAsia="zh-CN"/>
        </w:rPr>
        <w:t>九</w:t>
      </w:r>
      <w:r>
        <w:rPr>
          <w:rFonts w:hint="eastAsia" w:ascii="仿宋" w:hAnsi="仿宋" w:eastAsia="仿宋" w:cs="仿宋"/>
          <w:sz w:val="21"/>
          <w:szCs w:val="21"/>
          <w:lang w:val="zh-CN"/>
        </w:rPr>
        <w:t>、如我方成交：</w:t>
      </w:r>
    </w:p>
    <w:p w14:paraId="1EFA61EA">
      <w:pPr>
        <w:autoSpaceDE w:val="0"/>
        <w:autoSpaceDN w:val="0"/>
        <w:adjustRightInd w:val="0"/>
        <w:snapToGrid w:val="0"/>
        <w:spacing w:line="312" w:lineRule="auto"/>
        <w:ind w:firstLine="630"/>
        <w:rPr>
          <w:rFonts w:hint="eastAsia" w:ascii="仿宋" w:hAnsi="仿宋" w:eastAsia="仿宋" w:cs="仿宋"/>
          <w:sz w:val="21"/>
          <w:szCs w:val="21"/>
          <w:lang w:val="zh-CN"/>
        </w:rPr>
      </w:pPr>
      <w:r>
        <w:rPr>
          <w:rFonts w:hint="eastAsia" w:ascii="仿宋" w:hAnsi="仿宋" w:eastAsia="仿宋" w:cs="仿宋"/>
          <w:sz w:val="21"/>
          <w:szCs w:val="21"/>
          <w:lang w:val="zh-CN"/>
        </w:rPr>
        <w:t>（1）我方承诺在收到成交通知书后，在磋商文件规定的期限内与采购人签订合同。</w:t>
      </w:r>
    </w:p>
    <w:p w14:paraId="47874D95">
      <w:pPr>
        <w:autoSpaceDE w:val="0"/>
        <w:autoSpaceDN w:val="0"/>
        <w:adjustRightInd w:val="0"/>
        <w:snapToGrid w:val="0"/>
        <w:spacing w:line="312" w:lineRule="auto"/>
        <w:ind w:firstLine="630"/>
        <w:rPr>
          <w:rFonts w:hint="eastAsia" w:ascii="仿宋" w:hAnsi="仿宋" w:eastAsia="仿宋" w:cs="仿宋"/>
          <w:sz w:val="21"/>
          <w:szCs w:val="21"/>
          <w:lang w:val="zh-CN"/>
        </w:rPr>
      </w:pPr>
      <w:r>
        <w:rPr>
          <w:rFonts w:hint="eastAsia" w:ascii="仿宋" w:hAnsi="仿宋" w:eastAsia="仿宋" w:cs="仿宋"/>
          <w:sz w:val="21"/>
          <w:szCs w:val="21"/>
          <w:lang w:val="zh-CN"/>
        </w:rPr>
        <w:t>（2）我方承诺按照磋商文件规定向你方递交履约保证金。作为履行合同的担保。</w:t>
      </w:r>
    </w:p>
    <w:p w14:paraId="1DD31CFB">
      <w:pPr>
        <w:autoSpaceDE w:val="0"/>
        <w:autoSpaceDN w:val="0"/>
        <w:adjustRightInd w:val="0"/>
        <w:snapToGrid w:val="0"/>
        <w:spacing w:line="312" w:lineRule="auto"/>
        <w:ind w:firstLine="630"/>
        <w:rPr>
          <w:rFonts w:hint="eastAsia" w:ascii="仿宋" w:hAnsi="仿宋" w:eastAsia="仿宋" w:cs="仿宋"/>
          <w:sz w:val="21"/>
          <w:szCs w:val="21"/>
          <w:lang w:val="zh-CN"/>
        </w:rPr>
      </w:pPr>
      <w:r>
        <w:rPr>
          <w:rFonts w:hint="eastAsia" w:ascii="仿宋" w:hAnsi="仿宋" w:eastAsia="仿宋" w:cs="仿宋"/>
          <w:sz w:val="21"/>
          <w:szCs w:val="21"/>
          <w:lang w:val="zh-CN"/>
        </w:rPr>
        <w:t>（3）我方承诺按合同约定的期限和地点，提供符合磋商文件要求的全部的货物和服务。</w:t>
      </w:r>
    </w:p>
    <w:p w14:paraId="31559788">
      <w:pPr>
        <w:autoSpaceDE w:val="0"/>
        <w:autoSpaceDN w:val="0"/>
        <w:adjustRightInd w:val="0"/>
        <w:snapToGrid w:val="0"/>
        <w:spacing w:line="312" w:lineRule="auto"/>
        <w:ind w:firstLine="630"/>
        <w:rPr>
          <w:rFonts w:hint="eastAsia" w:ascii="仿宋" w:hAnsi="仿宋" w:eastAsia="仿宋" w:cs="仿宋"/>
          <w:sz w:val="21"/>
          <w:szCs w:val="21"/>
          <w:lang w:val="zh-CN"/>
        </w:rPr>
      </w:pPr>
      <w:r>
        <w:rPr>
          <w:rFonts w:hint="eastAsia" w:ascii="仿宋" w:hAnsi="仿宋" w:eastAsia="仿宋" w:cs="仿宋"/>
          <w:sz w:val="21"/>
          <w:szCs w:val="21"/>
          <w:lang w:val="zh-CN"/>
        </w:rPr>
        <w:t>（4）我方保证在领取成交通知书前按要求支付成交服务费。</w:t>
      </w:r>
    </w:p>
    <w:p w14:paraId="3BB3BDB7">
      <w:pPr>
        <w:autoSpaceDE w:val="0"/>
        <w:autoSpaceDN w:val="0"/>
        <w:adjustRightInd w:val="0"/>
        <w:snapToGrid w:val="0"/>
        <w:spacing w:line="312" w:lineRule="auto"/>
        <w:ind w:firstLine="630"/>
        <w:rPr>
          <w:rFonts w:hint="eastAsia" w:ascii="仿宋" w:hAnsi="仿宋" w:eastAsia="仿宋" w:cs="仿宋"/>
          <w:sz w:val="21"/>
          <w:szCs w:val="21"/>
          <w:lang w:val="zh-CN"/>
        </w:rPr>
      </w:pPr>
      <w:r>
        <w:rPr>
          <w:rFonts w:hint="eastAsia" w:ascii="仿宋" w:hAnsi="仿宋" w:eastAsia="仿宋" w:cs="仿宋"/>
          <w:sz w:val="21"/>
          <w:szCs w:val="21"/>
          <w:lang w:val="en-US" w:eastAsia="zh-CN"/>
        </w:rPr>
        <w:t>十</w:t>
      </w:r>
      <w:r>
        <w:rPr>
          <w:rFonts w:hint="eastAsia" w:ascii="仿宋" w:hAnsi="仿宋" w:eastAsia="仿宋" w:cs="仿宋"/>
          <w:sz w:val="21"/>
          <w:szCs w:val="21"/>
          <w:lang w:val="zh-CN"/>
        </w:rPr>
        <w:t>、有关于本响应文件的函电，请按下列地址联系。</w:t>
      </w:r>
    </w:p>
    <w:p w14:paraId="6F7BDD44">
      <w:pPr>
        <w:autoSpaceDE w:val="0"/>
        <w:autoSpaceDN w:val="0"/>
        <w:adjustRightInd w:val="0"/>
        <w:snapToGrid w:val="0"/>
        <w:spacing w:line="312" w:lineRule="auto"/>
        <w:rPr>
          <w:rFonts w:hint="eastAsia" w:ascii="仿宋" w:hAnsi="仿宋" w:eastAsia="仿宋" w:cs="仿宋"/>
          <w:sz w:val="21"/>
          <w:szCs w:val="21"/>
        </w:rPr>
      </w:pPr>
      <w:r>
        <w:rPr>
          <w:rFonts w:hint="eastAsia" w:ascii="仿宋" w:hAnsi="仿宋" w:eastAsia="仿宋" w:cs="仿宋"/>
          <w:sz w:val="21"/>
          <w:szCs w:val="21"/>
          <w:lang w:val="zh-CN"/>
        </w:rPr>
        <w:t>地</w:t>
      </w:r>
      <w:r>
        <w:rPr>
          <w:rFonts w:hint="eastAsia" w:ascii="仿宋" w:hAnsi="仿宋" w:eastAsia="仿宋" w:cs="仿宋"/>
          <w:sz w:val="21"/>
          <w:szCs w:val="21"/>
        </w:rPr>
        <w:t xml:space="preserve">    </w:t>
      </w:r>
      <w:r>
        <w:rPr>
          <w:rFonts w:hint="eastAsia" w:ascii="仿宋" w:hAnsi="仿宋" w:eastAsia="仿宋" w:cs="仿宋"/>
          <w:sz w:val="21"/>
          <w:szCs w:val="21"/>
          <w:lang w:val="zh-CN"/>
        </w:rPr>
        <w:t>址：</w:t>
      </w:r>
      <w:r>
        <w:rPr>
          <w:rFonts w:hint="eastAsia" w:ascii="仿宋" w:hAnsi="仿宋" w:eastAsia="仿宋" w:cs="仿宋"/>
          <w:sz w:val="21"/>
          <w:szCs w:val="21"/>
        </w:rPr>
        <w:t>__________________________________________</w:t>
      </w:r>
    </w:p>
    <w:p w14:paraId="49338AFA">
      <w:pPr>
        <w:autoSpaceDE w:val="0"/>
        <w:autoSpaceDN w:val="0"/>
        <w:adjustRightInd w:val="0"/>
        <w:snapToGrid w:val="0"/>
        <w:spacing w:line="312" w:lineRule="auto"/>
        <w:rPr>
          <w:rFonts w:hint="eastAsia" w:ascii="仿宋" w:hAnsi="仿宋" w:eastAsia="仿宋" w:cs="仿宋"/>
          <w:sz w:val="21"/>
          <w:szCs w:val="21"/>
        </w:rPr>
      </w:pPr>
      <w:r>
        <w:rPr>
          <w:rFonts w:hint="eastAsia" w:ascii="仿宋" w:hAnsi="仿宋" w:eastAsia="仿宋" w:cs="仿宋"/>
          <w:sz w:val="21"/>
          <w:szCs w:val="21"/>
          <w:lang w:val="zh-CN"/>
        </w:rPr>
        <w:t>开户银行：</w:t>
      </w:r>
      <w:r>
        <w:rPr>
          <w:rFonts w:hint="eastAsia" w:ascii="仿宋" w:hAnsi="仿宋" w:eastAsia="仿宋" w:cs="仿宋"/>
          <w:sz w:val="21"/>
          <w:szCs w:val="21"/>
        </w:rPr>
        <w:t>__________________________________________</w:t>
      </w:r>
    </w:p>
    <w:p w14:paraId="5677DF1A">
      <w:pPr>
        <w:autoSpaceDE w:val="0"/>
        <w:autoSpaceDN w:val="0"/>
        <w:adjustRightInd w:val="0"/>
        <w:snapToGrid w:val="0"/>
        <w:spacing w:line="312" w:lineRule="auto"/>
        <w:rPr>
          <w:rFonts w:hint="eastAsia" w:ascii="仿宋" w:hAnsi="仿宋" w:eastAsia="仿宋" w:cs="仿宋"/>
          <w:sz w:val="21"/>
          <w:szCs w:val="21"/>
        </w:rPr>
      </w:pPr>
      <w:r>
        <w:rPr>
          <w:rFonts w:hint="eastAsia" w:ascii="仿宋" w:hAnsi="仿宋" w:eastAsia="仿宋" w:cs="仿宋"/>
          <w:sz w:val="21"/>
          <w:szCs w:val="21"/>
          <w:lang w:val="zh-CN"/>
        </w:rPr>
        <w:t>帐</w:t>
      </w:r>
      <w:r>
        <w:rPr>
          <w:rFonts w:hint="eastAsia" w:ascii="仿宋" w:hAnsi="仿宋" w:eastAsia="仿宋" w:cs="仿宋"/>
          <w:sz w:val="21"/>
          <w:szCs w:val="21"/>
        </w:rPr>
        <w:t xml:space="preserve">    </w:t>
      </w:r>
      <w:r>
        <w:rPr>
          <w:rFonts w:hint="eastAsia" w:ascii="仿宋" w:hAnsi="仿宋" w:eastAsia="仿宋" w:cs="仿宋"/>
          <w:sz w:val="21"/>
          <w:szCs w:val="21"/>
          <w:lang w:val="zh-CN"/>
        </w:rPr>
        <w:t>号：</w:t>
      </w:r>
      <w:r>
        <w:rPr>
          <w:rFonts w:hint="eastAsia" w:ascii="仿宋" w:hAnsi="仿宋" w:eastAsia="仿宋" w:cs="仿宋"/>
          <w:sz w:val="21"/>
          <w:szCs w:val="21"/>
        </w:rPr>
        <w:t>__________________________________________</w:t>
      </w:r>
    </w:p>
    <w:p w14:paraId="429F8B94">
      <w:pPr>
        <w:autoSpaceDE w:val="0"/>
        <w:autoSpaceDN w:val="0"/>
        <w:adjustRightInd w:val="0"/>
        <w:snapToGrid w:val="0"/>
        <w:spacing w:line="312" w:lineRule="auto"/>
        <w:rPr>
          <w:rFonts w:hint="eastAsia" w:ascii="仿宋" w:hAnsi="仿宋" w:eastAsia="仿宋" w:cs="仿宋"/>
          <w:sz w:val="21"/>
          <w:szCs w:val="21"/>
        </w:rPr>
      </w:pPr>
      <w:r>
        <w:rPr>
          <w:rFonts w:hint="eastAsia" w:ascii="仿宋" w:hAnsi="仿宋" w:eastAsia="仿宋" w:cs="仿宋"/>
          <w:sz w:val="21"/>
          <w:szCs w:val="21"/>
          <w:lang w:val="zh-CN"/>
        </w:rPr>
        <w:t>电</w:t>
      </w:r>
      <w:r>
        <w:rPr>
          <w:rFonts w:hint="eastAsia" w:ascii="仿宋" w:hAnsi="仿宋" w:eastAsia="仿宋" w:cs="仿宋"/>
          <w:sz w:val="21"/>
          <w:szCs w:val="21"/>
        </w:rPr>
        <w:t xml:space="preserve">    </w:t>
      </w:r>
      <w:r>
        <w:rPr>
          <w:rFonts w:hint="eastAsia" w:ascii="仿宋" w:hAnsi="仿宋" w:eastAsia="仿宋" w:cs="仿宋"/>
          <w:sz w:val="21"/>
          <w:szCs w:val="21"/>
          <w:lang w:val="zh-CN"/>
        </w:rPr>
        <w:t>话：</w:t>
      </w:r>
      <w:r>
        <w:rPr>
          <w:rFonts w:hint="eastAsia" w:ascii="仿宋" w:hAnsi="仿宋" w:eastAsia="仿宋" w:cs="仿宋"/>
          <w:sz w:val="21"/>
          <w:szCs w:val="21"/>
        </w:rPr>
        <w:t>_____________________</w:t>
      </w:r>
      <w:r>
        <w:rPr>
          <w:rFonts w:hint="eastAsia" w:ascii="仿宋" w:hAnsi="仿宋" w:eastAsia="仿宋" w:cs="仿宋"/>
          <w:sz w:val="21"/>
          <w:szCs w:val="21"/>
          <w:lang w:val="zh-CN"/>
        </w:rPr>
        <w:t>传</w:t>
      </w:r>
      <w:r>
        <w:rPr>
          <w:rFonts w:hint="eastAsia" w:ascii="仿宋" w:hAnsi="仿宋" w:eastAsia="仿宋" w:cs="仿宋"/>
          <w:sz w:val="21"/>
          <w:szCs w:val="21"/>
        </w:rPr>
        <w:t xml:space="preserve">    </w:t>
      </w:r>
      <w:r>
        <w:rPr>
          <w:rFonts w:hint="eastAsia" w:ascii="仿宋" w:hAnsi="仿宋" w:eastAsia="仿宋" w:cs="仿宋"/>
          <w:sz w:val="21"/>
          <w:szCs w:val="21"/>
          <w:lang w:val="zh-CN"/>
        </w:rPr>
        <w:t>真：</w:t>
      </w:r>
      <w:r>
        <w:rPr>
          <w:rFonts w:hint="eastAsia" w:ascii="仿宋" w:hAnsi="仿宋" w:eastAsia="仿宋" w:cs="仿宋"/>
          <w:sz w:val="21"/>
          <w:szCs w:val="21"/>
        </w:rPr>
        <w:t>________________</w:t>
      </w:r>
    </w:p>
    <w:p w14:paraId="6DC76BA4">
      <w:pPr>
        <w:pStyle w:val="22"/>
        <w:rPr>
          <w:rFonts w:hint="eastAsia" w:ascii="仿宋" w:hAnsi="仿宋" w:eastAsia="仿宋" w:cs="仿宋"/>
          <w:sz w:val="21"/>
          <w:szCs w:val="21"/>
        </w:rPr>
      </w:pPr>
    </w:p>
    <w:p w14:paraId="624E4ABA">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供应商（盖公章）：</w:t>
      </w:r>
      <w:r>
        <w:rPr>
          <w:rFonts w:hint="eastAsia" w:ascii="仿宋" w:hAnsi="仿宋" w:eastAsia="仿宋" w:cs="仿宋"/>
          <w:sz w:val="21"/>
          <w:szCs w:val="21"/>
          <w:u w:val="single"/>
        </w:rPr>
        <w:t xml:space="preserve">                       </w:t>
      </w:r>
    </w:p>
    <w:p w14:paraId="58BF9DF3">
      <w:pPr>
        <w:spacing w:line="360" w:lineRule="auto"/>
        <w:ind w:firstLine="1680" w:firstLineChars="800"/>
        <w:rPr>
          <w:rFonts w:hint="eastAsia" w:ascii="仿宋" w:hAnsi="仿宋" w:eastAsia="仿宋" w:cs="仿宋"/>
          <w:sz w:val="24"/>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4"/>
          <w:u w:val="single"/>
        </w:rPr>
        <w:t xml:space="preserve">         </w:t>
      </w:r>
    </w:p>
    <w:p w14:paraId="537BC42C">
      <w:pPr>
        <w:spacing w:line="360" w:lineRule="auto"/>
        <w:ind w:firstLine="1920" w:firstLineChars="800"/>
        <w:rPr>
          <w:rFonts w:hint="eastAsia" w:ascii="仿宋" w:hAnsi="仿宋" w:eastAsia="仿宋" w:cs="仿宋"/>
          <w:kern w:val="0"/>
          <w:sz w:val="21"/>
          <w:szCs w:val="21"/>
          <w:u w:val="single"/>
        </w:rPr>
      </w:pPr>
      <w:r>
        <w:rPr>
          <w:rFonts w:hint="eastAsia" w:ascii="仿宋" w:hAnsi="仿宋" w:eastAsia="仿宋" w:cs="仿宋"/>
          <w:sz w:val="24"/>
        </w:rPr>
        <w:t>日    期：</w:t>
      </w:r>
      <w:r>
        <w:rPr>
          <w:rFonts w:hint="eastAsia" w:ascii="仿宋" w:hAnsi="仿宋" w:eastAsia="仿宋" w:cs="仿宋"/>
          <w:sz w:val="32"/>
          <w:u w:val="single"/>
        </w:rPr>
        <w:t xml:space="preserve">         </w:t>
      </w:r>
      <w:r>
        <w:rPr>
          <w:rFonts w:hint="eastAsia" w:ascii="仿宋" w:hAnsi="仿宋" w:eastAsia="仿宋" w:cs="仿宋"/>
          <w:sz w:val="21"/>
          <w:szCs w:val="21"/>
          <w:u w:val="single"/>
        </w:rPr>
        <w:t xml:space="preserve">   </w:t>
      </w:r>
    </w:p>
    <w:p w14:paraId="1CF19E29">
      <w:pPr>
        <w:pStyle w:val="22"/>
        <w:rPr>
          <w:rFonts w:hint="eastAsia" w:ascii="仿宋" w:hAnsi="仿宋" w:eastAsia="仿宋" w:cs="仿宋"/>
          <w:sz w:val="21"/>
          <w:szCs w:val="21"/>
        </w:rPr>
      </w:pPr>
    </w:p>
    <w:p w14:paraId="5A5ECB24">
      <w:pPr>
        <w:pStyle w:val="3"/>
        <w:jc w:val="center"/>
        <w:rPr>
          <w:rFonts w:hint="eastAsia" w:ascii="仿宋" w:hAnsi="仿宋" w:eastAsia="仿宋" w:cs="仿宋"/>
          <w:b/>
          <w:bCs/>
          <w:sz w:val="21"/>
          <w:szCs w:val="21"/>
        </w:rPr>
      </w:pPr>
      <w:bookmarkStart w:id="226" w:name="_Hlt520356241"/>
      <w:bookmarkEnd w:id="226"/>
      <w:r>
        <w:rPr>
          <w:rFonts w:hint="eastAsia" w:ascii="仿宋" w:hAnsi="仿宋" w:eastAsia="仿宋" w:cs="仿宋"/>
          <w:sz w:val="21"/>
          <w:szCs w:val="21"/>
        </w:rPr>
        <w:br w:type="page"/>
      </w:r>
      <w:bookmarkStart w:id="227" w:name="_Toc30737"/>
      <w:bookmarkStart w:id="228" w:name="_Toc30283"/>
      <w:bookmarkStart w:id="229" w:name="_Toc232395224"/>
      <w:bookmarkStart w:id="230" w:name="_Toc232176284"/>
      <w:bookmarkStart w:id="231" w:name="_Toc230583554"/>
      <w:bookmarkStart w:id="232" w:name="_Toc249525252"/>
      <w:bookmarkStart w:id="233" w:name="_Toc415499901"/>
      <w:bookmarkStart w:id="234" w:name="_Toc256342154"/>
      <w:bookmarkStart w:id="235" w:name="_Toc230013640"/>
      <w:bookmarkStart w:id="236" w:name="_Toc249515371"/>
      <w:bookmarkStart w:id="237" w:name="_Toc230099805"/>
      <w:bookmarkStart w:id="238" w:name="_Toc8496"/>
      <w:r>
        <w:rPr>
          <w:rFonts w:hint="eastAsia" w:ascii="仿宋" w:hAnsi="仿宋" w:eastAsia="仿宋" w:cs="仿宋"/>
          <w:b/>
          <w:bCs/>
          <w:sz w:val="21"/>
          <w:szCs w:val="21"/>
          <w:lang w:val="zh-CN"/>
        </w:rPr>
        <w:t>第二部分  磋商响应报价表</w:t>
      </w:r>
      <w:bookmarkEnd w:id="227"/>
      <w:bookmarkEnd w:id="228"/>
    </w:p>
    <w:p w14:paraId="69D0F43E">
      <w:pPr>
        <w:autoSpaceDE w:val="0"/>
        <w:autoSpaceDN w:val="0"/>
        <w:adjustRightInd w:val="0"/>
        <w:snapToGrid w:val="0"/>
        <w:spacing w:line="360" w:lineRule="auto"/>
        <w:jc w:val="center"/>
        <w:rPr>
          <w:rFonts w:hint="eastAsia" w:ascii="仿宋" w:hAnsi="仿宋" w:eastAsia="仿宋" w:cs="仿宋"/>
          <w:b/>
          <w:bCs/>
          <w:sz w:val="21"/>
          <w:szCs w:val="21"/>
        </w:rPr>
      </w:pPr>
    </w:p>
    <w:p w14:paraId="20B4A13A">
      <w:pPr>
        <w:pStyle w:val="4"/>
        <w:jc w:val="center"/>
        <w:rPr>
          <w:rFonts w:hint="eastAsia" w:ascii="仿宋" w:hAnsi="仿宋" w:eastAsia="仿宋" w:cs="仿宋"/>
          <w:b/>
          <w:bCs/>
          <w:sz w:val="21"/>
          <w:szCs w:val="21"/>
        </w:rPr>
      </w:pPr>
      <w:r>
        <w:rPr>
          <w:rFonts w:hint="eastAsia" w:ascii="仿宋" w:hAnsi="仿宋" w:eastAsia="仿宋" w:cs="仿宋"/>
          <w:b/>
          <w:bCs/>
          <w:sz w:val="21"/>
          <w:szCs w:val="21"/>
        </w:rPr>
        <w:t>首次响应</w:t>
      </w:r>
      <w:r>
        <w:rPr>
          <w:rFonts w:hint="eastAsia" w:ascii="仿宋" w:hAnsi="仿宋" w:eastAsia="仿宋" w:cs="仿宋"/>
          <w:b/>
          <w:bCs/>
          <w:sz w:val="21"/>
          <w:szCs w:val="21"/>
          <w:lang w:val="zh-CN"/>
        </w:rPr>
        <w:t>报价</w:t>
      </w:r>
      <w:r>
        <w:rPr>
          <w:rFonts w:hint="eastAsia" w:ascii="仿宋" w:hAnsi="仿宋" w:eastAsia="仿宋" w:cs="仿宋"/>
          <w:b/>
          <w:bCs/>
          <w:sz w:val="21"/>
          <w:szCs w:val="21"/>
        </w:rPr>
        <w:t>一览</w:t>
      </w:r>
      <w:r>
        <w:rPr>
          <w:rFonts w:hint="eastAsia" w:ascii="仿宋" w:hAnsi="仿宋" w:eastAsia="仿宋" w:cs="仿宋"/>
          <w:b/>
          <w:bCs/>
          <w:sz w:val="21"/>
          <w:szCs w:val="21"/>
          <w:lang w:val="zh-CN"/>
        </w:rPr>
        <w:t>表</w:t>
      </w:r>
    </w:p>
    <w:p w14:paraId="6B9EDD4D">
      <w:pPr>
        <w:autoSpaceDE w:val="0"/>
        <w:autoSpaceDN w:val="0"/>
        <w:adjustRightInd w:val="0"/>
        <w:snapToGrid w:val="0"/>
        <w:spacing w:line="360" w:lineRule="auto"/>
        <w:jc w:val="right"/>
        <w:rPr>
          <w:rFonts w:hint="eastAsia" w:ascii="仿宋" w:hAnsi="仿宋" w:eastAsia="仿宋" w:cs="仿宋"/>
          <w:sz w:val="21"/>
          <w:szCs w:val="21"/>
          <w:lang w:val="zh-CN"/>
        </w:rPr>
      </w:pPr>
      <w:r>
        <w:rPr>
          <w:rFonts w:hint="eastAsia" w:ascii="仿宋" w:hAnsi="仿宋" w:eastAsia="仿宋" w:cs="仿宋"/>
          <w:sz w:val="21"/>
          <w:szCs w:val="21"/>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5FE2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5A24FC42">
            <w:pPr>
              <w:pStyle w:val="22"/>
              <w:rPr>
                <w:rFonts w:hint="eastAsia" w:ascii="仿宋" w:hAnsi="仿宋" w:eastAsia="仿宋" w:cs="仿宋"/>
                <w:b/>
                <w:sz w:val="21"/>
                <w:szCs w:val="21"/>
              </w:rPr>
            </w:pPr>
            <w:r>
              <w:rPr>
                <w:rFonts w:hint="eastAsia" w:ascii="仿宋" w:hAnsi="仿宋" w:eastAsia="仿宋" w:cs="仿宋"/>
                <w:sz w:val="21"/>
                <w:szCs w:val="21"/>
                <w:lang w:val="zh-CN"/>
              </w:rPr>
              <w:br w:type="page"/>
            </w:r>
            <w:r>
              <w:rPr>
                <w:rFonts w:hint="eastAsia" w:ascii="仿宋" w:hAnsi="仿宋" w:eastAsia="仿宋" w:cs="仿宋"/>
                <w:b/>
                <w:sz w:val="21"/>
                <w:szCs w:val="21"/>
              </w:rPr>
              <w:t>项目编号及名称</w:t>
            </w:r>
          </w:p>
        </w:tc>
        <w:tc>
          <w:tcPr>
            <w:tcW w:w="6697" w:type="dxa"/>
            <w:vAlign w:val="center"/>
          </w:tcPr>
          <w:p w14:paraId="1AB62F96">
            <w:pPr>
              <w:pStyle w:val="22"/>
              <w:rPr>
                <w:rFonts w:hint="eastAsia" w:ascii="仿宋" w:hAnsi="仿宋" w:eastAsia="仿宋" w:cs="仿宋"/>
                <w:sz w:val="21"/>
                <w:szCs w:val="21"/>
                <w:u w:val="single"/>
              </w:rPr>
            </w:pP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p>
          <w:p w14:paraId="3EC93C6E">
            <w:pPr>
              <w:pStyle w:val="22"/>
              <w:rPr>
                <w:rFonts w:hint="eastAsia" w:ascii="仿宋" w:hAnsi="仿宋" w:eastAsia="仿宋" w:cs="仿宋"/>
                <w:sz w:val="21"/>
                <w:szCs w:val="21"/>
                <w:u w:val="single"/>
              </w:rPr>
            </w:pPr>
            <w:r>
              <w:rPr>
                <w:rFonts w:hint="eastAsia" w:ascii="仿宋" w:hAnsi="仿宋" w:eastAsia="仿宋" w:cs="仿宋"/>
                <w:sz w:val="21"/>
                <w:szCs w:val="21"/>
              </w:rPr>
              <w:t>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w:t>
            </w:r>
            <w:r>
              <w:rPr>
                <w:rFonts w:hint="eastAsia" w:ascii="仿宋" w:hAnsi="仿宋" w:eastAsia="仿宋" w:cs="仿宋"/>
                <w:sz w:val="21"/>
                <w:szCs w:val="21"/>
                <w:u w:val="single"/>
              </w:rPr>
              <w:t xml:space="preserve">  </w:t>
            </w:r>
          </w:p>
        </w:tc>
      </w:tr>
      <w:tr w14:paraId="7028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14:paraId="7DCA3633">
            <w:pPr>
              <w:pStyle w:val="22"/>
              <w:rPr>
                <w:rFonts w:hint="eastAsia" w:ascii="仿宋" w:hAnsi="仿宋" w:eastAsia="仿宋" w:cs="仿宋"/>
                <w:b/>
                <w:sz w:val="21"/>
                <w:szCs w:val="21"/>
              </w:rPr>
            </w:pPr>
            <w:r>
              <w:rPr>
                <w:rFonts w:hint="eastAsia" w:ascii="仿宋" w:hAnsi="仿宋" w:eastAsia="仿宋" w:cs="仿宋"/>
                <w:b/>
                <w:sz w:val="21"/>
                <w:szCs w:val="21"/>
              </w:rPr>
              <w:t>响应总价</w:t>
            </w:r>
          </w:p>
        </w:tc>
        <w:tc>
          <w:tcPr>
            <w:tcW w:w="6697" w:type="dxa"/>
            <w:vAlign w:val="center"/>
          </w:tcPr>
          <w:p w14:paraId="22B76FA7">
            <w:pPr>
              <w:pStyle w:val="22"/>
              <w:rPr>
                <w:rFonts w:hint="eastAsia" w:ascii="仿宋" w:hAnsi="仿宋" w:eastAsia="仿宋" w:cs="仿宋"/>
                <w:sz w:val="21"/>
                <w:szCs w:val="21"/>
              </w:rPr>
            </w:pPr>
            <w:r>
              <w:rPr>
                <w:rFonts w:hint="eastAsia" w:ascii="仿宋" w:hAnsi="仿宋" w:eastAsia="仿宋" w:cs="仿宋"/>
                <w:sz w:val="21"/>
                <w:szCs w:val="21"/>
              </w:rPr>
              <w:t>人民币（大写）：</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（小写：¥</w:t>
            </w:r>
            <w:r>
              <w:rPr>
                <w:rFonts w:hint="eastAsia" w:ascii="仿宋" w:hAnsi="仿宋" w:eastAsia="仿宋" w:cs="仿宋"/>
                <w:sz w:val="21"/>
                <w:szCs w:val="21"/>
                <w:u w:val="single"/>
              </w:rPr>
              <w:t xml:space="preserve">      </w:t>
            </w:r>
            <w:r>
              <w:rPr>
                <w:rFonts w:hint="eastAsia" w:ascii="仿宋" w:hAnsi="仿宋" w:eastAsia="仿宋" w:cs="仿宋"/>
                <w:sz w:val="21"/>
                <w:szCs w:val="21"/>
              </w:rPr>
              <w:t>元）</w:t>
            </w:r>
          </w:p>
        </w:tc>
      </w:tr>
      <w:tr w14:paraId="108C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3FB9C09">
            <w:pPr>
              <w:pStyle w:val="22"/>
              <w:rPr>
                <w:rFonts w:hint="eastAsia" w:ascii="仿宋" w:hAnsi="仿宋" w:eastAsia="仿宋" w:cs="仿宋"/>
                <w:b/>
                <w:sz w:val="21"/>
                <w:szCs w:val="21"/>
              </w:rPr>
            </w:pPr>
            <w:r>
              <w:rPr>
                <w:rFonts w:hint="eastAsia" w:ascii="仿宋" w:hAnsi="仿宋" w:eastAsia="仿宋" w:cs="仿宋"/>
                <w:b/>
                <w:sz w:val="21"/>
                <w:szCs w:val="21"/>
                <w:lang w:val="en-US" w:eastAsia="zh-CN"/>
              </w:rPr>
              <w:t>服务</w:t>
            </w:r>
            <w:r>
              <w:rPr>
                <w:rFonts w:hint="eastAsia" w:ascii="仿宋" w:hAnsi="仿宋" w:eastAsia="仿宋" w:cs="仿宋"/>
                <w:b/>
                <w:sz w:val="21"/>
                <w:szCs w:val="21"/>
              </w:rPr>
              <w:t>期</w:t>
            </w:r>
          </w:p>
        </w:tc>
        <w:tc>
          <w:tcPr>
            <w:tcW w:w="6697" w:type="dxa"/>
            <w:vAlign w:val="center"/>
          </w:tcPr>
          <w:p w14:paraId="61894F36">
            <w:pPr>
              <w:pStyle w:val="22"/>
              <w:rPr>
                <w:rFonts w:hint="eastAsia" w:ascii="仿宋" w:hAnsi="仿宋" w:eastAsia="仿宋" w:cs="仿宋"/>
                <w:sz w:val="21"/>
                <w:szCs w:val="21"/>
              </w:rPr>
            </w:pPr>
          </w:p>
        </w:tc>
      </w:tr>
      <w:tr w14:paraId="1AA1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612E5F89">
            <w:pPr>
              <w:pStyle w:val="22"/>
              <w:rPr>
                <w:rFonts w:hint="eastAsia" w:ascii="仿宋" w:hAnsi="仿宋" w:eastAsia="仿宋" w:cs="仿宋"/>
                <w:b/>
                <w:sz w:val="21"/>
                <w:szCs w:val="21"/>
              </w:rPr>
            </w:pPr>
            <w:r>
              <w:rPr>
                <w:rFonts w:hint="eastAsia" w:ascii="仿宋" w:hAnsi="仿宋" w:eastAsia="仿宋" w:cs="仿宋"/>
                <w:b/>
                <w:sz w:val="21"/>
                <w:szCs w:val="21"/>
                <w:lang w:val="en-US" w:eastAsia="zh-CN"/>
              </w:rPr>
              <w:t>服务</w:t>
            </w:r>
            <w:r>
              <w:rPr>
                <w:rFonts w:hint="eastAsia" w:ascii="仿宋" w:hAnsi="仿宋" w:eastAsia="仿宋" w:cs="仿宋"/>
                <w:b/>
                <w:sz w:val="21"/>
                <w:szCs w:val="21"/>
              </w:rPr>
              <w:t>地点</w:t>
            </w:r>
          </w:p>
        </w:tc>
        <w:tc>
          <w:tcPr>
            <w:tcW w:w="6697" w:type="dxa"/>
            <w:vAlign w:val="center"/>
          </w:tcPr>
          <w:p w14:paraId="55F9DC54">
            <w:pPr>
              <w:pStyle w:val="22"/>
              <w:rPr>
                <w:rFonts w:hint="eastAsia" w:ascii="仿宋" w:hAnsi="仿宋" w:eastAsia="仿宋" w:cs="仿宋"/>
                <w:sz w:val="21"/>
                <w:szCs w:val="21"/>
              </w:rPr>
            </w:pPr>
          </w:p>
        </w:tc>
      </w:tr>
      <w:tr w14:paraId="291D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3E595567">
            <w:pPr>
              <w:pStyle w:val="22"/>
              <w:rPr>
                <w:rFonts w:hint="eastAsia" w:ascii="仿宋" w:hAnsi="仿宋" w:eastAsia="仿宋" w:cs="仿宋"/>
                <w:b/>
                <w:sz w:val="21"/>
                <w:szCs w:val="21"/>
              </w:rPr>
            </w:pPr>
            <w:r>
              <w:rPr>
                <w:rFonts w:hint="eastAsia" w:ascii="仿宋" w:hAnsi="仿宋" w:eastAsia="仿宋" w:cs="仿宋"/>
                <w:b/>
                <w:sz w:val="21"/>
                <w:szCs w:val="21"/>
              </w:rPr>
              <w:t>备注</w:t>
            </w:r>
          </w:p>
        </w:tc>
        <w:tc>
          <w:tcPr>
            <w:tcW w:w="6697" w:type="dxa"/>
            <w:vAlign w:val="center"/>
          </w:tcPr>
          <w:p w14:paraId="09F8D1F2">
            <w:pPr>
              <w:pStyle w:val="22"/>
              <w:rPr>
                <w:rFonts w:hint="eastAsia" w:ascii="仿宋" w:hAnsi="仿宋" w:eastAsia="仿宋" w:cs="仿宋"/>
                <w:sz w:val="21"/>
                <w:szCs w:val="21"/>
              </w:rPr>
            </w:pPr>
          </w:p>
        </w:tc>
      </w:tr>
    </w:tbl>
    <w:p w14:paraId="4DAE1B7D">
      <w:pPr>
        <w:pStyle w:val="22"/>
        <w:rPr>
          <w:rFonts w:hint="eastAsia" w:ascii="仿宋" w:hAnsi="仿宋" w:eastAsia="仿宋" w:cs="仿宋"/>
          <w:sz w:val="21"/>
          <w:szCs w:val="21"/>
          <w:lang w:val="zh-CN"/>
        </w:rPr>
      </w:pPr>
    </w:p>
    <w:p w14:paraId="4CC0D6C9">
      <w:pPr>
        <w:autoSpaceDE w:val="0"/>
        <w:autoSpaceDN w:val="0"/>
        <w:adjustRightInd w:val="0"/>
        <w:snapToGrid w:val="0"/>
        <w:spacing w:line="360" w:lineRule="auto"/>
        <w:ind w:firstLine="840" w:firstLineChars="400"/>
        <w:rPr>
          <w:rFonts w:hint="eastAsia" w:ascii="仿宋" w:hAnsi="仿宋" w:eastAsia="仿宋" w:cs="仿宋"/>
          <w:sz w:val="21"/>
          <w:szCs w:val="21"/>
          <w:lang w:val="zh-CN"/>
        </w:rPr>
      </w:pPr>
    </w:p>
    <w:p w14:paraId="4C7534F7">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供应商（盖公章）：</w:t>
      </w:r>
      <w:r>
        <w:rPr>
          <w:rFonts w:hint="eastAsia" w:ascii="仿宋" w:hAnsi="仿宋" w:eastAsia="仿宋" w:cs="仿宋"/>
          <w:sz w:val="21"/>
          <w:szCs w:val="21"/>
          <w:u w:val="single"/>
        </w:rPr>
        <w:t xml:space="preserve">                       </w:t>
      </w:r>
    </w:p>
    <w:p w14:paraId="62F15E48">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3200BFE3">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01CF4748">
      <w:pPr>
        <w:adjustRightInd w:val="0"/>
        <w:snapToGrid w:val="0"/>
        <w:spacing w:line="360" w:lineRule="auto"/>
        <w:jc w:val="center"/>
        <w:rPr>
          <w:rFonts w:hint="eastAsia" w:ascii="仿宋" w:hAnsi="仿宋" w:eastAsia="仿宋" w:cs="仿宋"/>
          <w:b/>
          <w:sz w:val="21"/>
          <w:szCs w:val="21"/>
        </w:rPr>
      </w:pPr>
    </w:p>
    <w:p w14:paraId="2B456049">
      <w:pPr>
        <w:adjustRightInd w:val="0"/>
        <w:snapToGrid w:val="0"/>
        <w:spacing w:line="360" w:lineRule="auto"/>
        <w:jc w:val="center"/>
        <w:rPr>
          <w:rFonts w:hint="eastAsia" w:ascii="仿宋" w:hAnsi="仿宋" w:eastAsia="仿宋" w:cs="仿宋"/>
          <w:b/>
          <w:sz w:val="21"/>
          <w:szCs w:val="21"/>
        </w:rPr>
        <w:sectPr>
          <w:pgSz w:w="11906" w:h="16838"/>
          <w:pgMar w:top="1418" w:right="1418" w:bottom="1418" w:left="1418" w:header="851" w:footer="992" w:gutter="0"/>
          <w:pgNumType w:fmt="decimal"/>
          <w:cols w:space="720" w:num="1"/>
          <w:docGrid w:linePitch="312" w:charSpace="0"/>
        </w:sectPr>
      </w:pPr>
    </w:p>
    <w:p w14:paraId="197198A0">
      <w:pPr>
        <w:pStyle w:val="4"/>
        <w:jc w:val="center"/>
        <w:rPr>
          <w:rFonts w:hint="eastAsia" w:ascii="仿宋" w:hAnsi="仿宋" w:eastAsia="仿宋" w:cs="仿宋"/>
          <w:b/>
          <w:bCs/>
          <w:sz w:val="21"/>
          <w:szCs w:val="21"/>
        </w:rPr>
      </w:pPr>
      <w:r>
        <w:rPr>
          <w:rFonts w:hint="eastAsia" w:ascii="仿宋" w:hAnsi="仿宋" w:eastAsia="仿宋" w:cs="仿宋"/>
          <w:b/>
          <w:bCs/>
          <w:sz w:val="21"/>
          <w:szCs w:val="21"/>
        </w:rPr>
        <w:t>（首次）响应分项报价表</w:t>
      </w:r>
    </w:p>
    <w:p w14:paraId="3E57E7FB">
      <w:pPr>
        <w:pStyle w:val="22"/>
        <w:rPr>
          <w:rFonts w:hint="eastAsia" w:ascii="仿宋" w:hAnsi="仿宋" w:eastAsia="仿宋" w:cs="仿宋"/>
          <w:sz w:val="21"/>
          <w:szCs w:val="21"/>
          <w:u w:val="single"/>
        </w:rPr>
      </w:pP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p>
    <w:p w14:paraId="365960A5">
      <w:pPr>
        <w:rPr>
          <w:rFonts w:hint="eastAsia" w:ascii="仿宋" w:hAnsi="仿宋" w:eastAsia="仿宋" w:cs="仿宋"/>
          <w:sz w:val="21"/>
          <w:szCs w:val="21"/>
        </w:rPr>
      </w:pPr>
      <w:r>
        <w:rPr>
          <w:rFonts w:hint="eastAsia" w:ascii="仿宋" w:hAnsi="仿宋" w:eastAsia="仿宋" w:cs="仿宋"/>
          <w:sz w:val="21"/>
          <w:szCs w:val="21"/>
        </w:rPr>
        <w:t>项目名称：</w:t>
      </w:r>
    </w:p>
    <w:tbl>
      <w:tblPr>
        <w:tblStyle w:val="50"/>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963"/>
        <w:gridCol w:w="1633"/>
        <w:gridCol w:w="1633"/>
        <w:gridCol w:w="2145"/>
        <w:gridCol w:w="973"/>
      </w:tblGrid>
      <w:tr w14:paraId="60E9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84" w:type="dxa"/>
            <w:vAlign w:val="center"/>
          </w:tcPr>
          <w:p w14:paraId="47DF1421">
            <w:pPr>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1963" w:type="dxa"/>
            <w:vAlign w:val="center"/>
          </w:tcPr>
          <w:p w14:paraId="39DCDAB0">
            <w:pPr>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服务内容</w:t>
            </w:r>
          </w:p>
        </w:tc>
        <w:tc>
          <w:tcPr>
            <w:tcW w:w="1633" w:type="dxa"/>
            <w:vAlign w:val="center"/>
          </w:tcPr>
          <w:p w14:paraId="0E254B71">
            <w:pPr>
              <w:adjustRightInd w:val="0"/>
              <w:snapToGrid w:val="0"/>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数量</w:t>
            </w:r>
          </w:p>
        </w:tc>
        <w:tc>
          <w:tcPr>
            <w:tcW w:w="1633" w:type="dxa"/>
            <w:vAlign w:val="center"/>
          </w:tcPr>
          <w:p w14:paraId="0DAE8F5E">
            <w:pPr>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单价（元）</w:t>
            </w:r>
          </w:p>
        </w:tc>
        <w:tc>
          <w:tcPr>
            <w:tcW w:w="2145" w:type="dxa"/>
            <w:vAlign w:val="center"/>
          </w:tcPr>
          <w:p w14:paraId="466D17E6">
            <w:pPr>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小计（元）</w:t>
            </w:r>
          </w:p>
        </w:tc>
        <w:tc>
          <w:tcPr>
            <w:tcW w:w="973" w:type="dxa"/>
            <w:vAlign w:val="center"/>
          </w:tcPr>
          <w:p w14:paraId="6F4ABAF0">
            <w:pPr>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备注</w:t>
            </w:r>
          </w:p>
        </w:tc>
      </w:tr>
      <w:tr w14:paraId="4738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79205EAF">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p>
        </w:tc>
        <w:tc>
          <w:tcPr>
            <w:tcW w:w="1963" w:type="dxa"/>
            <w:vAlign w:val="center"/>
          </w:tcPr>
          <w:p w14:paraId="220968BF">
            <w:pPr>
              <w:adjustRightInd w:val="0"/>
              <w:snapToGrid w:val="0"/>
              <w:spacing w:line="360" w:lineRule="auto"/>
              <w:jc w:val="center"/>
              <w:rPr>
                <w:rFonts w:hint="eastAsia" w:ascii="仿宋" w:hAnsi="仿宋" w:eastAsia="仿宋" w:cs="仿宋"/>
                <w:color w:val="auto"/>
                <w:sz w:val="21"/>
                <w:szCs w:val="21"/>
              </w:rPr>
            </w:pPr>
          </w:p>
        </w:tc>
        <w:tc>
          <w:tcPr>
            <w:tcW w:w="1633" w:type="dxa"/>
            <w:vAlign w:val="center"/>
          </w:tcPr>
          <w:p w14:paraId="5ED37CF3">
            <w:pPr>
              <w:adjustRightInd w:val="0"/>
              <w:snapToGrid w:val="0"/>
              <w:spacing w:line="360" w:lineRule="auto"/>
              <w:jc w:val="center"/>
              <w:rPr>
                <w:rFonts w:hint="eastAsia" w:ascii="仿宋" w:hAnsi="仿宋" w:eastAsia="仿宋" w:cs="仿宋"/>
                <w:color w:val="auto"/>
                <w:sz w:val="21"/>
                <w:szCs w:val="21"/>
              </w:rPr>
            </w:pPr>
          </w:p>
        </w:tc>
        <w:tc>
          <w:tcPr>
            <w:tcW w:w="1633" w:type="dxa"/>
            <w:vAlign w:val="center"/>
          </w:tcPr>
          <w:p w14:paraId="4AC6DD6D">
            <w:pPr>
              <w:adjustRightInd w:val="0"/>
              <w:snapToGrid w:val="0"/>
              <w:spacing w:line="360" w:lineRule="auto"/>
              <w:jc w:val="center"/>
              <w:rPr>
                <w:rFonts w:hint="eastAsia" w:ascii="仿宋" w:hAnsi="仿宋" w:eastAsia="仿宋" w:cs="仿宋"/>
                <w:sz w:val="21"/>
                <w:szCs w:val="21"/>
              </w:rPr>
            </w:pPr>
          </w:p>
        </w:tc>
        <w:tc>
          <w:tcPr>
            <w:tcW w:w="2145" w:type="dxa"/>
          </w:tcPr>
          <w:p w14:paraId="60C64984">
            <w:pPr>
              <w:adjustRightInd w:val="0"/>
              <w:snapToGrid w:val="0"/>
              <w:spacing w:line="360" w:lineRule="auto"/>
              <w:rPr>
                <w:rFonts w:hint="eastAsia" w:ascii="仿宋" w:hAnsi="仿宋" w:eastAsia="仿宋" w:cs="仿宋"/>
                <w:sz w:val="21"/>
                <w:szCs w:val="21"/>
              </w:rPr>
            </w:pPr>
          </w:p>
        </w:tc>
        <w:tc>
          <w:tcPr>
            <w:tcW w:w="973" w:type="dxa"/>
            <w:vAlign w:val="center"/>
          </w:tcPr>
          <w:p w14:paraId="5CBD1DCB">
            <w:pPr>
              <w:adjustRightInd w:val="0"/>
              <w:snapToGrid w:val="0"/>
              <w:spacing w:line="360" w:lineRule="auto"/>
              <w:rPr>
                <w:rFonts w:hint="eastAsia" w:ascii="仿宋" w:hAnsi="仿宋" w:eastAsia="仿宋" w:cs="仿宋"/>
                <w:sz w:val="21"/>
                <w:szCs w:val="21"/>
              </w:rPr>
            </w:pPr>
          </w:p>
        </w:tc>
      </w:tr>
      <w:tr w14:paraId="17DC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70C57F93">
            <w:pPr>
              <w:adjustRightInd w:val="0"/>
              <w:snapToGrid w:val="0"/>
              <w:spacing w:line="360" w:lineRule="auto"/>
              <w:rPr>
                <w:rFonts w:hint="eastAsia" w:ascii="仿宋" w:hAnsi="仿宋" w:eastAsia="仿宋" w:cs="仿宋"/>
                <w:sz w:val="21"/>
                <w:szCs w:val="21"/>
              </w:rPr>
            </w:pPr>
          </w:p>
        </w:tc>
        <w:tc>
          <w:tcPr>
            <w:tcW w:w="1963" w:type="dxa"/>
            <w:vAlign w:val="center"/>
          </w:tcPr>
          <w:p w14:paraId="33BF2C05">
            <w:pPr>
              <w:adjustRightInd w:val="0"/>
              <w:snapToGrid w:val="0"/>
              <w:spacing w:line="360" w:lineRule="auto"/>
              <w:rPr>
                <w:rFonts w:hint="eastAsia" w:ascii="仿宋" w:hAnsi="仿宋" w:eastAsia="仿宋" w:cs="仿宋"/>
                <w:sz w:val="21"/>
                <w:szCs w:val="21"/>
              </w:rPr>
            </w:pPr>
          </w:p>
        </w:tc>
        <w:tc>
          <w:tcPr>
            <w:tcW w:w="1633" w:type="dxa"/>
          </w:tcPr>
          <w:p w14:paraId="76087A0A">
            <w:pPr>
              <w:adjustRightInd w:val="0"/>
              <w:snapToGrid w:val="0"/>
              <w:spacing w:line="360" w:lineRule="auto"/>
              <w:rPr>
                <w:rFonts w:hint="eastAsia" w:ascii="仿宋" w:hAnsi="仿宋" w:eastAsia="仿宋" w:cs="仿宋"/>
                <w:sz w:val="21"/>
                <w:szCs w:val="21"/>
              </w:rPr>
            </w:pPr>
          </w:p>
        </w:tc>
        <w:tc>
          <w:tcPr>
            <w:tcW w:w="1633" w:type="dxa"/>
          </w:tcPr>
          <w:p w14:paraId="7C1146DA">
            <w:pPr>
              <w:adjustRightInd w:val="0"/>
              <w:snapToGrid w:val="0"/>
              <w:spacing w:line="360" w:lineRule="auto"/>
              <w:rPr>
                <w:rFonts w:hint="eastAsia" w:ascii="仿宋" w:hAnsi="仿宋" w:eastAsia="仿宋" w:cs="仿宋"/>
                <w:sz w:val="21"/>
                <w:szCs w:val="21"/>
              </w:rPr>
            </w:pPr>
          </w:p>
        </w:tc>
        <w:tc>
          <w:tcPr>
            <w:tcW w:w="2145" w:type="dxa"/>
          </w:tcPr>
          <w:p w14:paraId="28473E92">
            <w:pPr>
              <w:adjustRightInd w:val="0"/>
              <w:snapToGrid w:val="0"/>
              <w:spacing w:line="360" w:lineRule="auto"/>
              <w:rPr>
                <w:rFonts w:hint="eastAsia" w:ascii="仿宋" w:hAnsi="仿宋" w:eastAsia="仿宋" w:cs="仿宋"/>
                <w:sz w:val="21"/>
                <w:szCs w:val="21"/>
              </w:rPr>
            </w:pPr>
          </w:p>
        </w:tc>
        <w:tc>
          <w:tcPr>
            <w:tcW w:w="973" w:type="dxa"/>
            <w:vAlign w:val="center"/>
          </w:tcPr>
          <w:p w14:paraId="0EBF5406">
            <w:pPr>
              <w:adjustRightInd w:val="0"/>
              <w:snapToGrid w:val="0"/>
              <w:spacing w:line="360" w:lineRule="auto"/>
              <w:rPr>
                <w:rFonts w:hint="eastAsia" w:ascii="仿宋" w:hAnsi="仿宋" w:eastAsia="仿宋" w:cs="仿宋"/>
                <w:sz w:val="21"/>
                <w:szCs w:val="21"/>
              </w:rPr>
            </w:pPr>
          </w:p>
        </w:tc>
      </w:tr>
      <w:tr w14:paraId="243A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51351D5A">
            <w:pPr>
              <w:adjustRightInd w:val="0"/>
              <w:snapToGrid w:val="0"/>
              <w:spacing w:line="360" w:lineRule="auto"/>
              <w:rPr>
                <w:rFonts w:hint="eastAsia" w:ascii="仿宋" w:hAnsi="仿宋" w:eastAsia="仿宋" w:cs="仿宋"/>
                <w:sz w:val="21"/>
                <w:szCs w:val="21"/>
              </w:rPr>
            </w:pPr>
          </w:p>
        </w:tc>
        <w:tc>
          <w:tcPr>
            <w:tcW w:w="1963" w:type="dxa"/>
            <w:vAlign w:val="center"/>
          </w:tcPr>
          <w:p w14:paraId="51B023D4">
            <w:pPr>
              <w:adjustRightInd w:val="0"/>
              <w:snapToGrid w:val="0"/>
              <w:spacing w:line="360" w:lineRule="auto"/>
              <w:rPr>
                <w:rFonts w:hint="eastAsia" w:ascii="仿宋" w:hAnsi="仿宋" w:eastAsia="仿宋" w:cs="仿宋"/>
                <w:sz w:val="21"/>
                <w:szCs w:val="21"/>
              </w:rPr>
            </w:pPr>
          </w:p>
        </w:tc>
        <w:tc>
          <w:tcPr>
            <w:tcW w:w="1633" w:type="dxa"/>
          </w:tcPr>
          <w:p w14:paraId="6DC1E451">
            <w:pPr>
              <w:adjustRightInd w:val="0"/>
              <w:snapToGrid w:val="0"/>
              <w:spacing w:line="360" w:lineRule="auto"/>
              <w:rPr>
                <w:rFonts w:hint="eastAsia" w:ascii="仿宋" w:hAnsi="仿宋" w:eastAsia="仿宋" w:cs="仿宋"/>
                <w:sz w:val="21"/>
                <w:szCs w:val="21"/>
              </w:rPr>
            </w:pPr>
          </w:p>
        </w:tc>
        <w:tc>
          <w:tcPr>
            <w:tcW w:w="1633" w:type="dxa"/>
          </w:tcPr>
          <w:p w14:paraId="2627701A">
            <w:pPr>
              <w:adjustRightInd w:val="0"/>
              <w:snapToGrid w:val="0"/>
              <w:spacing w:line="360" w:lineRule="auto"/>
              <w:rPr>
                <w:rFonts w:hint="eastAsia" w:ascii="仿宋" w:hAnsi="仿宋" w:eastAsia="仿宋" w:cs="仿宋"/>
                <w:sz w:val="21"/>
                <w:szCs w:val="21"/>
              </w:rPr>
            </w:pPr>
          </w:p>
        </w:tc>
        <w:tc>
          <w:tcPr>
            <w:tcW w:w="2145" w:type="dxa"/>
          </w:tcPr>
          <w:p w14:paraId="34D676A3">
            <w:pPr>
              <w:adjustRightInd w:val="0"/>
              <w:snapToGrid w:val="0"/>
              <w:spacing w:line="360" w:lineRule="auto"/>
              <w:rPr>
                <w:rFonts w:hint="eastAsia" w:ascii="仿宋" w:hAnsi="仿宋" w:eastAsia="仿宋" w:cs="仿宋"/>
                <w:sz w:val="21"/>
                <w:szCs w:val="21"/>
              </w:rPr>
            </w:pPr>
          </w:p>
        </w:tc>
        <w:tc>
          <w:tcPr>
            <w:tcW w:w="973" w:type="dxa"/>
            <w:vAlign w:val="center"/>
          </w:tcPr>
          <w:p w14:paraId="0BA77C79">
            <w:pPr>
              <w:adjustRightInd w:val="0"/>
              <w:snapToGrid w:val="0"/>
              <w:spacing w:line="360" w:lineRule="auto"/>
              <w:rPr>
                <w:rFonts w:hint="eastAsia" w:ascii="仿宋" w:hAnsi="仿宋" w:eastAsia="仿宋" w:cs="仿宋"/>
                <w:sz w:val="21"/>
                <w:szCs w:val="21"/>
              </w:rPr>
            </w:pPr>
          </w:p>
        </w:tc>
      </w:tr>
      <w:tr w14:paraId="091A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00B14688">
            <w:pPr>
              <w:adjustRightInd w:val="0"/>
              <w:snapToGrid w:val="0"/>
              <w:spacing w:line="360" w:lineRule="auto"/>
              <w:rPr>
                <w:rFonts w:hint="eastAsia" w:ascii="仿宋" w:hAnsi="仿宋" w:eastAsia="仿宋" w:cs="仿宋"/>
                <w:sz w:val="21"/>
                <w:szCs w:val="21"/>
              </w:rPr>
            </w:pPr>
          </w:p>
        </w:tc>
        <w:tc>
          <w:tcPr>
            <w:tcW w:w="1963" w:type="dxa"/>
            <w:vAlign w:val="center"/>
          </w:tcPr>
          <w:p w14:paraId="79BD1F5C">
            <w:pPr>
              <w:adjustRightInd w:val="0"/>
              <w:snapToGrid w:val="0"/>
              <w:spacing w:line="360" w:lineRule="auto"/>
              <w:rPr>
                <w:rFonts w:hint="eastAsia" w:ascii="仿宋" w:hAnsi="仿宋" w:eastAsia="仿宋" w:cs="仿宋"/>
                <w:sz w:val="21"/>
                <w:szCs w:val="21"/>
              </w:rPr>
            </w:pPr>
          </w:p>
        </w:tc>
        <w:tc>
          <w:tcPr>
            <w:tcW w:w="1633" w:type="dxa"/>
          </w:tcPr>
          <w:p w14:paraId="1F3F6FE4">
            <w:pPr>
              <w:adjustRightInd w:val="0"/>
              <w:snapToGrid w:val="0"/>
              <w:spacing w:line="360" w:lineRule="auto"/>
              <w:rPr>
                <w:rFonts w:hint="eastAsia" w:ascii="仿宋" w:hAnsi="仿宋" w:eastAsia="仿宋" w:cs="仿宋"/>
                <w:sz w:val="21"/>
                <w:szCs w:val="21"/>
              </w:rPr>
            </w:pPr>
          </w:p>
        </w:tc>
        <w:tc>
          <w:tcPr>
            <w:tcW w:w="1633" w:type="dxa"/>
          </w:tcPr>
          <w:p w14:paraId="4E043205">
            <w:pPr>
              <w:adjustRightInd w:val="0"/>
              <w:snapToGrid w:val="0"/>
              <w:spacing w:line="360" w:lineRule="auto"/>
              <w:rPr>
                <w:rFonts w:hint="eastAsia" w:ascii="仿宋" w:hAnsi="仿宋" w:eastAsia="仿宋" w:cs="仿宋"/>
                <w:sz w:val="21"/>
                <w:szCs w:val="21"/>
              </w:rPr>
            </w:pPr>
          </w:p>
        </w:tc>
        <w:tc>
          <w:tcPr>
            <w:tcW w:w="2145" w:type="dxa"/>
          </w:tcPr>
          <w:p w14:paraId="34DD936A">
            <w:pPr>
              <w:adjustRightInd w:val="0"/>
              <w:snapToGrid w:val="0"/>
              <w:spacing w:line="360" w:lineRule="auto"/>
              <w:rPr>
                <w:rFonts w:hint="eastAsia" w:ascii="仿宋" w:hAnsi="仿宋" w:eastAsia="仿宋" w:cs="仿宋"/>
                <w:sz w:val="21"/>
                <w:szCs w:val="21"/>
              </w:rPr>
            </w:pPr>
          </w:p>
        </w:tc>
        <w:tc>
          <w:tcPr>
            <w:tcW w:w="973" w:type="dxa"/>
            <w:vAlign w:val="center"/>
          </w:tcPr>
          <w:p w14:paraId="674C1758">
            <w:pPr>
              <w:adjustRightInd w:val="0"/>
              <w:snapToGrid w:val="0"/>
              <w:spacing w:line="360" w:lineRule="auto"/>
              <w:rPr>
                <w:rFonts w:hint="eastAsia" w:ascii="仿宋" w:hAnsi="仿宋" w:eastAsia="仿宋" w:cs="仿宋"/>
                <w:sz w:val="21"/>
                <w:szCs w:val="21"/>
              </w:rPr>
            </w:pPr>
          </w:p>
        </w:tc>
      </w:tr>
      <w:tr w14:paraId="7D4E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4436572C">
            <w:pPr>
              <w:adjustRightInd w:val="0"/>
              <w:snapToGrid w:val="0"/>
              <w:spacing w:line="360" w:lineRule="auto"/>
              <w:rPr>
                <w:rFonts w:hint="eastAsia" w:ascii="仿宋" w:hAnsi="仿宋" w:eastAsia="仿宋" w:cs="仿宋"/>
                <w:sz w:val="21"/>
                <w:szCs w:val="21"/>
              </w:rPr>
            </w:pPr>
          </w:p>
        </w:tc>
        <w:tc>
          <w:tcPr>
            <w:tcW w:w="1963" w:type="dxa"/>
            <w:vAlign w:val="center"/>
          </w:tcPr>
          <w:p w14:paraId="4CD7913D">
            <w:pPr>
              <w:adjustRightInd w:val="0"/>
              <w:snapToGrid w:val="0"/>
              <w:spacing w:line="360" w:lineRule="auto"/>
              <w:rPr>
                <w:rFonts w:hint="eastAsia" w:ascii="仿宋" w:hAnsi="仿宋" w:eastAsia="仿宋" w:cs="仿宋"/>
                <w:sz w:val="21"/>
                <w:szCs w:val="21"/>
              </w:rPr>
            </w:pPr>
          </w:p>
        </w:tc>
        <w:tc>
          <w:tcPr>
            <w:tcW w:w="1633" w:type="dxa"/>
          </w:tcPr>
          <w:p w14:paraId="38A428ED">
            <w:pPr>
              <w:adjustRightInd w:val="0"/>
              <w:snapToGrid w:val="0"/>
              <w:spacing w:line="360" w:lineRule="auto"/>
              <w:rPr>
                <w:rFonts w:hint="eastAsia" w:ascii="仿宋" w:hAnsi="仿宋" w:eastAsia="仿宋" w:cs="仿宋"/>
                <w:sz w:val="21"/>
                <w:szCs w:val="21"/>
              </w:rPr>
            </w:pPr>
          </w:p>
        </w:tc>
        <w:tc>
          <w:tcPr>
            <w:tcW w:w="1633" w:type="dxa"/>
          </w:tcPr>
          <w:p w14:paraId="7585EE61">
            <w:pPr>
              <w:adjustRightInd w:val="0"/>
              <w:snapToGrid w:val="0"/>
              <w:spacing w:line="360" w:lineRule="auto"/>
              <w:rPr>
                <w:rFonts w:hint="eastAsia" w:ascii="仿宋" w:hAnsi="仿宋" w:eastAsia="仿宋" w:cs="仿宋"/>
                <w:sz w:val="21"/>
                <w:szCs w:val="21"/>
              </w:rPr>
            </w:pPr>
          </w:p>
        </w:tc>
        <w:tc>
          <w:tcPr>
            <w:tcW w:w="2145" w:type="dxa"/>
          </w:tcPr>
          <w:p w14:paraId="0C04A24B">
            <w:pPr>
              <w:adjustRightInd w:val="0"/>
              <w:snapToGrid w:val="0"/>
              <w:spacing w:line="360" w:lineRule="auto"/>
              <w:rPr>
                <w:rFonts w:hint="eastAsia" w:ascii="仿宋" w:hAnsi="仿宋" w:eastAsia="仿宋" w:cs="仿宋"/>
                <w:sz w:val="21"/>
                <w:szCs w:val="21"/>
              </w:rPr>
            </w:pPr>
          </w:p>
        </w:tc>
        <w:tc>
          <w:tcPr>
            <w:tcW w:w="973" w:type="dxa"/>
            <w:vAlign w:val="center"/>
          </w:tcPr>
          <w:p w14:paraId="331A416F">
            <w:pPr>
              <w:adjustRightInd w:val="0"/>
              <w:snapToGrid w:val="0"/>
              <w:spacing w:line="360" w:lineRule="auto"/>
              <w:rPr>
                <w:rFonts w:hint="eastAsia" w:ascii="仿宋" w:hAnsi="仿宋" w:eastAsia="仿宋" w:cs="仿宋"/>
                <w:sz w:val="21"/>
                <w:szCs w:val="21"/>
              </w:rPr>
            </w:pPr>
          </w:p>
        </w:tc>
      </w:tr>
      <w:tr w14:paraId="348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371C15D5">
            <w:pPr>
              <w:adjustRightInd w:val="0"/>
              <w:snapToGrid w:val="0"/>
              <w:spacing w:line="360" w:lineRule="auto"/>
              <w:rPr>
                <w:rFonts w:hint="eastAsia" w:ascii="仿宋" w:hAnsi="仿宋" w:eastAsia="仿宋" w:cs="仿宋"/>
                <w:sz w:val="21"/>
                <w:szCs w:val="21"/>
              </w:rPr>
            </w:pPr>
          </w:p>
        </w:tc>
        <w:tc>
          <w:tcPr>
            <w:tcW w:w="1963" w:type="dxa"/>
            <w:vAlign w:val="center"/>
          </w:tcPr>
          <w:p w14:paraId="3BE842BA">
            <w:pPr>
              <w:adjustRightInd w:val="0"/>
              <w:snapToGrid w:val="0"/>
              <w:spacing w:line="360" w:lineRule="auto"/>
              <w:rPr>
                <w:rFonts w:hint="eastAsia" w:ascii="仿宋" w:hAnsi="仿宋" w:eastAsia="仿宋" w:cs="仿宋"/>
                <w:sz w:val="21"/>
                <w:szCs w:val="21"/>
              </w:rPr>
            </w:pPr>
          </w:p>
        </w:tc>
        <w:tc>
          <w:tcPr>
            <w:tcW w:w="1633" w:type="dxa"/>
          </w:tcPr>
          <w:p w14:paraId="2FBABA07">
            <w:pPr>
              <w:adjustRightInd w:val="0"/>
              <w:snapToGrid w:val="0"/>
              <w:spacing w:line="360" w:lineRule="auto"/>
              <w:rPr>
                <w:rFonts w:hint="eastAsia" w:ascii="仿宋" w:hAnsi="仿宋" w:eastAsia="仿宋" w:cs="仿宋"/>
                <w:sz w:val="21"/>
                <w:szCs w:val="21"/>
              </w:rPr>
            </w:pPr>
          </w:p>
        </w:tc>
        <w:tc>
          <w:tcPr>
            <w:tcW w:w="1633" w:type="dxa"/>
          </w:tcPr>
          <w:p w14:paraId="71B14526">
            <w:pPr>
              <w:adjustRightInd w:val="0"/>
              <w:snapToGrid w:val="0"/>
              <w:spacing w:line="360" w:lineRule="auto"/>
              <w:rPr>
                <w:rFonts w:hint="eastAsia" w:ascii="仿宋" w:hAnsi="仿宋" w:eastAsia="仿宋" w:cs="仿宋"/>
                <w:sz w:val="21"/>
                <w:szCs w:val="21"/>
              </w:rPr>
            </w:pPr>
          </w:p>
        </w:tc>
        <w:tc>
          <w:tcPr>
            <w:tcW w:w="2145" w:type="dxa"/>
          </w:tcPr>
          <w:p w14:paraId="77E7644C">
            <w:pPr>
              <w:adjustRightInd w:val="0"/>
              <w:snapToGrid w:val="0"/>
              <w:spacing w:line="360" w:lineRule="auto"/>
              <w:rPr>
                <w:rFonts w:hint="eastAsia" w:ascii="仿宋" w:hAnsi="仿宋" w:eastAsia="仿宋" w:cs="仿宋"/>
                <w:sz w:val="21"/>
                <w:szCs w:val="21"/>
              </w:rPr>
            </w:pPr>
          </w:p>
        </w:tc>
        <w:tc>
          <w:tcPr>
            <w:tcW w:w="973" w:type="dxa"/>
            <w:vAlign w:val="center"/>
          </w:tcPr>
          <w:p w14:paraId="7D7B9178">
            <w:pPr>
              <w:adjustRightInd w:val="0"/>
              <w:snapToGrid w:val="0"/>
              <w:spacing w:line="360" w:lineRule="auto"/>
              <w:rPr>
                <w:rFonts w:hint="eastAsia" w:ascii="仿宋" w:hAnsi="仿宋" w:eastAsia="仿宋" w:cs="仿宋"/>
                <w:sz w:val="21"/>
                <w:szCs w:val="21"/>
              </w:rPr>
            </w:pPr>
          </w:p>
        </w:tc>
      </w:tr>
      <w:tr w14:paraId="7040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4F59FC5F">
            <w:pPr>
              <w:adjustRightInd w:val="0"/>
              <w:snapToGrid w:val="0"/>
              <w:spacing w:line="360" w:lineRule="auto"/>
              <w:rPr>
                <w:rFonts w:hint="eastAsia" w:ascii="仿宋" w:hAnsi="仿宋" w:eastAsia="仿宋" w:cs="仿宋"/>
                <w:sz w:val="21"/>
                <w:szCs w:val="21"/>
              </w:rPr>
            </w:pPr>
          </w:p>
        </w:tc>
        <w:tc>
          <w:tcPr>
            <w:tcW w:w="1963" w:type="dxa"/>
            <w:vAlign w:val="center"/>
          </w:tcPr>
          <w:p w14:paraId="1293B912">
            <w:pPr>
              <w:adjustRightInd w:val="0"/>
              <w:snapToGrid w:val="0"/>
              <w:spacing w:line="360" w:lineRule="auto"/>
              <w:rPr>
                <w:rFonts w:hint="eastAsia" w:ascii="仿宋" w:hAnsi="仿宋" w:eastAsia="仿宋" w:cs="仿宋"/>
                <w:sz w:val="21"/>
                <w:szCs w:val="21"/>
              </w:rPr>
            </w:pPr>
          </w:p>
        </w:tc>
        <w:tc>
          <w:tcPr>
            <w:tcW w:w="1633" w:type="dxa"/>
          </w:tcPr>
          <w:p w14:paraId="794EFD74">
            <w:pPr>
              <w:adjustRightInd w:val="0"/>
              <w:snapToGrid w:val="0"/>
              <w:spacing w:line="360" w:lineRule="auto"/>
              <w:rPr>
                <w:rFonts w:hint="eastAsia" w:ascii="仿宋" w:hAnsi="仿宋" w:eastAsia="仿宋" w:cs="仿宋"/>
                <w:sz w:val="21"/>
                <w:szCs w:val="21"/>
              </w:rPr>
            </w:pPr>
          </w:p>
        </w:tc>
        <w:tc>
          <w:tcPr>
            <w:tcW w:w="1633" w:type="dxa"/>
          </w:tcPr>
          <w:p w14:paraId="255DE59A">
            <w:pPr>
              <w:adjustRightInd w:val="0"/>
              <w:snapToGrid w:val="0"/>
              <w:spacing w:line="360" w:lineRule="auto"/>
              <w:rPr>
                <w:rFonts w:hint="eastAsia" w:ascii="仿宋" w:hAnsi="仿宋" w:eastAsia="仿宋" w:cs="仿宋"/>
                <w:sz w:val="21"/>
                <w:szCs w:val="21"/>
              </w:rPr>
            </w:pPr>
          </w:p>
        </w:tc>
        <w:tc>
          <w:tcPr>
            <w:tcW w:w="2145" w:type="dxa"/>
          </w:tcPr>
          <w:p w14:paraId="2521D889">
            <w:pPr>
              <w:adjustRightInd w:val="0"/>
              <w:snapToGrid w:val="0"/>
              <w:spacing w:line="360" w:lineRule="auto"/>
              <w:rPr>
                <w:rFonts w:hint="eastAsia" w:ascii="仿宋" w:hAnsi="仿宋" w:eastAsia="仿宋" w:cs="仿宋"/>
                <w:sz w:val="21"/>
                <w:szCs w:val="21"/>
              </w:rPr>
            </w:pPr>
          </w:p>
        </w:tc>
        <w:tc>
          <w:tcPr>
            <w:tcW w:w="973" w:type="dxa"/>
            <w:vAlign w:val="center"/>
          </w:tcPr>
          <w:p w14:paraId="076744C0">
            <w:pPr>
              <w:adjustRightInd w:val="0"/>
              <w:snapToGrid w:val="0"/>
              <w:spacing w:line="360" w:lineRule="auto"/>
              <w:rPr>
                <w:rFonts w:hint="eastAsia" w:ascii="仿宋" w:hAnsi="仿宋" w:eastAsia="仿宋" w:cs="仿宋"/>
                <w:sz w:val="21"/>
                <w:szCs w:val="21"/>
              </w:rPr>
            </w:pPr>
          </w:p>
        </w:tc>
      </w:tr>
      <w:tr w14:paraId="18D9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52C9028C">
            <w:pPr>
              <w:adjustRightInd w:val="0"/>
              <w:snapToGrid w:val="0"/>
              <w:spacing w:line="360" w:lineRule="auto"/>
              <w:rPr>
                <w:rFonts w:hint="eastAsia" w:ascii="仿宋" w:hAnsi="仿宋" w:eastAsia="仿宋" w:cs="仿宋"/>
                <w:sz w:val="21"/>
                <w:szCs w:val="21"/>
              </w:rPr>
            </w:pPr>
          </w:p>
        </w:tc>
        <w:tc>
          <w:tcPr>
            <w:tcW w:w="1963" w:type="dxa"/>
            <w:vAlign w:val="center"/>
          </w:tcPr>
          <w:p w14:paraId="0B37F574">
            <w:pPr>
              <w:adjustRightInd w:val="0"/>
              <w:snapToGrid w:val="0"/>
              <w:spacing w:line="360" w:lineRule="auto"/>
              <w:rPr>
                <w:rFonts w:hint="eastAsia" w:ascii="仿宋" w:hAnsi="仿宋" w:eastAsia="仿宋" w:cs="仿宋"/>
                <w:sz w:val="21"/>
                <w:szCs w:val="21"/>
              </w:rPr>
            </w:pPr>
          </w:p>
        </w:tc>
        <w:tc>
          <w:tcPr>
            <w:tcW w:w="1633" w:type="dxa"/>
          </w:tcPr>
          <w:p w14:paraId="1D166000">
            <w:pPr>
              <w:adjustRightInd w:val="0"/>
              <w:snapToGrid w:val="0"/>
              <w:spacing w:line="360" w:lineRule="auto"/>
              <w:rPr>
                <w:rFonts w:hint="eastAsia" w:ascii="仿宋" w:hAnsi="仿宋" w:eastAsia="仿宋" w:cs="仿宋"/>
                <w:sz w:val="21"/>
                <w:szCs w:val="21"/>
              </w:rPr>
            </w:pPr>
          </w:p>
        </w:tc>
        <w:tc>
          <w:tcPr>
            <w:tcW w:w="1633" w:type="dxa"/>
          </w:tcPr>
          <w:p w14:paraId="37BCE839">
            <w:pPr>
              <w:adjustRightInd w:val="0"/>
              <w:snapToGrid w:val="0"/>
              <w:spacing w:line="360" w:lineRule="auto"/>
              <w:rPr>
                <w:rFonts w:hint="eastAsia" w:ascii="仿宋" w:hAnsi="仿宋" w:eastAsia="仿宋" w:cs="仿宋"/>
                <w:sz w:val="21"/>
                <w:szCs w:val="21"/>
              </w:rPr>
            </w:pPr>
          </w:p>
        </w:tc>
        <w:tc>
          <w:tcPr>
            <w:tcW w:w="2145" w:type="dxa"/>
          </w:tcPr>
          <w:p w14:paraId="4B3822DA">
            <w:pPr>
              <w:adjustRightInd w:val="0"/>
              <w:snapToGrid w:val="0"/>
              <w:spacing w:line="360" w:lineRule="auto"/>
              <w:rPr>
                <w:rFonts w:hint="eastAsia" w:ascii="仿宋" w:hAnsi="仿宋" w:eastAsia="仿宋" w:cs="仿宋"/>
                <w:sz w:val="21"/>
                <w:szCs w:val="21"/>
              </w:rPr>
            </w:pPr>
          </w:p>
        </w:tc>
        <w:tc>
          <w:tcPr>
            <w:tcW w:w="973" w:type="dxa"/>
            <w:vAlign w:val="center"/>
          </w:tcPr>
          <w:p w14:paraId="7946697C">
            <w:pPr>
              <w:adjustRightInd w:val="0"/>
              <w:snapToGrid w:val="0"/>
              <w:spacing w:line="360" w:lineRule="auto"/>
              <w:rPr>
                <w:rFonts w:hint="eastAsia" w:ascii="仿宋" w:hAnsi="仿宋" w:eastAsia="仿宋" w:cs="仿宋"/>
                <w:sz w:val="21"/>
                <w:szCs w:val="21"/>
              </w:rPr>
            </w:pPr>
          </w:p>
        </w:tc>
      </w:tr>
      <w:tr w14:paraId="7FCC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3DE707AF">
            <w:pPr>
              <w:adjustRightInd w:val="0"/>
              <w:snapToGrid w:val="0"/>
              <w:spacing w:line="360" w:lineRule="auto"/>
              <w:rPr>
                <w:rFonts w:hint="eastAsia" w:ascii="仿宋" w:hAnsi="仿宋" w:eastAsia="仿宋" w:cs="仿宋"/>
                <w:sz w:val="21"/>
                <w:szCs w:val="21"/>
              </w:rPr>
            </w:pPr>
          </w:p>
        </w:tc>
        <w:tc>
          <w:tcPr>
            <w:tcW w:w="1963" w:type="dxa"/>
            <w:vAlign w:val="center"/>
          </w:tcPr>
          <w:p w14:paraId="656C7776">
            <w:pPr>
              <w:adjustRightInd w:val="0"/>
              <w:snapToGrid w:val="0"/>
              <w:spacing w:line="360" w:lineRule="auto"/>
              <w:rPr>
                <w:rFonts w:hint="eastAsia" w:ascii="仿宋" w:hAnsi="仿宋" w:eastAsia="仿宋" w:cs="仿宋"/>
                <w:sz w:val="21"/>
                <w:szCs w:val="21"/>
              </w:rPr>
            </w:pPr>
          </w:p>
        </w:tc>
        <w:tc>
          <w:tcPr>
            <w:tcW w:w="1633" w:type="dxa"/>
          </w:tcPr>
          <w:p w14:paraId="1F548373">
            <w:pPr>
              <w:adjustRightInd w:val="0"/>
              <w:snapToGrid w:val="0"/>
              <w:spacing w:line="360" w:lineRule="auto"/>
              <w:rPr>
                <w:rFonts w:hint="eastAsia" w:ascii="仿宋" w:hAnsi="仿宋" w:eastAsia="仿宋" w:cs="仿宋"/>
                <w:sz w:val="21"/>
                <w:szCs w:val="21"/>
              </w:rPr>
            </w:pPr>
          </w:p>
        </w:tc>
        <w:tc>
          <w:tcPr>
            <w:tcW w:w="1633" w:type="dxa"/>
          </w:tcPr>
          <w:p w14:paraId="0ABC0B92">
            <w:pPr>
              <w:adjustRightInd w:val="0"/>
              <w:snapToGrid w:val="0"/>
              <w:spacing w:line="360" w:lineRule="auto"/>
              <w:rPr>
                <w:rFonts w:hint="eastAsia" w:ascii="仿宋" w:hAnsi="仿宋" w:eastAsia="仿宋" w:cs="仿宋"/>
                <w:sz w:val="21"/>
                <w:szCs w:val="21"/>
              </w:rPr>
            </w:pPr>
          </w:p>
        </w:tc>
        <w:tc>
          <w:tcPr>
            <w:tcW w:w="2145" w:type="dxa"/>
          </w:tcPr>
          <w:p w14:paraId="6E66CDEE">
            <w:pPr>
              <w:adjustRightInd w:val="0"/>
              <w:snapToGrid w:val="0"/>
              <w:spacing w:line="360" w:lineRule="auto"/>
              <w:rPr>
                <w:rFonts w:hint="eastAsia" w:ascii="仿宋" w:hAnsi="仿宋" w:eastAsia="仿宋" w:cs="仿宋"/>
                <w:sz w:val="21"/>
                <w:szCs w:val="21"/>
              </w:rPr>
            </w:pPr>
          </w:p>
        </w:tc>
        <w:tc>
          <w:tcPr>
            <w:tcW w:w="973" w:type="dxa"/>
            <w:vAlign w:val="center"/>
          </w:tcPr>
          <w:p w14:paraId="6839AEFA">
            <w:pPr>
              <w:adjustRightInd w:val="0"/>
              <w:snapToGrid w:val="0"/>
              <w:spacing w:line="360" w:lineRule="auto"/>
              <w:rPr>
                <w:rFonts w:hint="eastAsia" w:ascii="仿宋" w:hAnsi="仿宋" w:eastAsia="仿宋" w:cs="仿宋"/>
                <w:sz w:val="21"/>
                <w:szCs w:val="21"/>
              </w:rPr>
            </w:pPr>
          </w:p>
        </w:tc>
      </w:tr>
      <w:tr w14:paraId="0DCB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0B37ED1F">
            <w:pPr>
              <w:adjustRightInd w:val="0"/>
              <w:snapToGrid w:val="0"/>
              <w:spacing w:line="360" w:lineRule="auto"/>
              <w:rPr>
                <w:rFonts w:hint="eastAsia" w:ascii="仿宋" w:hAnsi="仿宋" w:eastAsia="仿宋" w:cs="仿宋"/>
                <w:sz w:val="21"/>
                <w:szCs w:val="21"/>
              </w:rPr>
            </w:pPr>
          </w:p>
        </w:tc>
        <w:tc>
          <w:tcPr>
            <w:tcW w:w="1963" w:type="dxa"/>
            <w:vAlign w:val="center"/>
          </w:tcPr>
          <w:p w14:paraId="32D2C68C">
            <w:pPr>
              <w:adjustRightInd w:val="0"/>
              <w:snapToGrid w:val="0"/>
              <w:spacing w:line="360" w:lineRule="auto"/>
              <w:rPr>
                <w:rFonts w:hint="eastAsia" w:ascii="仿宋" w:hAnsi="仿宋" w:eastAsia="仿宋" w:cs="仿宋"/>
                <w:sz w:val="21"/>
                <w:szCs w:val="21"/>
              </w:rPr>
            </w:pPr>
          </w:p>
        </w:tc>
        <w:tc>
          <w:tcPr>
            <w:tcW w:w="1633" w:type="dxa"/>
          </w:tcPr>
          <w:p w14:paraId="54F8B3F8">
            <w:pPr>
              <w:adjustRightInd w:val="0"/>
              <w:snapToGrid w:val="0"/>
              <w:spacing w:line="360" w:lineRule="auto"/>
              <w:rPr>
                <w:rFonts w:hint="eastAsia" w:ascii="仿宋" w:hAnsi="仿宋" w:eastAsia="仿宋" w:cs="仿宋"/>
                <w:sz w:val="21"/>
                <w:szCs w:val="21"/>
              </w:rPr>
            </w:pPr>
          </w:p>
        </w:tc>
        <w:tc>
          <w:tcPr>
            <w:tcW w:w="1633" w:type="dxa"/>
          </w:tcPr>
          <w:p w14:paraId="7D4D0870">
            <w:pPr>
              <w:adjustRightInd w:val="0"/>
              <w:snapToGrid w:val="0"/>
              <w:spacing w:line="360" w:lineRule="auto"/>
              <w:rPr>
                <w:rFonts w:hint="eastAsia" w:ascii="仿宋" w:hAnsi="仿宋" w:eastAsia="仿宋" w:cs="仿宋"/>
                <w:sz w:val="21"/>
                <w:szCs w:val="21"/>
              </w:rPr>
            </w:pPr>
          </w:p>
        </w:tc>
        <w:tc>
          <w:tcPr>
            <w:tcW w:w="2145" w:type="dxa"/>
          </w:tcPr>
          <w:p w14:paraId="0CDD4CFB">
            <w:pPr>
              <w:adjustRightInd w:val="0"/>
              <w:snapToGrid w:val="0"/>
              <w:spacing w:line="360" w:lineRule="auto"/>
              <w:rPr>
                <w:rFonts w:hint="eastAsia" w:ascii="仿宋" w:hAnsi="仿宋" w:eastAsia="仿宋" w:cs="仿宋"/>
                <w:sz w:val="21"/>
                <w:szCs w:val="21"/>
              </w:rPr>
            </w:pPr>
          </w:p>
        </w:tc>
        <w:tc>
          <w:tcPr>
            <w:tcW w:w="973" w:type="dxa"/>
            <w:vAlign w:val="center"/>
          </w:tcPr>
          <w:p w14:paraId="773D8B66">
            <w:pPr>
              <w:adjustRightInd w:val="0"/>
              <w:snapToGrid w:val="0"/>
              <w:spacing w:line="360" w:lineRule="auto"/>
              <w:rPr>
                <w:rFonts w:hint="eastAsia" w:ascii="仿宋" w:hAnsi="仿宋" w:eastAsia="仿宋" w:cs="仿宋"/>
                <w:sz w:val="21"/>
                <w:szCs w:val="21"/>
              </w:rPr>
            </w:pPr>
          </w:p>
        </w:tc>
      </w:tr>
      <w:tr w14:paraId="280E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187A383C">
            <w:pPr>
              <w:adjustRightInd w:val="0"/>
              <w:snapToGrid w:val="0"/>
              <w:spacing w:line="360" w:lineRule="auto"/>
              <w:rPr>
                <w:rFonts w:hint="eastAsia" w:ascii="仿宋" w:hAnsi="仿宋" w:eastAsia="仿宋" w:cs="仿宋"/>
                <w:sz w:val="21"/>
                <w:szCs w:val="21"/>
              </w:rPr>
            </w:pPr>
          </w:p>
        </w:tc>
        <w:tc>
          <w:tcPr>
            <w:tcW w:w="1963" w:type="dxa"/>
            <w:vAlign w:val="center"/>
          </w:tcPr>
          <w:p w14:paraId="221BCE57">
            <w:pPr>
              <w:adjustRightInd w:val="0"/>
              <w:snapToGrid w:val="0"/>
              <w:spacing w:line="360" w:lineRule="auto"/>
              <w:rPr>
                <w:rFonts w:hint="eastAsia" w:ascii="仿宋" w:hAnsi="仿宋" w:eastAsia="仿宋" w:cs="仿宋"/>
                <w:sz w:val="21"/>
                <w:szCs w:val="21"/>
              </w:rPr>
            </w:pPr>
          </w:p>
        </w:tc>
        <w:tc>
          <w:tcPr>
            <w:tcW w:w="1633" w:type="dxa"/>
          </w:tcPr>
          <w:p w14:paraId="40E37079">
            <w:pPr>
              <w:adjustRightInd w:val="0"/>
              <w:snapToGrid w:val="0"/>
              <w:spacing w:line="360" w:lineRule="auto"/>
              <w:rPr>
                <w:rFonts w:hint="eastAsia" w:ascii="仿宋" w:hAnsi="仿宋" w:eastAsia="仿宋" w:cs="仿宋"/>
                <w:sz w:val="21"/>
                <w:szCs w:val="21"/>
              </w:rPr>
            </w:pPr>
          </w:p>
        </w:tc>
        <w:tc>
          <w:tcPr>
            <w:tcW w:w="1633" w:type="dxa"/>
          </w:tcPr>
          <w:p w14:paraId="70E2EA77">
            <w:pPr>
              <w:adjustRightInd w:val="0"/>
              <w:snapToGrid w:val="0"/>
              <w:spacing w:line="360" w:lineRule="auto"/>
              <w:rPr>
                <w:rFonts w:hint="eastAsia" w:ascii="仿宋" w:hAnsi="仿宋" w:eastAsia="仿宋" w:cs="仿宋"/>
                <w:sz w:val="21"/>
                <w:szCs w:val="21"/>
              </w:rPr>
            </w:pPr>
          </w:p>
        </w:tc>
        <w:tc>
          <w:tcPr>
            <w:tcW w:w="2145" w:type="dxa"/>
          </w:tcPr>
          <w:p w14:paraId="609DBE21">
            <w:pPr>
              <w:adjustRightInd w:val="0"/>
              <w:snapToGrid w:val="0"/>
              <w:spacing w:line="360" w:lineRule="auto"/>
              <w:rPr>
                <w:rFonts w:hint="eastAsia" w:ascii="仿宋" w:hAnsi="仿宋" w:eastAsia="仿宋" w:cs="仿宋"/>
                <w:sz w:val="21"/>
                <w:szCs w:val="21"/>
              </w:rPr>
            </w:pPr>
          </w:p>
        </w:tc>
        <w:tc>
          <w:tcPr>
            <w:tcW w:w="973" w:type="dxa"/>
            <w:vAlign w:val="center"/>
          </w:tcPr>
          <w:p w14:paraId="72F4F329">
            <w:pPr>
              <w:adjustRightInd w:val="0"/>
              <w:snapToGrid w:val="0"/>
              <w:spacing w:line="360" w:lineRule="auto"/>
              <w:rPr>
                <w:rFonts w:hint="eastAsia" w:ascii="仿宋" w:hAnsi="仿宋" w:eastAsia="仿宋" w:cs="仿宋"/>
                <w:sz w:val="21"/>
                <w:szCs w:val="21"/>
              </w:rPr>
            </w:pPr>
          </w:p>
        </w:tc>
      </w:tr>
      <w:tr w14:paraId="1CF6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3A97C26D">
            <w:pPr>
              <w:adjustRightInd w:val="0"/>
              <w:snapToGrid w:val="0"/>
              <w:spacing w:line="360" w:lineRule="auto"/>
              <w:rPr>
                <w:rFonts w:hint="eastAsia" w:ascii="仿宋" w:hAnsi="仿宋" w:eastAsia="仿宋" w:cs="仿宋"/>
                <w:sz w:val="21"/>
                <w:szCs w:val="21"/>
              </w:rPr>
            </w:pPr>
          </w:p>
        </w:tc>
        <w:tc>
          <w:tcPr>
            <w:tcW w:w="1963" w:type="dxa"/>
            <w:vAlign w:val="center"/>
          </w:tcPr>
          <w:p w14:paraId="6C7C60A1">
            <w:pPr>
              <w:adjustRightInd w:val="0"/>
              <w:snapToGrid w:val="0"/>
              <w:spacing w:line="360" w:lineRule="auto"/>
              <w:rPr>
                <w:rFonts w:hint="eastAsia" w:ascii="仿宋" w:hAnsi="仿宋" w:eastAsia="仿宋" w:cs="仿宋"/>
                <w:sz w:val="21"/>
                <w:szCs w:val="21"/>
              </w:rPr>
            </w:pPr>
          </w:p>
        </w:tc>
        <w:tc>
          <w:tcPr>
            <w:tcW w:w="1633" w:type="dxa"/>
          </w:tcPr>
          <w:p w14:paraId="2EAA181B">
            <w:pPr>
              <w:adjustRightInd w:val="0"/>
              <w:snapToGrid w:val="0"/>
              <w:spacing w:line="360" w:lineRule="auto"/>
              <w:rPr>
                <w:rFonts w:hint="eastAsia" w:ascii="仿宋" w:hAnsi="仿宋" w:eastAsia="仿宋" w:cs="仿宋"/>
                <w:sz w:val="21"/>
                <w:szCs w:val="21"/>
              </w:rPr>
            </w:pPr>
          </w:p>
        </w:tc>
        <w:tc>
          <w:tcPr>
            <w:tcW w:w="1633" w:type="dxa"/>
          </w:tcPr>
          <w:p w14:paraId="23C68812">
            <w:pPr>
              <w:adjustRightInd w:val="0"/>
              <w:snapToGrid w:val="0"/>
              <w:spacing w:line="360" w:lineRule="auto"/>
              <w:rPr>
                <w:rFonts w:hint="eastAsia" w:ascii="仿宋" w:hAnsi="仿宋" w:eastAsia="仿宋" w:cs="仿宋"/>
                <w:sz w:val="21"/>
                <w:szCs w:val="21"/>
              </w:rPr>
            </w:pPr>
          </w:p>
        </w:tc>
        <w:tc>
          <w:tcPr>
            <w:tcW w:w="2145" w:type="dxa"/>
          </w:tcPr>
          <w:p w14:paraId="60BBC437">
            <w:pPr>
              <w:adjustRightInd w:val="0"/>
              <w:snapToGrid w:val="0"/>
              <w:spacing w:line="360" w:lineRule="auto"/>
              <w:rPr>
                <w:rFonts w:hint="eastAsia" w:ascii="仿宋" w:hAnsi="仿宋" w:eastAsia="仿宋" w:cs="仿宋"/>
                <w:sz w:val="21"/>
                <w:szCs w:val="21"/>
              </w:rPr>
            </w:pPr>
          </w:p>
        </w:tc>
        <w:tc>
          <w:tcPr>
            <w:tcW w:w="973" w:type="dxa"/>
            <w:vAlign w:val="center"/>
          </w:tcPr>
          <w:p w14:paraId="2B5BCEF0">
            <w:pPr>
              <w:adjustRightInd w:val="0"/>
              <w:snapToGrid w:val="0"/>
              <w:spacing w:line="360" w:lineRule="auto"/>
              <w:rPr>
                <w:rFonts w:hint="eastAsia" w:ascii="仿宋" w:hAnsi="仿宋" w:eastAsia="仿宋" w:cs="仿宋"/>
                <w:sz w:val="21"/>
                <w:szCs w:val="21"/>
              </w:rPr>
            </w:pPr>
          </w:p>
        </w:tc>
      </w:tr>
      <w:tr w14:paraId="273B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0996CA4E">
            <w:pPr>
              <w:adjustRightInd w:val="0"/>
              <w:snapToGrid w:val="0"/>
              <w:spacing w:line="360" w:lineRule="auto"/>
              <w:rPr>
                <w:rFonts w:hint="eastAsia" w:ascii="仿宋" w:hAnsi="仿宋" w:eastAsia="仿宋" w:cs="仿宋"/>
                <w:sz w:val="21"/>
                <w:szCs w:val="21"/>
              </w:rPr>
            </w:pPr>
          </w:p>
        </w:tc>
        <w:tc>
          <w:tcPr>
            <w:tcW w:w="1963" w:type="dxa"/>
            <w:vAlign w:val="center"/>
          </w:tcPr>
          <w:p w14:paraId="65CDD37B">
            <w:pPr>
              <w:adjustRightInd w:val="0"/>
              <w:snapToGrid w:val="0"/>
              <w:spacing w:line="360" w:lineRule="auto"/>
              <w:rPr>
                <w:rFonts w:hint="eastAsia" w:ascii="仿宋" w:hAnsi="仿宋" w:eastAsia="仿宋" w:cs="仿宋"/>
                <w:sz w:val="21"/>
                <w:szCs w:val="21"/>
              </w:rPr>
            </w:pPr>
          </w:p>
        </w:tc>
        <w:tc>
          <w:tcPr>
            <w:tcW w:w="1633" w:type="dxa"/>
          </w:tcPr>
          <w:p w14:paraId="7617FA3A">
            <w:pPr>
              <w:adjustRightInd w:val="0"/>
              <w:snapToGrid w:val="0"/>
              <w:spacing w:line="360" w:lineRule="auto"/>
              <w:rPr>
                <w:rFonts w:hint="eastAsia" w:ascii="仿宋" w:hAnsi="仿宋" w:eastAsia="仿宋" w:cs="仿宋"/>
                <w:sz w:val="21"/>
                <w:szCs w:val="21"/>
              </w:rPr>
            </w:pPr>
          </w:p>
        </w:tc>
        <w:tc>
          <w:tcPr>
            <w:tcW w:w="1633" w:type="dxa"/>
          </w:tcPr>
          <w:p w14:paraId="07D36A09">
            <w:pPr>
              <w:adjustRightInd w:val="0"/>
              <w:snapToGrid w:val="0"/>
              <w:spacing w:line="360" w:lineRule="auto"/>
              <w:rPr>
                <w:rFonts w:hint="eastAsia" w:ascii="仿宋" w:hAnsi="仿宋" w:eastAsia="仿宋" w:cs="仿宋"/>
                <w:sz w:val="21"/>
                <w:szCs w:val="21"/>
              </w:rPr>
            </w:pPr>
          </w:p>
        </w:tc>
        <w:tc>
          <w:tcPr>
            <w:tcW w:w="2145" w:type="dxa"/>
          </w:tcPr>
          <w:p w14:paraId="78DCE227">
            <w:pPr>
              <w:adjustRightInd w:val="0"/>
              <w:snapToGrid w:val="0"/>
              <w:spacing w:line="360" w:lineRule="auto"/>
              <w:rPr>
                <w:rFonts w:hint="eastAsia" w:ascii="仿宋" w:hAnsi="仿宋" w:eastAsia="仿宋" w:cs="仿宋"/>
                <w:sz w:val="21"/>
                <w:szCs w:val="21"/>
              </w:rPr>
            </w:pPr>
          </w:p>
        </w:tc>
        <w:tc>
          <w:tcPr>
            <w:tcW w:w="973" w:type="dxa"/>
            <w:vAlign w:val="center"/>
          </w:tcPr>
          <w:p w14:paraId="124AF517">
            <w:pPr>
              <w:adjustRightInd w:val="0"/>
              <w:snapToGrid w:val="0"/>
              <w:spacing w:line="360" w:lineRule="auto"/>
              <w:rPr>
                <w:rFonts w:hint="eastAsia" w:ascii="仿宋" w:hAnsi="仿宋" w:eastAsia="仿宋" w:cs="仿宋"/>
                <w:sz w:val="21"/>
                <w:szCs w:val="21"/>
              </w:rPr>
            </w:pPr>
          </w:p>
        </w:tc>
      </w:tr>
      <w:tr w14:paraId="2142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73EBE3EB">
            <w:pPr>
              <w:adjustRightInd w:val="0"/>
              <w:snapToGrid w:val="0"/>
              <w:spacing w:line="360" w:lineRule="auto"/>
              <w:rPr>
                <w:rFonts w:hint="eastAsia" w:ascii="仿宋" w:hAnsi="仿宋" w:eastAsia="仿宋" w:cs="仿宋"/>
                <w:sz w:val="21"/>
                <w:szCs w:val="21"/>
              </w:rPr>
            </w:pPr>
          </w:p>
        </w:tc>
        <w:tc>
          <w:tcPr>
            <w:tcW w:w="1963" w:type="dxa"/>
            <w:vAlign w:val="center"/>
          </w:tcPr>
          <w:p w14:paraId="52790F30">
            <w:pPr>
              <w:adjustRightInd w:val="0"/>
              <w:snapToGrid w:val="0"/>
              <w:spacing w:line="360" w:lineRule="auto"/>
              <w:rPr>
                <w:rFonts w:hint="eastAsia" w:ascii="仿宋" w:hAnsi="仿宋" w:eastAsia="仿宋" w:cs="仿宋"/>
                <w:sz w:val="21"/>
                <w:szCs w:val="21"/>
              </w:rPr>
            </w:pPr>
          </w:p>
        </w:tc>
        <w:tc>
          <w:tcPr>
            <w:tcW w:w="1633" w:type="dxa"/>
          </w:tcPr>
          <w:p w14:paraId="26CF4DC9">
            <w:pPr>
              <w:adjustRightInd w:val="0"/>
              <w:snapToGrid w:val="0"/>
              <w:spacing w:line="360" w:lineRule="auto"/>
              <w:rPr>
                <w:rFonts w:hint="eastAsia" w:ascii="仿宋" w:hAnsi="仿宋" w:eastAsia="仿宋" w:cs="仿宋"/>
                <w:sz w:val="21"/>
                <w:szCs w:val="21"/>
              </w:rPr>
            </w:pPr>
          </w:p>
        </w:tc>
        <w:tc>
          <w:tcPr>
            <w:tcW w:w="1633" w:type="dxa"/>
          </w:tcPr>
          <w:p w14:paraId="784905E1">
            <w:pPr>
              <w:adjustRightInd w:val="0"/>
              <w:snapToGrid w:val="0"/>
              <w:spacing w:line="360" w:lineRule="auto"/>
              <w:rPr>
                <w:rFonts w:hint="eastAsia" w:ascii="仿宋" w:hAnsi="仿宋" w:eastAsia="仿宋" w:cs="仿宋"/>
                <w:sz w:val="21"/>
                <w:szCs w:val="21"/>
              </w:rPr>
            </w:pPr>
          </w:p>
        </w:tc>
        <w:tc>
          <w:tcPr>
            <w:tcW w:w="2145" w:type="dxa"/>
          </w:tcPr>
          <w:p w14:paraId="70498CD1">
            <w:pPr>
              <w:adjustRightInd w:val="0"/>
              <w:snapToGrid w:val="0"/>
              <w:spacing w:line="360" w:lineRule="auto"/>
              <w:rPr>
                <w:rFonts w:hint="eastAsia" w:ascii="仿宋" w:hAnsi="仿宋" w:eastAsia="仿宋" w:cs="仿宋"/>
                <w:sz w:val="21"/>
                <w:szCs w:val="21"/>
              </w:rPr>
            </w:pPr>
          </w:p>
        </w:tc>
        <w:tc>
          <w:tcPr>
            <w:tcW w:w="973" w:type="dxa"/>
            <w:vAlign w:val="center"/>
          </w:tcPr>
          <w:p w14:paraId="09BEA8A4">
            <w:pPr>
              <w:adjustRightInd w:val="0"/>
              <w:snapToGrid w:val="0"/>
              <w:spacing w:line="360" w:lineRule="auto"/>
              <w:rPr>
                <w:rFonts w:hint="eastAsia" w:ascii="仿宋" w:hAnsi="仿宋" w:eastAsia="仿宋" w:cs="仿宋"/>
                <w:sz w:val="21"/>
                <w:szCs w:val="21"/>
              </w:rPr>
            </w:pPr>
          </w:p>
        </w:tc>
      </w:tr>
      <w:tr w14:paraId="693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5F08F62E">
            <w:pPr>
              <w:adjustRightInd w:val="0"/>
              <w:snapToGrid w:val="0"/>
              <w:spacing w:line="360" w:lineRule="auto"/>
              <w:rPr>
                <w:rFonts w:hint="eastAsia" w:ascii="仿宋" w:hAnsi="仿宋" w:eastAsia="仿宋" w:cs="仿宋"/>
                <w:sz w:val="21"/>
                <w:szCs w:val="21"/>
              </w:rPr>
            </w:pPr>
          </w:p>
        </w:tc>
        <w:tc>
          <w:tcPr>
            <w:tcW w:w="1963" w:type="dxa"/>
            <w:vAlign w:val="center"/>
          </w:tcPr>
          <w:p w14:paraId="18BAC721">
            <w:pPr>
              <w:adjustRightInd w:val="0"/>
              <w:snapToGrid w:val="0"/>
              <w:spacing w:line="360" w:lineRule="auto"/>
              <w:rPr>
                <w:rFonts w:hint="eastAsia" w:ascii="仿宋" w:hAnsi="仿宋" w:eastAsia="仿宋" w:cs="仿宋"/>
                <w:sz w:val="21"/>
                <w:szCs w:val="21"/>
              </w:rPr>
            </w:pPr>
          </w:p>
        </w:tc>
        <w:tc>
          <w:tcPr>
            <w:tcW w:w="1633" w:type="dxa"/>
          </w:tcPr>
          <w:p w14:paraId="1C706B23">
            <w:pPr>
              <w:adjustRightInd w:val="0"/>
              <w:snapToGrid w:val="0"/>
              <w:spacing w:line="360" w:lineRule="auto"/>
              <w:rPr>
                <w:rFonts w:hint="eastAsia" w:ascii="仿宋" w:hAnsi="仿宋" w:eastAsia="仿宋" w:cs="仿宋"/>
                <w:sz w:val="21"/>
                <w:szCs w:val="21"/>
              </w:rPr>
            </w:pPr>
          </w:p>
        </w:tc>
        <w:tc>
          <w:tcPr>
            <w:tcW w:w="1633" w:type="dxa"/>
          </w:tcPr>
          <w:p w14:paraId="00E1E3AB">
            <w:pPr>
              <w:adjustRightInd w:val="0"/>
              <w:snapToGrid w:val="0"/>
              <w:spacing w:line="360" w:lineRule="auto"/>
              <w:rPr>
                <w:rFonts w:hint="eastAsia" w:ascii="仿宋" w:hAnsi="仿宋" w:eastAsia="仿宋" w:cs="仿宋"/>
                <w:sz w:val="21"/>
                <w:szCs w:val="21"/>
              </w:rPr>
            </w:pPr>
          </w:p>
        </w:tc>
        <w:tc>
          <w:tcPr>
            <w:tcW w:w="2145" w:type="dxa"/>
          </w:tcPr>
          <w:p w14:paraId="0DCFD1A1">
            <w:pPr>
              <w:adjustRightInd w:val="0"/>
              <w:snapToGrid w:val="0"/>
              <w:spacing w:line="360" w:lineRule="auto"/>
              <w:rPr>
                <w:rFonts w:hint="eastAsia" w:ascii="仿宋" w:hAnsi="仿宋" w:eastAsia="仿宋" w:cs="仿宋"/>
                <w:sz w:val="21"/>
                <w:szCs w:val="21"/>
              </w:rPr>
            </w:pPr>
          </w:p>
        </w:tc>
        <w:tc>
          <w:tcPr>
            <w:tcW w:w="973" w:type="dxa"/>
            <w:vAlign w:val="center"/>
          </w:tcPr>
          <w:p w14:paraId="10454076">
            <w:pPr>
              <w:adjustRightInd w:val="0"/>
              <w:snapToGrid w:val="0"/>
              <w:spacing w:line="360" w:lineRule="auto"/>
              <w:rPr>
                <w:rFonts w:hint="eastAsia" w:ascii="仿宋" w:hAnsi="仿宋" w:eastAsia="仿宋" w:cs="仿宋"/>
                <w:sz w:val="21"/>
                <w:szCs w:val="21"/>
              </w:rPr>
            </w:pPr>
          </w:p>
        </w:tc>
      </w:tr>
      <w:tr w14:paraId="43AF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565D05C3">
            <w:pPr>
              <w:adjustRightInd w:val="0"/>
              <w:snapToGrid w:val="0"/>
              <w:spacing w:line="360" w:lineRule="auto"/>
              <w:rPr>
                <w:rFonts w:hint="eastAsia" w:ascii="仿宋" w:hAnsi="仿宋" w:eastAsia="仿宋" w:cs="仿宋"/>
                <w:sz w:val="21"/>
                <w:szCs w:val="21"/>
              </w:rPr>
            </w:pPr>
          </w:p>
        </w:tc>
        <w:tc>
          <w:tcPr>
            <w:tcW w:w="1963" w:type="dxa"/>
            <w:vAlign w:val="center"/>
          </w:tcPr>
          <w:p w14:paraId="07376C2E">
            <w:pPr>
              <w:adjustRightInd w:val="0"/>
              <w:snapToGrid w:val="0"/>
              <w:spacing w:line="360" w:lineRule="auto"/>
              <w:rPr>
                <w:rFonts w:hint="eastAsia" w:ascii="仿宋" w:hAnsi="仿宋" w:eastAsia="仿宋" w:cs="仿宋"/>
                <w:sz w:val="21"/>
                <w:szCs w:val="21"/>
              </w:rPr>
            </w:pPr>
          </w:p>
        </w:tc>
        <w:tc>
          <w:tcPr>
            <w:tcW w:w="1633" w:type="dxa"/>
          </w:tcPr>
          <w:p w14:paraId="17798F43">
            <w:pPr>
              <w:adjustRightInd w:val="0"/>
              <w:snapToGrid w:val="0"/>
              <w:spacing w:line="360" w:lineRule="auto"/>
              <w:rPr>
                <w:rFonts w:hint="eastAsia" w:ascii="仿宋" w:hAnsi="仿宋" w:eastAsia="仿宋" w:cs="仿宋"/>
                <w:sz w:val="21"/>
                <w:szCs w:val="21"/>
              </w:rPr>
            </w:pPr>
          </w:p>
        </w:tc>
        <w:tc>
          <w:tcPr>
            <w:tcW w:w="1633" w:type="dxa"/>
          </w:tcPr>
          <w:p w14:paraId="437EAD4D">
            <w:pPr>
              <w:adjustRightInd w:val="0"/>
              <w:snapToGrid w:val="0"/>
              <w:spacing w:line="360" w:lineRule="auto"/>
              <w:rPr>
                <w:rFonts w:hint="eastAsia" w:ascii="仿宋" w:hAnsi="仿宋" w:eastAsia="仿宋" w:cs="仿宋"/>
                <w:sz w:val="21"/>
                <w:szCs w:val="21"/>
              </w:rPr>
            </w:pPr>
          </w:p>
        </w:tc>
        <w:tc>
          <w:tcPr>
            <w:tcW w:w="2145" w:type="dxa"/>
          </w:tcPr>
          <w:p w14:paraId="263B948C">
            <w:pPr>
              <w:adjustRightInd w:val="0"/>
              <w:snapToGrid w:val="0"/>
              <w:spacing w:line="360" w:lineRule="auto"/>
              <w:rPr>
                <w:rFonts w:hint="eastAsia" w:ascii="仿宋" w:hAnsi="仿宋" w:eastAsia="仿宋" w:cs="仿宋"/>
                <w:sz w:val="21"/>
                <w:szCs w:val="21"/>
              </w:rPr>
            </w:pPr>
          </w:p>
        </w:tc>
        <w:tc>
          <w:tcPr>
            <w:tcW w:w="973" w:type="dxa"/>
            <w:vAlign w:val="center"/>
          </w:tcPr>
          <w:p w14:paraId="7991E531">
            <w:pPr>
              <w:adjustRightInd w:val="0"/>
              <w:snapToGrid w:val="0"/>
              <w:spacing w:line="360" w:lineRule="auto"/>
              <w:rPr>
                <w:rFonts w:hint="eastAsia" w:ascii="仿宋" w:hAnsi="仿宋" w:eastAsia="仿宋" w:cs="仿宋"/>
                <w:sz w:val="21"/>
                <w:szCs w:val="21"/>
              </w:rPr>
            </w:pPr>
          </w:p>
        </w:tc>
      </w:tr>
      <w:tr w14:paraId="063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127AD70D">
            <w:pPr>
              <w:adjustRightInd w:val="0"/>
              <w:snapToGrid w:val="0"/>
              <w:spacing w:line="360" w:lineRule="auto"/>
              <w:rPr>
                <w:rFonts w:hint="eastAsia" w:ascii="仿宋" w:hAnsi="仿宋" w:eastAsia="仿宋" w:cs="仿宋"/>
                <w:sz w:val="21"/>
                <w:szCs w:val="21"/>
              </w:rPr>
            </w:pPr>
          </w:p>
        </w:tc>
        <w:tc>
          <w:tcPr>
            <w:tcW w:w="1963" w:type="dxa"/>
            <w:vAlign w:val="center"/>
          </w:tcPr>
          <w:p w14:paraId="599750A8">
            <w:pPr>
              <w:adjustRightInd w:val="0"/>
              <w:snapToGrid w:val="0"/>
              <w:spacing w:line="360" w:lineRule="auto"/>
              <w:rPr>
                <w:rFonts w:hint="eastAsia" w:ascii="仿宋" w:hAnsi="仿宋" w:eastAsia="仿宋" w:cs="仿宋"/>
                <w:sz w:val="21"/>
                <w:szCs w:val="21"/>
              </w:rPr>
            </w:pPr>
          </w:p>
        </w:tc>
        <w:tc>
          <w:tcPr>
            <w:tcW w:w="1633" w:type="dxa"/>
          </w:tcPr>
          <w:p w14:paraId="764D9FAC">
            <w:pPr>
              <w:adjustRightInd w:val="0"/>
              <w:snapToGrid w:val="0"/>
              <w:spacing w:line="360" w:lineRule="auto"/>
              <w:rPr>
                <w:rFonts w:hint="eastAsia" w:ascii="仿宋" w:hAnsi="仿宋" w:eastAsia="仿宋" w:cs="仿宋"/>
                <w:sz w:val="21"/>
                <w:szCs w:val="21"/>
              </w:rPr>
            </w:pPr>
          </w:p>
        </w:tc>
        <w:tc>
          <w:tcPr>
            <w:tcW w:w="1633" w:type="dxa"/>
          </w:tcPr>
          <w:p w14:paraId="4E80C681">
            <w:pPr>
              <w:adjustRightInd w:val="0"/>
              <w:snapToGrid w:val="0"/>
              <w:spacing w:line="360" w:lineRule="auto"/>
              <w:rPr>
                <w:rFonts w:hint="eastAsia" w:ascii="仿宋" w:hAnsi="仿宋" w:eastAsia="仿宋" w:cs="仿宋"/>
                <w:sz w:val="21"/>
                <w:szCs w:val="21"/>
              </w:rPr>
            </w:pPr>
          </w:p>
        </w:tc>
        <w:tc>
          <w:tcPr>
            <w:tcW w:w="2145" w:type="dxa"/>
          </w:tcPr>
          <w:p w14:paraId="7C521F63">
            <w:pPr>
              <w:adjustRightInd w:val="0"/>
              <w:snapToGrid w:val="0"/>
              <w:spacing w:line="360" w:lineRule="auto"/>
              <w:rPr>
                <w:rFonts w:hint="eastAsia" w:ascii="仿宋" w:hAnsi="仿宋" w:eastAsia="仿宋" w:cs="仿宋"/>
                <w:sz w:val="21"/>
                <w:szCs w:val="21"/>
              </w:rPr>
            </w:pPr>
          </w:p>
        </w:tc>
        <w:tc>
          <w:tcPr>
            <w:tcW w:w="973" w:type="dxa"/>
            <w:vAlign w:val="center"/>
          </w:tcPr>
          <w:p w14:paraId="2756DE39">
            <w:pPr>
              <w:adjustRightInd w:val="0"/>
              <w:snapToGrid w:val="0"/>
              <w:spacing w:line="360" w:lineRule="auto"/>
              <w:rPr>
                <w:rFonts w:hint="eastAsia" w:ascii="仿宋" w:hAnsi="仿宋" w:eastAsia="仿宋" w:cs="仿宋"/>
                <w:sz w:val="21"/>
                <w:szCs w:val="21"/>
              </w:rPr>
            </w:pPr>
          </w:p>
        </w:tc>
      </w:tr>
      <w:tr w14:paraId="7B76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4" w:type="dxa"/>
            <w:vAlign w:val="center"/>
          </w:tcPr>
          <w:p w14:paraId="71B9B4D9">
            <w:pPr>
              <w:adjustRightInd w:val="0"/>
              <w:snapToGrid w:val="0"/>
              <w:spacing w:line="360" w:lineRule="auto"/>
              <w:rPr>
                <w:rFonts w:hint="eastAsia" w:ascii="仿宋" w:hAnsi="仿宋" w:eastAsia="仿宋" w:cs="仿宋"/>
                <w:sz w:val="21"/>
                <w:szCs w:val="21"/>
              </w:rPr>
            </w:pPr>
          </w:p>
        </w:tc>
        <w:tc>
          <w:tcPr>
            <w:tcW w:w="1963" w:type="dxa"/>
            <w:vAlign w:val="center"/>
          </w:tcPr>
          <w:p w14:paraId="413B989F">
            <w:pPr>
              <w:adjustRightInd w:val="0"/>
              <w:snapToGrid w:val="0"/>
              <w:spacing w:line="360" w:lineRule="auto"/>
              <w:rPr>
                <w:rFonts w:hint="eastAsia" w:ascii="仿宋" w:hAnsi="仿宋" w:eastAsia="仿宋" w:cs="仿宋"/>
                <w:sz w:val="21"/>
                <w:szCs w:val="21"/>
              </w:rPr>
            </w:pPr>
          </w:p>
        </w:tc>
        <w:tc>
          <w:tcPr>
            <w:tcW w:w="1633" w:type="dxa"/>
          </w:tcPr>
          <w:p w14:paraId="3AFDA667">
            <w:pPr>
              <w:adjustRightInd w:val="0"/>
              <w:snapToGrid w:val="0"/>
              <w:spacing w:line="360" w:lineRule="auto"/>
              <w:rPr>
                <w:rFonts w:hint="eastAsia" w:ascii="仿宋" w:hAnsi="仿宋" w:eastAsia="仿宋" w:cs="仿宋"/>
                <w:sz w:val="21"/>
                <w:szCs w:val="21"/>
              </w:rPr>
            </w:pPr>
          </w:p>
        </w:tc>
        <w:tc>
          <w:tcPr>
            <w:tcW w:w="1633" w:type="dxa"/>
          </w:tcPr>
          <w:p w14:paraId="62BE1836">
            <w:pPr>
              <w:adjustRightInd w:val="0"/>
              <w:snapToGrid w:val="0"/>
              <w:spacing w:line="360" w:lineRule="auto"/>
              <w:rPr>
                <w:rFonts w:hint="eastAsia" w:ascii="仿宋" w:hAnsi="仿宋" w:eastAsia="仿宋" w:cs="仿宋"/>
                <w:sz w:val="21"/>
                <w:szCs w:val="21"/>
              </w:rPr>
            </w:pPr>
          </w:p>
        </w:tc>
        <w:tc>
          <w:tcPr>
            <w:tcW w:w="2145" w:type="dxa"/>
          </w:tcPr>
          <w:p w14:paraId="4C9B46DB">
            <w:pPr>
              <w:adjustRightInd w:val="0"/>
              <w:snapToGrid w:val="0"/>
              <w:spacing w:line="360" w:lineRule="auto"/>
              <w:rPr>
                <w:rFonts w:hint="eastAsia" w:ascii="仿宋" w:hAnsi="仿宋" w:eastAsia="仿宋" w:cs="仿宋"/>
                <w:sz w:val="21"/>
                <w:szCs w:val="21"/>
              </w:rPr>
            </w:pPr>
          </w:p>
        </w:tc>
        <w:tc>
          <w:tcPr>
            <w:tcW w:w="973" w:type="dxa"/>
            <w:vAlign w:val="center"/>
          </w:tcPr>
          <w:p w14:paraId="7FDB5A87">
            <w:pPr>
              <w:adjustRightInd w:val="0"/>
              <w:snapToGrid w:val="0"/>
              <w:spacing w:line="360" w:lineRule="auto"/>
              <w:rPr>
                <w:rFonts w:hint="eastAsia" w:ascii="仿宋" w:hAnsi="仿宋" w:eastAsia="仿宋" w:cs="仿宋"/>
                <w:sz w:val="21"/>
                <w:szCs w:val="21"/>
              </w:rPr>
            </w:pPr>
          </w:p>
        </w:tc>
      </w:tr>
    </w:tbl>
    <w:p w14:paraId="3BCF0C55">
      <w:pPr>
        <w:spacing w:line="360" w:lineRule="auto"/>
        <w:ind w:firstLine="1680" w:firstLineChars="800"/>
        <w:rPr>
          <w:rFonts w:hint="eastAsia" w:ascii="仿宋" w:hAnsi="仿宋" w:eastAsia="仿宋" w:cs="仿宋"/>
          <w:sz w:val="21"/>
          <w:szCs w:val="21"/>
        </w:rPr>
      </w:pPr>
    </w:p>
    <w:p w14:paraId="4E945174">
      <w:pPr>
        <w:spacing w:line="360" w:lineRule="auto"/>
        <w:ind w:firstLine="1680" w:firstLineChars="800"/>
        <w:rPr>
          <w:rFonts w:hint="eastAsia" w:ascii="仿宋" w:hAnsi="仿宋" w:eastAsia="仿宋" w:cs="仿宋"/>
          <w:sz w:val="21"/>
          <w:szCs w:val="21"/>
        </w:rPr>
      </w:pPr>
    </w:p>
    <w:p w14:paraId="7157D144">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供应商（盖公章）：</w:t>
      </w:r>
      <w:r>
        <w:rPr>
          <w:rFonts w:hint="eastAsia" w:ascii="仿宋" w:hAnsi="仿宋" w:eastAsia="仿宋" w:cs="仿宋"/>
          <w:sz w:val="21"/>
          <w:szCs w:val="21"/>
          <w:u w:val="single"/>
        </w:rPr>
        <w:t xml:space="preserve">                       </w:t>
      </w:r>
    </w:p>
    <w:p w14:paraId="1816F23D">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5BE5207B">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2600D53C">
      <w:pPr>
        <w:adjustRightInd w:val="0"/>
        <w:snapToGrid w:val="0"/>
        <w:spacing w:line="360" w:lineRule="auto"/>
        <w:jc w:val="center"/>
        <w:rPr>
          <w:rFonts w:hint="eastAsia" w:ascii="仿宋" w:hAnsi="仿宋" w:eastAsia="仿宋" w:cs="仿宋"/>
          <w:b/>
          <w:sz w:val="21"/>
          <w:szCs w:val="21"/>
        </w:rPr>
      </w:pPr>
    </w:p>
    <w:p w14:paraId="44DEB86D">
      <w:pPr>
        <w:spacing w:line="288" w:lineRule="auto"/>
        <w:ind w:left="424" w:leftChars="202"/>
        <w:rPr>
          <w:rFonts w:hint="eastAsia" w:ascii="仿宋" w:hAnsi="仿宋" w:eastAsia="仿宋" w:cs="仿宋"/>
          <w:bCs/>
          <w:sz w:val="21"/>
          <w:szCs w:val="21"/>
        </w:rPr>
      </w:pPr>
    </w:p>
    <w:p w14:paraId="5F9B9465">
      <w:pPr>
        <w:pStyle w:val="22"/>
        <w:rPr>
          <w:rFonts w:hint="eastAsia" w:ascii="仿宋" w:hAnsi="仿宋" w:eastAsia="仿宋" w:cs="仿宋"/>
          <w:sz w:val="21"/>
          <w:szCs w:val="21"/>
        </w:rPr>
      </w:pPr>
    </w:p>
    <w:p w14:paraId="61B9936D">
      <w:pPr>
        <w:pStyle w:val="22"/>
        <w:rPr>
          <w:rFonts w:hint="eastAsia" w:ascii="仿宋" w:hAnsi="仿宋" w:eastAsia="仿宋" w:cs="仿宋"/>
          <w:sz w:val="21"/>
          <w:szCs w:val="21"/>
        </w:rPr>
      </w:pPr>
    </w:p>
    <w:p w14:paraId="4DDD473B">
      <w:pPr>
        <w:jc w:val="center"/>
        <w:rPr>
          <w:rFonts w:hint="eastAsia" w:ascii="仿宋" w:hAnsi="仿宋" w:eastAsia="仿宋" w:cs="仿宋"/>
          <w:b/>
          <w:bCs/>
          <w:sz w:val="21"/>
          <w:szCs w:val="21"/>
          <w:highlight w:val="yellow"/>
        </w:rPr>
      </w:pPr>
      <w:r>
        <w:rPr>
          <w:rFonts w:hint="eastAsia" w:ascii="仿宋" w:hAnsi="仿宋" w:eastAsia="仿宋" w:cs="仿宋"/>
          <w:b/>
          <w:sz w:val="21"/>
          <w:szCs w:val="21"/>
        </w:rPr>
        <w:br w:type="page"/>
      </w:r>
      <w:r>
        <w:rPr>
          <w:rFonts w:hint="eastAsia" w:ascii="仿宋" w:hAnsi="仿宋" w:eastAsia="仿宋" w:cs="仿宋"/>
          <w:b/>
          <w:bCs/>
          <w:sz w:val="21"/>
          <w:szCs w:val="21"/>
          <w:highlight w:val="none"/>
        </w:rPr>
        <w:t>（首次）节能、环境标志产品明细表</w:t>
      </w:r>
    </w:p>
    <w:p w14:paraId="0883C1D6">
      <w:pPr>
        <w:pStyle w:val="22"/>
        <w:rPr>
          <w:rFonts w:hint="eastAsia" w:ascii="仿宋" w:hAnsi="仿宋" w:eastAsia="仿宋" w:cs="仿宋"/>
          <w:sz w:val="21"/>
          <w:szCs w:val="21"/>
          <w:u w:val="single"/>
        </w:rPr>
      </w:pP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bookmarkStart w:id="260" w:name="_GoBack"/>
      <w:bookmarkEnd w:id="260"/>
    </w:p>
    <w:p w14:paraId="36598783">
      <w:pPr>
        <w:autoSpaceDE w:val="0"/>
        <w:autoSpaceDN w:val="0"/>
        <w:adjustRightInd w:val="0"/>
        <w:snapToGrid w:val="0"/>
        <w:spacing w:line="360" w:lineRule="auto"/>
        <w:jc w:val="left"/>
        <w:rPr>
          <w:rFonts w:hint="eastAsia" w:ascii="仿宋" w:hAnsi="仿宋" w:eastAsia="仿宋" w:cs="仿宋"/>
          <w:b/>
          <w:bCs/>
          <w:sz w:val="21"/>
          <w:szCs w:val="21"/>
        </w:rPr>
      </w:pPr>
      <w:r>
        <w:rPr>
          <w:rFonts w:hint="eastAsia" w:ascii="仿宋" w:hAnsi="仿宋" w:eastAsia="仿宋" w:cs="仿宋"/>
          <w:sz w:val="21"/>
          <w:szCs w:val="21"/>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419C3E9E">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121FA019">
            <w:pPr>
              <w:autoSpaceDE w:val="0"/>
              <w:autoSpaceDN w:val="0"/>
              <w:adjustRightInd w:val="0"/>
              <w:snapToGri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序</w:t>
            </w:r>
          </w:p>
          <w:p w14:paraId="13D5B4CF">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789FF3DC">
            <w:pPr>
              <w:autoSpaceDE w:val="0"/>
              <w:autoSpaceDN w:val="0"/>
              <w:adjustRightInd w:val="0"/>
              <w:snapToGri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产品</w:t>
            </w:r>
          </w:p>
          <w:p w14:paraId="49312DD4">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6F3B4A7A">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制造</w:t>
            </w:r>
          </w:p>
          <w:p w14:paraId="4D33A81A">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6B570268">
            <w:pPr>
              <w:autoSpaceDE w:val="0"/>
              <w:autoSpaceDN w:val="0"/>
              <w:adjustRightInd w:val="0"/>
              <w:snapToGri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规格</w:t>
            </w:r>
          </w:p>
          <w:p w14:paraId="3EA31EBB">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zh-CN"/>
              </w:rPr>
              <w:t>型号</w:t>
            </w:r>
          </w:p>
        </w:tc>
        <w:tc>
          <w:tcPr>
            <w:tcW w:w="716" w:type="dxa"/>
            <w:tcBorders>
              <w:top w:val="single" w:color="auto" w:sz="6" w:space="0"/>
              <w:left w:val="single" w:color="auto" w:sz="6" w:space="0"/>
              <w:bottom w:val="single" w:color="auto" w:sz="6" w:space="0"/>
              <w:right w:val="single" w:color="auto" w:sz="6" w:space="0"/>
            </w:tcBorders>
          </w:tcPr>
          <w:p w14:paraId="54576649">
            <w:pPr>
              <w:autoSpaceDE w:val="0"/>
              <w:autoSpaceDN w:val="0"/>
              <w:adjustRightInd w:val="0"/>
              <w:snapToGri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类</w:t>
            </w:r>
          </w:p>
          <w:p w14:paraId="3CED51EA">
            <w:pPr>
              <w:autoSpaceDE w:val="0"/>
              <w:autoSpaceDN w:val="0"/>
              <w:adjustRightInd w:val="0"/>
              <w:snapToGri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54D6B796">
            <w:pPr>
              <w:autoSpaceDE w:val="0"/>
              <w:autoSpaceDN w:val="0"/>
              <w:adjustRightInd w:val="0"/>
              <w:snapToGri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认证证书</w:t>
            </w:r>
          </w:p>
          <w:p w14:paraId="4051C5EA">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4A2364C8">
            <w:pPr>
              <w:autoSpaceDE w:val="0"/>
              <w:autoSpaceDN w:val="0"/>
              <w:adjustRightInd w:val="0"/>
              <w:snapToGri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数</w:t>
            </w:r>
          </w:p>
          <w:p w14:paraId="153F58BF">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5A4A29D1">
            <w:pPr>
              <w:autoSpaceDE w:val="0"/>
              <w:autoSpaceDN w:val="0"/>
              <w:adjustRightInd w:val="0"/>
              <w:snapToGri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单</w:t>
            </w:r>
          </w:p>
          <w:p w14:paraId="48D55CCF">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4996D403">
            <w:pPr>
              <w:autoSpaceDE w:val="0"/>
              <w:autoSpaceDN w:val="0"/>
              <w:adjustRightInd w:val="0"/>
              <w:snapToGri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总</w:t>
            </w:r>
          </w:p>
          <w:p w14:paraId="79E49F80">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zh-CN"/>
              </w:rPr>
              <w:t>价</w:t>
            </w:r>
          </w:p>
        </w:tc>
      </w:tr>
      <w:tr w14:paraId="75EF973D">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662CFEB0">
            <w:pPr>
              <w:autoSpaceDE w:val="0"/>
              <w:autoSpaceDN w:val="0"/>
              <w:adjustRightInd w:val="0"/>
              <w:snapToGrid w:val="0"/>
              <w:rPr>
                <w:rFonts w:hint="eastAsia" w:ascii="仿宋" w:hAnsi="仿宋" w:eastAsia="仿宋" w:cs="仿宋"/>
                <w:sz w:val="21"/>
                <w:szCs w:val="21"/>
              </w:rPr>
            </w:pPr>
            <w:r>
              <w:rPr>
                <w:rFonts w:hint="eastAsia" w:ascii="仿宋" w:hAnsi="仿宋" w:eastAsia="仿宋" w:cs="仿宋"/>
                <w:sz w:val="21"/>
                <w:szCs w:val="21"/>
              </w:rPr>
              <w:t>（1）强制采购类</w:t>
            </w:r>
          </w:p>
        </w:tc>
      </w:tr>
      <w:tr w14:paraId="13EE1BE2">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4ECD2FB">
            <w:pPr>
              <w:autoSpaceDE w:val="0"/>
              <w:autoSpaceDN w:val="0"/>
              <w:adjustRightInd w:val="0"/>
              <w:snapToGrid w:val="0"/>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3DFDB639">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1600CB66">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64AE7DB9">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0794A421">
            <w:pPr>
              <w:autoSpaceDE w:val="0"/>
              <w:autoSpaceDN w:val="0"/>
              <w:adjustRightInd w:val="0"/>
              <w:snapToGrid w:val="0"/>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24E0FA6D">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36A47551">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737F2FEF">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524CB2C8">
            <w:pPr>
              <w:autoSpaceDE w:val="0"/>
              <w:autoSpaceDN w:val="0"/>
              <w:adjustRightInd w:val="0"/>
              <w:snapToGrid w:val="0"/>
              <w:rPr>
                <w:rFonts w:hint="eastAsia" w:ascii="仿宋" w:hAnsi="仿宋" w:eastAsia="仿宋" w:cs="仿宋"/>
                <w:sz w:val="21"/>
                <w:szCs w:val="21"/>
              </w:rPr>
            </w:pPr>
          </w:p>
        </w:tc>
      </w:tr>
      <w:tr w14:paraId="6BDB354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7707CF8">
            <w:pPr>
              <w:autoSpaceDE w:val="0"/>
              <w:autoSpaceDN w:val="0"/>
              <w:adjustRightInd w:val="0"/>
              <w:snapToGrid w:val="0"/>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54A08445">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1D955278">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0B7186E6">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0755C3F9">
            <w:pPr>
              <w:autoSpaceDE w:val="0"/>
              <w:autoSpaceDN w:val="0"/>
              <w:adjustRightInd w:val="0"/>
              <w:snapToGrid w:val="0"/>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16DEEF5F">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2EAC4DB5">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49752EA9">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34925A0C">
            <w:pPr>
              <w:autoSpaceDE w:val="0"/>
              <w:autoSpaceDN w:val="0"/>
              <w:adjustRightInd w:val="0"/>
              <w:snapToGrid w:val="0"/>
              <w:rPr>
                <w:rFonts w:hint="eastAsia" w:ascii="仿宋" w:hAnsi="仿宋" w:eastAsia="仿宋" w:cs="仿宋"/>
                <w:sz w:val="21"/>
                <w:szCs w:val="21"/>
              </w:rPr>
            </w:pPr>
          </w:p>
        </w:tc>
      </w:tr>
      <w:tr w14:paraId="64B1A80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14F06083">
            <w:pPr>
              <w:autoSpaceDE w:val="0"/>
              <w:autoSpaceDN w:val="0"/>
              <w:adjustRightInd w:val="0"/>
              <w:snapToGrid w:val="0"/>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265C99B9">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16042F66">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046AE0BA">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6F5DBD5E">
            <w:pPr>
              <w:autoSpaceDE w:val="0"/>
              <w:autoSpaceDN w:val="0"/>
              <w:adjustRightInd w:val="0"/>
              <w:snapToGrid w:val="0"/>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43A2E2D3">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4357FF17">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5C13D5B2">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6C3B1DA3">
            <w:pPr>
              <w:autoSpaceDE w:val="0"/>
              <w:autoSpaceDN w:val="0"/>
              <w:adjustRightInd w:val="0"/>
              <w:snapToGrid w:val="0"/>
              <w:rPr>
                <w:rFonts w:hint="eastAsia" w:ascii="仿宋" w:hAnsi="仿宋" w:eastAsia="仿宋" w:cs="仿宋"/>
                <w:sz w:val="21"/>
                <w:szCs w:val="21"/>
              </w:rPr>
            </w:pPr>
          </w:p>
        </w:tc>
      </w:tr>
      <w:tr w14:paraId="3FC5F9BD">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497DAC5">
            <w:pPr>
              <w:autoSpaceDE w:val="0"/>
              <w:autoSpaceDN w:val="0"/>
              <w:adjustRightInd w:val="0"/>
              <w:snapToGrid w:val="0"/>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46842967">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1051285C">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26DA7CA5">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18F92EC0">
            <w:pPr>
              <w:autoSpaceDE w:val="0"/>
              <w:autoSpaceDN w:val="0"/>
              <w:adjustRightInd w:val="0"/>
              <w:snapToGrid w:val="0"/>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6A051BC7">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02560693">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1490DA85">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4BD8517A">
            <w:pPr>
              <w:autoSpaceDE w:val="0"/>
              <w:autoSpaceDN w:val="0"/>
              <w:adjustRightInd w:val="0"/>
              <w:snapToGrid w:val="0"/>
              <w:rPr>
                <w:rFonts w:hint="eastAsia" w:ascii="仿宋" w:hAnsi="仿宋" w:eastAsia="仿宋" w:cs="仿宋"/>
                <w:sz w:val="21"/>
                <w:szCs w:val="21"/>
              </w:rPr>
            </w:pPr>
          </w:p>
        </w:tc>
      </w:tr>
      <w:tr w14:paraId="3935D3C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3ACBCD4E">
            <w:pPr>
              <w:autoSpaceDE w:val="0"/>
              <w:autoSpaceDN w:val="0"/>
              <w:adjustRightInd w:val="0"/>
              <w:snapToGrid w:val="0"/>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5B283E70">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7074DA3C">
            <w:pPr>
              <w:autoSpaceDE w:val="0"/>
              <w:autoSpaceDN w:val="0"/>
              <w:adjustRightInd w:val="0"/>
              <w:snapToGrid w:val="0"/>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3043BE9D">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30975A0A">
            <w:pPr>
              <w:autoSpaceDE w:val="0"/>
              <w:autoSpaceDN w:val="0"/>
              <w:adjustRightInd w:val="0"/>
              <w:snapToGrid w:val="0"/>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458DFDFD">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79D99971">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26BE6636">
            <w:pPr>
              <w:autoSpaceDE w:val="0"/>
              <w:autoSpaceDN w:val="0"/>
              <w:adjustRightInd w:val="0"/>
              <w:snapToGrid w:val="0"/>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0DE69525">
            <w:pPr>
              <w:autoSpaceDE w:val="0"/>
              <w:autoSpaceDN w:val="0"/>
              <w:adjustRightInd w:val="0"/>
              <w:snapToGrid w:val="0"/>
              <w:rPr>
                <w:rFonts w:hint="eastAsia" w:ascii="仿宋" w:hAnsi="仿宋" w:eastAsia="仿宋" w:cs="仿宋"/>
                <w:sz w:val="21"/>
                <w:szCs w:val="21"/>
              </w:rPr>
            </w:pPr>
          </w:p>
        </w:tc>
      </w:tr>
      <w:tr w14:paraId="555CBBEC">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400C68BC">
            <w:pPr>
              <w:autoSpaceDE w:val="0"/>
              <w:autoSpaceDN w:val="0"/>
              <w:adjustRightInd w:val="0"/>
              <w:snapToGrid w:val="0"/>
              <w:rPr>
                <w:rFonts w:hint="eastAsia" w:ascii="仿宋" w:hAnsi="仿宋" w:eastAsia="仿宋" w:cs="仿宋"/>
                <w:sz w:val="21"/>
                <w:szCs w:val="21"/>
              </w:rPr>
            </w:pPr>
            <w:r>
              <w:rPr>
                <w:rFonts w:hint="eastAsia" w:ascii="仿宋" w:hAnsi="仿宋" w:eastAsia="仿宋" w:cs="仿宋"/>
                <w:sz w:val="21"/>
                <w:szCs w:val="21"/>
              </w:rPr>
              <w:t>（2）优先采购类</w:t>
            </w:r>
          </w:p>
        </w:tc>
      </w:tr>
      <w:tr w14:paraId="0890638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C96C854">
            <w:pPr>
              <w:autoSpaceDE w:val="0"/>
              <w:autoSpaceDN w:val="0"/>
              <w:adjustRightInd w:val="0"/>
              <w:snapToGrid w:val="0"/>
              <w:spacing w:line="360" w:lineRule="auto"/>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tcPr>
          <w:p w14:paraId="2AEE3FFF">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tcPr>
          <w:p w14:paraId="2CAFBBCC">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tcPr>
          <w:p w14:paraId="3E61B7DF">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55BADC99">
            <w:pPr>
              <w:autoSpaceDE w:val="0"/>
              <w:autoSpaceDN w:val="0"/>
              <w:adjustRightInd w:val="0"/>
              <w:snapToGrid w:val="0"/>
              <w:spacing w:line="360" w:lineRule="auto"/>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tcPr>
          <w:p w14:paraId="2CBA6DFB">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617106FE">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554659E9">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77E4A6FA">
            <w:pPr>
              <w:autoSpaceDE w:val="0"/>
              <w:autoSpaceDN w:val="0"/>
              <w:adjustRightInd w:val="0"/>
              <w:snapToGrid w:val="0"/>
              <w:spacing w:line="360" w:lineRule="auto"/>
              <w:rPr>
                <w:rFonts w:hint="eastAsia" w:ascii="仿宋" w:hAnsi="仿宋" w:eastAsia="仿宋" w:cs="仿宋"/>
                <w:sz w:val="21"/>
                <w:szCs w:val="21"/>
              </w:rPr>
            </w:pPr>
          </w:p>
        </w:tc>
      </w:tr>
      <w:tr w14:paraId="7F650B4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3F0DC1F8">
            <w:pPr>
              <w:autoSpaceDE w:val="0"/>
              <w:autoSpaceDN w:val="0"/>
              <w:adjustRightInd w:val="0"/>
              <w:snapToGrid w:val="0"/>
              <w:spacing w:line="360" w:lineRule="auto"/>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tcPr>
          <w:p w14:paraId="42B223C2">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tcPr>
          <w:p w14:paraId="4EF39529">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tcPr>
          <w:p w14:paraId="3F0F18DA">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61CDD6EB">
            <w:pPr>
              <w:autoSpaceDE w:val="0"/>
              <w:autoSpaceDN w:val="0"/>
              <w:adjustRightInd w:val="0"/>
              <w:snapToGrid w:val="0"/>
              <w:spacing w:line="360" w:lineRule="auto"/>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tcPr>
          <w:p w14:paraId="6D9388AF">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060E43FD">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69861A63">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132C89A3">
            <w:pPr>
              <w:autoSpaceDE w:val="0"/>
              <w:autoSpaceDN w:val="0"/>
              <w:adjustRightInd w:val="0"/>
              <w:snapToGrid w:val="0"/>
              <w:spacing w:line="360" w:lineRule="auto"/>
              <w:rPr>
                <w:rFonts w:hint="eastAsia" w:ascii="仿宋" w:hAnsi="仿宋" w:eastAsia="仿宋" w:cs="仿宋"/>
                <w:sz w:val="21"/>
                <w:szCs w:val="21"/>
              </w:rPr>
            </w:pPr>
          </w:p>
        </w:tc>
      </w:tr>
      <w:tr w14:paraId="191CA4E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096D4CA">
            <w:pPr>
              <w:autoSpaceDE w:val="0"/>
              <w:autoSpaceDN w:val="0"/>
              <w:adjustRightInd w:val="0"/>
              <w:snapToGrid w:val="0"/>
              <w:spacing w:line="360" w:lineRule="auto"/>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tcPr>
          <w:p w14:paraId="0D30A174">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tcPr>
          <w:p w14:paraId="76172DFE">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tcPr>
          <w:p w14:paraId="329BD1FF">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0D4CA7BF">
            <w:pPr>
              <w:autoSpaceDE w:val="0"/>
              <w:autoSpaceDN w:val="0"/>
              <w:adjustRightInd w:val="0"/>
              <w:snapToGrid w:val="0"/>
              <w:spacing w:line="360" w:lineRule="auto"/>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tcPr>
          <w:p w14:paraId="481185E2">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2E20071D">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6D88B2A9">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48FC3C61">
            <w:pPr>
              <w:autoSpaceDE w:val="0"/>
              <w:autoSpaceDN w:val="0"/>
              <w:adjustRightInd w:val="0"/>
              <w:snapToGrid w:val="0"/>
              <w:spacing w:line="360" w:lineRule="auto"/>
              <w:rPr>
                <w:rFonts w:hint="eastAsia" w:ascii="仿宋" w:hAnsi="仿宋" w:eastAsia="仿宋" w:cs="仿宋"/>
                <w:sz w:val="21"/>
                <w:szCs w:val="21"/>
              </w:rPr>
            </w:pPr>
          </w:p>
        </w:tc>
      </w:tr>
      <w:tr w14:paraId="322C41B3">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74CA1062">
            <w:pPr>
              <w:autoSpaceDE w:val="0"/>
              <w:autoSpaceDN w:val="0"/>
              <w:adjustRightInd w:val="0"/>
              <w:snapToGrid w:val="0"/>
              <w:spacing w:line="360" w:lineRule="auto"/>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tcPr>
          <w:p w14:paraId="243038EB">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tcPr>
          <w:p w14:paraId="0135F207">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tcPr>
          <w:p w14:paraId="02C82079">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73E41F9F">
            <w:pPr>
              <w:autoSpaceDE w:val="0"/>
              <w:autoSpaceDN w:val="0"/>
              <w:adjustRightInd w:val="0"/>
              <w:snapToGrid w:val="0"/>
              <w:spacing w:line="360" w:lineRule="auto"/>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tcPr>
          <w:p w14:paraId="7CF3452D">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572C68E4">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61C78C70">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08A0FD4E">
            <w:pPr>
              <w:autoSpaceDE w:val="0"/>
              <w:autoSpaceDN w:val="0"/>
              <w:adjustRightInd w:val="0"/>
              <w:snapToGrid w:val="0"/>
              <w:spacing w:line="360" w:lineRule="auto"/>
              <w:rPr>
                <w:rFonts w:hint="eastAsia" w:ascii="仿宋" w:hAnsi="仿宋" w:eastAsia="仿宋" w:cs="仿宋"/>
                <w:sz w:val="21"/>
                <w:szCs w:val="21"/>
              </w:rPr>
            </w:pPr>
          </w:p>
        </w:tc>
      </w:tr>
      <w:tr w14:paraId="78206DA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B7699E8">
            <w:pPr>
              <w:autoSpaceDE w:val="0"/>
              <w:autoSpaceDN w:val="0"/>
              <w:adjustRightInd w:val="0"/>
              <w:snapToGrid w:val="0"/>
              <w:spacing w:line="360" w:lineRule="auto"/>
              <w:rPr>
                <w:rFonts w:hint="eastAsia" w:ascii="仿宋" w:hAnsi="仿宋" w:eastAsia="仿宋" w:cs="仿宋"/>
                <w:sz w:val="21"/>
                <w:szCs w:val="21"/>
              </w:rPr>
            </w:pPr>
          </w:p>
        </w:tc>
        <w:tc>
          <w:tcPr>
            <w:tcW w:w="1554" w:type="dxa"/>
            <w:tcBorders>
              <w:top w:val="single" w:color="auto" w:sz="6" w:space="0"/>
              <w:left w:val="single" w:color="auto" w:sz="6" w:space="0"/>
              <w:bottom w:val="single" w:color="auto" w:sz="6" w:space="0"/>
              <w:right w:val="single" w:color="auto" w:sz="6" w:space="0"/>
            </w:tcBorders>
          </w:tcPr>
          <w:p w14:paraId="11397CB1">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6" w:space="0"/>
              <w:bottom w:val="single" w:color="auto" w:sz="6" w:space="0"/>
              <w:right w:val="single" w:color="auto" w:sz="4" w:space="0"/>
            </w:tcBorders>
          </w:tcPr>
          <w:p w14:paraId="0DEB0ACC">
            <w:pPr>
              <w:autoSpaceDE w:val="0"/>
              <w:autoSpaceDN w:val="0"/>
              <w:adjustRightInd w:val="0"/>
              <w:snapToGrid w:val="0"/>
              <w:spacing w:line="360" w:lineRule="auto"/>
              <w:rPr>
                <w:rFonts w:hint="eastAsia" w:ascii="仿宋" w:hAnsi="仿宋" w:eastAsia="仿宋" w:cs="仿宋"/>
                <w:sz w:val="21"/>
                <w:szCs w:val="21"/>
              </w:rPr>
            </w:pPr>
          </w:p>
        </w:tc>
        <w:tc>
          <w:tcPr>
            <w:tcW w:w="1036" w:type="dxa"/>
            <w:tcBorders>
              <w:top w:val="single" w:color="auto" w:sz="6" w:space="0"/>
              <w:left w:val="single" w:color="auto" w:sz="4" w:space="0"/>
              <w:bottom w:val="single" w:color="auto" w:sz="6" w:space="0"/>
              <w:right w:val="single" w:color="auto" w:sz="6" w:space="0"/>
            </w:tcBorders>
          </w:tcPr>
          <w:p w14:paraId="786C1FD0">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27DB0C3E">
            <w:pPr>
              <w:autoSpaceDE w:val="0"/>
              <w:autoSpaceDN w:val="0"/>
              <w:adjustRightInd w:val="0"/>
              <w:snapToGrid w:val="0"/>
              <w:spacing w:line="360" w:lineRule="auto"/>
              <w:rPr>
                <w:rFonts w:hint="eastAsia" w:ascii="仿宋" w:hAnsi="仿宋" w:eastAsia="仿宋" w:cs="仿宋"/>
                <w:sz w:val="21"/>
                <w:szCs w:val="21"/>
              </w:rPr>
            </w:pPr>
          </w:p>
        </w:tc>
        <w:tc>
          <w:tcPr>
            <w:tcW w:w="1676" w:type="dxa"/>
            <w:tcBorders>
              <w:top w:val="single" w:color="auto" w:sz="6" w:space="0"/>
              <w:left w:val="single" w:color="auto" w:sz="6" w:space="0"/>
              <w:bottom w:val="single" w:color="auto" w:sz="6" w:space="0"/>
              <w:right w:val="single" w:color="auto" w:sz="6" w:space="0"/>
            </w:tcBorders>
          </w:tcPr>
          <w:p w14:paraId="6136B697">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75FA0C2D">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5BF6461A">
            <w:pPr>
              <w:autoSpaceDE w:val="0"/>
              <w:autoSpaceDN w:val="0"/>
              <w:adjustRightInd w:val="0"/>
              <w:snapToGrid w:val="0"/>
              <w:spacing w:line="360" w:lineRule="auto"/>
              <w:rPr>
                <w:rFonts w:hint="eastAsia" w:ascii="仿宋" w:hAnsi="仿宋" w:eastAsia="仿宋" w:cs="仿宋"/>
                <w:sz w:val="21"/>
                <w:szCs w:val="21"/>
              </w:rPr>
            </w:pPr>
          </w:p>
        </w:tc>
        <w:tc>
          <w:tcPr>
            <w:tcW w:w="716" w:type="dxa"/>
            <w:tcBorders>
              <w:top w:val="single" w:color="auto" w:sz="6" w:space="0"/>
              <w:left w:val="single" w:color="auto" w:sz="6" w:space="0"/>
              <w:bottom w:val="single" w:color="auto" w:sz="6" w:space="0"/>
              <w:right w:val="single" w:color="auto" w:sz="6" w:space="0"/>
            </w:tcBorders>
          </w:tcPr>
          <w:p w14:paraId="37F1CC9E">
            <w:pPr>
              <w:autoSpaceDE w:val="0"/>
              <w:autoSpaceDN w:val="0"/>
              <w:adjustRightInd w:val="0"/>
              <w:snapToGrid w:val="0"/>
              <w:spacing w:line="360" w:lineRule="auto"/>
              <w:rPr>
                <w:rFonts w:hint="eastAsia" w:ascii="仿宋" w:hAnsi="仿宋" w:eastAsia="仿宋" w:cs="仿宋"/>
                <w:sz w:val="21"/>
                <w:szCs w:val="21"/>
              </w:rPr>
            </w:pPr>
          </w:p>
        </w:tc>
      </w:tr>
      <w:tr w14:paraId="347D361A">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75E12F1C">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08B002F0">
            <w:pPr>
              <w:autoSpaceDE w:val="0"/>
              <w:autoSpaceDN w:val="0"/>
              <w:adjustRightInd w:val="0"/>
              <w:snapToGrid w:val="0"/>
              <w:spacing w:line="360" w:lineRule="auto"/>
              <w:jc w:val="center"/>
              <w:rPr>
                <w:rFonts w:hint="eastAsia" w:ascii="仿宋" w:hAnsi="仿宋" w:eastAsia="仿宋" w:cs="仿宋"/>
                <w:sz w:val="21"/>
                <w:szCs w:val="21"/>
              </w:rPr>
            </w:pPr>
          </w:p>
        </w:tc>
      </w:tr>
      <w:tr w14:paraId="1AE5DA33">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399E4E7B">
            <w:pPr>
              <w:autoSpaceDE w:val="0"/>
              <w:autoSpaceDN w:val="0"/>
              <w:adjustRightInd w:val="0"/>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689D3202">
            <w:pPr>
              <w:autoSpaceDE w:val="0"/>
              <w:autoSpaceDN w:val="0"/>
              <w:adjustRightInd w:val="0"/>
              <w:snapToGrid w:val="0"/>
              <w:spacing w:line="360" w:lineRule="auto"/>
              <w:jc w:val="center"/>
              <w:rPr>
                <w:rFonts w:hint="eastAsia" w:ascii="仿宋" w:hAnsi="仿宋" w:eastAsia="仿宋" w:cs="仿宋"/>
                <w:sz w:val="21"/>
                <w:szCs w:val="21"/>
              </w:rPr>
            </w:pPr>
          </w:p>
        </w:tc>
      </w:tr>
    </w:tbl>
    <w:p w14:paraId="48740044">
      <w:pPr>
        <w:autoSpaceDE w:val="0"/>
        <w:autoSpaceDN w:val="0"/>
        <w:adjustRightInd w:val="0"/>
        <w:snapToGrid w:val="0"/>
        <w:spacing w:line="360" w:lineRule="auto"/>
        <w:rPr>
          <w:rFonts w:hint="eastAsia" w:ascii="仿宋" w:hAnsi="仿宋" w:eastAsia="仿宋" w:cs="仿宋"/>
          <w:sz w:val="21"/>
          <w:szCs w:val="21"/>
          <w:lang w:val="zh-CN"/>
        </w:rPr>
      </w:pPr>
    </w:p>
    <w:p w14:paraId="797D2BB4">
      <w:pPr>
        <w:autoSpaceDE w:val="0"/>
        <w:autoSpaceDN w:val="0"/>
        <w:adjustRightInd w:val="0"/>
        <w:snapToGrid w:val="0"/>
        <w:spacing w:line="360" w:lineRule="auto"/>
        <w:rPr>
          <w:rFonts w:hint="eastAsia" w:ascii="仿宋" w:hAnsi="仿宋" w:eastAsia="仿宋" w:cs="仿宋"/>
          <w:sz w:val="21"/>
          <w:szCs w:val="21"/>
          <w:lang w:val="zh-CN"/>
        </w:rPr>
      </w:pPr>
    </w:p>
    <w:p w14:paraId="6A10B1FF">
      <w:pPr>
        <w:autoSpaceDE w:val="0"/>
        <w:autoSpaceDN w:val="0"/>
        <w:adjustRightInd w:val="0"/>
        <w:snapToGrid w:val="0"/>
        <w:ind w:left="697" w:hanging="697" w:hangingChars="332"/>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注：1、</w:t>
      </w:r>
      <w:r>
        <w:rPr>
          <w:rFonts w:hint="eastAsia" w:ascii="仿宋" w:hAnsi="仿宋" w:eastAsia="仿宋" w:cs="仿宋"/>
          <w:b/>
          <w:bCs/>
          <w:color w:val="auto"/>
          <w:sz w:val="21"/>
          <w:szCs w:val="21"/>
          <w:highlight w:val="none"/>
          <w:lang w:val="zh-CN"/>
        </w:rPr>
        <w:t>如磋商响应产品不属于节能、环境标志产品，可以不提供此表。</w:t>
      </w:r>
    </w:p>
    <w:p w14:paraId="30F01D41">
      <w:pPr>
        <w:autoSpaceDE w:val="0"/>
        <w:autoSpaceDN w:val="0"/>
        <w:adjustRightInd w:val="0"/>
        <w:snapToGrid w:val="0"/>
        <w:ind w:left="691" w:leftChars="199" w:hanging="273" w:hangingChars="130"/>
        <w:rPr>
          <w:rFonts w:hint="eastAsia" w:ascii="仿宋" w:hAnsi="仿宋" w:eastAsia="仿宋" w:cs="仿宋"/>
          <w:sz w:val="21"/>
          <w:szCs w:val="21"/>
          <w:lang w:val="zh-CN"/>
        </w:rPr>
      </w:pPr>
      <w:r>
        <w:rPr>
          <w:rFonts w:hint="eastAsia" w:ascii="仿宋" w:hAnsi="仿宋" w:eastAsia="仿宋" w:cs="仿宋"/>
          <w:sz w:val="21"/>
          <w:szCs w:val="21"/>
          <w:lang w:val="en-US" w:eastAsia="zh-CN"/>
        </w:rPr>
        <w:t>2</w:t>
      </w:r>
      <w:r>
        <w:rPr>
          <w:rFonts w:hint="eastAsia" w:ascii="仿宋" w:hAnsi="仿宋" w:eastAsia="仿宋" w:cs="仿宋"/>
          <w:sz w:val="21"/>
          <w:szCs w:val="21"/>
        </w:rPr>
        <w:t xml:space="preserve">. </w:t>
      </w:r>
      <w:r>
        <w:rPr>
          <w:rFonts w:hint="eastAsia" w:ascii="仿宋" w:hAnsi="仿宋" w:eastAsia="仿宋" w:cs="仿宋"/>
          <w:sz w:val="21"/>
          <w:szCs w:val="21"/>
          <w:lang w:val="zh-CN"/>
        </w:rPr>
        <w:t>如磋商响应产品为节能、环境标志产品，须按格式逐项填写，并附相关证明，否则评审时不予价格扣除。</w:t>
      </w:r>
    </w:p>
    <w:p w14:paraId="7221BD7D">
      <w:pPr>
        <w:autoSpaceDE w:val="0"/>
        <w:autoSpaceDN w:val="0"/>
        <w:adjustRightInd w:val="0"/>
        <w:snapToGrid w:val="0"/>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 </w:t>
      </w:r>
      <w:r>
        <w:rPr>
          <w:rFonts w:hint="eastAsia" w:ascii="仿宋" w:hAnsi="仿宋" w:eastAsia="仿宋" w:cs="仿宋"/>
          <w:sz w:val="21"/>
          <w:szCs w:val="21"/>
          <w:lang w:val="zh-CN"/>
        </w:rPr>
        <w:t>类别填写：节能产品或环境标志产品。</w:t>
      </w:r>
    </w:p>
    <w:p w14:paraId="415DD1D7">
      <w:pPr>
        <w:pStyle w:val="22"/>
        <w:spacing w:line="240" w:lineRule="auto"/>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w:t>
      </w:r>
      <w:r>
        <w:rPr>
          <w:rFonts w:hint="eastAsia" w:ascii="仿宋" w:hAnsi="仿宋" w:eastAsia="仿宋" w:cs="仿宋"/>
          <w:sz w:val="21"/>
          <w:szCs w:val="21"/>
          <w:lang w:val="zh-CN"/>
        </w:rPr>
        <w:t>若所投产品为政府强制采购的节能产品，需提供响应产品经国家确定的认证机构出具的、处于有效期内的节能产品认证证书。</w:t>
      </w:r>
      <w:r>
        <w:rPr>
          <w:rFonts w:hint="eastAsia" w:ascii="仿宋" w:hAnsi="仿宋" w:eastAsia="仿宋" w:cs="仿宋"/>
          <w:sz w:val="21"/>
          <w:szCs w:val="21"/>
        </w:rPr>
        <w:t>强制类产品</w:t>
      </w:r>
      <w:r>
        <w:rPr>
          <w:rFonts w:hint="eastAsia" w:ascii="仿宋" w:hAnsi="仿宋" w:eastAsia="仿宋" w:cs="仿宋"/>
          <w:sz w:val="21"/>
          <w:szCs w:val="21"/>
          <w:lang w:val="zh-CN"/>
        </w:rPr>
        <w:t>具体品目详见《关于印发节能产品政府采购品目清单的通知》（财库﹝2019﹞19号文）</w:t>
      </w:r>
      <w:r>
        <w:rPr>
          <w:rFonts w:hint="eastAsia" w:ascii="仿宋" w:hAnsi="仿宋" w:eastAsia="仿宋" w:cs="仿宋"/>
          <w:sz w:val="21"/>
          <w:szCs w:val="21"/>
        </w:rPr>
        <w:t>。</w:t>
      </w:r>
    </w:p>
    <w:p w14:paraId="30406F8D">
      <w:pPr>
        <w:autoSpaceDE w:val="0"/>
        <w:autoSpaceDN w:val="0"/>
        <w:adjustRightInd w:val="0"/>
        <w:snapToGrid w:val="0"/>
        <w:spacing w:line="360" w:lineRule="auto"/>
        <w:ind w:left="645"/>
        <w:rPr>
          <w:rFonts w:hint="eastAsia" w:ascii="仿宋" w:hAnsi="仿宋" w:eastAsia="仿宋" w:cs="仿宋"/>
          <w:sz w:val="21"/>
          <w:szCs w:val="21"/>
        </w:rPr>
      </w:pPr>
    </w:p>
    <w:p w14:paraId="6D2E2D9B">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供应商（盖公章）：</w:t>
      </w:r>
      <w:r>
        <w:rPr>
          <w:rFonts w:hint="eastAsia" w:ascii="仿宋" w:hAnsi="仿宋" w:eastAsia="仿宋" w:cs="仿宋"/>
          <w:sz w:val="21"/>
          <w:szCs w:val="21"/>
          <w:u w:val="single"/>
        </w:rPr>
        <w:t xml:space="preserve">                       </w:t>
      </w:r>
    </w:p>
    <w:p w14:paraId="74411387">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524A5583">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7BB4B30E">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w:t>
      </w:r>
    </w:p>
    <w:p w14:paraId="45D0139B">
      <w:pPr>
        <w:pStyle w:val="22"/>
        <w:rPr>
          <w:rFonts w:hint="eastAsia" w:ascii="仿宋" w:hAnsi="仿宋" w:eastAsia="仿宋" w:cs="仿宋"/>
          <w:sz w:val="21"/>
          <w:szCs w:val="21"/>
        </w:rPr>
      </w:pPr>
      <w:r>
        <w:rPr>
          <w:rFonts w:hint="eastAsia" w:ascii="仿宋" w:hAnsi="仿宋" w:eastAsia="仿宋" w:cs="仿宋"/>
          <w:sz w:val="21"/>
          <w:szCs w:val="21"/>
        </w:rPr>
        <w:br w:type="page"/>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29"/>
    <w:bookmarkEnd w:id="230"/>
    <w:bookmarkEnd w:id="231"/>
    <w:bookmarkEnd w:id="232"/>
    <w:bookmarkEnd w:id="233"/>
    <w:bookmarkEnd w:id="234"/>
    <w:bookmarkEnd w:id="235"/>
    <w:bookmarkEnd w:id="236"/>
    <w:bookmarkEnd w:id="237"/>
    <w:bookmarkEnd w:id="238"/>
    <w:p w14:paraId="6BE1E423">
      <w:pPr>
        <w:pStyle w:val="3"/>
        <w:jc w:val="center"/>
        <w:rPr>
          <w:rFonts w:hint="eastAsia" w:ascii="仿宋" w:hAnsi="仿宋" w:eastAsia="仿宋" w:cs="仿宋"/>
          <w:b/>
          <w:bCs/>
          <w:sz w:val="21"/>
          <w:szCs w:val="21"/>
        </w:rPr>
      </w:pPr>
      <w:bookmarkStart w:id="239" w:name="_Toc18637"/>
      <w:bookmarkStart w:id="240" w:name="_Toc24690"/>
      <w:r>
        <w:rPr>
          <w:rFonts w:hint="eastAsia" w:ascii="仿宋" w:hAnsi="仿宋" w:eastAsia="仿宋" w:cs="仿宋"/>
          <w:b/>
          <w:bCs/>
          <w:sz w:val="21"/>
          <w:szCs w:val="21"/>
        </w:rPr>
        <w:t>第三部分  偏离表</w:t>
      </w:r>
      <w:bookmarkEnd w:id="239"/>
      <w:bookmarkEnd w:id="240"/>
    </w:p>
    <w:p w14:paraId="03D1CBC3">
      <w:pPr>
        <w:rPr>
          <w:rFonts w:hint="eastAsia" w:ascii="仿宋" w:hAnsi="仿宋" w:eastAsia="仿宋" w:cs="仿宋"/>
          <w:sz w:val="21"/>
          <w:szCs w:val="21"/>
        </w:rPr>
      </w:pPr>
    </w:p>
    <w:p w14:paraId="5E90B015">
      <w:pPr>
        <w:pStyle w:val="4"/>
        <w:jc w:val="center"/>
        <w:rPr>
          <w:rFonts w:hint="eastAsia" w:ascii="仿宋" w:hAnsi="仿宋" w:eastAsia="仿宋" w:cs="仿宋"/>
          <w:b/>
          <w:bCs/>
          <w:sz w:val="21"/>
          <w:szCs w:val="21"/>
        </w:rPr>
      </w:pPr>
      <w:r>
        <w:rPr>
          <w:rFonts w:hint="eastAsia" w:ascii="仿宋" w:hAnsi="仿宋" w:eastAsia="仿宋" w:cs="仿宋"/>
          <w:b/>
          <w:bCs/>
          <w:sz w:val="21"/>
          <w:szCs w:val="21"/>
        </w:rPr>
        <w:t>一、商务、合同条款偏离表</w:t>
      </w:r>
    </w:p>
    <w:p w14:paraId="70C967DB">
      <w:pPr>
        <w:pStyle w:val="22"/>
        <w:rPr>
          <w:rFonts w:hint="eastAsia" w:ascii="仿宋" w:hAnsi="仿宋" w:eastAsia="仿宋" w:cs="仿宋"/>
          <w:sz w:val="21"/>
          <w:szCs w:val="21"/>
        </w:rPr>
      </w:pPr>
      <w:r>
        <w:rPr>
          <w:rFonts w:hint="eastAsia" w:ascii="仿宋" w:hAnsi="仿宋" w:eastAsia="仿宋" w:cs="仿宋"/>
          <w:sz w:val="21"/>
          <w:szCs w:val="21"/>
        </w:rPr>
        <w:t>项目编号：</w:t>
      </w:r>
    </w:p>
    <w:p w14:paraId="2591FDEC">
      <w:pPr>
        <w:pStyle w:val="22"/>
        <w:rPr>
          <w:rFonts w:hint="eastAsia" w:ascii="仿宋" w:hAnsi="仿宋" w:eastAsia="仿宋" w:cs="仿宋"/>
          <w:sz w:val="21"/>
          <w:szCs w:val="21"/>
        </w:rPr>
      </w:pPr>
      <w:r>
        <w:rPr>
          <w:rFonts w:hint="eastAsia" w:ascii="仿宋" w:hAnsi="仿宋" w:eastAsia="仿宋" w:cs="仿宋"/>
          <w:sz w:val="21"/>
          <w:szCs w:val="21"/>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5A81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40A02ACD">
            <w:pPr>
              <w:pStyle w:val="28"/>
              <w:jc w:val="center"/>
              <w:rPr>
                <w:rFonts w:hint="eastAsia" w:ascii="仿宋" w:hAnsi="仿宋" w:eastAsia="仿宋" w:cs="仿宋"/>
                <w:sz w:val="21"/>
                <w:szCs w:val="21"/>
              </w:rPr>
            </w:pPr>
            <w:r>
              <w:rPr>
                <w:rFonts w:hint="eastAsia" w:ascii="仿宋" w:hAnsi="仿宋" w:eastAsia="仿宋" w:cs="仿宋"/>
                <w:sz w:val="21"/>
                <w:szCs w:val="21"/>
              </w:rPr>
              <w:t>序号</w:t>
            </w:r>
          </w:p>
        </w:tc>
        <w:tc>
          <w:tcPr>
            <w:tcW w:w="2835" w:type="dxa"/>
          </w:tcPr>
          <w:p w14:paraId="7E7AF850">
            <w:pPr>
              <w:pStyle w:val="28"/>
              <w:jc w:val="center"/>
              <w:rPr>
                <w:rFonts w:hint="eastAsia" w:ascii="仿宋" w:hAnsi="仿宋" w:eastAsia="仿宋" w:cs="仿宋"/>
                <w:sz w:val="21"/>
                <w:szCs w:val="21"/>
              </w:rPr>
            </w:pPr>
            <w:r>
              <w:rPr>
                <w:rFonts w:hint="eastAsia" w:ascii="仿宋" w:hAnsi="仿宋" w:eastAsia="仿宋" w:cs="仿宋"/>
                <w:sz w:val="21"/>
                <w:szCs w:val="21"/>
              </w:rPr>
              <w:t>磋商文件商务、合同条款</w:t>
            </w:r>
          </w:p>
        </w:tc>
        <w:tc>
          <w:tcPr>
            <w:tcW w:w="1701" w:type="dxa"/>
          </w:tcPr>
          <w:p w14:paraId="069FB72A">
            <w:pPr>
              <w:pStyle w:val="28"/>
              <w:jc w:val="center"/>
              <w:rPr>
                <w:rFonts w:hint="eastAsia" w:ascii="仿宋" w:hAnsi="仿宋" w:eastAsia="仿宋" w:cs="仿宋"/>
                <w:sz w:val="21"/>
                <w:szCs w:val="21"/>
              </w:rPr>
            </w:pPr>
            <w:r>
              <w:rPr>
                <w:rFonts w:hint="eastAsia" w:ascii="仿宋" w:hAnsi="仿宋" w:eastAsia="仿宋" w:cs="仿宋"/>
                <w:sz w:val="21"/>
                <w:szCs w:val="21"/>
              </w:rPr>
              <w:t>完全响应</w:t>
            </w:r>
          </w:p>
        </w:tc>
        <w:tc>
          <w:tcPr>
            <w:tcW w:w="1417" w:type="dxa"/>
          </w:tcPr>
          <w:p w14:paraId="24D8EBC7">
            <w:pPr>
              <w:pStyle w:val="28"/>
              <w:jc w:val="center"/>
              <w:rPr>
                <w:rFonts w:hint="eastAsia" w:ascii="仿宋" w:hAnsi="仿宋" w:eastAsia="仿宋" w:cs="仿宋"/>
                <w:sz w:val="21"/>
                <w:szCs w:val="21"/>
              </w:rPr>
            </w:pPr>
            <w:r>
              <w:rPr>
                <w:rFonts w:hint="eastAsia" w:ascii="仿宋" w:hAnsi="仿宋" w:eastAsia="仿宋" w:cs="仿宋"/>
                <w:sz w:val="21"/>
                <w:szCs w:val="21"/>
              </w:rPr>
              <w:t>有偏离</w:t>
            </w:r>
          </w:p>
        </w:tc>
        <w:tc>
          <w:tcPr>
            <w:tcW w:w="2195" w:type="dxa"/>
          </w:tcPr>
          <w:p w14:paraId="4E4FD633">
            <w:pPr>
              <w:pStyle w:val="28"/>
              <w:jc w:val="center"/>
              <w:rPr>
                <w:rFonts w:hint="eastAsia" w:ascii="仿宋" w:hAnsi="仿宋" w:eastAsia="仿宋" w:cs="仿宋"/>
                <w:sz w:val="21"/>
                <w:szCs w:val="21"/>
              </w:rPr>
            </w:pPr>
            <w:r>
              <w:rPr>
                <w:rFonts w:hint="eastAsia" w:ascii="仿宋" w:hAnsi="仿宋" w:eastAsia="仿宋" w:cs="仿宋"/>
                <w:sz w:val="21"/>
                <w:szCs w:val="21"/>
              </w:rPr>
              <w:t>偏离简述</w:t>
            </w:r>
          </w:p>
        </w:tc>
      </w:tr>
      <w:tr w14:paraId="197C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6B313C0">
            <w:pPr>
              <w:pStyle w:val="28"/>
              <w:jc w:val="center"/>
              <w:rPr>
                <w:rFonts w:hint="eastAsia" w:ascii="仿宋" w:hAnsi="仿宋" w:eastAsia="仿宋" w:cs="仿宋"/>
                <w:sz w:val="21"/>
                <w:szCs w:val="21"/>
              </w:rPr>
            </w:pPr>
          </w:p>
        </w:tc>
        <w:tc>
          <w:tcPr>
            <w:tcW w:w="2835" w:type="dxa"/>
          </w:tcPr>
          <w:p w14:paraId="0BF5F8E9">
            <w:pPr>
              <w:pStyle w:val="28"/>
              <w:jc w:val="center"/>
              <w:rPr>
                <w:rFonts w:hint="eastAsia" w:ascii="仿宋" w:hAnsi="仿宋" w:eastAsia="仿宋" w:cs="仿宋"/>
                <w:color w:val="FF0000"/>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服务</w:t>
            </w:r>
            <w:r>
              <w:rPr>
                <w:rFonts w:hint="eastAsia" w:ascii="仿宋" w:hAnsi="仿宋" w:eastAsia="仿宋" w:cs="仿宋"/>
                <w:color w:val="auto"/>
                <w:sz w:val="21"/>
                <w:szCs w:val="21"/>
              </w:rPr>
              <w:t>地点）</w:t>
            </w:r>
          </w:p>
        </w:tc>
        <w:tc>
          <w:tcPr>
            <w:tcW w:w="1701" w:type="dxa"/>
          </w:tcPr>
          <w:p w14:paraId="37F32869">
            <w:pPr>
              <w:pStyle w:val="28"/>
              <w:jc w:val="center"/>
              <w:rPr>
                <w:rFonts w:hint="eastAsia" w:ascii="仿宋" w:hAnsi="仿宋" w:eastAsia="仿宋" w:cs="仿宋"/>
                <w:sz w:val="21"/>
                <w:szCs w:val="21"/>
              </w:rPr>
            </w:pPr>
          </w:p>
        </w:tc>
        <w:tc>
          <w:tcPr>
            <w:tcW w:w="1417" w:type="dxa"/>
          </w:tcPr>
          <w:p w14:paraId="0C89392B">
            <w:pPr>
              <w:pStyle w:val="28"/>
              <w:jc w:val="center"/>
              <w:rPr>
                <w:rFonts w:hint="eastAsia" w:ascii="仿宋" w:hAnsi="仿宋" w:eastAsia="仿宋" w:cs="仿宋"/>
                <w:sz w:val="21"/>
                <w:szCs w:val="21"/>
              </w:rPr>
            </w:pPr>
          </w:p>
        </w:tc>
        <w:tc>
          <w:tcPr>
            <w:tcW w:w="2195" w:type="dxa"/>
          </w:tcPr>
          <w:p w14:paraId="08833D41">
            <w:pPr>
              <w:pStyle w:val="28"/>
              <w:jc w:val="center"/>
              <w:rPr>
                <w:rFonts w:hint="eastAsia" w:ascii="仿宋" w:hAnsi="仿宋" w:eastAsia="仿宋" w:cs="仿宋"/>
                <w:sz w:val="21"/>
                <w:szCs w:val="21"/>
              </w:rPr>
            </w:pPr>
          </w:p>
        </w:tc>
      </w:tr>
      <w:tr w14:paraId="4F01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B928806">
            <w:pPr>
              <w:pStyle w:val="28"/>
              <w:ind w:left="1080" w:leftChars="257" w:hanging="540"/>
              <w:rPr>
                <w:rFonts w:hint="eastAsia" w:ascii="仿宋" w:hAnsi="仿宋" w:eastAsia="仿宋" w:cs="仿宋"/>
                <w:sz w:val="21"/>
                <w:szCs w:val="21"/>
              </w:rPr>
            </w:pPr>
          </w:p>
        </w:tc>
        <w:tc>
          <w:tcPr>
            <w:tcW w:w="2835" w:type="dxa"/>
            <w:vAlign w:val="center"/>
          </w:tcPr>
          <w:p w14:paraId="60B72BEE">
            <w:pPr>
              <w:spacing w:line="360" w:lineRule="auto"/>
              <w:jc w:val="center"/>
              <w:rPr>
                <w:rFonts w:hint="eastAsia" w:ascii="仿宋" w:hAnsi="仿宋" w:eastAsia="仿宋" w:cs="仿宋"/>
                <w:bCs/>
                <w:color w:val="FF0000"/>
                <w:sz w:val="21"/>
                <w:szCs w:val="21"/>
              </w:rPr>
            </w:pP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CN"/>
              </w:rPr>
              <w:t>服务</w:t>
            </w:r>
            <w:r>
              <w:rPr>
                <w:rFonts w:hint="eastAsia" w:ascii="仿宋" w:hAnsi="仿宋" w:eastAsia="仿宋" w:cs="仿宋"/>
                <w:bCs/>
                <w:color w:val="auto"/>
                <w:sz w:val="21"/>
                <w:szCs w:val="21"/>
              </w:rPr>
              <w:t>期）</w:t>
            </w:r>
          </w:p>
        </w:tc>
        <w:tc>
          <w:tcPr>
            <w:tcW w:w="1701" w:type="dxa"/>
          </w:tcPr>
          <w:p w14:paraId="048FB69A">
            <w:pPr>
              <w:pStyle w:val="28"/>
              <w:ind w:left="1080" w:leftChars="257" w:hanging="540"/>
              <w:jc w:val="center"/>
              <w:rPr>
                <w:rFonts w:hint="eastAsia" w:ascii="仿宋" w:hAnsi="仿宋" w:eastAsia="仿宋" w:cs="仿宋"/>
                <w:sz w:val="21"/>
                <w:szCs w:val="21"/>
              </w:rPr>
            </w:pPr>
          </w:p>
        </w:tc>
        <w:tc>
          <w:tcPr>
            <w:tcW w:w="1417" w:type="dxa"/>
          </w:tcPr>
          <w:p w14:paraId="4DE391E5">
            <w:pPr>
              <w:pStyle w:val="28"/>
              <w:ind w:left="1080" w:leftChars="257" w:hanging="540"/>
              <w:jc w:val="center"/>
              <w:rPr>
                <w:rFonts w:hint="eastAsia" w:ascii="仿宋" w:hAnsi="仿宋" w:eastAsia="仿宋" w:cs="仿宋"/>
                <w:sz w:val="21"/>
                <w:szCs w:val="21"/>
              </w:rPr>
            </w:pPr>
          </w:p>
        </w:tc>
        <w:tc>
          <w:tcPr>
            <w:tcW w:w="2195" w:type="dxa"/>
          </w:tcPr>
          <w:p w14:paraId="520E9DCF">
            <w:pPr>
              <w:pStyle w:val="28"/>
              <w:ind w:left="1080" w:leftChars="257" w:hanging="540"/>
              <w:rPr>
                <w:rFonts w:hint="eastAsia" w:ascii="仿宋" w:hAnsi="仿宋" w:eastAsia="仿宋" w:cs="仿宋"/>
                <w:sz w:val="21"/>
                <w:szCs w:val="21"/>
              </w:rPr>
            </w:pPr>
          </w:p>
        </w:tc>
      </w:tr>
      <w:tr w14:paraId="51C6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9FFF99A">
            <w:pPr>
              <w:pStyle w:val="28"/>
              <w:ind w:left="1080" w:leftChars="257" w:hanging="540"/>
              <w:rPr>
                <w:rFonts w:hint="eastAsia" w:ascii="仿宋" w:hAnsi="仿宋" w:eastAsia="仿宋" w:cs="仿宋"/>
                <w:sz w:val="21"/>
                <w:szCs w:val="21"/>
              </w:rPr>
            </w:pPr>
          </w:p>
        </w:tc>
        <w:tc>
          <w:tcPr>
            <w:tcW w:w="2835" w:type="dxa"/>
            <w:vAlign w:val="center"/>
          </w:tcPr>
          <w:p w14:paraId="37D0CC13">
            <w:pPr>
              <w:spacing w:line="360" w:lineRule="auto"/>
              <w:jc w:val="center"/>
              <w:rPr>
                <w:rFonts w:hint="eastAsia" w:ascii="仿宋" w:hAnsi="仿宋" w:eastAsia="仿宋" w:cs="仿宋"/>
                <w:bCs/>
                <w:sz w:val="21"/>
                <w:szCs w:val="21"/>
              </w:rPr>
            </w:pPr>
            <w:r>
              <w:rPr>
                <w:rFonts w:hint="eastAsia" w:ascii="仿宋" w:hAnsi="仿宋" w:eastAsia="仿宋" w:cs="仿宋"/>
                <w:bCs/>
                <w:sz w:val="21"/>
                <w:szCs w:val="21"/>
              </w:rPr>
              <w:t>（付款方式）</w:t>
            </w:r>
          </w:p>
        </w:tc>
        <w:tc>
          <w:tcPr>
            <w:tcW w:w="1701" w:type="dxa"/>
          </w:tcPr>
          <w:p w14:paraId="09896447">
            <w:pPr>
              <w:pStyle w:val="28"/>
              <w:ind w:left="1080" w:leftChars="257" w:hanging="540"/>
              <w:rPr>
                <w:rFonts w:hint="eastAsia" w:ascii="仿宋" w:hAnsi="仿宋" w:eastAsia="仿宋" w:cs="仿宋"/>
                <w:sz w:val="21"/>
                <w:szCs w:val="21"/>
              </w:rPr>
            </w:pPr>
          </w:p>
        </w:tc>
        <w:tc>
          <w:tcPr>
            <w:tcW w:w="1417" w:type="dxa"/>
          </w:tcPr>
          <w:p w14:paraId="58A72733">
            <w:pPr>
              <w:pStyle w:val="28"/>
              <w:ind w:left="1080" w:leftChars="257" w:hanging="540"/>
              <w:rPr>
                <w:rFonts w:hint="eastAsia" w:ascii="仿宋" w:hAnsi="仿宋" w:eastAsia="仿宋" w:cs="仿宋"/>
                <w:sz w:val="21"/>
                <w:szCs w:val="21"/>
              </w:rPr>
            </w:pPr>
          </w:p>
        </w:tc>
        <w:tc>
          <w:tcPr>
            <w:tcW w:w="2195" w:type="dxa"/>
          </w:tcPr>
          <w:p w14:paraId="6D400DCE">
            <w:pPr>
              <w:pStyle w:val="28"/>
              <w:ind w:left="1080" w:leftChars="257" w:hanging="540"/>
              <w:rPr>
                <w:rFonts w:hint="eastAsia" w:ascii="仿宋" w:hAnsi="仿宋" w:eastAsia="仿宋" w:cs="仿宋"/>
                <w:sz w:val="21"/>
                <w:szCs w:val="21"/>
              </w:rPr>
            </w:pPr>
          </w:p>
        </w:tc>
      </w:tr>
      <w:tr w14:paraId="3B51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D84995B">
            <w:pPr>
              <w:pStyle w:val="28"/>
              <w:ind w:left="1080" w:leftChars="257" w:hanging="540"/>
              <w:rPr>
                <w:rFonts w:hint="eastAsia" w:ascii="仿宋" w:hAnsi="仿宋" w:eastAsia="仿宋" w:cs="仿宋"/>
                <w:sz w:val="21"/>
                <w:szCs w:val="21"/>
              </w:rPr>
            </w:pPr>
          </w:p>
        </w:tc>
        <w:tc>
          <w:tcPr>
            <w:tcW w:w="2835" w:type="dxa"/>
            <w:vAlign w:val="center"/>
          </w:tcPr>
          <w:p w14:paraId="05C21B0B">
            <w:pPr>
              <w:spacing w:line="360" w:lineRule="auto"/>
              <w:jc w:val="center"/>
              <w:rPr>
                <w:rFonts w:hint="eastAsia" w:ascii="仿宋" w:hAnsi="仿宋" w:eastAsia="仿宋" w:cs="仿宋"/>
                <w:bCs/>
                <w:sz w:val="21"/>
                <w:szCs w:val="21"/>
              </w:rPr>
            </w:pPr>
            <w:r>
              <w:rPr>
                <w:rFonts w:hint="eastAsia" w:ascii="仿宋" w:hAnsi="仿宋" w:eastAsia="仿宋" w:cs="仿宋"/>
                <w:sz w:val="21"/>
                <w:szCs w:val="21"/>
              </w:rPr>
              <w:t>….</w:t>
            </w:r>
          </w:p>
        </w:tc>
        <w:tc>
          <w:tcPr>
            <w:tcW w:w="1701" w:type="dxa"/>
          </w:tcPr>
          <w:p w14:paraId="577B6BAA">
            <w:pPr>
              <w:pStyle w:val="28"/>
              <w:ind w:left="1080" w:leftChars="257" w:hanging="540"/>
              <w:rPr>
                <w:rFonts w:hint="eastAsia" w:ascii="仿宋" w:hAnsi="仿宋" w:eastAsia="仿宋" w:cs="仿宋"/>
                <w:sz w:val="21"/>
                <w:szCs w:val="21"/>
              </w:rPr>
            </w:pPr>
          </w:p>
        </w:tc>
        <w:tc>
          <w:tcPr>
            <w:tcW w:w="1417" w:type="dxa"/>
          </w:tcPr>
          <w:p w14:paraId="79C25145">
            <w:pPr>
              <w:pStyle w:val="28"/>
              <w:ind w:left="1080" w:leftChars="257" w:hanging="540"/>
              <w:rPr>
                <w:rFonts w:hint="eastAsia" w:ascii="仿宋" w:hAnsi="仿宋" w:eastAsia="仿宋" w:cs="仿宋"/>
                <w:sz w:val="21"/>
                <w:szCs w:val="21"/>
              </w:rPr>
            </w:pPr>
          </w:p>
        </w:tc>
        <w:tc>
          <w:tcPr>
            <w:tcW w:w="2195" w:type="dxa"/>
          </w:tcPr>
          <w:p w14:paraId="56475E62">
            <w:pPr>
              <w:pStyle w:val="28"/>
              <w:ind w:left="1080" w:leftChars="257" w:hanging="540"/>
              <w:rPr>
                <w:rFonts w:hint="eastAsia" w:ascii="仿宋" w:hAnsi="仿宋" w:eastAsia="仿宋" w:cs="仿宋"/>
                <w:sz w:val="21"/>
                <w:szCs w:val="21"/>
              </w:rPr>
            </w:pPr>
          </w:p>
        </w:tc>
      </w:tr>
      <w:tr w14:paraId="71B3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C501ABA">
            <w:pPr>
              <w:pStyle w:val="28"/>
              <w:ind w:left="1080" w:leftChars="257" w:hanging="540"/>
              <w:rPr>
                <w:rFonts w:hint="eastAsia" w:ascii="仿宋" w:hAnsi="仿宋" w:eastAsia="仿宋" w:cs="仿宋"/>
                <w:sz w:val="21"/>
                <w:szCs w:val="21"/>
              </w:rPr>
            </w:pPr>
          </w:p>
        </w:tc>
        <w:tc>
          <w:tcPr>
            <w:tcW w:w="2835" w:type="dxa"/>
            <w:vAlign w:val="center"/>
          </w:tcPr>
          <w:p w14:paraId="4820B5E2">
            <w:pPr>
              <w:spacing w:line="360" w:lineRule="auto"/>
              <w:jc w:val="center"/>
              <w:rPr>
                <w:rFonts w:hint="eastAsia" w:ascii="仿宋" w:hAnsi="仿宋" w:eastAsia="仿宋" w:cs="仿宋"/>
                <w:bCs/>
                <w:sz w:val="21"/>
                <w:szCs w:val="21"/>
              </w:rPr>
            </w:pPr>
          </w:p>
        </w:tc>
        <w:tc>
          <w:tcPr>
            <w:tcW w:w="1701" w:type="dxa"/>
          </w:tcPr>
          <w:p w14:paraId="3B588A2F">
            <w:pPr>
              <w:pStyle w:val="28"/>
              <w:ind w:left="1080" w:leftChars="257" w:hanging="540"/>
              <w:rPr>
                <w:rFonts w:hint="eastAsia" w:ascii="仿宋" w:hAnsi="仿宋" w:eastAsia="仿宋" w:cs="仿宋"/>
                <w:sz w:val="21"/>
                <w:szCs w:val="21"/>
              </w:rPr>
            </w:pPr>
          </w:p>
        </w:tc>
        <w:tc>
          <w:tcPr>
            <w:tcW w:w="1417" w:type="dxa"/>
          </w:tcPr>
          <w:p w14:paraId="0B4B70DB">
            <w:pPr>
              <w:pStyle w:val="28"/>
              <w:ind w:left="1080" w:leftChars="257" w:hanging="540"/>
              <w:rPr>
                <w:rFonts w:hint="eastAsia" w:ascii="仿宋" w:hAnsi="仿宋" w:eastAsia="仿宋" w:cs="仿宋"/>
                <w:sz w:val="21"/>
                <w:szCs w:val="21"/>
              </w:rPr>
            </w:pPr>
          </w:p>
        </w:tc>
        <w:tc>
          <w:tcPr>
            <w:tcW w:w="2195" w:type="dxa"/>
          </w:tcPr>
          <w:p w14:paraId="2BDCD8F6">
            <w:pPr>
              <w:pStyle w:val="28"/>
              <w:ind w:left="1080" w:leftChars="257" w:hanging="540"/>
              <w:rPr>
                <w:rFonts w:hint="eastAsia" w:ascii="仿宋" w:hAnsi="仿宋" w:eastAsia="仿宋" w:cs="仿宋"/>
                <w:sz w:val="21"/>
                <w:szCs w:val="21"/>
              </w:rPr>
            </w:pPr>
          </w:p>
        </w:tc>
      </w:tr>
      <w:tr w14:paraId="76A9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4C73060">
            <w:pPr>
              <w:pStyle w:val="28"/>
              <w:ind w:left="1080" w:leftChars="257" w:hanging="540"/>
              <w:rPr>
                <w:rFonts w:hint="eastAsia" w:ascii="仿宋" w:hAnsi="仿宋" w:eastAsia="仿宋" w:cs="仿宋"/>
                <w:sz w:val="21"/>
                <w:szCs w:val="21"/>
              </w:rPr>
            </w:pPr>
          </w:p>
        </w:tc>
        <w:tc>
          <w:tcPr>
            <w:tcW w:w="2835" w:type="dxa"/>
          </w:tcPr>
          <w:p w14:paraId="064C1595">
            <w:pPr>
              <w:pStyle w:val="28"/>
              <w:ind w:left="1080" w:leftChars="257" w:hanging="540"/>
              <w:rPr>
                <w:rFonts w:hint="eastAsia" w:ascii="仿宋" w:hAnsi="仿宋" w:eastAsia="仿宋" w:cs="仿宋"/>
                <w:sz w:val="21"/>
                <w:szCs w:val="21"/>
              </w:rPr>
            </w:pPr>
          </w:p>
        </w:tc>
        <w:tc>
          <w:tcPr>
            <w:tcW w:w="1701" w:type="dxa"/>
          </w:tcPr>
          <w:p w14:paraId="56468B0C">
            <w:pPr>
              <w:pStyle w:val="28"/>
              <w:ind w:left="1080" w:leftChars="257" w:hanging="540"/>
              <w:rPr>
                <w:rFonts w:hint="eastAsia" w:ascii="仿宋" w:hAnsi="仿宋" w:eastAsia="仿宋" w:cs="仿宋"/>
                <w:sz w:val="21"/>
                <w:szCs w:val="21"/>
              </w:rPr>
            </w:pPr>
          </w:p>
        </w:tc>
        <w:tc>
          <w:tcPr>
            <w:tcW w:w="1417" w:type="dxa"/>
          </w:tcPr>
          <w:p w14:paraId="4E825C7F">
            <w:pPr>
              <w:pStyle w:val="28"/>
              <w:ind w:left="1080" w:leftChars="257" w:hanging="540"/>
              <w:rPr>
                <w:rFonts w:hint="eastAsia" w:ascii="仿宋" w:hAnsi="仿宋" w:eastAsia="仿宋" w:cs="仿宋"/>
                <w:sz w:val="21"/>
                <w:szCs w:val="21"/>
              </w:rPr>
            </w:pPr>
          </w:p>
        </w:tc>
        <w:tc>
          <w:tcPr>
            <w:tcW w:w="2195" w:type="dxa"/>
          </w:tcPr>
          <w:p w14:paraId="0E4A1408">
            <w:pPr>
              <w:pStyle w:val="28"/>
              <w:ind w:left="1080" w:leftChars="257" w:hanging="540"/>
              <w:rPr>
                <w:rFonts w:hint="eastAsia" w:ascii="仿宋" w:hAnsi="仿宋" w:eastAsia="仿宋" w:cs="仿宋"/>
                <w:sz w:val="21"/>
                <w:szCs w:val="21"/>
              </w:rPr>
            </w:pPr>
          </w:p>
        </w:tc>
      </w:tr>
      <w:tr w14:paraId="64A3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154724D">
            <w:pPr>
              <w:pStyle w:val="28"/>
              <w:ind w:left="1080" w:leftChars="257" w:hanging="540"/>
              <w:rPr>
                <w:rFonts w:hint="eastAsia" w:ascii="仿宋" w:hAnsi="仿宋" w:eastAsia="仿宋" w:cs="仿宋"/>
                <w:sz w:val="21"/>
                <w:szCs w:val="21"/>
              </w:rPr>
            </w:pPr>
          </w:p>
        </w:tc>
        <w:tc>
          <w:tcPr>
            <w:tcW w:w="2835" w:type="dxa"/>
          </w:tcPr>
          <w:p w14:paraId="3545F404">
            <w:pPr>
              <w:pStyle w:val="28"/>
              <w:ind w:left="1080" w:leftChars="257" w:hanging="540"/>
              <w:rPr>
                <w:rFonts w:hint="eastAsia" w:ascii="仿宋" w:hAnsi="仿宋" w:eastAsia="仿宋" w:cs="仿宋"/>
                <w:sz w:val="21"/>
                <w:szCs w:val="21"/>
              </w:rPr>
            </w:pPr>
          </w:p>
        </w:tc>
        <w:tc>
          <w:tcPr>
            <w:tcW w:w="1701" w:type="dxa"/>
          </w:tcPr>
          <w:p w14:paraId="1CBE5B7D">
            <w:pPr>
              <w:pStyle w:val="28"/>
              <w:ind w:left="1080" w:leftChars="257" w:hanging="540"/>
              <w:rPr>
                <w:rFonts w:hint="eastAsia" w:ascii="仿宋" w:hAnsi="仿宋" w:eastAsia="仿宋" w:cs="仿宋"/>
                <w:sz w:val="21"/>
                <w:szCs w:val="21"/>
              </w:rPr>
            </w:pPr>
          </w:p>
        </w:tc>
        <w:tc>
          <w:tcPr>
            <w:tcW w:w="1417" w:type="dxa"/>
          </w:tcPr>
          <w:p w14:paraId="3DDE9E2E">
            <w:pPr>
              <w:pStyle w:val="28"/>
              <w:ind w:left="1080" w:leftChars="257" w:hanging="540"/>
              <w:rPr>
                <w:rFonts w:hint="eastAsia" w:ascii="仿宋" w:hAnsi="仿宋" w:eastAsia="仿宋" w:cs="仿宋"/>
                <w:sz w:val="21"/>
                <w:szCs w:val="21"/>
              </w:rPr>
            </w:pPr>
          </w:p>
        </w:tc>
        <w:tc>
          <w:tcPr>
            <w:tcW w:w="2195" w:type="dxa"/>
          </w:tcPr>
          <w:p w14:paraId="6C895CE4">
            <w:pPr>
              <w:pStyle w:val="28"/>
              <w:ind w:left="1080" w:leftChars="257" w:hanging="540"/>
              <w:rPr>
                <w:rFonts w:hint="eastAsia" w:ascii="仿宋" w:hAnsi="仿宋" w:eastAsia="仿宋" w:cs="仿宋"/>
                <w:sz w:val="21"/>
                <w:szCs w:val="21"/>
              </w:rPr>
            </w:pPr>
          </w:p>
        </w:tc>
      </w:tr>
    </w:tbl>
    <w:p w14:paraId="7231950D">
      <w:pPr>
        <w:pStyle w:val="28"/>
        <w:ind w:left="1080" w:leftChars="257" w:hanging="540"/>
        <w:rPr>
          <w:rFonts w:hint="eastAsia" w:ascii="仿宋" w:hAnsi="仿宋" w:eastAsia="仿宋" w:cs="仿宋"/>
          <w:sz w:val="21"/>
          <w:szCs w:val="21"/>
        </w:rPr>
      </w:pPr>
    </w:p>
    <w:p w14:paraId="4B788CE8">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供应商（盖公章）：</w:t>
      </w:r>
      <w:r>
        <w:rPr>
          <w:rFonts w:hint="eastAsia" w:ascii="仿宋" w:hAnsi="仿宋" w:eastAsia="仿宋" w:cs="仿宋"/>
          <w:sz w:val="21"/>
          <w:szCs w:val="21"/>
          <w:u w:val="single"/>
        </w:rPr>
        <w:t xml:space="preserve">                       </w:t>
      </w:r>
    </w:p>
    <w:p w14:paraId="239FD9CB">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4859E8BF">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1E96E248">
      <w:pPr>
        <w:snapToGrid w:val="0"/>
        <w:spacing w:after="120" w:afterLines="50"/>
        <w:ind w:left="850" w:leftChars="203" w:hanging="424" w:hangingChars="202"/>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rPr>
        <w:tab/>
      </w:r>
      <w:r>
        <w:rPr>
          <w:rFonts w:hint="eastAsia" w:ascii="仿宋" w:hAnsi="仿宋" w:eastAsia="仿宋" w:cs="仿宋"/>
          <w:sz w:val="21"/>
          <w:szCs w:val="21"/>
        </w:rPr>
        <w:t>1. 对完全响应的，在下表相应列中标注“○”。对有偏离的条目在本表相应列中标注“正偏离”或“负偏离”，并在“偏离简述”栏中加以说明。</w:t>
      </w:r>
    </w:p>
    <w:p w14:paraId="788CECF3">
      <w:pPr>
        <w:snapToGrid w:val="0"/>
        <w:spacing w:after="120" w:afterLines="50"/>
        <w:ind w:left="842" w:leftChars="401"/>
        <w:rPr>
          <w:rFonts w:hint="eastAsia" w:ascii="仿宋" w:hAnsi="仿宋" w:eastAsia="仿宋" w:cs="仿宋"/>
          <w:sz w:val="21"/>
          <w:szCs w:val="21"/>
        </w:rPr>
      </w:pPr>
      <w:r>
        <w:rPr>
          <w:rFonts w:hint="eastAsia" w:ascii="仿宋" w:hAnsi="仿宋" w:eastAsia="仿宋" w:cs="仿宋"/>
          <w:sz w:val="21"/>
          <w:szCs w:val="21"/>
        </w:rPr>
        <w:t>2. 正偏离是指应答的条件高于磋商文件要求，负偏离是指应答的条件低于磋商文件要求，正偏离项目不作扣分处理。</w:t>
      </w:r>
    </w:p>
    <w:p w14:paraId="6FDDDF05">
      <w:pPr>
        <w:snapToGrid w:val="0"/>
        <w:spacing w:after="120" w:afterLines="50"/>
        <w:ind w:left="842" w:leftChars="401"/>
        <w:rPr>
          <w:rFonts w:hint="eastAsia" w:ascii="仿宋" w:hAnsi="仿宋" w:eastAsia="仿宋" w:cs="仿宋"/>
          <w:sz w:val="21"/>
          <w:szCs w:val="21"/>
        </w:rPr>
      </w:pPr>
      <w:r>
        <w:rPr>
          <w:rFonts w:hint="eastAsia" w:ascii="仿宋" w:hAnsi="仿宋" w:eastAsia="仿宋" w:cs="仿宋"/>
          <w:sz w:val="21"/>
          <w:szCs w:val="21"/>
        </w:rPr>
        <w:t>3. 供应商须完整填写响应表。如果未完整填写本表的各项内容则视作供应商已经对磋商文件相关要求和内容完全理解并同意，其报价为在此基础上的完全价格。</w:t>
      </w:r>
    </w:p>
    <w:p w14:paraId="1175A51F">
      <w:pPr>
        <w:snapToGrid w:val="0"/>
        <w:spacing w:after="120" w:afterLines="50"/>
        <w:ind w:left="842" w:leftChars="401"/>
        <w:rPr>
          <w:rFonts w:hint="eastAsia" w:ascii="仿宋" w:hAnsi="仿宋" w:eastAsia="仿宋" w:cs="仿宋"/>
          <w:sz w:val="21"/>
          <w:szCs w:val="21"/>
        </w:rPr>
      </w:pPr>
      <w:r>
        <w:rPr>
          <w:rFonts w:hint="eastAsia" w:ascii="仿宋" w:hAnsi="仿宋" w:eastAsia="仿宋" w:cs="仿宋"/>
          <w:sz w:val="21"/>
          <w:szCs w:val="21"/>
        </w:rPr>
        <w:t>4. 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333309AA">
      <w:pPr>
        <w:pStyle w:val="28"/>
        <w:ind w:left="1080" w:leftChars="257" w:hanging="540"/>
        <w:rPr>
          <w:rFonts w:hint="eastAsia" w:ascii="仿宋" w:hAnsi="仿宋" w:eastAsia="仿宋" w:cs="仿宋"/>
          <w:sz w:val="21"/>
          <w:szCs w:val="21"/>
        </w:rPr>
      </w:pPr>
    </w:p>
    <w:p w14:paraId="49D8007C">
      <w:pPr>
        <w:rPr>
          <w:rFonts w:hint="eastAsia" w:ascii="仿宋" w:hAnsi="仿宋" w:eastAsia="仿宋" w:cs="仿宋"/>
          <w:b/>
          <w:bCs/>
          <w:sz w:val="21"/>
          <w:szCs w:val="21"/>
        </w:rPr>
      </w:pPr>
      <w:bookmarkStart w:id="241" w:name="_Toc7005136"/>
      <w:bookmarkStart w:id="242" w:name="_Toc410631184"/>
      <w:bookmarkStart w:id="243" w:name="_Toc414445775"/>
      <w:bookmarkStart w:id="244" w:name="_Toc416103825"/>
      <w:r>
        <w:rPr>
          <w:rFonts w:hint="eastAsia" w:ascii="仿宋" w:hAnsi="仿宋" w:eastAsia="仿宋" w:cs="仿宋"/>
          <w:b/>
          <w:bCs/>
          <w:sz w:val="21"/>
          <w:szCs w:val="21"/>
        </w:rPr>
        <w:br w:type="page"/>
      </w:r>
    </w:p>
    <w:p w14:paraId="3E31425F">
      <w:pPr>
        <w:pStyle w:val="4"/>
        <w:jc w:val="center"/>
        <w:rPr>
          <w:rFonts w:hint="eastAsia" w:ascii="仿宋" w:hAnsi="仿宋" w:eastAsia="仿宋" w:cs="仿宋"/>
          <w:sz w:val="21"/>
          <w:szCs w:val="21"/>
        </w:rPr>
      </w:pPr>
      <w:r>
        <w:rPr>
          <w:rFonts w:hint="eastAsia" w:ascii="仿宋" w:hAnsi="仿宋" w:eastAsia="仿宋" w:cs="仿宋"/>
          <w:b/>
          <w:bCs/>
          <w:sz w:val="21"/>
          <w:szCs w:val="21"/>
        </w:rPr>
        <w:t>二、技术偏离表</w:t>
      </w:r>
      <w:bookmarkEnd w:id="241"/>
      <w:bookmarkEnd w:id="242"/>
      <w:bookmarkEnd w:id="243"/>
      <w:bookmarkEnd w:id="244"/>
    </w:p>
    <w:p w14:paraId="7C96FE21">
      <w:pPr>
        <w:pStyle w:val="22"/>
        <w:rPr>
          <w:rFonts w:hint="eastAsia" w:ascii="仿宋" w:hAnsi="仿宋" w:eastAsia="仿宋" w:cs="仿宋"/>
          <w:sz w:val="21"/>
          <w:szCs w:val="21"/>
          <w:u w:val="single"/>
        </w:rPr>
      </w:pP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p>
    <w:p w14:paraId="7CE0E656">
      <w:pPr>
        <w:pStyle w:val="22"/>
        <w:rPr>
          <w:rFonts w:hint="eastAsia" w:ascii="仿宋" w:hAnsi="仿宋" w:eastAsia="仿宋" w:cs="仿宋"/>
          <w:sz w:val="21"/>
          <w:szCs w:val="21"/>
        </w:rPr>
      </w:pPr>
      <w:r>
        <w:rPr>
          <w:rFonts w:hint="eastAsia" w:ascii="仿宋" w:hAnsi="仿宋" w:eastAsia="仿宋" w:cs="仿宋"/>
          <w:sz w:val="21"/>
          <w:szCs w:val="21"/>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1D337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A7935F0">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磋商文件条目号</w:t>
            </w:r>
          </w:p>
        </w:tc>
        <w:tc>
          <w:tcPr>
            <w:tcW w:w="1932" w:type="dxa"/>
          </w:tcPr>
          <w:p w14:paraId="6129103A">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技术条款要求</w:t>
            </w:r>
          </w:p>
        </w:tc>
        <w:tc>
          <w:tcPr>
            <w:tcW w:w="1236" w:type="dxa"/>
          </w:tcPr>
          <w:p w14:paraId="415B8027">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完全响应</w:t>
            </w:r>
          </w:p>
        </w:tc>
        <w:tc>
          <w:tcPr>
            <w:tcW w:w="1236" w:type="dxa"/>
          </w:tcPr>
          <w:p w14:paraId="557B51E1">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有偏离</w:t>
            </w:r>
          </w:p>
        </w:tc>
        <w:tc>
          <w:tcPr>
            <w:tcW w:w="2394" w:type="dxa"/>
          </w:tcPr>
          <w:p w14:paraId="3A10FCEF">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偏离简述</w:t>
            </w:r>
          </w:p>
        </w:tc>
      </w:tr>
      <w:tr w14:paraId="2402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53DF524">
            <w:pPr>
              <w:spacing w:line="400" w:lineRule="exact"/>
              <w:rPr>
                <w:rFonts w:hint="eastAsia" w:ascii="仿宋" w:hAnsi="仿宋" w:eastAsia="仿宋" w:cs="仿宋"/>
                <w:sz w:val="21"/>
                <w:szCs w:val="21"/>
              </w:rPr>
            </w:pPr>
          </w:p>
        </w:tc>
        <w:tc>
          <w:tcPr>
            <w:tcW w:w="1932" w:type="dxa"/>
          </w:tcPr>
          <w:p w14:paraId="677CE3B2">
            <w:pPr>
              <w:spacing w:line="400" w:lineRule="exact"/>
              <w:rPr>
                <w:rFonts w:hint="eastAsia" w:ascii="仿宋" w:hAnsi="仿宋" w:eastAsia="仿宋" w:cs="仿宋"/>
                <w:sz w:val="21"/>
                <w:szCs w:val="21"/>
              </w:rPr>
            </w:pPr>
          </w:p>
        </w:tc>
        <w:tc>
          <w:tcPr>
            <w:tcW w:w="1236" w:type="dxa"/>
          </w:tcPr>
          <w:p w14:paraId="377EBF1B">
            <w:pPr>
              <w:spacing w:line="400" w:lineRule="exact"/>
              <w:rPr>
                <w:rFonts w:hint="eastAsia" w:ascii="仿宋" w:hAnsi="仿宋" w:eastAsia="仿宋" w:cs="仿宋"/>
                <w:sz w:val="21"/>
                <w:szCs w:val="21"/>
              </w:rPr>
            </w:pPr>
          </w:p>
        </w:tc>
        <w:tc>
          <w:tcPr>
            <w:tcW w:w="1236" w:type="dxa"/>
          </w:tcPr>
          <w:p w14:paraId="376B5B91">
            <w:pPr>
              <w:spacing w:line="400" w:lineRule="exact"/>
              <w:rPr>
                <w:rFonts w:hint="eastAsia" w:ascii="仿宋" w:hAnsi="仿宋" w:eastAsia="仿宋" w:cs="仿宋"/>
                <w:sz w:val="21"/>
                <w:szCs w:val="21"/>
              </w:rPr>
            </w:pPr>
          </w:p>
        </w:tc>
        <w:tc>
          <w:tcPr>
            <w:tcW w:w="2394" w:type="dxa"/>
          </w:tcPr>
          <w:p w14:paraId="7B9ABBFE">
            <w:pPr>
              <w:spacing w:line="400" w:lineRule="exact"/>
              <w:rPr>
                <w:rFonts w:hint="eastAsia" w:ascii="仿宋" w:hAnsi="仿宋" w:eastAsia="仿宋" w:cs="仿宋"/>
                <w:sz w:val="21"/>
                <w:szCs w:val="21"/>
              </w:rPr>
            </w:pPr>
          </w:p>
        </w:tc>
      </w:tr>
      <w:tr w14:paraId="645D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FECA739">
            <w:pPr>
              <w:spacing w:line="400" w:lineRule="exact"/>
              <w:rPr>
                <w:rFonts w:hint="eastAsia" w:ascii="仿宋" w:hAnsi="仿宋" w:eastAsia="仿宋" w:cs="仿宋"/>
                <w:sz w:val="21"/>
                <w:szCs w:val="21"/>
              </w:rPr>
            </w:pPr>
          </w:p>
        </w:tc>
        <w:tc>
          <w:tcPr>
            <w:tcW w:w="1932" w:type="dxa"/>
          </w:tcPr>
          <w:p w14:paraId="6ABFEE1E">
            <w:pPr>
              <w:spacing w:line="400" w:lineRule="exact"/>
              <w:rPr>
                <w:rFonts w:hint="eastAsia" w:ascii="仿宋" w:hAnsi="仿宋" w:eastAsia="仿宋" w:cs="仿宋"/>
                <w:sz w:val="21"/>
                <w:szCs w:val="21"/>
              </w:rPr>
            </w:pPr>
          </w:p>
        </w:tc>
        <w:tc>
          <w:tcPr>
            <w:tcW w:w="1236" w:type="dxa"/>
          </w:tcPr>
          <w:p w14:paraId="6540D44B">
            <w:pPr>
              <w:spacing w:line="400" w:lineRule="exact"/>
              <w:rPr>
                <w:rFonts w:hint="eastAsia" w:ascii="仿宋" w:hAnsi="仿宋" w:eastAsia="仿宋" w:cs="仿宋"/>
                <w:sz w:val="21"/>
                <w:szCs w:val="21"/>
              </w:rPr>
            </w:pPr>
          </w:p>
        </w:tc>
        <w:tc>
          <w:tcPr>
            <w:tcW w:w="1236" w:type="dxa"/>
          </w:tcPr>
          <w:p w14:paraId="6F65EE26">
            <w:pPr>
              <w:spacing w:line="400" w:lineRule="exact"/>
              <w:rPr>
                <w:rFonts w:hint="eastAsia" w:ascii="仿宋" w:hAnsi="仿宋" w:eastAsia="仿宋" w:cs="仿宋"/>
                <w:sz w:val="21"/>
                <w:szCs w:val="21"/>
              </w:rPr>
            </w:pPr>
          </w:p>
        </w:tc>
        <w:tc>
          <w:tcPr>
            <w:tcW w:w="2394" w:type="dxa"/>
          </w:tcPr>
          <w:p w14:paraId="0764E2CE">
            <w:pPr>
              <w:spacing w:line="400" w:lineRule="exact"/>
              <w:rPr>
                <w:rFonts w:hint="eastAsia" w:ascii="仿宋" w:hAnsi="仿宋" w:eastAsia="仿宋" w:cs="仿宋"/>
                <w:sz w:val="21"/>
                <w:szCs w:val="21"/>
              </w:rPr>
            </w:pPr>
          </w:p>
        </w:tc>
      </w:tr>
      <w:tr w14:paraId="6B89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9EC97C5">
            <w:pPr>
              <w:spacing w:line="400" w:lineRule="exact"/>
              <w:rPr>
                <w:rFonts w:hint="eastAsia" w:ascii="仿宋" w:hAnsi="仿宋" w:eastAsia="仿宋" w:cs="仿宋"/>
                <w:sz w:val="21"/>
                <w:szCs w:val="21"/>
              </w:rPr>
            </w:pPr>
          </w:p>
        </w:tc>
        <w:tc>
          <w:tcPr>
            <w:tcW w:w="1932" w:type="dxa"/>
          </w:tcPr>
          <w:p w14:paraId="3D8F651E">
            <w:pPr>
              <w:spacing w:line="400" w:lineRule="exact"/>
              <w:rPr>
                <w:rFonts w:hint="eastAsia" w:ascii="仿宋" w:hAnsi="仿宋" w:eastAsia="仿宋" w:cs="仿宋"/>
                <w:sz w:val="21"/>
                <w:szCs w:val="21"/>
              </w:rPr>
            </w:pPr>
          </w:p>
        </w:tc>
        <w:tc>
          <w:tcPr>
            <w:tcW w:w="1236" w:type="dxa"/>
          </w:tcPr>
          <w:p w14:paraId="75D98B11">
            <w:pPr>
              <w:spacing w:line="400" w:lineRule="exact"/>
              <w:rPr>
                <w:rFonts w:hint="eastAsia" w:ascii="仿宋" w:hAnsi="仿宋" w:eastAsia="仿宋" w:cs="仿宋"/>
                <w:sz w:val="21"/>
                <w:szCs w:val="21"/>
              </w:rPr>
            </w:pPr>
          </w:p>
        </w:tc>
        <w:tc>
          <w:tcPr>
            <w:tcW w:w="1236" w:type="dxa"/>
          </w:tcPr>
          <w:p w14:paraId="63249314">
            <w:pPr>
              <w:spacing w:line="400" w:lineRule="exact"/>
              <w:rPr>
                <w:rFonts w:hint="eastAsia" w:ascii="仿宋" w:hAnsi="仿宋" w:eastAsia="仿宋" w:cs="仿宋"/>
                <w:sz w:val="21"/>
                <w:szCs w:val="21"/>
              </w:rPr>
            </w:pPr>
          </w:p>
        </w:tc>
        <w:tc>
          <w:tcPr>
            <w:tcW w:w="2394" w:type="dxa"/>
          </w:tcPr>
          <w:p w14:paraId="5218BEA0">
            <w:pPr>
              <w:spacing w:line="400" w:lineRule="exact"/>
              <w:rPr>
                <w:rFonts w:hint="eastAsia" w:ascii="仿宋" w:hAnsi="仿宋" w:eastAsia="仿宋" w:cs="仿宋"/>
                <w:sz w:val="21"/>
                <w:szCs w:val="21"/>
              </w:rPr>
            </w:pPr>
          </w:p>
        </w:tc>
      </w:tr>
      <w:tr w14:paraId="0D983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E0ECD06">
            <w:pPr>
              <w:spacing w:line="400" w:lineRule="exact"/>
              <w:rPr>
                <w:rFonts w:hint="eastAsia" w:ascii="仿宋" w:hAnsi="仿宋" w:eastAsia="仿宋" w:cs="仿宋"/>
                <w:sz w:val="21"/>
                <w:szCs w:val="21"/>
              </w:rPr>
            </w:pPr>
          </w:p>
        </w:tc>
        <w:tc>
          <w:tcPr>
            <w:tcW w:w="1932" w:type="dxa"/>
          </w:tcPr>
          <w:p w14:paraId="5B4842EE">
            <w:pPr>
              <w:spacing w:line="400" w:lineRule="exact"/>
              <w:rPr>
                <w:rFonts w:hint="eastAsia" w:ascii="仿宋" w:hAnsi="仿宋" w:eastAsia="仿宋" w:cs="仿宋"/>
                <w:sz w:val="21"/>
                <w:szCs w:val="21"/>
              </w:rPr>
            </w:pPr>
          </w:p>
        </w:tc>
        <w:tc>
          <w:tcPr>
            <w:tcW w:w="1236" w:type="dxa"/>
          </w:tcPr>
          <w:p w14:paraId="423DAB34">
            <w:pPr>
              <w:spacing w:line="400" w:lineRule="exact"/>
              <w:rPr>
                <w:rFonts w:hint="eastAsia" w:ascii="仿宋" w:hAnsi="仿宋" w:eastAsia="仿宋" w:cs="仿宋"/>
                <w:sz w:val="21"/>
                <w:szCs w:val="21"/>
              </w:rPr>
            </w:pPr>
          </w:p>
        </w:tc>
        <w:tc>
          <w:tcPr>
            <w:tcW w:w="1236" w:type="dxa"/>
          </w:tcPr>
          <w:p w14:paraId="39A73839">
            <w:pPr>
              <w:spacing w:line="400" w:lineRule="exact"/>
              <w:rPr>
                <w:rFonts w:hint="eastAsia" w:ascii="仿宋" w:hAnsi="仿宋" w:eastAsia="仿宋" w:cs="仿宋"/>
                <w:sz w:val="21"/>
                <w:szCs w:val="21"/>
              </w:rPr>
            </w:pPr>
          </w:p>
        </w:tc>
        <w:tc>
          <w:tcPr>
            <w:tcW w:w="2394" w:type="dxa"/>
          </w:tcPr>
          <w:p w14:paraId="6EC8720A">
            <w:pPr>
              <w:spacing w:line="400" w:lineRule="exact"/>
              <w:rPr>
                <w:rFonts w:hint="eastAsia" w:ascii="仿宋" w:hAnsi="仿宋" w:eastAsia="仿宋" w:cs="仿宋"/>
                <w:sz w:val="21"/>
                <w:szCs w:val="21"/>
              </w:rPr>
            </w:pPr>
          </w:p>
        </w:tc>
      </w:tr>
      <w:tr w14:paraId="7E2E1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206372A">
            <w:pPr>
              <w:spacing w:line="400" w:lineRule="exact"/>
              <w:rPr>
                <w:rFonts w:hint="eastAsia" w:ascii="仿宋" w:hAnsi="仿宋" w:eastAsia="仿宋" w:cs="仿宋"/>
                <w:sz w:val="21"/>
                <w:szCs w:val="21"/>
              </w:rPr>
            </w:pPr>
          </w:p>
        </w:tc>
        <w:tc>
          <w:tcPr>
            <w:tcW w:w="1932" w:type="dxa"/>
          </w:tcPr>
          <w:p w14:paraId="33788197">
            <w:pPr>
              <w:spacing w:line="400" w:lineRule="exact"/>
              <w:rPr>
                <w:rFonts w:hint="eastAsia" w:ascii="仿宋" w:hAnsi="仿宋" w:eastAsia="仿宋" w:cs="仿宋"/>
                <w:sz w:val="21"/>
                <w:szCs w:val="21"/>
              </w:rPr>
            </w:pPr>
          </w:p>
        </w:tc>
        <w:tc>
          <w:tcPr>
            <w:tcW w:w="1236" w:type="dxa"/>
          </w:tcPr>
          <w:p w14:paraId="42E74AE6">
            <w:pPr>
              <w:spacing w:line="400" w:lineRule="exact"/>
              <w:rPr>
                <w:rFonts w:hint="eastAsia" w:ascii="仿宋" w:hAnsi="仿宋" w:eastAsia="仿宋" w:cs="仿宋"/>
                <w:sz w:val="21"/>
                <w:szCs w:val="21"/>
              </w:rPr>
            </w:pPr>
          </w:p>
        </w:tc>
        <w:tc>
          <w:tcPr>
            <w:tcW w:w="1236" w:type="dxa"/>
          </w:tcPr>
          <w:p w14:paraId="79996BDE">
            <w:pPr>
              <w:spacing w:line="400" w:lineRule="exact"/>
              <w:rPr>
                <w:rFonts w:hint="eastAsia" w:ascii="仿宋" w:hAnsi="仿宋" w:eastAsia="仿宋" w:cs="仿宋"/>
                <w:sz w:val="21"/>
                <w:szCs w:val="21"/>
              </w:rPr>
            </w:pPr>
          </w:p>
        </w:tc>
        <w:tc>
          <w:tcPr>
            <w:tcW w:w="2394" w:type="dxa"/>
          </w:tcPr>
          <w:p w14:paraId="2A76F68A">
            <w:pPr>
              <w:spacing w:line="400" w:lineRule="exact"/>
              <w:rPr>
                <w:rFonts w:hint="eastAsia" w:ascii="仿宋" w:hAnsi="仿宋" w:eastAsia="仿宋" w:cs="仿宋"/>
                <w:sz w:val="21"/>
                <w:szCs w:val="21"/>
              </w:rPr>
            </w:pPr>
          </w:p>
        </w:tc>
      </w:tr>
      <w:tr w14:paraId="5542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2AEBA3C">
            <w:pPr>
              <w:spacing w:line="400" w:lineRule="exact"/>
              <w:rPr>
                <w:rFonts w:hint="eastAsia" w:ascii="仿宋" w:hAnsi="仿宋" w:eastAsia="仿宋" w:cs="仿宋"/>
                <w:sz w:val="21"/>
                <w:szCs w:val="21"/>
              </w:rPr>
            </w:pPr>
          </w:p>
        </w:tc>
        <w:tc>
          <w:tcPr>
            <w:tcW w:w="1932" w:type="dxa"/>
          </w:tcPr>
          <w:p w14:paraId="57A2689E">
            <w:pPr>
              <w:spacing w:line="400" w:lineRule="exact"/>
              <w:rPr>
                <w:rFonts w:hint="eastAsia" w:ascii="仿宋" w:hAnsi="仿宋" w:eastAsia="仿宋" w:cs="仿宋"/>
                <w:bCs/>
                <w:sz w:val="21"/>
                <w:szCs w:val="21"/>
              </w:rPr>
            </w:pPr>
          </w:p>
        </w:tc>
        <w:tc>
          <w:tcPr>
            <w:tcW w:w="1236" w:type="dxa"/>
          </w:tcPr>
          <w:p w14:paraId="2F8E1ADB">
            <w:pPr>
              <w:spacing w:line="400" w:lineRule="exact"/>
              <w:rPr>
                <w:rFonts w:hint="eastAsia" w:ascii="仿宋" w:hAnsi="仿宋" w:eastAsia="仿宋" w:cs="仿宋"/>
                <w:sz w:val="21"/>
                <w:szCs w:val="21"/>
              </w:rPr>
            </w:pPr>
          </w:p>
        </w:tc>
        <w:tc>
          <w:tcPr>
            <w:tcW w:w="1236" w:type="dxa"/>
          </w:tcPr>
          <w:p w14:paraId="2FBB1B22">
            <w:pPr>
              <w:spacing w:line="400" w:lineRule="exact"/>
              <w:rPr>
                <w:rFonts w:hint="eastAsia" w:ascii="仿宋" w:hAnsi="仿宋" w:eastAsia="仿宋" w:cs="仿宋"/>
                <w:sz w:val="21"/>
                <w:szCs w:val="21"/>
              </w:rPr>
            </w:pPr>
          </w:p>
        </w:tc>
        <w:tc>
          <w:tcPr>
            <w:tcW w:w="2394" w:type="dxa"/>
          </w:tcPr>
          <w:p w14:paraId="108BACFC">
            <w:pPr>
              <w:spacing w:line="400" w:lineRule="exact"/>
              <w:rPr>
                <w:rFonts w:hint="eastAsia" w:ascii="仿宋" w:hAnsi="仿宋" w:eastAsia="仿宋" w:cs="仿宋"/>
                <w:sz w:val="21"/>
                <w:szCs w:val="21"/>
              </w:rPr>
            </w:pPr>
          </w:p>
        </w:tc>
      </w:tr>
      <w:tr w14:paraId="5A6C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CE2E86">
            <w:pPr>
              <w:spacing w:line="400" w:lineRule="exact"/>
              <w:rPr>
                <w:rFonts w:hint="eastAsia" w:ascii="仿宋" w:hAnsi="仿宋" w:eastAsia="仿宋" w:cs="仿宋"/>
                <w:sz w:val="21"/>
                <w:szCs w:val="21"/>
              </w:rPr>
            </w:pPr>
          </w:p>
        </w:tc>
        <w:tc>
          <w:tcPr>
            <w:tcW w:w="1932" w:type="dxa"/>
          </w:tcPr>
          <w:p w14:paraId="6FB9FE05">
            <w:pPr>
              <w:spacing w:line="400" w:lineRule="exact"/>
              <w:rPr>
                <w:rFonts w:hint="eastAsia" w:ascii="仿宋" w:hAnsi="仿宋" w:eastAsia="仿宋" w:cs="仿宋"/>
                <w:bCs/>
                <w:sz w:val="21"/>
                <w:szCs w:val="21"/>
              </w:rPr>
            </w:pPr>
          </w:p>
        </w:tc>
        <w:tc>
          <w:tcPr>
            <w:tcW w:w="1236" w:type="dxa"/>
          </w:tcPr>
          <w:p w14:paraId="30044C89">
            <w:pPr>
              <w:spacing w:line="400" w:lineRule="exact"/>
              <w:rPr>
                <w:rFonts w:hint="eastAsia" w:ascii="仿宋" w:hAnsi="仿宋" w:eastAsia="仿宋" w:cs="仿宋"/>
                <w:sz w:val="21"/>
                <w:szCs w:val="21"/>
              </w:rPr>
            </w:pPr>
          </w:p>
        </w:tc>
        <w:tc>
          <w:tcPr>
            <w:tcW w:w="1236" w:type="dxa"/>
          </w:tcPr>
          <w:p w14:paraId="6D714437">
            <w:pPr>
              <w:spacing w:line="400" w:lineRule="exact"/>
              <w:rPr>
                <w:rFonts w:hint="eastAsia" w:ascii="仿宋" w:hAnsi="仿宋" w:eastAsia="仿宋" w:cs="仿宋"/>
                <w:sz w:val="21"/>
                <w:szCs w:val="21"/>
              </w:rPr>
            </w:pPr>
          </w:p>
        </w:tc>
        <w:tc>
          <w:tcPr>
            <w:tcW w:w="2394" w:type="dxa"/>
          </w:tcPr>
          <w:p w14:paraId="36C980B4">
            <w:pPr>
              <w:spacing w:line="400" w:lineRule="exact"/>
              <w:rPr>
                <w:rFonts w:hint="eastAsia" w:ascii="仿宋" w:hAnsi="仿宋" w:eastAsia="仿宋" w:cs="仿宋"/>
                <w:sz w:val="21"/>
                <w:szCs w:val="21"/>
              </w:rPr>
            </w:pPr>
          </w:p>
        </w:tc>
      </w:tr>
    </w:tbl>
    <w:p w14:paraId="70398418">
      <w:pPr>
        <w:spacing w:line="360" w:lineRule="auto"/>
        <w:ind w:firstLine="1680" w:firstLineChars="800"/>
        <w:rPr>
          <w:rFonts w:hint="eastAsia" w:ascii="仿宋" w:hAnsi="仿宋" w:eastAsia="仿宋" w:cs="仿宋"/>
          <w:sz w:val="21"/>
          <w:szCs w:val="21"/>
        </w:rPr>
      </w:pPr>
    </w:p>
    <w:p w14:paraId="67C3149F">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供应商（盖公章）：</w:t>
      </w:r>
      <w:r>
        <w:rPr>
          <w:rFonts w:hint="eastAsia" w:ascii="仿宋" w:hAnsi="仿宋" w:eastAsia="仿宋" w:cs="仿宋"/>
          <w:sz w:val="21"/>
          <w:szCs w:val="21"/>
          <w:u w:val="single"/>
        </w:rPr>
        <w:t xml:space="preserve">                       </w:t>
      </w:r>
    </w:p>
    <w:p w14:paraId="7DA9974B">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7C38E4C6">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75AD460E">
      <w:pPr>
        <w:spacing w:line="360" w:lineRule="auto"/>
        <w:rPr>
          <w:rFonts w:hint="eastAsia" w:ascii="仿宋" w:hAnsi="仿宋" w:eastAsia="仿宋" w:cs="仿宋"/>
          <w:sz w:val="21"/>
          <w:szCs w:val="21"/>
        </w:rPr>
      </w:pPr>
    </w:p>
    <w:p w14:paraId="6849F504">
      <w:pPr>
        <w:snapToGrid w:val="0"/>
        <w:spacing w:after="120" w:afterLines="50"/>
        <w:ind w:left="850" w:hanging="850" w:hangingChars="405"/>
        <w:rPr>
          <w:rFonts w:hint="eastAsia" w:ascii="仿宋" w:hAnsi="仿宋" w:eastAsia="仿宋" w:cs="仿宋"/>
          <w:sz w:val="21"/>
          <w:szCs w:val="21"/>
        </w:rPr>
      </w:pPr>
      <w:r>
        <w:rPr>
          <w:rFonts w:hint="eastAsia" w:ascii="仿宋" w:hAnsi="仿宋" w:eastAsia="仿宋" w:cs="仿宋"/>
          <w:sz w:val="21"/>
          <w:szCs w:val="21"/>
        </w:rPr>
        <w:t>注：1.</w:t>
      </w:r>
      <w:r>
        <w:rPr>
          <w:rFonts w:hint="eastAsia" w:ascii="仿宋" w:hAnsi="仿宋" w:eastAsia="仿宋" w:cs="仿宋"/>
          <w:sz w:val="21"/>
          <w:szCs w:val="21"/>
        </w:rPr>
        <w:tab/>
      </w:r>
      <w:r>
        <w:rPr>
          <w:rFonts w:hint="eastAsia" w:ascii="仿宋" w:hAnsi="仿宋" w:eastAsia="仿宋" w:cs="仿宋"/>
          <w:sz w:val="21"/>
          <w:szCs w:val="21"/>
        </w:rPr>
        <w:t>对完全响应的条目在本表相应列中标注“○”。对有偏离的条目在本表相应列中标注“正偏离”或“负偏离”。并在“偏离简述”栏中加以说明。</w:t>
      </w:r>
    </w:p>
    <w:p w14:paraId="1F94F74E">
      <w:pPr>
        <w:tabs>
          <w:tab w:val="left" w:pos="1200"/>
        </w:tabs>
        <w:snapToGrid w:val="0"/>
        <w:spacing w:after="120" w:afterLines="50"/>
        <w:ind w:left="850" w:leftChars="203" w:hanging="424" w:hangingChars="202"/>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rPr>
        <w:tab/>
      </w:r>
      <w:r>
        <w:rPr>
          <w:rFonts w:hint="eastAsia" w:ascii="仿宋" w:hAnsi="仿宋" w:eastAsia="仿宋" w:cs="仿宋"/>
          <w:sz w:val="21"/>
          <w:szCs w:val="21"/>
        </w:rPr>
        <w:t>正偏离是指应答的条件高于磋商文件要求，负偏离是指应答的条件低于磋商文件要求，正偏离项目不作扣分处理。</w:t>
      </w:r>
    </w:p>
    <w:p w14:paraId="4DB6D710">
      <w:pPr>
        <w:tabs>
          <w:tab w:val="left" w:pos="1200"/>
        </w:tabs>
        <w:snapToGrid w:val="0"/>
        <w:spacing w:after="120" w:afterLines="50"/>
        <w:ind w:left="850" w:leftChars="203" w:hanging="424" w:hangingChars="202"/>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ab/>
      </w:r>
      <w:r>
        <w:rPr>
          <w:rFonts w:hint="eastAsia" w:ascii="仿宋" w:hAnsi="仿宋" w:eastAsia="仿宋" w:cs="仿宋"/>
          <w:sz w:val="21"/>
          <w:szCs w:val="21"/>
        </w:rPr>
        <w:t>供应商须按照用户需求书逐条完整填写响应表。如果未完整填写响应表的各项内容则视作供应商已经对磋商文件相关要求和内容完全理解并同意，其报价为在此基础上的完全价格。</w:t>
      </w:r>
    </w:p>
    <w:p w14:paraId="6D2756B1">
      <w:pPr>
        <w:tabs>
          <w:tab w:val="left" w:pos="1200"/>
        </w:tabs>
        <w:snapToGrid w:val="0"/>
        <w:spacing w:after="120" w:afterLines="50"/>
        <w:ind w:left="850" w:leftChars="203" w:hanging="424" w:hangingChars="202"/>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ab/>
      </w:r>
      <w:r>
        <w:rPr>
          <w:rFonts w:hint="eastAsia" w:ascii="仿宋" w:hAnsi="仿宋" w:eastAsia="仿宋" w:cs="仿宋"/>
          <w:sz w:val="21"/>
          <w:szCs w:val="21"/>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4063FB68">
      <w:pPr>
        <w:autoSpaceDE w:val="0"/>
        <w:autoSpaceDN w:val="0"/>
        <w:adjustRightInd w:val="0"/>
        <w:snapToGrid w:val="0"/>
        <w:spacing w:line="360" w:lineRule="auto"/>
        <w:jc w:val="center"/>
        <w:rPr>
          <w:rFonts w:hint="eastAsia" w:ascii="仿宋" w:hAnsi="仿宋" w:eastAsia="仿宋" w:cs="仿宋"/>
          <w:b/>
          <w:sz w:val="21"/>
          <w:szCs w:val="21"/>
        </w:rPr>
      </w:pPr>
    </w:p>
    <w:p w14:paraId="16153421">
      <w:pPr>
        <w:autoSpaceDE w:val="0"/>
        <w:autoSpaceDN w:val="0"/>
        <w:adjustRightInd w:val="0"/>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br w:type="page"/>
      </w:r>
    </w:p>
    <w:p w14:paraId="3F2965E8">
      <w:pPr>
        <w:pStyle w:val="3"/>
        <w:jc w:val="center"/>
        <w:rPr>
          <w:rFonts w:hint="eastAsia" w:ascii="仿宋" w:hAnsi="仿宋" w:eastAsia="仿宋" w:cs="仿宋"/>
          <w:b/>
          <w:bCs/>
          <w:sz w:val="21"/>
          <w:szCs w:val="21"/>
        </w:rPr>
      </w:pPr>
      <w:bookmarkStart w:id="245" w:name="_Toc1234"/>
      <w:bookmarkStart w:id="246" w:name="_Toc4827"/>
      <w:r>
        <w:rPr>
          <w:rFonts w:hint="eastAsia" w:ascii="仿宋" w:hAnsi="仿宋" w:eastAsia="仿宋" w:cs="仿宋"/>
          <w:b/>
          <w:bCs/>
          <w:sz w:val="21"/>
          <w:szCs w:val="21"/>
        </w:rPr>
        <w:t>第四部分  响应方案说明</w:t>
      </w:r>
      <w:bookmarkEnd w:id="245"/>
      <w:bookmarkEnd w:id="246"/>
    </w:p>
    <w:p w14:paraId="41715891">
      <w:pPr>
        <w:pStyle w:val="22"/>
        <w:rPr>
          <w:rFonts w:hint="eastAsia" w:ascii="仿宋" w:hAnsi="仿宋" w:eastAsia="仿宋" w:cs="仿宋"/>
          <w:sz w:val="21"/>
          <w:szCs w:val="21"/>
          <w:lang w:val="zh-CN"/>
        </w:rPr>
      </w:pPr>
    </w:p>
    <w:p w14:paraId="0F9B5B34">
      <w:pPr>
        <w:autoSpaceDE w:val="0"/>
        <w:autoSpaceDN w:val="0"/>
        <w:adjustRightInd w:val="0"/>
        <w:spacing w:line="36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（格式自拟，内容需符合评审办法中要求的内容要求）</w:t>
      </w:r>
    </w:p>
    <w:p w14:paraId="383297D9">
      <w:pPr>
        <w:rPr>
          <w:rFonts w:hint="eastAsia" w:ascii="仿宋" w:hAnsi="仿宋" w:eastAsia="仿宋" w:cs="仿宋"/>
          <w:b/>
          <w:bCs/>
          <w:sz w:val="21"/>
          <w:szCs w:val="21"/>
        </w:rPr>
      </w:pPr>
      <w:r>
        <w:rPr>
          <w:rFonts w:hint="eastAsia" w:ascii="仿宋" w:hAnsi="仿宋" w:eastAsia="仿宋" w:cs="仿宋"/>
          <w:b/>
          <w:bCs/>
          <w:sz w:val="21"/>
          <w:szCs w:val="21"/>
        </w:rPr>
        <w:br w:type="page"/>
      </w:r>
    </w:p>
    <w:p w14:paraId="559BFB19">
      <w:pPr>
        <w:widowControl/>
        <w:jc w:val="center"/>
        <w:rPr>
          <w:rFonts w:hint="eastAsia" w:ascii="仿宋" w:hAnsi="仿宋" w:eastAsia="仿宋" w:cs="仿宋"/>
          <w:b/>
          <w:bCs/>
          <w:sz w:val="21"/>
          <w:szCs w:val="21"/>
        </w:rPr>
      </w:pPr>
      <w:bookmarkStart w:id="247" w:name="_Toc9095"/>
      <w:bookmarkStart w:id="248" w:name="_Toc5809"/>
      <w:r>
        <w:rPr>
          <w:rFonts w:hint="eastAsia" w:ascii="仿宋" w:hAnsi="仿宋" w:eastAsia="仿宋" w:cs="仿宋"/>
          <w:b/>
          <w:bCs/>
          <w:sz w:val="21"/>
          <w:szCs w:val="21"/>
        </w:rPr>
        <w:t>第五部分</w:t>
      </w:r>
      <w:r>
        <w:rPr>
          <w:rFonts w:hint="eastAsia" w:ascii="仿宋" w:hAnsi="仿宋" w:eastAsia="仿宋" w:cs="仿宋"/>
          <w:b/>
          <w:bCs/>
          <w:sz w:val="21"/>
          <w:szCs w:val="21"/>
          <w:lang w:eastAsia="zh-CN"/>
        </w:rPr>
        <w:t>、</w:t>
      </w:r>
      <w:bookmarkEnd w:id="247"/>
      <w:bookmarkEnd w:id="248"/>
      <w:r>
        <w:rPr>
          <w:rFonts w:hint="eastAsia" w:ascii="仿宋" w:hAnsi="仿宋" w:eastAsia="仿宋" w:cs="仿宋"/>
          <w:b/>
          <w:bCs/>
          <w:sz w:val="21"/>
          <w:szCs w:val="21"/>
        </w:rPr>
        <w:t>响应承诺书</w:t>
      </w:r>
    </w:p>
    <w:p w14:paraId="0000E499">
      <w:pPr>
        <w:spacing w:line="360" w:lineRule="auto"/>
        <w:rPr>
          <w:rFonts w:hint="eastAsia" w:ascii="仿宋" w:hAnsi="仿宋" w:eastAsia="仿宋" w:cs="仿宋"/>
          <w:sz w:val="21"/>
          <w:szCs w:val="21"/>
        </w:rPr>
      </w:pPr>
    </w:p>
    <w:p w14:paraId="0BC4820A">
      <w:pPr>
        <w:spacing w:line="360" w:lineRule="auto"/>
        <w:rPr>
          <w:rFonts w:hint="eastAsia" w:ascii="仿宋" w:hAnsi="仿宋" w:eastAsia="仿宋" w:cs="仿宋"/>
          <w:sz w:val="21"/>
          <w:szCs w:val="21"/>
        </w:rPr>
      </w:pPr>
      <w:r>
        <w:rPr>
          <w:rFonts w:hint="eastAsia" w:ascii="仿宋" w:hAnsi="仿宋" w:eastAsia="仿宋" w:cs="仿宋"/>
          <w:sz w:val="21"/>
          <w:szCs w:val="21"/>
        </w:rPr>
        <w:t>陕西省采购招标有限责任公司：</w:t>
      </w:r>
    </w:p>
    <w:p w14:paraId="2CA1015E">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我方在此声明，我方以下事项进行承诺：</w:t>
      </w:r>
    </w:p>
    <w:p w14:paraId="4B2E3FA8">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 在本次磋商中我公司无与其他供应商相互串通，或与采购人串通的行为；</w:t>
      </w:r>
    </w:p>
    <w:p w14:paraId="76BF8B4A">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 在本次磋商中我公司无向采购人或磋商小组成员行贿的手段谋取成交的行为；</w:t>
      </w:r>
    </w:p>
    <w:p w14:paraId="35A48102">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 在本次磋商中我公司无出借或借用资质行为、在响应文件中所附资料（业绩、项目负责人资料等）无弄虚作假；</w:t>
      </w:r>
    </w:p>
    <w:p w14:paraId="5C7958FF">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 我公司没有处于被责令停产、停业、投标资格被取消状态；</w:t>
      </w:r>
    </w:p>
    <w:p w14:paraId="480D7503">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（5）我公司不采用非法手段获取证据进行质疑、投诉，在质疑、投诉过程中不提供虚假情况或进行恶意质疑、投诉。</w:t>
      </w:r>
    </w:p>
    <w:p w14:paraId="0F29CDB2">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上述承诺内容如有不实，我公司愿意承担由此造成的一切法律责任，并承诺以磋商保证金赔偿给采购人造成的损失。</w:t>
      </w:r>
    </w:p>
    <w:p w14:paraId="3DC0E6D5">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特此承诺。</w:t>
      </w:r>
    </w:p>
    <w:p w14:paraId="5BE98022">
      <w:pPr>
        <w:spacing w:line="360" w:lineRule="auto"/>
        <w:ind w:firstLine="420" w:firstLineChars="200"/>
        <w:rPr>
          <w:rFonts w:hint="eastAsia" w:ascii="仿宋" w:hAnsi="仿宋" w:eastAsia="仿宋" w:cs="仿宋"/>
          <w:sz w:val="21"/>
          <w:szCs w:val="21"/>
        </w:rPr>
      </w:pPr>
    </w:p>
    <w:p w14:paraId="49834702">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供应商（盖公章）：</w:t>
      </w:r>
      <w:r>
        <w:rPr>
          <w:rFonts w:hint="eastAsia" w:ascii="仿宋" w:hAnsi="仿宋" w:eastAsia="仿宋" w:cs="仿宋"/>
          <w:sz w:val="21"/>
          <w:szCs w:val="21"/>
          <w:u w:val="single"/>
        </w:rPr>
        <w:t xml:space="preserve">                       </w:t>
      </w:r>
    </w:p>
    <w:p w14:paraId="69790D89">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787BCA7B">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086435B0">
      <w:pPr>
        <w:pStyle w:val="22"/>
        <w:rPr>
          <w:rFonts w:hint="eastAsia" w:ascii="仿宋" w:hAnsi="仿宋" w:eastAsia="仿宋" w:cs="仿宋"/>
          <w:sz w:val="21"/>
          <w:szCs w:val="21"/>
        </w:rPr>
      </w:pPr>
      <w:r>
        <w:rPr>
          <w:rFonts w:hint="eastAsia" w:ascii="仿宋" w:hAnsi="仿宋" w:eastAsia="仿宋" w:cs="仿宋"/>
          <w:sz w:val="21"/>
          <w:szCs w:val="21"/>
        </w:rPr>
        <w:br w:type="page"/>
      </w:r>
    </w:p>
    <w:p w14:paraId="7DE9235D">
      <w:pPr>
        <w:pStyle w:val="3"/>
        <w:jc w:val="center"/>
        <w:rPr>
          <w:rFonts w:hint="eastAsia" w:ascii="仿宋" w:hAnsi="仿宋" w:eastAsia="仿宋" w:cs="仿宋"/>
          <w:b/>
          <w:bCs/>
          <w:sz w:val="21"/>
          <w:szCs w:val="21"/>
        </w:rPr>
      </w:pPr>
      <w:bookmarkStart w:id="249" w:name="_Toc30406"/>
      <w:bookmarkStart w:id="250" w:name="_Toc12526"/>
      <w:r>
        <w:rPr>
          <w:rFonts w:hint="eastAsia" w:ascii="仿宋" w:hAnsi="仿宋" w:eastAsia="仿宋" w:cs="仿宋"/>
          <w:b/>
          <w:bCs/>
          <w:sz w:val="21"/>
          <w:szCs w:val="21"/>
        </w:rPr>
        <w:t>第六部分  保证金支付凭证或担保函（复印件）</w:t>
      </w:r>
      <w:bookmarkEnd w:id="249"/>
      <w:bookmarkEnd w:id="250"/>
    </w:p>
    <w:p w14:paraId="33F4AD18">
      <w:pPr>
        <w:pStyle w:val="195"/>
        <w:rPr>
          <w:rFonts w:hint="eastAsia" w:ascii="仿宋" w:hAnsi="仿宋" w:eastAsia="仿宋" w:cs="仿宋"/>
          <w:b/>
          <w:sz w:val="32"/>
          <w:szCs w:val="32"/>
        </w:rPr>
      </w:pPr>
    </w:p>
    <w:p w14:paraId="2A9C7533">
      <w:pPr>
        <w:rPr>
          <w:rFonts w:hint="eastAsia" w:ascii="仿宋" w:hAnsi="仿宋" w:eastAsia="仿宋" w:cs="仿宋"/>
          <w:sz w:val="24"/>
        </w:rPr>
      </w:pPr>
    </w:p>
    <w:p w14:paraId="33CBAB7A">
      <w:pPr>
        <w:spacing w:after="120"/>
        <w:rPr>
          <w:rFonts w:hint="eastAsia" w:ascii="仿宋" w:hAnsi="仿宋" w:eastAsia="仿宋" w:cs="仿宋"/>
        </w:rPr>
      </w:pPr>
    </w:p>
    <w:p w14:paraId="3B027BB1">
      <w:pPr>
        <w:spacing w:after="120"/>
        <w:rPr>
          <w:rFonts w:hint="eastAsia" w:ascii="仿宋" w:hAnsi="仿宋" w:eastAsia="仿宋" w:cs="仿宋"/>
        </w:rPr>
      </w:pPr>
    </w:p>
    <w:p w14:paraId="738290A9">
      <w:pPr>
        <w:spacing w:after="120"/>
        <w:rPr>
          <w:rFonts w:hint="eastAsia" w:ascii="仿宋" w:hAnsi="仿宋" w:eastAsia="仿宋" w:cs="仿宋"/>
        </w:rPr>
      </w:pPr>
    </w:p>
    <w:p w14:paraId="0973144E">
      <w:pPr>
        <w:spacing w:after="120"/>
        <w:rPr>
          <w:rFonts w:hint="eastAsia" w:ascii="仿宋" w:hAnsi="仿宋" w:eastAsia="仿宋" w:cs="仿宋"/>
        </w:rPr>
      </w:pPr>
    </w:p>
    <w:p w14:paraId="56783C50">
      <w:pPr>
        <w:spacing w:after="120"/>
        <w:rPr>
          <w:rFonts w:hint="eastAsia" w:ascii="仿宋" w:hAnsi="仿宋" w:eastAsia="仿宋" w:cs="仿宋"/>
        </w:rPr>
      </w:pPr>
    </w:p>
    <w:p w14:paraId="7E9DDEAF">
      <w:pPr>
        <w:spacing w:after="120"/>
        <w:rPr>
          <w:rFonts w:hint="eastAsia" w:ascii="仿宋" w:hAnsi="仿宋" w:eastAsia="仿宋" w:cs="仿宋"/>
          <w:sz w:val="21"/>
          <w:szCs w:val="21"/>
        </w:rPr>
      </w:pPr>
    </w:p>
    <w:p w14:paraId="78542F7D">
      <w:pPr>
        <w:spacing w:after="120"/>
        <w:rPr>
          <w:rFonts w:hint="eastAsia" w:ascii="仿宋" w:hAnsi="仿宋" w:eastAsia="仿宋" w:cs="仿宋"/>
          <w:sz w:val="21"/>
          <w:szCs w:val="21"/>
        </w:rPr>
      </w:pPr>
    </w:p>
    <w:p w14:paraId="3F67E490">
      <w:pPr>
        <w:spacing w:after="120"/>
        <w:rPr>
          <w:rFonts w:hint="eastAsia" w:ascii="仿宋" w:hAnsi="仿宋" w:eastAsia="仿宋" w:cs="仿宋"/>
          <w:sz w:val="21"/>
          <w:szCs w:val="21"/>
        </w:rPr>
      </w:pPr>
    </w:p>
    <w:p w14:paraId="633FF3AB">
      <w:pPr>
        <w:autoSpaceDE w:val="0"/>
        <w:autoSpaceDN w:val="0"/>
        <w:adjustRightInd w:val="0"/>
        <w:spacing w:line="360" w:lineRule="auto"/>
        <w:jc w:val="center"/>
        <w:rPr>
          <w:rFonts w:hint="eastAsia" w:ascii="仿宋" w:hAnsi="仿宋" w:eastAsia="仿宋" w:cs="仿宋"/>
          <w:b/>
          <w:bCs/>
          <w:sz w:val="21"/>
          <w:szCs w:val="21"/>
          <w:lang w:val="zh-CN"/>
        </w:rPr>
      </w:pPr>
    </w:p>
    <w:p w14:paraId="3B702E94">
      <w:pPr>
        <w:autoSpaceDE w:val="0"/>
        <w:autoSpaceDN w:val="0"/>
        <w:adjustRightInd w:val="0"/>
        <w:snapToGrid w:val="0"/>
        <w:spacing w:line="288" w:lineRule="auto"/>
        <w:jc w:val="left"/>
        <w:rPr>
          <w:rFonts w:hint="eastAsia" w:ascii="仿宋" w:hAnsi="仿宋" w:eastAsia="仿宋" w:cs="仿宋"/>
          <w:bCs/>
          <w:sz w:val="21"/>
          <w:szCs w:val="21"/>
        </w:rPr>
        <w:sectPr>
          <w:pgSz w:w="11906" w:h="16838"/>
          <w:pgMar w:top="1418" w:right="1418" w:bottom="1418" w:left="1418" w:header="851" w:footer="992" w:gutter="0"/>
          <w:pgNumType w:fmt="decimal"/>
          <w:cols w:space="720" w:num="1"/>
          <w:docGrid w:linePitch="312" w:charSpace="0"/>
        </w:sectPr>
      </w:pPr>
    </w:p>
    <w:p w14:paraId="288431B1">
      <w:pPr>
        <w:pStyle w:val="4"/>
        <w:rPr>
          <w:rFonts w:hint="eastAsia" w:ascii="仿宋" w:hAnsi="仿宋" w:eastAsia="仿宋" w:cs="仿宋"/>
          <w:b/>
          <w:bCs/>
          <w:sz w:val="21"/>
          <w:szCs w:val="21"/>
        </w:rPr>
      </w:pPr>
      <w:r>
        <w:rPr>
          <w:rFonts w:hint="eastAsia" w:ascii="仿宋" w:hAnsi="仿宋" w:eastAsia="仿宋" w:cs="仿宋"/>
          <w:b/>
          <w:bCs/>
          <w:sz w:val="21"/>
          <w:szCs w:val="21"/>
        </w:rPr>
        <w:t>附件1</w:t>
      </w:r>
    </w:p>
    <w:p w14:paraId="7E272BC0">
      <w:pPr>
        <w:pStyle w:val="4"/>
        <w:jc w:val="center"/>
        <w:rPr>
          <w:rFonts w:hint="eastAsia" w:ascii="仿宋" w:hAnsi="仿宋" w:eastAsia="仿宋" w:cs="仿宋"/>
          <w:b/>
          <w:bCs/>
          <w:sz w:val="21"/>
          <w:szCs w:val="21"/>
        </w:rPr>
      </w:pPr>
      <w:r>
        <w:rPr>
          <w:rFonts w:hint="eastAsia" w:ascii="仿宋" w:hAnsi="仿宋" w:eastAsia="仿宋" w:cs="仿宋"/>
          <w:b/>
          <w:bCs/>
          <w:sz w:val="21"/>
          <w:szCs w:val="21"/>
        </w:rPr>
        <w:t>磋商响应担保函</w:t>
      </w:r>
    </w:p>
    <w:p w14:paraId="4653785B">
      <w:pPr>
        <w:snapToGrid w:val="0"/>
        <w:ind w:firstLine="2940" w:firstLineChars="1400"/>
        <w:rPr>
          <w:rFonts w:hint="eastAsia" w:ascii="仿宋" w:hAnsi="仿宋" w:eastAsia="仿宋" w:cs="仿宋"/>
          <w:sz w:val="21"/>
          <w:szCs w:val="21"/>
        </w:rPr>
      </w:pPr>
      <w:r>
        <w:rPr>
          <w:rFonts w:hint="eastAsia" w:ascii="仿宋" w:hAnsi="仿宋" w:eastAsia="仿宋" w:cs="仿宋"/>
          <w:bCs/>
          <w:sz w:val="21"/>
          <w:szCs w:val="21"/>
        </w:rPr>
        <w:t>（适用于保证金保函）</w:t>
      </w:r>
    </w:p>
    <w:p w14:paraId="3DCD1004">
      <w:pPr>
        <w:snapToGrid w:val="0"/>
        <w:ind w:right="480"/>
        <w:jc w:val="center"/>
        <w:rPr>
          <w:rFonts w:hint="eastAsia" w:ascii="仿宋" w:hAnsi="仿宋" w:eastAsia="仿宋" w:cs="仿宋"/>
          <w:sz w:val="21"/>
          <w:szCs w:val="21"/>
        </w:rPr>
      </w:pPr>
      <w:r>
        <w:rPr>
          <w:rFonts w:hint="eastAsia" w:ascii="仿宋" w:hAnsi="仿宋" w:eastAsia="仿宋" w:cs="仿宋"/>
          <w:sz w:val="21"/>
          <w:szCs w:val="21"/>
        </w:rPr>
        <w:t xml:space="preserve">                                             保函编号：</w:t>
      </w:r>
    </w:p>
    <w:p w14:paraId="5115B5EB">
      <w:pPr>
        <w:snapToGrid w:val="0"/>
        <w:ind w:right="480"/>
        <w:jc w:val="left"/>
        <w:rPr>
          <w:rFonts w:hint="eastAsia" w:ascii="仿宋" w:hAnsi="仿宋" w:eastAsia="仿宋" w:cs="仿宋"/>
          <w:sz w:val="21"/>
          <w:szCs w:val="21"/>
        </w:rPr>
      </w:pPr>
      <w:r>
        <w:rPr>
          <w:rFonts w:hint="eastAsia" w:ascii="仿宋" w:hAnsi="仿宋" w:eastAsia="仿宋" w:cs="仿宋"/>
          <w:sz w:val="21"/>
          <w:szCs w:val="21"/>
          <w:u w:val="single"/>
        </w:rPr>
        <w:t>陕西省采购招标有限责任公司</w:t>
      </w:r>
      <w:r>
        <w:rPr>
          <w:rFonts w:hint="eastAsia" w:ascii="仿宋" w:hAnsi="仿宋" w:eastAsia="仿宋" w:cs="仿宋"/>
          <w:sz w:val="21"/>
          <w:szCs w:val="21"/>
        </w:rPr>
        <w:t>（下称受益人）：</w:t>
      </w:r>
    </w:p>
    <w:p w14:paraId="7388B00F">
      <w:pPr>
        <w:snapToGrid w:val="0"/>
        <w:spacing w:line="288" w:lineRule="auto"/>
        <w:jc w:val="left"/>
        <w:rPr>
          <w:rFonts w:hint="eastAsia" w:ascii="仿宋" w:hAnsi="仿宋" w:eastAsia="仿宋" w:cs="仿宋"/>
          <w:sz w:val="21"/>
          <w:szCs w:val="21"/>
        </w:rPr>
      </w:pPr>
      <w:r>
        <w:rPr>
          <w:rFonts w:hint="eastAsia" w:ascii="仿宋" w:hAnsi="仿宋" w:eastAsia="仿宋" w:cs="仿宋"/>
          <w:sz w:val="21"/>
          <w:szCs w:val="21"/>
        </w:rPr>
        <w:t xml:space="preserve">    鉴于</w:t>
      </w:r>
      <w:r>
        <w:rPr>
          <w:rFonts w:hint="eastAsia" w:ascii="仿宋" w:hAnsi="仿宋" w:eastAsia="仿宋" w:cs="仿宋"/>
          <w:sz w:val="21"/>
          <w:szCs w:val="21"/>
          <w:u w:val="single"/>
        </w:rPr>
        <w:t xml:space="preserve">     </w:t>
      </w:r>
      <w:r>
        <w:rPr>
          <w:rFonts w:hint="eastAsia" w:ascii="仿宋" w:hAnsi="仿宋" w:eastAsia="仿宋" w:cs="仿宋"/>
          <w:sz w:val="21"/>
          <w:szCs w:val="21"/>
        </w:rPr>
        <w:t>（下称被保证人）将于</w:t>
      </w:r>
      <w:r>
        <w:rPr>
          <w:rFonts w:hint="eastAsia" w:ascii="仿宋" w:hAnsi="仿宋" w:eastAsia="仿宋" w:cs="仿宋"/>
          <w:sz w:val="21"/>
          <w:szCs w:val="21"/>
          <w:u w:val="single"/>
        </w:rPr>
        <w:t>    年 月 日</w:t>
      </w:r>
      <w:r>
        <w:rPr>
          <w:rFonts w:hint="eastAsia" w:ascii="仿宋" w:hAnsi="仿宋" w:eastAsia="仿宋" w:cs="仿宋"/>
          <w:sz w:val="21"/>
          <w:szCs w:val="21"/>
        </w:rPr>
        <w:t>参加贵方竞争性磋商文件编号为</w:t>
      </w:r>
      <w:r>
        <w:rPr>
          <w:rFonts w:hint="eastAsia" w:ascii="仿宋" w:hAnsi="仿宋" w:eastAsia="仿宋" w:cs="仿宋"/>
          <w:sz w:val="21"/>
          <w:szCs w:val="21"/>
          <w:u w:val="single"/>
        </w:rPr>
        <w:t> （采购项目编号）</w:t>
      </w:r>
      <w:r>
        <w:rPr>
          <w:rFonts w:hint="eastAsia" w:ascii="仿宋" w:hAnsi="仿宋" w:eastAsia="仿宋" w:cs="仿宋"/>
          <w:sz w:val="21"/>
          <w:szCs w:val="21"/>
        </w:rPr>
        <w:t>的</w:t>
      </w:r>
      <w:r>
        <w:rPr>
          <w:rFonts w:hint="eastAsia" w:ascii="仿宋" w:hAnsi="仿宋" w:eastAsia="仿宋" w:cs="仿宋"/>
          <w:sz w:val="21"/>
          <w:szCs w:val="21"/>
          <w:u w:val="single"/>
        </w:rPr>
        <w:t xml:space="preserve"> （项目名称） </w:t>
      </w:r>
      <w:r>
        <w:rPr>
          <w:rFonts w:hint="eastAsia" w:ascii="仿宋" w:hAnsi="仿宋" w:eastAsia="仿宋" w:cs="仿宋"/>
          <w:sz w:val="21"/>
          <w:szCs w:val="21"/>
        </w:rPr>
        <w:t>的竞争性磋商，我方接受被保证人的委托，在此向受益人提供不可撤销的磋商保证：</w:t>
      </w:r>
    </w:p>
    <w:p w14:paraId="01CA96A5">
      <w:pPr>
        <w:snapToGrid w:val="0"/>
        <w:spacing w:line="288"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一、本保证担保的担保金额为</w:t>
      </w:r>
      <w:r>
        <w:rPr>
          <w:rFonts w:hint="eastAsia" w:ascii="仿宋" w:hAnsi="仿宋" w:eastAsia="仿宋" w:cs="仿宋"/>
          <w:sz w:val="21"/>
          <w:szCs w:val="21"/>
          <w:u w:val="single"/>
        </w:rPr>
        <w:t>人民币</w:t>
      </w:r>
      <w:r>
        <w:rPr>
          <w:rFonts w:hint="eastAsia" w:ascii="仿宋" w:hAnsi="仿宋" w:eastAsia="仿宋" w:cs="仿宋"/>
          <w:sz w:val="21"/>
          <w:szCs w:val="21"/>
        </w:rPr>
        <w:t>（币种</w:t>
      </w:r>
      <w:r>
        <w:rPr>
          <w:rFonts w:hint="eastAsia" w:ascii="仿宋" w:hAnsi="仿宋" w:eastAsia="仿宋" w:cs="仿宋"/>
          <w:sz w:val="21"/>
          <w:szCs w:val="21"/>
          <w:u w:val="single"/>
        </w:rPr>
        <w:t>）     </w:t>
      </w:r>
      <w:r>
        <w:rPr>
          <w:rFonts w:hint="eastAsia" w:ascii="仿宋" w:hAnsi="仿宋" w:eastAsia="仿宋" w:cs="仿宋"/>
          <w:sz w:val="21"/>
          <w:szCs w:val="21"/>
        </w:rPr>
        <w:t>元（小写）</w:t>
      </w:r>
      <w:r>
        <w:rPr>
          <w:rFonts w:hint="eastAsia" w:ascii="仿宋" w:hAnsi="仿宋" w:eastAsia="仿宋" w:cs="仿宋"/>
          <w:sz w:val="21"/>
          <w:szCs w:val="21"/>
          <w:u w:val="single"/>
        </w:rPr>
        <w:t xml:space="preserve">     </w:t>
      </w:r>
      <w:r>
        <w:rPr>
          <w:rFonts w:hint="eastAsia" w:ascii="仿宋" w:hAnsi="仿宋" w:eastAsia="仿宋" w:cs="仿宋"/>
          <w:sz w:val="21"/>
          <w:szCs w:val="21"/>
        </w:rPr>
        <w:t>（大写）。</w:t>
      </w:r>
    </w:p>
    <w:p w14:paraId="75394A58">
      <w:pPr>
        <w:snapToGrid w:val="0"/>
        <w:spacing w:line="288"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二、本保证担保的保证期间为响应文件的有效期（或延长的有效期），延长有效期无须通知我方。</w:t>
      </w:r>
    </w:p>
    <w:p w14:paraId="11118D49">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三、在本保证担保的保证期间内，如果被保证人出现下列情形之一，受益人可以向我方提起索赔：</w:t>
      </w:r>
    </w:p>
    <w:p w14:paraId="1C514924">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1. 被保证人在响应文件有效期内撤回其响应文件；</w:t>
      </w:r>
    </w:p>
    <w:p w14:paraId="5259815B">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2. 被保证人在响应文件有效期内收到受益人发出的成交通知书后，不能或拒绝按竞争性磋商文件的要求签署合同；</w:t>
      </w:r>
    </w:p>
    <w:p w14:paraId="1696185A">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3. 被保证人在有效期内收到受益人发出的成交通知书后，不能或拒绝按竞争性磋商文件的规定提交履约担保；</w:t>
      </w:r>
    </w:p>
    <w:p w14:paraId="4948FD71">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4. 被保证人成交后未按照竞争性磋商文件规定交纳代理服务费。</w:t>
      </w:r>
    </w:p>
    <w:p w14:paraId="4167E89F">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四、在本保证担保的保证期间内，我方收到受益人经法定代表人或其授权委托代理人签字并加盖公章的书面索赔通知后，将不争辩、不挑剔、不可撤销地立即向受益人支付本保证担保的担保金额。</w:t>
      </w:r>
    </w:p>
    <w:p w14:paraId="41577933">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五、受益人的索赔通知应当说明索赔理由，并必须在本保证担保的保证期间内送达我方。</w:t>
      </w:r>
    </w:p>
    <w:p w14:paraId="2DF87696">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六、本保证担保项下的权利不得转让。</w:t>
      </w:r>
    </w:p>
    <w:p w14:paraId="479185A6">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七、本保证担保的保证期间届满，或我方已向受益人支付本保证担保的担保金额，我方的保证责任免除。</w:t>
      </w:r>
    </w:p>
    <w:p w14:paraId="31DCF220">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八、本保证担保适用中华人民共和国法律。</w:t>
      </w:r>
    </w:p>
    <w:p w14:paraId="668CDE1C">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 xml:space="preserve">    九、本保证担保以中文文本为准，涂改无效。</w:t>
      </w:r>
    </w:p>
    <w:p w14:paraId="79C97FC7">
      <w:pPr>
        <w:snapToGrid w:val="0"/>
        <w:spacing w:line="288" w:lineRule="auto"/>
        <w:rPr>
          <w:rFonts w:hint="eastAsia" w:ascii="仿宋" w:hAnsi="仿宋" w:eastAsia="仿宋" w:cs="仿宋"/>
          <w:sz w:val="21"/>
          <w:szCs w:val="21"/>
        </w:rPr>
      </w:pPr>
    </w:p>
    <w:p w14:paraId="60404F55">
      <w:pPr>
        <w:snapToGrid w:val="0"/>
        <w:spacing w:line="288" w:lineRule="auto"/>
        <w:rPr>
          <w:rFonts w:hint="eastAsia" w:ascii="仿宋" w:hAnsi="仿宋" w:eastAsia="仿宋" w:cs="仿宋"/>
          <w:sz w:val="21"/>
          <w:szCs w:val="21"/>
          <w:u w:val="single"/>
        </w:rPr>
      </w:pPr>
      <w:r>
        <w:rPr>
          <w:rFonts w:hint="eastAsia" w:ascii="仿宋" w:hAnsi="仿宋" w:eastAsia="仿宋" w:cs="仿宋"/>
          <w:sz w:val="21"/>
          <w:szCs w:val="21"/>
        </w:rPr>
        <w:t>保证人（盖章）：</w:t>
      </w:r>
    </w:p>
    <w:p w14:paraId="56A5C509">
      <w:pPr>
        <w:snapToGrid w:val="0"/>
        <w:spacing w:line="288" w:lineRule="auto"/>
        <w:rPr>
          <w:rFonts w:hint="eastAsia" w:ascii="仿宋" w:hAnsi="仿宋" w:eastAsia="仿宋" w:cs="仿宋"/>
          <w:sz w:val="21"/>
          <w:szCs w:val="21"/>
          <w:u w:val="single"/>
        </w:rPr>
      </w:pPr>
      <w:r>
        <w:rPr>
          <w:rFonts w:hint="eastAsia" w:ascii="仿宋" w:hAnsi="仿宋" w:eastAsia="仿宋" w:cs="仿宋"/>
          <w:sz w:val="21"/>
          <w:szCs w:val="21"/>
        </w:rPr>
        <w:t>法定代表人或其授权委托代理人（签字或盖章）：</w:t>
      </w:r>
      <w:r>
        <w:rPr>
          <w:rFonts w:hint="eastAsia" w:ascii="仿宋" w:hAnsi="仿宋" w:eastAsia="仿宋" w:cs="仿宋"/>
          <w:sz w:val="21"/>
          <w:szCs w:val="21"/>
          <w:u w:val="single"/>
        </w:rPr>
        <w:t xml:space="preserve">     </w:t>
      </w:r>
    </w:p>
    <w:p w14:paraId="60A4857F">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单位地址：</w:t>
      </w:r>
    </w:p>
    <w:p w14:paraId="6F8279B9">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电话：     </w:t>
      </w:r>
    </w:p>
    <w:p w14:paraId="0D2E1D15">
      <w:pPr>
        <w:snapToGrid w:val="0"/>
        <w:spacing w:line="288" w:lineRule="auto"/>
        <w:rPr>
          <w:rFonts w:hint="eastAsia" w:ascii="仿宋" w:hAnsi="仿宋" w:eastAsia="仿宋" w:cs="仿宋"/>
          <w:sz w:val="21"/>
          <w:szCs w:val="21"/>
        </w:rPr>
      </w:pPr>
      <w:r>
        <w:rPr>
          <w:rFonts w:hint="eastAsia" w:ascii="仿宋" w:hAnsi="仿宋" w:eastAsia="仿宋" w:cs="仿宋"/>
          <w:sz w:val="21"/>
          <w:szCs w:val="21"/>
        </w:rPr>
        <w:t>日期：     年     月     日</w:t>
      </w:r>
    </w:p>
    <w:p w14:paraId="3C20B6DA">
      <w:pPr>
        <w:pStyle w:val="4"/>
        <w:rPr>
          <w:rFonts w:hint="eastAsia" w:ascii="仿宋" w:hAnsi="仿宋" w:eastAsia="仿宋" w:cs="仿宋"/>
          <w:b/>
          <w:bCs/>
          <w:kern w:val="0"/>
          <w:sz w:val="21"/>
          <w:szCs w:val="21"/>
        </w:rPr>
      </w:pPr>
      <w:bookmarkStart w:id="251" w:name="_Toc21748"/>
      <w:bookmarkStart w:id="252" w:name="_Toc16186"/>
      <w:bookmarkStart w:id="253" w:name="_Toc515647799"/>
      <w:bookmarkStart w:id="254" w:name="_Toc532473491"/>
      <w:r>
        <w:rPr>
          <w:rFonts w:hint="eastAsia" w:ascii="仿宋" w:hAnsi="仿宋" w:eastAsia="仿宋" w:cs="仿宋"/>
          <w:kern w:val="0"/>
          <w:sz w:val="21"/>
          <w:szCs w:val="21"/>
        </w:rPr>
        <w:br w:type="page"/>
      </w:r>
      <w:bookmarkEnd w:id="251"/>
      <w:bookmarkEnd w:id="252"/>
      <w:bookmarkEnd w:id="253"/>
      <w:bookmarkEnd w:id="254"/>
      <w:bookmarkStart w:id="255" w:name="_Toc6548"/>
      <w:bookmarkStart w:id="256" w:name="_Toc10951"/>
      <w:bookmarkStart w:id="257" w:name="_Toc532473492"/>
      <w:bookmarkStart w:id="258" w:name="_Toc20660404"/>
      <w:bookmarkStart w:id="259" w:name="_Toc515647800"/>
      <w:r>
        <w:rPr>
          <w:rFonts w:hint="eastAsia" w:ascii="仿宋" w:hAnsi="仿宋" w:eastAsia="仿宋" w:cs="仿宋"/>
          <w:b/>
          <w:bCs/>
          <w:sz w:val="21"/>
          <w:szCs w:val="21"/>
        </w:rPr>
        <w:t>附件2</w:t>
      </w:r>
    </w:p>
    <w:p w14:paraId="2F026F5E">
      <w:pPr>
        <w:pStyle w:val="4"/>
        <w:jc w:val="center"/>
        <w:rPr>
          <w:rFonts w:hint="eastAsia" w:ascii="仿宋" w:hAnsi="仿宋" w:eastAsia="仿宋" w:cs="仿宋"/>
          <w:b/>
          <w:bCs/>
          <w:sz w:val="21"/>
          <w:szCs w:val="21"/>
        </w:rPr>
      </w:pPr>
      <w:r>
        <w:rPr>
          <w:rFonts w:hint="eastAsia" w:ascii="仿宋" w:hAnsi="仿宋" w:eastAsia="仿宋" w:cs="仿宋"/>
          <w:b/>
          <w:bCs/>
          <w:sz w:val="21"/>
          <w:szCs w:val="21"/>
        </w:rPr>
        <w:t>履约担保函格式</w:t>
      </w:r>
      <w:bookmarkEnd w:id="255"/>
      <w:bookmarkEnd w:id="256"/>
      <w:bookmarkEnd w:id="257"/>
      <w:bookmarkEnd w:id="258"/>
      <w:bookmarkEnd w:id="259"/>
    </w:p>
    <w:p w14:paraId="17DEBB59">
      <w:pPr>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 xml:space="preserve">                             编号：</w:t>
      </w:r>
    </w:p>
    <w:p w14:paraId="40E7DADD">
      <w:pPr>
        <w:snapToGrid w:val="0"/>
        <w:spacing w:line="336" w:lineRule="auto"/>
        <w:rPr>
          <w:rFonts w:hint="eastAsia" w:ascii="仿宋" w:hAnsi="仿宋" w:eastAsia="仿宋" w:cs="仿宋"/>
          <w:sz w:val="21"/>
          <w:szCs w:val="21"/>
        </w:rPr>
      </w:pPr>
    </w:p>
    <w:p w14:paraId="67EF7DED">
      <w:pPr>
        <w:snapToGrid w:val="0"/>
        <w:spacing w:line="336" w:lineRule="auto"/>
        <w:rPr>
          <w:rFonts w:hint="eastAsia" w:ascii="仿宋" w:hAnsi="仿宋" w:eastAsia="仿宋" w:cs="仿宋"/>
          <w:sz w:val="21"/>
          <w:szCs w:val="21"/>
        </w:rPr>
      </w:pPr>
      <w:r>
        <w:rPr>
          <w:rFonts w:hint="eastAsia" w:ascii="仿宋" w:hAnsi="仿宋" w:eastAsia="仿宋" w:cs="仿宋"/>
          <w:sz w:val="21"/>
          <w:szCs w:val="21"/>
          <w:u w:val="single"/>
        </w:rPr>
        <w:t xml:space="preserve">                  </w:t>
      </w:r>
      <w:r>
        <w:rPr>
          <w:rFonts w:hint="eastAsia" w:ascii="仿宋" w:hAnsi="仿宋" w:eastAsia="仿宋" w:cs="仿宋"/>
          <w:sz w:val="21"/>
          <w:szCs w:val="21"/>
        </w:rPr>
        <w:t>（采购人名称）：</w:t>
      </w:r>
    </w:p>
    <w:p w14:paraId="6FFC2F1E">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鉴于你方与</w:t>
      </w:r>
      <w:r>
        <w:rPr>
          <w:rFonts w:hint="eastAsia" w:ascii="仿宋" w:hAnsi="仿宋" w:eastAsia="仿宋" w:cs="仿宋"/>
          <w:sz w:val="21"/>
          <w:szCs w:val="21"/>
          <w:u w:val="single"/>
        </w:rPr>
        <w:t xml:space="preserve">                    </w:t>
      </w:r>
      <w:r>
        <w:rPr>
          <w:rFonts w:hint="eastAsia" w:ascii="仿宋" w:hAnsi="仿宋" w:eastAsia="仿宋" w:cs="仿宋"/>
          <w:sz w:val="21"/>
          <w:szCs w:val="21"/>
        </w:rPr>
        <w:t>（以下简称供应商）于</w:t>
      </w:r>
      <w:r>
        <w:rPr>
          <w:rFonts w:hint="eastAsia" w:ascii="仿宋" w:hAnsi="仿宋" w:eastAsia="仿宋" w:cs="仿宋"/>
          <w:sz w:val="21"/>
          <w:szCs w:val="21"/>
          <w:u w:val="single"/>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rPr>
        <w:t>日签定编号为</w:t>
      </w:r>
      <w:r>
        <w:rPr>
          <w:rFonts w:hint="eastAsia" w:ascii="仿宋" w:hAnsi="仿宋" w:eastAsia="仿宋" w:cs="仿宋"/>
          <w:sz w:val="21"/>
          <w:szCs w:val="21"/>
          <w:u w:val="single"/>
        </w:rPr>
        <w:t xml:space="preserve">                    </w:t>
      </w:r>
      <w:r>
        <w:rPr>
          <w:rFonts w:hint="eastAsia" w:ascii="仿宋" w:hAnsi="仿宋" w:eastAsia="仿宋" w:cs="仿宋"/>
          <w:sz w:val="21"/>
          <w:szCs w:val="21"/>
        </w:rPr>
        <w:t>的《</w:t>
      </w:r>
      <w:r>
        <w:rPr>
          <w:rFonts w:hint="eastAsia" w:ascii="仿宋" w:hAnsi="仿宋" w:eastAsia="仿宋" w:cs="仿宋"/>
          <w:sz w:val="21"/>
          <w:szCs w:val="21"/>
          <w:u w:val="single"/>
        </w:rPr>
        <w:t xml:space="preserve">           </w:t>
      </w:r>
      <w:r>
        <w:rPr>
          <w:rFonts w:hint="eastAsia" w:ascii="仿宋" w:hAnsi="仿宋" w:eastAsia="仿宋" w:cs="仿宋"/>
          <w:sz w:val="21"/>
          <w:szCs w:val="21"/>
        </w:rPr>
        <w:t>政府采购合同》（以下简称主合同），且依据该合同的约定，供应商应在</w:t>
      </w:r>
      <w:r>
        <w:rPr>
          <w:rFonts w:hint="eastAsia" w:ascii="仿宋" w:hAnsi="仿宋" w:eastAsia="仿宋" w:cs="仿宋"/>
          <w:sz w:val="21"/>
          <w:szCs w:val="21"/>
          <w:u w:val="single"/>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rPr>
        <w:t>日前向你方交纳履约保证金，且可以履约担保函的形式交纳履约保证金。应供应商的申请，我方以保证的方式向你方提供如下履约保证金担保：</w:t>
      </w:r>
    </w:p>
    <w:p w14:paraId="3C6FFE13">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一、保证责任的情形及保证金额</w:t>
      </w:r>
    </w:p>
    <w:p w14:paraId="291E865C">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（一）在供应商出现下列情形之一时，我方承担保证责任：</w:t>
      </w:r>
    </w:p>
    <w:p w14:paraId="3B9AAACD">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1．将成交项目转让给他人，或者在磋商响应文件中未说明，且未经采购人同意，将成交项目分包给他人的；</w:t>
      </w:r>
    </w:p>
    <w:p w14:paraId="4C33A004">
      <w:pPr>
        <w:snapToGrid w:val="0"/>
        <w:spacing w:line="336" w:lineRule="auto"/>
        <w:rPr>
          <w:rFonts w:hint="eastAsia" w:ascii="仿宋" w:hAnsi="仿宋" w:eastAsia="仿宋" w:cs="仿宋"/>
          <w:sz w:val="21"/>
          <w:szCs w:val="21"/>
        </w:rPr>
      </w:pPr>
      <w:r>
        <w:rPr>
          <w:rFonts w:hint="eastAsia" w:ascii="仿宋" w:hAnsi="仿宋" w:eastAsia="仿宋" w:cs="仿宋"/>
          <w:sz w:val="21"/>
          <w:szCs w:val="21"/>
        </w:rPr>
        <w:t xml:space="preserve">　　2．主合同约定的应当缴纳履约保证金的情形： </w:t>
      </w:r>
    </w:p>
    <w:p w14:paraId="5B010BA0">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（1）未按主合同约定的质量、数量和期限供应货物/提供服务/完成工程的；</w:t>
      </w:r>
    </w:p>
    <w:p w14:paraId="53876D92">
      <w:pPr>
        <w:snapToGrid w:val="0"/>
        <w:spacing w:line="336"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708494FE">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（二）我方的保证范围是主合同约定的合同价款总额的</w:t>
      </w:r>
      <w:r>
        <w:rPr>
          <w:rFonts w:hint="eastAsia" w:ascii="仿宋" w:hAnsi="仿宋" w:eastAsia="仿宋" w:cs="仿宋"/>
          <w:sz w:val="21"/>
          <w:szCs w:val="21"/>
          <w:u w:val="single"/>
        </w:rPr>
        <w:t xml:space="preserve">        </w:t>
      </w:r>
      <w:r>
        <w:rPr>
          <w:rFonts w:hint="eastAsia" w:ascii="仿宋" w:hAnsi="仿宋" w:eastAsia="仿宋" w:cs="仿宋"/>
          <w:sz w:val="21"/>
          <w:szCs w:val="21"/>
        </w:rPr>
        <w:t>%数额为</w:t>
      </w:r>
      <w:r>
        <w:rPr>
          <w:rFonts w:hint="eastAsia" w:ascii="仿宋" w:hAnsi="仿宋" w:eastAsia="仿宋" w:cs="仿宋"/>
          <w:sz w:val="21"/>
          <w:szCs w:val="21"/>
          <w:u w:val="single"/>
        </w:rPr>
        <w:t xml:space="preserve">         </w:t>
      </w:r>
      <w:r>
        <w:rPr>
          <w:rFonts w:hint="eastAsia" w:ascii="仿宋" w:hAnsi="仿宋" w:eastAsia="仿宋" w:cs="仿宋"/>
          <w:sz w:val="21"/>
          <w:szCs w:val="21"/>
        </w:rPr>
        <w:t>元（大写</w:t>
      </w:r>
      <w:r>
        <w:rPr>
          <w:rFonts w:hint="eastAsia" w:ascii="仿宋" w:hAnsi="仿宋" w:eastAsia="仿宋" w:cs="仿宋"/>
          <w:sz w:val="21"/>
          <w:szCs w:val="21"/>
          <w:u w:val="single"/>
        </w:rPr>
        <w:t xml:space="preserve">           </w:t>
      </w:r>
      <w:r>
        <w:rPr>
          <w:rFonts w:hint="eastAsia" w:ascii="仿宋" w:hAnsi="仿宋" w:eastAsia="仿宋" w:cs="仿宋"/>
          <w:sz w:val="21"/>
          <w:szCs w:val="21"/>
        </w:rPr>
        <w:t>），币种为</w:t>
      </w:r>
      <w:r>
        <w:rPr>
          <w:rFonts w:hint="eastAsia" w:ascii="仿宋" w:hAnsi="仿宋" w:eastAsia="仿宋" w:cs="仿宋"/>
          <w:sz w:val="21"/>
          <w:szCs w:val="21"/>
          <w:u w:val="single"/>
        </w:rPr>
        <w:t xml:space="preserve">        </w:t>
      </w:r>
      <w:r>
        <w:rPr>
          <w:rFonts w:hint="eastAsia" w:ascii="仿宋" w:hAnsi="仿宋" w:eastAsia="仿宋" w:cs="仿宋"/>
          <w:sz w:val="21"/>
          <w:szCs w:val="21"/>
        </w:rPr>
        <w:t>。（即主合同履约保证金金额）</w:t>
      </w:r>
    </w:p>
    <w:p w14:paraId="43792010">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二、保证的方式及保证期间</w:t>
      </w:r>
    </w:p>
    <w:p w14:paraId="578C597D">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我方保证的方式为：连带责任保证。</w:t>
      </w:r>
    </w:p>
    <w:p w14:paraId="41CF96DA">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我方保证的期间为：自本合同生效之日起至供应商按照主合同约定的供货/完工期限届满后</w:t>
      </w:r>
      <w:r>
        <w:rPr>
          <w:rFonts w:hint="eastAsia" w:ascii="仿宋" w:hAnsi="仿宋" w:eastAsia="仿宋" w:cs="仿宋"/>
          <w:sz w:val="21"/>
          <w:szCs w:val="21"/>
          <w:u w:val="single"/>
        </w:rPr>
        <w:t xml:space="preserve">     </w:t>
      </w:r>
      <w:r>
        <w:rPr>
          <w:rFonts w:hint="eastAsia" w:ascii="仿宋" w:hAnsi="仿宋" w:eastAsia="仿宋" w:cs="仿宋"/>
          <w:sz w:val="21"/>
          <w:szCs w:val="21"/>
        </w:rPr>
        <w:t>日内。</w:t>
      </w:r>
    </w:p>
    <w:p w14:paraId="793D5EDA">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如果供应商未按主合同约定向贵方供应货物/提供服务/完成工程的，由我方在保证金额内向你方支付上述款项。</w:t>
      </w:r>
    </w:p>
    <w:p w14:paraId="404366B6">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三、承担保证责任的程序</w:t>
      </w:r>
    </w:p>
    <w:p w14:paraId="5F8FED93">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1．你方要求我方承担保证责任的，应在本保函保证期间内向我方发出书面索赔通知。索赔通知应写明要求索赔的金额，支付款项应到达的账号。并附有证明供应商违约事实的证明材料。</w:t>
      </w:r>
    </w:p>
    <w:p w14:paraId="6CB91046">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如果你方与供应商因货物质量问题产生争议，你方还需同时提供</w:t>
      </w:r>
      <w:r>
        <w:rPr>
          <w:rFonts w:hint="eastAsia" w:ascii="仿宋" w:hAnsi="仿宋" w:eastAsia="仿宋" w:cs="仿宋"/>
          <w:sz w:val="21"/>
          <w:szCs w:val="21"/>
          <w:u w:val="single"/>
        </w:rPr>
        <w:t xml:space="preserve">        </w:t>
      </w:r>
      <w:r>
        <w:rPr>
          <w:rFonts w:hint="eastAsia" w:ascii="仿宋" w:hAnsi="仿宋" w:eastAsia="仿宋" w:cs="仿宋"/>
          <w:sz w:val="21"/>
          <w:szCs w:val="21"/>
        </w:rPr>
        <w:t>部门出具的质量检测报告，或经诉讼（仲裁）程序裁决后的裁决书、调解书，本保证人即按照检测结果或裁决书、调解书决定是否承担保证责任。</w:t>
      </w:r>
    </w:p>
    <w:p w14:paraId="1D065174">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 我方收到你方的书面索赔通知及相应证明材料，在</w:t>
      </w:r>
      <w:r>
        <w:rPr>
          <w:rFonts w:hint="eastAsia" w:ascii="仿宋" w:hAnsi="仿宋" w:eastAsia="仿宋" w:cs="仿宋"/>
          <w:sz w:val="21"/>
          <w:szCs w:val="21"/>
          <w:u w:val="single"/>
        </w:rPr>
        <w:t xml:space="preserve">     </w:t>
      </w:r>
      <w:r>
        <w:rPr>
          <w:rFonts w:hint="eastAsia" w:ascii="仿宋" w:hAnsi="仿宋" w:eastAsia="仿宋" w:cs="仿宋"/>
          <w:sz w:val="21"/>
          <w:szCs w:val="21"/>
        </w:rPr>
        <w:t>工作日内进行核定后按照本保函的承诺承担保证责任。</w:t>
      </w:r>
    </w:p>
    <w:p w14:paraId="6AD14D49">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四、保证责任的终止</w:t>
      </w:r>
    </w:p>
    <w:p w14:paraId="603C91FB">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D109DED">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2．我方按照本保函向你方履行了保证责任后，自我方向你方支付款项（支付款项从我方账户划出）之日起，保证责任即终止。</w:t>
      </w:r>
    </w:p>
    <w:p w14:paraId="6F1942A5">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3．按照法律法规的规定或出现应终止我方保证责任的其它情形的，我方在本保函项下的保证责任亦终止。</w:t>
      </w:r>
    </w:p>
    <w:p w14:paraId="7158688D">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E18143D">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五、免责条款</w:t>
      </w:r>
    </w:p>
    <w:p w14:paraId="0F7B9B5D">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1．因你方违反主合同约定致使供应商不能履行义务的，我方不承担保证责任。</w:t>
      </w:r>
    </w:p>
    <w:p w14:paraId="3656BFD2">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2．依照法律法规的规定或你方与供应商的另行约定，全部或者部分免除供应商应缴纳的保证金义务的，我方亦免除相应的保证责任。</w:t>
      </w:r>
    </w:p>
    <w:p w14:paraId="045FA5BB">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3．因不可抗力造成供应商不能履行供货义务的，我方不承担保证责任。</w:t>
      </w:r>
    </w:p>
    <w:p w14:paraId="3D688F0D">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六、争议的解决</w:t>
      </w:r>
    </w:p>
    <w:p w14:paraId="0F2F1841">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因本保函发生的纠纷，由你我双方协商解决，协商不成的，通过诉讼程序解决，诉讼管辖地法院为</w:t>
      </w:r>
      <w:r>
        <w:rPr>
          <w:rFonts w:hint="eastAsia" w:ascii="仿宋" w:hAnsi="仿宋" w:eastAsia="仿宋" w:cs="仿宋"/>
          <w:sz w:val="21"/>
          <w:szCs w:val="21"/>
          <w:u w:val="single"/>
        </w:rPr>
        <w:t xml:space="preserve">        </w:t>
      </w:r>
      <w:r>
        <w:rPr>
          <w:rFonts w:hint="eastAsia" w:ascii="仿宋" w:hAnsi="仿宋" w:eastAsia="仿宋" w:cs="仿宋"/>
          <w:sz w:val="21"/>
          <w:szCs w:val="21"/>
        </w:rPr>
        <w:t>法院。</w:t>
      </w:r>
    </w:p>
    <w:p w14:paraId="41E35A6A">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七、保函的生效</w:t>
      </w:r>
    </w:p>
    <w:p w14:paraId="1A6F1FA4">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本保函自我方加盖公章之日起生效。</w:t>
      </w:r>
    </w:p>
    <w:p w14:paraId="22355561">
      <w:pPr>
        <w:snapToGrid w:val="0"/>
        <w:spacing w:line="336" w:lineRule="auto"/>
        <w:rPr>
          <w:rFonts w:hint="eastAsia" w:ascii="仿宋" w:hAnsi="仿宋" w:eastAsia="仿宋" w:cs="仿宋"/>
          <w:sz w:val="21"/>
          <w:szCs w:val="21"/>
        </w:rPr>
      </w:pPr>
    </w:p>
    <w:p w14:paraId="51922C60">
      <w:pPr>
        <w:snapToGrid w:val="0"/>
        <w:spacing w:line="336" w:lineRule="auto"/>
        <w:rPr>
          <w:rFonts w:hint="eastAsia" w:ascii="仿宋" w:hAnsi="仿宋" w:eastAsia="仿宋" w:cs="仿宋"/>
          <w:sz w:val="21"/>
          <w:szCs w:val="21"/>
        </w:rPr>
      </w:pPr>
      <w:r>
        <w:rPr>
          <w:rFonts w:hint="eastAsia" w:ascii="仿宋" w:hAnsi="仿宋" w:eastAsia="仿宋" w:cs="仿宋"/>
          <w:sz w:val="21"/>
          <w:szCs w:val="21"/>
        </w:rPr>
        <w:t xml:space="preserve">                                      </w:t>
      </w:r>
    </w:p>
    <w:p w14:paraId="7014AA20">
      <w:pPr>
        <w:spacing w:line="360" w:lineRule="auto"/>
        <w:ind w:left="1080" w:leftChars="257" w:hanging="540"/>
        <w:rPr>
          <w:rFonts w:hint="eastAsia" w:ascii="仿宋" w:hAnsi="仿宋" w:eastAsia="仿宋" w:cs="仿宋"/>
          <w:sz w:val="21"/>
          <w:szCs w:val="21"/>
        </w:rPr>
      </w:pPr>
      <w:r>
        <w:rPr>
          <w:rFonts w:hint="eastAsia" w:ascii="仿宋" w:hAnsi="仿宋" w:eastAsia="仿宋" w:cs="仿宋"/>
          <w:sz w:val="21"/>
          <w:szCs w:val="21"/>
        </w:rPr>
        <w:t>出具保函单位名称（盖公章）：</w:t>
      </w:r>
      <w:r>
        <w:rPr>
          <w:rFonts w:hint="eastAsia" w:ascii="仿宋" w:hAnsi="仿宋" w:eastAsia="仿宋" w:cs="仿宋"/>
          <w:sz w:val="21"/>
          <w:szCs w:val="21"/>
          <w:u w:val="single"/>
        </w:rPr>
        <w:t xml:space="preserve">                   </w:t>
      </w:r>
    </w:p>
    <w:p w14:paraId="056D6617">
      <w:pPr>
        <w:spacing w:line="360" w:lineRule="auto"/>
        <w:ind w:left="1080" w:leftChars="257" w:hanging="540"/>
        <w:rPr>
          <w:rFonts w:hint="eastAsia" w:ascii="仿宋" w:hAnsi="仿宋" w:eastAsia="仿宋" w:cs="仿宋"/>
          <w:sz w:val="21"/>
          <w:szCs w:val="21"/>
          <w:u w:val="single"/>
        </w:rPr>
      </w:pPr>
      <w:r>
        <w:rPr>
          <w:rFonts w:hint="eastAsia" w:ascii="仿宋" w:hAnsi="仿宋" w:eastAsia="仿宋" w:cs="仿宋"/>
          <w:sz w:val="21"/>
          <w:szCs w:val="21"/>
        </w:rPr>
        <w:t>签字人姓名和职务：</w:t>
      </w:r>
      <w:r>
        <w:rPr>
          <w:rFonts w:hint="eastAsia" w:ascii="仿宋" w:hAnsi="仿宋" w:eastAsia="仿宋" w:cs="仿宋"/>
          <w:sz w:val="21"/>
          <w:szCs w:val="21"/>
          <w:u w:val="single"/>
        </w:rPr>
        <w:t xml:space="preserve">                             </w:t>
      </w:r>
    </w:p>
    <w:p w14:paraId="6649FDE7">
      <w:pPr>
        <w:spacing w:line="360" w:lineRule="auto"/>
        <w:ind w:left="1080" w:leftChars="257" w:hanging="540"/>
        <w:rPr>
          <w:rFonts w:hint="eastAsia" w:ascii="仿宋" w:hAnsi="仿宋" w:eastAsia="仿宋" w:cs="仿宋"/>
          <w:sz w:val="21"/>
          <w:szCs w:val="21"/>
        </w:rPr>
      </w:pPr>
      <w:r>
        <w:rPr>
          <w:rFonts w:hint="eastAsia" w:ascii="仿宋" w:hAnsi="仿宋" w:eastAsia="仿宋" w:cs="仿宋"/>
          <w:sz w:val="21"/>
          <w:szCs w:val="21"/>
        </w:rPr>
        <w:t>签字人签名：</w:t>
      </w:r>
      <w:r>
        <w:rPr>
          <w:rFonts w:hint="eastAsia" w:ascii="仿宋" w:hAnsi="仿宋" w:eastAsia="仿宋" w:cs="仿宋"/>
          <w:sz w:val="21"/>
          <w:szCs w:val="21"/>
          <w:u w:val="single"/>
        </w:rPr>
        <w:t xml:space="preserve">                                   </w:t>
      </w:r>
    </w:p>
    <w:p w14:paraId="5EDD3401">
      <w:pPr>
        <w:spacing w:line="360" w:lineRule="auto"/>
        <w:ind w:left="1080" w:leftChars="257" w:hanging="540"/>
        <w:rPr>
          <w:rFonts w:hint="eastAsia" w:ascii="仿宋" w:hAnsi="仿宋" w:eastAsia="仿宋" w:cs="仿宋"/>
          <w:sz w:val="21"/>
          <w:szCs w:val="21"/>
          <w:u w:val="single"/>
        </w:rPr>
      </w:pPr>
      <w:r>
        <w:rPr>
          <w:rFonts w:hint="eastAsia" w:ascii="仿宋" w:hAnsi="仿宋" w:eastAsia="仿宋" w:cs="仿宋"/>
          <w:sz w:val="21"/>
          <w:szCs w:val="21"/>
        </w:rPr>
        <w:t>日期：   年   月   日</w:t>
      </w:r>
      <w:r>
        <w:rPr>
          <w:rFonts w:hint="eastAsia" w:ascii="仿宋" w:hAnsi="仿宋" w:eastAsia="仿宋" w:cs="仿宋"/>
          <w:sz w:val="21"/>
          <w:szCs w:val="21"/>
          <w:u w:val="single"/>
        </w:rPr>
        <w:t xml:space="preserve">                   </w:t>
      </w:r>
    </w:p>
    <w:p w14:paraId="0694A428">
      <w:pPr>
        <w:spacing w:after="120"/>
        <w:rPr>
          <w:rFonts w:hint="eastAsia" w:ascii="仿宋" w:hAnsi="仿宋" w:eastAsia="仿宋" w:cs="仿宋"/>
          <w:sz w:val="21"/>
          <w:szCs w:val="21"/>
        </w:rPr>
      </w:pPr>
    </w:p>
    <w:p w14:paraId="78227FD8">
      <w:pPr>
        <w:rPr>
          <w:rFonts w:hint="eastAsia" w:ascii="仿宋" w:hAnsi="仿宋" w:eastAsia="仿宋" w:cs="仿宋"/>
          <w:b/>
          <w:bCs/>
          <w:sz w:val="21"/>
          <w:szCs w:val="21"/>
          <w:lang w:val="zh-CN"/>
        </w:rPr>
      </w:pPr>
      <w:r>
        <w:rPr>
          <w:rFonts w:hint="eastAsia" w:ascii="仿宋" w:hAnsi="仿宋" w:eastAsia="仿宋" w:cs="仿宋"/>
          <w:b/>
          <w:bCs/>
          <w:sz w:val="21"/>
          <w:szCs w:val="21"/>
          <w:lang w:val="zh-CN"/>
        </w:rPr>
        <w:br w:type="page"/>
      </w:r>
    </w:p>
    <w:p w14:paraId="7058AAB2">
      <w:pPr>
        <w:pStyle w:val="4"/>
        <w:rPr>
          <w:rFonts w:hint="eastAsia" w:ascii="仿宋" w:hAnsi="仿宋" w:eastAsia="仿宋" w:cs="仿宋"/>
          <w:b/>
          <w:bCs/>
          <w:sz w:val="21"/>
          <w:szCs w:val="21"/>
          <w:lang w:val="zh-CN"/>
        </w:rPr>
      </w:pPr>
      <w:r>
        <w:rPr>
          <w:rFonts w:hint="eastAsia" w:ascii="仿宋" w:hAnsi="仿宋" w:eastAsia="仿宋" w:cs="仿宋"/>
          <w:b/>
          <w:bCs/>
          <w:sz w:val="21"/>
          <w:szCs w:val="21"/>
          <w:lang w:val="zh-CN"/>
        </w:rPr>
        <w:t>附件3</w:t>
      </w:r>
    </w:p>
    <w:p w14:paraId="71572C82">
      <w:pPr>
        <w:pStyle w:val="4"/>
        <w:jc w:val="center"/>
        <w:rPr>
          <w:rFonts w:hint="eastAsia" w:ascii="仿宋" w:hAnsi="仿宋" w:eastAsia="仿宋" w:cs="仿宋"/>
          <w:b/>
          <w:bCs/>
          <w:sz w:val="21"/>
          <w:szCs w:val="21"/>
        </w:rPr>
      </w:pPr>
      <w:r>
        <w:rPr>
          <w:rFonts w:hint="eastAsia" w:ascii="仿宋" w:hAnsi="仿宋" w:eastAsia="仿宋" w:cs="仿宋"/>
          <w:b/>
          <w:bCs/>
          <w:sz w:val="21"/>
          <w:szCs w:val="21"/>
        </w:rPr>
        <w:t xml:space="preserve"> （最后）磋商响应报价一览表</w:t>
      </w:r>
    </w:p>
    <w:p w14:paraId="0C1BB903">
      <w:pPr>
        <w:spacing w:after="120"/>
        <w:rPr>
          <w:rFonts w:hint="eastAsia" w:ascii="仿宋" w:hAnsi="仿宋" w:eastAsia="仿宋" w:cs="仿宋"/>
          <w:sz w:val="21"/>
          <w:szCs w:val="21"/>
          <w:lang w:val="zh-CN"/>
        </w:rPr>
      </w:pPr>
      <w:r>
        <w:rPr>
          <w:rFonts w:hint="eastAsia" w:ascii="仿宋" w:hAnsi="仿宋" w:eastAsia="仿宋" w:cs="仿宋"/>
          <w:sz w:val="21"/>
          <w:szCs w:val="21"/>
        </w:rPr>
        <w:t xml:space="preserve">                      </w:t>
      </w:r>
      <w:r>
        <w:rPr>
          <w:rFonts w:hint="eastAsia" w:ascii="仿宋" w:hAnsi="仿宋" w:eastAsia="仿宋" w:cs="仿宋"/>
          <w:sz w:val="21"/>
          <w:szCs w:val="21"/>
          <w:lang w:val="zh-CN"/>
        </w:rPr>
        <w:t>（随身携带，单独提供，无需装订在响应文件中）</w:t>
      </w:r>
    </w:p>
    <w:p w14:paraId="303F08E2">
      <w:pPr>
        <w:pStyle w:val="22"/>
        <w:rPr>
          <w:rFonts w:hint="eastAsia" w:ascii="仿宋" w:hAnsi="仿宋" w:eastAsia="仿宋" w:cs="仿宋"/>
          <w:sz w:val="21"/>
          <w:szCs w:val="21"/>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3533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75DDB531">
            <w:pPr>
              <w:spacing w:after="120"/>
              <w:rPr>
                <w:rFonts w:hint="eastAsia" w:ascii="仿宋" w:hAnsi="仿宋" w:eastAsia="仿宋" w:cs="仿宋"/>
                <w:b/>
                <w:sz w:val="21"/>
                <w:szCs w:val="21"/>
              </w:rPr>
            </w:pPr>
            <w:r>
              <w:rPr>
                <w:rFonts w:hint="eastAsia" w:ascii="仿宋" w:hAnsi="仿宋" w:eastAsia="仿宋" w:cs="仿宋"/>
                <w:sz w:val="21"/>
                <w:szCs w:val="21"/>
                <w:lang w:val="zh-CN"/>
              </w:rPr>
              <w:br w:type="page"/>
            </w:r>
            <w:r>
              <w:rPr>
                <w:rFonts w:hint="eastAsia" w:ascii="仿宋" w:hAnsi="仿宋" w:eastAsia="仿宋" w:cs="仿宋"/>
                <w:b/>
                <w:sz w:val="21"/>
                <w:szCs w:val="21"/>
              </w:rPr>
              <w:t>项目编号及</w:t>
            </w:r>
          </w:p>
          <w:p w14:paraId="0A6891EB">
            <w:pPr>
              <w:spacing w:after="120"/>
              <w:rPr>
                <w:rFonts w:hint="eastAsia" w:ascii="仿宋" w:hAnsi="仿宋" w:eastAsia="仿宋" w:cs="仿宋"/>
                <w:b/>
                <w:sz w:val="21"/>
                <w:szCs w:val="21"/>
              </w:rPr>
            </w:pPr>
            <w:r>
              <w:rPr>
                <w:rFonts w:hint="eastAsia" w:ascii="仿宋" w:hAnsi="仿宋" w:eastAsia="仿宋" w:cs="仿宋"/>
                <w:b/>
                <w:sz w:val="21"/>
                <w:szCs w:val="21"/>
              </w:rPr>
              <w:t>项目名称</w:t>
            </w:r>
          </w:p>
        </w:tc>
        <w:tc>
          <w:tcPr>
            <w:tcW w:w="6981" w:type="dxa"/>
            <w:vAlign w:val="center"/>
          </w:tcPr>
          <w:p w14:paraId="18313CD5">
            <w:pPr>
              <w:spacing w:after="120"/>
              <w:rPr>
                <w:rFonts w:hint="eastAsia" w:ascii="仿宋" w:hAnsi="仿宋" w:eastAsia="仿宋" w:cs="仿宋"/>
                <w:sz w:val="21"/>
                <w:szCs w:val="21"/>
                <w:u w:val="single"/>
              </w:rPr>
            </w:pP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p>
          <w:p w14:paraId="1A15C4F0">
            <w:pPr>
              <w:spacing w:after="120"/>
              <w:rPr>
                <w:rFonts w:hint="eastAsia" w:ascii="仿宋" w:hAnsi="仿宋" w:eastAsia="仿宋" w:cs="仿宋"/>
                <w:sz w:val="21"/>
                <w:szCs w:val="21"/>
                <w:u w:val="single"/>
              </w:rPr>
            </w:pPr>
            <w:r>
              <w:rPr>
                <w:rFonts w:hint="eastAsia" w:ascii="仿宋" w:hAnsi="仿宋" w:eastAsia="仿宋" w:cs="仿宋"/>
                <w:sz w:val="21"/>
                <w:szCs w:val="21"/>
              </w:rPr>
              <w:t>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w:t>
            </w:r>
            <w:r>
              <w:rPr>
                <w:rFonts w:hint="eastAsia" w:ascii="仿宋" w:hAnsi="仿宋" w:eastAsia="仿宋" w:cs="仿宋"/>
                <w:sz w:val="21"/>
                <w:szCs w:val="21"/>
                <w:u w:val="single"/>
              </w:rPr>
              <w:t xml:space="preserve">  </w:t>
            </w:r>
          </w:p>
        </w:tc>
      </w:tr>
      <w:tr w14:paraId="1FF9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14:paraId="6C0D143E">
            <w:pPr>
              <w:spacing w:after="120"/>
              <w:rPr>
                <w:rFonts w:hint="eastAsia" w:ascii="仿宋" w:hAnsi="仿宋" w:eastAsia="仿宋" w:cs="仿宋"/>
                <w:b/>
                <w:sz w:val="21"/>
                <w:szCs w:val="21"/>
              </w:rPr>
            </w:pPr>
            <w:r>
              <w:rPr>
                <w:rFonts w:hint="eastAsia" w:ascii="仿宋" w:hAnsi="仿宋" w:eastAsia="仿宋" w:cs="仿宋"/>
                <w:b/>
                <w:sz w:val="21"/>
                <w:szCs w:val="21"/>
              </w:rPr>
              <w:t>响应总价</w:t>
            </w:r>
          </w:p>
        </w:tc>
        <w:tc>
          <w:tcPr>
            <w:tcW w:w="6981" w:type="dxa"/>
            <w:vAlign w:val="center"/>
          </w:tcPr>
          <w:p w14:paraId="52176B84">
            <w:pPr>
              <w:spacing w:after="120"/>
              <w:rPr>
                <w:rFonts w:hint="eastAsia" w:ascii="仿宋" w:hAnsi="仿宋" w:eastAsia="仿宋" w:cs="仿宋"/>
                <w:sz w:val="21"/>
                <w:szCs w:val="21"/>
              </w:rPr>
            </w:pPr>
            <w:r>
              <w:rPr>
                <w:rFonts w:hint="eastAsia" w:ascii="仿宋" w:hAnsi="仿宋" w:eastAsia="仿宋" w:cs="仿宋"/>
                <w:sz w:val="21"/>
                <w:szCs w:val="21"/>
              </w:rPr>
              <w:t>人民币（大写）：</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（小写：¥</w:t>
            </w:r>
            <w:r>
              <w:rPr>
                <w:rFonts w:hint="eastAsia" w:ascii="仿宋" w:hAnsi="仿宋" w:eastAsia="仿宋" w:cs="仿宋"/>
                <w:sz w:val="21"/>
                <w:szCs w:val="21"/>
                <w:u w:val="single"/>
              </w:rPr>
              <w:t xml:space="preserve">      </w:t>
            </w:r>
            <w:r>
              <w:rPr>
                <w:rFonts w:hint="eastAsia" w:ascii="仿宋" w:hAnsi="仿宋" w:eastAsia="仿宋" w:cs="仿宋"/>
                <w:sz w:val="21"/>
                <w:szCs w:val="21"/>
              </w:rPr>
              <w:t>元）</w:t>
            </w:r>
          </w:p>
        </w:tc>
      </w:tr>
      <w:tr w14:paraId="20A5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67AFE548">
            <w:pPr>
              <w:spacing w:after="120"/>
              <w:rPr>
                <w:rFonts w:hint="eastAsia" w:ascii="仿宋" w:hAnsi="仿宋" w:eastAsia="仿宋" w:cs="仿宋"/>
                <w:b/>
                <w:sz w:val="21"/>
                <w:szCs w:val="21"/>
              </w:rPr>
            </w:pPr>
            <w:r>
              <w:rPr>
                <w:rFonts w:hint="eastAsia" w:ascii="仿宋" w:hAnsi="仿宋" w:eastAsia="仿宋" w:cs="仿宋"/>
                <w:b/>
                <w:sz w:val="21"/>
                <w:szCs w:val="21"/>
                <w:lang w:val="en-US" w:eastAsia="zh-CN"/>
              </w:rPr>
              <w:t>服务</w:t>
            </w:r>
            <w:r>
              <w:rPr>
                <w:rFonts w:hint="eastAsia" w:ascii="仿宋" w:hAnsi="仿宋" w:eastAsia="仿宋" w:cs="仿宋"/>
                <w:b/>
                <w:sz w:val="21"/>
                <w:szCs w:val="21"/>
              </w:rPr>
              <w:t>期</w:t>
            </w:r>
          </w:p>
        </w:tc>
        <w:tc>
          <w:tcPr>
            <w:tcW w:w="6981" w:type="dxa"/>
            <w:vAlign w:val="center"/>
          </w:tcPr>
          <w:p w14:paraId="003D167A">
            <w:pPr>
              <w:spacing w:after="120"/>
              <w:rPr>
                <w:rFonts w:hint="eastAsia" w:ascii="仿宋" w:hAnsi="仿宋" w:eastAsia="仿宋" w:cs="仿宋"/>
                <w:sz w:val="21"/>
                <w:szCs w:val="21"/>
              </w:rPr>
            </w:pPr>
          </w:p>
        </w:tc>
      </w:tr>
      <w:tr w14:paraId="34D0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21B30B3F">
            <w:pPr>
              <w:spacing w:after="120"/>
              <w:rPr>
                <w:rFonts w:hint="eastAsia" w:ascii="仿宋" w:hAnsi="仿宋" w:eastAsia="仿宋" w:cs="仿宋"/>
                <w:b/>
                <w:sz w:val="21"/>
                <w:szCs w:val="21"/>
              </w:rPr>
            </w:pPr>
            <w:r>
              <w:rPr>
                <w:rFonts w:hint="eastAsia" w:ascii="仿宋" w:hAnsi="仿宋" w:eastAsia="仿宋" w:cs="仿宋"/>
                <w:b/>
                <w:sz w:val="21"/>
                <w:szCs w:val="21"/>
                <w:lang w:val="en-US" w:eastAsia="zh-CN"/>
              </w:rPr>
              <w:t>服务</w:t>
            </w:r>
            <w:r>
              <w:rPr>
                <w:rFonts w:hint="eastAsia" w:ascii="仿宋" w:hAnsi="仿宋" w:eastAsia="仿宋" w:cs="仿宋"/>
                <w:b/>
                <w:sz w:val="21"/>
                <w:szCs w:val="21"/>
              </w:rPr>
              <w:t>地点</w:t>
            </w:r>
          </w:p>
        </w:tc>
        <w:tc>
          <w:tcPr>
            <w:tcW w:w="6981" w:type="dxa"/>
            <w:vAlign w:val="center"/>
          </w:tcPr>
          <w:p w14:paraId="63D27EE2">
            <w:pPr>
              <w:spacing w:after="120"/>
              <w:rPr>
                <w:rFonts w:hint="eastAsia" w:ascii="仿宋" w:hAnsi="仿宋" w:eastAsia="仿宋" w:cs="仿宋"/>
                <w:sz w:val="21"/>
                <w:szCs w:val="21"/>
              </w:rPr>
            </w:pPr>
          </w:p>
        </w:tc>
      </w:tr>
      <w:tr w14:paraId="2DE4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6132EC9C">
            <w:pPr>
              <w:spacing w:after="120"/>
              <w:rPr>
                <w:rFonts w:hint="eastAsia" w:ascii="仿宋" w:hAnsi="仿宋" w:eastAsia="仿宋" w:cs="仿宋"/>
                <w:b/>
                <w:sz w:val="21"/>
                <w:szCs w:val="21"/>
              </w:rPr>
            </w:pPr>
            <w:r>
              <w:rPr>
                <w:rFonts w:hint="eastAsia" w:ascii="仿宋" w:hAnsi="仿宋" w:eastAsia="仿宋" w:cs="仿宋"/>
                <w:b/>
                <w:sz w:val="21"/>
                <w:szCs w:val="21"/>
              </w:rPr>
              <w:t>备注</w:t>
            </w:r>
          </w:p>
        </w:tc>
        <w:tc>
          <w:tcPr>
            <w:tcW w:w="6981" w:type="dxa"/>
            <w:vAlign w:val="center"/>
          </w:tcPr>
          <w:p w14:paraId="32CC389D">
            <w:pPr>
              <w:spacing w:after="120"/>
              <w:rPr>
                <w:rFonts w:hint="eastAsia" w:ascii="仿宋" w:hAnsi="仿宋" w:eastAsia="仿宋" w:cs="仿宋"/>
                <w:sz w:val="21"/>
                <w:szCs w:val="21"/>
              </w:rPr>
            </w:pPr>
          </w:p>
        </w:tc>
      </w:tr>
    </w:tbl>
    <w:p w14:paraId="27B75157">
      <w:pPr>
        <w:pStyle w:val="22"/>
        <w:rPr>
          <w:rFonts w:hint="eastAsia" w:ascii="仿宋" w:hAnsi="仿宋" w:eastAsia="仿宋" w:cs="仿宋"/>
          <w:sz w:val="21"/>
          <w:szCs w:val="21"/>
          <w:lang w:val="zh-CN"/>
        </w:rPr>
      </w:pPr>
    </w:p>
    <w:p w14:paraId="6BC3E728">
      <w:pPr>
        <w:autoSpaceDE w:val="0"/>
        <w:autoSpaceDN w:val="0"/>
        <w:adjustRightInd w:val="0"/>
        <w:snapToGrid w:val="0"/>
        <w:spacing w:line="360" w:lineRule="auto"/>
        <w:rPr>
          <w:rFonts w:hint="eastAsia" w:ascii="仿宋" w:hAnsi="仿宋" w:eastAsia="仿宋" w:cs="仿宋"/>
          <w:b/>
          <w:bCs/>
          <w:sz w:val="21"/>
          <w:szCs w:val="21"/>
        </w:rPr>
      </w:pPr>
    </w:p>
    <w:p w14:paraId="51730683">
      <w:pPr>
        <w:autoSpaceDE w:val="0"/>
        <w:autoSpaceDN w:val="0"/>
        <w:adjustRightInd w:val="0"/>
        <w:snapToGrid w:val="0"/>
        <w:spacing w:line="360" w:lineRule="auto"/>
        <w:rPr>
          <w:rFonts w:hint="eastAsia" w:ascii="仿宋" w:hAnsi="仿宋" w:eastAsia="仿宋" w:cs="仿宋"/>
          <w:sz w:val="21"/>
          <w:szCs w:val="21"/>
        </w:rPr>
      </w:pPr>
      <w:r>
        <w:rPr>
          <w:rFonts w:hint="eastAsia" w:ascii="仿宋" w:hAnsi="仿宋" w:eastAsia="仿宋" w:cs="仿宋"/>
          <w:b/>
          <w:bCs/>
          <w:sz w:val="21"/>
          <w:szCs w:val="21"/>
        </w:rPr>
        <w:t xml:space="preserve">                                                                                     </w:t>
      </w:r>
    </w:p>
    <w:p w14:paraId="74470043">
      <w:pPr>
        <w:spacing w:line="360" w:lineRule="auto"/>
        <w:ind w:firstLine="1680" w:firstLineChars="800"/>
        <w:rPr>
          <w:rFonts w:hint="eastAsia" w:ascii="仿宋" w:hAnsi="仿宋" w:eastAsia="仿宋" w:cs="仿宋"/>
          <w:sz w:val="21"/>
          <w:szCs w:val="21"/>
          <w:highlight w:val="none"/>
        </w:rPr>
      </w:pP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名称</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p>
    <w:p w14:paraId="1EA14E07">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05599B25">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30B7308F">
      <w:pPr>
        <w:rPr>
          <w:rFonts w:hint="eastAsia" w:ascii="仿宋" w:hAnsi="仿宋" w:eastAsia="仿宋" w:cs="仿宋"/>
          <w:b/>
          <w:bCs/>
          <w:sz w:val="21"/>
          <w:szCs w:val="21"/>
        </w:rPr>
      </w:pPr>
      <w:r>
        <w:rPr>
          <w:rFonts w:hint="eastAsia" w:ascii="仿宋" w:hAnsi="仿宋" w:eastAsia="仿宋" w:cs="仿宋"/>
          <w:b/>
          <w:bCs/>
          <w:sz w:val="21"/>
          <w:szCs w:val="21"/>
        </w:rPr>
        <w:br w:type="page"/>
      </w:r>
    </w:p>
    <w:p w14:paraId="78FF1765">
      <w:pPr>
        <w:pStyle w:val="4"/>
        <w:jc w:val="center"/>
        <w:rPr>
          <w:rFonts w:hint="eastAsia" w:ascii="仿宋" w:hAnsi="仿宋" w:eastAsia="仿宋" w:cs="仿宋"/>
          <w:b/>
          <w:bCs/>
          <w:sz w:val="21"/>
          <w:szCs w:val="21"/>
        </w:rPr>
      </w:pPr>
      <w:r>
        <w:rPr>
          <w:rFonts w:hint="eastAsia" w:ascii="仿宋" w:hAnsi="仿宋" w:eastAsia="仿宋" w:cs="仿宋"/>
          <w:b/>
          <w:bCs/>
          <w:sz w:val="21"/>
          <w:szCs w:val="21"/>
        </w:rPr>
        <w:t>（最后）响应分项报价表</w:t>
      </w:r>
    </w:p>
    <w:p w14:paraId="7246A4B9">
      <w:pPr>
        <w:pStyle w:val="22"/>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zh-CN"/>
        </w:rPr>
        <w:t>（随身携带，单独提供，无需装订在响应文件中）</w:t>
      </w:r>
    </w:p>
    <w:p w14:paraId="1A68AB17">
      <w:pPr>
        <w:pStyle w:val="22"/>
        <w:rPr>
          <w:rFonts w:hint="eastAsia" w:ascii="仿宋" w:hAnsi="仿宋" w:eastAsia="仿宋" w:cs="仿宋"/>
          <w:sz w:val="21"/>
          <w:szCs w:val="21"/>
          <w:u w:val="single"/>
        </w:rPr>
      </w:pP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p>
    <w:p w14:paraId="21E501CB">
      <w:pPr>
        <w:pStyle w:val="22"/>
        <w:rPr>
          <w:rFonts w:hint="eastAsia" w:ascii="仿宋" w:hAnsi="仿宋" w:eastAsia="仿宋" w:cs="仿宋"/>
          <w:sz w:val="21"/>
          <w:szCs w:val="21"/>
        </w:rPr>
      </w:pPr>
      <w:r>
        <w:rPr>
          <w:rFonts w:hint="eastAsia" w:ascii="仿宋" w:hAnsi="仿宋" w:eastAsia="仿宋" w:cs="仿宋"/>
          <w:sz w:val="21"/>
          <w:szCs w:val="21"/>
        </w:rPr>
        <w:t>项目名称：</w:t>
      </w:r>
    </w:p>
    <w:tbl>
      <w:tblPr>
        <w:tblStyle w:val="50"/>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815"/>
        <w:gridCol w:w="1510"/>
        <w:gridCol w:w="1510"/>
        <w:gridCol w:w="1983"/>
        <w:gridCol w:w="900"/>
      </w:tblGrid>
      <w:tr w14:paraId="1942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0" w:type="dxa"/>
            <w:vAlign w:val="center"/>
          </w:tcPr>
          <w:p w14:paraId="3E1C7920">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815" w:type="dxa"/>
            <w:vAlign w:val="center"/>
          </w:tcPr>
          <w:p w14:paraId="61AA1F84">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服务内容</w:t>
            </w:r>
          </w:p>
        </w:tc>
        <w:tc>
          <w:tcPr>
            <w:tcW w:w="1510" w:type="dxa"/>
            <w:vAlign w:val="center"/>
          </w:tcPr>
          <w:p w14:paraId="3C60052C">
            <w:pPr>
              <w:adjustRightInd w:val="0"/>
              <w:snapToGrid w:val="0"/>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数量</w:t>
            </w:r>
          </w:p>
        </w:tc>
        <w:tc>
          <w:tcPr>
            <w:tcW w:w="1510" w:type="dxa"/>
            <w:vAlign w:val="center"/>
          </w:tcPr>
          <w:p w14:paraId="325ACABA">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单价（元）</w:t>
            </w:r>
          </w:p>
        </w:tc>
        <w:tc>
          <w:tcPr>
            <w:tcW w:w="1983" w:type="dxa"/>
            <w:vAlign w:val="center"/>
          </w:tcPr>
          <w:p w14:paraId="15272D74">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小计（元）</w:t>
            </w:r>
          </w:p>
        </w:tc>
        <w:tc>
          <w:tcPr>
            <w:tcW w:w="900" w:type="dxa"/>
            <w:vAlign w:val="center"/>
          </w:tcPr>
          <w:p w14:paraId="72052BD0">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AA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1F181006">
            <w:pPr>
              <w:adjustRightInd w:val="0"/>
              <w:snapToGrid w:val="0"/>
              <w:spacing w:line="360" w:lineRule="auto"/>
              <w:jc w:val="center"/>
              <w:rPr>
                <w:rFonts w:hint="eastAsia" w:ascii="仿宋" w:hAnsi="仿宋" w:eastAsia="仿宋" w:cs="仿宋"/>
                <w:color w:val="auto"/>
                <w:sz w:val="21"/>
                <w:szCs w:val="21"/>
              </w:rPr>
            </w:pPr>
          </w:p>
        </w:tc>
        <w:tc>
          <w:tcPr>
            <w:tcW w:w="1815" w:type="dxa"/>
            <w:vAlign w:val="center"/>
          </w:tcPr>
          <w:p w14:paraId="0E437BB0">
            <w:pPr>
              <w:adjustRightInd w:val="0"/>
              <w:snapToGrid w:val="0"/>
              <w:spacing w:line="360" w:lineRule="auto"/>
              <w:jc w:val="center"/>
              <w:rPr>
                <w:rFonts w:hint="eastAsia" w:ascii="仿宋" w:hAnsi="仿宋" w:eastAsia="仿宋" w:cs="仿宋"/>
                <w:color w:val="auto"/>
                <w:sz w:val="21"/>
                <w:szCs w:val="21"/>
                <w:highlight w:val="yellow"/>
              </w:rPr>
            </w:pPr>
          </w:p>
        </w:tc>
        <w:tc>
          <w:tcPr>
            <w:tcW w:w="1510" w:type="dxa"/>
            <w:vAlign w:val="center"/>
          </w:tcPr>
          <w:p w14:paraId="33CDC90D">
            <w:pPr>
              <w:adjustRightInd w:val="0"/>
              <w:snapToGrid w:val="0"/>
              <w:spacing w:line="360" w:lineRule="auto"/>
              <w:jc w:val="center"/>
              <w:rPr>
                <w:rFonts w:hint="eastAsia" w:ascii="仿宋" w:hAnsi="仿宋" w:eastAsia="仿宋" w:cs="仿宋"/>
                <w:color w:val="auto"/>
                <w:sz w:val="21"/>
                <w:szCs w:val="21"/>
                <w:highlight w:val="yellow"/>
                <w:lang w:val="en-US" w:eastAsia="zh-CN"/>
              </w:rPr>
            </w:pPr>
          </w:p>
        </w:tc>
        <w:tc>
          <w:tcPr>
            <w:tcW w:w="1510" w:type="dxa"/>
            <w:vAlign w:val="center"/>
          </w:tcPr>
          <w:p w14:paraId="7C80C83D">
            <w:pPr>
              <w:adjustRightInd w:val="0"/>
              <w:snapToGrid w:val="0"/>
              <w:spacing w:line="360" w:lineRule="auto"/>
              <w:jc w:val="center"/>
              <w:rPr>
                <w:rFonts w:hint="eastAsia" w:ascii="仿宋" w:hAnsi="仿宋" w:eastAsia="仿宋" w:cs="仿宋"/>
                <w:color w:val="auto"/>
                <w:sz w:val="21"/>
                <w:szCs w:val="21"/>
              </w:rPr>
            </w:pPr>
          </w:p>
        </w:tc>
        <w:tc>
          <w:tcPr>
            <w:tcW w:w="1983" w:type="dxa"/>
          </w:tcPr>
          <w:p w14:paraId="65DC28A7">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07D03D28">
            <w:pPr>
              <w:adjustRightInd w:val="0"/>
              <w:snapToGrid w:val="0"/>
              <w:spacing w:line="360" w:lineRule="auto"/>
              <w:rPr>
                <w:rFonts w:hint="eastAsia" w:ascii="仿宋" w:hAnsi="仿宋" w:eastAsia="仿宋" w:cs="仿宋"/>
                <w:color w:val="auto"/>
                <w:sz w:val="21"/>
                <w:szCs w:val="21"/>
              </w:rPr>
            </w:pPr>
          </w:p>
        </w:tc>
      </w:tr>
      <w:tr w14:paraId="66D7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573E0A06">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79575FE1">
            <w:pPr>
              <w:adjustRightInd w:val="0"/>
              <w:snapToGrid w:val="0"/>
              <w:spacing w:line="360" w:lineRule="auto"/>
              <w:rPr>
                <w:rFonts w:hint="eastAsia" w:ascii="仿宋" w:hAnsi="仿宋" w:eastAsia="仿宋" w:cs="仿宋"/>
                <w:color w:val="auto"/>
                <w:sz w:val="21"/>
                <w:szCs w:val="21"/>
              </w:rPr>
            </w:pPr>
          </w:p>
        </w:tc>
        <w:tc>
          <w:tcPr>
            <w:tcW w:w="1510" w:type="dxa"/>
          </w:tcPr>
          <w:p w14:paraId="541FFC1E">
            <w:pPr>
              <w:adjustRightInd w:val="0"/>
              <w:snapToGrid w:val="0"/>
              <w:spacing w:line="360" w:lineRule="auto"/>
              <w:rPr>
                <w:rFonts w:hint="eastAsia" w:ascii="仿宋" w:hAnsi="仿宋" w:eastAsia="仿宋" w:cs="仿宋"/>
                <w:color w:val="auto"/>
                <w:sz w:val="21"/>
                <w:szCs w:val="21"/>
              </w:rPr>
            </w:pPr>
          </w:p>
        </w:tc>
        <w:tc>
          <w:tcPr>
            <w:tcW w:w="1510" w:type="dxa"/>
          </w:tcPr>
          <w:p w14:paraId="50AEAC7A">
            <w:pPr>
              <w:adjustRightInd w:val="0"/>
              <w:snapToGrid w:val="0"/>
              <w:spacing w:line="360" w:lineRule="auto"/>
              <w:rPr>
                <w:rFonts w:hint="eastAsia" w:ascii="仿宋" w:hAnsi="仿宋" w:eastAsia="仿宋" w:cs="仿宋"/>
                <w:color w:val="auto"/>
                <w:sz w:val="21"/>
                <w:szCs w:val="21"/>
              </w:rPr>
            </w:pPr>
          </w:p>
        </w:tc>
        <w:tc>
          <w:tcPr>
            <w:tcW w:w="1983" w:type="dxa"/>
          </w:tcPr>
          <w:p w14:paraId="0DEFCF2B">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2DFE95E9">
            <w:pPr>
              <w:adjustRightInd w:val="0"/>
              <w:snapToGrid w:val="0"/>
              <w:spacing w:line="360" w:lineRule="auto"/>
              <w:rPr>
                <w:rFonts w:hint="eastAsia" w:ascii="仿宋" w:hAnsi="仿宋" w:eastAsia="仿宋" w:cs="仿宋"/>
                <w:color w:val="auto"/>
                <w:sz w:val="21"/>
                <w:szCs w:val="21"/>
              </w:rPr>
            </w:pPr>
          </w:p>
        </w:tc>
      </w:tr>
      <w:tr w14:paraId="0034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17482FEA">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7A3AFDC3">
            <w:pPr>
              <w:adjustRightInd w:val="0"/>
              <w:snapToGrid w:val="0"/>
              <w:spacing w:line="360" w:lineRule="auto"/>
              <w:rPr>
                <w:rFonts w:hint="eastAsia" w:ascii="仿宋" w:hAnsi="仿宋" w:eastAsia="仿宋" w:cs="仿宋"/>
                <w:color w:val="auto"/>
                <w:sz w:val="21"/>
                <w:szCs w:val="21"/>
              </w:rPr>
            </w:pPr>
          </w:p>
        </w:tc>
        <w:tc>
          <w:tcPr>
            <w:tcW w:w="1510" w:type="dxa"/>
          </w:tcPr>
          <w:p w14:paraId="5C59FBDA">
            <w:pPr>
              <w:adjustRightInd w:val="0"/>
              <w:snapToGrid w:val="0"/>
              <w:spacing w:line="360" w:lineRule="auto"/>
              <w:rPr>
                <w:rFonts w:hint="eastAsia" w:ascii="仿宋" w:hAnsi="仿宋" w:eastAsia="仿宋" w:cs="仿宋"/>
                <w:color w:val="auto"/>
                <w:sz w:val="21"/>
                <w:szCs w:val="21"/>
              </w:rPr>
            </w:pPr>
          </w:p>
        </w:tc>
        <w:tc>
          <w:tcPr>
            <w:tcW w:w="1510" w:type="dxa"/>
          </w:tcPr>
          <w:p w14:paraId="550E8728">
            <w:pPr>
              <w:adjustRightInd w:val="0"/>
              <w:snapToGrid w:val="0"/>
              <w:spacing w:line="360" w:lineRule="auto"/>
              <w:rPr>
                <w:rFonts w:hint="eastAsia" w:ascii="仿宋" w:hAnsi="仿宋" w:eastAsia="仿宋" w:cs="仿宋"/>
                <w:color w:val="auto"/>
                <w:sz w:val="21"/>
                <w:szCs w:val="21"/>
              </w:rPr>
            </w:pPr>
          </w:p>
        </w:tc>
        <w:tc>
          <w:tcPr>
            <w:tcW w:w="1983" w:type="dxa"/>
          </w:tcPr>
          <w:p w14:paraId="75680953">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739883F5">
            <w:pPr>
              <w:adjustRightInd w:val="0"/>
              <w:snapToGrid w:val="0"/>
              <w:spacing w:line="360" w:lineRule="auto"/>
              <w:rPr>
                <w:rFonts w:hint="eastAsia" w:ascii="仿宋" w:hAnsi="仿宋" w:eastAsia="仿宋" w:cs="仿宋"/>
                <w:color w:val="auto"/>
                <w:sz w:val="21"/>
                <w:szCs w:val="21"/>
              </w:rPr>
            </w:pPr>
          </w:p>
        </w:tc>
      </w:tr>
      <w:tr w14:paraId="1474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11663499">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395D9D4A">
            <w:pPr>
              <w:adjustRightInd w:val="0"/>
              <w:snapToGrid w:val="0"/>
              <w:spacing w:line="360" w:lineRule="auto"/>
              <w:rPr>
                <w:rFonts w:hint="eastAsia" w:ascii="仿宋" w:hAnsi="仿宋" w:eastAsia="仿宋" w:cs="仿宋"/>
                <w:color w:val="auto"/>
                <w:sz w:val="21"/>
                <w:szCs w:val="21"/>
              </w:rPr>
            </w:pPr>
          </w:p>
        </w:tc>
        <w:tc>
          <w:tcPr>
            <w:tcW w:w="1510" w:type="dxa"/>
          </w:tcPr>
          <w:p w14:paraId="45C90119">
            <w:pPr>
              <w:adjustRightInd w:val="0"/>
              <w:snapToGrid w:val="0"/>
              <w:spacing w:line="360" w:lineRule="auto"/>
              <w:rPr>
                <w:rFonts w:hint="eastAsia" w:ascii="仿宋" w:hAnsi="仿宋" w:eastAsia="仿宋" w:cs="仿宋"/>
                <w:color w:val="auto"/>
                <w:sz w:val="21"/>
                <w:szCs w:val="21"/>
              </w:rPr>
            </w:pPr>
          </w:p>
        </w:tc>
        <w:tc>
          <w:tcPr>
            <w:tcW w:w="1510" w:type="dxa"/>
          </w:tcPr>
          <w:p w14:paraId="18C5C77A">
            <w:pPr>
              <w:adjustRightInd w:val="0"/>
              <w:snapToGrid w:val="0"/>
              <w:spacing w:line="360" w:lineRule="auto"/>
              <w:rPr>
                <w:rFonts w:hint="eastAsia" w:ascii="仿宋" w:hAnsi="仿宋" w:eastAsia="仿宋" w:cs="仿宋"/>
                <w:color w:val="auto"/>
                <w:sz w:val="21"/>
                <w:szCs w:val="21"/>
              </w:rPr>
            </w:pPr>
          </w:p>
        </w:tc>
        <w:tc>
          <w:tcPr>
            <w:tcW w:w="1983" w:type="dxa"/>
          </w:tcPr>
          <w:p w14:paraId="7480A00E">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3B97FA9D">
            <w:pPr>
              <w:adjustRightInd w:val="0"/>
              <w:snapToGrid w:val="0"/>
              <w:spacing w:line="360" w:lineRule="auto"/>
              <w:rPr>
                <w:rFonts w:hint="eastAsia" w:ascii="仿宋" w:hAnsi="仿宋" w:eastAsia="仿宋" w:cs="仿宋"/>
                <w:color w:val="auto"/>
                <w:sz w:val="21"/>
                <w:szCs w:val="21"/>
              </w:rPr>
            </w:pPr>
          </w:p>
        </w:tc>
      </w:tr>
      <w:tr w14:paraId="265C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742CE218">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40B51C34">
            <w:pPr>
              <w:adjustRightInd w:val="0"/>
              <w:snapToGrid w:val="0"/>
              <w:spacing w:line="360" w:lineRule="auto"/>
              <w:rPr>
                <w:rFonts w:hint="eastAsia" w:ascii="仿宋" w:hAnsi="仿宋" w:eastAsia="仿宋" w:cs="仿宋"/>
                <w:color w:val="auto"/>
                <w:sz w:val="21"/>
                <w:szCs w:val="21"/>
              </w:rPr>
            </w:pPr>
          </w:p>
        </w:tc>
        <w:tc>
          <w:tcPr>
            <w:tcW w:w="1510" w:type="dxa"/>
          </w:tcPr>
          <w:p w14:paraId="09C63E94">
            <w:pPr>
              <w:adjustRightInd w:val="0"/>
              <w:snapToGrid w:val="0"/>
              <w:spacing w:line="360" w:lineRule="auto"/>
              <w:rPr>
                <w:rFonts w:hint="eastAsia" w:ascii="仿宋" w:hAnsi="仿宋" w:eastAsia="仿宋" w:cs="仿宋"/>
                <w:color w:val="auto"/>
                <w:sz w:val="21"/>
                <w:szCs w:val="21"/>
              </w:rPr>
            </w:pPr>
          </w:p>
        </w:tc>
        <w:tc>
          <w:tcPr>
            <w:tcW w:w="1510" w:type="dxa"/>
          </w:tcPr>
          <w:p w14:paraId="45CBF699">
            <w:pPr>
              <w:adjustRightInd w:val="0"/>
              <w:snapToGrid w:val="0"/>
              <w:spacing w:line="360" w:lineRule="auto"/>
              <w:rPr>
                <w:rFonts w:hint="eastAsia" w:ascii="仿宋" w:hAnsi="仿宋" w:eastAsia="仿宋" w:cs="仿宋"/>
                <w:color w:val="auto"/>
                <w:sz w:val="21"/>
                <w:szCs w:val="21"/>
              </w:rPr>
            </w:pPr>
          </w:p>
        </w:tc>
        <w:tc>
          <w:tcPr>
            <w:tcW w:w="1983" w:type="dxa"/>
          </w:tcPr>
          <w:p w14:paraId="082EC8AE">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15044B4A">
            <w:pPr>
              <w:adjustRightInd w:val="0"/>
              <w:snapToGrid w:val="0"/>
              <w:spacing w:line="360" w:lineRule="auto"/>
              <w:rPr>
                <w:rFonts w:hint="eastAsia" w:ascii="仿宋" w:hAnsi="仿宋" w:eastAsia="仿宋" w:cs="仿宋"/>
                <w:color w:val="auto"/>
                <w:sz w:val="21"/>
                <w:szCs w:val="21"/>
              </w:rPr>
            </w:pPr>
          </w:p>
        </w:tc>
      </w:tr>
      <w:tr w14:paraId="7F09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580337D9">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728FD579">
            <w:pPr>
              <w:adjustRightInd w:val="0"/>
              <w:snapToGrid w:val="0"/>
              <w:spacing w:line="360" w:lineRule="auto"/>
              <w:rPr>
                <w:rFonts w:hint="eastAsia" w:ascii="仿宋" w:hAnsi="仿宋" w:eastAsia="仿宋" w:cs="仿宋"/>
                <w:color w:val="auto"/>
                <w:sz w:val="21"/>
                <w:szCs w:val="21"/>
              </w:rPr>
            </w:pPr>
          </w:p>
        </w:tc>
        <w:tc>
          <w:tcPr>
            <w:tcW w:w="1510" w:type="dxa"/>
          </w:tcPr>
          <w:p w14:paraId="0BA9E7DA">
            <w:pPr>
              <w:adjustRightInd w:val="0"/>
              <w:snapToGrid w:val="0"/>
              <w:spacing w:line="360" w:lineRule="auto"/>
              <w:rPr>
                <w:rFonts w:hint="eastAsia" w:ascii="仿宋" w:hAnsi="仿宋" w:eastAsia="仿宋" w:cs="仿宋"/>
                <w:color w:val="auto"/>
                <w:sz w:val="21"/>
                <w:szCs w:val="21"/>
              </w:rPr>
            </w:pPr>
          </w:p>
        </w:tc>
        <w:tc>
          <w:tcPr>
            <w:tcW w:w="1510" w:type="dxa"/>
          </w:tcPr>
          <w:p w14:paraId="518B898E">
            <w:pPr>
              <w:adjustRightInd w:val="0"/>
              <w:snapToGrid w:val="0"/>
              <w:spacing w:line="360" w:lineRule="auto"/>
              <w:rPr>
                <w:rFonts w:hint="eastAsia" w:ascii="仿宋" w:hAnsi="仿宋" w:eastAsia="仿宋" w:cs="仿宋"/>
                <w:color w:val="auto"/>
                <w:sz w:val="21"/>
                <w:szCs w:val="21"/>
              </w:rPr>
            </w:pPr>
          </w:p>
        </w:tc>
        <w:tc>
          <w:tcPr>
            <w:tcW w:w="1983" w:type="dxa"/>
          </w:tcPr>
          <w:p w14:paraId="344C6529">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61F07BF0">
            <w:pPr>
              <w:adjustRightInd w:val="0"/>
              <w:snapToGrid w:val="0"/>
              <w:spacing w:line="360" w:lineRule="auto"/>
              <w:rPr>
                <w:rFonts w:hint="eastAsia" w:ascii="仿宋" w:hAnsi="仿宋" w:eastAsia="仿宋" w:cs="仿宋"/>
                <w:color w:val="auto"/>
                <w:sz w:val="21"/>
                <w:szCs w:val="21"/>
              </w:rPr>
            </w:pPr>
          </w:p>
        </w:tc>
      </w:tr>
      <w:tr w14:paraId="3BBA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02DCD349">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12417E19">
            <w:pPr>
              <w:adjustRightInd w:val="0"/>
              <w:snapToGrid w:val="0"/>
              <w:spacing w:line="360" w:lineRule="auto"/>
              <w:rPr>
                <w:rFonts w:hint="eastAsia" w:ascii="仿宋" w:hAnsi="仿宋" w:eastAsia="仿宋" w:cs="仿宋"/>
                <w:color w:val="auto"/>
                <w:sz w:val="21"/>
                <w:szCs w:val="21"/>
              </w:rPr>
            </w:pPr>
          </w:p>
        </w:tc>
        <w:tc>
          <w:tcPr>
            <w:tcW w:w="1510" w:type="dxa"/>
          </w:tcPr>
          <w:p w14:paraId="46F2B071">
            <w:pPr>
              <w:adjustRightInd w:val="0"/>
              <w:snapToGrid w:val="0"/>
              <w:spacing w:line="360" w:lineRule="auto"/>
              <w:rPr>
                <w:rFonts w:hint="eastAsia" w:ascii="仿宋" w:hAnsi="仿宋" w:eastAsia="仿宋" w:cs="仿宋"/>
                <w:color w:val="auto"/>
                <w:sz w:val="21"/>
                <w:szCs w:val="21"/>
              </w:rPr>
            </w:pPr>
          </w:p>
        </w:tc>
        <w:tc>
          <w:tcPr>
            <w:tcW w:w="1510" w:type="dxa"/>
          </w:tcPr>
          <w:p w14:paraId="350CCCE7">
            <w:pPr>
              <w:adjustRightInd w:val="0"/>
              <w:snapToGrid w:val="0"/>
              <w:spacing w:line="360" w:lineRule="auto"/>
              <w:rPr>
                <w:rFonts w:hint="eastAsia" w:ascii="仿宋" w:hAnsi="仿宋" w:eastAsia="仿宋" w:cs="仿宋"/>
                <w:color w:val="auto"/>
                <w:sz w:val="21"/>
                <w:szCs w:val="21"/>
              </w:rPr>
            </w:pPr>
          </w:p>
        </w:tc>
        <w:tc>
          <w:tcPr>
            <w:tcW w:w="1983" w:type="dxa"/>
          </w:tcPr>
          <w:p w14:paraId="62857CED">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5C9382DB">
            <w:pPr>
              <w:adjustRightInd w:val="0"/>
              <w:snapToGrid w:val="0"/>
              <w:spacing w:line="360" w:lineRule="auto"/>
              <w:rPr>
                <w:rFonts w:hint="eastAsia" w:ascii="仿宋" w:hAnsi="仿宋" w:eastAsia="仿宋" w:cs="仿宋"/>
                <w:color w:val="auto"/>
                <w:sz w:val="21"/>
                <w:szCs w:val="21"/>
              </w:rPr>
            </w:pPr>
          </w:p>
        </w:tc>
      </w:tr>
      <w:tr w14:paraId="4162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74C5B0E8">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5BC0BE2D">
            <w:pPr>
              <w:adjustRightInd w:val="0"/>
              <w:snapToGrid w:val="0"/>
              <w:spacing w:line="360" w:lineRule="auto"/>
              <w:rPr>
                <w:rFonts w:hint="eastAsia" w:ascii="仿宋" w:hAnsi="仿宋" w:eastAsia="仿宋" w:cs="仿宋"/>
                <w:color w:val="auto"/>
                <w:sz w:val="21"/>
                <w:szCs w:val="21"/>
              </w:rPr>
            </w:pPr>
          </w:p>
        </w:tc>
        <w:tc>
          <w:tcPr>
            <w:tcW w:w="1510" w:type="dxa"/>
          </w:tcPr>
          <w:p w14:paraId="74E6BAF9">
            <w:pPr>
              <w:adjustRightInd w:val="0"/>
              <w:snapToGrid w:val="0"/>
              <w:spacing w:line="360" w:lineRule="auto"/>
              <w:rPr>
                <w:rFonts w:hint="eastAsia" w:ascii="仿宋" w:hAnsi="仿宋" w:eastAsia="仿宋" w:cs="仿宋"/>
                <w:color w:val="auto"/>
                <w:sz w:val="21"/>
                <w:szCs w:val="21"/>
              </w:rPr>
            </w:pPr>
          </w:p>
        </w:tc>
        <w:tc>
          <w:tcPr>
            <w:tcW w:w="1510" w:type="dxa"/>
          </w:tcPr>
          <w:p w14:paraId="527DDC15">
            <w:pPr>
              <w:adjustRightInd w:val="0"/>
              <w:snapToGrid w:val="0"/>
              <w:spacing w:line="360" w:lineRule="auto"/>
              <w:rPr>
                <w:rFonts w:hint="eastAsia" w:ascii="仿宋" w:hAnsi="仿宋" w:eastAsia="仿宋" w:cs="仿宋"/>
                <w:color w:val="auto"/>
                <w:sz w:val="21"/>
                <w:szCs w:val="21"/>
              </w:rPr>
            </w:pPr>
          </w:p>
        </w:tc>
        <w:tc>
          <w:tcPr>
            <w:tcW w:w="1983" w:type="dxa"/>
          </w:tcPr>
          <w:p w14:paraId="0FD26F36">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1EB623F0">
            <w:pPr>
              <w:adjustRightInd w:val="0"/>
              <w:snapToGrid w:val="0"/>
              <w:spacing w:line="360" w:lineRule="auto"/>
              <w:rPr>
                <w:rFonts w:hint="eastAsia" w:ascii="仿宋" w:hAnsi="仿宋" w:eastAsia="仿宋" w:cs="仿宋"/>
                <w:color w:val="auto"/>
                <w:sz w:val="21"/>
                <w:szCs w:val="21"/>
              </w:rPr>
            </w:pPr>
          </w:p>
        </w:tc>
      </w:tr>
      <w:tr w14:paraId="7B1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26275974">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7334CE48">
            <w:pPr>
              <w:adjustRightInd w:val="0"/>
              <w:snapToGrid w:val="0"/>
              <w:spacing w:line="360" w:lineRule="auto"/>
              <w:rPr>
                <w:rFonts w:hint="eastAsia" w:ascii="仿宋" w:hAnsi="仿宋" w:eastAsia="仿宋" w:cs="仿宋"/>
                <w:color w:val="auto"/>
                <w:sz w:val="21"/>
                <w:szCs w:val="21"/>
              </w:rPr>
            </w:pPr>
          </w:p>
        </w:tc>
        <w:tc>
          <w:tcPr>
            <w:tcW w:w="1510" w:type="dxa"/>
          </w:tcPr>
          <w:p w14:paraId="2C84B011">
            <w:pPr>
              <w:adjustRightInd w:val="0"/>
              <w:snapToGrid w:val="0"/>
              <w:spacing w:line="360" w:lineRule="auto"/>
              <w:rPr>
                <w:rFonts w:hint="eastAsia" w:ascii="仿宋" w:hAnsi="仿宋" w:eastAsia="仿宋" w:cs="仿宋"/>
                <w:color w:val="auto"/>
                <w:sz w:val="21"/>
                <w:szCs w:val="21"/>
              </w:rPr>
            </w:pPr>
          </w:p>
        </w:tc>
        <w:tc>
          <w:tcPr>
            <w:tcW w:w="1510" w:type="dxa"/>
          </w:tcPr>
          <w:p w14:paraId="5386FD18">
            <w:pPr>
              <w:adjustRightInd w:val="0"/>
              <w:snapToGrid w:val="0"/>
              <w:spacing w:line="360" w:lineRule="auto"/>
              <w:rPr>
                <w:rFonts w:hint="eastAsia" w:ascii="仿宋" w:hAnsi="仿宋" w:eastAsia="仿宋" w:cs="仿宋"/>
                <w:color w:val="auto"/>
                <w:sz w:val="21"/>
                <w:szCs w:val="21"/>
              </w:rPr>
            </w:pPr>
          </w:p>
        </w:tc>
        <w:tc>
          <w:tcPr>
            <w:tcW w:w="1983" w:type="dxa"/>
          </w:tcPr>
          <w:p w14:paraId="42EA201C">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32EE4C15">
            <w:pPr>
              <w:adjustRightInd w:val="0"/>
              <w:snapToGrid w:val="0"/>
              <w:spacing w:line="360" w:lineRule="auto"/>
              <w:rPr>
                <w:rFonts w:hint="eastAsia" w:ascii="仿宋" w:hAnsi="仿宋" w:eastAsia="仿宋" w:cs="仿宋"/>
                <w:color w:val="auto"/>
                <w:sz w:val="21"/>
                <w:szCs w:val="21"/>
              </w:rPr>
            </w:pPr>
          </w:p>
        </w:tc>
      </w:tr>
      <w:tr w14:paraId="598E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2DDC9AAD">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4AAA975F">
            <w:pPr>
              <w:adjustRightInd w:val="0"/>
              <w:snapToGrid w:val="0"/>
              <w:spacing w:line="360" w:lineRule="auto"/>
              <w:rPr>
                <w:rFonts w:hint="eastAsia" w:ascii="仿宋" w:hAnsi="仿宋" w:eastAsia="仿宋" w:cs="仿宋"/>
                <w:color w:val="auto"/>
                <w:sz w:val="21"/>
                <w:szCs w:val="21"/>
              </w:rPr>
            </w:pPr>
          </w:p>
        </w:tc>
        <w:tc>
          <w:tcPr>
            <w:tcW w:w="1510" w:type="dxa"/>
          </w:tcPr>
          <w:p w14:paraId="00734726">
            <w:pPr>
              <w:adjustRightInd w:val="0"/>
              <w:snapToGrid w:val="0"/>
              <w:spacing w:line="360" w:lineRule="auto"/>
              <w:rPr>
                <w:rFonts w:hint="eastAsia" w:ascii="仿宋" w:hAnsi="仿宋" w:eastAsia="仿宋" w:cs="仿宋"/>
                <w:color w:val="auto"/>
                <w:sz w:val="21"/>
                <w:szCs w:val="21"/>
              </w:rPr>
            </w:pPr>
          </w:p>
        </w:tc>
        <w:tc>
          <w:tcPr>
            <w:tcW w:w="1510" w:type="dxa"/>
          </w:tcPr>
          <w:p w14:paraId="3AAC24ED">
            <w:pPr>
              <w:adjustRightInd w:val="0"/>
              <w:snapToGrid w:val="0"/>
              <w:spacing w:line="360" w:lineRule="auto"/>
              <w:rPr>
                <w:rFonts w:hint="eastAsia" w:ascii="仿宋" w:hAnsi="仿宋" w:eastAsia="仿宋" w:cs="仿宋"/>
                <w:color w:val="auto"/>
                <w:sz w:val="21"/>
                <w:szCs w:val="21"/>
              </w:rPr>
            </w:pPr>
          </w:p>
        </w:tc>
        <w:tc>
          <w:tcPr>
            <w:tcW w:w="1983" w:type="dxa"/>
          </w:tcPr>
          <w:p w14:paraId="55227C8D">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6864EA06">
            <w:pPr>
              <w:adjustRightInd w:val="0"/>
              <w:snapToGrid w:val="0"/>
              <w:spacing w:line="360" w:lineRule="auto"/>
              <w:rPr>
                <w:rFonts w:hint="eastAsia" w:ascii="仿宋" w:hAnsi="仿宋" w:eastAsia="仿宋" w:cs="仿宋"/>
                <w:color w:val="auto"/>
                <w:sz w:val="21"/>
                <w:szCs w:val="21"/>
              </w:rPr>
            </w:pPr>
          </w:p>
        </w:tc>
      </w:tr>
      <w:tr w14:paraId="3CDC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60F38C4D">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7D5970CF">
            <w:pPr>
              <w:adjustRightInd w:val="0"/>
              <w:snapToGrid w:val="0"/>
              <w:spacing w:line="360" w:lineRule="auto"/>
              <w:rPr>
                <w:rFonts w:hint="eastAsia" w:ascii="仿宋" w:hAnsi="仿宋" w:eastAsia="仿宋" w:cs="仿宋"/>
                <w:color w:val="auto"/>
                <w:sz w:val="21"/>
                <w:szCs w:val="21"/>
              </w:rPr>
            </w:pPr>
          </w:p>
        </w:tc>
        <w:tc>
          <w:tcPr>
            <w:tcW w:w="1510" w:type="dxa"/>
          </w:tcPr>
          <w:p w14:paraId="71110397">
            <w:pPr>
              <w:adjustRightInd w:val="0"/>
              <w:snapToGrid w:val="0"/>
              <w:spacing w:line="360" w:lineRule="auto"/>
              <w:rPr>
                <w:rFonts w:hint="eastAsia" w:ascii="仿宋" w:hAnsi="仿宋" w:eastAsia="仿宋" w:cs="仿宋"/>
                <w:color w:val="auto"/>
                <w:sz w:val="21"/>
                <w:szCs w:val="21"/>
              </w:rPr>
            </w:pPr>
          </w:p>
        </w:tc>
        <w:tc>
          <w:tcPr>
            <w:tcW w:w="1510" w:type="dxa"/>
          </w:tcPr>
          <w:p w14:paraId="2CBC5756">
            <w:pPr>
              <w:adjustRightInd w:val="0"/>
              <w:snapToGrid w:val="0"/>
              <w:spacing w:line="360" w:lineRule="auto"/>
              <w:rPr>
                <w:rFonts w:hint="eastAsia" w:ascii="仿宋" w:hAnsi="仿宋" w:eastAsia="仿宋" w:cs="仿宋"/>
                <w:color w:val="auto"/>
                <w:sz w:val="21"/>
                <w:szCs w:val="21"/>
              </w:rPr>
            </w:pPr>
          </w:p>
        </w:tc>
        <w:tc>
          <w:tcPr>
            <w:tcW w:w="1983" w:type="dxa"/>
          </w:tcPr>
          <w:p w14:paraId="793806CB">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4F174541">
            <w:pPr>
              <w:adjustRightInd w:val="0"/>
              <w:snapToGrid w:val="0"/>
              <w:spacing w:line="360" w:lineRule="auto"/>
              <w:rPr>
                <w:rFonts w:hint="eastAsia" w:ascii="仿宋" w:hAnsi="仿宋" w:eastAsia="仿宋" w:cs="仿宋"/>
                <w:color w:val="auto"/>
                <w:sz w:val="21"/>
                <w:szCs w:val="21"/>
              </w:rPr>
            </w:pPr>
          </w:p>
        </w:tc>
      </w:tr>
      <w:tr w14:paraId="303F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76CBF661">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4A11E688">
            <w:pPr>
              <w:adjustRightInd w:val="0"/>
              <w:snapToGrid w:val="0"/>
              <w:spacing w:line="360" w:lineRule="auto"/>
              <w:rPr>
                <w:rFonts w:hint="eastAsia" w:ascii="仿宋" w:hAnsi="仿宋" w:eastAsia="仿宋" w:cs="仿宋"/>
                <w:color w:val="auto"/>
                <w:sz w:val="21"/>
                <w:szCs w:val="21"/>
              </w:rPr>
            </w:pPr>
          </w:p>
        </w:tc>
        <w:tc>
          <w:tcPr>
            <w:tcW w:w="1510" w:type="dxa"/>
          </w:tcPr>
          <w:p w14:paraId="2E45EAFB">
            <w:pPr>
              <w:adjustRightInd w:val="0"/>
              <w:snapToGrid w:val="0"/>
              <w:spacing w:line="360" w:lineRule="auto"/>
              <w:rPr>
                <w:rFonts w:hint="eastAsia" w:ascii="仿宋" w:hAnsi="仿宋" w:eastAsia="仿宋" w:cs="仿宋"/>
                <w:color w:val="auto"/>
                <w:sz w:val="21"/>
                <w:szCs w:val="21"/>
              </w:rPr>
            </w:pPr>
          </w:p>
        </w:tc>
        <w:tc>
          <w:tcPr>
            <w:tcW w:w="1510" w:type="dxa"/>
          </w:tcPr>
          <w:p w14:paraId="2F24E3D9">
            <w:pPr>
              <w:adjustRightInd w:val="0"/>
              <w:snapToGrid w:val="0"/>
              <w:spacing w:line="360" w:lineRule="auto"/>
              <w:rPr>
                <w:rFonts w:hint="eastAsia" w:ascii="仿宋" w:hAnsi="仿宋" w:eastAsia="仿宋" w:cs="仿宋"/>
                <w:color w:val="auto"/>
                <w:sz w:val="21"/>
                <w:szCs w:val="21"/>
              </w:rPr>
            </w:pPr>
          </w:p>
        </w:tc>
        <w:tc>
          <w:tcPr>
            <w:tcW w:w="1983" w:type="dxa"/>
          </w:tcPr>
          <w:p w14:paraId="278C16E9">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370F9A96">
            <w:pPr>
              <w:adjustRightInd w:val="0"/>
              <w:snapToGrid w:val="0"/>
              <w:spacing w:line="360" w:lineRule="auto"/>
              <w:rPr>
                <w:rFonts w:hint="eastAsia" w:ascii="仿宋" w:hAnsi="仿宋" w:eastAsia="仿宋" w:cs="仿宋"/>
                <w:color w:val="auto"/>
                <w:sz w:val="21"/>
                <w:szCs w:val="21"/>
              </w:rPr>
            </w:pPr>
          </w:p>
        </w:tc>
      </w:tr>
      <w:tr w14:paraId="4C5F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71B6A3B3">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67430867">
            <w:pPr>
              <w:adjustRightInd w:val="0"/>
              <w:snapToGrid w:val="0"/>
              <w:spacing w:line="360" w:lineRule="auto"/>
              <w:rPr>
                <w:rFonts w:hint="eastAsia" w:ascii="仿宋" w:hAnsi="仿宋" w:eastAsia="仿宋" w:cs="仿宋"/>
                <w:color w:val="auto"/>
                <w:sz w:val="21"/>
                <w:szCs w:val="21"/>
              </w:rPr>
            </w:pPr>
          </w:p>
        </w:tc>
        <w:tc>
          <w:tcPr>
            <w:tcW w:w="1510" w:type="dxa"/>
          </w:tcPr>
          <w:p w14:paraId="36399EA1">
            <w:pPr>
              <w:adjustRightInd w:val="0"/>
              <w:snapToGrid w:val="0"/>
              <w:spacing w:line="360" w:lineRule="auto"/>
              <w:rPr>
                <w:rFonts w:hint="eastAsia" w:ascii="仿宋" w:hAnsi="仿宋" w:eastAsia="仿宋" w:cs="仿宋"/>
                <w:color w:val="auto"/>
                <w:sz w:val="21"/>
                <w:szCs w:val="21"/>
              </w:rPr>
            </w:pPr>
          </w:p>
        </w:tc>
        <w:tc>
          <w:tcPr>
            <w:tcW w:w="1510" w:type="dxa"/>
          </w:tcPr>
          <w:p w14:paraId="46235AA2">
            <w:pPr>
              <w:adjustRightInd w:val="0"/>
              <w:snapToGrid w:val="0"/>
              <w:spacing w:line="360" w:lineRule="auto"/>
              <w:rPr>
                <w:rFonts w:hint="eastAsia" w:ascii="仿宋" w:hAnsi="仿宋" w:eastAsia="仿宋" w:cs="仿宋"/>
                <w:color w:val="auto"/>
                <w:sz w:val="21"/>
                <w:szCs w:val="21"/>
              </w:rPr>
            </w:pPr>
          </w:p>
        </w:tc>
        <w:tc>
          <w:tcPr>
            <w:tcW w:w="1983" w:type="dxa"/>
          </w:tcPr>
          <w:p w14:paraId="3BE5163F">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511A7FB4">
            <w:pPr>
              <w:adjustRightInd w:val="0"/>
              <w:snapToGrid w:val="0"/>
              <w:spacing w:line="360" w:lineRule="auto"/>
              <w:rPr>
                <w:rFonts w:hint="eastAsia" w:ascii="仿宋" w:hAnsi="仿宋" w:eastAsia="仿宋" w:cs="仿宋"/>
                <w:color w:val="auto"/>
                <w:sz w:val="21"/>
                <w:szCs w:val="21"/>
              </w:rPr>
            </w:pPr>
          </w:p>
        </w:tc>
      </w:tr>
      <w:tr w14:paraId="2B70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5D714E22">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335DF2F5">
            <w:pPr>
              <w:adjustRightInd w:val="0"/>
              <w:snapToGrid w:val="0"/>
              <w:spacing w:line="360" w:lineRule="auto"/>
              <w:rPr>
                <w:rFonts w:hint="eastAsia" w:ascii="仿宋" w:hAnsi="仿宋" w:eastAsia="仿宋" w:cs="仿宋"/>
                <w:color w:val="auto"/>
                <w:sz w:val="21"/>
                <w:szCs w:val="21"/>
              </w:rPr>
            </w:pPr>
          </w:p>
        </w:tc>
        <w:tc>
          <w:tcPr>
            <w:tcW w:w="1510" w:type="dxa"/>
          </w:tcPr>
          <w:p w14:paraId="7DB455AC">
            <w:pPr>
              <w:adjustRightInd w:val="0"/>
              <w:snapToGrid w:val="0"/>
              <w:spacing w:line="360" w:lineRule="auto"/>
              <w:rPr>
                <w:rFonts w:hint="eastAsia" w:ascii="仿宋" w:hAnsi="仿宋" w:eastAsia="仿宋" w:cs="仿宋"/>
                <w:color w:val="auto"/>
                <w:sz w:val="21"/>
                <w:szCs w:val="21"/>
              </w:rPr>
            </w:pPr>
          </w:p>
        </w:tc>
        <w:tc>
          <w:tcPr>
            <w:tcW w:w="1510" w:type="dxa"/>
          </w:tcPr>
          <w:p w14:paraId="3A893B13">
            <w:pPr>
              <w:adjustRightInd w:val="0"/>
              <w:snapToGrid w:val="0"/>
              <w:spacing w:line="360" w:lineRule="auto"/>
              <w:rPr>
                <w:rFonts w:hint="eastAsia" w:ascii="仿宋" w:hAnsi="仿宋" w:eastAsia="仿宋" w:cs="仿宋"/>
                <w:color w:val="auto"/>
                <w:sz w:val="21"/>
                <w:szCs w:val="21"/>
              </w:rPr>
            </w:pPr>
          </w:p>
        </w:tc>
        <w:tc>
          <w:tcPr>
            <w:tcW w:w="1983" w:type="dxa"/>
          </w:tcPr>
          <w:p w14:paraId="561B2D6C">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7D018224">
            <w:pPr>
              <w:adjustRightInd w:val="0"/>
              <w:snapToGrid w:val="0"/>
              <w:spacing w:line="360" w:lineRule="auto"/>
              <w:rPr>
                <w:rFonts w:hint="eastAsia" w:ascii="仿宋" w:hAnsi="仿宋" w:eastAsia="仿宋" w:cs="仿宋"/>
                <w:color w:val="auto"/>
                <w:sz w:val="21"/>
                <w:szCs w:val="21"/>
              </w:rPr>
            </w:pPr>
          </w:p>
        </w:tc>
      </w:tr>
      <w:tr w14:paraId="194C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3335A0CA">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47CDC826">
            <w:pPr>
              <w:adjustRightInd w:val="0"/>
              <w:snapToGrid w:val="0"/>
              <w:spacing w:line="360" w:lineRule="auto"/>
              <w:rPr>
                <w:rFonts w:hint="eastAsia" w:ascii="仿宋" w:hAnsi="仿宋" w:eastAsia="仿宋" w:cs="仿宋"/>
                <w:color w:val="auto"/>
                <w:sz w:val="21"/>
                <w:szCs w:val="21"/>
              </w:rPr>
            </w:pPr>
          </w:p>
        </w:tc>
        <w:tc>
          <w:tcPr>
            <w:tcW w:w="1510" w:type="dxa"/>
          </w:tcPr>
          <w:p w14:paraId="1EB2F877">
            <w:pPr>
              <w:adjustRightInd w:val="0"/>
              <w:snapToGrid w:val="0"/>
              <w:spacing w:line="360" w:lineRule="auto"/>
              <w:rPr>
                <w:rFonts w:hint="eastAsia" w:ascii="仿宋" w:hAnsi="仿宋" w:eastAsia="仿宋" w:cs="仿宋"/>
                <w:color w:val="auto"/>
                <w:sz w:val="21"/>
                <w:szCs w:val="21"/>
              </w:rPr>
            </w:pPr>
          </w:p>
        </w:tc>
        <w:tc>
          <w:tcPr>
            <w:tcW w:w="1510" w:type="dxa"/>
          </w:tcPr>
          <w:p w14:paraId="4D43DB78">
            <w:pPr>
              <w:adjustRightInd w:val="0"/>
              <w:snapToGrid w:val="0"/>
              <w:spacing w:line="360" w:lineRule="auto"/>
              <w:rPr>
                <w:rFonts w:hint="eastAsia" w:ascii="仿宋" w:hAnsi="仿宋" w:eastAsia="仿宋" w:cs="仿宋"/>
                <w:color w:val="auto"/>
                <w:sz w:val="21"/>
                <w:szCs w:val="21"/>
              </w:rPr>
            </w:pPr>
          </w:p>
        </w:tc>
        <w:tc>
          <w:tcPr>
            <w:tcW w:w="1983" w:type="dxa"/>
          </w:tcPr>
          <w:p w14:paraId="22BC41B2">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56D1B6B6">
            <w:pPr>
              <w:adjustRightInd w:val="0"/>
              <w:snapToGrid w:val="0"/>
              <w:spacing w:line="360" w:lineRule="auto"/>
              <w:rPr>
                <w:rFonts w:hint="eastAsia" w:ascii="仿宋" w:hAnsi="仿宋" w:eastAsia="仿宋" w:cs="仿宋"/>
                <w:color w:val="auto"/>
                <w:sz w:val="21"/>
                <w:szCs w:val="21"/>
              </w:rPr>
            </w:pPr>
          </w:p>
        </w:tc>
      </w:tr>
      <w:tr w14:paraId="09DD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0E8D4B23">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19DDE965">
            <w:pPr>
              <w:adjustRightInd w:val="0"/>
              <w:snapToGrid w:val="0"/>
              <w:spacing w:line="360" w:lineRule="auto"/>
              <w:rPr>
                <w:rFonts w:hint="eastAsia" w:ascii="仿宋" w:hAnsi="仿宋" w:eastAsia="仿宋" w:cs="仿宋"/>
                <w:color w:val="auto"/>
                <w:sz w:val="21"/>
                <w:szCs w:val="21"/>
              </w:rPr>
            </w:pPr>
          </w:p>
        </w:tc>
        <w:tc>
          <w:tcPr>
            <w:tcW w:w="1510" w:type="dxa"/>
          </w:tcPr>
          <w:p w14:paraId="3B6547AE">
            <w:pPr>
              <w:adjustRightInd w:val="0"/>
              <w:snapToGrid w:val="0"/>
              <w:spacing w:line="360" w:lineRule="auto"/>
              <w:rPr>
                <w:rFonts w:hint="eastAsia" w:ascii="仿宋" w:hAnsi="仿宋" w:eastAsia="仿宋" w:cs="仿宋"/>
                <w:color w:val="auto"/>
                <w:sz w:val="21"/>
                <w:szCs w:val="21"/>
              </w:rPr>
            </w:pPr>
          </w:p>
        </w:tc>
        <w:tc>
          <w:tcPr>
            <w:tcW w:w="1510" w:type="dxa"/>
          </w:tcPr>
          <w:p w14:paraId="2BABF21F">
            <w:pPr>
              <w:adjustRightInd w:val="0"/>
              <w:snapToGrid w:val="0"/>
              <w:spacing w:line="360" w:lineRule="auto"/>
              <w:rPr>
                <w:rFonts w:hint="eastAsia" w:ascii="仿宋" w:hAnsi="仿宋" w:eastAsia="仿宋" w:cs="仿宋"/>
                <w:color w:val="auto"/>
                <w:sz w:val="21"/>
                <w:szCs w:val="21"/>
              </w:rPr>
            </w:pPr>
          </w:p>
        </w:tc>
        <w:tc>
          <w:tcPr>
            <w:tcW w:w="1983" w:type="dxa"/>
          </w:tcPr>
          <w:p w14:paraId="36694408">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1EA4483E">
            <w:pPr>
              <w:adjustRightInd w:val="0"/>
              <w:snapToGrid w:val="0"/>
              <w:spacing w:line="360" w:lineRule="auto"/>
              <w:rPr>
                <w:rFonts w:hint="eastAsia" w:ascii="仿宋" w:hAnsi="仿宋" w:eastAsia="仿宋" w:cs="仿宋"/>
                <w:color w:val="auto"/>
                <w:sz w:val="21"/>
                <w:szCs w:val="21"/>
              </w:rPr>
            </w:pPr>
          </w:p>
        </w:tc>
      </w:tr>
      <w:tr w14:paraId="611D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080CA977">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286E793C">
            <w:pPr>
              <w:adjustRightInd w:val="0"/>
              <w:snapToGrid w:val="0"/>
              <w:spacing w:line="360" w:lineRule="auto"/>
              <w:rPr>
                <w:rFonts w:hint="eastAsia" w:ascii="仿宋" w:hAnsi="仿宋" w:eastAsia="仿宋" w:cs="仿宋"/>
                <w:color w:val="auto"/>
                <w:sz w:val="21"/>
                <w:szCs w:val="21"/>
              </w:rPr>
            </w:pPr>
          </w:p>
        </w:tc>
        <w:tc>
          <w:tcPr>
            <w:tcW w:w="1510" w:type="dxa"/>
          </w:tcPr>
          <w:p w14:paraId="03410E43">
            <w:pPr>
              <w:adjustRightInd w:val="0"/>
              <w:snapToGrid w:val="0"/>
              <w:spacing w:line="360" w:lineRule="auto"/>
              <w:rPr>
                <w:rFonts w:hint="eastAsia" w:ascii="仿宋" w:hAnsi="仿宋" w:eastAsia="仿宋" w:cs="仿宋"/>
                <w:color w:val="auto"/>
                <w:sz w:val="21"/>
                <w:szCs w:val="21"/>
              </w:rPr>
            </w:pPr>
          </w:p>
        </w:tc>
        <w:tc>
          <w:tcPr>
            <w:tcW w:w="1510" w:type="dxa"/>
          </w:tcPr>
          <w:p w14:paraId="0140E114">
            <w:pPr>
              <w:adjustRightInd w:val="0"/>
              <w:snapToGrid w:val="0"/>
              <w:spacing w:line="360" w:lineRule="auto"/>
              <w:rPr>
                <w:rFonts w:hint="eastAsia" w:ascii="仿宋" w:hAnsi="仿宋" w:eastAsia="仿宋" w:cs="仿宋"/>
                <w:color w:val="auto"/>
                <w:sz w:val="21"/>
                <w:szCs w:val="21"/>
              </w:rPr>
            </w:pPr>
          </w:p>
        </w:tc>
        <w:tc>
          <w:tcPr>
            <w:tcW w:w="1983" w:type="dxa"/>
          </w:tcPr>
          <w:p w14:paraId="0C24B180">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7432F187">
            <w:pPr>
              <w:adjustRightInd w:val="0"/>
              <w:snapToGrid w:val="0"/>
              <w:spacing w:line="360" w:lineRule="auto"/>
              <w:rPr>
                <w:rFonts w:hint="eastAsia" w:ascii="仿宋" w:hAnsi="仿宋" w:eastAsia="仿宋" w:cs="仿宋"/>
                <w:color w:val="auto"/>
                <w:sz w:val="21"/>
                <w:szCs w:val="21"/>
              </w:rPr>
            </w:pPr>
          </w:p>
        </w:tc>
      </w:tr>
      <w:tr w14:paraId="2259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10" w:type="dxa"/>
            <w:vAlign w:val="center"/>
          </w:tcPr>
          <w:p w14:paraId="10159CD1">
            <w:pPr>
              <w:adjustRightInd w:val="0"/>
              <w:snapToGrid w:val="0"/>
              <w:spacing w:line="360" w:lineRule="auto"/>
              <w:rPr>
                <w:rFonts w:hint="eastAsia" w:ascii="仿宋" w:hAnsi="仿宋" w:eastAsia="仿宋" w:cs="仿宋"/>
                <w:color w:val="auto"/>
                <w:sz w:val="21"/>
                <w:szCs w:val="21"/>
              </w:rPr>
            </w:pPr>
          </w:p>
        </w:tc>
        <w:tc>
          <w:tcPr>
            <w:tcW w:w="1815" w:type="dxa"/>
            <w:vAlign w:val="center"/>
          </w:tcPr>
          <w:p w14:paraId="7B18F0B0">
            <w:pPr>
              <w:adjustRightInd w:val="0"/>
              <w:snapToGrid w:val="0"/>
              <w:spacing w:line="360" w:lineRule="auto"/>
              <w:rPr>
                <w:rFonts w:hint="eastAsia" w:ascii="仿宋" w:hAnsi="仿宋" w:eastAsia="仿宋" w:cs="仿宋"/>
                <w:color w:val="auto"/>
                <w:sz w:val="21"/>
                <w:szCs w:val="21"/>
              </w:rPr>
            </w:pPr>
          </w:p>
        </w:tc>
        <w:tc>
          <w:tcPr>
            <w:tcW w:w="1510" w:type="dxa"/>
          </w:tcPr>
          <w:p w14:paraId="2602C98F">
            <w:pPr>
              <w:adjustRightInd w:val="0"/>
              <w:snapToGrid w:val="0"/>
              <w:spacing w:line="360" w:lineRule="auto"/>
              <w:rPr>
                <w:rFonts w:hint="eastAsia" w:ascii="仿宋" w:hAnsi="仿宋" w:eastAsia="仿宋" w:cs="仿宋"/>
                <w:color w:val="auto"/>
                <w:sz w:val="21"/>
                <w:szCs w:val="21"/>
              </w:rPr>
            </w:pPr>
          </w:p>
        </w:tc>
        <w:tc>
          <w:tcPr>
            <w:tcW w:w="1510" w:type="dxa"/>
          </w:tcPr>
          <w:p w14:paraId="3D6302C0">
            <w:pPr>
              <w:adjustRightInd w:val="0"/>
              <w:snapToGrid w:val="0"/>
              <w:spacing w:line="360" w:lineRule="auto"/>
              <w:rPr>
                <w:rFonts w:hint="eastAsia" w:ascii="仿宋" w:hAnsi="仿宋" w:eastAsia="仿宋" w:cs="仿宋"/>
                <w:color w:val="auto"/>
                <w:sz w:val="21"/>
                <w:szCs w:val="21"/>
              </w:rPr>
            </w:pPr>
          </w:p>
        </w:tc>
        <w:tc>
          <w:tcPr>
            <w:tcW w:w="1983" w:type="dxa"/>
          </w:tcPr>
          <w:p w14:paraId="49ED711B">
            <w:pPr>
              <w:adjustRightInd w:val="0"/>
              <w:snapToGrid w:val="0"/>
              <w:spacing w:line="360" w:lineRule="auto"/>
              <w:rPr>
                <w:rFonts w:hint="eastAsia" w:ascii="仿宋" w:hAnsi="仿宋" w:eastAsia="仿宋" w:cs="仿宋"/>
                <w:color w:val="auto"/>
                <w:sz w:val="21"/>
                <w:szCs w:val="21"/>
              </w:rPr>
            </w:pPr>
          </w:p>
        </w:tc>
        <w:tc>
          <w:tcPr>
            <w:tcW w:w="900" w:type="dxa"/>
            <w:vAlign w:val="center"/>
          </w:tcPr>
          <w:p w14:paraId="45E7039C">
            <w:pPr>
              <w:adjustRightInd w:val="0"/>
              <w:snapToGrid w:val="0"/>
              <w:spacing w:line="360" w:lineRule="auto"/>
              <w:rPr>
                <w:rFonts w:hint="eastAsia" w:ascii="仿宋" w:hAnsi="仿宋" w:eastAsia="仿宋" w:cs="仿宋"/>
                <w:color w:val="auto"/>
                <w:sz w:val="21"/>
                <w:szCs w:val="21"/>
              </w:rPr>
            </w:pPr>
          </w:p>
        </w:tc>
      </w:tr>
    </w:tbl>
    <w:p w14:paraId="43492DE2">
      <w:pPr>
        <w:autoSpaceDE w:val="0"/>
        <w:autoSpaceDN w:val="0"/>
        <w:adjustRightInd w:val="0"/>
        <w:snapToGrid w:val="0"/>
        <w:spacing w:before="120" w:line="360" w:lineRule="auto"/>
        <w:ind w:left="-206" w:leftChars="-98"/>
        <w:jc w:val="left"/>
        <w:rPr>
          <w:rFonts w:hint="eastAsia" w:ascii="仿宋" w:hAnsi="仿宋" w:eastAsia="仿宋" w:cs="仿宋"/>
          <w:kern w:val="0"/>
          <w:sz w:val="21"/>
          <w:szCs w:val="21"/>
        </w:rPr>
      </w:pPr>
    </w:p>
    <w:p w14:paraId="39D5F115">
      <w:pPr>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名称</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u w:val="single"/>
        </w:rPr>
        <w:t xml:space="preserve">                   </w:t>
      </w:r>
    </w:p>
    <w:p w14:paraId="34967DD7">
      <w:pPr>
        <w:spacing w:line="360" w:lineRule="auto"/>
        <w:ind w:firstLine="1680" w:firstLineChars="800"/>
        <w:rPr>
          <w:rFonts w:hint="eastAsia" w:ascii="仿宋" w:hAnsi="仿宋" w:eastAsia="仿宋" w:cs="仿宋"/>
          <w:sz w:val="21"/>
          <w:szCs w:val="21"/>
          <w:u w:val="single"/>
        </w:rPr>
      </w:pPr>
      <w:r>
        <w:rPr>
          <w:rFonts w:hint="eastAsia" w:ascii="仿宋" w:hAnsi="仿宋" w:eastAsia="仿宋" w:cs="仿宋"/>
          <w:sz w:val="21"/>
          <w:szCs w:val="21"/>
        </w:rPr>
        <w:t>法定代表人或</w:t>
      </w:r>
      <w:r>
        <w:rPr>
          <w:rFonts w:hint="eastAsia" w:ascii="仿宋" w:hAnsi="仿宋" w:eastAsia="仿宋" w:cs="仿宋"/>
          <w:sz w:val="21"/>
          <w:szCs w:val="21"/>
          <w:lang w:eastAsia="zh-CN"/>
        </w:rPr>
        <w:t>委托代理人</w:t>
      </w:r>
      <w:r>
        <w:rPr>
          <w:rFonts w:hint="eastAsia" w:ascii="仿宋" w:hAnsi="仿宋" w:eastAsia="仿宋" w:cs="仿宋"/>
          <w:sz w:val="21"/>
          <w:szCs w:val="21"/>
        </w:rPr>
        <w:t>（签字或盖章）：</w:t>
      </w:r>
      <w:r>
        <w:rPr>
          <w:rFonts w:hint="eastAsia" w:ascii="仿宋" w:hAnsi="仿宋" w:eastAsia="仿宋" w:cs="仿宋"/>
          <w:sz w:val="21"/>
          <w:szCs w:val="21"/>
          <w:u w:val="single"/>
        </w:rPr>
        <w:t xml:space="preserve">         </w:t>
      </w:r>
    </w:p>
    <w:p w14:paraId="773C68A3">
      <w:pPr>
        <w:spacing w:line="360" w:lineRule="auto"/>
        <w:ind w:firstLine="1680" w:firstLineChars="800"/>
        <w:rPr>
          <w:rFonts w:hint="eastAsia" w:ascii="仿宋" w:hAnsi="仿宋" w:eastAsia="仿宋" w:cs="仿宋"/>
          <w:kern w:val="0"/>
          <w:sz w:val="21"/>
          <w:szCs w:val="21"/>
          <w:u w:val="single"/>
        </w:rPr>
      </w:pPr>
      <w:r>
        <w:rPr>
          <w:rFonts w:hint="eastAsia" w:ascii="仿宋" w:hAnsi="仿宋" w:eastAsia="仿宋" w:cs="仿宋"/>
          <w:sz w:val="21"/>
          <w:szCs w:val="21"/>
        </w:rPr>
        <w:t>日    期：</w:t>
      </w:r>
      <w:r>
        <w:rPr>
          <w:rFonts w:hint="eastAsia" w:ascii="仿宋" w:hAnsi="仿宋" w:eastAsia="仿宋" w:cs="仿宋"/>
          <w:sz w:val="21"/>
          <w:szCs w:val="21"/>
          <w:u w:val="single"/>
        </w:rPr>
        <w:t xml:space="preserve">        </w:t>
      </w:r>
    </w:p>
    <w:p w14:paraId="27FB6F42">
      <w:pPr>
        <w:autoSpaceDE w:val="0"/>
        <w:autoSpaceDN w:val="0"/>
        <w:adjustRightInd w:val="0"/>
        <w:spacing w:line="360" w:lineRule="auto"/>
        <w:jc w:val="both"/>
        <w:rPr>
          <w:rFonts w:hint="eastAsia" w:ascii="仿宋" w:hAnsi="仿宋" w:eastAsia="仿宋" w:cs="仿宋"/>
          <w:sz w:val="21"/>
          <w:szCs w:val="21"/>
        </w:rPr>
      </w:pPr>
    </w:p>
    <w:sectPr>
      <w:footerReference r:id="rId13" w:type="first"/>
      <w:headerReference r:id="rId11" w:type="default"/>
      <w:footerReference r:id="rId12"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07CBB">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7F4A">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A251">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A2A7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1A2A7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3040">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BC460">
                          <w:pPr>
                            <w:pStyle w:val="3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ABC460">
                    <w:pPr>
                      <w:pStyle w:val="3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3D0B">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EF8D6">
                          <w:pPr>
                            <w:pStyle w:val="33"/>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5EF8D6">
                    <w:pPr>
                      <w:pStyle w:val="33"/>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893E">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2486AF">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192486AF">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4C3F">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6863">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0E53">
    <w:pPr>
      <w:pStyle w:val="22"/>
      <w:spacing w:line="46" w:lineRule="auto"/>
      <w:rPr>
        <w:sz w:val="2"/>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705485</wp:posOffset>
              </wp:positionV>
              <wp:extent cx="576008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55pt;height:0.75pt;width:453.55pt;mso-position-horizontal-relative:page;mso-position-vertical-relative:page;z-index:251659264;mso-width-relative:page;mso-height-relative:page;" fillcolor="#000000" filled="t" stroked="f" coordsize="9070,15" o:allowincell="f" o:gfxdata="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h1ItdcAAAAMAQAADwAAAAAAAAAB&#10;ACAAAAAiAAAAZHJzL2Rvd25yZXYueG1sUEsBAhQAFAAAAAgAh07iQAbISI8RAgAAewQAAA4AAAAA&#10;AAAAAQAgAAAAJgEAAGRycy9lMm9Eb2MueG1sUEsFBgAAAAAGAAYAWQEAAKkFAAAAAA==&#10;" path="m0,0l9070,0,9070,14,0,14,0,0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418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1779"/>
  <w:p w14:paraId="04DD4B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035497F"/>
    <w:multiLevelType w:val="singleLevel"/>
    <w:tmpl w:val="1035497F"/>
    <w:lvl w:ilvl="0" w:tentative="0">
      <w:start w:val="5"/>
      <w:numFmt w:val="decimal"/>
      <w:suff w:val="space"/>
      <w:lvlText w:val="%1."/>
      <w:lvlJc w:val="left"/>
    </w:lvl>
  </w:abstractNum>
  <w:abstractNum w:abstractNumId="5">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0"/>
  </w:num>
  <w:num w:numId="5">
    <w:abstractNumId w:val="4"/>
  </w:num>
  <w:num w:numId="6">
    <w:abstractNumId w:val="5"/>
  </w:num>
  <w:num w:numId="7">
    <w:abstractNumId w:val="0"/>
  </w:num>
  <w:num w:numId="8">
    <w:abstractNumId w:val="6"/>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ZjIyZDBjZWJiYWE0YjE2YzFiNWRlZTZkNjkwNTY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03E3"/>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46591"/>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97155"/>
    <w:rsid w:val="016C639B"/>
    <w:rsid w:val="017E0CD4"/>
    <w:rsid w:val="0199635A"/>
    <w:rsid w:val="01A56820"/>
    <w:rsid w:val="01B73196"/>
    <w:rsid w:val="01DB0F21"/>
    <w:rsid w:val="01F85948"/>
    <w:rsid w:val="027D1EDC"/>
    <w:rsid w:val="02AA6F17"/>
    <w:rsid w:val="02E6429D"/>
    <w:rsid w:val="032E5AB3"/>
    <w:rsid w:val="03374FA4"/>
    <w:rsid w:val="036219CF"/>
    <w:rsid w:val="0380752A"/>
    <w:rsid w:val="03C4317A"/>
    <w:rsid w:val="03CF5E03"/>
    <w:rsid w:val="041E1097"/>
    <w:rsid w:val="04874841"/>
    <w:rsid w:val="04AF0DC0"/>
    <w:rsid w:val="04B0389B"/>
    <w:rsid w:val="04E35F2C"/>
    <w:rsid w:val="04EB4ECE"/>
    <w:rsid w:val="053371D4"/>
    <w:rsid w:val="053B700A"/>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7D87C6E"/>
    <w:rsid w:val="082B0E32"/>
    <w:rsid w:val="0838785B"/>
    <w:rsid w:val="08545BC6"/>
    <w:rsid w:val="08727C1D"/>
    <w:rsid w:val="087D0B78"/>
    <w:rsid w:val="08894DF6"/>
    <w:rsid w:val="0920129B"/>
    <w:rsid w:val="09225EC4"/>
    <w:rsid w:val="094E5430"/>
    <w:rsid w:val="09823E4D"/>
    <w:rsid w:val="098852A8"/>
    <w:rsid w:val="09A06B78"/>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0F0EA7"/>
    <w:rsid w:val="0C275A89"/>
    <w:rsid w:val="0C774C9E"/>
    <w:rsid w:val="0CBB5882"/>
    <w:rsid w:val="0CD61017"/>
    <w:rsid w:val="0D531CDF"/>
    <w:rsid w:val="0D7C25A0"/>
    <w:rsid w:val="0DCA3125"/>
    <w:rsid w:val="0E211365"/>
    <w:rsid w:val="0E416A77"/>
    <w:rsid w:val="0E5C2657"/>
    <w:rsid w:val="0E5C7CE8"/>
    <w:rsid w:val="0E5E1C72"/>
    <w:rsid w:val="0EA34036"/>
    <w:rsid w:val="0EB049DF"/>
    <w:rsid w:val="0EB63F9D"/>
    <w:rsid w:val="0EC66738"/>
    <w:rsid w:val="0EDD2A76"/>
    <w:rsid w:val="0EFA06A7"/>
    <w:rsid w:val="0F227C07"/>
    <w:rsid w:val="0F245037"/>
    <w:rsid w:val="0F54794B"/>
    <w:rsid w:val="0F6A354E"/>
    <w:rsid w:val="0F6E4136"/>
    <w:rsid w:val="0F88478D"/>
    <w:rsid w:val="0F916CE2"/>
    <w:rsid w:val="0FB73DA5"/>
    <w:rsid w:val="0FCE37C4"/>
    <w:rsid w:val="0FDE2587"/>
    <w:rsid w:val="101271B8"/>
    <w:rsid w:val="101B0BC4"/>
    <w:rsid w:val="103649EC"/>
    <w:rsid w:val="1040315F"/>
    <w:rsid w:val="10507757"/>
    <w:rsid w:val="105772C0"/>
    <w:rsid w:val="107A1082"/>
    <w:rsid w:val="109E7189"/>
    <w:rsid w:val="10C72BB3"/>
    <w:rsid w:val="115206FB"/>
    <w:rsid w:val="11531DCE"/>
    <w:rsid w:val="11B40613"/>
    <w:rsid w:val="11BE2022"/>
    <w:rsid w:val="11D83EA2"/>
    <w:rsid w:val="120C3966"/>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225EB"/>
    <w:rsid w:val="13F76D10"/>
    <w:rsid w:val="13F95DC4"/>
    <w:rsid w:val="142A3E2D"/>
    <w:rsid w:val="144A7973"/>
    <w:rsid w:val="149F40AE"/>
    <w:rsid w:val="14E5758A"/>
    <w:rsid w:val="14FB7DA2"/>
    <w:rsid w:val="15567E44"/>
    <w:rsid w:val="158710F3"/>
    <w:rsid w:val="15920D94"/>
    <w:rsid w:val="15BC1451"/>
    <w:rsid w:val="15C01464"/>
    <w:rsid w:val="15C772F3"/>
    <w:rsid w:val="15CE4C34"/>
    <w:rsid w:val="15D631FF"/>
    <w:rsid w:val="15F0775C"/>
    <w:rsid w:val="1609374C"/>
    <w:rsid w:val="160A0AD0"/>
    <w:rsid w:val="16401732"/>
    <w:rsid w:val="165B6F79"/>
    <w:rsid w:val="166E5EB0"/>
    <w:rsid w:val="16C01EAE"/>
    <w:rsid w:val="16F214B3"/>
    <w:rsid w:val="16F50974"/>
    <w:rsid w:val="17355DD8"/>
    <w:rsid w:val="173F1D8E"/>
    <w:rsid w:val="177A195D"/>
    <w:rsid w:val="17D56968"/>
    <w:rsid w:val="17D67E1B"/>
    <w:rsid w:val="17E50036"/>
    <w:rsid w:val="1820060E"/>
    <w:rsid w:val="18205BA9"/>
    <w:rsid w:val="18346AFF"/>
    <w:rsid w:val="18370FAA"/>
    <w:rsid w:val="188D7D42"/>
    <w:rsid w:val="1890464C"/>
    <w:rsid w:val="18C45643"/>
    <w:rsid w:val="19043034"/>
    <w:rsid w:val="19146F58"/>
    <w:rsid w:val="19153875"/>
    <w:rsid w:val="19373C10"/>
    <w:rsid w:val="19575882"/>
    <w:rsid w:val="195E155B"/>
    <w:rsid w:val="197321D5"/>
    <w:rsid w:val="199944A6"/>
    <w:rsid w:val="19BE3F0C"/>
    <w:rsid w:val="19D8069E"/>
    <w:rsid w:val="19F05041"/>
    <w:rsid w:val="1A0C41D1"/>
    <w:rsid w:val="1A336BE7"/>
    <w:rsid w:val="1A497C7A"/>
    <w:rsid w:val="1A612D7C"/>
    <w:rsid w:val="1A654C99"/>
    <w:rsid w:val="1A7F6A7E"/>
    <w:rsid w:val="1A807E72"/>
    <w:rsid w:val="1A8A2A47"/>
    <w:rsid w:val="1B16166A"/>
    <w:rsid w:val="1B416A03"/>
    <w:rsid w:val="1BB93E83"/>
    <w:rsid w:val="1BC644B6"/>
    <w:rsid w:val="1BF50CA0"/>
    <w:rsid w:val="1BFA3C7C"/>
    <w:rsid w:val="1C613AB1"/>
    <w:rsid w:val="1C763D6F"/>
    <w:rsid w:val="1C8C0466"/>
    <w:rsid w:val="1CC854C2"/>
    <w:rsid w:val="1D0121D0"/>
    <w:rsid w:val="1D525097"/>
    <w:rsid w:val="1D5B524F"/>
    <w:rsid w:val="1D6D3522"/>
    <w:rsid w:val="1DAB5588"/>
    <w:rsid w:val="1DD72694"/>
    <w:rsid w:val="1DDE1DE9"/>
    <w:rsid w:val="1DFA7416"/>
    <w:rsid w:val="1EFD5795"/>
    <w:rsid w:val="1F474868"/>
    <w:rsid w:val="1F883C9F"/>
    <w:rsid w:val="1F971592"/>
    <w:rsid w:val="1FB94E27"/>
    <w:rsid w:val="1FE57CFE"/>
    <w:rsid w:val="1FF41576"/>
    <w:rsid w:val="200A3A73"/>
    <w:rsid w:val="208337BA"/>
    <w:rsid w:val="20947DAF"/>
    <w:rsid w:val="20AF20C5"/>
    <w:rsid w:val="20EB717A"/>
    <w:rsid w:val="20ED7306"/>
    <w:rsid w:val="20F96916"/>
    <w:rsid w:val="211106C5"/>
    <w:rsid w:val="21431785"/>
    <w:rsid w:val="219E251A"/>
    <w:rsid w:val="21C24F4B"/>
    <w:rsid w:val="21D73DBD"/>
    <w:rsid w:val="21FB2187"/>
    <w:rsid w:val="22071464"/>
    <w:rsid w:val="22283C9F"/>
    <w:rsid w:val="2232235C"/>
    <w:rsid w:val="23291785"/>
    <w:rsid w:val="23710488"/>
    <w:rsid w:val="2381304A"/>
    <w:rsid w:val="23A7789F"/>
    <w:rsid w:val="23BB002C"/>
    <w:rsid w:val="23C33515"/>
    <w:rsid w:val="23F1680C"/>
    <w:rsid w:val="242E494F"/>
    <w:rsid w:val="243479AD"/>
    <w:rsid w:val="243E15D5"/>
    <w:rsid w:val="24551238"/>
    <w:rsid w:val="248E2DBA"/>
    <w:rsid w:val="25224672"/>
    <w:rsid w:val="25250089"/>
    <w:rsid w:val="25252A8D"/>
    <w:rsid w:val="25424252"/>
    <w:rsid w:val="25A67057"/>
    <w:rsid w:val="25D54115"/>
    <w:rsid w:val="25E847EB"/>
    <w:rsid w:val="25F72F27"/>
    <w:rsid w:val="260F4C55"/>
    <w:rsid w:val="261B1938"/>
    <w:rsid w:val="2629095F"/>
    <w:rsid w:val="26291B1A"/>
    <w:rsid w:val="265E0AEC"/>
    <w:rsid w:val="26763E6F"/>
    <w:rsid w:val="267C3983"/>
    <w:rsid w:val="26D82BDE"/>
    <w:rsid w:val="26EB0757"/>
    <w:rsid w:val="270101AC"/>
    <w:rsid w:val="2719451E"/>
    <w:rsid w:val="27455C6D"/>
    <w:rsid w:val="274D71B2"/>
    <w:rsid w:val="2751147F"/>
    <w:rsid w:val="27706CF6"/>
    <w:rsid w:val="279C6957"/>
    <w:rsid w:val="27D32B77"/>
    <w:rsid w:val="27DE5929"/>
    <w:rsid w:val="27E14C4C"/>
    <w:rsid w:val="27E64D5A"/>
    <w:rsid w:val="282160D2"/>
    <w:rsid w:val="286C62A1"/>
    <w:rsid w:val="289E5635"/>
    <w:rsid w:val="28A069B8"/>
    <w:rsid w:val="28C21683"/>
    <w:rsid w:val="28F72971"/>
    <w:rsid w:val="290F3C6E"/>
    <w:rsid w:val="2A3073E0"/>
    <w:rsid w:val="2AAD5421"/>
    <w:rsid w:val="2AE35535"/>
    <w:rsid w:val="2AF41E87"/>
    <w:rsid w:val="2B496FA3"/>
    <w:rsid w:val="2B532BFE"/>
    <w:rsid w:val="2B6A469F"/>
    <w:rsid w:val="2BAC65A8"/>
    <w:rsid w:val="2BB024B4"/>
    <w:rsid w:val="2BC60F98"/>
    <w:rsid w:val="2BCB45F0"/>
    <w:rsid w:val="2BF06672"/>
    <w:rsid w:val="2BF527F6"/>
    <w:rsid w:val="2C066A1A"/>
    <w:rsid w:val="2C0B4AE6"/>
    <w:rsid w:val="2C3F7504"/>
    <w:rsid w:val="2C8165FA"/>
    <w:rsid w:val="2C944EC5"/>
    <w:rsid w:val="2CAC7CBD"/>
    <w:rsid w:val="2CCC08A3"/>
    <w:rsid w:val="2D0A514C"/>
    <w:rsid w:val="2D2F30DD"/>
    <w:rsid w:val="2D3F44AA"/>
    <w:rsid w:val="2D566F63"/>
    <w:rsid w:val="2DB235BF"/>
    <w:rsid w:val="2E577392"/>
    <w:rsid w:val="2E6E6547"/>
    <w:rsid w:val="2E8B1B62"/>
    <w:rsid w:val="2E970AE4"/>
    <w:rsid w:val="2EAD65D1"/>
    <w:rsid w:val="2EB227A5"/>
    <w:rsid w:val="2EE575D9"/>
    <w:rsid w:val="2F120B2A"/>
    <w:rsid w:val="2F502084"/>
    <w:rsid w:val="2F822BAC"/>
    <w:rsid w:val="2F96630B"/>
    <w:rsid w:val="2FAC7913"/>
    <w:rsid w:val="2FB07E17"/>
    <w:rsid w:val="301F6139"/>
    <w:rsid w:val="30641E74"/>
    <w:rsid w:val="30810E1D"/>
    <w:rsid w:val="30D616E4"/>
    <w:rsid w:val="30F97581"/>
    <w:rsid w:val="310C11B8"/>
    <w:rsid w:val="314256C4"/>
    <w:rsid w:val="316E48C8"/>
    <w:rsid w:val="31947CF5"/>
    <w:rsid w:val="31C65637"/>
    <w:rsid w:val="32417274"/>
    <w:rsid w:val="324A563C"/>
    <w:rsid w:val="324A57AF"/>
    <w:rsid w:val="32773DE8"/>
    <w:rsid w:val="329F04E5"/>
    <w:rsid w:val="32A27980"/>
    <w:rsid w:val="32F9755F"/>
    <w:rsid w:val="331B2806"/>
    <w:rsid w:val="333214D1"/>
    <w:rsid w:val="3370495E"/>
    <w:rsid w:val="33CC0FC6"/>
    <w:rsid w:val="33DD0EAC"/>
    <w:rsid w:val="340622E0"/>
    <w:rsid w:val="341220B6"/>
    <w:rsid w:val="34143D51"/>
    <w:rsid w:val="34302898"/>
    <w:rsid w:val="345B460B"/>
    <w:rsid w:val="347B1D25"/>
    <w:rsid w:val="348E2B4F"/>
    <w:rsid w:val="34B87A7E"/>
    <w:rsid w:val="34BB4966"/>
    <w:rsid w:val="35C97D56"/>
    <w:rsid w:val="35EE5D6B"/>
    <w:rsid w:val="36054F45"/>
    <w:rsid w:val="3637765B"/>
    <w:rsid w:val="363A3F05"/>
    <w:rsid w:val="365311E6"/>
    <w:rsid w:val="367112A8"/>
    <w:rsid w:val="37473FEE"/>
    <w:rsid w:val="375445E4"/>
    <w:rsid w:val="376964D6"/>
    <w:rsid w:val="378D71CC"/>
    <w:rsid w:val="379C0110"/>
    <w:rsid w:val="379C3619"/>
    <w:rsid w:val="384A2F51"/>
    <w:rsid w:val="387C3364"/>
    <w:rsid w:val="38CC73F3"/>
    <w:rsid w:val="38D96670"/>
    <w:rsid w:val="38E022EF"/>
    <w:rsid w:val="395B66C1"/>
    <w:rsid w:val="395E3B0F"/>
    <w:rsid w:val="3990776B"/>
    <w:rsid w:val="39AE15AC"/>
    <w:rsid w:val="39E218FD"/>
    <w:rsid w:val="39E83FB4"/>
    <w:rsid w:val="3A153790"/>
    <w:rsid w:val="3A1F11A7"/>
    <w:rsid w:val="3A86575A"/>
    <w:rsid w:val="3AC94052"/>
    <w:rsid w:val="3B115AB0"/>
    <w:rsid w:val="3B341FC1"/>
    <w:rsid w:val="3B6F11E8"/>
    <w:rsid w:val="3B732683"/>
    <w:rsid w:val="3B851216"/>
    <w:rsid w:val="3C6761E7"/>
    <w:rsid w:val="3CC653A2"/>
    <w:rsid w:val="3D084D63"/>
    <w:rsid w:val="3D0B4A9A"/>
    <w:rsid w:val="3D420A8C"/>
    <w:rsid w:val="3D517AA3"/>
    <w:rsid w:val="3DA349DC"/>
    <w:rsid w:val="3DEC56E0"/>
    <w:rsid w:val="3E0F5C92"/>
    <w:rsid w:val="3E2D6905"/>
    <w:rsid w:val="3E3457B0"/>
    <w:rsid w:val="3E5959D1"/>
    <w:rsid w:val="3E9753EA"/>
    <w:rsid w:val="3E9948D1"/>
    <w:rsid w:val="3EE41CB3"/>
    <w:rsid w:val="3F43088C"/>
    <w:rsid w:val="3F5E71A0"/>
    <w:rsid w:val="3F7F3F6B"/>
    <w:rsid w:val="3FAA346A"/>
    <w:rsid w:val="3FAB317E"/>
    <w:rsid w:val="3FE327A2"/>
    <w:rsid w:val="405E545C"/>
    <w:rsid w:val="40602185"/>
    <w:rsid w:val="406D3C7A"/>
    <w:rsid w:val="408D0A8F"/>
    <w:rsid w:val="40D55514"/>
    <w:rsid w:val="40DD4529"/>
    <w:rsid w:val="412A3AB2"/>
    <w:rsid w:val="414920DE"/>
    <w:rsid w:val="41550B18"/>
    <w:rsid w:val="41E371A6"/>
    <w:rsid w:val="4206324A"/>
    <w:rsid w:val="42584DF3"/>
    <w:rsid w:val="42B01A80"/>
    <w:rsid w:val="42B540C6"/>
    <w:rsid w:val="43124DBF"/>
    <w:rsid w:val="43267EE9"/>
    <w:rsid w:val="433D2CCC"/>
    <w:rsid w:val="43411BCB"/>
    <w:rsid w:val="435C4BA0"/>
    <w:rsid w:val="436A7A26"/>
    <w:rsid w:val="4373005F"/>
    <w:rsid w:val="43CF0940"/>
    <w:rsid w:val="442326F2"/>
    <w:rsid w:val="442418FE"/>
    <w:rsid w:val="44781DAA"/>
    <w:rsid w:val="44C9249B"/>
    <w:rsid w:val="44CA357E"/>
    <w:rsid w:val="450368F3"/>
    <w:rsid w:val="4537651A"/>
    <w:rsid w:val="4587776E"/>
    <w:rsid w:val="45CF460B"/>
    <w:rsid w:val="45E27E1E"/>
    <w:rsid w:val="46142700"/>
    <w:rsid w:val="46B67330"/>
    <w:rsid w:val="470316C4"/>
    <w:rsid w:val="470E368E"/>
    <w:rsid w:val="4735752D"/>
    <w:rsid w:val="475C24EB"/>
    <w:rsid w:val="477631E0"/>
    <w:rsid w:val="47AC7367"/>
    <w:rsid w:val="47AD6319"/>
    <w:rsid w:val="47BA5BC1"/>
    <w:rsid w:val="47C7285C"/>
    <w:rsid w:val="480C69CA"/>
    <w:rsid w:val="487519F9"/>
    <w:rsid w:val="48F9129B"/>
    <w:rsid w:val="49347AA6"/>
    <w:rsid w:val="496D392E"/>
    <w:rsid w:val="497F756E"/>
    <w:rsid w:val="498E7313"/>
    <w:rsid w:val="499B629D"/>
    <w:rsid w:val="49C5081B"/>
    <w:rsid w:val="4A0A5885"/>
    <w:rsid w:val="4A525E27"/>
    <w:rsid w:val="4B073A5C"/>
    <w:rsid w:val="4B387880"/>
    <w:rsid w:val="4B44760D"/>
    <w:rsid w:val="4B5C5D27"/>
    <w:rsid w:val="4B5E326D"/>
    <w:rsid w:val="4B840ACD"/>
    <w:rsid w:val="4B8C42AD"/>
    <w:rsid w:val="4BC51F60"/>
    <w:rsid w:val="4BC56045"/>
    <w:rsid w:val="4BD2475B"/>
    <w:rsid w:val="4BF72474"/>
    <w:rsid w:val="4C2E5AE5"/>
    <w:rsid w:val="4C402B37"/>
    <w:rsid w:val="4C4F0B45"/>
    <w:rsid w:val="4C4F1154"/>
    <w:rsid w:val="4C5D5C39"/>
    <w:rsid w:val="4C773E82"/>
    <w:rsid w:val="4C7F1DD7"/>
    <w:rsid w:val="4D477B52"/>
    <w:rsid w:val="4D695962"/>
    <w:rsid w:val="4D74458A"/>
    <w:rsid w:val="4D7908B5"/>
    <w:rsid w:val="4DA40847"/>
    <w:rsid w:val="4DA74A82"/>
    <w:rsid w:val="4DA969FC"/>
    <w:rsid w:val="4DAE54FF"/>
    <w:rsid w:val="4DB73FDD"/>
    <w:rsid w:val="4E135C79"/>
    <w:rsid w:val="4E3B70D2"/>
    <w:rsid w:val="4E5C3A58"/>
    <w:rsid w:val="4E7B1D31"/>
    <w:rsid w:val="4E865AFC"/>
    <w:rsid w:val="4EE53D44"/>
    <w:rsid w:val="4F066320"/>
    <w:rsid w:val="4F0C4606"/>
    <w:rsid w:val="4F32757E"/>
    <w:rsid w:val="4F3D5624"/>
    <w:rsid w:val="4F4E6EBF"/>
    <w:rsid w:val="4F7D4C71"/>
    <w:rsid w:val="4FA80A1B"/>
    <w:rsid w:val="4FCA7073"/>
    <w:rsid w:val="4FE259E9"/>
    <w:rsid w:val="50092961"/>
    <w:rsid w:val="501D7C2E"/>
    <w:rsid w:val="50963550"/>
    <w:rsid w:val="50BD3A0A"/>
    <w:rsid w:val="50E35A2B"/>
    <w:rsid w:val="511C0D38"/>
    <w:rsid w:val="512C7508"/>
    <w:rsid w:val="52321D93"/>
    <w:rsid w:val="52420452"/>
    <w:rsid w:val="524A5FDD"/>
    <w:rsid w:val="52533FC1"/>
    <w:rsid w:val="525C30D5"/>
    <w:rsid w:val="52B15411"/>
    <w:rsid w:val="52B85DAB"/>
    <w:rsid w:val="52F30FD8"/>
    <w:rsid w:val="530973DA"/>
    <w:rsid w:val="53803A05"/>
    <w:rsid w:val="53997AAA"/>
    <w:rsid w:val="53BB70AD"/>
    <w:rsid w:val="53DA43C4"/>
    <w:rsid w:val="53E267AB"/>
    <w:rsid w:val="54D02C4B"/>
    <w:rsid w:val="54E9053C"/>
    <w:rsid w:val="550D6F8B"/>
    <w:rsid w:val="55112B45"/>
    <w:rsid w:val="551D1A51"/>
    <w:rsid w:val="55351206"/>
    <w:rsid w:val="55653C63"/>
    <w:rsid w:val="558F79BB"/>
    <w:rsid w:val="55A649AE"/>
    <w:rsid w:val="55D93627"/>
    <w:rsid w:val="5618639D"/>
    <w:rsid w:val="56391200"/>
    <w:rsid w:val="56602AF8"/>
    <w:rsid w:val="569D1848"/>
    <w:rsid w:val="56B13A64"/>
    <w:rsid w:val="56BA3AA0"/>
    <w:rsid w:val="56BD5448"/>
    <w:rsid w:val="56CF6D97"/>
    <w:rsid w:val="56D66689"/>
    <w:rsid w:val="570E46A2"/>
    <w:rsid w:val="57847C36"/>
    <w:rsid w:val="580558FE"/>
    <w:rsid w:val="584E2691"/>
    <w:rsid w:val="586A742C"/>
    <w:rsid w:val="5881039C"/>
    <w:rsid w:val="58C134D7"/>
    <w:rsid w:val="58C94C3F"/>
    <w:rsid w:val="591E42EB"/>
    <w:rsid w:val="592A1676"/>
    <w:rsid w:val="59E71DDE"/>
    <w:rsid w:val="5A064D2E"/>
    <w:rsid w:val="5A496D02"/>
    <w:rsid w:val="5A53496E"/>
    <w:rsid w:val="5A7756D8"/>
    <w:rsid w:val="5A96078C"/>
    <w:rsid w:val="5A97219D"/>
    <w:rsid w:val="5ABB0552"/>
    <w:rsid w:val="5AC87CD6"/>
    <w:rsid w:val="5AE85A5C"/>
    <w:rsid w:val="5B18744E"/>
    <w:rsid w:val="5BC63955"/>
    <w:rsid w:val="5C4A2BD7"/>
    <w:rsid w:val="5C565A1B"/>
    <w:rsid w:val="5C990F6F"/>
    <w:rsid w:val="5CAF68F6"/>
    <w:rsid w:val="5CF84E92"/>
    <w:rsid w:val="5D213D72"/>
    <w:rsid w:val="5D63632E"/>
    <w:rsid w:val="5D89138F"/>
    <w:rsid w:val="5DD63758"/>
    <w:rsid w:val="5E2775BD"/>
    <w:rsid w:val="5E326512"/>
    <w:rsid w:val="5E4205CC"/>
    <w:rsid w:val="5E504C73"/>
    <w:rsid w:val="5E985E8A"/>
    <w:rsid w:val="5EE54D87"/>
    <w:rsid w:val="5F773F0E"/>
    <w:rsid w:val="5FB455AB"/>
    <w:rsid w:val="5FCB7633"/>
    <w:rsid w:val="5FD539BB"/>
    <w:rsid w:val="5FD8479E"/>
    <w:rsid w:val="5FEF4FD0"/>
    <w:rsid w:val="5FF11588"/>
    <w:rsid w:val="5FF7262C"/>
    <w:rsid w:val="60585DBB"/>
    <w:rsid w:val="606028E1"/>
    <w:rsid w:val="609F50E9"/>
    <w:rsid w:val="61394E2C"/>
    <w:rsid w:val="617F4494"/>
    <w:rsid w:val="61BF6E9A"/>
    <w:rsid w:val="61FE7898"/>
    <w:rsid w:val="621C7A8F"/>
    <w:rsid w:val="62A11A47"/>
    <w:rsid w:val="62B4089B"/>
    <w:rsid w:val="62E94FF3"/>
    <w:rsid w:val="62F475B6"/>
    <w:rsid w:val="630C6A64"/>
    <w:rsid w:val="631F7E44"/>
    <w:rsid w:val="63376FCF"/>
    <w:rsid w:val="635D124F"/>
    <w:rsid w:val="637C04DD"/>
    <w:rsid w:val="63964CCA"/>
    <w:rsid w:val="63B3451B"/>
    <w:rsid w:val="648D18F2"/>
    <w:rsid w:val="64D078A3"/>
    <w:rsid w:val="652A2E44"/>
    <w:rsid w:val="654E4849"/>
    <w:rsid w:val="65686657"/>
    <w:rsid w:val="65BD69EB"/>
    <w:rsid w:val="664977CF"/>
    <w:rsid w:val="66886A01"/>
    <w:rsid w:val="66EC4975"/>
    <w:rsid w:val="66F92550"/>
    <w:rsid w:val="67016B09"/>
    <w:rsid w:val="67203D95"/>
    <w:rsid w:val="67597141"/>
    <w:rsid w:val="67AA4E8D"/>
    <w:rsid w:val="67F83FF2"/>
    <w:rsid w:val="681B27B3"/>
    <w:rsid w:val="683116BC"/>
    <w:rsid w:val="688F3871"/>
    <w:rsid w:val="68BF097E"/>
    <w:rsid w:val="68D862F5"/>
    <w:rsid w:val="68DC76F5"/>
    <w:rsid w:val="68E74072"/>
    <w:rsid w:val="69173BDC"/>
    <w:rsid w:val="69BD4674"/>
    <w:rsid w:val="6A036769"/>
    <w:rsid w:val="6A1D5533"/>
    <w:rsid w:val="6A325674"/>
    <w:rsid w:val="6A385FF6"/>
    <w:rsid w:val="6A4D2C84"/>
    <w:rsid w:val="6A52291B"/>
    <w:rsid w:val="6A7B10E5"/>
    <w:rsid w:val="6A817F02"/>
    <w:rsid w:val="6A8A48EA"/>
    <w:rsid w:val="6ABF2B74"/>
    <w:rsid w:val="6AC56475"/>
    <w:rsid w:val="6B351E6F"/>
    <w:rsid w:val="6B7A4051"/>
    <w:rsid w:val="6BBA3B00"/>
    <w:rsid w:val="6BDD581C"/>
    <w:rsid w:val="6BE07043"/>
    <w:rsid w:val="6BE14999"/>
    <w:rsid w:val="6BF427CD"/>
    <w:rsid w:val="6BFB5FD1"/>
    <w:rsid w:val="6C2B3C2F"/>
    <w:rsid w:val="6CDE55CC"/>
    <w:rsid w:val="6D045B43"/>
    <w:rsid w:val="6D12175F"/>
    <w:rsid w:val="6D1F5AF0"/>
    <w:rsid w:val="6D360A02"/>
    <w:rsid w:val="6D42342C"/>
    <w:rsid w:val="6DA175EF"/>
    <w:rsid w:val="6E1D76E4"/>
    <w:rsid w:val="6E4870A7"/>
    <w:rsid w:val="6E544C48"/>
    <w:rsid w:val="6E67178A"/>
    <w:rsid w:val="6ED54165"/>
    <w:rsid w:val="6EF45FED"/>
    <w:rsid w:val="6F0C74B5"/>
    <w:rsid w:val="6F0F4773"/>
    <w:rsid w:val="6F3657AD"/>
    <w:rsid w:val="6F3B10C9"/>
    <w:rsid w:val="6F5B091E"/>
    <w:rsid w:val="6F5B6E4C"/>
    <w:rsid w:val="6F8A1C5E"/>
    <w:rsid w:val="6F974373"/>
    <w:rsid w:val="6FAF7C66"/>
    <w:rsid w:val="6FBD42BE"/>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3DB55DA"/>
    <w:rsid w:val="74262B1B"/>
    <w:rsid w:val="747F1F65"/>
    <w:rsid w:val="74A6094A"/>
    <w:rsid w:val="74CC21DF"/>
    <w:rsid w:val="74E16F35"/>
    <w:rsid w:val="753A04DC"/>
    <w:rsid w:val="753F3D93"/>
    <w:rsid w:val="75532D3D"/>
    <w:rsid w:val="75670B6B"/>
    <w:rsid w:val="758805C2"/>
    <w:rsid w:val="7588697C"/>
    <w:rsid w:val="7618461C"/>
    <w:rsid w:val="76185275"/>
    <w:rsid w:val="761F2330"/>
    <w:rsid w:val="763F26D5"/>
    <w:rsid w:val="764D0528"/>
    <w:rsid w:val="76621CC3"/>
    <w:rsid w:val="768677C8"/>
    <w:rsid w:val="76BD429E"/>
    <w:rsid w:val="76C82F19"/>
    <w:rsid w:val="77045A49"/>
    <w:rsid w:val="77266E5A"/>
    <w:rsid w:val="77291B31"/>
    <w:rsid w:val="775C7088"/>
    <w:rsid w:val="77701354"/>
    <w:rsid w:val="77750DFA"/>
    <w:rsid w:val="77902D8C"/>
    <w:rsid w:val="779A189F"/>
    <w:rsid w:val="781F51BA"/>
    <w:rsid w:val="78494544"/>
    <w:rsid w:val="78810ADD"/>
    <w:rsid w:val="788E2C97"/>
    <w:rsid w:val="78D36201"/>
    <w:rsid w:val="78DC47E1"/>
    <w:rsid w:val="78E431C4"/>
    <w:rsid w:val="78EB4A40"/>
    <w:rsid w:val="796C6682"/>
    <w:rsid w:val="79BB696B"/>
    <w:rsid w:val="79F944AF"/>
    <w:rsid w:val="7A2F69EB"/>
    <w:rsid w:val="7A4413F9"/>
    <w:rsid w:val="7A5711E4"/>
    <w:rsid w:val="7A822D65"/>
    <w:rsid w:val="7AEA0E27"/>
    <w:rsid w:val="7BAF6112"/>
    <w:rsid w:val="7BBE1FE9"/>
    <w:rsid w:val="7BEE5100"/>
    <w:rsid w:val="7C18592B"/>
    <w:rsid w:val="7C2F7BF3"/>
    <w:rsid w:val="7C4A702F"/>
    <w:rsid w:val="7C735E4E"/>
    <w:rsid w:val="7D071AF5"/>
    <w:rsid w:val="7D394FD8"/>
    <w:rsid w:val="7D7E7646"/>
    <w:rsid w:val="7D830B4E"/>
    <w:rsid w:val="7DA527B2"/>
    <w:rsid w:val="7DBA7B76"/>
    <w:rsid w:val="7DC26738"/>
    <w:rsid w:val="7E420A93"/>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1"/>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3"/>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3"/>
    <w:autoRedefine/>
    <w:qFormat/>
    <w:uiPriority w:val="99"/>
    <w:pPr>
      <w:tabs>
        <w:tab w:val="left" w:pos="588"/>
      </w:tabs>
      <w:spacing w:line="360" w:lineRule="auto"/>
      <w:outlineLvl w:val="2"/>
    </w:pPr>
    <w:rPr>
      <w:rFonts w:ascii="Tahoma" w:hAnsi="Tahoma"/>
    </w:rPr>
  </w:style>
  <w:style w:type="paragraph" w:styleId="5">
    <w:name w:val="heading 4"/>
    <w:basedOn w:val="1"/>
    <w:next w:val="1"/>
    <w:link w:val="140"/>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2"/>
    <w:autoRedefine/>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3"/>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3"/>
    <w:autoRedefine/>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08"/>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5"/>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pacing w:line="440" w:lineRule="exact"/>
      <w:ind w:left="1680"/>
      <w:jc w:val="left"/>
    </w:pPr>
    <w:rPr>
      <w:rFonts w:ascii="Calibri" w:hAnsi="Calibri"/>
      <w:sz w:val="18"/>
      <w:szCs w:val="18"/>
    </w:rPr>
  </w:style>
  <w:style w:type="paragraph" w:styleId="12">
    <w:name w:val="Note Heading"/>
    <w:basedOn w:val="13"/>
    <w:next w:val="13"/>
    <w:link w:val="199"/>
    <w:autoRedefine/>
    <w:qFormat/>
    <w:uiPriority w:val="0"/>
    <w:rPr>
      <w:rFonts w:ascii="..ì." w:eastAsia="..ì." w:cs="Times New Roman"/>
      <w:color w:val="auto"/>
      <w:szCs w:val="20"/>
    </w:rPr>
  </w:style>
  <w:style w:type="paragraph" w:customStyle="1" w:styleId="13">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link w:val="136"/>
    <w:autoRedefine/>
    <w:qFormat/>
    <w:uiPriority w:val="0"/>
    <w:pPr>
      <w:spacing w:line="360" w:lineRule="auto"/>
      <w:ind w:firstLine="200" w:firstLineChars="200"/>
    </w:pPr>
    <w:rPr>
      <w:sz w:val="24"/>
      <w:szCs w:val="20"/>
    </w:rPr>
  </w:style>
  <w:style w:type="paragraph" w:styleId="15">
    <w:name w:val="caption"/>
    <w:basedOn w:val="1"/>
    <w:next w:val="1"/>
    <w:link w:val="94"/>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0"/>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0"/>
    <w:autoRedefine/>
    <w:qFormat/>
    <w:uiPriority w:val="0"/>
    <w:pPr>
      <w:jc w:val="left"/>
    </w:pPr>
    <w:rPr>
      <w:rFonts w:ascii="Tahoma" w:hAnsi="Tahoma"/>
    </w:rPr>
  </w:style>
  <w:style w:type="paragraph" w:styleId="20">
    <w:name w:val="Salutation"/>
    <w:basedOn w:val="13"/>
    <w:next w:val="13"/>
    <w:link w:val="198"/>
    <w:autoRedefine/>
    <w:qFormat/>
    <w:uiPriority w:val="0"/>
    <w:rPr>
      <w:rFonts w:ascii="..ì." w:eastAsia="..ì." w:cs="Times New Roman"/>
      <w:color w:val="auto"/>
      <w:szCs w:val="20"/>
    </w:rPr>
  </w:style>
  <w:style w:type="paragraph" w:styleId="21">
    <w:name w:val="Body Text 3"/>
    <w:basedOn w:val="1"/>
    <w:link w:val="206"/>
    <w:autoRedefine/>
    <w:qFormat/>
    <w:uiPriority w:val="99"/>
    <w:pPr>
      <w:spacing w:after="120"/>
    </w:pPr>
    <w:rPr>
      <w:rFonts w:eastAsia="宋体"/>
      <w:sz w:val="16"/>
      <w:szCs w:val="16"/>
    </w:rPr>
  </w:style>
  <w:style w:type="paragraph" w:styleId="22">
    <w:name w:val="Body Text"/>
    <w:basedOn w:val="1"/>
    <w:link w:val="134"/>
    <w:autoRedefine/>
    <w:qFormat/>
    <w:uiPriority w:val="99"/>
    <w:pPr>
      <w:spacing w:line="360" w:lineRule="auto"/>
    </w:pPr>
    <w:rPr>
      <w:rFonts w:ascii="Tahoma" w:hAnsi="Tahoma"/>
    </w:rPr>
  </w:style>
  <w:style w:type="paragraph" w:styleId="23">
    <w:name w:val="Body Text Indent"/>
    <w:basedOn w:val="1"/>
    <w:link w:val="166"/>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2"/>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6"/>
    <w:autoRedefine/>
    <w:qFormat/>
    <w:uiPriority w:val="0"/>
    <w:rPr>
      <w:sz w:val="18"/>
      <w:szCs w:val="18"/>
    </w:rPr>
  </w:style>
  <w:style w:type="paragraph" w:styleId="33">
    <w:name w:val="footer"/>
    <w:basedOn w:val="1"/>
    <w:link w:val="137"/>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2"/>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8"/>
    <w:autoRedefine/>
    <w:qFormat/>
    <w:uiPriority w:val="99"/>
    <w:pPr>
      <w:spacing w:line="360" w:lineRule="auto"/>
      <w:ind w:right="26"/>
    </w:pPr>
    <w:rPr>
      <w:rFonts w:ascii="宋体" w:eastAsia="宋体"/>
      <w:szCs w:val="20"/>
    </w:rPr>
  </w:style>
  <w:style w:type="paragraph" w:styleId="43">
    <w:name w:val="HTML Preformatted"/>
    <w:basedOn w:val="1"/>
    <w:link w:val="2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4"/>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8"/>
    <w:autoRedefine/>
    <w:unhideWhenUsed/>
    <w:qFormat/>
    <w:uiPriority w:val="99"/>
    <w:pPr>
      <w:spacing w:line="440" w:lineRule="exact"/>
    </w:pPr>
    <w:rPr>
      <w:b/>
      <w:bCs/>
      <w:sz w:val="24"/>
      <w:szCs w:val="28"/>
    </w:rPr>
  </w:style>
  <w:style w:type="paragraph" w:styleId="48">
    <w:name w:val="Body Text First Indent"/>
    <w:basedOn w:val="22"/>
    <w:link w:val="131"/>
    <w:qFormat/>
    <w:uiPriority w:val="0"/>
    <w:pPr>
      <w:spacing w:after="120" w:line="240" w:lineRule="auto"/>
      <w:ind w:firstLine="100" w:firstLineChars="100"/>
    </w:pPr>
  </w:style>
  <w:style w:type="paragraph" w:styleId="49">
    <w:name w:val="Body Text First Indent 2"/>
    <w:basedOn w:val="23"/>
    <w:link w:val="167"/>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unhideWhenUsed/>
    <w:qFormat/>
    <w:uiPriority w:val="0"/>
  </w:style>
  <w:style w:type="character" w:styleId="58">
    <w:name w:val="HTML Variable"/>
    <w:autoRedefin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64">
    <w:name w:val="样式1"/>
    <w:basedOn w:val="1"/>
    <w:next w:val="4"/>
    <w:autoRedefine/>
    <w:qFormat/>
    <w:uiPriority w:val="99"/>
    <w:rPr>
      <w:rFonts w:eastAsia="宋体"/>
      <w:sz w:val="24"/>
      <w:szCs w:val="20"/>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6"/>
    <w:autoRedefine/>
    <w:qFormat/>
    <w:uiPriority w:val="0"/>
    <w:pPr>
      <w:tabs>
        <w:tab w:val="left" w:pos="567"/>
      </w:tabs>
      <w:wordWrap w:val="0"/>
      <w:spacing w:line="377" w:lineRule="auto"/>
      <w:ind w:left="567" w:hanging="567"/>
      <w:jc w:val="left"/>
    </w:pPr>
  </w:style>
  <w:style w:type="paragraph" w:customStyle="1" w:styleId="76">
    <w:name w:val="表格格式"/>
    <w:basedOn w:val="1"/>
    <w:autoRedefine/>
    <w:qFormat/>
    <w:uiPriority w:val="0"/>
    <w:pPr>
      <w:adjustRightInd w:val="0"/>
      <w:snapToGrid w:val="0"/>
      <w:jc w:val="left"/>
      <w:textAlignment w:val="baseline"/>
    </w:pPr>
    <w:rPr>
      <w:rFonts w:ascii="宋体"/>
      <w:kern w:val="0"/>
      <w:szCs w:val="20"/>
    </w:rPr>
  </w:style>
  <w:style w:type="paragraph" w:customStyle="1" w:styleId="77">
    <w:name w:val="样式5"/>
    <w:basedOn w:val="14"/>
    <w:autoRedefine/>
    <w:qFormat/>
    <w:uiPriority w:val="0"/>
    <w:pPr>
      <w:ind w:firstLine="420"/>
    </w:pPr>
    <w:rPr>
      <w:sz w:val="21"/>
      <w:szCs w:val="21"/>
    </w:rPr>
  </w:style>
  <w:style w:type="paragraph" w:customStyle="1" w:styleId="78">
    <w:name w:val="标题2"/>
    <w:basedOn w:val="3"/>
    <w:next w:val="1"/>
    <w:link w:val="95"/>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3"/>
    <w:link w:val="106"/>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autoRedefine/>
    <w:qFormat/>
    <w:uiPriority w:val="0"/>
    <w:pPr>
      <w:spacing w:line="300" w:lineRule="auto"/>
      <w:jc w:val="center"/>
      <w:outlineLvl w:val="0"/>
    </w:pPr>
    <w:rPr>
      <w:b/>
      <w:sz w:val="24"/>
    </w:rPr>
  </w:style>
  <w:style w:type="paragraph" w:customStyle="1" w:styleId="81">
    <w:name w:val="Char1"/>
    <w:basedOn w:val="1"/>
    <w:autoRedefine/>
    <w:qFormat/>
    <w:uiPriority w:val="0"/>
    <w:pPr>
      <w:adjustRightInd w:val="0"/>
      <w:spacing w:line="360" w:lineRule="auto"/>
    </w:pPr>
    <w:rPr>
      <w:kern w:val="0"/>
      <w:sz w:val="24"/>
      <w:szCs w:val="20"/>
    </w:rPr>
  </w:style>
  <w:style w:type="paragraph" w:customStyle="1" w:styleId="82">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4"/>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5"/>
    <w:link w:val="132"/>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2"/>
    <w:autoRedefine/>
    <w:qFormat/>
    <w:uiPriority w:val="0"/>
    <w:pPr>
      <w:suppressAutoHyphens/>
      <w:spacing w:line="300" w:lineRule="auto"/>
      <w:ind w:left="426"/>
    </w:pPr>
    <w:rPr>
      <w:rFonts w:ascii="宋体" w:hAnsi="宋体"/>
      <w:szCs w:val="20"/>
    </w:rPr>
  </w:style>
  <w:style w:type="paragraph" w:customStyle="1" w:styleId="89">
    <w:name w:val="纯文本1"/>
    <w:basedOn w:val="1"/>
    <w:autoRedefine/>
    <w:qFormat/>
    <w:uiPriority w:val="0"/>
    <w:rPr>
      <w:rFonts w:ascii="宋体" w:hAnsi="Courier New"/>
    </w:rPr>
  </w:style>
  <w:style w:type="paragraph" w:customStyle="1" w:styleId="90">
    <w:name w:val="样式 首行不缩进"/>
    <w:basedOn w:val="1"/>
    <w:autoRedefine/>
    <w:qFormat/>
    <w:uiPriority w:val="0"/>
    <w:pPr>
      <w:spacing w:before="120" w:after="120" w:line="360" w:lineRule="auto"/>
      <w:jc w:val="center"/>
    </w:pPr>
    <w:rPr>
      <w:rFonts w:cs="宋体"/>
      <w:sz w:val="24"/>
      <w:szCs w:val="20"/>
    </w:rPr>
  </w:style>
  <w:style w:type="paragraph" w:customStyle="1" w:styleId="91">
    <w:name w:val="图题"/>
    <w:link w:val="114"/>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 字符"/>
    <w:link w:val="15"/>
    <w:qFormat/>
    <w:uiPriority w:val="0"/>
    <w:rPr>
      <w:rFonts w:ascii="华文中宋" w:eastAsia="华文中宋"/>
      <w:kern w:val="2"/>
      <w:sz w:val="36"/>
    </w:rPr>
  </w:style>
  <w:style w:type="character" w:customStyle="1" w:styleId="95">
    <w:name w:val="标题2 Char Char"/>
    <w:link w:val="78"/>
    <w:autoRedefine/>
    <w:qFormat/>
    <w:uiPriority w:val="0"/>
    <w:rPr>
      <w:rFonts w:eastAsia="黑体"/>
      <w:kern w:val="2"/>
      <w:sz w:val="32"/>
      <w:szCs w:val="24"/>
    </w:rPr>
  </w:style>
  <w:style w:type="character" w:customStyle="1" w:styleId="96">
    <w:name w:val="批注框文本 字符"/>
    <w:link w:val="32"/>
    <w:autoRedefine/>
    <w:qFormat/>
    <w:uiPriority w:val="0"/>
    <w:rPr>
      <w:kern w:val="2"/>
      <w:sz w:val="18"/>
      <w:szCs w:val="18"/>
    </w:rPr>
  </w:style>
  <w:style w:type="character" w:customStyle="1" w:styleId="97">
    <w:name w:val="refresh"/>
    <w:basedOn w:val="52"/>
    <w:autoRedefine/>
    <w:qFormat/>
    <w:uiPriority w:val="0"/>
  </w:style>
  <w:style w:type="character" w:customStyle="1" w:styleId="98">
    <w:name w:val="小列表 Char Char"/>
    <w:link w:val="92"/>
    <w:autoRedefine/>
    <w:qFormat/>
    <w:uiPriority w:val="0"/>
    <w:rPr>
      <w:rFonts w:eastAsia="Arial Unicode MS"/>
      <w:kern w:val="2"/>
      <w:sz w:val="24"/>
      <w:szCs w:val="28"/>
    </w:rPr>
  </w:style>
  <w:style w:type="character" w:customStyle="1" w:styleId="99">
    <w:name w:val="del"/>
    <w:basedOn w:val="52"/>
    <w:autoRedefine/>
    <w:qFormat/>
    <w:uiPriority w:val="0"/>
  </w:style>
  <w:style w:type="character" w:customStyle="1" w:styleId="100">
    <w:name w:val="批注文字 字符"/>
    <w:link w:val="19"/>
    <w:autoRedefine/>
    <w:qFormat/>
    <w:uiPriority w:val="0"/>
    <w:rPr>
      <w:rFonts w:ascii="Tahoma" w:hAnsi="Tahoma"/>
      <w:kern w:val="2"/>
      <w:sz w:val="21"/>
      <w:szCs w:val="24"/>
    </w:rPr>
  </w:style>
  <w:style w:type="character" w:customStyle="1" w:styleId="101">
    <w:name w:val="正文缩进 Char1"/>
    <w:autoRedefine/>
    <w:qFormat/>
    <w:uiPriority w:val="0"/>
    <w:rPr>
      <w:rFonts w:eastAsia="宋体"/>
      <w:kern w:val="2"/>
      <w:sz w:val="21"/>
      <w:szCs w:val="24"/>
      <w:lang w:val="en-US" w:eastAsia="zh-CN" w:bidi="ar-SA"/>
    </w:rPr>
  </w:style>
  <w:style w:type="character" w:customStyle="1" w:styleId="102">
    <w:name w:val="标题 5 字符"/>
    <w:link w:val="6"/>
    <w:autoRedefine/>
    <w:qFormat/>
    <w:uiPriority w:val="99"/>
    <w:rPr>
      <w:b/>
      <w:bCs/>
      <w:kern w:val="2"/>
      <w:sz w:val="24"/>
      <w:szCs w:val="28"/>
    </w:rPr>
  </w:style>
  <w:style w:type="character" w:customStyle="1" w:styleId="103">
    <w:name w:val="标题 2 字符"/>
    <w:link w:val="3"/>
    <w:autoRedefine/>
    <w:qFormat/>
    <w:uiPriority w:val="99"/>
    <w:rPr>
      <w:rFonts w:ascii="Cambria" w:hAnsi="Cambria"/>
      <w:b/>
      <w:bCs/>
      <w:kern w:val="2"/>
      <w:sz w:val="32"/>
      <w:szCs w:val="32"/>
    </w:rPr>
  </w:style>
  <w:style w:type="character" w:customStyle="1" w:styleId="104">
    <w:name w:val="表格字体小四 Char Char"/>
    <w:link w:val="74"/>
    <w:autoRedefine/>
    <w:qFormat/>
    <w:uiPriority w:val="0"/>
    <w:rPr>
      <w:kern w:val="2"/>
      <w:sz w:val="24"/>
      <w:szCs w:val="24"/>
      <w:lang w:val="en-US" w:eastAsia="zh-CN" w:bidi="ar-SA"/>
    </w:rPr>
  </w:style>
  <w:style w:type="character" w:customStyle="1" w:styleId="105">
    <w:name w:val="目录 Char Char"/>
    <w:link w:val="73"/>
    <w:autoRedefine/>
    <w:qFormat/>
    <w:uiPriority w:val="0"/>
    <w:rPr>
      <w:rFonts w:ascii="仿宋_GB2312" w:hAnsi="宋体" w:eastAsia="仿宋_GB2312"/>
      <w:sz w:val="28"/>
      <w:szCs w:val="28"/>
      <w:lang w:val="en-US" w:eastAsia="zh-CN" w:bidi="ar-SA"/>
    </w:rPr>
  </w:style>
  <w:style w:type="character" w:customStyle="1" w:styleId="106">
    <w:name w:val="三级 Char Char"/>
    <w:link w:val="79"/>
    <w:autoRedefine/>
    <w:qFormat/>
    <w:uiPriority w:val="0"/>
    <w:rPr>
      <w:rFonts w:eastAsia="黑体"/>
      <w:bCs/>
      <w:kern w:val="2"/>
      <w:sz w:val="30"/>
      <w:szCs w:val="24"/>
    </w:rPr>
  </w:style>
  <w:style w:type="character" w:customStyle="1" w:styleId="107">
    <w:name w:val="label"/>
    <w:basedOn w:val="52"/>
    <w:autoRedefine/>
    <w:qFormat/>
    <w:uiPriority w:val="0"/>
  </w:style>
  <w:style w:type="character" w:customStyle="1" w:styleId="108">
    <w:name w:val="标题 8 字符"/>
    <w:link w:val="9"/>
    <w:autoRedefine/>
    <w:qFormat/>
    <w:uiPriority w:val="99"/>
    <w:rPr>
      <w:rFonts w:ascii="Arial" w:hAnsi="Arial" w:eastAsia="黑体"/>
      <w:kern w:val="2"/>
      <w:sz w:val="24"/>
      <w:szCs w:val="28"/>
    </w:rPr>
  </w:style>
  <w:style w:type="character" w:customStyle="1" w:styleId="109">
    <w:name w:val="open2"/>
    <w:basedOn w:val="52"/>
    <w:autoRedefine/>
    <w:qFormat/>
    <w:uiPriority w:val="0"/>
  </w:style>
  <w:style w:type="character" w:customStyle="1" w:styleId="110">
    <w:name w:val="15"/>
    <w:autoRedefine/>
    <w:qFormat/>
    <w:uiPriority w:val="0"/>
    <w:rPr>
      <w:rFonts w:hint="default" w:ascii="Calibri" w:hAnsi="Calibri" w:cs="Calibri"/>
      <w:color w:val="0000FF"/>
      <w:u w:val="single"/>
    </w:rPr>
  </w:style>
  <w:style w:type="character" w:customStyle="1" w:styleId="111">
    <w:name w:val="trans"/>
    <w:basedOn w:val="52"/>
    <w:autoRedefine/>
    <w:qFormat/>
    <w:uiPriority w:val="0"/>
  </w:style>
  <w:style w:type="character" w:customStyle="1" w:styleId="112">
    <w:name w:val="del2"/>
    <w:basedOn w:val="52"/>
    <w:autoRedefine/>
    <w:qFormat/>
    <w:uiPriority w:val="0"/>
  </w:style>
  <w:style w:type="character" w:customStyle="1" w:styleId="113">
    <w:name w:val="标题 3 字符"/>
    <w:link w:val="4"/>
    <w:autoRedefine/>
    <w:qFormat/>
    <w:uiPriority w:val="99"/>
    <w:rPr>
      <w:rFonts w:ascii="Tahoma" w:hAnsi="Tahoma"/>
      <w:b/>
      <w:bCs/>
      <w:kern w:val="2"/>
      <w:sz w:val="32"/>
      <w:szCs w:val="32"/>
    </w:rPr>
  </w:style>
  <w:style w:type="character" w:customStyle="1" w:styleId="114">
    <w:name w:val="图题 Char Char"/>
    <w:link w:val="91"/>
    <w:autoRedefine/>
    <w:qFormat/>
    <w:uiPriority w:val="0"/>
    <w:rPr>
      <w:kern w:val="2"/>
      <w:sz w:val="24"/>
      <w:szCs w:val="24"/>
      <w:lang w:val="en-US" w:eastAsia="zh-CN" w:bidi="ar-SA"/>
    </w:rPr>
  </w:style>
  <w:style w:type="character" w:customStyle="1" w:styleId="115">
    <w:name w:val="pagelinks"/>
    <w:basedOn w:val="52"/>
    <w:autoRedefine/>
    <w:qFormat/>
    <w:uiPriority w:val="0"/>
  </w:style>
  <w:style w:type="character" w:customStyle="1" w:styleId="116">
    <w:name w:val="morewin"/>
    <w:basedOn w:val="52"/>
    <w:autoRedefine/>
    <w:qFormat/>
    <w:uiPriority w:val="0"/>
  </w:style>
  <w:style w:type="character" w:customStyle="1" w:styleId="117">
    <w:name w:val="open"/>
    <w:basedOn w:val="52"/>
    <w:autoRedefine/>
    <w:qFormat/>
    <w:uiPriority w:val="0"/>
  </w:style>
  <w:style w:type="character" w:customStyle="1" w:styleId="118">
    <w:name w:val="样式2 Char Char"/>
    <w:link w:val="80"/>
    <w:autoRedefine/>
    <w:qFormat/>
    <w:uiPriority w:val="0"/>
    <w:rPr>
      <w:b/>
      <w:kern w:val="2"/>
      <w:sz w:val="24"/>
      <w:szCs w:val="24"/>
    </w:rPr>
  </w:style>
  <w:style w:type="character" w:customStyle="1" w:styleId="119">
    <w:name w:val="批注文字 Char"/>
    <w:autoRedefine/>
    <w:qFormat/>
    <w:uiPriority w:val="99"/>
    <w:rPr>
      <w:kern w:val="2"/>
      <w:sz w:val="24"/>
      <w:szCs w:val="28"/>
    </w:rPr>
  </w:style>
  <w:style w:type="character" w:customStyle="1" w:styleId="120">
    <w:name w:val="图片 Char Char"/>
    <w:link w:val="87"/>
    <w:autoRedefine/>
    <w:qFormat/>
    <w:uiPriority w:val="0"/>
    <w:rPr>
      <w:kern w:val="2"/>
      <w:sz w:val="28"/>
      <w:szCs w:val="28"/>
    </w:rPr>
  </w:style>
  <w:style w:type="character" w:customStyle="1" w:styleId="121">
    <w:name w:val="标题 1 字符"/>
    <w:link w:val="2"/>
    <w:autoRedefine/>
    <w:qFormat/>
    <w:uiPriority w:val="99"/>
    <w:rPr>
      <w:rFonts w:ascii="Tahoma" w:hAnsi="Tahoma"/>
      <w:b/>
      <w:bCs/>
      <w:kern w:val="44"/>
      <w:sz w:val="24"/>
      <w:szCs w:val="44"/>
    </w:rPr>
  </w:style>
  <w:style w:type="character" w:customStyle="1" w:styleId="122">
    <w:name w:val="页眉 字符"/>
    <w:link w:val="34"/>
    <w:autoRedefine/>
    <w:qFormat/>
    <w:uiPriority w:val="99"/>
    <w:rPr>
      <w:rFonts w:ascii="Tahoma" w:hAnsi="Tahoma"/>
      <w:kern w:val="2"/>
      <w:sz w:val="18"/>
      <w:szCs w:val="18"/>
    </w:rPr>
  </w:style>
  <w:style w:type="character" w:customStyle="1" w:styleId="123">
    <w:name w:val="标题 7 字符"/>
    <w:link w:val="8"/>
    <w:autoRedefine/>
    <w:qFormat/>
    <w:uiPriority w:val="99"/>
    <w:rPr>
      <w:b/>
      <w:bCs/>
      <w:kern w:val="2"/>
      <w:sz w:val="24"/>
      <w:szCs w:val="28"/>
    </w:rPr>
  </w:style>
  <w:style w:type="character" w:customStyle="1" w:styleId="124">
    <w:name w:val="标题 字符"/>
    <w:link w:val="46"/>
    <w:autoRedefine/>
    <w:qFormat/>
    <w:uiPriority w:val="0"/>
    <w:rPr>
      <w:rFonts w:ascii="Cambria" w:hAnsi="Cambria"/>
      <w:b/>
      <w:bCs/>
      <w:kern w:val="2"/>
      <w:sz w:val="32"/>
      <w:szCs w:val="32"/>
    </w:rPr>
  </w:style>
  <w:style w:type="character" w:customStyle="1" w:styleId="125">
    <w:name w:val="标题 9 字符"/>
    <w:link w:val="10"/>
    <w:autoRedefine/>
    <w:qFormat/>
    <w:uiPriority w:val="99"/>
    <w:rPr>
      <w:rFonts w:ascii="Arial" w:hAnsi="Arial" w:eastAsia="黑体"/>
      <w:kern w:val="2"/>
      <w:sz w:val="24"/>
      <w:szCs w:val="21"/>
    </w:rPr>
  </w:style>
  <w:style w:type="character" w:customStyle="1" w:styleId="126">
    <w:name w:val="error"/>
    <w:autoRedefine/>
    <w:qFormat/>
    <w:uiPriority w:val="0"/>
    <w:rPr>
      <w:color w:val="CC0000"/>
    </w:rPr>
  </w:style>
  <w:style w:type="character" w:customStyle="1" w:styleId="127">
    <w:name w:val="add"/>
    <w:basedOn w:val="52"/>
    <w:autoRedefine/>
    <w:qFormat/>
    <w:uiPriority w:val="0"/>
  </w:style>
  <w:style w:type="character" w:customStyle="1" w:styleId="128">
    <w:name w:val="批注主题 字符"/>
    <w:link w:val="47"/>
    <w:autoRedefine/>
    <w:qFormat/>
    <w:uiPriority w:val="99"/>
    <w:rPr>
      <w:rFonts w:ascii="Tahoma" w:hAnsi="Tahoma"/>
      <w:b/>
      <w:bCs/>
      <w:kern w:val="2"/>
      <w:sz w:val="24"/>
      <w:szCs w:val="28"/>
    </w:rPr>
  </w:style>
  <w:style w:type="character" w:customStyle="1" w:styleId="129">
    <w:name w:val="pagebanner"/>
    <w:basedOn w:val="52"/>
    <w:autoRedefine/>
    <w:qFormat/>
    <w:uiPriority w:val="0"/>
  </w:style>
  <w:style w:type="character" w:customStyle="1" w:styleId="130">
    <w:name w:val="文档结构图 字符"/>
    <w:link w:val="17"/>
    <w:autoRedefine/>
    <w:qFormat/>
    <w:uiPriority w:val="99"/>
    <w:rPr>
      <w:rFonts w:ascii="宋体"/>
      <w:kern w:val="2"/>
      <w:sz w:val="18"/>
      <w:szCs w:val="18"/>
    </w:rPr>
  </w:style>
  <w:style w:type="character" w:customStyle="1" w:styleId="131">
    <w:name w:val="正文首行缩进 字符"/>
    <w:link w:val="48"/>
    <w:autoRedefine/>
    <w:qFormat/>
    <w:uiPriority w:val="0"/>
    <w:rPr>
      <w:rFonts w:ascii="Tahoma" w:hAnsi="Tahoma"/>
      <w:kern w:val="2"/>
      <w:sz w:val="21"/>
      <w:szCs w:val="24"/>
    </w:rPr>
  </w:style>
  <w:style w:type="character" w:customStyle="1" w:styleId="132">
    <w:name w:val="表格标题 Char Char"/>
    <w:link w:val="85"/>
    <w:autoRedefine/>
    <w:qFormat/>
    <w:uiPriority w:val="0"/>
    <w:rPr>
      <w:rFonts w:ascii="Arial" w:hAnsi="Arial" w:cs="Arial"/>
      <w:kern w:val="2"/>
      <w:sz w:val="24"/>
      <w:szCs w:val="24"/>
    </w:rPr>
  </w:style>
  <w:style w:type="character" w:customStyle="1" w:styleId="133">
    <w:name w:val="标题 6 字符"/>
    <w:link w:val="7"/>
    <w:autoRedefine/>
    <w:qFormat/>
    <w:uiPriority w:val="99"/>
    <w:rPr>
      <w:rFonts w:ascii="Arial" w:hAnsi="Arial" w:eastAsia="黑体"/>
      <w:b/>
      <w:bCs/>
      <w:kern w:val="2"/>
      <w:sz w:val="24"/>
      <w:szCs w:val="28"/>
    </w:rPr>
  </w:style>
  <w:style w:type="character" w:customStyle="1" w:styleId="134">
    <w:name w:val="正文文本 字符1"/>
    <w:link w:val="22"/>
    <w:autoRedefine/>
    <w:qFormat/>
    <w:uiPriority w:val="99"/>
    <w:rPr>
      <w:rFonts w:ascii="Tahoma" w:hAnsi="Tahoma"/>
      <w:kern w:val="2"/>
      <w:sz w:val="21"/>
      <w:szCs w:val="24"/>
    </w:rPr>
  </w:style>
  <w:style w:type="character" w:customStyle="1" w:styleId="135">
    <w:name w:val="10"/>
    <w:autoRedefine/>
    <w:qFormat/>
    <w:uiPriority w:val="0"/>
    <w:rPr>
      <w:rFonts w:hint="default" w:ascii="Calibri" w:hAnsi="Calibri" w:cs="Calibri"/>
    </w:rPr>
  </w:style>
  <w:style w:type="character" w:customStyle="1" w:styleId="136">
    <w:name w:val="正文缩进 字符"/>
    <w:link w:val="14"/>
    <w:autoRedefine/>
    <w:qFormat/>
    <w:uiPriority w:val="0"/>
    <w:rPr>
      <w:kern w:val="2"/>
      <w:sz w:val="24"/>
    </w:rPr>
  </w:style>
  <w:style w:type="character" w:customStyle="1" w:styleId="137">
    <w:name w:val="页脚 字符"/>
    <w:link w:val="33"/>
    <w:autoRedefine/>
    <w:qFormat/>
    <w:uiPriority w:val="99"/>
    <w:rPr>
      <w:rFonts w:ascii="Tahoma" w:hAnsi="Tahoma"/>
      <w:kern w:val="2"/>
      <w:sz w:val="18"/>
      <w:szCs w:val="18"/>
    </w:rPr>
  </w:style>
  <w:style w:type="character" w:customStyle="1" w:styleId="138">
    <w:name w:val="mod"/>
    <w:basedOn w:val="52"/>
    <w:autoRedefine/>
    <w:qFormat/>
    <w:uiPriority w:val="0"/>
  </w:style>
  <w:style w:type="character" w:customStyle="1" w:styleId="139">
    <w:name w:val="标题3 Char Char"/>
    <w:link w:val="83"/>
    <w:autoRedefine/>
    <w:qFormat/>
    <w:uiPriority w:val="0"/>
    <w:rPr>
      <w:rFonts w:eastAsia="黑体"/>
      <w:kern w:val="2"/>
      <w:sz w:val="28"/>
      <w:szCs w:val="32"/>
    </w:rPr>
  </w:style>
  <w:style w:type="character" w:customStyle="1" w:styleId="140">
    <w:name w:val="标题 4 字符"/>
    <w:link w:val="5"/>
    <w:autoRedefine/>
    <w:qFormat/>
    <w:uiPriority w:val="99"/>
    <w:rPr>
      <w:b/>
      <w:sz w:val="24"/>
      <w:szCs w:val="24"/>
    </w:rPr>
  </w:style>
  <w:style w:type="paragraph" w:customStyle="1" w:styleId="141">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autoRedefine/>
    <w:qFormat/>
    <w:uiPriority w:val="0"/>
    <w:rPr>
      <w:color w:val="BA2636"/>
      <w:sz w:val="12"/>
      <w:szCs w:val="12"/>
    </w:rPr>
  </w:style>
  <w:style w:type="character" w:customStyle="1" w:styleId="143">
    <w:name w:val="gjfg"/>
    <w:basedOn w:val="52"/>
    <w:autoRedefine/>
    <w:qFormat/>
    <w:uiPriority w:val="0"/>
  </w:style>
  <w:style w:type="character" w:customStyle="1" w:styleId="144">
    <w:name w:val="redfilenumber"/>
    <w:basedOn w:val="52"/>
    <w:autoRedefine/>
    <w:qFormat/>
    <w:uiPriority w:val="0"/>
    <w:rPr>
      <w:color w:val="BA2636"/>
      <w:sz w:val="12"/>
      <w:szCs w:val="12"/>
    </w:rPr>
  </w:style>
  <w:style w:type="character" w:customStyle="1" w:styleId="145">
    <w:name w:val="qxdate"/>
    <w:basedOn w:val="52"/>
    <w:autoRedefine/>
    <w:qFormat/>
    <w:uiPriority w:val="0"/>
    <w:rPr>
      <w:color w:val="333333"/>
      <w:sz w:val="12"/>
      <w:szCs w:val="12"/>
    </w:rPr>
  </w:style>
  <w:style w:type="character" w:customStyle="1" w:styleId="146">
    <w:name w:val="prev"/>
    <w:basedOn w:val="52"/>
    <w:autoRedefine/>
    <w:qFormat/>
    <w:uiPriority w:val="0"/>
    <w:rPr>
      <w:rFonts w:ascii="微软雅黑" w:hAnsi="微软雅黑" w:eastAsia="微软雅黑" w:cs="微软雅黑"/>
      <w:sz w:val="14"/>
      <w:szCs w:val="14"/>
    </w:rPr>
  </w:style>
  <w:style w:type="character" w:customStyle="1" w:styleId="147">
    <w:name w:val="cfdate"/>
    <w:basedOn w:val="52"/>
    <w:autoRedefine/>
    <w:qFormat/>
    <w:uiPriority w:val="0"/>
    <w:rPr>
      <w:color w:val="333333"/>
      <w:sz w:val="12"/>
      <w:szCs w:val="12"/>
    </w:rPr>
  </w:style>
  <w:style w:type="character" w:customStyle="1" w:styleId="148">
    <w:name w:val="displayarti"/>
    <w:basedOn w:val="52"/>
    <w:autoRedefine/>
    <w:qFormat/>
    <w:uiPriority w:val="0"/>
    <w:rPr>
      <w:color w:val="FFFFFF"/>
      <w:shd w:val="clear" w:color="auto" w:fill="A00000"/>
    </w:rPr>
  </w:style>
  <w:style w:type="character" w:customStyle="1" w:styleId="149">
    <w:name w:val="next2"/>
    <w:basedOn w:val="52"/>
    <w:autoRedefine/>
    <w:qFormat/>
    <w:uiPriority w:val="0"/>
    <w:rPr>
      <w:rFonts w:hint="eastAsia" w:ascii="微软雅黑" w:hAnsi="微软雅黑" w:eastAsia="微软雅黑" w:cs="微软雅黑"/>
      <w:sz w:val="14"/>
      <w:szCs w:val="14"/>
    </w:rPr>
  </w:style>
  <w:style w:type="character" w:customStyle="1" w:styleId="150">
    <w:name w:val="next3"/>
    <w:basedOn w:val="52"/>
    <w:autoRedefine/>
    <w:qFormat/>
    <w:uiPriority w:val="0"/>
    <w:rPr>
      <w:color w:val="888888"/>
    </w:rPr>
  </w:style>
  <w:style w:type="character" w:customStyle="1" w:styleId="151">
    <w:name w:val="next"/>
    <w:basedOn w:val="52"/>
    <w:autoRedefine/>
    <w:qFormat/>
    <w:uiPriority w:val="0"/>
    <w:rPr>
      <w:rFonts w:ascii="微软雅黑" w:hAnsi="微软雅黑" w:eastAsia="微软雅黑" w:cs="微软雅黑"/>
      <w:sz w:val="14"/>
      <w:szCs w:val="14"/>
    </w:rPr>
  </w:style>
  <w:style w:type="character" w:customStyle="1" w:styleId="152">
    <w:name w:val="prev1"/>
    <w:basedOn w:val="52"/>
    <w:autoRedefine/>
    <w:qFormat/>
    <w:uiPriority w:val="0"/>
    <w:rPr>
      <w:color w:val="888888"/>
    </w:rPr>
  </w:style>
  <w:style w:type="paragraph" w:customStyle="1" w:styleId="153">
    <w:name w:val="Body text|21"/>
    <w:basedOn w:val="1"/>
    <w:link w:val="155"/>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autoRedefine/>
    <w:qFormat/>
    <w:uiPriority w:val="0"/>
    <w:rPr>
      <w:rFonts w:ascii="PMingLiU" w:hAnsi="PMingLiU" w:eastAsia="PMingLiU" w:cs="PMingLiU"/>
      <w:spacing w:val="30"/>
    </w:rPr>
  </w:style>
  <w:style w:type="character" w:customStyle="1" w:styleId="156">
    <w:name w:val="Body text|2 + Spacing 3 pt"/>
    <w:basedOn w:val="155"/>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autoRedefine/>
    <w:qFormat/>
    <w:uiPriority w:val="0"/>
    <w:pPr>
      <w:adjustRightInd w:val="0"/>
      <w:snapToGrid w:val="0"/>
      <w:spacing w:after="50" w:line="360" w:lineRule="auto"/>
    </w:pPr>
    <w:rPr>
      <w:sz w:val="24"/>
    </w:rPr>
  </w:style>
  <w:style w:type="paragraph" w:customStyle="1" w:styleId="158">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autoRedefine/>
    <w:qFormat/>
    <w:uiPriority w:val="0"/>
    <w:rPr>
      <w:rFonts w:ascii="仿宋_GB2312" w:eastAsia="仿宋_GB2312"/>
      <w:b/>
      <w:sz w:val="32"/>
      <w:szCs w:val="32"/>
    </w:rPr>
  </w:style>
  <w:style w:type="paragraph" w:customStyle="1" w:styleId="160">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7">
    <w:name w:val="正文首行缩进 2 字符"/>
    <w:basedOn w:val="166"/>
    <w:link w:val="49"/>
    <w:autoRedefine/>
    <w:qFormat/>
    <w:uiPriority w:val="0"/>
    <w:rPr>
      <w:rFonts w:ascii="Times New Roman" w:hAnsi="Times New Roman" w:eastAsia="宋体" w:cs="Times New Roman"/>
      <w:kern w:val="2"/>
      <w:sz w:val="21"/>
      <w:szCs w:val="24"/>
    </w:rPr>
  </w:style>
  <w:style w:type="character" w:customStyle="1" w:styleId="168">
    <w:name w:val="正文文本 2 字符"/>
    <w:basedOn w:val="52"/>
    <w:link w:val="42"/>
    <w:autoRedefine/>
    <w:qFormat/>
    <w:uiPriority w:val="99"/>
    <w:rPr>
      <w:rFonts w:ascii="宋体" w:hAnsi="Times New Roman" w:eastAsia="宋体" w:cs="Times New Roman"/>
      <w:kern w:val="2"/>
      <w:sz w:val="21"/>
    </w:rPr>
  </w:style>
  <w:style w:type="paragraph" w:customStyle="1" w:styleId="169">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1">
    <w:name w:val="Char2"/>
    <w:autoRedefine/>
    <w:qFormat/>
    <w:uiPriority w:val="0"/>
    <w:rPr>
      <w:rFonts w:ascii="Arial" w:hAnsi="Arial" w:eastAsia="黑体"/>
      <w:b/>
      <w:bCs/>
      <w:kern w:val="2"/>
      <w:sz w:val="32"/>
      <w:szCs w:val="32"/>
      <w:lang w:val="en-US" w:eastAsia="zh-CN" w:bidi="ar-SA"/>
    </w:rPr>
  </w:style>
  <w:style w:type="character" w:customStyle="1" w:styleId="172">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0"/>
    <w:autoRedefine/>
    <w:qFormat/>
    <w:uiPriority w:val="0"/>
    <w:rPr>
      <w:rFonts w:ascii="..ì." w:hAnsi="Times New Roman" w:eastAsia="..ì." w:cs="Times New Roman"/>
      <w:sz w:val="24"/>
    </w:rPr>
  </w:style>
  <w:style w:type="character" w:customStyle="1" w:styleId="199">
    <w:name w:val="注释标题 字符"/>
    <w:basedOn w:val="52"/>
    <w:link w:val="12"/>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autoRedefine/>
    <w:qFormat/>
    <w:uiPriority w:val="99"/>
    <w:rPr>
      <w:rFonts w:ascii="宋体" w:eastAsia="宋体"/>
      <w:sz w:val="24"/>
      <w:szCs w:val="20"/>
    </w:rPr>
  </w:style>
  <w:style w:type="character" w:customStyle="1" w:styleId="206">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autoRedefine/>
    <w:qFormat/>
    <w:uiPriority w:val="99"/>
    <w:pPr>
      <w:ind w:left="432"/>
    </w:pPr>
    <w:rPr>
      <w:rFonts w:eastAsia="宋体"/>
      <w:szCs w:val="20"/>
    </w:rPr>
  </w:style>
  <w:style w:type="character" w:customStyle="1" w:styleId="209">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8"/>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eastAsia="黑体"/>
      <w:sz w:val="21"/>
    </w:rPr>
  </w:style>
  <w:style w:type="character" w:customStyle="1" w:styleId="248">
    <w:name w:val="一级条标题 Char"/>
    <w:link w:val="241"/>
    <w:autoRedefine/>
    <w:qFormat/>
    <w:uiPriority w:val="0"/>
    <w:rPr>
      <w:rFonts w:ascii="黑体" w:eastAsia="黑体"/>
      <w:sz w:val="21"/>
    </w:rPr>
  </w:style>
  <w:style w:type="character" w:customStyle="1" w:styleId="249">
    <w:name w:val="二级条标题 Char"/>
    <w:link w:val="242"/>
    <w:autoRedefine/>
    <w:qFormat/>
    <w:uiPriority w:val="0"/>
    <w:rPr>
      <w:rFonts w:ascii="黑体" w:eastAsia="黑体"/>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字符"/>
    <w:basedOn w:val="52"/>
    <w:link w:val="43"/>
    <w:autoRedefine/>
    <w:qFormat/>
    <w:uiPriority w:val="0"/>
    <w:rPr>
      <w:rFonts w:ascii="黑体" w:hAnsi="Courier New" w:eastAsia="黑体"/>
    </w:rPr>
  </w:style>
  <w:style w:type="paragraph" w:customStyle="1" w:styleId="296">
    <w:name w:val="null3"/>
    <w:hidden/>
    <w:qFormat/>
    <w:uiPriority w:val="0"/>
    <w:rPr>
      <w:rFonts w:hint="eastAsia" w:asciiTheme="minorHAnsi" w:hAnsiTheme="minorHAnsi" w:eastAsiaTheme="minorEastAsia" w:cstheme="minorBidi"/>
      <w:lang w:val="en-US" w:eastAsia="zh-Hans" w:bidi="ar-SA"/>
    </w:rPr>
  </w:style>
  <w:style w:type="paragraph" w:customStyle="1" w:styleId="297">
    <w:name w:val="Table Text"/>
    <w:basedOn w:val="1"/>
    <w:autoRedefine/>
    <w:semiHidden/>
    <w:qFormat/>
    <w:uiPriority w:val="0"/>
    <w:rPr>
      <w:rFonts w:ascii="宋体" w:hAnsi="宋体" w:eastAsia="宋体" w:cs="宋体"/>
      <w:sz w:val="24"/>
      <w:szCs w:val="24"/>
      <w:lang w:val="en-US" w:eastAsia="en-US" w:bidi="ar-SA"/>
    </w:rPr>
  </w:style>
  <w:style w:type="table" w:customStyle="1" w:styleId="298">
    <w:name w:val="Table Normal"/>
    <w:autoRedefine/>
    <w:semiHidden/>
    <w:unhideWhenUsed/>
    <w:qFormat/>
    <w:uiPriority w:val="0"/>
    <w:tblPr>
      <w:tblCellMar>
        <w:top w:w="0" w:type="dxa"/>
        <w:left w:w="0" w:type="dxa"/>
        <w:bottom w:w="0" w:type="dxa"/>
        <w:right w:w="0" w:type="dxa"/>
      </w:tblCellMar>
    </w:tblPr>
  </w:style>
  <w:style w:type="paragraph" w:customStyle="1" w:styleId="29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0">
    <w:name w:val="Body text|1"/>
    <w:basedOn w:val="1"/>
    <w:qFormat/>
    <w:uiPriority w:val="0"/>
    <w:pPr>
      <w:spacing w:line="437"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5A4AB-3816-40F3-B018-D1075DA94D9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83</Pages>
  <Words>14565</Words>
  <Characters>16089</Characters>
  <Lines>287</Lines>
  <Paragraphs>80</Paragraphs>
  <TotalTime>14</TotalTime>
  <ScaleCrop>false</ScaleCrop>
  <LinksUpToDate>false</LinksUpToDate>
  <CharactersWithSpaces>16914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Lv Ji_BM</dc:creator>
  <cp:lastModifiedBy>钟玉艳</cp:lastModifiedBy>
  <cp:lastPrinted>2025-04-28T06:54:00Z</cp:lastPrinted>
  <dcterms:modified xsi:type="dcterms:W3CDTF">2026-04-15T01:39:02Z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08C55AEE5E5F4E59AB9990C19BA3A7F3_13</vt:lpwstr>
  </property>
  <property fmtid="{D5CDD505-2E9C-101B-9397-08002B2CF9AE}" pid="4" name="KSOTemplateDocerSaveRecord">
    <vt:lpwstr>eyJoZGlkIjoiYzI5ZmM3ZTRjNzNmYjlhOGQ1NzY4ZTk1NTg5ZDYxNDMiLCJ1c2VySWQiOiIzMzYwMzQ1MTgifQ==</vt:lpwstr>
  </property>
</Properties>
</file>