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D2FC6">
      <w:pPr>
        <w:adjustRightInd w:val="0"/>
        <w:snapToGrid w:val="0"/>
        <w:spacing w:line="360" w:lineRule="auto"/>
        <w:jc w:val="left"/>
        <w:rPr>
          <w:rFonts w:hint="default" w:ascii="宋体" w:hAnsi="宋体" w:eastAsia="宋体" w:cs="宋体"/>
          <w:b/>
          <w:sz w:val="30"/>
          <w:lang w:val="en-US" w:eastAsia="zh-CN"/>
        </w:rPr>
      </w:pPr>
      <w:bookmarkStart w:id="0" w:name="OLE_LINK9"/>
      <w:r>
        <w:rPr>
          <w:rFonts w:hint="eastAsia" w:ascii="宋体" w:hAnsi="宋体" w:cs="宋体"/>
          <w:b/>
          <w:sz w:val="30"/>
          <w:lang w:val="en-US" w:eastAsia="zh-CN"/>
        </w:rPr>
        <w:t>政府采购项目</w:t>
      </w:r>
    </w:p>
    <w:p w14:paraId="69ECEDA1">
      <w:pPr>
        <w:tabs>
          <w:tab w:val="left" w:pos="5041"/>
        </w:tabs>
        <w:adjustRightInd w:val="0"/>
        <w:snapToGrid w:val="0"/>
        <w:spacing w:line="360" w:lineRule="auto"/>
        <w:jc w:val="left"/>
        <w:rPr>
          <w:rFonts w:hint="eastAsia" w:ascii="宋体" w:cs="宋体"/>
          <w:b/>
          <w:sz w:val="30"/>
        </w:rPr>
      </w:pPr>
      <w:r>
        <w:rPr>
          <w:rFonts w:hint="eastAsia" w:ascii="宋体" w:hAnsi="宋体" w:cs="宋体"/>
          <w:b/>
          <w:sz w:val="30"/>
        </w:rPr>
        <w:t>项目编号：</w:t>
      </w:r>
      <w:r>
        <w:rPr>
          <w:rFonts w:hint="eastAsia" w:ascii="宋体" w:hAnsi="宋体" w:cs="宋体"/>
          <w:b/>
          <w:sz w:val="30"/>
          <w:lang w:eastAsia="zh-CN"/>
        </w:rPr>
        <w:t>ZMZB2026KFDX-46</w:t>
      </w:r>
      <w:r>
        <w:rPr>
          <w:rFonts w:hint="eastAsia" w:ascii="宋体" w:hAnsi="宋体" w:cs="宋体"/>
          <w:b/>
          <w:sz w:val="30"/>
        </w:rPr>
        <w:tab/>
      </w:r>
    </w:p>
    <w:p w14:paraId="36746844">
      <w:pPr>
        <w:adjustRightInd w:val="0"/>
        <w:snapToGrid w:val="0"/>
        <w:spacing w:line="360" w:lineRule="auto"/>
        <w:jc w:val="both"/>
        <w:rPr>
          <w:rFonts w:hint="eastAsia" w:ascii="宋体" w:cs="宋体"/>
          <w:b/>
          <w:color w:val="000000"/>
          <w:sz w:val="52"/>
          <w:szCs w:val="52"/>
          <w:lang w:eastAsia="zh-CN"/>
        </w:rPr>
      </w:pPr>
    </w:p>
    <w:p w14:paraId="65DC9665">
      <w:pPr>
        <w:pStyle w:val="8"/>
        <w:rPr>
          <w:rFonts w:hint="eastAsia"/>
          <w:lang w:eastAsia="zh-CN"/>
        </w:rPr>
      </w:pPr>
    </w:p>
    <w:p w14:paraId="7E8D1806">
      <w:pPr>
        <w:adjustRightInd w:val="0"/>
        <w:snapToGrid w:val="0"/>
        <w:spacing w:line="360" w:lineRule="auto"/>
        <w:jc w:val="center"/>
        <w:rPr>
          <w:rFonts w:hint="eastAsia" w:ascii="宋体" w:cs="宋体"/>
          <w:b/>
          <w:color w:val="000000"/>
          <w:sz w:val="52"/>
          <w:szCs w:val="52"/>
          <w:lang w:eastAsia="zh-CN"/>
        </w:rPr>
      </w:pPr>
      <w:r>
        <w:rPr>
          <w:rFonts w:hint="eastAsia" w:ascii="宋体" w:cs="宋体"/>
          <w:b/>
          <w:color w:val="000000"/>
          <w:sz w:val="52"/>
          <w:szCs w:val="52"/>
          <w:lang w:eastAsia="zh-CN"/>
        </w:rPr>
        <w:t>陕西开放大学</w:t>
      </w:r>
    </w:p>
    <w:p w14:paraId="61E3C3EE">
      <w:pPr>
        <w:pStyle w:val="8"/>
        <w:jc w:val="center"/>
        <w:rPr>
          <w:rFonts w:hint="eastAsia" w:ascii="宋体" w:cs="宋体"/>
          <w:b/>
          <w:color w:val="000000"/>
          <w:sz w:val="52"/>
          <w:szCs w:val="52"/>
          <w:lang w:eastAsia="zh-CN"/>
        </w:rPr>
      </w:pPr>
      <w:r>
        <w:rPr>
          <w:rFonts w:hint="eastAsia" w:ascii="宋体" w:cs="宋体"/>
          <w:b/>
          <w:color w:val="000000"/>
          <w:sz w:val="52"/>
          <w:szCs w:val="52"/>
          <w:lang w:eastAsia="zh-CN"/>
        </w:rPr>
        <w:t>含光路校区老年教育示范中心</w:t>
      </w:r>
    </w:p>
    <w:p w14:paraId="752C623B">
      <w:pPr>
        <w:pStyle w:val="8"/>
        <w:jc w:val="center"/>
        <w:rPr>
          <w:rFonts w:hint="eastAsia" w:ascii="宋体" w:cs="宋体"/>
          <w:b/>
          <w:color w:val="000000"/>
          <w:sz w:val="52"/>
          <w:szCs w:val="52"/>
          <w:lang w:eastAsia="zh-CN"/>
        </w:rPr>
      </w:pPr>
      <w:r>
        <w:rPr>
          <w:rFonts w:hint="eastAsia" w:ascii="宋体" w:cs="宋体"/>
          <w:b/>
          <w:color w:val="000000"/>
          <w:sz w:val="52"/>
          <w:szCs w:val="52"/>
          <w:lang w:eastAsia="zh-CN"/>
        </w:rPr>
        <w:t>装修项目</w:t>
      </w:r>
    </w:p>
    <w:p w14:paraId="03142572">
      <w:pPr>
        <w:rPr>
          <w:rFonts w:hint="eastAsia"/>
          <w:lang w:eastAsia="zh-CN"/>
        </w:rPr>
      </w:pPr>
    </w:p>
    <w:p w14:paraId="32329455">
      <w:pPr>
        <w:adjustRightInd w:val="0"/>
        <w:snapToGrid w:val="0"/>
        <w:spacing w:line="360" w:lineRule="auto"/>
        <w:jc w:val="left"/>
        <w:rPr>
          <w:rFonts w:ascii="宋体" w:cs="宋体"/>
          <w:b/>
          <w:sz w:val="52"/>
          <w:szCs w:val="52"/>
        </w:rPr>
      </w:pPr>
      <w:r>
        <w:drawing>
          <wp:anchor distT="0" distB="0" distL="114300" distR="114300" simplePos="0" relativeHeight="251665408" behindDoc="0" locked="0" layoutInCell="1" allowOverlap="1">
            <wp:simplePos x="0" y="0"/>
            <wp:positionH relativeFrom="column">
              <wp:posOffset>1707515</wp:posOffset>
            </wp:positionH>
            <wp:positionV relativeFrom="paragraph">
              <wp:posOffset>232410</wp:posOffset>
            </wp:positionV>
            <wp:extent cx="2095500" cy="1087120"/>
            <wp:effectExtent l="0" t="0" r="0" b="17780"/>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5"/>
                    <a:stretch>
                      <a:fillRect/>
                    </a:stretch>
                  </pic:blipFill>
                  <pic:spPr>
                    <a:xfrm>
                      <a:off x="0" y="0"/>
                      <a:ext cx="2095500" cy="1087120"/>
                    </a:xfrm>
                    <a:prstGeom prst="rect">
                      <a:avLst/>
                    </a:prstGeom>
                    <a:noFill/>
                    <a:ln>
                      <a:noFill/>
                    </a:ln>
                  </pic:spPr>
                </pic:pic>
              </a:graphicData>
            </a:graphic>
          </wp:anchor>
        </w:drawing>
      </w:r>
    </w:p>
    <w:p w14:paraId="30A4E4FC">
      <w:pPr>
        <w:adjustRightInd w:val="0"/>
        <w:snapToGrid w:val="0"/>
        <w:spacing w:line="360" w:lineRule="auto"/>
        <w:jc w:val="left"/>
        <w:rPr>
          <w:rFonts w:hint="eastAsia" w:ascii="宋体" w:hAnsi="宋体" w:cs="宋体"/>
          <w:b/>
          <w:szCs w:val="21"/>
        </w:rPr>
      </w:pPr>
    </w:p>
    <w:p w14:paraId="29A64683">
      <w:pPr>
        <w:tabs>
          <w:tab w:val="left" w:pos="0"/>
        </w:tabs>
        <w:adjustRightInd w:val="0"/>
        <w:snapToGrid w:val="0"/>
        <w:spacing w:line="360" w:lineRule="auto"/>
        <w:jc w:val="center"/>
        <w:rPr>
          <w:rFonts w:ascii="宋体" w:cs="宋体"/>
          <w:b/>
          <w:szCs w:val="21"/>
        </w:rPr>
      </w:pPr>
    </w:p>
    <w:p w14:paraId="10739B57">
      <w:pPr>
        <w:tabs>
          <w:tab w:val="left" w:pos="0"/>
        </w:tabs>
        <w:adjustRightInd w:val="0"/>
        <w:snapToGrid w:val="0"/>
        <w:spacing w:line="360" w:lineRule="auto"/>
        <w:jc w:val="center"/>
        <w:rPr>
          <w:rFonts w:hint="eastAsia" w:ascii="宋体" w:hAnsi="宋体" w:cs="宋体"/>
          <w:b/>
          <w:sz w:val="72"/>
          <w:szCs w:val="72"/>
        </w:rPr>
      </w:pPr>
    </w:p>
    <w:p w14:paraId="17A7C3BB">
      <w:pPr>
        <w:tabs>
          <w:tab w:val="left" w:pos="0"/>
        </w:tabs>
        <w:adjustRightInd w:val="0"/>
        <w:snapToGrid w:val="0"/>
        <w:spacing w:line="360" w:lineRule="auto"/>
        <w:jc w:val="center"/>
        <w:rPr>
          <w:rFonts w:hint="eastAsia" w:ascii="宋体" w:hAnsi="宋体" w:cs="宋体"/>
          <w:b/>
          <w:sz w:val="32"/>
          <w:szCs w:val="24"/>
        </w:rPr>
      </w:pPr>
      <w:r>
        <w:rPr>
          <w:rFonts w:hint="eastAsia" w:ascii="宋体" w:hAnsi="宋体" w:cs="宋体"/>
          <w:b/>
          <w:sz w:val="96"/>
          <w:szCs w:val="96"/>
        </w:rPr>
        <w:t>竞争性磋商文件</w:t>
      </w:r>
    </w:p>
    <w:p w14:paraId="5AA5A87E">
      <w:pPr>
        <w:adjustRightInd w:val="0"/>
        <w:snapToGrid w:val="0"/>
        <w:spacing w:line="360" w:lineRule="auto"/>
        <w:rPr>
          <w:rFonts w:hint="eastAsia" w:ascii="宋体" w:hAnsi="宋体" w:cs="宋体"/>
          <w:b/>
          <w:sz w:val="30"/>
        </w:rPr>
      </w:pPr>
      <w:r>
        <w:rPr>
          <w:rFonts w:hint="eastAsia" w:ascii="宋体" w:hAnsi="宋体" w:cs="宋体"/>
          <w:b/>
          <w:sz w:val="30"/>
        </w:rPr>
        <w:tab/>
      </w:r>
    </w:p>
    <w:p w14:paraId="17D01EBF">
      <w:pPr>
        <w:adjustRightInd w:val="0"/>
        <w:snapToGrid w:val="0"/>
        <w:spacing w:line="360" w:lineRule="auto"/>
        <w:jc w:val="center"/>
        <w:rPr>
          <w:rFonts w:hint="eastAsia" w:ascii="宋体" w:hAnsi="宋体" w:cs="宋体"/>
          <w:b/>
          <w:sz w:val="32"/>
          <w:szCs w:val="32"/>
        </w:rPr>
      </w:pPr>
      <w:r>
        <w:rPr>
          <w:rFonts w:hint="eastAsia" w:ascii="宋体" w:hAnsi="宋体" w:cs="宋体"/>
          <w:b/>
          <w:sz w:val="32"/>
          <w:szCs w:val="32"/>
        </w:rPr>
        <w:t xml:space="preserve">  </w:t>
      </w:r>
    </w:p>
    <w:p w14:paraId="43D7D11E">
      <w:pPr>
        <w:adjustRightInd w:val="0"/>
        <w:snapToGrid w:val="0"/>
        <w:spacing w:line="360" w:lineRule="auto"/>
        <w:jc w:val="center"/>
        <w:rPr>
          <w:rFonts w:hint="eastAsia" w:ascii="宋体" w:hAnsi="宋体" w:cs="宋体"/>
          <w:b/>
          <w:sz w:val="36"/>
          <w:szCs w:val="36"/>
        </w:rPr>
      </w:pPr>
      <w:r>
        <w:rPr>
          <w:rFonts w:hint="eastAsia" w:ascii="宋体" w:hAnsi="宋体" w:cs="宋体"/>
          <w:b/>
          <w:sz w:val="36"/>
          <w:szCs w:val="36"/>
        </w:rPr>
        <w:t>陕西卓佲项目管理有限公司</w:t>
      </w:r>
    </w:p>
    <w:p w14:paraId="53092DE9">
      <w:pPr>
        <w:adjustRightInd w:val="0"/>
        <w:snapToGrid w:val="0"/>
        <w:spacing w:line="600" w:lineRule="auto"/>
        <w:jc w:val="center"/>
        <w:rPr>
          <w:rFonts w:ascii="宋体" w:cs="宋体"/>
          <w:b/>
          <w:sz w:val="40"/>
          <w:szCs w:val="40"/>
        </w:rPr>
        <w:sectPr>
          <w:headerReference r:id="rId4"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r>
        <w:rPr>
          <w:rFonts w:hint="eastAsia" w:ascii="宋体" w:cs="宋体"/>
          <w:b/>
          <w:sz w:val="40"/>
          <w:szCs w:val="40"/>
        </w:rPr>
        <w:t>202</w:t>
      </w:r>
      <w:r>
        <w:rPr>
          <w:rFonts w:hint="eastAsia" w:ascii="宋体" w:cs="宋体"/>
          <w:b/>
          <w:sz w:val="40"/>
          <w:szCs w:val="40"/>
          <w:lang w:val="en-US" w:eastAsia="zh-CN"/>
        </w:rPr>
        <w:t>6</w:t>
      </w:r>
      <w:r>
        <w:rPr>
          <w:rFonts w:hint="eastAsia" w:ascii="宋体" w:cs="宋体"/>
          <w:b/>
          <w:sz w:val="40"/>
          <w:szCs w:val="40"/>
        </w:rPr>
        <w:t>年</w:t>
      </w:r>
      <w:r>
        <w:rPr>
          <w:rFonts w:hint="eastAsia" w:ascii="宋体" w:cs="宋体"/>
          <w:b/>
          <w:sz w:val="40"/>
          <w:szCs w:val="40"/>
          <w:lang w:val="en-US" w:eastAsia="zh-CN"/>
        </w:rPr>
        <w:t>03</w:t>
      </w:r>
      <w:r>
        <w:rPr>
          <w:rFonts w:hint="eastAsia" w:ascii="宋体" w:cs="宋体"/>
          <w:b/>
          <w:sz w:val="40"/>
          <w:szCs w:val="40"/>
        </w:rPr>
        <w:t>月</w:t>
      </w:r>
    </w:p>
    <w:p w14:paraId="03096813">
      <w:pPr>
        <w:pStyle w:val="16"/>
        <w:tabs>
          <w:tab w:val="right" w:leader="dot" w:pos="8306"/>
        </w:tabs>
        <w:spacing w:line="360" w:lineRule="auto"/>
        <w:jc w:val="center"/>
        <w:rPr>
          <w:rFonts w:ascii="宋体" w:cs="宋体"/>
          <w:b/>
          <w:bCs/>
          <w:sz w:val="52"/>
          <w:szCs w:val="52"/>
        </w:rPr>
      </w:pPr>
      <w:r>
        <w:rPr>
          <w:rFonts w:hint="eastAsia" w:ascii="宋体" w:hAnsi="宋体" w:cs="宋体"/>
          <w:b/>
          <w:bCs/>
          <w:sz w:val="52"/>
          <w:szCs w:val="52"/>
        </w:rPr>
        <w:t>目录</w:t>
      </w:r>
    </w:p>
    <w:p w14:paraId="10EF68AC">
      <w:pPr>
        <w:pStyle w:val="16"/>
        <w:tabs>
          <w:tab w:val="right" w:leader="dot" w:pos="8306"/>
        </w:tabs>
      </w:pPr>
      <w:r>
        <w:rPr>
          <w:rFonts w:hint="eastAsia" w:ascii="宋体" w:hAnsi="宋体" w:cs="宋体"/>
        </w:rPr>
        <w:fldChar w:fldCharType="begin"/>
      </w:r>
      <w:r>
        <w:rPr>
          <w:rFonts w:hint="eastAsia" w:ascii="宋体" w:hAnsi="宋体" w:cs="宋体"/>
        </w:rPr>
        <w:instrText xml:space="preserve"> TOC \o "1-2" \h \z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_Toc20146 </w:instrText>
      </w:r>
      <w:r>
        <w:rPr>
          <w:rFonts w:hint="eastAsia" w:ascii="宋体" w:hAnsi="宋体" w:cs="宋体"/>
        </w:rPr>
        <w:fldChar w:fldCharType="separate"/>
      </w:r>
      <w:r>
        <w:rPr>
          <w:rFonts w:hint="eastAsia" w:ascii="宋体" w:hAnsi="宋体" w:cs="宋体"/>
        </w:rPr>
        <w:t>第一部分  竞争性磋商公告</w:t>
      </w:r>
      <w:r>
        <w:tab/>
      </w:r>
      <w:r>
        <w:fldChar w:fldCharType="begin"/>
      </w:r>
      <w:r>
        <w:instrText xml:space="preserve"> PAGEREF _Toc20146 \h </w:instrText>
      </w:r>
      <w:r>
        <w:fldChar w:fldCharType="separate"/>
      </w:r>
      <w:r>
        <w:t>1</w:t>
      </w:r>
      <w:r>
        <w:fldChar w:fldCharType="end"/>
      </w:r>
      <w:r>
        <w:rPr>
          <w:rFonts w:hint="eastAsia" w:ascii="宋体" w:hAnsi="宋体" w:cs="宋体"/>
        </w:rPr>
        <w:fldChar w:fldCharType="end"/>
      </w:r>
    </w:p>
    <w:p w14:paraId="10251F0F">
      <w:pPr>
        <w:pStyle w:val="16"/>
        <w:tabs>
          <w:tab w:val="right" w:leader="dot" w:pos="8306"/>
        </w:tabs>
      </w:pPr>
      <w:r>
        <w:rPr>
          <w:rFonts w:hint="eastAsia" w:ascii="宋体" w:hAnsi="宋体" w:cs="宋体"/>
        </w:rPr>
        <w:fldChar w:fldCharType="begin"/>
      </w:r>
      <w:r>
        <w:rPr>
          <w:rFonts w:hint="eastAsia" w:ascii="宋体" w:hAnsi="宋体" w:cs="宋体"/>
        </w:rPr>
        <w:instrText xml:space="preserve"> HYPERLINK \l _Toc23267 </w:instrText>
      </w:r>
      <w:r>
        <w:rPr>
          <w:rFonts w:hint="eastAsia" w:ascii="宋体" w:hAnsi="宋体" w:cs="宋体"/>
        </w:rPr>
        <w:fldChar w:fldCharType="separate"/>
      </w:r>
      <w:r>
        <w:rPr>
          <w:rFonts w:hint="eastAsia" w:ascii="宋体" w:hAnsi="宋体" w:cs="宋体"/>
        </w:rPr>
        <w:t>第二部分 供应商须知前附表</w:t>
      </w:r>
      <w:r>
        <w:tab/>
      </w:r>
      <w:r>
        <w:fldChar w:fldCharType="begin"/>
      </w:r>
      <w:r>
        <w:instrText xml:space="preserve"> PAGEREF _Toc23267 \h </w:instrText>
      </w:r>
      <w:r>
        <w:fldChar w:fldCharType="separate"/>
      </w:r>
      <w:r>
        <w:t>5</w:t>
      </w:r>
      <w:r>
        <w:fldChar w:fldCharType="end"/>
      </w:r>
      <w:r>
        <w:rPr>
          <w:rFonts w:hint="eastAsia" w:ascii="宋体" w:hAnsi="宋体" w:cs="宋体"/>
        </w:rPr>
        <w:fldChar w:fldCharType="end"/>
      </w:r>
    </w:p>
    <w:p w14:paraId="39B690D4">
      <w:pPr>
        <w:pStyle w:val="16"/>
        <w:tabs>
          <w:tab w:val="right" w:leader="dot" w:pos="8306"/>
        </w:tabs>
      </w:pPr>
      <w:r>
        <w:rPr>
          <w:rFonts w:hint="eastAsia" w:ascii="宋体" w:hAnsi="宋体" w:cs="宋体"/>
        </w:rPr>
        <w:fldChar w:fldCharType="begin"/>
      </w:r>
      <w:r>
        <w:rPr>
          <w:rFonts w:hint="eastAsia" w:ascii="宋体" w:hAnsi="宋体" w:cs="宋体"/>
        </w:rPr>
        <w:instrText xml:space="preserve"> HYPERLINK \l _Toc17113 </w:instrText>
      </w:r>
      <w:r>
        <w:rPr>
          <w:rFonts w:hint="eastAsia" w:ascii="宋体" w:hAnsi="宋体" w:cs="宋体"/>
        </w:rPr>
        <w:fldChar w:fldCharType="separate"/>
      </w:r>
      <w:r>
        <w:rPr>
          <w:rFonts w:hint="eastAsia" w:ascii="宋体" w:hAnsi="宋体" w:cs="宋体"/>
        </w:rPr>
        <w:t>第三部分  供应商须知</w:t>
      </w:r>
      <w:r>
        <w:tab/>
      </w:r>
      <w:r>
        <w:fldChar w:fldCharType="begin"/>
      </w:r>
      <w:r>
        <w:instrText xml:space="preserve"> PAGEREF _Toc17113 \h </w:instrText>
      </w:r>
      <w:r>
        <w:fldChar w:fldCharType="separate"/>
      </w:r>
      <w:r>
        <w:t>11</w:t>
      </w:r>
      <w:r>
        <w:fldChar w:fldCharType="end"/>
      </w:r>
      <w:r>
        <w:rPr>
          <w:rFonts w:hint="eastAsia" w:ascii="宋体" w:hAnsi="宋体" w:cs="宋体"/>
        </w:rPr>
        <w:fldChar w:fldCharType="end"/>
      </w:r>
    </w:p>
    <w:p w14:paraId="049C755A">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_Toc10761 </w:instrText>
      </w:r>
      <w:r>
        <w:rPr>
          <w:rFonts w:hint="eastAsia" w:ascii="宋体" w:hAnsi="宋体" w:cs="宋体"/>
        </w:rPr>
        <w:fldChar w:fldCharType="separate"/>
      </w:r>
      <w:r>
        <w:rPr>
          <w:rFonts w:hint="eastAsia" w:ascii="宋体" w:hAnsi="宋体" w:cs="Times New Roman"/>
          <w:bCs/>
          <w:kern w:val="0"/>
          <w:szCs w:val="28"/>
          <w:lang w:val="en-US" w:eastAsia="zh-CN" w:bidi="ar-SA"/>
        </w:rPr>
        <w:t>一、</w:t>
      </w:r>
      <w:r>
        <w:rPr>
          <w:rFonts w:hint="eastAsia" w:ascii="宋体" w:hAnsi="宋体" w:cs="宋体"/>
          <w:bCs/>
          <w:kern w:val="0"/>
          <w:szCs w:val="28"/>
        </w:rPr>
        <w:t>总则</w:t>
      </w:r>
      <w:r>
        <w:tab/>
      </w:r>
      <w:r>
        <w:fldChar w:fldCharType="begin"/>
      </w:r>
      <w:r>
        <w:instrText xml:space="preserve"> PAGEREF _Toc10761 \h </w:instrText>
      </w:r>
      <w:r>
        <w:fldChar w:fldCharType="separate"/>
      </w:r>
      <w:r>
        <w:t>11</w:t>
      </w:r>
      <w:r>
        <w:fldChar w:fldCharType="end"/>
      </w:r>
      <w:r>
        <w:rPr>
          <w:rFonts w:hint="eastAsia" w:ascii="宋体" w:hAnsi="宋体" w:cs="宋体"/>
        </w:rPr>
        <w:fldChar w:fldCharType="end"/>
      </w:r>
    </w:p>
    <w:p w14:paraId="52B2D10E">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_Toc6092 </w:instrText>
      </w:r>
      <w:r>
        <w:rPr>
          <w:rFonts w:hint="eastAsia" w:ascii="宋体" w:hAnsi="宋体" w:cs="宋体"/>
        </w:rPr>
        <w:fldChar w:fldCharType="separate"/>
      </w:r>
      <w:r>
        <w:rPr>
          <w:rFonts w:hint="eastAsia" w:ascii="宋体" w:hAnsi="宋体" w:cs="Times New Roman"/>
          <w:bCs/>
          <w:kern w:val="0"/>
          <w:szCs w:val="28"/>
          <w:lang w:val="en-US" w:eastAsia="zh-CN" w:bidi="ar-SA"/>
        </w:rPr>
        <w:t>二、</w:t>
      </w:r>
      <w:r>
        <w:rPr>
          <w:rFonts w:hint="eastAsia" w:ascii="宋体" w:hAnsi="宋体" w:cs="宋体"/>
          <w:bCs/>
          <w:kern w:val="0"/>
          <w:szCs w:val="28"/>
        </w:rPr>
        <w:t>竞争性磋商文件</w:t>
      </w:r>
      <w:r>
        <w:tab/>
      </w:r>
      <w:r>
        <w:fldChar w:fldCharType="begin"/>
      </w:r>
      <w:r>
        <w:instrText xml:space="preserve"> PAGEREF _Toc6092 \h </w:instrText>
      </w:r>
      <w:r>
        <w:fldChar w:fldCharType="separate"/>
      </w:r>
      <w:r>
        <w:t>13</w:t>
      </w:r>
      <w:r>
        <w:fldChar w:fldCharType="end"/>
      </w:r>
      <w:r>
        <w:rPr>
          <w:rFonts w:hint="eastAsia" w:ascii="宋体" w:hAnsi="宋体" w:cs="宋体"/>
        </w:rPr>
        <w:fldChar w:fldCharType="end"/>
      </w:r>
    </w:p>
    <w:p w14:paraId="14346461">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_Toc26931 </w:instrText>
      </w:r>
      <w:r>
        <w:rPr>
          <w:rFonts w:hint="eastAsia" w:ascii="宋体" w:hAnsi="宋体" w:cs="宋体"/>
        </w:rPr>
        <w:fldChar w:fldCharType="separate"/>
      </w:r>
      <w:r>
        <w:rPr>
          <w:rFonts w:hint="eastAsia" w:ascii="宋体" w:hAnsi="宋体" w:cs="Times New Roman"/>
          <w:bCs/>
          <w:kern w:val="0"/>
          <w:szCs w:val="28"/>
          <w:lang w:val="en-US" w:eastAsia="zh-CN" w:bidi="ar-SA"/>
        </w:rPr>
        <w:t>三、</w:t>
      </w:r>
      <w:r>
        <w:rPr>
          <w:rFonts w:hint="eastAsia" w:ascii="宋体" w:hAnsi="宋体" w:cs="宋体"/>
          <w:bCs/>
          <w:kern w:val="0"/>
          <w:szCs w:val="28"/>
        </w:rPr>
        <w:t>响应文件</w:t>
      </w:r>
      <w:r>
        <w:tab/>
      </w:r>
      <w:r>
        <w:fldChar w:fldCharType="begin"/>
      </w:r>
      <w:r>
        <w:instrText xml:space="preserve"> PAGEREF _Toc26931 \h </w:instrText>
      </w:r>
      <w:r>
        <w:fldChar w:fldCharType="separate"/>
      </w:r>
      <w:r>
        <w:t>17</w:t>
      </w:r>
      <w:r>
        <w:fldChar w:fldCharType="end"/>
      </w:r>
      <w:r>
        <w:rPr>
          <w:rFonts w:hint="eastAsia" w:ascii="宋体" w:hAnsi="宋体" w:cs="宋体"/>
        </w:rPr>
        <w:fldChar w:fldCharType="end"/>
      </w:r>
    </w:p>
    <w:p w14:paraId="5FA92A89">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_Toc14587 </w:instrText>
      </w:r>
      <w:r>
        <w:rPr>
          <w:rFonts w:hint="eastAsia" w:ascii="宋体" w:hAnsi="宋体" w:cs="宋体"/>
        </w:rPr>
        <w:fldChar w:fldCharType="separate"/>
      </w:r>
      <w:r>
        <w:rPr>
          <w:rFonts w:hint="eastAsia" w:ascii="宋体" w:hAnsi="宋体" w:cs="Times New Roman"/>
          <w:bCs/>
          <w:kern w:val="0"/>
          <w:szCs w:val="28"/>
          <w:lang w:val="en-US" w:eastAsia="zh-CN" w:bidi="ar-SA"/>
        </w:rPr>
        <w:t>四、</w:t>
      </w:r>
      <w:r>
        <w:rPr>
          <w:rFonts w:hint="eastAsia" w:ascii="宋体" w:hAnsi="宋体" w:cs="宋体"/>
          <w:bCs/>
          <w:kern w:val="0"/>
          <w:szCs w:val="28"/>
        </w:rPr>
        <w:t>响应文件的递交</w:t>
      </w:r>
      <w:r>
        <w:tab/>
      </w:r>
      <w:r>
        <w:fldChar w:fldCharType="begin"/>
      </w:r>
      <w:r>
        <w:instrText xml:space="preserve"> PAGEREF _Toc14587 \h </w:instrText>
      </w:r>
      <w:r>
        <w:fldChar w:fldCharType="separate"/>
      </w:r>
      <w:r>
        <w:t>18</w:t>
      </w:r>
      <w:r>
        <w:fldChar w:fldCharType="end"/>
      </w:r>
      <w:r>
        <w:rPr>
          <w:rFonts w:hint="eastAsia" w:ascii="宋体" w:hAnsi="宋体" w:cs="宋体"/>
        </w:rPr>
        <w:fldChar w:fldCharType="end"/>
      </w:r>
    </w:p>
    <w:p w14:paraId="72907448">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_Toc2712 </w:instrText>
      </w:r>
      <w:r>
        <w:rPr>
          <w:rFonts w:hint="eastAsia" w:ascii="宋体" w:hAnsi="宋体" w:cs="宋体"/>
        </w:rPr>
        <w:fldChar w:fldCharType="separate"/>
      </w:r>
      <w:r>
        <w:rPr>
          <w:rFonts w:hint="eastAsia" w:ascii="宋体" w:hAnsi="宋体" w:cs="Times New Roman"/>
          <w:bCs/>
          <w:kern w:val="0"/>
          <w:szCs w:val="28"/>
          <w:lang w:val="en-US" w:eastAsia="zh-CN" w:bidi="ar-SA"/>
        </w:rPr>
        <w:t>五、</w:t>
      </w:r>
      <w:r>
        <w:rPr>
          <w:rFonts w:hint="eastAsia" w:ascii="宋体" w:hAnsi="宋体" w:cs="宋体"/>
          <w:bCs/>
          <w:kern w:val="0"/>
          <w:szCs w:val="28"/>
        </w:rPr>
        <w:t>磋商、评审、定标</w:t>
      </w:r>
      <w:r>
        <w:tab/>
      </w:r>
      <w:r>
        <w:fldChar w:fldCharType="begin"/>
      </w:r>
      <w:r>
        <w:instrText xml:space="preserve"> PAGEREF _Toc2712 \h </w:instrText>
      </w:r>
      <w:r>
        <w:fldChar w:fldCharType="separate"/>
      </w:r>
      <w:r>
        <w:t>18</w:t>
      </w:r>
      <w:r>
        <w:fldChar w:fldCharType="end"/>
      </w:r>
      <w:r>
        <w:rPr>
          <w:rFonts w:hint="eastAsia" w:ascii="宋体" w:hAnsi="宋体" w:cs="宋体"/>
        </w:rPr>
        <w:fldChar w:fldCharType="end"/>
      </w:r>
    </w:p>
    <w:p w14:paraId="1D23ED62">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_Toc27667 </w:instrText>
      </w:r>
      <w:r>
        <w:rPr>
          <w:rFonts w:hint="eastAsia" w:ascii="宋体" w:hAnsi="宋体" w:cs="宋体"/>
        </w:rPr>
        <w:fldChar w:fldCharType="separate"/>
      </w:r>
      <w:r>
        <w:rPr>
          <w:rFonts w:hint="eastAsia" w:ascii="宋体" w:hAnsi="宋体" w:cs="Times New Roman"/>
          <w:bCs/>
          <w:kern w:val="0"/>
          <w:szCs w:val="28"/>
          <w:lang w:val="en-US" w:eastAsia="zh-CN" w:bidi="ar-SA"/>
        </w:rPr>
        <w:t>六、</w:t>
      </w:r>
      <w:r>
        <w:rPr>
          <w:rFonts w:hint="eastAsia" w:ascii="宋体" w:hAnsi="宋体" w:cs="宋体"/>
          <w:bCs/>
          <w:kern w:val="0"/>
          <w:szCs w:val="28"/>
        </w:rPr>
        <w:t>签订合同</w:t>
      </w:r>
      <w:r>
        <w:tab/>
      </w:r>
      <w:r>
        <w:fldChar w:fldCharType="begin"/>
      </w:r>
      <w:r>
        <w:instrText xml:space="preserve"> PAGEREF _Toc27667 \h </w:instrText>
      </w:r>
      <w:r>
        <w:fldChar w:fldCharType="separate"/>
      </w:r>
      <w:r>
        <w:t>22</w:t>
      </w:r>
      <w:r>
        <w:fldChar w:fldCharType="end"/>
      </w:r>
      <w:r>
        <w:rPr>
          <w:rFonts w:hint="eastAsia" w:ascii="宋体" w:hAnsi="宋体" w:cs="宋体"/>
        </w:rPr>
        <w:fldChar w:fldCharType="end"/>
      </w:r>
    </w:p>
    <w:p w14:paraId="454DA7AC">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_Toc14621 </w:instrText>
      </w:r>
      <w:r>
        <w:rPr>
          <w:rFonts w:hint="eastAsia" w:ascii="宋体" w:hAnsi="宋体" w:cs="宋体"/>
        </w:rPr>
        <w:fldChar w:fldCharType="separate"/>
      </w:r>
      <w:r>
        <w:rPr>
          <w:rFonts w:hint="eastAsia" w:ascii="宋体" w:hAnsi="宋体" w:cs="宋体"/>
          <w:bCs/>
          <w:kern w:val="0"/>
          <w:szCs w:val="28"/>
        </w:rPr>
        <w:t>七、质疑和投诉</w:t>
      </w:r>
      <w:r>
        <w:tab/>
      </w:r>
      <w:r>
        <w:fldChar w:fldCharType="begin"/>
      </w:r>
      <w:r>
        <w:instrText xml:space="preserve"> PAGEREF _Toc14621 \h </w:instrText>
      </w:r>
      <w:r>
        <w:fldChar w:fldCharType="separate"/>
      </w:r>
      <w:r>
        <w:t>22</w:t>
      </w:r>
      <w:r>
        <w:fldChar w:fldCharType="end"/>
      </w:r>
      <w:r>
        <w:rPr>
          <w:rFonts w:hint="eastAsia" w:ascii="宋体" w:hAnsi="宋体" w:cs="宋体"/>
        </w:rPr>
        <w:fldChar w:fldCharType="end"/>
      </w:r>
    </w:p>
    <w:p w14:paraId="534CF6C8">
      <w:pPr>
        <w:pStyle w:val="16"/>
        <w:tabs>
          <w:tab w:val="right" w:leader="dot" w:pos="8306"/>
        </w:tabs>
      </w:pPr>
      <w:r>
        <w:rPr>
          <w:rFonts w:hint="eastAsia" w:ascii="宋体" w:hAnsi="宋体" w:cs="宋体"/>
        </w:rPr>
        <w:fldChar w:fldCharType="begin"/>
      </w:r>
      <w:r>
        <w:rPr>
          <w:rFonts w:hint="eastAsia" w:ascii="宋体" w:hAnsi="宋体" w:cs="宋体"/>
        </w:rPr>
        <w:instrText xml:space="preserve"> HYPERLINK \l _Toc24644 </w:instrText>
      </w:r>
      <w:r>
        <w:rPr>
          <w:rFonts w:hint="eastAsia" w:ascii="宋体" w:hAnsi="宋体" w:cs="宋体"/>
        </w:rPr>
        <w:fldChar w:fldCharType="separate"/>
      </w:r>
      <w:r>
        <w:rPr>
          <w:rFonts w:hint="eastAsia" w:ascii="宋体" w:hAnsi="宋体" w:cs="宋体"/>
          <w:bCs/>
          <w:szCs w:val="36"/>
        </w:rPr>
        <w:t>第四部分 评分标准</w:t>
      </w:r>
      <w:r>
        <w:tab/>
      </w:r>
      <w:r>
        <w:fldChar w:fldCharType="begin"/>
      </w:r>
      <w:r>
        <w:instrText xml:space="preserve"> PAGEREF _Toc24644 \h </w:instrText>
      </w:r>
      <w:r>
        <w:fldChar w:fldCharType="separate"/>
      </w:r>
      <w:r>
        <w:t>25</w:t>
      </w:r>
      <w:r>
        <w:fldChar w:fldCharType="end"/>
      </w:r>
      <w:r>
        <w:rPr>
          <w:rFonts w:hint="eastAsia" w:ascii="宋体" w:hAnsi="宋体" w:cs="宋体"/>
        </w:rPr>
        <w:fldChar w:fldCharType="end"/>
      </w:r>
    </w:p>
    <w:p w14:paraId="63AA5922">
      <w:pPr>
        <w:pStyle w:val="16"/>
        <w:tabs>
          <w:tab w:val="right" w:leader="dot" w:pos="8306"/>
        </w:tabs>
      </w:pPr>
      <w:r>
        <w:rPr>
          <w:rFonts w:hint="eastAsia" w:ascii="宋体" w:hAnsi="宋体" w:cs="宋体"/>
        </w:rPr>
        <w:fldChar w:fldCharType="begin"/>
      </w:r>
      <w:r>
        <w:rPr>
          <w:rFonts w:hint="eastAsia" w:ascii="宋体" w:hAnsi="宋体" w:cs="宋体"/>
        </w:rPr>
        <w:instrText xml:space="preserve"> HYPERLINK \l _Toc22510 </w:instrText>
      </w:r>
      <w:r>
        <w:rPr>
          <w:rFonts w:hint="eastAsia" w:ascii="宋体" w:hAnsi="宋体" w:cs="宋体"/>
        </w:rPr>
        <w:fldChar w:fldCharType="separate"/>
      </w:r>
      <w:r>
        <w:rPr>
          <w:rFonts w:hint="eastAsia"/>
        </w:rPr>
        <w:t>第五部分 采购要求</w:t>
      </w:r>
      <w:r>
        <w:tab/>
      </w:r>
      <w:r>
        <w:fldChar w:fldCharType="begin"/>
      </w:r>
      <w:r>
        <w:instrText xml:space="preserve"> PAGEREF _Toc22510 \h </w:instrText>
      </w:r>
      <w:r>
        <w:fldChar w:fldCharType="separate"/>
      </w:r>
      <w:r>
        <w:t>27</w:t>
      </w:r>
      <w:r>
        <w:fldChar w:fldCharType="end"/>
      </w:r>
      <w:r>
        <w:rPr>
          <w:rFonts w:hint="eastAsia" w:ascii="宋体" w:hAnsi="宋体" w:cs="宋体"/>
        </w:rPr>
        <w:fldChar w:fldCharType="end"/>
      </w:r>
    </w:p>
    <w:p w14:paraId="7B1AD05A">
      <w:pPr>
        <w:pStyle w:val="16"/>
        <w:tabs>
          <w:tab w:val="right" w:leader="dot" w:pos="8306"/>
        </w:tabs>
      </w:pPr>
      <w:r>
        <w:rPr>
          <w:rFonts w:hint="eastAsia" w:ascii="宋体" w:hAnsi="宋体" w:cs="宋体"/>
        </w:rPr>
        <w:fldChar w:fldCharType="begin"/>
      </w:r>
      <w:r>
        <w:rPr>
          <w:rFonts w:hint="eastAsia" w:ascii="宋体" w:hAnsi="宋体" w:cs="宋体"/>
        </w:rPr>
        <w:instrText xml:space="preserve"> HYPERLINK \l _Toc8638 </w:instrText>
      </w:r>
      <w:r>
        <w:rPr>
          <w:rFonts w:hint="eastAsia" w:ascii="宋体" w:hAnsi="宋体" w:cs="宋体"/>
        </w:rPr>
        <w:fldChar w:fldCharType="separate"/>
      </w:r>
      <w:r>
        <w:rPr>
          <w:rFonts w:hint="eastAsia" w:ascii="宋体" w:hAnsi="宋体" w:cs="宋体"/>
          <w:szCs w:val="32"/>
        </w:rPr>
        <w:t>第六部分 合同条款</w:t>
      </w:r>
      <w:r>
        <w:tab/>
      </w:r>
      <w:r>
        <w:fldChar w:fldCharType="begin"/>
      </w:r>
      <w:r>
        <w:instrText xml:space="preserve"> PAGEREF _Toc8638 \h </w:instrText>
      </w:r>
      <w:r>
        <w:fldChar w:fldCharType="separate"/>
      </w:r>
      <w:r>
        <w:t>28</w:t>
      </w:r>
      <w:r>
        <w:fldChar w:fldCharType="end"/>
      </w:r>
      <w:r>
        <w:rPr>
          <w:rFonts w:hint="eastAsia" w:ascii="宋体" w:hAnsi="宋体" w:cs="宋体"/>
        </w:rPr>
        <w:fldChar w:fldCharType="end"/>
      </w:r>
    </w:p>
    <w:p w14:paraId="19915155">
      <w:pPr>
        <w:pStyle w:val="16"/>
        <w:tabs>
          <w:tab w:val="right" w:leader="dot" w:pos="8306"/>
        </w:tabs>
      </w:pPr>
      <w:r>
        <w:rPr>
          <w:rFonts w:hint="eastAsia" w:ascii="宋体" w:hAnsi="宋体" w:cs="宋体"/>
        </w:rPr>
        <w:fldChar w:fldCharType="begin"/>
      </w:r>
      <w:r>
        <w:rPr>
          <w:rFonts w:hint="eastAsia" w:ascii="宋体" w:hAnsi="宋体" w:cs="宋体"/>
        </w:rPr>
        <w:instrText xml:space="preserve"> HYPERLINK \l _Toc2385 </w:instrText>
      </w:r>
      <w:r>
        <w:rPr>
          <w:rFonts w:hint="eastAsia" w:ascii="宋体" w:hAnsi="宋体" w:cs="宋体"/>
        </w:rPr>
        <w:fldChar w:fldCharType="separate"/>
      </w:r>
      <w:r>
        <w:rPr>
          <w:rFonts w:hint="eastAsia" w:ascii="宋体" w:hAnsi="宋体" w:cs="宋体"/>
          <w:szCs w:val="36"/>
        </w:rPr>
        <w:t>第七部分  响应文件格式</w:t>
      </w:r>
      <w:r>
        <w:tab/>
      </w:r>
      <w:r>
        <w:fldChar w:fldCharType="begin"/>
      </w:r>
      <w:r>
        <w:instrText xml:space="preserve"> PAGEREF _Toc2385 \h </w:instrText>
      </w:r>
      <w:r>
        <w:fldChar w:fldCharType="separate"/>
      </w:r>
      <w:r>
        <w:t>65</w:t>
      </w:r>
      <w:r>
        <w:fldChar w:fldCharType="end"/>
      </w:r>
      <w:r>
        <w:rPr>
          <w:rFonts w:hint="eastAsia" w:ascii="宋体" w:hAnsi="宋体" w:cs="宋体"/>
        </w:rPr>
        <w:fldChar w:fldCharType="end"/>
      </w:r>
    </w:p>
    <w:p w14:paraId="589BC80E">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_Toc15682 </w:instrText>
      </w:r>
      <w:r>
        <w:rPr>
          <w:rFonts w:hint="eastAsia" w:ascii="宋体" w:hAnsi="宋体" w:cs="宋体"/>
        </w:rPr>
        <w:fldChar w:fldCharType="separate"/>
      </w:r>
      <w:r>
        <w:rPr>
          <w:rFonts w:hint="eastAsia" w:ascii="宋体" w:hAnsi="宋体" w:cs="宋体"/>
          <w:szCs w:val="36"/>
          <w:lang w:val="en-US" w:eastAsia="zh-CN"/>
        </w:rPr>
        <w:t>一、</w:t>
      </w:r>
      <w:r>
        <w:rPr>
          <w:rFonts w:hint="eastAsia" w:ascii="宋体" w:hAnsi="宋体" w:cs="宋体"/>
          <w:szCs w:val="36"/>
        </w:rPr>
        <w:t>响应函</w:t>
      </w:r>
      <w:r>
        <w:tab/>
      </w:r>
      <w:r>
        <w:fldChar w:fldCharType="begin"/>
      </w:r>
      <w:r>
        <w:instrText xml:space="preserve"> PAGEREF _Toc15682 \h </w:instrText>
      </w:r>
      <w:r>
        <w:fldChar w:fldCharType="separate"/>
      </w:r>
      <w:r>
        <w:t>67</w:t>
      </w:r>
      <w:r>
        <w:fldChar w:fldCharType="end"/>
      </w:r>
      <w:r>
        <w:rPr>
          <w:rFonts w:hint="eastAsia" w:ascii="宋体" w:hAnsi="宋体" w:cs="宋体"/>
        </w:rPr>
        <w:fldChar w:fldCharType="end"/>
      </w:r>
    </w:p>
    <w:p w14:paraId="34AF0A88">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_Toc29798 </w:instrText>
      </w:r>
      <w:r>
        <w:rPr>
          <w:rFonts w:hint="eastAsia" w:ascii="宋体" w:hAnsi="宋体" w:cs="宋体"/>
        </w:rPr>
        <w:fldChar w:fldCharType="separate"/>
      </w:r>
      <w:r>
        <w:rPr>
          <w:rFonts w:hint="eastAsia" w:ascii="宋体" w:hAnsi="宋体" w:cs="宋体"/>
          <w:szCs w:val="36"/>
          <w:lang w:val="en-US" w:eastAsia="zh-CN"/>
        </w:rPr>
        <w:t>二、</w:t>
      </w:r>
      <w:r>
        <w:rPr>
          <w:rFonts w:hint="eastAsia" w:ascii="宋体" w:hAnsi="宋体" w:cs="宋体"/>
          <w:szCs w:val="36"/>
        </w:rPr>
        <w:t>响应一览表</w:t>
      </w:r>
      <w:r>
        <w:tab/>
      </w:r>
      <w:r>
        <w:fldChar w:fldCharType="begin"/>
      </w:r>
      <w:r>
        <w:instrText xml:space="preserve"> PAGEREF _Toc29798 \h </w:instrText>
      </w:r>
      <w:r>
        <w:fldChar w:fldCharType="separate"/>
      </w:r>
      <w:r>
        <w:t>68</w:t>
      </w:r>
      <w:r>
        <w:fldChar w:fldCharType="end"/>
      </w:r>
      <w:r>
        <w:rPr>
          <w:rFonts w:hint="eastAsia" w:ascii="宋体" w:hAnsi="宋体" w:cs="宋体"/>
        </w:rPr>
        <w:fldChar w:fldCharType="end"/>
      </w:r>
    </w:p>
    <w:p w14:paraId="65BD8CD5">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_Toc23874 </w:instrText>
      </w:r>
      <w:r>
        <w:rPr>
          <w:rFonts w:hint="eastAsia" w:ascii="宋体" w:hAnsi="宋体" w:cs="宋体"/>
        </w:rPr>
        <w:fldChar w:fldCharType="separate"/>
      </w:r>
      <w:r>
        <w:rPr>
          <w:rFonts w:hint="eastAsia" w:ascii="宋体" w:hAnsi="宋体" w:cs="宋体"/>
          <w:szCs w:val="36"/>
          <w:lang w:val="en-US" w:eastAsia="zh-CN"/>
        </w:rPr>
        <w:t>三、</w:t>
      </w:r>
      <w:r>
        <w:rPr>
          <w:rFonts w:hint="eastAsia" w:ascii="宋体" w:hAnsi="宋体" w:cs="宋体"/>
          <w:szCs w:val="36"/>
          <w:lang w:eastAsia="zh-CN"/>
        </w:rPr>
        <w:t>商务响应说明</w:t>
      </w:r>
      <w:r>
        <w:tab/>
      </w:r>
      <w:r>
        <w:fldChar w:fldCharType="begin"/>
      </w:r>
      <w:r>
        <w:instrText xml:space="preserve"> PAGEREF _Toc23874 \h </w:instrText>
      </w:r>
      <w:r>
        <w:fldChar w:fldCharType="separate"/>
      </w:r>
      <w:r>
        <w:t>70</w:t>
      </w:r>
      <w:r>
        <w:fldChar w:fldCharType="end"/>
      </w:r>
      <w:r>
        <w:rPr>
          <w:rFonts w:hint="eastAsia" w:ascii="宋体" w:hAnsi="宋体" w:cs="宋体"/>
        </w:rPr>
        <w:fldChar w:fldCharType="end"/>
      </w:r>
    </w:p>
    <w:p w14:paraId="76667A3E">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_Toc8774 </w:instrText>
      </w:r>
      <w:r>
        <w:rPr>
          <w:rFonts w:hint="eastAsia" w:ascii="宋体" w:hAnsi="宋体" w:cs="宋体"/>
        </w:rPr>
        <w:fldChar w:fldCharType="separate"/>
      </w:r>
      <w:r>
        <w:rPr>
          <w:rFonts w:hint="eastAsia" w:ascii="宋体" w:hAnsi="宋体" w:cs="宋体"/>
          <w:lang w:val="en-US" w:eastAsia="zh-CN"/>
        </w:rPr>
        <w:t>四、</w:t>
      </w:r>
      <w:r>
        <w:rPr>
          <w:rFonts w:hint="eastAsia" w:ascii="宋体" w:hAnsi="宋体" w:cs="宋体"/>
        </w:rPr>
        <w:t>供应商资格要求</w:t>
      </w:r>
      <w:r>
        <w:tab/>
      </w:r>
      <w:r>
        <w:fldChar w:fldCharType="begin"/>
      </w:r>
      <w:r>
        <w:instrText xml:space="preserve"> PAGEREF _Toc8774 \h </w:instrText>
      </w:r>
      <w:r>
        <w:fldChar w:fldCharType="separate"/>
      </w:r>
      <w:r>
        <w:t>71</w:t>
      </w:r>
      <w:r>
        <w:fldChar w:fldCharType="end"/>
      </w:r>
      <w:r>
        <w:rPr>
          <w:rFonts w:hint="eastAsia" w:ascii="宋体" w:hAnsi="宋体" w:cs="宋体"/>
        </w:rPr>
        <w:fldChar w:fldCharType="end"/>
      </w:r>
    </w:p>
    <w:p w14:paraId="10F84F66">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_Toc5410 </w:instrText>
      </w:r>
      <w:r>
        <w:rPr>
          <w:rFonts w:hint="eastAsia" w:ascii="宋体" w:hAnsi="宋体" w:cs="宋体"/>
        </w:rPr>
        <w:fldChar w:fldCharType="separate"/>
      </w:r>
      <w:r>
        <w:rPr>
          <w:rFonts w:hint="eastAsia" w:ascii="宋体" w:hAnsi="宋体" w:cs="宋体"/>
          <w:szCs w:val="36"/>
          <w:lang w:val="en-US" w:eastAsia="zh-CN"/>
        </w:rPr>
        <w:t>五、施工组织设计</w:t>
      </w:r>
      <w:r>
        <w:tab/>
      </w:r>
      <w:r>
        <w:fldChar w:fldCharType="begin"/>
      </w:r>
      <w:r>
        <w:instrText xml:space="preserve"> PAGEREF _Toc5410 \h </w:instrText>
      </w:r>
      <w:r>
        <w:fldChar w:fldCharType="separate"/>
      </w:r>
      <w:r>
        <w:t>81</w:t>
      </w:r>
      <w:r>
        <w:fldChar w:fldCharType="end"/>
      </w:r>
      <w:r>
        <w:rPr>
          <w:rFonts w:hint="eastAsia" w:ascii="宋体" w:hAnsi="宋体" w:cs="宋体"/>
        </w:rPr>
        <w:fldChar w:fldCharType="end"/>
      </w:r>
    </w:p>
    <w:p w14:paraId="12D56C0B">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_Toc29897 </w:instrText>
      </w:r>
      <w:r>
        <w:rPr>
          <w:rFonts w:hint="eastAsia" w:ascii="宋体" w:hAnsi="宋体" w:cs="宋体"/>
        </w:rPr>
        <w:fldChar w:fldCharType="separate"/>
      </w:r>
      <w:r>
        <w:rPr>
          <w:rFonts w:hint="eastAsia" w:ascii="宋体" w:hAnsi="宋体" w:cs="宋体"/>
          <w:szCs w:val="36"/>
          <w:lang w:val="en-US" w:eastAsia="zh-CN"/>
        </w:rPr>
        <w:t>六、</w:t>
      </w:r>
      <w:r>
        <w:rPr>
          <w:rFonts w:hint="eastAsia" w:ascii="宋体" w:hAnsi="宋体" w:cs="宋体"/>
          <w:szCs w:val="36"/>
          <w:lang w:eastAsia="zh-CN"/>
        </w:rPr>
        <w:t>供应商供应材料设备一览表</w:t>
      </w:r>
      <w:r>
        <w:tab/>
      </w:r>
      <w:r>
        <w:fldChar w:fldCharType="begin"/>
      </w:r>
      <w:r>
        <w:instrText xml:space="preserve"> PAGEREF _Toc29897 \h </w:instrText>
      </w:r>
      <w:r>
        <w:fldChar w:fldCharType="separate"/>
      </w:r>
      <w:r>
        <w:t>82</w:t>
      </w:r>
      <w:r>
        <w:fldChar w:fldCharType="end"/>
      </w:r>
      <w:r>
        <w:rPr>
          <w:rFonts w:hint="eastAsia" w:ascii="宋体" w:hAnsi="宋体" w:cs="宋体"/>
        </w:rPr>
        <w:fldChar w:fldCharType="end"/>
      </w:r>
    </w:p>
    <w:p w14:paraId="4C6ED3E3">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_Toc29521 </w:instrText>
      </w:r>
      <w:r>
        <w:rPr>
          <w:rFonts w:hint="eastAsia" w:ascii="宋体" w:hAnsi="宋体" w:cs="宋体"/>
        </w:rPr>
        <w:fldChar w:fldCharType="separate"/>
      </w:r>
      <w:r>
        <w:rPr>
          <w:rFonts w:hint="eastAsia" w:ascii="宋体" w:hAnsi="宋体" w:cs="宋体"/>
          <w:szCs w:val="36"/>
          <w:lang w:val="en-US" w:eastAsia="zh-CN"/>
        </w:rPr>
        <w:t>七、</w:t>
      </w:r>
      <w:r>
        <w:rPr>
          <w:rFonts w:hint="eastAsia" w:ascii="宋体" w:hAnsi="宋体" w:cs="宋体"/>
          <w:szCs w:val="36"/>
        </w:rPr>
        <w:t>供应商用于本工程施工的机械设备表</w:t>
      </w:r>
      <w:r>
        <w:tab/>
      </w:r>
      <w:r>
        <w:fldChar w:fldCharType="begin"/>
      </w:r>
      <w:r>
        <w:instrText xml:space="preserve"> PAGEREF _Toc29521 \h </w:instrText>
      </w:r>
      <w:r>
        <w:fldChar w:fldCharType="separate"/>
      </w:r>
      <w:r>
        <w:t>83</w:t>
      </w:r>
      <w:r>
        <w:fldChar w:fldCharType="end"/>
      </w:r>
      <w:r>
        <w:rPr>
          <w:rFonts w:hint="eastAsia" w:ascii="宋体" w:hAnsi="宋体" w:cs="宋体"/>
        </w:rPr>
        <w:fldChar w:fldCharType="end"/>
      </w:r>
    </w:p>
    <w:p w14:paraId="13E7E6E1">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_Toc31059 </w:instrText>
      </w:r>
      <w:r>
        <w:rPr>
          <w:rFonts w:hint="eastAsia" w:ascii="宋体" w:hAnsi="宋体" w:cs="宋体"/>
        </w:rPr>
        <w:fldChar w:fldCharType="separate"/>
      </w:r>
      <w:r>
        <w:rPr>
          <w:rFonts w:hint="eastAsia" w:ascii="宋体" w:hAnsi="宋体" w:cs="宋体"/>
          <w:bCs/>
          <w:szCs w:val="36"/>
          <w:lang w:val="en-US" w:eastAsia="zh-CN"/>
        </w:rPr>
        <w:t>八、项目质量</w:t>
      </w:r>
      <w:r>
        <w:tab/>
      </w:r>
      <w:r>
        <w:fldChar w:fldCharType="begin"/>
      </w:r>
      <w:r>
        <w:instrText xml:space="preserve"> PAGEREF _Toc31059 \h </w:instrText>
      </w:r>
      <w:r>
        <w:fldChar w:fldCharType="separate"/>
      </w:r>
      <w:r>
        <w:t>84</w:t>
      </w:r>
      <w:r>
        <w:fldChar w:fldCharType="end"/>
      </w:r>
      <w:r>
        <w:rPr>
          <w:rFonts w:hint="eastAsia" w:ascii="宋体" w:hAnsi="宋体" w:cs="宋体"/>
        </w:rPr>
        <w:fldChar w:fldCharType="end"/>
      </w:r>
    </w:p>
    <w:p w14:paraId="3D1F1109">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_Toc25113 </w:instrText>
      </w:r>
      <w:r>
        <w:rPr>
          <w:rFonts w:hint="eastAsia" w:ascii="宋体" w:hAnsi="宋体" w:cs="宋体"/>
        </w:rPr>
        <w:fldChar w:fldCharType="separate"/>
      </w:r>
      <w:r>
        <w:rPr>
          <w:rFonts w:hint="eastAsia" w:ascii="宋体" w:cs="宋体"/>
          <w:szCs w:val="36"/>
          <w:lang w:val="en-US" w:eastAsia="zh-CN"/>
        </w:rPr>
        <w:t>九、保修方案</w:t>
      </w:r>
      <w:r>
        <w:tab/>
      </w:r>
      <w:r>
        <w:fldChar w:fldCharType="begin"/>
      </w:r>
      <w:r>
        <w:instrText xml:space="preserve"> PAGEREF _Toc25113 \h </w:instrText>
      </w:r>
      <w:r>
        <w:fldChar w:fldCharType="separate"/>
      </w:r>
      <w:r>
        <w:t>85</w:t>
      </w:r>
      <w:r>
        <w:fldChar w:fldCharType="end"/>
      </w:r>
      <w:r>
        <w:rPr>
          <w:rFonts w:hint="eastAsia" w:ascii="宋体" w:hAnsi="宋体" w:cs="宋体"/>
        </w:rPr>
        <w:fldChar w:fldCharType="end"/>
      </w:r>
    </w:p>
    <w:p w14:paraId="049110D4">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_Toc20724 </w:instrText>
      </w:r>
      <w:r>
        <w:rPr>
          <w:rFonts w:hint="eastAsia" w:ascii="宋体" w:hAnsi="宋体" w:cs="宋体"/>
        </w:rPr>
        <w:fldChar w:fldCharType="separate"/>
      </w:r>
      <w:r>
        <w:rPr>
          <w:rFonts w:hint="eastAsia" w:ascii="宋体" w:hAnsi="宋体" w:cs="宋体"/>
          <w:bCs/>
          <w:kern w:val="0"/>
          <w:szCs w:val="36"/>
          <w:lang w:val="en-US" w:eastAsia="zh-CN" w:bidi="ar-SA"/>
        </w:rPr>
        <w:t>十、</w:t>
      </w:r>
      <w:r>
        <w:rPr>
          <w:rFonts w:hint="eastAsia" w:ascii="宋体" w:hAnsi="宋体" w:cs="宋体"/>
          <w:szCs w:val="36"/>
        </w:rPr>
        <w:t>业绩一览表</w:t>
      </w:r>
      <w:r>
        <w:tab/>
      </w:r>
      <w:r>
        <w:fldChar w:fldCharType="begin"/>
      </w:r>
      <w:r>
        <w:instrText xml:space="preserve"> PAGEREF _Toc20724 \h </w:instrText>
      </w:r>
      <w:r>
        <w:fldChar w:fldCharType="separate"/>
      </w:r>
      <w:r>
        <w:t>86</w:t>
      </w:r>
      <w:r>
        <w:fldChar w:fldCharType="end"/>
      </w:r>
      <w:r>
        <w:rPr>
          <w:rFonts w:hint="eastAsia" w:ascii="宋体" w:hAnsi="宋体" w:cs="宋体"/>
        </w:rPr>
        <w:fldChar w:fldCharType="end"/>
      </w:r>
    </w:p>
    <w:p w14:paraId="4EC4637F">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_Toc10573 </w:instrText>
      </w:r>
      <w:r>
        <w:rPr>
          <w:rFonts w:hint="eastAsia" w:ascii="宋体" w:hAnsi="宋体" w:cs="宋体"/>
        </w:rPr>
        <w:fldChar w:fldCharType="separate"/>
      </w:r>
      <w:r>
        <w:rPr>
          <w:rFonts w:hint="eastAsia" w:ascii="宋体" w:hAnsi="宋体" w:cs="宋体"/>
          <w:szCs w:val="36"/>
          <w:lang w:val="en-US" w:eastAsia="zh-CN"/>
        </w:rPr>
        <w:t>十一、</w:t>
      </w:r>
      <w:r>
        <w:rPr>
          <w:rFonts w:hint="eastAsia" w:ascii="宋体" w:hAnsi="宋体" w:cs="宋体"/>
          <w:szCs w:val="36"/>
        </w:rPr>
        <w:t>供应商认为有必要说明的其他问题</w:t>
      </w:r>
      <w:r>
        <w:tab/>
      </w:r>
      <w:r>
        <w:fldChar w:fldCharType="begin"/>
      </w:r>
      <w:r>
        <w:instrText xml:space="preserve"> PAGEREF _Toc10573 \h </w:instrText>
      </w:r>
      <w:r>
        <w:fldChar w:fldCharType="separate"/>
      </w:r>
      <w:r>
        <w:t>87</w:t>
      </w:r>
      <w:r>
        <w:fldChar w:fldCharType="end"/>
      </w:r>
      <w:r>
        <w:rPr>
          <w:rFonts w:hint="eastAsia" w:ascii="宋体" w:hAnsi="宋体" w:cs="宋体"/>
        </w:rPr>
        <w:fldChar w:fldCharType="end"/>
      </w:r>
    </w:p>
    <w:p w14:paraId="551E903B">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_Toc4154 </w:instrText>
      </w:r>
      <w:r>
        <w:rPr>
          <w:rFonts w:hint="eastAsia" w:ascii="宋体" w:hAnsi="宋体" w:cs="宋体"/>
        </w:rPr>
        <w:fldChar w:fldCharType="separate"/>
      </w:r>
      <w:r>
        <w:rPr>
          <w:rFonts w:hint="eastAsia" w:ascii="宋体" w:hAnsi="宋体" w:cs="宋体"/>
        </w:rPr>
        <w:t>附件一、封袋正面标识式样</w:t>
      </w:r>
      <w:r>
        <w:tab/>
      </w:r>
      <w:r>
        <w:fldChar w:fldCharType="begin"/>
      </w:r>
      <w:r>
        <w:instrText xml:space="preserve"> PAGEREF _Toc4154 \h </w:instrText>
      </w:r>
      <w:r>
        <w:fldChar w:fldCharType="separate"/>
      </w:r>
      <w:r>
        <w:t>88</w:t>
      </w:r>
      <w:r>
        <w:fldChar w:fldCharType="end"/>
      </w:r>
      <w:r>
        <w:rPr>
          <w:rFonts w:hint="eastAsia" w:ascii="宋体" w:hAnsi="宋体" w:cs="宋体"/>
        </w:rPr>
        <w:fldChar w:fldCharType="end"/>
      </w:r>
    </w:p>
    <w:p w14:paraId="61D85FB5">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_Toc12152 </w:instrText>
      </w:r>
      <w:r>
        <w:rPr>
          <w:rFonts w:hint="eastAsia" w:ascii="宋体" w:hAnsi="宋体" w:cs="宋体"/>
        </w:rPr>
        <w:fldChar w:fldCharType="separate"/>
      </w:r>
      <w:r>
        <w:rPr>
          <w:rFonts w:hint="eastAsia" w:ascii="宋体" w:hAnsi="宋体" w:cs="宋体"/>
        </w:rPr>
        <w:t>附件二、中小企业</w:t>
      </w:r>
      <w:r>
        <w:rPr>
          <w:rFonts w:hint="eastAsia" w:ascii="宋体" w:hAnsi="宋体" w:cs="宋体"/>
          <w:lang w:eastAsia="zh-CN"/>
        </w:rPr>
        <w:t>声</w:t>
      </w:r>
      <w:r>
        <w:rPr>
          <w:rFonts w:hint="eastAsia" w:ascii="宋体" w:hAnsi="宋体" w:cs="宋体"/>
        </w:rPr>
        <w:t>明</w:t>
      </w:r>
      <w:r>
        <w:rPr>
          <w:rFonts w:hint="eastAsia" w:ascii="宋体" w:hAnsi="宋体" w:eastAsia="宋体" w:cs="宋体"/>
          <w:bCs/>
        </w:rPr>
        <w:t>函（</w:t>
      </w:r>
      <w:r>
        <w:rPr>
          <w:rFonts w:hint="eastAsia" w:ascii="宋体" w:hAnsi="宋体" w:eastAsia="宋体" w:cs="宋体"/>
          <w:bCs/>
          <w:lang w:val="en-US" w:eastAsia="zh-CN"/>
        </w:rPr>
        <w:t>工程</w:t>
      </w:r>
      <w:r>
        <w:rPr>
          <w:rFonts w:hint="eastAsia" w:ascii="宋体" w:hAnsi="宋体" w:eastAsia="宋体" w:cs="宋体"/>
          <w:bCs/>
        </w:rPr>
        <w:t>）</w:t>
      </w:r>
      <w:r>
        <w:tab/>
      </w:r>
      <w:r>
        <w:fldChar w:fldCharType="begin"/>
      </w:r>
      <w:r>
        <w:instrText xml:space="preserve"> PAGEREF _Toc12152 \h </w:instrText>
      </w:r>
      <w:r>
        <w:fldChar w:fldCharType="separate"/>
      </w:r>
      <w:r>
        <w:t>90</w:t>
      </w:r>
      <w:r>
        <w:fldChar w:fldCharType="end"/>
      </w:r>
      <w:r>
        <w:rPr>
          <w:rFonts w:hint="eastAsia" w:ascii="宋体" w:hAnsi="宋体" w:cs="宋体"/>
        </w:rPr>
        <w:fldChar w:fldCharType="end"/>
      </w:r>
    </w:p>
    <w:p w14:paraId="321354A4">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_Toc10713 </w:instrText>
      </w:r>
      <w:r>
        <w:rPr>
          <w:rFonts w:hint="eastAsia" w:ascii="宋体" w:hAnsi="宋体" w:cs="宋体"/>
        </w:rPr>
        <w:fldChar w:fldCharType="separate"/>
      </w:r>
      <w:r>
        <w:rPr>
          <w:rFonts w:hint="eastAsia" w:ascii="宋体" w:hAnsi="宋体" w:cs="宋体"/>
        </w:rPr>
        <w:t>附件三、残疾人福利性单位声明</w:t>
      </w:r>
      <w:r>
        <w:tab/>
      </w:r>
      <w:r>
        <w:fldChar w:fldCharType="begin"/>
      </w:r>
      <w:r>
        <w:instrText xml:space="preserve"> PAGEREF _Toc10713 \h </w:instrText>
      </w:r>
      <w:r>
        <w:fldChar w:fldCharType="separate"/>
      </w:r>
      <w:r>
        <w:t>95</w:t>
      </w:r>
      <w:r>
        <w:fldChar w:fldCharType="end"/>
      </w:r>
      <w:r>
        <w:rPr>
          <w:rFonts w:hint="eastAsia" w:ascii="宋体" w:hAnsi="宋体" w:cs="宋体"/>
        </w:rPr>
        <w:fldChar w:fldCharType="end"/>
      </w:r>
    </w:p>
    <w:p w14:paraId="3CF060E0">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_Toc30167 </w:instrText>
      </w:r>
      <w:r>
        <w:rPr>
          <w:rFonts w:hint="eastAsia" w:ascii="宋体" w:hAnsi="宋体" w:cs="宋体"/>
        </w:rPr>
        <w:fldChar w:fldCharType="separate"/>
      </w:r>
      <w:r>
        <w:rPr>
          <w:rFonts w:hint="eastAsia" w:ascii="宋体" w:hAnsi="宋体" w:cs="宋体"/>
        </w:rPr>
        <w:t>附件四、监狱企业证明文件</w:t>
      </w:r>
      <w:r>
        <w:tab/>
      </w:r>
      <w:r>
        <w:fldChar w:fldCharType="begin"/>
      </w:r>
      <w:r>
        <w:instrText xml:space="preserve"> PAGEREF _Toc30167 \h </w:instrText>
      </w:r>
      <w:r>
        <w:fldChar w:fldCharType="separate"/>
      </w:r>
      <w:r>
        <w:t>95</w:t>
      </w:r>
      <w:r>
        <w:fldChar w:fldCharType="end"/>
      </w:r>
      <w:r>
        <w:rPr>
          <w:rFonts w:hint="eastAsia" w:ascii="宋体" w:hAnsi="宋体" w:cs="宋体"/>
        </w:rPr>
        <w:fldChar w:fldCharType="end"/>
      </w:r>
    </w:p>
    <w:p w14:paraId="333535DD">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_Toc22056 </w:instrText>
      </w:r>
      <w:r>
        <w:rPr>
          <w:rFonts w:hint="eastAsia" w:ascii="宋体" w:hAnsi="宋体" w:cs="宋体"/>
        </w:rPr>
        <w:fldChar w:fldCharType="separate"/>
      </w:r>
      <w:r>
        <w:rPr>
          <w:rFonts w:hint="eastAsia" w:ascii="宋体" w:hAnsi="宋体" w:cs="宋体"/>
        </w:rPr>
        <w:t>附件五、“节能产品”，“环境标志产品”证明材料</w:t>
      </w:r>
      <w:r>
        <w:tab/>
      </w:r>
      <w:r>
        <w:fldChar w:fldCharType="begin"/>
      </w:r>
      <w:r>
        <w:instrText xml:space="preserve"> PAGEREF _Toc22056 \h </w:instrText>
      </w:r>
      <w:r>
        <w:fldChar w:fldCharType="separate"/>
      </w:r>
      <w:r>
        <w:t>95</w:t>
      </w:r>
      <w:r>
        <w:fldChar w:fldCharType="end"/>
      </w:r>
      <w:r>
        <w:rPr>
          <w:rFonts w:hint="eastAsia" w:ascii="宋体" w:hAnsi="宋体" w:cs="宋体"/>
        </w:rPr>
        <w:fldChar w:fldCharType="end"/>
      </w:r>
    </w:p>
    <w:p w14:paraId="236D7D36">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_Toc18246 </w:instrText>
      </w:r>
      <w:r>
        <w:rPr>
          <w:rFonts w:hint="eastAsia" w:ascii="宋体" w:hAnsi="宋体" w:cs="宋体"/>
        </w:rPr>
        <w:fldChar w:fldCharType="separate"/>
      </w:r>
      <w:r>
        <w:rPr>
          <w:rFonts w:hint="eastAsia" w:ascii="宋体" w:hAnsi="宋体" w:cs="宋体"/>
        </w:rPr>
        <w:t>附件六、质疑函范本</w:t>
      </w:r>
      <w:r>
        <w:tab/>
      </w:r>
      <w:r>
        <w:fldChar w:fldCharType="begin"/>
      </w:r>
      <w:r>
        <w:instrText xml:space="preserve"> PAGEREF _Toc18246 \h </w:instrText>
      </w:r>
      <w:r>
        <w:fldChar w:fldCharType="separate"/>
      </w:r>
      <w:r>
        <w:t>96</w:t>
      </w:r>
      <w:r>
        <w:fldChar w:fldCharType="end"/>
      </w:r>
      <w:r>
        <w:rPr>
          <w:rFonts w:hint="eastAsia" w:ascii="宋体" w:hAnsi="宋体" w:cs="宋体"/>
        </w:rPr>
        <w:fldChar w:fldCharType="end"/>
      </w:r>
    </w:p>
    <w:p w14:paraId="3410380C">
      <w:pPr>
        <w:pStyle w:val="18"/>
        <w:tabs>
          <w:tab w:val="right" w:leader="dot" w:pos="8306"/>
        </w:tabs>
      </w:pPr>
      <w:r>
        <w:rPr>
          <w:rFonts w:hint="eastAsia" w:ascii="宋体" w:hAnsi="宋体" w:cs="宋体"/>
        </w:rPr>
        <w:fldChar w:fldCharType="begin"/>
      </w:r>
      <w:r>
        <w:rPr>
          <w:rFonts w:hint="eastAsia" w:ascii="宋体" w:hAnsi="宋体" w:cs="宋体"/>
        </w:rPr>
        <w:instrText xml:space="preserve"> HYPERLINK \l _Toc24814 </w:instrText>
      </w:r>
      <w:r>
        <w:rPr>
          <w:rFonts w:hint="eastAsia" w:ascii="宋体" w:hAnsi="宋体" w:cs="宋体"/>
        </w:rPr>
        <w:fldChar w:fldCharType="separate"/>
      </w:r>
      <w:r>
        <w:rPr>
          <w:rFonts w:hint="eastAsia" w:ascii="宋体" w:hAnsi="宋体" w:cs="宋体"/>
        </w:rPr>
        <w:t>附件七、保证金退还账户信息确认表</w:t>
      </w:r>
      <w:r>
        <w:tab/>
      </w:r>
      <w:r>
        <w:fldChar w:fldCharType="begin"/>
      </w:r>
      <w:r>
        <w:instrText xml:space="preserve"> PAGEREF _Toc24814 \h </w:instrText>
      </w:r>
      <w:r>
        <w:fldChar w:fldCharType="separate"/>
      </w:r>
      <w:r>
        <w:t>98</w:t>
      </w:r>
      <w:r>
        <w:fldChar w:fldCharType="end"/>
      </w:r>
      <w:r>
        <w:rPr>
          <w:rFonts w:hint="eastAsia" w:ascii="宋体" w:hAnsi="宋体" w:cs="宋体"/>
        </w:rPr>
        <w:fldChar w:fldCharType="end"/>
      </w:r>
    </w:p>
    <w:p w14:paraId="0FFA7851">
      <w:pPr>
        <w:spacing w:line="360" w:lineRule="auto"/>
        <w:rPr>
          <w:rFonts w:hint="eastAsia" w:ascii="宋体" w:hAnsi="宋体" w:cs="宋体"/>
        </w:rPr>
      </w:pPr>
      <w:r>
        <w:rPr>
          <w:rFonts w:hint="eastAsia" w:ascii="宋体" w:hAnsi="宋体" w:cs="宋体"/>
        </w:rPr>
        <w:fldChar w:fldCharType="end"/>
      </w:r>
    </w:p>
    <w:p w14:paraId="541B350D">
      <w:pPr>
        <w:rPr>
          <w:rFonts w:hint="eastAsia" w:ascii="宋体" w:hAnsi="宋体" w:cs="宋体"/>
        </w:rPr>
        <w:sectPr>
          <w:footerReference r:id="rId6" w:type="default"/>
          <w:pgSz w:w="11906" w:h="16838"/>
          <w:pgMar w:top="1440" w:right="1800" w:bottom="1440" w:left="1800" w:header="851" w:footer="992" w:gutter="0"/>
          <w:pgNumType w:start="1"/>
          <w:cols w:space="720" w:num="1"/>
          <w:docGrid w:type="lines" w:linePitch="312" w:charSpace="0"/>
        </w:sectPr>
      </w:pPr>
    </w:p>
    <w:p w14:paraId="026F433A">
      <w:pPr>
        <w:pStyle w:val="2"/>
        <w:spacing w:line="360" w:lineRule="auto"/>
        <w:rPr>
          <w:rFonts w:hint="eastAsia" w:ascii="宋体" w:hAnsi="宋体" w:cs="宋体"/>
        </w:rPr>
      </w:pPr>
      <w:bookmarkStart w:id="1" w:name="_Toc21755"/>
      <w:bookmarkStart w:id="2" w:name="_Toc20146"/>
      <w:bookmarkStart w:id="3" w:name="_Toc26575"/>
      <w:r>
        <w:rPr>
          <w:rFonts w:hint="eastAsia" w:ascii="宋体" w:hAnsi="宋体" w:cs="宋体"/>
        </w:rPr>
        <w:t>第一部分  竞争性磋商公告</w:t>
      </w:r>
      <w:bookmarkEnd w:id="1"/>
      <w:bookmarkEnd w:id="2"/>
      <w:bookmarkEnd w:id="3"/>
    </w:p>
    <w:p w14:paraId="1B35CB0C">
      <w:pPr>
        <w:pStyle w:val="112"/>
        <w:spacing w:line="360" w:lineRule="auto"/>
        <w:outlineLvl w:val="3"/>
        <w:rPr>
          <w:rFonts w:hint="eastAsia" w:ascii="宋体" w:hAnsi="宋体" w:eastAsia="宋体" w:cs="宋体"/>
          <w:b/>
          <w:sz w:val="24"/>
          <w:szCs w:val="24"/>
        </w:rPr>
      </w:pPr>
      <w:bookmarkStart w:id="4" w:name="_Hlk105421579"/>
      <w:bookmarkStart w:id="5" w:name="_Toc23162"/>
      <w:bookmarkStart w:id="6" w:name="_Toc438048787"/>
      <w:bookmarkStart w:id="7" w:name="_Toc30089"/>
      <w:r>
        <w:rPr>
          <w:rFonts w:hint="eastAsia" w:ascii="宋体" w:hAnsi="宋体" w:eastAsia="宋体" w:cs="宋体"/>
          <w:b/>
          <w:sz w:val="24"/>
          <w:szCs w:val="24"/>
        </w:rPr>
        <w:t>项目概况</w:t>
      </w:r>
    </w:p>
    <w:p w14:paraId="6045B878">
      <w:pPr>
        <w:pStyle w:val="112"/>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含光路校区老年教育示范中心装修项目</w:t>
      </w:r>
      <w:r>
        <w:rPr>
          <w:rFonts w:hint="eastAsia" w:ascii="宋体" w:hAnsi="宋体" w:eastAsia="宋体" w:cs="宋体"/>
          <w:sz w:val="24"/>
          <w:szCs w:val="24"/>
        </w:rPr>
        <w:t>的潜在供应商应在西安市雁塔区科技路30号合力紫郡B座21层获取采购文件，并于202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u w:val="single"/>
          <w:lang w:val="en-US" w:eastAsia="zh-CN"/>
        </w:rPr>
        <w:t>04</w:t>
      </w:r>
      <w:r>
        <w:rPr>
          <w:rFonts w:hint="eastAsia" w:ascii="宋体" w:hAnsi="宋体" w:eastAsia="宋体" w:cs="宋体"/>
          <w:sz w:val="24"/>
          <w:szCs w:val="24"/>
        </w:rPr>
        <w:t>月</w:t>
      </w:r>
      <w:r>
        <w:rPr>
          <w:rFonts w:hint="eastAsia" w:ascii="宋体" w:hAnsi="宋体" w:cs="宋体"/>
          <w:sz w:val="24"/>
          <w:szCs w:val="24"/>
          <w:u w:val="single"/>
          <w:lang w:val="en-US" w:eastAsia="zh-CN"/>
        </w:rPr>
        <w:t>21</w:t>
      </w:r>
      <w:r>
        <w:rPr>
          <w:rFonts w:hint="eastAsia" w:ascii="宋体" w:hAnsi="宋体" w:eastAsia="宋体" w:cs="宋体"/>
          <w:sz w:val="24"/>
          <w:szCs w:val="24"/>
        </w:rPr>
        <w:t>日09时30分（北京时间）前提交响应文件。</w:t>
      </w:r>
    </w:p>
    <w:p w14:paraId="04652415">
      <w:pPr>
        <w:pStyle w:val="11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7C68703B">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cs="宋体"/>
          <w:sz w:val="24"/>
          <w:szCs w:val="24"/>
          <w:lang w:eastAsia="zh-CN"/>
        </w:rPr>
        <w:t>ZMZB2026KFDX-46</w:t>
      </w:r>
    </w:p>
    <w:p w14:paraId="32B64530">
      <w:pPr>
        <w:pStyle w:val="112"/>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含光路校区老年教育示范中心装修项目</w:t>
      </w:r>
    </w:p>
    <w:p w14:paraId="221B1BEA">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14:paraId="75D6AD96">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cs="宋体"/>
          <w:sz w:val="24"/>
          <w:szCs w:val="24"/>
          <w:lang w:val="en-US" w:eastAsia="zh-CN"/>
        </w:rPr>
        <w:t>298000.00</w:t>
      </w:r>
      <w:r>
        <w:rPr>
          <w:rFonts w:hint="eastAsia" w:ascii="宋体" w:hAnsi="宋体" w:eastAsia="宋体" w:cs="宋体"/>
          <w:sz w:val="24"/>
          <w:szCs w:val="24"/>
        </w:rPr>
        <w:t>元</w:t>
      </w:r>
    </w:p>
    <w:p w14:paraId="748DBFCC">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35E30B3C">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cs="宋体"/>
          <w:sz w:val="24"/>
          <w:szCs w:val="24"/>
          <w:lang w:eastAsia="zh-CN"/>
        </w:rPr>
        <w:t>含光路校区老年教育示范中心装修项目</w:t>
      </w:r>
      <w:r>
        <w:rPr>
          <w:rFonts w:hint="eastAsia" w:ascii="宋体" w:hAnsi="宋体" w:eastAsia="宋体" w:cs="宋体"/>
          <w:sz w:val="24"/>
          <w:szCs w:val="24"/>
        </w:rPr>
        <w:t>):</w:t>
      </w:r>
    </w:p>
    <w:p w14:paraId="0D6E3436">
      <w:pPr>
        <w:pStyle w:val="112"/>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cs="宋体"/>
          <w:sz w:val="24"/>
          <w:szCs w:val="24"/>
          <w:lang w:val="en-US" w:eastAsia="zh-CN"/>
        </w:rPr>
        <w:t>298000.00</w:t>
      </w:r>
      <w:r>
        <w:rPr>
          <w:rFonts w:hint="eastAsia" w:ascii="宋体" w:hAnsi="宋体" w:eastAsia="宋体" w:cs="宋体"/>
          <w:sz w:val="24"/>
          <w:szCs w:val="24"/>
        </w:rPr>
        <w:t>元</w:t>
      </w:r>
    </w:p>
    <w:p w14:paraId="747135E1">
      <w:pPr>
        <w:pStyle w:val="112"/>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cs="宋体"/>
          <w:sz w:val="24"/>
          <w:szCs w:val="24"/>
          <w:lang w:val="en-US" w:eastAsia="zh-CN"/>
        </w:rPr>
        <w:t>279375.76</w:t>
      </w:r>
      <w:r>
        <w:rPr>
          <w:rFonts w:hint="eastAsia" w:ascii="宋体" w:hAnsi="宋体" w:eastAsia="宋体" w:cs="宋体"/>
          <w:sz w:val="24"/>
          <w:szCs w:val="24"/>
        </w:rPr>
        <w:t>元</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4AC3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center"/>
          </w:tcPr>
          <w:p w14:paraId="58729ECB">
            <w:pPr>
              <w:pStyle w:val="112"/>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noWrap w:val="0"/>
            <w:vAlign w:val="center"/>
          </w:tcPr>
          <w:p w14:paraId="7E173D5C">
            <w:pPr>
              <w:pStyle w:val="112"/>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noWrap w:val="0"/>
            <w:vAlign w:val="center"/>
          </w:tcPr>
          <w:p w14:paraId="73ED054C">
            <w:pPr>
              <w:pStyle w:val="112"/>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noWrap w:val="0"/>
            <w:vAlign w:val="center"/>
          </w:tcPr>
          <w:p w14:paraId="0934D724">
            <w:pPr>
              <w:pStyle w:val="112"/>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noWrap w:val="0"/>
            <w:vAlign w:val="center"/>
          </w:tcPr>
          <w:p w14:paraId="5DADF1A4">
            <w:pPr>
              <w:pStyle w:val="112"/>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noWrap w:val="0"/>
            <w:vAlign w:val="center"/>
          </w:tcPr>
          <w:p w14:paraId="1AA13BC7">
            <w:pPr>
              <w:pStyle w:val="112"/>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0FD9B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center"/>
          </w:tcPr>
          <w:p w14:paraId="3E84160E">
            <w:pPr>
              <w:pStyle w:val="112"/>
              <w:jc w:val="center"/>
              <w:rPr>
                <w:rFonts w:hint="eastAsia" w:ascii="宋体" w:hAnsi="宋体" w:eastAsia="宋体" w:cs="宋体"/>
                <w:sz w:val="24"/>
                <w:szCs w:val="24"/>
              </w:rPr>
            </w:pPr>
            <w:r>
              <w:rPr>
                <w:rFonts w:hint="eastAsia" w:ascii="宋体" w:hAnsi="宋体" w:eastAsia="宋体" w:cs="宋体"/>
                <w:sz w:val="24"/>
                <w:szCs w:val="24"/>
              </w:rPr>
              <w:t>1-1</w:t>
            </w:r>
          </w:p>
        </w:tc>
        <w:tc>
          <w:tcPr>
            <w:tcW w:w="1384" w:type="dxa"/>
            <w:noWrap w:val="0"/>
            <w:vAlign w:val="center"/>
          </w:tcPr>
          <w:p w14:paraId="04D99954">
            <w:pPr>
              <w:keepNext w:val="0"/>
              <w:keepLines w:val="0"/>
              <w:widowControl/>
              <w:suppressLineNumbers w:val="0"/>
              <w:wordWrap w:val="0"/>
              <w:spacing w:before="0" w:beforeAutospacing="0" w:after="0" w:afterAutospacing="0" w:line="360" w:lineRule="atLeast"/>
              <w:ind w:left="0" w:leftChars="0" w:right="0" w:rightChars="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教育用房施工</w:t>
            </w:r>
          </w:p>
        </w:tc>
        <w:tc>
          <w:tcPr>
            <w:tcW w:w="1384" w:type="dxa"/>
            <w:noWrap w:val="0"/>
            <w:vAlign w:val="center"/>
          </w:tcPr>
          <w:p w14:paraId="04CB6EC5">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val="en-US" w:eastAsia="zh-CN"/>
              </w:rPr>
              <w:t>含光路校区老年教育示范中心装修</w:t>
            </w:r>
          </w:p>
        </w:tc>
        <w:tc>
          <w:tcPr>
            <w:tcW w:w="1384" w:type="dxa"/>
            <w:noWrap w:val="0"/>
            <w:vAlign w:val="center"/>
          </w:tcPr>
          <w:p w14:paraId="1A634777">
            <w:pPr>
              <w:pStyle w:val="112"/>
              <w:jc w:val="center"/>
              <w:rPr>
                <w:rFonts w:hint="eastAsia" w:ascii="宋体" w:hAnsi="宋体" w:eastAsia="宋体" w:cs="宋体"/>
                <w:sz w:val="24"/>
                <w:szCs w:val="24"/>
              </w:rPr>
            </w:pPr>
            <w:r>
              <w:rPr>
                <w:rFonts w:hint="eastAsia" w:ascii="宋体" w:hAnsi="宋体" w:eastAsia="宋体" w:cs="宋体"/>
                <w:sz w:val="24"/>
                <w:szCs w:val="24"/>
              </w:rPr>
              <w:t>1(批次)</w:t>
            </w:r>
          </w:p>
        </w:tc>
        <w:tc>
          <w:tcPr>
            <w:tcW w:w="1384" w:type="dxa"/>
            <w:noWrap w:val="0"/>
            <w:vAlign w:val="center"/>
          </w:tcPr>
          <w:p w14:paraId="1C192069">
            <w:pPr>
              <w:pStyle w:val="112"/>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noWrap w:val="0"/>
            <w:vAlign w:val="center"/>
          </w:tcPr>
          <w:p w14:paraId="63520DC4">
            <w:pPr>
              <w:pStyle w:val="112"/>
              <w:jc w:val="center"/>
              <w:rPr>
                <w:rFonts w:hint="eastAsia" w:ascii="宋体" w:hAnsi="宋体" w:eastAsia="宋体" w:cs="宋体"/>
                <w:sz w:val="24"/>
                <w:szCs w:val="24"/>
              </w:rPr>
            </w:pPr>
            <w:r>
              <w:rPr>
                <w:rFonts w:hint="eastAsia" w:ascii="宋体" w:hAnsi="宋体" w:cs="宋体"/>
                <w:sz w:val="24"/>
                <w:szCs w:val="24"/>
                <w:lang w:val="en-US" w:eastAsia="zh-CN"/>
              </w:rPr>
              <w:t>298000.00</w:t>
            </w:r>
          </w:p>
        </w:tc>
      </w:tr>
    </w:tbl>
    <w:p w14:paraId="3C3BE68B">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63869089">
      <w:pPr>
        <w:pStyle w:val="11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合同履行期限：</w:t>
      </w:r>
      <w:r>
        <w:rPr>
          <w:rFonts w:hint="eastAsia" w:ascii="宋体" w:hAnsi="宋体" w:cs="宋体"/>
          <w:sz w:val="24"/>
          <w:szCs w:val="24"/>
          <w:lang w:val="en-US" w:eastAsia="zh-CN"/>
        </w:rPr>
        <w:t>25</w:t>
      </w:r>
      <w:r>
        <w:rPr>
          <w:rFonts w:hint="eastAsia" w:ascii="宋体" w:hAnsi="宋体" w:eastAsia="宋体" w:cs="宋体"/>
          <w:sz w:val="24"/>
          <w:szCs w:val="24"/>
          <w:lang w:val="en-US" w:eastAsia="zh-CN"/>
        </w:rPr>
        <w:t>天</w:t>
      </w:r>
    </w:p>
    <w:p w14:paraId="6D1C6B64">
      <w:pPr>
        <w:pStyle w:val="11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2F7375CF">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7F086E5">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443DCA19">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cs="宋体"/>
          <w:sz w:val="24"/>
          <w:szCs w:val="24"/>
          <w:lang w:eastAsia="zh-CN"/>
        </w:rPr>
        <w:t>含光路校区老年教育示范中心装修项目</w:t>
      </w:r>
      <w:r>
        <w:rPr>
          <w:rFonts w:hint="eastAsia" w:ascii="宋体" w:hAnsi="宋体" w:eastAsia="宋体" w:cs="宋体"/>
          <w:sz w:val="24"/>
          <w:szCs w:val="24"/>
        </w:rPr>
        <w:t>)落实政府采购政策需满足的资格要求如下:</w:t>
      </w:r>
    </w:p>
    <w:p w14:paraId="0805B159">
      <w:pPr>
        <w:pStyle w:val="112"/>
        <w:spacing w:line="360"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专门面向中小企业采购。</w:t>
      </w:r>
    </w:p>
    <w:p w14:paraId="408B0EFF">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9A5E689">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cs="宋体"/>
          <w:sz w:val="24"/>
          <w:szCs w:val="24"/>
          <w:lang w:eastAsia="zh-CN"/>
        </w:rPr>
        <w:t>含光路校区老年教育示范中心装修项目</w:t>
      </w:r>
      <w:r>
        <w:rPr>
          <w:rFonts w:hint="eastAsia" w:ascii="宋体" w:hAnsi="宋体" w:eastAsia="宋体" w:cs="宋体"/>
          <w:sz w:val="24"/>
          <w:szCs w:val="24"/>
        </w:rPr>
        <w:t>)特定资格要求如下:</w:t>
      </w:r>
    </w:p>
    <w:p w14:paraId="7FDCBD6E">
      <w:pPr>
        <w:pStyle w:val="112"/>
        <w:numPr>
          <w:ilvl w:val="0"/>
          <w:numId w:val="0"/>
        </w:numPr>
        <w:spacing w:line="360" w:lineRule="auto"/>
        <w:ind w:left="480" w:leftChars="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（1）</w:t>
      </w:r>
      <w:r>
        <w:rPr>
          <w:rFonts w:hint="eastAsia" w:ascii="宋体" w:hAnsi="宋体" w:eastAsia="宋体" w:cs="宋体"/>
          <w:sz w:val="24"/>
          <w:szCs w:val="24"/>
        </w:rPr>
        <w:t>具有独立承担民事责任能力的法人、其他组织或自然人，提供合法有效的统一社会信用代码营业执照（事业单位提供事业单位法人证书，自然人应提供身份证）；</w:t>
      </w:r>
      <w:r>
        <w:rPr>
          <w:rFonts w:hint="eastAsia" w:ascii="宋体" w:hAnsi="宋体" w:eastAsia="宋体" w:cs="宋体"/>
          <w:sz w:val="24"/>
          <w:szCs w:val="24"/>
        </w:rPr>
        <w:br w:type="textWrapping"/>
      </w:r>
      <w:r>
        <w:rPr>
          <w:rFonts w:hint="eastAsia" w:ascii="宋体" w:hAnsi="宋体" w:eastAsia="宋体" w:cs="宋体"/>
          <w:sz w:val="24"/>
          <w:szCs w:val="24"/>
        </w:rPr>
        <w:t>（2）财务状况证明：供应商提供2024年度</w:t>
      </w:r>
      <w:r>
        <w:rPr>
          <w:rFonts w:hint="eastAsia" w:ascii="宋体" w:hAnsi="宋体" w:cs="宋体"/>
          <w:sz w:val="24"/>
          <w:szCs w:val="24"/>
          <w:lang w:val="en-US" w:eastAsia="zh-CN"/>
        </w:rPr>
        <w:t>或2025年度</w:t>
      </w:r>
      <w:r>
        <w:rPr>
          <w:rFonts w:hint="eastAsia" w:ascii="宋体" w:hAnsi="宋体" w:eastAsia="宋体" w:cs="宋体"/>
          <w:sz w:val="24"/>
          <w:szCs w:val="24"/>
        </w:rPr>
        <w:t>经审计完整的财务审计报告（成立时间至提交投标文件截止时间不足一年的可提供成立后任意时段的资产负债表），或其开标前三个月内银行出具的资信证明；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（3）具有履行合同所必需的设备和专业技术能力的书面声明；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（4）税收缴纳证明：提供2025年</w:t>
      </w:r>
      <w:r>
        <w:rPr>
          <w:rFonts w:hint="eastAsia" w:ascii="宋体" w:hAnsi="宋体" w:cs="宋体"/>
          <w:sz w:val="24"/>
          <w:szCs w:val="24"/>
          <w:lang w:val="en-US" w:eastAsia="zh-CN"/>
        </w:rPr>
        <w:t>6</w:t>
      </w:r>
      <w:r>
        <w:rPr>
          <w:rFonts w:hint="eastAsia" w:ascii="宋体" w:hAnsi="宋体" w:eastAsia="宋体" w:cs="宋体"/>
          <w:sz w:val="24"/>
          <w:szCs w:val="24"/>
        </w:rPr>
        <w:t>月（含</w:t>
      </w:r>
      <w:r>
        <w:rPr>
          <w:rFonts w:hint="eastAsia" w:ascii="宋体" w:hAnsi="宋体" w:cs="宋体"/>
          <w:sz w:val="24"/>
          <w:szCs w:val="24"/>
          <w:lang w:val="en-US" w:eastAsia="zh-CN"/>
        </w:rPr>
        <w:t>6</w:t>
      </w:r>
      <w:r>
        <w:rPr>
          <w:rFonts w:hint="eastAsia" w:ascii="宋体" w:hAnsi="宋体" w:eastAsia="宋体" w:cs="宋体"/>
          <w:sz w:val="24"/>
          <w:szCs w:val="24"/>
        </w:rPr>
        <w:t>月）以后任意一个月的依法缴纳税收的相关凭据（时间以税款所属</w:t>
      </w:r>
      <w:r>
        <w:rPr>
          <w:rFonts w:hint="eastAsia" w:ascii="宋体" w:hAnsi="宋体" w:cs="宋体"/>
          <w:sz w:val="24"/>
          <w:szCs w:val="24"/>
          <w:lang w:val="en-US" w:eastAsia="zh-CN"/>
        </w:rPr>
        <w:t>时期</w:t>
      </w:r>
      <w:r>
        <w:rPr>
          <w:rFonts w:hint="eastAsia" w:ascii="宋体" w:hAnsi="宋体" w:eastAsia="宋体" w:cs="宋体"/>
          <w:sz w:val="24"/>
          <w:szCs w:val="24"/>
        </w:rPr>
        <w:t xml:space="preserve">为准），凭据应有税务机关或代收机关的公章或业务专用章。依法免税或无须缴纳税收的供应商，应提供相应证明文件； </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（5）社会保障资金缴纳证明：提供2025年</w:t>
      </w:r>
      <w:r>
        <w:rPr>
          <w:rFonts w:hint="eastAsia" w:ascii="宋体" w:hAnsi="宋体" w:cs="宋体"/>
          <w:sz w:val="24"/>
          <w:szCs w:val="24"/>
          <w:lang w:val="en-US" w:eastAsia="zh-CN"/>
        </w:rPr>
        <w:t>6</w:t>
      </w:r>
      <w:r>
        <w:rPr>
          <w:rFonts w:hint="eastAsia" w:ascii="宋体" w:hAnsi="宋体" w:eastAsia="宋体" w:cs="宋体"/>
          <w:sz w:val="24"/>
          <w:szCs w:val="24"/>
        </w:rPr>
        <w:t>月（含</w:t>
      </w:r>
      <w:r>
        <w:rPr>
          <w:rFonts w:hint="eastAsia" w:ascii="宋体" w:hAnsi="宋体" w:cs="宋体"/>
          <w:sz w:val="24"/>
          <w:szCs w:val="24"/>
          <w:lang w:val="en-US" w:eastAsia="zh-CN"/>
        </w:rPr>
        <w:t>6</w:t>
      </w:r>
      <w:r>
        <w:rPr>
          <w:rFonts w:hint="eastAsia" w:ascii="宋体" w:hAnsi="宋体" w:eastAsia="宋体" w:cs="宋体"/>
          <w:sz w:val="24"/>
          <w:szCs w:val="24"/>
        </w:rPr>
        <w:t>月）以后任意一个月的社会保障资金缴存单据或社保机构开具的社会保险参保缴费情况证明。依法不需要缴纳社会保障资金的供应商应提供相关文件证明；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（6）参加采购活动前3年内在经营活动中没有重大违法记录的书面声明；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（7）非法定代表人参加投标的，须提供法定代表人委托授权书及被授权人身份证，法定代表人参加投标时，只须提供法定代表人身份证；</w:t>
      </w:r>
      <w:r>
        <w:rPr>
          <w:rFonts w:hint="eastAsia" w:ascii="宋体" w:hAnsi="宋体" w:eastAsia="宋体" w:cs="宋体"/>
          <w:sz w:val="24"/>
          <w:szCs w:val="24"/>
        </w:rPr>
        <w:br w:type="textWrapping"/>
      </w:r>
      <w:r>
        <w:rPr>
          <w:rFonts w:hint="eastAsia" w:ascii="宋体" w:hAnsi="宋体" w:eastAsia="宋体" w:cs="宋体"/>
          <w:color w:val="auto"/>
          <w:sz w:val="24"/>
          <w:szCs w:val="24"/>
        </w:rPr>
        <w:t>（8）</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具备</w:t>
      </w:r>
      <w:r>
        <w:rPr>
          <w:rFonts w:hint="eastAsia" w:ascii="宋体" w:hAnsi="宋体" w:cs="宋体"/>
          <w:color w:val="auto"/>
          <w:sz w:val="24"/>
          <w:szCs w:val="24"/>
          <w:lang w:val="en-US" w:eastAsia="zh-CN"/>
        </w:rPr>
        <w:t>建设行政主管部门颁发的</w:t>
      </w:r>
      <w:r>
        <w:rPr>
          <w:rFonts w:hint="eastAsia" w:ascii="宋体" w:hAnsi="宋体" w:eastAsia="宋体" w:cs="宋体"/>
          <w:color w:val="auto"/>
          <w:sz w:val="24"/>
          <w:szCs w:val="24"/>
          <w:lang w:val="en-US" w:eastAsia="zh-CN"/>
        </w:rPr>
        <w:t>建筑施工总承包三级以上（含三级）资质</w:t>
      </w:r>
      <w:r>
        <w:rPr>
          <w:rFonts w:hint="eastAsia" w:ascii="宋体" w:hAnsi="宋体" w:cs="宋体"/>
          <w:color w:val="auto"/>
          <w:sz w:val="24"/>
          <w:szCs w:val="24"/>
          <w:lang w:val="en-US" w:eastAsia="zh-CN"/>
        </w:rPr>
        <w:t>或建筑装饰装修工程专业承包二级以上（含二级）资质</w:t>
      </w:r>
      <w:r>
        <w:rPr>
          <w:rFonts w:hint="eastAsia" w:ascii="宋体" w:hAnsi="宋体" w:eastAsia="宋体" w:cs="宋体"/>
          <w:color w:val="auto"/>
          <w:sz w:val="24"/>
          <w:szCs w:val="24"/>
          <w:lang w:val="en-US" w:eastAsia="zh-CN"/>
        </w:rPr>
        <w:t>；具备有效的国家建设行政主管部门颁发的安全生产许可证；拟派项目经理须具备建筑工程专业二级以上（含二级）注册建造师执业资格证（在本单位注册）及有效的安全生产考核合格证（建安B证），未担任其它在建工程的项目经理（提供承诺</w:t>
      </w:r>
      <w:r>
        <w:rPr>
          <w:rFonts w:hint="eastAsia" w:ascii="宋体" w:hAnsi="宋体" w:cs="宋体"/>
          <w:color w:val="auto"/>
          <w:sz w:val="24"/>
          <w:szCs w:val="24"/>
          <w:lang w:val="en-US" w:eastAsia="zh-CN"/>
        </w:rPr>
        <w:t>书</w:t>
      </w:r>
      <w:r>
        <w:rPr>
          <w:rFonts w:hint="eastAsia" w:ascii="宋体" w:hAnsi="宋体" w:eastAsia="宋体" w:cs="宋体"/>
          <w:color w:val="auto"/>
          <w:sz w:val="24"/>
          <w:szCs w:val="24"/>
          <w:lang w:val="en-US" w:eastAsia="zh-CN"/>
        </w:rPr>
        <w:t>）</w:t>
      </w:r>
    </w:p>
    <w:p w14:paraId="48BB98F5">
      <w:pPr>
        <w:pStyle w:val="11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本项目专门面向中小企业采购，供应商须提供中小企业声明函</w:t>
      </w:r>
      <w:r>
        <w:rPr>
          <w:rFonts w:hint="eastAsia" w:ascii="宋体" w:hAnsi="宋体" w:eastAsia="宋体" w:cs="宋体"/>
          <w:sz w:val="24"/>
          <w:szCs w:val="24"/>
          <w:highlight w:val="none"/>
          <w:lang w:val="en-US" w:eastAsia="zh-Hans"/>
        </w:rPr>
        <w:t>；</w:t>
      </w:r>
      <w:r>
        <w:rPr>
          <w:rFonts w:hint="eastAsia" w:ascii="宋体" w:hAnsi="宋体" w:eastAsia="宋体" w:cs="宋体"/>
          <w:sz w:val="24"/>
          <w:szCs w:val="24"/>
          <w:highlight w:val="none"/>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）本项目不接受联合体投标。</w:t>
      </w:r>
    </w:p>
    <w:p w14:paraId="51CAB62F">
      <w:pPr>
        <w:pStyle w:val="11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747952E0">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u w:val="single"/>
          <w:lang w:val="en-US" w:eastAsia="zh-CN"/>
        </w:rPr>
        <w:t>03</w:t>
      </w:r>
      <w:r>
        <w:rPr>
          <w:rFonts w:hint="eastAsia" w:ascii="宋体" w:hAnsi="宋体" w:eastAsia="宋体" w:cs="宋体"/>
          <w:sz w:val="24"/>
          <w:szCs w:val="24"/>
        </w:rPr>
        <w:t>月</w:t>
      </w:r>
      <w:r>
        <w:rPr>
          <w:rFonts w:hint="eastAsia" w:ascii="宋体" w:hAnsi="宋体" w:cs="宋体"/>
          <w:sz w:val="24"/>
          <w:szCs w:val="24"/>
          <w:u w:val="single"/>
          <w:lang w:val="en-US" w:eastAsia="zh-CN"/>
        </w:rPr>
        <w:t>26</w:t>
      </w:r>
      <w:r>
        <w:rPr>
          <w:rFonts w:hint="eastAsia" w:ascii="宋体" w:hAnsi="宋体" w:eastAsia="宋体" w:cs="宋体"/>
          <w:sz w:val="24"/>
          <w:szCs w:val="24"/>
        </w:rPr>
        <w:t>日至202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u w:val="single"/>
          <w:lang w:val="en-US" w:eastAsia="zh-CN"/>
        </w:rPr>
        <w:t>04</w:t>
      </w:r>
      <w:r>
        <w:rPr>
          <w:rFonts w:hint="eastAsia" w:ascii="宋体" w:hAnsi="宋体" w:eastAsia="宋体" w:cs="宋体"/>
          <w:sz w:val="24"/>
          <w:szCs w:val="24"/>
        </w:rPr>
        <w:t>月</w:t>
      </w:r>
      <w:r>
        <w:rPr>
          <w:rFonts w:hint="eastAsia" w:ascii="宋体" w:hAnsi="宋体" w:cs="宋体"/>
          <w:sz w:val="24"/>
          <w:szCs w:val="24"/>
          <w:u w:val="single"/>
          <w:lang w:val="en-US" w:eastAsia="zh-CN"/>
        </w:rPr>
        <w:t>02</w:t>
      </w:r>
      <w:r>
        <w:rPr>
          <w:rFonts w:hint="eastAsia" w:ascii="宋体" w:hAnsi="宋体" w:eastAsia="宋体" w:cs="宋体"/>
          <w:sz w:val="24"/>
          <w:szCs w:val="24"/>
        </w:rPr>
        <w:t>日 ，每天上午09:00:00至12:00:00，下午13:30:00至17:00:00（北京时间）</w:t>
      </w:r>
    </w:p>
    <w:p w14:paraId="57F94A8E">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途径：西安市雁塔区科技路30号合力紫郡B座21层</w:t>
      </w:r>
    </w:p>
    <w:p w14:paraId="61F0ACB6">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30A52EF2">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lang w:val="en-US" w:eastAsia="zh-CN"/>
        </w:rPr>
        <w:t>5</w:t>
      </w:r>
      <w:r>
        <w:rPr>
          <w:rFonts w:hint="eastAsia" w:ascii="宋体" w:hAnsi="宋体" w:eastAsia="宋体" w:cs="宋体"/>
          <w:sz w:val="24"/>
          <w:szCs w:val="24"/>
        </w:rPr>
        <w:t>00元</w:t>
      </w:r>
    </w:p>
    <w:p w14:paraId="5881DABD">
      <w:pPr>
        <w:pStyle w:val="11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546469F2">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截止时间：202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u w:val="single"/>
          <w:lang w:val="en-US" w:eastAsia="zh-CN"/>
        </w:rPr>
        <w:t>04</w:t>
      </w:r>
      <w:r>
        <w:rPr>
          <w:rFonts w:hint="eastAsia" w:ascii="宋体" w:hAnsi="宋体" w:eastAsia="宋体" w:cs="宋体"/>
          <w:sz w:val="24"/>
          <w:szCs w:val="24"/>
        </w:rPr>
        <w:t>月</w:t>
      </w:r>
      <w:r>
        <w:rPr>
          <w:rFonts w:hint="eastAsia" w:ascii="宋体" w:hAnsi="宋体" w:cs="宋体"/>
          <w:sz w:val="24"/>
          <w:szCs w:val="24"/>
          <w:u w:val="single"/>
          <w:lang w:val="en-US" w:eastAsia="zh-CN"/>
        </w:rPr>
        <w:t>21</w:t>
      </w:r>
      <w:r>
        <w:rPr>
          <w:rFonts w:hint="eastAsia" w:ascii="宋体" w:hAnsi="宋体" w:eastAsia="宋体" w:cs="宋体"/>
          <w:sz w:val="24"/>
          <w:szCs w:val="24"/>
        </w:rPr>
        <w:t>日09时30分00秒 （北京时间）</w:t>
      </w:r>
    </w:p>
    <w:p w14:paraId="10398985">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地点：西安市雁塔区科技路30号合力紫郡B座21层第</w:t>
      </w:r>
      <w:r>
        <w:rPr>
          <w:rFonts w:hint="eastAsia" w:ascii="宋体" w:hAnsi="宋体" w:cs="宋体"/>
          <w:sz w:val="24"/>
          <w:szCs w:val="24"/>
          <w:lang w:val="en-US" w:eastAsia="zh-CN"/>
        </w:rPr>
        <w:t>一</w:t>
      </w:r>
      <w:r>
        <w:rPr>
          <w:rFonts w:hint="eastAsia" w:ascii="宋体" w:hAnsi="宋体" w:eastAsia="宋体" w:cs="宋体"/>
          <w:sz w:val="24"/>
          <w:szCs w:val="24"/>
        </w:rPr>
        <w:t>会议室</w:t>
      </w:r>
    </w:p>
    <w:p w14:paraId="0B97A3C1">
      <w:pPr>
        <w:pStyle w:val="11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0D574D51">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u w:val="single"/>
          <w:lang w:val="en-US" w:eastAsia="zh-CN"/>
        </w:rPr>
        <w:t>04</w:t>
      </w:r>
      <w:r>
        <w:rPr>
          <w:rFonts w:hint="eastAsia" w:ascii="宋体" w:hAnsi="宋体" w:eastAsia="宋体" w:cs="宋体"/>
          <w:sz w:val="24"/>
          <w:szCs w:val="24"/>
        </w:rPr>
        <w:t>月</w:t>
      </w:r>
      <w:r>
        <w:rPr>
          <w:rFonts w:hint="eastAsia" w:ascii="宋体" w:hAnsi="宋体" w:cs="宋体"/>
          <w:sz w:val="24"/>
          <w:szCs w:val="24"/>
          <w:u w:val="single"/>
          <w:lang w:val="en-US" w:eastAsia="zh-CN"/>
        </w:rPr>
        <w:t>21</w:t>
      </w:r>
      <w:r>
        <w:rPr>
          <w:rFonts w:hint="eastAsia" w:ascii="宋体" w:hAnsi="宋体" w:eastAsia="宋体" w:cs="宋体"/>
          <w:sz w:val="24"/>
          <w:szCs w:val="24"/>
        </w:rPr>
        <w:t>日09时30分00秒 （北京时间）</w:t>
      </w:r>
    </w:p>
    <w:p w14:paraId="28CA6297">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地点：西安市雁塔区科技路30号合力紫郡B座21层第</w:t>
      </w:r>
      <w:r>
        <w:rPr>
          <w:rFonts w:hint="eastAsia" w:ascii="宋体" w:hAnsi="宋体" w:cs="宋体"/>
          <w:sz w:val="24"/>
          <w:szCs w:val="24"/>
          <w:lang w:val="en-US" w:eastAsia="zh-CN"/>
        </w:rPr>
        <w:t>一</w:t>
      </w:r>
      <w:r>
        <w:rPr>
          <w:rFonts w:hint="eastAsia" w:ascii="宋体" w:hAnsi="宋体" w:eastAsia="宋体" w:cs="宋体"/>
          <w:sz w:val="24"/>
          <w:szCs w:val="24"/>
        </w:rPr>
        <w:t>会议室</w:t>
      </w:r>
    </w:p>
    <w:p w14:paraId="7FEA7A03">
      <w:pPr>
        <w:pStyle w:val="11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1E468B4C">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4E33798">
      <w:pPr>
        <w:pStyle w:val="11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0BC7C87A">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1.（1）采购文件售价：每</w:t>
      </w:r>
      <w:r>
        <w:rPr>
          <w:rFonts w:hint="eastAsia" w:ascii="宋体" w:hAnsi="宋体" w:eastAsia="宋体" w:cs="宋体"/>
          <w:sz w:val="24"/>
          <w:szCs w:val="24"/>
          <w:lang w:val="en-US" w:eastAsia="zh-CN"/>
        </w:rPr>
        <w:t>套5</w:t>
      </w:r>
      <w:r>
        <w:rPr>
          <w:rFonts w:hint="eastAsia" w:ascii="宋体" w:hAnsi="宋体" w:eastAsia="宋体" w:cs="宋体"/>
          <w:sz w:val="24"/>
          <w:szCs w:val="24"/>
        </w:rPr>
        <w:t>00.00 元（人民币），售后不退。（2）时间：上午 09:00--12:00，下午 13:30--17:00（工作日）供应商可通过以下任意一种方式进行报名:现场获取：获取采购文件时请携带单位介绍信原件、身份证原件及复印件加盖公章，谢绝邮递。获取地址：西安市雁塔区科技路30号合力紫郡B座21层。线上获取： 在采购文件获取时间内，供应商通过电子邮箱发送电子版报名资料（单位介绍信和身份证扫描件加盖公章）到招标代理公司邮箱shanxizhuoming_zb@163.com（邮件标题命名格式为“供应商名称+联系人+联系电话+项目名称”），招标代理公司向报名供应商提供付款方式与文件登记信息表，供应商将付款凭证和填写完整的文件登记信息表发送至招标代理公司邮箱，代理公司工作人员核对信息后将采购文件发送至供应商。</w:t>
      </w:r>
    </w:p>
    <w:p w14:paraId="217420C8">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2.政府采购需落实的相关政策：</w:t>
      </w:r>
    </w:p>
    <w:p w14:paraId="37EB8960">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 号）；</w:t>
      </w:r>
    </w:p>
    <w:p w14:paraId="4FDC48B2">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（2）《财政部 司法部关于政府采购支持监狱企业发展有关问题的通知》（财库〔2014〕68 号）；</w:t>
      </w:r>
    </w:p>
    <w:p w14:paraId="2E9D4017">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（3）《国务院办公厅关于建立政府强制采购节能产品制度的通知》（国办发〔2007〕51 号）；</w:t>
      </w:r>
    </w:p>
    <w:p w14:paraId="401CE181">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（4）《财政部 国家发展改革委关于印发〈节能产品政府采购实施意见〉的通知》（财库〔2004〕185 号）；</w:t>
      </w:r>
    </w:p>
    <w:p w14:paraId="5D0A450F">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（5）《财政部环保总局关于环境标志产品政府采购实施的意见》（财库〔2006〕90 号）；</w:t>
      </w:r>
    </w:p>
    <w:p w14:paraId="6BC4B65B">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（6）《三部门联合发布关于促进残疾人就业政府采购政策的通知》（财库〔2017〕141 号）；</w:t>
      </w:r>
    </w:p>
    <w:p w14:paraId="656F476E">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（7）《财政部 发展改革委 生态环境部 市场监管总局关于调整优化节能产品、环境标志产品政府采购执行机制的通知》（财库〔2019〕9 号）；</w:t>
      </w:r>
    </w:p>
    <w:p w14:paraId="15EFEC7D">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（8）陕西省财政厅关于印发《陕西省中小企业政府采购信用融资办法》（陕财办采〔2018〕23号）；</w:t>
      </w:r>
    </w:p>
    <w:p w14:paraId="354AB62F">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（9）《财政部 农业农村部 国家乡村振兴局关于运用政府采购政策支持乡村产业振兴的通知》（财库〔2021〕19号）；</w:t>
      </w:r>
    </w:p>
    <w:p w14:paraId="55B53971">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（10）《国务院办公厅关于在政府采购中实施本国产品标准及相关政策的通知 》（国办发〔2025〕34号）；</w:t>
      </w:r>
    </w:p>
    <w:p w14:paraId="4A42705D">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（11）《关于推动解决政府采购异常低价问题的通知》（财库〔2026〕2号）；</w:t>
      </w:r>
    </w:p>
    <w:p w14:paraId="1D20A83C">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（12）其他需要落实的政府采购政策。</w:t>
      </w:r>
    </w:p>
    <w:p w14:paraId="2F349C69">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3.请供应商按照陕西省财政厅关于政府采购供应商注册登记有关事项的通知中的要求，通过陕西省政府采购网（http://www.ccgp-shaanxi.gov.cn/）注册登记加入陕西省政府采购供应商库。</w:t>
      </w:r>
    </w:p>
    <w:p w14:paraId="20A85539">
      <w:pPr>
        <w:pStyle w:val="112"/>
        <w:spacing w:line="360" w:lineRule="auto"/>
        <w:ind w:right="210"/>
        <w:jc w:val="both"/>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5319BF95">
      <w:pPr>
        <w:pStyle w:val="112"/>
        <w:spacing w:line="360" w:lineRule="auto"/>
        <w:ind w:right="210"/>
        <w:jc w:val="both"/>
        <w:outlineLvl w:val="3"/>
        <w:rPr>
          <w:rFonts w:hint="eastAsia" w:ascii="宋体" w:hAnsi="宋体" w:eastAsia="宋体" w:cs="宋体"/>
          <w:b/>
          <w:sz w:val="24"/>
          <w:szCs w:val="24"/>
        </w:rPr>
      </w:pPr>
      <w:r>
        <w:rPr>
          <w:rFonts w:hint="eastAsia" w:ascii="宋体" w:hAnsi="宋体" w:eastAsia="宋体" w:cs="宋体"/>
          <w:b/>
          <w:sz w:val="24"/>
          <w:szCs w:val="24"/>
        </w:rPr>
        <w:t>1.采购人信息</w:t>
      </w:r>
    </w:p>
    <w:p w14:paraId="3D5FFA4E">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名称：陕西开放大学</w:t>
      </w:r>
    </w:p>
    <w:p w14:paraId="27A92006">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地址：西安市长安区郭杜北街19号</w:t>
      </w:r>
    </w:p>
    <w:p w14:paraId="0F2A2649">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联系方式：029-81896973</w:t>
      </w:r>
    </w:p>
    <w:p w14:paraId="79C5A35A">
      <w:pPr>
        <w:pStyle w:val="112"/>
        <w:spacing w:line="360" w:lineRule="auto"/>
        <w:ind w:right="210"/>
        <w:jc w:val="both"/>
        <w:outlineLvl w:val="3"/>
        <w:rPr>
          <w:rFonts w:hint="eastAsia" w:ascii="宋体" w:hAnsi="宋体" w:eastAsia="宋体" w:cs="宋体"/>
          <w:b/>
          <w:sz w:val="24"/>
          <w:szCs w:val="24"/>
        </w:rPr>
      </w:pPr>
      <w:r>
        <w:rPr>
          <w:rFonts w:hint="eastAsia" w:ascii="宋体" w:hAnsi="宋体" w:eastAsia="宋体" w:cs="宋体"/>
          <w:b/>
          <w:sz w:val="24"/>
          <w:szCs w:val="24"/>
        </w:rPr>
        <w:t>2.采购代理机构信息</w:t>
      </w:r>
    </w:p>
    <w:p w14:paraId="517A5E47">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名称：陕西卓佲项目管理有限公司</w:t>
      </w:r>
    </w:p>
    <w:p w14:paraId="7EC73C61">
      <w:pPr>
        <w:pStyle w:val="112"/>
        <w:spacing w:line="360" w:lineRule="auto"/>
        <w:rPr>
          <w:rFonts w:hint="eastAsia" w:ascii="宋体" w:hAnsi="宋体" w:eastAsia="宋体" w:cs="宋体"/>
          <w:sz w:val="24"/>
          <w:szCs w:val="24"/>
        </w:rPr>
      </w:pPr>
      <w:r>
        <w:rPr>
          <w:rFonts w:hint="eastAsia" w:ascii="宋体" w:hAnsi="宋体" w:eastAsia="宋体" w:cs="宋体"/>
          <w:sz w:val="24"/>
          <w:szCs w:val="24"/>
        </w:rPr>
        <w:t>地址：西安市雁塔区科技路30号合力紫郡B座21层</w:t>
      </w:r>
    </w:p>
    <w:p w14:paraId="544A2DB0">
      <w:pPr>
        <w:pStyle w:val="112"/>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联系方式：1777896606</w:t>
      </w:r>
      <w:r>
        <w:rPr>
          <w:rFonts w:hint="eastAsia" w:ascii="宋体" w:hAnsi="宋体" w:cs="宋体"/>
          <w:sz w:val="24"/>
          <w:szCs w:val="24"/>
          <w:lang w:val="en-US" w:eastAsia="zh-CN"/>
        </w:rPr>
        <w:t>2</w:t>
      </w:r>
    </w:p>
    <w:p w14:paraId="46C347CB">
      <w:pPr>
        <w:pStyle w:val="112"/>
        <w:spacing w:line="360" w:lineRule="auto"/>
        <w:ind w:right="210"/>
        <w:jc w:val="both"/>
        <w:outlineLvl w:val="3"/>
        <w:rPr>
          <w:rFonts w:hint="eastAsia" w:ascii="宋体" w:hAnsi="宋体" w:eastAsia="宋体" w:cs="宋体"/>
          <w:b/>
          <w:sz w:val="24"/>
          <w:szCs w:val="24"/>
        </w:rPr>
      </w:pPr>
      <w:r>
        <w:rPr>
          <w:rFonts w:hint="eastAsia" w:ascii="宋体" w:hAnsi="宋体" w:eastAsia="宋体" w:cs="宋体"/>
          <w:b/>
          <w:sz w:val="24"/>
          <w:szCs w:val="24"/>
        </w:rPr>
        <w:t>3.项目联系方式</w:t>
      </w:r>
    </w:p>
    <w:p w14:paraId="186843BE">
      <w:pPr>
        <w:pStyle w:val="112"/>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项目联系人：米文佳 </w:t>
      </w:r>
      <w:r>
        <w:rPr>
          <w:rFonts w:hint="eastAsia" w:ascii="宋体" w:hAnsi="宋体" w:cs="宋体"/>
          <w:sz w:val="24"/>
          <w:szCs w:val="24"/>
          <w:lang w:val="en-US" w:eastAsia="zh-CN"/>
        </w:rPr>
        <w:t>张倩</w:t>
      </w:r>
    </w:p>
    <w:p w14:paraId="4CEEA07E">
      <w:pPr>
        <w:pStyle w:val="112"/>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电话：1777896606</w:t>
      </w:r>
      <w:r>
        <w:rPr>
          <w:rFonts w:hint="eastAsia" w:ascii="宋体" w:hAnsi="宋体" w:cs="宋体"/>
          <w:sz w:val="24"/>
          <w:szCs w:val="24"/>
          <w:lang w:val="en-US" w:eastAsia="zh-CN"/>
        </w:rPr>
        <w:t>2</w:t>
      </w:r>
    </w:p>
    <w:p w14:paraId="4373B7F8">
      <w:pPr>
        <w:pStyle w:val="112"/>
        <w:jc w:val="right"/>
        <w:rPr>
          <w:rFonts w:hint="eastAsia" w:ascii="宋体" w:hAnsi="宋体" w:eastAsia="宋体" w:cs="宋体"/>
          <w:sz w:val="24"/>
          <w:szCs w:val="24"/>
        </w:rPr>
      </w:pPr>
      <w:r>
        <w:rPr>
          <w:rFonts w:hint="eastAsia" w:ascii="宋体" w:hAnsi="宋体" w:eastAsia="宋体" w:cs="宋体"/>
          <w:sz w:val="24"/>
          <w:szCs w:val="24"/>
        </w:rPr>
        <w:t>陕西卓佲项目管理有限公司</w:t>
      </w:r>
    </w:p>
    <w:p w14:paraId="1E993F17">
      <w:pPr>
        <w:pStyle w:val="20"/>
        <w:spacing w:before="0" w:beforeAutospacing="0" w:after="0" w:afterAutospacing="0" w:line="510" w:lineRule="atLeast"/>
        <w:jc w:val="right"/>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val="en-US" w:eastAsia="zh-Hans"/>
        </w:rPr>
        <w:t>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val="en-US" w:eastAsia="zh-Hans"/>
        </w:rPr>
        <w:t>年</w:t>
      </w:r>
      <w:r>
        <w:rPr>
          <w:rFonts w:hint="eastAsia" w:cs="宋体"/>
          <w:sz w:val="24"/>
          <w:szCs w:val="24"/>
          <w:u w:val="single"/>
          <w:lang w:val="en-US" w:eastAsia="zh-CN"/>
        </w:rPr>
        <w:t>03</w:t>
      </w:r>
      <w:r>
        <w:rPr>
          <w:rFonts w:hint="eastAsia" w:ascii="宋体" w:hAnsi="宋体" w:eastAsia="宋体" w:cs="宋体"/>
          <w:kern w:val="0"/>
          <w:sz w:val="24"/>
          <w:szCs w:val="24"/>
          <w:lang w:val="en-US" w:eastAsia="zh-Hans"/>
        </w:rPr>
        <w:t>月</w:t>
      </w:r>
      <w:r>
        <w:rPr>
          <w:rFonts w:hint="eastAsia" w:cs="宋体"/>
          <w:sz w:val="24"/>
          <w:szCs w:val="24"/>
          <w:u w:val="single"/>
          <w:lang w:val="en-US" w:eastAsia="zh-CN"/>
        </w:rPr>
        <w:t>26</w:t>
      </w:r>
      <w:r>
        <w:rPr>
          <w:rFonts w:hint="eastAsia" w:ascii="宋体" w:hAnsi="宋体" w:eastAsia="宋体" w:cs="宋体"/>
          <w:kern w:val="0"/>
          <w:sz w:val="24"/>
          <w:szCs w:val="24"/>
          <w:lang w:val="en-US" w:eastAsia="zh-Hans"/>
        </w:rPr>
        <w:t>日</w:t>
      </w:r>
    </w:p>
    <w:bookmarkEnd w:id="4"/>
    <w:p w14:paraId="1A56A7FF">
      <w:pPr>
        <w:spacing w:line="312" w:lineRule="auto"/>
        <w:ind w:firstLine="367" w:firstLineChars="175"/>
        <w:rPr>
          <w:rFonts w:hint="eastAsia" w:ascii="宋体" w:hAnsi="宋体" w:eastAsia="宋体" w:cs="宋体"/>
          <w:highlight w:val="yellow"/>
        </w:rPr>
        <w:sectPr>
          <w:footerReference r:id="rId7" w:type="default"/>
          <w:footerReference r:id="rId8" w:type="even"/>
          <w:pgSz w:w="11906" w:h="16838"/>
          <w:pgMar w:top="1440" w:right="1286" w:bottom="1440" w:left="1800" w:header="851" w:footer="992" w:gutter="0"/>
          <w:pgNumType w:fmt="decimal" w:start="1"/>
          <w:cols w:space="720" w:num="1"/>
          <w:docGrid w:type="lines" w:linePitch="312" w:charSpace="0"/>
        </w:sectPr>
      </w:pPr>
    </w:p>
    <w:p w14:paraId="20B17DA7">
      <w:pPr>
        <w:pStyle w:val="2"/>
        <w:numPr>
          <w:ilvl w:val="0"/>
          <w:numId w:val="3"/>
        </w:numPr>
        <w:rPr>
          <w:rFonts w:hint="eastAsia" w:ascii="宋体" w:hAnsi="宋体" w:cs="宋体"/>
        </w:rPr>
      </w:pPr>
      <w:r>
        <w:rPr>
          <w:rFonts w:hint="eastAsia" w:ascii="宋体" w:hAnsi="宋体" w:cs="宋体"/>
        </w:rPr>
        <w:t xml:space="preserve"> </w:t>
      </w:r>
      <w:bookmarkStart w:id="8" w:name="_Toc23267"/>
      <w:r>
        <w:rPr>
          <w:rFonts w:hint="eastAsia" w:ascii="宋体" w:hAnsi="宋体" w:cs="宋体"/>
        </w:rPr>
        <w:t>供应商须知前附表</w:t>
      </w:r>
      <w:bookmarkEnd w:id="5"/>
      <w:bookmarkEnd w:id="6"/>
      <w:bookmarkEnd w:id="7"/>
      <w:bookmarkEnd w:id="8"/>
    </w:p>
    <w:tbl>
      <w:tblPr>
        <w:tblStyle w:val="25"/>
        <w:tblpPr w:leftFromText="180" w:rightFromText="180" w:vertAnchor="text" w:horzAnchor="page" w:tblpX="1096" w:tblpY="309"/>
        <w:tblOverlap w:val="never"/>
        <w:tblW w:w="93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4"/>
        <w:gridCol w:w="1646"/>
        <w:gridCol w:w="7078"/>
      </w:tblGrid>
      <w:tr w14:paraId="3BFBF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4" w:hRule="atLeast"/>
        </w:trPr>
        <w:tc>
          <w:tcPr>
            <w:tcW w:w="594" w:type="dxa"/>
            <w:noWrap w:val="0"/>
            <w:vAlign w:val="center"/>
          </w:tcPr>
          <w:p w14:paraId="773BEF09">
            <w:pPr>
              <w:spacing w:before="156" w:beforeLines="50" w:line="336" w:lineRule="auto"/>
              <w:jc w:val="center"/>
              <w:rPr>
                <w:rFonts w:hint="eastAsia" w:ascii="宋体" w:hAnsi="宋体" w:cs="宋体"/>
                <w:b/>
                <w:sz w:val="24"/>
                <w:szCs w:val="24"/>
              </w:rPr>
            </w:pPr>
            <w:r>
              <w:rPr>
                <w:rFonts w:hint="eastAsia" w:ascii="宋体" w:hAnsi="宋体" w:cs="宋体"/>
                <w:b/>
                <w:sz w:val="24"/>
                <w:szCs w:val="24"/>
              </w:rPr>
              <w:t>序号</w:t>
            </w:r>
          </w:p>
        </w:tc>
        <w:tc>
          <w:tcPr>
            <w:tcW w:w="1646" w:type="dxa"/>
            <w:noWrap w:val="0"/>
            <w:vAlign w:val="center"/>
          </w:tcPr>
          <w:p w14:paraId="1AA2B5A7">
            <w:pPr>
              <w:spacing w:before="156" w:beforeLines="50" w:line="336" w:lineRule="auto"/>
              <w:jc w:val="center"/>
              <w:rPr>
                <w:rFonts w:hint="eastAsia" w:ascii="宋体" w:hAnsi="宋体" w:cs="宋体"/>
                <w:b/>
                <w:sz w:val="24"/>
                <w:szCs w:val="24"/>
              </w:rPr>
            </w:pPr>
            <w:r>
              <w:rPr>
                <w:rFonts w:hint="eastAsia" w:ascii="宋体" w:hAnsi="宋体" w:cs="宋体"/>
                <w:b/>
                <w:sz w:val="24"/>
                <w:szCs w:val="24"/>
              </w:rPr>
              <w:t>内容</w:t>
            </w:r>
          </w:p>
        </w:tc>
        <w:tc>
          <w:tcPr>
            <w:tcW w:w="7078" w:type="dxa"/>
            <w:noWrap w:val="0"/>
            <w:vAlign w:val="top"/>
          </w:tcPr>
          <w:p w14:paraId="4C6C06BB">
            <w:pPr>
              <w:spacing w:before="156" w:beforeLines="50" w:line="336" w:lineRule="auto"/>
              <w:jc w:val="center"/>
              <w:rPr>
                <w:rFonts w:hint="eastAsia" w:ascii="宋体" w:hAnsi="宋体" w:cs="宋体"/>
                <w:b/>
                <w:sz w:val="24"/>
                <w:szCs w:val="24"/>
              </w:rPr>
            </w:pPr>
            <w:r>
              <w:rPr>
                <w:rFonts w:hint="eastAsia" w:ascii="宋体" w:hAnsi="宋体" w:cs="宋体"/>
                <w:b/>
                <w:sz w:val="24"/>
                <w:szCs w:val="24"/>
              </w:rPr>
              <w:t>说明和要求</w:t>
            </w:r>
          </w:p>
        </w:tc>
      </w:tr>
      <w:tr w14:paraId="7C784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5" w:hRule="atLeast"/>
        </w:trPr>
        <w:tc>
          <w:tcPr>
            <w:tcW w:w="594" w:type="dxa"/>
            <w:noWrap w:val="0"/>
            <w:vAlign w:val="center"/>
          </w:tcPr>
          <w:p w14:paraId="2A08DB3C">
            <w:pPr>
              <w:spacing w:before="156" w:beforeLines="50" w:line="336" w:lineRule="auto"/>
              <w:jc w:val="center"/>
              <w:rPr>
                <w:rFonts w:hint="eastAsia" w:ascii="宋体" w:hAnsi="宋体" w:cs="宋体"/>
                <w:b/>
                <w:sz w:val="24"/>
                <w:szCs w:val="24"/>
              </w:rPr>
            </w:pPr>
            <w:r>
              <w:rPr>
                <w:rFonts w:hint="eastAsia" w:ascii="宋体" w:hAnsi="宋体" w:cs="宋体"/>
                <w:b/>
                <w:sz w:val="24"/>
                <w:szCs w:val="24"/>
              </w:rPr>
              <w:t>1</w:t>
            </w:r>
          </w:p>
        </w:tc>
        <w:tc>
          <w:tcPr>
            <w:tcW w:w="1646" w:type="dxa"/>
            <w:noWrap w:val="0"/>
            <w:vAlign w:val="center"/>
          </w:tcPr>
          <w:p w14:paraId="0ACECE1F">
            <w:pPr>
              <w:spacing w:line="336" w:lineRule="auto"/>
              <w:jc w:val="center"/>
              <w:rPr>
                <w:rFonts w:hint="eastAsia" w:ascii="宋体" w:hAnsi="宋体" w:cs="宋体"/>
                <w:sz w:val="24"/>
                <w:szCs w:val="24"/>
              </w:rPr>
            </w:pPr>
            <w:r>
              <w:rPr>
                <w:rFonts w:hint="eastAsia" w:ascii="宋体" w:hAnsi="宋体" w:cs="宋体"/>
                <w:sz w:val="24"/>
                <w:szCs w:val="24"/>
              </w:rPr>
              <w:t>资格要求</w:t>
            </w:r>
          </w:p>
        </w:tc>
        <w:tc>
          <w:tcPr>
            <w:tcW w:w="7078" w:type="dxa"/>
            <w:noWrap w:val="0"/>
            <w:vAlign w:val="top"/>
          </w:tcPr>
          <w:p w14:paraId="73D98662">
            <w:pPr>
              <w:pStyle w:val="112"/>
              <w:numPr>
                <w:ilvl w:val="0"/>
                <w:numId w:val="0"/>
              </w:num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（1）具有独立承担民事责任能力的法人、其他组织或自然人，提供合法有效的统一社会信用代码营业执照（事业单位提供事业单位法人证书，自然人应提供身份证）；</w:t>
            </w:r>
          </w:p>
          <w:p w14:paraId="4BEAA874">
            <w:pPr>
              <w:pStyle w:val="112"/>
              <w:numPr>
                <w:ilvl w:val="0"/>
                <w:numId w:val="0"/>
              </w:num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（2）财务状况证明：供应商提供2024年度或2025年度经审计完整的财务审计报告（成立时间至提交投标文件截止时间不足一年的可提供成立后任意时段的资产负债表），或其开标前三个月内银行出具的资信证明；</w:t>
            </w:r>
          </w:p>
          <w:p w14:paraId="77CE9893">
            <w:pPr>
              <w:pStyle w:val="112"/>
              <w:numPr>
                <w:ilvl w:val="0"/>
                <w:numId w:val="0"/>
              </w:num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（3）具有履行合同所必需的设备和专业技术能力的书面声明；</w:t>
            </w:r>
          </w:p>
          <w:p w14:paraId="6DA178B8">
            <w:pPr>
              <w:pStyle w:val="112"/>
              <w:numPr>
                <w:ilvl w:val="0"/>
                <w:numId w:val="0"/>
              </w:num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税收缴纳证明：提供2025年6月（含6月）以后任意一个月的依法缴纳税收的相关凭据（时间以税款所属时期为准），凭据应有税务机关或代收机关的公章或业务专用章。依法免税或无须缴纳税收的供应商，应提供相应证明文件； </w:t>
            </w:r>
          </w:p>
          <w:p w14:paraId="3CC61436">
            <w:pPr>
              <w:pStyle w:val="112"/>
              <w:numPr>
                <w:ilvl w:val="0"/>
                <w:numId w:val="0"/>
              </w:num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（5）社会保障资金缴纳证明：提供2025年6月（含6月）以后任意一个月的社会保障资金缴存单据或社保机构开具的社会保险参保缴费情况证明。依法不需要缴纳社会保障资金的供应商应提供相关文件证明；</w:t>
            </w:r>
          </w:p>
          <w:p w14:paraId="0007E537">
            <w:pPr>
              <w:pStyle w:val="112"/>
              <w:numPr>
                <w:ilvl w:val="0"/>
                <w:numId w:val="0"/>
              </w:num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（6）参加采购活动前3年内在经营活动中没有重大违法记录的书面声明；</w:t>
            </w:r>
          </w:p>
          <w:p w14:paraId="16DD8BCA">
            <w:pPr>
              <w:pStyle w:val="112"/>
              <w:numPr>
                <w:ilvl w:val="0"/>
                <w:numId w:val="0"/>
              </w:num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（7）非法定代表人参加投标的，须提供法定代表人委托授权书及被授权人身份证，法定代表人参加投标时，只须提供法定代表人身份证；</w:t>
            </w:r>
          </w:p>
          <w:p w14:paraId="768CC1EA">
            <w:pPr>
              <w:pStyle w:val="112"/>
              <w:numPr>
                <w:ilvl w:val="0"/>
                <w:numId w:val="0"/>
              </w:num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（8）供应商具备建设行政主管部门颁发的建筑施工总承包三级以上（含三级）资质或建筑装饰装修工程专业承包二级以上（含二级）资质；具备有效的国家建设行政主管部门颁发的安全生产许可证；</w:t>
            </w:r>
            <w:r>
              <w:rPr>
                <w:rFonts w:hint="eastAsia" w:ascii="宋体" w:hAnsi="宋体" w:eastAsia="宋体" w:cs="宋体"/>
                <w:color w:val="auto"/>
                <w:kern w:val="2"/>
                <w:sz w:val="24"/>
                <w:szCs w:val="24"/>
                <w:highlight w:val="none"/>
                <w:lang w:val="en-US" w:eastAsia="zh-CN" w:bidi="ar-SA"/>
              </w:rPr>
              <w:t>拟派项目经理须具备建筑工程专业二级以上（含二级）注册建造师执业资格证（在本单位注册）及有效的安全生产考核合格证（建安B证），未担任其它在建工程的项目经理（提供承诺书）</w:t>
            </w:r>
          </w:p>
          <w:p w14:paraId="09D0A52F">
            <w:pPr>
              <w:pStyle w:val="112"/>
              <w:numPr>
                <w:ilvl w:val="0"/>
                <w:numId w:val="0"/>
              </w:num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（9）本项目专门面向中小企业采购，供应商须提供中小企业声明函；</w:t>
            </w:r>
          </w:p>
          <w:p w14:paraId="1C08190F">
            <w:pPr>
              <w:pStyle w:val="112"/>
              <w:numPr>
                <w:ilvl w:val="0"/>
                <w:numId w:val="0"/>
              </w:num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（10）本项目不接受联合体投标。</w:t>
            </w:r>
          </w:p>
          <w:p w14:paraId="28C04583">
            <w:pPr>
              <w:spacing w:line="336" w:lineRule="auto"/>
              <w:ind w:firstLine="422" w:firstLineChars="175"/>
              <w:jc w:val="left"/>
              <w:rPr>
                <w:rFonts w:hint="eastAsia" w:ascii="宋体" w:hAnsi="宋体" w:cs="宋体"/>
                <w:sz w:val="24"/>
                <w:szCs w:val="24"/>
              </w:rPr>
            </w:pPr>
            <w:r>
              <w:rPr>
                <w:rFonts w:hint="eastAsia" w:ascii="宋体" w:hAnsi="宋体" w:cs="宋体"/>
                <w:b/>
                <w:bCs/>
                <w:sz w:val="24"/>
              </w:rPr>
              <w:t>以上项为资格审查必备资质。投标文件的正本和全部副本必须附上述资格证明文件，缺少其中一项或某项达不到竞争性磋商文件要求，其投标文件按无效文件处理。</w:t>
            </w:r>
          </w:p>
        </w:tc>
      </w:tr>
      <w:tr w14:paraId="435D6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6" w:hRule="atLeast"/>
        </w:trPr>
        <w:tc>
          <w:tcPr>
            <w:tcW w:w="594" w:type="dxa"/>
            <w:noWrap w:val="0"/>
            <w:vAlign w:val="center"/>
          </w:tcPr>
          <w:p w14:paraId="57CDEC34">
            <w:pPr>
              <w:spacing w:before="156" w:beforeLines="50" w:line="336" w:lineRule="auto"/>
              <w:jc w:val="center"/>
              <w:rPr>
                <w:rFonts w:hint="eastAsia" w:ascii="宋体" w:hAnsi="宋体" w:cs="宋体"/>
                <w:b/>
                <w:sz w:val="24"/>
                <w:szCs w:val="24"/>
              </w:rPr>
            </w:pPr>
            <w:r>
              <w:rPr>
                <w:rFonts w:hint="eastAsia" w:ascii="宋体" w:hAnsi="宋体" w:cs="宋体"/>
                <w:b/>
                <w:sz w:val="24"/>
                <w:szCs w:val="24"/>
              </w:rPr>
              <w:t>2</w:t>
            </w:r>
          </w:p>
        </w:tc>
        <w:tc>
          <w:tcPr>
            <w:tcW w:w="1646" w:type="dxa"/>
            <w:noWrap w:val="0"/>
            <w:vAlign w:val="center"/>
          </w:tcPr>
          <w:p w14:paraId="0BA50330">
            <w:pPr>
              <w:spacing w:line="336" w:lineRule="auto"/>
              <w:jc w:val="center"/>
              <w:rPr>
                <w:rFonts w:hint="eastAsia" w:ascii="宋体" w:hAnsi="宋体" w:cs="宋体"/>
                <w:sz w:val="24"/>
                <w:szCs w:val="24"/>
              </w:rPr>
            </w:pPr>
            <w:r>
              <w:rPr>
                <w:rFonts w:hint="eastAsia" w:ascii="宋体" w:hAnsi="宋体" w:cs="宋体"/>
                <w:sz w:val="24"/>
                <w:szCs w:val="24"/>
              </w:rPr>
              <w:t>符合性审查</w:t>
            </w:r>
          </w:p>
        </w:tc>
        <w:tc>
          <w:tcPr>
            <w:tcW w:w="7078" w:type="dxa"/>
            <w:noWrap w:val="0"/>
            <w:vAlign w:val="top"/>
          </w:tcPr>
          <w:p w14:paraId="4C1DBECC">
            <w:pPr>
              <w:pStyle w:val="11"/>
              <w:snapToGrid w:val="0"/>
              <w:spacing w:line="336" w:lineRule="auto"/>
              <w:rPr>
                <w:rFonts w:hint="eastAsia" w:hAnsi="宋体" w:cs="宋体"/>
                <w:sz w:val="24"/>
                <w:szCs w:val="24"/>
                <w:highlight w:val="none"/>
                <w:lang w:val="en-US" w:eastAsia="zh-CN"/>
              </w:rPr>
            </w:pPr>
            <w:r>
              <w:rPr>
                <w:rFonts w:hint="eastAsia" w:hAnsi="宋体" w:cs="宋体"/>
                <w:sz w:val="24"/>
                <w:szCs w:val="24"/>
                <w:highlight w:val="none"/>
                <w:lang w:val="en-US" w:eastAsia="zh-CN"/>
              </w:rPr>
              <w:t>有下列情形之一的，应在符合性审查时按照无效响应处理。</w:t>
            </w:r>
          </w:p>
          <w:p w14:paraId="503242B1">
            <w:pPr>
              <w:numPr>
                <w:ilvl w:val="0"/>
                <w:numId w:val="0"/>
              </w:numPr>
              <w:spacing w:line="336" w:lineRule="auto"/>
              <w:ind w:left="0" w:leftChars="0" w:firstLine="0" w:firstLineChars="0"/>
              <w:rPr>
                <w:rFonts w:hint="eastAsia" w:ascii="宋体" w:hAnsi="宋体" w:cs="宋体"/>
                <w:sz w:val="24"/>
                <w:szCs w:val="24"/>
                <w:highlight w:val="none"/>
              </w:rPr>
            </w:pPr>
            <w:r>
              <w:rPr>
                <w:rFonts w:hint="default" w:ascii="宋体" w:hAnsi="宋体" w:cs="宋体"/>
                <w:kern w:val="2"/>
                <w:sz w:val="24"/>
                <w:szCs w:val="24"/>
                <w:lang w:val="en-US" w:eastAsia="zh-CN" w:bidi="ar-SA"/>
              </w:rPr>
              <w:t>（1）</w:t>
            </w:r>
            <w:r>
              <w:rPr>
                <w:rFonts w:hint="eastAsia" w:ascii="宋体" w:hAnsi="宋体" w:cs="宋体"/>
                <w:sz w:val="24"/>
                <w:szCs w:val="24"/>
                <w:highlight w:val="none"/>
              </w:rPr>
              <w:t>响应报价超过采购预算或者最高限价；</w:t>
            </w:r>
          </w:p>
          <w:p w14:paraId="3708AD30">
            <w:pPr>
              <w:numPr>
                <w:ilvl w:val="0"/>
                <w:numId w:val="0"/>
              </w:numPr>
              <w:spacing w:line="336" w:lineRule="auto"/>
              <w:ind w:left="0" w:leftChars="0" w:firstLine="0" w:firstLineChars="0"/>
              <w:rPr>
                <w:rFonts w:hint="eastAsia" w:ascii="宋体" w:hAnsi="宋体" w:cs="宋体"/>
                <w:sz w:val="24"/>
                <w:szCs w:val="24"/>
                <w:highlight w:val="none"/>
              </w:rPr>
            </w:pPr>
            <w:r>
              <w:rPr>
                <w:rFonts w:hint="default" w:ascii="宋体" w:hAnsi="宋体" w:cs="宋体"/>
                <w:kern w:val="2"/>
                <w:sz w:val="24"/>
                <w:szCs w:val="24"/>
                <w:lang w:val="en-US" w:eastAsia="zh-CN" w:bidi="ar-SA"/>
              </w:rPr>
              <w:t>（2）</w:t>
            </w:r>
            <w:r>
              <w:rPr>
                <w:rFonts w:hint="eastAsia" w:ascii="宋体" w:hAnsi="宋体" w:cs="宋体"/>
                <w:sz w:val="24"/>
                <w:szCs w:val="24"/>
                <w:highlight w:val="none"/>
                <w:lang w:val="en-US" w:eastAsia="zh-CN"/>
              </w:rPr>
              <w:t>工</w:t>
            </w:r>
            <w:r>
              <w:rPr>
                <w:rFonts w:hint="eastAsia" w:ascii="宋体" w:hAnsi="宋体" w:eastAsia="宋体" w:cs="宋体"/>
                <w:sz w:val="24"/>
                <w:szCs w:val="24"/>
                <w:highlight w:val="none"/>
                <w:lang w:val="en-US" w:eastAsia="zh-CN"/>
              </w:rPr>
              <w:t>期和质保</w:t>
            </w:r>
            <w:r>
              <w:rPr>
                <w:rFonts w:hint="eastAsia" w:ascii="宋体" w:hAnsi="宋体" w:cs="宋体"/>
                <w:sz w:val="24"/>
                <w:szCs w:val="24"/>
                <w:highlight w:val="none"/>
                <w:lang w:val="en-US" w:eastAsia="zh-CN"/>
              </w:rPr>
              <w:t>期</w:t>
            </w:r>
            <w:r>
              <w:rPr>
                <w:rFonts w:hint="eastAsia" w:ascii="宋体" w:hAnsi="宋体" w:cs="宋体"/>
                <w:sz w:val="24"/>
                <w:szCs w:val="24"/>
                <w:highlight w:val="none"/>
              </w:rPr>
              <w:t>不满足竞争性磋商文件最低要求；</w:t>
            </w:r>
          </w:p>
          <w:p w14:paraId="4CA24ED6">
            <w:pPr>
              <w:numPr>
                <w:ilvl w:val="0"/>
                <w:numId w:val="0"/>
              </w:numPr>
              <w:spacing w:line="336" w:lineRule="auto"/>
              <w:ind w:left="0" w:leftChars="0" w:firstLine="0" w:firstLineChars="0"/>
              <w:rPr>
                <w:rFonts w:hint="eastAsia" w:ascii="宋体" w:hAnsi="宋体" w:cs="宋体"/>
                <w:sz w:val="24"/>
                <w:szCs w:val="24"/>
                <w:highlight w:val="none"/>
              </w:rPr>
            </w:pPr>
            <w:r>
              <w:rPr>
                <w:rFonts w:hint="default" w:ascii="宋体" w:hAnsi="宋体" w:cs="宋体"/>
                <w:kern w:val="2"/>
                <w:sz w:val="24"/>
                <w:szCs w:val="24"/>
                <w:lang w:val="en-US" w:eastAsia="zh-CN" w:bidi="ar-SA"/>
              </w:rPr>
              <w:t>（3）</w:t>
            </w:r>
            <w:r>
              <w:rPr>
                <w:rFonts w:hint="eastAsia" w:ascii="宋体" w:hAnsi="宋体" w:cs="宋体"/>
                <w:sz w:val="24"/>
                <w:szCs w:val="24"/>
                <w:highlight w:val="none"/>
              </w:rPr>
              <w:t>响应文件的数量、签署、盖章不符合竞争性磋商文件要求；</w:t>
            </w:r>
          </w:p>
          <w:p w14:paraId="16D54A89">
            <w:pPr>
              <w:numPr>
                <w:ilvl w:val="0"/>
                <w:numId w:val="0"/>
              </w:numPr>
              <w:spacing w:line="336" w:lineRule="auto"/>
              <w:ind w:left="0" w:leftChars="0" w:firstLine="0" w:firstLineChars="0"/>
              <w:rPr>
                <w:rFonts w:hint="eastAsia" w:ascii="宋体" w:hAnsi="宋体" w:cs="宋体"/>
                <w:sz w:val="24"/>
                <w:szCs w:val="24"/>
                <w:highlight w:val="none"/>
              </w:rPr>
            </w:pPr>
            <w:r>
              <w:rPr>
                <w:rFonts w:hint="default" w:ascii="宋体" w:hAnsi="宋体" w:cs="宋体"/>
                <w:kern w:val="2"/>
                <w:sz w:val="24"/>
                <w:szCs w:val="24"/>
                <w:lang w:val="en-US" w:eastAsia="zh-CN" w:bidi="ar-SA"/>
              </w:rPr>
              <w:t>（4）</w:t>
            </w:r>
            <w:r>
              <w:rPr>
                <w:rFonts w:hint="eastAsia" w:ascii="宋体" w:hAnsi="宋体" w:cs="宋体"/>
                <w:sz w:val="24"/>
                <w:szCs w:val="24"/>
                <w:highlight w:val="none"/>
              </w:rPr>
              <w:t>响应文件无响应有效期或有效期达不到竞争性磋商文件要求的；</w:t>
            </w:r>
          </w:p>
          <w:p w14:paraId="33DAB1B5">
            <w:pPr>
              <w:numPr>
                <w:ilvl w:val="0"/>
                <w:numId w:val="0"/>
              </w:numPr>
              <w:spacing w:line="336" w:lineRule="auto"/>
              <w:ind w:left="0" w:leftChars="0" w:firstLine="0" w:firstLineChars="0"/>
              <w:rPr>
                <w:rFonts w:hint="eastAsia" w:ascii="宋体" w:hAnsi="宋体" w:cs="宋体"/>
                <w:sz w:val="24"/>
                <w:szCs w:val="24"/>
                <w:highlight w:val="none"/>
              </w:rPr>
            </w:pPr>
            <w:r>
              <w:rPr>
                <w:rFonts w:hint="default" w:ascii="宋体" w:hAnsi="宋体" w:cs="宋体"/>
                <w:kern w:val="2"/>
                <w:sz w:val="24"/>
                <w:szCs w:val="24"/>
                <w:lang w:val="en-US" w:eastAsia="zh-CN" w:bidi="ar-SA"/>
              </w:rPr>
              <w:t>（5）</w:t>
            </w:r>
            <w:r>
              <w:rPr>
                <w:rFonts w:hint="eastAsia" w:ascii="宋体" w:hAnsi="宋体" w:cs="宋体"/>
                <w:sz w:val="24"/>
                <w:szCs w:val="24"/>
                <w:highlight w:val="none"/>
              </w:rPr>
              <w:t>供应商未按照竞争性磋商文件要求缴纳保证金或保证金缴纳金额少于竞争性磋商文件要求的；</w:t>
            </w:r>
          </w:p>
          <w:p w14:paraId="50BE96D9">
            <w:pPr>
              <w:spacing w:line="336" w:lineRule="auto"/>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）供应商针对同一项目递交两份或多份内容不同的响应文件，未书面声明哪一份是有效的或出现选择性报价的；</w:t>
            </w:r>
          </w:p>
          <w:p w14:paraId="2CFA7BD7">
            <w:pPr>
              <w:spacing w:line="336" w:lineRule="auto"/>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）响应文件</w:t>
            </w:r>
            <w:r>
              <w:rPr>
                <w:rFonts w:hint="eastAsia" w:ascii="宋体" w:hAnsi="宋体" w:cs="宋体"/>
                <w:sz w:val="24"/>
                <w:szCs w:val="24"/>
                <w:highlight w:val="none"/>
                <w:lang w:val="en-US" w:eastAsia="zh-CN"/>
              </w:rPr>
              <w:t>工程量</w:t>
            </w:r>
            <w:r>
              <w:rPr>
                <w:rFonts w:hint="eastAsia" w:ascii="宋体" w:hAnsi="宋体" w:cs="宋体"/>
                <w:sz w:val="24"/>
                <w:szCs w:val="24"/>
                <w:highlight w:val="none"/>
              </w:rPr>
              <w:t>不满足采购要求；</w:t>
            </w:r>
          </w:p>
          <w:p w14:paraId="26579F0A">
            <w:pPr>
              <w:spacing w:line="336" w:lineRule="auto"/>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）响应文件含有采购人不能接受的附加条件的；</w:t>
            </w:r>
          </w:p>
          <w:p w14:paraId="659B2DE5">
            <w:pPr>
              <w:spacing w:line="360" w:lineRule="auto"/>
              <w:rPr>
                <w:rFonts w:hint="eastAsia"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）法律、法规和采购文件规定的其他无效情形。</w:t>
            </w:r>
          </w:p>
        </w:tc>
      </w:tr>
      <w:tr w14:paraId="49495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9" w:hRule="atLeast"/>
        </w:trPr>
        <w:tc>
          <w:tcPr>
            <w:tcW w:w="594" w:type="dxa"/>
            <w:noWrap w:val="0"/>
            <w:vAlign w:val="center"/>
          </w:tcPr>
          <w:p w14:paraId="1CA997B3">
            <w:pPr>
              <w:spacing w:before="156" w:beforeLines="50" w:line="336" w:lineRule="auto"/>
              <w:jc w:val="center"/>
              <w:rPr>
                <w:rFonts w:hint="eastAsia" w:ascii="宋体" w:hAnsi="宋体" w:cs="宋体"/>
                <w:b/>
                <w:sz w:val="24"/>
                <w:szCs w:val="24"/>
              </w:rPr>
            </w:pPr>
            <w:r>
              <w:rPr>
                <w:rFonts w:hint="eastAsia" w:ascii="宋体" w:hAnsi="宋体" w:cs="宋体"/>
                <w:b/>
                <w:sz w:val="24"/>
                <w:szCs w:val="24"/>
              </w:rPr>
              <w:t>3</w:t>
            </w:r>
          </w:p>
        </w:tc>
        <w:tc>
          <w:tcPr>
            <w:tcW w:w="1646" w:type="dxa"/>
            <w:noWrap w:val="0"/>
            <w:vAlign w:val="center"/>
          </w:tcPr>
          <w:p w14:paraId="26A28E3C">
            <w:pPr>
              <w:spacing w:line="336" w:lineRule="auto"/>
              <w:jc w:val="center"/>
              <w:rPr>
                <w:rFonts w:hint="eastAsia" w:ascii="宋体" w:hAnsi="宋体" w:cs="宋体"/>
                <w:sz w:val="24"/>
                <w:szCs w:val="24"/>
                <w:highlight w:val="yellow"/>
              </w:rPr>
            </w:pPr>
            <w:r>
              <w:rPr>
                <w:rFonts w:hint="eastAsia" w:ascii="宋体" w:hAnsi="宋体" w:cs="宋体"/>
                <w:sz w:val="24"/>
                <w:szCs w:val="24"/>
                <w:highlight w:val="none"/>
              </w:rPr>
              <w:t>商务条款</w:t>
            </w:r>
          </w:p>
        </w:tc>
        <w:tc>
          <w:tcPr>
            <w:tcW w:w="7078" w:type="dxa"/>
            <w:noWrap w:val="0"/>
            <w:vAlign w:val="top"/>
          </w:tcPr>
          <w:p w14:paraId="3FC90172">
            <w:pPr>
              <w:spacing w:line="336"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1.工期：25天</w:t>
            </w:r>
            <w:r>
              <w:rPr>
                <w:rFonts w:hint="eastAsia" w:ascii="宋体" w:hAnsi="宋体" w:cs="宋体"/>
                <w:sz w:val="24"/>
                <w:szCs w:val="24"/>
                <w:highlight w:val="none"/>
                <w:lang w:val="en-US" w:eastAsia="zh-CN"/>
              </w:rPr>
              <w:t>。</w:t>
            </w:r>
          </w:p>
          <w:p w14:paraId="3BB852BA">
            <w:pPr>
              <w:spacing w:line="336"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2.质量标准：质量符合国家强制标准、行业规范等相关要求。</w:t>
            </w:r>
          </w:p>
          <w:p w14:paraId="4647B471">
            <w:pPr>
              <w:spacing w:line="336"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3.实施地点：采购人指定地点。</w:t>
            </w:r>
          </w:p>
          <w:p w14:paraId="74B3FD51">
            <w:pPr>
              <w:spacing w:line="336"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4.质保期：验收合格后1年</w:t>
            </w:r>
            <w:r>
              <w:rPr>
                <w:rFonts w:hint="eastAsia" w:ascii="宋体" w:hAnsi="宋体" w:cs="宋体"/>
                <w:sz w:val="24"/>
                <w:szCs w:val="24"/>
                <w:highlight w:val="none"/>
                <w:lang w:val="en-US" w:eastAsia="zh-CN"/>
              </w:rPr>
              <w:t>。</w:t>
            </w:r>
          </w:p>
          <w:p w14:paraId="71C43CCB">
            <w:pPr>
              <w:spacing w:line="336"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5.付款方式：</w:t>
            </w:r>
          </w:p>
          <w:p w14:paraId="2D670C18">
            <w:pPr>
              <w:spacing w:line="336"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合同签订后支付合同价款的40%，工程竣工经验收合格后，施工方按结算规定于20日内将工程结算资料报学校审计部门审计，经审计后结算，经审计部门工程决算审核后支付决算总金额至100%。</w:t>
            </w:r>
          </w:p>
          <w:p w14:paraId="57243AE1">
            <w:pPr>
              <w:shd w:val="clear" w:color="auto" w:fill="auto"/>
              <w:spacing w:line="360" w:lineRule="auto"/>
              <w:ind w:right="145" w:rightChars="69"/>
              <w:rPr>
                <w:rFonts w:hint="eastAsia" w:ascii="宋体" w:hAnsi="宋体" w:cs="宋体"/>
                <w:sz w:val="24"/>
                <w:szCs w:val="24"/>
                <w:highlight w:val="none"/>
              </w:rPr>
            </w:pPr>
            <w:r>
              <w:rPr>
                <w:rFonts w:hint="eastAsia" w:ascii="宋体" w:hAnsi="Courier New"/>
                <w:b/>
                <w:bCs/>
                <w:sz w:val="24"/>
                <w:szCs w:val="24"/>
                <w:highlight w:val="none"/>
              </w:rPr>
              <w:t>注：商务条款为实质性响应条款，不允许负偏离。</w:t>
            </w:r>
          </w:p>
        </w:tc>
      </w:tr>
      <w:tr w14:paraId="11F6F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97" w:hRule="atLeast"/>
        </w:trPr>
        <w:tc>
          <w:tcPr>
            <w:tcW w:w="594" w:type="dxa"/>
            <w:noWrap w:val="0"/>
            <w:vAlign w:val="center"/>
          </w:tcPr>
          <w:p w14:paraId="3FA7C79B">
            <w:pPr>
              <w:spacing w:before="156" w:beforeLines="50" w:line="336" w:lineRule="auto"/>
              <w:jc w:val="center"/>
              <w:rPr>
                <w:rFonts w:hint="eastAsia" w:ascii="宋体" w:hAnsi="宋体" w:cs="宋体"/>
                <w:b/>
                <w:sz w:val="24"/>
                <w:szCs w:val="24"/>
              </w:rPr>
            </w:pPr>
            <w:r>
              <w:rPr>
                <w:rFonts w:hint="eastAsia" w:ascii="宋体" w:hAnsi="宋体" w:cs="宋体"/>
                <w:b/>
                <w:sz w:val="24"/>
                <w:szCs w:val="24"/>
              </w:rPr>
              <w:t>4</w:t>
            </w:r>
          </w:p>
        </w:tc>
        <w:tc>
          <w:tcPr>
            <w:tcW w:w="1646" w:type="dxa"/>
            <w:noWrap w:val="0"/>
            <w:vAlign w:val="center"/>
          </w:tcPr>
          <w:p w14:paraId="617C49BB">
            <w:pPr>
              <w:spacing w:line="336" w:lineRule="auto"/>
              <w:jc w:val="center"/>
              <w:rPr>
                <w:rFonts w:hint="eastAsia" w:ascii="宋体" w:hAnsi="宋体" w:cs="宋体"/>
                <w:sz w:val="24"/>
                <w:szCs w:val="24"/>
              </w:rPr>
            </w:pPr>
            <w:r>
              <w:rPr>
                <w:rFonts w:hint="eastAsia" w:ascii="宋体" w:hAnsi="宋体" w:cs="宋体"/>
                <w:sz w:val="24"/>
                <w:szCs w:val="24"/>
              </w:rPr>
              <w:t>响应保证金</w:t>
            </w:r>
          </w:p>
          <w:p w14:paraId="178D5688">
            <w:pPr>
              <w:spacing w:line="336" w:lineRule="auto"/>
              <w:jc w:val="center"/>
              <w:rPr>
                <w:rFonts w:hint="eastAsia" w:ascii="宋体" w:hAnsi="宋体" w:cs="宋体"/>
                <w:sz w:val="24"/>
                <w:szCs w:val="24"/>
              </w:rPr>
            </w:pPr>
            <w:r>
              <w:rPr>
                <w:rFonts w:hint="eastAsia" w:ascii="宋体" w:hAnsi="宋体" w:cs="宋体"/>
                <w:sz w:val="24"/>
                <w:szCs w:val="24"/>
              </w:rPr>
              <w:t>缴纳</w:t>
            </w:r>
          </w:p>
        </w:tc>
        <w:tc>
          <w:tcPr>
            <w:tcW w:w="7078" w:type="dxa"/>
            <w:noWrap w:val="0"/>
            <w:vAlign w:val="top"/>
          </w:tcPr>
          <w:p w14:paraId="4FCE6744">
            <w:pPr>
              <w:spacing w:line="336" w:lineRule="auto"/>
              <w:jc w:val="left"/>
              <w:rPr>
                <w:rFonts w:hint="eastAsia" w:ascii="宋体" w:hAnsi="宋体" w:cs="宋体"/>
                <w:b/>
                <w:bCs/>
                <w:sz w:val="24"/>
                <w:szCs w:val="24"/>
              </w:rPr>
            </w:pPr>
            <w:r>
              <w:rPr>
                <w:rFonts w:hint="eastAsia" w:ascii="宋体" w:hAnsi="宋体" w:cs="宋体"/>
                <w:b/>
                <w:bCs/>
                <w:sz w:val="24"/>
                <w:szCs w:val="24"/>
              </w:rPr>
              <w:t>1、保证金的缴纳</w:t>
            </w:r>
          </w:p>
          <w:p w14:paraId="35DFA8C4">
            <w:pPr>
              <w:spacing w:line="336" w:lineRule="auto"/>
              <w:jc w:val="left"/>
              <w:rPr>
                <w:rFonts w:hint="eastAsia" w:ascii="宋体" w:hAnsi="宋体" w:eastAsia="宋体" w:cs="宋体"/>
                <w:b/>
                <w:bCs/>
                <w:sz w:val="24"/>
                <w:szCs w:val="24"/>
                <w:lang w:eastAsia="zh-CN"/>
              </w:rPr>
            </w:pPr>
            <w:r>
              <w:rPr>
                <w:rFonts w:hint="eastAsia" w:ascii="宋体" w:hAnsi="宋体" w:cs="宋体"/>
                <w:sz w:val="24"/>
                <w:szCs w:val="24"/>
              </w:rPr>
              <w:t>响应保证金为:</w:t>
            </w:r>
            <w:r>
              <w:rPr>
                <w:rFonts w:hint="eastAsia" w:ascii="宋体" w:hAnsi="宋体" w:cs="宋体"/>
                <w:b w:val="0"/>
                <w:bCs w:val="0"/>
                <w:sz w:val="24"/>
                <w:szCs w:val="24"/>
                <w:lang w:val="en-US" w:eastAsia="zh-CN"/>
              </w:rPr>
              <w:t>5900</w:t>
            </w:r>
            <w:r>
              <w:rPr>
                <w:rFonts w:hint="eastAsia" w:ascii="宋体" w:hAnsi="宋体" w:cs="宋体"/>
                <w:b w:val="0"/>
                <w:bCs w:val="0"/>
                <w:sz w:val="24"/>
                <w:szCs w:val="24"/>
              </w:rPr>
              <w:t>元</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人民币：伍仟玖佰元整</w:t>
            </w:r>
            <w:r>
              <w:rPr>
                <w:rFonts w:hint="eastAsia" w:ascii="宋体" w:hAnsi="宋体" w:cs="宋体"/>
                <w:b w:val="0"/>
                <w:bCs w:val="0"/>
                <w:sz w:val="24"/>
                <w:szCs w:val="24"/>
                <w:lang w:eastAsia="zh-CN"/>
              </w:rPr>
              <w:t>）</w:t>
            </w:r>
          </w:p>
          <w:p w14:paraId="1C1C38A7">
            <w:pPr>
              <w:pStyle w:val="6"/>
              <w:spacing w:line="360" w:lineRule="auto"/>
              <w:ind w:firstLine="480" w:firstLineChars="200"/>
              <w:jc w:val="left"/>
              <w:rPr>
                <w:rFonts w:hint="eastAsia" w:ascii="宋体" w:hAnsi="宋体" w:cs="宋体"/>
                <w:sz w:val="24"/>
                <w:szCs w:val="24"/>
              </w:rPr>
            </w:pPr>
            <w:r>
              <w:rPr>
                <w:rFonts w:hint="eastAsia" w:ascii="宋体" w:hAnsi="宋体" w:cs="宋体"/>
                <w:sz w:val="24"/>
                <w:szCs w:val="24"/>
              </w:rPr>
              <w:t>缴纳截止时间：同投标文件递交截止时间一致</w:t>
            </w:r>
          </w:p>
          <w:p w14:paraId="79536A1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磋商保证金应当以银行转账、支票、汇票、本票或者金融机构、担保机构出具的保函等非现金形式提交（注：磋商响应保证金须以供应商名称汇款），且应在开标前致电代理机构财务部门确认磋商保证金到账情况。</w:t>
            </w:r>
          </w:p>
          <w:p w14:paraId="73AFAC5C">
            <w:pPr>
              <w:spacing w:line="500" w:lineRule="exact"/>
              <w:jc w:val="left"/>
              <w:rPr>
                <w:rFonts w:hint="eastAsia" w:ascii="宋体" w:hAnsi="宋体" w:cs="宋体"/>
                <w:sz w:val="24"/>
                <w:szCs w:val="24"/>
              </w:rPr>
            </w:pPr>
            <w:r>
              <w:rPr>
                <w:rFonts w:hint="eastAsia" w:ascii="宋体" w:hAnsi="宋体" w:cs="宋体"/>
                <w:sz w:val="24"/>
                <w:szCs w:val="24"/>
              </w:rPr>
              <w:t>户名：陕西卓佲项目管理有限公司</w:t>
            </w:r>
          </w:p>
          <w:p w14:paraId="5F668395">
            <w:pPr>
              <w:spacing w:line="500" w:lineRule="exact"/>
              <w:jc w:val="left"/>
              <w:rPr>
                <w:rFonts w:hint="eastAsia" w:ascii="宋体" w:hAnsi="宋体" w:cs="宋体"/>
                <w:sz w:val="24"/>
                <w:szCs w:val="24"/>
              </w:rPr>
            </w:pPr>
            <w:r>
              <w:rPr>
                <w:rFonts w:hint="eastAsia" w:ascii="宋体" w:hAnsi="宋体" w:cs="宋体"/>
                <w:sz w:val="24"/>
                <w:szCs w:val="24"/>
              </w:rPr>
              <w:t>开户行名称：中国民生银行股份有限公司西安高新开发区支行</w:t>
            </w:r>
          </w:p>
          <w:p w14:paraId="16678814">
            <w:pPr>
              <w:spacing w:line="500" w:lineRule="exact"/>
              <w:jc w:val="left"/>
              <w:rPr>
                <w:rFonts w:hint="eastAsia" w:ascii="宋体" w:hAnsi="宋体" w:cs="宋体"/>
                <w:sz w:val="24"/>
                <w:szCs w:val="24"/>
              </w:rPr>
            </w:pPr>
            <w:r>
              <w:rPr>
                <w:rFonts w:hint="eastAsia" w:ascii="宋体" w:hAnsi="宋体" w:cs="宋体"/>
                <w:sz w:val="24"/>
                <w:szCs w:val="24"/>
              </w:rPr>
              <w:t>账号：647840417</w:t>
            </w:r>
          </w:p>
          <w:p w14:paraId="3F8AA77C">
            <w:pPr>
              <w:spacing w:line="500" w:lineRule="exact"/>
              <w:jc w:val="left"/>
              <w:rPr>
                <w:rFonts w:hint="eastAsia" w:ascii="宋体" w:hAnsi="宋体" w:cs="宋体"/>
                <w:sz w:val="24"/>
                <w:szCs w:val="24"/>
              </w:rPr>
            </w:pPr>
            <w:r>
              <w:rPr>
                <w:rFonts w:hint="eastAsia" w:ascii="宋体" w:hAnsi="宋体" w:cs="宋体"/>
                <w:sz w:val="24"/>
                <w:szCs w:val="24"/>
              </w:rPr>
              <w:t>咨询电话：</w:t>
            </w:r>
            <w:r>
              <w:rPr>
                <w:rFonts w:hint="eastAsia" w:ascii="宋体" w:hAnsi="宋体" w:cs="宋体"/>
                <w:sz w:val="24"/>
                <w:szCs w:val="24"/>
                <w:lang w:eastAsia="zh-CN"/>
              </w:rPr>
              <w:t>029-81875979</w:t>
            </w:r>
            <w:r>
              <w:rPr>
                <w:rFonts w:hint="eastAsia" w:ascii="宋体" w:hAnsi="宋体" w:cs="宋体"/>
                <w:sz w:val="24"/>
                <w:szCs w:val="24"/>
              </w:rPr>
              <w:t>找财务</w:t>
            </w:r>
            <w:r>
              <w:rPr>
                <w:rFonts w:hint="eastAsia" w:ascii="宋体" w:hAnsi="宋体" w:cs="宋体"/>
                <w:sz w:val="24"/>
                <w:szCs w:val="24"/>
                <w:lang w:val="en-US" w:eastAsia="zh-CN"/>
              </w:rPr>
              <w:t>高</w:t>
            </w:r>
            <w:r>
              <w:rPr>
                <w:rFonts w:hint="eastAsia" w:ascii="宋体" w:hAnsi="宋体" w:cs="宋体"/>
                <w:sz w:val="24"/>
                <w:szCs w:val="24"/>
              </w:rPr>
              <w:t>老师</w:t>
            </w:r>
          </w:p>
          <w:p w14:paraId="5A5E82A6">
            <w:pPr>
              <w:spacing w:line="500" w:lineRule="exact"/>
              <w:jc w:val="left"/>
              <w:rPr>
                <w:rFonts w:hint="eastAsia" w:ascii="宋体" w:hAnsi="宋体" w:cs="宋体"/>
                <w:sz w:val="24"/>
                <w:szCs w:val="24"/>
              </w:rPr>
            </w:pPr>
            <w:r>
              <w:rPr>
                <w:rFonts w:hint="eastAsia" w:ascii="宋体" w:hAnsi="宋体" w:cs="宋体"/>
                <w:sz w:val="24"/>
                <w:szCs w:val="24"/>
              </w:rPr>
              <w:t>转账事由：</w:t>
            </w:r>
            <w:r>
              <w:rPr>
                <w:rFonts w:hint="eastAsia" w:ascii="宋体" w:hAnsi="宋体" w:cs="宋体"/>
                <w:sz w:val="24"/>
                <w:szCs w:val="24"/>
                <w:lang w:val="en-US" w:eastAsia="zh-CN"/>
              </w:rPr>
              <w:t>陕西开放大学-46</w:t>
            </w:r>
            <w:r>
              <w:rPr>
                <w:rFonts w:hint="eastAsia" w:ascii="宋体" w:hAnsi="宋体" w:cs="宋体"/>
                <w:sz w:val="24"/>
                <w:szCs w:val="24"/>
              </w:rPr>
              <w:t>磋商保证金。（按照要求填写转账事由）</w:t>
            </w:r>
          </w:p>
          <w:p w14:paraId="5FA8073E">
            <w:pPr>
              <w:pStyle w:val="5"/>
              <w:numPr>
                <w:ilvl w:val="0"/>
                <w:numId w:val="0"/>
              </w:numPr>
              <w:rPr>
                <w:rFonts w:hint="eastAsia" w:ascii="宋体" w:hAnsi="宋体" w:cs="宋体"/>
                <w:sz w:val="24"/>
                <w:szCs w:val="24"/>
                <w:lang w:val="en-US" w:eastAsia="zh-CN"/>
              </w:rPr>
            </w:pPr>
            <w:r>
              <w:rPr>
                <w:rFonts w:hint="eastAsia" w:ascii="宋体" w:hAnsi="宋体" w:cs="宋体"/>
                <w:sz w:val="24"/>
                <w:szCs w:val="24"/>
                <w:lang w:val="en-US" w:eastAsia="zh-CN"/>
              </w:rPr>
              <w:t>2.保证金的退还</w:t>
            </w:r>
          </w:p>
          <w:p w14:paraId="4666B78D">
            <w:pPr>
              <w:tabs>
                <w:tab w:val="left" w:pos="0"/>
              </w:tabs>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2.1未成交的供应商在退取磋商保证金时，须携带以下资料到代理机构财务部门办理:</w:t>
            </w:r>
          </w:p>
          <w:p w14:paraId="3F0A6BEC">
            <w:pPr>
              <w:numPr>
                <w:ilvl w:val="0"/>
                <w:numId w:val="4"/>
              </w:numPr>
              <w:adjustRightInd w:val="0"/>
              <w:snapToGrid w:val="0"/>
              <w:spacing w:line="360" w:lineRule="auto"/>
              <w:rPr>
                <w:rFonts w:hint="eastAsia" w:ascii="宋体" w:hAnsi="宋体" w:cs="宋体"/>
                <w:sz w:val="24"/>
                <w:szCs w:val="24"/>
              </w:rPr>
            </w:pPr>
            <w:r>
              <w:rPr>
                <w:rFonts w:hint="eastAsia" w:ascii="宋体" w:hAnsi="宋体" w:cs="宋体"/>
                <w:sz w:val="24"/>
                <w:szCs w:val="24"/>
              </w:rPr>
              <w:t>保证金汇款凭证复印件加盖公章；</w:t>
            </w:r>
          </w:p>
          <w:p w14:paraId="1DD99900">
            <w:pPr>
              <w:numPr>
                <w:ilvl w:val="0"/>
                <w:numId w:val="4"/>
              </w:numPr>
              <w:adjustRightInd w:val="0"/>
              <w:snapToGrid w:val="0"/>
              <w:spacing w:line="360" w:lineRule="auto"/>
              <w:rPr>
                <w:rFonts w:hint="eastAsia" w:ascii="宋体" w:hAnsi="宋体" w:cs="宋体"/>
                <w:sz w:val="24"/>
                <w:szCs w:val="24"/>
              </w:rPr>
            </w:pPr>
            <w:r>
              <w:rPr>
                <w:rFonts w:hint="eastAsia" w:ascii="宋体" w:hAnsi="宋体" w:cs="宋体"/>
                <w:sz w:val="24"/>
                <w:szCs w:val="24"/>
              </w:rPr>
              <w:t>保证金退还账户信息确认表（加盖公章）见</w:t>
            </w:r>
            <w:r>
              <w:rPr>
                <w:rFonts w:hint="eastAsia" w:ascii="宋体" w:hAnsi="宋体" w:cs="宋体"/>
                <w:b/>
                <w:bCs/>
                <w:sz w:val="24"/>
                <w:szCs w:val="24"/>
              </w:rPr>
              <w:t>附件七</w:t>
            </w:r>
            <w:r>
              <w:rPr>
                <w:rFonts w:hint="eastAsia" w:ascii="宋体" w:hAnsi="宋体" w:cs="宋体"/>
                <w:sz w:val="24"/>
                <w:szCs w:val="24"/>
              </w:rPr>
              <w:t>。</w:t>
            </w:r>
          </w:p>
          <w:p w14:paraId="717E867E">
            <w:pPr>
              <w:adjustRightInd w:val="0"/>
              <w:snapToGrid w:val="0"/>
              <w:spacing w:line="360" w:lineRule="auto"/>
              <w:rPr>
                <w:rFonts w:hint="eastAsia" w:ascii="宋体" w:hAnsi="宋体" w:cs="宋体"/>
                <w:sz w:val="24"/>
                <w:szCs w:val="24"/>
              </w:rPr>
            </w:pPr>
            <w:r>
              <w:rPr>
                <w:rFonts w:hint="eastAsia" w:ascii="宋体" w:hAnsi="宋体" w:cs="宋体"/>
                <w:sz w:val="24"/>
                <w:szCs w:val="24"/>
              </w:rPr>
              <w:t>供应商可在开标当天将保证金退还账户信息确认表与</w:t>
            </w:r>
            <w:r>
              <w:rPr>
                <w:rFonts w:hint="eastAsia" w:ascii="宋体" w:hAnsi="宋体" w:cs="宋体"/>
                <w:bCs/>
                <w:sz w:val="24"/>
                <w:szCs w:val="24"/>
              </w:rPr>
              <w:t>保证金汇款凭证复印件加盖公章</w:t>
            </w:r>
            <w:r>
              <w:rPr>
                <w:rFonts w:hint="eastAsia" w:ascii="宋体" w:hAnsi="宋体" w:cs="宋体"/>
                <w:sz w:val="24"/>
                <w:szCs w:val="24"/>
              </w:rPr>
              <w:t>一并交给工作人员，当天未提交保证金退还账户信息确认表与保证金</w:t>
            </w:r>
            <w:r>
              <w:rPr>
                <w:rFonts w:hint="eastAsia" w:ascii="宋体" w:hAnsi="宋体" w:cs="宋体"/>
                <w:bCs/>
                <w:sz w:val="24"/>
                <w:szCs w:val="24"/>
              </w:rPr>
              <w:t>汇款凭证复印件</w:t>
            </w:r>
            <w:r>
              <w:rPr>
                <w:rFonts w:hint="eastAsia" w:ascii="宋体" w:hAnsi="宋体" w:cs="宋体"/>
                <w:sz w:val="24"/>
                <w:szCs w:val="24"/>
              </w:rPr>
              <w:t>的供应商，在开标后将以上资料盖章扫描件发送至邮箱</w:t>
            </w:r>
            <w:r>
              <w:rPr>
                <w:rFonts w:hint="eastAsia" w:ascii="宋体" w:hAnsi="宋体" w:cs="宋体"/>
                <w:color w:val="000000"/>
                <w:sz w:val="24"/>
                <w:szCs w:val="24"/>
              </w:rPr>
              <w:t>shanxizhuoming_zb@163.com</w:t>
            </w:r>
            <w:r>
              <w:rPr>
                <w:rFonts w:hint="eastAsia" w:ascii="宋体" w:hAnsi="宋体" w:cs="宋体"/>
                <w:sz w:val="24"/>
                <w:szCs w:val="24"/>
              </w:rPr>
              <w:t>并致电告知。</w:t>
            </w:r>
          </w:p>
          <w:p w14:paraId="3C52E1FB">
            <w:pPr>
              <w:spacing w:line="336" w:lineRule="auto"/>
              <w:ind w:firstLine="480" w:firstLineChars="200"/>
              <w:jc w:val="left"/>
              <w:rPr>
                <w:rFonts w:hint="eastAsia" w:ascii="宋体" w:hAnsi="宋体" w:cs="宋体"/>
                <w:b/>
                <w:bCs/>
                <w:color w:val="000000"/>
                <w:sz w:val="24"/>
                <w:szCs w:val="24"/>
              </w:rPr>
            </w:pPr>
            <w:r>
              <w:rPr>
                <w:rFonts w:hint="eastAsia" w:ascii="宋体" w:hAnsi="宋体" w:cs="宋体"/>
                <w:sz w:val="24"/>
                <w:szCs w:val="24"/>
              </w:rPr>
              <w:t>2.2成交供应商在退取磋商保证金时，除携带上述资料外还需携带与采购人签订的采购合同（原件）。</w:t>
            </w:r>
          </w:p>
        </w:tc>
      </w:tr>
      <w:tr w14:paraId="328D1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6" w:hRule="atLeast"/>
        </w:trPr>
        <w:tc>
          <w:tcPr>
            <w:tcW w:w="594" w:type="dxa"/>
            <w:noWrap w:val="0"/>
            <w:vAlign w:val="center"/>
          </w:tcPr>
          <w:p w14:paraId="1EA6BD2C">
            <w:pPr>
              <w:spacing w:line="336" w:lineRule="auto"/>
              <w:jc w:val="center"/>
              <w:rPr>
                <w:rFonts w:hint="eastAsia" w:ascii="宋体" w:hAnsi="宋体" w:cs="宋体"/>
                <w:sz w:val="24"/>
                <w:szCs w:val="24"/>
              </w:rPr>
            </w:pPr>
            <w:r>
              <w:rPr>
                <w:rFonts w:hint="eastAsia" w:ascii="宋体" w:hAnsi="宋体" w:cs="宋体"/>
                <w:sz w:val="24"/>
                <w:szCs w:val="24"/>
              </w:rPr>
              <w:t>5</w:t>
            </w:r>
          </w:p>
        </w:tc>
        <w:tc>
          <w:tcPr>
            <w:tcW w:w="1646" w:type="dxa"/>
            <w:noWrap w:val="0"/>
            <w:vAlign w:val="center"/>
          </w:tcPr>
          <w:p w14:paraId="426E7B39">
            <w:pPr>
              <w:spacing w:line="336" w:lineRule="auto"/>
              <w:jc w:val="center"/>
              <w:rPr>
                <w:rFonts w:hint="eastAsia" w:ascii="宋体" w:hAnsi="宋体" w:cs="宋体"/>
                <w:sz w:val="24"/>
                <w:szCs w:val="24"/>
              </w:rPr>
            </w:pPr>
            <w:r>
              <w:rPr>
                <w:rFonts w:hint="eastAsia" w:ascii="宋体" w:hAnsi="宋体" w:cs="宋体"/>
                <w:sz w:val="24"/>
                <w:szCs w:val="24"/>
              </w:rPr>
              <w:t>备选方案</w:t>
            </w:r>
          </w:p>
        </w:tc>
        <w:tc>
          <w:tcPr>
            <w:tcW w:w="7078" w:type="dxa"/>
            <w:noWrap w:val="0"/>
            <w:vAlign w:val="center"/>
          </w:tcPr>
          <w:p w14:paraId="0F8F0789">
            <w:pPr>
              <w:spacing w:line="336" w:lineRule="auto"/>
              <w:jc w:val="left"/>
              <w:rPr>
                <w:rFonts w:hint="eastAsia" w:ascii="宋体" w:hAnsi="宋体" w:cs="宋体"/>
                <w:sz w:val="24"/>
                <w:szCs w:val="24"/>
              </w:rPr>
            </w:pPr>
            <w:r>
              <w:rPr>
                <w:rFonts w:hint="eastAsia" w:ascii="宋体" w:hAnsi="宋体" w:cs="宋体"/>
                <w:sz w:val="24"/>
                <w:szCs w:val="24"/>
              </w:rPr>
              <w:t>不允许</w:t>
            </w:r>
          </w:p>
        </w:tc>
      </w:tr>
      <w:tr w14:paraId="0F193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9" w:hRule="atLeast"/>
        </w:trPr>
        <w:tc>
          <w:tcPr>
            <w:tcW w:w="594" w:type="dxa"/>
            <w:noWrap w:val="0"/>
            <w:vAlign w:val="center"/>
          </w:tcPr>
          <w:p w14:paraId="3B6528FB">
            <w:pPr>
              <w:spacing w:line="33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646" w:type="dxa"/>
            <w:noWrap w:val="0"/>
            <w:vAlign w:val="center"/>
          </w:tcPr>
          <w:p w14:paraId="6E855743">
            <w:pPr>
              <w:spacing w:line="336" w:lineRule="auto"/>
              <w:jc w:val="center"/>
              <w:rPr>
                <w:rFonts w:hint="eastAsia" w:ascii="宋体" w:hAnsi="宋体" w:cs="宋体"/>
                <w:sz w:val="24"/>
                <w:szCs w:val="24"/>
              </w:rPr>
            </w:pPr>
            <w:r>
              <w:rPr>
                <w:rFonts w:hint="eastAsia" w:ascii="宋体" w:hAnsi="宋体" w:cs="宋体"/>
                <w:sz w:val="24"/>
                <w:szCs w:val="24"/>
              </w:rPr>
              <w:t>联合体</w:t>
            </w:r>
          </w:p>
        </w:tc>
        <w:tc>
          <w:tcPr>
            <w:tcW w:w="7078" w:type="dxa"/>
            <w:noWrap w:val="0"/>
            <w:vAlign w:val="center"/>
          </w:tcPr>
          <w:p w14:paraId="5586899E">
            <w:pPr>
              <w:spacing w:line="336" w:lineRule="auto"/>
              <w:rPr>
                <w:rFonts w:hint="eastAsia" w:ascii="宋体" w:hAnsi="宋体" w:cs="宋体"/>
                <w:sz w:val="24"/>
                <w:szCs w:val="24"/>
              </w:rPr>
            </w:pPr>
            <w:r>
              <w:rPr>
                <w:rFonts w:hint="eastAsia" w:ascii="宋体" w:hAnsi="宋体" w:cs="宋体"/>
                <w:sz w:val="24"/>
                <w:szCs w:val="24"/>
              </w:rPr>
              <w:t>不接受联合体</w:t>
            </w:r>
          </w:p>
        </w:tc>
      </w:tr>
      <w:tr w14:paraId="240E8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6" w:hRule="atLeast"/>
        </w:trPr>
        <w:tc>
          <w:tcPr>
            <w:tcW w:w="594" w:type="dxa"/>
            <w:noWrap w:val="0"/>
            <w:vAlign w:val="center"/>
          </w:tcPr>
          <w:p w14:paraId="11965FC1">
            <w:pPr>
              <w:spacing w:line="33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646" w:type="dxa"/>
            <w:noWrap w:val="0"/>
            <w:vAlign w:val="center"/>
          </w:tcPr>
          <w:p w14:paraId="69178BB3">
            <w:pPr>
              <w:spacing w:line="336" w:lineRule="auto"/>
              <w:jc w:val="center"/>
              <w:rPr>
                <w:rFonts w:hint="eastAsia" w:ascii="宋体" w:hAnsi="宋体" w:cs="宋体"/>
                <w:sz w:val="24"/>
                <w:szCs w:val="24"/>
              </w:rPr>
            </w:pPr>
            <w:r>
              <w:rPr>
                <w:rFonts w:hint="eastAsia" w:ascii="宋体" w:hAnsi="宋体" w:cs="宋体"/>
                <w:sz w:val="24"/>
                <w:szCs w:val="24"/>
              </w:rPr>
              <w:t>响应有效期</w:t>
            </w:r>
          </w:p>
        </w:tc>
        <w:tc>
          <w:tcPr>
            <w:tcW w:w="7078" w:type="dxa"/>
            <w:noWrap w:val="0"/>
            <w:vAlign w:val="center"/>
          </w:tcPr>
          <w:p w14:paraId="53CFD71E">
            <w:pPr>
              <w:spacing w:line="336" w:lineRule="auto"/>
              <w:rPr>
                <w:rFonts w:hint="eastAsia" w:ascii="宋体" w:hAnsi="宋体" w:cs="宋体"/>
              </w:rPr>
            </w:pPr>
            <w:r>
              <w:rPr>
                <w:rFonts w:hint="eastAsia" w:ascii="宋体" w:hAnsi="宋体" w:cs="宋体"/>
                <w:sz w:val="24"/>
                <w:szCs w:val="24"/>
              </w:rPr>
              <w:t>响应文件有效期为从</w:t>
            </w:r>
            <w:r>
              <w:rPr>
                <w:rFonts w:hint="eastAsia" w:ascii="宋体" w:hAnsi="宋体" w:cs="宋体"/>
                <w:sz w:val="24"/>
                <w:szCs w:val="24"/>
                <w:lang w:val="en-US" w:eastAsia="zh-CN"/>
              </w:rPr>
              <w:t>磋商文件递交截至</w:t>
            </w:r>
            <w:r>
              <w:rPr>
                <w:rFonts w:hint="eastAsia" w:ascii="宋体" w:hAnsi="宋体" w:cs="宋体"/>
                <w:sz w:val="24"/>
                <w:szCs w:val="24"/>
              </w:rPr>
              <w:t>之日起有效期为90日历天。</w:t>
            </w:r>
          </w:p>
        </w:tc>
      </w:tr>
      <w:tr w14:paraId="04D55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36" w:hRule="atLeast"/>
        </w:trPr>
        <w:tc>
          <w:tcPr>
            <w:tcW w:w="594" w:type="dxa"/>
            <w:noWrap w:val="0"/>
            <w:vAlign w:val="center"/>
          </w:tcPr>
          <w:p w14:paraId="7AE0C063">
            <w:pPr>
              <w:spacing w:line="33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1646" w:type="dxa"/>
            <w:noWrap w:val="0"/>
            <w:vAlign w:val="center"/>
          </w:tcPr>
          <w:p w14:paraId="141D54FB">
            <w:pPr>
              <w:spacing w:line="336" w:lineRule="auto"/>
              <w:jc w:val="center"/>
              <w:rPr>
                <w:rFonts w:hint="eastAsia" w:ascii="宋体" w:hAnsi="宋体" w:cs="宋体"/>
                <w:sz w:val="24"/>
                <w:szCs w:val="24"/>
              </w:rPr>
            </w:pPr>
            <w:r>
              <w:rPr>
                <w:rFonts w:hint="eastAsia" w:ascii="宋体" w:hAnsi="宋体" w:cs="宋体"/>
                <w:sz w:val="24"/>
                <w:szCs w:val="24"/>
              </w:rPr>
              <w:t>响应货币及报价</w:t>
            </w:r>
          </w:p>
        </w:tc>
        <w:tc>
          <w:tcPr>
            <w:tcW w:w="7078" w:type="dxa"/>
            <w:noWrap w:val="0"/>
            <w:vAlign w:val="center"/>
          </w:tcPr>
          <w:p w14:paraId="3AAF43AF">
            <w:pPr>
              <w:numPr>
                <w:ilvl w:val="0"/>
                <w:numId w:val="0"/>
              </w:numPr>
              <w:spacing w:line="336" w:lineRule="auto"/>
              <w:ind w:firstLine="0" w:firstLineChars="0"/>
              <w:jc w:val="left"/>
              <w:rPr>
                <w:rFonts w:hint="eastAsia" w:ascii="宋体" w:hAnsi="宋体" w:cs="宋体"/>
                <w:sz w:val="24"/>
                <w:szCs w:val="24"/>
              </w:rPr>
            </w:pPr>
            <w:r>
              <w:rPr>
                <w:rFonts w:hint="default" w:ascii="宋体" w:hAnsi="宋体" w:cs="Times New Roman"/>
                <w:kern w:val="2"/>
                <w:sz w:val="24"/>
                <w:szCs w:val="24"/>
                <w:lang w:val="en-US" w:eastAsia="zh-CN" w:bidi="ar-SA"/>
              </w:rPr>
              <w:t>1、</w:t>
            </w:r>
            <w:r>
              <w:rPr>
                <w:rFonts w:hint="eastAsia" w:ascii="宋体" w:hAnsi="宋体" w:cs="宋体"/>
                <w:sz w:val="24"/>
                <w:szCs w:val="24"/>
              </w:rPr>
              <w:t>供应商应当根据磋商文件的要求和范围，以人民币为货币，以元为报价单位，保留小数点后两位（不进行四舍五入）。</w:t>
            </w:r>
          </w:p>
          <w:p w14:paraId="39560AD7">
            <w:pPr>
              <w:numPr>
                <w:ilvl w:val="0"/>
                <w:numId w:val="0"/>
              </w:numPr>
              <w:spacing w:line="360" w:lineRule="auto"/>
              <w:ind w:firstLine="0" w:firstLineChars="0"/>
              <w:jc w:val="left"/>
              <w:rPr>
                <w:rFonts w:hint="eastAsia" w:ascii="宋体" w:hAnsi="宋体" w:cs="宋体"/>
                <w:sz w:val="24"/>
                <w:szCs w:val="24"/>
              </w:rPr>
            </w:pPr>
            <w:r>
              <w:rPr>
                <w:rFonts w:hint="default" w:ascii="宋体" w:hAnsi="宋体" w:cs="Times New Roman"/>
                <w:kern w:val="2"/>
                <w:sz w:val="24"/>
                <w:szCs w:val="24"/>
                <w:lang w:val="en-US" w:eastAsia="zh-CN" w:bidi="ar-SA"/>
              </w:rPr>
              <w:t>2、</w:t>
            </w:r>
            <w:r>
              <w:rPr>
                <w:rFonts w:hint="eastAsia" w:ascii="宋体" w:hAnsi="宋体" w:cs="宋体"/>
                <w:sz w:val="24"/>
                <w:szCs w:val="24"/>
              </w:rPr>
              <w:t>供应商应在</w:t>
            </w:r>
            <w:r>
              <w:rPr>
                <w:rFonts w:hint="eastAsia" w:ascii="宋体" w:hAnsi="宋体" w:cs="宋体"/>
                <w:sz w:val="24"/>
                <w:szCs w:val="24"/>
                <w:lang w:eastAsia="zh-CN"/>
              </w:rPr>
              <w:t>响应</w:t>
            </w:r>
            <w:r>
              <w:rPr>
                <w:rFonts w:hint="eastAsia" w:ascii="宋体" w:hAnsi="宋体" w:cs="宋体"/>
                <w:sz w:val="24"/>
                <w:szCs w:val="24"/>
              </w:rPr>
              <w:t>报价表中标明完成本次招标所要求的货物、服务且验收合格的所有费用，包括</w:t>
            </w:r>
            <w:r>
              <w:rPr>
                <w:rFonts w:hint="eastAsia" w:ascii="宋体" w:hAnsi="宋体"/>
                <w:kern w:val="0"/>
                <w:sz w:val="24"/>
              </w:rPr>
              <w:t>完成该工程的分部分项工程费、措施费、材料费、其他项目费用、利润、成本、规费、税金、专家论证费、</w:t>
            </w:r>
            <w:r>
              <w:rPr>
                <w:rFonts w:hint="eastAsia" w:ascii="宋体" w:hAnsi="宋体"/>
                <w:sz w:val="24"/>
              </w:rPr>
              <w:t>验收及相关手续办理费</w:t>
            </w:r>
            <w:r>
              <w:rPr>
                <w:rFonts w:hint="eastAsia" w:ascii="宋体" w:hAnsi="宋体"/>
                <w:kern w:val="0"/>
                <w:sz w:val="24"/>
              </w:rPr>
              <w:t>和投标人必须的其他费用以及合同中明示或暗示的所有风险、责任和义务等全部费用。</w:t>
            </w:r>
            <w:r>
              <w:rPr>
                <w:rFonts w:hint="eastAsia" w:ascii="宋体" w:hAnsi="宋体"/>
                <w:color w:val="auto"/>
                <w:kern w:val="0"/>
                <w:sz w:val="24"/>
                <w:lang w:val="en-US" w:eastAsia="zh-CN"/>
              </w:rPr>
              <w:t>因公司自我评估报价原因导致的漏项或单项价格低于市场价格等损失均被该风险费用全部包含在本项目合同总价中，不再进行价格调整。</w:t>
            </w:r>
          </w:p>
          <w:p w14:paraId="433BBFF8">
            <w:pPr>
              <w:numPr>
                <w:ilvl w:val="0"/>
                <w:numId w:val="0"/>
              </w:numPr>
              <w:spacing w:line="336" w:lineRule="auto"/>
              <w:ind w:firstLine="0" w:firstLineChars="0"/>
              <w:jc w:val="left"/>
              <w:rPr>
                <w:rFonts w:hint="eastAsia" w:ascii="宋体" w:hAnsi="宋体" w:cs="宋体"/>
                <w:sz w:val="24"/>
                <w:szCs w:val="24"/>
              </w:rPr>
            </w:pPr>
            <w:r>
              <w:rPr>
                <w:rFonts w:hint="default" w:ascii="宋体" w:hAnsi="宋体" w:cs="Times New Roman"/>
                <w:kern w:val="2"/>
                <w:sz w:val="24"/>
                <w:szCs w:val="24"/>
                <w:lang w:val="en-US" w:eastAsia="zh-CN" w:bidi="ar-SA"/>
              </w:rPr>
              <w:t>3、</w:t>
            </w:r>
            <w:r>
              <w:rPr>
                <w:rFonts w:hint="eastAsia" w:ascii="宋体" w:hAnsi="宋体" w:cs="宋体"/>
                <w:sz w:val="24"/>
                <w:szCs w:val="24"/>
              </w:rPr>
              <w:t>响应一览表与分项报价表中的价格，在合同执行过程中，均不得以任何理由变更。</w:t>
            </w:r>
          </w:p>
          <w:p w14:paraId="0E82F66F">
            <w:pPr>
              <w:numPr>
                <w:ilvl w:val="0"/>
                <w:numId w:val="0"/>
              </w:numPr>
              <w:spacing w:line="336" w:lineRule="auto"/>
              <w:ind w:firstLine="0" w:firstLineChars="0"/>
              <w:jc w:val="left"/>
              <w:rPr>
                <w:rFonts w:hint="eastAsia" w:ascii="宋体" w:hAnsi="宋体" w:cs="宋体"/>
                <w:sz w:val="24"/>
                <w:szCs w:val="24"/>
              </w:rPr>
            </w:pPr>
            <w:r>
              <w:rPr>
                <w:rFonts w:hint="default" w:ascii="宋体" w:hAnsi="宋体" w:cs="Times New Roman"/>
                <w:kern w:val="2"/>
                <w:sz w:val="24"/>
                <w:szCs w:val="24"/>
                <w:lang w:val="en-US" w:eastAsia="zh-CN" w:bidi="ar-SA"/>
              </w:rPr>
              <w:t>4、</w:t>
            </w:r>
            <w:r>
              <w:rPr>
                <w:rFonts w:hint="eastAsia" w:ascii="宋体" w:hAnsi="宋体" w:cs="宋体"/>
                <w:sz w:val="24"/>
                <w:szCs w:val="24"/>
              </w:rPr>
              <w:t>采用综合评分法的，最低报价不是中标的唯一依据。</w:t>
            </w:r>
          </w:p>
        </w:tc>
      </w:tr>
      <w:tr w14:paraId="7CD7B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47" w:hRule="atLeast"/>
        </w:trPr>
        <w:tc>
          <w:tcPr>
            <w:tcW w:w="594" w:type="dxa"/>
            <w:noWrap w:val="0"/>
            <w:vAlign w:val="center"/>
          </w:tcPr>
          <w:p w14:paraId="3BAC30E9">
            <w:pPr>
              <w:spacing w:line="33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1646" w:type="dxa"/>
            <w:noWrap w:val="0"/>
            <w:vAlign w:val="center"/>
          </w:tcPr>
          <w:p w14:paraId="4B2D6C29">
            <w:pPr>
              <w:spacing w:line="336" w:lineRule="auto"/>
              <w:jc w:val="center"/>
              <w:rPr>
                <w:rFonts w:hint="eastAsia" w:ascii="宋体" w:hAnsi="宋体" w:cs="宋体"/>
                <w:sz w:val="24"/>
                <w:szCs w:val="24"/>
              </w:rPr>
            </w:pPr>
            <w:r>
              <w:rPr>
                <w:rFonts w:hint="eastAsia" w:ascii="宋体" w:hAnsi="宋体" w:cs="宋体"/>
                <w:sz w:val="24"/>
                <w:szCs w:val="24"/>
              </w:rPr>
              <w:t>响应文件份数及装订要求</w:t>
            </w:r>
          </w:p>
        </w:tc>
        <w:tc>
          <w:tcPr>
            <w:tcW w:w="7078" w:type="dxa"/>
            <w:noWrap w:val="0"/>
            <w:vAlign w:val="center"/>
          </w:tcPr>
          <w:p w14:paraId="1F3E7AF2">
            <w:pPr>
              <w:pStyle w:val="7"/>
              <w:rPr>
                <w:rFonts w:hint="eastAsia"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w:t>
            </w:r>
            <w:r>
              <w:rPr>
                <w:rFonts w:hint="eastAsia" w:hAnsi="宋体" w:cs="宋体"/>
                <w:sz w:val="24"/>
                <w:szCs w:val="24"/>
                <w:u w:val="single"/>
                <w:lang w:val="en-US" w:eastAsia="zh-CN"/>
              </w:rPr>
              <w:t>副本贰份</w:t>
            </w:r>
            <w:r>
              <w:rPr>
                <w:rFonts w:hint="eastAsia" w:ascii="宋体" w:hAnsi="宋体" w:cs="宋体"/>
                <w:sz w:val="24"/>
                <w:szCs w:val="24"/>
                <w:u w:val="single"/>
              </w:rPr>
              <w:t>、</w:t>
            </w:r>
            <w:r>
              <w:rPr>
                <w:rFonts w:hint="eastAsia" w:ascii="宋体" w:hAnsi="宋体" w:cs="宋体"/>
                <w:sz w:val="24"/>
                <w:szCs w:val="24"/>
              </w:rPr>
              <w:t>响应一览表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14:paraId="64DDD815">
            <w:pPr>
              <w:spacing w:line="336" w:lineRule="auto"/>
              <w:jc w:val="left"/>
              <w:rPr>
                <w:rFonts w:hint="eastAsia"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胶装装订成册，在书脊处标明项目名称、项目编号、供应商名称（机打或手写均可）</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w:t>
            </w:r>
          </w:p>
          <w:p w14:paraId="67BF3510">
            <w:pPr>
              <w:spacing w:line="336" w:lineRule="auto"/>
              <w:jc w:val="left"/>
              <w:rPr>
                <w:rFonts w:hint="eastAsia" w:ascii="宋体" w:hAnsi="宋体" w:cs="宋体"/>
                <w:b/>
                <w:bCs/>
                <w:color w:val="000000"/>
                <w:sz w:val="24"/>
                <w:szCs w:val="24"/>
              </w:rPr>
            </w:pPr>
            <w:r>
              <w:rPr>
                <w:rFonts w:hint="eastAsia" w:ascii="宋体" w:hAnsi="宋体" w:cs="宋体"/>
                <w:sz w:val="24"/>
                <w:szCs w:val="24"/>
              </w:rPr>
              <w:t>3、所有的副本可以为正本的复印件。</w:t>
            </w:r>
          </w:p>
        </w:tc>
      </w:tr>
      <w:tr w14:paraId="6A8C9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41" w:hRule="atLeast"/>
        </w:trPr>
        <w:tc>
          <w:tcPr>
            <w:tcW w:w="594" w:type="dxa"/>
            <w:noWrap w:val="0"/>
            <w:vAlign w:val="center"/>
          </w:tcPr>
          <w:p w14:paraId="5FA3A6B0">
            <w:pPr>
              <w:spacing w:line="336"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0</w:t>
            </w:r>
          </w:p>
        </w:tc>
        <w:tc>
          <w:tcPr>
            <w:tcW w:w="1646" w:type="dxa"/>
            <w:noWrap w:val="0"/>
            <w:vAlign w:val="center"/>
          </w:tcPr>
          <w:p w14:paraId="20B48D3C">
            <w:pPr>
              <w:spacing w:line="336" w:lineRule="auto"/>
              <w:jc w:val="center"/>
              <w:rPr>
                <w:rFonts w:hint="eastAsia" w:ascii="宋体" w:hAnsi="宋体" w:cs="宋体"/>
                <w:sz w:val="24"/>
                <w:szCs w:val="24"/>
              </w:rPr>
            </w:pPr>
            <w:r>
              <w:rPr>
                <w:rFonts w:hint="eastAsia" w:ascii="宋体" w:hAnsi="宋体" w:cs="宋体"/>
                <w:sz w:val="24"/>
                <w:szCs w:val="24"/>
              </w:rPr>
              <w:t>响应文件的签署</w:t>
            </w:r>
          </w:p>
        </w:tc>
        <w:tc>
          <w:tcPr>
            <w:tcW w:w="7078" w:type="dxa"/>
            <w:noWrap w:val="0"/>
            <w:vAlign w:val="center"/>
          </w:tcPr>
          <w:p w14:paraId="6029CEB2">
            <w:pPr>
              <w:numPr>
                <w:ilvl w:val="0"/>
                <w:numId w:val="5"/>
              </w:numPr>
              <w:spacing w:line="336" w:lineRule="auto"/>
              <w:ind w:firstLine="0"/>
              <w:jc w:val="left"/>
              <w:rPr>
                <w:rFonts w:hint="eastAsia" w:ascii="宋体" w:hAnsi="宋体" w:cs="宋体"/>
                <w:sz w:val="24"/>
                <w:szCs w:val="24"/>
              </w:rPr>
            </w:pPr>
            <w:r>
              <w:rPr>
                <w:rFonts w:hint="eastAsia" w:ascii="宋体" w:hAnsi="宋体" w:cs="宋体"/>
                <w:sz w:val="24"/>
                <w:szCs w:val="24"/>
              </w:rPr>
              <w:t>供应商在响应文件中指定的页面的落款处，按磋商文件要求由供应商的法定代表人或其授权代表在规定的签章处签字或盖章。</w:t>
            </w:r>
          </w:p>
          <w:p w14:paraId="53BCEB63">
            <w:pPr>
              <w:numPr>
                <w:ilvl w:val="0"/>
                <w:numId w:val="5"/>
              </w:numPr>
              <w:spacing w:line="336" w:lineRule="auto"/>
              <w:ind w:firstLine="0"/>
              <w:jc w:val="left"/>
              <w:rPr>
                <w:rFonts w:hint="eastAsia"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14:paraId="3C76CFC8">
            <w:pPr>
              <w:spacing w:line="336" w:lineRule="auto"/>
              <w:jc w:val="left"/>
              <w:rPr>
                <w:rFonts w:hint="eastAsia" w:ascii="宋体" w:hAnsi="宋体" w:cs="宋体"/>
                <w:color w:val="FF0000"/>
                <w:sz w:val="24"/>
                <w:szCs w:val="24"/>
              </w:rPr>
            </w:pPr>
            <w:r>
              <w:rPr>
                <w:rFonts w:hint="eastAsia" w:ascii="宋体" w:hAnsi="宋体" w:cs="宋体"/>
                <w:sz w:val="24"/>
                <w:szCs w:val="24"/>
              </w:rPr>
              <w:t>因响应文件字迹潦草或表达不清所引起的不利后果由供应商承担。</w:t>
            </w:r>
          </w:p>
        </w:tc>
      </w:tr>
      <w:tr w14:paraId="1E2B2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7" w:hRule="atLeast"/>
        </w:trPr>
        <w:tc>
          <w:tcPr>
            <w:tcW w:w="594" w:type="dxa"/>
            <w:noWrap w:val="0"/>
            <w:vAlign w:val="center"/>
          </w:tcPr>
          <w:p w14:paraId="24BB7FD8">
            <w:pPr>
              <w:spacing w:line="336" w:lineRule="auto"/>
              <w:jc w:val="center"/>
              <w:rPr>
                <w:rFonts w:hint="eastAsia" w:ascii="宋体" w:hAnsi="宋体" w:eastAsia="宋体" w:cs="宋体"/>
                <w:color w:val="FF0000"/>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1646" w:type="dxa"/>
            <w:noWrap w:val="0"/>
            <w:vAlign w:val="center"/>
          </w:tcPr>
          <w:p w14:paraId="043CCD23">
            <w:pPr>
              <w:spacing w:line="336" w:lineRule="auto"/>
              <w:jc w:val="center"/>
              <w:rPr>
                <w:rFonts w:hint="eastAsia" w:ascii="宋体" w:hAnsi="宋体" w:cs="宋体"/>
                <w:sz w:val="24"/>
                <w:szCs w:val="24"/>
              </w:rPr>
            </w:pPr>
            <w:r>
              <w:rPr>
                <w:rFonts w:hint="eastAsia" w:ascii="宋体" w:hAnsi="宋体" w:cs="宋体"/>
                <w:sz w:val="24"/>
                <w:szCs w:val="24"/>
              </w:rPr>
              <w:t>响应文件的密封</w:t>
            </w:r>
          </w:p>
        </w:tc>
        <w:tc>
          <w:tcPr>
            <w:tcW w:w="7078" w:type="dxa"/>
            <w:noWrap w:val="0"/>
            <w:vAlign w:val="center"/>
          </w:tcPr>
          <w:p w14:paraId="187A355F">
            <w:pPr>
              <w:pStyle w:val="88"/>
              <w:spacing w:line="360" w:lineRule="auto"/>
              <w:rPr>
                <w:rFonts w:hint="eastAsia"/>
                <w:kern w:val="2"/>
              </w:rPr>
            </w:pPr>
            <w:r>
              <w:rPr>
                <w:rFonts w:hint="eastAsia"/>
                <w:kern w:val="2"/>
              </w:rPr>
              <w:t>1、密封要求：</w:t>
            </w:r>
          </w:p>
          <w:p w14:paraId="77C0AE95">
            <w:pPr>
              <w:pStyle w:val="88"/>
              <w:spacing w:line="360" w:lineRule="auto"/>
              <w:rPr>
                <w:rFonts w:hint="eastAsia"/>
                <w:kern w:val="2"/>
              </w:rPr>
            </w:pPr>
            <w:r>
              <w:rPr>
                <w:rFonts w:hint="eastAsia"/>
                <w:kern w:val="2"/>
              </w:rPr>
              <w:t>响应一览表单独密封递交，</w:t>
            </w:r>
          </w:p>
          <w:p w14:paraId="5DC50530">
            <w:pPr>
              <w:pStyle w:val="88"/>
              <w:spacing w:line="360" w:lineRule="auto"/>
              <w:rPr>
                <w:rFonts w:hint="eastAsia"/>
                <w:kern w:val="2"/>
              </w:rPr>
            </w:pPr>
            <w:r>
              <w:rPr>
                <w:rFonts w:hint="eastAsia"/>
                <w:kern w:val="2"/>
              </w:rPr>
              <w:t>电子文档单独密封递交。</w:t>
            </w:r>
          </w:p>
          <w:p w14:paraId="785B389B">
            <w:pPr>
              <w:spacing w:line="360" w:lineRule="auto"/>
              <w:ind w:right="158" w:rightChars="75"/>
              <w:rPr>
                <w:rFonts w:hint="eastAsia" w:ascii="宋体" w:hAnsi="宋体" w:cs="宋体"/>
                <w:sz w:val="24"/>
                <w:szCs w:val="24"/>
              </w:rPr>
            </w:pPr>
            <w:r>
              <w:rPr>
                <w:rFonts w:hint="eastAsia" w:ascii="宋体" w:hAnsi="宋体" w:cs="宋体"/>
                <w:sz w:val="24"/>
                <w:szCs w:val="24"/>
              </w:rPr>
              <w:t>所有正本单独密封递交，也可分册密封递交；</w:t>
            </w:r>
          </w:p>
          <w:p w14:paraId="7FD34A70">
            <w:pPr>
              <w:spacing w:line="360" w:lineRule="auto"/>
              <w:ind w:right="158" w:rightChars="75"/>
              <w:rPr>
                <w:rFonts w:hint="eastAsia"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14:paraId="0B1BA3AD">
            <w:pPr>
              <w:spacing w:line="360" w:lineRule="auto"/>
              <w:jc w:val="left"/>
              <w:rPr>
                <w:rFonts w:hint="eastAsia" w:ascii="宋体" w:hAnsi="宋体" w:cs="宋体"/>
                <w:sz w:val="24"/>
                <w:szCs w:val="24"/>
              </w:rPr>
            </w:pPr>
            <w:r>
              <w:rPr>
                <w:rFonts w:hint="eastAsia" w:ascii="宋体" w:hAnsi="宋体" w:cs="宋体"/>
                <w:sz w:val="24"/>
                <w:szCs w:val="24"/>
              </w:rPr>
              <w:t>2、在封袋正面标明“正本”“副本”“电子版”“响应一览表”字样。封袋应密封完整（密封以不泄露供应商商业机密、响应文件内容为标准，封面标识见磋商文件附件一），如果未按上述规定进行密封，供应商的响应文件有权被拒绝。</w:t>
            </w:r>
          </w:p>
          <w:p w14:paraId="1B31A792">
            <w:pPr>
              <w:spacing w:line="360" w:lineRule="auto"/>
              <w:jc w:val="left"/>
              <w:rPr>
                <w:rFonts w:hint="eastAsia" w:ascii="宋体" w:hAnsi="宋体" w:cs="宋体"/>
                <w:sz w:val="24"/>
                <w:szCs w:val="24"/>
              </w:rPr>
            </w:pPr>
            <w:r>
              <w:rPr>
                <w:rFonts w:hint="eastAsia" w:ascii="宋体" w:hAnsi="宋体" w:cs="宋体"/>
                <w:sz w:val="24"/>
                <w:szCs w:val="24"/>
              </w:rPr>
              <w:t>3、如果供应商未按上述要求密封及加写标记，误投或过早启封的响应文件，将自行承担其响应文件被视为无效响应文件的风险。</w:t>
            </w:r>
          </w:p>
          <w:p w14:paraId="78813742">
            <w:pPr>
              <w:spacing w:line="360" w:lineRule="auto"/>
              <w:jc w:val="left"/>
              <w:rPr>
                <w:rFonts w:hint="eastAsia" w:ascii="宋体" w:hAnsi="宋体" w:cs="宋体"/>
                <w:sz w:val="24"/>
                <w:szCs w:val="24"/>
              </w:rPr>
            </w:pPr>
            <w:r>
              <w:rPr>
                <w:rFonts w:hint="eastAsia" w:ascii="宋体" w:hAnsi="宋体" w:cs="宋体"/>
                <w:sz w:val="24"/>
                <w:szCs w:val="24"/>
              </w:rPr>
              <w:t>4、本次采购只接受简体中文文字的响应文件；如响应文件中出现外文资料，必须配以中文译文。否则，由此引发的一切责任由供应商自负。</w:t>
            </w:r>
          </w:p>
          <w:p w14:paraId="32593751">
            <w:pPr>
              <w:spacing w:line="336" w:lineRule="auto"/>
              <w:jc w:val="left"/>
              <w:rPr>
                <w:rFonts w:hint="eastAsia" w:ascii="宋体" w:hAnsi="宋体" w:cs="宋体"/>
                <w:sz w:val="24"/>
                <w:szCs w:val="24"/>
              </w:rPr>
            </w:pPr>
            <w:r>
              <w:rPr>
                <w:rFonts w:hint="eastAsia" w:ascii="宋体" w:hAnsi="宋体" w:cs="宋体"/>
                <w:sz w:val="24"/>
                <w:szCs w:val="24"/>
              </w:rPr>
              <w:t>5、拒绝接受以电话、传真、电子邮件形式的</w:t>
            </w:r>
            <w:r>
              <w:rPr>
                <w:rFonts w:hint="eastAsia" w:ascii="宋体" w:hAnsi="宋体" w:cs="宋体"/>
                <w:sz w:val="24"/>
                <w:szCs w:val="24"/>
                <w:lang w:eastAsia="zh-CN"/>
              </w:rPr>
              <w:t>响应</w:t>
            </w:r>
            <w:r>
              <w:rPr>
                <w:rFonts w:hint="eastAsia" w:ascii="宋体" w:hAnsi="宋体" w:cs="宋体"/>
                <w:sz w:val="24"/>
                <w:szCs w:val="24"/>
              </w:rPr>
              <w:t>。</w:t>
            </w:r>
          </w:p>
        </w:tc>
      </w:tr>
      <w:tr w14:paraId="41DCC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4" w:hRule="atLeast"/>
        </w:trPr>
        <w:tc>
          <w:tcPr>
            <w:tcW w:w="594" w:type="dxa"/>
            <w:noWrap w:val="0"/>
            <w:vAlign w:val="center"/>
          </w:tcPr>
          <w:p w14:paraId="69858253">
            <w:pPr>
              <w:spacing w:line="336" w:lineRule="auto"/>
              <w:jc w:val="center"/>
              <w:rPr>
                <w:rFonts w:hint="eastAsia" w:ascii="宋体" w:hAnsi="宋体" w:eastAsia="宋体" w:cs="宋体"/>
                <w:color w:val="000000"/>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2</w:t>
            </w:r>
          </w:p>
        </w:tc>
        <w:tc>
          <w:tcPr>
            <w:tcW w:w="1646" w:type="dxa"/>
            <w:noWrap w:val="0"/>
            <w:vAlign w:val="center"/>
          </w:tcPr>
          <w:p w14:paraId="311EF25A">
            <w:pPr>
              <w:spacing w:line="336" w:lineRule="auto"/>
              <w:jc w:val="center"/>
              <w:rPr>
                <w:rFonts w:hint="eastAsia" w:ascii="宋体" w:hAnsi="宋体" w:cs="宋体"/>
                <w:color w:val="000000"/>
                <w:sz w:val="24"/>
                <w:szCs w:val="24"/>
              </w:rPr>
            </w:pPr>
            <w:r>
              <w:rPr>
                <w:rFonts w:hint="eastAsia" w:ascii="宋体" w:hAnsi="宋体" w:cs="宋体"/>
                <w:b/>
                <w:bCs/>
                <w:sz w:val="24"/>
                <w:szCs w:val="24"/>
              </w:rPr>
              <w:t>评分标准</w:t>
            </w:r>
          </w:p>
        </w:tc>
        <w:tc>
          <w:tcPr>
            <w:tcW w:w="7078" w:type="dxa"/>
            <w:noWrap w:val="0"/>
            <w:vAlign w:val="center"/>
          </w:tcPr>
          <w:p w14:paraId="006FDDA0">
            <w:pPr>
              <w:spacing w:line="336" w:lineRule="auto"/>
              <w:rPr>
                <w:rFonts w:hint="eastAsia" w:ascii="宋体" w:hAnsi="宋体" w:cs="宋体"/>
                <w:color w:val="000000"/>
                <w:sz w:val="24"/>
                <w:szCs w:val="24"/>
              </w:rPr>
            </w:pPr>
            <w:r>
              <w:rPr>
                <w:rFonts w:hint="eastAsia" w:ascii="宋体" w:hAnsi="宋体" w:cs="宋体"/>
                <w:sz w:val="24"/>
                <w:szCs w:val="24"/>
              </w:rPr>
              <w:t>综合评分法（详见第四部分）</w:t>
            </w:r>
          </w:p>
        </w:tc>
      </w:tr>
      <w:tr w14:paraId="448EB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91" w:hRule="atLeast"/>
        </w:trPr>
        <w:tc>
          <w:tcPr>
            <w:tcW w:w="594" w:type="dxa"/>
            <w:noWrap w:val="0"/>
            <w:vAlign w:val="center"/>
          </w:tcPr>
          <w:p w14:paraId="58384A05">
            <w:pPr>
              <w:spacing w:line="336"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3</w:t>
            </w:r>
          </w:p>
        </w:tc>
        <w:tc>
          <w:tcPr>
            <w:tcW w:w="1646" w:type="dxa"/>
            <w:noWrap w:val="0"/>
            <w:vAlign w:val="center"/>
          </w:tcPr>
          <w:p w14:paraId="2B334432">
            <w:pPr>
              <w:spacing w:line="336" w:lineRule="auto"/>
              <w:jc w:val="center"/>
              <w:rPr>
                <w:rFonts w:hint="eastAsia" w:ascii="宋体" w:hAnsi="宋体" w:cs="宋体"/>
                <w:sz w:val="24"/>
                <w:szCs w:val="24"/>
              </w:rPr>
            </w:pPr>
            <w:r>
              <w:rPr>
                <w:rFonts w:hint="eastAsia" w:ascii="宋体" w:hAnsi="宋体" w:cs="宋体"/>
                <w:sz w:val="24"/>
                <w:szCs w:val="24"/>
              </w:rPr>
              <w:t>代理服务费</w:t>
            </w:r>
          </w:p>
        </w:tc>
        <w:tc>
          <w:tcPr>
            <w:tcW w:w="7078" w:type="dxa"/>
            <w:noWrap w:val="0"/>
            <w:vAlign w:val="center"/>
          </w:tcPr>
          <w:p w14:paraId="375B02ED">
            <w:pPr>
              <w:spacing w:line="360" w:lineRule="auto"/>
              <w:ind w:firstLine="480" w:firstLineChars="200"/>
              <w:jc w:val="left"/>
              <w:rPr>
                <w:rFonts w:hint="eastAsia" w:ascii="宋体" w:hAnsi="宋体" w:cs="宋体"/>
                <w:sz w:val="24"/>
                <w:szCs w:val="24"/>
              </w:rPr>
            </w:pPr>
            <w:r>
              <w:rPr>
                <w:rFonts w:hint="eastAsia" w:ascii="宋体" w:hAnsi="宋体" w:cs="宋体"/>
                <w:sz w:val="24"/>
                <w:szCs w:val="24"/>
                <w:highlight w:val="none"/>
              </w:rPr>
              <w:t>参照国家计委颁布的《招标代理服务收费管理暂行办法》（计价格〔2002〕1980号）和发改办价格〔2003〕857号文件等法律法规规定的计价标准收取（含税）。供应商将招标代理</w:t>
            </w:r>
            <w:r>
              <w:rPr>
                <w:rFonts w:hint="eastAsia" w:ascii="宋体" w:hAnsi="宋体" w:cs="宋体"/>
                <w:sz w:val="24"/>
                <w:highlight w:val="none"/>
              </w:rPr>
              <w:t>服务费计入投标报价但不单独列明，成交单位在领取成交通知书前，须向采购代理机构</w:t>
            </w:r>
            <w:r>
              <w:rPr>
                <w:rFonts w:hint="eastAsia" w:ascii="宋体" w:hAnsi="宋体" w:cs="宋体"/>
                <w:sz w:val="24"/>
                <w:szCs w:val="24"/>
                <w:highlight w:val="none"/>
              </w:rPr>
              <w:t>支付招标代理服务费；代理服务费以转账、电汇或现金等形式交纳。</w:t>
            </w:r>
          </w:p>
        </w:tc>
      </w:tr>
      <w:tr w14:paraId="00D18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rPr>
        <w:tc>
          <w:tcPr>
            <w:tcW w:w="594" w:type="dxa"/>
            <w:noWrap w:val="0"/>
            <w:vAlign w:val="center"/>
          </w:tcPr>
          <w:p w14:paraId="0972B574">
            <w:pPr>
              <w:spacing w:line="336"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4</w:t>
            </w:r>
          </w:p>
        </w:tc>
        <w:tc>
          <w:tcPr>
            <w:tcW w:w="1646" w:type="dxa"/>
            <w:noWrap w:val="0"/>
            <w:vAlign w:val="center"/>
          </w:tcPr>
          <w:p w14:paraId="5EC86D38">
            <w:pPr>
              <w:spacing w:line="360" w:lineRule="auto"/>
              <w:jc w:val="center"/>
              <w:rPr>
                <w:rFonts w:hint="eastAsia" w:ascii="宋体" w:hAnsi="宋体" w:cs="宋体"/>
                <w:sz w:val="24"/>
                <w:szCs w:val="24"/>
                <w:highlight w:val="none"/>
              </w:rPr>
            </w:pPr>
            <w:r>
              <w:rPr>
                <w:rFonts w:hint="eastAsia" w:ascii="宋体" w:hAnsi="宋体" w:cs="宋体"/>
                <w:b/>
                <w:bCs/>
                <w:sz w:val="24"/>
                <w:szCs w:val="24"/>
                <w:highlight w:val="none"/>
              </w:rPr>
              <w:t>项目属性</w:t>
            </w:r>
          </w:p>
        </w:tc>
        <w:tc>
          <w:tcPr>
            <w:tcW w:w="7078" w:type="dxa"/>
            <w:noWrap w:val="0"/>
            <w:vAlign w:val="center"/>
          </w:tcPr>
          <w:p w14:paraId="73B92C51">
            <w:pPr>
              <w:pStyle w:val="16"/>
              <w:rPr>
                <w:rFonts w:hint="default"/>
                <w:sz w:val="24"/>
                <w:szCs w:val="24"/>
                <w:highlight w:val="none"/>
                <w:lang w:val="en-US"/>
              </w:rPr>
            </w:pPr>
            <w:r>
              <w:rPr>
                <w:rFonts w:hint="eastAsia" w:ascii="仿宋" w:hAnsi="仿宋" w:cs="Courier New"/>
                <w:color w:val="000000"/>
                <w:sz w:val="24"/>
                <w:szCs w:val="24"/>
                <w:highlight w:val="none"/>
                <w:lang w:val="en-US" w:eastAsia="zh-CN"/>
              </w:rPr>
              <w:t>工程类</w:t>
            </w:r>
          </w:p>
        </w:tc>
      </w:tr>
      <w:tr w14:paraId="2DD1A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594" w:type="dxa"/>
            <w:noWrap w:val="0"/>
            <w:vAlign w:val="center"/>
          </w:tcPr>
          <w:p w14:paraId="2E3440C9">
            <w:pPr>
              <w:spacing w:line="336"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646" w:type="dxa"/>
            <w:noWrap w:val="0"/>
            <w:vAlign w:val="center"/>
          </w:tcPr>
          <w:p w14:paraId="2B91C3FA">
            <w:pPr>
              <w:spacing w:line="360" w:lineRule="auto"/>
              <w:jc w:val="center"/>
              <w:rPr>
                <w:rFonts w:hint="eastAsia" w:ascii="宋体" w:hAnsi="宋体" w:cs="宋体"/>
                <w:sz w:val="24"/>
                <w:szCs w:val="24"/>
                <w:highlight w:val="none"/>
              </w:rPr>
            </w:pPr>
            <w:r>
              <w:rPr>
                <w:rFonts w:hint="eastAsia" w:ascii="宋体" w:hAnsi="宋体" w:cs="宋体"/>
                <w:b/>
                <w:bCs/>
                <w:sz w:val="24"/>
                <w:szCs w:val="24"/>
                <w:highlight w:val="none"/>
              </w:rPr>
              <w:t>所属行业</w:t>
            </w:r>
          </w:p>
        </w:tc>
        <w:tc>
          <w:tcPr>
            <w:tcW w:w="7078" w:type="dxa"/>
            <w:noWrap w:val="0"/>
            <w:vAlign w:val="center"/>
          </w:tcPr>
          <w:p w14:paraId="63333C39">
            <w:pPr>
              <w:pStyle w:val="16"/>
              <w:rPr>
                <w:rFonts w:hint="eastAsia" w:eastAsia="宋体"/>
                <w:sz w:val="24"/>
                <w:szCs w:val="24"/>
                <w:highlight w:val="none"/>
                <w:lang w:eastAsia="zh-CN"/>
              </w:rPr>
            </w:pPr>
            <w:r>
              <w:rPr>
                <w:rFonts w:hint="eastAsia" w:ascii="仿宋" w:hAnsi="仿宋" w:cs="Courier New"/>
                <w:color w:val="000000"/>
                <w:sz w:val="24"/>
                <w:szCs w:val="24"/>
                <w:highlight w:val="none"/>
              </w:rPr>
              <w:t>所属行业为</w:t>
            </w:r>
            <w:r>
              <w:rPr>
                <w:rFonts w:hint="eastAsia" w:ascii="仿宋" w:hAnsi="仿宋" w:cs="Courier New"/>
                <w:color w:val="000000"/>
                <w:sz w:val="24"/>
                <w:szCs w:val="24"/>
                <w:highlight w:val="none"/>
                <w:lang w:val="en-US" w:eastAsia="zh-CN"/>
              </w:rPr>
              <w:t>建筑</w:t>
            </w:r>
            <w:r>
              <w:rPr>
                <w:rFonts w:hint="eastAsia" w:ascii="仿宋" w:hAnsi="仿宋" w:cs="Courier New"/>
                <w:color w:val="000000"/>
                <w:sz w:val="24"/>
                <w:szCs w:val="24"/>
                <w:highlight w:val="none"/>
              </w:rPr>
              <w:t>业</w:t>
            </w:r>
            <w:r>
              <w:rPr>
                <w:rFonts w:hint="eastAsia" w:ascii="仿宋" w:hAnsi="仿宋" w:cs="Courier New"/>
                <w:color w:val="000000"/>
                <w:sz w:val="24"/>
                <w:szCs w:val="24"/>
                <w:highlight w:val="none"/>
                <w:lang w:eastAsia="zh-CN"/>
              </w:rPr>
              <w:t>。</w:t>
            </w:r>
          </w:p>
        </w:tc>
      </w:tr>
      <w:tr w14:paraId="6546F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7" w:hRule="atLeast"/>
        </w:trPr>
        <w:tc>
          <w:tcPr>
            <w:tcW w:w="594" w:type="dxa"/>
            <w:noWrap w:val="0"/>
            <w:vAlign w:val="center"/>
          </w:tcPr>
          <w:p w14:paraId="113D6835">
            <w:pPr>
              <w:spacing w:line="336"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6</w:t>
            </w:r>
          </w:p>
        </w:tc>
        <w:tc>
          <w:tcPr>
            <w:tcW w:w="1646" w:type="dxa"/>
            <w:noWrap w:val="0"/>
            <w:vAlign w:val="center"/>
          </w:tcPr>
          <w:p w14:paraId="48ED61DD">
            <w:pPr>
              <w:spacing w:line="360" w:lineRule="auto"/>
              <w:jc w:val="center"/>
              <w:rPr>
                <w:rFonts w:hint="eastAsia" w:ascii="宋体" w:hAnsi="宋体" w:cs="宋体"/>
                <w:b/>
                <w:bCs/>
                <w:sz w:val="24"/>
                <w:szCs w:val="24"/>
                <w:highlight w:val="none"/>
              </w:rPr>
            </w:pPr>
            <w:r>
              <w:rPr>
                <w:rFonts w:hint="eastAsia" w:ascii="宋体" w:hAnsi="宋体" w:cs="宋体"/>
                <w:b/>
                <w:bCs/>
                <w:sz w:val="24"/>
                <w:szCs w:val="24"/>
                <w:highlight w:val="none"/>
              </w:rPr>
              <w:t>是否专门面向中小企业</w:t>
            </w:r>
          </w:p>
        </w:tc>
        <w:tc>
          <w:tcPr>
            <w:tcW w:w="7078" w:type="dxa"/>
            <w:noWrap w:val="0"/>
            <w:vAlign w:val="center"/>
          </w:tcPr>
          <w:p w14:paraId="24B66634">
            <w:pPr>
              <w:ind w:right="158" w:rightChars="75"/>
              <w:rPr>
                <w:rFonts w:hint="default" w:eastAsia="宋体"/>
                <w:b/>
                <w:bCs/>
                <w:sz w:val="24"/>
                <w:szCs w:val="24"/>
                <w:highlight w:val="none"/>
                <w:lang w:val="en-US" w:eastAsia="zh-CN"/>
              </w:rPr>
            </w:pPr>
            <w:r>
              <w:rPr>
                <w:rFonts w:hint="eastAsia" w:eastAsia="宋体"/>
                <w:b/>
                <w:bCs/>
                <w:sz w:val="24"/>
                <w:szCs w:val="24"/>
                <w:highlight w:val="none"/>
                <w:lang w:val="en-US" w:eastAsia="zh-CN"/>
              </w:rPr>
              <w:t>是</w:t>
            </w:r>
          </w:p>
        </w:tc>
      </w:tr>
      <w:tr w14:paraId="771DA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23" w:hRule="atLeast"/>
        </w:trPr>
        <w:tc>
          <w:tcPr>
            <w:tcW w:w="594" w:type="dxa"/>
            <w:noWrap w:val="0"/>
            <w:vAlign w:val="center"/>
          </w:tcPr>
          <w:p w14:paraId="00AA1DFD">
            <w:pPr>
              <w:spacing w:line="336"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7</w:t>
            </w:r>
          </w:p>
        </w:tc>
        <w:tc>
          <w:tcPr>
            <w:tcW w:w="1646" w:type="dxa"/>
            <w:noWrap w:val="0"/>
            <w:vAlign w:val="center"/>
          </w:tcPr>
          <w:p w14:paraId="69C061DF">
            <w:pPr>
              <w:spacing w:line="360" w:lineRule="auto"/>
              <w:jc w:val="center"/>
              <w:rPr>
                <w:rFonts w:ascii="宋体" w:hAnsi="宋体" w:cs="宋体"/>
                <w:sz w:val="24"/>
                <w:szCs w:val="24"/>
                <w:lang w:val="zh-CN"/>
              </w:rPr>
            </w:pPr>
            <w:r>
              <w:rPr>
                <w:rFonts w:hint="eastAsia" w:ascii="宋体" w:hAnsi="宋体" w:cs="宋体"/>
                <w:sz w:val="24"/>
                <w:szCs w:val="24"/>
                <w:lang w:val="zh-CN"/>
              </w:rPr>
              <w:t>是否允许大中企业</w:t>
            </w:r>
          </w:p>
          <w:p w14:paraId="3CCE4646">
            <w:pPr>
              <w:spacing w:line="360" w:lineRule="auto"/>
              <w:jc w:val="center"/>
              <w:rPr>
                <w:rFonts w:hint="eastAsia" w:ascii="宋体" w:hAnsi="宋体" w:cs="宋体"/>
                <w:sz w:val="24"/>
                <w:szCs w:val="24"/>
              </w:rPr>
            </w:pPr>
            <w:r>
              <w:rPr>
                <w:rFonts w:hint="eastAsia" w:ascii="宋体" w:hAnsi="宋体" w:cs="宋体"/>
                <w:sz w:val="24"/>
                <w:szCs w:val="24"/>
                <w:lang w:val="zh-CN"/>
              </w:rPr>
              <w:t>向小微企业分包</w:t>
            </w:r>
          </w:p>
        </w:tc>
        <w:tc>
          <w:tcPr>
            <w:tcW w:w="7078" w:type="dxa"/>
            <w:noWrap w:val="0"/>
            <w:vAlign w:val="center"/>
          </w:tcPr>
          <w:p w14:paraId="486590C6">
            <w:pPr>
              <w:spacing w:line="360" w:lineRule="auto"/>
              <w:jc w:val="left"/>
              <w:rPr>
                <w:rFonts w:ascii="宋体" w:hAnsi="宋体" w:cs="宋体"/>
                <w:sz w:val="24"/>
                <w:szCs w:val="24"/>
              </w:rPr>
            </w:pPr>
            <w:r>
              <w:rPr>
                <w:rFonts w:hint="eastAsia" w:ascii="宋体" w:hAnsi="宋体" w:cs="宋体"/>
                <w:sz w:val="24"/>
                <w:szCs w:val="24"/>
              </w:rPr>
              <w:t>否</w:t>
            </w:r>
          </w:p>
          <w:p w14:paraId="623BBE0E">
            <w:pPr>
              <w:spacing w:line="360" w:lineRule="auto"/>
              <w:jc w:val="left"/>
              <w:rPr>
                <w:rFonts w:hint="eastAsia"/>
                <w:sz w:val="24"/>
                <w:szCs w:val="24"/>
              </w:rPr>
            </w:pPr>
          </w:p>
        </w:tc>
      </w:tr>
      <w:tr w14:paraId="2A3DE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78" w:hRule="atLeast"/>
        </w:trPr>
        <w:tc>
          <w:tcPr>
            <w:tcW w:w="594" w:type="dxa"/>
            <w:noWrap w:val="0"/>
            <w:vAlign w:val="center"/>
          </w:tcPr>
          <w:p w14:paraId="691D1A81">
            <w:pPr>
              <w:spacing w:line="336"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1646" w:type="dxa"/>
            <w:noWrap w:val="0"/>
            <w:vAlign w:val="center"/>
          </w:tcPr>
          <w:p w14:paraId="16D34AD9">
            <w:pPr>
              <w:spacing w:line="360" w:lineRule="auto"/>
              <w:jc w:val="center"/>
              <w:rPr>
                <w:rFonts w:hint="eastAsia" w:ascii="宋体" w:hAnsi="宋体" w:cs="宋体"/>
                <w:sz w:val="24"/>
                <w:szCs w:val="24"/>
              </w:rPr>
            </w:pPr>
            <w:r>
              <w:rPr>
                <w:rFonts w:hint="eastAsia" w:ascii="宋体" w:hAnsi="宋体" w:cs="宋体"/>
                <w:sz w:val="24"/>
                <w:szCs w:val="24"/>
                <w:lang w:val="zh-CN"/>
              </w:rPr>
              <w:t>供应商提出质疑的时间、形式</w:t>
            </w:r>
          </w:p>
        </w:tc>
        <w:tc>
          <w:tcPr>
            <w:tcW w:w="7078" w:type="dxa"/>
            <w:noWrap w:val="0"/>
            <w:vAlign w:val="center"/>
          </w:tcPr>
          <w:p w14:paraId="08D43E58">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14:paraId="5C259FE4">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14:paraId="27D23C6B">
            <w:pPr>
              <w:spacing w:line="360" w:lineRule="auto"/>
              <w:jc w:val="left"/>
              <w:rPr>
                <w:rFonts w:hint="eastAsia"/>
                <w:sz w:val="24"/>
                <w:szCs w:val="24"/>
              </w:rPr>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14:paraId="68BF6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5" w:hRule="atLeast"/>
        </w:trPr>
        <w:tc>
          <w:tcPr>
            <w:tcW w:w="594" w:type="dxa"/>
            <w:noWrap w:val="0"/>
            <w:vAlign w:val="center"/>
          </w:tcPr>
          <w:p w14:paraId="1857037E">
            <w:pPr>
              <w:spacing w:line="336"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646" w:type="dxa"/>
            <w:noWrap w:val="0"/>
            <w:vAlign w:val="center"/>
          </w:tcPr>
          <w:p w14:paraId="7A176DDF">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w:t>
            </w:r>
          </w:p>
          <w:p w14:paraId="06E719BD">
            <w:pPr>
              <w:spacing w:line="360" w:lineRule="auto"/>
              <w:jc w:val="center"/>
              <w:rPr>
                <w:rFonts w:hint="eastAsia" w:ascii="宋体" w:hAnsi="宋体" w:cs="宋体"/>
                <w:sz w:val="24"/>
                <w:szCs w:val="24"/>
              </w:rPr>
            </w:pPr>
            <w:r>
              <w:rPr>
                <w:rFonts w:hint="eastAsia" w:ascii="宋体" w:hAnsi="宋体" w:cs="宋体"/>
                <w:sz w:val="24"/>
                <w:szCs w:val="24"/>
                <w:lang w:val="zh-CN"/>
              </w:rPr>
              <w:t>答复时间、形式</w:t>
            </w:r>
          </w:p>
        </w:tc>
        <w:tc>
          <w:tcPr>
            <w:tcW w:w="7078" w:type="dxa"/>
            <w:noWrap w:val="0"/>
            <w:vAlign w:val="center"/>
          </w:tcPr>
          <w:p w14:paraId="7C3DCC89">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14:paraId="182EE33F">
            <w:pPr>
              <w:spacing w:line="360" w:lineRule="auto"/>
              <w:jc w:val="left"/>
              <w:rPr>
                <w:rFonts w:hint="eastAsia"/>
                <w:sz w:val="24"/>
                <w:szCs w:val="24"/>
              </w:rPr>
            </w:pPr>
            <w:r>
              <w:rPr>
                <w:rFonts w:hint="eastAsia" w:ascii="宋体" w:hAnsi="宋体" w:cs="宋体"/>
                <w:sz w:val="24"/>
                <w:szCs w:val="24"/>
                <w:lang w:val="zh-CN"/>
              </w:rPr>
              <w:t>形式：书面</w:t>
            </w:r>
          </w:p>
        </w:tc>
      </w:tr>
      <w:tr w14:paraId="657DD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5" w:hRule="atLeast"/>
        </w:trPr>
        <w:tc>
          <w:tcPr>
            <w:tcW w:w="594" w:type="dxa"/>
            <w:noWrap w:val="0"/>
            <w:vAlign w:val="center"/>
          </w:tcPr>
          <w:p w14:paraId="5B407B04">
            <w:pPr>
              <w:spacing w:line="336"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646" w:type="dxa"/>
            <w:noWrap w:val="0"/>
            <w:vAlign w:val="center"/>
          </w:tcPr>
          <w:p w14:paraId="73EEA264">
            <w:pPr>
              <w:spacing w:line="360" w:lineRule="auto"/>
              <w:jc w:val="center"/>
              <w:rPr>
                <w:rFonts w:ascii="宋体" w:hAnsi="宋体" w:cs="宋体"/>
                <w:sz w:val="24"/>
                <w:szCs w:val="24"/>
                <w:lang w:val="zh-CN"/>
              </w:rPr>
            </w:pPr>
            <w:r>
              <w:rPr>
                <w:rFonts w:hint="eastAsia" w:ascii="宋体" w:hAnsi="宋体" w:cs="宋体"/>
                <w:sz w:val="24"/>
                <w:szCs w:val="24"/>
                <w:lang w:val="zh-CN"/>
              </w:rPr>
              <w:t>供应商信用信息</w:t>
            </w:r>
          </w:p>
          <w:p w14:paraId="106F8FF5">
            <w:pPr>
              <w:spacing w:line="360" w:lineRule="auto"/>
              <w:jc w:val="center"/>
              <w:rPr>
                <w:rFonts w:hint="eastAsia" w:ascii="宋体" w:hAnsi="宋体" w:cs="宋体"/>
                <w:sz w:val="24"/>
                <w:szCs w:val="24"/>
              </w:rPr>
            </w:pPr>
            <w:r>
              <w:rPr>
                <w:rFonts w:hint="eastAsia" w:ascii="宋体" w:hAnsi="宋体" w:cs="宋体"/>
                <w:sz w:val="24"/>
                <w:szCs w:val="24"/>
                <w:lang w:val="zh-CN"/>
              </w:rPr>
              <w:t>查询截止时点</w:t>
            </w:r>
          </w:p>
        </w:tc>
        <w:tc>
          <w:tcPr>
            <w:tcW w:w="7078" w:type="dxa"/>
            <w:noWrap w:val="0"/>
            <w:vAlign w:val="center"/>
          </w:tcPr>
          <w:p w14:paraId="5DA7A098">
            <w:pPr>
              <w:spacing w:line="360" w:lineRule="auto"/>
              <w:rPr>
                <w:rFonts w:hint="eastAsia"/>
                <w:sz w:val="24"/>
                <w:szCs w:val="24"/>
              </w:rPr>
            </w:pPr>
            <w:r>
              <w:rPr>
                <w:rFonts w:hint="eastAsia" w:ascii="宋体" w:hAnsi="宋体" w:cs="宋体"/>
                <w:sz w:val="24"/>
                <w:szCs w:val="24"/>
                <w:lang w:val="en-US" w:eastAsia="zh-CN"/>
              </w:rPr>
              <w:t>响应</w:t>
            </w:r>
            <w:r>
              <w:rPr>
                <w:rFonts w:hint="eastAsia" w:ascii="宋体" w:hAnsi="宋体" w:cs="宋体"/>
                <w:sz w:val="24"/>
                <w:szCs w:val="24"/>
              </w:rPr>
              <w:t>文件递交截止日，由采购人和采购代理机构共同查询。</w:t>
            </w:r>
          </w:p>
        </w:tc>
      </w:tr>
      <w:tr w14:paraId="75C92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594" w:type="dxa"/>
            <w:noWrap w:val="0"/>
            <w:vAlign w:val="center"/>
          </w:tcPr>
          <w:p w14:paraId="06917626">
            <w:pPr>
              <w:spacing w:line="336" w:lineRule="auto"/>
              <w:jc w:val="center"/>
              <w:rPr>
                <w:rFonts w:hint="eastAsia" w:ascii="宋体" w:hAnsi="宋体" w:eastAsia="宋体" w:cs="宋体"/>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1</w:t>
            </w:r>
          </w:p>
        </w:tc>
        <w:tc>
          <w:tcPr>
            <w:tcW w:w="1646" w:type="dxa"/>
            <w:noWrap w:val="0"/>
            <w:vAlign w:val="center"/>
          </w:tcPr>
          <w:p w14:paraId="7E872767">
            <w:pPr>
              <w:pStyle w:val="11"/>
              <w:spacing w:line="336" w:lineRule="auto"/>
              <w:jc w:val="center"/>
              <w:rPr>
                <w:rFonts w:hint="eastAsia" w:hAnsi="宋体" w:cs="宋体"/>
                <w:sz w:val="24"/>
                <w:szCs w:val="24"/>
                <w:lang w:val="en-US" w:eastAsia="zh-CN"/>
              </w:rPr>
            </w:pPr>
            <w:r>
              <w:rPr>
                <w:rFonts w:hint="eastAsia" w:ascii="仿宋" w:hAnsi="仿宋"/>
                <w:color w:val="000000"/>
                <w:sz w:val="24"/>
                <w:szCs w:val="24"/>
                <w:lang w:val="en-US" w:eastAsia="zh-CN"/>
              </w:rPr>
              <w:t>其他</w:t>
            </w:r>
          </w:p>
        </w:tc>
        <w:tc>
          <w:tcPr>
            <w:tcW w:w="7078" w:type="dxa"/>
            <w:noWrap w:val="0"/>
            <w:vAlign w:val="center"/>
          </w:tcPr>
          <w:p w14:paraId="00E2BC99">
            <w:pPr>
              <w:pStyle w:val="11"/>
              <w:spacing w:line="336" w:lineRule="auto"/>
              <w:jc w:val="left"/>
              <w:rPr>
                <w:rFonts w:hint="eastAsia"/>
                <w:sz w:val="24"/>
                <w:szCs w:val="24"/>
                <w:lang w:val="en-US" w:eastAsia="zh-CN"/>
              </w:rPr>
            </w:pPr>
            <w:r>
              <w:rPr>
                <w:rFonts w:hint="eastAsia" w:hAnsi="宋体" w:cs="宋体"/>
                <w:sz w:val="24"/>
                <w:szCs w:val="24"/>
                <w:lang w:val="en-US" w:eastAsia="zh-CN"/>
              </w:rPr>
              <w:t>采购文件与媒体发布的采购公告不一致时，以公告为准，正文与前附表表述不一致时，以供应商须知前附表为准。</w:t>
            </w:r>
          </w:p>
        </w:tc>
      </w:tr>
      <w:tr w14:paraId="52492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0" w:hRule="atLeast"/>
        </w:trPr>
        <w:tc>
          <w:tcPr>
            <w:tcW w:w="594" w:type="dxa"/>
            <w:noWrap w:val="0"/>
            <w:vAlign w:val="center"/>
          </w:tcPr>
          <w:p w14:paraId="1A4D27F1">
            <w:pPr>
              <w:spacing w:line="336"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646" w:type="dxa"/>
            <w:noWrap w:val="0"/>
            <w:vAlign w:val="center"/>
          </w:tcPr>
          <w:p w14:paraId="224426E0">
            <w:pPr>
              <w:pStyle w:val="11"/>
              <w:spacing w:line="336" w:lineRule="auto"/>
              <w:jc w:val="center"/>
              <w:rPr>
                <w:rFonts w:hint="default" w:ascii="仿宋" w:hAnsi="仿宋"/>
                <w:color w:val="000000"/>
                <w:sz w:val="24"/>
                <w:szCs w:val="24"/>
                <w:highlight w:val="none"/>
                <w:lang w:val="en-US" w:eastAsia="zh-CN"/>
              </w:rPr>
            </w:pPr>
            <w:r>
              <w:rPr>
                <w:rFonts w:hint="eastAsia" w:ascii="仿宋" w:hAnsi="仿宋"/>
                <w:color w:val="000000"/>
                <w:sz w:val="24"/>
                <w:szCs w:val="24"/>
                <w:highlight w:val="none"/>
                <w:lang w:val="en-US" w:eastAsia="zh-CN"/>
              </w:rPr>
              <w:t>现场勘察</w:t>
            </w:r>
          </w:p>
        </w:tc>
        <w:tc>
          <w:tcPr>
            <w:tcW w:w="7078" w:type="dxa"/>
            <w:noWrap w:val="0"/>
            <w:vAlign w:val="center"/>
          </w:tcPr>
          <w:p w14:paraId="5449C4C5">
            <w:pPr>
              <w:pStyle w:val="11"/>
              <w:spacing w:line="336" w:lineRule="auto"/>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地点：陕西开放大学含光路校区</w:t>
            </w:r>
          </w:p>
          <w:p w14:paraId="6DE85453">
            <w:pPr>
              <w:pStyle w:val="11"/>
              <w:spacing w:line="336" w:lineRule="auto"/>
              <w:jc w:val="left"/>
              <w:rPr>
                <w:rFonts w:hint="default" w:hAnsi="宋体" w:cs="宋体"/>
                <w:sz w:val="24"/>
                <w:szCs w:val="24"/>
                <w:highlight w:val="none"/>
                <w:lang w:eastAsia="zh-CN"/>
                <w:woUserID w:val="1"/>
              </w:rPr>
            </w:pPr>
            <w:r>
              <w:rPr>
                <w:rFonts w:hint="eastAsia" w:hAnsi="宋体" w:cs="宋体"/>
                <w:sz w:val="24"/>
                <w:szCs w:val="24"/>
                <w:highlight w:val="none"/>
                <w:lang w:val="en-US" w:eastAsia="zh-CN"/>
              </w:rPr>
              <w:t>联系人及电话：</w:t>
            </w:r>
            <w:r>
              <w:rPr>
                <w:rFonts w:hint="default" w:hAnsi="宋体" w:cs="宋体"/>
                <w:sz w:val="24"/>
                <w:szCs w:val="24"/>
                <w:highlight w:val="none"/>
                <w:lang w:eastAsia="zh-CN"/>
                <w:woUserID w:val="1"/>
              </w:rPr>
              <w:t>柳老师15991785767</w:t>
            </w:r>
          </w:p>
        </w:tc>
      </w:tr>
    </w:tbl>
    <w:p w14:paraId="1086618F"/>
    <w:p w14:paraId="38E665B3">
      <w:pPr>
        <w:pStyle w:val="2"/>
        <w:keepLines w:val="0"/>
        <w:ind w:firstLine="883" w:firstLineChars="200"/>
        <w:rPr>
          <w:rFonts w:hint="eastAsia" w:ascii="宋体" w:hAnsi="宋体" w:cs="宋体"/>
        </w:rPr>
        <w:sectPr>
          <w:footerReference r:id="rId9" w:type="default"/>
          <w:pgSz w:w="11906" w:h="16838"/>
          <w:pgMar w:top="1440" w:right="1706" w:bottom="1440" w:left="1800" w:header="851" w:footer="992" w:gutter="0"/>
          <w:pgNumType w:fmt="decimal"/>
          <w:cols w:space="720" w:num="1"/>
          <w:docGrid w:type="lines" w:linePitch="312" w:charSpace="0"/>
        </w:sectPr>
      </w:pPr>
      <w:bookmarkStart w:id="9" w:name="_Toc19272"/>
      <w:bookmarkStart w:id="10" w:name="_Toc25091"/>
    </w:p>
    <w:p w14:paraId="77B147D6">
      <w:pPr>
        <w:pStyle w:val="2"/>
        <w:keepLines w:val="0"/>
        <w:ind w:firstLine="883" w:firstLineChars="200"/>
        <w:rPr>
          <w:rFonts w:hint="eastAsia" w:ascii="宋体" w:hAnsi="宋体" w:cs="宋体"/>
        </w:rPr>
      </w:pPr>
      <w:bookmarkStart w:id="11" w:name="_Toc17113"/>
      <w:r>
        <w:rPr>
          <w:rFonts w:hint="eastAsia" w:ascii="宋体" w:hAnsi="宋体" w:cs="宋体"/>
        </w:rPr>
        <w:t>第三部分  供应商须知</w:t>
      </w:r>
      <w:bookmarkEnd w:id="9"/>
      <w:bookmarkEnd w:id="10"/>
      <w:bookmarkEnd w:id="11"/>
    </w:p>
    <w:p w14:paraId="3802984A">
      <w:pPr>
        <w:widowControl/>
        <w:numPr>
          <w:ilvl w:val="0"/>
          <w:numId w:val="0"/>
        </w:numPr>
        <w:spacing w:line="360" w:lineRule="auto"/>
        <w:ind w:firstLine="643" w:firstLineChars="200"/>
        <w:jc w:val="center"/>
        <w:outlineLvl w:val="1"/>
        <w:rPr>
          <w:rFonts w:hint="eastAsia" w:ascii="宋体" w:hAnsi="宋体" w:cs="宋体"/>
          <w:b/>
          <w:bCs/>
          <w:kern w:val="0"/>
          <w:sz w:val="32"/>
          <w:szCs w:val="28"/>
        </w:rPr>
      </w:pPr>
      <w:bookmarkStart w:id="12" w:name="_Toc10761"/>
      <w:bookmarkStart w:id="13" w:name="_Toc504990297"/>
      <w:bookmarkStart w:id="14" w:name="_Toc13000"/>
      <w:bookmarkStart w:id="15" w:name="_Toc26739"/>
      <w:bookmarkStart w:id="16" w:name="_Toc23596"/>
      <w:bookmarkStart w:id="17" w:name="_Toc20457"/>
      <w:r>
        <w:rPr>
          <w:rFonts w:hint="eastAsia" w:ascii="宋体" w:hAnsi="宋体" w:cs="Times New Roman"/>
          <w:b/>
          <w:bCs/>
          <w:kern w:val="0"/>
          <w:sz w:val="32"/>
          <w:szCs w:val="28"/>
          <w:lang w:val="en-US" w:eastAsia="zh-CN" w:bidi="ar-SA"/>
        </w:rPr>
        <w:t>一、</w:t>
      </w:r>
      <w:r>
        <w:rPr>
          <w:rFonts w:hint="eastAsia" w:ascii="宋体" w:hAnsi="宋体" w:cs="宋体"/>
          <w:b/>
          <w:bCs/>
          <w:kern w:val="0"/>
          <w:sz w:val="32"/>
          <w:szCs w:val="28"/>
        </w:rPr>
        <w:t>总则</w:t>
      </w:r>
      <w:bookmarkEnd w:id="12"/>
      <w:bookmarkEnd w:id="13"/>
      <w:bookmarkEnd w:id="14"/>
      <w:bookmarkEnd w:id="15"/>
      <w:bookmarkEnd w:id="16"/>
    </w:p>
    <w:p w14:paraId="3C08BD7C">
      <w:pPr>
        <w:pStyle w:val="4"/>
        <w:pageBreakBefore w:val="0"/>
        <w:numPr>
          <w:ilvl w:val="0"/>
          <w:numId w:val="0"/>
        </w:numPr>
        <w:kinsoku/>
        <w:wordWrap/>
        <w:overflowPunct/>
        <w:topLinePunct w:val="0"/>
        <w:autoSpaceDE/>
        <w:autoSpaceDN/>
        <w:bidi w:val="0"/>
        <w:adjustRightInd/>
        <w:snapToGrid/>
        <w:spacing w:line="360" w:lineRule="auto"/>
        <w:ind w:left="0" w:leftChars="0" w:firstLine="643" w:firstLineChars="200"/>
        <w:textAlignment w:val="auto"/>
        <w:rPr>
          <w:rFonts w:hint="eastAsia" w:ascii="宋体" w:hAnsi="宋体" w:cs="宋体"/>
        </w:rPr>
      </w:pPr>
      <w:bookmarkStart w:id="18" w:name="_Toc380336725"/>
      <w:bookmarkStart w:id="19" w:name="_Toc6742"/>
      <w:bookmarkStart w:id="20" w:name="_Toc358364319"/>
      <w:bookmarkStart w:id="21" w:name="_Toc9257"/>
      <w:r>
        <w:rPr>
          <w:rFonts w:hint="default" w:ascii="宋体" w:hAnsi="宋体" w:cs="Times New Roman"/>
          <w:b/>
          <w:bCs/>
          <w:kern w:val="0"/>
          <w:sz w:val="32"/>
          <w:szCs w:val="32"/>
          <w:lang w:val="en-US" w:eastAsia="zh-CN" w:bidi="ar-SA"/>
        </w:rPr>
        <w:t>1、</w:t>
      </w:r>
      <w:r>
        <w:rPr>
          <w:rFonts w:hint="eastAsia" w:ascii="宋体" w:hAnsi="宋体" w:cs="宋体"/>
        </w:rPr>
        <w:t>适用范围</w:t>
      </w:r>
      <w:bookmarkEnd w:id="18"/>
      <w:bookmarkEnd w:id="19"/>
      <w:bookmarkEnd w:id="20"/>
      <w:bookmarkEnd w:id="21"/>
    </w:p>
    <w:p w14:paraId="44D3AEEA">
      <w:pPr>
        <w:pageBreakBefore w:val="0"/>
        <w:widowControl/>
        <w:kinsoku/>
        <w:wordWrap/>
        <w:overflowPunct/>
        <w:topLinePunct w:val="0"/>
        <w:autoSpaceDE/>
        <w:autoSpaceDN/>
        <w:bidi w:val="0"/>
        <w:adjustRightInd/>
        <w:snapToGrid/>
        <w:spacing w:line="360" w:lineRule="auto"/>
        <w:ind w:left="0" w:firstLine="420" w:firstLineChars="175"/>
        <w:textAlignment w:val="auto"/>
        <w:rPr>
          <w:rFonts w:hint="eastAsia" w:ascii="宋体" w:hAnsi="宋体" w:cs="宋体"/>
          <w:kern w:val="0"/>
          <w:sz w:val="24"/>
          <w:szCs w:val="24"/>
        </w:rPr>
      </w:pPr>
      <w:r>
        <w:rPr>
          <w:rFonts w:hint="eastAsia" w:ascii="宋体" w:hAnsi="宋体" w:cs="宋体"/>
          <w:kern w:val="0"/>
          <w:sz w:val="24"/>
          <w:szCs w:val="24"/>
        </w:rPr>
        <w:t>1.1 本磋商文件适用于本次采购活动的全过程。</w:t>
      </w:r>
    </w:p>
    <w:p w14:paraId="339FB97D">
      <w:pPr>
        <w:pageBreakBefore w:val="0"/>
        <w:widowControl/>
        <w:kinsoku/>
        <w:wordWrap/>
        <w:overflowPunct/>
        <w:topLinePunct w:val="0"/>
        <w:autoSpaceDE/>
        <w:autoSpaceDN/>
        <w:bidi w:val="0"/>
        <w:adjustRightInd/>
        <w:snapToGrid/>
        <w:spacing w:line="360" w:lineRule="auto"/>
        <w:ind w:left="0" w:firstLine="420" w:firstLineChars="175"/>
        <w:textAlignment w:val="auto"/>
        <w:rPr>
          <w:rFonts w:hint="eastAsia" w:ascii="宋体" w:hAnsi="宋体" w:cs="宋体"/>
          <w:kern w:val="0"/>
          <w:sz w:val="24"/>
          <w:szCs w:val="24"/>
        </w:rPr>
      </w:pPr>
      <w:r>
        <w:rPr>
          <w:rFonts w:hint="eastAsia" w:ascii="宋体" w:hAnsi="宋体" w:cs="宋体"/>
          <w:kern w:val="0"/>
          <w:sz w:val="24"/>
          <w:szCs w:val="24"/>
        </w:rPr>
        <w:t>1.2 本次采购采购人、采购代理机构、供应商、磋商小组的相关行为均受《中华人民共和国政府采购法》及实施条例、财政部规章及政府采购项目所在地有关法规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14:paraId="42D7F315">
      <w:pPr>
        <w:pageBreakBefore w:val="0"/>
        <w:kinsoku/>
        <w:wordWrap/>
        <w:overflowPunct/>
        <w:topLinePunct w:val="0"/>
        <w:autoSpaceDE/>
        <w:autoSpaceDN/>
        <w:bidi w:val="0"/>
        <w:adjustRightInd/>
        <w:snapToGrid/>
        <w:spacing w:line="360" w:lineRule="auto"/>
        <w:ind w:left="0"/>
        <w:textAlignment w:val="auto"/>
        <w:rPr>
          <w:rFonts w:hint="eastAsia" w:ascii="宋体" w:hAnsi="宋体" w:cs="宋体"/>
        </w:rPr>
      </w:pPr>
    </w:p>
    <w:p w14:paraId="6FEBFCD7">
      <w:pPr>
        <w:pStyle w:val="4"/>
        <w:pageBreakBefore w:val="0"/>
        <w:numPr>
          <w:ilvl w:val="0"/>
          <w:numId w:val="0"/>
        </w:numPr>
        <w:kinsoku/>
        <w:wordWrap/>
        <w:overflowPunct/>
        <w:topLinePunct w:val="0"/>
        <w:autoSpaceDE/>
        <w:autoSpaceDN/>
        <w:bidi w:val="0"/>
        <w:adjustRightInd/>
        <w:snapToGrid/>
        <w:spacing w:line="360" w:lineRule="auto"/>
        <w:ind w:left="0" w:leftChars="0" w:firstLine="643" w:firstLineChars="200"/>
        <w:textAlignment w:val="auto"/>
        <w:rPr>
          <w:rFonts w:hint="eastAsia" w:ascii="宋体" w:hAnsi="宋体" w:cs="宋体"/>
          <w:szCs w:val="28"/>
        </w:rPr>
      </w:pPr>
      <w:bookmarkStart w:id="22" w:name="_Toc17676"/>
      <w:bookmarkStart w:id="23" w:name="_Toc358364321"/>
      <w:bookmarkStart w:id="24" w:name="_Toc380336727"/>
      <w:bookmarkStart w:id="25" w:name="_Toc23781"/>
      <w:r>
        <w:rPr>
          <w:rFonts w:hint="default" w:ascii="宋体" w:hAnsi="宋体" w:cs="Times New Roman"/>
          <w:b/>
          <w:bCs/>
          <w:kern w:val="0"/>
          <w:sz w:val="32"/>
          <w:szCs w:val="28"/>
          <w:lang w:val="en-US" w:eastAsia="zh-CN" w:bidi="ar-SA"/>
        </w:rPr>
        <w:t>2、</w:t>
      </w:r>
      <w:r>
        <w:rPr>
          <w:rFonts w:hint="eastAsia" w:ascii="宋体" w:hAnsi="宋体" w:cs="宋体"/>
          <w:szCs w:val="28"/>
        </w:rPr>
        <w:t>合格的</w:t>
      </w:r>
      <w:bookmarkEnd w:id="22"/>
      <w:bookmarkEnd w:id="23"/>
      <w:bookmarkEnd w:id="24"/>
      <w:bookmarkEnd w:id="25"/>
      <w:r>
        <w:rPr>
          <w:rFonts w:hint="eastAsia" w:ascii="宋体" w:hAnsi="宋体" w:cs="宋体"/>
          <w:szCs w:val="28"/>
        </w:rPr>
        <w:t>供应商</w:t>
      </w:r>
    </w:p>
    <w:p w14:paraId="62B4712E">
      <w:pPr>
        <w:pageBreakBefore w:val="0"/>
        <w:tabs>
          <w:tab w:val="left" w:pos="0"/>
        </w:tabs>
        <w:kinsoku/>
        <w:wordWrap/>
        <w:overflowPunct/>
        <w:topLinePunct w:val="0"/>
        <w:autoSpaceDE/>
        <w:autoSpaceDN/>
        <w:bidi w:val="0"/>
        <w:adjustRightInd/>
        <w:snapToGrid/>
        <w:spacing w:line="360" w:lineRule="auto"/>
        <w:ind w:left="0" w:firstLine="499" w:firstLineChars="208"/>
        <w:jc w:val="left"/>
        <w:textAlignment w:val="auto"/>
        <w:rPr>
          <w:rFonts w:hint="eastAsia"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14:paraId="1CE8E351">
      <w:pPr>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rPr>
      </w:pPr>
      <w:r>
        <w:rPr>
          <w:rFonts w:hint="default" w:ascii="宋体" w:hAnsi="宋体" w:cs="Times New Roman"/>
          <w:kern w:val="2"/>
          <w:sz w:val="24"/>
          <w:szCs w:val="24"/>
          <w:lang w:val="en-US" w:eastAsia="zh-CN" w:bidi="ar-SA"/>
        </w:rPr>
        <w:t>（1）</w:t>
      </w:r>
      <w:r>
        <w:rPr>
          <w:rFonts w:hint="eastAsia" w:ascii="宋体" w:hAnsi="宋体" w:cs="宋体"/>
          <w:sz w:val="24"/>
          <w:szCs w:val="24"/>
        </w:rPr>
        <w:t>具有独立承担民事责任的能力；</w:t>
      </w:r>
    </w:p>
    <w:p w14:paraId="17E2435D">
      <w:pPr>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rPr>
      </w:pPr>
      <w:r>
        <w:rPr>
          <w:rFonts w:hint="default" w:ascii="宋体" w:hAnsi="宋体" w:cs="Times New Roman"/>
          <w:kern w:val="2"/>
          <w:sz w:val="24"/>
          <w:szCs w:val="24"/>
          <w:lang w:val="en-US" w:eastAsia="zh-CN" w:bidi="ar-SA"/>
        </w:rPr>
        <w:t>（2）</w:t>
      </w:r>
      <w:r>
        <w:rPr>
          <w:rFonts w:hint="eastAsia" w:ascii="宋体" w:hAnsi="宋体" w:cs="宋体"/>
          <w:sz w:val="24"/>
          <w:szCs w:val="24"/>
        </w:rPr>
        <w:t>具有良好的商业信誉和健全的财务会计制度；</w:t>
      </w:r>
    </w:p>
    <w:p w14:paraId="39ACDF97">
      <w:pPr>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rPr>
      </w:pPr>
      <w:r>
        <w:rPr>
          <w:rFonts w:hint="default" w:ascii="宋体" w:hAnsi="宋体" w:cs="Times New Roman"/>
          <w:kern w:val="2"/>
          <w:sz w:val="24"/>
          <w:szCs w:val="24"/>
          <w:lang w:val="en-US" w:eastAsia="zh-CN" w:bidi="ar-SA"/>
        </w:rPr>
        <w:t>（3）</w:t>
      </w:r>
      <w:r>
        <w:rPr>
          <w:rFonts w:hint="eastAsia" w:ascii="宋体" w:hAnsi="宋体" w:cs="宋体"/>
          <w:sz w:val="24"/>
          <w:szCs w:val="24"/>
        </w:rPr>
        <w:t>具有履行合同所必需的产品和专业技术能力；</w:t>
      </w:r>
    </w:p>
    <w:p w14:paraId="12885A25">
      <w:pPr>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rPr>
      </w:pPr>
      <w:r>
        <w:rPr>
          <w:rFonts w:hint="default" w:ascii="宋体" w:hAnsi="宋体" w:cs="Times New Roman"/>
          <w:kern w:val="2"/>
          <w:sz w:val="24"/>
          <w:szCs w:val="24"/>
          <w:lang w:val="en-US" w:eastAsia="zh-CN" w:bidi="ar-SA"/>
        </w:rPr>
        <w:t>（4）</w:t>
      </w:r>
      <w:r>
        <w:rPr>
          <w:rFonts w:hint="eastAsia" w:ascii="宋体" w:hAnsi="宋体" w:cs="宋体"/>
          <w:sz w:val="24"/>
          <w:szCs w:val="24"/>
        </w:rPr>
        <w:t>具有依法缴纳税收和社会保障资金的良好记录；</w:t>
      </w:r>
    </w:p>
    <w:p w14:paraId="38196B6C">
      <w:pPr>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rPr>
      </w:pPr>
      <w:r>
        <w:rPr>
          <w:rFonts w:hint="default" w:ascii="宋体" w:hAnsi="宋体" w:cs="Times New Roman"/>
          <w:kern w:val="2"/>
          <w:sz w:val="24"/>
          <w:szCs w:val="24"/>
          <w:lang w:val="en-US" w:eastAsia="zh-CN" w:bidi="ar-SA"/>
        </w:rPr>
        <w:t>（5）</w:t>
      </w:r>
      <w:r>
        <w:rPr>
          <w:rFonts w:hint="eastAsia" w:ascii="宋体" w:hAnsi="宋体" w:cs="宋体"/>
          <w:sz w:val="24"/>
          <w:szCs w:val="24"/>
        </w:rPr>
        <w:t>参加此项采购活动前三年内，在经营活动中没有重大违法记录；</w:t>
      </w:r>
    </w:p>
    <w:p w14:paraId="6601FF8A">
      <w:pPr>
        <w:pageBreakBefore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rPr>
      </w:pPr>
      <w:r>
        <w:rPr>
          <w:rFonts w:hint="default" w:ascii="宋体" w:hAnsi="宋体" w:cs="Times New Roman"/>
          <w:kern w:val="2"/>
          <w:sz w:val="24"/>
          <w:szCs w:val="24"/>
          <w:lang w:val="en-US" w:eastAsia="zh-CN" w:bidi="ar-SA"/>
        </w:rPr>
        <w:t>（6）</w:t>
      </w:r>
      <w:r>
        <w:rPr>
          <w:rFonts w:hint="eastAsia" w:ascii="宋体" w:hAnsi="宋体" w:cs="宋体"/>
          <w:sz w:val="24"/>
          <w:szCs w:val="24"/>
        </w:rPr>
        <w:t>法律、行政法规规定的其他条件。</w:t>
      </w:r>
    </w:p>
    <w:p w14:paraId="0E11DEEA">
      <w:pPr>
        <w:pageBreakBefore w:val="0"/>
        <w:tabs>
          <w:tab w:val="left" w:pos="0"/>
        </w:tabs>
        <w:kinsoku/>
        <w:wordWrap/>
        <w:overflowPunct/>
        <w:topLinePunct w:val="0"/>
        <w:autoSpaceDE/>
        <w:autoSpaceDN/>
        <w:bidi w:val="0"/>
        <w:adjustRightInd/>
        <w:snapToGrid/>
        <w:spacing w:line="360" w:lineRule="auto"/>
        <w:ind w:left="0" w:firstLine="518" w:firstLineChars="216"/>
        <w:textAlignment w:val="auto"/>
        <w:rPr>
          <w:rFonts w:hint="eastAsia" w:ascii="宋体" w:hAnsi="宋体" w:cs="宋体"/>
          <w:kern w:val="0"/>
          <w:sz w:val="24"/>
          <w:szCs w:val="24"/>
        </w:rPr>
      </w:pPr>
      <w:r>
        <w:rPr>
          <w:rFonts w:hint="eastAsia" w:ascii="宋体" w:hAnsi="宋体" w:cs="宋体"/>
          <w:sz w:val="24"/>
          <w:szCs w:val="24"/>
        </w:rPr>
        <w:t>2.2供应商应独立于采购人，不得直接或间接地与采购人为采购本次采购的货物</w:t>
      </w:r>
      <w:r>
        <w:rPr>
          <w:rFonts w:hint="eastAsia" w:ascii="宋体" w:hAnsi="宋体" w:cs="宋体"/>
          <w:sz w:val="24"/>
          <w:szCs w:val="24"/>
          <w:lang w:eastAsia="zh-CN"/>
        </w:rPr>
        <w:t>（</w:t>
      </w:r>
      <w:r>
        <w:rPr>
          <w:rFonts w:hint="eastAsia" w:ascii="宋体" w:hAnsi="宋体" w:cs="宋体"/>
          <w:sz w:val="24"/>
          <w:szCs w:val="24"/>
          <w:lang w:val="en-US" w:eastAsia="zh-CN"/>
        </w:rPr>
        <w:t>或服务</w:t>
      </w:r>
      <w:r>
        <w:rPr>
          <w:rFonts w:hint="eastAsia" w:ascii="宋体" w:hAnsi="宋体" w:cs="宋体"/>
          <w:sz w:val="24"/>
          <w:szCs w:val="24"/>
          <w:lang w:eastAsia="zh-CN"/>
        </w:rPr>
        <w:t>）</w:t>
      </w:r>
      <w:r>
        <w:rPr>
          <w:rFonts w:hint="eastAsia" w:ascii="宋体" w:hAnsi="宋体" w:cs="宋体"/>
          <w:sz w:val="24"/>
          <w:szCs w:val="24"/>
        </w:rPr>
        <w:t>进行设计、编制技术规格和其它文件所委托的咨询公司或其附属机构有任何关联。</w:t>
      </w:r>
    </w:p>
    <w:p w14:paraId="3915727F">
      <w:pPr>
        <w:pageBreakBefore w:val="0"/>
        <w:tabs>
          <w:tab w:val="left" w:pos="0"/>
        </w:tabs>
        <w:kinsoku/>
        <w:wordWrap/>
        <w:overflowPunct/>
        <w:topLinePunct w:val="0"/>
        <w:autoSpaceDE/>
        <w:autoSpaceDN/>
        <w:bidi w:val="0"/>
        <w:adjustRightInd/>
        <w:snapToGrid/>
        <w:spacing w:line="360" w:lineRule="auto"/>
        <w:ind w:left="0" w:firstLine="518" w:firstLineChars="216"/>
        <w:textAlignment w:val="auto"/>
        <w:rPr>
          <w:rFonts w:hint="eastAsia" w:ascii="宋体" w:hAnsi="宋体" w:cs="宋体"/>
          <w:kern w:val="0"/>
          <w:sz w:val="24"/>
          <w:szCs w:val="24"/>
        </w:rPr>
      </w:pPr>
      <w:r>
        <w:rPr>
          <w:rFonts w:hint="eastAsia" w:ascii="宋体" w:hAnsi="宋体" w:cs="宋体"/>
          <w:kern w:val="0"/>
          <w:sz w:val="24"/>
          <w:szCs w:val="24"/>
        </w:rPr>
        <w:t>2.3供应商不得存在下列情形之一：</w:t>
      </w:r>
    </w:p>
    <w:p w14:paraId="70120407">
      <w:pPr>
        <w:pageBreakBefore w:val="0"/>
        <w:tabs>
          <w:tab w:val="left" w:pos="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kern w:val="0"/>
          <w:sz w:val="24"/>
          <w:szCs w:val="24"/>
        </w:rPr>
      </w:pPr>
      <w:r>
        <w:rPr>
          <w:rFonts w:hint="eastAsia" w:ascii="宋体" w:hAnsi="宋体" w:cs="宋体"/>
          <w:kern w:val="0"/>
          <w:sz w:val="24"/>
          <w:szCs w:val="24"/>
        </w:rPr>
        <w:t>（1）与采购人或采购代理机构存在隶属关系或者其他利害关系；</w:t>
      </w:r>
    </w:p>
    <w:p w14:paraId="6A34A1E1">
      <w:pPr>
        <w:pageBreakBefore w:val="0"/>
        <w:tabs>
          <w:tab w:val="left" w:pos="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kern w:val="0"/>
          <w:sz w:val="24"/>
          <w:szCs w:val="24"/>
        </w:rPr>
      </w:pPr>
      <w:r>
        <w:rPr>
          <w:rFonts w:hint="eastAsia" w:ascii="宋体" w:hAnsi="宋体" w:cs="宋体"/>
          <w:kern w:val="0"/>
          <w:sz w:val="24"/>
          <w:szCs w:val="24"/>
        </w:rPr>
        <w:t>（2）与其他供应商的法定代表人（或者负责人）为同一人，或者与其他供应商存在直接控股、管理关系；</w:t>
      </w:r>
    </w:p>
    <w:p w14:paraId="3A45EC08">
      <w:pPr>
        <w:pageBreakBefore w:val="0"/>
        <w:tabs>
          <w:tab w:val="left" w:pos="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14:paraId="564FD0E8">
      <w:pPr>
        <w:pageBreakBefore w:val="0"/>
        <w:tabs>
          <w:tab w:val="left" w:pos="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4）供应商在磋商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14:paraId="386C0CAA">
      <w:pPr>
        <w:pStyle w:val="4"/>
        <w:pageBreakBefore w:val="0"/>
        <w:numPr>
          <w:ilvl w:val="0"/>
          <w:numId w:val="0"/>
        </w:numPr>
        <w:kinsoku/>
        <w:wordWrap/>
        <w:overflowPunct/>
        <w:topLinePunct w:val="0"/>
        <w:autoSpaceDE/>
        <w:autoSpaceDN/>
        <w:bidi w:val="0"/>
        <w:adjustRightInd/>
        <w:snapToGrid/>
        <w:spacing w:line="360" w:lineRule="auto"/>
        <w:ind w:left="0" w:leftChars="0" w:firstLine="643" w:firstLineChars="200"/>
        <w:textAlignment w:val="auto"/>
        <w:rPr>
          <w:rFonts w:hint="eastAsia" w:ascii="宋体" w:hAnsi="宋体" w:cs="宋体"/>
          <w:szCs w:val="28"/>
        </w:rPr>
      </w:pPr>
      <w:bookmarkStart w:id="26" w:name="_Toc540"/>
      <w:bookmarkStart w:id="27" w:name="_Toc358364322"/>
      <w:bookmarkStart w:id="28" w:name="_Toc380336728"/>
      <w:bookmarkStart w:id="29" w:name="_Toc22444"/>
      <w:r>
        <w:rPr>
          <w:rFonts w:hint="default" w:ascii="宋体" w:hAnsi="宋体" w:cs="Times New Roman"/>
          <w:b/>
          <w:bCs/>
          <w:kern w:val="0"/>
          <w:sz w:val="32"/>
          <w:szCs w:val="28"/>
          <w:lang w:val="en-US" w:eastAsia="zh-CN" w:bidi="ar-SA"/>
        </w:rPr>
        <w:t>3、</w:t>
      </w:r>
      <w:r>
        <w:rPr>
          <w:rFonts w:hint="eastAsia" w:ascii="宋体" w:hAnsi="宋体" w:cs="宋体"/>
          <w:szCs w:val="28"/>
        </w:rPr>
        <w:t>费用</w:t>
      </w:r>
      <w:bookmarkEnd w:id="26"/>
      <w:bookmarkEnd w:id="27"/>
      <w:bookmarkEnd w:id="28"/>
      <w:bookmarkEnd w:id="29"/>
    </w:p>
    <w:p w14:paraId="7C2E967B">
      <w:pPr>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sz w:val="24"/>
          <w:szCs w:val="24"/>
        </w:rPr>
      </w:pPr>
      <w:bookmarkStart w:id="30" w:name="_Toc17817"/>
      <w:r>
        <w:rPr>
          <w:rFonts w:hint="eastAsia" w:ascii="宋体" w:hAnsi="宋体" w:cs="宋体"/>
          <w:sz w:val="24"/>
          <w:szCs w:val="24"/>
        </w:rPr>
        <w:t>供应商必须从代理机构购买磋商文件，供应商自行转让或复制磋商文件视为无效。磋商文件一经售出，一律不退，仅作为本次采购使用。</w:t>
      </w:r>
    </w:p>
    <w:p w14:paraId="089445CA">
      <w:pPr>
        <w:pageBreakBefore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sz w:val="24"/>
        </w:rPr>
      </w:pPr>
      <w:r>
        <w:rPr>
          <w:rFonts w:hint="eastAsia" w:ascii="宋体" w:hAnsi="宋体" w:cs="宋体"/>
          <w:sz w:val="24"/>
        </w:rPr>
        <w:t>无论评审过程和结果如何，供应商自行承担与采购有关的全部费用。</w:t>
      </w:r>
    </w:p>
    <w:bookmarkEnd w:id="30"/>
    <w:p w14:paraId="13C6B9FD">
      <w:pPr>
        <w:pStyle w:val="23"/>
        <w:ind w:firstLine="200"/>
        <w:rPr>
          <w:rFonts w:hint="eastAsia"/>
        </w:rPr>
      </w:pPr>
    </w:p>
    <w:p w14:paraId="63B7ADE6">
      <w:pPr>
        <w:pStyle w:val="23"/>
        <w:ind w:firstLine="200"/>
        <w:rPr>
          <w:rFonts w:hint="eastAsia"/>
        </w:rPr>
      </w:pPr>
    </w:p>
    <w:p w14:paraId="11258717">
      <w:pPr>
        <w:widowControl/>
        <w:wordWrap w:val="0"/>
        <w:snapToGrid w:val="0"/>
        <w:spacing w:line="360" w:lineRule="auto"/>
        <w:ind w:right="-90" w:rightChars="-43" w:firstLine="480" w:firstLineChars="200"/>
        <w:jc w:val="left"/>
        <w:rPr>
          <w:rFonts w:hint="eastAsia" w:ascii="宋体" w:hAnsi="宋体" w:cs="宋体"/>
          <w:kern w:val="0"/>
          <w:sz w:val="24"/>
          <w:szCs w:val="24"/>
        </w:rPr>
      </w:pPr>
    </w:p>
    <w:p w14:paraId="266EC732">
      <w:pPr>
        <w:widowControl/>
        <w:spacing w:line="360" w:lineRule="auto"/>
        <w:ind w:firstLine="480" w:firstLineChars="200"/>
        <w:rPr>
          <w:rFonts w:hint="eastAsia" w:ascii="宋体" w:hAnsi="宋体" w:cs="宋体"/>
          <w:sz w:val="24"/>
          <w:szCs w:val="24"/>
        </w:rPr>
      </w:pPr>
    </w:p>
    <w:p w14:paraId="10A00AF0">
      <w:pPr>
        <w:widowControl/>
        <w:numPr>
          <w:ilvl w:val="0"/>
          <w:numId w:val="6"/>
        </w:numPr>
        <w:spacing w:line="360" w:lineRule="auto"/>
        <w:ind w:firstLine="643" w:firstLineChars="200"/>
        <w:jc w:val="center"/>
        <w:outlineLvl w:val="1"/>
        <w:rPr>
          <w:rFonts w:hint="eastAsia" w:ascii="宋体" w:hAnsi="宋体" w:cs="宋体"/>
          <w:b/>
          <w:bCs/>
          <w:kern w:val="0"/>
          <w:sz w:val="32"/>
          <w:szCs w:val="28"/>
        </w:rPr>
        <w:sectPr>
          <w:pgSz w:w="11906" w:h="16838"/>
          <w:pgMar w:top="1440" w:right="1706" w:bottom="1440" w:left="1800" w:header="851" w:footer="992" w:gutter="0"/>
          <w:pgNumType w:fmt="decimal"/>
          <w:cols w:space="720" w:num="1"/>
          <w:docGrid w:type="lines" w:linePitch="312" w:charSpace="0"/>
        </w:sectPr>
      </w:pPr>
    </w:p>
    <w:p w14:paraId="5E29DCA9">
      <w:pPr>
        <w:widowControl/>
        <w:numPr>
          <w:ilvl w:val="0"/>
          <w:numId w:val="0"/>
        </w:numPr>
        <w:spacing w:line="360" w:lineRule="auto"/>
        <w:ind w:firstLine="643" w:firstLineChars="200"/>
        <w:jc w:val="center"/>
        <w:outlineLvl w:val="1"/>
        <w:rPr>
          <w:rFonts w:hint="eastAsia" w:ascii="宋体" w:hAnsi="宋体" w:cs="宋体"/>
          <w:b/>
          <w:bCs/>
          <w:kern w:val="0"/>
          <w:sz w:val="32"/>
          <w:szCs w:val="28"/>
        </w:rPr>
      </w:pPr>
      <w:bookmarkStart w:id="31" w:name="_Toc22674"/>
      <w:bookmarkStart w:id="32" w:name="_Toc6092"/>
      <w:bookmarkStart w:id="33" w:name="_Toc21494"/>
      <w:bookmarkStart w:id="34" w:name="_Toc504990298"/>
      <w:r>
        <w:rPr>
          <w:rFonts w:hint="eastAsia" w:ascii="宋体" w:hAnsi="宋体" w:cs="Times New Roman"/>
          <w:b/>
          <w:bCs/>
          <w:kern w:val="0"/>
          <w:sz w:val="32"/>
          <w:szCs w:val="28"/>
          <w:lang w:val="en-US" w:eastAsia="zh-CN" w:bidi="ar-SA"/>
        </w:rPr>
        <w:t>二、</w:t>
      </w:r>
      <w:r>
        <w:rPr>
          <w:rFonts w:hint="eastAsia" w:ascii="宋体" w:hAnsi="宋体" w:cs="宋体"/>
          <w:b/>
          <w:bCs/>
          <w:kern w:val="0"/>
          <w:sz w:val="32"/>
          <w:szCs w:val="28"/>
        </w:rPr>
        <w:t>竞争性磋商文件</w:t>
      </w:r>
      <w:bookmarkEnd w:id="31"/>
      <w:bookmarkEnd w:id="32"/>
      <w:bookmarkEnd w:id="33"/>
      <w:bookmarkEnd w:id="34"/>
    </w:p>
    <w:p w14:paraId="67649514">
      <w:pPr>
        <w:pStyle w:val="4"/>
        <w:pageBreakBefore w:val="0"/>
        <w:numPr>
          <w:ilvl w:val="0"/>
          <w:numId w:val="0"/>
        </w:numPr>
        <w:kinsoku/>
        <w:wordWrap/>
        <w:overflowPunct/>
        <w:topLinePunct w:val="0"/>
        <w:autoSpaceDE/>
        <w:autoSpaceDN/>
        <w:bidi w:val="0"/>
        <w:spacing w:line="360" w:lineRule="auto"/>
        <w:ind w:firstLine="420" w:firstLineChars="0"/>
        <w:textAlignment w:val="auto"/>
        <w:rPr>
          <w:rFonts w:hint="eastAsia" w:ascii="宋体" w:hAnsi="宋体" w:cs="宋体"/>
        </w:rPr>
      </w:pPr>
      <w:bookmarkStart w:id="35" w:name="_Toc5801"/>
      <w:r>
        <w:rPr>
          <w:rFonts w:hint="default" w:ascii="宋体" w:hAnsi="宋体" w:cs="Times New Roman"/>
          <w:b/>
          <w:bCs/>
          <w:kern w:val="0"/>
          <w:sz w:val="32"/>
          <w:szCs w:val="32"/>
          <w:lang w:val="en-US" w:eastAsia="zh-CN" w:bidi="ar-SA"/>
        </w:rPr>
        <w:t>1、</w:t>
      </w:r>
      <w:r>
        <w:rPr>
          <w:rFonts w:hint="eastAsia" w:ascii="宋体" w:hAnsi="宋体" w:cs="宋体"/>
        </w:rPr>
        <w:t>竞争性磋商文件的构成</w:t>
      </w:r>
      <w:bookmarkEnd w:id="35"/>
    </w:p>
    <w:p w14:paraId="5A4A632F">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竞争性磋商文件是供应商准备响应文件和参加磋商的依据，同时也是评审的重要依据，具有准法律文件性质。本竞争性磋商文件包括以下内容：</w:t>
      </w:r>
    </w:p>
    <w:p w14:paraId="43198480">
      <w:pPr>
        <w:pageBreakBefore w:val="0"/>
        <w:numPr>
          <w:ilvl w:val="0"/>
          <w:numId w:val="0"/>
        </w:numPr>
        <w:tabs>
          <w:tab w:val="left" w:pos="0"/>
        </w:tabs>
        <w:kinsoku/>
        <w:wordWrap/>
        <w:overflowPunct/>
        <w:topLinePunct w:val="0"/>
        <w:autoSpaceDE/>
        <w:autoSpaceDN/>
        <w:bidi w:val="0"/>
        <w:adjustRightInd w:val="0"/>
        <w:snapToGrid w:val="0"/>
        <w:spacing w:line="360" w:lineRule="auto"/>
        <w:ind w:firstLine="420" w:firstLineChars="0"/>
        <w:jc w:val="left"/>
        <w:textAlignment w:val="auto"/>
        <w:rPr>
          <w:rFonts w:hint="eastAsia" w:ascii="宋体" w:hAnsi="宋体" w:cs="宋体"/>
          <w:sz w:val="24"/>
          <w:szCs w:val="24"/>
        </w:rPr>
      </w:pPr>
      <w:r>
        <w:rPr>
          <w:rFonts w:hint="default" w:ascii="宋体" w:hAnsi="宋体" w:eastAsia="宋体" w:cs="Times New Roman"/>
          <w:kern w:val="2"/>
          <w:sz w:val="24"/>
          <w:szCs w:val="24"/>
          <w:lang w:val="en-US" w:eastAsia="zh-CN" w:bidi="ar-SA"/>
        </w:rPr>
        <w:t>（1）</w:t>
      </w:r>
      <w:r>
        <w:rPr>
          <w:rFonts w:hint="eastAsia" w:ascii="宋体" w:hAnsi="宋体" w:cs="宋体"/>
          <w:sz w:val="24"/>
          <w:szCs w:val="24"/>
        </w:rPr>
        <w:t>竞争性磋商公告；</w:t>
      </w:r>
    </w:p>
    <w:p w14:paraId="0AE0F3C7">
      <w:pPr>
        <w:pageBreakBefore w:val="0"/>
        <w:numPr>
          <w:ilvl w:val="0"/>
          <w:numId w:val="0"/>
        </w:numPr>
        <w:tabs>
          <w:tab w:val="left" w:pos="0"/>
        </w:tabs>
        <w:kinsoku/>
        <w:wordWrap/>
        <w:overflowPunct/>
        <w:topLinePunct w:val="0"/>
        <w:autoSpaceDE/>
        <w:autoSpaceDN/>
        <w:bidi w:val="0"/>
        <w:adjustRightInd w:val="0"/>
        <w:snapToGrid w:val="0"/>
        <w:spacing w:line="360" w:lineRule="auto"/>
        <w:ind w:firstLine="420" w:firstLineChars="0"/>
        <w:jc w:val="left"/>
        <w:textAlignment w:val="auto"/>
        <w:rPr>
          <w:rFonts w:hint="eastAsia" w:ascii="宋体" w:hAnsi="宋体" w:cs="宋体"/>
          <w:sz w:val="24"/>
          <w:szCs w:val="24"/>
        </w:rPr>
      </w:pPr>
      <w:r>
        <w:rPr>
          <w:rFonts w:hint="default" w:ascii="宋体" w:hAnsi="宋体" w:eastAsia="宋体" w:cs="Times New Roman"/>
          <w:kern w:val="2"/>
          <w:sz w:val="24"/>
          <w:szCs w:val="24"/>
          <w:lang w:val="en-US" w:eastAsia="zh-CN" w:bidi="ar-SA"/>
        </w:rPr>
        <w:t>（2）</w:t>
      </w:r>
      <w:r>
        <w:rPr>
          <w:rFonts w:hint="eastAsia" w:ascii="宋体" w:hAnsi="宋体" w:cs="宋体"/>
          <w:sz w:val="24"/>
          <w:szCs w:val="24"/>
        </w:rPr>
        <w:t>供应商须知前附表；</w:t>
      </w:r>
    </w:p>
    <w:p w14:paraId="465144F5">
      <w:pPr>
        <w:pageBreakBefore w:val="0"/>
        <w:numPr>
          <w:ilvl w:val="0"/>
          <w:numId w:val="0"/>
        </w:numPr>
        <w:tabs>
          <w:tab w:val="left" w:pos="0"/>
        </w:tabs>
        <w:kinsoku/>
        <w:wordWrap/>
        <w:overflowPunct/>
        <w:topLinePunct w:val="0"/>
        <w:autoSpaceDE/>
        <w:autoSpaceDN/>
        <w:bidi w:val="0"/>
        <w:adjustRightInd w:val="0"/>
        <w:snapToGrid w:val="0"/>
        <w:spacing w:line="360" w:lineRule="auto"/>
        <w:ind w:firstLine="420" w:firstLineChars="0"/>
        <w:jc w:val="left"/>
        <w:textAlignment w:val="auto"/>
        <w:rPr>
          <w:rFonts w:hint="eastAsia" w:ascii="宋体" w:hAnsi="宋体" w:cs="宋体"/>
          <w:sz w:val="24"/>
          <w:szCs w:val="24"/>
        </w:rPr>
      </w:pPr>
      <w:r>
        <w:rPr>
          <w:rFonts w:hint="default" w:ascii="宋体" w:hAnsi="宋体" w:eastAsia="宋体" w:cs="Times New Roman"/>
          <w:kern w:val="2"/>
          <w:sz w:val="24"/>
          <w:szCs w:val="24"/>
          <w:lang w:val="en-US" w:eastAsia="zh-CN" w:bidi="ar-SA"/>
        </w:rPr>
        <w:t>（3）</w:t>
      </w:r>
      <w:r>
        <w:rPr>
          <w:rFonts w:hint="eastAsia" w:ascii="宋体" w:hAnsi="宋体" w:cs="宋体"/>
          <w:sz w:val="24"/>
          <w:szCs w:val="24"/>
        </w:rPr>
        <w:t>供应商须知；</w:t>
      </w:r>
    </w:p>
    <w:p w14:paraId="58A1D8E5">
      <w:pPr>
        <w:pageBreakBefore w:val="0"/>
        <w:numPr>
          <w:ilvl w:val="0"/>
          <w:numId w:val="0"/>
        </w:numPr>
        <w:tabs>
          <w:tab w:val="left" w:pos="0"/>
        </w:tabs>
        <w:kinsoku/>
        <w:wordWrap/>
        <w:overflowPunct/>
        <w:topLinePunct w:val="0"/>
        <w:autoSpaceDE/>
        <w:autoSpaceDN/>
        <w:bidi w:val="0"/>
        <w:adjustRightInd w:val="0"/>
        <w:snapToGrid w:val="0"/>
        <w:spacing w:line="360" w:lineRule="auto"/>
        <w:ind w:firstLine="420" w:firstLineChars="0"/>
        <w:jc w:val="left"/>
        <w:textAlignment w:val="auto"/>
        <w:rPr>
          <w:rFonts w:hint="eastAsia" w:ascii="宋体" w:hAnsi="宋体" w:cs="宋体"/>
          <w:sz w:val="24"/>
          <w:szCs w:val="24"/>
        </w:rPr>
      </w:pPr>
      <w:r>
        <w:rPr>
          <w:rFonts w:hint="default" w:ascii="宋体" w:hAnsi="宋体" w:eastAsia="宋体" w:cs="Times New Roman"/>
          <w:kern w:val="2"/>
          <w:sz w:val="24"/>
          <w:szCs w:val="24"/>
          <w:lang w:val="en-US" w:eastAsia="zh-CN" w:bidi="ar-SA"/>
        </w:rPr>
        <w:t>（4）</w:t>
      </w:r>
      <w:r>
        <w:rPr>
          <w:rFonts w:hint="eastAsia" w:ascii="宋体" w:hAnsi="宋体" w:cs="宋体"/>
          <w:sz w:val="24"/>
          <w:szCs w:val="24"/>
        </w:rPr>
        <w:t>评分标准；</w:t>
      </w:r>
    </w:p>
    <w:p w14:paraId="6245D686">
      <w:pPr>
        <w:pageBreakBefore w:val="0"/>
        <w:numPr>
          <w:ilvl w:val="0"/>
          <w:numId w:val="0"/>
        </w:numPr>
        <w:tabs>
          <w:tab w:val="left" w:pos="0"/>
        </w:tabs>
        <w:kinsoku/>
        <w:wordWrap/>
        <w:overflowPunct/>
        <w:topLinePunct w:val="0"/>
        <w:autoSpaceDE/>
        <w:autoSpaceDN/>
        <w:bidi w:val="0"/>
        <w:adjustRightInd w:val="0"/>
        <w:snapToGrid w:val="0"/>
        <w:spacing w:line="360" w:lineRule="auto"/>
        <w:ind w:firstLine="420" w:firstLineChars="0"/>
        <w:jc w:val="left"/>
        <w:textAlignment w:val="auto"/>
        <w:rPr>
          <w:rFonts w:hint="eastAsia" w:ascii="宋体" w:hAnsi="宋体" w:cs="宋体"/>
          <w:sz w:val="24"/>
          <w:szCs w:val="24"/>
        </w:rPr>
      </w:pPr>
      <w:r>
        <w:rPr>
          <w:rFonts w:hint="default" w:ascii="宋体" w:hAnsi="宋体" w:eastAsia="宋体" w:cs="Times New Roman"/>
          <w:kern w:val="2"/>
          <w:sz w:val="24"/>
          <w:szCs w:val="24"/>
          <w:lang w:val="en-US" w:eastAsia="zh-CN" w:bidi="ar-SA"/>
        </w:rPr>
        <w:t>（5）</w:t>
      </w:r>
      <w:r>
        <w:rPr>
          <w:rFonts w:hint="eastAsia" w:ascii="宋体" w:hAnsi="宋体" w:cs="宋体"/>
          <w:sz w:val="24"/>
          <w:szCs w:val="24"/>
        </w:rPr>
        <w:t>采购内容；</w:t>
      </w:r>
    </w:p>
    <w:p w14:paraId="6DDBA183">
      <w:pPr>
        <w:pageBreakBefore w:val="0"/>
        <w:numPr>
          <w:ilvl w:val="0"/>
          <w:numId w:val="0"/>
        </w:numPr>
        <w:tabs>
          <w:tab w:val="left" w:pos="0"/>
        </w:tabs>
        <w:kinsoku/>
        <w:wordWrap/>
        <w:overflowPunct/>
        <w:topLinePunct w:val="0"/>
        <w:autoSpaceDE/>
        <w:autoSpaceDN/>
        <w:bidi w:val="0"/>
        <w:adjustRightInd w:val="0"/>
        <w:snapToGrid w:val="0"/>
        <w:spacing w:line="360" w:lineRule="auto"/>
        <w:ind w:firstLine="420" w:firstLineChars="0"/>
        <w:jc w:val="left"/>
        <w:textAlignment w:val="auto"/>
        <w:rPr>
          <w:rFonts w:hint="eastAsia" w:ascii="宋体" w:hAnsi="宋体" w:cs="宋体"/>
          <w:sz w:val="24"/>
          <w:szCs w:val="24"/>
        </w:rPr>
      </w:pPr>
      <w:r>
        <w:rPr>
          <w:rFonts w:hint="default" w:ascii="宋体" w:hAnsi="宋体" w:eastAsia="宋体" w:cs="Times New Roman"/>
          <w:kern w:val="2"/>
          <w:sz w:val="24"/>
          <w:szCs w:val="24"/>
          <w:lang w:val="en-US" w:eastAsia="zh-CN" w:bidi="ar-SA"/>
        </w:rPr>
        <w:t>（6）</w:t>
      </w:r>
      <w:r>
        <w:rPr>
          <w:rFonts w:hint="eastAsia" w:ascii="宋体" w:hAnsi="宋体" w:cs="宋体"/>
          <w:sz w:val="24"/>
          <w:szCs w:val="24"/>
        </w:rPr>
        <w:t>合同条款；</w:t>
      </w:r>
    </w:p>
    <w:p w14:paraId="31C3834D">
      <w:pPr>
        <w:pageBreakBefore w:val="0"/>
        <w:numPr>
          <w:ilvl w:val="0"/>
          <w:numId w:val="0"/>
        </w:numPr>
        <w:tabs>
          <w:tab w:val="left" w:pos="0"/>
        </w:tabs>
        <w:kinsoku/>
        <w:wordWrap/>
        <w:overflowPunct/>
        <w:topLinePunct w:val="0"/>
        <w:autoSpaceDE/>
        <w:autoSpaceDN/>
        <w:bidi w:val="0"/>
        <w:adjustRightInd w:val="0"/>
        <w:snapToGrid w:val="0"/>
        <w:spacing w:line="360" w:lineRule="auto"/>
        <w:ind w:firstLine="420" w:firstLineChars="0"/>
        <w:jc w:val="left"/>
        <w:textAlignment w:val="auto"/>
        <w:rPr>
          <w:rFonts w:hint="eastAsia" w:ascii="宋体" w:hAnsi="宋体" w:cs="宋体"/>
          <w:sz w:val="24"/>
          <w:szCs w:val="24"/>
        </w:rPr>
      </w:pPr>
      <w:r>
        <w:rPr>
          <w:rFonts w:hint="default" w:ascii="宋体" w:hAnsi="宋体" w:eastAsia="宋体" w:cs="Times New Roman"/>
          <w:kern w:val="2"/>
          <w:sz w:val="24"/>
          <w:szCs w:val="24"/>
          <w:lang w:val="en-US" w:eastAsia="zh-CN" w:bidi="ar-SA"/>
        </w:rPr>
        <w:t>（7）</w:t>
      </w:r>
      <w:r>
        <w:rPr>
          <w:rFonts w:hint="eastAsia" w:ascii="宋体" w:hAnsi="宋体" w:cs="宋体"/>
          <w:sz w:val="24"/>
          <w:szCs w:val="24"/>
        </w:rPr>
        <w:t>响应文件格式。</w:t>
      </w:r>
    </w:p>
    <w:p w14:paraId="5E6A5445">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rPr>
        <w:t>供应商应认真阅读和充分理解竞争性磋商文件中所有的事项、格式条款和规范要求。供应商没有对竞争性磋商文件全面做出实质性响应是供应商的风险。没有按照竞争性磋商文件要求作出实质性响应的响应文件将被拒绝。</w:t>
      </w:r>
    </w:p>
    <w:p w14:paraId="7AAFD6F7">
      <w:pPr>
        <w:pStyle w:val="4"/>
        <w:pageBreakBefore w:val="0"/>
        <w:numPr>
          <w:ilvl w:val="0"/>
          <w:numId w:val="0"/>
        </w:numPr>
        <w:kinsoku/>
        <w:wordWrap/>
        <w:overflowPunct/>
        <w:topLinePunct w:val="0"/>
        <w:autoSpaceDE/>
        <w:autoSpaceDN/>
        <w:bidi w:val="0"/>
        <w:spacing w:line="360" w:lineRule="auto"/>
        <w:ind w:firstLine="420" w:firstLineChars="0"/>
        <w:textAlignment w:val="auto"/>
        <w:rPr>
          <w:rFonts w:hint="eastAsia" w:ascii="宋体" w:hAnsi="宋体" w:cs="宋体"/>
        </w:rPr>
      </w:pPr>
      <w:bookmarkStart w:id="36" w:name="_Toc19797"/>
      <w:r>
        <w:rPr>
          <w:rFonts w:hint="default" w:ascii="宋体" w:hAnsi="宋体" w:cs="Times New Roman"/>
          <w:b/>
          <w:bCs/>
          <w:kern w:val="0"/>
          <w:sz w:val="32"/>
          <w:szCs w:val="32"/>
          <w:lang w:val="en-US" w:eastAsia="zh-CN" w:bidi="ar-SA"/>
        </w:rPr>
        <w:t>2、</w:t>
      </w:r>
      <w:r>
        <w:rPr>
          <w:rFonts w:hint="eastAsia" w:ascii="宋体" w:hAnsi="宋体" w:cs="宋体"/>
        </w:rPr>
        <w:t>竞争性磋商文件的澄清</w:t>
      </w:r>
      <w:bookmarkEnd w:id="36"/>
    </w:p>
    <w:p w14:paraId="277BE0FF">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2.1 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或因市场行情了解不清造成的后果和风险均由供应商自负。</w:t>
      </w:r>
    </w:p>
    <w:p w14:paraId="6102D9BE">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2.2采购人或代理机构对收到的任何询问或澄清要求将在三个工作日内作出书面答复。</w:t>
      </w:r>
    </w:p>
    <w:p w14:paraId="4BA31F77">
      <w:pPr>
        <w:pStyle w:val="4"/>
        <w:pageBreakBefore w:val="0"/>
        <w:numPr>
          <w:ilvl w:val="0"/>
          <w:numId w:val="0"/>
        </w:numPr>
        <w:kinsoku/>
        <w:wordWrap/>
        <w:overflowPunct/>
        <w:topLinePunct w:val="0"/>
        <w:autoSpaceDE/>
        <w:autoSpaceDN/>
        <w:bidi w:val="0"/>
        <w:spacing w:line="360" w:lineRule="auto"/>
        <w:ind w:firstLine="420" w:firstLineChars="0"/>
        <w:textAlignment w:val="auto"/>
        <w:rPr>
          <w:rFonts w:hint="eastAsia" w:ascii="宋体" w:hAnsi="宋体" w:cs="宋体"/>
        </w:rPr>
      </w:pPr>
      <w:bookmarkStart w:id="37" w:name="_Toc6390"/>
      <w:r>
        <w:rPr>
          <w:rFonts w:hint="default" w:ascii="宋体" w:hAnsi="宋体" w:cs="Times New Roman"/>
          <w:b/>
          <w:bCs/>
          <w:kern w:val="0"/>
          <w:sz w:val="32"/>
          <w:szCs w:val="32"/>
          <w:lang w:val="en-US" w:eastAsia="zh-CN" w:bidi="ar-SA"/>
        </w:rPr>
        <w:t>3、</w:t>
      </w:r>
      <w:r>
        <w:rPr>
          <w:rFonts w:hint="eastAsia" w:ascii="宋体" w:hAnsi="宋体" w:cs="宋体"/>
        </w:rPr>
        <w:t>竞争性磋商文件的修改</w:t>
      </w:r>
      <w:bookmarkEnd w:id="37"/>
    </w:p>
    <w:p w14:paraId="3B32913B">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3.1 在磋商截止时间五日前，无论出于何种原因，代理机构可主动地或在解答供应商提出的澄清问题时，对竞争性磋商文件进行修改。竞争性磋商文件的澄清和修改将以书面形式通知所有供应商，并作为竞争性磋商文件的补充，与其具有同等法律效力。</w:t>
      </w:r>
    </w:p>
    <w:p w14:paraId="100453B6">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3.2 为方便供应商对竞争性磋商文件修改或澄清内容有充分的时间进行补充修改，代理机构可适当延长磋商截止时间和磋商时间，在竞争性磋商文件要求提交响应文件的截止前，将变更时间书面通知所有购买竞争性磋商文件的供应商。</w:t>
      </w:r>
    </w:p>
    <w:p w14:paraId="3E377226">
      <w:pPr>
        <w:pStyle w:val="4"/>
        <w:pageBreakBefore w:val="0"/>
        <w:numPr>
          <w:ilvl w:val="0"/>
          <w:numId w:val="0"/>
        </w:numPr>
        <w:kinsoku/>
        <w:wordWrap/>
        <w:overflowPunct/>
        <w:topLinePunct w:val="0"/>
        <w:autoSpaceDE/>
        <w:autoSpaceDN/>
        <w:bidi w:val="0"/>
        <w:spacing w:line="360" w:lineRule="auto"/>
        <w:ind w:firstLine="643" w:firstLineChars="200"/>
        <w:textAlignment w:val="auto"/>
        <w:rPr>
          <w:rFonts w:hint="eastAsia" w:ascii="宋体" w:hAnsi="宋体" w:cs="宋体"/>
        </w:rPr>
      </w:pPr>
      <w:bookmarkStart w:id="38" w:name="_Toc5095"/>
      <w:r>
        <w:rPr>
          <w:rFonts w:hint="default" w:ascii="宋体" w:hAnsi="宋体" w:cs="Times New Roman"/>
          <w:b/>
          <w:bCs/>
          <w:kern w:val="0"/>
          <w:sz w:val="32"/>
          <w:szCs w:val="32"/>
          <w:lang w:val="en-US" w:eastAsia="zh-CN" w:bidi="ar-SA"/>
        </w:rPr>
        <w:t>4、</w:t>
      </w:r>
      <w:r>
        <w:rPr>
          <w:rFonts w:hint="eastAsia" w:ascii="宋体" w:hAnsi="宋体" w:cs="宋体"/>
        </w:rPr>
        <w:t>竞争性磋商文件的解释权归代理机构。</w:t>
      </w:r>
      <w:bookmarkEnd w:id="38"/>
    </w:p>
    <w:p w14:paraId="0ECD1894">
      <w:pPr>
        <w:pStyle w:val="4"/>
        <w:pageBreakBefore w:val="0"/>
        <w:numPr>
          <w:ilvl w:val="0"/>
          <w:numId w:val="0"/>
        </w:numPr>
        <w:kinsoku/>
        <w:wordWrap/>
        <w:overflowPunct/>
        <w:topLinePunct w:val="0"/>
        <w:autoSpaceDE/>
        <w:autoSpaceDN/>
        <w:bidi w:val="0"/>
        <w:spacing w:line="360" w:lineRule="auto"/>
        <w:ind w:firstLine="643" w:firstLineChars="200"/>
        <w:textAlignment w:val="auto"/>
        <w:rPr>
          <w:rFonts w:hint="eastAsia" w:ascii="宋体" w:hAnsi="宋体" w:cs="宋体"/>
          <w:szCs w:val="28"/>
        </w:rPr>
      </w:pPr>
      <w:r>
        <w:rPr>
          <w:rFonts w:hint="default" w:ascii="宋体" w:hAnsi="宋体" w:cs="Times New Roman"/>
          <w:b/>
          <w:bCs/>
          <w:kern w:val="0"/>
          <w:sz w:val="32"/>
          <w:szCs w:val="28"/>
          <w:lang w:val="en-US" w:eastAsia="zh-CN" w:bidi="ar-SA"/>
        </w:rPr>
        <w:t>5、</w:t>
      </w:r>
      <w:r>
        <w:rPr>
          <w:rFonts w:hint="eastAsia" w:ascii="宋体" w:hAnsi="宋体" w:cs="宋体"/>
          <w:szCs w:val="28"/>
        </w:rPr>
        <w:t>落实的政府采购政策</w:t>
      </w:r>
    </w:p>
    <w:p w14:paraId="4AB51D35">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cs="宋体"/>
          <w:sz w:val="24"/>
          <w:szCs w:val="24"/>
          <w:highlight w:val="none"/>
          <w:lang w:val="en-US" w:eastAsia="zh-CN"/>
        </w:rPr>
      </w:pPr>
      <w:bookmarkStart w:id="39" w:name="_Toc23980"/>
      <w:r>
        <w:rPr>
          <w:rFonts w:hint="eastAsia" w:ascii="宋体" w:hAnsi="宋体" w:cs="宋体"/>
          <w:sz w:val="24"/>
          <w:szCs w:val="24"/>
          <w:highlight w:val="none"/>
          <w:lang w:val="en-US" w:eastAsia="zh-CN"/>
        </w:rPr>
        <w:t>5.1</w:t>
      </w:r>
      <w:r>
        <w:rPr>
          <w:rFonts w:hint="eastAsia" w:ascii="宋体" w:hAnsi="宋体" w:cs="宋体"/>
          <w:sz w:val="24"/>
          <w:szCs w:val="24"/>
          <w:highlight w:val="none"/>
        </w:rPr>
        <w:t>采购政策</w:t>
      </w:r>
    </w:p>
    <w:p w14:paraId="277C5B4A">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 号）；</w:t>
      </w:r>
    </w:p>
    <w:p w14:paraId="51406253">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 司法部关于政府采购支持监狱企业发展有关问题的通知》（财库〔2014〕68 号）；</w:t>
      </w:r>
    </w:p>
    <w:p w14:paraId="06E8DC6B">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（3）《国务院办公厅关于建立政府强制采购节能产品制度的通知》（国办发〔2007〕51 号）；</w:t>
      </w:r>
    </w:p>
    <w:p w14:paraId="639C6A44">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（4）《财政部 国家发展改革委关于印发〈节能产品政府采购实施意见〉的通知》（财库〔2004〕185 号）；</w:t>
      </w:r>
    </w:p>
    <w:p w14:paraId="15E754CE">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（5）《财政部环保总局关于环境标志产品政府采购实施的意见》（财库〔2006〕90 号）；</w:t>
      </w:r>
    </w:p>
    <w:p w14:paraId="1D786AB7">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（6）《三部门联合发布关于促进残疾人就业政府采购政策的通知》（财库〔2017〕141 号）；</w:t>
      </w:r>
    </w:p>
    <w:p w14:paraId="4767AA77">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（7）《财政部 发展改革委 生态环境部 市场监管总局关于调整优化节能产品、环境标志产品政府采购执行机制的通知》（财库〔2019〕9 号）；</w:t>
      </w:r>
    </w:p>
    <w:p w14:paraId="618D9356">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（8）陕西省财政厅关于印发《陕西省中小企业政府采购信用融资办法》（陕财办采〔2018〕23号）；</w:t>
      </w:r>
    </w:p>
    <w:p w14:paraId="4269B6F8">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（9）《财政部 农业农村部 国家乡村振兴局关于运用政府采购政策支持乡村产业振兴的通知》（财库〔2021〕19号）；</w:t>
      </w:r>
    </w:p>
    <w:p w14:paraId="62B6F743">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（10）《国务院办公厅关于在政府采购中实施本国产品标准及相关政策的通知 》（国办发〔2025〕34号）；</w:t>
      </w:r>
    </w:p>
    <w:p w14:paraId="51981564">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（11）《关于推动解决政府采购异常低价问题的通知》（财库〔2026〕2号）；</w:t>
      </w:r>
    </w:p>
    <w:p w14:paraId="4B20EB25">
      <w:pPr>
        <w:pStyle w:val="11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（12）其他需要落实的政府采购政策。</w:t>
      </w:r>
    </w:p>
    <w:p w14:paraId="2435643E">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val="en-US" w:eastAsia="zh-CN"/>
        </w:rPr>
        <w:t>2</w:t>
      </w:r>
      <w:r>
        <w:rPr>
          <w:rFonts w:hint="eastAsia" w:ascii="宋体" w:hAnsi="宋体" w:cs="宋体"/>
          <w:sz w:val="24"/>
          <w:szCs w:val="24"/>
          <w:highlight w:val="none"/>
        </w:rPr>
        <w:t>节能产品、环境标志产品</w:t>
      </w:r>
    </w:p>
    <w:p w14:paraId="45544F38">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 xml:space="preserve"> 供应商所投产品依据《关于印发节能产品政府采购品目清单的通知》和认证证书实施政府优先采购和强制采购。</w:t>
      </w:r>
    </w:p>
    <w:p w14:paraId="0EB9C71C">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供应商所投产品依据《关于印发环境标志产品政府采购品目清单的通知》和认证证书实施政府优先采购。</w:t>
      </w:r>
    </w:p>
    <w:p w14:paraId="3878DFF3">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供应商可以提供所投产品经国家确定的认证机构出具的、处于有效期之内的节能产品、环境标志产品认证证书复印件。</w:t>
      </w:r>
    </w:p>
    <w:p w14:paraId="2144B03C">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val="en-US" w:eastAsia="zh-CN"/>
        </w:rPr>
        <w:t>3</w:t>
      </w:r>
      <w:r>
        <w:rPr>
          <w:rFonts w:hint="eastAsia" w:ascii="宋体" w:hAnsi="宋体" w:cs="宋体"/>
          <w:sz w:val="24"/>
          <w:szCs w:val="24"/>
          <w:highlight w:val="none"/>
        </w:rPr>
        <w:t>中小企业</w:t>
      </w:r>
    </w:p>
    <w:p w14:paraId="23D33B80">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14:paraId="54C091BF">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 xml:space="preserve">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符合小微企业政策条件；在服务采购项目中，服务由小微企业承接，视为小微企业。符合中小企业政策条件的供应商参加政府采购活动，应当提供《中小企业声明函》（见附件二），不提供的在评标时不享受价格扣除优惠政策。货物和服务项目，对小型和微型企业的价格给予10%～20%的扣除。工程项目，对小型和微型企业的价格给予3%～5%的扣除，用扣除后的价格参与评审。 </w:t>
      </w:r>
    </w:p>
    <w:p w14:paraId="5438EF62">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val="en-US" w:eastAsia="zh-CN"/>
        </w:rPr>
        <w:t>4</w:t>
      </w:r>
      <w:r>
        <w:rPr>
          <w:rFonts w:hint="eastAsia" w:ascii="宋体" w:hAnsi="宋体" w:cs="宋体"/>
          <w:sz w:val="24"/>
          <w:szCs w:val="24"/>
          <w:highlight w:val="none"/>
        </w:rPr>
        <w:t>依据《财政部、司法部关于政府采购支持监狱企业发展有关问题的通知》（财库〔2014〕68号）之规定，监狱企业参加政府采购活动，视同小微企业。应当提供由省级以上监狱管理局、戒毒管理局出具的属于监狱企业的证明文件，在评审时享受小微企业政策。未提供或出具证明文件的单位不符合相关要求的，不视为小微企业。</w:t>
      </w:r>
    </w:p>
    <w:p w14:paraId="6001BBAE">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val="en-US" w:eastAsia="zh-CN"/>
        </w:rPr>
        <w:t>5</w:t>
      </w:r>
      <w:r>
        <w:rPr>
          <w:rFonts w:hint="eastAsia" w:ascii="宋体" w:hAnsi="宋体" w:cs="宋体"/>
          <w:sz w:val="24"/>
          <w:szCs w:val="24"/>
          <w:highlight w:val="none"/>
        </w:rPr>
        <w:t>依据《财政部、民政部、中国残疾人联合会关于促进残疾人就业政府采购政策的通知》（财库〔2017〕141号）之规定，残疾人福利性单位参加政府采购活动，视同小微企业，应当提供《残疾人福利性单位声明函》，在评审时享受小微企业政策。未提供的不视为小微企业。</w:t>
      </w:r>
    </w:p>
    <w:p w14:paraId="76523830">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残疾人福利性单位属于小微企业的，不重复享受政策。</w:t>
      </w:r>
    </w:p>
    <w:p w14:paraId="14B0051A">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14:paraId="73F97698">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享受中小企业扶持政策的供应商可以同时享受节能产品、环境标志产品优先采购政策。</w:t>
      </w:r>
    </w:p>
    <w:p w14:paraId="49E239B4">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政府采购监督检查、投诉处理及政府采购行政处罚中对中小企业的认定，由货物制造商注册登记所在地的县级以上人民政府中小企业主管部门负责。</w:t>
      </w:r>
    </w:p>
    <w:p w14:paraId="1973D7DB">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val="en-US" w:eastAsia="zh-CN"/>
        </w:rPr>
        <w:t>6</w:t>
      </w:r>
      <w:r>
        <w:rPr>
          <w:rFonts w:hint="eastAsia" w:ascii="宋体" w:hAnsi="宋体" w:cs="宋体"/>
          <w:sz w:val="24"/>
          <w:szCs w:val="24"/>
          <w:highlight w:val="none"/>
        </w:rPr>
        <w:t xml:space="preserve"> 《财政部 农业农村部 国家乡村振兴局关于运用政府采购政策支持乡村产业振兴的通知》 （财库〔2021〕19号）。</w:t>
      </w:r>
    </w:p>
    <w:p w14:paraId="1AB2D011">
      <w:pPr>
        <w:pageBreakBefore w:val="0"/>
        <w:tabs>
          <w:tab w:val="left" w:pos="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rPr>
        <w:sectPr>
          <w:footerReference r:id="rId10" w:type="default"/>
          <w:pgSz w:w="11906" w:h="16838"/>
          <w:pgMar w:top="1440" w:right="1706" w:bottom="1440" w:left="1800" w:header="851" w:footer="992" w:gutter="0"/>
          <w:pgNumType w:fmt="decimal"/>
          <w:cols w:space="720" w:num="1"/>
          <w:docGrid w:type="lines" w:linePitch="312" w:charSpace="0"/>
        </w:sectPr>
      </w:pPr>
      <w:r>
        <w:rPr>
          <w:rFonts w:hint="eastAsia" w:ascii="宋体" w:hAnsi="宋体" w:cs="宋体"/>
          <w:sz w:val="24"/>
          <w:szCs w:val="24"/>
          <w:highlight w:val="none"/>
        </w:rPr>
        <w:t>5.</w:t>
      </w:r>
      <w:r>
        <w:rPr>
          <w:rFonts w:hint="eastAsia" w:ascii="宋体" w:hAnsi="宋体" w:cs="宋体"/>
          <w:sz w:val="24"/>
          <w:szCs w:val="24"/>
          <w:highlight w:val="none"/>
          <w:lang w:val="en-US" w:eastAsia="zh-CN"/>
        </w:rPr>
        <w:t>7</w:t>
      </w:r>
      <w:r>
        <w:rPr>
          <w:rFonts w:hint="eastAsia" w:ascii="宋体" w:hAnsi="宋体" w:cs="宋体"/>
          <w:sz w:val="24"/>
          <w:szCs w:val="24"/>
          <w:highlight w:val="none"/>
        </w:rPr>
        <w:t>供应商有融资、担保需求的：《陕西省财政厅关于印发&lt;陕西省中小企业政府采购信用融资办法&gt;的通知》（陕财办采〔2018〕23号）相关政策、业务流程、办理平台（http://www.ccgp-shaanxi.gov.cn/zcdservice/zcd/shanxi/）。</w:t>
      </w:r>
    </w:p>
    <w:p w14:paraId="67DB95FD">
      <w:pPr>
        <w:widowControl/>
        <w:numPr>
          <w:ilvl w:val="0"/>
          <w:numId w:val="0"/>
        </w:numPr>
        <w:spacing w:line="360" w:lineRule="auto"/>
        <w:ind w:firstLine="643" w:firstLineChars="200"/>
        <w:jc w:val="center"/>
        <w:outlineLvl w:val="1"/>
        <w:rPr>
          <w:rFonts w:hint="eastAsia" w:ascii="宋体" w:hAnsi="宋体" w:cs="宋体"/>
          <w:b/>
          <w:bCs/>
          <w:kern w:val="0"/>
          <w:sz w:val="32"/>
          <w:szCs w:val="28"/>
        </w:rPr>
      </w:pPr>
      <w:bookmarkStart w:id="40" w:name="_Toc26931"/>
      <w:r>
        <w:rPr>
          <w:rFonts w:hint="eastAsia" w:ascii="宋体" w:hAnsi="宋体" w:cs="Times New Roman"/>
          <w:b/>
          <w:bCs/>
          <w:kern w:val="0"/>
          <w:sz w:val="32"/>
          <w:szCs w:val="28"/>
          <w:lang w:val="en-US" w:eastAsia="zh-CN" w:bidi="ar-SA"/>
        </w:rPr>
        <w:t>三、</w:t>
      </w:r>
      <w:r>
        <w:rPr>
          <w:rFonts w:hint="eastAsia" w:ascii="宋体" w:hAnsi="宋体" w:cs="宋体"/>
          <w:b/>
          <w:bCs/>
          <w:kern w:val="0"/>
          <w:sz w:val="32"/>
          <w:szCs w:val="28"/>
        </w:rPr>
        <w:t>响应文件</w:t>
      </w:r>
      <w:bookmarkEnd w:id="39"/>
      <w:bookmarkEnd w:id="40"/>
    </w:p>
    <w:p w14:paraId="1FEAE9AE">
      <w:pPr>
        <w:pStyle w:val="4"/>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rPr>
      </w:pPr>
      <w:bookmarkStart w:id="41" w:name="_Toc17549"/>
      <w:bookmarkStart w:id="42" w:name="_Toc29200"/>
      <w:r>
        <w:rPr>
          <w:rFonts w:hint="default" w:ascii="宋体" w:hAnsi="宋体" w:cs="Times New Roman"/>
          <w:b/>
          <w:bCs/>
          <w:kern w:val="0"/>
          <w:sz w:val="32"/>
          <w:szCs w:val="32"/>
          <w:lang w:val="en-US" w:eastAsia="zh-CN" w:bidi="ar-SA"/>
        </w:rPr>
        <w:t>1、</w:t>
      </w:r>
      <w:r>
        <w:rPr>
          <w:rFonts w:hint="eastAsia" w:ascii="宋体" w:hAnsi="宋体" w:cs="宋体"/>
        </w:rPr>
        <w:t>响应文件的编制</w:t>
      </w:r>
      <w:bookmarkEnd w:id="41"/>
    </w:p>
    <w:p w14:paraId="0F46F5B8">
      <w:pPr>
        <w:pageBreakBefore w:val="0"/>
        <w:tabs>
          <w:tab w:val="left" w:pos="0"/>
        </w:tabs>
        <w:kinsoku/>
        <w:wordWrap/>
        <w:topLinePunct w:val="0"/>
        <w:autoSpaceDE/>
        <w:autoSpaceDN/>
        <w:bidi w:val="0"/>
        <w:spacing w:beforeAutospacing="0" w:line="360" w:lineRule="auto"/>
        <w:ind w:left="0" w:leftChars="0" w:firstLine="420" w:firstLineChars="175"/>
        <w:jc w:val="left"/>
        <w:rPr>
          <w:rFonts w:hint="eastAsia" w:ascii="宋体" w:hAnsi="宋体" w:cs="宋体"/>
          <w:sz w:val="24"/>
          <w:szCs w:val="24"/>
        </w:rPr>
      </w:pPr>
      <w:r>
        <w:rPr>
          <w:rFonts w:hint="eastAsia" w:ascii="宋体" w:hAnsi="宋体" w:cs="宋体"/>
          <w:sz w:val="24"/>
          <w:szCs w:val="24"/>
        </w:rPr>
        <w:t>供应商需依据磋商文件内容和响应文件格式的要求编制响应文件，具体内容参见“第七部分 响应文件格式”。</w:t>
      </w:r>
    </w:p>
    <w:p w14:paraId="6BE3EFAA">
      <w:pPr>
        <w:pageBreakBefore w:val="0"/>
        <w:widowControl/>
        <w:kinsoku/>
        <w:wordWrap/>
        <w:topLinePunct w:val="0"/>
        <w:autoSpaceDE/>
        <w:autoSpaceDN/>
        <w:bidi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，按照磋商文件所规定的内容顺序，统一编目、编页码装订，由于编排混乱导致响应文件被误读或查找不到，其责任应当由供应商承担。装订必须采用胶装形式，不得采用活页装订，必须编排页码。</w:t>
      </w:r>
    </w:p>
    <w:p w14:paraId="7BF0B4EF">
      <w:pPr>
        <w:pStyle w:val="4"/>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rPr>
      </w:pPr>
      <w:r>
        <w:rPr>
          <w:rFonts w:hint="default" w:ascii="宋体" w:hAnsi="宋体" w:cs="Times New Roman"/>
          <w:b/>
          <w:bCs/>
          <w:kern w:val="0"/>
          <w:sz w:val="32"/>
          <w:szCs w:val="32"/>
          <w:lang w:val="en-US" w:eastAsia="zh-CN" w:bidi="ar-SA"/>
        </w:rPr>
        <w:t>2、</w:t>
      </w:r>
      <w:r>
        <w:rPr>
          <w:rFonts w:hint="eastAsia" w:ascii="宋体" w:hAnsi="宋体" w:cs="宋体"/>
        </w:rPr>
        <w:t>响应报价</w:t>
      </w:r>
    </w:p>
    <w:p w14:paraId="4AF30CCC">
      <w:pPr>
        <w:pageBreakBefore w:val="0"/>
        <w:kinsoku/>
        <w:wordWrap/>
        <w:topLinePunct w:val="0"/>
        <w:autoSpaceDE/>
        <w:autoSpaceDN/>
        <w:bidi w:val="0"/>
        <w:spacing w:beforeAutospacing="0" w:line="360" w:lineRule="auto"/>
        <w:ind w:left="0" w:leftChars="0" w:firstLine="480" w:firstLineChars="200"/>
        <w:rPr>
          <w:rFonts w:hint="eastAsia" w:ascii="宋体" w:hAnsi="宋体" w:cs="宋体"/>
        </w:rPr>
      </w:pPr>
      <w:r>
        <w:rPr>
          <w:rFonts w:hint="eastAsia" w:ascii="宋体" w:hAnsi="宋体" w:cs="宋体"/>
          <w:kern w:val="0"/>
          <w:sz w:val="24"/>
        </w:rPr>
        <w:t>详见供应商须知前附表。</w:t>
      </w:r>
    </w:p>
    <w:p w14:paraId="151C80F7">
      <w:pPr>
        <w:pStyle w:val="4"/>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rPr>
      </w:pPr>
      <w:r>
        <w:rPr>
          <w:rFonts w:hint="default" w:ascii="宋体" w:hAnsi="宋体" w:cs="Times New Roman"/>
          <w:b/>
          <w:bCs/>
          <w:kern w:val="0"/>
          <w:sz w:val="32"/>
          <w:szCs w:val="32"/>
          <w:lang w:val="en-US" w:eastAsia="zh-CN" w:bidi="ar-SA"/>
        </w:rPr>
        <w:t>3、</w:t>
      </w:r>
      <w:r>
        <w:rPr>
          <w:rFonts w:hint="eastAsia" w:ascii="宋体" w:hAnsi="宋体" w:cs="宋体"/>
        </w:rPr>
        <w:t>磋商货币</w:t>
      </w:r>
      <w:bookmarkEnd w:id="42"/>
    </w:p>
    <w:p w14:paraId="5F410990">
      <w:pPr>
        <w:pageBreakBefore w:val="0"/>
        <w:kinsoku/>
        <w:wordWrap/>
        <w:topLinePunct w:val="0"/>
        <w:autoSpaceDE/>
        <w:autoSpaceDN/>
        <w:bidi w:val="0"/>
        <w:spacing w:beforeAutospacing="0" w:line="360" w:lineRule="auto"/>
        <w:ind w:left="0" w:leftChars="0" w:firstLine="480" w:firstLineChars="200"/>
        <w:rPr>
          <w:rFonts w:hint="eastAsia" w:ascii="宋体" w:hAnsi="宋体" w:cs="宋体"/>
        </w:rPr>
      </w:pPr>
      <w:bookmarkStart w:id="43" w:name="_Toc1311"/>
      <w:r>
        <w:rPr>
          <w:rFonts w:hint="eastAsia" w:ascii="宋体" w:hAnsi="宋体" w:cs="宋体"/>
          <w:kern w:val="0"/>
          <w:sz w:val="24"/>
        </w:rPr>
        <w:t>详见供应商须知前附表。</w:t>
      </w:r>
    </w:p>
    <w:bookmarkEnd w:id="43"/>
    <w:p w14:paraId="0393CDF1">
      <w:pPr>
        <w:pStyle w:val="4"/>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rPr>
      </w:pPr>
      <w:r>
        <w:rPr>
          <w:rFonts w:hint="default" w:ascii="宋体" w:hAnsi="宋体" w:cs="Times New Roman"/>
          <w:b/>
          <w:bCs/>
          <w:kern w:val="0"/>
          <w:sz w:val="32"/>
          <w:szCs w:val="32"/>
          <w:lang w:val="en-US" w:eastAsia="zh-CN" w:bidi="ar-SA"/>
        </w:rPr>
        <w:t>4、</w:t>
      </w:r>
      <w:r>
        <w:rPr>
          <w:rFonts w:hint="eastAsia" w:ascii="宋体" w:hAnsi="宋体" w:cs="宋体"/>
        </w:rPr>
        <w:t>响应保证金</w:t>
      </w:r>
    </w:p>
    <w:p w14:paraId="58CBD439">
      <w:pPr>
        <w:pageBreakBefore w:val="0"/>
        <w:tabs>
          <w:tab w:val="left" w:pos="0"/>
        </w:tabs>
        <w:kinsoku/>
        <w:wordWrap/>
        <w:topLinePunct w:val="0"/>
        <w:autoSpaceDE/>
        <w:autoSpaceDN/>
        <w:bidi w:val="0"/>
        <w:adjustRightInd w:val="0"/>
        <w:snapToGrid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rPr>
        <w:t>4.1响应保证金按缴纳及退还</w:t>
      </w:r>
      <w:r>
        <w:rPr>
          <w:rFonts w:hint="eastAsia" w:ascii="宋体" w:hAnsi="宋体" w:cs="宋体"/>
          <w:b/>
          <w:bCs/>
          <w:sz w:val="24"/>
        </w:rPr>
        <w:t>详见供应商须知前附表。</w:t>
      </w:r>
    </w:p>
    <w:p w14:paraId="26C82319">
      <w:pPr>
        <w:pageBreakBefore w:val="0"/>
        <w:tabs>
          <w:tab w:val="left" w:pos="0"/>
        </w:tabs>
        <w:kinsoku/>
        <w:wordWrap/>
        <w:topLinePunct w:val="0"/>
        <w:autoSpaceDE/>
        <w:autoSpaceDN/>
        <w:bidi w:val="0"/>
        <w:adjustRightInd w:val="0"/>
        <w:snapToGrid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rPr>
        <w:t>4.2供应商未按照竞争性磋商文件要求交纳响应保证金的或响应保证金的交付单位与供应商的名称不一致的，视为无效响应。</w:t>
      </w:r>
    </w:p>
    <w:p w14:paraId="72D52865">
      <w:pPr>
        <w:pageBreakBefore w:val="0"/>
        <w:tabs>
          <w:tab w:val="left" w:pos="0"/>
        </w:tabs>
        <w:kinsoku/>
        <w:wordWrap/>
        <w:topLinePunct w:val="0"/>
        <w:autoSpaceDE/>
        <w:autoSpaceDN/>
        <w:bidi w:val="0"/>
        <w:adjustRightInd w:val="0"/>
        <w:snapToGrid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rPr>
        <w:t>4.3未成交供应商的响应保证金，在成交通知书发出后5个工作日内无息退还；成交供应商的响应保证金在合同签订后5个工作日内无息退还。</w:t>
      </w:r>
    </w:p>
    <w:p w14:paraId="472DA177">
      <w:pPr>
        <w:pageBreakBefore w:val="0"/>
        <w:tabs>
          <w:tab w:val="left" w:pos="0"/>
        </w:tabs>
        <w:kinsoku/>
        <w:wordWrap/>
        <w:topLinePunct w:val="0"/>
        <w:autoSpaceDE/>
        <w:autoSpaceDN/>
        <w:bidi w:val="0"/>
        <w:adjustRightInd w:val="0"/>
        <w:snapToGrid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4.4发生下列情形之一的，代理机构将不予退还供应商交纳的响应保证金：</w:t>
      </w:r>
    </w:p>
    <w:p w14:paraId="1DE00ED6">
      <w:pPr>
        <w:pageBreakBefore w:val="0"/>
        <w:numPr>
          <w:ilvl w:val="0"/>
          <w:numId w:val="0"/>
        </w:numPr>
        <w:tabs>
          <w:tab w:val="left" w:pos="0"/>
        </w:tabs>
        <w:kinsoku/>
        <w:wordWrap/>
        <w:topLinePunct w:val="0"/>
        <w:autoSpaceDE/>
        <w:autoSpaceDN/>
        <w:bidi w:val="0"/>
        <w:adjustRightInd w:val="0"/>
        <w:snapToGrid w:val="0"/>
        <w:spacing w:beforeAutospacing="0" w:line="360" w:lineRule="auto"/>
        <w:ind w:left="0" w:leftChars="0" w:firstLine="420" w:firstLineChars="0"/>
        <w:rPr>
          <w:rFonts w:hint="eastAsia" w:ascii="宋体" w:hAnsi="宋体" w:cs="宋体"/>
          <w:sz w:val="24"/>
          <w:szCs w:val="24"/>
        </w:rPr>
      </w:pPr>
      <w:r>
        <w:rPr>
          <w:rFonts w:hint="default" w:ascii="宋体" w:hAnsi="宋体" w:cs="Times New Roman"/>
          <w:kern w:val="2"/>
          <w:sz w:val="24"/>
          <w:szCs w:val="24"/>
          <w:lang w:val="en-US" w:eastAsia="zh-CN" w:bidi="ar-SA"/>
        </w:rPr>
        <w:t>（1）</w:t>
      </w:r>
      <w:r>
        <w:rPr>
          <w:rFonts w:hint="eastAsia" w:ascii="宋体" w:hAnsi="宋体" w:cs="宋体"/>
          <w:sz w:val="24"/>
        </w:rPr>
        <w:t>开标后在竞争性磋商文件规定的磋商有效期间，供应商撤回其响应文件</w:t>
      </w:r>
      <w:r>
        <w:rPr>
          <w:rFonts w:hint="eastAsia" w:ascii="宋体" w:hAnsi="宋体" w:cs="宋体"/>
          <w:sz w:val="24"/>
          <w:szCs w:val="24"/>
        </w:rPr>
        <w:t>；</w:t>
      </w:r>
    </w:p>
    <w:p w14:paraId="73AABE56">
      <w:pPr>
        <w:pageBreakBefore w:val="0"/>
        <w:numPr>
          <w:ilvl w:val="0"/>
          <w:numId w:val="0"/>
        </w:numPr>
        <w:kinsoku/>
        <w:wordWrap/>
        <w:topLinePunct w:val="0"/>
        <w:autoSpaceDE/>
        <w:autoSpaceDN/>
        <w:bidi w:val="0"/>
        <w:adjustRightInd w:val="0"/>
        <w:snapToGrid w:val="0"/>
        <w:spacing w:beforeAutospacing="0" w:line="360" w:lineRule="auto"/>
        <w:ind w:left="0" w:leftChars="0" w:firstLine="420" w:firstLineChars="0"/>
        <w:rPr>
          <w:rFonts w:hint="eastAsia" w:ascii="宋体" w:hAnsi="宋体" w:cs="宋体"/>
          <w:sz w:val="24"/>
          <w:szCs w:val="24"/>
        </w:rPr>
      </w:pPr>
      <w:r>
        <w:rPr>
          <w:rFonts w:hint="default" w:ascii="宋体" w:hAnsi="宋体" w:cs="Times New Roman"/>
          <w:kern w:val="2"/>
          <w:sz w:val="24"/>
          <w:szCs w:val="24"/>
          <w:lang w:val="en-US" w:eastAsia="zh-CN" w:bidi="ar-SA"/>
        </w:rPr>
        <w:t>（2）</w:t>
      </w:r>
      <w:r>
        <w:rPr>
          <w:rFonts w:hint="eastAsia" w:ascii="宋体" w:hAnsi="宋体" w:cs="宋体"/>
          <w:sz w:val="24"/>
          <w:szCs w:val="24"/>
        </w:rPr>
        <w:t>在采购人确定成交供应商以前放弃成交候选资格的；</w:t>
      </w:r>
    </w:p>
    <w:p w14:paraId="2D7DD61E">
      <w:pPr>
        <w:pageBreakBefore w:val="0"/>
        <w:numPr>
          <w:ilvl w:val="0"/>
          <w:numId w:val="0"/>
        </w:numPr>
        <w:kinsoku/>
        <w:wordWrap/>
        <w:topLinePunct w:val="0"/>
        <w:autoSpaceDE/>
        <w:autoSpaceDN/>
        <w:bidi w:val="0"/>
        <w:adjustRightInd w:val="0"/>
        <w:snapToGrid w:val="0"/>
        <w:spacing w:beforeAutospacing="0" w:line="360" w:lineRule="auto"/>
        <w:ind w:left="0" w:leftChars="0" w:firstLine="420" w:firstLineChars="0"/>
        <w:rPr>
          <w:rFonts w:hint="eastAsia" w:ascii="宋体" w:hAnsi="宋体" w:cs="宋体"/>
          <w:sz w:val="24"/>
          <w:szCs w:val="24"/>
        </w:rPr>
      </w:pPr>
      <w:r>
        <w:rPr>
          <w:rFonts w:hint="default" w:ascii="宋体" w:hAnsi="宋体" w:cs="Times New Roman"/>
          <w:kern w:val="2"/>
          <w:sz w:val="24"/>
          <w:szCs w:val="24"/>
          <w:lang w:val="en-US" w:eastAsia="zh-CN" w:bidi="ar-SA"/>
        </w:rPr>
        <w:t>（3）</w:t>
      </w:r>
      <w:r>
        <w:rPr>
          <w:rFonts w:hint="eastAsia" w:ascii="宋体" w:hAnsi="宋体" w:cs="宋体"/>
          <w:sz w:val="24"/>
          <w:szCs w:val="24"/>
        </w:rPr>
        <w:t>由于成交供应商原因未能按照竞争性磋商文件的规定与采购人签订合同；</w:t>
      </w:r>
    </w:p>
    <w:p w14:paraId="16E2C411">
      <w:pPr>
        <w:pageBreakBefore w:val="0"/>
        <w:numPr>
          <w:ilvl w:val="0"/>
          <w:numId w:val="0"/>
        </w:numPr>
        <w:kinsoku/>
        <w:wordWrap/>
        <w:topLinePunct w:val="0"/>
        <w:autoSpaceDE/>
        <w:autoSpaceDN/>
        <w:bidi w:val="0"/>
        <w:adjustRightInd w:val="0"/>
        <w:snapToGrid w:val="0"/>
        <w:spacing w:beforeAutospacing="0" w:line="360" w:lineRule="auto"/>
        <w:ind w:left="0" w:leftChars="0" w:firstLine="420" w:firstLineChars="0"/>
        <w:rPr>
          <w:rFonts w:hint="eastAsia" w:ascii="宋体" w:hAnsi="宋体" w:cs="宋体"/>
          <w:sz w:val="24"/>
          <w:szCs w:val="24"/>
        </w:rPr>
      </w:pPr>
      <w:r>
        <w:rPr>
          <w:rFonts w:hint="default" w:ascii="宋体" w:hAnsi="宋体" w:cs="Times New Roman"/>
          <w:kern w:val="2"/>
          <w:sz w:val="24"/>
          <w:szCs w:val="24"/>
          <w:lang w:val="en-US" w:eastAsia="zh-CN" w:bidi="ar-SA"/>
        </w:rPr>
        <w:t>（4）</w:t>
      </w:r>
      <w:r>
        <w:rPr>
          <w:rFonts w:hint="eastAsia" w:ascii="宋体" w:hAnsi="宋体" w:cs="宋体"/>
          <w:sz w:val="24"/>
          <w:szCs w:val="24"/>
        </w:rPr>
        <w:t>由于成交供应商原因未能按照竞争性磋商文件的规定交纳履约保证金；</w:t>
      </w:r>
    </w:p>
    <w:p w14:paraId="13DFF868">
      <w:pPr>
        <w:pageBreakBefore w:val="0"/>
        <w:numPr>
          <w:ilvl w:val="0"/>
          <w:numId w:val="0"/>
        </w:numPr>
        <w:kinsoku/>
        <w:wordWrap/>
        <w:topLinePunct w:val="0"/>
        <w:autoSpaceDE/>
        <w:autoSpaceDN/>
        <w:bidi w:val="0"/>
        <w:adjustRightInd w:val="0"/>
        <w:snapToGrid w:val="0"/>
        <w:spacing w:beforeAutospacing="0" w:line="360" w:lineRule="auto"/>
        <w:ind w:left="0" w:leftChars="0" w:firstLine="420" w:firstLineChars="0"/>
        <w:rPr>
          <w:rFonts w:hint="eastAsia" w:ascii="宋体" w:hAnsi="宋体" w:cs="宋体"/>
          <w:sz w:val="24"/>
          <w:szCs w:val="24"/>
        </w:rPr>
      </w:pPr>
      <w:r>
        <w:rPr>
          <w:rFonts w:hint="default" w:ascii="宋体" w:hAnsi="宋体" w:cs="Times New Roman"/>
          <w:kern w:val="2"/>
          <w:sz w:val="24"/>
          <w:szCs w:val="24"/>
          <w:lang w:val="en-US" w:eastAsia="zh-CN" w:bidi="ar-SA"/>
        </w:rPr>
        <w:t>（5）</w:t>
      </w:r>
      <w:r>
        <w:rPr>
          <w:rFonts w:hint="eastAsia" w:ascii="宋体" w:hAnsi="宋体" w:cs="宋体"/>
          <w:sz w:val="24"/>
          <w:szCs w:val="24"/>
        </w:rPr>
        <w:t>磋商有效期内，供应商在政府采购活动中有违法、违规、违纪行为。</w:t>
      </w:r>
    </w:p>
    <w:p w14:paraId="1A0AD93C">
      <w:pPr>
        <w:pStyle w:val="4"/>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rPr>
      </w:pPr>
      <w:bookmarkStart w:id="44" w:name="_Toc19668"/>
      <w:r>
        <w:rPr>
          <w:rFonts w:hint="default" w:ascii="宋体" w:hAnsi="宋体" w:cs="Times New Roman"/>
          <w:b/>
          <w:bCs/>
          <w:kern w:val="0"/>
          <w:sz w:val="32"/>
          <w:szCs w:val="32"/>
          <w:lang w:val="en-US" w:eastAsia="zh-CN" w:bidi="ar-SA"/>
        </w:rPr>
        <w:t>5、</w:t>
      </w:r>
      <w:r>
        <w:rPr>
          <w:rFonts w:hint="eastAsia" w:ascii="宋体" w:hAnsi="宋体" w:cs="宋体"/>
        </w:rPr>
        <w:t>磋商有效期</w:t>
      </w:r>
      <w:bookmarkEnd w:id="44"/>
    </w:p>
    <w:p w14:paraId="61D69140">
      <w:pPr>
        <w:pageBreakBefore w:val="0"/>
        <w:kinsoku/>
        <w:wordWrap/>
        <w:topLinePunct w:val="0"/>
        <w:autoSpaceDE/>
        <w:autoSpaceDN/>
        <w:bidi w:val="0"/>
        <w:adjustRightInd w:val="0"/>
        <w:snapToGrid w:val="0"/>
        <w:spacing w:beforeAutospacing="0" w:line="360" w:lineRule="auto"/>
        <w:ind w:left="0" w:leftChars="0" w:firstLine="482" w:firstLineChars="200"/>
        <w:rPr>
          <w:rFonts w:hint="eastAsia" w:ascii="宋体" w:hAnsi="宋体" w:cs="宋体"/>
          <w:sz w:val="24"/>
          <w:szCs w:val="24"/>
        </w:rPr>
      </w:pPr>
      <w:r>
        <w:rPr>
          <w:rFonts w:hint="eastAsia" w:ascii="宋体" w:hAnsi="宋体" w:cs="宋体"/>
          <w:b/>
          <w:bCs/>
          <w:kern w:val="0"/>
          <w:sz w:val="24"/>
        </w:rPr>
        <w:t>详见供应商须知前附表</w:t>
      </w:r>
      <w:r>
        <w:rPr>
          <w:rFonts w:hint="eastAsia" w:ascii="宋体" w:hAnsi="宋体" w:cs="宋体"/>
          <w:sz w:val="24"/>
          <w:szCs w:val="24"/>
        </w:rPr>
        <w:t>，磋商有效期短于此规定期限的响应文件，视为无效文件，其响应将被拒绝。成交单位的响应文件有效期延长至合同执行完毕。</w:t>
      </w:r>
    </w:p>
    <w:p w14:paraId="438A552C">
      <w:pPr>
        <w:pStyle w:val="4"/>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rPr>
      </w:pPr>
      <w:bookmarkStart w:id="45" w:name="_Toc24827"/>
      <w:r>
        <w:rPr>
          <w:rFonts w:hint="default" w:ascii="宋体" w:hAnsi="宋体" w:cs="Times New Roman"/>
          <w:b/>
          <w:bCs/>
          <w:kern w:val="0"/>
          <w:sz w:val="32"/>
          <w:szCs w:val="32"/>
          <w:lang w:val="en-US" w:eastAsia="zh-CN" w:bidi="ar-SA"/>
        </w:rPr>
        <w:t>6、</w:t>
      </w:r>
      <w:r>
        <w:rPr>
          <w:rFonts w:hint="eastAsia" w:ascii="宋体" w:hAnsi="宋体" w:cs="宋体"/>
        </w:rPr>
        <w:t>响应文件的格式、装订、密封和签署</w:t>
      </w:r>
      <w:bookmarkEnd w:id="45"/>
    </w:p>
    <w:p w14:paraId="32AABCDB">
      <w:pPr>
        <w:pageBreakBefore w:val="0"/>
        <w:tabs>
          <w:tab w:val="left" w:pos="0"/>
        </w:tabs>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6.1响应文件的装订</w:t>
      </w:r>
    </w:p>
    <w:p w14:paraId="18125783">
      <w:pPr>
        <w:pageBreakBefore w:val="0"/>
        <w:kinsoku/>
        <w:wordWrap/>
        <w:topLinePunct w:val="0"/>
        <w:autoSpaceDE/>
        <w:autoSpaceDN/>
        <w:bidi w:val="0"/>
        <w:spacing w:beforeAutospacing="0" w:line="360" w:lineRule="auto"/>
        <w:ind w:left="0" w:leftChars="0" w:firstLine="482" w:firstLineChars="200"/>
        <w:rPr>
          <w:rFonts w:hint="eastAsia" w:ascii="宋体" w:hAnsi="宋体" w:cs="宋体"/>
          <w:b/>
          <w:bCs/>
          <w:sz w:val="24"/>
          <w:szCs w:val="24"/>
        </w:rPr>
      </w:pPr>
      <w:r>
        <w:rPr>
          <w:rFonts w:hint="eastAsia" w:ascii="宋体" w:hAnsi="宋体" w:cs="宋体"/>
          <w:b/>
          <w:bCs/>
          <w:kern w:val="0"/>
          <w:sz w:val="24"/>
        </w:rPr>
        <w:t>详见供应商须知前附表。</w:t>
      </w:r>
    </w:p>
    <w:p w14:paraId="3CE7E3B5">
      <w:pPr>
        <w:pageBreakBefore w:val="0"/>
        <w:kinsoku/>
        <w:wordWrap/>
        <w:topLinePunct w:val="0"/>
        <w:autoSpaceDE/>
        <w:autoSpaceDN/>
        <w:bidi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rPr>
        <w:t>6.2响应文件的签署</w:t>
      </w:r>
    </w:p>
    <w:p w14:paraId="4EFB1C2B">
      <w:pPr>
        <w:pageBreakBefore w:val="0"/>
        <w:kinsoku/>
        <w:wordWrap/>
        <w:topLinePunct w:val="0"/>
        <w:autoSpaceDE/>
        <w:autoSpaceDN/>
        <w:bidi w:val="0"/>
        <w:spacing w:beforeAutospacing="0" w:line="360" w:lineRule="auto"/>
        <w:ind w:left="0" w:leftChars="0" w:firstLine="482" w:firstLineChars="200"/>
        <w:rPr>
          <w:rFonts w:hint="eastAsia" w:ascii="宋体" w:hAnsi="宋体" w:cs="宋体"/>
          <w:b/>
          <w:bCs/>
          <w:sz w:val="24"/>
          <w:szCs w:val="24"/>
        </w:rPr>
      </w:pPr>
      <w:r>
        <w:rPr>
          <w:rFonts w:hint="eastAsia" w:ascii="宋体" w:hAnsi="宋体" w:cs="宋体"/>
          <w:b/>
          <w:bCs/>
          <w:kern w:val="0"/>
          <w:sz w:val="24"/>
        </w:rPr>
        <w:t>详见供应商须知前附表。</w:t>
      </w:r>
    </w:p>
    <w:p w14:paraId="60056A75">
      <w:pPr>
        <w:pageBreakBefore w:val="0"/>
        <w:kinsoku/>
        <w:wordWrap/>
        <w:topLinePunct w:val="0"/>
        <w:autoSpaceDE/>
        <w:autoSpaceDN/>
        <w:bidi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rPr>
        <w:t>6.3响应文件的密封</w:t>
      </w:r>
    </w:p>
    <w:p w14:paraId="5D8ECE70">
      <w:pPr>
        <w:pageBreakBefore w:val="0"/>
        <w:kinsoku/>
        <w:wordWrap/>
        <w:topLinePunct w:val="0"/>
        <w:autoSpaceDE/>
        <w:autoSpaceDN/>
        <w:bidi w:val="0"/>
        <w:spacing w:beforeAutospacing="0" w:line="360" w:lineRule="auto"/>
        <w:ind w:left="0" w:leftChars="0" w:firstLine="482" w:firstLineChars="200"/>
        <w:rPr>
          <w:rFonts w:hint="eastAsia" w:ascii="宋体" w:hAnsi="宋体" w:cs="宋体"/>
          <w:sz w:val="24"/>
          <w:szCs w:val="24"/>
        </w:rPr>
      </w:pPr>
      <w:r>
        <w:rPr>
          <w:rFonts w:hint="eastAsia" w:ascii="宋体" w:hAnsi="宋体" w:cs="宋体"/>
          <w:b/>
          <w:bCs/>
          <w:kern w:val="0"/>
          <w:sz w:val="24"/>
        </w:rPr>
        <w:t>详见供应商须知前附表。</w:t>
      </w:r>
    </w:p>
    <w:p w14:paraId="38707B9C">
      <w:pPr>
        <w:pageBreakBefore w:val="0"/>
        <w:widowControl/>
        <w:numPr>
          <w:ilvl w:val="0"/>
          <w:numId w:val="0"/>
        </w:numPr>
        <w:kinsoku/>
        <w:wordWrap/>
        <w:topLinePunct w:val="0"/>
        <w:autoSpaceDE/>
        <w:autoSpaceDN/>
        <w:bidi w:val="0"/>
        <w:spacing w:beforeAutospacing="0" w:line="360" w:lineRule="auto"/>
        <w:ind w:left="0" w:leftChars="0" w:firstLine="643" w:firstLineChars="200"/>
        <w:jc w:val="center"/>
        <w:outlineLvl w:val="1"/>
        <w:rPr>
          <w:rFonts w:hint="eastAsia" w:ascii="宋体" w:hAnsi="宋体" w:cs="宋体"/>
          <w:b/>
          <w:bCs/>
          <w:kern w:val="0"/>
          <w:sz w:val="32"/>
          <w:szCs w:val="28"/>
        </w:rPr>
      </w:pPr>
      <w:bookmarkStart w:id="46" w:name="_Toc9207"/>
      <w:bookmarkStart w:id="47" w:name="_Toc3565"/>
      <w:bookmarkStart w:id="48" w:name="_Toc13752"/>
      <w:bookmarkStart w:id="49" w:name="_Toc504990300"/>
      <w:bookmarkStart w:id="50" w:name="_Toc14587"/>
      <w:bookmarkStart w:id="51" w:name="_Toc3736"/>
      <w:r>
        <w:rPr>
          <w:rFonts w:hint="eastAsia" w:ascii="宋体" w:hAnsi="宋体" w:cs="Times New Roman"/>
          <w:b/>
          <w:bCs/>
          <w:kern w:val="0"/>
          <w:sz w:val="32"/>
          <w:szCs w:val="28"/>
          <w:lang w:val="en-US" w:eastAsia="zh-CN" w:bidi="ar-SA"/>
        </w:rPr>
        <w:t>四、</w:t>
      </w:r>
      <w:r>
        <w:rPr>
          <w:rFonts w:hint="eastAsia" w:ascii="宋体" w:hAnsi="宋体" w:cs="宋体"/>
          <w:b/>
          <w:bCs/>
          <w:kern w:val="0"/>
          <w:sz w:val="32"/>
          <w:szCs w:val="28"/>
        </w:rPr>
        <w:t>响应文件的递交</w:t>
      </w:r>
      <w:bookmarkEnd w:id="46"/>
      <w:bookmarkEnd w:id="47"/>
      <w:bookmarkEnd w:id="48"/>
      <w:bookmarkEnd w:id="49"/>
      <w:bookmarkEnd w:id="50"/>
    </w:p>
    <w:bookmarkEnd w:id="51"/>
    <w:p w14:paraId="1E0B3771">
      <w:pPr>
        <w:pStyle w:val="4"/>
        <w:pageBreakBefore w:val="0"/>
        <w:numPr>
          <w:ilvl w:val="0"/>
          <w:numId w:val="0"/>
        </w:numPr>
        <w:kinsoku/>
        <w:wordWrap/>
        <w:topLinePunct w:val="0"/>
        <w:autoSpaceDE/>
        <w:autoSpaceDN/>
        <w:bidi w:val="0"/>
        <w:spacing w:beforeAutospacing="0" w:line="360" w:lineRule="auto"/>
        <w:ind w:left="0" w:leftChars="0" w:firstLine="643" w:firstLineChars="200"/>
        <w:rPr>
          <w:rFonts w:hint="eastAsia" w:ascii="宋体" w:hAnsi="宋体" w:cs="宋体"/>
        </w:rPr>
      </w:pPr>
      <w:bookmarkStart w:id="52" w:name="_Toc3685"/>
      <w:r>
        <w:rPr>
          <w:rFonts w:hint="default" w:ascii="宋体" w:hAnsi="宋体" w:cs="Times New Roman"/>
          <w:b/>
          <w:bCs/>
          <w:kern w:val="0"/>
          <w:sz w:val="32"/>
          <w:szCs w:val="32"/>
          <w:lang w:val="en-US" w:eastAsia="zh-CN" w:bidi="ar-SA"/>
        </w:rPr>
        <w:t>1、</w:t>
      </w:r>
      <w:r>
        <w:rPr>
          <w:rFonts w:hint="eastAsia" w:ascii="宋体" w:hAnsi="宋体" w:cs="宋体"/>
        </w:rPr>
        <w:t>响应文件递交</w:t>
      </w:r>
      <w:bookmarkEnd w:id="52"/>
    </w:p>
    <w:p w14:paraId="52EE667C">
      <w:pPr>
        <w:pageBreakBefore w:val="0"/>
        <w:widowControl/>
        <w:tabs>
          <w:tab w:val="left" w:pos="0"/>
        </w:tabs>
        <w:kinsoku/>
        <w:wordWrap/>
        <w:topLinePunct w:val="0"/>
        <w:autoSpaceDE/>
        <w:autoSpaceDN/>
        <w:bidi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18F5B48C">
      <w:pPr>
        <w:pageBreakBefore w:val="0"/>
        <w:widowControl/>
        <w:tabs>
          <w:tab w:val="left" w:pos="0"/>
        </w:tabs>
        <w:kinsoku/>
        <w:wordWrap/>
        <w:topLinePunct w:val="0"/>
        <w:autoSpaceDE/>
        <w:autoSpaceDN/>
        <w:bidi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rPr>
        <w:t>1.2代理机构在宣布递交响应文件时间截止之后，拒绝接收任何人送达、递交的响应文件；</w:t>
      </w:r>
    </w:p>
    <w:p w14:paraId="4E35E035">
      <w:pPr>
        <w:pageBreakBefore w:val="0"/>
        <w:widowControl/>
        <w:tabs>
          <w:tab w:val="left" w:pos="0"/>
        </w:tabs>
        <w:kinsoku/>
        <w:wordWrap/>
        <w:topLinePunct w:val="0"/>
        <w:autoSpaceDE/>
        <w:autoSpaceDN/>
        <w:bidi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rPr>
        <w:t>1.3代理机构不接受邮寄的响应文件；</w:t>
      </w:r>
    </w:p>
    <w:p w14:paraId="78CAAD9C">
      <w:pPr>
        <w:pageBreakBefore w:val="0"/>
        <w:widowControl/>
        <w:tabs>
          <w:tab w:val="left" w:pos="0"/>
        </w:tabs>
        <w:kinsoku/>
        <w:wordWrap/>
        <w:topLinePunct w:val="0"/>
        <w:autoSpaceDE/>
        <w:autoSpaceDN/>
        <w:bidi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rPr>
        <w:t>1.4无论供应商成交与否，其响应文件恕不退还。</w:t>
      </w:r>
    </w:p>
    <w:p w14:paraId="3FAF1F4B">
      <w:pPr>
        <w:pStyle w:val="4"/>
        <w:pageBreakBefore w:val="0"/>
        <w:numPr>
          <w:ilvl w:val="0"/>
          <w:numId w:val="0"/>
        </w:numPr>
        <w:kinsoku/>
        <w:wordWrap/>
        <w:topLinePunct w:val="0"/>
        <w:autoSpaceDE/>
        <w:autoSpaceDN/>
        <w:bidi w:val="0"/>
        <w:spacing w:beforeAutospacing="0" w:line="360" w:lineRule="auto"/>
        <w:ind w:left="0" w:leftChars="0" w:firstLine="643" w:firstLineChars="200"/>
        <w:rPr>
          <w:rFonts w:hint="eastAsia" w:ascii="宋体" w:hAnsi="宋体" w:cs="宋体"/>
        </w:rPr>
      </w:pPr>
      <w:bookmarkStart w:id="53" w:name="_Toc12741"/>
      <w:r>
        <w:rPr>
          <w:rFonts w:hint="default" w:ascii="宋体" w:hAnsi="宋体" w:cs="Times New Roman"/>
          <w:b/>
          <w:bCs/>
          <w:kern w:val="0"/>
          <w:sz w:val="32"/>
          <w:szCs w:val="32"/>
          <w:lang w:val="en-US" w:eastAsia="zh-CN" w:bidi="ar-SA"/>
        </w:rPr>
        <w:t>2、</w:t>
      </w:r>
      <w:r>
        <w:rPr>
          <w:rFonts w:hint="eastAsia" w:ascii="宋体" w:hAnsi="宋体" w:cs="宋体"/>
        </w:rPr>
        <w:t>响应文件的修改和撤回</w:t>
      </w:r>
      <w:bookmarkEnd w:id="53"/>
    </w:p>
    <w:p w14:paraId="062BF89B">
      <w:pPr>
        <w:pageBreakBefore w:val="0"/>
        <w:widowControl/>
        <w:tabs>
          <w:tab w:val="left" w:pos="0"/>
        </w:tabs>
        <w:kinsoku/>
        <w:wordWrap/>
        <w:topLinePunct w:val="0"/>
        <w:autoSpaceDE/>
        <w:autoSpaceDN/>
        <w:bidi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rPr>
        <w:t>在响应截止时间之后，供应商不得对其递交的响应文件做任何修改或撤回。</w:t>
      </w:r>
    </w:p>
    <w:p w14:paraId="1C454FA6">
      <w:pPr>
        <w:pageBreakBefore w:val="0"/>
        <w:widowControl/>
        <w:numPr>
          <w:ilvl w:val="0"/>
          <w:numId w:val="0"/>
        </w:numPr>
        <w:kinsoku/>
        <w:wordWrap/>
        <w:topLinePunct w:val="0"/>
        <w:autoSpaceDE/>
        <w:autoSpaceDN/>
        <w:bidi w:val="0"/>
        <w:spacing w:beforeAutospacing="0" w:line="360" w:lineRule="auto"/>
        <w:ind w:left="0" w:leftChars="0" w:firstLine="643" w:firstLineChars="200"/>
        <w:jc w:val="center"/>
        <w:outlineLvl w:val="1"/>
        <w:rPr>
          <w:rFonts w:hint="eastAsia" w:ascii="宋体" w:hAnsi="宋体" w:cs="宋体"/>
          <w:b/>
          <w:bCs/>
          <w:kern w:val="0"/>
          <w:sz w:val="32"/>
          <w:szCs w:val="28"/>
        </w:rPr>
      </w:pPr>
      <w:bookmarkStart w:id="54" w:name="_Toc14415"/>
      <w:bookmarkStart w:id="55" w:name="_Toc504990301"/>
      <w:bookmarkStart w:id="56" w:name="_Toc26241"/>
      <w:bookmarkStart w:id="57" w:name="_Toc28221"/>
      <w:bookmarkStart w:id="58" w:name="_Toc27066"/>
      <w:bookmarkStart w:id="59" w:name="_Toc2712"/>
      <w:r>
        <w:rPr>
          <w:rFonts w:hint="eastAsia" w:ascii="宋体" w:hAnsi="宋体" w:cs="Times New Roman"/>
          <w:b/>
          <w:bCs/>
          <w:kern w:val="0"/>
          <w:sz w:val="32"/>
          <w:szCs w:val="28"/>
          <w:lang w:val="en-US" w:eastAsia="zh-CN" w:bidi="ar-SA"/>
        </w:rPr>
        <w:t>五、</w:t>
      </w:r>
      <w:r>
        <w:rPr>
          <w:rFonts w:hint="eastAsia" w:ascii="宋体" w:hAnsi="宋体" w:cs="宋体"/>
          <w:b/>
          <w:bCs/>
          <w:kern w:val="0"/>
          <w:sz w:val="32"/>
          <w:szCs w:val="28"/>
        </w:rPr>
        <w:t>磋商、评审、定标</w:t>
      </w:r>
      <w:bookmarkEnd w:id="54"/>
      <w:bookmarkEnd w:id="55"/>
      <w:bookmarkEnd w:id="56"/>
      <w:bookmarkEnd w:id="57"/>
      <w:bookmarkEnd w:id="58"/>
      <w:bookmarkEnd w:id="59"/>
    </w:p>
    <w:p w14:paraId="4E2D1F84">
      <w:pPr>
        <w:pStyle w:val="4"/>
        <w:pageBreakBefore w:val="0"/>
        <w:numPr>
          <w:ilvl w:val="0"/>
          <w:numId w:val="0"/>
        </w:numPr>
        <w:kinsoku/>
        <w:wordWrap/>
        <w:topLinePunct w:val="0"/>
        <w:autoSpaceDE/>
        <w:autoSpaceDN/>
        <w:bidi w:val="0"/>
        <w:spacing w:beforeAutospacing="0" w:line="360" w:lineRule="auto"/>
        <w:ind w:left="0" w:leftChars="0" w:firstLine="643" w:firstLineChars="200"/>
        <w:rPr>
          <w:rFonts w:hint="eastAsia" w:ascii="宋体" w:hAnsi="宋体" w:cs="宋体"/>
        </w:rPr>
      </w:pPr>
      <w:r>
        <w:rPr>
          <w:rFonts w:hint="default" w:ascii="宋体" w:hAnsi="宋体" w:cs="Times New Roman"/>
          <w:b/>
          <w:bCs/>
          <w:kern w:val="0"/>
          <w:sz w:val="32"/>
          <w:szCs w:val="32"/>
          <w:lang w:val="en-US" w:eastAsia="zh-CN" w:bidi="ar-SA"/>
        </w:rPr>
        <w:t>1、</w:t>
      </w:r>
      <w:r>
        <w:rPr>
          <w:rFonts w:hint="eastAsia" w:ascii="宋体" w:hAnsi="宋体" w:cs="宋体"/>
        </w:rPr>
        <w:t>磋商</w:t>
      </w:r>
    </w:p>
    <w:p w14:paraId="0132306F">
      <w:pPr>
        <w:pageBreakBefore w:val="0"/>
        <w:widowControl/>
        <w:tabs>
          <w:tab w:val="left" w:pos="0"/>
        </w:tabs>
        <w:kinsoku/>
        <w:wordWrap/>
        <w:topLinePunct w:val="0"/>
        <w:autoSpaceDE/>
        <w:autoSpaceDN/>
        <w:bidi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sz w:val="24"/>
          <w:szCs w:val="24"/>
        </w:rPr>
        <w:t>1.1采购代理机构按磋商公告中规定的时间和地点接收供应商递交的响应文件，主持采购会议，邀请供应商代表参加。</w:t>
      </w:r>
    </w:p>
    <w:p w14:paraId="41A57427">
      <w:pPr>
        <w:pageBreakBefore w:val="0"/>
        <w:widowControl/>
        <w:tabs>
          <w:tab w:val="left" w:pos="0"/>
        </w:tabs>
        <w:kinsoku/>
        <w:wordWrap/>
        <w:topLinePunct w:val="0"/>
        <w:autoSpaceDE/>
        <w:autoSpaceDN/>
        <w:bidi w:val="0"/>
        <w:spacing w:beforeAutospacing="0" w:line="360" w:lineRule="auto"/>
        <w:ind w:left="0" w:leftChars="0" w:firstLine="480" w:firstLineChars="200"/>
        <w:jc w:val="left"/>
        <w:rPr>
          <w:rFonts w:hint="eastAsia" w:ascii="宋体" w:hAnsi="宋体" w:cs="宋体"/>
          <w:color w:val="000000"/>
          <w:sz w:val="24"/>
        </w:rPr>
      </w:pPr>
      <w:r>
        <w:rPr>
          <w:rFonts w:hint="eastAsia" w:ascii="宋体" w:hAnsi="宋体" w:cs="宋体"/>
          <w:sz w:val="24"/>
          <w:szCs w:val="24"/>
        </w:rPr>
        <w:t>1.2 响应文件递交截止后，由供应商或者其推选的代表检查响应文件的密封情况；经确认无误后，由采购代理机构工作人员拆封。</w:t>
      </w:r>
    </w:p>
    <w:p w14:paraId="26C8AF8B">
      <w:pPr>
        <w:pageBreakBefore w:val="0"/>
        <w:tabs>
          <w:tab w:val="left" w:pos="0"/>
        </w:tabs>
        <w:kinsoku/>
        <w:wordWrap/>
        <w:topLinePunct w:val="0"/>
        <w:autoSpaceDE/>
        <w:autoSpaceDN/>
        <w:bidi w:val="0"/>
        <w:spacing w:beforeAutospacing="0" w:line="360" w:lineRule="auto"/>
        <w:ind w:left="0" w:leftChars="0" w:firstLine="480" w:firstLineChars="200"/>
        <w:jc w:val="left"/>
        <w:rPr>
          <w:rFonts w:hint="eastAsia" w:ascii="宋体" w:hAnsi="宋体" w:cs="宋体"/>
          <w:kern w:val="0"/>
          <w:sz w:val="24"/>
        </w:rPr>
      </w:pPr>
      <w:r>
        <w:rPr>
          <w:rFonts w:hint="eastAsia" w:ascii="宋体" w:hAnsi="宋体" w:cs="宋体"/>
          <w:kern w:val="0"/>
          <w:sz w:val="24"/>
        </w:rPr>
        <w:t>1.3磋商时，响应文件中出现下列情况，修正原则为：</w:t>
      </w:r>
    </w:p>
    <w:p w14:paraId="11A1162B">
      <w:pPr>
        <w:pageBreakBefore w:val="0"/>
        <w:widowControl/>
        <w:numPr>
          <w:ilvl w:val="0"/>
          <w:numId w:val="0"/>
        </w:numPr>
        <w:tabs>
          <w:tab w:val="left" w:pos="0"/>
        </w:tabs>
        <w:kinsoku/>
        <w:wordWrap/>
        <w:topLinePunct w:val="0"/>
        <w:autoSpaceDE/>
        <w:autoSpaceDN/>
        <w:bidi w:val="0"/>
        <w:spacing w:beforeAutospacing="0" w:line="360" w:lineRule="auto"/>
        <w:ind w:left="0" w:leftChars="0" w:firstLine="420" w:firstLineChars="0"/>
        <w:jc w:val="left"/>
        <w:rPr>
          <w:rFonts w:hint="eastAsia" w:ascii="宋体" w:hAnsi="宋体" w:cs="宋体"/>
          <w:sz w:val="24"/>
          <w:szCs w:val="24"/>
        </w:rPr>
      </w:pPr>
      <w:r>
        <w:rPr>
          <w:rFonts w:hint="default" w:ascii="宋体" w:hAnsi="宋体" w:cs="Times New Roman"/>
          <w:kern w:val="2"/>
          <w:sz w:val="24"/>
          <w:szCs w:val="24"/>
          <w:lang w:val="en-US" w:eastAsia="zh-CN" w:bidi="ar-SA"/>
        </w:rPr>
        <w:t>（1）</w:t>
      </w:r>
      <w:r>
        <w:rPr>
          <w:rFonts w:hint="eastAsia" w:ascii="宋体" w:hAnsi="宋体" w:cs="宋体"/>
          <w:sz w:val="24"/>
          <w:szCs w:val="24"/>
        </w:rPr>
        <w:t>磋商文件中响应一览表内容与响应文件中相应内容不一致的，以单独密封的响应一览表为准；</w:t>
      </w:r>
    </w:p>
    <w:p w14:paraId="78C10551">
      <w:pPr>
        <w:pageBreakBefore w:val="0"/>
        <w:widowControl/>
        <w:numPr>
          <w:ilvl w:val="0"/>
          <w:numId w:val="0"/>
        </w:numPr>
        <w:tabs>
          <w:tab w:val="left" w:pos="0"/>
        </w:tabs>
        <w:kinsoku/>
        <w:wordWrap/>
        <w:topLinePunct w:val="0"/>
        <w:autoSpaceDE/>
        <w:autoSpaceDN/>
        <w:bidi w:val="0"/>
        <w:spacing w:beforeAutospacing="0" w:line="360" w:lineRule="auto"/>
        <w:ind w:left="0" w:leftChars="0" w:firstLine="420" w:firstLineChars="0"/>
        <w:jc w:val="left"/>
        <w:rPr>
          <w:rFonts w:hint="eastAsia" w:ascii="宋体" w:hAnsi="宋体" w:cs="宋体"/>
          <w:sz w:val="24"/>
          <w:szCs w:val="24"/>
        </w:rPr>
      </w:pPr>
      <w:r>
        <w:rPr>
          <w:rFonts w:hint="default" w:ascii="宋体" w:hAnsi="宋体" w:cs="Times New Roman"/>
          <w:kern w:val="2"/>
          <w:sz w:val="24"/>
          <w:szCs w:val="24"/>
          <w:lang w:val="en-US" w:eastAsia="zh-CN" w:bidi="ar-SA"/>
        </w:rPr>
        <w:t>（2）</w:t>
      </w:r>
      <w:r>
        <w:rPr>
          <w:rFonts w:hint="eastAsia" w:ascii="宋体" w:hAnsi="宋体" w:cs="宋体"/>
          <w:sz w:val="24"/>
          <w:szCs w:val="24"/>
        </w:rPr>
        <w:t>大写金额和小写金额不一致的，以大写金额为准；</w:t>
      </w:r>
    </w:p>
    <w:p w14:paraId="7D33A0CF">
      <w:pPr>
        <w:pageBreakBefore w:val="0"/>
        <w:widowControl/>
        <w:numPr>
          <w:ilvl w:val="0"/>
          <w:numId w:val="0"/>
        </w:numPr>
        <w:tabs>
          <w:tab w:val="left" w:pos="0"/>
        </w:tabs>
        <w:kinsoku/>
        <w:wordWrap/>
        <w:topLinePunct w:val="0"/>
        <w:autoSpaceDE/>
        <w:autoSpaceDN/>
        <w:bidi w:val="0"/>
        <w:spacing w:beforeAutospacing="0" w:line="360" w:lineRule="auto"/>
        <w:ind w:left="0" w:leftChars="0" w:firstLine="420" w:firstLineChars="0"/>
        <w:jc w:val="left"/>
        <w:rPr>
          <w:rFonts w:hint="eastAsia" w:ascii="宋体" w:hAnsi="宋体" w:cs="宋体"/>
          <w:sz w:val="24"/>
          <w:szCs w:val="24"/>
        </w:rPr>
      </w:pPr>
      <w:r>
        <w:rPr>
          <w:rFonts w:hint="default" w:ascii="宋体" w:hAnsi="宋体" w:cs="Times New Roman"/>
          <w:kern w:val="2"/>
          <w:sz w:val="24"/>
          <w:szCs w:val="24"/>
          <w:lang w:val="en-US" w:eastAsia="zh-CN" w:bidi="ar-SA"/>
        </w:rPr>
        <w:t>（3）</w:t>
      </w:r>
      <w:r>
        <w:rPr>
          <w:rFonts w:hint="eastAsia" w:ascii="宋体" w:hAnsi="宋体" w:cs="宋体"/>
          <w:sz w:val="24"/>
          <w:szCs w:val="24"/>
        </w:rPr>
        <w:t>单价金额小数点或者百分比有明显错位的，以响应一览表的总价为准，并修改单价；</w:t>
      </w:r>
    </w:p>
    <w:p w14:paraId="2EE583D9">
      <w:pPr>
        <w:pageBreakBefore w:val="0"/>
        <w:widowControl/>
        <w:numPr>
          <w:ilvl w:val="0"/>
          <w:numId w:val="0"/>
        </w:numPr>
        <w:tabs>
          <w:tab w:val="left" w:pos="0"/>
        </w:tabs>
        <w:kinsoku/>
        <w:wordWrap/>
        <w:topLinePunct w:val="0"/>
        <w:autoSpaceDE/>
        <w:autoSpaceDN/>
        <w:bidi w:val="0"/>
        <w:spacing w:beforeAutospacing="0" w:line="360" w:lineRule="auto"/>
        <w:ind w:left="0" w:leftChars="0" w:firstLine="420" w:firstLineChars="0"/>
        <w:jc w:val="left"/>
        <w:rPr>
          <w:rFonts w:hint="eastAsia" w:ascii="宋体" w:hAnsi="宋体" w:cs="宋体"/>
          <w:sz w:val="24"/>
          <w:szCs w:val="24"/>
        </w:rPr>
      </w:pPr>
      <w:r>
        <w:rPr>
          <w:rFonts w:hint="default" w:ascii="宋体" w:hAnsi="宋体" w:cs="Times New Roman"/>
          <w:kern w:val="2"/>
          <w:sz w:val="24"/>
          <w:szCs w:val="24"/>
          <w:lang w:val="en-US" w:eastAsia="zh-CN" w:bidi="ar-SA"/>
        </w:rPr>
        <w:t>（4）</w:t>
      </w:r>
      <w:r>
        <w:rPr>
          <w:rFonts w:hint="eastAsia" w:ascii="宋体" w:hAnsi="宋体" w:cs="宋体"/>
          <w:sz w:val="24"/>
          <w:szCs w:val="24"/>
        </w:rPr>
        <w:t>总价金额与按单价汇总金额不一致的，以单价金额计算结果为准；</w:t>
      </w:r>
    </w:p>
    <w:p w14:paraId="1BC582A2">
      <w:pPr>
        <w:pageBreakBefore w:val="0"/>
        <w:widowControl/>
        <w:numPr>
          <w:ilvl w:val="0"/>
          <w:numId w:val="0"/>
        </w:numPr>
        <w:tabs>
          <w:tab w:val="left" w:pos="0"/>
        </w:tabs>
        <w:kinsoku/>
        <w:wordWrap/>
        <w:topLinePunct w:val="0"/>
        <w:autoSpaceDE/>
        <w:autoSpaceDN/>
        <w:bidi w:val="0"/>
        <w:spacing w:beforeAutospacing="0" w:line="360" w:lineRule="auto"/>
        <w:ind w:left="0" w:leftChars="0" w:firstLine="420" w:firstLineChars="0"/>
        <w:jc w:val="left"/>
        <w:rPr>
          <w:rFonts w:hint="eastAsia" w:ascii="宋体" w:hAnsi="宋体" w:cs="宋体"/>
          <w:sz w:val="24"/>
          <w:szCs w:val="24"/>
        </w:rPr>
      </w:pPr>
      <w:r>
        <w:rPr>
          <w:rFonts w:hint="default" w:ascii="宋体" w:hAnsi="宋体" w:cs="Times New Roman"/>
          <w:kern w:val="2"/>
          <w:sz w:val="24"/>
          <w:szCs w:val="24"/>
          <w:lang w:val="en-US" w:eastAsia="zh-CN" w:bidi="ar-SA"/>
        </w:rPr>
        <w:t>（5）</w:t>
      </w:r>
      <w:r>
        <w:rPr>
          <w:rFonts w:hint="eastAsia" w:ascii="宋体" w:hAnsi="宋体" w:cs="宋体"/>
          <w:sz w:val="24"/>
          <w:szCs w:val="24"/>
        </w:rPr>
        <w:t>响应文件正本与副本不一致的，以正本为准；</w:t>
      </w:r>
    </w:p>
    <w:p w14:paraId="20DE88C7">
      <w:pPr>
        <w:pageBreakBefore w:val="0"/>
        <w:widowControl/>
        <w:numPr>
          <w:ilvl w:val="0"/>
          <w:numId w:val="0"/>
        </w:numPr>
        <w:tabs>
          <w:tab w:val="left" w:pos="0"/>
        </w:tabs>
        <w:kinsoku/>
        <w:wordWrap/>
        <w:topLinePunct w:val="0"/>
        <w:autoSpaceDE/>
        <w:autoSpaceDN/>
        <w:bidi w:val="0"/>
        <w:spacing w:beforeAutospacing="0" w:line="360" w:lineRule="auto"/>
        <w:ind w:left="0" w:leftChars="0" w:firstLine="420" w:firstLineChars="0"/>
        <w:jc w:val="left"/>
        <w:rPr>
          <w:rFonts w:hint="eastAsia" w:ascii="宋体" w:hAnsi="宋体" w:cs="宋体"/>
          <w:sz w:val="24"/>
          <w:szCs w:val="24"/>
        </w:rPr>
      </w:pPr>
      <w:r>
        <w:rPr>
          <w:rFonts w:hint="default" w:ascii="宋体" w:hAnsi="宋体" w:cs="Times New Roman"/>
          <w:kern w:val="2"/>
          <w:sz w:val="24"/>
          <w:szCs w:val="24"/>
          <w:lang w:val="en-US" w:eastAsia="zh-CN" w:bidi="ar-SA"/>
        </w:rPr>
        <w:t>（6）</w:t>
      </w:r>
      <w:r>
        <w:rPr>
          <w:rFonts w:hint="eastAsia" w:ascii="宋体" w:hAnsi="宋体" w:cs="宋体"/>
          <w:sz w:val="24"/>
          <w:szCs w:val="24"/>
        </w:rPr>
        <w:t>响应文件中单独密封递交的响应一览表内容与响应文件中明细表内容与正本不一致的，以单独密封递交的响应一览表为准；</w:t>
      </w:r>
    </w:p>
    <w:p w14:paraId="1FCF8D56">
      <w:pPr>
        <w:pageBreakBefore w:val="0"/>
        <w:kinsoku/>
        <w:wordWrap/>
        <w:topLinePunct w:val="0"/>
        <w:autoSpaceDE/>
        <w:autoSpaceDN/>
        <w:bidi w:val="0"/>
        <w:spacing w:beforeAutospacing="0" w:line="360" w:lineRule="auto"/>
        <w:ind w:left="0" w:leftChars="0" w:firstLine="480" w:firstLineChars="200"/>
        <w:jc w:val="left"/>
        <w:rPr>
          <w:rFonts w:hint="eastAsia" w:ascii="宋体" w:hAnsi="宋体" w:cs="宋体"/>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14:paraId="174F95F7">
      <w:pPr>
        <w:pStyle w:val="4"/>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rPr>
      </w:pPr>
      <w:r>
        <w:rPr>
          <w:rFonts w:hint="default" w:ascii="宋体" w:hAnsi="宋体" w:cs="Times New Roman"/>
          <w:b/>
          <w:bCs/>
          <w:kern w:val="0"/>
          <w:sz w:val="32"/>
          <w:szCs w:val="32"/>
          <w:lang w:val="en-US" w:eastAsia="zh-CN" w:bidi="ar-SA"/>
        </w:rPr>
        <w:t>2、</w:t>
      </w:r>
      <w:r>
        <w:rPr>
          <w:rFonts w:hint="eastAsia" w:ascii="宋体" w:hAnsi="宋体" w:cs="宋体"/>
        </w:rPr>
        <w:t>磋商小组</w:t>
      </w:r>
    </w:p>
    <w:p w14:paraId="6666798F">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kern w:val="0"/>
          <w:sz w:val="24"/>
        </w:rPr>
      </w:pPr>
      <w:r>
        <w:rPr>
          <w:rFonts w:hint="eastAsia" w:ascii="宋体" w:hAnsi="宋体" w:cs="宋体"/>
          <w:kern w:val="0"/>
          <w:sz w:val="24"/>
        </w:rPr>
        <w:t>2.1采购人将根据本次采购项目的特点，按照《中华人民共和国政府采购法》等有关规定组建磋商小组。</w:t>
      </w:r>
    </w:p>
    <w:p w14:paraId="076B7581">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kern w:val="0"/>
          <w:sz w:val="24"/>
        </w:rPr>
      </w:pPr>
      <w:r>
        <w:rPr>
          <w:rFonts w:hint="eastAsia" w:ascii="宋体" w:hAnsi="宋体" w:cs="宋体"/>
          <w:kern w:val="0"/>
          <w:sz w:val="24"/>
        </w:rPr>
        <w:t>2.2</w:t>
      </w:r>
      <w:r>
        <w:rPr>
          <w:rFonts w:hint="eastAsia" w:ascii="宋体" w:hAnsi="宋体" w:cs="宋体"/>
          <w:sz w:val="24"/>
          <w:szCs w:val="24"/>
        </w:rPr>
        <w:t>磋商小组由采购人代表和评审专家共3人以上单数组成，其中评审专家人数不得少于磋商小组成员总数的2/3。</w:t>
      </w:r>
      <w:r>
        <w:rPr>
          <w:rFonts w:hint="eastAsia" w:ascii="宋体" w:hAnsi="宋体" w:cs="宋体"/>
          <w:kern w:val="0"/>
          <w:sz w:val="24"/>
        </w:rPr>
        <w:t>磋商小组负责评审活动。</w:t>
      </w:r>
    </w:p>
    <w:p w14:paraId="3776A078">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b/>
          <w:sz w:val="24"/>
          <w:szCs w:val="24"/>
        </w:rPr>
      </w:pPr>
      <w:r>
        <w:rPr>
          <w:rFonts w:hint="eastAsia" w:ascii="宋体" w:hAnsi="宋体" w:cs="宋体"/>
          <w:kern w:val="0"/>
          <w:sz w:val="24"/>
        </w:rPr>
        <w:t>2.3磋商小组对各供应商的响应文件进行审查、评估和比较，并推荐出成交候选人。</w:t>
      </w:r>
    </w:p>
    <w:p w14:paraId="15B975E6">
      <w:pPr>
        <w:pStyle w:val="4"/>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rPr>
      </w:pPr>
      <w:bookmarkStart w:id="60" w:name="_Toc27940"/>
      <w:bookmarkStart w:id="61" w:name="_Toc385958808"/>
      <w:bookmarkStart w:id="62" w:name="_Toc386129876"/>
      <w:bookmarkStart w:id="63" w:name="_Toc28085"/>
      <w:r>
        <w:rPr>
          <w:rFonts w:hint="default" w:ascii="宋体" w:hAnsi="宋体" w:cs="Times New Roman"/>
          <w:b/>
          <w:bCs/>
          <w:kern w:val="0"/>
          <w:sz w:val="32"/>
          <w:szCs w:val="32"/>
          <w:lang w:val="en-US" w:eastAsia="zh-CN" w:bidi="ar-SA"/>
        </w:rPr>
        <w:t>3、</w:t>
      </w:r>
      <w:r>
        <w:rPr>
          <w:rFonts w:hint="eastAsia" w:ascii="宋体" w:hAnsi="宋体" w:cs="宋体"/>
        </w:rPr>
        <w:t>响应文件初审</w:t>
      </w:r>
      <w:bookmarkEnd w:id="60"/>
      <w:bookmarkEnd w:id="61"/>
      <w:bookmarkEnd w:id="62"/>
      <w:bookmarkEnd w:id="63"/>
    </w:p>
    <w:p w14:paraId="7DF7629E">
      <w:pPr>
        <w:pageBreakBefore w:val="0"/>
        <w:kinsoku/>
        <w:wordWrap/>
        <w:overflowPunct w:val="0"/>
        <w:topLinePunct w:val="0"/>
        <w:autoSpaceDE/>
        <w:autoSpaceDN/>
        <w:bidi w:val="0"/>
        <w:adjustRightInd w:val="0"/>
        <w:snapToGrid w:val="0"/>
        <w:spacing w:beforeAutospacing="0" w:line="360" w:lineRule="auto"/>
        <w:ind w:left="0" w:leftChars="0" w:firstLine="480" w:firstLineChars="200"/>
        <w:rPr>
          <w:rFonts w:hint="eastAsia" w:ascii="宋体" w:hAnsi="宋体" w:cs="宋体"/>
          <w:kern w:val="0"/>
          <w:sz w:val="24"/>
        </w:rPr>
      </w:pPr>
      <w:r>
        <w:rPr>
          <w:rFonts w:hint="eastAsia" w:ascii="宋体" w:hAnsi="宋体" w:cs="宋体"/>
          <w:kern w:val="0"/>
          <w:sz w:val="24"/>
        </w:rPr>
        <w:t>3.1响应文件的资格性审查</w:t>
      </w:r>
    </w:p>
    <w:p w14:paraId="23E6FA86">
      <w:pPr>
        <w:pageBreakBefore w:val="0"/>
        <w:kinsoku/>
        <w:wordWrap/>
        <w:overflowPunct w:val="0"/>
        <w:topLinePunct w:val="0"/>
        <w:autoSpaceDE/>
        <w:autoSpaceDN/>
        <w:bidi w:val="0"/>
        <w:adjustRightInd w:val="0"/>
        <w:snapToGrid w:val="0"/>
        <w:spacing w:beforeAutospacing="0" w:line="360" w:lineRule="auto"/>
        <w:ind w:left="0" w:leftChars="0" w:firstLine="480" w:firstLineChars="200"/>
        <w:rPr>
          <w:rFonts w:hint="eastAsia" w:ascii="宋体" w:hAnsi="宋体" w:cs="宋体"/>
          <w:kern w:val="0"/>
          <w:sz w:val="24"/>
        </w:rPr>
      </w:pPr>
      <w:r>
        <w:rPr>
          <w:rFonts w:hint="eastAsia" w:ascii="宋体" w:hAnsi="宋体" w:cs="宋体"/>
          <w:kern w:val="0"/>
          <w:sz w:val="24"/>
        </w:rPr>
        <w:t>依据法律法规和竞争性磋商文件的规定，采购人或采购代理机构对响应文件中的资格证明文件等进行审查，以确保供应商是否具备相应资格。</w:t>
      </w:r>
    </w:p>
    <w:p w14:paraId="2DC21DF3">
      <w:pPr>
        <w:pageBreakBefore w:val="0"/>
        <w:kinsoku/>
        <w:wordWrap/>
        <w:overflowPunct w:val="0"/>
        <w:topLinePunct w:val="0"/>
        <w:autoSpaceDE/>
        <w:autoSpaceDN/>
        <w:bidi w:val="0"/>
        <w:adjustRightInd w:val="0"/>
        <w:snapToGrid w:val="0"/>
        <w:spacing w:beforeAutospacing="0" w:line="360" w:lineRule="auto"/>
        <w:ind w:left="0" w:leftChars="0" w:firstLine="420" w:firstLineChars="175"/>
        <w:rPr>
          <w:rFonts w:hint="eastAsia" w:ascii="宋体" w:hAnsi="宋体" w:cs="宋体"/>
          <w:kern w:val="0"/>
          <w:sz w:val="24"/>
          <w:szCs w:val="24"/>
        </w:rPr>
      </w:pPr>
      <w:bookmarkStart w:id="64" w:name="_Toc17705"/>
      <w:r>
        <w:rPr>
          <w:rFonts w:hint="eastAsia" w:ascii="宋体" w:hAnsi="宋体" w:cs="宋体"/>
          <w:kern w:val="0"/>
          <w:sz w:val="24"/>
          <w:szCs w:val="24"/>
        </w:rPr>
        <w:t xml:space="preserve"> 3.2 响应文件符合性审查</w:t>
      </w:r>
    </w:p>
    <w:p w14:paraId="0B5EA691">
      <w:pPr>
        <w:pStyle w:val="11"/>
        <w:pageBreakBefore w:val="0"/>
        <w:kinsoku/>
        <w:wordWrap/>
        <w:topLinePunct w:val="0"/>
        <w:autoSpaceDE/>
        <w:autoSpaceDN/>
        <w:bidi w:val="0"/>
        <w:snapToGrid w:val="0"/>
        <w:spacing w:beforeAutospacing="0" w:line="360" w:lineRule="auto"/>
        <w:ind w:left="0" w:leftChars="0" w:firstLine="420" w:firstLineChars="175"/>
        <w:rPr>
          <w:rFonts w:hint="eastAsia" w:hAnsi="宋体" w:cs="宋体"/>
          <w:sz w:val="24"/>
          <w:szCs w:val="24"/>
        </w:rPr>
      </w:pPr>
      <w:r>
        <w:rPr>
          <w:rFonts w:hint="eastAsia" w:hAnsi="宋体" w:cs="宋体"/>
          <w:sz w:val="24"/>
          <w:szCs w:val="24"/>
        </w:rPr>
        <w:t>磋商小组应当对符合资格的供应商的响应文件进行符合性审查，以确定其是否满足磋商文件的实质性要求。符合性审查内容详见供应商须知前附表。</w:t>
      </w:r>
    </w:p>
    <w:p w14:paraId="62255EAF">
      <w:pPr>
        <w:pageBreakBefore w:val="0"/>
        <w:tabs>
          <w:tab w:val="left" w:pos="0"/>
        </w:tabs>
        <w:kinsoku/>
        <w:wordWrap/>
        <w:topLinePunct w:val="0"/>
        <w:autoSpaceDE/>
        <w:autoSpaceDN/>
        <w:bidi w:val="0"/>
        <w:spacing w:beforeAutospacing="0" w:line="360" w:lineRule="auto"/>
        <w:ind w:left="0" w:leftChars="0"/>
        <w:jc w:val="left"/>
        <w:rPr>
          <w:rFonts w:hint="eastAsia" w:ascii="宋体" w:hAnsi="宋体" w:cs="宋体"/>
          <w:kern w:val="0"/>
          <w:sz w:val="24"/>
          <w:szCs w:val="24"/>
        </w:rPr>
      </w:pPr>
      <w:r>
        <w:rPr>
          <w:rFonts w:hint="eastAsia" w:ascii="宋体" w:hAnsi="宋体" w:cs="宋体"/>
          <w:kern w:val="0"/>
          <w:sz w:val="24"/>
          <w:szCs w:val="24"/>
        </w:rPr>
        <w:t>3.3有下列情形之一的，视为供应商串通响应，其响应无效：</w:t>
      </w:r>
    </w:p>
    <w:p w14:paraId="154F5A17">
      <w:pPr>
        <w:pStyle w:val="20"/>
        <w:pageBreakBefore w:val="0"/>
        <w:kinsoku/>
        <w:wordWrap/>
        <w:topLinePunct w:val="0"/>
        <w:autoSpaceDE/>
        <w:autoSpaceDN/>
        <w:bidi w:val="0"/>
        <w:spacing w:before="0" w:beforeAutospacing="0" w:after="0" w:afterAutospacing="0" w:line="360" w:lineRule="auto"/>
        <w:ind w:left="0" w:leftChars="0"/>
        <w:jc w:val="both"/>
        <w:rPr>
          <w:rFonts w:hint="eastAsia"/>
        </w:rPr>
      </w:pPr>
      <w:r>
        <w:rPr>
          <w:rFonts w:hint="eastAsia"/>
        </w:rPr>
        <w:t>　　（一）不同供应商的响应文件由同一单位或者个人编制；</w:t>
      </w:r>
    </w:p>
    <w:p w14:paraId="272DA1A3">
      <w:pPr>
        <w:pStyle w:val="20"/>
        <w:pageBreakBefore w:val="0"/>
        <w:kinsoku/>
        <w:wordWrap/>
        <w:topLinePunct w:val="0"/>
        <w:autoSpaceDE/>
        <w:autoSpaceDN/>
        <w:bidi w:val="0"/>
        <w:spacing w:before="0" w:beforeAutospacing="0" w:after="0" w:afterAutospacing="0" w:line="360" w:lineRule="auto"/>
        <w:ind w:left="0" w:leftChars="0"/>
        <w:jc w:val="both"/>
        <w:rPr>
          <w:rFonts w:hint="eastAsia"/>
        </w:rPr>
      </w:pPr>
      <w:r>
        <w:rPr>
          <w:rFonts w:hint="eastAsia"/>
        </w:rPr>
        <w:t>　　（二）不同供应商委托同一单位或者个人办理响应事宜；</w:t>
      </w:r>
    </w:p>
    <w:p w14:paraId="686056AA">
      <w:pPr>
        <w:pStyle w:val="20"/>
        <w:pageBreakBefore w:val="0"/>
        <w:kinsoku/>
        <w:wordWrap/>
        <w:topLinePunct w:val="0"/>
        <w:autoSpaceDE/>
        <w:autoSpaceDN/>
        <w:bidi w:val="0"/>
        <w:spacing w:before="0" w:beforeAutospacing="0" w:after="0" w:afterAutospacing="0" w:line="360" w:lineRule="auto"/>
        <w:ind w:left="0" w:leftChars="0"/>
        <w:jc w:val="both"/>
        <w:rPr>
          <w:rFonts w:hint="eastAsia"/>
        </w:rPr>
      </w:pPr>
      <w:r>
        <w:rPr>
          <w:rFonts w:hint="eastAsia"/>
        </w:rPr>
        <w:t>　　（三）不同供应商的响应文件载明的项目管理成员或者联系人员为同一人；</w:t>
      </w:r>
    </w:p>
    <w:p w14:paraId="01E783D0">
      <w:pPr>
        <w:pStyle w:val="20"/>
        <w:pageBreakBefore w:val="0"/>
        <w:kinsoku/>
        <w:wordWrap/>
        <w:topLinePunct w:val="0"/>
        <w:autoSpaceDE/>
        <w:autoSpaceDN/>
        <w:bidi w:val="0"/>
        <w:spacing w:before="0" w:beforeAutospacing="0" w:after="0" w:afterAutospacing="0" w:line="360" w:lineRule="auto"/>
        <w:ind w:left="0" w:leftChars="0"/>
        <w:jc w:val="both"/>
        <w:rPr>
          <w:rFonts w:hint="eastAsia"/>
        </w:rPr>
      </w:pPr>
      <w:r>
        <w:rPr>
          <w:rFonts w:hint="eastAsia"/>
        </w:rPr>
        <w:t>　　（四）不同供应商的响应文件异常一致或者响应报价呈规律性差异；</w:t>
      </w:r>
    </w:p>
    <w:p w14:paraId="0BE1F034">
      <w:pPr>
        <w:pStyle w:val="20"/>
        <w:pageBreakBefore w:val="0"/>
        <w:kinsoku/>
        <w:wordWrap/>
        <w:topLinePunct w:val="0"/>
        <w:autoSpaceDE/>
        <w:autoSpaceDN/>
        <w:bidi w:val="0"/>
        <w:spacing w:before="0" w:beforeAutospacing="0" w:after="0" w:afterAutospacing="0" w:line="360" w:lineRule="auto"/>
        <w:ind w:left="0" w:leftChars="0"/>
        <w:jc w:val="both"/>
        <w:rPr>
          <w:rFonts w:hint="eastAsia"/>
        </w:rPr>
      </w:pPr>
      <w:r>
        <w:rPr>
          <w:rFonts w:hint="eastAsia"/>
        </w:rPr>
        <w:t>　　（五）不同供应商的响应文件相互混装；</w:t>
      </w:r>
    </w:p>
    <w:p w14:paraId="34A94EC6">
      <w:pPr>
        <w:pageBreakBefore w:val="0"/>
        <w:kinsoku/>
        <w:wordWrap/>
        <w:overflowPunct w:val="0"/>
        <w:topLinePunct w:val="0"/>
        <w:autoSpaceDE/>
        <w:autoSpaceDN/>
        <w:bidi w:val="0"/>
        <w:adjustRightInd w:val="0"/>
        <w:snapToGrid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（六）不同供应商的响应保证金从同一单位或者个人的账户转出。</w:t>
      </w:r>
    </w:p>
    <w:p w14:paraId="3F1FBEEB">
      <w:pPr>
        <w:pageBreakBefore w:val="0"/>
        <w:tabs>
          <w:tab w:val="left" w:pos="0"/>
        </w:tabs>
        <w:kinsoku/>
        <w:wordWrap/>
        <w:topLinePunct w:val="0"/>
        <w:autoSpaceDE/>
        <w:autoSpaceDN/>
        <w:bidi w:val="0"/>
        <w:spacing w:beforeAutospacing="0" w:line="360" w:lineRule="auto"/>
        <w:ind w:left="0" w:leftChars="0" w:firstLine="616" w:firstLineChars="257"/>
        <w:jc w:val="left"/>
        <w:rPr>
          <w:rFonts w:hint="eastAsia" w:ascii="宋体" w:hAnsi="宋体" w:cs="宋体"/>
          <w:kern w:val="0"/>
          <w:sz w:val="24"/>
          <w:szCs w:val="24"/>
        </w:rPr>
      </w:pPr>
      <w:r>
        <w:rPr>
          <w:rFonts w:hint="eastAsia" w:ascii="宋体" w:hAnsi="宋体" w:cs="宋体"/>
          <w:sz w:val="24"/>
          <w:szCs w:val="24"/>
        </w:rPr>
        <w:t>3.4对通过审查的，被认为其响应文件完整、合格，响应有效，可进入下阶段的评审。</w:t>
      </w:r>
    </w:p>
    <w:p w14:paraId="6041554F">
      <w:pPr>
        <w:pageBreakBefore w:val="0"/>
        <w:tabs>
          <w:tab w:val="left" w:pos="0"/>
        </w:tabs>
        <w:kinsoku/>
        <w:wordWrap/>
        <w:topLinePunct w:val="0"/>
        <w:autoSpaceDE/>
        <w:autoSpaceDN/>
        <w:bidi w:val="0"/>
        <w:spacing w:beforeAutospacing="0" w:line="360" w:lineRule="auto"/>
        <w:ind w:left="0" w:leftChars="0" w:firstLine="616" w:firstLineChars="257"/>
        <w:jc w:val="left"/>
        <w:rPr>
          <w:rFonts w:hint="eastAsia" w:ascii="宋体" w:hAnsi="宋体" w:cs="宋体"/>
          <w:sz w:val="24"/>
          <w:szCs w:val="24"/>
        </w:rPr>
      </w:pPr>
      <w:r>
        <w:rPr>
          <w:rFonts w:hint="eastAsia" w:ascii="宋体" w:hAnsi="宋体" w:cs="宋体"/>
          <w:sz w:val="24"/>
          <w:szCs w:val="24"/>
        </w:rPr>
        <w:t>3.5如出现对磋商文件作出实质性响应的供应商或者合格供应商不足三家的情况，不得评审。</w:t>
      </w:r>
    </w:p>
    <w:p w14:paraId="3814E82B">
      <w:pPr>
        <w:pStyle w:val="4"/>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rPr>
      </w:pPr>
      <w:r>
        <w:rPr>
          <w:rFonts w:hint="default" w:ascii="宋体" w:hAnsi="宋体" w:cs="Times New Roman"/>
          <w:b/>
          <w:bCs/>
          <w:kern w:val="0"/>
          <w:sz w:val="32"/>
          <w:szCs w:val="32"/>
          <w:lang w:val="en-US" w:eastAsia="zh-CN" w:bidi="ar-SA"/>
        </w:rPr>
        <w:t>4、</w:t>
      </w:r>
      <w:r>
        <w:rPr>
          <w:rFonts w:hint="eastAsia" w:ascii="宋体" w:hAnsi="宋体" w:cs="宋体"/>
        </w:rPr>
        <w:t>响应文件澄清</w:t>
      </w:r>
      <w:bookmarkEnd w:id="64"/>
    </w:p>
    <w:p w14:paraId="6E4D6CF2">
      <w:pPr>
        <w:pageBreakBefore w:val="0"/>
        <w:kinsoku/>
        <w:wordWrap/>
        <w:overflowPunct w:val="0"/>
        <w:topLinePunct w:val="0"/>
        <w:autoSpaceDE/>
        <w:autoSpaceDN/>
        <w:bidi w:val="0"/>
        <w:adjustRightInd w:val="0"/>
        <w:snapToGrid w:val="0"/>
        <w:spacing w:beforeAutospacing="0" w:line="360" w:lineRule="auto"/>
        <w:ind w:left="0" w:leftChars="0" w:firstLine="480" w:firstLineChars="200"/>
        <w:rPr>
          <w:rFonts w:hint="eastAsia" w:ascii="宋体" w:hAnsi="宋体" w:cs="宋体"/>
          <w:sz w:val="24"/>
        </w:rPr>
      </w:pPr>
      <w:r>
        <w:rPr>
          <w:rFonts w:hint="eastAsia" w:ascii="宋体" w:hAnsi="宋体" w:cs="宋体"/>
          <w:sz w:val="24"/>
        </w:rPr>
        <w:t>4.1在评审期间,采购代理机构可根据磋商小组对其响应文件有疑义不清楚的内容，要求供应商对其响应文件进行澄清。</w:t>
      </w:r>
    </w:p>
    <w:p w14:paraId="03D39E23">
      <w:pPr>
        <w:pageBreakBefore w:val="0"/>
        <w:kinsoku/>
        <w:wordWrap/>
        <w:overflowPunct w:val="0"/>
        <w:topLinePunct w:val="0"/>
        <w:autoSpaceDE/>
        <w:autoSpaceDN/>
        <w:bidi w:val="0"/>
        <w:adjustRightInd w:val="0"/>
        <w:snapToGrid w:val="0"/>
        <w:spacing w:beforeAutospacing="0" w:line="360" w:lineRule="auto"/>
        <w:ind w:left="0" w:leftChars="0" w:firstLine="480" w:firstLineChars="200"/>
        <w:rPr>
          <w:rFonts w:hint="eastAsia" w:ascii="宋体" w:hAnsi="宋体" w:cs="宋体"/>
          <w:sz w:val="24"/>
        </w:rPr>
      </w:pPr>
      <w:r>
        <w:rPr>
          <w:rFonts w:hint="eastAsia" w:ascii="宋体" w:hAnsi="宋体" w:cs="宋体"/>
          <w:sz w:val="24"/>
          <w:szCs w:val="24"/>
        </w:rPr>
        <w:t>4.2</w:t>
      </w:r>
      <w:r>
        <w:rPr>
          <w:rFonts w:hint="eastAsia" w:ascii="宋体" w:hAnsi="宋体" w:cs="宋体"/>
          <w:kern w:val="0"/>
          <w:sz w:val="24"/>
          <w:szCs w:val="24"/>
        </w:rPr>
        <w:t xml:space="preserve">供应商必须按照磋商小组通知的内容和时间做出书面答复，该答复经法定代表人或供应商代表的签字认可，将作为响应文件内容的一部分。澄清、说明或者补正不得超出响应文件的范围或者改变响应文件的实质性内容。供应商拒不按照要求对响应文件进行澄清、说明或者补正的，供应商将自行承担磋商小组视其响应无效的风险。 </w:t>
      </w:r>
    </w:p>
    <w:p w14:paraId="152F4D02">
      <w:pPr>
        <w:pageBreakBefore w:val="0"/>
        <w:kinsoku/>
        <w:wordWrap/>
        <w:overflowPunct w:val="0"/>
        <w:topLinePunct w:val="0"/>
        <w:autoSpaceDE/>
        <w:autoSpaceDN/>
        <w:bidi w:val="0"/>
        <w:adjustRightInd w:val="0"/>
        <w:snapToGrid w:val="0"/>
        <w:spacing w:beforeAutospacing="0" w:line="360" w:lineRule="auto"/>
        <w:ind w:left="0" w:leftChars="0" w:firstLine="480" w:firstLineChars="200"/>
        <w:rPr>
          <w:rFonts w:hint="eastAsia" w:ascii="宋体" w:hAnsi="宋体" w:cs="宋体"/>
          <w:sz w:val="24"/>
        </w:rPr>
      </w:pPr>
      <w:r>
        <w:rPr>
          <w:rFonts w:hint="eastAsia" w:ascii="宋体" w:hAnsi="宋体" w:cs="宋体"/>
          <w:sz w:val="24"/>
        </w:rPr>
        <w:t>4.3 磋商小组认为供应商的报价明显低于其他通过符合性审查供应商的报价，有可能影响产品质量或者不能诚信履约的，将要求该供应商在评审现场合理的时间内提供书面说明，必要时提交相关证明材料；供应商不能证明其报价合理性的，磋商小组应当将其作为无效响应处理。</w:t>
      </w:r>
    </w:p>
    <w:p w14:paraId="1608617C">
      <w:pPr>
        <w:pStyle w:val="4"/>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rPr>
      </w:pPr>
      <w:r>
        <w:rPr>
          <w:rFonts w:hint="default" w:ascii="宋体" w:hAnsi="宋体" w:cs="Times New Roman"/>
          <w:b/>
          <w:bCs/>
          <w:kern w:val="0"/>
          <w:sz w:val="32"/>
          <w:szCs w:val="32"/>
          <w:lang w:val="en-US" w:eastAsia="zh-CN" w:bidi="ar-SA"/>
        </w:rPr>
        <w:t>5、</w:t>
      </w:r>
      <w:r>
        <w:rPr>
          <w:rFonts w:hint="eastAsia" w:ascii="宋体" w:hAnsi="宋体" w:cs="宋体"/>
        </w:rPr>
        <w:t>评审</w:t>
      </w:r>
    </w:p>
    <w:p w14:paraId="498C9C70">
      <w:pPr>
        <w:pageBreakBefore w:val="0"/>
        <w:kinsoku/>
        <w:wordWrap/>
        <w:topLinePunct w:val="0"/>
        <w:autoSpaceDE/>
        <w:autoSpaceDN/>
        <w:bidi w:val="0"/>
        <w:spacing w:beforeAutospacing="0" w:line="360" w:lineRule="auto"/>
        <w:ind w:left="0" w:leftChars="0" w:firstLine="480" w:firstLineChars="200"/>
        <w:rPr>
          <w:rFonts w:hint="eastAsia" w:ascii="宋体" w:hAnsi="宋体" w:cs="宋体"/>
        </w:rPr>
      </w:pPr>
      <w:bookmarkStart w:id="65" w:name="_Toc12947"/>
      <w:r>
        <w:rPr>
          <w:rFonts w:hint="eastAsia" w:ascii="宋体" w:hAnsi="宋体" w:cs="宋体"/>
          <w:sz w:val="24"/>
        </w:rPr>
        <w:t>5.1磋商小组有权对在磋商、评审过程中出现的一切问题，根据《中华人民共和国政府采购法》和《政府采购竞争性磋商采购方式管理暂行办法》的条款，本着公开、公平、公正的原则进行处理。</w:t>
      </w:r>
    </w:p>
    <w:p w14:paraId="5DAB7740">
      <w:pPr>
        <w:pageBreakBefore w:val="0"/>
        <w:kinsoku/>
        <w:wordWrap/>
        <w:topLinePunct w:val="0"/>
        <w:autoSpaceDE/>
        <w:autoSpaceDN/>
        <w:bidi w:val="0"/>
        <w:spacing w:beforeAutospacing="0" w:line="360" w:lineRule="auto"/>
        <w:ind w:left="0" w:leftChars="0" w:firstLine="480" w:firstLineChars="200"/>
        <w:rPr>
          <w:rFonts w:hint="eastAsia" w:ascii="宋体" w:hAnsi="宋体" w:cs="宋体"/>
          <w:sz w:val="24"/>
        </w:rPr>
      </w:pPr>
      <w:r>
        <w:rPr>
          <w:rFonts w:hint="eastAsia" w:ascii="宋体" w:hAnsi="宋体" w:cs="宋体"/>
          <w:sz w:val="24"/>
        </w:rPr>
        <w:t>5.2磋商流程</w:t>
      </w:r>
    </w:p>
    <w:p w14:paraId="05C1FC23">
      <w:pPr>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sz w:val="24"/>
        </w:rPr>
      </w:pPr>
      <w:r>
        <w:rPr>
          <w:rFonts w:hint="default" w:ascii="宋体" w:hAnsi="宋体" w:cs="Times New Roman"/>
          <w:kern w:val="2"/>
          <w:sz w:val="24"/>
          <w:szCs w:val="22"/>
          <w:lang w:val="en-US" w:eastAsia="zh-CN" w:bidi="ar-SA"/>
        </w:rPr>
        <w:t>（1）</w:t>
      </w:r>
      <w:r>
        <w:rPr>
          <w:rFonts w:hint="eastAsia" w:ascii="宋体" w:hAnsi="宋体" w:cs="宋体"/>
          <w:sz w:val="24"/>
        </w:rPr>
        <w:t>磋商小组先对供应商作符合性审查，只有通过符合性审查的供应商，才能进入第二阶段的磋商，否则被淘汰。</w:t>
      </w:r>
    </w:p>
    <w:p w14:paraId="7F68755A">
      <w:pPr>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sz w:val="24"/>
        </w:rPr>
      </w:pPr>
      <w:r>
        <w:rPr>
          <w:rFonts w:hint="default" w:ascii="宋体" w:hAnsi="宋体" w:cs="Times New Roman"/>
          <w:kern w:val="2"/>
          <w:sz w:val="24"/>
          <w:szCs w:val="22"/>
          <w:lang w:val="en-US" w:eastAsia="zh-CN" w:bidi="ar-SA"/>
        </w:rPr>
        <w:t>（2）</w:t>
      </w:r>
      <w:r>
        <w:rPr>
          <w:rFonts w:hint="eastAsia" w:ascii="宋体" w:hAnsi="宋体" w:cs="宋体"/>
          <w:sz w:val="24"/>
        </w:rPr>
        <w:t>磋商小组所有成员集中与单一供应商分别进行磋商（磋商轮次为一轮），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08CB8074">
      <w:pPr>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sz w:val="24"/>
        </w:rPr>
      </w:pPr>
      <w:r>
        <w:rPr>
          <w:rFonts w:hint="default" w:ascii="宋体" w:hAnsi="宋体" w:cs="Times New Roman"/>
          <w:kern w:val="2"/>
          <w:sz w:val="24"/>
          <w:szCs w:val="22"/>
          <w:lang w:val="en-US" w:eastAsia="zh-CN" w:bidi="ar-SA"/>
        </w:rPr>
        <w:t>（3）</w:t>
      </w:r>
      <w:r>
        <w:rPr>
          <w:rFonts w:hint="eastAsia" w:ascii="宋体" w:hAnsi="宋体" w:cs="宋体"/>
          <w:kern w:val="0"/>
          <w:sz w:val="24"/>
          <w:szCs w:val="24"/>
        </w:rPr>
        <w:t>如磋商小组一致认为某个供应商的报价明显不合理，有降低质量、不能诚信履行的可能时，磋商小组有权决定是否通知供应商限期进行书面解释或提供相关证明材料。若已要求，而该供应商在规定期限内未做出解释、做出的解释不合理或不能提供证明材料的，磋商小组有权拒绝该响应。</w:t>
      </w:r>
    </w:p>
    <w:p w14:paraId="1BB711CE">
      <w:pPr>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sz w:val="24"/>
        </w:rPr>
      </w:pPr>
      <w:r>
        <w:rPr>
          <w:rFonts w:hint="default" w:ascii="宋体" w:hAnsi="宋体" w:cs="Times New Roman"/>
          <w:kern w:val="2"/>
          <w:sz w:val="24"/>
          <w:szCs w:val="22"/>
          <w:lang w:val="en-US" w:eastAsia="zh-CN" w:bidi="ar-SA"/>
        </w:rPr>
        <w:t>（4）</w:t>
      </w:r>
      <w:r>
        <w:rPr>
          <w:rFonts w:hint="eastAsia" w:ascii="宋体" w:hAnsi="宋体" w:cs="宋体"/>
          <w:sz w:val="24"/>
        </w:rPr>
        <w:t>对磋商文件作出的实质性变动是磋商文件的有效组成部分，磋商小组应当及时以书面形式同时通知所有参加磋商的供应商。</w:t>
      </w:r>
    </w:p>
    <w:p w14:paraId="03CBAD90">
      <w:pPr>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sz w:val="24"/>
          <w:shd w:val="clear" w:color="FFFFFF" w:fill="D9D9D9"/>
        </w:rPr>
      </w:pPr>
      <w:r>
        <w:rPr>
          <w:rFonts w:hint="default" w:ascii="宋体" w:hAnsi="宋体" w:eastAsia="宋体" w:cs="Times New Roman"/>
          <w:kern w:val="2"/>
          <w:sz w:val="24"/>
          <w:szCs w:val="22"/>
          <w:lang w:val="en-US" w:eastAsia="zh-CN" w:bidi="ar-SA"/>
        </w:rPr>
        <w:t>（5）</w:t>
      </w:r>
      <w:r>
        <w:rPr>
          <w:rFonts w:hint="eastAsia" w:ascii="宋体" w:hAnsi="宋体" w:cs="宋体"/>
          <w:sz w:val="24"/>
        </w:rPr>
        <w:t>磋商结束后，磋商小组要求参加磋商的各供应商在规定的时间内集中提交最终报价。</w:t>
      </w:r>
    </w:p>
    <w:p w14:paraId="65363442">
      <w:pPr>
        <w:pageBreakBefore w:val="0"/>
        <w:widowControl/>
        <w:numPr>
          <w:ilvl w:val="0"/>
          <w:numId w:val="0"/>
        </w:numPr>
        <w:kinsoku/>
        <w:wordWrap/>
        <w:topLinePunct w:val="0"/>
        <w:autoSpaceDE/>
        <w:autoSpaceDN/>
        <w:bidi w:val="0"/>
        <w:spacing w:beforeAutospacing="0" w:line="360" w:lineRule="auto"/>
        <w:ind w:left="0" w:leftChars="0" w:firstLine="420" w:firstLineChars="0"/>
        <w:jc w:val="left"/>
        <w:rPr>
          <w:rFonts w:hint="eastAsia" w:ascii="宋体" w:hAnsi="宋体" w:cs="宋体"/>
          <w:sz w:val="24"/>
        </w:rPr>
      </w:pPr>
      <w:r>
        <w:rPr>
          <w:rFonts w:hint="default" w:ascii="宋体" w:hAnsi="宋体" w:cs="Times New Roman"/>
          <w:kern w:val="2"/>
          <w:sz w:val="24"/>
          <w:szCs w:val="22"/>
          <w:lang w:val="en-US" w:eastAsia="zh-CN" w:bidi="ar-SA"/>
        </w:rPr>
        <w:t>（6）</w:t>
      </w:r>
      <w:r>
        <w:rPr>
          <w:rFonts w:hint="eastAsia" w:ascii="宋体" w:hAnsi="宋体" w:cs="宋体"/>
          <w:sz w:val="24"/>
          <w:szCs w:val="24"/>
        </w:rPr>
        <w:t>在确定最终采购需求和提交最后报价的供应商后，由磋商小组采用综合评分法对提交最后报价的供应商进行综合评分。</w:t>
      </w:r>
      <w:r>
        <w:rPr>
          <w:rFonts w:hint="eastAsia" w:ascii="宋体" w:hAnsi="宋体" w:cs="宋体"/>
          <w:sz w:val="24"/>
        </w:rPr>
        <w:t>磋商小组第四部分评分标准规定的各项因素进行比较、自主打分、综合评审。磋商小组将评审得分汇总后，按评审总得分由高到低汇总排序，推荐3名成交候选人；</w:t>
      </w:r>
      <w:r>
        <w:rPr>
          <w:rFonts w:hint="eastAsia" w:ascii="宋体" w:hAnsi="宋体" w:cs="宋体"/>
          <w:sz w:val="24"/>
          <w:szCs w:val="24"/>
        </w:rPr>
        <w:t>评审得分相同的，按照最后报价由低到高的顺序推荐。评审得分且最后报价相同的，按照技术指标优劣顺序推荐。</w:t>
      </w:r>
    </w:p>
    <w:p w14:paraId="72D59C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Autospacing="0" w:afterAutospacing="0" w:line="360" w:lineRule="auto"/>
        <w:ind w:left="0" w:leftChars="0" w:right="0" w:firstLine="640"/>
        <w:jc w:val="both"/>
        <w:textAlignment w:val="baseline"/>
        <w:rPr>
          <w:rFonts w:ascii="Calibri" w:hAnsi="Calibri" w:cs="Calibri"/>
          <w:i w:val="0"/>
          <w:iCs w:val="0"/>
          <w:caps w:val="0"/>
          <w:color w:val="000000"/>
          <w:spacing w:val="0"/>
          <w:sz w:val="21"/>
          <w:szCs w:val="21"/>
          <w:highlight w:val="none"/>
        </w:rPr>
      </w:pPr>
      <w:r>
        <w:rPr>
          <w:rFonts w:hint="eastAsia" w:ascii="宋体" w:hAnsi="宋体" w:cs="宋体"/>
          <w:sz w:val="24"/>
          <w:szCs w:val="24"/>
          <w:highlight w:val="none"/>
          <w:lang w:val="en-US" w:eastAsia="zh-CN"/>
        </w:rPr>
        <w:t>5.3</w:t>
      </w: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政府采购异常低价审查</w:t>
      </w:r>
    </w:p>
    <w:p w14:paraId="619016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Autospacing="0" w:afterAutospacing="0" w:line="360" w:lineRule="auto"/>
        <w:ind w:left="0" w:leftChars="0" w:right="0" w:firstLine="640"/>
        <w:jc w:val="both"/>
        <w:textAlignment w:val="baseline"/>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（一）政府采购评审中出现下列情形之一的，评审委员会应当启动异常低价投标（响应）审查程序：</w:t>
      </w:r>
    </w:p>
    <w:p w14:paraId="76A35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Autospacing="0" w:afterAutospacing="0" w:line="360" w:lineRule="auto"/>
        <w:ind w:left="0" w:leftChars="0" w:right="0" w:firstLine="640"/>
        <w:jc w:val="both"/>
        <w:textAlignment w:val="baseline"/>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1.投标（响应）报价低于全部通过符合性审查供应商投标（响应）报价平均值50%的，即投标（响应）报价&lt;全部通过符合性审查供应商投标（响应）报价平均值×50%；</w:t>
      </w:r>
    </w:p>
    <w:p w14:paraId="45D0D4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Autospacing="0" w:afterAutospacing="0" w:line="360" w:lineRule="auto"/>
        <w:ind w:left="0" w:leftChars="0" w:right="0" w:firstLine="640"/>
        <w:jc w:val="both"/>
        <w:textAlignment w:val="baseline"/>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2.投标（响应）报价低于通过符合性审查的次低报价供应商投标（响应）报价50%的，即投标（响应）报价&lt;通过符合性审查的次低报价供应商投标（响应）报价×50%；</w:t>
      </w:r>
    </w:p>
    <w:p w14:paraId="2970F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Autospacing="0" w:afterAutospacing="0" w:line="360" w:lineRule="auto"/>
        <w:ind w:left="0" w:leftChars="0" w:right="0" w:firstLine="640"/>
        <w:jc w:val="both"/>
        <w:textAlignment w:val="baseline"/>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3.投标（响应）报价低于采购项目最高限价45%的，即投标（响应）报价&lt;采购项目最高限价×45%；</w:t>
      </w:r>
    </w:p>
    <w:p w14:paraId="632929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Autospacing="0" w:afterAutospacing="0" w:line="360" w:lineRule="auto"/>
        <w:ind w:left="0" w:leftChars="0" w:right="0" w:firstLine="640"/>
        <w:jc w:val="both"/>
        <w:textAlignment w:val="baseline"/>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4.评审委员会基于专业判断，认为供应商报价过低，有可能影响产品质量或者不能诚信履约的其他情形。</w:t>
      </w:r>
    </w:p>
    <w:p w14:paraId="293F41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Autospacing="0" w:afterAutospacing="0" w:line="360" w:lineRule="auto"/>
        <w:ind w:left="0" w:leftChars="0" w:right="0" w:firstLine="640"/>
        <w:jc w:val="both"/>
        <w:textAlignment w:val="baseline"/>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9F93F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Autospacing="0" w:afterAutospacing="0" w:line="360" w:lineRule="auto"/>
        <w:ind w:left="0" w:leftChars="0" w:right="0" w:firstLine="640"/>
        <w:jc w:val="both"/>
        <w:textAlignment w:val="baseline"/>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6BCDEFA">
      <w:pPr>
        <w:pStyle w:val="4"/>
        <w:pageBreakBefore w:val="0"/>
        <w:numPr>
          <w:ilvl w:val="0"/>
          <w:numId w:val="0"/>
        </w:numPr>
        <w:kinsoku/>
        <w:wordWrap/>
        <w:topLinePunct w:val="0"/>
        <w:autoSpaceDE/>
        <w:autoSpaceDN/>
        <w:bidi w:val="0"/>
        <w:spacing w:beforeAutospacing="0" w:line="360" w:lineRule="auto"/>
        <w:ind w:left="0" w:leftChars="0" w:firstLine="420" w:firstLineChars="0"/>
        <w:rPr>
          <w:rFonts w:hint="eastAsia" w:ascii="宋体" w:hAnsi="宋体" w:cs="宋体"/>
        </w:rPr>
      </w:pPr>
      <w:r>
        <w:rPr>
          <w:rFonts w:hint="default" w:ascii="宋体" w:hAnsi="宋体" w:cs="Times New Roman"/>
          <w:b/>
          <w:bCs/>
          <w:kern w:val="0"/>
          <w:sz w:val="32"/>
          <w:szCs w:val="32"/>
          <w:lang w:val="en-US" w:eastAsia="zh-CN" w:bidi="ar-SA"/>
        </w:rPr>
        <w:t>6、</w:t>
      </w:r>
      <w:r>
        <w:rPr>
          <w:rFonts w:hint="eastAsia" w:ascii="宋体" w:hAnsi="宋体" w:cs="宋体"/>
        </w:rPr>
        <w:t>定标</w:t>
      </w:r>
      <w:bookmarkEnd w:id="65"/>
    </w:p>
    <w:p w14:paraId="7F1AA651">
      <w:pPr>
        <w:pageBreakBefore w:val="0"/>
        <w:kinsoku/>
        <w:wordWrap/>
        <w:topLinePunct w:val="0"/>
        <w:autoSpaceDE/>
        <w:autoSpaceDN/>
        <w:bidi w:val="0"/>
        <w:spacing w:beforeAutospacing="0" w:line="360" w:lineRule="auto"/>
        <w:ind w:left="0" w:leftChars="0" w:firstLine="420" w:firstLineChars="175"/>
        <w:jc w:val="left"/>
        <w:rPr>
          <w:rFonts w:hint="eastAsia" w:ascii="宋体" w:hAnsi="宋体" w:cs="宋体"/>
          <w:sz w:val="24"/>
        </w:rPr>
      </w:pPr>
      <w:r>
        <w:rPr>
          <w:rFonts w:hint="eastAsia" w:ascii="宋体" w:hAnsi="宋体" w:cs="宋体"/>
          <w:sz w:val="24"/>
        </w:rPr>
        <w:t>6.1代理机构在评审结束后2个工作日内将评审报告送达采购单位，采购单位在收到评审报告后5个工作日内，按照评审报告中推荐的成交候选人顺序确认第一成交候选人为成交单位，同时书面复函代理机构；</w:t>
      </w:r>
    </w:p>
    <w:p w14:paraId="449C3B15">
      <w:pPr>
        <w:pageBreakBefore w:val="0"/>
        <w:kinsoku/>
        <w:wordWrap/>
        <w:topLinePunct w:val="0"/>
        <w:autoSpaceDE/>
        <w:autoSpaceDN/>
        <w:bidi w:val="0"/>
        <w:spacing w:beforeAutospacing="0" w:line="360" w:lineRule="auto"/>
        <w:ind w:left="0" w:leftChars="0" w:firstLine="420" w:firstLineChars="175"/>
        <w:jc w:val="left"/>
        <w:rPr>
          <w:rFonts w:hint="eastAsia" w:ascii="宋体" w:hAnsi="宋体" w:cs="宋体"/>
          <w:sz w:val="24"/>
        </w:rPr>
      </w:pPr>
      <w:r>
        <w:rPr>
          <w:rFonts w:hint="eastAsia" w:ascii="宋体" w:hAnsi="宋体" w:cs="宋体"/>
          <w:sz w:val="24"/>
        </w:rPr>
        <w:t>6.2代理机构收到采购单位“成交复函”后2日内，在指定的媒体上发布公告，并向成交供应商发出“成交通知书”。</w:t>
      </w:r>
    </w:p>
    <w:p w14:paraId="6D52086D">
      <w:pPr>
        <w:pageBreakBefore w:val="0"/>
        <w:widowControl/>
        <w:numPr>
          <w:ilvl w:val="0"/>
          <w:numId w:val="0"/>
        </w:numPr>
        <w:kinsoku/>
        <w:wordWrap/>
        <w:topLinePunct w:val="0"/>
        <w:autoSpaceDE/>
        <w:autoSpaceDN/>
        <w:bidi w:val="0"/>
        <w:spacing w:beforeAutospacing="0" w:line="360" w:lineRule="auto"/>
        <w:ind w:left="0" w:leftChars="0" w:firstLine="643" w:firstLineChars="200"/>
        <w:jc w:val="center"/>
        <w:outlineLvl w:val="1"/>
        <w:rPr>
          <w:rFonts w:hint="eastAsia" w:ascii="宋体" w:hAnsi="宋体" w:cs="宋体"/>
          <w:b/>
          <w:bCs/>
          <w:kern w:val="0"/>
          <w:sz w:val="32"/>
          <w:szCs w:val="28"/>
        </w:rPr>
      </w:pPr>
      <w:bookmarkStart w:id="66" w:name="_Toc19972"/>
      <w:bookmarkStart w:id="67" w:name="_Toc25798"/>
      <w:bookmarkStart w:id="68" w:name="_Toc504990302"/>
      <w:bookmarkStart w:id="69" w:name="_Toc24464"/>
      <w:bookmarkStart w:id="70" w:name="_Toc25308"/>
      <w:bookmarkStart w:id="71" w:name="_Toc27667"/>
      <w:r>
        <w:rPr>
          <w:rFonts w:hint="eastAsia" w:ascii="宋体" w:hAnsi="宋体" w:cs="Times New Roman"/>
          <w:b/>
          <w:bCs/>
          <w:kern w:val="0"/>
          <w:sz w:val="32"/>
          <w:szCs w:val="28"/>
          <w:lang w:val="en-US" w:eastAsia="zh-CN" w:bidi="ar-SA"/>
        </w:rPr>
        <w:t>六、</w:t>
      </w:r>
      <w:r>
        <w:rPr>
          <w:rFonts w:hint="eastAsia" w:ascii="宋体" w:hAnsi="宋体" w:cs="宋体"/>
          <w:b/>
          <w:bCs/>
          <w:kern w:val="0"/>
          <w:sz w:val="32"/>
          <w:szCs w:val="28"/>
        </w:rPr>
        <w:t>签订合同</w:t>
      </w:r>
      <w:bookmarkEnd w:id="66"/>
      <w:bookmarkEnd w:id="67"/>
      <w:bookmarkEnd w:id="68"/>
      <w:bookmarkEnd w:id="69"/>
      <w:bookmarkEnd w:id="70"/>
      <w:bookmarkEnd w:id="71"/>
    </w:p>
    <w:p w14:paraId="21651D5E">
      <w:pPr>
        <w:pageBreakBefore w:val="0"/>
        <w:kinsoku/>
        <w:wordWrap/>
        <w:topLinePunct w:val="0"/>
        <w:autoSpaceDE/>
        <w:autoSpaceDN/>
        <w:bidi w:val="0"/>
        <w:spacing w:beforeAutospacing="0" w:line="360" w:lineRule="auto"/>
        <w:ind w:left="0" w:leftChars="0" w:firstLine="420" w:firstLineChars="175"/>
        <w:jc w:val="left"/>
        <w:rPr>
          <w:rFonts w:ascii="宋体" w:hAnsi="宋体" w:cs="宋体"/>
          <w:sz w:val="24"/>
          <w:szCs w:val="24"/>
        </w:rPr>
      </w:pPr>
      <w:bookmarkStart w:id="72" w:name="_Toc3298"/>
      <w:r>
        <w:rPr>
          <w:rFonts w:hint="eastAsia" w:ascii="宋体" w:hAnsi="宋体" w:cs="宋体"/>
          <w:sz w:val="24"/>
        </w:rPr>
        <w:t>采购人与中标、成交供应商应当在中标、成交通知书发出之日起三十日内，按照采购文件确定的事项签订政府采购合同。</w:t>
      </w:r>
    </w:p>
    <w:p w14:paraId="52CC37E6">
      <w:pPr>
        <w:pageBreakBefore w:val="0"/>
        <w:widowControl/>
        <w:kinsoku/>
        <w:wordWrap/>
        <w:topLinePunct w:val="0"/>
        <w:autoSpaceDE/>
        <w:autoSpaceDN/>
        <w:bidi w:val="0"/>
        <w:spacing w:beforeAutospacing="0" w:line="360" w:lineRule="auto"/>
        <w:ind w:left="0" w:leftChars="0"/>
        <w:jc w:val="center"/>
        <w:outlineLvl w:val="1"/>
        <w:rPr>
          <w:rFonts w:hint="eastAsia" w:ascii="宋体" w:hAnsi="宋体" w:cs="宋体"/>
          <w:b/>
          <w:bCs/>
          <w:color w:val="000000"/>
          <w:kern w:val="0"/>
          <w:sz w:val="32"/>
          <w:szCs w:val="28"/>
        </w:rPr>
      </w:pPr>
      <w:bookmarkStart w:id="73" w:name="_Toc14621"/>
      <w:bookmarkStart w:id="74" w:name="_Toc28556"/>
      <w:bookmarkStart w:id="75" w:name="_Toc29807"/>
      <w:r>
        <w:rPr>
          <w:rFonts w:hint="eastAsia" w:ascii="宋体" w:hAnsi="宋体" w:cs="宋体"/>
          <w:b/>
          <w:bCs/>
          <w:color w:val="000000"/>
          <w:kern w:val="0"/>
          <w:sz w:val="32"/>
          <w:szCs w:val="28"/>
        </w:rPr>
        <w:t>七、质疑和投诉</w:t>
      </w:r>
      <w:bookmarkEnd w:id="73"/>
      <w:bookmarkEnd w:id="74"/>
      <w:bookmarkEnd w:id="75"/>
    </w:p>
    <w:bookmarkEnd w:id="72"/>
    <w:p w14:paraId="10685C99">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5FA868AA">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CB07C74">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14:paraId="4ADBF446">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2）对采购过程提出质疑的，为各采购程序环节结束之日；</w:t>
      </w:r>
    </w:p>
    <w:p w14:paraId="641F0FA3">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3）对中标或者成交结果提出质疑的，为中标或者成交结果公告期限届满之日。</w:t>
      </w:r>
    </w:p>
    <w:p w14:paraId="401818F4">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2、供应商应当在法定质疑期内一次性提出针对同一采购程序环节的质疑。</w:t>
      </w:r>
    </w:p>
    <w:p w14:paraId="4AEADBC0">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3 、质疑函应当包括下列主要内容：</w:t>
      </w:r>
    </w:p>
    <w:p w14:paraId="2AD0D5EF">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1）供应商的姓名或者名称、地址、邮编、联系人及联系电话；</w:t>
      </w:r>
    </w:p>
    <w:p w14:paraId="4FE5A763">
      <w:pPr>
        <w:pageBreakBefore w:val="0"/>
        <w:widowControl/>
        <w:kinsoku/>
        <w:wordWrap/>
        <w:topLinePunct w:val="0"/>
        <w:autoSpaceDE/>
        <w:autoSpaceDN/>
        <w:bidi w:val="0"/>
        <w:spacing w:beforeAutospacing="0" w:line="360" w:lineRule="auto"/>
        <w:ind w:left="0" w:leftChars="0" w:firstLine="240" w:firstLineChars="100"/>
        <w:rPr>
          <w:rFonts w:hint="eastAsia" w:ascii="宋体" w:hAnsi="宋体" w:cs="宋体"/>
          <w:sz w:val="24"/>
          <w:szCs w:val="24"/>
        </w:rPr>
      </w:pPr>
      <w:r>
        <w:rPr>
          <w:rFonts w:hint="eastAsia" w:ascii="宋体" w:hAnsi="宋体" w:cs="宋体"/>
          <w:sz w:val="24"/>
          <w:szCs w:val="24"/>
        </w:rPr>
        <w:t xml:space="preserve">  2）质疑项目的名称、编号；</w:t>
      </w:r>
    </w:p>
    <w:p w14:paraId="4B854977">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3）具体、明确的质疑事项和与质疑事项相关的请求；</w:t>
      </w:r>
    </w:p>
    <w:p w14:paraId="2EE1014F">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4）事实依据；</w:t>
      </w:r>
    </w:p>
    <w:p w14:paraId="5179D1CE">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5）必要的法律依据；</w:t>
      </w:r>
    </w:p>
    <w:p w14:paraId="73388F87">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6）提出质疑的日期。</w:t>
      </w:r>
    </w:p>
    <w:p w14:paraId="5E096C3E">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14:paraId="622145A1">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代理人提出质疑和投诉，应当提交供应商签署的授权委托书。</w:t>
      </w:r>
    </w:p>
    <w:p w14:paraId="2E2B4505">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3FC17A1F">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 xml:space="preserve">6、 质疑函接收方式：由自然人本人或法定代表人或者其授权代表携带书面原件及身份证明原件到现场递交，否则不予受理 。 </w:t>
      </w:r>
    </w:p>
    <w:p w14:paraId="6B4F9A7B">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7、质疑受理部门：陕西卓佲项目管理有限公司。</w:t>
      </w:r>
    </w:p>
    <w:p w14:paraId="7F654D27">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 xml:space="preserve">    质疑受理电话：</w:t>
      </w:r>
      <w:r>
        <w:rPr>
          <w:rFonts w:hint="eastAsia" w:ascii="宋体" w:hAnsi="宋体" w:cs="宋体"/>
          <w:sz w:val="24"/>
          <w:szCs w:val="24"/>
          <w:lang w:eastAsia="zh-CN"/>
        </w:rPr>
        <w:t>029-81875979</w:t>
      </w:r>
      <w:r>
        <w:rPr>
          <w:rFonts w:hint="eastAsia" w:ascii="宋体" w:hAnsi="宋体" w:cs="宋体"/>
          <w:sz w:val="24"/>
          <w:szCs w:val="24"/>
        </w:rPr>
        <w:t>。</w:t>
      </w:r>
    </w:p>
    <w:p w14:paraId="688CD81E">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8、提交质疑函地点：西安市雁塔区科技路30号合力紫郡B座21层。</w:t>
      </w:r>
    </w:p>
    <w:p w14:paraId="02334DF0">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14:paraId="04430DAE">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14:paraId="76A32116">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14:paraId="3BFEA0E9">
      <w:pPr>
        <w:pageBreakBefore w:val="0"/>
        <w:widowControl/>
        <w:kinsoku/>
        <w:wordWrap/>
        <w:topLinePunct w:val="0"/>
        <w:autoSpaceDE/>
        <w:autoSpaceDN/>
        <w:bidi w:val="0"/>
        <w:spacing w:beforeAutospacing="0" w:line="360" w:lineRule="auto"/>
        <w:ind w:left="0" w:leftChars="0" w:firstLine="480" w:firstLineChars="200"/>
        <w:rPr>
          <w:rFonts w:hint="eastAsia" w:ascii="宋体" w:hAnsi="宋体" w:cs="宋体"/>
          <w:b/>
          <w:bCs/>
          <w:sz w:val="36"/>
          <w:szCs w:val="36"/>
        </w:rPr>
        <w:sectPr>
          <w:headerReference r:id="rId11" w:type="default"/>
          <w:footerReference r:id="rId12"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11、质疑函应当使用中文。质疑函范本详见财政部制定的范本即磋商文件附件六。</w:t>
      </w:r>
    </w:p>
    <w:p w14:paraId="176ECBF1">
      <w:pPr>
        <w:spacing w:line="440" w:lineRule="exact"/>
        <w:ind w:firstLine="723" w:firstLineChars="200"/>
        <w:jc w:val="center"/>
        <w:outlineLvl w:val="0"/>
        <w:rPr>
          <w:rFonts w:hint="eastAsia" w:ascii="宋体" w:hAnsi="宋体" w:cs="宋体"/>
          <w:b/>
          <w:bCs/>
          <w:sz w:val="36"/>
          <w:szCs w:val="36"/>
        </w:rPr>
      </w:pPr>
      <w:bookmarkStart w:id="76" w:name="_Toc24644"/>
      <w:r>
        <w:rPr>
          <w:rFonts w:hint="eastAsia" w:ascii="宋体" w:hAnsi="宋体" w:cs="宋体"/>
          <w:b/>
          <w:bCs/>
          <w:sz w:val="36"/>
          <w:szCs w:val="36"/>
        </w:rPr>
        <w:t>第四部分 评分标准</w:t>
      </w:r>
      <w:bookmarkEnd w:id="17"/>
      <w:bookmarkEnd w:id="76"/>
    </w:p>
    <w:tbl>
      <w:tblPr>
        <w:tblStyle w:val="25"/>
        <w:tblW w:w="5191" w:type="pct"/>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320"/>
        <w:gridCol w:w="841"/>
        <w:gridCol w:w="6324"/>
      </w:tblGrid>
      <w:tr w14:paraId="274E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6" w:type="pct"/>
            <w:noWrap w:val="0"/>
            <w:vAlign w:val="center"/>
          </w:tcPr>
          <w:p w14:paraId="7A99B42B">
            <w:pPr>
              <w:snapToGrid w:val="0"/>
              <w:ind w:left="-38"/>
              <w:jc w:val="center"/>
              <w:rPr>
                <w:rFonts w:hint="eastAsia" w:ascii="宋体" w:hAnsi="宋体" w:eastAsia="宋体" w:cs="宋体"/>
                <w:b/>
                <w:sz w:val="24"/>
                <w:szCs w:val="24"/>
              </w:rPr>
            </w:pPr>
            <w:bookmarkStart w:id="77" w:name="_Toc14054"/>
            <w:bookmarkStart w:id="78" w:name="_Toc262"/>
            <w:r>
              <w:rPr>
                <w:rFonts w:hint="eastAsia" w:ascii="宋体" w:hAnsi="宋体" w:eastAsia="宋体" w:cs="宋体"/>
                <w:b/>
                <w:sz w:val="24"/>
                <w:szCs w:val="24"/>
              </w:rPr>
              <w:t>序号</w:t>
            </w:r>
          </w:p>
        </w:tc>
        <w:tc>
          <w:tcPr>
            <w:tcW w:w="719" w:type="pct"/>
            <w:noWrap w:val="0"/>
            <w:vAlign w:val="center"/>
          </w:tcPr>
          <w:p w14:paraId="1D6C4091">
            <w:pPr>
              <w:snapToGrid w:val="0"/>
              <w:ind w:left="-38"/>
              <w:jc w:val="center"/>
              <w:rPr>
                <w:rFonts w:hint="eastAsia" w:ascii="宋体" w:hAnsi="宋体" w:eastAsia="宋体" w:cs="宋体"/>
                <w:b/>
                <w:sz w:val="24"/>
                <w:szCs w:val="24"/>
              </w:rPr>
            </w:pPr>
            <w:r>
              <w:rPr>
                <w:rFonts w:hint="eastAsia" w:ascii="宋体" w:hAnsi="宋体" w:eastAsia="宋体" w:cs="宋体"/>
                <w:b/>
                <w:sz w:val="24"/>
                <w:szCs w:val="24"/>
              </w:rPr>
              <w:t>评分因素</w:t>
            </w:r>
          </w:p>
          <w:p w14:paraId="1ABADCFE">
            <w:pPr>
              <w:snapToGrid w:val="0"/>
              <w:ind w:left="-38"/>
              <w:jc w:val="center"/>
              <w:rPr>
                <w:rFonts w:hint="eastAsia" w:ascii="宋体" w:hAnsi="宋体" w:eastAsia="宋体" w:cs="宋体"/>
                <w:b/>
                <w:sz w:val="24"/>
                <w:szCs w:val="24"/>
              </w:rPr>
            </w:pPr>
            <w:r>
              <w:rPr>
                <w:rFonts w:hint="eastAsia" w:ascii="宋体" w:hAnsi="宋体" w:eastAsia="宋体" w:cs="宋体"/>
                <w:b/>
                <w:sz w:val="24"/>
                <w:szCs w:val="24"/>
              </w:rPr>
              <w:t>及权重</w:t>
            </w:r>
          </w:p>
        </w:tc>
        <w:tc>
          <w:tcPr>
            <w:tcW w:w="458" w:type="pct"/>
            <w:noWrap w:val="0"/>
            <w:vAlign w:val="center"/>
          </w:tcPr>
          <w:p w14:paraId="4E9F2116">
            <w:pPr>
              <w:snapToGrid w:val="0"/>
              <w:ind w:left="-3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3445" w:type="pct"/>
            <w:noWrap w:val="0"/>
            <w:vAlign w:val="center"/>
          </w:tcPr>
          <w:p w14:paraId="64B0A4A2">
            <w:pPr>
              <w:snapToGrid w:val="0"/>
              <w:ind w:left="-38"/>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22D8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6" w:type="pct"/>
            <w:noWrap w:val="0"/>
            <w:vAlign w:val="center"/>
          </w:tcPr>
          <w:p w14:paraId="747199A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19" w:type="pct"/>
            <w:noWrap w:val="0"/>
            <w:vAlign w:val="center"/>
          </w:tcPr>
          <w:p w14:paraId="12675B3E">
            <w:pPr>
              <w:snapToGrid w:val="0"/>
              <w:spacing w:line="360" w:lineRule="auto"/>
              <w:ind w:left="-38"/>
              <w:jc w:val="center"/>
              <w:rPr>
                <w:rFonts w:hint="eastAsia" w:ascii="宋体" w:hAnsi="宋体" w:eastAsia="宋体" w:cs="宋体"/>
                <w:sz w:val="24"/>
                <w:szCs w:val="24"/>
              </w:rPr>
            </w:pPr>
            <w:r>
              <w:rPr>
                <w:rFonts w:hint="eastAsia" w:ascii="宋体" w:hAnsi="宋体" w:eastAsia="宋体" w:cs="宋体"/>
                <w:sz w:val="24"/>
                <w:szCs w:val="24"/>
              </w:rPr>
              <w:t>响应报价</w:t>
            </w:r>
          </w:p>
        </w:tc>
        <w:tc>
          <w:tcPr>
            <w:tcW w:w="458" w:type="pct"/>
            <w:noWrap w:val="0"/>
            <w:vAlign w:val="center"/>
          </w:tcPr>
          <w:p w14:paraId="192526B1">
            <w:pPr>
              <w:spacing w:line="360" w:lineRule="auto"/>
              <w:ind w:firstLine="28"/>
              <w:jc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30</w:t>
            </w:r>
          </w:p>
        </w:tc>
        <w:tc>
          <w:tcPr>
            <w:tcW w:w="3445" w:type="pct"/>
            <w:noWrap w:val="0"/>
            <w:vAlign w:val="center"/>
          </w:tcPr>
          <w:p w14:paraId="3DB52B6D">
            <w:pPr>
              <w:snapToGrid w:val="0"/>
              <w:spacing w:line="400" w:lineRule="exact"/>
              <w:ind w:left="-40"/>
              <w:rPr>
                <w:rFonts w:hint="eastAsia" w:ascii="宋体" w:hAnsi="宋体" w:eastAsia="宋体" w:cs="宋体"/>
                <w:sz w:val="24"/>
                <w:szCs w:val="24"/>
              </w:rPr>
            </w:pPr>
            <w:r>
              <w:rPr>
                <w:rFonts w:hint="eastAsia" w:ascii="宋体" w:hAnsi="宋体" w:eastAsia="宋体" w:cs="宋体"/>
                <w:sz w:val="24"/>
                <w:szCs w:val="24"/>
              </w:rPr>
              <w:t>经初审合格的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文件，其</w:t>
            </w:r>
            <w:r>
              <w:rPr>
                <w:rFonts w:hint="eastAsia" w:ascii="宋体" w:hAnsi="宋体" w:eastAsia="宋体" w:cs="宋体"/>
                <w:sz w:val="24"/>
                <w:szCs w:val="24"/>
                <w:lang w:val="en-US" w:eastAsia="zh-CN"/>
              </w:rPr>
              <w:t>最终响应</w:t>
            </w:r>
            <w:r>
              <w:rPr>
                <w:rFonts w:hint="eastAsia" w:ascii="宋体" w:hAnsi="宋体" w:eastAsia="宋体" w:cs="宋体"/>
                <w:sz w:val="24"/>
                <w:szCs w:val="24"/>
              </w:rPr>
              <w:t>报价为有效</w:t>
            </w:r>
            <w:r>
              <w:rPr>
                <w:rFonts w:hint="eastAsia" w:ascii="宋体" w:hAnsi="宋体" w:eastAsia="宋体" w:cs="宋体"/>
                <w:sz w:val="24"/>
                <w:szCs w:val="24"/>
                <w:lang w:val="en-US" w:eastAsia="zh-CN"/>
              </w:rPr>
              <w:t>响应</w:t>
            </w:r>
            <w:r>
              <w:rPr>
                <w:rFonts w:hint="eastAsia" w:ascii="宋体" w:hAnsi="宋体" w:eastAsia="宋体" w:cs="宋体"/>
                <w:sz w:val="24"/>
                <w:szCs w:val="24"/>
              </w:rPr>
              <w:t>价。 评</w:t>
            </w:r>
            <w:r>
              <w:rPr>
                <w:rFonts w:hint="eastAsia" w:ascii="宋体" w:hAnsi="宋体" w:eastAsia="宋体" w:cs="宋体"/>
                <w:sz w:val="24"/>
                <w:szCs w:val="24"/>
                <w:lang w:val="en-US" w:eastAsia="zh-CN"/>
              </w:rPr>
              <w:t>审</w:t>
            </w:r>
            <w:r>
              <w:rPr>
                <w:rFonts w:hint="eastAsia" w:ascii="宋体" w:hAnsi="宋体" w:eastAsia="宋体" w:cs="宋体"/>
                <w:sz w:val="24"/>
                <w:szCs w:val="24"/>
              </w:rPr>
              <w:t>基准价：即满足</w:t>
            </w:r>
            <w:r>
              <w:rPr>
                <w:rFonts w:hint="eastAsia" w:ascii="宋体" w:hAnsi="宋体" w:eastAsia="宋体" w:cs="宋体"/>
                <w:sz w:val="24"/>
                <w:szCs w:val="24"/>
                <w:lang w:eastAsia="zh-CN"/>
              </w:rPr>
              <w:t>采购文件</w:t>
            </w:r>
            <w:r>
              <w:rPr>
                <w:rFonts w:hint="eastAsia" w:ascii="宋体" w:hAnsi="宋体" w:eastAsia="宋体" w:cs="宋体"/>
                <w:sz w:val="24"/>
                <w:szCs w:val="24"/>
              </w:rPr>
              <w:t>要求且</w:t>
            </w:r>
            <w:r>
              <w:rPr>
                <w:rFonts w:hint="eastAsia" w:ascii="宋体" w:hAnsi="宋体" w:eastAsia="宋体" w:cs="宋体"/>
                <w:sz w:val="24"/>
                <w:szCs w:val="24"/>
                <w:lang w:val="en-US" w:eastAsia="zh-CN"/>
              </w:rPr>
              <w:t>最终响应</w:t>
            </w:r>
            <w:r>
              <w:rPr>
                <w:rFonts w:hint="eastAsia" w:ascii="宋体" w:hAnsi="宋体" w:eastAsia="宋体" w:cs="宋体"/>
                <w:sz w:val="24"/>
                <w:szCs w:val="24"/>
              </w:rPr>
              <w:t>价格最低的报价为评</w:t>
            </w:r>
            <w:r>
              <w:rPr>
                <w:rFonts w:hint="eastAsia" w:ascii="宋体" w:hAnsi="宋体" w:eastAsia="宋体" w:cs="宋体"/>
                <w:sz w:val="24"/>
                <w:szCs w:val="24"/>
                <w:lang w:val="en-US" w:eastAsia="zh-CN"/>
              </w:rPr>
              <w:t>审</w:t>
            </w:r>
            <w:r>
              <w:rPr>
                <w:rFonts w:hint="eastAsia" w:ascii="宋体" w:hAnsi="宋体" w:eastAsia="宋体" w:cs="宋体"/>
                <w:sz w:val="24"/>
                <w:szCs w:val="24"/>
              </w:rPr>
              <w:t>基准价。 其他供应商的价格分按照下列公式计算。报价得分=(评</w:t>
            </w:r>
            <w:r>
              <w:rPr>
                <w:rFonts w:hint="eastAsia" w:ascii="宋体" w:hAnsi="宋体" w:eastAsia="宋体" w:cs="宋体"/>
                <w:sz w:val="24"/>
                <w:szCs w:val="24"/>
                <w:lang w:val="en-US" w:eastAsia="zh-CN"/>
              </w:rPr>
              <w:t>审</w:t>
            </w:r>
            <w:r>
              <w:rPr>
                <w:rFonts w:hint="eastAsia" w:ascii="宋体" w:hAnsi="宋体" w:eastAsia="宋体" w:cs="宋体"/>
                <w:sz w:val="24"/>
                <w:szCs w:val="24"/>
              </w:rPr>
              <w:t>基准价／</w:t>
            </w:r>
            <w:r>
              <w:rPr>
                <w:rFonts w:hint="eastAsia" w:ascii="宋体" w:hAnsi="宋体" w:eastAsia="宋体" w:cs="宋体"/>
                <w:sz w:val="24"/>
                <w:szCs w:val="24"/>
                <w:lang w:val="en-US" w:eastAsia="zh-CN"/>
              </w:rPr>
              <w:t>最终</w:t>
            </w:r>
            <w:r>
              <w:rPr>
                <w:rFonts w:hint="eastAsia" w:ascii="宋体" w:hAnsi="宋体" w:eastAsia="宋体" w:cs="宋体"/>
                <w:sz w:val="24"/>
                <w:szCs w:val="24"/>
              </w:rPr>
              <w:t>报价)×30</w:t>
            </w:r>
          </w:p>
        </w:tc>
      </w:tr>
      <w:tr w14:paraId="6D9F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6" w:type="pct"/>
            <w:noWrap w:val="0"/>
            <w:vAlign w:val="center"/>
          </w:tcPr>
          <w:p w14:paraId="4D0C1182">
            <w:pPr>
              <w:snapToGrid w:val="0"/>
              <w:spacing w:line="400" w:lineRule="exact"/>
              <w:ind w:left="-40"/>
              <w:jc w:val="center"/>
              <w:rPr>
                <w:rFonts w:hint="eastAsia" w:ascii="宋体" w:hAnsi="宋体" w:eastAsia="宋体" w:cs="宋体"/>
                <w:sz w:val="24"/>
                <w:szCs w:val="24"/>
              </w:rPr>
            </w:pPr>
            <w:r>
              <w:rPr>
                <w:rFonts w:hint="eastAsia" w:ascii="宋体" w:hAnsi="宋体" w:eastAsia="宋体" w:cs="宋体"/>
                <w:sz w:val="24"/>
                <w:szCs w:val="24"/>
              </w:rPr>
              <w:t>2</w:t>
            </w:r>
          </w:p>
        </w:tc>
        <w:tc>
          <w:tcPr>
            <w:tcW w:w="719" w:type="pct"/>
            <w:noWrap w:val="0"/>
            <w:vAlign w:val="center"/>
          </w:tcPr>
          <w:p w14:paraId="253D752D">
            <w:pPr>
              <w:snapToGrid w:val="0"/>
              <w:spacing w:line="400" w:lineRule="exact"/>
              <w:ind w:left="-40"/>
              <w:rPr>
                <w:rFonts w:hint="eastAsia" w:ascii="宋体" w:hAnsi="宋体" w:eastAsia="宋体" w:cs="宋体"/>
                <w:sz w:val="24"/>
                <w:szCs w:val="24"/>
              </w:rPr>
            </w:pPr>
            <w:r>
              <w:rPr>
                <w:rFonts w:hint="eastAsia" w:ascii="宋体" w:hAnsi="宋体" w:eastAsia="宋体" w:cs="宋体"/>
                <w:sz w:val="24"/>
                <w:szCs w:val="24"/>
              </w:rPr>
              <w:t>施工组织设计</w:t>
            </w:r>
          </w:p>
        </w:tc>
        <w:tc>
          <w:tcPr>
            <w:tcW w:w="458" w:type="pct"/>
            <w:noWrap w:val="0"/>
            <w:vAlign w:val="center"/>
          </w:tcPr>
          <w:p w14:paraId="457561B6">
            <w:pPr>
              <w:snapToGrid w:val="0"/>
              <w:spacing w:line="400" w:lineRule="exact"/>
              <w:ind w:left="-40"/>
              <w:jc w:val="center"/>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5</w:t>
            </w:r>
          </w:p>
        </w:tc>
        <w:tc>
          <w:tcPr>
            <w:tcW w:w="3445" w:type="pct"/>
            <w:noWrap w:val="0"/>
            <w:vAlign w:val="center"/>
          </w:tcPr>
          <w:p w14:paraId="3AC2D638">
            <w:pPr>
              <w:snapToGrid w:val="0"/>
              <w:spacing w:line="400" w:lineRule="exact"/>
              <w:ind w:left="-40"/>
              <w:rPr>
                <w:rFonts w:hint="eastAsia" w:ascii="宋体" w:hAnsi="宋体" w:eastAsia="宋体" w:cs="宋体"/>
                <w:sz w:val="24"/>
                <w:szCs w:val="24"/>
                <w:lang w:eastAsia="zh-CN"/>
              </w:rPr>
            </w:pPr>
            <w:r>
              <w:rPr>
                <w:rFonts w:hint="eastAsia" w:ascii="宋体" w:hAnsi="宋体" w:eastAsia="宋体" w:cs="宋体"/>
                <w:sz w:val="24"/>
                <w:szCs w:val="24"/>
                <w:lang w:eastAsia="zh-CN"/>
              </w:rPr>
              <w:t>针对本项目提供具体的施工组织设计，包含： ①</w:t>
            </w:r>
            <w:r>
              <w:rPr>
                <w:rFonts w:hint="eastAsia" w:ascii="宋体" w:hAnsi="宋体" w:eastAsia="宋体" w:cs="宋体"/>
                <w:color w:val="auto"/>
                <w:sz w:val="24"/>
                <w:szCs w:val="24"/>
                <w:lang w:eastAsia="zh-CN"/>
              </w:rPr>
              <w:t>施工方案</w:t>
            </w:r>
            <w:r>
              <w:rPr>
                <w:rFonts w:hint="eastAsia" w:ascii="宋体" w:hAnsi="宋体" w:eastAsia="宋体" w:cs="宋体"/>
                <w:sz w:val="24"/>
                <w:szCs w:val="24"/>
                <w:lang w:eastAsia="zh-CN"/>
              </w:rPr>
              <w:t xml:space="preserve">； ②施工进度及工期保障措施；  </w:t>
            </w:r>
            <w:r>
              <w:rPr>
                <w:rFonts w:hint="eastAsia" w:ascii="宋体" w:hAnsi="宋体" w:eastAsia="宋体" w:cs="宋体"/>
                <w:sz w:val="24"/>
                <w:szCs w:val="24"/>
                <w:lang w:val="en-US" w:eastAsia="zh-CN"/>
              </w:rPr>
              <w:t>③</w:t>
            </w:r>
            <w:r>
              <w:rPr>
                <w:rFonts w:hint="eastAsia" w:ascii="宋体" w:hAnsi="宋体" w:eastAsia="宋体" w:cs="宋体"/>
                <w:sz w:val="24"/>
                <w:szCs w:val="24"/>
                <w:lang w:eastAsia="zh-CN"/>
              </w:rPr>
              <w:t>施工质量保证措施；</w:t>
            </w:r>
            <w:r>
              <w:rPr>
                <w:rFonts w:hint="eastAsia" w:ascii="宋体" w:hAnsi="宋体" w:eastAsia="宋体" w:cs="宋体"/>
                <w:sz w:val="24"/>
                <w:szCs w:val="24"/>
                <w:lang w:val="en-US" w:eastAsia="zh-CN"/>
              </w:rPr>
              <w:t>④</w:t>
            </w:r>
            <w:r>
              <w:rPr>
                <w:rFonts w:hint="eastAsia" w:ascii="宋体" w:hAnsi="宋体" w:eastAsia="宋体" w:cs="宋体"/>
                <w:sz w:val="24"/>
                <w:szCs w:val="24"/>
                <w:lang w:eastAsia="zh-CN"/>
              </w:rPr>
              <w:t xml:space="preserve">确保安全、文明施工的技术组织措施； </w:t>
            </w:r>
            <w:r>
              <w:rPr>
                <w:rFonts w:hint="eastAsia" w:ascii="宋体" w:hAnsi="宋体" w:eastAsia="宋体" w:cs="宋体"/>
                <w:sz w:val="24"/>
                <w:szCs w:val="24"/>
                <w:lang w:val="en-US" w:eastAsia="zh-CN"/>
              </w:rPr>
              <w:t>⑤</w:t>
            </w:r>
            <w:r>
              <w:rPr>
                <w:rFonts w:hint="eastAsia" w:ascii="宋体" w:hAnsi="宋体" w:eastAsia="宋体" w:cs="宋体"/>
                <w:sz w:val="24"/>
                <w:szCs w:val="24"/>
                <w:lang w:eastAsia="zh-CN"/>
              </w:rPr>
              <w:t xml:space="preserve">拟投入本项目的设备、机械、工具等； </w:t>
            </w:r>
            <w:r>
              <w:rPr>
                <w:rFonts w:hint="eastAsia" w:ascii="宋体" w:hAnsi="宋体" w:eastAsia="宋体" w:cs="宋体"/>
                <w:sz w:val="24"/>
                <w:szCs w:val="24"/>
                <w:lang w:val="en-US" w:eastAsia="zh-CN"/>
              </w:rPr>
              <w:t>⑥</w:t>
            </w:r>
            <w:r>
              <w:rPr>
                <w:rFonts w:hint="eastAsia" w:ascii="宋体" w:hAnsi="宋体" w:eastAsia="宋体" w:cs="宋体"/>
                <w:sz w:val="24"/>
                <w:szCs w:val="24"/>
                <w:lang w:eastAsia="zh-CN"/>
              </w:rPr>
              <w:t xml:space="preserve">针对突发事件的应急处理方案，提供相应的预案或保证措施； </w:t>
            </w:r>
            <w:r>
              <w:rPr>
                <w:rFonts w:hint="eastAsia" w:ascii="宋体" w:hAnsi="宋体" w:eastAsia="宋体" w:cs="宋体"/>
                <w:sz w:val="24"/>
                <w:szCs w:val="24"/>
                <w:lang w:val="en-US" w:eastAsia="zh-CN"/>
              </w:rPr>
              <w:t>⑦</w:t>
            </w:r>
            <w:r>
              <w:rPr>
                <w:rFonts w:hint="eastAsia" w:ascii="宋体" w:hAnsi="宋体" w:eastAsia="宋体" w:cs="宋体"/>
                <w:sz w:val="24"/>
                <w:szCs w:val="24"/>
                <w:lang w:eastAsia="zh-CN"/>
              </w:rPr>
              <w:t>建筑劳动力计划安排情况；</w:t>
            </w:r>
            <w:r>
              <w:rPr>
                <w:rFonts w:hint="eastAsia" w:ascii="宋体" w:hAnsi="宋体" w:eastAsia="宋体" w:cs="宋体"/>
                <w:sz w:val="24"/>
                <w:szCs w:val="24"/>
                <w:lang w:val="en-US" w:eastAsia="zh-CN"/>
              </w:rPr>
              <w:t>⑧、新技术、新产品、新工艺、新材料应用</w:t>
            </w:r>
            <w:r>
              <w:rPr>
                <w:rFonts w:hint="eastAsia" w:ascii="宋体" w:hAnsi="宋体" w:cs="宋体"/>
                <w:sz w:val="24"/>
                <w:szCs w:val="24"/>
                <w:lang w:val="en-US" w:eastAsia="zh-CN"/>
              </w:rPr>
              <w:t>；⑨宣传墙、门头背景、标语（围绕老年教育、终身教育为主体设计提供）设计方案</w:t>
            </w:r>
            <w:r>
              <w:rPr>
                <w:rFonts w:hint="eastAsia" w:ascii="宋体" w:hAnsi="宋体" w:eastAsia="宋体" w:cs="宋体"/>
                <w:sz w:val="24"/>
                <w:szCs w:val="24"/>
                <w:lang w:eastAsia="zh-CN"/>
              </w:rPr>
              <w:t>。从</w:t>
            </w:r>
            <w:r>
              <w:rPr>
                <w:rFonts w:hint="eastAsia" w:ascii="宋体" w:hAnsi="宋体" w:eastAsia="宋体" w:cs="宋体"/>
                <w:sz w:val="24"/>
                <w:szCs w:val="24"/>
                <w:lang w:val="en-US" w:eastAsia="zh-CN"/>
              </w:rPr>
              <w:t>以上内容的</w:t>
            </w:r>
            <w:r>
              <w:rPr>
                <w:rFonts w:hint="eastAsia" w:ascii="宋体" w:hAnsi="宋体" w:eastAsia="宋体" w:cs="宋体"/>
                <w:sz w:val="24"/>
                <w:szCs w:val="24"/>
                <w:lang w:eastAsia="zh-CN"/>
              </w:rPr>
              <w:t>全面性、科学合理性、可操作性等方面综合评价，每提供上述1项内容得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分，最高得</w:t>
            </w:r>
            <w:r>
              <w:rPr>
                <w:rFonts w:hint="eastAsia" w:ascii="宋体" w:hAnsi="宋体" w:eastAsia="宋体" w:cs="宋体"/>
                <w:sz w:val="24"/>
                <w:szCs w:val="24"/>
                <w:lang w:val="en-US" w:eastAsia="zh-CN"/>
              </w:rPr>
              <w:t>4</w:t>
            </w:r>
            <w:r>
              <w:rPr>
                <w:rFonts w:hint="eastAsia" w:ascii="宋体" w:hAnsi="宋体" w:cs="宋体"/>
                <w:sz w:val="24"/>
                <w:szCs w:val="24"/>
                <w:lang w:val="en-US" w:eastAsia="zh-CN"/>
              </w:rPr>
              <w:t>5</w:t>
            </w:r>
            <w:r>
              <w:rPr>
                <w:rFonts w:hint="eastAsia" w:ascii="宋体" w:hAnsi="宋体" w:eastAsia="宋体" w:cs="宋体"/>
                <w:sz w:val="24"/>
                <w:szCs w:val="24"/>
                <w:lang w:eastAsia="zh-CN"/>
              </w:rPr>
              <w:t>分；每项中每有一处有缺陷扣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分，最多扣</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分。（缺陷是指存在项目名称错误、地点区域错误、内容与本项目需求无关、方案内容矛盾或表述前后不一致、仅有框架或标题、适用的标准（方法）错误、明显复制其他项目内容等任意一种情形）。</w:t>
            </w:r>
          </w:p>
        </w:tc>
      </w:tr>
      <w:tr w14:paraId="3B22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6" w:type="pct"/>
            <w:noWrap w:val="0"/>
            <w:vAlign w:val="center"/>
          </w:tcPr>
          <w:p w14:paraId="2FE189FB">
            <w:pPr>
              <w:snapToGrid w:val="0"/>
              <w:spacing w:line="400" w:lineRule="exact"/>
              <w:ind w:left="-4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19" w:type="pct"/>
            <w:noWrap w:val="0"/>
            <w:vAlign w:val="center"/>
          </w:tcPr>
          <w:p w14:paraId="3A9C9908">
            <w:pPr>
              <w:snapToGrid w:val="0"/>
              <w:spacing w:line="400" w:lineRule="exact"/>
              <w:ind w:left="-4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质量保证</w:t>
            </w:r>
          </w:p>
        </w:tc>
        <w:tc>
          <w:tcPr>
            <w:tcW w:w="458" w:type="pct"/>
            <w:noWrap w:val="0"/>
            <w:vAlign w:val="center"/>
          </w:tcPr>
          <w:p w14:paraId="7705483D">
            <w:pPr>
              <w:snapToGrid w:val="0"/>
              <w:spacing w:line="400" w:lineRule="exact"/>
              <w:ind w:left="-4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445" w:type="pct"/>
            <w:noWrap w:val="0"/>
            <w:vAlign w:val="center"/>
          </w:tcPr>
          <w:p w14:paraId="4CC7074D">
            <w:pPr>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根据供应商针对本项目</w:t>
            </w:r>
            <w:r>
              <w:rPr>
                <w:rFonts w:hint="eastAsia" w:ascii="宋体" w:hAnsi="宋体" w:eastAsia="宋体" w:cs="宋体"/>
                <w:sz w:val="24"/>
                <w:szCs w:val="24"/>
                <w:highlight w:val="none"/>
                <w:lang w:val="en-US" w:eastAsia="zh-CN"/>
              </w:rPr>
              <w:t>主要</w:t>
            </w:r>
            <w:r>
              <w:rPr>
                <w:rFonts w:hint="eastAsia" w:ascii="宋体" w:hAnsi="宋体" w:eastAsia="宋体" w:cs="宋体"/>
                <w:sz w:val="24"/>
                <w:szCs w:val="24"/>
                <w:highlight w:val="none"/>
              </w:rPr>
              <w:t>材料选用情况进行评审：</w:t>
            </w:r>
          </w:p>
          <w:p w14:paraId="6856DDDC">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val="en-US" w:eastAsia="zh-CN"/>
              </w:rPr>
              <w:t>主要材料的合法来源渠道和</w:t>
            </w:r>
            <w:r>
              <w:rPr>
                <w:rFonts w:hint="eastAsia" w:ascii="宋体" w:hAnsi="宋体" w:eastAsia="宋体" w:cs="宋体"/>
                <w:sz w:val="24"/>
                <w:szCs w:val="24"/>
                <w:highlight w:val="none"/>
              </w:rPr>
              <w:t>质量保证承诺</w:t>
            </w:r>
            <w:r>
              <w:rPr>
                <w:rFonts w:hint="eastAsia" w:ascii="宋体" w:hAnsi="宋体" w:eastAsia="宋体" w:cs="宋体"/>
                <w:sz w:val="24"/>
                <w:szCs w:val="24"/>
                <w:highlight w:val="none"/>
                <w:lang w:val="en-US" w:eastAsia="zh-CN"/>
              </w:rPr>
              <w:t>和证明材料</w:t>
            </w:r>
            <w:r>
              <w:rPr>
                <w:rFonts w:hint="eastAsia" w:ascii="宋体" w:hAnsi="宋体" w:eastAsia="宋体" w:cs="宋体"/>
                <w:sz w:val="24"/>
                <w:szCs w:val="24"/>
                <w:highlight w:val="none"/>
                <w:lang w:eastAsia="zh-CN"/>
              </w:rPr>
              <w:t>；</w:t>
            </w:r>
          </w:p>
          <w:p w14:paraId="27699F1A">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备品备件方案。</w:t>
            </w:r>
          </w:p>
          <w:p w14:paraId="50296A29">
            <w:pPr>
              <w:snapToGrid w:val="0"/>
              <w:spacing w:line="400" w:lineRule="exact"/>
              <w:ind w:left="-40"/>
              <w:rPr>
                <w:rFonts w:hint="eastAsia" w:ascii="宋体" w:hAnsi="宋体" w:eastAsia="宋体" w:cs="宋体"/>
                <w:sz w:val="24"/>
                <w:szCs w:val="24"/>
                <w:lang w:eastAsia="zh-CN"/>
              </w:rPr>
            </w:pPr>
            <w:r>
              <w:rPr>
                <w:rFonts w:hint="eastAsia" w:ascii="宋体" w:hAnsi="宋体" w:eastAsia="宋体" w:cs="宋体"/>
                <w:sz w:val="24"/>
                <w:szCs w:val="24"/>
                <w:highlight w:val="none"/>
              </w:rPr>
              <w:t>评审标准：内容全面详细、阐述条例清晰详尽、符合本项目采购需求得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分；评审内容每缺一项扣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分；评审内容有缺陷不满足采购需求的扣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lang w:eastAsia="zh-CN"/>
              </w:rPr>
              <w:t>（缺陷是指存在项目名称错误、地点区域错误、内容与本项目需求无关、方案内容矛盾或表述前后不一致、仅有框架或标题、适用的标准（方法）错误、明显复制其他项目内容等任意一种情形）。</w:t>
            </w:r>
          </w:p>
        </w:tc>
      </w:tr>
      <w:tr w14:paraId="0264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6" w:type="pct"/>
            <w:noWrap w:val="0"/>
            <w:vAlign w:val="center"/>
          </w:tcPr>
          <w:p w14:paraId="4AEBEDD5">
            <w:pPr>
              <w:snapToGrid w:val="0"/>
              <w:spacing w:line="400" w:lineRule="exact"/>
              <w:ind w:left="-4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19" w:type="pct"/>
            <w:noWrap w:val="0"/>
            <w:vAlign w:val="center"/>
          </w:tcPr>
          <w:p w14:paraId="5CDA1E0F">
            <w:pPr>
              <w:snapToGrid w:val="0"/>
              <w:spacing w:line="400" w:lineRule="exact"/>
              <w:ind w:left="-40" w:left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项目部组成及人员配备</w:t>
            </w:r>
          </w:p>
        </w:tc>
        <w:tc>
          <w:tcPr>
            <w:tcW w:w="458" w:type="pct"/>
            <w:noWrap w:val="0"/>
            <w:vAlign w:val="center"/>
          </w:tcPr>
          <w:p w14:paraId="4DD5BC12">
            <w:pPr>
              <w:snapToGrid w:val="0"/>
              <w:spacing w:line="400" w:lineRule="exact"/>
              <w:ind w:left="-40" w:lef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3445" w:type="pct"/>
            <w:noWrap w:val="0"/>
            <w:vAlign w:val="center"/>
          </w:tcPr>
          <w:p w14:paraId="6CD97E12">
            <w:pPr>
              <w:snapToGrid w:val="0"/>
              <w:spacing w:line="400" w:lineRule="exact"/>
              <w:ind w:left="-40" w:left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针对本项目提供具体的项目部组成及人员配备，从</w:t>
            </w:r>
            <w:r>
              <w:rPr>
                <w:rFonts w:hint="eastAsia" w:ascii="宋体" w:hAnsi="宋体" w:eastAsia="宋体" w:cs="宋体"/>
                <w:sz w:val="24"/>
                <w:szCs w:val="24"/>
                <w:lang w:val="en-US" w:eastAsia="zh-CN"/>
              </w:rPr>
              <w:t>以上内容的</w:t>
            </w:r>
            <w:r>
              <w:rPr>
                <w:rFonts w:hint="eastAsia" w:ascii="宋体" w:hAnsi="宋体" w:eastAsia="宋体" w:cs="宋体"/>
                <w:sz w:val="24"/>
                <w:szCs w:val="24"/>
                <w:lang w:eastAsia="zh-CN"/>
              </w:rPr>
              <w:t>全面性、科学合理性、可操作性等方面综合评价，提供上述内容得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分；每项中每有一处有缺陷扣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分，最多扣</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分。（缺陷是指存在项目名称错误、地点区域错误、内容与本项目需求无关、方案内容矛盾或表述前后不一致、仅有框架或标题、适用的标准（方法）错误、明显复制其他项目内容等任意一种情形）。</w:t>
            </w:r>
          </w:p>
        </w:tc>
      </w:tr>
      <w:tr w14:paraId="01FF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76" w:type="pct"/>
            <w:noWrap w:val="0"/>
            <w:vAlign w:val="center"/>
          </w:tcPr>
          <w:p w14:paraId="4DD5F5A9">
            <w:pPr>
              <w:snapToGrid w:val="0"/>
              <w:spacing w:line="400" w:lineRule="exact"/>
              <w:ind w:left="-4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19" w:type="pct"/>
            <w:noWrap w:val="0"/>
            <w:vAlign w:val="center"/>
          </w:tcPr>
          <w:p w14:paraId="7F4797CD">
            <w:pPr>
              <w:snapToGrid w:val="0"/>
              <w:spacing w:line="400" w:lineRule="exact"/>
              <w:ind w:left="-40"/>
              <w:rPr>
                <w:rFonts w:hint="eastAsia" w:ascii="宋体" w:hAnsi="宋体" w:eastAsia="宋体" w:cs="宋体"/>
                <w:sz w:val="24"/>
                <w:szCs w:val="24"/>
              </w:rPr>
            </w:pPr>
            <w:r>
              <w:rPr>
                <w:rFonts w:hint="eastAsia" w:ascii="宋体" w:hAnsi="宋体" w:eastAsia="宋体" w:cs="宋体"/>
                <w:sz w:val="24"/>
                <w:szCs w:val="24"/>
              </w:rPr>
              <w:t>保修方案</w:t>
            </w:r>
          </w:p>
        </w:tc>
        <w:tc>
          <w:tcPr>
            <w:tcW w:w="458" w:type="pct"/>
            <w:noWrap w:val="0"/>
            <w:vAlign w:val="center"/>
          </w:tcPr>
          <w:p w14:paraId="30946C2C">
            <w:pPr>
              <w:snapToGrid w:val="0"/>
              <w:spacing w:line="400" w:lineRule="exact"/>
              <w:ind w:left="-4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445" w:type="pct"/>
            <w:noWrap w:val="0"/>
            <w:vAlign w:val="center"/>
          </w:tcPr>
          <w:p w14:paraId="5F006471">
            <w:pPr>
              <w:snapToGrid w:val="0"/>
              <w:spacing w:line="400" w:lineRule="exact"/>
              <w:ind w:left="-40"/>
              <w:rPr>
                <w:rFonts w:hint="eastAsia" w:ascii="宋体" w:hAnsi="宋体" w:eastAsia="宋体" w:cs="宋体"/>
                <w:sz w:val="24"/>
                <w:szCs w:val="24"/>
                <w:lang w:eastAsia="zh-CN"/>
              </w:rPr>
            </w:pPr>
            <w:r>
              <w:rPr>
                <w:rFonts w:hint="eastAsia" w:ascii="宋体" w:hAnsi="宋体" w:eastAsia="宋体" w:cs="宋体"/>
                <w:sz w:val="24"/>
                <w:szCs w:val="24"/>
                <w:lang w:eastAsia="zh-CN"/>
              </w:rPr>
              <w:t>根据供应商针对本项目提供相关工程质量保修承诺进行评审，其中： ①质量保证期内的保障工作服务方案及工作计划； ②保修团队人员配备并具备相关得资格证书； ③有巡查或复查计划； ④对工程维修服务响应时限有明确的承诺；每提供上述1项内容得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分，最高得</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分；每项中每有一处有缺陷扣</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分，最多扣</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分。（缺陷是指存在项目名称错误、地点区域错误、内容与本项目需求无关、方案内容矛盾或表述前后不一致、仅有框架或标题、适用的标准（方法）错误、明显复制其他项目内容等任意一种情形）。</w:t>
            </w:r>
          </w:p>
        </w:tc>
      </w:tr>
      <w:tr w14:paraId="6EA2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6" w:type="pct"/>
            <w:noWrap w:val="0"/>
            <w:vAlign w:val="center"/>
          </w:tcPr>
          <w:p w14:paraId="6991B16E">
            <w:pPr>
              <w:snapToGrid w:val="0"/>
              <w:spacing w:line="400" w:lineRule="exact"/>
              <w:ind w:left="-4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719" w:type="pct"/>
            <w:noWrap w:val="0"/>
            <w:vAlign w:val="center"/>
          </w:tcPr>
          <w:p w14:paraId="43C74F9C">
            <w:pPr>
              <w:snapToGrid w:val="0"/>
              <w:spacing w:line="400" w:lineRule="exact"/>
              <w:ind w:left="-40"/>
              <w:jc w:val="center"/>
              <w:rPr>
                <w:rFonts w:hint="eastAsia" w:ascii="宋体" w:hAnsi="宋体" w:eastAsia="宋体" w:cs="宋体"/>
                <w:sz w:val="24"/>
                <w:szCs w:val="24"/>
              </w:rPr>
            </w:pPr>
            <w:r>
              <w:rPr>
                <w:rFonts w:hint="eastAsia" w:ascii="宋体" w:hAnsi="宋体" w:eastAsia="宋体" w:cs="宋体"/>
                <w:sz w:val="24"/>
                <w:szCs w:val="24"/>
              </w:rPr>
              <w:t>业绩</w:t>
            </w:r>
          </w:p>
          <w:p w14:paraId="08DE2838">
            <w:pPr>
              <w:snapToGrid w:val="0"/>
              <w:spacing w:line="400" w:lineRule="exact"/>
              <w:ind w:left="-40"/>
              <w:jc w:val="center"/>
              <w:rPr>
                <w:rFonts w:hint="eastAsia" w:ascii="宋体" w:hAnsi="宋体" w:eastAsia="宋体" w:cs="宋体"/>
                <w:sz w:val="24"/>
                <w:szCs w:val="24"/>
              </w:rPr>
            </w:pPr>
          </w:p>
        </w:tc>
        <w:tc>
          <w:tcPr>
            <w:tcW w:w="458" w:type="pct"/>
            <w:noWrap w:val="0"/>
            <w:vAlign w:val="center"/>
          </w:tcPr>
          <w:p w14:paraId="13B19D25">
            <w:pPr>
              <w:snapToGrid w:val="0"/>
              <w:spacing w:line="400" w:lineRule="exact"/>
              <w:ind w:left="-40"/>
              <w:jc w:val="center"/>
              <w:rPr>
                <w:rFonts w:hint="eastAsia" w:ascii="宋体" w:hAnsi="宋体" w:eastAsia="宋体" w:cs="宋体"/>
                <w:sz w:val="24"/>
                <w:szCs w:val="24"/>
              </w:rPr>
            </w:pPr>
            <w:r>
              <w:rPr>
                <w:rFonts w:hint="eastAsia" w:ascii="宋体" w:hAnsi="宋体" w:cs="宋体"/>
                <w:sz w:val="24"/>
                <w:szCs w:val="24"/>
                <w:lang w:val="en-US" w:eastAsia="zh-CN"/>
              </w:rPr>
              <w:t>5</w:t>
            </w:r>
          </w:p>
        </w:tc>
        <w:tc>
          <w:tcPr>
            <w:tcW w:w="3445" w:type="pct"/>
            <w:noWrap w:val="0"/>
            <w:vAlign w:val="center"/>
          </w:tcPr>
          <w:p w14:paraId="186B2F8F">
            <w:pPr>
              <w:pStyle w:val="7"/>
              <w:rPr>
                <w:rFonts w:hint="eastAsia" w:ascii="宋体" w:hAnsi="宋体" w:eastAsia="宋体" w:cs="宋体"/>
                <w:sz w:val="24"/>
                <w:szCs w:val="24"/>
              </w:rPr>
            </w:pPr>
            <w:r>
              <w:rPr>
                <w:rFonts w:hint="eastAsia" w:ascii="宋体" w:hAnsi="宋体" w:eastAsia="宋体" w:cs="宋体"/>
                <w:sz w:val="24"/>
                <w:szCs w:val="24"/>
              </w:rPr>
              <w:t>提供供应商202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月1日至今同类项目业绩。每提供1份得</w:t>
            </w:r>
            <w:r>
              <w:rPr>
                <w:rFonts w:hint="eastAsia" w:hAnsi="宋体" w:cs="宋体"/>
                <w:sz w:val="24"/>
                <w:szCs w:val="24"/>
                <w:lang w:val="en-US" w:eastAsia="zh-CN"/>
              </w:rPr>
              <w:t>1</w:t>
            </w:r>
            <w:r>
              <w:rPr>
                <w:rFonts w:hint="eastAsia" w:ascii="宋体" w:hAnsi="宋体" w:eastAsia="宋体" w:cs="宋体"/>
                <w:sz w:val="24"/>
                <w:szCs w:val="24"/>
              </w:rPr>
              <w:t>分，最高得</w:t>
            </w:r>
            <w:r>
              <w:rPr>
                <w:rFonts w:hint="eastAsia" w:hAnsi="宋体" w:cs="宋体"/>
                <w:sz w:val="24"/>
                <w:szCs w:val="24"/>
                <w:lang w:val="en-US" w:eastAsia="zh-CN"/>
              </w:rPr>
              <w:t>5</w:t>
            </w:r>
            <w:r>
              <w:rPr>
                <w:rFonts w:hint="eastAsia" w:ascii="宋体" w:hAnsi="宋体" w:eastAsia="宋体" w:cs="宋体"/>
                <w:sz w:val="24"/>
                <w:szCs w:val="24"/>
              </w:rPr>
              <w:t>分。 备注：业绩证明材料须提供合同复印件或扫描件（包含双方盖章页及关键页，时间以合同签订日期为准）</w:t>
            </w:r>
          </w:p>
        </w:tc>
      </w:tr>
    </w:tbl>
    <w:p w14:paraId="3FDF3911">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2"/>
          <w:lang w:val="en-US" w:eastAsia="zh-CN" w:bidi="ar-SA"/>
        </w:rPr>
      </w:pPr>
    </w:p>
    <w:p w14:paraId="71057D75">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kern w:val="2"/>
          <w:sz w:val="24"/>
          <w:szCs w:val="22"/>
          <w:lang w:val="en-US" w:eastAsia="zh-CN" w:bidi="ar-SA"/>
        </w:rPr>
      </w:pPr>
      <w:r>
        <w:rPr>
          <w:rFonts w:hint="eastAsia" w:ascii="宋体" w:hAnsi="宋体" w:eastAsia="宋体" w:cs="宋体"/>
          <w:b/>
          <w:bCs/>
          <w:kern w:val="2"/>
          <w:sz w:val="24"/>
          <w:szCs w:val="22"/>
          <w:lang w:val="en-US" w:eastAsia="zh-CN" w:bidi="ar-SA"/>
        </w:rPr>
        <w:t>1.对于专门面向中小企业采购。中小企业参加采购活动，必须出具《政府采购促进中小企业发展管理办法》（财库〔2020〕46号）规定的《中小企业声明函》，否则按无效响应处理。</w:t>
      </w:r>
    </w:p>
    <w:p w14:paraId="792E1B12">
      <w:pPr>
        <w:spacing w:line="360" w:lineRule="auto"/>
        <w:ind w:firstLine="482" w:firstLineChars="200"/>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.监狱企业视同小型、微型企业。监狱企业参加政府采购活动时，须提供由省级以上监狱管理局、戒毒管理局（含新疆生产建设兵团）出具的属于监狱企业的证明文件。</w:t>
      </w:r>
    </w:p>
    <w:p w14:paraId="572DFCB5">
      <w:pPr>
        <w:spacing w:line="360" w:lineRule="auto"/>
        <w:ind w:firstLine="482" w:firstLineChars="200"/>
        <w:rPr>
          <w:rFonts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.残疾人福利性单位视同小型、微型企业。残疾人福利性单位参加政府采购活动时，须出具三部门联合发布关于促进残疾人就业政府采购政策的通知财库〔2017〕141号规定的残疾人福利性单位声明函。</w:t>
      </w:r>
    </w:p>
    <w:p w14:paraId="4D819AD1">
      <w:pPr>
        <w:pStyle w:val="2"/>
        <w:pageBreakBefore/>
        <w:spacing w:line="240" w:lineRule="auto"/>
        <w:jc w:val="both"/>
        <w:sectPr>
          <w:pgSz w:w="11906" w:h="16838"/>
          <w:pgMar w:top="1440" w:right="1483" w:bottom="1440" w:left="1803" w:header="851" w:footer="992" w:gutter="0"/>
          <w:pgNumType w:fmt="decimal"/>
          <w:cols w:space="720" w:num="1"/>
          <w:docGrid w:type="lines" w:linePitch="319" w:charSpace="0"/>
        </w:sectPr>
      </w:pPr>
    </w:p>
    <w:bookmarkEnd w:id="77"/>
    <w:bookmarkEnd w:id="78"/>
    <w:p w14:paraId="3E1F0CB7">
      <w:pPr>
        <w:pStyle w:val="2"/>
        <w:pageBreakBefore/>
        <w:numPr>
          <w:ilvl w:val="0"/>
          <w:numId w:val="7"/>
        </w:numPr>
        <w:spacing w:line="240" w:lineRule="auto"/>
      </w:pPr>
      <w:bookmarkStart w:id="79" w:name="_Toc6835"/>
      <w:bookmarkStart w:id="80" w:name="_Toc15647"/>
      <w:bookmarkStart w:id="81" w:name="_Toc14812"/>
      <w:bookmarkStart w:id="82" w:name="_Toc2234"/>
      <w:bookmarkStart w:id="83" w:name="_Toc18569"/>
      <w:r>
        <w:rPr>
          <w:rFonts w:hint="eastAsia"/>
        </w:rPr>
        <w:t xml:space="preserve"> </w:t>
      </w:r>
      <w:bookmarkStart w:id="84" w:name="_Toc22510"/>
      <w:bookmarkStart w:id="85" w:name="_Toc18869"/>
      <w:r>
        <w:rPr>
          <w:rFonts w:hint="eastAsia"/>
        </w:rPr>
        <w:t>采购要求</w:t>
      </w:r>
      <w:bookmarkEnd w:id="84"/>
      <w:bookmarkEnd w:id="85"/>
      <w:bookmarkStart w:id="86" w:name="_Toc14618"/>
    </w:p>
    <w:p w14:paraId="215E595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本项目最高限价为：279375.76元。</w:t>
      </w:r>
    </w:p>
    <w:p w14:paraId="770E388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具体内容详见工程量清单。</w:t>
      </w:r>
    </w:p>
    <w:bookmarkEnd w:id="79"/>
    <w:bookmarkEnd w:id="80"/>
    <w:bookmarkEnd w:id="86"/>
    <w:p w14:paraId="15125684">
      <w:pPr>
        <w:pStyle w:val="2"/>
        <w:pageBreakBefore/>
        <w:numPr>
          <w:ilvl w:val="0"/>
          <w:numId w:val="7"/>
        </w:numPr>
        <w:ind w:left="0" w:leftChars="0" w:firstLine="0" w:firstLineChars="0"/>
        <w:rPr>
          <w:rFonts w:hint="eastAsia" w:ascii="宋体" w:hAnsi="宋体" w:cs="宋体"/>
          <w:szCs w:val="32"/>
        </w:rPr>
      </w:pPr>
      <w:bookmarkStart w:id="87" w:name="_Toc8638"/>
      <w:r>
        <w:rPr>
          <w:rFonts w:hint="eastAsia" w:ascii="宋体" w:hAnsi="宋体" w:cs="宋体"/>
          <w:szCs w:val="32"/>
          <w:lang w:val="en-US" w:eastAsia="zh-CN"/>
        </w:rPr>
        <w:t xml:space="preserve"> </w:t>
      </w:r>
      <w:r>
        <w:rPr>
          <w:rFonts w:hint="eastAsia" w:ascii="宋体" w:hAnsi="宋体" w:cs="宋体"/>
          <w:szCs w:val="32"/>
        </w:rPr>
        <w:t>合同条款</w:t>
      </w:r>
      <w:bookmarkEnd w:id="81"/>
      <w:bookmarkEnd w:id="87"/>
    </w:p>
    <w:p w14:paraId="4F843685">
      <w:pPr>
        <w:jc w:val="center"/>
        <w:rPr>
          <w:rFonts w:hint="eastAsia" w:ascii="仿宋" w:hAnsi="仿宋" w:cs="宋体"/>
          <w:b/>
          <w:color w:val="000000"/>
          <w:sz w:val="48"/>
          <w:szCs w:val="48"/>
        </w:rPr>
      </w:pPr>
    </w:p>
    <w:p w14:paraId="1430E16F">
      <w:pPr>
        <w:jc w:val="center"/>
        <w:rPr>
          <w:rFonts w:ascii="仿宋" w:hAnsi="仿宋" w:cs="宋体"/>
          <w:b/>
          <w:color w:val="000000"/>
          <w:sz w:val="48"/>
          <w:szCs w:val="48"/>
        </w:rPr>
      </w:pPr>
      <w:r>
        <w:rPr>
          <w:rFonts w:hint="eastAsia" w:ascii="仿宋" w:hAnsi="仿宋" w:cs="宋体"/>
          <w:b/>
          <w:color w:val="000000"/>
          <w:sz w:val="48"/>
          <w:szCs w:val="48"/>
        </w:rPr>
        <w:t>建设工程施工合同</w:t>
      </w:r>
    </w:p>
    <w:p w14:paraId="0E2A5505">
      <w:pPr>
        <w:jc w:val="center"/>
        <w:rPr>
          <w:rFonts w:ascii="仿宋" w:hAnsi="仿宋" w:cs="宋体"/>
          <w:b/>
          <w:color w:val="000000"/>
          <w:sz w:val="44"/>
          <w:szCs w:val="44"/>
        </w:rPr>
      </w:pPr>
    </w:p>
    <w:p w14:paraId="5E79D2CC">
      <w:pPr>
        <w:spacing w:line="500" w:lineRule="exact"/>
        <w:jc w:val="center"/>
        <w:rPr>
          <w:rFonts w:ascii="仿宋" w:hAnsi="仿宋" w:cs="黑体"/>
          <w:sz w:val="30"/>
          <w:szCs w:val="30"/>
        </w:rPr>
      </w:pPr>
      <w:r>
        <w:rPr>
          <w:rFonts w:hint="eastAsia" w:ascii="仿宋" w:hAnsi="仿宋" w:cs="黑体"/>
          <w:sz w:val="30"/>
          <w:szCs w:val="30"/>
        </w:rPr>
        <w:t>(示范文本，仅供参考)</w:t>
      </w:r>
    </w:p>
    <w:p w14:paraId="2426B9DC">
      <w:pPr>
        <w:jc w:val="center"/>
        <w:rPr>
          <w:rFonts w:ascii="仿宋" w:hAnsi="仿宋"/>
          <w:b/>
          <w:color w:val="000000"/>
          <w:sz w:val="52"/>
          <w:szCs w:val="52"/>
        </w:rPr>
      </w:pPr>
    </w:p>
    <w:p w14:paraId="654C424D">
      <w:pPr>
        <w:jc w:val="center"/>
        <w:rPr>
          <w:rFonts w:ascii="仿宋" w:hAnsi="仿宋"/>
          <w:b/>
          <w:color w:val="000000"/>
          <w:sz w:val="72"/>
          <w:szCs w:val="72"/>
        </w:rPr>
      </w:pPr>
    </w:p>
    <w:p w14:paraId="171C1118">
      <w:pPr>
        <w:rPr>
          <w:rFonts w:ascii="仿宋" w:hAnsi="仿宋"/>
          <w:b/>
          <w:color w:val="000000"/>
          <w:sz w:val="52"/>
          <w:szCs w:val="52"/>
        </w:rPr>
      </w:pPr>
    </w:p>
    <w:p w14:paraId="7B7BE4C9">
      <w:pPr>
        <w:rPr>
          <w:rFonts w:ascii="仿宋" w:hAnsi="仿宋"/>
          <w:b/>
          <w:color w:val="000000"/>
          <w:sz w:val="28"/>
          <w:szCs w:val="28"/>
        </w:rPr>
      </w:pPr>
    </w:p>
    <w:p w14:paraId="5DC96CDC">
      <w:pPr>
        <w:rPr>
          <w:rFonts w:ascii="仿宋" w:hAnsi="仿宋"/>
          <w:b/>
          <w:color w:val="000000"/>
          <w:sz w:val="28"/>
          <w:szCs w:val="28"/>
        </w:rPr>
      </w:pPr>
    </w:p>
    <w:p w14:paraId="6BFE7407">
      <w:pPr>
        <w:rPr>
          <w:rFonts w:ascii="仿宋" w:hAnsi="仿宋"/>
          <w:b/>
          <w:color w:val="000000"/>
          <w:sz w:val="28"/>
          <w:szCs w:val="28"/>
        </w:rPr>
      </w:pPr>
    </w:p>
    <w:p w14:paraId="46FDD12C">
      <w:pPr>
        <w:rPr>
          <w:rFonts w:ascii="仿宋" w:hAnsi="仿宋"/>
          <w:b/>
          <w:color w:val="000000"/>
          <w:sz w:val="28"/>
          <w:szCs w:val="28"/>
        </w:rPr>
      </w:pPr>
    </w:p>
    <w:tbl>
      <w:tblPr>
        <w:tblStyle w:val="25"/>
        <w:tblW w:w="0" w:type="auto"/>
        <w:jc w:val="center"/>
        <w:tblLayout w:type="fixed"/>
        <w:tblCellMar>
          <w:top w:w="0" w:type="dxa"/>
          <w:left w:w="75" w:type="dxa"/>
          <w:bottom w:w="0" w:type="dxa"/>
          <w:right w:w="75" w:type="dxa"/>
        </w:tblCellMar>
      </w:tblPr>
      <w:tblGrid>
        <w:gridCol w:w="3481"/>
        <w:gridCol w:w="479"/>
      </w:tblGrid>
      <w:tr w14:paraId="506F4664">
        <w:tblPrEx>
          <w:tblCellMar>
            <w:top w:w="0" w:type="dxa"/>
            <w:left w:w="75" w:type="dxa"/>
            <w:bottom w:w="0" w:type="dxa"/>
            <w:right w:w="75" w:type="dxa"/>
          </w:tblCellMar>
        </w:tblPrEx>
        <w:trPr>
          <w:cantSplit/>
          <w:trHeight w:val="766" w:hRule="atLeast"/>
          <w:jc w:val="center"/>
        </w:trPr>
        <w:tc>
          <w:tcPr>
            <w:tcW w:w="3481" w:type="dxa"/>
            <w:noWrap w:val="0"/>
            <w:vAlign w:val="center"/>
          </w:tcPr>
          <w:p w14:paraId="6944C254">
            <w:pPr>
              <w:rPr>
                <w:rFonts w:ascii="仿宋" w:hAnsi="仿宋"/>
                <w:b/>
                <w:bCs/>
                <w:sz w:val="28"/>
                <w:szCs w:val="28"/>
              </w:rPr>
            </w:pPr>
            <w:r>
              <w:fldChar w:fldCharType="begin"/>
            </w:r>
            <w:r>
              <w:rPr>
                <w:rFonts w:hint="eastAsia" w:ascii="仿宋" w:hAnsi="仿宋"/>
                <w:b/>
                <w:bCs/>
                <w:sz w:val="28"/>
                <w:szCs w:val="28"/>
              </w:rPr>
              <w:instrText xml:space="preserve">PRIVATE</w:instrText>
            </w:r>
            <w:r>
              <w:rPr>
                <w:rFonts w:ascii="仿宋" w:hAnsi="仿宋"/>
                <w:b/>
                <w:bCs/>
                <w:sz w:val="28"/>
                <w:szCs w:val="28"/>
              </w:rPr>
              <w:fldChar w:fldCharType="end"/>
            </w:r>
            <w:r>
              <w:rPr>
                <w:rFonts w:hint="eastAsia" w:ascii="仿宋" w:hAnsi="仿宋"/>
                <w:b/>
                <w:bCs/>
                <w:sz w:val="28"/>
                <w:szCs w:val="28"/>
              </w:rPr>
              <w:t>中华人民共和国建设部</w:t>
            </w:r>
          </w:p>
        </w:tc>
        <w:tc>
          <w:tcPr>
            <w:tcW w:w="479" w:type="dxa"/>
            <w:vMerge w:val="restart"/>
            <w:noWrap w:val="0"/>
            <w:vAlign w:val="center"/>
          </w:tcPr>
          <w:p w14:paraId="05A53BB7">
            <w:pPr>
              <w:rPr>
                <w:rFonts w:ascii="仿宋" w:hAnsi="仿宋"/>
                <w:b/>
                <w:bCs/>
                <w:sz w:val="28"/>
                <w:szCs w:val="28"/>
              </w:rPr>
            </w:pPr>
            <w:r>
              <w:rPr>
                <w:rFonts w:hint="eastAsia" w:ascii="仿宋" w:hAnsi="仿宋"/>
                <w:b/>
                <w:bCs/>
                <w:sz w:val="28"/>
                <w:szCs w:val="28"/>
              </w:rPr>
              <w:t>制定</w:t>
            </w:r>
          </w:p>
        </w:tc>
      </w:tr>
      <w:tr w14:paraId="1B3E9632">
        <w:tblPrEx>
          <w:tblCellMar>
            <w:top w:w="0" w:type="dxa"/>
            <w:left w:w="75" w:type="dxa"/>
            <w:bottom w:w="0" w:type="dxa"/>
            <w:right w:w="75" w:type="dxa"/>
          </w:tblCellMar>
        </w:tblPrEx>
        <w:trPr>
          <w:cantSplit/>
          <w:jc w:val="center"/>
        </w:trPr>
        <w:tc>
          <w:tcPr>
            <w:tcW w:w="3481" w:type="dxa"/>
            <w:noWrap w:val="0"/>
            <w:vAlign w:val="center"/>
          </w:tcPr>
          <w:p w14:paraId="5CE91DD6">
            <w:pPr>
              <w:rPr>
                <w:rFonts w:ascii="仿宋" w:hAnsi="仿宋"/>
                <w:b/>
                <w:bCs/>
                <w:sz w:val="28"/>
                <w:szCs w:val="28"/>
              </w:rPr>
            </w:pPr>
            <w:r>
              <w:rPr>
                <w:rFonts w:hint="eastAsia" w:ascii="仿宋" w:hAnsi="仿宋"/>
                <w:b/>
                <w:bCs/>
                <w:sz w:val="28"/>
                <w:szCs w:val="28"/>
              </w:rPr>
              <w:t>国家工商行政管理局</w:t>
            </w:r>
          </w:p>
        </w:tc>
        <w:tc>
          <w:tcPr>
            <w:tcW w:w="479" w:type="dxa"/>
            <w:vMerge w:val="continue"/>
            <w:noWrap w:val="0"/>
            <w:vAlign w:val="center"/>
          </w:tcPr>
          <w:p w14:paraId="0145D12D">
            <w:pPr>
              <w:widowControl/>
              <w:jc w:val="left"/>
              <w:rPr>
                <w:rFonts w:ascii="仿宋" w:hAnsi="仿宋"/>
                <w:b/>
                <w:bCs/>
                <w:sz w:val="28"/>
                <w:szCs w:val="28"/>
              </w:rPr>
            </w:pPr>
          </w:p>
        </w:tc>
      </w:tr>
    </w:tbl>
    <w:p w14:paraId="61A9982B">
      <w:pPr>
        <w:rPr>
          <w:rFonts w:ascii="仿宋" w:hAnsi="仿宋"/>
          <w:b/>
          <w:color w:val="000000"/>
          <w:sz w:val="21"/>
        </w:rPr>
      </w:pPr>
    </w:p>
    <w:p w14:paraId="6A392AC1">
      <w:pPr>
        <w:rPr>
          <w:rFonts w:ascii="仿宋" w:hAnsi="仿宋"/>
          <w:b/>
          <w:color w:val="000000"/>
          <w:sz w:val="21"/>
        </w:rPr>
      </w:pPr>
      <w:r>
        <w:rPr>
          <w:rFonts w:hint="eastAsia" w:ascii="仿宋" w:hAnsi="仿宋"/>
          <w:b/>
          <w:color w:val="000000"/>
          <w:sz w:val="21"/>
        </w:rPr>
        <w:t xml:space="preserve">                           </w:t>
      </w:r>
      <w:r>
        <w:rPr>
          <w:rFonts w:hint="eastAsia" w:ascii="仿宋" w:hAnsi="仿宋"/>
          <w:b/>
          <w:color w:val="000000"/>
          <w:szCs w:val="32"/>
        </w:rPr>
        <w:t xml:space="preserve">    </w:t>
      </w:r>
      <w:r>
        <w:rPr>
          <w:rFonts w:hint="eastAsia" w:ascii="仿宋" w:hAnsi="仿宋"/>
          <w:b/>
          <w:color w:val="000000"/>
          <w:szCs w:val="32"/>
          <w:lang w:val="en-US" w:eastAsia="zh-CN"/>
        </w:rPr>
        <w:t xml:space="preserve">         </w:t>
      </w:r>
      <w:r>
        <w:rPr>
          <w:rFonts w:hint="eastAsia" w:ascii="仿宋" w:hAnsi="仿宋"/>
          <w:b/>
          <w:color w:val="000000"/>
          <w:szCs w:val="32"/>
        </w:rPr>
        <w:t>年  月  日</w:t>
      </w:r>
    </w:p>
    <w:p w14:paraId="1582005F">
      <w:pPr>
        <w:keepNext/>
        <w:keepLines/>
        <w:spacing w:after="330" w:line="240" w:lineRule="auto"/>
        <w:jc w:val="center"/>
        <w:rPr>
          <w:rFonts w:ascii="仿宋" w:hAnsi="仿宋"/>
          <w:b/>
          <w:bCs/>
          <w:kern w:val="44"/>
          <w:sz w:val="44"/>
          <w:szCs w:val="44"/>
          <w:lang w:val="zh-CN"/>
        </w:rPr>
      </w:pPr>
      <w:bookmarkStart w:id="88" w:name="_Toc296503025"/>
      <w:bookmarkStart w:id="89" w:name="_Toc296890982"/>
      <w:r>
        <w:rPr>
          <w:rFonts w:hint="eastAsia" w:ascii="仿宋" w:hAnsi="仿宋"/>
          <w:b/>
          <w:bCs/>
          <w:kern w:val="44"/>
          <w:sz w:val="44"/>
          <w:szCs w:val="44"/>
          <w:lang w:val="zh-CN"/>
        </w:rPr>
        <w:br w:type="page"/>
      </w:r>
      <w:r>
        <w:rPr>
          <w:rFonts w:hint="eastAsia" w:ascii="仿宋" w:hAnsi="仿宋"/>
          <w:b/>
          <w:bCs/>
          <w:kern w:val="44"/>
          <w:sz w:val="44"/>
          <w:szCs w:val="44"/>
          <w:lang w:val="zh-CN"/>
        </w:rPr>
        <w:t>说  明</w:t>
      </w:r>
    </w:p>
    <w:p w14:paraId="1797AFFA">
      <w:pPr>
        <w:ind w:firstLine="560" w:firstLineChars="200"/>
        <w:rPr>
          <w:rFonts w:ascii="仿宋" w:hAnsi="仿宋"/>
          <w:sz w:val="28"/>
          <w:szCs w:val="28"/>
        </w:rPr>
      </w:pPr>
      <w:r>
        <w:rPr>
          <w:rFonts w:hint="eastAsia" w:ascii="仿宋" w:hAnsi="仿宋"/>
          <w:sz w:val="28"/>
          <w:szCs w:val="28"/>
        </w:rPr>
        <w:t>为了指导建设工程施工合同当事人的签约行为，维护合同当事人的合法权益，依据《中华人民共和国</w:t>
      </w:r>
      <w:r>
        <w:rPr>
          <w:rFonts w:hint="eastAsia" w:ascii="仿宋" w:hAnsi="仿宋"/>
          <w:sz w:val="28"/>
          <w:szCs w:val="28"/>
          <w:lang w:eastAsia="zh-CN"/>
        </w:rPr>
        <w:t>民法典</w:t>
      </w:r>
      <w:r>
        <w:rPr>
          <w:rFonts w:hint="eastAsia" w:ascii="仿宋" w:hAnsi="仿宋"/>
          <w:sz w:val="28"/>
          <w:szCs w:val="28"/>
        </w:rPr>
        <w:t>》、《中华人民共和国建筑法》、《中华人民共和国招标投标法》以及相关法律法规，住房城乡建设部、国家工商行政管理总局对《建设工程施工合同（示范文本）》（GF-1999-0201）进行了修订，制定了《建设工程施工合同（示范文本）》（GF-2013-0201）（以下简称《示范文本》）。为了便于合同当事人使用《示范文本》，现就有关问题说明如下：</w:t>
      </w:r>
    </w:p>
    <w:p w14:paraId="7704185C">
      <w:pPr>
        <w:ind w:firstLine="560" w:firstLineChars="200"/>
        <w:rPr>
          <w:rFonts w:ascii="仿宋" w:hAnsi="仿宋"/>
          <w:bCs/>
          <w:sz w:val="28"/>
          <w:szCs w:val="28"/>
        </w:rPr>
      </w:pPr>
      <w:r>
        <w:rPr>
          <w:rFonts w:hint="eastAsia" w:ascii="仿宋" w:hAnsi="仿宋"/>
          <w:bCs/>
          <w:sz w:val="28"/>
          <w:szCs w:val="28"/>
        </w:rPr>
        <w:t>一、《示范文本》的组成</w:t>
      </w:r>
    </w:p>
    <w:p w14:paraId="024E7660">
      <w:pPr>
        <w:ind w:firstLine="560" w:firstLineChars="200"/>
        <w:rPr>
          <w:rFonts w:ascii="仿宋" w:hAnsi="仿宋"/>
          <w:sz w:val="28"/>
          <w:szCs w:val="28"/>
        </w:rPr>
      </w:pPr>
      <w:r>
        <w:rPr>
          <w:rFonts w:hint="eastAsia" w:ascii="仿宋" w:hAnsi="仿宋"/>
          <w:sz w:val="28"/>
          <w:szCs w:val="28"/>
        </w:rPr>
        <w:t>《示范文本》由合同协议书、通用合同条款和专用合同条款三部分组</w:t>
      </w:r>
    </w:p>
    <w:p w14:paraId="0FDA8CF8">
      <w:pPr>
        <w:ind w:firstLine="560" w:firstLineChars="200"/>
        <w:rPr>
          <w:rFonts w:ascii="仿宋" w:hAnsi="仿宋"/>
          <w:sz w:val="28"/>
          <w:szCs w:val="28"/>
        </w:rPr>
      </w:pPr>
      <w:r>
        <w:rPr>
          <w:rFonts w:hint="eastAsia" w:ascii="仿宋" w:hAnsi="仿宋"/>
          <w:sz w:val="28"/>
          <w:szCs w:val="28"/>
        </w:rPr>
        <w:t>（二）通用合同条款成。</w:t>
      </w:r>
    </w:p>
    <w:p w14:paraId="55FCAB38">
      <w:pPr>
        <w:ind w:firstLine="560" w:firstLineChars="200"/>
        <w:rPr>
          <w:rFonts w:ascii="仿宋" w:hAnsi="仿宋"/>
          <w:sz w:val="28"/>
          <w:szCs w:val="28"/>
        </w:rPr>
      </w:pPr>
      <w:r>
        <w:rPr>
          <w:rFonts w:hint="eastAsia" w:ascii="仿宋" w:hAnsi="仿宋"/>
          <w:sz w:val="28"/>
          <w:szCs w:val="28"/>
        </w:rPr>
        <w:t>（一）合同协议书</w:t>
      </w:r>
    </w:p>
    <w:p w14:paraId="6335C41B">
      <w:pPr>
        <w:ind w:firstLine="560" w:firstLineChars="200"/>
        <w:rPr>
          <w:rFonts w:ascii="仿宋" w:hAnsi="仿宋"/>
          <w:sz w:val="28"/>
          <w:szCs w:val="28"/>
        </w:rPr>
      </w:pPr>
      <w:r>
        <w:rPr>
          <w:rFonts w:hint="eastAsia" w:ascii="仿宋" w:hAnsi="仿宋"/>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79709EE1">
      <w:pPr>
        <w:ind w:firstLine="560" w:firstLineChars="200"/>
        <w:rPr>
          <w:rFonts w:ascii="仿宋" w:hAnsi="仿宋"/>
          <w:sz w:val="28"/>
          <w:szCs w:val="28"/>
        </w:rPr>
      </w:pPr>
      <w:r>
        <w:rPr>
          <w:rFonts w:hint="eastAsia" w:ascii="仿宋" w:hAnsi="仿宋"/>
          <w:sz w:val="28"/>
          <w:szCs w:val="28"/>
        </w:rPr>
        <w:t>通用合同条款是合同当事人根据《中华人民共和国建筑法》、《中华人民共和国</w:t>
      </w:r>
      <w:r>
        <w:rPr>
          <w:rFonts w:hint="eastAsia" w:ascii="仿宋" w:hAnsi="仿宋"/>
          <w:sz w:val="28"/>
          <w:szCs w:val="28"/>
          <w:lang w:eastAsia="zh-CN"/>
        </w:rPr>
        <w:t>民法典</w:t>
      </w:r>
      <w:r>
        <w:rPr>
          <w:rFonts w:hint="eastAsia" w:ascii="仿宋" w:hAnsi="仿宋"/>
          <w:sz w:val="28"/>
          <w:szCs w:val="28"/>
        </w:rPr>
        <w:t>》等法律法规的规定，就工程建设的实施及相关事项，对合同当事人的权利义务作出的原则性约定。</w:t>
      </w:r>
    </w:p>
    <w:p w14:paraId="260A29DB">
      <w:pPr>
        <w:ind w:firstLine="560" w:firstLineChars="200"/>
        <w:rPr>
          <w:rFonts w:ascii="仿宋" w:hAnsi="仿宋"/>
          <w:sz w:val="28"/>
          <w:szCs w:val="28"/>
        </w:rPr>
      </w:pPr>
      <w:r>
        <w:rPr>
          <w:rFonts w:hint="eastAsia" w:ascii="仿宋" w:hAnsi="仿宋"/>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7B5F117A">
      <w:pPr>
        <w:ind w:firstLine="560" w:firstLineChars="200"/>
        <w:rPr>
          <w:rFonts w:ascii="仿宋" w:hAnsi="仿宋"/>
          <w:sz w:val="28"/>
          <w:szCs w:val="28"/>
        </w:rPr>
      </w:pPr>
      <w:r>
        <w:rPr>
          <w:rFonts w:hint="eastAsia" w:ascii="仿宋" w:hAnsi="仿宋"/>
          <w:sz w:val="28"/>
          <w:szCs w:val="28"/>
        </w:rPr>
        <w:t>（三）专用合同条款</w:t>
      </w:r>
    </w:p>
    <w:p w14:paraId="7308E1D5">
      <w:pPr>
        <w:ind w:firstLine="560" w:firstLineChars="200"/>
        <w:rPr>
          <w:rFonts w:ascii="仿宋" w:hAnsi="仿宋"/>
          <w:sz w:val="28"/>
          <w:szCs w:val="28"/>
        </w:rPr>
      </w:pPr>
      <w:r>
        <w:rPr>
          <w:rFonts w:hint="eastAsia" w:ascii="仿宋" w:hAnsi="仿宋"/>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0ACB245B">
      <w:pPr>
        <w:ind w:right="25" w:rightChars="12" w:firstLine="560" w:firstLineChars="200"/>
        <w:rPr>
          <w:rFonts w:ascii="仿宋" w:hAnsi="仿宋"/>
          <w:sz w:val="28"/>
          <w:szCs w:val="28"/>
        </w:rPr>
      </w:pPr>
      <w:r>
        <w:rPr>
          <w:rFonts w:hint="eastAsia" w:ascii="仿宋" w:hAnsi="仿宋"/>
          <w:sz w:val="28"/>
          <w:szCs w:val="28"/>
        </w:rPr>
        <w:t>1、专用合同条款的编号应与相应的通用合同条款的编号一致；</w:t>
      </w:r>
    </w:p>
    <w:p w14:paraId="7D4EFB08">
      <w:pPr>
        <w:ind w:firstLine="560" w:firstLineChars="200"/>
        <w:rPr>
          <w:rFonts w:ascii="仿宋" w:hAnsi="仿宋"/>
          <w:sz w:val="28"/>
          <w:szCs w:val="28"/>
        </w:rPr>
      </w:pPr>
      <w:r>
        <w:rPr>
          <w:rFonts w:hint="eastAsia" w:ascii="仿宋" w:hAnsi="仿宋"/>
          <w:sz w:val="28"/>
          <w:szCs w:val="28"/>
        </w:rPr>
        <w:t>2、合同当事人可以通过对专用合同条款的修改，满足具体建设工程的特殊要求，避免直接修改通用合同条款；</w:t>
      </w:r>
    </w:p>
    <w:p w14:paraId="7F9EC658">
      <w:pPr>
        <w:ind w:firstLine="560" w:firstLineChars="200"/>
        <w:rPr>
          <w:rFonts w:ascii="仿宋" w:hAnsi="仿宋"/>
          <w:sz w:val="28"/>
          <w:szCs w:val="28"/>
        </w:rPr>
      </w:pPr>
      <w:r>
        <w:rPr>
          <w:rFonts w:hint="eastAsia" w:ascii="仿宋" w:hAnsi="仿宋"/>
          <w:sz w:val="28"/>
          <w:szCs w:val="28"/>
        </w:rPr>
        <w:t>3、在专用合同条款中有横道线的地方，合同当事人可针对相应的通用合同条款进行细化、完善、补充、修改或另行约定；如无细化、完善、补充、修改或另行约定，则填写“无”或划“/”。</w:t>
      </w:r>
    </w:p>
    <w:p w14:paraId="0EE1D854">
      <w:pPr>
        <w:ind w:firstLine="560" w:firstLineChars="200"/>
        <w:rPr>
          <w:rFonts w:ascii="仿宋" w:hAnsi="仿宋"/>
          <w:b/>
          <w:sz w:val="28"/>
          <w:szCs w:val="28"/>
        </w:rPr>
      </w:pPr>
      <w:r>
        <w:rPr>
          <w:rFonts w:hint="eastAsia" w:ascii="仿宋" w:hAnsi="仿宋"/>
          <w:bCs/>
          <w:sz w:val="28"/>
          <w:szCs w:val="28"/>
        </w:rPr>
        <w:t>二、《示范文本》的性质和适用范围</w:t>
      </w:r>
    </w:p>
    <w:p w14:paraId="4A19D14E">
      <w:pPr>
        <w:ind w:firstLine="560" w:firstLineChars="200"/>
        <w:rPr>
          <w:rFonts w:ascii="仿宋" w:hAnsi="仿宋"/>
          <w:sz w:val="28"/>
          <w:szCs w:val="28"/>
        </w:rPr>
        <w:sectPr>
          <w:footerReference r:id="rId16" w:type="first"/>
          <w:headerReference r:id="rId13" w:type="default"/>
          <w:footerReference r:id="rId14" w:type="default"/>
          <w:footerReference r:id="rId15" w:type="even"/>
          <w:pgSz w:w="11906" w:h="16838"/>
          <w:pgMar w:top="1418" w:right="1418" w:bottom="1418" w:left="1418" w:header="851" w:footer="992" w:gutter="0"/>
          <w:pgNumType w:fmt="decimal"/>
          <w:cols w:space="720" w:num="1"/>
          <w:docGrid w:type="lines" w:linePitch="312" w:charSpace="0"/>
        </w:sectPr>
      </w:pPr>
      <w:r>
        <w:rPr>
          <w:rFonts w:hint="eastAsia" w:ascii="仿宋" w:hAnsi="仿宋"/>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bookmarkStart w:id="90" w:name="_Toc351203480"/>
    </w:p>
    <w:p w14:paraId="3EEE0976">
      <w:pPr>
        <w:keepNext/>
        <w:keepLines/>
        <w:spacing w:before="120" w:after="120" w:line="360" w:lineRule="auto"/>
        <w:ind w:firstLine="560" w:firstLineChars="200"/>
        <w:jc w:val="center"/>
        <w:outlineLvl w:val="2"/>
        <w:rPr>
          <w:rFonts w:ascii="仿宋" w:hAnsi="仿宋"/>
          <w:bCs/>
          <w:color w:val="000000"/>
          <w:sz w:val="28"/>
          <w:szCs w:val="28"/>
        </w:rPr>
      </w:pPr>
      <w:bookmarkStart w:id="91" w:name="_Toc536864159"/>
      <w:r>
        <w:rPr>
          <w:rFonts w:ascii="仿宋" w:hAnsi="仿宋"/>
          <w:b/>
          <w:bCs/>
          <w:sz w:val="28"/>
          <w:szCs w:val="28"/>
        </w:rPr>
        <w:t>第一部分 合同协议书</w:t>
      </w:r>
      <w:bookmarkEnd w:id="88"/>
      <w:bookmarkEnd w:id="89"/>
      <w:bookmarkEnd w:id="90"/>
      <w:bookmarkEnd w:id="91"/>
    </w:p>
    <w:p w14:paraId="50F39277">
      <w:pPr>
        <w:spacing w:line="360" w:lineRule="auto"/>
        <w:rPr>
          <w:rFonts w:ascii="仿宋" w:hAnsi="仿宋"/>
          <w:b/>
          <w:color w:val="000000"/>
          <w:sz w:val="28"/>
          <w:szCs w:val="28"/>
          <w:u w:val="single"/>
        </w:rPr>
      </w:pPr>
      <w:r>
        <w:rPr>
          <w:rFonts w:ascii="仿宋" w:hAnsi="仿宋"/>
          <w:b/>
          <w:color w:val="000000"/>
          <w:sz w:val="28"/>
          <w:szCs w:val="28"/>
        </w:rPr>
        <w:t>发包人（全称）：</w:t>
      </w:r>
      <w:r>
        <w:rPr>
          <w:rFonts w:ascii="仿宋" w:hAnsi="仿宋"/>
          <w:b/>
          <w:color w:val="000000"/>
          <w:sz w:val="28"/>
          <w:szCs w:val="28"/>
          <w:u w:val="single"/>
        </w:rPr>
        <w:t></w:t>
      </w:r>
      <w:r>
        <w:rPr>
          <w:rFonts w:hint="eastAsia" w:ascii="仿宋" w:hAnsi="仿宋"/>
          <w:b/>
          <w:color w:val="000000"/>
          <w:sz w:val="28"/>
          <w:szCs w:val="28"/>
          <w:u w:val="single"/>
        </w:rPr>
        <w:t xml:space="preserve">                </w:t>
      </w:r>
      <w:r>
        <w:rPr>
          <w:rFonts w:ascii="仿宋" w:hAnsi="仿宋"/>
          <w:b/>
          <w:color w:val="000000"/>
          <w:sz w:val="28"/>
          <w:szCs w:val="28"/>
          <w:u w:val="single"/>
        </w:rPr>
        <w:t xml:space="preserve">   </w:t>
      </w:r>
      <w:r>
        <w:rPr>
          <w:rFonts w:hint="eastAsia" w:ascii="仿宋" w:hAnsi="仿宋"/>
          <w:b/>
          <w:color w:val="000000"/>
          <w:sz w:val="28"/>
          <w:szCs w:val="28"/>
          <w:u w:val="single"/>
        </w:rPr>
        <w:t xml:space="preserve"> </w:t>
      </w:r>
      <w:r>
        <w:rPr>
          <w:rFonts w:ascii="仿宋" w:hAnsi="仿宋"/>
          <w:b/>
          <w:color w:val="000000"/>
          <w:sz w:val="28"/>
          <w:szCs w:val="28"/>
          <w:u w:val="single"/>
        </w:rPr>
        <w:t xml:space="preserve">   </w:t>
      </w:r>
      <w:r>
        <w:rPr>
          <w:rFonts w:hint="eastAsia" w:ascii="仿宋" w:hAnsi="仿宋"/>
          <w:b/>
          <w:color w:val="000000"/>
          <w:sz w:val="28"/>
          <w:szCs w:val="28"/>
          <w:u w:val="single"/>
        </w:rPr>
        <w:t xml:space="preserve">      </w:t>
      </w:r>
      <w:r>
        <w:rPr>
          <w:rFonts w:ascii="仿宋" w:hAnsi="仿宋"/>
          <w:b/>
          <w:color w:val="000000"/>
          <w:sz w:val="28"/>
          <w:szCs w:val="28"/>
          <w:u w:val="single"/>
        </w:rPr>
        <w:t></w:t>
      </w:r>
      <w:r>
        <w:rPr>
          <w:rFonts w:hint="eastAsia" w:ascii="仿宋" w:hAnsi="仿宋"/>
          <w:b/>
          <w:color w:val="000000"/>
          <w:sz w:val="28"/>
          <w:szCs w:val="28"/>
          <w:u w:val="single"/>
        </w:rPr>
        <w:t xml:space="preserve"> </w:t>
      </w:r>
    </w:p>
    <w:p w14:paraId="24A92848">
      <w:pPr>
        <w:spacing w:line="360" w:lineRule="auto"/>
        <w:rPr>
          <w:rFonts w:ascii="仿宋" w:hAnsi="仿宋"/>
          <w:b/>
          <w:color w:val="000000"/>
          <w:sz w:val="28"/>
          <w:szCs w:val="28"/>
          <w:u w:val="single"/>
        </w:rPr>
      </w:pPr>
      <w:r>
        <w:rPr>
          <w:rFonts w:ascii="仿宋" w:hAnsi="仿宋"/>
          <w:b/>
          <w:color w:val="000000"/>
          <w:sz w:val="28"/>
          <w:szCs w:val="28"/>
        </w:rPr>
        <w:t>承包人（全称）：</w:t>
      </w:r>
      <w:r>
        <w:rPr>
          <w:rFonts w:ascii="仿宋" w:hAnsi="仿宋"/>
          <w:b/>
          <w:color w:val="000000"/>
          <w:sz w:val="28"/>
          <w:szCs w:val="28"/>
          <w:u w:val="single"/>
        </w:rPr>
        <w:t></w:t>
      </w:r>
      <w:r>
        <w:rPr>
          <w:rFonts w:hint="eastAsia" w:ascii="仿宋" w:hAnsi="仿宋"/>
          <w:b/>
          <w:color w:val="000000"/>
          <w:sz w:val="28"/>
          <w:szCs w:val="28"/>
          <w:u w:val="single"/>
        </w:rPr>
        <w:t xml:space="preserve">                  </w:t>
      </w:r>
      <w:r>
        <w:rPr>
          <w:rFonts w:ascii="仿宋" w:hAnsi="仿宋"/>
          <w:b/>
          <w:color w:val="000000"/>
          <w:sz w:val="28"/>
          <w:szCs w:val="28"/>
          <w:u w:val="single"/>
        </w:rPr>
        <w:t xml:space="preserve">  </w:t>
      </w:r>
      <w:r>
        <w:rPr>
          <w:rFonts w:hint="eastAsia" w:ascii="仿宋" w:hAnsi="仿宋"/>
          <w:b/>
          <w:color w:val="000000"/>
          <w:sz w:val="28"/>
          <w:szCs w:val="28"/>
          <w:u w:val="single"/>
        </w:rPr>
        <w:t xml:space="preserve">   </w:t>
      </w:r>
      <w:r>
        <w:rPr>
          <w:rFonts w:ascii="仿宋" w:hAnsi="仿宋"/>
          <w:b/>
          <w:color w:val="000000"/>
          <w:sz w:val="28"/>
          <w:szCs w:val="28"/>
          <w:u w:val="single"/>
        </w:rPr>
        <w:t xml:space="preserve"> </w:t>
      </w:r>
      <w:r>
        <w:rPr>
          <w:rFonts w:hint="eastAsia" w:ascii="仿宋" w:hAnsi="仿宋"/>
          <w:b/>
          <w:color w:val="000000"/>
          <w:sz w:val="28"/>
          <w:szCs w:val="28"/>
          <w:u w:val="single"/>
        </w:rPr>
        <w:t xml:space="preserve">  </w:t>
      </w:r>
      <w:r>
        <w:rPr>
          <w:rFonts w:ascii="仿宋" w:hAnsi="仿宋"/>
          <w:b/>
          <w:color w:val="000000"/>
          <w:sz w:val="28"/>
          <w:szCs w:val="28"/>
          <w:u w:val="single"/>
        </w:rPr>
        <w:t></w:t>
      </w:r>
      <w:r>
        <w:rPr>
          <w:rFonts w:hint="eastAsia" w:ascii="仿宋" w:hAnsi="仿宋"/>
          <w:b/>
          <w:color w:val="000000"/>
          <w:sz w:val="28"/>
          <w:szCs w:val="28"/>
          <w:u w:val="single"/>
        </w:rPr>
        <w:t xml:space="preserve">  </w:t>
      </w:r>
      <w:r>
        <w:rPr>
          <w:rFonts w:ascii="仿宋" w:hAnsi="仿宋"/>
          <w:b/>
          <w:color w:val="000000"/>
          <w:sz w:val="28"/>
          <w:szCs w:val="28"/>
          <w:u w:val="single"/>
        </w:rPr>
        <w:t></w:t>
      </w:r>
    </w:p>
    <w:p w14:paraId="2A431D7B">
      <w:pPr>
        <w:spacing w:line="360" w:lineRule="auto"/>
        <w:ind w:firstLine="548" w:firstLineChars="196"/>
        <w:rPr>
          <w:rFonts w:ascii="仿宋" w:hAnsi="仿宋"/>
          <w:color w:val="000000"/>
          <w:sz w:val="28"/>
          <w:szCs w:val="28"/>
        </w:rPr>
      </w:pPr>
      <w:r>
        <w:rPr>
          <w:rFonts w:ascii="仿宋" w:hAnsi="仿宋"/>
          <w:color w:val="000000"/>
          <w:sz w:val="28"/>
          <w:szCs w:val="28"/>
        </w:rPr>
        <w:t>根据《中华人民共和国</w:t>
      </w:r>
      <w:r>
        <w:rPr>
          <w:rFonts w:hint="eastAsia" w:ascii="仿宋" w:hAnsi="仿宋"/>
          <w:color w:val="000000"/>
          <w:sz w:val="28"/>
          <w:szCs w:val="28"/>
          <w:lang w:eastAsia="zh-CN"/>
        </w:rPr>
        <w:t>民法典</w:t>
      </w:r>
      <w:r>
        <w:rPr>
          <w:rFonts w:ascii="仿宋" w:hAnsi="仿宋"/>
          <w:color w:val="000000"/>
          <w:sz w:val="28"/>
          <w:szCs w:val="28"/>
        </w:rPr>
        <w:t>》、《中华人民共和国建筑法》及有关法律规定，遵循平等、自愿、公平和诚实信用的原则，双方就</w:t>
      </w:r>
      <w:r>
        <w:rPr>
          <w:rFonts w:hint="eastAsia" w:ascii="仿宋" w:hAnsi="仿宋"/>
          <w:b/>
          <w:bCs/>
          <w:sz w:val="28"/>
          <w:szCs w:val="28"/>
          <w:u w:val="single"/>
        </w:rPr>
        <w:t xml:space="preserve">                   </w:t>
      </w:r>
      <w:r>
        <w:rPr>
          <w:rFonts w:ascii="仿宋" w:hAnsi="仿宋"/>
          <w:b/>
          <w:bCs/>
          <w:color w:val="000000"/>
          <w:sz w:val="28"/>
          <w:szCs w:val="28"/>
          <w:u w:val="single"/>
        </w:rPr>
        <w:t xml:space="preserve"> </w:t>
      </w:r>
      <w:r>
        <w:rPr>
          <w:rFonts w:ascii="仿宋" w:hAnsi="仿宋"/>
          <w:color w:val="000000"/>
          <w:sz w:val="28"/>
          <w:szCs w:val="28"/>
        </w:rPr>
        <w:t>工程施工及有关事项协商一致</w:t>
      </w:r>
      <w:r>
        <w:rPr>
          <w:rFonts w:hint="eastAsia" w:ascii="仿宋" w:hAnsi="仿宋"/>
          <w:color w:val="000000"/>
          <w:sz w:val="28"/>
          <w:szCs w:val="28"/>
        </w:rPr>
        <w:t>，</w:t>
      </w:r>
      <w:r>
        <w:rPr>
          <w:rFonts w:ascii="仿宋" w:hAnsi="仿宋"/>
          <w:color w:val="000000"/>
          <w:sz w:val="28"/>
          <w:szCs w:val="28"/>
        </w:rPr>
        <w:t>共同达成如下协议：</w:t>
      </w:r>
    </w:p>
    <w:p w14:paraId="63EE8CC9">
      <w:pPr>
        <w:keepNext/>
        <w:keepLines/>
        <w:spacing w:before="120" w:after="120" w:line="360" w:lineRule="auto"/>
        <w:outlineLvl w:val="3"/>
        <w:rPr>
          <w:rFonts w:ascii="仿宋" w:hAnsi="仿宋"/>
          <w:b/>
          <w:color w:val="000000"/>
          <w:sz w:val="28"/>
          <w:szCs w:val="28"/>
        </w:rPr>
      </w:pPr>
      <w:r>
        <w:rPr>
          <w:rFonts w:ascii="仿宋" w:hAnsi="仿宋"/>
          <w:b/>
          <w:color w:val="000000"/>
          <w:sz w:val="28"/>
          <w:szCs w:val="28"/>
        </w:rPr>
        <w:t xml:space="preserve">   </w:t>
      </w:r>
      <w:r>
        <w:rPr>
          <w:rFonts w:ascii="仿宋" w:hAnsi="仿宋"/>
          <w:b/>
          <w:bCs/>
          <w:color w:val="000000"/>
          <w:sz w:val="28"/>
          <w:szCs w:val="28"/>
        </w:rPr>
        <w:t xml:space="preserve"> </w:t>
      </w:r>
      <w:bookmarkStart w:id="92" w:name="_Toc351203481"/>
      <w:r>
        <w:rPr>
          <w:rFonts w:ascii="仿宋" w:hAnsi="仿宋"/>
          <w:b/>
          <w:bCs/>
          <w:color w:val="000000"/>
          <w:sz w:val="28"/>
          <w:szCs w:val="28"/>
        </w:rPr>
        <w:t>一、工程概况</w:t>
      </w:r>
      <w:bookmarkEnd w:id="92"/>
    </w:p>
    <w:p w14:paraId="3A14E32D">
      <w:pPr>
        <w:spacing w:line="336" w:lineRule="auto"/>
        <w:ind w:firstLine="548" w:firstLineChars="196"/>
        <w:rPr>
          <w:rFonts w:ascii="仿宋" w:hAnsi="仿宋"/>
          <w:color w:val="000000"/>
          <w:sz w:val="28"/>
          <w:szCs w:val="28"/>
          <w:u w:val="single"/>
        </w:rPr>
      </w:pPr>
      <w:r>
        <w:rPr>
          <w:rFonts w:ascii="仿宋" w:hAnsi="仿宋"/>
          <w:bCs/>
          <w:color w:val="000000"/>
          <w:sz w:val="28"/>
          <w:szCs w:val="28"/>
        </w:rPr>
        <w:t>1.工程名称</w:t>
      </w:r>
      <w:r>
        <w:rPr>
          <w:rFonts w:ascii="仿宋" w:hAnsi="仿宋"/>
          <w:color w:val="000000"/>
          <w:sz w:val="28"/>
          <w:szCs w:val="28"/>
        </w:rPr>
        <w:t>：</w:t>
      </w:r>
      <w:r>
        <w:rPr>
          <w:rFonts w:hint="eastAsia" w:ascii="仿宋" w:hAnsi="仿宋"/>
          <w:color w:val="000000"/>
          <w:sz w:val="28"/>
          <w:szCs w:val="28"/>
        </w:rPr>
        <w:t xml:space="preserve">   </w:t>
      </w:r>
      <w:r>
        <w:rPr>
          <w:rFonts w:hint="eastAsia" w:ascii="仿宋" w:hAnsi="仿宋"/>
          <w:color w:val="000000"/>
          <w:sz w:val="28"/>
          <w:szCs w:val="28"/>
          <w:u w:val="single"/>
        </w:rPr>
        <w:t xml:space="preserve">                               </w:t>
      </w:r>
    </w:p>
    <w:p w14:paraId="759609CA">
      <w:pPr>
        <w:spacing w:line="336" w:lineRule="auto"/>
        <w:ind w:firstLine="548" w:firstLineChars="196"/>
        <w:rPr>
          <w:rFonts w:ascii="仿宋" w:hAnsi="仿宋"/>
          <w:bCs/>
          <w:color w:val="000000"/>
          <w:sz w:val="28"/>
          <w:szCs w:val="28"/>
        </w:rPr>
      </w:pPr>
      <w:r>
        <w:rPr>
          <w:rFonts w:ascii="仿宋" w:hAnsi="仿宋"/>
          <w:bCs/>
          <w:color w:val="000000"/>
          <w:sz w:val="28"/>
          <w:szCs w:val="28"/>
        </w:rPr>
        <w:t>2.工程地点：</w:t>
      </w:r>
      <w:r>
        <w:rPr>
          <w:rFonts w:hint="eastAsia" w:ascii="仿宋" w:hAnsi="仿宋"/>
          <w:bCs/>
          <w:color w:val="000000"/>
          <w:sz w:val="28"/>
          <w:szCs w:val="28"/>
          <w:u w:val="single"/>
        </w:rPr>
        <w:t xml:space="preserve">             </w:t>
      </w:r>
      <w:r>
        <w:rPr>
          <w:rFonts w:hint="eastAsia" w:ascii="仿宋" w:hAnsi="仿宋"/>
          <w:sz w:val="24"/>
          <w:u w:val="single"/>
        </w:rPr>
        <w:t xml:space="preserve">   </w:t>
      </w:r>
      <w:r>
        <w:rPr>
          <w:rFonts w:ascii="仿宋" w:hAnsi="仿宋"/>
          <w:color w:val="000000"/>
          <w:sz w:val="28"/>
          <w:szCs w:val="28"/>
        </w:rPr>
        <w:t>。</w:t>
      </w:r>
    </w:p>
    <w:p w14:paraId="4AD4AC2B">
      <w:pPr>
        <w:spacing w:line="336" w:lineRule="auto"/>
        <w:ind w:firstLine="548" w:firstLineChars="196"/>
        <w:rPr>
          <w:rFonts w:ascii="仿宋" w:hAnsi="仿宋"/>
          <w:bCs/>
          <w:color w:val="000000"/>
          <w:sz w:val="28"/>
          <w:szCs w:val="28"/>
        </w:rPr>
      </w:pPr>
      <w:r>
        <w:rPr>
          <w:rFonts w:ascii="仿宋" w:hAnsi="仿宋"/>
          <w:bCs/>
          <w:color w:val="000000"/>
          <w:sz w:val="28"/>
          <w:szCs w:val="28"/>
        </w:rPr>
        <w:t>3.工程立项批准文号：</w:t>
      </w:r>
      <w:r>
        <w:rPr>
          <w:rFonts w:hint="eastAsia" w:ascii="仿宋" w:hAnsi="仿宋"/>
          <w:color w:val="000000"/>
          <w:sz w:val="28"/>
          <w:szCs w:val="28"/>
          <w:u w:val="single"/>
        </w:rPr>
        <w:t xml:space="preserve">                </w:t>
      </w:r>
      <w:r>
        <w:rPr>
          <w:rFonts w:ascii="仿宋" w:hAnsi="仿宋"/>
          <w:bCs/>
          <w:color w:val="000000"/>
          <w:sz w:val="28"/>
          <w:szCs w:val="28"/>
        </w:rPr>
        <w:t>。</w:t>
      </w:r>
    </w:p>
    <w:p w14:paraId="0058D946">
      <w:pPr>
        <w:spacing w:line="336" w:lineRule="auto"/>
        <w:ind w:firstLine="548" w:firstLineChars="196"/>
        <w:rPr>
          <w:rFonts w:ascii="仿宋" w:hAnsi="仿宋"/>
          <w:bCs/>
          <w:color w:val="000000"/>
          <w:sz w:val="28"/>
          <w:szCs w:val="28"/>
        </w:rPr>
      </w:pPr>
      <w:r>
        <w:rPr>
          <w:rFonts w:ascii="仿宋" w:hAnsi="仿宋"/>
          <w:bCs/>
          <w:color w:val="000000"/>
          <w:sz w:val="28"/>
          <w:szCs w:val="28"/>
        </w:rPr>
        <w:t>4.资金来源：</w:t>
      </w:r>
      <w:r>
        <w:rPr>
          <w:rFonts w:ascii="仿宋" w:hAnsi="仿宋"/>
          <w:color w:val="000000"/>
          <w:sz w:val="28"/>
          <w:szCs w:val="28"/>
          <w:u w:val="single"/>
        </w:rPr>
        <w:t></w:t>
      </w:r>
      <w:r>
        <w:rPr>
          <w:rFonts w:hint="eastAsia" w:ascii="仿宋" w:hAnsi="仿宋"/>
          <w:color w:val="000000"/>
          <w:sz w:val="28"/>
          <w:szCs w:val="28"/>
          <w:u w:val="single"/>
        </w:rPr>
        <w:t xml:space="preserve">         </w:t>
      </w:r>
      <w:r>
        <w:rPr>
          <w:rFonts w:hint="eastAsia" w:ascii="仿宋" w:hAnsi="仿宋"/>
          <w:b/>
          <w:bCs/>
          <w:color w:val="000000"/>
          <w:sz w:val="28"/>
          <w:szCs w:val="28"/>
          <w:u w:val="single"/>
        </w:rPr>
        <w:t xml:space="preserve">          </w:t>
      </w:r>
      <w:r>
        <w:rPr>
          <w:rFonts w:ascii="仿宋" w:hAnsi="仿宋"/>
          <w:color w:val="000000"/>
          <w:sz w:val="28"/>
          <w:szCs w:val="28"/>
          <w:u w:val="single"/>
        </w:rPr>
        <w:t></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bCs/>
          <w:color w:val="000000"/>
          <w:sz w:val="28"/>
          <w:szCs w:val="28"/>
        </w:rPr>
        <w:t>。</w:t>
      </w:r>
    </w:p>
    <w:p w14:paraId="619E8625">
      <w:pPr>
        <w:tabs>
          <w:tab w:val="left" w:pos="-200"/>
        </w:tabs>
        <w:spacing w:line="336" w:lineRule="auto"/>
        <w:ind w:right="21" w:rightChars="10" w:firstLine="560" w:firstLineChars="200"/>
        <w:jc w:val="left"/>
        <w:rPr>
          <w:rFonts w:ascii="仿宋" w:hAnsi="仿宋"/>
          <w:bCs/>
          <w:color w:val="000000"/>
          <w:sz w:val="28"/>
          <w:szCs w:val="28"/>
        </w:rPr>
      </w:pPr>
      <w:r>
        <w:rPr>
          <w:rFonts w:hint="eastAsia" w:ascii="仿宋" w:hAnsi="仿宋"/>
          <w:bCs/>
          <w:color w:val="000000"/>
          <w:sz w:val="28"/>
          <w:szCs w:val="28"/>
        </w:rPr>
        <w:t>5.工程内容：</w:t>
      </w:r>
      <w:r>
        <w:rPr>
          <w:rFonts w:ascii="仿宋" w:hAnsi="仿宋"/>
          <w:color w:val="000000"/>
          <w:sz w:val="28"/>
          <w:szCs w:val="28"/>
          <w:u w:val="single"/>
        </w:rPr>
        <w:t></w:t>
      </w:r>
      <w:r>
        <w:rPr>
          <w:rFonts w:hint="eastAsia" w:ascii="仿宋" w:hAnsi="仿宋" w:cs="宋体"/>
          <w:b/>
          <w:sz w:val="28"/>
          <w:szCs w:val="28"/>
          <w:u w:val="single"/>
        </w:rPr>
        <w:t xml:space="preserve">                             </w:t>
      </w:r>
    </w:p>
    <w:p w14:paraId="2D65ED24">
      <w:pPr>
        <w:spacing w:line="360" w:lineRule="auto"/>
        <w:ind w:firstLine="548" w:firstLineChars="196"/>
        <w:rPr>
          <w:rFonts w:ascii="仿宋" w:hAnsi="仿宋"/>
          <w:bCs/>
          <w:color w:val="000000"/>
          <w:sz w:val="28"/>
          <w:szCs w:val="28"/>
        </w:rPr>
      </w:pPr>
      <w:r>
        <w:rPr>
          <w:rFonts w:hint="eastAsia" w:ascii="仿宋" w:hAnsi="仿宋"/>
          <w:color w:val="000000"/>
          <w:sz w:val="28"/>
          <w:szCs w:val="28"/>
        </w:rPr>
        <w:t>群体工程应附《</w:t>
      </w:r>
      <w:r>
        <w:rPr>
          <w:rFonts w:ascii="仿宋" w:hAnsi="仿宋"/>
          <w:color w:val="000000"/>
          <w:sz w:val="28"/>
          <w:szCs w:val="28"/>
        </w:rPr>
        <w:t>承包人承揽工程项目一览表</w:t>
      </w:r>
      <w:r>
        <w:rPr>
          <w:rFonts w:hint="eastAsia" w:ascii="仿宋" w:hAnsi="仿宋"/>
          <w:color w:val="000000"/>
          <w:sz w:val="28"/>
          <w:szCs w:val="28"/>
        </w:rPr>
        <w:t>》（附件1）。</w:t>
      </w:r>
    </w:p>
    <w:p w14:paraId="53D4A16A">
      <w:pPr>
        <w:spacing w:line="360" w:lineRule="auto"/>
        <w:ind w:firstLine="548" w:firstLineChars="196"/>
        <w:rPr>
          <w:rFonts w:ascii="仿宋" w:hAnsi="仿宋"/>
          <w:bCs/>
          <w:color w:val="000000"/>
          <w:sz w:val="28"/>
          <w:szCs w:val="28"/>
          <w:u w:val="single"/>
        </w:rPr>
      </w:pPr>
      <w:r>
        <w:rPr>
          <w:rFonts w:hint="eastAsia" w:ascii="仿宋" w:hAnsi="仿宋"/>
          <w:bCs/>
          <w:color w:val="000000"/>
          <w:sz w:val="28"/>
          <w:szCs w:val="28"/>
        </w:rPr>
        <w:t>6</w:t>
      </w:r>
      <w:r>
        <w:rPr>
          <w:rFonts w:ascii="仿宋" w:hAnsi="仿宋"/>
          <w:bCs/>
          <w:color w:val="000000"/>
          <w:sz w:val="28"/>
          <w:szCs w:val="28"/>
        </w:rPr>
        <w:t>.工程承包范围：</w:t>
      </w:r>
      <w:r>
        <w:rPr>
          <w:rFonts w:hint="eastAsia" w:ascii="仿宋" w:hAnsi="仿宋"/>
          <w:bCs/>
          <w:color w:val="000000"/>
          <w:sz w:val="28"/>
          <w:szCs w:val="28"/>
        </w:rPr>
        <w:t xml:space="preserve">  </w:t>
      </w:r>
      <w:r>
        <w:rPr>
          <w:rFonts w:hint="eastAsia" w:ascii="仿宋" w:hAnsi="仿宋"/>
          <w:bCs/>
          <w:color w:val="000000"/>
          <w:sz w:val="28"/>
          <w:szCs w:val="28"/>
          <w:u w:val="single"/>
        </w:rPr>
        <w:t xml:space="preserve">                                         </w:t>
      </w:r>
    </w:p>
    <w:p w14:paraId="7BEBF7A0">
      <w:pPr>
        <w:spacing w:line="360" w:lineRule="auto"/>
        <w:ind w:firstLine="548" w:firstLineChars="196"/>
        <w:rPr>
          <w:rFonts w:ascii="仿宋" w:hAnsi="仿宋"/>
          <w:bCs/>
          <w:color w:val="000000"/>
          <w:sz w:val="28"/>
          <w:szCs w:val="28"/>
          <w:u w:val="single"/>
        </w:rPr>
      </w:pPr>
      <w:r>
        <w:rPr>
          <w:rFonts w:hint="eastAsia" w:ascii="仿宋" w:hAnsi="仿宋"/>
          <w:bCs/>
          <w:color w:val="000000"/>
          <w:sz w:val="28"/>
          <w:szCs w:val="28"/>
          <w:u w:val="single"/>
        </w:rPr>
        <w:t xml:space="preserve">                      </w:t>
      </w:r>
      <w:r>
        <w:rPr>
          <w:rFonts w:hint="eastAsia" w:ascii="仿宋" w:hAnsi="仿宋" w:cs="宋体"/>
          <w:b/>
          <w:sz w:val="28"/>
          <w:szCs w:val="28"/>
          <w:u w:val="single"/>
        </w:rPr>
        <w:t>。具体工程内容详见施工图纸及工程量清单</w:t>
      </w:r>
      <w:r>
        <w:rPr>
          <w:rFonts w:hint="eastAsia" w:ascii="仿宋" w:hAnsi="仿宋" w:cs="宋体"/>
          <w:b/>
          <w:color w:val="000000"/>
          <w:sz w:val="28"/>
          <w:szCs w:val="28"/>
          <w:u w:val="single"/>
        </w:rPr>
        <w:t>。</w:t>
      </w:r>
    </w:p>
    <w:p w14:paraId="7CC495A8">
      <w:pPr>
        <w:keepNext/>
        <w:keepLines/>
        <w:spacing w:before="120" w:after="120" w:line="360" w:lineRule="auto"/>
        <w:outlineLvl w:val="3"/>
        <w:rPr>
          <w:rFonts w:ascii="仿宋" w:hAnsi="仿宋"/>
          <w:b/>
          <w:bCs/>
          <w:color w:val="000000"/>
          <w:sz w:val="28"/>
          <w:szCs w:val="28"/>
        </w:rPr>
      </w:pPr>
      <w:r>
        <w:rPr>
          <w:rFonts w:ascii="仿宋" w:hAnsi="仿宋"/>
          <w:bCs/>
          <w:color w:val="000000"/>
          <w:sz w:val="28"/>
          <w:szCs w:val="28"/>
        </w:rPr>
        <w:t xml:space="preserve">  </w:t>
      </w:r>
      <w:r>
        <w:rPr>
          <w:rFonts w:ascii="仿宋" w:hAnsi="仿宋"/>
          <w:b/>
          <w:bCs/>
          <w:color w:val="000000"/>
          <w:sz w:val="28"/>
          <w:szCs w:val="28"/>
        </w:rPr>
        <w:t xml:space="preserve"> </w:t>
      </w:r>
      <w:bookmarkStart w:id="93" w:name="_Toc351203482"/>
      <w:r>
        <w:rPr>
          <w:rFonts w:ascii="仿宋" w:hAnsi="仿宋"/>
          <w:b/>
          <w:bCs/>
          <w:color w:val="000000"/>
          <w:sz w:val="28"/>
          <w:szCs w:val="28"/>
        </w:rPr>
        <w:t>二、合同工期</w:t>
      </w:r>
      <w:bookmarkEnd w:id="93"/>
    </w:p>
    <w:p w14:paraId="388B49A0">
      <w:pPr>
        <w:spacing w:line="360" w:lineRule="auto"/>
        <w:ind w:firstLine="459"/>
        <w:rPr>
          <w:rFonts w:ascii="仿宋" w:hAnsi="仿宋"/>
          <w:color w:val="000000"/>
          <w:sz w:val="28"/>
          <w:szCs w:val="28"/>
        </w:rPr>
      </w:pPr>
      <w:r>
        <w:rPr>
          <w:rFonts w:ascii="仿宋" w:hAnsi="仿宋"/>
          <w:color w:val="000000"/>
          <w:sz w:val="28"/>
          <w:szCs w:val="28"/>
        </w:rPr>
        <w:t>计划开工日期：</w:t>
      </w:r>
      <w:r>
        <w:rPr>
          <w:rFonts w:hint="eastAsia" w:ascii="仿宋" w:hAnsi="仿宋"/>
          <w:color w:val="000000"/>
          <w:sz w:val="28"/>
          <w:szCs w:val="28"/>
          <w:u w:val="single"/>
        </w:rPr>
        <w:t xml:space="preserve"> </w:t>
      </w:r>
      <w:r>
        <w:rPr>
          <w:rFonts w:hint="eastAsia" w:ascii="仿宋" w:hAnsi="仿宋"/>
          <w:b/>
          <w:bCs/>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rPr>
        <w:t>年</w:t>
      </w:r>
      <w:r>
        <w:rPr>
          <w:rFonts w:hint="eastAsia" w:ascii="仿宋" w:hAnsi="仿宋"/>
          <w:color w:val="000000"/>
          <w:sz w:val="28"/>
          <w:szCs w:val="28"/>
          <w:u w:val="single"/>
        </w:rPr>
        <w:t xml:space="preserve"> </w:t>
      </w:r>
      <w:r>
        <w:rPr>
          <w:rFonts w:hint="eastAsia" w:ascii="仿宋" w:hAnsi="仿宋"/>
          <w:b/>
          <w:bCs/>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rPr>
        <w:t>月</w:t>
      </w:r>
      <w:r>
        <w:rPr>
          <w:rFonts w:hint="eastAsia" w:ascii="仿宋" w:hAnsi="仿宋"/>
          <w:color w:val="000000"/>
          <w:sz w:val="28"/>
          <w:szCs w:val="28"/>
          <w:u w:val="single"/>
        </w:rPr>
        <w:t xml:space="preserve"> </w:t>
      </w:r>
      <w:r>
        <w:rPr>
          <w:rFonts w:hint="eastAsia" w:ascii="仿宋" w:hAnsi="仿宋"/>
          <w:b/>
          <w:bCs/>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rPr>
        <w:t>日。</w:t>
      </w:r>
    </w:p>
    <w:p w14:paraId="73A68142">
      <w:pPr>
        <w:spacing w:line="360" w:lineRule="auto"/>
        <w:ind w:firstLine="459"/>
        <w:rPr>
          <w:rFonts w:ascii="仿宋" w:hAnsi="仿宋"/>
          <w:color w:val="000000"/>
          <w:sz w:val="28"/>
          <w:szCs w:val="28"/>
        </w:rPr>
      </w:pPr>
      <w:r>
        <w:rPr>
          <w:rFonts w:ascii="仿宋" w:hAnsi="仿宋"/>
          <w:color w:val="000000"/>
          <w:sz w:val="28"/>
          <w:szCs w:val="28"/>
        </w:rPr>
        <w:t>计划竣工日期：</w:t>
      </w:r>
      <w:r>
        <w:rPr>
          <w:rFonts w:hint="eastAsia" w:ascii="仿宋" w:hAnsi="仿宋"/>
          <w:color w:val="000000"/>
          <w:sz w:val="28"/>
          <w:szCs w:val="28"/>
          <w:u w:val="single"/>
        </w:rPr>
        <w:t xml:space="preserve"> </w:t>
      </w:r>
      <w:r>
        <w:rPr>
          <w:rFonts w:hint="eastAsia" w:ascii="仿宋" w:hAnsi="仿宋"/>
          <w:b/>
          <w:bCs/>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rPr>
        <w:t>年</w:t>
      </w:r>
      <w:r>
        <w:rPr>
          <w:rFonts w:hint="eastAsia" w:ascii="仿宋" w:hAnsi="仿宋"/>
          <w:color w:val="000000"/>
          <w:sz w:val="28"/>
          <w:szCs w:val="28"/>
          <w:u w:val="single"/>
        </w:rPr>
        <w:t xml:space="preserve"> </w:t>
      </w:r>
      <w:r>
        <w:rPr>
          <w:rFonts w:hint="eastAsia" w:ascii="仿宋" w:hAnsi="仿宋"/>
          <w:b/>
          <w:bCs/>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rPr>
        <w:t>月</w:t>
      </w:r>
      <w:r>
        <w:rPr>
          <w:rFonts w:hint="eastAsia" w:ascii="仿宋" w:hAnsi="仿宋"/>
          <w:color w:val="000000"/>
          <w:sz w:val="28"/>
          <w:szCs w:val="28"/>
          <w:u w:val="single"/>
        </w:rPr>
        <w:t xml:space="preserve"> </w:t>
      </w:r>
      <w:r>
        <w:rPr>
          <w:rFonts w:hint="eastAsia" w:ascii="仿宋" w:hAnsi="仿宋"/>
          <w:b/>
          <w:bCs/>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rPr>
        <w:t>日。</w:t>
      </w:r>
    </w:p>
    <w:p w14:paraId="2A509A8E">
      <w:pPr>
        <w:spacing w:line="360" w:lineRule="auto"/>
        <w:ind w:firstLine="459"/>
        <w:rPr>
          <w:rFonts w:ascii="仿宋" w:hAnsi="仿宋"/>
          <w:color w:val="000000"/>
          <w:sz w:val="28"/>
          <w:szCs w:val="28"/>
        </w:rPr>
      </w:pPr>
      <w:r>
        <w:rPr>
          <w:rFonts w:ascii="仿宋" w:hAnsi="仿宋"/>
          <w:color w:val="000000"/>
          <w:sz w:val="28"/>
          <w:szCs w:val="28"/>
        </w:rPr>
        <w:t>工期总日历天数：</w:t>
      </w:r>
      <w:r>
        <w:rPr>
          <w:rFonts w:hint="eastAsia" w:ascii="仿宋" w:hAnsi="仿宋"/>
          <w:color w:val="000000"/>
          <w:sz w:val="28"/>
          <w:szCs w:val="28"/>
          <w:u w:val="single"/>
        </w:rPr>
        <w:t xml:space="preserve">       </w:t>
      </w:r>
      <w:r>
        <w:rPr>
          <w:rFonts w:ascii="仿宋" w:hAnsi="仿宋"/>
          <w:color w:val="000000"/>
          <w:sz w:val="28"/>
          <w:szCs w:val="28"/>
        </w:rPr>
        <w:t>天。工期总日历天数与根据前述计划开竣工日期计算的工期天数不一致的，以工期总日历天数为准。</w:t>
      </w:r>
    </w:p>
    <w:p w14:paraId="2AAB43D0">
      <w:pPr>
        <w:keepNext/>
        <w:keepLines/>
        <w:spacing w:before="120" w:after="120" w:line="360" w:lineRule="auto"/>
        <w:outlineLvl w:val="3"/>
        <w:rPr>
          <w:rFonts w:ascii="仿宋" w:hAnsi="仿宋"/>
          <w:b/>
          <w:color w:val="000000"/>
          <w:sz w:val="28"/>
          <w:szCs w:val="28"/>
        </w:rPr>
      </w:pPr>
      <w:r>
        <w:rPr>
          <w:rFonts w:ascii="仿宋" w:hAnsi="仿宋"/>
          <w:b/>
          <w:color w:val="000000"/>
          <w:sz w:val="28"/>
          <w:szCs w:val="28"/>
        </w:rPr>
        <w:t xml:space="preserve">    </w:t>
      </w:r>
      <w:bookmarkStart w:id="94" w:name="_Toc351203483"/>
      <w:r>
        <w:rPr>
          <w:rFonts w:ascii="仿宋" w:hAnsi="仿宋"/>
          <w:b/>
          <w:bCs/>
          <w:color w:val="000000"/>
          <w:sz w:val="28"/>
          <w:szCs w:val="28"/>
        </w:rPr>
        <w:t>三、质量标准</w:t>
      </w:r>
      <w:bookmarkEnd w:id="94"/>
    </w:p>
    <w:p w14:paraId="0E81FCDE">
      <w:pPr>
        <w:spacing w:line="360" w:lineRule="auto"/>
        <w:ind w:firstLine="459"/>
        <w:rPr>
          <w:rFonts w:ascii="仿宋" w:hAnsi="仿宋"/>
          <w:color w:val="000000"/>
          <w:sz w:val="28"/>
          <w:szCs w:val="28"/>
        </w:rPr>
      </w:pPr>
      <w:r>
        <w:rPr>
          <w:rFonts w:ascii="仿宋" w:hAnsi="仿宋"/>
          <w:color w:val="000000"/>
          <w:sz w:val="28"/>
          <w:szCs w:val="28"/>
        </w:rPr>
        <w:t>工程质量符合</w:t>
      </w:r>
      <w:r>
        <w:rPr>
          <w:rFonts w:ascii="仿宋" w:hAnsi="仿宋"/>
          <w:b/>
          <w:bCs/>
          <w:color w:val="000000"/>
          <w:sz w:val="28"/>
          <w:szCs w:val="28"/>
          <w:u w:val="single"/>
        </w:rPr>
        <w:t></w:t>
      </w:r>
      <w:r>
        <w:rPr>
          <w:rFonts w:ascii="仿宋" w:hAnsi="仿宋"/>
          <w:b/>
          <w:bCs/>
          <w:sz w:val="28"/>
          <w:szCs w:val="28"/>
          <w:u w:val="single"/>
        </w:rPr>
        <w:t>现行国家有关工程施工质量验收规范和</w:t>
      </w:r>
      <w:r>
        <w:rPr>
          <w:rFonts w:ascii="仿宋" w:hAnsi="仿宋"/>
          <w:color w:val="000000"/>
          <w:sz w:val="28"/>
          <w:szCs w:val="28"/>
        </w:rPr>
        <w:t>标准。</w:t>
      </w:r>
    </w:p>
    <w:p w14:paraId="0C18590D">
      <w:pPr>
        <w:keepNext/>
        <w:keepLines/>
        <w:spacing w:before="120" w:after="120" w:line="360" w:lineRule="auto"/>
        <w:outlineLvl w:val="3"/>
        <w:rPr>
          <w:rFonts w:ascii="仿宋" w:hAnsi="仿宋"/>
          <w:b/>
          <w:color w:val="000000"/>
          <w:sz w:val="28"/>
          <w:szCs w:val="28"/>
        </w:rPr>
      </w:pPr>
      <w:r>
        <w:rPr>
          <w:rFonts w:ascii="仿宋" w:hAnsi="仿宋"/>
          <w:b/>
          <w:color w:val="000000"/>
          <w:sz w:val="28"/>
          <w:szCs w:val="28"/>
        </w:rPr>
        <w:t xml:space="preserve">   </w:t>
      </w:r>
      <w:r>
        <w:rPr>
          <w:rFonts w:ascii="仿宋" w:hAnsi="仿宋"/>
          <w:b/>
          <w:bCs/>
          <w:color w:val="000000"/>
          <w:sz w:val="28"/>
          <w:szCs w:val="28"/>
        </w:rPr>
        <w:t xml:space="preserve"> </w:t>
      </w:r>
      <w:bookmarkStart w:id="95" w:name="_Toc351203484"/>
      <w:r>
        <w:rPr>
          <w:rFonts w:ascii="仿宋" w:hAnsi="仿宋"/>
          <w:b/>
          <w:bCs/>
          <w:color w:val="000000"/>
          <w:sz w:val="28"/>
          <w:szCs w:val="28"/>
        </w:rPr>
        <w:t>四、签约合同价与合同价格形式</w:t>
      </w:r>
      <w:bookmarkEnd w:id="95"/>
      <w:r>
        <w:rPr>
          <w:rFonts w:ascii="仿宋" w:hAnsi="仿宋"/>
          <w:b/>
          <w:bCs/>
          <w:color w:val="000000"/>
          <w:sz w:val="28"/>
          <w:szCs w:val="28"/>
        </w:rPr>
        <w:tab/>
      </w:r>
    </w:p>
    <w:p w14:paraId="790E9483">
      <w:pPr>
        <w:spacing w:line="360" w:lineRule="auto"/>
        <w:ind w:firstLine="560" w:firstLineChars="200"/>
        <w:rPr>
          <w:rFonts w:ascii="仿宋" w:hAnsi="仿宋"/>
          <w:color w:val="000000"/>
          <w:sz w:val="28"/>
          <w:szCs w:val="28"/>
        </w:rPr>
      </w:pPr>
      <w:r>
        <w:rPr>
          <w:rFonts w:ascii="仿宋" w:hAnsi="仿宋"/>
          <w:color w:val="000000"/>
          <w:sz w:val="28"/>
          <w:szCs w:val="28"/>
        </w:rPr>
        <w:t>1.签约合同价为：</w:t>
      </w:r>
    </w:p>
    <w:p w14:paraId="203B09B7">
      <w:pPr>
        <w:spacing w:line="360" w:lineRule="auto"/>
        <w:ind w:firstLine="700" w:firstLineChars="250"/>
        <w:rPr>
          <w:rFonts w:ascii="仿宋" w:hAnsi="仿宋"/>
          <w:b/>
          <w:bCs/>
          <w:color w:val="000000"/>
          <w:sz w:val="28"/>
          <w:szCs w:val="28"/>
        </w:rPr>
      </w:pPr>
      <w:r>
        <w:rPr>
          <w:rFonts w:ascii="仿宋" w:hAnsi="仿宋"/>
          <w:color w:val="000000"/>
          <w:sz w:val="28"/>
          <w:szCs w:val="28"/>
        </w:rPr>
        <w:t>人民币（大写）</w:t>
      </w:r>
      <w:r>
        <w:rPr>
          <w:rFonts w:hint="eastAsia" w:ascii="仿宋" w:hAnsi="仿宋"/>
          <w:b/>
          <w:bCs/>
          <w:color w:val="000000"/>
          <w:sz w:val="28"/>
          <w:szCs w:val="28"/>
          <w:u w:val="single"/>
        </w:rPr>
        <w:t xml:space="preserve">       </w:t>
      </w:r>
      <w:r>
        <w:rPr>
          <w:rFonts w:ascii="仿宋" w:hAnsi="仿宋"/>
          <w:b/>
          <w:bCs/>
          <w:color w:val="000000"/>
          <w:sz w:val="28"/>
          <w:szCs w:val="28"/>
          <w:u w:val="single"/>
        </w:rPr>
        <w:t xml:space="preserve">  </w:t>
      </w:r>
      <w:r>
        <w:rPr>
          <w:rFonts w:ascii="仿宋" w:hAnsi="仿宋"/>
          <w:b/>
          <w:bCs/>
          <w:color w:val="000000"/>
          <w:sz w:val="28"/>
          <w:szCs w:val="28"/>
        </w:rPr>
        <w:t>(</w:t>
      </w:r>
      <w:r>
        <w:rPr>
          <w:rFonts w:ascii="宋体" w:hAnsi="宋体"/>
          <w:b/>
          <w:bCs/>
          <w:color w:val="000000"/>
          <w:sz w:val="28"/>
          <w:szCs w:val="28"/>
        </w:rPr>
        <w:t>¥</w:t>
      </w:r>
      <w:r>
        <w:rPr>
          <w:rFonts w:hint="eastAsia" w:ascii="仿宋" w:hAnsi="仿宋"/>
          <w:b/>
          <w:bCs/>
          <w:color w:val="000000"/>
          <w:sz w:val="28"/>
          <w:szCs w:val="28"/>
          <w:u w:val="single"/>
        </w:rPr>
        <w:t xml:space="preserve"> </w:t>
      </w:r>
      <w:r>
        <w:rPr>
          <w:rFonts w:ascii="仿宋" w:hAnsi="仿宋"/>
          <w:b/>
          <w:bCs/>
          <w:color w:val="000000"/>
          <w:sz w:val="28"/>
          <w:szCs w:val="28"/>
          <w:u w:val="single"/>
        </w:rPr>
        <w:t xml:space="preserve">  </w:t>
      </w:r>
      <w:r>
        <w:rPr>
          <w:rFonts w:ascii="仿宋" w:hAnsi="仿宋"/>
          <w:b/>
          <w:bCs/>
          <w:color w:val="000000"/>
          <w:sz w:val="28"/>
          <w:szCs w:val="28"/>
        </w:rPr>
        <w:t>元)；</w:t>
      </w:r>
    </w:p>
    <w:p w14:paraId="3EB1645C">
      <w:pPr>
        <w:spacing w:line="360" w:lineRule="auto"/>
        <w:ind w:firstLine="560" w:firstLineChars="200"/>
        <w:rPr>
          <w:rFonts w:ascii="仿宋" w:hAnsi="仿宋"/>
          <w:color w:val="000000"/>
          <w:sz w:val="28"/>
          <w:szCs w:val="28"/>
        </w:rPr>
      </w:pPr>
      <w:r>
        <w:rPr>
          <w:rFonts w:ascii="仿宋" w:hAnsi="仿宋"/>
          <w:color w:val="000000"/>
          <w:sz w:val="28"/>
          <w:szCs w:val="28"/>
        </w:rPr>
        <w:t>其中：</w:t>
      </w:r>
    </w:p>
    <w:p w14:paraId="04364E04">
      <w:pPr>
        <w:spacing w:line="360" w:lineRule="auto"/>
        <w:ind w:firstLine="560" w:firstLineChars="200"/>
        <w:rPr>
          <w:rFonts w:ascii="仿宋" w:hAnsi="仿宋"/>
          <w:color w:val="000000"/>
          <w:sz w:val="28"/>
          <w:szCs w:val="28"/>
        </w:rPr>
      </w:pPr>
      <w:r>
        <w:rPr>
          <w:rFonts w:ascii="仿宋" w:hAnsi="仿宋"/>
          <w:color w:val="000000"/>
          <w:sz w:val="28"/>
          <w:szCs w:val="28"/>
        </w:rPr>
        <w:t>（1）安全文明施工费：</w:t>
      </w:r>
    </w:p>
    <w:p w14:paraId="2D4D6E31">
      <w:pPr>
        <w:spacing w:line="360" w:lineRule="auto"/>
        <w:ind w:firstLine="1260" w:firstLineChars="450"/>
        <w:rPr>
          <w:rFonts w:ascii="仿宋" w:hAnsi="仿宋"/>
          <w:b/>
          <w:bCs/>
          <w:color w:val="000000"/>
          <w:sz w:val="28"/>
          <w:szCs w:val="28"/>
        </w:rPr>
      </w:pPr>
      <w:r>
        <w:rPr>
          <w:rFonts w:ascii="仿宋" w:hAnsi="仿宋"/>
          <w:color w:val="000000"/>
          <w:sz w:val="28"/>
          <w:szCs w:val="28"/>
        </w:rPr>
        <w:t>人民币（大写）</w:t>
      </w:r>
      <w:r>
        <w:rPr>
          <w:rFonts w:ascii="仿宋" w:hAnsi="仿宋"/>
          <w:color w:val="000000"/>
          <w:sz w:val="28"/>
          <w:szCs w:val="28"/>
          <w:u w:val="single"/>
        </w:rPr>
        <w:t xml:space="preserve"> </w:t>
      </w:r>
      <w:r>
        <w:rPr>
          <w:rFonts w:hint="eastAsia" w:ascii="仿宋" w:hAnsi="仿宋"/>
          <w:b/>
          <w:bCs/>
          <w:color w:val="000000"/>
          <w:sz w:val="28"/>
          <w:szCs w:val="28"/>
          <w:u w:val="single"/>
        </w:rPr>
        <w:t xml:space="preserve">     </w:t>
      </w:r>
      <w:r>
        <w:rPr>
          <w:rFonts w:ascii="仿宋" w:hAnsi="仿宋"/>
          <w:b/>
          <w:bCs/>
          <w:color w:val="000000"/>
          <w:sz w:val="28"/>
          <w:szCs w:val="28"/>
          <w:u w:val="single"/>
        </w:rPr>
        <w:t xml:space="preserve"> </w:t>
      </w:r>
      <w:r>
        <w:rPr>
          <w:rFonts w:ascii="仿宋" w:hAnsi="仿宋"/>
          <w:b/>
          <w:bCs/>
          <w:color w:val="000000"/>
          <w:sz w:val="28"/>
          <w:szCs w:val="28"/>
        </w:rPr>
        <w:t xml:space="preserve"> (</w:t>
      </w:r>
      <w:r>
        <w:rPr>
          <w:rFonts w:ascii="宋体" w:hAnsi="宋体"/>
          <w:b/>
          <w:bCs/>
          <w:color w:val="000000"/>
          <w:sz w:val="28"/>
          <w:szCs w:val="28"/>
        </w:rPr>
        <w:t>¥</w:t>
      </w:r>
      <w:r>
        <w:rPr>
          <w:rFonts w:hint="eastAsia" w:ascii="仿宋" w:hAnsi="仿宋"/>
          <w:b/>
          <w:bCs/>
          <w:color w:val="000000"/>
          <w:sz w:val="28"/>
          <w:szCs w:val="28"/>
          <w:u w:val="single"/>
        </w:rPr>
        <w:t xml:space="preserve">    </w:t>
      </w:r>
      <w:r>
        <w:rPr>
          <w:rFonts w:ascii="仿宋" w:hAnsi="仿宋"/>
          <w:b/>
          <w:bCs/>
          <w:color w:val="000000"/>
          <w:sz w:val="28"/>
          <w:szCs w:val="28"/>
        </w:rPr>
        <w:t>元)；</w:t>
      </w:r>
    </w:p>
    <w:p w14:paraId="04702E96">
      <w:pPr>
        <w:spacing w:line="360" w:lineRule="auto"/>
        <w:ind w:firstLine="560" w:firstLineChars="200"/>
        <w:rPr>
          <w:rFonts w:ascii="仿宋" w:hAnsi="仿宋"/>
          <w:color w:val="000000"/>
          <w:sz w:val="28"/>
          <w:szCs w:val="28"/>
        </w:rPr>
      </w:pPr>
      <w:r>
        <w:rPr>
          <w:rFonts w:ascii="仿宋" w:hAnsi="仿宋"/>
          <w:color w:val="000000"/>
          <w:sz w:val="28"/>
          <w:szCs w:val="28"/>
        </w:rPr>
        <w:t>（2）材料和工程设备暂估价金额：</w:t>
      </w:r>
    </w:p>
    <w:p w14:paraId="796CED78">
      <w:pPr>
        <w:spacing w:line="360" w:lineRule="auto"/>
        <w:ind w:firstLine="1260" w:firstLineChars="450"/>
        <w:rPr>
          <w:rFonts w:ascii="仿宋" w:hAnsi="仿宋"/>
          <w:color w:val="000000"/>
          <w:sz w:val="28"/>
          <w:szCs w:val="28"/>
        </w:rPr>
      </w:pPr>
      <w:r>
        <w:rPr>
          <w:rFonts w:ascii="仿宋" w:hAnsi="仿宋"/>
          <w:color w:val="000000"/>
          <w:sz w:val="28"/>
          <w:szCs w:val="28"/>
        </w:rPr>
        <w:t>人民币（大写）</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 xml:space="preserve"> (</w:t>
      </w:r>
      <w:r>
        <w:rPr>
          <w:rFonts w:ascii="宋体" w:hAnsi="宋体"/>
          <w:color w:val="000000"/>
          <w:sz w:val="28"/>
          <w:szCs w:val="28"/>
        </w:rPr>
        <w:t>¥</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元)；</w:t>
      </w:r>
    </w:p>
    <w:p w14:paraId="335837F6">
      <w:pPr>
        <w:spacing w:line="360" w:lineRule="auto"/>
        <w:ind w:firstLine="560" w:firstLineChars="200"/>
        <w:rPr>
          <w:rFonts w:ascii="仿宋" w:hAnsi="仿宋"/>
          <w:color w:val="000000"/>
          <w:sz w:val="28"/>
          <w:szCs w:val="28"/>
        </w:rPr>
      </w:pPr>
      <w:r>
        <w:rPr>
          <w:rFonts w:ascii="仿宋" w:hAnsi="仿宋"/>
          <w:color w:val="000000"/>
          <w:sz w:val="28"/>
          <w:szCs w:val="28"/>
        </w:rPr>
        <w:t>（3）专业工程暂估价金额：</w:t>
      </w:r>
    </w:p>
    <w:p w14:paraId="4EDF6545">
      <w:pPr>
        <w:spacing w:line="360" w:lineRule="auto"/>
        <w:ind w:firstLine="1260" w:firstLineChars="450"/>
        <w:rPr>
          <w:rFonts w:ascii="仿宋" w:hAnsi="仿宋"/>
          <w:color w:val="000000"/>
          <w:sz w:val="28"/>
          <w:szCs w:val="28"/>
        </w:rPr>
      </w:pPr>
      <w:r>
        <w:rPr>
          <w:rFonts w:ascii="仿宋" w:hAnsi="仿宋"/>
          <w:color w:val="000000"/>
          <w:sz w:val="28"/>
          <w:szCs w:val="28"/>
        </w:rPr>
        <w:t>人民币（大写）</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 xml:space="preserve"> (</w:t>
      </w:r>
      <w:r>
        <w:rPr>
          <w:rFonts w:ascii="宋体" w:hAnsi="宋体"/>
          <w:color w:val="000000"/>
          <w:sz w:val="28"/>
          <w:szCs w:val="28"/>
        </w:rPr>
        <w:t>¥</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元)；</w:t>
      </w:r>
    </w:p>
    <w:p w14:paraId="79F0BFAB">
      <w:pPr>
        <w:spacing w:line="360" w:lineRule="auto"/>
        <w:ind w:firstLine="560" w:firstLineChars="200"/>
        <w:rPr>
          <w:rFonts w:ascii="仿宋" w:hAnsi="仿宋"/>
          <w:color w:val="000000"/>
          <w:sz w:val="28"/>
          <w:szCs w:val="28"/>
        </w:rPr>
      </w:pPr>
      <w:r>
        <w:rPr>
          <w:rFonts w:ascii="仿宋" w:hAnsi="仿宋"/>
          <w:color w:val="000000"/>
          <w:sz w:val="28"/>
          <w:szCs w:val="28"/>
        </w:rPr>
        <w:t>（4）暂列金额：</w:t>
      </w:r>
    </w:p>
    <w:p w14:paraId="4F8CFD25">
      <w:pPr>
        <w:spacing w:line="360" w:lineRule="auto"/>
        <w:ind w:firstLine="1260" w:firstLineChars="450"/>
        <w:rPr>
          <w:rFonts w:ascii="仿宋" w:hAnsi="仿宋"/>
          <w:color w:val="000000"/>
          <w:sz w:val="28"/>
          <w:szCs w:val="28"/>
        </w:rPr>
      </w:pPr>
      <w:r>
        <w:rPr>
          <w:rFonts w:ascii="仿宋" w:hAnsi="仿宋"/>
          <w:color w:val="000000"/>
          <w:sz w:val="28"/>
          <w:szCs w:val="28"/>
        </w:rPr>
        <w:t>人民币（大写）</w:t>
      </w:r>
      <w:r>
        <w:rPr>
          <w:rFonts w:ascii="仿宋" w:hAnsi="仿宋"/>
          <w:color w:val="000000"/>
          <w:sz w:val="28"/>
          <w:szCs w:val="28"/>
          <w:u w:val="single"/>
        </w:rPr>
        <w:t xml:space="preserve">    </w:t>
      </w:r>
      <w:r>
        <w:rPr>
          <w:rFonts w:hint="eastAsia" w:ascii="仿宋" w:hAnsi="仿宋"/>
          <w:color w:val="000000"/>
          <w:sz w:val="28"/>
          <w:szCs w:val="28"/>
          <w:u w:val="single"/>
        </w:rPr>
        <w:t xml:space="preserve"> /     </w:t>
      </w:r>
      <w:r>
        <w:rPr>
          <w:rFonts w:ascii="仿宋" w:hAnsi="仿宋"/>
          <w:color w:val="000000"/>
          <w:sz w:val="28"/>
          <w:szCs w:val="28"/>
          <w:u w:val="single"/>
        </w:rPr>
        <w:t xml:space="preserve">  </w:t>
      </w:r>
      <w:r>
        <w:rPr>
          <w:rFonts w:ascii="仿宋" w:hAnsi="仿宋"/>
          <w:color w:val="000000"/>
          <w:sz w:val="28"/>
          <w:szCs w:val="28"/>
        </w:rPr>
        <w:t xml:space="preserve"> (</w:t>
      </w:r>
      <w:r>
        <w:rPr>
          <w:rFonts w:ascii="宋体" w:hAnsi="宋体"/>
          <w:color w:val="000000"/>
          <w:sz w:val="28"/>
          <w:szCs w:val="28"/>
        </w:rPr>
        <w:t>¥</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元)。</w:t>
      </w:r>
    </w:p>
    <w:p w14:paraId="011C9392">
      <w:pPr>
        <w:spacing w:line="360" w:lineRule="auto"/>
        <w:ind w:firstLine="560" w:firstLineChars="200"/>
        <w:rPr>
          <w:rFonts w:ascii="仿宋" w:hAnsi="仿宋"/>
          <w:color w:val="000000"/>
          <w:sz w:val="28"/>
          <w:szCs w:val="28"/>
        </w:rPr>
      </w:pPr>
      <w:r>
        <w:rPr>
          <w:rFonts w:ascii="仿宋" w:hAnsi="仿宋"/>
          <w:color w:val="000000"/>
          <w:sz w:val="28"/>
          <w:szCs w:val="28"/>
        </w:rPr>
        <w:t>2.合同价格形式：</w:t>
      </w:r>
      <w:r>
        <w:rPr>
          <w:rFonts w:ascii="仿宋" w:hAnsi="仿宋"/>
          <w:color w:val="000000"/>
          <w:sz w:val="28"/>
          <w:szCs w:val="28"/>
          <w:u w:val="single"/>
        </w:rPr>
        <w:t></w:t>
      </w:r>
      <w:r>
        <w:rPr>
          <w:rFonts w:hint="eastAsia" w:ascii="仿宋" w:hAnsi="仿宋"/>
          <w:color w:val="000000"/>
          <w:sz w:val="28"/>
          <w:szCs w:val="28"/>
          <w:u w:val="single"/>
        </w:rPr>
        <w:t xml:space="preserve">  </w:t>
      </w:r>
      <w:r>
        <w:rPr>
          <w:rFonts w:hint="eastAsia" w:ascii="仿宋" w:hAnsi="仿宋"/>
          <w:b/>
          <w:bCs/>
          <w:color w:val="000000"/>
          <w:sz w:val="28"/>
          <w:szCs w:val="28"/>
          <w:u w:val="single"/>
        </w:rPr>
        <w:t>固定</w:t>
      </w:r>
      <w:r>
        <w:rPr>
          <w:rFonts w:hint="eastAsia" w:ascii="仿宋" w:hAnsi="仿宋"/>
          <w:b/>
          <w:bCs/>
          <w:color w:val="000000"/>
          <w:sz w:val="28"/>
          <w:szCs w:val="28"/>
          <w:u w:val="single"/>
          <w:lang w:val="en-US" w:eastAsia="zh-CN"/>
        </w:rPr>
        <w:t>单价</w:t>
      </w:r>
      <w:bookmarkStart w:id="748" w:name="_GoBack"/>
      <w:bookmarkEnd w:id="748"/>
      <w:r>
        <w:rPr>
          <w:rFonts w:ascii="仿宋" w:hAnsi="仿宋"/>
          <w:b/>
          <w:bCs/>
          <w:color w:val="000000"/>
          <w:sz w:val="28"/>
          <w:szCs w:val="28"/>
          <w:u w:val="single"/>
        </w:rPr>
        <w:t></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w:t>
      </w:r>
    </w:p>
    <w:p w14:paraId="0CE2FB93">
      <w:pPr>
        <w:keepNext/>
        <w:keepLines/>
        <w:spacing w:before="120" w:after="120" w:line="360" w:lineRule="auto"/>
        <w:outlineLvl w:val="3"/>
        <w:rPr>
          <w:rFonts w:ascii="仿宋" w:hAnsi="仿宋"/>
          <w:b/>
          <w:bCs/>
          <w:color w:val="000000"/>
          <w:sz w:val="28"/>
          <w:szCs w:val="28"/>
        </w:rPr>
      </w:pPr>
      <w:r>
        <w:rPr>
          <w:rFonts w:ascii="仿宋" w:hAnsi="仿宋"/>
          <w:b/>
          <w:color w:val="000000"/>
          <w:sz w:val="28"/>
          <w:szCs w:val="28"/>
        </w:rPr>
        <w:t xml:space="preserve">   </w:t>
      </w:r>
      <w:r>
        <w:rPr>
          <w:rFonts w:ascii="仿宋" w:hAnsi="仿宋"/>
          <w:b/>
          <w:bCs/>
          <w:color w:val="000000"/>
          <w:sz w:val="28"/>
          <w:szCs w:val="28"/>
        </w:rPr>
        <w:t xml:space="preserve"> </w:t>
      </w:r>
      <w:bookmarkStart w:id="96" w:name="_Toc351203485"/>
      <w:r>
        <w:rPr>
          <w:rFonts w:ascii="仿宋" w:hAnsi="仿宋"/>
          <w:b/>
          <w:bCs/>
          <w:color w:val="000000"/>
          <w:sz w:val="28"/>
          <w:szCs w:val="28"/>
        </w:rPr>
        <w:t>五、</w:t>
      </w:r>
      <w:bookmarkEnd w:id="96"/>
      <w:r>
        <w:rPr>
          <w:rFonts w:ascii="仿宋" w:hAnsi="仿宋"/>
          <w:b/>
          <w:bCs/>
          <w:color w:val="000000"/>
          <w:sz w:val="28"/>
          <w:szCs w:val="28"/>
        </w:rPr>
        <w:t>项目经理</w:t>
      </w:r>
    </w:p>
    <w:p w14:paraId="64555B98">
      <w:pPr>
        <w:spacing w:line="360" w:lineRule="auto"/>
        <w:ind w:firstLine="560" w:firstLineChars="200"/>
        <w:rPr>
          <w:rFonts w:ascii="仿宋" w:hAnsi="仿宋"/>
          <w:color w:val="000000"/>
          <w:sz w:val="28"/>
          <w:szCs w:val="28"/>
        </w:rPr>
      </w:pPr>
      <w:r>
        <w:rPr>
          <w:rFonts w:ascii="仿宋" w:hAnsi="仿宋"/>
          <w:color w:val="000000"/>
          <w:sz w:val="28"/>
          <w:szCs w:val="28"/>
        </w:rPr>
        <w:t>承包人项目经理：</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w:t>
      </w:r>
    </w:p>
    <w:p w14:paraId="5F0134B3">
      <w:pPr>
        <w:keepNext/>
        <w:keepLines/>
        <w:spacing w:before="120" w:after="120" w:line="360" w:lineRule="auto"/>
        <w:outlineLvl w:val="3"/>
        <w:rPr>
          <w:rFonts w:ascii="仿宋" w:hAnsi="仿宋"/>
          <w:b/>
          <w:color w:val="000000"/>
          <w:sz w:val="28"/>
          <w:szCs w:val="28"/>
        </w:rPr>
      </w:pPr>
      <w:r>
        <w:rPr>
          <w:rFonts w:ascii="仿宋" w:hAnsi="仿宋"/>
          <w:b/>
          <w:color w:val="000000"/>
          <w:sz w:val="28"/>
          <w:szCs w:val="28"/>
        </w:rPr>
        <w:t xml:space="preserve">   </w:t>
      </w:r>
      <w:r>
        <w:rPr>
          <w:rFonts w:ascii="仿宋" w:hAnsi="仿宋"/>
          <w:bCs/>
          <w:color w:val="000000"/>
          <w:sz w:val="28"/>
          <w:szCs w:val="28"/>
        </w:rPr>
        <w:t xml:space="preserve"> </w:t>
      </w:r>
      <w:bookmarkStart w:id="97" w:name="_Toc351203486"/>
      <w:r>
        <w:rPr>
          <w:rFonts w:ascii="仿宋" w:hAnsi="仿宋"/>
          <w:b/>
          <w:bCs/>
          <w:color w:val="000000"/>
          <w:sz w:val="28"/>
          <w:szCs w:val="28"/>
        </w:rPr>
        <w:t>六、合同文件构成</w:t>
      </w:r>
      <w:bookmarkEnd w:id="97"/>
    </w:p>
    <w:p w14:paraId="4CD680A9">
      <w:pPr>
        <w:spacing w:line="360" w:lineRule="auto"/>
        <w:ind w:firstLine="560" w:firstLineChars="200"/>
        <w:rPr>
          <w:rFonts w:ascii="仿宋" w:hAnsi="仿宋"/>
          <w:bCs/>
          <w:color w:val="000000"/>
          <w:sz w:val="28"/>
          <w:szCs w:val="28"/>
        </w:rPr>
      </w:pPr>
      <w:r>
        <w:rPr>
          <w:rFonts w:ascii="仿宋" w:hAnsi="仿宋"/>
          <w:bCs/>
          <w:color w:val="000000"/>
          <w:sz w:val="28"/>
          <w:szCs w:val="28"/>
        </w:rPr>
        <w:t>本协议书与下列文件一起构成合同文件：</w:t>
      </w:r>
    </w:p>
    <w:p w14:paraId="01A16A95">
      <w:pPr>
        <w:numPr>
          <w:ilvl w:val="0"/>
          <w:numId w:val="8"/>
        </w:numPr>
        <w:autoSpaceDE w:val="0"/>
        <w:autoSpaceDN w:val="0"/>
        <w:adjustRightInd w:val="0"/>
        <w:spacing w:line="360" w:lineRule="auto"/>
        <w:ind w:firstLine="560" w:firstLineChars="200"/>
        <w:jc w:val="left"/>
        <w:rPr>
          <w:rFonts w:ascii="仿宋" w:hAnsi="仿宋"/>
          <w:sz w:val="28"/>
          <w:szCs w:val="28"/>
        </w:rPr>
      </w:pPr>
      <w:r>
        <w:rPr>
          <w:rFonts w:ascii="仿宋" w:hAnsi="仿宋"/>
          <w:sz w:val="28"/>
          <w:szCs w:val="28"/>
        </w:rPr>
        <w:t>中标通知书；</w:t>
      </w:r>
    </w:p>
    <w:p w14:paraId="0F569815">
      <w:pPr>
        <w:numPr>
          <w:ilvl w:val="0"/>
          <w:numId w:val="8"/>
        </w:numPr>
        <w:autoSpaceDE w:val="0"/>
        <w:autoSpaceDN w:val="0"/>
        <w:adjustRightInd w:val="0"/>
        <w:spacing w:line="360" w:lineRule="auto"/>
        <w:ind w:firstLine="560" w:firstLineChars="200"/>
        <w:jc w:val="left"/>
        <w:rPr>
          <w:rFonts w:ascii="仿宋" w:hAnsi="仿宋"/>
          <w:sz w:val="28"/>
          <w:szCs w:val="28"/>
        </w:rPr>
      </w:pPr>
      <w:r>
        <w:rPr>
          <w:rFonts w:ascii="仿宋" w:hAnsi="仿宋"/>
          <w:sz w:val="28"/>
          <w:szCs w:val="28"/>
        </w:rPr>
        <w:t>磋商文件</w:t>
      </w:r>
    </w:p>
    <w:p w14:paraId="08954FB9">
      <w:pPr>
        <w:autoSpaceDE w:val="0"/>
        <w:autoSpaceDN w:val="0"/>
        <w:adjustRightInd w:val="0"/>
        <w:spacing w:line="360" w:lineRule="auto"/>
        <w:ind w:firstLine="560" w:firstLineChars="200"/>
        <w:jc w:val="left"/>
        <w:rPr>
          <w:rFonts w:ascii="仿宋" w:hAnsi="仿宋"/>
          <w:sz w:val="28"/>
          <w:szCs w:val="28"/>
        </w:rPr>
      </w:pPr>
      <w:r>
        <w:rPr>
          <w:rFonts w:ascii="仿宋" w:hAnsi="仿宋"/>
          <w:sz w:val="28"/>
          <w:szCs w:val="28"/>
        </w:rPr>
        <w:t xml:space="preserve">（3）投标函及响应文件其附录； </w:t>
      </w:r>
    </w:p>
    <w:p w14:paraId="136124A9">
      <w:pPr>
        <w:autoSpaceDE w:val="0"/>
        <w:autoSpaceDN w:val="0"/>
        <w:adjustRightInd w:val="0"/>
        <w:spacing w:line="360" w:lineRule="auto"/>
        <w:ind w:firstLine="560" w:firstLineChars="200"/>
        <w:jc w:val="left"/>
        <w:rPr>
          <w:rFonts w:ascii="仿宋" w:hAnsi="仿宋"/>
          <w:sz w:val="28"/>
          <w:szCs w:val="28"/>
        </w:rPr>
      </w:pPr>
      <w:r>
        <w:rPr>
          <w:rFonts w:ascii="仿宋" w:hAnsi="仿宋"/>
          <w:sz w:val="28"/>
          <w:szCs w:val="28"/>
        </w:rPr>
        <w:t>（4）专用合同条款及其附件；</w:t>
      </w:r>
    </w:p>
    <w:p w14:paraId="294F774D">
      <w:pPr>
        <w:autoSpaceDE w:val="0"/>
        <w:autoSpaceDN w:val="0"/>
        <w:adjustRightInd w:val="0"/>
        <w:spacing w:line="360" w:lineRule="auto"/>
        <w:ind w:firstLine="560" w:firstLineChars="200"/>
        <w:jc w:val="left"/>
        <w:rPr>
          <w:rFonts w:ascii="仿宋" w:hAnsi="仿宋"/>
          <w:sz w:val="28"/>
          <w:szCs w:val="28"/>
        </w:rPr>
      </w:pPr>
      <w:r>
        <w:rPr>
          <w:rFonts w:ascii="仿宋" w:hAnsi="仿宋"/>
          <w:sz w:val="28"/>
          <w:szCs w:val="28"/>
        </w:rPr>
        <w:t>（5）通用合同条款；</w:t>
      </w:r>
    </w:p>
    <w:p w14:paraId="049BFBDC">
      <w:pPr>
        <w:autoSpaceDE w:val="0"/>
        <w:autoSpaceDN w:val="0"/>
        <w:adjustRightInd w:val="0"/>
        <w:spacing w:line="360" w:lineRule="auto"/>
        <w:ind w:firstLine="560" w:firstLineChars="200"/>
        <w:jc w:val="left"/>
        <w:rPr>
          <w:rFonts w:ascii="仿宋" w:hAnsi="仿宋"/>
          <w:sz w:val="28"/>
          <w:szCs w:val="28"/>
        </w:rPr>
      </w:pPr>
      <w:r>
        <w:rPr>
          <w:rFonts w:ascii="仿宋" w:hAnsi="仿宋"/>
          <w:sz w:val="28"/>
          <w:szCs w:val="28"/>
        </w:rPr>
        <w:t>（6）技术标准和要求；</w:t>
      </w:r>
    </w:p>
    <w:p w14:paraId="5CD05EA5">
      <w:pPr>
        <w:autoSpaceDE w:val="0"/>
        <w:autoSpaceDN w:val="0"/>
        <w:adjustRightInd w:val="0"/>
        <w:spacing w:line="360" w:lineRule="auto"/>
        <w:ind w:firstLine="560" w:firstLineChars="200"/>
        <w:jc w:val="left"/>
        <w:rPr>
          <w:rFonts w:ascii="仿宋" w:hAnsi="仿宋"/>
          <w:sz w:val="28"/>
          <w:szCs w:val="28"/>
        </w:rPr>
      </w:pPr>
      <w:r>
        <w:rPr>
          <w:rFonts w:ascii="仿宋" w:hAnsi="仿宋"/>
          <w:sz w:val="28"/>
          <w:szCs w:val="28"/>
        </w:rPr>
        <w:t>（7）图纸；</w:t>
      </w:r>
    </w:p>
    <w:p w14:paraId="2CC9CD39">
      <w:pPr>
        <w:autoSpaceDE w:val="0"/>
        <w:autoSpaceDN w:val="0"/>
        <w:adjustRightInd w:val="0"/>
        <w:spacing w:line="360" w:lineRule="auto"/>
        <w:ind w:firstLine="560" w:firstLineChars="200"/>
        <w:jc w:val="left"/>
        <w:rPr>
          <w:rFonts w:ascii="仿宋" w:hAnsi="仿宋"/>
          <w:sz w:val="28"/>
          <w:szCs w:val="28"/>
        </w:rPr>
      </w:pPr>
      <w:r>
        <w:rPr>
          <w:rFonts w:ascii="仿宋" w:hAnsi="仿宋"/>
          <w:sz w:val="28"/>
          <w:szCs w:val="28"/>
        </w:rPr>
        <w:t>（8）已标价工程量清单或预算书；</w:t>
      </w:r>
    </w:p>
    <w:p w14:paraId="690A4509">
      <w:pPr>
        <w:autoSpaceDE w:val="0"/>
        <w:autoSpaceDN w:val="0"/>
        <w:adjustRightInd w:val="0"/>
        <w:spacing w:line="360" w:lineRule="auto"/>
        <w:ind w:firstLine="560" w:firstLineChars="200"/>
        <w:jc w:val="left"/>
        <w:rPr>
          <w:rFonts w:ascii="仿宋" w:hAnsi="仿宋"/>
          <w:color w:val="000000"/>
          <w:sz w:val="28"/>
          <w:szCs w:val="28"/>
        </w:rPr>
      </w:pPr>
      <w:r>
        <w:rPr>
          <w:rFonts w:ascii="仿宋" w:hAnsi="仿宋"/>
          <w:sz w:val="28"/>
          <w:szCs w:val="28"/>
        </w:rPr>
        <w:t>（9）其他合同文件</w:t>
      </w:r>
    </w:p>
    <w:p w14:paraId="4902E79A">
      <w:pPr>
        <w:autoSpaceDE w:val="0"/>
        <w:autoSpaceDN w:val="0"/>
        <w:adjustRightInd w:val="0"/>
        <w:spacing w:line="360" w:lineRule="auto"/>
        <w:ind w:firstLine="560" w:firstLineChars="200"/>
        <w:jc w:val="left"/>
        <w:rPr>
          <w:rFonts w:ascii="仿宋" w:hAnsi="仿宋"/>
          <w:color w:val="000000"/>
          <w:sz w:val="28"/>
          <w:szCs w:val="28"/>
        </w:rPr>
      </w:pPr>
      <w:r>
        <w:rPr>
          <w:rFonts w:ascii="仿宋" w:hAnsi="仿宋"/>
          <w:color w:val="000000"/>
          <w:sz w:val="28"/>
          <w:szCs w:val="28"/>
        </w:rPr>
        <w:t>在合同订立及履行过程中形成的与合同有关的文件均构成合同文件组成部分。</w:t>
      </w:r>
    </w:p>
    <w:p w14:paraId="3FE7DFC4">
      <w:pPr>
        <w:autoSpaceDE w:val="0"/>
        <w:autoSpaceDN w:val="0"/>
        <w:adjustRightInd w:val="0"/>
        <w:spacing w:line="360" w:lineRule="auto"/>
        <w:ind w:firstLine="560" w:firstLineChars="200"/>
        <w:jc w:val="left"/>
        <w:rPr>
          <w:rFonts w:ascii="仿宋" w:hAnsi="仿宋"/>
          <w:color w:val="000000"/>
          <w:sz w:val="28"/>
          <w:szCs w:val="28"/>
        </w:rPr>
      </w:pPr>
      <w:r>
        <w:rPr>
          <w:rFonts w:ascii="仿宋" w:hAnsi="仿宋"/>
          <w:color w:val="000000"/>
          <w:sz w:val="28"/>
          <w:szCs w:val="28"/>
        </w:rPr>
        <w:t>上述各项合同文件包括合同当事人就该项合同文件所作出的补充和修改，属于同一类内容的</w:t>
      </w:r>
      <w:r>
        <w:rPr>
          <w:rFonts w:hint="eastAsia" w:ascii="仿宋" w:hAnsi="仿宋"/>
          <w:color w:val="000000"/>
          <w:sz w:val="28"/>
          <w:szCs w:val="28"/>
        </w:rPr>
        <w:t>-</w:t>
      </w:r>
      <w:r>
        <w:rPr>
          <w:rFonts w:ascii="仿宋" w:hAnsi="仿宋"/>
          <w:color w:val="000000"/>
          <w:sz w:val="28"/>
          <w:szCs w:val="28"/>
        </w:rPr>
        <w:t>文件，应以最新签署的为准。</w:t>
      </w:r>
      <w:r>
        <w:rPr>
          <w:rFonts w:hint="eastAsia" w:ascii="仿宋" w:hAnsi="仿宋"/>
          <w:color w:val="000000"/>
          <w:sz w:val="28"/>
          <w:szCs w:val="28"/>
        </w:rPr>
        <w:t>专用合同条款及其附件须经合同当事人签字/或盖章。</w:t>
      </w:r>
    </w:p>
    <w:p w14:paraId="059C3C29">
      <w:pPr>
        <w:keepNext/>
        <w:keepLines/>
        <w:spacing w:before="120" w:after="120" w:line="360" w:lineRule="auto"/>
        <w:outlineLvl w:val="3"/>
        <w:rPr>
          <w:rFonts w:ascii="仿宋" w:hAnsi="仿宋"/>
          <w:b/>
          <w:color w:val="000000"/>
          <w:sz w:val="28"/>
          <w:szCs w:val="28"/>
        </w:rPr>
      </w:pPr>
      <w:r>
        <w:rPr>
          <w:rFonts w:ascii="仿宋" w:hAnsi="仿宋"/>
          <w:color w:val="000000"/>
          <w:sz w:val="28"/>
          <w:szCs w:val="28"/>
        </w:rPr>
        <w:t xml:space="preserve"> </w:t>
      </w:r>
      <w:r>
        <w:rPr>
          <w:rFonts w:ascii="仿宋" w:hAnsi="仿宋"/>
          <w:b/>
          <w:color w:val="000000"/>
          <w:sz w:val="28"/>
          <w:szCs w:val="28"/>
        </w:rPr>
        <w:t xml:space="preserve">  </w:t>
      </w:r>
      <w:r>
        <w:rPr>
          <w:rFonts w:ascii="仿宋" w:hAnsi="仿宋"/>
          <w:b/>
          <w:bCs/>
          <w:color w:val="000000"/>
          <w:sz w:val="28"/>
          <w:szCs w:val="28"/>
        </w:rPr>
        <w:t xml:space="preserve"> </w:t>
      </w:r>
      <w:bookmarkStart w:id="98" w:name="_Toc351203487"/>
      <w:r>
        <w:rPr>
          <w:rFonts w:ascii="仿宋" w:hAnsi="仿宋"/>
          <w:b/>
          <w:bCs/>
          <w:color w:val="000000"/>
          <w:sz w:val="28"/>
          <w:szCs w:val="28"/>
        </w:rPr>
        <w:t>七、承诺</w:t>
      </w:r>
      <w:bookmarkEnd w:id="98"/>
    </w:p>
    <w:p w14:paraId="3382734F">
      <w:pPr>
        <w:spacing w:line="360" w:lineRule="auto"/>
        <w:ind w:firstLine="560" w:firstLineChars="200"/>
        <w:rPr>
          <w:rFonts w:ascii="仿宋" w:hAnsi="仿宋"/>
          <w:bCs/>
          <w:color w:val="000000"/>
          <w:sz w:val="28"/>
          <w:szCs w:val="28"/>
        </w:rPr>
      </w:pPr>
      <w:r>
        <w:rPr>
          <w:rFonts w:ascii="仿宋" w:hAnsi="仿宋"/>
          <w:bCs/>
          <w:color w:val="000000"/>
          <w:sz w:val="28"/>
          <w:szCs w:val="28"/>
        </w:rPr>
        <w:t>1.发包人承诺按照法律规定履行项目审批手续、筹集工程建设资金并按照合同约定的期限和方式支付合同价款。</w:t>
      </w:r>
    </w:p>
    <w:p w14:paraId="382AE75E">
      <w:pPr>
        <w:spacing w:line="360" w:lineRule="auto"/>
        <w:ind w:firstLine="560" w:firstLineChars="200"/>
        <w:rPr>
          <w:rFonts w:ascii="仿宋" w:hAnsi="仿宋"/>
          <w:bCs/>
          <w:color w:val="000000"/>
          <w:sz w:val="28"/>
          <w:szCs w:val="28"/>
        </w:rPr>
      </w:pPr>
      <w:r>
        <w:rPr>
          <w:rFonts w:ascii="仿宋" w:hAnsi="仿宋"/>
          <w:bCs/>
          <w:color w:val="000000"/>
          <w:sz w:val="28"/>
          <w:szCs w:val="28"/>
        </w:rPr>
        <w:t>2.承包人承诺按照法律规定及合同约定组织完成工程施工，确保工程质量和安全，不进行转包及违法分包，并在缺陷责任期及保修期内承担相应的工程维修责任。</w:t>
      </w:r>
    </w:p>
    <w:p w14:paraId="3C6CD145">
      <w:pPr>
        <w:spacing w:line="360" w:lineRule="auto"/>
        <w:ind w:firstLine="560" w:firstLineChars="200"/>
        <w:rPr>
          <w:rFonts w:ascii="仿宋" w:hAnsi="仿宋"/>
          <w:bCs/>
          <w:color w:val="000000"/>
          <w:sz w:val="28"/>
          <w:szCs w:val="28"/>
        </w:rPr>
      </w:pPr>
      <w:r>
        <w:rPr>
          <w:rFonts w:ascii="仿宋" w:hAnsi="仿宋"/>
          <w:bCs/>
          <w:color w:val="000000"/>
          <w:sz w:val="28"/>
          <w:szCs w:val="28"/>
        </w:rPr>
        <w:t>3.发包人和承包人通过招投标形式签订合同的，双方理解并</w:t>
      </w:r>
      <w:r>
        <w:rPr>
          <w:rFonts w:hint="eastAsia" w:ascii="仿宋" w:hAnsi="仿宋"/>
          <w:bCs/>
          <w:color w:val="000000"/>
          <w:sz w:val="28"/>
          <w:szCs w:val="28"/>
        </w:rPr>
        <w:t>承诺</w:t>
      </w:r>
      <w:r>
        <w:rPr>
          <w:rFonts w:ascii="仿宋" w:hAnsi="仿宋"/>
          <w:bCs/>
          <w:color w:val="000000"/>
          <w:sz w:val="28"/>
          <w:szCs w:val="28"/>
        </w:rPr>
        <w:t>不再就同一工程另行签订与合同实质性内容相背离的协议。</w:t>
      </w:r>
    </w:p>
    <w:p w14:paraId="15B8DE42">
      <w:pPr>
        <w:spacing w:line="360" w:lineRule="auto"/>
        <w:rPr>
          <w:rFonts w:ascii="仿宋" w:hAnsi="仿宋"/>
          <w:bCs/>
          <w:color w:val="000000"/>
          <w:sz w:val="28"/>
          <w:szCs w:val="28"/>
        </w:rPr>
      </w:pPr>
      <w:bookmarkStart w:id="99" w:name="_Toc351203488"/>
      <w:r>
        <w:rPr>
          <w:rFonts w:hint="eastAsia" w:ascii="仿宋" w:hAnsi="仿宋"/>
          <w:b/>
          <w:color w:val="000000"/>
          <w:sz w:val="28"/>
          <w:szCs w:val="28"/>
        </w:rPr>
        <w:t xml:space="preserve">    </w:t>
      </w:r>
      <w:r>
        <w:rPr>
          <w:rFonts w:ascii="仿宋" w:hAnsi="仿宋"/>
          <w:b/>
          <w:color w:val="000000"/>
          <w:sz w:val="28"/>
          <w:szCs w:val="28"/>
        </w:rPr>
        <w:t>八、词语含义</w:t>
      </w:r>
      <w:bookmarkEnd w:id="99"/>
    </w:p>
    <w:p w14:paraId="5FB03A58">
      <w:pPr>
        <w:spacing w:line="360" w:lineRule="auto"/>
        <w:ind w:firstLine="560" w:firstLineChars="200"/>
        <w:rPr>
          <w:rFonts w:ascii="仿宋" w:hAnsi="仿宋"/>
          <w:bCs/>
          <w:color w:val="000000"/>
          <w:sz w:val="28"/>
          <w:szCs w:val="28"/>
        </w:rPr>
      </w:pPr>
      <w:r>
        <w:rPr>
          <w:rFonts w:ascii="仿宋" w:hAnsi="仿宋"/>
          <w:bCs/>
          <w:color w:val="000000"/>
          <w:sz w:val="28"/>
          <w:szCs w:val="28"/>
        </w:rPr>
        <w:t>本协议书中词语含义与第二部分通用合同条款中赋予的含义相同。</w:t>
      </w:r>
    </w:p>
    <w:p w14:paraId="4D375F67">
      <w:pPr>
        <w:keepNext/>
        <w:keepLines/>
        <w:spacing w:before="120" w:after="120" w:line="360" w:lineRule="auto"/>
        <w:outlineLvl w:val="3"/>
        <w:rPr>
          <w:rFonts w:ascii="仿宋" w:hAnsi="仿宋"/>
          <w:b/>
          <w:color w:val="000000"/>
          <w:sz w:val="28"/>
          <w:szCs w:val="28"/>
        </w:rPr>
      </w:pPr>
      <w:r>
        <w:rPr>
          <w:rFonts w:ascii="仿宋" w:hAnsi="仿宋"/>
          <w:b/>
          <w:color w:val="000000"/>
          <w:sz w:val="28"/>
          <w:szCs w:val="28"/>
        </w:rPr>
        <w:t xml:space="preserve">  </w:t>
      </w:r>
      <w:r>
        <w:rPr>
          <w:rFonts w:ascii="仿宋" w:hAnsi="仿宋"/>
          <w:b/>
          <w:bCs/>
          <w:color w:val="000000"/>
          <w:sz w:val="28"/>
          <w:szCs w:val="28"/>
        </w:rPr>
        <w:t xml:space="preserve">  </w:t>
      </w:r>
      <w:bookmarkStart w:id="100" w:name="_Toc351203489"/>
      <w:r>
        <w:rPr>
          <w:rFonts w:ascii="仿宋" w:hAnsi="仿宋"/>
          <w:b/>
          <w:bCs/>
          <w:color w:val="000000"/>
          <w:sz w:val="28"/>
          <w:szCs w:val="28"/>
        </w:rPr>
        <w:t>九、签订时间</w:t>
      </w:r>
      <w:bookmarkEnd w:id="100"/>
    </w:p>
    <w:p w14:paraId="09DFA62F">
      <w:pPr>
        <w:spacing w:line="360" w:lineRule="auto"/>
        <w:ind w:firstLine="560" w:firstLineChars="200"/>
        <w:rPr>
          <w:rFonts w:ascii="仿宋" w:hAnsi="仿宋"/>
          <w:bCs/>
          <w:color w:val="000000"/>
          <w:sz w:val="28"/>
          <w:szCs w:val="28"/>
        </w:rPr>
      </w:pPr>
      <w:r>
        <w:rPr>
          <w:rFonts w:ascii="仿宋" w:hAnsi="仿宋"/>
          <w:bCs/>
          <w:color w:val="000000"/>
          <w:sz w:val="28"/>
          <w:szCs w:val="28"/>
        </w:rPr>
        <w:t>本合同于</w:t>
      </w:r>
      <w:r>
        <w:rPr>
          <w:rFonts w:ascii="仿宋" w:hAnsi="仿宋"/>
          <w:bCs/>
          <w:color w:val="000000"/>
          <w:sz w:val="28"/>
          <w:szCs w:val="28"/>
          <w:u w:val="single"/>
        </w:rPr>
        <w:t xml:space="preserve"> </w:t>
      </w:r>
      <w:r>
        <w:rPr>
          <w:rFonts w:ascii="仿宋" w:hAnsi="仿宋"/>
          <w:b/>
          <w:color w:val="000000"/>
          <w:sz w:val="28"/>
          <w:szCs w:val="28"/>
          <w:u w:val="single"/>
        </w:rPr>
        <w:t xml:space="preserve"> </w:t>
      </w:r>
      <w:r>
        <w:rPr>
          <w:rFonts w:hint="eastAsia" w:ascii="仿宋" w:hAnsi="仿宋"/>
          <w:b/>
          <w:color w:val="000000"/>
          <w:sz w:val="28"/>
          <w:szCs w:val="28"/>
          <w:u w:val="single"/>
        </w:rPr>
        <w:t xml:space="preserve"> </w:t>
      </w:r>
      <w:r>
        <w:rPr>
          <w:rFonts w:ascii="仿宋" w:hAnsi="仿宋"/>
          <w:b/>
          <w:color w:val="000000"/>
          <w:sz w:val="28"/>
          <w:szCs w:val="28"/>
          <w:u w:val="single"/>
        </w:rPr>
        <w:t xml:space="preserve"> </w:t>
      </w:r>
      <w:r>
        <w:rPr>
          <w:rFonts w:ascii="仿宋" w:hAnsi="仿宋"/>
          <w:bCs/>
          <w:color w:val="000000"/>
          <w:sz w:val="28"/>
          <w:szCs w:val="28"/>
        </w:rPr>
        <w:t>年</w:t>
      </w:r>
      <w:r>
        <w:rPr>
          <w:rFonts w:hint="eastAsia" w:ascii="仿宋" w:hAnsi="仿宋"/>
          <w:b/>
          <w:color w:val="000000"/>
          <w:sz w:val="28"/>
          <w:szCs w:val="28"/>
          <w:u w:val="single"/>
        </w:rPr>
        <w:t xml:space="preserve"> </w:t>
      </w:r>
      <w:r>
        <w:rPr>
          <w:rFonts w:ascii="仿宋" w:hAnsi="仿宋"/>
          <w:bCs/>
          <w:color w:val="000000"/>
          <w:sz w:val="28"/>
          <w:szCs w:val="28"/>
          <w:u w:val="single"/>
        </w:rPr>
        <w:t xml:space="preserve"> </w:t>
      </w:r>
      <w:r>
        <w:rPr>
          <w:rFonts w:ascii="仿宋" w:hAnsi="仿宋"/>
          <w:bCs/>
          <w:color w:val="000000"/>
          <w:sz w:val="28"/>
          <w:szCs w:val="28"/>
        </w:rPr>
        <w:t>月</w:t>
      </w:r>
      <w:r>
        <w:rPr>
          <w:rFonts w:ascii="仿宋" w:hAnsi="仿宋"/>
          <w:bCs/>
          <w:color w:val="000000"/>
          <w:sz w:val="28"/>
          <w:szCs w:val="28"/>
          <w:u w:val="single"/>
        </w:rPr>
        <w:t xml:space="preserve"> </w:t>
      </w:r>
      <w:r>
        <w:rPr>
          <w:rFonts w:hint="eastAsia" w:ascii="仿宋" w:hAnsi="仿宋"/>
          <w:b/>
          <w:color w:val="000000"/>
          <w:sz w:val="28"/>
          <w:szCs w:val="28"/>
          <w:u w:val="single"/>
        </w:rPr>
        <w:t xml:space="preserve"> </w:t>
      </w:r>
      <w:r>
        <w:rPr>
          <w:rFonts w:ascii="仿宋" w:hAnsi="仿宋"/>
          <w:bCs/>
          <w:color w:val="000000"/>
          <w:sz w:val="28"/>
          <w:szCs w:val="28"/>
        </w:rPr>
        <w:t>日签订。</w:t>
      </w:r>
    </w:p>
    <w:p w14:paraId="3E1C33D5">
      <w:pPr>
        <w:keepNext/>
        <w:keepLines/>
        <w:spacing w:before="120" w:after="120" w:line="360" w:lineRule="auto"/>
        <w:outlineLvl w:val="3"/>
        <w:rPr>
          <w:rFonts w:ascii="仿宋" w:hAnsi="仿宋"/>
          <w:b/>
          <w:color w:val="000000"/>
          <w:sz w:val="28"/>
          <w:szCs w:val="28"/>
        </w:rPr>
      </w:pPr>
      <w:r>
        <w:rPr>
          <w:rFonts w:ascii="仿宋" w:hAnsi="仿宋"/>
          <w:b/>
          <w:color w:val="000000"/>
          <w:sz w:val="28"/>
          <w:szCs w:val="28"/>
        </w:rPr>
        <w:t xml:space="preserve">    </w:t>
      </w:r>
      <w:bookmarkStart w:id="101" w:name="_Toc351203490"/>
      <w:r>
        <w:rPr>
          <w:rFonts w:ascii="仿宋" w:hAnsi="仿宋"/>
          <w:b/>
          <w:bCs/>
          <w:color w:val="000000"/>
          <w:sz w:val="28"/>
          <w:szCs w:val="28"/>
        </w:rPr>
        <w:t>十、签订地点</w:t>
      </w:r>
      <w:bookmarkEnd w:id="101"/>
    </w:p>
    <w:p w14:paraId="64C9C634">
      <w:pPr>
        <w:spacing w:line="360" w:lineRule="auto"/>
        <w:ind w:firstLine="560" w:firstLineChars="200"/>
        <w:jc w:val="left"/>
        <w:rPr>
          <w:rFonts w:ascii="仿宋" w:hAnsi="仿宋"/>
          <w:bCs/>
          <w:color w:val="000000"/>
          <w:sz w:val="28"/>
          <w:szCs w:val="28"/>
        </w:rPr>
      </w:pPr>
      <w:r>
        <w:rPr>
          <w:rFonts w:ascii="仿宋" w:hAnsi="仿宋"/>
          <w:bCs/>
          <w:color w:val="000000"/>
          <w:sz w:val="28"/>
          <w:szCs w:val="28"/>
        </w:rPr>
        <w:t>本合同在</w:t>
      </w:r>
      <w:r>
        <w:rPr>
          <w:rFonts w:ascii="仿宋" w:hAnsi="仿宋"/>
          <w:bCs/>
          <w:color w:val="000000"/>
          <w:sz w:val="28"/>
          <w:szCs w:val="28"/>
          <w:u w:val="single"/>
        </w:rPr>
        <w:t xml:space="preserve">     </w:t>
      </w:r>
      <w:r>
        <w:rPr>
          <w:rFonts w:ascii="仿宋" w:hAnsi="仿宋"/>
          <w:b/>
          <w:color w:val="000000"/>
          <w:sz w:val="28"/>
          <w:szCs w:val="28"/>
          <w:u w:val="single"/>
        </w:rPr>
        <w:t xml:space="preserve"> </w:t>
      </w:r>
      <w:r>
        <w:rPr>
          <w:rFonts w:hint="eastAsia" w:ascii="仿宋" w:hAnsi="仿宋" w:cs="宋体"/>
          <w:b/>
          <w:kern w:val="0"/>
          <w:sz w:val="28"/>
          <w:szCs w:val="28"/>
          <w:u w:val="single"/>
        </w:rPr>
        <w:t xml:space="preserve">  </w:t>
      </w:r>
      <w:r>
        <w:rPr>
          <w:rFonts w:ascii="仿宋" w:hAnsi="仿宋"/>
          <w:bCs/>
          <w:color w:val="000000"/>
          <w:sz w:val="28"/>
          <w:szCs w:val="28"/>
          <w:u w:val="single"/>
        </w:rPr>
        <w:t xml:space="preserve">     </w:t>
      </w:r>
      <w:r>
        <w:rPr>
          <w:rFonts w:ascii="仿宋" w:hAnsi="仿宋"/>
          <w:bCs/>
          <w:color w:val="000000"/>
          <w:sz w:val="28"/>
          <w:szCs w:val="28"/>
        </w:rPr>
        <w:t>签订。</w:t>
      </w:r>
    </w:p>
    <w:p w14:paraId="0E9D1222">
      <w:pPr>
        <w:keepNext/>
        <w:keepLines/>
        <w:spacing w:before="120" w:after="120" w:line="360" w:lineRule="auto"/>
        <w:outlineLvl w:val="3"/>
        <w:rPr>
          <w:rFonts w:ascii="仿宋" w:hAnsi="仿宋"/>
          <w:b/>
          <w:color w:val="000000"/>
          <w:sz w:val="28"/>
          <w:szCs w:val="28"/>
        </w:rPr>
      </w:pPr>
      <w:r>
        <w:rPr>
          <w:rFonts w:ascii="仿宋" w:hAnsi="仿宋"/>
          <w:b/>
          <w:color w:val="000000"/>
          <w:sz w:val="28"/>
          <w:szCs w:val="28"/>
        </w:rPr>
        <w:t xml:space="preserve">    </w:t>
      </w:r>
      <w:bookmarkStart w:id="102" w:name="_Toc351203491"/>
      <w:r>
        <w:rPr>
          <w:rFonts w:ascii="仿宋" w:hAnsi="仿宋"/>
          <w:b/>
          <w:bCs/>
          <w:color w:val="000000"/>
          <w:sz w:val="28"/>
          <w:szCs w:val="28"/>
        </w:rPr>
        <w:t>十一、补充协议</w:t>
      </w:r>
      <w:bookmarkEnd w:id="102"/>
    </w:p>
    <w:p w14:paraId="2458C139">
      <w:pPr>
        <w:spacing w:line="360" w:lineRule="auto"/>
        <w:ind w:firstLine="560" w:firstLineChars="200"/>
        <w:rPr>
          <w:rFonts w:ascii="仿宋" w:hAnsi="仿宋"/>
          <w:b/>
          <w:bCs/>
          <w:color w:val="000000"/>
          <w:sz w:val="28"/>
          <w:szCs w:val="28"/>
        </w:rPr>
      </w:pPr>
      <w:r>
        <w:rPr>
          <w:rFonts w:ascii="仿宋" w:hAnsi="仿宋"/>
          <w:bCs/>
          <w:color w:val="000000"/>
          <w:sz w:val="28"/>
          <w:szCs w:val="28"/>
        </w:rPr>
        <w:t>合同未尽事宜，合同当事人另行签订补充协议</w:t>
      </w:r>
      <w:r>
        <w:rPr>
          <w:rFonts w:hint="eastAsia" w:ascii="仿宋" w:hAnsi="仿宋"/>
          <w:bCs/>
          <w:color w:val="000000"/>
          <w:sz w:val="28"/>
          <w:szCs w:val="28"/>
        </w:rPr>
        <w:t>，</w:t>
      </w:r>
      <w:r>
        <w:rPr>
          <w:rFonts w:ascii="仿宋" w:hAnsi="仿宋"/>
          <w:bCs/>
          <w:color w:val="000000"/>
          <w:sz w:val="28"/>
          <w:szCs w:val="28"/>
        </w:rPr>
        <w:t>补充协议是合同的组成部分。</w:t>
      </w:r>
    </w:p>
    <w:p w14:paraId="664A4652">
      <w:pPr>
        <w:keepNext/>
        <w:keepLines/>
        <w:spacing w:before="120" w:after="120" w:line="360" w:lineRule="auto"/>
        <w:outlineLvl w:val="3"/>
        <w:rPr>
          <w:rFonts w:ascii="仿宋" w:hAnsi="仿宋"/>
          <w:b/>
          <w:color w:val="000000"/>
          <w:sz w:val="28"/>
          <w:szCs w:val="28"/>
        </w:rPr>
      </w:pPr>
      <w:r>
        <w:rPr>
          <w:rFonts w:ascii="仿宋" w:hAnsi="仿宋"/>
          <w:b/>
          <w:color w:val="000000"/>
          <w:sz w:val="28"/>
          <w:szCs w:val="28"/>
        </w:rPr>
        <w:t xml:space="preserve">    </w:t>
      </w:r>
      <w:bookmarkStart w:id="103" w:name="_Toc351203492"/>
      <w:r>
        <w:rPr>
          <w:rFonts w:ascii="仿宋" w:hAnsi="仿宋"/>
          <w:b/>
          <w:bCs/>
          <w:color w:val="000000"/>
          <w:sz w:val="28"/>
          <w:szCs w:val="28"/>
        </w:rPr>
        <w:t>十二、合同生效</w:t>
      </w:r>
      <w:bookmarkEnd w:id="103"/>
    </w:p>
    <w:p w14:paraId="7B09892F">
      <w:pPr>
        <w:spacing w:line="360" w:lineRule="auto"/>
        <w:ind w:firstLine="560" w:firstLineChars="200"/>
        <w:rPr>
          <w:rFonts w:ascii="仿宋" w:hAnsi="仿宋"/>
          <w:bCs/>
          <w:color w:val="000000"/>
          <w:sz w:val="28"/>
          <w:szCs w:val="28"/>
        </w:rPr>
      </w:pPr>
      <w:r>
        <w:rPr>
          <w:rFonts w:ascii="仿宋" w:hAnsi="仿宋"/>
          <w:bCs/>
          <w:color w:val="000000"/>
          <w:sz w:val="28"/>
          <w:szCs w:val="28"/>
        </w:rPr>
        <w:t>本合同自</w:t>
      </w:r>
      <w:r>
        <w:rPr>
          <w:rFonts w:ascii="仿宋" w:hAnsi="仿宋"/>
          <w:bCs/>
          <w:color w:val="000000"/>
          <w:sz w:val="28"/>
          <w:szCs w:val="28"/>
          <w:u w:val="single"/>
        </w:rPr>
        <w:t xml:space="preserve">   </w:t>
      </w:r>
      <w:r>
        <w:rPr>
          <w:rFonts w:ascii="仿宋" w:hAnsi="仿宋"/>
          <w:b/>
          <w:color w:val="000000"/>
          <w:sz w:val="28"/>
          <w:szCs w:val="28"/>
          <w:u w:val="single"/>
        </w:rPr>
        <w:t xml:space="preserve"> </w:t>
      </w:r>
      <w:r>
        <w:rPr>
          <w:rFonts w:ascii="仿宋" w:hAnsi="仿宋"/>
          <w:b/>
          <w:sz w:val="28"/>
          <w:szCs w:val="28"/>
          <w:u w:val="single"/>
        </w:rPr>
        <w:t>双方签字盖章后</w:t>
      </w:r>
      <w:r>
        <w:rPr>
          <w:rFonts w:ascii="仿宋" w:hAnsi="仿宋"/>
          <w:bCs/>
          <w:color w:val="000000"/>
          <w:sz w:val="28"/>
          <w:szCs w:val="28"/>
          <w:u w:val="single"/>
        </w:rPr>
        <w:t xml:space="preserve">    </w:t>
      </w:r>
      <w:r>
        <w:rPr>
          <w:rFonts w:ascii="仿宋" w:hAnsi="仿宋"/>
          <w:bCs/>
          <w:color w:val="000000"/>
          <w:sz w:val="28"/>
          <w:szCs w:val="28"/>
        </w:rPr>
        <w:t>生效。</w:t>
      </w:r>
    </w:p>
    <w:p w14:paraId="2EB92163">
      <w:pPr>
        <w:keepNext/>
        <w:keepLines/>
        <w:spacing w:before="120" w:after="120" w:line="360" w:lineRule="auto"/>
        <w:outlineLvl w:val="3"/>
        <w:rPr>
          <w:rFonts w:ascii="仿宋" w:hAnsi="仿宋"/>
          <w:b/>
          <w:color w:val="000000"/>
          <w:sz w:val="28"/>
          <w:szCs w:val="28"/>
        </w:rPr>
      </w:pPr>
      <w:r>
        <w:rPr>
          <w:rFonts w:ascii="仿宋" w:hAnsi="仿宋"/>
          <w:b/>
          <w:color w:val="000000"/>
          <w:sz w:val="28"/>
          <w:szCs w:val="28"/>
        </w:rPr>
        <w:t xml:space="preserve">    </w:t>
      </w:r>
      <w:bookmarkStart w:id="104" w:name="_Toc351203493"/>
      <w:r>
        <w:rPr>
          <w:rFonts w:ascii="仿宋" w:hAnsi="仿宋"/>
          <w:bCs/>
          <w:color w:val="000000"/>
          <w:sz w:val="28"/>
          <w:szCs w:val="28"/>
        </w:rPr>
        <w:t>十三、合同份数</w:t>
      </w:r>
      <w:bookmarkEnd w:id="104"/>
    </w:p>
    <w:p w14:paraId="48CD1AFC">
      <w:pPr>
        <w:spacing w:line="360" w:lineRule="auto"/>
        <w:ind w:firstLine="560" w:firstLineChars="200"/>
        <w:rPr>
          <w:rFonts w:ascii="仿宋" w:hAnsi="仿宋"/>
          <w:bCs/>
          <w:color w:val="000000"/>
          <w:sz w:val="28"/>
          <w:szCs w:val="28"/>
        </w:rPr>
      </w:pPr>
      <w:r>
        <w:rPr>
          <w:rFonts w:ascii="仿宋" w:hAnsi="仿宋"/>
          <w:bCs/>
          <w:color w:val="000000"/>
          <w:sz w:val="28"/>
          <w:szCs w:val="28"/>
        </w:rPr>
        <w:t>本合同一式</w:t>
      </w:r>
      <w:r>
        <w:rPr>
          <w:rFonts w:ascii="仿宋" w:hAnsi="仿宋"/>
          <w:bCs/>
          <w:color w:val="000000"/>
          <w:sz w:val="28"/>
          <w:szCs w:val="28"/>
          <w:u w:val="single"/>
        </w:rPr>
        <w:t xml:space="preserve">  </w:t>
      </w:r>
      <w:r>
        <w:rPr>
          <w:rFonts w:hint="eastAsia" w:ascii="仿宋" w:hAnsi="仿宋"/>
          <w:bCs/>
          <w:color w:val="000000"/>
          <w:sz w:val="28"/>
          <w:szCs w:val="28"/>
          <w:u w:val="single"/>
        </w:rPr>
        <w:t xml:space="preserve"> </w:t>
      </w:r>
      <w:r>
        <w:rPr>
          <w:rFonts w:hint="eastAsia" w:ascii="仿宋" w:hAnsi="仿宋"/>
          <w:b/>
          <w:color w:val="000000"/>
          <w:sz w:val="28"/>
          <w:szCs w:val="28"/>
          <w:u w:val="single"/>
        </w:rPr>
        <w:t xml:space="preserve"> </w:t>
      </w:r>
      <w:r>
        <w:rPr>
          <w:rFonts w:hint="eastAsia" w:ascii="仿宋" w:hAnsi="仿宋"/>
          <w:bCs/>
          <w:color w:val="000000"/>
          <w:sz w:val="28"/>
          <w:szCs w:val="28"/>
          <w:u w:val="single"/>
        </w:rPr>
        <w:t xml:space="preserve"> </w:t>
      </w:r>
      <w:r>
        <w:rPr>
          <w:rFonts w:ascii="仿宋" w:hAnsi="仿宋"/>
          <w:bCs/>
          <w:color w:val="000000"/>
          <w:sz w:val="28"/>
          <w:szCs w:val="28"/>
          <w:u w:val="single"/>
        </w:rPr>
        <w:t xml:space="preserve"> </w:t>
      </w:r>
      <w:r>
        <w:rPr>
          <w:rFonts w:ascii="仿宋" w:hAnsi="仿宋"/>
          <w:bCs/>
          <w:color w:val="000000"/>
          <w:sz w:val="28"/>
          <w:szCs w:val="28"/>
        </w:rPr>
        <w:t>份，均具有同等法律效力，发包人执</w:t>
      </w:r>
      <w:r>
        <w:rPr>
          <w:rFonts w:ascii="仿宋" w:hAnsi="仿宋"/>
          <w:bCs/>
          <w:color w:val="000000"/>
          <w:sz w:val="28"/>
          <w:szCs w:val="28"/>
          <w:u w:val="single"/>
        </w:rPr>
        <w:t xml:space="preserve"> </w:t>
      </w:r>
      <w:r>
        <w:rPr>
          <w:rFonts w:hint="eastAsia" w:ascii="仿宋" w:hAnsi="仿宋"/>
          <w:bCs/>
          <w:color w:val="000000"/>
          <w:sz w:val="28"/>
          <w:szCs w:val="28"/>
          <w:u w:val="single"/>
        </w:rPr>
        <w:t xml:space="preserve"> </w:t>
      </w:r>
      <w:r>
        <w:rPr>
          <w:rFonts w:hint="eastAsia" w:ascii="仿宋" w:hAnsi="仿宋"/>
          <w:b/>
          <w:color w:val="000000"/>
          <w:sz w:val="28"/>
          <w:szCs w:val="28"/>
          <w:u w:val="single"/>
        </w:rPr>
        <w:t xml:space="preserve"> </w:t>
      </w:r>
      <w:r>
        <w:rPr>
          <w:rFonts w:hint="eastAsia" w:ascii="仿宋" w:hAnsi="仿宋"/>
          <w:bCs/>
          <w:color w:val="000000"/>
          <w:sz w:val="28"/>
          <w:szCs w:val="28"/>
          <w:u w:val="single"/>
        </w:rPr>
        <w:t xml:space="preserve">  </w:t>
      </w:r>
      <w:r>
        <w:rPr>
          <w:rFonts w:ascii="仿宋" w:hAnsi="仿宋"/>
          <w:bCs/>
          <w:color w:val="000000"/>
          <w:sz w:val="28"/>
          <w:szCs w:val="28"/>
          <w:u w:val="single"/>
        </w:rPr>
        <w:t xml:space="preserve"> </w:t>
      </w:r>
      <w:r>
        <w:rPr>
          <w:rFonts w:ascii="仿宋" w:hAnsi="仿宋"/>
          <w:bCs/>
          <w:color w:val="000000"/>
          <w:sz w:val="28"/>
          <w:szCs w:val="28"/>
        </w:rPr>
        <w:t>份，承包人执</w:t>
      </w:r>
      <w:r>
        <w:rPr>
          <w:rFonts w:ascii="仿宋" w:hAnsi="仿宋"/>
          <w:bCs/>
          <w:color w:val="000000"/>
          <w:sz w:val="28"/>
          <w:szCs w:val="28"/>
          <w:u w:val="single"/>
        </w:rPr>
        <w:t xml:space="preserve"> </w:t>
      </w:r>
      <w:r>
        <w:rPr>
          <w:rFonts w:hint="eastAsia" w:ascii="仿宋" w:hAnsi="仿宋"/>
          <w:bCs/>
          <w:color w:val="000000"/>
          <w:sz w:val="28"/>
          <w:szCs w:val="28"/>
          <w:u w:val="single"/>
        </w:rPr>
        <w:t xml:space="preserve"> </w:t>
      </w:r>
      <w:r>
        <w:rPr>
          <w:rFonts w:hint="eastAsia" w:ascii="仿宋" w:hAnsi="仿宋"/>
          <w:b/>
          <w:color w:val="000000"/>
          <w:sz w:val="28"/>
          <w:szCs w:val="28"/>
          <w:u w:val="single"/>
        </w:rPr>
        <w:t xml:space="preserve">  </w:t>
      </w:r>
      <w:r>
        <w:rPr>
          <w:rFonts w:ascii="仿宋" w:hAnsi="仿宋"/>
          <w:bCs/>
          <w:color w:val="000000"/>
          <w:sz w:val="28"/>
          <w:szCs w:val="28"/>
          <w:u w:val="single"/>
        </w:rPr>
        <w:t xml:space="preserve"> </w:t>
      </w:r>
      <w:r>
        <w:rPr>
          <w:rFonts w:ascii="仿宋" w:hAnsi="仿宋"/>
          <w:bCs/>
          <w:color w:val="000000"/>
          <w:sz w:val="28"/>
          <w:szCs w:val="28"/>
        </w:rPr>
        <w:t>份。</w:t>
      </w:r>
    </w:p>
    <w:p w14:paraId="526848E9">
      <w:pPr>
        <w:spacing w:line="360" w:lineRule="auto"/>
        <w:rPr>
          <w:rFonts w:ascii="仿宋" w:hAnsi="仿宋"/>
          <w:bCs/>
          <w:color w:val="000000"/>
          <w:sz w:val="28"/>
          <w:szCs w:val="28"/>
        </w:rPr>
      </w:pPr>
    </w:p>
    <w:p w14:paraId="13BF4A0D">
      <w:pPr>
        <w:spacing w:line="360" w:lineRule="auto"/>
        <w:rPr>
          <w:rFonts w:ascii="仿宋" w:hAnsi="仿宋"/>
          <w:b/>
          <w:bCs/>
          <w:kern w:val="0"/>
          <w:sz w:val="28"/>
          <w:szCs w:val="28"/>
          <w:u w:val="single"/>
        </w:rPr>
      </w:pPr>
      <w:r>
        <w:rPr>
          <w:rFonts w:ascii="仿宋" w:hAnsi="仿宋"/>
          <w:bCs/>
          <w:color w:val="000000"/>
          <w:sz w:val="28"/>
          <w:szCs w:val="28"/>
        </w:rPr>
        <w:br w:type="page"/>
      </w:r>
      <w:r>
        <w:rPr>
          <w:rFonts w:hint="eastAsia" w:ascii="仿宋" w:hAnsi="仿宋"/>
          <w:sz w:val="28"/>
          <w:szCs w:val="28"/>
        </w:rPr>
        <w:t>发包人：（公章）</w:t>
      </w:r>
      <w:r>
        <w:rPr>
          <w:rFonts w:ascii="仿宋" w:hAnsi="仿宋"/>
          <w:sz w:val="28"/>
          <w:szCs w:val="28"/>
          <w:u w:val="single"/>
        </w:rPr>
        <w:t>_</w:t>
      </w:r>
      <w:r>
        <w:rPr>
          <w:rFonts w:hint="eastAsia" w:ascii="仿宋" w:hAnsi="仿宋"/>
          <w:sz w:val="28"/>
          <w:szCs w:val="28"/>
          <w:u w:val="single"/>
        </w:rPr>
        <w:t xml:space="preserve">           </w:t>
      </w:r>
      <w:r>
        <w:rPr>
          <w:rFonts w:hint="eastAsia" w:ascii="仿宋" w:hAnsi="仿宋"/>
          <w:b/>
          <w:bCs/>
          <w:sz w:val="28"/>
          <w:szCs w:val="28"/>
          <w:u w:val="single"/>
        </w:rPr>
        <w:t xml:space="preserve"> </w:t>
      </w:r>
      <w:r>
        <w:rPr>
          <w:rFonts w:ascii="仿宋" w:hAnsi="仿宋"/>
          <w:sz w:val="28"/>
          <w:szCs w:val="28"/>
        </w:rPr>
        <w:t xml:space="preserve"> </w:t>
      </w:r>
      <w:r>
        <w:rPr>
          <w:rFonts w:hint="eastAsia" w:ascii="仿宋" w:hAnsi="仿宋"/>
          <w:sz w:val="28"/>
          <w:szCs w:val="28"/>
        </w:rPr>
        <w:t xml:space="preserve">  承包人：（公章）</w:t>
      </w:r>
      <w:r>
        <w:rPr>
          <w:rFonts w:hint="eastAsia" w:ascii="仿宋" w:hAnsi="仿宋"/>
          <w:b/>
          <w:bCs/>
          <w:sz w:val="28"/>
          <w:szCs w:val="28"/>
          <w:u w:val="single"/>
        </w:rPr>
        <w:t xml:space="preserve">  </w:t>
      </w:r>
      <w:r>
        <w:rPr>
          <w:rFonts w:hint="eastAsia" w:ascii="仿宋" w:hAnsi="仿宋" w:cs="宋体"/>
          <w:kern w:val="0"/>
          <w:sz w:val="28"/>
          <w:szCs w:val="28"/>
          <w:u w:val="single"/>
        </w:rPr>
        <w:t xml:space="preserve">        </w:t>
      </w:r>
      <w:r>
        <w:rPr>
          <w:rFonts w:hint="eastAsia" w:ascii="仿宋" w:hAnsi="仿宋"/>
          <w:b/>
          <w:bCs/>
          <w:kern w:val="0"/>
          <w:sz w:val="28"/>
          <w:szCs w:val="28"/>
          <w:u w:val="single"/>
        </w:rPr>
        <w:t xml:space="preserve">  </w:t>
      </w:r>
    </w:p>
    <w:p w14:paraId="27CD2989">
      <w:pPr>
        <w:spacing w:line="360" w:lineRule="auto"/>
        <w:ind w:left="7235" w:leftChars="3000" w:right="-350" w:rightChars="-167" w:hanging="935" w:hangingChars="334"/>
        <w:rPr>
          <w:rFonts w:ascii="仿宋" w:hAnsi="仿宋"/>
          <w:kern w:val="0"/>
          <w:sz w:val="28"/>
          <w:szCs w:val="28"/>
          <w:u w:val="single"/>
        </w:rPr>
      </w:pPr>
    </w:p>
    <w:p w14:paraId="7F90ADBF">
      <w:pPr>
        <w:spacing w:line="360" w:lineRule="auto"/>
        <w:ind w:right="-350" w:rightChars="-167"/>
        <w:rPr>
          <w:rFonts w:ascii="仿宋" w:hAnsi="仿宋"/>
          <w:color w:val="000000"/>
          <w:sz w:val="28"/>
          <w:szCs w:val="28"/>
        </w:rPr>
      </w:pPr>
      <w:r>
        <w:rPr>
          <w:rFonts w:hint="eastAsia" w:ascii="仿宋" w:hAnsi="仿宋"/>
          <w:color w:val="000000"/>
          <w:sz w:val="28"/>
          <w:szCs w:val="28"/>
        </w:rPr>
        <w:t>组织机构代码：</w:t>
      </w:r>
      <w:r>
        <w:rPr>
          <w:rFonts w:hint="eastAsia" w:ascii="仿宋" w:hAnsi="仿宋"/>
          <w:color w:val="000000"/>
          <w:sz w:val="28"/>
          <w:szCs w:val="28"/>
          <w:u w:val="single"/>
        </w:rPr>
        <w:t xml:space="preserve">              </w:t>
      </w:r>
      <w:r>
        <w:rPr>
          <w:rFonts w:hint="eastAsia" w:ascii="仿宋" w:hAnsi="仿宋"/>
          <w:color w:val="000000"/>
          <w:sz w:val="28"/>
          <w:szCs w:val="28"/>
        </w:rPr>
        <w:t xml:space="preserve"> 组织机构代码：</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 xml:space="preserve"> </w:t>
      </w:r>
    </w:p>
    <w:p w14:paraId="744B2108">
      <w:pPr>
        <w:spacing w:line="360" w:lineRule="auto"/>
        <w:ind w:left="8288" w:hanging="8288" w:hangingChars="2960"/>
        <w:rPr>
          <w:rFonts w:ascii="仿宋" w:hAnsi="仿宋"/>
          <w:sz w:val="28"/>
          <w:szCs w:val="28"/>
          <w:u w:val="single"/>
        </w:rPr>
      </w:pPr>
      <w:r>
        <w:rPr>
          <w:rFonts w:hint="eastAsia" w:ascii="仿宋" w:hAnsi="仿宋"/>
          <w:sz w:val="28"/>
          <w:szCs w:val="28"/>
        </w:rPr>
        <w:t>地址：</w:t>
      </w:r>
      <w:r>
        <w:rPr>
          <w:rFonts w:hint="eastAsia" w:ascii="仿宋" w:hAnsi="仿宋"/>
          <w:sz w:val="28"/>
          <w:szCs w:val="28"/>
          <w:u w:val="single"/>
        </w:rPr>
        <w:t xml:space="preserve">             </w:t>
      </w:r>
      <w:r>
        <w:rPr>
          <w:rFonts w:hint="eastAsia" w:ascii="仿宋" w:hAnsi="仿宋"/>
          <w:sz w:val="28"/>
          <w:szCs w:val="28"/>
        </w:rPr>
        <w:t xml:space="preserve">          地址：</w:t>
      </w:r>
      <w:r>
        <w:rPr>
          <w:rFonts w:hint="eastAsia" w:ascii="仿宋" w:hAnsi="仿宋"/>
          <w:sz w:val="28"/>
          <w:szCs w:val="28"/>
          <w:u w:val="single"/>
        </w:rPr>
        <w:t xml:space="preserve">                         </w:t>
      </w:r>
    </w:p>
    <w:p w14:paraId="597FFE63">
      <w:pPr>
        <w:spacing w:line="360" w:lineRule="auto"/>
        <w:ind w:hanging="4"/>
        <w:rPr>
          <w:rFonts w:ascii="仿宋" w:hAnsi="仿宋"/>
          <w:sz w:val="28"/>
          <w:szCs w:val="28"/>
          <w:u w:val="single"/>
        </w:rPr>
      </w:pPr>
      <w:r>
        <w:rPr>
          <w:rFonts w:hint="eastAsia" w:ascii="仿宋" w:hAnsi="仿宋"/>
          <w:sz w:val="28"/>
          <w:szCs w:val="28"/>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hint="eastAsia" w:ascii="仿宋" w:hAnsi="仿宋"/>
          <w:sz w:val="28"/>
          <w:szCs w:val="28"/>
          <w:u w:val="single"/>
        </w:rPr>
        <w:t xml:space="preserve">       </w:t>
      </w:r>
      <w:r>
        <w:rPr>
          <w:rFonts w:hint="eastAsia" w:ascii="仿宋" w:hAnsi="仿宋"/>
          <w:sz w:val="28"/>
          <w:szCs w:val="28"/>
        </w:rPr>
        <w:t xml:space="preserve">                         </w:t>
      </w:r>
      <w:r>
        <w:rPr>
          <w:rFonts w:hint="eastAsia" w:ascii="仿宋" w:hAnsi="仿宋"/>
          <w:sz w:val="28"/>
          <w:szCs w:val="28"/>
          <w:u w:val="single"/>
        </w:rPr>
        <w:t xml:space="preserve">                   </w:t>
      </w:r>
    </w:p>
    <w:p w14:paraId="68EEBD5C">
      <w:pPr>
        <w:spacing w:line="360" w:lineRule="auto"/>
        <w:ind w:left="8288" w:hanging="8288" w:hangingChars="2960"/>
        <w:rPr>
          <w:rFonts w:ascii="仿宋" w:hAnsi="仿宋"/>
          <w:sz w:val="28"/>
          <w:szCs w:val="28"/>
          <w:u w:val="single"/>
        </w:rPr>
      </w:pPr>
      <w:r>
        <w:rPr>
          <w:rFonts w:hint="eastAsia" w:ascii="仿宋" w:hAnsi="仿宋"/>
          <w:sz w:val="28"/>
          <w:szCs w:val="28"/>
        </w:rPr>
        <w:t>邮政编码：</w:t>
      </w:r>
      <w:r>
        <w:rPr>
          <w:rFonts w:hint="eastAsia" w:ascii="仿宋" w:hAnsi="仿宋"/>
          <w:sz w:val="28"/>
          <w:szCs w:val="28"/>
          <w:u w:val="single"/>
        </w:rPr>
        <w:t xml:space="preserve">               </w:t>
      </w:r>
      <w:r>
        <w:rPr>
          <w:rFonts w:hint="eastAsia" w:ascii="仿宋" w:hAnsi="仿宋"/>
          <w:sz w:val="28"/>
          <w:szCs w:val="28"/>
        </w:rPr>
        <w:t xml:space="preserve">  邮政编码：</w:t>
      </w:r>
      <w:r>
        <w:rPr>
          <w:rFonts w:hint="eastAsia" w:ascii="仿宋" w:hAnsi="仿宋"/>
          <w:sz w:val="28"/>
          <w:szCs w:val="28"/>
          <w:u w:val="single"/>
        </w:rPr>
        <w:t xml:space="preserve">               </w:t>
      </w:r>
    </w:p>
    <w:p w14:paraId="29663423">
      <w:pPr>
        <w:spacing w:line="360" w:lineRule="auto"/>
        <w:ind w:left="8288" w:hanging="8288" w:hangingChars="2960"/>
        <w:rPr>
          <w:rFonts w:ascii="仿宋" w:hAnsi="仿宋"/>
          <w:sz w:val="28"/>
          <w:szCs w:val="28"/>
          <w:u w:val="single"/>
        </w:rPr>
      </w:pPr>
    </w:p>
    <w:p w14:paraId="1C349B79">
      <w:pPr>
        <w:spacing w:line="360" w:lineRule="auto"/>
        <w:ind w:left="8288" w:hanging="8288" w:hangingChars="2960"/>
        <w:rPr>
          <w:rFonts w:ascii="仿宋" w:hAnsi="仿宋"/>
          <w:sz w:val="28"/>
          <w:szCs w:val="28"/>
          <w:u w:val="single"/>
        </w:rPr>
      </w:pPr>
      <w:r>
        <w:rPr>
          <w:rFonts w:hint="eastAsia" w:ascii="仿宋" w:hAnsi="仿宋"/>
          <w:sz w:val="28"/>
          <w:szCs w:val="28"/>
        </w:rPr>
        <w:t>法定代表人：</w:t>
      </w:r>
      <w:r>
        <w:rPr>
          <w:rFonts w:ascii="仿宋" w:hAnsi="仿宋"/>
          <w:sz w:val="28"/>
          <w:szCs w:val="28"/>
          <w:u w:val="single"/>
        </w:rPr>
        <w:t xml:space="preserve"> </w:t>
      </w:r>
      <w:r>
        <w:rPr>
          <w:rFonts w:hint="eastAsia" w:ascii="仿宋" w:hAnsi="仿宋"/>
          <w:sz w:val="28"/>
          <w:szCs w:val="28"/>
          <w:u w:val="single"/>
        </w:rPr>
        <w:t xml:space="preserve">                  </w:t>
      </w:r>
      <w:r>
        <w:rPr>
          <w:rFonts w:hint="eastAsia" w:ascii="仿宋" w:hAnsi="仿宋"/>
          <w:sz w:val="28"/>
          <w:szCs w:val="28"/>
        </w:rPr>
        <w:t xml:space="preserve"> 法定代表人：</w:t>
      </w:r>
      <w:r>
        <w:rPr>
          <w:rFonts w:hint="eastAsia" w:ascii="仿宋" w:hAnsi="仿宋"/>
          <w:sz w:val="28"/>
          <w:szCs w:val="28"/>
          <w:u w:val="single"/>
        </w:rPr>
        <w:t xml:space="preserve">                       </w:t>
      </w:r>
    </w:p>
    <w:p w14:paraId="08CD6C12">
      <w:pPr>
        <w:spacing w:line="360" w:lineRule="auto"/>
        <w:ind w:left="8288" w:hanging="8288" w:hangingChars="2960"/>
        <w:rPr>
          <w:rFonts w:ascii="仿宋" w:hAnsi="仿宋"/>
          <w:sz w:val="28"/>
          <w:szCs w:val="28"/>
          <w:u w:val="single"/>
        </w:rPr>
      </w:pPr>
    </w:p>
    <w:p w14:paraId="6696009C">
      <w:pPr>
        <w:spacing w:line="360" w:lineRule="auto"/>
        <w:ind w:left="8288" w:hanging="8288" w:hangingChars="2960"/>
        <w:rPr>
          <w:rFonts w:ascii="仿宋" w:hAnsi="仿宋"/>
          <w:sz w:val="28"/>
          <w:szCs w:val="28"/>
        </w:rPr>
      </w:pPr>
      <w:r>
        <w:rPr>
          <w:rFonts w:hint="eastAsia" w:ascii="仿宋" w:hAnsi="仿宋"/>
          <w:sz w:val="28"/>
          <w:szCs w:val="28"/>
        </w:rPr>
        <w:t>委托代理人：</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hint="eastAsia" w:ascii="仿宋" w:hAnsi="仿宋"/>
          <w:sz w:val="28"/>
          <w:szCs w:val="28"/>
        </w:rPr>
        <w:t xml:space="preserve"> 委托代理人：</w:t>
      </w:r>
      <w:r>
        <w:rPr>
          <w:rFonts w:hint="eastAsia" w:ascii="仿宋" w:hAnsi="仿宋"/>
          <w:sz w:val="28"/>
          <w:szCs w:val="28"/>
          <w:u w:val="single"/>
        </w:rPr>
        <w:t xml:space="preserve">                       </w:t>
      </w:r>
    </w:p>
    <w:p w14:paraId="5745B1BB">
      <w:pPr>
        <w:spacing w:line="360" w:lineRule="auto"/>
        <w:ind w:left="8288" w:hanging="8288" w:hangingChars="2960"/>
        <w:rPr>
          <w:rFonts w:ascii="仿宋" w:hAnsi="仿宋"/>
          <w:sz w:val="28"/>
          <w:szCs w:val="28"/>
        </w:rPr>
      </w:pPr>
      <w:r>
        <w:rPr>
          <w:rFonts w:hint="eastAsia" w:ascii="仿宋" w:hAnsi="仿宋"/>
          <w:sz w:val="28"/>
          <w:szCs w:val="28"/>
        </w:rPr>
        <w:t>电话：</w:t>
      </w:r>
      <w:r>
        <w:rPr>
          <w:rFonts w:hint="eastAsia" w:ascii="仿宋" w:hAnsi="仿宋"/>
          <w:sz w:val="28"/>
          <w:szCs w:val="28"/>
          <w:u w:val="single"/>
        </w:rPr>
        <w:t xml:space="preserve">                          </w:t>
      </w:r>
      <w:r>
        <w:rPr>
          <w:rFonts w:hint="eastAsia" w:ascii="仿宋" w:hAnsi="仿宋"/>
          <w:sz w:val="28"/>
          <w:szCs w:val="28"/>
        </w:rPr>
        <w:t xml:space="preserve"> 电话：</w:t>
      </w:r>
      <w:r>
        <w:rPr>
          <w:rFonts w:hint="eastAsia" w:ascii="仿宋" w:hAnsi="仿宋"/>
          <w:sz w:val="28"/>
          <w:szCs w:val="28"/>
          <w:u w:val="single"/>
        </w:rPr>
        <w:t xml:space="preserve">                  </w:t>
      </w:r>
    </w:p>
    <w:p w14:paraId="77E13874">
      <w:pPr>
        <w:spacing w:line="360" w:lineRule="auto"/>
        <w:ind w:left="8288" w:hanging="8288" w:hangingChars="2960"/>
        <w:rPr>
          <w:rFonts w:ascii="仿宋" w:hAnsi="仿宋"/>
          <w:sz w:val="28"/>
          <w:szCs w:val="28"/>
          <w:u w:val="single"/>
        </w:rPr>
      </w:pPr>
      <w:r>
        <w:rPr>
          <w:rFonts w:hint="eastAsia" w:ascii="仿宋" w:hAnsi="仿宋"/>
          <w:sz w:val="28"/>
          <w:szCs w:val="28"/>
        </w:rPr>
        <w:t>传真：</w:t>
      </w:r>
      <w:r>
        <w:rPr>
          <w:rFonts w:hint="eastAsia" w:ascii="仿宋" w:hAnsi="仿宋"/>
          <w:sz w:val="28"/>
          <w:szCs w:val="28"/>
          <w:u w:val="single"/>
        </w:rPr>
        <w:t xml:space="preserve">                 </w:t>
      </w:r>
      <w:r>
        <w:rPr>
          <w:rFonts w:hint="eastAsia" w:ascii="仿宋" w:hAnsi="仿宋"/>
          <w:sz w:val="28"/>
          <w:szCs w:val="28"/>
        </w:rPr>
        <w:t xml:space="preserve">         传真：</w:t>
      </w:r>
      <w:r>
        <w:rPr>
          <w:rFonts w:hint="eastAsia" w:ascii="仿宋" w:hAnsi="仿宋"/>
          <w:sz w:val="28"/>
          <w:szCs w:val="28"/>
          <w:u w:val="single"/>
        </w:rPr>
        <w:t xml:space="preserve">                          </w:t>
      </w:r>
    </w:p>
    <w:p w14:paraId="421FB9B1">
      <w:pPr>
        <w:spacing w:line="360" w:lineRule="auto"/>
        <w:rPr>
          <w:rFonts w:ascii="仿宋" w:hAnsi="仿宋"/>
          <w:sz w:val="28"/>
          <w:szCs w:val="28"/>
          <w:u w:val="single"/>
        </w:rPr>
      </w:pPr>
      <w:r>
        <w:rPr>
          <w:rFonts w:ascii="仿宋" w:hAnsi="仿宋"/>
          <w:color w:val="000000"/>
          <w:sz w:val="28"/>
          <w:szCs w:val="28"/>
        </w:rPr>
        <w:t>电子信箱：</w:t>
      </w:r>
      <w:r>
        <w:rPr>
          <w:rFonts w:ascii="仿宋" w:hAnsi="仿宋"/>
          <w:color w:val="000000"/>
          <w:sz w:val="28"/>
          <w:szCs w:val="28"/>
          <w:u w:val="single"/>
        </w:rPr>
        <w:t xml:space="preserve">                 </w:t>
      </w:r>
      <w:r>
        <w:rPr>
          <w:rFonts w:ascii="仿宋" w:hAnsi="仿宋"/>
          <w:color w:val="000000"/>
          <w:sz w:val="28"/>
          <w:szCs w:val="28"/>
        </w:rPr>
        <w:t xml:space="preserve"> </w:t>
      </w:r>
      <w:r>
        <w:rPr>
          <w:rFonts w:hint="eastAsia" w:ascii="仿宋" w:hAnsi="仿宋"/>
          <w:color w:val="000000"/>
          <w:sz w:val="28"/>
          <w:szCs w:val="28"/>
        </w:rPr>
        <w:t xml:space="preserve">    </w:t>
      </w:r>
      <w:r>
        <w:rPr>
          <w:rFonts w:ascii="仿宋" w:hAnsi="仿宋"/>
          <w:color w:val="000000"/>
          <w:sz w:val="28"/>
          <w:szCs w:val="28"/>
        </w:rPr>
        <w:t>电子信箱：</w:t>
      </w:r>
      <w:r>
        <w:rPr>
          <w:rFonts w:ascii="仿宋" w:hAnsi="仿宋"/>
          <w:color w:val="000000"/>
          <w:sz w:val="28"/>
          <w:szCs w:val="28"/>
          <w:u w:val="single"/>
        </w:rPr>
        <w:t xml:space="preserve">   </w:t>
      </w:r>
    </w:p>
    <w:p w14:paraId="6AA4F671">
      <w:pPr>
        <w:spacing w:line="360" w:lineRule="auto"/>
        <w:ind w:left="8288" w:hanging="8288" w:hangingChars="2960"/>
        <w:rPr>
          <w:rFonts w:ascii="仿宋" w:hAnsi="仿宋"/>
          <w:sz w:val="28"/>
          <w:szCs w:val="28"/>
          <w:u w:val="single"/>
        </w:rPr>
      </w:pPr>
      <w:r>
        <w:rPr>
          <w:rFonts w:hint="eastAsia" w:ascii="仿宋" w:hAnsi="仿宋"/>
          <w:sz w:val="28"/>
          <w:szCs w:val="28"/>
        </w:rPr>
        <w:t>开户银行：</w:t>
      </w:r>
      <w:r>
        <w:rPr>
          <w:rFonts w:ascii="仿宋" w:hAnsi="仿宋"/>
          <w:sz w:val="28"/>
          <w:szCs w:val="28"/>
          <w:u w:val="single"/>
        </w:rPr>
        <w:t xml:space="preserve"> </w:t>
      </w:r>
      <w:r>
        <w:rPr>
          <w:rFonts w:hint="eastAsia" w:ascii="仿宋" w:hAnsi="仿宋"/>
          <w:sz w:val="28"/>
          <w:szCs w:val="28"/>
          <w:u w:val="single"/>
        </w:rPr>
        <w:t xml:space="preserve">                   </w:t>
      </w:r>
      <w:r>
        <w:rPr>
          <w:rFonts w:hint="eastAsia" w:ascii="仿宋" w:hAnsi="仿宋"/>
          <w:sz w:val="28"/>
          <w:szCs w:val="28"/>
        </w:rPr>
        <w:t xml:space="preserve"> 开户银行：</w:t>
      </w:r>
      <w:r>
        <w:rPr>
          <w:rFonts w:hint="eastAsia" w:ascii="仿宋" w:hAnsi="仿宋"/>
          <w:sz w:val="24"/>
          <w:u w:val="single"/>
        </w:rPr>
        <w:t xml:space="preserve">  </w:t>
      </w:r>
      <w:r>
        <w:rPr>
          <w:rFonts w:hint="eastAsia" w:ascii="仿宋" w:hAnsi="仿宋"/>
          <w:sz w:val="28"/>
          <w:szCs w:val="28"/>
          <w:u w:val="single"/>
        </w:rPr>
        <w:t xml:space="preserve">                      </w:t>
      </w:r>
    </w:p>
    <w:p w14:paraId="59594784">
      <w:pPr>
        <w:spacing w:line="360" w:lineRule="auto"/>
        <w:ind w:left="8288" w:hanging="8288" w:hangingChars="2960"/>
        <w:rPr>
          <w:rFonts w:ascii="仿宋" w:hAnsi="仿宋"/>
          <w:sz w:val="28"/>
          <w:szCs w:val="28"/>
          <w:u w:val="single"/>
        </w:rPr>
      </w:pPr>
      <w:r>
        <w:rPr>
          <w:rFonts w:hint="eastAsia" w:ascii="仿宋" w:hAnsi="仿宋"/>
          <w:sz w:val="28"/>
          <w:szCs w:val="28"/>
        </w:rPr>
        <w:t>帐号：</w:t>
      </w:r>
      <w:r>
        <w:rPr>
          <w:rFonts w:ascii="仿宋" w:hAnsi="仿宋"/>
          <w:sz w:val="28"/>
          <w:szCs w:val="28"/>
          <w:u w:val="single"/>
        </w:rPr>
        <w:t xml:space="preserve"> </w:t>
      </w:r>
      <w:r>
        <w:rPr>
          <w:rFonts w:hint="eastAsia" w:ascii="仿宋" w:hAnsi="仿宋"/>
          <w:sz w:val="28"/>
          <w:szCs w:val="28"/>
          <w:u w:val="single"/>
        </w:rPr>
        <w:t xml:space="preserve">   </w:t>
      </w:r>
      <w:r>
        <w:rPr>
          <w:rFonts w:hint="eastAsia" w:ascii="仿宋" w:hAnsi="仿宋"/>
          <w:b/>
          <w:bCs/>
          <w:sz w:val="28"/>
          <w:szCs w:val="28"/>
          <w:u w:val="single"/>
        </w:rPr>
        <w:t xml:space="preserve">                 </w:t>
      </w:r>
      <w:r>
        <w:rPr>
          <w:rFonts w:hint="eastAsia" w:ascii="仿宋" w:hAnsi="仿宋"/>
          <w:sz w:val="28"/>
          <w:szCs w:val="28"/>
          <w:u w:val="single"/>
        </w:rPr>
        <w:t xml:space="preserve">  </w:t>
      </w:r>
      <w:r>
        <w:rPr>
          <w:rFonts w:hint="eastAsia" w:ascii="仿宋" w:hAnsi="仿宋"/>
          <w:sz w:val="28"/>
          <w:szCs w:val="28"/>
        </w:rPr>
        <w:t xml:space="preserve">   帐号：</w:t>
      </w:r>
      <w:r>
        <w:rPr>
          <w:rFonts w:hint="eastAsia" w:ascii="仿宋" w:hAnsi="仿宋"/>
          <w:sz w:val="28"/>
          <w:szCs w:val="28"/>
          <w:u w:val="single"/>
        </w:rPr>
        <w:t xml:space="preserve">                         </w:t>
      </w:r>
    </w:p>
    <w:p w14:paraId="406C431B">
      <w:pPr>
        <w:keepNext/>
        <w:keepLines/>
        <w:spacing w:before="120" w:after="120" w:line="360" w:lineRule="auto"/>
        <w:ind w:firstLine="560" w:firstLineChars="200"/>
        <w:jc w:val="center"/>
        <w:outlineLvl w:val="2"/>
        <w:rPr>
          <w:rFonts w:ascii="仿宋" w:hAnsi="仿宋"/>
          <w:b/>
          <w:bCs/>
          <w:sz w:val="28"/>
          <w:szCs w:val="28"/>
        </w:rPr>
      </w:pPr>
      <w:bookmarkStart w:id="105" w:name="_Toc351203494"/>
      <w:r>
        <w:rPr>
          <w:rFonts w:ascii="仿宋" w:hAnsi="仿宋"/>
          <w:b/>
          <w:bCs/>
          <w:sz w:val="28"/>
          <w:szCs w:val="28"/>
        </w:rPr>
        <w:br w:type="page"/>
      </w:r>
      <w:bookmarkStart w:id="106" w:name="_Toc536864160"/>
      <w:r>
        <w:rPr>
          <w:rFonts w:ascii="仿宋" w:hAnsi="仿宋"/>
          <w:b/>
          <w:bCs/>
          <w:sz w:val="28"/>
          <w:szCs w:val="28"/>
        </w:rPr>
        <w:t>第二部分 通用合同条款</w:t>
      </w:r>
      <w:bookmarkEnd w:id="105"/>
      <w:bookmarkStart w:id="107" w:name="_Toc337558727"/>
      <w:r>
        <w:rPr>
          <w:rFonts w:hint="eastAsia" w:ascii="仿宋" w:hAnsi="仿宋"/>
          <w:b/>
          <w:bCs/>
          <w:sz w:val="28"/>
          <w:szCs w:val="28"/>
        </w:rPr>
        <w:t>（略）</w:t>
      </w:r>
      <w:bookmarkEnd w:id="106"/>
    </w:p>
    <w:bookmarkEnd w:id="107"/>
    <w:p w14:paraId="3AFDDFD6">
      <w:pPr>
        <w:jc w:val="center"/>
        <w:rPr>
          <w:rFonts w:ascii="仿宋" w:hAnsi="仿宋"/>
          <w:b/>
          <w:bCs/>
          <w:sz w:val="28"/>
          <w:szCs w:val="28"/>
        </w:rPr>
      </w:pPr>
      <w:bookmarkStart w:id="108" w:name="_Toc469416367"/>
      <w:r>
        <w:rPr>
          <w:rFonts w:ascii="仿宋" w:hAnsi="仿宋"/>
          <w:sz w:val="28"/>
          <w:szCs w:val="28"/>
        </w:rPr>
        <w:br w:type="page"/>
      </w:r>
      <w:r>
        <w:rPr>
          <w:rFonts w:ascii="仿宋" w:hAnsi="仿宋"/>
          <w:b/>
          <w:bCs/>
          <w:sz w:val="28"/>
          <w:szCs w:val="28"/>
        </w:rPr>
        <w:t>第三部分 专用合同条款</w:t>
      </w:r>
      <w:bookmarkEnd w:id="108"/>
    </w:p>
    <w:p w14:paraId="7243AB2A">
      <w:pPr>
        <w:spacing w:line="560" w:lineRule="exact"/>
        <w:rPr>
          <w:rFonts w:ascii="仿宋" w:hAnsi="仿宋"/>
          <w:sz w:val="28"/>
          <w:szCs w:val="28"/>
        </w:rPr>
      </w:pPr>
      <w:bookmarkStart w:id="109" w:name="_Toc469416368"/>
      <w:r>
        <w:rPr>
          <w:rFonts w:ascii="仿宋" w:hAnsi="仿宋"/>
          <w:sz w:val="28"/>
          <w:szCs w:val="28"/>
        </w:rPr>
        <w:t>1</w:t>
      </w:r>
      <w:bookmarkStart w:id="110" w:name="_Toc296891196"/>
      <w:bookmarkStart w:id="111" w:name="_Toc296503156"/>
      <w:bookmarkStart w:id="112" w:name="_Toc297048342"/>
      <w:bookmarkStart w:id="113" w:name="_Toc296347155"/>
      <w:bookmarkStart w:id="114" w:name="_Toc292559866"/>
      <w:bookmarkStart w:id="115" w:name="_Toc296346657"/>
      <w:bookmarkStart w:id="116" w:name="_Toc297120456"/>
      <w:bookmarkStart w:id="117" w:name="_Toc296890984"/>
      <w:bookmarkStart w:id="118" w:name="_Toc296944495"/>
      <w:bookmarkStart w:id="119" w:name="_Toc292559361"/>
      <w:r>
        <w:rPr>
          <w:rFonts w:ascii="仿宋" w:hAnsi="仿宋"/>
          <w:sz w:val="28"/>
          <w:szCs w:val="28"/>
        </w:rPr>
        <w:t>. 一般约定</w:t>
      </w:r>
      <w:bookmarkEnd w:id="109"/>
    </w:p>
    <w:bookmarkEnd w:id="110"/>
    <w:bookmarkEnd w:id="111"/>
    <w:bookmarkEnd w:id="112"/>
    <w:bookmarkEnd w:id="113"/>
    <w:bookmarkEnd w:id="114"/>
    <w:bookmarkEnd w:id="115"/>
    <w:bookmarkEnd w:id="116"/>
    <w:bookmarkEnd w:id="117"/>
    <w:bookmarkEnd w:id="118"/>
    <w:bookmarkEnd w:id="119"/>
    <w:p w14:paraId="08217BC4">
      <w:pPr>
        <w:spacing w:line="560" w:lineRule="exact"/>
        <w:ind w:firstLine="560" w:firstLineChars="200"/>
        <w:rPr>
          <w:rFonts w:ascii="仿宋" w:hAnsi="仿宋"/>
          <w:sz w:val="28"/>
          <w:szCs w:val="28"/>
        </w:rPr>
      </w:pPr>
      <w:r>
        <w:rPr>
          <w:rFonts w:ascii="仿宋" w:hAnsi="仿宋"/>
          <w:sz w:val="28"/>
          <w:szCs w:val="28"/>
        </w:rPr>
        <w:t>1.1 词语定义</w:t>
      </w:r>
    </w:p>
    <w:p w14:paraId="4DF1C099">
      <w:pPr>
        <w:spacing w:line="560" w:lineRule="exact"/>
        <w:ind w:firstLine="560" w:firstLineChars="200"/>
        <w:rPr>
          <w:rFonts w:ascii="仿宋" w:hAnsi="仿宋"/>
          <w:kern w:val="0"/>
          <w:sz w:val="28"/>
          <w:szCs w:val="28"/>
        </w:rPr>
      </w:pPr>
      <w:r>
        <w:rPr>
          <w:rFonts w:ascii="仿宋" w:hAnsi="仿宋"/>
          <w:kern w:val="0"/>
          <w:sz w:val="28"/>
          <w:szCs w:val="28"/>
        </w:rPr>
        <w:t>1.1.1合同</w:t>
      </w:r>
    </w:p>
    <w:p w14:paraId="398AB626">
      <w:pPr>
        <w:spacing w:line="560" w:lineRule="exact"/>
        <w:ind w:left="525" w:leftChars="250" w:firstLine="64" w:firstLineChars="23"/>
        <w:rPr>
          <w:rFonts w:ascii="仿宋" w:hAnsi="仿宋"/>
          <w:kern w:val="0"/>
          <w:sz w:val="28"/>
          <w:szCs w:val="28"/>
        </w:rPr>
      </w:pPr>
      <w:r>
        <w:rPr>
          <w:rFonts w:ascii="仿宋" w:hAnsi="仿宋"/>
          <w:kern w:val="0"/>
          <w:sz w:val="28"/>
          <w:szCs w:val="28"/>
        </w:rPr>
        <w:t>1.1.1.1其他合同文件包括：</w:t>
      </w:r>
      <w:r>
        <w:rPr>
          <w:rFonts w:ascii="仿宋" w:hAnsi="仿宋"/>
          <w:kern w:val="0"/>
          <w:sz w:val="28"/>
          <w:szCs w:val="28"/>
          <w:u w:val="single"/>
        </w:rPr>
        <w:t>施工组织设计、</w:t>
      </w:r>
      <w:r>
        <w:rPr>
          <w:rFonts w:ascii="仿宋" w:hAnsi="仿宋"/>
          <w:sz w:val="28"/>
          <w:szCs w:val="28"/>
          <w:u w:val="single"/>
        </w:rPr>
        <w:t>履行合同过程中双方工地代表人书面确认的对合同内容有实质性影响的会议纪要、设计变更等资料</w:t>
      </w:r>
      <w:r>
        <w:rPr>
          <w:rFonts w:ascii="仿宋" w:hAnsi="仿宋"/>
          <w:sz w:val="28"/>
          <w:szCs w:val="28"/>
        </w:rPr>
        <w:t>。</w:t>
      </w:r>
    </w:p>
    <w:p w14:paraId="14928246">
      <w:pPr>
        <w:tabs>
          <w:tab w:val="left" w:pos="7020"/>
        </w:tabs>
        <w:spacing w:line="560" w:lineRule="exact"/>
        <w:ind w:firstLine="560" w:firstLineChars="200"/>
        <w:rPr>
          <w:rFonts w:ascii="仿宋" w:hAnsi="仿宋"/>
          <w:sz w:val="28"/>
          <w:szCs w:val="28"/>
        </w:rPr>
      </w:pPr>
      <w:r>
        <w:rPr>
          <w:rFonts w:ascii="仿宋" w:hAnsi="仿宋"/>
          <w:sz w:val="28"/>
          <w:szCs w:val="28"/>
        </w:rPr>
        <w:t>1.1.2 合同当事人及其他相关方</w:t>
      </w:r>
      <w:r>
        <w:rPr>
          <w:rFonts w:ascii="仿宋" w:hAnsi="仿宋"/>
          <w:sz w:val="28"/>
          <w:szCs w:val="28"/>
          <w:u w:val="single"/>
        </w:rPr>
        <w:tab/>
      </w:r>
      <w:r>
        <w:rPr>
          <w:rFonts w:ascii="仿宋" w:hAnsi="仿宋"/>
          <w:sz w:val="28"/>
          <w:szCs w:val="28"/>
          <w:u w:val="single"/>
        </w:rPr>
        <w:t>。</w:t>
      </w:r>
    </w:p>
    <w:p w14:paraId="0EC23A44">
      <w:pPr>
        <w:spacing w:line="560" w:lineRule="exact"/>
        <w:ind w:firstLine="560" w:firstLineChars="200"/>
        <w:rPr>
          <w:rFonts w:ascii="仿宋" w:hAnsi="仿宋"/>
          <w:sz w:val="28"/>
          <w:szCs w:val="28"/>
        </w:rPr>
      </w:pPr>
      <w:r>
        <w:rPr>
          <w:rFonts w:ascii="仿宋" w:hAnsi="仿宋"/>
          <w:sz w:val="28"/>
          <w:szCs w:val="28"/>
        </w:rPr>
        <w:t>1.1.2.</w:t>
      </w:r>
      <w:r>
        <w:rPr>
          <w:rFonts w:hint="eastAsia" w:ascii="仿宋" w:hAnsi="仿宋"/>
          <w:sz w:val="28"/>
          <w:szCs w:val="28"/>
        </w:rPr>
        <w:t>1</w:t>
      </w:r>
      <w:r>
        <w:rPr>
          <w:rFonts w:ascii="仿宋" w:hAnsi="仿宋"/>
          <w:sz w:val="28"/>
          <w:szCs w:val="28"/>
        </w:rPr>
        <w:t>监理人：</w:t>
      </w:r>
    </w:p>
    <w:p w14:paraId="2D17D576">
      <w:pPr>
        <w:spacing w:line="560" w:lineRule="exact"/>
        <w:ind w:firstLine="560" w:firstLineChars="200"/>
        <w:rPr>
          <w:rFonts w:ascii="仿宋" w:hAnsi="仿宋"/>
          <w:sz w:val="28"/>
          <w:szCs w:val="28"/>
        </w:rPr>
      </w:pPr>
      <w:r>
        <w:rPr>
          <w:rFonts w:ascii="仿宋" w:hAnsi="仿宋"/>
          <w:sz w:val="28"/>
          <w:szCs w:val="28"/>
        </w:rPr>
        <w:t>名    称：</w:t>
      </w:r>
      <w:r>
        <w:rPr>
          <w:rFonts w:ascii="仿宋" w:hAnsi="仿宋"/>
          <w:sz w:val="28"/>
          <w:szCs w:val="28"/>
          <w:u w:val="single"/>
        </w:rPr>
        <w:t xml:space="preserve">                                            </w:t>
      </w:r>
      <w:r>
        <w:rPr>
          <w:rFonts w:ascii="仿宋" w:hAnsi="仿宋"/>
          <w:sz w:val="28"/>
          <w:szCs w:val="28"/>
        </w:rPr>
        <w:t>；</w:t>
      </w:r>
    </w:p>
    <w:p w14:paraId="646352FF">
      <w:pPr>
        <w:spacing w:line="560" w:lineRule="exact"/>
        <w:ind w:firstLine="560" w:firstLineChars="200"/>
        <w:rPr>
          <w:rFonts w:ascii="仿宋" w:hAnsi="仿宋"/>
          <w:sz w:val="28"/>
          <w:szCs w:val="28"/>
        </w:rPr>
      </w:pPr>
      <w:r>
        <w:rPr>
          <w:rFonts w:ascii="仿宋" w:hAnsi="仿宋"/>
          <w:sz w:val="28"/>
          <w:szCs w:val="28"/>
        </w:rPr>
        <w:t>资质类别和等级：</w:t>
      </w:r>
      <w:r>
        <w:rPr>
          <w:rFonts w:ascii="仿宋" w:hAnsi="仿宋"/>
          <w:sz w:val="28"/>
          <w:szCs w:val="28"/>
          <w:u w:val="single"/>
        </w:rPr>
        <w:t xml:space="preserve">                                      </w:t>
      </w:r>
      <w:r>
        <w:rPr>
          <w:rFonts w:ascii="仿宋" w:hAnsi="仿宋"/>
          <w:sz w:val="28"/>
          <w:szCs w:val="28"/>
        </w:rPr>
        <w:t>；</w:t>
      </w:r>
    </w:p>
    <w:p w14:paraId="1AA2F90E">
      <w:pPr>
        <w:spacing w:line="560" w:lineRule="exact"/>
        <w:ind w:firstLine="560" w:firstLineChars="200"/>
        <w:rPr>
          <w:rFonts w:ascii="仿宋" w:hAnsi="仿宋"/>
          <w:sz w:val="28"/>
          <w:szCs w:val="28"/>
        </w:rPr>
      </w:pPr>
      <w:r>
        <w:rPr>
          <w:rFonts w:ascii="仿宋" w:hAnsi="仿宋"/>
          <w:sz w:val="28"/>
          <w:szCs w:val="28"/>
        </w:rPr>
        <w:t>联系电话：</w:t>
      </w:r>
      <w:r>
        <w:rPr>
          <w:rFonts w:ascii="仿宋" w:hAnsi="仿宋"/>
          <w:sz w:val="28"/>
          <w:szCs w:val="28"/>
          <w:u w:val="single"/>
        </w:rPr>
        <w:t xml:space="preserve">                                           </w:t>
      </w:r>
      <w:r>
        <w:rPr>
          <w:rFonts w:ascii="仿宋" w:hAnsi="仿宋"/>
          <w:sz w:val="28"/>
          <w:szCs w:val="28"/>
        </w:rPr>
        <w:t>；</w:t>
      </w:r>
    </w:p>
    <w:p w14:paraId="1908949C">
      <w:pPr>
        <w:spacing w:line="560" w:lineRule="exact"/>
        <w:ind w:firstLine="560" w:firstLineChars="200"/>
        <w:rPr>
          <w:rFonts w:ascii="仿宋" w:hAnsi="仿宋"/>
          <w:sz w:val="28"/>
          <w:szCs w:val="28"/>
        </w:rPr>
      </w:pPr>
      <w:r>
        <w:rPr>
          <w:rFonts w:ascii="仿宋" w:hAnsi="仿宋"/>
          <w:sz w:val="28"/>
          <w:szCs w:val="28"/>
        </w:rPr>
        <w:t>电子信箱：</w:t>
      </w:r>
      <w:r>
        <w:rPr>
          <w:rFonts w:ascii="仿宋" w:hAnsi="仿宋"/>
          <w:sz w:val="28"/>
          <w:szCs w:val="28"/>
          <w:u w:val="single"/>
        </w:rPr>
        <w:t xml:space="preserve">                                            </w:t>
      </w:r>
      <w:r>
        <w:rPr>
          <w:rFonts w:ascii="仿宋" w:hAnsi="仿宋"/>
          <w:sz w:val="28"/>
          <w:szCs w:val="28"/>
        </w:rPr>
        <w:t>；</w:t>
      </w:r>
    </w:p>
    <w:p w14:paraId="77051D18">
      <w:pPr>
        <w:spacing w:line="560" w:lineRule="exact"/>
        <w:ind w:firstLine="560" w:firstLineChars="200"/>
        <w:rPr>
          <w:rFonts w:ascii="仿宋" w:hAnsi="仿宋"/>
          <w:sz w:val="28"/>
          <w:szCs w:val="28"/>
        </w:rPr>
      </w:pPr>
      <w:r>
        <w:rPr>
          <w:rFonts w:ascii="仿宋" w:hAnsi="仿宋"/>
          <w:sz w:val="28"/>
          <w:szCs w:val="28"/>
        </w:rPr>
        <w:t>通信地址：</w:t>
      </w:r>
      <w:r>
        <w:rPr>
          <w:rFonts w:ascii="仿宋" w:hAnsi="仿宋"/>
          <w:sz w:val="28"/>
          <w:szCs w:val="28"/>
          <w:u w:val="single"/>
        </w:rPr>
        <w:t xml:space="preserve">                                           </w:t>
      </w:r>
      <w:r>
        <w:rPr>
          <w:rFonts w:ascii="仿宋" w:hAnsi="仿宋"/>
          <w:sz w:val="28"/>
          <w:szCs w:val="28"/>
        </w:rPr>
        <w:t>。</w:t>
      </w:r>
    </w:p>
    <w:p w14:paraId="158B9BA7">
      <w:pPr>
        <w:spacing w:line="560" w:lineRule="exact"/>
        <w:ind w:firstLine="560" w:firstLineChars="200"/>
        <w:rPr>
          <w:rFonts w:ascii="仿宋" w:hAnsi="仿宋"/>
          <w:sz w:val="28"/>
          <w:szCs w:val="28"/>
        </w:rPr>
      </w:pPr>
      <w:r>
        <w:rPr>
          <w:rFonts w:ascii="仿宋" w:hAnsi="仿宋"/>
          <w:sz w:val="28"/>
          <w:szCs w:val="28"/>
        </w:rPr>
        <w:t>1.1.2.</w:t>
      </w:r>
      <w:r>
        <w:rPr>
          <w:rFonts w:hint="eastAsia" w:ascii="仿宋" w:hAnsi="仿宋"/>
          <w:sz w:val="28"/>
          <w:szCs w:val="28"/>
        </w:rPr>
        <w:t>2</w:t>
      </w:r>
      <w:r>
        <w:rPr>
          <w:rFonts w:ascii="仿宋" w:hAnsi="仿宋"/>
          <w:sz w:val="28"/>
          <w:szCs w:val="28"/>
        </w:rPr>
        <w:t xml:space="preserve"> 设计人：</w:t>
      </w:r>
    </w:p>
    <w:p w14:paraId="598F3484">
      <w:pPr>
        <w:spacing w:line="560" w:lineRule="exact"/>
        <w:ind w:firstLine="560" w:firstLineChars="200"/>
        <w:rPr>
          <w:rFonts w:ascii="仿宋" w:hAnsi="仿宋"/>
          <w:sz w:val="28"/>
          <w:szCs w:val="28"/>
        </w:rPr>
      </w:pPr>
      <w:r>
        <w:rPr>
          <w:rFonts w:ascii="仿宋" w:hAnsi="仿宋"/>
          <w:sz w:val="28"/>
          <w:szCs w:val="28"/>
        </w:rPr>
        <w:t>名    称：</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218494D7">
      <w:pPr>
        <w:spacing w:line="560" w:lineRule="exact"/>
        <w:ind w:firstLine="560" w:firstLineChars="200"/>
        <w:rPr>
          <w:rFonts w:ascii="仿宋" w:hAnsi="仿宋"/>
          <w:sz w:val="28"/>
          <w:szCs w:val="28"/>
        </w:rPr>
      </w:pPr>
      <w:r>
        <w:rPr>
          <w:rFonts w:ascii="仿宋" w:hAnsi="仿宋"/>
          <w:sz w:val="28"/>
          <w:szCs w:val="28"/>
        </w:rPr>
        <w:t>资质类别和等级：</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5C5F7373">
      <w:pPr>
        <w:spacing w:line="560" w:lineRule="exact"/>
        <w:ind w:firstLine="560" w:firstLineChars="200"/>
        <w:rPr>
          <w:rFonts w:ascii="仿宋" w:hAnsi="仿宋"/>
          <w:sz w:val="28"/>
          <w:szCs w:val="28"/>
        </w:rPr>
      </w:pPr>
      <w:r>
        <w:rPr>
          <w:rFonts w:ascii="仿宋" w:hAnsi="仿宋"/>
          <w:sz w:val="28"/>
          <w:szCs w:val="28"/>
        </w:rPr>
        <w:t>联系电话：</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7F915B68">
      <w:pPr>
        <w:spacing w:line="560" w:lineRule="exact"/>
        <w:ind w:firstLine="560" w:firstLineChars="200"/>
        <w:rPr>
          <w:rFonts w:ascii="仿宋" w:hAnsi="仿宋"/>
          <w:sz w:val="28"/>
          <w:szCs w:val="28"/>
        </w:rPr>
      </w:pPr>
      <w:r>
        <w:rPr>
          <w:rFonts w:ascii="仿宋" w:hAnsi="仿宋"/>
          <w:sz w:val="28"/>
          <w:szCs w:val="28"/>
        </w:rPr>
        <w:t>电子信箱：</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711D4449">
      <w:pPr>
        <w:spacing w:line="560" w:lineRule="exact"/>
        <w:ind w:firstLine="560" w:firstLineChars="200"/>
        <w:rPr>
          <w:rFonts w:ascii="仿宋" w:hAnsi="仿宋"/>
          <w:sz w:val="28"/>
          <w:szCs w:val="28"/>
        </w:rPr>
      </w:pPr>
      <w:r>
        <w:rPr>
          <w:rFonts w:ascii="仿宋" w:hAnsi="仿宋"/>
          <w:sz w:val="28"/>
          <w:szCs w:val="28"/>
        </w:rPr>
        <w:t>通信地址：</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2C6CC27A">
      <w:pPr>
        <w:spacing w:line="560" w:lineRule="exact"/>
        <w:ind w:firstLine="560" w:firstLineChars="200"/>
        <w:rPr>
          <w:rFonts w:ascii="仿宋" w:hAnsi="仿宋"/>
          <w:sz w:val="28"/>
          <w:szCs w:val="28"/>
        </w:rPr>
      </w:pPr>
      <w:r>
        <w:rPr>
          <w:rFonts w:ascii="仿宋" w:hAnsi="仿宋"/>
          <w:sz w:val="28"/>
          <w:szCs w:val="28"/>
        </w:rPr>
        <w:t>1.1.3 工程和设备</w:t>
      </w:r>
    </w:p>
    <w:p w14:paraId="6F93B06E">
      <w:pPr>
        <w:spacing w:line="560" w:lineRule="exact"/>
        <w:ind w:firstLine="560" w:firstLineChars="200"/>
        <w:rPr>
          <w:rFonts w:ascii="仿宋" w:hAnsi="仿宋"/>
          <w:sz w:val="28"/>
          <w:szCs w:val="28"/>
        </w:rPr>
      </w:pPr>
      <w:r>
        <w:rPr>
          <w:rFonts w:ascii="仿宋" w:hAnsi="仿宋"/>
          <w:sz w:val="28"/>
          <w:szCs w:val="28"/>
        </w:rPr>
        <w:t>1.1.3.</w:t>
      </w:r>
      <w:r>
        <w:rPr>
          <w:rFonts w:hint="eastAsia" w:ascii="仿宋" w:hAnsi="仿宋"/>
          <w:sz w:val="28"/>
          <w:szCs w:val="28"/>
        </w:rPr>
        <w:t>1</w:t>
      </w:r>
      <w:r>
        <w:rPr>
          <w:rFonts w:ascii="仿宋" w:hAnsi="仿宋"/>
          <w:sz w:val="28"/>
          <w:szCs w:val="28"/>
        </w:rPr>
        <w:t xml:space="preserve"> 作为施工现场组成部分的其他场所包括：</w:t>
      </w:r>
      <w:r>
        <w:rPr>
          <w:rFonts w:ascii="仿宋" w:hAnsi="仿宋"/>
          <w:sz w:val="28"/>
          <w:szCs w:val="28"/>
          <w:u w:val="single"/>
        </w:rPr>
        <w:t>符合通用条款规定的发包人提供的施工场地和发包人指定的施工作业区域</w:t>
      </w:r>
      <w:r>
        <w:rPr>
          <w:rFonts w:ascii="仿宋" w:hAnsi="仿宋"/>
          <w:sz w:val="28"/>
          <w:szCs w:val="28"/>
        </w:rPr>
        <w:t>。</w:t>
      </w:r>
    </w:p>
    <w:p w14:paraId="7B8114E8">
      <w:pPr>
        <w:spacing w:line="560" w:lineRule="exact"/>
        <w:ind w:firstLine="560" w:firstLineChars="200"/>
        <w:jc w:val="left"/>
        <w:rPr>
          <w:rFonts w:ascii="仿宋" w:hAnsi="仿宋"/>
          <w:kern w:val="0"/>
          <w:sz w:val="28"/>
          <w:szCs w:val="28"/>
        </w:rPr>
      </w:pPr>
      <w:r>
        <w:rPr>
          <w:rFonts w:ascii="仿宋" w:hAnsi="仿宋"/>
          <w:kern w:val="0"/>
          <w:sz w:val="28"/>
          <w:szCs w:val="28"/>
        </w:rPr>
        <w:t>1.1.3.</w:t>
      </w:r>
      <w:r>
        <w:rPr>
          <w:rFonts w:hint="eastAsia" w:ascii="仿宋" w:hAnsi="仿宋"/>
          <w:kern w:val="0"/>
          <w:sz w:val="28"/>
          <w:szCs w:val="28"/>
        </w:rPr>
        <w:t>2</w:t>
      </w:r>
      <w:r>
        <w:rPr>
          <w:rFonts w:ascii="仿宋" w:hAnsi="仿宋"/>
          <w:kern w:val="0"/>
          <w:sz w:val="28"/>
          <w:szCs w:val="28"/>
        </w:rPr>
        <w:t xml:space="preserve"> 永久占地包括：</w:t>
      </w:r>
      <w:r>
        <w:rPr>
          <w:rFonts w:ascii="仿宋" w:hAnsi="仿宋"/>
          <w:sz w:val="28"/>
          <w:szCs w:val="28"/>
          <w:u w:val="single"/>
        </w:rPr>
        <w:t xml:space="preserve">  依据设计图纸确定  </w:t>
      </w:r>
      <w:r>
        <w:rPr>
          <w:rFonts w:ascii="仿宋" w:hAnsi="仿宋"/>
          <w:kern w:val="0"/>
          <w:sz w:val="28"/>
          <w:szCs w:val="28"/>
        </w:rPr>
        <w:t>。</w:t>
      </w:r>
    </w:p>
    <w:p w14:paraId="72B322F4">
      <w:pPr>
        <w:spacing w:line="560" w:lineRule="exact"/>
        <w:ind w:firstLine="560" w:firstLineChars="200"/>
        <w:jc w:val="left"/>
        <w:rPr>
          <w:rFonts w:ascii="仿宋" w:hAnsi="仿宋"/>
          <w:sz w:val="28"/>
          <w:szCs w:val="28"/>
        </w:rPr>
      </w:pPr>
      <w:r>
        <w:rPr>
          <w:rFonts w:ascii="仿宋" w:hAnsi="仿宋"/>
          <w:kern w:val="0"/>
          <w:sz w:val="28"/>
          <w:szCs w:val="28"/>
        </w:rPr>
        <w:t>1.1.3.</w:t>
      </w:r>
      <w:r>
        <w:rPr>
          <w:rFonts w:hint="eastAsia" w:ascii="仿宋" w:hAnsi="仿宋"/>
          <w:kern w:val="0"/>
          <w:sz w:val="28"/>
          <w:szCs w:val="28"/>
        </w:rPr>
        <w:t>3</w:t>
      </w:r>
      <w:r>
        <w:rPr>
          <w:rFonts w:ascii="仿宋" w:hAnsi="仿宋"/>
          <w:kern w:val="0"/>
          <w:sz w:val="28"/>
          <w:szCs w:val="28"/>
        </w:rPr>
        <w:t>临时占地包括：</w:t>
      </w:r>
      <w:r>
        <w:rPr>
          <w:rFonts w:ascii="仿宋" w:hAnsi="仿宋"/>
          <w:sz w:val="28"/>
          <w:szCs w:val="28"/>
          <w:u w:val="single"/>
        </w:rPr>
        <w:t xml:space="preserve">  双方在合同履行过程中确定 </w:t>
      </w:r>
      <w:r>
        <w:rPr>
          <w:rFonts w:ascii="仿宋" w:hAnsi="仿宋"/>
          <w:kern w:val="0"/>
          <w:sz w:val="28"/>
          <w:szCs w:val="28"/>
        </w:rPr>
        <w:t>。</w:t>
      </w:r>
    </w:p>
    <w:p w14:paraId="1721BDC7">
      <w:pPr>
        <w:spacing w:line="560" w:lineRule="exact"/>
        <w:ind w:firstLine="560" w:firstLineChars="200"/>
        <w:rPr>
          <w:rFonts w:ascii="仿宋" w:hAnsi="仿宋"/>
          <w:sz w:val="28"/>
          <w:szCs w:val="28"/>
        </w:rPr>
      </w:pPr>
      <w:r>
        <w:rPr>
          <w:rFonts w:ascii="仿宋" w:hAnsi="仿宋"/>
          <w:sz w:val="28"/>
          <w:szCs w:val="28"/>
        </w:rPr>
        <w:t xml:space="preserve">1.3法律 </w:t>
      </w:r>
    </w:p>
    <w:p w14:paraId="7C317147">
      <w:pPr>
        <w:autoSpaceDE w:val="0"/>
        <w:autoSpaceDN w:val="0"/>
        <w:adjustRightInd w:val="0"/>
        <w:spacing w:line="560" w:lineRule="exact"/>
        <w:ind w:left="596" w:leftChars="284"/>
        <w:jc w:val="left"/>
        <w:rPr>
          <w:rFonts w:ascii="仿宋" w:hAnsi="仿宋"/>
          <w:sz w:val="28"/>
          <w:szCs w:val="28"/>
        </w:rPr>
      </w:pPr>
      <w:r>
        <w:rPr>
          <w:rFonts w:ascii="仿宋" w:hAnsi="仿宋"/>
          <w:sz w:val="28"/>
          <w:szCs w:val="28"/>
        </w:rPr>
        <w:t>适用于合同的其他规范性文件：</w:t>
      </w:r>
      <w:r>
        <w:rPr>
          <w:rFonts w:ascii="仿宋" w:hAnsi="仿宋"/>
          <w:sz w:val="28"/>
          <w:szCs w:val="28"/>
          <w:u w:val="single"/>
        </w:rPr>
        <w:t>执行通用条款及发包方内部管理的有关规定、制度</w:t>
      </w:r>
      <w:r>
        <w:rPr>
          <w:rFonts w:ascii="仿宋" w:hAnsi="仿宋"/>
          <w:sz w:val="28"/>
          <w:szCs w:val="28"/>
        </w:rPr>
        <w:t>。</w:t>
      </w:r>
    </w:p>
    <w:p w14:paraId="1F450733">
      <w:pPr>
        <w:spacing w:line="560" w:lineRule="exact"/>
        <w:ind w:firstLine="560" w:firstLineChars="200"/>
        <w:rPr>
          <w:rFonts w:ascii="仿宋" w:hAnsi="仿宋"/>
          <w:sz w:val="28"/>
          <w:szCs w:val="28"/>
        </w:rPr>
      </w:pPr>
      <w:r>
        <w:rPr>
          <w:rFonts w:ascii="仿宋" w:hAnsi="仿宋"/>
          <w:sz w:val="28"/>
          <w:szCs w:val="28"/>
        </w:rPr>
        <w:t>1.4 标准和规范</w:t>
      </w:r>
    </w:p>
    <w:p w14:paraId="44BE5D54">
      <w:pPr>
        <w:spacing w:line="560" w:lineRule="exact"/>
        <w:ind w:left="596" w:leftChars="284"/>
        <w:rPr>
          <w:rFonts w:ascii="仿宋" w:hAnsi="仿宋"/>
          <w:sz w:val="28"/>
          <w:szCs w:val="28"/>
        </w:rPr>
      </w:pPr>
      <w:r>
        <w:rPr>
          <w:rFonts w:ascii="仿宋" w:hAnsi="仿宋"/>
          <w:sz w:val="28"/>
          <w:szCs w:val="28"/>
        </w:rPr>
        <w:t>1.4.1适用于工程的标准规范包括：</w:t>
      </w:r>
      <w:r>
        <w:rPr>
          <w:rFonts w:ascii="仿宋" w:hAnsi="仿宋"/>
          <w:sz w:val="28"/>
          <w:szCs w:val="28"/>
          <w:u w:val="single"/>
        </w:rPr>
        <w:t>执行通用条款约定</w:t>
      </w:r>
      <w:r>
        <w:rPr>
          <w:rFonts w:ascii="仿宋" w:hAnsi="仿宋"/>
          <w:sz w:val="28"/>
          <w:szCs w:val="28"/>
        </w:rPr>
        <w:t>。</w:t>
      </w:r>
    </w:p>
    <w:p w14:paraId="30B295A3">
      <w:pPr>
        <w:spacing w:line="560" w:lineRule="exact"/>
        <w:ind w:firstLine="560" w:firstLineChars="200"/>
        <w:rPr>
          <w:rFonts w:ascii="仿宋" w:hAnsi="仿宋"/>
          <w:sz w:val="28"/>
          <w:szCs w:val="28"/>
        </w:rPr>
      </w:pPr>
      <w:r>
        <w:rPr>
          <w:rFonts w:ascii="仿宋" w:hAnsi="仿宋"/>
          <w:sz w:val="28"/>
          <w:szCs w:val="28"/>
        </w:rPr>
        <w:t>1.5 合同文件的优先顺序</w:t>
      </w:r>
    </w:p>
    <w:p w14:paraId="1CAC20E2">
      <w:pPr>
        <w:spacing w:line="560" w:lineRule="exact"/>
        <w:ind w:firstLine="560" w:firstLineChars="200"/>
        <w:rPr>
          <w:rFonts w:ascii="仿宋" w:hAnsi="仿宋"/>
          <w:sz w:val="28"/>
          <w:szCs w:val="28"/>
        </w:rPr>
      </w:pPr>
      <w:r>
        <w:rPr>
          <w:rFonts w:ascii="仿宋" w:hAnsi="仿宋"/>
          <w:sz w:val="28"/>
          <w:szCs w:val="28"/>
        </w:rPr>
        <w:t>合同文件组成及优先顺序为：</w:t>
      </w:r>
      <w:r>
        <w:rPr>
          <w:rFonts w:ascii="仿宋" w:hAnsi="仿宋"/>
          <w:sz w:val="28"/>
          <w:szCs w:val="28"/>
          <w:u w:val="single"/>
        </w:rPr>
        <w:t xml:space="preserve"> 1、本合同协议书；2、中标通知书；</w:t>
      </w:r>
      <w:r>
        <w:rPr>
          <w:rFonts w:hint="eastAsia" w:ascii="仿宋" w:hAnsi="仿宋"/>
          <w:sz w:val="28"/>
          <w:szCs w:val="28"/>
          <w:u w:val="single"/>
          <w:lang w:val="en-US" w:eastAsia="zh-CN"/>
        </w:rPr>
        <w:t>3</w:t>
      </w:r>
      <w:r>
        <w:rPr>
          <w:rFonts w:ascii="仿宋" w:hAnsi="仿宋"/>
          <w:sz w:val="28"/>
          <w:szCs w:val="28"/>
          <w:u w:val="single"/>
        </w:rPr>
        <w:t>、磋商文件、答疑纪要及工程量清单；</w:t>
      </w:r>
      <w:r>
        <w:rPr>
          <w:rFonts w:hint="eastAsia" w:ascii="仿宋" w:hAnsi="仿宋"/>
          <w:sz w:val="28"/>
          <w:szCs w:val="28"/>
          <w:u w:val="single"/>
          <w:lang w:val="en-US" w:eastAsia="zh-CN"/>
        </w:rPr>
        <w:t>4</w:t>
      </w:r>
      <w:r>
        <w:rPr>
          <w:rFonts w:ascii="仿宋" w:hAnsi="仿宋"/>
          <w:sz w:val="28"/>
          <w:szCs w:val="28"/>
          <w:u w:val="single"/>
        </w:rPr>
        <w:t>、投标书、工程报价单或预算书及其附件；</w:t>
      </w:r>
      <w:r>
        <w:rPr>
          <w:rFonts w:hint="eastAsia" w:ascii="仿宋" w:hAnsi="仿宋"/>
          <w:sz w:val="28"/>
          <w:szCs w:val="28"/>
          <w:u w:val="single"/>
          <w:lang w:val="en-US" w:eastAsia="zh-CN"/>
        </w:rPr>
        <w:t>5</w:t>
      </w:r>
      <w:r>
        <w:rPr>
          <w:rFonts w:ascii="仿宋" w:hAnsi="仿宋"/>
          <w:sz w:val="28"/>
          <w:szCs w:val="28"/>
          <w:u w:val="single"/>
        </w:rPr>
        <w:t>、本合同专用条款；6、通用条款；7、标准、规范及有关技术文件；8、施工图纸</w:t>
      </w:r>
      <w:r>
        <w:rPr>
          <w:rFonts w:ascii="仿宋" w:hAnsi="仿宋"/>
          <w:sz w:val="28"/>
          <w:szCs w:val="28"/>
        </w:rPr>
        <w:t>。</w:t>
      </w:r>
    </w:p>
    <w:p w14:paraId="191DF3B5">
      <w:pPr>
        <w:spacing w:line="560" w:lineRule="exact"/>
        <w:ind w:firstLine="560" w:firstLineChars="200"/>
        <w:rPr>
          <w:rFonts w:ascii="仿宋" w:hAnsi="仿宋"/>
          <w:sz w:val="28"/>
          <w:szCs w:val="28"/>
        </w:rPr>
      </w:pPr>
      <w:r>
        <w:rPr>
          <w:rFonts w:ascii="仿宋" w:hAnsi="仿宋"/>
          <w:sz w:val="28"/>
          <w:szCs w:val="28"/>
        </w:rPr>
        <w:t>1.6 图纸和承包人文件</w:t>
      </w:r>
      <w:r>
        <w:rPr>
          <w:rFonts w:ascii="仿宋" w:hAnsi="仿宋"/>
          <w:sz w:val="28"/>
          <w:szCs w:val="28"/>
        </w:rPr>
        <w:tab/>
      </w:r>
    </w:p>
    <w:p w14:paraId="7D9CB512">
      <w:pPr>
        <w:spacing w:line="560" w:lineRule="exact"/>
        <w:ind w:firstLine="560" w:firstLineChars="200"/>
        <w:rPr>
          <w:rFonts w:ascii="仿宋" w:hAnsi="仿宋"/>
          <w:sz w:val="28"/>
          <w:szCs w:val="28"/>
        </w:rPr>
      </w:pPr>
      <w:r>
        <w:rPr>
          <w:rFonts w:ascii="仿宋" w:hAnsi="仿宋"/>
          <w:sz w:val="28"/>
          <w:szCs w:val="28"/>
        </w:rPr>
        <w:t>1.6.1 图纸的提供</w:t>
      </w:r>
    </w:p>
    <w:p w14:paraId="049D3F4D">
      <w:pPr>
        <w:spacing w:line="560" w:lineRule="exact"/>
        <w:ind w:firstLine="560" w:firstLineChars="200"/>
        <w:rPr>
          <w:rFonts w:ascii="仿宋" w:hAnsi="仿宋"/>
          <w:sz w:val="28"/>
          <w:szCs w:val="28"/>
        </w:rPr>
      </w:pPr>
      <w:r>
        <w:rPr>
          <w:rFonts w:ascii="仿宋" w:hAnsi="仿宋"/>
          <w:sz w:val="28"/>
          <w:szCs w:val="28"/>
        </w:rPr>
        <w:t>发包人向承包人提供图纸的期限：</w:t>
      </w:r>
      <w:r>
        <w:rPr>
          <w:rFonts w:ascii="仿宋" w:hAnsi="仿宋"/>
          <w:sz w:val="28"/>
          <w:szCs w:val="28"/>
          <w:u w:val="single"/>
        </w:rPr>
        <w:t>合同签订后</w:t>
      </w:r>
      <w:r>
        <w:rPr>
          <w:rFonts w:ascii="仿宋" w:hAnsi="仿宋"/>
          <w:sz w:val="28"/>
          <w:szCs w:val="28"/>
        </w:rPr>
        <w:t>；</w:t>
      </w:r>
    </w:p>
    <w:p w14:paraId="218149B1">
      <w:pPr>
        <w:spacing w:line="560" w:lineRule="exact"/>
        <w:ind w:firstLine="560" w:firstLineChars="200"/>
        <w:rPr>
          <w:rFonts w:ascii="仿宋" w:hAnsi="仿宋"/>
          <w:sz w:val="28"/>
          <w:szCs w:val="28"/>
        </w:rPr>
      </w:pPr>
      <w:r>
        <w:rPr>
          <w:rFonts w:ascii="仿宋" w:hAnsi="仿宋"/>
          <w:sz w:val="28"/>
          <w:szCs w:val="28"/>
        </w:rPr>
        <w:t>发包人向承包人提供图纸的数量：</w:t>
      </w:r>
      <w:r>
        <w:rPr>
          <w:rFonts w:hint="eastAsia" w:ascii="仿宋" w:hAnsi="仿宋"/>
          <w:sz w:val="28"/>
          <w:szCs w:val="28"/>
          <w:u w:val="single"/>
        </w:rPr>
        <w:t xml:space="preserve">                         </w:t>
      </w:r>
      <w:r>
        <w:rPr>
          <w:rFonts w:ascii="仿宋" w:hAnsi="仿宋"/>
          <w:sz w:val="28"/>
          <w:szCs w:val="28"/>
        </w:rPr>
        <w:t>；</w:t>
      </w:r>
    </w:p>
    <w:p w14:paraId="0D6D63E9">
      <w:pPr>
        <w:spacing w:line="560" w:lineRule="exact"/>
        <w:ind w:firstLine="560" w:firstLineChars="200"/>
        <w:rPr>
          <w:rFonts w:ascii="仿宋" w:hAnsi="仿宋"/>
          <w:sz w:val="28"/>
          <w:szCs w:val="28"/>
        </w:rPr>
      </w:pPr>
      <w:r>
        <w:rPr>
          <w:rFonts w:ascii="仿宋" w:hAnsi="仿宋"/>
          <w:sz w:val="28"/>
          <w:szCs w:val="28"/>
        </w:rPr>
        <w:t>发包人向承包人提供图纸的内容：</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24B6EC6C">
      <w:pPr>
        <w:spacing w:line="560" w:lineRule="exact"/>
        <w:ind w:firstLine="560" w:firstLineChars="200"/>
        <w:rPr>
          <w:rFonts w:ascii="仿宋" w:hAnsi="仿宋"/>
          <w:sz w:val="28"/>
          <w:szCs w:val="28"/>
        </w:rPr>
      </w:pPr>
      <w:r>
        <w:rPr>
          <w:rFonts w:ascii="仿宋" w:hAnsi="仿宋"/>
          <w:sz w:val="28"/>
          <w:szCs w:val="28"/>
        </w:rPr>
        <w:t>1.6.</w:t>
      </w:r>
      <w:r>
        <w:rPr>
          <w:rFonts w:hint="eastAsia" w:ascii="仿宋" w:hAnsi="仿宋"/>
          <w:sz w:val="28"/>
          <w:szCs w:val="28"/>
        </w:rPr>
        <w:t>2</w:t>
      </w:r>
      <w:r>
        <w:rPr>
          <w:rFonts w:ascii="仿宋" w:hAnsi="仿宋"/>
          <w:sz w:val="28"/>
          <w:szCs w:val="28"/>
        </w:rPr>
        <w:t xml:space="preserve"> 承包人文件</w:t>
      </w:r>
    </w:p>
    <w:p w14:paraId="1F477E14">
      <w:pPr>
        <w:spacing w:line="560" w:lineRule="exact"/>
        <w:ind w:firstLine="560" w:firstLineChars="200"/>
        <w:rPr>
          <w:rFonts w:ascii="仿宋" w:hAnsi="仿宋"/>
          <w:sz w:val="28"/>
          <w:szCs w:val="28"/>
          <w:u w:val="single"/>
        </w:rPr>
      </w:pPr>
      <w:r>
        <w:rPr>
          <w:rFonts w:ascii="仿宋" w:hAnsi="仿宋"/>
          <w:sz w:val="28"/>
          <w:szCs w:val="28"/>
        </w:rPr>
        <w:t xml:space="preserve">需要由承包人提供的文件，包括： </w:t>
      </w:r>
      <w:r>
        <w:rPr>
          <w:rFonts w:hint="eastAsia" w:ascii="仿宋" w:hAnsi="仿宋"/>
          <w:sz w:val="28"/>
          <w:szCs w:val="28"/>
          <w:u w:val="single"/>
        </w:rPr>
        <w:t xml:space="preserve">                       </w:t>
      </w:r>
      <w:r>
        <w:rPr>
          <w:rFonts w:ascii="仿宋" w:hAnsi="仿宋"/>
          <w:sz w:val="28"/>
          <w:szCs w:val="28"/>
          <w:u w:val="single"/>
        </w:rPr>
        <w:t>；</w:t>
      </w:r>
    </w:p>
    <w:p w14:paraId="4A4E413B">
      <w:pPr>
        <w:spacing w:line="560" w:lineRule="exact"/>
        <w:ind w:firstLine="560" w:firstLineChars="200"/>
        <w:rPr>
          <w:rFonts w:ascii="仿宋" w:hAnsi="仿宋"/>
          <w:sz w:val="28"/>
          <w:szCs w:val="28"/>
        </w:rPr>
      </w:pPr>
      <w:r>
        <w:rPr>
          <w:rFonts w:ascii="仿宋" w:hAnsi="仿宋"/>
          <w:sz w:val="28"/>
          <w:szCs w:val="28"/>
        </w:rPr>
        <w:t>承包人提供的文件的期限为：</w:t>
      </w:r>
      <w:r>
        <w:rPr>
          <w:rFonts w:hint="eastAsia" w:ascii="仿宋" w:hAnsi="仿宋"/>
          <w:sz w:val="28"/>
          <w:szCs w:val="28"/>
          <w:u w:val="single"/>
        </w:rPr>
        <w:t xml:space="preserve">                             </w:t>
      </w:r>
      <w:r>
        <w:rPr>
          <w:rFonts w:ascii="仿宋" w:hAnsi="仿宋"/>
          <w:sz w:val="28"/>
          <w:szCs w:val="28"/>
        </w:rPr>
        <w:t>；</w:t>
      </w:r>
    </w:p>
    <w:p w14:paraId="0D09DC39">
      <w:pPr>
        <w:spacing w:line="560" w:lineRule="exact"/>
        <w:ind w:firstLine="560" w:firstLineChars="200"/>
        <w:rPr>
          <w:rFonts w:ascii="仿宋" w:hAnsi="仿宋"/>
          <w:sz w:val="28"/>
          <w:szCs w:val="28"/>
        </w:rPr>
      </w:pPr>
      <w:r>
        <w:rPr>
          <w:rFonts w:ascii="仿宋" w:hAnsi="仿宋"/>
          <w:sz w:val="28"/>
          <w:szCs w:val="28"/>
        </w:rPr>
        <w:t>承包人提供的文件的数量为：</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55F102DF">
      <w:pPr>
        <w:spacing w:line="560" w:lineRule="exact"/>
        <w:ind w:firstLine="560" w:firstLineChars="200"/>
        <w:rPr>
          <w:rFonts w:ascii="仿宋" w:hAnsi="仿宋"/>
          <w:sz w:val="28"/>
          <w:szCs w:val="28"/>
        </w:rPr>
      </w:pPr>
      <w:r>
        <w:rPr>
          <w:rFonts w:ascii="仿宋" w:hAnsi="仿宋"/>
          <w:sz w:val="28"/>
          <w:szCs w:val="28"/>
        </w:rPr>
        <w:t xml:space="preserve">承包人提供的文件的形式为：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760726AA">
      <w:pPr>
        <w:spacing w:line="560" w:lineRule="exact"/>
        <w:ind w:firstLine="560" w:firstLineChars="200"/>
        <w:rPr>
          <w:rFonts w:ascii="仿宋" w:hAnsi="仿宋"/>
          <w:sz w:val="28"/>
          <w:szCs w:val="28"/>
        </w:rPr>
      </w:pPr>
      <w:r>
        <w:rPr>
          <w:rFonts w:ascii="仿宋" w:hAnsi="仿宋"/>
          <w:sz w:val="28"/>
          <w:szCs w:val="28"/>
        </w:rPr>
        <w:t>发包人审批承包人文件的期限：</w:t>
      </w:r>
      <w:r>
        <w:rPr>
          <w:rFonts w:hint="eastAsia" w:ascii="仿宋" w:hAnsi="仿宋"/>
          <w:sz w:val="28"/>
          <w:szCs w:val="28"/>
          <w:u w:val="single"/>
        </w:rPr>
        <w:t xml:space="preserve">          </w:t>
      </w:r>
      <w:r>
        <w:rPr>
          <w:rFonts w:ascii="仿宋" w:hAnsi="仿宋"/>
          <w:sz w:val="28"/>
          <w:szCs w:val="28"/>
        </w:rPr>
        <w:t>。</w:t>
      </w:r>
    </w:p>
    <w:p w14:paraId="2ECDF7B8">
      <w:pPr>
        <w:spacing w:line="560" w:lineRule="exact"/>
        <w:ind w:firstLine="560" w:firstLineChars="200"/>
        <w:rPr>
          <w:rFonts w:ascii="仿宋" w:hAnsi="仿宋"/>
          <w:sz w:val="28"/>
          <w:szCs w:val="28"/>
        </w:rPr>
      </w:pPr>
      <w:r>
        <w:rPr>
          <w:rFonts w:ascii="仿宋" w:hAnsi="仿宋"/>
          <w:sz w:val="28"/>
          <w:szCs w:val="28"/>
        </w:rPr>
        <w:t>1.6.</w:t>
      </w:r>
      <w:r>
        <w:rPr>
          <w:rFonts w:hint="eastAsia" w:ascii="仿宋" w:hAnsi="仿宋"/>
          <w:sz w:val="28"/>
          <w:szCs w:val="28"/>
        </w:rPr>
        <w:t>3</w:t>
      </w:r>
      <w:r>
        <w:rPr>
          <w:rFonts w:ascii="仿宋" w:hAnsi="仿宋"/>
          <w:sz w:val="28"/>
          <w:szCs w:val="28"/>
        </w:rPr>
        <w:t xml:space="preserve"> 现场图纸准备</w:t>
      </w:r>
    </w:p>
    <w:p w14:paraId="528BB057">
      <w:pPr>
        <w:spacing w:line="560" w:lineRule="exact"/>
        <w:ind w:firstLine="560" w:firstLineChars="200"/>
        <w:rPr>
          <w:rFonts w:ascii="仿宋" w:hAnsi="仿宋"/>
          <w:sz w:val="28"/>
          <w:szCs w:val="28"/>
        </w:rPr>
      </w:pPr>
      <w:r>
        <w:rPr>
          <w:rFonts w:ascii="仿宋" w:hAnsi="仿宋"/>
          <w:sz w:val="28"/>
          <w:szCs w:val="28"/>
        </w:rPr>
        <w:t>关于现场图纸准备的约定：</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6AD973DB">
      <w:pPr>
        <w:spacing w:line="560" w:lineRule="exact"/>
        <w:ind w:firstLine="560" w:firstLineChars="200"/>
        <w:rPr>
          <w:rFonts w:ascii="仿宋" w:hAnsi="仿宋"/>
          <w:sz w:val="28"/>
          <w:szCs w:val="28"/>
        </w:rPr>
      </w:pPr>
      <w:r>
        <w:rPr>
          <w:rFonts w:ascii="仿宋" w:hAnsi="仿宋"/>
          <w:sz w:val="28"/>
          <w:szCs w:val="28"/>
        </w:rPr>
        <w:t>1.7 联络</w:t>
      </w:r>
    </w:p>
    <w:p w14:paraId="086D31ED">
      <w:pPr>
        <w:spacing w:line="560" w:lineRule="exact"/>
        <w:ind w:firstLine="560" w:firstLineChars="200"/>
        <w:rPr>
          <w:rFonts w:ascii="仿宋" w:hAnsi="仿宋"/>
          <w:kern w:val="0"/>
          <w:sz w:val="28"/>
          <w:szCs w:val="28"/>
        </w:rPr>
      </w:pPr>
      <w:r>
        <w:rPr>
          <w:rFonts w:ascii="仿宋" w:hAnsi="仿宋"/>
          <w:kern w:val="0"/>
          <w:sz w:val="28"/>
          <w:szCs w:val="28"/>
        </w:rPr>
        <w:t>1.7.1发包人和承包人应当文件正式生效后</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kern w:val="0"/>
          <w:sz w:val="28"/>
          <w:szCs w:val="28"/>
        </w:rPr>
        <w:t>天内将与合同有关的通知、批准、证明、证书、指示、指令、要求、请求、同意、意见、确定和决定等书面函件送达对方当事人。</w:t>
      </w:r>
    </w:p>
    <w:p w14:paraId="16F94394">
      <w:pPr>
        <w:spacing w:line="560" w:lineRule="exact"/>
        <w:ind w:firstLine="560" w:firstLineChars="200"/>
        <w:rPr>
          <w:rFonts w:ascii="仿宋" w:hAnsi="仿宋"/>
          <w:kern w:val="0"/>
          <w:sz w:val="28"/>
          <w:szCs w:val="28"/>
        </w:rPr>
      </w:pPr>
      <w:r>
        <w:rPr>
          <w:rFonts w:ascii="仿宋" w:hAnsi="仿宋"/>
          <w:kern w:val="0"/>
          <w:sz w:val="28"/>
          <w:szCs w:val="28"/>
        </w:rPr>
        <w:t>1.7.2 发包人接收文件的地点：</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kern w:val="0"/>
          <w:sz w:val="28"/>
          <w:szCs w:val="28"/>
        </w:rPr>
        <w:t>；</w:t>
      </w:r>
    </w:p>
    <w:p w14:paraId="488A18F6">
      <w:pPr>
        <w:spacing w:line="560" w:lineRule="exact"/>
        <w:ind w:firstLine="560" w:firstLineChars="200"/>
        <w:rPr>
          <w:rFonts w:ascii="仿宋" w:hAnsi="仿宋"/>
          <w:kern w:val="0"/>
          <w:sz w:val="28"/>
          <w:szCs w:val="28"/>
        </w:rPr>
      </w:pPr>
      <w:r>
        <w:rPr>
          <w:rFonts w:ascii="仿宋" w:hAnsi="仿宋"/>
          <w:kern w:val="0"/>
          <w:sz w:val="28"/>
          <w:szCs w:val="28"/>
        </w:rPr>
        <w:t>发包人指定的接收人为：</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kern w:val="0"/>
          <w:sz w:val="28"/>
          <w:szCs w:val="28"/>
        </w:rPr>
        <w:t>。</w:t>
      </w:r>
    </w:p>
    <w:p w14:paraId="5D90DAD1">
      <w:pPr>
        <w:spacing w:line="560" w:lineRule="exact"/>
        <w:ind w:firstLine="560" w:firstLineChars="200"/>
        <w:rPr>
          <w:rFonts w:ascii="仿宋" w:hAnsi="仿宋"/>
          <w:kern w:val="0"/>
          <w:sz w:val="28"/>
          <w:szCs w:val="28"/>
        </w:rPr>
      </w:pPr>
      <w:r>
        <w:rPr>
          <w:rFonts w:ascii="仿宋" w:hAnsi="仿宋"/>
          <w:kern w:val="0"/>
          <w:sz w:val="28"/>
          <w:szCs w:val="28"/>
        </w:rPr>
        <w:t>承包人接收文件的地点：</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kern w:val="0"/>
          <w:sz w:val="28"/>
          <w:szCs w:val="28"/>
        </w:rPr>
        <w:t>；</w:t>
      </w:r>
    </w:p>
    <w:p w14:paraId="7D14DD19">
      <w:pPr>
        <w:spacing w:line="560" w:lineRule="exact"/>
        <w:ind w:firstLine="560" w:firstLineChars="200"/>
        <w:rPr>
          <w:rFonts w:ascii="仿宋" w:hAnsi="仿宋"/>
          <w:kern w:val="0"/>
          <w:sz w:val="28"/>
          <w:szCs w:val="28"/>
        </w:rPr>
      </w:pPr>
      <w:r>
        <w:rPr>
          <w:rFonts w:ascii="仿宋" w:hAnsi="仿宋"/>
          <w:kern w:val="0"/>
          <w:sz w:val="28"/>
          <w:szCs w:val="28"/>
        </w:rPr>
        <w:t>承包人指定的接收人为：</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kern w:val="0"/>
          <w:sz w:val="28"/>
          <w:szCs w:val="28"/>
        </w:rPr>
        <w:t>。</w:t>
      </w:r>
    </w:p>
    <w:p w14:paraId="376EF7AF">
      <w:pPr>
        <w:spacing w:line="560" w:lineRule="exact"/>
        <w:ind w:firstLine="560" w:firstLineChars="200"/>
        <w:rPr>
          <w:rFonts w:ascii="仿宋" w:hAnsi="仿宋"/>
          <w:kern w:val="0"/>
          <w:sz w:val="28"/>
          <w:szCs w:val="28"/>
        </w:rPr>
      </w:pPr>
      <w:r>
        <w:rPr>
          <w:rFonts w:ascii="仿宋" w:hAnsi="仿宋"/>
          <w:kern w:val="0"/>
          <w:sz w:val="28"/>
          <w:szCs w:val="28"/>
        </w:rPr>
        <w:t>监理人接收文件的地点：</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kern w:val="0"/>
          <w:sz w:val="28"/>
          <w:szCs w:val="28"/>
        </w:rPr>
        <w:t>；</w:t>
      </w:r>
    </w:p>
    <w:p w14:paraId="5B9385B4">
      <w:pPr>
        <w:spacing w:line="560" w:lineRule="exact"/>
        <w:ind w:firstLine="560" w:firstLineChars="200"/>
        <w:rPr>
          <w:rFonts w:ascii="仿宋" w:hAnsi="仿宋"/>
          <w:kern w:val="0"/>
          <w:sz w:val="28"/>
          <w:szCs w:val="28"/>
        </w:rPr>
      </w:pPr>
      <w:r>
        <w:rPr>
          <w:rFonts w:ascii="仿宋" w:hAnsi="仿宋"/>
          <w:kern w:val="0"/>
          <w:sz w:val="28"/>
          <w:szCs w:val="28"/>
        </w:rPr>
        <w:t>监理人指定的接收人为：</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kern w:val="0"/>
          <w:sz w:val="28"/>
          <w:szCs w:val="28"/>
        </w:rPr>
        <w:t>。</w:t>
      </w:r>
    </w:p>
    <w:p w14:paraId="294C44EB">
      <w:pPr>
        <w:spacing w:line="560" w:lineRule="exact"/>
        <w:ind w:firstLine="560" w:firstLineChars="200"/>
        <w:rPr>
          <w:rFonts w:ascii="仿宋" w:hAnsi="仿宋"/>
          <w:sz w:val="28"/>
          <w:szCs w:val="28"/>
        </w:rPr>
      </w:pPr>
      <w:r>
        <w:rPr>
          <w:rFonts w:ascii="仿宋" w:hAnsi="仿宋"/>
          <w:sz w:val="28"/>
          <w:szCs w:val="28"/>
        </w:rPr>
        <w:t>1.</w:t>
      </w:r>
      <w:r>
        <w:rPr>
          <w:rFonts w:hint="eastAsia" w:ascii="仿宋" w:hAnsi="仿宋"/>
          <w:sz w:val="28"/>
          <w:szCs w:val="28"/>
        </w:rPr>
        <w:t>8</w:t>
      </w:r>
      <w:r>
        <w:rPr>
          <w:rFonts w:ascii="仿宋" w:hAnsi="仿宋"/>
          <w:sz w:val="28"/>
          <w:szCs w:val="28"/>
        </w:rPr>
        <w:t>交通运输</w:t>
      </w:r>
    </w:p>
    <w:p w14:paraId="40D92F6C">
      <w:pPr>
        <w:spacing w:line="560" w:lineRule="exact"/>
        <w:ind w:firstLine="560" w:firstLineChars="200"/>
        <w:jc w:val="left"/>
        <w:rPr>
          <w:rFonts w:ascii="仿宋" w:hAnsi="仿宋"/>
          <w:sz w:val="28"/>
          <w:szCs w:val="28"/>
        </w:rPr>
      </w:pPr>
      <w:r>
        <w:rPr>
          <w:rFonts w:ascii="仿宋" w:hAnsi="仿宋"/>
          <w:sz w:val="28"/>
          <w:szCs w:val="28"/>
        </w:rPr>
        <w:t>1</w:t>
      </w:r>
      <w:bookmarkStart w:id="120" w:name="_Toc303539101"/>
      <w:bookmarkStart w:id="121" w:name="_Toc304295522"/>
      <w:bookmarkStart w:id="122" w:name="_Toc312677987"/>
      <w:bookmarkStart w:id="123" w:name="_Toc300934944"/>
      <w:bookmarkStart w:id="124" w:name="_Toc318581156"/>
      <w:r>
        <w:rPr>
          <w:rFonts w:ascii="仿宋" w:hAnsi="仿宋"/>
          <w:sz w:val="28"/>
          <w:szCs w:val="28"/>
        </w:rPr>
        <w:t>.</w:t>
      </w:r>
      <w:r>
        <w:rPr>
          <w:rFonts w:hint="eastAsia" w:ascii="仿宋" w:hAnsi="仿宋"/>
          <w:sz w:val="28"/>
          <w:szCs w:val="28"/>
        </w:rPr>
        <w:t>8</w:t>
      </w:r>
      <w:r>
        <w:rPr>
          <w:rFonts w:ascii="仿宋" w:hAnsi="仿宋"/>
          <w:sz w:val="28"/>
          <w:szCs w:val="28"/>
        </w:rPr>
        <w:t>.</w:t>
      </w:r>
      <w:r>
        <w:rPr>
          <w:rFonts w:hint="eastAsia" w:ascii="仿宋" w:hAnsi="仿宋"/>
          <w:sz w:val="28"/>
          <w:szCs w:val="28"/>
        </w:rPr>
        <w:t>1</w:t>
      </w:r>
      <w:r>
        <w:rPr>
          <w:rFonts w:ascii="仿宋" w:hAnsi="仿宋"/>
          <w:sz w:val="28"/>
          <w:szCs w:val="28"/>
        </w:rPr>
        <w:t xml:space="preserve"> 场内交通</w:t>
      </w:r>
    </w:p>
    <w:p w14:paraId="09475945">
      <w:pPr>
        <w:spacing w:line="560" w:lineRule="exact"/>
        <w:ind w:firstLine="560" w:firstLineChars="200"/>
        <w:jc w:val="left"/>
        <w:rPr>
          <w:rFonts w:ascii="仿宋" w:hAnsi="仿宋"/>
          <w:sz w:val="28"/>
          <w:szCs w:val="28"/>
        </w:rPr>
      </w:pPr>
      <w:r>
        <w:rPr>
          <w:rFonts w:ascii="仿宋" w:hAnsi="仿宋"/>
          <w:kern w:val="0"/>
          <w:sz w:val="28"/>
          <w:szCs w:val="28"/>
        </w:rPr>
        <w:t>关于场外交通和场内交通的边界的约定：</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bookmarkEnd w:id="120"/>
      <w:bookmarkEnd w:id="121"/>
      <w:bookmarkEnd w:id="122"/>
      <w:bookmarkEnd w:id="123"/>
      <w:bookmarkEnd w:id="124"/>
      <w:r>
        <w:rPr>
          <w:rFonts w:ascii="仿宋" w:hAnsi="仿宋"/>
          <w:sz w:val="28"/>
          <w:szCs w:val="28"/>
        </w:rPr>
        <w:t xml:space="preserve">  </w:t>
      </w:r>
      <w:bookmarkStart w:id="125" w:name="_Toc318581157"/>
    </w:p>
    <w:p w14:paraId="2525219E">
      <w:pPr>
        <w:spacing w:line="560" w:lineRule="exact"/>
        <w:ind w:firstLine="560" w:firstLineChars="200"/>
        <w:jc w:val="left"/>
        <w:rPr>
          <w:rFonts w:ascii="仿宋" w:hAnsi="仿宋"/>
          <w:sz w:val="28"/>
          <w:szCs w:val="28"/>
        </w:rPr>
      </w:pPr>
      <w:r>
        <w:rPr>
          <w:rFonts w:ascii="仿宋" w:hAnsi="仿宋"/>
          <w:sz w:val="28"/>
          <w:szCs w:val="28"/>
        </w:rPr>
        <w:t>1.</w:t>
      </w:r>
      <w:r>
        <w:rPr>
          <w:rFonts w:hint="eastAsia" w:ascii="仿宋" w:hAnsi="仿宋"/>
          <w:sz w:val="28"/>
          <w:szCs w:val="28"/>
        </w:rPr>
        <w:t>8</w:t>
      </w:r>
      <w:r>
        <w:rPr>
          <w:rFonts w:ascii="仿宋" w:hAnsi="仿宋"/>
          <w:sz w:val="28"/>
          <w:szCs w:val="28"/>
        </w:rPr>
        <w:t>.</w:t>
      </w:r>
      <w:r>
        <w:rPr>
          <w:rFonts w:hint="eastAsia" w:ascii="仿宋" w:hAnsi="仿宋"/>
          <w:sz w:val="28"/>
          <w:szCs w:val="28"/>
        </w:rPr>
        <w:t>2</w:t>
      </w:r>
      <w:r>
        <w:rPr>
          <w:rFonts w:ascii="仿宋" w:hAnsi="仿宋"/>
          <w:sz w:val="28"/>
          <w:szCs w:val="28"/>
        </w:rPr>
        <w:t>超大件和超重件的运输</w:t>
      </w:r>
    </w:p>
    <w:p w14:paraId="7C497F8D">
      <w:pPr>
        <w:spacing w:line="560" w:lineRule="exact"/>
        <w:ind w:firstLine="560" w:firstLineChars="200"/>
        <w:jc w:val="left"/>
        <w:rPr>
          <w:rFonts w:ascii="仿宋" w:hAnsi="仿宋"/>
          <w:sz w:val="28"/>
          <w:szCs w:val="28"/>
        </w:rPr>
      </w:pPr>
      <w:r>
        <w:rPr>
          <w:rFonts w:ascii="仿宋" w:hAnsi="仿宋"/>
          <w:sz w:val="28"/>
          <w:szCs w:val="28"/>
        </w:rPr>
        <w:t>运输超大件或超重件所需的道路和桥梁临时加固改造费用和其他有关费用由</w:t>
      </w:r>
      <w:r>
        <w:rPr>
          <w:rFonts w:ascii="仿宋" w:hAnsi="仿宋"/>
          <w:sz w:val="28"/>
          <w:szCs w:val="28"/>
          <w:u w:val="single"/>
        </w:rPr>
        <w:t xml:space="preserve"> 承包人  </w:t>
      </w:r>
      <w:r>
        <w:rPr>
          <w:rFonts w:ascii="仿宋" w:hAnsi="仿宋"/>
          <w:sz w:val="28"/>
          <w:szCs w:val="28"/>
        </w:rPr>
        <w:t>承担。</w:t>
      </w:r>
    </w:p>
    <w:bookmarkEnd w:id="125"/>
    <w:p w14:paraId="4B57A41B">
      <w:pPr>
        <w:spacing w:line="560" w:lineRule="exact"/>
        <w:ind w:firstLine="560" w:firstLineChars="200"/>
        <w:rPr>
          <w:rFonts w:ascii="仿宋" w:hAnsi="仿宋"/>
          <w:sz w:val="28"/>
          <w:szCs w:val="28"/>
        </w:rPr>
      </w:pPr>
      <w:r>
        <w:rPr>
          <w:rFonts w:ascii="仿宋" w:hAnsi="仿宋"/>
          <w:sz w:val="28"/>
          <w:szCs w:val="28"/>
        </w:rPr>
        <w:t>1.</w:t>
      </w:r>
      <w:r>
        <w:rPr>
          <w:rFonts w:hint="eastAsia" w:ascii="仿宋" w:hAnsi="仿宋"/>
          <w:sz w:val="28"/>
          <w:szCs w:val="28"/>
        </w:rPr>
        <w:t>9</w:t>
      </w:r>
      <w:r>
        <w:rPr>
          <w:rFonts w:ascii="仿宋" w:hAnsi="仿宋"/>
          <w:sz w:val="28"/>
          <w:szCs w:val="28"/>
        </w:rPr>
        <w:t xml:space="preserve"> 知识产权</w:t>
      </w:r>
    </w:p>
    <w:p w14:paraId="657BD89C">
      <w:pPr>
        <w:spacing w:line="560" w:lineRule="exact"/>
        <w:ind w:firstLine="560" w:firstLineChars="200"/>
        <w:rPr>
          <w:rFonts w:ascii="仿宋" w:hAnsi="仿宋"/>
          <w:sz w:val="28"/>
          <w:szCs w:val="28"/>
        </w:rPr>
      </w:pPr>
      <w:r>
        <w:rPr>
          <w:rFonts w:ascii="仿宋" w:hAnsi="仿宋"/>
          <w:sz w:val="28"/>
          <w:szCs w:val="28"/>
        </w:rPr>
        <w:t>1.</w:t>
      </w:r>
      <w:r>
        <w:rPr>
          <w:rFonts w:hint="eastAsia" w:ascii="仿宋" w:hAnsi="仿宋"/>
          <w:sz w:val="28"/>
          <w:szCs w:val="28"/>
        </w:rPr>
        <w:t>9</w:t>
      </w:r>
      <w:r>
        <w:rPr>
          <w:rFonts w:ascii="仿宋" w:hAnsi="仿宋"/>
          <w:sz w:val="28"/>
          <w:szCs w:val="28"/>
        </w:rPr>
        <w:t>.1关于发包人提供给承包人的图纸、发包人为实施工程自行编制或委托编制的技术规范以及反映发包人关于合同要求或其他类似性质的文件的著作权的归属：</w:t>
      </w:r>
      <w:r>
        <w:rPr>
          <w:rFonts w:ascii="仿宋" w:hAnsi="仿宋"/>
          <w:sz w:val="28"/>
          <w:szCs w:val="28"/>
          <w:u w:val="single"/>
        </w:rPr>
        <w:t xml:space="preserve">  发包人  </w:t>
      </w:r>
      <w:r>
        <w:rPr>
          <w:rFonts w:ascii="仿宋" w:hAnsi="仿宋"/>
          <w:sz w:val="28"/>
          <w:szCs w:val="28"/>
        </w:rPr>
        <w:t>。</w:t>
      </w:r>
    </w:p>
    <w:p w14:paraId="6054B410">
      <w:pPr>
        <w:spacing w:line="560" w:lineRule="exact"/>
        <w:ind w:firstLine="560" w:firstLineChars="200"/>
        <w:rPr>
          <w:rFonts w:ascii="仿宋" w:hAnsi="仿宋"/>
          <w:sz w:val="28"/>
          <w:szCs w:val="28"/>
        </w:rPr>
      </w:pPr>
      <w:r>
        <w:rPr>
          <w:rFonts w:ascii="仿宋" w:hAnsi="仿宋"/>
          <w:sz w:val="28"/>
          <w:szCs w:val="28"/>
        </w:rPr>
        <w:t>关于发包人提供的上述文件的使用限制的要求：</w:t>
      </w:r>
      <w:r>
        <w:rPr>
          <w:rFonts w:ascii="仿宋" w:hAnsi="仿宋"/>
          <w:sz w:val="28"/>
          <w:szCs w:val="28"/>
          <w:u w:val="single"/>
        </w:rPr>
        <w:t xml:space="preserve"> 至工程竣工验收之日  </w:t>
      </w:r>
      <w:r>
        <w:rPr>
          <w:rFonts w:ascii="仿宋" w:hAnsi="仿宋"/>
          <w:sz w:val="28"/>
          <w:szCs w:val="28"/>
        </w:rPr>
        <w:t>。</w:t>
      </w:r>
    </w:p>
    <w:p w14:paraId="1CECBE7D">
      <w:pPr>
        <w:spacing w:line="560" w:lineRule="exact"/>
        <w:ind w:firstLine="554" w:firstLineChars="198"/>
        <w:rPr>
          <w:rFonts w:ascii="仿宋" w:hAnsi="仿宋"/>
          <w:sz w:val="28"/>
          <w:szCs w:val="28"/>
        </w:rPr>
      </w:pPr>
      <w:r>
        <w:rPr>
          <w:rFonts w:ascii="仿宋" w:hAnsi="仿宋"/>
          <w:sz w:val="28"/>
          <w:szCs w:val="28"/>
        </w:rPr>
        <w:t>1.</w:t>
      </w:r>
      <w:r>
        <w:rPr>
          <w:rFonts w:hint="eastAsia" w:ascii="仿宋" w:hAnsi="仿宋"/>
          <w:sz w:val="28"/>
          <w:szCs w:val="28"/>
        </w:rPr>
        <w:t>9</w:t>
      </w:r>
      <w:r>
        <w:rPr>
          <w:rFonts w:ascii="仿宋" w:hAnsi="仿宋"/>
          <w:sz w:val="28"/>
          <w:szCs w:val="28"/>
        </w:rPr>
        <w:t>.2 关于承包人为实施工程所编制文件的著作权的归属：</w:t>
      </w:r>
      <w:r>
        <w:rPr>
          <w:rFonts w:ascii="仿宋" w:hAnsi="仿宋"/>
          <w:sz w:val="28"/>
          <w:szCs w:val="28"/>
          <w:u w:val="single"/>
        </w:rPr>
        <w:t xml:space="preserve"> 承包人</w:t>
      </w:r>
      <w:r>
        <w:rPr>
          <w:rFonts w:ascii="仿宋" w:hAnsi="仿宋"/>
          <w:sz w:val="28"/>
          <w:szCs w:val="28"/>
        </w:rPr>
        <w:t>。</w:t>
      </w:r>
    </w:p>
    <w:p w14:paraId="5B48B74B">
      <w:pPr>
        <w:spacing w:line="560" w:lineRule="exact"/>
        <w:ind w:firstLine="560" w:firstLineChars="200"/>
        <w:rPr>
          <w:rFonts w:ascii="仿宋" w:hAnsi="仿宋"/>
          <w:sz w:val="28"/>
          <w:szCs w:val="28"/>
        </w:rPr>
      </w:pPr>
      <w:r>
        <w:rPr>
          <w:rFonts w:ascii="仿宋" w:hAnsi="仿宋"/>
          <w:sz w:val="28"/>
          <w:szCs w:val="28"/>
        </w:rPr>
        <w:t>关于承包人提供的上述文件的使用限制的要求：</w:t>
      </w:r>
      <w:r>
        <w:rPr>
          <w:rFonts w:ascii="仿宋" w:hAnsi="仿宋"/>
          <w:sz w:val="28"/>
          <w:szCs w:val="28"/>
          <w:u w:val="single"/>
        </w:rPr>
        <w:t xml:space="preserve">  至工程竣工验收结算后 </w:t>
      </w:r>
      <w:r>
        <w:rPr>
          <w:rFonts w:ascii="仿宋" w:hAnsi="仿宋"/>
          <w:sz w:val="28"/>
          <w:szCs w:val="28"/>
        </w:rPr>
        <w:t>。</w:t>
      </w:r>
    </w:p>
    <w:p w14:paraId="3E9F21F4">
      <w:pPr>
        <w:spacing w:line="560" w:lineRule="exact"/>
        <w:ind w:firstLine="560" w:firstLineChars="200"/>
        <w:rPr>
          <w:rFonts w:ascii="仿宋" w:hAnsi="仿宋"/>
          <w:kern w:val="0"/>
          <w:sz w:val="28"/>
          <w:szCs w:val="28"/>
        </w:rPr>
      </w:pPr>
      <w:r>
        <w:rPr>
          <w:rFonts w:ascii="仿宋" w:hAnsi="仿宋"/>
          <w:sz w:val="28"/>
          <w:szCs w:val="28"/>
        </w:rPr>
        <w:t>1.</w:t>
      </w:r>
      <w:r>
        <w:rPr>
          <w:rFonts w:hint="eastAsia" w:ascii="仿宋" w:hAnsi="仿宋"/>
          <w:sz w:val="28"/>
          <w:szCs w:val="28"/>
        </w:rPr>
        <w:t>9</w:t>
      </w:r>
      <w:r>
        <w:rPr>
          <w:rFonts w:ascii="仿宋" w:hAnsi="仿宋"/>
          <w:sz w:val="28"/>
          <w:szCs w:val="28"/>
        </w:rPr>
        <w:t>.3 承包人在施工过程中所采用的专利、专有技术、技术秘密的使用费的承担方式：</w:t>
      </w:r>
      <w:r>
        <w:rPr>
          <w:rFonts w:ascii="仿宋" w:hAnsi="仿宋"/>
          <w:sz w:val="28"/>
          <w:szCs w:val="28"/>
          <w:u w:val="single"/>
        </w:rPr>
        <w:t xml:space="preserve">自行承担  </w:t>
      </w:r>
      <w:r>
        <w:rPr>
          <w:rFonts w:ascii="仿宋" w:hAnsi="仿宋"/>
          <w:kern w:val="0"/>
          <w:sz w:val="28"/>
          <w:szCs w:val="28"/>
        </w:rPr>
        <w:t>。</w:t>
      </w:r>
    </w:p>
    <w:p w14:paraId="09954895">
      <w:pPr>
        <w:spacing w:line="560" w:lineRule="exact"/>
        <w:ind w:firstLine="560" w:firstLineChars="200"/>
        <w:rPr>
          <w:rFonts w:ascii="仿宋" w:hAnsi="仿宋"/>
          <w:sz w:val="28"/>
          <w:szCs w:val="28"/>
        </w:rPr>
      </w:pPr>
      <w:r>
        <w:rPr>
          <w:rFonts w:ascii="仿宋" w:hAnsi="仿宋"/>
          <w:sz w:val="28"/>
          <w:szCs w:val="28"/>
        </w:rPr>
        <w:t>1.1</w:t>
      </w:r>
      <w:r>
        <w:rPr>
          <w:rFonts w:hint="eastAsia" w:ascii="仿宋" w:hAnsi="仿宋"/>
          <w:sz w:val="28"/>
          <w:szCs w:val="28"/>
        </w:rPr>
        <w:t>0</w:t>
      </w:r>
      <w:r>
        <w:rPr>
          <w:rFonts w:ascii="仿宋" w:hAnsi="仿宋"/>
          <w:sz w:val="28"/>
          <w:szCs w:val="28"/>
        </w:rPr>
        <w:t>工程量清单错误的修正</w:t>
      </w:r>
    </w:p>
    <w:p w14:paraId="3CF9647A">
      <w:pPr>
        <w:spacing w:line="560" w:lineRule="exact"/>
        <w:ind w:firstLine="560" w:firstLineChars="200"/>
        <w:rPr>
          <w:rFonts w:ascii="仿宋" w:hAnsi="仿宋"/>
          <w:sz w:val="28"/>
          <w:szCs w:val="28"/>
        </w:rPr>
      </w:pPr>
      <w:r>
        <w:rPr>
          <w:rFonts w:ascii="仿宋" w:hAnsi="仿宋"/>
          <w:sz w:val="28"/>
          <w:szCs w:val="28"/>
        </w:rPr>
        <w:t>出现工程量清单错误时，是否调整合同价格：</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kern w:val="0"/>
          <w:sz w:val="28"/>
          <w:szCs w:val="28"/>
        </w:rPr>
        <w:t>。</w:t>
      </w:r>
    </w:p>
    <w:p w14:paraId="3E5F0139">
      <w:pPr>
        <w:spacing w:line="560" w:lineRule="exact"/>
        <w:ind w:firstLine="560" w:firstLineChars="200"/>
        <w:rPr>
          <w:rFonts w:ascii="仿宋" w:hAnsi="仿宋"/>
          <w:sz w:val="28"/>
          <w:szCs w:val="28"/>
        </w:rPr>
      </w:pPr>
      <w:r>
        <w:rPr>
          <w:rFonts w:ascii="仿宋" w:hAnsi="仿宋"/>
          <w:sz w:val="28"/>
          <w:szCs w:val="28"/>
        </w:rPr>
        <w:t>允许调整合同价格的工程量偏差范围：</w:t>
      </w:r>
      <w:r>
        <w:rPr>
          <w:rFonts w:ascii="仿宋" w:hAnsi="仿宋"/>
          <w:sz w:val="28"/>
          <w:szCs w:val="28"/>
          <w:u w:val="single"/>
        </w:rPr>
        <w:t xml:space="preserve">    ／    </w:t>
      </w:r>
      <w:r>
        <w:rPr>
          <w:rFonts w:ascii="仿宋" w:hAnsi="仿宋"/>
          <w:kern w:val="0"/>
          <w:sz w:val="28"/>
          <w:szCs w:val="28"/>
        </w:rPr>
        <w:t>。</w:t>
      </w:r>
    </w:p>
    <w:p w14:paraId="23371F11">
      <w:pPr>
        <w:keepNext/>
        <w:keepLines/>
        <w:spacing w:line="560" w:lineRule="exact"/>
        <w:ind w:firstLine="560" w:firstLineChars="200"/>
        <w:outlineLvl w:val="3"/>
        <w:rPr>
          <w:rFonts w:ascii="仿宋" w:hAnsi="仿宋"/>
          <w:bCs/>
          <w:sz w:val="28"/>
          <w:szCs w:val="28"/>
        </w:rPr>
      </w:pPr>
      <w:bookmarkStart w:id="126" w:name="_Toc469416369"/>
      <w:r>
        <w:rPr>
          <w:rFonts w:ascii="仿宋" w:hAnsi="仿宋"/>
          <w:bCs/>
          <w:sz w:val="28"/>
          <w:szCs w:val="28"/>
        </w:rPr>
        <w:t>2</w:t>
      </w:r>
      <w:bookmarkStart w:id="127" w:name="_Toc296944496"/>
      <w:bookmarkStart w:id="128" w:name="_Toc292559867"/>
      <w:bookmarkStart w:id="129" w:name="_Toc297048343"/>
      <w:bookmarkStart w:id="130" w:name="_Toc296891197"/>
      <w:bookmarkStart w:id="131" w:name="_Toc296347156"/>
      <w:bookmarkStart w:id="132" w:name="_Toc297120457"/>
      <w:bookmarkStart w:id="133" w:name="_Toc296890985"/>
      <w:bookmarkStart w:id="134" w:name="_Toc296503157"/>
      <w:bookmarkStart w:id="135" w:name="_Toc296346658"/>
      <w:bookmarkStart w:id="136" w:name="_Toc292559362"/>
      <w:r>
        <w:rPr>
          <w:rFonts w:ascii="仿宋" w:hAnsi="仿宋"/>
          <w:bCs/>
          <w:sz w:val="28"/>
          <w:szCs w:val="28"/>
        </w:rPr>
        <w:t>. 发包人</w:t>
      </w:r>
      <w:bookmarkEnd w:id="126"/>
    </w:p>
    <w:bookmarkEnd w:id="127"/>
    <w:bookmarkEnd w:id="128"/>
    <w:bookmarkEnd w:id="129"/>
    <w:bookmarkEnd w:id="130"/>
    <w:bookmarkEnd w:id="131"/>
    <w:bookmarkEnd w:id="132"/>
    <w:bookmarkEnd w:id="133"/>
    <w:bookmarkEnd w:id="134"/>
    <w:bookmarkEnd w:id="135"/>
    <w:bookmarkEnd w:id="136"/>
    <w:p w14:paraId="2447F3F7">
      <w:pPr>
        <w:spacing w:line="560" w:lineRule="exact"/>
        <w:ind w:firstLine="560" w:firstLineChars="200"/>
        <w:rPr>
          <w:rFonts w:ascii="仿宋" w:hAnsi="仿宋"/>
          <w:sz w:val="28"/>
          <w:szCs w:val="28"/>
        </w:rPr>
      </w:pPr>
      <w:r>
        <w:rPr>
          <w:rFonts w:ascii="仿宋" w:hAnsi="仿宋"/>
          <w:sz w:val="28"/>
          <w:szCs w:val="28"/>
        </w:rPr>
        <w:t>2.</w:t>
      </w:r>
      <w:r>
        <w:rPr>
          <w:rFonts w:hint="eastAsia" w:ascii="仿宋" w:hAnsi="仿宋"/>
          <w:sz w:val="28"/>
          <w:szCs w:val="28"/>
        </w:rPr>
        <w:t>1</w:t>
      </w:r>
      <w:r>
        <w:rPr>
          <w:rFonts w:ascii="仿宋" w:hAnsi="仿宋"/>
          <w:sz w:val="28"/>
          <w:szCs w:val="28"/>
        </w:rPr>
        <w:t xml:space="preserve"> 发包人代表</w:t>
      </w:r>
    </w:p>
    <w:p w14:paraId="2A019877">
      <w:pPr>
        <w:spacing w:line="560" w:lineRule="exact"/>
        <w:ind w:firstLine="560" w:firstLineChars="200"/>
        <w:rPr>
          <w:rFonts w:ascii="仿宋" w:hAnsi="仿宋"/>
          <w:sz w:val="28"/>
          <w:szCs w:val="28"/>
        </w:rPr>
      </w:pPr>
      <w:r>
        <w:rPr>
          <w:rFonts w:ascii="仿宋" w:hAnsi="仿宋"/>
          <w:sz w:val="28"/>
          <w:szCs w:val="28"/>
        </w:rPr>
        <w:t>发包人代表：</w:t>
      </w:r>
    </w:p>
    <w:p w14:paraId="0EF141A5">
      <w:pPr>
        <w:spacing w:line="560" w:lineRule="exact"/>
        <w:ind w:firstLine="560" w:firstLineChars="200"/>
        <w:rPr>
          <w:rFonts w:ascii="仿宋" w:hAnsi="仿宋"/>
          <w:sz w:val="28"/>
          <w:szCs w:val="28"/>
        </w:rPr>
      </w:pPr>
      <w:r>
        <w:rPr>
          <w:rFonts w:ascii="仿宋" w:hAnsi="仿宋"/>
          <w:sz w:val="28"/>
          <w:szCs w:val="28"/>
        </w:rPr>
        <w:t>姓    名：</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5D11FB3D">
      <w:pPr>
        <w:spacing w:line="560" w:lineRule="exact"/>
        <w:ind w:firstLine="560" w:firstLineChars="200"/>
        <w:rPr>
          <w:rFonts w:ascii="仿宋" w:hAnsi="仿宋"/>
          <w:sz w:val="28"/>
          <w:szCs w:val="28"/>
        </w:rPr>
      </w:pPr>
      <w:r>
        <w:rPr>
          <w:rFonts w:ascii="仿宋" w:hAnsi="仿宋"/>
          <w:sz w:val="28"/>
          <w:szCs w:val="28"/>
        </w:rPr>
        <w:t>身份证号：</w:t>
      </w:r>
      <w:r>
        <w:rPr>
          <w:rFonts w:ascii="仿宋" w:hAnsi="仿宋"/>
          <w:sz w:val="28"/>
          <w:szCs w:val="28"/>
          <w:u w:val="single"/>
        </w:rPr>
        <w:t xml:space="preserve">                                </w:t>
      </w:r>
      <w:r>
        <w:rPr>
          <w:rFonts w:ascii="仿宋" w:hAnsi="仿宋"/>
          <w:sz w:val="28"/>
          <w:szCs w:val="28"/>
        </w:rPr>
        <w:t>；</w:t>
      </w:r>
    </w:p>
    <w:p w14:paraId="5CED49A9">
      <w:pPr>
        <w:spacing w:line="560" w:lineRule="exact"/>
        <w:ind w:firstLine="560" w:firstLineChars="200"/>
        <w:rPr>
          <w:rFonts w:ascii="仿宋" w:hAnsi="仿宋"/>
          <w:sz w:val="28"/>
          <w:szCs w:val="28"/>
        </w:rPr>
      </w:pPr>
      <w:r>
        <w:rPr>
          <w:rFonts w:ascii="仿宋" w:hAnsi="仿宋"/>
          <w:sz w:val="28"/>
          <w:szCs w:val="28"/>
        </w:rPr>
        <w:t>职    务：</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36377943">
      <w:pPr>
        <w:spacing w:line="560" w:lineRule="exact"/>
        <w:ind w:firstLine="560" w:firstLineChars="200"/>
        <w:rPr>
          <w:rFonts w:ascii="仿宋" w:hAnsi="仿宋"/>
          <w:sz w:val="28"/>
          <w:szCs w:val="28"/>
        </w:rPr>
      </w:pPr>
      <w:r>
        <w:rPr>
          <w:rFonts w:ascii="仿宋" w:hAnsi="仿宋"/>
          <w:sz w:val="28"/>
          <w:szCs w:val="28"/>
        </w:rPr>
        <w:t>联系电话：</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261BC74A">
      <w:pPr>
        <w:spacing w:line="560" w:lineRule="exact"/>
        <w:ind w:firstLine="560" w:firstLineChars="200"/>
        <w:rPr>
          <w:rFonts w:ascii="仿宋" w:hAnsi="仿宋"/>
          <w:sz w:val="28"/>
          <w:szCs w:val="28"/>
        </w:rPr>
      </w:pPr>
      <w:r>
        <w:rPr>
          <w:rFonts w:ascii="仿宋" w:hAnsi="仿宋"/>
          <w:sz w:val="28"/>
          <w:szCs w:val="28"/>
        </w:rPr>
        <w:t>电子信箱：</w:t>
      </w:r>
      <w:r>
        <w:rPr>
          <w:rFonts w:ascii="仿宋" w:hAnsi="仿宋"/>
          <w:sz w:val="28"/>
          <w:szCs w:val="28"/>
          <w:u w:val="single"/>
        </w:rPr>
        <w:t xml:space="preserve">                                </w:t>
      </w:r>
      <w:r>
        <w:rPr>
          <w:rFonts w:ascii="仿宋" w:hAnsi="仿宋"/>
          <w:sz w:val="28"/>
          <w:szCs w:val="28"/>
        </w:rPr>
        <w:t>；</w:t>
      </w:r>
    </w:p>
    <w:p w14:paraId="5E431CD1">
      <w:pPr>
        <w:spacing w:line="560" w:lineRule="exact"/>
        <w:ind w:firstLine="560" w:firstLineChars="200"/>
        <w:rPr>
          <w:rFonts w:ascii="仿宋" w:hAnsi="仿宋"/>
          <w:sz w:val="28"/>
          <w:szCs w:val="28"/>
        </w:rPr>
      </w:pPr>
      <w:r>
        <w:rPr>
          <w:rFonts w:ascii="仿宋" w:hAnsi="仿宋"/>
          <w:sz w:val="28"/>
          <w:szCs w:val="28"/>
        </w:rPr>
        <w:t>通信地址：</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07B71EB2">
      <w:pPr>
        <w:spacing w:line="240" w:lineRule="auto"/>
        <w:ind w:firstLine="560" w:firstLineChars="200"/>
        <w:jc w:val="left"/>
        <w:rPr>
          <w:rFonts w:ascii="仿宋" w:hAnsi="仿宋"/>
          <w:b/>
          <w:sz w:val="28"/>
          <w:szCs w:val="28"/>
        </w:rPr>
      </w:pPr>
      <w:r>
        <w:rPr>
          <w:rFonts w:ascii="仿宋" w:hAnsi="仿宋"/>
          <w:sz w:val="28"/>
          <w:szCs w:val="28"/>
        </w:rPr>
        <w:t>发包人对发包人代表的授权范围</w:t>
      </w:r>
      <w:r>
        <w:rPr>
          <w:rFonts w:hint="eastAsia" w:ascii="仿宋" w:hAnsi="仿宋"/>
          <w:sz w:val="28"/>
          <w:szCs w:val="28"/>
          <w:lang w:eastAsia="zh-CN"/>
        </w:rPr>
        <w:t>如下：</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0814A925">
      <w:pPr>
        <w:spacing w:line="560" w:lineRule="exact"/>
        <w:ind w:firstLine="560" w:firstLineChars="200"/>
        <w:rPr>
          <w:rFonts w:ascii="仿宋" w:hAnsi="仿宋"/>
          <w:sz w:val="28"/>
          <w:szCs w:val="28"/>
        </w:rPr>
      </w:pPr>
      <w:r>
        <w:rPr>
          <w:rFonts w:ascii="仿宋" w:hAnsi="仿宋"/>
          <w:sz w:val="28"/>
          <w:szCs w:val="28"/>
        </w:rPr>
        <w:t>2.</w:t>
      </w:r>
      <w:r>
        <w:rPr>
          <w:rFonts w:hint="eastAsia" w:ascii="仿宋" w:hAnsi="仿宋"/>
          <w:sz w:val="28"/>
          <w:szCs w:val="28"/>
        </w:rPr>
        <w:t>2</w:t>
      </w:r>
      <w:r>
        <w:rPr>
          <w:rFonts w:ascii="仿宋" w:hAnsi="仿宋"/>
          <w:sz w:val="28"/>
          <w:szCs w:val="28"/>
        </w:rPr>
        <w:t xml:space="preserve"> 施工现场、施工条件和基础资料的提供</w:t>
      </w:r>
      <w:r>
        <w:rPr>
          <w:rFonts w:hint="eastAsia" w:ascii="仿宋" w:hAnsi="仿宋"/>
          <w:sz w:val="28"/>
          <w:szCs w:val="28"/>
        </w:rPr>
        <w:t>。</w:t>
      </w:r>
    </w:p>
    <w:p w14:paraId="5256644F">
      <w:pPr>
        <w:spacing w:line="560" w:lineRule="exact"/>
        <w:ind w:firstLine="560" w:firstLineChars="200"/>
        <w:rPr>
          <w:rFonts w:ascii="仿宋" w:hAnsi="仿宋"/>
          <w:sz w:val="28"/>
          <w:szCs w:val="28"/>
        </w:rPr>
      </w:pPr>
      <w:r>
        <w:rPr>
          <w:rFonts w:ascii="仿宋" w:hAnsi="仿宋"/>
          <w:sz w:val="28"/>
          <w:szCs w:val="28"/>
        </w:rPr>
        <w:t>2.</w:t>
      </w:r>
      <w:r>
        <w:rPr>
          <w:rFonts w:hint="eastAsia" w:ascii="仿宋" w:hAnsi="仿宋"/>
          <w:sz w:val="28"/>
          <w:szCs w:val="28"/>
        </w:rPr>
        <w:t>2</w:t>
      </w:r>
      <w:r>
        <w:rPr>
          <w:rFonts w:ascii="仿宋" w:hAnsi="仿宋"/>
          <w:sz w:val="28"/>
          <w:szCs w:val="28"/>
        </w:rPr>
        <w:t>.1 提供施工现场</w:t>
      </w:r>
    </w:p>
    <w:p w14:paraId="60053AB2">
      <w:pPr>
        <w:spacing w:line="560" w:lineRule="exact"/>
        <w:ind w:firstLine="560" w:firstLineChars="200"/>
        <w:jc w:val="left"/>
        <w:rPr>
          <w:rFonts w:ascii="仿宋" w:hAnsi="仿宋"/>
          <w:sz w:val="28"/>
          <w:szCs w:val="28"/>
        </w:rPr>
      </w:pPr>
      <w:r>
        <w:rPr>
          <w:rFonts w:ascii="仿宋" w:hAnsi="仿宋"/>
          <w:sz w:val="28"/>
          <w:szCs w:val="28"/>
        </w:rPr>
        <w:t>关于发包人移交施工现场的期限要求：</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7720656C">
      <w:pPr>
        <w:spacing w:line="560" w:lineRule="exact"/>
        <w:ind w:firstLine="560" w:firstLineChars="200"/>
        <w:rPr>
          <w:rFonts w:ascii="仿宋" w:hAnsi="仿宋"/>
          <w:sz w:val="28"/>
          <w:szCs w:val="28"/>
          <w:u w:val="single"/>
        </w:rPr>
      </w:pPr>
      <w:r>
        <w:rPr>
          <w:rFonts w:ascii="仿宋" w:hAnsi="仿宋"/>
          <w:sz w:val="28"/>
          <w:szCs w:val="28"/>
        </w:rPr>
        <w:t>2.</w:t>
      </w:r>
      <w:r>
        <w:rPr>
          <w:rFonts w:hint="eastAsia" w:ascii="仿宋" w:hAnsi="仿宋"/>
          <w:sz w:val="28"/>
          <w:szCs w:val="28"/>
        </w:rPr>
        <w:t>2</w:t>
      </w:r>
      <w:r>
        <w:rPr>
          <w:rFonts w:ascii="仿宋" w:hAnsi="仿宋"/>
          <w:sz w:val="28"/>
          <w:szCs w:val="28"/>
        </w:rPr>
        <w:t>.2 提供施工条件</w:t>
      </w:r>
      <w:r>
        <w:rPr>
          <w:rFonts w:ascii="仿宋" w:hAnsi="仿宋"/>
          <w:sz w:val="28"/>
          <w:szCs w:val="28"/>
          <w:u w:val="single"/>
        </w:rPr>
        <w:t xml:space="preserve">                                      </w:t>
      </w:r>
      <w:r>
        <w:rPr>
          <w:rFonts w:hint="eastAsia" w:ascii="仿宋" w:hAnsi="仿宋"/>
          <w:sz w:val="28"/>
          <w:szCs w:val="28"/>
          <w:u w:val="single"/>
        </w:rPr>
        <w:t>。</w:t>
      </w:r>
    </w:p>
    <w:p w14:paraId="5ED24E5D">
      <w:pPr>
        <w:keepNext/>
        <w:keepLines/>
        <w:spacing w:line="560" w:lineRule="exact"/>
        <w:ind w:firstLine="560" w:firstLineChars="200"/>
        <w:outlineLvl w:val="3"/>
        <w:rPr>
          <w:rFonts w:ascii="仿宋" w:hAnsi="仿宋"/>
          <w:bCs/>
          <w:sz w:val="28"/>
          <w:szCs w:val="28"/>
        </w:rPr>
      </w:pPr>
      <w:bookmarkStart w:id="137" w:name="_Toc469416370"/>
      <w:r>
        <w:rPr>
          <w:rFonts w:ascii="仿宋" w:hAnsi="仿宋"/>
          <w:bCs/>
          <w:sz w:val="28"/>
          <w:szCs w:val="28"/>
        </w:rPr>
        <w:t>3</w:t>
      </w:r>
      <w:bookmarkStart w:id="138" w:name="_Toc292559363"/>
      <w:bookmarkStart w:id="139" w:name="_Toc296503158"/>
      <w:bookmarkStart w:id="140" w:name="_Toc296891198"/>
      <w:bookmarkStart w:id="141" w:name="_Toc296346659"/>
      <w:bookmarkStart w:id="142" w:name="_Toc292559868"/>
      <w:bookmarkStart w:id="143" w:name="_Toc297048344"/>
      <w:bookmarkStart w:id="144" w:name="_Toc296347157"/>
      <w:bookmarkStart w:id="145" w:name="_Toc296944497"/>
      <w:bookmarkStart w:id="146" w:name="_Toc296890986"/>
      <w:bookmarkStart w:id="147" w:name="_Toc297120458"/>
      <w:r>
        <w:rPr>
          <w:rFonts w:ascii="仿宋" w:hAnsi="仿宋"/>
          <w:bCs/>
          <w:sz w:val="28"/>
          <w:szCs w:val="28"/>
        </w:rPr>
        <w:t>. 承包人</w:t>
      </w:r>
      <w:bookmarkEnd w:id="137"/>
    </w:p>
    <w:bookmarkEnd w:id="138"/>
    <w:bookmarkEnd w:id="139"/>
    <w:bookmarkEnd w:id="140"/>
    <w:bookmarkEnd w:id="141"/>
    <w:bookmarkEnd w:id="142"/>
    <w:bookmarkEnd w:id="143"/>
    <w:bookmarkEnd w:id="144"/>
    <w:bookmarkEnd w:id="145"/>
    <w:bookmarkEnd w:id="146"/>
    <w:bookmarkEnd w:id="147"/>
    <w:p w14:paraId="5970F43B">
      <w:pPr>
        <w:spacing w:line="560" w:lineRule="exact"/>
        <w:ind w:firstLine="560" w:firstLineChars="200"/>
        <w:rPr>
          <w:rFonts w:ascii="仿宋" w:hAnsi="仿宋"/>
          <w:sz w:val="28"/>
          <w:szCs w:val="28"/>
        </w:rPr>
      </w:pPr>
      <w:r>
        <w:rPr>
          <w:rFonts w:ascii="仿宋" w:hAnsi="仿宋"/>
          <w:sz w:val="28"/>
          <w:szCs w:val="28"/>
        </w:rPr>
        <w:t>3.1 承包人的一般义务</w:t>
      </w:r>
    </w:p>
    <w:p w14:paraId="3E51CCA9">
      <w:pPr>
        <w:autoSpaceDE w:val="0"/>
        <w:autoSpaceDN w:val="0"/>
        <w:adjustRightInd w:val="0"/>
        <w:spacing w:line="560" w:lineRule="exact"/>
        <w:ind w:firstLine="560" w:firstLineChars="200"/>
        <w:jc w:val="left"/>
        <w:rPr>
          <w:rFonts w:ascii="仿宋" w:hAnsi="仿宋"/>
          <w:sz w:val="28"/>
          <w:szCs w:val="28"/>
        </w:rPr>
      </w:pPr>
      <w:r>
        <w:rPr>
          <w:rFonts w:ascii="仿宋" w:hAnsi="仿宋"/>
          <w:kern w:val="0"/>
          <w:sz w:val="28"/>
          <w:szCs w:val="28"/>
        </w:rPr>
        <w:t>（</w:t>
      </w:r>
      <w:r>
        <w:rPr>
          <w:rFonts w:hint="eastAsia" w:ascii="仿宋" w:hAnsi="仿宋"/>
          <w:kern w:val="0"/>
          <w:sz w:val="28"/>
          <w:szCs w:val="28"/>
        </w:rPr>
        <w:t>1</w:t>
      </w:r>
      <w:r>
        <w:rPr>
          <w:rFonts w:ascii="仿宋" w:hAnsi="仿宋"/>
          <w:kern w:val="0"/>
          <w:sz w:val="28"/>
          <w:szCs w:val="28"/>
        </w:rPr>
        <w:t>）将发包人按合同约定支付的各项价款专用于合同工程，且应及时支付其雇用人员工资，并及时向分包人支付合同价款，不得因拖欠雇用人员工资和分包方工程款给发包人带来损失和造成不良影响</w:t>
      </w:r>
      <w:r>
        <w:rPr>
          <w:rFonts w:hint="eastAsia" w:ascii="仿宋" w:hAnsi="仿宋"/>
          <w:kern w:val="0"/>
          <w:sz w:val="28"/>
          <w:szCs w:val="28"/>
          <w:lang w:eastAsia="zh-CN"/>
        </w:rPr>
        <w:t>，</w:t>
      </w:r>
      <w:r>
        <w:rPr>
          <w:rFonts w:hint="eastAsia" w:ascii="仿宋" w:hAnsi="仿宋"/>
          <w:kern w:val="0"/>
          <w:sz w:val="28"/>
          <w:szCs w:val="28"/>
          <w:lang w:val="en-US" w:eastAsia="zh-CN"/>
        </w:rPr>
        <w:t>否则造成的一切损失由承包人承担</w:t>
      </w:r>
      <w:r>
        <w:rPr>
          <w:rFonts w:ascii="仿宋" w:hAnsi="仿宋"/>
          <w:kern w:val="0"/>
          <w:sz w:val="28"/>
          <w:szCs w:val="28"/>
        </w:rPr>
        <w:t>；</w:t>
      </w:r>
    </w:p>
    <w:p w14:paraId="003BA357">
      <w:pPr>
        <w:spacing w:line="560" w:lineRule="exact"/>
        <w:ind w:firstLine="560" w:firstLineChars="200"/>
        <w:jc w:val="left"/>
        <w:rPr>
          <w:rFonts w:ascii="仿宋" w:hAnsi="仿宋"/>
          <w:sz w:val="28"/>
          <w:szCs w:val="28"/>
        </w:rPr>
      </w:pPr>
      <w:r>
        <w:rPr>
          <w:rFonts w:ascii="仿宋" w:hAnsi="仿宋"/>
          <w:kern w:val="0"/>
          <w:sz w:val="28"/>
          <w:szCs w:val="28"/>
        </w:rPr>
        <w:t>（</w:t>
      </w:r>
      <w:r>
        <w:rPr>
          <w:rFonts w:hint="eastAsia" w:ascii="仿宋" w:hAnsi="仿宋"/>
          <w:kern w:val="0"/>
          <w:sz w:val="28"/>
          <w:szCs w:val="28"/>
        </w:rPr>
        <w:t>2</w:t>
      </w:r>
      <w:r>
        <w:rPr>
          <w:rFonts w:ascii="仿宋" w:hAnsi="仿宋"/>
          <w:kern w:val="0"/>
          <w:sz w:val="28"/>
          <w:szCs w:val="28"/>
        </w:rPr>
        <w:t>）</w:t>
      </w:r>
      <w:r>
        <w:rPr>
          <w:rFonts w:ascii="仿宋" w:hAnsi="仿宋"/>
          <w:sz w:val="28"/>
          <w:szCs w:val="28"/>
        </w:rPr>
        <w:t>承包人提交的竣工资料的内容：</w:t>
      </w:r>
      <w:r>
        <w:rPr>
          <w:rFonts w:ascii="仿宋" w:hAnsi="仿宋"/>
          <w:sz w:val="28"/>
          <w:szCs w:val="28"/>
          <w:u w:val="single"/>
        </w:rPr>
        <w:t xml:space="preserve"> 承包人向发包人提交完整的竣工资料及竣工图，并提供电子文档 </w:t>
      </w:r>
      <w:r>
        <w:rPr>
          <w:rFonts w:ascii="仿宋" w:hAnsi="仿宋"/>
          <w:sz w:val="28"/>
          <w:szCs w:val="28"/>
        </w:rPr>
        <w:t>。</w:t>
      </w:r>
    </w:p>
    <w:p w14:paraId="0A45E085">
      <w:pPr>
        <w:spacing w:line="560" w:lineRule="exact"/>
        <w:ind w:firstLine="560" w:firstLineChars="200"/>
        <w:jc w:val="left"/>
        <w:rPr>
          <w:rFonts w:ascii="仿宋" w:hAnsi="仿宋"/>
          <w:sz w:val="28"/>
          <w:szCs w:val="28"/>
        </w:rPr>
      </w:pPr>
      <w:r>
        <w:rPr>
          <w:rFonts w:ascii="仿宋" w:hAnsi="仿宋"/>
          <w:sz w:val="28"/>
          <w:szCs w:val="28"/>
        </w:rPr>
        <w:t>承包人需要提交的竣工资料套数：</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6533CFF3">
      <w:pPr>
        <w:spacing w:line="560" w:lineRule="exact"/>
        <w:ind w:firstLine="560" w:firstLineChars="200"/>
        <w:jc w:val="left"/>
        <w:rPr>
          <w:rFonts w:ascii="仿宋" w:hAnsi="仿宋"/>
          <w:sz w:val="28"/>
          <w:szCs w:val="28"/>
        </w:rPr>
      </w:pPr>
      <w:r>
        <w:rPr>
          <w:rFonts w:ascii="仿宋" w:hAnsi="仿宋"/>
          <w:sz w:val="28"/>
          <w:szCs w:val="28"/>
        </w:rPr>
        <w:t>承包人提交的竣工资料的费用承担：</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5F48DA3F">
      <w:pPr>
        <w:spacing w:line="560" w:lineRule="exact"/>
        <w:ind w:firstLine="560" w:firstLineChars="200"/>
        <w:jc w:val="left"/>
        <w:rPr>
          <w:rFonts w:ascii="仿宋" w:hAnsi="仿宋"/>
          <w:sz w:val="28"/>
          <w:szCs w:val="28"/>
        </w:rPr>
      </w:pPr>
      <w:r>
        <w:rPr>
          <w:rFonts w:ascii="仿宋" w:hAnsi="仿宋"/>
          <w:sz w:val="28"/>
          <w:szCs w:val="28"/>
        </w:rPr>
        <w:t>承包人提交的竣工资料移交时间：</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 xml:space="preserve">。 </w:t>
      </w:r>
    </w:p>
    <w:p w14:paraId="465AE9A0">
      <w:pPr>
        <w:spacing w:line="560" w:lineRule="exact"/>
        <w:ind w:firstLine="560" w:firstLineChars="200"/>
        <w:jc w:val="left"/>
        <w:rPr>
          <w:rFonts w:ascii="仿宋" w:hAnsi="仿宋"/>
          <w:sz w:val="28"/>
          <w:szCs w:val="28"/>
        </w:rPr>
      </w:pPr>
      <w:r>
        <w:rPr>
          <w:rFonts w:ascii="仿宋" w:hAnsi="仿宋"/>
          <w:sz w:val="28"/>
          <w:szCs w:val="28"/>
        </w:rPr>
        <w:t>承包人提交的竣工资料形式要求：</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rPr>
        <w:t>。</w:t>
      </w:r>
    </w:p>
    <w:p w14:paraId="2916E0F7">
      <w:pPr>
        <w:spacing w:line="560" w:lineRule="exact"/>
        <w:ind w:firstLine="560" w:firstLineChars="200"/>
        <w:rPr>
          <w:rFonts w:ascii="仿宋" w:hAnsi="仿宋"/>
          <w:sz w:val="28"/>
          <w:szCs w:val="28"/>
        </w:rPr>
      </w:pPr>
      <w:r>
        <w:rPr>
          <w:rFonts w:ascii="仿宋" w:hAnsi="仿宋"/>
          <w:kern w:val="0"/>
          <w:sz w:val="28"/>
          <w:szCs w:val="28"/>
        </w:rPr>
        <w:t>（</w:t>
      </w:r>
      <w:r>
        <w:rPr>
          <w:rFonts w:hint="eastAsia" w:ascii="仿宋" w:hAnsi="仿宋"/>
          <w:kern w:val="0"/>
          <w:sz w:val="28"/>
          <w:szCs w:val="28"/>
        </w:rPr>
        <w:t>3</w:t>
      </w:r>
      <w:r>
        <w:rPr>
          <w:rFonts w:ascii="仿宋" w:hAnsi="仿宋"/>
          <w:kern w:val="0"/>
          <w:sz w:val="28"/>
          <w:szCs w:val="28"/>
        </w:rPr>
        <w:t>）承包人应履行的其他义务：</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21FA2C4E">
      <w:pPr>
        <w:spacing w:line="560" w:lineRule="exact"/>
        <w:ind w:firstLine="560" w:firstLineChars="200"/>
        <w:rPr>
          <w:rFonts w:ascii="仿宋" w:hAnsi="仿宋"/>
          <w:sz w:val="28"/>
          <w:szCs w:val="28"/>
        </w:rPr>
      </w:pPr>
      <w:r>
        <w:rPr>
          <w:rFonts w:ascii="仿宋" w:hAnsi="仿宋"/>
          <w:sz w:val="28"/>
          <w:szCs w:val="28"/>
        </w:rPr>
        <w:t>3.2 项目经理</w:t>
      </w:r>
    </w:p>
    <w:p w14:paraId="3117623B">
      <w:pPr>
        <w:spacing w:line="560" w:lineRule="exact"/>
        <w:ind w:firstLine="560" w:firstLineChars="200"/>
        <w:rPr>
          <w:rFonts w:ascii="仿宋" w:hAnsi="仿宋"/>
          <w:sz w:val="28"/>
          <w:szCs w:val="28"/>
        </w:rPr>
      </w:pPr>
      <w:r>
        <w:rPr>
          <w:rFonts w:ascii="仿宋" w:hAnsi="仿宋"/>
          <w:kern w:val="0"/>
          <w:sz w:val="28"/>
          <w:szCs w:val="28"/>
        </w:rPr>
        <w:t xml:space="preserve">3.2.1 </w:t>
      </w:r>
      <w:r>
        <w:rPr>
          <w:rFonts w:ascii="仿宋" w:hAnsi="仿宋"/>
          <w:sz w:val="28"/>
          <w:szCs w:val="28"/>
        </w:rPr>
        <w:t>项目经理：</w:t>
      </w:r>
    </w:p>
    <w:p w14:paraId="0EA60F65">
      <w:pPr>
        <w:spacing w:line="560" w:lineRule="exact"/>
        <w:ind w:firstLine="560" w:firstLineChars="200"/>
        <w:rPr>
          <w:rFonts w:ascii="仿宋" w:hAnsi="仿宋"/>
          <w:sz w:val="28"/>
          <w:szCs w:val="28"/>
        </w:rPr>
      </w:pPr>
      <w:r>
        <w:rPr>
          <w:rFonts w:ascii="仿宋" w:hAnsi="仿宋"/>
          <w:sz w:val="28"/>
          <w:szCs w:val="28"/>
        </w:rPr>
        <w:t>姓    名：</w:t>
      </w:r>
      <w:r>
        <w:rPr>
          <w:rFonts w:hint="eastAsia" w:ascii="仿宋" w:hAnsi="仿宋" w:cs="宋体"/>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09224324">
      <w:pPr>
        <w:spacing w:line="560" w:lineRule="exact"/>
        <w:ind w:firstLine="560" w:firstLineChars="200"/>
        <w:rPr>
          <w:rFonts w:ascii="仿宋" w:hAnsi="仿宋"/>
          <w:sz w:val="28"/>
          <w:szCs w:val="28"/>
        </w:rPr>
      </w:pPr>
      <w:r>
        <w:rPr>
          <w:rFonts w:ascii="仿宋" w:hAnsi="仿宋"/>
          <w:sz w:val="28"/>
          <w:szCs w:val="28"/>
        </w:rPr>
        <w:t>身份证号：</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0277534E">
      <w:pPr>
        <w:spacing w:line="560" w:lineRule="exact"/>
        <w:ind w:firstLine="560" w:firstLineChars="200"/>
        <w:rPr>
          <w:rFonts w:ascii="仿宋" w:hAnsi="仿宋"/>
          <w:sz w:val="28"/>
          <w:szCs w:val="28"/>
        </w:rPr>
      </w:pPr>
      <w:r>
        <w:rPr>
          <w:rFonts w:ascii="仿宋" w:hAnsi="仿宋"/>
          <w:sz w:val="28"/>
          <w:szCs w:val="28"/>
        </w:rPr>
        <w:t>建造师执业资格等级：</w:t>
      </w:r>
      <w:r>
        <w:rPr>
          <w:rFonts w:ascii="仿宋" w:hAnsi="仿宋"/>
          <w:sz w:val="28"/>
          <w:szCs w:val="28"/>
          <w:u w:val="single"/>
        </w:rPr>
        <w:t xml:space="preserve">        </w:t>
      </w:r>
      <w:r>
        <w:rPr>
          <w:rFonts w:ascii="仿宋" w:hAnsi="仿宋"/>
          <w:sz w:val="28"/>
          <w:szCs w:val="28"/>
        </w:rPr>
        <w:t>；</w:t>
      </w:r>
    </w:p>
    <w:p w14:paraId="5EF0320F">
      <w:pPr>
        <w:spacing w:line="560" w:lineRule="exact"/>
        <w:ind w:firstLine="560" w:firstLineChars="200"/>
        <w:rPr>
          <w:rFonts w:ascii="仿宋" w:hAnsi="仿宋"/>
          <w:sz w:val="28"/>
          <w:szCs w:val="28"/>
        </w:rPr>
      </w:pPr>
      <w:r>
        <w:rPr>
          <w:rFonts w:ascii="仿宋" w:hAnsi="仿宋"/>
          <w:sz w:val="28"/>
          <w:szCs w:val="28"/>
        </w:rPr>
        <w:t>建造师注册证书号：</w:t>
      </w:r>
      <w:r>
        <w:rPr>
          <w:rFonts w:hint="eastAsia" w:ascii="仿宋" w:hAnsi="仿宋" w:cs="宋体"/>
          <w:sz w:val="28"/>
          <w:szCs w:val="28"/>
          <w:u w:val="single"/>
        </w:rPr>
        <w:t xml:space="preserve">          </w:t>
      </w:r>
      <w:r>
        <w:rPr>
          <w:rFonts w:ascii="仿宋" w:hAnsi="仿宋"/>
          <w:sz w:val="28"/>
          <w:szCs w:val="28"/>
        </w:rPr>
        <w:t>；</w:t>
      </w:r>
    </w:p>
    <w:p w14:paraId="0853C737">
      <w:pPr>
        <w:spacing w:line="560" w:lineRule="exact"/>
        <w:ind w:firstLine="560" w:firstLineChars="200"/>
        <w:rPr>
          <w:rFonts w:ascii="仿宋" w:hAnsi="仿宋"/>
          <w:sz w:val="28"/>
          <w:szCs w:val="28"/>
          <w:u w:val="single"/>
        </w:rPr>
      </w:pPr>
      <w:r>
        <w:rPr>
          <w:rFonts w:ascii="仿宋" w:hAnsi="仿宋"/>
          <w:sz w:val="28"/>
          <w:szCs w:val="28"/>
        </w:rPr>
        <w:t>建造师执业印章号：</w:t>
      </w:r>
      <w:r>
        <w:rPr>
          <w:rFonts w:ascii="仿宋" w:hAnsi="仿宋"/>
          <w:sz w:val="28"/>
          <w:szCs w:val="28"/>
          <w:u w:val="single"/>
        </w:rPr>
        <w:t xml:space="preserve">           </w:t>
      </w:r>
      <w:r>
        <w:rPr>
          <w:rFonts w:ascii="仿宋" w:hAnsi="仿宋"/>
          <w:sz w:val="28"/>
          <w:szCs w:val="28"/>
        </w:rPr>
        <w:t xml:space="preserve"> ；</w:t>
      </w:r>
    </w:p>
    <w:p w14:paraId="767A13E8">
      <w:pPr>
        <w:spacing w:line="560" w:lineRule="exact"/>
        <w:ind w:firstLine="560" w:firstLineChars="200"/>
        <w:rPr>
          <w:rFonts w:ascii="仿宋" w:hAnsi="仿宋"/>
          <w:sz w:val="28"/>
          <w:szCs w:val="28"/>
        </w:rPr>
      </w:pPr>
      <w:r>
        <w:rPr>
          <w:rFonts w:ascii="仿宋" w:hAnsi="仿宋"/>
          <w:sz w:val="28"/>
          <w:szCs w:val="28"/>
        </w:rPr>
        <w:t>安全生产考核合格证书号：</w:t>
      </w:r>
      <w:r>
        <w:rPr>
          <w:rFonts w:hint="eastAsia" w:ascii="仿宋" w:hAnsi="仿宋" w:cs="宋体"/>
          <w:sz w:val="28"/>
          <w:szCs w:val="28"/>
          <w:u w:val="single"/>
        </w:rPr>
        <w:t xml:space="preserve">           </w:t>
      </w:r>
      <w:r>
        <w:rPr>
          <w:rFonts w:ascii="仿宋" w:hAnsi="仿宋"/>
          <w:sz w:val="28"/>
          <w:szCs w:val="28"/>
        </w:rPr>
        <w:t>；</w:t>
      </w:r>
    </w:p>
    <w:p w14:paraId="777A9B37">
      <w:pPr>
        <w:spacing w:line="560" w:lineRule="exact"/>
        <w:ind w:firstLine="560" w:firstLineChars="200"/>
        <w:rPr>
          <w:rFonts w:ascii="仿宋" w:hAnsi="仿宋"/>
          <w:sz w:val="28"/>
          <w:szCs w:val="28"/>
        </w:rPr>
      </w:pPr>
      <w:r>
        <w:rPr>
          <w:rFonts w:ascii="仿宋" w:hAnsi="仿宋"/>
          <w:sz w:val="28"/>
          <w:szCs w:val="28"/>
        </w:rPr>
        <w:t>联系电话：</w:t>
      </w:r>
      <w:r>
        <w:rPr>
          <w:rFonts w:hint="eastAsia" w:ascii="仿宋" w:hAnsi="仿宋" w:cs="宋体"/>
          <w:sz w:val="28"/>
          <w:szCs w:val="28"/>
          <w:u w:val="single"/>
        </w:rPr>
        <w:t xml:space="preserve">         </w:t>
      </w:r>
      <w:r>
        <w:rPr>
          <w:rFonts w:ascii="仿宋" w:hAnsi="仿宋"/>
          <w:sz w:val="28"/>
          <w:szCs w:val="28"/>
        </w:rPr>
        <w:t>；</w:t>
      </w:r>
    </w:p>
    <w:p w14:paraId="2B470535">
      <w:pPr>
        <w:spacing w:line="560" w:lineRule="exact"/>
        <w:ind w:firstLine="560" w:firstLineChars="200"/>
        <w:rPr>
          <w:rFonts w:ascii="仿宋" w:hAnsi="仿宋"/>
          <w:sz w:val="28"/>
          <w:szCs w:val="28"/>
        </w:rPr>
      </w:pPr>
      <w:r>
        <w:rPr>
          <w:rFonts w:ascii="仿宋" w:hAnsi="仿宋"/>
          <w:sz w:val="28"/>
          <w:szCs w:val="28"/>
        </w:rPr>
        <w:t>电子信箱：</w:t>
      </w:r>
      <w:r>
        <w:rPr>
          <w:rFonts w:hint="eastAsia" w:ascii="仿宋" w:hAnsi="仿宋" w:cs="宋体"/>
          <w:sz w:val="28"/>
          <w:szCs w:val="28"/>
          <w:u w:val="single"/>
        </w:rPr>
        <w:t xml:space="preserve">       </w:t>
      </w:r>
      <w:r>
        <w:rPr>
          <w:rFonts w:ascii="仿宋" w:hAnsi="仿宋"/>
          <w:sz w:val="28"/>
          <w:szCs w:val="28"/>
        </w:rPr>
        <w:t>；</w:t>
      </w:r>
    </w:p>
    <w:p w14:paraId="2C4C8087">
      <w:pPr>
        <w:spacing w:line="560" w:lineRule="exact"/>
        <w:ind w:firstLine="560" w:firstLineChars="200"/>
        <w:rPr>
          <w:rFonts w:ascii="仿宋" w:hAnsi="仿宋"/>
          <w:sz w:val="28"/>
          <w:szCs w:val="28"/>
        </w:rPr>
      </w:pPr>
      <w:r>
        <w:rPr>
          <w:rFonts w:ascii="仿宋" w:hAnsi="仿宋"/>
          <w:sz w:val="28"/>
          <w:szCs w:val="28"/>
        </w:rPr>
        <w:t>通信地址：</w:t>
      </w:r>
      <w:r>
        <w:rPr>
          <w:rFonts w:hint="eastAsia" w:ascii="仿宋" w:hAnsi="仿宋" w:cs="宋体"/>
          <w:sz w:val="28"/>
          <w:szCs w:val="28"/>
          <w:u w:val="single"/>
        </w:rPr>
        <w:t xml:space="preserve">       </w:t>
      </w:r>
      <w:r>
        <w:rPr>
          <w:rFonts w:ascii="仿宋" w:hAnsi="仿宋"/>
          <w:sz w:val="28"/>
          <w:szCs w:val="28"/>
        </w:rPr>
        <w:t>；</w:t>
      </w:r>
    </w:p>
    <w:p w14:paraId="189D0C6C">
      <w:pPr>
        <w:spacing w:line="560" w:lineRule="exact"/>
        <w:ind w:firstLine="560" w:firstLineChars="200"/>
        <w:rPr>
          <w:rFonts w:ascii="仿宋" w:hAnsi="仿宋"/>
          <w:sz w:val="28"/>
          <w:szCs w:val="28"/>
        </w:rPr>
      </w:pPr>
      <w:r>
        <w:rPr>
          <w:rFonts w:ascii="仿宋" w:hAnsi="仿宋"/>
          <w:sz w:val="28"/>
          <w:szCs w:val="28"/>
        </w:rPr>
        <w:t>承包人对项目经理的授权范围如下：</w:t>
      </w:r>
      <w:r>
        <w:rPr>
          <w:rFonts w:ascii="仿宋" w:hAnsi="仿宋"/>
          <w:sz w:val="28"/>
          <w:szCs w:val="28"/>
          <w:u w:val="single"/>
        </w:rPr>
        <w:t xml:space="preserve">代表承包人履行合同全部内容  </w:t>
      </w:r>
      <w:r>
        <w:rPr>
          <w:rFonts w:ascii="仿宋" w:hAnsi="仿宋"/>
          <w:sz w:val="28"/>
          <w:szCs w:val="28"/>
        </w:rPr>
        <w:t>。</w:t>
      </w:r>
    </w:p>
    <w:p w14:paraId="1362EBE7">
      <w:pPr>
        <w:spacing w:line="560" w:lineRule="exact"/>
        <w:ind w:firstLine="560" w:firstLineChars="200"/>
        <w:rPr>
          <w:rFonts w:ascii="仿宋" w:hAnsi="仿宋"/>
          <w:kern w:val="0"/>
          <w:sz w:val="28"/>
          <w:szCs w:val="28"/>
          <w:u w:val="single"/>
        </w:rPr>
      </w:pPr>
      <w:r>
        <w:rPr>
          <w:rFonts w:ascii="仿宋" w:hAnsi="仿宋"/>
          <w:kern w:val="0"/>
          <w:sz w:val="28"/>
          <w:szCs w:val="28"/>
        </w:rPr>
        <w:t>关于项目经理每月在施工现场的时间要求：</w:t>
      </w:r>
      <w:r>
        <w:rPr>
          <w:rFonts w:ascii="仿宋" w:hAnsi="仿宋"/>
          <w:sz w:val="28"/>
          <w:szCs w:val="28"/>
          <w:u w:val="single"/>
        </w:rPr>
        <w:t xml:space="preserve">  </w:t>
      </w:r>
      <w:r>
        <w:rPr>
          <w:rFonts w:hint="eastAsia" w:ascii="仿宋" w:hAnsi="仿宋"/>
          <w:sz w:val="28"/>
          <w:szCs w:val="28"/>
          <w:u w:val="single"/>
        </w:rPr>
        <w:t xml:space="preserve">               </w:t>
      </w:r>
    </w:p>
    <w:p w14:paraId="3AD610CD">
      <w:pPr>
        <w:spacing w:line="560" w:lineRule="exact"/>
        <w:ind w:firstLine="560" w:firstLineChars="200"/>
        <w:rPr>
          <w:rFonts w:ascii="仿宋" w:hAnsi="仿宋"/>
          <w:kern w:val="0"/>
          <w:sz w:val="28"/>
          <w:szCs w:val="28"/>
        </w:rPr>
      </w:pPr>
      <w:r>
        <w:rPr>
          <w:rFonts w:ascii="仿宋" w:hAnsi="仿宋"/>
          <w:kern w:val="0"/>
          <w:sz w:val="28"/>
          <w:szCs w:val="28"/>
        </w:rPr>
        <w:t>承包人未提交劳动合同，以及没有为项目经理缴纳社会保险证明的违约责任：</w:t>
      </w:r>
      <w:r>
        <w:rPr>
          <w:rFonts w:ascii="仿宋" w:hAnsi="仿宋"/>
          <w:sz w:val="28"/>
          <w:szCs w:val="28"/>
          <w:u w:val="single"/>
        </w:rPr>
        <w:t xml:space="preserve">  </w:t>
      </w:r>
      <w:r>
        <w:rPr>
          <w:rFonts w:hint="eastAsia" w:ascii="仿宋" w:hAnsi="仿宋"/>
          <w:sz w:val="28"/>
          <w:szCs w:val="28"/>
          <w:u w:val="single"/>
        </w:rPr>
        <w:t xml:space="preserve">                                             </w:t>
      </w:r>
      <w:r>
        <w:rPr>
          <w:rFonts w:hint="eastAsia" w:ascii="仿宋" w:hAnsi="仿宋" w:cs="MingLiU_HKSCS"/>
          <w:sz w:val="28"/>
          <w:szCs w:val="28"/>
          <w:u w:val="single"/>
        </w:rPr>
        <w:t></w:t>
      </w:r>
      <w:r>
        <w:rPr>
          <w:rFonts w:ascii="仿宋" w:hAnsi="仿宋"/>
          <w:sz w:val="28"/>
          <w:szCs w:val="28"/>
        </w:rPr>
        <w:t>。</w:t>
      </w:r>
    </w:p>
    <w:p w14:paraId="5BCC418B">
      <w:pPr>
        <w:spacing w:line="560" w:lineRule="exact"/>
        <w:ind w:firstLine="560" w:firstLineChars="200"/>
        <w:rPr>
          <w:rFonts w:ascii="仿宋" w:hAnsi="仿宋"/>
          <w:sz w:val="28"/>
          <w:szCs w:val="28"/>
          <w:u w:val="single"/>
        </w:rPr>
      </w:pPr>
      <w:r>
        <w:rPr>
          <w:rFonts w:ascii="仿宋" w:hAnsi="仿宋"/>
          <w:kern w:val="0"/>
          <w:sz w:val="28"/>
          <w:szCs w:val="28"/>
        </w:rPr>
        <w:t>项目经理未经批准，擅自离开施工现场的违约责任：</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rPr>
        <w:t>。</w:t>
      </w:r>
    </w:p>
    <w:p w14:paraId="0C606DB3">
      <w:pPr>
        <w:spacing w:line="560" w:lineRule="exact"/>
        <w:ind w:firstLine="560" w:firstLineChars="200"/>
        <w:rPr>
          <w:rFonts w:ascii="仿宋" w:hAnsi="仿宋"/>
          <w:sz w:val="28"/>
          <w:szCs w:val="28"/>
        </w:rPr>
      </w:pPr>
      <w:r>
        <w:rPr>
          <w:rFonts w:ascii="仿宋" w:hAnsi="仿宋"/>
          <w:sz w:val="28"/>
          <w:szCs w:val="28"/>
        </w:rPr>
        <w:t>3.2.</w:t>
      </w:r>
      <w:r>
        <w:rPr>
          <w:rFonts w:hint="eastAsia" w:ascii="仿宋" w:hAnsi="仿宋"/>
          <w:sz w:val="28"/>
          <w:szCs w:val="28"/>
        </w:rPr>
        <w:t>2</w:t>
      </w:r>
      <w:r>
        <w:rPr>
          <w:rFonts w:ascii="仿宋" w:hAnsi="仿宋"/>
          <w:sz w:val="28"/>
          <w:szCs w:val="28"/>
        </w:rPr>
        <w:t xml:space="preserve"> 承包人擅自更换项目经理的违约责任：</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rPr>
        <w:t xml:space="preserve"> 。</w:t>
      </w:r>
    </w:p>
    <w:p w14:paraId="3F269384">
      <w:pPr>
        <w:spacing w:line="560" w:lineRule="exact"/>
        <w:rPr>
          <w:rFonts w:ascii="仿宋" w:hAnsi="仿宋"/>
          <w:sz w:val="28"/>
          <w:szCs w:val="28"/>
        </w:rPr>
      </w:pPr>
      <w:r>
        <w:rPr>
          <w:rFonts w:ascii="仿宋" w:hAnsi="仿宋"/>
          <w:sz w:val="28"/>
          <w:szCs w:val="28"/>
        </w:rPr>
        <w:t xml:space="preserve">    3.2.</w:t>
      </w:r>
      <w:r>
        <w:rPr>
          <w:rFonts w:hint="eastAsia" w:ascii="仿宋" w:hAnsi="仿宋"/>
          <w:sz w:val="28"/>
          <w:szCs w:val="28"/>
        </w:rPr>
        <w:t>3</w:t>
      </w:r>
      <w:r>
        <w:rPr>
          <w:rFonts w:ascii="仿宋" w:hAnsi="仿宋"/>
          <w:sz w:val="28"/>
          <w:szCs w:val="28"/>
        </w:rPr>
        <w:t xml:space="preserve"> 承包人无正当理由拒绝更换项目经理的违约责任：</w:t>
      </w:r>
      <w:r>
        <w:rPr>
          <w:rFonts w:hint="eastAsia" w:ascii="仿宋" w:hAnsi="仿宋"/>
          <w:sz w:val="28"/>
          <w:szCs w:val="28"/>
          <w:u w:val="single"/>
        </w:rPr>
        <w:t xml:space="preserve">          </w:t>
      </w:r>
      <w:r>
        <w:rPr>
          <w:rFonts w:ascii="仿宋" w:hAnsi="仿宋"/>
          <w:sz w:val="28"/>
          <w:szCs w:val="28"/>
        </w:rPr>
        <w:t>。</w:t>
      </w:r>
    </w:p>
    <w:p w14:paraId="3BA53FCD">
      <w:pPr>
        <w:spacing w:line="560" w:lineRule="exact"/>
        <w:ind w:firstLine="560" w:firstLineChars="200"/>
        <w:rPr>
          <w:rFonts w:ascii="仿宋" w:hAnsi="仿宋"/>
          <w:sz w:val="28"/>
          <w:szCs w:val="28"/>
        </w:rPr>
      </w:pPr>
      <w:r>
        <w:rPr>
          <w:rFonts w:ascii="仿宋" w:hAnsi="仿宋"/>
          <w:sz w:val="28"/>
          <w:szCs w:val="28"/>
        </w:rPr>
        <w:t>3.3 承包人人员</w:t>
      </w:r>
    </w:p>
    <w:p w14:paraId="31DCB1A6">
      <w:pPr>
        <w:spacing w:line="560" w:lineRule="exact"/>
        <w:ind w:firstLine="560" w:firstLineChars="200"/>
        <w:rPr>
          <w:rFonts w:ascii="仿宋" w:hAnsi="仿宋"/>
          <w:sz w:val="28"/>
          <w:szCs w:val="28"/>
        </w:rPr>
      </w:pPr>
      <w:r>
        <w:rPr>
          <w:rFonts w:ascii="仿宋" w:hAnsi="仿宋"/>
          <w:sz w:val="28"/>
          <w:szCs w:val="28"/>
        </w:rPr>
        <w:t>3.3.1 承包人提交项目管理机构及施工现场管理人员安排报告的期限：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60D9AC22">
      <w:pPr>
        <w:spacing w:line="560" w:lineRule="exact"/>
        <w:ind w:firstLine="560" w:firstLineChars="200"/>
        <w:rPr>
          <w:rFonts w:ascii="仿宋" w:hAnsi="仿宋"/>
          <w:sz w:val="28"/>
          <w:szCs w:val="28"/>
        </w:rPr>
      </w:pPr>
      <w:r>
        <w:rPr>
          <w:rFonts w:ascii="仿宋" w:hAnsi="仿宋"/>
          <w:sz w:val="28"/>
          <w:szCs w:val="28"/>
        </w:rPr>
        <w:t>3.3.</w:t>
      </w:r>
      <w:r>
        <w:rPr>
          <w:rFonts w:hint="eastAsia" w:ascii="仿宋" w:hAnsi="仿宋"/>
          <w:sz w:val="28"/>
          <w:szCs w:val="28"/>
        </w:rPr>
        <w:t>2</w:t>
      </w:r>
      <w:r>
        <w:rPr>
          <w:rFonts w:ascii="仿宋" w:hAnsi="仿宋"/>
          <w:sz w:val="28"/>
          <w:szCs w:val="28"/>
        </w:rPr>
        <w:t xml:space="preserve"> 承包人无正当理由拒绝撤换主要施工管理人员的违约责任：每发现一次，</w:t>
      </w:r>
      <w:r>
        <w:rPr>
          <w:rFonts w:hint="eastAsia" w:ascii="仿宋" w:hAnsi="仿宋"/>
          <w:sz w:val="28"/>
          <w:szCs w:val="28"/>
          <w:u w:val="single"/>
        </w:rPr>
        <w:t xml:space="preserve">                                     </w:t>
      </w:r>
      <w:r>
        <w:rPr>
          <w:rFonts w:ascii="仿宋" w:hAnsi="仿宋"/>
          <w:sz w:val="28"/>
          <w:szCs w:val="28"/>
        </w:rPr>
        <w:t>。</w:t>
      </w:r>
    </w:p>
    <w:p w14:paraId="3D29A5BF">
      <w:pPr>
        <w:spacing w:line="560" w:lineRule="exact"/>
        <w:ind w:firstLine="560" w:firstLineChars="200"/>
        <w:rPr>
          <w:rFonts w:ascii="仿宋" w:hAnsi="仿宋"/>
          <w:sz w:val="28"/>
          <w:szCs w:val="28"/>
          <w:u w:val="single"/>
        </w:rPr>
      </w:pPr>
      <w:r>
        <w:rPr>
          <w:rFonts w:ascii="仿宋" w:hAnsi="仿宋"/>
          <w:sz w:val="28"/>
          <w:szCs w:val="28"/>
        </w:rPr>
        <w:t>3.3.</w:t>
      </w:r>
      <w:r>
        <w:rPr>
          <w:rFonts w:hint="eastAsia" w:ascii="仿宋" w:hAnsi="仿宋"/>
          <w:sz w:val="28"/>
          <w:szCs w:val="28"/>
        </w:rPr>
        <w:t>3</w:t>
      </w:r>
      <w:r>
        <w:rPr>
          <w:rFonts w:ascii="仿宋" w:hAnsi="仿宋"/>
          <w:sz w:val="28"/>
          <w:szCs w:val="28"/>
        </w:rPr>
        <w:t xml:space="preserve"> 承包人主要施工管理人员离开施工现场的批准要求</w:t>
      </w:r>
      <w:r>
        <w:rPr>
          <w:rFonts w:hint="eastAsia" w:ascii="仿宋" w:hAnsi="仿宋" w:cs="MingLiU_HKSCS"/>
          <w:sz w:val="28"/>
          <w:szCs w:val="28"/>
          <w:u w:val="single"/>
        </w:rPr>
        <w:t></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2E39C095">
      <w:pPr>
        <w:spacing w:line="560" w:lineRule="exact"/>
        <w:ind w:firstLine="560" w:firstLineChars="200"/>
        <w:rPr>
          <w:rFonts w:ascii="仿宋" w:hAnsi="仿宋"/>
          <w:sz w:val="28"/>
          <w:szCs w:val="28"/>
        </w:rPr>
      </w:pPr>
      <w:r>
        <w:rPr>
          <w:rFonts w:ascii="仿宋" w:hAnsi="仿宋"/>
          <w:sz w:val="28"/>
          <w:szCs w:val="28"/>
        </w:rPr>
        <w:t>3.3.</w:t>
      </w:r>
      <w:r>
        <w:rPr>
          <w:rFonts w:hint="eastAsia" w:ascii="仿宋" w:hAnsi="仿宋"/>
          <w:sz w:val="28"/>
          <w:szCs w:val="28"/>
        </w:rPr>
        <w:t>4</w:t>
      </w:r>
      <w:r>
        <w:rPr>
          <w:rFonts w:ascii="仿宋" w:hAnsi="仿宋"/>
          <w:sz w:val="28"/>
          <w:szCs w:val="28"/>
        </w:rPr>
        <w:t>承包人擅自更换主要施工管理人员的违约责任：每发现一次，</w:t>
      </w:r>
      <w:r>
        <w:rPr>
          <w:rFonts w:hint="eastAsia" w:ascii="仿宋" w:hAnsi="仿宋"/>
          <w:sz w:val="28"/>
          <w:szCs w:val="28"/>
          <w:u w:val="single"/>
        </w:rPr>
        <w:t xml:space="preserve">                          </w:t>
      </w:r>
      <w:r>
        <w:rPr>
          <w:rFonts w:ascii="仿宋" w:hAnsi="仿宋"/>
          <w:sz w:val="28"/>
          <w:szCs w:val="28"/>
        </w:rPr>
        <w:t>。</w:t>
      </w:r>
    </w:p>
    <w:p w14:paraId="6DE5A621">
      <w:pPr>
        <w:spacing w:line="560" w:lineRule="exact"/>
        <w:ind w:firstLine="560" w:firstLineChars="200"/>
        <w:rPr>
          <w:rFonts w:ascii="仿宋" w:hAnsi="仿宋"/>
          <w:sz w:val="28"/>
          <w:szCs w:val="28"/>
        </w:rPr>
      </w:pPr>
      <w:r>
        <w:rPr>
          <w:rFonts w:ascii="仿宋" w:hAnsi="仿宋"/>
          <w:sz w:val="28"/>
          <w:szCs w:val="28"/>
        </w:rPr>
        <w:t>承包人主要施工管理人员擅自离开施工现场的违约责任：每发现一次，</w:t>
      </w:r>
      <w:r>
        <w:rPr>
          <w:rFonts w:hint="eastAsia" w:ascii="仿宋" w:hAnsi="仿宋"/>
          <w:sz w:val="28"/>
          <w:szCs w:val="28"/>
          <w:u w:val="single"/>
        </w:rPr>
        <w:t xml:space="preserve">                               </w:t>
      </w:r>
      <w:r>
        <w:rPr>
          <w:rFonts w:ascii="仿宋" w:hAnsi="仿宋"/>
          <w:sz w:val="28"/>
          <w:szCs w:val="28"/>
          <w:u w:val="single"/>
        </w:rPr>
        <w:t>。</w:t>
      </w:r>
    </w:p>
    <w:p w14:paraId="08A8CA6A">
      <w:pPr>
        <w:spacing w:line="560" w:lineRule="exact"/>
        <w:ind w:firstLine="560" w:firstLineChars="200"/>
        <w:rPr>
          <w:rFonts w:ascii="仿宋" w:hAnsi="仿宋"/>
          <w:sz w:val="28"/>
          <w:szCs w:val="28"/>
        </w:rPr>
      </w:pPr>
      <w:r>
        <w:rPr>
          <w:rFonts w:ascii="仿宋" w:hAnsi="仿宋"/>
          <w:sz w:val="28"/>
          <w:szCs w:val="28"/>
        </w:rPr>
        <w:t>3</w:t>
      </w:r>
      <w:bookmarkStart w:id="148" w:name="_Toc296347158"/>
      <w:bookmarkStart w:id="149" w:name="_Toc297048345"/>
      <w:bookmarkStart w:id="150" w:name="_Toc296503159"/>
      <w:bookmarkStart w:id="151" w:name="_Toc297216151"/>
      <w:bookmarkStart w:id="152" w:name="_Toc304295523"/>
      <w:bookmarkStart w:id="153" w:name="_Toc297120459"/>
      <w:bookmarkStart w:id="154" w:name="_Toc303539102"/>
      <w:bookmarkStart w:id="155" w:name="_Toc296944498"/>
      <w:bookmarkStart w:id="156" w:name="_Toc296891199"/>
      <w:bookmarkStart w:id="157" w:name="_Toc292559869"/>
      <w:bookmarkStart w:id="158" w:name="_Toc312677988"/>
      <w:bookmarkStart w:id="159" w:name="_Toc292559364"/>
      <w:bookmarkStart w:id="160" w:name="_Toc300934945"/>
      <w:bookmarkStart w:id="161" w:name="_Toc296346660"/>
      <w:bookmarkStart w:id="162" w:name="_Toc296890987"/>
      <w:bookmarkStart w:id="163" w:name="_Toc297123492"/>
      <w:r>
        <w:rPr>
          <w:rFonts w:ascii="仿宋" w:hAnsi="仿宋"/>
          <w:sz w:val="28"/>
          <w:szCs w:val="28"/>
        </w:rPr>
        <w:t>.</w:t>
      </w:r>
      <w:r>
        <w:rPr>
          <w:rFonts w:hint="eastAsia" w:ascii="仿宋" w:hAnsi="仿宋"/>
          <w:sz w:val="28"/>
          <w:szCs w:val="28"/>
        </w:rPr>
        <w:t>4</w:t>
      </w:r>
      <w:r>
        <w:rPr>
          <w:rFonts w:ascii="仿宋" w:hAnsi="仿宋"/>
          <w:sz w:val="28"/>
          <w:szCs w:val="28"/>
        </w:rPr>
        <w:t xml:space="preserve"> 分包</w:t>
      </w:r>
    </w:p>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04B81723">
      <w:pPr>
        <w:spacing w:line="560" w:lineRule="exact"/>
        <w:ind w:firstLine="560" w:firstLineChars="200"/>
        <w:rPr>
          <w:rFonts w:ascii="仿宋" w:hAnsi="仿宋"/>
          <w:sz w:val="28"/>
          <w:szCs w:val="28"/>
        </w:rPr>
      </w:pPr>
      <w:r>
        <w:rPr>
          <w:rFonts w:ascii="仿宋" w:hAnsi="仿宋"/>
          <w:sz w:val="28"/>
          <w:szCs w:val="28"/>
        </w:rPr>
        <w:t>3</w:t>
      </w:r>
      <w:bookmarkStart w:id="164" w:name="_Toc297123493"/>
      <w:bookmarkStart w:id="165" w:name="_Toc303539103"/>
      <w:bookmarkStart w:id="166" w:name="_Toc296891200"/>
      <w:bookmarkStart w:id="167" w:name="_Toc296347159"/>
      <w:bookmarkStart w:id="168" w:name="_Toc300934946"/>
      <w:bookmarkStart w:id="169" w:name="_Toc296503160"/>
      <w:bookmarkStart w:id="170" w:name="_Toc297048346"/>
      <w:bookmarkStart w:id="171" w:name="_Toc296944499"/>
      <w:bookmarkStart w:id="172" w:name="_Toc304295524"/>
      <w:bookmarkStart w:id="173" w:name="_Toc296346661"/>
      <w:bookmarkStart w:id="174" w:name="_Toc292559365"/>
      <w:bookmarkStart w:id="175" w:name="_Toc296890988"/>
      <w:bookmarkStart w:id="176" w:name="_Toc292559870"/>
      <w:bookmarkStart w:id="177" w:name="_Toc297216152"/>
      <w:bookmarkStart w:id="178" w:name="_Toc297120460"/>
      <w:bookmarkStart w:id="179" w:name="_Toc312677989"/>
      <w:bookmarkStart w:id="180" w:name="_Toc318581158"/>
      <w:r>
        <w:rPr>
          <w:rFonts w:ascii="仿宋" w:hAnsi="仿宋"/>
          <w:sz w:val="28"/>
          <w:szCs w:val="28"/>
        </w:rPr>
        <w:t>.</w:t>
      </w:r>
      <w:r>
        <w:rPr>
          <w:rFonts w:hint="eastAsia" w:ascii="仿宋" w:hAnsi="仿宋"/>
          <w:sz w:val="28"/>
          <w:szCs w:val="28"/>
        </w:rPr>
        <w:t>4</w:t>
      </w:r>
      <w:r>
        <w:rPr>
          <w:rFonts w:ascii="仿宋" w:hAnsi="仿宋"/>
          <w:sz w:val="28"/>
          <w:szCs w:val="28"/>
        </w:rPr>
        <w:t>.1 分包的一般约定</w:t>
      </w:r>
    </w:p>
    <w:p w14:paraId="2FAEDF54">
      <w:pPr>
        <w:spacing w:line="560" w:lineRule="exact"/>
        <w:ind w:firstLine="560" w:firstLineChars="200"/>
        <w:jc w:val="left"/>
        <w:rPr>
          <w:rFonts w:ascii="仿宋" w:hAnsi="仿宋"/>
          <w:sz w:val="28"/>
          <w:szCs w:val="28"/>
        </w:rPr>
      </w:pPr>
      <w:r>
        <w:rPr>
          <w:rFonts w:ascii="仿宋" w:hAnsi="仿宋"/>
          <w:sz w:val="28"/>
          <w:szCs w:val="28"/>
        </w:rPr>
        <w:t>禁止分包的工程包括：</w:t>
      </w:r>
      <w:r>
        <w:rPr>
          <w:rFonts w:hint="eastAsia" w:ascii="仿宋" w:hAnsi="仿宋"/>
          <w:sz w:val="28"/>
          <w:szCs w:val="28"/>
          <w:u w:val="single"/>
        </w:rPr>
        <w:t xml:space="preserve">                                        </w:t>
      </w:r>
      <w:r>
        <w:rPr>
          <w:rFonts w:ascii="仿宋" w:hAnsi="仿宋"/>
          <w:sz w:val="28"/>
          <w:szCs w:val="28"/>
        </w:rPr>
        <w:t>。</w:t>
      </w:r>
    </w:p>
    <w:p w14:paraId="605F5B56">
      <w:pPr>
        <w:spacing w:line="560" w:lineRule="exact"/>
        <w:ind w:firstLine="560" w:firstLineChars="200"/>
        <w:jc w:val="left"/>
        <w:rPr>
          <w:rFonts w:ascii="仿宋" w:hAnsi="仿宋"/>
          <w:sz w:val="28"/>
          <w:szCs w:val="28"/>
          <w:u w:val="single"/>
        </w:rPr>
      </w:pPr>
      <w:r>
        <w:rPr>
          <w:rFonts w:ascii="仿宋" w:hAnsi="仿宋"/>
          <w:sz w:val="28"/>
          <w:szCs w:val="28"/>
        </w:rPr>
        <w:t>主体结构、关键性工作的范围：</w:t>
      </w:r>
      <w:r>
        <w:rPr>
          <w:rFonts w:ascii="仿宋" w:hAnsi="仿宋"/>
          <w:sz w:val="28"/>
          <w:szCs w:val="28"/>
          <w:u w:val="single"/>
        </w:rPr>
        <w:t xml:space="preserve"> 施工图全部内容   </w:t>
      </w:r>
      <w:r>
        <w:rPr>
          <w:rFonts w:ascii="仿宋" w:hAnsi="仿宋"/>
          <w:sz w:val="28"/>
          <w:szCs w:val="28"/>
        </w:rPr>
        <w:t>。</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Start w:id="181" w:name="_Toc296944500"/>
      <w:bookmarkStart w:id="182" w:name="_Toc297123494"/>
      <w:bookmarkStart w:id="183" w:name="_Toc300934947"/>
      <w:bookmarkStart w:id="184" w:name="_Toc296346662"/>
      <w:bookmarkStart w:id="185" w:name="_Toc296891201"/>
      <w:bookmarkStart w:id="186" w:name="_Toc296503161"/>
      <w:bookmarkStart w:id="187" w:name="_Toc297048347"/>
      <w:bookmarkStart w:id="188" w:name="_Toc296347160"/>
      <w:bookmarkStart w:id="189" w:name="_Toc297120461"/>
      <w:bookmarkStart w:id="190" w:name="_Toc297216153"/>
      <w:bookmarkStart w:id="191" w:name="_Toc304295525"/>
      <w:bookmarkStart w:id="192" w:name="_Toc303539104"/>
      <w:bookmarkStart w:id="193" w:name="_Toc296890989"/>
    </w:p>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14:paraId="639B987D">
      <w:pPr>
        <w:spacing w:line="560" w:lineRule="exact"/>
        <w:rPr>
          <w:rFonts w:ascii="仿宋" w:hAnsi="仿宋"/>
          <w:sz w:val="28"/>
          <w:szCs w:val="28"/>
        </w:rPr>
      </w:pPr>
      <w:r>
        <w:rPr>
          <w:rFonts w:ascii="仿宋" w:hAnsi="仿宋"/>
          <w:sz w:val="28"/>
          <w:szCs w:val="28"/>
        </w:rPr>
        <w:t xml:space="preserve">    3</w:t>
      </w:r>
      <w:bookmarkStart w:id="194" w:name="_Toc318581159"/>
      <w:bookmarkStart w:id="195" w:name="_Toc312677990"/>
      <w:r>
        <w:rPr>
          <w:rFonts w:ascii="仿宋" w:hAnsi="仿宋"/>
          <w:sz w:val="28"/>
          <w:szCs w:val="28"/>
        </w:rPr>
        <w:t>.</w:t>
      </w:r>
      <w:r>
        <w:rPr>
          <w:rFonts w:hint="eastAsia" w:ascii="仿宋" w:hAnsi="仿宋"/>
          <w:sz w:val="28"/>
          <w:szCs w:val="28"/>
        </w:rPr>
        <w:t>4</w:t>
      </w:r>
      <w:r>
        <w:rPr>
          <w:rFonts w:ascii="仿宋" w:hAnsi="仿宋"/>
          <w:sz w:val="28"/>
          <w:szCs w:val="28"/>
        </w:rPr>
        <w:t>.2分包的确定</w:t>
      </w:r>
    </w:p>
    <w:p w14:paraId="52F4587F">
      <w:pPr>
        <w:spacing w:line="560" w:lineRule="exact"/>
        <w:ind w:firstLine="560" w:firstLineChars="200"/>
        <w:rPr>
          <w:rFonts w:ascii="仿宋" w:hAnsi="仿宋"/>
          <w:sz w:val="28"/>
          <w:szCs w:val="28"/>
          <w:u w:val="single"/>
        </w:rPr>
      </w:pPr>
      <w:r>
        <w:rPr>
          <w:rFonts w:ascii="仿宋" w:hAnsi="仿宋"/>
          <w:sz w:val="28"/>
          <w:szCs w:val="28"/>
        </w:rPr>
        <w:t>允许分包的专业工程包括：</w:t>
      </w:r>
      <w:r>
        <w:rPr>
          <w:rFonts w:ascii="仿宋" w:hAnsi="仿宋"/>
          <w:sz w:val="28"/>
          <w:szCs w:val="28"/>
          <w:u w:val="single"/>
        </w:rPr>
        <w:t xml:space="preserve">由施工方提出申请，待发包人确定后实施  </w:t>
      </w:r>
      <w:r>
        <w:rPr>
          <w:rFonts w:ascii="仿宋" w:hAnsi="仿宋"/>
          <w:sz w:val="28"/>
          <w:szCs w:val="28"/>
        </w:rPr>
        <w:t>。</w:t>
      </w:r>
    </w:p>
    <w:p w14:paraId="05014E25">
      <w:pPr>
        <w:spacing w:line="560" w:lineRule="exact"/>
        <w:ind w:firstLine="560" w:firstLineChars="200"/>
        <w:rPr>
          <w:rFonts w:ascii="仿宋" w:hAnsi="仿宋"/>
          <w:sz w:val="28"/>
          <w:szCs w:val="28"/>
        </w:rPr>
      </w:pPr>
      <w:r>
        <w:rPr>
          <w:rFonts w:ascii="仿宋" w:hAnsi="仿宋"/>
          <w:sz w:val="28"/>
          <w:szCs w:val="28"/>
        </w:rPr>
        <w:t>其他关于分包的约定：</w:t>
      </w:r>
      <w:r>
        <w:rPr>
          <w:rFonts w:ascii="仿宋" w:hAnsi="仿宋"/>
          <w:sz w:val="28"/>
          <w:szCs w:val="28"/>
          <w:u w:val="single"/>
        </w:rPr>
        <w:t xml:space="preserve">  /  </w:t>
      </w:r>
      <w:r>
        <w:rPr>
          <w:rFonts w:ascii="仿宋" w:hAnsi="仿宋"/>
          <w:sz w:val="28"/>
          <w:szCs w:val="28"/>
        </w:rPr>
        <w:t>。</w:t>
      </w:r>
    </w:p>
    <w:p w14:paraId="702F8CFE">
      <w:pPr>
        <w:spacing w:line="560" w:lineRule="exact"/>
        <w:ind w:firstLine="560" w:firstLineChars="200"/>
        <w:rPr>
          <w:rFonts w:ascii="仿宋" w:hAnsi="仿宋"/>
          <w:sz w:val="28"/>
          <w:szCs w:val="28"/>
        </w:rPr>
      </w:pPr>
      <w:r>
        <w:rPr>
          <w:rFonts w:ascii="仿宋" w:hAnsi="仿宋"/>
          <w:sz w:val="28"/>
          <w:szCs w:val="28"/>
        </w:rPr>
        <w:t>3.</w:t>
      </w:r>
      <w:r>
        <w:rPr>
          <w:rFonts w:hint="eastAsia" w:ascii="仿宋" w:hAnsi="仿宋"/>
          <w:sz w:val="28"/>
          <w:szCs w:val="28"/>
        </w:rPr>
        <w:t>4</w:t>
      </w:r>
      <w:r>
        <w:rPr>
          <w:rFonts w:ascii="仿宋" w:hAnsi="仿宋"/>
          <w:sz w:val="28"/>
          <w:szCs w:val="28"/>
        </w:rPr>
        <w:t>.</w:t>
      </w:r>
      <w:r>
        <w:rPr>
          <w:rFonts w:hint="eastAsia" w:ascii="仿宋" w:hAnsi="仿宋"/>
          <w:sz w:val="28"/>
          <w:szCs w:val="28"/>
        </w:rPr>
        <w:t>3</w:t>
      </w:r>
      <w:r>
        <w:rPr>
          <w:rFonts w:ascii="仿宋" w:hAnsi="仿宋"/>
          <w:sz w:val="28"/>
          <w:szCs w:val="28"/>
        </w:rPr>
        <w:t xml:space="preserve"> 分包合同价款</w:t>
      </w:r>
    </w:p>
    <w:p w14:paraId="035DAD1F">
      <w:pPr>
        <w:spacing w:line="560" w:lineRule="exact"/>
        <w:ind w:firstLine="560" w:firstLineChars="200"/>
        <w:rPr>
          <w:rFonts w:ascii="仿宋" w:hAnsi="仿宋"/>
          <w:sz w:val="28"/>
          <w:szCs w:val="28"/>
        </w:rPr>
      </w:pPr>
      <w:r>
        <w:rPr>
          <w:rFonts w:ascii="仿宋" w:hAnsi="仿宋"/>
          <w:sz w:val="28"/>
          <w:szCs w:val="28"/>
        </w:rPr>
        <w:t>关于分包合同价款支付的约定：</w:t>
      </w:r>
      <w:r>
        <w:rPr>
          <w:rFonts w:hint="eastAsia" w:ascii="仿宋" w:hAnsi="仿宋" w:cs="宋体"/>
          <w:sz w:val="28"/>
          <w:szCs w:val="28"/>
          <w:u w:val="single"/>
        </w:rPr>
        <w:t xml:space="preserve">/  </w:t>
      </w:r>
    </w:p>
    <w:bookmarkEnd w:id="194"/>
    <w:bookmarkEnd w:id="195"/>
    <w:p w14:paraId="55949818">
      <w:pPr>
        <w:spacing w:line="560" w:lineRule="exact"/>
        <w:ind w:firstLine="560" w:firstLineChars="200"/>
        <w:rPr>
          <w:rFonts w:ascii="仿宋" w:hAnsi="仿宋"/>
          <w:sz w:val="28"/>
          <w:szCs w:val="28"/>
        </w:rPr>
      </w:pPr>
      <w:r>
        <w:rPr>
          <w:rFonts w:ascii="仿宋" w:hAnsi="仿宋"/>
          <w:sz w:val="28"/>
          <w:szCs w:val="28"/>
        </w:rPr>
        <w:t>3.</w:t>
      </w:r>
      <w:r>
        <w:rPr>
          <w:rFonts w:hint="eastAsia" w:ascii="仿宋" w:hAnsi="仿宋"/>
          <w:sz w:val="28"/>
          <w:szCs w:val="28"/>
        </w:rPr>
        <w:t>5</w:t>
      </w:r>
      <w:r>
        <w:rPr>
          <w:rFonts w:ascii="仿宋" w:hAnsi="仿宋"/>
          <w:sz w:val="28"/>
          <w:szCs w:val="28"/>
        </w:rPr>
        <w:t xml:space="preserve"> 工程照管与成品、半成品保护</w:t>
      </w:r>
    </w:p>
    <w:p w14:paraId="31A7DD92">
      <w:pPr>
        <w:spacing w:line="560" w:lineRule="exact"/>
        <w:ind w:firstLine="560" w:firstLineChars="200"/>
        <w:rPr>
          <w:rFonts w:ascii="仿宋" w:hAnsi="仿宋"/>
          <w:kern w:val="0"/>
          <w:sz w:val="28"/>
          <w:szCs w:val="28"/>
          <w:u w:val="single"/>
        </w:rPr>
      </w:pPr>
      <w:r>
        <w:rPr>
          <w:rFonts w:ascii="仿宋" w:hAnsi="仿宋"/>
          <w:kern w:val="0"/>
          <w:sz w:val="28"/>
          <w:szCs w:val="28"/>
        </w:rPr>
        <w:t>承包人负责照管工程及工程相关的材料、工程设备的起始时间：</w:t>
      </w:r>
      <w:r>
        <w:rPr>
          <w:rFonts w:ascii="仿宋" w:hAnsi="仿宋"/>
          <w:kern w:val="0"/>
          <w:sz w:val="28"/>
          <w:szCs w:val="28"/>
          <w:u w:val="single"/>
        </w:rPr>
        <w:t xml:space="preserve">  / </w:t>
      </w:r>
      <w:r>
        <w:rPr>
          <w:rFonts w:ascii="仿宋" w:hAnsi="仿宋"/>
          <w:kern w:val="0"/>
          <w:sz w:val="28"/>
          <w:szCs w:val="28"/>
        </w:rPr>
        <w:t>。</w:t>
      </w:r>
    </w:p>
    <w:p w14:paraId="44E7AC8C">
      <w:pPr>
        <w:spacing w:line="560" w:lineRule="exact"/>
        <w:ind w:firstLine="560" w:firstLineChars="200"/>
        <w:rPr>
          <w:rFonts w:ascii="仿宋" w:hAnsi="仿宋"/>
          <w:sz w:val="28"/>
          <w:szCs w:val="28"/>
        </w:rPr>
      </w:pPr>
      <w:r>
        <w:rPr>
          <w:rFonts w:ascii="仿宋" w:hAnsi="仿宋"/>
          <w:sz w:val="28"/>
          <w:szCs w:val="28"/>
        </w:rPr>
        <w:t>3.</w:t>
      </w:r>
      <w:r>
        <w:rPr>
          <w:rFonts w:hint="eastAsia" w:ascii="仿宋" w:hAnsi="仿宋"/>
          <w:sz w:val="28"/>
          <w:szCs w:val="28"/>
        </w:rPr>
        <w:t>6</w:t>
      </w:r>
      <w:r>
        <w:rPr>
          <w:rFonts w:ascii="仿宋" w:hAnsi="仿宋"/>
          <w:sz w:val="28"/>
          <w:szCs w:val="28"/>
        </w:rPr>
        <w:t xml:space="preserve"> 履约担保</w:t>
      </w:r>
    </w:p>
    <w:p w14:paraId="3DCC640A">
      <w:pPr>
        <w:spacing w:line="560" w:lineRule="exact"/>
        <w:ind w:firstLine="560" w:firstLineChars="200"/>
        <w:jc w:val="left"/>
        <w:rPr>
          <w:rFonts w:ascii="仿宋" w:hAnsi="仿宋"/>
          <w:sz w:val="28"/>
          <w:szCs w:val="28"/>
        </w:rPr>
      </w:pPr>
      <w:r>
        <w:rPr>
          <w:rFonts w:ascii="仿宋" w:hAnsi="仿宋"/>
          <w:sz w:val="28"/>
          <w:szCs w:val="28"/>
        </w:rPr>
        <w:t>承包人是否提供履约担保：</w:t>
      </w:r>
      <w:r>
        <w:rPr>
          <w:rFonts w:ascii="仿宋" w:hAnsi="仿宋"/>
          <w:sz w:val="28"/>
          <w:szCs w:val="28"/>
          <w:u w:val="single"/>
        </w:rPr>
        <w:t>无</w:t>
      </w:r>
      <w:r>
        <w:rPr>
          <w:rFonts w:ascii="仿宋" w:hAnsi="仿宋"/>
          <w:sz w:val="28"/>
          <w:szCs w:val="28"/>
        </w:rPr>
        <w:t xml:space="preserve">  。</w:t>
      </w:r>
    </w:p>
    <w:p w14:paraId="79315475">
      <w:pPr>
        <w:keepNext/>
        <w:keepLines/>
        <w:spacing w:line="560" w:lineRule="exact"/>
        <w:outlineLvl w:val="3"/>
        <w:rPr>
          <w:rFonts w:ascii="仿宋" w:hAnsi="仿宋"/>
          <w:bCs/>
          <w:sz w:val="28"/>
          <w:szCs w:val="28"/>
        </w:rPr>
      </w:pPr>
      <w:bookmarkStart w:id="196" w:name="_Toc469416371"/>
      <w:r>
        <w:rPr>
          <w:rFonts w:ascii="仿宋" w:hAnsi="仿宋"/>
          <w:bCs/>
          <w:sz w:val="28"/>
          <w:szCs w:val="28"/>
        </w:rPr>
        <w:t>4</w:t>
      </w:r>
      <w:bookmarkStart w:id="197" w:name="_Toc297048348"/>
      <w:bookmarkStart w:id="198" w:name="_Toc296890990"/>
      <w:bookmarkStart w:id="199" w:name="_Toc296347161"/>
      <w:bookmarkStart w:id="200" w:name="_Toc297120462"/>
      <w:bookmarkStart w:id="201" w:name="_Toc296346663"/>
      <w:bookmarkStart w:id="202" w:name="_Toc296891202"/>
      <w:bookmarkStart w:id="203" w:name="_Toc292559366"/>
      <w:bookmarkStart w:id="204" w:name="_Toc296944501"/>
      <w:bookmarkStart w:id="205" w:name="_Toc267251413"/>
      <w:bookmarkStart w:id="206" w:name="_Toc296503162"/>
      <w:bookmarkStart w:id="207" w:name="_Toc292559871"/>
      <w:r>
        <w:rPr>
          <w:rFonts w:ascii="仿宋" w:hAnsi="仿宋"/>
          <w:bCs/>
          <w:sz w:val="28"/>
          <w:szCs w:val="28"/>
        </w:rPr>
        <w:t>. 监</w:t>
      </w:r>
      <w:bookmarkEnd w:id="197"/>
      <w:bookmarkEnd w:id="198"/>
      <w:bookmarkEnd w:id="199"/>
      <w:bookmarkEnd w:id="200"/>
      <w:bookmarkEnd w:id="201"/>
      <w:bookmarkEnd w:id="202"/>
      <w:bookmarkEnd w:id="203"/>
      <w:bookmarkEnd w:id="204"/>
      <w:bookmarkEnd w:id="205"/>
      <w:bookmarkEnd w:id="206"/>
      <w:bookmarkEnd w:id="207"/>
      <w:r>
        <w:rPr>
          <w:rFonts w:ascii="仿宋" w:hAnsi="仿宋"/>
          <w:bCs/>
          <w:sz w:val="28"/>
          <w:szCs w:val="28"/>
        </w:rPr>
        <w:t>理人</w:t>
      </w:r>
      <w:bookmarkEnd w:id="196"/>
    </w:p>
    <w:p w14:paraId="543C6BF0">
      <w:pPr>
        <w:tabs>
          <w:tab w:val="right" w:pos="8820"/>
        </w:tabs>
        <w:spacing w:line="560" w:lineRule="exact"/>
        <w:ind w:firstLine="560" w:firstLineChars="200"/>
        <w:rPr>
          <w:rFonts w:ascii="仿宋" w:hAnsi="仿宋"/>
          <w:sz w:val="28"/>
          <w:szCs w:val="28"/>
        </w:rPr>
      </w:pPr>
      <w:r>
        <w:rPr>
          <w:rFonts w:ascii="仿宋" w:hAnsi="仿宋"/>
          <w:sz w:val="28"/>
          <w:szCs w:val="28"/>
        </w:rPr>
        <w:t>4.1监理人的一般规定</w:t>
      </w:r>
      <w:r>
        <w:rPr>
          <w:rFonts w:ascii="仿宋" w:hAnsi="仿宋"/>
          <w:sz w:val="28"/>
          <w:szCs w:val="28"/>
        </w:rPr>
        <w:tab/>
      </w:r>
    </w:p>
    <w:p w14:paraId="46B8881D">
      <w:pPr>
        <w:spacing w:line="560" w:lineRule="exact"/>
        <w:ind w:firstLine="560" w:firstLineChars="200"/>
        <w:jc w:val="left"/>
        <w:rPr>
          <w:rFonts w:ascii="仿宋" w:hAnsi="仿宋"/>
          <w:sz w:val="28"/>
          <w:szCs w:val="28"/>
        </w:rPr>
      </w:pPr>
      <w:r>
        <w:rPr>
          <w:rFonts w:ascii="仿宋" w:hAnsi="仿宋"/>
          <w:sz w:val="28"/>
          <w:szCs w:val="28"/>
        </w:rPr>
        <w:t>关于监理人的监理内容：</w:t>
      </w:r>
      <w:r>
        <w:rPr>
          <w:rFonts w:ascii="仿宋" w:hAnsi="仿宋"/>
          <w:sz w:val="28"/>
          <w:szCs w:val="28"/>
          <w:u w:val="single"/>
        </w:rPr>
        <w:t xml:space="preserve"> 本合同内所有的监理工作内容 </w:t>
      </w:r>
      <w:r>
        <w:rPr>
          <w:rFonts w:ascii="仿宋" w:hAnsi="仿宋"/>
          <w:sz w:val="28"/>
          <w:szCs w:val="28"/>
        </w:rPr>
        <w:t xml:space="preserve">。 </w:t>
      </w:r>
    </w:p>
    <w:p w14:paraId="65BC4B50">
      <w:pPr>
        <w:spacing w:line="560" w:lineRule="exact"/>
        <w:ind w:firstLine="560" w:firstLineChars="200"/>
        <w:jc w:val="left"/>
        <w:rPr>
          <w:rFonts w:ascii="仿宋" w:hAnsi="仿宋"/>
          <w:sz w:val="28"/>
          <w:szCs w:val="28"/>
        </w:rPr>
      </w:pPr>
      <w:r>
        <w:rPr>
          <w:rFonts w:ascii="仿宋" w:hAnsi="仿宋"/>
          <w:sz w:val="28"/>
          <w:szCs w:val="28"/>
        </w:rPr>
        <w:t>关于监理人的监理权限：</w:t>
      </w:r>
      <w:r>
        <w:rPr>
          <w:rFonts w:hint="eastAsia" w:ascii="仿宋" w:hAnsi="仿宋"/>
          <w:sz w:val="28"/>
          <w:szCs w:val="28"/>
          <w:u w:val="single"/>
        </w:rPr>
        <w:t xml:space="preserve">                                      </w:t>
      </w:r>
      <w:r>
        <w:rPr>
          <w:rFonts w:ascii="仿宋" w:hAnsi="仿宋"/>
          <w:sz w:val="28"/>
          <w:szCs w:val="28"/>
          <w:u w:val="single"/>
        </w:rPr>
        <w:t>。</w:t>
      </w:r>
      <w:r>
        <w:rPr>
          <w:rFonts w:ascii="仿宋" w:hAnsi="仿宋"/>
          <w:sz w:val="28"/>
          <w:szCs w:val="28"/>
        </w:rPr>
        <w:t xml:space="preserve"> </w:t>
      </w:r>
    </w:p>
    <w:p w14:paraId="269CC456">
      <w:pPr>
        <w:spacing w:line="560" w:lineRule="exact"/>
        <w:ind w:firstLine="560" w:firstLineChars="200"/>
        <w:rPr>
          <w:rFonts w:ascii="仿宋" w:hAnsi="仿宋"/>
          <w:sz w:val="28"/>
          <w:szCs w:val="28"/>
        </w:rPr>
      </w:pPr>
      <w:r>
        <w:rPr>
          <w:rFonts w:ascii="仿宋" w:hAnsi="仿宋"/>
          <w:sz w:val="28"/>
          <w:szCs w:val="28"/>
        </w:rPr>
        <w:t>关于监理人在施工现场的办公场所、生活场所的提供和费用承担的约定：</w:t>
      </w:r>
      <w:r>
        <w:rPr>
          <w:rFonts w:ascii="仿宋" w:hAnsi="仿宋"/>
          <w:sz w:val="28"/>
          <w:szCs w:val="28"/>
          <w:u w:val="single"/>
        </w:rPr>
        <w:t xml:space="preserve"> </w:t>
      </w:r>
      <w:r>
        <w:rPr>
          <w:rFonts w:hint="eastAsia" w:ascii="仿宋" w:hAnsi="仿宋"/>
          <w:sz w:val="28"/>
          <w:szCs w:val="28"/>
          <w:u w:val="single"/>
          <w:lang w:val="en-US" w:eastAsia="zh-CN"/>
        </w:rPr>
        <w:t xml:space="preserve">         </w:t>
      </w:r>
      <w:r>
        <w:rPr>
          <w:rFonts w:ascii="仿宋" w:hAnsi="仿宋"/>
          <w:sz w:val="28"/>
          <w:szCs w:val="28"/>
          <w:u w:val="single"/>
        </w:rPr>
        <w:t>。</w:t>
      </w:r>
    </w:p>
    <w:p w14:paraId="330D0AAD">
      <w:pPr>
        <w:spacing w:line="560" w:lineRule="exact"/>
        <w:ind w:firstLine="560" w:firstLineChars="200"/>
        <w:rPr>
          <w:rFonts w:ascii="仿宋" w:hAnsi="仿宋"/>
          <w:sz w:val="28"/>
          <w:szCs w:val="28"/>
        </w:rPr>
      </w:pPr>
      <w:r>
        <w:rPr>
          <w:rFonts w:ascii="仿宋" w:hAnsi="仿宋"/>
          <w:sz w:val="28"/>
          <w:szCs w:val="28"/>
        </w:rPr>
        <w:t>4.2 监理人员</w:t>
      </w:r>
    </w:p>
    <w:p w14:paraId="68C32340">
      <w:pPr>
        <w:spacing w:line="560" w:lineRule="exact"/>
        <w:ind w:firstLine="560" w:firstLineChars="200"/>
        <w:rPr>
          <w:rFonts w:ascii="仿宋" w:hAnsi="仿宋"/>
          <w:sz w:val="28"/>
          <w:szCs w:val="28"/>
        </w:rPr>
      </w:pPr>
      <w:r>
        <w:rPr>
          <w:rFonts w:ascii="仿宋" w:hAnsi="仿宋"/>
          <w:sz w:val="28"/>
          <w:szCs w:val="28"/>
        </w:rPr>
        <w:t>总监理工程师：</w:t>
      </w:r>
    </w:p>
    <w:p w14:paraId="3AD87F38">
      <w:pPr>
        <w:spacing w:line="560" w:lineRule="exact"/>
        <w:ind w:firstLine="560" w:firstLineChars="200"/>
        <w:rPr>
          <w:rFonts w:ascii="仿宋" w:hAnsi="仿宋"/>
          <w:sz w:val="28"/>
          <w:szCs w:val="28"/>
        </w:rPr>
      </w:pPr>
      <w:r>
        <w:rPr>
          <w:rFonts w:ascii="仿宋" w:hAnsi="仿宋"/>
          <w:sz w:val="28"/>
          <w:szCs w:val="28"/>
        </w:rPr>
        <w:t>姓    名：</w:t>
      </w:r>
      <w:r>
        <w:rPr>
          <w:rFonts w:hint="eastAsia" w:ascii="仿宋" w:hAnsi="仿宋" w:cs="MingLiU_HKSCS"/>
          <w:sz w:val="28"/>
          <w:szCs w:val="28"/>
          <w:u w:val="single"/>
        </w:rPr>
        <w:t xml:space="preserve">     </w:t>
      </w:r>
      <w:r>
        <w:rPr>
          <w:rFonts w:ascii="仿宋" w:hAnsi="仿宋"/>
          <w:sz w:val="28"/>
          <w:szCs w:val="28"/>
        </w:rPr>
        <w:t>；</w:t>
      </w:r>
    </w:p>
    <w:p w14:paraId="37AC8649">
      <w:pPr>
        <w:spacing w:line="560" w:lineRule="exact"/>
        <w:ind w:firstLine="560" w:firstLineChars="200"/>
        <w:rPr>
          <w:rFonts w:ascii="仿宋" w:hAnsi="仿宋"/>
          <w:sz w:val="28"/>
          <w:szCs w:val="28"/>
        </w:rPr>
      </w:pPr>
      <w:r>
        <w:rPr>
          <w:rFonts w:ascii="仿宋" w:hAnsi="仿宋"/>
          <w:sz w:val="28"/>
          <w:szCs w:val="28"/>
        </w:rPr>
        <w:t>职    务：</w:t>
      </w:r>
      <w:r>
        <w:rPr>
          <w:rFonts w:hint="eastAsia" w:ascii="仿宋" w:hAnsi="仿宋" w:cs="MingLiU_HKSCS"/>
          <w:sz w:val="28"/>
          <w:szCs w:val="28"/>
          <w:u w:val="single"/>
        </w:rPr>
        <w:t xml:space="preserve">    </w:t>
      </w:r>
      <w:r>
        <w:rPr>
          <w:rFonts w:hint="eastAsia" w:ascii="仿宋" w:hAnsi="仿宋" w:cs="宋体"/>
          <w:sz w:val="28"/>
          <w:szCs w:val="28"/>
          <w:u w:val="single"/>
        </w:rPr>
        <w:t xml:space="preserve">  </w:t>
      </w:r>
      <w:r>
        <w:rPr>
          <w:rFonts w:ascii="仿宋" w:hAnsi="仿宋"/>
          <w:sz w:val="28"/>
          <w:szCs w:val="28"/>
        </w:rPr>
        <w:t>；</w:t>
      </w:r>
    </w:p>
    <w:p w14:paraId="19A28168">
      <w:pPr>
        <w:spacing w:line="560" w:lineRule="exact"/>
        <w:ind w:firstLine="560" w:firstLineChars="200"/>
        <w:rPr>
          <w:rFonts w:ascii="仿宋" w:hAnsi="仿宋"/>
          <w:sz w:val="28"/>
          <w:szCs w:val="28"/>
        </w:rPr>
      </w:pPr>
      <w:r>
        <w:rPr>
          <w:rFonts w:ascii="仿宋" w:hAnsi="仿宋"/>
          <w:sz w:val="28"/>
          <w:szCs w:val="28"/>
        </w:rPr>
        <w:t>监理工程师执业资格证书号：</w:t>
      </w:r>
      <w:r>
        <w:rPr>
          <w:rFonts w:hint="eastAsia" w:ascii="仿宋" w:hAnsi="仿宋" w:cs="MingLiU_HKSCS"/>
          <w:sz w:val="28"/>
          <w:szCs w:val="28"/>
          <w:u w:val="single"/>
        </w:rPr>
        <w:t xml:space="preserve">    </w:t>
      </w:r>
      <w:r>
        <w:rPr>
          <w:rFonts w:hint="eastAsia" w:ascii="仿宋" w:hAnsi="仿宋" w:cs="宋体"/>
          <w:sz w:val="28"/>
          <w:szCs w:val="28"/>
          <w:u w:val="single"/>
        </w:rPr>
        <w:t xml:space="preserve">  </w:t>
      </w:r>
      <w:r>
        <w:rPr>
          <w:rFonts w:ascii="仿宋" w:hAnsi="仿宋"/>
          <w:sz w:val="28"/>
          <w:szCs w:val="28"/>
        </w:rPr>
        <w:t>；</w:t>
      </w:r>
    </w:p>
    <w:p w14:paraId="2D7BF04E">
      <w:pPr>
        <w:spacing w:line="560" w:lineRule="exact"/>
        <w:ind w:firstLine="560" w:firstLineChars="200"/>
        <w:rPr>
          <w:rFonts w:ascii="仿宋" w:hAnsi="仿宋"/>
          <w:sz w:val="28"/>
          <w:szCs w:val="28"/>
        </w:rPr>
      </w:pPr>
      <w:r>
        <w:rPr>
          <w:rFonts w:ascii="仿宋" w:hAnsi="仿宋"/>
          <w:sz w:val="28"/>
          <w:szCs w:val="28"/>
        </w:rPr>
        <w:t>联系电话：</w:t>
      </w:r>
      <w:r>
        <w:rPr>
          <w:rFonts w:hint="eastAsia" w:ascii="仿宋" w:hAnsi="仿宋" w:cs="MingLiU_HKSCS"/>
          <w:sz w:val="28"/>
          <w:szCs w:val="28"/>
          <w:u w:val="single"/>
        </w:rPr>
        <w:t xml:space="preserve">    </w:t>
      </w:r>
      <w:r>
        <w:rPr>
          <w:rFonts w:hint="eastAsia" w:ascii="仿宋" w:hAnsi="仿宋" w:cs="宋体"/>
          <w:sz w:val="28"/>
          <w:szCs w:val="28"/>
          <w:u w:val="single"/>
        </w:rPr>
        <w:t xml:space="preserve">       </w:t>
      </w:r>
      <w:r>
        <w:rPr>
          <w:rFonts w:ascii="仿宋" w:hAnsi="仿宋"/>
          <w:sz w:val="28"/>
          <w:szCs w:val="28"/>
        </w:rPr>
        <w:t>；</w:t>
      </w:r>
    </w:p>
    <w:p w14:paraId="7B9D532C">
      <w:pPr>
        <w:spacing w:line="560" w:lineRule="exact"/>
        <w:ind w:firstLine="560" w:firstLineChars="200"/>
        <w:rPr>
          <w:rFonts w:ascii="仿宋" w:hAnsi="仿宋"/>
          <w:sz w:val="28"/>
          <w:szCs w:val="28"/>
        </w:rPr>
      </w:pPr>
      <w:r>
        <w:rPr>
          <w:rFonts w:ascii="仿宋" w:hAnsi="仿宋"/>
          <w:sz w:val="28"/>
          <w:szCs w:val="28"/>
        </w:rPr>
        <w:t>电子信箱：</w:t>
      </w:r>
      <w:r>
        <w:rPr>
          <w:rFonts w:hint="eastAsia" w:ascii="仿宋" w:hAnsi="仿宋" w:cs="MingLiU_HKSCS"/>
          <w:sz w:val="28"/>
          <w:szCs w:val="28"/>
          <w:u w:val="single"/>
        </w:rPr>
        <w:t xml:space="preserve">           </w:t>
      </w:r>
      <w:r>
        <w:rPr>
          <w:rFonts w:ascii="仿宋" w:hAnsi="仿宋"/>
          <w:sz w:val="28"/>
          <w:szCs w:val="28"/>
        </w:rPr>
        <w:t>；</w:t>
      </w:r>
    </w:p>
    <w:p w14:paraId="30337702">
      <w:pPr>
        <w:spacing w:line="560" w:lineRule="exact"/>
        <w:ind w:firstLine="560" w:firstLineChars="200"/>
        <w:rPr>
          <w:rFonts w:ascii="仿宋" w:hAnsi="仿宋"/>
          <w:sz w:val="28"/>
          <w:szCs w:val="28"/>
        </w:rPr>
      </w:pPr>
      <w:r>
        <w:rPr>
          <w:rFonts w:ascii="仿宋" w:hAnsi="仿宋"/>
          <w:sz w:val="28"/>
          <w:szCs w:val="28"/>
        </w:rPr>
        <w:t>通信地址：</w:t>
      </w:r>
      <w:r>
        <w:rPr>
          <w:rFonts w:hint="eastAsia" w:ascii="仿宋" w:hAnsi="仿宋" w:cs="MingLiU_HKSCS"/>
          <w:sz w:val="28"/>
          <w:szCs w:val="28"/>
          <w:u w:val="single"/>
        </w:rPr>
        <w:t xml:space="preserve">                       </w:t>
      </w:r>
      <w:r>
        <w:rPr>
          <w:rFonts w:ascii="仿宋" w:hAnsi="仿宋"/>
          <w:sz w:val="28"/>
          <w:szCs w:val="28"/>
        </w:rPr>
        <w:t>；</w:t>
      </w:r>
    </w:p>
    <w:p w14:paraId="0766A250">
      <w:pPr>
        <w:spacing w:line="560" w:lineRule="exact"/>
        <w:ind w:firstLine="560" w:firstLineChars="200"/>
        <w:rPr>
          <w:rFonts w:ascii="仿宋" w:hAnsi="仿宋"/>
          <w:sz w:val="28"/>
          <w:szCs w:val="28"/>
        </w:rPr>
      </w:pPr>
      <w:r>
        <w:rPr>
          <w:rFonts w:ascii="仿宋" w:hAnsi="仿宋"/>
          <w:sz w:val="28"/>
          <w:szCs w:val="28"/>
        </w:rPr>
        <w:t>关于监理人的其他约定：</w:t>
      </w:r>
      <w:r>
        <w:rPr>
          <w:rFonts w:hint="eastAsia" w:ascii="仿宋" w:hAnsi="仿宋" w:cs="MingLiU_HKSCS"/>
          <w:sz w:val="28"/>
          <w:szCs w:val="28"/>
          <w:u w:val="single"/>
        </w:rPr>
        <w:t xml:space="preserve">             </w:t>
      </w:r>
      <w:r>
        <w:rPr>
          <w:rFonts w:ascii="仿宋" w:hAnsi="仿宋"/>
          <w:sz w:val="28"/>
          <w:szCs w:val="28"/>
        </w:rPr>
        <w:t>。</w:t>
      </w:r>
    </w:p>
    <w:p w14:paraId="4D96394C">
      <w:pPr>
        <w:keepNext/>
        <w:keepLines/>
        <w:spacing w:line="560" w:lineRule="exact"/>
        <w:outlineLvl w:val="3"/>
        <w:rPr>
          <w:rFonts w:ascii="仿宋" w:hAnsi="仿宋"/>
          <w:bCs/>
          <w:sz w:val="28"/>
          <w:szCs w:val="28"/>
        </w:rPr>
      </w:pPr>
      <w:bookmarkStart w:id="208" w:name="_Toc267251418"/>
      <w:bookmarkStart w:id="209" w:name="_Toc469416372"/>
      <w:r>
        <w:rPr>
          <w:rFonts w:ascii="仿宋" w:hAnsi="仿宋"/>
          <w:bCs/>
          <w:sz w:val="28"/>
          <w:szCs w:val="28"/>
        </w:rPr>
        <w:t>5</w:t>
      </w:r>
      <w:bookmarkEnd w:id="208"/>
      <w:bookmarkStart w:id="210" w:name="_Toc297048349"/>
      <w:bookmarkStart w:id="211" w:name="_Toc297120463"/>
      <w:bookmarkStart w:id="212" w:name="_Toc296347162"/>
      <w:bookmarkStart w:id="213" w:name="_Toc296503163"/>
      <w:bookmarkStart w:id="214" w:name="_Toc292559367"/>
      <w:bookmarkStart w:id="215" w:name="_Toc296891203"/>
      <w:bookmarkStart w:id="216" w:name="_Toc296944502"/>
      <w:bookmarkStart w:id="217" w:name="_Toc296346664"/>
      <w:bookmarkStart w:id="218" w:name="_Toc296890991"/>
      <w:bookmarkStart w:id="219" w:name="_Toc292559872"/>
      <w:r>
        <w:rPr>
          <w:rFonts w:ascii="仿宋" w:hAnsi="仿宋"/>
          <w:bCs/>
          <w:sz w:val="28"/>
          <w:szCs w:val="28"/>
        </w:rPr>
        <w:t>. 工程质量</w:t>
      </w:r>
      <w:bookmarkEnd w:id="209"/>
    </w:p>
    <w:p w14:paraId="641054CB">
      <w:pPr>
        <w:spacing w:line="560" w:lineRule="exact"/>
        <w:ind w:firstLine="560" w:firstLineChars="200"/>
        <w:rPr>
          <w:rFonts w:ascii="仿宋" w:hAnsi="仿宋"/>
          <w:sz w:val="28"/>
          <w:szCs w:val="28"/>
        </w:rPr>
      </w:pPr>
      <w:r>
        <w:rPr>
          <w:rFonts w:ascii="仿宋" w:hAnsi="仿宋"/>
          <w:sz w:val="28"/>
          <w:szCs w:val="28"/>
        </w:rPr>
        <w:t>5.1 质量要求</w:t>
      </w:r>
    </w:p>
    <w:p w14:paraId="23FC0552">
      <w:pPr>
        <w:spacing w:line="560" w:lineRule="exact"/>
        <w:ind w:firstLine="560" w:firstLineChars="200"/>
        <w:jc w:val="left"/>
        <w:rPr>
          <w:rFonts w:ascii="仿宋" w:hAnsi="仿宋"/>
          <w:sz w:val="28"/>
          <w:szCs w:val="28"/>
        </w:rPr>
      </w:pPr>
      <w:r>
        <w:rPr>
          <w:rFonts w:ascii="仿宋" w:hAnsi="仿宋"/>
          <w:sz w:val="28"/>
          <w:szCs w:val="28"/>
        </w:rPr>
        <w:t>5</w:t>
      </w:r>
      <w:bookmarkStart w:id="220" w:name="_Toc303539106"/>
      <w:bookmarkStart w:id="221" w:name="_Toc297123496"/>
      <w:bookmarkStart w:id="222" w:name="_Toc318581164"/>
      <w:bookmarkStart w:id="223" w:name="_Toc297216155"/>
      <w:bookmarkStart w:id="224" w:name="_Toc300934949"/>
      <w:bookmarkStart w:id="225" w:name="_Toc312677997"/>
      <w:bookmarkStart w:id="226" w:name="_Toc304295527"/>
      <w:r>
        <w:rPr>
          <w:rFonts w:ascii="仿宋" w:hAnsi="仿宋"/>
          <w:sz w:val="28"/>
          <w:szCs w:val="28"/>
        </w:rPr>
        <w:t>.1.1 特殊质量标准和要求：</w:t>
      </w:r>
      <w:r>
        <w:rPr>
          <w:rFonts w:ascii="仿宋" w:hAnsi="仿宋"/>
          <w:sz w:val="28"/>
          <w:szCs w:val="28"/>
          <w:u w:val="single"/>
        </w:rPr>
        <w:t xml:space="preserve"> / </w:t>
      </w:r>
      <w:r>
        <w:rPr>
          <w:rFonts w:ascii="仿宋" w:hAnsi="仿宋"/>
          <w:sz w:val="28"/>
          <w:szCs w:val="28"/>
        </w:rPr>
        <w:t>。</w:t>
      </w:r>
    </w:p>
    <w:p w14:paraId="61C1D83C">
      <w:pPr>
        <w:spacing w:line="560" w:lineRule="exact"/>
        <w:ind w:firstLine="560" w:firstLineChars="200"/>
        <w:jc w:val="left"/>
        <w:rPr>
          <w:rFonts w:ascii="仿宋" w:hAnsi="仿宋"/>
          <w:sz w:val="28"/>
          <w:szCs w:val="28"/>
        </w:rPr>
      </w:pPr>
      <w:r>
        <w:rPr>
          <w:rFonts w:ascii="仿宋" w:hAnsi="仿宋"/>
          <w:sz w:val="28"/>
          <w:szCs w:val="28"/>
        </w:rPr>
        <w:t>关于工程奖项的约定：</w:t>
      </w:r>
      <w:r>
        <w:rPr>
          <w:rFonts w:ascii="仿宋" w:hAnsi="仿宋"/>
          <w:sz w:val="28"/>
          <w:szCs w:val="28"/>
          <w:u w:val="single"/>
        </w:rPr>
        <w:t xml:space="preserve">    /    </w:t>
      </w:r>
      <w:r>
        <w:rPr>
          <w:rFonts w:ascii="仿宋" w:hAnsi="仿宋"/>
          <w:sz w:val="28"/>
          <w:szCs w:val="28"/>
        </w:rPr>
        <w:t>。</w:t>
      </w:r>
    </w:p>
    <w:p w14:paraId="37C09FFC">
      <w:pPr>
        <w:spacing w:line="560" w:lineRule="exact"/>
        <w:ind w:firstLine="560" w:firstLineChars="200"/>
        <w:rPr>
          <w:rFonts w:ascii="仿宋" w:hAnsi="仿宋"/>
          <w:sz w:val="28"/>
          <w:szCs w:val="28"/>
        </w:rPr>
      </w:pPr>
      <w:r>
        <w:rPr>
          <w:rFonts w:ascii="仿宋" w:hAnsi="仿宋"/>
          <w:sz w:val="28"/>
          <w:szCs w:val="28"/>
        </w:rPr>
        <w:t>5</w:t>
      </w:r>
      <w:r>
        <w:rPr>
          <w:rFonts w:hint="eastAsia" w:ascii="仿宋" w:hAnsi="仿宋"/>
          <w:sz w:val="28"/>
          <w:szCs w:val="28"/>
        </w:rPr>
        <w:t>.1.2</w:t>
      </w:r>
      <w:r>
        <w:rPr>
          <w:rFonts w:ascii="仿宋" w:hAnsi="仿宋"/>
          <w:sz w:val="28"/>
          <w:szCs w:val="28"/>
        </w:rPr>
        <w:t>增加内容：给发包人造成损失的，发包人有权予以处罚。</w:t>
      </w:r>
    </w:p>
    <w:p w14:paraId="01D00813">
      <w:pPr>
        <w:spacing w:line="560" w:lineRule="exact"/>
        <w:ind w:firstLine="560" w:firstLineChars="200"/>
        <w:rPr>
          <w:rFonts w:ascii="仿宋" w:hAnsi="仿宋"/>
          <w:sz w:val="28"/>
          <w:szCs w:val="28"/>
        </w:rPr>
      </w:pPr>
      <w:r>
        <w:rPr>
          <w:rFonts w:ascii="仿宋" w:hAnsi="仿宋"/>
          <w:sz w:val="28"/>
          <w:szCs w:val="28"/>
        </w:rPr>
        <w:t>5.</w:t>
      </w:r>
      <w:r>
        <w:rPr>
          <w:rFonts w:hint="eastAsia" w:ascii="仿宋" w:hAnsi="仿宋"/>
          <w:sz w:val="28"/>
          <w:szCs w:val="28"/>
        </w:rPr>
        <w:t>2</w:t>
      </w:r>
      <w:r>
        <w:rPr>
          <w:rFonts w:ascii="仿宋" w:hAnsi="仿宋"/>
          <w:sz w:val="28"/>
          <w:szCs w:val="28"/>
        </w:rPr>
        <w:t xml:space="preserve"> 隐蔽工程检查</w:t>
      </w:r>
    </w:p>
    <w:p w14:paraId="186A2B5A">
      <w:pPr>
        <w:spacing w:line="560" w:lineRule="exact"/>
        <w:ind w:firstLine="560" w:firstLineChars="200"/>
        <w:jc w:val="left"/>
        <w:rPr>
          <w:rFonts w:ascii="仿宋" w:hAnsi="仿宋"/>
          <w:sz w:val="28"/>
          <w:szCs w:val="28"/>
        </w:rPr>
      </w:pPr>
      <w:r>
        <w:rPr>
          <w:rFonts w:ascii="仿宋" w:hAnsi="仿宋"/>
          <w:sz w:val="28"/>
          <w:szCs w:val="28"/>
        </w:rPr>
        <w:t>5.</w:t>
      </w:r>
      <w:r>
        <w:rPr>
          <w:rFonts w:hint="eastAsia" w:ascii="仿宋" w:hAnsi="仿宋"/>
          <w:sz w:val="28"/>
          <w:szCs w:val="28"/>
        </w:rPr>
        <w:t>2</w:t>
      </w:r>
      <w:r>
        <w:rPr>
          <w:rFonts w:ascii="仿宋" w:hAnsi="仿宋"/>
          <w:sz w:val="28"/>
          <w:szCs w:val="28"/>
        </w:rPr>
        <w:t>.</w:t>
      </w:r>
      <w:r>
        <w:rPr>
          <w:rFonts w:hint="eastAsia" w:ascii="仿宋" w:hAnsi="仿宋"/>
          <w:sz w:val="28"/>
          <w:szCs w:val="28"/>
        </w:rPr>
        <w:t>1</w:t>
      </w:r>
      <w:r>
        <w:rPr>
          <w:rFonts w:ascii="仿宋" w:hAnsi="仿宋"/>
          <w:sz w:val="28"/>
          <w:szCs w:val="28"/>
        </w:rPr>
        <w:t>承包人提前通知监理人隐蔽工程检查的期限的约定：</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2139AF9E">
      <w:pPr>
        <w:spacing w:line="560" w:lineRule="exact"/>
        <w:ind w:firstLine="560" w:firstLineChars="200"/>
        <w:jc w:val="left"/>
        <w:rPr>
          <w:rFonts w:ascii="仿宋" w:hAnsi="仿宋"/>
          <w:sz w:val="28"/>
          <w:szCs w:val="28"/>
        </w:rPr>
      </w:pPr>
      <w:r>
        <w:rPr>
          <w:rFonts w:ascii="仿宋" w:hAnsi="仿宋"/>
          <w:sz w:val="28"/>
          <w:szCs w:val="28"/>
        </w:rPr>
        <w:t>监理人不能按时进行检查时，应提前</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小时提交书面延期要求。</w:t>
      </w:r>
    </w:p>
    <w:p w14:paraId="5893A0BF">
      <w:pPr>
        <w:spacing w:line="560" w:lineRule="exact"/>
        <w:ind w:firstLine="560" w:firstLineChars="200"/>
        <w:jc w:val="left"/>
        <w:rPr>
          <w:rFonts w:ascii="仿宋" w:hAnsi="仿宋"/>
          <w:sz w:val="28"/>
          <w:szCs w:val="28"/>
        </w:rPr>
      </w:pPr>
      <w:r>
        <w:rPr>
          <w:rFonts w:ascii="仿宋" w:hAnsi="仿宋"/>
          <w:sz w:val="28"/>
          <w:szCs w:val="28"/>
        </w:rPr>
        <w:t>关于延期最长不得超过：</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小时。</w:t>
      </w:r>
    </w:p>
    <w:p w14:paraId="2A016E3A">
      <w:pPr>
        <w:keepNext/>
        <w:keepLines/>
        <w:spacing w:line="560" w:lineRule="exact"/>
        <w:outlineLvl w:val="3"/>
        <w:rPr>
          <w:rFonts w:ascii="仿宋" w:hAnsi="仿宋"/>
          <w:bCs/>
          <w:sz w:val="28"/>
          <w:szCs w:val="28"/>
        </w:rPr>
      </w:pPr>
      <w:bookmarkStart w:id="227" w:name="_Toc469416373"/>
      <w:r>
        <w:rPr>
          <w:rFonts w:ascii="仿宋" w:hAnsi="仿宋"/>
          <w:bCs/>
          <w:sz w:val="28"/>
          <w:szCs w:val="28"/>
        </w:rPr>
        <w:t>6. 安全文明施工与环境保护</w:t>
      </w:r>
      <w:bookmarkEnd w:id="227"/>
    </w:p>
    <w:p w14:paraId="23450BC4">
      <w:pPr>
        <w:spacing w:line="560" w:lineRule="exact"/>
        <w:ind w:firstLine="560" w:firstLineChars="200"/>
        <w:rPr>
          <w:rFonts w:ascii="仿宋" w:hAnsi="仿宋"/>
          <w:sz w:val="28"/>
          <w:szCs w:val="28"/>
        </w:rPr>
      </w:pPr>
      <w:r>
        <w:rPr>
          <w:rFonts w:ascii="仿宋" w:hAnsi="仿宋"/>
          <w:sz w:val="28"/>
          <w:szCs w:val="28"/>
        </w:rPr>
        <w:t>6.1安全文明施工</w:t>
      </w:r>
    </w:p>
    <w:p w14:paraId="12656B45">
      <w:pPr>
        <w:spacing w:line="560" w:lineRule="exact"/>
        <w:ind w:firstLine="560" w:firstLineChars="200"/>
        <w:jc w:val="left"/>
        <w:rPr>
          <w:rFonts w:ascii="仿宋" w:hAnsi="仿宋"/>
          <w:sz w:val="28"/>
          <w:szCs w:val="28"/>
        </w:rPr>
      </w:pPr>
      <w:r>
        <w:rPr>
          <w:rFonts w:ascii="仿宋" w:hAnsi="仿宋"/>
          <w:sz w:val="28"/>
          <w:szCs w:val="28"/>
        </w:rPr>
        <w:t>6.1.1 项目安全生产的达标目标及相应事项的约定：</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755D038F">
      <w:pPr>
        <w:spacing w:line="560" w:lineRule="exact"/>
        <w:ind w:firstLine="560" w:firstLineChars="200"/>
        <w:jc w:val="left"/>
        <w:rPr>
          <w:rFonts w:ascii="仿宋" w:hAnsi="仿宋"/>
          <w:sz w:val="28"/>
          <w:szCs w:val="28"/>
        </w:rPr>
      </w:pPr>
      <w:r>
        <w:rPr>
          <w:rFonts w:ascii="仿宋" w:hAnsi="仿宋"/>
          <w:sz w:val="28"/>
          <w:szCs w:val="28"/>
        </w:rPr>
        <w:t>6.1.</w:t>
      </w:r>
      <w:r>
        <w:rPr>
          <w:rFonts w:hint="eastAsia" w:ascii="仿宋" w:hAnsi="仿宋"/>
          <w:sz w:val="28"/>
          <w:szCs w:val="28"/>
        </w:rPr>
        <w:t>2</w:t>
      </w:r>
      <w:r>
        <w:rPr>
          <w:rFonts w:ascii="仿宋" w:hAnsi="仿宋"/>
          <w:sz w:val="28"/>
          <w:szCs w:val="28"/>
        </w:rPr>
        <w:t xml:space="preserve"> 关于治安保卫的特别约定：承包人应遵守发包人治安保安相关制度和要求，统一管理施工场地的治安保卫事项，履行合同工程的治安保卫职责。</w:t>
      </w:r>
    </w:p>
    <w:p w14:paraId="3CD4DE83">
      <w:pPr>
        <w:spacing w:line="560" w:lineRule="exact"/>
        <w:ind w:firstLine="560" w:firstLineChars="200"/>
        <w:jc w:val="left"/>
        <w:rPr>
          <w:rFonts w:ascii="仿宋" w:hAnsi="仿宋"/>
          <w:sz w:val="28"/>
          <w:szCs w:val="28"/>
        </w:rPr>
      </w:pPr>
      <w:r>
        <w:rPr>
          <w:rFonts w:ascii="仿宋" w:hAnsi="仿宋"/>
          <w:sz w:val="28"/>
          <w:szCs w:val="28"/>
        </w:rPr>
        <w:t>关于编制施工场地治安管理计划的约定：</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rPr>
        <w:t>。</w:t>
      </w:r>
    </w:p>
    <w:p w14:paraId="7E72715C">
      <w:pPr>
        <w:spacing w:line="560" w:lineRule="exact"/>
        <w:ind w:firstLine="560" w:firstLineChars="200"/>
        <w:jc w:val="left"/>
        <w:rPr>
          <w:rFonts w:ascii="仿宋" w:hAnsi="仿宋"/>
          <w:sz w:val="28"/>
          <w:szCs w:val="28"/>
        </w:rPr>
      </w:pPr>
      <w:r>
        <w:rPr>
          <w:rFonts w:ascii="仿宋" w:hAnsi="仿宋"/>
          <w:sz w:val="28"/>
          <w:szCs w:val="28"/>
        </w:rPr>
        <w:t>6.1.</w:t>
      </w:r>
      <w:r>
        <w:rPr>
          <w:rFonts w:hint="eastAsia" w:ascii="仿宋" w:hAnsi="仿宋"/>
          <w:sz w:val="28"/>
          <w:szCs w:val="28"/>
        </w:rPr>
        <w:t>3</w:t>
      </w:r>
      <w:r>
        <w:rPr>
          <w:rFonts w:ascii="仿宋" w:hAnsi="仿宋"/>
          <w:sz w:val="28"/>
          <w:szCs w:val="28"/>
        </w:rPr>
        <w:t>文明施工</w:t>
      </w:r>
    </w:p>
    <w:bookmarkEnd w:id="220"/>
    <w:bookmarkEnd w:id="221"/>
    <w:bookmarkEnd w:id="222"/>
    <w:bookmarkEnd w:id="223"/>
    <w:bookmarkEnd w:id="224"/>
    <w:bookmarkEnd w:id="225"/>
    <w:bookmarkEnd w:id="226"/>
    <w:p w14:paraId="159475A7">
      <w:pPr>
        <w:spacing w:line="560" w:lineRule="exact"/>
        <w:ind w:firstLine="560" w:firstLineChars="200"/>
        <w:jc w:val="left"/>
        <w:rPr>
          <w:rFonts w:ascii="仿宋" w:hAnsi="仿宋"/>
          <w:sz w:val="28"/>
          <w:szCs w:val="28"/>
        </w:rPr>
      </w:pPr>
      <w:r>
        <w:rPr>
          <w:rFonts w:ascii="仿宋" w:hAnsi="仿宋"/>
          <w:sz w:val="28"/>
          <w:szCs w:val="28"/>
        </w:rPr>
        <w:t>合同当事人对文明施工的要求：</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771CFFE7">
      <w:pPr>
        <w:spacing w:line="560" w:lineRule="exact"/>
        <w:ind w:firstLine="560" w:firstLineChars="200"/>
        <w:jc w:val="left"/>
        <w:rPr>
          <w:rFonts w:ascii="仿宋" w:hAnsi="仿宋"/>
          <w:sz w:val="28"/>
          <w:szCs w:val="28"/>
        </w:rPr>
      </w:pPr>
      <w:r>
        <w:rPr>
          <w:rFonts w:ascii="仿宋" w:hAnsi="仿宋"/>
          <w:sz w:val="28"/>
          <w:szCs w:val="28"/>
        </w:rPr>
        <w:t>6.1.</w:t>
      </w:r>
      <w:r>
        <w:rPr>
          <w:rFonts w:hint="eastAsia" w:ascii="仿宋" w:hAnsi="仿宋"/>
          <w:sz w:val="28"/>
          <w:szCs w:val="28"/>
        </w:rPr>
        <w:t>4</w:t>
      </w:r>
      <w:r>
        <w:rPr>
          <w:rFonts w:ascii="仿宋" w:hAnsi="仿宋"/>
          <w:sz w:val="28"/>
          <w:szCs w:val="28"/>
        </w:rPr>
        <w:t>关于安全文明施工费支付比例和支付期限的约定：</w:t>
      </w:r>
      <w:r>
        <w:rPr>
          <w:rFonts w:hint="eastAsia" w:ascii="仿宋" w:hAnsi="仿宋"/>
          <w:sz w:val="28"/>
          <w:szCs w:val="28"/>
          <w:u w:val="single"/>
        </w:rPr>
        <w:t xml:space="preserve">       </w:t>
      </w:r>
      <w:r>
        <w:rPr>
          <w:rFonts w:ascii="仿宋" w:hAnsi="仿宋"/>
          <w:sz w:val="28"/>
          <w:szCs w:val="28"/>
          <w:u w:val="single"/>
        </w:rPr>
        <w:t>。</w:t>
      </w:r>
    </w:p>
    <w:p w14:paraId="1CE29863">
      <w:pPr>
        <w:keepNext/>
        <w:keepLines/>
        <w:spacing w:line="560" w:lineRule="exact"/>
        <w:outlineLvl w:val="3"/>
        <w:rPr>
          <w:rFonts w:ascii="仿宋" w:hAnsi="仿宋"/>
          <w:bCs/>
          <w:sz w:val="28"/>
          <w:szCs w:val="28"/>
        </w:rPr>
      </w:pPr>
      <w:bookmarkStart w:id="228" w:name="_Toc469416374"/>
      <w:r>
        <w:rPr>
          <w:rFonts w:ascii="仿宋" w:hAnsi="仿宋"/>
          <w:bCs/>
          <w:sz w:val="28"/>
          <w:szCs w:val="28"/>
        </w:rPr>
        <w:t>7. 工期和进度</w:t>
      </w:r>
      <w:bookmarkEnd w:id="228"/>
    </w:p>
    <w:p w14:paraId="36900843">
      <w:pPr>
        <w:spacing w:line="560" w:lineRule="exact"/>
        <w:ind w:firstLine="560" w:firstLineChars="200"/>
        <w:rPr>
          <w:rFonts w:ascii="仿宋" w:hAnsi="仿宋"/>
          <w:sz w:val="28"/>
          <w:szCs w:val="28"/>
        </w:rPr>
      </w:pPr>
      <w:r>
        <w:rPr>
          <w:rFonts w:ascii="仿宋" w:hAnsi="仿宋"/>
          <w:sz w:val="28"/>
          <w:szCs w:val="28"/>
        </w:rPr>
        <w:t>7.1 施工组织设计</w:t>
      </w:r>
    </w:p>
    <w:p w14:paraId="50927ACB">
      <w:pPr>
        <w:autoSpaceDE w:val="0"/>
        <w:autoSpaceDN w:val="0"/>
        <w:adjustRightInd w:val="0"/>
        <w:spacing w:line="560" w:lineRule="exact"/>
        <w:ind w:firstLine="560" w:firstLineChars="200"/>
        <w:jc w:val="left"/>
        <w:rPr>
          <w:rFonts w:ascii="仿宋" w:hAnsi="仿宋"/>
          <w:kern w:val="0"/>
          <w:sz w:val="28"/>
          <w:szCs w:val="28"/>
        </w:rPr>
      </w:pPr>
      <w:r>
        <w:rPr>
          <w:rFonts w:ascii="仿宋" w:hAnsi="仿宋"/>
          <w:sz w:val="28"/>
          <w:szCs w:val="28"/>
        </w:rPr>
        <w:t>7.1.1 合</w:t>
      </w:r>
      <w:r>
        <w:rPr>
          <w:rFonts w:ascii="仿宋" w:hAnsi="仿宋"/>
          <w:kern w:val="0"/>
          <w:sz w:val="28"/>
          <w:szCs w:val="28"/>
        </w:rPr>
        <w:t>同当事人约定的施工组织设计应包括的其他内容：</w:t>
      </w:r>
      <w:r>
        <w:rPr>
          <w:rFonts w:ascii="仿宋" w:hAnsi="仿宋"/>
          <w:sz w:val="28"/>
          <w:szCs w:val="28"/>
          <w:u w:val="single"/>
        </w:rPr>
        <w:t xml:space="preserve">  执行通用条款  </w:t>
      </w:r>
      <w:r>
        <w:rPr>
          <w:rFonts w:ascii="仿宋" w:hAnsi="仿宋"/>
          <w:sz w:val="28"/>
          <w:szCs w:val="28"/>
        </w:rPr>
        <w:t>。</w:t>
      </w:r>
    </w:p>
    <w:p w14:paraId="2DD8E064">
      <w:pPr>
        <w:autoSpaceDE w:val="0"/>
        <w:autoSpaceDN w:val="0"/>
        <w:adjustRightInd w:val="0"/>
        <w:spacing w:line="560" w:lineRule="exact"/>
        <w:ind w:firstLine="560" w:firstLineChars="200"/>
        <w:jc w:val="left"/>
        <w:rPr>
          <w:rFonts w:ascii="仿宋" w:hAnsi="仿宋"/>
          <w:kern w:val="0"/>
          <w:sz w:val="28"/>
          <w:szCs w:val="28"/>
        </w:rPr>
      </w:pPr>
      <w:r>
        <w:rPr>
          <w:rFonts w:ascii="仿宋" w:hAnsi="仿宋"/>
          <w:sz w:val="28"/>
          <w:szCs w:val="28"/>
        </w:rPr>
        <w:t xml:space="preserve">7.1.2 </w:t>
      </w:r>
      <w:r>
        <w:rPr>
          <w:rFonts w:ascii="仿宋" w:hAnsi="仿宋"/>
          <w:kern w:val="0"/>
          <w:sz w:val="28"/>
          <w:szCs w:val="28"/>
        </w:rPr>
        <w:t>施工组织设计的提交和修改</w:t>
      </w:r>
    </w:p>
    <w:p w14:paraId="5B37D2A7">
      <w:pPr>
        <w:autoSpaceDE w:val="0"/>
        <w:autoSpaceDN w:val="0"/>
        <w:adjustRightInd w:val="0"/>
        <w:spacing w:line="560" w:lineRule="exact"/>
        <w:ind w:firstLine="560" w:firstLineChars="200"/>
        <w:jc w:val="left"/>
        <w:rPr>
          <w:rFonts w:ascii="仿宋" w:hAnsi="仿宋"/>
          <w:sz w:val="28"/>
          <w:szCs w:val="28"/>
          <w:u w:val="single"/>
        </w:rPr>
      </w:pPr>
      <w:r>
        <w:rPr>
          <w:rFonts w:ascii="仿宋" w:hAnsi="仿宋"/>
          <w:kern w:val="0"/>
          <w:sz w:val="28"/>
          <w:szCs w:val="28"/>
        </w:rPr>
        <w:t>承包人提交详细施工组织设计的期限的约定：</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rPr>
        <w:t>。</w:t>
      </w:r>
    </w:p>
    <w:p w14:paraId="6D613F7C">
      <w:pPr>
        <w:spacing w:line="560" w:lineRule="exact"/>
        <w:ind w:firstLine="560" w:firstLineChars="200"/>
        <w:jc w:val="left"/>
        <w:rPr>
          <w:rFonts w:ascii="仿宋" w:hAnsi="仿宋"/>
          <w:sz w:val="28"/>
          <w:szCs w:val="28"/>
        </w:rPr>
      </w:pPr>
      <w:r>
        <w:rPr>
          <w:rFonts w:ascii="仿宋" w:hAnsi="仿宋"/>
          <w:sz w:val="28"/>
          <w:szCs w:val="28"/>
        </w:rPr>
        <w:t>发包人和监理人在收到详细的施工组织设计后确认或提出修改意见的期限：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0425F946">
      <w:pPr>
        <w:spacing w:line="560" w:lineRule="exact"/>
        <w:ind w:firstLine="560" w:firstLineChars="200"/>
        <w:rPr>
          <w:rFonts w:ascii="仿宋" w:hAnsi="仿宋"/>
          <w:sz w:val="28"/>
          <w:szCs w:val="28"/>
        </w:rPr>
      </w:pPr>
      <w:r>
        <w:rPr>
          <w:rFonts w:ascii="仿宋" w:hAnsi="仿宋"/>
          <w:sz w:val="28"/>
          <w:szCs w:val="28"/>
        </w:rPr>
        <w:t>7</w:t>
      </w:r>
      <w:bookmarkStart w:id="229" w:name="_Toc300934966"/>
      <w:bookmarkStart w:id="230" w:name="_Toc312678005"/>
      <w:bookmarkStart w:id="231" w:name="_Toc303539123"/>
      <w:bookmarkStart w:id="232" w:name="_Toc304295541"/>
      <w:bookmarkStart w:id="233" w:name="_Toc297123514"/>
      <w:bookmarkStart w:id="234" w:name="_Toc297216173"/>
      <w:bookmarkStart w:id="235" w:name="_Toc312677479"/>
      <w:r>
        <w:rPr>
          <w:rFonts w:ascii="仿宋" w:hAnsi="仿宋"/>
          <w:sz w:val="28"/>
          <w:szCs w:val="28"/>
        </w:rPr>
        <w:t>.2 施工进度计划</w:t>
      </w:r>
    </w:p>
    <w:p w14:paraId="1BA89A9D">
      <w:pPr>
        <w:spacing w:line="560" w:lineRule="exact"/>
        <w:ind w:firstLine="560" w:firstLineChars="200"/>
        <w:jc w:val="left"/>
        <w:rPr>
          <w:rFonts w:ascii="仿宋" w:hAnsi="仿宋"/>
          <w:sz w:val="28"/>
          <w:szCs w:val="28"/>
        </w:rPr>
      </w:pPr>
      <w:r>
        <w:rPr>
          <w:rFonts w:ascii="仿宋" w:hAnsi="仿宋"/>
          <w:sz w:val="28"/>
          <w:szCs w:val="28"/>
        </w:rPr>
        <w:t>7.2.</w:t>
      </w:r>
      <w:r>
        <w:rPr>
          <w:rFonts w:hint="eastAsia" w:ascii="仿宋" w:hAnsi="仿宋"/>
          <w:sz w:val="28"/>
          <w:szCs w:val="28"/>
        </w:rPr>
        <w:t>1</w:t>
      </w:r>
      <w:r>
        <w:rPr>
          <w:rFonts w:ascii="仿宋" w:hAnsi="仿宋"/>
          <w:sz w:val="28"/>
          <w:szCs w:val="28"/>
        </w:rPr>
        <w:t xml:space="preserve"> 施工进度计划的修订</w:t>
      </w:r>
    </w:p>
    <w:p w14:paraId="03679EB7">
      <w:pPr>
        <w:spacing w:line="560" w:lineRule="exact"/>
        <w:ind w:firstLine="560" w:firstLineChars="200"/>
        <w:jc w:val="left"/>
        <w:rPr>
          <w:rFonts w:ascii="仿宋" w:hAnsi="仿宋"/>
          <w:sz w:val="28"/>
          <w:szCs w:val="28"/>
        </w:rPr>
      </w:pPr>
      <w:r>
        <w:rPr>
          <w:rFonts w:ascii="仿宋" w:hAnsi="仿宋"/>
          <w:sz w:val="28"/>
          <w:szCs w:val="28"/>
        </w:rPr>
        <w:t>发包人和监理人在收到修订的施工进度计划后确认或提出修改意见的期限：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1C197E19">
      <w:pPr>
        <w:spacing w:line="560" w:lineRule="exact"/>
        <w:ind w:firstLine="560" w:firstLineChars="200"/>
        <w:rPr>
          <w:rFonts w:ascii="仿宋" w:hAnsi="仿宋"/>
          <w:sz w:val="28"/>
          <w:szCs w:val="28"/>
        </w:rPr>
      </w:pPr>
      <w:r>
        <w:rPr>
          <w:rFonts w:ascii="仿宋" w:hAnsi="仿宋"/>
          <w:sz w:val="28"/>
          <w:szCs w:val="28"/>
        </w:rPr>
        <w:t>7.3 开工</w:t>
      </w:r>
    </w:p>
    <w:p w14:paraId="48F35BEF">
      <w:pPr>
        <w:spacing w:line="560" w:lineRule="exact"/>
        <w:ind w:firstLine="560" w:firstLineChars="200"/>
        <w:jc w:val="left"/>
        <w:rPr>
          <w:rFonts w:ascii="仿宋" w:hAnsi="仿宋"/>
          <w:sz w:val="28"/>
          <w:szCs w:val="28"/>
        </w:rPr>
      </w:pPr>
      <w:r>
        <w:rPr>
          <w:rFonts w:ascii="仿宋" w:hAnsi="仿宋"/>
          <w:sz w:val="28"/>
          <w:szCs w:val="28"/>
        </w:rPr>
        <w:t>7.3.1 开工准备</w:t>
      </w:r>
    </w:p>
    <w:p w14:paraId="405A0103">
      <w:pPr>
        <w:spacing w:line="560" w:lineRule="exact"/>
        <w:ind w:firstLine="645"/>
        <w:jc w:val="left"/>
        <w:rPr>
          <w:rFonts w:ascii="仿宋" w:hAnsi="仿宋"/>
          <w:sz w:val="28"/>
          <w:szCs w:val="28"/>
          <w:u w:val="single"/>
        </w:rPr>
      </w:pPr>
      <w:r>
        <w:rPr>
          <w:rFonts w:ascii="仿宋" w:hAnsi="仿宋"/>
          <w:sz w:val="28"/>
          <w:szCs w:val="28"/>
        </w:rPr>
        <w:t>关于承包人提交</w:t>
      </w:r>
      <w:r>
        <w:rPr>
          <w:rFonts w:ascii="仿宋" w:hAnsi="仿宋"/>
          <w:kern w:val="0"/>
          <w:sz w:val="28"/>
          <w:szCs w:val="28"/>
        </w:rPr>
        <w:t>工程开工报审表的期限：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rPr>
        <w:t>。</w:t>
      </w:r>
    </w:p>
    <w:p w14:paraId="2B8FCC8B">
      <w:pPr>
        <w:spacing w:line="560" w:lineRule="exact"/>
        <w:ind w:firstLine="645"/>
        <w:jc w:val="left"/>
        <w:rPr>
          <w:rFonts w:ascii="仿宋" w:hAnsi="仿宋"/>
          <w:sz w:val="28"/>
          <w:szCs w:val="28"/>
          <w:u w:val="single"/>
        </w:rPr>
      </w:pPr>
      <w:r>
        <w:rPr>
          <w:rFonts w:ascii="仿宋" w:hAnsi="仿宋"/>
          <w:sz w:val="28"/>
          <w:szCs w:val="28"/>
        </w:rPr>
        <w:t>关于发包人应完成的其他开工准备工作及期限：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w:t>
      </w:r>
    </w:p>
    <w:p w14:paraId="1B999E24">
      <w:pPr>
        <w:spacing w:line="560" w:lineRule="exact"/>
        <w:ind w:firstLine="560" w:firstLineChars="200"/>
        <w:jc w:val="left"/>
        <w:rPr>
          <w:rFonts w:ascii="仿宋" w:hAnsi="仿宋"/>
          <w:sz w:val="28"/>
          <w:szCs w:val="28"/>
          <w:u w:val="single"/>
        </w:rPr>
      </w:pPr>
      <w:r>
        <w:rPr>
          <w:rFonts w:ascii="仿宋" w:hAnsi="仿宋"/>
          <w:sz w:val="28"/>
          <w:szCs w:val="28"/>
        </w:rPr>
        <w:t>关于承包人应完成的其他开工准备工作及期限：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rPr>
        <w:t>。</w:t>
      </w:r>
    </w:p>
    <w:p w14:paraId="29BBF45D">
      <w:pPr>
        <w:spacing w:line="560" w:lineRule="exact"/>
        <w:ind w:firstLine="560" w:firstLineChars="200"/>
        <w:jc w:val="left"/>
        <w:rPr>
          <w:rFonts w:ascii="仿宋" w:hAnsi="仿宋"/>
          <w:sz w:val="28"/>
          <w:szCs w:val="28"/>
        </w:rPr>
      </w:pPr>
      <w:r>
        <w:rPr>
          <w:rFonts w:ascii="仿宋" w:hAnsi="仿宋"/>
          <w:sz w:val="28"/>
          <w:szCs w:val="28"/>
        </w:rPr>
        <w:t>7.3.2开工通知</w:t>
      </w:r>
    </w:p>
    <w:bookmarkEnd w:id="229"/>
    <w:bookmarkEnd w:id="230"/>
    <w:bookmarkEnd w:id="231"/>
    <w:bookmarkEnd w:id="232"/>
    <w:bookmarkEnd w:id="233"/>
    <w:bookmarkEnd w:id="234"/>
    <w:bookmarkEnd w:id="235"/>
    <w:p w14:paraId="7513635E">
      <w:pPr>
        <w:spacing w:line="560" w:lineRule="exact"/>
        <w:ind w:firstLine="560" w:firstLineChars="200"/>
        <w:rPr>
          <w:rFonts w:ascii="仿宋" w:hAnsi="仿宋"/>
          <w:sz w:val="28"/>
          <w:szCs w:val="28"/>
        </w:rPr>
      </w:pPr>
      <w:r>
        <w:rPr>
          <w:rFonts w:ascii="仿宋" w:hAnsi="仿宋"/>
          <w:sz w:val="28"/>
          <w:szCs w:val="28"/>
        </w:rPr>
        <w:t>7.4 测量放线</w:t>
      </w:r>
    </w:p>
    <w:p w14:paraId="706C162F">
      <w:pPr>
        <w:spacing w:line="560" w:lineRule="exact"/>
        <w:ind w:firstLine="560" w:firstLineChars="200"/>
        <w:jc w:val="left"/>
        <w:rPr>
          <w:rFonts w:ascii="仿宋" w:hAnsi="仿宋"/>
          <w:sz w:val="28"/>
          <w:szCs w:val="28"/>
          <w:u w:val="single"/>
        </w:rPr>
      </w:pPr>
      <w:r>
        <w:rPr>
          <w:rFonts w:ascii="仿宋" w:hAnsi="仿宋"/>
          <w:sz w:val="28"/>
          <w:szCs w:val="28"/>
        </w:rPr>
        <w:t>7.4.1发包人通过监理人向承包人提供测量基准点、基准线和水准点及其书面资料的期限：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15B41C62">
      <w:pPr>
        <w:spacing w:line="560" w:lineRule="exact"/>
        <w:ind w:firstLine="560" w:firstLineChars="200"/>
        <w:rPr>
          <w:rFonts w:ascii="仿宋" w:hAnsi="仿宋"/>
          <w:sz w:val="28"/>
          <w:szCs w:val="28"/>
        </w:rPr>
      </w:pPr>
      <w:r>
        <w:rPr>
          <w:rFonts w:ascii="仿宋" w:hAnsi="仿宋"/>
          <w:sz w:val="28"/>
          <w:szCs w:val="28"/>
        </w:rPr>
        <w:t>7</w:t>
      </w:r>
      <w:bookmarkStart w:id="236" w:name="_Toc312678010"/>
      <w:bookmarkStart w:id="237" w:name="_Toc300934968"/>
      <w:bookmarkStart w:id="238" w:name="_Toc297216175"/>
      <w:bookmarkStart w:id="239" w:name="_Toc297123516"/>
      <w:bookmarkStart w:id="240" w:name="_Toc304295546"/>
      <w:bookmarkStart w:id="241" w:name="_Toc312677484"/>
      <w:bookmarkStart w:id="242" w:name="_Toc303539125"/>
      <w:r>
        <w:rPr>
          <w:rFonts w:ascii="仿宋" w:hAnsi="仿宋"/>
          <w:sz w:val="28"/>
          <w:szCs w:val="28"/>
        </w:rPr>
        <w:t>.5 工期延误</w:t>
      </w:r>
    </w:p>
    <w:bookmarkEnd w:id="236"/>
    <w:bookmarkEnd w:id="237"/>
    <w:bookmarkEnd w:id="238"/>
    <w:bookmarkEnd w:id="239"/>
    <w:bookmarkEnd w:id="240"/>
    <w:bookmarkEnd w:id="241"/>
    <w:bookmarkEnd w:id="242"/>
    <w:p w14:paraId="582D2EAE">
      <w:pPr>
        <w:spacing w:line="560" w:lineRule="exact"/>
        <w:ind w:firstLine="560" w:firstLineChars="200"/>
        <w:jc w:val="left"/>
        <w:rPr>
          <w:rFonts w:ascii="仿宋" w:hAnsi="仿宋"/>
          <w:sz w:val="28"/>
          <w:szCs w:val="28"/>
          <w:u w:val="single"/>
        </w:rPr>
      </w:pPr>
      <w:r>
        <w:rPr>
          <w:rFonts w:ascii="仿宋" w:hAnsi="仿宋"/>
          <w:sz w:val="28"/>
          <w:szCs w:val="28"/>
        </w:rPr>
        <w:t>7.5.1 因发包人原因导致工期延误</w:t>
      </w:r>
      <w:r>
        <w:rPr>
          <w:rFonts w:hint="eastAsia" w:ascii="仿宋" w:hAnsi="仿宋"/>
          <w:sz w:val="28"/>
          <w:szCs w:val="28"/>
          <w:u w:val="single"/>
        </w:rPr>
        <w:t xml:space="preserve">                           。</w:t>
      </w:r>
    </w:p>
    <w:p w14:paraId="0CEED4F3">
      <w:pPr>
        <w:spacing w:line="560" w:lineRule="exact"/>
        <w:ind w:firstLine="1400" w:firstLineChars="500"/>
        <w:jc w:val="left"/>
        <w:rPr>
          <w:rFonts w:ascii="仿宋" w:hAnsi="仿宋"/>
          <w:sz w:val="28"/>
          <w:szCs w:val="28"/>
        </w:rPr>
      </w:pPr>
      <w:r>
        <w:rPr>
          <w:rFonts w:ascii="仿宋" w:hAnsi="仿宋"/>
          <w:sz w:val="28"/>
          <w:szCs w:val="28"/>
        </w:rPr>
        <w:t>因发包人原因导致工期延误的其他情形：</w:t>
      </w:r>
      <w:r>
        <w:rPr>
          <w:rFonts w:ascii="仿宋" w:hAnsi="仿宋"/>
          <w:sz w:val="28"/>
          <w:szCs w:val="28"/>
          <w:u w:val="single"/>
        </w:rPr>
        <w:t>无</w:t>
      </w:r>
      <w:r>
        <w:rPr>
          <w:rFonts w:ascii="仿宋" w:hAnsi="仿宋"/>
          <w:sz w:val="28"/>
          <w:szCs w:val="28"/>
        </w:rPr>
        <w:t>。</w:t>
      </w:r>
    </w:p>
    <w:p w14:paraId="3C263425">
      <w:pPr>
        <w:spacing w:line="560" w:lineRule="exact"/>
        <w:ind w:firstLine="560" w:firstLineChars="200"/>
        <w:jc w:val="left"/>
        <w:rPr>
          <w:rFonts w:ascii="仿宋" w:hAnsi="仿宋"/>
          <w:sz w:val="28"/>
          <w:szCs w:val="28"/>
          <w:u w:val="single"/>
        </w:rPr>
      </w:pPr>
      <w:r>
        <w:rPr>
          <w:rFonts w:ascii="仿宋" w:hAnsi="仿宋"/>
          <w:sz w:val="28"/>
          <w:szCs w:val="28"/>
        </w:rPr>
        <w:t>7</w:t>
      </w:r>
      <w:bookmarkStart w:id="243" w:name="_Toc318581169"/>
      <w:bookmarkStart w:id="244" w:name="_Toc312678012"/>
      <w:bookmarkStart w:id="245" w:name="_Toc312677486"/>
      <w:bookmarkStart w:id="246" w:name="_Toc304295548"/>
      <w:bookmarkStart w:id="247" w:name="_Toc303539127"/>
      <w:bookmarkStart w:id="248" w:name="_Toc297123518"/>
      <w:bookmarkStart w:id="249" w:name="_Toc297216177"/>
      <w:bookmarkStart w:id="250" w:name="_Toc300934970"/>
      <w:r>
        <w:rPr>
          <w:rFonts w:ascii="仿宋" w:hAnsi="仿宋"/>
          <w:sz w:val="28"/>
          <w:szCs w:val="28"/>
        </w:rPr>
        <w:t>.5.2 因承包人原因导致工期延误</w:t>
      </w:r>
    </w:p>
    <w:bookmarkEnd w:id="243"/>
    <w:bookmarkEnd w:id="244"/>
    <w:bookmarkEnd w:id="245"/>
    <w:p w14:paraId="4034E7C9">
      <w:pPr>
        <w:spacing w:line="560" w:lineRule="exact"/>
        <w:ind w:firstLine="560" w:firstLineChars="200"/>
        <w:jc w:val="left"/>
        <w:rPr>
          <w:rFonts w:ascii="仿宋" w:hAnsi="仿宋"/>
          <w:sz w:val="28"/>
          <w:szCs w:val="28"/>
          <w:u w:val="single"/>
        </w:rPr>
      </w:pPr>
      <w:r>
        <w:rPr>
          <w:rFonts w:ascii="仿宋" w:hAnsi="仿宋"/>
          <w:sz w:val="28"/>
          <w:szCs w:val="28"/>
        </w:rPr>
        <w:t>因</w:t>
      </w:r>
      <w:bookmarkStart w:id="251" w:name="_Toc312678013"/>
      <w:bookmarkStart w:id="252" w:name="_Toc312677487"/>
      <w:bookmarkStart w:id="253" w:name="_Toc318581170"/>
      <w:r>
        <w:rPr>
          <w:rFonts w:ascii="仿宋" w:hAnsi="仿宋"/>
          <w:sz w:val="28"/>
          <w:szCs w:val="28"/>
        </w:rPr>
        <w:t>承包人原因造成工期延误，逾期竣工违约金的计算方法为：</w:t>
      </w:r>
    </w:p>
    <w:p w14:paraId="21FF136B">
      <w:pPr>
        <w:spacing w:line="560" w:lineRule="exact"/>
        <w:rPr>
          <w:rFonts w:ascii="仿宋" w:hAnsi="仿宋"/>
          <w:sz w:val="28"/>
          <w:szCs w:val="28"/>
        </w:rPr>
      </w:pP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w:t>
      </w:r>
      <w:bookmarkEnd w:id="246"/>
      <w:bookmarkEnd w:id="247"/>
      <w:bookmarkEnd w:id="248"/>
      <w:bookmarkEnd w:id="249"/>
      <w:bookmarkEnd w:id="250"/>
      <w:bookmarkEnd w:id="251"/>
      <w:bookmarkEnd w:id="252"/>
    </w:p>
    <w:bookmarkEnd w:id="253"/>
    <w:p w14:paraId="1220C284">
      <w:pPr>
        <w:spacing w:line="560" w:lineRule="exact"/>
        <w:ind w:firstLine="560" w:firstLineChars="200"/>
        <w:jc w:val="left"/>
        <w:rPr>
          <w:rFonts w:ascii="仿宋" w:hAnsi="仿宋"/>
          <w:sz w:val="28"/>
          <w:szCs w:val="28"/>
        </w:rPr>
      </w:pPr>
      <w:r>
        <w:rPr>
          <w:rFonts w:ascii="仿宋" w:hAnsi="仿宋"/>
          <w:sz w:val="28"/>
          <w:szCs w:val="28"/>
        </w:rPr>
        <w:t>因承包人原因造成工期延误，逾</w:t>
      </w:r>
      <w:bookmarkStart w:id="254" w:name="_Toc312678014"/>
      <w:bookmarkStart w:id="255" w:name="_Toc318581171"/>
      <w:r>
        <w:rPr>
          <w:rFonts w:ascii="仿宋" w:hAnsi="仿宋"/>
          <w:sz w:val="28"/>
          <w:szCs w:val="28"/>
        </w:rPr>
        <w:t>期竣工违约金的上限：</w:t>
      </w:r>
      <w:r>
        <w:rPr>
          <w:rFonts w:ascii="仿宋" w:hAnsi="仿宋"/>
          <w:sz w:val="28"/>
          <w:szCs w:val="28"/>
          <w:u w:val="single"/>
        </w:rPr>
        <w:t xml:space="preserve">  /   </w:t>
      </w:r>
      <w:r>
        <w:rPr>
          <w:rFonts w:ascii="仿宋" w:hAnsi="仿宋"/>
          <w:sz w:val="28"/>
          <w:szCs w:val="28"/>
        </w:rPr>
        <w:t>。</w:t>
      </w:r>
    </w:p>
    <w:bookmarkEnd w:id="254"/>
    <w:bookmarkEnd w:id="255"/>
    <w:p w14:paraId="7E487F3F">
      <w:pPr>
        <w:spacing w:line="560" w:lineRule="exact"/>
        <w:ind w:firstLine="560" w:firstLineChars="200"/>
        <w:rPr>
          <w:rFonts w:ascii="仿宋" w:hAnsi="仿宋"/>
          <w:sz w:val="28"/>
          <w:szCs w:val="28"/>
        </w:rPr>
      </w:pPr>
      <w:r>
        <w:rPr>
          <w:rFonts w:ascii="仿宋" w:hAnsi="仿宋"/>
          <w:sz w:val="28"/>
          <w:szCs w:val="28"/>
        </w:rPr>
        <w:t>7</w:t>
      </w:r>
      <w:bookmarkStart w:id="256" w:name="_Toc297216178"/>
      <w:bookmarkStart w:id="257" w:name="_Toc297123519"/>
      <w:bookmarkStart w:id="258" w:name="_Toc303539128"/>
      <w:bookmarkStart w:id="259" w:name="_Toc304295549"/>
      <w:bookmarkStart w:id="260" w:name="_Toc300934971"/>
      <w:bookmarkStart w:id="261" w:name="_Toc312678015"/>
      <w:r>
        <w:rPr>
          <w:rFonts w:ascii="仿宋" w:hAnsi="仿宋"/>
          <w:sz w:val="28"/>
          <w:szCs w:val="28"/>
        </w:rPr>
        <w:t>.6 不</w:t>
      </w:r>
      <w:bookmarkEnd w:id="256"/>
      <w:bookmarkEnd w:id="257"/>
      <w:bookmarkEnd w:id="258"/>
      <w:bookmarkEnd w:id="259"/>
      <w:bookmarkEnd w:id="260"/>
      <w:bookmarkEnd w:id="261"/>
      <w:r>
        <w:rPr>
          <w:rFonts w:ascii="仿宋" w:hAnsi="仿宋"/>
          <w:sz w:val="28"/>
          <w:szCs w:val="28"/>
        </w:rPr>
        <w:t>利物质条件</w:t>
      </w:r>
    </w:p>
    <w:p w14:paraId="76436A7A">
      <w:pPr>
        <w:spacing w:line="560" w:lineRule="exact"/>
        <w:ind w:firstLine="560" w:firstLineChars="200"/>
        <w:jc w:val="left"/>
        <w:rPr>
          <w:rFonts w:ascii="仿宋" w:hAnsi="仿宋"/>
          <w:sz w:val="28"/>
          <w:szCs w:val="28"/>
          <w:u w:val="single"/>
        </w:rPr>
      </w:pPr>
      <w:bookmarkStart w:id="262" w:name="_Toc312678016"/>
      <w:bookmarkStart w:id="263" w:name="_Toc297123520"/>
      <w:bookmarkStart w:id="264" w:name="_Toc300934972"/>
      <w:bookmarkStart w:id="265" w:name="_Toc303539129"/>
      <w:bookmarkStart w:id="266" w:name="_Toc297216179"/>
      <w:bookmarkStart w:id="267" w:name="_Toc304295550"/>
      <w:bookmarkStart w:id="268" w:name="_Toc318581172"/>
      <w:r>
        <w:rPr>
          <w:rFonts w:ascii="仿宋" w:hAnsi="仿宋"/>
          <w:sz w:val="28"/>
          <w:szCs w:val="28"/>
        </w:rPr>
        <w:t>不利物质条件的其他情形和有关约定：</w:t>
      </w:r>
      <w:r>
        <w:rPr>
          <w:rFonts w:ascii="仿宋" w:hAnsi="仿宋"/>
          <w:sz w:val="28"/>
          <w:szCs w:val="28"/>
          <w:u w:val="single"/>
        </w:rPr>
        <w:t xml:space="preserve">         /        </w:t>
      </w:r>
      <w:r>
        <w:rPr>
          <w:rFonts w:ascii="仿宋" w:hAnsi="仿宋"/>
          <w:sz w:val="28"/>
          <w:szCs w:val="28"/>
        </w:rPr>
        <w:t>。</w:t>
      </w:r>
    </w:p>
    <w:bookmarkEnd w:id="262"/>
    <w:bookmarkEnd w:id="263"/>
    <w:bookmarkEnd w:id="264"/>
    <w:bookmarkEnd w:id="265"/>
    <w:bookmarkEnd w:id="266"/>
    <w:bookmarkEnd w:id="267"/>
    <w:bookmarkEnd w:id="268"/>
    <w:p w14:paraId="2856D6C8">
      <w:pPr>
        <w:spacing w:line="560" w:lineRule="exact"/>
        <w:ind w:firstLine="560" w:firstLineChars="200"/>
        <w:jc w:val="left"/>
        <w:rPr>
          <w:rFonts w:ascii="仿宋" w:hAnsi="仿宋"/>
          <w:sz w:val="28"/>
          <w:szCs w:val="28"/>
        </w:rPr>
      </w:pPr>
      <w:r>
        <w:rPr>
          <w:rFonts w:ascii="仿宋" w:hAnsi="仿宋"/>
          <w:sz w:val="28"/>
          <w:szCs w:val="28"/>
        </w:rPr>
        <w:t>7.</w:t>
      </w:r>
      <w:r>
        <w:rPr>
          <w:rFonts w:hint="eastAsia" w:ascii="仿宋" w:hAnsi="仿宋"/>
          <w:sz w:val="28"/>
          <w:szCs w:val="28"/>
        </w:rPr>
        <w:t>7</w:t>
      </w:r>
      <w:r>
        <w:rPr>
          <w:rFonts w:ascii="仿宋" w:hAnsi="仿宋"/>
          <w:sz w:val="28"/>
          <w:szCs w:val="28"/>
        </w:rPr>
        <w:t>暂停施工</w:t>
      </w:r>
    </w:p>
    <w:p w14:paraId="0EF06655">
      <w:pPr>
        <w:spacing w:line="560" w:lineRule="exact"/>
        <w:ind w:firstLine="560" w:firstLineChars="200"/>
        <w:jc w:val="left"/>
        <w:rPr>
          <w:rFonts w:ascii="仿宋" w:hAnsi="仿宋"/>
          <w:sz w:val="28"/>
          <w:szCs w:val="28"/>
        </w:rPr>
      </w:pPr>
      <w:r>
        <w:rPr>
          <w:rFonts w:ascii="仿宋" w:hAnsi="仿宋"/>
          <w:sz w:val="28"/>
          <w:szCs w:val="28"/>
        </w:rPr>
        <w:t>7.</w:t>
      </w:r>
      <w:r>
        <w:rPr>
          <w:rFonts w:hint="eastAsia" w:ascii="仿宋" w:hAnsi="仿宋"/>
          <w:sz w:val="28"/>
          <w:szCs w:val="28"/>
        </w:rPr>
        <w:t>7</w:t>
      </w:r>
      <w:r>
        <w:rPr>
          <w:rFonts w:ascii="仿宋" w:hAnsi="仿宋"/>
          <w:sz w:val="28"/>
          <w:szCs w:val="28"/>
        </w:rPr>
        <w:t>.1</w:t>
      </w:r>
      <w:r>
        <w:rPr>
          <w:rFonts w:hint="eastAsia" w:ascii="仿宋" w:hAnsi="仿宋"/>
          <w:sz w:val="28"/>
          <w:szCs w:val="28"/>
          <w:u w:val="single"/>
        </w:rPr>
        <w:t xml:space="preserve">                                         </w:t>
      </w:r>
      <w:r>
        <w:rPr>
          <w:rFonts w:ascii="仿宋" w:hAnsi="仿宋"/>
          <w:sz w:val="28"/>
          <w:szCs w:val="28"/>
          <w:u w:val="single"/>
        </w:rPr>
        <w:t>。</w:t>
      </w:r>
    </w:p>
    <w:p w14:paraId="0C24C490">
      <w:pPr>
        <w:spacing w:line="560" w:lineRule="exact"/>
        <w:ind w:firstLine="560" w:firstLineChars="200"/>
        <w:jc w:val="left"/>
        <w:rPr>
          <w:rFonts w:ascii="仿宋" w:hAnsi="仿宋"/>
          <w:sz w:val="28"/>
          <w:szCs w:val="28"/>
        </w:rPr>
      </w:pPr>
      <w:r>
        <w:rPr>
          <w:rFonts w:ascii="仿宋" w:hAnsi="仿宋"/>
          <w:sz w:val="28"/>
          <w:szCs w:val="28"/>
        </w:rPr>
        <w:t>7.</w:t>
      </w:r>
      <w:r>
        <w:rPr>
          <w:rFonts w:hint="eastAsia" w:ascii="仿宋" w:hAnsi="仿宋"/>
          <w:sz w:val="28"/>
          <w:szCs w:val="28"/>
        </w:rPr>
        <w:t>7</w:t>
      </w:r>
      <w:r>
        <w:rPr>
          <w:rFonts w:ascii="仿宋" w:hAnsi="仿宋"/>
          <w:sz w:val="28"/>
          <w:szCs w:val="28"/>
        </w:rPr>
        <w:t>.2</w:t>
      </w:r>
      <w:r>
        <w:rPr>
          <w:rFonts w:hint="eastAsia" w:ascii="仿宋" w:hAnsi="仿宋"/>
          <w:sz w:val="28"/>
          <w:szCs w:val="28"/>
          <w:u w:val="single"/>
        </w:rPr>
        <w:t xml:space="preserve">                                             </w:t>
      </w:r>
      <w:r>
        <w:rPr>
          <w:rFonts w:ascii="仿宋" w:hAnsi="仿宋"/>
          <w:sz w:val="28"/>
          <w:szCs w:val="28"/>
          <w:u w:val="single"/>
        </w:rPr>
        <w:t>。</w:t>
      </w:r>
    </w:p>
    <w:p w14:paraId="77CBAE47">
      <w:pPr>
        <w:spacing w:line="560" w:lineRule="exact"/>
        <w:ind w:firstLine="560" w:firstLineChars="200"/>
        <w:jc w:val="left"/>
        <w:rPr>
          <w:rFonts w:ascii="仿宋" w:hAnsi="仿宋"/>
          <w:sz w:val="28"/>
          <w:szCs w:val="28"/>
        </w:rPr>
      </w:pPr>
      <w:r>
        <w:rPr>
          <w:rFonts w:ascii="仿宋" w:hAnsi="仿宋"/>
          <w:sz w:val="28"/>
          <w:szCs w:val="28"/>
        </w:rPr>
        <w:t>7.</w:t>
      </w:r>
      <w:r>
        <w:rPr>
          <w:rFonts w:hint="eastAsia" w:ascii="仿宋" w:hAnsi="仿宋"/>
          <w:sz w:val="28"/>
          <w:szCs w:val="28"/>
        </w:rPr>
        <w:t>7</w:t>
      </w:r>
      <w:r>
        <w:rPr>
          <w:rFonts w:ascii="仿宋" w:hAnsi="仿宋"/>
          <w:sz w:val="28"/>
          <w:szCs w:val="28"/>
        </w:rPr>
        <w:t>.</w:t>
      </w:r>
      <w:r>
        <w:rPr>
          <w:rFonts w:hint="eastAsia" w:ascii="仿宋" w:hAnsi="仿宋"/>
          <w:sz w:val="28"/>
          <w:szCs w:val="28"/>
        </w:rPr>
        <w:t>3</w:t>
      </w:r>
      <w:r>
        <w:rPr>
          <w:rFonts w:hint="eastAsia" w:ascii="仿宋" w:hAnsi="仿宋"/>
          <w:sz w:val="28"/>
          <w:szCs w:val="28"/>
          <w:u w:val="single"/>
        </w:rPr>
        <w:t xml:space="preserve">                                                   </w:t>
      </w:r>
      <w:r>
        <w:rPr>
          <w:rFonts w:ascii="仿宋" w:hAnsi="仿宋"/>
          <w:sz w:val="28"/>
          <w:szCs w:val="28"/>
          <w:u w:val="single"/>
        </w:rPr>
        <w:t>。</w:t>
      </w:r>
    </w:p>
    <w:p w14:paraId="1018D13A">
      <w:pPr>
        <w:spacing w:line="560" w:lineRule="exact"/>
        <w:ind w:firstLine="560" w:firstLineChars="200"/>
        <w:rPr>
          <w:rFonts w:ascii="仿宋" w:hAnsi="仿宋"/>
          <w:sz w:val="28"/>
          <w:szCs w:val="28"/>
        </w:rPr>
      </w:pPr>
      <w:r>
        <w:rPr>
          <w:rFonts w:ascii="仿宋" w:hAnsi="仿宋"/>
          <w:sz w:val="28"/>
          <w:szCs w:val="28"/>
        </w:rPr>
        <w:t>7.</w:t>
      </w:r>
      <w:r>
        <w:rPr>
          <w:rFonts w:hint="eastAsia" w:ascii="仿宋" w:hAnsi="仿宋"/>
          <w:sz w:val="28"/>
          <w:szCs w:val="28"/>
        </w:rPr>
        <w:t>8</w:t>
      </w:r>
      <w:r>
        <w:rPr>
          <w:rFonts w:ascii="仿宋" w:hAnsi="仿宋"/>
          <w:sz w:val="28"/>
          <w:szCs w:val="28"/>
        </w:rPr>
        <w:t xml:space="preserve"> 提前竣工的奖励</w:t>
      </w:r>
    </w:p>
    <w:p w14:paraId="4F09C25A">
      <w:pPr>
        <w:spacing w:line="560" w:lineRule="exact"/>
        <w:ind w:firstLine="560" w:firstLineChars="200"/>
        <w:jc w:val="left"/>
        <w:rPr>
          <w:rFonts w:ascii="仿宋" w:hAnsi="仿宋"/>
          <w:sz w:val="28"/>
          <w:szCs w:val="28"/>
        </w:rPr>
      </w:pPr>
      <w:r>
        <w:rPr>
          <w:rFonts w:ascii="仿宋" w:hAnsi="仿宋"/>
          <w:sz w:val="28"/>
          <w:szCs w:val="28"/>
        </w:rPr>
        <w:t>7.</w:t>
      </w:r>
      <w:r>
        <w:rPr>
          <w:rFonts w:hint="eastAsia" w:ascii="仿宋" w:hAnsi="仿宋"/>
          <w:sz w:val="28"/>
          <w:szCs w:val="28"/>
        </w:rPr>
        <w:t>8</w:t>
      </w:r>
      <w:r>
        <w:rPr>
          <w:rFonts w:ascii="仿宋" w:hAnsi="仿宋"/>
          <w:sz w:val="28"/>
          <w:szCs w:val="28"/>
        </w:rPr>
        <w:t>.</w:t>
      </w:r>
      <w:r>
        <w:rPr>
          <w:rFonts w:hint="eastAsia" w:ascii="仿宋" w:hAnsi="仿宋"/>
          <w:sz w:val="28"/>
          <w:szCs w:val="28"/>
        </w:rPr>
        <w:t>1</w:t>
      </w:r>
      <w:r>
        <w:rPr>
          <w:rFonts w:ascii="仿宋" w:hAnsi="仿宋"/>
          <w:sz w:val="28"/>
          <w:szCs w:val="28"/>
        </w:rPr>
        <w:t>提前竣工的奖励：</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rPr>
        <w:t>。</w:t>
      </w:r>
    </w:p>
    <w:p w14:paraId="569D06AF">
      <w:pPr>
        <w:keepNext/>
        <w:keepLines/>
        <w:spacing w:line="560" w:lineRule="exact"/>
        <w:outlineLvl w:val="3"/>
        <w:rPr>
          <w:rFonts w:ascii="仿宋" w:hAnsi="仿宋"/>
          <w:bCs/>
          <w:sz w:val="28"/>
          <w:szCs w:val="28"/>
        </w:rPr>
      </w:pPr>
      <w:bookmarkStart w:id="269" w:name="_Toc469416375"/>
      <w:r>
        <w:rPr>
          <w:rFonts w:ascii="仿宋" w:hAnsi="仿宋"/>
          <w:bCs/>
          <w:sz w:val="28"/>
          <w:szCs w:val="28"/>
        </w:rPr>
        <w:t>8. 材料与设备</w:t>
      </w:r>
      <w:bookmarkEnd w:id="269"/>
    </w:p>
    <w:bookmarkEnd w:id="210"/>
    <w:bookmarkEnd w:id="211"/>
    <w:bookmarkEnd w:id="212"/>
    <w:bookmarkEnd w:id="213"/>
    <w:bookmarkEnd w:id="214"/>
    <w:bookmarkEnd w:id="215"/>
    <w:bookmarkEnd w:id="216"/>
    <w:bookmarkEnd w:id="217"/>
    <w:bookmarkEnd w:id="218"/>
    <w:bookmarkEnd w:id="219"/>
    <w:p w14:paraId="4DBB5814">
      <w:pPr>
        <w:spacing w:line="560" w:lineRule="exact"/>
        <w:ind w:firstLine="560" w:firstLineChars="200"/>
        <w:rPr>
          <w:rFonts w:ascii="仿宋" w:hAnsi="仿宋"/>
          <w:b/>
          <w:sz w:val="28"/>
          <w:szCs w:val="28"/>
        </w:rPr>
      </w:pPr>
      <w:r>
        <w:rPr>
          <w:rFonts w:ascii="仿宋" w:hAnsi="仿宋"/>
          <w:sz w:val="28"/>
          <w:szCs w:val="28"/>
        </w:rPr>
        <w:t>8.</w:t>
      </w:r>
      <w:r>
        <w:rPr>
          <w:rFonts w:hint="eastAsia" w:ascii="仿宋" w:hAnsi="仿宋"/>
          <w:sz w:val="28"/>
          <w:szCs w:val="28"/>
        </w:rPr>
        <w:t>1</w:t>
      </w:r>
      <w:r>
        <w:rPr>
          <w:rFonts w:ascii="仿宋" w:hAnsi="仿宋"/>
          <w:b/>
          <w:sz w:val="28"/>
          <w:szCs w:val="28"/>
        </w:rPr>
        <w:t>承包人采购材料与工程设备</w:t>
      </w:r>
    </w:p>
    <w:p w14:paraId="308DD94A">
      <w:pPr>
        <w:autoSpaceDE w:val="0"/>
        <w:autoSpaceDN w:val="0"/>
        <w:adjustRightInd w:val="0"/>
        <w:spacing w:line="560" w:lineRule="exact"/>
        <w:ind w:firstLine="560" w:firstLineChars="200"/>
        <w:jc w:val="left"/>
        <w:rPr>
          <w:rFonts w:ascii="仿宋" w:hAnsi="仿宋"/>
          <w:kern w:val="0"/>
          <w:sz w:val="28"/>
          <w:szCs w:val="28"/>
        </w:rPr>
      </w:pPr>
      <w:r>
        <w:rPr>
          <w:rFonts w:ascii="仿宋" w:hAnsi="仿宋"/>
          <w:kern w:val="0"/>
          <w:sz w:val="28"/>
          <w:szCs w:val="28"/>
        </w:rPr>
        <w:t>条款内容改为：承包人负责采购材料、工程设备的，应按照设计和有关标准、磋商文件的要求，提供产品合格证明及出厂证明，经发包人认可后采购，并对材料、工程设备质量负责。</w:t>
      </w:r>
    </w:p>
    <w:p w14:paraId="4CB3C488">
      <w:pPr>
        <w:spacing w:line="560" w:lineRule="exact"/>
        <w:ind w:firstLine="560" w:firstLineChars="200"/>
        <w:rPr>
          <w:rFonts w:ascii="仿宋" w:hAnsi="仿宋"/>
          <w:sz w:val="28"/>
          <w:szCs w:val="28"/>
        </w:rPr>
      </w:pPr>
      <w:r>
        <w:rPr>
          <w:rFonts w:ascii="仿宋" w:hAnsi="仿宋"/>
          <w:sz w:val="28"/>
          <w:szCs w:val="28"/>
        </w:rPr>
        <w:t>8</w:t>
      </w:r>
      <w:bookmarkStart w:id="270" w:name="_Toc296891207"/>
      <w:bookmarkStart w:id="271" w:name="_Toc296944506"/>
      <w:bookmarkStart w:id="272" w:name="_Toc300934979"/>
      <w:bookmarkStart w:id="273" w:name="_Toc296503167"/>
      <w:bookmarkStart w:id="274" w:name="_Toc297120467"/>
      <w:bookmarkStart w:id="275" w:name="_Toc292559877"/>
      <w:bookmarkStart w:id="276" w:name="_Toc312677493"/>
      <w:bookmarkStart w:id="277" w:name="_Toc297048353"/>
      <w:bookmarkStart w:id="278" w:name="_Toc297123527"/>
      <w:bookmarkStart w:id="279" w:name="_Toc292559372"/>
      <w:bookmarkStart w:id="280" w:name="_Toc280868654"/>
      <w:bookmarkStart w:id="281" w:name="_Toc303539136"/>
      <w:bookmarkStart w:id="282" w:name="_Toc304295556"/>
      <w:bookmarkStart w:id="283" w:name="_Toc312678019"/>
      <w:bookmarkStart w:id="284" w:name="_Toc296346668"/>
      <w:bookmarkStart w:id="285" w:name="_Toc296347166"/>
      <w:bookmarkStart w:id="286" w:name="_Toc297216186"/>
      <w:bookmarkStart w:id="287" w:name="_Toc296890995"/>
      <w:bookmarkStart w:id="288" w:name="_Toc280868656"/>
      <w:bookmarkStart w:id="289" w:name="_Toc267251424"/>
      <w:bookmarkStart w:id="290" w:name="_Toc280868655"/>
      <w:r>
        <w:rPr>
          <w:rFonts w:ascii="仿宋" w:hAnsi="仿宋"/>
          <w:sz w:val="28"/>
          <w:szCs w:val="28"/>
        </w:rPr>
        <w:t>.</w:t>
      </w:r>
      <w:r>
        <w:rPr>
          <w:rFonts w:hint="eastAsia" w:ascii="仿宋" w:hAnsi="仿宋"/>
          <w:sz w:val="28"/>
          <w:szCs w:val="28"/>
        </w:rPr>
        <w:t>2</w:t>
      </w:r>
      <w:r>
        <w:rPr>
          <w:rFonts w:ascii="仿宋" w:hAnsi="仿宋"/>
          <w:sz w:val="28"/>
          <w:szCs w:val="28"/>
        </w:rPr>
        <w:t>材料与工程设备的保管与使用</w:t>
      </w:r>
    </w:p>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14:paraId="0BD50E60">
      <w:pPr>
        <w:spacing w:line="560" w:lineRule="exact"/>
        <w:ind w:firstLine="560" w:firstLineChars="200"/>
        <w:jc w:val="left"/>
        <w:rPr>
          <w:rFonts w:ascii="仿宋" w:hAnsi="仿宋"/>
          <w:sz w:val="28"/>
          <w:szCs w:val="28"/>
        </w:rPr>
      </w:pPr>
      <w:r>
        <w:rPr>
          <w:rFonts w:ascii="仿宋" w:hAnsi="仿宋"/>
          <w:sz w:val="28"/>
          <w:szCs w:val="28"/>
        </w:rPr>
        <w:t>8</w:t>
      </w:r>
      <w:bookmarkStart w:id="291" w:name="_Toc292559878"/>
      <w:bookmarkStart w:id="292" w:name="_Toc292559373"/>
      <w:bookmarkStart w:id="293" w:name="_Toc304295557"/>
      <w:bookmarkStart w:id="294" w:name="_Toc318581173"/>
      <w:bookmarkStart w:id="295" w:name="_Toc303539137"/>
      <w:bookmarkStart w:id="296" w:name="_Toc296891208"/>
      <w:bookmarkStart w:id="297" w:name="_Toc312677494"/>
      <w:bookmarkStart w:id="298" w:name="_Toc297123528"/>
      <w:bookmarkStart w:id="299" w:name="_Toc297120468"/>
      <w:bookmarkStart w:id="300" w:name="_Toc296503168"/>
      <w:bookmarkStart w:id="301" w:name="_Toc300934980"/>
      <w:bookmarkStart w:id="302" w:name="_Toc296890996"/>
      <w:bookmarkStart w:id="303" w:name="_Toc312678020"/>
      <w:bookmarkStart w:id="304" w:name="_Toc296944507"/>
      <w:bookmarkStart w:id="305" w:name="_Toc297216187"/>
      <w:bookmarkStart w:id="306" w:name="_Toc296346669"/>
      <w:bookmarkStart w:id="307" w:name="_Toc296347167"/>
      <w:bookmarkStart w:id="308" w:name="_Toc297048354"/>
      <w:r>
        <w:rPr>
          <w:rFonts w:ascii="仿宋" w:hAnsi="仿宋"/>
          <w:sz w:val="28"/>
          <w:szCs w:val="28"/>
        </w:rPr>
        <w:t>.</w:t>
      </w:r>
      <w:r>
        <w:rPr>
          <w:rFonts w:hint="eastAsia" w:ascii="仿宋" w:hAnsi="仿宋"/>
          <w:sz w:val="28"/>
          <w:szCs w:val="28"/>
        </w:rPr>
        <w:t>2</w:t>
      </w:r>
      <w:r>
        <w:rPr>
          <w:rFonts w:ascii="仿宋" w:hAnsi="仿宋"/>
          <w:sz w:val="28"/>
          <w:szCs w:val="28"/>
        </w:rPr>
        <w:t>.1发包人供应的材料设备的保管费用的承担：</w:t>
      </w:r>
      <w:r>
        <w:rPr>
          <w:rFonts w:ascii="仿宋" w:hAnsi="仿宋"/>
          <w:sz w:val="28"/>
          <w:szCs w:val="28"/>
          <w:u w:val="single"/>
        </w:rPr>
        <w:t xml:space="preserve">  由承包人承担  </w:t>
      </w:r>
      <w:r>
        <w:rPr>
          <w:rFonts w:ascii="仿宋" w:hAnsi="仿宋"/>
          <w:sz w:val="28"/>
          <w:szCs w:val="28"/>
        </w:rPr>
        <w:t>。</w:t>
      </w:r>
      <w:bookmarkEnd w:id="291"/>
      <w:bookmarkEnd w:id="292"/>
    </w:p>
    <w:p w14:paraId="248E2AB7">
      <w:pPr>
        <w:keepNext/>
        <w:keepLines/>
        <w:spacing w:line="560" w:lineRule="exact"/>
        <w:ind w:firstLine="560" w:firstLineChars="200"/>
        <w:jc w:val="left"/>
        <w:outlineLvl w:val="4"/>
        <w:rPr>
          <w:rFonts w:ascii="仿宋" w:hAnsi="仿宋"/>
          <w:bCs/>
          <w:sz w:val="28"/>
          <w:szCs w:val="28"/>
        </w:rPr>
      </w:pPr>
      <w:bookmarkStart w:id="309" w:name="_Toc469416376"/>
      <w:r>
        <w:rPr>
          <w:rFonts w:ascii="仿宋" w:hAnsi="仿宋"/>
          <w:bCs/>
          <w:sz w:val="28"/>
          <w:szCs w:val="28"/>
        </w:rPr>
        <w:t>8.</w:t>
      </w:r>
      <w:r>
        <w:rPr>
          <w:rFonts w:hint="eastAsia" w:ascii="仿宋" w:hAnsi="仿宋"/>
          <w:bCs/>
          <w:sz w:val="28"/>
          <w:szCs w:val="28"/>
        </w:rPr>
        <w:t>3</w:t>
      </w:r>
      <w:r>
        <w:rPr>
          <w:rFonts w:ascii="仿宋" w:hAnsi="仿宋"/>
          <w:bCs/>
          <w:sz w:val="28"/>
          <w:szCs w:val="28"/>
        </w:rPr>
        <w:t>禁止使用不合格的材料和工程设备</w:t>
      </w:r>
      <w:bookmarkEnd w:id="309"/>
    </w:p>
    <w:p w14:paraId="0246B342">
      <w:pPr>
        <w:keepNext/>
        <w:keepLines/>
        <w:spacing w:line="560" w:lineRule="exact"/>
        <w:outlineLvl w:val="4"/>
        <w:rPr>
          <w:rFonts w:ascii="仿宋" w:hAnsi="仿宋"/>
          <w:bCs/>
          <w:sz w:val="28"/>
          <w:szCs w:val="28"/>
        </w:rPr>
      </w:pPr>
      <w:r>
        <w:rPr>
          <w:rFonts w:ascii="仿宋" w:hAnsi="仿宋"/>
          <w:bCs/>
          <w:sz w:val="28"/>
          <w:szCs w:val="28"/>
        </w:rPr>
        <w:t xml:space="preserve">    </w:t>
      </w:r>
      <w:bookmarkStart w:id="310" w:name="_Toc469416377"/>
      <w:r>
        <w:rPr>
          <w:rFonts w:ascii="仿宋" w:hAnsi="仿宋"/>
          <w:bCs/>
          <w:sz w:val="28"/>
          <w:szCs w:val="28"/>
        </w:rPr>
        <w:t>8.</w:t>
      </w:r>
      <w:r>
        <w:rPr>
          <w:rFonts w:hint="eastAsia" w:ascii="仿宋" w:hAnsi="仿宋"/>
          <w:bCs/>
          <w:sz w:val="28"/>
          <w:szCs w:val="28"/>
        </w:rPr>
        <w:t>4</w:t>
      </w:r>
      <w:r>
        <w:rPr>
          <w:rFonts w:ascii="仿宋" w:hAnsi="仿宋"/>
          <w:bCs/>
          <w:sz w:val="28"/>
          <w:szCs w:val="28"/>
        </w:rPr>
        <w:t xml:space="preserve"> 样品</w:t>
      </w:r>
      <w:bookmarkEnd w:id="310"/>
    </w:p>
    <w:p w14:paraId="63E815EE">
      <w:pPr>
        <w:spacing w:line="560" w:lineRule="exact"/>
        <w:ind w:firstLine="560" w:firstLineChars="200"/>
        <w:rPr>
          <w:rFonts w:ascii="仿宋" w:hAnsi="仿宋"/>
          <w:kern w:val="0"/>
          <w:sz w:val="28"/>
          <w:szCs w:val="28"/>
        </w:rPr>
      </w:pPr>
      <w:r>
        <w:rPr>
          <w:rFonts w:ascii="仿宋" w:hAnsi="仿宋"/>
          <w:kern w:val="0"/>
          <w:sz w:val="28"/>
          <w:szCs w:val="28"/>
        </w:rPr>
        <w:t>8.</w:t>
      </w:r>
      <w:r>
        <w:rPr>
          <w:rFonts w:hint="eastAsia" w:ascii="仿宋" w:hAnsi="仿宋"/>
          <w:kern w:val="0"/>
          <w:sz w:val="28"/>
          <w:szCs w:val="28"/>
        </w:rPr>
        <w:t>4</w:t>
      </w:r>
      <w:r>
        <w:rPr>
          <w:rFonts w:ascii="仿宋" w:hAnsi="仿宋"/>
          <w:kern w:val="0"/>
          <w:sz w:val="28"/>
          <w:szCs w:val="28"/>
        </w:rPr>
        <w:t>.1</w:t>
      </w:r>
      <w:r>
        <w:rPr>
          <w:rFonts w:ascii="仿宋" w:hAnsi="仿宋"/>
          <w:kern w:val="0"/>
          <w:sz w:val="28"/>
          <w:szCs w:val="28"/>
        </w:rPr>
        <w:tab/>
      </w:r>
      <w:r>
        <w:rPr>
          <w:rFonts w:ascii="仿宋" w:hAnsi="仿宋"/>
          <w:kern w:val="0"/>
          <w:sz w:val="28"/>
          <w:szCs w:val="28"/>
        </w:rPr>
        <w:t>样品的报送与封存</w:t>
      </w:r>
    </w:p>
    <w:p w14:paraId="3F9746B4">
      <w:pPr>
        <w:autoSpaceDE w:val="0"/>
        <w:autoSpaceDN w:val="0"/>
        <w:adjustRightInd w:val="0"/>
        <w:spacing w:line="560" w:lineRule="exact"/>
        <w:ind w:firstLine="560" w:firstLineChars="200"/>
        <w:jc w:val="left"/>
        <w:rPr>
          <w:rFonts w:ascii="仿宋" w:hAnsi="仿宋"/>
          <w:sz w:val="28"/>
          <w:szCs w:val="28"/>
        </w:rPr>
      </w:pPr>
      <w:r>
        <w:rPr>
          <w:rFonts w:ascii="仿宋" w:hAnsi="仿宋"/>
          <w:kern w:val="0"/>
          <w:sz w:val="28"/>
          <w:szCs w:val="28"/>
        </w:rPr>
        <w:t>需要承包人报送样品的材料或工程设备，样品的种类、名称、规格、数量要求：</w:t>
      </w:r>
      <w:r>
        <w:rPr>
          <w:rFonts w:ascii="仿宋" w:hAnsi="仿宋"/>
          <w:sz w:val="28"/>
          <w:szCs w:val="28"/>
          <w:u w:val="single"/>
        </w:rPr>
        <w:t xml:space="preserve">  按管理部门要求和发包人需求确定执行   </w:t>
      </w:r>
      <w:r>
        <w:rPr>
          <w:rFonts w:ascii="仿宋" w:hAnsi="仿宋"/>
          <w:sz w:val="28"/>
          <w:szCs w:val="28"/>
        </w:rPr>
        <w:t>。</w:t>
      </w:r>
    </w:p>
    <w:p w14:paraId="616F432B">
      <w:pPr>
        <w:autoSpaceDE w:val="0"/>
        <w:autoSpaceDN w:val="0"/>
        <w:adjustRightInd w:val="0"/>
        <w:spacing w:line="560" w:lineRule="exact"/>
        <w:ind w:firstLine="560" w:firstLineChars="200"/>
        <w:jc w:val="left"/>
        <w:rPr>
          <w:rFonts w:ascii="仿宋" w:hAnsi="仿宋"/>
          <w:kern w:val="0"/>
          <w:sz w:val="28"/>
          <w:szCs w:val="28"/>
        </w:rPr>
      </w:pPr>
      <w:r>
        <w:rPr>
          <w:rFonts w:ascii="仿宋" w:hAnsi="仿宋"/>
          <w:kern w:val="0"/>
          <w:sz w:val="28"/>
          <w:szCs w:val="28"/>
        </w:rPr>
        <w:t>8.</w:t>
      </w:r>
      <w:r>
        <w:rPr>
          <w:rFonts w:hint="eastAsia" w:ascii="仿宋" w:hAnsi="仿宋"/>
          <w:kern w:val="0"/>
          <w:sz w:val="28"/>
          <w:szCs w:val="28"/>
        </w:rPr>
        <w:t>5</w:t>
      </w:r>
      <w:r>
        <w:rPr>
          <w:rFonts w:ascii="仿宋" w:hAnsi="仿宋"/>
          <w:kern w:val="0"/>
          <w:sz w:val="28"/>
          <w:szCs w:val="28"/>
        </w:rPr>
        <w:t>材料与工程设备的替代</w:t>
      </w:r>
    </w:p>
    <w:p w14:paraId="4A9C9478">
      <w:pPr>
        <w:spacing w:line="560" w:lineRule="exact"/>
        <w:ind w:firstLine="560" w:firstLineChars="200"/>
        <w:rPr>
          <w:rFonts w:ascii="仿宋" w:hAnsi="仿宋"/>
          <w:sz w:val="28"/>
          <w:szCs w:val="28"/>
        </w:rPr>
      </w:pPr>
      <w:r>
        <w:rPr>
          <w:rFonts w:ascii="仿宋" w:hAnsi="仿宋"/>
          <w:sz w:val="28"/>
          <w:szCs w:val="28"/>
        </w:rPr>
        <w:t>8.</w:t>
      </w:r>
      <w:r>
        <w:rPr>
          <w:rFonts w:hint="eastAsia" w:ascii="仿宋" w:hAnsi="仿宋"/>
          <w:sz w:val="28"/>
          <w:szCs w:val="28"/>
        </w:rPr>
        <w:t>6</w:t>
      </w:r>
      <w:r>
        <w:rPr>
          <w:rFonts w:ascii="仿宋" w:hAnsi="仿宋"/>
          <w:sz w:val="28"/>
          <w:szCs w:val="28"/>
        </w:rPr>
        <w:t>施工设备和临时设施</w:t>
      </w:r>
    </w:p>
    <w:p w14:paraId="01DF661A">
      <w:pPr>
        <w:autoSpaceDE w:val="0"/>
        <w:autoSpaceDN w:val="0"/>
        <w:adjustRightInd w:val="0"/>
        <w:spacing w:line="560" w:lineRule="exact"/>
        <w:ind w:firstLine="560" w:firstLineChars="200"/>
        <w:jc w:val="left"/>
        <w:rPr>
          <w:rFonts w:ascii="仿宋" w:hAnsi="仿宋"/>
          <w:sz w:val="28"/>
          <w:szCs w:val="28"/>
        </w:rPr>
      </w:pPr>
      <w:r>
        <w:rPr>
          <w:rFonts w:ascii="仿宋" w:hAnsi="仿宋"/>
          <w:sz w:val="28"/>
          <w:szCs w:val="28"/>
        </w:rPr>
        <w:t>8.</w:t>
      </w:r>
      <w:r>
        <w:rPr>
          <w:rFonts w:hint="eastAsia" w:ascii="仿宋" w:hAnsi="仿宋"/>
          <w:sz w:val="28"/>
          <w:szCs w:val="28"/>
        </w:rPr>
        <w:t>6</w:t>
      </w:r>
      <w:r>
        <w:rPr>
          <w:rFonts w:ascii="仿宋" w:hAnsi="仿宋"/>
          <w:sz w:val="28"/>
          <w:szCs w:val="28"/>
        </w:rPr>
        <w:t>.1 承包人提供的施工设备和临时设施</w:t>
      </w:r>
    </w:p>
    <w:p w14:paraId="034A57E8">
      <w:pPr>
        <w:autoSpaceDE w:val="0"/>
        <w:autoSpaceDN w:val="0"/>
        <w:adjustRightInd w:val="0"/>
        <w:spacing w:line="560" w:lineRule="exact"/>
        <w:ind w:firstLine="560" w:firstLineChars="200"/>
        <w:jc w:val="left"/>
        <w:rPr>
          <w:rFonts w:ascii="仿宋" w:hAnsi="仿宋"/>
          <w:sz w:val="28"/>
          <w:szCs w:val="28"/>
        </w:rPr>
      </w:pPr>
      <w:r>
        <w:rPr>
          <w:rFonts w:ascii="仿宋" w:hAnsi="仿宋"/>
          <w:sz w:val="28"/>
          <w:szCs w:val="28"/>
        </w:rPr>
        <w:t>关于修建临时设施费用承担的约定：</w:t>
      </w:r>
      <w:r>
        <w:rPr>
          <w:rFonts w:ascii="仿宋" w:hAnsi="仿宋"/>
          <w:sz w:val="28"/>
          <w:szCs w:val="28"/>
          <w:u w:val="single"/>
        </w:rPr>
        <w:t xml:space="preserve">   承包人承担   </w:t>
      </w:r>
      <w:r>
        <w:rPr>
          <w:rFonts w:ascii="仿宋" w:hAnsi="仿宋"/>
          <w:sz w:val="28"/>
          <w:szCs w:val="28"/>
        </w:rPr>
        <w:t>。</w:t>
      </w:r>
    </w:p>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64B50F40">
      <w:pPr>
        <w:keepNext/>
        <w:keepLines/>
        <w:spacing w:line="560" w:lineRule="exact"/>
        <w:ind w:firstLine="560" w:firstLineChars="200"/>
        <w:outlineLvl w:val="3"/>
        <w:rPr>
          <w:rFonts w:ascii="仿宋" w:hAnsi="仿宋"/>
          <w:bCs/>
          <w:sz w:val="28"/>
          <w:szCs w:val="28"/>
        </w:rPr>
      </w:pPr>
      <w:bookmarkStart w:id="311" w:name="_Toc469416378"/>
      <w:r>
        <w:rPr>
          <w:rFonts w:ascii="仿宋" w:hAnsi="仿宋"/>
          <w:bCs/>
          <w:sz w:val="28"/>
          <w:szCs w:val="28"/>
        </w:rPr>
        <w:t>9</w:t>
      </w:r>
      <w:bookmarkEnd w:id="288"/>
      <w:bookmarkEnd w:id="289"/>
      <w:bookmarkEnd w:id="290"/>
      <w:bookmarkStart w:id="312" w:name="_Toc303539139"/>
      <w:bookmarkStart w:id="313" w:name="_Toc297216192"/>
      <w:bookmarkStart w:id="314" w:name="_Toc300934982"/>
      <w:bookmarkStart w:id="315" w:name="_Toc304295559"/>
      <w:bookmarkStart w:id="316" w:name="_Toc312678021"/>
      <w:bookmarkStart w:id="317" w:name="_Toc312677495"/>
      <w:bookmarkStart w:id="318" w:name="_Toc297123533"/>
      <w:bookmarkStart w:id="319" w:name="_Toc296891213"/>
      <w:bookmarkStart w:id="320" w:name="_Toc267251427"/>
      <w:bookmarkStart w:id="321" w:name="_Toc292559378"/>
      <w:bookmarkStart w:id="322" w:name="_Toc297048359"/>
      <w:bookmarkStart w:id="323" w:name="_Toc292559883"/>
      <w:bookmarkStart w:id="324" w:name="_Toc297120473"/>
      <w:bookmarkStart w:id="325" w:name="_Toc296347172"/>
      <w:bookmarkStart w:id="326" w:name="_Toc296891001"/>
      <w:bookmarkStart w:id="327" w:name="_Toc296503173"/>
      <w:bookmarkStart w:id="328" w:name="_Toc296944512"/>
      <w:bookmarkStart w:id="329" w:name="_Toc296346674"/>
      <w:bookmarkStart w:id="330" w:name="_Toc267251428"/>
      <w:r>
        <w:rPr>
          <w:rFonts w:ascii="仿宋" w:hAnsi="仿宋"/>
          <w:bCs/>
          <w:sz w:val="28"/>
          <w:szCs w:val="28"/>
        </w:rPr>
        <w:t>. 试验与检验</w:t>
      </w:r>
      <w:bookmarkEnd w:id="311"/>
    </w:p>
    <w:bookmarkEnd w:id="312"/>
    <w:bookmarkEnd w:id="313"/>
    <w:bookmarkEnd w:id="314"/>
    <w:bookmarkEnd w:id="315"/>
    <w:bookmarkEnd w:id="316"/>
    <w:bookmarkEnd w:id="317"/>
    <w:bookmarkEnd w:id="318"/>
    <w:p w14:paraId="379F613E">
      <w:pPr>
        <w:spacing w:line="560" w:lineRule="exact"/>
        <w:ind w:firstLine="560" w:firstLineChars="200"/>
        <w:rPr>
          <w:rFonts w:ascii="仿宋" w:hAnsi="仿宋"/>
          <w:sz w:val="28"/>
          <w:szCs w:val="28"/>
        </w:rPr>
      </w:pPr>
      <w:r>
        <w:rPr>
          <w:rFonts w:ascii="仿宋" w:hAnsi="仿宋"/>
          <w:sz w:val="28"/>
          <w:szCs w:val="28"/>
        </w:rPr>
        <w:t>9</w:t>
      </w:r>
      <w:bookmarkStart w:id="331" w:name="_Toc303539140"/>
      <w:bookmarkStart w:id="332" w:name="_Toc300934983"/>
      <w:bookmarkStart w:id="333" w:name="_Toc297123534"/>
      <w:bookmarkStart w:id="334" w:name="_Toc304295560"/>
      <w:bookmarkStart w:id="335" w:name="_Toc297216193"/>
      <w:bookmarkStart w:id="336" w:name="_Toc312678022"/>
      <w:bookmarkStart w:id="337" w:name="_Toc312677496"/>
      <w:r>
        <w:rPr>
          <w:rFonts w:ascii="仿宋" w:hAnsi="仿宋"/>
          <w:sz w:val="28"/>
          <w:szCs w:val="28"/>
        </w:rPr>
        <w:t>.1试验设备与试验人员</w:t>
      </w:r>
    </w:p>
    <w:bookmarkEnd w:id="331"/>
    <w:bookmarkEnd w:id="332"/>
    <w:bookmarkEnd w:id="333"/>
    <w:bookmarkEnd w:id="334"/>
    <w:bookmarkEnd w:id="335"/>
    <w:bookmarkEnd w:id="336"/>
    <w:bookmarkEnd w:id="337"/>
    <w:p w14:paraId="37EEA740">
      <w:pPr>
        <w:spacing w:line="560" w:lineRule="exact"/>
        <w:ind w:firstLine="560" w:firstLineChars="200"/>
        <w:jc w:val="left"/>
        <w:rPr>
          <w:rFonts w:ascii="仿宋" w:hAnsi="仿宋"/>
          <w:sz w:val="28"/>
          <w:szCs w:val="28"/>
        </w:rPr>
      </w:pPr>
      <w:r>
        <w:rPr>
          <w:rFonts w:ascii="仿宋" w:hAnsi="仿宋"/>
          <w:sz w:val="28"/>
          <w:szCs w:val="28"/>
        </w:rPr>
        <w:t>9</w:t>
      </w:r>
      <w:bookmarkStart w:id="338" w:name="_Toc300934984"/>
      <w:bookmarkStart w:id="339" w:name="_Toc303539141"/>
      <w:bookmarkStart w:id="340" w:name="_Toc304295561"/>
      <w:bookmarkStart w:id="341" w:name="_Toc312677497"/>
      <w:bookmarkStart w:id="342" w:name="_Toc312678023"/>
      <w:bookmarkStart w:id="343" w:name="_Toc297216194"/>
      <w:bookmarkStart w:id="344" w:name="_Toc297123535"/>
      <w:bookmarkStart w:id="345" w:name="_Toc318581174"/>
      <w:r>
        <w:rPr>
          <w:rFonts w:ascii="仿宋" w:hAnsi="仿宋"/>
          <w:sz w:val="28"/>
          <w:szCs w:val="28"/>
        </w:rPr>
        <w:t>.1.2 试验设备</w:t>
      </w:r>
    </w:p>
    <w:p w14:paraId="784716F2">
      <w:pPr>
        <w:spacing w:line="560" w:lineRule="exact"/>
        <w:ind w:firstLine="560" w:firstLineChars="200"/>
        <w:jc w:val="left"/>
        <w:rPr>
          <w:rFonts w:ascii="仿宋" w:hAnsi="仿宋"/>
          <w:sz w:val="28"/>
          <w:szCs w:val="28"/>
        </w:rPr>
      </w:pPr>
      <w:r>
        <w:rPr>
          <w:rFonts w:ascii="仿宋" w:hAnsi="仿宋"/>
          <w:sz w:val="28"/>
          <w:szCs w:val="28"/>
        </w:rPr>
        <w:t>施工现场需要配置的试验场所：</w:t>
      </w:r>
      <w:bookmarkEnd w:id="338"/>
      <w:bookmarkEnd w:id="339"/>
      <w:bookmarkEnd w:id="340"/>
      <w:bookmarkEnd w:id="341"/>
      <w:bookmarkEnd w:id="342"/>
      <w:bookmarkEnd w:id="343"/>
      <w:bookmarkEnd w:id="344"/>
      <w:bookmarkStart w:id="346" w:name="_Toc303539142"/>
      <w:bookmarkStart w:id="347" w:name="_Toc312677498"/>
      <w:bookmarkStart w:id="348" w:name="_Toc312678024"/>
      <w:bookmarkStart w:id="349" w:name="_Toc297123536"/>
      <w:bookmarkStart w:id="350" w:name="_Toc304295562"/>
      <w:bookmarkStart w:id="351" w:name="_Toc297216195"/>
      <w:bookmarkStart w:id="352" w:name="_Toc300934985"/>
      <w:r>
        <w:rPr>
          <w:rFonts w:ascii="仿宋" w:hAnsi="仿宋"/>
          <w:sz w:val="28"/>
          <w:szCs w:val="28"/>
          <w:u w:val="single"/>
        </w:rPr>
        <w:t xml:space="preserve">  按有关规定执行  </w:t>
      </w:r>
      <w:r>
        <w:rPr>
          <w:rFonts w:ascii="仿宋" w:hAnsi="仿宋"/>
          <w:sz w:val="28"/>
          <w:szCs w:val="28"/>
        </w:rPr>
        <w:t xml:space="preserve">。 </w:t>
      </w:r>
    </w:p>
    <w:p w14:paraId="6D426FCA">
      <w:pPr>
        <w:spacing w:line="560" w:lineRule="exact"/>
        <w:ind w:firstLine="560" w:firstLineChars="200"/>
        <w:jc w:val="left"/>
        <w:rPr>
          <w:rFonts w:ascii="仿宋" w:hAnsi="仿宋"/>
          <w:sz w:val="28"/>
          <w:szCs w:val="28"/>
        </w:rPr>
      </w:pPr>
      <w:r>
        <w:rPr>
          <w:rFonts w:ascii="仿宋" w:hAnsi="仿宋"/>
          <w:sz w:val="28"/>
          <w:szCs w:val="28"/>
        </w:rPr>
        <w:t>施工现场需要配备的试验设备：</w:t>
      </w:r>
      <w:r>
        <w:rPr>
          <w:rFonts w:ascii="仿宋" w:hAnsi="仿宋"/>
          <w:sz w:val="28"/>
          <w:szCs w:val="28"/>
          <w:u w:val="single"/>
        </w:rPr>
        <w:t xml:space="preserve">  按有关规定执行   </w:t>
      </w:r>
      <w:r>
        <w:rPr>
          <w:rFonts w:ascii="仿宋" w:hAnsi="仿宋"/>
          <w:sz w:val="28"/>
          <w:szCs w:val="28"/>
        </w:rPr>
        <w:t>。</w:t>
      </w:r>
    </w:p>
    <w:p w14:paraId="746A189F">
      <w:pPr>
        <w:spacing w:line="560" w:lineRule="exact"/>
        <w:ind w:firstLine="560" w:firstLineChars="200"/>
        <w:jc w:val="left"/>
        <w:rPr>
          <w:rFonts w:ascii="仿宋" w:hAnsi="仿宋"/>
          <w:sz w:val="28"/>
          <w:szCs w:val="28"/>
          <w:u w:val="single"/>
        </w:rPr>
      </w:pPr>
      <w:r>
        <w:rPr>
          <w:rFonts w:ascii="仿宋" w:hAnsi="仿宋"/>
          <w:sz w:val="28"/>
          <w:szCs w:val="28"/>
        </w:rPr>
        <w:t>施工现场需要具备的其他试验条件：</w:t>
      </w:r>
      <w:r>
        <w:rPr>
          <w:rFonts w:ascii="仿宋" w:hAnsi="仿宋"/>
          <w:sz w:val="28"/>
          <w:szCs w:val="28"/>
          <w:u w:val="single"/>
        </w:rPr>
        <w:t xml:space="preserve"> 按有关规定执行。   </w:t>
      </w:r>
    </w:p>
    <w:bookmarkEnd w:id="345"/>
    <w:bookmarkEnd w:id="346"/>
    <w:bookmarkEnd w:id="347"/>
    <w:bookmarkEnd w:id="348"/>
    <w:bookmarkEnd w:id="349"/>
    <w:bookmarkEnd w:id="350"/>
    <w:bookmarkEnd w:id="351"/>
    <w:bookmarkEnd w:id="352"/>
    <w:p w14:paraId="7B6E731D">
      <w:pPr>
        <w:spacing w:line="560" w:lineRule="exact"/>
        <w:ind w:firstLine="560" w:firstLineChars="200"/>
        <w:jc w:val="left"/>
        <w:rPr>
          <w:rFonts w:ascii="仿宋" w:hAnsi="仿宋"/>
          <w:b/>
          <w:sz w:val="28"/>
          <w:szCs w:val="28"/>
        </w:rPr>
      </w:pPr>
      <w:r>
        <w:rPr>
          <w:rFonts w:ascii="仿宋" w:hAnsi="仿宋"/>
          <w:b/>
          <w:sz w:val="28"/>
          <w:szCs w:val="28"/>
        </w:rPr>
        <w:t>1</w:t>
      </w:r>
      <w:bookmarkEnd w:id="319"/>
      <w:bookmarkEnd w:id="320"/>
      <w:bookmarkEnd w:id="321"/>
      <w:bookmarkEnd w:id="322"/>
      <w:bookmarkEnd w:id="323"/>
      <w:bookmarkEnd w:id="324"/>
      <w:bookmarkEnd w:id="325"/>
      <w:bookmarkEnd w:id="326"/>
      <w:bookmarkEnd w:id="327"/>
      <w:bookmarkEnd w:id="328"/>
      <w:bookmarkEnd w:id="329"/>
      <w:bookmarkEnd w:id="330"/>
      <w:bookmarkStart w:id="353" w:name="_Toc292559398"/>
      <w:bookmarkStart w:id="354" w:name="_Toc297123540"/>
      <w:bookmarkStart w:id="355" w:name="_Toc292559903"/>
      <w:bookmarkStart w:id="356" w:name="_Toc296346694"/>
      <w:bookmarkStart w:id="357" w:name="_Toc297120493"/>
      <w:bookmarkStart w:id="358" w:name="_Toc303539146"/>
      <w:bookmarkStart w:id="359" w:name="_Toc296347192"/>
      <w:bookmarkStart w:id="360" w:name="_Toc304295566"/>
      <w:bookmarkStart w:id="361" w:name="_Toc297048379"/>
      <w:bookmarkStart w:id="362" w:name="_Toc300934989"/>
      <w:bookmarkStart w:id="363" w:name="_Toc296891233"/>
      <w:bookmarkStart w:id="364" w:name="_Toc296944532"/>
      <w:bookmarkStart w:id="365" w:name="_Toc296891021"/>
      <w:bookmarkStart w:id="366" w:name="_Toc297216199"/>
      <w:bookmarkStart w:id="367" w:name="_Toc296503193"/>
      <w:bookmarkStart w:id="368" w:name="_Toc312678025"/>
      <w:bookmarkStart w:id="369" w:name="_Toc312677499"/>
      <w:bookmarkStart w:id="370" w:name="_Toc267251440"/>
      <w:bookmarkStart w:id="371" w:name="_Toc267251439"/>
      <w:bookmarkStart w:id="372" w:name="_Toc267251433"/>
      <w:bookmarkStart w:id="373" w:name="_Toc267251441"/>
      <w:bookmarkStart w:id="374" w:name="_Toc267251435"/>
      <w:bookmarkStart w:id="375" w:name="_Toc267251437"/>
      <w:bookmarkStart w:id="376" w:name="_Toc267251442"/>
      <w:r>
        <w:rPr>
          <w:rFonts w:ascii="仿宋" w:hAnsi="仿宋"/>
          <w:b/>
          <w:sz w:val="28"/>
          <w:szCs w:val="28"/>
        </w:rPr>
        <w:t>0. 变更</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bookmarkEnd w:id="368"/>
    <w:bookmarkEnd w:id="369"/>
    <w:p w14:paraId="5810672A">
      <w:pPr>
        <w:spacing w:line="560" w:lineRule="exact"/>
        <w:ind w:firstLine="560" w:firstLineChars="200"/>
        <w:rPr>
          <w:rFonts w:ascii="仿宋" w:hAnsi="仿宋"/>
          <w:sz w:val="28"/>
          <w:szCs w:val="28"/>
        </w:rPr>
      </w:pPr>
      <w:bookmarkStart w:id="377" w:name="_Toc312677500"/>
      <w:bookmarkStart w:id="378" w:name="_Toc296346695"/>
      <w:bookmarkStart w:id="379" w:name="_Toc297120494"/>
      <w:bookmarkStart w:id="380" w:name="_Toc296891234"/>
      <w:bookmarkStart w:id="381" w:name="_Toc296891022"/>
      <w:bookmarkStart w:id="382" w:name="_Toc300934990"/>
      <w:bookmarkStart w:id="383" w:name="_Toc312678026"/>
      <w:bookmarkStart w:id="384" w:name="_Toc297216200"/>
      <w:bookmarkStart w:id="385" w:name="_Toc292559904"/>
      <w:bookmarkStart w:id="386" w:name="_Toc296944533"/>
      <w:bookmarkStart w:id="387" w:name="_Toc297123541"/>
      <w:bookmarkStart w:id="388" w:name="_Toc292559399"/>
      <w:bookmarkStart w:id="389" w:name="_Toc297048380"/>
      <w:bookmarkStart w:id="390" w:name="_Toc296503194"/>
      <w:bookmarkStart w:id="391" w:name="_Toc304295567"/>
      <w:bookmarkStart w:id="392" w:name="_Toc303539147"/>
      <w:bookmarkStart w:id="393" w:name="_Toc296347193"/>
      <w:r>
        <w:rPr>
          <w:rFonts w:ascii="仿宋" w:hAnsi="仿宋"/>
          <w:sz w:val="28"/>
          <w:szCs w:val="28"/>
        </w:rPr>
        <w:t>10.</w:t>
      </w:r>
      <w:r>
        <w:rPr>
          <w:rFonts w:hint="eastAsia" w:ascii="仿宋" w:hAnsi="仿宋"/>
          <w:sz w:val="28"/>
          <w:szCs w:val="28"/>
        </w:rPr>
        <w:t>1</w:t>
      </w:r>
      <w:r>
        <w:rPr>
          <w:rFonts w:ascii="仿宋" w:hAnsi="仿宋"/>
          <w:sz w:val="28"/>
          <w:szCs w:val="28"/>
        </w:rPr>
        <w:t xml:space="preserve"> 变更估价</w:t>
      </w:r>
    </w:p>
    <w:p w14:paraId="60F3945C">
      <w:pPr>
        <w:spacing w:line="560" w:lineRule="exact"/>
        <w:ind w:firstLine="560" w:firstLineChars="200"/>
        <w:jc w:val="left"/>
        <w:rPr>
          <w:rFonts w:ascii="仿宋" w:hAnsi="仿宋"/>
          <w:sz w:val="28"/>
          <w:szCs w:val="28"/>
        </w:rPr>
      </w:pPr>
      <w:r>
        <w:rPr>
          <w:rFonts w:ascii="仿宋" w:hAnsi="仿宋"/>
          <w:sz w:val="28"/>
          <w:szCs w:val="28"/>
        </w:rPr>
        <w:t>10.</w:t>
      </w:r>
      <w:r>
        <w:rPr>
          <w:rFonts w:hint="eastAsia" w:ascii="仿宋" w:hAnsi="仿宋"/>
          <w:sz w:val="28"/>
          <w:szCs w:val="28"/>
        </w:rPr>
        <w:t>1</w:t>
      </w:r>
      <w:r>
        <w:rPr>
          <w:rFonts w:ascii="仿宋" w:hAnsi="仿宋"/>
          <w:sz w:val="28"/>
          <w:szCs w:val="28"/>
        </w:rPr>
        <w:t>.1 变更估价原则</w:t>
      </w:r>
    </w:p>
    <w:p w14:paraId="2BD167A3">
      <w:pPr>
        <w:spacing w:line="560" w:lineRule="exact"/>
        <w:ind w:firstLine="280" w:firstLineChars="100"/>
        <w:rPr>
          <w:rFonts w:ascii="仿宋" w:hAnsi="仿宋"/>
          <w:sz w:val="28"/>
          <w:szCs w:val="28"/>
          <w:u w:val="single"/>
        </w:rPr>
      </w:pPr>
      <w:r>
        <w:rPr>
          <w:rFonts w:ascii="仿宋" w:hAnsi="仿宋"/>
          <w:sz w:val="28"/>
          <w:szCs w:val="28"/>
        </w:rPr>
        <w:t>10.</w:t>
      </w:r>
      <w:r>
        <w:rPr>
          <w:rFonts w:hint="eastAsia" w:ascii="仿宋" w:hAnsi="仿宋"/>
          <w:sz w:val="28"/>
          <w:szCs w:val="28"/>
        </w:rPr>
        <w:t>1</w:t>
      </w:r>
      <w:r>
        <w:rPr>
          <w:rFonts w:ascii="仿宋" w:hAnsi="仿宋"/>
          <w:sz w:val="28"/>
          <w:szCs w:val="28"/>
        </w:rPr>
        <w:t xml:space="preserve">.1.1关于变更估价的约定: </w:t>
      </w:r>
    </w:p>
    <w:p w14:paraId="04D976B3">
      <w:pPr>
        <w:adjustRightInd w:val="0"/>
        <w:snapToGrid w:val="0"/>
        <w:spacing w:line="560" w:lineRule="exact"/>
        <w:ind w:firstLine="582" w:firstLineChars="208"/>
        <w:rPr>
          <w:rFonts w:ascii="仿宋" w:hAnsi="仿宋"/>
          <w:sz w:val="28"/>
          <w:szCs w:val="28"/>
          <w:u w:val="single"/>
        </w:rPr>
      </w:pPr>
      <w:r>
        <w:rPr>
          <w:rFonts w:ascii="仿宋" w:hAnsi="仿宋"/>
          <w:sz w:val="28"/>
          <w:szCs w:val="28"/>
          <w:u w:val="single"/>
        </w:rPr>
        <w:t>①</w:t>
      </w:r>
      <w:r>
        <w:rPr>
          <w:rFonts w:hint="eastAsia" w:ascii="仿宋" w:hAnsi="仿宋"/>
          <w:sz w:val="28"/>
          <w:szCs w:val="28"/>
          <w:u w:val="single"/>
        </w:rPr>
        <w:t xml:space="preserve">                                                      。 </w:t>
      </w:r>
    </w:p>
    <w:p w14:paraId="4660F575">
      <w:pPr>
        <w:adjustRightInd w:val="0"/>
        <w:snapToGrid w:val="0"/>
        <w:spacing w:line="560" w:lineRule="exact"/>
        <w:ind w:firstLine="560" w:firstLineChars="200"/>
        <w:rPr>
          <w:rFonts w:ascii="仿宋" w:hAnsi="仿宋"/>
          <w:sz w:val="28"/>
          <w:szCs w:val="28"/>
          <w:u w:val="single"/>
        </w:rPr>
      </w:pPr>
      <w:r>
        <w:rPr>
          <w:rFonts w:ascii="仿宋" w:hAnsi="仿宋"/>
          <w:sz w:val="28"/>
          <w:szCs w:val="28"/>
        </w:rPr>
        <w:t>②</w:t>
      </w:r>
      <w:r>
        <w:rPr>
          <w:rFonts w:hint="eastAsia" w:ascii="仿宋" w:hAnsi="仿宋"/>
          <w:sz w:val="28"/>
          <w:szCs w:val="28"/>
          <w:u w:val="single"/>
        </w:rPr>
        <w:t xml:space="preserve">                                                       。</w:t>
      </w:r>
    </w:p>
    <w:p w14:paraId="0C3F9B34">
      <w:pPr>
        <w:spacing w:line="560" w:lineRule="exact"/>
        <w:ind w:firstLine="560" w:firstLineChars="200"/>
        <w:rPr>
          <w:rFonts w:ascii="仿宋" w:hAnsi="仿宋"/>
          <w:sz w:val="28"/>
          <w:szCs w:val="28"/>
        </w:rPr>
      </w:pPr>
      <w:r>
        <w:rPr>
          <w:rFonts w:ascii="仿宋" w:hAnsi="仿宋"/>
          <w:sz w:val="28"/>
          <w:szCs w:val="28"/>
        </w:rPr>
        <w:t>1</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Start w:id="394" w:name="_Toc296346698"/>
      <w:bookmarkStart w:id="395" w:name="_Toc297216203"/>
      <w:bookmarkStart w:id="396" w:name="_Toc292559402"/>
      <w:bookmarkStart w:id="397" w:name="_Toc296891237"/>
      <w:bookmarkStart w:id="398" w:name="_Toc296503197"/>
      <w:bookmarkStart w:id="399" w:name="_Toc297048383"/>
      <w:bookmarkStart w:id="400" w:name="_Toc296891025"/>
      <w:bookmarkStart w:id="401" w:name="_Toc296347196"/>
      <w:bookmarkStart w:id="402" w:name="_Toc292559907"/>
      <w:bookmarkStart w:id="403" w:name="_Toc296944536"/>
      <w:bookmarkStart w:id="404" w:name="_Toc300934993"/>
      <w:bookmarkStart w:id="405" w:name="_Toc297120497"/>
      <w:bookmarkStart w:id="406" w:name="_Toc303539150"/>
      <w:bookmarkStart w:id="407" w:name="_Toc297123544"/>
      <w:bookmarkStart w:id="408" w:name="_Toc312677503"/>
      <w:bookmarkStart w:id="409" w:name="_Toc304295570"/>
      <w:bookmarkStart w:id="410" w:name="_Toc312678029"/>
      <w:r>
        <w:rPr>
          <w:rFonts w:ascii="仿宋" w:hAnsi="仿宋"/>
          <w:sz w:val="28"/>
          <w:szCs w:val="28"/>
        </w:rPr>
        <w:t>0.</w:t>
      </w:r>
      <w:r>
        <w:rPr>
          <w:rFonts w:hint="eastAsia" w:ascii="仿宋" w:hAnsi="仿宋"/>
          <w:sz w:val="28"/>
          <w:szCs w:val="28"/>
        </w:rPr>
        <w:t>2</w:t>
      </w:r>
      <w:r>
        <w:rPr>
          <w:rFonts w:ascii="仿宋" w:hAnsi="仿宋"/>
          <w:sz w:val="28"/>
          <w:szCs w:val="28"/>
        </w:rPr>
        <w:t>承</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Start w:id="411" w:name="_Toc296347202"/>
      <w:bookmarkStart w:id="412" w:name="_Toc296503203"/>
      <w:bookmarkStart w:id="413" w:name="_Toc300934994"/>
      <w:bookmarkStart w:id="414" w:name="_Toc296891031"/>
      <w:bookmarkStart w:id="415" w:name="_Toc296944542"/>
      <w:bookmarkStart w:id="416" w:name="_Toc296346704"/>
      <w:bookmarkStart w:id="417" w:name="_Toc297123545"/>
      <w:bookmarkStart w:id="418" w:name="_Toc292559408"/>
      <w:bookmarkStart w:id="419" w:name="_Toc297216204"/>
      <w:bookmarkStart w:id="420" w:name="_Toc303539151"/>
      <w:bookmarkStart w:id="421" w:name="_Toc297120503"/>
      <w:bookmarkStart w:id="422" w:name="_Toc292559913"/>
      <w:bookmarkStart w:id="423" w:name="_Toc296891243"/>
      <w:bookmarkStart w:id="424" w:name="_Toc297048389"/>
      <w:r>
        <w:rPr>
          <w:rFonts w:ascii="仿宋" w:hAnsi="仿宋"/>
          <w:sz w:val="28"/>
          <w:szCs w:val="28"/>
        </w:rPr>
        <w:t>包人的合理化建议</w:t>
      </w:r>
      <w:r>
        <w:rPr>
          <w:rFonts w:hint="eastAsia" w:ascii="仿宋" w:hAnsi="仿宋"/>
          <w:sz w:val="28"/>
          <w:szCs w:val="28"/>
        </w:rPr>
        <w:t xml:space="preserve"> </w:t>
      </w:r>
    </w:p>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14:paraId="4E7336F9">
      <w:pPr>
        <w:spacing w:line="560" w:lineRule="exact"/>
        <w:ind w:firstLine="560" w:firstLineChars="200"/>
        <w:jc w:val="left"/>
        <w:rPr>
          <w:rFonts w:ascii="仿宋" w:hAnsi="仿宋"/>
          <w:sz w:val="28"/>
          <w:szCs w:val="28"/>
        </w:rPr>
      </w:pPr>
      <w:r>
        <w:rPr>
          <w:rFonts w:ascii="仿宋" w:hAnsi="仿宋"/>
          <w:sz w:val="28"/>
          <w:szCs w:val="28"/>
        </w:rPr>
        <w:t>监理人审查承包人合理化建议的期限：</w:t>
      </w:r>
      <w:r>
        <w:rPr>
          <w:rFonts w:ascii="仿宋" w:hAnsi="仿宋"/>
          <w:sz w:val="28"/>
          <w:szCs w:val="28"/>
          <w:u w:val="single"/>
        </w:rPr>
        <w:t xml:space="preserve">          /          </w:t>
      </w:r>
      <w:r>
        <w:rPr>
          <w:rFonts w:ascii="仿宋" w:hAnsi="仿宋"/>
          <w:sz w:val="28"/>
          <w:szCs w:val="28"/>
        </w:rPr>
        <w:t>。</w:t>
      </w:r>
    </w:p>
    <w:p w14:paraId="2DD7138A">
      <w:pPr>
        <w:spacing w:line="560" w:lineRule="exact"/>
        <w:ind w:firstLine="560" w:firstLineChars="200"/>
        <w:jc w:val="left"/>
        <w:rPr>
          <w:rFonts w:ascii="仿宋" w:hAnsi="仿宋"/>
          <w:sz w:val="28"/>
          <w:szCs w:val="28"/>
        </w:rPr>
      </w:pPr>
      <w:r>
        <w:rPr>
          <w:rFonts w:ascii="仿宋" w:hAnsi="仿宋"/>
          <w:sz w:val="28"/>
          <w:szCs w:val="28"/>
        </w:rPr>
        <w:t>发包人审批承包人合理化建议的期限：</w:t>
      </w:r>
      <w:r>
        <w:rPr>
          <w:rFonts w:ascii="仿宋" w:hAnsi="仿宋"/>
          <w:sz w:val="28"/>
          <w:szCs w:val="28"/>
          <w:u w:val="single"/>
        </w:rPr>
        <w:t xml:space="preserve">          /          </w:t>
      </w:r>
      <w:r>
        <w:rPr>
          <w:rFonts w:ascii="仿宋" w:hAnsi="仿宋"/>
          <w:sz w:val="28"/>
          <w:szCs w:val="28"/>
        </w:rPr>
        <w:t>。</w:t>
      </w:r>
    </w:p>
    <w:p w14:paraId="35D2FADD">
      <w:pPr>
        <w:spacing w:line="560" w:lineRule="exact"/>
        <w:ind w:firstLine="560" w:firstLineChars="200"/>
        <w:jc w:val="left"/>
        <w:rPr>
          <w:rFonts w:ascii="仿宋" w:hAnsi="仿宋"/>
          <w:sz w:val="28"/>
          <w:szCs w:val="28"/>
        </w:rPr>
      </w:pPr>
      <w:r>
        <w:rPr>
          <w:rFonts w:ascii="仿宋" w:hAnsi="仿宋"/>
          <w:sz w:val="28"/>
          <w:szCs w:val="28"/>
        </w:rPr>
        <w:t>承</w:t>
      </w:r>
      <w:bookmarkStart w:id="425" w:name="_Toc300934995"/>
      <w:bookmarkStart w:id="426" w:name="_Toc297048390"/>
      <w:bookmarkStart w:id="427" w:name="_Toc297123546"/>
      <w:bookmarkStart w:id="428" w:name="_Toc292559914"/>
      <w:bookmarkStart w:id="429" w:name="_Toc304295571"/>
      <w:bookmarkStart w:id="430" w:name="_Toc296891032"/>
      <w:bookmarkStart w:id="431" w:name="_Toc312677504"/>
      <w:bookmarkStart w:id="432" w:name="_Toc296503204"/>
      <w:bookmarkStart w:id="433" w:name="_Toc296944543"/>
      <w:bookmarkStart w:id="434" w:name="_Toc297216205"/>
      <w:bookmarkStart w:id="435" w:name="_Toc318581175"/>
      <w:bookmarkStart w:id="436" w:name="_Toc312678030"/>
      <w:bookmarkStart w:id="437" w:name="_Toc292559409"/>
      <w:bookmarkStart w:id="438" w:name="_Toc303539152"/>
      <w:bookmarkStart w:id="439" w:name="_Toc297120504"/>
      <w:bookmarkStart w:id="440" w:name="_Toc296891244"/>
      <w:bookmarkStart w:id="441" w:name="_Toc296347203"/>
      <w:bookmarkStart w:id="442" w:name="_Toc296346705"/>
      <w:r>
        <w:rPr>
          <w:rFonts w:ascii="仿宋" w:hAnsi="仿宋"/>
          <w:sz w:val="28"/>
          <w:szCs w:val="28"/>
        </w:rPr>
        <w:t>包人提出的合理化建议降低了合同价格或者提高了工程经济效益的奖励的方法和金额为：</w:t>
      </w:r>
      <w:r>
        <w:rPr>
          <w:rFonts w:ascii="仿宋" w:hAnsi="仿宋"/>
          <w:sz w:val="28"/>
          <w:szCs w:val="28"/>
          <w:u w:val="single"/>
        </w:rPr>
        <w:t xml:space="preserve">               /             </w:t>
      </w:r>
      <w:r>
        <w:rPr>
          <w:rFonts w:ascii="仿宋" w:hAnsi="仿宋"/>
          <w:sz w:val="28"/>
          <w:szCs w:val="28"/>
        </w:rPr>
        <w:t>。</w:t>
      </w:r>
    </w:p>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14:paraId="2831E35C">
      <w:pPr>
        <w:spacing w:line="560" w:lineRule="exact"/>
        <w:ind w:firstLine="560" w:firstLineChars="200"/>
        <w:rPr>
          <w:rFonts w:ascii="仿宋" w:hAnsi="仿宋"/>
          <w:sz w:val="28"/>
          <w:szCs w:val="28"/>
        </w:rPr>
      </w:pPr>
      <w:r>
        <w:rPr>
          <w:rFonts w:ascii="仿宋" w:hAnsi="仿宋"/>
          <w:sz w:val="28"/>
          <w:szCs w:val="28"/>
        </w:rPr>
        <w:t>1</w:t>
      </w:r>
      <w:bookmarkStart w:id="443" w:name="_Toc303539154"/>
      <w:bookmarkStart w:id="444" w:name="_Toc296891239"/>
      <w:bookmarkStart w:id="445" w:name="_Toc292559909"/>
      <w:bookmarkStart w:id="446" w:name="_Toc312678033"/>
      <w:bookmarkStart w:id="447" w:name="_Toc300934997"/>
      <w:bookmarkStart w:id="448" w:name="_Toc297216207"/>
      <w:bookmarkStart w:id="449" w:name="_Toc312677507"/>
      <w:bookmarkStart w:id="450" w:name="_Toc296347198"/>
      <w:bookmarkStart w:id="451" w:name="_Toc296944538"/>
      <w:bookmarkStart w:id="452" w:name="_Toc296503199"/>
      <w:bookmarkStart w:id="453" w:name="_Toc304295574"/>
      <w:bookmarkStart w:id="454" w:name="_Toc296346700"/>
      <w:bookmarkStart w:id="455" w:name="_Toc297123548"/>
      <w:bookmarkStart w:id="456" w:name="_Toc297048385"/>
      <w:bookmarkStart w:id="457" w:name="_Toc297120499"/>
      <w:bookmarkStart w:id="458" w:name="_Toc296891027"/>
      <w:bookmarkStart w:id="459" w:name="_Toc292559404"/>
      <w:r>
        <w:rPr>
          <w:rFonts w:ascii="仿宋" w:hAnsi="仿宋"/>
          <w:sz w:val="28"/>
          <w:szCs w:val="28"/>
        </w:rPr>
        <w:t>0.</w:t>
      </w:r>
      <w:r>
        <w:rPr>
          <w:rFonts w:hint="eastAsia" w:ascii="仿宋" w:hAnsi="仿宋"/>
          <w:sz w:val="28"/>
          <w:szCs w:val="28"/>
        </w:rPr>
        <w:t>3</w:t>
      </w:r>
      <w:r>
        <w:rPr>
          <w:rFonts w:ascii="仿宋" w:hAnsi="仿宋"/>
          <w:sz w:val="28"/>
          <w:szCs w:val="28"/>
        </w:rPr>
        <w:t xml:space="preserve"> 暂估价</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Start w:id="460" w:name="_Toc312677508"/>
      <w:bookmarkStart w:id="461" w:name="_Toc312678034"/>
      <w:bookmarkStart w:id="462" w:name="_Toc318581176"/>
    </w:p>
    <w:bookmarkEnd w:id="460"/>
    <w:bookmarkEnd w:id="461"/>
    <w:bookmarkEnd w:id="462"/>
    <w:p w14:paraId="5D27D0DB">
      <w:pPr>
        <w:spacing w:line="560" w:lineRule="exact"/>
        <w:ind w:firstLine="560" w:firstLineChars="200"/>
        <w:jc w:val="left"/>
        <w:rPr>
          <w:rFonts w:ascii="仿宋" w:hAnsi="仿宋"/>
          <w:sz w:val="28"/>
          <w:szCs w:val="28"/>
        </w:rPr>
      </w:pPr>
      <w:r>
        <w:rPr>
          <w:rFonts w:ascii="仿宋" w:hAnsi="仿宋"/>
          <w:sz w:val="28"/>
          <w:szCs w:val="28"/>
        </w:rPr>
        <w:t>1</w:t>
      </w:r>
      <w:bookmarkStart w:id="463" w:name="_Toc312678035"/>
      <w:bookmarkStart w:id="464" w:name="_Toc312677509"/>
      <w:bookmarkStart w:id="465" w:name="_Toc318581177"/>
      <w:r>
        <w:rPr>
          <w:rFonts w:ascii="仿宋" w:hAnsi="仿宋"/>
          <w:sz w:val="28"/>
          <w:szCs w:val="28"/>
        </w:rPr>
        <w:t>0.</w:t>
      </w:r>
      <w:r>
        <w:rPr>
          <w:rFonts w:hint="eastAsia" w:ascii="仿宋" w:hAnsi="仿宋"/>
          <w:sz w:val="28"/>
          <w:szCs w:val="28"/>
        </w:rPr>
        <w:t>3</w:t>
      </w:r>
      <w:r>
        <w:rPr>
          <w:rFonts w:ascii="仿宋" w:hAnsi="仿宋"/>
          <w:sz w:val="28"/>
          <w:szCs w:val="28"/>
        </w:rPr>
        <w:t>.1 依法必须招标的暂估价项目</w:t>
      </w:r>
    </w:p>
    <w:bookmarkEnd w:id="463"/>
    <w:bookmarkEnd w:id="464"/>
    <w:bookmarkEnd w:id="465"/>
    <w:p w14:paraId="1EC4C6F8">
      <w:pPr>
        <w:spacing w:line="560" w:lineRule="exact"/>
        <w:ind w:firstLine="560" w:firstLineChars="200"/>
        <w:jc w:val="left"/>
        <w:rPr>
          <w:rFonts w:ascii="仿宋" w:hAnsi="仿宋"/>
          <w:sz w:val="28"/>
          <w:szCs w:val="28"/>
        </w:rPr>
      </w:pPr>
      <w:r>
        <w:rPr>
          <w:rFonts w:ascii="仿宋" w:hAnsi="仿宋"/>
          <w:sz w:val="28"/>
          <w:szCs w:val="28"/>
        </w:rPr>
        <w:t>对于依法必须招标的暂估价项目的确认和批准采取通用条款第</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种方式确定。</w:t>
      </w:r>
    </w:p>
    <w:p w14:paraId="5B5B7E07">
      <w:pPr>
        <w:spacing w:line="560" w:lineRule="exact"/>
        <w:ind w:firstLine="560" w:firstLineChars="200"/>
        <w:jc w:val="left"/>
        <w:rPr>
          <w:rFonts w:ascii="仿宋" w:hAnsi="仿宋"/>
          <w:sz w:val="28"/>
          <w:szCs w:val="28"/>
        </w:rPr>
      </w:pPr>
      <w:r>
        <w:rPr>
          <w:rFonts w:ascii="仿宋" w:hAnsi="仿宋"/>
          <w:sz w:val="28"/>
          <w:szCs w:val="28"/>
        </w:rPr>
        <w:t>10.</w:t>
      </w:r>
      <w:r>
        <w:rPr>
          <w:rFonts w:hint="eastAsia" w:ascii="仿宋" w:hAnsi="仿宋"/>
          <w:sz w:val="28"/>
          <w:szCs w:val="28"/>
        </w:rPr>
        <w:t>3</w:t>
      </w:r>
      <w:r>
        <w:rPr>
          <w:rFonts w:ascii="仿宋" w:hAnsi="仿宋"/>
          <w:sz w:val="28"/>
          <w:szCs w:val="28"/>
        </w:rPr>
        <w:t>.2 不属于依法必须招标的暂估价项目</w:t>
      </w:r>
    </w:p>
    <w:p w14:paraId="72E651CA">
      <w:pPr>
        <w:spacing w:line="560" w:lineRule="exact"/>
        <w:ind w:firstLine="560" w:firstLineChars="200"/>
        <w:jc w:val="left"/>
        <w:rPr>
          <w:rFonts w:ascii="仿宋" w:hAnsi="仿宋"/>
          <w:sz w:val="28"/>
          <w:szCs w:val="28"/>
        </w:rPr>
      </w:pPr>
      <w:r>
        <w:rPr>
          <w:rFonts w:ascii="仿宋" w:hAnsi="仿宋"/>
          <w:sz w:val="28"/>
          <w:szCs w:val="28"/>
        </w:rPr>
        <w:t>对于不属于依法必须招标的暂估价项目的确认和批准采取通用条款第</w:t>
      </w:r>
      <w:r>
        <w:rPr>
          <w:rFonts w:ascii="仿宋" w:hAnsi="仿宋"/>
          <w:sz w:val="28"/>
          <w:szCs w:val="28"/>
          <w:u w:val="single"/>
        </w:rPr>
        <w:t xml:space="preserve">  1 </w:t>
      </w:r>
      <w:r>
        <w:rPr>
          <w:rFonts w:ascii="仿宋" w:hAnsi="仿宋"/>
          <w:sz w:val="28"/>
          <w:szCs w:val="28"/>
        </w:rPr>
        <w:t xml:space="preserve"> 种方式确定。</w:t>
      </w:r>
    </w:p>
    <w:p w14:paraId="262BFC67">
      <w:pPr>
        <w:spacing w:line="560" w:lineRule="exact"/>
        <w:ind w:firstLine="560" w:firstLineChars="200"/>
        <w:rPr>
          <w:rFonts w:ascii="仿宋" w:hAnsi="仿宋"/>
          <w:sz w:val="28"/>
          <w:szCs w:val="28"/>
        </w:rPr>
      </w:pPr>
      <w:r>
        <w:rPr>
          <w:rFonts w:ascii="仿宋" w:hAnsi="仿宋"/>
          <w:sz w:val="28"/>
          <w:szCs w:val="28"/>
        </w:rPr>
        <w:t>10.</w:t>
      </w:r>
      <w:r>
        <w:rPr>
          <w:rFonts w:hint="eastAsia" w:ascii="仿宋" w:hAnsi="仿宋"/>
          <w:sz w:val="28"/>
          <w:szCs w:val="28"/>
        </w:rPr>
        <w:t>4</w:t>
      </w:r>
      <w:r>
        <w:rPr>
          <w:rFonts w:ascii="仿宋" w:hAnsi="仿宋"/>
          <w:sz w:val="28"/>
          <w:szCs w:val="28"/>
        </w:rPr>
        <w:t xml:space="preserve"> 暂列金额</w:t>
      </w:r>
    </w:p>
    <w:p w14:paraId="38314E6B">
      <w:pPr>
        <w:autoSpaceDE w:val="0"/>
        <w:autoSpaceDN w:val="0"/>
        <w:adjustRightInd w:val="0"/>
        <w:spacing w:line="560" w:lineRule="exact"/>
        <w:ind w:firstLine="560" w:firstLineChars="200"/>
        <w:jc w:val="left"/>
        <w:rPr>
          <w:rFonts w:ascii="仿宋" w:hAnsi="仿宋"/>
          <w:kern w:val="0"/>
          <w:sz w:val="28"/>
          <w:szCs w:val="28"/>
        </w:rPr>
      </w:pPr>
      <w:r>
        <w:rPr>
          <w:rFonts w:ascii="仿宋" w:hAnsi="仿宋"/>
          <w:kern w:val="0"/>
          <w:sz w:val="28"/>
          <w:szCs w:val="28"/>
        </w:rPr>
        <w:t>合同当事人关于暂列金额使用的约定：</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kern w:val="0"/>
          <w:sz w:val="28"/>
          <w:szCs w:val="28"/>
        </w:rPr>
        <w:t>。</w:t>
      </w:r>
    </w:p>
    <w:p w14:paraId="6D322279">
      <w:pPr>
        <w:keepNext/>
        <w:keepLines/>
        <w:spacing w:line="560" w:lineRule="exact"/>
        <w:ind w:firstLine="560" w:firstLineChars="200"/>
        <w:outlineLvl w:val="3"/>
        <w:rPr>
          <w:rFonts w:ascii="仿宋" w:hAnsi="仿宋"/>
          <w:bCs/>
          <w:sz w:val="28"/>
          <w:szCs w:val="28"/>
        </w:rPr>
      </w:pPr>
      <w:bookmarkStart w:id="466" w:name="_Toc469416379"/>
      <w:r>
        <w:rPr>
          <w:rFonts w:ascii="仿宋" w:hAnsi="仿宋"/>
          <w:bCs/>
          <w:sz w:val="28"/>
          <w:szCs w:val="28"/>
        </w:rPr>
        <w:t>11. 价格调整</w:t>
      </w:r>
      <w:bookmarkEnd w:id="466"/>
    </w:p>
    <w:p w14:paraId="2BB37E71">
      <w:pPr>
        <w:spacing w:line="560" w:lineRule="exact"/>
        <w:ind w:firstLine="560" w:firstLineChars="200"/>
        <w:rPr>
          <w:rFonts w:ascii="仿宋" w:hAnsi="仿宋"/>
          <w:sz w:val="28"/>
          <w:szCs w:val="28"/>
        </w:rPr>
      </w:pPr>
      <w:bookmarkStart w:id="467" w:name="_Toc304295577"/>
      <w:bookmarkStart w:id="468" w:name="_Toc303539157"/>
      <w:bookmarkStart w:id="469" w:name="_Toc296891029"/>
      <w:bookmarkStart w:id="470" w:name="_Toc292559911"/>
      <w:bookmarkStart w:id="471" w:name="_Toc297216209"/>
      <w:bookmarkStart w:id="472" w:name="_Toc296346702"/>
      <w:bookmarkStart w:id="473" w:name="_Toc296503201"/>
      <w:bookmarkStart w:id="474" w:name="_Toc297123550"/>
      <w:bookmarkStart w:id="475" w:name="_Toc297120501"/>
      <w:bookmarkStart w:id="476" w:name="_Toc296347200"/>
      <w:bookmarkStart w:id="477" w:name="_Toc300935000"/>
      <w:bookmarkStart w:id="478" w:name="_Toc312678039"/>
      <w:bookmarkStart w:id="479" w:name="_Toc292559406"/>
      <w:bookmarkStart w:id="480" w:name="_Toc296891241"/>
      <w:bookmarkStart w:id="481" w:name="_Toc297048387"/>
      <w:bookmarkStart w:id="482" w:name="_Toc296944540"/>
      <w:r>
        <w:rPr>
          <w:rFonts w:ascii="仿宋" w:hAnsi="仿宋"/>
          <w:sz w:val="28"/>
          <w:szCs w:val="28"/>
        </w:rPr>
        <w:t>11.1 市场价格波动引起的调整</w:t>
      </w:r>
    </w:p>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14:paraId="587465B7">
      <w:pPr>
        <w:spacing w:line="560" w:lineRule="exact"/>
        <w:ind w:firstLine="560" w:firstLineChars="200"/>
        <w:jc w:val="left"/>
        <w:rPr>
          <w:rFonts w:hint="eastAsia" w:ascii="仿宋" w:hAnsi="仿宋"/>
          <w:sz w:val="28"/>
          <w:szCs w:val="28"/>
        </w:rPr>
      </w:pPr>
      <w:r>
        <w:rPr>
          <w:rFonts w:ascii="仿宋" w:hAnsi="仿宋"/>
          <w:sz w:val="28"/>
          <w:szCs w:val="28"/>
        </w:rPr>
        <w:t>因市场价格波动调整合同价格，采用以下方式对合同价格进行调整：</w:t>
      </w:r>
    </w:p>
    <w:p w14:paraId="09AE5EA0">
      <w:pPr>
        <w:spacing w:line="560" w:lineRule="exact"/>
        <w:ind w:firstLine="560" w:firstLineChars="200"/>
        <w:jc w:val="left"/>
        <w:rPr>
          <w:rFonts w:ascii="仿宋" w:hAnsi="仿宋"/>
          <w:sz w:val="28"/>
          <w:szCs w:val="28"/>
        </w:rPr>
      </w:pPr>
      <w:r>
        <w:rPr>
          <w:rFonts w:hint="eastAsia" w:ascii="仿宋" w:hAnsi="仿宋"/>
          <w:sz w:val="28"/>
          <w:szCs w:val="28"/>
          <w:u w:val="single"/>
        </w:rPr>
        <w:t xml:space="preserve">                                                 </w:t>
      </w:r>
      <w:r>
        <w:rPr>
          <w:rFonts w:ascii="仿宋" w:hAnsi="仿宋"/>
          <w:sz w:val="28"/>
          <w:szCs w:val="28"/>
          <w:u w:val="single"/>
        </w:rPr>
        <w:t>。</w:t>
      </w:r>
    </w:p>
    <w:p w14:paraId="5B6B0F65">
      <w:pPr>
        <w:spacing w:line="560" w:lineRule="exact"/>
        <w:jc w:val="left"/>
        <w:rPr>
          <w:rFonts w:ascii="仿宋" w:hAnsi="仿宋"/>
          <w:sz w:val="28"/>
          <w:szCs w:val="28"/>
        </w:rPr>
      </w:pPr>
      <w:r>
        <w:rPr>
          <w:rFonts w:ascii="仿宋" w:hAnsi="仿宋"/>
          <w:sz w:val="28"/>
          <w:szCs w:val="28"/>
        </w:rPr>
        <w:t xml:space="preserve">    关于基准价格的约定：</w:t>
      </w:r>
      <w:r>
        <w:rPr>
          <w:rFonts w:hint="eastAsia" w:ascii="仿宋" w:hAnsi="仿宋"/>
          <w:sz w:val="28"/>
          <w:szCs w:val="28"/>
          <w:u w:val="single"/>
        </w:rPr>
        <w:t xml:space="preserve">                                 </w:t>
      </w:r>
      <w:r>
        <w:rPr>
          <w:rFonts w:ascii="仿宋" w:hAnsi="仿宋"/>
          <w:sz w:val="28"/>
          <w:szCs w:val="28"/>
        </w:rPr>
        <w:t>。</w:t>
      </w:r>
    </w:p>
    <w:bookmarkEnd w:id="370"/>
    <w:bookmarkEnd w:id="371"/>
    <w:bookmarkEnd w:id="372"/>
    <w:bookmarkEnd w:id="373"/>
    <w:bookmarkEnd w:id="374"/>
    <w:bookmarkEnd w:id="375"/>
    <w:p w14:paraId="29A5AF30">
      <w:pPr>
        <w:keepNext/>
        <w:keepLines/>
        <w:spacing w:line="560" w:lineRule="exact"/>
        <w:ind w:firstLine="560" w:firstLineChars="200"/>
        <w:outlineLvl w:val="3"/>
        <w:rPr>
          <w:rFonts w:ascii="仿宋" w:hAnsi="仿宋"/>
          <w:bCs/>
          <w:sz w:val="28"/>
          <w:szCs w:val="28"/>
        </w:rPr>
      </w:pPr>
      <w:bookmarkStart w:id="483" w:name="_Toc296503205"/>
      <w:bookmarkStart w:id="484" w:name="_Toc296944544"/>
      <w:bookmarkStart w:id="485" w:name="_Toc292559410"/>
      <w:bookmarkStart w:id="486" w:name="_Toc296891033"/>
      <w:bookmarkStart w:id="487" w:name="_Toc297048391"/>
      <w:bookmarkStart w:id="488" w:name="_Toc296347204"/>
      <w:bookmarkStart w:id="489" w:name="_Toc296346706"/>
      <w:bookmarkStart w:id="490" w:name="_Toc297120505"/>
      <w:bookmarkStart w:id="491" w:name="_Toc296891245"/>
      <w:bookmarkStart w:id="492" w:name="_Toc292559915"/>
      <w:bookmarkStart w:id="493" w:name="_Toc469416380"/>
      <w:bookmarkStart w:id="494" w:name="_Toc297123552"/>
      <w:bookmarkStart w:id="495" w:name="_Toc300935002"/>
      <w:bookmarkStart w:id="496" w:name="_Toc297216211"/>
      <w:bookmarkStart w:id="497" w:name="_Toc312678040"/>
      <w:bookmarkStart w:id="498" w:name="_Toc303539159"/>
      <w:bookmarkStart w:id="499" w:name="_Toc304295579"/>
      <w:r>
        <w:rPr>
          <w:rFonts w:ascii="仿宋" w:hAnsi="仿宋"/>
          <w:bCs/>
          <w:sz w:val="28"/>
          <w:szCs w:val="28"/>
        </w:rPr>
        <w:t xml:space="preserve">12. </w:t>
      </w:r>
      <w:bookmarkEnd w:id="483"/>
      <w:bookmarkEnd w:id="484"/>
      <w:bookmarkEnd w:id="485"/>
      <w:bookmarkEnd w:id="486"/>
      <w:bookmarkEnd w:id="487"/>
      <w:bookmarkEnd w:id="488"/>
      <w:bookmarkEnd w:id="489"/>
      <w:bookmarkEnd w:id="490"/>
      <w:bookmarkEnd w:id="491"/>
      <w:bookmarkEnd w:id="492"/>
      <w:r>
        <w:rPr>
          <w:rFonts w:ascii="仿宋" w:hAnsi="仿宋"/>
          <w:bCs/>
          <w:sz w:val="28"/>
          <w:szCs w:val="28"/>
        </w:rPr>
        <w:t>合同价格、计量与支付</w:t>
      </w:r>
      <w:bookmarkEnd w:id="493"/>
    </w:p>
    <w:bookmarkEnd w:id="494"/>
    <w:bookmarkEnd w:id="495"/>
    <w:bookmarkEnd w:id="496"/>
    <w:bookmarkEnd w:id="497"/>
    <w:bookmarkEnd w:id="498"/>
    <w:bookmarkEnd w:id="499"/>
    <w:p w14:paraId="20A8CC04">
      <w:pPr>
        <w:spacing w:line="560" w:lineRule="exact"/>
        <w:ind w:firstLine="560" w:firstLineChars="200"/>
        <w:rPr>
          <w:rFonts w:ascii="仿宋" w:hAnsi="仿宋"/>
          <w:sz w:val="28"/>
          <w:szCs w:val="28"/>
        </w:rPr>
      </w:pPr>
      <w:bookmarkStart w:id="500" w:name="_Toc292559916"/>
      <w:bookmarkStart w:id="501" w:name="_Toc292559411"/>
      <w:bookmarkStart w:id="502" w:name="_Toc267251461"/>
      <w:bookmarkStart w:id="503" w:name="_Toc296503206"/>
      <w:bookmarkStart w:id="504" w:name="_Toc296346707"/>
      <w:bookmarkStart w:id="505" w:name="_Toc296891246"/>
      <w:bookmarkStart w:id="506" w:name="_Toc296944545"/>
      <w:bookmarkStart w:id="507" w:name="_Toc297048392"/>
      <w:bookmarkStart w:id="508" w:name="_Toc296347205"/>
      <w:bookmarkStart w:id="509" w:name="_Toc297120506"/>
      <w:bookmarkStart w:id="510" w:name="_Toc296891034"/>
      <w:bookmarkStart w:id="511" w:name="_Toc297216212"/>
      <w:bookmarkStart w:id="512" w:name="_Toc297123553"/>
      <w:bookmarkStart w:id="513" w:name="_Toc303539160"/>
      <w:bookmarkStart w:id="514" w:name="_Toc304295580"/>
      <w:bookmarkStart w:id="515" w:name="_Toc300935003"/>
      <w:bookmarkStart w:id="516" w:name="_Toc312678041"/>
      <w:r>
        <w:rPr>
          <w:rFonts w:ascii="仿宋" w:hAnsi="仿宋"/>
          <w:sz w:val="28"/>
          <w:szCs w:val="28"/>
        </w:rPr>
        <w:t>12.1 合</w:t>
      </w:r>
      <w:bookmarkEnd w:id="500"/>
      <w:bookmarkEnd w:id="501"/>
      <w:bookmarkEnd w:id="502"/>
      <w:r>
        <w:rPr>
          <w:rFonts w:ascii="仿宋" w:hAnsi="仿宋"/>
          <w:sz w:val="28"/>
          <w:szCs w:val="28"/>
        </w:rPr>
        <w:t>同价</w:t>
      </w:r>
      <w:bookmarkEnd w:id="503"/>
      <w:bookmarkEnd w:id="504"/>
      <w:bookmarkEnd w:id="505"/>
      <w:bookmarkEnd w:id="506"/>
      <w:bookmarkEnd w:id="507"/>
      <w:bookmarkEnd w:id="508"/>
      <w:bookmarkEnd w:id="509"/>
      <w:bookmarkEnd w:id="510"/>
      <w:r>
        <w:rPr>
          <w:rFonts w:ascii="仿宋" w:hAnsi="仿宋"/>
          <w:sz w:val="28"/>
          <w:szCs w:val="28"/>
        </w:rPr>
        <w:t>格形式</w:t>
      </w:r>
    </w:p>
    <w:p w14:paraId="0A1D10FD">
      <w:pPr>
        <w:spacing w:line="560" w:lineRule="exact"/>
        <w:ind w:firstLine="560" w:firstLineChars="200"/>
        <w:rPr>
          <w:rFonts w:ascii="仿宋" w:hAnsi="仿宋"/>
          <w:sz w:val="28"/>
          <w:szCs w:val="28"/>
        </w:rPr>
      </w:pPr>
      <w:r>
        <w:rPr>
          <w:rFonts w:ascii="仿宋" w:hAnsi="仿宋"/>
          <w:kern w:val="0"/>
          <w:sz w:val="28"/>
          <w:szCs w:val="28"/>
        </w:rPr>
        <w:t>发包人和承包人约定执行单价合同。</w:t>
      </w:r>
    </w:p>
    <w:bookmarkEnd w:id="511"/>
    <w:bookmarkEnd w:id="512"/>
    <w:bookmarkEnd w:id="513"/>
    <w:bookmarkEnd w:id="514"/>
    <w:bookmarkEnd w:id="515"/>
    <w:bookmarkEnd w:id="516"/>
    <w:p w14:paraId="303B904F">
      <w:pPr>
        <w:spacing w:line="560" w:lineRule="exact"/>
        <w:ind w:firstLine="560" w:firstLineChars="200"/>
        <w:jc w:val="left"/>
        <w:rPr>
          <w:rFonts w:ascii="仿宋" w:hAnsi="仿宋"/>
          <w:sz w:val="28"/>
          <w:szCs w:val="28"/>
          <w:u w:val="single"/>
        </w:rPr>
      </w:pPr>
      <w:r>
        <w:rPr>
          <w:rFonts w:ascii="仿宋" w:hAnsi="仿宋"/>
          <w:sz w:val="28"/>
          <w:szCs w:val="28"/>
        </w:rPr>
        <w:t>综合单价包含的风险范围：</w:t>
      </w:r>
      <w:r>
        <w:rPr>
          <w:rFonts w:hint="eastAsia" w:ascii="仿宋" w:hAnsi="仿宋"/>
          <w:sz w:val="28"/>
          <w:szCs w:val="28"/>
          <w:u w:val="single"/>
        </w:rPr>
        <w:t xml:space="preserve">                           </w:t>
      </w:r>
      <w:r>
        <w:rPr>
          <w:rFonts w:ascii="仿宋" w:hAnsi="仿宋"/>
          <w:sz w:val="28"/>
          <w:szCs w:val="28"/>
          <w:u w:val="single"/>
        </w:rPr>
        <w:t xml:space="preserve">。  </w:t>
      </w:r>
    </w:p>
    <w:p w14:paraId="7BB49A8A">
      <w:pPr>
        <w:spacing w:line="560" w:lineRule="exact"/>
        <w:ind w:firstLine="560" w:firstLineChars="200"/>
        <w:jc w:val="left"/>
        <w:rPr>
          <w:rFonts w:ascii="仿宋" w:hAnsi="仿宋"/>
          <w:sz w:val="28"/>
          <w:szCs w:val="28"/>
          <w:u w:val="single"/>
        </w:rPr>
      </w:pPr>
      <w:r>
        <w:rPr>
          <w:rFonts w:ascii="仿宋" w:hAnsi="仿宋"/>
          <w:sz w:val="28"/>
          <w:szCs w:val="28"/>
        </w:rPr>
        <w:t>风险费用的计算方法：</w:t>
      </w:r>
      <w:r>
        <w:rPr>
          <w:rFonts w:ascii="仿宋" w:hAnsi="仿宋"/>
          <w:sz w:val="28"/>
          <w:szCs w:val="28"/>
          <w:u w:val="single"/>
        </w:rPr>
        <w:t xml:space="preserve">                /            </w:t>
      </w:r>
      <w:r>
        <w:rPr>
          <w:rFonts w:ascii="仿宋" w:hAnsi="仿宋"/>
          <w:sz w:val="28"/>
          <w:szCs w:val="28"/>
        </w:rPr>
        <w:t xml:space="preserve"> 。   </w:t>
      </w:r>
    </w:p>
    <w:p w14:paraId="1A588080">
      <w:pPr>
        <w:spacing w:line="560" w:lineRule="exact"/>
        <w:ind w:firstLine="560" w:firstLineChars="200"/>
        <w:jc w:val="left"/>
        <w:rPr>
          <w:rFonts w:ascii="仿宋" w:hAnsi="仿宋"/>
          <w:sz w:val="28"/>
          <w:szCs w:val="28"/>
        </w:rPr>
      </w:pPr>
      <w:r>
        <w:rPr>
          <w:rFonts w:ascii="仿宋" w:hAnsi="仿宋"/>
          <w:sz w:val="28"/>
          <w:szCs w:val="28"/>
        </w:rPr>
        <w:t>风险范围以外合同价格的调整方法：</w:t>
      </w:r>
      <w:r>
        <w:rPr>
          <w:rFonts w:ascii="仿宋" w:hAnsi="仿宋"/>
          <w:sz w:val="28"/>
          <w:szCs w:val="28"/>
          <w:u w:val="single"/>
        </w:rPr>
        <w:t xml:space="preserve">           /     </w:t>
      </w:r>
      <w:r>
        <w:rPr>
          <w:rFonts w:ascii="仿宋" w:hAnsi="仿宋"/>
          <w:sz w:val="28"/>
          <w:szCs w:val="28"/>
        </w:rPr>
        <w:t>。</w:t>
      </w:r>
    </w:p>
    <w:p w14:paraId="133C665B">
      <w:pPr>
        <w:spacing w:line="560" w:lineRule="exact"/>
        <w:ind w:firstLine="560" w:firstLineChars="200"/>
        <w:rPr>
          <w:rFonts w:ascii="仿宋" w:hAnsi="仿宋"/>
          <w:sz w:val="28"/>
          <w:szCs w:val="28"/>
        </w:rPr>
      </w:pPr>
      <w:bookmarkStart w:id="517" w:name="_Toc300935004"/>
      <w:bookmarkStart w:id="518" w:name="_Toc297216213"/>
      <w:bookmarkStart w:id="519" w:name="_Toc304295581"/>
      <w:bookmarkStart w:id="520" w:name="_Toc297123554"/>
      <w:bookmarkStart w:id="521" w:name="_Toc303539161"/>
      <w:bookmarkStart w:id="522" w:name="_Toc312678042"/>
      <w:bookmarkStart w:id="523" w:name="_Toc297048393"/>
      <w:bookmarkStart w:id="524" w:name="_Toc296891035"/>
      <w:bookmarkStart w:id="525" w:name="_Toc296944546"/>
      <w:bookmarkStart w:id="526" w:name="_Toc296347206"/>
      <w:bookmarkStart w:id="527" w:name="_Toc297120507"/>
      <w:bookmarkStart w:id="528" w:name="_Toc292559917"/>
      <w:bookmarkStart w:id="529" w:name="_Toc292559412"/>
      <w:bookmarkStart w:id="530" w:name="_Toc296503207"/>
      <w:bookmarkStart w:id="531" w:name="_Toc296346708"/>
      <w:bookmarkStart w:id="532" w:name="_Toc296891247"/>
      <w:r>
        <w:rPr>
          <w:rFonts w:ascii="仿宋" w:hAnsi="仿宋"/>
          <w:sz w:val="28"/>
          <w:szCs w:val="28"/>
        </w:rPr>
        <w:t>12.2 预付款</w:t>
      </w:r>
    </w:p>
    <w:bookmarkEnd w:id="517"/>
    <w:bookmarkEnd w:id="518"/>
    <w:bookmarkEnd w:id="519"/>
    <w:bookmarkEnd w:id="520"/>
    <w:bookmarkEnd w:id="521"/>
    <w:bookmarkEnd w:id="522"/>
    <w:p w14:paraId="6ED47FDC">
      <w:pPr>
        <w:spacing w:line="560" w:lineRule="exact"/>
        <w:ind w:firstLine="560" w:firstLineChars="200"/>
        <w:jc w:val="left"/>
        <w:rPr>
          <w:rFonts w:ascii="仿宋" w:hAnsi="仿宋"/>
          <w:sz w:val="28"/>
          <w:szCs w:val="28"/>
        </w:rPr>
      </w:pPr>
      <w:r>
        <w:rPr>
          <w:rFonts w:ascii="仿宋" w:hAnsi="仿宋"/>
          <w:sz w:val="28"/>
          <w:szCs w:val="28"/>
        </w:rPr>
        <w:t>12.2.1 预付款的支付</w:t>
      </w:r>
    </w:p>
    <w:p w14:paraId="7723DB48">
      <w:pPr>
        <w:spacing w:line="560" w:lineRule="exact"/>
        <w:ind w:firstLine="560" w:firstLineChars="200"/>
        <w:jc w:val="left"/>
        <w:rPr>
          <w:rFonts w:ascii="仿宋" w:hAnsi="仿宋"/>
          <w:b/>
          <w:bCs/>
          <w:sz w:val="28"/>
          <w:szCs w:val="28"/>
          <w:u w:val="single"/>
        </w:rPr>
      </w:pPr>
      <w:r>
        <w:rPr>
          <w:rFonts w:ascii="仿宋" w:hAnsi="仿宋"/>
          <w:sz w:val="28"/>
          <w:szCs w:val="28"/>
        </w:rPr>
        <w:t>预付款支付比例或金额：</w:t>
      </w:r>
      <w:r>
        <w:rPr>
          <w:rFonts w:hint="eastAsia" w:ascii="仿宋" w:hAnsi="仿宋"/>
          <w:b/>
          <w:bCs/>
          <w:sz w:val="28"/>
          <w:szCs w:val="28"/>
          <w:u w:val="single"/>
        </w:rPr>
        <w:t xml:space="preserve">                             </w:t>
      </w:r>
      <w:r>
        <w:rPr>
          <w:rFonts w:ascii="仿宋" w:hAnsi="仿宋"/>
          <w:b/>
          <w:bCs/>
          <w:sz w:val="28"/>
          <w:szCs w:val="28"/>
          <w:u w:val="single"/>
        </w:rPr>
        <w:t>。</w:t>
      </w:r>
    </w:p>
    <w:p w14:paraId="2DA5E50D">
      <w:pPr>
        <w:spacing w:line="560" w:lineRule="exact"/>
        <w:ind w:firstLine="560" w:firstLineChars="200"/>
        <w:jc w:val="left"/>
        <w:rPr>
          <w:rFonts w:ascii="仿宋" w:hAnsi="仿宋"/>
          <w:sz w:val="28"/>
          <w:szCs w:val="28"/>
        </w:rPr>
      </w:pPr>
      <w:r>
        <w:rPr>
          <w:rFonts w:ascii="仿宋" w:hAnsi="仿宋"/>
          <w:sz w:val="28"/>
          <w:szCs w:val="28"/>
        </w:rPr>
        <w:t>预付款支付期限：</w:t>
      </w:r>
      <w:r>
        <w:rPr>
          <w:rFonts w:ascii="仿宋" w:hAnsi="仿宋"/>
          <w:sz w:val="28"/>
          <w:szCs w:val="28"/>
          <w:u w:val="single"/>
        </w:rPr>
        <w:t xml:space="preserve">         /  </w:t>
      </w:r>
      <w:r>
        <w:rPr>
          <w:rFonts w:ascii="仿宋" w:hAnsi="仿宋"/>
          <w:sz w:val="28"/>
          <w:szCs w:val="28"/>
        </w:rPr>
        <w:t>。</w:t>
      </w:r>
    </w:p>
    <w:p w14:paraId="7F315EC5">
      <w:pPr>
        <w:spacing w:line="560" w:lineRule="exact"/>
        <w:ind w:firstLine="560" w:firstLineChars="200"/>
        <w:jc w:val="left"/>
        <w:rPr>
          <w:rFonts w:ascii="仿宋" w:hAnsi="仿宋"/>
          <w:b/>
          <w:bCs/>
          <w:sz w:val="28"/>
          <w:szCs w:val="28"/>
          <w:u w:val="single"/>
        </w:rPr>
      </w:pPr>
      <w:r>
        <w:rPr>
          <w:rFonts w:ascii="仿宋" w:hAnsi="仿宋"/>
          <w:sz w:val="28"/>
          <w:szCs w:val="28"/>
        </w:rPr>
        <w:t>预付款扣回的方式：</w:t>
      </w:r>
      <w:r>
        <w:rPr>
          <w:rFonts w:hint="eastAsia" w:ascii="仿宋" w:hAnsi="仿宋"/>
          <w:b/>
          <w:bCs/>
          <w:sz w:val="28"/>
          <w:szCs w:val="28"/>
          <w:u w:val="single"/>
        </w:rPr>
        <w:t xml:space="preserve">                                    。</w:t>
      </w:r>
    </w:p>
    <w:p w14:paraId="20A33EBC">
      <w:pPr>
        <w:spacing w:line="560" w:lineRule="exact"/>
        <w:ind w:firstLine="560" w:firstLineChars="200"/>
        <w:jc w:val="left"/>
        <w:rPr>
          <w:rFonts w:ascii="仿宋" w:hAnsi="仿宋"/>
          <w:sz w:val="28"/>
          <w:szCs w:val="28"/>
        </w:rPr>
      </w:pPr>
      <w:r>
        <w:rPr>
          <w:rFonts w:ascii="仿宋" w:hAnsi="仿宋"/>
          <w:sz w:val="28"/>
          <w:szCs w:val="28"/>
        </w:rPr>
        <w:t>12.2.2 预付款担保</w:t>
      </w:r>
    </w:p>
    <w:p w14:paraId="464E041F">
      <w:pPr>
        <w:spacing w:line="560" w:lineRule="exact"/>
        <w:ind w:firstLine="560" w:firstLineChars="200"/>
        <w:jc w:val="left"/>
        <w:rPr>
          <w:rFonts w:ascii="仿宋" w:hAnsi="仿宋"/>
          <w:sz w:val="28"/>
          <w:szCs w:val="28"/>
        </w:rPr>
      </w:pPr>
      <w:r>
        <w:rPr>
          <w:rFonts w:ascii="仿宋" w:hAnsi="仿宋"/>
          <w:sz w:val="28"/>
          <w:szCs w:val="28"/>
        </w:rPr>
        <w:t>承包人提交预付款担保的期限：</w:t>
      </w:r>
      <w:r>
        <w:rPr>
          <w:rFonts w:ascii="仿宋" w:hAnsi="仿宋"/>
          <w:sz w:val="28"/>
          <w:szCs w:val="28"/>
          <w:u w:val="single"/>
        </w:rPr>
        <w:t xml:space="preserve">         /              </w:t>
      </w:r>
      <w:r>
        <w:rPr>
          <w:rFonts w:ascii="仿宋" w:hAnsi="仿宋"/>
          <w:sz w:val="28"/>
          <w:szCs w:val="28"/>
        </w:rPr>
        <w:t>。</w:t>
      </w:r>
    </w:p>
    <w:p w14:paraId="234957A9">
      <w:pPr>
        <w:spacing w:line="560" w:lineRule="exact"/>
        <w:ind w:firstLine="560" w:firstLineChars="200"/>
        <w:jc w:val="left"/>
        <w:rPr>
          <w:rFonts w:ascii="仿宋" w:hAnsi="仿宋"/>
          <w:sz w:val="28"/>
          <w:szCs w:val="28"/>
        </w:rPr>
      </w:pPr>
      <w:r>
        <w:rPr>
          <w:rFonts w:ascii="仿宋" w:hAnsi="仿宋"/>
          <w:sz w:val="28"/>
          <w:szCs w:val="28"/>
        </w:rPr>
        <w:t>预付款担保的形式为：</w:t>
      </w:r>
      <w:r>
        <w:rPr>
          <w:rFonts w:ascii="仿宋" w:hAnsi="仿宋"/>
          <w:sz w:val="28"/>
          <w:szCs w:val="28"/>
          <w:u w:val="single"/>
        </w:rPr>
        <w:t xml:space="preserve">                 /                 </w:t>
      </w:r>
      <w:r>
        <w:rPr>
          <w:rFonts w:ascii="仿宋" w:hAnsi="仿宋"/>
          <w:sz w:val="28"/>
          <w:szCs w:val="28"/>
        </w:rPr>
        <w:t>。</w:t>
      </w:r>
    </w:p>
    <w:bookmarkEnd w:id="523"/>
    <w:bookmarkEnd w:id="524"/>
    <w:bookmarkEnd w:id="525"/>
    <w:bookmarkEnd w:id="526"/>
    <w:bookmarkEnd w:id="527"/>
    <w:bookmarkEnd w:id="528"/>
    <w:bookmarkEnd w:id="529"/>
    <w:bookmarkEnd w:id="530"/>
    <w:bookmarkEnd w:id="531"/>
    <w:bookmarkEnd w:id="532"/>
    <w:p w14:paraId="444C1E2D">
      <w:pPr>
        <w:spacing w:line="560" w:lineRule="exact"/>
        <w:ind w:firstLine="560" w:firstLineChars="200"/>
        <w:rPr>
          <w:rFonts w:ascii="仿宋" w:hAnsi="仿宋"/>
          <w:sz w:val="28"/>
          <w:szCs w:val="28"/>
        </w:rPr>
      </w:pPr>
      <w:r>
        <w:rPr>
          <w:rFonts w:ascii="仿宋" w:hAnsi="仿宋"/>
          <w:sz w:val="28"/>
          <w:szCs w:val="28"/>
        </w:rPr>
        <w:t>12.3 计量</w:t>
      </w:r>
    </w:p>
    <w:p w14:paraId="1073BB84">
      <w:pPr>
        <w:spacing w:line="560" w:lineRule="exact"/>
        <w:ind w:firstLine="560" w:firstLineChars="200"/>
        <w:jc w:val="left"/>
        <w:rPr>
          <w:rFonts w:ascii="仿宋" w:hAnsi="仿宋"/>
          <w:sz w:val="28"/>
          <w:szCs w:val="28"/>
        </w:rPr>
      </w:pPr>
      <w:r>
        <w:rPr>
          <w:rFonts w:ascii="仿宋" w:hAnsi="仿宋"/>
          <w:sz w:val="28"/>
          <w:szCs w:val="28"/>
        </w:rPr>
        <w:t>12.3.1 计量原则</w:t>
      </w:r>
    </w:p>
    <w:p w14:paraId="7DFD2D82">
      <w:pPr>
        <w:spacing w:line="560" w:lineRule="exact"/>
        <w:ind w:firstLine="560" w:firstLineChars="200"/>
        <w:jc w:val="left"/>
        <w:rPr>
          <w:rFonts w:ascii="仿宋" w:hAnsi="仿宋"/>
          <w:sz w:val="28"/>
          <w:szCs w:val="28"/>
        </w:rPr>
      </w:pPr>
      <w:r>
        <w:rPr>
          <w:rFonts w:ascii="仿宋" w:hAnsi="仿宋"/>
          <w:sz w:val="28"/>
          <w:szCs w:val="28"/>
        </w:rPr>
        <w:t>工程量计算规则：</w:t>
      </w:r>
      <w:r>
        <w:rPr>
          <w:rFonts w:hint="eastAsia" w:ascii="仿宋" w:hAnsi="仿宋"/>
          <w:sz w:val="28"/>
          <w:szCs w:val="28"/>
          <w:u w:val="single"/>
        </w:rPr>
        <w:t xml:space="preserve">                                          。</w:t>
      </w:r>
    </w:p>
    <w:p w14:paraId="2B8A7DC4">
      <w:pPr>
        <w:spacing w:line="560" w:lineRule="exact"/>
        <w:ind w:firstLine="560" w:firstLineChars="200"/>
        <w:jc w:val="left"/>
        <w:rPr>
          <w:rFonts w:ascii="仿宋" w:hAnsi="仿宋"/>
          <w:sz w:val="28"/>
          <w:szCs w:val="28"/>
        </w:rPr>
      </w:pPr>
      <w:r>
        <w:rPr>
          <w:rFonts w:ascii="仿宋" w:hAnsi="仿宋"/>
          <w:sz w:val="28"/>
          <w:szCs w:val="28"/>
        </w:rPr>
        <w:t>12.3.2 计量周期</w:t>
      </w:r>
    </w:p>
    <w:p w14:paraId="665E55E5">
      <w:pPr>
        <w:spacing w:line="560" w:lineRule="exact"/>
        <w:ind w:firstLine="560" w:firstLineChars="200"/>
        <w:jc w:val="left"/>
        <w:rPr>
          <w:rFonts w:ascii="仿宋" w:hAnsi="仿宋"/>
          <w:sz w:val="28"/>
          <w:szCs w:val="28"/>
        </w:rPr>
      </w:pPr>
      <w:r>
        <w:rPr>
          <w:rFonts w:ascii="仿宋" w:hAnsi="仿宋"/>
          <w:sz w:val="28"/>
          <w:szCs w:val="28"/>
        </w:rPr>
        <w:t>关于计量周期的约定：</w:t>
      </w:r>
      <w:r>
        <w:rPr>
          <w:rFonts w:ascii="仿宋" w:hAnsi="仿宋"/>
          <w:sz w:val="28"/>
          <w:szCs w:val="28"/>
          <w:u w:val="single"/>
        </w:rPr>
        <w:t xml:space="preserve">     同付款节点               </w:t>
      </w:r>
      <w:r>
        <w:rPr>
          <w:rFonts w:ascii="仿宋" w:hAnsi="仿宋"/>
          <w:sz w:val="28"/>
          <w:szCs w:val="28"/>
        </w:rPr>
        <w:t>。</w:t>
      </w:r>
    </w:p>
    <w:p w14:paraId="04014A84">
      <w:pPr>
        <w:spacing w:line="560" w:lineRule="exact"/>
        <w:ind w:firstLine="560" w:firstLineChars="200"/>
        <w:jc w:val="left"/>
        <w:rPr>
          <w:rFonts w:ascii="仿宋" w:hAnsi="仿宋"/>
          <w:sz w:val="28"/>
          <w:szCs w:val="28"/>
        </w:rPr>
      </w:pPr>
      <w:r>
        <w:rPr>
          <w:rFonts w:ascii="仿宋" w:hAnsi="仿宋"/>
          <w:sz w:val="28"/>
          <w:szCs w:val="28"/>
        </w:rPr>
        <w:t>12.3.3 单价合同的计量</w:t>
      </w:r>
    </w:p>
    <w:p w14:paraId="0A2ABAF4">
      <w:pPr>
        <w:spacing w:line="560" w:lineRule="exact"/>
        <w:ind w:firstLine="560" w:firstLineChars="200"/>
        <w:jc w:val="left"/>
        <w:rPr>
          <w:rFonts w:ascii="仿宋" w:hAnsi="仿宋"/>
          <w:sz w:val="28"/>
          <w:szCs w:val="28"/>
        </w:rPr>
      </w:pPr>
      <w:r>
        <w:rPr>
          <w:rFonts w:ascii="仿宋" w:hAnsi="仿宋"/>
          <w:sz w:val="28"/>
          <w:szCs w:val="28"/>
        </w:rPr>
        <w:t>关于单价合同计量的约定：</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3E1B7852">
      <w:pPr>
        <w:spacing w:line="560" w:lineRule="exact"/>
        <w:ind w:firstLine="560" w:firstLineChars="200"/>
        <w:jc w:val="left"/>
        <w:rPr>
          <w:rFonts w:ascii="仿宋" w:hAnsi="仿宋"/>
          <w:sz w:val="28"/>
          <w:szCs w:val="28"/>
        </w:rPr>
      </w:pPr>
      <w:r>
        <w:rPr>
          <w:rFonts w:ascii="仿宋" w:hAnsi="仿宋"/>
          <w:sz w:val="28"/>
          <w:szCs w:val="28"/>
        </w:rPr>
        <w:t>12.3.4 总价合同的计量</w:t>
      </w:r>
    </w:p>
    <w:p w14:paraId="0751E380">
      <w:pPr>
        <w:spacing w:line="560" w:lineRule="exact"/>
        <w:ind w:firstLine="560" w:firstLineChars="200"/>
        <w:jc w:val="left"/>
        <w:rPr>
          <w:rFonts w:ascii="仿宋" w:hAnsi="仿宋"/>
          <w:sz w:val="28"/>
          <w:szCs w:val="28"/>
        </w:rPr>
      </w:pPr>
      <w:r>
        <w:rPr>
          <w:rFonts w:ascii="仿宋" w:hAnsi="仿宋"/>
          <w:sz w:val="28"/>
          <w:szCs w:val="28"/>
        </w:rPr>
        <w:t>关于总价合同计量的约定：</w:t>
      </w:r>
      <w:r>
        <w:rPr>
          <w:rFonts w:ascii="仿宋" w:hAnsi="仿宋"/>
          <w:sz w:val="28"/>
          <w:szCs w:val="28"/>
          <w:u w:val="single"/>
        </w:rPr>
        <w:t xml:space="preserve">                /              </w:t>
      </w:r>
      <w:r>
        <w:rPr>
          <w:rFonts w:ascii="仿宋" w:hAnsi="仿宋"/>
          <w:sz w:val="28"/>
          <w:szCs w:val="28"/>
        </w:rPr>
        <w:t>。</w:t>
      </w:r>
    </w:p>
    <w:p w14:paraId="493A403C">
      <w:pPr>
        <w:spacing w:line="560" w:lineRule="exact"/>
        <w:ind w:firstLine="560" w:firstLineChars="200"/>
        <w:jc w:val="left"/>
        <w:rPr>
          <w:rFonts w:ascii="仿宋" w:hAnsi="仿宋"/>
          <w:sz w:val="28"/>
          <w:szCs w:val="28"/>
        </w:rPr>
      </w:pPr>
      <w:r>
        <w:rPr>
          <w:rFonts w:ascii="仿宋" w:hAnsi="仿宋"/>
          <w:sz w:val="28"/>
          <w:szCs w:val="28"/>
        </w:rPr>
        <w:t>12.3.5总价合同采用支付分解表计量支付的，是否适用第</w:t>
      </w:r>
      <w:r>
        <w:rPr>
          <w:rFonts w:ascii="仿宋" w:hAnsi="仿宋"/>
          <w:kern w:val="0"/>
          <w:sz w:val="28"/>
          <w:szCs w:val="28"/>
        </w:rPr>
        <w:t xml:space="preserve">12.3.4 </w:t>
      </w:r>
      <w:r>
        <w:rPr>
          <w:rFonts w:ascii="仿宋" w:hAnsi="仿宋"/>
          <w:sz w:val="28"/>
          <w:szCs w:val="28"/>
        </w:rPr>
        <w:t>项</w:t>
      </w:r>
      <w:r>
        <w:rPr>
          <w:rFonts w:ascii="仿宋" w:hAnsi="仿宋"/>
          <w:kern w:val="0"/>
          <w:sz w:val="28"/>
          <w:szCs w:val="28"/>
        </w:rPr>
        <w:t>〔总价合同的计量〕</w:t>
      </w:r>
      <w:r>
        <w:rPr>
          <w:rFonts w:ascii="仿宋" w:hAnsi="仿宋"/>
          <w:sz w:val="28"/>
          <w:szCs w:val="28"/>
        </w:rPr>
        <w:t>约定进行计量：</w:t>
      </w:r>
      <w:r>
        <w:rPr>
          <w:rFonts w:ascii="仿宋" w:hAnsi="仿宋"/>
          <w:sz w:val="28"/>
          <w:szCs w:val="28"/>
          <w:u w:val="single"/>
        </w:rPr>
        <w:t xml:space="preserve">          /           </w:t>
      </w:r>
      <w:r>
        <w:rPr>
          <w:rFonts w:ascii="仿宋" w:hAnsi="仿宋"/>
          <w:sz w:val="28"/>
          <w:szCs w:val="28"/>
        </w:rPr>
        <w:t>。</w:t>
      </w:r>
    </w:p>
    <w:p w14:paraId="45A0C6F4">
      <w:pPr>
        <w:spacing w:line="560" w:lineRule="exact"/>
        <w:ind w:firstLine="560" w:firstLineChars="200"/>
        <w:jc w:val="left"/>
        <w:rPr>
          <w:rFonts w:ascii="仿宋" w:hAnsi="仿宋"/>
          <w:sz w:val="28"/>
          <w:szCs w:val="28"/>
        </w:rPr>
      </w:pPr>
      <w:r>
        <w:rPr>
          <w:rFonts w:ascii="仿宋" w:hAnsi="仿宋"/>
          <w:sz w:val="28"/>
          <w:szCs w:val="28"/>
        </w:rPr>
        <w:t>12.3.6 其他价格形式合同的计量</w:t>
      </w:r>
    </w:p>
    <w:p w14:paraId="655B5BD3">
      <w:pPr>
        <w:spacing w:line="560" w:lineRule="exact"/>
        <w:ind w:firstLine="560" w:firstLineChars="200"/>
        <w:jc w:val="left"/>
        <w:rPr>
          <w:rFonts w:ascii="仿宋" w:hAnsi="仿宋"/>
          <w:sz w:val="28"/>
          <w:szCs w:val="28"/>
          <w:u w:val="single"/>
        </w:rPr>
      </w:pPr>
      <w:r>
        <w:rPr>
          <w:rFonts w:ascii="仿宋" w:hAnsi="仿宋"/>
          <w:sz w:val="28"/>
          <w:szCs w:val="28"/>
        </w:rPr>
        <w:t>其他价格形式的计量方式和程序：</w:t>
      </w:r>
      <w:r>
        <w:rPr>
          <w:rFonts w:ascii="仿宋" w:hAnsi="仿宋"/>
          <w:sz w:val="28"/>
          <w:szCs w:val="28"/>
          <w:u w:val="single"/>
        </w:rPr>
        <w:t xml:space="preserve">            /             </w:t>
      </w:r>
    </w:p>
    <w:p w14:paraId="2B678738">
      <w:pPr>
        <w:spacing w:line="560" w:lineRule="exact"/>
        <w:jc w:val="left"/>
        <w:rPr>
          <w:rFonts w:ascii="仿宋" w:hAnsi="仿宋"/>
          <w:sz w:val="28"/>
          <w:szCs w:val="28"/>
        </w:rPr>
      </w:pPr>
      <w:r>
        <w:rPr>
          <w:rFonts w:ascii="仿宋" w:hAnsi="仿宋"/>
          <w:sz w:val="28"/>
          <w:szCs w:val="28"/>
          <w:u w:val="single"/>
        </w:rPr>
        <w:t xml:space="preserve">                                                         </w:t>
      </w:r>
      <w:r>
        <w:rPr>
          <w:rFonts w:ascii="仿宋" w:hAnsi="仿宋"/>
          <w:sz w:val="28"/>
          <w:szCs w:val="28"/>
        </w:rPr>
        <w:t>。</w:t>
      </w:r>
    </w:p>
    <w:p w14:paraId="4506D408">
      <w:pPr>
        <w:spacing w:line="560" w:lineRule="exact"/>
        <w:ind w:firstLine="560" w:firstLineChars="200"/>
        <w:rPr>
          <w:rFonts w:ascii="仿宋" w:hAnsi="仿宋"/>
          <w:sz w:val="28"/>
          <w:szCs w:val="28"/>
        </w:rPr>
      </w:pPr>
      <w:r>
        <w:rPr>
          <w:rFonts w:ascii="仿宋" w:hAnsi="仿宋"/>
          <w:sz w:val="28"/>
          <w:szCs w:val="28"/>
        </w:rPr>
        <w:t>12.4 工程进度款支付</w:t>
      </w:r>
    </w:p>
    <w:p w14:paraId="7A95588E">
      <w:pPr>
        <w:spacing w:line="560" w:lineRule="exact"/>
        <w:ind w:firstLine="560" w:firstLineChars="200"/>
        <w:jc w:val="left"/>
        <w:rPr>
          <w:rFonts w:ascii="仿宋" w:hAnsi="仿宋"/>
          <w:sz w:val="28"/>
          <w:szCs w:val="28"/>
        </w:rPr>
      </w:pPr>
      <w:bookmarkStart w:id="533" w:name="_Toc297048397"/>
      <w:bookmarkStart w:id="534" w:name="_Toc297123556"/>
      <w:bookmarkStart w:id="535" w:name="_Toc296503211"/>
      <w:bookmarkStart w:id="536" w:name="_Toc296891039"/>
      <w:bookmarkStart w:id="537" w:name="_Toc296346712"/>
      <w:bookmarkStart w:id="538" w:name="_Toc296891251"/>
      <w:bookmarkStart w:id="539" w:name="_Toc296944550"/>
      <w:bookmarkStart w:id="540" w:name="_Toc297216215"/>
      <w:bookmarkStart w:id="541" w:name="_Toc303539163"/>
      <w:bookmarkStart w:id="542" w:name="_Toc297120511"/>
      <w:bookmarkStart w:id="543" w:name="_Toc296347210"/>
      <w:bookmarkStart w:id="544" w:name="_Toc292559921"/>
      <w:bookmarkStart w:id="545" w:name="_Toc292559416"/>
      <w:bookmarkStart w:id="546" w:name="_Toc300935006"/>
      <w:r>
        <w:rPr>
          <w:rFonts w:ascii="仿宋" w:hAnsi="仿宋"/>
          <w:sz w:val="28"/>
          <w:szCs w:val="28"/>
        </w:rPr>
        <w:t>12.4.1 付款周期</w:t>
      </w:r>
    </w:p>
    <w:p w14:paraId="1FD72072">
      <w:pPr>
        <w:spacing w:line="560" w:lineRule="exact"/>
        <w:ind w:firstLine="560" w:firstLineChars="200"/>
        <w:rPr>
          <w:rFonts w:ascii="仿宋" w:hAnsi="仿宋"/>
          <w:sz w:val="28"/>
          <w:szCs w:val="28"/>
        </w:rPr>
      </w:pPr>
      <w:r>
        <w:rPr>
          <w:rFonts w:ascii="仿宋" w:hAnsi="仿宋"/>
          <w:sz w:val="28"/>
          <w:szCs w:val="28"/>
        </w:rPr>
        <w:t>关于付款周期的约定：</w:t>
      </w:r>
      <w:r>
        <w:rPr>
          <w:rFonts w:hint="eastAsia" w:ascii="仿宋" w:hAnsi="仿宋"/>
          <w:sz w:val="28"/>
          <w:szCs w:val="28"/>
          <w:u w:val="single"/>
        </w:rPr>
        <w:t xml:space="preserve">                          </w:t>
      </w:r>
    </w:p>
    <w:p w14:paraId="4B3DBA2C">
      <w:pPr>
        <w:spacing w:line="560" w:lineRule="exact"/>
        <w:ind w:firstLine="560" w:firstLineChars="200"/>
        <w:jc w:val="left"/>
        <w:rPr>
          <w:rFonts w:ascii="仿宋" w:hAnsi="仿宋"/>
          <w:sz w:val="28"/>
          <w:szCs w:val="28"/>
        </w:rPr>
      </w:pPr>
      <w:r>
        <w:rPr>
          <w:rFonts w:ascii="仿宋" w:hAnsi="仿宋"/>
          <w:sz w:val="28"/>
          <w:szCs w:val="28"/>
        </w:rPr>
        <w:t>12.4.2 进度付款申请单的编制</w:t>
      </w:r>
    </w:p>
    <w:p w14:paraId="66E45559">
      <w:pPr>
        <w:spacing w:line="560" w:lineRule="exact"/>
        <w:ind w:firstLine="560" w:firstLineChars="200"/>
        <w:jc w:val="left"/>
        <w:rPr>
          <w:rFonts w:ascii="仿宋" w:hAnsi="仿宋"/>
          <w:sz w:val="28"/>
          <w:szCs w:val="28"/>
        </w:rPr>
      </w:pPr>
      <w:r>
        <w:rPr>
          <w:rFonts w:ascii="仿宋" w:hAnsi="仿宋"/>
          <w:sz w:val="28"/>
          <w:szCs w:val="28"/>
        </w:rPr>
        <w:t>关于进度付款申请单编制的约定：</w:t>
      </w:r>
      <w:r>
        <w:rPr>
          <w:rFonts w:ascii="仿宋" w:hAnsi="仿宋"/>
          <w:sz w:val="28"/>
          <w:szCs w:val="28"/>
          <w:u w:val="single"/>
        </w:rPr>
        <w:t xml:space="preserve">  按照完成的工程量编制并经监理</w:t>
      </w:r>
      <w:r>
        <w:rPr>
          <w:rFonts w:hint="eastAsia" w:ascii="仿宋" w:hAnsi="仿宋"/>
          <w:sz w:val="28"/>
          <w:szCs w:val="28"/>
          <w:u w:val="single"/>
        </w:rPr>
        <w:t>人、发包人审核后，</w:t>
      </w:r>
      <w:r>
        <w:rPr>
          <w:rFonts w:ascii="仿宋" w:hAnsi="仿宋"/>
          <w:sz w:val="28"/>
          <w:szCs w:val="28"/>
          <w:u w:val="single"/>
        </w:rPr>
        <w:t xml:space="preserve">签字确认      </w:t>
      </w:r>
      <w:r>
        <w:rPr>
          <w:rFonts w:ascii="仿宋" w:hAnsi="仿宋"/>
          <w:sz w:val="28"/>
          <w:szCs w:val="28"/>
        </w:rPr>
        <w:t>。</w:t>
      </w:r>
    </w:p>
    <w:p w14:paraId="6C65016F">
      <w:pPr>
        <w:spacing w:line="560" w:lineRule="exact"/>
        <w:ind w:firstLine="560" w:firstLineChars="200"/>
        <w:jc w:val="left"/>
        <w:rPr>
          <w:rFonts w:ascii="仿宋" w:hAnsi="仿宋"/>
          <w:sz w:val="28"/>
          <w:szCs w:val="28"/>
        </w:rPr>
      </w:pPr>
      <w:r>
        <w:rPr>
          <w:rFonts w:ascii="仿宋" w:hAnsi="仿宋"/>
          <w:sz w:val="28"/>
          <w:szCs w:val="28"/>
        </w:rPr>
        <w:t>1</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Pr>
          <w:rFonts w:ascii="仿宋" w:hAnsi="仿宋"/>
          <w:sz w:val="28"/>
          <w:szCs w:val="28"/>
        </w:rPr>
        <w:t>2.4.3 进度付款申请单的提交</w:t>
      </w:r>
    </w:p>
    <w:p w14:paraId="399FEDB0">
      <w:pPr>
        <w:spacing w:line="560" w:lineRule="exact"/>
        <w:ind w:firstLine="560" w:firstLineChars="200"/>
        <w:jc w:val="left"/>
        <w:rPr>
          <w:rFonts w:ascii="仿宋" w:hAnsi="仿宋"/>
          <w:b/>
          <w:bCs/>
          <w:sz w:val="28"/>
          <w:szCs w:val="28"/>
          <w:u w:val="single"/>
        </w:rPr>
      </w:pPr>
      <w:r>
        <w:rPr>
          <w:rFonts w:ascii="仿宋" w:hAnsi="仿宋"/>
          <w:sz w:val="28"/>
          <w:szCs w:val="28"/>
        </w:rPr>
        <w:t>（1）单价合同进度付款申请单提交的约定：</w:t>
      </w:r>
      <w:r>
        <w:rPr>
          <w:rFonts w:hint="eastAsia" w:ascii="仿宋" w:hAnsi="仿宋"/>
          <w:b/>
          <w:bCs/>
          <w:sz w:val="28"/>
          <w:szCs w:val="28"/>
          <w:u w:val="single"/>
        </w:rPr>
        <w:t xml:space="preserve">             </w:t>
      </w:r>
      <w:r>
        <w:rPr>
          <w:rFonts w:ascii="仿宋" w:hAnsi="仿宋"/>
          <w:b/>
          <w:bCs/>
          <w:sz w:val="28"/>
          <w:szCs w:val="28"/>
          <w:u w:val="single"/>
        </w:rPr>
        <w:t>。</w:t>
      </w:r>
    </w:p>
    <w:p w14:paraId="3CEE3D52">
      <w:pPr>
        <w:spacing w:line="560" w:lineRule="exact"/>
        <w:ind w:firstLine="560" w:firstLineChars="200"/>
        <w:jc w:val="left"/>
        <w:rPr>
          <w:rFonts w:ascii="仿宋" w:hAnsi="仿宋"/>
          <w:sz w:val="28"/>
          <w:szCs w:val="28"/>
        </w:rPr>
      </w:pPr>
      <w:r>
        <w:rPr>
          <w:rFonts w:ascii="仿宋" w:hAnsi="仿宋"/>
          <w:sz w:val="28"/>
          <w:szCs w:val="28"/>
        </w:rPr>
        <w:t>（2）总价合同进度付款申请单提交的约定：</w:t>
      </w:r>
      <w:r>
        <w:rPr>
          <w:rFonts w:ascii="仿宋" w:hAnsi="仿宋"/>
          <w:sz w:val="28"/>
          <w:szCs w:val="28"/>
          <w:u w:val="single"/>
        </w:rPr>
        <w:t xml:space="preserve">        /       </w:t>
      </w:r>
      <w:r>
        <w:rPr>
          <w:rFonts w:ascii="仿宋" w:hAnsi="仿宋"/>
          <w:sz w:val="28"/>
          <w:szCs w:val="28"/>
        </w:rPr>
        <w:t>。</w:t>
      </w:r>
    </w:p>
    <w:p w14:paraId="15D246A9">
      <w:pPr>
        <w:spacing w:line="560" w:lineRule="exact"/>
        <w:ind w:firstLine="560" w:firstLineChars="200"/>
        <w:jc w:val="left"/>
        <w:rPr>
          <w:rFonts w:ascii="仿宋" w:hAnsi="仿宋"/>
          <w:sz w:val="28"/>
          <w:szCs w:val="28"/>
          <w:u w:val="single"/>
        </w:rPr>
      </w:pPr>
      <w:r>
        <w:rPr>
          <w:rFonts w:ascii="仿宋" w:hAnsi="仿宋"/>
          <w:sz w:val="28"/>
          <w:szCs w:val="28"/>
        </w:rPr>
        <w:t>（3）其他价格形式合同进度付款申请单提交的约定：</w:t>
      </w:r>
      <w:r>
        <w:rPr>
          <w:rFonts w:ascii="仿宋" w:hAnsi="仿宋"/>
          <w:sz w:val="28"/>
          <w:szCs w:val="28"/>
          <w:u w:val="single"/>
        </w:rPr>
        <w:t xml:space="preserve">    /   </w:t>
      </w:r>
      <w:r>
        <w:rPr>
          <w:rFonts w:ascii="仿宋" w:hAnsi="仿宋"/>
          <w:sz w:val="28"/>
          <w:szCs w:val="28"/>
        </w:rPr>
        <w:t>。</w:t>
      </w:r>
    </w:p>
    <w:p w14:paraId="552F72E4">
      <w:pPr>
        <w:spacing w:line="560" w:lineRule="exact"/>
        <w:ind w:firstLine="560" w:firstLineChars="200"/>
        <w:jc w:val="left"/>
        <w:rPr>
          <w:rFonts w:ascii="仿宋" w:hAnsi="仿宋"/>
          <w:sz w:val="28"/>
          <w:szCs w:val="28"/>
        </w:rPr>
      </w:pPr>
      <w:r>
        <w:rPr>
          <w:rFonts w:ascii="仿宋" w:hAnsi="仿宋"/>
          <w:sz w:val="28"/>
          <w:szCs w:val="28"/>
        </w:rPr>
        <w:t>12.4.4 进度款审核和支付</w:t>
      </w:r>
    </w:p>
    <w:p w14:paraId="60CDF410">
      <w:pPr>
        <w:spacing w:line="560" w:lineRule="exact"/>
        <w:ind w:firstLine="560" w:firstLineChars="200"/>
        <w:jc w:val="left"/>
        <w:rPr>
          <w:rFonts w:ascii="仿宋" w:hAnsi="仿宋"/>
          <w:sz w:val="28"/>
          <w:szCs w:val="28"/>
          <w:u w:val="single"/>
        </w:rPr>
      </w:pPr>
      <w:r>
        <w:rPr>
          <w:rFonts w:ascii="仿宋" w:hAnsi="仿宋"/>
          <w:sz w:val="28"/>
          <w:szCs w:val="28"/>
        </w:rPr>
        <w:t>（1）监理人审查并报送发包人的期限：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48631BDB">
      <w:pPr>
        <w:spacing w:line="560" w:lineRule="exact"/>
        <w:ind w:firstLine="560" w:firstLineChars="200"/>
        <w:jc w:val="left"/>
        <w:rPr>
          <w:rFonts w:ascii="仿宋" w:hAnsi="仿宋"/>
          <w:sz w:val="28"/>
          <w:szCs w:val="28"/>
          <w:u w:val="single"/>
        </w:rPr>
      </w:pPr>
      <w:r>
        <w:rPr>
          <w:rFonts w:ascii="仿宋" w:hAnsi="仿宋"/>
          <w:sz w:val="28"/>
          <w:szCs w:val="28"/>
        </w:rPr>
        <w:t>发包人完成审批并签发进度款支付证书的期限：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3F18A3D5">
      <w:pPr>
        <w:spacing w:line="560" w:lineRule="exact"/>
        <w:ind w:firstLine="560" w:firstLineChars="200"/>
        <w:jc w:val="left"/>
        <w:rPr>
          <w:rFonts w:ascii="仿宋" w:hAnsi="仿宋"/>
          <w:sz w:val="28"/>
          <w:szCs w:val="28"/>
        </w:rPr>
      </w:pPr>
      <w:r>
        <w:rPr>
          <w:rFonts w:ascii="仿宋" w:hAnsi="仿宋"/>
          <w:sz w:val="28"/>
          <w:szCs w:val="28"/>
        </w:rPr>
        <w:t>（2）发包人支付进度款的期限：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p>
    <w:p w14:paraId="0FA53793">
      <w:pPr>
        <w:spacing w:line="560" w:lineRule="exact"/>
        <w:ind w:firstLine="700" w:firstLineChars="250"/>
        <w:jc w:val="left"/>
        <w:rPr>
          <w:rFonts w:ascii="仿宋" w:hAnsi="仿宋"/>
          <w:sz w:val="28"/>
          <w:szCs w:val="28"/>
          <w:u w:val="single"/>
        </w:rPr>
      </w:pPr>
      <w:r>
        <w:rPr>
          <w:rFonts w:ascii="仿宋" w:hAnsi="仿宋"/>
          <w:sz w:val="28"/>
          <w:szCs w:val="28"/>
        </w:rPr>
        <w:t>发包人逾期支付进度款的违约金的计算方式：</w:t>
      </w:r>
      <w:r>
        <w:rPr>
          <w:rFonts w:ascii="仿宋" w:hAnsi="仿宋"/>
          <w:sz w:val="28"/>
          <w:szCs w:val="28"/>
          <w:u w:val="single"/>
        </w:rPr>
        <w:t xml:space="preserve">      /      </w:t>
      </w:r>
      <w:r>
        <w:rPr>
          <w:rFonts w:ascii="仿宋" w:hAnsi="仿宋"/>
          <w:sz w:val="28"/>
          <w:szCs w:val="28"/>
        </w:rPr>
        <w:t>。</w:t>
      </w:r>
    </w:p>
    <w:p w14:paraId="2513FA8B">
      <w:pPr>
        <w:spacing w:line="560" w:lineRule="exact"/>
        <w:ind w:firstLine="560" w:firstLineChars="200"/>
        <w:jc w:val="left"/>
        <w:rPr>
          <w:rFonts w:ascii="仿宋" w:hAnsi="仿宋"/>
          <w:sz w:val="28"/>
          <w:szCs w:val="28"/>
        </w:rPr>
      </w:pPr>
      <w:r>
        <w:rPr>
          <w:rFonts w:ascii="仿宋" w:hAnsi="仿宋"/>
          <w:sz w:val="28"/>
          <w:szCs w:val="28"/>
        </w:rPr>
        <w:t>12.4.</w:t>
      </w:r>
      <w:r>
        <w:rPr>
          <w:rFonts w:hint="eastAsia" w:ascii="仿宋" w:hAnsi="仿宋"/>
          <w:sz w:val="28"/>
          <w:szCs w:val="28"/>
        </w:rPr>
        <w:t>5</w:t>
      </w:r>
      <w:r>
        <w:rPr>
          <w:rFonts w:ascii="仿宋" w:hAnsi="仿宋"/>
          <w:sz w:val="28"/>
          <w:szCs w:val="28"/>
        </w:rPr>
        <w:t xml:space="preserve"> 支付分解表的编制</w:t>
      </w:r>
    </w:p>
    <w:p w14:paraId="608167B4">
      <w:pPr>
        <w:spacing w:line="560" w:lineRule="exact"/>
        <w:ind w:firstLine="560" w:firstLineChars="200"/>
        <w:jc w:val="left"/>
        <w:rPr>
          <w:rFonts w:ascii="仿宋" w:hAnsi="仿宋"/>
          <w:sz w:val="28"/>
          <w:szCs w:val="28"/>
          <w:u w:val="single"/>
        </w:rPr>
      </w:pPr>
      <w:r>
        <w:rPr>
          <w:rFonts w:hint="eastAsia" w:ascii="仿宋" w:hAnsi="仿宋"/>
          <w:sz w:val="28"/>
          <w:szCs w:val="28"/>
        </w:rPr>
        <w:t>①</w:t>
      </w:r>
      <w:r>
        <w:rPr>
          <w:rFonts w:ascii="仿宋" w:hAnsi="仿宋"/>
          <w:sz w:val="28"/>
          <w:szCs w:val="28"/>
        </w:rPr>
        <w:t>总价合同支付分解表的编制与审批：</w:t>
      </w:r>
      <w:r>
        <w:rPr>
          <w:rFonts w:ascii="仿宋" w:hAnsi="仿宋"/>
          <w:sz w:val="28"/>
          <w:szCs w:val="28"/>
          <w:u w:val="single"/>
        </w:rPr>
        <w:t xml:space="preserve">        /          </w:t>
      </w:r>
      <w:r>
        <w:rPr>
          <w:rFonts w:ascii="仿宋" w:hAnsi="仿宋"/>
          <w:sz w:val="28"/>
          <w:szCs w:val="28"/>
        </w:rPr>
        <w:t>。</w:t>
      </w:r>
    </w:p>
    <w:p w14:paraId="03D0DDC7">
      <w:pPr>
        <w:spacing w:line="560" w:lineRule="exact"/>
        <w:ind w:firstLine="560" w:firstLineChars="200"/>
        <w:jc w:val="left"/>
        <w:rPr>
          <w:rFonts w:ascii="仿宋" w:hAnsi="仿宋"/>
          <w:sz w:val="28"/>
          <w:szCs w:val="28"/>
          <w:u w:val="single"/>
        </w:rPr>
      </w:pPr>
      <w:r>
        <w:rPr>
          <w:rFonts w:hint="eastAsia" w:ascii="仿宋" w:hAnsi="仿宋"/>
          <w:sz w:val="28"/>
          <w:szCs w:val="28"/>
        </w:rPr>
        <w:t>②</w:t>
      </w:r>
      <w:r>
        <w:rPr>
          <w:rFonts w:ascii="仿宋" w:hAnsi="仿宋"/>
          <w:sz w:val="28"/>
          <w:szCs w:val="28"/>
        </w:rPr>
        <w:t>单价合同的总价项目支付分解表的编制与审批：</w:t>
      </w:r>
      <w:r>
        <w:rPr>
          <w:rFonts w:ascii="仿宋" w:hAnsi="仿宋"/>
          <w:sz w:val="28"/>
          <w:szCs w:val="28"/>
          <w:u w:val="single"/>
        </w:rPr>
        <w:t xml:space="preserve">    /   。</w:t>
      </w:r>
      <w:r>
        <w:rPr>
          <w:rFonts w:ascii="仿宋" w:hAnsi="仿宋"/>
          <w:sz w:val="28"/>
          <w:szCs w:val="28"/>
        </w:rPr>
        <w:t xml:space="preserve">   </w:t>
      </w:r>
    </w:p>
    <w:bookmarkEnd w:id="376"/>
    <w:p w14:paraId="3715D1FA">
      <w:pPr>
        <w:keepNext/>
        <w:keepLines/>
        <w:spacing w:line="560" w:lineRule="exact"/>
        <w:ind w:firstLine="420" w:firstLineChars="150"/>
        <w:outlineLvl w:val="3"/>
        <w:rPr>
          <w:rFonts w:ascii="仿宋" w:hAnsi="仿宋"/>
          <w:bCs/>
          <w:sz w:val="28"/>
          <w:szCs w:val="28"/>
        </w:rPr>
      </w:pPr>
      <w:bookmarkStart w:id="547" w:name="_Toc469416381"/>
      <w:bookmarkStart w:id="548" w:name="_Toc312678053"/>
      <w:bookmarkStart w:id="549" w:name="_Toc292559929"/>
      <w:bookmarkStart w:id="550" w:name="_Toc304295593"/>
      <w:bookmarkStart w:id="551" w:name="_Toc296944558"/>
      <w:bookmarkStart w:id="552" w:name="_Toc296346720"/>
      <w:bookmarkStart w:id="553" w:name="_Toc297216223"/>
      <w:bookmarkStart w:id="554" w:name="_Toc296891259"/>
      <w:bookmarkStart w:id="555" w:name="_Toc292559424"/>
      <w:bookmarkStart w:id="556" w:name="_Toc296347218"/>
      <w:bookmarkStart w:id="557" w:name="_Toc297120519"/>
      <w:bookmarkStart w:id="558" w:name="_Toc296503219"/>
      <w:bookmarkStart w:id="559" w:name="_Toc300935015"/>
      <w:bookmarkStart w:id="560" w:name="_Toc297048405"/>
      <w:bookmarkStart w:id="561" w:name="_Toc303539172"/>
      <w:bookmarkStart w:id="562" w:name="_Toc297123564"/>
      <w:bookmarkStart w:id="563" w:name="_Toc296891047"/>
      <w:r>
        <w:rPr>
          <w:rFonts w:ascii="仿宋" w:hAnsi="仿宋"/>
          <w:bCs/>
          <w:sz w:val="28"/>
          <w:szCs w:val="28"/>
        </w:rPr>
        <w:t>13. 验收和工程试车</w:t>
      </w:r>
      <w:bookmarkEnd w:id="547"/>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14:paraId="59CA66A2">
      <w:pPr>
        <w:spacing w:line="560" w:lineRule="exact"/>
        <w:ind w:firstLine="560" w:firstLineChars="200"/>
        <w:rPr>
          <w:rFonts w:ascii="仿宋" w:hAnsi="仿宋"/>
          <w:sz w:val="28"/>
          <w:szCs w:val="28"/>
        </w:rPr>
      </w:pPr>
      <w:r>
        <w:rPr>
          <w:rFonts w:ascii="仿宋" w:hAnsi="仿宋"/>
          <w:sz w:val="28"/>
          <w:szCs w:val="28"/>
        </w:rPr>
        <w:t>13.1 分部分项工程验收</w:t>
      </w:r>
    </w:p>
    <w:p w14:paraId="18D86367">
      <w:pPr>
        <w:spacing w:line="560" w:lineRule="exact"/>
        <w:ind w:firstLine="560" w:firstLineChars="200"/>
        <w:jc w:val="left"/>
        <w:rPr>
          <w:rFonts w:ascii="仿宋" w:hAnsi="仿宋"/>
          <w:sz w:val="28"/>
          <w:szCs w:val="28"/>
        </w:rPr>
      </w:pPr>
      <w:r>
        <w:rPr>
          <w:rFonts w:ascii="仿宋" w:hAnsi="仿宋"/>
          <w:sz w:val="28"/>
          <w:szCs w:val="28"/>
        </w:rPr>
        <w:t>13.1.</w:t>
      </w:r>
      <w:r>
        <w:rPr>
          <w:rFonts w:hint="eastAsia" w:ascii="仿宋" w:hAnsi="仿宋"/>
          <w:sz w:val="28"/>
          <w:szCs w:val="28"/>
        </w:rPr>
        <w:t>1</w:t>
      </w:r>
      <w:r>
        <w:rPr>
          <w:rFonts w:ascii="仿宋" w:hAnsi="仿宋"/>
          <w:sz w:val="28"/>
          <w:szCs w:val="28"/>
        </w:rPr>
        <w:t>监理人不能按时进行验收时，应提前</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小时提交书面延期要求。</w:t>
      </w:r>
    </w:p>
    <w:p w14:paraId="084AF5FF">
      <w:pPr>
        <w:spacing w:line="560" w:lineRule="exact"/>
        <w:ind w:firstLine="560" w:firstLineChars="200"/>
        <w:jc w:val="left"/>
        <w:rPr>
          <w:rFonts w:ascii="仿宋" w:hAnsi="仿宋"/>
          <w:sz w:val="28"/>
          <w:szCs w:val="28"/>
        </w:rPr>
      </w:pPr>
      <w:r>
        <w:rPr>
          <w:rFonts w:ascii="仿宋" w:hAnsi="仿宋"/>
          <w:sz w:val="28"/>
          <w:szCs w:val="28"/>
        </w:rPr>
        <w:t>关于延期最长不得超过：</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小时。</w:t>
      </w:r>
    </w:p>
    <w:p w14:paraId="0B1C92BD">
      <w:pPr>
        <w:spacing w:line="560" w:lineRule="exact"/>
        <w:ind w:firstLine="560" w:firstLineChars="200"/>
        <w:rPr>
          <w:rFonts w:ascii="仿宋" w:hAnsi="仿宋"/>
          <w:sz w:val="28"/>
          <w:szCs w:val="28"/>
        </w:rPr>
      </w:pPr>
      <w:bookmarkStart w:id="564" w:name="_Toc292559933"/>
      <w:bookmarkStart w:id="565" w:name="_Toc292559428"/>
      <w:bookmarkStart w:id="566" w:name="_Toc296891051"/>
      <w:bookmarkStart w:id="567" w:name="_Toc312678056"/>
      <w:bookmarkStart w:id="568" w:name="_Toc304295596"/>
      <w:bookmarkStart w:id="569" w:name="_Toc303539173"/>
      <w:bookmarkStart w:id="570" w:name="_Toc297048409"/>
      <w:bookmarkStart w:id="571" w:name="_Toc297216224"/>
      <w:bookmarkStart w:id="572" w:name="_Toc296944562"/>
      <w:bookmarkStart w:id="573" w:name="_Toc296346724"/>
      <w:bookmarkStart w:id="574" w:name="_Toc297123565"/>
      <w:bookmarkStart w:id="575" w:name="_Toc297120523"/>
      <w:bookmarkStart w:id="576" w:name="_Toc300935016"/>
      <w:bookmarkStart w:id="577" w:name="_Toc296503223"/>
      <w:bookmarkStart w:id="578" w:name="_Toc296347222"/>
      <w:bookmarkStart w:id="579" w:name="_Toc296891263"/>
      <w:bookmarkStart w:id="580" w:name="_Toc267251474"/>
      <w:bookmarkStart w:id="581" w:name="_Toc267251472"/>
      <w:bookmarkStart w:id="582" w:name="_Toc267251475"/>
      <w:bookmarkStart w:id="583" w:name="_Toc267251473"/>
      <w:bookmarkStart w:id="584" w:name="_Toc267251476"/>
      <w:bookmarkStart w:id="585" w:name="_Toc267251471"/>
      <w:bookmarkStart w:id="586" w:name="_Toc267251470"/>
      <w:r>
        <w:rPr>
          <w:rFonts w:ascii="仿宋" w:hAnsi="仿宋"/>
          <w:sz w:val="28"/>
          <w:szCs w:val="28"/>
        </w:rPr>
        <w:t>13.2 竣工验收</w:t>
      </w:r>
    </w:p>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14:paraId="68F10784">
      <w:pPr>
        <w:spacing w:line="560" w:lineRule="exact"/>
        <w:ind w:firstLine="560" w:firstLineChars="200"/>
        <w:jc w:val="left"/>
        <w:rPr>
          <w:rFonts w:ascii="仿宋" w:hAnsi="仿宋"/>
          <w:sz w:val="28"/>
          <w:szCs w:val="28"/>
        </w:rPr>
      </w:pPr>
      <w:bookmarkStart w:id="587" w:name="_Toc280868704"/>
      <w:bookmarkStart w:id="588" w:name="_Toc280868705"/>
      <w:bookmarkStart w:id="589" w:name="_Toc280868706"/>
      <w:bookmarkStart w:id="590" w:name="_Toc280868707"/>
      <w:bookmarkStart w:id="591" w:name="_Toc280868708"/>
      <w:bookmarkStart w:id="592" w:name="_Toc280868709"/>
      <w:r>
        <w:rPr>
          <w:rFonts w:ascii="仿宋" w:hAnsi="仿宋"/>
          <w:sz w:val="28"/>
          <w:szCs w:val="28"/>
        </w:rPr>
        <w:t>13.2.</w:t>
      </w:r>
      <w:r>
        <w:rPr>
          <w:rFonts w:hint="eastAsia" w:ascii="仿宋" w:hAnsi="仿宋"/>
          <w:sz w:val="28"/>
          <w:szCs w:val="28"/>
        </w:rPr>
        <w:t>1</w:t>
      </w:r>
      <w:r>
        <w:rPr>
          <w:rFonts w:ascii="仿宋" w:hAnsi="仿宋"/>
          <w:sz w:val="28"/>
          <w:szCs w:val="28"/>
        </w:rPr>
        <w:t>竣工验收程序</w:t>
      </w:r>
    </w:p>
    <w:bookmarkEnd w:id="587"/>
    <w:p w14:paraId="5B20BE99">
      <w:pPr>
        <w:spacing w:line="560" w:lineRule="exact"/>
        <w:ind w:firstLine="560" w:firstLineChars="200"/>
        <w:jc w:val="left"/>
        <w:rPr>
          <w:rFonts w:ascii="仿宋" w:hAnsi="仿宋"/>
          <w:sz w:val="28"/>
          <w:szCs w:val="28"/>
        </w:rPr>
      </w:pPr>
      <w:r>
        <w:rPr>
          <w:rFonts w:ascii="仿宋" w:hAnsi="仿宋"/>
          <w:kern w:val="0"/>
          <w:sz w:val="28"/>
          <w:szCs w:val="28"/>
        </w:rPr>
        <w:t>关于竣工验收程序的约定：</w:t>
      </w:r>
      <w:r>
        <w:rPr>
          <w:rFonts w:ascii="仿宋" w:hAnsi="仿宋"/>
          <w:sz w:val="28"/>
          <w:szCs w:val="28"/>
          <w:u w:val="single"/>
        </w:rPr>
        <w:t xml:space="preserve">  执行通用条款 </w:t>
      </w:r>
      <w:r>
        <w:rPr>
          <w:rFonts w:ascii="仿宋" w:hAnsi="仿宋"/>
          <w:sz w:val="28"/>
          <w:szCs w:val="28"/>
        </w:rPr>
        <w:t>。</w:t>
      </w:r>
    </w:p>
    <w:p w14:paraId="6E03A77B">
      <w:pPr>
        <w:spacing w:line="560" w:lineRule="exact"/>
        <w:ind w:firstLine="560" w:firstLineChars="200"/>
        <w:jc w:val="left"/>
        <w:rPr>
          <w:rFonts w:ascii="仿宋" w:hAnsi="仿宋"/>
          <w:sz w:val="28"/>
          <w:szCs w:val="28"/>
        </w:rPr>
      </w:pPr>
      <w:r>
        <w:rPr>
          <w:rFonts w:ascii="仿宋" w:hAnsi="仿宋"/>
          <w:kern w:val="0"/>
          <w:sz w:val="28"/>
          <w:szCs w:val="28"/>
        </w:rPr>
        <w:t>发包人不按照本项约定组织竣工验收、颁发工程接收证书的违约金的计算方法：</w:t>
      </w:r>
      <w:r>
        <w:rPr>
          <w:rFonts w:ascii="仿宋" w:hAnsi="仿宋"/>
          <w:sz w:val="28"/>
          <w:szCs w:val="28"/>
          <w:u w:val="single"/>
        </w:rPr>
        <w:t xml:space="preserve">   执行通用条款  </w:t>
      </w:r>
      <w:r>
        <w:rPr>
          <w:rFonts w:ascii="仿宋" w:hAnsi="仿宋"/>
          <w:sz w:val="28"/>
          <w:szCs w:val="28"/>
        </w:rPr>
        <w:t>。</w:t>
      </w:r>
    </w:p>
    <w:p w14:paraId="32482EFD">
      <w:pPr>
        <w:spacing w:line="560" w:lineRule="exact"/>
        <w:ind w:firstLine="560" w:firstLineChars="200"/>
        <w:jc w:val="left"/>
        <w:rPr>
          <w:rFonts w:ascii="仿宋" w:hAnsi="仿宋"/>
          <w:sz w:val="28"/>
          <w:szCs w:val="28"/>
          <w:u w:val="single"/>
        </w:rPr>
      </w:pPr>
      <w:r>
        <w:rPr>
          <w:rFonts w:ascii="仿宋" w:hAnsi="仿宋"/>
          <w:sz w:val="28"/>
          <w:szCs w:val="28"/>
        </w:rPr>
        <w:t>13.2.</w:t>
      </w:r>
      <w:r>
        <w:rPr>
          <w:rFonts w:hint="eastAsia" w:ascii="仿宋" w:hAnsi="仿宋"/>
          <w:sz w:val="28"/>
          <w:szCs w:val="28"/>
        </w:rPr>
        <w:t>2</w:t>
      </w:r>
      <w:r>
        <w:rPr>
          <w:rFonts w:ascii="仿宋" w:hAnsi="仿宋"/>
          <w:sz w:val="28"/>
          <w:szCs w:val="28"/>
          <w:u w:val="single"/>
        </w:rPr>
        <w:t>工程经竣工验收合格的，以竣工验收合格之日为实际竣工日期，并在工程接收证书中载明。</w:t>
      </w:r>
    </w:p>
    <w:bookmarkEnd w:id="588"/>
    <w:p w14:paraId="14FFE250">
      <w:pPr>
        <w:spacing w:line="560" w:lineRule="exact"/>
        <w:ind w:firstLine="560" w:firstLineChars="200"/>
        <w:jc w:val="left"/>
        <w:rPr>
          <w:rFonts w:ascii="仿宋" w:hAnsi="仿宋"/>
          <w:sz w:val="28"/>
          <w:szCs w:val="28"/>
        </w:rPr>
      </w:pPr>
      <w:r>
        <w:rPr>
          <w:rFonts w:ascii="仿宋" w:hAnsi="仿宋"/>
          <w:sz w:val="28"/>
          <w:szCs w:val="28"/>
        </w:rPr>
        <w:t>13.2.</w:t>
      </w:r>
      <w:r>
        <w:rPr>
          <w:rFonts w:hint="eastAsia" w:ascii="仿宋" w:hAnsi="仿宋"/>
          <w:sz w:val="28"/>
          <w:szCs w:val="28"/>
        </w:rPr>
        <w:t>3</w:t>
      </w:r>
      <w:r>
        <w:rPr>
          <w:rFonts w:ascii="仿宋" w:hAnsi="仿宋"/>
          <w:sz w:val="28"/>
          <w:szCs w:val="28"/>
        </w:rPr>
        <w:t>移交、接收全部与部分工程</w:t>
      </w:r>
    </w:p>
    <w:bookmarkEnd w:id="589"/>
    <w:p w14:paraId="73DA6314">
      <w:pPr>
        <w:spacing w:line="560" w:lineRule="exact"/>
        <w:ind w:firstLine="560" w:firstLineChars="200"/>
        <w:jc w:val="left"/>
        <w:rPr>
          <w:rFonts w:ascii="仿宋" w:hAnsi="仿宋"/>
          <w:kern w:val="0"/>
          <w:sz w:val="28"/>
          <w:szCs w:val="28"/>
        </w:rPr>
      </w:pPr>
      <w:r>
        <w:rPr>
          <w:rFonts w:ascii="仿宋" w:hAnsi="仿宋"/>
          <w:kern w:val="0"/>
          <w:sz w:val="28"/>
          <w:szCs w:val="28"/>
        </w:rPr>
        <w:t>承包人向发包人移交工程的期限：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rPr>
        <w:t>。</w:t>
      </w:r>
    </w:p>
    <w:p w14:paraId="5712EC64">
      <w:pPr>
        <w:spacing w:line="560" w:lineRule="exact"/>
        <w:ind w:firstLine="560" w:firstLineChars="200"/>
        <w:jc w:val="left"/>
        <w:rPr>
          <w:rFonts w:ascii="仿宋" w:hAnsi="仿宋"/>
          <w:sz w:val="28"/>
          <w:szCs w:val="28"/>
          <w:u w:val="single"/>
        </w:rPr>
      </w:pPr>
      <w:r>
        <w:rPr>
          <w:rFonts w:ascii="仿宋" w:hAnsi="仿宋"/>
          <w:kern w:val="0"/>
          <w:sz w:val="28"/>
          <w:szCs w:val="28"/>
        </w:rPr>
        <w:t>发包人未按本合同约定接收全部或部分工程的，违约金的计算方法为：</w:t>
      </w:r>
      <w:r>
        <w:rPr>
          <w:rFonts w:ascii="仿宋" w:hAnsi="仿宋"/>
          <w:sz w:val="28"/>
          <w:szCs w:val="28"/>
          <w:u w:val="single"/>
        </w:rPr>
        <w:t xml:space="preserve">  执行通用条款  </w:t>
      </w:r>
      <w:r>
        <w:rPr>
          <w:rFonts w:ascii="仿宋" w:hAnsi="仿宋"/>
          <w:sz w:val="28"/>
          <w:szCs w:val="28"/>
        </w:rPr>
        <w:t>。</w:t>
      </w:r>
    </w:p>
    <w:bookmarkEnd w:id="590"/>
    <w:p w14:paraId="2019B29A">
      <w:pPr>
        <w:spacing w:line="560" w:lineRule="exact"/>
        <w:ind w:firstLine="560" w:firstLineChars="200"/>
        <w:jc w:val="left"/>
        <w:rPr>
          <w:rFonts w:ascii="仿宋" w:hAnsi="仿宋"/>
          <w:sz w:val="28"/>
          <w:szCs w:val="28"/>
        </w:rPr>
      </w:pPr>
      <w:r>
        <w:rPr>
          <w:rFonts w:ascii="仿宋" w:hAnsi="仿宋"/>
          <w:sz w:val="28"/>
          <w:szCs w:val="28"/>
        </w:rPr>
        <w:t>承包人未按时移交工程的，违约金的计算方法为：</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69AE9419">
      <w:pPr>
        <w:spacing w:line="560" w:lineRule="exact"/>
        <w:ind w:firstLine="560" w:firstLineChars="200"/>
        <w:rPr>
          <w:rFonts w:ascii="仿宋" w:hAnsi="仿宋"/>
          <w:sz w:val="28"/>
          <w:szCs w:val="28"/>
        </w:rPr>
      </w:pPr>
      <w:r>
        <w:rPr>
          <w:rFonts w:ascii="仿宋" w:hAnsi="仿宋"/>
          <w:sz w:val="28"/>
          <w:szCs w:val="28"/>
        </w:rPr>
        <w:t>13.3 工程试车</w:t>
      </w:r>
    </w:p>
    <w:bookmarkEnd w:id="591"/>
    <w:p w14:paraId="20B5EAAB">
      <w:pPr>
        <w:spacing w:line="560" w:lineRule="exact"/>
        <w:ind w:firstLine="560" w:firstLineChars="200"/>
        <w:jc w:val="left"/>
        <w:rPr>
          <w:rFonts w:ascii="仿宋" w:hAnsi="仿宋"/>
          <w:kern w:val="0"/>
          <w:sz w:val="28"/>
          <w:szCs w:val="28"/>
        </w:rPr>
      </w:pPr>
      <w:r>
        <w:rPr>
          <w:rFonts w:ascii="仿宋" w:hAnsi="仿宋"/>
          <w:kern w:val="0"/>
          <w:sz w:val="28"/>
          <w:szCs w:val="28"/>
        </w:rPr>
        <w:t>13.</w:t>
      </w:r>
      <w:r>
        <w:rPr>
          <w:rFonts w:hint="eastAsia" w:ascii="仿宋" w:hAnsi="仿宋"/>
          <w:kern w:val="0"/>
          <w:sz w:val="28"/>
          <w:szCs w:val="28"/>
        </w:rPr>
        <w:t>3</w:t>
      </w:r>
      <w:r>
        <w:rPr>
          <w:rFonts w:ascii="仿宋" w:hAnsi="仿宋"/>
          <w:kern w:val="0"/>
          <w:sz w:val="28"/>
          <w:szCs w:val="28"/>
        </w:rPr>
        <w:t>.1 试车程序</w:t>
      </w:r>
    </w:p>
    <w:p w14:paraId="2A23B181">
      <w:pPr>
        <w:spacing w:line="560" w:lineRule="exact"/>
        <w:ind w:firstLine="560" w:firstLineChars="200"/>
        <w:jc w:val="left"/>
        <w:rPr>
          <w:rFonts w:ascii="仿宋" w:hAnsi="仿宋"/>
          <w:sz w:val="28"/>
          <w:szCs w:val="28"/>
          <w:u w:val="single"/>
        </w:rPr>
      </w:pPr>
      <w:r>
        <w:rPr>
          <w:rFonts w:ascii="仿宋" w:hAnsi="仿宋"/>
          <w:kern w:val="0"/>
          <w:sz w:val="28"/>
          <w:szCs w:val="28"/>
        </w:rPr>
        <w:t>工程试车内容：</w:t>
      </w:r>
      <w:r>
        <w:rPr>
          <w:rFonts w:ascii="仿宋" w:hAnsi="仿宋"/>
          <w:sz w:val="28"/>
          <w:szCs w:val="28"/>
          <w:u w:val="single"/>
        </w:rPr>
        <w:t xml:space="preserve">                 /                       </w:t>
      </w:r>
    </w:p>
    <w:p w14:paraId="0678D64E">
      <w:pPr>
        <w:spacing w:line="560" w:lineRule="exact"/>
        <w:ind w:firstLine="560" w:firstLineChars="200"/>
        <w:jc w:val="left"/>
        <w:rPr>
          <w:rFonts w:ascii="仿宋" w:hAnsi="仿宋"/>
          <w:kern w:val="0"/>
          <w:sz w:val="28"/>
          <w:szCs w:val="28"/>
        </w:rPr>
      </w:pPr>
      <w:r>
        <w:rPr>
          <w:rFonts w:ascii="仿宋" w:hAnsi="仿宋"/>
          <w:kern w:val="0"/>
          <w:sz w:val="28"/>
          <w:szCs w:val="28"/>
        </w:rPr>
        <w:t>（1）单机无负荷试车费用由</w:t>
      </w:r>
      <w:r>
        <w:rPr>
          <w:rFonts w:ascii="仿宋" w:hAnsi="仿宋"/>
          <w:sz w:val="28"/>
          <w:szCs w:val="28"/>
          <w:u w:val="single"/>
        </w:rPr>
        <w:t xml:space="preserve">        承包人       </w:t>
      </w:r>
      <w:r>
        <w:rPr>
          <w:rFonts w:ascii="仿宋" w:hAnsi="仿宋"/>
          <w:kern w:val="0"/>
          <w:sz w:val="28"/>
          <w:szCs w:val="28"/>
        </w:rPr>
        <w:t>承担；</w:t>
      </w:r>
    </w:p>
    <w:p w14:paraId="3EB2B1EF">
      <w:pPr>
        <w:spacing w:line="560" w:lineRule="exact"/>
        <w:ind w:firstLine="560" w:firstLineChars="200"/>
        <w:jc w:val="left"/>
        <w:rPr>
          <w:rFonts w:ascii="仿宋" w:hAnsi="仿宋"/>
          <w:kern w:val="0"/>
          <w:sz w:val="28"/>
          <w:szCs w:val="28"/>
        </w:rPr>
      </w:pPr>
      <w:r>
        <w:rPr>
          <w:rFonts w:ascii="仿宋" w:hAnsi="仿宋"/>
          <w:kern w:val="0"/>
          <w:sz w:val="28"/>
          <w:szCs w:val="28"/>
        </w:rPr>
        <w:t>（2）无负荷联动试车费用由</w:t>
      </w:r>
      <w:r>
        <w:rPr>
          <w:rFonts w:ascii="仿宋" w:hAnsi="仿宋"/>
          <w:sz w:val="28"/>
          <w:szCs w:val="28"/>
          <w:u w:val="single"/>
        </w:rPr>
        <w:t xml:space="preserve">       承包人       </w:t>
      </w:r>
      <w:r>
        <w:rPr>
          <w:rFonts w:ascii="仿宋" w:hAnsi="仿宋"/>
          <w:kern w:val="0"/>
          <w:sz w:val="28"/>
          <w:szCs w:val="28"/>
        </w:rPr>
        <w:t>承担。</w:t>
      </w:r>
    </w:p>
    <w:p w14:paraId="1F91AAEC">
      <w:pPr>
        <w:spacing w:line="560" w:lineRule="exact"/>
        <w:jc w:val="left"/>
        <w:rPr>
          <w:rFonts w:ascii="仿宋" w:hAnsi="仿宋"/>
          <w:sz w:val="28"/>
          <w:szCs w:val="28"/>
          <w:u w:val="single"/>
        </w:rPr>
      </w:pPr>
      <w:r>
        <w:rPr>
          <w:rFonts w:ascii="仿宋" w:hAnsi="仿宋"/>
          <w:sz w:val="28"/>
          <w:szCs w:val="28"/>
        </w:rPr>
        <w:t xml:space="preserve"> </w:t>
      </w:r>
      <w:r>
        <w:rPr>
          <w:rFonts w:hint="eastAsia" w:ascii="仿宋" w:hAnsi="仿宋"/>
          <w:sz w:val="28"/>
          <w:szCs w:val="28"/>
        </w:rPr>
        <w:t xml:space="preserve">  </w:t>
      </w:r>
      <w:r>
        <w:rPr>
          <w:rFonts w:ascii="仿宋" w:hAnsi="仿宋"/>
          <w:sz w:val="28"/>
          <w:szCs w:val="28"/>
        </w:rPr>
        <w:t xml:space="preserve"> 13.4</w:t>
      </w:r>
    </w:p>
    <w:p w14:paraId="7688E164">
      <w:pPr>
        <w:spacing w:line="560" w:lineRule="exact"/>
        <w:ind w:firstLine="560" w:firstLineChars="200"/>
        <w:rPr>
          <w:rFonts w:ascii="仿宋" w:hAnsi="仿宋"/>
          <w:sz w:val="28"/>
          <w:szCs w:val="28"/>
        </w:rPr>
      </w:pPr>
      <w:r>
        <w:rPr>
          <w:rFonts w:ascii="仿宋" w:hAnsi="仿宋"/>
          <w:sz w:val="28"/>
          <w:szCs w:val="28"/>
        </w:rPr>
        <w:t>13.</w:t>
      </w:r>
      <w:r>
        <w:rPr>
          <w:rFonts w:hint="eastAsia" w:ascii="仿宋" w:hAnsi="仿宋"/>
          <w:sz w:val="28"/>
          <w:szCs w:val="28"/>
        </w:rPr>
        <w:t>5</w:t>
      </w:r>
      <w:r>
        <w:rPr>
          <w:rFonts w:ascii="仿宋" w:hAnsi="仿宋"/>
          <w:sz w:val="28"/>
          <w:szCs w:val="28"/>
        </w:rPr>
        <w:t xml:space="preserve"> 竣工退场</w:t>
      </w:r>
    </w:p>
    <w:p w14:paraId="53A6F458">
      <w:pPr>
        <w:spacing w:line="560" w:lineRule="exact"/>
        <w:ind w:firstLine="560" w:firstLineChars="200"/>
        <w:jc w:val="left"/>
        <w:rPr>
          <w:rFonts w:ascii="仿宋" w:hAnsi="仿宋"/>
          <w:kern w:val="0"/>
          <w:sz w:val="28"/>
          <w:szCs w:val="28"/>
        </w:rPr>
      </w:pPr>
      <w:r>
        <w:rPr>
          <w:rFonts w:ascii="仿宋" w:hAnsi="仿宋"/>
          <w:kern w:val="0"/>
          <w:sz w:val="28"/>
          <w:szCs w:val="28"/>
        </w:rPr>
        <w:t>13.</w:t>
      </w:r>
      <w:r>
        <w:rPr>
          <w:rFonts w:hint="eastAsia" w:ascii="仿宋" w:hAnsi="仿宋"/>
          <w:kern w:val="0"/>
          <w:sz w:val="28"/>
          <w:szCs w:val="28"/>
        </w:rPr>
        <w:t>5</w:t>
      </w:r>
      <w:r>
        <w:rPr>
          <w:rFonts w:ascii="仿宋" w:hAnsi="仿宋"/>
          <w:kern w:val="0"/>
          <w:sz w:val="28"/>
          <w:szCs w:val="28"/>
        </w:rPr>
        <w:t>.1 竣工退场</w:t>
      </w:r>
    </w:p>
    <w:p w14:paraId="6EB90B9C">
      <w:pPr>
        <w:spacing w:line="560" w:lineRule="exact"/>
        <w:ind w:firstLine="560" w:firstLineChars="200"/>
        <w:jc w:val="left"/>
        <w:rPr>
          <w:rFonts w:ascii="仿宋" w:hAnsi="仿宋"/>
          <w:kern w:val="0"/>
          <w:sz w:val="28"/>
          <w:szCs w:val="28"/>
        </w:rPr>
      </w:pPr>
      <w:r>
        <w:rPr>
          <w:rFonts w:ascii="仿宋" w:hAnsi="仿宋"/>
          <w:kern w:val="0"/>
          <w:sz w:val="28"/>
          <w:szCs w:val="28"/>
        </w:rPr>
        <w:t>承包人完成竣工退场的期限：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kern w:val="0"/>
          <w:sz w:val="28"/>
          <w:szCs w:val="28"/>
        </w:rPr>
        <w:t>。</w:t>
      </w:r>
    </w:p>
    <w:p w14:paraId="4244D49A">
      <w:pPr>
        <w:keepNext/>
        <w:keepLines/>
        <w:spacing w:line="560" w:lineRule="exact"/>
        <w:ind w:firstLine="560" w:firstLineChars="200"/>
        <w:outlineLvl w:val="3"/>
        <w:rPr>
          <w:rFonts w:ascii="仿宋" w:hAnsi="仿宋"/>
          <w:bCs/>
          <w:sz w:val="28"/>
          <w:szCs w:val="28"/>
        </w:rPr>
      </w:pPr>
      <w:bookmarkStart w:id="593" w:name="_Toc469416382"/>
      <w:r>
        <w:rPr>
          <w:rFonts w:ascii="仿宋" w:hAnsi="仿宋"/>
          <w:bCs/>
          <w:sz w:val="28"/>
          <w:szCs w:val="28"/>
        </w:rPr>
        <w:t>14. 竣工结算</w:t>
      </w:r>
      <w:bookmarkEnd w:id="593"/>
    </w:p>
    <w:p w14:paraId="2A2E45D2">
      <w:pPr>
        <w:spacing w:line="560" w:lineRule="exact"/>
        <w:ind w:firstLine="560" w:firstLineChars="200"/>
        <w:rPr>
          <w:rFonts w:ascii="仿宋" w:hAnsi="仿宋"/>
          <w:sz w:val="28"/>
          <w:szCs w:val="28"/>
        </w:rPr>
      </w:pPr>
      <w:r>
        <w:rPr>
          <w:rFonts w:ascii="仿宋" w:hAnsi="仿宋"/>
          <w:sz w:val="28"/>
          <w:szCs w:val="28"/>
        </w:rPr>
        <w:t>14.1 竣工结算申请</w:t>
      </w:r>
    </w:p>
    <w:p w14:paraId="7C35301E">
      <w:pPr>
        <w:spacing w:line="560" w:lineRule="exact"/>
        <w:ind w:firstLine="560" w:firstLineChars="200"/>
        <w:jc w:val="left"/>
        <w:rPr>
          <w:rFonts w:ascii="仿宋" w:hAnsi="仿宋"/>
          <w:sz w:val="28"/>
          <w:szCs w:val="28"/>
        </w:rPr>
      </w:pPr>
      <w:r>
        <w:rPr>
          <w:rFonts w:ascii="仿宋" w:hAnsi="仿宋"/>
          <w:sz w:val="28"/>
          <w:szCs w:val="28"/>
        </w:rPr>
        <w:t>承包人提交竣工结算申请单的期限：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rPr>
        <w:t>。</w:t>
      </w:r>
    </w:p>
    <w:p w14:paraId="2C80846A">
      <w:pPr>
        <w:spacing w:line="560" w:lineRule="exact"/>
        <w:ind w:firstLine="560" w:firstLineChars="200"/>
        <w:jc w:val="left"/>
        <w:rPr>
          <w:rFonts w:ascii="仿宋" w:hAnsi="仿宋"/>
          <w:sz w:val="28"/>
          <w:szCs w:val="28"/>
          <w:u w:val="single"/>
        </w:rPr>
      </w:pPr>
      <w:r>
        <w:rPr>
          <w:rFonts w:ascii="仿宋" w:hAnsi="仿宋"/>
          <w:sz w:val="28"/>
          <w:szCs w:val="28"/>
        </w:rPr>
        <w:t>竣工结算申请单应包括的内容：</w:t>
      </w:r>
      <w:r>
        <w:rPr>
          <w:rFonts w:ascii="仿宋" w:hAnsi="仿宋"/>
          <w:sz w:val="28"/>
          <w:szCs w:val="28"/>
          <w:u w:val="single"/>
        </w:rPr>
        <w:t xml:space="preserve"> 执行通用条款  </w:t>
      </w:r>
      <w:r>
        <w:rPr>
          <w:rFonts w:ascii="仿宋" w:hAnsi="仿宋"/>
          <w:sz w:val="28"/>
          <w:szCs w:val="28"/>
        </w:rPr>
        <w:t>。</w:t>
      </w:r>
    </w:p>
    <w:p w14:paraId="6B3D0FC2">
      <w:pPr>
        <w:spacing w:line="560" w:lineRule="exact"/>
        <w:ind w:firstLine="560" w:firstLineChars="200"/>
        <w:rPr>
          <w:rFonts w:ascii="仿宋" w:hAnsi="仿宋"/>
          <w:sz w:val="28"/>
          <w:szCs w:val="28"/>
        </w:rPr>
      </w:pPr>
      <w:r>
        <w:rPr>
          <w:rFonts w:ascii="仿宋" w:hAnsi="仿宋"/>
          <w:sz w:val="28"/>
          <w:szCs w:val="28"/>
        </w:rPr>
        <w:t>14.2 竣工结算审核</w:t>
      </w:r>
    </w:p>
    <w:p w14:paraId="0BDCC26B">
      <w:pPr>
        <w:spacing w:line="560" w:lineRule="exact"/>
        <w:ind w:firstLine="560" w:firstLineChars="200"/>
        <w:jc w:val="left"/>
        <w:rPr>
          <w:rFonts w:ascii="仿宋" w:hAnsi="仿宋"/>
          <w:sz w:val="28"/>
          <w:szCs w:val="28"/>
        </w:rPr>
      </w:pPr>
      <w:r>
        <w:rPr>
          <w:rFonts w:ascii="仿宋" w:hAnsi="仿宋"/>
          <w:sz w:val="28"/>
          <w:szCs w:val="28"/>
        </w:rPr>
        <w:t>发包人审批竣工付款申请单的期限：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w:t>
      </w:r>
    </w:p>
    <w:p w14:paraId="719465DC">
      <w:pPr>
        <w:spacing w:line="560" w:lineRule="exact"/>
        <w:ind w:firstLine="560" w:firstLineChars="200"/>
        <w:jc w:val="left"/>
        <w:rPr>
          <w:rFonts w:ascii="仿宋" w:hAnsi="仿宋"/>
          <w:sz w:val="28"/>
          <w:szCs w:val="28"/>
        </w:rPr>
      </w:pPr>
      <w:r>
        <w:rPr>
          <w:rFonts w:ascii="仿宋" w:hAnsi="仿宋"/>
          <w:sz w:val="28"/>
          <w:szCs w:val="28"/>
        </w:rPr>
        <w:t>发包人完成竣工付款的期限：</w:t>
      </w:r>
      <w:r>
        <w:rPr>
          <w:rFonts w:hint="eastAsia" w:ascii="仿宋" w:hAnsi="仿宋"/>
          <w:sz w:val="28"/>
          <w:szCs w:val="28"/>
          <w:u w:val="single"/>
        </w:rPr>
        <w:t xml:space="preserve">                    </w:t>
      </w:r>
      <w:r>
        <w:rPr>
          <w:rFonts w:ascii="仿宋" w:hAnsi="仿宋"/>
          <w:sz w:val="28"/>
          <w:szCs w:val="28"/>
          <w:u w:val="single"/>
        </w:rPr>
        <w:t>。</w:t>
      </w:r>
    </w:p>
    <w:p w14:paraId="496507CE">
      <w:pPr>
        <w:spacing w:line="560" w:lineRule="exact"/>
        <w:ind w:firstLine="560" w:firstLineChars="200"/>
        <w:jc w:val="left"/>
        <w:rPr>
          <w:rFonts w:ascii="仿宋" w:hAnsi="仿宋"/>
          <w:sz w:val="28"/>
          <w:szCs w:val="28"/>
          <w:u w:val="single"/>
        </w:rPr>
      </w:pPr>
      <w:r>
        <w:rPr>
          <w:rFonts w:ascii="仿宋" w:hAnsi="仿宋"/>
          <w:sz w:val="28"/>
          <w:szCs w:val="28"/>
        </w:rPr>
        <w:t>关于竣工付款证书异议部分复核的方式和程序：待异议解决后一并</w:t>
      </w:r>
      <w:r>
        <w:rPr>
          <w:rFonts w:ascii="仿宋" w:hAnsi="仿宋"/>
          <w:sz w:val="28"/>
          <w:szCs w:val="28"/>
          <w:u w:val="single"/>
        </w:rPr>
        <w:t>支付。</w:t>
      </w:r>
    </w:p>
    <w:p w14:paraId="141C0F88">
      <w:pPr>
        <w:spacing w:line="560" w:lineRule="exact"/>
        <w:ind w:firstLine="560" w:firstLineChars="200"/>
        <w:rPr>
          <w:rFonts w:ascii="仿宋" w:hAnsi="仿宋"/>
          <w:sz w:val="28"/>
          <w:szCs w:val="28"/>
        </w:rPr>
      </w:pPr>
      <w:r>
        <w:rPr>
          <w:rFonts w:ascii="仿宋" w:hAnsi="仿宋"/>
          <w:sz w:val="28"/>
          <w:szCs w:val="28"/>
        </w:rPr>
        <w:t>14.</w:t>
      </w:r>
      <w:r>
        <w:rPr>
          <w:rFonts w:hint="eastAsia" w:ascii="仿宋" w:hAnsi="仿宋"/>
          <w:sz w:val="28"/>
          <w:szCs w:val="28"/>
        </w:rPr>
        <w:t>3</w:t>
      </w:r>
      <w:r>
        <w:rPr>
          <w:rFonts w:ascii="仿宋" w:hAnsi="仿宋"/>
          <w:sz w:val="28"/>
          <w:szCs w:val="28"/>
        </w:rPr>
        <w:t xml:space="preserve"> 最终结清</w:t>
      </w:r>
    </w:p>
    <w:p w14:paraId="28E139BF">
      <w:pPr>
        <w:spacing w:line="560" w:lineRule="exact"/>
        <w:ind w:firstLine="560" w:firstLineChars="200"/>
        <w:jc w:val="left"/>
        <w:rPr>
          <w:rFonts w:ascii="仿宋" w:hAnsi="仿宋"/>
          <w:kern w:val="0"/>
          <w:sz w:val="28"/>
          <w:szCs w:val="28"/>
        </w:rPr>
      </w:pPr>
      <w:r>
        <w:rPr>
          <w:rFonts w:ascii="仿宋" w:hAnsi="仿宋"/>
          <w:kern w:val="0"/>
          <w:sz w:val="28"/>
          <w:szCs w:val="28"/>
        </w:rPr>
        <w:t>14.</w:t>
      </w:r>
      <w:r>
        <w:rPr>
          <w:rFonts w:hint="eastAsia" w:ascii="仿宋" w:hAnsi="仿宋"/>
          <w:kern w:val="0"/>
          <w:sz w:val="28"/>
          <w:szCs w:val="28"/>
        </w:rPr>
        <w:t>3</w:t>
      </w:r>
      <w:r>
        <w:rPr>
          <w:rFonts w:ascii="仿宋" w:hAnsi="仿宋"/>
          <w:kern w:val="0"/>
          <w:sz w:val="28"/>
          <w:szCs w:val="28"/>
        </w:rPr>
        <w:t>.1 最终结清申请单</w:t>
      </w:r>
    </w:p>
    <w:p w14:paraId="71713989">
      <w:pPr>
        <w:spacing w:line="560" w:lineRule="exact"/>
        <w:ind w:firstLine="560" w:firstLineChars="200"/>
        <w:jc w:val="left"/>
        <w:rPr>
          <w:rFonts w:ascii="仿宋" w:hAnsi="仿宋"/>
          <w:kern w:val="0"/>
          <w:sz w:val="28"/>
          <w:szCs w:val="28"/>
        </w:rPr>
      </w:pPr>
      <w:r>
        <w:rPr>
          <w:rFonts w:ascii="仿宋" w:hAnsi="仿宋"/>
          <w:kern w:val="0"/>
          <w:sz w:val="28"/>
          <w:szCs w:val="28"/>
        </w:rPr>
        <w:t>承包人提交最终结清申请单的份数：</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60662E34">
      <w:pPr>
        <w:spacing w:line="560" w:lineRule="exact"/>
        <w:ind w:firstLine="560" w:firstLineChars="200"/>
        <w:jc w:val="left"/>
        <w:rPr>
          <w:rFonts w:ascii="仿宋" w:hAnsi="仿宋"/>
          <w:sz w:val="28"/>
          <w:szCs w:val="28"/>
        </w:rPr>
      </w:pPr>
      <w:r>
        <w:rPr>
          <w:rFonts w:ascii="仿宋" w:hAnsi="仿宋"/>
          <w:kern w:val="0"/>
          <w:sz w:val="28"/>
          <w:szCs w:val="28"/>
        </w:rPr>
        <w:t>承包人提交最终结算申请单的期限：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 xml:space="preserve">。 </w:t>
      </w:r>
    </w:p>
    <w:p w14:paraId="31E632B7">
      <w:pPr>
        <w:spacing w:line="560" w:lineRule="exact"/>
        <w:ind w:firstLine="560" w:firstLineChars="200"/>
        <w:jc w:val="left"/>
        <w:rPr>
          <w:rFonts w:ascii="仿宋" w:hAnsi="仿宋"/>
          <w:sz w:val="28"/>
          <w:szCs w:val="28"/>
        </w:rPr>
      </w:pPr>
      <w:r>
        <w:rPr>
          <w:rFonts w:ascii="仿宋" w:hAnsi="仿宋"/>
          <w:sz w:val="28"/>
          <w:szCs w:val="28"/>
        </w:rPr>
        <w:t>14.</w:t>
      </w:r>
      <w:r>
        <w:rPr>
          <w:rFonts w:hint="eastAsia" w:ascii="仿宋" w:hAnsi="仿宋"/>
          <w:sz w:val="28"/>
          <w:szCs w:val="28"/>
        </w:rPr>
        <w:t>3</w:t>
      </w:r>
      <w:r>
        <w:rPr>
          <w:rFonts w:ascii="仿宋" w:hAnsi="仿宋"/>
          <w:sz w:val="28"/>
          <w:szCs w:val="28"/>
        </w:rPr>
        <w:t>.2 最终结清证书和支付</w:t>
      </w:r>
    </w:p>
    <w:p w14:paraId="05C47E33">
      <w:pPr>
        <w:tabs>
          <w:tab w:val="left" w:pos="900"/>
        </w:tabs>
        <w:spacing w:line="560" w:lineRule="exact"/>
        <w:ind w:firstLine="560" w:firstLineChars="200"/>
        <w:jc w:val="left"/>
        <w:rPr>
          <w:rFonts w:ascii="仿宋" w:hAnsi="仿宋"/>
          <w:sz w:val="28"/>
          <w:szCs w:val="28"/>
        </w:rPr>
      </w:pPr>
      <w:r>
        <w:rPr>
          <w:rFonts w:hint="eastAsia" w:ascii="仿宋" w:hAnsi="仿宋"/>
          <w:sz w:val="28"/>
          <w:szCs w:val="28"/>
        </w:rPr>
        <w:t>（1）</w:t>
      </w:r>
      <w:r>
        <w:rPr>
          <w:rFonts w:ascii="仿宋" w:hAnsi="仿宋"/>
          <w:sz w:val="28"/>
          <w:szCs w:val="28"/>
        </w:rPr>
        <w:t>发包人完成最终结清申请单的审批并颁发最终结清证书的期限：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w:t>
      </w:r>
    </w:p>
    <w:p w14:paraId="771EA8D6">
      <w:pPr>
        <w:spacing w:line="560" w:lineRule="exact"/>
        <w:ind w:firstLine="560" w:firstLineChars="200"/>
        <w:jc w:val="left"/>
        <w:rPr>
          <w:rFonts w:ascii="仿宋" w:hAnsi="仿宋"/>
          <w:sz w:val="28"/>
          <w:szCs w:val="28"/>
        </w:rPr>
      </w:pPr>
      <w:r>
        <w:rPr>
          <w:rFonts w:ascii="仿宋" w:hAnsi="仿宋"/>
          <w:sz w:val="28"/>
          <w:szCs w:val="28"/>
        </w:rPr>
        <w:t>（2）发包人完成支付的期限：</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rPr>
        <w:t>。</w:t>
      </w:r>
    </w:p>
    <w:bookmarkEnd w:id="580"/>
    <w:bookmarkEnd w:id="581"/>
    <w:bookmarkEnd w:id="582"/>
    <w:bookmarkEnd w:id="583"/>
    <w:bookmarkEnd w:id="584"/>
    <w:bookmarkEnd w:id="585"/>
    <w:bookmarkEnd w:id="586"/>
    <w:bookmarkEnd w:id="592"/>
    <w:p w14:paraId="59E06722">
      <w:pPr>
        <w:keepNext/>
        <w:keepLines/>
        <w:spacing w:line="560" w:lineRule="exact"/>
        <w:ind w:firstLine="560" w:firstLineChars="200"/>
        <w:outlineLvl w:val="3"/>
        <w:rPr>
          <w:rFonts w:ascii="仿宋" w:hAnsi="仿宋"/>
          <w:bCs/>
          <w:sz w:val="28"/>
          <w:szCs w:val="28"/>
        </w:rPr>
      </w:pPr>
      <w:bookmarkStart w:id="594" w:name="_Toc469416383"/>
      <w:bookmarkStart w:id="595" w:name="_Toc267251483"/>
      <w:bookmarkStart w:id="596" w:name="_Toc267251484"/>
      <w:bookmarkStart w:id="597" w:name="_Toc267251482"/>
      <w:bookmarkStart w:id="598" w:name="_Toc267251489"/>
      <w:bookmarkStart w:id="599" w:name="_Toc267251486"/>
      <w:bookmarkStart w:id="600" w:name="_Toc267251485"/>
      <w:bookmarkStart w:id="601" w:name="_Toc267251490"/>
      <w:bookmarkStart w:id="602" w:name="_Toc267251488"/>
      <w:bookmarkStart w:id="603" w:name="_Toc267251498"/>
      <w:bookmarkStart w:id="604" w:name="_Toc267251496"/>
      <w:bookmarkStart w:id="605" w:name="_Toc267251491"/>
      <w:bookmarkStart w:id="606" w:name="_Toc267251503"/>
      <w:bookmarkStart w:id="607" w:name="_Toc267251502"/>
      <w:bookmarkStart w:id="608" w:name="_Toc267251499"/>
      <w:bookmarkStart w:id="609" w:name="_Toc267251495"/>
      <w:bookmarkStart w:id="610" w:name="_Toc267251493"/>
      <w:bookmarkStart w:id="611" w:name="_Toc267251492"/>
      <w:bookmarkStart w:id="612" w:name="_Toc267251497"/>
      <w:bookmarkStart w:id="613" w:name="_Toc267251494"/>
      <w:bookmarkStart w:id="614" w:name="_Toc267251501"/>
      <w:bookmarkStart w:id="615" w:name="_Toc267251504"/>
      <w:bookmarkStart w:id="616" w:name="_Toc267251506"/>
      <w:bookmarkStart w:id="617" w:name="_Toc267251507"/>
      <w:bookmarkStart w:id="618" w:name="_Toc267251508"/>
      <w:bookmarkStart w:id="619" w:name="_Toc267251509"/>
      <w:bookmarkStart w:id="620" w:name="_Toc267251513"/>
      <w:bookmarkStart w:id="621" w:name="_Toc267251510"/>
      <w:bookmarkStart w:id="622" w:name="_Toc267251511"/>
      <w:bookmarkStart w:id="623" w:name="_Toc267251514"/>
      <w:bookmarkStart w:id="624" w:name="_Toc267251515"/>
      <w:r>
        <w:rPr>
          <w:rFonts w:ascii="仿宋" w:hAnsi="仿宋"/>
          <w:bCs/>
          <w:sz w:val="28"/>
          <w:szCs w:val="28"/>
        </w:rPr>
        <w:t>15. 缺陷责任期与保修</w:t>
      </w:r>
      <w:bookmarkEnd w:id="594"/>
    </w:p>
    <w:p w14:paraId="65024C35">
      <w:pPr>
        <w:spacing w:line="560" w:lineRule="exact"/>
        <w:ind w:firstLine="560" w:firstLineChars="200"/>
        <w:rPr>
          <w:rFonts w:ascii="仿宋" w:hAnsi="仿宋"/>
          <w:sz w:val="28"/>
          <w:szCs w:val="28"/>
        </w:rPr>
      </w:pPr>
      <w:r>
        <w:rPr>
          <w:rFonts w:ascii="仿宋" w:hAnsi="仿宋"/>
          <w:sz w:val="28"/>
          <w:szCs w:val="28"/>
        </w:rPr>
        <w:t>15.1缺陷责任期</w:t>
      </w:r>
      <w:bookmarkEnd w:id="595"/>
    </w:p>
    <w:p w14:paraId="1F847615">
      <w:pPr>
        <w:spacing w:line="560" w:lineRule="exact"/>
        <w:ind w:firstLine="560" w:firstLineChars="200"/>
        <w:jc w:val="left"/>
        <w:rPr>
          <w:rFonts w:ascii="仿宋" w:hAnsi="仿宋"/>
          <w:sz w:val="28"/>
          <w:szCs w:val="28"/>
        </w:rPr>
      </w:pPr>
      <w:r>
        <w:rPr>
          <w:rFonts w:ascii="仿宋" w:hAnsi="仿宋"/>
          <w:sz w:val="28"/>
          <w:szCs w:val="28"/>
        </w:rPr>
        <w:t>缺陷责任期的具体期限：</w:t>
      </w:r>
      <w:r>
        <w:rPr>
          <w:rFonts w:hint="eastAsia" w:ascii="仿宋" w:hAnsi="仿宋"/>
          <w:sz w:val="28"/>
          <w:szCs w:val="28"/>
          <w:u w:val="single"/>
        </w:rPr>
        <w:t xml:space="preserve">                    </w:t>
      </w:r>
      <w:r>
        <w:rPr>
          <w:rFonts w:ascii="仿宋" w:hAnsi="仿宋"/>
          <w:sz w:val="28"/>
          <w:szCs w:val="28"/>
        </w:rPr>
        <w:t>。</w:t>
      </w:r>
    </w:p>
    <w:p w14:paraId="5B7DAAE4">
      <w:pPr>
        <w:spacing w:line="560" w:lineRule="exact"/>
        <w:ind w:firstLine="560" w:firstLineChars="200"/>
        <w:rPr>
          <w:rFonts w:ascii="仿宋" w:hAnsi="仿宋"/>
          <w:sz w:val="28"/>
          <w:szCs w:val="28"/>
        </w:rPr>
      </w:pPr>
      <w:r>
        <w:rPr>
          <w:rFonts w:ascii="仿宋" w:hAnsi="仿宋"/>
          <w:sz w:val="28"/>
          <w:szCs w:val="28"/>
        </w:rPr>
        <w:t>15.2 质量保证金</w:t>
      </w:r>
    </w:p>
    <w:p w14:paraId="636AE726">
      <w:pPr>
        <w:spacing w:line="560" w:lineRule="exact"/>
        <w:ind w:firstLine="560" w:firstLineChars="200"/>
        <w:jc w:val="left"/>
        <w:rPr>
          <w:rFonts w:ascii="仿宋" w:hAnsi="仿宋"/>
          <w:sz w:val="28"/>
          <w:szCs w:val="28"/>
        </w:rPr>
      </w:pPr>
      <w:r>
        <w:rPr>
          <w:rFonts w:ascii="仿宋" w:hAnsi="仿宋"/>
          <w:sz w:val="28"/>
          <w:szCs w:val="28"/>
        </w:rPr>
        <w:t>关于是否扣留质量保证金的约定：</w:t>
      </w:r>
      <w:r>
        <w:rPr>
          <w:rFonts w:ascii="仿宋" w:hAnsi="仿宋"/>
          <w:sz w:val="28"/>
          <w:szCs w:val="28"/>
          <w:u w:val="single"/>
        </w:rPr>
        <w:t xml:space="preserve">    是   </w:t>
      </w:r>
      <w:r>
        <w:rPr>
          <w:rFonts w:ascii="仿宋" w:hAnsi="仿宋"/>
          <w:sz w:val="28"/>
          <w:szCs w:val="28"/>
        </w:rPr>
        <w:t>。</w:t>
      </w:r>
    </w:p>
    <w:p w14:paraId="62232647">
      <w:pPr>
        <w:spacing w:line="560" w:lineRule="exact"/>
        <w:ind w:firstLine="560" w:firstLineChars="200"/>
        <w:jc w:val="left"/>
        <w:rPr>
          <w:rFonts w:ascii="仿宋" w:hAnsi="仿宋"/>
          <w:sz w:val="28"/>
          <w:szCs w:val="28"/>
        </w:rPr>
      </w:pPr>
      <w:r>
        <w:rPr>
          <w:rFonts w:ascii="仿宋" w:hAnsi="仿宋"/>
          <w:sz w:val="28"/>
          <w:szCs w:val="28"/>
        </w:rPr>
        <w:t>15.2.1 承包人提供质量保证金的方式</w:t>
      </w:r>
    </w:p>
    <w:p w14:paraId="6A7E6B89">
      <w:pPr>
        <w:spacing w:line="560" w:lineRule="exact"/>
        <w:ind w:firstLine="560" w:firstLineChars="200"/>
        <w:jc w:val="left"/>
        <w:rPr>
          <w:rFonts w:ascii="仿宋" w:hAnsi="仿宋"/>
          <w:sz w:val="28"/>
          <w:szCs w:val="28"/>
        </w:rPr>
      </w:pPr>
      <w:r>
        <w:rPr>
          <w:rFonts w:ascii="仿宋" w:hAnsi="仿宋"/>
          <w:sz w:val="28"/>
          <w:szCs w:val="28"/>
        </w:rPr>
        <w:t>质量保证金为</w:t>
      </w:r>
      <w:r>
        <w:rPr>
          <w:rFonts w:ascii="仿宋" w:hAnsi="仿宋"/>
          <w:kern w:val="0"/>
          <w:sz w:val="28"/>
          <w:szCs w:val="28"/>
          <w:u w:val="single"/>
        </w:rPr>
        <w:t xml:space="preserve">  </w:t>
      </w:r>
      <w:r>
        <w:rPr>
          <w:rFonts w:hint="eastAsia" w:ascii="仿宋" w:hAnsi="仿宋"/>
          <w:kern w:val="0"/>
          <w:sz w:val="28"/>
          <w:szCs w:val="28"/>
          <w:u w:val="single"/>
        </w:rPr>
        <w:t xml:space="preserve">   </w:t>
      </w:r>
      <w:r>
        <w:rPr>
          <w:rFonts w:ascii="仿宋" w:hAnsi="仿宋"/>
          <w:kern w:val="0"/>
          <w:sz w:val="28"/>
          <w:szCs w:val="28"/>
          <w:u w:val="single"/>
        </w:rPr>
        <w:t xml:space="preserve"> </w:t>
      </w:r>
      <w:r>
        <w:rPr>
          <w:rFonts w:ascii="仿宋" w:hAnsi="仿宋"/>
          <w:kern w:val="0"/>
          <w:sz w:val="28"/>
          <w:szCs w:val="28"/>
        </w:rPr>
        <w:t>%的工程款；</w:t>
      </w:r>
    </w:p>
    <w:p w14:paraId="7921C1FF">
      <w:pPr>
        <w:spacing w:line="560" w:lineRule="exact"/>
        <w:ind w:firstLine="560" w:firstLineChars="200"/>
        <w:jc w:val="left"/>
        <w:rPr>
          <w:rFonts w:ascii="仿宋" w:hAnsi="仿宋"/>
          <w:sz w:val="28"/>
          <w:szCs w:val="28"/>
        </w:rPr>
      </w:pPr>
      <w:r>
        <w:rPr>
          <w:rFonts w:ascii="仿宋" w:hAnsi="仿宋"/>
          <w:sz w:val="28"/>
          <w:szCs w:val="28"/>
        </w:rPr>
        <w:t xml:space="preserve">15.2.2 质量保证金的扣留 </w:t>
      </w:r>
    </w:p>
    <w:p w14:paraId="54ADE61A">
      <w:pPr>
        <w:spacing w:line="560" w:lineRule="exact"/>
        <w:ind w:firstLine="560" w:firstLineChars="200"/>
        <w:jc w:val="left"/>
        <w:rPr>
          <w:rFonts w:ascii="仿宋" w:hAnsi="仿宋"/>
          <w:sz w:val="28"/>
          <w:szCs w:val="28"/>
        </w:rPr>
      </w:pPr>
      <w:r>
        <w:rPr>
          <w:rFonts w:ascii="仿宋" w:hAnsi="仿宋"/>
          <w:sz w:val="28"/>
          <w:szCs w:val="28"/>
        </w:rPr>
        <w:t>质量保证金的扣留以</w:t>
      </w:r>
      <w:r>
        <w:rPr>
          <w:rFonts w:ascii="仿宋" w:hAnsi="仿宋"/>
          <w:kern w:val="0"/>
          <w:sz w:val="28"/>
          <w:szCs w:val="28"/>
        </w:rPr>
        <w:t>工程竣工结算时一次性扣留质量保证金。</w:t>
      </w:r>
    </w:p>
    <w:bookmarkEnd w:id="596"/>
    <w:bookmarkEnd w:id="597"/>
    <w:p w14:paraId="5F49FF4E">
      <w:pPr>
        <w:spacing w:line="560" w:lineRule="exact"/>
        <w:ind w:firstLine="560" w:firstLineChars="200"/>
        <w:rPr>
          <w:rFonts w:ascii="仿宋" w:hAnsi="仿宋"/>
          <w:sz w:val="28"/>
          <w:szCs w:val="28"/>
        </w:rPr>
      </w:pPr>
      <w:r>
        <w:rPr>
          <w:rFonts w:ascii="仿宋" w:hAnsi="仿宋"/>
          <w:sz w:val="28"/>
          <w:szCs w:val="28"/>
        </w:rPr>
        <w:t>15.3保修</w:t>
      </w:r>
    </w:p>
    <w:bookmarkEnd w:id="598"/>
    <w:bookmarkEnd w:id="599"/>
    <w:bookmarkEnd w:id="600"/>
    <w:bookmarkEnd w:id="601"/>
    <w:bookmarkEnd w:id="602"/>
    <w:p w14:paraId="5CE15EA7">
      <w:pPr>
        <w:spacing w:line="560" w:lineRule="exact"/>
        <w:ind w:firstLine="546" w:firstLineChars="195"/>
        <w:jc w:val="left"/>
        <w:rPr>
          <w:rFonts w:ascii="仿宋" w:hAnsi="仿宋"/>
          <w:kern w:val="0"/>
          <w:sz w:val="28"/>
          <w:szCs w:val="28"/>
          <w:u w:val="single"/>
        </w:rPr>
      </w:pPr>
      <w:bookmarkStart w:id="625" w:name="_Toc280868717"/>
      <w:bookmarkStart w:id="626" w:name="_Toc280868718"/>
      <w:r>
        <w:rPr>
          <w:rFonts w:ascii="仿宋" w:hAnsi="仿宋"/>
          <w:sz w:val="28"/>
          <w:szCs w:val="28"/>
        </w:rPr>
        <w:t>工程保修期为：</w:t>
      </w:r>
      <w:r>
        <w:rPr>
          <w:rFonts w:ascii="仿宋" w:hAnsi="仿宋"/>
          <w:kern w:val="0"/>
          <w:sz w:val="28"/>
          <w:szCs w:val="28"/>
          <w:u w:val="single"/>
        </w:rPr>
        <w:t>按照工程保修书内容执行</w:t>
      </w:r>
    </w:p>
    <w:p w14:paraId="4833578A">
      <w:pPr>
        <w:spacing w:line="560" w:lineRule="exact"/>
        <w:ind w:firstLine="546" w:firstLineChars="195"/>
        <w:jc w:val="left"/>
        <w:rPr>
          <w:rFonts w:ascii="仿宋" w:hAnsi="仿宋"/>
          <w:sz w:val="28"/>
          <w:szCs w:val="28"/>
        </w:rPr>
      </w:pPr>
      <w:r>
        <w:rPr>
          <w:rFonts w:ascii="仿宋" w:hAnsi="仿宋"/>
          <w:sz w:val="28"/>
          <w:szCs w:val="28"/>
        </w:rPr>
        <w:t>15.3.2 修复通知</w:t>
      </w:r>
    </w:p>
    <w:p w14:paraId="4CD83B22">
      <w:pPr>
        <w:spacing w:line="560" w:lineRule="exact"/>
        <w:ind w:firstLine="546" w:firstLineChars="195"/>
        <w:jc w:val="left"/>
        <w:rPr>
          <w:rFonts w:ascii="仿宋" w:hAnsi="仿宋"/>
          <w:kern w:val="0"/>
          <w:sz w:val="28"/>
          <w:szCs w:val="28"/>
        </w:rPr>
      </w:pPr>
      <w:r>
        <w:rPr>
          <w:rFonts w:ascii="仿宋" w:hAnsi="仿宋"/>
          <w:kern w:val="0"/>
          <w:sz w:val="28"/>
          <w:szCs w:val="28"/>
        </w:rPr>
        <w:t>承包人收到保修通知并到达工程现场的合理时间：</w:t>
      </w:r>
      <w:r>
        <w:rPr>
          <w:rFonts w:hint="eastAsia" w:ascii="仿宋" w:hAnsi="仿宋"/>
          <w:kern w:val="0"/>
          <w:sz w:val="28"/>
          <w:szCs w:val="28"/>
          <w:u w:val="single"/>
        </w:rPr>
        <w:t xml:space="preserve">              </w:t>
      </w:r>
      <w:r>
        <w:rPr>
          <w:rFonts w:ascii="仿宋" w:hAnsi="仿宋"/>
          <w:kern w:val="0"/>
          <w:sz w:val="28"/>
          <w:szCs w:val="28"/>
        </w:rPr>
        <w:t>。</w:t>
      </w:r>
    </w:p>
    <w:p w14:paraId="0DEB2310">
      <w:pPr>
        <w:keepNext/>
        <w:keepLines/>
        <w:spacing w:line="560" w:lineRule="exact"/>
        <w:ind w:firstLine="560" w:firstLineChars="200"/>
        <w:outlineLvl w:val="3"/>
        <w:rPr>
          <w:rFonts w:ascii="仿宋" w:hAnsi="仿宋"/>
          <w:bCs/>
          <w:sz w:val="28"/>
          <w:szCs w:val="28"/>
        </w:rPr>
      </w:pPr>
      <w:bookmarkStart w:id="627" w:name="_Toc469416384"/>
      <w:r>
        <w:rPr>
          <w:rFonts w:ascii="仿宋" w:hAnsi="仿宋"/>
          <w:bCs/>
          <w:sz w:val="28"/>
          <w:szCs w:val="28"/>
        </w:rPr>
        <w:t>16. 违约</w:t>
      </w:r>
      <w:bookmarkEnd w:id="627"/>
    </w:p>
    <w:p w14:paraId="615FA2EF">
      <w:pPr>
        <w:spacing w:line="560" w:lineRule="exact"/>
        <w:ind w:firstLine="560" w:firstLineChars="200"/>
        <w:rPr>
          <w:rFonts w:ascii="仿宋" w:hAnsi="仿宋"/>
          <w:sz w:val="28"/>
          <w:szCs w:val="28"/>
        </w:rPr>
      </w:pPr>
      <w:r>
        <w:rPr>
          <w:rFonts w:ascii="仿宋" w:hAnsi="仿宋"/>
          <w:sz w:val="28"/>
          <w:szCs w:val="28"/>
        </w:rPr>
        <w:t>16.1 发包人违约</w:t>
      </w:r>
    </w:p>
    <w:p w14:paraId="6E55351E">
      <w:pPr>
        <w:spacing w:line="560" w:lineRule="exact"/>
        <w:ind w:firstLine="560" w:firstLineChars="200"/>
        <w:rPr>
          <w:rFonts w:ascii="仿宋" w:hAnsi="仿宋"/>
          <w:kern w:val="0"/>
          <w:sz w:val="28"/>
          <w:szCs w:val="28"/>
        </w:rPr>
      </w:pPr>
      <w:r>
        <w:rPr>
          <w:rFonts w:ascii="仿宋" w:hAnsi="仿宋"/>
          <w:sz w:val="28"/>
          <w:szCs w:val="28"/>
        </w:rPr>
        <w:t>16</w:t>
      </w:r>
      <w:r>
        <w:rPr>
          <w:rFonts w:hint="eastAsia" w:ascii="仿宋" w:hAnsi="仿宋"/>
          <w:sz w:val="28"/>
          <w:szCs w:val="28"/>
        </w:rPr>
        <w:t>.</w:t>
      </w:r>
      <w:r>
        <w:rPr>
          <w:rFonts w:ascii="仿宋" w:hAnsi="仿宋"/>
          <w:sz w:val="28"/>
          <w:szCs w:val="28"/>
        </w:rPr>
        <w:t>1</w:t>
      </w:r>
      <w:r>
        <w:rPr>
          <w:rFonts w:hint="eastAsia" w:ascii="仿宋" w:hAnsi="仿宋"/>
          <w:sz w:val="28"/>
          <w:szCs w:val="28"/>
        </w:rPr>
        <w:t>.</w:t>
      </w:r>
      <w:r>
        <w:rPr>
          <w:rFonts w:ascii="仿宋" w:hAnsi="仿宋"/>
          <w:sz w:val="28"/>
          <w:szCs w:val="28"/>
        </w:rPr>
        <w:t xml:space="preserve">1   </w:t>
      </w:r>
      <w:r>
        <w:rPr>
          <w:rFonts w:ascii="仿宋" w:hAnsi="仿宋"/>
          <w:kern w:val="0"/>
          <w:sz w:val="28"/>
          <w:szCs w:val="28"/>
        </w:rPr>
        <w:t>发包人违约的责任</w:t>
      </w:r>
    </w:p>
    <w:p w14:paraId="62276D87">
      <w:pPr>
        <w:spacing w:line="560" w:lineRule="exact"/>
        <w:ind w:firstLine="560" w:firstLineChars="200"/>
        <w:jc w:val="left"/>
        <w:rPr>
          <w:rFonts w:ascii="仿宋" w:hAnsi="仿宋"/>
          <w:kern w:val="0"/>
          <w:sz w:val="28"/>
          <w:szCs w:val="28"/>
        </w:rPr>
      </w:pPr>
      <w:r>
        <w:rPr>
          <w:rFonts w:ascii="仿宋" w:hAnsi="仿宋"/>
          <w:kern w:val="0"/>
          <w:sz w:val="28"/>
          <w:szCs w:val="28"/>
        </w:rPr>
        <w:t>发包人违约责任的承担方式和计算方法：</w:t>
      </w:r>
    </w:p>
    <w:p w14:paraId="281FAAD0">
      <w:pPr>
        <w:spacing w:line="560" w:lineRule="exact"/>
        <w:ind w:firstLine="560" w:firstLineChars="200"/>
        <w:jc w:val="left"/>
        <w:rPr>
          <w:rFonts w:ascii="仿宋" w:hAnsi="仿宋"/>
          <w:kern w:val="0"/>
          <w:sz w:val="28"/>
          <w:szCs w:val="28"/>
          <w:u w:val="single"/>
        </w:rPr>
      </w:pPr>
      <w:r>
        <w:rPr>
          <w:rFonts w:ascii="仿宋" w:hAnsi="仿宋"/>
          <w:kern w:val="0"/>
          <w:sz w:val="28"/>
          <w:szCs w:val="28"/>
        </w:rPr>
        <w:t>（1）</w:t>
      </w:r>
      <w:r>
        <w:rPr>
          <w:rFonts w:ascii="仿宋" w:hAnsi="仿宋"/>
          <w:sz w:val="28"/>
          <w:szCs w:val="28"/>
        </w:rPr>
        <w:t>因发包人原因造成监理人未能在计划开工日期之日起</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天内发出开工通知的，承包人有权提出顺延开工日期的要求。</w:t>
      </w:r>
    </w:p>
    <w:p w14:paraId="3EB12FBF">
      <w:pPr>
        <w:spacing w:line="560" w:lineRule="exact"/>
        <w:ind w:firstLine="560" w:firstLineChars="200"/>
        <w:jc w:val="left"/>
        <w:rPr>
          <w:rFonts w:ascii="仿宋" w:hAnsi="仿宋"/>
          <w:kern w:val="0"/>
          <w:sz w:val="28"/>
          <w:szCs w:val="28"/>
        </w:rPr>
      </w:pPr>
      <w:r>
        <w:rPr>
          <w:rFonts w:ascii="仿宋" w:hAnsi="仿宋"/>
          <w:kern w:val="0"/>
          <w:sz w:val="28"/>
          <w:szCs w:val="28"/>
        </w:rPr>
        <w:t>（2）因发包人原因未能按合同约定支付合同价款的违约责任：</w:t>
      </w:r>
      <w:r>
        <w:rPr>
          <w:rFonts w:ascii="仿宋" w:hAnsi="仿宋"/>
          <w:kern w:val="0"/>
          <w:sz w:val="28"/>
          <w:szCs w:val="28"/>
          <w:u w:val="single"/>
        </w:rPr>
        <w:t xml:space="preserve">   双方另行确定  </w:t>
      </w:r>
      <w:r>
        <w:rPr>
          <w:rFonts w:ascii="仿宋" w:hAnsi="仿宋"/>
          <w:kern w:val="0"/>
          <w:sz w:val="28"/>
          <w:szCs w:val="28"/>
        </w:rPr>
        <w:t>。</w:t>
      </w:r>
    </w:p>
    <w:p w14:paraId="14B51889">
      <w:pPr>
        <w:spacing w:line="560" w:lineRule="exact"/>
        <w:ind w:firstLine="560" w:firstLineChars="200"/>
        <w:jc w:val="left"/>
        <w:rPr>
          <w:rFonts w:ascii="仿宋" w:hAnsi="仿宋"/>
          <w:kern w:val="0"/>
          <w:sz w:val="28"/>
          <w:szCs w:val="28"/>
        </w:rPr>
      </w:pPr>
      <w:r>
        <w:rPr>
          <w:rFonts w:ascii="仿宋" w:hAnsi="仿宋"/>
          <w:kern w:val="0"/>
          <w:sz w:val="28"/>
          <w:szCs w:val="28"/>
        </w:rPr>
        <w:t>（</w:t>
      </w:r>
      <w:r>
        <w:rPr>
          <w:rFonts w:hint="eastAsia" w:ascii="仿宋" w:hAnsi="仿宋"/>
          <w:kern w:val="0"/>
          <w:sz w:val="28"/>
          <w:szCs w:val="28"/>
        </w:rPr>
        <w:t>3</w:t>
      </w:r>
      <w:r>
        <w:rPr>
          <w:rFonts w:ascii="仿宋" w:hAnsi="仿宋"/>
          <w:kern w:val="0"/>
          <w:sz w:val="28"/>
          <w:szCs w:val="28"/>
        </w:rPr>
        <w:t>）发包人提供的材料、工程设备的规格、数量或质量不符合合同约定，或因发包人原因导致交货日期延误或交货地点变更等情况的违约责任：</w:t>
      </w:r>
      <w:r>
        <w:rPr>
          <w:rFonts w:ascii="仿宋" w:hAnsi="仿宋"/>
          <w:kern w:val="0"/>
          <w:sz w:val="28"/>
          <w:szCs w:val="28"/>
          <w:u w:val="single"/>
        </w:rPr>
        <w:t xml:space="preserve">    双方另行确定  </w:t>
      </w:r>
      <w:r>
        <w:rPr>
          <w:rFonts w:ascii="仿宋" w:hAnsi="仿宋"/>
          <w:kern w:val="0"/>
          <w:sz w:val="28"/>
          <w:szCs w:val="28"/>
        </w:rPr>
        <w:t>。</w:t>
      </w:r>
    </w:p>
    <w:p w14:paraId="462E3408">
      <w:pPr>
        <w:spacing w:line="560" w:lineRule="exact"/>
        <w:ind w:firstLine="560" w:firstLineChars="200"/>
        <w:jc w:val="left"/>
        <w:rPr>
          <w:rFonts w:ascii="仿宋" w:hAnsi="仿宋"/>
          <w:kern w:val="0"/>
          <w:sz w:val="28"/>
          <w:szCs w:val="28"/>
        </w:rPr>
      </w:pPr>
      <w:r>
        <w:rPr>
          <w:rFonts w:ascii="仿宋" w:hAnsi="仿宋"/>
          <w:kern w:val="0"/>
          <w:sz w:val="28"/>
          <w:szCs w:val="28"/>
        </w:rPr>
        <w:t>（</w:t>
      </w:r>
      <w:r>
        <w:rPr>
          <w:rFonts w:hint="eastAsia" w:ascii="仿宋" w:hAnsi="仿宋"/>
          <w:kern w:val="0"/>
          <w:sz w:val="28"/>
          <w:szCs w:val="28"/>
        </w:rPr>
        <w:t>4</w:t>
      </w:r>
      <w:r>
        <w:rPr>
          <w:rFonts w:ascii="仿宋" w:hAnsi="仿宋"/>
          <w:kern w:val="0"/>
          <w:sz w:val="28"/>
          <w:szCs w:val="28"/>
        </w:rPr>
        <w:t>）因发包人违反合同约定造成暂停施工的违约责任：</w:t>
      </w:r>
      <w:r>
        <w:rPr>
          <w:rFonts w:ascii="仿宋" w:hAnsi="仿宋"/>
          <w:kern w:val="0"/>
          <w:sz w:val="28"/>
          <w:szCs w:val="28"/>
          <w:u w:val="single"/>
        </w:rPr>
        <w:t xml:space="preserve">  双方另行确定 </w:t>
      </w:r>
      <w:r>
        <w:rPr>
          <w:rFonts w:ascii="仿宋" w:hAnsi="仿宋"/>
          <w:kern w:val="0"/>
          <w:sz w:val="28"/>
          <w:szCs w:val="28"/>
        </w:rPr>
        <w:t>。</w:t>
      </w:r>
    </w:p>
    <w:p w14:paraId="46BEE6C0">
      <w:pPr>
        <w:spacing w:line="560" w:lineRule="exact"/>
        <w:ind w:firstLine="560" w:firstLineChars="200"/>
        <w:jc w:val="left"/>
        <w:rPr>
          <w:rFonts w:ascii="仿宋" w:hAnsi="仿宋"/>
          <w:kern w:val="0"/>
          <w:sz w:val="28"/>
          <w:szCs w:val="28"/>
        </w:rPr>
      </w:pPr>
      <w:r>
        <w:rPr>
          <w:rFonts w:ascii="仿宋" w:hAnsi="仿宋"/>
          <w:kern w:val="0"/>
          <w:sz w:val="28"/>
          <w:szCs w:val="28"/>
        </w:rPr>
        <w:t>（</w:t>
      </w:r>
      <w:r>
        <w:rPr>
          <w:rFonts w:hint="eastAsia" w:ascii="仿宋" w:hAnsi="仿宋"/>
          <w:kern w:val="0"/>
          <w:sz w:val="28"/>
          <w:szCs w:val="28"/>
        </w:rPr>
        <w:t>5</w:t>
      </w:r>
      <w:r>
        <w:rPr>
          <w:rFonts w:ascii="仿宋" w:hAnsi="仿宋"/>
          <w:kern w:val="0"/>
          <w:sz w:val="28"/>
          <w:szCs w:val="28"/>
        </w:rPr>
        <w:t>）发包人无正当理由没有在约定期限内发出复工指示，导致承包人无法复工的违约责任：</w:t>
      </w:r>
      <w:r>
        <w:rPr>
          <w:rFonts w:ascii="仿宋" w:hAnsi="仿宋"/>
          <w:kern w:val="0"/>
          <w:sz w:val="28"/>
          <w:szCs w:val="28"/>
          <w:u w:val="single"/>
        </w:rPr>
        <w:t>双方另行确定</w:t>
      </w:r>
      <w:r>
        <w:rPr>
          <w:rFonts w:ascii="仿宋" w:hAnsi="仿宋"/>
          <w:kern w:val="0"/>
          <w:sz w:val="28"/>
          <w:szCs w:val="28"/>
        </w:rPr>
        <w:t>。</w:t>
      </w:r>
    </w:p>
    <w:p w14:paraId="4C5887C1">
      <w:pPr>
        <w:spacing w:line="560" w:lineRule="exact"/>
        <w:ind w:firstLine="560" w:firstLineChars="200"/>
        <w:jc w:val="left"/>
        <w:rPr>
          <w:rFonts w:ascii="仿宋" w:hAnsi="仿宋"/>
          <w:sz w:val="28"/>
          <w:szCs w:val="28"/>
        </w:rPr>
      </w:pPr>
      <w:r>
        <w:rPr>
          <w:rFonts w:ascii="仿宋" w:hAnsi="仿宋"/>
          <w:sz w:val="28"/>
          <w:szCs w:val="28"/>
        </w:rPr>
        <w:t>16.1.</w:t>
      </w:r>
      <w:r>
        <w:rPr>
          <w:rFonts w:hint="eastAsia" w:ascii="仿宋" w:hAnsi="仿宋"/>
          <w:sz w:val="28"/>
          <w:szCs w:val="28"/>
        </w:rPr>
        <w:t>2</w:t>
      </w:r>
      <w:r>
        <w:rPr>
          <w:rFonts w:ascii="仿宋" w:hAnsi="仿宋"/>
          <w:sz w:val="28"/>
          <w:szCs w:val="28"/>
        </w:rPr>
        <w:t>因发包人违约解除合同</w:t>
      </w:r>
    </w:p>
    <w:p w14:paraId="7DBA2783">
      <w:pPr>
        <w:autoSpaceDE w:val="0"/>
        <w:autoSpaceDN w:val="0"/>
        <w:adjustRightInd w:val="0"/>
        <w:spacing w:line="560" w:lineRule="exact"/>
        <w:ind w:firstLine="560" w:firstLineChars="200"/>
        <w:jc w:val="left"/>
        <w:rPr>
          <w:rFonts w:ascii="仿宋" w:hAnsi="仿宋"/>
          <w:kern w:val="0"/>
          <w:sz w:val="28"/>
          <w:szCs w:val="28"/>
        </w:rPr>
      </w:pPr>
      <w:r>
        <w:rPr>
          <w:rFonts w:ascii="仿宋" w:hAnsi="仿宋"/>
          <w:kern w:val="0"/>
          <w:sz w:val="28"/>
          <w:szCs w:val="28"/>
        </w:rPr>
        <w:t>承包人按16.1.1项〔发包人违约的情形〕约定暂停施工满</w:t>
      </w:r>
      <w:r>
        <w:rPr>
          <w:rFonts w:ascii="仿宋" w:hAnsi="仿宋"/>
          <w:kern w:val="0"/>
          <w:sz w:val="28"/>
          <w:szCs w:val="28"/>
          <w:u w:val="single"/>
        </w:rPr>
        <w:t xml:space="preserve"> </w:t>
      </w:r>
      <w:r>
        <w:rPr>
          <w:rFonts w:hint="eastAsia" w:ascii="仿宋" w:hAnsi="仿宋"/>
          <w:kern w:val="0"/>
          <w:sz w:val="28"/>
          <w:szCs w:val="28"/>
          <w:u w:val="single"/>
        </w:rPr>
        <w:t xml:space="preserve">    </w:t>
      </w:r>
      <w:r>
        <w:rPr>
          <w:rFonts w:ascii="仿宋" w:hAnsi="仿宋"/>
          <w:kern w:val="0"/>
          <w:sz w:val="28"/>
          <w:szCs w:val="28"/>
          <w:u w:val="single"/>
        </w:rPr>
        <w:t xml:space="preserve">  </w:t>
      </w:r>
      <w:r>
        <w:rPr>
          <w:rFonts w:ascii="仿宋" w:hAnsi="仿宋"/>
          <w:kern w:val="0"/>
          <w:sz w:val="28"/>
          <w:szCs w:val="28"/>
        </w:rPr>
        <w:t>天后发包人仍不纠正其违约行为并致使合同目的不能实现的，承包人有权解除合同。</w:t>
      </w:r>
    </w:p>
    <w:p w14:paraId="219BF136">
      <w:pPr>
        <w:spacing w:line="560" w:lineRule="exact"/>
        <w:ind w:firstLine="560" w:firstLineChars="200"/>
        <w:rPr>
          <w:rFonts w:ascii="仿宋" w:hAnsi="仿宋"/>
          <w:sz w:val="28"/>
          <w:szCs w:val="28"/>
        </w:rPr>
      </w:pPr>
      <w:r>
        <w:rPr>
          <w:rFonts w:ascii="仿宋" w:hAnsi="仿宋"/>
          <w:sz w:val="28"/>
          <w:szCs w:val="28"/>
        </w:rPr>
        <w:t>16.2 承包人违约</w:t>
      </w:r>
    </w:p>
    <w:p w14:paraId="0D3E03AF">
      <w:pPr>
        <w:spacing w:line="560" w:lineRule="exact"/>
        <w:ind w:firstLine="560" w:firstLineChars="200"/>
        <w:jc w:val="left"/>
        <w:rPr>
          <w:rFonts w:ascii="仿宋" w:hAnsi="仿宋"/>
          <w:kern w:val="0"/>
          <w:sz w:val="28"/>
          <w:szCs w:val="28"/>
        </w:rPr>
      </w:pPr>
      <w:r>
        <w:rPr>
          <w:rFonts w:ascii="仿宋" w:hAnsi="仿宋"/>
          <w:kern w:val="0"/>
          <w:sz w:val="28"/>
          <w:szCs w:val="28"/>
        </w:rPr>
        <w:t>16.2.1 承包人违约的情形</w:t>
      </w:r>
    </w:p>
    <w:p w14:paraId="131416E4">
      <w:pPr>
        <w:autoSpaceDE w:val="0"/>
        <w:autoSpaceDN w:val="0"/>
        <w:adjustRightInd w:val="0"/>
        <w:spacing w:line="560" w:lineRule="exact"/>
        <w:ind w:firstLine="560" w:firstLineChars="200"/>
        <w:jc w:val="left"/>
        <w:rPr>
          <w:rFonts w:ascii="仿宋" w:hAnsi="仿宋"/>
          <w:kern w:val="0"/>
          <w:sz w:val="28"/>
          <w:szCs w:val="28"/>
        </w:rPr>
      </w:pPr>
      <w:r>
        <w:rPr>
          <w:rFonts w:ascii="仿宋" w:hAnsi="仿宋"/>
          <w:kern w:val="0"/>
          <w:sz w:val="28"/>
          <w:szCs w:val="28"/>
        </w:rPr>
        <w:t>（1）承包人违反合同约定进行转包或分包的；</w:t>
      </w:r>
    </w:p>
    <w:p w14:paraId="3A4D5BF1">
      <w:pPr>
        <w:spacing w:line="560" w:lineRule="exact"/>
        <w:ind w:firstLine="560" w:firstLineChars="200"/>
        <w:jc w:val="left"/>
        <w:rPr>
          <w:rFonts w:ascii="仿宋" w:hAnsi="仿宋"/>
          <w:kern w:val="0"/>
          <w:sz w:val="28"/>
          <w:szCs w:val="28"/>
        </w:rPr>
      </w:pPr>
      <w:r>
        <w:rPr>
          <w:rFonts w:ascii="仿宋" w:hAnsi="仿宋"/>
          <w:kern w:val="0"/>
          <w:sz w:val="28"/>
          <w:szCs w:val="28"/>
        </w:rPr>
        <w:t>承包人违约的其他情形：</w:t>
      </w:r>
      <w:r>
        <w:rPr>
          <w:rFonts w:ascii="仿宋" w:hAnsi="仿宋"/>
          <w:kern w:val="0"/>
          <w:sz w:val="28"/>
          <w:szCs w:val="28"/>
          <w:u w:val="single"/>
        </w:rPr>
        <w:t xml:space="preserve">  双方另行确定</w:t>
      </w:r>
      <w:r>
        <w:rPr>
          <w:rFonts w:ascii="仿宋" w:hAnsi="仿宋"/>
          <w:kern w:val="0"/>
          <w:sz w:val="28"/>
          <w:szCs w:val="28"/>
        </w:rPr>
        <w:t>。</w:t>
      </w:r>
    </w:p>
    <w:p w14:paraId="4046974C">
      <w:pPr>
        <w:spacing w:line="560" w:lineRule="exact"/>
        <w:ind w:firstLine="560" w:firstLineChars="200"/>
        <w:jc w:val="left"/>
        <w:rPr>
          <w:rFonts w:ascii="仿宋" w:hAnsi="仿宋"/>
          <w:kern w:val="0"/>
          <w:sz w:val="28"/>
          <w:szCs w:val="28"/>
        </w:rPr>
      </w:pPr>
      <w:r>
        <w:rPr>
          <w:rFonts w:ascii="仿宋" w:hAnsi="仿宋"/>
          <w:kern w:val="0"/>
          <w:sz w:val="28"/>
          <w:szCs w:val="28"/>
        </w:rPr>
        <w:t>16.2.2承包人违约的责任</w:t>
      </w:r>
    </w:p>
    <w:p w14:paraId="3F909E31">
      <w:pPr>
        <w:spacing w:line="560" w:lineRule="exact"/>
        <w:ind w:firstLine="560" w:firstLineChars="200"/>
        <w:jc w:val="left"/>
        <w:rPr>
          <w:rFonts w:ascii="仿宋" w:hAnsi="仿宋"/>
          <w:kern w:val="0"/>
          <w:sz w:val="28"/>
          <w:szCs w:val="28"/>
          <w:u w:val="single"/>
        </w:rPr>
      </w:pPr>
      <w:r>
        <w:rPr>
          <w:rFonts w:ascii="仿宋" w:hAnsi="仿宋"/>
          <w:kern w:val="0"/>
          <w:sz w:val="28"/>
          <w:szCs w:val="28"/>
        </w:rPr>
        <w:t>承包人违约责任的承担方式和计算方法：</w:t>
      </w:r>
      <w:r>
        <w:rPr>
          <w:rFonts w:ascii="仿宋" w:hAnsi="仿宋"/>
          <w:kern w:val="0"/>
          <w:sz w:val="28"/>
          <w:szCs w:val="28"/>
          <w:u w:val="single"/>
        </w:rPr>
        <w:t xml:space="preserve">  </w:t>
      </w:r>
      <w:r>
        <w:rPr>
          <w:rFonts w:ascii="仿宋" w:hAnsi="仿宋"/>
          <w:kern w:val="0"/>
          <w:sz w:val="28"/>
          <w:szCs w:val="28"/>
        </w:rPr>
        <w:t>承包人应承担因其违约行为而增加的费用和（或）延误的工期，给发包人造成损失的，由承包人弥补损失并承担进一步责任。</w:t>
      </w:r>
      <w:r>
        <w:rPr>
          <w:rFonts w:ascii="仿宋" w:hAnsi="仿宋"/>
          <w:sz w:val="28"/>
          <w:szCs w:val="28"/>
        </w:rPr>
        <w:t xml:space="preserve">    </w:t>
      </w:r>
    </w:p>
    <w:p w14:paraId="3BAE517E">
      <w:pPr>
        <w:spacing w:line="560" w:lineRule="exact"/>
        <w:ind w:firstLine="560" w:firstLineChars="200"/>
        <w:jc w:val="left"/>
        <w:rPr>
          <w:rFonts w:ascii="仿宋" w:hAnsi="仿宋"/>
          <w:sz w:val="28"/>
          <w:szCs w:val="28"/>
        </w:rPr>
      </w:pPr>
      <w:r>
        <w:rPr>
          <w:rFonts w:ascii="仿宋" w:hAnsi="仿宋"/>
          <w:sz w:val="28"/>
          <w:szCs w:val="28"/>
        </w:rPr>
        <w:t>16.2.3 因承包人违约解除合同</w:t>
      </w:r>
    </w:p>
    <w:p w14:paraId="418F1505">
      <w:pPr>
        <w:spacing w:line="560" w:lineRule="exact"/>
        <w:ind w:firstLine="560" w:firstLineChars="200"/>
        <w:rPr>
          <w:rFonts w:ascii="仿宋" w:hAnsi="仿宋"/>
          <w:kern w:val="0"/>
          <w:sz w:val="28"/>
          <w:szCs w:val="28"/>
        </w:rPr>
      </w:pPr>
      <w:r>
        <w:rPr>
          <w:rFonts w:ascii="仿宋" w:hAnsi="仿宋"/>
          <w:kern w:val="0"/>
          <w:sz w:val="28"/>
          <w:szCs w:val="28"/>
        </w:rPr>
        <w:t>关于承包人违约解除合同的特别约定：</w:t>
      </w:r>
      <w:r>
        <w:rPr>
          <w:rFonts w:ascii="仿宋" w:hAnsi="仿宋"/>
          <w:kern w:val="0"/>
          <w:sz w:val="28"/>
          <w:szCs w:val="28"/>
          <w:u w:val="single"/>
        </w:rPr>
        <w:t xml:space="preserve">  双方另行确定  </w:t>
      </w:r>
      <w:r>
        <w:rPr>
          <w:rFonts w:ascii="仿宋" w:hAnsi="仿宋"/>
          <w:kern w:val="0"/>
          <w:sz w:val="28"/>
          <w:szCs w:val="28"/>
        </w:rPr>
        <w:t>。</w:t>
      </w:r>
    </w:p>
    <w:p w14:paraId="3D87086A">
      <w:pPr>
        <w:spacing w:line="560" w:lineRule="exact"/>
        <w:ind w:firstLine="560" w:firstLineChars="200"/>
        <w:rPr>
          <w:rFonts w:ascii="仿宋" w:hAnsi="仿宋"/>
          <w:kern w:val="0"/>
          <w:sz w:val="28"/>
          <w:szCs w:val="28"/>
        </w:rPr>
      </w:pPr>
      <w:r>
        <w:rPr>
          <w:rFonts w:ascii="仿宋" w:hAnsi="仿宋"/>
          <w:kern w:val="0"/>
          <w:sz w:val="28"/>
          <w:szCs w:val="28"/>
        </w:rPr>
        <w:t>发包人继续使用承包人在施工现场的材料、设备、临时工程、承包人文件和由承包人或以其名义编制的其他文件的费用承担方式：</w:t>
      </w:r>
      <w:r>
        <w:rPr>
          <w:rFonts w:ascii="仿宋" w:hAnsi="仿宋"/>
          <w:kern w:val="0"/>
          <w:sz w:val="28"/>
          <w:szCs w:val="28"/>
          <w:u w:val="single"/>
        </w:rPr>
        <w:t xml:space="preserve">  双方另行确定  </w:t>
      </w:r>
      <w:r>
        <w:rPr>
          <w:rFonts w:ascii="仿宋" w:hAnsi="仿宋"/>
          <w:kern w:val="0"/>
          <w:sz w:val="28"/>
          <w:szCs w:val="28"/>
        </w:rPr>
        <w:t>。</w:t>
      </w:r>
    </w:p>
    <w:p w14:paraId="341C57EA">
      <w:pPr>
        <w:keepNext/>
        <w:keepLines/>
        <w:spacing w:line="560" w:lineRule="exact"/>
        <w:outlineLvl w:val="3"/>
        <w:rPr>
          <w:rFonts w:ascii="仿宋" w:hAnsi="仿宋"/>
          <w:bCs/>
          <w:sz w:val="28"/>
          <w:szCs w:val="28"/>
        </w:rPr>
      </w:pPr>
      <w:bookmarkStart w:id="628" w:name="_Toc469416385"/>
      <w:r>
        <w:rPr>
          <w:rFonts w:ascii="仿宋" w:hAnsi="仿宋"/>
          <w:bCs/>
          <w:sz w:val="28"/>
          <w:szCs w:val="28"/>
        </w:rPr>
        <w:t>17. 不可抗力</w:t>
      </w:r>
      <w:bookmarkEnd w:id="628"/>
      <w:r>
        <w:rPr>
          <w:rFonts w:ascii="仿宋" w:hAnsi="仿宋"/>
          <w:bCs/>
          <w:sz w:val="28"/>
          <w:szCs w:val="28"/>
        </w:rPr>
        <w:t xml:space="preserve"> </w:t>
      </w:r>
      <w:bookmarkEnd w:id="625"/>
    </w:p>
    <w:p w14:paraId="18B11FC1">
      <w:pPr>
        <w:spacing w:line="560" w:lineRule="exact"/>
        <w:ind w:firstLine="560" w:firstLineChars="200"/>
        <w:rPr>
          <w:rFonts w:ascii="仿宋" w:hAnsi="仿宋"/>
          <w:sz w:val="28"/>
          <w:szCs w:val="28"/>
        </w:rPr>
      </w:pPr>
      <w:r>
        <w:rPr>
          <w:rFonts w:ascii="仿宋" w:hAnsi="仿宋"/>
          <w:sz w:val="28"/>
          <w:szCs w:val="28"/>
        </w:rPr>
        <w:t>17.1 不可抗力的确认</w:t>
      </w:r>
    </w:p>
    <w:p w14:paraId="153E7FF0">
      <w:pPr>
        <w:spacing w:line="560" w:lineRule="exact"/>
        <w:ind w:firstLine="560" w:firstLineChars="200"/>
        <w:jc w:val="left"/>
        <w:rPr>
          <w:rFonts w:ascii="仿宋" w:hAnsi="仿宋"/>
          <w:kern w:val="0"/>
          <w:sz w:val="28"/>
          <w:szCs w:val="28"/>
          <w:u w:val="single"/>
        </w:rPr>
      </w:pPr>
      <w:r>
        <w:rPr>
          <w:rFonts w:ascii="仿宋" w:hAnsi="仿宋"/>
          <w:sz w:val="28"/>
          <w:szCs w:val="28"/>
        </w:rPr>
        <w:t xml:space="preserve">除通用合同条款约定的不可抗力事件之外，视为不可抗力的其他情形： </w:t>
      </w:r>
      <w:r>
        <w:rPr>
          <w:rFonts w:ascii="仿宋" w:hAnsi="仿宋"/>
          <w:kern w:val="0"/>
          <w:sz w:val="28"/>
          <w:szCs w:val="28"/>
          <w:u w:val="single"/>
        </w:rPr>
        <w:t xml:space="preserve">  无</w:t>
      </w:r>
      <w:r>
        <w:rPr>
          <w:rFonts w:ascii="仿宋" w:hAnsi="仿宋"/>
          <w:kern w:val="0"/>
          <w:sz w:val="28"/>
          <w:szCs w:val="28"/>
        </w:rPr>
        <w:t>。</w:t>
      </w:r>
    </w:p>
    <w:p w14:paraId="4E0B8D16">
      <w:pPr>
        <w:spacing w:line="560" w:lineRule="exact"/>
        <w:ind w:firstLine="560" w:firstLineChars="200"/>
        <w:rPr>
          <w:rFonts w:ascii="仿宋" w:hAnsi="仿宋"/>
          <w:sz w:val="28"/>
          <w:szCs w:val="28"/>
        </w:rPr>
      </w:pPr>
      <w:r>
        <w:rPr>
          <w:rFonts w:ascii="仿宋" w:hAnsi="仿宋"/>
          <w:sz w:val="28"/>
          <w:szCs w:val="28"/>
        </w:rPr>
        <w:t>17.</w:t>
      </w:r>
      <w:r>
        <w:rPr>
          <w:rFonts w:hint="eastAsia" w:ascii="仿宋" w:hAnsi="仿宋"/>
          <w:sz w:val="28"/>
          <w:szCs w:val="28"/>
        </w:rPr>
        <w:t>2</w:t>
      </w:r>
      <w:r>
        <w:rPr>
          <w:rFonts w:ascii="仿宋" w:hAnsi="仿宋"/>
          <w:sz w:val="28"/>
          <w:szCs w:val="28"/>
        </w:rPr>
        <w:t xml:space="preserve"> 因不可抗力解除合同</w:t>
      </w:r>
    </w:p>
    <w:p w14:paraId="409DB2A8">
      <w:pPr>
        <w:spacing w:line="560" w:lineRule="exact"/>
        <w:ind w:firstLine="560" w:firstLineChars="200"/>
        <w:jc w:val="left"/>
        <w:rPr>
          <w:rFonts w:ascii="仿宋" w:hAnsi="仿宋"/>
          <w:sz w:val="28"/>
          <w:szCs w:val="28"/>
        </w:rPr>
      </w:pPr>
      <w:r>
        <w:rPr>
          <w:rFonts w:ascii="仿宋" w:hAnsi="仿宋"/>
          <w:sz w:val="28"/>
          <w:szCs w:val="28"/>
        </w:rPr>
        <w:t>合同解除后，双方各自承担自己的损失。</w:t>
      </w:r>
    </w:p>
    <w:p w14:paraId="15B706EF">
      <w:pPr>
        <w:keepNext/>
        <w:keepLines/>
        <w:spacing w:line="560" w:lineRule="exact"/>
        <w:ind w:firstLine="560" w:firstLineChars="200"/>
        <w:outlineLvl w:val="3"/>
        <w:rPr>
          <w:rFonts w:ascii="仿宋" w:hAnsi="仿宋"/>
          <w:bCs/>
          <w:sz w:val="28"/>
          <w:szCs w:val="28"/>
        </w:rPr>
      </w:pPr>
      <w:bookmarkStart w:id="629" w:name="_Toc469416386"/>
      <w:r>
        <w:rPr>
          <w:rFonts w:ascii="仿宋" w:hAnsi="仿宋"/>
          <w:bCs/>
          <w:sz w:val="28"/>
          <w:szCs w:val="28"/>
        </w:rPr>
        <w:t>18. 保险</w:t>
      </w:r>
      <w:bookmarkEnd w:id="629"/>
    </w:p>
    <w:bookmarkEnd w:id="626"/>
    <w:p w14:paraId="68ACE108">
      <w:pPr>
        <w:spacing w:line="560" w:lineRule="exact"/>
        <w:ind w:firstLine="560" w:firstLineChars="200"/>
        <w:rPr>
          <w:rFonts w:ascii="仿宋" w:hAnsi="仿宋"/>
          <w:sz w:val="28"/>
          <w:szCs w:val="28"/>
        </w:rPr>
      </w:pPr>
      <w:r>
        <w:rPr>
          <w:rFonts w:ascii="仿宋" w:hAnsi="仿宋"/>
          <w:sz w:val="28"/>
          <w:szCs w:val="28"/>
        </w:rPr>
        <w:t>18.1 工程保险</w:t>
      </w:r>
    </w:p>
    <w:p w14:paraId="5460D43B">
      <w:pPr>
        <w:spacing w:line="560" w:lineRule="exact"/>
        <w:ind w:firstLine="560" w:firstLineChars="200"/>
        <w:jc w:val="left"/>
        <w:rPr>
          <w:rFonts w:ascii="仿宋" w:hAnsi="仿宋"/>
          <w:sz w:val="28"/>
          <w:szCs w:val="28"/>
        </w:rPr>
      </w:pPr>
      <w:r>
        <w:rPr>
          <w:rFonts w:ascii="仿宋" w:hAnsi="仿宋"/>
          <w:sz w:val="28"/>
          <w:szCs w:val="28"/>
        </w:rPr>
        <w:t>关于工程保险的特别约定：</w:t>
      </w:r>
      <w:r>
        <w:rPr>
          <w:rFonts w:ascii="仿宋" w:hAnsi="仿宋"/>
          <w:kern w:val="0"/>
          <w:sz w:val="28"/>
          <w:szCs w:val="28"/>
          <w:u w:val="single"/>
        </w:rPr>
        <w:t xml:space="preserve"> </w:t>
      </w:r>
      <w:r>
        <w:rPr>
          <w:rFonts w:hint="eastAsia" w:ascii="仿宋" w:hAnsi="仿宋"/>
          <w:kern w:val="0"/>
          <w:sz w:val="28"/>
          <w:szCs w:val="28"/>
          <w:u w:val="single"/>
        </w:rPr>
        <w:t xml:space="preserve">                                </w:t>
      </w:r>
      <w:r>
        <w:rPr>
          <w:rFonts w:ascii="仿宋" w:hAnsi="仿宋"/>
          <w:kern w:val="0"/>
          <w:sz w:val="28"/>
          <w:szCs w:val="28"/>
          <w:u w:val="single"/>
        </w:rPr>
        <w:t xml:space="preserve"> </w:t>
      </w:r>
      <w:r>
        <w:rPr>
          <w:rFonts w:ascii="仿宋" w:hAnsi="仿宋"/>
          <w:kern w:val="0"/>
          <w:sz w:val="28"/>
          <w:szCs w:val="28"/>
        </w:rPr>
        <w:t>。</w:t>
      </w:r>
    </w:p>
    <w:p w14:paraId="4E57D4CD">
      <w:pPr>
        <w:spacing w:line="560" w:lineRule="exact"/>
        <w:ind w:firstLine="560" w:firstLineChars="200"/>
        <w:jc w:val="left"/>
        <w:rPr>
          <w:rFonts w:ascii="仿宋" w:hAnsi="仿宋"/>
          <w:kern w:val="0"/>
          <w:sz w:val="28"/>
          <w:szCs w:val="28"/>
        </w:rPr>
      </w:pPr>
      <w:r>
        <w:rPr>
          <w:rFonts w:ascii="仿宋" w:hAnsi="仿宋"/>
          <w:sz w:val="28"/>
          <w:szCs w:val="28"/>
        </w:rPr>
        <w:t>承包人是否应为其施工设备等办理财产保险：</w:t>
      </w:r>
      <w:r>
        <w:rPr>
          <w:rFonts w:ascii="仿宋" w:hAnsi="仿宋"/>
          <w:kern w:val="0"/>
          <w:sz w:val="28"/>
          <w:szCs w:val="28"/>
          <w:u w:val="single"/>
        </w:rPr>
        <w:t>执行通用条款</w:t>
      </w:r>
      <w:r>
        <w:rPr>
          <w:rFonts w:ascii="仿宋" w:hAnsi="仿宋"/>
          <w:sz w:val="28"/>
          <w:szCs w:val="28"/>
        </w:rPr>
        <w:t>。</w:t>
      </w:r>
    </w:p>
    <w:p w14:paraId="6CB97E53">
      <w:pPr>
        <w:spacing w:line="560" w:lineRule="exact"/>
        <w:ind w:firstLine="560" w:firstLineChars="200"/>
        <w:rPr>
          <w:rFonts w:ascii="仿宋" w:hAnsi="仿宋"/>
          <w:sz w:val="28"/>
          <w:szCs w:val="28"/>
        </w:rPr>
      </w:pPr>
      <w:r>
        <w:rPr>
          <w:rFonts w:ascii="仿宋" w:hAnsi="仿宋"/>
          <w:sz w:val="28"/>
          <w:szCs w:val="28"/>
        </w:rPr>
        <w:t>18.</w:t>
      </w:r>
      <w:r>
        <w:rPr>
          <w:rFonts w:hint="eastAsia" w:ascii="仿宋" w:hAnsi="仿宋"/>
          <w:sz w:val="28"/>
          <w:szCs w:val="28"/>
        </w:rPr>
        <w:t>2</w:t>
      </w:r>
      <w:r>
        <w:rPr>
          <w:rFonts w:ascii="仿宋" w:hAnsi="仿宋"/>
          <w:sz w:val="28"/>
          <w:szCs w:val="28"/>
        </w:rPr>
        <w:t xml:space="preserve"> 通知义务</w:t>
      </w:r>
    </w:p>
    <w:p w14:paraId="6485E075">
      <w:pPr>
        <w:spacing w:line="560" w:lineRule="exact"/>
        <w:ind w:firstLine="560" w:firstLineChars="200"/>
        <w:jc w:val="left"/>
        <w:rPr>
          <w:rFonts w:ascii="仿宋" w:hAnsi="仿宋"/>
          <w:sz w:val="28"/>
          <w:szCs w:val="28"/>
        </w:rPr>
      </w:pPr>
      <w:r>
        <w:rPr>
          <w:rFonts w:ascii="仿宋" w:hAnsi="仿宋"/>
          <w:kern w:val="0"/>
          <w:sz w:val="28"/>
          <w:szCs w:val="28"/>
        </w:rPr>
        <w:t>关于变更保险合同时的通知义务的约定：</w:t>
      </w:r>
      <w:r>
        <w:rPr>
          <w:rFonts w:ascii="仿宋" w:hAnsi="仿宋"/>
          <w:kern w:val="0"/>
          <w:sz w:val="28"/>
          <w:szCs w:val="28"/>
          <w:u w:val="single"/>
        </w:rPr>
        <w:t>执行通用条款</w:t>
      </w:r>
      <w:r>
        <w:rPr>
          <w:rFonts w:ascii="仿宋" w:hAnsi="仿宋"/>
          <w:sz w:val="28"/>
          <w:szCs w:val="28"/>
        </w:rPr>
        <w:t>。</w:t>
      </w:r>
    </w:p>
    <w:p w14:paraId="3A2934C9">
      <w:pPr>
        <w:keepNext/>
        <w:keepLines/>
        <w:spacing w:line="560" w:lineRule="exact"/>
        <w:ind w:firstLine="560" w:firstLineChars="200"/>
        <w:outlineLvl w:val="3"/>
        <w:rPr>
          <w:rFonts w:ascii="仿宋" w:hAnsi="仿宋"/>
          <w:bCs/>
          <w:sz w:val="28"/>
          <w:szCs w:val="28"/>
        </w:rPr>
      </w:pPr>
      <w:bookmarkStart w:id="630" w:name="_Toc469416387"/>
      <w:r>
        <w:rPr>
          <w:rFonts w:ascii="仿宋" w:hAnsi="仿宋"/>
          <w:bCs/>
          <w:sz w:val="28"/>
          <w:szCs w:val="28"/>
        </w:rPr>
        <w:t>19. 索赔</w:t>
      </w:r>
      <w:bookmarkEnd w:id="630"/>
    </w:p>
    <w:bookmarkEnd w:id="603"/>
    <w:bookmarkEnd w:id="604"/>
    <w:bookmarkEnd w:id="605"/>
    <w:bookmarkEnd w:id="606"/>
    <w:bookmarkEnd w:id="607"/>
    <w:bookmarkEnd w:id="608"/>
    <w:bookmarkEnd w:id="609"/>
    <w:bookmarkEnd w:id="610"/>
    <w:bookmarkEnd w:id="611"/>
    <w:bookmarkEnd w:id="612"/>
    <w:bookmarkEnd w:id="613"/>
    <w:bookmarkEnd w:id="614"/>
    <w:p w14:paraId="713CE0F1">
      <w:pPr>
        <w:keepNext/>
        <w:keepLines/>
        <w:spacing w:line="560" w:lineRule="exact"/>
        <w:ind w:firstLine="560" w:firstLineChars="200"/>
        <w:outlineLvl w:val="3"/>
        <w:rPr>
          <w:rFonts w:ascii="仿宋" w:hAnsi="仿宋"/>
          <w:bCs/>
          <w:sz w:val="28"/>
          <w:szCs w:val="28"/>
        </w:rPr>
      </w:pPr>
      <w:bookmarkStart w:id="631" w:name="_Toc469416388"/>
      <w:r>
        <w:rPr>
          <w:rFonts w:ascii="仿宋" w:hAnsi="仿宋"/>
          <w:bCs/>
          <w:sz w:val="28"/>
          <w:szCs w:val="28"/>
        </w:rPr>
        <w:t>20. 争议解决</w:t>
      </w:r>
      <w:bookmarkEnd w:id="631"/>
    </w:p>
    <w:bookmarkEnd w:id="615"/>
    <w:bookmarkEnd w:id="616"/>
    <w:p w14:paraId="65167630">
      <w:pPr>
        <w:spacing w:line="560" w:lineRule="exact"/>
        <w:ind w:firstLine="560" w:firstLineChars="200"/>
        <w:rPr>
          <w:rFonts w:ascii="仿宋" w:hAnsi="仿宋"/>
          <w:sz w:val="28"/>
          <w:szCs w:val="28"/>
        </w:rPr>
      </w:pPr>
      <w:r>
        <w:rPr>
          <w:rFonts w:ascii="仿宋" w:hAnsi="仿宋"/>
          <w:sz w:val="28"/>
          <w:szCs w:val="28"/>
        </w:rPr>
        <w:t>20.</w:t>
      </w:r>
      <w:r>
        <w:rPr>
          <w:rFonts w:hint="eastAsia" w:ascii="仿宋" w:hAnsi="仿宋"/>
          <w:sz w:val="28"/>
          <w:szCs w:val="28"/>
        </w:rPr>
        <w:t>1</w:t>
      </w:r>
      <w:r>
        <w:rPr>
          <w:rFonts w:ascii="仿宋" w:hAnsi="仿宋"/>
          <w:sz w:val="28"/>
          <w:szCs w:val="28"/>
        </w:rPr>
        <w:t xml:space="preserve"> 争</w:t>
      </w:r>
      <w:bookmarkEnd w:id="617"/>
      <w:r>
        <w:rPr>
          <w:rFonts w:ascii="仿宋" w:hAnsi="仿宋"/>
          <w:sz w:val="28"/>
          <w:szCs w:val="28"/>
        </w:rPr>
        <w:t>议评审</w:t>
      </w:r>
    </w:p>
    <w:p w14:paraId="5979FB13">
      <w:pPr>
        <w:spacing w:line="560" w:lineRule="exact"/>
        <w:ind w:left="149" w:leftChars="71" w:firstLine="420" w:firstLineChars="150"/>
        <w:jc w:val="left"/>
        <w:rPr>
          <w:rFonts w:ascii="仿宋" w:hAnsi="仿宋"/>
          <w:sz w:val="28"/>
          <w:szCs w:val="28"/>
        </w:rPr>
      </w:pPr>
      <w:r>
        <w:rPr>
          <w:rFonts w:ascii="仿宋" w:hAnsi="仿宋"/>
          <w:sz w:val="28"/>
          <w:szCs w:val="28"/>
        </w:rPr>
        <w:t>合同当事人是否同意将工程争议提交争议评审小组决定：</w:t>
      </w:r>
      <w:r>
        <w:rPr>
          <w:rFonts w:ascii="仿宋" w:hAnsi="仿宋"/>
          <w:sz w:val="28"/>
          <w:szCs w:val="28"/>
          <w:u w:val="single"/>
        </w:rPr>
        <w:t xml:space="preserve">  不同意</w:t>
      </w:r>
      <w:r>
        <w:rPr>
          <w:rFonts w:ascii="仿宋" w:hAnsi="仿宋"/>
          <w:sz w:val="28"/>
          <w:szCs w:val="28"/>
        </w:rPr>
        <w:t xml:space="preserve">。  </w:t>
      </w:r>
    </w:p>
    <w:p w14:paraId="3A3C11FA">
      <w:pPr>
        <w:spacing w:line="560" w:lineRule="exact"/>
        <w:ind w:firstLine="560" w:firstLineChars="200"/>
        <w:jc w:val="left"/>
        <w:rPr>
          <w:rFonts w:ascii="仿宋" w:hAnsi="仿宋"/>
          <w:sz w:val="28"/>
          <w:szCs w:val="28"/>
        </w:rPr>
      </w:pPr>
      <w:r>
        <w:rPr>
          <w:rFonts w:ascii="仿宋" w:hAnsi="仿宋"/>
          <w:sz w:val="28"/>
          <w:szCs w:val="28"/>
        </w:rPr>
        <w:t>20.</w:t>
      </w:r>
      <w:r>
        <w:rPr>
          <w:rFonts w:hint="eastAsia" w:ascii="仿宋" w:hAnsi="仿宋"/>
          <w:sz w:val="28"/>
          <w:szCs w:val="28"/>
        </w:rPr>
        <w:t>1</w:t>
      </w:r>
      <w:r>
        <w:rPr>
          <w:rFonts w:ascii="仿宋" w:hAnsi="仿宋"/>
          <w:sz w:val="28"/>
          <w:szCs w:val="28"/>
        </w:rPr>
        <w:t>.1 争议评审小组的确定</w:t>
      </w:r>
    </w:p>
    <w:p w14:paraId="7725D7BE">
      <w:pPr>
        <w:spacing w:line="560" w:lineRule="exact"/>
        <w:ind w:firstLine="560" w:firstLineChars="200"/>
        <w:jc w:val="left"/>
        <w:rPr>
          <w:rFonts w:ascii="仿宋" w:hAnsi="仿宋"/>
          <w:sz w:val="28"/>
          <w:szCs w:val="28"/>
          <w:u w:val="single"/>
        </w:rPr>
      </w:pPr>
      <w:r>
        <w:rPr>
          <w:rFonts w:ascii="仿宋" w:hAnsi="仿宋"/>
          <w:sz w:val="28"/>
          <w:szCs w:val="28"/>
        </w:rPr>
        <w:t>争议评审小组成员的确定：</w:t>
      </w:r>
      <w:r>
        <w:rPr>
          <w:rFonts w:ascii="仿宋" w:hAnsi="仿宋"/>
          <w:sz w:val="28"/>
          <w:szCs w:val="28"/>
          <w:u w:val="single"/>
        </w:rPr>
        <w:t xml:space="preserve">           /                  </w:t>
      </w:r>
      <w:r>
        <w:rPr>
          <w:rFonts w:ascii="仿宋" w:hAnsi="仿宋"/>
          <w:sz w:val="28"/>
          <w:szCs w:val="28"/>
        </w:rPr>
        <w:t>。</w:t>
      </w:r>
    </w:p>
    <w:p w14:paraId="1411A333">
      <w:pPr>
        <w:spacing w:line="560" w:lineRule="exact"/>
        <w:ind w:firstLine="560" w:firstLineChars="200"/>
        <w:jc w:val="left"/>
        <w:rPr>
          <w:rFonts w:ascii="仿宋" w:hAnsi="仿宋"/>
          <w:sz w:val="28"/>
          <w:szCs w:val="28"/>
        </w:rPr>
      </w:pPr>
      <w:r>
        <w:rPr>
          <w:rFonts w:ascii="仿宋" w:hAnsi="仿宋"/>
          <w:sz w:val="28"/>
          <w:szCs w:val="28"/>
        </w:rPr>
        <w:t>选定争议评审员的期限：</w:t>
      </w:r>
      <w:r>
        <w:rPr>
          <w:rFonts w:ascii="仿宋" w:hAnsi="仿宋"/>
          <w:sz w:val="28"/>
          <w:szCs w:val="28"/>
          <w:u w:val="single"/>
        </w:rPr>
        <w:t xml:space="preserve">             /                  </w:t>
      </w:r>
      <w:r>
        <w:rPr>
          <w:rFonts w:ascii="仿宋" w:hAnsi="仿宋"/>
          <w:sz w:val="28"/>
          <w:szCs w:val="28"/>
        </w:rPr>
        <w:t>。</w:t>
      </w:r>
    </w:p>
    <w:p w14:paraId="5D6447F3">
      <w:pPr>
        <w:spacing w:line="560" w:lineRule="exact"/>
        <w:ind w:firstLine="560" w:firstLineChars="200"/>
        <w:jc w:val="left"/>
        <w:rPr>
          <w:rFonts w:ascii="仿宋" w:hAnsi="仿宋"/>
          <w:sz w:val="28"/>
          <w:szCs w:val="28"/>
        </w:rPr>
      </w:pPr>
      <w:r>
        <w:rPr>
          <w:rFonts w:ascii="仿宋" w:hAnsi="仿宋"/>
          <w:sz w:val="28"/>
          <w:szCs w:val="28"/>
        </w:rPr>
        <w:t>争议评审小组成员的报酬承担方式：</w:t>
      </w:r>
      <w:r>
        <w:rPr>
          <w:rFonts w:ascii="仿宋" w:hAnsi="仿宋"/>
          <w:sz w:val="28"/>
          <w:szCs w:val="28"/>
          <w:u w:val="single"/>
        </w:rPr>
        <w:t xml:space="preserve">          /           </w:t>
      </w:r>
      <w:r>
        <w:rPr>
          <w:rFonts w:ascii="仿宋" w:hAnsi="仿宋"/>
          <w:sz w:val="28"/>
          <w:szCs w:val="28"/>
        </w:rPr>
        <w:t>。</w:t>
      </w:r>
    </w:p>
    <w:p w14:paraId="4F075687">
      <w:pPr>
        <w:spacing w:line="560" w:lineRule="exact"/>
        <w:ind w:firstLine="560" w:firstLineChars="200"/>
        <w:jc w:val="left"/>
        <w:rPr>
          <w:rFonts w:ascii="仿宋" w:hAnsi="仿宋"/>
          <w:sz w:val="28"/>
          <w:szCs w:val="28"/>
        </w:rPr>
      </w:pPr>
      <w:r>
        <w:rPr>
          <w:rFonts w:ascii="仿宋" w:hAnsi="仿宋"/>
          <w:sz w:val="28"/>
          <w:szCs w:val="28"/>
        </w:rPr>
        <w:t>其他事项的约定：</w:t>
      </w:r>
      <w:r>
        <w:rPr>
          <w:rFonts w:ascii="仿宋" w:hAnsi="仿宋"/>
          <w:sz w:val="28"/>
          <w:szCs w:val="28"/>
          <w:u w:val="single"/>
        </w:rPr>
        <w:t xml:space="preserve">                   /                  </w:t>
      </w:r>
      <w:r>
        <w:rPr>
          <w:rFonts w:ascii="仿宋" w:hAnsi="仿宋"/>
          <w:sz w:val="28"/>
          <w:szCs w:val="28"/>
        </w:rPr>
        <w:t>。</w:t>
      </w:r>
    </w:p>
    <w:p w14:paraId="6B515E2A">
      <w:pPr>
        <w:autoSpaceDE w:val="0"/>
        <w:autoSpaceDN w:val="0"/>
        <w:adjustRightInd w:val="0"/>
        <w:spacing w:line="560" w:lineRule="exact"/>
        <w:ind w:firstLine="560" w:firstLineChars="200"/>
        <w:jc w:val="left"/>
        <w:rPr>
          <w:rFonts w:ascii="仿宋" w:hAnsi="仿宋"/>
          <w:kern w:val="0"/>
          <w:sz w:val="28"/>
          <w:szCs w:val="28"/>
        </w:rPr>
      </w:pPr>
      <w:r>
        <w:rPr>
          <w:rFonts w:ascii="仿宋" w:hAnsi="仿宋"/>
          <w:kern w:val="0"/>
          <w:sz w:val="28"/>
          <w:szCs w:val="28"/>
        </w:rPr>
        <w:t>20.</w:t>
      </w:r>
      <w:r>
        <w:rPr>
          <w:rFonts w:hint="eastAsia" w:ascii="仿宋" w:hAnsi="仿宋"/>
          <w:kern w:val="0"/>
          <w:sz w:val="28"/>
          <w:szCs w:val="28"/>
        </w:rPr>
        <w:t>1</w:t>
      </w:r>
      <w:r>
        <w:rPr>
          <w:rFonts w:ascii="仿宋" w:hAnsi="仿宋"/>
          <w:kern w:val="0"/>
          <w:sz w:val="28"/>
          <w:szCs w:val="28"/>
        </w:rPr>
        <w:t>.2 争议评审小组的决定</w:t>
      </w:r>
    </w:p>
    <w:p w14:paraId="326C60E6">
      <w:pPr>
        <w:spacing w:line="560" w:lineRule="exact"/>
        <w:ind w:firstLine="560" w:firstLineChars="200"/>
        <w:jc w:val="left"/>
        <w:rPr>
          <w:rFonts w:ascii="仿宋" w:hAnsi="仿宋"/>
          <w:sz w:val="28"/>
          <w:szCs w:val="28"/>
        </w:rPr>
      </w:pPr>
      <w:r>
        <w:rPr>
          <w:rFonts w:ascii="仿宋" w:hAnsi="仿宋"/>
          <w:sz w:val="28"/>
          <w:szCs w:val="28"/>
        </w:rPr>
        <w:t>合同当事人关于本项的约定：</w:t>
      </w:r>
      <w:r>
        <w:rPr>
          <w:rFonts w:ascii="仿宋" w:hAnsi="仿宋"/>
          <w:sz w:val="28"/>
          <w:szCs w:val="28"/>
          <w:u w:val="single"/>
        </w:rPr>
        <w:t xml:space="preserve">           /                </w:t>
      </w:r>
      <w:r>
        <w:rPr>
          <w:rFonts w:ascii="仿宋" w:hAnsi="仿宋"/>
          <w:sz w:val="28"/>
          <w:szCs w:val="28"/>
        </w:rPr>
        <w:t>。</w:t>
      </w:r>
    </w:p>
    <w:p w14:paraId="68C3F06D">
      <w:pPr>
        <w:spacing w:line="560" w:lineRule="exact"/>
        <w:ind w:firstLine="560" w:firstLineChars="200"/>
        <w:rPr>
          <w:rFonts w:ascii="仿宋" w:hAnsi="仿宋"/>
          <w:sz w:val="28"/>
          <w:szCs w:val="28"/>
        </w:rPr>
      </w:pPr>
      <w:r>
        <w:rPr>
          <w:rFonts w:ascii="仿宋" w:hAnsi="仿宋"/>
          <w:sz w:val="28"/>
          <w:szCs w:val="28"/>
        </w:rPr>
        <w:t>20.</w:t>
      </w:r>
      <w:r>
        <w:rPr>
          <w:rFonts w:hint="eastAsia" w:ascii="仿宋" w:hAnsi="仿宋"/>
          <w:sz w:val="28"/>
          <w:szCs w:val="28"/>
        </w:rPr>
        <w:t>2</w:t>
      </w:r>
      <w:r>
        <w:rPr>
          <w:rFonts w:ascii="仿宋" w:hAnsi="仿宋"/>
          <w:sz w:val="28"/>
          <w:szCs w:val="28"/>
        </w:rPr>
        <w:t>仲裁或诉讼</w:t>
      </w:r>
      <w:bookmarkEnd w:id="618"/>
    </w:p>
    <w:p w14:paraId="60BAE20B">
      <w:pPr>
        <w:spacing w:line="560" w:lineRule="exact"/>
        <w:ind w:firstLine="560" w:firstLineChars="200"/>
        <w:rPr>
          <w:rFonts w:ascii="仿宋" w:hAnsi="仿宋"/>
          <w:sz w:val="28"/>
          <w:szCs w:val="28"/>
        </w:rPr>
      </w:pPr>
      <w:r>
        <w:rPr>
          <w:rFonts w:ascii="仿宋" w:hAnsi="仿宋"/>
          <w:sz w:val="28"/>
          <w:szCs w:val="28"/>
        </w:rPr>
        <w:t>因合同及合同有关事项发生的争议，向</w:t>
      </w:r>
      <w:r>
        <w:rPr>
          <w:rFonts w:ascii="仿宋" w:hAnsi="仿宋"/>
          <w:sz w:val="28"/>
          <w:szCs w:val="28"/>
          <w:u w:val="single"/>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ascii="仿宋" w:hAnsi="仿宋"/>
          <w:sz w:val="28"/>
          <w:szCs w:val="28"/>
        </w:rPr>
        <w:t>人民法院起诉的方式解决</w:t>
      </w:r>
      <w:r>
        <w:rPr>
          <w:rFonts w:hint="eastAsia" w:ascii="仿宋" w:hAnsi="仿宋"/>
          <w:sz w:val="28"/>
          <w:szCs w:val="28"/>
        </w:rPr>
        <w:t>。</w:t>
      </w:r>
    </w:p>
    <w:bookmarkEnd w:id="619"/>
    <w:bookmarkEnd w:id="620"/>
    <w:bookmarkEnd w:id="621"/>
    <w:bookmarkEnd w:id="622"/>
    <w:bookmarkEnd w:id="623"/>
    <w:bookmarkEnd w:id="624"/>
    <w:p w14:paraId="64020164">
      <w:pPr>
        <w:spacing w:line="560" w:lineRule="exact"/>
        <w:ind w:firstLine="560" w:firstLineChars="200"/>
        <w:rPr>
          <w:rFonts w:ascii="仿宋" w:hAnsi="仿宋"/>
          <w:sz w:val="28"/>
          <w:szCs w:val="28"/>
        </w:rPr>
      </w:pPr>
      <w:r>
        <w:rPr>
          <w:rFonts w:ascii="仿宋" w:hAnsi="仿宋"/>
          <w:sz w:val="28"/>
          <w:szCs w:val="28"/>
        </w:rPr>
        <w:t>21、补充条款</w:t>
      </w:r>
    </w:p>
    <w:p w14:paraId="4C06327E">
      <w:pPr>
        <w:adjustRightInd w:val="0"/>
        <w:snapToGrid w:val="0"/>
        <w:spacing w:line="560" w:lineRule="exact"/>
        <w:ind w:firstLine="537" w:firstLineChars="192"/>
        <w:rPr>
          <w:rFonts w:ascii="仿宋" w:hAnsi="仿宋"/>
          <w:sz w:val="28"/>
          <w:szCs w:val="28"/>
        </w:rPr>
      </w:pPr>
      <w:r>
        <w:rPr>
          <w:rFonts w:ascii="仿宋" w:hAnsi="仿宋"/>
          <w:sz w:val="28"/>
          <w:szCs w:val="28"/>
        </w:rPr>
        <w:t>21.1监理工程师受发包人委托，在所规定的职责范围内对工程实施监理，包括检查、签证、发出通知、指令等，承包方必须服从、接受并配合监理工程师的工作。</w:t>
      </w:r>
    </w:p>
    <w:p w14:paraId="6423CC47">
      <w:pPr>
        <w:numPr>
          <w:ilvl w:val="0"/>
          <w:numId w:val="9"/>
        </w:numPr>
        <w:adjustRightInd w:val="0"/>
        <w:snapToGrid w:val="0"/>
        <w:spacing w:line="560" w:lineRule="exact"/>
        <w:ind w:firstLine="537" w:firstLineChars="192"/>
        <w:rPr>
          <w:rFonts w:ascii="仿宋" w:hAnsi="仿宋"/>
          <w:sz w:val="28"/>
          <w:szCs w:val="28"/>
        </w:rPr>
      </w:pPr>
      <w:r>
        <w:rPr>
          <w:rFonts w:hint="eastAsia" w:ascii="仿宋" w:hAnsi="仿宋"/>
          <w:sz w:val="28"/>
          <w:szCs w:val="28"/>
        </w:rPr>
        <w:t>2</w:t>
      </w:r>
      <w:r>
        <w:rPr>
          <w:rFonts w:ascii="仿宋" w:hAnsi="仿宋"/>
          <w:sz w:val="28"/>
          <w:szCs w:val="28"/>
        </w:rPr>
        <w:t>承包</w:t>
      </w:r>
      <w:r>
        <w:rPr>
          <w:rFonts w:hint="eastAsia" w:ascii="仿宋" w:hAnsi="仿宋"/>
          <w:sz w:val="28"/>
          <w:szCs w:val="28"/>
        </w:rPr>
        <w:t>人</w:t>
      </w:r>
      <w:r>
        <w:rPr>
          <w:rFonts w:ascii="仿宋" w:hAnsi="仿宋"/>
          <w:sz w:val="28"/>
          <w:szCs w:val="28"/>
        </w:rPr>
        <w:t>必须</w:t>
      </w:r>
      <w:r>
        <w:rPr>
          <w:rFonts w:hint="eastAsia" w:ascii="仿宋" w:hAnsi="仿宋"/>
          <w:sz w:val="28"/>
          <w:szCs w:val="28"/>
        </w:rPr>
        <w:t>严格执行安全管理规定，落实安全管理制度及措施，消除安全隐患，</w:t>
      </w:r>
      <w:r>
        <w:rPr>
          <w:rFonts w:ascii="仿宋" w:hAnsi="仿宋"/>
          <w:sz w:val="28"/>
          <w:szCs w:val="28"/>
        </w:rPr>
        <w:t>做好</w:t>
      </w:r>
      <w:r>
        <w:rPr>
          <w:rFonts w:hint="eastAsia" w:ascii="仿宋" w:hAnsi="仿宋"/>
          <w:sz w:val="28"/>
          <w:szCs w:val="28"/>
        </w:rPr>
        <w:t>施工期间</w:t>
      </w:r>
      <w:r>
        <w:rPr>
          <w:rFonts w:ascii="仿宋" w:hAnsi="仿宋"/>
          <w:sz w:val="28"/>
          <w:szCs w:val="28"/>
        </w:rPr>
        <w:t>的安全管理</w:t>
      </w:r>
      <w:r>
        <w:rPr>
          <w:rFonts w:hint="eastAsia" w:ascii="仿宋" w:hAnsi="仿宋"/>
          <w:sz w:val="28"/>
          <w:szCs w:val="28"/>
        </w:rPr>
        <w:t>工作，承担全部安全责任和义务。</w:t>
      </w:r>
    </w:p>
    <w:p w14:paraId="4256F1EE">
      <w:pPr>
        <w:adjustRightInd w:val="0"/>
        <w:snapToGrid w:val="0"/>
        <w:spacing w:line="560" w:lineRule="exact"/>
        <w:ind w:firstLine="560" w:firstLineChars="200"/>
        <w:rPr>
          <w:rFonts w:ascii="仿宋" w:hAnsi="仿宋"/>
          <w:sz w:val="28"/>
          <w:szCs w:val="28"/>
        </w:rPr>
      </w:pPr>
      <w:r>
        <w:rPr>
          <w:rFonts w:hint="eastAsia" w:ascii="仿宋" w:hAnsi="仿宋"/>
          <w:sz w:val="28"/>
          <w:szCs w:val="28"/>
        </w:rPr>
        <w:t>21.3承包人按规定做好</w:t>
      </w:r>
      <w:r>
        <w:rPr>
          <w:rFonts w:ascii="仿宋" w:hAnsi="仿宋"/>
          <w:sz w:val="28"/>
          <w:szCs w:val="28"/>
        </w:rPr>
        <w:t>文明施工工作，必须达到文明工地标准和创卫标准。严格按文明工地和创卫标准施工，设立专用、分类垃圾场（箱），不得任意堆放或乱倒垃圾，定期将垃圾清理外运。</w:t>
      </w:r>
    </w:p>
    <w:p w14:paraId="51059E57">
      <w:pPr>
        <w:adjustRightInd w:val="0"/>
        <w:snapToGrid w:val="0"/>
        <w:spacing w:line="560" w:lineRule="exact"/>
        <w:ind w:firstLine="537" w:firstLineChars="192"/>
        <w:rPr>
          <w:rFonts w:ascii="仿宋" w:hAnsi="仿宋"/>
          <w:sz w:val="28"/>
          <w:szCs w:val="28"/>
        </w:rPr>
      </w:pPr>
      <w:r>
        <w:rPr>
          <w:rFonts w:ascii="仿宋" w:hAnsi="仿宋"/>
          <w:sz w:val="28"/>
          <w:szCs w:val="28"/>
        </w:rPr>
        <w:t>21.</w:t>
      </w:r>
      <w:r>
        <w:rPr>
          <w:rFonts w:hint="eastAsia" w:ascii="仿宋" w:hAnsi="仿宋"/>
          <w:sz w:val="28"/>
          <w:szCs w:val="28"/>
        </w:rPr>
        <w:t xml:space="preserve">4 </w:t>
      </w:r>
      <w:r>
        <w:rPr>
          <w:rFonts w:ascii="仿宋" w:hAnsi="仿宋"/>
          <w:sz w:val="28"/>
          <w:szCs w:val="28"/>
        </w:rPr>
        <w:t>承包人应当确保农民工工资的按时、足额发放。否则</w:t>
      </w:r>
      <w:r>
        <w:rPr>
          <w:rFonts w:hint="eastAsia" w:ascii="仿宋" w:hAnsi="仿宋"/>
          <w:sz w:val="28"/>
          <w:szCs w:val="28"/>
        </w:rPr>
        <w:t>发包人</w:t>
      </w:r>
      <w:r>
        <w:rPr>
          <w:rFonts w:ascii="仿宋" w:hAnsi="仿宋"/>
          <w:sz w:val="28"/>
          <w:szCs w:val="28"/>
        </w:rPr>
        <w:t>将在工程款中扣除并代发。</w:t>
      </w:r>
    </w:p>
    <w:p w14:paraId="6EE524BF">
      <w:pPr>
        <w:adjustRightInd w:val="0"/>
        <w:snapToGrid w:val="0"/>
        <w:spacing w:line="560" w:lineRule="exact"/>
        <w:ind w:firstLine="537" w:firstLineChars="192"/>
        <w:rPr>
          <w:rFonts w:ascii="仿宋" w:hAnsi="仿宋"/>
          <w:sz w:val="28"/>
          <w:szCs w:val="28"/>
        </w:rPr>
      </w:pPr>
      <w:r>
        <w:rPr>
          <w:rFonts w:ascii="仿宋" w:hAnsi="仿宋"/>
          <w:sz w:val="28"/>
          <w:szCs w:val="28"/>
        </w:rPr>
        <w:t>21.</w:t>
      </w:r>
      <w:r>
        <w:rPr>
          <w:rFonts w:hint="eastAsia" w:ascii="仿宋" w:hAnsi="仿宋"/>
          <w:sz w:val="28"/>
          <w:szCs w:val="28"/>
        </w:rPr>
        <w:t>5</w:t>
      </w:r>
      <w:r>
        <w:rPr>
          <w:rFonts w:ascii="仿宋" w:hAnsi="仿宋"/>
          <w:sz w:val="28"/>
          <w:szCs w:val="28"/>
        </w:rPr>
        <w:t>施工过程中，资料和工程进度必须同步。每月发包人管理人员对施工进度和资料进行检查，出现问题限期整改，若未整改每次罚款</w:t>
      </w:r>
      <w:r>
        <w:rPr>
          <w:rFonts w:hint="eastAsia" w:ascii="仿宋" w:hAnsi="仿宋"/>
          <w:sz w:val="28"/>
          <w:szCs w:val="28"/>
          <w:u w:val="single"/>
        </w:rPr>
        <w:t xml:space="preserve">    </w:t>
      </w:r>
      <w:r>
        <w:rPr>
          <w:rFonts w:ascii="仿宋" w:hAnsi="仿宋"/>
          <w:sz w:val="28"/>
          <w:szCs w:val="28"/>
        </w:rPr>
        <w:t>元人民币。</w:t>
      </w:r>
    </w:p>
    <w:p w14:paraId="7F5F66A6">
      <w:pPr>
        <w:spacing w:line="560" w:lineRule="exact"/>
        <w:ind w:firstLine="537" w:firstLineChars="192"/>
        <w:rPr>
          <w:rFonts w:ascii="仿宋" w:hAnsi="仿宋"/>
          <w:sz w:val="28"/>
          <w:szCs w:val="28"/>
        </w:rPr>
      </w:pPr>
      <w:r>
        <w:rPr>
          <w:rFonts w:ascii="仿宋" w:hAnsi="仿宋"/>
          <w:sz w:val="28"/>
          <w:szCs w:val="28"/>
        </w:rPr>
        <w:t>21.</w:t>
      </w:r>
      <w:r>
        <w:rPr>
          <w:rFonts w:hint="eastAsia" w:ascii="仿宋" w:hAnsi="仿宋"/>
          <w:sz w:val="28"/>
          <w:szCs w:val="28"/>
        </w:rPr>
        <w:t>6</w:t>
      </w:r>
      <w:r>
        <w:rPr>
          <w:rFonts w:ascii="仿宋" w:hAnsi="仿宋"/>
          <w:sz w:val="28"/>
          <w:szCs w:val="28"/>
        </w:rPr>
        <w:t>本工程竣工验收合格后，承包人应在发包人规定时间内免费将施工现场周围和施工单位生活区周围清除干净；无建筑材料、无建筑设备、无临时垃圾、无坑池渠沟、无掩埋的硬化道路和垃圾，场地整洁。否则发包人不予支付工程款。</w:t>
      </w:r>
    </w:p>
    <w:p w14:paraId="1F57F31D">
      <w:pPr>
        <w:adjustRightInd w:val="0"/>
        <w:snapToGrid w:val="0"/>
        <w:spacing w:line="560" w:lineRule="exact"/>
        <w:ind w:firstLine="537" w:firstLineChars="192"/>
        <w:rPr>
          <w:rFonts w:ascii="仿宋" w:hAnsi="仿宋"/>
          <w:sz w:val="28"/>
          <w:szCs w:val="28"/>
        </w:rPr>
      </w:pPr>
      <w:r>
        <w:rPr>
          <w:rFonts w:ascii="仿宋" w:hAnsi="仿宋"/>
          <w:sz w:val="28"/>
          <w:szCs w:val="28"/>
        </w:rPr>
        <w:t>21.</w:t>
      </w:r>
      <w:r>
        <w:rPr>
          <w:rFonts w:hint="eastAsia" w:ascii="仿宋" w:hAnsi="仿宋"/>
          <w:sz w:val="28"/>
          <w:szCs w:val="28"/>
        </w:rPr>
        <w:t>7</w:t>
      </w:r>
      <w:r>
        <w:rPr>
          <w:rFonts w:ascii="仿宋" w:hAnsi="仿宋"/>
          <w:sz w:val="28"/>
          <w:szCs w:val="28"/>
        </w:rPr>
        <w:t>承包人现场用电必须按照发包人要求，三相五线制，一机一闸必须带漏电保护，不许私用电炉。如施工现场出现漏电或短路跳闸，造成停电、影响到发包人用电的，每次罚款</w:t>
      </w:r>
      <w:r>
        <w:rPr>
          <w:rFonts w:hint="eastAsia" w:ascii="仿宋" w:hAnsi="仿宋"/>
          <w:sz w:val="28"/>
          <w:szCs w:val="28"/>
          <w:u w:val="single"/>
        </w:rPr>
        <w:t xml:space="preserve">      </w:t>
      </w:r>
      <w:r>
        <w:rPr>
          <w:rFonts w:ascii="仿宋" w:hAnsi="仿宋"/>
          <w:sz w:val="28"/>
          <w:szCs w:val="28"/>
        </w:rPr>
        <w:t>元。</w:t>
      </w:r>
    </w:p>
    <w:p w14:paraId="7FB1D147">
      <w:pPr>
        <w:tabs>
          <w:tab w:val="right" w:pos="9355"/>
        </w:tabs>
        <w:adjustRightInd w:val="0"/>
        <w:snapToGrid w:val="0"/>
        <w:spacing w:line="560" w:lineRule="exact"/>
        <w:ind w:firstLine="537" w:firstLineChars="192"/>
        <w:rPr>
          <w:rFonts w:ascii="仿宋" w:hAnsi="仿宋"/>
          <w:sz w:val="28"/>
          <w:szCs w:val="28"/>
        </w:rPr>
      </w:pPr>
      <w:r>
        <w:rPr>
          <w:rFonts w:ascii="仿宋" w:hAnsi="仿宋"/>
          <w:sz w:val="28"/>
          <w:szCs w:val="28"/>
        </w:rPr>
        <w:t>21.</w:t>
      </w:r>
      <w:r>
        <w:rPr>
          <w:rFonts w:hint="eastAsia" w:ascii="仿宋" w:hAnsi="仿宋"/>
          <w:sz w:val="28"/>
          <w:szCs w:val="28"/>
        </w:rPr>
        <w:t>8</w:t>
      </w:r>
      <w:r>
        <w:rPr>
          <w:rFonts w:ascii="仿宋" w:hAnsi="仿宋"/>
          <w:sz w:val="28"/>
          <w:szCs w:val="28"/>
        </w:rPr>
        <w:t xml:space="preserve"> 签证：由业主根据现场实际情况，对承包人实际完成的工作内容进行签证。变更、签证价款不在进度款中支付，竣工结算时调整进入总造价。</w:t>
      </w:r>
    </w:p>
    <w:p w14:paraId="02DC2FB0">
      <w:pPr>
        <w:adjustRightInd w:val="0"/>
        <w:snapToGrid w:val="0"/>
        <w:spacing w:line="560" w:lineRule="exact"/>
        <w:ind w:firstLine="537" w:firstLineChars="192"/>
        <w:rPr>
          <w:rFonts w:ascii="仿宋" w:hAnsi="仿宋"/>
          <w:sz w:val="28"/>
          <w:szCs w:val="28"/>
        </w:rPr>
      </w:pPr>
      <w:r>
        <w:rPr>
          <w:rFonts w:ascii="仿宋" w:hAnsi="仿宋"/>
          <w:sz w:val="28"/>
          <w:szCs w:val="28"/>
        </w:rPr>
        <w:t>21.</w:t>
      </w:r>
      <w:r>
        <w:rPr>
          <w:rFonts w:hint="eastAsia" w:ascii="仿宋" w:hAnsi="仿宋"/>
          <w:sz w:val="28"/>
          <w:szCs w:val="28"/>
        </w:rPr>
        <w:t>9</w:t>
      </w:r>
      <w:r>
        <w:rPr>
          <w:rFonts w:ascii="仿宋" w:hAnsi="仿宋"/>
          <w:sz w:val="28"/>
          <w:szCs w:val="28"/>
        </w:rPr>
        <w:t>在工程竣工</w:t>
      </w:r>
      <w:r>
        <w:rPr>
          <w:rFonts w:hint="eastAsia" w:ascii="仿宋" w:hAnsi="仿宋"/>
          <w:sz w:val="28"/>
          <w:szCs w:val="28"/>
        </w:rPr>
        <w:t>验</w:t>
      </w:r>
      <w:r>
        <w:rPr>
          <w:rFonts w:ascii="仿宋" w:hAnsi="仿宋"/>
          <w:sz w:val="28"/>
          <w:szCs w:val="28"/>
        </w:rPr>
        <w:t>收前，承包人要</w:t>
      </w:r>
      <w:r>
        <w:rPr>
          <w:rFonts w:hint="eastAsia" w:ascii="仿宋" w:hAnsi="仿宋"/>
          <w:sz w:val="28"/>
          <w:szCs w:val="28"/>
        </w:rPr>
        <w:t>将工程</w:t>
      </w:r>
      <w:r>
        <w:rPr>
          <w:rFonts w:ascii="仿宋" w:hAnsi="仿宋"/>
          <w:sz w:val="28"/>
          <w:szCs w:val="28"/>
        </w:rPr>
        <w:t>资料</w:t>
      </w:r>
      <w:r>
        <w:rPr>
          <w:rFonts w:hint="eastAsia" w:ascii="仿宋" w:hAnsi="仿宋"/>
          <w:sz w:val="28"/>
          <w:szCs w:val="28"/>
        </w:rPr>
        <w:t>送监理人、质监站</w:t>
      </w:r>
      <w:r>
        <w:rPr>
          <w:rFonts w:ascii="仿宋" w:hAnsi="仿宋"/>
          <w:sz w:val="28"/>
          <w:szCs w:val="28"/>
        </w:rPr>
        <w:t>验收</w:t>
      </w:r>
      <w:r>
        <w:rPr>
          <w:rFonts w:hint="eastAsia" w:ascii="仿宋" w:hAnsi="仿宋"/>
          <w:sz w:val="28"/>
          <w:szCs w:val="28"/>
        </w:rPr>
        <w:t>，验收合格后</w:t>
      </w:r>
      <w:r>
        <w:rPr>
          <w:rFonts w:ascii="仿宋" w:hAnsi="仿宋"/>
          <w:sz w:val="28"/>
          <w:szCs w:val="28"/>
        </w:rPr>
        <w:t>，方可</w:t>
      </w:r>
      <w:r>
        <w:rPr>
          <w:rFonts w:hint="eastAsia" w:ascii="仿宋" w:hAnsi="仿宋"/>
          <w:sz w:val="28"/>
          <w:szCs w:val="28"/>
        </w:rPr>
        <w:t>申请工程竣工</w:t>
      </w:r>
      <w:r>
        <w:rPr>
          <w:rFonts w:ascii="仿宋" w:hAnsi="仿宋"/>
          <w:sz w:val="28"/>
          <w:szCs w:val="28"/>
        </w:rPr>
        <w:t>验收。</w:t>
      </w:r>
    </w:p>
    <w:p w14:paraId="6AAA0599">
      <w:pPr>
        <w:adjustRightInd w:val="0"/>
        <w:snapToGrid w:val="0"/>
        <w:spacing w:line="560" w:lineRule="exact"/>
        <w:ind w:firstLine="537" w:firstLineChars="192"/>
        <w:rPr>
          <w:rFonts w:ascii="仿宋" w:hAnsi="仿宋"/>
          <w:sz w:val="28"/>
          <w:szCs w:val="28"/>
        </w:rPr>
      </w:pPr>
      <w:r>
        <w:rPr>
          <w:rFonts w:ascii="仿宋" w:hAnsi="仿宋"/>
          <w:sz w:val="28"/>
          <w:szCs w:val="28"/>
        </w:rPr>
        <w:t>21.</w:t>
      </w:r>
      <w:r>
        <w:rPr>
          <w:rFonts w:hint="eastAsia" w:ascii="仿宋" w:hAnsi="仿宋"/>
          <w:sz w:val="28"/>
          <w:szCs w:val="28"/>
        </w:rPr>
        <w:t xml:space="preserve">10 </w:t>
      </w:r>
      <w:r>
        <w:rPr>
          <w:rFonts w:ascii="仿宋" w:hAnsi="仿宋"/>
          <w:sz w:val="28"/>
          <w:szCs w:val="28"/>
        </w:rPr>
        <w:t>承包人严格遵守招标人单位的有关规章制度，按招标人要求做好保密工作。</w:t>
      </w:r>
    </w:p>
    <w:p w14:paraId="7F6D8043">
      <w:pPr>
        <w:adjustRightInd w:val="0"/>
        <w:snapToGrid w:val="0"/>
        <w:spacing w:line="560" w:lineRule="exact"/>
        <w:ind w:firstLine="537" w:firstLineChars="192"/>
        <w:rPr>
          <w:rFonts w:ascii="仿宋" w:hAnsi="仿宋"/>
          <w:sz w:val="28"/>
          <w:szCs w:val="28"/>
        </w:rPr>
      </w:pPr>
      <w:r>
        <w:rPr>
          <w:rFonts w:ascii="仿宋" w:hAnsi="仿宋"/>
          <w:sz w:val="28"/>
          <w:szCs w:val="28"/>
        </w:rPr>
        <w:t>21.1</w:t>
      </w:r>
      <w:r>
        <w:rPr>
          <w:rFonts w:hint="eastAsia" w:ascii="仿宋" w:hAnsi="仿宋"/>
          <w:sz w:val="28"/>
          <w:szCs w:val="28"/>
        </w:rPr>
        <w:t>1工程结算时，结算、审计所发生的成果费由施工单位支付。</w:t>
      </w:r>
    </w:p>
    <w:p w14:paraId="7FD37486">
      <w:pPr>
        <w:adjustRightInd w:val="0"/>
        <w:snapToGrid w:val="0"/>
        <w:spacing w:line="560" w:lineRule="exact"/>
        <w:ind w:firstLine="537" w:firstLineChars="192"/>
        <w:rPr>
          <w:rFonts w:ascii="仿宋" w:hAnsi="仿宋"/>
          <w:sz w:val="28"/>
          <w:szCs w:val="28"/>
        </w:rPr>
      </w:pPr>
      <w:r>
        <w:rPr>
          <w:rFonts w:ascii="仿宋" w:hAnsi="仿宋"/>
          <w:sz w:val="28"/>
          <w:szCs w:val="28"/>
        </w:rPr>
        <w:t>21.1</w:t>
      </w:r>
      <w:r>
        <w:rPr>
          <w:rFonts w:hint="eastAsia" w:ascii="仿宋" w:hAnsi="仿宋"/>
          <w:sz w:val="28"/>
          <w:szCs w:val="28"/>
        </w:rPr>
        <w:t xml:space="preserve">2 </w:t>
      </w:r>
      <w:r>
        <w:rPr>
          <w:rFonts w:ascii="仿宋" w:hAnsi="仿宋"/>
          <w:sz w:val="28"/>
          <w:szCs w:val="28"/>
        </w:rPr>
        <w:t>养老统筹按规定计取税后扣除，不计入投标总报价。</w:t>
      </w:r>
    </w:p>
    <w:p w14:paraId="325C6FBB">
      <w:pPr>
        <w:adjustRightInd w:val="0"/>
        <w:snapToGrid w:val="0"/>
        <w:spacing w:line="560" w:lineRule="exact"/>
        <w:ind w:firstLine="560" w:firstLineChars="200"/>
        <w:rPr>
          <w:rFonts w:ascii="仿宋" w:hAnsi="仿宋"/>
          <w:sz w:val="28"/>
          <w:szCs w:val="28"/>
        </w:rPr>
      </w:pPr>
      <w:r>
        <w:rPr>
          <w:rFonts w:hint="eastAsia" w:ascii="仿宋" w:hAnsi="仿宋"/>
          <w:sz w:val="28"/>
          <w:szCs w:val="28"/>
        </w:rPr>
        <w:t>21.13 承包人必须接受并服从安全管理部门的管理，严格执行各项管理制度，按要求办理施工人员及车辆进出监门证件，按规定时间在指定干警的带领下出入监门，自觉接受监门安全检查，不得携带手机、刀具、毒品等违禁物品，不得与服刑人员接触，不得给服刑人员捎带任何物品、信件。</w:t>
      </w:r>
    </w:p>
    <w:p w14:paraId="50F98BA7">
      <w:pPr>
        <w:adjustRightInd w:val="0"/>
        <w:snapToGrid w:val="0"/>
        <w:spacing w:line="560" w:lineRule="exact"/>
        <w:ind w:firstLine="560" w:firstLineChars="200"/>
        <w:rPr>
          <w:rFonts w:ascii="仿宋" w:hAnsi="仿宋"/>
          <w:sz w:val="28"/>
          <w:szCs w:val="28"/>
        </w:rPr>
      </w:pPr>
      <w:r>
        <w:rPr>
          <w:rFonts w:hint="eastAsia" w:ascii="仿宋" w:hAnsi="仿宋"/>
          <w:sz w:val="28"/>
          <w:szCs w:val="28"/>
        </w:rPr>
        <w:t>21.14 为了保证工程质量、施工安全及监管安全，原则上承包方不得使用罪犯进行施工，避免民工与罪犯混岗作业，特别是涉及工程质量的防水、安装工程，涉及施工安全的高空作业工程。</w:t>
      </w:r>
    </w:p>
    <w:p w14:paraId="6EEB3F9F">
      <w:pPr>
        <w:spacing w:line="560" w:lineRule="exact"/>
        <w:jc w:val="left"/>
        <w:rPr>
          <w:rFonts w:ascii="仿宋" w:hAnsi="仿宋"/>
          <w:sz w:val="28"/>
          <w:szCs w:val="28"/>
        </w:rPr>
      </w:pPr>
      <w:r>
        <w:rPr>
          <w:rFonts w:ascii="仿宋" w:hAnsi="仿宋"/>
          <w:sz w:val="28"/>
          <w:szCs w:val="28"/>
        </w:rPr>
        <w:t>协议书附件：</w:t>
      </w:r>
    </w:p>
    <w:p w14:paraId="42A3E92B">
      <w:pPr>
        <w:spacing w:line="560" w:lineRule="exact"/>
        <w:jc w:val="left"/>
        <w:rPr>
          <w:rFonts w:ascii="仿宋" w:hAnsi="仿宋"/>
          <w:sz w:val="28"/>
          <w:szCs w:val="28"/>
        </w:rPr>
      </w:pPr>
      <w:r>
        <w:rPr>
          <w:rFonts w:ascii="仿宋" w:hAnsi="仿宋"/>
          <w:sz w:val="28"/>
          <w:szCs w:val="28"/>
        </w:rPr>
        <w:t>附件1：承包人承揽工程项目一览表</w:t>
      </w:r>
    </w:p>
    <w:p w14:paraId="4A57C15D">
      <w:pPr>
        <w:spacing w:line="560" w:lineRule="exact"/>
        <w:jc w:val="left"/>
        <w:rPr>
          <w:rFonts w:ascii="仿宋" w:hAnsi="仿宋"/>
          <w:sz w:val="28"/>
          <w:szCs w:val="28"/>
        </w:rPr>
      </w:pPr>
      <w:r>
        <w:rPr>
          <w:rFonts w:ascii="仿宋" w:hAnsi="仿宋"/>
          <w:sz w:val="28"/>
          <w:szCs w:val="28"/>
        </w:rPr>
        <w:t>附件2：发包人供应材料设备一览表</w:t>
      </w:r>
    </w:p>
    <w:p w14:paraId="1C8B43D7">
      <w:pPr>
        <w:spacing w:line="560" w:lineRule="exact"/>
        <w:jc w:val="left"/>
        <w:rPr>
          <w:rFonts w:ascii="仿宋" w:hAnsi="仿宋"/>
          <w:sz w:val="28"/>
          <w:szCs w:val="28"/>
        </w:rPr>
      </w:pPr>
      <w:r>
        <w:rPr>
          <w:rFonts w:ascii="仿宋" w:hAnsi="仿宋"/>
          <w:sz w:val="28"/>
          <w:szCs w:val="28"/>
        </w:rPr>
        <w:t>附件3：工程质量保修书</w:t>
      </w:r>
    </w:p>
    <w:p w14:paraId="2FD58FB4">
      <w:pPr>
        <w:spacing w:line="560" w:lineRule="exact"/>
        <w:jc w:val="left"/>
        <w:rPr>
          <w:rFonts w:ascii="仿宋" w:hAnsi="仿宋"/>
          <w:sz w:val="28"/>
          <w:szCs w:val="28"/>
        </w:rPr>
      </w:pPr>
      <w:r>
        <w:rPr>
          <w:rFonts w:ascii="仿宋" w:hAnsi="仿宋"/>
          <w:sz w:val="28"/>
          <w:szCs w:val="28"/>
        </w:rPr>
        <w:t>附件4：施工安全生产合同书</w:t>
      </w:r>
    </w:p>
    <w:p w14:paraId="6193D1A7">
      <w:pPr>
        <w:spacing w:line="560" w:lineRule="exact"/>
        <w:jc w:val="left"/>
        <w:rPr>
          <w:rFonts w:ascii="仿宋" w:hAnsi="仿宋"/>
          <w:sz w:val="28"/>
          <w:szCs w:val="28"/>
        </w:rPr>
      </w:pPr>
      <w:r>
        <w:rPr>
          <w:rFonts w:ascii="仿宋" w:hAnsi="仿宋"/>
          <w:sz w:val="28"/>
          <w:szCs w:val="28"/>
        </w:rPr>
        <w:t>附件5；制定品牌暂定价一览表</w:t>
      </w:r>
    </w:p>
    <w:p w14:paraId="6001D85A">
      <w:pPr>
        <w:spacing w:line="560" w:lineRule="exact"/>
        <w:jc w:val="left"/>
        <w:rPr>
          <w:rFonts w:ascii="仿宋" w:hAnsi="仿宋"/>
          <w:sz w:val="28"/>
          <w:szCs w:val="28"/>
        </w:rPr>
      </w:pPr>
      <w:r>
        <w:rPr>
          <w:rFonts w:ascii="仿宋" w:hAnsi="仿宋"/>
          <w:sz w:val="28"/>
          <w:szCs w:val="28"/>
        </w:rPr>
        <w:t>附件5：承包人用于本工程施工的机械设备表</w:t>
      </w:r>
    </w:p>
    <w:p w14:paraId="64867A4F">
      <w:pPr>
        <w:spacing w:line="560" w:lineRule="exact"/>
        <w:jc w:val="left"/>
        <w:rPr>
          <w:rFonts w:ascii="仿宋" w:hAnsi="仿宋"/>
          <w:sz w:val="28"/>
          <w:szCs w:val="28"/>
        </w:rPr>
      </w:pPr>
      <w:r>
        <w:rPr>
          <w:rFonts w:ascii="仿宋" w:hAnsi="仿宋"/>
          <w:sz w:val="28"/>
          <w:szCs w:val="28"/>
        </w:rPr>
        <w:t>附件6：承包人主要施工管理人员表</w:t>
      </w:r>
    </w:p>
    <w:p w14:paraId="2327374D">
      <w:pPr>
        <w:rPr>
          <w:rFonts w:hint="eastAsia"/>
        </w:rPr>
        <w:sectPr>
          <w:pgSz w:w="11906" w:h="16838"/>
          <w:pgMar w:top="1418" w:right="1418" w:bottom="1418" w:left="1418" w:header="851" w:footer="992" w:gutter="0"/>
          <w:pgNumType w:fmt="decimal"/>
          <w:cols w:space="720" w:num="1"/>
          <w:docGrid w:type="linesAndChars" w:linePitch="312" w:charSpace="0"/>
        </w:sectPr>
      </w:pPr>
      <w:r>
        <w:rPr>
          <w:rFonts w:ascii="仿宋" w:hAnsi="仿宋"/>
          <w:sz w:val="28"/>
          <w:szCs w:val="28"/>
        </w:rPr>
        <w:t>附件7：分包人主要施工管理人员表</w:t>
      </w:r>
    </w:p>
    <w:p w14:paraId="63F52D38">
      <w:pPr>
        <w:spacing w:before="156" w:beforeLines="50" w:after="156" w:afterLines="50" w:line="440" w:lineRule="exact"/>
        <w:jc w:val="left"/>
        <w:rPr>
          <w:rFonts w:ascii="仿宋" w:hAnsi="仿宋"/>
          <w:color w:val="000000"/>
          <w:sz w:val="28"/>
          <w:szCs w:val="28"/>
        </w:rPr>
      </w:pPr>
      <w:r>
        <w:rPr>
          <w:rFonts w:hint="eastAsia" w:ascii="仿宋" w:hAnsi="仿宋"/>
          <w:color w:val="000000"/>
          <w:sz w:val="28"/>
          <w:szCs w:val="28"/>
        </w:rPr>
        <w:t>附件1：</w:t>
      </w:r>
    </w:p>
    <w:p w14:paraId="46D961E8">
      <w:pPr>
        <w:spacing w:before="156" w:beforeLines="50" w:after="156" w:afterLines="50" w:line="440" w:lineRule="exact"/>
        <w:jc w:val="center"/>
        <w:rPr>
          <w:rFonts w:ascii="仿宋" w:hAnsi="仿宋"/>
          <w:color w:val="000000"/>
          <w:sz w:val="28"/>
          <w:szCs w:val="28"/>
        </w:rPr>
      </w:pPr>
      <w:r>
        <w:rPr>
          <w:rFonts w:ascii="仿宋" w:hAnsi="仿宋"/>
          <w:color w:val="000000"/>
          <w:sz w:val="28"/>
          <w:szCs w:val="28"/>
        </w:rPr>
        <w:t>承包人承揽工程项目一览表</w:t>
      </w:r>
    </w:p>
    <w:tbl>
      <w:tblPr>
        <w:tblStyle w:val="25"/>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867"/>
        <w:gridCol w:w="3285"/>
        <w:gridCol w:w="1485"/>
        <w:gridCol w:w="855"/>
        <w:gridCol w:w="615"/>
        <w:gridCol w:w="795"/>
        <w:gridCol w:w="1140"/>
        <w:gridCol w:w="1858"/>
        <w:gridCol w:w="851"/>
        <w:gridCol w:w="850"/>
      </w:tblGrid>
      <w:tr w14:paraId="27C13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867" w:type="dxa"/>
            <w:tcBorders>
              <w:top w:val="single" w:color="auto" w:sz="12" w:space="0"/>
              <w:bottom w:val="double" w:color="auto" w:sz="6" w:space="0"/>
            </w:tcBorders>
            <w:noWrap w:val="0"/>
            <w:vAlign w:val="center"/>
          </w:tcPr>
          <w:p w14:paraId="5845E0FC">
            <w:pPr>
              <w:pStyle w:val="8"/>
              <w:keepNext/>
              <w:spacing w:line="440" w:lineRule="exact"/>
              <w:ind w:left="63" w:right="63"/>
              <w:rPr>
                <w:rFonts w:ascii="仿宋" w:hAnsi="仿宋"/>
                <w:color w:val="000000"/>
                <w:szCs w:val="28"/>
              </w:rPr>
            </w:pPr>
            <w:r>
              <w:rPr>
                <w:rFonts w:ascii="仿宋" w:hAnsi="仿宋"/>
                <w:color w:val="000000"/>
                <w:szCs w:val="28"/>
              </w:rPr>
              <w:t>单位工程名称</w:t>
            </w:r>
          </w:p>
        </w:tc>
        <w:tc>
          <w:tcPr>
            <w:tcW w:w="3285" w:type="dxa"/>
            <w:tcBorders>
              <w:top w:val="single" w:color="auto" w:sz="12" w:space="0"/>
              <w:bottom w:val="double" w:color="auto" w:sz="6" w:space="0"/>
            </w:tcBorders>
            <w:noWrap w:val="0"/>
            <w:vAlign w:val="center"/>
          </w:tcPr>
          <w:p w14:paraId="421CA4A5">
            <w:pPr>
              <w:pStyle w:val="8"/>
              <w:keepNext/>
              <w:spacing w:line="440" w:lineRule="exact"/>
              <w:ind w:left="63" w:right="63"/>
              <w:rPr>
                <w:rFonts w:ascii="仿宋" w:hAnsi="仿宋"/>
                <w:color w:val="000000"/>
                <w:szCs w:val="28"/>
              </w:rPr>
            </w:pPr>
            <w:r>
              <w:rPr>
                <w:rFonts w:ascii="仿宋" w:hAnsi="仿宋"/>
                <w:color w:val="000000"/>
                <w:szCs w:val="28"/>
              </w:rPr>
              <w:t>建设规模</w:t>
            </w:r>
          </w:p>
        </w:tc>
        <w:tc>
          <w:tcPr>
            <w:tcW w:w="1485" w:type="dxa"/>
            <w:tcBorders>
              <w:top w:val="single" w:color="auto" w:sz="12" w:space="0"/>
              <w:bottom w:val="double" w:color="auto" w:sz="6" w:space="0"/>
            </w:tcBorders>
            <w:noWrap w:val="0"/>
            <w:vAlign w:val="center"/>
          </w:tcPr>
          <w:p w14:paraId="1D8A2B3A">
            <w:pPr>
              <w:pStyle w:val="8"/>
              <w:keepNext/>
              <w:spacing w:line="440" w:lineRule="exact"/>
              <w:ind w:left="63" w:right="63"/>
              <w:rPr>
                <w:rFonts w:ascii="仿宋" w:hAnsi="仿宋"/>
                <w:color w:val="000000"/>
                <w:szCs w:val="28"/>
              </w:rPr>
            </w:pPr>
            <w:r>
              <w:rPr>
                <w:rFonts w:ascii="仿宋" w:hAnsi="仿宋"/>
                <w:color w:val="000000"/>
                <w:szCs w:val="28"/>
              </w:rPr>
              <w:t>建筑面积(平方米)</w:t>
            </w:r>
          </w:p>
        </w:tc>
        <w:tc>
          <w:tcPr>
            <w:tcW w:w="855" w:type="dxa"/>
            <w:tcBorders>
              <w:top w:val="single" w:color="auto" w:sz="12" w:space="0"/>
              <w:bottom w:val="double" w:color="auto" w:sz="6" w:space="0"/>
            </w:tcBorders>
            <w:noWrap w:val="0"/>
            <w:vAlign w:val="center"/>
          </w:tcPr>
          <w:p w14:paraId="5F24B878">
            <w:pPr>
              <w:pStyle w:val="8"/>
              <w:keepNext/>
              <w:spacing w:line="440" w:lineRule="exact"/>
              <w:ind w:left="63" w:right="63"/>
              <w:rPr>
                <w:rFonts w:ascii="仿宋" w:hAnsi="仿宋"/>
                <w:color w:val="000000"/>
                <w:szCs w:val="28"/>
              </w:rPr>
            </w:pPr>
            <w:r>
              <w:rPr>
                <w:rFonts w:ascii="仿宋" w:hAnsi="仿宋"/>
                <w:color w:val="000000"/>
                <w:szCs w:val="28"/>
              </w:rPr>
              <w:t>结构</w:t>
            </w:r>
            <w:r>
              <w:rPr>
                <w:rFonts w:hint="eastAsia" w:ascii="仿宋" w:hAnsi="仿宋"/>
                <w:color w:val="000000"/>
                <w:szCs w:val="28"/>
              </w:rPr>
              <w:t>形式</w:t>
            </w:r>
          </w:p>
        </w:tc>
        <w:tc>
          <w:tcPr>
            <w:tcW w:w="615" w:type="dxa"/>
            <w:tcBorders>
              <w:top w:val="single" w:color="auto" w:sz="12" w:space="0"/>
              <w:bottom w:val="double" w:color="auto" w:sz="6" w:space="0"/>
            </w:tcBorders>
            <w:noWrap w:val="0"/>
            <w:vAlign w:val="center"/>
          </w:tcPr>
          <w:p w14:paraId="302EABE2">
            <w:pPr>
              <w:pStyle w:val="8"/>
              <w:keepNext/>
              <w:spacing w:line="440" w:lineRule="exact"/>
              <w:ind w:left="63" w:right="63"/>
              <w:rPr>
                <w:rFonts w:ascii="仿宋" w:hAnsi="仿宋"/>
                <w:color w:val="000000"/>
                <w:szCs w:val="28"/>
              </w:rPr>
            </w:pPr>
            <w:r>
              <w:rPr>
                <w:rFonts w:ascii="仿宋" w:hAnsi="仿宋"/>
                <w:color w:val="000000"/>
                <w:szCs w:val="28"/>
              </w:rPr>
              <w:t>层</w:t>
            </w:r>
          </w:p>
          <w:p w14:paraId="5280E395">
            <w:pPr>
              <w:pStyle w:val="8"/>
              <w:keepNext/>
              <w:spacing w:line="440" w:lineRule="exact"/>
              <w:ind w:left="63" w:right="63"/>
              <w:rPr>
                <w:rFonts w:ascii="仿宋" w:hAnsi="仿宋"/>
                <w:color w:val="000000"/>
                <w:szCs w:val="28"/>
              </w:rPr>
            </w:pPr>
            <w:r>
              <w:rPr>
                <w:rFonts w:ascii="仿宋" w:hAnsi="仿宋"/>
                <w:color w:val="000000"/>
                <w:szCs w:val="28"/>
              </w:rPr>
              <w:t>数</w:t>
            </w:r>
          </w:p>
        </w:tc>
        <w:tc>
          <w:tcPr>
            <w:tcW w:w="795" w:type="dxa"/>
            <w:tcBorders>
              <w:top w:val="single" w:color="auto" w:sz="12" w:space="0"/>
              <w:bottom w:val="double" w:color="auto" w:sz="6" w:space="0"/>
            </w:tcBorders>
            <w:noWrap w:val="0"/>
            <w:vAlign w:val="center"/>
          </w:tcPr>
          <w:p w14:paraId="74C03B52">
            <w:pPr>
              <w:pStyle w:val="8"/>
              <w:keepNext/>
              <w:spacing w:line="440" w:lineRule="exact"/>
              <w:ind w:left="63" w:right="63"/>
              <w:rPr>
                <w:rFonts w:ascii="仿宋" w:hAnsi="仿宋"/>
                <w:color w:val="000000"/>
                <w:szCs w:val="28"/>
              </w:rPr>
            </w:pPr>
            <w:r>
              <w:rPr>
                <w:rFonts w:ascii="仿宋" w:hAnsi="仿宋"/>
                <w:color w:val="000000"/>
                <w:szCs w:val="28"/>
              </w:rPr>
              <w:t>生产能力</w:t>
            </w:r>
          </w:p>
        </w:tc>
        <w:tc>
          <w:tcPr>
            <w:tcW w:w="1140" w:type="dxa"/>
            <w:tcBorders>
              <w:top w:val="single" w:color="auto" w:sz="12" w:space="0"/>
              <w:bottom w:val="double" w:color="auto" w:sz="6" w:space="0"/>
            </w:tcBorders>
            <w:noWrap w:val="0"/>
            <w:vAlign w:val="center"/>
          </w:tcPr>
          <w:p w14:paraId="0FF2CEC3">
            <w:pPr>
              <w:pStyle w:val="8"/>
              <w:keepNext/>
              <w:spacing w:line="440" w:lineRule="exact"/>
              <w:ind w:left="63" w:right="63"/>
              <w:rPr>
                <w:rFonts w:ascii="仿宋" w:hAnsi="仿宋"/>
                <w:color w:val="000000"/>
                <w:szCs w:val="28"/>
              </w:rPr>
            </w:pPr>
            <w:r>
              <w:rPr>
                <w:rFonts w:ascii="仿宋" w:hAnsi="仿宋"/>
                <w:color w:val="000000"/>
                <w:szCs w:val="28"/>
              </w:rPr>
              <w:t>设备安装内容</w:t>
            </w:r>
          </w:p>
        </w:tc>
        <w:tc>
          <w:tcPr>
            <w:tcW w:w="1858" w:type="dxa"/>
            <w:tcBorders>
              <w:top w:val="single" w:color="auto" w:sz="12" w:space="0"/>
              <w:bottom w:val="double" w:color="auto" w:sz="6" w:space="0"/>
            </w:tcBorders>
            <w:noWrap w:val="0"/>
            <w:vAlign w:val="center"/>
          </w:tcPr>
          <w:p w14:paraId="60C7E1B7">
            <w:pPr>
              <w:pStyle w:val="8"/>
              <w:keepNext/>
              <w:spacing w:line="440" w:lineRule="exact"/>
              <w:ind w:left="63" w:right="63"/>
              <w:rPr>
                <w:rFonts w:ascii="仿宋" w:hAnsi="仿宋"/>
                <w:color w:val="000000"/>
                <w:szCs w:val="28"/>
              </w:rPr>
            </w:pPr>
            <w:r>
              <w:rPr>
                <w:rFonts w:ascii="仿宋" w:hAnsi="仿宋"/>
                <w:color w:val="000000"/>
                <w:szCs w:val="28"/>
              </w:rPr>
              <w:t>合同价格（元）</w:t>
            </w:r>
          </w:p>
        </w:tc>
        <w:tc>
          <w:tcPr>
            <w:tcW w:w="851" w:type="dxa"/>
            <w:tcBorders>
              <w:top w:val="single" w:color="auto" w:sz="12" w:space="0"/>
              <w:bottom w:val="double" w:color="auto" w:sz="6" w:space="0"/>
            </w:tcBorders>
            <w:noWrap w:val="0"/>
            <w:vAlign w:val="center"/>
          </w:tcPr>
          <w:p w14:paraId="116C12AF">
            <w:pPr>
              <w:pStyle w:val="8"/>
              <w:keepNext/>
              <w:spacing w:line="440" w:lineRule="exact"/>
              <w:ind w:left="63" w:right="63"/>
              <w:rPr>
                <w:rFonts w:ascii="仿宋" w:hAnsi="仿宋"/>
                <w:color w:val="000000"/>
                <w:szCs w:val="28"/>
              </w:rPr>
            </w:pPr>
            <w:r>
              <w:rPr>
                <w:rFonts w:ascii="仿宋" w:hAnsi="仿宋"/>
                <w:color w:val="000000"/>
                <w:szCs w:val="28"/>
              </w:rPr>
              <w:t>开工日期</w:t>
            </w:r>
          </w:p>
        </w:tc>
        <w:tc>
          <w:tcPr>
            <w:tcW w:w="850" w:type="dxa"/>
            <w:tcBorders>
              <w:top w:val="single" w:color="auto" w:sz="12" w:space="0"/>
              <w:bottom w:val="double" w:color="auto" w:sz="6" w:space="0"/>
            </w:tcBorders>
            <w:noWrap w:val="0"/>
            <w:vAlign w:val="center"/>
          </w:tcPr>
          <w:p w14:paraId="14B3E3CB">
            <w:pPr>
              <w:pStyle w:val="8"/>
              <w:keepNext/>
              <w:spacing w:line="440" w:lineRule="exact"/>
              <w:ind w:left="63" w:right="63"/>
              <w:rPr>
                <w:rFonts w:ascii="仿宋" w:hAnsi="仿宋"/>
                <w:color w:val="000000"/>
                <w:szCs w:val="28"/>
              </w:rPr>
            </w:pPr>
            <w:r>
              <w:rPr>
                <w:rFonts w:ascii="仿宋" w:hAnsi="仿宋"/>
                <w:color w:val="000000"/>
                <w:szCs w:val="28"/>
              </w:rPr>
              <w:t>竣工日期</w:t>
            </w:r>
          </w:p>
        </w:tc>
      </w:tr>
      <w:tr w14:paraId="5648F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7" w:hRule="atLeast"/>
        </w:trPr>
        <w:tc>
          <w:tcPr>
            <w:tcW w:w="2867" w:type="dxa"/>
            <w:tcBorders>
              <w:top w:val="double" w:color="auto" w:sz="6" w:space="0"/>
              <w:bottom w:val="single" w:color="auto" w:sz="6" w:space="0"/>
            </w:tcBorders>
            <w:noWrap w:val="0"/>
            <w:vAlign w:val="center"/>
          </w:tcPr>
          <w:p w14:paraId="5F127E81">
            <w:pPr>
              <w:pStyle w:val="8"/>
              <w:keepNext/>
              <w:spacing w:line="440" w:lineRule="exact"/>
              <w:ind w:left="63" w:right="63"/>
              <w:jc w:val="left"/>
              <w:rPr>
                <w:rFonts w:ascii="仿宋" w:hAnsi="仿宋"/>
                <w:b/>
                <w:bCs/>
                <w:color w:val="000000"/>
              </w:rPr>
            </w:pPr>
          </w:p>
        </w:tc>
        <w:tc>
          <w:tcPr>
            <w:tcW w:w="3285" w:type="dxa"/>
            <w:tcBorders>
              <w:top w:val="double" w:color="auto" w:sz="6" w:space="0"/>
              <w:bottom w:val="single" w:color="auto" w:sz="6" w:space="0"/>
            </w:tcBorders>
            <w:noWrap w:val="0"/>
            <w:vAlign w:val="center"/>
          </w:tcPr>
          <w:p w14:paraId="2CD26748">
            <w:pPr>
              <w:pStyle w:val="8"/>
              <w:keepNext/>
              <w:spacing w:line="440" w:lineRule="exact"/>
              <w:ind w:left="63" w:right="63"/>
              <w:rPr>
                <w:rFonts w:ascii="仿宋" w:hAnsi="仿宋"/>
                <w:color w:val="000000"/>
              </w:rPr>
            </w:pPr>
          </w:p>
        </w:tc>
        <w:tc>
          <w:tcPr>
            <w:tcW w:w="1485" w:type="dxa"/>
            <w:tcBorders>
              <w:top w:val="double" w:color="auto" w:sz="6" w:space="0"/>
              <w:bottom w:val="single" w:color="auto" w:sz="6" w:space="0"/>
            </w:tcBorders>
            <w:noWrap w:val="0"/>
            <w:vAlign w:val="center"/>
          </w:tcPr>
          <w:p w14:paraId="1660EB48">
            <w:pPr>
              <w:pStyle w:val="8"/>
              <w:keepNext/>
              <w:spacing w:line="440" w:lineRule="exact"/>
              <w:ind w:left="63" w:right="63"/>
              <w:rPr>
                <w:rFonts w:ascii="仿宋" w:hAnsi="仿宋"/>
                <w:color w:val="000000"/>
                <w:szCs w:val="28"/>
              </w:rPr>
            </w:pPr>
          </w:p>
        </w:tc>
        <w:tc>
          <w:tcPr>
            <w:tcW w:w="855" w:type="dxa"/>
            <w:tcBorders>
              <w:top w:val="double" w:color="auto" w:sz="6" w:space="0"/>
              <w:bottom w:val="single" w:color="auto" w:sz="6" w:space="0"/>
            </w:tcBorders>
            <w:noWrap w:val="0"/>
            <w:vAlign w:val="center"/>
          </w:tcPr>
          <w:p w14:paraId="5E569CD9">
            <w:pPr>
              <w:pStyle w:val="8"/>
              <w:keepNext/>
              <w:spacing w:line="440" w:lineRule="exact"/>
              <w:ind w:left="63" w:right="63"/>
              <w:rPr>
                <w:rFonts w:ascii="仿宋" w:hAnsi="仿宋"/>
                <w:color w:val="000000"/>
                <w:szCs w:val="28"/>
              </w:rPr>
            </w:pPr>
          </w:p>
        </w:tc>
        <w:tc>
          <w:tcPr>
            <w:tcW w:w="615" w:type="dxa"/>
            <w:tcBorders>
              <w:top w:val="double" w:color="auto" w:sz="6" w:space="0"/>
              <w:bottom w:val="single" w:color="auto" w:sz="6" w:space="0"/>
            </w:tcBorders>
            <w:noWrap w:val="0"/>
            <w:vAlign w:val="center"/>
          </w:tcPr>
          <w:p w14:paraId="1DF7BA21">
            <w:pPr>
              <w:pStyle w:val="8"/>
              <w:keepNext/>
              <w:spacing w:line="440" w:lineRule="exact"/>
              <w:ind w:left="63" w:right="63"/>
              <w:rPr>
                <w:rFonts w:ascii="仿宋" w:hAnsi="仿宋"/>
                <w:color w:val="000000"/>
                <w:szCs w:val="28"/>
              </w:rPr>
            </w:pPr>
          </w:p>
        </w:tc>
        <w:tc>
          <w:tcPr>
            <w:tcW w:w="795" w:type="dxa"/>
            <w:tcBorders>
              <w:top w:val="double" w:color="auto" w:sz="6" w:space="0"/>
              <w:bottom w:val="single" w:color="auto" w:sz="6" w:space="0"/>
            </w:tcBorders>
            <w:noWrap w:val="0"/>
            <w:vAlign w:val="center"/>
          </w:tcPr>
          <w:p w14:paraId="2E271C77">
            <w:pPr>
              <w:pStyle w:val="8"/>
              <w:keepNext/>
              <w:spacing w:line="440" w:lineRule="exact"/>
              <w:ind w:left="63" w:right="63"/>
              <w:rPr>
                <w:rFonts w:ascii="仿宋" w:hAnsi="仿宋"/>
                <w:color w:val="000000"/>
                <w:szCs w:val="28"/>
              </w:rPr>
            </w:pPr>
          </w:p>
        </w:tc>
        <w:tc>
          <w:tcPr>
            <w:tcW w:w="1140" w:type="dxa"/>
            <w:tcBorders>
              <w:top w:val="double" w:color="auto" w:sz="6" w:space="0"/>
              <w:bottom w:val="single" w:color="auto" w:sz="6" w:space="0"/>
            </w:tcBorders>
            <w:noWrap w:val="0"/>
            <w:vAlign w:val="center"/>
          </w:tcPr>
          <w:p w14:paraId="6A9E9C2C">
            <w:pPr>
              <w:pStyle w:val="8"/>
              <w:keepNext/>
              <w:spacing w:line="440" w:lineRule="exact"/>
              <w:ind w:left="63" w:right="63"/>
              <w:rPr>
                <w:rFonts w:ascii="仿宋" w:hAnsi="仿宋"/>
                <w:color w:val="000000"/>
                <w:szCs w:val="28"/>
              </w:rPr>
            </w:pPr>
          </w:p>
        </w:tc>
        <w:tc>
          <w:tcPr>
            <w:tcW w:w="1858" w:type="dxa"/>
            <w:tcBorders>
              <w:top w:val="double" w:color="auto" w:sz="6" w:space="0"/>
              <w:bottom w:val="single" w:color="auto" w:sz="6" w:space="0"/>
            </w:tcBorders>
            <w:noWrap w:val="0"/>
            <w:vAlign w:val="center"/>
          </w:tcPr>
          <w:p w14:paraId="214273FC">
            <w:pPr>
              <w:pStyle w:val="8"/>
              <w:keepNext/>
              <w:spacing w:line="440" w:lineRule="exact"/>
              <w:ind w:left="63" w:right="63"/>
              <w:jc w:val="right"/>
              <w:rPr>
                <w:rFonts w:ascii="仿宋" w:hAnsi="仿宋"/>
                <w:color w:val="000000"/>
                <w:szCs w:val="28"/>
              </w:rPr>
            </w:pPr>
          </w:p>
        </w:tc>
        <w:tc>
          <w:tcPr>
            <w:tcW w:w="851" w:type="dxa"/>
            <w:tcBorders>
              <w:top w:val="double" w:color="auto" w:sz="6" w:space="0"/>
              <w:bottom w:val="single" w:color="auto" w:sz="6" w:space="0"/>
            </w:tcBorders>
            <w:noWrap w:val="0"/>
            <w:vAlign w:val="center"/>
          </w:tcPr>
          <w:p w14:paraId="68A2F452">
            <w:pPr>
              <w:pStyle w:val="8"/>
              <w:keepNext/>
              <w:spacing w:line="440" w:lineRule="exact"/>
              <w:ind w:left="63" w:right="63"/>
              <w:rPr>
                <w:rFonts w:ascii="仿宋" w:hAnsi="仿宋"/>
                <w:color w:val="000000"/>
                <w:szCs w:val="28"/>
              </w:rPr>
            </w:pPr>
          </w:p>
        </w:tc>
        <w:tc>
          <w:tcPr>
            <w:tcW w:w="850" w:type="dxa"/>
            <w:tcBorders>
              <w:top w:val="double" w:color="auto" w:sz="6" w:space="0"/>
              <w:bottom w:val="single" w:color="auto" w:sz="6" w:space="0"/>
            </w:tcBorders>
            <w:noWrap w:val="0"/>
            <w:vAlign w:val="center"/>
          </w:tcPr>
          <w:p w14:paraId="3CE11198">
            <w:pPr>
              <w:pStyle w:val="8"/>
              <w:keepNext/>
              <w:spacing w:line="440" w:lineRule="exact"/>
              <w:ind w:left="63" w:right="63"/>
              <w:rPr>
                <w:rFonts w:ascii="仿宋" w:hAnsi="仿宋"/>
                <w:color w:val="000000"/>
                <w:szCs w:val="28"/>
              </w:rPr>
            </w:pPr>
          </w:p>
        </w:tc>
      </w:tr>
      <w:tr w14:paraId="22B58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0" w:hRule="atLeast"/>
        </w:trPr>
        <w:tc>
          <w:tcPr>
            <w:tcW w:w="2867" w:type="dxa"/>
            <w:tcBorders>
              <w:top w:val="nil"/>
            </w:tcBorders>
            <w:noWrap w:val="0"/>
            <w:vAlign w:val="center"/>
          </w:tcPr>
          <w:p w14:paraId="52DA85A7">
            <w:pPr>
              <w:pStyle w:val="8"/>
              <w:keepNext/>
              <w:spacing w:line="440" w:lineRule="exact"/>
              <w:ind w:right="63"/>
              <w:jc w:val="left"/>
              <w:rPr>
                <w:rFonts w:ascii="仿宋" w:hAnsi="仿宋"/>
                <w:b/>
                <w:bCs/>
                <w:color w:val="000000"/>
              </w:rPr>
            </w:pPr>
          </w:p>
        </w:tc>
        <w:tc>
          <w:tcPr>
            <w:tcW w:w="3285" w:type="dxa"/>
            <w:tcBorders>
              <w:top w:val="nil"/>
            </w:tcBorders>
            <w:noWrap w:val="0"/>
            <w:vAlign w:val="center"/>
          </w:tcPr>
          <w:p w14:paraId="1BD21258">
            <w:pPr>
              <w:pStyle w:val="8"/>
              <w:keepNext/>
              <w:spacing w:line="440" w:lineRule="exact"/>
              <w:ind w:left="63" w:right="63"/>
              <w:rPr>
                <w:rFonts w:ascii="仿宋" w:hAnsi="仿宋"/>
                <w:color w:val="000000"/>
              </w:rPr>
            </w:pPr>
          </w:p>
        </w:tc>
        <w:tc>
          <w:tcPr>
            <w:tcW w:w="1485" w:type="dxa"/>
            <w:tcBorders>
              <w:top w:val="nil"/>
            </w:tcBorders>
            <w:noWrap w:val="0"/>
            <w:vAlign w:val="center"/>
          </w:tcPr>
          <w:p w14:paraId="093BD5F9">
            <w:pPr>
              <w:pStyle w:val="8"/>
              <w:keepNext/>
              <w:spacing w:line="440" w:lineRule="exact"/>
              <w:ind w:left="63" w:right="63"/>
              <w:rPr>
                <w:rFonts w:ascii="仿宋" w:hAnsi="仿宋"/>
                <w:color w:val="000000"/>
                <w:szCs w:val="28"/>
              </w:rPr>
            </w:pPr>
          </w:p>
        </w:tc>
        <w:tc>
          <w:tcPr>
            <w:tcW w:w="855" w:type="dxa"/>
            <w:tcBorders>
              <w:top w:val="nil"/>
            </w:tcBorders>
            <w:noWrap w:val="0"/>
            <w:vAlign w:val="center"/>
          </w:tcPr>
          <w:p w14:paraId="3C4ABE08">
            <w:pPr>
              <w:pStyle w:val="8"/>
              <w:keepNext/>
              <w:spacing w:line="440" w:lineRule="exact"/>
              <w:ind w:left="63" w:leftChars="30" w:right="63" w:rightChars="30"/>
              <w:rPr>
                <w:rFonts w:ascii="仿宋" w:hAnsi="仿宋"/>
                <w:color w:val="000000"/>
                <w:szCs w:val="28"/>
              </w:rPr>
            </w:pPr>
          </w:p>
        </w:tc>
        <w:tc>
          <w:tcPr>
            <w:tcW w:w="615" w:type="dxa"/>
            <w:tcBorders>
              <w:top w:val="nil"/>
            </w:tcBorders>
            <w:noWrap w:val="0"/>
            <w:vAlign w:val="center"/>
          </w:tcPr>
          <w:p w14:paraId="39F8CB1E">
            <w:pPr>
              <w:pStyle w:val="8"/>
              <w:keepNext/>
              <w:spacing w:line="440" w:lineRule="exact"/>
              <w:ind w:left="63" w:leftChars="30" w:right="63" w:rightChars="30"/>
              <w:rPr>
                <w:rFonts w:ascii="仿宋" w:hAnsi="仿宋"/>
                <w:color w:val="000000"/>
                <w:szCs w:val="28"/>
              </w:rPr>
            </w:pPr>
          </w:p>
        </w:tc>
        <w:tc>
          <w:tcPr>
            <w:tcW w:w="795" w:type="dxa"/>
            <w:tcBorders>
              <w:top w:val="nil"/>
            </w:tcBorders>
            <w:noWrap w:val="0"/>
            <w:vAlign w:val="center"/>
          </w:tcPr>
          <w:p w14:paraId="2E7688AA">
            <w:pPr>
              <w:pStyle w:val="8"/>
              <w:keepNext/>
              <w:spacing w:line="440" w:lineRule="exact"/>
              <w:ind w:left="63" w:right="63"/>
              <w:rPr>
                <w:rFonts w:ascii="仿宋" w:hAnsi="仿宋"/>
                <w:color w:val="000000"/>
                <w:szCs w:val="28"/>
              </w:rPr>
            </w:pPr>
          </w:p>
        </w:tc>
        <w:tc>
          <w:tcPr>
            <w:tcW w:w="1140" w:type="dxa"/>
            <w:tcBorders>
              <w:top w:val="nil"/>
            </w:tcBorders>
            <w:noWrap w:val="0"/>
            <w:vAlign w:val="center"/>
          </w:tcPr>
          <w:p w14:paraId="7120C0D9">
            <w:pPr>
              <w:pStyle w:val="8"/>
              <w:keepNext/>
              <w:spacing w:line="440" w:lineRule="exact"/>
              <w:ind w:left="63" w:right="63"/>
              <w:rPr>
                <w:rFonts w:ascii="仿宋" w:hAnsi="仿宋"/>
                <w:color w:val="000000"/>
                <w:szCs w:val="28"/>
              </w:rPr>
            </w:pPr>
          </w:p>
        </w:tc>
        <w:tc>
          <w:tcPr>
            <w:tcW w:w="1858" w:type="dxa"/>
            <w:tcBorders>
              <w:top w:val="nil"/>
            </w:tcBorders>
            <w:noWrap w:val="0"/>
            <w:vAlign w:val="center"/>
          </w:tcPr>
          <w:p w14:paraId="3A5F23E1">
            <w:pPr>
              <w:pStyle w:val="8"/>
              <w:keepNext/>
              <w:spacing w:line="440" w:lineRule="exact"/>
              <w:ind w:right="63"/>
              <w:jc w:val="right"/>
              <w:rPr>
                <w:rFonts w:ascii="仿宋" w:hAnsi="仿宋"/>
                <w:color w:val="000000"/>
                <w:szCs w:val="28"/>
              </w:rPr>
            </w:pPr>
          </w:p>
        </w:tc>
        <w:tc>
          <w:tcPr>
            <w:tcW w:w="851" w:type="dxa"/>
            <w:tcBorders>
              <w:top w:val="nil"/>
            </w:tcBorders>
            <w:noWrap w:val="0"/>
            <w:vAlign w:val="center"/>
          </w:tcPr>
          <w:p w14:paraId="73405733">
            <w:pPr>
              <w:pStyle w:val="8"/>
              <w:keepNext/>
              <w:spacing w:line="440" w:lineRule="exact"/>
              <w:ind w:left="63" w:right="63"/>
              <w:rPr>
                <w:rFonts w:ascii="仿宋" w:hAnsi="仿宋"/>
                <w:color w:val="000000"/>
                <w:szCs w:val="28"/>
              </w:rPr>
            </w:pPr>
          </w:p>
        </w:tc>
        <w:tc>
          <w:tcPr>
            <w:tcW w:w="850" w:type="dxa"/>
            <w:tcBorders>
              <w:top w:val="nil"/>
            </w:tcBorders>
            <w:noWrap w:val="0"/>
            <w:vAlign w:val="center"/>
          </w:tcPr>
          <w:p w14:paraId="78B94DA5">
            <w:pPr>
              <w:pStyle w:val="8"/>
              <w:keepNext/>
              <w:spacing w:line="440" w:lineRule="exact"/>
              <w:ind w:left="63" w:right="63"/>
              <w:rPr>
                <w:rFonts w:ascii="仿宋" w:hAnsi="仿宋"/>
                <w:color w:val="000000"/>
                <w:szCs w:val="28"/>
              </w:rPr>
            </w:pPr>
          </w:p>
        </w:tc>
      </w:tr>
      <w:tr w14:paraId="097DE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867" w:type="dxa"/>
            <w:tcBorders>
              <w:top w:val="nil"/>
            </w:tcBorders>
            <w:noWrap w:val="0"/>
            <w:vAlign w:val="center"/>
          </w:tcPr>
          <w:p w14:paraId="29238D10">
            <w:pPr>
              <w:pStyle w:val="8"/>
              <w:keepNext/>
              <w:spacing w:line="440" w:lineRule="exact"/>
              <w:ind w:right="63"/>
              <w:jc w:val="left"/>
              <w:rPr>
                <w:rFonts w:ascii="仿宋" w:hAnsi="仿宋"/>
                <w:b/>
                <w:bCs/>
                <w:color w:val="000000"/>
              </w:rPr>
            </w:pPr>
          </w:p>
        </w:tc>
        <w:tc>
          <w:tcPr>
            <w:tcW w:w="3285" w:type="dxa"/>
            <w:tcBorders>
              <w:top w:val="nil"/>
            </w:tcBorders>
            <w:noWrap w:val="0"/>
            <w:vAlign w:val="center"/>
          </w:tcPr>
          <w:p w14:paraId="3CABFD87">
            <w:pPr>
              <w:pStyle w:val="8"/>
              <w:keepNext/>
              <w:spacing w:line="440" w:lineRule="exact"/>
              <w:ind w:left="63" w:right="63"/>
              <w:rPr>
                <w:rFonts w:ascii="仿宋" w:hAnsi="仿宋"/>
                <w:color w:val="000000"/>
              </w:rPr>
            </w:pPr>
          </w:p>
        </w:tc>
        <w:tc>
          <w:tcPr>
            <w:tcW w:w="1485" w:type="dxa"/>
            <w:tcBorders>
              <w:top w:val="nil"/>
            </w:tcBorders>
            <w:noWrap w:val="0"/>
            <w:vAlign w:val="center"/>
          </w:tcPr>
          <w:p w14:paraId="211BC278">
            <w:pPr>
              <w:pStyle w:val="8"/>
              <w:keepNext/>
              <w:spacing w:line="440" w:lineRule="exact"/>
              <w:ind w:left="63" w:right="63"/>
              <w:rPr>
                <w:rFonts w:ascii="仿宋" w:hAnsi="仿宋"/>
                <w:color w:val="000000"/>
                <w:szCs w:val="28"/>
              </w:rPr>
            </w:pPr>
          </w:p>
        </w:tc>
        <w:tc>
          <w:tcPr>
            <w:tcW w:w="855" w:type="dxa"/>
            <w:tcBorders>
              <w:top w:val="nil"/>
            </w:tcBorders>
            <w:noWrap w:val="0"/>
            <w:vAlign w:val="center"/>
          </w:tcPr>
          <w:p w14:paraId="7610FEBC">
            <w:pPr>
              <w:pStyle w:val="8"/>
              <w:keepNext/>
              <w:spacing w:line="440" w:lineRule="exact"/>
              <w:ind w:left="63" w:right="63"/>
              <w:rPr>
                <w:rFonts w:ascii="仿宋" w:hAnsi="仿宋"/>
                <w:color w:val="000000"/>
                <w:szCs w:val="28"/>
              </w:rPr>
            </w:pPr>
          </w:p>
        </w:tc>
        <w:tc>
          <w:tcPr>
            <w:tcW w:w="615" w:type="dxa"/>
            <w:tcBorders>
              <w:top w:val="nil"/>
            </w:tcBorders>
            <w:noWrap w:val="0"/>
            <w:vAlign w:val="center"/>
          </w:tcPr>
          <w:p w14:paraId="04C40E7A">
            <w:pPr>
              <w:pStyle w:val="8"/>
              <w:keepNext/>
              <w:spacing w:line="440" w:lineRule="exact"/>
              <w:ind w:left="63" w:right="63"/>
              <w:rPr>
                <w:rFonts w:ascii="仿宋" w:hAnsi="仿宋"/>
                <w:color w:val="000000"/>
                <w:szCs w:val="28"/>
              </w:rPr>
            </w:pPr>
          </w:p>
        </w:tc>
        <w:tc>
          <w:tcPr>
            <w:tcW w:w="795" w:type="dxa"/>
            <w:tcBorders>
              <w:top w:val="nil"/>
            </w:tcBorders>
            <w:noWrap w:val="0"/>
            <w:vAlign w:val="center"/>
          </w:tcPr>
          <w:p w14:paraId="0470CDD8">
            <w:pPr>
              <w:pStyle w:val="8"/>
              <w:keepNext/>
              <w:spacing w:line="440" w:lineRule="exact"/>
              <w:ind w:left="63" w:right="63"/>
              <w:rPr>
                <w:rFonts w:ascii="仿宋" w:hAnsi="仿宋"/>
                <w:color w:val="000000"/>
                <w:szCs w:val="28"/>
              </w:rPr>
            </w:pPr>
          </w:p>
        </w:tc>
        <w:tc>
          <w:tcPr>
            <w:tcW w:w="1140" w:type="dxa"/>
            <w:tcBorders>
              <w:top w:val="nil"/>
            </w:tcBorders>
            <w:noWrap w:val="0"/>
            <w:vAlign w:val="center"/>
          </w:tcPr>
          <w:p w14:paraId="0FEB60D8">
            <w:pPr>
              <w:pStyle w:val="8"/>
              <w:keepNext/>
              <w:spacing w:line="440" w:lineRule="exact"/>
              <w:ind w:left="63" w:right="63"/>
              <w:rPr>
                <w:rFonts w:ascii="仿宋" w:hAnsi="仿宋"/>
                <w:color w:val="000000"/>
                <w:szCs w:val="28"/>
              </w:rPr>
            </w:pPr>
          </w:p>
        </w:tc>
        <w:tc>
          <w:tcPr>
            <w:tcW w:w="1858" w:type="dxa"/>
            <w:tcBorders>
              <w:top w:val="nil"/>
            </w:tcBorders>
            <w:noWrap w:val="0"/>
            <w:vAlign w:val="center"/>
          </w:tcPr>
          <w:p w14:paraId="718E92AD">
            <w:pPr>
              <w:pStyle w:val="8"/>
              <w:keepNext/>
              <w:spacing w:line="440" w:lineRule="exact"/>
              <w:ind w:right="63"/>
              <w:jc w:val="right"/>
              <w:rPr>
                <w:rFonts w:ascii="仿宋" w:hAnsi="仿宋"/>
                <w:color w:val="000000"/>
                <w:szCs w:val="28"/>
              </w:rPr>
            </w:pPr>
          </w:p>
        </w:tc>
        <w:tc>
          <w:tcPr>
            <w:tcW w:w="851" w:type="dxa"/>
            <w:tcBorders>
              <w:top w:val="nil"/>
            </w:tcBorders>
            <w:noWrap w:val="0"/>
            <w:vAlign w:val="center"/>
          </w:tcPr>
          <w:p w14:paraId="5CC30581">
            <w:pPr>
              <w:pStyle w:val="8"/>
              <w:keepNext/>
              <w:spacing w:line="440" w:lineRule="exact"/>
              <w:ind w:left="63" w:right="63"/>
              <w:rPr>
                <w:rFonts w:ascii="仿宋" w:hAnsi="仿宋"/>
                <w:color w:val="000000"/>
                <w:szCs w:val="28"/>
              </w:rPr>
            </w:pPr>
          </w:p>
        </w:tc>
        <w:tc>
          <w:tcPr>
            <w:tcW w:w="850" w:type="dxa"/>
            <w:tcBorders>
              <w:top w:val="nil"/>
            </w:tcBorders>
            <w:noWrap w:val="0"/>
            <w:vAlign w:val="center"/>
          </w:tcPr>
          <w:p w14:paraId="1A0BB23F">
            <w:pPr>
              <w:pStyle w:val="8"/>
              <w:keepNext/>
              <w:spacing w:line="440" w:lineRule="exact"/>
              <w:ind w:left="63" w:right="63"/>
              <w:rPr>
                <w:rFonts w:ascii="仿宋" w:hAnsi="仿宋"/>
                <w:color w:val="000000"/>
                <w:szCs w:val="28"/>
              </w:rPr>
            </w:pPr>
          </w:p>
        </w:tc>
      </w:tr>
      <w:tr w14:paraId="64C3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trPr>
        <w:tc>
          <w:tcPr>
            <w:tcW w:w="2867" w:type="dxa"/>
            <w:noWrap w:val="0"/>
            <w:vAlign w:val="center"/>
          </w:tcPr>
          <w:p w14:paraId="2F5BF767">
            <w:pPr>
              <w:pStyle w:val="8"/>
              <w:keepNext/>
              <w:spacing w:line="440" w:lineRule="exact"/>
              <w:ind w:right="63"/>
              <w:jc w:val="left"/>
              <w:rPr>
                <w:rFonts w:ascii="仿宋" w:hAnsi="仿宋"/>
                <w:b/>
                <w:bCs/>
                <w:color w:val="000000"/>
              </w:rPr>
            </w:pPr>
          </w:p>
        </w:tc>
        <w:tc>
          <w:tcPr>
            <w:tcW w:w="3285" w:type="dxa"/>
            <w:noWrap w:val="0"/>
            <w:vAlign w:val="center"/>
          </w:tcPr>
          <w:p w14:paraId="5DA444F2">
            <w:pPr>
              <w:pStyle w:val="8"/>
              <w:keepNext/>
              <w:spacing w:line="440" w:lineRule="exact"/>
              <w:ind w:left="63" w:right="63"/>
              <w:rPr>
                <w:rFonts w:ascii="仿宋" w:hAnsi="仿宋"/>
                <w:color w:val="000000"/>
              </w:rPr>
            </w:pPr>
          </w:p>
        </w:tc>
        <w:tc>
          <w:tcPr>
            <w:tcW w:w="1485" w:type="dxa"/>
            <w:noWrap w:val="0"/>
            <w:vAlign w:val="center"/>
          </w:tcPr>
          <w:p w14:paraId="61E588B8">
            <w:pPr>
              <w:pStyle w:val="8"/>
              <w:keepNext/>
              <w:spacing w:line="440" w:lineRule="exact"/>
              <w:ind w:left="63" w:right="63"/>
              <w:rPr>
                <w:rFonts w:ascii="仿宋" w:hAnsi="仿宋"/>
                <w:color w:val="000000"/>
                <w:szCs w:val="28"/>
              </w:rPr>
            </w:pPr>
          </w:p>
        </w:tc>
        <w:tc>
          <w:tcPr>
            <w:tcW w:w="855" w:type="dxa"/>
            <w:noWrap w:val="0"/>
            <w:vAlign w:val="center"/>
          </w:tcPr>
          <w:p w14:paraId="3DF744B8">
            <w:pPr>
              <w:pStyle w:val="8"/>
              <w:keepNext/>
              <w:spacing w:line="440" w:lineRule="exact"/>
              <w:ind w:left="63" w:right="63"/>
              <w:rPr>
                <w:rFonts w:ascii="仿宋" w:hAnsi="仿宋"/>
                <w:color w:val="000000"/>
                <w:szCs w:val="28"/>
              </w:rPr>
            </w:pPr>
          </w:p>
        </w:tc>
        <w:tc>
          <w:tcPr>
            <w:tcW w:w="615" w:type="dxa"/>
            <w:noWrap w:val="0"/>
            <w:vAlign w:val="center"/>
          </w:tcPr>
          <w:p w14:paraId="7E6636B3">
            <w:pPr>
              <w:pStyle w:val="8"/>
              <w:keepNext/>
              <w:spacing w:line="440" w:lineRule="exact"/>
              <w:ind w:left="63" w:right="63"/>
              <w:rPr>
                <w:rFonts w:ascii="仿宋" w:hAnsi="仿宋"/>
                <w:color w:val="000000"/>
                <w:szCs w:val="28"/>
              </w:rPr>
            </w:pPr>
          </w:p>
        </w:tc>
        <w:tc>
          <w:tcPr>
            <w:tcW w:w="795" w:type="dxa"/>
            <w:noWrap w:val="0"/>
            <w:vAlign w:val="center"/>
          </w:tcPr>
          <w:p w14:paraId="6340B1B8">
            <w:pPr>
              <w:pStyle w:val="8"/>
              <w:keepNext/>
              <w:spacing w:line="440" w:lineRule="exact"/>
              <w:ind w:left="63" w:right="63"/>
              <w:rPr>
                <w:rFonts w:ascii="仿宋" w:hAnsi="仿宋"/>
                <w:color w:val="000000"/>
                <w:szCs w:val="28"/>
              </w:rPr>
            </w:pPr>
          </w:p>
        </w:tc>
        <w:tc>
          <w:tcPr>
            <w:tcW w:w="1140" w:type="dxa"/>
            <w:noWrap w:val="0"/>
            <w:vAlign w:val="center"/>
          </w:tcPr>
          <w:p w14:paraId="03203240">
            <w:pPr>
              <w:pStyle w:val="8"/>
              <w:keepNext/>
              <w:spacing w:line="440" w:lineRule="exact"/>
              <w:ind w:left="63" w:right="63"/>
              <w:rPr>
                <w:rFonts w:ascii="仿宋" w:hAnsi="仿宋"/>
                <w:color w:val="000000"/>
                <w:szCs w:val="28"/>
              </w:rPr>
            </w:pPr>
          </w:p>
        </w:tc>
        <w:tc>
          <w:tcPr>
            <w:tcW w:w="1858" w:type="dxa"/>
            <w:noWrap w:val="0"/>
            <w:vAlign w:val="center"/>
          </w:tcPr>
          <w:p w14:paraId="23A0E8C0">
            <w:pPr>
              <w:pStyle w:val="8"/>
              <w:keepNext/>
              <w:spacing w:line="440" w:lineRule="exact"/>
              <w:ind w:right="63"/>
              <w:jc w:val="right"/>
              <w:rPr>
                <w:rFonts w:ascii="仿宋" w:hAnsi="仿宋"/>
                <w:color w:val="000000"/>
                <w:szCs w:val="28"/>
              </w:rPr>
            </w:pPr>
          </w:p>
        </w:tc>
        <w:tc>
          <w:tcPr>
            <w:tcW w:w="851" w:type="dxa"/>
            <w:noWrap w:val="0"/>
            <w:vAlign w:val="center"/>
          </w:tcPr>
          <w:p w14:paraId="464BC6A2">
            <w:pPr>
              <w:pStyle w:val="8"/>
              <w:keepNext/>
              <w:spacing w:line="440" w:lineRule="exact"/>
              <w:ind w:left="63" w:right="63"/>
              <w:rPr>
                <w:rFonts w:ascii="仿宋" w:hAnsi="仿宋"/>
                <w:color w:val="000000"/>
                <w:szCs w:val="28"/>
              </w:rPr>
            </w:pPr>
          </w:p>
        </w:tc>
        <w:tc>
          <w:tcPr>
            <w:tcW w:w="850" w:type="dxa"/>
            <w:noWrap w:val="0"/>
            <w:vAlign w:val="center"/>
          </w:tcPr>
          <w:p w14:paraId="686EDC54">
            <w:pPr>
              <w:pStyle w:val="8"/>
              <w:keepNext/>
              <w:spacing w:line="440" w:lineRule="exact"/>
              <w:ind w:left="63" w:right="63"/>
              <w:rPr>
                <w:rFonts w:ascii="仿宋" w:hAnsi="仿宋"/>
                <w:color w:val="000000"/>
                <w:szCs w:val="28"/>
              </w:rPr>
            </w:pPr>
          </w:p>
        </w:tc>
      </w:tr>
      <w:tr w14:paraId="4D969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867" w:type="dxa"/>
            <w:tcBorders>
              <w:top w:val="nil"/>
            </w:tcBorders>
            <w:noWrap w:val="0"/>
            <w:vAlign w:val="center"/>
          </w:tcPr>
          <w:p w14:paraId="77B5A9E3">
            <w:pPr>
              <w:pStyle w:val="8"/>
              <w:keepNext/>
              <w:spacing w:line="440" w:lineRule="exact"/>
              <w:ind w:left="63" w:right="63"/>
              <w:rPr>
                <w:rFonts w:ascii="仿宋" w:hAnsi="仿宋"/>
                <w:color w:val="000000"/>
                <w:szCs w:val="28"/>
              </w:rPr>
            </w:pPr>
          </w:p>
        </w:tc>
        <w:tc>
          <w:tcPr>
            <w:tcW w:w="3285" w:type="dxa"/>
            <w:tcBorders>
              <w:top w:val="nil"/>
            </w:tcBorders>
            <w:noWrap w:val="0"/>
            <w:vAlign w:val="center"/>
          </w:tcPr>
          <w:p w14:paraId="31AE865D">
            <w:pPr>
              <w:pStyle w:val="8"/>
              <w:keepNext/>
              <w:spacing w:line="440" w:lineRule="exact"/>
              <w:ind w:left="63" w:right="63"/>
              <w:rPr>
                <w:rFonts w:ascii="仿宋" w:hAnsi="仿宋"/>
                <w:color w:val="000000"/>
                <w:szCs w:val="28"/>
              </w:rPr>
            </w:pPr>
          </w:p>
        </w:tc>
        <w:tc>
          <w:tcPr>
            <w:tcW w:w="1485" w:type="dxa"/>
            <w:tcBorders>
              <w:top w:val="nil"/>
            </w:tcBorders>
            <w:noWrap w:val="0"/>
            <w:vAlign w:val="center"/>
          </w:tcPr>
          <w:p w14:paraId="6037C7E6">
            <w:pPr>
              <w:pStyle w:val="8"/>
              <w:keepNext/>
              <w:spacing w:line="440" w:lineRule="exact"/>
              <w:ind w:left="63" w:right="63"/>
              <w:rPr>
                <w:rFonts w:ascii="仿宋" w:hAnsi="仿宋"/>
                <w:color w:val="000000"/>
                <w:szCs w:val="28"/>
              </w:rPr>
            </w:pPr>
          </w:p>
        </w:tc>
        <w:tc>
          <w:tcPr>
            <w:tcW w:w="855" w:type="dxa"/>
            <w:tcBorders>
              <w:top w:val="nil"/>
            </w:tcBorders>
            <w:noWrap w:val="0"/>
            <w:vAlign w:val="center"/>
          </w:tcPr>
          <w:p w14:paraId="5A5BA0FB">
            <w:pPr>
              <w:pStyle w:val="8"/>
              <w:keepNext/>
              <w:spacing w:line="440" w:lineRule="exact"/>
              <w:ind w:left="63" w:right="63"/>
              <w:rPr>
                <w:rFonts w:ascii="仿宋" w:hAnsi="仿宋"/>
                <w:color w:val="000000"/>
                <w:szCs w:val="28"/>
              </w:rPr>
            </w:pPr>
          </w:p>
        </w:tc>
        <w:tc>
          <w:tcPr>
            <w:tcW w:w="615" w:type="dxa"/>
            <w:tcBorders>
              <w:top w:val="nil"/>
            </w:tcBorders>
            <w:noWrap w:val="0"/>
            <w:vAlign w:val="center"/>
          </w:tcPr>
          <w:p w14:paraId="0447AE40">
            <w:pPr>
              <w:pStyle w:val="8"/>
              <w:keepNext/>
              <w:spacing w:line="440" w:lineRule="exact"/>
              <w:ind w:left="63" w:right="63"/>
              <w:rPr>
                <w:rFonts w:ascii="仿宋" w:hAnsi="仿宋"/>
                <w:color w:val="000000"/>
                <w:szCs w:val="28"/>
              </w:rPr>
            </w:pPr>
          </w:p>
        </w:tc>
        <w:tc>
          <w:tcPr>
            <w:tcW w:w="795" w:type="dxa"/>
            <w:tcBorders>
              <w:top w:val="nil"/>
            </w:tcBorders>
            <w:noWrap w:val="0"/>
            <w:vAlign w:val="center"/>
          </w:tcPr>
          <w:p w14:paraId="7C3BAB50">
            <w:pPr>
              <w:pStyle w:val="8"/>
              <w:keepNext/>
              <w:spacing w:line="440" w:lineRule="exact"/>
              <w:ind w:left="63" w:right="63"/>
              <w:rPr>
                <w:rFonts w:ascii="仿宋" w:hAnsi="仿宋"/>
                <w:color w:val="000000"/>
                <w:szCs w:val="28"/>
              </w:rPr>
            </w:pPr>
          </w:p>
        </w:tc>
        <w:tc>
          <w:tcPr>
            <w:tcW w:w="1140" w:type="dxa"/>
            <w:tcBorders>
              <w:top w:val="nil"/>
            </w:tcBorders>
            <w:noWrap w:val="0"/>
            <w:vAlign w:val="center"/>
          </w:tcPr>
          <w:p w14:paraId="5AF447F7">
            <w:pPr>
              <w:pStyle w:val="8"/>
              <w:keepNext/>
              <w:spacing w:line="440" w:lineRule="exact"/>
              <w:ind w:left="63" w:right="63"/>
              <w:rPr>
                <w:rFonts w:ascii="仿宋" w:hAnsi="仿宋"/>
                <w:color w:val="000000"/>
                <w:szCs w:val="28"/>
              </w:rPr>
            </w:pPr>
          </w:p>
        </w:tc>
        <w:tc>
          <w:tcPr>
            <w:tcW w:w="1858" w:type="dxa"/>
            <w:tcBorders>
              <w:top w:val="nil"/>
            </w:tcBorders>
            <w:noWrap w:val="0"/>
            <w:vAlign w:val="center"/>
          </w:tcPr>
          <w:p w14:paraId="103BB583">
            <w:pPr>
              <w:pStyle w:val="8"/>
              <w:keepNext/>
              <w:spacing w:line="440" w:lineRule="exact"/>
              <w:ind w:left="63" w:right="63"/>
              <w:rPr>
                <w:rFonts w:ascii="仿宋" w:hAnsi="仿宋"/>
                <w:color w:val="000000"/>
                <w:szCs w:val="28"/>
              </w:rPr>
            </w:pPr>
          </w:p>
        </w:tc>
        <w:tc>
          <w:tcPr>
            <w:tcW w:w="851" w:type="dxa"/>
            <w:tcBorders>
              <w:top w:val="nil"/>
            </w:tcBorders>
            <w:noWrap w:val="0"/>
            <w:vAlign w:val="center"/>
          </w:tcPr>
          <w:p w14:paraId="60890EBE">
            <w:pPr>
              <w:pStyle w:val="8"/>
              <w:keepNext/>
              <w:spacing w:line="440" w:lineRule="exact"/>
              <w:ind w:left="63" w:right="63"/>
              <w:rPr>
                <w:rFonts w:ascii="仿宋" w:hAnsi="仿宋"/>
                <w:color w:val="000000"/>
                <w:szCs w:val="28"/>
              </w:rPr>
            </w:pPr>
          </w:p>
        </w:tc>
        <w:tc>
          <w:tcPr>
            <w:tcW w:w="850" w:type="dxa"/>
            <w:tcBorders>
              <w:top w:val="nil"/>
            </w:tcBorders>
            <w:noWrap w:val="0"/>
            <w:vAlign w:val="center"/>
          </w:tcPr>
          <w:p w14:paraId="5B7070B8">
            <w:pPr>
              <w:pStyle w:val="8"/>
              <w:keepNext/>
              <w:spacing w:line="440" w:lineRule="exact"/>
              <w:ind w:left="63" w:right="63"/>
              <w:rPr>
                <w:rFonts w:ascii="仿宋" w:hAnsi="仿宋"/>
                <w:color w:val="000000"/>
                <w:szCs w:val="28"/>
              </w:rPr>
            </w:pPr>
          </w:p>
        </w:tc>
      </w:tr>
      <w:tr w14:paraId="3F69F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867" w:type="dxa"/>
            <w:noWrap w:val="0"/>
            <w:vAlign w:val="center"/>
          </w:tcPr>
          <w:p w14:paraId="133EB4BD">
            <w:pPr>
              <w:pStyle w:val="8"/>
              <w:keepNext/>
              <w:spacing w:line="440" w:lineRule="exact"/>
              <w:ind w:left="63" w:right="63"/>
              <w:rPr>
                <w:rFonts w:ascii="仿宋" w:hAnsi="仿宋"/>
                <w:color w:val="000000"/>
                <w:szCs w:val="28"/>
              </w:rPr>
            </w:pPr>
          </w:p>
        </w:tc>
        <w:tc>
          <w:tcPr>
            <w:tcW w:w="3285" w:type="dxa"/>
            <w:noWrap w:val="0"/>
            <w:vAlign w:val="center"/>
          </w:tcPr>
          <w:p w14:paraId="2B9EFD69">
            <w:pPr>
              <w:pStyle w:val="8"/>
              <w:keepNext/>
              <w:spacing w:line="440" w:lineRule="exact"/>
              <w:ind w:left="63" w:right="63"/>
              <w:rPr>
                <w:rFonts w:ascii="仿宋" w:hAnsi="仿宋"/>
                <w:color w:val="000000"/>
                <w:szCs w:val="28"/>
              </w:rPr>
            </w:pPr>
          </w:p>
        </w:tc>
        <w:tc>
          <w:tcPr>
            <w:tcW w:w="1485" w:type="dxa"/>
            <w:noWrap w:val="0"/>
            <w:vAlign w:val="center"/>
          </w:tcPr>
          <w:p w14:paraId="76500DD3">
            <w:pPr>
              <w:pStyle w:val="8"/>
              <w:keepNext/>
              <w:spacing w:line="440" w:lineRule="exact"/>
              <w:ind w:left="63" w:right="63"/>
              <w:rPr>
                <w:rFonts w:ascii="仿宋" w:hAnsi="仿宋"/>
                <w:color w:val="000000"/>
                <w:szCs w:val="28"/>
              </w:rPr>
            </w:pPr>
          </w:p>
        </w:tc>
        <w:tc>
          <w:tcPr>
            <w:tcW w:w="855" w:type="dxa"/>
            <w:noWrap w:val="0"/>
            <w:vAlign w:val="center"/>
          </w:tcPr>
          <w:p w14:paraId="6212EDC6">
            <w:pPr>
              <w:pStyle w:val="8"/>
              <w:keepNext/>
              <w:spacing w:line="440" w:lineRule="exact"/>
              <w:ind w:left="63" w:right="63"/>
              <w:rPr>
                <w:rFonts w:ascii="仿宋" w:hAnsi="仿宋"/>
                <w:color w:val="000000"/>
                <w:szCs w:val="28"/>
              </w:rPr>
            </w:pPr>
          </w:p>
        </w:tc>
        <w:tc>
          <w:tcPr>
            <w:tcW w:w="615" w:type="dxa"/>
            <w:noWrap w:val="0"/>
            <w:vAlign w:val="center"/>
          </w:tcPr>
          <w:p w14:paraId="37473099">
            <w:pPr>
              <w:pStyle w:val="8"/>
              <w:keepNext/>
              <w:spacing w:line="440" w:lineRule="exact"/>
              <w:ind w:left="63" w:right="63"/>
              <w:rPr>
                <w:rFonts w:ascii="仿宋" w:hAnsi="仿宋"/>
                <w:color w:val="000000"/>
                <w:szCs w:val="28"/>
              </w:rPr>
            </w:pPr>
          </w:p>
        </w:tc>
        <w:tc>
          <w:tcPr>
            <w:tcW w:w="795" w:type="dxa"/>
            <w:noWrap w:val="0"/>
            <w:vAlign w:val="center"/>
          </w:tcPr>
          <w:p w14:paraId="0498B3B8">
            <w:pPr>
              <w:pStyle w:val="8"/>
              <w:keepNext/>
              <w:spacing w:line="440" w:lineRule="exact"/>
              <w:ind w:left="63" w:right="63"/>
              <w:rPr>
                <w:rFonts w:ascii="仿宋" w:hAnsi="仿宋"/>
                <w:color w:val="000000"/>
                <w:szCs w:val="28"/>
              </w:rPr>
            </w:pPr>
          </w:p>
        </w:tc>
        <w:tc>
          <w:tcPr>
            <w:tcW w:w="1140" w:type="dxa"/>
            <w:noWrap w:val="0"/>
            <w:vAlign w:val="center"/>
          </w:tcPr>
          <w:p w14:paraId="7E37BE3E">
            <w:pPr>
              <w:pStyle w:val="8"/>
              <w:keepNext/>
              <w:spacing w:line="440" w:lineRule="exact"/>
              <w:ind w:left="63" w:right="63"/>
              <w:jc w:val="right"/>
              <w:rPr>
                <w:rFonts w:ascii="仿宋" w:hAnsi="仿宋"/>
                <w:color w:val="000000"/>
                <w:szCs w:val="28"/>
              </w:rPr>
            </w:pPr>
          </w:p>
        </w:tc>
        <w:tc>
          <w:tcPr>
            <w:tcW w:w="1858" w:type="dxa"/>
            <w:noWrap w:val="0"/>
            <w:vAlign w:val="center"/>
          </w:tcPr>
          <w:p w14:paraId="70DCA3A6">
            <w:pPr>
              <w:pStyle w:val="8"/>
              <w:keepNext/>
              <w:spacing w:line="440" w:lineRule="exact"/>
              <w:ind w:right="63"/>
              <w:jc w:val="right"/>
              <w:rPr>
                <w:rFonts w:ascii="仿宋" w:hAnsi="仿宋"/>
                <w:color w:val="000000"/>
                <w:szCs w:val="28"/>
              </w:rPr>
            </w:pPr>
          </w:p>
        </w:tc>
        <w:tc>
          <w:tcPr>
            <w:tcW w:w="851" w:type="dxa"/>
            <w:noWrap w:val="0"/>
            <w:vAlign w:val="center"/>
          </w:tcPr>
          <w:p w14:paraId="5308AE4C">
            <w:pPr>
              <w:pStyle w:val="8"/>
              <w:keepNext/>
              <w:spacing w:line="440" w:lineRule="exact"/>
              <w:ind w:left="63" w:right="63"/>
              <w:rPr>
                <w:rFonts w:ascii="仿宋" w:hAnsi="仿宋"/>
                <w:color w:val="000000"/>
                <w:szCs w:val="28"/>
              </w:rPr>
            </w:pPr>
          </w:p>
        </w:tc>
        <w:tc>
          <w:tcPr>
            <w:tcW w:w="850" w:type="dxa"/>
            <w:noWrap w:val="0"/>
            <w:vAlign w:val="center"/>
          </w:tcPr>
          <w:p w14:paraId="20476C9B">
            <w:pPr>
              <w:pStyle w:val="8"/>
              <w:keepNext/>
              <w:spacing w:line="440" w:lineRule="exact"/>
              <w:ind w:left="63" w:right="63"/>
              <w:rPr>
                <w:rFonts w:ascii="仿宋" w:hAnsi="仿宋"/>
                <w:color w:val="000000"/>
                <w:szCs w:val="28"/>
              </w:rPr>
            </w:pPr>
          </w:p>
        </w:tc>
      </w:tr>
    </w:tbl>
    <w:p w14:paraId="545EF246">
      <w:pPr>
        <w:pStyle w:val="11"/>
        <w:spacing w:line="336" w:lineRule="auto"/>
        <w:ind w:firstLine="420" w:firstLineChars="200"/>
        <w:rPr>
          <w:rFonts w:ascii="仿宋" w:hAnsi="仿宋"/>
          <w:b/>
          <w:color w:val="000000"/>
          <w:szCs w:val="32"/>
          <w:lang w:eastAsia="zh-CN"/>
        </w:rPr>
        <w:sectPr>
          <w:pgSz w:w="16838" w:h="11906" w:orient="landscape"/>
          <w:pgMar w:top="1418" w:right="1418" w:bottom="1418" w:left="1418" w:header="851" w:footer="992" w:gutter="0"/>
          <w:pgNumType w:fmt="decimal"/>
          <w:cols w:space="720" w:num="1"/>
          <w:docGrid w:type="linesAndChars" w:linePitch="312" w:charSpace="0"/>
        </w:sectPr>
      </w:pPr>
    </w:p>
    <w:p w14:paraId="1A85C140">
      <w:pPr>
        <w:spacing w:line="440" w:lineRule="exact"/>
        <w:rPr>
          <w:rFonts w:ascii="仿宋" w:hAnsi="仿宋"/>
          <w:color w:val="000000"/>
          <w:sz w:val="28"/>
          <w:szCs w:val="28"/>
        </w:rPr>
      </w:pPr>
      <w:r>
        <w:rPr>
          <w:rFonts w:ascii="仿宋" w:hAnsi="仿宋"/>
          <w:color w:val="000000"/>
          <w:sz w:val="28"/>
          <w:szCs w:val="28"/>
        </w:rPr>
        <w:t>附</w:t>
      </w:r>
      <w:bookmarkStart w:id="632" w:name="_Toc296346726"/>
      <w:bookmarkStart w:id="633" w:name="_Toc296503225"/>
      <w:bookmarkStart w:id="634" w:name="_Toc296891053"/>
      <w:bookmarkStart w:id="635" w:name="_Toc267261692"/>
      <w:bookmarkStart w:id="636" w:name="_Toc296891265"/>
      <w:bookmarkStart w:id="637" w:name="_Toc296347224"/>
      <w:bookmarkStart w:id="638" w:name="_Toc296944564"/>
      <w:r>
        <w:rPr>
          <w:rFonts w:ascii="仿宋" w:hAnsi="仿宋"/>
          <w:color w:val="000000"/>
          <w:sz w:val="28"/>
          <w:szCs w:val="28"/>
        </w:rPr>
        <w:t>件2：</w:t>
      </w:r>
    </w:p>
    <w:bookmarkEnd w:id="632"/>
    <w:bookmarkEnd w:id="633"/>
    <w:bookmarkEnd w:id="634"/>
    <w:bookmarkEnd w:id="635"/>
    <w:bookmarkEnd w:id="636"/>
    <w:bookmarkEnd w:id="637"/>
    <w:bookmarkEnd w:id="638"/>
    <w:p w14:paraId="65D36082">
      <w:pPr>
        <w:spacing w:before="156" w:beforeLines="50" w:after="156" w:afterLines="50" w:line="440" w:lineRule="exact"/>
        <w:jc w:val="center"/>
        <w:rPr>
          <w:rFonts w:ascii="仿宋" w:hAnsi="仿宋"/>
          <w:color w:val="000000"/>
          <w:sz w:val="28"/>
          <w:szCs w:val="28"/>
        </w:rPr>
      </w:pPr>
      <w:r>
        <w:rPr>
          <w:rFonts w:ascii="仿宋" w:hAnsi="仿宋"/>
          <w:color w:val="000000"/>
          <w:sz w:val="28"/>
          <w:szCs w:val="28"/>
        </w:rPr>
        <w:t>发包人供应材料设备一览表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65"/>
        <w:gridCol w:w="996"/>
        <w:gridCol w:w="1106"/>
        <w:gridCol w:w="734"/>
        <w:gridCol w:w="665"/>
        <w:gridCol w:w="816"/>
        <w:gridCol w:w="774"/>
        <w:gridCol w:w="665"/>
        <w:gridCol w:w="1161"/>
        <w:gridCol w:w="774"/>
      </w:tblGrid>
      <w:tr w14:paraId="12BC1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8" w:type="pct"/>
            <w:tcBorders>
              <w:top w:val="single" w:color="auto" w:sz="12" w:space="0"/>
              <w:bottom w:val="double" w:color="auto" w:sz="6" w:space="0"/>
            </w:tcBorders>
            <w:noWrap w:val="0"/>
            <w:vAlign w:val="center"/>
          </w:tcPr>
          <w:p w14:paraId="3FB624D2">
            <w:pPr>
              <w:pStyle w:val="8"/>
              <w:keepNext/>
              <w:spacing w:line="440" w:lineRule="exact"/>
              <w:ind w:left="63" w:right="63"/>
              <w:rPr>
                <w:rFonts w:ascii="仿宋" w:hAnsi="仿宋"/>
                <w:color w:val="000000"/>
                <w:szCs w:val="28"/>
              </w:rPr>
            </w:pPr>
            <w:r>
              <w:rPr>
                <w:rFonts w:ascii="仿宋" w:hAnsi="仿宋"/>
                <w:color w:val="000000"/>
                <w:szCs w:val="28"/>
              </w:rPr>
              <w:t>序号</w:t>
            </w:r>
          </w:p>
        </w:tc>
        <w:tc>
          <w:tcPr>
            <w:tcW w:w="596" w:type="pct"/>
            <w:tcBorders>
              <w:top w:val="single" w:color="auto" w:sz="12" w:space="0"/>
              <w:bottom w:val="double" w:color="auto" w:sz="6" w:space="0"/>
            </w:tcBorders>
            <w:noWrap w:val="0"/>
            <w:vAlign w:val="center"/>
          </w:tcPr>
          <w:p w14:paraId="2B2395E0">
            <w:pPr>
              <w:pStyle w:val="8"/>
              <w:keepNext/>
              <w:spacing w:line="440" w:lineRule="exact"/>
              <w:ind w:left="63" w:right="63"/>
              <w:rPr>
                <w:rFonts w:ascii="仿宋" w:hAnsi="仿宋"/>
                <w:color w:val="000000"/>
                <w:szCs w:val="28"/>
              </w:rPr>
            </w:pPr>
            <w:r>
              <w:rPr>
                <w:rFonts w:hint="eastAsia" w:ascii="仿宋" w:hAnsi="仿宋"/>
                <w:color w:val="000000"/>
                <w:szCs w:val="28"/>
              </w:rPr>
              <w:t xml:space="preserve">  </w:t>
            </w:r>
            <w:r>
              <w:rPr>
                <w:rFonts w:ascii="仿宋" w:hAnsi="仿宋"/>
                <w:color w:val="000000"/>
                <w:szCs w:val="28"/>
              </w:rPr>
              <w:t>材料、</w:t>
            </w:r>
          </w:p>
          <w:p w14:paraId="197A791D">
            <w:pPr>
              <w:pStyle w:val="8"/>
              <w:keepNext/>
              <w:spacing w:line="440" w:lineRule="exact"/>
              <w:ind w:right="63"/>
              <w:rPr>
                <w:rFonts w:ascii="仿宋" w:hAnsi="仿宋"/>
                <w:color w:val="000000"/>
                <w:szCs w:val="28"/>
              </w:rPr>
            </w:pPr>
            <w:r>
              <w:rPr>
                <w:rFonts w:ascii="仿宋" w:hAnsi="仿宋"/>
                <w:color w:val="000000"/>
                <w:szCs w:val="28"/>
              </w:rPr>
              <w:t>设备品种</w:t>
            </w:r>
          </w:p>
        </w:tc>
        <w:tc>
          <w:tcPr>
            <w:tcW w:w="662" w:type="pct"/>
            <w:tcBorders>
              <w:top w:val="single" w:color="auto" w:sz="12" w:space="0"/>
              <w:bottom w:val="double" w:color="auto" w:sz="6" w:space="0"/>
            </w:tcBorders>
            <w:noWrap w:val="0"/>
            <w:vAlign w:val="center"/>
          </w:tcPr>
          <w:p w14:paraId="24EDAB0D">
            <w:pPr>
              <w:pStyle w:val="8"/>
              <w:keepNext/>
              <w:spacing w:line="440" w:lineRule="exact"/>
              <w:ind w:left="63" w:right="63"/>
              <w:rPr>
                <w:rFonts w:ascii="仿宋" w:hAnsi="仿宋"/>
                <w:color w:val="000000"/>
                <w:szCs w:val="28"/>
              </w:rPr>
            </w:pPr>
            <w:r>
              <w:rPr>
                <w:rFonts w:ascii="仿宋" w:hAnsi="仿宋"/>
                <w:color w:val="000000"/>
                <w:szCs w:val="28"/>
              </w:rPr>
              <w:t>规格型号</w:t>
            </w:r>
          </w:p>
        </w:tc>
        <w:tc>
          <w:tcPr>
            <w:tcW w:w="439" w:type="pct"/>
            <w:tcBorders>
              <w:top w:val="single" w:color="auto" w:sz="12" w:space="0"/>
              <w:bottom w:val="double" w:color="auto" w:sz="6" w:space="0"/>
            </w:tcBorders>
            <w:noWrap w:val="0"/>
            <w:vAlign w:val="center"/>
          </w:tcPr>
          <w:p w14:paraId="5760FA37">
            <w:pPr>
              <w:pStyle w:val="8"/>
              <w:keepNext/>
              <w:spacing w:line="440" w:lineRule="exact"/>
              <w:ind w:left="63" w:right="63"/>
              <w:rPr>
                <w:rFonts w:ascii="仿宋" w:hAnsi="仿宋"/>
                <w:color w:val="000000"/>
                <w:szCs w:val="28"/>
              </w:rPr>
            </w:pPr>
            <w:r>
              <w:rPr>
                <w:rFonts w:ascii="仿宋" w:hAnsi="仿宋"/>
                <w:color w:val="000000"/>
                <w:szCs w:val="28"/>
              </w:rPr>
              <w:t>单位</w:t>
            </w:r>
          </w:p>
        </w:tc>
        <w:tc>
          <w:tcPr>
            <w:tcW w:w="398" w:type="pct"/>
            <w:tcBorders>
              <w:top w:val="single" w:color="auto" w:sz="12" w:space="0"/>
              <w:bottom w:val="double" w:color="auto" w:sz="6" w:space="0"/>
            </w:tcBorders>
            <w:noWrap w:val="0"/>
            <w:vAlign w:val="center"/>
          </w:tcPr>
          <w:p w14:paraId="11F6B184">
            <w:pPr>
              <w:pStyle w:val="8"/>
              <w:keepNext/>
              <w:spacing w:line="440" w:lineRule="exact"/>
              <w:ind w:left="63" w:right="63"/>
              <w:rPr>
                <w:rFonts w:ascii="仿宋" w:hAnsi="仿宋"/>
                <w:color w:val="000000"/>
                <w:szCs w:val="28"/>
              </w:rPr>
            </w:pPr>
            <w:r>
              <w:rPr>
                <w:rFonts w:ascii="仿宋" w:hAnsi="仿宋"/>
                <w:color w:val="000000"/>
                <w:szCs w:val="28"/>
              </w:rPr>
              <w:t>数量</w:t>
            </w:r>
          </w:p>
        </w:tc>
        <w:tc>
          <w:tcPr>
            <w:tcW w:w="488" w:type="pct"/>
            <w:tcBorders>
              <w:top w:val="single" w:color="auto" w:sz="12" w:space="0"/>
              <w:bottom w:val="double" w:color="auto" w:sz="6" w:space="0"/>
            </w:tcBorders>
            <w:noWrap w:val="0"/>
            <w:vAlign w:val="center"/>
          </w:tcPr>
          <w:p w14:paraId="7EA7D818">
            <w:pPr>
              <w:pStyle w:val="8"/>
              <w:keepNext/>
              <w:spacing w:line="440" w:lineRule="exact"/>
              <w:ind w:left="63" w:right="63"/>
              <w:rPr>
                <w:rFonts w:ascii="仿宋" w:hAnsi="仿宋"/>
                <w:color w:val="000000"/>
                <w:szCs w:val="28"/>
              </w:rPr>
            </w:pPr>
            <w:r>
              <w:rPr>
                <w:rFonts w:ascii="仿宋" w:hAnsi="仿宋"/>
                <w:color w:val="000000"/>
                <w:szCs w:val="28"/>
              </w:rPr>
              <w:t>单价</w:t>
            </w:r>
            <w:r>
              <w:rPr>
                <w:rFonts w:hint="eastAsia" w:ascii="仿宋" w:hAnsi="仿宋"/>
                <w:color w:val="000000"/>
                <w:szCs w:val="28"/>
              </w:rPr>
              <w:t>（元）</w:t>
            </w:r>
          </w:p>
        </w:tc>
        <w:tc>
          <w:tcPr>
            <w:tcW w:w="463" w:type="pct"/>
            <w:tcBorders>
              <w:top w:val="single" w:color="auto" w:sz="12" w:space="0"/>
              <w:bottom w:val="double" w:color="auto" w:sz="6" w:space="0"/>
            </w:tcBorders>
            <w:noWrap w:val="0"/>
            <w:vAlign w:val="center"/>
          </w:tcPr>
          <w:p w14:paraId="2B919171">
            <w:pPr>
              <w:pStyle w:val="8"/>
              <w:keepNext/>
              <w:spacing w:line="440" w:lineRule="exact"/>
              <w:ind w:left="63" w:right="63"/>
              <w:rPr>
                <w:rFonts w:ascii="仿宋" w:hAnsi="仿宋"/>
                <w:color w:val="000000"/>
                <w:szCs w:val="28"/>
              </w:rPr>
            </w:pPr>
            <w:r>
              <w:rPr>
                <w:rFonts w:ascii="仿宋" w:hAnsi="仿宋"/>
                <w:color w:val="000000"/>
                <w:szCs w:val="28"/>
              </w:rPr>
              <w:t>质量等级</w:t>
            </w:r>
          </w:p>
        </w:tc>
        <w:tc>
          <w:tcPr>
            <w:tcW w:w="398" w:type="pct"/>
            <w:tcBorders>
              <w:top w:val="single" w:color="auto" w:sz="12" w:space="0"/>
              <w:bottom w:val="double" w:color="auto" w:sz="6" w:space="0"/>
            </w:tcBorders>
            <w:noWrap w:val="0"/>
            <w:vAlign w:val="center"/>
          </w:tcPr>
          <w:p w14:paraId="6A27CB34">
            <w:pPr>
              <w:pStyle w:val="8"/>
              <w:keepNext/>
              <w:spacing w:line="440" w:lineRule="exact"/>
              <w:ind w:left="63" w:right="63"/>
              <w:rPr>
                <w:rFonts w:ascii="仿宋" w:hAnsi="仿宋"/>
                <w:color w:val="000000"/>
                <w:szCs w:val="28"/>
              </w:rPr>
            </w:pPr>
            <w:r>
              <w:rPr>
                <w:rFonts w:ascii="仿宋" w:hAnsi="仿宋"/>
                <w:color w:val="000000"/>
                <w:szCs w:val="28"/>
              </w:rPr>
              <w:t>供应时间</w:t>
            </w:r>
          </w:p>
        </w:tc>
        <w:tc>
          <w:tcPr>
            <w:tcW w:w="695" w:type="pct"/>
            <w:tcBorders>
              <w:top w:val="single" w:color="auto" w:sz="12" w:space="0"/>
              <w:bottom w:val="double" w:color="auto" w:sz="6" w:space="0"/>
            </w:tcBorders>
            <w:noWrap w:val="0"/>
            <w:vAlign w:val="center"/>
          </w:tcPr>
          <w:p w14:paraId="470E13E4">
            <w:pPr>
              <w:pStyle w:val="8"/>
              <w:keepNext/>
              <w:spacing w:line="440" w:lineRule="exact"/>
              <w:ind w:left="63" w:right="63"/>
              <w:rPr>
                <w:rFonts w:ascii="仿宋" w:hAnsi="仿宋"/>
                <w:color w:val="000000"/>
                <w:szCs w:val="28"/>
              </w:rPr>
            </w:pPr>
            <w:r>
              <w:rPr>
                <w:rFonts w:ascii="仿宋" w:hAnsi="仿宋"/>
                <w:color w:val="000000"/>
                <w:szCs w:val="28"/>
              </w:rPr>
              <w:t>送达地点</w:t>
            </w:r>
          </w:p>
        </w:tc>
        <w:tc>
          <w:tcPr>
            <w:tcW w:w="463" w:type="pct"/>
            <w:tcBorders>
              <w:top w:val="single" w:color="auto" w:sz="12" w:space="0"/>
              <w:bottom w:val="double" w:color="auto" w:sz="6" w:space="0"/>
            </w:tcBorders>
            <w:noWrap w:val="0"/>
            <w:vAlign w:val="center"/>
          </w:tcPr>
          <w:p w14:paraId="2AA2071D">
            <w:pPr>
              <w:pStyle w:val="8"/>
              <w:keepNext/>
              <w:spacing w:line="440" w:lineRule="exact"/>
              <w:ind w:left="63" w:right="63"/>
              <w:rPr>
                <w:rFonts w:ascii="仿宋" w:hAnsi="仿宋"/>
                <w:color w:val="000000"/>
                <w:szCs w:val="28"/>
              </w:rPr>
            </w:pPr>
            <w:r>
              <w:rPr>
                <w:rFonts w:ascii="仿宋" w:hAnsi="仿宋"/>
                <w:color w:val="000000"/>
                <w:szCs w:val="28"/>
              </w:rPr>
              <w:t>备注</w:t>
            </w:r>
          </w:p>
        </w:tc>
      </w:tr>
      <w:tr w14:paraId="58E02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tcBorders>
              <w:top w:val="double" w:color="auto" w:sz="6" w:space="0"/>
              <w:bottom w:val="single" w:color="auto" w:sz="6" w:space="0"/>
            </w:tcBorders>
            <w:noWrap w:val="0"/>
            <w:vAlign w:val="center"/>
          </w:tcPr>
          <w:p w14:paraId="5E92259F">
            <w:pPr>
              <w:pStyle w:val="8"/>
              <w:keepNext/>
              <w:spacing w:line="440" w:lineRule="exact"/>
              <w:ind w:left="63" w:right="63"/>
              <w:rPr>
                <w:rFonts w:ascii="仿宋" w:hAnsi="仿宋"/>
                <w:color w:val="000000"/>
                <w:szCs w:val="28"/>
              </w:rPr>
            </w:pPr>
          </w:p>
        </w:tc>
        <w:tc>
          <w:tcPr>
            <w:tcW w:w="596" w:type="pct"/>
            <w:tcBorders>
              <w:top w:val="double" w:color="auto" w:sz="6" w:space="0"/>
              <w:bottom w:val="single" w:color="auto" w:sz="6" w:space="0"/>
            </w:tcBorders>
            <w:noWrap w:val="0"/>
            <w:vAlign w:val="center"/>
          </w:tcPr>
          <w:p w14:paraId="60F5CCDA">
            <w:pPr>
              <w:pStyle w:val="8"/>
              <w:keepNext/>
              <w:spacing w:line="440" w:lineRule="exact"/>
              <w:ind w:left="63" w:right="63"/>
              <w:rPr>
                <w:rFonts w:ascii="仿宋" w:hAnsi="仿宋"/>
                <w:color w:val="000000"/>
                <w:szCs w:val="28"/>
              </w:rPr>
            </w:pPr>
          </w:p>
        </w:tc>
        <w:tc>
          <w:tcPr>
            <w:tcW w:w="662" w:type="pct"/>
            <w:tcBorders>
              <w:top w:val="double" w:color="auto" w:sz="6" w:space="0"/>
              <w:bottom w:val="single" w:color="auto" w:sz="6" w:space="0"/>
            </w:tcBorders>
            <w:noWrap w:val="0"/>
            <w:vAlign w:val="center"/>
          </w:tcPr>
          <w:p w14:paraId="33400AD0">
            <w:pPr>
              <w:pStyle w:val="8"/>
              <w:keepNext/>
              <w:spacing w:line="440" w:lineRule="exact"/>
              <w:ind w:left="63" w:right="63"/>
              <w:rPr>
                <w:rFonts w:ascii="仿宋" w:hAnsi="仿宋"/>
                <w:color w:val="000000"/>
                <w:szCs w:val="28"/>
              </w:rPr>
            </w:pPr>
          </w:p>
        </w:tc>
        <w:tc>
          <w:tcPr>
            <w:tcW w:w="439" w:type="pct"/>
            <w:tcBorders>
              <w:top w:val="double" w:color="auto" w:sz="6" w:space="0"/>
              <w:bottom w:val="single" w:color="auto" w:sz="6" w:space="0"/>
            </w:tcBorders>
            <w:noWrap w:val="0"/>
            <w:vAlign w:val="center"/>
          </w:tcPr>
          <w:p w14:paraId="576F4C74">
            <w:pPr>
              <w:pStyle w:val="8"/>
              <w:keepNext/>
              <w:spacing w:line="440" w:lineRule="exact"/>
              <w:ind w:left="63" w:right="63"/>
              <w:rPr>
                <w:rFonts w:ascii="仿宋" w:hAnsi="仿宋"/>
                <w:color w:val="000000"/>
                <w:szCs w:val="28"/>
              </w:rPr>
            </w:pPr>
          </w:p>
        </w:tc>
        <w:tc>
          <w:tcPr>
            <w:tcW w:w="398" w:type="pct"/>
            <w:tcBorders>
              <w:top w:val="double" w:color="auto" w:sz="6" w:space="0"/>
              <w:bottom w:val="single" w:color="auto" w:sz="6" w:space="0"/>
            </w:tcBorders>
            <w:noWrap w:val="0"/>
            <w:vAlign w:val="center"/>
          </w:tcPr>
          <w:p w14:paraId="7578E94A">
            <w:pPr>
              <w:pStyle w:val="8"/>
              <w:keepNext/>
              <w:spacing w:line="440" w:lineRule="exact"/>
              <w:ind w:left="63" w:right="63"/>
              <w:rPr>
                <w:rFonts w:ascii="仿宋" w:hAnsi="仿宋"/>
                <w:color w:val="000000"/>
                <w:szCs w:val="28"/>
              </w:rPr>
            </w:pPr>
          </w:p>
        </w:tc>
        <w:tc>
          <w:tcPr>
            <w:tcW w:w="488" w:type="pct"/>
            <w:tcBorders>
              <w:top w:val="double" w:color="auto" w:sz="6" w:space="0"/>
              <w:bottom w:val="single" w:color="auto" w:sz="6" w:space="0"/>
            </w:tcBorders>
            <w:noWrap w:val="0"/>
            <w:vAlign w:val="center"/>
          </w:tcPr>
          <w:p w14:paraId="2513549C">
            <w:pPr>
              <w:pStyle w:val="8"/>
              <w:keepNext/>
              <w:spacing w:line="440" w:lineRule="exact"/>
              <w:ind w:left="63" w:right="63"/>
              <w:rPr>
                <w:rFonts w:ascii="仿宋" w:hAnsi="仿宋"/>
                <w:color w:val="000000"/>
                <w:szCs w:val="28"/>
              </w:rPr>
            </w:pPr>
          </w:p>
        </w:tc>
        <w:tc>
          <w:tcPr>
            <w:tcW w:w="463" w:type="pct"/>
            <w:tcBorders>
              <w:top w:val="double" w:color="auto" w:sz="6" w:space="0"/>
              <w:bottom w:val="single" w:color="auto" w:sz="6" w:space="0"/>
            </w:tcBorders>
            <w:noWrap w:val="0"/>
            <w:vAlign w:val="center"/>
          </w:tcPr>
          <w:p w14:paraId="5B647D88">
            <w:pPr>
              <w:pStyle w:val="8"/>
              <w:keepNext/>
              <w:spacing w:line="440" w:lineRule="exact"/>
              <w:ind w:left="63" w:right="63"/>
              <w:rPr>
                <w:rFonts w:ascii="仿宋" w:hAnsi="仿宋"/>
                <w:color w:val="000000"/>
                <w:szCs w:val="28"/>
              </w:rPr>
            </w:pPr>
          </w:p>
        </w:tc>
        <w:tc>
          <w:tcPr>
            <w:tcW w:w="398" w:type="pct"/>
            <w:tcBorders>
              <w:top w:val="double" w:color="auto" w:sz="6" w:space="0"/>
              <w:bottom w:val="single" w:color="auto" w:sz="6" w:space="0"/>
            </w:tcBorders>
            <w:noWrap w:val="0"/>
            <w:vAlign w:val="center"/>
          </w:tcPr>
          <w:p w14:paraId="4C64A527">
            <w:pPr>
              <w:pStyle w:val="8"/>
              <w:keepNext/>
              <w:spacing w:line="440" w:lineRule="exact"/>
              <w:ind w:left="63" w:right="63"/>
              <w:rPr>
                <w:rFonts w:ascii="仿宋" w:hAnsi="仿宋"/>
                <w:color w:val="000000"/>
                <w:szCs w:val="28"/>
              </w:rPr>
            </w:pPr>
          </w:p>
        </w:tc>
        <w:tc>
          <w:tcPr>
            <w:tcW w:w="695" w:type="pct"/>
            <w:tcBorders>
              <w:top w:val="double" w:color="auto" w:sz="6" w:space="0"/>
              <w:bottom w:val="single" w:color="auto" w:sz="6" w:space="0"/>
            </w:tcBorders>
            <w:noWrap w:val="0"/>
            <w:vAlign w:val="center"/>
          </w:tcPr>
          <w:p w14:paraId="6CF3B2EB">
            <w:pPr>
              <w:pStyle w:val="8"/>
              <w:keepNext/>
              <w:spacing w:line="440" w:lineRule="exact"/>
              <w:ind w:left="63" w:right="63"/>
              <w:rPr>
                <w:rFonts w:ascii="仿宋" w:hAnsi="仿宋"/>
                <w:color w:val="000000"/>
                <w:szCs w:val="28"/>
              </w:rPr>
            </w:pPr>
          </w:p>
        </w:tc>
        <w:tc>
          <w:tcPr>
            <w:tcW w:w="463" w:type="pct"/>
            <w:tcBorders>
              <w:top w:val="double" w:color="auto" w:sz="6" w:space="0"/>
              <w:bottom w:val="single" w:color="auto" w:sz="6" w:space="0"/>
            </w:tcBorders>
            <w:noWrap w:val="0"/>
            <w:vAlign w:val="center"/>
          </w:tcPr>
          <w:p w14:paraId="3A0F1CA4">
            <w:pPr>
              <w:pStyle w:val="8"/>
              <w:keepNext/>
              <w:spacing w:line="440" w:lineRule="exact"/>
              <w:ind w:left="63" w:right="63"/>
              <w:rPr>
                <w:rFonts w:ascii="仿宋" w:hAnsi="仿宋"/>
                <w:color w:val="000000"/>
                <w:szCs w:val="28"/>
              </w:rPr>
            </w:pPr>
          </w:p>
        </w:tc>
      </w:tr>
      <w:tr w14:paraId="57AA8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tcBorders>
              <w:top w:val="nil"/>
            </w:tcBorders>
            <w:noWrap w:val="0"/>
            <w:vAlign w:val="center"/>
          </w:tcPr>
          <w:p w14:paraId="46E69B81">
            <w:pPr>
              <w:pStyle w:val="8"/>
              <w:keepNext/>
              <w:spacing w:line="440" w:lineRule="exact"/>
              <w:ind w:left="63" w:right="63"/>
              <w:rPr>
                <w:rFonts w:ascii="仿宋" w:hAnsi="仿宋"/>
                <w:color w:val="000000"/>
                <w:szCs w:val="28"/>
              </w:rPr>
            </w:pPr>
          </w:p>
        </w:tc>
        <w:tc>
          <w:tcPr>
            <w:tcW w:w="596" w:type="pct"/>
            <w:tcBorders>
              <w:top w:val="nil"/>
            </w:tcBorders>
            <w:noWrap w:val="0"/>
            <w:vAlign w:val="center"/>
          </w:tcPr>
          <w:p w14:paraId="45EA62EB">
            <w:pPr>
              <w:pStyle w:val="8"/>
              <w:keepNext/>
              <w:spacing w:line="440" w:lineRule="exact"/>
              <w:ind w:left="63" w:right="63"/>
              <w:rPr>
                <w:rFonts w:ascii="仿宋" w:hAnsi="仿宋"/>
                <w:color w:val="000000"/>
                <w:szCs w:val="28"/>
              </w:rPr>
            </w:pPr>
          </w:p>
        </w:tc>
        <w:tc>
          <w:tcPr>
            <w:tcW w:w="662" w:type="pct"/>
            <w:tcBorders>
              <w:top w:val="nil"/>
            </w:tcBorders>
            <w:noWrap w:val="0"/>
            <w:vAlign w:val="center"/>
          </w:tcPr>
          <w:p w14:paraId="224E927F">
            <w:pPr>
              <w:pStyle w:val="8"/>
              <w:keepNext/>
              <w:spacing w:line="440" w:lineRule="exact"/>
              <w:ind w:left="63" w:right="63"/>
              <w:rPr>
                <w:rFonts w:ascii="仿宋" w:hAnsi="仿宋"/>
                <w:color w:val="000000"/>
                <w:szCs w:val="28"/>
              </w:rPr>
            </w:pPr>
          </w:p>
        </w:tc>
        <w:tc>
          <w:tcPr>
            <w:tcW w:w="439" w:type="pct"/>
            <w:tcBorders>
              <w:top w:val="nil"/>
            </w:tcBorders>
            <w:noWrap w:val="0"/>
            <w:vAlign w:val="center"/>
          </w:tcPr>
          <w:p w14:paraId="6A0D7028">
            <w:pPr>
              <w:pStyle w:val="8"/>
              <w:keepNext/>
              <w:spacing w:line="440" w:lineRule="exact"/>
              <w:ind w:left="63" w:right="63"/>
              <w:rPr>
                <w:rFonts w:ascii="仿宋" w:hAnsi="仿宋"/>
                <w:color w:val="000000"/>
                <w:szCs w:val="28"/>
              </w:rPr>
            </w:pPr>
          </w:p>
        </w:tc>
        <w:tc>
          <w:tcPr>
            <w:tcW w:w="398" w:type="pct"/>
            <w:tcBorders>
              <w:top w:val="nil"/>
            </w:tcBorders>
            <w:noWrap w:val="0"/>
            <w:vAlign w:val="center"/>
          </w:tcPr>
          <w:p w14:paraId="41381285">
            <w:pPr>
              <w:pStyle w:val="8"/>
              <w:keepNext/>
              <w:spacing w:line="440" w:lineRule="exact"/>
              <w:ind w:left="63" w:right="63"/>
              <w:rPr>
                <w:rFonts w:ascii="仿宋" w:hAnsi="仿宋"/>
                <w:color w:val="000000"/>
                <w:szCs w:val="28"/>
              </w:rPr>
            </w:pPr>
          </w:p>
        </w:tc>
        <w:tc>
          <w:tcPr>
            <w:tcW w:w="488" w:type="pct"/>
            <w:tcBorders>
              <w:top w:val="nil"/>
            </w:tcBorders>
            <w:noWrap w:val="0"/>
            <w:vAlign w:val="center"/>
          </w:tcPr>
          <w:p w14:paraId="2ABC1BB4">
            <w:pPr>
              <w:pStyle w:val="8"/>
              <w:keepNext/>
              <w:spacing w:line="440" w:lineRule="exact"/>
              <w:ind w:left="63" w:right="63"/>
              <w:rPr>
                <w:rFonts w:ascii="仿宋" w:hAnsi="仿宋"/>
                <w:color w:val="000000"/>
                <w:szCs w:val="28"/>
              </w:rPr>
            </w:pPr>
          </w:p>
        </w:tc>
        <w:tc>
          <w:tcPr>
            <w:tcW w:w="463" w:type="pct"/>
            <w:tcBorders>
              <w:top w:val="nil"/>
            </w:tcBorders>
            <w:noWrap w:val="0"/>
            <w:vAlign w:val="center"/>
          </w:tcPr>
          <w:p w14:paraId="7FA1B7A1">
            <w:pPr>
              <w:pStyle w:val="8"/>
              <w:keepNext/>
              <w:spacing w:line="440" w:lineRule="exact"/>
              <w:ind w:left="63" w:right="63"/>
              <w:rPr>
                <w:rFonts w:ascii="仿宋" w:hAnsi="仿宋"/>
                <w:color w:val="000000"/>
                <w:szCs w:val="28"/>
              </w:rPr>
            </w:pPr>
          </w:p>
        </w:tc>
        <w:tc>
          <w:tcPr>
            <w:tcW w:w="398" w:type="pct"/>
            <w:tcBorders>
              <w:top w:val="nil"/>
            </w:tcBorders>
            <w:noWrap w:val="0"/>
            <w:vAlign w:val="center"/>
          </w:tcPr>
          <w:p w14:paraId="17FDB906">
            <w:pPr>
              <w:pStyle w:val="8"/>
              <w:keepNext/>
              <w:spacing w:line="440" w:lineRule="exact"/>
              <w:ind w:left="63" w:right="63"/>
              <w:rPr>
                <w:rFonts w:ascii="仿宋" w:hAnsi="仿宋"/>
                <w:color w:val="000000"/>
                <w:szCs w:val="28"/>
              </w:rPr>
            </w:pPr>
          </w:p>
        </w:tc>
        <w:tc>
          <w:tcPr>
            <w:tcW w:w="695" w:type="pct"/>
            <w:tcBorders>
              <w:top w:val="nil"/>
            </w:tcBorders>
            <w:noWrap w:val="0"/>
            <w:vAlign w:val="center"/>
          </w:tcPr>
          <w:p w14:paraId="37752DC9">
            <w:pPr>
              <w:pStyle w:val="8"/>
              <w:keepNext/>
              <w:spacing w:line="440" w:lineRule="exact"/>
              <w:ind w:left="63" w:right="63"/>
              <w:rPr>
                <w:rFonts w:ascii="仿宋" w:hAnsi="仿宋"/>
                <w:color w:val="000000"/>
                <w:szCs w:val="28"/>
              </w:rPr>
            </w:pPr>
          </w:p>
        </w:tc>
        <w:tc>
          <w:tcPr>
            <w:tcW w:w="463" w:type="pct"/>
            <w:tcBorders>
              <w:top w:val="nil"/>
            </w:tcBorders>
            <w:noWrap w:val="0"/>
            <w:vAlign w:val="center"/>
          </w:tcPr>
          <w:p w14:paraId="14465186">
            <w:pPr>
              <w:pStyle w:val="8"/>
              <w:keepNext/>
              <w:spacing w:line="440" w:lineRule="exact"/>
              <w:ind w:left="63" w:right="63"/>
              <w:rPr>
                <w:rFonts w:ascii="仿宋" w:hAnsi="仿宋"/>
                <w:color w:val="000000"/>
                <w:szCs w:val="28"/>
              </w:rPr>
            </w:pPr>
          </w:p>
        </w:tc>
      </w:tr>
      <w:tr w14:paraId="7259F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437133F1">
            <w:pPr>
              <w:pStyle w:val="8"/>
              <w:keepNext/>
              <w:spacing w:line="440" w:lineRule="exact"/>
              <w:ind w:left="63" w:right="63"/>
              <w:rPr>
                <w:rFonts w:ascii="仿宋" w:hAnsi="仿宋"/>
                <w:color w:val="000000"/>
                <w:szCs w:val="28"/>
              </w:rPr>
            </w:pPr>
          </w:p>
        </w:tc>
        <w:tc>
          <w:tcPr>
            <w:tcW w:w="596" w:type="pct"/>
            <w:noWrap w:val="0"/>
            <w:vAlign w:val="center"/>
          </w:tcPr>
          <w:p w14:paraId="039E5598">
            <w:pPr>
              <w:pStyle w:val="8"/>
              <w:keepNext/>
              <w:spacing w:line="440" w:lineRule="exact"/>
              <w:ind w:left="63" w:right="63"/>
              <w:rPr>
                <w:rFonts w:ascii="仿宋" w:hAnsi="仿宋"/>
                <w:color w:val="000000"/>
                <w:szCs w:val="28"/>
              </w:rPr>
            </w:pPr>
          </w:p>
        </w:tc>
        <w:tc>
          <w:tcPr>
            <w:tcW w:w="662" w:type="pct"/>
            <w:noWrap w:val="0"/>
            <w:vAlign w:val="center"/>
          </w:tcPr>
          <w:p w14:paraId="179C653B">
            <w:pPr>
              <w:pStyle w:val="8"/>
              <w:keepNext/>
              <w:spacing w:line="440" w:lineRule="exact"/>
              <w:ind w:left="63" w:right="63"/>
              <w:rPr>
                <w:rFonts w:ascii="仿宋" w:hAnsi="仿宋"/>
                <w:color w:val="000000"/>
                <w:szCs w:val="28"/>
              </w:rPr>
            </w:pPr>
          </w:p>
        </w:tc>
        <w:tc>
          <w:tcPr>
            <w:tcW w:w="439" w:type="pct"/>
            <w:noWrap w:val="0"/>
            <w:vAlign w:val="center"/>
          </w:tcPr>
          <w:p w14:paraId="39EE298A">
            <w:pPr>
              <w:pStyle w:val="8"/>
              <w:keepNext/>
              <w:spacing w:line="440" w:lineRule="exact"/>
              <w:ind w:left="63" w:right="63"/>
              <w:rPr>
                <w:rFonts w:ascii="仿宋" w:hAnsi="仿宋"/>
                <w:color w:val="000000"/>
                <w:szCs w:val="28"/>
              </w:rPr>
            </w:pPr>
          </w:p>
        </w:tc>
        <w:tc>
          <w:tcPr>
            <w:tcW w:w="398" w:type="pct"/>
            <w:noWrap w:val="0"/>
            <w:vAlign w:val="center"/>
          </w:tcPr>
          <w:p w14:paraId="3EC5A509">
            <w:pPr>
              <w:pStyle w:val="8"/>
              <w:keepNext/>
              <w:spacing w:line="440" w:lineRule="exact"/>
              <w:ind w:left="63" w:right="63"/>
              <w:rPr>
                <w:rFonts w:ascii="仿宋" w:hAnsi="仿宋"/>
                <w:color w:val="000000"/>
                <w:szCs w:val="28"/>
              </w:rPr>
            </w:pPr>
          </w:p>
        </w:tc>
        <w:tc>
          <w:tcPr>
            <w:tcW w:w="488" w:type="pct"/>
            <w:noWrap w:val="0"/>
            <w:vAlign w:val="center"/>
          </w:tcPr>
          <w:p w14:paraId="3FD89885">
            <w:pPr>
              <w:pStyle w:val="8"/>
              <w:keepNext/>
              <w:spacing w:line="440" w:lineRule="exact"/>
              <w:ind w:left="63" w:right="63"/>
              <w:rPr>
                <w:rFonts w:ascii="仿宋" w:hAnsi="仿宋"/>
                <w:color w:val="000000"/>
                <w:szCs w:val="28"/>
              </w:rPr>
            </w:pPr>
          </w:p>
        </w:tc>
        <w:tc>
          <w:tcPr>
            <w:tcW w:w="463" w:type="pct"/>
            <w:noWrap w:val="0"/>
            <w:vAlign w:val="center"/>
          </w:tcPr>
          <w:p w14:paraId="026E4573">
            <w:pPr>
              <w:pStyle w:val="8"/>
              <w:keepNext/>
              <w:spacing w:line="440" w:lineRule="exact"/>
              <w:ind w:left="63" w:right="63"/>
              <w:rPr>
                <w:rFonts w:ascii="仿宋" w:hAnsi="仿宋"/>
                <w:color w:val="000000"/>
                <w:szCs w:val="28"/>
              </w:rPr>
            </w:pPr>
          </w:p>
        </w:tc>
        <w:tc>
          <w:tcPr>
            <w:tcW w:w="398" w:type="pct"/>
            <w:noWrap w:val="0"/>
            <w:vAlign w:val="center"/>
          </w:tcPr>
          <w:p w14:paraId="1177B12F">
            <w:pPr>
              <w:pStyle w:val="8"/>
              <w:keepNext/>
              <w:spacing w:line="440" w:lineRule="exact"/>
              <w:ind w:left="63" w:right="63"/>
              <w:rPr>
                <w:rFonts w:ascii="仿宋" w:hAnsi="仿宋"/>
                <w:color w:val="000000"/>
                <w:szCs w:val="28"/>
              </w:rPr>
            </w:pPr>
          </w:p>
        </w:tc>
        <w:tc>
          <w:tcPr>
            <w:tcW w:w="695" w:type="pct"/>
            <w:noWrap w:val="0"/>
            <w:vAlign w:val="center"/>
          </w:tcPr>
          <w:p w14:paraId="57032343">
            <w:pPr>
              <w:pStyle w:val="8"/>
              <w:keepNext/>
              <w:spacing w:line="440" w:lineRule="exact"/>
              <w:ind w:left="63" w:right="63"/>
              <w:rPr>
                <w:rFonts w:ascii="仿宋" w:hAnsi="仿宋"/>
                <w:color w:val="000000"/>
                <w:szCs w:val="28"/>
              </w:rPr>
            </w:pPr>
          </w:p>
        </w:tc>
        <w:tc>
          <w:tcPr>
            <w:tcW w:w="463" w:type="pct"/>
            <w:noWrap w:val="0"/>
            <w:vAlign w:val="center"/>
          </w:tcPr>
          <w:p w14:paraId="1B74B410">
            <w:pPr>
              <w:pStyle w:val="8"/>
              <w:keepNext/>
              <w:spacing w:line="440" w:lineRule="exact"/>
              <w:ind w:left="63" w:right="63"/>
              <w:rPr>
                <w:rFonts w:ascii="仿宋" w:hAnsi="仿宋"/>
                <w:color w:val="000000"/>
                <w:szCs w:val="28"/>
              </w:rPr>
            </w:pPr>
          </w:p>
        </w:tc>
      </w:tr>
      <w:tr w14:paraId="2CA1D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348DE1A1">
            <w:pPr>
              <w:pStyle w:val="8"/>
              <w:keepNext/>
              <w:spacing w:line="440" w:lineRule="exact"/>
              <w:ind w:left="63" w:right="63"/>
              <w:rPr>
                <w:rFonts w:ascii="仿宋" w:hAnsi="仿宋"/>
                <w:color w:val="000000"/>
                <w:szCs w:val="28"/>
              </w:rPr>
            </w:pPr>
          </w:p>
        </w:tc>
        <w:tc>
          <w:tcPr>
            <w:tcW w:w="596" w:type="pct"/>
            <w:noWrap w:val="0"/>
            <w:vAlign w:val="center"/>
          </w:tcPr>
          <w:p w14:paraId="30866D01">
            <w:pPr>
              <w:pStyle w:val="8"/>
              <w:keepNext/>
              <w:spacing w:line="440" w:lineRule="exact"/>
              <w:ind w:left="63" w:right="63"/>
              <w:rPr>
                <w:rFonts w:ascii="仿宋" w:hAnsi="仿宋"/>
                <w:color w:val="000000"/>
                <w:szCs w:val="28"/>
              </w:rPr>
            </w:pPr>
          </w:p>
        </w:tc>
        <w:tc>
          <w:tcPr>
            <w:tcW w:w="662" w:type="pct"/>
            <w:noWrap w:val="0"/>
            <w:vAlign w:val="center"/>
          </w:tcPr>
          <w:p w14:paraId="3EC24F38">
            <w:pPr>
              <w:pStyle w:val="8"/>
              <w:keepNext/>
              <w:spacing w:line="440" w:lineRule="exact"/>
              <w:ind w:left="63" w:right="63"/>
              <w:rPr>
                <w:rFonts w:ascii="仿宋" w:hAnsi="仿宋"/>
                <w:color w:val="000000"/>
                <w:szCs w:val="28"/>
              </w:rPr>
            </w:pPr>
          </w:p>
        </w:tc>
        <w:tc>
          <w:tcPr>
            <w:tcW w:w="439" w:type="pct"/>
            <w:noWrap w:val="0"/>
            <w:vAlign w:val="center"/>
          </w:tcPr>
          <w:p w14:paraId="5884911B">
            <w:pPr>
              <w:pStyle w:val="8"/>
              <w:keepNext/>
              <w:spacing w:line="440" w:lineRule="exact"/>
              <w:ind w:left="63" w:right="63"/>
              <w:rPr>
                <w:rFonts w:ascii="仿宋" w:hAnsi="仿宋"/>
                <w:color w:val="000000"/>
                <w:szCs w:val="28"/>
              </w:rPr>
            </w:pPr>
          </w:p>
        </w:tc>
        <w:tc>
          <w:tcPr>
            <w:tcW w:w="398" w:type="pct"/>
            <w:noWrap w:val="0"/>
            <w:vAlign w:val="center"/>
          </w:tcPr>
          <w:p w14:paraId="1DADCF44">
            <w:pPr>
              <w:pStyle w:val="8"/>
              <w:keepNext/>
              <w:spacing w:line="440" w:lineRule="exact"/>
              <w:ind w:left="63" w:right="63"/>
              <w:rPr>
                <w:rFonts w:ascii="仿宋" w:hAnsi="仿宋"/>
                <w:color w:val="000000"/>
                <w:szCs w:val="28"/>
              </w:rPr>
            </w:pPr>
          </w:p>
        </w:tc>
        <w:tc>
          <w:tcPr>
            <w:tcW w:w="488" w:type="pct"/>
            <w:noWrap w:val="0"/>
            <w:vAlign w:val="center"/>
          </w:tcPr>
          <w:p w14:paraId="3690CC95">
            <w:pPr>
              <w:pStyle w:val="8"/>
              <w:keepNext/>
              <w:spacing w:line="440" w:lineRule="exact"/>
              <w:ind w:left="63" w:right="63"/>
              <w:rPr>
                <w:rFonts w:ascii="仿宋" w:hAnsi="仿宋"/>
                <w:color w:val="000000"/>
                <w:szCs w:val="28"/>
              </w:rPr>
            </w:pPr>
          </w:p>
        </w:tc>
        <w:tc>
          <w:tcPr>
            <w:tcW w:w="463" w:type="pct"/>
            <w:noWrap w:val="0"/>
            <w:vAlign w:val="center"/>
          </w:tcPr>
          <w:p w14:paraId="7BE5A953">
            <w:pPr>
              <w:pStyle w:val="8"/>
              <w:keepNext/>
              <w:spacing w:line="440" w:lineRule="exact"/>
              <w:ind w:left="63" w:right="63"/>
              <w:rPr>
                <w:rFonts w:ascii="仿宋" w:hAnsi="仿宋"/>
                <w:color w:val="000000"/>
                <w:szCs w:val="28"/>
              </w:rPr>
            </w:pPr>
          </w:p>
        </w:tc>
        <w:tc>
          <w:tcPr>
            <w:tcW w:w="398" w:type="pct"/>
            <w:noWrap w:val="0"/>
            <w:vAlign w:val="center"/>
          </w:tcPr>
          <w:p w14:paraId="467C9DF7">
            <w:pPr>
              <w:pStyle w:val="8"/>
              <w:keepNext/>
              <w:spacing w:line="440" w:lineRule="exact"/>
              <w:ind w:left="63" w:right="63"/>
              <w:rPr>
                <w:rFonts w:ascii="仿宋" w:hAnsi="仿宋"/>
                <w:color w:val="000000"/>
                <w:szCs w:val="28"/>
              </w:rPr>
            </w:pPr>
          </w:p>
        </w:tc>
        <w:tc>
          <w:tcPr>
            <w:tcW w:w="695" w:type="pct"/>
            <w:noWrap w:val="0"/>
            <w:vAlign w:val="center"/>
          </w:tcPr>
          <w:p w14:paraId="4B866B64">
            <w:pPr>
              <w:pStyle w:val="8"/>
              <w:keepNext/>
              <w:spacing w:line="440" w:lineRule="exact"/>
              <w:ind w:left="63" w:right="63"/>
              <w:rPr>
                <w:rFonts w:ascii="仿宋" w:hAnsi="仿宋"/>
                <w:color w:val="000000"/>
                <w:szCs w:val="28"/>
              </w:rPr>
            </w:pPr>
          </w:p>
        </w:tc>
        <w:tc>
          <w:tcPr>
            <w:tcW w:w="463" w:type="pct"/>
            <w:noWrap w:val="0"/>
            <w:vAlign w:val="center"/>
          </w:tcPr>
          <w:p w14:paraId="7D49E04B">
            <w:pPr>
              <w:pStyle w:val="8"/>
              <w:keepNext/>
              <w:spacing w:line="440" w:lineRule="exact"/>
              <w:ind w:left="63" w:right="63"/>
              <w:rPr>
                <w:rFonts w:ascii="仿宋" w:hAnsi="仿宋"/>
                <w:color w:val="000000"/>
                <w:szCs w:val="28"/>
              </w:rPr>
            </w:pPr>
          </w:p>
        </w:tc>
      </w:tr>
      <w:tr w14:paraId="1B902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0153BF68">
            <w:pPr>
              <w:pStyle w:val="8"/>
              <w:keepNext/>
              <w:spacing w:line="440" w:lineRule="exact"/>
              <w:ind w:left="63" w:right="63"/>
              <w:rPr>
                <w:rFonts w:ascii="仿宋" w:hAnsi="仿宋"/>
                <w:color w:val="000000"/>
                <w:szCs w:val="28"/>
              </w:rPr>
            </w:pPr>
          </w:p>
        </w:tc>
        <w:tc>
          <w:tcPr>
            <w:tcW w:w="596" w:type="pct"/>
            <w:noWrap w:val="0"/>
            <w:vAlign w:val="center"/>
          </w:tcPr>
          <w:p w14:paraId="1294CD40">
            <w:pPr>
              <w:pStyle w:val="8"/>
              <w:keepNext/>
              <w:spacing w:line="440" w:lineRule="exact"/>
              <w:ind w:left="63" w:right="63"/>
              <w:rPr>
                <w:rFonts w:ascii="仿宋" w:hAnsi="仿宋"/>
                <w:color w:val="000000"/>
                <w:szCs w:val="28"/>
              </w:rPr>
            </w:pPr>
          </w:p>
        </w:tc>
        <w:tc>
          <w:tcPr>
            <w:tcW w:w="662" w:type="pct"/>
            <w:noWrap w:val="0"/>
            <w:vAlign w:val="center"/>
          </w:tcPr>
          <w:p w14:paraId="5113DFAD">
            <w:pPr>
              <w:pStyle w:val="8"/>
              <w:keepNext/>
              <w:spacing w:line="440" w:lineRule="exact"/>
              <w:ind w:left="63" w:right="63"/>
              <w:rPr>
                <w:rFonts w:ascii="仿宋" w:hAnsi="仿宋"/>
                <w:color w:val="000000"/>
                <w:szCs w:val="28"/>
              </w:rPr>
            </w:pPr>
          </w:p>
        </w:tc>
        <w:tc>
          <w:tcPr>
            <w:tcW w:w="439" w:type="pct"/>
            <w:noWrap w:val="0"/>
            <w:vAlign w:val="center"/>
          </w:tcPr>
          <w:p w14:paraId="3D33A609">
            <w:pPr>
              <w:pStyle w:val="8"/>
              <w:keepNext/>
              <w:spacing w:line="440" w:lineRule="exact"/>
              <w:ind w:left="63" w:right="63"/>
              <w:rPr>
                <w:rFonts w:ascii="仿宋" w:hAnsi="仿宋"/>
                <w:color w:val="000000"/>
                <w:szCs w:val="28"/>
              </w:rPr>
            </w:pPr>
          </w:p>
        </w:tc>
        <w:tc>
          <w:tcPr>
            <w:tcW w:w="398" w:type="pct"/>
            <w:noWrap w:val="0"/>
            <w:vAlign w:val="center"/>
          </w:tcPr>
          <w:p w14:paraId="688013CE">
            <w:pPr>
              <w:pStyle w:val="8"/>
              <w:keepNext/>
              <w:spacing w:line="440" w:lineRule="exact"/>
              <w:ind w:left="63" w:right="63"/>
              <w:rPr>
                <w:rFonts w:ascii="仿宋" w:hAnsi="仿宋"/>
                <w:color w:val="000000"/>
                <w:szCs w:val="28"/>
              </w:rPr>
            </w:pPr>
          </w:p>
        </w:tc>
        <w:tc>
          <w:tcPr>
            <w:tcW w:w="488" w:type="pct"/>
            <w:noWrap w:val="0"/>
            <w:vAlign w:val="center"/>
          </w:tcPr>
          <w:p w14:paraId="5A268504">
            <w:pPr>
              <w:pStyle w:val="8"/>
              <w:keepNext/>
              <w:spacing w:line="440" w:lineRule="exact"/>
              <w:ind w:left="63" w:right="63"/>
              <w:rPr>
                <w:rFonts w:ascii="仿宋" w:hAnsi="仿宋"/>
                <w:color w:val="000000"/>
                <w:szCs w:val="28"/>
              </w:rPr>
            </w:pPr>
          </w:p>
        </w:tc>
        <w:tc>
          <w:tcPr>
            <w:tcW w:w="463" w:type="pct"/>
            <w:noWrap w:val="0"/>
            <w:vAlign w:val="center"/>
          </w:tcPr>
          <w:p w14:paraId="2809C7FA">
            <w:pPr>
              <w:pStyle w:val="8"/>
              <w:keepNext/>
              <w:spacing w:line="440" w:lineRule="exact"/>
              <w:ind w:left="63" w:right="63"/>
              <w:rPr>
                <w:rFonts w:ascii="仿宋" w:hAnsi="仿宋"/>
                <w:color w:val="000000"/>
                <w:szCs w:val="28"/>
              </w:rPr>
            </w:pPr>
          </w:p>
        </w:tc>
        <w:tc>
          <w:tcPr>
            <w:tcW w:w="398" w:type="pct"/>
            <w:noWrap w:val="0"/>
            <w:vAlign w:val="center"/>
          </w:tcPr>
          <w:p w14:paraId="7D2A65A1">
            <w:pPr>
              <w:pStyle w:val="8"/>
              <w:keepNext/>
              <w:spacing w:line="440" w:lineRule="exact"/>
              <w:ind w:left="63" w:right="63"/>
              <w:rPr>
                <w:rFonts w:ascii="仿宋" w:hAnsi="仿宋"/>
                <w:color w:val="000000"/>
                <w:szCs w:val="28"/>
              </w:rPr>
            </w:pPr>
          </w:p>
        </w:tc>
        <w:tc>
          <w:tcPr>
            <w:tcW w:w="695" w:type="pct"/>
            <w:noWrap w:val="0"/>
            <w:vAlign w:val="center"/>
          </w:tcPr>
          <w:p w14:paraId="5939194A">
            <w:pPr>
              <w:pStyle w:val="8"/>
              <w:keepNext/>
              <w:spacing w:line="440" w:lineRule="exact"/>
              <w:ind w:left="63" w:right="63"/>
              <w:rPr>
                <w:rFonts w:ascii="仿宋" w:hAnsi="仿宋"/>
                <w:color w:val="000000"/>
                <w:szCs w:val="28"/>
              </w:rPr>
            </w:pPr>
          </w:p>
        </w:tc>
        <w:tc>
          <w:tcPr>
            <w:tcW w:w="463" w:type="pct"/>
            <w:noWrap w:val="0"/>
            <w:vAlign w:val="center"/>
          </w:tcPr>
          <w:p w14:paraId="2A274A0A">
            <w:pPr>
              <w:pStyle w:val="8"/>
              <w:keepNext/>
              <w:spacing w:line="440" w:lineRule="exact"/>
              <w:ind w:left="63" w:right="63"/>
              <w:rPr>
                <w:rFonts w:ascii="仿宋" w:hAnsi="仿宋"/>
                <w:color w:val="000000"/>
                <w:szCs w:val="28"/>
              </w:rPr>
            </w:pPr>
          </w:p>
        </w:tc>
      </w:tr>
      <w:tr w14:paraId="76C56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51441D82">
            <w:pPr>
              <w:pStyle w:val="8"/>
              <w:keepNext/>
              <w:spacing w:line="440" w:lineRule="exact"/>
              <w:ind w:left="63" w:right="63"/>
              <w:rPr>
                <w:rFonts w:ascii="仿宋" w:hAnsi="仿宋"/>
                <w:color w:val="000000"/>
                <w:szCs w:val="28"/>
              </w:rPr>
            </w:pPr>
          </w:p>
        </w:tc>
        <w:tc>
          <w:tcPr>
            <w:tcW w:w="596" w:type="pct"/>
            <w:noWrap w:val="0"/>
            <w:vAlign w:val="center"/>
          </w:tcPr>
          <w:p w14:paraId="29B6312F">
            <w:pPr>
              <w:pStyle w:val="8"/>
              <w:keepNext/>
              <w:spacing w:line="440" w:lineRule="exact"/>
              <w:ind w:left="63" w:right="63"/>
              <w:rPr>
                <w:rFonts w:ascii="仿宋" w:hAnsi="仿宋"/>
                <w:color w:val="000000"/>
                <w:szCs w:val="28"/>
              </w:rPr>
            </w:pPr>
          </w:p>
        </w:tc>
        <w:tc>
          <w:tcPr>
            <w:tcW w:w="662" w:type="pct"/>
            <w:noWrap w:val="0"/>
            <w:vAlign w:val="center"/>
          </w:tcPr>
          <w:p w14:paraId="4AA7F283">
            <w:pPr>
              <w:pStyle w:val="8"/>
              <w:keepNext/>
              <w:spacing w:line="440" w:lineRule="exact"/>
              <w:ind w:left="63" w:right="63"/>
              <w:rPr>
                <w:rFonts w:ascii="仿宋" w:hAnsi="仿宋"/>
                <w:color w:val="000000"/>
                <w:szCs w:val="28"/>
              </w:rPr>
            </w:pPr>
          </w:p>
        </w:tc>
        <w:tc>
          <w:tcPr>
            <w:tcW w:w="439" w:type="pct"/>
            <w:noWrap w:val="0"/>
            <w:vAlign w:val="center"/>
          </w:tcPr>
          <w:p w14:paraId="29A3C49D">
            <w:pPr>
              <w:pStyle w:val="8"/>
              <w:keepNext/>
              <w:spacing w:line="440" w:lineRule="exact"/>
              <w:ind w:left="63" w:right="63"/>
              <w:rPr>
                <w:rFonts w:ascii="仿宋" w:hAnsi="仿宋"/>
                <w:color w:val="000000"/>
                <w:szCs w:val="28"/>
              </w:rPr>
            </w:pPr>
          </w:p>
        </w:tc>
        <w:tc>
          <w:tcPr>
            <w:tcW w:w="398" w:type="pct"/>
            <w:noWrap w:val="0"/>
            <w:vAlign w:val="center"/>
          </w:tcPr>
          <w:p w14:paraId="21B04792">
            <w:pPr>
              <w:pStyle w:val="8"/>
              <w:keepNext/>
              <w:spacing w:line="440" w:lineRule="exact"/>
              <w:ind w:left="63" w:right="63"/>
              <w:rPr>
                <w:rFonts w:ascii="仿宋" w:hAnsi="仿宋"/>
                <w:color w:val="000000"/>
                <w:szCs w:val="28"/>
              </w:rPr>
            </w:pPr>
          </w:p>
        </w:tc>
        <w:tc>
          <w:tcPr>
            <w:tcW w:w="488" w:type="pct"/>
            <w:noWrap w:val="0"/>
            <w:vAlign w:val="center"/>
          </w:tcPr>
          <w:p w14:paraId="4C034BC6">
            <w:pPr>
              <w:pStyle w:val="8"/>
              <w:keepNext/>
              <w:spacing w:line="440" w:lineRule="exact"/>
              <w:ind w:left="63" w:right="63"/>
              <w:rPr>
                <w:rFonts w:ascii="仿宋" w:hAnsi="仿宋"/>
                <w:color w:val="000000"/>
                <w:szCs w:val="28"/>
              </w:rPr>
            </w:pPr>
          </w:p>
        </w:tc>
        <w:tc>
          <w:tcPr>
            <w:tcW w:w="463" w:type="pct"/>
            <w:noWrap w:val="0"/>
            <w:vAlign w:val="center"/>
          </w:tcPr>
          <w:p w14:paraId="36C4FC3C">
            <w:pPr>
              <w:pStyle w:val="8"/>
              <w:keepNext/>
              <w:spacing w:line="440" w:lineRule="exact"/>
              <w:ind w:left="63" w:right="63"/>
              <w:rPr>
                <w:rFonts w:ascii="仿宋" w:hAnsi="仿宋"/>
                <w:color w:val="000000"/>
                <w:szCs w:val="28"/>
              </w:rPr>
            </w:pPr>
          </w:p>
        </w:tc>
        <w:tc>
          <w:tcPr>
            <w:tcW w:w="398" w:type="pct"/>
            <w:noWrap w:val="0"/>
            <w:vAlign w:val="center"/>
          </w:tcPr>
          <w:p w14:paraId="58B92498">
            <w:pPr>
              <w:pStyle w:val="8"/>
              <w:keepNext/>
              <w:spacing w:line="440" w:lineRule="exact"/>
              <w:ind w:left="63" w:right="63"/>
              <w:rPr>
                <w:rFonts w:ascii="仿宋" w:hAnsi="仿宋"/>
                <w:color w:val="000000"/>
                <w:szCs w:val="28"/>
              </w:rPr>
            </w:pPr>
          </w:p>
        </w:tc>
        <w:tc>
          <w:tcPr>
            <w:tcW w:w="695" w:type="pct"/>
            <w:noWrap w:val="0"/>
            <w:vAlign w:val="center"/>
          </w:tcPr>
          <w:p w14:paraId="2CEBA4CF">
            <w:pPr>
              <w:pStyle w:val="8"/>
              <w:keepNext/>
              <w:spacing w:line="440" w:lineRule="exact"/>
              <w:ind w:left="63" w:right="63"/>
              <w:rPr>
                <w:rFonts w:ascii="仿宋" w:hAnsi="仿宋"/>
                <w:color w:val="000000"/>
                <w:szCs w:val="28"/>
              </w:rPr>
            </w:pPr>
          </w:p>
        </w:tc>
        <w:tc>
          <w:tcPr>
            <w:tcW w:w="463" w:type="pct"/>
            <w:noWrap w:val="0"/>
            <w:vAlign w:val="center"/>
          </w:tcPr>
          <w:p w14:paraId="77A5955D">
            <w:pPr>
              <w:pStyle w:val="8"/>
              <w:keepNext/>
              <w:spacing w:line="440" w:lineRule="exact"/>
              <w:ind w:left="63" w:right="63"/>
              <w:rPr>
                <w:rFonts w:ascii="仿宋" w:hAnsi="仿宋"/>
                <w:color w:val="000000"/>
                <w:szCs w:val="28"/>
              </w:rPr>
            </w:pPr>
          </w:p>
        </w:tc>
      </w:tr>
      <w:tr w14:paraId="452AC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6B13B4E8">
            <w:pPr>
              <w:pStyle w:val="8"/>
              <w:keepNext/>
              <w:spacing w:line="440" w:lineRule="exact"/>
              <w:ind w:left="63" w:right="63"/>
              <w:rPr>
                <w:rFonts w:ascii="仿宋" w:hAnsi="仿宋"/>
                <w:color w:val="000000"/>
                <w:szCs w:val="28"/>
              </w:rPr>
            </w:pPr>
          </w:p>
        </w:tc>
        <w:tc>
          <w:tcPr>
            <w:tcW w:w="596" w:type="pct"/>
            <w:noWrap w:val="0"/>
            <w:vAlign w:val="center"/>
          </w:tcPr>
          <w:p w14:paraId="5A086348">
            <w:pPr>
              <w:pStyle w:val="8"/>
              <w:keepNext/>
              <w:spacing w:line="440" w:lineRule="exact"/>
              <w:ind w:left="63" w:right="63"/>
              <w:rPr>
                <w:rFonts w:ascii="仿宋" w:hAnsi="仿宋"/>
                <w:color w:val="000000"/>
                <w:szCs w:val="28"/>
              </w:rPr>
            </w:pPr>
          </w:p>
        </w:tc>
        <w:tc>
          <w:tcPr>
            <w:tcW w:w="662" w:type="pct"/>
            <w:noWrap w:val="0"/>
            <w:vAlign w:val="center"/>
          </w:tcPr>
          <w:p w14:paraId="6FE70564">
            <w:pPr>
              <w:pStyle w:val="8"/>
              <w:keepNext/>
              <w:spacing w:line="440" w:lineRule="exact"/>
              <w:ind w:left="63" w:right="63"/>
              <w:rPr>
                <w:rFonts w:ascii="仿宋" w:hAnsi="仿宋"/>
                <w:color w:val="000000"/>
                <w:szCs w:val="28"/>
              </w:rPr>
            </w:pPr>
          </w:p>
        </w:tc>
        <w:tc>
          <w:tcPr>
            <w:tcW w:w="439" w:type="pct"/>
            <w:noWrap w:val="0"/>
            <w:vAlign w:val="center"/>
          </w:tcPr>
          <w:p w14:paraId="2847F52D">
            <w:pPr>
              <w:pStyle w:val="8"/>
              <w:keepNext/>
              <w:spacing w:line="440" w:lineRule="exact"/>
              <w:ind w:left="63" w:right="63"/>
              <w:rPr>
                <w:rFonts w:ascii="仿宋" w:hAnsi="仿宋"/>
                <w:color w:val="000000"/>
                <w:szCs w:val="28"/>
              </w:rPr>
            </w:pPr>
          </w:p>
        </w:tc>
        <w:tc>
          <w:tcPr>
            <w:tcW w:w="398" w:type="pct"/>
            <w:noWrap w:val="0"/>
            <w:vAlign w:val="center"/>
          </w:tcPr>
          <w:p w14:paraId="10782AB3">
            <w:pPr>
              <w:pStyle w:val="8"/>
              <w:keepNext/>
              <w:spacing w:line="440" w:lineRule="exact"/>
              <w:ind w:left="63" w:right="63"/>
              <w:rPr>
                <w:rFonts w:ascii="仿宋" w:hAnsi="仿宋"/>
                <w:color w:val="000000"/>
                <w:szCs w:val="28"/>
              </w:rPr>
            </w:pPr>
          </w:p>
        </w:tc>
        <w:tc>
          <w:tcPr>
            <w:tcW w:w="488" w:type="pct"/>
            <w:noWrap w:val="0"/>
            <w:vAlign w:val="center"/>
          </w:tcPr>
          <w:p w14:paraId="17FA4A62">
            <w:pPr>
              <w:pStyle w:val="8"/>
              <w:keepNext/>
              <w:spacing w:line="440" w:lineRule="exact"/>
              <w:ind w:left="63" w:right="63"/>
              <w:rPr>
                <w:rFonts w:ascii="仿宋" w:hAnsi="仿宋"/>
                <w:color w:val="000000"/>
                <w:szCs w:val="28"/>
              </w:rPr>
            </w:pPr>
          </w:p>
        </w:tc>
        <w:tc>
          <w:tcPr>
            <w:tcW w:w="463" w:type="pct"/>
            <w:noWrap w:val="0"/>
            <w:vAlign w:val="center"/>
          </w:tcPr>
          <w:p w14:paraId="50E950FA">
            <w:pPr>
              <w:pStyle w:val="8"/>
              <w:keepNext/>
              <w:spacing w:line="440" w:lineRule="exact"/>
              <w:ind w:left="63" w:right="63"/>
              <w:rPr>
                <w:rFonts w:ascii="仿宋" w:hAnsi="仿宋"/>
                <w:color w:val="000000"/>
                <w:szCs w:val="28"/>
              </w:rPr>
            </w:pPr>
          </w:p>
        </w:tc>
        <w:tc>
          <w:tcPr>
            <w:tcW w:w="398" w:type="pct"/>
            <w:noWrap w:val="0"/>
            <w:vAlign w:val="center"/>
          </w:tcPr>
          <w:p w14:paraId="731CA198">
            <w:pPr>
              <w:pStyle w:val="8"/>
              <w:keepNext/>
              <w:spacing w:line="440" w:lineRule="exact"/>
              <w:ind w:left="63" w:right="63"/>
              <w:rPr>
                <w:rFonts w:ascii="仿宋" w:hAnsi="仿宋"/>
                <w:color w:val="000000"/>
                <w:szCs w:val="28"/>
              </w:rPr>
            </w:pPr>
          </w:p>
        </w:tc>
        <w:tc>
          <w:tcPr>
            <w:tcW w:w="695" w:type="pct"/>
            <w:noWrap w:val="0"/>
            <w:vAlign w:val="center"/>
          </w:tcPr>
          <w:p w14:paraId="650ABF10">
            <w:pPr>
              <w:pStyle w:val="8"/>
              <w:keepNext/>
              <w:spacing w:line="440" w:lineRule="exact"/>
              <w:ind w:left="63" w:right="63"/>
              <w:rPr>
                <w:rFonts w:ascii="仿宋" w:hAnsi="仿宋"/>
                <w:color w:val="000000"/>
                <w:szCs w:val="28"/>
              </w:rPr>
            </w:pPr>
          </w:p>
        </w:tc>
        <w:tc>
          <w:tcPr>
            <w:tcW w:w="463" w:type="pct"/>
            <w:noWrap w:val="0"/>
            <w:vAlign w:val="center"/>
          </w:tcPr>
          <w:p w14:paraId="097A45FC">
            <w:pPr>
              <w:pStyle w:val="8"/>
              <w:keepNext/>
              <w:spacing w:line="440" w:lineRule="exact"/>
              <w:ind w:left="63" w:right="63"/>
              <w:rPr>
                <w:rFonts w:ascii="仿宋" w:hAnsi="仿宋"/>
                <w:color w:val="000000"/>
                <w:szCs w:val="28"/>
              </w:rPr>
            </w:pPr>
          </w:p>
        </w:tc>
      </w:tr>
      <w:tr w14:paraId="4C4C1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7479C3AE">
            <w:pPr>
              <w:pStyle w:val="8"/>
              <w:keepNext/>
              <w:spacing w:line="440" w:lineRule="exact"/>
              <w:ind w:left="63" w:right="63"/>
              <w:rPr>
                <w:rFonts w:ascii="仿宋" w:hAnsi="仿宋"/>
                <w:color w:val="000000"/>
                <w:szCs w:val="28"/>
              </w:rPr>
            </w:pPr>
          </w:p>
        </w:tc>
        <w:tc>
          <w:tcPr>
            <w:tcW w:w="596" w:type="pct"/>
            <w:noWrap w:val="0"/>
            <w:vAlign w:val="center"/>
          </w:tcPr>
          <w:p w14:paraId="58622E33">
            <w:pPr>
              <w:pStyle w:val="8"/>
              <w:keepNext/>
              <w:spacing w:line="440" w:lineRule="exact"/>
              <w:ind w:left="63" w:right="63"/>
              <w:rPr>
                <w:rFonts w:ascii="仿宋" w:hAnsi="仿宋"/>
                <w:color w:val="000000"/>
                <w:szCs w:val="28"/>
              </w:rPr>
            </w:pPr>
          </w:p>
        </w:tc>
        <w:tc>
          <w:tcPr>
            <w:tcW w:w="662" w:type="pct"/>
            <w:noWrap w:val="0"/>
            <w:vAlign w:val="center"/>
          </w:tcPr>
          <w:p w14:paraId="0AAC4B1F">
            <w:pPr>
              <w:pStyle w:val="8"/>
              <w:keepNext/>
              <w:spacing w:line="440" w:lineRule="exact"/>
              <w:ind w:left="63" w:right="63"/>
              <w:rPr>
                <w:rFonts w:ascii="仿宋" w:hAnsi="仿宋"/>
                <w:color w:val="000000"/>
                <w:szCs w:val="28"/>
              </w:rPr>
            </w:pPr>
          </w:p>
        </w:tc>
        <w:tc>
          <w:tcPr>
            <w:tcW w:w="439" w:type="pct"/>
            <w:noWrap w:val="0"/>
            <w:vAlign w:val="center"/>
          </w:tcPr>
          <w:p w14:paraId="72EEF6D3">
            <w:pPr>
              <w:pStyle w:val="8"/>
              <w:keepNext/>
              <w:spacing w:line="440" w:lineRule="exact"/>
              <w:ind w:left="63" w:right="63"/>
              <w:rPr>
                <w:rFonts w:ascii="仿宋" w:hAnsi="仿宋"/>
                <w:color w:val="000000"/>
                <w:szCs w:val="28"/>
              </w:rPr>
            </w:pPr>
          </w:p>
        </w:tc>
        <w:tc>
          <w:tcPr>
            <w:tcW w:w="398" w:type="pct"/>
            <w:noWrap w:val="0"/>
            <w:vAlign w:val="center"/>
          </w:tcPr>
          <w:p w14:paraId="3FE40806">
            <w:pPr>
              <w:pStyle w:val="8"/>
              <w:keepNext/>
              <w:spacing w:line="440" w:lineRule="exact"/>
              <w:ind w:left="63" w:right="63"/>
              <w:rPr>
                <w:rFonts w:ascii="仿宋" w:hAnsi="仿宋"/>
                <w:color w:val="000000"/>
                <w:szCs w:val="28"/>
              </w:rPr>
            </w:pPr>
          </w:p>
        </w:tc>
        <w:tc>
          <w:tcPr>
            <w:tcW w:w="488" w:type="pct"/>
            <w:noWrap w:val="0"/>
            <w:vAlign w:val="center"/>
          </w:tcPr>
          <w:p w14:paraId="1F732186">
            <w:pPr>
              <w:pStyle w:val="8"/>
              <w:keepNext/>
              <w:spacing w:line="440" w:lineRule="exact"/>
              <w:ind w:left="63" w:right="63"/>
              <w:rPr>
                <w:rFonts w:ascii="仿宋" w:hAnsi="仿宋"/>
                <w:color w:val="000000"/>
                <w:szCs w:val="28"/>
              </w:rPr>
            </w:pPr>
          </w:p>
        </w:tc>
        <w:tc>
          <w:tcPr>
            <w:tcW w:w="463" w:type="pct"/>
            <w:noWrap w:val="0"/>
            <w:vAlign w:val="center"/>
          </w:tcPr>
          <w:p w14:paraId="612B8281">
            <w:pPr>
              <w:pStyle w:val="8"/>
              <w:keepNext/>
              <w:spacing w:line="440" w:lineRule="exact"/>
              <w:ind w:left="63" w:right="63"/>
              <w:rPr>
                <w:rFonts w:ascii="仿宋" w:hAnsi="仿宋"/>
                <w:color w:val="000000"/>
                <w:szCs w:val="28"/>
              </w:rPr>
            </w:pPr>
          </w:p>
        </w:tc>
        <w:tc>
          <w:tcPr>
            <w:tcW w:w="398" w:type="pct"/>
            <w:noWrap w:val="0"/>
            <w:vAlign w:val="center"/>
          </w:tcPr>
          <w:p w14:paraId="7794F0E9">
            <w:pPr>
              <w:pStyle w:val="8"/>
              <w:keepNext/>
              <w:spacing w:line="440" w:lineRule="exact"/>
              <w:ind w:left="63" w:right="63"/>
              <w:rPr>
                <w:rFonts w:ascii="仿宋" w:hAnsi="仿宋"/>
                <w:color w:val="000000"/>
                <w:szCs w:val="28"/>
              </w:rPr>
            </w:pPr>
          </w:p>
        </w:tc>
        <w:tc>
          <w:tcPr>
            <w:tcW w:w="695" w:type="pct"/>
            <w:noWrap w:val="0"/>
            <w:vAlign w:val="center"/>
          </w:tcPr>
          <w:p w14:paraId="2C3F85C9">
            <w:pPr>
              <w:pStyle w:val="8"/>
              <w:keepNext/>
              <w:spacing w:line="440" w:lineRule="exact"/>
              <w:ind w:left="63" w:right="63"/>
              <w:rPr>
                <w:rFonts w:ascii="仿宋" w:hAnsi="仿宋"/>
                <w:color w:val="000000"/>
                <w:szCs w:val="28"/>
              </w:rPr>
            </w:pPr>
          </w:p>
        </w:tc>
        <w:tc>
          <w:tcPr>
            <w:tcW w:w="463" w:type="pct"/>
            <w:noWrap w:val="0"/>
            <w:vAlign w:val="center"/>
          </w:tcPr>
          <w:p w14:paraId="1C09347C">
            <w:pPr>
              <w:pStyle w:val="8"/>
              <w:keepNext/>
              <w:spacing w:line="440" w:lineRule="exact"/>
              <w:ind w:left="63" w:right="63"/>
              <w:rPr>
                <w:rFonts w:ascii="仿宋" w:hAnsi="仿宋"/>
                <w:color w:val="000000"/>
                <w:szCs w:val="28"/>
              </w:rPr>
            </w:pPr>
          </w:p>
        </w:tc>
      </w:tr>
      <w:tr w14:paraId="54BF0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5DB1DE52">
            <w:pPr>
              <w:jc w:val="center"/>
              <w:rPr>
                <w:rFonts w:ascii="仿宋" w:hAnsi="仿宋"/>
                <w:color w:val="000000"/>
                <w:sz w:val="28"/>
                <w:szCs w:val="28"/>
              </w:rPr>
            </w:pPr>
          </w:p>
        </w:tc>
        <w:tc>
          <w:tcPr>
            <w:tcW w:w="596" w:type="pct"/>
            <w:noWrap w:val="0"/>
            <w:vAlign w:val="center"/>
          </w:tcPr>
          <w:p w14:paraId="7DCB17EC">
            <w:pPr>
              <w:jc w:val="center"/>
              <w:rPr>
                <w:rFonts w:ascii="仿宋" w:hAnsi="仿宋"/>
                <w:color w:val="000000"/>
                <w:sz w:val="28"/>
                <w:szCs w:val="28"/>
              </w:rPr>
            </w:pPr>
          </w:p>
        </w:tc>
        <w:tc>
          <w:tcPr>
            <w:tcW w:w="662" w:type="pct"/>
            <w:noWrap w:val="0"/>
            <w:vAlign w:val="center"/>
          </w:tcPr>
          <w:p w14:paraId="57CCB2D0">
            <w:pPr>
              <w:jc w:val="center"/>
              <w:rPr>
                <w:rFonts w:ascii="仿宋" w:hAnsi="仿宋"/>
                <w:color w:val="000000"/>
                <w:sz w:val="28"/>
                <w:szCs w:val="28"/>
              </w:rPr>
            </w:pPr>
          </w:p>
        </w:tc>
        <w:tc>
          <w:tcPr>
            <w:tcW w:w="439" w:type="pct"/>
            <w:noWrap w:val="0"/>
            <w:vAlign w:val="center"/>
          </w:tcPr>
          <w:p w14:paraId="009F1FA7">
            <w:pPr>
              <w:jc w:val="center"/>
              <w:rPr>
                <w:rFonts w:ascii="仿宋" w:hAnsi="仿宋"/>
                <w:color w:val="000000"/>
                <w:sz w:val="28"/>
                <w:szCs w:val="28"/>
              </w:rPr>
            </w:pPr>
          </w:p>
        </w:tc>
        <w:tc>
          <w:tcPr>
            <w:tcW w:w="398" w:type="pct"/>
            <w:noWrap w:val="0"/>
            <w:vAlign w:val="center"/>
          </w:tcPr>
          <w:p w14:paraId="3B5849DD">
            <w:pPr>
              <w:jc w:val="center"/>
              <w:rPr>
                <w:rFonts w:ascii="仿宋" w:hAnsi="仿宋"/>
                <w:color w:val="000000"/>
                <w:sz w:val="28"/>
                <w:szCs w:val="28"/>
              </w:rPr>
            </w:pPr>
          </w:p>
        </w:tc>
        <w:tc>
          <w:tcPr>
            <w:tcW w:w="488" w:type="pct"/>
            <w:noWrap w:val="0"/>
            <w:vAlign w:val="center"/>
          </w:tcPr>
          <w:p w14:paraId="377563FE">
            <w:pPr>
              <w:jc w:val="center"/>
              <w:rPr>
                <w:rFonts w:ascii="仿宋" w:hAnsi="仿宋"/>
                <w:color w:val="000000"/>
                <w:sz w:val="28"/>
                <w:szCs w:val="28"/>
              </w:rPr>
            </w:pPr>
          </w:p>
        </w:tc>
        <w:tc>
          <w:tcPr>
            <w:tcW w:w="463" w:type="pct"/>
            <w:noWrap w:val="0"/>
            <w:vAlign w:val="center"/>
          </w:tcPr>
          <w:p w14:paraId="4627BEBD">
            <w:pPr>
              <w:jc w:val="center"/>
              <w:rPr>
                <w:rFonts w:ascii="仿宋" w:hAnsi="仿宋"/>
                <w:color w:val="000000"/>
                <w:sz w:val="28"/>
                <w:szCs w:val="28"/>
              </w:rPr>
            </w:pPr>
          </w:p>
        </w:tc>
        <w:tc>
          <w:tcPr>
            <w:tcW w:w="398" w:type="pct"/>
            <w:noWrap w:val="0"/>
            <w:vAlign w:val="center"/>
          </w:tcPr>
          <w:p w14:paraId="7010B841">
            <w:pPr>
              <w:jc w:val="center"/>
              <w:rPr>
                <w:rFonts w:ascii="仿宋" w:hAnsi="仿宋"/>
                <w:color w:val="000000"/>
                <w:sz w:val="28"/>
                <w:szCs w:val="28"/>
              </w:rPr>
            </w:pPr>
          </w:p>
        </w:tc>
        <w:tc>
          <w:tcPr>
            <w:tcW w:w="695" w:type="pct"/>
            <w:noWrap w:val="0"/>
            <w:vAlign w:val="center"/>
          </w:tcPr>
          <w:p w14:paraId="6B803E1A">
            <w:pPr>
              <w:jc w:val="center"/>
              <w:rPr>
                <w:rFonts w:ascii="仿宋" w:hAnsi="仿宋"/>
                <w:color w:val="000000"/>
                <w:sz w:val="28"/>
                <w:szCs w:val="28"/>
              </w:rPr>
            </w:pPr>
          </w:p>
        </w:tc>
        <w:tc>
          <w:tcPr>
            <w:tcW w:w="463" w:type="pct"/>
            <w:noWrap w:val="0"/>
            <w:vAlign w:val="center"/>
          </w:tcPr>
          <w:p w14:paraId="579DCDD3">
            <w:pPr>
              <w:jc w:val="center"/>
              <w:rPr>
                <w:rFonts w:ascii="仿宋" w:hAnsi="仿宋"/>
                <w:color w:val="000000"/>
                <w:sz w:val="28"/>
                <w:szCs w:val="28"/>
              </w:rPr>
            </w:pPr>
          </w:p>
        </w:tc>
      </w:tr>
      <w:tr w14:paraId="2E06F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5A88D6AE">
            <w:pPr>
              <w:pStyle w:val="8"/>
              <w:keepNext/>
              <w:spacing w:line="440" w:lineRule="exact"/>
              <w:ind w:left="63" w:right="63"/>
              <w:rPr>
                <w:rFonts w:ascii="仿宋" w:hAnsi="仿宋"/>
                <w:color w:val="000000"/>
                <w:szCs w:val="28"/>
              </w:rPr>
            </w:pPr>
          </w:p>
        </w:tc>
        <w:tc>
          <w:tcPr>
            <w:tcW w:w="596" w:type="pct"/>
            <w:noWrap w:val="0"/>
            <w:vAlign w:val="center"/>
          </w:tcPr>
          <w:p w14:paraId="07BB1BB3">
            <w:pPr>
              <w:pStyle w:val="8"/>
              <w:keepNext/>
              <w:spacing w:line="440" w:lineRule="exact"/>
              <w:ind w:left="63" w:right="63"/>
              <w:rPr>
                <w:rFonts w:ascii="仿宋" w:hAnsi="仿宋"/>
                <w:color w:val="000000"/>
                <w:szCs w:val="28"/>
              </w:rPr>
            </w:pPr>
          </w:p>
        </w:tc>
        <w:tc>
          <w:tcPr>
            <w:tcW w:w="662" w:type="pct"/>
            <w:noWrap w:val="0"/>
            <w:vAlign w:val="center"/>
          </w:tcPr>
          <w:p w14:paraId="6CED0303">
            <w:pPr>
              <w:pStyle w:val="8"/>
              <w:keepNext/>
              <w:spacing w:line="440" w:lineRule="exact"/>
              <w:ind w:left="63" w:right="63"/>
              <w:rPr>
                <w:rFonts w:ascii="仿宋" w:hAnsi="仿宋"/>
                <w:color w:val="000000"/>
                <w:szCs w:val="28"/>
              </w:rPr>
            </w:pPr>
          </w:p>
        </w:tc>
        <w:tc>
          <w:tcPr>
            <w:tcW w:w="439" w:type="pct"/>
            <w:noWrap w:val="0"/>
            <w:vAlign w:val="center"/>
          </w:tcPr>
          <w:p w14:paraId="2CBBE1B9">
            <w:pPr>
              <w:pStyle w:val="8"/>
              <w:keepNext/>
              <w:spacing w:line="440" w:lineRule="exact"/>
              <w:ind w:left="63" w:right="63"/>
              <w:rPr>
                <w:rFonts w:ascii="仿宋" w:hAnsi="仿宋"/>
                <w:color w:val="000000"/>
                <w:szCs w:val="28"/>
              </w:rPr>
            </w:pPr>
          </w:p>
        </w:tc>
        <w:tc>
          <w:tcPr>
            <w:tcW w:w="398" w:type="pct"/>
            <w:noWrap w:val="0"/>
            <w:vAlign w:val="center"/>
          </w:tcPr>
          <w:p w14:paraId="3DA7A355">
            <w:pPr>
              <w:pStyle w:val="8"/>
              <w:keepNext/>
              <w:spacing w:line="440" w:lineRule="exact"/>
              <w:ind w:left="63" w:right="63"/>
              <w:rPr>
                <w:rFonts w:ascii="仿宋" w:hAnsi="仿宋"/>
                <w:color w:val="000000"/>
                <w:szCs w:val="28"/>
              </w:rPr>
            </w:pPr>
          </w:p>
        </w:tc>
        <w:tc>
          <w:tcPr>
            <w:tcW w:w="488" w:type="pct"/>
            <w:noWrap w:val="0"/>
            <w:vAlign w:val="center"/>
          </w:tcPr>
          <w:p w14:paraId="62DBFEDB">
            <w:pPr>
              <w:pStyle w:val="8"/>
              <w:keepNext/>
              <w:spacing w:line="440" w:lineRule="exact"/>
              <w:ind w:left="63" w:right="63"/>
              <w:rPr>
                <w:rFonts w:ascii="仿宋" w:hAnsi="仿宋"/>
                <w:color w:val="000000"/>
                <w:szCs w:val="28"/>
              </w:rPr>
            </w:pPr>
          </w:p>
        </w:tc>
        <w:tc>
          <w:tcPr>
            <w:tcW w:w="463" w:type="pct"/>
            <w:noWrap w:val="0"/>
            <w:vAlign w:val="center"/>
          </w:tcPr>
          <w:p w14:paraId="3DFDAB50">
            <w:pPr>
              <w:pStyle w:val="8"/>
              <w:keepNext/>
              <w:spacing w:line="440" w:lineRule="exact"/>
              <w:ind w:left="63" w:right="63"/>
              <w:rPr>
                <w:rFonts w:ascii="仿宋" w:hAnsi="仿宋"/>
                <w:color w:val="000000"/>
                <w:szCs w:val="28"/>
              </w:rPr>
            </w:pPr>
          </w:p>
        </w:tc>
        <w:tc>
          <w:tcPr>
            <w:tcW w:w="398" w:type="pct"/>
            <w:noWrap w:val="0"/>
            <w:vAlign w:val="center"/>
          </w:tcPr>
          <w:p w14:paraId="32A293DF">
            <w:pPr>
              <w:pStyle w:val="8"/>
              <w:keepNext/>
              <w:spacing w:line="440" w:lineRule="exact"/>
              <w:ind w:left="63" w:right="63"/>
              <w:rPr>
                <w:rFonts w:ascii="仿宋" w:hAnsi="仿宋"/>
                <w:color w:val="000000"/>
                <w:szCs w:val="28"/>
              </w:rPr>
            </w:pPr>
          </w:p>
        </w:tc>
        <w:tc>
          <w:tcPr>
            <w:tcW w:w="695" w:type="pct"/>
            <w:noWrap w:val="0"/>
            <w:vAlign w:val="center"/>
          </w:tcPr>
          <w:p w14:paraId="294ABF1F">
            <w:pPr>
              <w:pStyle w:val="8"/>
              <w:keepNext/>
              <w:spacing w:line="440" w:lineRule="exact"/>
              <w:ind w:left="63" w:right="63"/>
              <w:rPr>
                <w:rFonts w:ascii="仿宋" w:hAnsi="仿宋"/>
                <w:color w:val="000000"/>
                <w:szCs w:val="28"/>
              </w:rPr>
            </w:pPr>
          </w:p>
        </w:tc>
        <w:tc>
          <w:tcPr>
            <w:tcW w:w="463" w:type="pct"/>
            <w:noWrap w:val="0"/>
            <w:vAlign w:val="center"/>
          </w:tcPr>
          <w:p w14:paraId="2918C9E9">
            <w:pPr>
              <w:pStyle w:val="8"/>
              <w:keepNext/>
              <w:spacing w:line="440" w:lineRule="exact"/>
              <w:ind w:left="63" w:right="63"/>
              <w:rPr>
                <w:rFonts w:ascii="仿宋" w:hAnsi="仿宋"/>
                <w:color w:val="000000"/>
                <w:szCs w:val="28"/>
              </w:rPr>
            </w:pPr>
          </w:p>
        </w:tc>
      </w:tr>
      <w:tr w14:paraId="44582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24CEA85D">
            <w:pPr>
              <w:jc w:val="center"/>
              <w:rPr>
                <w:rFonts w:ascii="仿宋" w:hAnsi="仿宋"/>
                <w:color w:val="000000"/>
                <w:sz w:val="28"/>
                <w:szCs w:val="28"/>
              </w:rPr>
            </w:pPr>
          </w:p>
        </w:tc>
        <w:tc>
          <w:tcPr>
            <w:tcW w:w="596" w:type="pct"/>
            <w:noWrap w:val="0"/>
            <w:vAlign w:val="center"/>
          </w:tcPr>
          <w:p w14:paraId="5EC28DFB">
            <w:pPr>
              <w:jc w:val="center"/>
              <w:rPr>
                <w:rFonts w:ascii="仿宋" w:hAnsi="仿宋"/>
                <w:color w:val="000000"/>
                <w:sz w:val="28"/>
                <w:szCs w:val="28"/>
              </w:rPr>
            </w:pPr>
          </w:p>
        </w:tc>
        <w:tc>
          <w:tcPr>
            <w:tcW w:w="662" w:type="pct"/>
            <w:noWrap w:val="0"/>
            <w:vAlign w:val="center"/>
          </w:tcPr>
          <w:p w14:paraId="1F55DF71">
            <w:pPr>
              <w:jc w:val="center"/>
              <w:rPr>
                <w:rFonts w:ascii="仿宋" w:hAnsi="仿宋"/>
                <w:color w:val="000000"/>
                <w:sz w:val="28"/>
                <w:szCs w:val="28"/>
              </w:rPr>
            </w:pPr>
          </w:p>
        </w:tc>
        <w:tc>
          <w:tcPr>
            <w:tcW w:w="439" w:type="pct"/>
            <w:noWrap w:val="0"/>
            <w:vAlign w:val="center"/>
          </w:tcPr>
          <w:p w14:paraId="6D6A9B07">
            <w:pPr>
              <w:jc w:val="center"/>
              <w:rPr>
                <w:rFonts w:ascii="仿宋" w:hAnsi="仿宋"/>
                <w:color w:val="000000"/>
                <w:sz w:val="28"/>
                <w:szCs w:val="28"/>
              </w:rPr>
            </w:pPr>
          </w:p>
        </w:tc>
        <w:tc>
          <w:tcPr>
            <w:tcW w:w="398" w:type="pct"/>
            <w:noWrap w:val="0"/>
            <w:vAlign w:val="center"/>
          </w:tcPr>
          <w:p w14:paraId="1D10F1FD">
            <w:pPr>
              <w:jc w:val="center"/>
              <w:rPr>
                <w:rFonts w:ascii="仿宋" w:hAnsi="仿宋"/>
                <w:color w:val="000000"/>
                <w:sz w:val="28"/>
                <w:szCs w:val="28"/>
              </w:rPr>
            </w:pPr>
          </w:p>
        </w:tc>
        <w:tc>
          <w:tcPr>
            <w:tcW w:w="488" w:type="pct"/>
            <w:noWrap w:val="0"/>
            <w:vAlign w:val="center"/>
          </w:tcPr>
          <w:p w14:paraId="5A6F4B39">
            <w:pPr>
              <w:jc w:val="center"/>
              <w:rPr>
                <w:rFonts w:ascii="仿宋" w:hAnsi="仿宋"/>
                <w:color w:val="000000"/>
                <w:sz w:val="28"/>
                <w:szCs w:val="28"/>
              </w:rPr>
            </w:pPr>
          </w:p>
        </w:tc>
        <w:tc>
          <w:tcPr>
            <w:tcW w:w="463" w:type="pct"/>
            <w:noWrap w:val="0"/>
            <w:vAlign w:val="center"/>
          </w:tcPr>
          <w:p w14:paraId="04343574">
            <w:pPr>
              <w:jc w:val="center"/>
              <w:rPr>
                <w:rFonts w:ascii="仿宋" w:hAnsi="仿宋"/>
                <w:color w:val="000000"/>
                <w:sz w:val="28"/>
                <w:szCs w:val="28"/>
              </w:rPr>
            </w:pPr>
          </w:p>
        </w:tc>
        <w:tc>
          <w:tcPr>
            <w:tcW w:w="398" w:type="pct"/>
            <w:noWrap w:val="0"/>
            <w:vAlign w:val="center"/>
          </w:tcPr>
          <w:p w14:paraId="6367E82F">
            <w:pPr>
              <w:jc w:val="center"/>
              <w:rPr>
                <w:rFonts w:ascii="仿宋" w:hAnsi="仿宋"/>
                <w:color w:val="000000"/>
                <w:sz w:val="28"/>
                <w:szCs w:val="28"/>
              </w:rPr>
            </w:pPr>
          </w:p>
        </w:tc>
        <w:tc>
          <w:tcPr>
            <w:tcW w:w="695" w:type="pct"/>
            <w:noWrap w:val="0"/>
            <w:vAlign w:val="center"/>
          </w:tcPr>
          <w:p w14:paraId="01008205">
            <w:pPr>
              <w:jc w:val="center"/>
              <w:rPr>
                <w:rFonts w:ascii="仿宋" w:hAnsi="仿宋"/>
                <w:color w:val="000000"/>
                <w:sz w:val="28"/>
                <w:szCs w:val="28"/>
              </w:rPr>
            </w:pPr>
          </w:p>
        </w:tc>
        <w:tc>
          <w:tcPr>
            <w:tcW w:w="463" w:type="pct"/>
            <w:noWrap w:val="0"/>
            <w:vAlign w:val="center"/>
          </w:tcPr>
          <w:p w14:paraId="0CAB33DB">
            <w:pPr>
              <w:jc w:val="center"/>
              <w:rPr>
                <w:rFonts w:ascii="仿宋" w:hAnsi="仿宋"/>
                <w:color w:val="000000"/>
                <w:sz w:val="28"/>
                <w:szCs w:val="28"/>
              </w:rPr>
            </w:pPr>
          </w:p>
        </w:tc>
      </w:tr>
      <w:tr w14:paraId="6517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4A4B6D3B">
            <w:pPr>
              <w:jc w:val="center"/>
              <w:rPr>
                <w:rFonts w:ascii="仿宋" w:hAnsi="仿宋"/>
                <w:color w:val="000000"/>
                <w:sz w:val="28"/>
                <w:szCs w:val="28"/>
              </w:rPr>
            </w:pPr>
          </w:p>
        </w:tc>
        <w:tc>
          <w:tcPr>
            <w:tcW w:w="596" w:type="pct"/>
            <w:noWrap w:val="0"/>
            <w:vAlign w:val="center"/>
          </w:tcPr>
          <w:p w14:paraId="02C1A1E1">
            <w:pPr>
              <w:jc w:val="center"/>
              <w:rPr>
                <w:rFonts w:ascii="仿宋" w:hAnsi="仿宋"/>
                <w:color w:val="000000"/>
                <w:sz w:val="28"/>
                <w:szCs w:val="28"/>
              </w:rPr>
            </w:pPr>
          </w:p>
        </w:tc>
        <w:tc>
          <w:tcPr>
            <w:tcW w:w="662" w:type="pct"/>
            <w:noWrap w:val="0"/>
            <w:vAlign w:val="center"/>
          </w:tcPr>
          <w:p w14:paraId="28F71465">
            <w:pPr>
              <w:jc w:val="center"/>
              <w:rPr>
                <w:rFonts w:ascii="仿宋" w:hAnsi="仿宋"/>
                <w:color w:val="000000"/>
                <w:sz w:val="28"/>
                <w:szCs w:val="28"/>
              </w:rPr>
            </w:pPr>
          </w:p>
        </w:tc>
        <w:tc>
          <w:tcPr>
            <w:tcW w:w="439" w:type="pct"/>
            <w:noWrap w:val="0"/>
            <w:vAlign w:val="center"/>
          </w:tcPr>
          <w:p w14:paraId="2B75C8DB">
            <w:pPr>
              <w:jc w:val="center"/>
              <w:rPr>
                <w:rFonts w:ascii="仿宋" w:hAnsi="仿宋"/>
                <w:color w:val="000000"/>
                <w:sz w:val="28"/>
                <w:szCs w:val="28"/>
              </w:rPr>
            </w:pPr>
          </w:p>
        </w:tc>
        <w:tc>
          <w:tcPr>
            <w:tcW w:w="398" w:type="pct"/>
            <w:noWrap w:val="0"/>
            <w:vAlign w:val="center"/>
          </w:tcPr>
          <w:p w14:paraId="1DC32DE1">
            <w:pPr>
              <w:jc w:val="center"/>
              <w:rPr>
                <w:rFonts w:ascii="仿宋" w:hAnsi="仿宋"/>
                <w:color w:val="000000"/>
                <w:sz w:val="28"/>
                <w:szCs w:val="28"/>
              </w:rPr>
            </w:pPr>
          </w:p>
        </w:tc>
        <w:tc>
          <w:tcPr>
            <w:tcW w:w="488" w:type="pct"/>
            <w:noWrap w:val="0"/>
            <w:vAlign w:val="center"/>
          </w:tcPr>
          <w:p w14:paraId="353EE821">
            <w:pPr>
              <w:jc w:val="center"/>
              <w:rPr>
                <w:rFonts w:ascii="仿宋" w:hAnsi="仿宋"/>
                <w:color w:val="000000"/>
                <w:sz w:val="28"/>
                <w:szCs w:val="28"/>
              </w:rPr>
            </w:pPr>
          </w:p>
        </w:tc>
        <w:tc>
          <w:tcPr>
            <w:tcW w:w="463" w:type="pct"/>
            <w:noWrap w:val="0"/>
            <w:vAlign w:val="center"/>
          </w:tcPr>
          <w:p w14:paraId="56EFFA67">
            <w:pPr>
              <w:jc w:val="center"/>
              <w:rPr>
                <w:rFonts w:ascii="仿宋" w:hAnsi="仿宋"/>
                <w:color w:val="000000"/>
                <w:sz w:val="28"/>
                <w:szCs w:val="28"/>
              </w:rPr>
            </w:pPr>
          </w:p>
        </w:tc>
        <w:tc>
          <w:tcPr>
            <w:tcW w:w="398" w:type="pct"/>
            <w:noWrap w:val="0"/>
            <w:vAlign w:val="center"/>
          </w:tcPr>
          <w:p w14:paraId="6D81BDC2">
            <w:pPr>
              <w:jc w:val="center"/>
              <w:rPr>
                <w:rFonts w:ascii="仿宋" w:hAnsi="仿宋"/>
                <w:color w:val="000000"/>
                <w:sz w:val="28"/>
                <w:szCs w:val="28"/>
              </w:rPr>
            </w:pPr>
          </w:p>
        </w:tc>
        <w:tc>
          <w:tcPr>
            <w:tcW w:w="695" w:type="pct"/>
            <w:noWrap w:val="0"/>
            <w:vAlign w:val="center"/>
          </w:tcPr>
          <w:p w14:paraId="2BA809A7">
            <w:pPr>
              <w:jc w:val="center"/>
              <w:rPr>
                <w:rFonts w:ascii="仿宋" w:hAnsi="仿宋"/>
                <w:color w:val="000000"/>
                <w:sz w:val="28"/>
                <w:szCs w:val="28"/>
              </w:rPr>
            </w:pPr>
          </w:p>
        </w:tc>
        <w:tc>
          <w:tcPr>
            <w:tcW w:w="463" w:type="pct"/>
            <w:noWrap w:val="0"/>
            <w:vAlign w:val="center"/>
          </w:tcPr>
          <w:p w14:paraId="374FC77B">
            <w:pPr>
              <w:jc w:val="center"/>
              <w:rPr>
                <w:rFonts w:ascii="仿宋" w:hAnsi="仿宋"/>
                <w:color w:val="000000"/>
                <w:sz w:val="28"/>
                <w:szCs w:val="28"/>
              </w:rPr>
            </w:pPr>
          </w:p>
        </w:tc>
      </w:tr>
      <w:tr w14:paraId="22C54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167C6827">
            <w:pPr>
              <w:jc w:val="center"/>
              <w:rPr>
                <w:rFonts w:ascii="仿宋" w:hAnsi="仿宋"/>
                <w:color w:val="000000"/>
                <w:sz w:val="28"/>
                <w:szCs w:val="28"/>
              </w:rPr>
            </w:pPr>
          </w:p>
        </w:tc>
        <w:tc>
          <w:tcPr>
            <w:tcW w:w="596" w:type="pct"/>
            <w:noWrap w:val="0"/>
            <w:vAlign w:val="center"/>
          </w:tcPr>
          <w:p w14:paraId="66C2EB5A">
            <w:pPr>
              <w:jc w:val="center"/>
              <w:rPr>
                <w:rFonts w:ascii="仿宋" w:hAnsi="仿宋"/>
                <w:color w:val="000000"/>
                <w:sz w:val="28"/>
                <w:szCs w:val="28"/>
              </w:rPr>
            </w:pPr>
          </w:p>
        </w:tc>
        <w:tc>
          <w:tcPr>
            <w:tcW w:w="662" w:type="pct"/>
            <w:noWrap w:val="0"/>
            <w:vAlign w:val="center"/>
          </w:tcPr>
          <w:p w14:paraId="258DA034">
            <w:pPr>
              <w:jc w:val="center"/>
              <w:rPr>
                <w:rFonts w:ascii="仿宋" w:hAnsi="仿宋"/>
                <w:color w:val="000000"/>
                <w:sz w:val="28"/>
                <w:szCs w:val="28"/>
              </w:rPr>
            </w:pPr>
          </w:p>
        </w:tc>
        <w:tc>
          <w:tcPr>
            <w:tcW w:w="439" w:type="pct"/>
            <w:noWrap w:val="0"/>
            <w:vAlign w:val="center"/>
          </w:tcPr>
          <w:p w14:paraId="6567F53B">
            <w:pPr>
              <w:jc w:val="center"/>
              <w:rPr>
                <w:rFonts w:ascii="仿宋" w:hAnsi="仿宋"/>
                <w:color w:val="000000"/>
                <w:sz w:val="28"/>
                <w:szCs w:val="28"/>
              </w:rPr>
            </w:pPr>
          </w:p>
        </w:tc>
        <w:tc>
          <w:tcPr>
            <w:tcW w:w="398" w:type="pct"/>
            <w:noWrap w:val="0"/>
            <w:vAlign w:val="center"/>
          </w:tcPr>
          <w:p w14:paraId="0F8D7827">
            <w:pPr>
              <w:jc w:val="center"/>
              <w:rPr>
                <w:rFonts w:ascii="仿宋" w:hAnsi="仿宋"/>
                <w:color w:val="000000"/>
                <w:sz w:val="28"/>
                <w:szCs w:val="28"/>
              </w:rPr>
            </w:pPr>
          </w:p>
        </w:tc>
        <w:tc>
          <w:tcPr>
            <w:tcW w:w="488" w:type="pct"/>
            <w:noWrap w:val="0"/>
            <w:vAlign w:val="center"/>
          </w:tcPr>
          <w:p w14:paraId="5D84B89C">
            <w:pPr>
              <w:jc w:val="center"/>
              <w:rPr>
                <w:rFonts w:ascii="仿宋" w:hAnsi="仿宋"/>
                <w:color w:val="000000"/>
                <w:sz w:val="28"/>
                <w:szCs w:val="28"/>
              </w:rPr>
            </w:pPr>
          </w:p>
        </w:tc>
        <w:tc>
          <w:tcPr>
            <w:tcW w:w="463" w:type="pct"/>
            <w:noWrap w:val="0"/>
            <w:vAlign w:val="center"/>
          </w:tcPr>
          <w:p w14:paraId="50E77D1E">
            <w:pPr>
              <w:jc w:val="center"/>
              <w:rPr>
                <w:rFonts w:ascii="仿宋" w:hAnsi="仿宋"/>
                <w:color w:val="000000"/>
                <w:sz w:val="28"/>
                <w:szCs w:val="28"/>
              </w:rPr>
            </w:pPr>
          </w:p>
        </w:tc>
        <w:tc>
          <w:tcPr>
            <w:tcW w:w="398" w:type="pct"/>
            <w:noWrap w:val="0"/>
            <w:vAlign w:val="center"/>
          </w:tcPr>
          <w:p w14:paraId="0BF64E4C">
            <w:pPr>
              <w:jc w:val="center"/>
              <w:rPr>
                <w:rFonts w:ascii="仿宋" w:hAnsi="仿宋"/>
                <w:color w:val="000000"/>
                <w:sz w:val="28"/>
                <w:szCs w:val="28"/>
              </w:rPr>
            </w:pPr>
          </w:p>
        </w:tc>
        <w:tc>
          <w:tcPr>
            <w:tcW w:w="695" w:type="pct"/>
            <w:noWrap w:val="0"/>
            <w:vAlign w:val="center"/>
          </w:tcPr>
          <w:p w14:paraId="24574B38">
            <w:pPr>
              <w:jc w:val="center"/>
              <w:rPr>
                <w:rFonts w:ascii="仿宋" w:hAnsi="仿宋"/>
                <w:color w:val="000000"/>
                <w:sz w:val="28"/>
                <w:szCs w:val="28"/>
              </w:rPr>
            </w:pPr>
          </w:p>
        </w:tc>
        <w:tc>
          <w:tcPr>
            <w:tcW w:w="463" w:type="pct"/>
            <w:noWrap w:val="0"/>
            <w:vAlign w:val="center"/>
          </w:tcPr>
          <w:p w14:paraId="541A801A">
            <w:pPr>
              <w:jc w:val="center"/>
              <w:rPr>
                <w:rFonts w:ascii="仿宋" w:hAnsi="仿宋"/>
                <w:color w:val="000000"/>
                <w:sz w:val="28"/>
                <w:szCs w:val="28"/>
              </w:rPr>
            </w:pPr>
          </w:p>
        </w:tc>
      </w:tr>
      <w:tr w14:paraId="6971F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481896C3">
            <w:pPr>
              <w:jc w:val="center"/>
              <w:rPr>
                <w:rFonts w:ascii="仿宋" w:hAnsi="仿宋"/>
                <w:color w:val="000000"/>
                <w:sz w:val="28"/>
                <w:szCs w:val="28"/>
              </w:rPr>
            </w:pPr>
          </w:p>
        </w:tc>
        <w:tc>
          <w:tcPr>
            <w:tcW w:w="596" w:type="pct"/>
            <w:noWrap w:val="0"/>
            <w:vAlign w:val="center"/>
          </w:tcPr>
          <w:p w14:paraId="0678022F">
            <w:pPr>
              <w:jc w:val="center"/>
              <w:rPr>
                <w:rFonts w:ascii="仿宋" w:hAnsi="仿宋"/>
                <w:color w:val="000000"/>
                <w:sz w:val="28"/>
                <w:szCs w:val="28"/>
              </w:rPr>
            </w:pPr>
          </w:p>
        </w:tc>
        <w:tc>
          <w:tcPr>
            <w:tcW w:w="662" w:type="pct"/>
            <w:noWrap w:val="0"/>
            <w:vAlign w:val="center"/>
          </w:tcPr>
          <w:p w14:paraId="2A91A1C4">
            <w:pPr>
              <w:jc w:val="center"/>
              <w:rPr>
                <w:rFonts w:ascii="仿宋" w:hAnsi="仿宋"/>
                <w:color w:val="000000"/>
                <w:sz w:val="28"/>
                <w:szCs w:val="28"/>
              </w:rPr>
            </w:pPr>
          </w:p>
        </w:tc>
        <w:tc>
          <w:tcPr>
            <w:tcW w:w="439" w:type="pct"/>
            <w:noWrap w:val="0"/>
            <w:vAlign w:val="center"/>
          </w:tcPr>
          <w:p w14:paraId="119F22CB">
            <w:pPr>
              <w:jc w:val="center"/>
              <w:rPr>
                <w:rFonts w:ascii="仿宋" w:hAnsi="仿宋"/>
                <w:color w:val="000000"/>
                <w:sz w:val="28"/>
                <w:szCs w:val="28"/>
              </w:rPr>
            </w:pPr>
          </w:p>
        </w:tc>
        <w:tc>
          <w:tcPr>
            <w:tcW w:w="398" w:type="pct"/>
            <w:noWrap w:val="0"/>
            <w:vAlign w:val="center"/>
          </w:tcPr>
          <w:p w14:paraId="1442A079">
            <w:pPr>
              <w:jc w:val="center"/>
              <w:rPr>
                <w:rFonts w:ascii="仿宋" w:hAnsi="仿宋"/>
                <w:color w:val="000000"/>
                <w:sz w:val="28"/>
                <w:szCs w:val="28"/>
              </w:rPr>
            </w:pPr>
          </w:p>
        </w:tc>
        <w:tc>
          <w:tcPr>
            <w:tcW w:w="488" w:type="pct"/>
            <w:noWrap w:val="0"/>
            <w:vAlign w:val="center"/>
          </w:tcPr>
          <w:p w14:paraId="4AA29BE5">
            <w:pPr>
              <w:jc w:val="center"/>
              <w:rPr>
                <w:rFonts w:ascii="仿宋" w:hAnsi="仿宋"/>
                <w:color w:val="000000"/>
                <w:sz w:val="28"/>
                <w:szCs w:val="28"/>
              </w:rPr>
            </w:pPr>
          </w:p>
        </w:tc>
        <w:tc>
          <w:tcPr>
            <w:tcW w:w="463" w:type="pct"/>
            <w:noWrap w:val="0"/>
            <w:vAlign w:val="center"/>
          </w:tcPr>
          <w:p w14:paraId="2A02A7A6">
            <w:pPr>
              <w:jc w:val="center"/>
              <w:rPr>
                <w:rFonts w:ascii="仿宋" w:hAnsi="仿宋"/>
                <w:color w:val="000000"/>
                <w:sz w:val="28"/>
                <w:szCs w:val="28"/>
              </w:rPr>
            </w:pPr>
          </w:p>
        </w:tc>
        <w:tc>
          <w:tcPr>
            <w:tcW w:w="398" w:type="pct"/>
            <w:noWrap w:val="0"/>
            <w:vAlign w:val="center"/>
          </w:tcPr>
          <w:p w14:paraId="24FDA46A">
            <w:pPr>
              <w:jc w:val="center"/>
              <w:rPr>
                <w:rFonts w:ascii="仿宋" w:hAnsi="仿宋"/>
                <w:color w:val="000000"/>
                <w:sz w:val="28"/>
                <w:szCs w:val="28"/>
              </w:rPr>
            </w:pPr>
          </w:p>
        </w:tc>
        <w:tc>
          <w:tcPr>
            <w:tcW w:w="695" w:type="pct"/>
            <w:noWrap w:val="0"/>
            <w:vAlign w:val="center"/>
          </w:tcPr>
          <w:p w14:paraId="3FC3EEB1">
            <w:pPr>
              <w:jc w:val="center"/>
              <w:rPr>
                <w:rFonts w:ascii="仿宋" w:hAnsi="仿宋"/>
                <w:color w:val="000000"/>
                <w:sz w:val="28"/>
                <w:szCs w:val="28"/>
              </w:rPr>
            </w:pPr>
          </w:p>
        </w:tc>
        <w:tc>
          <w:tcPr>
            <w:tcW w:w="463" w:type="pct"/>
            <w:noWrap w:val="0"/>
            <w:vAlign w:val="center"/>
          </w:tcPr>
          <w:p w14:paraId="27D70B9A">
            <w:pPr>
              <w:jc w:val="center"/>
              <w:rPr>
                <w:rFonts w:ascii="仿宋" w:hAnsi="仿宋"/>
                <w:color w:val="000000"/>
                <w:sz w:val="28"/>
                <w:szCs w:val="28"/>
              </w:rPr>
            </w:pPr>
          </w:p>
        </w:tc>
      </w:tr>
      <w:tr w14:paraId="63B67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04F9A366">
            <w:pPr>
              <w:jc w:val="center"/>
              <w:rPr>
                <w:rFonts w:ascii="仿宋" w:hAnsi="仿宋"/>
                <w:color w:val="000000"/>
                <w:sz w:val="28"/>
                <w:szCs w:val="28"/>
              </w:rPr>
            </w:pPr>
          </w:p>
        </w:tc>
        <w:tc>
          <w:tcPr>
            <w:tcW w:w="596" w:type="pct"/>
            <w:noWrap w:val="0"/>
            <w:vAlign w:val="center"/>
          </w:tcPr>
          <w:p w14:paraId="44FA59A8">
            <w:pPr>
              <w:jc w:val="center"/>
              <w:rPr>
                <w:rFonts w:ascii="仿宋" w:hAnsi="仿宋"/>
                <w:color w:val="000000"/>
                <w:sz w:val="28"/>
                <w:szCs w:val="28"/>
              </w:rPr>
            </w:pPr>
          </w:p>
        </w:tc>
        <w:tc>
          <w:tcPr>
            <w:tcW w:w="662" w:type="pct"/>
            <w:noWrap w:val="0"/>
            <w:vAlign w:val="center"/>
          </w:tcPr>
          <w:p w14:paraId="2ABCB1F0">
            <w:pPr>
              <w:jc w:val="center"/>
              <w:rPr>
                <w:rFonts w:ascii="仿宋" w:hAnsi="仿宋"/>
                <w:color w:val="000000"/>
                <w:sz w:val="28"/>
                <w:szCs w:val="28"/>
              </w:rPr>
            </w:pPr>
          </w:p>
        </w:tc>
        <w:tc>
          <w:tcPr>
            <w:tcW w:w="439" w:type="pct"/>
            <w:noWrap w:val="0"/>
            <w:vAlign w:val="center"/>
          </w:tcPr>
          <w:p w14:paraId="29EFD383">
            <w:pPr>
              <w:jc w:val="center"/>
              <w:rPr>
                <w:rFonts w:ascii="仿宋" w:hAnsi="仿宋"/>
                <w:color w:val="000000"/>
                <w:sz w:val="28"/>
                <w:szCs w:val="28"/>
              </w:rPr>
            </w:pPr>
          </w:p>
        </w:tc>
        <w:tc>
          <w:tcPr>
            <w:tcW w:w="398" w:type="pct"/>
            <w:noWrap w:val="0"/>
            <w:vAlign w:val="center"/>
          </w:tcPr>
          <w:p w14:paraId="6AE12B14">
            <w:pPr>
              <w:jc w:val="center"/>
              <w:rPr>
                <w:rFonts w:ascii="仿宋" w:hAnsi="仿宋"/>
                <w:color w:val="000000"/>
                <w:sz w:val="28"/>
                <w:szCs w:val="28"/>
              </w:rPr>
            </w:pPr>
          </w:p>
        </w:tc>
        <w:tc>
          <w:tcPr>
            <w:tcW w:w="488" w:type="pct"/>
            <w:noWrap w:val="0"/>
            <w:vAlign w:val="center"/>
          </w:tcPr>
          <w:p w14:paraId="078FBB3F">
            <w:pPr>
              <w:jc w:val="center"/>
              <w:rPr>
                <w:rFonts w:ascii="仿宋" w:hAnsi="仿宋"/>
                <w:color w:val="000000"/>
                <w:sz w:val="28"/>
                <w:szCs w:val="28"/>
              </w:rPr>
            </w:pPr>
          </w:p>
        </w:tc>
        <w:tc>
          <w:tcPr>
            <w:tcW w:w="463" w:type="pct"/>
            <w:noWrap w:val="0"/>
            <w:vAlign w:val="center"/>
          </w:tcPr>
          <w:p w14:paraId="1003A36B">
            <w:pPr>
              <w:jc w:val="center"/>
              <w:rPr>
                <w:rFonts w:ascii="仿宋" w:hAnsi="仿宋"/>
                <w:color w:val="000000"/>
                <w:sz w:val="28"/>
                <w:szCs w:val="28"/>
              </w:rPr>
            </w:pPr>
          </w:p>
        </w:tc>
        <w:tc>
          <w:tcPr>
            <w:tcW w:w="398" w:type="pct"/>
            <w:noWrap w:val="0"/>
            <w:vAlign w:val="center"/>
          </w:tcPr>
          <w:p w14:paraId="4704EF7D">
            <w:pPr>
              <w:jc w:val="center"/>
              <w:rPr>
                <w:rFonts w:ascii="仿宋" w:hAnsi="仿宋"/>
                <w:color w:val="000000"/>
                <w:sz w:val="28"/>
                <w:szCs w:val="28"/>
              </w:rPr>
            </w:pPr>
          </w:p>
        </w:tc>
        <w:tc>
          <w:tcPr>
            <w:tcW w:w="695" w:type="pct"/>
            <w:noWrap w:val="0"/>
            <w:vAlign w:val="center"/>
          </w:tcPr>
          <w:p w14:paraId="785CEE58">
            <w:pPr>
              <w:jc w:val="center"/>
              <w:rPr>
                <w:rFonts w:ascii="仿宋" w:hAnsi="仿宋"/>
                <w:color w:val="000000"/>
                <w:sz w:val="28"/>
                <w:szCs w:val="28"/>
              </w:rPr>
            </w:pPr>
          </w:p>
        </w:tc>
        <w:tc>
          <w:tcPr>
            <w:tcW w:w="463" w:type="pct"/>
            <w:noWrap w:val="0"/>
            <w:vAlign w:val="center"/>
          </w:tcPr>
          <w:p w14:paraId="1A0B385C">
            <w:pPr>
              <w:jc w:val="center"/>
              <w:rPr>
                <w:rFonts w:ascii="仿宋" w:hAnsi="仿宋"/>
                <w:color w:val="000000"/>
                <w:sz w:val="28"/>
                <w:szCs w:val="28"/>
              </w:rPr>
            </w:pPr>
          </w:p>
        </w:tc>
      </w:tr>
      <w:tr w14:paraId="099E6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3A0E54CF">
            <w:pPr>
              <w:jc w:val="center"/>
              <w:rPr>
                <w:rFonts w:ascii="仿宋" w:hAnsi="仿宋"/>
                <w:color w:val="000000"/>
                <w:sz w:val="28"/>
                <w:szCs w:val="28"/>
              </w:rPr>
            </w:pPr>
          </w:p>
        </w:tc>
        <w:tc>
          <w:tcPr>
            <w:tcW w:w="596" w:type="pct"/>
            <w:noWrap w:val="0"/>
            <w:vAlign w:val="center"/>
          </w:tcPr>
          <w:p w14:paraId="38583EF3">
            <w:pPr>
              <w:jc w:val="center"/>
              <w:rPr>
                <w:rFonts w:ascii="仿宋" w:hAnsi="仿宋"/>
                <w:color w:val="000000"/>
                <w:sz w:val="28"/>
                <w:szCs w:val="28"/>
              </w:rPr>
            </w:pPr>
          </w:p>
        </w:tc>
        <w:tc>
          <w:tcPr>
            <w:tcW w:w="662" w:type="pct"/>
            <w:noWrap w:val="0"/>
            <w:vAlign w:val="center"/>
          </w:tcPr>
          <w:p w14:paraId="60E1AB05">
            <w:pPr>
              <w:jc w:val="center"/>
              <w:rPr>
                <w:rFonts w:ascii="仿宋" w:hAnsi="仿宋"/>
                <w:color w:val="000000"/>
                <w:sz w:val="28"/>
                <w:szCs w:val="28"/>
              </w:rPr>
            </w:pPr>
          </w:p>
        </w:tc>
        <w:tc>
          <w:tcPr>
            <w:tcW w:w="439" w:type="pct"/>
            <w:noWrap w:val="0"/>
            <w:vAlign w:val="center"/>
          </w:tcPr>
          <w:p w14:paraId="146BC5BC">
            <w:pPr>
              <w:jc w:val="center"/>
              <w:rPr>
                <w:rFonts w:ascii="仿宋" w:hAnsi="仿宋"/>
                <w:color w:val="000000"/>
                <w:sz w:val="28"/>
                <w:szCs w:val="28"/>
              </w:rPr>
            </w:pPr>
          </w:p>
        </w:tc>
        <w:tc>
          <w:tcPr>
            <w:tcW w:w="398" w:type="pct"/>
            <w:noWrap w:val="0"/>
            <w:vAlign w:val="center"/>
          </w:tcPr>
          <w:p w14:paraId="21C4DB5B">
            <w:pPr>
              <w:jc w:val="center"/>
              <w:rPr>
                <w:rFonts w:ascii="仿宋" w:hAnsi="仿宋"/>
                <w:color w:val="000000"/>
                <w:sz w:val="28"/>
                <w:szCs w:val="28"/>
              </w:rPr>
            </w:pPr>
          </w:p>
        </w:tc>
        <w:tc>
          <w:tcPr>
            <w:tcW w:w="488" w:type="pct"/>
            <w:noWrap w:val="0"/>
            <w:vAlign w:val="center"/>
          </w:tcPr>
          <w:p w14:paraId="60A05794">
            <w:pPr>
              <w:jc w:val="center"/>
              <w:rPr>
                <w:rFonts w:ascii="仿宋" w:hAnsi="仿宋"/>
                <w:color w:val="000000"/>
                <w:sz w:val="28"/>
                <w:szCs w:val="28"/>
              </w:rPr>
            </w:pPr>
          </w:p>
        </w:tc>
        <w:tc>
          <w:tcPr>
            <w:tcW w:w="463" w:type="pct"/>
            <w:noWrap w:val="0"/>
            <w:vAlign w:val="center"/>
          </w:tcPr>
          <w:p w14:paraId="36EC36C8">
            <w:pPr>
              <w:jc w:val="center"/>
              <w:rPr>
                <w:rFonts w:ascii="仿宋" w:hAnsi="仿宋"/>
                <w:color w:val="000000"/>
                <w:sz w:val="28"/>
                <w:szCs w:val="28"/>
              </w:rPr>
            </w:pPr>
          </w:p>
        </w:tc>
        <w:tc>
          <w:tcPr>
            <w:tcW w:w="398" w:type="pct"/>
            <w:noWrap w:val="0"/>
            <w:vAlign w:val="center"/>
          </w:tcPr>
          <w:p w14:paraId="35B8968E">
            <w:pPr>
              <w:jc w:val="center"/>
              <w:rPr>
                <w:rFonts w:ascii="仿宋" w:hAnsi="仿宋"/>
                <w:color w:val="000000"/>
                <w:sz w:val="28"/>
                <w:szCs w:val="28"/>
              </w:rPr>
            </w:pPr>
          </w:p>
        </w:tc>
        <w:tc>
          <w:tcPr>
            <w:tcW w:w="695" w:type="pct"/>
            <w:noWrap w:val="0"/>
            <w:vAlign w:val="center"/>
          </w:tcPr>
          <w:p w14:paraId="303F020F">
            <w:pPr>
              <w:jc w:val="center"/>
              <w:rPr>
                <w:rFonts w:ascii="仿宋" w:hAnsi="仿宋"/>
                <w:color w:val="000000"/>
                <w:sz w:val="28"/>
                <w:szCs w:val="28"/>
              </w:rPr>
            </w:pPr>
          </w:p>
        </w:tc>
        <w:tc>
          <w:tcPr>
            <w:tcW w:w="463" w:type="pct"/>
            <w:noWrap w:val="0"/>
            <w:vAlign w:val="center"/>
          </w:tcPr>
          <w:p w14:paraId="7487B9B6">
            <w:pPr>
              <w:jc w:val="center"/>
              <w:rPr>
                <w:rFonts w:ascii="仿宋" w:hAnsi="仿宋"/>
                <w:color w:val="000000"/>
                <w:sz w:val="28"/>
                <w:szCs w:val="28"/>
              </w:rPr>
            </w:pPr>
          </w:p>
        </w:tc>
      </w:tr>
      <w:tr w14:paraId="56B2C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7E96233F">
            <w:pPr>
              <w:jc w:val="center"/>
              <w:rPr>
                <w:rFonts w:ascii="仿宋" w:hAnsi="仿宋"/>
                <w:color w:val="000000"/>
                <w:sz w:val="28"/>
                <w:szCs w:val="28"/>
              </w:rPr>
            </w:pPr>
          </w:p>
        </w:tc>
        <w:tc>
          <w:tcPr>
            <w:tcW w:w="596" w:type="pct"/>
            <w:noWrap w:val="0"/>
            <w:vAlign w:val="center"/>
          </w:tcPr>
          <w:p w14:paraId="254F36A1">
            <w:pPr>
              <w:jc w:val="center"/>
              <w:rPr>
                <w:rFonts w:ascii="仿宋" w:hAnsi="仿宋"/>
                <w:color w:val="000000"/>
                <w:sz w:val="28"/>
                <w:szCs w:val="28"/>
              </w:rPr>
            </w:pPr>
          </w:p>
        </w:tc>
        <w:tc>
          <w:tcPr>
            <w:tcW w:w="662" w:type="pct"/>
            <w:noWrap w:val="0"/>
            <w:vAlign w:val="center"/>
          </w:tcPr>
          <w:p w14:paraId="3F21E7CD">
            <w:pPr>
              <w:jc w:val="center"/>
              <w:rPr>
                <w:rFonts w:ascii="仿宋" w:hAnsi="仿宋"/>
                <w:color w:val="000000"/>
                <w:sz w:val="28"/>
                <w:szCs w:val="28"/>
              </w:rPr>
            </w:pPr>
          </w:p>
        </w:tc>
        <w:tc>
          <w:tcPr>
            <w:tcW w:w="439" w:type="pct"/>
            <w:noWrap w:val="0"/>
            <w:vAlign w:val="center"/>
          </w:tcPr>
          <w:p w14:paraId="6B0A4774">
            <w:pPr>
              <w:jc w:val="center"/>
              <w:rPr>
                <w:rFonts w:ascii="仿宋" w:hAnsi="仿宋"/>
                <w:color w:val="000000"/>
                <w:sz w:val="28"/>
                <w:szCs w:val="28"/>
              </w:rPr>
            </w:pPr>
          </w:p>
        </w:tc>
        <w:tc>
          <w:tcPr>
            <w:tcW w:w="398" w:type="pct"/>
            <w:noWrap w:val="0"/>
            <w:vAlign w:val="center"/>
          </w:tcPr>
          <w:p w14:paraId="41809D41">
            <w:pPr>
              <w:jc w:val="center"/>
              <w:rPr>
                <w:rFonts w:ascii="仿宋" w:hAnsi="仿宋"/>
                <w:color w:val="000000"/>
                <w:sz w:val="28"/>
                <w:szCs w:val="28"/>
              </w:rPr>
            </w:pPr>
          </w:p>
        </w:tc>
        <w:tc>
          <w:tcPr>
            <w:tcW w:w="488" w:type="pct"/>
            <w:noWrap w:val="0"/>
            <w:vAlign w:val="center"/>
          </w:tcPr>
          <w:p w14:paraId="5F8430BC">
            <w:pPr>
              <w:jc w:val="center"/>
              <w:rPr>
                <w:rFonts w:ascii="仿宋" w:hAnsi="仿宋"/>
                <w:color w:val="000000"/>
                <w:sz w:val="28"/>
                <w:szCs w:val="28"/>
              </w:rPr>
            </w:pPr>
          </w:p>
        </w:tc>
        <w:tc>
          <w:tcPr>
            <w:tcW w:w="463" w:type="pct"/>
            <w:noWrap w:val="0"/>
            <w:vAlign w:val="center"/>
          </w:tcPr>
          <w:p w14:paraId="61EED9B9">
            <w:pPr>
              <w:jc w:val="center"/>
              <w:rPr>
                <w:rFonts w:ascii="仿宋" w:hAnsi="仿宋"/>
                <w:color w:val="000000"/>
                <w:sz w:val="28"/>
                <w:szCs w:val="28"/>
              </w:rPr>
            </w:pPr>
          </w:p>
        </w:tc>
        <w:tc>
          <w:tcPr>
            <w:tcW w:w="398" w:type="pct"/>
            <w:noWrap w:val="0"/>
            <w:vAlign w:val="center"/>
          </w:tcPr>
          <w:p w14:paraId="126C17D3">
            <w:pPr>
              <w:jc w:val="center"/>
              <w:rPr>
                <w:rFonts w:ascii="仿宋" w:hAnsi="仿宋"/>
                <w:color w:val="000000"/>
                <w:sz w:val="28"/>
                <w:szCs w:val="28"/>
              </w:rPr>
            </w:pPr>
          </w:p>
        </w:tc>
        <w:tc>
          <w:tcPr>
            <w:tcW w:w="695" w:type="pct"/>
            <w:noWrap w:val="0"/>
            <w:vAlign w:val="center"/>
          </w:tcPr>
          <w:p w14:paraId="35F0336D">
            <w:pPr>
              <w:jc w:val="center"/>
              <w:rPr>
                <w:rFonts w:ascii="仿宋" w:hAnsi="仿宋"/>
                <w:color w:val="000000"/>
                <w:sz w:val="28"/>
                <w:szCs w:val="28"/>
              </w:rPr>
            </w:pPr>
          </w:p>
        </w:tc>
        <w:tc>
          <w:tcPr>
            <w:tcW w:w="463" w:type="pct"/>
            <w:noWrap w:val="0"/>
            <w:vAlign w:val="center"/>
          </w:tcPr>
          <w:p w14:paraId="50C2C2BA">
            <w:pPr>
              <w:jc w:val="center"/>
              <w:rPr>
                <w:rFonts w:ascii="仿宋" w:hAnsi="仿宋"/>
                <w:color w:val="000000"/>
                <w:sz w:val="28"/>
                <w:szCs w:val="28"/>
              </w:rPr>
            </w:pPr>
          </w:p>
        </w:tc>
      </w:tr>
      <w:tr w14:paraId="5FE04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8" w:type="pct"/>
            <w:noWrap w:val="0"/>
            <w:vAlign w:val="center"/>
          </w:tcPr>
          <w:p w14:paraId="2531D2C5">
            <w:pPr>
              <w:jc w:val="center"/>
              <w:rPr>
                <w:rFonts w:ascii="仿宋" w:hAnsi="仿宋"/>
                <w:color w:val="000000"/>
                <w:sz w:val="28"/>
                <w:szCs w:val="28"/>
              </w:rPr>
            </w:pPr>
          </w:p>
        </w:tc>
        <w:tc>
          <w:tcPr>
            <w:tcW w:w="596" w:type="pct"/>
            <w:noWrap w:val="0"/>
            <w:vAlign w:val="center"/>
          </w:tcPr>
          <w:p w14:paraId="411FC613">
            <w:pPr>
              <w:jc w:val="center"/>
              <w:rPr>
                <w:rFonts w:ascii="仿宋" w:hAnsi="仿宋"/>
                <w:color w:val="000000"/>
                <w:sz w:val="28"/>
                <w:szCs w:val="28"/>
              </w:rPr>
            </w:pPr>
          </w:p>
        </w:tc>
        <w:tc>
          <w:tcPr>
            <w:tcW w:w="662" w:type="pct"/>
            <w:noWrap w:val="0"/>
            <w:vAlign w:val="center"/>
          </w:tcPr>
          <w:p w14:paraId="36A3F33F">
            <w:pPr>
              <w:jc w:val="center"/>
              <w:rPr>
                <w:rFonts w:ascii="仿宋" w:hAnsi="仿宋"/>
                <w:color w:val="000000"/>
                <w:sz w:val="28"/>
                <w:szCs w:val="28"/>
              </w:rPr>
            </w:pPr>
          </w:p>
        </w:tc>
        <w:tc>
          <w:tcPr>
            <w:tcW w:w="439" w:type="pct"/>
            <w:noWrap w:val="0"/>
            <w:vAlign w:val="center"/>
          </w:tcPr>
          <w:p w14:paraId="560C7E74">
            <w:pPr>
              <w:jc w:val="center"/>
              <w:rPr>
                <w:rFonts w:ascii="仿宋" w:hAnsi="仿宋"/>
                <w:color w:val="000000"/>
                <w:sz w:val="28"/>
                <w:szCs w:val="28"/>
              </w:rPr>
            </w:pPr>
          </w:p>
        </w:tc>
        <w:tc>
          <w:tcPr>
            <w:tcW w:w="398" w:type="pct"/>
            <w:noWrap w:val="0"/>
            <w:vAlign w:val="center"/>
          </w:tcPr>
          <w:p w14:paraId="108052F5">
            <w:pPr>
              <w:jc w:val="center"/>
              <w:rPr>
                <w:rFonts w:ascii="仿宋" w:hAnsi="仿宋"/>
                <w:color w:val="000000"/>
                <w:sz w:val="28"/>
                <w:szCs w:val="28"/>
              </w:rPr>
            </w:pPr>
          </w:p>
        </w:tc>
        <w:tc>
          <w:tcPr>
            <w:tcW w:w="488" w:type="pct"/>
            <w:noWrap w:val="0"/>
            <w:vAlign w:val="center"/>
          </w:tcPr>
          <w:p w14:paraId="4398D82D">
            <w:pPr>
              <w:jc w:val="center"/>
              <w:rPr>
                <w:rFonts w:ascii="仿宋" w:hAnsi="仿宋"/>
                <w:color w:val="000000"/>
                <w:sz w:val="28"/>
                <w:szCs w:val="28"/>
              </w:rPr>
            </w:pPr>
          </w:p>
        </w:tc>
        <w:tc>
          <w:tcPr>
            <w:tcW w:w="463" w:type="pct"/>
            <w:noWrap w:val="0"/>
            <w:vAlign w:val="center"/>
          </w:tcPr>
          <w:p w14:paraId="38694EAB">
            <w:pPr>
              <w:jc w:val="center"/>
              <w:rPr>
                <w:rFonts w:ascii="仿宋" w:hAnsi="仿宋"/>
                <w:color w:val="000000"/>
                <w:sz w:val="28"/>
                <w:szCs w:val="28"/>
              </w:rPr>
            </w:pPr>
          </w:p>
        </w:tc>
        <w:tc>
          <w:tcPr>
            <w:tcW w:w="398" w:type="pct"/>
            <w:noWrap w:val="0"/>
            <w:vAlign w:val="center"/>
          </w:tcPr>
          <w:p w14:paraId="043899B0">
            <w:pPr>
              <w:jc w:val="center"/>
              <w:rPr>
                <w:rFonts w:ascii="仿宋" w:hAnsi="仿宋"/>
                <w:color w:val="000000"/>
                <w:sz w:val="28"/>
                <w:szCs w:val="28"/>
              </w:rPr>
            </w:pPr>
          </w:p>
        </w:tc>
        <w:tc>
          <w:tcPr>
            <w:tcW w:w="695" w:type="pct"/>
            <w:noWrap w:val="0"/>
            <w:vAlign w:val="center"/>
          </w:tcPr>
          <w:p w14:paraId="182084B7">
            <w:pPr>
              <w:jc w:val="center"/>
              <w:rPr>
                <w:rFonts w:ascii="仿宋" w:hAnsi="仿宋"/>
                <w:color w:val="000000"/>
                <w:sz w:val="28"/>
                <w:szCs w:val="28"/>
              </w:rPr>
            </w:pPr>
          </w:p>
        </w:tc>
        <w:tc>
          <w:tcPr>
            <w:tcW w:w="463" w:type="pct"/>
            <w:noWrap w:val="0"/>
            <w:vAlign w:val="center"/>
          </w:tcPr>
          <w:p w14:paraId="1569B5DE">
            <w:pPr>
              <w:jc w:val="center"/>
              <w:rPr>
                <w:rFonts w:ascii="仿宋" w:hAnsi="仿宋"/>
                <w:color w:val="000000"/>
                <w:sz w:val="28"/>
                <w:szCs w:val="28"/>
              </w:rPr>
            </w:pPr>
          </w:p>
        </w:tc>
      </w:tr>
    </w:tbl>
    <w:p w14:paraId="0DF03633">
      <w:pPr>
        <w:spacing w:line="440" w:lineRule="exact"/>
        <w:rPr>
          <w:rFonts w:ascii="仿宋" w:hAnsi="仿宋"/>
          <w:color w:val="000000"/>
          <w:sz w:val="28"/>
          <w:szCs w:val="28"/>
        </w:rPr>
      </w:pPr>
    </w:p>
    <w:p w14:paraId="1762B821">
      <w:pPr>
        <w:spacing w:line="440" w:lineRule="exact"/>
        <w:rPr>
          <w:rFonts w:ascii="仿宋" w:hAnsi="仿宋"/>
          <w:color w:val="000000"/>
          <w:sz w:val="28"/>
          <w:szCs w:val="28"/>
        </w:rPr>
      </w:pPr>
      <w:r>
        <w:rPr>
          <w:rFonts w:ascii="仿宋" w:hAnsi="仿宋"/>
          <w:color w:val="000000"/>
          <w:sz w:val="28"/>
          <w:szCs w:val="28"/>
        </w:rPr>
        <w:br w:type="page"/>
      </w:r>
      <w:r>
        <w:rPr>
          <w:rFonts w:ascii="仿宋" w:hAnsi="仿宋"/>
          <w:color w:val="000000"/>
          <w:sz w:val="28"/>
          <w:szCs w:val="28"/>
        </w:rPr>
        <w:t>附</w:t>
      </w:r>
      <w:bookmarkStart w:id="639" w:name="_Toc296346727"/>
      <w:bookmarkStart w:id="640" w:name="_Toc296347225"/>
      <w:bookmarkStart w:id="641" w:name="_Toc296891054"/>
      <w:bookmarkStart w:id="642" w:name="_Toc296503226"/>
      <w:bookmarkStart w:id="643" w:name="_Toc296944565"/>
      <w:bookmarkStart w:id="644" w:name="_Toc267261693"/>
      <w:bookmarkStart w:id="645" w:name="_Toc296891266"/>
      <w:r>
        <w:rPr>
          <w:rFonts w:ascii="仿宋" w:hAnsi="仿宋"/>
          <w:color w:val="000000"/>
          <w:sz w:val="28"/>
          <w:szCs w:val="28"/>
        </w:rPr>
        <w:t>件3：</w:t>
      </w:r>
      <w:bookmarkEnd w:id="639"/>
      <w:bookmarkEnd w:id="640"/>
      <w:bookmarkEnd w:id="641"/>
      <w:bookmarkEnd w:id="642"/>
      <w:bookmarkEnd w:id="643"/>
      <w:bookmarkEnd w:id="644"/>
      <w:bookmarkEnd w:id="645"/>
      <w:r>
        <w:rPr>
          <w:rFonts w:ascii="仿宋" w:hAnsi="仿宋"/>
          <w:color w:val="000000"/>
          <w:sz w:val="28"/>
          <w:szCs w:val="28"/>
        </w:rPr>
        <w:t xml:space="preserve">    </w:t>
      </w:r>
    </w:p>
    <w:p w14:paraId="782535A6">
      <w:pPr>
        <w:spacing w:before="156" w:beforeLines="50" w:after="156" w:afterLines="50" w:line="440" w:lineRule="exact"/>
        <w:jc w:val="center"/>
        <w:rPr>
          <w:rFonts w:ascii="仿宋" w:hAnsi="仿宋"/>
          <w:b/>
          <w:bCs/>
          <w:color w:val="000000"/>
          <w:sz w:val="44"/>
          <w:szCs w:val="44"/>
        </w:rPr>
      </w:pPr>
      <w:r>
        <w:rPr>
          <w:rFonts w:ascii="仿宋" w:hAnsi="仿宋"/>
          <w:b/>
          <w:bCs/>
          <w:color w:val="000000"/>
          <w:sz w:val="44"/>
          <w:szCs w:val="44"/>
        </w:rPr>
        <w:t>工程质量保修书</w:t>
      </w:r>
    </w:p>
    <w:p w14:paraId="7638EF1C">
      <w:pPr>
        <w:spacing w:line="440" w:lineRule="exact"/>
        <w:ind w:firstLine="560" w:firstLineChars="200"/>
        <w:rPr>
          <w:rFonts w:ascii="仿宋" w:hAnsi="仿宋"/>
          <w:color w:val="000000"/>
          <w:sz w:val="28"/>
          <w:szCs w:val="28"/>
        </w:rPr>
      </w:pPr>
      <w:r>
        <w:rPr>
          <w:rFonts w:ascii="仿宋" w:hAnsi="仿宋"/>
          <w:color w:val="000000"/>
          <w:sz w:val="28"/>
          <w:szCs w:val="28"/>
        </w:rPr>
        <w:t>发包人（全称）：</w:t>
      </w:r>
      <w:r>
        <w:rPr>
          <w:rFonts w:ascii="仿宋" w:hAnsi="仿宋"/>
          <w:color w:val="000000"/>
          <w:sz w:val="28"/>
          <w:szCs w:val="28"/>
          <w:u w:val="single"/>
        </w:rPr>
        <w:t xml:space="preserve">   </w:t>
      </w:r>
      <w:r>
        <w:rPr>
          <w:rFonts w:hint="eastAsia" w:ascii="仿宋" w:hAnsi="仿宋"/>
          <w:b/>
          <w:bCs/>
          <w:color w:val="000000"/>
          <w:sz w:val="28"/>
          <w:szCs w:val="28"/>
          <w:u w:val="single"/>
        </w:rPr>
        <w:t xml:space="preserve">           </w:t>
      </w:r>
      <w:r>
        <w:rPr>
          <w:rFonts w:ascii="仿宋" w:hAnsi="仿宋"/>
          <w:b/>
          <w:bCs/>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 xml:space="preserve"> </w:t>
      </w:r>
    </w:p>
    <w:p w14:paraId="7FC45A71">
      <w:pPr>
        <w:spacing w:line="440" w:lineRule="exact"/>
        <w:rPr>
          <w:rFonts w:ascii="仿宋" w:hAnsi="仿宋"/>
          <w:color w:val="000000"/>
          <w:sz w:val="28"/>
          <w:szCs w:val="28"/>
        </w:rPr>
      </w:pPr>
      <w:r>
        <w:rPr>
          <w:rFonts w:ascii="仿宋" w:hAnsi="仿宋"/>
          <w:color w:val="000000"/>
          <w:sz w:val="28"/>
          <w:szCs w:val="28"/>
        </w:rPr>
        <w:t>　　承包人（全称）：</w:t>
      </w:r>
      <w:r>
        <w:rPr>
          <w:rFonts w:ascii="仿宋" w:hAnsi="仿宋"/>
          <w:color w:val="000000"/>
          <w:sz w:val="28"/>
          <w:szCs w:val="28"/>
          <w:u w:val="single"/>
        </w:rPr>
        <w:t xml:space="preserve">   </w:t>
      </w:r>
      <w:r>
        <w:rPr>
          <w:rFonts w:hint="eastAsia" w:ascii="仿宋" w:hAnsi="仿宋"/>
          <w:b/>
          <w:bCs/>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 xml:space="preserve"> </w:t>
      </w:r>
    </w:p>
    <w:p w14:paraId="7F400434">
      <w:pPr>
        <w:spacing w:line="440" w:lineRule="exact"/>
        <w:rPr>
          <w:rFonts w:ascii="仿宋" w:hAnsi="仿宋"/>
          <w:color w:val="000000"/>
          <w:sz w:val="28"/>
          <w:szCs w:val="28"/>
        </w:rPr>
      </w:pPr>
    </w:p>
    <w:p w14:paraId="0E4465F9">
      <w:pPr>
        <w:spacing w:line="540" w:lineRule="exact"/>
        <w:rPr>
          <w:rFonts w:ascii="仿宋" w:hAnsi="仿宋"/>
          <w:color w:val="000000"/>
          <w:sz w:val="28"/>
          <w:szCs w:val="28"/>
        </w:rPr>
      </w:pPr>
      <w:r>
        <w:rPr>
          <w:rFonts w:ascii="仿宋" w:hAnsi="仿宋"/>
          <w:color w:val="000000"/>
          <w:sz w:val="28"/>
          <w:szCs w:val="28"/>
        </w:rPr>
        <w:t>　　发包人和承包人根据《中华人民共和国建筑法》和《建设工程质量管理条例》，经协商一致就</w:t>
      </w:r>
      <w:r>
        <w:rPr>
          <w:rFonts w:ascii="仿宋" w:hAnsi="仿宋"/>
          <w:color w:val="000000"/>
          <w:sz w:val="28"/>
          <w:szCs w:val="28"/>
          <w:u w:val="single"/>
        </w:rPr>
        <w:t xml:space="preserve">   </w:t>
      </w:r>
      <w:r>
        <w:rPr>
          <w:rFonts w:hint="eastAsia" w:ascii="仿宋" w:hAnsi="仿宋"/>
          <w:b/>
          <w:bCs/>
          <w:color w:val="000000"/>
          <w:sz w:val="28"/>
          <w:szCs w:val="28"/>
          <w:u w:val="single"/>
        </w:rPr>
        <w:t xml:space="preserve"> </w:t>
      </w:r>
      <w:r>
        <w:rPr>
          <w:rFonts w:hint="eastAsia" w:ascii="仿宋" w:hAnsi="仿宋"/>
          <w:b/>
          <w:bCs/>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（工程全称）签订工程质量保修书。</w:t>
      </w:r>
    </w:p>
    <w:p w14:paraId="5DD39A92">
      <w:pPr>
        <w:spacing w:line="540" w:lineRule="exact"/>
        <w:rPr>
          <w:rFonts w:ascii="仿宋" w:hAnsi="仿宋"/>
          <w:color w:val="000000"/>
          <w:sz w:val="28"/>
          <w:szCs w:val="28"/>
        </w:rPr>
      </w:pPr>
      <w:r>
        <w:rPr>
          <w:rFonts w:ascii="仿宋" w:hAnsi="仿宋"/>
          <w:color w:val="000000"/>
          <w:sz w:val="28"/>
          <w:szCs w:val="28"/>
        </w:rPr>
        <w:t>　　一、工程质量保修范围和内容</w:t>
      </w:r>
    </w:p>
    <w:p w14:paraId="2F9C9953">
      <w:pPr>
        <w:spacing w:line="540" w:lineRule="exact"/>
        <w:rPr>
          <w:rFonts w:ascii="仿宋" w:hAnsi="仿宋"/>
          <w:color w:val="000000"/>
          <w:sz w:val="28"/>
          <w:szCs w:val="28"/>
        </w:rPr>
      </w:pPr>
      <w:r>
        <w:rPr>
          <w:rFonts w:ascii="仿宋" w:hAnsi="仿宋"/>
          <w:color w:val="000000"/>
          <w:sz w:val="28"/>
          <w:szCs w:val="28"/>
        </w:rPr>
        <w:t>　　承包人在质量保修期内，按照有关法律规定和合同约定，承担工程质量保修责任。</w:t>
      </w:r>
    </w:p>
    <w:p w14:paraId="38EB8EA8">
      <w:pPr>
        <w:spacing w:line="540" w:lineRule="exact"/>
        <w:rPr>
          <w:rFonts w:ascii="仿宋" w:hAnsi="仿宋"/>
          <w:color w:val="000000"/>
          <w:sz w:val="28"/>
          <w:szCs w:val="28"/>
        </w:rPr>
      </w:pPr>
      <w:r>
        <w:rPr>
          <w:rFonts w:ascii="仿宋" w:hAnsi="仿宋"/>
          <w:color w:val="000000"/>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E7777B6">
      <w:pPr>
        <w:spacing w:line="540" w:lineRule="exact"/>
        <w:rPr>
          <w:rFonts w:ascii="仿宋" w:hAnsi="仿宋"/>
          <w:color w:val="000000"/>
          <w:sz w:val="28"/>
          <w:szCs w:val="28"/>
        </w:rPr>
      </w:pPr>
      <w:r>
        <w:rPr>
          <w:rFonts w:ascii="仿宋" w:hAnsi="仿宋"/>
          <w:color w:val="000000"/>
          <w:sz w:val="28"/>
          <w:szCs w:val="28"/>
        </w:rPr>
        <w:t>　　</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w:t>
      </w:r>
    </w:p>
    <w:p w14:paraId="47A8361F">
      <w:pPr>
        <w:spacing w:line="540" w:lineRule="exact"/>
        <w:rPr>
          <w:rFonts w:ascii="仿宋" w:hAnsi="仿宋"/>
          <w:color w:val="000000"/>
          <w:sz w:val="28"/>
          <w:szCs w:val="28"/>
        </w:rPr>
      </w:pPr>
      <w:r>
        <w:rPr>
          <w:rFonts w:ascii="仿宋" w:hAnsi="仿宋"/>
          <w:b/>
          <w:color w:val="000000"/>
          <w:sz w:val="28"/>
          <w:szCs w:val="28"/>
        </w:rPr>
        <w:t>　　</w:t>
      </w:r>
      <w:r>
        <w:rPr>
          <w:rFonts w:ascii="仿宋" w:hAnsi="仿宋"/>
          <w:color w:val="000000"/>
          <w:sz w:val="28"/>
          <w:szCs w:val="28"/>
        </w:rPr>
        <w:t>二、质量保修期</w:t>
      </w:r>
    </w:p>
    <w:p w14:paraId="071AF1CA">
      <w:pPr>
        <w:spacing w:line="540" w:lineRule="exact"/>
        <w:ind w:firstLine="560" w:firstLineChars="200"/>
        <w:rPr>
          <w:rFonts w:ascii="仿宋" w:hAnsi="仿宋"/>
          <w:color w:val="000000"/>
          <w:sz w:val="28"/>
          <w:szCs w:val="28"/>
        </w:rPr>
      </w:pPr>
      <w:r>
        <w:rPr>
          <w:rFonts w:ascii="仿宋" w:hAnsi="仿宋"/>
          <w:color w:val="000000"/>
          <w:sz w:val="28"/>
          <w:szCs w:val="28"/>
        </w:rPr>
        <w:t>根据《建设工程质量管理条例》及有关规定，工程的质量保修期如下：</w:t>
      </w:r>
    </w:p>
    <w:p w14:paraId="697F7312">
      <w:pPr>
        <w:spacing w:line="540" w:lineRule="exact"/>
        <w:ind w:firstLine="560" w:firstLineChars="200"/>
        <w:rPr>
          <w:rFonts w:ascii="仿宋" w:hAnsi="仿宋"/>
          <w:sz w:val="28"/>
          <w:szCs w:val="28"/>
        </w:rPr>
      </w:pPr>
      <w:r>
        <w:rPr>
          <w:rFonts w:hint="eastAsia" w:ascii="仿宋" w:hAnsi="仿宋"/>
          <w:sz w:val="28"/>
          <w:szCs w:val="28"/>
        </w:rPr>
        <w:t>1</w:t>
      </w:r>
      <w:r>
        <w:rPr>
          <w:rFonts w:hint="eastAsia" w:ascii="仿宋" w:hAnsi="仿宋"/>
          <w:color w:val="000000"/>
          <w:sz w:val="28"/>
          <w:szCs w:val="28"/>
        </w:rPr>
        <w:t>．</w:t>
      </w:r>
      <w:r>
        <w:rPr>
          <w:rFonts w:hint="eastAsia" w:ascii="仿宋" w:hAnsi="仿宋"/>
          <w:sz w:val="28"/>
          <w:szCs w:val="28"/>
        </w:rPr>
        <w:t>地基基础工程和主体结构工程为设计文件规定的工程合理使用年限；</w:t>
      </w:r>
    </w:p>
    <w:p w14:paraId="5D94CA2D">
      <w:pPr>
        <w:spacing w:line="540" w:lineRule="exact"/>
        <w:ind w:firstLine="560" w:firstLineChars="200"/>
        <w:rPr>
          <w:rFonts w:ascii="仿宋" w:hAnsi="仿宋"/>
          <w:color w:val="000000"/>
          <w:sz w:val="28"/>
          <w:szCs w:val="28"/>
        </w:rPr>
      </w:pPr>
      <w:r>
        <w:rPr>
          <w:rFonts w:hint="eastAsia" w:ascii="仿宋" w:hAnsi="仿宋"/>
          <w:color w:val="000000"/>
          <w:sz w:val="28"/>
          <w:szCs w:val="28"/>
        </w:rPr>
        <w:t>2</w:t>
      </w:r>
      <w:r>
        <w:rPr>
          <w:rFonts w:hint="eastAsia" w:ascii="仿宋" w:hAnsi="仿宋"/>
          <w:sz w:val="28"/>
          <w:szCs w:val="28"/>
        </w:rPr>
        <w:t>．</w:t>
      </w:r>
      <w:r>
        <w:rPr>
          <w:rFonts w:ascii="仿宋" w:hAnsi="仿宋"/>
          <w:color w:val="000000"/>
          <w:sz w:val="28"/>
          <w:szCs w:val="28"/>
        </w:rPr>
        <w:t>屋面防水工程、有防水要求的卫生间、房间和外墙面的防渗</w:t>
      </w:r>
      <w:r>
        <w:rPr>
          <w:rFonts w:hint="eastAsia" w:ascii="仿宋" w:hAnsi="仿宋"/>
          <w:color w:val="000000"/>
          <w:sz w:val="28"/>
          <w:szCs w:val="28"/>
        </w:rPr>
        <w:t>工程为</w:t>
      </w:r>
      <w:r>
        <w:rPr>
          <w:rFonts w:hint="eastAsia" w:ascii="仿宋" w:hAnsi="仿宋"/>
          <w:color w:val="000000"/>
          <w:sz w:val="28"/>
          <w:szCs w:val="28"/>
          <w:u w:val="single"/>
        </w:rPr>
        <w:t xml:space="preserve">      </w:t>
      </w:r>
      <w:r>
        <w:rPr>
          <w:rFonts w:ascii="仿宋" w:hAnsi="仿宋"/>
          <w:color w:val="000000"/>
          <w:sz w:val="28"/>
          <w:szCs w:val="28"/>
        </w:rPr>
        <w:t>年；</w:t>
      </w:r>
    </w:p>
    <w:p w14:paraId="471464F9">
      <w:pPr>
        <w:spacing w:line="540" w:lineRule="exact"/>
        <w:ind w:left="420" w:leftChars="200" w:firstLine="140" w:firstLineChars="50"/>
        <w:rPr>
          <w:rFonts w:ascii="仿宋" w:hAnsi="仿宋"/>
          <w:color w:val="000000"/>
          <w:sz w:val="28"/>
          <w:szCs w:val="28"/>
        </w:rPr>
      </w:pPr>
      <w:r>
        <w:rPr>
          <w:rFonts w:hint="eastAsia" w:ascii="仿宋" w:hAnsi="仿宋"/>
          <w:color w:val="000000"/>
          <w:sz w:val="28"/>
          <w:szCs w:val="28"/>
        </w:rPr>
        <w:t>3</w:t>
      </w:r>
      <w:r>
        <w:rPr>
          <w:rFonts w:hint="eastAsia" w:ascii="仿宋" w:hAnsi="仿宋"/>
          <w:sz w:val="28"/>
          <w:szCs w:val="28"/>
        </w:rPr>
        <w:t>．</w:t>
      </w:r>
      <w:r>
        <w:rPr>
          <w:rFonts w:ascii="仿宋" w:hAnsi="仿宋"/>
          <w:color w:val="000000"/>
          <w:sz w:val="28"/>
          <w:szCs w:val="28"/>
        </w:rPr>
        <w:t>装修工程为</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年；</w:t>
      </w:r>
    </w:p>
    <w:p w14:paraId="571033A7">
      <w:pPr>
        <w:spacing w:line="540" w:lineRule="exact"/>
        <w:ind w:left="420" w:leftChars="200" w:firstLine="140" w:firstLineChars="50"/>
        <w:rPr>
          <w:rFonts w:ascii="仿宋" w:hAnsi="仿宋"/>
          <w:color w:val="000000"/>
          <w:sz w:val="28"/>
          <w:szCs w:val="28"/>
        </w:rPr>
      </w:pPr>
      <w:r>
        <w:rPr>
          <w:rFonts w:hint="eastAsia" w:ascii="仿宋" w:hAnsi="仿宋"/>
          <w:color w:val="000000"/>
          <w:sz w:val="28"/>
          <w:szCs w:val="28"/>
        </w:rPr>
        <w:t>4</w:t>
      </w:r>
      <w:r>
        <w:rPr>
          <w:rFonts w:hint="eastAsia" w:ascii="仿宋" w:hAnsi="仿宋"/>
          <w:sz w:val="28"/>
          <w:szCs w:val="28"/>
        </w:rPr>
        <w:t>．</w:t>
      </w:r>
      <w:r>
        <w:rPr>
          <w:rFonts w:ascii="仿宋" w:hAnsi="仿宋"/>
          <w:color w:val="000000"/>
          <w:sz w:val="28"/>
          <w:szCs w:val="28"/>
        </w:rPr>
        <w:t>电气管线、给排水管道、设备安装工程为</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年；</w:t>
      </w:r>
    </w:p>
    <w:p w14:paraId="70C436C3">
      <w:pPr>
        <w:spacing w:line="540" w:lineRule="exact"/>
        <w:ind w:left="420" w:leftChars="200" w:firstLine="140" w:firstLineChars="50"/>
        <w:rPr>
          <w:rFonts w:ascii="仿宋" w:hAnsi="仿宋"/>
          <w:color w:val="000000"/>
          <w:sz w:val="28"/>
          <w:szCs w:val="28"/>
        </w:rPr>
      </w:pPr>
      <w:r>
        <w:rPr>
          <w:rFonts w:hint="eastAsia" w:ascii="仿宋" w:hAnsi="仿宋"/>
          <w:color w:val="000000"/>
          <w:sz w:val="28"/>
          <w:szCs w:val="28"/>
        </w:rPr>
        <w:t>5</w:t>
      </w:r>
      <w:r>
        <w:rPr>
          <w:rFonts w:hint="eastAsia" w:ascii="仿宋" w:hAnsi="仿宋"/>
          <w:sz w:val="28"/>
          <w:szCs w:val="28"/>
        </w:rPr>
        <w:t>．</w:t>
      </w:r>
      <w:r>
        <w:rPr>
          <w:rFonts w:ascii="仿宋" w:hAnsi="仿宋"/>
          <w:color w:val="000000"/>
          <w:sz w:val="28"/>
          <w:szCs w:val="28"/>
        </w:rPr>
        <w:t>供热与供冷系统为</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个采暖期、供冷期；</w:t>
      </w:r>
    </w:p>
    <w:p w14:paraId="283A1332">
      <w:pPr>
        <w:spacing w:line="540" w:lineRule="exact"/>
        <w:ind w:left="420" w:leftChars="200" w:firstLine="140" w:firstLineChars="50"/>
        <w:rPr>
          <w:rFonts w:ascii="仿宋" w:hAnsi="仿宋"/>
          <w:color w:val="000000"/>
          <w:sz w:val="28"/>
          <w:szCs w:val="28"/>
        </w:rPr>
      </w:pPr>
      <w:r>
        <w:rPr>
          <w:rFonts w:hint="eastAsia" w:ascii="仿宋" w:hAnsi="仿宋"/>
          <w:color w:val="000000"/>
          <w:sz w:val="28"/>
          <w:szCs w:val="28"/>
        </w:rPr>
        <w:t>6</w:t>
      </w:r>
      <w:r>
        <w:rPr>
          <w:rFonts w:hint="eastAsia" w:ascii="仿宋" w:hAnsi="仿宋"/>
          <w:sz w:val="28"/>
          <w:szCs w:val="28"/>
        </w:rPr>
        <w:t>．</w:t>
      </w:r>
      <w:r>
        <w:rPr>
          <w:rFonts w:ascii="仿宋" w:hAnsi="仿宋"/>
          <w:color w:val="000000"/>
          <w:sz w:val="28"/>
          <w:szCs w:val="28"/>
        </w:rPr>
        <w:t>住宅小区内的给排水设施、道路等配套工程为</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年；</w:t>
      </w:r>
    </w:p>
    <w:p w14:paraId="3EBDA94B">
      <w:pPr>
        <w:spacing w:line="540" w:lineRule="exact"/>
        <w:ind w:left="420" w:leftChars="200" w:firstLine="140" w:firstLineChars="50"/>
        <w:rPr>
          <w:rFonts w:ascii="仿宋" w:hAnsi="仿宋"/>
          <w:color w:val="000000"/>
          <w:sz w:val="28"/>
          <w:szCs w:val="28"/>
        </w:rPr>
      </w:pPr>
      <w:r>
        <w:rPr>
          <w:rFonts w:hint="eastAsia" w:ascii="仿宋" w:hAnsi="仿宋"/>
          <w:color w:val="000000"/>
          <w:sz w:val="28"/>
          <w:szCs w:val="28"/>
        </w:rPr>
        <w:t>7</w:t>
      </w:r>
      <w:r>
        <w:rPr>
          <w:rFonts w:hint="eastAsia" w:ascii="仿宋" w:hAnsi="仿宋"/>
          <w:sz w:val="28"/>
          <w:szCs w:val="28"/>
        </w:rPr>
        <w:t>．</w:t>
      </w:r>
      <w:r>
        <w:rPr>
          <w:rFonts w:ascii="仿宋" w:hAnsi="仿宋"/>
          <w:color w:val="000000"/>
          <w:sz w:val="28"/>
          <w:szCs w:val="28"/>
        </w:rPr>
        <w:t>其他项目保修期限约定如下：</w:t>
      </w:r>
    </w:p>
    <w:p w14:paraId="0C5DB913">
      <w:pPr>
        <w:spacing w:line="540" w:lineRule="exact"/>
        <w:rPr>
          <w:rFonts w:ascii="仿宋" w:hAnsi="仿宋"/>
          <w:color w:val="000000"/>
          <w:sz w:val="28"/>
          <w:szCs w:val="28"/>
        </w:rPr>
      </w:pP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w:t>
      </w:r>
    </w:p>
    <w:p w14:paraId="32089276">
      <w:pPr>
        <w:spacing w:line="540" w:lineRule="exact"/>
        <w:rPr>
          <w:rFonts w:ascii="仿宋" w:hAnsi="仿宋"/>
          <w:color w:val="000000"/>
          <w:sz w:val="28"/>
          <w:szCs w:val="28"/>
        </w:rPr>
      </w:pPr>
      <w:r>
        <w:rPr>
          <w:rFonts w:ascii="仿宋" w:hAnsi="仿宋"/>
          <w:color w:val="000000"/>
          <w:sz w:val="28"/>
          <w:szCs w:val="28"/>
        </w:rPr>
        <w:t>　　质量保修期自工程竣工验收合格之日起计算。</w:t>
      </w:r>
    </w:p>
    <w:p w14:paraId="7CD573E5">
      <w:pPr>
        <w:spacing w:line="540" w:lineRule="exact"/>
        <w:ind w:firstLine="560" w:firstLineChars="200"/>
        <w:rPr>
          <w:rFonts w:ascii="仿宋" w:hAnsi="仿宋"/>
          <w:color w:val="000000"/>
          <w:sz w:val="28"/>
          <w:szCs w:val="28"/>
        </w:rPr>
      </w:pPr>
      <w:r>
        <w:rPr>
          <w:rFonts w:ascii="仿宋" w:hAnsi="仿宋"/>
          <w:color w:val="000000"/>
          <w:sz w:val="28"/>
          <w:szCs w:val="28"/>
        </w:rPr>
        <w:t>三、缺陷责任期</w:t>
      </w:r>
    </w:p>
    <w:p w14:paraId="1149BCE9">
      <w:pPr>
        <w:spacing w:line="540" w:lineRule="exact"/>
        <w:ind w:firstLine="560" w:firstLineChars="200"/>
        <w:rPr>
          <w:rFonts w:ascii="仿宋" w:hAnsi="仿宋"/>
          <w:color w:val="000000"/>
          <w:sz w:val="28"/>
          <w:szCs w:val="28"/>
        </w:rPr>
      </w:pPr>
      <w:r>
        <w:rPr>
          <w:rFonts w:ascii="仿宋" w:hAnsi="仿宋"/>
          <w:color w:val="000000"/>
          <w:sz w:val="28"/>
          <w:szCs w:val="28"/>
        </w:rPr>
        <w:t>工程缺陷责任期为</w:t>
      </w:r>
      <w:r>
        <w:rPr>
          <w:rFonts w:ascii="仿宋" w:hAnsi="仿宋"/>
          <w:color w:val="000000"/>
          <w:sz w:val="28"/>
          <w:szCs w:val="28"/>
          <w:u w:val="single"/>
        </w:rPr>
        <w:t xml:space="preserve"> </w:t>
      </w:r>
      <w:r>
        <w:rPr>
          <w:rFonts w:hint="eastAsia" w:ascii="仿宋" w:hAnsi="仿宋"/>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个月，缺陷责任期自工程</w:t>
      </w:r>
      <w:r>
        <w:rPr>
          <w:rFonts w:hint="eastAsia" w:ascii="仿宋" w:hAnsi="仿宋"/>
          <w:color w:val="000000"/>
          <w:sz w:val="28"/>
          <w:szCs w:val="28"/>
        </w:rPr>
        <w:t>实际竣工</w:t>
      </w:r>
      <w:r>
        <w:rPr>
          <w:rFonts w:ascii="仿宋" w:hAnsi="仿宋"/>
          <w:color w:val="000000"/>
          <w:sz w:val="28"/>
          <w:szCs w:val="28"/>
        </w:rPr>
        <w:t>之日起计算。单位工程先于全部工程进行验收，单位工程缺陷责任期自单位工程验收合格之日起算。</w:t>
      </w:r>
    </w:p>
    <w:p w14:paraId="688C7B4E">
      <w:pPr>
        <w:spacing w:line="540" w:lineRule="exact"/>
        <w:ind w:firstLine="560" w:firstLineChars="200"/>
        <w:rPr>
          <w:rFonts w:ascii="仿宋" w:hAnsi="仿宋"/>
          <w:color w:val="000000"/>
          <w:sz w:val="28"/>
          <w:szCs w:val="28"/>
        </w:rPr>
      </w:pPr>
      <w:r>
        <w:rPr>
          <w:rFonts w:ascii="仿宋" w:hAnsi="仿宋"/>
          <w:color w:val="000000"/>
          <w:sz w:val="28"/>
          <w:szCs w:val="28"/>
        </w:rPr>
        <w:t>缺陷责任期终止后，发包人应退还剩余的质量保证金。</w:t>
      </w:r>
    </w:p>
    <w:p w14:paraId="1E56CB5D">
      <w:pPr>
        <w:spacing w:line="540" w:lineRule="exact"/>
        <w:rPr>
          <w:rFonts w:ascii="仿宋" w:hAnsi="仿宋"/>
          <w:color w:val="000000"/>
          <w:sz w:val="28"/>
          <w:szCs w:val="28"/>
        </w:rPr>
      </w:pPr>
      <w:r>
        <w:rPr>
          <w:rFonts w:ascii="仿宋" w:hAnsi="仿宋"/>
          <w:color w:val="000000"/>
          <w:sz w:val="28"/>
          <w:szCs w:val="28"/>
        </w:rPr>
        <w:t xml:space="preserve">    四、质量保修责任</w:t>
      </w:r>
    </w:p>
    <w:p w14:paraId="78D9A088">
      <w:pPr>
        <w:spacing w:line="540" w:lineRule="exact"/>
        <w:ind w:left="675" w:leftChars="255" w:hanging="140" w:hangingChars="50"/>
        <w:rPr>
          <w:rFonts w:hint="eastAsia" w:ascii="仿宋" w:hAnsi="仿宋"/>
          <w:color w:val="000000"/>
          <w:sz w:val="28"/>
          <w:szCs w:val="28"/>
        </w:rPr>
      </w:pPr>
      <w:r>
        <w:rPr>
          <w:rFonts w:hint="eastAsia" w:ascii="仿宋" w:hAnsi="仿宋"/>
          <w:color w:val="000000"/>
          <w:sz w:val="28"/>
          <w:szCs w:val="28"/>
        </w:rPr>
        <w:t>1</w:t>
      </w:r>
      <w:r>
        <w:rPr>
          <w:rFonts w:hint="eastAsia" w:ascii="仿宋" w:hAnsi="仿宋"/>
          <w:sz w:val="28"/>
          <w:szCs w:val="28"/>
        </w:rPr>
        <w:t>．</w:t>
      </w:r>
      <w:r>
        <w:rPr>
          <w:rFonts w:ascii="仿宋" w:hAnsi="仿宋"/>
          <w:color w:val="000000"/>
          <w:sz w:val="28"/>
          <w:szCs w:val="28"/>
        </w:rPr>
        <w:t>属于保修范围、内容的项目，承包人应当在接到保修通知之日起</w:t>
      </w:r>
    </w:p>
    <w:p w14:paraId="452D2B44">
      <w:pPr>
        <w:spacing w:line="540" w:lineRule="exact"/>
        <w:rPr>
          <w:rFonts w:ascii="仿宋" w:hAnsi="仿宋"/>
          <w:color w:val="000000"/>
          <w:sz w:val="28"/>
          <w:szCs w:val="28"/>
          <w:u w:val="single"/>
        </w:rPr>
      </w:pPr>
      <w:r>
        <w:rPr>
          <w:rFonts w:hint="eastAsia" w:ascii="仿宋" w:hAnsi="仿宋"/>
          <w:color w:val="000000"/>
          <w:sz w:val="28"/>
          <w:szCs w:val="28"/>
          <w:u w:val="single"/>
        </w:rPr>
        <w:t>7</w:t>
      </w:r>
      <w:r>
        <w:rPr>
          <w:rFonts w:ascii="仿宋" w:hAnsi="仿宋"/>
          <w:color w:val="000000"/>
          <w:sz w:val="28"/>
          <w:szCs w:val="28"/>
        </w:rPr>
        <w:t>天内派人保修。承包人不在约定期限内派人保修的，发包人可以委托他人修理。</w:t>
      </w:r>
    </w:p>
    <w:p w14:paraId="0A605686">
      <w:pPr>
        <w:spacing w:line="540" w:lineRule="exact"/>
        <w:ind w:left="105" w:leftChars="50" w:firstLine="574" w:firstLineChars="205"/>
        <w:rPr>
          <w:rFonts w:ascii="仿宋" w:hAnsi="仿宋"/>
          <w:color w:val="000000"/>
          <w:sz w:val="28"/>
          <w:szCs w:val="28"/>
        </w:rPr>
      </w:pPr>
      <w:r>
        <w:rPr>
          <w:rFonts w:hint="eastAsia" w:ascii="仿宋" w:hAnsi="仿宋"/>
          <w:color w:val="000000"/>
          <w:sz w:val="28"/>
          <w:szCs w:val="28"/>
        </w:rPr>
        <w:t>2</w:t>
      </w:r>
      <w:r>
        <w:rPr>
          <w:rFonts w:hint="eastAsia" w:ascii="仿宋" w:hAnsi="仿宋"/>
          <w:sz w:val="28"/>
          <w:szCs w:val="28"/>
        </w:rPr>
        <w:t>．</w:t>
      </w:r>
      <w:r>
        <w:rPr>
          <w:rFonts w:ascii="仿宋" w:hAnsi="仿宋"/>
          <w:color w:val="000000"/>
          <w:sz w:val="28"/>
          <w:szCs w:val="28"/>
        </w:rPr>
        <w:t>发生紧急事故需抢修的，承包人在接到事故通知后，应当立即到达事故现场抢修。</w:t>
      </w:r>
    </w:p>
    <w:p w14:paraId="5D88BBA3">
      <w:pPr>
        <w:spacing w:line="540" w:lineRule="exact"/>
        <w:ind w:left="105" w:leftChars="50" w:firstLine="574" w:firstLineChars="205"/>
        <w:rPr>
          <w:rFonts w:ascii="仿宋" w:hAnsi="仿宋"/>
          <w:color w:val="000000"/>
          <w:sz w:val="28"/>
          <w:szCs w:val="28"/>
        </w:rPr>
      </w:pPr>
      <w:r>
        <w:rPr>
          <w:rFonts w:hint="eastAsia" w:ascii="仿宋" w:hAnsi="仿宋"/>
          <w:color w:val="000000"/>
          <w:sz w:val="28"/>
          <w:szCs w:val="28"/>
        </w:rPr>
        <w:t>3</w:t>
      </w:r>
      <w:r>
        <w:rPr>
          <w:rFonts w:hint="eastAsia" w:ascii="仿宋" w:hAnsi="仿宋"/>
          <w:sz w:val="28"/>
          <w:szCs w:val="28"/>
        </w:rPr>
        <w:t>．</w:t>
      </w:r>
      <w:r>
        <w:rPr>
          <w:rFonts w:ascii="仿宋" w:hAnsi="仿宋"/>
          <w:color w:val="000000"/>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CB64D0">
      <w:pPr>
        <w:spacing w:line="540" w:lineRule="exact"/>
        <w:ind w:left="420" w:leftChars="200" w:firstLine="140" w:firstLineChars="50"/>
        <w:rPr>
          <w:rFonts w:ascii="仿宋" w:hAnsi="仿宋"/>
          <w:color w:val="000000"/>
          <w:sz w:val="28"/>
          <w:szCs w:val="28"/>
        </w:rPr>
      </w:pPr>
      <w:r>
        <w:rPr>
          <w:rFonts w:hint="eastAsia" w:ascii="仿宋" w:hAnsi="仿宋"/>
          <w:color w:val="000000"/>
          <w:sz w:val="28"/>
          <w:szCs w:val="28"/>
        </w:rPr>
        <w:t>4</w:t>
      </w:r>
      <w:r>
        <w:rPr>
          <w:rFonts w:hint="eastAsia" w:ascii="仿宋" w:hAnsi="仿宋"/>
          <w:sz w:val="28"/>
          <w:szCs w:val="28"/>
        </w:rPr>
        <w:t>．</w:t>
      </w:r>
      <w:r>
        <w:rPr>
          <w:rFonts w:ascii="仿宋" w:hAnsi="仿宋"/>
          <w:color w:val="000000"/>
          <w:sz w:val="28"/>
          <w:szCs w:val="28"/>
        </w:rPr>
        <w:t>质量保修完成后，由发包人组织验收。</w:t>
      </w:r>
    </w:p>
    <w:p w14:paraId="4D9102DE">
      <w:pPr>
        <w:spacing w:line="540" w:lineRule="exact"/>
        <w:rPr>
          <w:rFonts w:ascii="仿宋" w:hAnsi="仿宋"/>
          <w:color w:val="000000"/>
          <w:sz w:val="28"/>
          <w:szCs w:val="28"/>
        </w:rPr>
      </w:pPr>
      <w:r>
        <w:rPr>
          <w:rFonts w:ascii="仿宋" w:hAnsi="仿宋"/>
          <w:color w:val="000000"/>
          <w:sz w:val="28"/>
          <w:szCs w:val="28"/>
        </w:rPr>
        <w:t>　　五、保修费用</w:t>
      </w:r>
    </w:p>
    <w:p w14:paraId="33D9CCA9">
      <w:pPr>
        <w:spacing w:line="540" w:lineRule="exact"/>
        <w:rPr>
          <w:rFonts w:ascii="仿宋" w:hAnsi="仿宋"/>
          <w:color w:val="000000"/>
          <w:sz w:val="28"/>
          <w:szCs w:val="28"/>
        </w:rPr>
      </w:pPr>
      <w:r>
        <w:rPr>
          <w:rFonts w:ascii="仿宋" w:hAnsi="仿宋"/>
          <w:color w:val="000000"/>
          <w:sz w:val="28"/>
          <w:szCs w:val="28"/>
        </w:rPr>
        <w:t>　　保修费用由造成质量缺陷的责任方承担。</w:t>
      </w:r>
    </w:p>
    <w:p w14:paraId="74A1F5BE">
      <w:pPr>
        <w:spacing w:line="540" w:lineRule="exact"/>
        <w:ind w:firstLine="600"/>
        <w:jc w:val="left"/>
        <w:rPr>
          <w:rFonts w:ascii="仿宋" w:hAnsi="仿宋"/>
          <w:color w:val="000000"/>
          <w:sz w:val="28"/>
          <w:szCs w:val="28"/>
          <w:u w:val="single"/>
        </w:rPr>
      </w:pPr>
      <w:r>
        <w:rPr>
          <w:rFonts w:ascii="仿宋" w:hAnsi="仿宋"/>
          <w:b/>
          <w:color w:val="000000"/>
          <w:sz w:val="28"/>
          <w:szCs w:val="28"/>
        </w:rPr>
        <w:t>六</w:t>
      </w:r>
      <w:r>
        <w:rPr>
          <w:rFonts w:ascii="仿宋" w:hAnsi="仿宋"/>
          <w:color w:val="000000"/>
          <w:sz w:val="28"/>
          <w:szCs w:val="28"/>
        </w:rPr>
        <w:t>、双方约定的其他工程质量保修事项：</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p>
    <w:p w14:paraId="7AFDC346">
      <w:pPr>
        <w:spacing w:line="540" w:lineRule="exact"/>
        <w:jc w:val="left"/>
        <w:rPr>
          <w:rFonts w:ascii="仿宋" w:hAnsi="仿宋"/>
          <w:color w:val="000000"/>
          <w:sz w:val="28"/>
          <w:szCs w:val="28"/>
        </w:rPr>
      </w:pP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w:t>
      </w:r>
    </w:p>
    <w:p w14:paraId="419042F2">
      <w:pPr>
        <w:spacing w:line="540" w:lineRule="exact"/>
        <w:ind w:firstLine="532" w:firstLineChars="190"/>
        <w:rPr>
          <w:rFonts w:ascii="仿宋" w:hAnsi="仿宋"/>
          <w:color w:val="000000"/>
          <w:sz w:val="28"/>
          <w:szCs w:val="28"/>
        </w:rPr>
      </w:pPr>
      <w:r>
        <w:rPr>
          <w:rFonts w:ascii="仿宋" w:hAnsi="仿宋"/>
          <w:color w:val="000000"/>
          <w:sz w:val="28"/>
          <w:szCs w:val="28"/>
        </w:rPr>
        <w:t>工程质量保修书由发包人、承包人在工程竣工验收前共同签署，作为施工合同附件，其有效期限至保修期满。</w:t>
      </w:r>
    </w:p>
    <w:p w14:paraId="31606840">
      <w:pPr>
        <w:spacing w:line="360" w:lineRule="auto"/>
        <w:rPr>
          <w:rFonts w:ascii="仿宋" w:hAnsi="仿宋"/>
          <w:color w:val="000000"/>
          <w:sz w:val="28"/>
          <w:szCs w:val="28"/>
        </w:rPr>
      </w:pPr>
    </w:p>
    <w:p w14:paraId="3D58DBCF">
      <w:pPr>
        <w:spacing w:line="360" w:lineRule="auto"/>
        <w:ind w:firstLine="420"/>
        <w:rPr>
          <w:rFonts w:ascii="仿宋" w:hAnsi="仿宋"/>
          <w:color w:val="000000"/>
          <w:sz w:val="28"/>
          <w:szCs w:val="28"/>
        </w:rPr>
      </w:pPr>
    </w:p>
    <w:p w14:paraId="32A1683C">
      <w:pPr>
        <w:spacing w:line="360" w:lineRule="auto"/>
        <w:ind w:firstLine="420"/>
        <w:rPr>
          <w:rFonts w:ascii="仿宋" w:hAnsi="仿宋"/>
          <w:color w:val="000000"/>
          <w:sz w:val="28"/>
          <w:szCs w:val="28"/>
        </w:rPr>
      </w:pPr>
    </w:p>
    <w:p w14:paraId="55F97F35">
      <w:pPr>
        <w:spacing w:line="360" w:lineRule="auto"/>
        <w:rPr>
          <w:rFonts w:ascii="仿宋" w:hAnsi="仿宋"/>
          <w:color w:val="000000"/>
          <w:sz w:val="28"/>
          <w:szCs w:val="28"/>
          <w:u w:val="single"/>
        </w:rPr>
      </w:pPr>
      <w:r>
        <w:rPr>
          <w:rFonts w:ascii="仿宋" w:hAnsi="仿宋"/>
          <w:color w:val="000000"/>
          <w:sz w:val="28"/>
          <w:szCs w:val="28"/>
        </w:rPr>
        <w:t>发包人(公章)：</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rPr>
        <w:t xml:space="preserve"> </w:t>
      </w:r>
      <w:r>
        <w:rPr>
          <w:rFonts w:hint="eastAsia" w:ascii="仿宋" w:hAnsi="仿宋"/>
          <w:color w:val="000000"/>
          <w:sz w:val="28"/>
          <w:szCs w:val="28"/>
        </w:rPr>
        <w:t xml:space="preserve">  </w:t>
      </w:r>
      <w:r>
        <w:rPr>
          <w:rFonts w:ascii="仿宋" w:hAnsi="仿宋"/>
          <w:color w:val="000000"/>
          <w:sz w:val="28"/>
          <w:szCs w:val="28"/>
        </w:rPr>
        <w:t>承包人(公章)：</w:t>
      </w:r>
      <w:r>
        <w:rPr>
          <w:rFonts w:hint="eastAsia" w:ascii="仿宋" w:hAnsi="仿宋"/>
          <w:color w:val="000000"/>
          <w:sz w:val="28"/>
          <w:szCs w:val="28"/>
          <w:u w:val="single"/>
        </w:rPr>
        <w:t xml:space="preserve">    </w:t>
      </w:r>
    </w:p>
    <w:p w14:paraId="4120C078">
      <w:pPr>
        <w:spacing w:line="360" w:lineRule="auto"/>
        <w:jc w:val="left"/>
        <w:rPr>
          <w:rFonts w:ascii="仿宋" w:hAnsi="仿宋"/>
          <w:color w:val="000000"/>
          <w:sz w:val="28"/>
          <w:szCs w:val="28"/>
        </w:rPr>
      </w:pPr>
      <w:r>
        <w:rPr>
          <w:rFonts w:hint="eastAsia" w:ascii="仿宋" w:hAnsi="仿宋"/>
          <w:color w:val="000000"/>
          <w:sz w:val="28"/>
          <w:szCs w:val="28"/>
        </w:rPr>
        <w:t xml:space="preserve">                                                    </w:t>
      </w:r>
    </w:p>
    <w:p w14:paraId="074C6657">
      <w:pPr>
        <w:spacing w:line="360" w:lineRule="auto"/>
        <w:ind w:left="8288" w:hanging="8288" w:hangingChars="2960"/>
        <w:rPr>
          <w:rFonts w:ascii="仿宋" w:hAnsi="仿宋"/>
          <w:sz w:val="28"/>
          <w:szCs w:val="28"/>
          <w:u w:val="single"/>
        </w:rPr>
      </w:pPr>
      <w:r>
        <w:rPr>
          <w:rFonts w:hint="eastAsia" w:ascii="仿宋" w:hAnsi="仿宋"/>
          <w:sz w:val="28"/>
          <w:szCs w:val="28"/>
        </w:rPr>
        <w:t>地址：</w:t>
      </w:r>
      <w:r>
        <w:rPr>
          <w:rFonts w:hint="eastAsia" w:ascii="仿宋" w:hAnsi="仿宋"/>
          <w:sz w:val="28"/>
          <w:szCs w:val="28"/>
          <w:u w:val="single"/>
        </w:rPr>
        <w:t xml:space="preserve">                       </w:t>
      </w:r>
      <w:r>
        <w:rPr>
          <w:rFonts w:hint="eastAsia" w:ascii="仿宋" w:hAnsi="仿宋"/>
          <w:sz w:val="28"/>
          <w:szCs w:val="28"/>
        </w:rPr>
        <w:t xml:space="preserve">   地址：</w:t>
      </w:r>
      <w:r>
        <w:rPr>
          <w:rFonts w:hint="eastAsia" w:ascii="仿宋" w:hAnsi="仿宋"/>
          <w:sz w:val="28"/>
          <w:szCs w:val="28"/>
          <w:u w:val="single"/>
        </w:rPr>
        <w:t xml:space="preserve">               </w:t>
      </w:r>
    </w:p>
    <w:p w14:paraId="75E50B78">
      <w:pPr>
        <w:spacing w:line="360" w:lineRule="auto"/>
        <w:ind w:hanging="4"/>
        <w:rPr>
          <w:rFonts w:ascii="仿宋" w:hAnsi="仿宋"/>
          <w:sz w:val="28"/>
          <w:szCs w:val="28"/>
          <w:u w:val="single"/>
        </w:rPr>
      </w:pPr>
      <w:r>
        <w:rPr>
          <w:rFonts w:hint="eastAsia" w:ascii="仿宋" w:hAnsi="仿宋"/>
          <w:sz w:val="28"/>
          <w:szCs w:val="28"/>
        </w:rPr>
        <w:t xml:space="preserve">      </w:t>
      </w:r>
      <w:r>
        <w:rPr>
          <w:rFonts w:hint="eastAsia" w:ascii="仿宋" w:hAnsi="仿宋"/>
          <w:sz w:val="28"/>
          <w:szCs w:val="28"/>
          <w:u w:val="single"/>
        </w:rPr>
        <w:t xml:space="preserve">                    </w:t>
      </w:r>
      <w:r>
        <w:rPr>
          <w:rFonts w:ascii="仿宋" w:hAnsi="仿宋"/>
          <w:sz w:val="28"/>
          <w:szCs w:val="28"/>
          <w:u w:val="single"/>
        </w:rPr>
        <w:t xml:space="preserve"> </w:t>
      </w:r>
      <w:r>
        <w:rPr>
          <w:rFonts w:hint="eastAsia" w:ascii="仿宋" w:hAnsi="仿宋"/>
          <w:sz w:val="28"/>
          <w:szCs w:val="28"/>
          <w:u w:val="single"/>
        </w:rPr>
        <w:t xml:space="preserve">  </w:t>
      </w:r>
      <w:r>
        <w:rPr>
          <w:rFonts w:hint="eastAsia" w:ascii="仿宋" w:hAnsi="仿宋"/>
          <w:sz w:val="28"/>
          <w:szCs w:val="28"/>
        </w:rPr>
        <w:t xml:space="preserve">     </w:t>
      </w:r>
      <w:r>
        <w:rPr>
          <w:rFonts w:hint="eastAsia" w:ascii="仿宋" w:hAnsi="仿宋"/>
          <w:sz w:val="28"/>
          <w:szCs w:val="28"/>
          <w:u w:val="single"/>
        </w:rPr>
        <w:t xml:space="preserve">                     </w:t>
      </w:r>
    </w:p>
    <w:p w14:paraId="073EF5F7">
      <w:pPr>
        <w:spacing w:line="360" w:lineRule="auto"/>
        <w:ind w:left="8288" w:hanging="8288" w:hangingChars="2960"/>
        <w:rPr>
          <w:rFonts w:ascii="仿宋" w:hAnsi="仿宋"/>
          <w:sz w:val="28"/>
          <w:szCs w:val="28"/>
          <w:u w:val="single"/>
        </w:rPr>
      </w:pPr>
      <w:r>
        <w:rPr>
          <w:rFonts w:hint="eastAsia" w:ascii="仿宋" w:hAnsi="仿宋"/>
          <w:sz w:val="28"/>
          <w:szCs w:val="28"/>
        </w:rPr>
        <w:t>邮政编码：</w:t>
      </w:r>
      <w:r>
        <w:rPr>
          <w:rFonts w:hint="eastAsia" w:ascii="仿宋" w:hAnsi="仿宋"/>
          <w:sz w:val="28"/>
          <w:szCs w:val="28"/>
          <w:u w:val="single"/>
        </w:rPr>
        <w:t xml:space="preserve">                   </w:t>
      </w:r>
      <w:r>
        <w:rPr>
          <w:rFonts w:hint="eastAsia" w:ascii="仿宋" w:hAnsi="仿宋"/>
          <w:sz w:val="28"/>
          <w:szCs w:val="28"/>
        </w:rPr>
        <w:t xml:space="preserve">   邮政编码：</w:t>
      </w:r>
      <w:r>
        <w:rPr>
          <w:rFonts w:hint="eastAsia" w:ascii="仿宋" w:hAnsi="仿宋"/>
          <w:sz w:val="28"/>
          <w:szCs w:val="28"/>
          <w:u w:val="single"/>
        </w:rPr>
        <w:t xml:space="preserve">               </w:t>
      </w:r>
    </w:p>
    <w:p w14:paraId="0A835A9E">
      <w:pPr>
        <w:spacing w:line="360" w:lineRule="auto"/>
        <w:ind w:left="8288" w:hanging="8288" w:hangingChars="2960"/>
        <w:rPr>
          <w:rFonts w:ascii="仿宋" w:hAnsi="仿宋"/>
          <w:sz w:val="28"/>
          <w:szCs w:val="28"/>
          <w:u w:val="single"/>
        </w:rPr>
      </w:pPr>
    </w:p>
    <w:p w14:paraId="2F64C92E">
      <w:pPr>
        <w:spacing w:line="360" w:lineRule="auto"/>
        <w:rPr>
          <w:rFonts w:ascii="仿宋" w:hAnsi="仿宋"/>
          <w:color w:val="000000"/>
          <w:sz w:val="28"/>
          <w:szCs w:val="28"/>
          <w:u w:val="single"/>
        </w:rPr>
      </w:pPr>
      <w:r>
        <w:rPr>
          <w:rFonts w:ascii="仿宋" w:hAnsi="仿宋"/>
          <w:color w:val="000000"/>
          <w:sz w:val="28"/>
          <w:szCs w:val="28"/>
        </w:rPr>
        <w:t>法定代表人(签字)：</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 xml:space="preserve"> </w:t>
      </w:r>
      <w:r>
        <w:rPr>
          <w:rFonts w:hint="eastAsia" w:ascii="仿宋" w:hAnsi="仿宋"/>
          <w:color w:val="000000"/>
          <w:sz w:val="28"/>
          <w:szCs w:val="28"/>
        </w:rPr>
        <w:t xml:space="preserve">   </w:t>
      </w:r>
      <w:r>
        <w:rPr>
          <w:rFonts w:ascii="仿宋" w:hAnsi="仿宋"/>
          <w:color w:val="000000"/>
          <w:sz w:val="28"/>
          <w:szCs w:val="28"/>
        </w:rPr>
        <w:t>法定代表人(签字)</w:t>
      </w:r>
      <w:r>
        <w:rPr>
          <w:rFonts w:hint="eastAsia" w:ascii="仿宋" w:hAnsi="仿宋"/>
          <w:color w:val="000000"/>
          <w:sz w:val="28"/>
          <w:szCs w:val="28"/>
        </w:rPr>
        <w:t>：</w:t>
      </w:r>
      <w:r>
        <w:rPr>
          <w:rFonts w:hint="eastAsia" w:ascii="仿宋" w:hAnsi="仿宋"/>
          <w:color w:val="000000"/>
          <w:sz w:val="28"/>
          <w:szCs w:val="28"/>
          <w:u w:val="single"/>
        </w:rPr>
        <w:t xml:space="preserve">      </w:t>
      </w:r>
      <w:r>
        <w:rPr>
          <w:rFonts w:ascii="仿宋" w:hAnsi="仿宋"/>
          <w:color w:val="000000"/>
          <w:sz w:val="28"/>
          <w:szCs w:val="28"/>
          <w:u w:val="single"/>
        </w:rPr>
        <w:t xml:space="preserve"> </w:t>
      </w:r>
    </w:p>
    <w:p w14:paraId="3E43BA6C">
      <w:pPr>
        <w:spacing w:line="360" w:lineRule="auto"/>
        <w:rPr>
          <w:rFonts w:ascii="仿宋" w:hAnsi="仿宋"/>
          <w:color w:val="000000"/>
          <w:sz w:val="28"/>
          <w:szCs w:val="28"/>
          <w:u w:val="single"/>
        </w:rPr>
      </w:pPr>
    </w:p>
    <w:p w14:paraId="01399680">
      <w:pPr>
        <w:spacing w:line="360" w:lineRule="auto"/>
        <w:rPr>
          <w:rFonts w:ascii="仿宋" w:hAnsi="仿宋"/>
          <w:color w:val="000000"/>
          <w:sz w:val="28"/>
          <w:szCs w:val="28"/>
        </w:rPr>
      </w:pPr>
      <w:r>
        <w:rPr>
          <w:rFonts w:ascii="仿宋" w:hAnsi="仿宋"/>
          <w:color w:val="000000"/>
          <w:sz w:val="28"/>
          <w:szCs w:val="28"/>
        </w:rPr>
        <w:t>委托代理人(签字)</w:t>
      </w:r>
      <w:r>
        <w:rPr>
          <w:rFonts w:hint="eastAsia" w:ascii="仿宋" w:hAnsi="仿宋"/>
          <w:color w:val="000000"/>
          <w:sz w:val="28"/>
          <w:szCs w:val="28"/>
        </w:rPr>
        <w:t>：</w:t>
      </w:r>
      <w:r>
        <w:rPr>
          <w:rFonts w:ascii="仿宋" w:hAnsi="仿宋"/>
          <w:color w:val="000000"/>
          <w:sz w:val="28"/>
          <w:szCs w:val="28"/>
          <w:u w:val="single"/>
        </w:rPr>
        <w:t xml:space="preserve">    </w:t>
      </w:r>
      <w:r>
        <w:rPr>
          <w:rFonts w:ascii="仿宋" w:hAnsi="仿宋"/>
          <w:color w:val="000000"/>
          <w:sz w:val="28"/>
          <w:szCs w:val="28"/>
        </w:rPr>
        <w:t xml:space="preserve"> </w:t>
      </w:r>
      <w:r>
        <w:rPr>
          <w:rFonts w:hint="eastAsia" w:ascii="仿宋" w:hAnsi="仿宋"/>
          <w:color w:val="000000"/>
          <w:sz w:val="28"/>
          <w:szCs w:val="28"/>
        </w:rPr>
        <w:t xml:space="preserve">    </w:t>
      </w:r>
      <w:r>
        <w:rPr>
          <w:rFonts w:ascii="仿宋" w:hAnsi="仿宋"/>
          <w:color w:val="000000"/>
          <w:sz w:val="28"/>
          <w:szCs w:val="28"/>
        </w:rPr>
        <w:t>委托代理人(签字)</w:t>
      </w:r>
      <w:r>
        <w:rPr>
          <w:rFonts w:hint="eastAsia" w:ascii="仿宋" w:hAnsi="仿宋"/>
          <w:color w:val="000000"/>
          <w:sz w:val="28"/>
          <w:szCs w:val="28"/>
        </w:rPr>
        <w:t>：</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p>
    <w:p w14:paraId="0A4861AC">
      <w:pPr>
        <w:spacing w:line="360" w:lineRule="auto"/>
        <w:ind w:left="8288" w:hanging="8288" w:hangingChars="2960"/>
        <w:rPr>
          <w:rFonts w:ascii="仿宋" w:hAnsi="仿宋"/>
          <w:sz w:val="28"/>
          <w:szCs w:val="28"/>
        </w:rPr>
      </w:pPr>
      <w:r>
        <w:rPr>
          <w:rFonts w:hint="eastAsia" w:ascii="仿宋" w:hAnsi="仿宋"/>
          <w:sz w:val="28"/>
          <w:szCs w:val="28"/>
        </w:rPr>
        <w:t>电话：</w:t>
      </w:r>
      <w:r>
        <w:rPr>
          <w:rFonts w:hint="eastAsia" w:ascii="仿宋" w:hAnsi="仿宋"/>
          <w:sz w:val="28"/>
          <w:szCs w:val="28"/>
          <w:u w:val="single"/>
        </w:rPr>
        <w:t xml:space="preserve">                      </w:t>
      </w:r>
      <w:r>
        <w:rPr>
          <w:rFonts w:hint="eastAsia" w:ascii="仿宋" w:hAnsi="仿宋"/>
          <w:sz w:val="28"/>
          <w:szCs w:val="28"/>
        </w:rPr>
        <w:t xml:space="preserve">     电话：</w:t>
      </w:r>
      <w:r>
        <w:rPr>
          <w:rFonts w:hint="eastAsia" w:ascii="仿宋" w:hAnsi="仿宋"/>
          <w:sz w:val="28"/>
          <w:szCs w:val="28"/>
          <w:u w:val="single"/>
        </w:rPr>
        <w:t xml:space="preserve">                </w:t>
      </w:r>
    </w:p>
    <w:p w14:paraId="4C0382B2">
      <w:pPr>
        <w:spacing w:line="360" w:lineRule="auto"/>
        <w:rPr>
          <w:rFonts w:ascii="仿宋" w:hAnsi="仿宋"/>
          <w:sz w:val="28"/>
          <w:szCs w:val="28"/>
          <w:u w:val="single"/>
        </w:rPr>
      </w:pPr>
      <w:r>
        <w:rPr>
          <w:rFonts w:hint="eastAsia" w:ascii="仿宋" w:hAnsi="仿宋"/>
          <w:sz w:val="28"/>
          <w:szCs w:val="28"/>
        </w:rPr>
        <w:t>传真：</w:t>
      </w:r>
      <w:r>
        <w:rPr>
          <w:rFonts w:hint="eastAsia" w:ascii="仿宋" w:hAnsi="仿宋"/>
          <w:sz w:val="28"/>
          <w:szCs w:val="28"/>
          <w:u w:val="single"/>
        </w:rPr>
        <w:t xml:space="preserve">                      </w:t>
      </w:r>
      <w:r>
        <w:rPr>
          <w:rFonts w:hint="eastAsia" w:ascii="仿宋" w:hAnsi="仿宋"/>
          <w:sz w:val="28"/>
          <w:szCs w:val="28"/>
        </w:rPr>
        <w:t xml:space="preserve">     传真：</w:t>
      </w:r>
      <w:r>
        <w:rPr>
          <w:rFonts w:hint="eastAsia" w:ascii="仿宋" w:hAnsi="仿宋"/>
          <w:sz w:val="28"/>
          <w:szCs w:val="28"/>
          <w:u w:val="single"/>
        </w:rPr>
        <w:t xml:space="preserve">             </w:t>
      </w:r>
    </w:p>
    <w:p w14:paraId="30C56ECF">
      <w:pPr>
        <w:spacing w:line="360" w:lineRule="auto"/>
        <w:rPr>
          <w:rFonts w:ascii="仿宋" w:hAnsi="仿宋"/>
          <w:sz w:val="28"/>
          <w:szCs w:val="28"/>
          <w:u w:val="single"/>
        </w:rPr>
      </w:pPr>
      <w:r>
        <w:rPr>
          <w:rFonts w:ascii="仿宋" w:hAnsi="仿宋"/>
          <w:color w:val="000000"/>
          <w:sz w:val="28"/>
          <w:szCs w:val="28"/>
        </w:rPr>
        <w:t>电子信箱：</w:t>
      </w:r>
      <w:r>
        <w:rPr>
          <w:rFonts w:ascii="仿宋" w:hAnsi="仿宋"/>
          <w:color w:val="000000"/>
          <w:sz w:val="28"/>
          <w:szCs w:val="28"/>
          <w:u w:val="single"/>
        </w:rPr>
        <w:t xml:space="preserve">                </w:t>
      </w:r>
      <w:r>
        <w:rPr>
          <w:rFonts w:hint="eastAsia" w:ascii="仿宋" w:hAnsi="仿宋"/>
          <w:color w:val="000000"/>
          <w:sz w:val="28"/>
          <w:szCs w:val="28"/>
          <w:u w:val="single"/>
        </w:rPr>
        <w:t xml:space="preserve"> </w:t>
      </w:r>
      <w:r>
        <w:rPr>
          <w:rFonts w:ascii="仿宋" w:hAnsi="仿宋"/>
          <w:color w:val="000000"/>
          <w:sz w:val="28"/>
          <w:szCs w:val="28"/>
          <w:u w:val="single"/>
        </w:rPr>
        <w:t xml:space="preserve"> </w:t>
      </w:r>
      <w:r>
        <w:rPr>
          <w:rFonts w:ascii="仿宋" w:hAnsi="仿宋"/>
          <w:color w:val="000000"/>
          <w:sz w:val="28"/>
          <w:szCs w:val="28"/>
        </w:rPr>
        <w:t xml:space="preserve"> </w:t>
      </w:r>
      <w:r>
        <w:rPr>
          <w:rFonts w:hint="eastAsia" w:ascii="仿宋" w:hAnsi="仿宋"/>
          <w:color w:val="000000"/>
          <w:sz w:val="28"/>
          <w:szCs w:val="28"/>
        </w:rPr>
        <w:t xml:space="preserve">    </w:t>
      </w:r>
      <w:r>
        <w:rPr>
          <w:rFonts w:ascii="仿宋" w:hAnsi="仿宋"/>
          <w:color w:val="000000"/>
          <w:sz w:val="28"/>
          <w:szCs w:val="28"/>
        </w:rPr>
        <w:t>电子信箱</w:t>
      </w:r>
      <w:r>
        <w:rPr>
          <w:rFonts w:hint="eastAsia" w:ascii="仿宋" w:hAnsi="仿宋"/>
          <w:color w:val="000000"/>
          <w:sz w:val="28"/>
          <w:szCs w:val="28"/>
        </w:rPr>
        <w:t>：</w:t>
      </w:r>
      <w:r>
        <w:rPr>
          <w:rFonts w:ascii="仿宋" w:hAnsi="仿宋"/>
          <w:color w:val="000000"/>
          <w:sz w:val="28"/>
          <w:szCs w:val="28"/>
          <w:u w:val="single"/>
        </w:rPr>
        <w:t xml:space="preserve">   </w:t>
      </w:r>
    </w:p>
    <w:p w14:paraId="57E9D00B">
      <w:pPr>
        <w:spacing w:line="360" w:lineRule="auto"/>
        <w:ind w:left="8288" w:hanging="8288" w:hangingChars="2960"/>
        <w:rPr>
          <w:rFonts w:ascii="仿宋" w:hAnsi="仿宋"/>
          <w:sz w:val="28"/>
          <w:szCs w:val="28"/>
          <w:u w:val="single"/>
        </w:rPr>
      </w:pPr>
      <w:r>
        <w:rPr>
          <w:rFonts w:hint="eastAsia" w:ascii="仿宋" w:hAnsi="仿宋"/>
          <w:sz w:val="28"/>
          <w:szCs w:val="28"/>
        </w:rPr>
        <w:t>开户银行：</w:t>
      </w:r>
      <w:r>
        <w:rPr>
          <w:rFonts w:ascii="仿宋" w:hAnsi="仿宋"/>
          <w:sz w:val="28"/>
          <w:szCs w:val="28"/>
          <w:u w:val="single"/>
        </w:rPr>
        <w:t xml:space="preserve">  </w:t>
      </w:r>
      <w:r>
        <w:rPr>
          <w:rFonts w:hint="eastAsia" w:ascii="仿宋" w:hAnsi="仿宋"/>
          <w:sz w:val="28"/>
          <w:szCs w:val="28"/>
          <w:u w:val="single"/>
        </w:rPr>
        <w:t xml:space="preserve">                 </w:t>
      </w:r>
      <w:r>
        <w:rPr>
          <w:rFonts w:hint="eastAsia" w:ascii="仿宋" w:hAnsi="仿宋"/>
          <w:sz w:val="28"/>
          <w:szCs w:val="28"/>
        </w:rPr>
        <w:t xml:space="preserve">    开户银行：</w:t>
      </w:r>
      <w:r>
        <w:rPr>
          <w:rFonts w:hint="eastAsia" w:ascii="仿宋" w:hAnsi="仿宋"/>
          <w:sz w:val="24"/>
          <w:u w:val="single"/>
        </w:rPr>
        <w:t xml:space="preserve">  </w:t>
      </w:r>
      <w:r>
        <w:rPr>
          <w:rFonts w:hint="eastAsia" w:ascii="仿宋" w:hAnsi="仿宋"/>
          <w:sz w:val="28"/>
          <w:szCs w:val="28"/>
          <w:u w:val="single"/>
        </w:rPr>
        <w:t xml:space="preserve">                      </w:t>
      </w:r>
    </w:p>
    <w:p w14:paraId="24B05757">
      <w:pPr>
        <w:spacing w:line="440" w:lineRule="exact"/>
        <w:rPr>
          <w:rFonts w:ascii="仿宋" w:hAnsi="仿宋"/>
          <w:b/>
          <w:bCs/>
          <w:sz w:val="28"/>
          <w:szCs w:val="28"/>
          <w:u w:val="single"/>
        </w:rPr>
      </w:pPr>
      <w:r>
        <w:rPr>
          <w:rFonts w:hint="eastAsia" w:ascii="仿宋" w:hAnsi="仿宋"/>
          <w:sz w:val="28"/>
          <w:szCs w:val="28"/>
        </w:rPr>
        <w:t>帐号：</w:t>
      </w:r>
      <w:r>
        <w:rPr>
          <w:rFonts w:ascii="仿宋" w:hAnsi="仿宋"/>
          <w:sz w:val="28"/>
          <w:szCs w:val="28"/>
          <w:u w:val="single"/>
        </w:rPr>
        <w:t xml:space="preserve">  </w:t>
      </w:r>
      <w:r>
        <w:rPr>
          <w:rFonts w:hint="eastAsia" w:ascii="仿宋" w:hAnsi="仿宋"/>
          <w:b/>
          <w:bCs/>
          <w:sz w:val="28"/>
          <w:szCs w:val="28"/>
          <w:u w:val="single"/>
        </w:rPr>
        <w:t xml:space="preserve">                    </w:t>
      </w:r>
      <w:r>
        <w:rPr>
          <w:rFonts w:hint="eastAsia" w:ascii="仿宋" w:hAnsi="仿宋"/>
          <w:sz w:val="28"/>
          <w:szCs w:val="28"/>
          <w:u w:val="single"/>
        </w:rPr>
        <w:t xml:space="preserve"> </w:t>
      </w:r>
      <w:r>
        <w:rPr>
          <w:rFonts w:hint="eastAsia" w:ascii="仿宋" w:hAnsi="仿宋"/>
          <w:sz w:val="28"/>
          <w:szCs w:val="28"/>
        </w:rPr>
        <w:t xml:space="preserve">    帐号：</w:t>
      </w:r>
      <w:r>
        <w:rPr>
          <w:rFonts w:hint="eastAsia" w:ascii="仿宋" w:hAnsi="仿宋"/>
          <w:sz w:val="28"/>
          <w:szCs w:val="28"/>
          <w:u w:val="single"/>
        </w:rPr>
        <w:t xml:space="preserve">  </w:t>
      </w:r>
      <w:r>
        <w:rPr>
          <w:rFonts w:hint="eastAsia" w:ascii="仿宋" w:hAnsi="仿宋"/>
          <w:b/>
          <w:bCs/>
          <w:sz w:val="28"/>
          <w:szCs w:val="28"/>
          <w:u w:val="single"/>
        </w:rPr>
        <w:t xml:space="preserve">                      </w:t>
      </w:r>
    </w:p>
    <w:p w14:paraId="054DDEF1">
      <w:pPr>
        <w:spacing w:line="440" w:lineRule="exact"/>
        <w:rPr>
          <w:rFonts w:ascii="仿宋" w:hAnsi="仿宋"/>
          <w:b/>
          <w:bCs/>
          <w:sz w:val="28"/>
          <w:szCs w:val="28"/>
          <w:u w:val="single"/>
        </w:rPr>
      </w:pPr>
    </w:p>
    <w:p w14:paraId="1D5F4EEC">
      <w:pPr>
        <w:spacing w:line="440" w:lineRule="exact"/>
        <w:rPr>
          <w:rFonts w:ascii="仿宋" w:hAnsi="仿宋"/>
          <w:color w:val="000000"/>
          <w:sz w:val="28"/>
          <w:szCs w:val="28"/>
        </w:rPr>
      </w:pPr>
      <w:r>
        <w:rPr>
          <w:rFonts w:ascii="仿宋" w:hAnsi="仿宋"/>
          <w:color w:val="000000"/>
          <w:sz w:val="28"/>
          <w:szCs w:val="28"/>
        </w:rPr>
        <w:br w:type="page"/>
      </w:r>
      <w:r>
        <w:rPr>
          <w:rFonts w:ascii="仿宋" w:hAnsi="仿宋"/>
          <w:color w:val="000000"/>
          <w:sz w:val="28"/>
          <w:szCs w:val="28"/>
        </w:rPr>
        <w:t>附件4：</w:t>
      </w:r>
    </w:p>
    <w:p w14:paraId="6957B3BD">
      <w:pPr>
        <w:spacing w:before="156" w:beforeLines="50" w:after="156" w:afterLines="50" w:line="440" w:lineRule="exact"/>
        <w:jc w:val="center"/>
        <w:rPr>
          <w:rFonts w:ascii="仿宋" w:hAnsi="仿宋"/>
          <w:color w:val="000000"/>
          <w:sz w:val="28"/>
          <w:szCs w:val="28"/>
        </w:rPr>
      </w:pPr>
      <w:r>
        <w:rPr>
          <w:rFonts w:ascii="仿宋" w:hAnsi="仿宋"/>
          <w:color w:val="000000"/>
          <w:sz w:val="28"/>
          <w:szCs w:val="28"/>
        </w:rPr>
        <w:t>主要建设工程文件目录</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53"/>
        <w:gridCol w:w="2858"/>
        <w:gridCol w:w="934"/>
        <w:gridCol w:w="976"/>
        <w:gridCol w:w="1292"/>
        <w:gridCol w:w="1443"/>
      </w:tblGrid>
      <w:tr w14:paraId="3AD18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510" w:type="pct"/>
            <w:tcBorders>
              <w:top w:val="single" w:color="auto" w:sz="12" w:space="0"/>
              <w:bottom w:val="double" w:color="auto" w:sz="6" w:space="0"/>
            </w:tcBorders>
            <w:noWrap w:val="0"/>
            <w:vAlign w:val="center"/>
          </w:tcPr>
          <w:p w14:paraId="03DF2B0D">
            <w:pPr>
              <w:pStyle w:val="8"/>
              <w:keepNext/>
              <w:spacing w:line="440" w:lineRule="exact"/>
              <w:ind w:left="63" w:right="63"/>
              <w:rPr>
                <w:rFonts w:ascii="仿宋" w:hAnsi="仿宋"/>
                <w:color w:val="000000"/>
                <w:szCs w:val="28"/>
              </w:rPr>
            </w:pPr>
            <w:r>
              <w:rPr>
                <w:rFonts w:hint="eastAsia" w:ascii="仿宋" w:hAnsi="仿宋"/>
                <w:color w:val="000000"/>
                <w:szCs w:val="28"/>
              </w:rPr>
              <w:t>序号</w:t>
            </w:r>
          </w:p>
        </w:tc>
        <w:tc>
          <w:tcPr>
            <w:tcW w:w="1710" w:type="pct"/>
            <w:tcBorders>
              <w:top w:val="single" w:color="auto" w:sz="12" w:space="0"/>
              <w:bottom w:val="double" w:color="auto" w:sz="6" w:space="0"/>
            </w:tcBorders>
            <w:noWrap w:val="0"/>
            <w:vAlign w:val="center"/>
          </w:tcPr>
          <w:p w14:paraId="47C47E97">
            <w:pPr>
              <w:pStyle w:val="8"/>
              <w:keepNext/>
              <w:spacing w:line="440" w:lineRule="exact"/>
              <w:ind w:left="63" w:right="63"/>
              <w:rPr>
                <w:rFonts w:ascii="仿宋" w:hAnsi="仿宋"/>
                <w:color w:val="000000"/>
                <w:szCs w:val="28"/>
              </w:rPr>
            </w:pPr>
            <w:r>
              <w:rPr>
                <w:rFonts w:ascii="仿宋" w:hAnsi="仿宋"/>
                <w:color w:val="000000"/>
                <w:szCs w:val="28"/>
              </w:rPr>
              <w:t>文件名称</w:t>
            </w:r>
          </w:p>
        </w:tc>
        <w:tc>
          <w:tcPr>
            <w:tcW w:w="559" w:type="pct"/>
            <w:tcBorders>
              <w:top w:val="single" w:color="auto" w:sz="12" w:space="0"/>
              <w:bottom w:val="double" w:color="auto" w:sz="6" w:space="0"/>
            </w:tcBorders>
            <w:noWrap w:val="0"/>
            <w:vAlign w:val="center"/>
          </w:tcPr>
          <w:p w14:paraId="4C5A0E9C">
            <w:pPr>
              <w:pStyle w:val="8"/>
              <w:keepNext/>
              <w:spacing w:line="440" w:lineRule="exact"/>
              <w:ind w:left="63" w:right="63"/>
              <w:rPr>
                <w:rFonts w:ascii="仿宋" w:hAnsi="仿宋"/>
                <w:color w:val="000000"/>
                <w:szCs w:val="28"/>
              </w:rPr>
            </w:pPr>
            <w:r>
              <w:rPr>
                <w:rFonts w:ascii="仿宋" w:hAnsi="仿宋"/>
                <w:color w:val="000000"/>
                <w:szCs w:val="28"/>
              </w:rPr>
              <w:t>套数</w:t>
            </w:r>
          </w:p>
        </w:tc>
        <w:tc>
          <w:tcPr>
            <w:tcW w:w="584" w:type="pct"/>
            <w:tcBorders>
              <w:top w:val="single" w:color="auto" w:sz="12" w:space="0"/>
              <w:bottom w:val="double" w:color="auto" w:sz="6" w:space="0"/>
            </w:tcBorders>
            <w:noWrap w:val="0"/>
            <w:vAlign w:val="center"/>
          </w:tcPr>
          <w:p w14:paraId="37B8130C">
            <w:pPr>
              <w:pStyle w:val="8"/>
              <w:keepNext/>
              <w:spacing w:line="440" w:lineRule="exact"/>
              <w:ind w:left="63" w:right="63"/>
              <w:rPr>
                <w:rFonts w:ascii="仿宋" w:hAnsi="仿宋"/>
                <w:color w:val="000000"/>
                <w:szCs w:val="28"/>
              </w:rPr>
            </w:pPr>
            <w:r>
              <w:rPr>
                <w:rFonts w:hint="eastAsia" w:ascii="仿宋" w:hAnsi="仿宋"/>
                <w:color w:val="000000"/>
                <w:szCs w:val="28"/>
              </w:rPr>
              <w:t>张数</w:t>
            </w:r>
          </w:p>
        </w:tc>
        <w:tc>
          <w:tcPr>
            <w:tcW w:w="773" w:type="pct"/>
            <w:tcBorders>
              <w:top w:val="single" w:color="auto" w:sz="12" w:space="0"/>
              <w:bottom w:val="double" w:color="auto" w:sz="6" w:space="0"/>
            </w:tcBorders>
            <w:noWrap w:val="0"/>
            <w:vAlign w:val="top"/>
          </w:tcPr>
          <w:p w14:paraId="6CA5EF4A">
            <w:pPr>
              <w:spacing w:line="440" w:lineRule="exact"/>
              <w:jc w:val="center"/>
              <w:rPr>
                <w:rFonts w:ascii="仿宋" w:hAnsi="仿宋"/>
                <w:color w:val="000000"/>
                <w:sz w:val="28"/>
                <w:szCs w:val="28"/>
              </w:rPr>
            </w:pPr>
            <w:r>
              <w:rPr>
                <w:rFonts w:ascii="仿宋" w:hAnsi="仿宋"/>
                <w:color w:val="000000"/>
                <w:sz w:val="28"/>
                <w:szCs w:val="28"/>
              </w:rPr>
              <w:t>移交时间</w:t>
            </w:r>
          </w:p>
        </w:tc>
        <w:tc>
          <w:tcPr>
            <w:tcW w:w="863" w:type="pct"/>
            <w:tcBorders>
              <w:top w:val="single" w:color="auto" w:sz="12" w:space="0"/>
              <w:bottom w:val="double" w:color="auto" w:sz="6" w:space="0"/>
            </w:tcBorders>
            <w:noWrap w:val="0"/>
            <w:vAlign w:val="top"/>
          </w:tcPr>
          <w:p w14:paraId="41526CB0">
            <w:pPr>
              <w:spacing w:line="440" w:lineRule="exact"/>
              <w:jc w:val="center"/>
              <w:rPr>
                <w:rFonts w:ascii="仿宋" w:hAnsi="仿宋"/>
                <w:color w:val="000000"/>
                <w:sz w:val="28"/>
                <w:szCs w:val="28"/>
              </w:rPr>
            </w:pPr>
            <w:r>
              <w:rPr>
                <w:rFonts w:ascii="仿宋" w:hAnsi="仿宋"/>
                <w:color w:val="000000"/>
                <w:sz w:val="28"/>
                <w:szCs w:val="28"/>
              </w:rPr>
              <w:t>责任人</w:t>
            </w:r>
          </w:p>
        </w:tc>
      </w:tr>
      <w:tr w14:paraId="0CD44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2" w:hRule="atLeast"/>
          <w:jc w:val="center"/>
        </w:trPr>
        <w:tc>
          <w:tcPr>
            <w:tcW w:w="510" w:type="pct"/>
            <w:tcBorders>
              <w:top w:val="double" w:color="auto" w:sz="6" w:space="0"/>
              <w:bottom w:val="single" w:color="auto" w:sz="6" w:space="0"/>
            </w:tcBorders>
            <w:noWrap w:val="0"/>
            <w:vAlign w:val="center"/>
          </w:tcPr>
          <w:p w14:paraId="52C52359">
            <w:pPr>
              <w:pStyle w:val="8"/>
              <w:keepNext/>
              <w:spacing w:line="440" w:lineRule="exact"/>
              <w:ind w:left="63" w:right="63"/>
              <w:rPr>
                <w:rFonts w:ascii="仿宋" w:hAnsi="仿宋"/>
              </w:rPr>
            </w:pPr>
          </w:p>
        </w:tc>
        <w:tc>
          <w:tcPr>
            <w:tcW w:w="1710" w:type="pct"/>
            <w:tcBorders>
              <w:top w:val="double" w:color="auto" w:sz="6" w:space="0"/>
              <w:bottom w:val="single" w:color="auto" w:sz="6" w:space="0"/>
            </w:tcBorders>
            <w:noWrap w:val="0"/>
            <w:vAlign w:val="center"/>
          </w:tcPr>
          <w:p w14:paraId="5DB6AF01">
            <w:pPr>
              <w:pStyle w:val="8"/>
              <w:keepNext/>
              <w:spacing w:line="440" w:lineRule="exact"/>
              <w:ind w:left="63" w:right="63"/>
              <w:rPr>
                <w:rFonts w:ascii="仿宋" w:hAnsi="仿宋"/>
                <w:color w:val="000000"/>
                <w:szCs w:val="28"/>
              </w:rPr>
            </w:pPr>
          </w:p>
        </w:tc>
        <w:tc>
          <w:tcPr>
            <w:tcW w:w="559" w:type="pct"/>
            <w:tcBorders>
              <w:top w:val="double" w:color="auto" w:sz="6" w:space="0"/>
              <w:bottom w:val="single" w:color="auto" w:sz="6" w:space="0"/>
            </w:tcBorders>
            <w:noWrap w:val="0"/>
            <w:vAlign w:val="center"/>
          </w:tcPr>
          <w:p w14:paraId="7C59E579">
            <w:pPr>
              <w:pStyle w:val="8"/>
              <w:keepNext/>
              <w:spacing w:line="440" w:lineRule="exact"/>
              <w:ind w:left="63" w:right="63"/>
              <w:rPr>
                <w:rFonts w:ascii="仿宋" w:hAnsi="仿宋"/>
                <w:color w:val="000000"/>
                <w:szCs w:val="28"/>
              </w:rPr>
            </w:pPr>
          </w:p>
        </w:tc>
        <w:tc>
          <w:tcPr>
            <w:tcW w:w="584" w:type="pct"/>
            <w:tcBorders>
              <w:top w:val="double" w:color="auto" w:sz="6" w:space="0"/>
              <w:bottom w:val="single" w:color="auto" w:sz="6" w:space="0"/>
            </w:tcBorders>
            <w:noWrap w:val="0"/>
            <w:vAlign w:val="center"/>
          </w:tcPr>
          <w:p w14:paraId="306FA25A">
            <w:pPr>
              <w:pStyle w:val="8"/>
              <w:keepNext/>
              <w:spacing w:line="440" w:lineRule="exact"/>
              <w:ind w:left="63" w:right="63"/>
              <w:rPr>
                <w:rFonts w:ascii="仿宋" w:hAnsi="仿宋"/>
                <w:color w:val="000000"/>
                <w:szCs w:val="28"/>
              </w:rPr>
            </w:pPr>
          </w:p>
        </w:tc>
        <w:tc>
          <w:tcPr>
            <w:tcW w:w="773" w:type="pct"/>
            <w:tcBorders>
              <w:top w:val="double" w:color="auto" w:sz="6" w:space="0"/>
              <w:bottom w:val="single" w:color="auto" w:sz="6" w:space="0"/>
            </w:tcBorders>
            <w:noWrap w:val="0"/>
            <w:vAlign w:val="center"/>
          </w:tcPr>
          <w:p w14:paraId="03506749">
            <w:pPr>
              <w:pStyle w:val="8"/>
              <w:keepNext/>
              <w:spacing w:line="440" w:lineRule="exact"/>
              <w:ind w:left="63" w:right="63"/>
              <w:rPr>
                <w:rFonts w:ascii="仿宋" w:hAnsi="仿宋"/>
                <w:color w:val="000000"/>
                <w:szCs w:val="28"/>
              </w:rPr>
            </w:pPr>
          </w:p>
        </w:tc>
        <w:tc>
          <w:tcPr>
            <w:tcW w:w="863" w:type="pct"/>
            <w:tcBorders>
              <w:top w:val="double" w:color="auto" w:sz="6" w:space="0"/>
              <w:bottom w:val="single" w:color="auto" w:sz="6" w:space="0"/>
            </w:tcBorders>
            <w:noWrap w:val="0"/>
            <w:vAlign w:val="center"/>
          </w:tcPr>
          <w:p w14:paraId="567D74FA">
            <w:pPr>
              <w:pStyle w:val="8"/>
              <w:keepNext/>
              <w:spacing w:line="440" w:lineRule="exact"/>
              <w:ind w:left="63" w:right="63"/>
              <w:rPr>
                <w:rFonts w:ascii="仿宋" w:hAnsi="仿宋"/>
                <w:color w:val="000000"/>
                <w:szCs w:val="28"/>
              </w:rPr>
            </w:pPr>
          </w:p>
        </w:tc>
      </w:tr>
      <w:tr w14:paraId="10BFD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510" w:type="pct"/>
            <w:noWrap w:val="0"/>
            <w:vAlign w:val="center"/>
          </w:tcPr>
          <w:p w14:paraId="38A03774">
            <w:pPr>
              <w:pStyle w:val="8"/>
              <w:keepNext/>
              <w:spacing w:line="440" w:lineRule="exact"/>
              <w:ind w:left="63" w:right="63"/>
              <w:rPr>
                <w:rFonts w:ascii="仿宋" w:hAnsi="仿宋"/>
                <w:color w:val="000000"/>
                <w:szCs w:val="28"/>
              </w:rPr>
            </w:pPr>
          </w:p>
        </w:tc>
        <w:tc>
          <w:tcPr>
            <w:tcW w:w="1710" w:type="pct"/>
            <w:noWrap w:val="0"/>
            <w:vAlign w:val="center"/>
          </w:tcPr>
          <w:p w14:paraId="7B58106F">
            <w:pPr>
              <w:pStyle w:val="8"/>
              <w:keepNext/>
              <w:spacing w:line="440" w:lineRule="exact"/>
              <w:ind w:left="63" w:right="63"/>
              <w:rPr>
                <w:rFonts w:ascii="仿宋" w:hAnsi="仿宋"/>
                <w:color w:val="000000"/>
                <w:szCs w:val="28"/>
              </w:rPr>
            </w:pPr>
          </w:p>
        </w:tc>
        <w:tc>
          <w:tcPr>
            <w:tcW w:w="559" w:type="pct"/>
            <w:noWrap w:val="0"/>
            <w:vAlign w:val="center"/>
          </w:tcPr>
          <w:p w14:paraId="7C3167E7">
            <w:pPr>
              <w:pStyle w:val="8"/>
              <w:keepNext/>
              <w:spacing w:line="440" w:lineRule="exact"/>
              <w:ind w:left="63" w:right="63"/>
              <w:rPr>
                <w:rFonts w:ascii="仿宋" w:hAnsi="仿宋"/>
                <w:color w:val="000000"/>
                <w:szCs w:val="28"/>
              </w:rPr>
            </w:pPr>
          </w:p>
        </w:tc>
        <w:tc>
          <w:tcPr>
            <w:tcW w:w="584" w:type="pct"/>
            <w:noWrap w:val="0"/>
            <w:vAlign w:val="center"/>
          </w:tcPr>
          <w:p w14:paraId="520FD198">
            <w:pPr>
              <w:pStyle w:val="8"/>
              <w:keepNext/>
              <w:spacing w:line="440" w:lineRule="exact"/>
              <w:ind w:left="63" w:right="63"/>
              <w:rPr>
                <w:rFonts w:ascii="仿宋" w:hAnsi="仿宋"/>
                <w:color w:val="000000"/>
                <w:szCs w:val="28"/>
              </w:rPr>
            </w:pPr>
          </w:p>
        </w:tc>
        <w:tc>
          <w:tcPr>
            <w:tcW w:w="773" w:type="pct"/>
            <w:noWrap w:val="0"/>
            <w:vAlign w:val="center"/>
          </w:tcPr>
          <w:p w14:paraId="2C97C84E">
            <w:pPr>
              <w:pStyle w:val="8"/>
              <w:keepNext/>
              <w:spacing w:line="440" w:lineRule="exact"/>
              <w:ind w:left="63" w:right="63"/>
              <w:rPr>
                <w:rFonts w:ascii="仿宋" w:hAnsi="仿宋"/>
                <w:color w:val="000000"/>
                <w:szCs w:val="28"/>
              </w:rPr>
            </w:pPr>
          </w:p>
        </w:tc>
        <w:tc>
          <w:tcPr>
            <w:tcW w:w="863" w:type="pct"/>
            <w:noWrap w:val="0"/>
            <w:vAlign w:val="center"/>
          </w:tcPr>
          <w:p w14:paraId="01718AFE">
            <w:pPr>
              <w:pStyle w:val="8"/>
              <w:keepNext/>
              <w:spacing w:line="440" w:lineRule="exact"/>
              <w:ind w:left="63" w:right="63"/>
              <w:rPr>
                <w:rFonts w:ascii="仿宋" w:hAnsi="仿宋"/>
                <w:color w:val="000000"/>
                <w:szCs w:val="28"/>
              </w:rPr>
            </w:pPr>
          </w:p>
        </w:tc>
      </w:tr>
      <w:tr w14:paraId="612F8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510" w:type="pct"/>
            <w:noWrap w:val="0"/>
            <w:vAlign w:val="center"/>
          </w:tcPr>
          <w:p w14:paraId="5F9B7FAB">
            <w:pPr>
              <w:pStyle w:val="8"/>
              <w:keepNext/>
              <w:spacing w:line="440" w:lineRule="exact"/>
              <w:ind w:left="63" w:right="63"/>
              <w:rPr>
                <w:rFonts w:ascii="仿宋" w:hAnsi="仿宋"/>
                <w:color w:val="000000"/>
                <w:szCs w:val="28"/>
              </w:rPr>
            </w:pPr>
          </w:p>
        </w:tc>
        <w:tc>
          <w:tcPr>
            <w:tcW w:w="1710" w:type="pct"/>
            <w:noWrap w:val="0"/>
            <w:vAlign w:val="center"/>
          </w:tcPr>
          <w:p w14:paraId="79AF9C8C">
            <w:pPr>
              <w:pStyle w:val="8"/>
              <w:keepNext/>
              <w:spacing w:line="440" w:lineRule="exact"/>
              <w:ind w:left="63" w:right="63"/>
              <w:rPr>
                <w:rFonts w:ascii="仿宋" w:hAnsi="仿宋"/>
                <w:color w:val="000000"/>
                <w:szCs w:val="28"/>
              </w:rPr>
            </w:pPr>
          </w:p>
        </w:tc>
        <w:tc>
          <w:tcPr>
            <w:tcW w:w="559" w:type="pct"/>
            <w:noWrap w:val="0"/>
            <w:vAlign w:val="center"/>
          </w:tcPr>
          <w:p w14:paraId="6861682E">
            <w:pPr>
              <w:pStyle w:val="8"/>
              <w:keepNext/>
              <w:spacing w:line="440" w:lineRule="exact"/>
              <w:ind w:left="63" w:right="63"/>
              <w:rPr>
                <w:rFonts w:ascii="仿宋" w:hAnsi="仿宋"/>
                <w:color w:val="000000"/>
                <w:szCs w:val="28"/>
              </w:rPr>
            </w:pPr>
          </w:p>
        </w:tc>
        <w:tc>
          <w:tcPr>
            <w:tcW w:w="584" w:type="pct"/>
            <w:noWrap w:val="0"/>
            <w:vAlign w:val="center"/>
          </w:tcPr>
          <w:p w14:paraId="7146D2C8">
            <w:pPr>
              <w:pStyle w:val="8"/>
              <w:keepNext/>
              <w:spacing w:line="440" w:lineRule="exact"/>
              <w:ind w:left="63" w:right="63"/>
              <w:rPr>
                <w:rFonts w:ascii="仿宋" w:hAnsi="仿宋"/>
                <w:color w:val="000000"/>
                <w:szCs w:val="28"/>
              </w:rPr>
            </w:pPr>
          </w:p>
        </w:tc>
        <w:tc>
          <w:tcPr>
            <w:tcW w:w="773" w:type="pct"/>
            <w:noWrap w:val="0"/>
            <w:vAlign w:val="center"/>
          </w:tcPr>
          <w:p w14:paraId="58BE5585">
            <w:pPr>
              <w:pStyle w:val="8"/>
              <w:keepNext/>
              <w:spacing w:line="440" w:lineRule="exact"/>
              <w:ind w:left="63" w:right="63"/>
              <w:rPr>
                <w:rFonts w:ascii="仿宋" w:hAnsi="仿宋"/>
                <w:color w:val="000000"/>
                <w:szCs w:val="28"/>
              </w:rPr>
            </w:pPr>
          </w:p>
        </w:tc>
        <w:tc>
          <w:tcPr>
            <w:tcW w:w="863" w:type="pct"/>
            <w:noWrap w:val="0"/>
            <w:vAlign w:val="center"/>
          </w:tcPr>
          <w:p w14:paraId="2CF3B508">
            <w:pPr>
              <w:pStyle w:val="8"/>
              <w:keepNext/>
              <w:spacing w:line="440" w:lineRule="exact"/>
              <w:ind w:left="63" w:right="63"/>
              <w:rPr>
                <w:rFonts w:ascii="仿宋" w:hAnsi="仿宋"/>
                <w:color w:val="000000"/>
                <w:szCs w:val="28"/>
              </w:rPr>
            </w:pPr>
          </w:p>
        </w:tc>
      </w:tr>
      <w:tr w14:paraId="36E73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510" w:type="pct"/>
            <w:noWrap w:val="0"/>
            <w:vAlign w:val="center"/>
          </w:tcPr>
          <w:p w14:paraId="06701466">
            <w:pPr>
              <w:pStyle w:val="8"/>
              <w:keepNext/>
              <w:spacing w:line="440" w:lineRule="exact"/>
              <w:ind w:left="63" w:right="63"/>
              <w:rPr>
                <w:rFonts w:ascii="仿宋" w:hAnsi="仿宋"/>
                <w:color w:val="000000"/>
                <w:szCs w:val="28"/>
              </w:rPr>
            </w:pPr>
          </w:p>
        </w:tc>
        <w:tc>
          <w:tcPr>
            <w:tcW w:w="1710" w:type="pct"/>
            <w:noWrap w:val="0"/>
            <w:vAlign w:val="center"/>
          </w:tcPr>
          <w:p w14:paraId="44342FBB">
            <w:pPr>
              <w:pStyle w:val="8"/>
              <w:keepNext/>
              <w:spacing w:line="440" w:lineRule="exact"/>
              <w:ind w:left="63" w:right="63"/>
              <w:rPr>
                <w:rFonts w:ascii="仿宋" w:hAnsi="仿宋"/>
                <w:color w:val="000000"/>
                <w:szCs w:val="28"/>
              </w:rPr>
            </w:pPr>
          </w:p>
        </w:tc>
        <w:tc>
          <w:tcPr>
            <w:tcW w:w="559" w:type="pct"/>
            <w:noWrap w:val="0"/>
            <w:vAlign w:val="center"/>
          </w:tcPr>
          <w:p w14:paraId="4E5EC312">
            <w:pPr>
              <w:pStyle w:val="8"/>
              <w:keepNext/>
              <w:spacing w:line="440" w:lineRule="exact"/>
              <w:ind w:left="63" w:right="63"/>
              <w:rPr>
                <w:rFonts w:ascii="仿宋" w:hAnsi="仿宋"/>
                <w:color w:val="000000"/>
                <w:szCs w:val="28"/>
              </w:rPr>
            </w:pPr>
          </w:p>
        </w:tc>
        <w:tc>
          <w:tcPr>
            <w:tcW w:w="584" w:type="pct"/>
            <w:noWrap w:val="0"/>
            <w:vAlign w:val="center"/>
          </w:tcPr>
          <w:p w14:paraId="34BD1048">
            <w:pPr>
              <w:pStyle w:val="8"/>
              <w:keepNext/>
              <w:spacing w:line="440" w:lineRule="exact"/>
              <w:ind w:left="63" w:right="63"/>
              <w:rPr>
                <w:rFonts w:ascii="仿宋" w:hAnsi="仿宋"/>
                <w:color w:val="000000"/>
                <w:szCs w:val="28"/>
              </w:rPr>
            </w:pPr>
          </w:p>
        </w:tc>
        <w:tc>
          <w:tcPr>
            <w:tcW w:w="773" w:type="pct"/>
            <w:noWrap w:val="0"/>
            <w:vAlign w:val="center"/>
          </w:tcPr>
          <w:p w14:paraId="4D188558">
            <w:pPr>
              <w:pStyle w:val="8"/>
              <w:keepNext/>
              <w:spacing w:line="440" w:lineRule="exact"/>
              <w:ind w:left="63" w:right="63"/>
              <w:rPr>
                <w:rFonts w:ascii="仿宋" w:hAnsi="仿宋"/>
                <w:color w:val="000000"/>
                <w:szCs w:val="28"/>
              </w:rPr>
            </w:pPr>
          </w:p>
        </w:tc>
        <w:tc>
          <w:tcPr>
            <w:tcW w:w="863" w:type="pct"/>
            <w:noWrap w:val="0"/>
            <w:vAlign w:val="center"/>
          </w:tcPr>
          <w:p w14:paraId="04C58365">
            <w:pPr>
              <w:pStyle w:val="8"/>
              <w:keepNext/>
              <w:spacing w:line="440" w:lineRule="exact"/>
              <w:ind w:left="63" w:right="63"/>
              <w:rPr>
                <w:rFonts w:ascii="仿宋" w:hAnsi="仿宋"/>
                <w:color w:val="000000"/>
                <w:szCs w:val="28"/>
              </w:rPr>
            </w:pPr>
          </w:p>
        </w:tc>
      </w:tr>
      <w:tr w14:paraId="29E1F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510" w:type="pct"/>
            <w:noWrap w:val="0"/>
            <w:vAlign w:val="center"/>
          </w:tcPr>
          <w:p w14:paraId="6AECB030">
            <w:pPr>
              <w:pStyle w:val="8"/>
              <w:keepNext/>
              <w:spacing w:line="440" w:lineRule="exact"/>
              <w:ind w:left="63" w:right="63"/>
              <w:rPr>
                <w:rFonts w:ascii="仿宋" w:hAnsi="仿宋"/>
                <w:color w:val="000000"/>
                <w:szCs w:val="28"/>
              </w:rPr>
            </w:pPr>
          </w:p>
        </w:tc>
        <w:tc>
          <w:tcPr>
            <w:tcW w:w="1710" w:type="pct"/>
            <w:noWrap w:val="0"/>
            <w:vAlign w:val="center"/>
          </w:tcPr>
          <w:p w14:paraId="1FBBD7C1">
            <w:pPr>
              <w:pStyle w:val="8"/>
              <w:keepNext/>
              <w:spacing w:line="440" w:lineRule="exact"/>
              <w:ind w:left="63" w:right="63"/>
              <w:rPr>
                <w:rFonts w:ascii="仿宋" w:hAnsi="仿宋"/>
                <w:color w:val="000000"/>
                <w:szCs w:val="28"/>
              </w:rPr>
            </w:pPr>
          </w:p>
        </w:tc>
        <w:tc>
          <w:tcPr>
            <w:tcW w:w="559" w:type="pct"/>
            <w:noWrap w:val="0"/>
            <w:vAlign w:val="center"/>
          </w:tcPr>
          <w:p w14:paraId="4B0858E7">
            <w:pPr>
              <w:pStyle w:val="8"/>
              <w:keepNext/>
              <w:spacing w:line="440" w:lineRule="exact"/>
              <w:ind w:left="63" w:right="63"/>
              <w:rPr>
                <w:rFonts w:ascii="仿宋" w:hAnsi="仿宋"/>
                <w:color w:val="000000"/>
                <w:szCs w:val="28"/>
              </w:rPr>
            </w:pPr>
          </w:p>
        </w:tc>
        <w:tc>
          <w:tcPr>
            <w:tcW w:w="584" w:type="pct"/>
            <w:noWrap w:val="0"/>
            <w:vAlign w:val="center"/>
          </w:tcPr>
          <w:p w14:paraId="074C5149">
            <w:pPr>
              <w:pStyle w:val="8"/>
              <w:keepNext/>
              <w:spacing w:line="440" w:lineRule="exact"/>
              <w:ind w:left="63" w:right="63"/>
              <w:rPr>
                <w:rFonts w:ascii="仿宋" w:hAnsi="仿宋"/>
                <w:color w:val="000000"/>
                <w:szCs w:val="28"/>
              </w:rPr>
            </w:pPr>
          </w:p>
        </w:tc>
        <w:tc>
          <w:tcPr>
            <w:tcW w:w="773" w:type="pct"/>
            <w:noWrap w:val="0"/>
            <w:vAlign w:val="center"/>
          </w:tcPr>
          <w:p w14:paraId="4F2F5FB9">
            <w:pPr>
              <w:pStyle w:val="8"/>
              <w:keepNext/>
              <w:spacing w:line="440" w:lineRule="exact"/>
              <w:ind w:left="63" w:right="63"/>
              <w:rPr>
                <w:rFonts w:ascii="仿宋" w:hAnsi="仿宋"/>
                <w:color w:val="000000"/>
                <w:szCs w:val="28"/>
              </w:rPr>
            </w:pPr>
          </w:p>
        </w:tc>
        <w:tc>
          <w:tcPr>
            <w:tcW w:w="863" w:type="pct"/>
            <w:noWrap w:val="0"/>
            <w:vAlign w:val="center"/>
          </w:tcPr>
          <w:p w14:paraId="0D54FBE0">
            <w:pPr>
              <w:pStyle w:val="8"/>
              <w:keepNext/>
              <w:spacing w:line="440" w:lineRule="exact"/>
              <w:ind w:left="63" w:right="63"/>
              <w:rPr>
                <w:rFonts w:ascii="仿宋" w:hAnsi="仿宋"/>
                <w:color w:val="000000"/>
                <w:szCs w:val="28"/>
              </w:rPr>
            </w:pPr>
          </w:p>
        </w:tc>
      </w:tr>
      <w:tr w14:paraId="0F4D0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510" w:type="pct"/>
            <w:noWrap w:val="0"/>
            <w:vAlign w:val="center"/>
          </w:tcPr>
          <w:p w14:paraId="439E9D18">
            <w:pPr>
              <w:pStyle w:val="8"/>
              <w:keepNext/>
              <w:spacing w:line="440" w:lineRule="exact"/>
              <w:ind w:left="63" w:right="63"/>
              <w:rPr>
                <w:rFonts w:ascii="仿宋" w:hAnsi="仿宋"/>
                <w:color w:val="000000"/>
                <w:szCs w:val="28"/>
              </w:rPr>
            </w:pPr>
          </w:p>
        </w:tc>
        <w:tc>
          <w:tcPr>
            <w:tcW w:w="1710" w:type="pct"/>
            <w:noWrap w:val="0"/>
            <w:vAlign w:val="center"/>
          </w:tcPr>
          <w:p w14:paraId="627A0F5C">
            <w:pPr>
              <w:pStyle w:val="8"/>
              <w:keepNext/>
              <w:spacing w:line="440" w:lineRule="exact"/>
              <w:ind w:left="63" w:right="63"/>
              <w:rPr>
                <w:rFonts w:ascii="仿宋" w:hAnsi="仿宋"/>
                <w:color w:val="000000"/>
                <w:szCs w:val="28"/>
              </w:rPr>
            </w:pPr>
          </w:p>
        </w:tc>
        <w:tc>
          <w:tcPr>
            <w:tcW w:w="559" w:type="pct"/>
            <w:noWrap w:val="0"/>
            <w:vAlign w:val="center"/>
          </w:tcPr>
          <w:p w14:paraId="0FA0E93D">
            <w:pPr>
              <w:pStyle w:val="8"/>
              <w:keepNext/>
              <w:spacing w:line="440" w:lineRule="exact"/>
              <w:ind w:left="63" w:right="63"/>
              <w:rPr>
                <w:rFonts w:ascii="仿宋" w:hAnsi="仿宋"/>
                <w:color w:val="000000"/>
                <w:szCs w:val="28"/>
              </w:rPr>
            </w:pPr>
          </w:p>
        </w:tc>
        <w:tc>
          <w:tcPr>
            <w:tcW w:w="584" w:type="pct"/>
            <w:noWrap w:val="0"/>
            <w:vAlign w:val="center"/>
          </w:tcPr>
          <w:p w14:paraId="37F3E5F0">
            <w:pPr>
              <w:pStyle w:val="8"/>
              <w:keepNext/>
              <w:spacing w:line="440" w:lineRule="exact"/>
              <w:ind w:left="63" w:right="63"/>
              <w:rPr>
                <w:rFonts w:ascii="仿宋" w:hAnsi="仿宋"/>
                <w:color w:val="000000"/>
                <w:szCs w:val="28"/>
              </w:rPr>
            </w:pPr>
          </w:p>
        </w:tc>
        <w:tc>
          <w:tcPr>
            <w:tcW w:w="773" w:type="pct"/>
            <w:noWrap w:val="0"/>
            <w:vAlign w:val="center"/>
          </w:tcPr>
          <w:p w14:paraId="7E97B780">
            <w:pPr>
              <w:pStyle w:val="8"/>
              <w:keepNext/>
              <w:spacing w:line="440" w:lineRule="exact"/>
              <w:ind w:left="63" w:right="63"/>
              <w:rPr>
                <w:rFonts w:ascii="仿宋" w:hAnsi="仿宋"/>
                <w:color w:val="000000"/>
                <w:szCs w:val="28"/>
              </w:rPr>
            </w:pPr>
          </w:p>
        </w:tc>
        <w:tc>
          <w:tcPr>
            <w:tcW w:w="863" w:type="pct"/>
            <w:noWrap w:val="0"/>
            <w:vAlign w:val="center"/>
          </w:tcPr>
          <w:p w14:paraId="03965273">
            <w:pPr>
              <w:pStyle w:val="8"/>
              <w:keepNext/>
              <w:spacing w:line="440" w:lineRule="exact"/>
              <w:ind w:left="63" w:right="63"/>
              <w:rPr>
                <w:rFonts w:ascii="仿宋" w:hAnsi="仿宋"/>
                <w:color w:val="000000"/>
                <w:szCs w:val="28"/>
              </w:rPr>
            </w:pPr>
          </w:p>
        </w:tc>
      </w:tr>
      <w:tr w14:paraId="7C91D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510" w:type="pct"/>
            <w:noWrap w:val="0"/>
            <w:vAlign w:val="center"/>
          </w:tcPr>
          <w:p w14:paraId="2D8BE3BF">
            <w:pPr>
              <w:pStyle w:val="8"/>
              <w:keepNext/>
              <w:spacing w:line="440" w:lineRule="exact"/>
              <w:ind w:left="63" w:right="63"/>
              <w:rPr>
                <w:rFonts w:ascii="仿宋" w:hAnsi="仿宋"/>
                <w:color w:val="000000"/>
                <w:szCs w:val="28"/>
              </w:rPr>
            </w:pPr>
          </w:p>
        </w:tc>
        <w:tc>
          <w:tcPr>
            <w:tcW w:w="1710" w:type="pct"/>
            <w:noWrap w:val="0"/>
            <w:vAlign w:val="center"/>
          </w:tcPr>
          <w:p w14:paraId="1043B083">
            <w:pPr>
              <w:pStyle w:val="8"/>
              <w:keepNext/>
              <w:spacing w:line="440" w:lineRule="exact"/>
              <w:ind w:left="63" w:right="63"/>
              <w:rPr>
                <w:rFonts w:ascii="仿宋" w:hAnsi="仿宋"/>
                <w:color w:val="000000"/>
                <w:szCs w:val="28"/>
              </w:rPr>
            </w:pPr>
          </w:p>
        </w:tc>
        <w:tc>
          <w:tcPr>
            <w:tcW w:w="559" w:type="pct"/>
            <w:noWrap w:val="0"/>
            <w:vAlign w:val="center"/>
          </w:tcPr>
          <w:p w14:paraId="52A4E3F5">
            <w:pPr>
              <w:pStyle w:val="8"/>
              <w:keepNext/>
              <w:spacing w:line="440" w:lineRule="exact"/>
              <w:ind w:left="63" w:right="63"/>
              <w:rPr>
                <w:rFonts w:ascii="仿宋" w:hAnsi="仿宋"/>
                <w:color w:val="000000"/>
                <w:szCs w:val="28"/>
              </w:rPr>
            </w:pPr>
          </w:p>
        </w:tc>
        <w:tc>
          <w:tcPr>
            <w:tcW w:w="584" w:type="pct"/>
            <w:noWrap w:val="0"/>
            <w:vAlign w:val="center"/>
          </w:tcPr>
          <w:p w14:paraId="753EF531">
            <w:pPr>
              <w:pStyle w:val="8"/>
              <w:keepNext/>
              <w:spacing w:line="440" w:lineRule="exact"/>
              <w:ind w:left="63" w:right="63"/>
              <w:rPr>
                <w:rFonts w:ascii="仿宋" w:hAnsi="仿宋"/>
                <w:color w:val="000000"/>
                <w:szCs w:val="28"/>
              </w:rPr>
            </w:pPr>
          </w:p>
        </w:tc>
        <w:tc>
          <w:tcPr>
            <w:tcW w:w="773" w:type="pct"/>
            <w:noWrap w:val="0"/>
            <w:vAlign w:val="center"/>
          </w:tcPr>
          <w:p w14:paraId="0193B6BD">
            <w:pPr>
              <w:pStyle w:val="8"/>
              <w:keepNext/>
              <w:spacing w:line="440" w:lineRule="exact"/>
              <w:ind w:left="63" w:right="63"/>
              <w:rPr>
                <w:rFonts w:ascii="仿宋" w:hAnsi="仿宋"/>
                <w:color w:val="000000"/>
                <w:szCs w:val="28"/>
              </w:rPr>
            </w:pPr>
          </w:p>
        </w:tc>
        <w:tc>
          <w:tcPr>
            <w:tcW w:w="863" w:type="pct"/>
            <w:noWrap w:val="0"/>
            <w:vAlign w:val="center"/>
          </w:tcPr>
          <w:p w14:paraId="32E29E1D">
            <w:pPr>
              <w:pStyle w:val="8"/>
              <w:keepNext/>
              <w:spacing w:line="440" w:lineRule="exact"/>
              <w:ind w:left="63" w:right="63"/>
              <w:rPr>
                <w:rFonts w:ascii="仿宋" w:hAnsi="仿宋"/>
                <w:color w:val="000000"/>
                <w:szCs w:val="28"/>
              </w:rPr>
            </w:pPr>
          </w:p>
        </w:tc>
      </w:tr>
      <w:tr w14:paraId="17E5D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510" w:type="pct"/>
            <w:noWrap w:val="0"/>
            <w:vAlign w:val="center"/>
          </w:tcPr>
          <w:p w14:paraId="5613D895">
            <w:pPr>
              <w:pStyle w:val="8"/>
              <w:keepNext/>
              <w:spacing w:line="440" w:lineRule="exact"/>
              <w:ind w:left="63" w:right="63"/>
              <w:rPr>
                <w:rFonts w:ascii="仿宋" w:hAnsi="仿宋"/>
                <w:color w:val="000000"/>
                <w:szCs w:val="28"/>
              </w:rPr>
            </w:pPr>
          </w:p>
        </w:tc>
        <w:tc>
          <w:tcPr>
            <w:tcW w:w="1710" w:type="pct"/>
            <w:noWrap w:val="0"/>
            <w:vAlign w:val="center"/>
          </w:tcPr>
          <w:p w14:paraId="2864D7B5">
            <w:pPr>
              <w:pStyle w:val="8"/>
              <w:keepNext/>
              <w:spacing w:line="440" w:lineRule="exact"/>
              <w:ind w:left="63" w:right="63"/>
              <w:rPr>
                <w:rFonts w:ascii="仿宋" w:hAnsi="仿宋"/>
                <w:color w:val="000000"/>
                <w:szCs w:val="28"/>
              </w:rPr>
            </w:pPr>
          </w:p>
        </w:tc>
        <w:tc>
          <w:tcPr>
            <w:tcW w:w="559" w:type="pct"/>
            <w:noWrap w:val="0"/>
            <w:vAlign w:val="center"/>
          </w:tcPr>
          <w:p w14:paraId="397954C9">
            <w:pPr>
              <w:pStyle w:val="8"/>
              <w:keepNext/>
              <w:spacing w:line="440" w:lineRule="exact"/>
              <w:ind w:left="63" w:right="63"/>
              <w:rPr>
                <w:rFonts w:ascii="仿宋" w:hAnsi="仿宋"/>
                <w:color w:val="000000"/>
                <w:szCs w:val="28"/>
              </w:rPr>
            </w:pPr>
          </w:p>
        </w:tc>
        <w:tc>
          <w:tcPr>
            <w:tcW w:w="584" w:type="pct"/>
            <w:noWrap w:val="0"/>
            <w:vAlign w:val="center"/>
          </w:tcPr>
          <w:p w14:paraId="3B6625CE">
            <w:pPr>
              <w:pStyle w:val="8"/>
              <w:keepNext/>
              <w:spacing w:line="440" w:lineRule="exact"/>
              <w:ind w:left="63" w:right="63"/>
              <w:rPr>
                <w:rFonts w:ascii="仿宋" w:hAnsi="仿宋"/>
                <w:color w:val="000000"/>
                <w:szCs w:val="28"/>
              </w:rPr>
            </w:pPr>
          </w:p>
        </w:tc>
        <w:tc>
          <w:tcPr>
            <w:tcW w:w="773" w:type="pct"/>
            <w:noWrap w:val="0"/>
            <w:vAlign w:val="center"/>
          </w:tcPr>
          <w:p w14:paraId="7BC1B442">
            <w:pPr>
              <w:pStyle w:val="8"/>
              <w:keepNext/>
              <w:spacing w:line="440" w:lineRule="exact"/>
              <w:ind w:left="63" w:right="63"/>
              <w:rPr>
                <w:rFonts w:ascii="仿宋" w:hAnsi="仿宋"/>
                <w:color w:val="000000"/>
                <w:szCs w:val="28"/>
              </w:rPr>
            </w:pPr>
          </w:p>
        </w:tc>
        <w:tc>
          <w:tcPr>
            <w:tcW w:w="863" w:type="pct"/>
            <w:noWrap w:val="0"/>
            <w:vAlign w:val="center"/>
          </w:tcPr>
          <w:p w14:paraId="4D402846">
            <w:pPr>
              <w:pStyle w:val="8"/>
              <w:keepNext/>
              <w:spacing w:line="440" w:lineRule="exact"/>
              <w:ind w:left="63" w:right="63"/>
              <w:rPr>
                <w:rFonts w:ascii="仿宋" w:hAnsi="仿宋"/>
                <w:color w:val="000000"/>
                <w:szCs w:val="28"/>
              </w:rPr>
            </w:pPr>
          </w:p>
        </w:tc>
      </w:tr>
      <w:tr w14:paraId="6EB97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510" w:type="pct"/>
            <w:noWrap w:val="0"/>
            <w:vAlign w:val="center"/>
          </w:tcPr>
          <w:p w14:paraId="15A6BBC5">
            <w:pPr>
              <w:pStyle w:val="8"/>
              <w:keepNext/>
              <w:spacing w:line="440" w:lineRule="exact"/>
              <w:ind w:left="63" w:right="63"/>
              <w:rPr>
                <w:rFonts w:ascii="仿宋" w:hAnsi="仿宋"/>
                <w:color w:val="000000"/>
                <w:szCs w:val="28"/>
              </w:rPr>
            </w:pPr>
          </w:p>
        </w:tc>
        <w:tc>
          <w:tcPr>
            <w:tcW w:w="1710" w:type="pct"/>
            <w:noWrap w:val="0"/>
            <w:vAlign w:val="center"/>
          </w:tcPr>
          <w:p w14:paraId="5B0BBB4D">
            <w:pPr>
              <w:pStyle w:val="8"/>
              <w:keepNext/>
              <w:spacing w:line="440" w:lineRule="exact"/>
              <w:ind w:left="63" w:right="63"/>
              <w:rPr>
                <w:rFonts w:ascii="仿宋" w:hAnsi="仿宋"/>
                <w:color w:val="000000"/>
                <w:szCs w:val="28"/>
              </w:rPr>
            </w:pPr>
          </w:p>
        </w:tc>
        <w:tc>
          <w:tcPr>
            <w:tcW w:w="559" w:type="pct"/>
            <w:noWrap w:val="0"/>
            <w:vAlign w:val="center"/>
          </w:tcPr>
          <w:p w14:paraId="220443D4">
            <w:pPr>
              <w:pStyle w:val="8"/>
              <w:keepNext/>
              <w:spacing w:line="440" w:lineRule="exact"/>
              <w:ind w:left="63" w:right="63"/>
              <w:rPr>
                <w:rFonts w:ascii="仿宋" w:hAnsi="仿宋"/>
                <w:color w:val="000000"/>
                <w:szCs w:val="28"/>
              </w:rPr>
            </w:pPr>
          </w:p>
        </w:tc>
        <w:tc>
          <w:tcPr>
            <w:tcW w:w="584" w:type="pct"/>
            <w:noWrap w:val="0"/>
            <w:vAlign w:val="center"/>
          </w:tcPr>
          <w:p w14:paraId="043F4429">
            <w:pPr>
              <w:pStyle w:val="8"/>
              <w:keepNext/>
              <w:spacing w:line="440" w:lineRule="exact"/>
              <w:ind w:left="63" w:right="63"/>
              <w:rPr>
                <w:rFonts w:ascii="仿宋" w:hAnsi="仿宋"/>
                <w:color w:val="000000"/>
                <w:szCs w:val="28"/>
              </w:rPr>
            </w:pPr>
          </w:p>
        </w:tc>
        <w:tc>
          <w:tcPr>
            <w:tcW w:w="773" w:type="pct"/>
            <w:noWrap w:val="0"/>
            <w:vAlign w:val="center"/>
          </w:tcPr>
          <w:p w14:paraId="162E105D">
            <w:pPr>
              <w:pStyle w:val="8"/>
              <w:keepNext/>
              <w:spacing w:line="440" w:lineRule="exact"/>
              <w:ind w:left="63" w:right="63"/>
              <w:rPr>
                <w:rFonts w:ascii="仿宋" w:hAnsi="仿宋"/>
                <w:color w:val="000000"/>
                <w:szCs w:val="28"/>
              </w:rPr>
            </w:pPr>
          </w:p>
        </w:tc>
        <w:tc>
          <w:tcPr>
            <w:tcW w:w="863" w:type="pct"/>
            <w:noWrap w:val="0"/>
            <w:vAlign w:val="center"/>
          </w:tcPr>
          <w:p w14:paraId="19E4D03B">
            <w:pPr>
              <w:pStyle w:val="8"/>
              <w:keepNext/>
              <w:spacing w:line="440" w:lineRule="exact"/>
              <w:ind w:left="63" w:right="63"/>
              <w:rPr>
                <w:rFonts w:ascii="仿宋" w:hAnsi="仿宋"/>
                <w:color w:val="000000"/>
                <w:szCs w:val="28"/>
              </w:rPr>
            </w:pPr>
          </w:p>
        </w:tc>
      </w:tr>
      <w:tr w14:paraId="7D463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510" w:type="pct"/>
            <w:noWrap w:val="0"/>
            <w:vAlign w:val="center"/>
          </w:tcPr>
          <w:p w14:paraId="5CB5C05A">
            <w:pPr>
              <w:pStyle w:val="8"/>
              <w:keepNext/>
              <w:spacing w:line="440" w:lineRule="exact"/>
              <w:ind w:left="63" w:right="63"/>
              <w:rPr>
                <w:rFonts w:ascii="仿宋" w:hAnsi="仿宋"/>
                <w:color w:val="000000"/>
                <w:szCs w:val="28"/>
              </w:rPr>
            </w:pPr>
          </w:p>
        </w:tc>
        <w:tc>
          <w:tcPr>
            <w:tcW w:w="1710" w:type="pct"/>
            <w:noWrap w:val="0"/>
            <w:vAlign w:val="center"/>
          </w:tcPr>
          <w:p w14:paraId="5C6577E4">
            <w:pPr>
              <w:pStyle w:val="8"/>
              <w:keepNext/>
              <w:spacing w:line="440" w:lineRule="exact"/>
              <w:ind w:left="63" w:right="63"/>
              <w:rPr>
                <w:rFonts w:ascii="仿宋" w:hAnsi="仿宋"/>
                <w:color w:val="000000"/>
                <w:szCs w:val="28"/>
              </w:rPr>
            </w:pPr>
          </w:p>
        </w:tc>
        <w:tc>
          <w:tcPr>
            <w:tcW w:w="559" w:type="pct"/>
            <w:noWrap w:val="0"/>
            <w:vAlign w:val="center"/>
          </w:tcPr>
          <w:p w14:paraId="7F4022CF">
            <w:pPr>
              <w:pStyle w:val="8"/>
              <w:keepNext/>
              <w:spacing w:line="440" w:lineRule="exact"/>
              <w:ind w:left="63" w:right="63"/>
              <w:rPr>
                <w:rFonts w:ascii="仿宋" w:hAnsi="仿宋"/>
                <w:color w:val="000000"/>
                <w:szCs w:val="28"/>
              </w:rPr>
            </w:pPr>
          </w:p>
        </w:tc>
        <w:tc>
          <w:tcPr>
            <w:tcW w:w="584" w:type="pct"/>
            <w:noWrap w:val="0"/>
            <w:vAlign w:val="center"/>
          </w:tcPr>
          <w:p w14:paraId="1D5DF87E">
            <w:pPr>
              <w:pStyle w:val="8"/>
              <w:keepNext/>
              <w:spacing w:line="440" w:lineRule="exact"/>
              <w:ind w:left="63" w:right="63"/>
              <w:rPr>
                <w:rFonts w:ascii="仿宋" w:hAnsi="仿宋"/>
                <w:color w:val="000000"/>
                <w:szCs w:val="28"/>
              </w:rPr>
            </w:pPr>
          </w:p>
        </w:tc>
        <w:tc>
          <w:tcPr>
            <w:tcW w:w="773" w:type="pct"/>
            <w:noWrap w:val="0"/>
            <w:vAlign w:val="center"/>
          </w:tcPr>
          <w:p w14:paraId="71FDCA98">
            <w:pPr>
              <w:pStyle w:val="8"/>
              <w:keepNext/>
              <w:spacing w:line="440" w:lineRule="exact"/>
              <w:ind w:left="63" w:right="63"/>
              <w:rPr>
                <w:rFonts w:ascii="仿宋" w:hAnsi="仿宋"/>
                <w:color w:val="000000"/>
                <w:szCs w:val="28"/>
              </w:rPr>
            </w:pPr>
          </w:p>
        </w:tc>
        <w:tc>
          <w:tcPr>
            <w:tcW w:w="863" w:type="pct"/>
            <w:noWrap w:val="0"/>
            <w:vAlign w:val="center"/>
          </w:tcPr>
          <w:p w14:paraId="172E17B4">
            <w:pPr>
              <w:pStyle w:val="8"/>
              <w:keepNext/>
              <w:spacing w:line="440" w:lineRule="exact"/>
              <w:ind w:left="63" w:right="63"/>
              <w:rPr>
                <w:rFonts w:ascii="仿宋" w:hAnsi="仿宋"/>
                <w:color w:val="000000"/>
                <w:szCs w:val="28"/>
              </w:rPr>
            </w:pPr>
          </w:p>
        </w:tc>
      </w:tr>
    </w:tbl>
    <w:p w14:paraId="055AD67E">
      <w:pPr>
        <w:spacing w:line="440" w:lineRule="exact"/>
        <w:rPr>
          <w:rFonts w:ascii="仿宋" w:hAnsi="仿宋"/>
          <w:color w:val="000000"/>
          <w:sz w:val="28"/>
          <w:szCs w:val="28"/>
        </w:rPr>
      </w:pPr>
    </w:p>
    <w:p w14:paraId="106A4CAD">
      <w:pPr>
        <w:spacing w:line="440" w:lineRule="exact"/>
        <w:rPr>
          <w:rFonts w:ascii="仿宋" w:hAnsi="仿宋"/>
          <w:color w:val="000000"/>
          <w:sz w:val="28"/>
          <w:szCs w:val="28"/>
        </w:rPr>
      </w:pPr>
      <w:r>
        <w:rPr>
          <w:rFonts w:ascii="仿宋" w:hAnsi="仿宋"/>
          <w:color w:val="000000"/>
          <w:sz w:val="28"/>
          <w:szCs w:val="28"/>
        </w:rPr>
        <w:br w:type="page"/>
      </w:r>
      <w:r>
        <w:rPr>
          <w:rFonts w:ascii="仿宋" w:hAnsi="仿宋"/>
          <w:color w:val="000000"/>
          <w:sz w:val="28"/>
          <w:szCs w:val="28"/>
        </w:rPr>
        <w:t>附</w:t>
      </w:r>
      <w:bookmarkStart w:id="646" w:name="_Toc296891055"/>
      <w:bookmarkStart w:id="647" w:name="_Toc296503227"/>
      <w:bookmarkStart w:id="648" w:name="_Toc296346728"/>
      <w:bookmarkStart w:id="649" w:name="_Toc267261698"/>
      <w:bookmarkStart w:id="650" w:name="_Toc296944566"/>
      <w:bookmarkStart w:id="651" w:name="_Toc296347226"/>
      <w:bookmarkStart w:id="652" w:name="_Toc296891267"/>
      <w:r>
        <w:rPr>
          <w:rFonts w:ascii="仿宋" w:hAnsi="仿宋"/>
          <w:color w:val="000000"/>
          <w:sz w:val="28"/>
          <w:szCs w:val="28"/>
        </w:rPr>
        <w:t>件5：</w:t>
      </w:r>
    </w:p>
    <w:bookmarkEnd w:id="646"/>
    <w:bookmarkEnd w:id="647"/>
    <w:bookmarkEnd w:id="648"/>
    <w:bookmarkEnd w:id="649"/>
    <w:bookmarkEnd w:id="650"/>
    <w:bookmarkEnd w:id="651"/>
    <w:bookmarkEnd w:id="652"/>
    <w:p w14:paraId="251A27AC">
      <w:pPr>
        <w:spacing w:before="156" w:beforeLines="50" w:after="156" w:afterLines="50" w:line="440" w:lineRule="exact"/>
        <w:jc w:val="center"/>
        <w:rPr>
          <w:rFonts w:ascii="仿宋" w:hAnsi="仿宋"/>
          <w:color w:val="000000"/>
          <w:sz w:val="28"/>
          <w:szCs w:val="28"/>
        </w:rPr>
      </w:pPr>
      <w:r>
        <w:rPr>
          <w:rFonts w:ascii="仿宋" w:hAnsi="仿宋"/>
          <w:color w:val="000000"/>
          <w:sz w:val="28"/>
          <w:szCs w:val="28"/>
        </w:rPr>
        <w:t>承包人用于本工程施工的机械设备表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89"/>
        <w:gridCol w:w="1209"/>
        <w:gridCol w:w="724"/>
        <w:gridCol w:w="901"/>
        <w:gridCol w:w="751"/>
        <w:gridCol w:w="869"/>
        <w:gridCol w:w="1260"/>
        <w:gridCol w:w="869"/>
        <w:gridCol w:w="784"/>
      </w:tblGrid>
      <w:tr w14:paraId="49207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noWrap w:val="0"/>
            <w:vAlign w:val="center"/>
          </w:tcPr>
          <w:p w14:paraId="211CB266">
            <w:pPr>
              <w:pStyle w:val="8"/>
              <w:keepNext/>
              <w:spacing w:line="440" w:lineRule="exact"/>
              <w:ind w:left="63" w:right="63"/>
              <w:rPr>
                <w:rFonts w:ascii="仿宋" w:hAnsi="仿宋"/>
                <w:color w:val="000000"/>
                <w:szCs w:val="28"/>
              </w:rPr>
            </w:pPr>
            <w:r>
              <w:rPr>
                <w:rFonts w:ascii="仿宋" w:hAnsi="仿宋"/>
                <w:color w:val="000000"/>
                <w:szCs w:val="28"/>
              </w:rPr>
              <w:t>序号</w:t>
            </w:r>
          </w:p>
        </w:tc>
        <w:tc>
          <w:tcPr>
            <w:tcW w:w="723" w:type="pct"/>
            <w:tcBorders>
              <w:top w:val="single" w:color="auto" w:sz="12" w:space="0"/>
              <w:bottom w:val="double" w:color="auto" w:sz="6" w:space="0"/>
            </w:tcBorders>
            <w:noWrap w:val="0"/>
            <w:vAlign w:val="center"/>
          </w:tcPr>
          <w:p w14:paraId="743BDA40">
            <w:pPr>
              <w:pStyle w:val="8"/>
              <w:keepNext/>
              <w:spacing w:line="440" w:lineRule="exact"/>
              <w:ind w:left="63" w:right="63"/>
              <w:rPr>
                <w:rFonts w:ascii="仿宋" w:hAnsi="仿宋"/>
                <w:color w:val="000000"/>
                <w:szCs w:val="28"/>
              </w:rPr>
            </w:pPr>
            <w:r>
              <w:rPr>
                <w:rFonts w:ascii="仿宋" w:hAnsi="仿宋"/>
                <w:color w:val="000000"/>
                <w:szCs w:val="28"/>
              </w:rPr>
              <w:t>机械或设备名称</w:t>
            </w:r>
          </w:p>
        </w:tc>
        <w:tc>
          <w:tcPr>
            <w:tcW w:w="433" w:type="pct"/>
            <w:tcBorders>
              <w:top w:val="single" w:color="auto" w:sz="12" w:space="0"/>
              <w:bottom w:val="double" w:color="auto" w:sz="6" w:space="0"/>
            </w:tcBorders>
            <w:noWrap w:val="0"/>
            <w:vAlign w:val="center"/>
          </w:tcPr>
          <w:p w14:paraId="3D19D68C">
            <w:pPr>
              <w:pStyle w:val="8"/>
              <w:keepNext/>
              <w:spacing w:line="440" w:lineRule="exact"/>
              <w:ind w:left="63" w:right="63"/>
              <w:rPr>
                <w:rFonts w:ascii="仿宋" w:hAnsi="仿宋"/>
                <w:color w:val="000000"/>
                <w:szCs w:val="28"/>
              </w:rPr>
            </w:pPr>
            <w:r>
              <w:rPr>
                <w:rFonts w:ascii="仿宋" w:hAnsi="仿宋"/>
                <w:color w:val="000000"/>
                <w:szCs w:val="28"/>
              </w:rPr>
              <w:t>规格型号</w:t>
            </w:r>
          </w:p>
        </w:tc>
        <w:tc>
          <w:tcPr>
            <w:tcW w:w="539" w:type="pct"/>
            <w:tcBorders>
              <w:top w:val="single" w:color="auto" w:sz="12" w:space="0"/>
              <w:bottom w:val="double" w:color="auto" w:sz="6" w:space="0"/>
            </w:tcBorders>
            <w:noWrap w:val="0"/>
            <w:vAlign w:val="center"/>
          </w:tcPr>
          <w:p w14:paraId="41B2F9E6">
            <w:pPr>
              <w:pStyle w:val="8"/>
              <w:keepNext/>
              <w:spacing w:line="440" w:lineRule="exact"/>
              <w:ind w:left="63" w:right="63"/>
              <w:rPr>
                <w:rFonts w:ascii="仿宋" w:hAnsi="仿宋"/>
                <w:color w:val="000000"/>
                <w:szCs w:val="28"/>
              </w:rPr>
            </w:pPr>
            <w:r>
              <w:rPr>
                <w:rFonts w:ascii="仿宋" w:hAnsi="仿宋"/>
                <w:color w:val="000000"/>
                <w:szCs w:val="28"/>
              </w:rPr>
              <w:t>数量</w:t>
            </w:r>
          </w:p>
        </w:tc>
        <w:tc>
          <w:tcPr>
            <w:tcW w:w="449" w:type="pct"/>
            <w:tcBorders>
              <w:top w:val="single" w:color="auto" w:sz="12" w:space="0"/>
              <w:bottom w:val="double" w:color="auto" w:sz="6" w:space="0"/>
            </w:tcBorders>
            <w:noWrap w:val="0"/>
            <w:vAlign w:val="center"/>
          </w:tcPr>
          <w:p w14:paraId="64637406">
            <w:pPr>
              <w:pStyle w:val="8"/>
              <w:keepNext/>
              <w:spacing w:line="440" w:lineRule="exact"/>
              <w:ind w:left="63" w:right="63"/>
              <w:rPr>
                <w:rFonts w:ascii="仿宋" w:hAnsi="仿宋"/>
                <w:color w:val="000000"/>
                <w:szCs w:val="28"/>
              </w:rPr>
            </w:pPr>
            <w:r>
              <w:rPr>
                <w:rFonts w:ascii="仿宋" w:hAnsi="仿宋"/>
                <w:color w:val="000000"/>
                <w:szCs w:val="28"/>
              </w:rPr>
              <w:t>产地</w:t>
            </w:r>
          </w:p>
        </w:tc>
        <w:tc>
          <w:tcPr>
            <w:tcW w:w="520" w:type="pct"/>
            <w:tcBorders>
              <w:top w:val="single" w:color="auto" w:sz="12" w:space="0"/>
              <w:bottom w:val="double" w:color="auto" w:sz="6" w:space="0"/>
            </w:tcBorders>
            <w:noWrap w:val="0"/>
            <w:vAlign w:val="center"/>
          </w:tcPr>
          <w:p w14:paraId="6A129347">
            <w:pPr>
              <w:pStyle w:val="8"/>
              <w:keepNext/>
              <w:spacing w:line="440" w:lineRule="exact"/>
              <w:ind w:left="63" w:right="63"/>
              <w:rPr>
                <w:rFonts w:ascii="仿宋" w:hAnsi="仿宋"/>
                <w:color w:val="000000"/>
                <w:szCs w:val="28"/>
              </w:rPr>
            </w:pPr>
            <w:r>
              <w:rPr>
                <w:rFonts w:ascii="仿宋" w:hAnsi="仿宋"/>
                <w:color w:val="000000"/>
                <w:szCs w:val="28"/>
              </w:rPr>
              <w:t>制造年份</w:t>
            </w:r>
          </w:p>
        </w:tc>
        <w:tc>
          <w:tcPr>
            <w:tcW w:w="754" w:type="pct"/>
            <w:tcBorders>
              <w:top w:val="single" w:color="auto" w:sz="12" w:space="0"/>
              <w:bottom w:val="double" w:color="auto" w:sz="6" w:space="0"/>
            </w:tcBorders>
            <w:noWrap w:val="0"/>
            <w:vAlign w:val="center"/>
          </w:tcPr>
          <w:p w14:paraId="5E65DE6D">
            <w:pPr>
              <w:pStyle w:val="8"/>
              <w:keepNext/>
              <w:spacing w:line="440" w:lineRule="exact"/>
              <w:ind w:left="63" w:right="63"/>
              <w:rPr>
                <w:rFonts w:ascii="仿宋" w:hAnsi="仿宋"/>
                <w:color w:val="000000"/>
                <w:szCs w:val="28"/>
              </w:rPr>
            </w:pPr>
            <w:r>
              <w:rPr>
                <w:rFonts w:ascii="仿宋" w:hAnsi="仿宋"/>
                <w:color w:val="000000"/>
                <w:szCs w:val="28"/>
              </w:rPr>
              <w:t>额定功率(kW)</w:t>
            </w:r>
          </w:p>
        </w:tc>
        <w:tc>
          <w:tcPr>
            <w:tcW w:w="520" w:type="pct"/>
            <w:tcBorders>
              <w:top w:val="single" w:color="auto" w:sz="12" w:space="0"/>
              <w:bottom w:val="double" w:color="auto" w:sz="6" w:space="0"/>
            </w:tcBorders>
            <w:noWrap w:val="0"/>
            <w:vAlign w:val="center"/>
          </w:tcPr>
          <w:p w14:paraId="59B4D34F">
            <w:pPr>
              <w:pStyle w:val="8"/>
              <w:keepNext/>
              <w:spacing w:line="440" w:lineRule="exact"/>
              <w:ind w:left="63" w:right="63"/>
              <w:rPr>
                <w:rFonts w:ascii="仿宋" w:hAnsi="仿宋"/>
                <w:color w:val="000000"/>
                <w:szCs w:val="28"/>
              </w:rPr>
            </w:pPr>
            <w:r>
              <w:rPr>
                <w:rFonts w:ascii="仿宋" w:hAnsi="仿宋"/>
                <w:color w:val="000000"/>
                <w:szCs w:val="28"/>
              </w:rPr>
              <w:t>生产能力</w:t>
            </w:r>
          </w:p>
        </w:tc>
        <w:tc>
          <w:tcPr>
            <w:tcW w:w="469" w:type="pct"/>
            <w:tcBorders>
              <w:top w:val="single" w:color="auto" w:sz="12" w:space="0"/>
              <w:bottom w:val="double" w:color="auto" w:sz="6" w:space="0"/>
            </w:tcBorders>
            <w:noWrap w:val="0"/>
            <w:vAlign w:val="center"/>
          </w:tcPr>
          <w:p w14:paraId="74FEF327">
            <w:pPr>
              <w:pStyle w:val="8"/>
              <w:keepNext/>
              <w:spacing w:line="440" w:lineRule="exact"/>
              <w:ind w:left="63" w:right="63"/>
              <w:rPr>
                <w:rFonts w:ascii="仿宋" w:hAnsi="仿宋"/>
                <w:color w:val="000000"/>
                <w:szCs w:val="28"/>
              </w:rPr>
            </w:pPr>
            <w:r>
              <w:rPr>
                <w:rFonts w:ascii="仿宋" w:hAnsi="仿宋"/>
                <w:color w:val="000000"/>
                <w:szCs w:val="28"/>
              </w:rPr>
              <w:t>备注</w:t>
            </w:r>
          </w:p>
        </w:tc>
      </w:tr>
      <w:tr w14:paraId="24C66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bottom w:val="single" w:color="auto" w:sz="6" w:space="0"/>
            </w:tcBorders>
            <w:noWrap w:val="0"/>
            <w:vAlign w:val="center"/>
          </w:tcPr>
          <w:p w14:paraId="76891486">
            <w:pPr>
              <w:pStyle w:val="8"/>
              <w:keepNext/>
              <w:spacing w:line="440" w:lineRule="exact"/>
              <w:ind w:left="63" w:right="63"/>
              <w:rPr>
                <w:rFonts w:ascii="仿宋" w:hAnsi="仿宋"/>
                <w:color w:val="000000"/>
                <w:szCs w:val="28"/>
              </w:rPr>
            </w:pPr>
          </w:p>
        </w:tc>
        <w:tc>
          <w:tcPr>
            <w:tcW w:w="723" w:type="pct"/>
            <w:tcBorders>
              <w:top w:val="double" w:color="auto" w:sz="6" w:space="0"/>
              <w:bottom w:val="single" w:color="auto" w:sz="6" w:space="0"/>
            </w:tcBorders>
            <w:noWrap w:val="0"/>
            <w:vAlign w:val="center"/>
          </w:tcPr>
          <w:p w14:paraId="59AFDE3C">
            <w:pPr>
              <w:pStyle w:val="8"/>
              <w:keepNext/>
              <w:spacing w:line="440" w:lineRule="exact"/>
              <w:ind w:left="63" w:right="63"/>
              <w:rPr>
                <w:rFonts w:ascii="仿宋" w:hAnsi="仿宋"/>
                <w:color w:val="000000"/>
                <w:szCs w:val="28"/>
              </w:rPr>
            </w:pPr>
          </w:p>
        </w:tc>
        <w:tc>
          <w:tcPr>
            <w:tcW w:w="433" w:type="pct"/>
            <w:tcBorders>
              <w:top w:val="double" w:color="auto" w:sz="6" w:space="0"/>
              <w:bottom w:val="single" w:color="auto" w:sz="6" w:space="0"/>
            </w:tcBorders>
            <w:noWrap w:val="0"/>
            <w:vAlign w:val="center"/>
          </w:tcPr>
          <w:p w14:paraId="3C661593">
            <w:pPr>
              <w:pStyle w:val="8"/>
              <w:keepNext/>
              <w:spacing w:line="440" w:lineRule="exact"/>
              <w:ind w:left="63" w:right="63"/>
              <w:rPr>
                <w:rFonts w:ascii="仿宋" w:hAnsi="仿宋"/>
                <w:color w:val="000000"/>
                <w:szCs w:val="28"/>
              </w:rPr>
            </w:pPr>
          </w:p>
        </w:tc>
        <w:tc>
          <w:tcPr>
            <w:tcW w:w="539" w:type="pct"/>
            <w:tcBorders>
              <w:top w:val="double" w:color="auto" w:sz="6" w:space="0"/>
              <w:bottom w:val="single" w:color="auto" w:sz="6" w:space="0"/>
            </w:tcBorders>
            <w:noWrap w:val="0"/>
            <w:vAlign w:val="center"/>
          </w:tcPr>
          <w:p w14:paraId="0772C5E8">
            <w:pPr>
              <w:pStyle w:val="8"/>
              <w:keepNext/>
              <w:spacing w:line="440" w:lineRule="exact"/>
              <w:ind w:left="63" w:right="63"/>
              <w:rPr>
                <w:rFonts w:ascii="仿宋" w:hAnsi="仿宋"/>
                <w:color w:val="000000"/>
                <w:szCs w:val="28"/>
              </w:rPr>
            </w:pPr>
          </w:p>
        </w:tc>
        <w:tc>
          <w:tcPr>
            <w:tcW w:w="449" w:type="pct"/>
            <w:tcBorders>
              <w:top w:val="double" w:color="auto" w:sz="6" w:space="0"/>
              <w:bottom w:val="single" w:color="auto" w:sz="6" w:space="0"/>
            </w:tcBorders>
            <w:noWrap w:val="0"/>
            <w:vAlign w:val="center"/>
          </w:tcPr>
          <w:p w14:paraId="185EE797">
            <w:pPr>
              <w:pStyle w:val="8"/>
              <w:keepNext/>
              <w:spacing w:line="440" w:lineRule="exact"/>
              <w:ind w:left="63" w:right="63"/>
              <w:rPr>
                <w:rFonts w:ascii="仿宋" w:hAnsi="仿宋"/>
                <w:color w:val="000000"/>
                <w:szCs w:val="28"/>
              </w:rPr>
            </w:pPr>
          </w:p>
        </w:tc>
        <w:tc>
          <w:tcPr>
            <w:tcW w:w="520" w:type="pct"/>
            <w:tcBorders>
              <w:top w:val="double" w:color="auto" w:sz="6" w:space="0"/>
              <w:bottom w:val="single" w:color="auto" w:sz="6" w:space="0"/>
            </w:tcBorders>
            <w:noWrap w:val="0"/>
            <w:vAlign w:val="center"/>
          </w:tcPr>
          <w:p w14:paraId="7DDDDF5A">
            <w:pPr>
              <w:pStyle w:val="8"/>
              <w:keepNext/>
              <w:spacing w:line="440" w:lineRule="exact"/>
              <w:ind w:left="63" w:right="63"/>
              <w:rPr>
                <w:rFonts w:ascii="仿宋" w:hAnsi="仿宋"/>
                <w:color w:val="000000"/>
                <w:szCs w:val="28"/>
              </w:rPr>
            </w:pPr>
          </w:p>
        </w:tc>
        <w:tc>
          <w:tcPr>
            <w:tcW w:w="754" w:type="pct"/>
            <w:tcBorders>
              <w:top w:val="double" w:color="auto" w:sz="6" w:space="0"/>
              <w:bottom w:val="single" w:color="auto" w:sz="6" w:space="0"/>
            </w:tcBorders>
            <w:noWrap w:val="0"/>
            <w:vAlign w:val="center"/>
          </w:tcPr>
          <w:p w14:paraId="710A9161">
            <w:pPr>
              <w:pStyle w:val="8"/>
              <w:keepNext/>
              <w:spacing w:line="440" w:lineRule="exact"/>
              <w:ind w:left="63" w:right="63"/>
              <w:rPr>
                <w:rFonts w:ascii="仿宋" w:hAnsi="仿宋"/>
                <w:color w:val="000000"/>
                <w:szCs w:val="28"/>
              </w:rPr>
            </w:pPr>
          </w:p>
        </w:tc>
        <w:tc>
          <w:tcPr>
            <w:tcW w:w="520" w:type="pct"/>
            <w:tcBorders>
              <w:top w:val="double" w:color="auto" w:sz="6" w:space="0"/>
              <w:bottom w:val="single" w:color="auto" w:sz="6" w:space="0"/>
            </w:tcBorders>
            <w:noWrap w:val="0"/>
            <w:vAlign w:val="center"/>
          </w:tcPr>
          <w:p w14:paraId="7E06184D">
            <w:pPr>
              <w:pStyle w:val="8"/>
              <w:keepNext/>
              <w:spacing w:line="440" w:lineRule="exact"/>
              <w:ind w:left="63" w:right="63"/>
              <w:rPr>
                <w:rFonts w:ascii="仿宋" w:hAnsi="仿宋"/>
                <w:color w:val="000000"/>
                <w:szCs w:val="28"/>
              </w:rPr>
            </w:pPr>
          </w:p>
        </w:tc>
        <w:tc>
          <w:tcPr>
            <w:tcW w:w="469" w:type="pct"/>
            <w:tcBorders>
              <w:top w:val="double" w:color="auto" w:sz="6" w:space="0"/>
              <w:bottom w:val="single" w:color="auto" w:sz="6" w:space="0"/>
            </w:tcBorders>
            <w:noWrap w:val="0"/>
            <w:vAlign w:val="center"/>
          </w:tcPr>
          <w:p w14:paraId="61227FE4">
            <w:pPr>
              <w:pStyle w:val="8"/>
              <w:keepNext/>
              <w:spacing w:line="440" w:lineRule="exact"/>
              <w:ind w:left="63" w:right="63"/>
              <w:rPr>
                <w:rFonts w:ascii="仿宋" w:hAnsi="仿宋"/>
                <w:color w:val="000000"/>
                <w:szCs w:val="28"/>
              </w:rPr>
            </w:pPr>
          </w:p>
        </w:tc>
      </w:tr>
      <w:tr w14:paraId="061BF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noWrap w:val="0"/>
            <w:vAlign w:val="center"/>
          </w:tcPr>
          <w:p w14:paraId="4419AFFE">
            <w:pPr>
              <w:pStyle w:val="8"/>
              <w:keepNext/>
              <w:spacing w:line="440" w:lineRule="exact"/>
              <w:ind w:left="63" w:right="63"/>
              <w:rPr>
                <w:rFonts w:ascii="仿宋" w:hAnsi="仿宋"/>
                <w:color w:val="000000"/>
                <w:szCs w:val="28"/>
              </w:rPr>
            </w:pPr>
          </w:p>
        </w:tc>
        <w:tc>
          <w:tcPr>
            <w:tcW w:w="723" w:type="pct"/>
            <w:tcBorders>
              <w:top w:val="nil"/>
            </w:tcBorders>
            <w:noWrap w:val="0"/>
            <w:vAlign w:val="center"/>
          </w:tcPr>
          <w:p w14:paraId="3EF4D238">
            <w:pPr>
              <w:pStyle w:val="8"/>
              <w:keepNext/>
              <w:spacing w:line="440" w:lineRule="exact"/>
              <w:ind w:left="63" w:right="63"/>
              <w:rPr>
                <w:rFonts w:ascii="仿宋" w:hAnsi="仿宋"/>
                <w:color w:val="000000"/>
                <w:szCs w:val="28"/>
              </w:rPr>
            </w:pPr>
          </w:p>
        </w:tc>
        <w:tc>
          <w:tcPr>
            <w:tcW w:w="433" w:type="pct"/>
            <w:tcBorders>
              <w:top w:val="nil"/>
            </w:tcBorders>
            <w:noWrap w:val="0"/>
            <w:vAlign w:val="center"/>
          </w:tcPr>
          <w:p w14:paraId="2128852C">
            <w:pPr>
              <w:pStyle w:val="8"/>
              <w:keepNext/>
              <w:spacing w:line="440" w:lineRule="exact"/>
              <w:ind w:left="63" w:right="63"/>
              <w:rPr>
                <w:rFonts w:ascii="仿宋" w:hAnsi="仿宋"/>
                <w:color w:val="000000"/>
                <w:szCs w:val="28"/>
              </w:rPr>
            </w:pPr>
          </w:p>
        </w:tc>
        <w:tc>
          <w:tcPr>
            <w:tcW w:w="539" w:type="pct"/>
            <w:tcBorders>
              <w:top w:val="nil"/>
            </w:tcBorders>
            <w:noWrap w:val="0"/>
            <w:vAlign w:val="center"/>
          </w:tcPr>
          <w:p w14:paraId="5E76B876">
            <w:pPr>
              <w:pStyle w:val="8"/>
              <w:keepNext/>
              <w:spacing w:line="440" w:lineRule="exact"/>
              <w:ind w:left="63" w:right="63"/>
              <w:rPr>
                <w:rFonts w:ascii="仿宋" w:hAnsi="仿宋"/>
                <w:color w:val="000000"/>
                <w:szCs w:val="28"/>
              </w:rPr>
            </w:pPr>
          </w:p>
        </w:tc>
        <w:tc>
          <w:tcPr>
            <w:tcW w:w="449" w:type="pct"/>
            <w:tcBorders>
              <w:top w:val="nil"/>
            </w:tcBorders>
            <w:noWrap w:val="0"/>
            <w:vAlign w:val="center"/>
          </w:tcPr>
          <w:p w14:paraId="663ED4FA">
            <w:pPr>
              <w:pStyle w:val="8"/>
              <w:keepNext/>
              <w:spacing w:line="440" w:lineRule="exact"/>
              <w:ind w:left="63" w:right="63"/>
              <w:rPr>
                <w:rFonts w:ascii="仿宋" w:hAnsi="仿宋"/>
                <w:color w:val="000000"/>
                <w:szCs w:val="28"/>
              </w:rPr>
            </w:pPr>
          </w:p>
        </w:tc>
        <w:tc>
          <w:tcPr>
            <w:tcW w:w="520" w:type="pct"/>
            <w:tcBorders>
              <w:top w:val="nil"/>
            </w:tcBorders>
            <w:noWrap w:val="0"/>
            <w:vAlign w:val="center"/>
          </w:tcPr>
          <w:p w14:paraId="261FC6CE">
            <w:pPr>
              <w:pStyle w:val="8"/>
              <w:keepNext/>
              <w:spacing w:line="440" w:lineRule="exact"/>
              <w:ind w:left="63" w:right="63"/>
              <w:rPr>
                <w:rFonts w:ascii="仿宋" w:hAnsi="仿宋"/>
                <w:color w:val="000000"/>
                <w:szCs w:val="28"/>
              </w:rPr>
            </w:pPr>
          </w:p>
        </w:tc>
        <w:tc>
          <w:tcPr>
            <w:tcW w:w="754" w:type="pct"/>
            <w:tcBorders>
              <w:top w:val="nil"/>
            </w:tcBorders>
            <w:noWrap w:val="0"/>
            <w:vAlign w:val="center"/>
          </w:tcPr>
          <w:p w14:paraId="0D4F0F74">
            <w:pPr>
              <w:pStyle w:val="8"/>
              <w:keepNext/>
              <w:spacing w:line="440" w:lineRule="exact"/>
              <w:ind w:left="63" w:right="63"/>
              <w:rPr>
                <w:rFonts w:ascii="仿宋" w:hAnsi="仿宋"/>
                <w:color w:val="000000"/>
                <w:szCs w:val="28"/>
              </w:rPr>
            </w:pPr>
          </w:p>
        </w:tc>
        <w:tc>
          <w:tcPr>
            <w:tcW w:w="520" w:type="pct"/>
            <w:tcBorders>
              <w:top w:val="nil"/>
            </w:tcBorders>
            <w:noWrap w:val="0"/>
            <w:vAlign w:val="center"/>
          </w:tcPr>
          <w:p w14:paraId="1827D9B1">
            <w:pPr>
              <w:pStyle w:val="8"/>
              <w:keepNext/>
              <w:spacing w:line="440" w:lineRule="exact"/>
              <w:ind w:left="63" w:right="63"/>
              <w:rPr>
                <w:rFonts w:ascii="仿宋" w:hAnsi="仿宋"/>
                <w:color w:val="000000"/>
                <w:szCs w:val="28"/>
              </w:rPr>
            </w:pPr>
          </w:p>
        </w:tc>
        <w:tc>
          <w:tcPr>
            <w:tcW w:w="469" w:type="pct"/>
            <w:tcBorders>
              <w:top w:val="nil"/>
            </w:tcBorders>
            <w:noWrap w:val="0"/>
            <w:vAlign w:val="center"/>
          </w:tcPr>
          <w:p w14:paraId="43C2FF8F">
            <w:pPr>
              <w:pStyle w:val="8"/>
              <w:keepNext/>
              <w:spacing w:line="440" w:lineRule="exact"/>
              <w:ind w:left="63" w:right="63"/>
              <w:rPr>
                <w:rFonts w:ascii="仿宋" w:hAnsi="仿宋"/>
                <w:color w:val="000000"/>
                <w:szCs w:val="28"/>
              </w:rPr>
            </w:pPr>
          </w:p>
        </w:tc>
      </w:tr>
      <w:tr w14:paraId="78CCA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4372F022">
            <w:pPr>
              <w:pStyle w:val="8"/>
              <w:keepNext/>
              <w:spacing w:line="440" w:lineRule="exact"/>
              <w:ind w:left="63" w:right="63"/>
              <w:rPr>
                <w:rFonts w:ascii="仿宋" w:hAnsi="仿宋"/>
                <w:color w:val="000000"/>
                <w:szCs w:val="28"/>
              </w:rPr>
            </w:pPr>
          </w:p>
        </w:tc>
        <w:tc>
          <w:tcPr>
            <w:tcW w:w="723" w:type="pct"/>
            <w:noWrap w:val="0"/>
            <w:vAlign w:val="center"/>
          </w:tcPr>
          <w:p w14:paraId="24D5EBDD">
            <w:pPr>
              <w:pStyle w:val="8"/>
              <w:keepNext/>
              <w:spacing w:line="440" w:lineRule="exact"/>
              <w:ind w:left="63" w:right="63"/>
              <w:rPr>
                <w:rFonts w:ascii="仿宋" w:hAnsi="仿宋"/>
                <w:color w:val="000000"/>
                <w:szCs w:val="28"/>
              </w:rPr>
            </w:pPr>
          </w:p>
        </w:tc>
        <w:tc>
          <w:tcPr>
            <w:tcW w:w="433" w:type="pct"/>
            <w:noWrap w:val="0"/>
            <w:vAlign w:val="center"/>
          </w:tcPr>
          <w:p w14:paraId="728CEAE8">
            <w:pPr>
              <w:pStyle w:val="8"/>
              <w:keepNext/>
              <w:spacing w:line="440" w:lineRule="exact"/>
              <w:ind w:left="63" w:right="63"/>
              <w:rPr>
                <w:rFonts w:ascii="仿宋" w:hAnsi="仿宋"/>
                <w:color w:val="000000"/>
                <w:szCs w:val="28"/>
              </w:rPr>
            </w:pPr>
          </w:p>
        </w:tc>
        <w:tc>
          <w:tcPr>
            <w:tcW w:w="539" w:type="pct"/>
            <w:noWrap w:val="0"/>
            <w:vAlign w:val="center"/>
          </w:tcPr>
          <w:p w14:paraId="5B5B25E5">
            <w:pPr>
              <w:pStyle w:val="8"/>
              <w:keepNext/>
              <w:spacing w:line="440" w:lineRule="exact"/>
              <w:ind w:left="63" w:right="63"/>
              <w:rPr>
                <w:rFonts w:ascii="仿宋" w:hAnsi="仿宋"/>
                <w:color w:val="000000"/>
                <w:szCs w:val="28"/>
              </w:rPr>
            </w:pPr>
          </w:p>
        </w:tc>
        <w:tc>
          <w:tcPr>
            <w:tcW w:w="449" w:type="pct"/>
            <w:noWrap w:val="0"/>
            <w:vAlign w:val="center"/>
          </w:tcPr>
          <w:p w14:paraId="18F24854">
            <w:pPr>
              <w:pStyle w:val="8"/>
              <w:keepNext/>
              <w:spacing w:line="440" w:lineRule="exact"/>
              <w:ind w:left="63" w:right="63"/>
              <w:rPr>
                <w:rFonts w:ascii="仿宋" w:hAnsi="仿宋"/>
                <w:color w:val="000000"/>
                <w:szCs w:val="28"/>
              </w:rPr>
            </w:pPr>
          </w:p>
        </w:tc>
        <w:tc>
          <w:tcPr>
            <w:tcW w:w="520" w:type="pct"/>
            <w:noWrap w:val="0"/>
            <w:vAlign w:val="center"/>
          </w:tcPr>
          <w:p w14:paraId="31794D72">
            <w:pPr>
              <w:pStyle w:val="8"/>
              <w:keepNext/>
              <w:spacing w:line="440" w:lineRule="exact"/>
              <w:ind w:left="63" w:right="63"/>
              <w:rPr>
                <w:rFonts w:ascii="仿宋" w:hAnsi="仿宋"/>
                <w:color w:val="000000"/>
                <w:szCs w:val="28"/>
              </w:rPr>
            </w:pPr>
          </w:p>
        </w:tc>
        <w:tc>
          <w:tcPr>
            <w:tcW w:w="754" w:type="pct"/>
            <w:noWrap w:val="0"/>
            <w:vAlign w:val="center"/>
          </w:tcPr>
          <w:p w14:paraId="75F817F9">
            <w:pPr>
              <w:pStyle w:val="8"/>
              <w:keepNext/>
              <w:spacing w:line="440" w:lineRule="exact"/>
              <w:ind w:left="63" w:right="63"/>
              <w:rPr>
                <w:rFonts w:ascii="仿宋" w:hAnsi="仿宋"/>
                <w:color w:val="000000"/>
                <w:szCs w:val="28"/>
              </w:rPr>
            </w:pPr>
          </w:p>
        </w:tc>
        <w:tc>
          <w:tcPr>
            <w:tcW w:w="520" w:type="pct"/>
            <w:noWrap w:val="0"/>
            <w:vAlign w:val="center"/>
          </w:tcPr>
          <w:p w14:paraId="1F693A0F">
            <w:pPr>
              <w:pStyle w:val="8"/>
              <w:keepNext/>
              <w:spacing w:line="440" w:lineRule="exact"/>
              <w:ind w:left="63" w:right="63"/>
              <w:rPr>
                <w:rFonts w:ascii="仿宋" w:hAnsi="仿宋"/>
                <w:color w:val="000000"/>
                <w:szCs w:val="28"/>
              </w:rPr>
            </w:pPr>
          </w:p>
        </w:tc>
        <w:tc>
          <w:tcPr>
            <w:tcW w:w="469" w:type="pct"/>
            <w:noWrap w:val="0"/>
            <w:vAlign w:val="center"/>
          </w:tcPr>
          <w:p w14:paraId="53729401">
            <w:pPr>
              <w:pStyle w:val="8"/>
              <w:keepNext/>
              <w:spacing w:line="440" w:lineRule="exact"/>
              <w:ind w:left="63" w:right="63"/>
              <w:rPr>
                <w:rFonts w:ascii="仿宋" w:hAnsi="仿宋"/>
                <w:color w:val="000000"/>
                <w:szCs w:val="28"/>
              </w:rPr>
            </w:pPr>
          </w:p>
        </w:tc>
      </w:tr>
      <w:tr w14:paraId="16CF6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46301DEF">
            <w:pPr>
              <w:pStyle w:val="8"/>
              <w:keepNext/>
              <w:spacing w:line="440" w:lineRule="exact"/>
              <w:ind w:left="63" w:right="63"/>
              <w:rPr>
                <w:rFonts w:ascii="仿宋" w:hAnsi="仿宋"/>
                <w:color w:val="000000"/>
                <w:szCs w:val="28"/>
              </w:rPr>
            </w:pPr>
          </w:p>
        </w:tc>
        <w:tc>
          <w:tcPr>
            <w:tcW w:w="723" w:type="pct"/>
            <w:noWrap w:val="0"/>
            <w:vAlign w:val="center"/>
          </w:tcPr>
          <w:p w14:paraId="37B42C79">
            <w:pPr>
              <w:pStyle w:val="8"/>
              <w:keepNext/>
              <w:spacing w:line="440" w:lineRule="exact"/>
              <w:ind w:left="63" w:right="63"/>
              <w:rPr>
                <w:rFonts w:ascii="仿宋" w:hAnsi="仿宋"/>
                <w:color w:val="000000"/>
                <w:szCs w:val="28"/>
              </w:rPr>
            </w:pPr>
          </w:p>
        </w:tc>
        <w:tc>
          <w:tcPr>
            <w:tcW w:w="433" w:type="pct"/>
            <w:noWrap w:val="0"/>
            <w:vAlign w:val="center"/>
          </w:tcPr>
          <w:p w14:paraId="34A69E97">
            <w:pPr>
              <w:pStyle w:val="8"/>
              <w:keepNext/>
              <w:spacing w:line="440" w:lineRule="exact"/>
              <w:ind w:left="63" w:right="63"/>
              <w:rPr>
                <w:rFonts w:ascii="仿宋" w:hAnsi="仿宋"/>
                <w:color w:val="000000"/>
                <w:szCs w:val="28"/>
              </w:rPr>
            </w:pPr>
          </w:p>
        </w:tc>
        <w:tc>
          <w:tcPr>
            <w:tcW w:w="539" w:type="pct"/>
            <w:noWrap w:val="0"/>
            <w:vAlign w:val="center"/>
          </w:tcPr>
          <w:p w14:paraId="60150D8D">
            <w:pPr>
              <w:pStyle w:val="8"/>
              <w:keepNext/>
              <w:spacing w:line="440" w:lineRule="exact"/>
              <w:ind w:left="63" w:right="63"/>
              <w:rPr>
                <w:rFonts w:ascii="仿宋" w:hAnsi="仿宋"/>
                <w:color w:val="000000"/>
                <w:szCs w:val="28"/>
              </w:rPr>
            </w:pPr>
          </w:p>
        </w:tc>
        <w:tc>
          <w:tcPr>
            <w:tcW w:w="449" w:type="pct"/>
            <w:noWrap w:val="0"/>
            <w:vAlign w:val="center"/>
          </w:tcPr>
          <w:p w14:paraId="032E5D8A">
            <w:pPr>
              <w:pStyle w:val="8"/>
              <w:keepNext/>
              <w:spacing w:line="440" w:lineRule="exact"/>
              <w:ind w:left="63" w:right="63"/>
              <w:rPr>
                <w:rFonts w:ascii="仿宋" w:hAnsi="仿宋"/>
                <w:color w:val="000000"/>
                <w:szCs w:val="28"/>
              </w:rPr>
            </w:pPr>
          </w:p>
        </w:tc>
        <w:tc>
          <w:tcPr>
            <w:tcW w:w="520" w:type="pct"/>
            <w:noWrap w:val="0"/>
            <w:vAlign w:val="center"/>
          </w:tcPr>
          <w:p w14:paraId="3547091B">
            <w:pPr>
              <w:pStyle w:val="8"/>
              <w:keepNext/>
              <w:spacing w:line="440" w:lineRule="exact"/>
              <w:ind w:left="63" w:right="63"/>
              <w:rPr>
                <w:rFonts w:ascii="仿宋" w:hAnsi="仿宋"/>
                <w:color w:val="000000"/>
                <w:szCs w:val="28"/>
              </w:rPr>
            </w:pPr>
          </w:p>
        </w:tc>
        <w:tc>
          <w:tcPr>
            <w:tcW w:w="754" w:type="pct"/>
            <w:noWrap w:val="0"/>
            <w:vAlign w:val="center"/>
          </w:tcPr>
          <w:p w14:paraId="46AAB612">
            <w:pPr>
              <w:pStyle w:val="8"/>
              <w:keepNext/>
              <w:spacing w:line="440" w:lineRule="exact"/>
              <w:ind w:left="63" w:right="63"/>
              <w:rPr>
                <w:rFonts w:ascii="仿宋" w:hAnsi="仿宋"/>
                <w:color w:val="000000"/>
                <w:szCs w:val="28"/>
              </w:rPr>
            </w:pPr>
          </w:p>
        </w:tc>
        <w:tc>
          <w:tcPr>
            <w:tcW w:w="520" w:type="pct"/>
            <w:noWrap w:val="0"/>
            <w:vAlign w:val="center"/>
          </w:tcPr>
          <w:p w14:paraId="75BEE357">
            <w:pPr>
              <w:pStyle w:val="8"/>
              <w:keepNext/>
              <w:spacing w:line="440" w:lineRule="exact"/>
              <w:ind w:left="63" w:right="63"/>
              <w:rPr>
                <w:rFonts w:ascii="仿宋" w:hAnsi="仿宋"/>
                <w:color w:val="000000"/>
                <w:szCs w:val="28"/>
              </w:rPr>
            </w:pPr>
          </w:p>
        </w:tc>
        <w:tc>
          <w:tcPr>
            <w:tcW w:w="469" w:type="pct"/>
            <w:noWrap w:val="0"/>
            <w:vAlign w:val="center"/>
          </w:tcPr>
          <w:p w14:paraId="09D7D008">
            <w:pPr>
              <w:pStyle w:val="8"/>
              <w:keepNext/>
              <w:spacing w:line="440" w:lineRule="exact"/>
              <w:ind w:left="63" w:right="63"/>
              <w:rPr>
                <w:rFonts w:ascii="仿宋" w:hAnsi="仿宋"/>
                <w:color w:val="000000"/>
                <w:szCs w:val="28"/>
              </w:rPr>
            </w:pPr>
          </w:p>
        </w:tc>
      </w:tr>
      <w:tr w14:paraId="64275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36A4FF68">
            <w:pPr>
              <w:pStyle w:val="8"/>
              <w:keepNext/>
              <w:spacing w:line="440" w:lineRule="exact"/>
              <w:ind w:left="63" w:right="63"/>
              <w:rPr>
                <w:rFonts w:ascii="仿宋" w:hAnsi="仿宋"/>
                <w:color w:val="000000"/>
                <w:szCs w:val="28"/>
              </w:rPr>
            </w:pPr>
          </w:p>
        </w:tc>
        <w:tc>
          <w:tcPr>
            <w:tcW w:w="723" w:type="pct"/>
            <w:noWrap w:val="0"/>
            <w:vAlign w:val="center"/>
          </w:tcPr>
          <w:p w14:paraId="3AF2976A">
            <w:pPr>
              <w:pStyle w:val="8"/>
              <w:keepNext/>
              <w:spacing w:line="440" w:lineRule="exact"/>
              <w:ind w:left="63" w:right="63"/>
              <w:rPr>
                <w:rFonts w:ascii="仿宋" w:hAnsi="仿宋"/>
                <w:color w:val="000000"/>
                <w:szCs w:val="28"/>
              </w:rPr>
            </w:pPr>
          </w:p>
        </w:tc>
        <w:tc>
          <w:tcPr>
            <w:tcW w:w="433" w:type="pct"/>
            <w:noWrap w:val="0"/>
            <w:vAlign w:val="center"/>
          </w:tcPr>
          <w:p w14:paraId="21AD0C81">
            <w:pPr>
              <w:pStyle w:val="8"/>
              <w:keepNext/>
              <w:spacing w:line="440" w:lineRule="exact"/>
              <w:ind w:left="63" w:right="63"/>
              <w:rPr>
                <w:rFonts w:ascii="仿宋" w:hAnsi="仿宋"/>
                <w:color w:val="000000"/>
                <w:szCs w:val="28"/>
              </w:rPr>
            </w:pPr>
          </w:p>
        </w:tc>
        <w:tc>
          <w:tcPr>
            <w:tcW w:w="539" w:type="pct"/>
            <w:noWrap w:val="0"/>
            <w:vAlign w:val="center"/>
          </w:tcPr>
          <w:p w14:paraId="674049C9">
            <w:pPr>
              <w:pStyle w:val="8"/>
              <w:keepNext/>
              <w:spacing w:line="440" w:lineRule="exact"/>
              <w:ind w:left="63" w:right="63"/>
              <w:rPr>
                <w:rFonts w:ascii="仿宋" w:hAnsi="仿宋"/>
                <w:color w:val="000000"/>
                <w:szCs w:val="28"/>
              </w:rPr>
            </w:pPr>
          </w:p>
        </w:tc>
        <w:tc>
          <w:tcPr>
            <w:tcW w:w="449" w:type="pct"/>
            <w:noWrap w:val="0"/>
            <w:vAlign w:val="center"/>
          </w:tcPr>
          <w:p w14:paraId="6D4D0B5B">
            <w:pPr>
              <w:pStyle w:val="8"/>
              <w:keepNext/>
              <w:spacing w:line="440" w:lineRule="exact"/>
              <w:ind w:left="63" w:right="63"/>
              <w:rPr>
                <w:rFonts w:ascii="仿宋" w:hAnsi="仿宋"/>
                <w:color w:val="000000"/>
                <w:szCs w:val="28"/>
              </w:rPr>
            </w:pPr>
          </w:p>
        </w:tc>
        <w:tc>
          <w:tcPr>
            <w:tcW w:w="520" w:type="pct"/>
            <w:noWrap w:val="0"/>
            <w:vAlign w:val="center"/>
          </w:tcPr>
          <w:p w14:paraId="61382E08">
            <w:pPr>
              <w:pStyle w:val="8"/>
              <w:keepNext/>
              <w:spacing w:line="440" w:lineRule="exact"/>
              <w:ind w:left="63" w:right="63"/>
              <w:rPr>
                <w:rFonts w:ascii="仿宋" w:hAnsi="仿宋"/>
                <w:color w:val="000000"/>
                <w:szCs w:val="28"/>
              </w:rPr>
            </w:pPr>
          </w:p>
        </w:tc>
        <w:tc>
          <w:tcPr>
            <w:tcW w:w="754" w:type="pct"/>
            <w:noWrap w:val="0"/>
            <w:vAlign w:val="center"/>
          </w:tcPr>
          <w:p w14:paraId="6ED8E14A">
            <w:pPr>
              <w:pStyle w:val="8"/>
              <w:keepNext/>
              <w:spacing w:line="440" w:lineRule="exact"/>
              <w:ind w:left="63" w:right="63"/>
              <w:rPr>
                <w:rFonts w:ascii="仿宋" w:hAnsi="仿宋"/>
                <w:color w:val="000000"/>
                <w:szCs w:val="28"/>
              </w:rPr>
            </w:pPr>
          </w:p>
        </w:tc>
        <w:tc>
          <w:tcPr>
            <w:tcW w:w="520" w:type="pct"/>
            <w:noWrap w:val="0"/>
            <w:vAlign w:val="center"/>
          </w:tcPr>
          <w:p w14:paraId="6680F51B">
            <w:pPr>
              <w:pStyle w:val="8"/>
              <w:keepNext/>
              <w:spacing w:line="440" w:lineRule="exact"/>
              <w:ind w:left="63" w:right="63"/>
              <w:rPr>
                <w:rFonts w:ascii="仿宋" w:hAnsi="仿宋"/>
                <w:color w:val="000000"/>
                <w:szCs w:val="28"/>
              </w:rPr>
            </w:pPr>
          </w:p>
        </w:tc>
        <w:tc>
          <w:tcPr>
            <w:tcW w:w="469" w:type="pct"/>
            <w:noWrap w:val="0"/>
            <w:vAlign w:val="center"/>
          </w:tcPr>
          <w:p w14:paraId="4635A148">
            <w:pPr>
              <w:pStyle w:val="8"/>
              <w:keepNext/>
              <w:spacing w:line="440" w:lineRule="exact"/>
              <w:ind w:left="63" w:right="63"/>
              <w:rPr>
                <w:rFonts w:ascii="仿宋" w:hAnsi="仿宋"/>
                <w:color w:val="000000"/>
                <w:szCs w:val="28"/>
              </w:rPr>
            </w:pPr>
          </w:p>
        </w:tc>
      </w:tr>
      <w:tr w14:paraId="2DC65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3E684619">
            <w:pPr>
              <w:pStyle w:val="8"/>
              <w:keepNext/>
              <w:spacing w:line="440" w:lineRule="exact"/>
              <w:ind w:left="63" w:right="63"/>
              <w:rPr>
                <w:rFonts w:ascii="仿宋" w:hAnsi="仿宋"/>
                <w:color w:val="000000"/>
                <w:szCs w:val="28"/>
              </w:rPr>
            </w:pPr>
          </w:p>
        </w:tc>
        <w:tc>
          <w:tcPr>
            <w:tcW w:w="723" w:type="pct"/>
            <w:noWrap w:val="0"/>
            <w:vAlign w:val="center"/>
          </w:tcPr>
          <w:p w14:paraId="79658F3D">
            <w:pPr>
              <w:pStyle w:val="8"/>
              <w:keepNext/>
              <w:spacing w:line="440" w:lineRule="exact"/>
              <w:ind w:left="63" w:right="63"/>
              <w:rPr>
                <w:rFonts w:ascii="仿宋" w:hAnsi="仿宋"/>
                <w:color w:val="000000"/>
                <w:szCs w:val="28"/>
              </w:rPr>
            </w:pPr>
          </w:p>
        </w:tc>
        <w:tc>
          <w:tcPr>
            <w:tcW w:w="433" w:type="pct"/>
            <w:noWrap w:val="0"/>
            <w:vAlign w:val="center"/>
          </w:tcPr>
          <w:p w14:paraId="4471BEF2">
            <w:pPr>
              <w:pStyle w:val="8"/>
              <w:keepNext/>
              <w:spacing w:line="440" w:lineRule="exact"/>
              <w:ind w:left="63" w:right="63"/>
              <w:rPr>
                <w:rFonts w:ascii="仿宋" w:hAnsi="仿宋"/>
                <w:color w:val="000000"/>
                <w:szCs w:val="28"/>
              </w:rPr>
            </w:pPr>
          </w:p>
        </w:tc>
        <w:tc>
          <w:tcPr>
            <w:tcW w:w="539" w:type="pct"/>
            <w:noWrap w:val="0"/>
            <w:vAlign w:val="center"/>
          </w:tcPr>
          <w:p w14:paraId="02775EB1">
            <w:pPr>
              <w:pStyle w:val="8"/>
              <w:keepNext/>
              <w:spacing w:line="440" w:lineRule="exact"/>
              <w:ind w:left="63" w:right="63"/>
              <w:rPr>
                <w:rFonts w:ascii="仿宋" w:hAnsi="仿宋"/>
                <w:color w:val="000000"/>
                <w:szCs w:val="28"/>
              </w:rPr>
            </w:pPr>
          </w:p>
        </w:tc>
        <w:tc>
          <w:tcPr>
            <w:tcW w:w="449" w:type="pct"/>
            <w:noWrap w:val="0"/>
            <w:vAlign w:val="center"/>
          </w:tcPr>
          <w:p w14:paraId="7BEDC708">
            <w:pPr>
              <w:pStyle w:val="8"/>
              <w:keepNext/>
              <w:spacing w:line="440" w:lineRule="exact"/>
              <w:ind w:left="63" w:right="63"/>
              <w:rPr>
                <w:rFonts w:ascii="仿宋" w:hAnsi="仿宋"/>
                <w:color w:val="000000"/>
                <w:szCs w:val="28"/>
              </w:rPr>
            </w:pPr>
          </w:p>
        </w:tc>
        <w:tc>
          <w:tcPr>
            <w:tcW w:w="520" w:type="pct"/>
            <w:noWrap w:val="0"/>
            <w:vAlign w:val="center"/>
          </w:tcPr>
          <w:p w14:paraId="08EF166B">
            <w:pPr>
              <w:pStyle w:val="8"/>
              <w:keepNext/>
              <w:spacing w:line="440" w:lineRule="exact"/>
              <w:ind w:left="63" w:right="63"/>
              <w:rPr>
                <w:rFonts w:ascii="仿宋" w:hAnsi="仿宋"/>
                <w:color w:val="000000"/>
                <w:szCs w:val="28"/>
              </w:rPr>
            </w:pPr>
          </w:p>
        </w:tc>
        <w:tc>
          <w:tcPr>
            <w:tcW w:w="754" w:type="pct"/>
            <w:noWrap w:val="0"/>
            <w:vAlign w:val="center"/>
          </w:tcPr>
          <w:p w14:paraId="0C0CAD2F">
            <w:pPr>
              <w:pStyle w:val="8"/>
              <w:keepNext/>
              <w:spacing w:line="440" w:lineRule="exact"/>
              <w:ind w:left="63" w:right="63"/>
              <w:rPr>
                <w:rFonts w:ascii="仿宋" w:hAnsi="仿宋"/>
                <w:color w:val="000000"/>
                <w:szCs w:val="28"/>
              </w:rPr>
            </w:pPr>
          </w:p>
        </w:tc>
        <w:tc>
          <w:tcPr>
            <w:tcW w:w="520" w:type="pct"/>
            <w:noWrap w:val="0"/>
            <w:vAlign w:val="center"/>
          </w:tcPr>
          <w:p w14:paraId="6F836CD5">
            <w:pPr>
              <w:pStyle w:val="8"/>
              <w:keepNext/>
              <w:spacing w:line="440" w:lineRule="exact"/>
              <w:ind w:left="63" w:right="63"/>
              <w:rPr>
                <w:rFonts w:ascii="仿宋" w:hAnsi="仿宋"/>
                <w:color w:val="000000"/>
                <w:szCs w:val="28"/>
              </w:rPr>
            </w:pPr>
          </w:p>
        </w:tc>
        <w:tc>
          <w:tcPr>
            <w:tcW w:w="469" w:type="pct"/>
            <w:noWrap w:val="0"/>
            <w:vAlign w:val="center"/>
          </w:tcPr>
          <w:p w14:paraId="6DD21015">
            <w:pPr>
              <w:pStyle w:val="8"/>
              <w:keepNext/>
              <w:spacing w:line="440" w:lineRule="exact"/>
              <w:ind w:left="63" w:right="63"/>
              <w:rPr>
                <w:rFonts w:ascii="仿宋" w:hAnsi="仿宋"/>
                <w:color w:val="000000"/>
                <w:szCs w:val="28"/>
              </w:rPr>
            </w:pPr>
          </w:p>
        </w:tc>
      </w:tr>
      <w:tr w14:paraId="1F5EE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3E491198">
            <w:pPr>
              <w:pStyle w:val="8"/>
              <w:keepNext/>
              <w:spacing w:line="440" w:lineRule="exact"/>
              <w:ind w:left="63" w:right="63"/>
              <w:rPr>
                <w:rFonts w:ascii="仿宋" w:hAnsi="仿宋"/>
                <w:color w:val="000000"/>
                <w:szCs w:val="28"/>
              </w:rPr>
            </w:pPr>
          </w:p>
        </w:tc>
        <w:tc>
          <w:tcPr>
            <w:tcW w:w="723" w:type="pct"/>
            <w:noWrap w:val="0"/>
            <w:vAlign w:val="center"/>
          </w:tcPr>
          <w:p w14:paraId="5C75AB0E">
            <w:pPr>
              <w:pStyle w:val="8"/>
              <w:keepNext/>
              <w:spacing w:line="440" w:lineRule="exact"/>
              <w:ind w:left="63" w:right="63"/>
              <w:rPr>
                <w:rFonts w:ascii="仿宋" w:hAnsi="仿宋"/>
                <w:color w:val="000000"/>
                <w:szCs w:val="28"/>
              </w:rPr>
            </w:pPr>
          </w:p>
        </w:tc>
        <w:tc>
          <w:tcPr>
            <w:tcW w:w="433" w:type="pct"/>
            <w:noWrap w:val="0"/>
            <w:vAlign w:val="center"/>
          </w:tcPr>
          <w:p w14:paraId="3213B61B">
            <w:pPr>
              <w:pStyle w:val="8"/>
              <w:keepNext/>
              <w:spacing w:line="440" w:lineRule="exact"/>
              <w:ind w:left="63" w:right="63"/>
              <w:rPr>
                <w:rFonts w:ascii="仿宋" w:hAnsi="仿宋"/>
                <w:color w:val="000000"/>
                <w:szCs w:val="28"/>
              </w:rPr>
            </w:pPr>
          </w:p>
        </w:tc>
        <w:tc>
          <w:tcPr>
            <w:tcW w:w="539" w:type="pct"/>
            <w:noWrap w:val="0"/>
            <w:vAlign w:val="center"/>
          </w:tcPr>
          <w:p w14:paraId="6FB14432">
            <w:pPr>
              <w:pStyle w:val="8"/>
              <w:keepNext/>
              <w:spacing w:line="440" w:lineRule="exact"/>
              <w:ind w:left="63" w:right="63"/>
              <w:rPr>
                <w:rFonts w:ascii="仿宋" w:hAnsi="仿宋"/>
                <w:color w:val="000000"/>
                <w:szCs w:val="28"/>
              </w:rPr>
            </w:pPr>
          </w:p>
        </w:tc>
        <w:tc>
          <w:tcPr>
            <w:tcW w:w="449" w:type="pct"/>
            <w:noWrap w:val="0"/>
            <w:vAlign w:val="center"/>
          </w:tcPr>
          <w:p w14:paraId="50866F6C">
            <w:pPr>
              <w:pStyle w:val="8"/>
              <w:keepNext/>
              <w:spacing w:line="440" w:lineRule="exact"/>
              <w:ind w:left="63" w:right="63"/>
              <w:rPr>
                <w:rFonts w:ascii="仿宋" w:hAnsi="仿宋"/>
                <w:color w:val="000000"/>
                <w:szCs w:val="28"/>
              </w:rPr>
            </w:pPr>
          </w:p>
        </w:tc>
        <w:tc>
          <w:tcPr>
            <w:tcW w:w="520" w:type="pct"/>
            <w:noWrap w:val="0"/>
            <w:vAlign w:val="center"/>
          </w:tcPr>
          <w:p w14:paraId="5BC0F463">
            <w:pPr>
              <w:pStyle w:val="8"/>
              <w:keepNext/>
              <w:spacing w:line="440" w:lineRule="exact"/>
              <w:ind w:left="63" w:right="63"/>
              <w:rPr>
                <w:rFonts w:ascii="仿宋" w:hAnsi="仿宋"/>
                <w:color w:val="000000"/>
                <w:szCs w:val="28"/>
              </w:rPr>
            </w:pPr>
          </w:p>
        </w:tc>
        <w:tc>
          <w:tcPr>
            <w:tcW w:w="754" w:type="pct"/>
            <w:noWrap w:val="0"/>
            <w:vAlign w:val="center"/>
          </w:tcPr>
          <w:p w14:paraId="4D662293">
            <w:pPr>
              <w:pStyle w:val="8"/>
              <w:keepNext/>
              <w:spacing w:line="440" w:lineRule="exact"/>
              <w:ind w:left="63" w:right="63"/>
              <w:rPr>
                <w:rFonts w:ascii="仿宋" w:hAnsi="仿宋"/>
                <w:color w:val="000000"/>
                <w:szCs w:val="28"/>
              </w:rPr>
            </w:pPr>
          </w:p>
        </w:tc>
        <w:tc>
          <w:tcPr>
            <w:tcW w:w="520" w:type="pct"/>
            <w:noWrap w:val="0"/>
            <w:vAlign w:val="center"/>
          </w:tcPr>
          <w:p w14:paraId="1E0F7551">
            <w:pPr>
              <w:pStyle w:val="8"/>
              <w:keepNext/>
              <w:spacing w:line="440" w:lineRule="exact"/>
              <w:ind w:left="63" w:right="63"/>
              <w:rPr>
                <w:rFonts w:ascii="仿宋" w:hAnsi="仿宋"/>
                <w:color w:val="000000"/>
                <w:szCs w:val="28"/>
              </w:rPr>
            </w:pPr>
          </w:p>
        </w:tc>
        <w:tc>
          <w:tcPr>
            <w:tcW w:w="469" w:type="pct"/>
            <w:noWrap w:val="0"/>
            <w:vAlign w:val="center"/>
          </w:tcPr>
          <w:p w14:paraId="7F07C2C2">
            <w:pPr>
              <w:pStyle w:val="8"/>
              <w:keepNext/>
              <w:spacing w:line="440" w:lineRule="exact"/>
              <w:ind w:left="63" w:right="63"/>
              <w:rPr>
                <w:rFonts w:ascii="仿宋" w:hAnsi="仿宋"/>
                <w:color w:val="000000"/>
                <w:szCs w:val="28"/>
              </w:rPr>
            </w:pPr>
          </w:p>
        </w:tc>
      </w:tr>
      <w:tr w14:paraId="44257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17672E5B">
            <w:pPr>
              <w:pStyle w:val="8"/>
              <w:keepNext/>
              <w:spacing w:line="440" w:lineRule="exact"/>
              <w:ind w:left="63" w:right="63"/>
              <w:rPr>
                <w:rFonts w:ascii="仿宋" w:hAnsi="仿宋"/>
                <w:color w:val="000000"/>
                <w:szCs w:val="28"/>
              </w:rPr>
            </w:pPr>
          </w:p>
        </w:tc>
        <w:tc>
          <w:tcPr>
            <w:tcW w:w="723" w:type="pct"/>
            <w:noWrap w:val="0"/>
            <w:vAlign w:val="center"/>
          </w:tcPr>
          <w:p w14:paraId="1E5E079C">
            <w:pPr>
              <w:pStyle w:val="8"/>
              <w:keepNext/>
              <w:spacing w:line="440" w:lineRule="exact"/>
              <w:ind w:left="63" w:right="63"/>
              <w:rPr>
                <w:rFonts w:ascii="仿宋" w:hAnsi="仿宋"/>
                <w:color w:val="000000"/>
                <w:szCs w:val="28"/>
              </w:rPr>
            </w:pPr>
          </w:p>
        </w:tc>
        <w:tc>
          <w:tcPr>
            <w:tcW w:w="433" w:type="pct"/>
            <w:noWrap w:val="0"/>
            <w:vAlign w:val="center"/>
          </w:tcPr>
          <w:p w14:paraId="4DD53475">
            <w:pPr>
              <w:pStyle w:val="8"/>
              <w:keepNext/>
              <w:spacing w:line="440" w:lineRule="exact"/>
              <w:ind w:left="63" w:right="63"/>
              <w:rPr>
                <w:rFonts w:ascii="仿宋" w:hAnsi="仿宋"/>
                <w:color w:val="000000"/>
                <w:szCs w:val="28"/>
              </w:rPr>
            </w:pPr>
          </w:p>
        </w:tc>
        <w:tc>
          <w:tcPr>
            <w:tcW w:w="539" w:type="pct"/>
            <w:noWrap w:val="0"/>
            <w:vAlign w:val="center"/>
          </w:tcPr>
          <w:p w14:paraId="26F05596">
            <w:pPr>
              <w:pStyle w:val="8"/>
              <w:keepNext/>
              <w:spacing w:line="440" w:lineRule="exact"/>
              <w:ind w:left="63" w:right="63"/>
              <w:rPr>
                <w:rFonts w:ascii="仿宋" w:hAnsi="仿宋"/>
                <w:color w:val="000000"/>
                <w:szCs w:val="28"/>
              </w:rPr>
            </w:pPr>
          </w:p>
        </w:tc>
        <w:tc>
          <w:tcPr>
            <w:tcW w:w="449" w:type="pct"/>
            <w:noWrap w:val="0"/>
            <w:vAlign w:val="center"/>
          </w:tcPr>
          <w:p w14:paraId="1378C9A6">
            <w:pPr>
              <w:pStyle w:val="8"/>
              <w:keepNext/>
              <w:spacing w:line="440" w:lineRule="exact"/>
              <w:ind w:left="63" w:right="63"/>
              <w:rPr>
                <w:rFonts w:ascii="仿宋" w:hAnsi="仿宋"/>
                <w:color w:val="000000"/>
                <w:szCs w:val="28"/>
              </w:rPr>
            </w:pPr>
          </w:p>
        </w:tc>
        <w:tc>
          <w:tcPr>
            <w:tcW w:w="520" w:type="pct"/>
            <w:noWrap w:val="0"/>
            <w:vAlign w:val="center"/>
          </w:tcPr>
          <w:p w14:paraId="527FBA11">
            <w:pPr>
              <w:pStyle w:val="8"/>
              <w:keepNext/>
              <w:spacing w:line="440" w:lineRule="exact"/>
              <w:ind w:left="63" w:right="63"/>
              <w:rPr>
                <w:rFonts w:ascii="仿宋" w:hAnsi="仿宋"/>
                <w:color w:val="000000"/>
                <w:szCs w:val="28"/>
              </w:rPr>
            </w:pPr>
          </w:p>
        </w:tc>
        <w:tc>
          <w:tcPr>
            <w:tcW w:w="754" w:type="pct"/>
            <w:noWrap w:val="0"/>
            <w:vAlign w:val="center"/>
          </w:tcPr>
          <w:p w14:paraId="08F692F9">
            <w:pPr>
              <w:pStyle w:val="8"/>
              <w:keepNext/>
              <w:spacing w:line="440" w:lineRule="exact"/>
              <w:ind w:left="63" w:right="63"/>
              <w:rPr>
                <w:rFonts w:ascii="仿宋" w:hAnsi="仿宋"/>
                <w:color w:val="000000"/>
                <w:szCs w:val="28"/>
              </w:rPr>
            </w:pPr>
          </w:p>
        </w:tc>
        <w:tc>
          <w:tcPr>
            <w:tcW w:w="520" w:type="pct"/>
            <w:noWrap w:val="0"/>
            <w:vAlign w:val="center"/>
          </w:tcPr>
          <w:p w14:paraId="6E046AD5">
            <w:pPr>
              <w:pStyle w:val="8"/>
              <w:keepNext/>
              <w:spacing w:line="440" w:lineRule="exact"/>
              <w:ind w:left="63" w:right="63"/>
              <w:rPr>
                <w:rFonts w:ascii="仿宋" w:hAnsi="仿宋"/>
                <w:color w:val="000000"/>
                <w:szCs w:val="28"/>
              </w:rPr>
            </w:pPr>
          </w:p>
        </w:tc>
        <w:tc>
          <w:tcPr>
            <w:tcW w:w="469" w:type="pct"/>
            <w:noWrap w:val="0"/>
            <w:vAlign w:val="center"/>
          </w:tcPr>
          <w:p w14:paraId="68AB0EE6">
            <w:pPr>
              <w:pStyle w:val="8"/>
              <w:keepNext/>
              <w:spacing w:line="440" w:lineRule="exact"/>
              <w:ind w:left="63" w:right="63"/>
              <w:rPr>
                <w:rFonts w:ascii="仿宋" w:hAnsi="仿宋"/>
                <w:color w:val="000000"/>
                <w:szCs w:val="28"/>
              </w:rPr>
            </w:pPr>
          </w:p>
        </w:tc>
      </w:tr>
      <w:tr w14:paraId="76999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12B20E99">
            <w:pPr>
              <w:rPr>
                <w:rFonts w:ascii="仿宋" w:hAnsi="仿宋"/>
                <w:color w:val="000000"/>
                <w:sz w:val="28"/>
                <w:szCs w:val="28"/>
              </w:rPr>
            </w:pPr>
          </w:p>
        </w:tc>
        <w:tc>
          <w:tcPr>
            <w:tcW w:w="723" w:type="pct"/>
            <w:noWrap w:val="0"/>
            <w:vAlign w:val="top"/>
          </w:tcPr>
          <w:p w14:paraId="036C7C8C">
            <w:pPr>
              <w:rPr>
                <w:rFonts w:ascii="仿宋" w:hAnsi="仿宋"/>
                <w:color w:val="000000"/>
                <w:sz w:val="28"/>
                <w:szCs w:val="28"/>
              </w:rPr>
            </w:pPr>
          </w:p>
        </w:tc>
        <w:tc>
          <w:tcPr>
            <w:tcW w:w="433" w:type="pct"/>
            <w:noWrap w:val="0"/>
            <w:vAlign w:val="top"/>
          </w:tcPr>
          <w:p w14:paraId="00736F30">
            <w:pPr>
              <w:rPr>
                <w:rFonts w:ascii="仿宋" w:hAnsi="仿宋"/>
                <w:color w:val="000000"/>
                <w:sz w:val="28"/>
                <w:szCs w:val="28"/>
              </w:rPr>
            </w:pPr>
          </w:p>
        </w:tc>
        <w:tc>
          <w:tcPr>
            <w:tcW w:w="539" w:type="pct"/>
            <w:noWrap w:val="0"/>
            <w:vAlign w:val="top"/>
          </w:tcPr>
          <w:p w14:paraId="52D2151F">
            <w:pPr>
              <w:rPr>
                <w:rFonts w:ascii="仿宋" w:hAnsi="仿宋"/>
                <w:color w:val="000000"/>
                <w:sz w:val="28"/>
                <w:szCs w:val="28"/>
              </w:rPr>
            </w:pPr>
          </w:p>
        </w:tc>
        <w:tc>
          <w:tcPr>
            <w:tcW w:w="449" w:type="pct"/>
            <w:noWrap w:val="0"/>
            <w:vAlign w:val="top"/>
          </w:tcPr>
          <w:p w14:paraId="238871FD">
            <w:pPr>
              <w:rPr>
                <w:rFonts w:ascii="仿宋" w:hAnsi="仿宋"/>
                <w:color w:val="000000"/>
                <w:sz w:val="28"/>
                <w:szCs w:val="28"/>
              </w:rPr>
            </w:pPr>
          </w:p>
        </w:tc>
        <w:tc>
          <w:tcPr>
            <w:tcW w:w="520" w:type="pct"/>
            <w:noWrap w:val="0"/>
            <w:vAlign w:val="top"/>
          </w:tcPr>
          <w:p w14:paraId="0C9E471C">
            <w:pPr>
              <w:rPr>
                <w:rFonts w:ascii="仿宋" w:hAnsi="仿宋"/>
                <w:color w:val="000000"/>
                <w:sz w:val="28"/>
                <w:szCs w:val="28"/>
              </w:rPr>
            </w:pPr>
          </w:p>
        </w:tc>
        <w:tc>
          <w:tcPr>
            <w:tcW w:w="754" w:type="pct"/>
            <w:noWrap w:val="0"/>
            <w:vAlign w:val="top"/>
          </w:tcPr>
          <w:p w14:paraId="4D2524C8">
            <w:pPr>
              <w:rPr>
                <w:rFonts w:ascii="仿宋" w:hAnsi="仿宋"/>
                <w:color w:val="000000"/>
                <w:sz w:val="28"/>
                <w:szCs w:val="28"/>
              </w:rPr>
            </w:pPr>
          </w:p>
        </w:tc>
        <w:tc>
          <w:tcPr>
            <w:tcW w:w="520" w:type="pct"/>
            <w:noWrap w:val="0"/>
            <w:vAlign w:val="top"/>
          </w:tcPr>
          <w:p w14:paraId="28045A4A">
            <w:pPr>
              <w:rPr>
                <w:rFonts w:ascii="仿宋" w:hAnsi="仿宋"/>
                <w:color w:val="000000"/>
                <w:sz w:val="28"/>
                <w:szCs w:val="28"/>
              </w:rPr>
            </w:pPr>
          </w:p>
        </w:tc>
        <w:tc>
          <w:tcPr>
            <w:tcW w:w="469" w:type="pct"/>
            <w:noWrap w:val="0"/>
            <w:vAlign w:val="top"/>
          </w:tcPr>
          <w:p w14:paraId="468ED1FC">
            <w:pPr>
              <w:rPr>
                <w:rFonts w:ascii="仿宋" w:hAnsi="仿宋"/>
                <w:color w:val="000000"/>
                <w:sz w:val="28"/>
                <w:szCs w:val="28"/>
              </w:rPr>
            </w:pPr>
          </w:p>
        </w:tc>
      </w:tr>
      <w:tr w14:paraId="42E6F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4011901E">
            <w:pPr>
              <w:pStyle w:val="8"/>
              <w:keepNext/>
              <w:spacing w:line="440" w:lineRule="exact"/>
              <w:ind w:left="63" w:right="63"/>
              <w:rPr>
                <w:rFonts w:ascii="仿宋" w:hAnsi="仿宋"/>
                <w:color w:val="000000"/>
                <w:szCs w:val="28"/>
              </w:rPr>
            </w:pPr>
          </w:p>
        </w:tc>
        <w:tc>
          <w:tcPr>
            <w:tcW w:w="723" w:type="pct"/>
            <w:noWrap w:val="0"/>
            <w:vAlign w:val="center"/>
          </w:tcPr>
          <w:p w14:paraId="457C37EC">
            <w:pPr>
              <w:pStyle w:val="8"/>
              <w:keepNext/>
              <w:spacing w:line="440" w:lineRule="exact"/>
              <w:ind w:left="63" w:right="63"/>
              <w:rPr>
                <w:rFonts w:ascii="仿宋" w:hAnsi="仿宋"/>
                <w:color w:val="000000"/>
                <w:szCs w:val="28"/>
              </w:rPr>
            </w:pPr>
          </w:p>
        </w:tc>
        <w:tc>
          <w:tcPr>
            <w:tcW w:w="433" w:type="pct"/>
            <w:noWrap w:val="0"/>
            <w:vAlign w:val="center"/>
          </w:tcPr>
          <w:p w14:paraId="49A2EEEE">
            <w:pPr>
              <w:pStyle w:val="8"/>
              <w:keepNext/>
              <w:spacing w:line="440" w:lineRule="exact"/>
              <w:ind w:left="63" w:right="63"/>
              <w:rPr>
                <w:rFonts w:ascii="仿宋" w:hAnsi="仿宋"/>
                <w:color w:val="000000"/>
                <w:szCs w:val="28"/>
              </w:rPr>
            </w:pPr>
          </w:p>
        </w:tc>
        <w:tc>
          <w:tcPr>
            <w:tcW w:w="539" w:type="pct"/>
            <w:noWrap w:val="0"/>
            <w:vAlign w:val="center"/>
          </w:tcPr>
          <w:p w14:paraId="48135FE5">
            <w:pPr>
              <w:pStyle w:val="8"/>
              <w:keepNext/>
              <w:spacing w:line="440" w:lineRule="exact"/>
              <w:ind w:left="63" w:right="63"/>
              <w:rPr>
                <w:rFonts w:ascii="仿宋" w:hAnsi="仿宋"/>
                <w:color w:val="000000"/>
                <w:szCs w:val="28"/>
              </w:rPr>
            </w:pPr>
          </w:p>
        </w:tc>
        <w:tc>
          <w:tcPr>
            <w:tcW w:w="449" w:type="pct"/>
            <w:noWrap w:val="0"/>
            <w:vAlign w:val="center"/>
          </w:tcPr>
          <w:p w14:paraId="39E74628">
            <w:pPr>
              <w:pStyle w:val="8"/>
              <w:keepNext/>
              <w:spacing w:line="440" w:lineRule="exact"/>
              <w:ind w:left="63" w:right="63"/>
              <w:rPr>
                <w:rFonts w:ascii="仿宋" w:hAnsi="仿宋"/>
                <w:color w:val="000000"/>
                <w:szCs w:val="28"/>
              </w:rPr>
            </w:pPr>
          </w:p>
        </w:tc>
        <w:tc>
          <w:tcPr>
            <w:tcW w:w="520" w:type="pct"/>
            <w:noWrap w:val="0"/>
            <w:vAlign w:val="center"/>
          </w:tcPr>
          <w:p w14:paraId="42E1B676">
            <w:pPr>
              <w:pStyle w:val="8"/>
              <w:keepNext/>
              <w:spacing w:line="440" w:lineRule="exact"/>
              <w:ind w:left="63" w:right="63"/>
              <w:rPr>
                <w:rFonts w:ascii="仿宋" w:hAnsi="仿宋"/>
                <w:color w:val="000000"/>
                <w:szCs w:val="28"/>
              </w:rPr>
            </w:pPr>
          </w:p>
        </w:tc>
        <w:tc>
          <w:tcPr>
            <w:tcW w:w="754" w:type="pct"/>
            <w:noWrap w:val="0"/>
            <w:vAlign w:val="center"/>
          </w:tcPr>
          <w:p w14:paraId="67545ED2">
            <w:pPr>
              <w:pStyle w:val="8"/>
              <w:keepNext/>
              <w:spacing w:line="440" w:lineRule="exact"/>
              <w:ind w:left="63" w:right="63"/>
              <w:rPr>
                <w:rFonts w:ascii="仿宋" w:hAnsi="仿宋"/>
                <w:color w:val="000000"/>
                <w:szCs w:val="28"/>
              </w:rPr>
            </w:pPr>
          </w:p>
        </w:tc>
        <w:tc>
          <w:tcPr>
            <w:tcW w:w="520" w:type="pct"/>
            <w:noWrap w:val="0"/>
            <w:vAlign w:val="center"/>
          </w:tcPr>
          <w:p w14:paraId="2B961E3E">
            <w:pPr>
              <w:pStyle w:val="8"/>
              <w:keepNext/>
              <w:spacing w:line="440" w:lineRule="exact"/>
              <w:ind w:left="63" w:right="63"/>
              <w:rPr>
                <w:rFonts w:ascii="仿宋" w:hAnsi="仿宋"/>
                <w:color w:val="000000"/>
                <w:szCs w:val="28"/>
              </w:rPr>
            </w:pPr>
          </w:p>
        </w:tc>
        <w:tc>
          <w:tcPr>
            <w:tcW w:w="469" w:type="pct"/>
            <w:noWrap w:val="0"/>
            <w:vAlign w:val="center"/>
          </w:tcPr>
          <w:p w14:paraId="13AC0C8A">
            <w:pPr>
              <w:pStyle w:val="8"/>
              <w:keepNext/>
              <w:spacing w:line="440" w:lineRule="exact"/>
              <w:ind w:left="63" w:right="63"/>
              <w:rPr>
                <w:rFonts w:ascii="仿宋" w:hAnsi="仿宋"/>
                <w:color w:val="000000"/>
                <w:szCs w:val="28"/>
              </w:rPr>
            </w:pPr>
          </w:p>
        </w:tc>
      </w:tr>
      <w:tr w14:paraId="77867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1C33E346">
            <w:pPr>
              <w:rPr>
                <w:rFonts w:ascii="仿宋" w:hAnsi="仿宋"/>
                <w:color w:val="000000"/>
                <w:sz w:val="28"/>
                <w:szCs w:val="28"/>
              </w:rPr>
            </w:pPr>
          </w:p>
        </w:tc>
        <w:tc>
          <w:tcPr>
            <w:tcW w:w="723" w:type="pct"/>
            <w:noWrap w:val="0"/>
            <w:vAlign w:val="top"/>
          </w:tcPr>
          <w:p w14:paraId="006027A8">
            <w:pPr>
              <w:rPr>
                <w:rFonts w:ascii="仿宋" w:hAnsi="仿宋"/>
                <w:color w:val="000000"/>
                <w:sz w:val="28"/>
                <w:szCs w:val="28"/>
              </w:rPr>
            </w:pPr>
          </w:p>
        </w:tc>
        <w:tc>
          <w:tcPr>
            <w:tcW w:w="433" w:type="pct"/>
            <w:noWrap w:val="0"/>
            <w:vAlign w:val="top"/>
          </w:tcPr>
          <w:p w14:paraId="2113664F">
            <w:pPr>
              <w:rPr>
                <w:rFonts w:ascii="仿宋" w:hAnsi="仿宋"/>
                <w:color w:val="000000"/>
                <w:sz w:val="28"/>
                <w:szCs w:val="28"/>
              </w:rPr>
            </w:pPr>
          </w:p>
        </w:tc>
        <w:tc>
          <w:tcPr>
            <w:tcW w:w="539" w:type="pct"/>
            <w:noWrap w:val="0"/>
            <w:vAlign w:val="top"/>
          </w:tcPr>
          <w:p w14:paraId="4C28F0C7">
            <w:pPr>
              <w:rPr>
                <w:rFonts w:ascii="仿宋" w:hAnsi="仿宋"/>
                <w:color w:val="000000"/>
                <w:sz w:val="28"/>
                <w:szCs w:val="28"/>
              </w:rPr>
            </w:pPr>
          </w:p>
        </w:tc>
        <w:tc>
          <w:tcPr>
            <w:tcW w:w="449" w:type="pct"/>
            <w:noWrap w:val="0"/>
            <w:vAlign w:val="top"/>
          </w:tcPr>
          <w:p w14:paraId="6C663DBE">
            <w:pPr>
              <w:rPr>
                <w:rFonts w:ascii="仿宋" w:hAnsi="仿宋"/>
                <w:color w:val="000000"/>
                <w:sz w:val="28"/>
                <w:szCs w:val="28"/>
              </w:rPr>
            </w:pPr>
          </w:p>
        </w:tc>
        <w:tc>
          <w:tcPr>
            <w:tcW w:w="520" w:type="pct"/>
            <w:noWrap w:val="0"/>
            <w:vAlign w:val="top"/>
          </w:tcPr>
          <w:p w14:paraId="1EA4BE43">
            <w:pPr>
              <w:rPr>
                <w:rFonts w:ascii="仿宋" w:hAnsi="仿宋"/>
                <w:color w:val="000000"/>
                <w:sz w:val="28"/>
                <w:szCs w:val="28"/>
              </w:rPr>
            </w:pPr>
          </w:p>
        </w:tc>
        <w:tc>
          <w:tcPr>
            <w:tcW w:w="754" w:type="pct"/>
            <w:noWrap w:val="0"/>
            <w:vAlign w:val="top"/>
          </w:tcPr>
          <w:p w14:paraId="5E780146">
            <w:pPr>
              <w:rPr>
                <w:rFonts w:ascii="仿宋" w:hAnsi="仿宋"/>
                <w:color w:val="000000"/>
                <w:sz w:val="28"/>
                <w:szCs w:val="28"/>
              </w:rPr>
            </w:pPr>
          </w:p>
        </w:tc>
        <w:tc>
          <w:tcPr>
            <w:tcW w:w="520" w:type="pct"/>
            <w:noWrap w:val="0"/>
            <w:vAlign w:val="top"/>
          </w:tcPr>
          <w:p w14:paraId="03F088FE">
            <w:pPr>
              <w:rPr>
                <w:rFonts w:ascii="仿宋" w:hAnsi="仿宋"/>
                <w:color w:val="000000"/>
                <w:sz w:val="28"/>
                <w:szCs w:val="28"/>
              </w:rPr>
            </w:pPr>
          </w:p>
        </w:tc>
        <w:tc>
          <w:tcPr>
            <w:tcW w:w="469" w:type="pct"/>
            <w:noWrap w:val="0"/>
            <w:vAlign w:val="top"/>
          </w:tcPr>
          <w:p w14:paraId="101BAFE7">
            <w:pPr>
              <w:rPr>
                <w:rFonts w:ascii="仿宋" w:hAnsi="仿宋"/>
                <w:color w:val="000000"/>
                <w:sz w:val="28"/>
                <w:szCs w:val="28"/>
              </w:rPr>
            </w:pPr>
          </w:p>
        </w:tc>
      </w:tr>
      <w:tr w14:paraId="7C364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0A33A8C3">
            <w:pPr>
              <w:rPr>
                <w:rFonts w:ascii="仿宋" w:hAnsi="仿宋"/>
                <w:color w:val="000000"/>
                <w:sz w:val="28"/>
                <w:szCs w:val="28"/>
              </w:rPr>
            </w:pPr>
          </w:p>
        </w:tc>
        <w:tc>
          <w:tcPr>
            <w:tcW w:w="723" w:type="pct"/>
            <w:noWrap w:val="0"/>
            <w:vAlign w:val="top"/>
          </w:tcPr>
          <w:p w14:paraId="4D7504B0">
            <w:pPr>
              <w:rPr>
                <w:rFonts w:ascii="仿宋" w:hAnsi="仿宋"/>
                <w:color w:val="000000"/>
                <w:sz w:val="28"/>
                <w:szCs w:val="28"/>
              </w:rPr>
            </w:pPr>
          </w:p>
        </w:tc>
        <w:tc>
          <w:tcPr>
            <w:tcW w:w="433" w:type="pct"/>
            <w:noWrap w:val="0"/>
            <w:vAlign w:val="top"/>
          </w:tcPr>
          <w:p w14:paraId="311EC69D">
            <w:pPr>
              <w:rPr>
                <w:rFonts w:ascii="仿宋" w:hAnsi="仿宋"/>
                <w:color w:val="000000"/>
                <w:sz w:val="28"/>
                <w:szCs w:val="28"/>
              </w:rPr>
            </w:pPr>
          </w:p>
        </w:tc>
        <w:tc>
          <w:tcPr>
            <w:tcW w:w="539" w:type="pct"/>
            <w:noWrap w:val="0"/>
            <w:vAlign w:val="top"/>
          </w:tcPr>
          <w:p w14:paraId="26EDE3FA">
            <w:pPr>
              <w:rPr>
                <w:rFonts w:ascii="仿宋" w:hAnsi="仿宋"/>
                <w:color w:val="000000"/>
                <w:sz w:val="28"/>
                <w:szCs w:val="28"/>
              </w:rPr>
            </w:pPr>
          </w:p>
        </w:tc>
        <w:tc>
          <w:tcPr>
            <w:tcW w:w="449" w:type="pct"/>
            <w:noWrap w:val="0"/>
            <w:vAlign w:val="top"/>
          </w:tcPr>
          <w:p w14:paraId="504723F8">
            <w:pPr>
              <w:rPr>
                <w:rFonts w:ascii="仿宋" w:hAnsi="仿宋"/>
                <w:color w:val="000000"/>
                <w:sz w:val="28"/>
                <w:szCs w:val="28"/>
              </w:rPr>
            </w:pPr>
          </w:p>
        </w:tc>
        <w:tc>
          <w:tcPr>
            <w:tcW w:w="520" w:type="pct"/>
            <w:noWrap w:val="0"/>
            <w:vAlign w:val="top"/>
          </w:tcPr>
          <w:p w14:paraId="77B68B7C">
            <w:pPr>
              <w:rPr>
                <w:rFonts w:ascii="仿宋" w:hAnsi="仿宋"/>
                <w:color w:val="000000"/>
                <w:sz w:val="28"/>
                <w:szCs w:val="28"/>
              </w:rPr>
            </w:pPr>
          </w:p>
        </w:tc>
        <w:tc>
          <w:tcPr>
            <w:tcW w:w="754" w:type="pct"/>
            <w:noWrap w:val="0"/>
            <w:vAlign w:val="top"/>
          </w:tcPr>
          <w:p w14:paraId="18385D90">
            <w:pPr>
              <w:rPr>
                <w:rFonts w:ascii="仿宋" w:hAnsi="仿宋"/>
                <w:color w:val="000000"/>
                <w:sz w:val="28"/>
                <w:szCs w:val="28"/>
              </w:rPr>
            </w:pPr>
          </w:p>
        </w:tc>
        <w:tc>
          <w:tcPr>
            <w:tcW w:w="520" w:type="pct"/>
            <w:noWrap w:val="0"/>
            <w:vAlign w:val="top"/>
          </w:tcPr>
          <w:p w14:paraId="27D0F931">
            <w:pPr>
              <w:rPr>
                <w:rFonts w:ascii="仿宋" w:hAnsi="仿宋"/>
                <w:color w:val="000000"/>
                <w:sz w:val="28"/>
                <w:szCs w:val="28"/>
              </w:rPr>
            </w:pPr>
          </w:p>
        </w:tc>
        <w:tc>
          <w:tcPr>
            <w:tcW w:w="469" w:type="pct"/>
            <w:noWrap w:val="0"/>
            <w:vAlign w:val="top"/>
          </w:tcPr>
          <w:p w14:paraId="4B9B6EF2">
            <w:pPr>
              <w:rPr>
                <w:rFonts w:ascii="仿宋" w:hAnsi="仿宋"/>
                <w:color w:val="000000"/>
                <w:sz w:val="28"/>
                <w:szCs w:val="28"/>
              </w:rPr>
            </w:pPr>
          </w:p>
        </w:tc>
      </w:tr>
      <w:tr w14:paraId="2080C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07FA14B9">
            <w:pPr>
              <w:rPr>
                <w:rFonts w:ascii="仿宋" w:hAnsi="仿宋"/>
                <w:color w:val="000000"/>
                <w:sz w:val="28"/>
                <w:szCs w:val="28"/>
              </w:rPr>
            </w:pPr>
          </w:p>
        </w:tc>
        <w:tc>
          <w:tcPr>
            <w:tcW w:w="723" w:type="pct"/>
            <w:noWrap w:val="0"/>
            <w:vAlign w:val="top"/>
          </w:tcPr>
          <w:p w14:paraId="05E76564">
            <w:pPr>
              <w:rPr>
                <w:rFonts w:ascii="仿宋" w:hAnsi="仿宋"/>
                <w:color w:val="000000"/>
                <w:sz w:val="28"/>
                <w:szCs w:val="28"/>
              </w:rPr>
            </w:pPr>
          </w:p>
        </w:tc>
        <w:tc>
          <w:tcPr>
            <w:tcW w:w="433" w:type="pct"/>
            <w:noWrap w:val="0"/>
            <w:vAlign w:val="top"/>
          </w:tcPr>
          <w:p w14:paraId="01545117">
            <w:pPr>
              <w:rPr>
                <w:rFonts w:ascii="仿宋" w:hAnsi="仿宋"/>
                <w:color w:val="000000"/>
                <w:sz w:val="28"/>
                <w:szCs w:val="28"/>
              </w:rPr>
            </w:pPr>
          </w:p>
        </w:tc>
        <w:tc>
          <w:tcPr>
            <w:tcW w:w="539" w:type="pct"/>
            <w:noWrap w:val="0"/>
            <w:vAlign w:val="top"/>
          </w:tcPr>
          <w:p w14:paraId="654D9F88">
            <w:pPr>
              <w:rPr>
                <w:rFonts w:ascii="仿宋" w:hAnsi="仿宋"/>
                <w:color w:val="000000"/>
                <w:sz w:val="28"/>
                <w:szCs w:val="28"/>
              </w:rPr>
            </w:pPr>
          </w:p>
        </w:tc>
        <w:tc>
          <w:tcPr>
            <w:tcW w:w="449" w:type="pct"/>
            <w:noWrap w:val="0"/>
            <w:vAlign w:val="top"/>
          </w:tcPr>
          <w:p w14:paraId="20FE1D3F">
            <w:pPr>
              <w:rPr>
                <w:rFonts w:ascii="仿宋" w:hAnsi="仿宋"/>
                <w:color w:val="000000"/>
                <w:sz w:val="28"/>
                <w:szCs w:val="28"/>
              </w:rPr>
            </w:pPr>
          </w:p>
        </w:tc>
        <w:tc>
          <w:tcPr>
            <w:tcW w:w="520" w:type="pct"/>
            <w:noWrap w:val="0"/>
            <w:vAlign w:val="top"/>
          </w:tcPr>
          <w:p w14:paraId="1733DABA">
            <w:pPr>
              <w:rPr>
                <w:rFonts w:ascii="仿宋" w:hAnsi="仿宋"/>
                <w:color w:val="000000"/>
                <w:sz w:val="28"/>
                <w:szCs w:val="28"/>
              </w:rPr>
            </w:pPr>
          </w:p>
        </w:tc>
        <w:tc>
          <w:tcPr>
            <w:tcW w:w="754" w:type="pct"/>
            <w:noWrap w:val="0"/>
            <w:vAlign w:val="top"/>
          </w:tcPr>
          <w:p w14:paraId="784A3A7E">
            <w:pPr>
              <w:rPr>
                <w:rFonts w:ascii="仿宋" w:hAnsi="仿宋"/>
                <w:color w:val="000000"/>
                <w:sz w:val="28"/>
                <w:szCs w:val="28"/>
              </w:rPr>
            </w:pPr>
          </w:p>
        </w:tc>
        <w:tc>
          <w:tcPr>
            <w:tcW w:w="520" w:type="pct"/>
            <w:noWrap w:val="0"/>
            <w:vAlign w:val="top"/>
          </w:tcPr>
          <w:p w14:paraId="49E90AE7">
            <w:pPr>
              <w:rPr>
                <w:rFonts w:ascii="仿宋" w:hAnsi="仿宋"/>
                <w:color w:val="000000"/>
                <w:sz w:val="28"/>
                <w:szCs w:val="28"/>
              </w:rPr>
            </w:pPr>
          </w:p>
        </w:tc>
        <w:tc>
          <w:tcPr>
            <w:tcW w:w="469" w:type="pct"/>
            <w:noWrap w:val="0"/>
            <w:vAlign w:val="top"/>
          </w:tcPr>
          <w:p w14:paraId="1EB42D9A">
            <w:pPr>
              <w:rPr>
                <w:rFonts w:ascii="仿宋" w:hAnsi="仿宋"/>
                <w:color w:val="000000"/>
                <w:sz w:val="28"/>
                <w:szCs w:val="28"/>
              </w:rPr>
            </w:pPr>
          </w:p>
        </w:tc>
      </w:tr>
      <w:tr w14:paraId="5A565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798F67AC">
            <w:pPr>
              <w:rPr>
                <w:rFonts w:ascii="仿宋" w:hAnsi="仿宋"/>
                <w:color w:val="000000"/>
                <w:sz w:val="28"/>
                <w:szCs w:val="28"/>
              </w:rPr>
            </w:pPr>
          </w:p>
        </w:tc>
        <w:tc>
          <w:tcPr>
            <w:tcW w:w="723" w:type="pct"/>
            <w:noWrap w:val="0"/>
            <w:vAlign w:val="top"/>
          </w:tcPr>
          <w:p w14:paraId="6132F6A2">
            <w:pPr>
              <w:rPr>
                <w:rFonts w:ascii="仿宋" w:hAnsi="仿宋"/>
                <w:color w:val="000000"/>
                <w:sz w:val="28"/>
                <w:szCs w:val="28"/>
              </w:rPr>
            </w:pPr>
          </w:p>
        </w:tc>
        <w:tc>
          <w:tcPr>
            <w:tcW w:w="433" w:type="pct"/>
            <w:noWrap w:val="0"/>
            <w:vAlign w:val="top"/>
          </w:tcPr>
          <w:p w14:paraId="6F7432AF">
            <w:pPr>
              <w:rPr>
                <w:rFonts w:ascii="仿宋" w:hAnsi="仿宋"/>
                <w:color w:val="000000"/>
                <w:sz w:val="28"/>
                <w:szCs w:val="28"/>
              </w:rPr>
            </w:pPr>
          </w:p>
        </w:tc>
        <w:tc>
          <w:tcPr>
            <w:tcW w:w="539" w:type="pct"/>
            <w:noWrap w:val="0"/>
            <w:vAlign w:val="top"/>
          </w:tcPr>
          <w:p w14:paraId="1A62D6A9">
            <w:pPr>
              <w:rPr>
                <w:rFonts w:ascii="仿宋" w:hAnsi="仿宋"/>
                <w:color w:val="000000"/>
                <w:sz w:val="28"/>
                <w:szCs w:val="28"/>
              </w:rPr>
            </w:pPr>
          </w:p>
        </w:tc>
        <w:tc>
          <w:tcPr>
            <w:tcW w:w="449" w:type="pct"/>
            <w:noWrap w:val="0"/>
            <w:vAlign w:val="top"/>
          </w:tcPr>
          <w:p w14:paraId="1B5622C6">
            <w:pPr>
              <w:rPr>
                <w:rFonts w:ascii="仿宋" w:hAnsi="仿宋"/>
                <w:color w:val="000000"/>
                <w:sz w:val="28"/>
                <w:szCs w:val="28"/>
              </w:rPr>
            </w:pPr>
          </w:p>
        </w:tc>
        <w:tc>
          <w:tcPr>
            <w:tcW w:w="520" w:type="pct"/>
            <w:noWrap w:val="0"/>
            <w:vAlign w:val="top"/>
          </w:tcPr>
          <w:p w14:paraId="01E11795">
            <w:pPr>
              <w:rPr>
                <w:rFonts w:ascii="仿宋" w:hAnsi="仿宋"/>
                <w:color w:val="000000"/>
                <w:sz w:val="28"/>
                <w:szCs w:val="28"/>
              </w:rPr>
            </w:pPr>
          </w:p>
        </w:tc>
        <w:tc>
          <w:tcPr>
            <w:tcW w:w="754" w:type="pct"/>
            <w:noWrap w:val="0"/>
            <w:vAlign w:val="top"/>
          </w:tcPr>
          <w:p w14:paraId="7040D1E6">
            <w:pPr>
              <w:rPr>
                <w:rFonts w:ascii="仿宋" w:hAnsi="仿宋"/>
                <w:color w:val="000000"/>
                <w:sz w:val="28"/>
                <w:szCs w:val="28"/>
              </w:rPr>
            </w:pPr>
          </w:p>
        </w:tc>
        <w:tc>
          <w:tcPr>
            <w:tcW w:w="520" w:type="pct"/>
            <w:noWrap w:val="0"/>
            <w:vAlign w:val="top"/>
          </w:tcPr>
          <w:p w14:paraId="3818ED19">
            <w:pPr>
              <w:rPr>
                <w:rFonts w:ascii="仿宋" w:hAnsi="仿宋"/>
                <w:color w:val="000000"/>
                <w:sz w:val="28"/>
                <w:szCs w:val="28"/>
              </w:rPr>
            </w:pPr>
          </w:p>
        </w:tc>
        <w:tc>
          <w:tcPr>
            <w:tcW w:w="469" w:type="pct"/>
            <w:noWrap w:val="0"/>
            <w:vAlign w:val="top"/>
          </w:tcPr>
          <w:p w14:paraId="1ABB6258">
            <w:pPr>
              <w:rPr>
                <w:rFonts w:ascii="仿宋" w:hAnsi="仿宋"/>
                <w:color w:val="000000"/>
                <w:sz w:val="28"/>
                <w:szCs w:val="28"/>
              </w:rPr>
            </w:pPr>
          </w:p>
        </w:tc>
      </w:tr>
      <w:tr w14:paraId="4892F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543A31BC">
            <w:pPr>
              <w:rPr>
                <w:rFonts w:ascii="仿宋" w:hAnsi="仿宋"/>
                <w:color w:val="000000"/>
                <w:sz w:val="28"/>
                <w:szCs w:val="28"/>
              </w:rPr>
            </w:pPr>
          </w:p>
        </w:tc>
        <w:tc>
          <w:tcPr>
            <w:tcW w:w="723" w:type="pct"/>
            <w:noWrap w:val="0"/>
            <w:vAlign w:val="top"/>
          </w:tcPr>
          <w:p w14:paraId="669FA347">
            <w:pPr>
              <w:rPr>
                <w:rFonts w:ascii="仿宋" w:hAnsi="仿宋"/>
                <w:color w:val="000000"/>
                <w:sz w:val="28"/>
                <w:szCs w:val="28"/>
              </w:rPr>
            </w:pPr>
          </w:p>
        </w:tc>
        <w:tc>
          <w:tcPr>
            <w:tcW w:w="433" w:type="pct"/>
            <w:noWrap w:val="0"/>
            <w:vAlign w:val="top"/>
          </w:tcPr>
          <w:p w14:paraId="79C8B08F">
            <w:pPr>
              <w:rPr>
                <w:rFonts w:ascii="仿宋" w:hAnsi="仿宋"/>
                <w:color w:val="000000"/>
                <w:sz w:val="28"/>
                <w:szCs w:val="28"/>
              </w:rPr>
            </w:pPr>
          </w:p>
        </w:tc>
        <w:tc>
          <w:tcPr>
            <w:tcW w:w="539" w:type="pct"/>
            <w:noWrap w:val="0"/>
            <w:vAlign w:val="top"/>
          </w:tcPr>
          <w:p w14:paraId="7820778A">
            <w:pPr>
              <w:rPr>
                <w:rFonts w:ascii="仿宋" w:hAnsi="仿宋"/>
                <w:color w:val="000000"/>
                <w:sz w:val="28"/>
                <w:szCs w:val="28"/>
              </w:rPr>
            </w:pPr>
          </w:p>
        </w:tc>
        <w:tc>
          <w:tcPr>
            <w:tcW w:w="449" w:type="pct"/>
            <w:noWrap w:val="0"/>
            <w:vAlign w:val="top"/>
          </w:tcPr>
          <w:p w14:paraId="3D244307">
            <w:pPr>
              <w:rPr>
                <w:rFonts w:ascii="仿宋" w:hAnsi="仿宋"/>
                <w:color w:val="000000"/>
                <w:sz w:val="28"/>
                <w:szCs w:val="28"/>
              </w:rPr>
            </w:pPr>
          </w:p>
        </w:tc>
        <w:tc>
          <w:tcPr>
            <w:tcW w:w="520" w:type="pct"/>
            <w:noWrap w:val="0"/>
            <w:vAlign w:val="top"/>
          </w:tcPr>
          <w:p w14:paraId="37FF7BD9">
            <w:pPr>
              <w:rPr>
                <w:rFonts w:ascii="仿宋" w:hAnsi="仿宋"/>
                <w:color w:val="000000"/>
                <w:sz w:val="28"/>
                <w:szCs w:val="28"/>
              </w:rPr>
            </w:pPr>
          </w:p>
        </w:tc>
        <w:tc>
          <w:tcPr>
            <w:tcW w:w="754" w:type="pct"/>
            <w:noWrap w:val="0"/>
            <w:vAlign w:val="top"/>
          </w:tcPr>
          <w:p w14:paraId="0646E163">
            <w:pPr>
              <w:rPr>
                <w:rFonts w:ascii="仿宋" w:hAnsi="仿宋"/>
                <w:color w:val="000000"/>
                <w:sz w:val="28"/>
                <w:szCs w:val="28"/>
              </w:rPr>
            </w:pPr>
          </w:p>
        </w:tc>
        <w:tc>
          <w:tcPr>
            <w:tcW w:w="520" w:type="pct"/>
            <w:noWrap w:val="0"/>
            <w:vAlign w:val="top"/>
          </w:tcPr>
          <w:p w14:paraId="1E5BCCEF">
            <w:pPr>
              <w:rPr>
                <w:rFonts w:ascii="仿宋" w:hAnsi="仿宋"/>
                <w:color w:val="000000"/>
                <w:sz w:val="28"/>
                <w:szCs w:val="28"/>
              </w:rPr>
            </w:pPr>
          </w:p>
        </w:tc>
        <w:tc>
          <w:tcPr>
            <w:tcW w:w="469" w:type="pct"/>
            <w:noWrap w:val="0"/>
            <w:vAlign w:val="top"/>
          </w:tcPr>
          <w:p w14:paraId="0112DA36">
            <w:pPr>
              <w:rPr>
                <w:rFonts w:ascii="仿宋" w:hAnsi="仿宋"/>
                <w:color w:val="000000"/>
                <w:sz w:val="28"/>
                <w:szCs w:val="28"/>
              </w:rPr>
            </w:pPr>
          </w:p>
        </w:tc>
      </w:tr>
      <w:tr w14:paraId="3CBEC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40723BDD">
            <w:pPr>
              <w:rPr>
                <w:rFonts w:ascii="仿宋" w:hAnsi="仿宋"/>
                <w:color w:val="000000"/>
                <w:sz w:val="28"/>
                <w:szCs w:val="28"/>
              </w:rPr>
            </w:pPr>
          </w:p>
        </w:tc>
        <w:tc>
          <w:tcPr>
            <w:tcW w:w="723" w:type="pct"/>
            <w:noWrap w:val="0"/>
            <w:vAlign w:val="top"/>
          </w:tcPr>
          <w:p w14:paraId="121E86C9">
            <w:pPr>
              <w:rPr>
                <w:rFonts w:ascii="仿宋" w:hAnsi="仿宋"/>
                <w:color w:val="000000"/>
                <w:sz w:val="28"/>
                <w:szCs w:val="28"/>
              </w:rPr>
            </w:pPr>
          </w:p>
        </w:tc>
        <w:tc>
          <w:tcPr>
            <w:tcW w:w="433" w:type="pct"/>
            <w:noWrap w:val="0"/>
            <w:vAlign w:val="top"/>
          </w:tcPr>
          <w:p w14:paraId="6FA56A39">
            <w:pPr>
              <w:rPr>
                <w:rFonts w:ascii="仿宋" w:hAnsi="仿宋"/>
                <w:color w:val="000000"/>
                <w:sz w:val="28"/>
                <w:szCs w:val="28"/>
              </w:rPr>
            </w:pPr>
          </w:p>
        </w:tc>
        <w:tc>
          <w:tcPr>
            <w:tcW w:w="539" w:type="pct"/>
            <w:noWrap w:val="0"/>
            <w:vAlign w:val="top"/>
          </w:tcPr>
          <w:p w14:paraId="321AEB21">
            <w:pPr>
              <w:rPr>
                <w:rFonts w:ascii="仿宋" w:hAnsi="仿宋"/>
                <w:color w:val="000000"/>
                <w:sz w:val="28"/>
                <w:szCs w:val="28"/>
              </w:rPr>
            </w:pPr>
          </w:p>
        </w:tc>
        <w:tc>
          <w:tcPr>
            <w:tcW w:w="449" w:type="pct"/>
            <w:noWrap w:val="0"/>
            <w:vAlign w:val="top"/>
          </w:tcPr>
          <w:p w14:paraId="33826005">
            <w:pPr>
              <w:rPr>
                <w:rFonts w:ascii="仿宋" w:hAnsi="仿宋"/>
                <w:color w:val="000000"/>
                <w:sz w:val="28"/>
                <w:szCs w:val="28"/>
              </w:rPr>
            </w:pPr>
          </w:p>
        </w:tc>
        <w:tc>
          <w:tcPr>
            <w:tcW w:w="520" w:type="pct"/>
            <w:noWrap w:val="0"/>
            <w:vAlign w:val="top"/>
          </w:tcPr>
          <w:p w14:paraId="37758A8D">
            <w:pPr>
              <w:rPr>
                <w:rFonts w:ascii="仿宋" w:hAnsi="仿宋"/>
                <w:color w:val="000000"/>
                <w:sz w:val="28"/>
                <w:szCs w:val="28"/>
              </w:rPr>
            </w:pPr>
          </w:p>
        </w:tc>
        <w:tc>
          <w:tcPr>
            <w:tcW w:w="754" w:type="pct"/>
            <w:noWrap w:val="0"/>
            <w:vAlign w:val="top"/>
          </w:tcPr>
          <w:p w14:paraId="757407A5">
            <w:pPr>
              <w:rPr>
                <w:rFonts w:ascii="仿宋" w:hAnsi="仿宋"/>
                <w:color w:val="000000"/>
                <w:sz w:val="28"/>
                <w:szCs w:val="28"/>
              </w:rPr>
            </w:pPr>
          </w:p>
        </w:tc>
        <w:tc>
          <w:tcPr>
            <w:tcW w:w="520" w:type="pct"/>
            <w:noWrap w:val="0"/>
            <w:vAlign w:val="top"/>
          </w:tcPr>
          <w:p w14:paraId="349D3F03">
            <w:pPr>
              <w:rPr>
                <w:rFonts w:ascii="仿宋" w:hAnsi="仿宋"/>
                <w:color w:val="000000"/>
                <w:sz w:val="28"/>
                <w:szCs w:val="28"/>
              </w:rPr>
            </w:pPr>
          </w:p>
        </w:tc>
        <w:tc>
          <w:tcPr>
            <w:tcW w:w="469" w:type="pct"/>
            <w:noWrap w:val="0"/>
            <w:vAlign w:val="top"/>
          </w:tcPr>
          <w:p w14:paraId="72819784">
            <w:pPr>
              <w:rPr>
                <w:rFonts w:ascii="仿宋" w:hAnsi="仿宋"/>
                <w:color w:val="000000"/>
                <w:sz w:val="28"/>
                <w:szCs w:val="28"/>
              </w:rPr>
            </w:pPr>
          </w:p>
        </w:tc>
      </w:tr>
      <w:tr w14:paraId="2F3C3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3AE54E84">
            <w:pPr>
              <w:rPr>
                <w:rFonts w:ascii="仿宋" w:hAnsi="仿宋"/>
                <w:color w:val="000000"/>
                <w:sz w:val="28"/>
                <w:szCs w:val="28"/>
              </w:rPr>
            </w:pPr>
          </w:p>
        </w:tc>
        <w:tc>
          <w:tcPr>
            <w:tcW w:w="723" w:type="pct"/>
            <w:noWrap w:val="0"/>
            <w:vAlign w:val="top"/>
          </w:tcPr>
          <w:p w14:paraId="64963292">
            <w:pPr>
              <w:rPr>
                <w:rFonts w:ascii="仿宋" w:hAnsi="仿宋"/>
                <w:color w:val="000000"/>
                <w:sz w:val="28"/>
                <w:szCs w:val="28"/>
              </w:rPr>
            </w:pPr>
          </w:p>
        </w:tc>
        <w:tc>
          <w:tcPr>
            <w:tcW w:w="433" w:type="pct"/>
            <w:noWrap w:val="0"/>
            <w:vAlign w:val="top"/>
          </w:tcPr>
          <w:p w14:paraId="02B057A9">
            <w:pPr>
              <w:rPr>
                <w:rFonts w:ascii="仿宋" w:hAnsi="仿宋"/>
                <w:color w:val="000000"/>
                <w:sz w:val="28"/>
                <w:szCs w:val="28"/>
              </w:rPr>
            </w:pPr>
          </w:p>
        </w:tc>
        <w:tc>
          <w:tcPr>
            <w:tcW w:w="539" w:type="pct"/>
            <w:noWrap w:val="0"/>
            <w:vAlign w:val="top"/>
          </w:tcPr>
          <w:p w14:paraId="17B5F0B8">
            <w:pPr>
              <w:rPr>
                <w:rFonts w:ascii="仿宋" w:hAnsi="仿宋"/>
                <w:color w:val="000000"/>
                <w:sz w:val="28"/>
                <w:szCs w:val="28"/>
              </w:rPr>
            </w:pPr>
          </w:p>
        </w:tc>
        <w:tc>
          <w:tcPr>
            <w:tcW w:w="449" w:type="pct"/>
            <w:noWrap w:val="0"/>
            <w:vAlign w:val="top"/>
          </w:tcPr>
          <w:p w14:paraId="25A20687">
            <w:pPr>
              <w:rPr>
                <w:rFonts w:ascii="仿宋" w:hAnsi="仿宋"/>
                <w:color w:val="000000"/>
                <w:sz w:val="28"/>
                <w:szCs w:val="28"/>
              </w:rPr>
            </w:pPr>
          </w:p>
        </w:tc>
        <w:tc>
          <w:tcPr>
            <w:tcW w:w="520" w:type="pct"/>
            <w:noWrap w:val="0"/>
            <w:vAlign w:val="top"/>
          </w:tcPr>
          <w:p w14:paraId="30DEB6B2">
            <w:pPr>
              <w:rPr>
                <w:rFonts w:ascii="仿宋" w:hAnsi="仿宋"/>
                <w:color w:val="000000"/>
                <w:sz w:val="28"/>
                <w:szCs w:val="28"/>
              </w:rPr>
            </w:pPr>
          </w:p>
        </w:tc>
        <w:tc>
          <w:tcPr>
            <w:tcW w:w="754" w:type="pct"/>
            <w:noWrap w:val="0"/>
            <w:vAlign w:val="top"/>
          </w:tcPr>
          <w:p w14:paraId="005C85AA">
            <w:pPr>
              <w:rPr>
                <w:rFonts w:ascii="仿宋" w:hAnsi="仿宋"/>
                <w:color w:val="000000"/>
                <w:sz w:val="28"/>
                <w:szCs w:val="28"/>
              </w:rPr>
            </w:pPr>
          </w:p>
        </w:tc>
        <w:tc>
          <w:tcPr>
            <w:tcW w:w="520" w:type="pct"/>
            <w:noWrap w:val="0"/>
            <w:vAlign w:val="top"/>
          </w:tcPr>
          <w:p w14:paraId="35F03399">
            <w:pPr>
              <w:rPr>
                <w:rFonts w:ascii="仿宋" w:hAnsi="仿宋"/>
                <w:color w:val="000000"/>
                <w:sz w:val="28"/>
                <w:szCs w:val="28"/>
              </w:rPr>
            </w:pPr>
          </w:p>
        </w:tc>
        <w:tc>
          <w:tcPr>
            <w:tcW w:w="469" w:type="pct"/>
            <w:noWrap w:val="0"/>
            <w:vAlign w:val="top"/>
          </w:tcPr>
          <w:p w14:paraId="2867AD37">
            <w:pPr>
              <w:rPr>
                <w:rFonts w:ascii="仿宋" w:hAnsi="仿宋"/>
                <w:color w:val="000000"/>
                <w:sz w:val="28"/>
                <w:szCs w:val="28"/>
              </w:rPr>
            </w:pPr>
          </w:p>
        </w:tc>
      </w:tr>
      <w:tr w14:paraId="6EC20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5134D8DF">
            <w:pPr>
              <w:rPr>
                <w:rFonts w:ascii="仿宋" w:hAnsi="仿宋"/>
                <w:color w:val="000000"/>
                <w:sz w:val="28"/>
                <w:szCs w:val="28"/>
              </w:rPr>
            </w:pPr>
          </w:p>
        </w:tc>
        <w:tc>
          <w:tcPr>
            <w:tcW w:w="723" w:type="pct"/>
            <w:noWrap w:val="0"/>
            <w:vAlign w:val="top"/>
          </w:tcPr>
          <w:p w14:paraId="6643FBA9">
            <w:pPr>
              <w:rPr>
                <w:rFonts w:ascii="仿宋" w:hAnsi="仿宋"/>
                <w:color w:val="000000"/>
                <w:sz w:val="28"/>
                <w:szCs w:val="28"/>
              </w:rPr>
            </w:pPr>
          </w:p>
        </w:tc>
        <w:tc>
          <w:tcPr>
            <w:tcW w:w="433" w:type="pct"/>
            <w:noWrap w:val="0"/>
            <w:vAlign w:val="top"/>
          </w:tcPr>
          <w:p w14:paraId="62D85D99">
            <w:pPr>
              <w:rPr>
                <w:rFonts w:ascii="仿宋" w:hAnsi="仿宋"/>
                <w:color w:val="000000"/>
                <w:sz w:val="28"/>
                <w:szCs w:val="28"/>
              </w:rPr>
            </w:pPr>
          </w:p>
        </w:tc>
        <w:tc>
          <w:tcPr>
            <w:tcW w:w="539" w:type="pct"/>
            <w:noWrap w:val="0"/>
            <w:vAlign w:val="top"/>
          </w:tcPr>
          <w:p w14:paraId="13012BA4">
            <w:pPr>
              <w:rPr>
                <w:rFonts w:ascii="仿宋" w:hAnsi="仿宋"/>
                <w:color w:val="000000"/>
                <w:sz w:val="28"/>
                <w:szCs w:val="28"/>
              </w:rPr>
            </w:pPr>
          </w:p>
        </w:tc>
        <w:tc>
          <w:tcPr>
            <w:tcW w:w="449" w:type="pct"/>
            <w:noWrap w:val="0"/>
            <w:vAlign w:val="top"/>
          </w:tcPr>
          <w:p w14:paraId="26545C9A">
            <w:pPr>
              <w:rPr>
                <w:rFonts w:ascii="仿宋" w:hAnsi="仿宋"/>
                <w:color w:val="000000"/>
                <w:sz w:val="28"/>
                <w:szCs w:val="28"/>
              </w:rPr>
            </w:pPr>
          </w:p>
        </w:tc>
        <w:tc>
          <w:tcPr>
            <w:tcW w:w="520" w:type="pct"/>
            <w:noWrap w:val="0"/>
            <w:vAlign w:val="top"/>
          </w:tcPr>
          <w:p w14:paraId="7A5FF886">
            <w:pPr>
              <w:rPr>
                <w:rFonts w:ascii="仿宋" w:hAnsi="仿宋"/>
                <w:color w:val="000000"/>
                <w:sz w:val="28"/>
                <w:szCs w:val="28"/>
              </w:rPr>
            </w:pPr>
          </w:p>
        </w:tc>
        <w:tc>
          <w:tcPr>
            <w:tcW w:w="754" w:type="pct"/>
            <w:noWrap w:val="0"/>
            <w:vAlign w:val="top"/>
          </w:tcPr>
          <w:p w14:paraId="23F853AA">
            <w:pPr>
              <w:rPr>
                <w:rFonts w:ascii="仿宋" w:hAnsi="仿宋"/>
                <w:color w:val="000000"/>
                <w:sz w:val="28"/>
                <w:szCs w:val="28"/>
              </w:rPr>
            </w:pPr>
          </w:p>
        </w:tc>
        <w:tc>
          <w:tcPr>
            <w:tcW w:w="520" w:type="pct"/>
            <w:noWrap w:val="0"/>
            <w:vAlign w:val="top"/>
          </w:tcPr>
          <w:p w14:paraId="25AAB786">
            <w:pPr>
              <w:rPr>
                <w:rFonts w:ascii="仿宋" w:hAnsi="仿宋"/>
                <w:color w:val="000000"/>
                <w:sz w:val="28"/>
                <w:szCs w:val="28"/>
              </w:rPr>
            </w:pPr>
          </w:p>
        </w:tc>
        <w:tc>
          <w:tcPr>
            <w:tcW w:w="469" w:type="pct"/>
            <w:noWrap w:val="0"/>
            <w:vAlign w:val="top"/>
          </w:tcPr>
          <w:p w14:paraId="3FBA7C1F">
            <w:pPr>
              <w:rPr>
                <w:rFonts w:ascii="仿宋" w:hAnsi="仿宋"/>
                <w:color w:val="000000"/>
                <w:sz w:val="28"/>
                <w:szCs w:val="28"/>
              </w:rPr>
            </w:pPr>
          </w:p>
        </w:tc>
      </w:tr>
      <w:tr w14:paraId="75264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360F6B94">
            <w:pPr>
              <w:rPr>
                <w:rFonts w:ascii="仿宋" w:hAnsi="仿宋"/>
                <w:color w:val="000000"/>
                <w:sz w:val="28"/>
                <w:szCs w:val="28"/>
              </w:rPr>
            </w:pPr>
          </w:p>
        </w:tc>
        <w:tc>
          <w:tcPr>
            <w:tcW w:w="723" w:type="pct"/>
            <w:noWrap w:val="0"/>
            <w:vAlign w:val="top"/>
          </w:tcPr>
          <w:p w14:paraId="6C3BBA64">
            <w:pPr>
              <w:rPr>
                <w:rFonts w:ascii="仿宋" w:hAnsi="仿宋"/>
                <w:color w:val="000000"/>
                <w:sz w:val="28"/>
                <w:szCs w:val="28"/>
              </w:rPr>
            </w:pPr>
          </w:p>
        </w:tc>
        <w:tc>
          <w:tcPr>
            <w:tcW w:w="433" w:type="pct"/>
            <w:noWrap w:val="0"/>
            <w:vAlign w:val="top"/>
          </w:tcPr>
          <w:p w14:paraId="5EE2AE1F">
            <w:pPr>
              <w:rPr>
                <w:rFonts w:ascii="仿宋" w:hAnsi="仿宋"/>
                <w:color w:val="000000"/>
                <w:sz w:val="28"/>
                <w:szCs w:val="28"/>
              </w:rPr>
            </w:pPr>
          </w:p>
        </w:tc>
        <w:tc>
          <w:tcPr>
            <w:tcW w:w="539" w:type="pct"/>
            <w:noWrap w:val="0"/>
            <w:vAlign w:val="top"/>
          </w:tcPr>
          <w:p w14:paraId="0F795D97">
            <w:pPr>
              <w:rPr>
                <w:rFonts w:ascii="仿宋" w:hAnsi="仿宋"/>
                <w:color w:val="000000"/>
                <w:sz w:val="28"/>
                <w:szCs w:val="28"/>
              </w:rPr>
            </w:pPr>
          </w:p>
        </w:tc>
        <w:tc>
          <w:tcPr>
            <w:tcW w:w="449" w:type="pct"/>
            <w:noWrap w:val="0"/>
            <w:vAlign w:val="top"/>
          </w:tcPr>
          <w:p w14:paraId="3C799A61">
            <w:pPr>
              <w:rPr>
                <w:rFonts w:ascii="仿宋" w:hAnsi="仿宋"/>
                <w:color w:val="000000"/>
                <w:sz w:val="28"/>
                <w:szCs w:val="28"/>
              </w:rPr>
            </w:pPr>
          </w:p>
        </w:tc>
        <w:tc>
          <w:tcPr>
            <w:tcW w:w="520" w:type="pct"/>
            <w:noWrap w:val="0"/>
            <w:vAlign w:val="top"/>
          </w:tcPr>
          <w:p w14:paraId="712FA013">
            <w:pPr>
              <w:rPr>
                <w:rFonts w:ascii="仿宋" w:hAnsi="仿宋"/>
                <w:color w:val="000000"/>
                <w:sz w:val="28"/>
                <w:szCs w:val="28"/>
              </w:rPr>
            </w:pPr>
          </w:p>
        </w:tc>
        <w:tc>
          <w:tcPr>
            <w:tcW w:w="754" w:type="pct"/>
            <w:noWrap w:val="0"/>
            <w:vAlign w:val="top"/>
          </w:tcPr>
          <w:p w14:paraId="7B17092A">
            <w:pPr>
              <w:rPr>
                <w:rFonts w:ascii="仿宋" w:hAnsi="仿宋"/>
                <w:color w:val="000000"/>
                <w:sz w:val="28"/>
                <w:szCs w:val="28"/>
              </w:rPr>
            </w:pPr>
          </w:p>
        </w:tc>
        <w:tc>
          <w:tcPr>
            <w:tcW w:w="520" w:type="pct"/>
            <w:noWrap w:val="0"/>
            <w:vAlign w:val="top"/>
          </w:tcPr>
          <w:p w14:paraId="4F6EA489">
            <w:pPr>
              <w:rPr>
                <w:rFonts w:ascii="仿宋" w:hAnsi="仿宋"/>
                <w:color w:val="000000"/>
                <w:sz w:val="28"/>
                <w:szCs w:val="28"/>
              </w:rPr>
            </w:pPr>
          </w:p>
        </w:tc>
        <w:tc>
          <w:tcPr>
            <w:tcW w:w="469" w:type="pct"/>
            <w:noWrap w:val="0"/>
            <w:vAlign w:val="top"/>
          </w:tcPr>
          <w:p w14:paraId="3F793536">
            <w:pPr>
              <w:rPr>
                <w:rFonts w:ascii="仿宋" w:hAnsi="仿宋"/>
                <w:color w:val="000000"/>
                <w:sz w:val="28"/>
                <w:szCs w:val="28"/>
              </w:rPr>
            </w:pPr>
          </w:p>
        </w:tc>
      </w:tr>
    </w:tbl>
    <w:p w14:paraId="6EDFB81B">
      <w:pPr>
        <w:spacing w:line="440" w:lineRule="exact"/>
        <w:rPr>
          <w:rFonts w:hint="eastAsia" w:ascii="仿宋" w:hAnsi="仿宋"/>
          <w:color w:val="000000"/>
          <w:sz w:val="28"/>
          <w:szCs w:val="28"/>
        </w:rPr>
      </w:pPr>
    </w:p>
    <w:p w14:paraId="72C3C008">
      <w:pPr>
        <w:spacing w:line="440" w:lineRule="exact"/>
        <w:rPr>
          <w:rFonts w:ascii="仿宋" w:hAnsi="仿宋"/>
          <w:color w:val="000000"/>
          <w:sz w:val="28"/>
          <w:szCs w:val="28"/>
        </w:rPr>
      </w:pPr>
      <w:r>
        <w:rPr>
          <w:rFonts w:ascii="仿宋" w:hAnsi="仿宋"/>
          <w:color w:val="000000"/>
          <w:sz w:val="28"/>
          <w:szCs w:val="28"/>
        </w:rPr>
        <w:t>附</w:t>
      </w:r>
      <w:bookmarkStart w:id="653" w:name="_Toc296346729"/>
      <w:bookmarkStart w:id="654" w:name="_Toc296944567"/>
      <w:bookmarkStart w:id="655" w:name="_Toc296503228"/>
      <w:bookmarkStart w:id="656" w:name="_Toc296891268"/>
      <w:bookmarkStart w:id="657" w:name="_Toc296347227"/>
      <w:bookmarkStart w:id="658" w:name="_Toc296891056"/>
      <w:bookmarkStart w:id="659" w:name="_Toc267261699"/>
      <w:r>
        <w:rPr>
          <w:rFonts w:ascii="仿宋" w:hAnsi="仿宋"/>
          <w:color w:val="000000"/>
          <w:sz w:val="28"/>
          <w:szCs w:val="28"/>
        </w:rPr>
        <w:t>件6：</w:t>
      </w:r>
    </w:p>
    <w:bookmarkEnd w:id="653"/>
    <w:bookmarkEnd w:id="654"/>
    <w:bookmarkEnd w:id="655"/>
    <w:bookmarkEnd w:id="656"/>
    <w:bookmarkEnd w:id="657"/>
    <w:bookmarkEnd w:id="658"/>
    <w:bookmarkEnd w:id="659"/>
    <w:p w14:paraId="50627248">
      <w:pPr>
        <w:spacing w:before="156" w:beforeLines="50" w:after="156" w:afterLines="50" w:line="440" w:lineRule="exact"/>
        <w:jc w:val="center"/>
        <w:rPr>
          <w:rFonts w:ascii="仿宋" w:hAnsi="仿宋"/>
          <w:color w:val="000000"/>
          <w:sz w:val="28"/>
          <w:szCs w:val="28"/>
        </w:rPr>
      </w:pPr>
      <w:r>
        <w:rPr>
          <w:rFonts w:ascii="仿宋" w:hAnsi="仿宋"/>
          <w:color w:val="000000"/>
          <w:sz w:val="28"/>
          <w:szCs w:val="28"/>
        </w:rPr>
        <w:t>承包人主要施工管理人员表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94"/>
        <w:gridCol w:w="1208"/>
        <w:gridCol w:w="966"/>
        <w:gridCol w:w="966"/>
        <w:gridCol w:w="3622"/>
      </w:tblGrid>
      <w:tr w14:paraId="3B100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bottom w:val="double" w:color="auto" w:sz="6" w:space="0"/>
            </w:tcBorders>
            <w:noWrap w:val="0"/>
            <w:vAlign w:val="center"/>
          </w:tcPr>
          <w:p w14:paraId="31C166A5">
            <w:pPr>
              <w:pStyle w:val="8"/>
              <w:keepNext/>
              <w:spacing w:line="440" w:lineRule="exact"/>
              <w:ind w:left="63" w:right="63"/>
              <w:rPr>
                <w:rFonts w:ascii="仿宋" w:hAnsi="仿宋"/>
                <w:color w:val="000000"/>
                <w:szCs w:val="28"/>
              </w:rPr>
            </w:pPr>
            <w:r>
              <w:rPr>
                <w:rFonts w:ascii="仿宋" w:hAnsi="仿宋"/>
                <w:color w:val="000000"/>
                <w:szCs w:val="28"/>
              </w:rPr>
              <w:t>名    称</w:t>
            </w:r>
          </w:p>
        </w:tc>
        <w:tc>
          <w:tcPr>
            <w:tcW w:w="723" w:type="pct"/>
            <w:tcBorders>
              <w:top w:val="single" w:color="auto" w:sz="12" w:space="0"/>
              <w:bottom w:val="double" w:color="auto" w:sz="6" w:space="0"/>
            </w:tcBorders>
            <w:noWrap w:val="0"/>
            <w:vAlign w:val="center"/>
          </w:tcPr>
          <w:p w14:paraId="0B99F706">
            <w:pPr>
              <w:pStyle w:val="8"/>
              <w:keepNext/>
              <w:spacing w:line="440" w:lineRule="exact"/>
              <w:ind w:left="63" w:right="63"/>
              <w:rPr>
                <w:rFonts w:ascii="仿宋" w:hAnsi="仿宋"/>
                <w:color w:val="000000"/>
                <w:szCs w:val="28"/>
              </w:rPr>
            </w:pPr>
            <w:r>
              <w:rPr>
                <w:rFonts w:ascii="仿宋" w:hAnsi="仿宋"/>
                <w:color w:val="000000"/>
                <w:szCs w:val="28"/>
              </w:rPr>
              <w:t>姓名</w:t>
            </w:r>
          </w:p>
        </w:tc>
        <w:tc>
          <w:tcPr>
            <w:tcW w:w="578" w:type="pct"/>
            <w:tcBorders>
              <w:top w:val="single" w:color="auto" w:sz="12" w:space="0"/>
              <w:bottom w:val="double" w:color="auto" w:sz="6" w:space="0"/>
            </w:tcBorders>
            <w:noWrap w:val="0"/>
            <w:vAlign w:val="center"/>
          </w:tcPr>
          <w:p w14:paraId="452787FB">
            <w:pPr>
              <w:pStyle w:val="8"/>
              <w:keepNext/>
              <w:spacing w:line="440" w:lineRule="exact"/>
              <w:ind w:left="63" w:right="63"/>
              <w:rPr>
                <w:rFonts w:ascii="仿宋" w:hAnsi="仿宋"/>
                <w:color w:val="000000"/>
                <w:szCs w:val="28"/>
              </w:rPr>
            </w:pPr>
            <w:r>
              <w:rPr>
                <w:rFonts w:ascii="仿宋" w:hAnsi="仿宋"/>
                <w:color w:val="000000"/>
                <w:szCs w:val="28"/>
              </w:rPr>
              <w:t>职务</w:t>
            </w:r>
          </w:p>
        </w:tc>
        <w:tc>
          <w:tcPr>
            <w:tcW w:w="578" w:type="pct"/>
            <w:tcBorders>
              <w:top w:val="single" w:color="auto" w:sz="12" w:space="0"/>
              <w:bottom w:val="double" w:color="auto" w:sz="6" w:space="0"/>
            </w:tcBorders>
            <w:noWrap w:val="0"/>
            <w:vAlign w:val="center"/>
          </w:tcPr>
          <w:p w14:paraId="729FD524">
            <w:pPr>
              <w:pStyle w:val="8"/>
              <w:keepNext/>
              <w:spacing w:line="440" w:lineRule="exact"/>
              <w:ind w:left="63" w:right="63"/>
              <w:rPr>
                <w:rFonts w:ascii="仿宋" w:hAnsi="仿宋"/>
                <w:color w:val="000000"/>
                <w:szCs w:val="28"/>
              </w:rPr>
            </w:pPr>
            <w:r>
              <w:rPr>
                <w:rFonts w:ascii="仿宋" w:hAnsi="仿宋"/>
                <w:color w:val="000000"/>
                <w:szCs w:val="28"/>
              </w:rPr>
              <w:t>职称</w:t>
            </w:r>
          </w:p>
        </w:tc>
        <w:tc>
          <w:tcPr>
            <w:tcW w:w="2167" w:type="pct"/>
            <w:tcBorders>
              <w:top w:val="single" w:color="auto" w:sz="12" w:space="0"/>
              <w:bottom w:val="double" w:color="auto" w:sz="6" w:space="0"/>
            </w:tcBorders>
            <w:noWrap w:val="0"/>
            <w:vAlign w:val="center"/>
          </w:tcPr>
          <w:p w14:paraId="71FE471A">
            <w:pPr>
              <w:pStyle w:val="8"/>
              <w:keepNext/>
              <w:spacing w:line="440" w:lineRule="exact"/>
              <w:ind w:left="63" w:right="63"/>
              <w:rPr>
                <w:rFonts w:ascii="仿宋" w:hAnsi="仿宋"/>
                <w:color w:val="000000"/>
                <w:szCs w:val="28"/>
              </w:rPr>
            </w:pPr>
            <w:r>
              <w:rPr>
                <w:rFonts w:ascii="仿宋" w:hAnsi="仿宋"/>
                <w:color w:val="000000"/>
                <w:szCs w:val="28"/>
              </w:rPr>
              <w:t>主要资历、经验及承担过的项目</w:t>
            </w:r>
          </w:p>
        </w:tc>
      </w:tr>
      <w:tr w14:paraId="78B0C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noWrap w:val="0"/>
            <w:vAlign w:val="center"/>
          </w:tcPr>
          <w:p w14:paraId="6FCE46AA">
            <w:pPr>
              <w:pStyle w:val="8"/>
              <w:keepNext/>
              <w:spacing w:line="440" w:lineRule="exact"/>
              <w:ind w:left="63" w:right="63"/>
              <w:rPr>
                <w:rFonts w:ascii="仿宋" w:hAnsi="仿宋"/>
                <w:color w:val="000000"/>
                <w:szCs w:val="28"/>
              </w:rPr>
            </w:pPr>
            <w:r>
              <w:rPr>
                <w:rFonts w:ascii="仿宋" w:hAnsi="仿宋"/>
                <w:color w:val="000000"/>
                <w:szCs w:val="28"/>
              </w:rPr>
              <w:t>一、总部人员</w:t>
            </w:r>
          </w:p>
        </w:tc>
      </w:tr>
      <w:tr w14:paraId="43111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nil"/>
              <w:bottom w:val="nil"/>
            </w:tcBorders>
            <w:noWrap w:val="0"/>
            <w:vAlign w:val="center"/>
          </w:tcPr>
          <w:p w14:paraId="3A94B75B">
            <w:pPr>
              <w:pStyle w:val="8"/>
              <w:keepNext/>
              <w:spacing w:line="440" w:lineRule="exact"/>
              <w:ind w:left="63" w:right="63"/>
              <w:rPr>
                <w:rFonts w:ascii="仿宋" w:hAnsi="仿宋"/>
                <w:color w:val="000000"/>
                <w:szCs w:val="28"/>
              </w:rPr>
            </w:pPr>
            <w:r>
              <w:rPr>
                <w:rFonts w:ascii="仿宋" w:hAnsi="仿宋"/>
                <w:color w:val="000000"/>
                <w:szCs w:val="28"/>
              </w:rPr>
              <w:t>项目主管</w:t>
            </w:r>
          </w:p>
        </w:tc>
        <w:tc>
          <w:tcPr>
            <w:tcW w:w="723" w:type="pct"/>
            <w:tcBorders>
              <w:top w:val="nil"/>
            </w:tcBorders>
            <w:noWrap w:val="0"/>
            <w:vAlign w:val="center"/>
          </w:tcPr>
          <w:p w14:paraId="26B459BA">
            <w:pPr>
              <w:pStyle w:val="8"/>
              <w:keepNext/>
              <w:spacing w:line="440" w:lineRule="exact"/>
              <w:ind w:left="63" w:right="63"/>
              <w:rPr>
                <w:rFonts w:ascii="仿宋" w:hAnsi="仿宋"/>
                <w:color w:val="000000"/>
                <w:szCs w:val="28"/>
              </w:rPr>
            </w:pPr>
          </w:p>
        </w:tc>
        <w:tc>
          <w:tcPr>
            <w:tcW w:w="578" w:type="pct"/>
            <w:tcBorders>
              <w:top w:val="nil"/>
            </w:tcBorders>
            <w:noWrap w:val="0"/>
            <w:vAlign w:val="center"/>
          </w:tcPr>
          <w:p w14:paraId="5C3B01B1">
            <w:pPr>
              <w:pStyle w:val="8"/>
              <w:keepNext/>
              <w:spacing w:line="440" w:lineRule="exact"/>
              <w:ind w:left="63" w:right="63"/>
              <w:rPr>
                <w:rFonts w:ascii="仿宋" w:hAnsi="仿宋"/>
                <w:color w:val="000000"/>
                <w:szCs w:val="28"/>
              </w:rPr>
            </w:pPr>
          </w:p>
        </w:tc>
        <w:tc>
          <w:tcPr>
            <w:tcW w:w="578" w:type="pct"/>
            <w:tcBorders>
              <w:top w:val="nil"/>
            </w:tcBorders>
            <w:noWrap w:val="0"/>
            <w:vAlign w:val="center"/>
          </w:tcPr>
          <w:p w14:paraId="40B0A1C2">
            <w:pPr>
              <w:pStyle w:val="8"/>
              <w:keepNext/>
              <w:spacing w:line="440" w:lineRule="exact"/>
              <w:ind w:left="63" w:right="63"/>
              <w:rPr>
                <w:rFonts w:ascii="仿宋" w:hAnsi="仿宋"/>
                <w:color w:val="000000"/>
                <w:szCs w:val="28"/>
              </w:rPr>
            </w:pPr>
          </w:p>
        </w:tc>
        <w:tc>
          <w:tcPr>
            <w:tcW w:w="2167" w:type="pct"/>
            <w:tcBorders>
              <w:top w:val="nil"/>
            </w:tcBorders>
            <w:noWrap w:val="0"/>
            <w:vAlign w:val="center"/>
          </w:tcPr>
          <w:p w14:paraId="36C11FBB">
            <w:pPr>
              <w:pStyle w:val="8"/>
              <w:keepNext/>
              <w:spacing w:line="440" w:lineRule="exact"/>
              <w:ind w:left="63" w:right="63"/>
              <w:rPr>
                <w:rFonts w:ascii="仿宋" w:hAnsi="仿宋"/>
                <w:color w:val="000000"/>
                <w:szCs w:val="28"/>
              </w:rPr>
            </w:pPr>
          </w:p>
        </w:tc>
      </w:tr>
      <w:tr w14:paraId="2F916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nil"/>
            </w:tcBorders>
            <w:noWrap w:val="0"/>
            <w:vAlign w:val="center"/>
          </w:tcPr>
          <w:p w14:paraId="50B33C1B">
            <w:pPr>
              <w:pStyle w:val="8"/>
              <w:keepNext/>
              <w:spacing w:line="440" w:lineRule="exact"/>
              <w:ind w:left="63" w:right="63"/>
              <w:rPr>
                <w:rFonts w:ascii="仿宋" w:hAnsi="仿宋"/>
                <w:color w:val="000000"/>
                <w:szCs w:val="28"/>
              </w:rPr>
            </w:pPr>
          </w:p>
        </w:tc>
        <w:tc>
          <w:tcPr>
            <w:tcW w:w="723" w:type="pct"/>
            <w:noWrap w:val="0"/>
            <w:vAlign w:val="center"/>
          </w:tcPr>
          <w:p w14:paraId="0731C972">
            <w:pPr>
              <w:pStyle w:val="8"/>
              <w:keepNext/>
              <w:spacing w:line="440" w:lineRule="exact"/>
              <w:ind w:left="63" w:right="63"/>
              <w:rPr>
                <w:rFonts w:ascii="仿宋" w:hAnsi="仿宋"/>
                <w:color w:val="000000"/>
                <w:szCs w:val="28"/>
              </w:rPr>
            </w:pPr>
          </w:p>
        </w:tc>
        <w:tc>
          <w:tcPr>
            <w:tcW w:w="578" w:type="pct"/>
            <w:noWrap w:val="0"/>
            <w:vAlign w:val="center"/>
          </w:tcPr>
          <w:p w14:paraId="6B2074FF">
            <w:pPr>
              <w:pStyle w:val="8"/>
              <w:keepNext/>
              <w:spacing w:line="440" w:lineRule="exact"/>
              <w:ind w:left="63" w:right="63"/>
              <w:rPr>
                <w:rFonts w:ascii="仿宋" w:hAnsi="仿宋"/>
                <w:color w:val="000000"/>
                <w:szCs w:val="28"/>
              </w:rPr>
            </w:pPr>
          </w:p>
        </w:tc>
        <w:tc>
          <w:tcPr>
            <w:tcW w:w="578" w:type="pct"/>
            <w:noWrap w:val="0"/>
            <w:vAlign w:val="center"/>
          </w:tcPr>
          <w:p w14:paraId="3EA721E3">
            <w:pPr>
              <w:pStyle w:val="8"/>
              <w:keepNext/>
              <w:spacing w:line="440" w:lineRule="exact"/>
              <w:ind w:left="63" w:right="63"/>
              <w:rPr>
                <w:rFonts w:ascii="仿宋" w:hAnsi="仿宋"/>
                <w:color w:val="000000"/>
                <w:szCs w:val="28"/>
              </w:rPr>
            </w:pPr>
          </w:p>
        </w:tc>
        <w:tc>
          <w:tcPr>
            <w:tcW w:w="2167" w:type="pct"/>
            <w:noWrap w:val="0"/>
            <w:vAlign w:val="center"/>
          </w:tcPr>
          <w:p w14:paraId="7B492DC8">
            <w:pPr>
              <w:pStyle w:val="8"/>
              <w:keepNext/>
              <w:spacing w:line="440" w:lineRule="exact"/>
              <w:ind w:left="63" w:right="63"/>
              <w:rPr>
                <w:rFonts w:ascii="仿宋" w:hAnsi="仿宋"/>
                <w:color w:val="000000"/>
                <w:szCs w:val="28"/>
              </w:rPr>
            </w:pPr>
          </w:p>
        </w:tc>
      </w:tr>
      <w:tr w14:paraId="11CB0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nil"/>
              <w:bottom w:val="nil"/>
            </w:tcBorders>
            <w:noWrap w:val="0"/>
            <w:vAlign w:val="center"/>
          </w:tcPr>
          <w:p w14:paraId="7181F650">
            <w:pPr>
              <w:pStyle w:val="8"/>
              <w:keepNext/>
              <w:spacing w:line="440" w:lineRule="exact"/>
              <w:ind w:left="63" w:right="63"/>
              <w:rPr>
                <w:rFonts w:ascii="仿宋" w:hAnsi="仿宋"/>
                <w:color w:val="000000"/>
                <w:szCs w:val="28"/>
              </w:rPr>
            </w:pPr>
            <w:r>
              <w:rPr>
                <w:rFonts w:ascii="仿宋" w:hAnsi="仿宋"/>
                <w:color w:val="000000"/>
                <w:szCs w:val="28"/>
              </w:rPr>
              <w:t>其他人员</w:t>
            </w:r>
          </w:p>
        </w:tc>
        <w:tc>
          <w:tcPr>
            <w:tcW w:w="723" w:type="pct"/>
            <w:noWrap w:val="0"/>
            <w:vAlign w:val="center"/>
          </w:tcPr>
          <w:p w14:paraId="1F33BD9A">
            <w:pPr>
              <w:pStyle w:val="8"/>
              <w:keepNext/>
              <w:spacing w:line="440" w:lineRule="exact"/>
              <w:ind w:left="63" w:right="63"/>
              <w:rPr>
                <w:rFonts w:ascii="仿宋" w:hAnsi="仿宋"/>
                <w:color w:val="000000"/>
                <w:szCs w:val="28"/>
              </w:rPr>
            </w:pPr>
          </w:p>
        </w:tc>
        <w:tc>
          <w:tcPr>
            <w:tcW w:w="578" w:type="pct"/>
            <w:noWrap w:val="0"/>
            <w:vAlign w:val="center"/>
          </w:tcPr>
          <w:p w14:paraId="4B235904">
            <w:pPr>
              <w:pStyle w:val="8"/>
              <w:keepNext/>
              <w:spacing w:line="440" w:lineRule="exact"/>
              <w:ind w:left="63" w:right="63"/>
              <w:rPr>
                <w:rFonts w:ascii="仿宋" w:hAnsi="仿宋"/>
                <w:color w:val="000000"/>
                <w:szCs w:val="28"/>
              </w:rPr>
            </w:pPr>
          </w:p>
        </w:tc>
        <w:tc>
          <w:tcPr>
            <w:tcW w:w="578" w:type="pct"/>
            <w:noWrap w:val="0"/>
            <w:vAlign w:val="center"/>
          </w:tcPr>
          <w:p w14:paraId="25E24D84">
            <w:pPr>
              <w:pStyle w:val="8"/>
              <w:keepNext/>
              <w:spacing w:line="440" w:lineRule="exact"/>
              <w:ind w:left="63" w:right="63"/>
              <w:rPr>
                <w:rFonts w:ascii="仿宋" w:hAnsi="仿宋"/>
                <w:color w:val="000000"/>
                <w:szCs w:val="28"/>
              </w:rPr>
            </w:pPr>
          </w:p>
        </w:tc>
        <w:tc>
          <w:tcPr>
            <w:tcW w:w="2167" w:type="pct"/>
            <w:noWrap w:val="0"/>
            <w:vAlign w:val="center"/>
          </w:tcPr>
          <w:p w14:paraId="61878125">
            <w:pPr>
              <w:pStyle w:val="8"/>
              <w:keepNext/>
              <w:spacing w:line="440" w:lineRule="exact"/>
              <w:ind w:left="63" w:right="63"/>
              <w:rPr>
                <w:rFonts w:ascii="仿宋" w:hAnsi="仿宋"/>
                <w:color w:val="000000"/>
                <w:szCs w:val="28"/>
              </w:rPr>
            </w:pPr>
          </w:p>
        </w:tc>
      </w:tr>
      <w:tr w14:paraId="7DF6C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nil"/>
              <w:bottom w:val="nil"/>
            </w:tcBorders>
            <w:noWrap w:val="0"/>
            <w:vAlign w:val="center"/>
          </w:tcPr>
          <w:p w14:paraId="7B444DA3">
            <w:pPr>
              <w:pStyle w:val="8"/>
              <w:keepNext/>
              <w:spacing w:line="440" w:lineRule="exact"/>
              <w:ind w:left="63" w:right="63"/>
              <w:rPr>
                <w:rFonts w:ascii="仿宋" w:hAnsi="仿宋"/>
                <w:color w:val="000000"/>
                <w:szCs w:val="28"/>
              </w:rPr>
            </w:pPr>
          </w:p>
        </w:tc>
        <w:tc>
          <w:tcPr>
            <w:tcW w:w="723" w:type="pct"/>
            <w:noWrap w:val="0"/>
            <w:vAlign w:val="center"/>
          </w:tcPr>
          <w:p w14:paraId="034E633E">
            <w:pPr>
              <w:pStyle w:val="8"/>
              <w:keepNext/>
              <w:spacing w:line="440" w:lineRule="exact"/>
              <w:ind w:left="63" w:right="63"/>
              <w:rPr>
                <w:rFonts w:ascii="仿宋" w:hAnsi="仿宋"/>
                <w:color w:val="000000"/>
                <w:szCs w:val="28"/>
              </w:rPr>
            </w:pPr>
          </w:p>
        </w:tc>
        <w:tc>
          <w:tcPr>
            <w:tcW w:w="578" w:type="pct"/>
            <w:noWrap w:val="0"/>
            <w:vAlign w:val="center"/>
          </w:tcPr>
          <w:p w14:paraId="79660613">
            <w:pPr>
              <w:pStyle w:val="8"/>
              <w:keepNext/>
              <w:spacing w:line="440" w:lineRule="exact"/>
              <w:ind w:left="63" w:right="63"/>
              <w:rPr>
                <w:rFonts w:ascii="仿宋" w:hAnsi="仿宋"/>
                <w:color w:val="000000"/>
                <w:szCs w:val="28"/>
              </w:rPr>
            </w:pPr>
          </w:p>
        </w:tc>
        <w:tc>
          <w:tcPr>
            <w:tcW w:w="578" w:type="pct"/>
            <w:noWrap w:val="0"/>
            <w:vAlign w:val="center"/>
          </w:tcPr>
          <w:p w14:paraId="5EE544D9">
            <w:pPr>
              <w:pStyle w:val="8"/>
              <w:keepNext/>
              <w:spacing w:line="440" w:lineRule="exact"/>
              <w:ind w:left="63" w:right="63"/>
              <w:rPr>
                <w:rFonts w:ascii="仿宋" w:hAnsi="仿宋"/>
                <w:color w:val="000000"/>
                <w:szCs w:val="28"/>
              </w:rPr>
            </w:pPr>
          </w:p>
        </w:tc>
        <w:tc>
          <w:tcPr>
            <w:tcW w:w="2167" w:type="pct"/>
            <w:noWrap w:val="0"/>
            <w:vAlign w:val="center"/>
          </w:tcPr>
          <w:p w14:paraId="084B515E">
            <w:pPr>
              <w:pStyle w:val="8"/>
              <w:keepNext/>
              <w:spacing w:line="440" w:lineRule="exact"/>
              <w:ind w:left="63" w:right="63"/>
              <w:rPr>
                <w:rFonts w:ascii="仿宋" w:hAnsi="仿宋"/>
                <w:color w:val="000000"/>
                <w:szCs w:val="28"/>
              </w:rPr>
            </w:pPr>
          </w:p>
        </w:tc>
      </w:tr>
      <w:tr w14:paraId="0FEEA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noWrap w:val="0"/>
            <w:vAlign w:val="center"/>
          </w:tcPr>
          <w:p w14:paraId="2D8269F0">
            <w:pPr>
              <w:pStyle w:val="8"/>
              <w:keepNext/>
              <w:spacing w:line="440" w:lineRule="exact"/>
              <w:ind w:left="63" w:right="63"/>
              <w:rPr>
                <w:rFonts w:ascii="仿宋" w:hAnsi="仿宋"/>
                <w:color w:val="000000"/>
                <w:szCs w:val="28"/>
              </w:rPr>
            </w:pPr>
            <w:r>
              <w:rPr>
                <w:rFonts w:ascii="仿宋" w:hAnsi="仿宋"/>
                <w:color w:val="000000"/>
                <w:szCs w:val="28"/>
              </w:rPr>
              <w:t>二、现场人员</w:t>
            </w:r>
          </w:p>
        </w:tc>
      </w:tr>
      <w:tr w14:paraId="6BC20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20134650">
            <w:pPr>
              <w:pStyle w:val="8"/>
              <w:keepNext/>
              <w:spacing w:line="440" w:lineRule="exact"/>
              <w:ind w:left="63" w:right="63"/>
              <w:rPr>
                <w:rFonts w:ascii="仿宋" w:hAnsi="仿宋"/>
                <w:color w:val="000000"/>
                <w:szCs w:val="28"/>
              </w:rPr>
            </w:pPr>
            <w:r>
              <w:rPr>
                <w:rFonts w:ascii="仿宋" w:hAnsi="仿宋"/>
                <w:color w:val="000000"/>
                <w:szCs w:val="28"/>
              </w:rPr>
              <w:t>项目经理</w:t>
            </w:r>
          </w:p>
        </w:tc>
        <w:tc>
          <w:tcPr>
            <w:tcW w:w="723" w:type="pct"/>
            <w:noWrap w:val="0"/>
            <w:vAlign w:val="center"/>
          </w:tcPr>
          <w:p w14:paraId="4AE940A0">
            <w:pPr>
              <w:pStyle w:val="8"/>
              <w:keepNext/>
              <w:spacing w:line="440" w:lineRule="exact"/>
              <w:ind w:left="63" w:right="63"/>
              <w:rPr>
                <w:rFonts w:ascii="仿宋" w:hAnsi="仿宋"/>
                <w:color w:val="000000"/>
                <w:szCs w:val="28"/>
              </w:rPr>
            </w:pPr>
          </w:p>
        </w:tc>
        <w:tc>
          <w:tcPr>
            <w:tcW w:w="578" w:type="pct"/>
            <w:noWrap w:val="0"/>
            <w:vAlign w:val="center"/>
          </w:tcPr>
          <w:p w14:paraId="12A53487">
            <w:pPr>
              <w:pStyle w:val="8"/>
              <w:keepNext/>
              <w:spacing w:line="440" w:lineRule="exact"/>
              <w:ind w:left="63" w:right="63"/>
              <w:rPr>
                <w:rFonts w:ascii="仿宋" w:hAnsi="仿宋"/>
                <w:color w:val="000000"/>
                <w:szCs w:val="28"/>
              </w:rPr>
            </w:pPr>
          </w:p>
        </w:tc>
        <w:tc>
          <w:tcPr>
            <w:tcW w:w="578" w:type="pct"/>
            <w:noWrap w:val="0"/>
            <w:vAlign w:val="center"/>
          </w:tcPr>
          <w:p w14:paraId="75309984">
            <w:pPr>
              <w:pStyle w:val="8"/>
              <w:keepNext/>
              <w:spacing w:line="440" w:lineRule="exact"/>
              <w:ind w:left="63" w:right="63"/>
              <w:rPr>
                <w:rFonts w:ascii="仿宋" w:hAnsi="仿宋"/>
                <w:color w:val="000000"/>
                <w:szCs w:val="28"/>
              </w:rPr>
            </w:pPr>
          </w:p>
        </w:tc>
        <w:tc>
          <w:tcPr>
            <w:tcW w:w="2167" w:type="pct"/>
            <w:noWrap w:val="0"/>
            <w:vAlign w:val="center"/>
          </w:tcPr>
          <w:p w14:paraId="7D4EB3E4">
            <w:pPr>
              <w:pStyle w:val="8"/>
              <w:keepNext/>
              <w:spacing w:line="440" w:lineRule="exact"/>
              <w:ind w:left="63" w:right="63"/>
              <w:rPr>
                <w:rFonts w:ascii="仿宋" w:hAnsi="仿宋"/>
                <w:color w:val="000000"/>
                <w:szCs w:val="28"/>
              </w:rPr>
            </w:pPr>
          </w:p>
        </w:tc>
      </w:tr>
      <w:tr w14:paraId="7E9B7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780794A6">
            <w:pPr>
              <w:pStyle w:val="8"/>
              <w:keepNext/>
              <w:spacing w:line="440" w:lineRule="exact"/>
              <w:ind w:left="63" w:right="63"/>
              <w:rPr>
                <w:rFonts w:ascii="仿宋" w:hAnsi="仿宋"/>
                <w:color w:val="000000"/>
                <w:szCs w:val="28"/>
              </w:rPr>
            </w:pPr>
            <w:r>
              <w:rPr>
                <w:rFonts w:ascii="仿宋" w:hAnsi="仿宋"/>
                <w:color w:val="000000"/>
                <w:szCs w:val="28"/>
              </w:rPr>
              <w:t>项目副经理</w:t>
            </w:r>
          </w:p>
        </w:tc>
        <w:tc>
          <w:tcPr>
            <w:tcW w:w="723" w:type="pct"/>
            <w:noWrap w:val="0"/>
            <w:vAlign w:val="center"/>
          </w:tcPr>
          <w:p w14:paraId="5C7D8C2E">
            <w:pPr>
              <w:pStyle w:val="8"/>
              <w:keepNext/>
              <w:spacing w:line="440" w:lineRule="exact"/>
              <w:ind w:left="63" w:right="63"/>
              <w:rPr>
                <w:rFonts w:ascii="仿宋" w:hAnsi="仿宋"/>
                <w:color w:val="000000"/>
                <w:szCs w:val="28"/>
              </w:rPr>
            </w:pPr>
          </w:p>
        </w:tc>
        <w:tc>
          <w:tcPr>
            <w:tcW w:w="578" w:type="pct"/>
            <w:noWrap w:val="0"/>
            <w:vAlign w:val="center"/>
          </w:tcPr>
          <w:p w14:paraId="7456130C">
            <w:pPr>
              <w:pStyle w:val="8"/>
              <w:keepNext/>
              <w:spacing w:line="440" w:lineRule="exact"/>
              <w:ind w:left="63" w:right="63"/>
              <w:rPr>
                <w:rFonts w:ascii="仿宋" w:hAnsi="仿宋"/>
                <w:color w:val="000000"/>
                <w:szCs w:val="28"/>
              </w:rPr>
            </w:pPr>
          </w:p>
        </w:tc>
        <w:tc>
          <w:tcPr>
            <w:tcW w:w="578" w:type="pct"/>
            <w:noWrap w:val="0"/>
            <w:vAlign w:val="center"/>
          </w:tcPr>
          <w:p w14:paraId="0BF67A9A">
            <w:pPr>
              <w:pStyle w:val="8"/>
              <w:keepNext/>
              <w:spacing w:line="440" w:lineRule="exact"/>
              <w:ind w:left="63" w:right="63"/>
              <w:rPr>
                <w:rFonts w:ascii="仿宋" w:hAnsi="仿宋"/>
                <w:color w:val="000000"/>
                <w:szCs w:val="28"/>
              </w:rPr>
            </w:pPr>
          </w:p>
        </w:tc>
        <w:tc>
          <w:tcPr>
            <w:tcW w:w="2167" w:type="pct"/>
            <w:noWrap w:val="0"/>
            <w:vAlign w:val="center"/>
          </w:tcPr>
          <w:p w14:paraId="77352F8E">
            <w:pPr>
              <w:pStyle w:val="8"/>
              <w:keepNext/>
              <w:spacing w:line="440" w:lineRule="exact"/>
              <w:ind w:left="63" w:right="63"/>
              <w:rPr>
                <w:rFonts w:ascii="仿宋" w:hAnsi="仿宋"/>
                <w:color w:val="000000"/>
                <w:szCs w:val="28"/>
              </w:rPr>
            </w:pPr>
          </w:p>
        </w:tc>
      </w:tr>
      <w:tr w14:paraId="7CE38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31AEDD38">
            <w:pPr>
              <w:pStyle w:val="8"/>
              <w:keepNext/>
              <w:spacing w:line="440" w:lineRule="exact"/>
              <w:ind w:left="63" w:right="63"/>
              <w:rPr>
                <w:rFonts w:ascii="仿宋" w:hAnsi="仿宋"/>
                <w:color w:val="000000"/>
                <w:szCs w:val="28"/>
              </w:rPr>
            </w:pPr>
            <w:r>
              <w:rPr>
                <w:rFonts w:ascii="仿宋" w:hAnsi="仿宋"/>
                <w:color w:val="000000"/>
                <w:szCs w:val="28"/>
              </w:rPr>
              <w:t>技术负责人</w:t>
            </w:r>
          </w:p>
        </w:tc>
        <w:tc>
          <w:tcPr>
            <w:tcW w:w="723" w:type="pct"/>
            <w:noWrap w:val="0"/>
            <w:vAlign w:val="center"/>
          </w:tcPr>
          <w:p w14:paraId="480D1FD1">
            <w:pPr>
              <w:pStyle w:val="8"/>
              <w:keepNext/>
              <w:spacing w:line="440" w:lineRule="exact"/>
              <w:ind w:left="63" w:right="63"/>
              <w:rPr>
                <w:rFonts w:ascii="仿宋" w:hAnsi="仿宋"/>
                <w:color w:val="000000"/>
                <w:szCs w:val="28"/>
              </w:rPr>
            </w:pPr>
          </w:p>
        </w:tc>
        <w:tc>
          <w:tcPr>
            <w:tcW w:w="578" w:type="pct"/>
            <w:noWrap w:val="0"/>
            <w:vAlign w:val="center"/>
          </w:tcPr>
          <w:p w14:paraId="38078685">
            <w:pPr>
              <w:pStyle w:val="8"/>
              <w:keepNext/>
              <w:spacing w:line="440" w:lineRule="exact"/>
              <w:ind w:left="63" w:right="63"/>
              <w:rPr>
                <w:rFonts w:ascii="仿宋" w:hAnsi="仿宋"/>
                <w:color w:val="000000"/>
                <w:szCs w:val="28"/>
              </w:rPr>
            </w:pPr>
          </w:p>
        </w:tc>
        <w:tc>
          <w:tcPr>
            <w:tcW w:w="578" w:type="pct"/>
            <w:noWrap w:val="0"/>
            <w:vAlign w:val="center"/>
          </w:tcPr>
          <w:p w14:paraId="3C3C4C29">
            <w:pPr>
              <w:pStyle w:val="8"/>
              <w:keepNext/>
              <w:spacing w:line="440" w:lineRule="exact"/>
              <w:ind w:left="63" w:right="63"/>
              <w:rPr>
                <w:rFonts w:ascii="仿宋" w:hAnsi="仿宋"/>
                <w:color w:val="000000"/>
                <w:szCs w:val="28"/>
              </w:rPr>
            </w:pPr>
          </w:p>
        </w:tc>
        <w:tc>
          <w:tcPr>
            <w:tcW w:w="2167" w:type="pct"/>
            <w:noWrap w:val="0"/>
            <w:vAlign w:val="center"/>
          </w:tcPr>
          <w:p w14:paraId="34756539">
            <w:pPr>
              <w:pStyle w:val="8"/>
              <w:keepNext/>
              <w:spacing w:line="440" w:lineRule="exact"/>
              <w:ind w:left="63" w:right="63"/>
              <w:rPr>
                <w:rFonts w:ascii="仿宋" w:hAnsi="仿宋"/>
                <w:color w:val="000000"/>
                <w:szCs w:val="28"/>
              </w:rPr>
            </w:pPr>
          </w:p>
        </w:tc>
      </w:tr>
      <w:tr w14:paraId="1203E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06E19A8E">
            <w:pPr>
              <w:pStyle w:val="8"/>
              <w:keepNext/>
              <w:spacing w:line="440" w:lineRule="exact"/>
              <w:ind w:left="63" w:right="63"/>
              <w:rPr>
                <w:rFonts w:ascii="仿宋" w:hAnsi="仿宋"/>
                <w:color w:val="000000"/>
                <w:szCs w:val="28"/>
              </w:rPr>
            </w:pPr>
            <w:r>
              <w:rPr>
                <w:rFonts w:ascii="仿宋" w:hAnsi="仿宋"/>
                <w:color w:val="000000"/>
                <w:szCs w:val="28"/>
              </w:rPr>
              <w:t>造价管理</w:t>
            </w:r>
          </w:p>
        </w:tc>
        <w:tc>
          <w:tcPr>
            <w:tcW w:w="723" w:type="pct"/>
            <w:noWrap w:val="0"/>
            <w:vAlign w:val="center"/>
          </w:tcPr>
          <w:p w14:paraId="09CB3733">
            <w:pPr>
              <w:pStyle w:val="8"/>
              <w:keepNext/>
              <w:spacing w:line="440" w:lineRule="exact"/>
              <w:ind w:left="63" w:right="63"/>
              <w:rPr>
                <w:rFonts w:ascii="仿宋" w:hAnsi="仿宋"/>
                <w:color w:val="000000"/>
                <w:szCs w:val="28"/>
              </w:rPr>
            </w:pPr>
          </w:p>
        </w:tc>
        <w:tc>
          <w:tcPr>
            <w:tcW w:w="578" w:type="pct"/>
            <w:noWrap w:val="0"/>
            <w:vAlign w:val="center"/>
          </w:tcPr>
          <w:p w14:paraId="40E23EAB">
            <w:pPr>
              <w:pStyle w:val="8"/>
              <w:keepNext/>
              <w:spacing w:line="440" w:lineRule="exact"/>
              <w:ind w:left="63" w:right="63"/>
              <w:rPr>
                <w:rFonts w:ascii="仿宋" w:hAnsi="仿宋"/>
                <w:color w:val="000000"/>
                <w:szCs w:val="28"/>
              </w:rPr>
            </w:pPr>
          </w:p>
        </w:tc>
        <w:tc>
          <w:tcPr>
            <w:tcW w:w="578" w:type="pct"/>
            <w:noWrap w:val="0"/>
            <w:vAlign w:val="center"/>
          </w:tcPr>
          <w:p w14:paraId="3A84A5B0">
            <w:pPr>
              <w:pStyle w:val="8"/>
              <w:keepNext/>
              <w:spacing w:line="440" w:lineRule="exact"/>
              <w:ind w:left="63" w:right="63"/>
              <w:rPr>
                <w:rFonts w:ascii="仿宋" w:hAnsi="仿宋"/>
                <w:color w:val="000000"/>
                <w:szCs w:val="28"/>
              </w:rPr>
            </w:pPr>
          </w:p>
        </w:tc>
        <w:tc>
          <w:tcPr>
            <w:tcW w:w="2167" w:type="pct"/>
            <w:noWrap w:val="0"/>
            <w:vAlign w:val="center"/>
          </w:tcPr>
          <w:p w14:paraId="62582E12">
            <w:pPr>
              <w:pStyle w:val="8"/>
              <w:keepNext/>
              <w:spacing w:line="440" w:lineRule="exact"/>
              <w:ind w:left="63" w:right="63"/>
              <w:rPr>
                <w:rFonts w:ascii="仿宋" w:hAnsi="仿宋"/>
                <w:color w:val="000000"/>
                <w:szCs w:val="28"/>
              </w:rPr>
            </w:pPr>
          </w:p>
        </w:tc>
      </w:tr>
      <w:tr w14:paraId="48546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163D90F0">
            <w:pPr>
              <w:pStyle w:val="8"/>
              <w:keepNext/>
              <w:spacing w:line="440" w:lineRule="exact"/>
              <w:ind w:left="63" w:right="63"/>
              <w:rPr>
                <w:rFonts w:ascii="仿宋" w:hAnsi="仿宋"/>
                <w:color w:val="000000"/>
                <w:szCs w:val="28"/>
              </w:rPr>
            </w:pPr>
            <w:r>
              <w:rPr>
                <w:rFonts w:ascii="仿宋" w:hAnsi="仿宋"/>
                <w:color w:val="000000"/>
                <w:szCs w:val="28"/>
              </w:rPr>
              <w:t>质量管理</w:t>
            </w:r>
          </w:p>
        </w:tc>
        <w:tc>
          <w:tcPr>
            <w:tcW w:w="723" w:type="pct"/>
            <w:noWrap w:val="0"/>
            <w:vAlign w:val="center"/>
          </w:tcPr>
          <w:p w14:paraId="7B9D4876">
            <w:pPr>
              <w:pStyle w:val="8"/>
              <w:keepNext/>
              <w:spacing w:line="440" w:lineRule="exact"/>
              <w:ind w:left="63" w:right="63"/>
              <w:rPr>
                <w:rFonts w:ascii="仿宋" w:hAnsi="仿宋"/>
                <w:color w:val="000000"/>
                <w:szCs w:val="28"/>
              </w:rPr>
            </w:pPr>
          </w:p>
        </w:tc>
        <w:tc>
          <w:tcPr>
            <w:tcW w:w="578" w:type="pct"/>
            <w:noWrap w:val="0"/>
            <w:vAlign w:val="center"/>
          </w:tcPr>
          <w:p w14:paraId="486CEF68">
            <w:pPr>
              <w:pStyle w:val="8"/>
              <w:keepNext/>
              <w:spacing w:line="440" w:lineRule="exact"/>
              <w:ind w:left="63" w:right="63"/>
              <w:rPr>
                <w:rFonts w:ascii="仿宋" w:hAnsi="仿宋"/>
                <w:color w:val="000000"/>
                <w:szCs w:val="28"/>
              </w:rPr>
            </w:pPr>
          </w:p>
        </w:tc>
        <w:tc>
          <w:tcPr>
            <w:tcW w:w="578" w:type="pct"/>
            <w:noWrap w:val="0"/>
            <w:vAlign w:val="center"/>
          </w:tcPr>
          <w:p w14:paraId="69F0C5C7">
            <w:pPr>
              <w:pStyle w:val="8"/>
              <w:keepNext/>
              <w:spacing w:line="440" w:lineRule="exact"/>
              <w:ind w:left="63" w:right="63"/>
              <w:rPr>
                <w:rFonts w:ascii="仿宋" w:hAnsi="仿宋"/>
                <w:color w:val="000000"/>
                <w:szCs w:val="28"/>
              </w:rPr>
            </w:pPr>
          </w:p>
        </w:tc>
        <w:tc>
          <w:tcPr>
            <w:tcW w:w="2167" w:type="pct"/>
            <w:noWrap w:val="0"/>
            <w:vAlign w:val="center"/>
          </w:tcPr>
          <w:p w14:paraId="32E3F7FE">
            <w:pPr>
              <w:pStyle w:val="8"/>
              <w:keepNext/>
              <w:spacing w:line="440" w:lineRule="exact"/>
              <w:ind w:left="63" w:right="63"/>
              <w:rPr>
                <w:rFonts w:ascii="仿宋" w:hAnsi="仿宋"/>
                <w:color w:val="000000"/>
                <w:szCs w:val="28"/>
              </w:rPr>
            </w:pPr>
          </w:p>
        </w:tc>
      </w:tr>
      <w:tr w14:paraId="5937D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259D9395">
            <w:pPr>
              <w:pStyle w:val="8"/>
              <w:keepNext/>
              <w:spacing w:line="440" w:lineRule="exact"/>
              <w:ind w:left="63" w:right="63"/>
              <w:rPr>
                <w:rFonts w:ascii="仿宋" w:hAnsi="仿宋"/>
                <w:color w:val="000000"/>
                <w:szCs w:val="28"/>
              </w:rPr>
            </w:pPr>
            <w:r>
              <w:rPr>
                <w:rFonts w:ascii="仿宋" w:hAnsi="仿宋"/>
                <w:color w:val="000000"/>
                <w:szCs w:val="28"/>
              </w:rPr>
              <w:t>材料管理</w:t>
            </w:r>
          </w:p>
        </w:tc>
        <w:tc>
          <w:tcPr>
            <w:tcW w:w="723" w:type="pct"/>
            <w:noWrap w:val="0"/>
            <w:vAlign w:val="center"/>
          </w:tcPr>
          <w:p w14:paraId="32A6F3E9">
            <w:pPr>
              <w:pStyle w:val="8"/>
              <w:keepNext/>
              <w:spacing w:line="440" w:lineRule="exact"/>
              <w:ind w:left="63" w:right="63"/>
              <w:rPr>
                <w:rFonts w:ascii="仿宋" w:hAnsi="仿宋"/>
                <w:color w:val="000000"/>
                <w:szCs w:val="28"/>
              </w:rPr>
            </w:pPr>
          </w:p>
        </w:tc>
        <w:tc>
          <w:tcPr>
            <w:tcW w:w="578" w:type="pct"/>
            <w:noWrap w:val="0"/>
            <w:vAlign w:val="center"/>
          </w:tcPr>
          <w:p w14:paraId="619E09FD">
            <w:pPr>
              <w:pStyle w:val="8"/>
              <w:keepNext/>
              <w:spacing w:line="440" w:lineRule="exact"/>
              <w:ind w:left="63" w:right="63"/>
              <w:rPr>
                <w:rFonts w:ascii="仿宋" w:hAnsi="仿宋"/>
                <w:color w:val="000000"/>
                <w:szCs w:val="28"/>
              </w:rPr>
            </w:pPr>
          </w:p>
        </w:tc>
        <w:tc>
          <w:tcPr>
            <w:tcW w:w="578" w:type="pct"/>
            <w:noWrap w:val="0"/>
            <w:vAlign w:val="center"/>
          </w:tcPr>
          <w:p w14:paraId="5E3D1D66">
            <w:pPr>
              <w:pStyle w:val="8"/>
              <w:keepNext/>
              <w:spacing w:line="440" w:lineRule="exact"/>
              <w:ind w:left="63" w:right="63"/>
              <w:rPr>
                <w:rFonts w:ascii="仿宋" w:hAnsi="仿宋"/>
                <w:color w:val="000000"/>
                <w:szCs w:val="28"/>
              </w:rPr>
            </w:pPr>
          </w:p>
        </w:tc>
        <w:tc>
          <w:tcPr>
            <w:tcW w:w="2167" w:type="pct"/>
            <w:noWrap w:val="0"/>
            <w:vAlign w:val="center"/>
          </w:tcPr>
          <w:p w14:paraId="2F1B6F1C">
            <w:pPr>
              <w:pStyle w:val="8"/>
              <w:keepNext/>
              <w:spacing w:line="440" w:lineRule="exact"/>
              <w:ind w:left="63" w:right="63"/>
              <w:rPr>
                <w:rFonts w:ascii="仿宋" w:hAnsi="仿宋"/>
                <w:color w:val="000000"/>
                <w:szCs w:val="28"/>
              </w:rPr>
            </w:pPr>
          </w:p>
        </w:tc>
      </w:tr>
      <w:tr w14:paraId="74FDB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4AF69403">
            <w:pPr>
              <w:pStyle w:val="8"/>
              <w:keepNext/>
              <w:spacing w:line="440" w:lineRule="exact"/>
              <w:ind w:left="63" w:right="63"/>
              <w:rPr>
                <w:rFonts w:ascii="仿宋" w:hAnsi="仿宋"/>
                <w:color w:val="000000"/>
                <w:szCs w:val="28"/>
              </w:rPr>
            </w:pPr>
            <w:r>
              <w:rPr>
                <w:rFonts w:ascii="仿宋" w:hAnsi="仿宋"/>
                <w:color w:val="000000"/>
                <w:szCs w:val="28"/>
              </w:rPr>
              <w:t>计划管理</w:t>
            </w:r>
          </w:p>
        </w:tc>
        <w:tc>
          <w:tcPr>
            <w:tcW w:w="723" w:type="pct"/>
            <w:noWrap w:val="0"/>
            <w:vAlign w:val="center"/>
          </w:tcPr>
          <w:p w14:paraId="13CFE385">
            <w:pPr>
              <w:pStyle w:val="8"/>
              <w:keepNext/>
              <w:spacing w:line="440" w:lineRule="exact"/>
              <w:ind w:left="63" w:right="63"/>
              <w:rPr>
                <w:rFonts w:ascii="仿宋" w:hAnsi="仿宋"/>
                <w:color w:val="000000"/>
                <w:szCs w:val="28"/>
              </w:rPr>
            </w:pPr>
          </w:p>
        </w:tc>
        <w:tc>
          <w:tcPr>
            <w:tcW w:w="578" w:type="pct"/>
            <w:noWrap w:val="0"/>
            <w:vAlign w:val="center"/>
          </w:tcPr>
          <w:p w14:paraId="0B44654C">
            <w:pPr>
              <w:pStyle w:val="8"/>
              <w:keepNext/>
              <w:spacing w:line="440" w:lineRule="exact"/>
              <w:ind w:left="63" w:right="63"/>
              <w:rPr>
                <w:rFonts w:ascii="仿宋" w:hAnsi="仿宋"/>
                <w:color w:val="000000"/>
                <w:szCs w:val="28"/>
              </w:rPr>
            </w:pPr>
          </w:p>
        </w:tc>
        <w:tc>
          <w:tcPr>
            <w:tcW w:w="578" w:type="pct"/>
            <w:noWrap w:val="0"/>
            <w:vAlign w:val="center"/>
          </w:tcPr>
          <w:p w14:paraId="0968F42A">
            <w:pPr>
              <w:pStyle w:val="8"/>
              <w:keepNext/>
              <w:spacing w:line="440" w:lineRule="exact"/>
              <w:ind w:left="63" w:right="63"/>
              <w:rPr>
                <w:rFonts w:ascii="仿宋" w:hAnsi="仿宋"/>
                <w:color w:val="000000"/>
                <w:szCs w:val="28"/>
              </w:rPr>
            </w:pPr>
          </w:p>
        </w:tc>
        <w:tc>
          <w:tcPr>
            <w:tcW w:w="2167" w:type="pct"/>
            <w:noWrap w:val="0"/>
            <w:vAlign w:val="center"/>
          </w:tcPr>
          <w:p w14:paraId="52DBFFF1">
            <w:pPr>
              <w:pStyle w:val="8"/>
              <w:keepNext/>
              <w:spacing w:line="440" w:lineRule="exact"/>
              <w:ind w:left="63" w:right="63"/>
              <w:rPr>
                <w:rFonts w:ascii="仿宋" w:hAnsi="仿宋"/>
                <w:color w:val="000000"/>
                <w:szCs w:val="28"/>
              </w:rPr>
            </w:pPr>
          </w:p>
        </w:tc>
      </w:tr>
      <w:tr w14:paraId="5BCD2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0E73059E">
            <w:pPr>
              <w:pStyle w:val="8"/>
              <w:keepNext/>
              <w:spacing w:line="440" w:lineRule="exact"/>
              <w:ind w:left="63" w:right="63"/>
              <w:rPr>
                <w:rFonts w:ascii="仿宋" w:hAnsi="仿宋"/>
                <w:color w:val="000000"/>
                <w:szCs w:val="28"/>
              </w:rPr>
            </w:pPr>
            <w:r>
              <w:rPr>
                <w:rFonts w:ascii="仿宋" w:hAnsi="仿宋"/>
                <w:color w:val="000000"/>
                <w:szCs w:val="28"/>
              </w:rPr>
              <w:t>安全管理</w:t>
            </w:r>
          </w:p>
        </w:tc>
        <w:tc>
          <w:tcPr>
            <w:tcW w:w="723" w:type="pct"/>
            <w:noWrap w:val="0"/>
            <w:vAlign w:val="center"/>
          </w:tcPr>
          <w:p w14:paraId="6A6BC0D6">
            <w:pPr>
              <w:pStyle w:val="8"/>
              <w:keepNext/>
              <w:spacing w:line="440" w:lineRule="exact"/>
              <w:ind w:left="63" w:right="63"/>
              <w:rPr>
                <w:rFonts w:ascii="仿宋" w:hAnsi="仿宋"/>
                <w:color w:val="000000"/>
                <w:szCs w:val="28"/>
              </w:rPr>
            </w:pPr>
          </w:p>
        </w:tc>
        <w:tc>
          <w:tcPr>
            <w:tcW w:w="578" w:type="pct"/>
            <w:noWrap w:val="0"/>
            <w:vAlign w:val="center"/>
          </w:tcPr>
          <w:p w14:paraId="63BD480D">
            <w:pPr>
              <w:pStyle w:val="8"/>
              <w:keepNext/>
              <w:spacing w:line="440" w:lineRule="exact"/>
              <w:ind w:left="63" w:right="63"/>
              <w:rPr>
                <w:rFonts w:ascii="仿宋" w:hAnsi="仿宋"/>
                <w:color w:val="000000"/>
                <w:szCs w:val="28"/>
              </w:rPr>
            </w:pPr>
          </w:p>
        </w:tc>
        <w:tc>
          <w:tcPr>
            <w:tcW w:w="578" w:type="pct"/>
            <w:noWrap w:val="0"/>
            <w:vAlign w:val="center"/>
          </w:tcPr>
          <w:p w14:paraId="314D10F1">
            <w:pPr>
              <w:pStyle w:val="8"/>
              <w:keepNext/>
              <w:spacing w:line="440" w:lineRule="exact"/>
              <w:ind w:left="63" w:right="63"/>
              <w:rPr>
                <w:rFonts w:ascii="仿宋" w:hAnsi="仿宋"/>
                <w:color w:val="000000"/>
                <w:szCs w:val="28"/>
              </w:rPr>
            </w:pPr>
          </w:p>
        </w:tc>
        <w:tc>
          <w:tcPr>
            <w:tcW w:w="2167" w:type="pct"/>
            <w:noWrap w:val="0"/>
            <w:vAlign w:val="center"/>
          </w:tcPr>
          <w:p w14:paraId="34440CEC">
            <w:pPr>
              <w:pStyle w:val="8"/>
              <w:keepNext/>
              <w:spacing w:line="440" w:lineRule="exact"/>
              <w:ind w:left="63" w:right="63"/>
              <w:rPr>
                <w:rFonts w:ascii="仿宋" w:hAnsi="仿宋"/>
                <w:color w:val="000000"/>
                <w:szCs w:val="28"/>
              </w:rPr>
            </w:pPr>
          </w:p>
        </w:tc>
      </w:tr>
      <w:tr w14:paraId="0F7CC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restart"/>
            <w:tcBorders>
              <w:top w:val="single" w:color="auto" w:sz="6" w:space="0"/>
            </w:tcBorders>
            <w:noWrap w:val="0"/>
            <w:vAlign w:val="center"/>
          </w:tcPr>
          <w:p w14:paraId="4D96AE8D">
            <w:pPr>
              <w:pStyle w:val="8"/>
              <w:keepNext/>
              <w:spacing w:line="440" w:lineRule="exact"/>
              <w:ind w:left="63" w:right="63"/>
              <w:rPr>
                <w:rFonts w:ascii="仿宋" w:hAnsi="仿宋"/>
                <w:color w:val="000000"/>
                <w:szCs w:val="28"/>
              </w:rPr>
            </w:pPr>
            <w:r>
              <w:rPr>
                <w:rFonts w:ascii="仿宋" w:hAnsi="仿宋"/>
                <w:color w:val="000000"/>
                <w:szCs w:val="28"/>
              </w:rPr>
              <w:t>其他人员</w:t>
            </w:r>
          </w:p>
        </w:tc>
        <w:tc>
          <w:tcPr>
            <w:tcW w:w="723" w:type="pct"/>
            <w:noWrap w:val="0"/>
            <w:vAlign w:val="center"/>
          </w:tcPr>
          <w:p w14:paraId="409947F5">
            <w:pPr>
              <w:pStyle w:val="8"/>
              <w:keepNext/>
              <w:spacing w:line="440" w:lineRule="exact"/>
              <w:ind w:left="63" w:right="63"/>
              <w:rPr>
                <w:rFonts w:ascii="仿宋" w:hAnsi="仿宋"/>
                <w:color w:val="000000"/>
                <w:szCs w:val="28"/>
              </w:rPr>
            </w:pPr>
          </w:p>
        </w:tc>
        <w:tc>
          <w:tcPr>
            <w:tcW w:w="578" w:type="pct"/>
            <w:noWrap w:val="0"/>
            <w:vAlign w:val="center"/>
          </w:tcPr>
          <w:p w14:paraId="3C6E4EA6">
            <w:pPr>
              <w:pStyle w:val="8"/>
              <w:keepNext/>
              <w:spacing w:line="440" w:lineRule="exact"/>
              <w:ind w:left="63" w:right="63"/>
              <w:rPr>
                <w:rFonts w:ascii="仿宋" w:hAnsi="仿宋"/>
                <w:color w:val="000000"/>
                <w:szCs w:val="28"/>
              </w:rPr>
            </w:pPr>
          </w:p>
        </w:tc>
        <w:tc>
          <w:tcPr>
            <w:tcW w:w="578" w:type="pct"/>
            <w:noWrap w:val="0"/>
            <w:vAlign w:val="center"/>
          </w:tcPr>
          <w:p w14:paraId="615A4CB2">
            <w:pPr>
              <w:pStyle w:val="8"/>
              <w:keepNext/>
              <w:spacing w:line="440" w:lineRule="exact"/>
              <w:ind w:left="63" w:right="63"/>
              <w:rPr>
                <w:rFonts w:ascii="仿宋" w:hAnsi="仿宋"/>
                <w:color w:val="000000"/>
                <w:szCs w:val="28"/>
              </w:rPr>
            </w:pPr>
          </w:p>
        </w:tc>
        <w:tc>
          <w:tcPr>
            <w:tcW w:w="2167" w:type="pct"/>
            <w:noWrap w:val="0"/>
            <w:vAlign w:val="center"/>
          </w:tcPr>
          <w:p w14:paraId="072C9CE5">
            <w:pPr>
              <w:pStyle w:val="8"/>
              <w:keepNext/>
              <w:spacing w:line="440" w:lineRule="exact"/>
              <w:ind w:left="63" w:right="63"/>
              <w:rPr>
                <w:rFonts w:ascii="仿宋" w:hAnsi="仿宋"/>
                <w:color w:val="000000"/>
                <w:szCs w:val="28"/>
              </w:rPr>
            </w:pPr>
          </w:p>
        </w:tc>
      </w:tr>
      <w:tr w14:paraId="09DE8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noWrap w:val="0"/>
            <w:vAlign w:val="center"/>
          </w:tcPr>
          <w:p w14:paraId="70855EA1">
            <w:pPr>
              <w:pStyle w:val="8"/>
              <w:keepNext/>
              <w:spacing w:line="440" w:lineRule="exact"/>
              <w:ind w:left="63" w:right="63"/>
              <w:rPr>
                <w:rFonts w:ascii="仿宋" w:hAnsi="仿宋"/>
                <w:color w:val="000000"/>
                <w:szCs w:val="28"/>
              </w:rPr>
            </w:pPr>
          </w:p>
        </w:tc>
        <w:tc>
          <w:tcPr>
            <w:tcW w:w="723" w:type="pct"/>
            <w:tcBorders>
              <w:bottom w:val="nil"/>
            </w:tcBorders>
            <w:noWrap w:val="0"/>
            <w:vAlign w:val="center"/>
          </w:tcPr>
          <w:p w14:paraId="5136637A">
            <w:pPr>
              <w:pStyle w:val="8"/>
              <w:keepNext/>
              <w:spacing w:line="440" w:lineRule="exact"/>
              <w:ind w:left="63" w:right="63"/>
              <w:rPr>
                <w:rFonts w:ascii="仿宋" w:hAnsi="仿宋"/>
                <w:color w:val="000000"/>
                <w:szCs w:val="28"/>
              </w:rPr>
            </w:pPr>
          </w:p>
        </w:tc>
        <w:tc>
          <w:tcPr>
            <w:tcW w:w="578" w:type="pct"/>
            <w:tcBorders>
              <w:bottom w:val="nil"/>
            </w:tcBorders>
            <w:noWrap w:val="0"/>
            <w:vAlign w:val="center"/>
          </w:tcPr>
          <w:p w14:paraId="53770D48">
            <w:pPr>
              <w:pStyle w:val="8"/>
              <w:keepNext/>
              <w:spacing w:line="440" w:lineRule="exact"/>
              <w:ind w:left="63" w:right="63"/>
              <w:rPr>
                <w:rFonts w:ascii="仿宋" w:hAnsi="仿宋"/>
                <w:color w:val="000000"/>
                <w:szCs w:val="28"/>
              </w:rPr>
            </w:pPr>
          </w:p>
        </w:tc>
        <w:tc>
          <w:tcPr>
            <w:tcW w:w="578" w:type="pct"/>
            <w:tcBorders>
              <w:bottom w:val="nil"/>
            </w:tcBorders>
            <w:noWrap w:val="0"/>
            <w:vAlign w:val="center"/>
          </w:tcPr>
          <w:p w14:paraId="55F4F244">
            <w:pPr>
              <w:pStyle w:val="8"/>
              <w:keepNext/>
              <w:spacing w:line="440" w:lineRule="exact"/>
              <w:ind w:left="63" w:right="63"/>
              <w:rPr>
                <w:rFonts w:ascii="仿宋" w:hAnsi="仿宋"/>
                <w:color w:val="000000"/>
                <w:szCs w:val="28"/>
              </w:rPr>
            </w:pPr>
          </w:p>
        </w:tc>
        <w:tc>
          <w:tcPr>
            <w:tcW w:w="2167" w:type="pct"/>
            <w:tcBorders>
              <w:bottom w:val="nil"/>
            </w:tcBorders>
            <w:noWrap w:val="0"/>
            <w:vAlign w:val="center"/>
          </w:tcPr>
          <w:p w14:paraId="2BFCB64B">
            <w:pPr>
              <w:pStyle w:val="8"/>
              <w:keepNext/>
              <w:spacing w:line="440" w:lineRule="exact"/>
              <w:ind w:left="63" w:right="63"/>
              <w:rPr>
                <w:rFonts w:ascii="仿宋" w:hAnsi="仿宋"/>
                <w:color w:val="000000"/>
                <w:szCs w:val="28"/>
              </w:rPr>
            </w:pPr>
          </w:p>
        </w:tc>
      </w:tr>
      <w:tr w14:paraId="31E0A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noWrap w:val="0"/>
            <w:vAlign w:val="center"/>
          </w:tcPr>
          <w:p w14:paraId="7D73482D">
            <w:pPr>
              <w:pStyle w:val="8"/>
              <w:keepNext/>
              <w:spacing w:line="440" w:lineRule="exact"/>
              <w:ind w:left="63" w:right="63"/>
              <w:rPr>
                <w:rFonts w:ascii="仿宋" w:hAnsi="仿宋"/>
                <w:color w:val="000000"/>
                <w:szCs w:val="28"/>
              </w:rPr>
            </w:pPr>
          </w:p>
        </w:tc>
        <w:tc>
          <w:tcPr>
            <w:tcW w:w="723" w:type="pct"/>
            <w:noWrap w:val="0"/>
            <w:vAlign w:val="center"/>
          </w:tcPr>
          <w:p w14:paraId="4A2195FA">
            <w:pPr>
              <w:pStyle w:val="8"/>
              <w:keepNext/>
              <w:spacing w:line="440" w:lineRule="exact"/>
              <w:ind w:left="63" w:right="63"/>
              <w:rPr>
                <w:rFonts w:ascii="仿宋" w:hAnsi="仿宋"/>
                <w:color w:val="000000"/>
                <w:szCs w:val="28"/>
              </w:rPr>
            </w:pPr>
          </w:p>
        </w:tc>
        <w:tc>
          <w:tcPr>
            <w:tcW w:w="578" w:type="pct"/>
            <w:noWrap w:val="0"/>
            <w:vAlign w:val="center"/>
          </w:tcPr>
          <w:p w14:paraId="3153BA69">
            <w:pPr>
              <w:pStyle w:val="8"/>
              <w:keepNext/>
              <w:spacing w:line="440" w:lineRule="exact"/>
              <w:ind w:left="63" w:right="63"/>
              <w:rPr>
                <w:rFonts w:ascii="仿宋" w:hAnsi="仿宋"/>
                <w:color w:val="000000"/>
                <w:szCs w:val="28"/>
              </w:rPr>
            </w:pPr>
          </w:p>
        </w:tc>
        <w:tc>
          <w:tcPr>
            <w:tcW w:w="578" w:type="pct"/>
            <w:noWrap w:val="0"/>
            <w:vAlign w:val="center"/>
          </w:tcPr>
          <w:p w14:paraId="2FDD691C">
            <w:pPr>
              <w:pStyle w:val="8"/>
              <w:keepNext/>
              <w:spacing w:line="440" w:lineRule="exact"/>
              <w:ind w:left="63" w:right="63"/>
              <w:rPr>
                <w:rFonts w:ascii="仿宋" w:hAnsi="仿宋"/>
                <w:color w:val="000000"/>
                <w:szCs w:val="28"/>
              </w:rPr>
            </w:pPr>
          </w:p>
        </w:tc>
        <w:tc>
          <w:tcPr>
            <w:tcW w:w="2167" w:type="pct"/>
            <w:noWrap w:val="0"/>
            <w:vAlign w:val="center"/>
          </w:tcPr>
          <w:p w14:paraId="74ECC08B">
            <w:pPr>
              <w:pStyle w:val="8"/>
              <w:keepNext/>
              <w:spacing w:line="440" w:lineRule="exact"/>
              <w:ind w:left="63" w:right="63"/>
              <w:rPr>
                <w:rFonts w:ascii="仿宋" w:hAnsi="仿宋"/>
                <w:color w:val="000000"/>
                <w:szCs w:val="28"/>
              </w:rPr>
            </w:pPr>
          </w:p>
        </w:tc>
      </w:tr>
      <w:tr w14:paraId="235C5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noWrap w:val="0"/>
            <w:vAlign w:val="center"/>
          </w:tcPr>
          <w:p w14:paraId="733F16A9">
            <w:pPr>
              <w:pStyle w:val="8"/>
              <w:keepNext/>
              <w:spacing w:line="440" w:lineRule="exact"/>
              <w:ind w:left="63" w:right="63"/>
              <w:rPr>
                <w:rFonts w:ascii="仿宋" w:hAnsi="仿宋"/>
                <w:color w:val="000000"/>
                <w:szCs w:val="28"/>
              </w:rPr>
            </w:pPr>
          </w:p>
        </w:tc>
        <w:tc>
          <w:tcPr>
            <w:tcW w:w="723" w:type="pct"/>
            <w:noWrap w:val="0"/>
            <w:vAlign w:val="center"/>
          </w:tcPr>
          <w:p w14:paraId="772B6C7E">
            <w:pPr>
              <w:pStyle w:val="8"/>
              <w:keepNext/>
              <w:spacing w:line="440" w:lineRule="exact"/>
              <w:ind w:left="63" w:right="63"/>
              <w:rPr>
                <w:rFonts w:ascii="仿宋" w:hAnsi="仿宋"/>
                <w:color w:val="000000"/>
                <w:szCs w:val="28"/>
              </w:rPr>
            </w:pPr>
          </w:p>
        </w:tc>
        <w:tc>
          <w:tcPr>
            <w:tcW w:w="578" w:type="pct"/>
            <w:noWrap w:val="0"/>
            <w:vAlign w:val="center"/>
          </w:tcPr>
          <w:p w14:paraId="585820A4">
            <w:pPr>
              <w:pStyle w:val="8"/>
              <w:keepNext/>
              <w:spacing w:line="440" w:lineRule="exact"/>
              <w:ind w:left="63" w:right="63"/>
              <w:rPr>
                <w:rFonts w:ascii="仿宋" w:hAnsi="仿宋"/>
                <w:color w:val="000000"/>
                <w:szCs w:val="28"/>
              </w:rPr>
            </w:pPr>
          </w:p>
        </w:tc>
        <w:tc>
          <w:tcPr>
            <w:tcW w:w="578" w:type="pct"/>
            <w:noWrap w:val="0"/>
            <w:vAlign w:val="center"/>
          </w:tcPr>
          <w:p w14:paraId="5E7A8506">
            <w:pPr>
              <w:pStyle w:val="8"/>
              <w:keepNext/>
              <w:spacing w:line="440" w:lineRule="exact"/>
              <w:ind w:left="63" w:right="63"/>
              <w:rPr>
                <w:rFonts w:ascii="仿宋" w:hAnsi="仿宋"/>
                <w:color w:val="000000"/>
                <w:szCs w:val="28"/>
              </w:rPr>
            </w:pPr>
          </w:p>
        </w:tc>
        <w:tc>
          <w:tcPr>
            <w:tcW w:w="2167" w:type="pct"/>
            <w:noWrap w:val="0"/>
            <w:vAlign w:val="center"/>
          </w:tcPr>
          <w:p w14:paraId="5BB658F2">
            <w:pPr>
              <w:pStyle w:val="8"/>
              <w:keepNext/>
              <w:spacing w:line="440" w:lineRule="exact"/>
              <w:ind w:left="63" w:right="63"/>
              <w:rPr>
                <w:rFonts w:ascii="仿宋" w:hAnsi="仿宋"/>
                <w:color w:val="000000"/>
                <w:szCs w:val="28"/>
              </w:rPr>
            </w:pPr>
          </w:p>
        </w:tc>
      </w:tr>
      <w:tr w14:paraId="0C1E7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noWrap w:val="0"/>
            <w:vAlign w:val="center"/>
          </w:tcPr>
          <w:p w14:paraId="4AB63B88">
            <w:pPr>
              <w:pStyle w:val="8"/>
              <w:keepNext/>
              <w:spacing w:line="440" w:lineRule="exact"/>
              <w:ind w:left="63" w:right="63"/>
              <w:rPr>
                <w:rFonts w:ascii="仿宋" w:hAnsi="仿宋"/>
                <w:color w:val="000000"/>
                <w:szCs w:val="28"/>
              </w:rPr>
            </w:pPr>
          </w:p>
        </w:tc>
        <w:tc>
          <w:tcPr>
            <w:tcW w:w="723" w:type="pct"/>
            <w:noWrap w:val="0"/>
            <w:vAlign w:val="center"/>
          </w:tcPr>
          <w:p w14:paraId="08C1E029">
            <w:pPr>
              <w:pStyle w:val="8"/>
              <w:keepNext/>
              <w:spacing w:line="440" w:lineRule="exact"/>
              <w:ind w:left="63" w:right="63"/>
              <w:rPr>
                <w:rFonts w:ascii="仿宋" w:hAnsi="仿宋"/>
                <w:color w:val="000000"/>
                <w:szCs w:val="28"/>
              </w:rPr>
            </w:pPr>
          </w:p>
        </w:tc>
        <w:tc>
          <w:tcPr>
            <w:tcW w:w="578" w:type="pct"/>
            <w:noWrap w:val="0"/>
            <w:vAlign w:val="center"/>
          </w:tcPr>
          <w:p w14:paraId="03650B20">
            <w:pPr>
              <w:pStyle w:val="8"/>
              <w:keepNext/>
              <w:spacing w:line="440" w:lineRule="exact"/>
              <w:ind w:left="63" w:right="63"/>
              <w:rPr>
                <w:rFonts w:ascii="仿宋" w:hAnsi="仿宋"/>
                <w:color w:val="000000"/>
                <w:szCs w:val="28"/>
              </w:rPr>
            </w:pPr>
          </w:p>
        </w:tc>
        <w:tc>
          <w:tcPr>
            <w:tcW w:w="578" w:type="pct"/>
            <w:noWrap w:val="0"/>
            <w:vAlign w:val="center"/>
          </w:tcPr>
          <w:p w14:paraId="1FCB0512">
            <w:pPr>
              <w:pStyle w:val="8"/>
              <w:keepNext/>
              <w:spacing w:line="440" w:lineRule="exact"/>
              <w:ind w:left="63" w:right="63"/>
              <w:rPr>
                <w:rFonts w:ascii="仿宋" w:hAnsi="仿宋"/>
                <w:color w:val="000000"/>
                <w:szCs w:val="28"/>
              </w:rPr>
            </w:pPr>
          </w:p>
        </w:tc>
        <w:tc>
          <w:tcPr>
            <w:tcW w:w="2167" w:type="pct"/>
            <w:noWrap w:val="0"/>
            <w:vAlign w:val="center"/>
          </w:tcPr>
          <w:p w14:paraId="45FD18D7">
            <w:pPr>
              <w:pStyle w:val="8"/>
              <w:keepNext/>
              <w:spacing w:line="440" w:lineRule="exact"/>
              <w:ind w:left="63" w:right="63"/>
              <w:rPr>
                <w:rFonts w:ascii="仿宋" w:hAnsi="仿宋"/>
                <w:color w:val="000000"/>
                <w:szCs w:val="28"/>
              </w:rPr>
            </w:pPr>
          </w:p>
        </w:tc>
      </w:tr>
      <w:tr w14:paraId="40C7F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noWrap w:val="0"/>
            <w:vAlign w:val="center"/>
          </w:tcPr>
          <w:p w14:paraId="33473151">
            <w:pPr>
              <w:pStyle w:val="8"/>
              <w:keepNext/>
              <w:spacing w:line="440" w:lineRule="exact"/>
              <w:ind w:left="63" w:right="63"/>
              <w:rPr>
                <w:rFonts w:ascii="仿宋" w:hAnsi="仿宋"/>
                <w:color w:val="000000"/>
                <w:szCs w:val="28"/>
              </w:rPr>
            </w:pPr>
          </w:p>
        </w:tc>
        <w:tc>
          <w:tcPr>
            <w:tcW w:w="723" w:type="pct"/>
            <w:noWrap w:val="0"/>
            <w:vAlign w:val="center"/>
          </w:tcPr>
          <w:p w14:paraId="277E9DD8">
            <w:pPr>
              <w:pStyle w:val="8"/>
              <w:keepNext/>
              <w:spacing w:line="440" w:lineRule="exact"/>
              <w:ind w:left="63" w:right="63"/>
              <w:rPr>
                <w:rFonts w:ascii="仿宋" w:hAnsi="仿宋"/>
                <w:color w:val="000000"/>
                <w:szCs w:val="28"/>
              </w:rPr>
            </w:pPr>
          </w:p>
        </w:tc>
        <w:tc>
          <w:tcPr>
            <w:tcW w:w="578" w:type="pct"/>
            <w:noWrap w:val="0"/>
            <w:vAlign w:val="center"/>
          </w:tcPr>
          <w:p w14:paraId="10F02040">
            <w:pPr>
              <w:pStyle w:val="8"/>
              <w:keepNext/>
              <w:spacing w:line="440" w:lineRule="exact"/>
              <w:ind w:left="63" w:right="63"/>
              <w:rPr>
                <w:rFonts w:ascii="仿宋" w:hAnsi="仿宋"/>
                <w:color w:val="000000"/>
                <w:szCs w:val="28"/>
              </w:rPr>
            </w:pPr>
          </w:p>
        </w:tc>
        <w:tc>
          <w:tcPr>
            <w:tcW w:w="578" w:type="pct"/>
            <w:noWrap w:val="0"/>
            <w:vAlign w:val="center"/>
          </w:tcPr>
          <w:p w14:paraId="56A1B444">
            <w:pPr>
              <w:pStyle w:val="8"/>
              <w:keepNext/>
              <w:spacing w:line="440" w:lineRule="exact"/>
              <w:ind w:left="63" w:right="63"/>
              <w:rPr>
                <w:rFonts w:ascii="仿宋" w:hAnsi="仿宋"/>
                <w:color w:val="000000"/>
                <w:szCs w:val="28"/>
              </w:rPr>
            </w:pPr>
          </w:p>
        </w:tc>
        <w:tc>
          <w:tcPr>
            <w:tcW w:w="2167" w:type="pct"/>
            <w:noWrap w:val="0"/>
            <w:vAlign w:val="center"/>
          </w:tcPr>
          <w:p w14:paraId="753C9C5D">
            <w:pPr>
              <w:pStyle w:val="8"/>
              <w:keepNext/>
              <w:spacing w:line="440" w:lineRule="exact"/>
              <w:ind w:left="63" w:right="63"/>
              <w:rPr>
                <w:rFonts w:ascii="仿宋" w:hAnsi="仿宋"/>
                <w:color w:val="000000"/>
                <w:szCs w:val="28"/>
              </w:rPr>
            </w:pPr>
          </w:p>
        </w:tc>
      </w:tr>
      <w:tr w14:paraId="4ACFF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bottom w:val="single" w:color="auto" w:sz="12" w:space="0"/>
            </w:tcBorders>
            <w:noWrap w:val="0"/>
            <w:vAlign w:val="center"/>
          </w:tcPr>
          <w:p w14:paraId="2BB7D5F6">
            <w:pPr>
              <w:pStyle w:val="8"/>
              <w:keepNext/>
              <w:spacing w:line="440" w:lineRule="exact"/>
              <w:ind w:left="63" w:right="63"/>
              <w:rPr>
                <w:rFonts w:ascii="仿宋" w:hAnsi="仿宋"/>
                <w:color w:val="000000"/>
                <w:szCs w:val="28"/>
              </w:rPr>
            </w:pPr>
          </w:p>
        </w:tc>
        <w:tc>
          <w:tcPr>
            <w:tcW w:w="723" w:type="pct"/>
            <w:tcBorders>
              <w:bottom w:val="single" w:color="auto" w:sz="12" w:space="0"/>
            </w:tcBorders>
            <w:noWrap w:val="0"/>
            <w:vAlign w:val="center"/>
          </w:tcPr>
          <w:p w14:paraId="45FEF534">
            <w:pPr>
              <w:pStyle w:val="8"/>
              <w:keepNext/>
              <w:spacing w:line="440" w:lineRule="exact"/>
              <w:ind w:left="63" w:right="63"/>
              <w:rPr>
                <w:rFonts w:ascii="仿宋" w:hAnsi="仿宋"/>
                <w:color w:val="000000"/>
                <w:szCs w:val="28"/>
              </w:rPr>
            </w:pPr>
          </w:p>
        </w:tc>
        <w:tc>
          <w:tcPr>
            <w:tcW w:w="578" w:type="pct"/>
            <w:tcBorders>
              <w:bottom w:val="single" w:color="auto" w:sz="12" w:space="0"/>
            </w:tcBorders>
            <w:noWrap w:val="0"/>
            <w:vAlign w:val="center"/>
          </w:tcPr>
          <w:p w14:paraId="33108A9D">
            <w:pPr>
              <w:pStyle w:val="8"/>
              <w:keepNext/>
              <w:spacing w:line="440" w:lineRule="exact"/>
              <w:ind w:left="63" w:right="63"/>
              <w:rPr>
                <w:rFonts w:ascii="仿宋" w:hAnsi="仿宋"/>
                <w:color w:val="000000"/>
                <w:szCs w:val="28"/>
              </w:rPr>
            </w:pPr>
          </w:p>
        </w:tc>
        <w:tc>
          <w:tcPr>
            <w:tcW w:w="578" w:type="pct"/>
            <w:tcBorders>
              <w:bottom w:val="single" w:color="auto" w:sz="12" w:space="0"/>
            </w:tcBorders>
            <w:noWrap w:val="0"/>
            <w:vAlign w:val="center"/>
          </w:tcPr>
          <w:p w14:paraId="1616FBC3">
            <w:pPr>
              <w:pStyle w:val="8"/>
              <w:keepNext/>
              <w:spacing w:line="440" w:lineRule="exact"/>
              <w:ind w:left="63" w:right="63"/>
              <w:rPr>
                <w:rFonts w:ascii="仿宋" w:hAnsi="仿宋"/>
                <w:color w:val="000000"/>
                <w:szCs w:val="28"/>
              </w:rPr>
            </w:pPr>
          </w:p>
        </w:tc>
        <w:tc>
          <w:tcPr>
            <w:tcW w:w="2167" w:type="pct"/>
            <w:tcBorders>
              <w:bottom w:val="single" w:color="auto" w:sz="12" w:space="0"/>
            </w:tcBorders>
            <w:noWrap w:val="0"/>
            <w:vAlign w:val="center"/>
          </w:tcPr>
          <w:p w14:paraId="1CE4CA67">
            <w:pPr>
              <w:pStyle w:val="8"/>
              <w:keepNext/>
              <w:spacing w:line="440" w:lineRule="exact"/>
              <w:ind w:left="63" w:right="63"/>
              <w:rPr>
                <w:rFonts w:ascii="仿宋" w:hAnsi="仿宋"/>
                <w:color w:val="000000"/>
                <w:szCs w:val="28"/>
              </w:rPr>
            </w:pPr>
          </w:p>
        </w:tc>
      </w:tr>
    </w:tbl>
    <w:p w14:paraId="32A71DF7">
      <w:pPr>
        <w:spacing w:line="440" w:lineRule="exact"/>
        <w:rPr>
          <w:rFonts w:ascii="仿宋" w:hAnsi="仿宋"/>
          <w:color w:val="000000"/>
          <w:sz w:val="28"/>
          <w:szCs w:val="28"/>
        </w:rPr>
      </w:pPr>
      <w:r>
        <w:rPr>
          <w:rFonts w:ascii="仿宋" w:hAnsi="仿宋"/>
          <w:color w:val="000000"/>
          <w:sz w:val="28"/>
          <w:szCs w:val="28"/>
        </w:rPr>
        <w:br w:type="page"/>
      </w:r>
      <w:r>
        <w:rPr>
          <w:rFonts w:ascii="仿宋" w:hAnsi="仿宋"/>
          <w:color w:val="000000"/>
          <w:sz w:val="28"/>
          <w:szCs w:val="28"/>
        </w:rPr>
        <w:t>附</w:t>
      </w:r>
      <w:bookmarkStart w:id="660" w:name="_Toc296347228"/>
      <w:bookmarkStart w:id="661" w:name="_Toc296346730"/>
      <w:bookmarkStart w:id="662" w:name="_Toc296944568"/>
      <w:bookmarkStart w:id="663" w:name="_Toc296503229"/>
      <w:bookmarkStart w:id="664" w:name="_Toc296891057"/>
      <w:bookmarkStart w:id="665" w:name="_Toc296891269"/>
      <w:r>
        <w:rPr>
          <w:rFonts w:ascii="仿宋" w:hAnsi="仿宋"/>
          <w:color w:val="000000"/>
          <w:sz w:val="28"/>
          <w:szCs w:val="28"/>
        </w:rPr>
        <w:t>件7：</w:t>
      </w:r>
    </w:p>
    <w:bookmarkEnd w:id="660"/>
    <w:bookmarkEnd w:id="661"/>
    <w:bookmarkEnd w:id="662"/>
    <w:bookmarkEnd w:id="663"/>
    <w:bookmarkEnd w:id="664"/>
    <w:bookmarkEnd w:id="665"/>
    <w:p w14:paraId="5CEF0FFE">
      <w:pPr>
        <w:spacing w:before="156" w:beforeLines="50" w:after="156" w:afterLines="50" w:line="440" w:lineRule="exact"/>
        <w:jc w:val="center"/>
        <w:rPr>
          <w:rFonts w:ascii="仿宋" w:hAnsi="仿宋"/>
          <w:color w:val="000000"/>
          <w:sz w:val="28"/>
          <w:szCs w:val="28"/>
        </w:rPr>
      </w:pPr>
      <w:r>
        <w:rPr>
          <w:rFonts w:ascii="仿宋" w:hAnsi="仿宋"/>
          <w:color w:val="000000"/>
          <w:sz w:val="28"/>
          <w:szCs w:val="28"/>
        </w:rPr>
        <w:t>分包人主要施工管理人员表</w:t>
      </w:r>
    </w:p>
    <w:p w14:paraId="70CAD1A4">
      <w:pPr>
        <w:spacing w:before="156" w:beforeLines="50" w:after="156" w:afterLines="50" w:line="440" w:lineRule="exact"/>
        <w:jc w:val="center"/>
        <w:rPr>
          <w:rFonts w:ascii="仿宋" w:hAnsi="仿宋"/>
          <w:color w:val="000000"/>
          <w:sz w:val="28"/>
          <w:szCs w:val="28"/>
        </w:rPr>
      </w:pP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94"/>
        <w:gridCol w:w="1208"/>
        <w:gridCol w:w="966"/>
        <w:gridCol w:w="966"/>
        <w:gridCol w:w="3622"/>
      </w:tblGrid>
      <w:tr w14:paraId="412AD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12" w:space="0"/>
              <w:bottom w:val="double" w:color="auto" w:sz="6" w:space="0"/>
            </w:tcBorders>
            <w:noWrap w:val="0"/>
            <w:vAlign w:val="center"/>
          </w:tcPr>
          <w:p w14:paraId="6985F526">
            <w:pPr>
              <w:pStyle w:val="8"/>
              <w:keepNext/>
              <w:spacing w:line="440" w:lineRule="exact"/>
              <w:ind w:left="63" w:right="63"/>
              <w:rPr>
                <w:rFonts w:ascii="仿宋" w:hAnsi="仿宋"/>
                <w:color w:val="000000"/>
                <w:szCs w:val="28"/>
              </w:rPr>
            </w:pPr>
            <w:r>
              <w:rPr>
                <w:rFonts w:ascii="仿宋" w:hAnsi="仿宋"/>
                <w:color w:val="000000"/>
                <w:szCs w:val="28"/>
              </w:rPr>
              <w:t>名    称</w:t>
            </w:r>
          </w:p>
        </w:tc>
        <w:tc>
          <w:tcPr>
            <w:tcW w:w="723" w:type="pct"/>
            <w:tcBorders>
              <w:top w:val="single" w:color="auto" w:sz="12" w:space="0"/>
              <w:bottom w:val="double" w:color="auto" w:sz="6" w:space="0"/>
            </w:tcBorders>
            <w:noWrap w:val="0"/>
            <w:vAlign w:val="center"/>
          </w:tcPr>
          <w:p w14:paraId="1D48D5C8">
            <w:pPr>
              <w:pStyle w:val="8"/>
              <w:keepNext/>
              <w:spacing w:line="440" w:lineRule="exact"/>
              <w:ind w:left="63" w:right="63"/>
              <w:rPr>
                <w:rFonts w:ascii="仿宋" w:hAnsi="仿宋"/>
                <w:color w:val="000000"/>
                <w:szCs w:val="28"/>
              </w:rPr>
            </w:pPr>
            <w:r>
              <w:rPr>
                <w:rFonts w:ascii="仿宋" w:hAnsi="仿宋"/>
                <w:color w:val="000000"/>
                <w:szCs w:val="28"/>
              </w:rPr>
              <w:t>姓名</w:t>
            </w:r>
          </w:p>
        </w:tc>
        <w:tc>
          <w:tcPr>
            <w:tcW w:w="578" w:type="pct"/>
            <w:tcBorders>
              <w:top w:val="single" w:color="auto" w:sz="12" w:space="0"/>
              <w:bottom w:val="double" w:color="auto" w:sz="6" w:space="0"/>
            </w:tcBorders>
            <w:noWrap w:val="0"/>
            <w:vAlign w:val="center"/>
          </w:tcPr>
          <w:p w14:paraId="20BBAFD0">
            <w:pPr>
              <w:pStyle w:val="8"/>
              <w:keepNext/>
              <w:spacing w:line="440" w:lineRule="exact"/>
              <w:ind w:left="63" w:right="63"/>
              <w:rPr>
                <w:rFonts w:ascii="仿宋" w:hAnsi="仿宋"/>
                <w:color w:val="000000"/>
                <w:szCs w:val="28"/>
              </w:rPr>
            </w:pPr>
            <w:r>
              <w:rPr>
                <w:rFonts w:ascii="仿宋" w:hAnsi="仿宋"/>
                <w:color w:val="000000"/>
                <w:szCs w:val="28"/>
              </w:rPr>
              <w:t>职务</w:t>
            </w:r>
          </w:p>
        </w:tc>
        <w:tc>
          <w:tcPr>
            <w:tcW w:w="578" w:type="pct"/>
            <w:tcBorders>
              <w:top w:val="single" w:color="auto" w:sz="12" w:space="0"/>
              <w:bottom w:val="double" w:color="auto" w:sz="6" w:space="0"/>
            </w:tcBorders>
            <w:noWrap w:val="0"/>
            <w:vAlign w:val="center"/>
          </w:tcPr>
          <w:p w14:paraId="157514E9">
            <w:pPr>
              <w:pStyle w:val="8"/>
              <w:keepNext/>
              <w:spacing w:line="440" w:lineRule="exact"/>
              <w:ind w:left="63" w:right="63"/>
              <w:rPr>
                <w:rFonts w:ascii="仿宋" w:hAnsi="仿宋"/>
                <w:color w:val="000000"/>
                <w:szCs w:val="28"/>
              </w:rPr>
            </w:pPr>
            <w:r>
              <w:rPr>
                <w:rFonts w:ascii="仿宋" w:hAnsi="仿宋"/>
                <w:color w:val="000000"/>
                <w:szCs w:val="28"/>
              </w:rPr>
              <w:t>职称</w:t>
            </w:r>
          </w:p>
        </w:tc>
        <w:tc>
          <w:tcPr>
            <w:tcW w:w="2167" w:type="pct"/>
            <w:tcBorders>
              <w:top w:val="single" w:color="auto" w:sz="12" w:space="0"/>
              <w:bottom w:val="double" w:color="auto" w:sz="6" w:space="0"/>
            </w:tcBorders>
            <w:noWrap w:val="0"/>
            <w:vAlign w:val="center"/>
          </w:tcPr>
          <w:p w14:paraId="12EB1347">
            <w:pPr>
              <w:pStyle w:val="8"/>
              <w:keepNext/>
              <w:spacing w:line="440" w:lineRule="exact"/>
              <w:ind w:left="63" w:right="63"/>
              <w:rPr>
                <w:rFonts w:ascii="仿宋" w:hAnsi="仿宋"/>
                <w:color w:val="000000"/>
                <w:szCs w:val="28"/>
              </w:rPr>
            </w:pPr>
            <w:r>
              <w:rPr>
                <w:rFonts w:ascii="仿宋" w:hAnsi="仿宋"/>
                <w:color w:val="000000"/>
                <w:szCs w:val="28"/>
              </w:rPr>
              <w:t>主要资历、经验及承担过的项目</w:t>
            </w:r>
          </w:p>
        </w:tc>
      </w:tr>
      <w:tr w14:paraId="01E3C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noWrap w:val="0"/>
            <w:vAlign w:val="center"/>
          </w:tcPr>
          <w:p w14:paraId="2D051103">
            <w:pPr>
              <w:pStyle w:val="8"/>
              <w:keepNext/>
              <w:spacing w:line="440" w:lineRule="exact"/>
              <w:ind w:left="63" w:right="63"/>
              <w:rPr>
                <w:rFonts w:ascii="仿宋" w:hAnsi="仿宋"/>
                <w:color w:val="000000"/>
                <w:szCs w:val="28"/>
              </w:rPr>
            </w:pPr>
            <w:r>
              <w:rPr>
                <w:rFonts w:ascii="仿宋" w:hAnsi="仿宋"/>
                <w:color w:val="000000"/>
                <w:szCs w:val="28"/>
              </w:rPr>
              <w:t>一、总部人员</w:t>
            </w:r>
          </w:p>
        </w:tc>
      </w:tr>
      <w:tr w14:paraId="3905E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nil"/>
              <w:bottom w:val="nil"/>
            </w:tcBorders>
            <w:noWrap w:val="0"/>
            <w:vAlign w:val="center"/>
          </w:tcPr>
          <w:p w14:paraId="65287948">
            <w:pPr>
              <w:pStyle w:val="8"/>
              <w:keepNext/>
              <w:spacing w:line="440" w:lineRule="exact"/>
              <w:ind w:left="63" w:right="63"/>
              <w:rPr>
                <w:rFonts w:ascii="仿宋" w:hAnsi="仿宋"/>
                <w:color w:val="000000"/>
                <w:szCs w:val="28"/>
              </w:rPr>
            </w:pPr>
            <w:r>
              <w:rPr>
                <w:rFonts w:ascii="仿宋" w:hAnsi="仿宋"/>
                <w:color w:val="000000"/>
                <w:szCs w:val="28"/>
              </w:rPr>
              <w:t>项目主管</w:t>
            </w:r>
          </w:p>
        </w:tc>
        <w:tc>
          <w:tcPr>
            <w:tcW w:w="723" w:type="pct"/>
            <w:tcBorders>
              <w:top w:val="nil"/>
            </w:tcBorders>
            <w:noWrap w:val="0"/>
            <w:vAlign w:val="center"/>
          </w:tcPr>
          <w:p w14:paraId="3810C1D6">
            <w:pPr>
              <w:pStyle w:val="8"/>
              <w:keepNext/>
              <w:spacing w:line="440" w:lineRule="exact"/>
              <w:ind w:left="63" w:right="63"/>
              <w:rPr>
                <w:rFonts w:ascii="仿宋" w:hAnsi="仿宋"/>
                <w:color w:val="000000"/>
                <w:szCs w:val="28"/>
              </w:rPr>
            </w:pPr>
          </w:p>
        </w:tc>
        <w:tc>
          <w:tcPr>
            <w:tcW w:w="578" w:type="pct"/>
            <w:tcBorders>
              <w:top w:val="nil"/>
            </w:tcBorders>
            <w:noWrap w:val="0"/>
            <w:vAlign w:val="center"/>
          </w:tcPr>
          <w:p w14:paraId="18481AE8">
            <w:pPr>
              <w:pStyle w:val="8"/>
              <w:keepNext/>
              <w:spacing w:line="440" w:lineRule="exact"/>
              <w:ind w:left="63" w:right="63"/>
              <w:rPr>
                <w:rFonts w:ascii="仿宋" w:hAnsi="仿宋"/>
                <w:color w:val="000000"/>
                <w:szCs w:val="28"/>
              </w:rPr>
            </w:pPr>
          </w:p>
        </w:tc>
        <w:tc>
          <w:tcPr>
            <w:tcW w:w="578" w:type="pct"/>
            <w:tcBorders>
              <w:top w:val="nil"/>
            </w:tcBorders>
            <w:noWrap w:val="0"/>
            <w:vAlign w:val="center"/>
          </w:tcPr>
          <w:p w14:paraId="456AFA2C">
            <w:pPr>
              <w:pStyle w:val="8"/>
              <w:keepNext/>
              <w:spacing w:line="440" w:lineRule="exact"/>
              <w:ind w:left="63" w:right="63"/>
              <w:rPr>
                <w:rFonts w:ascii="仿宋" w:hAnsi="仿宋"/>
                <w:color w:val="000000"/>
                <w:szCs w:val="28"/>
              </w:rPr>
            </w:pPr>
          </w:p>
        </w:tc>
        <w:tc>
          <w:tcPr>
            <w:tcW w:w="2167" w:type="pct"/>
            <w:tcBorders>
              <w:top w:val="nil"/>
            </w:tcBorders>
            <w:noWrap w:val="0"/>
            <w:vAlign w:val="center"/>
          </w:tcPr>
          <w:p w14:paraId="1FA3A367">
            <w:pPr>
              <w:pStyle w:val="8"/>
              <w:keepNext/>
              <w:spacing w:line="440" w:lineRule="exact"/>
              <w:ind w:left="63" w:right="63"/>
              <w:rPr>
                <w:rFonts w:ascii="仿宋" w:hAnsi="仿宋"/>
                <w:color w:val="000000"/>
                <w:szCs w:val="28"/>
              </w:rPr>
            </w:pPr>
          </w:p>
        </w:tc>
      </w:tr>
      <w:tr w14:paraId="5DC81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nil"/>
            </w:tcBorders>
            <w:noWrap w:val="0"/>
            <w:vAlign w:val="center"/>
          </w:tcPr>
          <w:p w14:paraId="6A926651">
            <w:pPr>
              <w:pStyle w:val="8"/>
              <w:keepNext/>
              <w:spacing w:line="440" w:lineRule="exact"/>
              <w:ind w:left="63" w:right="63"/>
              <w:rPr>
                <w:rFonts w:ascii="仿宋" w:hAnsi="仿宋"/>
                <w:color w:val="000000"/>
                <w:szCs w:val="28"/>
              </w:rPr>
            </w:pPr>
          </w:p>
        </w:tc>
        <w:tc>
          <w:tcPr>
            <w:tcW w:w="723" w:type="pct"/>
            <w:noWrap w:val="0"/>
            <w:vAlign w:val="center"/>
          </w:tcPr>
          <w:p w14:paraId="71B15EB3">
            <w:pPr>
              <w:pStyle w:val="8"/>
              <w:keepNext/>
              <w:spacing w:line="440" w:lineRule="exact"/>
              <w:ind w:left="63" w:right="63"/>
              <w:rPr>
                <w:rFonts w:ascii="仿宋" w:hAnsi="仿宋"/>
                <w:color w:val="000000"/>
                <w:szCs w:val="28"/>
              </w:rPr>
            </w:pPr>
          </w:p>
        </w:tc>
        <w:tc>
          <w:tcPr>
            <w:tcW w:w="578" w:type="pct"/>
            <w:noWrap w:val="0"/>
            <w:vAlign w:val="center"/>
          </w:tcPr>
          <w:p w14:paraId="58B70299">
            <w:pPr>
              <w:pStyle w:val="8"/>
              <w:keepNext/>
              <w:spacing w:line="440" w:lineRule="exact"/>
              <w:ind w:left="63" w:right="63"/>
              <w:rPr>
                <w:rFonts w:ascii="仿宋" w:hAnsi="仿宋"/>
                <w:color w:val="000000"/>
                <w:szCs w:val="28"/>
              </w:rPr>
            </w:pPr>
          </w:p>
        </w:tc>
        <w:tc>
          <w:tcPr>
            <w:tcW w:w="578" w:type="pct"/>
            <w:noWrap w:val="0"/>
            <w:vAlign w:val="center"/>
          </w:tcPr>
          <w:p w14:paraId="12379805">
            <w:pPr>
              <w:pStyle w:val="8"/>
              <w:keepNext/>
              <w:spacing w:line="440" w:lineRule="exact"/>
              <w:ind w:left="63" w:right="63"/>
              <w:rPr>
                <w:rFonts w:ascii="仿宋" w:hAnsi="仿宋"/>
                <w:color w:val="000000"/>
                <w:szCs w:val="28"/>
              </w:rPr>
            </w:pPr>
          </w:p>
        </w:tc>
        <w:tc>
          <w:tcPr>
            <w:tcW w:w="2167" w:type="pct"/>
            <w:noWrap w:val="0"/>
            <w:vAlign w:val="center"/>
          </w:tcPr>
          <w:p w14:paraId="4E43C413">
            <w:pPr>
              <w:pStyle w:val="8"/>
              <w:keepNext/>
              <w:spacing w:line="440" w:lineRule="exact"/>
              <w:ind w:left="63" w:right="63"/>
              <w:rPr>
                <w:rFonts w:ascii="仿宋" w:hAnsi="仿宋"/>
                <w:color w:val="000000"/>
                <w:szCs w:val="28"/>
              </w:rPr>
            </w:pPr>
          </w:p>
        </w:tc>
      </w:tr>
      <w:tr w14:paraId="66918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nil"/>
              <w:bottom w:val="nil"/>
            </w:tcBorders>
            <w:noWrap w:val="0"/>
            <w:vAlign w:val="center"/>
          </w:tcPr>
          <w:p w14:paraId="09444BC0">
            <w:pPr>
              <w:pStyle w:val="8"/>
              <w:keepNext/>
              <w:spacing w:line="440" w:lineRule="exact"/>
              <w:ind w:left="63" w:right="63"/>
              <w:rPr>
                <w:rFonts w:ascii="仿宋" w:hAnsi="仿宋"/>
                <w:color w:val="000000"/>
                <w:szCs w:val="28"/>
              </w:rPr>
            </w:pPr>
            <w:r>
              <w:rPr>
                <w:rFonts w:ascii="仿宋" w:hAnsi="仿宋"/>
                <w:color w:val="000000"/>
                <w:szCs w:val="28"/>
              </w:rPr>
              <w:t>其他人员</w:t>
            </w:r>
          </w:p>
        </w:tc>
        <w:tc>
          <w:tcPr>
            <w:tcW w:w="723" w:type="pct"/>
            <w:noWrap w:val="0"/>
            <w:vAlign w:val="center"/>
          </w:tcPr>
          <w:p w14:paraId="13328755">
            <w:pPr>
              <w:pStyle w:val="8"/>
              <w:keepNext/>
              <w:spacing w:line="440" w:lineRule="exact"/>
              <w:ind w:left="63" w:right="63"/>
              <w:rPr>
                <w:rFonts w:ascii="仿宋" w:hAnsi="仿宋"/>
                <w:color w:val="000000"/>
                <w:szCs w:val="28"/>
              </w:rPr>
            </w:pPr>
          </w:p>
        </w:tc>
        <w:tc>
          <w:tcPr>
            <w:tcW w:w="578" w:type="pct"/>
            <w:noWrap w:val="0"/>
            <w:vAlign w:val="center"/>
          </w:tcPr>
          <w:p w14:paraId="767796D3">
            <w:pPr>
              <w:pStyle w:val="8"/>
              <w:keepNext/>
              <w:spacing w:line="440" w:lineRule="exact"/>
              <w:ind w:left="63" w:right="63"/>
              <w:rPr>
                <w:rFonts w:ascii="仿宋" w:hAnsi="仿宋"/>
                <w:color w:val="000000"/>
                <w:szCs w:val="28"/>
              </w:rPr>
            </w:pPr>
          </w:p>
        </w:tc>
        <w:tc>
          <w:tcPr>
            <w:tcW w:w="578" w:type="pct"/>
            <w:noWrap w:val="0"/>
            <w:vAlign w:val="center"/>
          </w:tcPr>
          <w:p w14:paraId="25433283">
            <w:pPr>
              <w:pStyle w:val="8"/>
              <w:keepNext/>
              <w:spacing w:line="440" w:lineRule="exact"/>
              <w:ind w:left="63" w:right="63"/>
              <w:rPr>
                <w:rFonts w:ascii="仿宋" w:hAnsi="仿宋"/>
                <w:color w:val="000000"/>
                <w:szCs w:val="28"/>
              </w:rPr>
            </w:pPr>
          </w:p>
        </w:tc>
        <w:tc>
          <w:tcPr>
            <w:tcW w:w="2167" w:type="pct"/>
            <w:noWrap w:val="0"/>
            <w:vAlign w:val="center"/>
          </w:tcPr>
          <w:p w14:paraId="6FA33884">
            <w:pPr>
              <w:pStyle w:val="8"/>
              <w:keepNext/>
              <w:spacing w:line="440" w:lineRule="exact"/>
              <w:ind w:left="63" w:right="63"/>
              <w:rPr>
                <w:rFonts w:ascii="仿宋" w:hAnsi="仿宋"/>
                <w:color w:val="000000"/>
                <w:szCs w:val="28"/>
              </w:rPr>
            </w:pPr>
          </w:p>
        </w:tc>
      </w:tr>
      <w:tr w14:paraId="21D56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nil"/>
              <w:bottom w:val="nil"/>
            </w:tcBorders>
            <w:noWrap w:val="0"/>
            <w:vAlign w:val="center"/>
          </w:tcPr>
          <w:p w14:paraId="7991DBB1">
            <w:pPr>
              <w:pStyle w:val="8"/>
              <w:keepNext/>
              <w:spacing w:line="440" w:lineRule="exact"/>
              <w:ind w:left="63" w:right="63"/>
              <w:rPr>
                <w:rFonts w:ascii="仿宋" w:hAnsi="仿宋"/>
                <w:color w:val="000000"/>
                <w:szCs w:val="28"/>
              </w:rPr>
            </w:pPr>
          </w:p>
        </w:tc>
        <w:tc>
          <w:tcPr>
            <w:tcW w:w="723" w:type="pct"/>
            <w:noWrap w:val="0"/>
            <w:vAlign w:val="center"/>
          </w:tcPr>
          <w:p w14:paraId="564CB71A">
            <w:pPr>
              <w:pStyle w:val="8"/>
              <w:keepNext/>
              <w:spacing w:line="440" w:lineRule="exact"/>
              <w:ind w:left="63" w:right="63"/>
              <w:rPr>
                <w:rFonts w:ascii="仿宋" w:hAnsi="仿宋"/>
                <w:color w:val="000000"/>
                <w:szCs w:val="28"/>
              </w:rPr>
            </w:pPr>
          </w:p>
        </w:tc>
        <w:tc>
          <w:tcPr>
            <w:tcW w:w="578" w:type="pct"/>
            <w:noWrap w:val="0"/>
            <w:vAlign w:val="center"/>
          </w:tcPr>
          <w:p w14:paraId="5A14C151">
            <w:pPr>
              <w:pStyle w:val="8"/>
              <w:keepNext/>
              <w:spacing w:line="440" w:lineRule="exact"/>
              <w:ind w:left="63" w:right="63"/>
              <w:rPr>
                <w:rFonts w:ascii="仿宋" w:hAnsi="仿宋"/>
                <w:color w:val="000000"/>
                <w:szCs w:val="28"/>
              </w:rPr>
            </w:pPr>
          </w:p>
        </w:tc>
        <w:tc>
          <w:tcPr>
            <w:tcW w:w="578" w:type="pct"/>
            <w:noWrap w:val="0"/>
            <w:vAlign w:val="center"/>
          </w:tcPr>
          <w:p w14:paraId="6B948825">
            <w:pPr>
              <w:pStyle w:val="8"/>
              <w:keepNext/>
              <w:spacing w:line="440" w:lineRule="exact"/>
              <w:ind w:left="63" w:right="63"/>
              <w:rPr>
                <w:rFonts w:ascii="仿宋" w:hAnsi="仿宋"/>
                <w:color w:val="000000"/>
                <w:szCs w:val="28"/>
              </w:rPr>
            </w:pPr>
          </w:p>
        </w:tc>
        <w:tc>
          <w:tcPr>
            <w:tcW w:w="2167" w:type="pct"/>
            <w:noWrap w:val="0"/>
            <w:vAlign w:val="center"/>
          </w:tcPr>
          <w:p w14:paraId="5A320899">
            <w:pPr>
              <w:pStyle w:val="8"/>
              <w:keepNext/>
              <w:spacing w:line="440" w:lineRule="exact"/>
              <w:ind w:left="63" w:right="63"/>
              <w:rPr>
                <w:rFonts w:ascii="仿宋" w:hAnsi="仿宋"/>
                <w:color w:val="000000"/>
                <w:szCs w:val="28"/>
              </w:rPr>
            </w:pPr>
          </w:p>
        </w:tc>
      </w:tr>
      <w:tr w14:paraId="69514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noWrap w:val="0"/>
            <w:vAlign w:val="center"/>
          </w:tcPr>
          <w:p w14:paraId="563EC98B">
            <w:pPr>
              <w:pStyle w:val="8"/>
              <w:keepNext/>
              <w:spacing w:line="440" w:lineRule="exact"/>
              <w:ind w:left="63" w:right="63"/>
              <w:rPr>
                <w:rFonts w:ascii="仿宋" w:hAnsi="仿宋"/>
                <w:color w:val="000000"/>
                <w:szCs w:val="28"/>
              </w:rPr>
            </w:pPr>
            <w:r>
              <w:rPr>
                <w:rFonts w:ascii="仿宋" w:hAnsi="仿宋"/>
                <w:color w:val="000000"/>
                <w:szCs w:val="28"/>
              </w:rPr>
              <w:t>二、现场人员</w:t>
            </w:r>
          </w:p>
        </w:tc>
      </w:tr>
      <w:tr w14:paraId="0435A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15C4E975">
            <w:pPr>
              <w:pStyle w:val="8"/>
              <w:keepNext/>
              <w:spacing w:line="440" w:lineRule="exact"/>
              <w:ind w:left="63" w:right="63"/>
              <w:rPr>
                <w:rFonts w:ascii="仿宋" w:hAnsi="仿宋"/>
                <w:color w:val="000000"/>
                <w:szCs w:val="28"/>
              </w:rPr>
            </w:pPr>
            <w:r>
              <w:rPr>
                <w:rFonts w:ascii="仿宋" w:hAnsi="仿宋"/>
                <w:color w:val="000000"/>
                <w:szCs w:val="28"/>
              </w:rPr>
              <w:t>项目经理</w:t>
            </w:r>
          </w:p>
        </w:tc>
        <w:tc>
          <w:tcPr>
            <w:tcW w:w="723" w:type="pct"/>
            <w:noWrap w:val="0"/>
            <w:vAlign w:val="center"/>
          </w:tcPr>
          <w:p w14:paraId="05270344">
            <w:pPr>
              <w:pStyle w:val="8"/>
              <w:keepNext/>
              <w:spacing w:line="440" w:lineRule="exact"/>
              <w:ind w:left="63" w:right="63"/>
              <w:rPr>
                <w:rFonts w:ascii="仿宋" w:hAnsi="仿宋"/>
                <w:color w:val="000000"/>
                <w:szCs w:val="28"/>
              </w:rPr>
            </w:pPr>
          </w:p>
        </w:tc>
        <w:tc>
          <w:tcPr>
            <w:tcW w:w="578" w:type="pct"/>
            <w:noWrap w:val="0"/>
            <w:vAlign w:val="center"/>
          </w:tcPr>
          <w:p w14:paraId="3C86B2FE">
            <w:pPr>
              <w:pStyle w:val="8"/>
              <w:keepNext/>
              <w:spacing w:line="440" w:lineRule="exact"/>
              <w:ind w:left="63" w:right="63"/>
              <w:rPr>
                <w:rFonts w:ascii="仿宋" w:hAnsi="仿宋"/>
                <w:color w:val="000000"/>
                <w:szCs w:val="28"/>
              </w:rPr>
            </w:pPr>
          </w:p>
        </w:tc>
        <w:tc>
          <w:tcPr>
            <w:tcW w:w="578" w:type="pct"/>
            <w:noWrap w:val="0"/>
            <w:vAlign w:val="center"/>
          </w:tcPr>
          <w:p w14:paraId="3E02939C">
            <w:pPr>
              <w:pStyle w:val="8"/>
              <w:keepNext/>
              <w:spacing w:line="440" w:lineRule="exact"/>
              <w:ind w:left="63" w:right="63"/>
              <w:rPr>
                <w:rFonts w:ascii="仿宋" w:hAnsi="仿宋"/>
                <w:color w:val="000000"/>
                <w:szCs w:val="28"/>
              </w:rPr>
            </w:pPr>
          </w:p>
        </w:tc>
        <w:tc>
          <w:tcPr>
            <w:tcW w:w="2167" w:type="pct"/>
            <w:noWrap w:val="0"/>
            <w:vAlign w:val="center"/>
          </w:tcPr>
          <w:p w14:paraId="59FDF8EA">
            <w:pPr>
              <w:pStyle w:val="8"/>
              <w:keepNext/>
              <w:spacing w:line="440" w:lineRule="exact"/>
              <w:ind w:left="63" w:right="63"/>
              <w:rPr>
                <w:rFonts w:ascii="仿宋" w:hAnsi="仿宋"/>
                <w:color w:val="000000"/>
                <w:szCs w:val="28"/>
              </w:rPr>
            </w:pPr>
          </w:p>
        </w:tc>
      </w:tr>
      <w:tr w14:paraId="2506E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3DC7432D">
            <w:pPr>
              <w:pStyle w:val="8"/>
              <w:keepNext/>
              <w:spacing w:line="440" w:lineRule="exact"/>
              <w:ind w:left="63" w:right="63"/>
              <w:rPr>
                <w:rFonts w:ascii="仿宋" w:hAnsi="仿宋"/>
                <w:color w:val="000000"/>
                <w:szCs w:val="28"/>
              </w:rPr>
            </w:pPr>
            <w:r>
              <w:rPr>
                <w:rFonts w:ascii="仿宋" w:hAnsi="仿宋"/>
                <w:color w:val="000000"/>
                <w:szCs w:val="28"/>
              </w:rPr>
              <w:t>项目副经理</w:t>
            </w:r>
          </w:p>
        </w:tc>
        <w:tc>
          <w:tcPr>
            <w:tcW w:w="723" w:type="pct"/>
            <w:noWrap w:val="0"/>
            <w:vAlign w:val="center"/>
          </w:tcPr>
          <w:p w14:paraId="2C2E563D">
            <w:pPr>
              <w:pStyle w:val="8"/>
              <w:keepNext/>
              <w:spacing w:line="440" w:lineRule="exact"/>
              <w:ind w:left="63" w:right="63"/>
              <w:rPr>
                <w:rFonts w:ascii="仿宋" w:hAnsi="仿宋"/>
                <w:color w:val="000000"/>
                <w:szCs w:val="28"/>
              </w:rPr>
            </w:pPr>
          </w:p>
        </w:tc>
        <w:tc>
          <w:tcPr>
            <w:tcW w:w="578" w:type="pct"/>
            <w:noWrap w:val="0"/>
            <w:vAlign w:val="center"/>
          </w:tcPr>
          <w:p w14:paraId="0C5E7ABD">
            <w:pPr>
              <w:pStyle w:val="8"/>
              <w:keepNext/>
              <w:spacing w:line="440" w:lineRule="exact"/>
              <w:ind w:left="63" w:right="63"/>
              <w:rPr>
                <w:rFonts w:ascii="仿宋" w:hAnsi="仿宋"/>
                <w:color w:val="000000"/>
                <w:szCs w:val="28"/>
              </w:rPr>
            </w:pPr>
          </w:p>
        </w:tc>
        <w:tc>
          <w:tcPr>
            <w:tcW w:w="578" w:type="pct"/>
            <w:noWrap w:val="0"/>
            <w:vAlign w:val="center"/>
          </w:tcPr>
          <w:p w14:paraId="12B181C0">
            <w:pPr>
              <w:pStyle w:val="8"/>
              <w:keepNext/>
              <w:spacing w:line="440" w:lineRule="exact"/>
              <w:ind w:left="63" w:right="63"/>
              <w:rPr>
                <w:rFonts w:ascii="仿宋" w:hAnsi="仿宋"/>
                <w:color w:val="000000"/>
                <w:szCs w:val="28"/>
              </w:rPr>
            </w:pPr>
          </w:p>
        </w:tc>
        <w:tc>
          <w:tcPr>
            <w:tcW w:w="2167" w:type="pct"/>
            <w:noWrap w:val="0"/>
            <w:vAlign w:val="center"/>
          </w:tcPr>
          <w:p w14:paraId="3D3566C5">
            <w:pPr>
              <w:pStyle w:val="8"/>
              <w:keepNext/>
              <w:spacing w:line="440" w:lineRule="exact"/>
              <w:ind w:left="63" w:right="63"/>
              <w:rPr>
                <w:rFonts w:ascii="仿宋" w:hAnsi="仿宋"/>
                <w:color w:val="000000"/>
                <w:szCs w:val="28"/>
              </w:rPr>
            </w:pPr>
          </w:p>
        </w:tc>
      </w:tr>
      <w:tr w14:paraId="4E47E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05A4F2DF">
            <w:pPr>
              <w:pStyle w:val="8"/>
              <w:keepNext/>
              <w:spacing w:line="440" w:lineRule="exact"/>
              <w:ind w:left="63" w:right="63"/>
              <w:rPr>
                <w:rFonts w:ascii="仿宋" w:hAnsi="仿宋"/>
                <w:color w:val="000000"/>
                <w:szCs w:val="28"/>
              </w:rPr>
            </w:pPr>
            <w:r>
              <w:rPr>
                <w:rFonts w:ascii="仿宋" w:hAnsi="仿宋"/>
                <w:color w:val="000000"/>
                <w:szCs w:val="28"/>
              </w:rPr>
              <w:t>技术负责人</w:t>
            </w:r>
          </w:p>
        </w:tc>
        <w:tc>
          <w:tcPr>
            <w:tcW w:w="723" w:type="pct"/>
            <w:noWrap w:val="0"/>
            <w:vAlign w:val="center"/>
          </w:tcPr>
          <w:p w14:paraId="45D4FAA9">
            <w:pPr>
              <w:pStyle w:val="8"/>
              <w:keepNext/>
              <w:spacing w:line="440" w:lineRule="exact"/>
              <w:ind w:left="63" w:right="63"/>
              <w:rPr>
                <w:rFonts w:ascii="仿宋" w:hAnsi="仿宋"/>
                <w:color w:val="000000"/>
                <w:szCs w:val="28"/>
              </w:rPr>
            </w:pPr>
          </w:p>
        </w:tc>
        <w:tc>
          <w:tcPr>
            <w:tcW w:w="578" w:type="pct"/>
            <w:noWrap w:val="0"/>
            <w:vAlign w:val="center"/>
          </w:tcPr>
          <w:p w14:paraId="6F74CC9E">
            <w:pPr>
              <w:pStyle w:val="8"/>
              <w:keepNext/>
              <w:spacing w:line="440" w:lineRule="exact"/>
              <w:ind w:left="63" w:right="63"/>
              <w:rPr>
                <w:rFonts w:ascii="仿宋" w:hAnsi="仿宋"/>
                <w:color w:val="000000"/>
                <w:szCs w:val="28"/>
              </w:rPr>
            </w:pPr>
          </w:p>
        </w:tc>
        <w:tc>
          <w:tcPr>
            <w:tcW w:w="578" w:type="pct"/>
            <w:noWrap w:val="0"/>
            <w:vAlign w:val="center"/>
          </w:tcPr>
          <w:p w14:paraId="5F7BE081">
            <w:pPr>
              <w:pStyle w:val="8"/>
              <w:keepNext/>
              <w:spacing w:line="440" w:lineRule="exact"/>
              <w:ind w:left="63" w:right="63"/>
              <w:rPr>
                <w:rFonts w:ascii="仿宋" w:hAnsi="仿宋"/>
                <w:color w:val="000000"/>
                <w:szCs w:val="28"/>
              </w:rPr>
            </w:pPr>
          </w:p>
        </w:tc>
        <w:tc>
          <w:tcPr>
            <w:tcW w:w="2167" w:type="pct"/>
            <w:noWrap w:val="0"/>
            <w:vAlign w:val="center"/>
          </w:tcPr>
          <w:p w14:paraId="7D976576">
            <w:pPr>
              <w:pStyle w:val="8"/>
              <w:keepNext/>
              <w:spacing w:line="440" w:lineRule="exact"/>
              <w:ind w:left="63" w:right="63"/>
              <w:rPr>
                <w:rFonts w:ascii="仿宋" w:hAnsi="仿宋"/>
                <w:color w:val="000000"/>
                <w:szCs w:val="28"/>
              </w:rPr>
            </w:pPr>
          </w:p>
        </w:tc>
      </w:tr>
      <w:tr w14:paraId="5775F5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472ECC46">
            <w:pPr>
              <w:pStyle w:val="8"/>
              <w:keepNext/>
              <w:spacing w:line="440" w:lineRule="exact"/>
              <w:ind w:left="63" w:right="63"/>
              <w:rPr>
                <w:rFonts w:ascii="仿宋" w:hAnsi="仿宋"/>
                <w:color w:val="000000"/>
                <w:szCs w:val="28"/>
              </w:rPr>
            </w:pPr>
            <w:r>
              <w:rPr>
                <w:rFonts w:ascii="仿宋" w:hAnsi="仿宋"/>
                <w:color w:val="000000"/>
                <w:szCs w:val="28"/>
              </w:rPr>
              <w:t>造价管理</w:t>
            </w:r>
          </w:p>
        </w:tc>
        <w:tc>
          <w:tcPr>
            <w:tcW w:w="723" w:type="pct"/>
            <w:noWrap w:val="0"/>
            <w:vAlign w:val="center"/>
          </w:tcPr>
          <w:p w14:paraId="79BFA499">
            <w:pPr>
              <w:pStyle w:val="8"/>
              <w:keepNext/>
              <w:spacing w:line="440" w:lineRule="exact"/>
              <w:ind w:left="63" w:right="63"/>
              <w:rPr>
                <w:rFonts w:ascii="仿宋" w:hAnsi="仿宋"/>
                <w:color w:val="000000"/>
                <w:szCs w:val="28"/>
              </w:rPr>
            </w:pPr>
          </w:p>
        </w:tc>
        <w:tc>
          <w:tcPr>
            <w:tcW w:w="578" w:type="pct"/>
            <w:noWrap w:val="0"/>
            <w:vAlign w:val="center"/>
          </w:tcPr>
          <w:p w14:paraId="78B169FF">
            <w:pPr>
              <w:pStyle w:val="8"/>
              <w:keepNext/>
              <w:spacing w:line="440" w:lineRule="exact"/>
              <w:ind w:left="63" w:right="63"/>
              <w:rPr>
                <w:rFonts w:ascii="仿宋" w:hAnsi="仿宋"/>
                <w:color w:val="000000"/>
                <w:szCs w:val="28"/>
              </w:rPr>
            </w:pPr>
          </w:p>
        </w:tc>
        <w:tc>
          <w:tcPr>
            <w:tcW w:w="578" w:type="pct"/>
            <w:noWrap w:val="0"/>
            <w:vAlign w:val="center"/>
          </w:tcPr>
          <w:p w14:paraId="302CB2DC">
            <w:pPr>
              <w:pStyle w:val="8"/>
              <w:keepNext/>
              <w:spacing w:line="440" w:lineRule="exact"/>
              <w:ind w:left="63" w:right="63"/>
              <w:rPr>
                <w:rFonts w:ascii="仿宋" w:hAnsi="仿宋"/>
                <w:color w:val="000000"/>
                <w:szCs w:val="28"/>
              </w:rPr>
            </w:pPr>
          </w:p>
        </w:tc>
        <w:tc>
          <w:tcPr>
            <w:tcW w:w="2167" w:type="pct"/>
            <w:noWrap w:val="0"/>
            <w:vAlign w:val="center"/>
          </w:tcPr>
          <w:p w14:paraId="48C702A6">
            <w:pPr>
              <w:pStyle w:val="8"/>
              <w:keepNext/>
              <w:spacing w:line="440" w:lineRule="exact"/>
              <w:ind w:left="63" w:right="63"/>
              <w:rPr>
                <w:rFonts w:ascii="仿宋" w:hAnsi="仿宋"/>
                <w:color w:val="000000"/>
                <w:szCs w:val="28"/>
              </w:rPr>
            </w:pPr>
          </w:p>
        </w:tc>
      </w:tr>
      <w:tr w14:paraId="5DFA5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1BC4EB6B">
            <w:pPr>
              <w:pStyle w:val="8"/>
              <w:keepNext/>
              <w:spacing w:line="440" w:lineRule="exact"/>
              <w:ind w:left="63" w:right="63"/>
              <w:rPr>
                <w:rFonts w:ascii="仿宋" w:hAnsi="仿宋"/>
                <w:color w:val="000000"/>
                <w:szCs w:val="28"/>
              </w:rPr>
            </w:pPr>
            <w:r>
              <w:rPr>
                <w:rFonts w:ascii="仿宋" w:hAnsi="仿宋"/>
                <w:color w:val="000000"/>
                <w:szCs w:val="28"/>
              </w:rPr>
              <w:t>质量管理</w:t>
            </w:r>
          </w:p>
        </w:tc>
        <w:tc>
          <w:tcPr>
            <w:tcW w:w="723" w:type="pct"/>
            <w:noWrap w:val="0"/>
            <w:vAlign w:val="center"/>
          </w:tcPr>
          <w:p w14:paraId="011196C3">
            <w:pPr>
              <w:pStyle w:val="8"/>
              <w:keepNext/>
              <w:spacing w:line="440" w:lineRule="exact"/>
              <w:ind w:left="63" w:right="63"/>
              <w:rPr>
                <w:rFonts w:ascii="仿宋" w:hAnsi="仿宋"/>
                <w:color w:val="000000"/>
                <w:szCs w:val="28"/>
              </w:rPr>
            </w:pPr>
          </w:p>
        </w:tc>
        <w:tc>
          <w:tcPr>
            <w:tcW w:w="578" w:type="pct"/>
            <w:noWrap w:val="0"/>
            <w:vAlign w:val="center"/>
          </w:tcPr>
          <w:p w14:paraId="4059854C">
            <w:pPr>
              <w:pStyle w:val="8"/>
              <w:keepNext/>
              <w:spacing w:line="440" w:lineRule="exact"/>
              <w:ind w:left="63" w:right="63"/>
              <w:rPr>
                <w:rFonts w:ascii="仿宋" w:hAnsi="仿宋"/>
                <w:color w:val="000000"/>
                <w:szCs w:val="28"/>
              </w:rPr>
            </w:pPr>
          </w:p>
        </w:tc>
        <w:tc>
          <w:tcPr>
            <w:tcW w:w="578" w:type="pct"/>
            <w:noWrap w:val="0"/>
            <w:vAlign w:val="center"/>
          </w:tcPr>
          <w:p w14:paraId="205CF1FD">
            <w:pPr>
              <w:pStyle w:val="8"/>
              <w:keepNext/>
              <w:spacing w:line="440" w:lineRule="exact"/>
              <w:ind w:left="63" w:right="63"/>
              <w:rPr>
                <w:rFonts w:ascii="仿宋" w:hAnsi="仿宋"/>
                <w:color w:val="000000"/>
                <w:szCs w:val="28"/>
              </w:rPr>
            </w:pPr>
          </w:p>
        </w:tc>
        <w:tc>
          <w:tcPr>
            <w:tcW w:w="2167" w:type="pct"/>
            <w:noWrap w:val="0"/>
            <w:vAlign w:val="center"/>
          </w:tcPr>
          <w:p w14:paraId="27915CF0">
            <w:pPr>
              <w:pStyle w:val="8"/>
              <w:keepNext/>
              <w:spacing w:line="440" w:lineRule="exact"/>
              <w:ind w:left="63" w:right="63"/>
              <w:rPr>
                <w:rFonts w:ascii="仿宋" w:hAnsi="仿宋"/>
                <w:color w:val="000000"/>
                <w:szCs w:val="28"/>
              </w:rPr>
            </w:pPr>
          </w:p>
        </w:tc>
      </w:tr>
      <w:tr w14:paraId="3727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52804930">
            <w:pPr>
              <w:pStyle w:val="8"/>
              <w:keepNext/>
              <w:spacing w:line="440" w:lineRule="exact"/>
              <w:ind w:left="63" w:right="63"/>
              <w:rPr>
                <w:rFonts w:ascii="仿宋" w:hAnsi="仿宋"/>
                <w:color w:val="000000"/>
                <w:szCs w:val="28"/>
              </w:rPr>
            </w:pPr>
            <w:r>
              <w:rPr>
                <w:rFonts w:ascii="仿宋" w:hAnsi="仿宋"/>
                <w:color w:val="000000"/>
                <w:szCs w:val="28"/>
              </w:rPr>
              <w:t>材料管理</w:t>
            </w:r>
          </w:p>
        </w:tc>
        <w:tc>
          <w:tcPr>
            <w:tcW w:w="723" w:type="pct"/>
            <w:noWrap w:val="0"/>
            <w:vAlign w:val="center"/>
          </w:tcPr>
          <w:p w14:paraId="4E899E5D">
            <w:pPr>
              <w:pStyle w:val="8"/>
              <w:keepNext/>
              <w:spacing w:line="440" w:lineRule="exact"/>
              <w:ind w:left="63" w:right="63"/>
              <w:rPr>
                <w:rFonts w:ascii="仿宋" w:hAnsi="仿宋"/>
                <w:color w:val="000000"/>
                <w:szCs w:val="28"/>
              </w:rPr>
            </w:pPr>
          </w:p>
        </w:tc>
        <w:tc>
          <w:tcPr>
            <w:tcW w:w="578" w:type="pct"/>
            <w:noWrap w:val="0"/>
            <w:vAlign w:val="center"/>
          </w:tcPr>
          <w:p w14:paraId="7A2E7E45">
            <w:pPr>
              <w:pStyle w:val="8"/>
              <w:keepNext/>
              <w:spacing w:line="440" w:lineRule="exact"/>
              <w:ind w:left="63" w:right="63"/>
              <w:rPr>
                <w:rFonts w:ascii="仿宋" w:hAnsi="仿宋"/>
                <w:color w:val="000000"/>
                <w:szCs w:val="28"/>
              </w:rPr>
            </w:pPr>
          </w:p>
        </w:tc>
        <w:tc>
          <w:tcPr>
            <w:tcW w:w="578" w:type="pct"/>
            <w:noWrap w:val="0"/>
            <w:vAlign w:val="center"/>
          </w:tcPr>
          <w:p w14:paraId="7E7C63A4">
            <w:pPr>
              <w:pStyle w:val="8"/>
              <w:keepNext/>
              <w:spacing w:line="440" w:lineRule="exact"/>
              <w:ind w:left="63" w:right="63"/>
              <w:rPr>
                <w:rFonts w:ascii="仿宋" w:hAnsi="仿宋"/>
                <w:color w:val="000000"/>
                <w:szCs w:val="28"/>
              </w:rPr>
            </w:pPr>
          </w:p>
        </w:tc>
        <w:tc>
          <w:tcPr>
            <w:tcW w:w="2167" w:type="pct"/>
            <w:noWrap w:val="0"/>
            <w:vAlign w:val="center"/>
          </w:tcPr>
          <w:p w14:paraId="3BEBB587">
            <w:pPr>
              <w:pStyle w:val="8"/>
              <w:keepNext/>
              <w:spacing w:line="440" w:lineRule="exact"/>
              <w:ind w:left="63" w:right="63"/>
              <w:rPr>
                <w:rFonts w:ascii="仿宋" w:hAnsi="仿宋"/>
                <w:color w:val="000000"/>
                <w:szCs w:val="28"/>
              </w:rPr>
            </w:pPr>
          </w:p>
        </w:tc>
      </w:tr>
      <w:tr w14:paraId="5270E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7A8D6E20">
            <w:pPr>
              <w:pStyle w:val="8"/>
              <w:keepNext/>
              <w:spacing w:line="440" w:lineRule="exact"/>
              <w:ind w:left="63" w:right="63"/>
              <w:rPr>
                <w:rFonts w:ascii="仿宋" w:hAnsi="仿宋"/>
                <w:color w:val="000000"/>
                <w:szCs w:val="28"/>
              </w:rPr>
            </w:pPr>
            <w:r>
              <w:rPr>
                <w:rFonts w:ascii="仿宋" w:hAnsi="仿宋"/>
                <w:color w:val="000000"/>
                <w:szCs w:val="28"/>
              </w:rPr>
              <w:t>计划管理</w:t>
            </w:r>
          </w:p>
        </w:tc>
        <w:tc>
          <w:tcPr>
            <w:tcW w:w="723" w:type="pct"/>
            <w:noWrap w:val="0"/>
            <w:vAlign w:val="center"/>
          </w:tcPr>
          <w:p w14:paraId="1CFB52DA">
            <w:pPr>
              <w:pStyle w:val="8"/>
              <w:keepNext/>
              <w:spacing w:line="440" w:lineRule="exact"/>
              <w:ind w:left="63" w:right="63"/>
              <w:rPr>
                <w:rFonts w:ascii="仿宋" w:hAnsi="仿宋"/>
                <w:color w:val="000000"/>
                <w:szCs w:val="28"/>
              </w:rPr>
            </w:pPr>
          </w:p>
        </w:tc>
        <w:tc>
          <w:tcPr>
            <w:tcW w:w="578" w:type="pct"/>
            <w:noWrap w:val="0"/>
            <w:vAlign w:val="center"/>
          </w:tcPr>
          <w:p w14:paraId="5CDD316B">
            <w:pPr>
              <w:pStyle w:val="8"/>
              <w:keepNext/>
              <w:spacing w:line="440" w:lineRule="exact"/>
              <w:ind w:left="63" w:right="63"/>
              <w:rPr>
                <w:rFonts w:ascii="仿宋" w:hAnsi="仿宋"/>
                <w:color w:val="000000"/>
                <w:szCs w:val="28"/>
              </w:rPr>
            </w:pPr>
          </w:p>
        </w:tc>
        <w:tc>
          <w:tcPr>
            <w:tcW w:w="578" w:type="pct"/>
            <w:noWrap w:val="0"/>
            <w:vAlign w:val="center"/>
          </w:tcPr>
          <w:p w14:paraId="2DC29716">
            <w:pPr>
              <w:pStyle w:val="8"/>
              <w:keepNext/>
              <w:spacing w:line="440" w:lineRule="exact"/>
              <w:ind w:left="63" w:right="63"/>
              <w:rPr>
                <w:rFonts w:ascii="仿宋" w:hAnsi="仿宋"/>
                <w:color w:val="000000"/>
                <w:szCs w:val="28"/>
              </w:rPr>
            </w:pPr>
          </w:p>
        </w:tc>
        <w:tc>
          <w:tcPr>
            <w:tcW w:w="2167" w:type="pct"/>
            <w:noWrap w:val="0"/>
            <w:vAlign w:val="center"/>
          </w:tcPr>
          <w:p w14:paraId="4085361F">
            <w:pPr>
              <w:pStyle w:val="8"/>
              <w:keepNext/>
              <w:spacing w:line="440" w:lineRule="exact"/>
              <w:ind w:left="63" w:right="63"/>
              <w:rPr>
                <w:rFonts w:ascii="仿宋" w:hAnsi="仿宋"/>
                <w:color w:val="000000"/>
                <w:szCs w:val="28"/>
              </w:rPr>
            </w:pPr>
          </w:p>
        </w:tc>
      </w:tr>
      <w:tr w14:paraId="0E41C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tcBorders>
              <w:top w:val="single" w:color="auto" w:sz="6" w:space="0"/>
              <w:bottom w:val="single" w:color="auto" w:sz="6" w:space="0"/>
            </w:tcBorders>
            <w:noWrap w:val="0"/>
            <w:vAlign w:val="center"/>
          </w:tcPr>
          <w:p w14:paraId="3E9235F9">
            <w:pPr>
              <w:pStyle w:val="8"/>
              <w:keepNext/>
              <w:spacing w:line="440" w:lineRule="exact"/>
              <w:ind w:left="63" w:right="63"/>
              <w:rPr>
                <w:rFonts w:ascii="仿宋" w:hAnsi="仿宋"/>
                <w:color w:val="000000"/>
                <w:szCs w:val="28"/>
              </w:rPr>
            </w:pPr>
            <w:r>
              <w:rPr>
                <w:rFonts w:ascii="仿宋" w:hAnsi="仿宋"/>
                <w:color w:val="000000"/>
                <w:szCs w:val="28"/>
              </w:rPr>
              <w:t>安全管理</w:t>
            </w:r>
          </w:p>
        </w:tc>
        <w:tc>
          <w:tcPr>
            <w:tcW w:w="723" w:type="pct"/>
            <w:noWrap w:val="0"/>
            <w:vAlign w:val="center"/>
          </w:tcPr>
          <w:p w14:paraId="364CFB90">
            <w:pPr>
              <w:pStyle w:val="8"/>
              <w:keepNext/>
              <w:spacing w:line="440" w:lineRule="exact"/>
              <w:ind w:left="63" w:right="63"/>
              <w:rPr>
                <w:rFonts w:ascii="仿宋" w:hAnsi="仿宋"/>
                <w:color w:val="000000"/>
                <w:szCs w:val="28"/>
              </w:rPr>
            </w:pPr>
          </w:p>
        </w:tc>
        <w:tc>
          <w:tcPr>
            <w:tcW w:w="578" w:type="pct"/>
            <w:noWrap w:val="0"/>
            <w:vAlign w:val="center"/>
          </w:tcPr>
          <w:p w14:paraId="7AB8E415">
            <w:pPr>
              <w:pStyle w:val="8"/>
              <w:keepNext/>
              <w:spacing w:line="440" w:lineRule="exact"/>
              <w:ind w:left="63" w:right="63"/>
              <w:rPr>
                <w:rFonts w:ascii="仿宋" w:hAnsi="仿宋"/>
                <w:color w:val="000000"/>
                <w:szCs w:val="28"/>
              </w:rPr>
            </w:pPr>
          </w:p>
        </w:tc>
        <w:tc>
          <w:tcPr>
            <w:tcW w:w="578" w:type="pct"/>
            <w:noWrap w:val="0"/>
            <w:vAlign w:val="center"/>
          </w:tcPr>
          <w:p w14:paraId="3BA33BEF">
            <w:pPr>
              <w:pStyle w:val="8"/>
              <w:keepNext/>
              <w:spacing w:line="440" w:lineRule="exact"/>
              <w:ind w:left="63" w:right="63"/>
              <w:rPr>
                <w:rFonts w:ascii="仿宋" w:hAnsi="仿宋"/>
                <w:color w:val="000000"/>
                <w:szCs w:val="28"/>
              </w:rPr>
            </w:pPr>
          </w:p>
        </w:tc>
        <w:tc>
          <w:tcPr>
            <w:tcW w:w="2167" w:type="pct"/>
            <w:noWrap w:val="0"/>
            <w:vAlign w:val="center"/>
          </w:tcPr>
          <w:p w14:paraId="7C1CA801">
            <w:pPr>
              <w:pStyle w:val="8"/>
              <w:keepNext/>
              <w:spacing w:line="440" w:lineRule="exact"/>
              <w:ind w:left="63" w:right="63"/>
              <w:rPr>
                <w:rFonts w:ascii="仿宋" w:hAnsi="仿宋"/>
                <w:color w:val="000000"/>
                <w:szCs w:val="28"/>
              </w:rPr>
            </w:pPr>
          </w:p>
        </w:tc>
      </w:tr>
      <w:tr w14:paraId="211F7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restart"/>
            <w:tcBorders>
              <w:top w:val="single" w:color="auto" w:sz="6" w:space="0"/>
            </w:tcBorders>
            <w:noWrap w:val="0"/>
            <w:vAlign w:val="center"/>
          </w:tcPr>
          <w:p w14:paraId="04F3BC5A">
            <w:pPr>
              <w:pStyle w:val="8"/>
              <w:keepNext/>
              <w:spacing w:line="440" w:lineRule="exact"/>
              <w:ind w:left="63" w:right="63"/>
              <w:rPr>
                <w:rFonts w:ascii="仿宋" w:hAnsi="仿宋"/>
                <w:color w:val="000000"/>
                <w:szCs w:val="28"/>
              </w:rPr>
            </w:pPr>
            <w:r>
              <w:rPr>
                <w:rFonts w:ascii="仿宋" w:hAnsi="仿宋"/>
                <w:color w:val="000000"/>
                <w:szCs w:val="28"/>
              </w:rPr>
              <w:t>其他人员</w:t>
            </w:r>
          </w:p>
        </w:tc>
        <w:tc>
          <w:tcPr>
            <w:tcW w:w="723" w:type="pct"/>
            <w:noWrap w:val="0"/>
            <w:vAlign w:val="center"/>
          </w:tcPr>
          <w:p w14:paraId="1C39144A">
            <w:pPr>
              <w:pStyle w:val="8"/>
              <w:keepNext/>
              <w:spacing w:line="440" w:lineRule="exact"/>
              <w:ind w:left="63" w:right="63"/>
              <w:rPr>
                <w:rFonts w:ascii="仿宋" w:hAnsi="仿宋"/>
                <w:color w:val="000000"/>
                <w:szCs w:val="28"/>
              </w:rPr>
            </w:pPr>
          </w:p>
        </w:tc>
        <w:tc>
          <w:tcPr>
            <w:tcW w:w="578" w:type="pct"/>
            <w:noWrap w:val="0"/>
            <w:vAlign w:val="center"/>
          </w:tcPr>
          <w:p w14:paraId="1621A46E">
            <w:pPr>
              <w:pStyle w:val="8"/>
              <w:keepNext/>
              <w:spacing w:line="440" w:lineRule="exact"/>
              <w:ind w:left="63" w:right="63"/>
              <w:rPr>
                <w:rFonts w:ascii="仿宋" w:hAnsi="仿宋"/>
                <w:color w:val="000000"/>
                <w:szCs w:val="28"/>
              </w:rPr>
            </w:pPr>
          </w:p>
        </w:tc>
        <w:tc>
          <w:tcPr>
            <w:tcW w:w="578" w:type="pct"/>
            <w:noWrap w:val="0"/>
            <w:vAlign w:val="center"/>
          </w:tcPr>
          <w:p w14:paraId="0A228F4B">
            <w:pPr>
              <w:pStyle w:val="8"/>
              <w:keepNext/>
              <w:spacing w:line="440" w:lineRule="exact"/>
              <w:ind w:left="63" w:right="63"/>
              <w:rPr>
                <w:rFonts w:ascii="仿宋" w:hAnsi="仿宋"/>
                <w:color w:val="000000"/>
                <w:szCs w:val="28"/>
              </w:rPr>
            </w:pPr>
          </w:p>
        </w:tc>
        <w:tc>
          <w:tcPr>
            <w:tcW w:w="2167" w:type="pct"/>
            <w:noWrap w:val="0"/>
            <w:vAlign w:val="center"/>
          </w:tcPr>
          <w:p w14:paraId="3AA00956">
            <w:pPr>
              <w:pStyle w:val="8"/>
              <w:keepNext/>
              <w:spacing w:line="440" w:lineRule="exact"/>
              <w:ind w:left="63" w:right="63"/>
              <w:rPr>
                <w:rFonts w:ascii="仿宋" w:hAnsi="仿宋"/>
                <w:color w:val="000000"/>
                <w:szCs w:val="28"/>
              </w:rPr>
            </w:pPr>
          </w:p>
        </w:tc>
      </w:tr>
      <w:tr w14:paraId="7FFC2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noWrap w:val="0"/>
            <w:vAlign w:val="center"/>
          </w:tcPr>
          <w:p w14:paraId="4E7B1C7C">
            <w:pPr>
              <w:pStyle w:val="8"/>
              <w:keepNext/>
              <w:spacing w:line="440" w:lineRule="exact"/>
              <w:ind w:left="63" w:right="63"/>
              <w:rPr>
                <w:rFonts w:ascii="仿宋" w:hAnsi="仿宋"/>
                <w:color w:val="000000"/>
                <w:szCs w:val="28"/>
              </w:rPr>
            </w:pPr>
          </w:p>
        </w:tc>
        <w:tc>
          <w:tcPr>
            <w:tcW w:w="723" w:type="pct"/>
            <w:tcBorders>
              <w:bottom w:val="nil"/>
            </w:tcBorders>
            <w:noWrap w:val="0"/>
            <w:vAlign w:val="center"/>
          </w:tcPr>
          <w:p w14:paraId="02009D3A">
            <w:pPr>
              <w:pStyle w:val="8"/>
              <w:keepNext/>
              <w:spacing w:line="440" w:lineRule="exact"/>
              <w:ind w:left="63" w:right="63"/>
              <w:rPr>
                <w:rFonts w:ascii="仿宋" w:hAnsi="仿宋"/>
                <w:color w:val="000000"/>
                <w:szCs w:val="28"/>
              </w:rPr>
            </w:pPr>
          </w:p>
        </w:tc>
        <w:tc>
          <w:tcPr>
            <w:tcW w:w="578" w:type="pct"/>
            <w:tcBorders>
              <w:bottom w:val="nil"/>
            </w:tcBorders>
            <w:noWrap w:val="0"/>
            <w:vAlign w:val="center"/>
          </w:tcPr>
          <w:p w14:paraId="03D06ABC">
            <w:pPr>
              <w:pStyle w:val="8"/>
              <w:keepNext/>
              <w:spacing w:line="440" w:lineRule="exact"/>
              <w:ind w:left="63" w:right="63"/>
              <w:rPr>
                <w:rFonts w:ascii="仿宋" w:hAnsi="仿宋"/>
                <w:color w:val="000000"/>
                <w:szCs w:val="28"/>
              </w:rPr>
            </w:pPr>
          </w:p>
        </w:tc>
        <w:tc>
          <w:tcPr>
            <w:tcW w:w="578" w:type="pct"/>
            <w:tcBorders>
              <w:bottom w:val="nil"/>
            </w:tcBorders>
            <w:noWrap w:val="0"/>
            <w:vAlign w:val="center"/>
          </w:tcPr>
          <w:p w14:paraId="31F2F3BF">
            <w:pPr>
              <w:pStyle w:val="8"/>
              <w:keepNext/>
              <w:spacing w:line="440" w:lineRule="exact"/>
              <w:ind w:left="63" w:right="63"/>
              <w:rPr>
                <w:rFonts w:ascii="仿宋" w:hAnsi="仿宋"/>
                <w:color w:val="000000"/>
                <w:szCs w:val="28"/>
              </w:rPr>
            </w:pPr>
          </w:p>
        </w:tc>
        <w:tc>
          <w:tcPr>
            <w:tcW w:w="2167" w:type="pct"/>
            <w:tcBorders>
              <w:bottom w:val="nil"/>
            </w:tcBorders>
            <w:noWrap w:val="0"/>
            <w:vAlign w:val="center"/>
          </w:tcPr>
          <w:p w14:paraId="74654DAF">
            <w:pPr>
              <w:pStyle w:val="8"/>
              <w:keepNext/>
              <w:spacing w:line="440" w:lineRule="exact"/>
              <w:ind w:left="63" w:right="63"/>
              <w:rPr>
                <w:rFonts w:ascii="仿宋" w:hAnsi="仿宋"/>
                <w:color w:val="000000"/>
                <w:szCs w:val="28"/>
              </w:rPr>
            </w:pPr>
          </w:p>
        </w:tc>
      </w:tr>
      <w:tr w14:paraId="5C3C8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noWrap w:val="0"/>
            <w:vAlign w:val="center"/>
          </w:tcPr>
          <w:p w14:paraId="7A1782DC">
            <w:pPr>
              <w:pStyle w:val="8"/>
              <w:keepNext/>
              <w:spacing w:line="440" w:lineRule="exact"/>
              <w:ind w:left="63" w:right="63"/>
              <w:rPr>
                <w:rFonts w:ascii="仿宋" w:hAnsi="仿宋"/>
                <w:color w:val="000000"/>
                <w:szCs w:val="28"/>
              </w:rPr>
            </w:pPr>
          </w:p>
        </w:tc>
        <w:tc>
          <w:tcPr>
            <w:tcW w:w="723" w:type="pct"/>
            <w:noWrap w:val="0"/>
            <w:vAlign w:val="center"/>
          </w:tcPr>
          <w:p w14:paraId="72C6F4AF">
            <w:pPr>
              <w:pStyle w:val="8"/>
              <w:keepNext/>
              <w:spacing w:line="440" w:lineRule="exact"/>
              <w:ind w:left="63" w:right="63"/>
              <w:rPr>
                <w:rFonts w:ascii="仿宋" w:hAnsi="仿宋"/>
                <w:color w:val="000000"/>
                <w:szCs w:val="28"/>
              </w:rPr>
            </w:pPr>
          </w:p>
        </w:tc>
        <w:tc>
          <w:tcPr>
            <w:tcW w:w="578" w:type="pct"/>
            <w:noWrap w:val="0"/>
            <w:vAlign w:val="center"/>
          </w:tcPr>
          <w:p w14:paraId="4DEBFCF0">
            <w:pPr>
              <w:pStyle w:val="8"/>
              <w:keepNext/>
              <w:spacing w:line="440" w:lineRule="exact"/>
              <w:ind w:left="63" w:right="63"/>
              <w:rPr>
                <w:rFonts w:ascii="仿宋" w:hAnsi="仿宋"/>
                <w:color w:val="000000"/>
                <w:szCs w:val="28"/>
              </w:rPr>
            </w:pPr>
          </w:p>
        </w:tc>
        <w:tc>
          <w:tcPr>
            <w:tcW w:w="578" w:type="pct"/>
            <w:noWrap w:val="0"/>
            <w:vAlign w:val="center"/>
          </w:tcPr>
          <w:p w14:paraId="7EC09D5B">
            <w:pPr>
              <w:pStyle w:val="8"/>
              <w:keepNext/>
              <w:spacing w:line="440" w:lineRule="exact"/>
              <w:ind w:left="63" w:right="63"/>
              <w:rPr>
                <w:rFonts w:ascii="仿宋" w:hAnsi="仿宋"/>
                <w:color w:val="000000"/>
                <w:szCs w:val="28"/>
              </w:rPr>
            </w:pPr>
          </w:p>
        </w:tc>
        <w:tc>
          <w:tcPr>
            <w:tcW w:w="2167" w:type="pct"/>
            <w:noWrap w:val="0"/>
            <w:vAlign w:val="center"/>
          </w:tcPr>
          <w:p w14:paraId="332EEE3E">
            <w:pPr>
              <w:pStyle w:val="8"/>
              <w:keepNext/>
              <w:spacing w:line="440" w:lineRule="exact"/>
              <w:ind w:left="63" w:right="63"/>
              <w:rPr>
                <w:rFonts w:ascii="仿宋" w:hAnsi="仿宋"/>
                <w:color w:val="000000"/>
                <w:szCs w:val="28"/>
              </w:rPr>
            </w:pPr>
          </w:p>
        </w:tc>
      </w:tr>
      <w:tr w14:paraId="0CD4D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noWrap w:val="0"/>
            <w:vAlign w:val="center"/>
          </w:tcPr>
          <w:p w14:paraId="485921DA">
            <w:pPr>
              <w:pStyle w:val="8"/>
              <w:keepNext/>
              <w:spacing w:line="440" w:lineRule="exact"/>
              <w:ind w:left="63" w:right="63"/>
              <w:rPr>
                <w:rFonts w:ascii="仿宋" w:hAnsi="仿宋"/>
                <w:color w:val="000000"/>
                <w:szCs w:val="28"/>
              </w:rPr>
            </w:pPr>
          </w:p>
        </w:tc>
        <w:tc>
          <w:tcPr>
            <w:tcW w:w="723" w:type="pct"/>
            <w:noWrap w:val="0"/>
            <w:vAlign w:val="center"/>
          </w:tcPr>
          <w:p w14:paraId="1DECFF32">
            <w:pPr>
              <w:pStyle w:val="8"/>
              <w:keepNext/>
              <w:spacing w:line="440" w:lineRule="exact"/>
              <w:ind w:left="63" w:right="63"/>
              <w:rPr>
                <w:rFonts w:ascii="仿宋" w:hAnsi="仿宋"/>
                <w:color w:val="000000"/>
                <w:szCs w:val="28"/>
              </w:rPr>
            </w:pPr>
          </w:p>
        </w:tc>
        <w:tc>
          <w:tcPr>
            <w:tcW w:w="578" w:type="pct"/>
            <w:noWrap w:val="0"/>
            <w:vAlign w:val="center"/>
          </w:tcPr>
          <w:p w14:paraId="680F0B29">
            <w:pPr>
              <w:pStyle w:val="8"/>
              <w:keepNext/>
              <w:spacing w:line="440" w:lineRule="exact"/>
              <w:ind w:left="63" w:right="63"/>
              <w:rPr>
                <w:rFonts w:ascii="仿宋" w:hAnsi="仿宋"/>
                <w:color w:val="000000"/>
                <w:szCs w:val="28"/>
              </w:rPr>
            </w:pPr>
          </w:p>
        </w:tc>
        <w:tc>
          <w:tcPr>
            <w:tcW w:w="578" w:type="pct"/>
            <w:noWrap w:val="0"/>
            <w:vAlign w:val="center"/>
          </w:tcPr>
          <w:p w14:paraId="75B0C577">
            <w:pPr>
              <w:pStyle w:val="8"/>
              <w:keepNext/>
              <w:spacing w:line="440" w:lineRule="exact"/>
              <w:ind w:left="63" w:right="63"/>
              <w:rPr>
                <w:rFonts w:ascii="仿宋" w:hAnsi="仿宋"/>
                <w:color w:val="000000"/>
                <w:szCs w:val="28"/>
              </w:rPr>
            </w:pPr>
          </w:p>
        </w:tc>
        <w:tc>
          <w:tcPr>
            <w:tcW w:w="2167" w:type="pct"/>
            <w:noWrap w:val="0"/>
            <w:vAlign w:val="center"/>
          </w:tcPr>
          <w:p w14:paraId="14405DD4">
            <w:pPr>
              <w:pStyle w:val="8"/>
              <w:keepNext/>
              <w:spacing w:line="440" w:lineRule="exact"/>
              <w:ind w:left="63" w:right="63"/>
              <w:rPr>
                <w:rFonts w:ascii="仿宋" w:hAnsi="仿宋"/>
                <w:color w:val="000000"/>
                <w:szCs w:val="28"/>
              </w:rPr>
            </w:pPr>
          </w:p>
        </w:tc>
      </w:tr>
      <w:tr w14:paraId="03DE7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noWrap w:val="0"/>
            <w:vAlign w:val="center"/>
          </w:tcPr>
          <w:p w14:paraId="7F528F66">
            <w:pPr>
              <w:pStyle w:val="8"/>
              <w:keepNext/>
              <w:spacing w:line="440" w:lineRule="exact"/>
              <w:ind w:left="63" w:right="63"/>
              <w:rPr>
                <w:rFonts w:ascii="仿宋" w:hAnsi="仿宋"/>
                <w:color w:val="000000"/>
                <w:szCs w:val="28"/>
              </w:rPr>
            </w:pPr>
          </w:p>
        </w:tc>
        <w:tc>
          <w:tcPr>
            <w:tcW w:w="723" w:type="pct"/>
            <w:noWrap w:val="0"/>
            <w:vAlign w:val="center"/>
          </w:tcPr>
          <w:p w14:paraId="5BE4CF7A">
            <w:pPr>
              <w:pStyle w:val="8"/>
              <w:keepNext/>
              <w:spacing w:line="440" w:lineRule="exact"/>
              <w:ind w:left="63" w:right="63"/>
              <w:rPr>
                <w:rFonts w:ascii="仿宋" w:hAnsi="仿宋"/>
                <w:color w:val="000000"/>
                <w:szCs w:val="28"/>
              </w:rPr>
            </w:pPr>
          </w:p>
        </w:tc>
        <w:tc>
          <w:tcPr>
            <w:tcW w:w="578" w:type="pct"/>
            <w:noWrap w:val="0"/>
            <w:vAlign w:val="center"/>
          </w:tcPr>
          <w:p w14:paraId="3310AB4C">
            <w:pPr>
              <w:pStyle w:val="8"/>
              <w:keepNext/>
              <w:spacing w:line="440" w:lineRule="exact"/>
              <w:ind w:left="63" w:right="63"/>
              <w:rPr>
                <w:rFonts w:ascii="仿宋" w:hAnsi="仿宋"/>
                <w:color w:val="000000"/>
                <w:szCs w:val="28"/>
              </w:rPr>
            </w:pPr>
          </w:p>
        </w:tc>
        <w:tc>
          <w:tcPr>
            <w:tcW w:w="578" w:type="pct"/>
            <w:noWrap w:val="0"/>
            <w:vAlign w:val="center"/>
          </w:tcPr>
          <w:p w14:paraId="30F19B1E">
            <w:pPr>
              <w:pStyle w:val="8"/>
              <w:keepNext/>
              <w:spacing w:line="440" w:lineRule="exact"/>
              <w:ind w:left="63" w:right="63"/>
              <w:rPr>
                <w:rFonts w:ascii="仿宋" w:hAnsi="仿宋"/>
                <w:color w:val="000000"/>
                <w:szCs w:val="28"/>
              </w:rPr>
            </w:pPr>
          </w:p>
        </w:tc>
        <w:tc>
          <w:tcPr>
            <w:tcW w:w="2167" w:type="pct"/>
            <w:noWrap w:val="0"/>
            <w:vAlign w:val="center"/>
          </w:tcPr>
          <w:p w14:paraId="5B478B6A">
            <w:pPr>
              <w:pStyle w:val="8"/>
              <w:keepNext/>
              <w:spacing w:line="440" w:lineRule="exact"/>
              <w:ind w:left="63" w:right="63"/>
              <w:rPr>
                <w:rFonts w:ascii="仿宋" w:hAnsi="仿宋"/>
                <w:color w:val="000000"/>
                <w:szCs w:val="28"/>
              </w:rPr>
            </w:pPr>
          </w:p>
        </w:tc>
      </w:tr>
      <w:tr w14:paraId="4AF5B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4" w:type="pct"/>
            <w:vMerge w:val="continue"/>
            <w:tcBorders>
              <w:bottom w:val="single" w:color="auto" w:sz="12" w:space="0"/>
            </w:tcBorders>
            <w:noWrap w:val="0"/>
            <w:vAlign w:val="center"/>
          </w:tcPr>
          <w:p w14:paraId="6BDD26B9">
            <w:pPr>
              <w:pStyle w:val="8"/>
              <w:keepNext/>
              <w:spacing w:line="440" w:lineRule="exact"/>
              <w:ind w:left="63" w:right="63"/>
              <w:rPr>
                <w:rFonts w:ascii="仿宋" w:hAnsi="仿宋"/>
                <w:color w:val="000000"/>
                <w:szCs w:val="28"/>
              </w:rPr>
            </w:pPr>
          </w:p>
        </w:tc>
        <w:tc>
          <w:tcPr>
            <w:tcW w:w="723" w:type="pct"/>
            <w:tcBorders>
              <w:bottom w:val="single" w:color="auto" w:sz="12" w:space="0"/>
            </w:tcBorders>
            <w:noWrap w:val="0"/>
            <w:vAlign w:val="center"/>
          </w:tcPr>
          <w:p w14:paraId="1D6ED34E">
            <w:pPr>
              <w:pStyle w:val="8"/>
              <w:keepNext/>
              <w:spacing w:line="440" w:lineRule="exact"/>
              <w:ind w:left="63" w:right="63"/>
              <w:rPr>
                <w:rFonts w:ascii="仿宋" w:hAnsi="仿宋"/>
                <w:color w:val="000000"/>
                <w:szCs w:val="28"/>
              </w:rPr>
            </w:pPr>
          </w:p>
        </w:tc>
        <w:tc>
          <w:tcPr>
            <w:tcW w:w="578" w:type="pct"/>
            <w:tcBorders>
              <w:bottom w:val="single" w:color="auto" w:sz="12" w:space="0"/>
            </w:tcBorders>
            <w:noWrap w:val="0"/>
            <w:vAlign w:val="center"/>
          </w:tcPr>
          <w:p w14:paraId="2D4BDCFF">
            <w:pPr>
              <w:pStyle w:val="8"/>
              <w:keepNext/>
              <w:spacing w:line="440" w:lineRule="exact"/>
              <w:ind w:left="63" w:right="63"/>
              <w:rPr>
                <w:rFonts w:ascii="仿宋" w:hAnsi="仿宋"/>
                <w:color w:val="000000"/>
                <w:szCs w:val="28"/>
              </w:rPr>
            </w:pPr>
          </w:p>
        </w:tc>
        <w:tc>
          <w:tcPr>
            <w:tcW w:w="578" w:type="pct"/>
            <w:tcBorders>
              <w:bottom w:val="single" w:color="auto" w:sz="12" w:space="0"/>
            </w:tcBorders>
            <w:noWrap w:val="0"/>
            <w:vAlign w:val="center"/>
          </w:tcPr>
          <w:p w14:paraId="6E05930C">
            <w:pPr>
              <w:pStyle w:val="8"/>
              <w:keepNext/>
              <w:spacing w:line="440" w:lineRule="exact"/>
              <w:ind w:left="63" w:right="63"/>
              <w:rPr>
                <w:rFonts w:ascii="仿宋" w:hAnsi="仿宋"/>
                <w:color w:val="000000"/>
                <w:szCs w:val="28"/>
              </w:rPr>
            </w:pPr>
          </w:p>
        </w:tc>
        <w:tc>
          <w:tcPr>
            <w:tcW w:w="2167" w:type="pct"/>
            <w:tcBorders>
              <w:bottom w:val="single" w:color="auto" w:sz="12" w:space="0"/>
            </w:tcBorders>
            <w:noWrap w:val="0"/>
            <w:vAlign w:val="center"/>
          </w:tcPr>
          <w:p w14:paraId="52688986">
            <w:pPr>
              <w:pStyle w:val="8"/>
              <w:keepNext/>
              <w:spacing w:line="440" w:lineRule="exact"/>
              <w:ind w:left="63" w:right="63"/>
              <w:rPr>
                <w:rFonts w:ascii="仿宋" w:hAnsi="仿宋"/>
                <w:color w:val="000000"/>
                <w:szCs w:val="28"/>
              </w:rPr>
            </w:pPr>
          </w:p>
        </w:tc>
      </w:tr>
    </w:tbl>
    <w:p w14:paraId="48A61ED9">
      <w:pPr>
        <w:rPr>
          <w:rFonts w:hint="eastAsia"/>
        </w:rPr>
      </w:pPr>
    </w:p>
    <w:p w14:paraId="31C9C1AC">
      <w:pPr>
        <w:numPr>
          <w:ilvl w:val="0"/>
          <w:numId w:val="0"/>
        </w:numPr>
        <w:ind w:leftChars="0"/>
        <w:rPr>
          <w:rFonts w:hint="eastAsia"/>
        </w:rPr>
      </w:pPr>
    </w:p>
    <w:p w14:paraId="64690115">
      <w:pPr>
        <w:pStyle w:val="2"/>
        <w:keepNext w:val="0"/>
        <w:pageBreakBefore/>
        <w:rPr>
          <w:rFonts w:ascii="宋体" w:cs="宋体"/>
          <w:sz w:val="36"/>
          <w:szCs w:val="36"/>
        </w:rPr>
      </w:pPr>
      <w:bookmarkStart w:id="666" w:name="_Toc2385"/>
      <w:r>
        <w:rPr>
          <w:rFonts w:hint="eastAsia" w:ascii="宋体" w:hAnsi="宋体" w:cs="宋体"/>
          <w:sz w:val="36"/>
          <w:szCs w:val="36"/>
        </w:rPr>
        <w:t>第七部分  响应文件格式</w:t>
      </w:r>
      <w:bookmarkEnd w:id="82"/>
      <w:bookmarkEnd w:id="83"/>
      <w:bookmarkEnd w:id="666"/>
    </w:p>
    <w:p w14:paraId="7607B58A">
      <w:pPr>
        <w:adjustRightInd w:val="0"/>
        <w:snapToGrid w:val="0"/>
        <w:spacing w:line="400" w:lineRule="exact"/>
        <w:jc w:val="left"/>
        <w:rPr>
          <w:rFonts w:asci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lang w:eastAsia="zh-CN"/>
        </w:rPr>
        <w:t>ZMZB2026KFDX-46</w:t>
      </w:r>
      <w:r>
        <w:rPr>
          <w:rFonts w:hint="eastAsia" w:ascii="宋体" w:hAnsi="宋体" w:cs="宋体"/>
          <w:b/>
          <w:w w:val="120"/>
          <w:sz w:val="28"/>
          <w:szCs w:val="28"/>
        </w:rPr>
        <w:t xml:space="preserve">         （正本或副本）</w:t>
      </w:r>
    </w:p>
    <w:p w14:paraId="4662F946">
      <w:pPr>
        <w:adjustRightInd w:val="0"/>
        <w:snapToGrid w:val="0"/>
        <w:spacing w:line="360" w:lineRule="auto"/>
        <w:jc w:val="center"/>
        <w:rPr>
          <w:rFonts w:hint="eastAsia" w:ascii="宋体" w:hAnsi="宋体" w:cs="宋体"/>
          <w:b/>
          <w:color w:val="000000"/>
          <w:sz w:val="48"/>
          <w:szCs w:val="48"/>
        </w:rPr>
      </w:pPr>
    </w:p>
    <w:p w14:paraId="51B3B3F8">
      <w:pPr>
        <w:adjustRightInd w:val="0"/>
        <w:snapToGrid w:val="0"/>
        <w:spacing w:line="360" w:lineRule="auto"/>
        <w:jc w:val="center"/>
        <w:rPr>
          <w:rFonts w:hint="eastAsia" w:ascii="宋体" w:cs="宋体"/>
          <w:b/>
          <w:color w:val="000000"/>
          <w:sz w:val="52"/>
          <w:szCs w:val="52"/>
          <w:lang w:eastAsia="zh-CN"/>
        </w:rPr>
      </w:pPr>
    </w:p>
    <w:p w14:paraId="2150EE33">
      <w:pPr>
        <w:adjustRightInd w:val="0"/>
        <w:snapToGrid w:val="0"/>
        <w:spacing w:line="360" w:lineRule="auto"/>
        <w:jc w:val="center"/>
        <w:rPr>
          <w:rFonts w:hint="eastAsia" w:ascii="宋体" w:cs="宋体"/>
          <w:b/>
          <w:color w:val="000000"/>
          <w:sz w:val="52"/>
          <w:szCs w:val="52"/>
          <w:lang w:eastAsia="zh-CN"/>
        </w:rPr>
      </w:pPr>
      <w:r>
        <w:rPr>
          <w:rFonts w:hint="eastAsia" w:ascii="宋体" w:cs="宋体"/>
          <w:b/>
          <w:color w:val="000000"/>
          <w:sz w:val="52"/>
          <w:szCs w:val="52"/>
          <w:lang w:eastAsia="zh-CN"/>
        </w:rPr>
        <w:t>陕西开放大学</w:t>
      </w:r>
    </w:p>
    <w:p w14:paraId="35B835B7">
      <w:pPr>
        <w:adjustRightInd w:val="0"/>
        <w:snapToGrid w:val="0"/>
        <w:spacing w:line="360" w:lineRule="auto"/>
        <w:jc w:val="center"/>
        <w:rPr>
          <w:rFonts w:hint="eastAsia" w:ascii="宋体" w:cs="宋体"/>
          <w:b/>
          <w:color w:val="000000"/>
          <w:sz w:val="52"/>
          <w:szCs w:val="52"/>
          <w:lang w:eastAsia="zh-CN"/>
        </w:rPr>
      </w:pPr>
      <w:r>
        <w:rPr>
          <w:rFonts w:hint="eastAsia" w:ascii="宋体" w:cs="宋体"/>
          <w:b/>
          <w:color w:val="000000"/>
          <w:sz w:val="52"/>
          <w:szCs w:val="52"/>
          <w:lang w:eastAsia="zh-CN"/>
        </w:rPr>
        <w:t>含光路校区老年教育示范中心</w:t>
      </w:r>
    </w:p>
    <w:p w14:paraId="511CCAF6">
      <w:pPr>
        <w:adjustRightInd w:val="0"/>
        <w:snapToGrid w:val="0"/>
        <w:spacing w:line="360" w:lineRule="auto"/>
        <w:jc w:val="center"/>
        <w:rPr>
          <w:rFonts w:hint="eastAsia" w:ascii="宋体" w:eastAsia="宋体" w:cs="宋体"/>
          <w:b/>
          <w:color w:val="000000"/>
          <w:sz w:val="56"/>
          <w:szCs w:val="56"/>
          <w:lang w:eastAsia="zh-CN"/>
        </w:rPr>
      </w:pPr>
      <w:r>
        <w:rPr>
          <w:rFonts w:hint="eastAsia" w:ascii="宋体" w:cs="宋体"/>
          <w:b/>
          <w:color w:val="000000"/>
          <w:sz w:val="52"/>
          <w:szCs w:val="52"/>
          <w:lang w:eastAsia="zh-CN"/>
        </w:rPr>
        <w:t>装修项目</w:t>
      </w:r>
      <w:r>
        <w:rPr>
          <w:rFonts w:hint="eastAsia" w:ascii="宋体" w:cs="宋体"/>
          <w:b/>
          <w:color w:val="000000"/>
          <w:sz w:val="56"/>
          <w:szCs w:val="56"/>
          <w:lang w:eastAsia="zh-CN"/>
        </w:rPr>
        <w:t xml:space="preserve"> </w:t>
      </w:r>
    </w:p>
    <w:p w14:paraId="1571BACB">
      <w:pPr>
        <w:adjustRightInd w:val="0"/>
        <w:snapToGrid w:val="0"/>
        <w:spacing w:line="360" w:lineRule="auto"/>
        <w:jc w:val="center"/>
        <w:rPr>
          <w:rFonts w:hint="eastAsia" w:ascii="宋体" w:hAnsi="宋体" w:cs="宋体"/>
          <w:b/>
          <w:sz w:val="72"/>
          <w:szCs w:val="72"/>
        </w:rPr>
      </w:pPr>
    </w:p>
    <w:p w14:paraId="7E4CAC37">
      <w:pPr>
        <w:adjustRightInd w:val="0"/>
        <w:snapToGrid w:val="0"/>
        <w:spacing w:line="360" w:lineRule="auto"/>
        <w:jc w:val="center"/>
        <w:rPr>
          <w:rFonts w:ascii="宋体" w:cs="宋体"/>
          <w:b/>
          <w:sz w:val="72"/>
          <w:szCs w:val="72"/>
        </w:rPr>
      </w:pPr>
      <w:r>
        <w:rPr>
          <w:rFonts w:hint="eastAsia" w:ascii="宋体" w:hAnsi="宋体" w:cs="宋体"/>
          <w:b/>
          <w:sz w:val="72"/>
          <w:szCs w:val="72"/>
        </w:rPr>
        <w:t>响应文件</w:t>
      </w:r>
    </w:p>
    <w:p w14:paraId="711B8E35">
      <w:pPr>
        <w:snapToGrid w:val="0"/>
        <w:spacing w:line="360" w:lineRule="auto"/>
        <w:ind w:firstLine="640" w:firstLineChars="200"/>
        <w:jc w:val="left"/>
        <w:rPr>
          <w:rFonts w:hint="eastAsia" w:ascii="宋体" w:hAnsi="宋体" w:cs="宋体"/>
          <w:sz w:val="32"/>
          <w:szCs w:val="32"/>
          <w:lang w:val="zh-CN"/>
        </w:rPr>
      </w:pPr>
      <w:bookmarkStart w:id="667" w:name="_Toc2536"/>
    </w:p>
    <w:p w14:paraId="58CC2F75">
      <w:pPr>
        <w:snapToGrid w:val="0"/>
        <w:spacing w:line="360" w:lineRule="auto"/>
        <w:ind w:firstLine="640" w:firstLineChars="200"/>
        <w:jc w:val="left"/>
        <w:rPr>
          <w:rFonts w:hint="eastAsia" w:ascii="宋体" w:hAnsi="宋体" w:cs="宋体"/>
          <w:sz w:val="32"/>
          <w:szCs w:val="32"/>
          <w:lang w:val="zh-CN"/>
        </w:rPr>
      </w:pPr>
    </w:p>
    <w:p w14:paraId="6E463F7E">
      <w:pPr>
        <w:snapToGrid w:val="0"/>
        <w:spacing w:line="360" w:lineRule="auto"/>
        <w:ind w:firstLine="640" w:firstLineChars="200"/>
        <w:jc w:val="left"/>
        <w:rPr>
          <w:rFonts w:hint="eastAsia" w:ascii="宋体" w:hAnsi="宋体" w:cs="宋体"/>
          <w:sz w:val="32"/>
          <w:szCs w:val="32"/>
          <w:lang w:val="zh-CN"/>
        </w:rPr>
      </w:pPr>
    </w:p>
    <w:p w14:paraId="643E815C">
      <w:pPr>
        <w:snapToGrid w:val="0"/>
        <w:spacing w:line="360" w:lineRule="auto"/>
        <w:jc w:val="left"/>
        <w:rPr>
          <w:rFonts w:hint="eastAsia" w:ascii="宋体" w:hAnsi="宋体" w:cs="宋体"/>
          <w:sz w:val="32"/>
          <w:szCs w:val="32"/>
          <w:lang w:val="zh-CN"/>
        </w:rPr>
      </w:pPr>
    </w:p>
    <w:p w14:paraId="3D4417D5">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14:paraId="010A2543">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14:paraId="341BC734">
      <w:pPr>
        <w:pageBreakBefore/>
        <w:ind w:firstLine="1004" w:firstLineChars="200"/>
        <w:jc w:val="center"/>
        <w:rPr>
          <w:rFonts w:ascii="宋体"/>
          <w:b/>
          <w:bCs/>
          <w:sz w:val="50"/>
          <w:szCs w:val="50"/>
        </w:rPr>
      </w:pPr>
      <w:r>
        <w:rPr>
          <w:rFonts w:hint="eastAsia" w:ascii="宋体" w:hAnsi="宋体" w:cs="宋体"/>
          <w:b/>
          <w:bCs/>
          <w:sz w:val="50"/>
          <w:szCs w:val="50"/>
        </w:rPr>
        <w:t>目录</w:t>
      </w:r>
    </w:p>
    <w:p w14:paraId="4D596C3D">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一、</w:t>
      </w:r>
      <w:r>
        <w:rPr>
          <w:rFonts w:hint="eastAsia" w:ascii="宋体" w:hAnsi="宋体" w:cs="宋体"/>
          <w:b/>
          <w:bCs/>
          <w:sz w:val="28"/>
          <w:szCs w:val="28"/>
        </w:rPr>
        <w:t xml:space="preserve"> 响应函</w:t>
      </w:r>
    </w:p>
    <w:p w14:paraId="6591752C">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lang w:val="en-US" w:eastAsia="zh-CN"/>
        </w:rPr>
        <w:t>二、</w:t>
      </w:r>
      <w:r>
        <w:rPr>
          <w:rFonts w:hint="eastAsia" w:ascii="宋体" w:hAnsi="宋体" w:cs="宋体"/>
          <w:b/>
          <w:bCs/>
          <w:sz w:val="28"/>
          <w:szCs w:val="28"/>
        </w:rPr>
        <w:t>响应一览表</w:t>
      </w:r>
    </w:p>
    <w:p w14:paraId="6453F8D8">
      <w:pPr>
        <w:snapToGrid w:val="0"/>
        <w:spacing w:line="480" w:lineRule="auto"/>
        <w:ind w:firstLine="562" w:firstLineChars="200"/>
        <w:jc w:val="left"/>
        <w:rPr>
          <w:rFonts w:hint="eastAsia" w:ascii="宋体" w:hAnsi="宋体" w:eastAsia="宋体" w:cs="宋体"/>
          <w:b/>
          <w:bCs/>
          <w:sz w:val="28"/>
          <w:szCs w:val="28"/>
          <w:lang w:eastAsia="zh-CN"/>
        </w:rPr>
      </w:pPr>
      <w:r>
        <w:rPr>
          <w:rFonts w:hint="eastAsia" w:ascii="宋体" w:hAnsi="宋体" w:cs="宋体"/>
          <w:b/>
          <w:bCs/>
          <w:sz w:val="28"/>
          <w:szCs w:val="28"/>
          <w:lang w:val="en-US" w:eastAsia="zh-CN"/>
        </w:rPr>
        <w:t>三、</w:t>
      </w:r>
      <w:r>
        <w:rPr>
          <w:rFonts w:hint="eastAsia" w:hAnsi="宋体" w:cs="宋体"/>
          <w:b/>
          <w:kern w:val="0"/>
          <w:sz w:val="28"/>
          <w:szCs w:val="28"/>
          <w:lang w:eastAsia="zh-CN"/>
        </w:rPr>
        <w:t>商务响应说明</w:t>
      </w:r>
    </w:p>
    <w:p w14:paraId="50E1F995">
      <w:pPr>
        <w:snapToGrid w:val="0"/>
        <w:spacing w:line="480" w:lineRule="auto"/>
        <w:ind w:firstLine="562" w:firstLineChars="200"/>
        <w:jc w:val="left"/>
        <w:rPr>
          <w:rFonts w:hint="eastAsia" w:ascii="Times New Roman" w:hAnsi="宋体" w:eastAsia="宋体" w:cs="宋体"/>
          <w:b/>
          <w:kern w:val="0"/>
          <w:sz w:val="28"/>
          <w:szCs w:val="28"/>
        </w:rPr>
      </w:pPr>
      <w:r>
        <w:rPr>
          <w:rFonts w:hint="eastAsia" w:ascii="Times New Roman" w:hAnsi="宋体" w:eastAsia="宋体" w:cs="宋体"/>
          <w:b/>
          <w:kern w:val="0"/>
          <w:sz w:val="28"/>
          <w:szCs w:val="28"/>
          <w:lang w:val="en-US" w:eastAsia="zh-CN"/>
        </w:rPr>
        <w:t>四、</w:t>
      </w:r>
      <w:r>
        <w:rPr>
          <w:rFonts w:hint="eastAsia" w:ascii="Times New Roman" w:hAnsi="宋体" w:eastAsia="宋体" w:cs="宋体"/>
          <w:b/>
          <w:kern w:val="0"/>
          <w:sz w:val="28"/>
          <w:szCs w:val="28"/>
        </w:rPr>
        <w:t>供应商资格要求</w:t>
      </w:r>
    </w:p>
    <w:p w14:paraId="765E6A9A">
      <w:pPr>
        <w:snapToGrid w:val="0"/>
        <w:spacing w:line="480" w:lineRule="auto"/>
        <w:ind w:firstLine="562" w:firstLineChars="200"/>
        <w:jc w:val="left"/>
        <w:rPr>
          <w:rFonts w:hint="default" w:ascii="Times New Roman" w:hAnsi="宋体" w:eastAsia="宋体" w:cs="宋体"/>
          <w:b/>
          <w:kern w:val="0"/>
          <w:sz w:val="28"/>
          <w:szCs w:val="28"/>
          <w:lang w:val="en-US" w:eastAsia="zh-CN"/>
        </w:rPr>
      </w:pPr>
      <w:r>
        <w:rPr>
          <w:rFonts w:hint="eastAsia" w:ascii="Times New Roman" w:hAnsi="宋体" w:eastAsia="宋体" w:cs="宋体"/>
          <w:b/>
          <w:kern w:val="0"/>
          <w:sz w:val="28"/>
          <w:szCs w:val="28"/>
          <w:lang w:val="en-US" w:eastAsia="zh-CN"/>
        </w:rPr>
        <w:t>五、施工组织设计</w:t>
      </w:r>
    </w:p>
    <w:p w14:paraId="3489F413">
      <w:pPr>
        <w:snapToGrid w:val="0"/>
        <w:spacing w:line="480" w:lineRule="auto"/>
        <w:ind w:firstLine="562" w:firstLineChars="200"/>
        <w:jc w:val="left"/>
        <w:rPr>
          <w:rFonts w:hint="eastAsia" w:ascii="Times New Roman" w:hAnsi="宋体" w:eastAsia="宋体" w:cs="宋体"/>
          <w:b/>
          <w:kern w:val="0"/>
          <w:sz w:val="28"/>
          <w:szCs w:val="28"/>
        </w:rPr>
      </w:pPr>
      <w:r>
        <w:rPr>
          <w:rFonts w:hint="eastAsia" w:ascii="Times New Roman" w:hAnsi="宋体" w:eastAsia="宋体" w:cs="宋体"/>
          <w:b/>
          <w:kern w:val="0"/>
          <w:sz w:val="28"/>
          <w:szCs w:val="28"/>
          <w:lang w:val="en-US" w:eastAsia="zh-CN"/>
        </w:rPr>
        <w:t>六</w:t>
      </w:r>
      <w:r>
        <w:rPr>
          <w:rFonts w:hint="eastAsia" w:ascii="Times New Roman" w:hAnsi="宋体" w:eastAsia="宋体" w:cs="宋体"/>
          <w:b/>
          <w:kern w:val="0"/>
          <w:sz w:val="28"/>
          <w:szCs w:val="28"/>
        </w:rPr>
        <w:t>、供应商供应材料设备一览表</w:t>
      </w:r>
    </w:p>
    <w:p w14:paraId="207DB44F">
      <w:pPr>
        <w:snapToGrid w:val="0"/>
        <w:spacing w:line="480" w:lineRule="auto"/>
        <w:ind w:firstLine="562" w:firstLineChars="200"/>
        <w:jc w:val="left"/>
        <w:rPr>
          <w:rFonts w:hint="eastAsia" w:ascii="Times New Roman" w:hAnsi="宋体" w:eastAsia="宋体" w:cs="宋体"/>
          <w:b/>
          <w:kern w:val="0"/>
          <w:sz w:val="28"/>
          <w:szCs w:val="28"/>
        </w:rPr>
      </w:pPr>
      <w:r>
        <w:rPr>
          <w:rFonts w:hint="eastAsia" w:ascii="Times New Roman" w:hAnsi="宋体" w:eastAsia="宋体" w:cs="宋体"/>
          <w:b/>
          <w:kern w:val="0"/>
          <w:sz w:val="28"/>
          <w:szCs w:val="28"/>
          <w:lang w:val="en-US" w:eastAsia="zh-CN"/>
        </w:rPr>
        <w:t>七</w:t>
      </w:r>
      <w:r>
        <w:rPr>
          <w:rFonts w:hint="eastAsia" w:ascii="Times New Roman" w:hAnsi="宋体" w:eastAsia="宋体" w:cs="宋体"/>
          <w:b/>
          <w:kern w:val="0"/>
          <w:sz w:val="28"/>
          <w:szCs w:val="28"/>
        </w:rPr>
        <w:t>、供应商用于本工程施工的机械设备表</w:t>
      </w:r>
    </w:p>
    <w:p w14:paraId="6631FE5D">
      <w:pPr>
        <w:snapToGrid w:val="0"/>
        <w:spacing w:line="480" w:lineRule="auto"/>
        <w:ind w:firstLine="562" w:firstLineChars="200"/>
        <w:jc w:val="left"/>
        <w:rPr>
          <w:rFonts w:hint="default" w:ascii="Times New Roman" w:hAnsi="宋体" w:eastAsia="宋体" w:cs="宋体"/>
          <w:b/>
          <w:kern w:val="0"/>
          <w:sz w:val="28"/>
          <w:szCs w:val="28"/>
          <w:lang w:val="en-US" w:eastAsia="zh-CN"/>
        </w:rPr>
      </w:pPr>
      <w:r>
        <w:rPr>
          <w:rFonts w:hint="eastAsia" w:ascii="Times New Roman" w:hAnsi="宋体" w:eastAsia="宋体" w:cs="宋体"/>
          <w:b/>
          <w:kern w:val="0"/>
          <w:sz w:val="28"/>
          <w:szCs w:val="28"/>
          <w:lang w:val="en-US" w:eastAsia="zh-CN"/>
        </w:rPr>
        <w:t>八</w:t>
      </w:r>
      <w:r>
        <w:rPr>
          <w:rFonts w:hint="eastAsia" w:ascii="Times New Roman" w:hAnsi="宋体" w:eastAsia="宋体" w:cs="宋体"/>
          <w:b/>
          <w:kern w:val="0"/>
          <w:sz w:val="28"/>
          <w:szCs w:val="28"/>
        </w:rPr>
        <w:t>、</w:t>
      </w:r>
      <w:r>
        <w:rPr>
          <w:rFonts w:hint="eastAsia" w:ascii="Times New Roman" w:hAnsi="宋体" w:eastAsia="宋体" w:cs="宋体"/>
          <w:b/>
          <w:kern w:val="0"/>
          <w:sz w:val="28"/>
          <w:szCs w:val="28"/>
          <w:lang w:val="en-US" w:eastAsia="zh-CN"/>
        </w:rPr>
        <w:t>项目质量</w:t>
      </w:r>
    </w:p>
    <w:p w14:paraId="3C4AD1F2">
      <w:pPr>
        <w:snapToGrid w:val="0"/>
        <w:spacing w:line="480" w:lineRule="auto"/>
        <w:ind w:firstLine="562" w:firstLineChars="200"/>
        <w:jc w:val="left"/>
        <w:rPr>
          <w:rFonts w:hint="default" w:ascii="Times New Roman" w:hAnsi="宋体" w:eastAsia="宋体" w:cs="宋体"/>
          <w:b/>
          <w:kern w:val="0"/>
          <w:sz w:val="28"/>
          <w:szCs w:val="28"/>
          <w:lang w:val="en-US" w:eastAsia="zh-CN"/>
        </w:rPr>
      </w:pPr>
      <w:r>
        <w:rPr>
          <w:rFonts w:hint="eastAsia" w:ascii="Times New Roman" w:hAnsi="宋体" w:eastAsia="宋体" w:cs="宋体"/>
          <w:b/>
          <w:kern w:val="0"/>
          <w:sz w:val="28"/>
          <w:szCs w:val="28"/>
          <w:lang w:val="en-US" w:eastAsia="zh-CN"/>
        </w:rPr>
        <w:t>九</w:t>
      </w:r>
      <w:r>
        <w:rPr>
          <w:rFonts w:hint="eastAsia" w:ascii="Times New Roman" w:hAnsi="宋体" w:eastAsia="宋体" w:cs="宋体"/>
          <w:b/>
          <w:kern w:val="0"/>
          <w:sz w:val="28"/>
          <w:szCs w:val="28"/>
        </w:rPr>
        <w:t>、</w:t>
      </w:r>
      <w:r>
        <w:rPr>
          <w:rFonts w:hint="eastAsia" w:ascii="Times New Roman" w:hAnsi="宋体" w:eastAsia="宋体" w:cs="宋体"/>
          <w:b/>
          <w:kern w:val="0"/>
          <w:sz w:val="28"/>
          <w:szCs w:val="28"/>
          <w:lang w:val="en-US" w:eastAsia="zh-CN"/>
        </w:rPr>
        <w:t>保修方案</w:t>
      </w:r>
    </w:p>
    <w:p w14:paraId="1C0FF9EE">
      <w:pPr>
        <w:snapToGrid w:val="0"/>
        <w:spacing w:line="480" w:lineRule="auto"/>
        <w:ind w:firstLine="562" w:firstLineChars="200"/>
        <w:jc w:val="left"/>
        <w:rPr>
          <w:rFonts w:hint="eastAsia" w:ascii="Times New Roman" w:hAnsi="宋体" w:eastAsia="宋体" w:cs="宋体"/>
          <w:b/>
          <w:kern w:val="0"/>
          <w:sz w:val="28"/>
          <w:szCs w:val="28"/>
        </w:rPr>
      </w:pPr>
      <w:r>
        <w:rPr>
          <w:rFonts w:hint="eastAsia" w:ascii="Times New Roman" w:hAnsi="宋体" w:eastAsia="宋体" w:cs="宋体"/>
          <w:b/>
          <w:kern w:val="0"/>
          <w:sz w:val="28"/>
          <w:szCs w:val="28"/>
        </w:rPr>
        <w:t>十、业绩一览表</w:t>
      </w:r>
    </w:p>
    <w:p w14:paraId="6AB9D8F6">
      <w:pPr>
        <w:snapToGrid w:val="0"/>
        <w:spacing w:line="480" w:lineRule="auto"/>
        <w:ind w:firstLine="562" w:firstLineChars="200"/>
        <w:jc w:val="left"/>
        <w:rPr>
          <w:rFonts w:hint="eastAsia" w:ascii="Times New Roman" w:hAnsi="宋体" w:eastAsia="宋体" w:cs="宋体"/>
          <w:b/>
          <w:kern w:val="0"/>
          <w:sz w:val="28"/>
          <w:szCs w:val="28"/>
        </w:rPr>
      </w:pPr>
      <w:r>
        <w:rPr>
          <w:rFonts w:hint="eastAsia" w:ascii="Times New Roman" w:hAnsi="宋体" w:eastAsia="宋体" w:cs="宋体"/>
          <w:b/>
          <w:kern w:val="0"/>
          <w:sz w:val="28"/>
          <w:szCs w:val="28"/>
          <w:lang w:val="en-US" w:eastAsia="zh-CN"/>
        </w:rPr>
        <w:t>十一、</w:t>
      </w:r>
      <w:r>
        <w:rPr>
          <w:rFonts w:hint="eastAsia" w:ascii="Times New Roman" w:hAnsi="宋体" w:eastAsia="宋体" w:cs="宋体"/>
          <w:b/>
          <w:kern w:val="0"/>
          <w:sz w:val="28"/>
          <w:szCs w:val="28"/>
        </w:rPr>
        <w:t>供应商认为有必要说明的其他问题</w:t>
      </w:r>
    </w:p>
    <w:p w14:paraId="20072ABC">
      <w:pPr>
        <w:pStyle w:val="53"/>
        <w:rPr>
          <w:rFonts w:hint="eastAsia"/>
        </w:rPr>
      </w:pPr>
    </w:p>
    <w:p w14:paraId="70221EE2"/>
    <w:p w14:paraId="6986FD20">
      <w:pPr>
        <w:pStyle w:val="3"/>
        <w:spacing w:before="319" w:beforeLines="100" w:after="478" w:afterLines="150" w:line="500" w:lineRule="exact"/>
        <w:rPr>
          <w:rFonts w:ascii="宋体" w:hAnsi="宋体" w:cs="宋体"/>
          <w:sz w:val="36"/>
          <w:szCs w:val="36"/>
        </w:rPr>
      </w:pPr>
      <w:bookmarkStart w:id="668" w:name="_Toc7519"/>
      <w:r>
        <w:rPr>
          <w:rFonts w:ascii="宋体" w:hAnsi="宋体" w:cs="宋体"/>
          <w:sz w:val="36"/>
          <w:szCs w:val="36"/>
        </w:rPr>
        <w:br w:type="page"/>
      </w:r>
      <w:bookmarkEnd w:id="667"/>
      <w:bookmarkStart w:id="669" w:name="_Toc15682"/>
      <w:r>
        <w:rPr>
          <w:rFonts w:hint="eastAsia" w:ascii="宋体" w:hAnsi="宋体" w:cs="宋体"/>
          <w:sz w:val="36"/>
          <w:szCs w:val="36"/>
          <w:lang w:val="en-US" w:eastAsia="zh-CN"/>
        </w:rPr>
        <w:t>一、</w:t>
      </w:r>
      <w:r>
        <w:rPr>
          <w:rFonts w:hint="eastAsia" w:ascii="宋体" w:hAnsi="宋体" w:cs="宋体"/>
          <w:sz w:val="36"/>
          <w:szCs w:val="36"/>
        </w:rPr>
        <w:t>响应函</w:t>
      </w:r>
      <w:bookmarkEnd w:id="668"/>
      <w:bookmarkEnd w:id="669"/>
    </w:p>
    <w:p w14:paraId="18E33924">
      <w:pPr>
        <w:adjustRightInd w:val="0"/>
        <w:snapToGrid w:val="0"/>
        <w:spacing w:line="276" w:lineRule="auto"/>
        <w:jc w:val="left"/>
        <w:rPr>
          <w:rFonts w:ascii="宋体" w:cs="宋体"/>
          <w:bCs/>
          <w:sz w:val="32"/>
          <w:szCs w:val="32"/>
        </w:rPr>
      </w:pPr>
      <w:r>
        <w:rPr>
          <w:rFonts w:hint="eastAsia" w:ascii="宋体" w:hAnsi="宋体" w:cs="宋体"/>
          <w:b/>
          <w:bCs/>
          <w:sz w:val="28"/>
          <w:szCs w:val="28"/>
        </w:rPr>
        <w:t>陕西卓佲项目管理有限公司</w:t>
      </w:r>
      <w:r>
        <w:rPr>
          <w:rFonts w:hint="eastAsia" w:ascii="宋体" w:hAnsi="宋体" w:cs="宋体"/>
          <w:bCs/>
          <w:sz w:val="32"/>
          <w:szCs w:val="32"/>
        </w:rPr>
        <w:t>：</w:t>
      </w:r>
    </w:p>
    <w:p w14:paraId="16C3EBCF">
      <w:pPr>
        <w:adjustRightInd w:val="0"/>
        <w:snapToGrid w:val="0"/>
        <w:spacing w:line="360" w:lineRule="auto"/>
        <w:ind w:firstLine="480" w:firstLineChars="200"/>
        <w:jc w:val="left"/>
        <w:rPr>
          <w:rFonts w:ascii="宋体" w:cs="宋体"/>
          <w:sz w:val="24"/>
        </w:rPr>
      </w:pPr>
      <w:r>
        <w:rPr>
          <w:rFonts w:hint="eastAsia" w:ascii="宋体" w:hAnsi="宋体" w:cs="宋体"/>
          <w:sz w:val="24"/>
        </w:rPr>
        <w:t>我公司决定参加本次磋商活动。为此，我方郑重承诺以下诸点，并负法律责任。</w:t>
      </w:r>
    </w:p>
    <w:p w14:paraId="73413F8C">
      <w:pPr>
        <w:adjustRightInd w:val="0"/>
        <w:snapToGrid w:val="0"/>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、愿意按照竞争性磋商文件中的全部要求，提供合格的产品及完善的技术服务，履行合同的责任和义务。</w:t>
      </w:r>
    </w:p>
    <w:p w14:paraId="7C74B596">
      <w:pPr>
        <w:adjustRightInd w:val="0"/>
        <w:snapToGrid w:val="0"/>
        <w:spacing w:line="360" w:lineRule="auto"/>
        <w:ind w:firstLine="480" w:firstLineChars="200"/>
        <w:jc w:val="left"/>
        <w:rPr>
          <w:rFonts w:ascii="宋体" w:cs="宋体"/>
          <w:sz w:val="24"/>
        </w:rPr>
      </w:pPr>
      <w:r>
        <w:rPr>
          <w:rFonts w:hint="eastAsia" w:ascii="宋体" w:hAnsi="宋体" w:cs="宋体"/>
          <w:sz w:val="24"/>
        </w:rPr>
        <w:t>2、我方提交的响应文件正本_____份、副本_____份，电子文档____份、</w:t>
      </w:r>
      <w:r>
        <w:rPr>
          <w:rFonts w:hint="eastAsia" w:ascii="宋体" w:hAnsi="宋体" w:cs="宋体"/>
          <w:sz w:val="24"/>
          <w:szCs w:val="24"/>
        </w:rPr>
        <w:t>响应一览表_________份</w:t>
      </w:r>
      <w:r>
        <w:rPr>
          <w:rFonts w:hint="eastAsia" w:ascii="宋体" w:hAnsi="宋体" w:cs="宋体"/>
          <w:sz w:val="24"/>
        </w:rPr>
        <w:t>。</w:t>
      </w:r>
    </w:p>
    <w:p w14:paraId="38ECAF83">
      <w:pPr>
        <w:adjustRightInd w:val="0"/>
        <w:snapToGrid w:val="0"/>
        <w:spacing w:line="360" w:lineRule="auto"/>
        <w:ind w:firstLine="480" w:firstLineChars="200"/>
        <w:jc w:val="left"/>
        <w:rPr>
          <w:rFonts w:ascii="宋体" w:cs="宋体"/>
          <w:sz w:val="24"/>
        </w:rPr>
      </w:pPr>
      <w:r>
        <w:rPr>
          <w:rFonts w:hint="eastAsia" w:ascii="宋体" w:hAnsi="宋体" w:cs="宋体"/>
          <w:sz w:val="24"/>
        </w:rPr>
        <w:t>3、我们已详细阅读了竞争性磋商文件，完全理解并同意放弃提出含糊不清和误解问题的权力。</w:t>
      </w:r>
    </w:p>
    <w:p w14:paraId="38CF0C00">
      <w:pPr>
        <w:adjustRightInd w:val="0"/>
        <w:snapToGrid w:val="0"/>
        <w:spacing w:line="360" w:lineRule="auto"/>
        <w:ind w:firstLine="480" w:firstLineChars="200"/>
        <w:jc w:val="left"/>
        <w:rPr>
          <w:rFonts w:ascii="宋体" w:cs="宋体"/>
          <w:sz w:val="24"/>
        </w:rPr>
      </w:pPr>
      <w:r>
        <w:rPr>
          <w:rFonts w:hint="eastAsia" w:ascii="宋体" w:hAnsi="宋体" w:cs="宋体"/>
          <w:sz w:val="24"/>
        </w:rPr>
        <w:t>4、如果我方在磋商后到规定的磋商有效期内撤回响应文件及承诺，我们的保证金将被对方没收。</w:t>
      </w:r>
    </w:p>
    <w:p w14:paraId="45A1597F">
      <w:pPr>
        <w:adjustRightInd w:val="0"/>
        <w:snapToGrid w:val="0"/>
        <w:spacing w:line="360" w:lineRule="auto"/>
        <w:ind w:firstLine="480" w:firstLineChars="200"/>
        <w:jc w:val="left"/>
        <w:rPr>
          <w:rFonts w:ascii="宋体" w:cs="宋体"/>
          <w:sz w:val="24"/>
        </w:rPr>
      </w:pPr>
      <w:r>
        <w:rPr>
          <w:rFonts w:hint="eastAsia" w:ascii="宋体" w:hAnsi="宋体" w:cs="宋体"/>
          <w:sz w:val="24"/>
        </w:rPr>
        <w:t>5、同意向贵方提供贵方可能要求的、与本次磋商有关的任何证据资料。</w:t>
      </w:r>
    </w:p>
    <w:p w14:paraId="1DDEB027">
      <w:pPr>
        <w:adjustRightInd w:val="0"/>
        <w:snapToGrid w:val="0"/>
        <w:spacing w:line="360" w:lineRule="auto"/>
        <w:ind w:firstLine="480" w:firstLineChars="200"/>
        <w:jc w:val="left"/>
        <w:rPr>
          <w:rFonts w:ascii="宋体" w:cs="宋体"/>
          <w:sz w:val="24"/>
        </w:rPr>
      </w:pPr>
      <w:r>
        <w:rPr>
          <w:rFonts w:hint="eastAsia" w:ascii="宋体" w:hAnsi="宋体" w:cs="宋体"/>
          <w:sz w:val="24"/>
        </w:rPr>
        <w:t>6、我方承诺响应有效期为开标之日起</w:t>
      </w:r>
      <w:r>
        <w:rPr>
          <w:rFonts w:hint="eastAsia" w:ascii="宋体" w:hAnsi="宋体" w:cs="宋体"/>
          <w:sz w:val="24"/>
          <w:u w:val="single"/>
        </w:rPr>
        <w:t xml:space="preserve">        </w:t>
      </w:r>
      <w:r>
        <w:rPr>
          <w:rFonts w:hint="eastAsia" w:ascii="宋体" w:hAnsi="宋体" w:cs="宋体"/>
          <w:sz w:val="24"/>
        </w:rPr>
        <w:t>日历日内有效。</w:t>
      </w:r>
    </w:p>
    <w:p w14:paraId="76C0F97A">
      <w:pPr>
        <w:adjustRightInd w:val="0"/>
        <w:snapToGrid w:val="0"/>
        <w:spacing w:line="360" w:lineRule="auto"/>
        <w:ind w:firstLine="480" w:firstLineChars="200"/>
        <w:jc w:val="left"/>
        <w:rPr>
          <w:rFonts w:ascii="宋体" w:cs="宋体"/>
          <w:sz w:val="24"/>
        </w:rPr>
      </w:pPr>
      <w:r>
        <w:rPr>
          <w:rFonts w:hint="eastAsia" w:ascii="宋体" w:hAnsi="宋体" w:cs="宋体"/>
          <w:sz w:val="24"/>
        </w:rPr>
        <w:t>7、所有关于本次磋商的函电，请按下列地址联系：</w:t>
      </w:r>
    </w:p>
    <w:p w14:paraId="45AC0AAA">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供应商（单位名称及公章）：___________________</w:t>
      </w:r>
    </w:p>
    <w:p w14:paraId="7EDA3D1D">
      <w:pPr>
        <w:adjustRightInd w:val="0"/>
        <w:snapToGrid w:val="0"/>
        <w:spacing w:line="360" w:lineRule="auto"/>
        <w:ind w:firstLine="480" w:firstLineChars="200"/>
        <w:rPr>
          <w:rFonts w:ascii="宋体" w:cs="宋体"/>
          <w:sz w:val="24"/>
        </w:rPr>
      </w:pPr>
      <w:r>
        <w:rPr>
          <w:rFonts w:hint="eastAsia" w:ascii="宋体" w:hAnsi="宋体" w:cs="宋体"/>
          <w:sz w:val="24"/>
        </w:rPr>
        <w:t>法定代表人或被授权人（签字或盖章）：___________</w:t>
      </w:r>
    </w:p>
    <w:p w14:paraId="7E989E2E">
      <w:pPr>
        <w:adjustRightInd w:val="0"/>
        <w:snapToGrid w:val="0"/>
        <w:spacing w:line="360" w:lineRule="auto"/>
        <w:ind w:firstLine="480" w:firstLineChars="200"/>
        <w:jc w:val="left"/>
        <w:rPr>
          <w:rFonts w:ascii="宋体" w:cs="宋体"/>
          <w:sz w:val="24"/>
        </w:rPr>
      </w:pPr>
      <w:r>
        <w:rPr>
          <w:rFonts w:hint="eastAsia" w:ascii="宋体" w:hAnsi="宋体" w:cs="宋体"/>
          <w:sz w:val="24"/>
        </w:rPr>
        <w:t>地址：________________________</w:t>
      </w:r>
    </w:p>
    <w:p w14:paraId="22A01C52">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开户银行:_____________________</w:t>
      </w:r>
    </w:p>
    <w:p w14:paraId="028D1F95">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帐号：________________________</w:t>
      </w:r>
    </w:p>
    <w:p w14:paraId="1FBD4947">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电话：________________________</w:t>
      </w:r>
    </w:p>
    <w:p w14:paraId="310807F3">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传真：________________________</w:t>
      </w:r>
    </w:p>
    <w:p w14:paraId="27C455A9">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邮编：________________________</w:t>
      </w:r>
    </w:p>
    <w:p w14:paraId="749ADE4B">
      <w:pPr>
        <w:adjustRightInd w:val="0"/>
        <w:snapToGrid w:val="0"/>
        <w:spacing w:line="360" w:lineRule="auto"/>
        <w:ind w:firstLine="480" w:firstLineChars="200"/>
        <w:rPr>
          <w:rFonts w:ascii="宋体" w:cs="宋体"/>
          <w:sz w:val="24"/>
        </w:rPr>
      </w:pPr>
      <w:r>
        <w:rPr>
          <w:rFonts w:hint="eastAsia" w:ascii="宋体" w:hAnsi="宋体" w:cs="宋体"/>
          <w:sz w:val="24"/>
        </w:rPr>
        <w:t>日期：_______年_____月_______日</w:t>
      </w:r>
    </w:p>
    <w:p w14:paraId="264048A6">
      <w:pPr>
        <w:widowControl/>
        <w:spacing w:line="460" w:lineRule="exact"/>
        <w:ind w:firstLine="720" w:firstLineChars="200"/>
        <w:jc w:val="left"/>
        <w:rPr>
          <w:rFonts w:ascii="宋体" w:cs="宋体"/>
          <w:sz w:val="36"/>
          <w:szCs w:val="36"/>
          <w:u w:val="single"/>
        </w:rPr>
      </w:pPr>
    </w:p>
    <w:p w14:paraId="226E1D08">
      <w:pPr>
        <w:pStyle w:val="3"/>
        <w:jc w:val="both"/>
        <w:rPr>
          <w:rFonts w:ascii="宋体" w:cs="宋体"/>
        </w:rPr>
        <w:sectPr>
          <w:footerReference r:id="rId17" w:type="default"/>
          <w:pgSz w:w="11906" w:h="16838"/>
          <w:pgMar w:top="1440" w:right="1803" w:bottom="1440" w:left="1803" w:header="851" w:footer="992" w:gutter="0"/>
          <w:pgNumType w:fmt="decimal"/>
          <w:cols w:space="720" w:num="1"/>
          <w:docGrid w:type="lines" w:linePitch="319" w:charSpace="0"/>
        </w:sectPr>
      </w:pPr>
      <w:bookmarkStart w:id="670" w:name="_Toc28494"/>
    </w:p>
    <w:bookmarkEnd w:id="670"/>
    <w:p w14:paraId="448626B9">
      <w:pPr>
        <w:pStyle w:val="3"/>
        <w:spacing w:before="319" w:beforeLines="100" w:after="478" w:afterLines="150" w:line="500" w:lineRule="exact"/>
        <w:rPr>
          <w:rFonts w:hint="eastAsia" w:ascii="宋体" w:hAnsi="宋体" w:cs="宋体"/>
          <w:sz w:val="36"/>
          <w:szCs w:val="36"/>
        </w:rPr>
      </w:pPr>
      <w:bookmarkStart w:id="671" w:name="_Toc29798"/>
      <w:r>
        <w:rPr>
          <w:rFonts w:hint="eastAsia" w:ascii="宋体" w:hAnsi="宋体" w:cs="宋体"/>
          <w:sz w:val="36"/>
          <w:szCs w:val="36"/>
          <w:lang w:val="en-US" w:eastAsia="zh-CN"/>
        </w:rPr>
        <w:t>二、</w:t>
      </w:r>
      <w:r>
        <w:rPr>
          <w:rFonts w:hint="eastAsia" w:ascii="宋体" w:hAnsi="宋体" w:cs="宋体"/>
          <w:sz w:val="36"/>
          <w:szCs w:val="36"/>
        </w:rPr>
        <w:t>响应一览表</w:t>
      </w:r>
      <w:bookmarkEnd w:id="671"/>
    </w:p>
    <w:p w14:paraId="7BF4EA2B">
      <w:pPr>
        <w:widowControl/>
        <w:wordWrap w:val="0"/>
        <w:spacing w:line="360" w:lineRule="auto"/>
        <w:jc w:val="left"/>
        <w:rPr>
          <w:rFonts w:hint="eastAsia" w:ascii="宋体" w:eastAsia="宋体" w:cs="宋体"/>
          <w:kern w:val="0"/>
          <w:sz w:val="24"/>
          <w:szCs w:val="24"/>
          <w:u w:val="single"/>
          <w:lang w:eastAsia="zh-CN"/>
        </w:rPr>
      </w:pPr>
      <w:r>
        <w:rPr>
          <w:rFonts w:hint="eastAsia" w:ascii="宋体" w:hAnsi="宋体" w:cs="宋体"/>
          <w:sz w:val="24"/>
        </w:rPr>
        <w:t>项目名称：</w:t>
      </w:r>
      <w:r>
        <w:rPr>
          <w:rFonts w:hint="eastAsia" w:ascii="宋体" w:hAnsi="宋体" w:cs="宋体"/>
          <w:sz w:val="24"/>
          <w:lang w:eastAsia="zh-CN"/>
        </w:rPr>
        <w:t xml:space="preserve">陕西开放大学含光路校区老年教育示范中心装修项目 </w:t>
      </w:r>
    </w:p>
    <w:p w14:paraId="126AA9C8">
      <w:pPr>
        <w:kinsoku w:val="0"/>
        <w:spacing w:line="360" w:lineRule="auto"/>
        <w:jc w:val="left"/>
        <w:rPr>
          <w:rFonts w:ascii="宋体" w:hAnsi="宋体" w:cs="宋体"/>
          <w:sz w:val="24"/>
        </w:rPr>
      </w:pPr>
      <w:r>
        <w:rPr>
          <w:rFonts w:hint="eastAsia" w:ascii="宋体" w:hAnsi="宋体" w:cs="宋体"/>
          <w:sz w:val="24"/>
        </w:rPr>
        <w:t>单位：</w:t>
      </w:r>
      <w:r>
        <w:rPr>
          <w:rFonts w:hint="eastAsia" w:ascii="宋体" w:hAnsi="宋体" w:cs="宋体"/>
          <w:sz w:val="24"/>
          <w:szCs w:val="24"/>
        </w:rPr>
        <w:t xml:space="preserve">元                                       </w:t>
      </w:r>
    </w:p>
    <w:tbl>
      <w:tblPr>
        <w:tblStyle w:val="25"/>
        <w:tblpPr w:leftFromText="180" w:rightFromText="180" w:vertAnchor="text" w:horzAnchor="margin" w:tblpXSpec="center" w:tblpY="95"/>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7"/>
        <w:gridCol w:w="3497"/>
        <w:gridCol w:w="2123"/>
        <w:gridCol w:w="1781"/>
      </w:tblGrid>
      <w:tr w14:paraId="1B4C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2357" w:type="dxa"/>
            <w:tcBorders>
              <w:tl2br w:val="single" w:color="auto" w:sz="4" w:space="0"/>
            </w:tcBorders>
            <w:noWrap w:val="0"/>
            <w:vAlign w:val="top"/>
          </w:tcPr>
          <w:p w14:paraId="651882C4">
            <w:pPr>
              <w:kinsoku w:val="0"/>
              <w:spacing w:line="480" w:lineRule="auto"/>
              <w:ind w:left="10" w:right="-199" w:rightChars="-95" w:firstLine="976" w:firstLineChars="407"/>
              <w:rPr>
                <w:rFonts w:ascii="宋体" w:hAnsi="宋体" w:cs="宋体"/>
                <w:sz w:val="24"/>
              </w:rPr>
            </w:pPr>
            <w:r>
              <w:rPr>
                <w:rFonts w:hint="eastAsia" w:ascii="宋体" w:hAnsi="宋体" w:cs="宋体"/>
                <w:sz w:val="24"/>
              </w:rPr>
              <w:t>报价内容</w:t>
            </w:r>
          </w:p>
          <w:p w14:paraId="1FEB0FEA">
            <w:pPr>
              <w:kinsoku w:val="0"/>
              <w:spacing w:line="480" w:lineRule="auto"/>
              <w:ind w:left="10" w:right="-199" w:rightChars="-95" w:firstLine="501" w:firstLineChars="209"/>
              <w:rPr>
                <w:rFonts w:ascii="宋体" w:hAnsi="宋体" w:cs="宋体"/>
                <w:sz w:val="24"/>
              </w:rPr>
            </w:pPr>
          </w:p>
          <w:p w14:paraId="40B01EBC">
            <w:pPr>
              <w:kinsoku w:val="0"/>
              <w:spacing w:line="480" w:lineRule="auto"/>
              <w:ind w:right="-199" w:rightChars="-95"/>
              <w:rPr>
                <w:rFonts w:ascii="宋体" w:hAnsi="宋体" w:cs="宋体"/>
                <w:sz w:val="24"/>
              </w:rPr>
            </w:pPr>
            <w:r>
              <w:rPr>
                <w:rFonts w:hint="eastAsia" w:ascii="宋体" w:hAnsi="宋体" w:cs="宋体"/>
                <w:sz w:val="24"/>
              </w:rPr>
              <w:t>磋商内容</w:t>
            </w:r>
          </w:p>
        </w:tc>
        <w:tc>
          <w:tcPr>
            <w:tcW w:w="3497" w:type="dxa"/>
            <w:noWrap w:val="0"/>
            <w:vAlign w:val="center"/>
          </w:tcPr>
          <w:p w14:paraId="6A712E06">
            <w:pPr>
              <w:kinsoku w:val="0"/>
              <w:spacing w:line="480" w:lineRule="auto"/>
              <w:ind w:right="-199" w:rightChars="-95"/>
              <w:jc w:val="center"/>
              <w:rPr>
                <w:rFonts w:ascii="宋体" w:hAnsi="宋体" w:cs="宋体"/>
                <w:sz w:val="24"/>
              </w:rPr>
            </w:pPr>
            <w:r>
              <w:rPr>
                <w:rFonts w:hint="eastAsia" w:ascii="宋体" w:hAnsi="宋体" w:cs="宋体"/>
                <w:sz w:val="24"/>
                <w:lang w:val="en-US" w:eastAsia="zh-CN"/>
              </w:rPr>
              <w:t>响应总报价</w:t>
            </w:r>
          </w:p>
        </w:tc>
        <w:tc>
          <w:tcPr>
            <w:tcW w:w="2123" w:type="dxa"/>
            <w:noWrap w:val="0"/>
            <w:vAlign w:val="center"/>
          </w:tcPr>
          <w:p w14:paraId="3A171E82">
            <w:pPr>
              <w:kinsoku w:val="0"/>
              <w:jc w:val="center"/>
              <w:rPr>
                <w:rFonts w:hint="eastAsia" w:ascii="宋体" w:hAnsi="宋体" w:cs="宋体"/>
                <w:sz w:val="24"/>
              </w:rPr>
            </w:pPr>
            <w:r>
              <w:rPr>
                <w:rFonts w:hint="eastAsia" w:ascii="宋体" w:hAnsi="宋体" w:cs="宋体"/>
                <w:sz w:val="24"/>
                <w:lang w:val="en-US" w:eastAsia="zh-CN"/>
              </w:rPr>
              <w:t>工期</w:t>
            </w:r>
          </w:p>
        </w:tc>
        <w:tc>
          <w:tcPr>
            <w:tcW w:w="1781" w:type="dxa"/>
            <w:noWrap w:val="0"/>
            <w:vAlign w:val="center"/>
          </w:tcPr>
          <w:p w14:paraId="6B2CD9BF">
            <w:pPr>
              <w:kinsoku w:val="0"/>
              <w:jc w:val="center"/>
              <w:rPr>
                <w:rFonts w:hint="default" w:ascii="宋体" w:hAnsi="宋体" w:cs="宋体"/>
                <w:sz w:val="24"/>
                <w:lang w:val="en-US" w:eastAsia="zh-CN"/>
              </w:rPr>
            </w:pPr>
            <w:r>
              <w:rPr>
                <w:rFonts w:hint="eastAsia" w:ascii="宋体" w:hAnsi="宋体" w:cs="宋体"/>
                <w:sz w:val="24"/>
                <w:lang w:val="en-US" w:eastAsia="zh-CN"/>
              </w:rPr>
              <w:t>质保期</w:t>
            </w:r>
          </w:p>
        </w:tc>
      </w:tr>
      <w:tr w14:paraId="5896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2357" w:type="dxa"/>
            <w:noWrap w:val="0"/>
            <w:vAlign w:val="center"/>
          </w:tcPr>
          <w:p w14:paraId="79D38112">
            <w:pPr>
              <w:kinsoku w:val="0"/>
              <w:ind w:right="59" w:rightChars="28"/>
              <w:jc w:val="center"/>
              <w:rPr>
                <w:rFonts w:hint="eastAsia" w:ascii="宋体" w:hAnsi="宋体" w:eastAsia="宋体" w:cs="宋体"/>
                <w:sz w:val="24"/>
                <w:lang w:eastAsia="zh-CN"/>
              </w:rPr>
            </w:pPr>
            <w:r>
              <w:rPr>
                <w:rFonts w:hint="eastAsia" w:ascii="宋体" w:hAnsi="宋体" w:cs="宋体"/>
                <w:sz w:val="24"/>
                <w:lang w:eastAsia="zh-CN"/>
              </w:rPr>
              <w:t xml:space="preserve">含光路校区老年教育示范中心装修项目 </w:t>
            </w:r>
          </w:p>
        </w:tc>
        <w:tc>
          <w:tcPr>
            <w:tcW w:w="3497" w:type="dxa"/>
            <w:noWrap w:val="0"/>
            <w:vAlign w:val="center"/>
          </w:tcPr>
          <w:p w14:paraId="283914D6">
            <w:pPr>
              <w:kinsoku w:val="0"/>
              <w:spacing w:line="480" w:lineRule="auto"/>
              <w:ind w:right="-199" w:rightChars="-95"/>
              <w:jc w:val="left"/>
              <w:rPr>
                <w:rFonts w:hint="default" w:ascii="宋体" w:hAnsi="宋体" w:cs="宋体"/>
                <w:sz w:val="24"/>
                <w:lang w:val="en-US" w:eastAsia="zh-CN"/>
              </w:rPr>
            </w:pPr>
            <w:r>
              <w:rPr>
                <w:rFonts w:hint="eastAsia" w:ascii="宋体" w:hAnsi="宋体" w:cs="宋体"/>
                <w:sz w:val="24"/>
                <w:lang w:val="en-US" w:eastAsia="zh-CN"/>
              </w:rPr>
              <w:t>小写：_______________</w:t>
            </w:r>
          </w:p>
          <w:p w14:paraId="11DEA0D0">
            <w:pPr>
              <w:kinsoku w:val="0"/>
              <w:spacing w:line="480" w:lineRule="auto"/>
              <w:ind w:right="-199" w:rightChars="-95"/>
              <w:jc w:val="left"/>
              <w:rPr>
                <w:rFonts w:hint="default" w:ascii="宋体" w:hAnsi="宋体" w:eastAsia="宋体" w:cs="宋体"/>
                <w:sz w:val="24"/>
                <w:lang w:val="en-US" w:eastAsia="zh-CN"/>
              </w:rPr>
            </w:pPr>
            <w:r>
              <w:rPr>
                <w:rFonts w:hint="eastAsia" w:ascii="宋体" w:hAnsi="宋体" w:cs="宋体"/>
                <w:sz w:val="24"/>
                <w:lang w:val="en-US" w:eastAsia="zh-CN"/>
              </w:rPr>
              <w:t>大写：_____________</w:t>
            </w:r>
          </w:p>
        </w:tc>
        <w:tc>
          <w:tcPr>
            <w:tcW w:w="2123" w:type="dxa"/>
            <w:noWrap w:val="0"/>
            <w:vAlign w:val="center"/>
          </w:tcPr>
          <w:p w14:paraId="5764E6EF">
            <w:pPr>
              <w:kinsoku w:val="0"/>
              <w:spacing w:line="480" w:lineRule="auto"/>
              <w:ind w:left="10" w:right="-199" w:rightChars="-95" w:firstLine="501" w:firstLineChars="209"/>
              <w:jc w:val="center"/>
              <w:rPr>
                <w:rFonts w:ascii="宋体" w:hAnsi="宋体" w:cs="宋体"/>
                <w:sz w:val="24"/>
              </w:rPr>
            </w:pPr>
          </w:p>
        </w:tc>
        <w:tc>
          <w:tcPr>
            <w:tcW w:w="1781" w:type="dxa"/>
            <w:noWrap w:val="0"/>
            <w:vAlign w:val="center"/>
          </w:tcPr>
          <w:p w14:paraId="7A12277F">
            <w:pPr>
              <w:kinsoku w:val="0"/>
              <w:spacing w:line="480" w:lineRule="auto"/>
              <w:ind w:left="10" w:right="-199" w:rightChars="-95" w:firstLine="501" w:firstLineChars="209"/>
              <w:jc w:val="center"/>
              <w:rPr>
                <w:rFonts w:ascii="宋体" w:hAnsi="宋体" w:cs="宋体"/>
                <w:sz w:val="24"/>
              </w:rPr>
            </w:pPr>
          </w:p>
        </w:tc>
      </w:tr>
    </w:tbl>
    <w:p w14:paraId="2C4E8728">
      <w:pPr>
        <w:widowControl/>
        <w:tabs>
          <w:tab w:val="left" w:pos="4000"/>
        </w:tabs>
        <w:snapToGrid w:val="0"/>
        <w:spacing w:line="300" w:lineRule="auto"/>
        <w:jc w:val="left"/>
        <w:rPr>
          <w:rFonts w:hint="eastAsia" w:ascii="宋体" w:hAnsi="宋体" w:cs="宋体"/>
          <w:b/>
          <w:bCs/>
          <w:spacing w:val="20"/>
          <w:kern w:val="0"/>
          <w:sz w:val="28"/>
          <w:szCs w:val="28"/>
        </w:rPr>
      </w:pPr>
    </w:p>
    <w:p w14:paraId="603C4FF6">
      <w:pPr>
        <w:widowControl/>
        <w:tabs>
          <w:tab w:val="left" w:pos="4000"/>
        </w:tabs>
        <w:snapToGrid w:val="0"/>
        <w:spacing w:line="300" w:lineRule="auto"/>
        <w:jc w:val="left"/>
        <w:rPr>
          <w:rFonts w:ascii="宋体" w:cs="宋体"/>
          <w:b/>
          <w:bCs/>
          <w:spacing w:val="20"/>
          <w:kern w:val="0"/>
          <w:sz w:val="28"/>
          <w:szCs w:val="28"/>
        </w:rPr>
      </w:pPr>
      <w:r>
        <w:rPr>
          <w:rFonts w:hint="eastAsia" w:ascii="宋体" w:hAnsi="宋体" w:cs="宋体"/>
          <w:b/>
          <w:bCs/>
          <w:spacing w:val="20"/>
          <w:kern w:val="0"/>
          <w:sz w:val="28"/>
          <w:szCs w:val="28"/>
        </w:rPr>
        <w:t>注：此表再制作一份原件单独密封递交。</w:t>
      </w:r>
    </w:p>
    <w:p w14:paraId="62A3C6A0">
      <w:pPr>
        <w:widowControl/>
        <w:tabs>
          <w:tab w:val="left" w:pos="4000"/>
        </w:tabs>
        <w:snapToGrid w:val="0"/>
        <w:spacing w:line="300" w:lineRule="auto"/>
        <w:jc w:val="left"/>
        <w:rPr>
          <w:rFonts w:ascii="宋体" w:cs="宋体"/>
          <w:b/>
          <w:bCs/>
          <w:spacing w:val="20"/>
          <w:kern w:val="0"/>
          <w:sz w:val="28"/>
          <w:szCs w:val="28"/>
        </w:rPr>
      </w:pPr>
      <w:r>
        <w:rPr>
          <w:rFonts w:ascii="宋体" w:hAnsi="宋体" w:cs="宋体"/>
          <w:b/>
          <w:bCs/>
          <w:spacing w:val="20"/>
          <w:kern w:val="0"/>
          <w:sz w:val="28"/>
          <w:szCs w:val="28"/>
        </w:rPr>
        <w:t xml:space="preserve">    </w:t>
      </w:r>
      <w:r>
        <w:rPr>
          <w:rFonts w:hint="eastAsia" w:ascii="宋体" w:hAnsi="宋体" w:cs="宋体"/>
          <w:b/>
          <w:bCs/>
          <w:spacing w:val="20"/>
          <w:kern w:val="0"/>
          <w:sz w:val="28"/>
          <w:szCs w:val="28"/>
        </w:rPr>
        <w:t>请写明大写、小写。</w:t>
      </w:r>
    </w:p>
    <w:p w14:paraId="61F5C7B6">
      <w:pPr>
        <w:adjustRightInd w:val="0"/>
        <w:snapToGrid w:val="0"/>
        <w:spacing w:line="480" w:lineRule="auto"/>
        <w:rPr>
          <w:rFonts w:ascii="宋体" w:hAnsi="宋体" w:cs="宋体"/>
          <w:sz w:val="24"/>
        </w:rPr>
      </w:pPr>
    </w:p>
    <w:p w14:paraId="418AACCC">
      <w:pPr>
        <w:adjustRightInd w:val="0"/>
        <w:snapToGrid w:val="0"/>
        <w:spacing w:line="480" w:lineRule="auto"/>
        <w:jc w:val="left"/>
        <w:rPr>
          <w:rFonts w:ascii="宋体" w:hAnsi="宋体" w:cs="宋体"/>
          <w:sz w:val="24"/>
        </w:rPr>
      </w:pPr>
      <w:r>
        <w:rPr>
          <w:rFonts w:hint="eastAsia" w:ascii="宋体" w:hAnsi="宋体" w:cs="宋体"/>
          <w:sz w:val="24"/>
        </w:rPr>
        <w:t>供应商（单位名称及公章）：___________________________</w:t>
      </w:r>
    </w:p>
    <w:p w14:paraId="4FDE686B">
      <w:pPr>
        <w:adjustRightInd w:val="0"/>
        <w:snapToGrid w:val="0"/>
        <w:spacing w:line="480" w:lineRule="auto"/>
        <w:jc w:val="left"/>
      </w:pPr>
      <w:r>
        <w:rPr>
          <w:rFonts w:hint="eastAsia" w:ascii="宋体" w:hAnsi="宋体" w:cs="宋体"/>
          <w:sz w:val="24"/>
        </w:rPr>
        <w:t>法定代表人或被授权人（签字或盖章）：__________________</w:t>
      </w:r>
    </w:p>
    <w:p w14:paraId="47F1A0F5">
      <w:pPr>
        <w:adjustRightInd w:val="0"/>
        <w:snapToGrid w:val="0"/>
        <w:spacing w:line="480" w:lineRule="auto"/>
        <w:jc w:val="left"/>
        <w:rPr>
          <w:rFonts w:hint="eastAsia" w:ascii="宋体" w:hAnsi="宋体" w:cs="宋体"/>
          <w:sz w:val="24"/>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rPr>
        <w:t>日期：_______年________月_______日</w:t>
      </w:r>
    </w:p>
    <w:p w14:paraId="16C5174C">
      <w:pPr>
        <w:pStyle w:val="11"/>
        <w:spacing w:line="480" w:lineRule="auto"/>
        <w:jc w:val="center"/>
        <w:rPr>
          <w:rFonts w:hint="eastAsia" w:hAnsi="宋体"/>
          <w:b/>
          <w:bCs/>
          <w:sz w:val="28"/>
          <w:szCs w:val="28"/>
          <w:highlight w:val="none"/>
          <w:lang w:val="en-US" w:eastAsia="zh-CN"/>
        </w:rPr>
      </w:pPr>
      <w:bookmarkStart w:id="672" w:name="_Toc15414"/>
      <w:bookmarkStart w:id="673" w:name="_Toc1684"/>
      <w:bookmarkStart w:id="674" w:name="OLE_LINK1"/>
      <w:bookmarkStart w:id="675" w:name="_Toc9141"/>
      <w:bookmarkStart w:id="676" w:name="_Toc21596"/>
      <w:bookmarkStart w:id="677" w:name="_Toc11309"/>
      <w:r>
        <w:rPr>
          <w:rFonts w:hint="eastAsia" w:hAnsi="宋体"/>
          <w:b/>
          <w:bCs/>
          <w:sz w:val="28"/>
          <w:szCs w:val="28"/>
          <w:highlight w:val="none"/>
          <w:lang w:val="en-US" w:eastAsia="zh-CN"/>
        </w:rPr>
        <w:t>分项报价表</w:t>
      </w:r>
    </w:p>
    <w:p w14:paraId="485DAE4F">
      <w:pPr>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已标</w:t>
      </w:r>
      <w:r>
        <w:rPr>
          <w:rFonts w:hint="eastAsia" w:ascii="宋体" w:hAnsi="宋体" w:cs="宋体"/>
          <w:sz w:val="24"/>
          <w:szCs w:val="24"/>
          <w:highlight w:val="none"/>
        </w:rPr>
        <w:t>价工程量清单）</w:t>
      </w:r>
    </w:p>
    <w:p w14:paraId="4AD1ADBF">
      <w:pPr>
        <w:adjustRightInd w:val="0"/>
        <w:snapToGrid w:val="0"/>
        <w:spacing w:line="360" w:lineRule="auto"/>
        <w:ind w:left="-88" w:leftChars="-42" w:firstLine="960" w:firstLineChars="400"/>
        <w:rPr>
          <w:rFonts w:hint="eastAsia" w:ascii="宋体" w:hAnsi="宋体" w:cs="宋体"/>
          <w:sz w:val="24"/>
          <w:szCs w:val="24"/>
        </w:rPr>
      </w:pPr>
    </w:p>
    <w:p w14:paraId="5066602F">
      <w:pPr>
        <w:rPr>
          <w:rFonts w:hint="eastAsia" w:ascii="宋体" w:hAnsi="宋体" w:cs="宋体"/>
          <w:sz w:val="24"/>
          <w:szCs w:val="24"/>
        </w:rPr>
      </w:pPr>
    </w:p>
    <w:p w14:paraId="6BB3B8BE">
      <w:pPr>
        <w:rPr>
          <w:rFonts w:hint="eastAsia" w:ascii="宋体" w:hAnsi="宋体" w:cs="宋体"/>
          <w:sz w:val="24"/>
          <w:szCs w:val="24"/>
        </w:rPr>
      </w:pPr>
    </w:p>
    <w:p w14:paraId="53FE3850">
      <w:pPr>
        <w:rPr>
          <w:rFonts w:hint="eastAsia" w:ascii="宋体" w:hAnsi="宋体" w:cs="宋体"/>
          <w:sz w:val="24"/>
          <w:szCs w:val="24"/>
        </w:rPr>
      </w:pPr>
    </w:p>
    <w:p w14:paraId="6CD4CA5B">
      <w:pPr>
        <w:rPr>
          <w:rFonts w:hint="eastAsia" w:ascii="宋体" w:hAnsi="宋体" w:cs="宋体"/>
          <w:sz w:val="24"/>
          <w:szCs w:val="24"/>
        </w:rPr>
      </w:pPr>
    </w:p>
    <w:p w14:paraId="3CF8341E">
      <w:pPr>
        <w:rPr>
          <w:rFonts w:ascii="宋体" w:hAnsi="宋体"/>
          <w:sz w:val="24"/>
        </w:rPr>
      </w:pPr>
    </w:p>
    <w:p w14:paraId="7F4D6823">
      <w:pPr>
        <w:rPr>
          <w:rFonts w:ascii="宋体" w:hAnsi="宋体"/>
          <w:sz w:val="24"/>
        </w:rPr>
      </w:pPr>
    </w:p>
    <w:p w14:paraId="76D40B4B">
      <w:pPr>
        <w:rPr>
          <w:rFonts w:ascii="宋体" w:hAnsi="宋体"/>
          <w:sz w:val="24"/>
        </w:rPr>
      </w:pPr>
    </w:p>
    <w:p w14:paraId="441036F2">
      <w:pPr>
        <w:rPr>
          <w:rFonts w:ascii="宋体" w:hAnsi="宋体"/>
          <w:sz w:val="24"/>
        </w:rPr>
      </w:pPr>
    </w:p>
    <w:p w14:paraId="5D3F8560">
      <w:pPr>
        <w:adjustRightInd w:val="0"/>
        <w:snapToGrid w:val="0"/>
        <w:spacing w:line="360" w:lineRule="auto"/>
        <w:ind w:firstLine="480" w:firstLineChars="200"/>
        <w:jc w:val="left"/>
        <w:rPr>
          <w:rFonts w:ascii="宋体" w:cs="宋体"/>
          <w:sz w:val="24"/>
          <w:u w:val="single"/>
        </w:rPr>
      </w:pPr>
      <w:r>
        <w:rPr>
          <w:rFonts w:hint="eastAsia" w:ascii="宋体" w:hAnsi="宋体" w:cs="宋体"/>
          <w:sz w:val="24"/>
        </w:rPr>
        <w:t>供应商（单位名称及公章）：___________________</w:t>
      </w:r>
    </w:p>
    <w:p w14:paraId="37AB99C6">
      <w:pPr>
        <w:adjustRightInd w:val="0"/>
        <w:snapToGrid w:val="0"/>
        <w:spacing w:line="360" w:lineRule="auto"/>
        <w:ind w:firstLine="480" w:firstLineChars="200"/>
        <w:rPr>
          <w:rFonts w:ascii="宋体" w:hAnsi="宋体"/>
          <w:sz w:val="24"/>
        </w:rPr>
      </w:pPr>
      <w:r>
        <w:rPr>
          <w:rFonts w:hint="eastAsia" w:ascii="宋体" w:hAnsi="宋体" w:cs="宋体"/>
          <w:sz w:val="24"/>
        </w:rPr>
        <w:t>法定代表人或被授权人（签字或盖章）：___________</w:t>
      </w:r>
      <w:r>
        <w:rPr>
          <w:rFonts w:hint="eastAsia" w:ascii="宋体" w:hAnsi="宋体"/>
          <w:szCs w:val="21"/>
        </w:rPr>
        <w:t xml:space="preserve">  </w:t>
      </w:r>
    </w:p>
    <w:p w14:paraId="4F9E8580">
      <w:pPr>
        <w:adjustRightInd w:val="0"/>
        <w:snapToGrid w:val="0"/>
        <w:spacing w:line="360" w:lineRule="auto"/>
        <w:ind w:firstLine="480" w:firstLineChars="200"/>
        <w:rPr>
          <w:rFonts w:hint="eastAsia" w:ascii="宋体" w:hAnsi="宋体"/>
          <w:sz w:val="24"/>
        </w:rPr>
        <w:sectPr>
          <w:pgSz w:w="11906" w:h="16838"/>
          <w:pgMar w:top="1440" w:right="1803" w:bottom="1440" w:left="1803" w:header="851" w:footer="992" w:gutter="0"/>
          <w:pgNumType w:fmt="decimal"/>
          <w:cols w:space="720" w:num="1"/>
          <w:docGrid w:type="linesAndChars" w:linePitch="319" w:charSpace="0"/>
        </w:sectPr>
      </w:pPr>
      <w:r>
        <w:rPr>
          <w:rFonts w:hint="eastAsia" w:ascii="宋体" w:hAnsi="宋体"/>
          <w:sz w:val="24"/>
        </w:rPr>
        <w:t>日    期：</w:t>
      </w:r>
      <w:r>
        <w:rPr>
          <w:rFonts w:hint="eastAsia" w:hAnsi="宋体" w:cs="宋体"/>
          <w:sz w:val="24"/>
        </w:rPr>
        <w:t>_______年________月_______日</w:t>
      </w:r>
    </w:p>
    <w:p w14:paraId="168079E5">
      <w:pPr>
        <w:pStyle w:val="3"/>
        <w:rPr>
          <w:rFonts w:hint="eastAsia" w:ascii="宋体" w:hAnsi="宋体" w:eastAsia="宋体" w:cs="宋体"/>
          <w:sz w:val="36"/>
          <w:szCs w:val="36"/>
          <w:lang w:eastAsia="zh-CN"/>
        </w:rPr>
      </w:pPr>
      <w:bookmarkStart w:id="678" w:name="_Toc23874"/>
      <w:r>
        <w:rPr>
          <w:rFonts w:hint="eastAsia" w:ascii="宋体" w:hAnsi="宋体" w:cs="宋体"/>
          <w:sz w:val="36"/>
          <w:szCs w:val="36"/>
          <w:lang w:val="en-US" w:eastAsia="zh-CN"/>
        </w:rPr>
        <w:t>三、</w:t>
      </w:r>
      <w:r>
        <w:rPr>
          <w:rFonts w:hint="eastAsia" w:ascii="宋体" w:hAnsi="宋体" w:cs="宋体"/>
          <w:sz w:val="36"/>
          <w:szCs w:val="36"/>
          <w:lang w:eastAsia="zh-CN"/>
        </w:rPr>
        <w:t>商务响应说明</w:t>
      </w:r>
      <w:bookmarkEnd w:id="678"/>
    </w:p>
    <w:p w14:paraId="5588D807">
      <w:pPr>
        <w:jc w:val="center"/>
        <w:rPr>
          <w:rFonts w:ascii="宋体" w:hAnsi="宋体" w:cs="宋体"/>
        </w:rPr>
      </w:pPr>
      <w:r>
        <w:rPr>
          <w:rFonts w:hint="eastAsia" w:ascii="宋体" w:hAnsi="宋体" w:cs="宋体"/>
          <w:b/>
          <w:bCs/>
          <w:sz w:val="28"/>
          <w:szCs w:val="32"/>
        </w:rPr>
        <w:t>商务偏离表</w:t>
      </w:r>
    </w:p>
    <w:tbl>
      <w:tblPr>
        <w:tblStyle w:val="25"/>
        <w:tblW w:w="9015"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25"/>
        <w:gridCol w:w="1710"/>
        <w:gridCol w:w="2670"/>
        <w:gridCol w:w="1365"/>
        <w:gridCol w:w="1005"/>
      </w:tblGrid>
      <w:tr w14:paraId="155A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0" w:type="dxa"/>
            <w:noWrap w:val="0"/>
            <w:vAlign w:val="center"/>
          </w:tcPr>
          <w:p w14:paraId="023F02BD">
            <w:pPr>
              <w:pStyle w:val="11"/>
              <w:spacing w:line="480" w:lineRule="auto"/>
              <w:jc w:val="center"/>
              <w:rPr>
                <w:rFonts w:hAnsi="宋体" w:cs="宋体"/>
                <w:sz w:val="24"/>
                <w:szCs w:val="24"/>
                <w:lang w:val="en-US" w:eastAsia="zh-CN"/>
              </w:rPr>
            </w:pPr>
            <w:r>
              <w:rPr>
                <w:rFonts w:hint="eastAsia" w:hAnsi="宋体" w:cs="宋体"/>
                <w:sz w:val="28"/>
                <w:szCs w:val="28"/>
                <w:lang w:val="en-US" w:eastAsia="zh-CN"/>
              </w:rPr>
              <w:t xml:space="preserve"> </w:t>
            </w:r>
            <w:r>
              <w:rPr>
                <w:rFonts w:hint="eastAsia" w:hAnsi="宋体" w:cs="宋体"/>
                <w:sz w:val="24"/>
                <w:szCs w:val="24"/>
                <w:lang w:val="en-US" w:eastAsia="zh-CN"/>
              </w:rPr>
              <w:t>序号</w:t>
            </w:r>
          </w:p>
        </w:tc>
        <w:tc>
          <w:tcPr>
            <w:tcW w:w="1425" w:type="dxa"/>
            <w:noWrap w:val="0"/>
            <w:vAlign w:val="center"/>
          </w:tcPr>
          <w:p w14:paraId="4C42D2E8">
            <w:pPr>
              <w:pStyle w:val="11"/>
              <w:spacing w:line="480" w:lineRule="auto"/>
              <w:jc w:val="left"/>
              <w:rPr>
                <w:rFonts w:hAnsi="宋体" w:cs="宋体"/>
                <w:sz w:val="24"/>
                <w:szCs w:val="24"/>
                <w:lang w:val="en-US" w:eastAsia="zh-CN"/>
              </w:rPr>
            </w:pPr>
            <w:r>
              <w:rPr>
                <w:rFonts w:hint="eastAsia" w:hAnsi="宋体" w:cs="宋体"/>
                <w:sz w:val="24"/>
                <w:szCs w:val="24"/>
                <w:lang w:val="en-US" w:eastAsia="zh-CN"/>
              </w:rPr>
              <w:t xml:space="preserve"> 商务条款</w:t>
            </w:r>
          </w:p>
        </w:tc>
        <w:tc>
          <w:tcPr>
            <w:tcW w:w="1710" w:type="dxa"/>
            <w:noWrap w:val="0"/>
            <w:vAlign w:val="center"/>
          </w:tcPr>
          <w:p w14:paraId="56AA652F">
            <w:pPr>
              <w:pStyle w:val="11"/>
              <w:spacing w:line="480" w:lineRule="auto"/>
              <w:jc w:val="left"/>
              <w:rPr>
                <w:rFonts w:hAnsi="宋体" w:cs="宋体"/>
                <w:sz w:val="24"/>
                <w:szCs w:val="24"/>
                <w:lang w:val="en-US" w:eastAsia="zh-CN"/>
              </w:rPr>
            </w:pPr>
            <w:r>
              <w:rPr>
                <w:rFonts w:hint="eastAsia" w:hAnsi="宋体" w:cs="宋体"/>
                <w:sz w:val="24"/>
                <w:szCs w:val="24"/>
                <w:lang w:val="en-US" w:eastAsia="zh-CN"/>
              </w:rPr>
              <w:t>商务要求内容</w:t>
            </w:r>
          </w:p>
        </w:tc>
        <w:tc>
          <w:tcPr>
            <w:tcW w:w="2670" w:type="dxa"/>
            <w:noWrap w:val="0"/>
            <w:vAlign w:val="center"/>
          </w:tcPr>
          <w:p w14:paraId="6F25876E">
            <w:pPr>
              <w:pStyle w:val="11"/>
              <w:spacing w:line="480" w:lineRule="auto"/>
              <w:rPr>
                <w:rFonts w:hAnsi="宋体" w:cs="宋体"/>
                <w:sz w:val="24"/>
                <w:szCs w:val="24"/>
                <w:lang w:val="en-US" w:eastAsia="zh-CN"/>
              </w:rPr>
            </w:pPr>
            <w:r>
              <w:rPr>
                <w:rFonts w:hint="eastAsia" w:hAnsi="宋体" w:cs="宋体"/>
                <w:sz w:val="24"/>
                <w:szCs w:val="24"/>
                <w:lang w:val="en-US" w:eastAsia="zh-CN"/>
              </w:rPr>
              <w:t>响应文件响应商务内容</w:t>
            </w:r>
          </w:p>
        </w:tc>
        <w:tc>
          <w:tcPr>
            <w:tcW w:w="1365" w:type="dxa"/>
            <w:noWrap w:val="0"/>
            <w:vAlign w:val="center"/>
          </w:tcPr>
          <w:p w14:paraId="6054FB56">
            <w:pPr>
              <w:pStyle w:val="11"/>
              <w:spacing w:line="480" w:lineRule="auto"/>
              <w:jc w:val="center"/>
              <w:rPr>
                <w:rFonts w:hint="eastAsia" w:hAnsi="宋体" w:cs="宋体"/>
                <w:sz w:val="24"/>
                <w:szCs w:val="24"/>
                <w:lang w:val="en-US" w:eastAsia="zh-CN"/>
              </w:rPr>
            </w:pPr>
            <w:r>
              <w:rPr>
                <w:rFonts w:hint="eastAsia" w:hAnsi="宋体" w:cs="宋体"/>
                <w:sz w:val="24"/>
                <w:szCs w:val="24"/>
                <w:lang w:val="en-US" w:eastAsia="zh-CN"/>
              </w:rPr>
              <w:t>偏离情况</w:t>
            </w:r>
          </w:p>
        </w:tc>
        <w:tc>
          <w:tcPr>
            <w:tcW w:w="1005" w:type="dxa"/>
            <w:noWrap w:val="0"/>
            <w:vAlign w:val="center"/>
          </w:tcPr>
          <w:p w14:paraId="6FCE80AC">
            <w:pPr>
              <w:pStyle w:val="11"/>
              <w:spacing w:line="480" w:lineRule="auto"/>
              <w:jc w:val="center"/>
              <w:rPr>
                <w:rFonts w:hint="eastAsia" w:hAnsi="宋体" w:cs="宋体"/>
                <w:sz w:val="24"/>
                <w:szCs w:val="24"/>
                <w:lang w:val="en-US" w:eastAsia="zh-CN"/>
              </w:rPr>
            </w:pPr>
            <w:r>
              <w:rPr>
                <w:rFonts w:hint="eastAsia" w:hAnsi="宋体" w:cs="宋体"/>
                <w:sz w:val="24"/>
                <w:szCs w:val="24"/>
                <w:lang w:val="en-US" w:eastAsia="zh-CN"/>
              </w:rPr>
              <w:t>说明</w:t>
            </w:r>
          </w:p>
        </w:tc>
      </w:tr>
      <w:tr w14:paraId="444C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0" w:type="dxa"/>
            <w:noWrap w:val="0"/>
            <w:vAlign w:val="center"/>
          </w:tcPr>
          <w:p w14:paraId="56BE7915">
            <w:pPr>
              <w:pStyle w:val="11"/>
              <w:spacing w:line="480" w:lineRule="auto"/>
              <w:jc w:val="center"/>
              <w:rPr>
                <w:rFonts w:hint="default" w:hAnsi="宋体" w:cs="宋体"/>
                <w:sz w:val="24"/>
                <w:szCs w:val="24"/>
                <w:lang w:val="en-US" w:eastAsia="zh-CN"/>
              </w:rPr>
            </w:pPr>
            <w:r>
              <w:rPr>
                <w:rFonts w:hint="eastAsia" w:hAnsi="宋体" w:cs="宋体"/>
                <w:sz w:val="24"/>
                <w:szCs w:val="24"/>
                <w:lang w:val="en-US" w:eastAsia="zh-CN"/>
              </w:rPr>
              <w:t>1</w:t>
            </w:r>
          </w:p>
        </w:tc>
        <w:tc>
          <w:tcPr>
            <w:tcW w:w="1425" w:type="dxa"/>
            <w:noWrap w:val="0"/>
            <w:vAlign w:val="top"/>
          </w:tcPr>
          <w:p w14:paraId="4DC31DD5">
            <w:pPr>
              <w:pStyle w:val="11"/>
              <w:spacing w:line="480" w:lineRule="auto"/>
              <w:ind w:firstLine="480" w:firstLineChars="200"/>
              <w:jc w:val="left"/>
              <w:rPr>
                <w:rFonts w:hAnsi="宋体" w:cs="宋体"/>
                <w:sz w:val="24"/>
                <w:szCs w:val="24"/>
                <w:lang w:val="en-US" w:eastAsia="zh-CN"/>
              </w:rPr>
            </w:pPr>
          </w:p>
        </w:tc>
        <w:tc>
          <w:tcPr>
            <w:tcW w:w="1710" w:type="dxa"/>
            <w:noWrap w:val="0"/>
            <w:vAlign w:val="center"/>
          </w:tcPr>
          <w:p w14:paraId="23923492">
            <w:pPr>
              <w:pStyle w:val="11"/>
              <w:spacing w:line="480" w:lineRule="auto"/>
              <w:ind w:firstLine="480" w:firstLineChars="200"/>
              <w:jc w:val="left"/>
              <w:rPr>
                <w:rFonts w:hAnsi="宋体" w:cs="宋体"/>
                <w:sz w:val="24"/>
                <w:szCs w:val="24"/>
                <w:lang w:val="en-US" w:eastAsia="zh-CN"/>
              </w:rPr>
            </w:pPr>
          </w:p>
        </w:tc>
        <w:tc>
          <w:tcPr>
            <w:tcW w:w="2670" w:type="dxa"/>
            <w:noWrap w:val="0"/>
            <w:vAlign w:val="center"/>
          </w:tcPr>
          <w:p w14:paraId="0A086F10">
            <w:pPr>
              <w:pStyle w:val="11"/>
              <w:spacing w:line="480" w:lineRule="auto"/>
              <w:ind w:firstLine="480" w:firstLineChars="200"/>
              <w:jc w:val="left"/>
              <w:rPr>
                <w:rFonts w:hAnsi="宋体" w:cs="宋体"/>
                <w:sz w:val="24"/>
                <w:szCs w:val="24"/>
                <w:lang w:val="en-US" w:eastAsia="zh-CN"/>
              </w:rPr>
            </w:pPr>
          </w:p>
        </w:tc>
        <w:tc>
          <w:tcPr>
            <w:tcW w:w="1365" w:type="dxa"/>
            <w:noWrap w:val="0"/>
            <w:vAlign w:val="center"/>
          </w:tcPr>
          <w:p w14:paraId="7E6F723D">
            <w:pPr>
              <w:pStyle w:val="11"/>
              <w:spacing w:line="480" w:lineRule="auto"/>
              <w:ind w:firstLine="480" w:firstLineChars="200"/>
              <w:jc w:val="left"/>
              <w:rPr>
                <w:rFonts w:hAnsi="宋体" w:cs="宋体"/>
                <w:sz w:val="24"/>
                <w:szCs w:val="24"/>
                <w:lang w:val="en-US" w:eastAsia="zh-CN"/>
              </w:rPr>
            </w:pPr>
          </w:p>
        </w:tc>
        <w:tc>
          <w:tcPr>
            <w:tcW w:w="1005" w:type="dxa"/>
            <w:noWrap w:val="0"/>
            <w:vAlign w:val="center"/>
          </w:tcPr>
          <w:p w14:paraId="3E1E72E6">
            <w:pPr>
              <w:pStyle w:val="11"/>
              <w:spacing w:line="480" w:lineRule="auto"/>
              <w:ind w:firstLine="480" w:firstLineChars="200"/>
              <w:jc w:val="left"/>
              <w:rPr>
                <w:rFonts w:hAnsi="宋体" w:cs="宋体"/>
                <w:sz w:val="24"/>
                <w:szCs w:val="24"/>
                <w:lang w:val="en-US" w:eastAsia="zh-CN"/>
              </w:rPr>
            </w:pPr>
          </w:p>
        </w:tc>
      </w:tr>
      <w:tr w14:paraId="2AFA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0" w:type="dxa"/>
            <w:noWrap w:val="0"/>
            <w:vAlign w:val="center"/>
          </w:tcPr>
          <w:p w14:paraId="47CA2788">
            <w:pPr>
              <w:pStyle w:val="11"/>
              <w:spacing w:line="480" w:lineRule="auto"/>
              <w:jc w:val="center"/>
              <w:rPr>
                <w:rFonts w:hint="default" w:hAnsi="宋体" w:cs="宋体"/>
                <w:sz w:val="24"/>
                <w:szCs w:val="24"/>
                <w:lang w:val="en-US" w:eastAsia="zh-CN"/>
              </w:rPr>
            </w:pPr>
            <w:r>
              <w:rPr>
                <w:rFonts w:hint="eastAsia" w:hAnsi="宋体" w:cs="宋体"/>
                <w:sz w:val="24"/>
                <w:szCs w:val="24"/>
                <w:lang w:val="en-US" w:eastAsia="zh-CN"/>
              </w:rPr>
              <w:t>2</w:t>
            </w:r>
          </w:p>
        </w:tc>
        <w:tc>
          <w:tcPr>
            <w:tcW w:w="1425" w:type="dxa"/>
            <w:noWrap w:val="0"/>
            <w:vAlign w:val="top"/>
          </w:tcPr>
          <w:p w14:paraId="2D64BA5B">
            <w:pPr>
              <w:pStyle w:val="11"/>
              <w:spacing w:line="480" w:lineRule="auto"/>
              <w:ind w:firstLine="480" w:firstLineChars="200"/>
              <w:jc w:val="left"/>
              <w:rPr>
                <w:rFonts w:hAnsi="宋体" w:cs="宋体"/>
                <w:sz w:val="24"/>
                <w:szCs w:val="24"/>
                <w:lang w:val="en-US" w:eastAsia="zh-CN"/>
              </w:rPr>
            </w:pPr>
          </w:p>
        </w:tc>
        <w:tc>
          <w:tcPr>
            <w:tcW w:w="1710" w:type="dxa"/>
            <w:noWrap w:val="0"/>
            <w:vAlign w:val="top"/>
          </w:tcPr>
          <w:p w14:paraId="6385E99B">
            <w:pPr>
              <w:pStyle w:val="11"/>
              <w:spacing w:line="480" w:lineRule="auto"/>
              <w:ind w:firstLine="480" w:firstLineChars="200"/>
              <w:jc w:val="left"/>
              <w:rPr>
                <w:rFonts w:hAnsi="宋体" w:cs="宋体"/>
                <w:sz w:val="24"/>
                <w:szCs w:val="24"/>
                <w:lang w:val="en-US" w:eastAsia="zh-CN"/>
              </w:rPr>
            </w:pPr>
          </w:p>
        </w:tc>
        <w:tc>
          <w:tcPr>
            <w:tcW w:w="2670" w:type="dxa"/>
            <w:noWrap w:val="0"/>
            <w:vAlign w:val="top"/>
          </w:tcPr>
          <w:p w14:paraId="10DF0FBD">
            <w:pPr>
              <w:pStyle w:val="11"/>
              <w:spacing w:line="480" w:lineRule="auto"/>
              <w:ind w:firstLine="480" w:firstLineChars="200"/>
              <w:jc w:val="left"/>
              <w:rPr>
                <w:rFonts w:hAnsi="宋体" w:cs="宋体"/>
                <w:sz w:val="24"/>
                <w:szCs w:val="24"/>
                <w:lang w:val="en-US" w:eastAsia="zh-CN"/>
              </w:rPr>
            </w:pPr>
          </w:p>
        </w:tc>
        <w:tc>
          <w:tcPr>
            <w:tcW w:w="1365" w:type="dxa"/>
            <w:noWrap w:val="0"/>
            <w:vAlign w:val="top"/>
          </w:tcPr>
          <w:p w14:paraId="0AFFBE2B">
            <w:pPr>
              <w:pStyle w:val="11"/>
              <w:spacing w:line="480" w:lineRule="auto"/>
              <w:ind w:firstLine="480" w:firstLineChars="200"/>
              <w:jc w:val="left"/>
              <w:rPr>
                <w:rFonts w:hAnsi="宋体" w:cs="宋体"/>
                <w:sz w:val="24"/>
                <w:szCs w:val="24"/>
                <w:lang w:val="en-US" w:eastAsia="zh-CN"/>
              </w:rPr>
            </w:pPr>
          </w:p>
        </w:tc>
        <w:tc>
          <w:tcPr>
            <w:tcW w:w="1005" w:type="dxa"/>
            <w:noWrap w:val="0"/>
            <w:vAlign w:val="top"/>
          </w:tcPr>
          <w:p w14:paraId="175888FD">
            <w:pPr>
              <w:pStyle w:val="11"/>
              <w:spacing w:line="480" w:lineRule="auto"/>
              <w:ind w:firstLine="480" w:firstLineChars="200"/>
              <w:jc w:val="left"/>
              <w:rPr>
                <w:rFonts w:hAnsi="宋体" w:cs="宋体"/>
                <w:sz w:val="24"/>
                <w:szCs w:val="24"/>
                <w:lang w:val="en-US" w:eastAsia="zh-CN"/>
              </w:rPr>
            </w:pPr>
          </w:p>
        </w:tc>
      </w:tr>
      <w:tr w14:paraId="3D8B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0" w:type="dxa"/>
            <w:noWrap w:val="0"/>
            <w:vAlign w:val="center"/>
          </w:tcPr>
          <w:p w14:paraId="1C7B055C">
            <w:pPr>
              <w:pStyle w:val="11"/>
              <w:spacing w:line="480" w:lineRule="auto"/>
              <w:jc w:val="center"/>
              <w:rPr>
                <w:rFonts w:hint="default" w:hAnsi="宋体" w:cs="宋体"/>
                <w:sz w:val="24"/>
                <w:szCs w:val="24"/>
                <w:lang w:val="en-US" w:eastAsia="zh-CN"/>
              </w:rPr>
            </w:pPr>
            <w:r>
              <w:rPr>
                <w:rFonts w:hint="eastAsia" w:hAnsi="宋体" w:cs="宋体"/>
                <w:sz w:val="24"/>
                <w:szCs w:val="24"/>
                <w:lang w:val="en-US" w:eastAsia="zh-CN"/>
              </w:rPr>
              <w:t>3</w:t>
            </w:r>
          </w:p>
        </w:tc>
        <w:tc>
          <w:tcPr>
            <w:tcW w:w="1425" w:type="dxa"/>
            <w:noWrap w:val="0"/>
            <w:vAlign w:val="top"/>
          </w:tcPr>
          <w:p w14:paraId="0BB54FCC">
            <w:pPr>
              <w:pStyle w:val="11"/>
              <w:spacing w:line="480" w:lineRule="auto"/>
              <w:ind w:firstLine="480" w:firstLineChars="200"/>
              <w:jc w:val="left"/>
              <w:rPr>
                <w:rFonts w:hAnsi="宋体" w:cs="宋体"/>
                <w:sz w:val="24"/>
                <w:szCs w:val="24"/>
                <w:lang w:val="en-US" w:eastAsia="zh-CN"/>
              </w:rPr>
            </w:pPr>
          </w:p>
        </w:tc>
        <w:tc>
          <w:tcPr>
            <w:tcW w:w="1710" w:type="dxa"/>
            <w:noWrap w:val="0"/>
            <w:vAlign w:val="top"/>
          </w:tcPr>
          <w:p w14:paraId="6721C2A1">
            <w:pPr>
              <w:pStyle w:val="11"/>
              <w:spacing w:line="480" w:lineRule="auto"/>
              <w:ind w:firstLine="480" w:firstLineChars="200"/>
              <w:jc w:val="left"/>
              <w:rPr>
                <w:rFonts w:hAnsi="宋体" w:cs="宋体"/>
                <w:sz w:val="24"/>
                <w:szCs w:val="24"/>
                <w:lang w:val="en-US" w:eastAsia="zh-CN"/>
              </w:rPr>
            </w:pPr>
          </w:p>
        </w:tc>
        <w:tc>
          <w:tcPr>
            <w:tcW w:w="2670" w:type="dxa"/>
            <w:noWrap w:val="0"/>
            <w:vAlign w:val="top"/>
          </w:tcPr>
          <w:p w14:paraId="25DF1A71">
            <w:pPr>
              <w:pStyle w:val="11"/>
              <w:spacing w:line="480" w:lineRule="auto"/>
              <w:ind w:firstLine="480" w:firstLineChars="200"/>
              <w:jc w:val="left"/>
              <w:rPr>
                <w:rFonts w:hAnsi="宋体" w:cs="宋体"/>
                <w:sz w:val="24"/>
                <w:szCs w:val="24"/>
                <w:lang w:val="en-US" w:eastAsia="zh-CN"/>
              </w:rPr>
            </w:pPr>
          </w:p>
        </w:tc>
        <w:tc>
          <w:tcPr>
            <w:tcW w:w="1365" w:type="dxa"/>
            <w:noWrap w:val="0"/>
            <w:vAlign w:val="top"/>
          </w:tcPr>
          <w:p w14:paraId="26C45625">
            <w:pPr>
              <w:pStyle w:val="11"/>
              <w:spacing w:line="480" w:lineRule="auto"/>
              <w:ind w:firstLine="480" w:firstLineChars="200"/>
              <w:jc w:val="left"/>
              <w:rPr>
                <w:rFonts w:hAnsi="宋体" w:cs="宋体"/>
                <w:sz w:val="24"/>
                <w:szCs w:val="24"/>
                <w:lang w:val="en-US" w:eastAsia="zh-CN"/>
              </w:rPr>
            </w:pPr>
          </w:p>
        </w:tc>
        <w:tc>
          <w:tcPr>
            <w:tcW w:w="1005" w:type="dxa"/>
            <w:noWrap w:val="0"/>
            <w:vAlign w:val="top"/>
          </w:tcPr>
          <w:p w14:paraId="1ED14EB0">
            <w:pPr>
              <w:pStyle w:val="11"/>
              <w:spacing w:line="480" w:lineRule="auto"/>
              <w:ind w:firstLine="480" w:firstLineChars="200"/>
              <w:jc w:val="left"/>
              <w:rPr>
                <w:rFonts w:hAnsi="宋体" w:cs="宋体"/>
                <w:sz w:val="24"/>
                <w:szCs w:val="24"/>
                <w:lang w:val="en-US" w:eastAsia="zh-CN"/>
              </w:rPr>
            </w:pPr>
          </w:p>
        </w:tc>
      </w:tr>
      <w:tr w14:paraId="078B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0" w:type="dxa"/>
            <w:noWrap w:val="0"/>
            <w:vAlign w:val="center"/>
          </w:tcPr>
          <w:p w14:paraId="1BC06533">
            <w:pPr>
              <w:pStyle w:val="11"/>
              <w:spacing w:line="480" w:lineRule="auto"/>
              <w:jc w:val="center"/>
              <w:rPr>
                <w:rFonts w:hint="default" w:hAnsi="宋体" w:cs="宋体"/>
                <w:sz w:val="24"/>
                <w:szCs w:val="24"/>
                <w:lang w:val="en-US" w:eastAsia="zh-CN"/>
              </w:rPr>
            </w:pPr>
            <w:r>
              <w:rPr>
                <w:rFonts w:hint="eastAsia" w:hAnsi="宋体" w:cs="宋体"/>
                <w:sz w:val="24"/>
                <w:szCs w:val="24"/>
                <w:lang w:val="en-US" w:eastAsia="zh-CN"/>
              </w:rPr>
              <w:t>4</w:t>
            </w:r>
          </w:p>
        </w:tc>
        <w:tc>
          <w:tcPr>
            <w:tcW w:w="1425" w:type="dxa"/>
            <w:noWrap w:val="0"/>
            <w:vAlign w:val="top"/>
          </w:tcPr>
          <w:p w14:paraId="5DBA2967">
            <w:pPr>
              <w:pStyle w:val="11"/>
              <w:spacing w:line="480" w:lineRule="auto"/>
              <w:ind w:firstLine="480" w:firstLineChars="200"/>
              <w:jc w:val="left"/>
              <w:rPr>
                <w:rFonts w:hAnsi="宋体" w:cs="宋体"/>
                <w:sz w:val="24"/>
                <w:szCs w:val="24"/>
                <w:lang w:val="en-US" w:eastAsia="zh-CN"/>
              </w:rPr>
            </w:pPr>
          </w:p>
        </w:tc>
        <w:tc>
          <w:tcPr>
            <w:tcW w:w="1710" w:type="dxa"/>
            <w:noWrap w:val="0"/>
            <w:vAlign w:val="top"/>
          </w:tcPr>
          <w:p w14:paraId="52DEE1F6">
            <w:pPr>
              <w:pStyle w:val="11"/>
              <w:spacing w:line="480" w:lineRule="auto"/>
              <w:ind w:firstLine="480" w:firstLineChars="200"/>
              <w:jc w:val="left"/>
              <w:rPr>
                <w:rFonts w:hAnsi="宋体" w:cs="宋体"/>
                <w:sz w:val="24"/>
                <w:szCs w:val="24"/>
                <w:lang w:val="en-US" w:eastAsia="zh-CN"/>
              </w:rPr>
            </w:pPr>
          </w:p>
        </w:tc>
        <w:tc>
          <w:tcPr>
            <w:tcW w:w="2670" w:type="dxa"/>
            <w:noWrap w:val="0"/>
            <w:vAlign w:val="top"/>
          </w:tcPr>
          <w:p w14:paraId="57E67019">
            <w:pPr>
              <w:pStyle w:val="11"/>
              <w:spacing w:line="480" w:lineRule="auto"/>
              <w:ind w:firstLine="480" w:firstLineChars="200"/>
              <w:jc w:val="left"/>
              <w:rPr>
                <w:rFonts w:hAnsi="宋体" w:cs="宋体"/>
                <w:sz w:val="24"/>
                <w:szCs w:val="24"/>
                <w:lang w:val="en-US" w:eastAsia="zh-CN"/>
              </w:rPr>
            </w:pPr>
          </w:p>
        </w:tc>
        <w:tc>
          <w:tcPr>
            <w:tcW w:w="1365" w:type="dxa"/>
            <w:noWrap w:val="0"/>
            <w:vAlign w:val="top"/>
          </w:tcPr>
          <w:p w14:paraId="2E896CCB">
            <w:pPr>
              <w:pStyle w:val="11"/>
              <w:spacing w:line="480" w:lineRule="auto"/>
              <w:ind w:firstLine="480" w:firstLineChars="200"/>
              <w:jc w:val="left"/>
              <w:rPr>
                <w:rFonts w:hAnsi="宋体" w:cs="宋体"/>
                <w:sz w:val="24"/>
                <w:szCs w:val="24"/>
                <w:lang w:val="en-US" w:eastAsia="zh-CN"/>
              </w:rPr>
            </w:pPr>
          </w:p>
        </w:tc>
        <w:tc>
          <w:tcPr>
            <w:tcW w:w="1005" w:type="dxa"/>
            <w:noWrap w:val="0"/>
            <w:vAlign w:val="top"/>
          </w:tcPr>
          <w:p w14:paraId="6765C733">
            <w:pPr>
              <w:pStyle w:val="11"/>
              <w:spacing w:line="480" w:lineRule="auto"/>
              <w:ind w:firstLine="480" w:firstLineChars="200"/>
              <w:jc w:val="left"/>
              <w:rPr>
                <w:rFonts w:hAnsi="宋体" w:cs="宋体"/>
                <w:sz w:val="24"/>
                <w:szCs w:val="24"/>
                <w:lang w:val="en-US" w:eastAsia="zh-CN"/>
              </w:rPr>
            </w:pPr>
          </w:p>
        </w:tc>
      </w:tr>
      <w:tr w14:paraId="1DFD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0" w:type="dxa"/>
            <w:noWrap w:val="0"/>
            <w:vAlign w:val="center"/>
          </w:tcPr>
          <w:p w14:paraId="477A90D7">
            <w:pPr>
              <w:pStyle w:val="11"/>
              <w:spacing w:line="480" w:lineRule="auto"/>
              <w:jc w:val="center"/>
              <w:rPr>
                <w:rFonts w:hint="default" w:hAnsi="宋体" w:cs="宋体"/>
                <w:sz w:val="24"/>
                <w:szCs w:val="24"/>
                <w:lang w:val="en-US" w:eastAsia="zh-CN"/>
              </w:rPr>
            </w:pPr>
            <w:r>
              <w:rPr>
                <w:rFonts w:hint="eastAsia" w:hAnsi="宋体" w:cs="宋体"/>
                <w:sz w:val="24"/>
                <w:szCs w:val="24"/>
                <w:lang w:val="en-US" w:eastAsia="zh-CN"/>
              </w:rPr>
              <w:t>...</w:t>
            </w:r>
          </w:p>
        </w:tc>
        <w:tc>
          <w:tcPr>
            <w:tcW w:w="1425" w:type="dxa"/>
            <w:noWrap w:val="0"/>
            <w:vAlign w:val="top"/>
          </w:tcPr>
          <w:p w14:paraId="2B42D969">
            <w:pPr>
              <w:pStyle w:val="11"/>
              <w:spacing w:line="480" w:lineRule="auto"/>
              <w:ind w:firstLine="480" w:firstLineChars="200"/>
              <w:jc w:val="left"/>
              <w:rPr>
                <w:rFonts w:hAnsi="宋体" w:cs="宋体"/>
                <w:sz w:val="24"/>
                <w:szCs w:val="24"/>
                <w:lang w:val="en-US" w:eastAsia="zh-CN"/>
              </w:rPr>
            </w:pPr>
          </w:p>
        </w:tc>
        <w:tc>
          <w:tcPr>
            <w:tcW w:w="1710" w:type="dxa"/>
            <w:noWrap w:val="0"/>
            <w:vAlign w:val="top"/>
          </w:tcPr>
          <w:p w14:paraId="5FC28FE7">
            <w:pPr>
              <w:pStyle w:val="11"/>
              <w:spacing w:line="480" w:lineRule="auto"/>
              <w:ind w:firstLine="480" w:firstLineChars="200"/>
              <w:jc w:val="left"/>
              <w:rPr>
                <w:rFonts w:hAnsi="宋体" w:cs="宋体"/>
                <w:sz w:val="24"/>
                <w:szCs w:val="24"/>
                <w:lang w:val="en-US" w:eastAsia="zh-CN"/>
              </w:rPr>
            </w:pPr>
          </w:p>
        </w:tc>
        <w:tc>
          <w:tcPr>
            <w:tcW w:w="2670" w:type="dxa"/>
            <w:noWrap w:val="0"/>
            <w:vAlign w:val="top"/>
          </w:tcPr>
          <w:p w14:paraId="16995654">
            <w:pPr>
              <w:pStyle w:val="11"/>
              <w:spacing w:line="480" w:lineRule="auto"/>
              <w:ind w:firstLine="480" w:firstLineChars="200"/>
              <w:jc w:val="left"/>
              <w:rPr>
                <w:rFonts w:hAnsi="宋体" w:cs="宋体"/>
                <w:sz w:val="24"/>
                <w:szCs w:val="24"/>
                <w:lang w:val="en-US" w:eastAsia="zh-CN"/>
              </w:rPr>
            </w:pPr>
          </w:p>
        </w:tc>
        <w:tc>
          <w:tcPr>
            <w:tcW w:w="1365" w:type="dxa"/>
            <w:noWrap w:val="0"/>
            <w:vAlign w:val="top"/>
          </w:tcPr>
          <w:p w14:paraId="15BDED51">
            <w:pPr>
              <w:pStyle w:val="11"/>
              <w:spacing w:line="480" w:lineRule="auto"/>
              <w:ind w:firstLine="480" w:firstLineChars="200"/>
              <w:jc w:val="left"/>
              <w:rPr>
                <w:rFonts w:hAnsi="宋体" w:cs="宋体"/>
                <w:sz w:val="24"/>
                <w:szCs w:val="24"/>
                <w:lang w:val="en-US" w:eastAsia="zh-CN"/>
              </w:rPr>
            </w:pPr>
          </w:p>
        </w:tc>
        <w:tc>
          <w:tcPr>
            <w:tcW w:w="1005" w:type="dxa"/>
            <w:noWrap w:val="0"/>
            <w:vAlign w:val="top"/>
          </w:tcPr>
          <w:p w14:paraId="65D687AE">
            <w:pPr>
              <w:pStyle w:val="11"/>
              <w:spacing w:line="480" w:lineRule="auto"/>
              <w:ind w:firstLine="480" w:firstLineChars="200"/>
              <w:jc w:val="left"/>
              <w:rPr>
                <w:rFonts w:hAnsi="宋体" w:cs="宋体"/>
                <w:sz w:val="24"/>
                <w:szCs w:val="24"/>
                <w:lang w:val="en-US" w:eastAsia="zh-CN"/>
              </w:rPr>
            </w:pPr>
          </w:p>
        </w:tc>
      </w:tr>
      <w:tr w14:paraId="58DF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0" w:type="dxa"/>
            <w:noWrap w:val="0"/>
            <w:vAlign w:val="center"/>
          </w:tcPr>
          <w:p w14:paraId="7ABB4B05">
            <w:pPr>
              <w:pStyle w:val="11"/>
              <w:spacing w:line="480" w:lineRule="auto"/>
              <w:ind w:firstLine="480" w:firstLineChars="200"/>
              <w:jc w:val="center"/>
              <w:rPr>
                <w:rFonts w:hAnsi="宋体" w:cs="宋体"/>
                <w:sz w:val="24"/>
                <w:szCs w:val="24"/>
                <w:lang w:val="en-US" w:eastAsia="zh-CN"/>
              </w:rPr>
            </w:pPr>
          </w:p>
        </w:tc>
        <w:tc>
          <w:tcPr>
            <w:tcW w:w="1425" w:type="dxa"/>
            <w:noWrap w:val="0"/>
            <w:vAlign w:val="top"/>
          </w:tcPr>
          <w:p w14:paraId="7286F0F7">
            <w:pPr>
              <w:pStyle w:val="11"/>
              <w:spacing w:line="480" w:lineRule="auto"/>
              <w:ind w:firstLine="480" w:firstLineChars="200"/>
              <w:jc w:val="left"/>
              <w:rPr>
                <w:rFonts w:hAnsi="宋体" w:cs="宋体"/>
                <w:sz w:val="24"/>
                <w:szCs w:val="24"/>
                <w:lang w:val="en-US" w:eastAsia="zh-CN"/>
              </w:rPr>
            </w:pPr>
          </w:p>
        </w:tc>
        <w:tc>
          <w:tcPr>
            <w:tcW w:w="1710" w:type="dxa"/>
            <w:noWrap w:val="0"/>
            <w:vAlign w:val="top"/>
          </w:tcPr>
          <w:p w14:paraId="51EC07E7">
            <w:pPr>
              <w:pStyle w:val="11"/>
              <w:spacing w:line="480" w:lineRule="auto"/>
              <w:ind w:firstLine="480" w:firstLineChars="200"/>
              <w:jc w:val="left"/>
              <w:rPr>
                <w:rFonts w:hAnsi="宋体" w:cs="宋体"/>
                <w:sz w:val="24"/>
                <w:szCs w:val="24"/>
                <w:lang w:val="en-US" w:eastAsia="zh-CN"/>
              </w:rPr>
            </w:pPr>
          </w:p>
        </w:tc>
        <w:tc>
          <w:tcPr>
            <w:tcW w:w="2670" w:type="dxa"/>
            <w:noWrap w:val="0"/>
            <w:vAlign w:val="top"/>
          </w:tcPr>
          <w:p w14:paraId="18106274">
            <w:pPr>
              <w:pStyle w:val="11"/>
              <w:spacing w:line="480" w:lineRule="auto"/>
              <w:ind w:firstLine="480" w:firstLineChars="200"/>
              <w:jc w:val="left"/>
              <w:rPr>
                <w:rFonts w:hAnsi="宋体" w:cs="宋体"/>
                <w:sz w:val="24"/>
                <w:szCs w:val="24"/>
                <w:lang w:val="en-US" w:eastAsia="zh-CN"/>
              </w:rPr>
            </w:pPr>
          </w:p>
        </w:tc>
        <w:tc>
          <w:tcPr>
            <w:tcW w:w="1365" w:type="dxa"/>
            <w:noWrap w:val="0"/>
            <w:vAlign w:val="top"/>
          </w:tcPr>
          <w:p w14:paraId="7EEBB895">
            <w:pPr>
              <w:pStyle w:val="11"/>
              <w:spacing w:line="480" w:lineRule="auto"/>
              <w:ind w:firstLine="480" w:firstLineChars="200"/>
              <w:jc w:val="left"/>
              <w:rPr>
                <w:rFonts w:hAnsi="宋体" w:cs="宋体"/>
                <w:sz w:val="24"/>
                <w:szCs w:val="24"/>
                <w:lang w:val="en-US" w:eastAsia="zh-CN"/>
              </w:rPr>
            </w:pPr>
          </w:p>
        </w:tc>
        <w:tc>
          <w:tcPr>
            <w:tcW w:w="1005" w:type="dxa"/>
            <w:noWrap w:val="0"/>
            <w:vAlign w:val="top"/>
          </w:tcPr>
          <w:p w14:paraId="215CED86">
            <w:pPr>
              <w:pStyle w:val="11"/>
              <w:spacing w:line="480" w:lineRule="auto"/>
              <w:ind w:firstLine="480" w:firstLineChars="200"/>
              <w:jc w:val="left"/>
              <w:rPr>
                <w:rFonts w:hAnsi="宋体" w:cs="宋体"/>
                <w:sz w:val="24"/>
                <w:szCs w:val="24"/>
                <w:lang w:val="en-US" w:eastAsia="zh-CN"/>
              </w:rPr>
            </w:pPr>
          </w:p>
        </w:tc>
      </w:tr>
      <w:tr w14:paraId="274F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0" w:type="dxa"/>
            <w:noWrap w:val="0"/>
            <w:vAlign w:val="center"/>
          </w:tcPr>
          <w:p w14:paraId="7D9737ED">
            <w:pPr>
              <w:pStyle w:val="11"/>
              <w:spacing w:line="480" w:lineRule="auto"/>
              <w:ind w:firstLine="480" w:firstLineChars="200"/>
              <w:jc w:val="center"/>
              <w:rPr>
                <w:rFonts w:hAnsi="宋体" w:cs="宋体"/>
                <w:sz w:val="24"/>
                <w:szCs w:val="24"/>
                <w:lang w:val="en-US" w:eastAsia="zh-CN"/>
              </w:rPr>
            </w:pPr>
          </w:p>
        </w:tc>
        <w:tc>
          <w:tcPr>
            <w:tcW w:w="1425" w:type="dxa"/>
            <w:noWrap w:val="0"/>
            <w:vAlign w:val="top"/>
          </w:tcPr>
          <w:p w14:paraId="44E9E62C">
            <w:pPr>
              <w:pStyle w:val="11"/>
              <w:spacing w:line="480" w:lineRule="auto"/>
              <w:ind w:firstLine="480" w:firstLineChars="200"/>
              <w:jc w:val="left"/>
              <w:rPr>
                <w:rFonts w:hAnsi="宋体" w:cs="宋体"/>
                <w:sz w:val="24"/>
                <w:szCs w:val="24"/>
                <w:lang w:val="en-US" w:eastAsia="zh-CN"/>
              </w:rPr>
            </w:pPr>
          </w:p>
        </w:tc>
        <w:tc>
          <w:tcPr>
            <w:tcW w:w="1710" w:type="dxa"/>
            <w:noWrap w:val="0"/>
            <w:vAlign w:val="top"/>
          </w:tcPr>
          <w:p w14:paraId="02EE005E">
            <w:pPr>
              <w:pStyle w:val="11"/>
              <w:spacing w:line="480" w:lineRule="auto"/>
              <w:ind w:firstLine="480" w:firstLineChars="200"/>
              <w:jc w:val="left"/>
              <w:rPr>
                <w:rFonts w:hAnsi="宋体" w:cs="宋体"/>
                <w:sz w:val="24"/>
                <w:szCs w:val="24"/>
                <w:lang w:val="en-US" w:eastAsia="zh-CN"/>
              </w:rPr>
            </w:pPr>
          </w:p>
        </w:tc>
        <w:tc>
          <w:tcPr>
            <w:tcW w:w="2670" w:type="dxa"/>
            <w:noWrap w:val="0"/>
            <w:vAlign w:val="top"/>
          </w:tcPr>
          <w:p w14:paraId="723D7C0E">
            <w:pPr>
              <w:pStyle w:val="11"/>
              <w:spacing w:line="480" w:lineRule="auto"/>
              <w:ind w:firstLine="480" w:firstLineChars="200"/>
              <w:jc w:val="left"/>
              <w:rPr>
                <w:rFonts w:hAnsi="宋体" w:cs="宋体"/>
                <w:sz w:val="24"/>
                <w:szCs w:val="24"/>
                <w:lang w:val="en-US" w:eastAsia="zh-CN"/>
              </w:rPr>
            </w:pPr>
          </w:p>
        </w:tc>
        <w:tc>
          <w:tcPr>
            <w:tcW w:w="1365" w:type="dxa"/>
            <w:noWrap w:val="0"/>
            <w:vAlign w:val="top"/>
          </w:tcPr>
          <w:p w14:paraId="1E41C6F5">
            <w:pPr>
              <w:pStyle w:val="11"/>
              <w:spacing w:line="480" w:lineRule="auto"/>
              <w:ind w:firstLine="480" w:firstLineChars="200"/>
              <w:jc w:val="left"/>
              <w:rPr>
                <w:rFonts w:hAnsi="宋体" w:cs="宋体"/>
                <w:sz w:val="24"/>
                <w:szCs w:val="24"/>
                <w:lang w:val="en-US" w:eastAsia="zh-CN"/>
              </w:rPr>
            </w:pPr>
          </w:p>
        </w:tc>
        <w:tc>
          <w:tcPr>
            <w:tcW w:w="1005" w:type="dxa"/>
            <w:noWrap w:val="0"/>
            <w:vAlign w:val="top"/>
          </w:tcPr>
          <w:p w14:paraId="421C365C">
            <w:pPr>
              <w:pStyle w:val="11"/>
              <w:spacing w:line="480" w:lineRule="auto"/>
              <w:ind w:firstLine="480" w:firstLineChars="200"/>
              <w:jc w:val="left"/>
              <w:rPr>
                <w:rFonts w:hAnsi="宋体" w:cs="宋体"/>
                <w:sz w:val="24"/>
                <w:szCs w:val="24"/>
                <w:lang w:val="en-US" w:eastAsia="zh-CN"/>
              </w:rPr>
            </w:pPr>
          </w:p>
        </w:tc>
      </w:tr>
      <w:tr w14:paraId="4269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0" w:type="dxa"/>
            <w:noWrap w:val="0"/>
            <w:vAlign w:val="center"/>
          </w:tcPr>
          <w:p w14:paraId="5E825418">
            <w:pPr>
              <w:pStyle w:val="11"/>
              <w:spacing w:line="480" w:lineRule="auto"/>
              <w:jc w:val="center"/>
              <w:rPr>
                <w:rFonts w:hAnsi="宋体" w:cs="宋体"/>
                <w:sz w:val="24"/>
                <w:szCs w:val="24"/>
                <w:lang w:val="en-US" w:eastAsia="zh-CN"/>
              </w:rPr>
            </w:pPr>
          </w:p>
        </w:tc>
        <w:tc>
          <w:tcPr>
            <w:tcW w:w="1425" w:type="dxa"/>
            <w:noWrap w:val="0"/>
            <w:vAlign w:val="top"/>
          </w:tcPr>
          <w:p w14:paraId="01113076">
            <w:pPr>
              <w:pStyle w:val="11"/>
              <w:spacing w:line="480" w:lineRule="auto"/>
              <w:jc w:val="left"/>
              <w:rPr>
                <w:rFonts w:hAnsi="宋体" w:cs="宋体"/>
                <w:sz w:val="24"/>
                <w:szCs w:val="24"/>
                <w:lang w:val="en-US" w:eastAsia="zh-CN"/>
              </w:rPr>
            </w:pPr>
          </w:p>
        </w:tc>
        <w:tc>
          <w:tcPr>
            <w:tcW w:w="1710" w:type="dxa"/>
            <w:noWrap w:val="0"/>
            <w:vAlign w:val="top"/>
          </w:tcPr>
          <w:p w14:paraId="116D93C1">
            <w:pPr>
              <w:pStyle w:val="11"/>
              <w:spacing w:line="480" w:lineRule="auto"/>
              <w:ind w:firstLine="480" w:firstLineChars="200"/>
              <w:jc w:val="left"/>
              <w:rPr>
                <w:rFonts w:hAnsi="宋体" w:cs="宋体"/>
                <w:sz w:val="24"/>
                <w:szCs w:val="24"/>
                <w:lang w:val="en-US" w:eastAsia="zh-CN"/>
              </w:rPr>
            </w:pPr>
          </w:p>
        </w:tc>
        <w:tc>
          <w:tcPr>
            <w:tcW w:w="2670" w:type="dxa"/>
            <w:noWrap w:val="0"/>
            <w:vAlign w:val="top"/>
          </w:tcPr>
          <w:p w14:paraId="67EB3453">
            <w:pPr>
              <w:pStyle w:val="11"/>
              <w:spacing w:line="480" w:lineRule="auto"/>
              <w:ind w:firstLine="480" w:firstLineChars="200"/>
              <w:jc w:val="left"/>
              <w:rPr>
                <w:rFonts w:hAnsi="宋体" w:cs="宋体"/>
                <w:sz w:val="24"/>
                <w:szCs w:val="24"/>
                <w:lang w:val="en-US" w:eastAsia="zh-CN"/>
              </w:rPr>
            </w:pPr>
          </w:p>
        </w:tc>
        <w:tc>
          <w:tcPr>
            <w:tcW w:w="1365" w:type="dxa"/>
            <w:noWrap w:val="0"/>
            <w:vAlign w:val="top"/>
          </w:tcPr>
          <w:p w14:paraId="1B3E0CDA">
            <w:pPr>
              <w:pStyle w:val="11"/>
              <w:spacing w:line="480" w:lineRule="auto"/>
              <w:ind w:firstLine="480" w:firstLineChars="200"/>
              <w:jc w:val="left"/>
              <w:rPr>
                <w:rFonts w:hAnsi="宋体" w:cs="宋体"/>
                <w:sz w:val="24"/>
                <w:szCs w:val="24"/>
                <w:lang w:val="en-US" w:eastAsia="zh-CN"/>
              </w:rPr>
            </w:pPr>
          </w:p>
        </w:tc>
        <w:tc>
          <w:tcPr>
            <w:tcW w:w="1005" w:type="dxa"/>
            <w:noWrap w:val="0"/>
            <w:vAlign w:val="top"/>
          </w:tcPr>
          <w:p w14:paraId="193DDB93">
            <w:pPr>
              <w:pStyle w:val="11"/>
              <w:spacing w:line="480" w:lineRule="auto"/>
              <w:ind w:firstLine="480" w:firstLineChars="200"/>
              <w:jc w:val="left"/>
              <w:rPr>
                <w:rFonts w:hAnsi="宋体" w:cs="宋体"/>
                <w:sz w:val="24"/>
                <w:szCs w:val="24"/>
                <w:lang w:val="en-US" w:eastAsia="zh-CN"/>
              </w:rPr>
            </w:pPr>
          </w:p>
        </w:tc>
      </w:tr>
    </w:tbl>
    <w:p w14:paraId="630A87D1">
      <w:pPr>
        <w:pStyle w:val="6"/>
        <w:numPr>
          <w:ilvl w:val="0"/>
          <w:numId w:val="10"/>
        </w:numPr>
        <w:spacing w:line="360" w:lineRule="auto"/>
        <w:rPr>
          <w:rFonts w:hint="eastAsia" w:ascii="宋体" w:hAnsi="宋体" w:cs="宋体"/>
          <w:b/>
          <w:bCs/>
          <w:sz w:val="24"/>
          <w:szCs w:val="24"/>
        </w:rPr>
      </w:pPr>
      <w:r>
        <w:rPr>
          <w:rFonts w:hint="eastAsia" w:ascii="宋体" w:hAnsi="宋体" w:cs="宋体"/>
          <w:b/>
          <w:bCs/>
          <w:sz w:val="24"/>
          <w:szCs w:val="24"/>
        </w:rPr>
        <w:t>本表须按“供应商须知前附表”中所列商务条款进行比较和响应；</w:t>
      </w:r>
    </w:p>
    <w:p w14:paraId="7B5C6742">
      <w:pPr>
        <w:pStyle w:val="6"/>
        <w:numPr>
          <w:ilvl w:val="0"/>
          <w:numId w:val="10"/>
        </w:numPr>
        <w:spacing w:line="360" w:lineRule="auto"/>
        <w:rPr>
          <w:rFonts w:ascii="宋体" w:hAnsi="宋体" w:cs="宋体"/>
          <w:b/>
          <w:bCs/>
          <w:sz w:val="24"/>
          <w:szCs w:val="24"/>
        </w:rPr>
      </w:pPr>
      <w:r>
        <w:rPr>
          <w:rFonts w:hint="eastAsia" w:ascii="宋体" w:hAnsi="宋体" w:cs="宋体"/>
          <w:b/>
          <w:bCs/>
          <w:sz w:val="24"/>
          <w:szCs w:val="24"/>
        </w:rPr>
        <w:t>该表必须按照磋商文件要求逐条如实填写，根据情况在“偏离情况”项填写正偏离或负偏离或无偏离，在“说明”项填写正偏离或负偏离原因。</w:t>
      </w:r>
    </w:p>
    <w:p w14:paraId="0DC3B912">
      <w:pPr>
        <w:pStyle w:val="6"/>
        <w:numPr>
          <w:ilvl w:val="0"/>
          <w:numId w:val="10"/>
        </w:numPr>
        <w:spacing w:line="360" w:lineRule="auto"/>
        <w:rPr>
          <w:rFonts w:ascii="宋体" w:hAnsi="宋体" w:cs="宋体"/>
          <w:b/>
          <w:bCs/>
          <w:sz w:val="24"/>
          <w:szCs w:val="24"/>
        </w:rPr>
      </w:pPr>
      <w:r>
        <w:rPr>
          <w:rFonts w:hint="eastAsia" w:ascii="宋体" w:hAnsi="宋体" w:cs="宋体"/>
          <w:b/>
          <w:bCs/>
          <w:sz w:val="24"/>
          <w:szCs w:val="24"/>
        </w:rPr>
        <w:t>该表可扩展。</w:t>
      </w:r>
    </w:p>
    <w:p w14:paraId="29B53CC0">
      <w:pPr>
        <w:pStyle w:val="6"/>
        <w:spacing w:line="360" w:lineRule="auto"/>
        <w:ind w:left="140" w:firstLine="0"/>
        <w:rPr>
          <w:rFonts w:ascii="宋体" w:hAnsi="宋体" w:cs="宋体"/>
          <w:b/>
          <w:bCs/>
          <w:sz w:val="28"/>
          <w:szCs w:val="28"/>
        </w:rPr>
      </w:pPr>
      <w:r>
        <w:rPr>
          <w:rFonts w:hint="eastAsia" w:ascii="宋体" w:hAnsi="宋体" w:cs="宋体"/>
          <w:b/>
          <w:bCs/>
          <w:sz w:val="24"/>
          <w:szCs w:val="24"/>
        </w:rPr>
        <w:t>商务条款不允许负偏离；</w:t>
      </w:r>
    </w:p>
    <w:p w14:paraId="37BD6B1A">
      <w:pPr>
        <w:pStyle w:val="6"/>
        <w:ind w:firstLine="0"/>
        <w:rPr>
          <w:rFonts w:ascii="宋体" w:hAnsi="宋体" w:cs="宋体"/>
          <w:sz w:val="28"/>
          <w:szCs w:val="28"/>
        </w:rPr>
      </w:pPr>
    </w:p>
    <w:p w14:paraId="5B6D01D0">
      <w:pPr>
        <w:adjustRightInd w:val="0"/>
        <w:snapToGrid w:val="0"/>
        <w:spacing w:line="480" w:lineRule="auto"/>
        <w:jc w:val="left"/>
        <w:rPr>
          <w:rFonts w:ascii="宋体" w:hAnsi="宋体" w:cs="宋体"/>
          <w:sz w:val="24"/>
        </w:rPr>
      </w:pPr>
      <w:r>
        <w:rPr>
          <w:rFonts w:hint="eastAsia" w:ascii="宋体" w:hAnsi="宋体" w:cs="宋体"/>
          <w:sz w:val="24"/>
        </w:rPr>
        <w:t>供应商（单位名称及公章）：___________________________</w:t>
      </w:r>
    </w:p>
    <w:p w14:paraId="6B098C00">
      <w:pPr>
        <w:adjustRightInd w:val="0"/>
        <w:snapToGrid w:val="0"/>
        <w:spacing w:line="480" w:lineRule="auto"/>
        <w:jc w:val="left"/>
      </w:pPr>
      <w:r>
        <w:rPr>
          <w:rFonts w:hint="eastAsia" w:ascii="宋体" w:hAnsi="宋体" w:cs="宋体"/>
          <w:sz w:val="24"/>
        </w:rPr>
        <w:t>法定代表人或被授权人（签字或盖章）：__________________</w:t>
      </w:r>
    </w:p>
    <w:p w14:paraId="29454B50">
      <w:pPr>
        <w:adjustRightInd w:val="0"/>
        <w:snapToGrid w:val="0"/>
        <w:spacing w:line="480" w:lineRule="auto"/>
        <w:jc w:val="left"/>
        <w:rPr>
          <w:rFonts w:hint="eastAsia" w:ascii="宋体" w:hAnsi="宋体" w:cs="宋体"/>
          <w:sz w:val="24"/>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rPr>
        <w:t>日期：_______年________月_______日</w:t>
      </w:r>
    </w:p>
    <w:p w14:paraId="26B2752A">
      <w:pPr>
        <w:pStyle w:val="3"/>
        <w:rPr>
          <w:rFonts w:hint="eastAsia" w:ascii="宋体" w:hAnsi="宋体" w:cs="宋体"/>
        </w:rPr>
      </w:pPr>
      <w:bookmarkStart w:id="679" w:name="_Toc8774"/>
      <w:bookmarkStart w:id="680" w:name="_Toc8621"/>
      <w:bookmarkStart w:id="681" w:name="_Toc26871"/>
      <w:bookmarkStart w:id="682" w:name="_Toc6356"/>
      <w:r>
        <w:rPr>
          <w:rFonts w:hint="eastAsia" w:ascii="宋体" w:hAnsi="宋体" w:cs="宋体"/>
          <w:lang w:val="en-US" w:eastAsia="zh-CN"/>
        </w:rPr>
        <w:t>四、</w:t>
      </w:r>
      <w:r>
        <w:rPr>
          <w:rFonts w:hint="eastAsia" w:ascii="宋体" w:hAnsi="宋体" w:cs="宋体"/>
        </w:rPr>
        <w:t>供应商资格要求</w:t>
      </w:r>
      <w:bookmarkEnd w:id="679"/>
      <w:bookmarkEnd w:id="680"/>
      <w:bookmarkEnd w:id="681"/>
      <w:bookmarkEnd w:id="682"/>
    </w:p>
    <w:p w14:paraId="18B3AC72">
      <w:pPr>
        <w:spacing w:line="36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一、满足《中华人民共和国政府采购法》第二十二条规定</w:t>
      </w:r>
    </w:p>
    <w:p w14:paraId="4DE74A77">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_____________________________</w:t>
      </w:r>
      <w:r>
        <w:rPr>
          <w:rFonts w:hint="eastAsia" w:ascii="宋体" w:hAnsi="宋体" w:cs="宋体"/>
          <w:kern w:val="0"/>
          <w:sz w:val="24"/>
          <w:szCs w:val="24"/>
          <w:lang w:eastAsia="zh-CN"/>
        </w:rPr>
        <w:t>（</w:t>
      </w:r>
      <w:r>
        <w:rPr>
          <w:rFonts w:hint="eastAsia" w:ascii="宋体" w:hAnsi="宋体" w:cs="宋体"/>
          <w:kern w:val="0"/>
          <w:sz w:val="24"/>
          <w:szCs w:val="24"/>
        </w:rPr>
        <w:t>采购人名称</w:t>
      </w:r>
      <w:r>
        <w:rPr>
          <w:rFonts w:hint="eastAsia" w:ascii="宋体" w:hAnsi="宋体" w:cs="宋体"/>
          <w:kern w:val="0"/>
          <w:sz w:val="24"/>
          <w:szCs w:val="24"/>
          <w:lang w:eastAsia="zh-CN"/>
        </w:rPr>
        <w:t>）</w:t>
      </w:r>
      <w:r>
        <w:rPr>
          <w:rFonts w:hint="eastAsia" w:ascii="宋体" w:hAnsi="宋体" w:cs="宋体"/>
          <w:kern w:val="0"/>
          <w:sz w:val="24"/>
          <w:szCs w:val="24"/>
        </w:rPr>
        <w:t>：</w:t>
      </w:r>
    </w:p>
    <w:p w14:paraId="08C8140B">
      <w:pPr>
        <w:widowControl/>
        <w:snapToGrid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我单位参与陕西卓佲项目管理有限公司组织的_________________________ </w:t>
      </w:r>
      <w:r>
        <w:rPr>
          <w:rFonts w:hint="eastAsia" w:ascii="宋体" w:hAnsi="宋体" w:cs="宋体"/>
          <w:kern w:val="0"/>
          <w:sz w:val="24"/>
          <w:szCs w:val="24"/>
          <w:lang w:eastAsia="zh-CN"/>
        </w:rPr>
        <w:t>（</w:t>
      </w:r>
      <w:r>
        <w:rPr>
          <w:rFonts w:hint="eastAsia" w:ascii="宋体" w:hAnsi="宋体" w:cs="宋体"/>
          <w:kern w:val="0"/>
          <w:sz w:val="24"/>
          <w:szCs w:val="24"/>
        </w:rPr>
        <w:t>项目名称</w:t>
      </w:r>
      <w:r>
        <w:rPr>
          <w:rFonts w:hint="eastAsia" w:ascii="宋体" w:hAnsi="宋体" w:cs="宋体"/>
          <w:kern w:val="0"/>
          <w:sz w:val="24"/>
          <w:szCs w:val="24"/>
          <w:lang w:eastAsia="zh-CN"/>
        </w:rPr>
        <w:t>）</w:t>
      </w:r>
      <w:r>
        <w:rPr>
          <w:rFonts w:hint="eastAsia" w:ascii="宋体" w:hAnsi="宋体" w:cs="宋体"/>
          <w:kern w:val="0"/>
          <w:sz w:val="24"/>
          <w:szCs w:val="24"/>
        </w:rPr>
        <w:t>采购，我公司符合《中华人民共和国政府采购法》规定的供应商资格条件：</w:t>
      </w:r>
    </w:p>
    <w:p w14:paraId="6CEEF8DA">
      <w:pPr>
        <w:numPr>
          <w:ilvl w:val="0"/>
          <w:numId w:val="0"/>
        </w:numPr>
        <w:spacing w:line="500" w:lineRule="exact"/>
        <w:ind w:left="0" w:leftChars="0" w:firstLine="420" w:firstLineChars="0"/>
        <w:jc w:val="left"/>
        <w:rPr>
          <w:rFonts w:ascii="宋体" w:hAnsi="宋体" w:cs="宋体"/>
          <w:sz w:val="24"/>
          <w:szCs w:val="24"/>
        </w:rPr>
      </w:pPr>
      <w:r>
        <w:rPr>
          <w:rFonts w:hint="default" w:ascii="宋体" w:hAnsi="宋体" w:cs="宋体"/>
          <w:kern w:val="2"/>
          <w:sz w:val="24"/>
          <w:szCs w:val="24"/>
          <w:lang w:val="en-US" w:eastAsia="zh-CN" w:bidi="ar-SA"/>
        </w:rPr>
        <w:t>（1）</w:t>
      </w:r>
      <w:r>
        <w:rPr>
          <w:rFonts w:hint="eastAsia" w:ascii="宋体" w:hAnsi="宋体" w:cs="宋体"/>
          <w:sz w:val="24"/>
          <w:szCs w:val="24"/>
        </w:rPr>
        <w:t>具有独立承担民事责任的能力；</w:t>
      </w:r>
    </w:p>
    <w:p w14:paraId="537D2B50">
      <w:pPr>
        <w:numPr>
          <w:ilvl w:val="0"/>
          <w:numId w:val="0"/>
        </w:numPr>
        <w:spacing w:line="500" w:lineRule="exact"/>
        <w:ind w:left="0" w:leftChars="0" w:firstLine="420" w:firstLineChars="0"/>
        <w:jc w:val="left"/>
        <w:rPr>
          <w:rFonts w:ascii="宋体" w:hAnsi="宋体" w:cs="宋体"/>
          <w:sz w:val="24"/>
          <w:szCs w:val="24"/>
        </w:rPr>
      </w:pPr>
      <w:r>
        <w:rPr>
          <w:rFonts w:hint="default" w:ascii="宋体" w:hAnsi="宋体" w:cs="宋体"/>
          <w:kern w:val="2"/>
          <w:sz w:val="24"/>
          <w:szCs w:val="24"/>
          <w:lang w:val="en-US" w:eastAsia="zh-CN" w:bidi="ar-SA"/>
        </w:rPr>
        <w:t>（2）</w:t>
      </w:r>
      <w:r>
        <w:rPr>
          <w:rFonts w:hint="eastAsia" w:ascii="宋体" w:hAnsi="宋体" w:cs="宋体"/>
          <w:sz w:val="24"/>
          <w:szCs w:val="24"/>
        </w:rPr>
        <w:t>具有良好的商业信誉和健全的财务会计制度；</w:t>
      </w:r>
    </w:p>
    <w:p w14:paraId="64C9B49A">
      <w:pPr>
        <w:numPr>
          <w:ilvl w:val="0"/>
          <w:numId w:val="0"/>
        </w:numPr>
        <w:spacing w:line="500" w:lineRule="exact"/>
        <w:ind w:left="0" w:leftChars="0" w:firstLine="420" w:firstLineChars="0"/>
        <w:jc w:val="left"/>
        <w:rPr>
          <w:rFonts w:ascii="宋体" w:hAnsi="宋体" w:cs="宋体"/>
          <w:sz w:val="24"/>
          <w:szCs w:val="24"/>
        </w:rPr>
      </w:pPr>
      <w:r>
        <w:rPr>
          <w:rFonts w:hint="default" w:ascii="宋体" w:hAnsi="宋体" w:cs="宋体"/>
          <w:kern w:val="2"/>
          <w:sz w:val="24"/>
          <w:szCs w:val="24"/>
          <w:lang w:val="en-US" w:eastAsia="zh-CN" w:bidi="ar-SA"/>
        </w:rPr>
        <w:t>（3）</w:t>
      </w:r>
      <w:r>
        <w:rPr>
          <w:rFonts w:hint="eastAsia" w:ascii="宋体" w:hAnsi="宋体" w:cs="宋体"/>
          <w:sz w:val="24"/>
          <w:szCs w:val="24"/>
        </w:rPr>
        <w:t>具有履行合同所必需的设备和专业技术能力；</w:t>
      </w:r>
    </w:p>
    <w:p w14:paraId="7C5027FD">
      <w:pPr>
        <w:numPr>
          <w:ilvl w:val="0"/>
          <w:numId w:val="0"/>
        </w:numPr>
        <w:spacing w:line="500" w:lineRule="exact"/>
        <w:ind w:left="0" w:leftChars="0" w:firstLine="420" w:firstLineChars="0"/>
        <w:jc w:val="left"/>
        <w:rPr>
          <w:rFonts w:ascii="宋体" w:hAnsi="宋体" w:cs="宋体"/>
          <w:sz w:val="24"/>
          <w:szCs w:val="24"/>
        </w:rPr>
      </w:pPr>
      <w:r>
        <w:rPr>
          <w:rFonts w:hint="default" w:ascii="宋体" w:hAnsi="宋体" w:cs="宋体"/>
          <w:kern w:val="2"/>
          <w:sz w:val="24"/>
          <w:szCs w:val="24"/>
          <w:lang w:val="en-US" w:eastAsia="zh-CN" w:bidi="ar-SA"/>
        </w:rPr>
        <w:t>（4）</w:t>
      </w:r>
      <w:r>
        <w:rPr>
          <w:rFonts w:hint="eastAsia" w:ascii="宋体" w:hAnsi="宋体" w:cs="宋体"/>
          <w:sz w:val="24"/>
          <w:szCs w:val="24"/>
        </w:rPr>
        <w:t>具有依法缴纳税收和社会保障资金的良好记录；</w:t>
      </w:r>
    </w:p>
    <w:p w14:paraId="47B70B8E">
      <w:pPr>
        <w:numPr>
          <w:ilvl w:val="0"/>
          <w:numId w:val="0"/>
        </w:numPr>
        <w:spacing w:line="500" w:lineRule="exact"/>
        <w:ind w:left="0" w:leftChars="0" w:firstLine="420" w:firstLineChars="0"/>
        <w:jc w:val="left"/>
        <w:rPr>
          <w:rFonts w:ascii="宋体" w:hAnsi="宋体" w:cs="宋体"/>
          <w:sz w:val="24"/>
          <w:szCs w:val="24"/>
        </w:rPr>
      </w:pPr>
      <w:r>
        <w:rPr>
          <w:rFonts w:hint="default" w:ascii="宋体" w:hAnsi="宋体" w:cs="宋体"/>
          <w:kern w:val="2"/>
          <w:sz w:val="24"/>
          <w:szCs w:val="24"/>
          <w:lang w:val="en-US" w:eastAsia="zh-CN" w:bidi="ar-SA"/>
        </w:rPr>
        <w:t>（5）</w:t>
      </w:r>
      <w:r>
        <w:rPr>
          <w:rFonts w:hint="eastAsia" w:ascii="宋体" w:hAnsi="宋体" w:cs="宋体"/>
          <w:sz w:val="24"/>
          <w:szCs w:val="24"/>
        </w:rPr>
        <w:t>参加此项采购活动前三年内，在经营活动中没有重大违法记录；</w:t>
      </w:r>
    </w:p>
    <w:p w14:paraId="539547C2">
      <w:pPr>
        <w:numPr>
          <w:ilvl w:val="0"/>
          <w:numId w:val="0"/>
        </w:numPr>
        <w:spacing w:line="500" w:lineRule="exact"/>
        <w:ind w:left="0" w:leftChars="0" w:firstLine="420" w:firstLineChars="0"/>
        <w:jc w:val="left"/>
        <w:rPr>
          <w:rFonts w:ascii="宋体" w:hAnsi="宋体" w:cs="宋体"/>
          <w:sz w:val="24"/>
          <w:szCs w:val="24"/>
        </w:rPr>
      </w:pPr>
      <w:r>
        <w:rPr>
          <w:rFonts w:hint="default" w:ascii="宋体" w:hAnsi="宋体" w:cs="宋体"/>
          <w:kern w:val="2"/>
          <w:sz w:val="24"/>
          <w:szCs w:val="24"/>
          <w:lang w:val="en-US" w:eastAsia="zh-CN" w:bidi="ar-SA"/>
        </w:rPr>
        <w:t>（6）</w:t>
      </w:r>
      <w:r>
        <w:rPr>
          <w:rFonts w:hint="eastAsia" w:ascii="宋体" w:hAnsi="宋体" w:cs="宋体"/>
          <w:sz w:val="24"/>
          <w:szCs w:val="24"/>
        </w:rPr>
        <w:t>法律、行政法规规定的其他条件。</w:t>
      </w:r>
    </w:p>
    <w:p w14:paraId="3ABF4831">
      <w:pPr>
        <w:pStyle w:val="8"/>
      </w:pPr>
    </w:p>
    <w:p w14:paraId="06FA14D8">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14:paraId="329A9F32">
      <w:pPr>
        <w:pStyle w:val="11"/>
        <w:spacing w:line="500" w:lineRule="exact"/>
        <w:jc w:val="left"/>
        <w:rPr>
          <w:rFonts w:hAnsi="宋体" w:cs="宋体"/>
          <w:sz w:val="24"/>
          <w:szCs w:val="24"/>
        </w:rPr>
      </w:pPr>
    </w:p>
    <w:p w14:paraId="5097D527">
      <w:pPr>
        <w:adjustRightInd w:val="0"/>
        <w:snapToGrid w:val="0"/>
        <w:spacing w:line="480" w:lineRule="auto"/>
        <w:jc w:val="left"/>
        <w:rPr>
          <w:rFonts w:hint="eastAsia" w:ascii="宋体" w:hAnsi="宋体" w:eastAsia="宋体" w:cs="宋体"/>
          <w:sz w:val="24"/>
          <w:lang w:eastAsia="zh-CN"/>
        </w:rPr>
      </w:pPr>
    </w:p>
    <w:p w14:paraId="77FD6681">
      <w:pPr>
        <w:adjustRightInd w:val="0"/>
        <w:snapToGrid w:val="0"/>
        <w:spacing w:line="480" w:lineRule="auto"/>
        <w:jc w:val="left"/>
        <w:rPr>
          <w:rFonts w:ascii="宋体" w:hAnsi="宋体" w:cs="宋体"/>
          <w:sz w:val="24"/>
        </w:rPr>
      </w:pPr>
      <w:r>
        <w:rPr>
          <w:rFonts w:hint="eastAsia" w:ascii="宋体" w:hAnsi="宋体" w:cs="宋体"/>
          <w:sz w:val="24"/>
        </w:rPr>
        <w:t>供应商（公章）：___________________________</w:t>
      </w:r>
    </w:p>
    <w:p w14:paraId="2A0A69C2">
      <w:pPr>
        <w:spacing w:line="360" w:lineRule="auto"/>
        <w:rPr>
          <w:rFonts w:hint="eastAsia" w:ascii="宋体" w:hAnsi="宋体" w:eastAsia="宋体" w:cs="宋体"/>
          <w:sz w:val="24"/>
          <w:lang w:val="en-US" w:eastAsia="zh-CN"/>
        </w:rPr>
      </w:pPr>
      <w:r>
        <w:rPr>
          <w:rFonts w:hint="eastAsia" w:ascii="宋体" w:hAnsi="宋体" w:cs="宋体"/>
          <w:sz w:val="24"/>
          <w:szCs w:val="24"/>
        </w:rPr>
        <w:t>日    期：</w:t>
      </w:r>
      <w:r>
        <w:rPr>
          <w:rFonts w:hint="eastAsia" w:ascii="宋体" w:hAnsi="宋体" w:cs="宋体"/>
          <w:sz w:val="24"/>
        </w:rPr>
        <w:t>_______年________月_______</w:t>
      </w:r>
      <w:r>
        <w:rPr>
          <w:rFonts w:hint="eastAsia" w:ascii="宋体" w:hAnsi="宋体" w:cs="宋体"/>
          <w:sz w:val="24"/>
          <w:lang w:val="en-US" w:eastAsia="zh-CN"/>
        </w:rPr>
        <w:t>日</w:t>
      </w:r>
    </w:p>
    <w:p w14:paraId="237D09A7">
      <w:pPr>
        <w:jc w:val="left"/>
        <w:outlineLvl w:val="9"/>
        <w:rPr>
          <w:rFonts w:hint="eastAsia" w:ascii="宋体" w:hAnsi="宋体" w:cs="宋体"/>
          <w:sz w:val="24"/>
          <w:szCs w:val="24"/>
        </w:rPr>
      </w:pPr>
      <w:r>
        <w:rPr>
          <w:rFonts w:hint="eastAsia" w:ascii="宋体" w:hAnsi="宋体" w:cs="宋体"/>
        </w:rPr>
        <w:br w:type="page"/>
      </w:r>
      <w:r>
        <w:rPr>
          <w:rFonts w:hint="eastAsia" w:ascii="宋体" w:hAnsi="宋体" w:cs="宋体"/>
          <w:b/>
          <w:bCs/>
          <w:sz w:val="24"/>
          <w:szCs w:val="24"/>
        </w:rPr>
        <w:t>特定资格条件：</w:t>
      </w:r>
    </w:p>
    <w:bookmarkEnd w:id="672"/>
    <w:bookmarkEnd w:id="673"/>
    <w:bookmarkEnd w:id="674"/>
    <w:bookmarkEnd w:id="675"/>
    <w:bookmarkEnd w:id="676"/>
    <w:bookmarkEnd w:id="677"/>
    <w:p w14:paraId="6B9C3563">
      <w:pPr>
        <w:spacing w:line="500" w:lineRule="exact"/>
        <w:ind w:firstLine="480" w:firstLineChars="200"/>
        <w:rPr>
          <w:rFonts w:hint="eastAsia" w:ascii="宋体" w:hAnsi="宋体" w:cs="宋体"/>
          <w:sz w:val="24"/>
          <w:szCs w:val="24"/>
        </w:rPr>
      </w:pPr>
      <w:bookmarkStart w:id="683" w:name="_Toc9172"/>
      <w:bookmarkStart w:id="684" w:name="_Toc19138"/>
      <w:bookmarkStart w:id="685" w:name="_Toc5609"/>
      <w:bookmarkStart w:id="686" w:name="_Toc29737"/>
      <w:bookmarkStart w:id="687" w:name="_Toc498694580"/>
      <w:bookmarkStart w:id="688" w:name="_Toc30780"/>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14:paraId="75078610">
      <w:pPr>
        <w:spacing w:line="500" w:lineRule="exact"/>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eastAsia="宋体" w:cs="宋体"/>
          <w:kern w:val="2"/>
          <w:sz w:val="24"/>
          <w:szCs w:val="24"/>
          <w:highlight w:val="none"/>
          <w:lang w:val="en-US" w:eastAsia="zh-CN" w:bidi="ar-SA"/>
        </w:rPr>
        <w:t>财务状况证明：供应商提供2024年度或2025年度经审计完整的财务审计报告（成立时间至提交投标文件截止时间不足一年的可提供成立后任意时段的资产负债表），或其开标前三个月内银行出具的资信证明；</w:t>
      </w:r>
    </w:p>
    <w:p w14:paraId="72CD61C5">
      <w:pPr>
        <w:pStyle w:val="20"/>
        <w:spacing w:before="0" w:beforeAutospacing="0" w:after="0" w:afterAutospacing="0" w:line="510" w:lineRule="atLeast"/>
        <w:ind w:firstLine="420"/>
        <w:rPr>
          <w:rFonts w:hint="eastAsia"/>
        </w:rPr>
        <w:sectPr>
          <w:pgSz w:w="11906" w:h="16838"/>
          <w:pgMar w:top="1440" w:right="1803" w:bottom="1440" w:left="1803" w:header="851" w:footer="992" w:gutter="0"/>
          <w:pgNumType w:fmt="decimal"/>
          <w:cols w:space="720" w:num="1"/>
          <w:docGrid w:type="lines" w:linePitch="319" w:charSpace="0"/>
        </w:sectPr>
      </w:pPr>
    </w:p>
    <w:p w14:paraId="5B8F8BB5">
      <w:pPr>
        <w:keepNext/>
        <w:keepLines/>
        <w:spacing w:line="413" w:lineRule="auto"/>
        <w:jc w:val="center"/>
        <w:rPr>
          <w:rFonts w:hint="eastAsia" w:ascii="宋体" w:hAnsi="宋体" w:cs="宋体"/>
          <w:sz w:val="32"/>
          <w:szCs w:val="24"/>
        </w:rPr>
      </w:pPr>
      <w:r>
        <w:rPr>
          <w:rFonts w:hint="eastAsia" w:ascii="宋体" w:hAnsi="宋体" w:cs="宋体"/>
          <w:sz w:val="32"/>
          <w:szCs w:val="24"/>
        </w:rPr>
        <w:t>3、履行合同所必需的设备和专业技术能力声明（格式）</w:t>
      </w:r>
    </w:p>
    <w:p w14:paraId="0C10520F">
      <w:pPr>
        <w:rPr>
          <w:rFonts w:hint="eastAsia" w:ascii="宋体" w:hAnsi="宋体" w:cs="宋体"/>
        </w:rPr>
      </w:pPr>
    </w:p>
    <w:p w14:paraId="0890652B">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14:paraId="62B209AF">
      <w:pPr>
        <w:widowControl/>
        <w:snapToGrid w:val="0"/>
        <w:spacing w:line="48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我单位参与陕西卓佲项目管理有限公司组织的____________________(项目名称)竞争性磋商，我单位郑重声明：我方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14:paraId="431D110E">
      <w:pPr>
        <w:widowControl/>
        <w:snapToGrid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特此声明。</w:t>
      </w:r>
    </w:p>
    <w:p w14:paraId="59862BAF">
      <w:pPr>
        <w:pStyle w:val="11"/>
        <w:spacing w:line="500" w:lineRule="exact"/>
        <w:jc w:val="left"/>
        <w:rPr>
          <w:rFonts w:hint="eastAsia" w:hAnsi="宋体" w:cs="宋体"/>
          <w:sz w:val="24"/>
          <w:szCs w:val="24"/>
        </w:rPr>
      </w:pPr>
    </w:p>
    <w:p w14:paraId="5DC2C907">
      <w:pPr>
        <w:pStyle w:val="11"/>
        <w:spacing w:line="480" w:lineRule="auto"/>
        <w:jc w:val="left"/>
        <w:rPr>
          <w:rFonts w:hint="eastAsia" w:hAnsi="宋体" w:cs="宋体"/>
          <w:sz w:val="24"/>
        </w:rPr>
      </w:pPr>
    </w:p>
    <w:p w14:paraId="51000C9D">
      <w:pPr>
        <w:pStyle w:val="11"/>
        <w:spacing w:line="480" w:lineRule="auto"/>
        <w:jc w:val="left"/>
        <w:rPr>
          <w:rFonts w:hint="eastAsia" w:hAnsi="宋体" w:cs="宋体"/>
          <w:sz w:val="24"/>
        </w:rPr>
      </w:pPr>
      <w:r>
        <w:rPr>
          <w:rFonts w:hint="eastAsia" w:hAnsi="宋体" w:cs="宋体"/>
          <w:sz w:val="24"/>
        </w:rPr>
        <w:t>供应商（单位名称及公章）：</w:t>
      </w:r>
      <w:r>
        <w:rPr>
          <w:rFonts w:hint="eastAsia" w:hAnsi="宋体" w:cs="宋体"/>
          <w:sz w:val="28"/>
          <w:szCs w:val="28"/>
        </w:rPr>
        <w:t>______________________</w:t>
      </w:r>
    </w:p>
    <w:p w14:paraId="1CE450A2">
      <w:pPr>
        <w:pStyle w:val="11"/>
        <w:spacing w:line="480" w:lineRule="auto"/>
        <w:jc w:val="left"/>
        <w:rPr>
          <w:rFonts w:hint="eastAsia"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266A2982">
      <w:pPr>
        <w:adjustRightInd w:val="0"/>
        <w:snapToGrid w:val="0"/>
        <w:spacing w:line="480" w:lineRule="auto"/>
        <w:rPr>
          <w:rFonts w:hint="eastAsia" w:ascii="宋体" w:hAnsi="宋体" w:cs="宋体"/>
          <w:sz w:val="24"/>
          <w:szCs w:val="24"/>
        </w:rPr>
      </w:pPr>
      <w:r>
        <w:rPr>
          <w:rFonts w:hint="eastAsia" w:ascii="宋体" w:hAnsi="宋体" w:cs="宋体"/>
          <w:kern w:val="0"/>
          <w:sz w:val="24"/>
        </w:rPr>
        <w:t>日    期：</w:t>
      </w:r>
      <w:r>
        <w:rPr>
          <w:rFonts w:hint="eastAsia" w:ascii="宋体" w:hAnsi="宋体" w:cs="宋体"/>
          <w:sz w:val="24"/>
        </w:rPr>
        <w:t>_______年________月_______日</w:t>
      </w:r>
    </w:p>
    <w:p w14:paraId="0E7136E4">
      <w:pPr>
        <w:rPr>
          <w:rFonts w:hint="eastAsia"/>
        </w:rPr>
        <w:sectPr>
          <w:pgSz w:w="11906" w:h="16838"/>
          <w:pgMar w:top="1440" w:right="1803" w:bottom="1440" w:left="1803" w:header="851" w:footer="992" w:gutter="0"/>
          <w:pgNumType w:fmt="decimal"/>
          <w:cols w:space="720" w:num="1"/>
          <w:docGrid w:type="lines" w:linePitch="319" w:charSpace="0"/>
        </w:sectPr>
      </w:pPr>
    </w:p>
    <w:p w14:paraId="70436AA4">
      <w:pPr>
        <w:spacing w:line="500" w:lineRule="exact"/>
        <w:ind w:firstLine="480" w:firstLineChars="200"/>
        <w:rPr>
          <w:rFonts w:hint="eastAsia" w:ascii="宋体" w:hAnsi="宋体" w:cs="宋体"/>
          <w:sz w:val="24"/>
          <w:szCs w:val="24"/>
        </w:rPr>
      </w:pPr>
      <w:r>
        <w:rPr>
          <w:rFonts w:hint="eastAsia" w:ascii="宋体" w:hAnsi="宋体" w:cs="宋体"/>
          <w:sz w:val="24"/>
          <w:szCs w:val="24"/>
        </w:rPr>
        <w:t>4、税收缴纳证明：</w:t>
      </w:r>
      <w:r>
        <w:rPr>
          <w:rFonts w:hint="eastAsia" w:ascii="宋体" w:hAnsi="宋体" w:cs="宋体"/>
          <w:sz w:val="24"/>
          <w:szCs w:val="24"/>
          <w:lang w:eastAsia="zh-CN"/>
        </w:rPr>
        <w:t>提供2025年</w:t>
      </w:r>
      <w:r>
        <w:rPr>
          <w:rFonts w:hint="eastAsia" w:ascii="宋体" w:hAnsi="宋体" w:cs="宋体"/>
          <w:sz w:val="24"/>
          <w:szCs w:val="24"/>
          <w:lang w:val="en-US" w:eastAsia="zh-CN"/>
        </w:rPr>
        <w:t>6</w:t>
      </w:r>
      <w:r>
        <w:rPr>
          <w:rFonts w:hint="eastAsia" w:ascii="宋体" w:hAnsi="宋体" w:cs="宋体"/>
          <w:sz w:val="24"/>
          <w:szCs w:val="24"/>
          <w:lang w:eastAsia="zh-CN"/>
        </w:rPr>
        <w:t>月（含</w:t>
      </w:r>
      <w:r>
        <w:rPr>
          <w:rFonts w:hint="eastAsia" w:ascii="宋体" w:hAnsi="宋体" w:cs="宋体"/>
          <w:sz w:val="24"/>
          <w:szCs w:val="24"/>
          <w:lang w:val="en-US" w:eastAsia="zh-CN"/>
        </w:rPr>
        <w:t>6月</w:t>
      </w:r>
      <w:r>
        <w:rPr>
          <w:rFonts w:hint="eastAsia" w:ascii="宋体" w:hAnsi="宋体" w:cs="宋体"/>
          <w:sz w:val="24"/>
          <w:szCs w:val="24"/>
          <w:lang w:eastAsia="zh-CN"/>
        </w:rPr>
        <w:t>）以后</w:t>
      </w:r>
      <w:r>
        <w:rPr>
          <w:rFonts w:hint="eastAsia" w:ascii="宋体" w:hAnsi="宋体" w:cs="宋体"/>
          <w:sz w:val="24"/>
          <w:szCs w:val="24"/>
        </w:rPr>
        <w:t>任意一个月的依法缴纳税收的相关凭据（时间以税款所属</w:t>
      </w:r>
      <w:r>
        <w:rPr>
          <w:rFonts w:hint="eastAsia" w:ascii="宋体" w:hAnsi="宋体" w:cs="宋体"/>
          <w:sz w:val="24"/>
          <w:szCs w:val="24"/>
          <w:lang w:val="en-US" w:eastAsia="zh-CN"/>
        </w:rPr>
        <w:t>时期</w:t>
      </w:r>
      <w:r>
        <w:rPr>
          <w:rFonts w:hint="eastAsia" w:ascii="宋体" w:hAnsi="宋体" w:cs="宋体"/>
          <w:sz w:val="24"/>
          <w:szCs w:val="24"/>
        </w:rPr>
        <w:t>为准），凭据应有税务机关或代收机关的公章或业务专用章。依法免税或无须缴纳税收的供应商，应提供相应证明文件；</w:t>
      </w:r>
    </w:p>
    <w:p w14:paraId="75A7E939">
      <w:pPr>
        <w:spacing w:line="500" w:lineRule="exact"/>
        <w:ind w:firstLine="480" w:firstLineChars="200"/>
        <w:rPr>
          <w:rFonts w:hint="eastAsia" w:ascii="宋体" w:hAnsi="宋体" w:cs="宋体"/>
          <w:sz w:val="24"/>
          <w:szCs w:val="24"/>
        </w:rPr>
      </w:pPr>
      <w:r>
        <w:rPr>
          <w:rFonts w:hint="eastAsia" w:ascii="宋体" w:hAnsi="宋体" w:cs="宋体"/>
          <w:sz w:val="24"/>
          <w:szCs w:val="24"/>
          <w:lang w:val="en-US" w:eastAsia="zh-CN"/>
        </w:rPr>
        <w:t>5、社会保障资金缴纳证明：提供2025年6月（含6月）以后任意一个月的社会保障资金缴存单据或社保机构开具的社会保险参保缴费情况证明。依法不需要缴纳社会保障资金的供应商应提供相关文件证明；</w:t>
      </w:r>
    </w:p>
    <w:p w14:paraId="6C538FE1">
      <w:pPr>
        <w:spacing w:line="360" w:lineRule="auto"/>
        <w:rPr>
          <w:rFonts w:hint="eastAsia"/>
          <w:sz w:val="24"/>
          <w:szCs w:val="28"/>
        </w:rPr>
      </w:pPr>
    </w:p>
    <w:p w14:paraId="437371A5">
      <w:pPr>
        <w:pStyle w:val="23"/>
        <w:ind w:firstLine="0" w:firstLineChars="0"/>
        <w:sectPr>
          <w:pgSz w:w="11906" w:h="16838"/>
          <w:pgMar w:top="1440" w:right="1803" w:bottom="1440" w:left="1803" w:header="851" w:footer="992" w:gutter="0"/>
          <w:pgNumType w:fmt="decimal"/>
          <w:cols w:space="720" w:num="1"/>
          <w:docGrid w:type="lines" w:linePitch="319" w:charSpace="0"/>
        </w:sectPr>
      </w:pPr>
    </w:p>
    <w:p w14:paraId="4CCFFDD8">
      <w:pPr>
        <w:jc w:val="center"/>
        <w:rPr>
          <w:rFonts w:hint="eastAsia" w:eastAsia="宋体"/>
          <w:sz w:val="28"/>
          <w:szCs w:val="32"/>
          <w:lang w:eastAsia="zh-CN"/>
        </w:rPr>
      </w:pPr>
      <w:bookmarkStart w:id="689" w:name="_Toc1408"/>
      <w:r>
        <w:rPr>
          <w:rFonts w:hint="eastAsia"/>
          <w:sz w:val="28"/>
          <w:szCs w:val="32"/>
          <w:lang w:val="en-US" w:eastAsia="zh-CN"/>
        </w:rPr>
        <w:t>6、</w:t>
      </w:r>
      <w:r>
        <w:rPr>
          <w:rFonts w:hint="eastAsia"/>
          <w:sz w:val="28"/>
          <w:szCs w:val="32"/>
        </w:rPr>
        <w:t>法定代表人证明书</w:t>
      </w:r>
      <w:r>
        <w:rPr>
          <w:rFonts w:hint="eastAsia"/>
          <w:sz w:val="28"/>
          <w:szCs w:val="32"/>
          <w:lang w:eastAsia="zh-CN"/>
        </w:rPr>
        <w:t>（</w:t>
      </w:r>
      <w:r>
        <w:rPr>
          <w:rFonts w:hint="eastAsia"/>
          <w:sz w:val="28"/>
          <w:szCs w:val="32"/>
          <w:lang w:val="en-US" w:eastAsia="zh-CN"/>
        </w:rPr>
        <w:t>法定代表人参加时提供此表</w:t>
      </w:r>
      <w:r>
        <w:rPr>
          <w:rFonts w:hint="eastAsia"/>
          <w:sz w:val="28"/>
          <w:szCs w:val="32"/>
          <w:lang w:eastAsia="zh-CN"/>
        </w:rPr>
        <w:t>）</w:t>
      </w:r>
    </w:p>
    <w:tbl>
      <w:tblPr>
        <w:tblStyle w:val="25"/>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340"/>
        <w:gridCol w:w="2156"/>
        <w:gridCol w:w="2160"/>
      </w:tblGrid>
      <w:tr w14:paraId="3552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5"/>
            <w:noWrap w:val="0"/>
            <w:vAlign w:val="center"/>
          </w:tcPr>
          <w:p w14:paraId="4F0916AD">
            <w:pPr>
              <w:tabs>
                <w:tab w:val="left" w:pos="210"/>
              </w:tabs>
              <w:spacing w:line="360" w:lineRule="auto"/>
              <w:jc w:val="left"/>
              <w:rPr>
                <w:rFonts w:hint="eastAsia" w:ascii="宋体" w:hAnsi="宋体" w:cs="宋体"/>
                <w:kern w:val="0"/>
                <w:szCs w:val="21"/>
              </w:rPr>
            </w:pPr>
            <w:r>
              <w:rPr>
                <w:rFonts w:hint="eastAsia" w:ascii="宋体" w:hAnsi="宋体" w:cs="宋体"/>
                <w:kern w:val="0"/>
                <w:szCs w:val="21"/>
              </w:rPr>
              <w:t>致：陕西卓佲项目管理有限公司</w:t>
            </w:r>
          </w:p>
        </w:tc>
      </w:tr>
      <w:tr w14:paraId="24BC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14:paraId="353132A1">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14:paraId="1B5C5BEA">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14:paraId="33ECA7B5">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14:paraId="27447F72">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noWrap w:val="0"/>
            <w:vAlign w:val="center"/>
          </w:tcPr>
          <w:p w14:paraId="3B44582B">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3"/>
            <w:noWrap w:val="0"/>
            <w:vAlign w:val="center"/>
          </w:tcPr>
          <w:p w14:paraId="09828798">
            <w:pPr>
              <w:tabs>
                <w:tab w:val="left" w:pos="210"/>
              </w:tabs>
              <w:spacing w:line="360" w:lineRule="auto"/>
              <w:jc w:val="left"/>
              <w:rPr>
                <w:rFonts w:ascii="宋体" w:hAnsi="宋体" w:cs="宋体"/>
                <w:kern w:val="0"/>
                <w:szCs w:val="21"/>
              </w:rPr>
            </w:pPr>
          </w:p>
        </w:tc>
      </w:tr>
      <w:tr w14:paraId="2350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14EA6968">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3A964E69">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3"/>
            <w:noWrap w:val="0"/>
            <w:vAlign w:val="center"/>
          </w:tcPr>
          <w:p w14:paraId="71ACDD1A">
            <w:pPr>
              <w:tabs>
                <w:tab w:val="left" w:pos="210"/>
              </w:tabs>
              <w:spacing w:line="360" w:lineRule="auto"/>
              <w:jc w:val="left"/>
              <w:rPr>
                <w:rFonts w:ascii="宋体" w:hAnsi="宋体" w:cs="宋体"/>
                <w:kern w:val="0"/>
                <w:szCs w:val="21"/>
              </w:rPr>
            </w:pPr>
          </w:p>
        </w:tc>
      </w:tr>
      <w:tr w14:paraId="6B87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0597EBAA">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415E4000">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3"/>
            <w:noWrap w:val="0"/>
            <w:vAlign w:val="center"/>
          </w:tcPr>
          <w:p w14:paraId="49421D36">
            <w:pPr>
              <w:tabs>
                <w:tab w:val="left" w:pos="210"/>
              </w:tabs>
              <w:spacing w:line="360" w:lineRule="auto"/>
              <w:jc w:val="left"/>
              <w:rPr>
                <w:rFonts w:ascii="宋体" w:hAnsi="宋体" w:cs="宋体"/>
                <w:kern w:val="0"/>
                <w:szCs w:val="21"/>
              </w:rPr>
            </w:pPr>
          </w:p>
        </w:tc>
      </w:tr>
      <w:tr w14:paraId="7D3E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14:paraId="27687FD0">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5D58E61F">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3"/>
            <w:noWrap w:val="0"/>
            <w:vAlign w:val="center"/>
          </w:tcPr>
          <w:p w14:paraId="1EDBD97E">
            <w:pPr>
              <w:tabs>
                <w:tab w:val="left" w:pos="210"/>
              </w:tabs>
              <w:spacing w:line="360" w:lineRule="auto"/>
              <w:jc w:val="left"/>
              <w:rPr>
                <w:rFonts w:ascii="宋体" w:hAnsi="宋体" w:cs="宋体"/>
                <w:kern w:val="0"/>
                <w:szCs w:val="21"/>
              </w:rPr>
            </w:pPr>
          </w:p>
        </w:tc>
      </w:tr>
      <w:tr w14:paraId="168C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14:paraId="783AB476">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369707D3">
            <w:pPr>
              <w:tabs>
                <w:tab w:val="left" w:pos="210"/>
              </w:tabs>
              <w:spacing w:line="360" w:lineRule="auto"/>
              <w:rPr>
                <w:rFonts w:hint="eastAsia" w:ascii="宋体" w:hAnsi="宋体" w:cs="宋体"/>
                <w:kern w:val="0"/>
                <w:szCs w:val="21"/>
              </w:rPr>
            </w:pPr>
            <w:r>
              <w:rPr>
                <w:rFonts w:hint="eastAsia" w:ascii="宋体" w:hAnsi="宋体" w:cs="宋体"/>
                <w:kern w:val="0"/>
                <w:szCs w:val="21"/>
              </w:rPr>
              <w:t>统一社会信用代码</w:t>
            </w:r>
          </w:p>
        </w:tc>
        <w:tc>
          <w:tcPr>
            <w:tcW w:w="6656" w:type="dxa"/>
            <w:gridSpan w:val="3"/>
            <w:noWrap w:val="0"/>
            <w:vAlign w:val="center"/>
          </w:tcPr>
          <w:p w14:paraId="7B34B647">
            <w:pPr>
              <w:tabs>
                <w:tab w:val="left" w:pos="210"/>
              </w:tabs>
              <w:spacing w:line="360" w:lineRule="auto"/>
              <w:jc w:val="left"/>
              <w:rPr>
                <w:rFonts w:ascii="宋体" w:hAnsi="宋体" w:cs="宋体"/>
                <w:kern w:val="0"/>
                <w:szCs w:val="21"/>
              </w:rPr>
            </w:pPr>
          </w:p>
        </w:tc>
      </w:tr>
      <w:tr w14:paraId="0B58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14:paraId="1A1698B9">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14:paraId="2DEAFC6C">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14:paraId="3BCE8FF2">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14:paraId="54DA9B97">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14:paraId="07FA31CA">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noWrap w:val="0"/>
            <w:vAlign w:val="center"/>
          </w:tcPr>
          <w:p w14:paraId="0420FBEB">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noWrap w:val="0"/>
            <w:vAlign w:val="center"/>
          </w:tcPr>
          <w:p w14:paraId="3766C597">
            <w:pPr>
              <w:tabs>
                <w:tab w:val="left" w:pos="210"/>
              </w:tabs>
              <w:spacing w:line="360" w:lineRule="auto"/>
              <w:ind w:firstLine="420" w:firstLineChars="200"/>
              <w:jc w:val="left"/>
              <w:rPr>
                <w:rFonts w:ascii="宋体" w:hAnsi="宋体" w:cs="宋体"/>
                <w:kern w:val="0"/>
                <w:szCs w:val="21"/>
              </w:rPr>
            </w:pPr>
          </w:p>
        </w:tc>
        <w:tc>
          <w:tcPr>
            <w:tcW w:w="2156" w:type="dxa"/>
            <w:noWrap w:val="0"/>
            <w:vAlign w:val="center"/>
          </w:tcPr>
          <w:p w14:paraId="79DD96A4">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noWrap w:val="0"/>
            <w:vAlign w:val="center"/>
          </w:tcPr>
          <w:p w14:paraId="0059BB64">
            <w:pPr>
              <w:tabs>
                <w:tab w:val="left" w:pos="210"/>
              </w:tabs>
              <w:spacing w:line="360" w:lineRule="auto"/>
              <w:ind w:firstLine="420" w:firstLineChars="200"/>
              <w:jc w:val="left"/>
              <w:rPr>
                <w:rFonts w:ascii="宋体" w:hAnsi="宋体" w:cs="宋体"/>
                <w:kern w:val="0"/>
                <w:szCs w:val="21"/>
              </w:rPr>
            </w:pPr>
          </w:p>
        </w:tc>
      </w:tr>
      <w:tr w14:paraId="6CEC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5814E5F4">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452F94C3">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noWrap w:val="0"/>
            <w:vAlign w:val="center"/>
          </w:tcPr>
          <w:p w14:paraId="360D6BC6">
            <w:pPr>
              <w:tabs>
                <w:tab w:val="left" w:pos="210"/>
              </w:tabs>
              <w:spacing w:line="360" w:lineRule="auto"/>
              <w:jc w:val="left"/>
              <w:rPr>
                <w:rFonts w:ascii="宋体" w:hAnsi="宋体" w:cs="宋体"/>
                <w:kern w:val="0"/>
                <w:szCs w:val="21"/>
              </w:rPr>
            </w:pPr>
          </w:p>
        </w:tc>
        <w:tc>
          <w:tcPr>
            <w:tcW w:w="2156" w:type="dxa"/>
            <w:noWrap w:val="0"/>
            <w:vAlign w:val="center"/>
          </w:tcPr>
          <w:p w14:paraId="617A4819">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noWrap w:val="0"/>
            <w:vAlign w:val="center"/>
          </w:tcPr>
          <w:p w14:paraId="1BBABEB3">
            <w:pPr>
              <w:tabs>
                <w:tab w:val="left" w:pos="210"/>
              </w:tabs>
              <w:spacing w:line="360" w:lineRule="auto"/>
              <w:ind w:firstLine="420" w:firstLineChars="200"/>
              <w:jc w:val="left"/>
              <w:rPr>
                <w:rFonts w:ascii="宋体" w:hAnsi="宋体" w:cs="宋体"/>
                <w:kern w:val="0"/>
                <w:szCs w:val="21"/>
              </w:rPr>
            </w:pPr>
          </w:p>
        </w:tc>
      </w:tr>
      <w:tr w14:paraId="463E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noWrap w:val="0"/>
            <w:vAlign w:val="center"/>
          </w:tcPr>
          <w:p w14:paraId="446B4998">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4EDD7EA0">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3"/>
            <w:noWrap w:val="0"/>
            <w:vAlign w:val="center"/>
          </w:tcPr>
          <w:p w14:paraId="2B7A080B">
            <w:pPr>
              <w:tabs>
                <w:tab w:val="left" w:pos="210"/>
              </w:tabs>
              <w:spacing w:line="360" w:lineRule="auto"/>
              <w:jc w:val="left"/>
              <w:rPr>
                <w:rFonts w:ascii="宋体" w:hAnsi="宋体" w:cs="宋体"/>
                <w:kern w:val="0"/>
                <w:szCs w:val="21"/>
              </w:rPr>
            </w:pPr>
          </w:p>
        </w:tc>
      </w:tr>
      <w:tr w14:paraId="4DAF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jc w:val="center"/>
        </w:trPr>
        <w:tc>
          <w:tcPr>
            <w:tcW w:w="594" w:type="dxa"/>
            <w:noWrap w:val="0"/>
            <w:vAlign w:val="center"/>
          </w:tcPr>
          <w:p w14:paraId="4D0A5799">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14:paraId="7640247D">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14:paraId="6542DDC7">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14:paraId="71610B10">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14:paraId="02D665BF">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14:paraId="4F2875CC">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14:paraId="3A01804B">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14:paraId="1D327DBE">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14:paraId="7B910356">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14:paraId="369769B7">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14:paraId="43CDD6A0">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8816" w:type="dxa"/>
            <w:gridSpan w:val="4"/>
            <w:noWrap w:val="0"/>
            <w:vAlign w:val="center"/>
          </w:tcPr>
          <w:p w14:paraId="7B0BB209">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r>
    </w:tbl>
    <w:p w14:paraId="7F009138">
      <w:pPr>
        <w:pStyle w:val="5"/>
        <w:sectPr>
          <w:pgSz w:w="11906" w:h="16838"/>
          <w:pgMar w:top="1440" w:right="1803" w:bottom="1440" w:left="1803" w:header="851" w:footer="992" w:gutter="0"/>
          <w:pgNumType w:fmt="decimal"/>
          <w:cols w:space="720" w:num="1"/>
          <w:docGrid w:type="lines" w:linePitch="319" w:charSpace="0"/>
        </w:sectPr>
      </w:pPr>
    </w:p>
    <w:p w14:paraId="44C2BE20">
      <w:pPr>
        <w:pStyle w:val="11"/>
        <w:spacing w:line="500" w:lineRule="exact"/>
        <w:jc w:val="center"/>
        <w:rPr>
          <w:rFonts w:hint="eastAsia" w:hAnsi="宋体" w:cs="宋体"/>
          <w:sz w:val="24"/>
          <w:szCs w:val="24"/>
        </w:rPr>
      </w:pPr>
      <w:r>
        <w:rPr>
          <w:rFonts w:hint="eastAsia" w:hAnsi="宋体" w:cs="宋体"/>
          <w:b/>
          <w:sz w:val="24"/>
          <w:szCs w:val="24"/>
          <w:lang w:val="en-US" w:eastAsia="zh-CN"/>
        </w:rPr>
        <w:t>6、</w:t>
      </w:r>
      <w:r>
        <w:rPr>
          <w:rFonts w:hint="eastAsia" w:hAnsi="宋体" w:cs="宋体"/>
          <w:b/>
          <w:sz w:val="24"/>
          <w:szCs w:val="24"/>
        </w:rPr>
        <w:t>法定代表人授权书</w:t>
      </w:r>
      <w:r>
        <w:rPr>
          <w:rFonts w:hint="eastAsia"/>
          <w:sz w:val="28"/>
          <w:szCs w:val="32"/>
          <w:lang w:eastAsia="zh-CN"/>
        </w:rPr>
        <w:t>（</w:t>
      </w:r>
      <w:r>
        <w:rPr>
          <w:rFonts w:hint="eastAsia"/>
          <w:sz w:val="28"/>
          <w:szCs w:val="32"/>
          <w:lang w:val="en-US" w:eastAsia="zh-CN"/>
        </w:rPr>
        <w:t>被授权人参加时提供此表</w:t>
      </w:r>
      <w:r>
        <w:rPr>
          <w:rFonts w:hint="eastAsia"/>
          <w:sz w:val="28"/>
          <w:szCs w:val="32"/>
          <w:lang w:eastAsia="zh-CN"/>
        </w:rPr>
        <w:t>）</w:t>
      </w:r>
    </w:p>
    <w:p w14:paraId="46A43C9B">
      <w:pPr>
        <w:pStyle w:val="11"/>
        <w:spacing w:line="500" w:lineRule="exact"/>
        <w:jc w:val="left"/>
        <w:rPr>
          <w:rFonts w:hAnsi="宋体" w:cs="宋体"/>
          <w:sz w:val="24"/>
          <w:szCs w:val="24"/>
        </w:rPr>
      </w:pPr>
      <w:r>
        <w:rPr>
          <w:rFonts w:hint="eastAsia" w:hAnsi="宋体" w:cs="宋体"/>
          <w:sz w:val="24"/>
          <w:szCs w:val="24"/>
        </w:rPr>
        <w:t>陕西卓佲项目管理有限公司：</w:t>
      </w:r>
    </w:p>
    <w:p w14:paraId="1264A8AE">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   </w:t>
      </w:r>
      <w:r>
        <w:rPr>
          <w:rFonts w:hint="eastAsia" w:ascii="宋体" w:hAnsi="宋体" w:cs="宋体"/>
          <w:sz w:val="24"/>
        </w:rPr>
        <w:t>的采购活动。以我方名义全权处理该项目有关</w:t>
      </w:r>
      <w:r>
        <w:rPr>
          <w:rFonts w:hint="eastAsia" w:ascii="宋体" w:hAnsi="宋体" w:cs="宋体"/>
          <w:sz w:val="24"/>
          <w:lang w:eastAsia="zh-CN"/>
        </w:rPr>
        <w:t>响应</w:t>
      </w:r>
      <w:r>
        <w:rPr>
          <w:rFonts w:hint="eastAsia" w:ascii="宋体" w:hAnsi="宋体" w:cs="宋体"/>
          <w:sz w:val="24"/>
        </w:rPr>
        <w:t>、签订合同以及执行合同等一切事宜。</w:t>
      </w:r>
    </w:p>
    <w:p w14:paraId="048B6494">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w:t>
      </w:r>
      <w:r>
        <w:rPr>
          <w:rFonts w:hint="eastAsia" w:ascii="宋体" w:hAnsi="宋体" w:cs="宋体"/>
          <w:sz w:val="24"/>
          <w:lang w:eastAsia="zh-CN"/>
        </w:rPr>
        <w:t>响应</w:t>
      </w:r>
      <w:r>
        <w:rPr>
          <w:rFonts w:hint="eastAsia" w:ascii="宋体" w:hAnsi="宋体" w:cs="宋体"/>
          <w:sz w:val="24"/>
        </w:rPr>
        <w:t>有效期一致，特此声明。</w:t>
      </w:r>
    </w:p>
    <w:p w14:paraId="11D450E0">
      <w:pPr>
        <w:pStyle w:val="11"/>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p>
    <w:p w14:paraId="258714D0">
      <w:pPr>
        <w:pStyle w:val="11"/>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14:paraId="2C6565A2">
      <w:pPr>
        <w:pStyle w:val="11"/>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14:paraId="522F57DA">
      <w:pPr>
        <w:pStyle w:val="11"/>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14:paraId="5585D94B">
      <w:pPr>
        <w:pStyle w:val="11"/>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14:paraId="41F2F4C8">
      <w:pPr>
        <w:pStyle w:val="11"/>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法定代表人及被授权人身份证复印件或扫描件</w:t>
      </w:r>
    </w:p>
    <w:tbl>
      <w:tblPr>
        <w:tblStyle w:val="25"/>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14:paraId="6D14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noWrap w:val="0"/>
            <w:vAlign w:val="center"/>
          </w:tcPr>
          <w:p w14:paraId="4BB15C27">
            <w:pPr>
              <w:pStyle w:val="11"/>
              <w:spacing w:line="500" w:lineRule="exact"/>
              <w:jc w:val="center"/>
              <w:rPr>
                <w:rFonts w:hAnsi="宋体" w:cs="宋体"/>
                <w:sz w:val="24"/>
                <w:szCs w:val="24"/>
                <w:shd w:val="pct10" w:color="auto" w:fill="FFFFFF"/>
                <w:lang w:val="en-US" w:eastAsia="zh-CN"/>
              </w:rPr>
            </w:pPr>
            <w:r>
              <w:rPr>
                <w:rFonts w:hint="eastAsia" w:hAnsi="宋体" w:cs="宋体"/>
                <w:sz w:val="24"/>
                <w:szCs w:val="24"/>
                <w:shd w:val="pct10" w:color="auto" w:fill="FFFFFF"/>
                <w:lang w:val="en-US" w:eastAsia="zh-CN"/>
              </w:rPr>
              <w:t>法定代表人身份证复印件/扫描件</w:t>
            </w:r>
          </w:p>
          <w:p w14:paraId="7A6BFB73">
            <w:pPr>
              <w:pStyle w:val="11"/>
              <w:spacing w:line="500" w:lineRule="exact"/>
              <w:jc w:val="center"/>
              <w:rPr>
                <w:rFonts w:hAnsi="宋体" w:cs="宋体"/>
                <w:sz w:val="24"/>
                <w:szCs w:val="24"/>
                <w:shd w:val="pct10" w:color="auto" w:fill="FFFFFF"/>
                <w:lang w:val="en-US" w:eastAsia="zh-CN"/>
              </w:rPr>
            </w:pPr>
            <w:r>
              <w:rPr>
                <w:rFonts w:hint="eastAsia" w:hAnsi="宋体" w:cs="宋体"/>
                <w:sz w:val="24"/>
                <w:szCs w:val="24"/>
                <w:shd w:val="pct10" w:color="auto" w:fill="FFFFFF"/>
                <w:lang w:val="en-US" w:eastAsia="zh-CN"/>
              </w:rPr>
              <w:t>（正反面）</w:t>
            </w:r>
          </w:p>
          <w:p w14:paraId="46C4E0C2">
            <w:pPr>
              <w:pStyle w:val="11"/>
              <w:spacing w:line="500" w:lineRule="exact"/>
              <w:jc w:val="center"/>
              <w:rPr>
                <w:rFonts w:hAnsi="宋体" w:cs="宋体"/>
                <w:sz w:val="24"/>
                <w:szCs w:val="24"/>
                <w:shd w:val="pct10" w:color="auto" w:fill="FFFFFF"/>
                <w:lang w:val="en-US" w:eastAsia="zh-CN"/>
              </w:rPr>
            </w:pPr>
          </w:p>
        </w:tc>
        <w:tc>
          <w:tcPr>
            <w:tcW w:w="4546" w:type="dxa"/>
            <w:shd w:val="clear" w:color="auto" w:fill="D9D9D9"/>
            <w:noWrap w:val="0"/>
            <w:vAlign w:val="center"/>
          </w:tcPr>
          <w:p w14:paraId="7789C64A">
            <w:pPr>
              <w:pStyle w:val="11"/>
              <w:spacing w:line="500" w:lineRule="exact"/>
              <w:ind w:firstLine="480" w:firstLineChars="200"/>
              <w:jc w:val="center"/>
              <w:rPr>
                <w:rFonts w:hAnsi="宋体" w:cs="宋体"/>
                <w:sz w:val="24"/>
                <w:szCs w:val="24"/>
                <w:shd w:val="pct10" w:color="auto" w:fill="FFFFFF"/>
                <w:lang w:val="en-US" w:eastAsia="zh-CN"/>
              </w:rPr>
            </w:pPr>
            <w:r>
              <w:rPr>
                <w:rFonts w:hint="eastAsia" w:hAnsi="宋体" w:cs="宋体"/>
                <w:sz w:val="24"/>
                <w:szCs w:val="24"/>
                <w:shd w:val="pct10" w:color="auto" w:fill="FFFFFF"/>
                <w:lang w:val="en-US" w:eastAsia="zh-CN"/>
              </w:rPr>
              <w:t>被授权人身份证复印件/扫描件</w:t>
            </w:r>
          </w:p>
          <w:p w14:paraId="10FC9681">
            <w:pPr>
              <w:pStyle w:val="11"/>
              <w:spacing w:line="500" w:lineRule="exact"/>
              <w:ind w:firstLine="480" w:firstLineChars="200"/>
              <w:jc w:val="center"/>
              <w:rPr>
                <w:rFonts w:hAnsi="宋体" w:cs="宋体"/>
                <w:sz w:val="24"/>
                <w:szCs w:val="24"/>
                <w:shd w:val="pct10" w:color="auto" w:fill="FFFFFF"/>
                <w:lang w:val="en-US" w:eastAsia="zh-CN"/>
              </w:rPr>
            </w:pPr>
            <w:r>
              <w:rPr>
                <w:rFonts w:hint="eastAsia" w:hAnsi="宋体" w:cs="宋体"/>
                <w:sz w:val="24"/>
                <w:szCs w:val="24"/>
                <w:shd w:val="pct10" w:color="auto" w:fill="FFFFFF"/>
                <w:lang w:val="en-US" w:eastAsia="zh-CN"/>
              </w:rPr>
              <w:t>（正反面）</w:t>
            </w:r>
          </w:p>
          <w:p w14:paraId="40B7F576">
            <w:pPr>
              <w:pStyle w:val="11"/>
              <w:spacing w:line="500" w:lineRule="exact"/>
              <w:ind w:firstLine="480" w:firstLineChars="200"/>
              <w:jc w:val="center"/>
              <w:rPr>
                <w:rFonts w:hAnsi="宋体" w:cs="宋体"/>
                <w:sz w:val="24"/>
                <w:szCs w:val="24"/>
                <w:shd w:val="pct10" w:color="auto" w:fill="FFFFFF"/>
                <w:lang w:val="en-US" w:eastAsia="zh-CN"/>
              </w:rPr>
            </w:pPr>
          </w:p>
        </w:tc>
      </w:tr>
    </w:tbl>
    <w:p w14:paraId="197BA92E">
      <w:pPr>
        <w:keepNext/>
        <w:keepLines/>
        <w:spacing w:line="240" w:lineRule="auto"/>
        <w:jc w:val="center"/>
        <w:rPr>
          <w:rFonts w:hint="eastAsia" w:ascii="宋体" w:hAnsi="宋体" w:cs="宋体"/>
          <w:sz w:val="32"/>
          <w:szCs w:val="24"/>
        </w:rPr>
      </w:pPr>
      <w:r>
        <w:rPr>
          <w:rFonts w:hint="eastAsia" w:ascii="宋体" w:hAnsi="宋体" w:cs="宋体"/>
          <w:sz w:val="32"/>
          <w:szCs w:val="24"/>
        </w:rPr>
        <w:br w:type="page"/>
      </w:r>
      <w:r>
        <w:rPr>
          <w:rFonts w:hint="eastAsia" w:ascii="宋体" w:hAnsi="宋体" w:cs="宋体"/>
          <w:sz w:val="32"/>
          <w:szCs w:val="24"/>
        </w:rPr>
        <w:t>7</w:t>
      </w:r>
      <w:r>
        <w:rPr>
          <w:rFonts w:hint="eastAsia" w:ascii="宋体" w:hAnsi="宋体" w:cs="宋体"/>
          <w:sz w:val="32"/>
          <w:szCs w:val="24"/>
          <w:lang w:val="en-US" w:eastAsia="zh-CN"/>
        </w:rPr>
        <w:t>.</w:t>
      </w:r>
      <w:r>
        <w:rPr>
          <w:rFonts w:hint="eastAsia" w:ascii="宋体" w:hAnsi="宋体" w:cs="宋体"/>
          <w:sz w:val="32"/>
          <w:szCs w:val="24"/>
        </w:rPr>
        <w:t>无重大违法记录声明</w:t>
      </w:r>
    </w:p>
    <w:p w14:paraId="0163C19C">
      <w:pPr>
        <w:rPr>
          <w:rFonts w:ascii="宋体" w:hAnsi="宋体" w:cs="宋体"/>
        </w:rPr>
      </w:pPr>
    </w:p>
    <w:p w14:paraId="5FD9CEEC">
      <w:pPr>
        <w:widowControl/>
        <w:snapToGrid w:val="0"/>
        <w:spacing w:line="480" w:lineRule="auto"/>
        <w:ind w:firstLine="480" w:firstLineChars="200"/>
        <w:jc w:val="left"/>
        <w:rPr>
          <w:rFonts w:hint="eastAsia" w:ascii="宋体" w:hAnsi="宋体" w:cs="宋体"/>
          <w:kern w:val="0"/>
          <w:sz w:val="24"/>
          <w:szCs w:val="24"/>
        </w:rPr>
      </w:pPr>
    </w:p>
    <w:p w14:paraId="1870F2A1">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14:paraId="55BDB61D">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竞争性磋商，我单位郑重声明：我方参加本项目工作前三年内无重大违法活动记录，符合《中华人民共和国政府采购法》规定的供应商资格条件，我方对此声明负全部法律责任。</w:t>
      </w:r>
    </w:p>
    <w:p w14:paraId="3D668525">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14:paraId="204DBD8A">
      <w:pPr>
        <w:pStyle w:val="11"/>
        <w:spacing w:line="500" w:lineRule="exact"/>
        <w:jc w:val="left"/>
        <w:rPr>
          <w:rFonts w:hAnsi="宋体" w:cs="宋体"/>
          <w:sz w:val="24"/>
          <w:szCs w:val="24"/>
        </w:rPr>
      </w:pPr>
    </w:p>
    <w:p w14:paraId="369DE404">
      <w:pPr>
        <w:pStyle w:val="11"/>
        <w:spacing w:line="480" w:lineRule="auto"/>
        <w:jc w:val="left"/>
        <w:rPr>
          <w:rFonts w:hint="eastAsia" w:hAnsi="宋体" w:cs="宋体"/>
          <w:sz w:val="24"/>
        </w:rPr>
      </w:pPr>
    </w:p>
    <w:p w14:paraId="34711F7A">
      <w:pPr>
        <w:pStyle w:val="11"/>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14:paraId="45F02D5A">
      <w:pPr>
        <w:pStyle w:val="11"/>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184B588C">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4"/>
        </w:rPr>
        <w:t>_______年________月_______日</w:t>
      </w:r>
    </w:p>
    <w:p w14:paraId="7719C53F">
      <w:pPr>
        <w:rPr>
          <w:rFonts w:hint="eastAsia"/>
        </w:rPr>
        <w:sectPr>
          <w:footerReference r:id="rId18" w:type="default"/>
          <w:pgSz w:w="11906" w:h="16838"/>
          <w:pgMar w:top="1440" w:right="1803" w:bottom="1440" w:left="1803" w:header="851" w:footer="992" w:gutter="0"/>
          <w:pgNumType w:fmt="decimal"/>
          <w:cols w:space="720" w:num="1"/>
          <w:docGrid w:type="lines" w:linePitch="319" w:charSpace="0"/>
        </w:sectPr>
      </w:pPr>
    </w:p>
    <w:p w14:paraId="4F6D506B">
      <w:pPr>
        <w:pStyle w:val="24"/>
        <w:numPr>
          <w:ilvl w:val="0"/>
          <w:numId w:val="0"/>
        </w:numPr>
        <w:rPr>
          <w:rFonts w:hint="eastAsia" w:ascii="宋体" w:hAnsi="宋体"/>
          <w:sz w:val="24"/>
          <w:szCs w:val="24"/>
          <w:lang w:val="en-US" w:eastAsia="zh-CN"/>
        </w:rPr>
      </w:pPr>
      <w:r>
        <w:rPr>
          <w:rFonts w:hint="eastAsia" w:ascii="宋体" w:hAnsi="宋体"/>
          <w:sz w:val="24"/>
          <w:szCs w:val="24"/>
          <w:lang w:val="en-US" w:eastAsia="zh-CN"/>
        </w:rPr>
        <w:t>8.供应商具备建设行政主管部门颁发的建筑施工总承包三级以上（含三级）资质或建筑装饰装修工程专业承包二级以上（含二级）资质；具备有效的国家建设行政主管部门颁发的安全生产许可证；拟派项目经理须具备建筑工程专业二级以上（含二级）注册建造师执业资格证（在本单位注册）及有效的安全生产考核合格证（建安B证），未担任其它在建工程的项目经理（提供承诺书）</w:t>
      </w:r>
    </w:p>
    <w:p w14:paraId="0FD9B3DC">
      <w:pPr>
        <w:pStyle w:val="24"/>
        <w:numPr>
          <w:ilvl w:val="0"/>
          <w:numId w:val="0"/>
        </w:numPr>
        <w:rPr>
          <w:rFonts w:hint="eastAsia" w:ascii="宋体" w:hAnsi="宋体" w:cs="宋体"/>
          <w:sz w:val="24"/>
          <w:szCs w:val="24"/>
          <w:lang w:eastAsia="zh-CN"/>
        </w:rPr>
      </w:pPr>
      <w:r>
        <w:rPr>
          <w:rFonts w:hint="eastAsia" w:ascii="宋体" w:hAnsi="宋体" w:cs="宋体"/>
          <w:sz w:val="24"/>
          <w:szCs w:val="24"/>
          <w:lang w:val="en-US" w:eastAsia="zh-CN"/>
        </w:rPr>
        <w:br w:type="page"/>
      </w:r>
      <w:r>
        <w:rPr>
          <w:rFonts w:hint="eastAsia" w:ascii="宋体" w:hAnsi="宋体" w:cs="宋体"/>
          <w:sz w:val="24"/>
          <w:szCs w:val="24"/>
          <w:lang w:val="en-US" w:eastAsia="zh-CN"/>
        </w:rPr>
        <w:t>9.</w:t>
      </w:r>
      <w:r>
        <w:rPr>
          <w:rFonts w:hint="eastAsia" w:ascii="宋体" w:hAnsi="宋体" w:cs="宋体"/>
          <w:sz w:val="24"/>
          <w:szCs w:val="24"/>
        </w:rPr>
        <w:t>本项目专门面向中小企业采购，供应商应出具中小企业声明函</w:t>
      </w:r>
      <w:r>
        <w:rPr>
          <w:rFonts w:hint="eastAsia" w:ascii="宋体" w:hAnsi="宋体" w:cs="宋体"/>
          <w:sz w:val="24"/>
          <w:szCs w:val="24"/>
          <w:lang w:eastAsia="zh-CN"/>
        </w:rPr>
        <w:t>；</w:t>
      </w:r>
    </w:p>
    <w:p w14:paraId="76BBA7C7">
      <w:pPr>
        <w:pStyle w:val="24"/>
        <w:widowControl w:val="0"/>
        <w:numPr>
          <w:ilvl w:val="0"/>
          <w:numId w:val="0"/>
        </w:numPr>
        <w:jc w:val="both"/>
        <w:rPr>
          <w:rFonts w:hint="default" w:ascii="宋体" w:hAnsi="宋体" w:cs="宋体"/>
          <w:sz w:val="24"/>
          <w:szCs w:val="24"/>
          <w:lang w:val="en-US" w:eastAsia="zh-CN"/>
        </w:rPr>
      </w:pPr>
    </w:p>
    <w:p w14:paraId="1FC3FBF9">
      <w:pPr>
        <w:adjustRightInd w:val="0"/>
        <w:spacing w:line="416" w:lineRule="atLeast"/>
        <w:jc w:val="center"/>
        <w:textAlignment w:val="baseline"/>
        <w:outlineLvl w:val="9"/>
        <w:rPr>
          <w:rFonts w:hint="eastAsia" w:ascii="宋体" w:hAnsi="宋体" w:eastAsia="宋体" w:cs="宋体"/>
          <w:b w:val="0"/>
          <w:bCs w:val="0"/>
          <w:sz w:val="28"/>
          <w:szCs w:val="32"/>
        </w:rPr>
      </w:pPr>
      <w:r>
        <w:rPr>
          <w:rFonts w:hint="eastAsia" w:ascii="宋体" w:hAnsi="宋体" w:cs="宋体"/>
          <w:b w:val="0"/>
          <w:bCs w:val="0"/>
          <w:sz w:val="28"/>
          <w:szCs w:val="32"/>
        </w:rPr>
        <w:t>中小企业</w:t>
      </w:r>
      <w:r>
        <w:rPr>
          <w:rFonts w:hint="eastAsia" w:ascii="宋体" w:hAnsi="宋体" w:cs="宋体"/>
          <w:b w:val="0"/>
          <w:bCs w:val="0"/>
          <w:sz w:val="28"/>
          <w:szCs w:val="32"/>
          <w:lang w:eastAsia="zh-CN"/>
        </w:rPr>
        <w:t>声</w:t>
      </w:r>
      <w:r>
        <w:rPr>
          <w:rFonts w:hint="eastAsia" w:ascii="宋体" w:hAnsi="宋体" w:cs="宋体"/>
          <w:b w:val="0"/>
          <w:bCs w:val="0"/>
          <w:sz w:val="28"/>
          <w:szCs w:val="32"/>
        </w:rPr>
        <w:t>明</w:t>
      </w:r>
      <w:r>
        <w:rPr>
          <w:rFonts w:hint="eastAsia" w:ascii="宋体" w:hAnsi="宋体" w:eastAsia="宋体" w:cs="宋体"/>
          <w:b w:val="0"/>
          <w:bCs w:val="0"/>
          <w:sz w:val="28"/>
          <w:szCs w:val="32"/>
        </w:rPr>
        <w:t>函（</w:t>
      </w:r>
      <w:r>
        <w:rPr>
          <w:rFonts w:hint="eastAsia" w:ascii="宋体" w:hAnsi="宋体" w:eastAsia="宋体" w:cs="宋体"/>
          <w:b w:val="0"/>
          <w:bCs w:val="0"/>
          <w:sz w:val="28"/>
          <w:szCs w:val="32"/>
          <w:lang w:val="en-US" w:eastAsia="zh-CN"/>
        </w:rPr>
        <w:t>工程</w:t>
      </w:r>
      <w:r>
        <w:rPr>
          <w:rFonts w:hint="eastAsia" w:ascii="宋体" w:hAnsi="宋体" w:eastAsia="宋体" w:cs="宋体"/>
          <w:b w:val="0"/>
          <w:bCs w:val="0"/>
          <w:sz w:val="28"/>
          <w:szCs w:val="32"/>
        </w:rPr>
        <w:t>）</w:t>
      </w:r>
    </w:p>
    <w:p w14:paraId="31CBA0CC">
      <w:pPr>
        <w:widowControl/>
        <w:spacing w:line="432" w:lineRule="auto"/>
        <w:ind w:firstLine="480" w:firstLineChars="200"/>
        <w:jc w:val="left"/>
        <w:rPr>
          <w:rFonts w:hint="eastAsia" w:ascii="宋体" w:hAnsi="宋体" w:cs="宋体"/>
          <w:sz w:val="24"/>
          <w:szCs w:val="16"/>
        </w:rPr>
      </w:pPr>
      <w:r>
        <w:rPr>
          <w:rFonts w:hint="eastAsia" w:ascii="宋体" w:hAnsi="宋体" w:cs="宋体"/>
          <w:sz w:val="24"/>
          <w:szCs w:val="16"/>
        </w:rPr>
        <w:t>本公司（联合体）郑重声明，根据《政府采购促进中小企业发展管理办法》（财库﹝2020﹞46 号）的规定，本公司（联合体）参加</w:t>
      </w:r>
      <w:r>
        <w:rPr>
          <w:rFonts w:hint="eastAsia" w:ascii="宋体" w:hAnsi="宋体" w:cs="宋体"/>
          <w:sz w:val="24"/>
          <w:szCs w:val="16"/>
          <w:u w:val="single"/>
        </w:rPr>
        <w:t>（单位名称）</w:t>
      </w:r>
      <w:r>
        <w:rPr>
          <w:rFonts w:hint="eastAsia" w:ascii="宋体" w:hAnsi="宋体" w:cs="宋体"/>
          <w:sz w:val="24"/>
          <w:szCs w:val="16"/>
        </w:rPr>
        <w:t>的</w:t>
      </w:r>
      <w:r>
        <w:rPr>
          <w:rFonts w:hint="eastAsia" w:ascii="宋体" w:hAnsi="宋体" w:cs="宋体"/>
          <w:sz w:val="24"/>
          <w:szCs w:val="16"/>
          <w:u w:val="single"/>
        </w:rPr>
        <w:t>（项目名称</w:t>
      </w:r>
      <w:r>
        <w:rPr>
          <w:rFonts w:hint="eastAsia" w:ascii="宋体" w:hAnsi="宋体" w:cs="宋体"/>
          <w:sz w:val="24"/>
          <w:szCs w:val="16"/>
        </w:rPr>
        <w:t>）采购活动，工程的施工单位全部为符合政策要求的中小企业（或者：服务全部由符合政策要求的中小企业承接）。相关企业（含联合体中的中小企业、签订分包意向协议的中小企业）的具体情况如下：</w:t>
      </w:r>
    </w:p>
    <w:p w14:paraId="545ED0F2">
      <w:pPr>
        <w:widowControl/>
        <w:spacing w:line="432" w:lineRule="auto"/>
        <w:ind w:left="0" w:leftChars="0" w:firstLine="420" w:firstLineChars="175"/>
        <w:jc w:val="left"/>
        <w:rPr>
          <w:rFonts w:hint="eastAsia" w:ascii="宋体" w:hAnsi="宋体" w:cs="宋体"/>
          <w:sz w:val="24"/>
          <w:szCs w:val="16"/>
        </w:rPr>
      </w:pPr>
      <w:r>
        <w:rPr>
          <w:rFonts w:hint="eastAsia" w:ascii="宋体" w:hAnsi="宋体" w:cs="宋体"/>
          <w:sz w:val="24"/>
          <w:szCs w:val="16"/>
        </w:rPr>
        <w:t>1.</w:t>
      </w:r>
      <w:r>
        <w:rPr>
          <w:rFonts w:hint="eastAsia" w:ascii="宋体" w:hAnsi="宋体" w:cs="宋体"/>
          <w:sz w:val="24"/>
          <w:szCs w:val="16"/>
          <w:u w:val="single"/>
        </w:rPr>
        <w:t>（标的名称）</w:t>
      </w:r>
      <w:r>
        <w:rPr>
          <w:rFonts w:hint="eastAsia" w:ascii="宋体" w:hAnsi="宋体" w:cs="宋体"/>
          <w:sz w:val="24"/>
          <w:szCs w:val="16"/>
        </w:rPr>
        <w:t xml:space="preserve"> ，属于</w:t>
      </w:r>
      <w:r>
        <w:rPr>
          <w:rFonts w:hint="eastAsia" w:ascii="宋体" w:hAnsi="宋体" w:cs="宋体"/>
          <w:sz w:val="24"/>
          <w:szCs w:val="16"/>
          <w:u w:val="single"/>
        </w:rPr>
        <w:t>（采购文件中明确的所属行业）</w:t>
      </w:r>
      <w:r>
        <w:rPr>
          <w:rFonts w:hint="eastAsia" w:ascii="宋体" w:hAnsi="宋体" w:cs="宋体"/>
          <w:sz w:val="24"/>
          <w:szCs w:val="16"/>
        </w:rPr>
        <w:t>；承建（承接）企业为</w:t>
      </w:r>
      <w:r>
        <w:rPr>
          <w:rFonts w:hint="eastAsia" w:ascii="宋体" w:hAnsi="宋体" w:cs="宋体"/>
          <w:sz w:val="24"/>
          <w:szCs w:val="16"/>
          <w:u w:val="single"/>
        </w:rPr>
        <w:t>（企业名称）</w:t>
      </w:r>
      <w:r>
        <w:rPr>
          <w:rFonts w:hint="eastAsia" w:ascii="宋体" w:hAnsi="宋体" w:cs="宋体"/>
          <w:sz w:val="24"/>
          <w:szCs w:val="16"/>
        </w:rPr>
        <w:t>，从业人员</w:t>
      </w:r>
      <w:r>
        <w:rPr>
          <w:rFonts w:hint="eastAsia" w:ascii="宋体" w:hAnsi="宋体" w:cs="宋体"/>
          <w:sz w:val="24"/>
          <w:szCs w:val="16"/>
          <w:u w:val="single"/>
        </w:rPr>
        <w:t xml:space="preserve">    </w:t>
      </w:r>
      <w:r>
        <w:rPr>
          <w:rFonts w:hint="eastAsia" w:ascii="宋体" w:hAnsi="宋体" w:cs="宋体"/>
          <w:sz w:val="24"/>
          <w:szCs w:val="16"/>
        </w:rPr>
        <w:t>人，营业收入为</w:t>
      </w:r>
      <w:r>
        <w:rPr>
          <w:rFonts w:hint="eastAsia" w:ascii="宋体" w:hAnsi="宋体" w:cs="宋体"/>
          <w:sz w:val="24"/>
          <w:szCs w:val="16"/>
          <w:u w:val="single"/>
        </w:rPr>
        <w:t xml:space="preserve">    </w:t>
      </w:r>
      <w:r>
        <w:rPr>
          <w:rFonts w:hint="eastAsia" w:ascii="宋体" w:hAnsi="宋体" w:cs="宋体"/>
          <w:sz w:val="24"/>
          <w:szCs w:val="16"/>
        </w:rPr>
        <w:t>万元，资产总额为</w:t>
      </w:r>
      <w:r>
        <w:rPr>
          <w:rFonts w:hint="eastAsia" w:ascii="宋体" w:hAnsi="宋体" w:cs="宋体"/>
          <w:sz w:val="24"/>
          <w:szCs w:val="16"/>
          <w:u w:val="single"/>
        </w:rPr>
        <w:t xml:space="preserve">   </w:t>
      </w:r>
      <w:r>
        <w:rPr>
          <w:rFonts w:hint="eastAsia" w:ascii="宋体" w:hAnsi="宋体" w:cs="宋体"/>
          <w:sz w:val="24"/>
          <w:szCs w:val="16"/>
        </w:rPr>
        <w:t>万元，属于</w:t>
      </w:r>
      <w:r>
        <w:rPr>
          <w:rFonts w:hint="eastAsia" w:ascii="宋体" w:hAnsi="宋体" w:cs="宋体"/>
          <w:sz w:val="24"/>
          <w:szCs w:val="16"/>
          <w:u w:val="single"/>
        </w:rPr>
        <w:t>（中型企业、小型企业、微型企业）</w:t>
      </w:r>
      <w:r>
        <w:rPr>
          <w:rFonts w:hint="eastAsia" w:ascii="宋体" w:hAnsi="宋体" w:cs="宋体"/>
          <w:sz w:val="24"/>
          <w:szCs w:val="16"/>
        </w:rPr>
        <w:t>；</w:t>
      </w:r>
    </w:p>
    <w:p w14:paraId="44349174">
      <w:pPr>
        <w:widowControl/>
        <w:spacing w:line="432" w:lineRule="auto"/>
        <w:ind w:firstLine="480" w:firstLineChars="200"/>
        <w:jc w:val="left"/>
        <w:rPr>
          <w:rFonts w:hint="eastAsia"/>
        </w:rPr>
      </w:pPr>
      <w:r>
        <w:rPr>
          <w:rFonts w:hint="eastAsia" w:ascii="宋体" w:hAnsi="宋体" w:cs="宋体"/>
          <w:sz w:val="24"/>
          <w:szCs w:val="16"/>
        </w:rPr>
        <w:t>2.</w:t>
      </w:r>
      <w:r>
        <w:rPr>
          <w:rFonts w:hint="eastAsia" w:ascii="宋体" w:hAnsi="宋体" w:cs="宋体"/>
          <w:sz w:val="24"/>
          <w:szCs w:val="16"/>
          <w:u w:val="single"/>
        </w:rPr>
        <w:t>（标的名称）</w:t>
      </w:r>
      <w:r>
        <w:rPr>
          <w:rFonts w:hint="eastAsia" w:ascii="宋体" w:hAnsi="宋体" w:cs="宋体"/>
          <w:sz w:val="24"/>
          <w:szCs w:val="16"/>
        </w:rPr>
        <w:t xml:space="preserve"> ，属于</w:t>
      </w:r>
      <w:r>
        <w:rPr>
          <w:rFonts w:hint="eastAsia" w:ascii="宋体" w:hAnsi="宋体" w:cs="宋体"/>
          <w:sz w:val="24"/>
          <w:szCs w:val="16"/>
          <w:u w:val="single"/>
        </w:rPr>
        <w:t>（采购文件中明确的所属行业）</w:t>
      </w:r>
      <w:r>
        <w:rPr>
          <w:rFonts w:hint="eastAsia" w:ascii="宋体" w:hAnsi="宋体" w:cs="宋体"/>
          <w:sz w:val="24"/>
          <w:szCs w:val="16"/>
        </w:rPr>
        <w:t>；承建（承接）企业为</w:t>
      </w:r>
      <w:r>
        <w:rPr>
          <w:rFonts w:hint="eastAsia" w:ascii="宋体" w:hAnsi="宋体" w:cs="宋体"/>
          <w:sz w:val="24"/>
          <w:szCs w:val="16"/>
          <w:u w:val="single"/>
        </w:rPr>
        <w:t>（企业名称）</w:t>
      </w:r>
      <w:r>
        <w:rPr>
          <w:rFonts w:hint="eastAsia" w:ascii="宋体" w:hAnsi="宋体" w:cs="宋体"/>
          <w:sz w:val="24"/>
          <w:szCs w:val="16"/>
        </w:rPr>
        <w:t>，从业人员</w:t>
      </w:r>
      <w:r>
        <w:rPr>
          <w:rFonts w:hint="eastAsia" w:ascii="宋体" w:hAnsi="宋体" w:cs="宋体"/>
          <w:sz w:val="24"/>
          <w:szCs w:val="16"/>
          <w:u w:val="single"/>
        </w:rPr>
        <w:t xml:space="preserve">    </w:t>
      </w:r>
      <w:r>
        <w:rPr>
          <w:rFonts w:hint="eastAsia" w:ascii="宋体" w:hAnsi="宋体" w:cs="宋体"/>
          <w:sz w:val="24"/>
          <w:szCs w:val="16"/>
        </w:rPr>
        <w:t>人，营业收入为</w:t>
      </w:r>
      <w:r>
        <w:rPr>
          <w:rFonts w:hint="eastAsia" w:ascii="宋体" w:hAnsi="宋体" w:cs="宋体"/>
          <w:sz w:val="24"/>
          <w:szCs w:val="16"/>
          <w:u w:val="single"/>
        </w:rPr>
        <w:t xml:space="preserve">    </w:t>
      </w:r>
      <w:r>
        <w:rPr>
          <w:rFonts w:hint="eastAsia" w:ascii="宋体" w:hAnsi="宋体" w:cs="宋体"/>
          <w:sz w:val="24"/>
          <w:szCs w:val="16"/>
        </w:rPr>
        <w:t>万元，资产总额为</w:t>
      </w:r>
      <w:r>
        <w:rPr>
          <w:rFonts w:hint="eastAsia" w:ascii="宋体" w:hAnsi="宋体" w:cs="宋体"/>
          <w:sz w:val="24"/>
          <w:szCs w:val="16"/>
          <w:u w:val="single"/>
        </w:rPr>
        <w:t xml:space="preserve">   </w:t>
      </w:r>
      <w:r>
        <w:rPr>
          <w:rFonts w:hint="eastAsia" w:ascii="宋体" w:hAnsi="宋体" w:cs="宋体"/>
          <w:sz w:val="24"/>
          <w:szCs w:val="16"/>
        </w:rPr>
        <w:t>万元，属于</w:t>
      </w:r>
      <w:r>
        <w:rPr>
          <w:rFonts w:hint="eastAsia" w:ascii="宋体" w:hAnsi="宋体" w:cs="宋体"/>
          <w:sz w:val="24"/>
          <w:szCs w:val="16"/>
          <w:u w:val="single"/>
        </w:rPr>
        <w:t>（中型企业、小型企业、微型企业）</w:t>
      </w:r>
      <w:r>
        <w:rPr>
          <w:rFonts w:hint="eastAsia" w:ascii="宋体" w:hAnsi="宋体" w:cs="宋体"/>
          <w:sz w:val="24"/>
          <w:szCs w:val="16"/>
        </w:rPr>
        <w:t>；</w:t>
      </w:r>
    </w:p>
    <w:p w14:paraId="6391DCAC">
      <w:pPr>
        <w:widowControl/>
        <w:spacing w:line="432" w:lineRule="auto"/>
        <w:ind w:firstLine="480" w:firstLineChars="200"/>
        <w:jc w:val="left"/>
        <w:rPr>
          <w:rFonts w:hint="eastAsia" w:ascii="宋体" w:hAnsi="宋体" w:cs="宋体"/>
          <w:sz w:val="24"/>
          <w:szCs w:val="16"/>
        </w:rPr>
      </w:pPr>
    </w:p>
    <w:p w14:paraId="34FB9A41">
      <w:pPr>
        <w:widowControl/>
        <w:spacing w:line="432" w:lineRule="auto"/>
        <w:ind w:firstLine="480" w:firstLineChars="200"/>
        <w:jc w:val="left"/>
        <w:rPr>
          <w:rFonts w:hint="eastAsia" w:ascii="宋体" w:hAnsi="宋体" w:cs="宋体"/>
          <w:sz w:val="24"/>
          <w:szCs w:val="16"/>
        </w:rPr>
      </w:pPr>
      <w:r>
        <w:rPr>
          <w:rFonts w:hint="eastAsia" w:ascii="宋体" w:hAnsi="宋体" w:cs="宋体"/>
          <w:sz w:val="24"/>
          <w:szCs w:val="16"/>
        </w:rPr>
        <w:t>……</w:t>
      </w:r>
    </w:p>
    <w:p w14:paraId="176B0DB6">
      <w:pPr>
        <w:widowControl/>
        <w:spacing w:line="432" w:lineRule="auto"/>
        <w:ind w:firstLine="480" w:firstLineChars="200"/>
        <w:jc w:val="left"/>
        <w:rPr>
          <w:rFonts w:hint="eastAsia" w:ascii="宋体" w:hAnsi="宋体" w:cs="宋体"/>
          <w:sz w:val="24"/>
          <w:szCs w:val="16"/>
        </w:rPr>
      </w:pPr>
      <w:r>
        <w:rPr>
          <w:rFonts w:hint="eastAsia" w:ascii="宋体" w:hAnsi="宋体" w:cs="宋体"/>
          <w:sz w:val="24"/>
          <w:szCs w:val="16"/>
        </w:rPr>
        <w:t>以上企业，不属于大企业的分支机构，不存在控股股东为大企业的情形，也不存在与大企业的负责人为同一人的情形。</w:t>
      </w:r>
    </w:p>
    <w:p w14:paraId="3B248496">
      <w:pPr>
        <w:widowControl/>
        <w:spacing w:line="432" w:lineRule="auto"/>
        <w:ind w:firstLine="480" w:firstLineChars="200"/>
        <w:jc w:val="left"/>
        <w:rPr>
          <w:rFonts w:hint="eastAsia" w:ascii="宋体" w:hAnsi="宋体" w:cs="宋体"/>
          <w:sz w:val="24"/>
          <w:szCs w:val="16"/>
        </w:rPr>
      </w:pPr>
      <w:r>
        <w:rPr>
          <w:rFonts w:hint="eastAsia" w:ascii="宋体" w:hAnsi="宋体" w:cs="宋体"/>
          <w:sz w:val="24"/>
          <w:szCs w:val="16"/>
        </w:rPr>
        <w:t>本企业对上述声明内容的真实性负责。如有虚假，将依法承担相应责任。</w:t>
      </w:r>
    </w:p>
    <w:p w14:paraId="6473EFA4">
      <w:pPr>
        <w:widowControl/>
        <w:spacing w:line="432" w:lineRule="auto"/>
        <w:ind w:firstLine="480" w:firstLineChars="200"/>
        <w:jc w:val="right"/>
        <w:rPr>
          <w:rFonts w:hint="eastAsia" w:ascii="宋体" w:hAnsi="宋体" w:cs="宋体"/>
          <w:sz w:val="24"/>
          <w:szCs w:val="16"/>
        </w:rPr>
      </w:pPr>
    </w:p>
    <w:p w14:paraId="264F0B36">
      <w:pPr>
        <w:widowControl/>
        <w:spacing w:line="432" w:lineRule="auto"/>
        <w:ind w:firstLine="480" w:firstLineChars="200"/>
        <w:jc w:val="right"/>
        <w:rPr>
          <w:rFonts w:hint="eastAsia" w:ascii="宋体" w:hAnsi="宋体" w:cs="宋体"/>
          <w:sz w:val="24"/>
          <w:szCs w:val="16"/>
        </w:rPr>
      </w:pPr>
    </w:p>
    <w:p w14:paraId="46704CD0">
      <w:pPr>
        <w:widowControl/>
        <w:spacing w:line="432" w:lineRule="auto"/>
        <w:ind w:firstLine="480" w:firstLineChars="200"/>
        <w:jc w:val="center"/>
        <w:rPr>
          <w:rFonts w:hint="eastAsia" w:ascii="宋体" w:hAnsi="宋体" w:cs="宋体"/>
          <w:sz w:val="24"/>
          <w:szCs w:val="16"/>
        </w:rPr>
      </w:pPr>
      <w:r>
        <w:rPr>
          <w:rFonts w:hint="eastAsia" w:ascii="宋体" w:hAnsi="宋体" w:cs="宋体"/>
          <w:sz w:val="24"/>
          <w:szCs w:val="16"/>
          <w:lang w:val="en-US" w:eastAsia="zh-CN"/>
        </w:rPr>
        <w:t xml:space="preserve">                                             </w:t>
      </w:r>
      <w:r>
        <w:rPr>
          <w:rFonts w:hint="eastAsia" w:ascii="宋体" w:hAnsi="宋体" w:cs="宋体"/>
          <w:sz w:val="24"/>
          <w:szCs w:val="16"/>
        </w:rPr>
        <w:t>企业名称（盖章）：</w:t>
      </w:r>
    </w:p>
    <w:p w14:paraId="0A87521D">
      <w:pPr>
        <w:ind w:firstLine="6000" w:firstLineChars="2500"/>
        <w:rPr>
          <w:rFonts w:hint="eastAsia" w:ascii="宋体" w:hAnsi="宋体" w:cs="宋体"/>
          <w:sz w:val="24"/>
          <w:szCs w:val="16"/>
        </w:rPr>
      </w:pPr>
      <w:r>
        <w:rPr>
          <w:rFonts w:hint="eastAsia" w:ascii="宋体" w:hAnsi="宋体" w:cs="宋体"/>
          <w:sz w:val="24"/>
          <w:szCs w:val="16"/>
        </w:rPr>
        <w:t>日期：</w:t>
      </w:r>
    </w:p>
    <w:p w14:paraId="661071E6">
      <w:pPr>
        <w:pStyle w:val="24"/>
        <w:widowControl w:val="0"/>
        <w:numPr>
          <w:ilvl w:val="0"/>
          <w:numId w:val="0"/>
        </w:numPr>
        <w:jc w:val="both"/>
        <w:rPr>
          <w:rFonts w:ascii="宋体" w:hAnsi="宋体"/>
          <w:sz w:val="18"/>
        </w:rPr>
      </w:pPr>
      <w:r>
        <w:rPr>
          <w:rFonts w:ascii="仿宋" w:hAnsi="仿宋" w:eastAsia="仿宋"/>
          <w:sz w:val="32"/>
        </w:rPr>
        <w:drawing>
          <wp:anchor distT="0" distB="0" distL="114300" distR="114300" simplePos="0" relativeHeight="25166028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6"/>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14:paraId="13CB4D16">
      <w:pPr>
        <w:widowControl/>
        <w:spacing w:line="360" w:lineRule="auto"/>
        <w:jc w:val="center"/>
        <w:rPr>
          <w:rFonts w:hint="eastAsia" w:ascii="宋体" w:hAnsi="宋体" w:eastAsia="宋体" w:cs="宋体"/>
          <w:sz w:val="28"/>
          <w:szCs w:val="28"/>
          <w:lang w:eastAsia="zh-CN"/>
        </w:rPr>
      </w:pPr>
      <w:r>
        <w:rPr>
          <w:rFonts w:ascii="宋体" w:hAnsi="宋体"/>
          <w:sz w:val="18"/>
        </w:rPr>
        <w:br w:type="page"/>
      </w:r>
      <w:r>
        <w:rPr>
          <w:rFonts w:hint="eastAsia" w:ascii="宋体" w:hAnsi="宋体" w:cs="宋体"/>
          <w:sz w:val="28"/>
          <w:szCs w:val="28"/>
          <w:lang w:val="en-US" w:eastAsia="zh-CN"/>
        </w:rPr>
        <w:t>10.</w:t>
      </w:r>
      <w:r>
        <w:rPr>
          <w:rFonts w:hint="eastAsia" w:ascii="宋体" w:hAnsi="宋体" w:cs="宋体"/>
          <w:sz w:val="28"/>
          <w:szCs w:val="28"/>
        </w:rPr>
        <w:t>本项目不接受联合体</w:t>
      </w:r>
      <w:r>
        <w:rPr>
          <w:rFonts w:hint="eastAsia" w:ascii="宋体" w:hAnsi="宋体" w:cs="宋体"/>
          <w:sz w:val="28"/>
          <w:szCs w:val="28"/>
          <w:lang w:eastAsia="zh-CN"/>
        </w:rPr>
        <w:t>响应</w:t>
      </w:r>
    </w:p>
    <w:p w14:paraId="0788F886">
      <w:pPr>
        <w:pStyle w:val="6"/>
        <w:ind w:left="420" w:leftChars="200" w:firstLine="0"/>
        <w:rPr>
          <w:rFonts w:hint="eastAsia" w:ascii="宋体" w:hAnsi="宋体" w:cs="宋体"/>
        </w:rPr>
      </w:pPr>
    </w:p>
    <w:p w14:paraId="12CB92B7">
      <w:pPr>
        <w:pStyle w:val="24"/>
        <w:ind w:firstLine="400"/>
        <w:rPr>
          <w:rFonts w:hint="eastAsia" w:ascii="宋体" w:hAnsi="宋体" w:cs="宋体"/>
        </w:rPr>
      </w:pPr>
    </w:p>
    <w:p w14:paraId="350B7F9B">
      <w:pPr>
        <w:widowControl/>
        <w:spacing w:line="360" w:lineRule="auto"/>
        <w:ind w:left="420"/>
        <w:jc w:val="center"/>
        <w:rPr>
          <w:rFonts w:hint="eastAsia" w:ascii="宋体" w:hAnsi="宋体" w:cs="宋体"/>
          <w:sz w:val="24"/>
          <w:szCs w:val="24"/>
        </w:rPr>
      </w:pPr>
      <w:r>
        <w:rPr>
          <w:rFonts w:hint="eastAsia" w:ascii="宋体" w:hAnsi="宋体" w:cs="宋体"/>
          <w:sz w:val="24"/>
          <w:szCs w:val="24"/>
        </w:rPr>
        <w:t>非联合体</w:t>
      </w:r>
      <w:r>
        <w:rPr>
          <w:rFonts w:hint="eastAsia" w:ascii="宋体" w:hAnsi="宋体" w:cs="宋体"/>
          <w:sz w:val="24"/>
          <w:szCs w:val="24"/>
          <w:lang w:eastAsia="zh-CN"/>
        </w:rPr>
        <w:t>响应</w:t>
      </w:r>
      <w:r>
        <w:rPr>
          <w:rFonts w:hint="eastAsia" w:ascii="宋体" w:hAnsi="宋体" w:cs="宋体"/>
          <w:sz w:val="24"/>
          <w:szCs w:val="24"/>
        </w:rPr>
        <w:t>声明</w:t>
      </w:r>
    </w:p>
    <w:p w14:paraId="5BF99EFF">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14:paraId="06F009D4">
      <w:pPr>
        <w:widowControl/>
        <w:spacing w:line="360" w:lineRule="auto"/>
        <w:ind w:firstLine="480"/>
        <w:rPr>
          <w:rFonts w:hint="eastAsia"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我单位参与陕西卓佲项目管理有限公司组织的____________________(项目名称)竞争性磋商，我单位郑重声明：我方非联合体</w:t>
      </w:r>
      <w:r>
        <w:rPr>
          <w:rFonts w:hint="eastAsia" w:ascii="宋体" w:hAnsi="宋体" w:cs="宋体"/>
          <w:kern w:val="0"/>
          <w:sz w:val="24"/>
          <w:szCs w:val="24"/>
          <w:lang w:eastAsia="zh-CN"/>
        </w:rPr>
        <w:t>响应</w:t>
      </w:r>
      <w:r>
        <w:rPr>
          <w:rFonts w:hint="eastAsia" w:ascii="宋体" w:hAnsi="宋体" w:cs="宋体"/>
          <w:kern w:val="0"/>
          <w:sz w:val="24"/>
          <w:szCs w:val="24"/>
        </w:rPr>
        <w:t>，如有虚假，承担相应责任。</w:t>
      </w:r>
    </w:p>
    <w:p w14:paraId="05571171">
      <w:pPr>
        <w:widowControl/>
        <w:spacing w:line="360" w:lineRule="auto"/>
        <w:ind w:firstLine="480"/>
        <w:rPr>
          <w:rFonts w:hint="eastAsia" w:ascii="宋体" w:hAnsi="宋体" w:cs="宋体"/>
          <w:kern w:val="0"/>
          <w:sz w:val="24"/>
          <w:szCs w:val="24"/>
        </w:rPr>
      </w:pPr>
      <w:r>
        <w:rPr>
          <w:rFonts w:hint="eastAsia" w:ascii="宋体" w:hAnsi="宋体" w:cs="宋体"/>
          <w:kern w:val="0"/>
          <w:sz w:val="24"/>
          <w:szCs w:val="24"/>
        </w:rPr>
        <w:t>特此声明！</w:t>
      </w:r>
    </w:p>
    <w:p w14:paraId="5842A08F">
      <w:pPr>
        <w:rPr>
          <w:rFonts w:hint="eastAsia" w:ascii="宋体" w:hAnsi="宋体" w:cs="宋体"/>
        </w:rPr>
      </w:pPr>
    </w:p>
    <w:p w14:paraId="13CF1197">
      <w:pPr>
        <w:pStyle w:val="6"/>
        <w:rPr>
          <w:rFonts w:hint="eastAsia" w:ascii="宋体" w:hAnsi="宋体" w:cs="宋体"/>
          <w:sz w:val="24"/>
          <w:szCs w:val="24"/>
        </w:rPr>
      </w:pPr>
    </w:p>
    <w:p w14:paraId="5F537019">
      <w:pPr>
        <w:pStyle w:val="6"/>
        <w:rPr>
          <w:rFonts w:hint="eastAsia" w:ascii="宋体" w:hAnsi="宋体" w:cs="宋体"/>
          <w:sz w:val="24"/>
          <w:szCs w:val="24"/>
        </w:rPr>
      </w:pPr>
    </w:p>
    <w:p w14:paraId="26E9B8A6">
      <w:pPr>
        <w:pStyle w:val="6"/>
        <w:rPr>
          <w:rFonts w:hint="eastAsia" w:ascii="宋体" w:hAnsi="宋体" w:cs="宋体"/>
          <w:sz w:val="24"/>
          <w:szCs w:val="24"/>
        </w:rPr>
      </w:pPr>
    </w:p>
    <w:p w14:paraId="5F3D15EC">
      <w:pPr>
        <w:pStyle w:val="6"/>
        <w:rPr>
          <w:rFonts w:hint="eastAsia" w:ascii="宋体" w:hAnsi="宋体" w:cs="宋体"/>
          <w:sz w:val="24"/>
          <w:szCs w:val="24"/>
        </w:rPr>
      </w:pPr>
    </w:p>
    <w:p w14:paraId="0824FBA1">
      <w:pPr>
        <w:pStyle w:val="6"/>
        <w:rPr>
          <w:rFonts w:hint="eastAsia" w:ascii="宋体" w:hAnsi="宋体" w:cs="宋体"/>
          <w:sz w:val="24"/>
          <w:szCs w:val="24"/>
        </w:rPr>
      </w:pPr>
    </w:p>
    <w:p w14:paraId="64AE88A4">
      <w:pPr>
        <w:pStyle w:val="6"/>
        <w:rPr>
          <w:rFonts w:hint="eastAsia" w:ascii="宋体" w:hAnsi="宋体" w:cs="宋体"/>
          <w:sz w:val="24"/>
          <w:szCs w:val="24"/>
        </w:rPr>
      </w:pPr>
    </w:p>
    <w:p w14:paraId="02D0416E">
      <w:pPr>
        <w:pStyle w:val="11"/>
        <w:spacing w:line="480" w:lineRule="auto"/>
        <w:jc w:val="left"/>
        <w:rPr>
          <w:rFonts w:hint="eastAsia" w:hAnsi="宋体" w:cs="宋体"/>
          <w:sz w:val="24"/>
        </w:rPr>
      </w:pPr>
      <w:r>
        <w:rPr>
          <w:rFonts w:hint="eastAsia" w:hAnsi="宋体" w:cs="宋体"/>
          <w:sz w:val="24"/>
        </w:rPr>
        <w:t>供应商（单位名称及公章）：</w:t>
      </w:r>
      <w:r>
        <w:rPr>
          <w:rFonts w:hint="eastAsia" w:hAnsi="宋体" w:cs="宋体"/>
          <w:sz w:val="28"/>
          <w:szCs w:val="28"/>
        </w:rPr>
        <w:t>______________________</w:t>
      </w:r>
    </w:p>
    <w:p w14:paraId="12CE1BF0">
      <w:pPr>
        <w:pStyle w:val="11"/>
        <w:spacing w:line="480" w:lineRule="auto"/>
        <w:jc w:val="left"/>
        <w:rPr>
          <w:rFonts w:hint="eastAsia"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14:paraId="1BF12B30">
      <w:pPr>
        <w:adjustRightInd w:val="0"/>
        <w:snapToGrid w:val="0"/>
        <w:spacing w:line="480" w:lineRule="auto"/>
        <w:rPr>
          <w:rFonts w:hint="eastAsia" w:ascii="宋体" w:hAnsi="宋体" w:cs="宋体"/>
          <w:sz w:val="24"/>
          <w:szCs w:val="24"/>
        </w:rPr>
      </w:pPr>
      <w:r>
        <w:rPr>
          <w:rFonts w:hint="eastAsia" w:ascii="宋体" w:hAnsi="宋体" w:cs="宋体"/>
          <w:kern w:val="0"/>
          <w:sz w:val="24"/>
        </w:rPr>
        <w:t>日    期：</w:t>
      </w:r>
      <w:r>
        <w:rPr>
          <w:rFonts w:hint="eastAsia" w:ascii="宋体" w:hAnsi="宋体" w:cs="宋体"/>
          <w:sz w:val="24"/>
        </w:rPr>
        <w:t>_______年________月_______日</w:t>
      </w:r>
    </w:p>
    <w:p w14:paraId="0708855C">
      <w:pPr>
        <w:pStyle w:val="8"/>
        <w:rPr>
          <w:rFonts w:hint="eastAsia"/>
        </w:rPr>
        <w:sectPr>
          <w:pgSz w:w="11906" w:h="16838"/>
          <w:pgMar w:top="1440" w:right="1803" w:bottom="1440" w:left="1803" w:header="851" w:footer="992" w:gutter="0"/>
          <w:pgNumType w:fmt="decimal"/>
          <w:cols w:space="720" w:num="1"/>
          <w:docGrid w:type="lines" w:linePitch="319" w:charSpace="0"/>
        </w:sectPr>
      </w:pPr>
    </w:p>
    <w:bookmarkEnd w:id="683"/>
    <w:bookmarkEnd w:id="684"/>
    <w:bookmarkEnd w:id="689"/>
    <w:p w14:paraId="1420F655">
      <w:pPr>
        <w:pStyle w:val="3"/>
        <w:tabs>
          <w:tab w:val="left" w:pos="2096"/>
          <w:tab w:val="center" w:pos="5024"/>
        </w:tabs>
        <w:spacing w:before="319" w:beforeLines="100" w:after="478" w:afterLines="150" w:line="500" w:lineRule="exact"/>
        <w:jc w:val="center"/>
        <w:rPr>
          <w:rFonts w:hint="default" w:ascii="宋体" w:hAnsi="宋体" w:eastAsia="宋体" w:cs="宋体"/>
          <w:sz w:val="36"/>
          <w:szCs w:val="36"/>
          <w:lang w:val="en-US" w:eastAsia="zh-CN"/>
        </w:rPr>
      </w:pPr>
      <w:bookmarkStart w:id="690" w:name="_Toc5410"/>
      <w:r>
        <w:rPr>
          <w:rFonts w:hint="eastAsia" w:ascii="宋体" w:hAnsi="宋体" w:cs="宋体"/>
          <w:sz w:val="36"/>
          <w:szCs w:val="36"/>
          <w:lang w:val="en-US" w:eastAsia="zh-CN"/>
        </w:rPr>
        <w:t>五、施工组织设计</w:t>
      </w:r>
      <w:bookmarkEnd w:id="690"/>
    </w:p>
    <w:p w14:paraId="450F30E7">
      <w:pPr>
        <w:rPr>
          <w:rFonts w:hint="eastAsia" w:ascii="宋体" w:hAnsi="宋体" w:cs="宋体"/>
          <w:b/>
          <w:bCs/>
          <w:sz w:val="20"/>
          <w:szCs w:val="20"/>
        </w:rPr>
      </w:pPr>
      <w:r>
        <w:rPr>
          <w:rFonts w:hint="eastAsia" w:ascii="宋体" w:hAnsi="宋体" w:cs="宋体"/>
          <w:b/>
          <w:bCs/>
          <w:sz w:val="24"/>
          <w:szCs w:val="24"/>
        </w:rPr>
        <w:t>由供应商根据采购文件自行编写，无具体格式。</w:t>
      </w:r>
    </w:p>
    <w:p w14:paraId="2F40D8B3">
      <w:pPr>
        <w:spacing w:before="319" w:beforeLines="100" w:after="478" w:afterLines="150" w:line="500" w:lineRule="exact"/>
        <w:jc w:val="center"/>
        <w:rPr>
          <w:rFonts w:ascii="宋体" w:cs="宋体"/>
          <w:sz w:val="36"/>
          <w:szCs w:val="36"/>
          <w:highlight w:val="yellow"/>
        </w:rPr>
      </w:pPr>
    </w:p>
    <w:p w14:paraId="6FEA3402">
      <w:pPr>
        <w:rPr>
          <w:rFonts w:ascii="宋体" w:cs="宋体"/>
        </w:rPr>
      </w:pPr>
    </w:p>
    <w:p w14:paraId="11E01F86">
      <w:pPr>
        <w:rPr>
          <w:rFonts w:ascii="宋体" w:cs="宋体"/>
        </w:rPr>
        <w:sectPr>
          <w:pgSz w:w="11906" w:h="16838"/>
          <w:pgMar w:top="1440" w:right="1803" w:bottom="1440" w:left="1803" w:header="851" w:footer="992" w:gutter="0"/>
          <w:pgNumType w:fmt="decimal"/>
          <w:cols w:space="720" w:num="1"/>
          <w:docGrid w:type="lines" w:linePitch="319" w:charSpace="0"/>
        </w:sectPr>
      </w:pPr>
    </w:p>
    <w:bookmarkEnd w:id="685"/>
    <w:bookmarkEnd w:id="686"/>
    <w:bookmarkEnd w:id="687"/>
    <w:bookmarkEnd w:id="688"/>
    <w:p w14:paraId="18B2F92E">
      <w:pPr>
        <w:pStyle w:val="3"/>
        <w:spacing w:before="319" w:beforeLines="100" w:after="478" w:afterLines="150" w:line="500" w:lineRule="exact"/>
        <w:rPr>
          <w:rFonts w:hint="eastAsia" w:ascii="宋体" w:hAnsi="宋体" w:eastAsia="宋体" w:cs="宋体"/>
          <w:sz w:val="36"/>
          <w:szCs w:val="36"/>
          <w:lang w:eastAsia="zh-CN"/>
        </w:rPr>
      </w:pPr>
      <w:bookmarkStart w:id="691" w:name="_Toc29897"/>
      <w:r>
        <w:rPr>
          <w:rFonts w:hint="eastAsia" w:ascii="宋体" w:hAnsi="宋体" w:cs="宋体"/>
          <w:sz w:val="36"/>
          <w:szCs w:val="36"/>
          <w:lang w:val="en-US" w:eastAsia="zh-CN"/>
        </w:rPr>
        <w:t>六、</w:t>
      </w:r>
      <w:r>
        <w:rPr>
          <w:rFonts w:hint="eastAsia" w:ascii="宋体" w:hAnsi="宋体" w:cs="宋体"/>
          <w:sz w:val="36"/>
          <w:szCs w:val="36"/>
          <w:lang w:eastAsia="zh-CN"/>
        </w:rPr>
        <w:t>供应商供应材料设备一览表</w:t>
      </w:r>
      <w:bookmarkEnd w:id="691"/>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65"/>
        <w:gridCol w:w="996"/>
        <w:gridCol w:w="1106"/>
        <w:gridCol w:w="734"/>
        <w:gridCol w:w="665"/>
        <w:gridCol w:w="816"/>
        <w:gridCol w:w="774"/>
        <w:gridCol w:w="665"/>
        <w:gridCol w:w="1161"/>
        <w:gridCol w:w="774"/>
      </w:tblGrid>
      <w:tr w14:paraId="07507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5" w:type="dxa"/>
            <w:tcBorders>
              <w:top w:val="single" w:color="auto" w:sz="12" w:space="0"/>
              <w:bottom w:val="double" w:color="auto" w:sz="6" w:space="0"/>
            </w:tcBorders>
            <w:noWrap w:val="0"/>
            <w:vAlign w:val="center"/>
          </w:tcPr>
          <w:p w14:paraId="267D656A">
            <w:pPr>
              <w:pStyle w:val="8"/>
              <w:keepNext/>
              <w:spacing w:line="440" w:lineRule="exact"/>
              <w:ind w:left="63" w:right="63"/>
              <w:rPr>
                <w:rFonts w:ascii="仿宋" w:hAnsi="仿宋"/>
                <w:szCs w:val="28"/>
              </w:rPr>
            </w:pPr>
            <w:r>
              <w:rPr>
                <w:rFonts w:ascii="仿宋" w:hAnsi="仿宋"/>
                <w:szCs w:val="28"/>
              </w:rPr>
              <w:t>序号</w:t>
            </w:r>
          </w:p>
        </w:tc>
        <w:tc>
          <w:tcPr>
            <w:tcW w:w="996" w:type="dxa"/>
            <w:tcBorders>
              <w:top w:val="single" w:color="auto" w:sz="12" w:space="0"/>
              <w:bottom w:val="double" w:color="auto" w:sz="6" w:space="0"/>
            </w:tcBorders>
            <w:noWrap w:val="0"/>
            <w:vAlign w:val="center"/>
          </w:tcPr>
          <w:p w14:paraId="60B6656A">
            <w:pPr>
              <w:pStyle w:val="8"/>
              <w:keepNext/>
              <w:spacing w:line="440" w:lineRule="exact"/>
              <w:ind w:left="63" w:right="63"/>
              <w:rPr>
                <w:rFonts w:ascii="仿宋" w:hAnsi="仿宋"/>
                <w:szCs w:val="28"/>
              </w:rPr>
            </w:pPr>
            <w:r>
              <w:rPr>
                <w:rFonts w:ascii="仿宋" w:hAnsi="仿宋"/>
                <w:szCs w:val="28"/>
              </w:rPr>
              <w:t>材料、</w:t>
            </w:r>
          </w:p>
          <w:p w14:paraId="6D90C381">
            <w:pPr>
              <w:pStyle w:val="8"/>
              <w:keepNext/>
              <w:spacing w:line="440" w:lineRule="exact"/>
              <w:ind w:right="63"/>
              <w:rPr>
                <w:rFonts w:ascii="仿宋" w:hAnsi="仿宋"/>
                <w:szCs w:val="28"/>
              </w:rPr>
            </w:pPr>
            <w:r>
              <w:rPr>
                <w:rFonts w:ascii="仿宋" w:hAnsi="仿宋"/>
                <w:szCs w:val="28"/>
              </w:rPr>
              <w:t>设备品种</w:t>
            </w:r>
          </w:p>
        </w:tc>
        <w:tc>
          <w:tcPr>
            <w:tcW w:w="1106" w:type="dxa"/>
            <w:tcBorders>
              <w:top w:val="single" w:color="auto" w:sz="12" w:space="0"/>
              <w:bottom w:val="double" w:color="auto" w:sz="6" w:space="0"/>
            </w:tcBorders>
            <w:noWrap w:val="0"/>
            <w:vAlign w:val="center"/>
          </w:tcPr>
          <w:p w14:paraId="2C2CFDEC">
            <w:pPr>
              <w:pStyle w:val="8"/>
              <w:keepNext/>
              <w:spacing w:line="440" w:lineRule="exact"/>
              <w:ind w:left="63" w:right="63"/>
              <w:rPr>
                <w:rFonts w:ascii="仿宋" w:hAnsi="仿宋"/>
                <w:szCs w:val="28"/>
              </w:rPr>
            </w:pPr>
            <w:r>
              <w:rPr>
                <w:rFonts w:ascii="仿宋" w:hAnsi="仿宋"/>
                <w:szCs w:val="28"/>
              </w:rPr>
              <w:t>规格型号</w:t>
            </w:r>
          </w:p>
        </w:tc>
        <w:tc>
          <w:tcPr>
            <w:tcW w:w="734" w:type="dxa"/>
            <w:tcBorders>
              <w:top w:val="single" w:color="auto" w:sz="12" w:space="0"/>
              <w:bottom w:val="double" w:color="auto" w:sz="6" w:space="0"/>
            </w:tcBorders>
            <w:noWrap w:val="0"/>
            <w:vAlign w:val="center"/>
          </w:tcPr>
          <w:p w14:paraId="4B80A98C">
            <w:pPr>
              <w:pStyle w:val="8"/>
              <w:keepNext/>
              <w:spacing w:line="440" w:lineRule="exact"/>
              <w:ind w:left="63" w:right="63"/>
              <w:rPr>
                <w:rFonts w:ascii="仿宋" w:hAnsi="仿宋"/>
                <w:szCs w:val="28"/>
              </w:rPr>
            </w:pPr>
            <w:r>
              <w:rPr>
                <w:rFonts w:ascii="仿宋" w:hAnsi="仿宋"/>
                <w:szCs w:val="28"/>
              </w:rPr>
              <w:t>单位</w:t>
            </w:r>
          </w:p>
        </w:tc>
        <w:tc>
          <w:tcPr>
            <w:tcW w:w="665" w:type="dxa"/>
            <w:tcBorders>
              <w:top w:val="single" w:color="auto" w:sz="12" w:space="0"/>
              <w:bottom w:val="double" w:color="auto" w:sz="6" w:space="0"/>
            </w:tcBorders>
            <w:noWrap w:val="0"/>
            <w:vAlign w:val="center"/>
          </w:tcPr>
          <w:p w14:paraId="2AC9CB5A">
            <w:pPr>
              <w:pStyle w:val="8"/>
              <w:keepNext/>
              <w:spacing w:line="440" w:lineRule="exact"/>
              <w:ind w:left="63" w:right="63"/>
              <w:rPr>
                <w:rFonts w:ascii="仿宋" w:hAnsi="仿宋"/>
                <w:szCs w:val="28"/>
              </w:rPr>
            </w:pPr>
            <w:r>
              <w:rPr>
                <w:rFonts w:ascii="仿宋" w:hAnsi="仿宋"/>
                <w:szCs w:val="28"/>
              </w:rPr>
              <w:t>数量</w:t>
            </w:r>
          </w:p>
        </w:tc>
        <w:tc>
          <w:tcPr>
            <w:tcW w:w="816" w:type="dxa"/>
            <w:tcBorders>
              <w:top w:val="single" w:color="auto" w:sz="12" w:space="0"/>
              <w:bottom w:val="double" w:color="auto" w:sz="6" w:space="0"/>
            </w:tcBorders>
            <w:noWrap w:val="0"/>
            <w:vAlign w:val="center"/>
          </w:tcPr>
          <w:p w14:paraId="57120378">
            <w:pPr>
              <w:pStyle w:val="8"/>
              <w:keepNext/>
              <w:spacing w:line="440" w:lineRule="exact"/>
              <w:ind w:left="63" w:right="63"/>
              <w:rPr>
                <w:rFonts w:ascii="仿宋" w:hAnsi="仿宋"/>
                <w:szCs w:val="28"/>
              </w:rPr>
            </w:pPr>
            <w:r>
              <w:rPr>
                <w:rFonts w:ascii="仿宋" w:hAnsi="仿宋"/>
                <w:szCs w:val="28"/>
              </w:rPr>
              <w:t>单价</w:t>
            </w:r>
            <w:r>
              <w:rPr>
                <w:rFonts w:hint="eastAsia" w:ascii="仿宋" w:hAnsi="仿宋"/>
                <w:szCs w:val="28"/>
              </w:rPr>
              <w:t>（元）</w:t>
            </w:r>
          </w:p>
        </w:tc>
        <w:tc>
          <w:tcPr>
            <w:tcW w:w="774" w:type="dxa"/>
            <w:tcBorders>
              <w:top w:val="single" w:color="auto" w:sz="12" w:space="0"/>
              <w:bottom w:val="double" w:color="auto" w:sz="6" w:space="0"/>
            </w:tcBorders>
            <w:noWrap w:val="0"/>
            <w:vAlign w:val="center"/>
          </w:tcPr>
          <w:p w14:paraId="48184D74">
            <w:pPr>
              <w:pStyle w:val="8"/>
              <w:keepNext/>
              <w:spacing w:line="440" w:lineRule="exact"/>
              <w:ind w:left="63" w:right="63"/>
              <w:rPr>
                <w:rFonts w:ascii="仿宋" w:hAnsi="仿宋"/>
                <w:szCs w:val="28"/>
              </w:rPr>
            </w:pPr>
            <w:r>
              <w:rPr>
                <w:rFonts w:ascii="仿宋" w:hAnsi="仿宋"/>
                <w:szCs w:val="28"/>
              </w:rPr>
              <w:t>质量等级</w:t>
            </w:r>
          </w:p>
        </w:tc>
        <w:tc>
          <w:tcPr>
            <w:tcW w:w="665" w:type="dxa"/>
            <w:tcBorders>
              <w:top w:val="single" w:color="auto" w:sz="12" w:space="0"/>
              <w:bottom w:val="double" w:color="auto" w:sz="6" w:space="0"/>
            </w:tcBorders>
            <w:noWrap w:val="0"/>
            <w:vAlign w:val="center"/>
          </w:tcPr>
          <w:p w14:paraId="68A13CEE">
            <w:pPr>
              <w:pStyle w:val="8"/>
              <w:keepNext/>
              <w:spacing w:line="440" w:lineRule="exact"/>
              <w:ind w:left="63" w:right="63"/>
              <w:rPr>
                <w:rFonts w:ascii="仿宋" w:hAnsi="仿宋"/>
                <w:szCs w:val="28"/>
              </w:rPr>
            </w:pPr>
            <w:r>
              <w:rPr>
                <w:rFonts w:ascii="仿宋" w:hAnsi="仿宋"/>
                <w:szCs w:val="28"/>
              </w:rPr>
              <w:t>供应时间</w:t>
            </w:r>
          </w:p>
        </w:tc>
        <w:tc>
          <w:tcPr>
            <w:tcW w:w="1161" w:type="dxa"/>
            <w:tcBorders>
              <w:top w:val="single" w:color="auto" w:sz="12" w:space="0"/>
              <w:bottom w:val="double" w:color="auto" w:sz="6" w:space="0"/>
            </w:tcBorders>
            <w:noWrap w:val="0"/>
            <w:vAlign w:val="center"/>
          </w:tcPr>
          <w:p w14:paraId="35C19627">
            <w:pPr>
              <w:pStyle w:val="8"/>
              <w:keepNext/>
              <w:spacing w:line="440" w:lineRule="exact"/>
              <w:ind w:left="63" w:right="63"/>
              <w:rPr>
                <w:rFonts w:ascii="仿宋" w:hAnsi="仿宋"/>
                <w:szCs w:val="28"/>
              </w:rPr>
            </w:pPr>
            <w:r>
              <w:rPr>
                <w:rFonts w:ascii="仿宋" w:hAnsi="仿宋"/>
                <w:szCs w:val="28"/>
              </w:rPr>
              <w:t>送达地点</w:t>
            </w:r>
          </w:p>
        </w:tc>
        <w:tc>
          <w:tcPr>
            <w:tcW w:w="774" w:type="dxa"/>
            <w:tcBorders>
              <w:top w:val="single" w:color="auto" w:sz="12" w:space="0"/>
              <w:bottom w:val="double" w:color="auto" w:sz="6" w:space="0"/>
            </w:tcBorders>
            <w:noWrap w:val="0"/>
            <w:vAlign w:val="center"/>
          </w:tcPr>
          <w:p w14:paraId="29C3006C">
            <w:pPr>
              <w:pStyle w:val="8"/>
              <w:keepNext/>
              <w:spacing w:line="440" w:lineRule="exact"/>
              <w:ind w:left="63" w:right="63"/>
              <w:rPr>
                <w:rFonts w:ascii="仿宋" w:hAnsi="仿宋"/>
                <w:szCs w:val="28"/>
              </w:rPr>
            </w:pPr>
            <w:r>
              <w:rPr>
                <w:rFonts w:ascii="仿宋" w:hAnsi="仿宋"/>
                <w:szCs w:val="28"/>
              </w:rPr>
              <w:t>备注</w:t>
            </w:r>
          </w:p>
        </w:tc>
      </w:tr>
      <w:tr w14:paraId="56E77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double" w:color="auto" w:sz="6" w:space="0"/>
              <w:bottom w:val="single" w:color="auto" w:sz="6" w:space="0"/>
            </w:tcBorders>
            <w:noWrap w:val="0"/>
            <w:vAlign w:val="center"/>
          </w:tcPr>
          <w:p w14:paraId="23C965D6">
            <w:pPr>
              <w:pStyle w:val="8"/>
              <w:keepNext/>
              <w:spacing w:line="440" w:lineRule="exact"/>
              <w:ind w:left="63" w:right="63"/>
              <w:rPr>
                <w:rFonts w:ascii="仿宋" w:hAnsi="仿宋"/>
                <w:szCs w:val="28"/>
              </w:rPr>
            </w:pPr>
          </w:p>
        </w:tc>
        <w:tc>
          <w:tcPr>
            <w:tcW w:w="996" w:type="dxa"/>
            <w:tcBorders>
              <w:top w:val="double" w:color="auto" w:sz="6" w:space="0"/>
              <w:bottom w:val="single" w:color="auto" w:sz="6" w:space="0"/>
            </w:tcBorders>
            <w:noWrap w:val="0"/>
            <w:vAlign w:val="center"/>
          </w:tcPr>
          <w:p w14:paraId="39FB2E48">
            <w:pPr>
              <w:pStyle w:val="8"/>
              <w:keepNext/>
              <w:spacing w:line="440" w:lineRule="exact"/>
              <w:ind w:left="63" w:right="63"/>
              <w:rPr>
                <w:rFonts w:ascii="仿宋" w:hAnsi="仿宋"/>
                <w:szCs w:val="28"/>
              </w:rPr>
            </w:pPr>
          </w:p>
        </w:tc>
        <w:tc>
          <w:tcPr>
            <w:tcW w:w="1106" w:type="dxa"/>
            <w:tcBorders>
              <w:top w:val="double" w:color="auto" w:sz="6" w:space="0"/>
              <w:bottom w:val="single" w:color="auto" w:sz="6" w:space="0"/>
            </w:tcBorders>
            <w:noWrap w:val="0"/>
            <w:vAlign w:val="center"/>
          </w:tcPr>
          <w:p w14:paraId="2633DDF7">
            <w:pPr>
              <w:pStyle w:val="8"/>
              <w:keepNext/>
              <w:spacing w:line="440" w:lineRule="exact"/>
              <w:ind w:left="63" w:right="63"/>
              <w:rPr>
                <w:rFonts w:ascii="仿宋" w:hAnsi="仿宋"/>
                <w:szCs w:val="28"/>
              </w:rPr>
            </w:pPr>
          </w:p>
        </w:tc>
        <w:tc>
          <w:tcPr>
            <w:tcW w:w="734" w:type="dxa"/>
            <w:tcBorders>
              <w:top w:val="double" w:color="auto" w:sz="6" w:space="0"/>
              <w:bottom w:val="single" w:color="auto" w:sz="6" w:space="0"/>
            </w:tcBorders>
            <w:noWrap w:val="0"/>
            <w:vAlign w:val="center"/>
          </w:tcPr>
          <w:p w14:paraId="5C5C6CFC">
            <w:pPr>
              <w:pStyle w:val="8"/>
              <w:keepNext/>
              <w:spacing w:line="440" w:lineRule="exact"/>
              <w:ind w:left="63" w:right="63"/>
              <w:rPr>
                <w:rFonts w:ascii="仿宋" w:hAnsi="仿宋"/>
                <w:szCs w:val="28"/>
              </w:rPr>
            </w:pPr>
          </w:p>
        </w:tc>
        <w:tc>
          <w:tcPr>
            <w:tcW w:w="665" w:type="dxa"/>
            <w:tcBorders>
              <w:top w:val="double" w:color="auto" w:sz="6" w:space="0"/>
              <w:bottom w:val="single" w:color="auto" w:sz="6" w:space="0"/>
            </w:tcBorders>
            <w:noWrap w:val="0"/>
            <w:vAlign w:val="center"/>
          </w:tcPr>
          <w:p w14:paraId="4C08337D">
            <w:pPr>
              <w:pStyle w:val="8"/>
              <w:keepNext/>
              <w:spacing w:line="440" w:lineRule="exact"/>
              <w:ind w:left="63" w:right="63"/>
              <w:rPr>
                <w:rFonts w:ascii="仿宋" w:hAnsi="仿宋"/>
                <w:szCs w:val="28"/>
              </w:rPr>
            </w:pPr>
          </w:p>
        </w:tc>
        <w:tc>
          <w:tcPr>
            <w:tcW w:w="816" w:type="dxa"/>
            <w:tcBorders>
              <w:top w:val="double" w:color="auto" w:sz="6" w:space="0"/>
              <w:bottom w:val="single" w:color="auto" w:sz="6" w:space="0"/>
            </w:tcBorders>
            <w:noWrap w:val="0"/>
            <w:vAlign w:val="center"/>
          </w:tcPr>
          <w:p w14:paraId="57755734">
            <w:pPr>
              <w:pStyle w:val="8"/>
              <w:keepNext/>
              <w:spacing w:line="440" w:lineRule="exact"/>
              <w:ind w:left="63" w:right="63"/>
              <w:rPr>
                <w:rFonts w:ascii="仿宋" w:hAnsi="仿宋"/>
                <w:szCs w:val="28"/>
              </w:rPr>
            </w:pPr>
          </w:p>
        </w:tc>
        <w:tc>
          <w:tcPr>
            <w:tcW w:w="774" w:type="dxa"/>
            <w:tcBorders>
              <w:top w:val="double" w:color="auto" w:sz="6" w:space="0"/>
              <w:bottom w:val="single" w:color="auto" w:sz="6" w:space="0"/>
            </w:tcBorders>
            <w:noWrap w:val="0"/>
            <w:vAlign w:val="center"/>
          </w:tcPr>
          <w:p w14:paraId="2318FA65">
            <w:pPr>
              <w:pStyle w:val="8"/>
              <w:keepNext/>
              <w:spacing w:line="440" w:lineRule="exact"/>
              <w:ind w:left="63" w:right="63"/>
              <w:rPr>
                <w:rFonts w:ascii="仿宋" w:hAnsi="仿宋"/>
                <w:szCs w:val="28"/>
              </w:rPr>
            </w:pPr>
          </w:p>
        </w:tc>
        <w:tc>
          <w:tcPr>
            <w:tcW w:w="665" w:type="dxa"/>
            <w:tcBorders>
              <w:top w:val="double" w:color="auto" w:sz="6" w:space="0"/>
              <w:bottom w:val="single" w:color="auto" w:sz="6" w:space="0"/>
            </w:tcBorders>
            <w:noWrap w:val="0"/>
            <w:vAlign w:val="center"/>
          </w:tcPr>
          <w:p w14:paraId="146D3282">
            <w:pPr>
              <w:pStyle w:val="8"/>
              <w:keepNext/>
              <w:spacing w:line="440" w:lineRule="exact"/>
              <w:ind w:left="63" w:right="63"/>
              <w:rPr>
                <w:rFonts w:ascii="仿宋" w:hAnsi="仿宋"/>
                <w:szCs w:val="28"/>
              </w:rPr>
            </w:pPr>
          </w:p>
        </w:tc>
        <w:tc>
          <w:tcPr>
            <w:tcW w:w="1161" w:type="dxa"/>
            <w:tcBorders>
              <w:top w:val="double" w:color="auto" w:sz="6" w:space="0"/>
              <w:bottom w:val="single" w:color="auto" w:sz="6" w:space="0"/>
            </w:tcBorders>
            <w:noWrap w:val="0"/>
            <w:vAlign w:val="center"/>
          </w:tcPr>
          <w:p w14:paraId="3EE1C288">
            <w:pPr>
              <w:pStyle w:val="8"/>
              <w:keepNext/>
              <w:spacing w:line="440" w:lineRule="exact"/>
              <w:ind w:left="63" w:right="63"/>
              <w:rPr>
                <w:rFonts w:ascii="仿宋" w:hAnsi="仿宋"/>
                <w:szCs w:val="28"/>
              </w:rPr>
            </w:pPr>
          </w:p>
        </w:tc>
        <w:tc>
          <w:tcPr>
            <w:tcW w:w="774" w:type="dxa"/>
            <w:tcBorders>
              <w:top w:val="double" w:color="auto" w:sz="6" w:space="0"/>
              <w:bottom w:val="single" w:color="auto" w:sz="6" w:space="0"/>
            </w:tcBorders>
            <w:noWrap w:val="0"/>
            <w:vAlign w:val="center"/>
          </w:tcPr>
          <w:p w14:paraId="1953B81E">
            <w:pPr>
              <w:pStyle w:val="8"/>
              <w:keepNext/>
              <w:spacing w:line="440" w:lineRule="exact"/>
              <w:ind w:left="63" w:right="63"/>
              <w:rPr>
                <w:rFonts w:ascii="仿宋" w:hAnsi="仿宋"/>
                <w:szCs w:val="28"/>
              </w:rPr>
            </w:pPr>
          </w:p>
        </w:tc>
      </w:tr>
      <w:tr w14:paraId="2A8D4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tcBorders>
              <w:top w:val="nil"/>
            </w:tcBorders>
            <w:noWrap w:val="0"/>
            <w:vAlign w:val="center"/>
          </w:tcPr>
          <w:p w14:paraId="791B48D6">
            <w:pPr>
              <w:pStyle w:val="8"/>
              <w:keepNext/>
              <w:spacing w:line="440" w:lineRule="exact"/>
              <w:ind w:left="63" w:right="63"/>
              <w:rPr>
                <w:rFonts w:ascii="仿宋" w:hAnsi="仿宋"/>
                <w:szCs w:val="28"/>
              </w:rPr>
            </w:pPr>
          </w:p>
        </w:tc>
        <w:tc>
          <w:tcPr>
            <w:tcW w:w="996" w:type="dxa"/>
            <w:tcBorders>
              <w:top w:val="nil"/>
            </w:tcBorders>
            <w:noWrap w:val="0"/>
            <w:vAlign w:val="center"/>
          </w:tcPr>
          <w:p w14:paraId="69A76163">
            <w:pPr>
              <w:pStyle w:val="8"/>
              <w:keepNext/>
              <w:spacing w:line="440" w:lineRule="exact"/>
              <w:ind w:left="63" w:right="63"/>
              <w:rPr>
                <w:rFonts w:ascii="仿宋" w:hAnsi="仿宋"/>
                <w:szCs w:val="28"/>
              </w:rPr>
            </w:pPr>
          </w:p>
        </w:tc>
        <w:tc>
          <w:tcPr>
            <w:tcW w:w="1106" w:type="dxa"/>
            <w:tcBorders>
              <w:top w:val="nil"/>
            </w:tcBorders>
            <w:noWrap w:val="0"/>
            <w:vAlign w:val="center"/>
          </w:tcPr>
          <w:p w14:paraId="1C61EE5A">
            <w:pPr>
              <w:pStyle w:val="8"/>
              <w:keepNext/>
              <w:spacing w:line="440" w:lineRule="exact"/>
              <w:ind w:left="63" w:right="63"/>
              <w:rPr>
                <w:rFonts w:ascii="仿宋" w:hAnsi="仿宋"/>
                <w:szCs w:val="28"/>
              </w:rPr>
            </w:pPr>
          </w:p>
        </w:tc>
        <w:tc>
          <w:tcPr>
            <w:tcW w:w="734" w:type="dxa"/>
            <w:tcBorders>
              <w:top w:val="nil"/>
            </w:tcBorders>
            <w:noWrap w:val="0"/>
            <w:vAlign w:val="center"/>
          </w:tcPr>
          <w:p w14:paraId="0E6C60A0">
            <w:pPr>
              <w:pStyle w:val="8"/>
              <w:keepNext/>
              <w:spacing w:line="440" w:lineRule="exact"/>
              <w:ind w:left="63" w:right="63"/>
              <w:rPr>
                <w:rFonts w:ascii="仿宋" w:hAnsi="仿宋"/>
                <w:szCs w:val="28"/>
              </w:rPr>
            </w:pPr>
          </w:p>
        </w:tc>
        <w:tc>
          <w:tcPr>
            <w:tcW w:w="665" w:type="dxa"/>
            <w:tcBorders>
              <w:top w:val="nil"/>
            </w:tcBorders>
            <w:noWrap w:val="0"/>
            <w:vAlign w:val="center"/>
          </w:tcPr>
          <w:p w14:paraId="27AF4029">
            <w:pPr>
              <w:pStyle w:val="8"/>
              <w:keepNext/>
              <w:spacing w:line="440" w:lineRule="exact"/>
              <w:ind w:left="63" w:right="63"/>
              <w:rPr>
                <w:rFonts w:ascii="仿宋" w:hAnsi="仿宋"/>
                <w:szCs w:val="28"/>
              </w:rPr>
            </w:pPr>
          </w:p>
        </w:tc>
        <w:tc>
          <w:tcPr>
            <w:tcW w:w="816" w:type="dxa"/>
            <w:tcBorders>
              <w:top w:val="nil"/>
            </w:tcBorders>
            <w:noWrap w:val="0"/>
            <w:vAlign w:val="center"/>
          </w:tcPr>
          <w:p w14:paraId="7EB8C7F1">
            <w:pPr>
              <w:pStyle w:val="8"/>
              <w:keepNext/>
              <w:spacing w:line="440" w:lineRule="exact"/>
              <w:ind w:left="63" w:right="63"/>
              <w:rPr>
                <w:rFonts w:ascii="仿宋" w:hAnsi="仿宋"/>
                <w:szCs w:val="28"/>
              </w:rPr>
            </w:pPr>
          </w:p>
        </w:tc>
        <w:tc>
          <w:tcPr>
            <w:tcW w:w="774" w:type="dxa"/>
            <w:tcBorders>
              <w:top w:val="nil"/>
            </w:tcBorders>
            <w:noWrap w:val="0"/>
            <w:vAlign w:val="center"/>
          </w:tcPr>
          <w:p w14:paraId="1F8949E0">
            <w:pPr>
              <w:pStyle w:val="8"/>
              <w:keepNext/>
              <w:spacing w:line="440" w:lineRule="exact"/>
              <w:ind w:left="63" w:right="63"/>
              <w:rPr>
                <w:rFonts w:ascii="仿宋" w:hAnsi="仿宋"/>
                <w:szCs w:val="28"/>
              </w:rPr>
            </w:pPr>
          </w:p>
        </w:tc>
        <w:tc>
          <w:tcPr>
            <w:tcW w:w="665" w:type="dxa"/>
            <w:tcBorders>
              <w:top w:val="nil"/>
            </w:tcBorders>
            <w:noWrap w:val="0"/>
            <w:vAlign w:val="center"/>
          </w:tcPr>
          <w:p w14:paraId="4469EB70">
            <w:pPr>
              <w:pStyle w:val="8"/>
              <w:keepNext/>
              <w:spacing w:line="440" w:lineRule="exact"/>
              <w:ind w:left="63" w:right="63"/>
              <w:rPr>
                <w:rFonts w:ascii="仿宋" w:hAnsi="仿宋"/>
                <w:szCs w:val="28"/>
              </w:rPr>
            </w:pPr>
          </w:p>
        </w:tc>
        <w:tc>
          <w:tcPr>
            <w:tcW w:w="1161" w:type="dxa"/>
            <w:tcBorders>
              <w:top w:val="nil"/>
            </w:tcBorders>
            <w:noWrap w:val="0"/>
            <w:vAlign w:val="center"/>
          </w:tcPr>
          <w:p w14:paraId="6B20488E">
            <w:pPr>
              <w:pStyle w:val="8"/>
              <w:keepNext/>
              <w:spacing w:line="440" w:lineRule="exact"/>
              <w:ind w:left="63" w:right="63"/>
              <w:rPr>
                <w:rFonts w:ascii="仿宋" w:hAnsi="仿宋"/>
                <w:szCs w:val="28"/>
              </w:rPr>
            </w:pPr>
          </w:p>
        </w:tc>
        <w:tc>
          <w:tcPr>
            <w:tcW w:w="774" w:type="dxa"/>
            <w:tcBorders>
              <w:top w:val="nil"/>
            </w:tcBorders>
            <w:noWrap w:val="0"/>
            <w:vAlign w:val="center"/>
          </w:tcPr>
          <w:p w14:paraId="2A725F09">
            <w:pPr>
              <w:pStyle w:val="8"/>
              <w:keepNext/>
              <w:spacing w:line="440" w:lineRule="exact"/>
              <w:ind w:left="63" w:right="63"/>
              <w:rPr>
                <w:rFonts w:ascii="仿宋" w:hAnsi="仿宋"/>
                <w:szCs w:val="28"/>
              </w:rPr>
            </w:pPr>
          </w:p>
        </w:tc>
      </w:tr>
      <w:tr w14:paraId="14BFF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1A7C7426">
            <w:pPr>
              <w:pStyle w:val="8"/>
              <w:keepNext/>
              <w:spacing w:line="440" w:lineRule="exact"/>
              <w:ind w:left="63" w:right="63"/>
              <w:rPr>
                <w:rFonts w:ascii="仿宋" w:hAnsi="仿宋"/>
                <w:szCs w:val="28"/>
              </w:rPr>
            </w:pPr>
          </w:p>
        </w:tc>
        <w:tc>
          <w:tcPr>
            <w:tcW w:w="996" w:type="dxa"/>
            <w:noWrap w:val="0"/>
            <w:vAlign w:val="center"/>
          </w:tcPr>
          <w:p w14:paraId="12029FB1">
            <w:pPr>
              <w:pStyle w:val="8"/>
              <w:keepNext/>
              <w:spacing w:line="440" w:lineRule="exact"/>
              <w:ind w:left="63" w:right="63"/>
              <w:rPr>
                <w:rFonts w:ascii="仿宋" w:hAnsi="仿宋"/>
                <w:szCs w:val="28"/>
              </w:rPr>
            </w:pPr>
          </w:p>
        </w:tc>
        <w:tc>
          <w:tcPr>
            <w:tcW w:w="1106" w:type="dxa"/>
            <w:noWrap w:val="0"/>
            <w:vAlign w:val="center"/>
          </w:tcPr>
          <w:p w14:paraId="676B85AD">
            <w:pPr>
              <w:pStyle w:val="8"/>
              <w:keepNext/>
              <w:spacing w:line="440" w:lineRule="exact"/>
              <w:ind w:left="63" w:right="63"/>
              <w:rPr>
                <w:rFonts w:ascii="仿宋" w:hAnsi="仿宋"/>
                <w:szCs w:val="28"/>
              </w:rPr>
            </w:pPr>
          </w:p>
        </w:tc>
        <w:tc>
          <w:tcPr>
            <w:tcW w:w="734" w:type="dxa"/>
            <w:noWrap w:val="0"/>
            <w:vAlign w:val="center"/>
          </w:tcPr>
          <w:p w14:paraId="2DA834B4">
            <w:pPr>
              <w:pStyle w:val="8"/>
              <w:keepNext/>
              <w:spacing w:line="440" w:lineRule="exact"/>
              <w:ind w:left="63" w:right="63"/>
              <w:rPr>
                <w:rFonts w:ascii="仿宋" w:hAnsi="仿宋"/>
                <w:szCs w:val="28"/>
              </w:rPr>
            </w:pPr>
          </w:p>
        </w:tc>
        <w:tc>
          <w:tcPr>
            <w:tcW w:w="665" w:type="dxa"/>
            <w:noWrap w:val="0"/>
            <w:vAlign w:val="center"/>
          </w:tcPr>
          <w:p w14:paraId="3591233F">
            <w:pPr>
              <w:pStyle w:val="8"/>
              <w:keepNext/>
              <w:spacing w:line="440" w:lineRule="exact"/>
              <w:ind w:left="63" w:right="63"/>
              <w:rPr>
                <w:rFonts w:ascii="仿宋" w:hAnsi="仿宋"/>
                <w:szCs w:val="28"/>
              </w:rPr>
            </w:pPr>
          </w:p>
        </w:tc>
        <w:tc>
          <w:tcPr>
            <w:tcW w:w="816" w:type="dxa"/>
            <w:noWrap w:val="0"/>
            <w:vAlign w:val="center"/>
          </w:tcPr>
          <w:p w14:paraId="47FBEC05">
            <w:pPr>
              <w:pStyle w:val="8"/>
              <w:keepNext/>
              <w:spacing w:line="440" w:lineRule="exact"/>
              <w:ind w:left="63" w:right="63"/>
              <w:rPr>
                <w:rFonts w:ascii="仿宋" w:hAnsi="仿宋"/>
                <w:szCs w:val="28"/>
              </w:rPr>
            </w:pPr>
          </w:p>
        </w:tc>
        <w:tc>
          <w:tcPr>
            <w:tcW w:w="774" w:type="dxa"/>
            <w:noWrap w:val="0"/>
            <w:vAlign w:val="center"/>
          </w:tcPr>
          <w:p w14:paraId="61BC3D3F">
            <w:pPr>
              <w:pStyle w:val="8"/>
              <w:keepNext/>
              <w:spacing w:line="440" w:lineRule="exact"/>
              <w:ind w:left="63" w:right="63"/>
              <w:rPr>
                <w:rFonts w:ascii="仿宋" w:hAnsi="仿宋"/>
                <w:szCs w:val="28"/>
              </w:rPr>
            </w:pPr>
          </w:p>
        </w:tc>
        <w:tc>
          <w:tcPr>
            <w:tcW w:w="665" w:type="dxa"/>
            <w:noWrap w:val="0"/>
            <w:vAlign w:val="center"/>
          </w:tcPr>
          <w:p w14:paraId="2E37ADBE">
            <w:pPr>
              <w:pStyle w:val="8"/>
              <w:keepNext/>
              <w:spacing w:line="440" w:lineRule="exact"/>
              <w:ind w:left="63" w:right="63"/>
              <w:rPr>
                <w:rFonts w:ascii="仿宋" w:hAnsi="仿宋"/>
                <w:szCs w:val="28"/>
              </w:rPr>
            </w:pPr>
          </w:p>
        </w:tc>
        <w:tc>
          <w:tcPr>
            <w:tcW w:w="1161" w:type="dxa"/>
            <w:noWrap w:val="0"/>
            <w:vAlign w:val="center"/>
          </w:tcPr>
          <w:p w14:paraId="3BC79709">
            <w:pPr>
              <w:pStyle w:val="8"/>
              <w:keepNext/>
              <w:spacing w:line="440" w:lineRule="exact"/>
              <w:ind w:left="63" w:right="63"/>
              <w:rPr>
                <w:rFonts w:ascii="仿宋" w:hAnsi="仿宋"/>
                <w:szCs w:val="28"/>
              </w:rPr>
            </w:pPr>
          </w:p>
        </w:tc>
        <w:tc>
          <w:tcPr>
            <w:tcW w:w="774" w:type="dxa"/>
            <w:noWrap w:val="0"/>
            <w:vAlign w:val="center"/>
          </w:tcPr>
          <w:p w14:paraId="3B37C23B">
            <w:pPr>
              <w:pStyle w:val="8"/>
              <w:keepNext/>
              <w:spacing w:line="440" w:lineRule="exact"/>
              <w:ind w:left="63" w:right="63"/>
              <w:rPr>
                <w:rFonts w:ascii="仿宋" w:hAnsi="仿宋"/>
                <w:szCs w:val="28"/>
              </w:rPr>
            </w:pPr>
          </w:p>
        </w:tc>
      </w:tr>
      <w:tr w14:paraId="0B1F1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790E0763">
            <w:pPr>
              <w:pStyle w:val="8"/>
              <w:keepNext/>
              <w:spacing w:line="440" w:lineRule="exact"/>
              <w:ind w:left="63" w:right="63"/>
              <w:rPr>
                <w:rFonts w:ascii="仿宋" w:hAnsi="仿宋"/>
                <w:szCs w:val="28"/>
              </w:rPr>
            </w:pPr>
          </w:p>
        </w:tc>
        <w:tc>
          <w:tcPr>
            <w:tcW w:w="996" w:type="dxa"/>
            <w:noWrap w:val="0"/>
            <w:vAlign w:val="center"/>
          </w:tcPr>
          <w:p w14:paraId="0F4E8342">
            <w:pPr>
              <w:pStyle w:val="8"/>
              <w:keepNext/>
              <w:spacing w:line="440" w:lineRule="exact"/>
              <w:ind w:left="63" w:right="63"/>
              <w:rPr>
                <w:rFonts w:ascii="仿宋" w:hAnsi="仿宋"/>
                <w:szCs w:val="28"/>
              </w:rPr>
            </w:pPr>
          </w:p>
        </w:tc>
        <w:tc>
          <w:tcPr>
            <w:tcW w:w="1106" w:type="dxa"/>
            <w:noWrap w:val="0"/>
            <w:vAlign w:val="center"/>
          </w:tcPr>
          <w:p w14:paraId="66EC7380">
            <w:pPr>
              <w:pStyle w:val="8"/>
              <w:keepNext/>
              <w:spacing w:line="440" w:lineRule="exact"/>
              <w:ind w:left="63" w:right="63"/>
              <w:rPr>
                <w:rFonts w:ascii="仿宋" w:hAnsi="仿宋"/>
                <w:szCs w:val="28"/>
              </w:rPr>
            </w:pPr>
          </w:p>
        </w:tc>
        <w:tc>
          <w:tcPr>
            <w:tcW w:w="734" w:type="dxa"/>
            <w:noWrap w:val="0"/>
            <w:vAlign w:val="center"/>
          </w:tcPr>
          <w:p w14:paraId="41DC44C2">
            <w:pPr>
              <w:pStyle w:val="8"/>
              <w:keepNext/>
              <w:spacing w:line="440" w:lineRule="exact"/>
              <w:ind w:left="63" w:right="63"/>
              <w:rPr>
                <w:rFonts w:ascii="仿宋" w:hAnsi="仿宋"/>
                <w:szCs w:val="28"/>
              </w:rPr>
            </w:pPr>
          </w:p>
        </w:tc>
        <w:tc>
          <w:tcPr>
            <w:tcW w:w="665" w:type="dxa"/>
            <w:noWrap w:val="0"/>
            <w:vAlign w:val="center"/>
          </w:tcPr>
          <w:p w14:paraId="7997D017">
            <w:pPr>
              <w:pStyle w:val="8"/>
              <w:keepNext/>
              <w:spacing w:line="440" w:lineRule="exact"/>
              <w:ind w:left="63" w:right="63"/>
              <w:rPr>
                <w:rFonts w:ascii="仿宋" w:hAnsi="仿宋"/>
                <w:szCs w:val="28"/>
              </w:rPr>
            </w:pPr>
          </w:p>
        </w:tc>
        <w:tc>
          <w:tcPr>
            <w:tcW w:w="816" w:type="dxa"/>
            <w:noWrap w:val="0"/>
            <w:vAlign w:val="center"/>
          </w:tcPr>
          <w:p w14:paraId="6A1150B0">
            <w:pPr>
              <w:pStyle w:val="8"/>
              <w:keepNext/>
              <w:spacing w:line="440" w:lineRule="exact"/>
              <w:ind w:left="63" w:right="63"/>
              <w:rPr>
                <w:rFonts w:ascii="仿宋" w:hAnsi="仿宋"/>
                <w:szCs w:val="28"/>
              </w:rPr>
            </w:pPr>
          </w:p>
        </w:tc>
        <w:tc>
          <w:tcPr>
            <w:tcW w:w="774" w:type="dxa"/>
            <w:noWrap w:val="0"/>
            <w:vAlign w:val="center"/>
          </w:tcPr>
          <w:p w14:paraId="36FD8C45">
            <w:pPr>
              <w:pStyle w:val="8"/>
              <w:keepNext/>
              <w:spacing w:line="440" w:lineRule="exact"/>
              <w:ind w:left="63" w:right="63"/>
              <w:rPr>
                <w:rFonts w:ascii="仿宋" w:hAnsi="仿宋"/>
                <w:szCs w:val="28"/>
              </w:rPr>
            </w:pPr>
          </w:p>
        </w:tc>
        <w:tc>
          <w:tcPr>
            <w:tcW w:w="665" w:type="dxa"/>
            <w:noWrap w:val="0"/>
            <w:vAlign w:val="center"/>
          </w:tcPr>
          <w:p w14:paraId="1273738A">
            <w:pPr>
              <w:pStyle w:val="8"/>
              <w:keepNext/>
              <w:spacing w:line="440" w:lineRule="exact"/>
              <w:ind w:left="63" w:right="63"/>
              <w:rPr>
                <w:rFonts w:ascii="仿宋" w:hAnsi="仿宋"/>
                <w:szCs w:val="28"/>
              </w:rPr>
            </w:pPr>
          </w:p>
        </w:tc>
        <w:tc>
          <w:tcPr>
            <w:tcW w:w="1161" w:type="dxa"/>
            <w:noWrap w:val="0"/>
            <w:vAlign w:val="center"/>
          </w:tcPr>
          <w:p w14:paraId="06812052">
            <w:pPr>
              <w:pStyle w:val="8"/>
              <w:keepNext/>
              <w:spacing w:line="440" w:lineRule="exact"/>
              <w:ind w:left="63" w:right="63"/>
              <w:rPr>
                <w:rFonts w:ascii="仿宋" w:hAnsi="仿宋"/>
                <w:szCs w:val="28"/>
              </w:rPr>
            </w:pPr>
          </w:p>
        </w:tc>
        <w:tc>
          <w:tcPr>
            <w:tcW w:w="774" w:type="dxa"/>
            <w:noWrap w:val="0"/>
            <w:vAlign w:val="center"/>
          </w:tcPr>
          <w:p w14:paraId="0287B416">
            <w:pPr>
              <w:pStyle w:val="8"/>
              <w:keepNext/>
              <w:spacing w:line="440" w:lineRule="exact"/>
              <w:ind w:left="63" w:right="63"/>
              <w:rPr>
                <w:rFonts w:ascii="仿宋" w:hAnsi="仿宋"/>
                <w:szCs w:val="28"/>
              </w:rPr>
            </w:pPr>
          </w:p>
        </w:tc>
      </w:tr>
      <w:tr w14:paraId="0C3F1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529FEFF9">
            <w:pPr>
              <w:pStyle w:val="8"/>
              <w:keepNext/>
              <w:spacing w:line="440" w:lineRule="exact"/>
              <w:ind w:left="63" w:right="63"/>
              <w:rPr>
                <w:rFonts w:ascii="仿宋" w:hAnsi="仿宋"/>
                <w:szCs w:val="28"/>
              </w:rPr>
            </w:pPr>
          </w:p>
        </w:tc>
        <w:tc>
          <w:tcPr>
            <w:tcW w:w="996" w:type="dxa"/>
            <w:noWrap w:val="0"/>
            <w:vAlign w:val="center"/>
          </w:tcPr>
          <w:p w14:paraId="7A612BDC">
            <w:pPr>
              <w:pStyle w:val="8"/>
              <w:keepNext/>
              <w:spacing w:line="440" w:lineRule="exact"/>
              <w:ind w:left="63" w:right="63"/>
              <w:rPr>
                <w:rFonts w:ascii="仿宋" w:hAnsi="仿宋"/>
                <w:szCs w:val="28"/>
              </w:rPr>
            </w:pPr>
          </w:p>
        </w:tc>
        <w:tc>
          <w:tcPr>
            <w:tcW w:w="1106" w:type="dxa"/>
            <w:noWrap w:val="0"/>
            <w:vAlign w:val="center"/>
          </w:tcPr>
          <w:p w14:paraId="2B7B7C91">
            <w:pPr>
              <w:pStyle w:val="8"/>
              <w:keepNext/>
              <w:spacing w:line="440" w:lineRule="exact"/>
              <w:ind w:left="63" w:right="63"/>
              <w:rPr>
                <w:rFonts w:ascii="仿宋" w:hAnsi="仿宋"/>
                <w:szCs w:val="28"/>
              </w:rPr>
            </w:pPr>
          </w:p>
        </w:tc>
        <w:tc>
          <w:tcPr>
            <w:tcW w:w="734" w:type="dxa"/>
            <w:noWrap w:val="0"/>
            <w:vAlign w:val="center"/>
          </w:tcPr>
          <w:p w14:paraId="7741E04A">
            <w:pPr>
              <w:pStyle w:val="8"/>
              <w:keepNext/>
              <w:spacing w:line="440" w:lineRule="exact"/>
              <w:ind w:left="63" w:right="63"/>
              <w:rPr>
                <w:rFonts w:ascii="仿宋" w:hAnsi="仿宋"/>
                <w:szCs w:val="28"/>
              </w:rPr>
            </w:pPr>
          </w:p>
        </w:tc>
        <w:tc>
          <w:tcPr>
            <w:tcW w:w="665" w:type="dxa"/>
            <w:noWrap w:val="0"/>
            <w:vAlign w:val="center"/>
          </w:tcPr>
          <w:p w14:paraId="4F863C0D">
            <w:pPr>
              <w:pStyle w:val="8"/>
              <w:keepNext/>
              <w:spacing w:line="440" w:lineRule="exact"/>
              <w:ind w:left="63" w:right="63"/>
              <w:rPr>
                <w:rFonts w:ascii="仿宋" w:hAnsi="仿宋"/>
                <w:szCs w:val="28"/>
              </w:rPr>
            </w:pPr>
          </w:p>
        </w:tc>
        <w:tc>
          <w:tcPr>
            <w:tcW w:w="816" w:type="dxa"/>
            <w:noWrap w:val="0"/>
            <w:vAlign w:val="center"/>
          </w:tcPr>
          <w:p w14:paraId="636FE785">
            <w:pPr>
              <w:pStyle w:val="8"/>
              <w:keepNext/>
              <w:spacing w:line="440" w:lineRule="exact"/>
              <w:ind w:left="63" w:right="63"/>
              <w:rPr>
                <w:rFonts w:ascii="仿宋" w:hAnsi="仿宋"/>
                <w:szCs w:val="28"/>
              </w:rPr>
            </w:pPr>
          </w:p>
        </w:tc>
        <w:tc>
          <w:tcPr>
            <w:tcW w:w="774" w:type="dxa"/>
            <w:noWrap w:val="0"/>
            <w:vAlign w:val="center"/>
          </w:tcPr>
          <w:p w14:paraId="0451EE90">
            <w:pPr>
              <w:pStyle w:val="8"/>
              <w:keepNext/>
              <w:spacing w:line="440" w:lineRule="exact"/>
              <w:ind w:left="63" w:right="63"/>
              <w:rPr>
                <w:rFonts w:ascii="仿宋" w:hAnsi="仿宋"/>
                <w:szCs w:val="28"/>
              </w:rPr>
            </w:pPr>
          </w:p>
        </w:tc>
        <w:tc>
          <w:tcPr>
            <w:tcW w:w="665" w:type="dxa"/>
            <w:noWrap w:val="0"/>
            <w:vAlign w:val="center"/>
          </w:tcPr>
          <w:p w14:paraId="471AA2C7">
            <w:pPr>
              <w:pStyle w:val="8"/>
              <w:keepNext/>
              <w:spacing w:line="440" w:lineRule="exact"/>
              <w:ind w:left="63" w:right="63"/>
              <w:rPr>
                <w:rFonts w:ascii="仿宋" w:hAnsi="仿宋"/>
                <w:szCs w:val="28"/>
              </w:rPr>
            </w:pPr>
          </w:p>
        </w:tc>
        <w:tc>
          <w:tcPr>
            <w:tcW w:w="1161" w:type="dxa"/>
            <w:noWrap w:val="0"/>
            <w:vAlign w:val="center"/>
          </w:tcPr>
          <w:p w14:paraId="4F07FC42">
            <w:pPr>
              <w:pStyle w:val="8"/>
              <w:keepNext/>
              <w:spacing w:line="440" w:lineRule="exact"/>
              <w:ind w:left="63" w:right="63"/>
              <w:rPr>
                <w:rFonts w:ascii="仿宋" w:hAnsi="仿宋"/>
                <w:szCs w:val="28"/>
              </w:rPr>
            </w:pPr>
          </w:p>
        </w:tc>
        <w:tc>
          <w:tcPr>
            <w:tcW w:w="774" w:type="dxa"/>
            <w:noWrap w:val="0"/>
            <w:vAlign w:val="center"/>
          </w:tcPr>
          <w:p w14:paraId="6BAC7F27">
            <w:pPr>
              <w:pStyle w:val="8"/>
              <w:keepNext/>
              <w:spacing w:line="440" w:lineRule="exact"/>
              <w:ind w:left="63" w:right="63"/>
              <w:rPr>
                <w:rFonts w:ascii="仿宋" w:hAnsi="仿宋"/>
                <w:szCs w:val="28"/>
              </w:rPr>
            </w:pPr>
          </w:p>
        </w:tc>
      </w:tr>
      <w:tr w14:paraId="2BBEB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04879712">
            <w:pPr>
              <w:pStyle w:val="8"/>
              <w:keepNext/>
              <w:spacing w:line="440" w:lineRule="exact"/>
              <w:ind w:left="63" w:right="63"/>
              <w:rPr>
                <w:rFonts w:ascii="仿宋" w:hAnsi="仿宋"/>
                <w:szCs w:val="28"/>
              </w:rPr>
            </w:pPr>
          </w:p>
        </w:tc>
        <w:tc>
          <w:tcPr>
            <w:tcW w:w="996" w:type="dxa"/>
            <w:noWrap w:val="0"/>
            <w:vAlign w:val="center"/>
          </w:tcPr>
          <w:p w14:paraId="5D7309E1">
            <w:pPr>
              <w:pStyle w:val="8"/>
              <w:keepNext/>
              <w:spacing w:line="440" w:lineRule="exact"/>
              <w:ind w:left="63" w:right="63"/>
              <w:rPr>
                <w:rFonts w:ascii="仿宋" w:hAnsi="仿宋"/>
                <w:szCs w:val="28"/>
              </w:rPr>
            </w:pPr>
          </w:p>
        </w:tc>
        <w:tc>
          <w:tcPr>
            <w:tcW w:w="1106" w:type="dxa"/>
            <w:noWrap w:val="0"/>
            <w:vAlign w:val="center"/>
          </w:tcPr>
          <w:p w14:paraId="5E680662">
            <w:pPr>
              <w:pStyle w:val="8"/>
              <w:keepNext/>
              <w:spacing w:line="440" w:lineRule="exact"/>
              <w:ind w:left="63" w:right="63"/>
              <w:rPr>
                <w:rFonts w:ascii="仿宋" w:hAnsi="仿宋"/>
                <w:szCs w:val="28"/>
              </w:rPr>
            </w:pPr>
          </w:p>
        </w:tc>
        <w:tc>
          <w:tcPr>
            <w:tcW w:w="734" w:type="dxa"/>
            <w:noWrap w:val="0"/>
            <w:vAlign w:val="center"/>
          </w:tcPr>
          <w:p w14:paraId="1AE93BBC">
            <w:pPr>
              <w:pStyle w:val="8"/>
              <w:keepNext/>
              <w:spacing w:line="440" w:lineRule="exact"/>
              <w:ind w:left="63" w:right="63"/>
              <w:rPr>
                <w:rFonts w:ascii="仿宋" w:hAnsi="仿宋"/>
                <w:szCs w:val="28"/>
              </w:rPr>
            </w:pPr>
          </w:p>
        </w:tc>
        <w:tc>
          <w:tcPr>
            <w:tcW w:w="665" w:type="dxa"/>
            <w:noWrap w:val="0"/>
            <w:vAlign w:val="center"/>
          </w:tcPr>
          <w:p w14:paraId="5AFB8E0D">
            <w:pPr>
              <w:pStyle w:val="8"/>
              <w:keepNext/>
              <w:spacing w:line="440" w:lineRule="exact"/>
              <w:ind w:left="63" w:right="63"/>
              <w:rPr>
                <w:rFonts w:ascii="仿宋" w:hAnsi="仿宋"/>
                <w:szCs w:val="28"/>
              </w:rPr>
            </w:pPr>
          </w:p>
        </w:tc>
        <w:tc>
          <w:tcPr>
            <w:tcW w:w="816" w:type="dxa"/>
            <w:noWrap w:val="0"/>
            <w:vAlign w:val="center"/>
          </w:tcPr>
          <w:p w14:paraId="459AD64E">
            <w:pPr>
              <w:pStyle w:val="8"/>
              <w:keepNext/>
              <w:spacing w:line="440" w:lineRule="exact"/>
              <w:ind w:left="63" w:right="63"/>
              <w:rPr>
                <w:rFonts w:ascii="仿宋" w:hAnsi="仿宋"/>
                <w:szCs w:val="28"/>
              </w:rPr>
            </w:pPr>
          </w:p>
        </w:tc>
        <w:tc>
          <w:tcPr>
            <w:tcW w:w="774" w:type="dxa"/>
            <w:noWrap w:val="0"/>
            <w:vAlign w:val="center"/>
          </w:tcPr>
          <w:p w14:paraId="5526E44E">
            <w:pPr>
              <w:pStyle w:val="8"/>
              <w:keepNext/>
              <w:spacing w:line="440" w:lineRule="exact"/>
              <w:ind w:left="63" w:right="63"/>
              <w:rPr>
                <w:rFonts w:ascii="仿宋" w:hAnsi="仿宋"/>
                <w:szCs w:val="28"/>
              </w:rPr>
            </w:pPr>
          </w:p>
        </w:tc>
        <w:tc>
          <w:tcPr>
            <w:tcW w:w="665" w:type="dxa"/>
            <w:noWrap w:val="0"/>
            <w:vAlign w:val="center"/>
          </w:tcPr>
          <w:p w14:paraId="635F43BF">
            <w:pPr>
              <w:pStyle w:val="8"/>
              <w:keepNext/>
              <w:spacing w:line="440" w:lineRule="exact"/>
              <w:ind w:left="63" w:right="63"/>
              <w:rPr>
                <w:rFonts w:ascii="仿宋" w:hAnsi="仿宋"/>
                <w:szCs w:val="28"/>
              </w:rPr>
            </w:pPr>
          </w:p>
        </w:tc>
        <w:tc>
          <w:tcPr>
            <w:tcW w:w="1161" w:type="dxa"/>
            <w:noWrap w:val="0"/>
            <w:vAlign w:val="center"/>
          </w:tcPr>
          <w:p w14:paraId="3E84AFA7">
            <w:pPr>
              <w:pStyle w:val="8"/>
              <w:keepNext/>
              <w:spacing w:line="440" w:lineRule="exact"/>
              <w:ind w:left="63" w:right="63"/>
              <w:rPr>
                <w:rFonts w:ascii="仿宋" w:hAnsi="仿宋"/>
                <w:szCs w:val="28"/>
              </w:rPr>
            </w:pPr>
          </w:p>
        </w:tc>
        <w:tc>
          <w:tcPr>
            <w:tcW w:w="774" w:type="dxa"/>
            <w:noWrap w:val="0"/>
            <w:vAlign w:val="center"/>
          </w:tcPr>
          <w:p w14:paraId="40F4B08A">
            <w:pPr>
              <w:pStyle w:val="8"/>
              <w:keepNext/>
              <w:spacing w:line="440" w:lineRule="exact"/>
              <w:ind w:left="63" w:right="63"/>
              <w:rPr>
                <w:rFonts w:ascii="仿宋" w:hAnsi="仿宋"/>
                <w:szCs w:val="28"/>
              </w:rPr>
            </w:pPr>
          </w:p>
        </w:tc>
      </w:tr>
      <w:tr w14:paraId="112E3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083F8E31">
            <w:pPr>
              <w:pStyle w:val="8"/>
              <w:keepNext/>
              <w:spacing w:line="440" w:lineRule="exact"/>
              <w:ind w:left="63" w:right="63"/>
              <w:rPr>
                <w:rFonts w:ascii="仿宋" w:hAnsi="仿宋"/>
                <w:szCs w:val="28"/>
              </w:rPr>
            </w:pPr>
          </w:p>
        </w:tc>
        <w:tc>
          <w:tcPr>
            <w:tcW w:w="996" w:type="dxa"/>
            <w:noWrap w:val="0"/>
            <w:vAlign w:val="center"/>
          </w:tcPr>
          <w:p w14:paraId="2099618E">
            <w:pPr>
              <w:pStyle w:val="8"/>
              <w:keepNext/>
              <w:spacing w:line="440" w:lineRule="exact"/>
              <w:ind w:left="63" w:right="63"/>
              <w:rPr>
                <w:rFonts w:ascii="仿宋" w:hAnsi="仿宋"/>
                <w:szCs w:val="28"/>
              </w:rPr>
            </w:pPr>
          </w:p>
        </w:tc>
        <w:tc>
          <w:tcPr>
            <w:tcW w:w="1106" w:type="dxa"/>
            <w:noWrap w:val="0"/>
            <w:vAlign w:val="center"/>
          </w:tcPr>
          <w:p w14:paraId="6BAF5BD7">
            <w:pPr>
              <w:pStyle w:val="8"/>
              <w:keepNext/>
              <w:spacing w:line="440" w:lineRule="exact"/>
              <w:ind w:left="63" w:right="63"/>
              <w:rPr>
                <w:rFonts w:ascii="仿宋" w:hAnsi="仿宋"/>
                <w:szCs w:val="28"/>
              </w:rPr>
            </w:pPr>
          </w:p>
        </w:tc>
        <w:tc>
          <w:tcPr>
            <w:tcW w:w="734" w:type="dxa"/>
            <w:noWrap w:val="0"/>
            <w:vAlign w:val="center"/>
          </w:tcPr>
          <w:p w14:paraId="1FA9BC58">
            <w:pPr>
              <w:pStyle w:val="8"/>
              <w:keepNext/>
              <w:spacing w:line="440" w:lineRule="exact"/>
              <w:ind w:left="63" w:right="63"/>
              <w:rPr>
                <w:rFonts w:ascii="仿宋" w:hAnsi="仿宋"/>
                <w:szCs w:val="28"/>
              </w:rPr>
            </w:pPr>
          </w:p>
        </w:tc>
        <w:tc>
          <w:tcPr>
            <w:tcW w:w="665" w:type="dxa"/>
            <w:noWrap w:val="0"/>
            <w:vAlign w:val="center"/>
          </w:tcPr>
          <w:p w14:paraId="6E072134">
            <w:pPr>
              <w:pStyle w:val="8"/>
              <w:keepNext/>
              <w:spacing w:line="440" w:lineRule="exact"/>
              <w:ind w:left="63" w:right="63"/>
              <w:rPr>
                <w:rFonts w:ascii="仿宋" w:hAnsi="仿宋"/>
                <w:szCs w:val="28"/>
              </w:rPr>
            </w:pPr>
          </w:p>
        </w:tc>
        <w:tc>
          <w:tcPr>
            <w:tcW w:w="816" w:type="dxa"/>
            <w:noWrap w:val="0"/>
            <w:vAlign w:val="center"/>
          </w:tcPr>
          <w:p w14:paraId="2BB05D5B">
            <w:pPr>
              <w:pStyle w:val="8"/>
              <w:keepNext/>
              <w:spacing w:line="440" w:lineRule="exact"/>
              <w:ind w:left="63" w:right="63"/>
              <w:rPr>
                <w:rFonts w:ascii="仿宋" w:hAnsi="仿宋"/>
                <w:szCs w:val="28"/>
              </w:rPr>
            </w:pPr>
          </w:p>
        </w:tc>
        <w:tc>
          <w:tcPr>
            <w:tcW w:w="774" w:type="dxa"/>
            <w:noWrap w:val="0"/>
            <w:vAlign w:val="center"/>
          </w:tcPr>
          <w:p w14:paraId="733412FB">
            <w:pPr>
              <w:pStyle w:val="8"/>
              <w:keepNext/>
              <w:spacing w:line="440" w:lineRule="exact"/>
              <w:ind w:left="63" w:right="63"/>
              <w:rPr>
                <w:rFonts w:ascii="仿宋" w:hAnsi="仿宋"/>
                <w:szCs w:val="28"/>
              </w:rPr>
            </w:pPr>
          </w:p>
        </w:tc>
        <w:tc>
          <w:tcPr>
            <w:tcW w:w="665" w:type="dxa"/>
            <w:noWrap w:val="0"/>
            <w:vAlign w:val="center"/>
          </w:tcPr>
          <w:p w14:paraId="771BE3CF">
            <w:pPr>
              <w:pStyle w:val="8"/>
              <w:keepNext/>
              <w:spacing w:line="440" w:lineRule="exact"/>
              <w:ind w:left="63" w:right="63"/>
              <w:rPr>
                <w:rFonts w:ascii="仿宋" w:hAnsi="仿宋"/>
                <w:szCs w:val="28"/>
              </w:rPr>
            </w:pPr>
          </w:p>
        </w:tc>
        <w:tc>
          <w:tcPr>
            <w:tcW w:w="1161" w:type="dxa"/>
            <w:noWrap w:val="0"/>
            <w:vAlign w:val="center"/>
          </w:tcPr>
          <w:p w14:paraId="19EEB363">
            <w:pPr>
              <w:pStyle w:val="8"/>
              <w:keepNext/>
              <w:spacing w:line="440" w:lineRule="exact"/>
              <w:ind w:left="63" w:right="63"/>
              <w:rPr>
                <w:rFonts w:ascii="仿宋" w:hAnsi="仿宋"/>
                <w:szCs w:val="28"/>
              </w:rPr>
            </w:pPr>
          </w:p>
        </w:tc>
        <w:tc>
          <w:tcPr>
            <w:tcW w:w="774" w:type="dxa"/>
            <w:noWrap w:val="0"/>
            <w:vAlign w:val="center"/>
          </w:tcPr>
          <w:p w14:paraId="0DC0CE9E">
            <w:pPr>
              <w:pStyle w:val="8"/>
              <w:keepNext/>
              <w:spacing w:line="440" w:lineRule="exact"/>
              <w:ind w:left="63" w:right="63"/>
              <w:rPr>
                <w:rFonts w:ascii="仿宋" w:hAnsi="仿宋"/>
                <w:szCs w:val="28"/>
              </w:rPr>
            </w:pPr>
          </w:p>
        </w:tc>
      </w:tr>
      <w:tr w14:paraId="00E94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5606B8C6">
            <w:pPr>
              <w:pStyle w:val="8"/>
              <w:keepNext/>
              <w:spacing w:line="440" w:lineRule="exact"/>
              <w:ind w:left="63" w:right="63"/>
              <w:rPr>
                <w:rFonts w:ascii="仿宋" w:hAnsi="仿宋"/>
                <w:szCs w:val="28"/>
              </w:rPr>
            </w:pPr>
          </w:p>
        </w:tc>
        <w:tc>
          <w:tcPr>
            <w:tcW w:w="996" w:type="dxa"/>
            <w:noWrap w:val="0"/>
            <w:vAlign w:val="center"/>
          </w:tcPr>
          <w:p w14:paraId="7FC3CAD1">
            <w:pPr>
              <w:pStyle w:val="8"/>
              <w:keepNext/>
              <w:spacing w:line="440" w:lineRule="exact"/>
              <w:ind w:left="63" w:right="63"/>
              <w:rPr>
                <w:rFonts w:ascii="仿宋" w:hAnsi="仿宋"/>
                <w:szCs w:val="28"/>
              </w:rPr>
            </w:pPr>
          </w:p>
        </w:tc>
        <w:tc>
          <w:tcPr>
            <w:tcW w:w="1106" w:type="dxa"/>
            <w:noWrap w:val="0"/>
            <w:vAlign w:val="center"/>
          </w:tcPr>
          <w:p w14:paraId="77BBC06B">
            <w:pPr>
              <w:pStyle w:val="8"/>
              <w:keepNext/>
              <w:spacing w:line="440" w:lineRule="exact"/>
              <w:ind w:left="63" w:right="63"/>
              <w:rPr>
                <w:rFonts w:ascii="仿宋" w:hAnsi="仿宋"/>
                <w:szCs w:val="28"/>
              </w:rPr>
            </w:pPr>
          </w:p>
        </w:tc>
        <w:tc>
          <w:tcPr>
            <w:tcW w:w="734" w:type="dxa"/>
            <w:noWrap w:val="0"/>
            <w:vAlign w:val="center"/>
          </w:tcPr>
          <w:p w14:paraId="43A0190B">
            <w:pPr>
              <w:pStyle w:val="8"/>
              <w:keepNext/>
              <w:spacing w:line="440" w:lineRule="exact"/>
              <w:ind w:left="63" w:right="63"/>
              <w:rPr>
                <w:rFonts w:ascii="仿宋" w:hAnsi="仿宋"/>
                <w:szCs w:val="28"/>
              </w:rPr>
            </w:pPr>
          </w:p>
        </w:tc>
        <w:tc>
          <w:tcPr>
            <w:tcW w:w="665" w:type="dxa"/>
            <w:noWrap w:val="0"/>
            <w:vAlign w:val="center"/>
          </w:tcPr>
          <w:p w14:paraId="0593E484">
            <w:pPr>
              <w:pStyle w:val="8"/>
              <w:keepNext/>
              <w:spacing w:line="440" w:lineRule="exact"/>
              <w:ind w:left="63" w:right="63"/>
              <w:rPr>
                <w:rFonts w:ascii="仿宋" w:hAnsi="仿宋"/>
                <w:szCs w:val="28"/>
              </w:rPr>
            </w:pPr>
          </w:p>
        </w:tc>
        <w:tc>
          <w:tcPr>
            <w:tcW w:w="816" w:type="dxa"/>
            <w:noWrap w:val="0"/>
            <w:vAlign w:val="center"/>
          </w:tcPr>
          <w:p w14:paraId="5F5A8A4C">
            <w:pPr>
              <w:pStyle w:val="8"/>
              <w:keepNext/>
              <w:spacing w:line="440" w:lineRule="exact"/>
              <w:ind w:left="63" w:right="63"/>
              <w:rPr>
                <w:rFonts w:ascii="仿宋" w:hAnsi="仿宋"/>
                <w:szCs w:val="28"/>
              </w:rPr>
            </w:pPr>
          </w:p>
        </w:tc>
        <w:tc>
          <w:tcPr>
            <w:tcW w:w="774" w:type="dxa"/>
            <w:noWrap w:val="0"/>
            <w:vAlign w:val="center"/>
          </w:tcPr>
          <w:p w14:paraId="2B360570">
            <w:pPr>
              <w:pStyle w:val="8"/>
              <w:keepNext/>
              <w:spacing w:line="440" w:lineRule="exact"/>
              <w:ind w:left="63" w:right="63"/>
              <w:rPr>
                <w:rFonts w:ascii="仿宋" w:hAnsi="仿宋"/>
                <w:szCs w:val="28"/>
              </w:rPr>
            </w:pPr>
          </w:p>
        </w:tc>
        <w:tc>
          <w:tcPr>
            <w:tcW w:w="665" w:type="dxa"/>
            <w:noWrap w:val="0"/>
            <w:vAlign w:val="center"/>
          </w:tcPr>
          <w:p w14:paraId="0EAA3728">
            <w:pPr>
              <w:pStyle w:val="8"/>
              <w:keepNext/>
              <w:spacing w:line="440" w:lineRule="exact"/>
              <w:ind w:left="63" w:right="63"/>
              <w:rPr>
                <w:rFonts w:ascii="仿宋" w:hAnsi="仿宋"/>
                <w:szCs w:val="28"/>
              </w:rPr>
            </w:pPr>
          </w:p>
        </w:tc>
        <w:tc>
          <w:tcPr>
            <w:tcW w:w="1161" w:type="dxa"/>
            <w:noWrap w:val="0"/>
            <w:vAlign w:val="center"/>
          </w:tcPr>
          <w:p w14:paraId="6C44F56D">
            <w:pPr>
              <w:pStyle w:val="8"/>
              <w:keepNext/>
              <w:spacing w:line="440" w:lineRule="exact"/>
              <w:ind w:left="63" w:right="63"/>
              <w:rPr>
                <w:rFonts w:ascii="仿宋" w:hAnsi="仿宋"/>
                <w:szCs w:val="28"/>
              </w:rPr>
            </w:pPr>
          </w:p>
        </w:tc>
        <w:tc>
          <w:tcPr>
            <w:tcW w:w="774" w:type="dxa"/>
            <w:noWrap w:val="0"/>
            <w:vAlign w:val="center"/>
          </w:tcPr>
          <w:p w14:paraId="0D20AE10">
            <w:pPr>
              <w:pStyle w:val="8"/>
              <w:keepNext/>
              <w:spacing w:line="440" w:lineRule="exact"/>
              <w:ind w:left="63" w:right="63"/>
              <w:rPr>
                <w:rFonts w:ascii="仿宋" w:hAnsi="仿宋"/>
                <w:szCs w:val="28"/>
              </w:rPr>
            </w:pPr>
          </w:p>
        </w:tc>
      </w:tr>
      <w:tr w14:paraId="0B77C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27BBFBCE">
            <w:pPr>
              <w:jc w:val="center"/>
              <w:rPr>
                <w:rFonts w:ascii="仿宋" w:hAnsi="仿宋"/>
                <w:sz w:val="28"/>
                <w:szCs w:val="28"/>
              </w:rPr>
            </w:pPr>
          </w:p>
        </w:tc>
        <w:tc>
          <w:tcPr>
            <w:tcW w:w="996" w:type="dxa"/>
            <w:noWrap w:val="0"/>
            <w:vAlign w:val="center"/>
          </w:tcPr>
          <w:p w14:paraId="0069C4E2">
            <w:pPr>
              <w:jc w:val="center"/>
              <w:rPr>
                <w:rFonts w:ascii="仿宋" w:hAnsi="仿宋"/>
                <w:sz w:val="28"/>
                <w:szCs w:val="28"/>
              </w:rPr>
            </w:pPr>
          </w:p>
        </w:tc>
        <w:tc>
          <w:tcPr>
            <w:tcW w:w="1106" w:type="dxa"/>
            <w:noWrap w:val="0"/>
            <w:vAlign w:val="center"/>
          </w:tcPr>
          <w:p w14:paraId="17537B0C">
            <w:pPr>
              <w:jc w:val="center"/>
              <w:rPr>
                <w:rFonts w:ascii="仿宋" w:hAnsi="仿宋"/>
                <w:sz w:val="28"/>
                <w:szCs w:val="28"/>
              </w:rPr>
            </w:pPr>
          </w:p>
        </w:tc>
        <w:tc>
          <w:tcPr>
            <w:tcW w:w="734" w:type="dxa"/>
            <w:noWrap w:val="0"/>
            <w:vAlign w:val="center"/>
          </w:tcPr>
          <w:p w14:paraId="16F5BA37">
            <w:pPr>
              <w:jc w:val="center"/>
              <w:rPr>
                <w:rFonts w:ascii="仿宋" w:hAnsi="仿宋"/>
                <w:sz w:val="28"/>
                <w:szCs w:val="28"/>
              </w:rPr>
            </w:pPr>
          </w:p>
        </w:tc>
        <w:tc>
          <w:tcPr>
            <w:tcW w:w="665" w:type="dxa"/>
            <w:noWrap w:val="0"/>
            <w:vAlign w:val="center"/>
          </w:tcPr>
          <w:p w14:paraId="0AA1FA56">
            <w:pPr>
              <w:jc w:val="center"/>
              <w:rPr>
                <w:rFonts w:ascii="仿宋" w:hAnsi="仿宋"/>
                <w:sz w:val="28"/>
                <w:szCs w:val="28"/>
              </w:rPr>
            </w:pPr>
          </w:p>
        </w:tc>
        <w:tc>
          <w:tcPr>
            <w:tcW w:w="816" w:type="dxa"/>
            <w:noWrap w:val="0"/>
            <w:vAlign w:val="center"/>
          </w:tcPr>
          <w:p w14:paraId="379289DE">
            <w:pPr>
              <w:jc w:val="center"/>
              <w:rPr>
                <w:rFonts w:ascii="仿宋" w:hAnsi="仿宋"/>
                <w:sz w:val="28"/>
                <w:szCs w:val="28"/>
              </w:rPr>
            </w:pPr>
          </w:p>
        </w:tc>
        <w:tc>
          <w:tcPr>
            <w:tcW w:w="774" w:type="dxa"/>
            <w:noWrap w:val="0"/>
            <w:vAlign w:val="center"/>
          </w:tcPr>
          <w:p w14:paraId="3C5C65F1">
            <w:pPr>
              <w:jc w:val="center"/>
              <w:rPr>
                <w:rFonts w:ascii="仿宋" w:hAnsi="仿宋"/>
                <w:sz w:val="28"/>
                <w:szCs w:val="28"/>
              </w:rPr>
            </w:pPr>
          </w:p>
        </w:tc>
        <w:tc>
          <w:tcPr>
            <w:tcW w:w="665" w:type="dxa"/>
            <w:noWrap w:val="0"/>
            <w:vAlign w:val="center"/>
          </w:tcPr>
          <w:p w14:paraId="49303E82">
            <w:pPr>
              <w:jc w:val="center"/>
              <w:rPr>
                <w:rFonts w:ascii="仿宋" w:hAnsi="仿宋"/>
                <w:sz w:val="28"/>
                <w:szCs w:val="28"/>
              </w:rPr>
            </w:pPr>
          </w:p>
        </w:tc>
        <w:tc>
          <w:tcPr>
            <w:tcW w:w="1161" w:type="dxa"/>
            <w:noWrap w:val="0"/>
            <w:vAlign w:val="center"/>
          </w:tcPr>
          <w:p w14:paraId="103CFEFB">
            <w:pPr>
              <w:jc w:val="center"/>
              <w:rPr>
                <w:rFonts w:ascii="仿宋" w:hAnsi="仿宋"/>
                <w:sz w:val="28"/>
                <w:szCs w:val="28"/>
              </w:rPr>
            </w:pPr>
          </w:p>
        </w:tc>
        <w:tc>
          <w:tcPr>
            <w:tcW w:w="774" w:type="dxa"/>
            <w:noWrap w:val="0"/>
            <w:vAlign w:val="center"/>
          </w:tcPr>
          <w:p w14:paraId="0DBB30D3">
            <w:pPr>
              <w:jc w:val="center"/>
              <w:rPr>
                <w:rFonts w:ascii="仿宋" w:hAnsi="仿宋"/>
                <w:sz w:val="28"/>
                <w:szCs w:val="28"/>
              </w:rPr>
            </w:pPr>
          </w:p>
        </w:tc>
      </w:tr>
      <w:tr w14:paraId="3BBEA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130518D8">
            <w:pPr>
              <w:pStyle w:val="8"/>
              <w:keepNext/>
              <w:spacing w:line="440" w:lineRule="exact"/>
              <w:ind w:left="63" w:right="63"/>
              <w:rPr>
                <w:rFonts w:ascii="仿宋" w:hAnsi="仿宋"/>
                <w:szCs w:val="28"/>
              </w:rPr>
            </w:pPr>
          </w:p>
        </w:tc>
        <w:tc>
          <w:tcPr>
            <w:tcW w:w="996" w:type="dxa"/>
            <w:noWrap w:val="0"/>
            <w:vAlign w:val="center"/>
          </w:tcPr>
          <w:p w14:paraId="5B0F2573">
            <w:pPr>
              <w:pStyle w:val="8"/>
              <w:keepNext/>
              <w:spacing w:line="440" w:lineRule="exact"/>
              <w:ind w:left="63" w:right="63"/>
              <w:rPr>
                <w:rFonts w:ascii="仿宋" w:hAnsi="仿宋"/>
                <w:szCs w:val="28"/>
              </w:rPr>
            </w:pPr>
          </w:p>
        </w:tc>
        <w:tc>
          <w:tcPr>
            <w:tcW w:w="1106" w:type="dxa"/>
            <w:noWrap w:val="0"/>
            <w:vAlign w:val="center"/>
          </w:tcPr>
          <w:p w14:paraId="0D0DB77B">
            <w:pPr>
              <w:pStyle w:val="8"/>
              <w:keepNext/>
              <w:spacing w:line="440" w:lineRule="exact"/>
              <w:ind w:left="63" w:right="63"/>
              <w:rPr>
                <w:rFonts w:ascii="仿宋" w:hAnsi="仿宋"/>
                <w:szCs w:val="28"/>
              </w:rPr>
            </w:pPr>
          </w:p>
        </w:tc>
        <w:tc>
          <w:tcPr>
            <w:tcW w:w="734" w:type="dxa"/>
            <w:noWrap w:val="0"/>
            <w:vAlign w:val="center"/>
          </w:tcPr>
          <w:p w14:paraId="2BC521C6">
            <w:pPr>
              <w:pStyle w:val="8"/>
              <w:keepNext/>
              <w:spacing w:line="440" w:lineRule="exact"/>
              <w:ind w:left="63" w:right="63"/>
              <w:rPr>
                <w:rFonts w:ascii="仿宋" w:hAnsi="仿宋"/>
                <w:szCs w:val="28"/>
              </w:rPr>
            </w:pPr>
          </w:p>
        </w:tc>
        <w:tc>
          <w:tcPr>
            <w:tcW w:w="665" w:type="dxa"/>
            <w:noWrap w:val="0"/>
            <w:vAlign w:val="center"/>
          </w:tcPr>
          <w:p w14:paraId="0D853094">
            <w:pPr>
              <w:pStyle w:val="8"/>
              <w:keepNext/>
              <w:spacing w:line="440" w:lineRule="exact"/>
              <w:ind w:left="63" w:right="63"/>
              <w:rPr>
                <w:rFonts w:ascii="仿宋" w:hAnsi="仿宋"/>
                <w:szCs w:val="28"/>
              </w:rPr>
            </w:pPr>
          </w:p>
        </w:tc>
        <w:tc>
          <w:tcPr>
            <w:tcW w:w="816" w:type="dxa"/>
            <w:noWrap w:val="0"/>
            <w:vAlign w:val="center"/>
          </w:tcPr>
          <w:p w14:paraId="1AEE66F8">
            <w:pPr>
              <w:pStyle w:val="8"/>
              <w:keepNext/>
              <w:spacing w:line="440" w:lineRule="exact"/>
              <w:ind w:left="63" w:right="63"/>
              <w:rPr>
                <w:rFonts w:ascii="仿宋" w:hAnsi="仿宋"/>
                <w:szCs w:val="28"/>
              </w:rPr>
            </w:pPr>
          </w:p>
        </w:tc>
        <w:tc>
          <w:tcPr>
            <w:tcW w:w="774" w:type="dxa"/>
            <w:noWrap w:val="0"/>
            <w:vAlign w:val="center"/>
          </w:tcPr>
          <w:p w14:paraId="3E1CD817">
            <w:pPr>
              <w:pStyle w:val="8"/>
              <w:keepNext/>
              <w:spacing w:line="440" w:lineRule="exact"/>
              <w:ind w:left="63" w:right="63"/>
              <w:rPr>
                <w:rFonts w:ascii="仿宋" w:hAnsi="仿宋"/>
                <w:szCs w:val="28"/>
              </w:rPr>
            </w:pPr>
          </w:p>
        </w:tc>
        <w:tc>
          <w:tcPr>
            <w:tcW w:w="665" w:type="dxa"/>
            <w:noWrap w:val="0"/>
            <w:vAlign w:val="center"/>
          </w:tcPr>
          <w:p w14:paraId="1F3AB99B">
            <w:pPr>
              <w:pStyle w:val="8"/>
              <w:keepNext/>
              <w:spacing w:line="440" w:lineRule="exact"/>
              <w:ind w:left="63" w:right="63"/>
              <w:rPr>
                <w:rFonts w:ascii="仿宋" w:hAnsi="仿宋"/>
                <w:szCs w:val="28"/>
              </w:rPr>
            </w:pPr>
          </w:p>
        </w:tc>
        <w:tc>
          <w:tcPr>
            <w:tcW w:w="1161" w:type="dxa"/>
            <w:noWrap w:val="0"/>
            <w:vAlign w:val="center"/>
          </w:tcPr>
          <w:p w14:paraId="5F326F1D">
            <w:pPr>
              <w:pStyle w:val="8"/>
              <w:keepNext/>
              <w:spacing w:line="440" w:lineRule="exact"/>
              <w:ind w:left="63" w:right="63"/>
              <w:rPr>
                <w:rFonts w:ascii="仿宋" w:hAnsi="仿宋"/>
                <w:szCs w:val="28"/>
              </w:rPr>
            </w:pPr>
          </w:p>
        </w:tc>
        <w:tc>
          <w:tcPr>
            <w:tcW w:w="774" w:type="dxa"/>
            <w:noWrap w:val="0"/>
            <w:vAlign w:val="center"/>
          </w:tcPr>
          <w:p w14:paraId="7F5851E5">
            <w:pPr>
              <w:pStyle w:val="8"/>
              <w:keepNext/>
              <w:spacing w:line="440" w:lineRule="exact"/>
              <w:ind w:left="63" w:right="63"/>
              <w:rPr>
                <w:rFonts w:ascii="仿宋" w:hAnsi="仿宋"/>
                <w:szCs w:val="28"/>
              </w:rPr>
            </w:pPr>
          </w:p>
        </w:tc>
      </w:tr>
      <w:tr w14:paraId="70755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2D05CC1E">
            <w:pPr>
              <w:jc w:val="center"/>
              <w:rPr>
                <w:rFonts w:ascii="仿宋" w:hAnsi="仿宋"/>
                <w:sz w:val="28"/>
                <w:szCs w:val="28"/>
              </w:rPr>
            </w:pPr>
          </w:p>
        </w:tc>
        <w:tc>
          <w:tcPr>
            <w:tcW w:w="996" w:type="dxa"/>
            <w:noWrap w:val="0"/>
            <w:vAlign w:val="center"/>
          </w:tcPr>
          <w:p w14:paraId="7E95BCFB">
            <w:pPr>
              <w:jc w:val="center"/>
              <w:rPr>
                <w:rFonts w:ascii="仿宋" w:hAnsi="仿宋"/>
                <w:sz w:val="28"/>
                <w:szCs w:val="28"/>
              </w:rPr>
            </w:pPr>
          </w:p>
        </w:tc>
        <w:tc>
          <w:tcPr>
            <w:tcW w:w="1106" w:type="dxa"/>
            <w:noWrap w:val="0"/>
            <w:vAlign w:val="center"/>
          </w:tcPr>
          <w:p w14:paraId="2A6DCC87">
            <w:pPr>
              <w:jc w:val="center"/>
              <w:rPr>
                <w:rFonts w:ascii="仿宋" w:hAnsi="仿宋"/>
                <w:sz w:val="28"/>
                <w:szCs w:val="28"/>
              </w:rPr>
            </w:pPr>
          </w:p>
        </w:tc>
        <w:tc>
          <w:tcPr>
            <w:tcW w:w="734" w:type="dxa"/>
            <w:noWrap w:val="0"/>
            <w:vAlign w:val="center"/>
          </w:tcPr>
          <w:p w14:paraId="69E4C13B">
            <w:pPr>
              <w:jc w:val="center"/>
              <w:rPr>
                <w:rFonts w:ascii="仿宋" w:hAnsi="仿宋"/>
                <w:sz w:val="28"/>
                <w:szCs w:val="28"/>
              </w:rPr>
            </w:pPr>
          </w:p>
        </w:tc>
        <w:tc>
          <w:tcPr>
            <w:tcW w:w="665" w:type="dxa"/>
            <w:noWrap w:val="0"/>
            <w:vAlign w:val="center"/>
          </w:tcPr>
          <w:p w14:paraId="5A61DCE4">
            <w:pPr>
              <w:jc w:val="center"/>
              <w:rPr>
                <w:rFonts w:ascii="仿宋" w:hAnsi="仿宋"/>
                <w:sz w:val="28"/>
                <w:szCs w:val="28"/>
              </w:rPr>
            </w:pPr>
          </w:p>
        </w:tc>
        <w:tc>
          <w:tcPr>
            <w:tcW w:w="816" w:type="dxa"/>
            <w:noWrap w:val="0"/>
            <w:vAlign w:val="center"/>
          </w:tcPr>
          <w:p w14:paraId="3D4DB2FF">
            <w:pPr>
              <w:jc w:val="center"/>
              <w:rPr>
                <w:rFonts w:ascii="仿宋" w:hAnsi="仿宋"/>
                <w:sz w:val="28"/>
                <w:szCs w:val="28"/>
              </w:rPr>
            </w:pPr>
          </w:p>
        </w:tc>
        <w:tc>
          <w:tcPr>
            <w:tcW w:w="774" w:type="dxa"/>
            <w:noWrap w:val="0"/>
            <w:vAlign w:val="center"/>
          </w:tcPr>
          <w:p w14:paraId="4DEBA706">
            <w:pPr>
              <w:jc w:val="center"/>
              <w:rPr>
                <w:rFonts w:ascii="仿宋" w:hAnsi="仿宋"/>
                <w:sz w:val="28"/>
                <w:szCs w:val="28"/>
              </w:rPr>
            </w:pPr>
          </w:p>
        </w:tc>
        <w:tc>
          <w:tcPr>
            <w:tcW w:w="665" w:type="dxa"/>
            <w:noWrap w:val="0"/>
            <w:vAlign w:val="center"/>
          </w:tcPr>
          <w:p w14:paraId="31B30E28">
            <w:pPr>
              <w:jc w:val="center"/>
              <w:rPr>
                <w:rFonts w:ascii="仿宋" w:hAnsi="仿宋"/>
                <w:sz w:val="28"/>
                <w:szCs w:val="28"/>
              </w:rPr>
            </w:pPr>
          </w:p>
        </w:tc>
        <w:tc>
          <w:tcPr>
            <w:tcW w:w="1161" w:type="dxa"/>
            <w:noWrap w:val="0"/>
            <w:vAlign w:val="center"/>
          </w:tcPr>
          <w:p w14:paraId="433900B5">
            <w:pPr>
              <w:jc w:val="center"/>
              <w:rPr>
                <w:rFonts w:ascii="仿宋" w:hAnsi="仿宋"/>
                <w:sz w:val="28"/>
                <w:szCs w:val="28"/>
              </w:rPr>
            </w:pPr>
          </w:p>
        </w:tc>
        <w:tc>
          <w:tcPr>
            <w:tcW w:w="774" w:type="dxa"/>
            <w:noWrap w:val="0"/>
            <w:vAlign w:val="center"/>
          </w:tcPr>
          <w:p w14:paraId="4BA79688">
            <w:pPr>
              <w:jc w:val="center"/>
              <w:rPr>
                <w:rFonts w:ascii="仿宋" w:hAnsi="仿宋"/>
                <w:sz w:val="28"/>
                <w:szCs w:val="28"/>
              </w:rPr>
            </w:pPr>
          </w:p>
        </w:tc>
      </w:tr>
      <w:tr w14:paraId="73155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6D719C8D">
            <w:pPr>
              <w:jc w:val="center"/>
              <w:rPr>
                <w:rFonts w:ascii="仿宋" w:hAnsi="仿宋"/>
                <w:sz w:val="28"/>
                <w:szCs w:val="28"/>
              </w:rPr>
            </w:pPr>
          </w:p>
        </w:tc>
        <w:tc>
          <w:tcPr>
            <w:tcW w:w="996" w:type="dxa"/>
            <w:noWrap w:val="0"/>
            <w:vAlign w:val="center"/>
          </w:tcPr>
          <w:p w14:paraId="1924F311">
            <w:pPr>
              <w:jc w:val="center"/>
              <w:rPr>
                <w:rFonts w:ascii="仿宋" w:hAnsi="仿宋"/>
                <w:sz w:val="28"/>
                <w:szCs w:val="28"/>
              </w:rPr>
            </w:pPr>
          </w:p>
        </w:tc>
        <w:tc>
          <w:tcPr>
            <w:tcW w:w="1106" w:type="dxa"/>
            <w:noWrap w:val="0"/>
            <w:vAlign w:val="center"/>
          </w:tcPr>
          <w:p w14:paraId="2CE700A3">
            <w:pPr>
              <w:jc w:val="center"/>
              <w:rPr>
                <w:rFonts w:ascii="仿宋" w:hAnsi="仿宋"/>
                <w:sz w:val="28"/>
                <w:szCs w:val="28"/>
              </w:rPr>
            </w:pPr>
          </w:p>
        </w:tc>
        <w:tc>
          <w:tcPr>
            <w:tcW w:w="734" w:type="dxa"/>
            <w:noWrap w:val="0"/>
            <w:vAlign w:val="center"/>
          </w:tcPr>
          <w:p w14:paraId="1AAB4790">
            <w:pPr>
              <w:jc w:val="center"/>
              <w:rPr>
                <w:rFonts w:ascii="仿宋" w:hAnsi="仿宋"/>
                <w:sz w:val="28"/>
                <w:szCs w:val="28"/>
              </w:rPr>
            </w:pPr>
          </w:p>
        </w:tc>
        <w:tc>
          <w:tcPr>
            <w:tcW w:w="665" w:type="dxa"/>
            <w:noWrap w:val="0"/>
            <w:vAlign w:val="center"/>
          </w:tcPr>
          <w:p w14:paraId="4C15A838">
            <w:pPr>
              <w:jc w:val="center"/>
              <w:rPr>
                <w:rFonts w:ascii="仿宋" w:hAnsi="仿宋"/>
                <w:sz w:val="28"/>
                <w:szCs w:val="28"/>
              </w:rPr>
            </w:pPr>
          </w:p>
        </w:tc>
        <w:tc>
          <w:tcPr>
            <w:tcW w:w="816" w:type="dxa"/>
            <w:noWrap w:val="0"/>
            <w:vAlign w:val="center"/>
          </w:tcPr>
          <w:p w14:paraId="42C85154">
            <w:pPr>
              <w:jc w:val="center"/>
              <w:rPr>
                <w:rFonts w:ascii="仿宋" w:hAnsi="仿宋"/>
                <w:sz w:val="28"/>
                <w:szCs w:val="28"/>
              </w:rPr>
            </w:pPr>
          </w:p>
        </w:tc>
        <w:tc>
          <w:tcPr>
            <w:tcW w:w="774" w:type="dxa"/>
            <w:noWrap w:val="0"/>
            <w:vAlign w:val="center"/>
          </w:tcPr>
          <w:p w14:paraId="4A209803">
            <w:pPr>
              <w:jc w:val="center"/>
              <w:rPr>
                <w:rFonts w:ascii="仿宋" w:hAnsi="仿宋"/>
                <w:sz w:val="28"/>
                <w:szCs w:val="28"/>
              </w:rPr>
            </w:pPr>
          </w:p>
        </w:tc>
        <w:tc>
          <w:tcPr>
            <w:tcW w:w="665" w:type="dxa"/>
            <w:noWrap w:val="0"/>
            <w:vAlign w:val="center"/>
          </w:tcPr>
          <w:p w14:paraId="55888DF7">
            <w:pPr>
              <w:jc w:val="center"/>
              <w:rPr>
                <w:rFonts w:ascii="仿宋" w:hAnsi="仿宋"/>
                <w:sz w:val="28"/>
                <w:szCs w:val="28"/>
              </w:rPr>
            </w:pPr>
          </w:p>
        </w:tc>
        <w:tc>
          <w:tcPr>
            <w:tcW w:w="1161" w:type="dxa"/>
            <w:noWrap w:val="0"/>
            <w:vAlign w:val="center"/>
          </w:tcPr>
          <w:p w14:paraId="47B009B3">
            <w:pPr>
              <w:jc w:val="center"/>
              <w:rPr>
                <w:rFonts w:ascii="仿宋" w:hAnsi="仿宋"/>
                <w:sz w:val="28"/>
                <w:szCs w:val="28"/>
              </w:rPr>
            </w:pPr>
          </w:p>
        </w:tc>
        <w:tc>
          <w:tcPr>
            <w:tcW w:w="774" w:type="dxa"/>
            <w:noWrap w:val="0"/>
            <w:vAlign w:val="center"/>
          </w:tcPr>
          <w:p w14:paraId="2633D666">
            <w:pPr>
              <w:jc w:val="center"/>
              <w:rPr>
                <w:rFonts w:ascii="仿宋" w:hAnsi="仿宋"/>
                <w:sz w:val="28"/>
                <w:szCs w:val="28"/>
              </w:rPr>
            </w:pPr>
          </w:p>
        </w:tc>
      </w:tr>
      <w:tr w14:paraId="34AA0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7B7552C1">
            <w:pPr>
              <w:jc w:val="center"/>
              <w:rPr>
                <w:rFonts w:ascii="仿宋" w:hAnsi="仿宋"/>
                <w:sz w:val="28"/>
                <w:szCs w:val="28"/>
              </w:rPr>
            </w:pPr>
          </w:p>
        </w:tc>
        <w:tc>
          <w:tcPr>
            <w:tcW w:w="996" w:type="dxa"/>
            <w:noWrap w:val="0"/>
            <w:vAlign w:val="center"/>
          </w:tcPr>
          <w:p w14:paraId="52F4648F">
            <w:pPr>
              <w:jc w:val="center"/>
              <w:rPr>
                <w:rFonts w:ascii="仿宋" w:hAnsi="仿宋"/>
                <w:sz w:val="28"/>
                <w:szCs w:val="28"/>
              </w:rPr>
            </w:pPr>
          </w:p>
        </w:tc>
        <w:tc>
          <w:tcPr>
            <w:tcW w:w="1106" w:type="dxa"/>
            <w:noWrap w:val="0"/>
            <w:vAlign w:val="center"/>
          </w:tcPr>
          <w:p w14:paraId="667B0192">
            <w:pPr>
              <w:jc w:val="center"/>
              <w:rPr>
                <w:rFonts w:ascii="仿宋" w:hAnsi="仿宋"/>
                <w:sz w:val="28"/>
                <w:szCs w:val="28"/>
              </w:rPr>
            </w:pPr>
          </w:p>
        </w:tc>
        <w:tc>
          <w:tcPr>
            <w:tcW w:w="734" w:type="dxa"/>
            <w:noWrap w:val="0"/>
            <w:vAlign w:val="center"/>
          </w:tcPr>
          <w:p w14:paraId="4D832A69">
            <w:pPr>
              <w:jc w:val="center"/>
              <w:rPr>
                <w:rFonts w:ascii="仿宋" w:hAnsi="仿宋"/>
                <w:sz w:val="28"/>
                <w:szCs w:val="28"/>
              </w:rPr>
            </w:pPr>
          </w:p>
        </w:tc>
        <w:tc>
          <w:tcPr>
            <w:tcW w:w="665" w:type="dxa"/>
            <w:noWrap w:val="0"/>
            <w:vAlign w:val="center"/>
          </w:tcPr>
          <w:p w14:paraId="3991F68C">
            <w:pPr>
              <w:jc w:val="center"/>
              <w:rPr>
                <w:rFonts w:ascii="仿宋" w:hAnsi="仿宋"/>
                <w:sz w:val="28"/>
                <w:szCs w:val="28"/>
              </w:rPr>
            </w:pPr>
          </w:p>
        </w:tc>
        <w:tc>
          <w:tcPr>
            <w:tcW w:w="816" w:type="dxa"/>
            <w:noWrap w:val="0"/>
            <w:vAlign w:val="center"/>
          </w:tcPr>
          <w:p w14:paraId="245072E0">
            <w:pPr>
              <w:jc w:val="center"/>
              <w:rPr>
                <w:rFonts w:ascii="仿宋" w:hAnsi="仿宋"/>
                <w:sz w:val="28"/>
                <w:szCs w:val="28"/>
              </w:rPr>
            </w:pPr>
          </w:p>
        </w:tc>
        <w:tc>
          <w:tcPr>
            <w:tcW w:w="774" w:type="dxa"/>
            <w:noWrap w:val="0"/>
            <w:vAlign w:val="center"/>
          </w:tcPr>
          <w:p w14:paraId="2273D0D3">
            <w:pPr>
              <w:jc w:val="center"/>
              <w:rPr>
                <w:rFonts w:ascii="仿宋" w:hAnsi="仿宋"/>
                <w:sz w:val="28"/>
                <w:szCs w:val="28"/>
              </w:rPr>
            </w:pPr>
          </w:p>
        </w:tc>
        <w:tc>
          <w:tcPr>
            <w:tcW w:w="665" w:type="dxa"/>
            <w:noWrap w:val="0"/>
            <w:vAlign w:val="center"/>
          </w:tcPr>
          <w:p w14:paraId="76B128A6">
            <w:pPr>
              <w:jc w:val="center"/>
              <w:rPr>
                <w:rFonts w:ascii="仿宋" w:hAnsi="仿宋"/>
                <w:sz w:val="28"/>
                <w:szCs w:val="28"/>
              </w:rPr>
            </w:pPr>
          </w:p>
        </w:tc>
        <w:tc>
          <w:tcPr>
            <w:tcW w:w="1161" w:type="dxa"/>
            <w:noWrap w:val="0"/>
            <w:vAlign w:val="center"/>
          </w:tcPr>
          <w:p w14:paraId="6D920054">
            <w:pPr>
              <w:jc w:val="center"/>
              <w:rPr>
                <w:rFonts w:ascii="仿宋" w:hAnsi="仿宋"/>
                <w:sz w:val="28"/>
                <w:szCs w:val="28"/>
              </w:rPr>
            </w:pPr>
          </w:p>
        </w:tc>
        <w:tc>
          <w:tcPr>
            <w:tcW w:w="774" w:type="dxa"/>
            <w:noWrap w:val="0"/>
            <w:vAlign w:val="center"/>
          </w:tcPr>
          <w:p w14:paraId="6E1DE249">
            <w:pPr>
              <w:jc w:val="center"/>
              <w:rPr>
                <w:rFonts w:ascii="仿宋" w:hAnsi="仿宋"/>
                <w:sz w:val="28"/>
                <w:szCs w:val="28"/>
              </w:rPr>
            </w:pPr>
          </w:p>
        </w:tc>
      </w:tr>
      <w:tr w14:paraId="6D9AB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5BA3E28F">
            <w:pPr>
              <w:jc w:val="center"/>
              <w:rPr>
                <w:rFonts w:ascii="仿宋" w:hAnsi="仿宋"/>
                <w:sz w:val="28"/>
                <w:szCs w:val="28"/>
              </w:rPr>
            </w:pPr>
          </w:p>
        </w:tc>
        <w:tc>
          <w:tcPr>
            <w:tcW w:w="996" w:type="dxa"/>
            <w:noWrap w:val="0"/>
            <w:vAlign w:val="center"/>
          </w:tcPr>
          <w:p w14:paraId="5C7A50A0">
            <w:pPr>
              <w:jc w:val="center"/>
              <w:rPr>
                <w:rFonts w:ascii="仿宋" w:hAnsi="仿宋"/>
                <w:sz w:val="28"/>
                <w:szCs w:val="28"/>
              </w:rPr>
            </w:pPr>
          </w:p>
        </w:tc>
        <w:tc>
          <w:tcPr>
            <w:tcW w:w="1106" w:type="dxa"/>
            <w:noWrap w:val="0"/>
            <w:vAlign w:val="center"/>
          </w:tcPr>
          <w:p w14:paraId="40475E4F">
            <w:pPr>
              <w:jc w:val="center"/>
              <w:rPr>
                <w:rFonts w:ascii="仿宋" w:hAnsi="仿宋"/>
                <w:sz w:val="28"/>
                <w:szCs w:val="28"/>
              </w:rPr>
            </w:pPr>
          </w:p>
        </w:tc>
        <w:tc>
          <w:tcPr>
            <w:tcW w:w="734" w:type="dxa"/>
            <w:noWrap w:val="0"/>
            <w:vAlign w:val="center"/>
          </w:tcPr>
          <w:p w14:paraId="7474FDC4">
            <w:pPr>
              <w:jc w:val="center"/>
              <w:rPr>
                <w:rFonts w:ascii="仿宋" w:hAnsi="仿宋"/>
                <w:sz w:val="28"/>
                <w:szCs w:val="28"/>
              </w:rPr>
            </w:pPr>
          </w:p>
        </w:tc>
        <w:tc>
          <w:tcPr>
            <w:tcW w:w="665" w:type="dxa"/>
            <w:noWrap w:val="0"/>
            <w:vAlign w:val="center"/>
          </w:tcPr>
          <w:p w14:paraId="52570C4A">
            <w:pPr>
              <w:jc w:val="center"/>
              <w:rPr>
                <w:rFonts w:ascii="仿宋" w:hAnsi="仿宋"/>
                <w:sz w:val="28"/>
                <w:szCs w:val="28"/>
              </w:rPr>
            </w:pPr>
          </w:p>
        </w:tc>
        <w:tc>
          <w:tcPr>
            <w:tcW w:w="816" w:type="dxa"/>
            <w:noWrap w:val="0"/>
            <w:vAlign w:val="center"/>
          </w:tcPr>
          <w:p w14:paraId="79E6E1EE">
            <w:pPr>
              <w:jc w:val="center"/>
              <w:rPr>
                <w:rFonts w:ascii="仿宋" w:hAnsi="仿宋"/>
                <w:sz w:val="28"/>
                <w:szCs w:val="28"/>
              </w:rPr>
            </w:pPr>
          </w:p>
        </w:tc>
        <w:tc>
          <w:tcPr>
            <w:tcW w:w="774" w:type="dxa"/>
            <w:noWrap w:val="0"/>
            <w:vAlign w:val="center"/>
          </w:tcPr>
          <w:p w14:paraId="1AB63F1B">
            <w:pPr>
              <w:jc w:val="center"/>
              <w:rPr>
                <w:rFonts w:ascii="仿宋" w:hAnsi="仿宋"/>
                <w:sz w:val="28"/>
                <w:szCs w:val="28"/>
              </w:rPr>
            </w:pPr>
          </w:p>
        </w:tc>
        <w:tc>
          <w:tcPr>
            <w:tcW w:w="665" w:type="dxa"/>
            <w:noWrap w:val="0"/>
            <w:vAlign w:val="center"/>
          </w:tcPr>
          <w:p w14:paraId="39BC1939">
            <w:pPr>
              <w:jc w:val="center"/>
              <w:rPr>
                <w:rFonts w:ascii="仿宋" w:hAnsi="仿宋"/>
                <w:sz w:val="28"/>
                <w:szCs w:val="28"/>
              </w:rPr>
            </w:pPr>
          </w:p>
        </w:tc>
        <w:tc>
          <w:tcPr>
            <w:tcW w:w="1161" w:type="dxa"/>
            <w:noWrap w:val="0"/>
            <w:vAlign w:val="center"/>
          </w:tcPr>
          <w:p w14:paraId="0548D105">
            <w:pPr>
              <w:jc w:val="center"/>
              <w:rPr>
                <w:rFonts w:ascii="仿宋" w:hAnsi="仿宋"/>
                <w:sz w:val="28"/>
                <w:szCs w:val="28"/>
              </w:rPr>
            </w:pPr>
          </w:p>
        </w:tc>
        <w:tc>
          <w:tcPr>
            <w:tcW w:w="774" w:type="dxa"/>
            <w:noWrap w:val="0"/>
            <w:vAlign w:val="center"/>
          </w:tcPr>
          <w:p w14:paraId="338568BD">
            <w:pPr>
              <w:jc w:val="center"/>
              <w:rPr>
                <w:rFonts w:ascii="仿宋" w:hAnsi="仿宋"/>
                <w:sz w:val="28"/>
                <w:szCs w:val="28"/>
              </w:rPr>
            </w:pPr>
          </w:p>
        </w:tc>
      </w:tr>
      <w:tr w14:paraId="33F9C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4247528A">
            <w:pPr>
              <w:jc w:val="center"/>
              <w:rPr>
                <w:rFonts w:ascii="仿宋" w:hAnsi="仿宋"/>
                <w:sz w:val="28"/>
                <w:szCs w:val="28"/>
              </w:rPr>
            </w:pPr>
          </w:p>
        </w:tc>
        <w:tc>
          <w:tcPr>
            <w:tcW w:w="996" w:type="dxa"/>
            <w:noWrap w:val="0"/>
            <w:vAlign w:val="center"/>
          </w:tcPr>
          <w:p w14:paraId="1E0D4C70">
            <w:pPr>
              <w:jc w:val="center"/>
              <w:rPr>
                <w:rFonts w:ascii="仿宋" w:hAnsi="仿宋"/>
                <w:sz w:val="28"/>
                <w:szCs w:val="28"/>
              </w:rPr>
            </w:pPr>
          </w:p>
        </w:tc>
        <w:tc>
          <w:tcPr>
            <w:tcW w:w="1106" w:type="dxa"/>
            <w:noWrap w:val="0"/>
            <w:vAlign w:val="center"/>
          </w:tcPr>
          <w:p w14:paraId="483BF144">
            <w:pPr>
              <w:jc w:val="center"/>
              <w:rPr>
                <w:rFonts w:ascii="仿宋" w:hAnsi="仿宋"/>
                <w:sz w:val="28"/>
                <w:szCs w:val="28"/>
              </w:rPr>
            </w:pPr>
          </w:p>
        </w:tc>
        <w:tc>
          <w:tcPr>
            <w:tcW w:w="734" w:type="dxa"/>
            <w:noWrap w:val="0"/>
            <w:vAlign w:val="center"/>
          </w:tcPr>
          <w:p w14:paraId="05680D88">
            <w:pPr>
              <w:jc w:val="center"/>
              <w:rPr>
                <w:rFonts w:ascii="仿宋" w:hAnsi="仿宋"/>
                <w:sz w:val="28"/>
                <w:szCs w:val="28"/>
              </w:rPr>
            </w:pPr>
          </w:p>
        </w:tc>
        <w:tc>
          <w:tcPr>
            <w:tcW w:w="665" w:type="dxa"/>
            <w:noWrap w:val="0"/>
            <w:vAlign w:val="center"/>
          </w:tcPr>
          <w:p w14:paraId="7D0B11A1">
            <w:pPr>
              <w:jc w:val="center"/>
              <w:rPr>
                <w:rFonts w:ascii="仿宋" w:hAnsi="仿宋"/>
                <w:sz w:val="28"/>
                <w:szCs w:val="28"/>
              </w:rPr>
            </w:pPr>
          </w:p>
        </w:tc>
        <w:tc>
          <w:tcPr>
            <w:tcW w:w="816" w:type="dxa"/>
            <w:noWrap w:val="0"/>
            <w:vAlign w:val="center"/>
          </w:tcPr>
          <w:p w14:paraId="4B9AE009">
            <w:pPr>
              <w:jc w:val="center"/>
              <w:rPr>
                <w:rFonts w:ascii="仿宋" w:hAnsi="仿宋"/>
                <w:sz w:val="28"/>
                <w:szCs w:val="28"/>
              </w:rPr>
            </w:pPr>
          </w:p>
        </w:tc>
        <w:tc>
          <w:tcPr>
            <w:tcW w:w="774" w:type="dxa"/>
            <w:noWrap w:val="0"/>
            <w:vAlign w:val="center"/>
          </w:tcPr>
          <w:p w14:paraId="4810A053">
            <w:pPr>
              <w:jc w:val="center"/>
              <w:rPr>
                <w:rFonts w:ascii="仿宋" w:hAnsi="仿宋"/>
                <w:sz w:val="28"/>
                <w:szCs w:val="28"/>
              </w:rPr>
            </w:pPr>
          </w:p>
        </w:tc>
        <w:tc>
          <w:tcPr>
            <w:tcW w:w="665" w:type="dxa"/>
            <w:noWrap w:val="0"/>
            <w:vAlign w:val="center"/>
          </w:tcPr>
          <w:p w14:paraId="0A1ED4AF">
            <w:pPr>
              <w:jc w:val="center"/>
              <w:rPr>
                <w:rFonts w:ascii="仿宋" w:hAnsi="仿宋"/>
                <w:sz w:val="28"/>
                <w:szCs w:val="28"/>
              </w:rPr>
            </w:pPr>
          </w:p>
        </w:tc>
        <w:tc>
          <w:tcPr>
            <w:tcW w:w="1161" w:type="dxa"/>
            <w:noWrap w:val="0"/>
            <w:vAlign w:val="center"/>
          </w:tcPr>
          <w:p w14:paraId="215DBE85">
            <w:pPr>
              <w:jc w:val="center"/>
              <w:rPr>
                <w:rFonts w:ascii="仿宋" w:hAnsi="仿宋"/>
                <w:sz w:val="28"/>
                <w:szCs w:val="28"/>
              </w:rPr>
            </w:pPr>
          </w:p>
        </w:tc>
        <w:tc>
          <w:tcPr>
            <w:tcW w:w="774" w:type="dxa"/>
            <w:noWrap w:val="0"/>
            <w:vAlign w:val="center"/>
          </w:tcPr>
          <w:p w14:paraId="51AA9941">
            <w:pPr>
              <w:jc w:val="center"/>
              <w:rPr>
                <w:rFonts w:ascii="仿宋" w:hAnsi="仿宋"/>
                <w:sz w:val="28"/>
                <w:szCs w:val="28"/>
              </w:rPr>
            </w:pPr>
          </w:p>
        </w:tc>
      </w:tr>
      <w:tr w14:paraId="4F516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54ABB50E">
            <w:pPr>
              <w:jc w:val="center"/>
              <w:rPr>
                <w:rFonts w:ascii="仿宋" w:hAnsi="仿宋"/>
                <w:sz w:val="28"/>
                <w:szCs w:val="28"/>
              </w:rPr>
            </w:pPr>
          </w:p>
        </w:tc>
        <w:tc>
          <w:tcPr>
            <w:tcW w:w="996" w:type="dxa"/>
            <w:noWrap w:val="0"/>
            <w:vAlign w:val="center"/>
          </w:tcPr>
          <w:p w14:paraId="6166D50C">
            <w:pPr>
              <w:jc w:val="center"/>
              <w:rPr>
                <w:rFonts w:ascii="仿宋" w:hAnsi="仿宋"/>
                <w:sz w:val="28"/>
                <w:szCs w:val="28"/>
              </w:rPr>
            </w:pPr>
          </w:p>
        </w:tc>
        <w:tc>
          <w:tcPr>
            <w:tcW w:w="1106" w:type="dxa"/>
            <w:noWrap w:val="0"/>
            <w:vAlign w:val="center"/>
          </w:tcPr>
          <w:p w14:paraId="3C0F6CE4">
            <w:pPr>
              <w:jc w:val="center"/>
              <w:rPr>
                <w:rFonts w:ascii="仿宋" w:hAnsi="仿宋"/>
                <w:sz w:val="28"/>
                <w:szCs w:val="28"/>
              </w:rPr>
            </w:pPr>
          </w:p>
        </w:tc>
        <w:tc>
          <w:tcPr>
            <w:tcW w:w="734" w:type="dxa"/>
            <w:noWrap w:val="0"/>
            <w:vAlign w:val="center"/>
          </w:tcPr>
          <w:p w14:paraId="2869F434">
            <w:pPr>
              <w:jc w:val="center"/>
              <w:rPr>
                <w:rFonts w:ascii="仿宋" w:hAnsi="仿宋"/>
                <w:sz w:val="28"/>
                <w:szCs w:val="28"/>
              </w:rPr>
            </w:pPr>
          </w:p>
        </w:tc>
        <w:tc>
          <w:tcPr>
            <w:tcW w:w="665" w:type="dxa"/>
            <w:noWrap w:val="0"/>
            <w:vAlign w:val="center"/>
          </w:tcPr>
          <w:p w14:paraId="5A472341">
            <w:pPr>
              <w:jc w:val="center"/>
              <w:rPr>
                <w:rFonts w:ascii="仿宋" w:hAnsi="仿宋"/>
                <w:sz w:val="28"/>
                <w:szCs w:val="28"/>
              </w:rPr>
            </w:pPr>
          </w:p>
        </w:tc>
        <w:tc>
          <w:tcPr>
            <w:tcW w:w="816" w:type="dxa"/>
            <w:noWrap w:val="0"/>
            <w:vAlign w:val="center"/>
          </w:tcPr>
          <w:p w14:paraId="45092379">
            <w:pPr>
              <w:jc w:val="center"/>
              <w:rPr>
                <w:rFonts w:ascii="仿宋" w:hAnsi="仿宋"/>
                <w:sz w:val="28"/>
                <w:szCs w:val="28"/>
              </w:rPr>
            </w:pPr>
          </w:p>
        </w:tc>
        <w:tc>
          <w:tcPr>
            <w:tcW w:w="774" w:type="dxa"/>
            <w:noWrap w:val="0"/>
            <w:vAlign w:val="center"/>
          </w:tcPr>
          <w:p w14:paraId="3D2CB2AC">
            <w:pPr>
              <w:jc w:val="center"/>
              <w:rPr>
                <w:rFonts w:ascii="仿宋" w:hAnsi="仿宋"/>
                <w:sz w:val="28"/>
                <w:szCs w:val="28"/>
              </w:rPr>
            </w:pPr>
          </w:p>
        </w:tc>
        <w:tc>
          <w:tcPr>
            <w:tcW w:w="665" w:type="dxa"/>
            <w:noWrap w:val="0"/>
            <w:vAlign w:val="center"/>
          </w:tcPr>
          <w:p w14:paraId="573DB090">
            <w:pPr>
              <w:jc w:val="center"/>
              <w:rPr>
                <w:rFonts w:ascii="仿宋" w:hAnsi="仿宋"/>
                <w:sz w:val="28"/>
                <w:szCs w:val="28"/>
              </w:rPr>
            </w:pPr>
          </w:p>
        </w:tc>
        <w:tc>
          <w:tcPr>
            <w:tcW w:w="1161" w:type="dxa"/>
            <w:noWrap w:val="0"/>
            <w:vAlign w:val="center"/>
          </w:tcPr>
          <w:p w14:paraId="17D77879">
            <w:pPr>
              <w:jc w:val="center"/>
              <w:rPr>
                <w:rFonts w:ascii="仿宋" w:hAnsi="仿宋"/>
                <w:sz w:val="28"/>
                <w:szCs w:val="28"/>
              </w:rPr>
            </w:pPr>
          </w:p>
        </w:tc>
        <w:tc>
          <w:tcPr>
            <w:tcW w:w="774" w:type="dxa"/>
            <w:noWrap w:val="0"/>
            <w:vAlign w:val="center"/>
          </w:tcPr>
          <w:p w14:paraId="2225BFF5">
            <w:pPr>
              <w:jc w:val="center"/>
              <w:rPr>
                <w:rFonts w:ascii="仿宋" w:hAnsi="仿宋"/>
                <w:sz w:val="28"/>
                <w:szCs w:val="28"/>
              </w:rPr>
            </w:pPr>
          </w:p>
        </w:tc>
      </w:tr>
      <w:tr w14:paraId="6CB6D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26700A60">
            <w:pPr>
              <w:jc w:val="center"/>
              <w:rPr>
                <w:rFonts w:ascii="仿宋" w:hAnsi="仿宋"/>
                <w:sz w:val="28"/>
                <w:szCs w:val="28"/>
              </w:rPr>
            </w:pPr>
          </w:p>
        </w:tc>
        <w:tc>
          <w:tcPr>
            <w:tcW w:w="996" w:type="dxa"/>
            <w:noWrap w:val="0"/>
            <w:vAlign w:val="center"/>
          </w:tcPr>
          <w:p w14:paraId="68229A9D">
            <w:pPr>
              <w:jc w:val="center"/>
              <w:rPr>
                <w:rFonts w:ascii="仿宋" w:hAnsi="仿宋"/>
                <w:sz w:val="28"/>
                <w:szCs w:val="28"/>
              </w:rPr>
            </w:pPr>
          </w:p>
        </w:tc>
        <w:tc>
          <w:tcPr>
            <w:tcW w:w="1106" w:type="dxa"/>
            <w:noWrap w:val="0"/>
            <w:vAlign w:val="center"/>
          </w:tcPr>
          <w:p w14:paraId="2CC1517F">
            <w:pPr>
              <w:jc w:val="center"/>
              <w:rPr>
                <w:rFonts w:ascii="仿宋" w:hAnsi="仿宋"/>
                <w:sz w:val="28"/>
                <w:szCs w:val="28"/>
              </w:rPr>
            </w:pPr>
          </w:p>
        </w:tc>
        <w:tc>
          <w:tcPr>
            <w:tcW w:w="734" w:type="dxa"/>
            <w:noWrap w:val="0"/>
            <w:vAlign w:val="center"/>
          </w:tcPr>
          <w:p w14:paraId="710990A8">
            <w:pPr>
              <w:jc w:val="center"/>
              <w:rPr>
                <w:rFonts w:ascii="仿宋" w:hAnsi="仿宋"/>
                <w:sz w:val="28"/>
                <w:szCs w:val="28"/>
              </w:rPr>
            </w:pPr>
          </w:p>
        </w:tc>
        <w:tc>
          <w:tcPr>
            <w:tcW w:w="665" w:type="dxa"/>
            <w:noWrap w:val="0"/>
            <w:vAlign w:val="center"/>
          </w:tcPr>
          <w:p w14:paraId="4735D8D8">
            <w:pPr>
              <w:jc w:val="center"/>
              <w:rPr>
                <w:rFonts w:ascii="仿宋" w:hAnsi="仿宋"/>
                <w:sz w:val="28"/>
                <w:szCs w:val="28"/>
              </w:rPr>
            </w:pPr>
          </w:p>
        </w:tc>
        <w:tc>
          <w:tcPr>
            <w:tcW w:w="816" w:type="dxa"/>
            <w:noWrap w:val="0"/>
            <w:vAlign w:val="center"/>
          </w:tcPr>
          <w:p w14:paraId="20479C60">
            <w:pPr>
              <w:jc w:val="center"/>
              <w:rPr>
                <w:rFonts w:ascii="仿宋" w:hAnsi="仿宋"/>
                <w:sz w:val="28"/>
                <w:szCs w:val="28"/>
              </w:rPr>
            </w:pPr>
          </w:p>
        </w:tc>
        <w:tc>
          <w:tcPr>
            <w:tcW w:w="774" w:type="dxa"/>
            <w:noWrap w:val="0"/>
            <w:vAlign w:val="center"/>
          </w:tcPr>
          <w:p w14:paraId="6BC6698E">
            <w:pPr>
              <w:jc w:val="center"/>
              <w:rPr>
                <w:rFonts w:ascii="仿宋" w:hAnsi="仿宋"/>
                <w:sz w:val="28"/>
                <w:szCs w:val="28"/>
              </w:rPr>
            </w:pPr>
          </w:p>
        </w:tc>
        <w:tc>
          <w:tcPr>
            <w:tcW w:w="665" w:type="dxa"/>
            <w:noWrap w:val="0"/>
            <w:vAlign w:val="center"/>
          </w:tcPr>
          <w:p w14:paraId="34182105">
            <w:pPr>
              <w:jc w:val="center"/>
              <w:rPr>
                <w:rFonts w:ascii="仿宋" w:hAnsi="仿宋"/>
                <w:sz w:val="28"/>
                <w:szCs w:val="28"/>
              </w:rPr>
            </w:pPr>
          </w:p>
        </w:tc>
        <w:tc>
          <w:tcPr>
            <w:tcW w:w="1161" w:type="dxa"/>
            <w:noWrap w:val="0"/>
            <w:vAlign w:val="center"/>
          </w:tcPr>
          <w:p w14:paraId="5205DD4B">
            <w:pPr>
              <w:jc w:val="center"/>
              <w:rPr>
                <w:rFonts w:ascii="仿宋" w:hAnsi="仿宋"/>
                <w:sz w:val="28"/>
                <w:szCs w:val="28"/>
              </w:rPr>
            </w:pPr>
          </w:p>
        </w:tc>
        <w:tc>
          <w:tcPr>
            <w:tcW w:w="774" w:type="dxa"/>
            <w:noWrap w:val="0"/>
            <w:vAlign w:val="center"/>
          </w:tcPr>
          <w:p w14:paraId="4F8ECFBE">
            <w:pPr>
              <w:jc w:val="center"/>
              <w:rPr>
                <w:rFonts w:ascii="仿宋" w:hAnsi="仿宋"/>
                <w:sz w:val="28"/>
                <w:szCs w:val="28"/>
              </w:rPr>
            </w:pPr>
          </w:p>
        </w:tc>
      </w:tr>
      <w:tr w14:paraId="4A086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5" w:type="dxa"/>
            <w:noWrap w:val="0"/>
            <w:vAlign w:val="center"/>
          </w:tcPr>
          <w:p w14:paraId="3824D41A">
            <w:pPr>
              <w:jc w:val="center"/>
              <w:rPr>
                <w:rFonts w:ascii="仿宋" w:hAnsi="仿宋"/>
                <w:sz w:val="28"/>
                <w:szCs w:val="28"/>
              </w:rPr>
            </w:pPr>
          </w:p>
        </w:tc>
        <w:tc>
          <w:tcPr>
            <w:tcW w:w="996" w:type="dxa"/>
            <w:noWrap w:val="0"/>
            <w:vAlign w:val="center"/>
          </w:tcPr>
          <w:p w14:paraId="6B08F2E7">
            <w:pPr>
              <w:jc w:val="center"/>
              <w:rPr>
                <w:rFonts w:ascii="仿宋" w:hAnsi="仿宋"/>
                <w:sz w:val="28"/>
                <w:szCs w:val="28"/>
              </w:rPr>
            </w:pPr>
          </w:p>
        </w:tc>
        <w:tc>
          <w:tcPr>
            <w:tcW w:w="1106" w:type="dxa"/>
            <w:noWrap w:val="0"/>
            <w:vAlign w:val="center"/>
          </w:tcPr>
          <w:p w14:paraId="1E075E97">
            <w:pPr>
              <w:jc w:val="center"/>
              <w:rPr>
                <w:rFonts w:ascii="仿宋" w:hAnsi="仿宋"/>
                <w:sz w:val="28"/>
                <w:szCs w:val="28"/>
              </w:rPr>
            </w:pPr>
          </w:p>
        </w:tc>
        <w:tc>
          <w:tcPr>
            <w:tcW w:w="734" w:type="dxa"/>
            <w:noWrap w:val="0"/>
            <w:vAlign w:val="center"/>
          </w:tcPr>
          <w:p w14:paraId="33D063B0">
            <w:pPr>
              <w:jc w:val="center"/>
              <w:rPr>
                <w:rFonts w:ascii="仿宋" w:hAnsi="仿宋"/>
                <w:sz w:val="28"/>
                <w:szCs w:val="28"/>
              </w:rPr>
            </w:pPr>
          </w:p>
        </w:tc>
        <w:tc>
          <w:tcPr>
            <w:tcW w:w="665" w:type="dxa"/>
            <w:noWrap w:val="0"/>
            <w:vAlign w:val="center"/>
          </w:tcPr>
          <w:p w14:paraId="2E36FEC7">
            <w:pPr>
              <w:jc w:val="center"/>
              <w:rPr>
                <w:rFonts w:ascii="仿宋" w:hAnsi="仿宋"/>
                <w:sz w:val="28"/>
                <w:szCs w:val="28"/>
              </w:rPr>
            </w:pPr>
          </w:p>
        </w:tc>
        <w:tc>
          <w:tcPr>
            <w:tcW w:w="816" w:type="dxa"/>
            <w:noWrap w:val="0"/>
            <w:vAlign w:val="center"/>
          </w:tcPr>
          <w:p w14:paraId="618E1438">
            <w:pPr>
              <w:jc w:val="center"/>
              <w:rPr>
                <w:rFonts w:ascii="仿宋" w:hAnsi="仿宋"/>
                <w:sz w:val="28"/>
                <w:szCs w:val="28"/>
              </w:rPr>
            </w:pPr>
          </w:p>
        </w:tc>
        <w:tc>
          <w:tcPr>
            <w:tcW w:w="774" w:type="dxa"/>
            <w:noWrap w:val="0"/>
            <w:vAlign w:val="center"/>
          </w:tcPr>
          <w:p w14:paraId="43DC8775">
            <w:pPr>
              <w:jc w:val="center"/>
              <w:rPr>
                <w:rFonts w:ascii="仿宋" w:hAnsi="仿宋"/>
                <w:sz w:val="28"/>
                <w:szCs w:val="28"/>
              </w:rPr>
            </w:pPr>
          </w:p>
        </w:tc>
        <w:tc>
          <w:tcPr>
            <w:tcW w:w="665" w:type="dxa"/>
            <w:noWrap w:val="0"/>
            <w:vAlign w:val="center"/>
          </w:tcPr>
          <w:p w14:paraId="6C3AB75D">
            <w:pPr>
              <w:jc w:val="center"/>
              <w:rPr>
                <w:rFonts w:ascii="仿宋" w:hAnsi="仿宋"/>
                <w:sz w:val="28"/>
                <w:szCs w:val="28"/>
              </w:rPr>
            </w:pPr>
          </w:p>
        </w:tc>
        <w:tc>
          <w:tcPr>
            <w:tcW w:w="1161" w:type="dxa"/>
            <w:noWrap w:val="0"/>
            <w:vAlign w:val="center"/>
          </w:tcPr>
          <w:p w14:paraId="742DDAED">
            <w:pPr>
              <w:jc w:val="center"/>
              <w:rPr>
                <w:rFonts w:ascii="仿宋" w:hAnsi="仿宋"/>
                <w:sz w:val="28"/>
                <w:szCs w:val="28"/>
              </w:rPr>
            </w:pPr>
          </w:p>
        </w:tc>
        <w:tc>
          <w:tcPr>
            <w:tcW w:w="774" w:type="dxa"/>
            <w:noWrap w:val="0"/>
            <w:vAlign w:val="center"/>
          </w:tcPr>
          <w:p w14:paraId="2DF2749F">
            <w:pPr>
              <w:jc w:val="center"/>
              <w:rPr>
                <w:rFonts w:ascii="仿宋" w:hAnsi="仿宋"/>
                <w:sz w:val="28"/>
                <w:szCs w:val="28"/>
              </w:rPr>
            </w:pPr>
          </w:p>
        </w:tc>
      </w:tr>
    </w:tbl>
    <w:p w14:paraId="0FC06F6B">
      <w:pPr>
        <w:pStyle w:val="54"/>
        <w:rPr>
          <w:rFonts w:hint="eastAsia"/>
        </w:rPr>
        <w:sectPr>
          <w:pgSz w:w="11906" w:h="16838"/>
          <w:pgMar w:top="1440" w:right="1803" w:bottom="1440" w:left="1803" w:header="851" w:footer="992" w:gutter="0"/>
          <w:pgNumType w:fmt="decimal"/>
          <w:cols w:space="720" w:num="1"/>
          <w:docGrid w:type="lines" w:linePitch="319" w:charSpace="0"/>
        </w:sectPr>
      </w:pPr>
    </w:p>
    <w:p w14:paraId="171D5408">
      <w:pPr>
        <w:pStyle w:val="3"/>
        <w:spacing w:beforeLines="100" w:afterLines="150" w:line="500" w:lineRule="exact"/>
        <w:rPr>
          <w:rFonts w:ascii="宋体" w:hAnsi="宋体" w:cs="宋体"/>
          <w:sz w:val="36"/>
          <w:szCs w:val="36"/>
        </w:rPr>
      </w:pPr>
      <w:bookmarkStart w:id="692" w:name="_Toc29521"/>
      <w:r>
        <w:rPr>
          <w:rFonts w:hint="eastAsia" w:ascii="宋体" w:hAnsi="宋体" w:cs="宋体"/>
          <w:sz w:val="36"/>
          <w:szCs w:val="36"/>
          <w:lang w:val="en-US" w:eastAsia="zh-CN"/>
        </w:rPr>
        <w:t>七、</w:t>
      </w:r>
      <w:r>
        <w:rPr>
          <w:rFonts w:hint="eastAsia" w:ascii="宋体" w:hAnsi="宋体" w:cs="宋体"/>
          <w:sz w:val="36"/>
          <w:szCs w:val="36"/>
        </w:rPr>
        <w:t>供应商用于本工程施工的机械设备表</w:t>
      </w:r>
      <w:bookmarkEnd w:id="692"/>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89"/>
        <w:gridCol w:w="1209"/>
        <w:gridCol w:w="724"/>
        <w:gridCol w:w="901"/>
        <w:gridCol w:w="751"/>
        <w:gridCol w:w="869"/>
        <w:gridCol w:w="1260"/>
        <w:gridCol w:w="869"/>
        <w:gridCol w:w="784"/>
      </w:tblGrid>
      <w:tr w14:paraId="2B907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9" w:type="dxa"/>
            <w:tcBorders>
              <w:top w:val="single" w:color="auto" w:sz="12" w:space="0"/>
              <w:bottom w:val="double" w:color="auto" w:sz="6" w:space="0"/>
            </w:tcBorders>
            <w:noWrap w:val="0"/>
            <w:vAlign w:val="center"/>
          </w:tcPr>
          <w:p w14:paraId="191B0D10">
            <w:pPr>
              <w:pStyle w:val="8"/>
              <w:keepNext/>
              <w:spacing w:line="440" w:lineRule="exact"/>
              <w:ind w:left="63" w:right="63"/>
              <w:rPr>
                <w:rFonts w:ascii="仿宋" w:hAnsi="仿宋"/>
                <w:szCs w:val="28"/>
              </w:rPr>
            </w:pPr>
            <w:r>
              <w:rPr>
                <w:rFonts w:ascii="仿宋" w:hAnsi="仿宋"/>
                <w:szCs w:val="28"/>
              </w:rPr>
              <w:t>序号</w:t>
            </w:r>
          </w:p>
        </w:tc>
        <w:tc>
          <w:tcPr>
            <w:tcW w:w="1209" w:type="dxa"/>
            <w:tcBorders>
              <w:top w:val="single" w:color="auto" w:sz="12" w:space="0"/>
              <w:bottom w:val="double" w:color="auto" w:sz="6" w:space="0"/>
            </w:tcBorders>
            <w:noWrap w:val="0"/>
            <w:vAlign w:val="center"/>
          </w:tcPr>
          <w:p w14:paraId="269A88B1">
            <w:pPr>
              <w:pStyle w:val="8"/>
              <w:keepNext/>
              <w:spacing w:line="440" w:lineRule="exact"/>
              <w:ind w:left="63" w:right="63"/>
              <w:rPr>
                <w:rFonts w:ascii="仿宋" w:hAnsi="仿宋"/>
                <w:szCs w:val="28"/>
              </w:rPr>
            </w:pPr>
            <w:r>
              <w:rPr>
                <w:rFonts w:ascii="仿宋" w:hAnsi="仿宋"/>
                <w:szCs w:val="28"/>
              </w:rPr>
              <w:t>机械或设备名称</w:t>
            </w:r>
          </w:p>
        </w:tc>
        <w:tc>
          <w:tcPr>
            <w:tcW w:w="724" w:type="dxa"/>
            <w:tcBorders>
              <w:top w:val="single" w:color="auto" w:sz="12" w:space="0"/>
              <w:bottom w:val="double" w:color="auto" w:sz="6" w:space="0"/>
            </w:tcBorders>
            <w:noWrap w:val="0"/>
            <w:vAlign w:val="center"/>
          </w:tcPr>
          <w:p w14:paraId="5BDDCA61">
            <w:pPr>
              <w:pStyle w:val="8"/>
              <w:keepNext/>
              <w:spacing w:line="440" w:lineRule="exact"/>
              <w:ind w:left="63" w:right="63"/>
              <w:rPr>
                <w:rFonts w:ascii="仿宋" w:hAnsi="仿宋"/>
                <w:szCs w:val="28"/>
              </w:rPr>
            </w:pPr>
            <w:r>
              <w:rPr>
                <w:rFonts w:ascii="仿宋" w:hAnsi="仿宋"/>
                <w:szCs w:val="28"/>
              </w:rPr>
              <w:t>规格型号</w:t>
            </w:r>
          </w:p>
        </w:tc>
        <w:tc>
          <w:tcPr>
            <w:tcW w:w="901" w:type="dxa"/>
            <w:tcBorders>
              <w:top w:val="single" w:color="auto" w:sz="12" w:space="0"/>
              <w:bottom w:val="double" w:color="auto" w:sz="6" w:space="0"/>
            </w:tcBorders>
            <w:noWrap w:val="0"/>
            <w:vAlign w:val="center"/>
          </w:tcPr>
          <w:p w14:paraId="03EAE25F">
            <w:pPr>
              <w:pStyle w:val="8"/>
              <w:keepNext/>
              <w:spacing w:line="440" w:lineRule="exact"/>
              <w:ind w:left="63" w:right="63"/>
              <w:rPr>
                <w:rFonts w:ascii="仿宋" w:hAnsi="仿宋"/>
                <w:szCs w:val="28"/>
              </w:rPr>
            </w:pPr>
            <w:r>
              <w:rPr>
                <w:rFonts w:ascii="仿宋" w:hAnsi="仿宋"/>
                <w:szCs w:val="28"/>
              </w:rPr>
              <w:t>数量</w:t>
            </w:r>
          </w:p>
        </w:tc>
        <w:tc>
          <w:tcPr>
            <w:tcW w:w="751" w:type="dxa"/>
            <w:tcBorders>
              <w:top w:val="single" w:color="auto" w:sz="12" w:space="0"/>
              <w:bottom w:val="double" w:color="auto" w:sz="6" w:space="0"/>
            </w:tcBorders>
            <w:noWrap w:val="0"/>
            <w:vAlign w:val="center"/>
          </w:tcPr>
          <w:p w14:paraId="6FBA61CB">
            <w:pPr>
              <w:pStyle w:val="8"/>
              <w:keepNext/>
              <w:spacing w:line="440" w:lineRule="exact"/>
              <w:ind w:left="63" w:right="63"/>
              <w:rPr>
                <w:rFonts w:ascii="仿宋" w:hAnsi="仿宋"/>
                <w:szCs w:val="28"/>
              </w:rPr>
            </w:pPr>
            <w:r>
              <w:rPr>
                <w:rFonts w:ascii="仿宋" w:hAnsi="仿宋"/>
                <w:szCs w:val="28"/>
              </w:rPr>
              <w:t>产地</w:t>
            </w:r>
          </w:p>
        </w:tc>
        <w:tc>
          <w:tcPr>
            <w:tcW w:w="869" w:type="dxa"/>
            <w:tcBorders>
              <w:top w:val="single" w:color="auto" w:sz="12" w:space="0"/>
              <w:bottom w:val="double" w:color="auto" w:sz="6" w:space="0"/>
            </w:tcBorders>
            <w:noWrap w:val="0"/>
            <w:vAlign w:val="center"/>
          </w:tcPr>
          <w:p w14:paraId="2EFC925B">
            <w:pPr>
              <w:pStyle w:val="8"/>
              <w:keepNext/>
              <w:spacing w:line="440" w:lineRule="exact"/>
              <w:ind w:left="63" w:right="63"/>
              <w:rPr>
                <w:rFonts w:ascii="仿宋" w:hAnsi="仿宋"/>
                <w:szCs w:val="28"/>
              </w:rPr>
            </w:pPr>
            <w:r>
              <w:rPr>
                <w:rFonts w:ascii="仿宋" w:hAnsi="仿宋"/>
                <w:szCs w:val="28"/>
              </w:rPr>
              <w:t>制造年份</w:t>
            </w:r>
          </w:p>
        </w:tc>
        <w:tc>
          <w:tcPr>
            <w:tcW w:w="1260" w:type="dxa"/>
            <w:tcBorders>
              <w:top w:val="single" w:color="auto" w:sz="12" w:space="0"/>
              <w:bottom w:val="double" w:color="auto" w:sz="6" w:space="0"/>
            </w:tcBorders>
            <w:noWrap w:val="0"/>
            <w:vAlign w:val="center"/>
          </w:tcPr>
          <w:p w14:paraId="3F8A169C">
            <w:pPr>
              <w:pStyle w:val="8"/>
              <w:keepNext/>
              <w:spacing w:line="440" w:lineRule="exact"/>
              <w:ind w:left="63" w:right="63"/>
              <w:rPr>
                <w:rFonts w:ascii="仿宋" w:hAnsi="仿宋"/>
                <w:szCs w:val="28"/>
              </w:rPr>
            </w:pPr>
            <w:r>
              <w:rPr>
                <w:rFonts w:ascii="仿宋" w:hAnsi="仿宋"/>
                <w:szCs w:val="28"/>
              </w:rPr>
              <w:t>额定功率(kW)</w:t>
            </w:r>
          </w:p>
        </w:tc>
        <w:tc>
          <w:tcPr>
            <w:tcW w:w="869" w:type="dxa"/>
            <w:tcBorders>
              <w:top w:val="single" w:color="auto" w:sz="12" w:space="0"/>
              <w:bottom w:val="double" w:color="auto" w:sz="6" w:space="0"/>
            </w:tcBorders>
            <w:noWrap w:val="0"/>
            <w:vAlign w:val="center"/>
          </w:tcPr>
          <w:p w14:paraId="41F34337">
            <w:pPr>
              <w:pStyle w:val="8"/>
              <w:keepNext/>
              <w:spacing w:line="440" w:lineRule="exact"/>
              <w:ind w:left="63" w:right="63"/>
              <w:rPr>
                <w:rFonts w:ascii="仿宋" w:hAnsi="仿宋"/>
                <w:szCs w:val="28"/>
              </w:rPr>
            </w:pPr>
            <w:r>
              <w:rPr>
                <w:rFonts w:ascii="仿宋" w:hAnsi="仿宋"/>
                <w:szCs w:val="28"/>
              </w:rPr>
              <w:t>生产能力</w:t>
            </w:r>
          </w:p>
        </w:tc>
        <w:tc>
          <w:tcPr>
            <w:tcW w:w="784" w:type="dxa"/>
            <w:tcBorders>
              <w:top w:val="single" w:color="auto" w:sz="12" w:space="0"/>
              <w:bottom w:val="double" w:color="auto" w:sz="6" w:space="0"/>
            </w:tcBorders>
            <w:noWrap w:val="0"/>
            <w:vAlign w:val="center"/>
          </w:tcPr>
          <w:p w14:paraId="0F31B3B5">
            <w:pPr>
              <w:pStyle w:val="8"/>
              <w:keepNext/>
              <w:spacing w:line="440" w:lineRule="exact"/>
              <w:ind w:left="63" w:right="63"/>
              <w:rPr>
                <w:rFonts w:ascii="仿宋" w:hAnsi="仿宋"/>
                <w:szCs w:val="28"/>
              </w:rPr>
            </w:pPr>
            <w:r>
              <w:rPr>
                <w:rFonts w:ascii="仿宋" w:hAnsi="仿宋"/>
                <w:szCs w:val="28"/>
              </w:rPr>
              <w:t>备注</w:t>
            </w:r>
          </w:p>
        </w:tc>
      </w:tr>
      <w:tr w14:paraId="2C47A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tcBorders>
              <w:top w:val="double" w:color="auto" w:sz="6" w:space="0"/>
              <w:bottom w:val="single" w:color="auto" w:sz="6" w:space="0"/>
            </w:tcBorders>
            <w:noWrap w:val="0"/>
            <w:vAlign w:val="center"/>
          </w:tcPr>
          <w:p w14:paraId="6BA03237">
            <w:pPr>
              <w:pStyle w:val="8"/>
              <w:keepNext/>
              <w:spacing w:line="440" w:lineRule="exact"/>
              <w:ind w:left="63" w:right="63"/>
              <w:rPr>
                <w:rFonts w:ascii="仿宋" w:hAnsi="仿宋"/>
                <w:szCs w:val="28"/>
              </w:rPr>
            </w:pPr>
          </w:p>
        </w:tc>
        <w:tc>
          <w:tcPr>
            <w:tcW w:w="1209" w:type="dxa"/>
            <w:tcBorders>
              <w:top w:val="double" w:color="auto" w:sz="6" w:space="0"/>
              <w:bottom w:val="single" w:color="auto" w:sz="6" w:space="0"/>
            </w:tcBorders>
            <w:noWrap w:val="0"/>
            <w:vAlign w:val="center"/>
          </w:tcPr>
          <w:p w14:paraId="20CD31AC">
            <w:pPr>
              <w:pStyle w:val="8"/>
              <w:keepNext/>
              <w:spacing w:line="440" w:lineRule="exact"/>
              <w:ind w:left="63" w:right="63"/>
              <w:rPr>
                <w:rFonts w:ascii="仿宋" w:hAnsi="仿宋"/>
                <w:szCs w:val="28"/>
              </w:rPr>
            </w:pPr>
          </w:p>
        </w:tc>
        <w:tc>
          <w:tcPr>
            <w:tcW w:w="724" w:type="dxa"/>
            <w:tcBorders>
              <w:top w:val="double" w:color="auto" w:sz="6" w:space="0"/>
              <w:bottom w:val="single" w:color="auto" w:sz="6" w:space="0"/>
            </w:tcBorders>
            <w:noWrap w:val="0"/>
            <w:vAlign w:val="center"/>
          </w:tcPr>
          <w:p w14:paraId="39D179D1">
            <w:pPr>
              <w:pStyle w:val="8"/>
              <w:keepNext/>
              <w:spacing w:line="440" w:lineRule="exact"/>
              <w:ind w:left="63" w:right="63"/>
              <w:rPr>
                <w:rFonts w:ascii="仿宋" w:hAnsi="仿宋"/>
                <w:szCs w:val="28"/>
              </w:rPr>
            </w:pPr>
          </w:p>
        </w:tc>
        <w:tc>
          <w:tcPr>
            <w:tcW w:w="901" w:type="dxa"/>
            <w:tcBorders>
              <w:top w:val="double" w:color="auto" w:sz="6" w:space="0"/>
              <w:bottom w:val="single" w:color="auto" w:sz="6" w:space="0"/>
            </w:tcBorders>
            <w:noWrap w:val="0"/>
            <w:vAlign w:val="center"/>
          </w:tcPr>
          <w:p w14:paraId="12CB6637">
            <w:pPr>
              <w:pStyle w:val="8"/>
              <w:keepNext/>
              <w:spacing w:line="440" w:lineRule="exact"/>
              <w:ind w:left="63" w:right="63"/>
              <w:rPr>
                <w:rFonts w:ascii="仿宋" w:hAnsi="仿宋"/>
                <w:szCs w:val="28"/>
              </w:rPr>
            </w:pPr>
          </w:p>
        </w:tc>
        <w:tc>
          <w:tcPr>
            <w:tcW w:w="751" w:type="dxa"/>
            <w:tcBorders>
              <w:top w:val="double" w:color="auto" w:sz="6" w:space="0"/>
              <w:bottom w:val="single" w:color="auto" w:sz="6" w:space="0"/>
            </w:tcBorders>
            <w:noWrap w:val="0"/>
            <w:vAlign w:val="center"/>
          </w:tcPr>
          <w:p w14:paraId="69930E81">
            <w:pPr>
              <w:pStyle w:val="8"/>
              <w:keepNext/>
              <w:spacing w:line="440" w:lineRule="exact"/>
              <w:ind w:left="63" w:right="63"/>
              <w:rPr>
                <w:rFonts w:ascii="仿宋" w:hAnsi="仿宋"/>
                <w:szCs w:val="28"/>
              </w:rPr>
            </w:pPr>
          </w:p>
        </w:tc>
        <w:tc>
          <w:tcPr>
            <w:tcW w:w="869" w:type="dxa"/>
            <w:tcBorders>
              <w:top w:val="double" w:color="auto" w:sz="6" w:space="0"/>
              <w:bottom w:val="single" w:color="auto" w:sz="6" w:space="0"/>
            </w:tcBorders>
            <w:noWrap w:val="0"/>
            <w:vAlign w:val="center"/>
          </w:tcPr>
          <w:p w14:paraId="3B965E23">
            <w:pPr>
              <w:pStyle w:val="8"/>
              <w:keepNext/>
              <w:spacing w:line="440" w:lineRule="exact"/>
              <w:ind w:left="63" w:right="63"/>
              <w:rPr>
                <w:rFonts w:ascii="仿宋" w:hAnsi="仿宋"/>
                <w:szCs w:val="28"/>
              </w:rPr>
            </w:pPr>
          </w:p>
        </w:tc>
        <w:tc>
          <w:tcPr>
            <w:tcW w:w="1260" w:type="dxa"/>
            <w:tcBorders>
              <w:top w:val="double" w:color="auto" w:sz="6" w:space="0"/>
              <w:bottom w:val="single" w:color="auto" w:sz="6" w:space="0"/>
            </w:tcBorders>
            <w:noWrap w:val="0"/>
            <w:vAlign w:val="center"/>
          </w:tcPr>
          <w:p w14:paraId="3BB60175">
            <w:pPr>
              <w:pStyle w:val="8"/>
              <w:keepNext/>
              <w:spacing w:line="440" w:lineRule="exact"/>
              <w:ind w:left="63" w:right="63"/>
              <w:rPr>
                <w:rFonts w:ascii="仿宋" w:hAnsi="仿宋"/>
                <w:szCs w:val="28"/>
              </w:rPr>
            </w:pPr>
          </w:p>
        </w:tc>
        <w:tc>
          <w:tcPr>
            <w:tcW w:w="869" w:type="dxa"/>
            <w:tcBorders>
              <w:top w:val="double" w:color="auto" w:sz="6" w:space="0"/>
              <w:bottom w:val="single" w:color="auto" w:sz="6" w:space="0"/>
            </w:tcBorders>
            <w:noWrap w:val="0"/>
            <w:vAlign w:val="center"/>
          </w:tcPr>
          <w:p w14:paraId="348D270C">
            <w:pPr>
              <w:pStyle w:val="8"/>
              <w:keepNext/>
              <w:spacing w:line="440" w:lineRule="exact"/>
              <w:ind w:left="63" w:right="63"/>
              <w:rPr>
                <w:rFonts w:ascii="仿宋" w:hAnsi="仿宋"/>
                <w:szCs w:val="28"/>
              </w:rPr>
            </w:pPr>
          </w:p>
        </w:tc>
        <w:tc>
          <w:tcPr>
            <w:tcW w:w="784" w:type="dxa"/>
            <w:tcBorders>
              <w:top w:val="double" w:color="auto" w:sz="6" w:space="0"/>
              <w:bottom w:val="single" w:color="auto" w:sz="6" w:space="0"/>
            </w:tcBorders>
            <w:noWrap w:val="0"/>
            <w:vAlign w:val="center"/>
          </w:tcPr>
          <w:p w14:paraId="1B4F708E">
            <w:pPr>
              <w:pStyle w:val="8"/>
              <w:keepNext/>
              <w:spacing w:line="440" w:lineRule="exact"/>
              <w:ind w:left="63" w:right="63"/>
              <w:rPr>
                <w:rFonts w:ascii="仿宋" w:hAnsi="仿宋"/>
                <w:szCs w:val="28"/>
              </w:rPr>
            </w:pPr>
          </w:p>
        </w:tc>
      </w:tr>
      <w:tr w14:paraId="25C71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tcBorders>
              <w:top w:val="nil"/>
            </w:tcBorders>
            <w:noWrap w:val="0"/>
            <w:vAlign w:val="center"/>
          </w:tcPr>
          <w:p w14:paraId="5E9D2AC8">
            <w:pPr>
              <w:pStyle w:val="8"/>
              <w:keepNext/>
              <w:spacing w:line="440" w:lineRule="exact"/>
              <w:ind w:left="63" w:right="63"/>
              <w:rPr>
                <w:rFonts w:ascii="仿宋" w:hAnsi="仿宋"/>
                <w:szCs w:val="28"/>
              </w:rPr>
            </w:pPr>
          </w:p>
        </w:tc>
        <w:tc>
          <w:tcPr>
            <w:tcW w:w="1209" w:type="dxa"/>
            <w:tcBorders>
              <w:top w:val="nil"/>
            </w:tcBorders>
            <w:noWrap w:val="0"/>
            <w:vAlign w:val="center"/>
          </w:tcPr>
          <w:p w14:paraId="520B152C">
            <w:pPr>
              <w:pStyle w:val="8"/>
              <w:keepNext/>
              <w:spacing w:line="440" w:lineRule="exact"/>
              <w:ind w:left="63" w:right="63"/>
              <w:rPr>
                <w:rFonts w:ascii="仿宋" w:hAnsi="仿宋"/>
                <w:szCs w:val="28"/>
              </w:rPr>
            </w:pPr>
          </w:p>
        </w:tc>
        <w:tc>
          <w:tcPr>
            <w:tcW w:w="724" w:type="dxa"/>
            <w:tcBorders>
              <w:top w:val="nil"/>
            </w:tcBorders>
            <w:noWrap w:val="0"/>
            <w:vAlign w:val="center"/>
          </w:tcPr>
          <w:p w14:paraId="2C925E1C">
            <w:pPr>
              <w:pStyle w:val="8"/>
              <w:keepNext/>
              <w:spacing w:line="440" w:lineRule="exact"/>
              <w:ind w:left="63" w:right="63"/>
              <w:rPr>
                <w:rFonts w:ascii="仿宋" w:hAnsi="仿宋"/>
                <w:szCs w:val="28"/>
              </w:rPr>
            </w:pPr>
          </w:p>
        </w:tc>
        <w:tc>
          <w:tcPr>
            <w:tcW w:w="901" w:type="dxa"/>
            <w:tcBorders>
              <w:top w:val="nil"/>
            </w:tcBorders>
            <w:noWrap w:val="0"/>
            <w:vAlign w:val="center"/>
          </w:tcPr>
          <w:p w14:paraId="13407A66">
            <w:pPr>
              <w:pStyle w:val="8"/>
              <w:keepNext/>
              <w:spacing w:line="440" w:lineRule="exact"/>
              <w:ind w:left="63" w:right="63"/>
              <w:rPr>
                <w:rFonts w:ascii="仿宋" w:hAnsi="仿宋"/>
                <w:szCs w:val="28"/>
              </w:rPr>
            </w:pPr>
          </w:p>
        </w:tc>
        <w:tc>
          <w:tcPr>
            <w:tcW w:w="751" w:type="dxa"/>
            <w:tcBorders>
              <w:top w:val="nil"/>
            </w:tcBorders>
            <w:noWrap w:val="0"/>
            <w:vAlign w:val="center"/>
          </w:tcPr>
          <w:p w14:paraId="2C409D7F">
            <w:pPr>
              <w:pStyle w:val="8"/>
              <w:keepNext/>
              <w:spacing w:line="440" w:lineRule="exact"/>
              <w:ind w:left="63" w:right="63"/>
              <w:rPr>
                <w:rFonts w:ascii="仿宋" w:hAnsi="仿宋"/>
                <w:szCs w:val="28"/>
              </w:rPr>
            </w:pPr>
          </w:p>
        </w:tc>
        <w:tc>
          <w:tcPr>
            <w:tcW w:w="869" w:type="dxa"/>
            <w:tcBorders>
              <w:top w:val="nil"/>
            </w:tcBorders>
            <w:noWrap w:val="0"/>
            <w:vAlign w:val="center"/>
          </w:tcPr>
          <w:p w14:paraId="6D4883D9">
            <w:pPr>
              <w:pStyle w:val="8"/>
              <w:keepNext/>
              <w:spacing w:line="440" w:lineRule="exact"/>
              <w:ind w:left="63" w:right="63"/>
              <w:rPr>
                <w:rFonts w:ascii="仿宋" w:hAnsi="仿宋"/>
                <w:szCs w:val="28"/>
              </w:rPr>
            </w:pPr>
          </w:p>
        </w:tc>
        <w:tc>
          <w:tcPr>
            <w:tcW w:w="1260" w:type="dxa"/>
            <w:tcBorders>
              <w:top w:val="nil"/>
            </w:tcBorders>
            <w:noWrap w:val="0"/>
            <w:vAlign w:val="center"/>
          </w:tcPr>
          <w:p w14:paraId="7956D4AD">
            <w:pPr>
              <w:pStyle w:val="8"/>
              <w:keepNext/>
              <w:spacing w:line="440" w:lineRule="exact"/>
              <w:ind w:left="63" w:right="63"/>
              <w:rPr>
                <w:rFonts w:ascii="仿宋" w:hAnsi="仿宋"/>
                <w:szCs w:val="28"/>
              </w:rPr>
            </w:pPr>
          </w:p>
        </w:tc>
        <w:tc>
          <w:tcPr>
            <w:tcW w:w="869" w:type="dxa"/>
            <w:tcBorders>
              <w:top w:val="nil"/>
            </w:tcBorders>
            <w:noWrap w:val="0"/>
            <w:vAlign w:val="center"/>
          </w:tcPr>
          <w:p w14:paraId="7B4F7C06">
            <w:pPr>
              <w:pStyle w:val="8"/>
              <w:keepNext/>
              <w:spacing w:line="440" w:lineRule="exact"/>
              <w:ind w:left="63" w:right="63"/>
              <w:rPr>
                <w:rFonts w:ascii="仿宋" w:hAnsi="仿宋"/>
                <w:szCs w:val="28"/>
              </w:rPr>
            </w:pPr>
          </w:p>
        </w:tc>
        <w:tc>
          <w:tcPr>
            <w:tcW w:w="784" w:type="dxa"/>
            <w:tcBorders>
              <w:top w:val="nil"/>
            </w:tcBorders>
            <w:noWrap w:val="0"/>
            <w:vAlign w:val="center"/>
          </w:tcPr>
          <w:p w14:paraId="4649BA86">
            <w:pPr>
              <w:pStyle w:val="8"/>
              <w:keepNext/>
              <w:spacing w:line="440" w:lineRule="exact"/>
              <w:ind w:left="63" w:right="63"/>
              <w:rPr>
                <w:rFonts w:ascii="仿宋" w:hAnsi="仿宋"/>
                <w:szCs w:val="28"/>
              </w:rPr>
            </w:pPr>
          </w:p>
        </w:tc>
      </w:tr>
      <w:tr w14:paraId="14B9F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center"/>
          </w:tcPr>
          <w:p w14:paraId="27C9522E">
            <w:pPr>
              <w:pStyle w:val="8"/>
              <w:keepNext/>
              <w:spacing w:line="440" w:lineRule="exact"/>
              <w:ind w:left="63" w:right="63"/>
              <w:rPr>
                <w:rFonts w:ascii="仿宋" w:hAnsi="仿宋"/>
                <w:szCs w:val="28"/>
              </w:rPr>
            </w:pPr>
          </w:p>
        </w:tc>
        <w:tc>
          <w:tcPr>
            <w:tcW w:w="1209" w:type="dxa"/>
            <w:noWrap w:val="0"/>
            <w:vAlign w:val="center"/>
          </w:tcPr>
          <w:p w14:paraId="770A500C">
            <w:pPr>
              <w:pStyle w:val="8"/>
              <w:keepNext/>
              <w:spacing w:line="440" w:lineRule="exact"/>
              <w:ind w:left="63" w:right="63"/>
              <w:rPr>
                <w:rFonts w:ascii="仿宋" w:hAnsi="仿宋"/>
                <w:szCs w:val="28"/>
              </w:rPr>
            </w:pPr>
          </w:p>
        </w:tc>
        <w:tc>
          <w:tcPr>
            <w:tcW w:w="724" w:type="dxa"/>
            <w:noWrap w:val="0"/>
            <w:vAlign w:val="center"/>
          </w:tcPr>
          <w:p w14:paraId="3BBC376B">
            <w:pPr>
              <w:pStyle w:val="8"/>
              <w:keepNext/>
              <w:spacing w:line="440" w:lineRule="exact"/>
              <w:ind w:left="63" w:right="63"/>
              <w:rPr>
                <w:rFonts w:ascii="仿宋" w:hAnsi="仿宋"/>
                <w:szCs w:val="28"/>
              </w:rPr>
            </w:pPr>
          </w:p>
        </w:tc>
        <w:tc>
          <w:tcPr>
            <w:tcW w:w="901" w:type="dxa"/>
            <w:noWrap w:val="0"/>
            <w:vAlign w:val="center"/>
          </w:tcPr>
          <w:p w14:paraId="6EF3120A">
            <w:pPr>
              <w:pStyle w:val="8"/>
              <w:keepNext/>
              <w:spacing w:line="440" w:lineRule="exact"/>
              <w:ind w:left="63" w:right="63"/>
              <w:rPr>
                <w:rFonts w:ascii="仿宋" w:hAnsi="仿宋"/>
                <w:szCs w:val="28"/>
              </w:rPr>
            </w:pPr>
          </w:p>
        </w:tc>
        <w:tc>
          <w:tcPr>
            <w:tcW w:w="751" w:type="dxa"/>
            <w:noWrap w:val="0"/>
            <w:vAlign w:val="center"/>
          </w:tcPr>
          <w:p w14:paraId="15558108">
            <w:pPr>
              <w:pStyle w:val="8"/>
              <w:keepNext/>
              <w:spacing w:line="440" w:lineRule="exact"/>
              <w:ind w:left="63" w:right="63"/>
              <w:rPr>
                <w:rFonts w:ascii="仿宋" w:hAnsi="仿宋"/>
                <w:szCs w:val="28"/>
              </w:rPr>
            </w:pPr>
          </w:p>
        </w:tc>
        <w:tc>
          <w:tcPr>
            <w:tcW w:w="869" w:type="dxa"/>
            <w:noWrap w:val="0"/>
            <w:vAlign w:val="center"/>
          </w:tcPr>
          <w:p w14:paraId="617E816D">
            <w:pPr>
              <w:pStyle w:val="8"/>
              <w:keepNext/>
              <w:spacing w:line="440" w:lineRule="exact"/>
              <w:ind w:left="63" w:right="63"/>
              <w:rPr>
                <w:rFonts w:ascii="仿宋" w:hAnsi="仿宋"/>
                <w:szCs w:val="28"/>
              </w:rPr>
            </w:pPr>
          </w:p>
        </w:tc>
        <w:tc>
          <w:tcPr>
            <w:tcW w:w="1260" w:type="dxa"/>
            <w:noWrap w:val="0"/>
            <w:vAlign w:val="center"/>
          </w:tcPr>
          <w:p w14:paraId="17745DE1">
            <w:pPr>
              <w:pStyle w:val="8"/>
              <w:keepNext/>
              <w:spacing w:line="440" w:lineRule="exact"/>
              <w:ind w:left="63" w:right="63"/>
              <w:rPr>
                <w:rFonts w:ascii="仿宋" w:hAnsi="仿宋"/>
                <w:szCs w:val="28"/>
              </w:rPr>
            </w:pPr>
          </w:p>
        </w:tc>
        <w:tc>
          <w:tcPr>
            <w:tcW w:w="869" w:type="dxa"/>
            <w:noWrap w:val="0"/>
            <w:vAlign w:val="center"/>
          </w:tcPr>
          <w:p w14:paraId="1B9E5D08">
            <w:pPr>
              <w:pStyle w:val="8"/>
              <w:keepNext/>
              <w:spacing w:line="440" w:lineRule="exact"/>
              <w:ind w:left="63" w:right="63"/>
              <w:rPr>
                <w:rFonts w:ascii="仿宋" w:hAnsi="仿宋"/>
                <w:szCs w:val="28"/>
              </w:rPr>
            </w:pPr>
          </w:p>
        </w:tc>
        <w:tc>
          <w:tcPr>
            <w:tcW w:w="784" w:type="dxa"/>
            <w:noWrap w:val="0"/>
            <w:vAlign w:val="center"/>
          </w:tcPr>
          <w:p w14:paraId="151920F7">
            <w:pPr>
              <w:pStyle w:val="8"/>
              <w:keepNext/>
              <w:spacing w:line="440" w:lineRule="exact"/>
              <w:ind w:left="63" w:right="63"/>
              <w:rPr>
                <w:rFonts w:ascii="仿宋" w:hAnsi="仿宋"/>
                <w:szCs w:val="28"/>
              </w:rPr>
            </w:pPr>
          </w:p>
        </w:tc>
      </w:tr>
      <w:tr w14:paraId="1D897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center"/>
          </w:tcPr>
          <w:p w14:paraId="71643DEC">
            <w:pPr>
              <w:pStyle w:val="8"/>
              <w:keepNext/>
              <w:spacing w:line="440" w:lineRule="exact"/>
              <w:ind w:left="63" w:right="63"/>
              <w:rPr>
                <w:rFonts w:ascii="仿宋" w:hAnsi="仿宋"/>
                <w:szCs w:val="28"/>
              </w:rPr>
            </w:pPr>
          </w:p>
        </w:tc>
        <w:tc>
          <w:tcPr>
            <w:tcW w:w="1209" w:type="dxa"/>
            <w:noWrap w:val="0"/>
            <w:vAlign w:val="center"/>
          </w:tcPr>
          <w:p w14:paraId="5345FC13">
            <w:pPr>
              <w:pStyle w:val="8"/>
              <w:keepNext/>
              <w:spacing w:line="440" w:lineRule="exact"/>
              <w:ind w:left="63" w:right="63"/>
              <w:rPr>
                <w:rFonts w:ascii="仿宋" w:hAnsi="仿宋"/>
                <w:szCs w:val="28"/>
              </w:rPr>
            </w:pPr>
          </w:p>
        </w:tc>
        <w:tc>
          <w:tcPr>
            <w:tcW w:w="724" w:type="dxa"/>
            <w:noWrap w:val="0"/>
            <w:vAlign w:val="center"/>
          </w:tcPr>
          <w:p w14:paraId="177D4A8D">
            <w:pPr>
              <w:pStyle w:val="8"/>
              <w:keepNext/>
              <w:spacing w:line="440" w:lineRule="exact"/>
              <w:ind w:left="63" w:right="63"/>
              <w:rPr>
                <w:rFonts w:ascii="仿宋" w:hAnsi="仿宋"/>
                <w:szCs w:val="28"/>
              </w:rPr>
            </w:pPr>
          </w:p>
        </w:tc>
        <w:tc>
          <w:tcPr>
            <w:tcW w:w="901" w:type="dxa"/>
            <w:noWrap w:val="0"/>
            <w:vAlign w:val="center"/>
          </w:tcPr>
          <w:p w14:paraId="07236746">
            <w:pPr>
              <w:pStyle w:val="8"/>
              <w:keepNext/>
              <w:spacing w:line="440" w:lineRule="exact"/>
              <w:ind w:left="63" w:right="63"/>
              <w:rPr>
                <w:rFonts w:ascii="仿宋" w:hAnsi="仿宋"/>
                <w:szCs w:val="28"/>
              </w:rPr>
            </w:pPr>
          </w:p>
        </w:tc>
        <w:tc>
          <w:tcPr>
            <w:tcW w:w="751" w:type="dxa"/>
            <w:noWrap w:val="0"/>
            <w:vAlign w:val="center"/>
          </w:tcPr>
          <w:p w14:paraId="6C387FB5">
            <w:pPr>
              <w:pStyle w:val="8"/>
              <w:keepNext/>
              <w:spacing w:line="440" w:lineRule="exact"/>
              <w:ind w:left="63" w:right="63"/>
              <w:rPr>
                <w:rFonts w:ascii="仿宋" w:hAnsi="仿宋"/>
                <w:szCs w:val="28"/>
              </w:rPr>
            </w:pPr>
          </w:p>
        </w:tc>
        <w:tc>
          <w:tcPr>
            <w:tcW w:w="869" w:type="dxa"/>
            <w:noWrap w:val="0"/>
            <w:vAlign w:val="center"/>
          </w:tcPr>
          <w:p w14:paraId="3B9E4F32">
            <w:pPr>
              <w:pStyle w:val="8"/>
              <w:keepNext/>
              <w:spacing w:line="440" w:lineRule="exact"/>
              <w:ind w:left="63" w:right="63"/>
              <w:rPr>
                <w:rFonts w:ascii="仿宋" w:hAnsi="仿宋"/>
                <w:szCs w:val="28"/>
              </w:rPr>
            </w:pPr>
          </w:p>
        </w:tc>
        <w:tc>
          <w:tcPr>
            <w:tcW w:w="1260" w:type="dxa"/>
            <w:noWrap w:val="0"/>
            <w:vAlign w:val="center"/>
          </w:tcPr>
          <w:p w14:paraId="3286A074">
            <w:pPr>
              <w:pStyle w:val="8"/>
              <w:keepNext/>
              <w:spacing w:line="440" w:lineRule="exact"/>
              <w:ind w:left="63" w:right="63"/>
              <w:rPr>
                <w:rFonts w:ascii="仿宋" w:hAnsi="仿宋"/>
                <w:szCs w:val="28"/>
              </w:rPr>
            </w:pPr>
          </w:p>
        </w:tc>
        <w:tc>
          <w:tcPr>
            <w:tcW w:w="869" w:type="dxa"/>
            <w:noWrap w:val="0"/>
            <w:vAlign w:val="center"/>
          </w:tcPr>
          <w:p w14:paraId="280DB55E">
            <w:pPr>
              <w:pStyle w:val="8"/>
              <w:keepNext/>
              <w:spacing w:line="440" w:lineRule="exact"/>
              <w:ind w:left="63" w:right="63"/>
              <w:rPr>
                <w:rFonts w:ascii="仿宋" w:hAnsi="仿宋"/>
                <w:szCs w:val="28"/>
              </w:rPr>
            </w:pPr>
          </w:p>
        </w:tc>
        <w:tc>
          <w:tcPr>
            <w:tcW w:w="784" w:type="dxa"/>
            <w:noWrap w:val="0"/>
            <w:vAlign w:val="center"/>
          </w:tcPr>
          <w:p w14:paraId="324A19FA">
            <w:pPr>
              <w:pStyle w:val="8"/>
              <w:keepNext/>
              <w:spacing w:line="440" w:lineRule="exact"/>
              <w:ind w:left="63" w:right="63"/>
              <w:rPr>
                <w:rFonts w:ascii="仿宋" w:hAnsi="仿宋"/>
                <w:szCs w:val="28"/>
              </w:rPr>
            </w:pPr>
          </w:p>
        </w:tc>
      </w:tr>
      <w:tr w14:paraId="413F5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center"/>
          </w:tcPr>
          <w:p w14:paraId="521F9F8B">
            <w:pPr>
              <w:pStyle w:val="8"/>
              <w:keepNext/>
              <w:spacing w:line="440" w:lineRule="exact"/>
              <w:ind w:left="63" w:right="63"/>
              <w:rPr>
                <w:rFonts w:ascii="仿宋" w:hAnsi="仿宋"/>
                <w:szCs w:val="28"/>
              </w:rPr>
            </w:pPr>
          </w:p>
        </w:tc>
        <w:tc>
          <w:tcPr>
            <w:tcW w:w="1209" w:type="dxa"/>
            <w:noWrap w:val="0"/>
            <w:vAlign w:val="center"/>
          </w:tcPr>
          <w:p w14:paraId="78EB5F37">
            <w:pPr>
              <w:pStyle w:val="8"/>
              <w:keepNext/>
              <w:spacing w:line="440" w:lineRule="exact"/>
              <w:ind w:left="63" w:right="63"/>
              <w:rPr>
                <w:rFonts w:ascii="仿宋" w:hAnsi="仿宋"/>
                <w:szCs w:val="28"/>
              </w:rPr>
            </w:pPr>
          </w:p>
        </w:tc>
        <w:tc>
          <w:tcPr>
            <w:tcW w:w="724" w:type="dxa"/>
            <w:noWrap w:val="0"/>
            <w:vAlign w:val="center"/>
          </w:tcPr>
          <w:p w14:paraId="0D344632">
            <w:pPr>
              <w:pStyle w:val="8"/>
              <w:keepNext/>
              <w:spacing w:line="440" w:lineRule="exact"/>
              <w:ind w:left="63" w:right="63"/>
              <w:rPr>
                <w:rFonts w:ascii="仿宋" w:hAnsi="仿宋"/>
                <w:szCs w:val="28"/>
              </w:rPr>
            </w:pPr>
          </w:p>
        </w:tc>
        <w:tc>
          <w:tcPr>
            <w:tcW w:w="901" w:type="dxa"/>
            <w:noWrap w:val="0"/>
            <w:vAlign w:val="center"/>
          </w:tcPr>
          <w:p w14:paraId="5436CD74">
            <w:pPr>
              <w:pStyle w:val="8"/>
              <w:keepNext/>
              <w:spacing w:line="440" w:lineRule="exact"/>
              <w:ind w:left="63" w:right="63"/>
              <w:rPr>
                <w:rFonts w:ascii="仿宋" w:hAnsi="仿宋"/>
                <w:szCs w:val="28"/>
              </w:rPr>
            </w:pPr>
          </w:p>
        </w:tc>
        <w:tc>
          <w:tcPr>
            <w:tcW w:w="751" w:type="dxa"/>
            <w:noWrap w:val="0"/>
            <w:vAlign w:val="center"/>
          </w:tcPr>
          <w:p w14:paraId="3B0ECC0C">
            <w:pPr>
              <w:pStyle w:val="8"/>
              <w:keepNext/>
              <w:spacing w:line="440" w:lineRule="exact"/>
              <w:ind w:left="63" w:right="63"/>
              <w:rPr>
                <w:rFonts w:ascii="仿宋" w:hAnsi="仿宋"/>
                <w:szCs w:val="28"/>
              </w:rPr>
            </w:pPr>
          </w:p>
        </w:tc>
        <w:tc>
          <w:tcPr>
            <w:tcW w:w="869" w:type="dxa"/>
            <w:noWrap w:val="0"/>
            <w:vAlign w:val="center"/>
          </w:tcPr>
          <w:p w14:paraId="6ED83792">
            <w:pPr>
              <w:pStyle w:val="8"/>
              <w:keepNext/>
              <w:spacing w:line="440" w:lineRule="exact"/>
              <w:ind w:left="63" w:right="63"/>
              <w:rPr>
                <w:rFonts w:ascii="仿宋" w:hAnsi="仿宋"/>
                <w:szCs w:val="28"/>
              </w:rPr>
            </w:pPr>
          </w:p>
        </w:tc>
        <w:tc>
          <w:tcPr>
            <w:tcW w:w="1260" w:type="dxa"/>
            <w:noWrap w:val="0"/>
            <w:vAlign w:val="center"/>
          </w:tcPr>
          <w:p w14:paraId="1E72A28E">
            <w:pPr>
              <w:pStyle w:val="8"/>
              <w:keepNext/>
              <w:spacing w:line="440" w:lineRule="exact"/>
              <w:ind w:left="63" w:right="63"/>
              <w:rPr>
                <w:rFonts w:ascii="仿宋" w:hAnsi="仿宋"/>
                <w:szCs w:val="28"/>
              </w:rPr>
            </w:pPr>
          </w:p>
        </w:tc>
        <w:tc>
          <w:tcPr>
            <w:tcW w:w="869" w:type="dxa"/>
            <w:noWrap w:val="0"/>
            <w:vAlign w:val="center"/>
          </w:tcPr>
          <w:p w14:paraId="5FDAA75E">
            <w:pPr>
              <w:pStyle w:val="8"/>
              <w:keepNext/>
              <w:spacing w:line="440" w:lineRule="exact"/>
              <w:ind w:left="63" w:right="63"/>
              <w:rPr>
                <w:rFonts w:ascii="仿宋" w:hAnsi="仿宋"/>
                <w:szCs w:val="28"/>
              </w:rPr>
            </w:pPr>
          </w:p>
        </w:tc>
        <w:tc>
          <w:tcPr>
            <w:tcW w:w="784" w:type="dxa"/>
            <w:noWrap w:val="0"/>
            <w:vAlign w:val="center"/>
          </w:tcPr>
          <w:p w14:paraId="4E139F4F">
            <w:pPr>
              <w:pStyle w:val="8"/>
              <w:keepNext/>
              <w:spacing w:line="440" w:lineRule="exact"/>
              <w:ind w:left="63" w:right="63"/>
              <w:rPr>
                <w:rFonts w:ascii="仿宋" w:hAnsi="仿宋"/>
                <w:szCs w:val="28"/>
              </w:rPr>
            </w:pPr>
          </w:p>
        </w:tc>
      </w:tr>
      <w:tr w14:paraId="01B72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center"/>
          </w:tcPr>
          <w:p w14:paraId="7BF4781A">
            <w:pPr>
              <w:pStyle w:val="8"/>
              <w:keepNext/>
              <w:spacing w:line="440" w:lineRule="exact"/>
              <w:ind w:left="63" w:right="63"/>
              <w:rPr>
                <w:rFonts w:ascii="仿宋" w:hAnsi="仿宋"/>
                <w:szCs w:val="28"/>
              </w:rPr>
            </w:pPr>
          </w:p>
        </w:tc>
        <w:tc>
          <w:tcPr>
            <w:tcW w:w="1209" w:type="dxa"/>
            <w:noWrap w:val="0"/>
            <w:vAlign w:val="center"/>
          </w:tcPr>
          <w:p w14:paraId="11FB0279">
            <w:pPr>
              <w:pStyle w:val="8"/>
              <w:keepNext/>
              <w:spacing w:line="440" w:lineRule="exact"/>
              <w:ind w:left="63" w:right="63"/>
              <w:rPr>
                <w:rFonts w:ascii="仿宋" w:hAnsi="仿宋"/>
                <w:szCs w:val="28"/>
              </w:rPr>
            </w:pPr>
          </w:p>
        </w:tc>
        <w:tc>
          <w:tcPr>
            <w:tcW w:w="724" w:type="dxa"/>
            <w:noWrap w:val="0"/>
            <w:vAlign w:val="center"/>
          </w:tcPr>
          <w:p w14:paraId="7D26B45F">
            <w:pPr>
              <w:pStyle w:val="8"/>
              <w:keepNext/>
              <w:spacing w:line="440" w:lineRule="exact"/>
              <w:ind w:left="63" w:right="63"/>
              <w:rPr>
                <w:rFonts w:ascii="仿宋" w:hAnsi="仿宋"/>
                <w:szCs w:val="28"/>
              </w:rPr>
            </w:pPr>
          </w:p>
        </w:tc>
        <w:tc>
          <w:tcPr>
            <w:tcW w:w="901" w:type="dxa"/>
            <w:noWrap w:val="0"/>
            <w:vAlign w:val="center"/>
          </w:tcPr>
          <w:p w14:paraId="3823DE61">
            <w:pPr>
              <w:pStyle w:val="8"/>
              <w:keepNext/>
              <w:spacing w:line="440" w:lineRule="exact"/>
              <w:ind w:left="63" w:right="63"/>
              <w:rPr>
                <w:rFonts w:ascii="仿宋" w:hAnsi="仿宋"/>
                <w:szCs w:val="28"/>
              </w:rPr>
            </w:pPr>
          </w:p>
        </w:tc>
        <w:tc>
          <w:tcPr>
            <w:tcW w:w="751" w:type="dxa"/>
            <w:noWrap w:val="0"/>
            <w:vAlign w:val="center"/>
          </w:tcPr>
          <w:p w14:paraId="4782BFD3">
            <w:pPr>
              <w:pStyle w:val="8"/>
              <w:keepNext/>
              <w:spacing w:line="440" w:lineRule="exact"/>
              <w:ind w:left="63" w:right="63"/>
              <w:rPr>
                <w:rFonts w:ascii="仿宋" w:hAnsi="仿宋"/>
                <w:szCs w:val="28"/>
              </w:rPr>
            </w:pPr>
          </w:p>
        </w:tc>
        <w:tc>
          <w:tcPr>
            <w:tcW w:w="869" w:type="dxa"/>
            <w:noWrap w:val="0"/>
            <w:vAlign w:val="center"/>
          </w:tcPr>
          <w:p w14:paraId="409BC557">
            <w:pPr>
              <w:pStyle w:val="8"/>
              <w:keepNext/>
              <w:spacing w:line="440" w:lineRule="exact"/>
              <w:ind w:left="63" w:right="63"/>
              <w:rPr>
                <w:rFonts w:ascii="仿宋" w:hAnsi="仿宋"/>
                <w:szCs w:val="28"/>
              </w:rPr>
            </w:pPr>
          </w:p>
        </w:tc>
        <w:tc>
          <w:tcPr>
            <w:tcW w:w="1260" w:type="dxa"/>
            <w:noWrap w:val="0"/>
            <w:vAlign w:val="center"/>
          </w:tcPr>
          <w:p w14:paraId="3C0DBD76">
            <w:pPr>
              <w:pStyle w:val="8"/>
              <w:keepNext/>
              <w:spacing w:line="440" w:lineRule="exact"/>
              <w:ind w:left="63" w:right="63"/>
              <w:rPr>
                <w:rFonts w:ascii="仿宋" w:hAnsi="仿宋"/>
                <w:szCs w:val="28"/>
              </w:rPr>
            </w:pPr>
          </w:p>
        </w:tc>
        <w:tc>
          <w:tcPr>
            <w:tcW w:w="869" w:type="dxa"/>
            <w:noWrap w:val="0"/>
            <w:vAlign w:val="center"/>
          </w:tcPr>
          <w:p w14:paraId="69D2ED88">
            <w:pPr>
              <w:pStyle w:val="8"/>
              <w:keepNext/>
              <w:spacing w:line="440" w:lineRule="exact"/>
              <w:ind w:left="63" w:right="63"/>
              <w:rPr>
                <w:rFonts w:ascii="仿宋" w:hAnsi="仿宋"/>
                <w:szCs w:val="28"/>
              </w:rPr>
            </w:pPr>
          </w:p>
        </w:tc>
        <w:tc>
          <w:tcPr>
            <w:tcW w:w="784" w:type="dxa"/>
            <w:noWrap w:val="0"/>
            <w:vAlign w:val="center"/>
          </w:tcPr>
          <w:p w14:paraId="382BC722">
            <w:pPr>
              <w:pStyle w:val="8"/>
              <w:keepNext/>
              <w:spacing w:line="440" w:lineRule="exact"/>
              <w:ind w:left="63" w:right="63"/>
              <w:rPr>
                <w:rFonts w:ascii="仿宋" w:hAnsi="仿宋"/>
                <w:szCs w:val="28"/>
              </w:rPr>
            </w:pPr>
          </w:p>
        </w:tc>
      </w:tr>
      <w:tr w14:paraId="65F2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center"/>
          </w:tcPr>
          <w:p w14:paraId="5D9520F8">
            <w:pPr>
              <w:pStyle w:val="8"/>
              <w:keepNext/>
              <w:spacing w:line="440" w:lineRule="exact"/>
              <w:ind w:left="63" w:right="63"/>
              <w:rPr>
                <w:rFonts w:ascii="仿宋" w:hAnsi="仿宋"/>
                <w:szCs w:val="28"/>
              </w:rPr>
            </w:pPr>
          </w:p>
        </w:tc>
        <w:tc>
          <w:tcPr>
            <w:tcW w:w="1209" w:type="dxa"/>
            <w:noWrap w:val="0"/>
            <w:vAlign w:val="center"/>
          </w:tcPr>
          <w:p w14:paraId="5CFF216E">
            <w:pPr>
              <w:pStyle w:val="8"/>
              <w:keepNext/>
              <w:spacing w:line="440" w:lineRule="exact"/>
              <w:ind w:left="63" w:right="63"/>
              <w:rPr>
                <w:rFonts w:ascii="仿宋" w:hAnsi="仿宋"/>
                <w:szCs w:val="28"/>
              </w:rPr>
            </w:pPr>
          </w:p>
        </w:tc>
        <w:tc>
          <w:tcPr>
            <w:tcW w:w="724" w:type="dxa"/>
            <w:noWrap w:val="0"/>
            <w:vAlign w:val="center"/>
          </w:tcPr>
          <w:p w14:paraId="513046C4">
            <w:pPr>
              <w:pStyle w:val="8"/>
              <w:keepNext/>
              <w:spacing w:line="440" w:lineRule="exact"/>
              <w:ind w:left="63" w:right="63"/>
              <w:rPr>
                <w:rFonts w:ascii="仿宋" w:hAnsi="仿宋"/>
                <w:szCs w:val="28"/>
              </w:rPr>
            </w:pPr>
          </w:p>
        </w:tc>
        <w:tc>
          <w:tcPr>
            <w:tcW w:w="901" w:type="dxa"/>
            <w:noWrap w:val="0"/>
            <w:vAlign w:val="center"/>
          </w:tcPr>
          <w:p w14:paraId="2A4A5FA5">
            <w:pPr>
              <w:pStyle w:val="8"/>
              <w:keepNext/>
              <w:spacing w:line="440" w:lineRule="exact"/>
              <w:ind w:left="63" w:right="63"/>
              <w:rPr>
                <w:rFonts w:ascii="仿宋" w:hAnsi="仿宋"/>
                <w:szCs w:val="28"/>
              </w:rPr>
            </w:pPr>
          </w:p>
        </w:tc>
        <w:tc>
          <w:tcPr>
            <w:tcW w:w="751" w:type="dxa"/>
            <w:noWrap w:val="0"/>
            <w:vAlign w:val="center"/>
          </w:tcPr>
          <w:p w14:paraId="06EBC1BC">
            <w:pPr>
              <w:pStyle w:val="8"/>
              <w:keepNext/>
              <w:spacing w:line="440" w:lineRule="exact"/>
              <w:ind w:left="63" w:right="63"/>
              <w:rPr>
                <w:rFonts w:ascii="仿宋" w:hAnsi="仿宋"/>
                <w:szCs w:val="28"/>
              </w:rPr>
            </w:pPr>
          </w:p>
        </w:tc>
        <w:tc>
          <w:tcPr>
            <w:tcW w:w="869" w:type="dxa"/>
            <w:noWrap w:val="0"/>
            <w:vAlign w:val="center"/>
          </w:tcPr>
          <w:p w14:paraId="0BBE4E3E">
            <w:pPr>
              <w:pStyle w:val="8"/>
              <w:keepNext/>
              <w:spacing w:line="440" w:lineRule="exact"/>
              <w:ind w:left="63" w:right="63"/>
              <w:rPr>
                <w:rFonts w:ascii="仿宋" w:hAnsi="仿宋"/>
                <w:szCs w:val="28"/>
              </w:rPr>
            </w:pPr>
          </w:p>
        </w:tc>
        <w:tc>
          <w:tcPr>
            <w:tcW w:w="1260" w:type="dxa"/>
            <w:noWrap w:val="0"/>
            <w:vAlign w:val="center"/>
          </w:tcPr>
          <w:p w14:paraId="2628298E">
            <w:pPr>
              <w:pStyle w:val="8"/>
              <w:keepNext/>
              <w:spacing w:line="440" w:lineRule="exact"/>
              <w:ind w:left="63" w:right="63"/>
              <w:rPr>
                <w:rFonts w:ascii="仿宋" w:hAnsi="仿宋"/>
                <w:szCs w:val="28"/>
              </w:rPr>
            </w:pPr>
          </w:p>
        </w:tc>
        <w:tc>
          <w:tcPr>
            <w:tcW w:w="869" w:type="dxa"/>
            <w:noWrap w:val="0"/>
            <w:vAlign w:val="center"/>
          </w:tcPr>
          <w:p w14:paraId="328E226E">
            <w:pPr>
              <w:pStyle w:val="8"/>
              <w:keepNext/>
              <w:spacing w:line="440" w:lineRule="exact"/>
              <w:ind w:left="63" w:right="63"/>
              <w:rPr>
                <w:rFonts w:ascii="仿宋" w:hAnsi="仿宋"/>
                <w:szCs w:val="28"/>
              </w:rPr>
            </w:pPr>
          </w:p>
        </w:tc>
        <w:tc>
          <w:tcPr>
            <w:tcW w:w="784" w:type="dxa"/>
            <w:noWrap w:val="0"/>
            <w:vAlign w:val="center"/>
          </w:tcPr>
          <w:p w14:paraId="607E6341">
            <w:pPr>
              <w:pStyle w:val="8"/>
              <w:keepNext/>
              <w:spacing w:line="440" w:lineRule="exact"/>
              <w:ind w:left="63" w:right="63"/>
              <w:rPr>
                <w:rFonts w:ascii="仿宋" w:hAnsi="仿宋"/>
                <w:szCs w:val="28"/>
              </w:rPr>
            </w:pPr>
          </w:p>
        </w:tc>
      </w:tr>
      <w:tr w14:paraId="39177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center"/>
          </w:tcPr>
          <w:p w14:paraId="7DCA490C">
            <w:pPr>
              <w:pStyle w:val="8"/>
              <w:keepNext/>
              <w:spacing w:line="440" w:lineRule="exact"/>
              <w:ind w:left="63" w:right="63"/>
              <w:rPr>
                <w:rFonts w:ascii="仿宋" w:hAnsi="仿宋"/>
                <w:szCs w:val="28"/>
              </w:rPr>
            </w:pPr>
          </w:p>
        </w:tc>
        <w:tc>
          <w:tcPr>
            <w:tcW w:w="1209" w:type="dxa"/>
            <w:noWrap w:val="0"/>
            <w:vAlign w:val="center"/>
          </w:tcPr>
          <w:p w14:paraId="254FF45D">
            <w:pPr>
              <w:pStyle w:val="8"/>
              <w:keepNext/>
              <w:spacing w:line="440" w:lineRule="exact"/>
              <w:ind w:left="63" w:right="63"/>
              <w:rPr>
                <w:rFonts w:ascii="仿宋" w:hAnsi="仿宋"/>
                <w:szCs w:val="28"/>
              </w:rPr>
            </w:pPr>
          </w:p>
        </w:tc>
        <w:tc>
          <w:tcPr>
            <w:tcW w:w="724" w:type="dxa"/>
            <w:noWrap w:val="0"/>
            <w:vAlign w:val="center"/>
          </w:tcPr>
          <w:p w14:paraId="31262FAD">
            <w:pPr>
              <w:pStyle w:val="8"/>
              <w:keepNext/>
              <w:spacing w:line="440" w:lineRule="exact"/>
              <w:ind w:left="63" w:right="63"/>
              <w:rPr>
                <w:rFonts w:ascii="仿宋" w:hAnsi="仿宋"/>
                <w:szCs w:val="28"/>
              </w:rPr>
            </w:pPr>
          </w:p>
        </w:tc>
        <w:tc>
          <w:tcPr>
            <w:tcW w:w="901" w:type="dxa"/>
            <w:noWrap w:val="0"/>
            <w:vAlign w:val="center"/>
          </w:tcPr>
          <w:p w14:paraId="4B494BEF">
            <w:pPr>
              <w:pStyle w:val="8"/>
              <w:keepNext/>
              <w:spacing w:line="440" w:lineRule="exact"/>
              <w:ind w:left="63" w:right="63"/>
              <w:rPr>
                <w:rFonts w:ascii="仿宋" w:hAnsi="仿宋"/>
                <w:szCs w:val="28"/>
              </w:rPr>
            </w:pPr>
          </w:p>
        </w:tc>
        <w:tc>
          <w:tcPr>
            <w:tcW w:w="751" w:type="dxa"/>
            <w:noWrap w:val="0"/>
            <w:vAlign w:val="center"/>
          </w:tcPr>
          <w:p w14:paraId="6E69E177">
            <w:pPr>
              <w:pStyle w:val="8"/>
              <w:keepNext/>
              <w:spacing w:line="440" w:lineRule="exact"/>
              <w:ind w:left="63" w:right="63"/>
              <w:rPr>
                <w:rFonts w:ascii="仿宋" w:hAnsi="仿宋"/>
                <w:szCs w:val="28"/>
              </w:rPr>
            </w:pPr>
          </w:p>
        </w:tc>
        <w:tc>
          <w:tcPr>
            <w:tcW w:w="869" w:type="dxa"/>
            <w:noWrap w:val="0"/>
            <w:vAlign w:val="center"/>
          </w:tcPr>
          <w:p w14:paraId="69360910">
            <w:pPr>
              <w:pStyle w:val="8"/>
              <w:keepNext/>
              <w:spacing w:line="440" w:lineRule="exact"/>
              <w:ind w:left="63" w:right="63"/>
              <w:rPr>
                <w:rFonts w:ascii="仿宋" w:hAnsi="仿宋"/>
                <w:szCs w:val="28"/>
              </w:rPr>
            </w:pPr>
          </w:p>
        </w:tc>
        <w:tc>
          <w:tcPr>
            <w:tcW w:w="1260" w:type="dxa"/>
            <w:noWrap w:val="0"/>
            <w:vAlign w:val="center"/>
          </w:tcPr>
          <w:p w14:paraId="1BF406A7">
            <w:pPr>
              <w:pStyle w:val="8"/>
              <w:keepNext/>
              <w:spacing w:line="440" w:lineRule="exact"/>
              <w:ind w:left="63" w:right="63"/>
              <w:rPr>
                <w:rFonts w:ascii="仿宋" w:hAnsi="仿宋"/>
                <w:szCs w:val="28"/>
              </w:rPr>
            </w:pPr>
          </w:p>
        </w:tc>
        <w:tc>
          <w:tcPr>
            <w:tcW w:w="869" w:type="dxa"/>
            <w:noWrap w:val="0"/>
            <w:vAlign w:val="center"/>
          </w:tcPr>
          <w:p w14:paraId="38B77B7B">
            <w:pPr>
              <w:pStyle w:val="8"/>
              <w:keepNext/>
              <w:spacing w:line="440" w:lineRule="exact"/>
              <w:ind w:left="63" w:right="63"/>
              <w:rPr>
                <w:rFonts w:ascii="仿宋" w:hAnsi="仿宋"/>
                <w:szCs w:val="28"/>
              </w:rPr>
            </w:pPr>
          </w:p>
        </w:tc>
        <w:tc>
          <w:tcPr>
            <w:tcW w:w="784" w:type="dxa"/>
            <w:noWrap w:val="0"/>
            <w:vAlign w:val="center"/>
          </w:tcPr>
          <w:p w14:paraId="367DE44A">
            <w:pPr>
              <w:pStyle w:val="8"/>
              <w:keepNext/>
              <w:spacing w:line="440" w:lineRule="exact"/>
              <w:ind w:left="63" w:right="63"/>
              <w:rPr>
                <w:rFonts w:ascii="仿宋" w:hAnsi="仿宋"/>
                <w:szCs w:val="28"/>
              </w:rPr>
            </w:pPr>
          </w:p>
        </w:tc>
      </w:tr>
      <w:tr w14:paraId="06188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top"/>
          </w:tcPr>
          <w:p w14:paraId="1BFCFA8E">
            <w:pPr>
              <w:rPr>
                <w:rFonts w:ascii="仿宋" w:hAnsi="仿宋"/>
                <w:sz w:val="28"/>
                <w:szCs w:val="28"/>
              </w:rPr>
            </w:pPr>
          </w:p>
        </w:tc>
        <w:tc>
          <w:tcPr>
            <w:tcW w:w="1209" w:type="dxa"/>
            <w:noWrap w:val="0"/>
            <w:vAlign w:val="top"/>
          </w:tcPr>
          <w:p w14:paraId="09E34C25">
            <w:pPr>
              <w:rPr>
                <w:rFonts w:ascii="仿宋" w:hAnsi="仿宋"/>
                <w:sz w:val="28"/>
                <w:szCs w:val="28"/>
              </w:rPr>
            </w:pPr>
          </w:p>
        </w:tc>
        <w:tc>
          <w:tcPr>
            <w:tcW w:w="724" w:type="dxa"/>
            <w:noWrap w:val="0"/>
            <w:vAlign w:val="top"/>
          </w:tcPr>
          <w:p w14:paraId="4B151DCF">
            <w:pPr>
              <w:rPr>
                <w:rFonts w:ascii="仿宋" w:hAnsi="仿宋"/>
                <w:sz w:val="28"/>
                <w:szCs w:val="28"/>
              </w:rPr>
            </w:pPr>
          </w:p>
        </w:tc>
        <w:tc>
          <w:tcPr>
            <w:tcW w:w="901" w:type="dxa"/>
            <w:noWrap w:val="0"/>
            <w:vAlign w:val="top"/>
          </w:tcPr>
          <w:p w14:paraId="0DA6CBD9">
            <w:pPr>
              <w:rPr>
                <w:rFonts w:ascii="仿宋" w:hAnsi="仿宋"/>
                <w:sz w:val="28"/>
                <w:szCs w:val="28"/>
              </w:rPr>
            </w:pPr>
          </w:p>
        </w:tc>
        <w:tc>
          <w:tcPr>
            <w:tcW w:w="751" w:type="dxa"/>
            <w:noWrap w:val="0"/>
            <w:vAlign w:val="top"/>
          </w:tcPr>
          <w:p w14:paraId="1A3D31E6">
            <w:pPr>
              <w:rPr>
                <w:rFonts w:ascii="仿宋" w:hAnsi="仿宋"/>
                <w:sz w:val="28"/>
                <w:szCs w:val="28"/>
              </w:rPr>
            </w:pPr>
          </w:p>
        </w:tc>
        <w:tc>
          <w:tcPr>
            <w:tcW w:w="869" w:type="dxa"/>
            <w:noWrap w:val="0"/>
            <w:vAlign w:val="top"/>
          </w:tcPr>
          <w:p w14:paraId="64C06757">
            <w:pPr>
              <w:rPr>
                <w:rFonts w:ascii="仿宋" w:hAnsi="仿宋"/>
                <w:sz w:val="28"/>
                <w:szCs w:val="28"/>
              </w:rPr>
            </w:pPr>
          </w:p>
        </w:tc>
        <w:tc>
          <w:tcPr>
            <w:tcW w:w="1260" w:type="dxa"/>
            <w:noWrap w:val="0"/>
            <w:vAlign w:val="top"/>
          </w:tcPr>
          <w:p w14:paraId="0EDC65B7">
            <w:pPr>
              <w:rPr>
                <w:rFonts w:ascii="仿宋" w:hAnsi="仿宋"/>
                <w:sz w:val="28"/>
                <w:szCs w:val="28"/>
              </w:rPr>
            </w:pPr>
          </w:p>
        </w:tc>
        <w:tc>
          <w:tcPr>
            <w:tcW w:w="869" w:type="dxa"/>
            <w:noWrap w:val="0"/>
            <w:vAlign w:val="top"/>
          </w:tcPr>
          <w:p w14:paraId="5C3A2AE1">
            <w:pPr>
              <w:rPr>
                <w:rFonts w:ascii="仿宋" w:hAnsi="仿宋"/>
                <w:sz w:val="28"/>
                <w:szCs w:val="28"/>
              </w:rPr>
            </w:pPr>
          </w:p>
        </w:tc>
        <w:tc>
          <w:tcPr>
            <w:tcW w:w="784" w:type="dxa"/>
            <w:noWrap w:val="0"/>
            <w:vAlign w:val="top"/>
          </w:tcPr>
          <w:p w14:paraId="0086FB25">
            <w:pPr>
              <w:rPr>
                <w:rFonts w:ascii="仿宋" w:hAnsi="仿宋"/>
                <w:sz w:val="28"/>
                <w:szCs w:val="28"/>
              </w:rPr>
            </w:pPr>
          </w:p>
        </w:tc>
      </w:tr>
      <w:tr w14:paraId="40C1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center"/>
          </w:tcPr>
          <w:p w14:paraId="2AF5C485">
            <w:pPr>
              <w:pStyle w:val="8"/>
              <w:keepNext/>
              <w:spacing w:line="440" w:lineRule="exact"/>
              <w:ind w:left="63" w:right="63"/>
              <w:rPr>
                <w:rFonts w:ascii="仿宋" w:hAnsi="仿宋"/>
                <w:szCs w:val="28"/>
              </w:rPr>
            </w:pPr>
          </w:p>
        </w:tc>
        <w:tc>
          <w:tcPr>
            <w:tcW w:w="1209" w:type="dxa"/>
            <w:noWrap w:val="0"/>
            <w:vAlign w:val="center"/>
          </w:tcPr>
          <w:p w14:paraId="710A460E">
            <w:pPr>
              <w:pStyle w:val="8"/>
              <w:keepNext/>
              <w:spacing w:line="440" w:lineRule="exact"/>
              <w:ind w:left="63" w:right="63"/>
              <w:rPr>
                <w:rFonts w:ascii="仿宋" w:hAnsi="仿宋"/>
                <w:szCs w:val="28"/>
              </w:rPr>
            </w:pPr>
          </w:p>
        </w:tc>
        <w:tc>
          <w:tcPr>
            <w:tcW w:w="724" w:type="dxa"/>
            <w:noWrap w:val="0"/>
            <w:vAlign w:val="center"/>
          </w:tcPr>
          <w:p w14:paraId="3A678CBE">
            <w:pPr>
              <w:pStyle w:val="8"/>
              <w:keepNext/>
              <w:spacing w:line="440" w:lineRule="exact"/>
              <w:ind w:left="63" w:right="63"/>
              <w:rPr>
                <w:rFonts w:ascii="仿宋" w:hAnsi="仿宋"/>
                <w:szCs w:val="28"/>
              </w:rPr>
            </w:pPr>
          </w:p>
        </w:tc>
        <w:tc>
          <w:tcPr>
            <w:tcW w:w="901" w:type="dxa"/>
            <w:noWrap w:val="0"/>
            <w:vAlign w:val="center"/>
          </w:tcPr>
          <w:p w14:paraId="38C543E7">
            <w:pPr>
              <w:pStyle w:val="8"/>
              <w:keepNext/>
              <w:spacing w:line="440" w:lineRule="exact"/>
              <w:ind w:left="63" w:right="63"/>
              <w:rPr>
                <w:rFonts w:ascii="仿宋" w:hAnsi="仿宋"/>
                <w:szCs w:val="28"/>
              </w:rPr>
            </w:pPr>
          </w:p>
        </w:tc>
        <w:tc>
          <w:tcPr>
            <w:tcW w:w="751" w:type="dxa"/>
            <w:noWrap w:val="0"/>
            <w:vAlign w:val="center"/>
          </w:tcPr>
          <w:p w14:paraId="704C44BB">
            <w:pPr>
              <w:pStyle w:val="8"/>
              <w:keepNext/>
              <w:spacing w:line="440" w:lineRule="exact"/>
              <w:ind w:left="63" w:right="63"/>
              <w:rPr>
                <w:rFonts w:ascii="仿宋" w:hAnsi="仿宋"/>
                <w:szCs w:val="28"/>
              </w:rPr>
            </w:pPr>
          </w:p>
        </w:tc>
        <w:tc>
          <w:tcPr>
            <w:tcW w:w="869" w:type="dxa"/>
            <w:noWrap w:val="0"/>
            <w:vAlign w:val="center"/>
          </w:tcPr>
          <w:p w14:paraId="3F721917">
            <w:pPr>
              <w:pStyle w:val="8"/>
              <w:keepNext/>
              <w:spacing w:line="440" w:lineRule="exact"/>
              <w:ind w:left="63" w:right="63"/>
              <w:rPr>
                <w:rFonts w:ascii="仿宋" w:hAnsi="仿宋"/>
                <w:szCs w:val="28"/>
              </w:rPr>
            </w:pPr>
          </w:p>
        </w:tc>
        <w:tc>
          <w:tcPr>
            <w:tcW w:w="1260" w:type="dxa"/>
            <w:noWrap w:val="0"/>
            <w:vAlign w:val="center"/>
          </w:tcPr>
          <w:p w14:paraId="42CE8F58">
            <w:pPr>
              <w:pStyle w:val="8"/>
              <w:keepNext/>
              <w:spacing w:line="440" w:lineRule="exact"/>
              <w:ind w:left="63" w:right="63"/>
              <w:rPr>
                <w:rFonts w:ascii="仿宋" w:hAnsi="仿宋"/>
                <w:szCs w:val="28"/>
              </w:rPr>
            </w:pPr>
          </w:p>
        </w:tc>
        <w:tc>
          <w:tcPr>
            <w:tcW w:w="869" w:type="dxa"/>
            <w:noWrap w:val="0"/>
            <w:vAlign w:val="center"/>
          </w:tcPr>
          <w:p w14:paraId="15789B05">
            <w:pPr>
              <w:pStyle w:val="8"/>
              <w:keepNext/>
              <w:spacing w:line="440" w:lineRule="exact"/>
              <w:ind w:left="63" w:right="63"/>
              <w:rPr>
                <w:rFonts w:ascii="仿宋" w:hAnsi="仿宋"/>
                <w:szCs w:val="28"/>
              </w:rPr>
            </w:pPr>
          </w:p>
        </w:tc>
        <w:tc>
          <w:tcPr>
            <w:tcW w:w="784" w:type="dxa"/>
            <w:noWrap w:val="0"/>
            <w:vAlign w:val="center"/>
          </w:tcPr>
          <w:p w14:paraId="4C92BC38">
            <w:pPr>
              <w:pStyle w:val="8"/>
              <w:keepNext/>
              <w:spacing w:line="440" w:lineRule="exact"/>
              <w:ind w:left="63" w:right="63"/>
              <w:rPr>
                <w:rFonts w:ascii="仿宋" w:hAnsi="仿宋"/>
                <w:szCs w:val="28"/>
              </w:rPr>
            </w:pPr>
          </w:p>
        </w:tc>
      </w:tr>
      <w:tr w14:paraId="12991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top"/>
          </w:tcPr>
          <w:p w14:paraId="1F93FBFD">
            <w:pPr>
              <w:rPr>
                <w:rFonts w:ascii="仿宋" w:hAnsi="仿宋"/>
                <w:sz w:val="28"/>
                <w:szCs w:val="28"/>
              </w:rPr>
            </w:pPr>
          </w:p>
        </w:tc>
        <w:tc>
          <w:tcPr>
            <w:tcW w:w="1209" w:type="dxa"/>
            <w:noWrap w:val="0"/>
            <w:vAlign w:val="top"/>
          </w:tcPr>
          <w:p w14:paraId="035DA392">
            <w:pPr>
              <w:rPr>
                <w:rFonts w:ascii="仿宋" w:hAnsi="仿宋"/>
                <w:sz w:val="28"/>
                <w:szCs w:val="28"/>
              </w:rPr>
            </w:pPr>
          </w:p>
        </w:tc>
        <w:tc>
          <w:tcPr>
            <w:tcW w:w="724" w:type="dxa"/>
            <w:noWrap w:val="0"/>
            <w:vAlign w:val="top"/>
          </w:tcPr>
          <w:p w14:paraId="1C3FE0A6">
            <w:pPr>
              <w:rPr>
                <w:rFonts w:ascii="仿宋" w:hAnsi="仿宋"/>
                <w:sz w:val="28"/>
                <w:szCs w:val="28"/>
              </w:rPr>
            </w:pPr>
          </w:p>
        </w:tc>
        <w:tc>
          <w:tcPr>
            <w:tcW w:w="901" w:type="dxa"/>
            <w:noWrap w:val="0"/>
            <w:vAlign w:val="top"/>
          </w:tcPr>
          <w:p w14:paraId="014FDC94">
            <w:pPr>
              <w:rPr>
                <w:rFonts w:ascii="仿宋" w:hAnsi="仿宋"/>
                <w:sz w:val="28"/>
                <w:szCs w:val="28"/>
              </w:rPr>
            </w:pPr>
          </w:p>
        </w:tc>
        <w:tc>
          <w:tcPr>
            <w:tcW w:w="751" w:type="dxa"/>
            <w:noWrap w:val="0"/>
            <w:vAlign w:val="top"/>
          </w:tcPr>
          <w:p w14:paraId="70237278">
            <w:pPr>
              <w:rPr>
                <w:rFonts w:ascii="仿宋" w:hAnsi="仿宋"/>
                <w:sz w:val="28"/>
                <w:szCs w:val="28"/>
              </w:rPr>
            </w:pPr>
          </w:p>
        </w:tc>
        <w:tc>
          <w:tcPr>
            <w:tcW w:w="869" w:type="dxa"/>
            <w:noWrap w:val="0"/>
            <w:vAlign w:val="top"/>
          </w:tcPr>
          <w:p w14:paraId="0AD23138">
            <w:pPr>
              <w:rPr>
                <w:rFonts w:ascii="仿宋" w:hAnsi="仿宋"/>
                <w:sz w:val="28"/>
                <w:szCs w:val="28"/>
              </w:rPr>
            </w:pPr>
          </w:p>
        </w:tc>
        <w:tc>
          <w:tcPr>
            <w:tcW w:w="1260" w:type="dxa"/>
            <w:noWrap w:val="0"/>
            <w:vAlign w:val="top"/>
          </w:tcPr>
          <w:p w14:paraId="3E37A1DB">
            <w:pPr>
              <w:rPr>
                <w:rFonts w:ascii="仿宋" w:hAnsi="仿宋"/>
                <w:sz w:val="28"/>
                <w:szCs w:val="28"/>
              </w:rPr>
            </w:pPr>
          </w:p>
        </w:tc>
        <w:tc>
          <w:tcPr>
            <w:tcW w:w="869" w:type="dxa"/>
            <w:noWrap w:val="0"/>
            <w:vAlign w:val="top"/>
          </w:tcPr>
          <w:p w14:paraId="3965CC4A">
            <w:pPr>
              <w:rPr>
                <w:rFonts w:ascii="仿宋" w:hAnsi="仿宋"/>
                <w:sz w:val="28"/>
                <w:szCs w:val="28"/>
              </w:rPr>
            </w:pPr>
          </w:p>
        </w:tc>
        <w:tc>
          <w:tcPr>
            <w:tcW w:w="784" w:type="dxa"/>
            <w:noWrap w:val="0"/>
            <w:vAlign w:val="top"/>
          </w:tcPr>
          <w:p w14:paraId="4AC0C36E">
            <w:pPr>
              <w:rPr>
                <w:rFonts w:ascii="仿宋" w:hAnsi="仿宋"/>
                <w:sz w:val="28"/>
                <w:szCs w:val="28"/>
              </w:rPr>
            </w:pPr>
          </w:p>
        </w:tc>
      </w:tr>
      <w:tr w14:paraId="60233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top"/>
          </w:tcPr>
          <w:p w14:paraId="231091ED">
            <w:pPr>
              <w:rPr>
                <w:rFonts w:ascii="仿宋" w:hAnsi="仿宋"/>
                <w:sz w:val="28"/>
                <w:szCs w:val="28"/>
              </w:rPr>
            </w:pPr>
          </w:p>
        </w:tc>
        <w:tc>
          <w:tcPr>
            <w:tcW w:w="1209" w:type="dxa"/>
            <w:noWrap w:val="0"/>
            <w:vAlign w:val="top"/>
          </w:tcPr>
          <w:p w14:paraId="3C8A1159">
            <w:pPr>
              <w:rPr>
                <w:rFonts w:ascii="仿宋" w:hAnsi="仿宋"/>
                <w:sz w:val="28"/>
                <w:szCs w:val="28"/>
              </w:rPr>
            </w:pPr>
          </w:p>
        </w:tc>
        <w:tc>
          <w:tcPr>
            <w:tcW w:w="724" w:type="dxa"/>
            <w:noWrap w:val="0"/>
            <w:vAlign w:val="top"/>
          </w:tcPr>
          <w:p w14:paraId="111F4B5B">
            <w:pPr>
              <w:rPr>
                <w:rFonts w:ascii="仿宋" w:hAnsi="仿宋"/>
                <w:sz w:val="28"/>
                <w:szCs w:val="28"/>
              </w:rPr>
            </w:pPr>
          </w:p>
        </w:tc>
        <w:tc>
          <w:tcPr>
            <w:tcW w:w="901" w:type="dxa"/>
            <w:noWrap w:val="0"/>
            <w:vAlign w:val="top"/>
          </w:tcPr>
          <w:p w14:paraId="4E92AE56">
            <w:pPr>
              <w:rPr>
                <w:rFonts w:ascii="仿宋" w:hAnsi="仿宋"/>
                <w:sz w:val="28"/>
                <w:szCs w:val="28"/>
              </w:rPr>
            </w:pPr>
          </w:p>
        </w:tc>
        <w:tc>
          <w:tcPr>
            <w:tcW w:w="751" w:type="dxa"/>
            <w:noWrap w:val="0"/>
            <w:vAlign w:val="top"/>
          </w:tcPr>
          <w:p w14:paraId="654620C9">
            <w:pPr>
              <w:rPr>
                <w:rFonts w:ascii="仿宋" w:hAnsi="仿宋"/>
                <w:sz w:val="28"/>
                <w:szCs w:val="28"/>
              </w:rPr>
            </w:pPr>
          </w:p>
        </w:tc>
        <w:tc>
          <w:tcPr>
            <w:tcW w:w="869" w:type="dxa"/>
            <w:noWrap w:val="0"/>
            <w:vAlign w:val="top"/>
          </w:tcPr>
          <w:p w14:paraId="2743D04A">
            <w:pPr>
              <w:rPr>
                <w:rFonts w:ascii="仿宋" w:hAnsi="仿宋"/>
                <w:sz w:val="28"/>
                <w:szCs w:val="28"/>
              </w:rPr>
            </w:pPr>
          </w:p>
        </w:tc>
        <w:tc>
          <w:tcPr>
            <w:tcW w:w="1260" w:type="dxa"/>
            <w:noWrap w:val="0"/>
            <w:vAlign w:val="top"/>
          </w:tcPr>
          <w:p w14:paraId="31BC61FE">
            <w:pPr>
              <w:rPr>
                <w:rFonts w:ascii="仿宋" w:hAnsi="仿宋"/>
                <w:sz w:val="28"/>
                <w:szCs w:val="28"/>
              </w:rPr>
            </w:pPr>
          </w:p>
        </w:tc>
        <w:tc>
          <w:tcPr>
            <w:tcW w:w="869" w:type="dxa"/>
            <w:noWrap w:val="0"/>
            <w:vAlign w:val="top"/>
          </w:tcPr>
          <w:p w14:paraId="49AC7867">
            <w:pPr>
              <w:rPr>
                <w:rFonts w:ascii="仿宋" w:hAnsi="仿宋"/>
                <w:sz w:val="28"/>
                <w:szCs w:val="28"/>
              </w:rPr>
            </w:pPr>
          </w:p>
        </w:tc>
        <w:tc>
          <w:tcPr>
            <w:tcW w:w="784" w:type="dxa"/>
            <w:noWrap w:val="0"/>
            <w:vAlign w:val="top"/>
          </w:tcPr>
          <w:p w14:paraId="192E411C">
            <w:pPr>
              <w:rPr>
                <w:rFonts w:ascii="仿宋" w:hAnsi="仿宋"/>
                <w:sz w:val="28"/>
                <w:szCs w:val="28"/>
              </w:rPr>
            </w:pPr>
          </w:p>
        </w:tc>
      </w:tr>
      <w:tr w14:paraId="758AF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top"/>
          </w:tcPr>
          <w:p w14:paraId="5411923E">
            <w:pPr>
              <w:rPr>
                <w:rFonts w:ascii="仿宋" w:hAnsi="仿宋"/>
                <w:sz w:val="28"/>
                <w:szCs w:val="28"/>
              </w:rPr>
            </w:pPr>
          </w:p>
        </w:tc>
        <w:tc>
          <w:tcPr>
            <w:tcW w:w="1209" w:type="dxa"/>
            <w:noWrap w:val="0"/>
            <w:vAlign w:val="top"/>
          </w:tcPr>
          <w:p w14:paraId="5D33B46C">
            <w:pPr>
              <w:rPr>
                <w:rFonts w:ascii="仿宋" w:hAnsi="仿宋"/>
                <w:sz w:val="28"/>
                <w:szCs w:val="28"/>
              </w:rPr>
            </w:pPr>
          </w:p>
        </w:tc>
        <w:tc>
          <w:tcPr>
            <w:tcW w:w="724" w:type="dxa"/>
            <w:noWrap w:val="0"/>
            <w:vAlign w:val="top"/>
          </w:tcPr>
          <w:p w14:paraId="772DAC38">
            <w:pPr>
              <w:rPr>
                <w:rFonts w:ascii="仿宋" w:hAnsi="仿宋"/>
                <w:sz w:val="28"/>
                <w:szCs w:val="28"/>
              </w:rPr>
            </w:pPr>
          </w:p>
        </w:tc>
        <w:tc>
          <w:tcPr>
            <w:tcW w:w="901" w:type="dxa"/>
            <w:noWrap w:val="0"/>
            <w:vAlign w:val="top"/>
          </w:tcPr>
          <w:p w14:paraId="67663CDB">
            <w:pPr>
              <w:rPr>
                <w:rFonts w:ascii="仿宋" w:hAnsi="仿宋"/>
                <w:sz w:val="28"/>
                <w:szCs w:val="28"/>
              </w:rPr>
            </w:pPr>
          </w:p>
        </w:tc>
        <w:tc>
          <w:tcPr>
            <w:tcW w:w="751" w:type="dxa"/>
            <w:noWrap w:val="0"/>
            <w:vAlign w:val="top"/>
          </w:tcPr>
          <w:p w14:paraId="514B1708">
            <w:pPr>
              <w:rPr>
                <w:rFonts w:ascii="仿宋" w:hAnsi="仿宋"/>
                <w:sz w:val="28"/>
                <w:szCs w:val="28"/>
              </w:rPr>
            </w:pPr>
          </w:p>
        </w:tc>
        <w:tc>
          <w:tcPr>
            <w:tcW w:w="869" w:type="dxa"/>
            <w:noWrap w:val="0"/>
            <w:vAlign w:val="top"/>
          </w:tcPr>
          <w:p w14:paraId="2FD1EB2D">
            <w:pPr>
              <w:rPr>
                <w:rFonts w:ascii="仿宋" w:hAnsi="仿宋"/>
                <w:sz w:val="28"/>
                <w:szCs w:val="28"/>
              </w:rPr>
            </w:pPr>
          </w:p>
        </w:tc>
        <w:tc>
          <w:tcPr>
            <w:tcW w:w="1260" w:type="dxa"/>
            <w:noWrap w:val="0"/>
            <w:vAlign w:val="top"/>
          </w:tcPr>
          <w:p w14:paraId="2EDA558B">
            <w:pPr>
              <w:rPr>
                <w:rFonts w:ascii="仿宋" w:hAnsi="仿宋"/>
                <w:sz w:val="28"/>
                <w:szCs w:val="28"/>
              </w:rPr>
            </w:pPr>
          </w:p>
        </w:tc>
        <w:tc>
          <w:tcPr>
            <w:tcW w:w="869" w:type="dxa"/>
            <w:noWrap w:val="0"/>
            <w:vAlign w:val="top"/>
          </w:tcPr>
          <w:p w14:paraId="347FEFB5">
            <w:pPr>
              <w:rPr>
                <w:rFonts w:ascii="仿宋" w:hAnsi="仿宋"/>
                <w:sz w:val="28"/>
                <w:szCs w:val="28"/>
              </w:rPr>
            </w:pPr>
          </w:p>
        </w:tc>
        <w:tc>
          <w:tcPr>
            <w:tcW w:w="784" w:type="dxa"/>
            <w:noWrap w:val="0"/>
            <w:vAlign w:val="top"/>
          </w:tcPr>
          <w:p w14:paraId="5A289F5D">
            <w:pPr>
              <w:rPr>
                <w:rFonts w:ascii="仿宋" w:hAnsi="仿宋"/>
                <w:sz w:val="28"/>
                <w:szCs w:val="28"/>
              </w:rPr>
            </w:pPr>
          </w:p>
        </w:tc>
      </w:tr>
      <w:tr w14:paraId="6A562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top"/>
          </w:tcPr>
          <w:p w14:paraId="61E65C99">
            <w:pPr>
              <w:rPr>
                <w:rFonts w:ascii="仿宋" w:hAnsi="仿宋"/>
                <w:sz w:val="28"/>
                <w:szCs w:val="28"/>
              </w:rPr>
            </w:pPr>
          </w:p>
        </w:tc>
        <w:tc>
          <w:tcPr>
            <w:tcW w:w="1209" w:type="dxa"/>
            <w:noWrap w:val="0"/>
            <w:vAlign w:val="top"/>
          </w:tcPr>
          <w:p w14:paraId="25718188">
            <w:pPr>
              <w:rPr>
                <w:rFonts w:ascii="仿宋" w:hAnsi="仿宋"/>
                <w:sz w:val="28"/>
                <w:szCs w:val="28"/>
              </w:rPr>
            </w:pPr>
          </w:p>
        </w:tc>
        <w:tc>
          <w:tcPr>
            <w:tcW w:w="724" w:type="dxa"/>
            <w:noWrap w:val="0"/>
            <w:vAlign w:val="top"/>
          </w:tcPr>
          <w:p w14:paraId="60FC0989">
            <w:pPr>
              <w:rPr>
                <w:rFonts w:ascii="仿宋" w:hAnsi="仿宋"/>
                <w:sz w:val="28"/>
                <w:szCs w:val="28"/>
              </w:rPr>
            </w:pPr>
          </w:p>
        </w:tc>
        <w:tc>
          <w:tcPr>
            <w:tcW w:w="901" w:type="dxa"/>
            <w:noWrap w:val="0"/>
            <w:vAlign w:val="top"/>
          </w:tcPr>
          <w:p w14:paraId="2A9DCD65">
            <w:pPr>
              <w:rPr>
                <w:rFonts w:ascii="仿宋" w:hAnsi="仿宋"/>
                <w:sz w:val="28"/>
                <w:szCs w:val="28"/>
              </w:rPr>
            </w:pPr>
          </w:p>
        </w:tc>
        <w:tc>
          <w:tcPr>
            <w:tcW w:w="751" w:type="dxa"/>
            <w:noWrap w:val="0"/>
            <w:vAlign w:val="top"/>
          </w:tcPr>
          <w:p w14:paraId="09A98CD4">
            <w:pPr>
              <w:rPr>
                <w:rFonts w:ascii="仿宋" w:hAnsi="仿宋"/>
                <w:sz w:val="28"/>
                <w:szCs w:val="28"/>
              </w:rPr>
            </w:pPr>
          </w:p>
        </w:tc>
        <w:tc>
          <w:tcPr>
            <w:tcW w:w="869" w:type="dxa"/>
            <w:noWrap w:val="0"/>
            <w:vAlign w:val="top"/>
          </w:tcPr>
          <w:p w14:paraId="6BC8B540">
            <w:pPr>
              <w:rPr>
                <w:rFonts w:ascii="仿宋" w:hAnsi="仿宋"/>
                <w:sz w:val="28"/>
                <w:szCs w:val="28"/>
              </w:rPr>
            </w:pPr>
          </w:p>
        </w:tc>
        <w:tc>
          <w:tcPr>
            <w:tcW w:w="1260" w:type="dxa"/>
            <w:noWrap w:val="0"/>
            <w:vAlign w:val="top"/>
          </w:tcPr>
          <w:p w14:paraId="5EEA719A">
            <w:pPr>
              <w:rPr>
                <w:rFonts w:ascii="仿宋" w:hAnsi="仿宋"/>
                <w:sz w:val="28"/>
                <w:szCs w:val="28"/>
              </w:rPr>
            </w:pPr>
          </w:p>
        </w:tc>
        <w:tc>
          <w:tcPr>
            <w:tcW w:w="869" w:type="dxa"/>
            <w:noWrap w:val="0"/>
            <w:vAlign w:val="top"/>
          </w:tcPr>
          <w:p w14:paraId="5C49E261">
            <w:pPr>
              <w:rPr>
                <w:rFonts w:ascii="仿宋" w:hAnsi="仿宋"/>
                <w:sz w:val="28"/>
                <w:szCs w:val="28"/>
              </w:rPr>
            </w:pPr>
          </w:p>
        </w:tc>
        <w:tc>
          <w:tcPr>
            <w:tcW w:w="784" w:type="dxa"/>
            <w:noWrap w:val="0"/>
            <w:vAlign w:val="top"/>
          </w:tcPr>
          <w:p w14:paraId="3E167FE6">
            <w:pPr>
              <w:rPr>
                <w:rFonts w:ascii="仿宋" w:hAnsi="仿宋"/>
                <w:sz w:val="28"/>
                <w:szCs w:val="28"/>
              </w:rPr>
            </w:pPr>
          </w:p>
        </w:tc>
      </w:tr>
      <w:tr w14:paraId="4BC4C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top"/>
          </w:tcPr>
          <w:p w14:paraId="40FE2DDF">
            <w:pPr>
              <w:rPr>
                <w:rFonts w:ascii="仿宋" w:hAnsi="仿宋"/>
                <w:sz w:val="28"/>
                <w:szCs w:val="28"/>
              </w:rPr>
            </w:pPr>
          </w:p>
        </w:tc>
        <w:tc>
          <w:tcPr>
            <w:tcW w:w="1209" w:type="dxa"/>
            <w:noWrap w:val="0"/>
            <w:vAlign w:val="top"/>
          </w:tcPr>
          <w:p w14:paraId="734913E3">
            <w:pPr>
              <w:rPr>
                <w:rFonts w:ascii="仿宋" w:hAnsi="仿宋"/>
                <w:sz w:val="28"/>
                <w:szCs w:val="28"/>
              </w:rPr>
            </w:pPr>
          </w:p>
        </w:tc>
        <w:tc>
          <w:tcPr>
            <w:tcW w:w="724" w:type="dxa"/>
            <w:noWrap w:val="0"/>
            <w:vAlign w:val="top"/>
          </w:tcPr>
          <w:p w14:paraId="3D79612C">
            <w:pPr>
              <w:rPr>
                <w:rFonts w:ascii="仿宋" w:hAnsi="仿宋"/>
                <w:sz w:val="28"/>
                <w:szCs w:val="28"/>
              </w:rPr>
            </w:pPr>
          </w:p>
        </w:tc>
        <w:tc>
          <w:tcPr>
            <w:tcW w:w="901" w:type="dxa"/>
            <w:noWrap w:val="0"/>
            <w:vAlign w:val="top"/>
          </w:tcPr>
          <w:p w14:paraId="1225772D">
            <w:pPr>
              <w:rPr>
                <w:rFonts w:ascii="仿宋" w:hAnsi="仿宋"/>
                <w:sz w:val="28"/>
                <w:szCs w:val="28"/>
              </w:rPr>
            </w:pPr>
          </w:p>
        </w:tc>
        <w:tc>
          <w:tcPr>
            <w:tcW w:w="751" w:type="dxa"/>
            <w:noWrap w:val="0"/>
            <w:vAlign w:val="top"/>
          </w:tcPr>
          <w:p w14:paraId="30A46B43">
            <w:pPr>
              <w:rPr>
                <w:rFonts w:ascii="仿宋" w:hAnsi="仿宋"/>
                <w:sz w:val="28"/>
                <w:szCs w:val="28"/>
              </w:rPr>
            </w:pPr>
          </w:p>
        </w:tc>
        <w:tc>
          <w:tcPr>
            <w:tcW w:w="869" w:type="dxa"/>
            <w:noWrap w:val="0"/>
            <w:vAlign w:val="top"/>
          </w:tcPr>
          <w:p w14:paraId="13DF84BC">
            <w:pPr>
              <w:rPr>
                <w:rFonts w:ascii="仿宋" w:hAnsi="仿宋"/>
                <w:sz w:val="28"/>
                <w:szCs w:val="28"/>
              </w:rPr>
            </w:pPr>
          </w:p>
        </w:tc>
        <w:tc>
          <w:tcPr>
            <w:tcW w:w="1260" w:type="dxa"/>
            <w:noWrap w:val="0"/>
            <w:vAlign w:val="top"/>
          </w:tcPr>
          <w:p w14:paraId="4852D01F">
            <w:pPr>
              <w:rPr>
                <w:rFonts w:ascii="仿宋" w:hAnsi="仿宋"/>
                <w:sz w:val="28"/>
                <w:szCs w:val="28"/>
              </w:rPr>
            </w:pPr>
          </w:p>
        </w:tc>
        <w:tc>
          <w:tcPr>
            <w:tcW w:w="869" w:type="dxa"/>
            <w:noWrap w:val="0"/>
            <w:vAlign w:val="top"/>
          </w:tcPr>
          <w:p w14:paraId="1C1F439F">
            <w:pPr>
              <w:rPr>
                <w:rFonts w:ascii="仿宋" w:hAnsi="仿宋"/>
                <w:sz w:val="28"/>
                <w:szCs w:val="28"/>
              </w:rPr>
            </w:pPr>
          </w:p>
        </w:tc>
        <w:tc>
          <w:tcPr>
            <w:tcW w:w="784" w:type="dxa"/>
            <w:noWrap w:val="0"/>
            <w:vAlign w:val="top"/>
          </w:tcPr>
          <w:p w14:paraId="0067FD0F">
            <w:pPr>
              <w:rPr>
                <w:rFonts w:ascii="仿宋" w:hAnsi="仿宋"/>
                <w:sz w:val="28"/>
                <w:szCs w:val="28"/>
              </w:rPr>
            </w:pPr>
          </w:p>
        </w:tc>
      </w:tr>
      <w:tr w14:paraId="06DEF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top"/>
          </w:tcPr>
          <w:p w14:paraId="1F1DEAEF">
            <w:pPr>
              <w:rPr>
                <w:rFonts w:ascii="仿宋" w:hAnsi="仿宋"/>
                <w:sz w:val="28"/>
                <w:szCs w:val="28"/>
              </w:rPr>
            </w:pPr>
          </w:p>
        </w:tc>
        <w:tc>
          <w:tcPr>
            <w:tcW w:w="1209" w:type="dxa"/>
            <w:noWrap w:val="0"/>
            <w:vAlign w:val="top"/>
          </w:tcPr>
          <w:p w14:paraId="116644DF">
            <w:pPr>
              <w:rPr>
                <w:rFonts w:ascii="仿宋" w:hAnsi="仿宋"/>
                <w:sz w:val="28"/>
                <w:szCs w:val="28"/>
              </w:rPr>
            </w:pPr>
          </w:p>
        </w:tc>
        <w:tc>
          <w:tcPr>
            <w:tcW w:w="724" w:type="dxa"/>
            <w:noWrap w:val="0"/>
            <w:vAlign w:val="top"/>
          </w:tcPr>
          <w:p w14:paraId="459CD0CB">
            <w:pPr>
              <w:rPr>
                <w:rFonts w:ascii="仿宋" w:hAnsi="仿宋"/>
                <w:sz w:val="28"/>
                <w:szCs w:val="28"/>
              </w:rPr>
            </w:pPr>
          </w:p>
        </w:tc>
        <w:tc>
          <w:tcPr>
            <w:tcW w:w="901" w:type="dxa"/>
            <w:noWrap w:val="0"/>
            <w:vAlign w:val="top"/>
          </w:tcPr>
          <w:p w14:paraId="0D67E408">
            <w:pPr>
              <w:rPr>
                <w:rFonts w:ascii="仿宋" w:hAnsi="仿宋"/>
                <w:sz w:val="28"/>
                <w:szCs w:val="28"/>
              </w:rPr>
            </w:pPr>
          </w:p>
        </w:tc>
        <w:tc>
          <w:tcPr>
            <w:tcW w:w="751" w:type="dxa"/>
            <w:noWrap w:val="0"/>
            <w:vAlign w:val="top"/>
          </w:tcPr>
          <w:p w14:paraId="77C44DC5">
            <w:pPr>
              <w:rPr>
                <w:rFonts w:ascii="仿宋" w:hAnsi="仿宋"/>
                <w:sz w:val="28"/>
                <w:szCs w:val="28"/>
              </w:rPr>
            </w:pPr>
          </w:p>
        </w:tc>
        <w:tc>
          <w:tcPr>
            <w:tcW w:w="869" w:type="dxa"/>
            <w:noWrap w:val="0"/>
            <w:vAlign w:val="top"/>
          </w:tcPr>
          <w:p w14:paraId="3B7CF68C">
            <w:pPr>
              <w:rPr>
                <w:rFonts w:ascii="仿宋" w:hAnsi="仿宋"/>
                <w:sz w:val="28"/>
                <w:szCs w:val="28"/>
              </w:rPr>
            </w:pPr>
          </w:p>
        </w:tc>
        <w:tc>
          <w:tcPr>
            <w:tcW w:w="1260" w:type="dxa"/>
            <w:noWrap w:val="0"/>
            <w:vAlign w:val="top"/>
          </w:tcPr>
          <w:p w14:paraId="0A0A7671">
            <w:pPr>
              <w:rPr>
                <w:rFonts w:ascii="仿宋" w:hAnsi="仿宋"/>
                <w:sz w:val="28"/>
                <w:szCs w:val="28"/>
              </w:rPr>
            </w:pPr>
          </w:p>
        </w:tc>
        <w:tc>
          <w:tcPr>
            <w:tcW w:w="869" w:type="dxa"/>
            <w:noWrap w:val="0"/>
            <w:vAlign w:val="top"/>
          </w:tcPr>
          <w:p w14:paraId="38967C1C">
            <w:pPr>
              <w:rPr>
                <w:rFonts w:ascii="仿宋" w:hAnsi="仿宋"/>
                <w:sz w:val="28"/>
                <w:szCs w:val="28"/>
              </w:rPr>
            </w:pPr>
          </w:p>
        </w:tc>
        <w:tc>
          <w:tcPr>
            <w:tcW w:w="784" w:type="dxa"/>
            <w:noWrap w:val="0"/>
            <w:vAlign w:val="top"/>
          </w:tcPr>
          <w:p w14:paraId="60227F63">
            <w:pPr>
              <w:rPr>
                <w:rFonts w:ascii="仿宋" w:hAnsi="仿宋"/>
                <w:sz w:val="28"/>
                <w:szCs w:val="28"/>
              </w:rPr>
            </w:pPr>
          </w:p>
        </w:tc>
      </w:tr>
      <w:tr w14:paraId="6F408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9" w:type="dxa"/>
            <w:noWrap w:val="0"/>
            <w:vAlign w:val="top"/>
          </w:tcPr>
          <w:p w14:paraId="49DC654B">
            <w:pPr>
              <w:rPr>
                <w:rFonts w:ascii="仿宋" w:hAnsi="仿宋"/>
                <w:sz w:val="28"/>
                <w:szCs w:val="28"/>
              </w:rPr>
            </w:pPr>
          </w:p>
        </w:tc>
        <w:tc>
          <w:tcPr>
            <w:tcW w:w="1209" w:type="dxa"/>
            <w:noWrap w:val="0"/>
            <w:vAlign w:val="top"/>
          </w:tcPr>
          <w:p w14:paraId="2709CF21">
            <w:pPr>
              <w:rPr>
                <w:rFonts w:ascii="仿宋" w:hAnsi="仿宋"/>
                <w:sz w:val="28"/>
                <w:szCs w:val="28"/>
              </w:rPr>
            </w:pPr>
          </w:p>
        </w:tc>
        <w:tc>
          <w:tcPr>
            <w:tcW w:w="724" w:type="dxa"/>
            <w:noWrap w:val="0"/>
            <w:vAlign w:val="top"/>
          </w:tcPr>
          <w:p w14:paraId="7AD81D40">
            <w:pPr>
              <w:rPr>
                <w:rFonts w:ascii="仿宋" w:hAnsi="仿宋"/>
                <w:sz w:val="28"/>
                <w:szCs w:val="28"/>
              </w:rPr>
            </w:pPr>
          </w:p>
        </w:tc>
        <w:tc>
          <w:tcPr>
            <w:tcW w:w="901" w:type="dxa"/>
            <w:noWrap w:val="0"/>
            <w:vAlign w:val="top"/>
          </w:tcPr>
          <w:p w14:paraId="071E8C4D">
            <w:pPr>
              <w:rPr>
                <w:rFonts w:ascii="仿宋" w:hAnsi="仿宋"/>
                <w:sz w:val="28"/>
                <w:szCs w:val="28"/>
              </w:rPr>
            </w:pPr>
          </w:p>
        </w:tc>
        <w:tc>
          <w:tcPr>
            <w:tcW w:w="751" w:type="dxa"/>
            <w:noWrap w:val="0"/>
            <w:vAlign w:val="top"/>
          </w:tcPr>
          <w:p w14:paraId="0437CF63">
            <w:pPr>
              <w:rPr>
                <w:rFonts w:ascii="仿宋" w:hAnsi="仿宋"/>
                <w:sz w:val="28"/>
                <w:szCs w:val="28"/>
              </w:rPr>
            </w:pPr>
          </w:p>
        </w:tc>
        <w:tc>
          <w:tcPr>
            <w:tcW w:w="869" w:type="dxa"/>
            <w:noWrap w:val="0"/>
            <w:vAlign w:val="top"/>
          </w:tcPr>
          <w:p w14:paraId="62165989">
            <w:pPr>
              <w:rPr>
                <w:rFonts w:ascii="仿宋" w:hAnsi="仿宋"/>
                <w:sz w:val="28"/>
                <w:szCs w:val="28"/>
              </w:rPr>
            </w:pPr>
          </w:p>
        </w:tc>
        <w:tc>
          <w:tcPr>
            <w:tcW w:w="1260" w:type="dxa"/>
            <w:noWrap w:val="0"/>
            <w:vAlign w:val="top"/>
          </w:tcPr>
          <w:p w14:paraId="37E7BA4A">
            <w:pPr>
              <w:rPr>
                <w:rFonts w:ascii="仿宋" w:hAnsi="仿宋"/>
                <w:sz w:val="28"/>
                <w:szCs w:val="28"/>
              </w:rPr>
            </w:pPr>
          </w:p>
        </w:tc>
        <w:tc>
          <w:tcPr>
            <w:tcW w:w="869" w:type="dxa"/>
            <w:noWrap w:val="0"/>
            <w:vAlign w:val="top"/>
          </w:tcPr>
          <w:p w14:paraId="3C19E705">
            <w:pPr>
              <w:rPr>
                <w:rFonts w:ascii="仿宋" w:hAnsi="仿宋"/>
                <w:sz w:val="28"/>
                <w:szCs w:val="28"/>
              </w:rPr>
            </w:pPr>
          </w:p>
        </w:tc>
        <w:tc>
          <w:tcPr>
            <w:tcW w:w="784" w:type="dxa"/>
            <w:noWrap w:val="0"/>
            <w:vAlign w:val="top"/>
          </w:tcPr>
          <w:p w14:paraId="62A65E6A">
            <w:pPr>
              <w:rPr>
                <w:rFonts w:ascii="仿宋" w:hAnsi="仿宋"/>
                <w:sz w:val="28"/>
                <w:szCs w:val="28"/>
              </w:rPr>
            </w:pPr>
          </w:p>
        </w:tc>
      </w:tr>
    </w:tbl>
    <w:p w14:paraId="4AE8B782">
      <w:pPr>
        <w:numPr>
          <w:ilvl w:val="0"/>
          <w:numId w:val="11"/>
        </w:numPr>
        <w:spacing w:line="440" w:lineRule="exact"/>
        <w:jc w:val="center"/>
        <w:outlineLvl w:val="1"/>
        <w:rPr>
          <w:rFonts w:ascii="宋体" w:hAnsi="宋体" w:cs="宋体"/>
          <w:b/>
          <w:bCs/>
          <w:sz w:val="36"/>
          <w:szCs w:val="36"/>
        </w:rPr>
        <w:sectPr>
          <w:pgSz w:w="11906" w:h="16838"/>
          <w:pgMar w:top="1440" w:right="1803" w:bottom="1440" w:left="1803" w:header="851" w:footer="992" w:gutter="0"/>
          <w:pgNumType w:fmt="decimal"/>
          <w:cols w:space="720" w:num="1"/>
          <w:docGrid w:type="lines" w:linePitch="319" w:charSpace="0"/>
        </w:sectPr>
      </w:pPr>
    </w:p>
    <w:p w14:paraId="3874CA07">
      <w:pPr>
        <w:numPr>
          <w:ilvl w:val="0"/>
          <w:numId w:val="0"/>
        </w:numPr>
        <w:spacing w:line="440" w:lineRule="exact"/>
        <w:jc w:val="center"/>
        <w:outlineLvl w:val="1"/>
        <w:rPr>
          <w:rFonts w:hint="default" w:ascii="宋体" w:hAnsi="宋体" w:eastAsia="宋体" w:cs="宋体"/>
          <w:b/>
          <w:bCs/>
          <w:sz w:val="36"/>
          <w:szCs w:val="36"/>
          <w:lang w:val="en-US" w:eastAsia="zh-CN"/>
        </w:rPr>
      </w:pPr>
      <w:bookmarkStart w:id="693" w:name="_Toc4947"/>
      <w:bookmarkStart w:id="694" w:name="_Toc24922"/>
      <w:bookmarkStart w:id="695" w:name="_Toc2518"/>
      <w:bookmarkStart w:id="696" w:name="_Toc29271"/>
      <w:bookmarkStart w:id="697" w:name="_Toc31059"/>
      <w:r>
        <w:rPr>
          <w:rFonts w:hint="eastAsia" w:ascii="宋体" w:hAnsi="宋体" w:cs="宋体"/>
          <w:b/>
          <w:bCs/>
          <w:sz w:val="36"/>
          <w:szCs w:val="36"/>
          <w:lang w:val="en-US" w:eastAsia="zh-CN"/>
        </w:rPr>
        <w:t>八、</w:t>
      </w:r>
      <w:bookmarkEnd w:id="693"/>
      <w:bookmarkEnd w:id="694"/>
      <w:bookmarkEnd w:id="695"/>
      <w:bookmarkEnd w:id="696"/>
      <w:r>
        <w:rPr>
          <w:rFonts w:hint="eastAsia" w:ascii="宋体" w:hAnsi="宋体" w:cs="宋体"/>
          <w:b/>
          <w:bCs/>
          <w:sz w:val="36"/>
          <w:szCs w:val="36"/>
          <w:lang w:val="en-US" w:eastAsia="zh-CN"/>
        </w:rPr>
        <w:t>项目质量</w:t>
      </w:r>
      <w:bookmarkEnd w:id="697"/>
    </w:p>
    <w:p w14:paraId="444B1E2C">
      <w:pPr>
        <w:spacing w:line="360" w:lineRule="auto"/>
        <w:rPr>
          <w:rFonts w:ascii="宋体" w:hAnsi="宋体" w:cs="宋体"/>
          <w:b/>
          <w:bCs/>
          <w:sz w:val="24"/>
          <w:szCs w:val="24"/>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b/>
          <w:bCs/>
          <w:sz w:val="24"/>
          <w:szCs w:val="24"/>
        </w:rPr>
        <w:t>由供应商自行编写，无具体格式。</w:t>
      </w:r>
    </w:p>
    <w:p w14:paraId="3E8DA3DF">
      <w:pPr>
        <w:pStyle w:val="3"/>
        <w:spacing w:beforeLines="100" w:afterLines="150" w:line="500" w:lineRule="exact"/>
        <w:rPr>
          <w:rFonts w:hint="default" w:ascii="宋体" w:eastAsia="宋体" w:cs="宋体"/>
          <w:sz w:val="36"/>
          <w:szCs w:val="36"/>
          <w:lang w:val="en-US" w:eastAsia="zh-CN"/>
        </w:rPr>
      </w:pPr>
      <w:bookmarkStart w:id="698" w:name="_Toc5393"/>
      <w:bookmarkStart w:id="699" w:name="_Toc6656"/>
      <w:bookmarkStart w:id="700" w:name="_Toc25113"/>
      <w:r>
        <w:rPr>
          <w:rFonts w:hint="eastAsia" w:ascii="宋体" w:cs="宋体"/>
          <w:sz w:val="36"/>
          <w:szCs w:val="36"/>
          <w:lang w:val="en-US" w:eastAsia="zh-CN"/>
        </w:rPr>
        <w:t>九、</w:t>
      </w:r>
      <w:bookmarkEnd w:id="698"/>
      <w:bookmarkEnd w:id="699"/>
      <w:r>
        <w:rPr>
          <w:rFonts w:hint="eastAsia" w:ascii="宋体" w:cs="宋体"/>
          <w:sz w:val="36"/>
          <w:szCs w:val="36"/>
          <w:lang w:val="en-US" w:eastAsia="zh-CN"/>
        </w:rPr>
        <w:t>保修方案</w:t>
      </w:r>
      <w:bookmarkEnd w:id="700"/>
    </w:p>
    <w:p w14:paraId="24576507">
      <w:pPr>
        <w:spacing w:line="360" w:lineRule="auto"/>
        <w:rPr>
          <w:rFonts w:ascii="宋体" w:hAnsi="宋体" w:cs="宋体"/>
          <w:b/>
          <w:bCs/>
          <w:sz w:val="24"/>
          <w:szCs w:val="24"/>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b/>
          <w:bCs/>
          <w:sz w:val="24"/>
          <w:szCs w:val="24"/>
        </w:rPr>
        <w:t>由供应商自行编写，无具体格式。</w:t>
      </w:r>
    </w:p>
    <w:p w14:paraId="192683B0">
      <w:pPr>
        <w:pStyle w:val="3"/>
        <w:numPr>
          <w:ilvl w:val="0"/>
          <w:numId w:val="0"/>
        </w:numPr>
        <w:adjustRightInd w:val="0"/>
        <w:spacing w:before="319" w:beforeLines="100" w:after="478" w:afterLines="150" w:line="500" w:lineRule="exact"/>
        <w:jc w:val="center"/>
        <w:textAlignment w:val="baseline"/>
        <w:rPr>
          <w:rFonts w:hint="eastAsia" w:ascii="宋体" w:hAnsi="宋体" w:cs="宋体"/>
          <w:sz w:val="36"/>
          <w:szCs w:val="36"/>
        </w:rPr>
      </w:pPr>
      <w:bookmarkStart w:id="701" w:name="_Toc20724"/>
      <w:r>
        <w:rPr>
          <w:rFonts w:hint="eastAsia" w:ascii="宋体" w:hAnsi="宋体" w:cs="宋体"/>
          <w:b/>
          <w:bCs/>
          <w:kern w:val="0"/>
          <w:sz w:val="36"/>
          <w:szCs w:val="36"/>
          <w:lang w:val="en-US" w:eastAsia="zh-CN" w:bidi="ar-SA"/>
        </w:rPr>
        <w:t>十、</w:t>
      </w:r>
      <w:r>
        <w:rPr>
          <w:rFonts w:hint="eastAsia" w:ascii="宋体" w:hAnsi="宋体" w:cs="宋体"/>
          <w:sz w:val="36"/>
          <w:szCs w:val="36"/>
        </w:rPr>
        <w:t>业绩一览表</w:t>
      </w:r>
      <w:bookmarkEnd w:id="701"/>
    </w:p>
    <w:tbl>
      <w:tblPr>
        <w:tblStyle w:val="25"/>
        <w:tblW w:w="845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38"/>
        <w:gridCol w:w="2078"/>
        <w:gridCol w:w="1905"/>
        <w:gridCol w:w="1927"/>
        <w:gridCol w:w="1509"/>
      </w:tblGrid>
      <w:tr w14:paraId="462653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43" w:hRule="atLeast"/>
        </w:trPr>
        <w:tc>
          <w:tcPr>
            <w:tcW w:w="1038" w:type="dxa"/>
            <w:tcBorders>
              <w:top w:val="single" w:color="auto" w:sz="4" w:space="0"/>
            </w:tcBorders>
            <w:noWrap w:val="0"/>
            <w:vAlign w:val="center"/>
          </w:tcPr>
          <w:p w14:paraId="0EB9E76B">
            <w:pPr>
              <w:spacing w:line="400" w:lineRule="exact"/>
              <w:rPr>
                <w:rFonts w:ascii="宋体" w:hAnsi="宋体" w:cs="宋体"/>
              </w:rPr>
            </w:pPr>
            <w:r>
              <w:rPr>
                <w:rFonts w:hint="eastAsia" w:ascii="宋体" w:hAnsi="宋体" w:cs="宋体"/>
              </w:rPr>
              <w:t>年份</w:t>
            </w:r>
          </w:p>
        </w:tc>
        <w:tc>
          <w:tcPr>
            <w:tcW w:w="2078" w:type="dxa"/>
            <w:tcBorders>
              <w:top w:val="single" w:color="auto" w:sz="4" w:space="0"/>
            </w:tcBorders>
            <w:noWrap w:val="0"/>
            <w:vAlign w:val="center"/>
          </w:tcPr>
          <w:p w14:paraId="715FD2B7">
            <w:pPr>
              <w:spacing w:line="400" w:lineRule="exact"/>
              <w:jc w:val="center"/>
              <w:rPr>
                <w:rFonts w:ascii="宋体" w:hAnsi="宋体" w:cs="宋体"/>
              </w:rPr>
            </w:pPr>
            <w:r>
              <w:rPr>
                <w:rFonts w:hint="eastAsia" w:ascii="宋体" w:hAnsi="宋体" w:cs="宋体"/>
              </w:rPr>
              <w:t>用户名称</w:t>
            </w:r>
          </w:p>
        </w:tc>
        <w:tc>
          <w:tcPr>
            <w:tcW w:w="1905" w:type="dxa"/>
            <w:tcBorders>
              <w:top w:val="single" w:color="auto" w:sz="4" w:space="0"/>
            </w:tcBorders>
            <w:noWrap w:val="0"/>
            <w:vAlign w:val="center"/>
          </w:tcPr>
          <w:p w14:paraId="57F18703">
            <w:pPr>
              <w:spacing w:line="400" w:lineRule="exact"/>
              <w:jc w:val="center"/>
              <w:rPr>
                <w:rFonts w:ascii="宋体" w:hAnsi="宋体" w:cs="宋体"/>
              </w:rPr>
            </w:pPr>
            <w:r>
              <w:rPr>
                <w:rFonts w:hint="eastAsia" w:ascii="宋体" w:hAnsi="宋体" w:cs="宋体"/>
              </w:rPr>
              <w:t>项目名称</w:t>
            </w:r>
          </w:p>
        </w:tc>
        <w:tc>
          <w:tcPr>
            <w:tcW w:w="1927" w:type="dxa"/>
            <w:tcBorders>
              <w:top w:val="single" w:color="auto" w:sz="4" w:space="0"/>
            </w:tcBorders>
            <w:noWrap w:val="0"/>
            <w:vAlign w:val="center"/>
          </w:tcPr>
          <w:p w14:paraId="5B2E6DD3">
            <w:pPr>
              <w:spacing w:line="400" w:lineRule="exact"/>
              <w:jc w:val="center"/>
              <w:rPr>
                <w:rFonts w:hint="eastAsia" w:ascii="宋体" w:hAnsi="宋体" w:cs="宋体"/>
              </w:rPr>
            </w:pPr>
            <w:r>
              <w:rPr>
                <w:rFonts w:hint="eastAsia" w:ascii="宋体" w:hAnsi="宋体" w:cs="宋体"/>
              </w:rPr>
              <w:t>合同签订时间</w:t>
            </w:r>
          </w:p>
        </w:tc>
        <w:tc>
          <w:tcPr>
            <w:tcW w:w="1509" w:type="dxa"/>
            <w:tcBorders>
              <w:top w:val="single" w:color="auto" w:sz="4" w:space="0"/>
              <w:left w:val="single" w:color="auto" w:sz="4" w:space="0"/>
            </w:tcBorders>
            <w:noWrap w:val="0"/>
            <w:vAlign w:val="center"/>
          </w:tcPr>
          <w:p w14:paraId="78DC49AD">
            <w:pPr>
              <w:spacing w:line="400" w:lineRule="exact"/>
              <w:rPr>
                <w:rFonts w:ascii="宋体" w:hAnsi="宋体" w:cs="宋体"/>
              </w:rPr>
            </w:pPr>
            <w:r>
              <w:rPr>
                <w:rFonts w:hint="eastAsia" w:ascii="宋体" w:hAnsi="宋体" w:cs="宋体"/>
              </w:rPr>
              <w:t xml:space="preserve">  备注</w:t>
            </w:r>
          </w:p>
        </w:tc>
      </w:tr>
      <w:tr w14:paraId="1ED387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4" w:hRule="atLeast"/>
        </w:trPr>
        <w:tc>
          <w:tcPr>
            <w:tcW w:w="1038" w:type="dxa"/>
            <w:noWrap w:val="0"/>
            <w:vAlign w:val="center"/>
          </w:tcPr>
          <w:p w14:paraId="49F56D19">
            <w:pPr>
              <w:spacing w:line="400" w:lineRule="exact"/>
              <w:jc w:val="center"/>
              <w:rPr>
                <w:rFonts w:ascii="宋体" w:hAnsi="宋体" w:cs="宋体"/>
              </w:rPr>
            </w:pPr>
          </w:p>
        </w:tc>
        <w:tc>
          <w:tcPr>
            <w:tcW w:w="2078" w:type="dxa"/>
            <w:noWrap w:val="0"/>
            <w:vAlign w:val="center"/>
          </w:tcPr>
          <w:p w14:paraId="3188011B">
            <w:pPr>
              <w:spacing w:line="400" w:lineRule="exact"/>
              <w:jc w:val="center"/>
              <w:rPr>
                <w:rFonts w:ascii="宋体" w:hAnsi="宋体" w:cs="宋体"/>
              </w:rPr>
            </w:pPr>
          </w:p>
        </w:tc>
        <w:tc>
          <w:tcPr>
            <w:tcW w:w="1905" w:type="dxa"/>
            <w:noWrap w:val="0"/>
            <w:vAlign w:val="center"/>
          </w:tcPr>
          <w:p w14:paraId="4833E123">
            <w:pPr>
              <w:spacing w:line="400" w:lineRule="exact"/>
              <w:jc w:val="center"/>
              <w:rPr>
                <w:rFonts w:ascii="宋体" w:hAnsi="宋体" w:cs="宋体"/>
              </w:rPr>
            </w:pPr>
          </w:p>
        </w:tc>
        <w:tc>
          <w:tcPr>
            <w:tcW w:w="1927" w:type="dxa"/>
            <w:noWrap w:val="0"/>
            <w:vAlign w:val="center"/>
          </w:tcPr>
          <w:p w14:paraId="3C4A781D">
            <w:pPr>
              <w:spacing w:line="400" w:lineRule="exact"/>
              <w:jc w:val="center"/>
              <w:rPr>
                <w:rFonts w:ascii="宋体" w:hAnsi="宋体" w:cs="宋体"/>
              </w:rPr>
            </w:pPr>
          </w:p>
        </w:tc>
        <w:tc>
          <w:tcPr>
            <w:tcW w:w="1509" w:type="dxa"/>
            <w:tcBorders>
              <w:left w:val="single" w:color="auto" w:sz="4" w:space="0"/>
            </w:tcBorders>
            <w:noWrap w:val="0"/>
            <w:vAlign w:val="center"/>
          </w:tcPr>
          <w:p w14:paraId="01C40D37">
            <w:pPr>
              <w:spacing w:line="400" w:lineRule="exact"/>
              <w:jc w:val="center"/>
              <w:rPr>
                <w:rFonts w:ascii="宋体" w:hAnsi="宋体" w:cs="宋体"/>
              </w:rPr>
            </w:pPr>
          </w:p>
        </w:tc>
      </w:tr>
      <w:tr w14:paraId="0BE8E5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4" w:hRule="atLeast"/>
        </w:trPr>
        <w:tc>
          <w:tcPr>
            <w:tcW w:w="1038" w:type="dxa"/>
            <w:noWrap w:val="0"/>
            <w:vAlign w:val="center"/>
          </w:tcPr>
          <w:p w14:paraId="048481AE">
            <w:pPr>
              <w:spacing w:line="400" w:lineRule="exact"/>
              <w:jc w:val="center"/>
              <w:rPr>
                <w:rFonts w:ascii="宋体" w:hAnsi="宋体" w:cs="宋体"/>
              </w:rPr>
            </w:pPr>
          </w:p>
        </w:tc>
        <w:tc>
          <w:tcPr>
            <w:tcW w:w="2078" w:type="dxa"/>
            <w:noWrap w:val="0"/>
            <w:vAlign w:val="center"/>
          </w:tcPr>
          <w:p w14:paraId="59D8D758">
            <w:pPr>
              <w:spacing w:line="400" w:lineRule="exact"/>
              <w:jc w:val="center"/>
              <w:rPr>
                <w:rFonts w:ascii="宋体" w:hAnsi="宋体" w:cs="宋体"/>
              </w:rPr>
            </w:pPr>
          </w:p>
        </w:tc>
        <w:tc>
          <w:tcPr>
            <w:tcW w:w="1905" w:type="dxa"/>
            <w:noWrap w:val="0"/>
            <w:vAlign w:val="center"/>
          </w:tcPr>
          <w:p w14:paraId="33E6DBEA">
            <w:pPr>
              <w:spacing w:line="400" w:lineRule="exact"/>
              <w:jc w:val="center"/>
              <w:rPr>
                <w:rFonts w:ascii="宋体" w:hAnsi="宋体" w:cs="宋体"/>
              </w:rPr>
            </w:pPr>
          </w:p>
        </w:tc>
        <w:tc>
          <w:tcPr>
            <w:tcW w:w="1927" w:type="dxa"/>
            <w:noWrap w:val="0"/>
            <w:vAlign w:val="center"/>
          </w:tcPr>
          <w:p w14:paraId="1C19DC98">
            <w:pPr>
              <w:spacing w:line="400" w:lineRule="exact"/>
              <w:jc w:val="center"/>
              <w:rPr>
                <w:rFonts w:ascii="宋体" w:hAnsi="宋体" w:cs="宋体"/>
              </w:rPr>
            </w:pPr>
          </w:p>
        </w:tc>
        <w:tc>
          <w:tcPr>
            <w:tcW w:w="1509" w:type="dxa"/>
            <w:tcBorders>
              <w:left w:val="single" w:color="auto" w:sz="4" w:space="0"/>
            </w:tcBorders>
            <w:noWrap w:val="0"/>
            <w:vAlign w:val="center"/>
          </w:tcPr>
          <w:p w14:paraId="30981933">
            <w:pPr>
              <w:spacing w:line="400" w:lineRule="exact"/>
              <w:jc w:val="center"/>
              <w:rPr>
                <w:rFonts w:ascii="宋体" w:hAnsi="宋体" w:cs="宋体"/>
              </w:rPr>
            </w:pPr>
          </w:p>
        </w:tc>
      </w:tr>
      <w:tr w14:paraId="04C152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4" w:hRule="atLeast"/>
        </w:trPr>
        <w:tc>
          <w:tcPr>
            <w:tcW w:w="1038" w:type="dxa"/>
            <w:noWrap w:val="0"/>
            <w:vAlign w:val="center"/>
          </w:tcPr>
          <w:p w14:paraId="77499CC9">
            <w:pPr>
              <w:spacing w:line="400" w:lineRule="exact"/>
              <w:jc w:val="center"/>
              <w:rPr>
                <w:rFonts w:ascii="宋体" w:hAnsi="宋体" w:cs="宋体"/>
              </w:rPr>
            </w:pPr>
          </w:p>
        </w:tc>
        <w:tc>
          <w:tcPr>
            <w:tcW w:w="2078" w:type="dxa"/>
            <w:noWrap w:val="0"/>
            <w:vAlign w:val="center"/>
          </w:tcPr>
          <w:p w14:paraId="6D7CAFF3">
            <w:pPr>
              <w:spacing w:line="400" w:lineRule="exact"/>
              <w:jc w:val="center"/>
              <w:rPr>
                <w:rFonts w:ascii="宋体" w:hAnsi="宋体" w:cs="宋体"/>
              </w:rPr>
            </w:pPr>
          </w:p>
        </w:tc>
        <w:tc>
          <w:tcPr>
            <w:tcW w:w="1905" w:type="dxa"/>
            <w:noWrap w:val="0"/>
            <w:vAlign w:val="center"/>
          </w:tcPr>
          <w:p w14:paraId="2E38BA0A">
            <w:pPr>
              <w:spacing w:line="400" w:lineRule="exact"/>
              <w:jc w:val="center"/>
              <w:rPr>
                <w:rFonts w:ascii="宋体" w:hAnsi="宋体" w:cs="宋体"/>
              </w:rPr>
            </w:pPr>
          </w:p>
        </w:tc>
        <w:tc>
          <w:tcPr>
            <w:tcW w:w="1927" w:type="dxa"/>
            <w:noWrap w:val="0"/>
            <w:vAlign w:val="center"/>
          </w:tcPr>
          <w:p w14:paraId="76FFA365">
            <w:pPr>
              <w:spacing w:line="400" w:lineRule="exact"/>
              <w:jc w:val="center"/>
              <w:rPr>
                <w:rFonts w:ascii="宋体" w:hAnsi="宋体" w:cs="宋体"/>
              </w:rPr>
            </w:pPr>
          </w:p>
        </w:tc>
        <w:tc>
          <w:tcPr>
            <w:tcW w:w="1509" w:type="dxa"/>
            <w:tcBorders>
              <w:left w:val="single" w:color="auto" w:sz="4" w:space="0"/>
            </w:tcBorders>
            <w:noWrap w:val="0"/>
            <w:vAlign w:val="center"/>
          </w:tcPr>
          <w:p w14:paraId="3F3EC154">
            <w:pPr>
              <w:spacing w:line="400" w:lineRule="exact"/>
              <w:jc w:val="center"/>
              <w:rPr>
                <w:rFonts w:ascii="宋体" w:hAnsi="宋体" w:cs="宋体"/>
              </w:rPr>
            </w:pPr>
          </w:p>
        </w:tc>
      </w:tr>
      <w:tr w14:paraId="6E059A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4" w:hRule="atLeast"/>
        </w:trPr>
        <w:tc>
          <w:tcPr>
            <w:tcW w:w="1038" w:type="dxa"/>
            <w:noWrap w:val="0"/>
            <w:vAlign w:val="center"/>
          </w:tcPr>
          <w:p w14:paraId="3A56F6D6">
            <w:pPr>
              <w:spacing w:line="400" w:lineRule="exact"/>
              <w:jc w:val="center"/>
              <w:rPr>
                <w:rFonts w:ascii="宋体" w:hAnsi="宋体" w:cs="宋体"/>
              </w:rPr>
            </w:pPr>
          </w:p>
        </w:tc>
        <w:tc>
          <w:tcPr>
            <w:tcW w:w="2078" w:type="dxa"/>
            <w:tcBorders>
              <w:right w:val="single" w:color="auto" w:sz="4" w:space="0"/>
            </w:tcBorders>
            <w:noWrap w:val="0"/>
            <w:vAlign w:val="center"/>
          </w:tcPr>
          <w:p w14:paraId="7882BAF5">
            <w:pPr>
              <w:spacing w:line="400" w:lineRule="exact"/>
              <w:jc w:val="center"/>
              <w:rPr>
                <w:rFonts w:ascii="宋体" w:hAnsi="宋体" w:cs="宋体"/>
              </w:rPr>
            </w:pPr>
          </w:p>
        </w:tc>
        <w:tc>
          <w:tcPr>
            <w:tcW w:w="1905" w:type="dxa"/>
            <w:tcBorders>
              <w:left w:val="single" w:color="auto" w:sz="4" w:space="0"/>
            </w:tcBorders>
            <w:noWrap w:val="0"/>
            <w:vAlign w:val="center"/>
          </w:tcPr>
          <w:p w14:paraId="257D7556">
            <w:pPr>
              <w:spacing w:line="400" w:lineRule="exact"/>
              <w:jc w:val="center"/>
              <w:rPr>
                <w:rFonts w:ascii="宋体" w:hAnsi="宋体" w:cs="宋体"/>
              </w:rPr>
            </w:pPr>
          </w:p>
        </w:tc>
        <w:tc>
          <w:tcPr>
            <w:tcW w:w="1927" w:type="dxa"/>
            <w:noWrap w:val="0"/>
            <w:vAlign w:val="center"/>
          </w:tcPr>
          <w:p w14:paraId="7F4BA9C8">
            <w:pPr>
              <w:spacing w:line="400" w:lineRule="exact"/>
              <w:jc w:val="center"/>
              <w:rPr>
                <w:rFonts w:ascii="宋体" w:hAnsi="宋体" w:cs="宋体"/>
              </w:rPr>
            </w:pPr>
          </w:p>
        </w:tc>
        <w:tc>
          <w:tcPr>
            <w:tcW w:w="1509" w:type="dxa"/>
            <w:tcBorders>
              <w:left w:val="single" w:color="auto" w:sz="4" w:space="0"/>
            </w:tcBorders>
            <w:noWrap w:val="0"/>
            <w:vAlign w:val="center"/>
          </w:tcPr>
          <w:p w14:paraId="7DCE11B2">
            <w:pPr>
              <w:spacing w:line="400" w:lineRule="exact"/>
              <w:jc w:val="center"/>
              <w:rPr>
                <w:rFonts w:ascii="宋体" w:hAnsi="宋体" w:cs="宋体"/>
              </w:rPr>
            </w:pPr>
          </w:p>
        </w:tc>
      </w:tr>
      <w:tr w14:paraId="353CE6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4" w:hRule="atLeast"/>
        </w:trPr>
        <w:tc>
          <w:tcPr>
            <w:tcW w:w="1038" w:type="dxa"/>
            <w:tcBorders>
              <w:right w:val="single" w:color="auto" w:sz="4" w:space="0"/>
            </w:tcBorders>
            <w:noWrap w:val="0"/>
            <w:vAlign w:val="center"/>
          </w:tcPr>
          <w:p w14:paraId="3BFFAD1C">
            <w:pPr>
              <w:spacing w:line="400" w:lineRule="exact"/>
              <w:rPr>
                <w:rFonts w:ascii="宋体" w:hAnsi="宋体" w:cs="宋体"/>
              </w:rPr>
            </w:pPr>
          </w:p>
        </w:tc>
        <w:tc>
          <w:tcPr>
            <w:tcW w:w="2078" w:type="dxa"/>
            <w:tcBorders>
              <w:left w:val="single" w:color="auto" w:sz="4" w:space="0"/>
              <w:right w:val="single" w:color="auto" w:sz="4" w:space="0"/>
            </w:tcBorders>
            <w:noWrap w:val="0"/>
            <w:vAlign w:val="center"/>
          </w:tcPr>
          <w:p w14:paraId="239C59A3">
            <w:pPr>
              <w:spacing w:line="400" w:lineRule="exact"/>
              <w:rPr>
                <w:rFonts w:ascii="宋体" w:hAnsi="宋体" w:cs="宋体"/>
              </w:rPr>
            </w:pPr>
          </w:p>
        </w:tc>
        <w:tc>
          <w:tcPr>
            <w:tcW w:w="1905" w:type="dxa"/>
            <w:tcBorders>
              <w:left w:val="single" w:color="auto" w:sz="4" w:space="0"/>
              <w:right w:val="single" w:color="auto" w:sz="4" w:space="0"/>
            </w:tcBorders>
            <w:noWrap w:val="0"/>
            <w:vAlign w:val="center"/>
          </w:tcPr>
          <w:p w14:paraId="7C035BEE">
            <w:pPr>
              <w:spacing w:line="400" w:lineRule="exact"/>
              <w:rPr>
                <w:rFonts w:ascii="宋体" w:hAnsi="宋体" w:cs="宋体"/>
              </w:rPr>
            </w:pPr>
          </w:p>
        </w:tc>
        <w:tc>
          <w:tcPr>
            <w:tcW w:w="1927" w:type="dxa"/>
            <w:tcBorders>
              <w:left w:val="single" w:color="auto" w:sz="4" w:space="0"/>
              <w:right w:val="single" w:color="auto" w:sz="4" w:space="0"/>
            </w:tcBorders>
            <w:noWrap w:val="0"/>
            <w:vAlign w:val="center"/>
          </w:tcPr>
          <w:p w14:paraId="544F2F2E">
            <w:pPr>
              <w:spacing w:line="400" w:lineRule="exact"/>
              <w:rPr>
                <w:rFonts w:ascii="宋体" w:hAnsi="宋体" w:cs="宋体"/>
              </w:rPr>
            </w:pPr>
          </w:p>
        </w:tc>
        <w:tc>
          <w:tcPr>
            <w:tcW w:w="1509" w:type="dxa"/>
            <w:tcBorders>
              <w:left w:val="single" w:color="auto" w:sz="4" w:space="0"/>
            </w:tcBorders>
            <w:noWrap w:val="0"/>
            <w:vAlign w:val="center"/>
          </w:tcPr>
          <w:p w14:paraId="64969D11">
            <w:pPr>
              <w:spacing w:line="400" w:lineRule="exact"/>
              <w:rPr>
                <w:rFonts w:ascii="宋体" w:hAnsi="宋体" w:cs="宋体"/>
              </w:rPr>
            </w:pPr>
          </w:p>
        </w:tc>
      </w:tr>
      <w:tr w14:paraId="71037C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4" w:hRule="atLeast"/>
        </w:trPr>
        <w:tc>
          <w:tcPr>
            <w:tcW w:w="1038" w:type="dxa"/>
            <w:noWrap w:val="0"/>
            <w:vAlign w:val="center"/>
          </w:tcPr>
          <w:p w14:paraId="312CDEDA">
            <w:pPr>
              <w:spacing w:line="400" w:lineRule="exact"/>
              <w:rPr>
                <w:rFonts w:ascii="宋体" w:hAnsi="宋体" w:cs="宋体"/>
              </w:rPr>
            </w:pPr>
          </w:p>
        </w:tc>
        <w:tc>
          <w:tcPr>
            <w:tcW w:w="2078" w:type="dxa"/>
            <w:noWrap w:val="0"/>
            <w:vAlign w:val="center"/>
          </w:tcPr>
          <w:p w14:paraId="4DC9236F">
            <w:pPr>
              <w:spacing w:line="400" w:lineRule="exact"/>
              <w:rPr>
                <w:rFonts w:ascii="宋体" w:hAnsi="宋体" w:cs="宋体"/>
              </w:rPr>
            </w:pPr>
          </w:p>
        </w:tc>
        <w:tc>
          <w:tcPr>
            <w:tcW w:w="1905" w:type="dxa"/>
            <w:noWrap w:val="0"/>
            <w:vAlign w:val="center"/>
          </w:tcPr>
          <w:p w14:paraId="14EC6A9C">
            <w:pPr>
              <w:spacing w:line="400" w:lineRule="exact"/>
              <w:rPr>
                <w:rFonts w:ascii="宋体" w:hAnsi="宋体" w:cs="宋体"/>
              </w:rPr>
            </w:pPr>
          </w:p>
        </w:tc>
        <w:tc>
          <w:tcPr>
            <w:tcW w:w="1927" w:type="dxa"/>
            <w:noWrap w:val="0"/>
            <w:vAlign w:val="center"/>
          </w:tcPr>
          <w:p w14:paraId="3BB6C5D6">
            <w:pPr>
              <w:spacing w:line="400" w:lineRule="exact"/>
              <w:rPr>
                <w:rFonts w:ascii="宋体" w:hAnsi="宋体" w:cs="宋体"/>
              </w:rPr>
            </w:pPr>
          </w:p>
        </w:tc>
        <w:tc>
          <w:tcPr>
            <w:tcW w:w="1509" w:type="dxa"/>
            <w:tcBorders>
              <w:left w:val="single" w:color="auto" w:sz="4" w:space="0"/>
            </w:tcBorders>
            <w:noWrap w:val="0"/>
            <w:vAlign w:val="center"/>
          </w:tcPr>
          <w:p w14:paraId="3FC33E94">
            <w:pPr>
              <w:spacing w:line="400" w:lineRule="exact"/>
              <w:rPr>
                <w:rFonts w:ascii="宋体" w:hAnsi="宋体" w:cs="宋体"/>
              </w:rPr>
            </w:pPr>
          </w:p>
        </w:tc>
      </w:tr>
      <w:tr w14:paraId="622481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3" w:hRule="atLeast"/>
        </w:trPr>
        <w:tc>
          <w:tcPr>
            <w:tcW w:w="1038" w:type="dxa"/>
            <w:tcBorders>
              <w:bottom w:val="single" w:color="auto" w:sz="4" w:space="0"/>
            </w:tcBorders>
            <w:noWrap w:val="0"/>
            <w:vAlign w:val="center"/>
          </w:tcPr>
          <w:p w14:paraId="6B71C807">
            <w:pPr>
              <w:spacing w:line="400" w:lineRule="exact"/>
              <w:jc w:val="center"/>
              <w:rPr>
                <w:rFonts w:ascii="宋体" w:hAnsi="宋体" w:cs="宋体"/>
              </w:rPr>
            </w:pPr>
          </w:p>
        </w:tc>
        <w:tc>
          <w:tcPr>
            <w:tcW w:w="2078" w:type="dxa"/>
            <w:tcBorders>
              <w:bottom w:val="single" w:color="auto" w:sz="4" w:space="0"/>
            </w:tcBorders>
            <w:noWrap w:val="0"/>
            <w:vAlign w:val="center"/>
          </w:tcPr>
          <w:p w14:paraId="6DD66239">
            <w:pPr>
              <w:spacing w:line="400" w:lineRule="exact"/>
              <w:jc w:val="center"/>
              <w:rPr>
                <w:rFonts w:ascii="宋体" w:hAnsi="宋体" w:cs="宋体"/>
              </w:rPr>
            </w:pPr>
          </w:p>
        </w:tc>
        <w:tc>
          <w:tcPr>
            <w:tcW w:w="1905" w:type="dxa"/>
            <w:tcBorders>
              <w:bottom w:val="single" w:color="auto" w:sz="4" w:space="0"/>
            </w:tcBorders>
            <w:noWrap w:val="0"/>
            <w:vAlign w:val="center"/>
          </w:tcPr>
          <w:p w14:paraId="27AC9B5C">
            <w:pPr>
              <w:spacing w:line="400" w:lineRule="exact"/>
              <w:jc w:val="center"/>
              <w:rPr>
                <w:rFonts w:ascii="宋体" w:hAnsi="宋体" w:cs="宋体"/>
              </w:rPr>
            </w:pPr>
          </w:p>
        </w:tc>
        <w:tc>
          <w:tcPr>
            <w:tcW w:w="1927" w:type="dxa"/>
            <w:tcBorders>
              <w:bottom w:val="single" w:color="auto" w:sz="4" w:space="0"/>
            </w:tcBorders>
            <w:noWrap w:val="0"/>
            <w:vAlign w:val="center"/>
          </w:tcPr>
          <w:p w14:paraId="0F688EB5">
            <w:pPr>
              <w:spacing w:line="400" w:lineRule="exact"/>
              <w:jc w:val="center"/>
              <w:rPr>
                <w:rFonts w:ascii="宋体" w:hAnsi="宋体" w:cs="宋体"/>
              </w:rPr>
            </w:pPr>
          </w:p>
        </w:tc>
        <w:tc>
          <w:tcPr>
            <w:tcW w:w="1509" w:type="dxa"/>
            <w:tcBorders>
              <w:left w:val="single" w:color="auto" w:sz="4" w:space="0"/>
              <w:bottom w:val="single" w:color="auto" w:sz="4" w:space="0"/>
            </w:tcBorders>
            <w:noWrap w:val="0"/>
            <w:vAlign w:val="center"/>
          </w:tcPr>
          <w:p w14:paraId="043B48FF">
            <w:pPr>
              <w:spacing w:line="400" w:lineRule="exact"/>
              <w:jc w:val="center"/>
              <w:rPr>
                <w:rFonts w:ascii="宋体" w:hAnsi="宋体" w:cs="宋体"/>
              </w:rPr>
            </w:pPr>
          </w:p>
        </w:tc>
      </w:tr>
    </w:tbl>
    <w:p w14:paraId="5B837A2E">
      <w:pPr>
        <w:adjustRightInd w:val="0"/>
        <w:snapToGrid w:val="0"/>
        <w:spacing w:line="480" w:lineRule="auto"/>
        <w:jc w:val="left"/>
        <w:rPr>
          <w:rFonts w:hint="eastAsia" w:ascii="宋体" w:hAnsi="宋体" w:cs="宋体"/>
          <w:sz w:val="24"/>
          <w:szCs w:val="24"/>
        </w:rPr>
      </w:pPr>
    </w:p>
    <w:p w14:paraId="65964D02">
      <w:pPr>
        <w:spacing w:line="400" w:lineRule="exact"/>
        <w:jc w:val="both"/>
        <w:rPr>
          <w:rFonts w:hint="default" w:ascii="宋体" w:hAnsi="宋体" w:eastAsia="宋体" w:cs="宋体"/>
          <w:lang w:val="en-US" w:eastAsia="zh-CN"/>
        </w:rPr>
        <w:sectPr>
          <w:pgSz w:w="11906" w:h="16838"/>
          <w:pgMar w:top="1440" w:right="1803" w:bottom="1440" w:left="1803" w:header="851" w:footer="992" w:gutter="0"/>
          <w:pgNumType w:fmt="decimal"/>
          <w:cols w:space="720" w:num="1"/>
          <w:docGrid w:type="lines" w:linePitch="319" w:charSpace="0"/>
        </w:sectPr>
      </w:pPr>
      <w:r>
        <w:rPr>
          <w:rFonts w:hint="eastAsia" w:ascii="宋体" w:hAnsi="宋体" w:eastAsia="宋体" w:cs="宋体"/>
          <w:lang w:val="en-US" w:eastAsia="zh-CN"/>
        </w:rPr>
        <w:t>后附证明材料</w:t>
      </w:r>
    </w:p>
    <w:p w14:paraId="3DDA8D26">
      <w:pPr>
        <w:pStyle w:val="3"/>
        <w:spacing w:before="319" w:beforeLines="100" w:after="478" w:afterLines="150" w:line="500" w:lineRule="exact"/>
        <w:rPr>
          <w:rFonts w:hint="eastAsia" w:ascii="宋体" w:hAnsi="宋体" w:cs="宋体"/>
          <w:sz w:val="36"/>
          <w:szCs w:val="36"/>
        </w:rPr>
      </w:pPr>
      <w:bookmarkStart w:id="702" w:name="_Toc10573"/>
      <w:r>
        <w:rPr>
          <w:rFonts w:hint="eastAsia" w:ascii="宋体" w:hAnsi="宋体" w:cs="宋体"/>
          <w:sz w:val="36"/>
          <w:szCs w:val="36"/>
          <w:lang w:val="en-US" w:eastAsia="zh-CN"/>
        </w:rPr>
        <w:t>十一、</w:t>
      </w:r>
      <w:r>
        <w:rPr>
          <w:rFonts w:hint="eastAsia" w:ascii="宋体" w:hAnsi="宋体" w:cs="宋体"/>
          <w:sz w:val="36"/>
          <w:szCs w:val="36"/>
        </w:rPr>
        <w:t>供应商认为有必要说明的其他问题</w:t>
      </w:r>
      <w:bookmarkEnd w:id="702"/>
    </w:p>
    <w:p w14:paraId="7458D5B6">
      <w:r>
        <w:rPr>
          <w:rFonts w:hint="eastAsia"/>
        </w:rPr>
        <w:t>例如：保证金缴纳凭证。</w:t>
      </w:r>
      <w:r>
        <w:br w:type="page"/>
      </w:r>
    </w:p>
    <w:p w14:paraId="42C83B64">
      <w:pPr>
        <w:pStyle w:val="3"/>
        <w:adjustRightInd w:val="0"/>
        <w:spacing w:line="416" w:lineRule="atLeast"/>
        <w:textAlignment w:val="baseline"/>
        <w:rPr>
          <w:rFonts w:ascii="宋体" w:cs="宋体"/>
        </w:rPr>
      </w:pPr>
      <w:bookmarkStart w:id="703" w:name="_Toc14910"/>
      <w:bookmarkStart w:id="704" w:name="_Toc4154"/>
      <w:r>
        <w:rPr>
          <w:rFonts w:hint="eastAsia" w:ascii="宋体" w:hAnsi="宋体" w:cs="宋体"/>
        </w:rPr>
        <w:t>附件一、封袋正面标识式样</w:t>
      </w:r>
      <w:bookmarkEnd w:id="703"/>
      <w:bookmarkEnd w:id="704"/>
    </w:p>
    <w:p w14:paraId="4B583AE6">
      <w:pPr>
        <w:spacing w:line="460" w:lineRule="exact"/>
        <w:ind w:firstLine="482" w:firstLineChars="200"/>
        <w:jc w:val="center"/>
        <w:rPr>
          <w:rFonts w:ascii="宋体" w:cs="宋体"/>
          <w:b/>
          <w:sz w:val="24"/>
        </w:rPr>
      </w:pPr>
      <w:r>
        <w:rPr>
          <w:rFonts w:hint="eastAsia" w:ascii="宋体" w:hAnsi="宋体" w:cs="宋体"/>
          <w:b/>
          <w:sz w:val="24"/>
        </w:rPr>
        <w:t>响应文件正本封袋正面标识式样</w:t>
      </w:r>
    </w:p>
    <w:p w14:paraId="7E06454D">
      <w:pPr>
        <w:spacing w:line="460" w:lineRule="exact"/>
        <w:ind w:firstLine="420" w:firstLineChars="200"/>
        <w:jc w:val="center"/>
        <w:rPr>
          <w:rFonts w:ascii="宋体" w:cs="宋体"/>
          <w:b/>
          <w:sz w:val="24"/>
        </w:rPr>
      </w:pPr>
      <w:r>
        <mc:AlternateContent>
          <mc:Choice Requires="wps">
            <w:drawing>
              <wp:anchor distT="0" distB="0" distL="114300" distR="114300" simplePos="0" relativeHeight="251661312" behindDoc="0" locked="0" layoutInCell="1" allowOverlap="1">
                <wp:simplePos x="0" y="0"/>
                <wp:positionH relativeFrom="column">
                  <wp:posOffset>-315595</wp:posOffset>
                </wp:positionH>
                <wp:positionV relativeFrom="paragraph">
                  <wp:posOffset>18415</wp:posOffset>
                </wp:positionV>
                <wp:extent cx="5901055" cy="3035935"/>
                <wp:effectExtent l="4445" t="4445" r="19050" b="7620"/>
                <wp:wrapNone/>
                <wp:docPr id="3" name="Text Box 3"/>
                <wp:cNvGraphicFramePr/>
                <a:graphic xmlns:a="http://schemas.openxmlformats.org/drawingml/2006/main">
                  <a:graphicData uri="http://schemas.microsoft.com/office/word/2010/wordprocessingShape">
                    <wps:wsp>
                      <wps:cNvSpPr txBox="1"/>
                      <wps:spPr>
                        <a:xfrm>
                          <a:off x="0" y="0"/>
                          <a:ext cx="5901055" cy="30359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1BCC0E">
                            <w:pPr>
                              <w:adjustRightInd w:val="0"/>
                              <w:snapToGrid w:val="0"/>
                              <w:spacing w:line="360" w:lineRule="auto"/>
                              <w:jc w:val="left"/>
                              <w:rPr>
                                <w:rFonts w:hint="eastAsia" w:eastAsia="宋体"/>
                                <w:sz w:val="28"/>
                                <w:szCs w:val="28"/>
                                <w:highlight w:val="yellow"/>
                                <w:lang w:eastAsia="zh-CN"/>
                              </w:rPr>
                            </w:pPr>
                            <w:r>
                              <w:rPr>
                                <w:rFonts w:hint="eastAsia"/>
                                <w:sz w:val="28"/>
                                <w:szCs w:val="28"/>
                              </w:rPr>
                              <w:t>致：陕西卓佲项目管理有限公司       项目编号：</w:t>
                            </w:r>
                            <w:r>
                              <w:rPr>
                                <w:rFonts w:hint="eastAsia"/>
                                <w:sz w:val="28"/>
                                <w:szCs w:val="28"/>
                                <w:lang w:eastAsia="zh-CN"/>
                              </w:rPr>
                              <w:t>ZMZB2026KFDX-46</w:t>
                            </w:r>
                          </w:p>
                          <w:p w14:paraId="7C715D26">
                            <w:pPr>
                              <w:rPr>
                                <w:rFonts w:hint="eastAsia" w:eastAsia="宋体"/>
                                <w:b/>
                                <w:sz w:val="44"/>
                                <w:szCs w:val="44"/>
                                <w:lang w:eastAsia="zh-CN"/>
                              </w:rPr>
                            </w:pPr>
                            <w:r>
                              <w:rPr>
                                <w:rFonts w:hint="eastAsia"/>
                                <w:sz w:val="28"/>
                                <w:szCs w:val="28"/>
                              </w:rPr>
                              <w:t>项目名称：</w:t>
                            </w:r>
                            <w:r>
                              <w:rPr>
                                <w:rFonts w:hint="eastAsia"/>
                                <w:sz w:val="28"/>
                                <w:szCs w:val="28"/>
                                <w:lang w:eastAsia="zh-CN"/>
                              </w:rPr>
                              <w:t>陕西开放大学含光路校区老年教育示范中心装修项目</w:t>
                            </w:r>
                          </w:p>
                          <w:p w14:paraId="487508A7">
                            <w:pPr>
                              <w:jc w:val="center"/>
                              <w:rPr>
                                <w:rFonts w:hint="eastAsia"/>
                                <w:b/>
                                <w:sz w:val="44"/>
                                <w:szCs w:val="44"/>
                              </w:rPr>
                            </w:pPr>
                            <w:r>
                              <w:rPr>
                                <w:rFonts w:hint="eastAsia"/>
                                <w:b/>
                                <w:sz w:val="44"/>
                                <w:szCs w:val="44"/>
                              </w:rPr>
                              <w:t>响应文件（正本）</w:t>
                            </w:r>
                          </w:p>
                          <w:p w14:paraId="26802299">
                            <w:pPr>
                              <w:jc w:val="center"/>
                              <w:rPr>
                                <w:rFonts w:hint="eastAsia"/>
                                <w:sz w:val="28"/>
                                <w:szCs w:val="28"/>
                              </w:rPr>
                            </w:pPr>
                            <w:r>
                              <w:rPr>
                                <w:rFonts w:hint="eastAsia"/>
                                <w:sz w:val="28"/>
                                <w:szCs w:val="28"/>
                              </w:rPr>
                              <w:t>（非磋商会议不得启封）</w:t>
                            </w:r>
                          </w:p>
                          <w:p w14:paraId="12710DF4">
                            <w:pPr>
                              <w:rPr>
                                <w:sz w:val="28"/>
                                <w:szCs w:val="28"/>
                              </w:rPr>
                            </w:pPr>
                            <w:r>
                              <w:rPr>
                                <w:rFonts w:hint="eastAsia"/>
                                <w:sz w:val="28"/>
                                <w:szCs w:val="28"/>
                              </w:rPr>
                              <w:t>供应商（公章）：_______________</w:t>
                            </w:r>
                          </w:p>
                          <w:p w14:paraId="0863B33B">
                            <w:pPr>
                              <w:rPr>
                                <w:sz w:val="28"/>
                                <w:szCs w:val="28"/>
                              </w:rPr>
                            </w:pPr>
                            <w:r>
                              <w:rPr>
                                <w:rFonts w:hint="eastAsia"/>
                                <w:sz w:val="28"/>
                                <w:szCs w:val="28"/>
                              </w:rPr>
                              <w:t>时间：_______年_______月______日</w:t>
                            </w:r>
                          </w:p>
                        </w:txbxContent>
                      </wps:txbx>
                      <wps:bodyPr vert="horz" wrap="square" anchor="t" anchorCtr="0" upright="1"/>
                    </wps:wsp>
                  </a:graphicData>
                </a:graphic>
              </wp:anchor>
            </w:drawing>
          </mc:Choice>
          <mc:Fallback>
            <w:pict>
              <v:shape id="Text Box 3" o:spid="_x0000_s1026" o:spt="202" type="#_x0000_t202" style="position:absolute;left:0pt;margin-left:-24.85pt;margin-top:1.45pt;height:239.05pt;width:464.65pt;z-index:251661312;mso-width-relative:page;mso-height-relative:page;" fillcolor="#FFFFFF" filled="t" stroked="t" coordsize="21600,21600" o:gfxdata="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rgPPfZAAAACQEA&#10;AA8AAAAAAAAAAQAgAAAAIgAAAGRycy9kb3ducmV2LnhtbFBLAQIUABQAAAAIAIdO4kCk7jFDGQIA&#10;AGkEAAAOAAAAAAAAAAEAIAAAACgBAABkcnMvZTJvRG9jLnhtbFBLBQYAAAAABgAGAFkBAACzBQAA&#10;AAA=&#10;">
                <v:fill on="t" focussize="0,0"/>
                <v:stroke color="#000000" joinstyle="miter"/>
                <v:imagedata o:title=""/>
                <o:lock v:ext="edit" aspectratio="f"/>
                <v:textbox>
                  <w:txbxContent>
                    <w:p w14:paraId="411BCC0E">
                      <w:pPr>
                        <w:adjustRightInd w:val="0"/>
                        <w:snapToGrid w:val="0"/>
                        <w:spacing w:line="360" w:lineRule="auto"/>
                        <w:jc w:val="left"/>
                        <w:rPr>
                          <w:rFonts w:hint="eastAsia" w:eastAsia="宋体"/>
                          <w:sz w:val="28"/>
                          <w:szCs w:val="28"/>
                          <w:highlight w:val="yellow"/>
                          <w:lang w:eastAsia="zh-CN"/>
                        </w:rPr>
                      </w:pPr>
                      <w:r>
                        <w:rPr>
                          <w:rFonts w:hint="eastAsia"/>
                          <w:sz w:val="28"/>
                          <w:szCs w:val="28"/>
                        </w:rPr>
                        <w:t>致：陕西卓佲项目管理有限公司       项目编号：</w:t>
                      </w:r>
                      <w:r>
                        <w:rPr>
                          <w:rFonts w:hint="eastAsia"/>
                          <w:sz w:val="28"/>
                          <w:szCs w:val="28"/>
                          <w:lang w:eastAsia="zh-CN"/>
                        </w:rPr>
                        <w:t>ZMZB2026KFDX-46</w:t>
                      </w:r>
                    </w:p>
                    <w:p w14:paraId="7C715D26">
                      <w:pPr>
                        <w:rPr>
                          <w:rFonts w:hint="eastAsia" w:eastAsia="宋体"/>
                          <w:b/>
                          <w:sz w:val="44"/>
                          <w:szCs w:val="44"/>
                          <w:lang w:eastAsia="zh-CN"/>
                        </w:rPr>
                      </w:pPr>
                      <w:r>
                        <w:rPr>
                          <w:rFonts w:hint="eastAsia"/>
                          <w:sz w:val="28"/>
                          <w:szCs w:val="28"/>
                        </w:rPr>
                        <w:t>项目名称：</w:t>
                      </w:r>
                      <w:r>
                        <w:rPr>
                          <w:rFonts w:hint="eastAsia"/>
                          <w:sz w:val="28"/>
                          <w:szCs w:val="28"/>
                          <w:lang w:eastAsia="zh-CN"/>
                        </w:rPr>
                        <w:t>陕西开放大学含光路校区老年教育示范中心装修项目</w:t>
                      </w:r>
                    </w:p>
                    <w:p w14:paraId="487508A7">
                      <w:pPr>
                        <w:jc w:val="center"/>
                        <w:rPr>
                          <w:rFonts w:hint="eastAsia"/>
                          <w:b/>
                          <w:sz w:val="44"/>
                          <w:szCs w:val="44"/>
                        </w:rPr>
                      </w:pPr>
                      <w:r>
                        <w:rPr>
                          <w:rFonts w:hint="eastAsia"/>
                          <w:b/>
                          <w:sz w:val="44"/>
                          <w:szCs w:val="44"/>
                        </w:rPr>
                        <w:t>响应文件（正本）</w:t>
                      </w:r>
                    </w:p>
                    <w:p w14:paraId="26802299">
                      <w:pPr>
                        <w:jc w:val="center"/>
                        <w:rPr>
                          <w:rFonts w:hint="eastAsia"/>
                          <w:sz w:val="28"/>
                          <w:szCs w:val="28"/>
                        </w:rPr>
                      </w:pPr>
                      <w:r>
                        <w:rPr>
                          <w:rFonts w:hint="eastAsia"/>
                          <w:sz w:val="28"/>
                          <w:szCs w:val="28"/>
                        </w:rPr>
                        <w:t>（非磋商会议不得启封）</w:t>
                      </w:r>
                    </w:p>
                    <w:p w14:paraId="12710DF4">
                      <w:pPr>
                        <w:rPr>
                          <w:sz w:val="28"/>
                          <w:szCs w:val="28"/>
                        </w:rPr>
                      </w:pPr>
                      <w:r>
                        <w:rPr>
                          <w:rFonts w:hint="eastAsia"/>
                          <w:sz w:val="28"/>
                          <w:szCs w:val="28"/>
                        </w:rPr>
                        <w:t>供应商（公章）：_______________</w:t>
                      </w:r>
                    </w:p>
                    <w:p w14:paraId="0863B33B">
                      <w:pPr>
                        <w:rPr>
                          <w:sz w:val="28"/>
                          <w:szCs w:val="28"/>
                        </w:rPr>
                      </w:pPr>
                      <w:r>
                        <w:rPr>
                          <w:rFonts w:hint="eastAsia"/>
                          <w:sz w:val="28"/>
                          <w:szCs w:val="28"/>
                        </w:rPr>
                        <w:t>时间：_______年_______月______日</w:t>
                      </w:r>
                    </w:p>
                  </w:txbxContent>
                </v:textbox>
              </v:shape>
            </w:pict>
          </mc:Fallback>
        </mc:AlternateContent>
      </w:r>
    </w:p>
    <w:p w14:paraId="1E6106C4">
      <w:pPr>
        <w:spacing w:line="460" w:lineRule="exact"/>
        <w:ind w:firstLine="482" w:firstLineChars="200"/>
        <w:jc w:val="center"/>
        <w:rPr>
          <w:rFonts w:ascii="宋体" w:cs="宋体"/>
          <w:b/>
          <w:sz w:val="24"/>
        </w:rPr>
      </w:pPr>
    </w:p>
    <w:p w14:paraId="1F777F5A">
      <w:pPr>
        <w:spacing w:line="460" w:lineRule="exact"/>
        <w:ind w:firstLine="482" w:firstLineChars="200"/>
        <w:jc w:val="center"/>
        <w:rPr>
          <w:rFonts w:ascii="宋体" w:cs="宋体"/>
          <w:b/>
          <w:sz w:val="24"/>
        </w:rPr>
      </w:pPr>
    </w:p>
    <w:p w14:paraId="59CF1268">
      <w:pPr>
        <w:spacing w:line="460" w:lineRule="exact"/>
        <w:ind w:firstLine="482" w:firstLineChars="200"/>
        <w:jc w:val="center"/>
        <w:rPr>
          <w:rFonts w:ascii="宋体" w:cs="宋体"/>
          <w:b/>
          <w:sz w:val="24"/>
        </w:rPr>
      </w:pPr>
    </w:p>
    <w:p w14:paraId="07FC20D6">
      <w:pPr>
        <w:spacing w:line="460" w:lineRule="exact"/>
        <w:ind w:firstLine="482" w:firstLineChars="200"/>
        <w:jc w:val="center"/>
        <w:rPr>
          <w:rFonts w:ascii="宋体" w:cs="宋体"/>
          <w:b/>
          <w:sz w:val="24"/>
        </w:rPr>
      </w:pPr>
    </w:p>
    <w:p w14:paraId="416CE0AD">
      <w:pPr>
        <w:spacing w:line="460" w:lineRule="exact"/>
        <w:ind w:firstLine="482" w:firstLineChars="200"/>
        <w:jc w:val="center"/>
        <w:rPr>
          <w:rFonts w:ascii="宋体" w:cs="宋体"/>
          <w:b/>
          <w:sz w:val="24"/>
        </w:rPr>
      </w:pPr>
    </w:p>
    <w:p w14:paraId="2BF8953B">
      <w:pPr>
        <w:spacing w:line="460" w:lineRule="exact"/>
        <w:ind w:firstLine="482" w:firstLineChars="200"/>
        <w:jc w:val="center"/>
        <w:rPr>
          <w:rFonts w:ascii="宋体" w:cs="宋体"/>
          <w:b/>
          <w:sz w:val="24"/>
        </w:rPr>
      </w:pPr>
    </w:p>
    <w:p w14:paraId="306890C1">
      <w:pPr>
        <w:spacing w:line="460" w:lineRule="exact"/>
        <w:ind w:firstLine="482" w:firstLineChars="200"/>
        <w:jc w:val="center"/>
        <w:rPr>
          <w:rFonts w:ascii="宋体" w:cs="宋体"/>
          <w:b/>
          <w:sz w:val="24"/>
        </w:rPr>
      </w:pPr>
    </w:p>
    <w:p w14:paraId="7499E632">
      <w:pPr>
        <w:spacing w:line="460" w:lineRule="exact"/>
        <w:ind w:firstLine="482" w:firstLineChars="200"/>
        <w:jc w:val="center"/>
        <w:rPr>
          <w:rFonts w:ascii="宋体" w:cs="宋体"/>
          <w:b/>
          <w:sz w:val="24"/>
        </w:rPr>
      </w:pPr>
    </w:p>
    <w:p w14:paraId="1F5171D6">
      <w:pPr>
        <w:spacing w:line="460" w:lineRule="exact"/>
        <w:ind w:firstLine="482" w:firstLineChars="200"/>
        <w:jc w:val="center"/>
        <w:rPr>
          <w:rFonts w:ascii="宋体" w:cs="宋体"/>
          <w:b/>
          <w:sz w:val="24"/>
        </w:rPr>
      </w:pPr>
    </w:p>
    <w:p w14:paraId="49374B00">
      <w:pPr>
        <w:spacing w:line="460" w:lineRule="exact"/>
        <w:ind w:firstLine="482" w:firstLineChars="200"/>
        <w:jc w:val="center"/>
        <w:rPr>
          <w:rFonts w:ascii="宋体" w:cs="宋体"/>
          <w:b/>
          <w:sz w:val="24"/>
        </w:rPr>
      </w:pPr>
    </w:p>
    <w:p w14:paraId="782AF468">
      <w:pPr>
        <w:spacing w:line="460" w:lineRule="exact"/>
        <w:ind w:firstLine="482" w:firstLineChars="200"/>
        <w:jc w:val="center"/>
        <w:rPr>
          <w:rFonts w:ascii="宋体" w:cs="宋体"/>
          <w:b/>
          <w:sz w:val="24"/>
        </w:rPr>
      </w:pPr>
    </w:p>
    <w:p w14:paraId="286ABC14">
      <w:pPr>
        <w:spacing w:line="460" w:lineRule="exact"/>
        <w:ind w:firstLine="482" w:firstLineChars="200"/>
        <w:jc w:val="center"/>
        <w:rPr>
          <w:rFonts w:hint="eastAsia" w:ascii="宋体" w:hAnsi="宋体" w:cs="宋体"/>
          <w:b/>
          <w:sz w:val="24"/>
        </w:rPr>
      </w:pPr>
    </w:p>
    <w:p w14:paraId="6799A179">
      <w:pPr>
        <w:spacing w:line="460" w:lineRule="exact"/>
        <w:ind w:firstLine="482" w:firstLineChars="200"/>
        <w:jc w:val="center"/>
        <w:rPr>
          <w:rFonts w:ascii="宋体" w:cs="宋体"/>
          <w:b/>
          <w:sz w:val="24"/>
        </w:rPr>
      </w:pPr>
      <w:r>
        <w:rPr>
          <w:rFonts w:hint="eastAsia" w:ascii="宋体" w:hAnsi="宋体" w:cs="宋体"/>
          <w:b/>
          <w:sz w:val="24"/>
        </w:rPr>
        <w:t>响应文件副本封袋正面标识式样</w:t>
      </w:r>
    </w:p>
    <w:p w14:paraId="4CDF191A">
      <w:pPr>
        <w:tabs>
          <w:tab w:val="left" w:pos="8280"/>
        </w:tabs>
        <w:spacing w:line="460" w:lineRule="exact"/>
        <w:ind w:firstLine="420" w:firstLineChars="200"/>
        <w:jc w:val="center"/>
        <w:rPr>
          <w:rFonts w:ascii="宋体" w:cs="宋体"/>
          <w:b/>
          <w:sz w:val="24"/>
        </w:rPr>
      </w:pPr>
      <w:r>
        <mc:AlternateContent>
          <mc:Choice Requires="wps">
            <w:drawing>
              <wp:anchor distT="0" distB="0" distL="114300" distR="114300" simplePos="0" relativeHeight="251662336" behindDoc="0" locked="0" layoutInCell="1" allowOverlap="1">
                <wp:simplePos x="0" y="0"/>
                <wp:positionH relativeFrom="column">
                  <wp:posOffset>-317500</wp:posOffset>
                </wp:positionH>
                <wp:positionV relativeFrom="paragraph">
                  <wp:posOffset>217805</wp:posOffset>
                </wp:positionV>
                <wp:extent cx="6009640" cy="3218180"/>
                <wp:effectExtent l="4445" t="4445" r="5715" b="15875"/>
                <wp:wrapNone/>
                <wp:docPr id="4" name="Text Box 4"/>
                <wp:cNvGraphicFramePr/>
                <a:graphic xmlns:a="http://schemas.openxmlformats.org/drawingml/2006/main">
                  <a:graphicData uri="http://schemas.microsoft.com/office/word/2010/wordprocessingShape">
                    <wps:wsp>
                      <wps:cNvSpPr txBox="1"/>
                      <wps:spPr>
                        <a:xfrm>
                          <a:off x="0" y="0"/>
                          <a:ext cx="6009640" cy="3218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766FC3">
                            <w:pPr>
                              <w:adjustRightInd w:val="0"/>
                              <w:snapToGrid w:val="0"/>
                              <w:spacing w:line="360" w:lineRule="auto"/>
                              <w:jc w:val="left"/>
                              <w:rPr>
                                <w:rFonts w:hint="eastAsia" w:ascii="宋体" w:eastAsia="宋体" w:cs="宋体"/>
                                <w:u w:val="single"/>
                                <w:lang w:eastAsia="zh-CN"/>
                              </w:rPr>
                            </w:pPr>
                            <w:r>
                              <w:rPr>
                                <w:rFonts w:hint="eastAsia"/>
                                <w:sz w:val="28"/>
                                <w:szCs w:val="28"/>
                              </w:rPr>
                              <w:t>致：陕西卓佲项目管理有限公司        项目编号：</w:t>
                            </w:r>
                            <w:r>
                              <w:rPr>
                                <w:rFonts w:hint="eastAsia"/>
                                <w:sz w:val="28"/>
                                <w:szCs w:val="28"/>
                                <w:lang w:eastAsia="zh-CN"/>
                              </w:rPr>
                              <w:t>ZMZB2026KFDX-46</w:t>
                            </w:r>
                          </w:p>
                          <w:p w14:paraId="1C3D4E54">
                            <w:pPr>
                              <w:rPr>
                                <w:rFonts w:hint="eastAsia" w:eastAsia="宋体"/>
                                <w:sz w:val="28"/>
                                <w:szCs w:val="28"/>
                                <w:lang w:eastAsia="zh-CN"/>
                              </w:rPr>
                            </w:pPr>
                            <w:r>
                              <w:rPr>
                                <w:rFonts w:hint="eastAsia"/>
                                <w:sz w:val="28"/>
                                <w:szCs w:val="28"/>
                              </w:rPr>
                              <w:t>项目名称：</w:t>
                            </w:r>
                            <w:r>
                              <w:rPr>
                                <w:rFonts w:hint="eastAsia"/>
                                <w:sz w:val="28"/>
                                <w:szCs w:val="28"/>
                                <w:lang w:eastAsia="zh-CN"/>
                              </w:rPr>
                              <w:t>陕西开放大学含光路校区老年教育示范中心装修项目</w:t>
                            </w:r>
                          </w:p>
                          <w:p w14:paraId="062BCA02">
                            <w:pPr>
                              <w:jc w:val="center"/>
                              <w:rPr>
                                <w:rFonts w:hint="eastAsia"/>
                                <w:b/>
                                <w:sz w:val="44"/>
                                <w:szCs w:val="44"/>
                              </w:rPr>
                            </w:pPr>
                            <w:r>
                              <w:rPr>
                                <w:rFonts w:hint="eastAsia"/>
                                <w:b/>
                                <w:sz w:val="44"/>
                                <w:szCs w:val="44"/>
                              </w:rPr>
                              <w:t>响应文件（副本）</w:t>
                            </w:r>
                          </w:p>
                          <w:p w14:paraId="6DB731EE">
                            <w:pPr>
                              <w:jc w:val="center"/>
                              <w:rPr>
                                <w:rFonts w:hint="eastAsia"/>
                                <w:sz w:val="28"/>
                                <w:szCs w:val="28"/>
                              </w:rPr>
                            </w:pPr>
                            <w:r>
                              <w:rPr>
                                <w:rFonts w:hint="eastAsia"/>
                                <w:sz w:val="28"/>
                                <w:szCs w:val="28"/>
                              </w:rPr>
                              <w:t>（非磋商会议不得启封）</w:t>
                            </w:r>
                          </w:p>
                          <w:p w14:paraId="6BC26296">
                            <w:pPr>
                              <w:rPr>
                                <w:sz w:val="28"/>
                                <w:szCs w:val="28"/>
                              </w:rPr>
                            </w:pPr>
                            <w:r>
                              <w:rPr>
                                <w:rFonts w:hint="eastAsia"/>
                                <w:sz w:val="28"/>
                                <w:szCs w:val="28"/>
                              </w:rPr>
                              <w:t>供应商（公章）：_______________</w:t>
                            </w:r>
                          </w:p>
                          <w:p w14:paraId="32BF7403">
                            <w:pPr>
                              <w:rPr>
                                <w:rFonts w:hint="eastAsia"/>
                                <w:sz w:val="28"/>
                                <w:szCs w:val="28"/>
                              </w:rPr>
                            </w:pPr>
                            <w:r>
                              <w:rPr>
                                <w:rFonts w:hint="eastAsia"/>
                                <w:sz w:val="28"/>
                                <w:szCs w:val="28"/>
                              </w:rPr>
                              <w:t>时间：_______年_______月______日</w:t>
                            </w:r>
                          </w:p>
                          <w:p w14:paraId="319AB602">
                            <w:pPr>
                              <w:rPr>
                                <w:sz w:val="28"/>
                                <w:szCs w:val="28"/>
                              </w:rPr>
                            </w:pPr>
                          </w:p>
                        </w:txbxContent>
                      </wps:txbx>
                      <wps:bodyPr vert="horz" wrap="square" anchor="t" anchorCtr="0" upright="1"/>
                    </wps:wsp>
                  </a:graphicData>
                </a:graphic>
              </wp:anchor>
            </w:drawing>
          </mc:Choice>
          <mc:Fallback>
            <w:pict>
              <v:shape id="Text Box 4" o:spid="_x0000_s1026" o:spt="202" type="#_x0000_t202" style="position:absolute;left:0pt;margin-left:-25pt;margin-top:17.15pt;height:253.4pt;width:473.2pt;z-index:251662336;mso-width-relative:page;mso-height-relative:page;" fillcolor="#FFFFFF" filled="t" stroked="t" coordsize="21600,21600" o:gfxdata="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d4a2d2gAA&#10;AAoBAAAPAAAAAAAAAAEAIAAAACIAAABkcnMvZG93bnJldi54bWxQSwECFAAUAAAACACHTuJAwMb7&#10;DBwCAABpBAAADgAAAAAAAAABACAAAAApAQAAZHJzL2Uyb0RvYy54bWxQSwUGAAAAAAYABgBZAQAA&#10;twUAAAAA&#10;">
                <v:fill on="t" focussize="0,0"/>
                <v:stroke color="#000000" joinstyle="miter"/>
                <v:imagedata o:title=""/>
                <o:lock v:ext="edit" aspectratio="f"/>
                <v:textbox>
                  <w:txbxContent>
                    <w:p w14:paraId="40766FC3">
                      <w:pPr>
                        <w:adjustRightInd w:val="0"/>
                        <w:snapToGrid w:val="0"/>
                        <w:spacing w:line="360" w:lineRule="auto"/>
                        <w:jc w:val="left"/>
                        <w:rPr>
                          <w:rFonts w:hint="eastAsia" w:ascii="宋体" w:eastAsia="宋体" w:cs="宋体"/>
                          <w:u w:val="single"/>
                          <w:lang w:eastAsia="zh-CN"/>
                        </w:rPr>
                      </w:pPr>
                      <w:r>
                        <w:rPr>
                          <w:rFonts w:hint="eastAsia"/>
                          <w:sz w:val="28"/>
                          <w:szCs w:val="28"/>
                        </w:rPr>
                        <w:t>致：陕西卓佲项目管理有限公司        项目编号：</w:t>
                      </w:r>
                      <w:r>
                        <w:rPr>
                          <w:rFonts w:hint="eastAsia"/>
                          <w:sz w:val="28"/>
                          <w:szCs w:val="28"/>
                          <w:lang w:eastAsia="zh-CN"/>
                        </w:rPr>
                        <w:t>ZMZB2026KFDX-46</w:t>
                      </w:r>
                    </w:p>
                    <w:p w14:paraId="1C3D4E54">
                      <w:pPr>
                        <w:rPr>
                          <w:rFonts w:hint="eastAsia" w:eastAsia="宋体"/>
                          <w:sz w:val="28"/>
                          <w:szCs w:val="28"/>
                          <w:lang w:eastAsia="zh-CN"/>
                        </w:rPr>
                      </w:pPr>
                      <w:r>
                        <w:rPr>
                          <w:rFonts w:hint="eastAsia"/>
                          <w:sz w:val="28"/>
                          <w:szCs w:val="28"/>
                        </w:rPr>
                        <w:t>项目名称：</w:t>
                      </w:r>
                      <w:r>
                        <w:rPr>
                          <w:rFonts w:hint="eastAsia"/>
                          <w:sz w:val="28"/>
                          <w:szCs w:val="28"/>
                          <w:lang w:eastAsia="zh-CN"/>
                        </w:rPr>
                        <w:t>陕西开放大学含光路校区老年教育示范中心装修项目</w:t>
                      </w:r>
                    </w:p>
                    <w:p w14:paraId="062BCA02">
                      <w:pPr>
                        <w:jc w:val="center"/>
                        <w:rPr>
                          <w:rFonts w:hint="eastAsia"/>
                          <w:b/>
                          <w:sz w:val="44"/>
                          <w:szCs w:val="44"/>
                        </w:rPr>
                      </w:pPr>
                      <w:r>
                        <w:rPr>
                          <w:rFonts w:hint="eastAsia"/>
                          <w:b/>
                          <w:sz w:val="44"/>
                          <w:szCs w:val="44"/>
                        </w:rPr>
                        <w:t>响应文件（副本）</w:t>
                      </w:r>
                    </w:p>
                    <w:p w14:paraId="6DB731EE">
                      <w:pPr>
                        <w:jc w:val="center"/>
                        <w:rPr>
                          <w:rFonts w:hint="eastAsia"/>
                          <w:sz w:val="28"/>
                          <w:szCs w:val="28"/>
                        </w:rPr>
                      </w:pPr>
                      <w:r>
                        <w:rPr>
                          <w:rFonts w:hint="eastAsia"/>
                          <w:sz w:val="28"/>
                          <w:szCs w:val="28"/>
                        </w:rPr>
                        <w:t>（非磋商会议不得启封）</w:t>
                      </w:r>
                    </w:p>
                    <w:p w14:paraId="6BC26296">
                      <w:pPr>
                        <w:rPr>
                          <w:sz w:val="28"/>
                          <w:szCs w:val="28"/>
                        </w:rPr>
                      </w:pPr>
                      <w:r>
                        <w:rPr>
                          <w:rFonts w:hint="eastAsia"/>
                          <w:sz w:val="28"/>
                          <w:szCs w:val="28"/>
                        </w:rPr>
                        <w:t>供应商（公章）：_______________</w:t>
                      </w:r>
                    </w:p>
                    <w:p w14:paraId="32BF7403">
                      <w:pPr>
                        <w:rPr>
                          <w:rFonts w:hint="eastAsia"/>
                          <w:sz w:val="28"/>
                          <w:szCs w:val="28"/>
                        </w:rPr>
                      </w:pPr>
                      <w:r>
                        <w:rPr>
                          <w:rFonts w:hint="eastAsia"/>
                          <w:sz w:val="28"/>
                          <w:szCs w:val="28"/>
                        </w:rPr>
                        <w:t>时间：_______年_______月______日</w:t>
                      </w:r>
                    </w:p>
                    <w:p w14:paraId="319AB602">
                      <w:pPr>
                        <w:rPr>
                          <w:sz w:val="28"/>
                          <w:szCs w:val="28"/>
                        </w:rPr>
                      </w:pPr>
                    </w:p>
                  </w:txbxContent>
                </v:textbox>
              </v:shape>
            </w:pict>
          </mc:Fallback>
        </mc:AlternateContent>
      </w:r>
    </w:p>
    <w:p w14:paraId="02BA0501">
      <w:pPr>
        <w:ind w:firstLine="420" w:firstLineChars="200"/>
        <w:jc w:val="center"/>
        <w:rPr>
          <w:rFonts w:ascii="宋体" w:cs="宋体"/>
        </w:rPr>
      </w:pPr>
    </w:p>
    <w:p w14:paraId="40B8173D">
      <w:pPr>
        <w:ind w:firstLine="420" w:firstLineChars="200"/>
        <w:jc w:val="center"/>
        <w:rPr>
          <w:rFonts w:ascii="宋体" w:cs="宋体"/>
        </w:rPr>
      </w:pPr>
    </w:p>
    <w:p w14:paraId="612E3090">
      <w:pPr>
        <w:ind w:firstLine="420" w:firstLineChars="200"/>
        <w:jc w:val="center"/>
        <w:rPr>
          <w:rFonts w:ascii="宋体" w:cs="宋体"/>
        </w:rPr>
      </w:pPr>
    </w:p>
    <w:p w14:paraId="164D814E">
      <w:pPr>
        <w:ind w:firstLine="420" w:firstLineChars="200"/>
        <w:jc w:val="center"/>
        <w:rPr>
          <w:rFonts w:ascii="宋体" w:cs="宋体"/>
        </w:rPr>
      </w:pPr>
    </w:p>
    <w:p w14:paraId="67561D2D">
      <w:pPr>
        <w:ind w:firstLine="420" w:firstLineChars="200"/>
        <w:jc w:val="center"/>
        <w:rPr>
          <w:rFonts w:ascii="宋体" w:cs="宋体"/>
        </w:rPr>
      </w:pPr>
    </w:p>
    <w:p w14:paraId="63B61CBE">
      <w:pPr>
        <w:ind w:firstLine="420" w:firstLineChars="200"/>
        <w:jc w:val="center"/>
        <w:rPr>
          <w:rFonts w:ascii="宋体" w:cs="宋体"/>
        </w:rPr>
      </w:pPr>
    </w:p>
    <w:p w14:paraId="73911B9F">
      <w:pPr>
        <w:ind w:firstLine="420" w:firstLineChars="200"/>
        <w:jc w:val="center"/>
        <w:rPr>
          <w:rFonts w:ascii="宋体" w:cs="宋体"/>
        </w:rPr>
      </w:pPr>
    </w:p>
    <w:p w14:paraId="5C91E06E">
      <w:pPr>
        <w:ind w:firstLine="420" w:firstLineChars="200"/>
        <w:jc w:val="center"/>
        <w:rPr>
          <w:rFonts w:ascii="宋体" w:cs="宋体"/>
        </w:rPr>
      </w:pPr>
    </w:p>
    <w:p w14:paraId="687A670B">
      <w:pPr>
        <w:ind w:firstLine="420" w:firstLineChars="200"/>
        <w:jc w:val="center"/>
        <w:rPr>
          <w:rFonts w:ascii="宋体" w:cs="宋体"/>
        </w:rPr>
      </w:pPr>
    </w:p>
    <w:p w14:paraId="4B94412D">
      <w:pPr>
        <w:ind w:firstLine="420" w:firstLineChars="200"/>
        <w:jc w:val="center"/>
        <w:rPr>
          <w:rFonts w:ascii="宋体" w:cs="宋体"/>
        </w:rPr>
      </w:pPr>
    </w:p>
    <w:p w14:paraId="3538E4F3">
      <w:pPr>
        <w:ind w:firstLine="420" w:firstLineChars="200"/>
        <w:jc w:val="center"/>
        <w:rPr>
          <w:rFonts w:ascii="宋体" w:cs="宋体"/>
        </w:rPr>
      </w:pPr>
    </w:p>
    <w:p w14:paraId="386B4A9F">
      <w:pPr>
        <w:ind w:firstLine="1004" w:firstLineChars="200"/>
        <w:jc w:val="center"/>
        <w:rPr>
          <w:rFonts w:ascii="宋体" w:cs="宋体"/>
          <w:b/>
          <w:sz w:val="50"/>
        </w:rPr>
      </w:pPr>
    </w:p>
    <w:p w14:paraId="53C92415">
      <w:pPr>
        <w:widowControl/>
        <w:spacing w:line="460" w:lineRule="exact"/>
        <w:ind w:firstLine="480" w:firstLineChars="200"/>
        <w:jc w:val="center"/>
        <w:rPr>
          <w:rFonts w:ascii="宋体" w:cs="宋体"/>
          <w:sz w:val="24"/>
          <w:szCs w:val="28"/>
        </w:rPr>
        <w:sectPr>
          <w:headerReference r:id="rId19" w:type="default"/>
          <w:pgSz w:w="11906" w:h="16838"/>
          <w:pgMar w:top="1440" w:right="1803" w:bottom="1440" w:left="1803" w:header="851" w:footer="992" w:gutter="0"/>
          <w:pgNumType w:fmt="decimal"/>
          <w:cols w:space="720" w:num="1"/>
          <w:docGrid w:type="lines" w:linePitch="319" w:charSpace="0"/>
        </w:sectPr>
      </w:pPr>
    </w:p>
    <w:p w14:paraId="0C663342">
      <w:pPr>
        <w:spacing w:line="460" w:lineRule="exact"/>
        <w:ind w:firstLine="482" w:firstLineChars="200"/>
        <w:jc w:val="center"/>
        <w:rPr>
          <w:rFonts w:ascii="宋体" w:cs="宋体"/>
          <w:b/>
          <w:sz w:val="24"/>
        </w:rPr>
      </w:pPr>
      <w:r>
        <w:rPr>
          <w:rFonts w:hint="eastAsia" w:ascii="宋体" w:hAnsi="宋体" w:cs="宋体"/>
          <w:b/>
          <w:sz w:val="24"/>
        </w:rPr>
        <w:t>响应一览表封袋正面标识式样</w:t>
      </w:r>
    </w:p>
    <w:p w14:paraId="0B5C35C9">
      <w:pPr>
        <w:spacing w:line="460" w:lineRule="exact"/>
        <w:ind w:firstLine="420" w:firstLineChars="200"/>
        <w:jc w:val="center"/>
        <w:rPr>
          <w:rFonts w:ascii="宋体" w:cs="宋体"/>
          <w:b/>
          <w:sz w:val="24"/>
        </w:rPr>
      </w:pPr>
      <w:r>
        <mc:AlternateContent>
          <mc:Choice Requires="wps">
            <w:drawing>
              <wp:anchor distT="0" distB="0" distL="114300" distR="114300" simplePos="0" relativeHeight="251663360" behindDoc="0" locked="0" layoutInCell="1" allowOverlap="1">
                <wp:simplePos x="0" y="0"/>
                <wp:positionH relativeFrom="column">
                  <wp:posOffset>-412115</wp:posOffset>
                </wp:positionH>
                <wp:positionV relativeFrom="paragraph">
                  <wp:posOffset>139065</wp:posOffset>
                </wp:positionV>
                <wp:extent cx="5960745" cy="3103245"/>
                <wp:effectExtent l="4445" t="4445" r="16510" b="16510"/>
                <wp:wrapNone/>
                <wp:docPr id="5" name="文本框 9"/>
                <wp:cNvGraphicFramePr/>
                <a:graphic xmlns:a="http://schemas.openxmlformats.org/drawingml/2006/main">
                  <a:graphicData uri="http://schemas.microsoft.com/office/word/2010/wordprocessingShape">
                    <wps:wsp>
                      <wps:cNvSpPr txBox="1"/>
                      <wps:spPr>
                        <a:xfrm>
                          <a:off x="0" y="0"/>
                          <a:ext cx="5960745" cy="3103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5E108">
                            <w:pPr>
                              <w:adjustRightInd w:val="0"/>
                              <w:snapToGrid w:val="0"/>
                              <w:spacing w:line="360" w:lineRule="auto"/>
                              <w:jc w:val="left"/>
                              <w:rPr>
                                <w:rFonts w:hint="eastAsia" w:eastAsia="宋体"/>
                                <w:sz w:val="28"/>
                                <w:szCs w:val="28"/>
                                <w:highlight w:val="yellow"/>
                                <w:lang w:eastAsia="zh-CN"/>
                              </w:rPr>
                            </w:pPr>
                            <w:r>
                              <w:rPr>
                                <w:rFonts w:hint="eastAsia"/>
                                <w:sz w:val="28"/>
                                <w:szCs w:val="28"/>
                              </w:rPr>
                              <w:t>致：陕西卓佲项目管理有限公司        项目编号：</w:t>
                            </w:r>
                            <w:r>
                              <w:rPr>
                                <w:rFonts w:hint="eastAsia"/>
                                <w:sz w:val="28"/>
                                <w:szCs w:val="28"/>
                                <w:lang w:eastAsia="zh-CN"/>
                              </w:rPr>
                              <w:t>ZMZB2026KFDX-46</w:t>
                            </w:r>
                          </w:p>
                          <w:p w14:paraId="48D40815">
                            <w:pPr>
                              <w:rPr>
                                <w:rFonts w:hint="eastAsia" w:eastAsia="宋体"/>
                                <w:sz w:val="28"/>
                                <w:szCs w:val="28"/>
                                <w:lang w:eastAsia="zh-CN"/>
                              </w:rPr>
                            </w:pPr>
                            <w:r>
                              <w:rPr>
                                <w:rFonts w:hint="eastAsia"/>
                                <w:sz w:val="28"/>
                                <w:szCs w:val="28"/>
                              </w:rPr>
                              <w:t>项目名称：</w:t>
                            </w:r>
                            <w:r>
                              <w:rPr>
                                <w:rFonts w:hint="eastAsia"/>
                                <w:sz w:val="28"/>
                                <w:szCs w:val="28"/>
                                <w:lang w:eastAsia="zh-CN"/>
                              </w:rPr>
                              <w:t>陕西开放大学含光路校区老年教育示范中心装修项目</w:t>
                            </w:r>
                          </w:p>
                          <w:p w14:paraId="741E7459">
                            <w:pPr>
                              <w:jc w:val="center"/>
                              <w:rPr>
                                <w:rFonts w:hint="eastAsia"/>
                                <w:b/>
                                <w:sz w:val="44"/>
                                <w:szCs w:val="44"/>
                              </w:rPr>
                            </w:pPr>
                            <w:r>
                              <w:rPr>
                                <w:rFonts w:hint="eastAsia"/>
                                <w:b/>
                                <w:sz w:val="44"/>
                                <w:szCs w:val="44"/>
                              </w:rPr>
                              <w:t>响应一览表</w:t>
                            </w:r>
                          </w:p>
                          <w:p w14:paraId="7C72EE85">
                            <w:pPr>
                              <w:jc w:val="center"/>
                              <w:rPr>
                                <w:rFonts w:hint="eastAsia"/>
                                <w:sz w:val="28"/>
                                <w:szCs w:val="28"/>
                              </w:rPr>
                            </w:pPr>
                            <w:r>
                              <w:rPr>
                                <w:rFonts w:hint="eastAsia"/>
                                <w:sz w:val="28"/>
                                <w:szCs w:val="28"/>
                              </w:rPr>
                              <w:t>（非磋商会议不得启封）</w:t>
                            </w:r>
                          </w:p>
                          <w:p w14:paraId="2DE3D2F6">
                            <w:pPr>
                              <w:rPr>
                                <w:sz w:val="28"/>
                                <w:szCs w:val="28"/>
                              </w:rPr>
                            </w:pPr>
                            <w:r>
                              <w:rPr>
                                <w:rFonts w:hint="eastAsia"/>
                                <w:sz w:val="28"/>
                                <w:szCs w:val="28"/>
                              </w:rPr>
                              <w:t>供应商（公章）：_______________</w:t>
                            </w:r>
                          </w:p>
                          <w:p w14:paraId="3424D8EA">
                            <w:pPr>
                              <w:rPr>
                                <w:sz w:val="28"/>
                                <w:szCs w:val="28"/>
                              </w:rPr>
                            </w:pPr>
                            <w:r>
                              <w:rPr>
                                <w:rFonts w:hint="eastAsia"/>
                                <w:sz w:val="28"/>
                                <w:szCs w:val="28"/>
                              </w:rPr>
                              <w:t>时间：_______年_______月______日</w:t>
                            </w:r>
                          </w:p>
                        </w:txbxContent>
                      </wps:txbx>
                      <wps:bodyPr vert="horz" wrap="square" anchor="t" anchorCtr="0" upright="1"/>
                    </wps:wsp>
                  </a:graphicData>
                </a:graphic>
              </wp:anchor>
            </w:drawing>
          </mc:Choice>
          <mc:Fallback>
            <w:pict>
              <v:shape id="文本框 9" o:spid="_x0000_s1026" o:spt="202" type="#_x0000_t202" style="position:absolute;left:0pt;margin-left:-32.45pt;margin-top:10.95pt;height:244.35pt;width:469.35pt;z-index:251663360;mso-width-relative:page;mso-height-relative:page;" fillcolor="#FFFFFF" filled="t" stroked="t" coordsize="21600,21600" o:gfxdata="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Wn2A/aAAAACgEAAA8AAAAAAAAAAQAgAAAAIgAAAGRycy9kb3ducmV2LnhtbFBLAQIU&#10;ABQAAAAIAIdO4kCeWhSyKgIAAGoEAAAOAAAAAAAAAAEAIAAAACkBAABkcnMvZTJvRG9jLnhtbFBL&#10;BQYAAAAABgAGAFkBAADFBQAAAAA=&#10;">
                <v:fill on="t" focussize="0,0"/>
                <v:stroke color="#000000" joinstyle="miter"/>
                <v:imagedata o:title=""/>
                <o:lock v:ext="edit" aspectratio="f"/>
                <v:textbox>
                  <w:txbxContent>
                    <w:p w14:paraId="6845E108">
                      <w:pPr>
                        <w:adjustRightInd w:val="0"/>
                        <w:snapToGrid w:val="0"/>
                        <w:spacing w:line="360" w:lineRule="auto"/>
                        <w:jc w:val="left"/>
                        <w:rPr>
                          <w:rFonts w:hint="eastAsia" w:eastAsia="宋体"/>
                          <w:sz w:val="28"/>
                          <w:szCs w:val="28"/>
                          <w:highlight w:val="yellow"/>
                          <w:lang w:eastAsia="zh-CN"/>
                        </w:rPr>
                      </w:pPr>
                      <w:r>
                        <w:rPr>
                          <w:rFonts w:hint="eastAsia"/>
                          <w:sz w:val="28"/>
                          <w:szCs w:val="28"/>
                        </w:rPr>
                        <w:t>致：陕西卓佲项目管理有限公司        项目编号：</w:t>
                      </w:r>
                      <w:r>
                        <w:rPr>
                          <w:rFonts w:hint="eastAsia"/>
                          <w:sz w:val="28"/>
                          <w:szCs w:val="28"/>
                          <w:lang w:eastAsia="zh-CN"/>
                        </w:rPr>
                        <w:t>ZMZB2026KFDX-46</w:t>
                      </w:r>
                    </w:p>
                    <w:p w14:paraId="48D40815">
                      <w:pPr>
                        <w:rPr>
                          <w:rFonts w:hint="eastAsia" w:eastAsia="宋体"/>
                          <w:sz w:val="28"/>
                          <w:szCs w:val="28"/>
                          <w:lang w:eastAsia="zh-CN"/>
                        </w:rPr>
                      </w:pPr>
                      <w:r>
                        <w:rPr>
                          <w:rFonts w:hint="eastAsia"/>
                          <w:sz w:val="28"/>
                          <w:szCs w:val="28"/>
                        </w:rPr>
                        <w:t>项目名称：</w:t>
                      </w:r>
                      <w:r>
                        <w:rPr>
                          <w:rFonts w:hint="eastAsia"/>
                          <w:sz w:val="28"/>
                          <w:szCs w:val="28"/>
                          <w:lang w:eastAsia="zh-CN"/>
                        </w:rPr>
                        <w:t>陕西开放大学含光路校区老年教育示范中心装修项目</w:t>
                      </w:r>
                    </w:p>
                    <w:p w14:paraId="741E7459">
                      <w:pPr>
                        <w:jc w:val="center"/>
                        <w:rPr>
                          <w:rFonts w:hint="eastAsia"/>
                          <w:b/>
                          <w:sz w:val="44"/>
                          <w:szCs w:val="44"/>
                        </w:rPr>
                      </w:pPr>
                      <w:r>
                        <w:rPr>
                          <w:rFonts w:hint="eastAsia"/>
                          <w:b/>
                          <w:sz w:val="44"/>
                          <w:szCs w:val="44"/>
                        </w:rPr>
                        <w:t>响应一览表</w:t>
                      </w:r>
                    </w:p>
                    <w:p w14:paraId="7C72EE85">
                      <w:pPr>
                        <w:jc w:val="center"/>
                        <w:rPr>
                          <w:rFonts w:hint="eastAsia"/>
                          <w:sz w:val="28"/>
                          <w:szCs w:val="28"/>
                        </w:rPr>
                      </w:pPr>
                      <w:r>
                        <w:rPr>
                          <w:rFonts w:hint="eastAsia"/>
                          <w:sz w:val="28"/>
                          <w:szCs w:val="28"/>
                        </w:rPr>
                        <w:t>（非磋商会议不得启封）</w:t>
                      </w:r>
                    </w:p>
                    <w:p w14:paraId="2DE3D2F6">
                      <w:pPr>
                        <w:rPr>
                          <w:sz w:val="28"/>
                          <w:szCs w:val="28"/>
                        </w:rPr>
                      </w:pPr>
                      <w:r>
                        <w:rPr>
                          <w:rFonts w:hint="eastAsia"/>
                          <w:sz w:val="28"/>
                          <w:szCs w:val="28"/>
                        </w:rPr>
                        <w:t>供应商（公章）：_______________</w:t>
                      </w:r>
                    </w:p>
                    <w:p w14:paraId="3424D8EA">
                      <w:pPr>
                        <w:rPr>
                          <w:sz w:val="28"/>
                          <w:szCs w:val="28"/>
                        </w:rPr>
                      </w:pPr>
                      <w:r>
                        <w:rPr>
                          <w:rFonts w:hint="eastAsia"/>
                          <w:sz w:val="28"/>
                          <w:szCs w:val="28"/>
                        </w:rPr>
                        <w:t>时间：_______年_______月______日</w:t>
                      </w:r>
                    </w:p>
                  </w:txbxContent>
                </v:textbox>
              </v:shape>
            </w:pict>
          </mc:Fallback>
        </mc:AlternateContent>
      </w:r>
    </w:p>
    <w:p w14:paraId="3EC6CAB8">
      <w:pPr>
        <w:spacing w:line="460" w:lineRule="exact"/>
        <w:ind w:firstLine="482" w:firstLineChars="200"/>
        <w:jc w:val="center"/>
        <w:rPr>
          <w:rFonts w:ascii="宋体" w:cs="宋体"/>
          <w:b/>
          <w:sz w:val="24"/>
        </w:rPr>
      </w:pPr>
    </w:p>
    <w:p w14:paraId="6CFCEED2">
      <w:pPr>
        <w:spacing w:line="460" w:lineRule="exact"/>
        <w:ind w:firstLine="482" w:firstLineChars="200"/>
        <w:jc w:val="center"/>
        <w:rPr>
          <w:rFonts w:ascii="宋体" w:cs="宋体"/>
          <w:b/>
          <w:sz w:val="24"/>
        </w:rPr>
      </w:pPr>
    </w:p>
    <w:p w14:paraId="731FDC89">
      <w:pPr>
        <w:spacing w:line="460" w:lineRule="exact"/>
        <w:ind w:firstLine="482" w:firstLineChars="200"/>
        <w:jc w:val="center"/>
        <w:rPr>
          <w:rFonts w:ascii="宋体" w:cs="宋体"/>
          <w:b/>
          <w:sz w:val="24"/>
        </w:rPr>
      </w:pPr>
    </w:p>
    <w:p w14:paraId="7B445BEE">
      <w:pPr>
        <w:spacing w:line="460" w:lineRule="exact"/>
        <w:ind w:firstLine="482" w:firstLineChars="200"/>
        <w:jc w:val="center"/>
        <w:rPr>
          <w:rFonts w:ascii="宋体" w:cs="宋体"/>
          <w:b/>
          <w:sz w:val="24"/>
        </w:rPr>
      </w:pPr>
    </w:p>
    <w:p w14:paraId="1B6AE621">
      <w:pPr>
        <w:spacing w:line="460" w:lineRule="exact"/>
        <w:ind w:firstLine="482" w:firstLineChars="200"/>
        <w:jc w:val="center"/>
        <w:rPr>
          <w:rFonts w:ascii="宋体" w:cs="宋体"/>
          <w:b/>
          <w:sz w:val="24"/>
        </w:rPr>
      </w:pPr>
    </w:p>
    <w:p w14:paraId="22EF9A32">
      <w:pPr>
        <w:spacing w:line="460" w:lineRule="exact"/>
        <w:ind w:firstLine="482" w:firstLineChars="200"/>
        <w:jc w:val="center"/>
        <w:rPr>
          <w:rFonts w:ascii="宋体" w:cs="宋体"/>
          <w:b/>
          <w:sz w:val="24"/>
        </w:rPr>
      </w:pPr>
    </w:p>
    <w:p w14:paraId="5915E0CE">
      <w:pPr>
        <w:spacing w:line="460" w:lineRule="exact"/>
        <w:ind w:firstLine="482" w:firstLineChars="200"/>
        <w:jc w:val="center"/>
        <w:rPr>
          <w:rFonts w:ascii="宋体" w:cs="宋体"/>
          <w:b/>
          <w:sz w:val="24"/>
        </w:rPr>
      </w:pPr>
    </w:p>
    <w:p w14:paraId="5A5D344D">
      <w:pPr>
        <w:spacing w:line="460" w:lineRule="exact"/>
        <w:ind w:firstLine="482" w:firstLineChars="200"/>
        <w:jc w:val="center"/>
        <w:rPr>
          <w:rFonts w:ascii="宋体" w:cs="宋体"/>
          <w:b/>
          <w:sz w:val="24"/>
        </w:rPr>
      </w:pPr>
    </w:p>
    <w:p w14:paraId="5B6DF244">
      <w:pPr>
        <w:spacing w:line="460" w:lineRule="exact"/>
        <w:ind w:firstLine="482" w:firstLineChars="200"/>
        <w:jc w:val="center"/>
        <w:rPr>
          <w:rFonts w:ascii="宋体" w:cs="宋体"/>
          <w:b/>
          <w:sz w:val="24"/>
        </w:rPr>
      </w:pPr>
    </w:p>
    <w:p w14:paraId="122C7725">
      <w:pPr>
        <w:spacing w:line="460" w:lineRule="exact"/>
        <w:jc w:val="center"/>
        <w:rPr>
          <w:rFonts w:ascii="宋体" w:cs="宋体"/>
          <w:b/>
          <w:sz w:val="24"/>
        </w:rPr>
      </w:pPr>
    </w:p>
    <w:p w14:paraId="391E97D7">
      <w:pPr>
        <w:spacing w:line="460" w:lineRule="exact"/>
        <w:jc w:val="center"/>
        <w:rPr>
          <w:rFonts w:ascii="宋体" w:cs="宋体"/>
          <w:b/>
          <w:sz w:val="24"/>
        </w:rPr>
      </w:pPr>
    </w:p>
    <w:p w14:paraId="3526A1D8">
      <w:pPr>
        <w:spacing w:line="460" w:lineRule="exact"/>
        <w:jc w:val="center"/>
        <w:rPr>
          <w:rFonts w:ascii="宋体" w:cs="宋体"/>
          <w:b/>
          <w:sz w:val="24"/>
        </w:rPr>
      </w:pPr>
    </w:p>
    <w:p w14:paraId="43B48135">
      <w:pPr>
        <w:spacing w:line="460" w:lineRule="exact"/>
        <w:jc w:val="center"/>
        <w:rPr>
          <w:rFonts w:ascii="宋体" w:cs="宋体"/>
          <w:b/>
          <w:sz w:val="24"/>
        </w:rPr>
      </w:pPr>
      <w:r>
        <w:rPr>
          <w:rFonts w:hint="eastAsia" w:ascii="宋体" w:hAnsi="宋体" w:cs="宋体"/>
          <w:b/>
          <w:sz w:val="24"/>
        </w:rPr>
        <w:t>电子文档封袋正面标识式样</w:t>
      </w:r>
    </w:p>
    <w:p w14:paraId="58CCE718">
      <w:pPr>
        <w:tabs>
          <w:tab w:val="left" w:pos="8280"/>
        </w:tabs>
        <w:spacing w:line="460" w:lineRule="exact"/>
        <w:ind w:firstLine="420" w:firstLineChars="200"/>
        <w:jc w:val="center"/>
        <w:rPr>
          <w:rFonts w:ascii="宋体" w:cs="宋体"/>
          <w:b/>
          <w:sz w:val="24"/>
        </w:rPr>
      </w:pPr>
      <w:r>
        <mc:AlternateContent>
          <mc:Choice Requires="wps">
            <w:drawing>
              <wp:anchor distT="0" distB="0" distL="114300" distR="114300" simplePos="0" relativeHeight="251664384" behindDoc="0" locked="0" layoutInCell="1" allowOverlap="1">
                <wp:simplePos x="0" y="0"/>
                <wp:positionH relativeFrom="column">
                  <wp:posOffset>-360045</wp:posOffset>
                </wp:positionH>
                <wp:positionV relativeFrom="paragraph">
                  <wp:posOffset>132715</wp:posOffset>
                </wp:positionV>
                <wp:extent cx="5947410" cy="3263265"/>
                <wp:effectExtent l="4445" t="4445" r="10795" b="8890"/>
                <wp:wrapNone/>
                <wp:docPr id="6" name="文本框 10"/>
                <wp:cNvGraphicFramePr/>
                <a:graphic xmlns:a="http://schemas.openxmlformats.org/drawingml/2006/main">
                  <a:graphicData uri="http://schemas.microsoft.com/office/word/2010/wordprocessingShape">
                    <wps:wsp>
                      <wps:cNvSpPr txBox="1"/>
                      <wps:spPr>
                        <a:xfrm>
                          <a:off x="0" y="0"/>
                          <a:ext cx="5947410" cy="3263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6D1E71">
                            <w:pPr>
                              <w:adjustRightInd w:val="0"/>
                              <w:snapToGrid w:val="0"/>
                              <w:spacing w:line="360" w:lineRule="auto"/>
                              <w:jc w:val="left"/>
                              <w:rPr>
                                <w:rFonts w:hint="eastAsia" w:eastAsia="宋体"/>
                                <w:sz w:val="28"/>
                                <w:szCs w:val="28"/>
                                <w:highlight w:val="yellow"/>
                                <w:lang w:eastAsia="zh-CN"/>
                              </w:rPr>
                            </w:pPr>
                            <w:r>
                              <w:rPr>
                                <w:rFonts w:hint="eastAsia"/>
                                <w:sz w:val="28"/>
                                <w:szCs w:val="28"/>
                              </w:rPr>
                              <w:t>致：陕西卓佲项目管理有限公司       项目编号：</w:t>
                            </w:r>
                            <w:r>
                              <w:rPr>
                                <w:rFonts w:hint="eastAsia"/>
                                <w:sz w:val="28"/>
                                <w:szCs w:val="28"/>
                                <w:lang w:eastAsia="zh-CN"/>
                              </w:rPr>
                              <w:t>ZMZB2026KFDX-46</w:t>
                            </w:r>
                          </w:p>
                          <w:p w14:paraId="70C45039">
                            <w:pPr>
                              <w:rPr>
                                <w:rFonts w:hint="eastAsia" w:eastAsia="宋体"/>
                                <w:sz w:val="28"/>
                                <w:szCs w:val="28"/>
                                <w:lang w:eastAsia="zh-CN"/>
                              </w:rPr>
                            </w:pPr>
                            <w:r>
                              <w:rPr>
                                <w:rFonts w:hint="eastAsia"/>
                                <w:sz w:val="28"/>
                                <w:szCs w:val="28"/>
                              </w:rPr>
                              <w:t>项目名称：</w:t>
                            </w:r>
                            <w:r>
                              <w:rPr>
                                <w:rFonts w:hint="eastAsia"/>
                                <w:sz w:val="28"/>
                                <w:szCs w:val="28"/>
                                <w:lang w:eastAsia="zh-CN"/>
                              </w:rPr>
                              <w:t>陕西开放大学含光路校区老年教育示范中心装修项目</w:t>
                            </w:r>
                          </w:p>
                          <w:p w14:paraId="07954000">
                            <w:pPr>
                              <w:jc w:val="center"/>
                              <w:rPr>
                                <w:rFonts w:hint="eastAsia"/>
                                <w:b/>
                                <w:sz w:val="44"/>
                                <w:szCs w:val="44"/>
                              </w:rPr>
                            </w:pPr>
                            <w:r>
                              <w:rPr>
                                <w:rFonts w:hint="eastAsia"/>
                                <w:b/>
                                <w:sz w:val="44"/>
                                <w:szCs w:val="44"/>
                              </w:rPr>
                              <w:t>电子文档</w:t>
                            </w:r>
                          </w:p>
                          <w:p w14:paraId="77D03B17">
                            <w:pPr>
                              <w:jc w:val="center"/>
                              <w:rPr>
                                <w:rFonts w:hint="eastAsia"/>
                                <w:sz w:val="28"/>
                                <w:szCs w:val="28"/>
                              </w:rPr>
                            </w:pPr>
                            <w:r>
                              <w:rPr>
                                <w:rFonts w:hint="eastAsia"/>
                                <w:sz w:val="28"/>
                                <w:szCs w:val="28"/>
                              </w:rPr>
                              <w:t>（非磋商会议不得启封）</w:t>
                            </w:r>
                          </w:p>
                          <w:p w14:paraId="0FC0514C">
                            <w:pPr>
                              <w:rPr>
                                <w:sz w:val="28"/>
                                <w:szCs w:val="28"/>
                              </w:rPr>
                            </w:pPr>
                            <w:r>
                              <w:rPr>
                                <w:rFonts w:hint="eastAsia"/>
                                <w:sz w:val="28"/>
                                <w:szCs w:val="28"/>
                              </w:rPr>
                              <w:t>供应商（公章）：_______________</w:t>
                            </w:r>
                          </w:p>
                          <w:p w14:paraId="2CE468DB">
                            <w:pPr>
                              <w:rPr>
                                <w:sz w:val="28"/>
                                <w:szCs w:val="28"/>
                              </w:rPr>
                            </w:pPr>
                            <w:r>
                              <w:rPr>
                                <w:rFonts w:hint="eastAsia"/>
                                <w:sz w:val="28"/>
                                <w:szCs w:val="28"/>
                              </w:rPr>
                              <w:t>时间：_______年_______月______日</w:t>
                            </w:r>
                          </w:p>
                        </w:txbxContent>
                      </wps:txbx>
                      <wps:bodyPr vert="horz" wrap="square" anchor="t" anchorCtr="0" upright="1"/>
                    </wps:wsp>
                  </a:graphicData>
                </a:graphic>
              </wp:anchor>
            </w:drawing>
          </mc:Choice>
          <mc:Fallback>
            <w:pict>
              <v:shape id="文本框 10" o:spid="_x0000_s1026" o:spt="202" type="#_x0000_t202" style="position:absolute;left:0pt;margin-left:-28.35pt;margin-top:10.45pt;height:256.95pt;width:468.3pt;z-index:251664384;mso-width-relative:page;mso-height-relative:page;" fillcolor="#FFFFFF" filled="t" stroked="t" coordsize="21600,21600" o:gfxdata="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qgry2QAAAAoBAAAPAAAAAAAAAAEAIAAAACIAAABkcnMvZG93bnJldi54bWxQSwECFAAU&#10;AAAACACHTuJA+hwDNykCAABrBAAADgAAAAAAAAABACAAAAAoAQAAZHJzL2Uyb0RvYy54bWxQSwUG&#10;AAAAAAYABgBZAQAAwwUAAAAA&#10;">
                <v:fill on="t" focussize="0,0"/>
                <v:stroke color="#000000" joinstyle="miter"/>
                <v:imagedata o:title=""/>
                <o:lock v:ext="edit" aspectratio="f"/>
                <v:textbox>
                  <w:txbxContent>
                    <w:p w14:paraId="616D1E71">
                      <w:pPr>
                        <w:adjustRightInd w:val="0"/>
                        <w:snapToGrid w:val="0"/>
                        <w:spacing w:line="360" w:lineRule="auto"/>
                        <w:jc w:val="left"/>
                        <w:rPr>
                          <w:rFonts w:hint="eastAsia" w:eastAsia="宋体"/>
                          <w:sz w:val="28"/>
                          <w:szCs w:val="28"/>
                          <w:highlight w:val="yellow"/>
                          <w:lang w:eastAsia="zh-CN"/>
                        </w:rPr>
                      </w:pPr>
                      <w:r>
                        <w:rPr>
                          <w:rFonts w:hint="eastAsia"/>
                          <w:sz w:val="28"/>
                          <w:szCs w:val="28"/>
                        </w:rPr>
                        <w:t>致：陕西卓佲项目管理有限公司       项目编号：</w:t>
                      </w:r>
                      <w:r>
                        <w:rPr>
                          <w:rFonts w:hint="eastAsia"/>
                          <w:sz w:val="28"/>
                          <w:szCs w:val="28"/>
                          <w:lang w:eastAsia="zh-CN"/>
                        </w:rPr>
                        <w:t>ZMZB2026KFDX-46</w:t>
                      </w:r>
                    </w:p>
                    <w:p w14:paraId="70C45039">
                      <w:pPr>
                        <w:rPr>
                          <w:rFonts w:hint="eastAsia" w:eastAsia="宋体"/>
                          <w:sz w:val="28"/>
                          <w:szCs w:val="28"/>
                          <w:lang w:eastAsia="zh-CN"/>
                        </w:rPr>
                      </w:pPr>
                      <w:r>
                        <w:rPr>
                          <w:rFonts w:hint="eastAsia"/>
                          <w:sz w:val="28"/>
                          <w:szCs w:val="28"/>
                        </w:rPr>
                        <w:t>项目名称：</w:t>
                      </w:r>
                      <w:r>
                        <w:rPr>
                          <w:rFonts w:hint="eastAsia"/>
                          <w:sz w:val="28"/>
                          <w:szCs w:val="28"/>
                          <w:lang w:eastAsia="zh-CN"/>
                        </w:rPr>
                        <w:t>陕西开放大学含光路校区老年教育示范中心装修项目</w:t>
                      </w:r>
                    </w:p>
                    <w:p w14:paraId="07954000">
                      <w:pPr>
                        <w:jc w:val="center"/>
                        <w:rPr>
                          <w:rFonts w:hint="eastAsia"/>
                          <w:b/>
                          <w:sz w:val="44"/>
                          <w:szCs w:val="44"/>
                        </w:rPr>
                      </w:pPr>
                      <w:r>
                        <w:rPr>
                          <w:rFonts w:hint="eastAsia"/>
                          <w:b/>
                          <w:sz w:val="44"/>
                          <w:szCs w:val="44"/>
                        </w:rPr>
                        <w:t>电子文档</w:t>
                      </w:r>
                    </w:p>
                    <w:p w14:paraId="77D03B17">
                      <w:pPr>
                        <w:jc w:val="center"/>
                        <w:rPr>
                          <w:rFonts w:hint="eastAsia"/>
                          <w:sz w:val="28"/>
                          <w:szCs w:val="28"/>
                        </w:rPr>
                      </w:pPr>
                      <w:r>
                        <w:rPr>
                          <w:rFonts w:hint="eastAsia"/>
                          <w:sz w:val="28"/>
                          <w:szCs w:val="28"/>
                        </w:rPr>
                        <w:t>（非磋商会议不得启封）</w:t>
                      </w:r>
                    </w:p>
                    <w:p w14:paraId="0FC0514C">
                      <w:pPr>
                        <w:rPr>
                          <w:sz w:val="28"/>
                          <w:szCs w:val="28"/>
                        </w:rPr>
                      </w:pPr>
                      <w:r>
                        <w:rPr>
                          <w:rFonts w:hint="eastAsia"/>
                          <w:sz w:val="28"/>
                          <w:szCs w:val="28"/>
                        </w:rPr>
                        <w:t>供应商（公章）：_______________</w:t>
                      </w:r>
                    </w:p>
                    <w:p w14:paraId="2CE468DB">
                      <w:pPr>
                        <w:rPr>
                          <w:sz w:val="28"/>
                          <w:szCs w:val="28"/>
                        </w:rPr>
                      </w:pPr>
                      <w:r>
                        <w:rPr>
                          <w:rFonts w:hint="eastAsia"/>
                          <w:sz w:val="28"/>
                          <w:szCs w:val="28"/>
                        </w:rPr>
                        <w:t>时间：_______年_______月______日</w:t>
                      </w:r>
                    </w:p>
                  </w:txbxContent>
                </v:textbox>
              </v:shape>
            </w:pict>
          </mc:Fallback>
        </mc:AlternateContent>
      </w:r>
    </w:p>
    <w:p w14:paraId="7A9902B0">
      <w:pPr>
        <w:ind w:firstLine="420" w:firstLineChars="200"/>
        <w:jc w:val="center"/>
        <w:rPr>
          <w:rFonts w:ascii="宋体" w:cs="宋体"/>
        </w:rPr>
      </w:pPr>
    </w:p>
    <w:p w14:paraId="27DF97DC">
      <w:pPr>
        <w:ind w:firstLine="420" w:firstLineChars="200"/>
        <w:jc w:val="center"/>
        <w:rPr>
          <w:rFonts w:ascii="宋体" w:cs="宋体"/>
        </w:rPr>
      </w:pPr>
    </w:p>
    <w:p w14:paraId="5FC2B325">
      <w:pPr>
        <w:ind w:firstLine="420" w:firstLineChars="200"/>
        <w:jc w:val="center"/>
        <w:rPr>
          <w:rFonts w:ascii="宋体" w:cs="宋体"/>
        </w:rPr>
      </w:pPr>
    </w:p>
    <w:p w14:paraId="29ADA615">
      <w:pPr>
        <w:ind w:firstLine="420" w:firstLineChars="200"/>
        <w:jc w:val="center"/>
        <w:rPr>
          <w:rFonts w:ascii="宋体" w:cs="宋体"/>
        </w:rPr>
      </w:pPr>
    </w:p>
    <w:p w14:paraId="1A7C1909">
      <w:pPr>
        <w:ind w:firstLine="420" w:firstLineChars="200"/>
        <w:jc w:val="center"/>
        <w:rPr>
          <w:rFonts w:ascii="宋体" w:cs="宋体"/>
        </w:rPr>
      </w:pPr>
    </w:p>
    <w:p w14:paraId="018ACC06">
      <w:pPr>
        <w:ind w:firstLine="420" w:firstLineChars="200"/>
        <w:jc w:val="center"/>
        <w:rPr>
          <w:rFonts w:ascii="宋体" w:cs="宋体"/>
        </w:rPr>
      </w:pPr>
    </w:p>
    <w:p w14:paraId="3C864867">
      <w:pPr>
        <w:ind w:firstLine="420" w:firstLineChars="200"/>
        <w:jc w:val="center"/>
        <w:rPr>
          <w:rFonts w:ascii="宋体" w:cs="宋体"/>
        </w:rPr>
      </w:pPr>
    </w:p>
    <w:p w14:paraId="72B5E755">
      <w:pPr>
        <w:ind w:firstLine="420" w:firstLineChars="200"/>
        <w:jc w:val="center"/>
        <w:rPr>
          <w:rFonts w:ascii="宋体" w:cs="宋体"/>
        </w:rPr>
      </w:pPr>
    </w:p>
    <w:p w14:paraId="66D6BFAA">
      <w:pPr>
        <w:ind w:firstLine="420" w:firstLineChars="200"/>
        <w:jc w:val="center"/>
        <w:rPr>
          <w:rFonts w:ascii="宋体" w:cs="宋体"/>
        </w:rPr>
      </w:pPr>
    </w:p>
    <w:p w14:paraId="056262F5">
      <w:pPr>
        <w:ind w:firstLine="420" w:firstLineChars="200"/>
        <w:jc w:val="center"/>
        <w:rPr>
          <w:rFonts w:ascii="宋体" w:cs="宋体"/>
        </w:rPr>
      </w:pPr>
    </w:p>
    <w:p w14:paraId="7BBEF29D">
      <w:pPr>
        <w:ind w:firstLine="420" w:firstLineChars="200"/>
        <w:jc w:val="center"/>
        <w:rPr>
          <w:rFonts w:ascii="宋体" w:cs="宋体"/>
        </w:rPr>
      </w:pPr>
    </w:p>
    <w:p w14:paraId="610CA29A">
      <w:pPr>
        <w:ind w:firstLine="1004" w:firstLineChars="200"/>
        <w:jc w:val="center"/>
        <w:rPr>
          <w:rFonts w:ascii="宋体" w:cs="宋体"/>
          <w:b/>
          <w:sz w:val="50"/>
        </w:rPr>
      </w:pPr>
    </w:p>
    <w:p w14:paraId="2755B837">
      <w:pPr>
        <w:pageBreakBefore/>
        <w:spacing w:line="420" w:lineRule="auto"/>
        <w:jc w:val="center"/>
        <w:rPr>
          <w:rFonts w:ascii="宋体" w:cs="宋体"/>
          <w:b/>
          <w:bCs/>
          <w:sz w:val="36"/>
          <w:szCs w:val="36"/>
        </w:rPr>
        <w:sectPr>
          <w:pgSz w:w="11906" w:h="16838"/>
          <w:pgMar w:top="1440" w:right="1803" w:bottom="1440" w:left="1803" w:header="851" w:footer="992" w:gutter="0"/>
          <w:pgNumType w:fmt="decimal"/>
          <w:cols w:space="720" w:num="1"/>
          <w:docGrid w:type="lines" w:linePitch="319" w:charSpace="0"/>
        </w:sectPr>
      </w:pPr>
    </w:p>
    <w:p w14:paraId="4FFD7FFC">
      <w:pPr>
        <w:pStyle w:val="3"/>
        <w:adjustRightInd w:val="0"/>
        <w:spacing w:line="416" w:lineRule="atLeast"/>
        <w:textAlignment w:val="baseline"/>
        <w:rPr>
          <w:rFonts w:hint="eastAsia" w:ascii="宋体" w:hAnsi="宋体" w:eastAsia="宋体" w:cs="宋体"/>
          <w:b/>
          <w:bCs/>
        </w:rPr>
      </w:pPr>
      <w:bookmarkStart w:id="705" w:name="_Toc20374"/>
      <w:bookmarkStart w:id="706" w:name="_Toc2630"/>
      <w:bookmarkStart w:id="707" w:name="_Toc8177"/>
      <w:bookmarkStart w:id="708" w:name="_Toc18633"/>
      <w:bookmarkStart w:id="709" w:name="_Toc3008"/>
      <w:bookmarkStart w:id="710" w:name="_Toc20088"/>
      <w:bookmarkStart w:id="711" w:name="_Toc30485"/>
      <w:bookmarkStart w:id="712" w:name="_Toc11632"/>
      <w:bookmarkStart w:id="713" w:name="_Toc1641"/>
      <w:bookmarkStart w:id="714" w:name="_Toc18379"/>
      <w:bookmarkStart w:id="715" w:name="_Toc12152"/>
      <w:r>
        <w:rPr>
          <w:rFonts w:hint="eastAsia" w:ascii="宋体" w:hAnsi="宋体" w:cs="宋体"/>
        </w:rPr>
        <w:t>附件二、中小企业</w:t>
      </w:r>
      <w:r>
        <w:rPr>
          <w:rFonts w:hint="eastAsia" w:ascii="宋体" w:hAnsi="宋体" w:cs="宋体"/>
          <w:lang w:eastAsia="zh-CN"/>
        </w:rPr>
        <w:t>声</w:t>
      </w:r>
      <w:r>
        <w:rPr>
          <w:rFonts w:hint="eastAsia" w:ascii="宋体" w:hAnsi="宋体" w:cs="宋体"/>
        </w:rPr>
        <w:t>明</w:t>
      </w:r>
      <w:bookmarkEnd w:id="705"/>
      <w:bookmarkEnd w:id="706"/>
      <w:bookmarkEnd w:id="707"/>
      <w:bookmarkEnd w:id="708"/>
      <w:bookmarkEnd w:id="709"/>
      <w:bookmarkEnd w:id="710"/>
      <w:bookmarkEnd w:id="711"/>
      <w:bookmarkEnd w:id="712"/>
      <w:bookmarkEnd w:id="713"/>
      <w:bookmarkEnd w:id="714"/>
      <w:bookmarkStart w:id="716" w:name="_Toc11896"/>
      <w:bookmarkStart w:id="717" w:name="_Toc8965"/>
      <w:bookmarkStart w:id="718" w:name="_Toc21117"/>
      <w:bookmarkStart w:id="719" w:name="_Toc6022"/>
      <w:bookmarkStart w:id="720" w:name="_Toc10807"/>
      <w:bookmarkStart w:id="721" w:name="_Toc5814"/>
      <w:bookmarkStart w:id="722" w:name="_Toc12531"/>
      <w:bookmarkStart w:id="723" w:name="_Toc32438"/>
      <w:bookmarkStart w:id="724" w:name="_Toc15467"/>
      <w:r>
        <w:rPr>
          <w:rFonts w:hint="eastAsia" w:ascii="宋体" w:hAnsi="宋体" w:eastAsia="宋体" w:cs="宋体"/>
          <w:b/>
          <w:bCs/>
        </w:rPr>
        <w:t>函（</w:t>
      </w:r>
      <w:r>
        <w:rPr>
          <w:rFonts w:hint="eastAsia" w:ascii="宋体" w:hAnsi="宋体" w:eastAsia="宋体" w:cs="宋体"/>
          <w:b/>
          <w:bCs/>
          <w:lang w:val="en-US" w:eastAsia="zh-CN"/>
        </w:rPr>
        <w:t>工程</w:t>
      </w:r>
      <w:r>
        <w:rPr>
          <w:rFonts w:hint="eastAsia" w:ascii="宋体" w:hAnsi="宋体" w:eastAsia="宋体" w:cs="宋体"/>
          <w:b/>
          <w:bCs/>
        </w:rPr>
        <w:t>）</w:t>
      </w:r>
      <w:bookmarkEnd w:id="715"/>
    </w:p>
    <w:p w14:paraId="75750709">
      <w:pPr>
        <w:widowControl/>
        <w:spacing w:line="432" w:lineRule="auto"/>
        <w:ind w:firstLine="480" w:firstLineChars="200"/>
        <w:jc w:val="left"/>
        <w:rPr>
          <w:rFonts w:hint="eastAsia" w:ascii="宋体" w:hAnsi="宋体" w:cs="宋体"/>
          <w:sz w:val="24"/>
          <w:szCs w:val="16"/>
        </w:rPr>
      </w:pPr>
      <w:r>
        <w:rPr>
          <w:rFonts w:hint="eastAsia" w:ascii="宋体" w:hAnsi="宋体" w:cs="宋体"/>
          <w:sz w:val="24"/>
          <w:szCs w:val="16"/>
        </w:rPr>
        <w:t>本公司（联合体）郑重声明，根据《政府采购促进中小企业发展管理办法》（财库﹝2020﹞46 号）的规定，本公司（联合体）参加</w:t>
      </w:r>
      <w:r>
        <w:rPr>
          <w:rFonts w:hint="eastAsia" w:ascii="宋体" w:hAnsi="宋体" w:cs="宋体"/>
          <w:sz w:val="24"/>
          <w:szCs w:val="16"/>
          <w:u w:val="single"/>
        </w:rPr>
        <w:t>（单位名称）</w:t>
      </w:r>
      <w:r>
        <w:rPr>
          <w:rFonts w:hint="eastAsia" w:ascii="宋体" w:hAnsi="宋体" w:cs="宋体"/>
          <w:sz w:val="24"/>
          <w:szCs w:val="16"/>
        </w:rPr>
        <w:t>的</w:t>
      </w:r>
      <w:r>
        <w:rPr>
          <w:rFonts w:hint="eastAsia" w:ascii="宋体" w:hAnsi="宋体" w:cs="宋体"/>
          <w:sz w:val="24"/>
          <w:szCs w:val="16"/>
          <w:u w:val="single"/>
        </w:rPr>
        <w:t>（项目名称</w:t>
      </w:r>
      <w:r>
        <w:rPr>
          <w:rFonts w:hint="eastAsia" w:ascii="宋体" w:hAnsi="宋体" w:cs="宋体"/>
          <w:sz w:val="24"/>
          <w:szCs w:val="16"/>
        </w:rPr>
        <w:t>）采购活动，工程的施工单位全部为符合政策要求的中小企业（或者：服务全部由符合政策要求的中小企业承接）。相关企业（含联合体中的中小企业、签订分包意向协议的中小企业）的具体情况如下：</w:t>
      </w:r>
    </w:p>
    <w:p w14:paraId="4D6864A6">
      <w:pPr>
        <w:widowControl/>
        <w:spacing w:line="432" w:lineRule="auto"/>
        <w:ind w:left="0" w:leftChars="0" w:firstLine="420" w:firstLineChars="175"/>
        <w:jc w:val="left"/>
        <w:rPr>
          <w:rFonts w:hint="eastAsia" w:ascii="宋体" w:hAnsi="宋体" w:cs="宋体"/>
          <w:sz w:val="24"/>
          <w:szCs w:val="16"/>
        </w:rPr>
      </w:pPr>
      <w:r>
        <w:rPr>
          <w:rFonts w:hint="eastAsia" w:ascii="宋体" w:hAnsi="宋体" w:cs="宋体"/>
          <w:sz w:val="24"/>
          <w:szCs w:val="16"/>
        </w:rPr>
        <w:t>1.</w:t>
      </w:r>
      <w:r>
        <w:rPr>
          <w:rFonts w:hint="eastAsia" w:ascii="宋体" w:hAnsi="宋体" w:cs="宋体"/>
          <w:sz w:val="24"/>
          <w:szCs w:val="16"/>
          <w:u w:val="single"/>
        </w:rPr>
        <w:t>（标的名称）</w:t>
      </w:r>
      <w:r>
        <w:rPr>
          <w:rFonts w:hint="eastAsia" w:ascii="宋体" w:hAnsi="宋体" w:cs="宋体"/>
          <w:sz w:val="24"/>
          <w:szCs w:val="16"/>
        </w:rPr>
        <w:t xml:space="preserve"> ，属于</w:t>
      </w:r>
      <w:r>
        <w:rPr>
          <w:rFonts w:hint="eastAsia" w:ascii="宋体" w:hAnsi="宋体" w:cs="宋体"/>
          <w:sz w:val="24"/>
          <w:szCs w:val="16"/>
          <w:u w:val="single"/>
        </w:rPr>
        <w:t>（采购文件中明确的所属行业）</w:t>
      </w:r>
      <w:r>
        <w:rPr>
          <w:rFonts w:hint="eastAsia" w:ascii="宋体" w:hAnsi="宋体" w:cs="宋体"/>
          <w:sz w:val="24"/>
          <w:szCs w:val="16"/>
        </w:rPr>
        <w:t>；承建（承接）企业为</w:t>
      </w:r>
      <w:r>
        <w:rPr>
          <w:rFonts w:hint="eastAsia" w:ascii="宋体" w:hAnsi="宋体" w:cs="宋体"/>
          <w:sz w:val="24"/>
          <w:szCs w:val="16"/>
          <w:u w:val="single"/>
        </w:rPr>
        <w:t>（企业名称）</w:t>
      </w:r>
      <w:r>
        <w:rPr>
          <w:rFonts w:hint="eastAsia" w:ascii="宋体" w:hAnsi="宋体" w:cs="宋体"/>
          <w:sz w:val="24"/>
          <w:szCs w:val="16"/>
        </w:rPr>
        <w:t>，从业人员</w:t>
      </w:r>
      <w:r>
        <w:rPr>
          <w:rFonts w:hint="eastAsia" w:ascii="宋体" w:hAnsi="宋体" w:cs="宋体"/>
          <w:sz w:val="24"/>
          <w:szCs w:val="16"/>
          <w:u w:val="single"/>
        </w:rPr>
        <w:t xml:space="preserve">    </w:t>
      </w:r>
      <w:r>
        <w:rPr>
          <w:rFonts w:hint="eastAsia" w:ascii="宋体" w:hAnsi="宋体" w:cs="宋体"/>
          <w:sz w:val="24"/>
          <w:szCs w:val="16"/>
        </w:rPr>
        <w:t>人，营业收入为</w:t>
      </w:r>
      <w:r>
        <w:rPr>
          <w:rFonts w:hint="eastAsia" w:ascii="宋体" w:hAnsi="宋体" w:cs="宋体"/>
          <w:sz w:val="24"/>
          <w:szCs w:val="16"/>
          <w:u w:val="single"/>
        </w:rPr>
        <w:t xml:space="preserve">    </w:t>
      </w:r>
      <w:r>
        <w:rPr>
          <w:rFonts w:hint="eastAsia" w:ascii="宋体" w:hAnsi="宋体" w:cs="宋体"/>
          <w:sz w:val="24"/>
          <w:szCs w:val="16"/>
        </w:rPr>
        <w:t>万元，资产总额为</w:t>
      </w:r>
      <w:r>
        <w:rPr>
          <w:rFonts w:hint="eastAsia" w:ascii="宋体" w:hAnsi="宋体" w:cs="宋体"/>
          <w:sz w:val="24"/>
          <w:szCs w:val="16"/>
          <w:u w:val="single"/>
        </w:rPr>
        <w:t xml:space="preserve">   </w:t>
      </w:r>
      <w:r>
        <w:rPr>
          <w:rFonts w:hint="eastAsia" w:ascii="宋体" w:hAnsi="宋体" w:cs="宋体"/>
          <w:sz w:val="24"/>
          <w:szCs w:val="16"/>
        </w:rPr>
        <w:t>万元，属于</w:t>
      </w:r>
      <w:r>
        <w:rPr>
          <w:rFonts w:hint="eastAsia" w:ascii="宋体" w:hAnsi="宋体" w:cs="宋体"/>
          <w:sz w:val="24"/>
          <w:szCs w:val="16"/>
          <w:u w:val="single"/>
        </w:rPr>
        <w:t>（中型企业、小型企业、微型企业）</w:t>
      </w:r>
      <w:r>
        <w:rPr>
          <w:rFonts w:hint="eastAsia" w:ascii="宋体" w:hAnsi="宋体" w:cs="宋体"/>
          <w:sz w:val="24"/>
          <w:szCs w:val="16"/>
        </w:rPr>
        <w:t>；</w:t>
      </w:r>
    </w:p>
    <w:p w14:paraId="20860754">
      <w:pPr>
        <w:widowControl/>
        <w:spacing w:line="432" w:lineRule="auto"/>
        <w:ind w:firstLine="480" w:firstLineChars="200"/>
        <w:jc w:val="left"/>
        <w:rPr>
          <w:rFonts w:hint="eastAsia"/>
        </w:rPr>
      </w:pPr>
      <w:r>
        <w:rPr>
          <w:rFonts w:hint="eastAsia" w:ascii="宋体" w:hAnsi="宋体" w:cs="宋体"/>
          <w:sz w:val="24"/>
          <w:szCs w:val="16"/>
        </w:rPr>
        <w:t>2.</w:t>
      </w:r>
      <w:r>
        <w:rPr>
          <w:rFonts w:hint="eastAsia" w:ascii="宋体" w:hAnsi="宋体" w:cs="宋体"/>
          <w:sz w:val="24"/>
          <w:szCs w:val="16"/>
          <w:u w:val="single"/>
        </w:rPr>
        <w:t>（标的名称）</w:t>
      </w:r>
      <w:r>
        <w:rPr>
          <w:rFonts w:hint="eastAsia" w:ascii="宋体" w:hAnsi="宋体" w:cs="宋体"/>
          <w:sz w:val="24"/>
          <w:szCs w:val="16"/>
        </w:rPr>
        <w:t xml:space="preserve"> ，属于</w:t>
      </w:r>
      <w:r>
        <w:rPr>
          <w:rFonts w:hint="eastAsia" w:ascii="宋体" w:hAnsi="宋体" w:cs="宋体"/>
          <w:sz w:val="24"/>
          <w:szCs w:val="16"/>
          <w:u w:val="single"/>
        </w:rPr>
        <w:t>（采购文件中明确的所属行业）</w:t>
      </w:r>
      <w:r>
        <w:rPr>
          <w:rFonts w:hint="eastAsia" w:ascii="宋体" w:hAnsi="宋体" w:cs="宋体"/>
          <w:sz w:val="24"/>
          <w:szCs w:val="16"/>
        </w:rPr>
        <w:t>；承建（承接）企业为</w:t>
      </w:r>
      <w:r>
        <w:rPr>
          <w:rFonts w:hint="eastAsia" w:ascii="宋体" w:hAnsi="宋体" w:cs="宋体"/>
          <w:sz w:val="24"/>
          <w:szCs w:val="16"/>
          <w:u w:val="single"/>
        </w:rPr>
        <w:t>（企业名称）</w:t>
      </w:r>
      <w:r>
        <w:rPr>
          <w:rFonts w:hint="eastAsia" w:ascii="宋体" w:hAnsi="宋体" w:cs="宋体"/>
          <w:sz w:val="24"/>
          <w:szCs w:val="16"/>
        </w:rPr>
        <w:t>，从业人员</w:t>
      </w:r>
      <w:r>
        <w:rPr>
          <w:rFonts w:hint="eastAsia" w:ascii="宋体" w:hAnsi="宋体" w:cs="宋体"/>
          <w:sz w:val="24"/>
          <w:szCs w:val="16"/>
          <w:u w:val="single"/>
        </w:rPr>
        <w:t xml:space="preserve">    </w:t>
      </w:r>
      <w:r>
        <w:rPr>
          <w:rFonts w:hint="eastAsia" w:ascii="宋体" w:hAnsi="宋体" w:cs="宋体"/>
          <w:sz w:val="24"/>
          <w:szCs w:val="16"/>
        </w:rPr>
        <w:t>人，营业收入为</w:t>
      </w:r>
      <w:r>
        <w:rPr>
          <w:rFonts w:hint="eastAsia" w:ascii="宋体" w:hAnsi="宋体" w:cs="宋体"/>
          <w:sz w:val="24"/>
          <w:szCs w:val="16"/>
          <w:u w:val="single"/>
        </w:rPr>
        <w:t xml:space="preserve">    </w:t>
      </w:r>
      <w:r>
        <w:rPr>
          <w:rFonts w:hint="eastAsia" w:ascii="宋体" w:hAnsi="宋体" w:cs="宋体"/>
          <w:sz w:val="24"/>
          <w:szCs w:val="16"/>
        </w:rPr>
        <w:t>万元，资产总额为</w:t>
      </w:r>
      <w:r>
        <w:rPr>
          <w:rFonts w:hint="eastAsia" w:ascii="宋体" w:hAnsi="宋体" w:cs="宋体"/>
          <w:sz w:val="24"/>
          <w:szCs w:val="16"/>
          <w:u w:val="single"/>
        </w:rPr>
        <w:t xml:space="preserve">   </w:t>
      </w:r>
      <w:r>
        <w:rPr>
          <w:rFonts w:hint="eastAsia" w:ascii="宋体" w:hAnsi="宋体" w:cs="宋体"/>
          <w:sz w:val="24"/>
          <w:szCs w:val="16"/>
        </w:rPr>
        <w:t>万元，属于</w:t>
      </w:r>
      <w:r>
        <w:rPr>
          <w:rFonts w:hint="eastAsia" w:ascii="宋体" w:hAnsi="宋体" w:cs="宋体"/>
          <w:sz w:val="24"/>
          <w:szCs w:val="16"/>
          <w:u w:val="single"/>
        </w:rPr>
        <w:t>（中型企业、小型企业、微型企业）</w:t>
      </w:r>
      <w:r>
        <w:rPr>
          <w:rFonts w:hint="eastAsia" w:ascii="宋体" w:hAnsi="宋体" w:cs="宋体"/>
          <w:sz w:val="24"/>
          <w:szCs w:val="16"/>
        </w:rPr>
        <w:t>；</w:t>
      </w:r>
    </w:p>
    <w:p w14:paraId="20D0EC32">
      <w:pPr>
        <w:widowControl/>
        <w:spacing w:line="432" w:lineRule="auto"/>
        <w:ind w:firstLine="480" w:firstLineChars="200"/>
        <w:jc w:val="left"/>
        <w:rPr>
          <w:rFonts w:hint="eastAsia" w:ascii="宋体" w:hAnsi="宋体" w:cs="宋体"/>
          <w:sz w:val="24"/>
          <w:szCs w:val="16"/>
        </w:rPr>
      </w:pPr>
    </w:p>
    <w:p w14:paraId="5C3E1198">
      <w:pPr>
        <w:widowControl/>
        <w:spacing w:line="432" w:lineRule="auto"/>
        <w:ind w:firstLine="480" w:firstLineChars="200"/>
        <w:jc w:val="left"/>
        <w:rPr>
          <w:rFonts w:hint="eastAsia" w:ascii="宋体" w:hAnsi="宋体" w:cs="宋体"/>
          <w:sz w:val="24"/>
          <w:szCs w:val="16"/>
        </w:rPr>
      </w:pPr>
      <w:r>
        <w:rPr>
          <w:rFonts w:hint="eastAsia" w:ascii="宋体" w:hAnsi="宋体" w:cs="宋体"/>
          <w:sz w:val="24"/>
          <w:szCs w:val="16"/>
        </w:rPr>
        <w:t>……</w:t>
      </w:r>
    </w:p>
    <w:p w14:paraId="279B4FD0">
      <w:pPr>
        <w:widowControl/>
        <w:spacing w:line="432" w:lineRule="auto"/>
        <w:ind w:firstLine="480" w:firstLineChars="200"/>
        <w:jc w:val="left"/>
        <w:rPr>
          <w:rFonts w:hint="eastAsia" w:ascii="宋体" w:hAnsi="宋体" w:cs="宋体"/>
          <w:sz w:val="24"/>
          <w:szCs w:val="16"/>
        </w:rPr>
      </w:pPr>
      <w:r>
        <w:rPr>
          <w:rFonts w:hint="eastAsia" w:ascii="宋体" w:hAnsi="宋体" w:cs="宋体"/>
          <w:sz w:val="24"/>
          <w:szCs w:val="16"/>
        </w:rPr>
        <w:t>以上企业，不属于大企业的分支机构，不存在控股股东为大企业的情形，也不存在与大企业的负责人为同一人的情形。</w:t>
      </w:r>
    </w:p>
    <w:p w14:paraId="79EE0A67">
      <w:pPr>
        <w:widowControl/>
        <w:spacing w:line="432" w:lineRule="auto"/>
        <w:ind w:firstLine="480" w:firstLineChars="200"/>
        <w:jc w:val="left"/>
        <w:rPr>
          <w:rFonts w:hint="eastAsia" w:ascii="宋体" w:hAnsi="宋体" w:cs="宋体"/>
          <w:sz w:val="24"/>
          <w:szCs w:val="16"/>
        </w:rPr>
      </w:pPr>
      <w:r>
        <w:rPr>
          <w:rFonts w:hint="eastAsia" w:ascii="宋体" w:hAnsi="宋体" w:cs="宋体"/>
          <w:sz w:val="24"/>
          <w:szCs w:val="16"/>
        </w:rPr>
        <w:t>本企业对上述声明内容的真实性负责。如有虚假，将依法承担相应责任。</w:t>
      </w:r>
    </w:p>
    <w:p w14:paraId="46EBFB76">
      <w:pPr>
        <w:widowControl/>
        <w:spacing w:line="432" w:lineRule="auto"/>
        <w:ind w:firstLine="480" w:firstLineChars="200"/>
        <w:jc w:val="right"/>
        <w:rPr>
          <w:rFonts w:hint="eastAsia" w:ascii="宋体" w:hAnsi="宋体" w:cs="宋体"/>
          <w:sz w:val="24"/>
          <w:szCs w:val="16"/>
        </w:rPr>
      </w:pPr>
    </w:p>
    <w:p w14:paraId="76E01932">
      <w:pPr>
        <w:widowControl/>
        <w:spacing w:line="432" w:lineRule="auto"/>
        <w:ind w:firstLine="480" w:firstLineChars="200"/>
        <w:jc w:val="right"/>
        <w:rPr>
          <w:rFonts w:hint="eastAsia" w:ascii="宋体" w:hAnsi="宋体" w:cs="宋体"/>
          <w:sz w:val="24"/>
          <w:szCs w:val="16"/>
        </w:rPr>
      </w:pPr>
    </w:p>
    <w:p w14:paraId="0A7EF4DB">
      <w:pPr>
        <w:widowControl/>
        <w:spacing w:line="432" w:lineRule="auto"/>
        <w:ind w:firstLine="480" w:firstLineChars="200"/>
        <w:jc w:val="center"/>
        <w:rPr>
          <w:rFonts w:hint="eastAsia" w:ascii="宋体" w:hAnsi="宋体" w:cs="宋体"/>
          <w:sz w:val="24"/>
          <w:szCs w:val="16"/>
        </w:rPr>
      </w:pPr>
      <w:r>
        <w:rPr>
          <w:rFonts w:hint="eastAsia" w:ascii="宋体" w:hAnsi="宋体" w:cs="宋体"/>
          <w:sz w:val="24"/>
          <w:szCs w:val="16"/>
          <w:lang w:val="en-US" w:eastAsia="zh-CN"/>
        </w:rPr>
        <w:t xml:space="preserve">                                             </w:t>
      </w:r>
      <w:r>
        <w:rPr>
          <w:rFonts w:hint="eastAsia" w:ascii="宋体" w:hAnsi="宋体" w:cs="宋体"/>
          <w:sz w:val="24"/>
          <w:szCs w:val="16"/>
        </w:rPr>
        <w:t>企业名称（盖章）：</w:t>
      </w:r>
    </w:p>
    <w:p w14:paraId="441240F0">
      <w:pPr>
        <w:ind w:firstLine="6000" w:firstLineChars="2500"/>
        <w:rPr>
          <w:rFonts w:hint="eastAsia" w:ascii="宋体" w:hAnsi="宋体" w:cs="宋体"/>
          <w:sz w:val="24"/>
          <w:szCs w:val="16"/>
        </w:rPr>
      </w:pPr>
      <w:r>
        <w:rPr>
          <w:rFonts w:hint="eastAsia" w:ascii="宋体" w:hAnsi="宋体" w:cs="宋体"/>
          <w:sz w:val="24"/>
          <w:szCs w:val="16"/>
        </w:rPr>
        <w:t>日期：</w:t>
      </w:r>
    </w:p>
    <w:p w14:paraId="0AC866D2">
      <w:pPr>
        <w:rPr>
          <w:rFonts w:ascii="宋体" w:hAnsi="宋体"/>
          <w:sz w:val="18"/>
        </w:rPr>
      </w:pPr>
      <w:r>
        <w:rPr>
          <w:rFonts w:ascii="仿宋" w:hAnsi="仿宋" w:eastAsia="仿宋"/>
          <w:sz w:val="32"/>
        </w:rPr>
        <w:drawing>
          <wp:anchor distT="0" distB="0" distL="114300" distR="114300" simplePos="0" relativeHeight="251659264"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6"/>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14:paraId="64C96293">
      <w:pPr>
        <w:pStyle w:val="3"/>
        <w:rPr>
          <w:rFonts w:ascii="宋体" w:hAnsi="宋体" w:cs="宋体"/>
        </w:rPr>
        <w:sectPr>
          <w:footerReference r:id="rId20" w:type="default"/>
          <w:pgSz w:w="11906" w:h="16838"/>
          <w:pgMar w:top="1440" w:right="1803" w:bottom="1440" w:left="1803" w:header="851" w:footer="992" w:gutter="0"/>
          <w:pgNumType w:fmt="decimal"/>
          <w:cols w:space="720" w:num="1"/>
          <w:docGrid w:type="lines" w:linePitch="319" w:charSpace="0"/>
        </w:sectPr>
      </w:pPr>
    </w:p>
    <w:p w14:paraId="6B2ED0F2">
      <w:pPr>
        <w:widowControl/>
        <w:spacing w:before="450" w:after="300" w:line="540" w:lineRule="atLeast"/>
        <w:jc w:val="center"/>
        <w:textAlignment w:val="baseline"/>
        <w:rPr>
          <w:rFonts w:ascii="微软雅黑" w:hAnsi="微软雅黑" w:eastAsia="微软雅黑" w:cs="微软雅黑"/>
          <w:color w:val="383940"/>
          <w:sz w:val="39"/>
          <w:szCs w:val="39"/>
        </w:rPr>
      </w:pPr>
      <w:bookmarkStart w:id="725" w:name="_Toc1852"/>
      <w:bookmarkStart w:id="726" w:name="_Toc7945"/>
      <w:r>
        <w:rPr>
          <w:rFonts w:hint="eastAsia" w:ascii="微软雅黑" w:hAnsi="微软雅黑" w:eastAsia="微软雅黑" w:cs="微软雅黑"/>
          <w:color w:val="383940"/>
          <w:sz w:val="39"/>
          <w:szCs w:val="39"/>
          <w:shd w:val="clear" w:color="auto" w:fill="FFFFFF"/>
        </w:rPr>
        <w:t>关于印发中小企业划型标准规定的通知</w:t>
      </w:r>
      <w:bookmarkEnd w:id="725"/>
      <w:bookmarkEnd w:id="726"/>
    </w:p>
    <w:p w14:paraId="4C4AD972">
      <w:pPr>
        <w:pStyle w:val="20"/>
        <w:spacing w:line="360" w:lineRule="auto"/>
        <w:rPr>
          <w:rFonts w:hint="eastAsia"/>
          <w:color w:val="000000"/>
          <w:shd w:val="clear" w:color="auto" w:fill="FFFFFF"/>
        </w:rPr>
      </w:pPr>
      <w:r>
        <w:rPr>
          <w:rFonts w:hint="eastAsia"/>
          <w:color w:val="000000"/>
          <w:shd w:val="clear" w:color="auto" w:fill="FFFFFF"/>
        </w:rPr>
        <w:t>各省、自治区、直辖市人民政府，国务院各部委、各直属机构及有关单位：</w:t>
      </w:r>
    </w:p>
    <w:p w14:paraId="40342E39">
      <w:pPr>
        <w:pStyle w:val="20"/>
        <w:spacing w:line="360" w:lineRule="auto"/>
        <w:rPr>
          <w:rFonts w:hint="eastAsia"/>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514F5F3">
      <w:pPr>
        <w:pStyle w:val="20"/>
        <w:spacing w:line="360" w:lineRule="auto"/>
        <w:rPr>
          <w:rFonts w:hint="eastAsia"/>
          <w:color w:val="000000"/>
          <w:shd w:val="clear" w:color="auto" w:fill="FFFFFF"/>
        </w:rPr>
      </w:pPr>
      <w:r>
        <w:rPr>
          <w:rFonts w:hint="eastAsia"/>
          <w:color w:val="000000"/>
          <w:shd w:val="clear" w:color="auto" w:fill="FFFFFF"/>
        </w:rPr>
        <w:t>　　　　　　　　　　　　　　　　　　　　　工业和信息化部　国家统计局</w:t>
      </w:r>
    </w:p>
    <w:p w14:paraId="2DC397EE">
      <w:pPr>
        <w:pStyle w:val="20"/>
        <w:spacing w:line="360" w:lineRule="auto"/>
        <w:rPr>
          <w:rFonts w:hint="eastAsia"/>
          <w:color w:val="000000"/>
          <w:shd w:val="clear" w:color="auto" w:fill="FFFFFF"/>
        </w:rPr>
      </w:pPr>
      <w:r>
        <w:rPr>
          <w:rFonts w:hint="eastAsia"/>
          <w:color w:val="000000"/>
          <w:shd w:val="clear" w:color="auto" w:fill="FFFFFF"/>
        </w:rPr>
        <w:t>　　　　　　　　　　　　　　　　　　　　国家发展和改革委员会　财政部</w:t>
      </w:r>
    </w:p>
    <w:p w14:paraId="69F19B9D">
      <w:pPr>
        <w:pStyle w:val="20"/>
        <w:spacing w:line="360" w:lineRule="auto"/>
        <w:rPr>
          <w:color w:val="000000"/>
        </w:rPr>
      </w:pPr>
      <w:r>
        <w:rPr>
          <w:rFonts w:hint="eastAsia"/>
          <w:color w:val="000000"/>
          <w:shd w:val="clear" w:color="auto" w:fill="FFFFFF"/>
        </w:rPr>
        <w:t>　　　　　　　　　　　　　　　　　　　　　　　　二○一一年六月十八日</w:t>
      </w:r>
    </w:p>
    <w:p w14:paraId="12750762">
      <w:pPr>
        <w:pStyle w:val="20"/>
        <w:rPr>
          <w:color w:val="000000"/>
        </w:rPr>
      </w:pPr>
      <w:r>
        <w:rPr>
          <w:rFonts w:hint="eastAsia"/>
          <w:color w:val="000000"/>
          <w:shd w:val="clear" w:color="auto" w:fill="FFFFFF"/>
        </w:rPr>
        <w:t> </w:t>
      </w:r>
    </w:p>
    <w:p w14:paraId="003F2E8D">
      <w:pPr>
        <w:pStyle w:val="20"/>
        <w:jc w:val="center"/>
        <w:rPr>
          <w:rStyle w:val="28"/>
          <w:color w:val="000000"/>
          <w:sz w:val="36"/>
          <w:szCs w:val="36"/>
          <w:shd w:val="clear" w:color="auto" w:fill="FFFFFF"/>
        </w:rPr>
      </w:pPr>
      <w:r>
        <w:rPr>
          <w:rStyle w:val="28"/>
          <w:rFonts w:hint="eastAsia"/>
          <w:color w:val="000000"/>
          <w:sz w:val="36"/>
          <w:szCs w:val="36"/>
          <w:shd w:val="clear" w:color="auto" w:fill="FFFFFF"/>
        </w:rPr>
        <w:t>中小企业划型标准规定</w:t>
      </w:r>
    </w:p>
    <w:p w14:paraId="13E7FBCC">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14:paraId="16E6E0D1">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14:paraId="1A62B3E0">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661DDFD">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四、各行业划型标准为：</w:t>
      </w:r>
    </w:p>
    <w:p w14:paraId="7102E1CF">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60216448">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830FF6F">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54A178">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444FDA0">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4BA601">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12AA530">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C39865">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EA74941">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29083C">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947049">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0B6410C">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E807F57">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2635957">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945AF7">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117D87">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78BAD6D1">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五、企业类型的划分以统计部门的统计数据为依据。</w:t>
      </w:r>
    </w:p>
    <w:p w14:paraId="196C6388">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14:paraId="07217163">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21C998DB">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14:paraId="4E6CD0A5">
      <w:pPr>
        <w:spacing w:line="360" w:lineRule="auto"/>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九、本规定由工业和信息化部、国家统计局会同有关部门负责解释。</w:t>
      </w:r>
    </w:p>
    <w:p w14:paraId="7405E707">
      <w:pPr>
        <w:spacing w:line="360" w:lineRule="auto"/>
        <w:sectPr>
          <w:footerReference r:id="rId21"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14:paraId="722E479A">
      <w:pPr>
        <w:pStyle w:val="3"/>
        <w:rPr>
          <w:rFonts w:ascii="宋体" w:hAnsi="宋体" w:cs="宋体"/>
        </w:rPr>
      </w:pPr>
      <w:bookmarkStart w:id="727" w:name="_Toc10713"/>
      <w:r>
        <w:rPr>
          <w:rFonts w:hint="eastAsia" w:ascii="宋体" w:hAnsi="宋体" w:cs="宋体"/>
        </w:rPr>
        <w:t>附件三、残疾人福利性单位声明</w:t>
      </w:r>
      <w:bookmarkEnd w:id="716"/>
      <w:bookmarkEnd w:id="717"/>
      <w:bookmarkEnd w:id="718"/>
      <w:bookmarkEnd w:id="719"/>
      <w:bookmarkEnd w:id="720"/>
      <w:bookmarkEnd w:id="721"/>
      <w:bookmarkEnd w:id="722"/>
      <w:bookmarkEnd w:id="723"/>
      <w:bookmarkEnd w:id="727"/>
    </w:p>
    <w:p w14:paraId="7154B6C5">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根据《三部门联合发布关于促进残疾人就业政府采购政策的通知》（财库〔2018〕141号）的规定，由供应商自行申明，并对申明真实性负责。如有虚假，将依法承担相应责任。</w:t>
      </w:r>
    </w:p>
    <w:bookmarkEnd w:id="724"/>
    <w:p w14:paraId="6D3901FD">
      <w:pPr>
        <w:pStyle w:val="3"/>
        <w:rPr>
          <w:rFonts w:ascii="宋体" w:hAnsi="宋体" w:cs="宋体"/>
        </w:rPr>
      </w:pPr>
      <w:bookmarkStart w:id="728" w:name="_Toc30167"/>
      <w:bookmarkStart w:id="729" w:name="_Toc26193"/>
      <w:bookmarkStart w:id="730" w:name="_Toc3053"/>
      <w:bookmarkStart w:id="731" w:name="_Toc2723"/>
      <w:r>
        <w:rPr>
          <w:rFonts w:hint="eastAsia" w:ascii="宋体" w:hAnsi="宋体" w:cs="宋体"/>
        </w:rPr>
        <w:t>附件四、监狱企业证明文件</w:t>
      </w:r>
      <w:bookmarkEnd w:id="728"/>
      <w:bookmarkEnd w:id="729"/>
      <w:bookmarkEnd w:id="730"/>
      <w:bookmarkEnd w:id="731"/>
    </w:p>
    <w:p w14:paraId="1E1C99CA">
      <w:pPr>
        <w:rPr>
          <w:rFonts w:ascii="宋体" w:hAnsi="宋体" w:cs="宋体"/>
        </w:rPr>
      </w:pPr>
    </w:p>
    <w:p w14:paraId="0467EF9A">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48018FD3">
      <w:pPr>
        <w:adjustRightInd w:val="0"/>
        <w:spacing w:line="416" w:lineRule="atLeast"/>
        <w:textAlignment w:val="baseline"/>
        <w:rPr>
          <w:rFonts w:hint="eastAsia" w:ascii="宋体" w:hAnsi="宋体" w:cs="宋体"/>
          <w:spacing w:val="6"/>
          <w:sz w:val="24"/>
        </w:rPr>
      </w:pPr>
    </w:p>
    <w:p w14:paraId="2B419E2A">
      <w:pPr>
        <w:pStyle w:val="3"/>
        <w:adjustRightInd w:val="0"/>
        <w:spacing w:line="416" w:lineRule="atLeast"/>
        <w:textAlignment w:val="baseline"/>
        <w:rPr>
          <w:rFonts w:ascii="宋体" w:hAnsi="宋体" w:cs="宋体"/>
        </w:rPr>
      </w:pPr>
      <w:bookmarkStart w:id="732" w:name="_Toc563"/>
      <w:bookmarkStart w:id="733" w:name="_Toc22056"/>
      <w:bookmarkStart w:id="734" w:name="_Toc2126"/>
      <w:bookmarkStart w:id="735" w:name="_Toc13122"/>
      <w:bookmarkStart w:id="736" w:name="_Toc26114"/>
      <w:bookmarkStart w:id="737" w:name="_Toc3267"/>
      <w:bookmarkStart w:id="738" w:name="_Toc11969"/>
      <w:bookmarkStart w:id="739" w:name="_Toc13303"/>
      <w:bookmarkStart w:id="740" w:name="_Toc18799"/>
      <w:r>
        <w:rPr>
          <w:rFonts w:hint="eastAsia" w:ascii="宋体" w:hAnsi="宋体" w:cs="宋体"/>
        </w:rPr>
        <w:t>附件五、“节能产品”，“环境标志产品”证明材料</w:t>
      </w:r>
      <w:bookmarkEnd w:id="732"/>
      <w:bookmarkEnd w:id="733"/>
      <w:bookmarkEnd w:id="734"/>
      <w:bookmarkEnd w:id="735"/>
      <w:bookmarkEnd w:id="736"/>
      <w:bookmarkEnd w:id="737"/>
      <w:bookmarkEnd w:id="738"/>
      <w:bookmarkEnd w:id="739"/>
      <w:bookmarkEnd w:id="740"/>
    </w:p>
    <w:p w14:paraId="5FC915ED">
      <w:pPr>
        <w:widowControl/>
        <w:spacing w:line="360" w:lineRule="auto"/>
        <w:ind w:firstLine="504" w:firstLineChars="200"/>
        <w:rPr>
          <w:rFonts w:ascii="宋体" w:hAnsi="宋体" w:cs="宋体"/>
          <w:bCs/>
          <w:spacing w:val="6"/>
          <w:sz w:val="24"/>
          <w:szCs w:val="24"/>
        </w:rPr>
      </w:pPr>
      <w:r>
        <w:rPr>
          <w:rFonts w:hint="eastAsia" w:ascii="宋体" w:hAnsi="宋体" w:cs="宋体"/>
          <w:spacing w:val="6"/>
          <w:sz w:val="24"/>
          <w:szCs w:val="24"/>
        </w:rPr>
        <w:t xml:space="preserve"> </w:t>
      </w:r>
      <w:r>
        <w:rPr>
          <w:rFonts w:hint="eastAsia" w:ascii="宋体" w:hAnsi="宋体" w:cs="宋体"/>
          <w:bCs/>
          <w:spacing w:val="6"/>
          <w:sz w:val="24"/>
          <w:szCs w:val="24"/>
        </w:rPr>
        <w:t>1、供应商提供的产品属于“节能产品”，“环境标志产品”，应提供产品列入“节能产品”，“环境标志产品”相应产品的国家确定的认证机构出具的、处于有效期内的节能产品、环境标志产品认证证书。</w:t>
      </w:r>
    </w:p>
    <w:p w14:paraId="0BE24FB1">
      <w:pPr>
        <w:pStyle w:val="3"/>
        <w:adjustRightInd w:val="0"/>
        <w:spacing w:line="416" w:lineRule="atLeast"/>
        <w:textAlignment w:val="baseline"/>
        <w:rPr>
          <w:rFonts w:hint="eastAsia" w:ascii="宋体" w:hAnsi="宋体" w:cs="宋体"/>
          <w:color w:val="000000"/>
        </w:rPr>
        <w:sectPr>
          <w:footerReference r:id="rId22" w:type="default"/>
          <w:pgSz w:w="11906" w:h="16838"/>
          <w:pgMar w:top="1440" w:right="1803" w:bottom="1440" w:left="1803" w:header="851" w:footer="992" w:gutter="0"/>
          <w:pgNumType w:fmt="decimal"/>
          <w:cols w:space="720" w:num="1"/>
          <w:docGrid w:type="lines" w:linePitch="319" w:charSpace="0"/>
        </w:sectPr>
      </w:pPr>
    </w:p>
    <w:p w14:paraId="2680F37B">
      <w:pPr>
        <w:pStyle w:val="3"/>
        <w:adjustRightInd w:val="0"/>
        <w:spacing w:line="416" w:lineRule="atLeast"/>
        <w:textAlignment w:val="baseline"/>
        <w:rPr>
          <w:rFonts w:ascii="宋体" w:hAnsi="宋体" w:cs="宋体"/>
          <w:color w:val="000000"/>
        </w:rPr>
      </w:pPr>
      <w:bookmarkStart w:id="741" w:name="_Toc18246"/>
      <w:r>
        <w:rPr>
          <w:rFonts w:hint="eastAsia" w:ascii="宋体" w:hAnsi="宋体" w:cs="宋体"/>
          <w:color w:val="000000"/>
        </w:rPr>
        <w:t>附件六、质疑函范本</w:t>
      </w:r>
      <w:bookmarkEnd w:id="741"/>
    </w:p>
    <w:p w14:paraId="088BA6B0">
      <w:pPr>
        <w:adjustRightInd w:val="0"/>
        <w:snapToGrid w:val="0"/>
        <w:spacing w:before="319" w:beforeLines="100" w:line="360" w:lineRule="auto"/>
        <w:rPr>
          <w:rFonts w:hint="eastAsia" w:ascii="宋体" w:hAnsi="宋体" w:cs="宋体"/>
          <w:bCs/>
          <w:color w:val="000000"/>
          <w:sz w:val="24"/>
          <w:szCs w:val="24"/>
        </w:rPr>
      </w:pPr>
      <w:r>
        <w:rPr>
          <w:rFonts w:hint="eastAsia" w:ascii="宋体" w:hAnsi="宋体" w:cs="宋体"/>
          <w:bCs/>
          <w:color w:val="000000"/>
          <w:sz w:val="24"/>
          <w:szCs w:val="24"/>
        </w:rPr>
        <w:t>一、质疑供应商基本信息</w:t>
      </w:r>
    </w:p>
    <w:p w14:paraId="00F6B6EF">
      <w:pPr>
        <w:adjustRightInd w:val="0"/>
        <w:snapToGrid w:val="0"/>
        <w:spacing w:line="360" w:lineRule="auto"/>
        <w:rPr>
          <w:rFonts w:hint="eastAsia" w:ascii="宋体" w:hAnsi="宋体" w:cs="宋体"/>
          <w:color w:val="000000"/>
          <w:sz w:val="24"/>
          <w:szCs w:val="24"/>
          <w:u w:val="dotted"/>
        </w:rPr>
      </w:pPr>
      <w:r>
        <w:rPr>
          <w:rFonts w:hint="eastAsia" w:ascii="宋体" w:hAnsi="宋体" w:cs="宋体"/>
          <w:color w:val="000000"/>
          <w:sz w:val="24"/>
          <w:szCs w:val="24"/>
        </w:rPr>
        <w:t>质疑供应商：</w:t>
      </w:r>
    </w:p>
    <w:p w14:paraId="46A6DAE1">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地址：邮编：</w:t>
      </w:r>
    </w:p>
    <w:p w14:paraId="4CB9D805">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联系人：联系电话：</w:t>
      </w:r>
    </w:p>
    <w:p w14:paraId="7D114879">
      <w:pPr>
        <w:adjustRightInd w:val="0"/>
        <w:snapToGrid w:val="0"/>
        <w:spacing w:line="360" w:lineRule="auto"/>
        <w:rPr>
          <w:rFonts w:hint="eastAsia" w:ascii="宋体" w:hAnsi="宋体" w:cs="宋体"/>
          <w:color w:val="000000"/>
          <w:sz w:val="24"/>
          <w:szCs w:val="24"/>
          <w:u w:val="dotted"/>
        </w:rPr>
      </w:pPr>
      <w:r>
        <w:rPr>
          <w:rFonts w:hint="eastAsia" w:ascii="宋体" w:hAnsi="宋体" w:cs="宋体"/>
          <w:color w:val="000000"/>
          <w:sz w:val="24"/>
          <w:szCs w:val="24"/>
        </w:rPr>
        <w:t>授权代表：</w:t>
      </w:r>
    </w:p>
    <w:p w14:paraId="1CA0AB78">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联系电话：</w:t>
      </w:r>
    </w:p>
    <w:p w14:paraId="6525B596">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地址：邮编：</w:t>
      </w:r>
    </w:p>
    <w:p w14:paraId="17516A87">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二、质疑项目基本情况</w:t>
      </w:r>
    </w:p>
    <w:p w14:paraId="3A90E598">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质疑项目的名称： 包号：</w:t>
      </w:r>
    </w:p>
    <w:p w14:paraId="6695E0E9">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质疑项目的编号：</w:t>
      </w:r>
    </w:p>
    <w:p w14:paraId="06B82B29">
      <w:pPr>
        <w:adjustRightInd w:val="0"/>
        <w:snapToGrid w:val="0"/>
        <w:spacing w:line="360" w:lineRule="auto"/>
        <w:rPr>
          <w:rFonts w:hint="eastAsia" w:ascii="宋体" w:hAnsi="宋体" w:cs="宋体"/>
          <w:color w:val="000000"/>
          <w:sz w:val="24"/>
          <w:szCs w:val="24"/>
          <w:u w:val="dotted"/>
        </w:rPr>
      </w:pPr>
      <w:r>
        <w:rPr>
          <w:rFonts w:hint="eastAsia" w:ascii="宋体" w:hAnsi="宋体" w:cs="宋体"/>
          <w:color w:val="000000"/>
          <w:sz w:val="24"/>
          <w:szCs w:val="24"/>
        </w:rPr>
        <w:t>采购人名称：</w:t>
      </w:r>
    </w:p>
    <w:p w14:paraId="56786CB0">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采购文件获取日期：</w:t>
      </w:r>
    </w:p>
    <w:p w14:paraId="3D725C39">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三、质疑事项具体内容</w:t>
      </w:r>
    </w:p>
    <w:p w14:paraId="67CD833E">
      <w:pPr>
        <w:adjustRightInd w:val="0"/>
        <w:snapToGrid w:val="0"/>
        <w:spacing w:line="360" w:lineRule="auto"/>
        <w:rPr>
          <w:rFonts w:hint="eastAsia" w:ascii="宋体" w:hAnsi="宋体" w:cs="宋体"/>
          <w:color w:val="000000"/>
          <w:sz w:val="24"/>
          <w:szCs w:val="24"/>
          <w:u w:val="dotted"/>
        </w:rPr>
      </w:pPr>
      <w:r>
        <w:rPr>
          <w:rFonts w:hint="eastAsia" w:ascii="宋体" w:hAnsi="宋体" w:cs="宋体"/>
          <w:color w:val="000000"/>
          <w:sz w:val="24"/>
          <w:szCs w:val="24"/>
        </w:rPr>
        <w:t>质疑事项1：</w:t>
      </w:r>
    </w:p>
    <w:p w14:paraId="328CECE8">
      <w:pPr>
        <w:adjustRightInd w:val="0"/>
        <w:snapToGrid w:val="0"/>
        <w:spacing w:line="360" w:lineRule="auto"/>
        <w:rPr>
          <w:rFonts w:hint="eastAsia" w:ascii="宋体" w:hAnsi="宋体" w:cs="宋体"/>
          <w:color w:val="000000"/>
          <w:sz w:val="24"/>
          <w:szCs w:val="24"/>
          <w:u w:val="dotted"/>
        </w:rPr>
      </w:pPr>
      <w:r>
        <w:rPr>
          <w:rFonts w:hint="eastAsia" w:ascii="宋体" w:hAnsi="宋体" w:cs="宋体"/>
          <w:color w:val="000000"/>
          <w:sz w:val="24"/>
          <w:szCs w:val="24"/>
        </w:rPr>
        <w:t>事实依据：</w:t>
      </w:r>
    </w:p>
    <w:p w14:paraId="74BC0B8D">
      <w:pPr>
        <w:adjustRightInd w:val="0"/>
        <w:snapToGrid w:val="0"/>
        <w:spacing w:line="360" w:lineRule="auto"/>
        <w:rPr>
          <w:rFonts w:hint="eastAsia" w:ascii="宋体" w:hAnsi="宋体" w:cs="宋体"/>
          <w:color w:val="000000"/>
          <w:sz w:val="24"/>
          <w:szCs w:val="24"/>
        </w:rPr>
      </w:pPr>
    </w:p>
    <w:p w14:paraId="5763E9D4">
      <w:pPr>
        <w:adjustRightInd w:val="0"/>
        <w:snapToGrid w:val="0"/>
        <w:spacing w:line="360" w:lineRule="auto"/>
        <w:rPr>
          <w:rFonts w:hint="eastAsia" w:ascii="宋体" w:hAnsi="宋体" w:cs="宋体"/>
          <w:color w:val="000000"/>
          <w:sz w:val="24"/>
          <w:szCs w:val="24"/>
          <w:u w:val="dotted"/>
        </w:rPr>
      </w:pPr>
      <w:r>
        <w:rPr>
          <w:rFonts w:hint="eastAsia" w:ascii="宋体" w:hAnsi="宋体" w:cs="宋体"/>
          <w:color w:val="000000"/>
          <w:sz w:val="24"/>
          <w:szCs w:val="24"/>
        </w:rPr>
        <w:t>法律依据：</w:t>
      </w:r>
    </w:p>
    <w:p w14:paraId="34FA961E">
      <w:pPr>
        <w:adjustRightInd w:val="0"/>
        <w:snapToGrid w:val="0"/>
        <w:spacing w:line="360" w:lineRule="auto"/>
        <w:rPr>
          <w:rFonts w:hint="eastAsia" w:ascii="宋体" w:hAnsi="宋体" w:cs="宋体"/>
          <w:color w:val="000000"/>
          <w:sz w:val="24"/>
          <w:szCs w:val="24"/>
          <w:u w:val="dotted"/>
        </w:rPr>
      </w:pPr>
    </w:p>
    <w:p w14:paraId="04B7073B">
      <w:pPr>
        <w:adjustRightInd w:val="0"/>
        <w:snapToGrid w:val="0"/>
        <w:spacing w:line="360" w:lineRule="auto"/>
        <w:rPr>
          <w:rFonts w:hint="eastAsia" w:ascii="宋体" w:hAnsi="宋体" w:cs="宋体"/>
          <w:color w:val="000000"/>
          <w:sz w:val="24"/>
          <w:szCs w:val="24"/>
          <w:u w:val="dotted"/>
        </w:rPr>
      </w:pPr>
      <w:r>
        <w:rPr>
          <w:rFonts w:hint="eastAsia" w:ascii="宋体" w:hAnsi="宋体" w:cs="宋体"/>
          <w:color w:val="000000"/>
          <w:sz w:val="24"/>
          <w:szCs w:val="24"/>
        </w:rPr>
        <w:t>质疑事项2</w:t>
      </w:r>
    </w:p>
    <w:p w14:paraId="54A6501D">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w:t>
      </w:r>
    </w:p>
    <w:p w14:paraId="7F35750C">
      <w:pPr>
        <w:adjustRightInd w:val="0"/>
        <w:snapToGri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四、与质疑事项相关的质疑请求</w:t>
      </w:r>
    </w:p>
    <w:p w14:paraId="46DE3339">
      <w:pPr>
        <w:adjustRightInd w:val="0"/>
        <w:snapToGrid w:val="0"/>
        <w:spacing w:line="360" w:lineRule="auto"/>
        <w:rPr>
          <w:rFonts w:hint="eastAsia" w:ascii="宋体" w:hAnsi="宋体" w:cs="宋体"/>
          <w:color w:val="000000"/>
          <w:sz w:val="24"/>
          <w:szCs w:val="24"/>
          <w:u w:val="dotted"/>
        </w:rPr>
      </w:pPr>
      <w:r>
        <w:rPr>
          <w:rFonts w:hint="eastAsia" w:ascii="宋体" w:hAnsi="宋体" w:cs="宋体"/>
          <w:color w:val="000000"/>
          <w:sz w:val="24"/>
          <w:szCs w:val="24"/>
        </w:rPr>
        <w:t>请求：</w:t>
      </w:r>
    </w:p>
    <w:p w14:paraId="6A3E52EF">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签字(签章)：                   公章：                      </w:t>
      </w:r>
    </w:p>
    <w:p w14:paraId="01CFB034">
      <w:pPr>
        <w:spacing w:line="360" w:lineRule="auto"/>
        <w:rPr>
          <w:rFonts w:hint="eastAsia" w:ascii="宋体" w:hAnsi="宋体" w:cs="宋体"/>
          <w:b/>
          <w:color w:val="000000"/>
          <w:sz w:val="24"/>
          <w:szCs w:val="24"/>
        </w:rPr>
      </w:pPr>
      <w:r>
        <w:rPr>
          <w:rFonts w:hint="eastAsia" w:ascii="宋体" w:hAnsi="宋体" w:cs="宋体"/>
          <w:color w:val="000000"/>
          <w:sz w:val="24"/>
          <w:szCs w:val="24"/>
        </w:rPr>
        <w:t xml:space="preserve">日期：    </w:t>
      </w:r>
    </w:p>
    <w:p w14:paraId="3D33523F">
      <w:pPr>
        <w:spacing w:line="360" w:lineRule="auto"/>
        <w:rPr>
          <w:rFonts w:hint="eastAsia" w:ascii="宋体" w:hAnsi="宋体" w:cs="宋体"/>
          <w:b/>
          <w:color w:val="000000"/>
          <w:sz w:val="24"/>
          <w:szCs w:val="24"/>
        </w:rPr>
      </w:pPr>
    </w:p>
    <w:p w14:paraId="2491C70B">
      <w:pPr>
        <w:spacing w:line="360" w:lineRule="auto"/>
        <w:rPr>
          <w:rFonts w:hint="eastAsia" w:ascii="宋体" w:hAnsi="宋体" w:cs="宋体"/>
          <w:b/>
          <w:color w:val="000000"/>
          <w:sz w:val="24"/>
          <w:szCs w:val="24"/>
        </w:rPr>
      </w:pPr>
      <w:r>
        <w:rPr>
          <w:rFonts w:hint="eastAsia" w:ascii="宋体" w:hAnsi="宋体" w:cs="宋体"/>
          <w:b/>
          <w:color w:val="000000"/>
          <w:sz w:val="24"/>
          <w:szCs w:val="24"/>
        </w:rPr>
        <w:t>质疑函制作说明：</w:t>
      </w:r>
    </w:p>
    <w:p w14:paraId="48AE8BE7">
      <w:pPr>
        <w:widowControl/>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1.供应商提出质疑时，应提交质疑函和必要的证明材料。</w:t>
      </w:r>
    </w:p>
    <w:p w14:paraId="4EBC549C">
      <w:pPr>
        <w:widowControl/>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2.质疑供应商若委托代理人进行质疑的，质疑函应按要求列明“授权代表”的有关内容，并在附件中提交由质疑</w:t>
      </w:r>
      <w:r>
        <w:rPr>
          <w:rFonts w:hint="eastAsia" w:ascii="宋体" w:hAnsi="宋体" w:cs="宋体"/>
          <w:color w:val="000000"/>
          <w:kern w:val="0"/>
          <w:sz w:val="24"/>
          <w:szCs w:val="24"/>
        </w:rPr>
        <w:t>供应商签署的授权委托书。授权委托书应载明代理人的姓名或者名称、代理事项、具体权限、期限和相关事项。</w:t>
      </w:r>
    </w:p>
    <w:p w14:paraId="72FC98E8">
      <w:pPr>
        <w:widowControl/>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3.质疑供应商若对项目的某一分包进行质疑，质疑函中应列明具体分包号。</w:t>
      </w:r>
    </w:p>
    <w:p w14:paraId="2CEBC35F">
      <w:pPr>
        <w:widowControl/>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4.质疑函的质疑事项应具体、明确，并有必要的事实依据和法律依据。</w:t>
      </w:r>
    </w:p>
    <w:p w14:paraId="3C0B0F35">
      <w:pPr>
        <w:widowControl/>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5.质疑函的质疑请求应与质疑事项相关。</w:t>
      </w:r>
    </w:p>
    <w:p w14:paraId="42EA0B1C">
      <w:pPr>
        <w:spacing w:line="360" w:lineRule="auto"/>
        <w:jc w:val="left"/>
        <w:rPr>
          <w:rFonts w:hint="eastAsia" w:ascii="宋体" w:hAnsi="宋体" w:cs="宋体"/>
          <w:b/>
          <w:bCs/>
          <w:spacing w:val="48"/>
          <w:sz w:val="24"/>
          <w:szCs w:val="24"/>
        </w:rPr>
      </w:pPr>
      <w:r>
        <w:rPr>
          <w:rFonts w:hint="eastAsia" w:ascii="宋体" w:hAnsi="宋体" w:cs="宋体"/>
          <w:color w:val="000000"/>
          <w:sz w:val="24"/>
          <w:szCs w:val="24"/>
        </w:rPr>
        <w:t>6.质疑供应商为自然人的，质疑函应由本人签字；质疑供应商为法人或者其他组织的，质疑函应由法定代表人、主要负责人，或者其授权代表签字或者盖章，并加盖公章。</w:t>
      </w:r>
    </w:p>
    <w:p w14:paraId="3D380D9A">
      <w:pPr>
        <w:spacing w:line="360" w:lineRule="auto"/>
        <w:jc w:val="left"/>
        <w:rPr>
          <w:rFonts w:hint="eastAsia" w:ascii="宋体" w:hAnsi="宋体" w:cs="宋体"/>
          <w:b/>
          <w:bCs/>
          <w:spacing w:val="48"/>
          <w:sz w:val="24"/>
          <w:szCs w:val="24"/>
        </w:rPr>
      </w:pPr>
    </w:p>
    <w:p w14:paraId="69FA33D5">
      <w:pPr>
        <w:spacing w:line="360" w:lineRule="auto"/>
        <w:jc w:val="left"/>
        <w:rPr>
          <w:rFonts w:hint="eastAsia" w:ascii="宋体" w:hAnsi="宋体" w:cs="宋体"/>
          <w:b/>
          <w:spacing w:val="48"/>
          <w:sz w:val="24"/>
          <w:szCs w:val="24"/>
        </w:rPr>
      </w:pPr>
    </w:p>
    <w:p w14:paraId="717ED1F4">
      <w:pPr>
        <w:rPr>
          <w:rFonts w:hint="eastAsia" w:ascii="宋体" w:hAnsi="宋体" w:cs="宋体"/>
          <w:b/>
          <w:spacing w:val="48"/>
          <w:sz w:val="24"/>
          <w:szCs w:val="24"/>
        </w:rPr>
      </w:pPr>
    </w:p>
    <w:p w14:paraId="657360B4">
      <w:pPr>
        <w:rPr>
          <w:rFonts w:hint="eastAsia" w:ascii="宋体" w:hAnsi="宋体" w:cs="宋体"/>
          <w:b/>
          <w:spacing w:val="48"/>
          <w:sz w:val="24"/>
          <w:szCs w:val="24"/>
        </w:rPr>
      </w:pPr>
    </w:p>
    <w:p w14:paraId="6CAA98B0">
      <w:pPr>
        <w:rPr>
          <w:rFonts w:hint="eastAsia" w:ascii="宋体" w:hAnsi="宋体" w:cs="宋体"/>
          <w:b/>
          <w:spacing w:val="48"/>
          <w:sz w:val="24"/>
          <w:szCs w:val="24"/>
        </w:rPr>
      </w:pPr>
    </w:p>
    <w:p w14:paraId="21306C7E">
      <w:pPr>
        <w:rPr>
          <w:rFonts w:hint="eastAsia" w:ascii="宋体" w:hAnsi="宋体" w:cs="宋体"/>
          <w:b/>
          <w:spacing w:val="48"/>
          <w:sz w:val="24"/>
          <w:szCs w:val="24"/>
        </w:rPr>
      </w:pPr>
    </w:p>
    <w:p w14:paraId="486D8D54">
      <w:pPr>
        <w:rPr>
          <w:rFonts w:hint="eastAsia" w:ascii="宋体" w:hAnsi="宋体" w:cs="宋体"/>
          <w:b/>
          <w:spacing w:val="48"/>
          <w:sz w:val="24"/>
          <w:szCs w:val="24"/>
        </w:rPr>
      </w:pPr>
    </w:p>
    <w:p w14:paraId="6E3602D3">
      <w:pPr>
        <w:rPr>
          <w:rFonts w:hint="eastAsia" w:ascii="宋体" w:hAnsi="宋体" w:cs="宋体"/>
          <w:b/>
          <w:spacing w:val="48"/>
          <w:sz w:val="24"/>
          <w:szCs w:val="24"/>
        </w:rPr>
      </w:pPr>
    </w:p>
    <w:p w14:paraId="624E4A54">
      <w:pPr>
        <w:rPr>
          <w:rFonts w:hint="eastAsia" w:ascii="宋体" w:hAnsi="宋体" w:cs="宋体"/>
          <w:b/>
          <w:spacing w:val="48"/>
          <w:sz w:val="24"/>
          <w:szCs w:val="24"/>
        </w:rPr>
      </w:pPr>
    </w:p>
    <w:p w14:paraId="0EB013B6">
      <w:pPr>
        <w:rPr>
          <w:rFonts w:hint="eastAsia" w:ascii="宋体" w:hAnsi="宋体" w:cs="宋体"/>
          <w:b/>
          <w:spacing w:val="48"/>
          <w:sz w:val="24"/>
          <w:szCs w:val="24"/>
        </w:rPr>
      </w:pPr>
    </w:p>
    <w:p w14:paraId="03DC7FC7">
      <w:pPr>
        <w:rPr>
          <w:rFonts w:hint="eastAsia" w:ascii="宋体" w:hAnsi="宋体" w:cs="宋体"/>
          <w:b/>
          <w:spacing w:val="48"/>
          <w:sz w:val="24"/>
          <w:szCs w:val="24"/>
        </w:rPr>
      </w:pPr>
    </w:p>
    <w:p w14:paraId="06617A28">
      <w:pPr>
        <w:rPr>
          <w:rFonts w:hint="eastAsia" w:ascii="宋体" w:hAnsi="宋体" w:cs="宋体"/>
          <w:b/>
          <w:spacing w:val="48"/>
          <w:sz w:val="24"/>
          <w:szCs w:val="24"/>
        </w:rPr>
      </w:pPr>
    </w:p>
    <w:p w14:paraId="6B71EA2D">
      <w:pPr>
        <w:rPr>
          <w:rFonts w:hint="eastAsia" w:ascii="宋体" w:hAnsi="宋体" w:cs="宋体"/>
          <w:b/>
          <w:spacing w:val="48"/>
          <w:sz w:val="24"/>
          <w:szCs w:val="24"/>
        </w:rPr>
      </w:pPr>
    </w:p>
    <w:p w14:paraId="44D7A7CE">
      <w:pPr>
        <w:rPr>
          <w:rFonts w:hint="eastAsia" w:ascii="宋体" w:hAnsi="宋体" w:cs="宋体"/>
          <w:b/>
          <w:spacing w:val="48"/>
          <w:sz w:val="24"/>
          <w:szCs w:val="24"/>
        </w:rPr>
      </w:pPr>
    </w:p>
    <w:p w14:paraId="17A47E7A">
      <w:pPr>
        <w:rPr>
          <w:rFonts w:hint="eastAsia" w:ascii="宋体" w:hAnsi="宋体" w:cs="宋体"/>
          <w:b/>
          <w:spacing w:val="48"/>
          <w:sz w:val="24"/>
          <w:szCs w:val="24"/>
        </w:rPr>
      </w:pPr>
    </w:p>
    <w:p w14:paraId="6A135994">
      <w:pPr>
        <w:rPr>
          <w:rFonts w:hint="eastAsia" w:ascii="宋体" w:hAnsi="宋体" w:cs="宋体"/>
          <w:b/>
          <w:spacing w:val="48"/>
          <w:sz w:val="24"/>
          <w:szCs w:val="24"/>
        </w:rPr>
      </w:pPr>
    </w:p>
    <w:p w14:paraId="283D219E">
      <w:pPr>
        <w:rPr>
          <w:rFonts w:hint="eastAsia" w:ascii="宋体" w:hAnsi="宋体" w:cs="宋体"/>
          <w:b/>
          <w:spacing w:val="48"/>
          <w:sz w:val="24"/>
          <w:szCs w:val="24"/>
        </w:rPr>
      </w:pPr>
    </w:p>
    <w:p w14:paraId="3D66BFAC">
      <w:pPr>
        <w:rPr>
          <w:rFonts w:hint="eastAsia" w:ascii="宋体" w:hAnsi="宋体" w:cs="宋体"/>
          <w:b/>
          <w:spacing w:val="48"/>
          <w:sz w:val="24"/>
          <w:szCs w:val="24"/>
        </w:rPr>
      </w:pPr>
    </w:p>
    <w:p w14:paraId="539C63F9">
      <w:pPr>
        <w:rPr>
          <w:rFonts w:hint="eastAsia" w:ascii="宋体" w:hAnsi="宋体" w:cs="宋体"/>
          <w:b/>
          <w:spacing w:val="48"/>
          <w:sz w:val="24"/>
          <w:szCs w:val="24"/>
        </w:rPr>
      </w:pPr>
    </w:p>
    <w:p w14:paraId="133FF3FE">
      <w:pPr>
        <w:rPr>
          <w:rFonts w:hint="eastAsia" w:ascii="宋体" w:hAnsi="宋体" w:cs="宋体"/>
          <w:b/>
          <w:spacing w:val="48"/>
          <w:sz w:val="24"/>
          <w:szCs w:val="24"/>
        </w:rPr>
      </w:pPr>
    </w:p>
    <w:p w14:paraId="3578BE1E">
      <w:pPr>
        <w:rPr>
          <w:rFonts w:hint="eastAsia" w:ascii="宋体" w:hAnsi="宋体" w:cs="宋体"/>
          <w:b/>
          <w:spacing w:val="48"/>
          <w:sz w:val="24"/>
          <w:szCs w:val="24"/>
        </w:rPr>
      </w:pPr>
    </w:p>
    <w:p w14:paraId="018A2A00">
      <w:pPr>
        <w:rPr>
          <w:rFonts w:hint="eastAsia" w:ascii="宋体" w:hAnsi="宋体" w:cs="宋体"/>
          <w:b/>
          <w:spacing w:val="48"/>
          <w:sz w:val="24"/>
          <w:szCs w:val="24"/>
        </w:rPr>
      </w:pPr>
    </w:p>
    <w:p w14:paraId="5B057B6F">
      <w:pPr>
        <w:rPr>
          <w:rFonts w:hint="eastAsia" w:ascii="宋体" w:hAnsi="宋体" w:cs="宋体"/>
          <w:b/>
          <w:spacing w:val="48"/>
          <w:sz w:val="24"/>
          <w:szCs w:val="24"/>
        </w:rPr>
      </w:pPr>
    </w:p>
    <w:p w14:paraId="592F8C79">
      <w:pPr>
        <w:rPr>
          <w:rFonts w:hint="eastAsia" w:ascii="宋体" w:hAnsi="宋体" w:cs="宋体"/>
          <w:b/>
          <w:spacing w:val="48"/>
          <w:sz w:val="24"/>
          <w:szCs w:val="24"/>
        </w:rPr>
      </w:pPr>
    </w:p>
    <w:p w14:paraId="0C368369">
      <w:pPr>
        <w:rPr>
          <w:rFonts w:hint="eastAsia" w:ascii="宋体" w:hAnsi="宋体" w:cs="宋体"/>
          <w:b/>
          <w:spacing w:val="48"/>
          <w:sz w:val="24"/>
          <w:szCs w:val="24"/>
        </w:rPr>
      </w:pPr>
    </w:p>
    <w:p w14:paraId="555F0D3D">
      <w:pPr>
        <w:rPr>
          <w:rFonts w:hint="eastAsia" w:ascii="宋体" w:hAnsi="宋体" w:cs="宋体"/>
          <w:b/>
          <w:spacing w:val="48"/>
          <w:sz w:val="24"/>
          <w:szCs w:val="24"/>
        </w:rPr>
      </w:pPr>
    </w:p>
    <w:p w14:paraId="728A3D95">
      <w:pPr>
        <w:rPr>
          <w:rFonts w:hint="eastAsia" w:ascii="宋体" w:hAnsi="宋体" w:cs="宋体"/>
          <w:b/>
          <w:spacing w:val="48"/>
          <w:sz w:val="24"/>
          <w:szCs w:val="24"/>
        </w:rPr>
      </w:pPr>
    </w:p>
    <w:p w14:paraId="603BAFB1">
      <w:pPr>
        <w:rPr>
          <w:rFonts w:hint="eastAsia" w:ascii="宋体" w:hAnsi="宋体" w:cs="宋体"/>
          <w:b/>
          <w:spacing w:val="48"/>
          <w:sz w:val="24"/>
          <w:szCs w:val="24"/>
        </w:rPr>
      </w:pPr>
    </w:p>
    <w:p w14:paraId="6789F7C0">
      <w:pPr>
        <w:pStyle w:val="3"/>
        <w:adjustRightInd w:val="0"/>
        <w:spacing w:line="416" w:lineRule="atLeast"/>
        <w:textAlignment w:val="baseline"/>
        <w:rPr>
          <w:rFonts w:ascii="宋体" w:cs="宋体"/>
        </w:rPr>
      </w:pPr>
      <w:bookmarkStart w:id="742" w:name="_Toc24814"/>
      <w:bookmarkStart w:id="743" w:name="_Toc28047"/>
      <w:bookmarkStart w:id="744" w:name="_Toc10027"/>
      <w:bookmarkStart w:id="745" w:name="_Toc11924"/>
      <w:bookmarkStart w:id="746" w:name="_Toc5338"/>
      <w:r>
        <w:rPr>
          <w:rFonts w:hint="eastAsia" w:ascii="宋体" w:hAnsi="宋体" w:cs="宋体"/>
        </w:rPr>
        <w:t>附件七、保证金退还账户信息确认表</w:t>
      </w:r>
      <w:bookmarkEnd w:id="742"/>
      <w:bookmarkEnd w:id="743"/>
      <w:bookmarkEnd w:id="744"/>
      <w:bookmarkEnd w:id="745"/>
      <w:bookmarkEnd w:id="746"/>
      <w:bookmarkStart w:id="747" w:name="_Toc378248335"/>
    </w:p>
    <w:p w14:paraId="7BB11082">
      <w:pPr>
        <w:rPr>
          <w:rFonts w:ascii="宋体" w:cs="宋体"/>
        </w:rPr>
      </w:pPr>
    </w:p>
    <w:p w14:paraId="56FA7143">
      <w:pPr>
        <w:rPr>
          <w:rFonts w:ascii="宋体" w:cs="宋体"/>
          <w:sz w:val="28"/>
          <w:szCs w:val="28"/>
        </w:rPr>
      </w:pPr>
      <w:r>
        <w:rPr>
          <w:rFonts w:hint="eastAsia" w:ascii="宋体" w:hAnsi="宋体" w:cs="宋体"/>
          <w:sz w:val="28"/>
          <w:szCs w:val="28"/>
        </w:rPr>
        <w:t>项目名称：</w:t>
      </w:r>
      <w:r>
        <w:rPr>
          <w:rFonts w:ascii="宋体" w:hAnsi="宋体" w:cs="宋体"/>
          <w:kern w:val="0"/>
          <w:sz w:val="24"/>
          <w:szCs w:val="24"/>
        </w:rPr>
        <w:t>_____________________________</w:t>
      </w:r>
    </w:p>
    <w:p w14:paraId="2E4F2F0E">
      <w:pPr>
        <w:tabs>
          <w:tab w:val="center" w:pos="4150"/>
        </w:tabs>
        <w:rPr>
          <w:rFonts w:ascii="宋体" w:cs="宋体"/>
          <w:sz w:val="28"/>
          <w:szCs w:val="28"/>
        </w:rPr>
      </w:pPr>
      <w:r>
        <w:rPr>
          <w:rFonts w:hint="eastAsia" w:ascii="宋体" w:hAnsi="宋体" w:cs="宋体"/>
          <w:sz w:val="28"/>
          <w:szCs w:val="28"/>
        </w:rPr>
        <w:t>项目编号：</w:t>
      </w:r>
      <w:bookmarkEnd w:id="747"/>
      <w:r>
        <w:rPr>
          <w:rFonts w:ascii="宋体" w:hAnsi="宋体" w:cs="宋体"/>
          <w:kern w:val="0"/>
          <w:sz w:val="24"/>
          <w:szCs w:val="24"/>
        </w:rPr>
        <w:t>_____________________________</w:t>
      </w:r>
      <w:r>
        <w:rPr>
          <w:rFonts w:ascii="宋体" w:cs="宋体"/>
          <w:sz w:val="28"/>
          <w:szCs w:val="28"/>
        </w:rPr>
        <w:tab/>
      </w:r>
    </w:p>
    <w:p w14:paraId="1F613380">
      <w:pPr>
        <w:rPr>
          <w:rFonts w:ascii="宋体" w:cs="宋体"/>
        </w:rPr>
      </w:pPr>
    </w:p>
    <w:tbl>
      <w:tblPr>
        <w:tblStyle w:val="25"/>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14:paraId="2D538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noWrap w:val="0"/>
            <w:vAlign w:val="center"/>
          </w:tcPr>
          <w:p w14:paraId="30553306">
            <w:pPr>
              <w:jc w:val="center"/>
              <w:rPr>
                <w:rFonts w:hint="eastAsia" w:ascii="宋体" w:cs="宋体"/>
                <w:sz w:val="24"/>
                <w:szCs w:val="24"/>
              </w:rPr>
            </w:pPr>
            <w:r>
              <w:rPr>
                <w:rFonts w:hint="eastAsia" w:ascii="宋体" w:hAnsi="宋体" w:cs="宋体"/>
                <w:sz w:val="24"/>
                <w:szCs w:val="24"/>
              </w:rPr>
              <w:t>应退响应保证金</w:t>
            </w:r>
          </w:p>
        </w:tc>
        <w:tc>
          <w:tcPr>
            <w:tcW w:w="6372" w:type="dxa"/>
            <w:gridSpan w:val="2"/>
            <w:noWrap w:val="0"/>
            <w:vAlign w:val="top"/>
          </w:tcPr>
          <w:p w14:paraId="16F29194">
            <w:pPr>
              <w:rPr>
                <w:rFonts w:ascii="宋体" w:cs="宋体"/>
                <w:sz w:val="24"/>
                <w:szCs w:val="24"/>
              </w:rPr>
            </w:pPr>
            <w:r>
              <w:rPr>
                <w:rFonts w:hint="eastAsia" w:ascii="宋体" w:hAnsi="宋体" w:cs="宋体"/>
                <w:sz w:val="24"/>
                <w:szCs w:val="24"/>
              </w:rPr>
              <w:t>小写：</w:t>
            </w:r>
          </w:p>
        </w:tc>
      </w:tr>
      <w:tr w14:paraId="1ABF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noWrap w:val="0"/>
            <w:vAlign w:val="top"/>
          </w:tcPr>
          <w:p w14:paraId="3AC8D711">
            <w:pPr>
              <w:rPr>
                <w:rFonts w:ascii="宋体" w:cs="宋体"/>
                <w:sz w:val="24"/>
                <w:szCs w:val="24"/>
              </w:rPr>
            </w:pPr>
          </w:p>
        </w:tc>
        <w:tc>
          <w:tcPr>
            <w:tcW w:w="6372" w:type="dxa"/>
            <w:gridSpan w:val="2"/>
            <w:noWrap w:val="0"/>
            <w:vAlign w:val="top"/>
          </w:tcPr>
          <w:p w14:paraId="0E1450EF">
            <w:pPr>
              <w:rPr>
                <w:rFonts w:ascii="宋体" w:cs="宋体"/>
                <w:sz w:val="24"/>
                <w:szCs w:val="24"/>
              </w:rPr>
            </w:pPr>
            <w:r>
              <w:rPr>
                <w:rFonts w:hint="eastAsia" w:ascii="宋体" w:hAnsi="宋体" w:cs="宋体"/>
                <w:sz w:val="24"/>
                <w:szCs w:val="24"/>
              </w:rPr>
              <w:t>大写：</w:t>
            </w:r>
          </w:p>
        </w:tc>
      </w:tr>
      <w:tr w14:paraId="1F0B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noWrap w:val="0"/>
            <w:vAlign w:val="center"/>
          </w:tcPr>
          <w:p w14:paraId="4B5619DB">
            <w:pPr>
              <w:rPr>
                <w:rFonts w:ascii="宋体" w:cs="宋体"/>
              </w:rPr>
            </w:pPr>
            <w:r>
              <w:rPr>
                <w:rFonts w:hint="eastAsia" w:ascii="宋体" w:hAnsi="宋体" w:cs="宋体"/>
              </w:rPr>
              <w:t>收款单位（盖章）</w:t>
            </w:r>
          </w:p>
        </w:tc>
        <w:tc>
          <w:tcPr>
            <w:tcW w:w="2370" w:type="dxa"/>
            <w:noWrap w:val="0"/>
            <w:vAlign w:val="center"/>
          </w:tcPr>
          <w:p w14:paraId="12B476B5">
            <w:pPr>
              <w:jc w:val="center"/>
              <w:rPr>
                <w:rFonts w:ascii="宋体" w:cs="宋体"/>
                <w:sz w:val="24"/>
                <w:szCs w:val="24"/>
              </w:rPr>
            </w:pPr>
            <w:r>
              <w:rPr>
                <w:rFonts w:hint="eastAsia" w:ascii="宋体" w:hAnsi="宋体" w:cs="宋体"/>
                <w:sz w:val="24"/>
                <w:szCs w:val="24"/>
              </w:rPr>
              <w:t>单位名称</w:t>
            </w:r>
          </w:p>
        </w:tc>
        <w:tc>
          <w:tcPr>
            <w:tcW w:w="4002" w:type="dxa"/>
            <w:noWrap w:val="0"/>
            <w:vAlign w:val="top"/>
          </w:tcPr>
          <w:p w14:paraId="330EDC31">
            <w:pPr>
              <w:rPr>
                <w:rFonts w:ascii="宋体" w:cs="宋体"/>
                <w:sz w:val="24"/>
                <w:szCs w:val="24"/>
              </w:rPr>
            </w:pPr>
          </w:p>
        </w:tc>
      </w:tr>
      <w:tr w14:paraId="48729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noWrap w:val="0"/>
            <w:vAlign w:val="top"/>
          </w:tcPr>
          <w:p w14:paraId="5265D2E9">
            <w:pPr>
              <w:rPr>
                <w:rFonts w:ascii="宋体" w:cs="宋体"/>
                <w:sz w:val="24"/>
                <w:szCs w:val="24"/>
              </w:rPr>
            </w:pPr>
          </w:p>
        </w:tc>
        <w:tc>
          <w:tcPr>
            <w:tcW w:w="2370" w:type="dxa"/>
            <w:noWrap w:val="0"/>
            <w:vAlign w:val="center"/>
          </w:tcPr>
          <w:p w14:paraId="25692BF9">
            <w:pPr>
              <w:jc w:val="center"/>
              <w:rPr>
                <w:rFonts w:ascii="宋体" w:cs="宋体"/>
                <w:sz w:val="24"/>
                <w:szCs w:val="24"/>
              </w:rPr>
            </w:pPr>
            <w:r>
              <w:rPr>
                <w:rFonts w:hint="eastAsia" w:ascii="宋体" w:hAnsi="宋体" w:cs="宋体"/>
                <w:sz w:val="24"/>
                <w:szCs w:val="24"/>
              </w:rPr>
              <w:t>开户行</w:t>
            </w:r>
          </w:p>
        </w:tc>
        <w:tc>
          <w:tcPr>
            <w:tcW w:w="4002" w:type="dxa"/>
            <w:noWrap w:val="0"/>
            <w:vAlign w:val="top"/>
          </w:tcPr>
          <w:p w14:paraId="21DA3F20">
            <w:pPr>
              <w:rPr>
                <w:rFonts w:ascii="宋体" w:cs="宋体"/>
                <w:sz w:val="24"/>
                <w:szCs w:val="24"/>
              </w:rPr>
            </w:pPr>
          </w:p>
        </w:tc>
      </w:tr>
      <w:tr w14:paraId="293CD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noWrap w:val="0"/>
            <w:vAlign w:val="top"/>
          </w:tcPr>
          <w:p w14:paraId="7360CBF4">
            <w:pPr>
              <w:rPr>
                <w:rFonts w:ascii="宋体" w:cs="宋体"/>
                <w:sz w:val="24"/>
                <w:szCs w:val="24"/>
              </w:rPr>
            </w:pPr>
          </w:p>
        </w:tc>
        <w:tc>
          <w:tcPr>
            <w:tcW w:w="2370" w:type="dxa"/>
            <w:noWrap w:val="0"/>
            <w:vAlign w:val="center"/>
          </w:tcPr>
          <w:p w14:paraId="514D2F84">
            <w:pPr>
              <w:jc w:val="center"/>
              <w:rPr>
                <w:rFonts w:ascii="宋体" w:cs="宋体"/>
                <w:sz w:val="24"/>
                <w:szCs w:val="24"/>
              </w:rPr>
            </w:pPr>
            <w:r>
              <w:rPr>
                <w:rFonts w:hint="eastAsia" w:ascii="宋体" w:hAnsi="宋体" w:cs="宋体"/>
                <w:sz w:val="24"/>
                <w:szCs w:val="24"/>
              </w:rPr>
              <w:t>账号</w:t>
            </w:r>
          </w:p>
        </w:tc>
        <w:tc>
          <w:tcPr>
            <w:tcW w:w="4002" w:type="dxa"/>
            <w:noWrap w:val="0"/>
            <w:vAlign w:val="top"/>
          </w:tcPr>
          <w:p w14:paraId="0D84DCAA">
            <w:pPr>
              <w:rPr>
                <w:rFonts w:ascii="宋体" w:cs="宋体"/>
                <w:sz w:val="24"/>
                <w:szCs w:val="24"/>
              </w:rPr>
            </w:pPr>
          </w:p>
        </w:tc>
      </w:tr>
      <w:tr w14:paraId="21C3B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noWrap w:val="0"/>
            <w:vAlign w:val="top"/>
          </w:tcPr>
          <w:p w14:paraId="06788A5A">
            <w:pPr>
              <w:rPr>
                <w:rFonts w:ascii="宋体" w:cs="宋体"/>
                <w:sz w:val="24"/>
                <w:szCs w:val="24"/>
              </w:rPr>
            </w:pPr>
          </w:p>
        </w:tc>
        <w:tc>
          <w:tcPr>
            <w:tcW w:w="2370" w:type="dxa"/>
            <w:noWrap w:val="0"/>
            <w:vAlign w:val="center"/>
          </w:tcPr>
          <w:p w14:paraId="12F8FEE0">
            <w:pPr>
              <w:jc w:val="center"/>
              <w:rPr>
                <w:rFonts w:ascii="宋体" w:cs="宋体"/>
                <w:sz w:val="24"/>
                <w:szCs w:val="24"/>
              </w:rPr>
            </w:pPr>
            <w:r>
              <w:rPr>
                <w:rFonts w:hint="eastAsia" w:ascii="宋体" w:hAnsi="宋体" w:cs="宋体"/>
                <w:sz w:val="24"/>
                <w:szCs w:val="24"/>
              </w:rPr>
              <w:t>联系人及电话</w:t>
            </w:r>
          </w:p>
        </w:tc>
        <w:tc>
          <w:tcPr>
            <w:tcW w:w="4002" w:type="dxa"/>
            <w:noWrap w:val="0"/>
            <w:vAlign w:val="top"/>
          </w:tcPr>
          <w:p w14:paraId="633B2AFD">
            <w:pPr>
              <w:rPr>
                <w:rFonts w:ascii="宋体" w:cs="宋体"/>
                <w:sz w:val="24"/>
                <w:szCs w:val="24"/>
              </w:rPr>
            </w:pPr>
          </w:p>
        </w:tc>
      </w:tr>
    </w:tbl>
    <w:p w14:paraId="6FD7F29B">
      <w:pPr>
        <w:keepNext/>
        <w:keepLines/>
        <w:adjustRightInd w:val="0"/>
        <w:spacing w:line="416" w:lineRule="atLeast"/>
        <w:textAlignment w:val="baseline"/>
        <w:rPr>
          <w:rFonts w:ascii="宋体" w:cs="宋体"/>
          <w:b/>
          <w:bCs/>
          <w:sz w:val="24"/>
          <w:szCs w:val="24"/>
        </w:rPr>
      </w:pPr>
      <w:r>
        <w:rPr>
          <w:rFonts w:hint="eastAsia" w:ascii="宋体" w:hAnsi="宋体" w:cs="宋体"/>
          <w:b/>
          <w:bCs/>
          <w:sz w:val="24"/>
          <w:szCs w:val="24"/>
        </w:rPr>
        <w:t>注：单位公章需清晰完整。（仅作为退还保证金时使用，需单独提供）</w:t>
      </w:r>
    </w:p>
    <w:p w14:paraId="0F31094E">
      <w:pPr>
        <w:tabs>
          <w:tab w:val="left" w:pos="1196"/>
        </w:tabs>
        <w:jc w:val="left"/>
        <w:rPr>
          <w:rFonts w:hint="eastAsia"/>
        </w:rPr>
        <w:sectPr>
          <w:pgSz w:w="11906" w:h="16838"/>
          <w:pgMar w:top="1440" w:right="1803" w:bottom="1440" w:left="1803" w:header="851" w:footer="992" w:gutter="0"/>
          <w:pgNumType w:fmt="decimal"/>
          <w:cols w:space="720" w:num="1"/>
          <w:docGrid w:type="lines" w:linePitch="319" w:charSpace="0"/>
        </w:sectPr>
      </w:pPr>
    </w:p>
    <w:p w14:paraId="680286DF">
      <w:pPr>
        <w:jc w:val="left"/>
        <w:rPr>
          <w:rFonts w:ascii="宋体" w:hAnsi="宋体" w:cs="宋体"/>
          <w:b/>
          <w:spacing w:val="48"/>
          <w:sz w:val="72"/>
          <w:szCs w:val="72"/>
        </w:rPr>
      </w:pPr>
    </w:p>
    <w:p w14:paraId="4E3E4FE0">
      <w:pPr>
        <w:ind w:firstLine="819" w:firstLineChars="100"/>
        <w:jc w:val="left"/>
        <w:rPr>
          <w:rFonts w:ascii="宋体" w:cs="宋体"/>
          <w:b/>
          <w:spacing w:val="48"/>
          <w:sz w:val="72"/>
          <w:szCs w:val="72"/>
        </w:rPr>
      </w:pPr>
      <w:r>
        <w:rPr>
          <w:rFonts w:hint="eastAsia" w:ascii="宋体" w:hAnsi="宋体" w:cs="宋体"/>
          <w:b/>
          <w:spacing w:val="48"/>
          <w:sz w:val="72"/>
          <w:szCs w:val="72"/>
        </w:rPr>
        <w:t>公平       公正</w:t>
      </w:r>
    </w:p>
    <w:p w14:paraId="140809B2">
      <w:pPr>
        <w:jc w:val="left"/>
        <w:rPr>
          <w:rFonts w:ascii="宋体" w:cs="宋体"/>
          <w:b/>
          <w:spacing w:val="48"/>
          <w:sz w:val="72"/>
          <w:szCs w:val="72"/>
        </w:rPr>
      </w:pPr>
    </w:p>
    <w:p w14:paraId="397B4F12">
      <w:pPr>
        <w:pStyle w:val="5"/>
        <w:rPr>
          <w:rFonts w:ascii="宋体" w:cs="宋体"/>
          <w:spacing w:val="48"/>
          <w:sz w:val="72"/>
          <w:szCs w:val="72"/>
        </w:rPr>
      </w:pPr>
    </w:p>
    <w:p w14:paraId="3C9A5225"/>
    <w:p w14:paraId="32AB22F5">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14:paraId="4E08394B">
      <w:pPr>
        <w:pStyle w:val="5"/>
        <w:rPr>
          <w:rFonts w:ascii="宋体" w:hAnsi="宋体" w:cs="宋体"/>
          <w:spacing w:val="48"/>
          <w:sz w:val="72"/>
          <w:szCs w:val="72"/>
        </w:rPr>
      </w:pPr>
    </w:p>
    <w:p w14:paraId="4CC7C8BB">
      <w:pPr>
        <w:rPr>
          <w:rFonts w:ascii="宋体" w:hAnsi="宋体" w:cs="宋体"/>
          <w:b/>
          <w:spacing w:val="48"/>
          <w:sz w:val="72"/>
          <w:szCs w:val="72"/>
        </w:rPr>
      </w:pPr>
    </w:p>
    <w:p w14:paraId="6F9144EF">
      <w:pPr>
        <w:pStyle w:val="5"/>
        <w:rPr>
          <w:rFonts w:ascii="宋体" w:hAnsi="宋体" w:cs="宋体"/>
          <w:spacing w:val="48"/>
          <w:sz w:val="72"/>
          <w:szCs w:val="72"/>
        </w:rPr>
      </w:pPr>
    </w:p>
    <w:p w14:paraId="152382F4">
      <w:pPr>
        <w:rPr>
          <w:rFonts w:ascii="宋体" w:hAnsi="宋体" w:cs="宋体"/>
          <w:b/>
          <w:spacing w:val="48"/>
          <w:sz w:val="72"/>
          <w:szCs w:val="72"/>
        </w:rPr>
      </w:pPr>
    </w:p>
    <w:p w14:paraId="2C80981D">
      <w:pPr>
        <w:pStyle w:val="5"/>
        <w:rPr>
          <w:rFonts w:ascii="宋体" w:hAnsi="宋体" w:cs="宋体"/>
          <w:spacing w:val="48"/>
          <w:sz w:val="72"/>
          <w:szCs w:val="72"/>
        </w:rPr>
      </w:pPr>
    </w:p>
    <w:p w14:paraId="23AFB367"/>
    <w:bookmarkEnd w:id="0"/>
    <w:p w14:paraId="307104B6">
      <w:pPr>
        <w:rPr>
          <w:rFonts w:ascii="宋体" w:cs="宋体"/>
          <w:b/>
          <w:sz w:val="30"/>
          <w:szCs w:val="30"/>
        </w:rPr>
      </w:pPr>
      <w:r>
        <w:rPr>
          <w:rFonts w:hint="eastAsia" w:ascii="宋体" w:hAnsi="宋体" w:cs="宋体"/>
          <w:b/>
          <w:sz w:val="30"/>
          <w:szCs w:val="30"/>
        </w:rPr>
        <w:t>企业名称：陕西卓佲项目管理有限公司</w:t>
      </w:r>
    </w:p>
    <w:p w14:paraId="54A29189">
      <w:pPr>
        <w:rPr>
          <w:rFonts w:hint="eastAsia" w:ascii="宋体" w:eastAsia="宋体" w:cs="宋体"/>
          <w:b/>
          <w:sz w:val="30"/>
          <w:szCs w:val="30"/>
          <w:lang w:eastAsia="zh-CN"/>
        </w:rPr>
      </w:pPr>
      <w:r>
        <w:rPr>
          <w:rFonts w:hint="eastAsia" w:ascii="宋体" w:hAnsi="宋体" w:cs="宋体"/>
          <w:b/>
          <w:sz w:val="30"/>
          <w:szCs w:val="30"/>
        </w:rPr>
        <w:t>地址：</w:t>
      </w:r>
      <w:r>
        <w:rPr>
          <w:rFonts w:hint="eastAsia" w:ascii="宋体" w:hAnsi="宋体" w:cs="宋体"/>
          <w:b/>
          <w:sz w:val="30"/>
          <w:szCs w:val="30"/>
          <w:lang w:eastAsia="zh-CN"/>
        </w:rPr>
        <w:t>西安市雁塔区科技路30号合力紫郡B座21层</w:t>
      </w:r>
    </w:p>
    <w:p w14:paraId="6E3299F6">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14:paraId="1A8EE0E9">
      <w:pPr>
        <w:rPr>
          <w:rFonts w:hint="eastAsia" w:ascii="宋体" w:eastAsia="宋体" w:cs="宋体"/>
          <w:b/>
          <w:sz w:val="30"/>
          <w:szCs w:val="30"/>
          <w:lang w:eastAsia="zh-CN"/>
        </w:rPr>
      </w:pPr>
      <w:r>
        <w:rPr>
          <w:rFonts w:hint="eastAsia" w:ascii="宋体" w:hAnsi="宋体" w:cs="宋体"/>
          <w:b/>
          <w:sz w:val="30"/>
          <w:szCs w:val="30"/>
        </w:rPr>
        <w:t>电话：</w:t>
      </w:r>
      <w:r>
        <w:rPr>
          <w:rFonts w:hint="eastAsia" w:ascii="宋体" w:hAnsi="宋体" w:cs="宋体"/>
          <w:b/>
          <w:sz w:val="30"/>
          <w:szCs w:val="30"/>
          <w:lang w:eastAsia="zh-CN"/>
        </w:rPr>
        <w:t>029-81875979</w:t>
      </w:r>
    </w:p>
    <w:p w14:paraId="7F24A1C6">
      <w:pPr>
        <w:rPr>
          <w:rFonts w:hint="eastAsia" w:ascii="宋体" w:eastAsia="宋体" w:cs="宋体"/>
          <w:lang w:eastAsia="zh-CN"/>
        </w:rPr>
      </w:pPr>
      <w:r>
        <w:rPr>
          <w:rFonts w:hint="eastAsia" w:ascii="宋体" w:hAnsi="宋体" w:cs="宋体"/>
          <w:b/>
          <w:sz w:val="30"/>
          <w:szCs w:val="30"/>
        </w:rPr>
        <w:t>传真：</w:t>
      </w:r>
      <w:r>
        <w:rPr>
          <w:rFonts w:hint="eastAsia" w:ascii="宋体" w:hAnsi="宋体" w:cs="宋体"/>
          <w:b/>
          <w:sz w:val="30"/>
          <w:szCs w:val="30"/>
          <w:lang w:eastAsia="zh-CN"/>
        </w:rPr>
        <w:t>029-81875979</w:t>
      </w:r>
    </w:p>
    <w:sectPr>
      <w:footerReference r:id="rId23" w:type="default"/>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7329">
    <w:pPr>
      <w:pStyle w:val="14"/>
      <w:jc w:val="right"/>
      <w:rPr>
        <w:rFonts w:asci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D101">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E630">
    <w:pPr>
      <w:pStyle w:val="14"/>
      <w:jc w:val="right"/>
      <w:rPr>
        <w:rFonts w:ascii="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69B37C">
                          <w:pPr>
                            <w:pStyle w:val="14"/>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5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cM2FY4QEAAMEDAAAOAAAA&#10;AAAAAAEAIAAAAB4BAABkcnMvZTJvRG9jLnhtbFBLBQYAAAAABgAGAFkBAABxBQAAAAA=&#10;">
              <v:fill on="f" focussize="0,0"/>
              <v:stroke on="f"/>
              <v:imagedata o:title=""/>
              <o:lock v:ext="edit" aspectratio="f"/>
              <v:textbox inset="0mm,0mm,0mm,0mm" style="mso-fit-shape-to-text:t;">
                <w:txbxContent>
                  <w:p w14:paraId="6C69B37C">
                    <w:pPr>
                      <w:pStyle w:val="14"/>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CAF5">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9F0EB2">
                          <w:pPr>
                            <w:pStyle w:val="14"/>
                          </w:pPr>
                          <w:r>
                            <w:t xml:space="preserve">第 </w:t>
                          </w:r>
                          <w:r>
                            <w:fldChar w:fldCharType="begin"/>
                          </w:r>
                          <w:r>
                            <w:instrText xml:space="preserve"> PAGE  \* MERGEFORMAT </w:instrText>
                          </w:r>
                          <w:r>
                            <w:fldChar w:fldCharType="separate"/>
                          </w:r>
                          <w:r>
                            <w:t>76</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5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IresDPgAQAAwQMAAA4AAAAA&#10;AAAAAQAgAAAAHgEAAGRycy9lMm9Eb2MueG1sUEsFBgAAAAAGAAYAWQEAAHAFAAAAAA==&#10;">
              <v:fill on="f" focussize="0,0"/>
              <v:stroke on="f"/>
              <v:imagedata o:title=""/>
              <o:lock v:ext="edit" aspectratio="f"/>
              <v:textbox inset="0mm,0mm,0mm,0mm" style="mso-fit-shape-to-text:t;">
                <w:txbxContent>
                  <w:p w14:paraId="659F0EB2">
                    <w:pPr>
                      <w:pStyle w:val="14"/>
                    </w:pPr>
                    <w:r>
                      <w:t xml:space="preserve">第 </w:t>
                    </w:r>
                    <w:r>
                      <w:fldChar w:fldCharType="begin"/>
                    </w:r>
                    <w:r>
                      <w:instrText xml:space="preserve"> PAGE  \* MERGEFORMAT </w:instrText>
                    </w:r>
                    <w:r>
                      <w:fldChar w:fldCharType="separate"/>
                    </w:r>
                    <w:r>
                      <w:t>76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01BA7">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8350E">
                          <w:pPr>
                            <w:pStyle w:val="14"/>
                          </w:pPr>
                          <w:r>
                            <w:t xml:space="preserve">第 </w:t>
                          </w:r>
                          <w:r>
                            <w:fldChar w:fldCharType="begin"/>
                          </w:r>
                          <w:r>
                            <w:instrText xml:space="preserve"> PAGE  \* MERGEFORMAT </w:instrText>
                          </w:r>
                          <w:r>
                            <w:fldChar w:fldCharType="separate"/>
                          </w:r>
                          <w:r>
                            <w:t>90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5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PZKTBrgAQAAwQMAAA4AAAAA&#10;AAAAAQAgAAAAHgEAAGRycy9lMm9Eb2MueG1sUEsFBgAAAAAGAAYAWQEAAHAFAAAAAA==&#10;">
              <v:fill on="f" focussize="0,0"/>
              <v:stroke on="f"/>
              <v:imagedata o:title=""/>
              <o:lock v:ext="edit" aspectratio="f"/>
              <v:textbox inset="0mm,0mm,0mm,0mm" style="mso-fit-shape-to-text:t;">
                <w:txbxContent>
                  <w:p w14:paraId="78A8350E">
                    <w:pPr>
                      <w:pStyle w:val="14"/>
                    </w:pPr>
                    <w:r>
                      <w:t xml:space="preserve">第 </w:t>
                    </w:r>
                    <w:r>
                      <w:fldChar w:fldCharType="begin"/>
                    </w:r>
                    <w:r>
                      <w:instrText xml:space="preserve"> PAGE  \* MERGEFORMAT </w:instrText>
                    </w:r>
                    <w:r>
                      <w:fldChar w:fldCharType="separate"/>
                    </w:r>
                    <w:r>
                      <w:t>90</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E1CD">
    <w:pPr>
      <w:pStyle w:val="14"/>
      <w:tabs>
        <w:tab w:val="center" w:pos="4150"/>
        <w:tab w:val="right" w:pos="8420"/>
        <w:tab w:val="clear" w:pos="4153"/>
      </w:tabs>
      <w:rPr>
        <w:rFonts w:ascii="宋体" w:hAnsi="宋体" w:cs="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A510C5">
                          <w:pPr>
                            <w:pStyle w:val="14"/>
                          </w:pPr>
                          <w:r>
                            <w:t xml:space="preserve">第 </w:t>
                          </w:r>
                          <w:r>
                            <w:fldChar w:fldCharType="begin"/>
                          </w:r>
                          <w:r>
                            <w:instrText xml:space="preserve"> PAGE  \* MERGEFORMAT </w:instrText>
                          </w:r>
                          <w:r>
                            <w:fldChar w:fldCharType="separate"/>
                          </w:r>
                          <w:r>
                            <w:t>91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5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P2WjvgAQAAwQMAAA4AAAAA&#10;AAAAAQAgAAAAHgEAAGRycy9lMm9Eb2MueG1sUEsFBgAAAAAGAAYAWQEAAHAFAAAAAA==&#10;">
              <v:fill on="f" focussize="0,0"/>
              <v:stroke on="f"/>
              <v:imagedata o:title=""/>
              <o:lock v:ext="edit" aspectratio="f"/>
              <v:textbox inset="0mm,0mm,0mm,0mm" style="mso-fit-shape-to-text:t;">
                <w:txbxContent>
                  <w:p w14:paraId="68A510C5">
                    <w:pPr>
                      <w:pStyle w:val="14"/>
                    </w:pPr>
                    <w:r>
                      <w:t xml:space="preserve">第 </w:t>
                    </w:r>
                    <w:r>
                      <w:fldChar w:fldCharType="begin"/>
                    </w:r>
                    <w:r>
                      <w:instrText xml:space="preserve"> PAGE  \* MERGEFORMAT </w:instrText>
                    </w:r>
                    <w:r>
                      <w:fldChar w:fldCharType="separate"/>
                    </w:r>
                    <w:r>
                      <w:t>91</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F716">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13C5C4">
                          <w:pPr>
                            <w:pStyle w:val="14"/>
                          </w:pPr>
                          <w:r>
                            <w:t xml:space="preserve">第 </w:t>
                          </w:r>
                          <w:r>
                            <w:fldChar w:fldCharType="begin"/>
                          </w:r>
                          <w:r>
                            <w:instrText xml:space="preserve"> PAGE  \* MERGEFORMAT </w:instrText>
                          </w:r>
                          <w:r>
                            <w:fldChar w:fldCharType="separate"/>
                          </w:r>
                          <w:r>
                            <w:t>95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5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KT/+ABAADBAwAADgAAAGRycy9lMm9Eb2MueG1srVPNjtMwEL4j8Q6W&#10;7zRpJ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NW0Czd0JSxM///p5/v33/OcH&#10;m798nRTqAqwo8SZQKvZvfU/Zkx/ImYj3TbTpT5QYxUnf00Vf1SOT6dJysVyWFJIUmw6EX9xdDxHw&#10;vfKWJaPikQaYdRXHj4BD6pSSqjl/rY3JQzTuPwdhJk+Reh96TBb2u34ktPP1ifjQS6A6rY/fOeto&#10;DyruaO05Mx8cyZxWZjLiZOwmQzhJFyuOnA3mOxxW6xCi3rd52VJTEN4ckDrNBFIbQ+2xO5pslmDc&#10;wrQ6/55z1t3L29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xik//gAQAAwQMAAA4AAAAA&#10;AAAAAQAgAAAAHgEAAGRycy9lMm9Eb2MueG1sUEsFBgAAAAAGAAYAWQEAAHAFAAAAAA==&#10;">
              <v:fill on="f" focussize="0,0"/>
              <v:stroke on="f"/>
              <v:imagedata o:title=""/>
              <o:lock v:ext="edit" aspectratio="f"/>
              <v:textbox inset="0mm,0mm,0mm,0mm" style="mso-fit-shape-to-text:t;">
                <w:txbxContent>
                  <w:p w14:paraId="7F13C5C4">
                    <w:pPr>
                      <w:pStyle w:val="14"/>
                    </w:pPr>
                    <w:r>
                      <w:t xml:space="preserve">第 </w:t>
                    </w:r>
                    <w:r>
                      <w:fldChar w:fldCharType="begin"/>
                    </w:r>
                    <w:r>
                      <w:instrText xml:space="preserve"> PAGE  \* MERGEFORMAT </w:instrText>
                    </w:r>
                    <w:r>
                      <w:fldChar w:fldCharType="separate"/>
                    </w:r>
                    <w:r>
                      <w:t>95</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B07F0">
    <w:pPr>
      <w:pStyle w:val="14"/>
      <w:tabs>
        <w:tab w:val="center" w:pos="4150"/>
        <w:tab w:val="right" w:pos="8420"/>
        <w:tab w:val="clear" w:pos="4153"/>
      </w:tabs>
      <w:rPr>
        <w:rFonts w:ascii="宋体"/>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41A9C">
                          <w:pPr>
                            <w:pStyle w:val="14"/>
                          </w:pPr>
                          <w:r>
                            <w:t xml:space="preserve">第 </w:t>
                          </w:r>
                          <w:r>
                            <w:fldChar w:fldCharType="begin"/>
                          </w:r>
                          <w:r>
                            <w:instrText xml:space="preserve"> PAGE  \* MERGEFORMAT </w:instrText>
                          </w:r>
                          <w:r>
                            <w:fldChar w:fldCharType="separate"/>
                          </w:r>
                          <w:r>
                            <w:t>99</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5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wszAHgAQAAwQMAAA4AAAAA&#10;AAAAAQAgAAAAHgEAAGRycy9lMm9Eb2MueG1sUEsFBgAAAAAGAAYAWQEAAHAFAAAAAA==&#10;">
              <v:fill on="f" focussize="0,0"/>
              <v:stroke on="f"/>
              <v:imagedata o:title=""/>
              <o:lock v:ext="edit" aspectratio="f"/>
              <v:textbox inset="0mm,0mm,0mm,0mm" style="mso-fit-shape-to-text:t;">
                <w:txbxContent>
                  <w:p w14:paraId="67E41A9C">
                    <w:pPr>
                      <w:pStyle w:val="14"/>
                    </w:pPr>
                    <w:r>
                      <w:t xml:space="preserve">第 </w:t>
                    </w:r>
                    <w:r>
                      <w:fldChar w:fldCharType="begin"/>
                    </w:r>
                    <w:r>
                      <w:instrText xml:space="preserve"> PAGE  \* MERGEFORMAT </w:instrText>
                    </w:r>
                    <w:r>
                      <w:fldChar w:fldCharType="separate"/>
                    </w:r>
                    <w:r>
                      <w:t>99</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769B">
    <w:pPr>
      <w:pStyle w:val="14"/>
      <w:tabs>
        <w:tab w:val="right" w:pos="8426"/>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B41D">
    <w:pPr>
      <w:pStyle w:val="14"/>
      <w:jc w:val="right"/>
      <w:rPr>
        <w:rFonts w:asci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F24B36">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OdiPPvgAQAAwAMAAA4AAAAA&#10;AAAAAQAgAAAAHgEAAGRycy9lMm9Eb2MueG1sUEsFBgAAAAAGAAYAWQEAAHAFAAAAAA==&#10;">
              <v:fill on="f" focussize="0,0"/>
              <v:stroke on="f"/>
              <v:imagedata o:title=""/>
              <o:lock v:ext="edit" aspectratio="f"/>
              <v:textbox inset="0mm,0mm,0mm,0mm" style="mso-fit-shape-to-text:t;">
                <w:txbxContent>
                  <w:p w14:paraId="69F24B36">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7F8D">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7A7292">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7NqMkBAACb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4tgdtzjwy/dvlx+/Lj+/kuXL&#10;11mgPkCNeXcBM9Pw1g+4NrMf0Jl5Dyra/EVGBOMo7/kqrxwSEfnRerVeVxgSGJsviM8enocI6Z30&#10;lmSjoRHnV2Tlpw+QxtQ5JVdz/lYbU2Zo3F8OxMwelnsfe8xWGvbDRGjv2zPy6XH0DXW46ZSY9w6V&#10;zVsyG3E29rNxDFEfurJGuR6EN8eETZTecoURdiqMMyvspv3KS/HnvWQ9/FP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qLs2oyQEAAJsDAAAOAAAAAAAAAAEAIAAAAB4BAABkcnMvZTJvRG9j&#10;LnhtbFBLBQYAAAAABgAGAFkBAABZBQAAAAA=&#10;">
              <v:fill on="f" focussize="0,0"/>
              <v:stroke on="f"/>
              <v:imagedata o:title=""/>
              <o:lock v:ext="edit" aspectratio="f"/>
              <v:textbox inset="0mm,0mm,0mm,0mm" style="mso-fit-shape-to-text:t;">
                <w:txbxContent>
                  <w:p w14:paraId="647A7292">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D5E3">
    <w:pPr>
      <w:pStyle w:val="14"/>
      <w:jc w:val="right"/>
      <w:rPr>
        <w:rFonts w:asci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0B4DE">
                          <w:pPr>
                            <w:pStyle w:val="14"/>
                          </w:pPr>
                          <w:r>
                            <w:t xml:space="preserve">第 </w:t>
                          </w:r>
                          <w:r>
                            <w:fldChar w:fldCharType="begin"/>
                          </w:r>
                          <w:r>
                            <w:instrText xml:space="preserve"> PAGE  \* MERGEFORMAT </w:instrText>
                          </w:r>
                          <w:r>
                            <w:fldChar w:fldCharType="separate"/>
                          </w:r>
                          <w:r>
                            <w:t>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6jSm1t8BAADBAwAADgAAAAAA&#10;AAABACAAAAAeAQAAZHJzL2Uyb0RvYy54bWxQSwUGAAAAAAYABgBZAQAAbwUAAAAA&#10;">
              <v:fill on="f" focussize="0,0"/>
              <v:stroke on="f"/>
              <v:imagedata o:title=""/>
              <o:lock v:ext="edit" aspectratio="f"/>
              <v:textbox inset="0mm,0mm,0mm,0mm" style="mso-fit-shape-to-text:t;">
                <w:txbxContent>
                  <w:p w14:paraId="0660B4DE">
                    <w:pPr>
                      <w:pStyle w:val="14"/>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DC9F">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239B14">
                          <w:pPr>
                            <w:pStyle w:val="14"/>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5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9kIt8BAADBAwAADgAAAGRycy9lMm9Eb2MueG1srVPBjtMwEL0j8Q+W&#10;7zRppUV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oU2Yc+aEpYmfvn87/fh1+vmV&#10;zW+yQr2PFSU+eErF4TUMlJ2US/5IzkR8aINNf6LEKE76Hi/6qgGZTJeWi+WypJCk2PlAOMX1ug8R&#10;3yiwLBk1DzTArKs4vIs4pp5TUjUH99qYPETj/nIQZvIU1x6ThcN2mBrfQnMkPvQSqE4H4QtnPe1B&#10;zR2tPWfmrSOZ08qcjXA2tmdDOEkXa46cjeYdjqu190HvurxsqanoX+2ROs0EUhtj7ak7mmyWYNrC&#10;tDp/nnPW9eW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I9kIt8BAADBAwAADgAAAAAA&#10;AAABACAAAAAeAQAAZHJzL2Uyb0RvYy54bWxQSwUGAAAAAAYABgBZAQAAbwUAAAAA&#10;">
              <v:fill on="f" focussize="0,0"/>
              <v:stroke on="f"/>
              <v:imagedata o:title=""/>
              <o:lock v:ext="edit" aspectratio="f"/>
              <v:textbox inset="0mm,0mm,0mm,0mm" style="mso-fit-shape-to-text:t;">
                <w:txbxContent>
                  <w:p w14:paraId="7B239B14">
                    <w:pPr>
                      <w:pStyle w:val="14"/>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BB14D">
    <w:pPr>
      <w:pStyle w:val="14"/>
      <w:jc w:val="right"/>
      <w:rPr>
        <w:rFonts w:hint="eastAsia" w:ascii="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114A9A">
                          <w:pPr>
                            <w:pStyle w:val="14"/>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5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BuYC98BAADB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Yb2oQVZ05Ymvjl+7fLj1+Xn1/Z&#10;8vkyKdQHqCjxLlAqDq/8QNmzH8iZiA9ttOlPlBjFSd/zVV81IJPp0nq1XpcUkhSbD4Rf3F8PEfCN&#10;8pYlo+aRBph1Fad3gGPqnJKqOX+rjclDNO4vB2EmT5F6H3tMFg77YSK0982Z+NBLoDqdj18462kP&#10;au5o7Tkzbx3JnFZmNuJs7GdDOEkXa46cjeZrHFfrGKI+dHnZUlMQXh6ROs0EUhtj7ak7mmyWYNrC&#10;tDp/nnPW/cv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BuYC98BAADBAwAADgAAAAAA&#10;AAABACAAAAAeAQAAZHJzL2Uyb0RvYy54bWxQSwUGAAAAAAYABgBZAQAAbwUAAAAA&#10;">
              <v:fill on="f" focussize="0,0"/>
              <v:stroke on="f"/>
              <v:imagedata o:title=""/>
              <o:lock v:ext="edit" aspectratio="f"/>
              <v:textbox inset="0mm,0mm,0mm,0mm" style="mso-fit-shape-to-text:t;">
                <w:txbxContent>
                  <w:p w14:paraId="1B114A9A">
                    <w:pPr>
                      <w:pStyle w:val="14"/>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F367B">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28866">
                          <w:pPr>
                            <w:pStyle w:val="14"/>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5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GnjirgAQAAwQMAAA4AAAAA&#10;AAAAAQAgAAAAHgEAAGRycy9lMm9Eb2MueG1sUEsFBgAAAAAGAAYAWQEAAHAFAAAAAA==&#10;">
              <v:fill on="f" focussize="0,0"/>
              <v:stroke on="f"/>
              <v:imagedata o:title=""/>
              <o:lock v:ext="edit" aspectratio="f"/>
              <v:textbox inset="0mm,0mm,0mm,0mm" style="mso-fit-shape-to-text:t;">
                <w:txbxContent>
                  <w:p w14:paraId="49828866">
                    <w:pPr>
                      <w:pStyle w:val="14"/>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9719">
    <w:pPr>
      <w:pStyle w:val="14"/>
      <w:framePr w:wrap="around" w:vAnchor="text" w:hAnchor="margin" w:xAlign="center" w:y="1"/>
      <w:rPr>
        <w:rStyle w:val="29"/>
      </w:rPr>
    </w:pPr>
    <w:r>
      <w:fldChar w:fldCharType="begin"/>
    </w:r>
    <w:r>
      <w:rPr>
        <w:rStyle w:val="29"/>
      </w:rPr>
      <w:instrText xml:space="preserve">PAGE  </w:instrText>
    </w:r>
    <w:r>
      <w:fldChar w:fldCharType="end"/>
    </w:r>
  </w:p>
  <w:p w14:paraId="5CCCB76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6935">
    <w:pPr>
      <w:pStyle w:val="15"/>
      <w:pBdr>
        <w:bottom w:val="none" w:color="auto" w:sz="0" w:space="1"/>
      </w:pBdr>
      <w:jc w:val="left"/>
      <w:rPr>
        <w:sz w:val="15"/>
        <w:szCs w:val="15"/>
      </w:rPr>
    </w:pPr>
    <w:r>
      <w:rPr>
        <w:rFonts w:hint="eastAsia"/>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3ED4">
    <w:pPr>
      <w:adjustRightInd w:val="0"/>
      <w:snapToGrid w:val="0"/>
      <w:spacing w:line="360" w:lineRule="auto"/>
      <w:jc w:val="left"/>
    </w:pPr>
    <w:r>
      <w:rPr>
        <w:rFonts w:hint="eastAsia" w:ascii="宋体" w:hAnsi="宋体" w:cs="宋体"/>
        <w:sz w:val="15"/>
        <w:szCs w:val="15"/>
        <w:u w:val="single"/>
      </w:rPr>
      <w:t>陕西警官职业学院阶梯教室及</w:t>
    </w:r>
    <w:r>
      <w:rPr>
        <w:rFonts w:ascii="宋体" w:hAnsi="宋体" w:cs="宋体"/>
        <w:sz w:val="15"/>
        <w:szCs w:val="15"/>
        <w:u w:val="single"/>
      </w:rPr>
      <w:t>4</w:t>
    </w:r>
    <w:r>
      <w:rPr>
        <w:rFonts w:hint="eastAsia" w:ascii="宋体" w:hAnsi="宋体" w:cs="宋体"/>
        <w:sz w:val="15"/>
        <w:szCs w:val="15"/>
        <w:u w:val="single"/>
      </w:rPr>
      <w:t>号教学楼用电增容改造项目SXWZ2018ZB-GTZYJ-309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220BC">
    <w:pPr>
      <w:adjustRightInd w:val="0"/>
      <w:snapToGrid w:val="0"/>
      <w:spacing w:line="360" w:lineRule="auto"/>
      <w:jc w:val="left"/>
      <w:rPr>
        <w:rFonts w:hint="eastAsia"/>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B41C">
    <w:pPr>
      <w:pStyle w:val="15"/>
      <w:pBdr>
        <w:bottom w:val="none" w:color="auto" w:sz="0" w:space="1"/>
      </w:pBdr>
      <w:tabs>
        <w:tab w:val="left" w:pos="5059"/>
      </w:tabs>
      <w:jc w:val="left"/>
      <w:rPr>
        <w:rFonts w:hint="eastAsia" w:eastAsia="宋体"/>
        <w:lang w:eastAsia="zh-CN"/>
      </w:rPr>
    </w:pPr>
    <w:r>
      <w:rPr>
        <w:rFonts w:hint="eastAsia"/>
        <w:lang w:eastAsia="zh-CN"/>
      </w:rPr>
      <w:tab/>
    </w:r>
    <w:r>
      <w:rPr>
        <w:rFonts w:hint="eastAsia"/>
        <w:lang w:eastAsia="zh-CN"/>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79F40">
    <w:pPr>
      <w:adjustRightInd w:val="0"/>
      <w:snapToGrid w:val="0"/>
      <w:spacing w:line="360" w:lineRule="aut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AE46F483"/>
    <w:multiLevelType w:val="singleLevel"/>
    <w:tmpl w:val="AE46F483"/>
    <w:lvl w:ilvl="0" w:tentative="0">
      <w:start w:val="2"/>
      <w:numFmt w:val="chineseCounting"/>
      <w:suff w:val="space"/>
      <w:lvlText w:val="第%1部分"/>
      <w:lvlJc w:val="left"/>
      <w:rPr>
        <w:rFonts w:hint="eastAsia"/>
      </w:rPr>
    </w:lvl>
  </w:abstractNum>
  <w:abstractNum w:abstractNumId="2">
    <w:nsid w:val="0000000D"/>
    <w:multiLevelType w:val="singleLevel"/>
    <w:tmpl w:val="0000000D"/>
    <w:lvl w:ilvl="0" w:tentative="0">
      <w:start w:val="1"/>
      <w:numFmt w:val="decimal"/>
      <w:suff w:val="nothing"/>
      <w:lvlText w:val="（%1）"/>
      <w:lvlJc w:val="left"/>
    </w:lvl>
  </w:abstractNum>
  <w:abstractNum w:abstractNumId="3">
    <w:nsid w:val="067D694C"/>
    <w:multiLevelType w:val="singleLevel"/>
    <w:tmpl w:val="067D694C"/>
    <w:lvl w:ilvl="0" w:tentative="0">
      <w:start w:val="9"/>
      <w:numFmt w:val="chineseCounting"/>
      <w:suff w:val="space"/>
      <w:lvlText w:val="第%1部分"/>
      <w:lvlJc w:val="left"/>
      <w:rPr>
        <w:rFonts w:hint="eastAsia"/>
      </w:rPr>
    </w:lvl>
  </w:abstractNum>
  <w:abstractNum w:abstractNumId="4">
    <w:nsid w:val="19B057FC"/>
    <w:multiLevelType w:val="singleLevel"/>
    <w:tmpl w:val="19B057FC"/>
    <w:lvl w:ilvl="0" w:tentative="0">
      <w:start w:val="1"/>
      <w:numFmt w:val="decimal"/>
      <w:suff w:val="nothing"/>
      <w:lvlText w:val="%1、"/>
      <w:lvlJc w:val="left"/>
      <w:pPr>
        <w:ind w:left="140" w:firstLine="0"/>
      </w:pPr>
    </w:lvl>
  </w:abstractNum>
  <w:abstractNum w:abstractNumId="5">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84"/>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6">
    <w:nsid w:val="46335E6F"/>
    <w:multiLevelType w:val="multilevel"/>
    <w:tmpl w:val="46335E6F"/>
    <w:lvl w:ilvl="0" w:tentative="0">
      <w:start w:val="1"/>
      <w:numFmt w:val="decimal"/>
      <w:pStyle w:val="85"/>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7">
    <w:nsid w:val="536DD8DA"/>
    <w:multiLevelType w:val="singleLevel"/>
    <w:tmpl w:val="536DD8DA"/>
    <w:lvl w:ilvl="0" w:tentative="0">
      <w:start w:val="5"/>
      <w:numFmt w:val="chineseCounting"/>
      <w:suff w:val="space"/>
      <w:lvlText w:val="第%1部分"/>
      <w:lvlJc w:val="left"/>
      <w:rPr>
        <w:rFonts w:hint="eastAsia"/>
      </w:rPr>
    </w:lvl>
  </w:abstractNum>
  <w:abstractNum w:abstractNumId="8">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9">
    <w:nsid w:val="59262B9C"/>
    <w:multiLevelType w:val="singleLevel"/>
    <w:tmpl w:val="59262B9C"/>
    <w:lvl w:ilvl="0" w:tentative="0">
      <w:start w:val="21"/>
      <w:numFmt w:val="decimal"/>
      <w:suff w:val="nothing"/>
      <w:lvlText w:val="%1."/>
      <w:lvlJc w:val="left"/>
    </w:lvl>
  </w:abstractNum>
  <w:abstractNum w:abstractNumId="10">
    <w:nsid w:val="59F098CD"/>
    <w:multiLevelType w:val="singleLevel"/>
    <w:tmpl w:val="59F098CD"/>
    <w:lvl w:ilvl="0" w:tentative="0">
      <w:start w:val="1"/>
      <w:numFmt w:val="decimal"/>
      <w:suff w:val="nothing"/>
      <w:lvlText w:val="（%1）"/>
      <w:lvlJc w:val="left"/>
      <w:pPr>
        <w:ind w:firstLine="420"/>
      </w:pPr>
      <w:rPr>
        <w:rFonts w:hint="default" w:cs="Times New Roman"/>
      </w:rPr>
    </w:lvl>
  </w:abstractNum>
  <w:num w:numId="1">
    <w:abstractNumId w:val="5"/>
  </w:num>
  <w:num w:numId="2">
    <w:abstractNumId w:val="6"/>
  </w:num>
  <w:num w:numId="3">
    <w:abstractNumId w:val="1"/>
  </w:num>
  <w:num w:numId="4">
    <w:abstractNumId w:val="10"/>
  </w:num>
  <w:num w:numId="5">
    <w:abstractNumId w:val="0"/>
  </w:num>
  <w:num w:numId="6">
    <w:abstractNumId w:val="8"/>
  </w:num>
  <w:num w:numId="7">
    <w:abstractNumId w:val="7"/>
  </w:num>
  <w:num w:numId="8">
    <w:abstractNumId w:val="2"/>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7"/>
  <w:drawingGridVerticalSpacing w:val="16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jcwN2ZiODJhNjBiYWE0YWQyOGFlZGQ1NzRhYTAifQ=="/>
  </w:docVars>
  <w:rsids>
    <w:rsidRoot w:val="2627224F"/>
    <w:rsid w:val="000228CD"/>
    <w:rsid w:val="00025879"/>
    <w:rsid w:val="00035A6C"/>
    <w:rsid w:val="0003616F"/>
    <w:rsid w:val="000555D4"/>
    <w:rsid w:val="00067396"/>
    <w:rsid w:val="0007373D"/>
    <w:rsid w:val="00084D20"/>
    <w:rsid w:val="000B3296"/>
    <w:rsid w:val="000B6FA6"/>
    <w:rsid w:val="000C0895"/>
    <w:rsid w:val="000C3F81"/>
    <w:rsid w:val="000E1C02"/>
    <w:rsid w:val="000E7D01"/>
    <w:rsid w:val="00101D61"/>
    <w:rsid w:val="0011607E"/>
    <w:rsid w:val="001171B6"/>
    <w:rsid w:val="001237B4"/>
    <w:rsid w:val="0012497E"/>
    <w:rsid w:val="00127A85"/>
    <w:rsid w:val="00132043"/>
    <w:rsid w:val="00135474"/>
    <w:rsid w:val="00135AC2"/>
    <w:rsid w:val="001644D6"/>
    <w:rsid w:val="00167A28"/>
    <w:rsid w:val="00175DF4"/>
    <w:rsid w:val="0018347F"/>
    <w:rsid w:val="001D0F62"/>
    <w:rsid w:val="001E62A8"/>
    <w:rsid w:val="001F032F"/>
    <w:rsid w:val="00206F26"/>
    <w:rsid w:val="00221CA9"/>
    <w:rsid w:val="0022733D"/>
    <w:rsid w:val="00237452"/>
    <w:rsid w:val="00241322"/>
    <w:rsid w:val="00256F60"/>
    <w:rsid w:val="00265638"/>
    <w:rsid w:val="002806B9"/>
    <w:rsid w:val="00290FBC"/>
    <w:rsid w:val="002936DF"/>
    <w:rsid w:val="00296D23"/>
    <w:rsid w:val="002B77BE"/>
    <w:rsid w:val="002D5868"/>
    <w:rsid w:val="002D7A6D"/>
    <w:rsid w:val="002E07BF"/>
    <w:rsid w:val="002E11A5"/>
    <w:rsid w:val="002E6671"/>
    <w:rsid w:val="002F6FCA"/>
    <w:rsid w:val="00312024"/>
    <w:rsid w:val="003126CA"/>
    <w:rsid w:val="003275C6"/>
    <w:rsid w:val="00332BC6"/>
    <w:rsid w:val="00337601"/>
    <w:rsid w:val="00346FAD"/>
    <w:rsid w:val="00347BE2"/>
    <w:rsid w:val="00351CC2"/>
    <w:rsid w:val="00360C09"/>
    <w:rsid w:val="00363A75"/>
    <w:rsid w:val="0036777E"/>
    <w:rsid w:val="003808DF"/>
    <w:rsid w:val="00381F6E"/>
    <w:rsid w:val="003855A8"/>
    <w:rsid w:val="00390A6F"/>
    <w:rsid w:val="003A5D68"/>
    <w:rsid w:val="003A5E07"/>
    <w:rsid w:val="003A6A8F"/>
    <w:rsid w:val="003B1F5C"/>
    <w:rsid w:val="003D0850"/>
    <w:rsid w:val="003D37C1"/>
    <w:rsid w:val="003D3FE4"/>
    <w:rsid w:val="003E00B9"/>
    <w:rsid w:val="003E65D8"/>
    <w:rsid w:val="003E7B81"/>
    <w:rsid w:val="003F1BBF"/>
    <w:rsid w:val="003F3D18"/>
    <w:rsid w:val="003F64A7"/>
    <w:rsid w:val="004139A4"/>
    <w:rsid w:val="00414829"/>
    <w:rsid w:val="004237F1"/>
    <w:rsid w:val="0042432B"/>
    <w:rsid w:val="004256C6"/>
    <w:rsid w:val="00427DF6"/>
    <w:rsid w:val="004456E2"/>
    <w:rsid w:val="00447AE4"/>
    <w:rsid w:val="00462D92"/>
    <w:rsid w:val="00482B14"/>
    <w:rsid w:val="004B56B5"/>
    <w:rsid w:val="004B58EE"/>
    <w:rsid w:val="004B7C4F"/>
    <w:rsid w:val="004C4FB2"/>
    <w:rsid w:val="004D3B97"/>
    <w:rsid w:val="004D4AC2"/>
    <w:rsid w:val="004D70C5"/>
    <w:rsid w:val="004E494D"/>
    <w:rsid w:val="00514014"/>
    <w:rsid w:val="00514B1B"/>
    <w:rsid w:val="00516702"/>
    <w:rsid w:val="00520C66"/>
    <w:rsid w:val="00522064"/>
    <w:rsid w:val="00530475"/>
    <w:rsid w:val="005522B0"/>
    <w:rsid w:val="005541A3"/>
    <w:rsid w:val="005728D1"/>
    <w:rsid w:val="005766EC"/>
    <w:rsid w:val="00586D79"/>
    <w:rsid w:val="005918D7"/>
    <w:rsid w:val="0059611E"/>
    <w:rsid w:val="005A7CEA"/>
    <w:rsid w:val="005B3960"/>
    <w:rsid w:val="005B4A4D"/>
    <w:rsid w:val="005C3F77"/>
    <w:rsid w:val="005C62DF"/>
    <w:rsid w:val="005D7A12"/>
    <w:rsid w:val="005E2798"/>
    <w:rsid w:val="005E545D"/>
    <w:rsid w:val="005E5823"/>
    <w:rsid w:val="005F1967"/>
    <w:rsid w:val="00601663"/>
    <w:rsid w:val="00616E0D"/>
    <w:rsid w:val="00630DB9"/>
    <w:rsid w:val="006337D3"/>
    <w:rsid w:val="00646F2B"/>
    <w:rsid w:val="006657C9"/>
    <w:rsid w:val="00671282"/>
    <w:rsid w:val="0067519C"/>
    <w:rsid w:val="00693326"/>
    <w:rsid w:val="00695261"/>
    <w:rsid w:val="00696FBA"/>
    <w:rsid w:val="006A0814"/>
    <w:rsid w:val="006A1FD0"/>
    <w:rsid w:val="006A3734"/>
    <w:rsid w:val="006B38D0"/>
    <w:rsid w:val="006D13C3"/>
    <w:rsid w:val="006E46DF"/>
    <w:rsid w:val="006F1B51"/>
    <w:rsid w:val="006F1FD6"/>
    <w:rsid w:val="006F6BF3"/>
    <w:rsid w:val="00702241"/>
    <w:rsid w:val="00703FBC"/>
    <w:rsid w:val="007051F0"/>
    <w:rsid w:val="00710216"/>
    <w:rsid w:val="00711EC2"/>
    <w:rsid w:val="00720DD4"/>
    <w:rsid w:val="007353E0"/>
    <w:rsid w:val="00740674"/>
    <w:rsid w:val="00746B73"/>
    <w:rsid w:val="00746DDA"/>
    <w:rsid w:val="00774F9F"/>
    <w:rsid w:val="00784A3E"/>
    <w:rsid w:val="0078744F"/>
    <w:rsid w:val="00790016"/>
    <w:rsid w:val="00792491"/>
    <w:rsid w:val="00796827"/>
    <w:rsid w:val="007A3309"/>
    <w:rsid w:val="007B2E46"/>
    <w:rsid w:val="007B6691"/>
    <w:rsid w:val="007B6FCC"/>
    <w:rsid w:val="007F5592"/>
    <w:rsid w:val="008122C3"/>
    <w:rsid w:val="008212B9"/>
    <w:rsid w:val="00821F7F"/>
    <w:rsid w:val="008231D9"/>
    <w:rsid w:val="00832AB7"/>
    <w:rsid w:val="00832C92"/>
    <w:rsid w:val="0083527A"/>
    <w:rsid w:val="00841916"/>
    <w:rsid w:val="00857234"/>
    <w:rsid w:val="00865400"/>
    <w:rsid w:val="00873BE0"/>
    <w:rsid w:val="008803EB"/>
    <w:rsid w:val="008866C0"/>
    <w:rsid w:val="00891290"/>
    <w:rsid w:val="008962A7"/>
    <w:rsid w:val="00896F8F"/>
    <w:rsid w:val="00897D92"/>
    <w:rsid w:val="008A367A"/>
    <w:rsid w:val="008B718C"/>
    <w:rsid w:val="008B77FC"/>
    <w:rsid w:val="008B7CA5"/>
    <w:rsid w:val="008B7F4C"/>
    <w:rsid w:val="008F2ED7"/>
    <w:rsid w:val="008F6EFE"/>
    <w:rsid w:val="008F752D"/>
    <w:rsid w:val="00902C86"/>
    <w:rsid w:val="00912C38"/>
    <w:rsid w:val="00916046"/>
    <w:rsid w:val="00924925"/>
    <w:rsid w:val="00930CAC"/>
    <w:rsid w:val="00931804"/>
    <w:rsid w:val="009434E8"/>
    <w:rsid w:val="00946B05"/>
    <w:rsid w:val="00946BA2"/>
    <w:rsid w:val="00951E6A"/>
    <w:rsid w:val="0095412D"/>
    <w:rsid w:val="00954CF1"/>
    <w:rsid w:val="009627D9"/>
    <w:rsid w:val="00973B8C"/>
    <w:rsid w:val="00987C6B"/>
    <w:rsid w:val="0099409E"/>
    <w:rsid w:val="00996AF0"/>
    <w:rsid w:val="009A4A76"/>
    <w:rsid w:val="009A5857"/>
    <w:rsid w:val="009A6977"/>
    <w:rsid w:val="009B5731"/>
    <w:rsid w:val="009D6EB1"/>
    <w:rsid w:val="009E2EEB"/>
    <w:rsid w:val="009F4FB4"/>
    <w:rsid w:val="009F7343"/>
    <w:rsid w:val="00A248F4"/>
    <w:rsid w:val="00A55626"/>
    <w:rsid w:val="00A60C5A"/>
    <w:rsid w:val="00A63494"/>
    <w:rsid w:val="00A74974"/>
    <w:rsid w:val="00A8343C"/>
    <w:rsid w:val="00A921BA"/>
    <w:rsid w:val="00AA3D82"/>
    <w:rsid w:val="00AA4BC3"/>
    <w:rsid w:val="00AB0730"/>
    <w:rsid w:val="00AC5ED6"/>
    <w:rsid w:val="00AC7625"/>
    <w:rsid w:val="00AD04F6"/>
    <w:rsid w:val="00AD5BD2"/>
    <w:rsid w:val="00AD7E9D"/>
    <w:rsid w:val="00AF7E04"/>
    <w:rsid w:val="00B13990"/>
    <w:rsid w:val="00B25680"/>
    <w:rsid w:val="00B274BD"/>
    <w:rsid w:val="00B32079"/>
    <w:rsid w:val="00B35B9D"/>
    <w:rsid w:val="00B35BCD"/>
    <w:rsid w:val="00B40041"/>
    <w:rsid w:val="00B42357"/>
    <w:rsid w:val="00B54476"/>
    <w:rsid w:val="00B55574"/>
    <w:rsid w:val="00B66304"/>
    <w:rsid w:val="00B74304"/>
    <w:rsid w:val="00B76DB3"/>
    <w:rsid w:val="00B77DE4"/>
    <w:rsid w:val="00B8170A"/>
    <w:rsid w:val="00B84B0F"/>
    <w:rsid w:val="00B85A74"/>
    <w:rsid w:val="00B965B7"/>
    <w:rsid w:val="00BB604C"/>
    <w:rsid w:val="00BC1AB3"/>
    <w:rsid w:val="00BD2877"/>
    <w:rsid w:val="00BD54D6"/>
    <w:rsid w:val="00BE7367"/>
    <w:rsid w:val="00BF64FB"/>
    <w:rsid w:val="00C01AA5"/>
    <w:rsid w:val="00C04405"/>
    <w:rsid w:val="00C0481D"/>
    <w:rsid w:val="00C1147B"/>
    <w:rsid w:val="00C1605B"/>
    <w:rsid w:val="00C1645E"/>
    <w:rsid w:val="00C16B20"/>
    <w:rsid w:val="00C25493"/>
    <w:rsid w:val="00C301A7"/>
    <w:rsid w:val="00C37DBF"/>
    <w:rsid w:val="00C4332C"/>
    <w:rsid w:val="00C44F44"/>
    <w:rsid w:val="00C76268"/>
    <w:rsid w:val="00C77720"/>
    <w:rsid w:val="00C805CB"/>
    <w:rsid w:val="00C97C0A"/>
    <w:rsid w:val="00CA1332"/>
    <w:rsid w:val="00CB1143"/>
    <w:rsid w:val="00CB27BA"/>
    <w:rsid w:val="00CC035C"/>
    <w:rsid w:val="00CC13A6"/>
    <w:rsid w:val="00CD5D5B"/>
    <w:rsid w:val="00CE544E"/>
    <w:rsid w:val="00D00A37"/>
    <w:rsid w:val="00D01247"/>
    <w:rsid w:val="00D364DE"/>
    <w:rsid w:val="00D574E4"/>
    <w:rsid w:val="00D576EF"/>
    <w:rsid w:val="00D63FE5"/>
    <w:rsid w:val="00D64D50"/>
    <w:rsid w:val="00D723CA"/>
    <w:rsid w:val="00D73224"/>
    <w:rsid w:val="00D761BA"/>
    <w:rsid w:val="00DA4229"/>
    <w:rsid w:val="00DA4B19"/>
    <w:rsid w:val="00DC1986"/>
    <w:rsid w:val="00DC48F5"/>
    <w:rsid w:val="00DC7FB0"/>
    <w:rsid w:val="00DD3246"/>
    <w:rsid w:val="00DD5E8C"/>
    <w:rsid w:val="00DE09E6"/>
    <w:rsid w:val="00E01000"/>
    <w:rsid w:val="00E02485"/>
    <w:rsid w:val="00E04145"/>
    <w:rsid w:val="00E24AFE"/>
    <w:rsid w:val="00E3346C"/>
    <w:rsid w:val="00E40A42"/>
    <w:rsid w:val="00E55562"/>
    <w:rsid w:val="00E640C3"/>
    <w:rsid w:val="00E70803"/>
    <w:rsid w:val="00E7597C"/>
    <w:rsid w:val="00E8571D"/>
    <w:rsid w:val="00E87E49"/>
    <w:rsid w:val="00E9724B"/>
    <w:rsid w:val="00EA1ECE"/>
    <w:rsid w:val="00EA69F1"/>
    <w:rsid w:val="00EC1596"/>
    <w:rsid w:val="00EC3482"/>
    <w:rsid w:val="00EF1E8C"/>
    <w:rsid w:val="00F00E49"/>
    <w:rsid w:val="00F03495"/>
    <w:rsid w:val="00F234ED"/>
    <w:rsid w:val="00F26EB8"/>
    <w:rsid w:val="00F312E1"/>
    <w:rsid w:val="00F35225"/>
    <w:rsid w:val="00F52D9B"/>
    <w:rsid w:val="00F61202"/>
    <w:rsid w:val="00F75245"/>
    <w:rsid w:val="00F82268"/>
    <w:rsid w:val="00F8795E"/>
    <w:rsid w:val="00FB1E89"/>
    <w:rsid w:val="00FD0B1F"/>
    <w:rsid w:val="00FE0DB6"/>
    <w:rsid w:val="00FF0136"/>
    <w:rsid w:val="011221F0"/>
    <w:rsid w:val="011F67D8"/>
    <w:rsid w:val="01293DF8"/>
    <w:rsid w:val="012F4BA3"/>
    <w:rsid w:val="013A223F"/>
    <w:rsid w:val="014A102B"/>
    <w:rsid w:val="014C293A"/>
    <w:rsid w:val="014D4671"/>
    <w:rsid w:val="01525A0A"/>
    <w:rsid w:val="01582E7B"/>
    <w:rsid w:val="01655E65"/>
    <w:rsid w:val="01685F1F"/>
    <w:rsid w:val="01686A4D"/>
    <w:rsid w:val="016A454D"/>
    <w:rsid w:val="016F04B8"/>
    <w:rsid w:val="017D3840"/>
    <w:rsid w:val="01837B3B"/>
    <w:rsid w:val="01856EB5"/>
    <w:rsid w:val="01920D21"/>
    <w:rsid w:val="01951073"/>
    <w:rsid w:val="01982105"/>
    <w:rsid w:val="01A76D27"/>
    <w:rsid w:val="01AC2FBF"/>
    <w:rsid w:val="01AE059C"/>
    <w:rsid w:val="01DB6951"/>
    <w:rsid w:val="01F90F7C"/>
    <w:rsid w:val="02064B47"/>
    <w:rsid w:val="020F16AE"/>
    <w:rsid w:val="02242EF3"/>
    <w:rsid w:val="024521FE"/>
    <w:rsid w:val="02494567"/>
    <w:rsid w:val="025B43F8"/>
    <w:rsid w:val="025E0298"/>
    <w:rsid w:val="026C336D"/>
    <w:rsid w:val="02702C5C"/>
    <w:rsid w:val="0271433D"/>
    <w:rsid w:val="0274538A"/>
    <w:rsid w:val="02854F8C"/>
    <w:rsid w:val="0294694A"/>
    <w:rsid w:val="029E31B6"/>
    <w:rsid w:val="029F4058"/>
    <w:rsid w:val="02A80194"/>
    <w:rsid w:val="02AD3F51"/>
    <w:rsid w:val="02B35248"/>
    <w:rsid w:val="02D6328D"/>
    <w:rsid w:val="02DC47DB"/>
    <w:rsid w:val="02F129BD"/>
    <w:rsid w:val="02F26BB8"/>
    <w:rsid w:val="02F525E2"/>
    <w:rsid w:val="02F61685"/>
    <w:rsid w:val="02FA17E2"/>
    <w:rsid w:val="03025A8B"/>
    <w:rsid w:val="030545BA"/>
    <w:rsid w:val="030A0C9E"/>
    <w:rsid w:val="031801FC"/>
    <w:rsid w:val="032709AD"/>
    <w:rsid w:val="032B28F1"/>
    <w:rsid w:val="03317440"/>
    <w:rsid w:val="03371FF8"/>
    <w:rsid w:val="03463E5A"/>
    <w:rsid w:val="0349112C"/>
    <w:rsid w:val="034C725D"/>
    <w:rsid w:val="03660649"/>
    <w:rsid w:val="03783A57"/>
    <w:rsid w:val="037C398E"/>
    <w:rsid w:val="03A20834"/>
    <w:rsid w:val="03A27559"/>
    <w:rsid w:val="03A667EF"/>
    <w:rsid w:val="03A95540"/>
    <w:rsid w:val="03B20C1F"/>
    <w:rsid w:val="03B27808"/>
    <w:rsid w:val="03C10C9F"/>
    <w:rsid w:val="03C921C1"/>
    <w:rsid w:val="03D62FE0"/>
    <w:rsid w:val="03DF7DFF"/>
    <w:rsid w:val="03F12B2B"/>
    <w:rsid w:val="03F37B6F"/>
    <w:rsid w:val="040019F8"/>
    <w:rsid w:val="040053A1"/>
    <w:rsid w:val="040550F1"/>
    <w:rsid w:val="04197DFD"/>
    <w:rsid w:val="04271D59"/>
    <w:rsid w:val="04370F6E"/>
    <w:rsid w:val="044514FB"/>
    <w:rsid w:val="045709F9"/>
    <w:rsid w:val="04585E24"/>
    <w:rsid w:val="04656729"/>
    <w:rsid w:val="04674218"/>
    <w:rsid w:val="048A4F23"/>
    <w:rsid w:val="048D0285"/>
    <w:rsid w:val="048F27AC"/>
    <w:rsid w:val="04BA708F"/>
    <w:rsid w:val="04C523F8"/>
    <w:rsid w:val="04C631CC"/>
    <w:rsid w:val="04CB4231"/>
    <w:rsid w:val="04CD0688"/>
    <w:rsid w:val="04D14AE0"/>
    <w:rsid w:val="04D502BA"/>
    <w:rsid w:val="04D8587C"/>
    <w:rsid w:val="04E43544"/>
    <w:rsid w:val="04E84DE3"/>
    <w:rsid w:val="050438CD"/>
    <w:rsid w:val="053B1839"/>
    <w:rsid w:val="05402991"/>
    <w:rsid w:val="054E1CE0"/>
    <w:rsid w:val="057223F2"/>
    <w:rsid w:val="057A7F6E"/>
    <w:rsid w:val="059C7BE8"/>
    <w:rsid w:val="05A5654D"/>
    <w:rsid w:val="05B131F7"/>
    <w:rsid w:val="05B8401D"/>
    <w:rsid w:val="05E736AF"/>
    <w:rsid w:val="05EE124B"/>
    <w:rsid w:val="05FF5610"/>
    <w:rsid w:val="060454DB"/>
    <w:rsid w:val="060C1696"/>
    <w:rsid w:val="060D33EF"/>
    <w:rsid w:val="06110D47"/>
    <w:rsid w:val="06253E14"/>
    <w:rsid w:val="0626379E"/>
    <w:rsid w:val="06472B9D"/>
    <w:rsid w:val="0651110C"/>
    <w:rsid w:val="066D1D57"/>
    <w:rsid w:val="067870E4"/>
    <w:rsid w:val="067C00B5"/>
    <w:rsid w:val="0682053D"/>
    <w:rsid w:val="06A369FD"/>
    <w:rsid w:val="06AA2D09"/>
    <w:rsid w:val="06BE30D0"/>
    <w:rsid w:val="06C13B3D"/>
    <w:rsid w:val="06CB6F7C"/>
    <w:rsid w:val="06E56C12"/>
    <w:rsid w:val="06F826CE"/>
    <w:rsid w:val="070F325E"/>
    <w:rsid w:val="07170FE5"/>
    <w:rsid w:val="07236F80"/>
    <w:rsid w:val="07830464"/>
    <w:rsid w:val="07863A1B"/>
    <w:rsid w:val="07897311"/>
    <w:rsid w:val="07986C34"/>
    <w:rsid w:val="079B5FC6"/>
    <w:rsid w:val="079D6CB6"/>
    <w:rsid w:val="07C420B7"/>
    <w:rsid w:val="07CA0B81"/>
    <w:rsid w:val="07E4387F"/>
    <w:rsid w:val="07E562BD"/>
    <w:rsid w:val="07FD52D8"/>
    <w:rsid w:val="080737D2"/>
    <w:rsid w:val="08126B37"/>
    <w:rsid w:val="0824385B"/>
    <w:rsid w:val="08473999"/>
    <w:rsid w:val="086E64DA"/>
    <w:rsid w:val="086F1057"/>
    <w:rsid w:val="08722360"/>
    <w:rsid w:val="08791177"/>
    <w:rsid w:val="087D1536"/>
    <w:rsid w:val="088F5CF7"/>
    <w:rsid w:val="08932401"/>
    <w:rsid w:val="089F2458"/>
    <w:rsid w:val="08AE1FB3"/>
    <w:rsid w:val="08B16FB6"/>
    <w:rsid w:val="08B755B6"/>
    <w:rsid w:val="08D134AC"/>
    <w:rsid w:val="08DF58CA"/>
    <w:rsid w:val="08E75827"/>
    <w:rsid w:val="08ED22F9"/>
    <w:rsid w:val="09007362"/>
    <w:rsid w:val="090A42F6"/>
    <w:rsid w:val="092458AD"/>
    <w:rsid w:val="09271A18"/>
    <w:rsid w:val="093B0A0E"/>
    <w:rsid w:val="0940727C"/>
    <w:rsid w:val="0949327F"/>
    <w:rsid w:val="09495F5F"/>
    <w:rsid w:val="095E0FB8"/>
    <w:rsid w:val="095E690E"/>
    <w:rsid w:val="09681DFB"/>
    <w:rsid w:val="097A7578"/>
    <w:rsid w:val="097D456E"/>
    <w:rsid w:val="097D5888"/>
    <w:rsid w:val="098462C7"/>
    <w:rsid w:val="09913C41"/>
    <w:rsid w:val="09A565F5"/>
    <w:rsid w:val="09A72412"/>
    <w:rsid w:val="09B3494B"/>
    <w:rsid w:val="09DF02A9"/>
    <w:rsid w:val="09E31179"/>
    <w:rsid w:val="09EA213D"/>
    <w:rsid w:val="0A0976BB"/>
    <w:rsid w:val="0A1113AE"/>
    <w:rsid w:val="0A1C229F"/>
    <w:rsid w:val="0A23434E"/>
    <w:rsid w:val="0A3E3F88"/>
    <w:rsid w:val="0A672A35"/>
    <w:rsid w:val="0A677FED"/>
    <w:rsid w:val="0A725D7F"/>
    <w:rsid w:val="0A760CAD"/>
    <w:rsid w:val="0A810EA9"/>
    <w:rsid w:val="0A9820B2"/>
    <w:rsid w:val="0AA04846"/>
    <w:rsid w:val="0AA7786B"/>
    <w:rsid w:val="0AAF0185"/>
    <w:rsid w:val="0AB020DF"/>
    <w:rsid w:val="0AF50259"/>
    <w:rsid w:val="0AFE0F9E"/>
    <w:rsid w:val="0B1A40CC"/>
    <w:rsid w:val="0B202D4B"/>
    <w:rsid w:val="0B2979A8"/>
    <w:rsid w:val="0B2C1E32"/>
    <w:rsid w:val="0B325C96"/>
    <w:rsid w:val="0B483AA3"/>
    <w:rsid w:val="0B537045"/>
    <w:rsid w:val="0B5D1A85"/>
    <w:rsid w:val="0B5D3082"/>
    <w:rsid w:val="0B643645"/>
    <w:rsid w:val="0B6727D9"/>
    <w:rsid w:val="0B755146"/>
    <w:rsid w:val="0B7A6E5E"/>
    <w:rsid w:val="0B8533A2"/>
    <w:rsid w:val="0B8F1DA8"/>
    <w:rsid w:val="0B955598"/>
    <w:rsid w:val="0BA00EA0"/>
    <w:rsid w:val="0BA2772B"/>
    <w:rsid w:val="0BB5243F"/>
    <w:rsid w:val="0BEB42BB"/>
    <w:rsid w:val="0BEB5F71"/>
    <w:rsid w:val="0BEC4D27"/>
    <w:rsid w:val="0BED26A5"/>
    <w:rsid w:val="0C151149"/>
    <w:rsid w:val="0C2539E5"/>
    <w:rsid w:val="0C2D159F"/>
    <w:rsid w:val="0C8B05C4"/>
    <w:rsid w:val="0C8D0ACA"/>
    <w:rsid w:val="0CA4390A"/>
    <w:rsid w:val="0CA76200"/>
    <w:rsid w:val="0CB5191B"/>
    <w:rsid w:val="0CB6728F"/>
    <w:rsid w:val="0CD11EE9"/>
    <w:rsid w:val="0CD23636"/>
    <w:rsid w:val="0CDA77E4"/>
    <w:rsid w:val="0CDF192C"/>
    <w:rsid w:val="0CE10F80"/>
    <w:rsid w:val="0CFD25BD"/>
    <w:rsid w:val="0D031DAD"/>
    <w:rsid w:val="0D04483C"/>
    <w:rsid w:val="0D051AC0"/>
    <w:rsid w:val="0D266AFE"/>
    <w:rsid w:val="0D3F126B"/>
    <w:rsid w:val="0D452987"/>
    <w:rsid w:val="0D516095"/>
    <w:rsid w:val="0D5D0DC8"/>
    <w:rsid w:val="0D643474"/>
    <w:rsid w:val="0D732423"/>
    <w:rsid w:val="0D933F5C"/>
    <w:rsid w:val="0D9D794D"/>
    <w:rsid w:val="0DA800E4"/>
    <w:rsid w:val="0DA96AC7"/>
    <w:rsid w:val="0E0C42FA"/>
    <w:rsid w:val="0E0C7BD6"/>
    <w:rsid w:val="0E175312"/>
    <w:rsid w:val="0E1A1E39"/>
    <w:rsid w:val="0E3015A8"/>
    <w:rsid w:val="0E321AA6"/>
    <w:rsid w:val="0E322F49"/>
    <w:rsid w:val="0E381521"/>
    <w:rsid w:val="0E3828F3"/>
    <w:rsid w:val="0E5C6D85"/>
    <w:rsid w:val="0E6059EA"/>
    <w:rsid w:val="0E767C02"/>
    <w:rsid w:val="0E971B8E"/>
    <w:rsid w:val="0EA468F3"/>
    <w:rsid w:val="0EA91CC7"/>
    <w:rsid w:val="0EBA768F"/>
    <w:rsid w:val="0EC35FC0"/>
    <w:rsid w:val="0EF0126A"/>
    <w:rsid w:val="0F144686"/>
    <w:rsid w:val="0F2869F8"/>
    <w:rsid w:val="0F2A399B"/>
    <w:rsid w:val="0F4848A3"/>
    <w:rsid w:val="0F5F259B"/>
    <w:rsid w:val="0F6779E9"/>
    <w:rsid w:val="0F740BBD"/>
    <w:rsid w:val="0F8904F1"/>
    <w:rsid w:val="0FB36CED"/>
    <w:rsid w:val="0FB6788B"/>
    <w:rsid w:val="0FC26ECB"/>
    <w:rsid w:val="0FC52413"/>
    <w:rsid w:val="0FC66DA3"/>
    <w:rsid w:val="0FCD2740"/>
    <w:rsid w:val="0FCD3F03"/>
    <w:rsid w:val="0FD03C29"/>
    <w:rsid w:val="0FDA3537"/>
    <w:rsid w:val="0FDD7CBE"/>
    <w:rsid w:val="0FEB6BF6"/>
    <w:rsid w:val="101241B9"/>
    <w:rsid w:val="102715E2"/>
    <w:rsid w:val="103966FB"/>
    <w:rsid w:val="105B27AE"/>
    <w:rsid w:val="105C514C"/>
    <w:rsid w:val="106321BB"/>
    <w:rsid w:val="10865936"/>
    <w:rsid w:val="108A06F5"/>
    <w:rsid w:val="108E6DDE"/>
    <w:rsid w:val="1092705C"/>
    <w:rsid w:val="10976D23"/>
    <w:rsid w:val="109864F4"/>
    <w:rsid w:val="10AB3488"/>
    <w:rsid w:val="10C61D50"/>
    <w:rsid w:val="10CE164F"/>
    <w:rsid w:val="10FF1E8F"/>
    <w:rsid w:val="111E0B49"/>
    <w:rsid w:val="112421C3"/>
    <w:rsid w:val="11266D80"/>
    <w:rsid w:val="112B1983"/>
    <w:rsid w:val="11357601"/>
    <w:rsid w:val="11373573"/>
    <w:rsid w:val="113B404B"/>
    <w:rsid w:val="11464C7D"/>
    <w:rsid w:val="11650505"/>
    <w:rsid w:val="116A26FA"/>
    <w:rsid w:val="11733E5E"/>
    <w:rsid w:val="11735E48"/>
    <w:rsid w:val="11772BF4"/>
    <w:rsid w:val="11795F50"/>
    <w:rsid w:val="117C23F0"/>
    <w:rsid w:val="118C3848"/>
    <w:rsid w:val="11945D63"/>
    <w:rsid w:val="119C104F"/>
    <w:rsid w:val="11AE20ED"/>
    <w:rsid w:val="11B361D3"/>
    <w:rsid w:val="11B8748A"/>
    <w:rsid w:val="11BB4D58"/>
    <w:rsid w:val="11CA6A4B"/>
    <w:rsid w:val="11D529B2"/>
    <w:rsid w:val="11ED2B53"/>
    <w:rsid w:val="120B60AE"/>
    <w:rsid w:val="12135A65"/>
    <w:rsid w:val="12671C2F"/>
    <w:rsid w:val="12793BBE"/>
    <w:rsid w:val="12796437"/>
    <w:rsid w:val="127E2C56"/>
    <w:rsid w:val="128C33F4"/>
    <w:rsid w:val="128E6D58"/>
    <w:rsid w:val="1297680D"/>
    <w:rsid w:val="12A8765C"/>
    <w:rsid w:val="12AD279D"/>
    <w:rsid w:val="12B57236"/>
    <w:rsid w:val="12CB7D45"/>
    <w:rsid w:val="12CF794D"/>
    <w:rsid w:val="12D518F9"/>
    <w:rsid w:val="12EF3F10"/>
    <w:rsid w:val="130547F6"/>
    <w:rsid w:val="131C06AC"/>
    <w:rsid w:val="132121A9"/>
    <w:rsid w:val="1347485E"/>
    <w:rsid w:val="13487675"/>
    <w:rsid w:val="134A49CF"/>
    <w:rsid w:val="13580FA5"/>
    <w:rsid w:val="135D1AE5"/>
    <w:rsid w:val="137447B2"/>
    <w:rsid w:val="137C1CE6"/>
    <w:rsid w:val="138D11BC"/>
    <w:rsid w:val="138E5313"/>
    <w:rsid w:val="139D2FCC"/>
    <w:rsid w:val="13C2643A"/>
    <w:rsid w:val="13C41F32"/>
    <w:rsid w:val="13D84C83"/>
    <w:rsid w:val="13E66AED"/>
    <w:rsid w:val="14120D68"/>
    <w:rsid w:val="141C2E71"/>
    <w:rsid w:val="142139FA"/>
    <w:rsid w:val="14270CA0"/>
    <w:rsid w:val="14281C11"/>
    <w:rsid w:val="142C5553"/>
    <w:rsid w:val="143E137E"/>
    <w:rsid w:val="14766A48"/>
    <w:rsid w:val="148A144D"/>
    <w:rsid w:val="148A3DC2"/>
    <w:rsid w:val="14912970"/>
    <w:rsid w:val="149C20CC"/>
    <w:rsid w:val="149D4618"/>
    <w:rsid w:val="14A9439C"/>
    <w:rsid w:val="14B4067F"/>
    <w:rsid w:val="14BF7F2A"/>
    <w:rsid w:val="14CD1FEF"/>
    <w:rsid w:val="14E27967"/>
    <w:rsid w:val="14E31E6D"/>
    <w:rsid w:val="14F11A91"/>
    <w:rsid w:val="151B59B2"/>
    <w:rsid w:val="15273101"/>
    <w:rsid w:val="153A7EA3"/>
    <w:rsid w:val="15550B09"/>
    <w:rsid w:val="155550C1"/>
    <w:rsid w:val="156721CE"/>
    <w:rsid w:val="156B7E1A"/>
    <w:rsid w:val="156C003D"/>
    <w:rsid w:val="157D6078"/>
    <w:rsid w:val="1591180B"/>
    <w:rsid w:val="159517A5"/>
    <w:rsid w:val="15AC650D"/>
    <w:rsid w:val="15C703D8"/>
    <w:rsid w:val="15D03E35"/>
    <w:rsid w:val="15D55C0A"/>
    <w:rsid w:val="15E23CA8"/>
    <w:rsid w:val="15FE2DBC"/>
    <w:rsid w:val="16066EEE"/>
    <w:rsid w:val="160B54BC"/>
    <w:rsid w:val="16110997"/>
    <w:rsid w:val="163139AE"/>
    <w:rsid w:val="16335FDF"/>
    <w:rsid w:val="16353B45"/>
    <w:rsid w:val="163A6D79"/>
    <w:rsid w:val="16426D5B"/>
    <w:rsid w:val="164C2D71"/>
    <w:rsid w:val="16617E0B"/>
    <w:rsid w:val="166B3507"/>
    <w:rsid w:val="16860677"/>
    <w:rsid w:val="16904AAA"/>
    <w:rsid w:val="169450D2"/>
    <w:rsid w:val="169B0ECB"/>
    <w:rsid w:val="16AE3586"/>
    <w:rsid w:val="16CD5A97"/>
    <w:rsid w:val="16E0362A"/>
    <w:rsid w:val="16F47069"/>
    <w:rsid w:val="16F86CF6"/>
    <w:rsid w:val="171515AB"/>
    <w:rsid w:val="173E1862"/>
    <w:rsid w:val="174C095C"/>
    <w:rsid w:val="174C7638"/>
    <w:rsid w:val="174D27FA"/>
    <w:rsid w:val="175517E9"/>
    <w:rsid w:val="17575561"/>
    <w:rsid w:val="175B3828"/>
    <w:rsid w:val="176C7FAD"/>
    <w:rsid w:val="176E03F7"/>
    <w:rsid w:val="176F5AD5"/>
    <w:rsid w:val="17725847"/>
    <w:rsid w:val="178825F6"/>
    <w:rsid w:val="178949B4"/>
    <w:rsid w:val="17907B2D"/>
    <w:rsid w:val="1793384C"/>
    <w:rsid w:val="17A06173"/>
    <w:rsid w:val="17B56054"/>
    <w:rsid w:val="17C85847"/>
    <w:rsid w:val="17CA4B9F"/>
    <w:rsid w:val="17CA65CA"/>
    <w:rsid w:val="17DF536C"/>
    <w:rsid w:val="18185A81"/>
    <w:rsid w:val="181E489F"/>
    <w:rsid w:val="18333DAD"/>
    <w:rsid w:val="18381BFA"/>
    <w:rsid w:val="183D0E38"/>
    <w:rsid w:val="1841587E"/>
    <w:rsid w:val="186C45DF"/>
    <w:rsid w:val="186F3E63"/>
    <w:rsid w:val="18770AC2"/>
    <w:rsid w:val="187857E7"/>
    <w:rsid w:val="187B19AA"/>
    <w:rsid w:val="188321C6"/>
    <w:rsid w:val="18835AFE"/>
    <w:rsid w:val="18846AC7"/>
    <w:rsid w:val="18884DE9"/>
    <w:rsid w:val="18921717"/>
    <w:rsid w:val="18F3089E"/>
    <w:rsid w:val="18F64194"/>
    <w:rsid w:val="19044C52"/>
    <w:rsid w:val="190C361A"/>
    <w:rsid w:val="1912654A"/>
    <w:rsid w:val="192F739D"/>
    <w:rsid w:val="193014D2"/>
    <w:rsid w:val="19556EC1"/>
    <w:rsid w:val="196669C5"/>
    <w:rsid w:val="19691D38"/>
    <w:rsid w:val="19811185"/>
    <w:rsid w:val="1993062A"/>
    <w:rsid w:val="19935590"/>
    <w:rsid w:val="19981324"/>
    <w:rsid w:val="19B61FD5"/>
    <w:rsid w:val="19FE4173"/>
    <w:rsid w:val="1A064AC8"/>
    <w:rsid w:val="1A1F186B"/>
    <w:rsid w:val="1A214195"/>
    <w:rsid w:val="1A324F2D"/>
    <w:rsid w:val="1A462475"/>
    <w:rsid w:val="1A727BD4"/>
    <w:rsid w:val="1A891E16"/>
    <w:rsid w:val="1AA45CA5"/>
    <w:rsid w:val="1AA5144F"/>
    <w:rsid w:val="1AB22AA7"/>
    <w:rsid w:val="1AC70724"/>
    <w:rsid w:val="1ACC27E7"/>
    <w:rsid w:val="1AD16DDA"/>
    <w:rsid w:val="1AEB5A8D"/>
    <w:rsid w:val="1AF10696"/>
    <w:rsid w:val="1AF10C5A"/>
    <w:rsid w:val="1AF11218"/>
    <w:rsid w:val="1AF12C47"/>
    <w:rsid w:val="1B0A6967"/>
    <w:rsid w:val="1B0C491F"/>
    <w:rsid w:val="1B0E5B36"/>
    <w:rsid w:val="1B115D3C"/>
    <w:rsid w:val="1B1E0896"/>
    <w:rsid w:val="1B2D47C7"/>
    <w:rsid w:val="1B2E6A9D"/>
    <w:rsid w:val="1B4209E2"/>
    <w:rsid w:val="1B5132F3"/>
    <w:rsid w:val="1B547A86"/>
    <w:rsid w:val="1B595E10"/>
    <w:rsid w:val="1B6A7B62"/>
    <w:rsid w:val="1B727263"/>
    <w:rsid w:val="1B7E258D"/>
    <w:rsid w:val="1B80489E"/>
    <w:rsid w:val="1B807337"/>
    <w:rsid w:val="1B8124D6"/>
    <w:rsid w:val="1B8429C4"/>
    <w:rsid w:val="1BA47C58"/>
    <w:rsid w:val="1BB80F43"/>
    <w:rsid w:val="1BC02F1F"/>
    <w:rsid w:val="1BC170B5"/>
    <w:rsid w:val="1BC85289"/>
    <w:rsid w:val="1BD61421"/>
    <w:rsid w:val="1BDB12D0"/>
    <w:rsid w:val="1BDC02C0"/>
    <w:rsid w:val="1BE832BC"/>
    <w:rsid w:val="1BF0529D"/>
    <w:rsid w:val="1C1717B3"/>
    <w:rsid w:val="1C1F371C"/>
    <w:rsid w:val="1C2A268C"/>
    <w:rsid w:val="1C357811"/>
    <w:rsid w:val="1C426F6D"/>
    <w:rsid w:val="1C646B46"/>
    <w:rsid w:val="1C7F591B"/>
    <w:rsid w:val="1C927175"/>
    <w:rsid w:val="1C931BBA"/>
    <w:rsid w:val="1C9A616A"/>
    <w:rsid w:val="1CA12DF7"/>
    <w:rsid w:val="1CA55335"/>
    <w:rsid w:val="1CAB6120"/>
    <w:rsid w:val="1CBA6C0D"/>
    <w:rsid w:val="1CC9562B"/>
    <w:rsid w:val="1CDE74D7"/>
    <w:rsid w:val="1CE3325C"/>
    <w:rsid w:val="1CF65A06"/>
    <w:rsid w:val="1D251C71"/>
    <w:rsid w:val="1D320E2F"/>
    <w:rsid w:val="1D385997"/>
    <w:rsid w:val="1D46164D"/>
    <w:rsid w:val="1D57519A"/>
    <w:rsid w:val="1D5D50E7"/>
    <w:rsid w:val="1D6B0D1C"/>
    <w:rsid w:val="1D7C2114"/>
    <w:rsid w:val="1D9408EA"/>
    <w:rsid w:val="1D94543F"/>
    <w:rsid w:val="1DC03C8A"/>
    <w:rsid w:val="1DE64992"/>
    <w:rsid w:val="1DF443A0"/>
    <w:rsid w:val="1DF97E9A"/>
    <w:rsid w:val="1E15255C"/>
    <w:rsid w:val="1E312F20"/>
    <w:rsid w:val="1E5E18A6"/>
    <w:rsid w:val="1E714181"/>
    <w:rsid w:val="1E7A2A1E"/>
    <w:rsid w:val="1E902720"/>
    <w:rsid w:val="1EB82EA6"/>
    <w:rsid w:val="1ECC4C01"/>
    <w:rsid w:val="1EDD0EF6"/>
    <w:rsid w:val="1EE47AAD"/>
    <w:rsid w:val="1EEE53DA"/>
    <w:rsid w:val="1F0F28EA"/>
    <w:rsid w:val="1F1566FC"/>
    <w:rsid w:val="1F181025"/>
    <w:rsid w:val="1F194FB2"/>
    <w:rsid w:val="1F206854"/>
    <w:rsid w:val="1F244EC9"/>
    <w:rsid w:val="1F2A32E6"/>
    <w:rsid w:val="1F332238"/>
    <w:rsid w:val="1F340785"/>
    <w:rsid w:val="1F421CF6"/>
    <w:rsid w:val="1F47000B"/>
    <w:rsid w:val="1F5035B3"/>
    <w:rsid w:val="1F526EB7"/>
    <w:rsid w:val="1F533BD6"/>
    <w:rsid w:val="1F5B0C2D"/>
    <w:rsid w:val="1F5F2668"/>
    <w:rsid w:val="1F750882"/>
    <w:rsid w:val="1F7B1B2B"/>
    <w:rsid w:val="1F895E51"/>
    <w:rsid w:val="1F976EDD"/>
    <w:rsid w:val="1FA073B6"/>
    <w:rsid w:val="1FAD7938"/>
    <w:rsid w:val="1FC20C7F"/>
    <w:rsid w:val="1FC41F42"/>
    <w:rsid w:val="1FCD60E5"/>
    <w:rsid w:val="1FD13597"/>
    <w:rsid w:val="1FEB44D8"/>
    <w:rsid w:val="200139C4"/>
    <w:rsid w:val="20025D99"/>
    <w:rsid w:val="2002721D"/>
    <w:rsid w:val="202C58D3"/>
    <w:rsid w:val="2054435F"/>
    <w:rsid w:val="2073362B"/>
    <w:rsid w:val="20812E2E"/>
    <w:rsid w:val="208B60AA"/>
    <w:rsid w:val="20A67B9D"/>
    <w:rsid w:val="20CE494D"/>
    <w:rsid w:val="21020D7B"/>
    <w:rsid w:val="210D7086"/>
    <w:rsid w:val="21260C4B"/>
    <w:rsid w:val="21261110"/>
    <w:rsid w:val="213668AC"/>
    <w:rsid w:val="2149131F"/>
    <w:rsid w:val="216261B9"/>
    <w:rsid w:val="21635A2A"/>
    <w:rsid w:val="216A7F18"/>
    <w:rsid w:val="21792029"/>
    <w:rsid w:val="217A1CED"/>
    <w:rsid w:val="218A0848"/>
    <w:rsid w:val="218D050C"/>
    <w:rsid w:val="21940902"/>
    <w:rsid w:val="21972113"/>
    <w:rsid w:val="21986866"/>
    <w:rsid w:val="219C3699"/>
    <w:rsid w:val="21A26C39"/>
    <w:rsid w:val="21B53414"/>
    <w:rsid w:val="21BB4FA6"/>
    <w:rsid w:val="21E5038E"/>
    <w:rsid w:val="21E515FB"/>
    <w:rsid w:val="221E692A"/>
    <w:rsid w:val="22261792"/>
    <w:rsid w:val="223E6CF8"/>
    <w:rsid w:val="22783436"/>
    <w:rsid w:val="227C1E95"/>
    <w:rsid w:val="228144AE"/>
    <w:rsid w:val="228B231C"/>
    <w:rsid w:val="229F70BE"/>
    <w:rsid w:val="22A8105F"/>
    <w:rsid w:val="22C677C0"/>
    <w:rsid w:val="22D96E1B"/>
    <w:rsid w:val="22DD3C85"/>
    <w:rsid w:val="22E612FA"/>
    <w:rsid w:val="22EA33E7"/>
    <w:rsid w:val="22EF533A"/>
    <w:rsid w:val="22F62503"/>
    <w:rsid w:val="22F67E44"/>
    <w:rsid w:val="22FF7272"/>
    <w:rsid w:val="23035895"/>
    <w:rsid w:val="231E5EDF"/>
    <w:rsid w:val="23332AE1"/>
    <w:rsid w:val="23445E9E"/>
    <w:rsid w:val="23532202"/>
    <w:rsid w:val="235909D4"/>
    <w:rsid w:val="236179D0"/>
    <w:rsid w:val="236E4FA9"/>
    <w:rsid w:val="23773046"/>
    <w:rsid w:val="237D2FCB"/>
    <w:rsid w:val="23867B4E"/>
    <w:rsid w:val="23933083"/>
    <w:rsid w:val="23977CA8"/>
    <w:rsid w:val="23A25394"/>
    <w:rsid w:val="23AB72AF"/>
    <w:rsid w:val="23B42767"/>
    <w:rsid w:val="23BD5DF4"/>
    <w:rsid w:val="23E303FA"/>
    <w:rsid w:val="23EF4263"/>
    <w:rsid w:val="23F05584"/>
    <w:rsid w:val="23F2248B"/>
    <w:rsid w:val="240A4D97"/>
    <w:rsid w:val="240E5014"/>
    <w:rsid w:val="240F6973"/>
    <w:rsid w:val="241111B9"/>
    <w:rsid w:val="241913E5"/>
    <w:rsid w:val="242D516F"/>
    <w:rsid w:val="242F1907"/>
    <w:rsid w:val="24313A95"/>
    <w:rsid w:val="244243FF"/>
    <w:rsid w:val="244F4B99"/>
    <w:rsid w:val="245247ED"/>
    <w:rsid w:val="24575A93"/>
    <w:rsid w:val="246557B4"/>
    <w:rsid w:val="24812A7A"/>
    <w:rsid w:val="24825A01"/>
    <w:rsid w:val="2489319B"/>
    <w:rsid w:val="2490687A"/>
    <w:rsid w:val="249E3547"/>
    <w:rsid w:val="24B66933"/>
    <w:rsid w:val="24D1666E"/>
    <w:rsid w:val="24E039F4"/>
    <w:rsid w:val="24E94695"/>
    <w:rsid w:val="2504076F"/>
    <w:rsid w:val="25146028"/>
    <w:rsid w:val="252E1698"/>
    <w:rsid w:val="25335EA3"/>
    <w:rsid w:val="25376E22"/>
    <w:rsid w:val="255F7AD2"/>
    <w:rsid w:val="256D4FBD"/>
    <w:rsid w:val="257E3976"/>
    <w:rsid w:val="25845759"/>
    <w:rsid w:val="258F36C0"/>
    <w:rsid w:val="259403E1"/>
    <w:rsid w:val="259A0CE6"/>
    <w:rsid w:val="259D721D"/>
    <w:rsid w:val="25A9439A"/>
    <w:rsid w:val="25AA3B12"/>
    <w:rsid w:val="25AA58E4"/>
    <w:rsid w:val="25B16AA1"/>
    <w:rsid w:val="25CC7C04"/>
    <w:rsid w:val="25CE3EE8"/>
    <w:rsid w:val="25E31F33"/>
    <w:rsid w:val="26027FEC"/>
    <w:rsid w:val="26060657"/>
    <w:rsid w:val="26091DDF"/>
    <w:rsid w:val="260D470F"/>
    <w:rsid w:val="261231C9"/>
    <w:rsid w:val="2627224F"/>
    <w:rsid w:val="26324A3D"/>
    <w:rsid w:val="2640559E"/>
    <w:rsid w:val="26424413"/>
    <w:rsid w:val="264F2131"/>
    <w:rsid w:val="265B0A5D"/>
    <w:rsid w:val="266360FF"/>
    <w:rsid w:val="26676312"/>
    <w:rsid w:val="26814F12"/>
    <w:rsid w:val="268D015A"/>
    <w:rsid w:val="26A72FBD"/>
    <w:rsid w:val="26C241AE"/>
    <w:rsid w:val="26D33D2C"/>
    <w:rsid w:val="26EF72E5"/>
    <w:rsid w:val="26F01A10"/>
    <w:rsid w:val="26FD47C5"/>
    <w:rsid w:val="270B0E4A"/>
    <w:rsid w:val="27180E6A"/>
    <w:rsid w:val="271E393C"/>
    <w:rsid w:val="27254B8E"/>
    <w:rsid w:val="27317FB2"/>
    <w:rsid w:val="27327271"/>
    <w:rsid w:val="273567A4"/>
    <w:rsid w:val="274023D4"/>
    <w:rsid w:val="27495CB3"/>
    <w:rsid w:val="274A7257"/>
    <w:rsid w:val="27534ADD"/>
    <w:rsid w:val="27663E92"/>
    <w:rsid w:val="2788415E"/>
    <w:rsid w:val="2799710A"/>
    <w:rsid w:val="279F63B7"/>
    <w:rsid w:val="27AE7B0D"/>
    <w:rsid w:val="27C91EDC"/>
    <w:rsid w:val="27CE0074"/>
    <w:rsid w:val="27D163B4"/>
    <w:rsid w:val="27D1733E"/>
    <w:rsid w:val="27F720B5"/>
    <w:rsid w:val="281256CF"/>
    <w:rsid w:val="28141383"/>
    <w:rsid w:val="2820145F"/>
    <w:rsid w:val="282B36F9"/>
    <w:rsid w:val="283269D8"/>
    <w:rsid w:val="284648FC"/>
    <w:rsid w:val="28554461"/>
    <w:rsid w:val="28577CE3"/>
    <w:rsid w:val="28732366"/>
    <w:rsid w:val="287813D0"/>
    <w:rsid w:val="2890355B"/>
    <w:rsid w:val="28A35AB6"/>
    <w:rsid w:val="28B92E20"/>
    <w:rsid w:val="28B93CEB"/>
    <w:rsid w:val="28BE0E47"/>
    <w:rsid w:val="28C606E7"/>
    <w:rsid w:val="28CC3C2A"/>
    <w:rsid w:val="28E1683E"/>
    <w:rsid w:val="28E96B8B"/>
    <w:rsid w:val="28EA66C9"/>
    <w:rsid w:val="28FA3B90"/>
    <w:rsid w:val="2907691A"/>
    <w:rsid w:val="290E5F11"/>
    <w:rsid w:val="29172A1C"/>
    <w:rsid w:val="292054C5"/>
    <w:rsid w:val="292955C8"/>
    <w:rsid w:val="292F44DF"/>
    <w:rsid w:val="29355DAC"/>
    <w:rsid w:val="293E3A7E"/>
    <w:rsid w:val="295F6304"/>
    <w:rsid w:val="296A778F"/>
    <w:rsid w:val="297C3808"/>
    <w:rsid w:val="299D3B3E"/>
    <w:rsid w:val="29A016C1"/>
    <w:rsid w:val="29B96754"/>
    <w:rsid w:val="29D10A88"/>
    <w:rsid w:val="29DE7FDD"/>
    <w:rsid w:val="29FF593A"/>
    <w:rsid w:val="2A0110D5"/>
    <w:rsid w:val="2A0522FD"/>
    <w:rsid w:val="2A1B71E1"/>
    <w:rsid w:val="2A1F09EC"/>
    <w:rsid w:val="2A360C74"/>
    <w:rsid w:val="2A3A14D6"/>
    <w:rsid w:val="2A441BE1"/>
    <w:rsid w:val="2A4A0382"/>
    <w:rsid w:val="2A5B741D"/>
    <w:rsid w:val="2A607994"/>
    <w:rsid w:val="2A615A70"/>
    <w:rsid w:val="2A7B324D"/>
    <w:rsid w:val="2A837715"/>
    <w:rsid w:val="2A8B65CE"/>
    <w:rsid w:val="2A91242F"/>
    <w:rsid w:val="2A9F5FDF"/>
    <w:rsid w:val="2AA02867"/>
    <w:rsid w:val="2AAA2298"/>
    <w:rsid w:val="2AB357E7"/>
    <w:rsid w:val="2ABB2D11"/>
    <w:rsid w:val="2AC9578D"/>
    <w:rsid w:val="2AD24B0E"/>
    <w:rsid w:val="2AD92D88"/>
    <w:rsid w:val="2AE5105F"/>
    <w:rsid w:val="2B000827"/>
    <w:rsid w:val="2B060088"/>
    <w:rsid w:val="2B163294"/>
    <w:rsid w:val="2B1C3DB0"/>
    <w:rsid w:val="2B245409"/>
    <w:rsid w:val="2B265D59"/>
    <w:rsid w:val="2B325D1D"/>
    <w:rsid w:val="2B3527E9"/>
    <w:rsid w:val="2B3B4B98"/>
    <w:rsid w:val="2B4058F8"/>
    <w:rsid w:val="2B7E25DC"/>
    <w:rsid w:val="2B8A5C8B"/>
    <w:rsid w:val="2B955445"/>
    <w:rsid w:val="2BAC3B03"/>
    <w:rsid w:val="2BB23B01"/>
    <w:rsid w:val="2BB532F3"/>
    <w:rsid w:val="2BBB7F21"/>
    <w:rsid w:val="2BC069D0"/>
    <w:rsid w:val="2BEA0DDB"/>
    <w:rsid w:val="2BF9127E"/>
    <w:rsid w:val="2C090BF1"/>
    <w:rsid w:val="2C2B0D21"/>
    <w:rsid w:val="2C430B80"/>
    <w:rsid w:val="2C8E59C0"/>
    <w:rsid w:val="2C917808"/>
    <w:rsid w:val="2C9446A0"/>
    <w:rsid w:val="2C9A5D03"/>
    <w:rsid w:val="2C9C0F07"/>
    <w:rsid w:val="2CA14AA2"/>
    <w:rsid w:val="2CC57E21"/>
    <w:rsid w:val="2CE5113E"/>
    <w:rsid w:val="2CF324AF"/>
    <w:rsid w:val="2CF617E0"/>
    <w:rsid w:val="2D16631A"/>
    <w:rsid w:val="2D1C59A0"/>
    <w:rsid w:val="2D1D56C1"/>
    <w:rsid w:val="2D265EFB"/>
    <w:rsid w:val="2D2A393B"/>
    <w:rsid w:val="2D2F46E5"/>
    <w:rsid w:val="2D345124"/>
    <w:rsid w:val="2D4367AA"/>
    <w:rsid w:val="2D5A4743"/>
    <w:rsid w:val="2D5B677C"/>
    <w:rsid w:val="2D740C0F"/>
    <w:rsid w:val="2D774A68"/>
    <w:rsid w:val="2D7A104B"/>
    <w:rsid w:val="2D8949C6"/>
    <w:rsid w:val="2D9B4A5C"/>
    <w:rsid w:val="2D9C471F"/>
    <w:rsid w:val="2DB349DE"/>
    <w:rsid w:val="2DB83122"/>
    <w:rsid w:val="2DBB723B"/>
    <w:rsid w:val="2DC37DF1"/>
    <w:rsid w:val="2DCA35D3"/>
    <w:rsid w:val="2DCE619F"/>
    <w:rsid w:val="2DD135E6"/>
    <w:rsid w:val="2DE74E40"/>
    <w:rsid w:val="2DFA0163"/>
    <w:rsid w:val="2DFD3122"/>
    <w:rsid w:val="2E050DD4"/>
    <w:rsid w:val="2E0D173F"/>
    <w:rsid w:val="2E113B39"/>
    <w:rsid w:val="2E406066"/>
    <w:rsid w:val="2E4171B2"/>
    <w:rsid w:val="2E453A54"/>
    <w:rsid w:val="2E7A4BAD"/>
    <w:rsid w:val="2E964B0C"/>
    <w:rsid w:val="2EA63495"/>
    <w:rsid w:val="2EB27B1B"/>
    <w:rsid w:val="2EBA6C24"/>
    <w:rsid w:val="2EC55010"/>
    <w:rsid w:val="2ECA7113"/>
    <w:rsid w:val="2EDC33AA"/>
    <w:rsid w:val="2EDE04C2"/>
    <w:rsid w:val="2EF865F0"/>
    <w:rsid w:val="2EF95DF7"/>
    <w:rsid w:val="2F0A63EE"/>
    <w:rsid w:val="2F1036A6"/>
    <w:rsid w:val="2F190916"/>
    <w:rsid w:val="2F1C4715"/>
    <w:rsid w:val="2F2B54A2"/>
    <w:rsid w:val="2F30179A"/>
    <w:rsid w:val="2F336544"/>
    <w:rsid w:val="2F475923"/>
    <w:rsid w:val="2F5E543F"/>
    <w:rsid w:val="2F642871"/>
    <w:rsid w:val="2F6E34C6"/>
    <w:rsid w:val="2F6E3F45"/>
    <w:rsid w:val="2F745883"/>
    <w:rsid w:val="2F871CE2"/>
    <w:rsid w:val="2F984ABB"/>
    <w:rsid w:val="2F99481F"/>
    <w:rsid w:val="2F9F3255"/>
    <w:rsid w:val="2FA02C68"/>
    <w:rsid w:val="2FD1420D"/>
    <w:rsid w:val="2FD41AF9"/>
    <w:rsid w:val="2FE75B13"/>
    <w:rsid w:val="2FED09DC"/>
    <w:rsid w:val="300B03EE"/>
    <w:rsid w:val="30287DA6"/>
    <w:rsid w:val="30561692"/>
    <w:rsid w:val="3066392D"/>
    <w:rsid w:val="30783431"/>
    <w:rsid w:val="308A6709"/>
    <w:rsid w:val="30964E7D"/>
    <w:rsid w:val="30AA13BF"/>
    <w:rsid w:val="30B30DAA"/>
    <w:rsid w:val="30C116D4"/>
    <w:rsid w:val="30C61EC2"/>
    <w:rsid w:val="30D160A3"/>
    <w:rsid w:val="30DE5B81"/>
    <w:rsid w:val="30DF758A"/>
    <w:rsid w:val="30EA5ACD"/>
    <w:rsid w:val="30EB33E1"/>
    <w:rsid w:val="3107469B"/>
    <w:rsid w:val="310E7B81"/>
    <w:rsid w:val="31195802"/>
    <w:rsid w:val="311E2833"/>
    <w:rsid w:val="313E4759"/>
    <w:rsid w:val="314E4A42"/>
    <w:rsid w:val="31657DF2"/>
    <w:rsid w:val="31763B50"/>
    <w:rsid w:val="31797323"/>
    <w:rsid w:val="31926D16"/>
    <w:rsid w:val="31933CE2"/>
    <w:rsid w:val="319F70F3"/>
    <w:rsid w:val="31AF679E"/>
    <w:rsid w:val="31B444D7"/>
    <w:rsid w:val="31B75AC5"/>
    <w:rsid w:val="31CC1A7E"/>
    <w:rsid w:val="31D03EC1"/>
    <w:rsid w:val="31D32487"/>
    <w:rsid w:val="31D34506"/>
    <w:rsid w:val="320C6229"/>
    <w:rsid w:val="32115B94"/>
    <w:rsid w:val="3213605B"/>
    <w:rsid w:val="323C2221"/>
    <w:rsid w:val="323D0334"/>
    <w:rsid w:val="3245612A"/>
    <w:rsid w:val="324D2A10"/>
    <w:rsid w:val="324E226E"/>
    <w:rsid w:val="326C27F7"/>
    <w:rsid w:val="3275436D"/>
    <w:rsid w:val="32761432"/>
    <w:rsid w:val="327B1B06"/>
    <w:rsid w:val="32886EFE"/>
    <w:rsid w:val="328B57EE"/>
    <w:rsid w:val="32943E44"/>
    <w:rsid w:val="329F67D7"/>
    <w:rsid w:val="32BD255A"/>
    <w:rsid w:val="32D327F5"/>
    <w:rsid w:val="32D3386D"/>
    <w:rsid w:val="32D43430"/>
    <w:rsid w:val="32D4454C"/>
    <w:rsid w:val="32D81DE0"/>
    <w:rsid w:val="32DD2BF4"/>
    <w:rsid w:val="32EF5440"/>
    <w:rsid w:val="32F341BB"/>
    <w:rsid w:val="32F93B0E"/>
    <w:rsid w:val="330001A2"/>
    <w:rsid w:val="331E3ADD"/>
    <w:rsid w:val="3327074A"/>
    <w:rsid w:val="33357058"/>
    <w:rsid w:val="333A1C24"/>
    <w:rsid w:val="33434A04"/>
    <w:rsid w:val="334713E7"/>
    <w:rsid w:val="335C0F0C"/>
    <w:rsid w:val="337E5380"/>
    <w:rsid w:val="338346D9"/>
    <w:rsid w:val="3387578D"/>
    <w:rsid w:val="33A50E3B"/>
    <w:rsid w:val="33CD5C89"/>
    <w:rsid w:val="33EA4F8B"/>
    <w:rsid w:val="33FC13EA"/>
    <w:rsid w:val="340E7A0A"/>
    <w:rsid w:val="341B6CDE"/>
    <w:rsid w:val="343F6B5B"/>
    <w:rsid w:val="344A5CAF"/>
    <w:rsid w:val="34561387"/>
    <w:rsid w:val="34627E84"/>
    <w:rsid w:val="346C171C"/>
    <w:rsid w:val="346F5265"/>
    <w:rsid w:val="34761B3D"/>
    <w:rsid w:val="347F330F"/>
    <w:rsid w:val="34983C6E"/>
    <w:rsid w:val="34AE015D"/>
    <w:rsid w:val="34BA4CD2"/>
    <w:rsid w:val="34CB38BD"/>
    <w:rsid w:val="34CB6B08"/>
    <w:rsid w:val="34CC70B2"/>
    <w:rsid w:val="34E578CA"/>
    <w:rsid w:val="34ED2EF3"/>
    <w:rsid w:val="34F13FB5"/>
    <w:rsid w:val="34F2704F"/>
    <w:rsid w:val="34FB6280"/>
    <w:rsid w:val="35005AB7"/>
    <w:rsid w:val="350C0FDC"/>
    <w:rsid w:val="351D080A"/>
    <w:rsid w:val="35211B53"/>
    <w:rsid w:val="35277F79"/>
    <w:rsid w:val="353805F8"/>
    <w:rsid w:val="353D1B92"/>
    <w:rsid w:val="35444687"/>
    <w:rsid w:val="35630B8E"/>
    <w:rsid w:val="35792BFB"/>
    <w:rsid w:val="35796F1C"/>
    <w:rsid w:val="35804D52"/>
    <w:rsid w:val="358967BF"/>
    <w:rsid w:val="358B1967"/>
    <w:rsid w:val="358D63A7"/>
    <w:rsid w:val="35927474"/>
    <w:rsid w:val="35936B3B"/>
    <w:rsid w:val="35B10A90"/>
    <w:rsid w:val="35BE61A8"/>
    <w:rsid w:val="35CD42C1"/>
    <w:rsid w:val="35E142B8"/>
    <w:rsid w:val="35E66661"/>
    <w:rsid w:val="35F27BAD"/>
    <w:rsid w:val="3609636D"/>
    <w:rsid w:val="360D5645"/>
    <w:rsid w:val="360E3D96"/>
    <w:rsid w:val="36284AA5"/>
    <w:rsid w:val="364930CC"/>
    <w:rsid w:val="367044A9"/>
    <w:rsid w:val="367600F4"/>
    <w:rsid w:val="368226F9"/>
    <w:rsid w:val="36897EB8"/>
    <w:rsid w:val="369553E2"/>
    <w:rsid w:val="36981397"/>
    <w:rsid w:val="369F5F8F"/>
    <w:rsid w:val="36A0032C"/>
    <w:rsid w:val="36A1205A"/>
    <w:rsid w:val="36A46172"/>
    <w:rsid w:val="36AD325E"/>
    <w:rsid w:val="36B1730C"/>
    <w:rsid w:val="36C34EFE"/>
    <w:rsid w:val="36C466A9"/>
    <w:rsid w:val="36CA5352"/>
    <w:rsid w:val="36CD7058"/>
    <w:rsid w:val="36E67352"/>
    <w:rsid w:val="36F32EDF"/>
    <w:rsid w:val="370666E5"/>
    <w:rsid w:val="371F5CDF"/>
    <w:rsid w:val="37384094"/>
    <w:rsid w:val="375111F8"/>
    <w:rsid w:val="375E0171"/>
    <w:rsid w:val="37686699"/>
    <w:rsid w:val="37777D1E"/>
    <w:rsid w:val="37785578"/>
    <w:rsid w:val="378F7529"/>
    <w:rsid w:val="37941F16"/>
    <w:rsid w:val="379501B2"/>
    <w:rsid w:val="37B03ACA"/>
    <w:rsid w:val="37B840F0"/>
    <w:rsid w:val="37CC6478"/>
    <w:rsid w:val="3818637F"/>
    <w:rsid w:val="381D7C32"/>
    <w:rsid w:val="38535815"/>
    <w:rsid w:val="385B2CDB"/>
    <w:rsid w:val="385F1A9D"/>
    <w:rsid w:val="38687131"/>
    <w:rsid w:val="3883540B"/>
    <w:rsid w:val="388C6066"/>
    <w:rsid w:val="38942124"/>
    <w:rsid w:val="389712F2"/>
    <w:rsid w:val="38A151DA"/>
    <w:rsid w:val="38B055D0"/>
    <w:rsid w:val="38BF6818"/>
    <w:rsid w:val="38C40810"/>
    <w:rsid w:val="38DD3307"/>
    <w:rsid w:val="38F27441"/>
    <w:rsid w:val="390F518E"/>
    <w:rsid w:val="391B05DB"/>
    <w:rsid w:val="392364D5"/>
    <w:rsid w:val="39293DB0"/>
    <w:rsid w:val="392C13C3"/>
    <w:rsid w:val="3932357B"/>
    <w:rsid w:val="393A56D9"/>
    <w:rsid w:val="394268F7"/>
    <w:rsid w:val="394625CF"/>
    <w:rsid w:val="394D6A81"/>
    <w:rsid w:val="39504851"/>
    <w:rsid w:val="39760872"/>
    <w:rsid w:val="397F2F48"/>
    <w:rsid w:val="398166DC"/>
    <w:rsid w:val="398630C2"/>
    <w:rsid w:val="39A03524"/>
    <w:rsid w:val="39A36B1C"/>
    <w:rsid w:val="39A405D1"/>
    <w:rsid w:val="39A4658F"/>
    <w:rsid w:val="39B13AE1"/>
    <w:rsid w:val="39C93AC2"/>
    <w:rsid w:val="39CF1832"/>
    <w:rsid w:val="39D4139C"/>
    <w:rsid w:val="39DD6548"/>
    <w:rsid w:val="39E901AB"/>
    <w:rsid w:val="3A153BC7"/>
    <w:rsid w:val="3A354DE2"/>
    <w:rsid w:val="3A4B1FA5"/>
    <w:rsid w:val="3A8D3267"/>
    <w:rsid w:val="3AA23226"/>
    <w:rsid w:val="3AAE26DE"/>
    <w:rsid w:val="3AAF0A45"/>
    <w:rsid w:val="3AD30754"/>
    <w:rsid w:val="3AD31A4B"/>
    <w:rsid w:val="3B036A5E"/>
    <w:rsid w:val="3B1866F7"/>
    <w:rsid w:val="3B321C50"/>
    <w:rsid w:val="3B376687"/>
    <w:rsid w:val="3B3E6939"/>
    <w:rsid w:val="3B4172BD"/>
    <w:rsid w:val="3B4F12B2"/>
    <w:rsid w:val="3B587E11"/>
    <w:rsid w:val="3B730A2C"/>
    <w:rsid w:val="3B8117EC"/>
    <w:rsid w:val="3B925523"/>
    <w:rsid w:val="3BB056EC"/>
    <w:rsid w:val="3BC87C20"/>
    <w:rsid w:val="3BCD64A5"/>
    <w:rsid w:val="3BDC6153"/>
    <w:rsid w:val="3BEF5275"/>
    <w:rsid w:val="3BF63634"/>
    <w:rsid w:val="3C01374B"/>
    <w:rsid w:val="3C0A04BB"/>
    <w:rsid w:val="3C1A2EB1"/>
    <w:rsid w:val="3C2E21B5"/>
    <w:rsid w:val="3C335C9C"/>
    <w:rsid w:val="3C3360EC"/>
    <w:rsid w:val="3C452831"/>
    <w:rsid w:val="3C556BB2"/>
    <w:rsid w:val="3C6B2E34"/>
    <w:rsid w:val="3C7057AE"/>
    <w:rsid w:val="3CA53C3A"/>
    <w:rsid w:val="3CA97F92"/>
    <w:rsid w:val="3CC1259B"/>
    <w:rsid w:val="3CC70A58"/>
    <w:rsid w:val="3CE1552E"/>
    <w:rsid w:val="3CEA1C78"/>
    <w:rsid w:val="3D025A0D"/>
    <w:rsid w:val="3D16036C"/>
    <w:rsid w:val="3D2F6FF3"/>
    <w:rsid w:val="3D473411"/>
    <w:rsid w:val="3D4B442E"/>
    <w:rsid w:val="3D500D5A"/>
    <w:rsid w:val="3D5915BE"/>
    <w:rsid w:val="3D5E6318"/>
    <w:rsid w:val="3D6D69CE"/>
    <w:rsid w:val="3D73049B"/>
    <w:rsid w:val="3DB13B3B"/>
    <w:rsid w:val="3DBE5E02"/>
    <w:rsid w:val="3DC36115"/>
    <w:rsid w:val="3DC70F93"/>
    <w:rsid w:val="3DCD28C6"/>
    <w:rsid w:val="3DCD5099"/>
    <w:rsid w:val="3DD40DCA"/>
    <w:rsid w:val="3DD50908"/>
    <w:rsid w:val="3DF57C3B"/>
    <w:rsid w:val="3E0169BD"/>
    <w:rsid w:val="3E0A7D21"/>
    <w:rsid w:val="3E131F2B"/>
    <w:rsid w:val="3E145561"/>
    <w:rsid w:val="3E1C407C"/>
    <w:rsid w:val="3E451D89"/>
    <w:rsid w:val="3E5700F6"/>
    <w:rsid w:val="3E680601"/>
    <w:rsid w:val="3E714A94"/>
    <w:rsid w:val="3E8441EE"/>
    <w:rsid w:val="3E866E17"/>
    <w:rsid w:val="3E992582"/>
    <w:rsid w:val="3E9B0C1E"/>
    <w:rsid w:val="3EA4173A"/>
    <w:rsid w:val="3EB721C8"/>
    <w:rsid w:val="3EC65F9B"/>
    <w:rsid w:val="3EC7628C"/>
    <w:rsid w:val="3EEA12F6"/>
    <w:rsid w:val="3F0143BC"/>
    <w:rsid w:val="3F0856F1"/>
    <w:rsid w:val="3F1231AC"/>
    <w:rsid w:val="3F36219F"/>
    <w:rsid w:val="3F395C5F"/>
    <w:rsid w:val="3F675DE6"/>
    <w:rsid w:val="3F780237"/>
    <w:rsid w:val="3F81108E"/>
    <w:rsid w:val="3F896663"/>
    <w:rsid w:val="3F8E53E1"/>
    <w:rsid w:val="3FA46EF8"/>
    <w:rsid w:val="3FAE09D4"/>
    <w:rsid w:val="3FC930AC"/>
    <w:rsid w:val="3FDD22C0"/>
    <w:rsid w:val="401F09B1"/>
    <w:rsid w:val="403723ED"/>
    <w:rsid w:val="404471C1"/>
    <w:rsid w:val="404514C3"/>
    <w:rsid w:val="405B56E3"/>
    <w:rsid w:val="40792C46"/>
    <w:rsid w:val="4095525B"/>
    <w:rsid w:val="40A40D98"/>
    <w:rsid w:val="40A51A8B"/>
    <w:rsid w:val="40B35057"/>
    <w:rsid w:val="40BD40D4"/>
    <w:rsid w:val="40C84E19"/>
    <w:rsid w:val="40D44F1E"/>
    <w:rsid w:val="40FA2F05"/>
    <w:rsid w:val="41211C87"/>
    <w:rsid w:val="4129272C"/>
    <w:rsid w:val="41303C39"/>
    <w:rsid w:val="414F74CB"/>
    <w:rsid w:val="41513181"/>
    <w:rsid w:val="4153695A"/>
    <w:rsid w:val="415B6654"/>
    <w:rsid w:val="41662EBF"/>
    <w:rsid w:val="416745BC"/>
    <w:rsid w:val="417641AC"/>
    <w:rsid w:val="417B255F"/>
    <w:rsid w:val="417C2EE6"/>
    <w:rsid w:val="41801E1A"/>
    <w:rsid w:val="4181575C"/>
    <w:rsid w:val="418B1E1D"/>
    <w:rsid w:val="419B460C"/>
    <w:rsid w:val="41AD73E7"/>
    <w:rsid w:val="41CB3D4B"/>
    <w:rsid w:val="41D12A32"/>
    <w:rsid w:val="41D301C3"/>
    <w:rsid w:val="41D623AF"/>
    <w:rsid w:val="41DF1C95"/>
    <w:rsid w:val="41E113F3"/>
    <w:rsid w:val="41F17A1A"/>
    <w:rsid w:val="4223199B"/>
    <w:rsid w:val="422F49B3"/>
    <w:rsid w:val="422F4E38"/>
    <w:rsid w:val="423C08AB"/>
    <w:rsid w:val="4248483F"/>
    <w:rsid w:val="424D6DE2"/>
    <w:rsid w:val="42546F96"/>
    <w:rsid w:val="425D1402"/>
    <w:rsid w:val="42647B81"/>
    <w:rsid w:val="426D79F7"/>
    <w:rsid w:val="42802614"/>
    <w:rsid w:val="428E3055"/>
    <w:rsid w:val="429369AA"/>
    <w:rsid w:val="42B01704"/>
    <w:rsid w:val="42BE0147"/>
    <w:rsid w:val="42CC4106"/>
    <w:rsid w:val="42E02E8B"/>
    <w:rsid w:val="42E57074"/>
    <w:rsid w:val="42F017EC"/>
    <w:rsid w:val="42F50716"/>
    <w:rsid w:val="43012455"/>
    <w:rsid w:val="43142C19"/>
    <w:rsid w:val="431F1AE3"/>
    <w:rsid w:val="432F1144"/>
    <w:rsid w:val="43306E67"/>
    <w:rsid w:val="433858A5"/>
    <w:rsid w:val="433A06E2"/>
    <w:rsid w:val="4343662B"/>
    <w:rsid w:val="434877D8"/>
    <w:rsid w:val="434A5A49"/>
    <w:rsid w:val="434D4BE4"/>
    <w:rsid w:val="436F0F4A"/>
    <w:rsid w:val="438753A5"/>
    <w:rsid w:val="43910962"/>
    <w:rsid w:val="43920E07"/>
    <w:rsid w:val="43951B04"/>
    <w:rsid w:val="43A41552"/>
    <w:rsid w:val="43B9111D"/>
    <w:rsid w:val="43B97FD5"/>
    <w:rsid w:val="43BA7A04"/>
    <w:rsid w:val="43BC17FF"/>
    <w:rsid w:val="43F715ED"/>
    <w:rsid w:val="43FA2EF1"/>
    <w:rsid w:val="43FE2FD4"/>
    <w:rsid w:val="44235115"/>
    <w:rsid w:val="44365275"/>
    <w:rsid w:val="44384737"/>
    <w:rsid w:val="44387873"/>
    <w:rsid w:val="443B17A0"/>
    <w:rsid w:val="44466E54"/>
    <w:rsid w:val="44492220"/>
    <w:rsid w:val="44510AA4"/>
    <w:rsid w:val="44535E3F"/>
    <w:rsid w:val="44553118"/>
    <w:rsid w:val="44655A6C"/>
    <w:rsid w:val="446A3222"/>
    <w:rsid w:val="446C1050"/>
    <w:rsid w:val="44862DD3"/>
    <w:rsid w:val="44984355"/>
    <w:rsid w:val="44A8226D"/>
    <w:rsid w:val="44AA08C6"/>
    <w:rsid w:val="44B47001"/>
    <w:rsid w:val="44B724D5"/>
    <w:rsid w:val="44BE5FC7"/>
    <w:rsid w:val="44D17EEA"/>
    <w:rsid w:val="44E621DB"/>
    <w:rsid w:val="44EF4A70"/>
    <w:rsid w:val="44F548C0"/>
    <w:rsid w:val="45342FB5"/>
    <w:rsid w:val="4550153F"/>
    <w:rsid w:val="45513D3B"/>
    <w:rsid w:val="45660998"/>
    <w:rsid w:val="456D6A5A"/>
    <w:rsid w:val="45723C79"/>
    <w:rsid w:val="458B3F95"/>
    <w:rsid w:val="458F0966"/>
    <w:rsid w:val="459E761B"/>
    <w:rsid w:val="45A45AE2"/>
    <w:rsid w:val="45AA2F38"/>
    <w:rsid w:val="45AF553C"/>
    <w:rsid w:val="45E41B8D"/>
    <w:rsid w:val="45EC4143"/>
    <w:rsid w:val="45F552BB"/>
    <w:rsid w:val="45FA0F99"/>
    <w:rsid w:val="4601483F"/>
    <w:rsid w:val="46025A85"/>
    <w:rsid w:val="46085806"/>
    <w:rsid w:val="460F394B"/>
    <w:rsid w:val="461A2AA9"/>
    <w:rsid w:val="461E2910"/>
    <w:rsid w:val="46352057"/>
    <w:rsid w:val="463828B9"/>
    <w:rsid w:val="463F2F9F"/>
    <w:rsid w:val="46492928"/>
    <w:rsid w:val="465530CB"/>
    <w:rsid w:val="46683F4A"/>
    <w:rsid w:val="46760020"/>
    <w:rsid w:val="46820A63"/>
    <w:rsid w:val="46830300"/>
    <w:rsid w:val="469B7965"/>
    <w:rsid w:val="46A7659A"/>
    <w:rsid w:val="46C362B8"/>
    <w:rsid w:val="46C87D3D"/>
    <w:rsid w:val="46DB100F"/>
    <w:rsid w:val="46F6201D"/>
    <w:rsid w:val="47056EFA"/>
    <w:rsid w:val="4714001E"/>
    <w:rsid w:val="47212EA5"/>
    <w:rsid w:val="47282BC2"/>
    <w:rsid w:val="47293AE0"/>
    <w:rsid w:val="4756668D"/>
    <w:rsid w:val="475E7FAC"/>
    <w:rsid w:val="475F489A"/>
    <w:rsid w:val="47630D4C"/>
    <w:rsid w:val="476A5FE9"/>
    <w:rsid w:val="47854DD5"/>
    <w:rsid w:val="47A90377"/>
    <w:rsid w:val="47A92354"/>
    <w:rsid w:val="47D20566"/>
    <w:rsid w:val="47F23802"/>
    <w:rsid w:val="47F4195F"/>
    <w:rsid w:val="481125EE"/>
    <w:rsid w:val="481A4BDE"/>
    <w:rsid w:val="484552CE"/>
    <w:rsid w:val="487F0BDF"/>
    <w:rsid w:val="48957567"/>
    <w:rsid w:val="48AC39E0"/>
    <w:rsid w:val="48B8485D"/>
    <w:rsid w:val="49001E86"/>
    <w:rsid w:val="49056AEF"/>
    <w:rsid w:val="49081412"/>
    <w:rsid w:val="490F438E"/>
    <w:rsid w:val="49235443"/>
    <w:rsid w:val="49301E81"/>
    <w:rsid w:val="493B5A5F"/>
    <w:rsid w:val="494F260E"/>
    <w:rsid w:val="4965403B"/>
    <w:rsid w:val="496D50BB"/>
    <w:rsid w:val="49792CBA"/>
    <w:rsid w:val="497C008B"/>
    <w:rsid w:val="499E07D7"/>
    <w:rsid w:val="49A513CE"/>
    <w:rsid w:val="49B93DCB"/>
    <w:rsid w:val="49C2707D"/>
    <w:rsid w:val="49C8648B"/>
    <w:rsid w:val="49CF2DC0"/>
    <w:rsid w:val="49D14C7B"/>
    <w:rsid w:val="49EF531C"/>
    <w:rsid w:val="49F37A48"/>
    <w:rsid w:val="49F64E88"/>
    <w:rsid w:val="49FE3517"/>
    <w:rsid w:val="4A1954B0"/>
    <w:rsid w:val="4A4C3C76"/>
    <w:rsid w:val="4A4C7D46"/>
    <w:rsid w:val="4A5420AB"/>
    <w:rsid w:val="4A582F08"/>
    <w:rsid w:val="4A6664D4"/>
    <w:rsid w:val="4A683D1B"/>
    <w:rsid w:val="4A6B25E3"/>
    <w:rsid w:val="4A745DD4"/>
    <w:rsid w:val="4A780549"/>
    <w:rsid w:val="4A781656"/>
    <w:rsid w:val="4A8705CD"/>
    <w:rsid w:val="4AB17AF2"/>
    <w:rsid w:val="4AB30EDE"/>
    <w:rsid w:val="4AB4289E"/>
    <w:rsid w:val="4AC201BC"/>
    <w:rsid w:val="4ADF048A"/>
    <w:rsid w:val="4AE2742A"/>
    <w:rsid w:val="4AE87797"/>
    <w:rsid w:val="4AF53942"/>
    <w:rsid w:val="4AF71A0F"/>
    <w:rsid w:val="4AFB719B"/>
    <w:rsid w:val="4AFF4BD2"/>
    <w:rsid w:val="4B0274DF"/>
    <w:rsid w:val="4B045EDD"/>
    <w:rsid w:val="4B0B31CF"/>
    <w:rsid w:val="4B104882"/>
    <w:rsid w:val="4B1923ED"/>
    <w:rsid w:val="4B1C71A0"/>
    <w:rsid w:val="4B264578"/>
    <w:rsid w:val="4B2B693A"/>
    <w:rsid w:val="4B341F77"/>
    <w:rsid w:val="4B3B6158"/>
    <w:rsid w:val="4B426752"/>
    <w:rsid w:val="4B452351"/>
    <w:rsid w:val="4B6849C6"/>
    <w:rsid w:val="4B7D207A"/>
    <w:rsid w:val="4B875EB6"/>
    <w:rsid w:val="4B8D1E91"/>
    <w:rsid w:val="4B8D42B7"/>
    <w:rsid w:val="4BA40BE7"/>
    <w:rsid w:val="4BD95797"/>
    <w:rsid w:val="4BE425B5"/>
    <w:rsid w:val="4BE80A12"/>
    <w:rsid w:val="4BF3345A"/>
    <w:rsid w:val="4C1A7784"/>
    <w:rsid w:val="4C3D54A6"/>
    <w:rsid w:val="4C56517C"/>
    <w:rsid w:val="4C6C343D"/>
    <w:rsid w:val="4C7110DF"/>
    <w:rsid w:val="4C761A76"/>
    <w:rsid w:val="4C7D1FFD"/>
    <w:rsid w:val="4C877C30"/>
    <w:rsid w:val="4C97298C"/>
    <w:rsid w:val="4C9C3C7E"/>
    <w:rsid w:val="4C9E7102"/>
    <w:rsid w:val="4CBE6CB8"/>
    <w:rsid w:val="4CBF2642"/>
    <w:rsid w:val="4CC25623"/>
    <w:rsid w:val="4CC94F51"/>
    <w:rsid w:val="4CF47F5B"/>
    <w:rsid w:val="4CF52D02"/>
    <w:rsid w:val="4CF5763E"/>
    <w:rsid w:val="4CF758DB"/>
    <w:rsid w:val="4D1E7969"/>
    <w:rsid w:val="4D2567A1"/>
    <w:rsid w:val="4D3F37E0"/>
    <w:rsid w:val="4D3F7CBF"/>
    <w:rsid w:val="4D4E119C"/>
    <w:rsid w:val="4D536561"/>
    <w:rsid w:val="4D5F3B74"/>
    <w:rsid w:val="4D7E4930"/>
    <w:rsid w:val="4D933CBC"/>
    <w:rsid w:val="4DA35311"/>
    <w:rsid w:val="4DB93F49"/>
    <w:rsid w:val="4DBD1ACE"/>
    <w:rsid w:val="4DC46301"/>
    <w:rsid w:val="4DC7560F"/>
    <w:rsid w:val="4DD67E90"/>
    <w:rsid w:val="4DFE3CC8"/>
    <w:rsid w:val="4E1230AB"/>
    <w:rsid w:val="4E1423FF"/>
    <w:rsid w:val="4E220CC3"/>
    <w:rsid w:val="4E35620E"/>
    <w:rsid w:val="4E405417"/>
    <w:rsid w:val="4E4D3E48"/>
    <w:rsid w:val="4E4E418E"/>
    <w:rsid w:val="4E6A587B"/>
    <w:rsid w:val="4E810A89"/>
    <w:rsid w:val="4E831A94"/>
    <w:rsid w:val="4E9857E6"/>
    <w:rsid w:val="4EA902EC"/>
    <w:rsid w:val="4EA94565"/>
    <w:rsid w:val="4EAB510E"/>
    <w:rsid w:val="4EB90235"/>
    <w:rsid w:val="4ED44FDB"/>
    <w:rsid w:val="4EE47824"/>
    <w:rsid w:val="4EEC4472"/>
    <w:rsid w:val="4EF62EA6"/>
    <w:rsid w:val="4F0A7123"/>
    <w:rsid w:val="4F0E7F6E"/>
    <w:rsid w:val="4F124094"/>
    <w:rsid w:val="4F2827D6"/>
    <w:rsid w:val="4F2A3762"/>
    <w:rsid w:val="4F2E0DB1"/>
    <w:rsid w:val="4F3A7E26"/>
    <w:rsid w:val="4F710BF9"/>
    <w:rsid w:val="4F7E15DB"/>
    <w:rsid w:val="4FC62AAB"/>
    <w:rsid w:val="4FC71E66"/>
    <w:rsid w:val="4FC96942"/>
    <w:rsid w:val="4FD41C1D"/>
    <w:rsid w:val="4FD86F5C"/>
    <w:rsid w:val="4FE9167D"/>
    <w:rsid w:val="4FED2322"/>
    <w:rsid w:val="4FF13104"/>
    <w:rsid w:val="4FFD53C6"/>
    <w:rsid w:val="5000583A"/>
    <w:rsid w:val="501B22CD"/>
    <w:rsid w:val="502036A5"/>
    <w:rsid w:val="50326356"/>
    <w:rsid w:val="503D1B16"/>
    <w:rsid w:val="50402577"/>
    <w:rsid w:val="50407448"/>
    <w:rsid w:val="50657C88"/>
    <w:rsid w:val="507B4FFD"/>
    <w:rsid w:val="508068E4"/>
    <w:rsid w:val="508E47DC"/>
    <w:rsid w:val="50983D57"/>
    <w:rsid w:val="509E1DC6"/>
    <w:rsid w:val="50A15044"/>
    <w:rsid w:val="50AA161F"/>
    <w:rsid w:val="50AC22D1"/>
    <w:rsid w:val="50AE3F83"/>
    <w:rsid w:val="50C65ADC"/>
    <w:rsid w:val="50C7660B"/>
    <w:rsid w:val="50CF7A4B"/>
    <w:rsid w:val="51013DEF"/>
    <w:rsid w:val="510A127E"/>
    <w:rsid w:val="510B50EC"/>
    <w:rsid w:val="511227E0"/>
    <w:rsid w:val="51175614"/>
    <w:rsid w:val="511A741E"/>
    <w:rsid w:val="512570DB"/>
    <w:rsid w:val="51297374"/>
    <w:rsid w:val="513159C9"/>
    <w:rsid w:val="5137564E"/>
    <w:rsid w:val="514C382D"/>
    <w:rsid w:val="514E0A72"/>
    <w:rsid w:val="51576FE4"/>
    <w:rsid w:val="516A3A56"/>
    <w:rsid w:val="51731FA5"/>
    <w:rsid w:val="5177012E"/>
    <w:rsid w:val="518F2EF1"/>
    <w:rsid w:val="519B7464"/>
    <w:rsid w:val="519F488C"/>
    <w:rsid w:val="51A1228E"/>
    <w:rsid w:val="51AE40EE"/>
    <w:rsid w:val="51B714BD"/>
    <w:rsid w:val="51BD7B8C"/>
    <w:rsid w:val="51D86E22"/>
    <w:rsid w:val="51DB61AF"/>
    <w:rsid w:val="51EF368B"/>
    <w:rsid w:val="520713EF"/>
    <w:rsid w:val="520923F4"/>
    <w:rsid w:val="5222282D"/>
    <w:rsid w:val="52302A27"/>
    <w:rsid w:val="523343F3"/>
    <w:rsid w:val="52375BB1"/>
    <w:rsid w:val="523B2FF5"/>
    <w:rsid w:val="52547F54"/>
    <w:rsid w:val="52557EDD"/>
    <w:rsid w:val="52575EE2"/>
    <w:rsid w:val="52617B31"/>
    <w:rsid w:val="529B4409"/>
    <w:rsid w:val="529E7DC9"/>
    <w:rsid w:val="52A1157D"/>
    <w:rsid w:val="52BC2EEE"/>
    <w:rsid w:val="52C72BF5"/>
    <w:rsid w:val="52D6458F"/>
    <w:rsid w:val="52DC6FA9"/>
    <w:rsid w:val="52E00536"/>
    <w:rsid w:val="52F54D1D"/>
    <w:rsid w:val="52FF7CCB"/>
    <w:rsid w:val="531F3A27"/>
    <w:rsid w:val="532452B2"/>
    <w:rsid w:val="532A4044"/>
    <w:rsid w:val="5343259C"/>
    <w:rsid w:val="535B4CF0"/>
    <w:rsid w:val="535E5468"/>
    <w:rsid w:val="53686F60"/>
    <w:rsid w:val="536F2A05"/>
    <w:rsid w:val="538F59F6"/>
    <w:rsid w:val="53A571D3"/>
    <w:rsid w:val="53A80984"/>
    <w:rsid w:val="53A85624"/>
    <w:rsid w:val="53BA08AE"/>
    <w:rsid w:val="53BC278B"/>
    <w:rsid w:val="53C37B65"/>
    <w:rsid w:val="53E90185"/>
    <w:rsid w:val="53EC337F"/>
    <w:rsid w:val="5400093A"/>
    <w:rsid w:val="54136C6C"/>
    <w:rsid w:val="541A0EE8"/>
    <w:rsid w:val="543315DD"/>
    <w:rsid w:val="5438224D"/>
    <w:rsid w:val="543E150A"/>
    <w:rsid w:val="54410834"/>
    <w:rsid w:val="547747B8"/>
    <w:rsid w:val="547B3C73"/>
    <w:rsid w:val="547C3FF2"/>
    <w:rsid w:val="547C5D81"/>
    <w:rsid w:val="547F24EC"/>
    <w:rsid w:val="54807CC2"/>
    <w:rsid w:val="548B3F0F"/>
    <w:rsid w:val="548B660E"/>
    <w:rsid w:val="54A42126"/>
    <w:rsid w:val="54A625BB"/>
    <w:rsid w:val="54B72DD1"/>
    <w:rsid w:val="54C02755"/>
    <w:rsid w:val="54CE47D5"/>
    <w:rsid w:val="54E164AC"/>
    <w:rsid w:val="54FE57CF"/>
    <w:rsid w:val="55050F9C"/>
    <w:rsid w:val="551A1519"/>
    <w:rsid w:val="55222C52"/>
    <w:rsid w:val="55327C48"/>
    <w:rsid w:val="55411377"/>
    <w:rsid w:val="555E7AAB"/>
    <w:rsid w:val="55992746"/>
    <w:rsid w:val="55993BC0"/>
    <w:rsid w:val="559F7B0F"/>
    <w:rsid w:val="55A2552E"/>
    <w:rsid w:val="55BD2CEE"/>
    <w:rsid w:val="55C965F8"/>
    <w:rsid w:val="55DA4788"/>
    <w:rsid w:val="55DF3ED9"/>
    <w:rsid w:val="55F2428C"/>
    <w:rsid w:val="560137F3"/>
    <w:rsid w:val="560F2DAA"/>
    <w:rsid w:val="5615195D"/>
    <w:rsid w:val="561778E2"/>
    <w:rsid w:val="56260A99"/>
    <w:rsid w:val="56337B7B"/>
    <w:rsid w:val="56494A86"/>
    <w:rsid w:val="565B2641"/>
    <w:rsid w:val="566D23A8"/>
    <w:rsid w:val="566E22AF"/>
    <w:rsid w:val="566F274F"/>
    <w:rsid w:val="56785A66"/>
    <w:rsid w:val="56791380"/>
    <w:rsid w:val="56956E74"/>
    <w:rsid w:val="569B59A6"/>
    <w:rsid w:val="56AD049A"/>
    <w:rsid w:val="56AD0EFB"/>
    <w:rsid w:val="56D3467D"/>
    <w:rsid w:val="56DE225F"/>
    <w:rsid w:val="56E87575"/>
    <w:rsid w:val="56F23597"/>
    <w:rsid w:val="570F29D8"/>
    <w:rsid w:val="57132F95"/>
    <w:rsid w:val="571A7D8A"/>
    <w:rsid w:val="572C39FF"/>
    <w:rsid w:val="572D4E3F"/>
    <w:rsid w:val="572D56F6"/>
    <w:rsid w:val="57362F0A"/>
    <w:rsid w:val="57606393"/>
    <w:rsid w:val="576B1101"/>
    <w:rsid w:val="576E0921"/>
    <w:rsid w:val="5772790C"/>
    <w:rsid w:val="577D31A2"/>
    <w:rsid w:val="579021BB"/>
    <w:rsid w:val="57905F59"/>
    <w:rsid w:val="579579AC"/>
    <w:rsid w:val="579C191F"/>
    <w:rsid w:val="579E5D7A"/>
    <w:rsid w:val="57A174F6"/>
    <w:rsid w:val="57A51D38"/>
    <w:rsid w:val="57BE4C45"/>
    <w:rsid w:val="57C63600"/>
    <w:rsid w:val="57CC3367"/>
    <w:rsid w:val="57CF7CEF"/>
    <w:rsid w:val="57DE25F8"/>
    <w:rsid w:val="57F53477"/>
    <w:rsid w:val="583152CE"/>
    <w:rsid w:val="58415F77"/>
    <w:rsid w:val="58421289"/>
    <w:rsid w:val="58430210"/>
    <w:rsid w:val="58456405"/>
    <w:rsid w:val="58460442"/>
    <w:rsid w:val="584E646F"/>
    <w:rsid w:val="585224E8"/>
    <w:rsid w:val="585838C1"/>
    <w:rsid w:val="585C6C02"/>
    <w:rsid w:val="5863214C"/>
    <w:rsid w:val="586552DB"/>
    <w:rsid w:val="586F6E6A"/>
    <w:rsid w:val="58717162"/>
    <w:rsid w:val="58866E43"/>
    <w:rsid w:val="588C612E"/>
    <w:rsid w:val="58941109"/>
    <w:rsid w:val="589B5A3A"/>
    <w:rsid w:val="589C2C3A"/>
    <w:rsid w:val="58E51900"/>
    <w:rsid w:val="58E70C77"/>
    <w:rsid w:val="58EE4E1B"/>
    <w:rsid w:val="59051DBD"/>
    <w:rsid w:val="59075D72"/>
    <w:rsid w:val="59094731"/>
    <w:rsid w:val="590A1E0E"/>
    <w:rsid w:val="591D064B"/>
    <w:rsid w:val="591F480B"/>
    <w:rsid w:val="592825CB"/>
    <w:rsid w:val="592C3C51"/>
    <w:rsid w:val="592F607A"/>
    <w:rsid w:val="5948559B"/>
    <w:rsid w:val="59554726"/>
    <w:rsid w:val="595D7226"/>
    <w:rsid w:val="595E7A0B"/>
    <w:rsid w:val="59651187"/>
    <w:rsid w:val="59693846"/>
    <w:rsid w:val="596E7A68"/>
    <w:rsid w:val="597B07C5"/>
    <w:rsid w:val="597F2310"/>
    <w:rsid w:val="59832EE5"/>
    <w:rsid w:val="598720B7"/>
    <w:rsid w:val="59B91176"/>
    <w:rsid w:val="59DC43D8"/>
    <w:rsid w:val="59E73CEF"/>
    <w:rsid w:val="59F25DC1"/>
    <w:rsid w:val="5A043250"/>
    <w:rsid w:val="5A0C3BF8"/>
    <w:rsid w:val="5A395610"/>
    <w:rsid w:val="5A400973"/>
    <w:rsid w:val="5A62418F"/>
    <w:rsid w:val="5A625CEE"/>
    <w:rsid w:val="5A7B3397"/>
    <w:rsid w:val="5A8909A4"/>
    <w:rsid w:val="5A974170"/>
    <w:rsid w:val="5AA549B2"/>
    <w:rsid w:val="5AB7C466"/>
    <w:rsid w:val="5ABC48EE"/>
    <w:rsid w:val="5ABF30D9"/>
    <w:rsid w:val="5ADB4B41"/>
    <w:rsid w:val="5ADC7386"/>
    <w:rsid w:val="5AE10D43"/>
    <w:rsid w:val="5AF22142"/>
    <w:rsid w:val="5B0C6F36"/>
    <w:rsid w:val="5B0E3AEF"/>
    <w:rsid w:val="5B1A24EC"/>
    <w:rsid w:val="5B1C514E"/>
    <w:rsid w:val="5B366187"/>
    <w:rsid w:val="5B5104F9"/>
    <w:rsid w:val="5B5D0855"/>
    <w:rsid w:val="5B6026D8"/>
    <w:rsid w:val="5B70371E"/>
    <w:rsid w:val="5B726954"/>
    <w:rsid w:val="5B780F87"/>
    <w:rsid w:val="5B894630"/>
    <w:rsid w:val="5BAC4E3A"/>
    <w:rsid w:val="5BAD6BDC"/>
    <w:rsid w:val="5BB935D4"/>
    <w:rsid w:val="5BD90156"/>
    <w:rsid w:val="5BF9755D"/>
    <w:rsid w:val="5C012B8C"/>
    <w:rsid w:val="5C027973"/>
    <w:rsid w:val="5C0839B7"/>
    <w:rsid w:val="5C236393"/>
    <w:rsid w:val="5C302E93"/>
    <w:rsid w:val="5C362AF4"/>
    <w:rsid w:val="5C384D1E"/>
    <w:rsid w:val="5C3E4720"/>
    <w:rsid w:val="5C43587A"/>
    <w:rsid w:val="5C4503BC"/>
    <w:rsid w:val="5C502AF4"/>
    <w:rsid w:val="5C520BC3"/>
    <w:rsid w:val="5C526BB4"/>
    <w:rsid w:val="5C537D71"/>
    <w:rsid w:val="5C5F7FFF"/>
    <w:rsid w:val="5C694DE7"/>
    <w:rsid w:val="5C801D45"/>
    <w:rsid w:val="5C8717FA"/>
    <w:rsid w:val="5C9B09C7"/>
    <w:rsid w:val="5C9B4A16"/>
    <w:rsid w:val="5C9C1FE3"/>
    <w:rsid w:val="5CB45643"/>
    <w:rsid w:val="5CC009A3"/>
    <w:rsid w:val="5CC40246"/>
    <w:rsid w:val="5CC85BD5"/>
    <w:rsid w:val="5CCE51D8"/>
    <w:rsid w:val="5CE018DD"/>
    <w:rsid w:val="5CFC3A96"/>
    <w:rsid w:val="5D133781"/>
    <w:rsid w:val="5D2A2324"/>
    <w:rsid w:val="5D4561E2"/>
    <w:rsid w:val="5D612360"/>
    <w:rsid w:val="5D662FE6"/>
    <w:rsid w:val="5D717928"/>
    <w:rsid w:val="5D7A12FD"/>
    <w:rsid w:val="5D802075"/>
    <w:rsid w:val="5D962A06"/>
    <w:rsid w:val="5D963F99"/>
    <w:rsid w:val="5D972AA7"/>
    <w:rsid w:val="5DFB77F6"/>
    <w:rsid w:val="5E074110"/>
    <w:rsid w:val="5E0D06E4"/>
    <w:rsid w:val="5E0E4CB0"/>
    <w:rsid w:val="5E2E612A"/>
    <w:rsid w:val="5E322ED1"/>
    <w:rsid w:val="5E3C2AFA"/>
    <w:rsid w:val="5E485230"/>
    <w:rsid w:val="5E4915C3"/>
    <w:rsid w:val="5E4A0E97"/>
    <w:rsid w:val="5E5165D4"/>
    <w:rsid w:val="5E620379"/>
    <w:rsid w:val="5E771CCA"/>
    <w:rsid w:val="5E8E1E7B"/>
    <w:rsid w:val="5E933865"/>
    <w:rsid w:val="5EA47C4F"/>
    <w:rsid w:val="5EAA3DBC"/>
    <w:rsid w:val="5EAE1F5D"/>
    <w:rsid w:val="5EB1181D"/>
    <w:rsid w:val="5EBB0E89"/>
    <w:rsid w:val="5EC52109"/>
    <w:rsid w:val="5EDC6635"/>
    <w:rsid w:val="5EDF242A"/>
    <w:rsid w:val="5EE07D8F"/>
    <w:rsid w:val="5EEC4CC9"/>
    <w:rsid w:val="5EFC424F"/>
    <w:rsid w:val="5F2A4C36"/>
    <w:rsid w:val="5F2C6EA2"/>
    <w:rsid w:val="5F387DD8"/>
    <w:rsid w:val="5F5159E4"/>
    <w:rsid w:val="5F610F9A"/>
    <w:rsid w:val="5F6422DD"/>
    <w:rsid w:val="5F660865"/>
    <w:rsid w:val="5F73450F"/>
    <w:rsid w:val="5F761A04"/>
    <w:rsid w:val="5F7C744B"/>
    <w:rsid w:val="5F824D88"/>
    <w:rsid w:val="5F8B630E"/>
    <w:rsid w:val="5F8C2207"/>
    <w:rsid w:val="5F8F2DC2"/>
    <w:rsid w:val="5FB917EA"/>
    <w:rsid w:val="5FB94570"/>
    <w:rsid w:val="5FBA4DA8"/>
    <w:rsid w:val="5FBC7C72"/>
    <w:rsid w:val="5FC72CEE"/>
    <w:rsid w:val="5FD711DD"/>
    <w:rsid w:val="5FE55D06"/>
    <w:rsid w:val="5FEC7C96"/>
    <w:rsid w:val="5FEF422E"/>
    <w:rsid w:val="5FFB55AB"/>
    <w:rsid w:val="600D3811"/>
    <w:rsid w:val="60156508"/>
    <w:rsid w:val="6019522A"/>
    <w:rsid w:val="602C20DD"/>
    <w:rsid w:val="60360581"/>
    <w:rsid w:val="60442474"/>
    <w:rsid w:val="604F5DBB"/>
    <w:rsid w:val="60783EE8"/>
    <w:rsid w:val="6081015A"/>
    <w:rsid w:val="60843512"/>
    <w:rsid w:val="609C2123"/>
    <w:rsid w:val="609F37FF"/>
    <w:rsid w:val="60A66049"/>
    <w:rsid w:val="60B12374"/>
    <w:rsid w:val="60B12B22"/>
    <w:rsid w:val="60BB4436"/>
    <w:rsid w:val="60BF4EE7"/>
    <w:rsid w:val="60C60A49"/>
    <w:rsid w:val="60CB5CDD"/>
    <w:rsid w:val="60DD0F69"/>
    <w:rsid w:val="60DD261C"/>
    <w:rsid w:val="60E06B08"/>
    <w:rsid w:val="60E35E1F"/>
    <w:rsid w:val="610039D1"/>
    <w:rsid w:val="610C1768"/>
    <w:rsid w:val="610D2385"/>
    <w:rsid w:val="611305E2"/>
    <w:rsid w:val="6121749D"/>
    <w:rsid w:val="612345D7"/>
    <w:rsid w:val="6130393C"/>
    <w:rsid w:val="613A2790"/>
    <w:rsid w:val="613D444B"/>
    <w:rsid w:val="61486E97"/>
    <w:rsid w:val="614D213F"/>
    <w:rsid w:val="61531E98"/>
    <w:rsid w:val="61613F7C"/>
    <w:rsid w:val="617E32FE"/>
    <w:rsid w:val="61B42655"/>
    <w:rsid w:val="61B61022"/>
    <w:rsid w:val="61B9080F"/>
    <w:rsid w:val="61D94D31"/>
    <w:rsid w:val="61EB04E9"/>
    <w:rsid w:val="61F62DCF"/>
    <w:rsid w:val="62006AFB"/>
    <w:rsid w:val="622F4266"/>
    <w:rsid w:val="62356AE0"/>
    <w:rsid w:val="62462A72"/>
    <w:rsid w:val="62590CAF"/>
    <w:rsid w:val="627F05DC"/>
    <w:rsid w:val="62B937F2"/>
    <w:rsid w:val="62B954FB"/>
    <w:rsid w:val="62C62A1A"/>
    <w:rsid w:val="62D15F0B"/>
    <w:rsid w:val="62D74220"/>
    <w:rsid w:val="62DB0E5C"/>
    <w:rsid w:val="62EA6460"/>
    <w:rsid w:val="62FF6E69"/>
    <w:rsid w:val="63030F14"/>
    <w:rsid w:val="630B59BA"/>
    <w:rsid w:val="63110294"/>
    <w:rsid w:val="631D138E"/>
    <w:rsid w:val="63200751"/>
    <w:rsid w:val="632772B5"/>
    <w:rsid w:val="63635CD5"/>
    <w:rsid w:val="63806113"/>
    <w:rsid w:val="63912DDC"/>
    <w:rsid w:val="639A78AF"/>
    <w:rsid w:val="63BB20C6"/>
    <w:rsid w:val="63CF6082"/>
    <w:rsid w:val="63D5540D"/>
    <w:rsid w:val="63E84925"/>
    <w:rsid w:val="63F0473F"/>
    <w:rsid w:val="63F4241B"/>
    <w:rsid w:val="640B672E"/>
    <w:rsid w:val="640D122D"/>
    <w:rsid w:val="640F1FA5"/>
    <w:rsid w:val="642942F7"/>
    <w:rsid w:val="642F4E5B"/>
    <w:rsid w:val="643E3486"/>
    <w:rsid w:val="644C50A1"/>
    <w:rsid w:val="6453132F"/>
    <w:rsid w:val="645369C9"/>
    <w:rsid w:val="645A1345"/>
    <w:rsid w:val="64673CDA"/>
    <w:rsid w:val="64723393"/>
    <w:rsid w:val="64877C3D"/>
    <w:rsid w:val="649F6D23"/>
    <w:rsid w:val="64A036C7"/>
    <w:rsid w:val="64A546FA"/>
    <w:rsid w:val="64BC568B"/>
    <w:rsid w:val="64C22BED"/>
    <w:rsid w:val="64D91523"/>
    <w:rsid w:val="64DB2E27"/>
    <w:rsid w:val="64EC5F80"/>
    <w:rsid w:val="64EC74E7"/>
    <w:rsid w:val="64F7248C"/>
    <w:rsid w:val="64FE2046"/>
    <w:rsid w:val="65000AC9"/>
    <w:rsid w:val="65056698"/>
    <w:rsid w:val="650D17B0"/>
    <w:rsid w:val="65286100"/>
    <w:rsid w:val="6529354E"/>
    <w:rsid w:val="652B0D88"/>
    <w:rsid w:val="65440C95"/>
    <w:rsid w:val="65455643"/>
    <w:rsid w:val="654E093E"/>
    <w:rsid w:val="65506FB4"/>
    <w:rsid w:val="65541EB5"/>
    <w:rsid w:val="657F6C23"/>
    <w:rsid w:val="658E6240"/>
    <w:rsid w:val="65984BDE"/>
    <w:rsid w:val="659F774D"/>
    <w:rsid w:val="65A12770"/>
    <w:rsid w:val="65A2780B"/>
    <w:rsid w:val="65AA439C"/>
    <w:rsid w:val="65B53A4A"/>
    <w:rsid w:val="65C24368"/>
    <w:rsid w:val="65C6641E"/>
    <w:rsid w:val="66035B03"/>
    <w:rsid w:val="660A2461"/>
    <w:rsid w:val="661462F7"/>
    <w:rsid w:val="66150AEC"/>
    <w:rsid w:val="66735B9A"/>
    <w:rsid w:val="66753FEB"/>
    <w:rsid w:val="668B5CC3"/>
    <w:rsid w:val="66A04882"/>
    <w:rsid w:val="66C42C94"/>
    <w:rsid w:val="66C6391A"/>
    <w:rsid w:val="66CE422B"/>
    <w:rsid w:val="66DC22E2"/>
    <w:rsid w:val="66E30E48"/>
    <w:rsid w:val="66E342EB"/>
    <w:rsid w:val="66F47B1E"/>
    <w:rsid w:val="66F647DB"/>
    <w:rsid w:val="66F86C88"/>
    <w:rsid w:val="66F948CC"/>
    <w:rsid w:val="67010AE3"/>
    <w:rsid w:val="67026719"/>
    <w:rsid w:val="67251571"/>
    <w:rsid w:val="672D3574"/>
    <w:rsid w:val="67322B5A"/>
    <w:rsid w:val="673F7A07"/>
    <w:rsid w:val="67594296"/>
    <w:rsid w:val="675C6163"/>
    <w:rsid w:val="67637A58"/>
    <w:rsid w:val="67727D42"/>
    <w:rsid w:val="677750FE"/>
    <w:rsid w:val="6794124F"/>
    <w:rsid w:val="67971BF0"/>
    <w:rsid w:val="679E2E9A"/>
    <w:rsid w:val="67A04DF4"/>
    <w:rsid w:val="67B23FA7"/>
    <w:rsid w:val="67B83824"/>
    <w:rsid w:val="67C00AE1"/>
    <w:rsid w:val="67C373D8"/>
    <w:rsid w:val="67C63C85"/>
    <w:rsid w:val="67F82A96"/>
    <w:rsid w:val="67FC7B64"/>
    <w:rsid w:val="68002120"/>
    <w:rsid w:val="680308E7"/>
    <w:rsid w:val="680C626F"/>
    <w:rsid w:val="682648D2"/>
    <w:rsid w:val="68274ADB"/>
    <w:rsid w:val="685C784C"/>
    <w:rsid w:val="68790C3E"/>
    <w:rsid w:val="688C7FD6"/>
    <w:rsid w:val="688E1BC7"/>
    <w:rsid w:val="68926A58"/>
    <w:rsid w:val="68955838"/>
    <w:rsid w:val="689F47D3"/>
    <w:rsid w:val="68A60ACB"/>
    <w:rsid w:val="68AB02CB"/>
    <w:rsid w:val="68C14FD0"/>
    <w:rsid w:val="68C616F8"/>
    <w:rsid w:val="68E814B4"/>
    <w:rsid w:val="68F91EAB"/>
    <w:rsid w:val="690644CA"/>
    <w:rsid w:val="690C67B4"/>
    <w:rsid w:val="69121E3A"/>
    <w:rsid w:val="69154D60"/>
    <w:rsid w:val="691B2F8D"/>
    <w:rsid w:val="691F4D9F"/>
    <w:rsid w:val="692E3B3A"/>
    <w:rsid w:val="693D6AD0"/>
    <w:rsid w:val="69483304"/>
    <w:rsid w:val="694A6DBA"/>
    <w:rsid w:val="69582538"/>
    <w:rsid w:val="697105D1"/>
    <w:rsid w:val="697119CE"/>
    <w:rsid w:val="699954C4"/>
    <w:rsid w:val="699D36D6"/>
    <w:rsid w:val="69AD31E8"/>
    <w:rsid w:val="69B779BF"/>
    <w:rsid w:val="69C109DD"/>
    <w:rsid w:val="69C906E6"/>
    <w:rsid w:val="69CD7FDE"/>
    <w:rsid w:val="69F14092"/>
    <w:rsid w:val="69F34E23"/>
    <w:rsid w:val="6A07214F"/>
    <w:rsid w:val="6A131EF2"/>
    <w:rsid w:val="6A412B02"/>
    <w:rsid w:val="6A780F97"/>
    <w:rsid w:val="6A87796B"/>
    <w:rsid w:val="6A897FDE"/>
    <w:rsid w:val="6A9670D6"/>
    <w:rsid w:val="6AA6519F"/>
    <w:rsid w:val="6AC60369"/>
    <w:rsid w:val="6AD91959"/>
    <w:rsid w:val="6AE2354A"/>
    <w:rsid w:val="6AF01EA0"/>
    <w:rsid w:val="6AF50DCC"/>
    <w:rsid w:val="6AF8394A"/>
    <w:rsid w:val="6AF8649D"/>
    <w:rsid w:val="6AFF4496"/>
    <w:rsid w:val="6B0F3C87"/>
    <w:rsid w:val="6B186DF0"/>
    <w:rsid w:val="6B1F10AD"/>
    <w:rsid w:val="6B22477C"/>
    <w:rsid w:val="6B26324D"/>
    <w:rsid w:val="6B267E34"/>
    <w:rsid w:val="6B320A31"/>
    <w:rsid w:val="6B3A469F"/>
    <w:rsid w:val="6B3E3D7A"/>
    <w:rsid w:val="6B412D82"/>
    <w:rsid w:val="6B491DA4"/>
    <w:rsid w:val="6B495BC4"/>
    <w:rsid w:val="6B503941"/>
    <w:rsid w:val="6B594672"/>
    <w:rsid w:val="6B5D28FD"/>
    <w:rsid w:val="6B5E4D2E"/>
    <w:rsid w:val="6B9908ED"/>
    <w:rsid w:val="6B9E1419"/>
    <w:rsid w:val="6BA11315"/>
    <w:rsid w:val="6BA90C45"/>
    <w:rsid w:val="6BC01437"/>
    <w:rsid w:val="6BC05633"/>
    <w:rsid w:val="6BCA07D3"/>
    <w:rsid w:val="6BE116D3"/>
    <w:rsid w:val="6BE75DE4"/>
    <w:rsid w:val="6BEF0607"/>
    <w:rsid w:val="6C063A57"/>
    <w:rsid w:val="6C2A7865"/>
    <w:rsid w:val="6C3E406F"/>
    <w:rsid w:val="6C4F154F"/>
    <w:rsid w:val="6C59132B"/>
    <w:rsid w:val="6C620EF9"/>
    <w:rsid w:val="6C631349"/>
    <w:rsid w:val="6C6A54FD"/>
    <w:rsid w:val="6C8476B9"/>
    <w:rsid w:val="6C894C2B"/>
    <w:rsid w:val="6C8F39A7"/>
    <w:rsid w:val="6C906961"/>
    <w:rsid w:val="6CA12301"/>
    <w:rsid w:val="6CAC49CD"/>
    <w:rsid w:val="6CB95084"/>
    <w:rsid w:val="6CC22541"/>
    <w:rsid w:val="6CC77154"/>
    <w:rsid w:val="6CD11192"/>
    <w:rsid w:val="6CF6746A"/>
    <w:rsid w:val="6D0019E7"/>
    <w:rsid w:val="6D103901"/>
    <w:rsid w:val="6D2D03F9"/>
    <w:rsid w:val="6D36538B"/>
    <w:rsid w:val="6D38561D"/>
    <w:rsid w:val="6D452713"/>
    <w:rsid w:val="6D4B71C0"/>
    <w:rsid w:val="6D5475F6"/>
    <w:rsid w:val="6D580BCB"/>
    <w:rsid w:val="6D5E75C1"/>
    <w:rsid w:val="6D6D5246"/>
    <w:rsid w:val="6D792A40"/>
    <w:rsid w:val="6D7B3936"/>
    <w:rsid w:val="6D9E588E"/>
    <w:rsid w:val="6D9F2429"/>
    <w:rsid w:val="6DA94262"/>
    <w:rsid w:val="6DAE07AD"/>
    <w:rsid w:val="6DB249D0"/>
    <w:rsid w:val="6DB70CB4"/>
    <w:rsid w:val="6DCC6E0C"/>
    <w:rsid w:val="6DD36FCD"/>
    <w:rsid w:val="6DDD523A"/>
    <w:rsid w:val="6DF217AC"/>
    <w:rsid w:val="6DF618E2"/>
    <w:rsid w:val="6DF7026D"/>
    <w:rsid w:val="6DF93DCA"/>
    <w:rsid w:val="6E044D3C"/>
    <w:rsid w:val="6E0862E6"/>
    <w:rsid w:val="6E094352"/>
    <w:rsid w:val="6E0A2C2C"/>
    <w:rsid w:val="6E1F2B2D"/>
    <w:rsid w:val="6E341C30"/>
    <w:rsid w:val="6E4A274F"/>
    <w:rsid w:val="6E506913"/>
    <w:rsid w:val="6E55122C"/>
    <w:rsid w:val="6E5A2B7A"/>
    <w:rsid w:val="6E8C2F87"/>
    <w:rsid w:val="6E92195E"/>
    <w:rsid w:val="6E983B58"/>
    <w:rsid w:val="6EBE157C"/>
    <w:rsid w:val="6EC26422"/>
    <w:rsid w:val="6ED55C1D"/>
    <w:rsid w:val="6ED950D5"/>
    <w:rsid w:val="6EF415EC"/>
    <w:rsid w:val="6EF940D9"/>
    <w:rsid w:val="6F1E6786"/>
    <w:rsid w:val="6F2509F7"/>
    <w:rsid w:val="6F2A6734"/>
    <w:rsid w:val="6F2B0D59"/>
    <w:rsid w:val="6F3626B6"/>
    <w:rsid w:val="6F3C41B8"/>
    <w:rsid w:val="6F3F40AE"/>
    <w:rsid w:val="6F4074BC"/>
    <w:rsid w:val="6F4430E8"/>
    <w:rsid w:val="6F815117"/>
    <w:rsid w:val="6F8B56E9"/>
    <w:rsid w:val="6F8F2F40"/>
    <w:rsid w:val="6FBD3BBF"/>
    <w:rsid w:val="6FEF0F0C"/>
    <w:rsid w:val="70016CE8"/>
    <w:rsid w:val="700253C0"/>
    <w:rsid w:val="7006783C"/>
    <w:rsid w:val="702A2DF0"/>
    <w:rsid w:val="70470E4E"/>
    <w:rsid w:val="70490014"/>
    <w:rsid w:val="704A1C61"/>
    <w:rsid w:val="70504E7B"/>
    <w:rsid w:val="705943E9"/>
    <w:rsid w:val="70831EBB"/>
    <w:rsid w:val="708F3F4F"/>
    <w:rsid w:val="70927B2E"/>
    <w:rsid w:val="70984A48"/>
    <w:rsid w:val="70A61F62"/>
    <w:rsid w:val="70A72179"/>
    <w:rsid w:val="70BE7D7A"/>
    <w:rsid w:val="71113263"/>
    <w:rsid w:val="711810B0"/>
    <w:rsid w:val="711B6A99"/>
    <w:rsid w:val="711C17C1"/>
    <w:rsid w:val="712847BD"/>
    <w:rsid w:val="7140357D"/>
    <w:rsid w:val="71431498"/>
    <w:rsid w:val="71437C10"/>
    <w:rsid w:val="71456A2B"/>
    <w:rsid w:val="714A1EB5"/>
    <w:rsid w:val="71676A31"/>
    <w:rsid w:val="7170308B"/>
    <w:rsid w:val="71751498"/>
    <w:rsid w:val="718812E7"/>
    <w:rsid w:val="71947EDC"/>
    <w:rsid w:val="719E503F"/>
    <w:rsid w:val="71AC3D91"/>
    <w:rsid w:val="71C6221A"/>
    <w:rsid w:val="71C96CEA"/>
    <w:rsid w:val="71E65261"/>
    <w:rsid w:val="71F35D99"/>
    <w:rsid w:val="71FF0740"/>
    <w:rsid w:val="71FF0BB1"/>
    <w:rsid w:val="72007584"/>
    <w:rsid w:val="722273F2"/>
    <w:rsid w:val="72283D47"/>
    <w:rsid w:val="722D7691"/>
    <w:rsid w:val="723D1C09"/>
    <w:rsid w:val="72426905"/>
    <w:rsid w:val="72520F05"/>
    <w:rsid w:val="726969AC"/>
    <w:rsid w:val="727113A4"/>
    <w:rsid w:val="727A7B45"/>
    <w:rsid w:val="72896FE0"/>
    <w:rsid w:val="728A711E"/>
    <w:rsid w:val="728E5F19"/>
    <w:rsid w:val="72A313C7"/>
    <w:rsid w:val="72A36617"/>
    <w:rsid w:val="72BE396E"/>
    <w:rsid w:val="72C103C5"/>
    <w:rsid w:val="72D635C7"/>
    <w:rsid w:val="72EE6AA6"/>
    <w:rsid w:val="72F21FBD"/>
    <w:rsid w:val="72F65C85"/>
    <w:rsid w:val="72F9669E"/>
    <w:rsid w:val="72FE7DBB"/>
    <w:rsid w:val="73013FCC"/>
    <w:rsid w:val="73152573"/>
    <w:rsid w:val="73245D0B"/>
    <w:rsid w:val="73415374"/>
    <w:rsid w:val="73471C3C"/>
    <w:rsid w:val="73547991"/>
    <w:rsid w:val="735E6C1C"/>
    <w:rsid w:val="735F4F8D"/>
    <w:rsid w:val="736938A6"/>
    <w:rsid w:val="738E6C88"/>
    <w:rsid w:val="739169F9"/>
    <w:rsid w:val="73C418F5"/>
    <w:rsid w:val="73C85D7C"/>
    <w:rsid w:val="73F06ECA"/>
    <w:rsid w:val="74031DA5"/>
    <w:rsid w:val="74190469"/>
    <w:rsid w:val="742D4234"/>
    <w:rsid w:val="743F4494"/>
    <w:rsid w:val="743F4CBA"/>
    <w:rsid w:val="744F608B"/>
    <w:rsid w:val="745828CE"/>
    <w:rsid w:val="746D10F7"/>
    <w:rsid w:val="74821E76"/>
    <w:rsid w:val="748A000B"/>
    <w:rsid w:val="74942EB6"/>
    <w:rsid w:val="749E119A"/>
    <w:rsid w:val="74A0771A"/>
    <w:rsid w:val="74A356E3"/>
    <w:rsid w:val="74CC09FB"/>
    <w:rsid w:val="74D33EF6"/>
    <w:rsid w:val="74D527CC"/>
    <w:rsid w:val="74D81279"/>
    <w:rsid w:val="74DE1BD5"/>
    <w:rsid w:val="74DE4F05"/>
    <w:rsid w:val="74EA608E"/>
    <w:rsid w:val="751164A5"/>
    <w:rsid w:val="751B5301"/>
    <w:rsid w:val="752D2E8A"/>
    <w:rsid w:val="75425749"/>
    <w:rsid w:val="754862B8"/>
    <w:rsid w:val="754C764F"/>
    <w:rsid w:val="755874C1"/>
    <w:rsid w:val="756378CC"/>
    <w:rsid w:val="75665EB2"/>
    <w:rsid w:val="75784032"/>
    <w:rsid w:val="75802248"/>
    <w:rsid w:val="75831844"/>
    <w:rsid w:val="758439F2"/>
    <w:rsid w:val="758625E5"/>
    <w:rsid w:val="75A41EF3"/>
    <w:rsid w:val="75AF7712"/>
    <w:rsid w:val="75B456A9"/>
    <w:rsid w:val="75C50AA6"/>
    <w:rsid w:val="75D152CE"/>
    <w:rsid w:val="75D81FE0"/>
    <w:rsid w:val="75D94171"/>
    <w:rsid w:val="75DC2488"/>
    <w:rsid w:val="75DC2504"/>
    <w:rsid w:val="75DD3ECA"/>
    <w:rsid w:val="75E71093"/>
    <w:rsid w:val="75EA51DF"/>
    <w:rsid w:val="75F23294"/>
    <w:rsid w:val="75FE3CA5"/>
    <w:rsid w:val="76046605"/>
    <w:rsid w:val="760875CB"/>
    <w:rsid w:val="760A4A46"/>
    <w:rsid w:val="76191D7E"/>
    <w:rsid w:val="761C1BC9"/>
    <w:rsid w:val="76286D4A"/>
    <w:rsid w:val="76453E88"/>
    <w:rsid w:val="76520564"/>
    <w:rsid w:val="765A33B6"/>
    <w:rsid w:val="765A6413"/>
    <w:rsid w:val="766C7443"/>
    <w:rsid w:val="76783831"/>
    <w:rsid w:val="767A1669"/>
    <w:rsid w:val="769D4442"/>
    <w:rsid w:val="769E1175"/>
    <w:rsid w:val="769E68DE"/>
    <w:rsid w:val="76AB18AA"/>
    <w:rsid w:val="76AF0D6D"/>
    <w:rsid w:val="76AF515A"/>
    <w:rsid w:val="76B61F68"/>
    <w:rsid w:val="76C214D0"/>
    <w:rsid w:val="76CC1292"/>
    <w:rsid w:val="76D45459"/>
    <w:rsid w:val="76ED513C"/>
    <w:rsid w:val="76F97ECE"/>
    <w:rsid w:val="76FE4A44"/>
    <w:rsid w:val="771147E6"/>
    <w:rsid w:val="77130EB6"/>
    <w:rsid w:val="77210231"/>
    <w:rsid w:val="772C32D0"/>
    <w:rsid w:val="773D64AD"/>
    <w:rsid w:val="77436F08"/>
    <w:rsid w:val="775B6B36"/>
    <w:rsid w:val="776D2B41"/>
    <w:rsid w:val="776F42DD"/>
    <w:rsid w:val="777426FD"/>
    <w:rsid w:val="777703EE"/>
    <w:rsid w:val="779D1BE4"/>
    <w:rsid w:val="77AE4F42"/>
    <w:rsid w:val="77AF0860"/>
    <w:rsid w:val="77C46120"/>
    <w:rsid w:val="77E2543A"/>
    <w:rsid w:val="77F5514C"/>
    <w:rsid w:val="77FC234C"/>
    <w:rsid w:val="78203AD8"/>
    <w:rsid w:val="7820440F"/>
    <w:rsid w:val="78247C6B"/>
    <w:rsid w:val="783459FB"/>
    <w:rsid w:val="783560F6"/>
    <w:rsid w:val="78615D56"/>
    <w:rsid w:val="786D4DDB"/>
    <w:rsid w:val="788419A7"/>
    <w:rsid w:val="789B430B"/>
    <w:rsid w:val="78A15077"/>
    <w:rsid w:val="78A66762"/>
    <w:rsid w:val="78AF21DE"/>
    <w:rsid w:val="78C83AD2"/>
    <w:rsid w:val="78DA7F62"/>
    <w:rsid w:val="78F27F0A"/>
    <w:rsid w:val="78F64292"/>
    <w:rsid w:val="790F7902"/>
    <w:rsid w:val="7923036C"/>
    <w:rsid w:val="792644A0"/>
    <w:rsid w:val="79516F63"/>
    <w:rsid w:val="79565544"/>
    <w:rsid w:val="796711B5"/>
    <w:rsid w:val="796E1666"/>
    <w:rsid w:val="79763347"/>
    <w:rsid w:val="79831D01"/>
    <w:rsid w:val="79896C06"/>
    <w:rsid w:val="798A5C60"/>
    <w:rsid w:val="7996644C"/>
    <w:rsid w:val="79A07515"/>
    <w:rsid w:val="79A9103A"/>
    <w:rsid w:val="79AA7646"/>
    <w:rsid w:val="79AB36F9"/>
    <w:rsid w:val="79CC49FF"/>
    <w:rsid w:val="79CF466A"/>
    <w:rsid w:val="79D03CA6"/>
    <w:rsid w:val="79D116F3"/>
    <w:rsid w:val="79D16D37"/>
    <w:rsid w:val="79DC7338"/>
    <w:rsid w:val="79DD1D32"/>
    <w:rsid w:val="79DD6C0C"/>
    <w:rsid w:val="79E54F49"/>
    <w:rsid w:val="79EB5136"/>
    <w:rsid w:val="79EF06E6"/>
    <w:rsid w:val="7A00729F"/>
    <w:rsid w:val="7A120C9C"/>
    <w:rsid w:val="7A1721F3"/>
    <w:rsid w:val="7A2E675A"/>
    <w:rsid w:val="7A402138"/>
    <w:rsid w:val="7A506C80"/>
    <w:rsid w:val="7A540524"/>
    <w:rsid w:val="7A541934"/>
    <w:rsid w:val="7A5B1A84"/>
    <w:rsid w:val="7A8329F5"/>
    <w:rsid w:val="7A850961"/>
    <w:rsid w:val="7A8D14A3"/>
    <w:rsid w:val="7A8F0F85"/>
    <w:rsid w:val="7A9B7A28"/>
    <w:rsid w:val="7AA9013C"/>
    <w:rsid w:val="7AAF5423"/>
    <w:rsid w:val="7AB722C1"/>
    <w:rsid w:val="7AC34054"/>
    <w:rsid w:val="7AC66162"/>
    <w:rsid w:val="7ACA5466"/>
    <w:rsid w:val="7AD303A5"/>
    <w:rsid w:val="7AD45C10"/>
    <w:rsid w:val="7AE41D7B"/>
    <w:rsid w:val="7AE76B34"/>
    <w:rsid w:val="7AEA0240"/>
    <w:rsid w:val="7AF61F8A"/>
    <w:rsid w:val="7AFB7281"/>
    <w:rsid w:val="7AFE016B"/>
    <w:rsid w:val="7B063989"/>
    <w:rsid w:val="7B0A6A9B"/>
    <w:rsid w:val="7B0B276E"/>
    <w:rsid w:val="7B0D2818"/>
    <w:rsid w:val="7B166F26"/>
    <w:rsid w:val="7B1E4A59"/>
    <w:rsid w:val="7B2D0B70"/>
    <w:rsid w:val="7B406701"/>
    <w:rsid w:val="7B445AA3"/>
    <w:rsid w:val="7B491CA6"/>
    <w:rsid w:val="7B6D662B"/>
    <w:rsid w:val="7B7861AD"/>
    <w:rsid w:val="7B94076A"/>
    <w:rsid w:val="7B994E29"/>
    <w:rsid w:val="7BB167E2"/>
    <w:rsid w:val="7BCB7A96"/>
    <w:rsid w:val="7BDD3982"/>
    <w:rsid w:val="7BF24D79"/>
    <w:rsid w:val="7C0A42AE"/>
    <w:rsid w:val="7C106E3A"/>
    <w:rsid w:val="7C1B3FBC"/>
    <w:rsid w:val="7C35101C"/>
    <w:rsid w:val="7C4559BB"/>
    <w:rsid w:val="7C47129E"/>
    <w:rsid w:val="7C4D2579"/>
    <w:rsid w:val="7C60651C"/>
    <w:rsid w:val="7C6562CE"/>
    <w:rsid w:val="7C656A0E"/>
    <w:rsid w:val="7C6C3866"/>
    <w:rsid w:val="7C7E3948"/>
    <w:rsid w:val="7C7E6887"/>
    <w:rsid w:val="7C855A65"/>
    <w:rsid w:val="7C857C0D"/>
    <w:rsid w:val="7CB258EB"/>
    <w:rsid w:val="7CB56F3D"/>
    <w:rsid w:val="7CB82DCD"/>
    <w:rsid w:val="7CD408E6"/>
    <w:rsid w:val="7CE57657"/>
    <w:rsid w:val="7CEC0681"/>
    <w:rsid w:val="7CFF5856"/>
    <w:rsid w:val="7D0160F0"/>
    <w:rsid w:val="7D087CFA"/>
    <w:rsid w:val="7D3354C1"/>
    <w:rsid w:val="7D574E49"/>
    <w:rsid w:val="7D735AA9"/>
    <w:rsid w:val="7D7A22A3"/>
    <w:rsid w:val="7D872CCF"/>
    <w:rsid w:val="7D92102F"/>
    <w:rsid w:val="7D940958"/>
    <w:rsid w:val="7D9A2209"/>
    <w:rsid w:val="7DA4562F"/>
    <w:rsid w:val="7DA56E5A"/>
    <w:rsid w:val="7DA9460F"/>
    <w:rsid w:val="7DB94ADA"/>
    <w:rsid w:val="7DC56E05"/>
    <w:rsid w:val="7DC80B9A"/>
    <w:rsid w:val="7DCC7F38"/>
    <w:rsid w:val="7DCE47EB"/>
    <w:rsid w:val="7DE03DE0"/>
    <w:rsid w:val="7DE65FBE"/>
    <w:rsid w:val="7DFD53BE"/>
    <w:rsid w:val="7DFF4427"/>
    <w:rsid w:val="7DFF6F70"/>
    <w:rsid w:val="7E0668E8"/>
    <w:rsid w:val="7E1E2494"/>
    <w:rsid w:val="7E1F6754"/>
    <w:rsid w:val="7E2461C2"/>
    <w:rsid w:val="7E307BD4"/>
    <w:rsid w:val="7E3B1F64"/>
    <w:rsid w:val="7E3B2283"/>
    <w:rsid w:val="7E405FC8"/>
    <w:rsid w:val="7E41526F"/>
    <w:rsid w:val="7E4C502D"/>
    <w:rsid w:val="7E5825E1"/>
    <w:rsid w:val="7E826950"/>
    <w:rsid w:val="7E904003"/>
    <w:rsid w:val="7E9064E4"/>
    <w:rsid w:val="7EB666BC"/>
    <w:rsid w:val="7EB76F44"/>
    <w:rsid w:val="7EC0374A"/>
    <w:rsid w:val="7ED32D77"/>
    <w:rsid w:val="7EF86307"/>
    <w:rsid w:val="7EFF5CB3"/>
    <w:rsid w:val="7F036276"/>
    <w:rsid w:val="7F0511C2"/>
    <w:rsid w:val="7F0C3096"/>
    <w:rsid w:val="7F127358"/>
    <w:rsid w:val="7F160BF6"/>
    <w:rsid w:val="7F2879E8"/>
    <w:rsid w:val="7F2D4BD6"/>
    <w:rsid w:val="7F391EDB"/>
    <w:rsid w:val="7F65FDF0"/>
    <w:rsid w:val="7F7405C7"/>
    <w:rsid w:val="7F7F75D9"/>
    <w:rsid w:val="7F923E4B"/>
    <w:rsid w:val="7FA04FB5"/>
    <w:rsid w:val="7FA954FD"/>
    <w:rsid w:val="7FBA5A25"/>
    <w:rsid w:val="7FCE7D0D"/>
    <w:rsid w:val="7FD120ED"/>
    <w:rsid w:val="7FEA2E72"/>
    <w:rsid w:val="7FF32CE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iPriority="99" w:semiHidden="0" w:name="Body Text First Indent" w:locked="1"/>
    <w:lsdException w:qFormat="1"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iPriority="99" w:semiHidden="0" w:name="HTML Code" w:locked="1"/>
    <w:lsdException w:qFormat="1" w:uiPriority="99" w:semiHidden="0" w:name="HTML Definition" w:locked="1"/>
    <w:lsdException w:qFormat="1" w:uiPriority="99" w:semiHidden="0" w:name="HTML Keyboard" w:locked="1"/>
    <w:lsdException w:uiPriority="99" w:name="HTML Preformatted" w:locked="1"/>
    <w:lsdException w:qFormat="1" w:uiPriority="99" w:semiHidden="0" w:name="HTML Sample" w:locked="1"/>
    <w:lsdException w:uiPriority="99" w:name="HTML Typewriter" w:locked="1"/>
    <w:lsdException w:uiPriority="99" w:name="HTML Variable" w:locked="1"/>
    <w:lsdException w:qFormat="1" w:uiPriority="99" w:semiHidden="0"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99"/>
    <w:pPr>
      <w:keepNext/>
      <w:keepLines/>
      <w:spacing w:line="576" w:lineRule="auto"/>
      <w:jc w:val="center"/>
      <w:outlineLvl w:val="0"/>
    </w:pPr>
    <w:rPr>
      <w:rFonts w:ascii="Calibri" w:hAnsi="Calibri"/>
      <w:b/>
      <w:bCs/>
      <w:kern w:val="44"/>
      <w:sz w:val="44"/>
      <w:szCs w:val="44"/>
    </w:rPr>
  </w:style>
  <w:style w:type="paragraph" w:styleId="3">
    <w:name w:val="heading 2"/>
    <w:basedOn w:val="1"/>
    <w:next w:val="1"/>
    <w:link w:val="40"/>
    <w:qFormat/>
    <w:uiPriority w:val="99"/>
    <w:pPr>
      <w:keepNext/>
      <w:keepLines/>
      <w:spacing w:line="413" w:lineRule="auto"/>
      <w:jc w:val="center"/>
      <w:outlineLvl w:val="1"/>
    </w:pPr>
    <w:rPr>
      <w:rFonts w:ascii="Cambria" w:hAnsi="Cambria"/>
      <w:b/>
      <w:bCs/>
      <w:kern w:val="0"/>
      <w:sz w:val="32"/>
      <w:szCs w:val="32"/>
    </w:rPr>
  </w:style>
  <w:style w:type="paragraph" w:styleId="4">
    <w:name w:val="heading 3"/>
    <w:basedOn w:val="1"/>
    <w:next w:val="1"/>
    <w:link w:val="41"/>
    <w:qFormat/>
    <w:uiPriority w:val="99"/>
    <w:pPr>
      <w:keepNext/>
      <w:keepLines/>
      <w:spacing w:line="413" w:lineRule="auto"/>
      <w:outlineLvl w:val="2"/>
    </w:pPr>
    <w:rPr>
      <w:rFonts w:ascii="Calibri" w:hAnsi="Calibri"/>
      <w:b/>
      <w:bCs/>
      <w:kern w:val="0"/>
      <w:sz w:val="32"/>
      <w:szCs w:val="32"/>
    </w:rPr>
  </w:style>
  <w:style w:type="paragraph" w:styleId="5">
    <w:name w:val="heading 4"/>
    <w:basedOn w:val="1"/>
    <w:next w:val="1"/>
    <w:link w:val="42"/>
    <w:qFormat/>
    <w:locked/>
    <w:uiPriority w:val="9"/>
    <w:pPr>
      <w:keepNext/>
      <w:keepLines/>
      <w:jc w:val="left"/>
      <w:outlineLvl w:val="3"/>
    </w:pPr>
    <w:rPr>
      <w:rFonts w:ascii="Cambria" w:hAnsi="Cambria"/>
      <w:b/>
      <w:bCs/>
      <w:kern w:val="0"/>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43"/>
    <w:qFormat/>
    <w:uiPriority w:val="99"/>
    <w:pPr>
      <w:jc w:val="left"/>
    </w:pPr>
    <w:rPr>
      <w:rFonts w:ascii="宋体" w:hAnsi="Calibri"/>
      <w:kern w:val="0"/>
      <w:sz w:val="22"/>
    </w:rPr>
  </w:style>
  <w:style w:type="paragraph" w:styleId="8">
    <w:name w:val="Body Text"/>
    <w:basedOn w:val="1"/>
    <w:next w:val="1"/>
    <w:link w:val="44"/>
    <w:qFormat/>
    <w:uiPriority w:val="99"/>
    <w:rPr>
      <w:rFonts w:ascii="Calibri" w:hAnsi="Calibri"/>
      <w:kern w:val="0"/>
      <w:sz w:val="20"/>
      <w:szCs w:val="20"/>
    </w:rPr>
  </w:style>
  <w:style w:type="paragraph" w:styleId="9">
    <w:name w:val="Body Text Indent"/>
    <w:basedOn w:val="1"/>
    <w:link w:val="45"/>
    <w:qFormat/>
    <w:uiPriority w:val="99"/>
    <w:pPr>
      <w:ind w:left="420" w:leftChars="200"/>
    </w:pPr>
    <w:rPr>
      <w:rFonts w:ascii="Calibri" w:hAnsi="Calibri"/>
      <w:kern w:val="0"/>
      <w:sz w:val="20"/>
      <w:szCs w:val="20"/>
    </w:rPr>
  </w:style>
  <w:style w:type="paragraph" w:styleId="10">
    <w:name w:val="toc 3"/>
    <w:basedOn w:val="1"/>
    <w:next w:val="1"/>
    <w:qFormat/>
    <w:uiPriority w:val="39"/>
    <w:pPr>
      <w:ind w:left="840" w:leftChars="400"/>
    </w:pPr>
  </w:style>
  <w:style w:type="paragraph" w:styleId="11">
    <w:name w:val="Plain Text"/>
    <w:basedOn w:val="1"/>
    <w:link w:val="46"/>
    <w:qFormat/>
    <w:uiPriority w:val="99"/>
    <w:pPr>
      <w:spacing w:line="324" w:lineRule="auto"/>
    </w:pPr>
    <w:rPr>
      <w:rFonts w:ascii="宋体" w:hAnsi="Courier New"/>
      <w:kern w:val="0"/>
      <w:szCs w:val="21"/>
    </w:rPr>
  </w:style>
  <w:style w:type="paragraph" w:styleId="12">
    <w:name w:val="Body Text Indent 2"/>
    <w:basedOn w:val="1"/>
    <w:link w:val="47"/>
    <w:qFormat/>
    <w:uiPriority w:val="99"/>
    <w:pPr>
      <w:spacing w:after="120" w:line="480" w:lineRule="auto"/>
      <w:ind w:left="420" w:leftChars="200"/>
    </w:pPr>
    <w:rPr>
      <w:rFonts w:ascii="Calibri" w:hAnsi="Calibri"/>
      <w:kern w:val="0"/>
      <w:sz w:val="20"/>
      <w:szCs w:val="20"/>
    </w:rPr>
  </w:style>
  <w:style w:type="paragraph" w:styleId="13">
    <w:name w:val="Balloon Text"/>
    <w:basedOn w:val="1"/>
    <w:link w:val="48"/>
    <w:qFormat/>
    <w:uiPriority w:val="99"/>
    <w:rPr>
      <w:rFonts w:ascii="Calibri" w:hAnsi="Calibri"/>
      <w:sz w:val="18"/>
      <w:szCs w:val="18"/>
    </w:rPr>
  </w:style>
  <w:style w:type="paragraph" w:styleId="14">
    <w:name w:val="footer"/>
    <w:basedOn w:val="1"/>
    <w:link w:val="49"/>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50"/>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qFormat/>
    <w:uiPriority w:val="39"/>
  </w:style>
  <w:style w:type="paragraph" w:styleId="17">
    <w:name w:val="toc 4"/>
    <w:basedOn w:val="1"/>
    <w:next w:val="1"/>
    <w:unhideWhenUsed/>
    <w:qFormat/>
    <w:locked/>
    <w:uiPriority w:val="39"/>
    <w:pPr>
      <w:ind w:left="1260" w:leftChars="600"/>
    </w:pPr>
  </w:style>
  <w:style w:type="paragraph" w:styleId="18">
    <w:name w:val="toc 2"/>
    <w:basedOn w:val="1"/>
    <w:next w:val="1"/>
    <w:qFormat/>
    <w:uiPriority w:val="39"/>
    <w:pPr>
      <w:ind w:left="420" w:leftChars="200"/>
    </w:pPr>
  </w:style>
  <w:style w:type="paragraph" w:styleId="19">
    <w:name w:val="Body Text 2"/>
    <w:basedOn w:val="1"/>
    <w:link w:val="51"/>
    <w:qFormat/>
    <w:uiPriority w:val="99"/>
    <w:pPr>
      <w:jc w:val="center"/>
    </w:pPr>
    <w:rPr>
      <w:rFonts w:ascii="Calibri" w:hAnsi="Calibri"/>
      <w:kern w:val="0"/>
      <w:sz w:val="20"/>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qFormat/>
    <w:locked/>
    <w:uiPriority w:val="10"/>
    <w:pPr>
      <w:spacing w:before="240" w:after="60"/>
      <w:jc w:val="center"/>
      <w:outlineLvl w:val="0"/>
    </w:pPr>
    <w:rPr>
      <w:rFonts w:ascii="Cambria" w:hAnsi="Cambria" w:eastAsia="宋体" w:cs="Times New Roman"/>
      <w:b/>
      <w:bCs/>
      <w:sz w:val="32"/>
      <w:szCs w:val="32"/>
    </w:rPr>
  </w:style>
  <w:style w:type="paragraph" w:styleId="22">
    <w:name w:val="annotation subject"/>
    <w:basedOn w:val="7"/>
    <w:next w:val="7"/>
    <w:link w:val="52"/>
    <w:unhideWhenUsed/>
    <w:qFormat/>
    <w:locked/>
    <w:uiPriority w:val="99"/>
    <w:rPr>
      <w:b/>
      <w:bCs/>
      <w:kern w:val="2"/>
      <w:sz w:val="21"/>
    </w:rPr>
  </w:style>
  <w:style w:type="paragraph" w:styleId="23">
    <w:name w:val="Body Text First Indent"/>
    <w:basedOn w:val="8"/>
    <w:next w:val="1"/>
    <w:unhideWhenUsed/>
    <w:qFormat/>
    <w:locked/>
    <w:uiPriority w:val="99"/>
    <w:pPr>
      <w:ind w:firstLine="420" w:firstLineChars="100"/>
    </w:pPr>
    <w:rPr>
      <w:rFonts w:ascii="宋体" w:hAnsi="Times New Roman" w:eastAsia="宋体" w:cs="Times New Roman"/>
    </w:rPr>
  </w:style>
  <w:style w:type="paragraph" w:styleId="24">
    <w:name w:val="Body Text First Indent 2"/>
    <w:basedOn w:val="9"/>
    <w:unhideWhenUsed/>
    <w:qFormat/>
    <w:locked/>
    <w:uiPriority w:val="0"/>
    <w:pPr>
      <w:ind w:firstLine="420" w:firstLineChars="200"/>
    </w:pPr>
    <w:rPr>
      <w:szCs w:val="20"/>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99"/>
    <w:rPr>
      <w:rFonts w:cs="Times New Roman"/>
      <w:b/>
      <w:sz w:val="24"/>
      <w:szCs w:val="24"/>
    </w:rPr>
  </w:style>
  <w:style w:type="character" w:styleId="29">
    <w:name w:val="page number"/>
    <w:basedOn w:val="27"/>
    <w:qFormat/>
    <w:uiPriority w:val="99"/>
    <w:rPr>
      <w:rFonts w:cs="Times New Roman"/>
    </w:rPr>
  </w:style>
  <w:style w:type="character" w:styleId="30">
    <w:name w:val="FollowedHyperlink"/>
    <w:unhideWhenUsed/>
    <w:qFormat/>
    <w:locked/>
    <w:uiPriority w:val="99"/>
    <w:rPr>
      <w:rFonts w:hint="eastAsia" w:ascii="宋体" w:hAnsi="宋体" w:eastAsia="宋体" w:cs="宋体"/>
      <w:color w:val="000000"/>
      <w:sz w:val="18"/>
      <w:szCs w:val="18"/>
      <w:u w:val="none"/>
    </w:rPr>
  </w:style>
  <w:style w:type="character" w:styleId="31">
    <w:name w:val="Emphasis"/>
    <w:qFormat/>
    <w:uiPriority w:val="99"/>
    <w:rPr>
      <w:rFonts w:cs="Times New Roman"/>
      <w:i/>
      <w:iCs/>
    </w:rPr>
  </w:style>
  <w:style w:type="character" w:styleId="32">
    <w:name w:val="HTML Definition"/>
    <w:unhideWhenUsed/>
    <w:qFormat/>
    <w:locked/>
    <w:uiPriority w:val="99"/>
    <w:rPr>
      <w:i/>
    </w:rPr>
  </w:style>
  <w:style w:type="character" w:styleId="33">
    <w:name w:val="Hyperlink"/>
    <w:qFormat/>
    <w:uiPriority w:val="99"/>
    <w:rPr>
      <w:rFonts w:cs="Times New Roman"/>
      <w:color w:val="0000FF"/>
      <w:u w:val="single"/>
    </w:rPr>
  </w:style>
  <w:style w:type="character" w:styleId="34">
    <w:name w:val="HTML Code"/>
    <w:unhideWhenUsed/>
    <w:qFormat/>
    <w:locked/>
    <w:uiPriority w:val="99"/>
    <w:rPr>
      <w:rFonts w:hint="default" w:ascii="Consolas" w:hAnsi="Consolas" w:eastAsia="Consolas" w:cs="Consolas"/>
      <w:color w:val="C7254E"/>
      <w:sz w:val="21"/>
      <w:szCs w:val="21"/>
      <w:shd w:val="clear" w:color="auto" w:fill="F9F2F4"/>
    </w:rPr>
  </w:style>
  <w:style w:type="character" w:styleId="35">
    <w:name w:val="annotation reference"/>
    <w:qFormat/>
    <w:uiPriority w:val="99"/>
    <w:rPr>
      <w:rFonts w:cs="Times New Roman"/>
      <w:sz w:val="21"/>
    </w:rPr>
  </w:style>
  <w:style w:type="character" w:styleId="36">
    <w:name w:val="HTML Cite"/>
    <w:qFormat/>
    <w:uiPriority w:val="99"/>
    <w:rPr>
      <w:rFonts w:cs="Times New Roman"/>
      <w:sz w:val="24"/>
      <w:szCs w:val="24"/>
    </w:rPr>
  </w:style>
  <w:style w:type="character" w:styleId="37">
    <w:name w:val="HTML Keyboard"/>
    <w:unhideWhenUsed/>
    <w:qFormat/>
    <w:locked/>
    <w:uiPriority w:val="99"/>
    <w:rPr>
      <w:rFonts w:hint="default" w:ascii="Consolas" w:hAnsi="Consolas" w:eastAsia="Consolas" w:cs="Consolas"/>
      <w:color w:val="FFFFFF"/>
      <w:sz w:val="21"/>
      <w:szCs w:val="21"/>
      <w:shd w:val="clear" w:color="auto" w:fill="333333"/>
    </w:rPr>
  </w:style>
  <w:style w:type="character" w:styleId="38">
    <w:name w:val="HTML Sample"/>
    <w:unhideWhenUsed/>
    <w:qFormat/>
    <w:locked/>
    <w:uiPriority w:val="99"/>
    <w:rPr>
      <w:rFonts w:ascii="Consolas" w:hAnsi="Consolas" w:eastAsia="Consolas" w:cs="Consolas"/>
      <w:sz w:val="21"/>
      <w:szCs w:val="21"/>
    </w:rPr>
  </w:style>
  <w:style w:type="character" w:customStyle="1" w:styleId="39">
    <w:name w:val="标题 1 Char"/>
    <w:link w:val="2"/>
    <w:qFormat/>
    <w:locked/>
    <w:uiPriority w:val="99"/>
    <w:rPr>
      <w:rFonts w:ascii="Calibri" w:hAnsi="Calibri" w:cs="Times New Roman"/>
      <w:b/>
      <w:bCs/>
      <w:kern w:val="44"/>
      <w:sz w:val="44"/>
      <w:szCs w:val="44"/>
    </w:rPr>
  </w:style>
  <w:style w:type="character" w:customStyle="1" w:styleId="40">
    <w:name w:val="标题 2 Char"/>
    <w:link w:val="3"/>
    <w:semiHidden/>
    <w:qFormat/>
    <w:locked/>
    <w:uiPriority w:val="99"/>
    <w:rPr>
      <w:rFonts w:ascii="Cambria" w:hAnsi="Cambria" w:eastAsia="宋体" w:cs="Times New Roman"/>
      <w:b/>
      <w:bCs/>
      <w:sz w:val="32"/>
      <w:szCs w:val="32"/>
    </w:rPr>
  </w:style>
  <w:style w:type="character" w:customStyle="1" w:styleId="41">
    <w:name w:val="标题 3 Char"/>
    <w:link w:val="4"/>
    <w:semiHidden/>
    <w:qFormat/>
    <w:locked/>
    <w:uiPriority w:val="99"/>
    <w:rPr>
      <w:rFonts w:ascii="Calibri" w:hAnsi="Calibri" w:cs="Times New Roman"/>
      <w:b/>
      <w:bCs/>
      <w:sz w:val="32"/>
      <w:szCs w:val="32"/>
    </w:rPr>
  </w:style>
  <w:style w:type="character" w:customStyle="1" w:styleId="42">
    <w:name w:val="标题 4 Char"/>
    <w:link w:val="5"/>
    <w:semiHidden/>
    <w:qFormat/>
    <w:uiPriority w:val="9"/>
    <w:rPr>
      <w:rFonts w:ascii="Cambria" w:hAnsi="Cambria" w:eastAsia="宋体" w:cs="Times New Roman"/>
      <w:b/>
      <w:bCs/>
      <w:sz w:val="28"/>
      <w:szCs w:val="28"/>
    </w:rPr>
  </w:style>
  <w:style w:type="character" w:customStyle="1" w:styleId="43">
    <w:name w:val="批注文字 Char"/>
    <w:link w:val="7"/>
    <w:qFormat/>
    <w:locked/>
    <w:uiPriority w:val="99"/>
    <w:rPr>
      <w:rFonts w:ascii="宋体" w:hAnsi="Calibri" w:eastAsia="宋体" w:cs="Times New Roman"/>
      <w:sz w:val="22"/>
      <w:szCs w:val="22"/>
    </w:rPr>
  </w:style>
  <w:style w:type="character" w:customStyle="1" w:styleId="44">
    <w:name w:val="正文文本 Char"/>
    <w:link w:val="8"/>
    <w:semiHidden/>
    <w:qFormat/>
    <w:locked/>
    <w:uiPriority w:val="99"/>
    <w:rPr>
      <w:rFonts w:ascii="Calibri" w:hAnsi="Calibri" w:cs="Times New Roman"/>
    </w:rPr>
  </w:style>
  <w:style w:type="character" w:customStyle="1" w:styleId="45">
    <w:name w:val="正文文本缩进 Char"/>
    <w:link w:val="9"/>
    <w:semiHidden/>
    <w:qFormat/>
    <w:uiPriority w:val="99"/>
    <w:rPr>
      <w:rFonts w:ascii="Calibri" w:hAnsi="Calibri"/>
    </w:rPr>
  </w:style>
  <w:style w:type="character" w:customStyle="1" w:styleId="46">
    <w:name w:val="纯文本 Char"/>
    <w:link w:val="11"/>
    <w:semiHidden/>
    <w:qFormat/>
    <w:locked/>
    <w:uiPriority w:val="99"/>
    <w:rPr>
      <w:rFonts w:ascii="宋体" w:hAnsi="Courier New" w:cs="Courier New"/>
      <w:sz w:val="21"/>
      <w:szCs w:val="21"/>
    </w:rPr>
  </w:style>
  <w:style w:type="character" w:customStyle="1" w:styleId="47">
    <w:name w:val="正文文本缩进 2 Char"/>
    <w:link w:val="12"/>
    <w:semiHidden/>
    <w:qFormat/>
    <w:locked/>
    <w:uiPriority w:val="99"/>
    <w:rPr>
      <w:rFonts w:ascii="Calibri" w:hAnsi="Calibri" w:cs="Times New Roman"/>
    </w:rPr>
  </w:style>
  <w:style w:type="character" w:customStyle="1" w:styleId="48">
    <w:name w:val="批注框文本 Char"/>
    <w:link w:val="13"/>
    <w:qFormat/>
    <w:locked/>
    <w:uiPriority w:val="99"/>
    <w:rPr>
      <w:rFonts w:ascii="Calibri" w:hAnsi="Calibri" w:eastAsia="宋体" w:cs="Times New Roman"/>
      <w:kern w:val="2"/>
      <w:sz w:val="18"/>
      <w:szCs w:val="18"/>
    </w:rPr>
  </w:style>
  <w:style w:type="character" w:customStyle="1" w:styleId="49">
    <w:name w:val="页脚 Char"/>
    <w:link w:val="14"/>
    <w:semiHidden/>
    <w:qFormat/>
    <w:locked/>
    <w:uiPriority w:val="99"/>
    <w:rPr>
      <w:rFonts w:ascii="Calibri" w:hAnsi="Calibri" w:cs="Times New Roman"/>
      <w:sz w:val="18"/>
      <w:szCs w:val="18"/>
    </w:rPr>
  </w:style>
  <w:style w:type="character" w:customStyle="1" w:styleId="50">
    <w:name w:val="页眉 Char"/>
    <w:link w:val="15"/>
    <w:semiHidden/>
    <w:qFormat/>
    <w:locked/>
    <w:uiPriority w:val="99"/>
    <w:rPr>
      <w:rFonts w:ascii="Calibri" w:hAnsi="Calibri" w:cs="Times New Roman"/>
      <w:sz w:val="18"/>
      <w:szCs w:val="18"/>
    </w:rPr>
  </w:style>
  <w:style w:type="character" w:customStyle="1" w:styleId="51">
    <w:name w:val="正文文本 2 Char"/>
    <w:link w:val="19"/>
    <w:semiHidden/>
    <w:qFormat/>
    <w:locked/>
    <w:uiPriority w:val="99"/>
    <w:rPr>
      <w:rFonts w:ascii="Calibri" w:hAnsi="Calibri" w:cs="Times New Roman"/>
    </w:rPr>
  </w:style>
  <w:style w:type="character" w:customStyle="1" w:styleId="52">
    <w:name w:val="批注主题 Char"/>
    <w:link w:val="22"/>
    <w:semiHidden/>
    <w:qFormat/>
    <w:uiPriority w:val="99"/>
    <w:rPr>
      <w:rFonts w:ascii="宋体" w:hAnsi="Calibri" w:eastAsia="宋体" w:cs="Times New Roman"/>
      <w:b/>
      <w:bCs/>
      <w:kern w:val="2"/>
      <w:sz w:val="21"/>
      <w:szCs w:val="22"/>
    </w:r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缩进1"/>
    <w:basedOn w:val="1"/>
    <w:qFormat/>
    <w:uiPriority w:val="0"/>
    <w:pPr>
      <w:spacing w:line="360" w:lineRule="auto"/>
      <w:ind w:firstLine="200" w:firstLineChars="200"/>
    </w:pPr>
    <w:rPr>
      <w:rFonts w:ascii="宋体" w:hAnsi="宋体"/>
      <w:sz w:val="24"/>
    </w:rPr>
  </w:style>
  <w:style w:type="character" w:customStyle="1" w:styleId="55">
    <w:name w:val="font01"/>
    <w:qFormat/>
    <w:uiPriority w:val="0"/>
    <w:rPr>
      <w:rFonts w:hint="eastAsia" w:ascii="宋体" w:hAnsi="宋体" w:eastAsia="宋体" w:cs="宋体"/>
      <w:color w:val="000000"/>
      <w:sz w:val="22"/>
      <w:szCs w:val="22"/>
      <w:u w:val="none"/>
      <w:vertAlign w:val="superscript"/>
    </w:rPr>
  </w:style>
  <w:style w:type="character" w:customStyle="1" w:styleId="56">
    <w:name w:val="del"/>
    <w:qFormat/>
    <w:uiPriority w:val="99"/>
    <w:rPr>
      <w:rFonts w:cs="Times New Roman"/>
    </w:rPr>
  </w:style>
  <w:style w:type="character" w:customStyle="1" w:styleId="57">
    <w:name w:val="glyphicon4"/>
    <w:qFormat/>
    <w:uiPriority w:val="0"/>
  </w:style>
  <w:style w:type="character" w:customStyle="1" w:styleId="58">
    <w:name w:val="del3"/>
    <w:qFormat/>
    <w:uiPriority w:val="99"/>
    <w:rPr>
      <w:rFonts w:cs="Times New Roman"/>
      <w:vanish/>
    </w:rPr>
  </w:style>
  <w:style w:type="character" w:customStyle="1" w:styleId="59">
    <w:name w:val="button"/>
    <w:qFormat/>
    <w:uiPriority w:val="0"/>
  </w:style>
  <w:style w:type="character" w:customStyle="1" w:styleId="60">
    <w:name w:val="10"/>
    <w:qFormat/>
    <w:uiPriority w:val="99"/>
    <w:rPr>
      <w:rFonts w:ascii="Calibri" w:hAnsi="Calibri" w:cs="Times New Roman"/>
    </w:rPr>
  </w:style>
  <w:style w:type="character" w:customStyle="1" w:styleId="61">
    <w:name w:val="apple-style-span"/>
    <w:qFormat/>
    <w:uiPriority w:val="99"/>
  </w:style>
  <w:style w:type="character" w:customStyle="1" w:styleId="62">
    <w:name w:val="NormalCharacter"/>
    <w:qFormat/>
    <w:uiPriority w:val="0"/>
  </w:style>
  <w:style w:type="character" w:customStyle="1" w:styleId="63">
    <w:name w:val="15"/>
    <w:qFormat/>
    <w:uiPriority w:val="99"/>
    <w:rPr>
      <w:rFonts w:ascii="Calibri" w:hAnsi="Calibri" w:cs="Times New Roman"/>
      <w:i/>
      <w:iCs/>
    </w:rPr>
  </w:style>
  <w:style w:type="character" w:customStyle="1" w:styleId="64">
    <w:name w:val="hover3"/>
    <w:qFormat/>
    <w:uiPriority w:val="0"/>
    <w:rPr>
      <w:shd w:val="clear" w:color="auto" w:fill="EEEEEE"/>
    </w:rPr>
  </w:style>
  <w:style w:type="character" w:customStyle="1" w:styleId="65">
    <w:name w:val="font21"/>
    <w:qFormat/>
    <w:uiPriority w:val="0"/>
    <w:rPr>
      <w:rFonts w:hint="eastAsia" w:ascii="宋体" w:hAnsi="宋体" w:eastAsia="宋体" w:cs="宋体"/>
      <w:color w:val="000000"/>
      <w:sz w:val="24"/>
      <w:szCs w:val="24"/>
      <w:u w:val="none"/>
    </w:rPr>
  </w:style>
  <w:style w:type="character" w:customStyle="1" w:styleId="66">
    <w:name w:val="del2"/>
    <w:qFormat/>
    <w:uiPriority w:val="99"/>
    <w:rPr>
      <w:rFonts w:cs="Times New Roman"/>
      <w:vanish/>
    </w:rPr>
  </w:style>
  <w:style w:type="character" w:customStyle="1" w:styleId="67">
    <w:name w:val="font131"/>
    <w:qFormat/>
    <w:uiPriority w:val="0"/>
    <w:rPr>
      <w:rFonts w:hint="eastAsia" w:ascii="宋体" w:hAnsi="宋体" w:eastAsia="宋体" w:cs="宋体"/>
      <w:color w:val="000000"/>
      <w:sz w:val="20"/>
      <w:szCs w:val="20"/>
      <w:u w:val="none"/>
    </w:rPr>
  </w:style>
  <w:style w:type="character" w:customStyle="1" w:styleId="68">
    <w:name w:val="font31"/>
    <w:qFormat/>
    <w:uiPriority w:val="0"/>
    <w:rPr>
      <w:rFonts w:hint="eastAsia" w:ascii="宋体" w:hAnsi="宋体" w:eastAsia="宋体" w:cs="宋体"/>
      <w:color w:val="000000"/>
      <w:sz w:val="20"/>
      <w:szCs w:val="20"/>
      <w:u w:val="none"/>
    </w:rPr>
  </w:style>
  <w:style w:type="character" w:customStyle="1" w:styleId="69">
    <w:name w:val="tmpztreemove_arrow"/>
    <w:qFormat/>
    <w:uiPriority w:val="0"/>
    <w:rPr>
      <w:shd w:val="clear" w:color="auto" w:fill="FFFFFF"/>
    </w:rPr>
  </w:style>
  <w:style w:type="character" w:customStyle="1" w:styleId="70">
    <w:name w:val="old"/>
    <w:qFormat/>
    <w:uiPriority w:val="0"/>
    <w:rPr>
      <w:color w:val="999999"/>
    </w:rPr>
  </w:style>
  <w:style w:type="character" w:customStyle="1" w:styleId="71">
    <w:name w:val="无"/>
    <w:qFormat/>
    <w:uiPriority w:val="0"/>
    <w:rPr>
      <w:rFonts w:ascii="Times New Roman" w:hAnsi="Times New Roman" w:eastAsia="宋体"/>
      <w:sz w:val="21"/>
    </w:rPr>
  </w:style>
  <w:style w:type="character" w:customStyle="1" w:styleId="72">
    <w:name w:val="font111"/>
    <w:qFormat/>
    <w:uiPriority w:val="0"/>
    <w:rPr>
      <w:rFonts w:hint="default" w:ascii="Times New Roman" w:hAnsi="Times New Roman" w:cs="Times New Roman"/>
      <w:color w:val="000000"/>
      <w:sz w:val="24"/>
      <w:szCs w:val="24"/>
      <w:u w:val="none"/>
    </w:rPr>
  </w:style>
  <w:style w:type="character" w:customStyle="1" w:styleId="73">
    <w:name w:val="font122"/>
    <w:qFormat/>
    <w:uiPriority w:val="0"/>
    <w:rPr>
      <w:rFonts w:ascii="Calibri" w:hAnsi="Calibri" w:cs="Calibri"/>
      <w:color w:val="000000"/>
      <w:sz w:val="24"/>
      <w:szCs w:val="24"/>
      <w:u w:val="none"/>
    </w:rPr>
  </w:style>
  <w:style w:type="character" w:customStyle="1" w:styleId="74">
    <w:name w:val="hour_pm"/>
    <w:qFormat/>
    <w:uiPriority w:val="0"/>
  </w:style>
  <w:style w:type="character" w:customStyle="1" w:styleId="75">
    <w:name w:val="del1"/>
    <w:qFormat/>
    <w:uiPriority w:val="99"/>
    <w:rPr>
      <w:rFonts w:cs="Times New Roman"/>
      <w:vanish/>
      <w:color w:val="666666"/>
      <w:sz w:val="18"/>
      <w:szCs w:val="18"/>
      <w:u w:val="single"/>
    </w:rPr>
  </w:style>
  <w:style w:type="character" w:customStyle="1" w:styleId="76">
    <w:name w:val="font51"/>
    <w:qFormat/>
    <w:uiPriority w:val="0"/>
    <w:rPr>
      <w:rFonts w:ascii="Arial" w:hAnsi="Arial" w:cs="Arial"/>
      <w:color w:val="000000"/>
      <w:sz w:val="24"/>
      <w:szCs w:val="24"/>
      <w:u w:val="none"/>
    </w:rPr>
  </w:style>
  <w:style w:type="character" w:customStyle="1" w:styleId="77">
    <w:name w:val="font41"/>
    <w:qFormat/>
    <w:uiPriority w:val="0"/>
    <w:rPr>
      <w:rFonts w:hint="default" w:ascii="Times New Roman" w:hAnsi="Times New Roman" w:cs="Times New Roman"/>
      <w:color w:val="000000"/>
      <w:sz w:val="24"/>
      <w:szCs w:val="24"/>
      <w:u w:val="none"/>
    </w:rPr>
  </w:style>
  <w:style w:type="character" w:customStyle="1" w:styleId="78">
    <w:name w:val="font91"/>
    <w:qFormat/>
    <w:uiPriority w:val="0"/>
    <w:rPr>
      <w:rFonts w:hint="default" w:ascii="Calibri" w:hAnsi="Calibri" w:cs="Calibri"/>
      <w:color w:val="000000"/>
      <w:sz w:val="20"/>
      <w:szCs w:val="20"/>
      <w:u w:val="none"/>
    </w:rPr>
  </w:style>
  <w:style w:type="character" w:customStyle="1" w:styleId="79">
    <w:name w:val="font11"/>
    <w:qFormat/>
    <w:uiPriority w:val="0"/>
    <w:rPr>
      <w:rFonts w:hint="default" w:ascii="Times New Roman" w:hAnsi="Times New Roman" w:cs="Times New Roman"/>
      <w:color w:val="000000"/>
      <w:sz w:val="24"/>
      <w:szCs w:val="24"/>
      <w:u w:val="none"/>
    </w:rPr>
  </w:style>
  <w:style w:type="character" w:customStyle="1" w:styleId="80">
    <w:name w:val="indent"/>
    <w:qFormat/>
    <w:uiPriority w:val="0"/>
  </w:style>
  <w:style w:type="character" w:customStyle="1" w:styleId="81">
    <w:name w:val="hour_am"/>
    <w:qFormat/>
    <w:uiPriority w:val="0"/>
  </w:style>
  <w:style w:type="character" w:customStyle="1" w:styleId="82">
    <w:name w:val="font81"/>
    <w:qFormat/>
    <w:uiPriority w:val="0"/>
    <w:rPr>
      <w:rFonts w:hint="default" w:ascii="Arial" w:hAnsi="Arial" w:cs="Arial"/>
      <w:color w:val="000000"/>
      <w:sz w:val="24"/>
      <w:szCs w:val="24"/>
      <w:u w:val="none"/>
    </w:rPr>
  </w:style>
  <w:style w:type="character" w:customStyle="1" w:styleId="83">
    <w:name w:val="font101"/>
    <w:qFormat/>
    <w:uiPriority w:val="0"/>
    <w:rPr>
      <w:rFonts w:hint="eastAsia" w:ascii="宋体" w:hAnsi="宋体" w:eastAsia="宋体" w:cs="宋体"/>
      <w:color w:val="000000"/>
      <w:sz w:val="22"/>
      <w:szCs w:val="22"/>
      <w:u w:val="none"/>
    </w:rPr>
  </w:style>
  <w:style w:type="paragraph" w:customStyle="1" w:styleId="84">
    <w:name w:val="引言二级条标题"/>
    <w:basedOn w:val="85"/>
    <w:next w:val="86"/>
    <w:qFormat/>
    <w:uiPriority w:val="0"/>
    <w:pPr>
      <w:numPr>
        <w:ilvl w:val="1"/>
        <w:numId w:val="1"/>
      </w:numPr>
      <w:tabs>
        <w:tab w:val="left" w:pos="360"/>
      </w:tabs>
    </w:pPr>
  </w:style>
  <w:style w:type="paragraph" w:customStyle="1" w:styleId="85">
    <w:name w:val="引言一级条标题"/>
    <w:basedOn w:val="1"/>
    <w:next w:val="86"/>
    <w:qFormat/>
    <w:uiPriority w:val="0"/>
    <w:pPr>
      <w:widowControl/>
      <w:numPr>
        <w:ilvl w:val="0"/>
        <w:numId w:val="2"/>
      </w:numPr>
    </w:pPr>
    <w:rPr>
      <w:rFonts w:eastAsia="黑体"/>
      <w:b/>
    </w:rPr>
  </w:style>
  <w:style w:type="paragraph" w:customStyle="1" w:styleId="8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87">
    <w:name w:val="_Style 4"/>
    <w:basedOn w:val="1"/>
    <w:qFormat/>
    <w:uiPriority w:val="99"/>
    <w:pPr>
      <w:ind w:firstLine="420" w:firstLineChars="200"/>
    </w:pPr>
  </w:style>
  <w:style w:type="paragraph" w:customStyle="1" w:styleId="88">
    <w:name w:val="样式"/>
    <w:qFormat/>
    <w:uiPriority w:val="0"/>
    <w:pPr>
      <w:widowControl w:val="0"/>
      <w:autoSpaceDE w:val="0"/>
      <w:autoSpaceDN w:val="0"/>
    </w:pPr>
    <w:rPr>
      <w:rFonts w:ascii="宋体" w:hAnsi="宋体" w:eastAsia="宋体" w:cs="Times New Roman"/>
      <w:sz w:val="24"/>
      <w:lang w:val="en-US" w:eastAsia="zh-CN" w:bidi="ar-SA"/>
    </w:rPr>
  </w:style>
  <w:style w:type="paragraph" w:customStyle="1" w:styleId="89">
    <w:name w:val="CL正文符号1"/>
    <w:qFormat/>
    <w:uiPriority w:val="0"/>
    <w:pPr>
      <w:widowControl w:val="0"/>
      <w:spacing w:before="100" w:after="100" w:line="360" w:lineRule="auto"/>
      <w:jc w:val="both"/>
    </w:pPr>
    <w:rPr>
      <w:rFonts w:ascii="宋体" w:hAnsi="宋体" w:eastAsia="宋体" w:cs="宋体"/>
      <w:color w:val="000000"/>
      <w:kern w:val="2"/>
      <w:sz w:val="21"/>
      <w:szCs w:val="21"/>
      <w:lang w:val="en-US" w:eastAsia="zh-CN" w:bidi="ar-SA"/>
    </w:rPr>
  </w:style>
  <w:style w:type="paragraph" w:customStyle="1" w:styleId="90">
    <w:name w:val="pa-19"/>
    <w:basedOn w:val="1"/>
    <w:qFormat/>
    <w:uiPriority w:val="99"/>
    <w:pPr>
      <w:widowControl/>
      <w:spacing w:before="100" w:beforeAutospacing="1" w:after="100" w:afterAutospacing="1"/>
      <w:jc w:val="left"/>
    </w:pPr>
    <w:rPr>
      <w:rFonts w:ascii="宋体" w:hAnsi="宋体" w:cs="宋体"/>
      <w:kern w:val="0"/>
      <w:sz w:val="24"/>
    </w:rPr>
  </w:style>
  <w:style w:type="paragraph" w:customStyle="1" w:styleId="91">
    <w:name w:val="_Style 2"/>
    <w:basedOn w:val="1"/>
    <w:qFormat/>
    <w:uiPriority w:val="99"/>
    <w:pPr>
      <w:ind w:firstLine="420" w:firstLineChars="200"/>
    </w:pPr>
  </w:style>
  <w:style w:type="paragraph" w:customStyle="1" w:styleId="92">
    <w:name w:val="CL表格正文"/>
    <w:qFormat/>
    <w:uiPriority w:val="0"/>
    <w:pPr>
      <w:widowControl w:val="0"/>
      <w:spacing w:line="240" w:lineRule="atLeast"/>
    </w:pPr>
    <w:rPr>
      <w:rFonts w:ascii="Arial" w:hAnsi="Arial" w:eastAsia="宋体" w:cs="Arial Unicode MS"/>
      <w:color w:val="000000"/>
      <w:kern w:val="2"/>
      <w:sz w:val="21"/>
      <w:szCs w:val="21"/>
      <w:lang w:val="en-US" w:eastAsia="zh-CN" w:bidi="ar-SA"/>
    </w:rPr>
  </w:style>
  <w:style w:type="paragraph" w:customStyle="1" w:styleId="93">
    <w:name w:val="列出段落1"/>
    <w:basedOn w:val="1"/>
    <w:qFormat/>
    <w:uiPriority w:val="99"/>
    <w:pPr>
      <w:ind w:firstLine="420" w:firstLineChars="200"/>
    </w:pPr>
  </w:style>
  <w:style w:type="paragraph" w:customStyle="1" w:styleId="94">
    <w:name w:val="标准文本"/>
    <w:basedOn w:val="1"/>
    <w:qFormat/>
    <w:uiPriority w:val="99"/>
    <w:pPr>
      <w:spacing w:line="360" w:lineRule="auto"/>
      <w:ind w:firstLine="480" w:firstLineChars="200"/>
    </w:pPr>
    <w:rPr>
      <w:rFonts w:ascii="Calibri" w:hAnsi="Calibri"/>
      <w:sz w:val="24"/>
    </w:rPr>
  </w:style>
  <w:style w:type="paragraph" w:customStyle="1" w:styleId="95">
    <w:name w:val="CL表格标题"/>
    <w:qFormat/>
    <w:uiPriority w:val="0"/>
    <w:pPr>
      <w:widowControl w:val="0"/>
      <w:spacing w:line="240" w:lineRule="atLeast"/>
      <w:jc w:val="center"/>
    </w:pPr>
    <w:rPr>
      <w:rFonts w:hint="eastAsia" w:ascii="Arial Unicode MS" w:hAnsi="Arial Unicode MS" w:eastAsia="宋体" w:cs="Arial Unicode MS"/>
      <w:color w:val="000000"/>
      <w:kern w:val="2"/>
      <w:sz w:val="21"/>
      <w:szCs w:val="21"/>
      <w:lang w:val="en-US" w:eastAsia="zh-CN" w:bidi="ar-SA"/>
    </w:rPr>
  </w:style>
  <w:style w:type="paragraph" w:customStyle="1" w:styleId="96">
    <w:name w:val="Default"/>
    <w:next w:val="9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98">
    <w:name w:val="List Paragraph"/>
    <w:basedOn w:val="1"/>
    <w:qFormat/>
    <w:uiPriority w:val="34"/>
    <w:pPr>
      <w:ind w:firstLine="420" w:firstLineChars="200"/>
    </w:pPr>
  </w:style>
  <w:style w:type="paragraph" w:customStyle="1" w:styleId="99">
    <w:name w:val="子项目"/>
    <w:basedOn w:val="1"/>
    <w:qFormat/>
    <w:uiPriority w:val="0"/>
    <w:pPr>
      <w:spacing w:line="360" w:lineRule="auto"/>
      <w:ind w:left="1260" w:hanging="780"/>
    </w:pPr>
    <w:rPr>
      <w:rFonts w:ascii="宋体" w:hAnsi="宋体"/>
      <w:sz w:val="24"/>
    </w:rPr>
  </w:style>
  <w:style w:type="paragraph" w:customStyle="1" w:styleId="100">
    <w:name w:val="p0"/>
    <w:basedOn w:val="1"/>
    <w:qFormat/>
    <w:uiPriority w:val="0"/>
    <w:pPr>
      <w:widowControl/>
    </w:pPr>
    <w:rPr>
      <w:rFonts w:ascii="Times New Roman" w:hAnsi="Times New Roman"/>
      <w:kern w:val="0"/>
      <w:szCs w:val="21"/>
    </w:rPr>
  </w:style>
  <w:style w:type="paragraph" w:customStyle="1" w:styleId="101">
    <w:name w:val="列出段落2"/>
    <w:basedOn w:val="1"/>
    <w:qFormat/>
    <w:uiPriority w:val="0"/>
    <w:pPr>
      <w:ind w:firstLine="420" w:firstLineChars="200"/>
    </w:pPr>
    <w:rPr>
      <w:rFonts w:ascii="宋体"/>
      <w:sz w:val="28"/>
    </w:rPr>
  </w:style>
  <w:style w:type="paragraph" w:customStyle="1" w:styleId="102">
    <w:name w:val="CL表格正文中"/>
    <w:qFormat/>
    <w:uiPriority w:val="0"/>
    <w:pPr>
      <w:widowControl w:val="0"/>
      <w:spacing w:line="240" w:lineRule="atLeast"/>
      <w:jc w:val="center"/>
    </w:pPr>
    <w:rPr>
      <w:rFonts w:hint="eastAsia" w:ascii="Arial Unicode MS" w:hAnsi="Arial Unicode MS" w:eastAsia="宋体" w:cs="Arial Unicode MS"/>
      <w:color w:val="000000"/>
      <w:kern w:val="2"/>
      <w:sz w:val="21"/>
      <w:szCs w:val="21"/>
      <w:lang w:val="en-US" w:eastAsia="zh-CN" w:bidi="ar-SA"/>
    </w:rPr>
  </w:style>
  <w:style w:type="paragraph" w:customStyle="1" w:styleId="103">
    <w:name w:val="TOC 标题1"/>
    <w:basedOn w:val="2"/>
    <w:next w:val="1"/>
    <w:unhideWhenUsed/>
    <w:qFormat/>
    <w:uiPriority w:val="39"/>
    <w:pPr>
      <w:widowControl/>
      <w:spacing w:before="240" w:line="259" w:lineRule="auto"/>
      <w:jc w:val="left"/>
      <w:outlineLvl w:val="9"/>
    </w:pPr>
    <w:rPr>
      <w:rFonts w:ascii="Calibri Light" w:hAnsi="Calibri Light"/>
      <w:b w:val="0"/>
      <w:color w:val="2E74B5"/>
      <w:kern w:val="0"/>
      <w:szCs w:val="32"/>
    </w:rPr>
  </w:style>
  <w:style w:type="paragraph" w:customStyle="1" w:styleId="104">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lang w:val="en-US" w:eastAsia="zh-CN" w:bidi="ar-SA"/>
    </w:rPr>
  </w:style>
  <w:style w:type="paragraph" w:customStyle="1" w:styleId="105">
    <w:name w:val="_Style 104"/>
    <w:unhideWhenUsed/>
    <w:qFormat/>
    <w:uiPriority w:val="99"/>
    <w:rPr>
      <w:rFonts w:ascii="Times New Roman" w:hAnsi="Times New Roman" w:eastAsia="宋体" w:cs="Times New Roman"/>
      <w:kern w:val="2"/>
      <w:sz w:val="21"/>
      <w:szCs w:val="22"/>
      <w:lang w:val="en-US" w:eastAsia="zh-CN" w:bidi="ar-SA"/>
    </w:rPr>
  </w:style>
  <w:style w:type="paragraph" w:customStyle="1" w:styleId="106">
    <w:name w:val="无间隔1"/>
    <w:qFormat/>
    <w:uiPriority w:val="99"/>
    <w:rPr>
      <w:rFonts w:ascii="Times New Roman" w:hAnsi="Times New Roman" w:eastAsia="宋体" w:cs="Times New Roman"/>
      <w:kern w:val="2"/>
      <w:sz w:val="21"/>
      <w:szCs w:val="22"/>
      <w:lang w:val="en-US" w:eastAsia="zh-CN" w:bidi="ar-SA"/>
    </w:rPr>
  </w:style>
  <w:style w:type="paragraph" w:customStyle="1" w:styleId="107">
    <w:name w:val="List Paragraph1"/>
    <w:basedOn w:val="1"/>
    <w:qFormat/>
    <w:uiPriority w:val="99"/>
    <w:pPr>
      <w:ind w:firstLine="420" w:firstLineChars="200"/>
    </w:pPr>
  </w:style>
  <w:style w:type="paragraph" w:customStyle="1" w:styleId="10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Char2 Char Char Char"/>
    <w:basedOn w:val="1"/>
    <w:qFormat/>
    <w:uiPriority w:val="99"/>
    <w:rPr>
      <w:rFonts w:ascii="Tahoma" w:hAnsi="Tahoma"/>
      <w:sz w:val="24"/>
      <w:szCs w:val="20"/>
    </w:rPr>
  </w:style>
  <w:style w:type="table" w:customStyle="1" w:styleId="110">
    <w:name w:val="Table Normal"/>
    <w:qFormat/>
    <w:uiPriority w:val="0"/>
    <w:rPr>
      <w:lang w:val="en-US" w:eastAsia="zh-CN" w:bidi="ar-SA"/>
    </w:rPr>
    <w:tblPr>
      <w:tblCellMar>
        <w:top w:w="0" w:type="dxa"/>
        <w:left w:w="0" w:type="dxa"/>
        <w:bottom w:w="0" w:type="dxa"/>
        <w:right w:w="0" w:type="dxa"/>
      </w:tblCellMar>
    </w:tblPr>
  </w:style>
  <w:style w:type="table" w:customStyle="1" w:styleId="111">
    <w:name w:val="TableGrid"/>
    <w:qFormat/>
    <w:uiPriority w:val="0"/>
    <w:rPr>
      <w:lang w:val="en-US" w:eastAsia="zh-CN" w:bidi="ar-SA"/>
    </w:rPr>
    <w:tblPr>
      <w:tblCellMar>
        <w:top w:w="0" w:type="dxa"/>
        <w:left w:w="0" w:type="dxa"/>
        <w:bottom w:w="0" w:type="dxa"/>
        <w:right w:w="0" w:type="dxa"/>
      </w:tblCellMar>
    </w:tblPr>
  </w:style>
  <w:style w:type="paragraph" w:customStyle="1" w:styleId="112">
    <w:name w:val="null3"/>
    <w:qFormat/>
    <w:uiPriority w:val="0"/>
    <w:rPr>
      <w:rFonts w:hint="eastAsia" w:ascii="Calibri" w:hAnsi="Calibri" w:eastAsia="宋体" w:cs="Times New Roman"/>
      <w:lang w:val="en-US" w:eastAsia="zh-Hans"/>
    </w:rPr>
  </w:style>
  <w:style w:type="paragraph" w:customStyle="1" w:styleId="113">
    <w:name w:val="正文首行缩进两字符"/>
    <w:basedOn w:val="1"/>
    <w:qFormat/>
    <w:uiPriority w:val="0"/>
    <w:pPr>
      <w:spacing w:line="360" w:lineRule="auto"/>
      <w:ind w:firstLine="200" w:firstLineChars="200"/>
    </w:pPr>
    <w:rPr>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jpe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101</Pages>
  <Words>14400</Words>
  <Characters>15173</Characters>
  <Lines>289</Lines>
  <Paragraphs>81</Paragraphs>
  <TotalTime>7</TotalTime>
  <ScaleCrop>false</ScaleCrop>
  <LinksUpToDate>false</LinksUpToDate>
  <CharactersWithSpaces>15310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2022-12-08T11:19:00Z</dcterms:created>
  <dc:creator>Administrator</dc:creator>
  <cp:lastModifiedBy>admin</cp:lastModifiedBy>
  <cp:lastPrinted>2018-11-14T16:18:00Z</cp:lastPrinted>
  <dcterms:modified xsi:type="dcterms:W3CDTF">2026-04-09T01:09:31Z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1936B84A31214B93A831D4068E22CCC2_13</vt:lpwstr>
  </property>
  <property fmtid="{D5CDD505-2E9C-101B-9397-08002B2CF9AE}" pid="4" name="KSOTemplateDocerSaveRecord">
    <vt:lpwstr>eyJoZGlkIjoiMzBiZTgzYzViYjQyNjRkMWVmYTBhYTNhMzIyYTg5MGIiLCJ1c2VySWQiOiIyNDE4ODEzMjYifQ==</vt:lpwstr>
  </property>
</Properties>
</file>