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49688251">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4DC6B6B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陕西省文物交流中心赴俄罗斯“秦汉文明主题展览”（暂定名）、赴澳大利亚“秦汉文明主题展览”（暂定名）文物拍摄、集中及点交项目提供文物包装搬运服务以及文物运输服务，包括提供符合要求的文物包装箱、包装材料等；提供文物包装运输保险服务；提供文物运输服务过程中的文物押运服务。</w:t>
      </w:r>
    </w:p>
    <w:p w14:paraId="6FD7DA4F">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二、俄罗斯展和澳大利亚展文物运输保险服务要求</w:t>
      </w:r>
    </w:p>
    <w:p w14:paraId="6BC2D21B">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（一）技术要求</w:t>
      </w:r>
    </w:p>
    <w:p w14:paraId="478ED00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文物包装箱和包装材料的性能要求以及文物包装搬运和运输的操作技术要求，需符合GB T23862-2024文物包装与运输规范的相关规定。</w:t>
      </w:r>
    </w:p>
    <w:p w14:paraId="0EBBBB9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（二）人员要求</w:t>
      </w:r>
    </w:p>
    <w:p w14:paraId="0D346FE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1.为本项目配备专业全面的包装运输团队，项目人员需具有其他国际文物展览操作包装运输经验，能够保障文物安全。团队人员数量充足且按照采购人要求配置。</w:t>
      </w:r>
    </w:p>
    <w:p w14:paraId="7122F9C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2.服务操作人员：包装操作人员4-8人，具体人数以采购人需求为准。</w:t>
      </w:r>
    </w:p>
    <w:p w14:paraId="509B5D6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（三）商务要求</w:t>
      </w:r>
    </w:p>
    <w:p w14:paraId="6658ADA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1.服务期限：合同签订之日起8个月，计划时间2026年5-12月，具体时间以采购人需求为准。</w:t>
      </w:r>
    </w:p>
    <w:p w14:paraId="590EA7C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2.服务地点：采购人指定文物点交地点、秦始皇帝陵博物院、各参展单位等。</w:t>
      </w:r>
    </w:p>
    <w:p w14:paraId="7AE3D638">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）项目预算</w:t>
      </w:r>
    </w:p>
    <w:bookmarkEnd w:id="0"/>
    <w:p w14:paraId="112CED6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人民币32.00万元，其中俄罗斯展16.00万元、澳大利亚展16.00万元。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1136D"/>
    <w:multiLevelType w:val="multilevel"/>
    <w:tmpl w:val="8E31136D"/>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576C1"/>
    <w:rsid w:val="3E1E037D"/>
    <w:rsid w:val="4F684752"/>
    <w:rsid w:val="57496F9F"/>
    <w:rsid w:val="656C55A9"/>
    <w:rsid w:val="70113CA5"/>
    <w:rsid w:val="7A710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numPr>
        <w:ilvl w:val="0"/>
        <w:numId w:val="1"/>
      </w:numPr>
      <w:spacing w:line="700" w:lineRule="exact"/>
      <w:jc w:val="center"/>
      <w:outlineLvl w:val="0"/>
    </w:pPr>
    <w:rPr>
      <w:rFonts w:ascii="黑体" w:hAnsi="黑体" w:eastAsia="宋体"/>
      <w:b/>
      <w:sz w:val="44"/>
    </w:rPr>
  </w:style>
  <w:style w:type="paragraph" w:styleId="3">
    <w:name w:val="heading 2"/>
    <w:basedOn w:val="1"/>
    <w:next w:val="1"/>
    <w:link w:val="17"/>
    <w:semiHidden/>
    <w:unhideWhenUsed/>
    <w:qFormat/>
    <w:uiPriority w:val="0"/>
    <w:pPr>
      <w:keepNext/>
      <w:numPr>
        <w:ilvl w:val="1"/>
        <w:numId w:val="1"/>
      </w:numPr>
      <w:spacing w:line="700" w:lineRule="exact"/>
      <w:outlineLvl w:val="1"/>
    </w:pPr>
    <w:rPr>
      <w:rFonts w:ascii="黑体" w:hAnsi="黑体" w:eastAsia="宋体"/>
      <w:b/>
      <w:sz w:val="44"/>
    </w:rPr>
  </w:style>
  <w:style w:type="paragraph" w:styleId="4">
    <w:name w:val="heading 3"/>
    <w:basedOn w:val="1"/>
    <w:next w:val="1"/>
    <w:semiHidden/>
    <w:unhideWhenUsed/>
    <w:qFormat/>
    <w:uiPriority w:val="0"/>
    <w:pPr>
      <w:keepNext/>
      <w:keepLines/>
      <w:numPr>
        <w:ilvl w:val="2"/>
        <w:numId w:val="1"/>
      </w:numPr>
      <w:snapToGrid w:val="0"/>
      <w:spacing w:before="260" w:beforeLines="0" w:beforeAutospacing="0" w:after="260" w:afterLines="0" w:afterAutospacing="0" w:line="300" w:lineRule="auto"/>
      <w:ind w:firstLine="403"/>
      <w:outlineLvl w:val="2"/>
    </w:pPr>
    <w:rPr>
      <w:rFonts w:eastAsia="仿宋_GB2312" w:asciiTheme="minorAscii" w:hAnsiTheme="minorAscii"/>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11">
    <w:name w:val="Body Text"/>
    <w:basedOn w:val="1"/>
    <w:next w:val="1"/>
    <w:semiHidden/>
    <w:qFormat/>
    <w:uiPriority w:val="0"/>
    <w:rPr>
      <w:rFonts w:ascii="Arial" w:hAnsi="Arial" w:eastAsia="Arial" w:cs="Arial"/>
      <w:sz w:val="21"/>
      <w:szCs w:val="21"/>
      <w:lang w:val="en-US" w:eastAsia="en-US" w:bidi="ar-SA"/>
    </w:rPr>
  </w:style>
  <w:style w:type="paragraph" w:styleId="12">
    <w:name w:val="Normal (Web)"/>
    <w:basedOn w:val="1"/>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customStyle="1" w:styleId="16">
    <w:name w:val="标题 1 Char"/>
    <w:link w:val="2"/>
    <w:qFormat/>
    <w:uiPriority w:val="0"/>
    <w:rPr>
      <w:rFonts w:ascii="黑体" w:hAnsi="黑体" w:eastAsia="宋体"/>
      <w:b/>
      <w:sz w:val="44"/>
    </w:rPr>
  </w:style>
  <w:style w:type="character" w:customStyle="1" w:styleId="17">
    <w:name w:val="标题 2 Char"/>
    <w:link w:val="3"/>
    <w:qFormat/>
    <w:uiPriority w:val="0"/>
    <w:rPr>
      <w:rFonts w:ascii="黑体" w:hAnsi="黑体" w:eastAsia="宋体"/>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448</Words>
  <Characters>483</Characters>
  <Lines>0</Lines>
  <Paragraphs>0</Paragraphs>
  <TotalTime>3</TotalTime>
  <ScaleCrop>false</ScaleCrop>
  <LinksUpToDate>false</LinksUpToDate>
  <CharactersWithSpaces>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2024-03-15T06:24:00Z</dcterms:created>
  <dc:creator>DELL</dc:creator>
  <cp:lastModifiedBy>陕西华采招标有限公司</cp:lastModifiedBy>
  <dcterms:modified xsi:type="dcterms:W3CDTF">2026-04-22T08:26:21Z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452917B7DF5041F5A5C64AFCFAFA45B1_12</vt:lpwstr>
  </property>
  <property fmtid="{D5CDD505-2E9C-101B-9397-08002B2CF9AE}" pid="4" name="KSOTemplateDocerSaveRecord">
    <vt:lpwstr>eyJoZGlkIjoiNzlkYjQxZmY4MWQ0ZWY2YTZhOTY1MTMyMDgzMmE0NmEiLCJ1c2VySWQiOiI5MzY1NjA0ODAifQ==</vt:lpwstr>
  </property>
</Properties>
</file>