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C26BA">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本次采购项目为</w:t>
      </w:r>
      <w:r>
        <w:rPr>
          <w:rFonts w:hint="eastAsia" w:ascii="仿宋" w:hAnsi="仿宋" w:eastAsia="仿宋" w:cs="Times New Roman"/>
          <w:color w:val="000000"/>
          <w:lang w:eastAsia="zh-CN"/>
        </w:rPr>
        <w:t>秦创原榆林创促中心(主中心)物业服务项目</w:t>
      </w:r>
      <w:r>
        <w:rPr>
          <w:rFonts w:hint="eastAsia" w:ascii="仿宋" w:hAnsi="仿宋" w:eastAsia="仿宋" w:cs="Times New Roman"/>
          <w:color w:val="000000"/>
        </w:rPr>
        <w:t>，供应商必须对本项目进行整体响应，只对其中一部分内容进行的响应都被视为无效响应。投标报价应遵守《中华人民共和国价格法》，供应商不得以低于成本的报价参与投标。</w:t>
      </w:r>
    </w:p>
    <w:p w14:paraId="33F5B9A4">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采购需求：</w:t>
      </w:r>
    </w:p>
    <w:p w14:paraId="08442583">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（一）基本情况</w:t>
      </w:r>
    </w:p>
    <w:p w14:paraId="34C33A2F">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秦创原榆林创新促进中心主中心位于陕西省西安市西咸新区沣东新城科源四路生命科学园8号楼，共5层楼，每层500㎡，共2500㎡，物业公司主要负责本栋大楼的办公楼公共区域的物业服务。服务项目包括区域范围内设备设施管理、保洁、维修、安保、会议接待等物业管理服务。</w:t>
      </w:r>
    </w:p>
    <w:p w14:paraId="34B8575E">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(二)人员配置及要求</w:t>
      </w:r>
    </w:p>
    <w:tbl>
      <w:tblPr>
        <w:tblStyle w:val="4"/>
        <w:tblW w:w="89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881"/>
        <w:gridCol w:w="1056"/>
        <w:gridCol w:w="916"/>
        <w:gridCol w:w="1881"/>
      </w:tblGrid>
      <w:tr w14:paraId="065C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22" w:type="dxa"/>
            <w:noWrap w:val="0"/>
            <w:vAlign w:val="bottom"/>
          </w:tcPr>
          <w:p w14:paraId="7A4B2BC8">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序号</w:t>
            </w:r>
          </w:p>
        </w:tc>
        <w:tc>
          <w:tcPr>
            <w:tcW w:w="880" w:type="dxa"/>
            <w:noWrap w:val="0"/>
            <w:vAlign w:val="bottom"/>
          </w:tcPr>
          <w:p w14:paraId="604C155D">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职位</w:t>
            </w:r>
          </w:p>
        </w:tc>
        <w:tc>
          <w:tcPr>
            <w:tcW w:w="850" w:type="dxa"/>
            <w:noWrap w:val="0"/>
            <w:vAlign w:val="bottom"/>
          </w:tcPr>
          <w:p w14:paraId="2EF07139">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人员配置</w:t>
            </w:r>
          </w:p>
        </w:tc>
        <w:tc>
          <w:tcPr>
            <w:tcW w:w="2381" w:type="dxa"/>
            <w:noWrap w:val="0"/>
            <w:vAlign w:val="bottom"/>
          </w:tcPr>
          <w:p w14:paraId="471471E4">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人员要求</w:t>
            </w:r>
          </w:p>
        </w:tc>
        <w:tc>
          <w:tcPr>
            <w:tcW w:w="3969" w:type="dxa"/>
            <w:gridSpan w:val="3"/>
            <w:noWrap w:val="0"/>
            <w:vAlign w:val="bottom"/>
          </w:tcPr>
          <w:p w14:paraId="6B7DE16D">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岗位配置说明</w:t>
            </w:r>
          </w:p>
        </w:tc>
      </w:tr>
      <w:tr w14:paraId="4547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8" w:hRule="atLeast"/>
        </w:trPr>
        <w:tc>
          <w:tcPr>
            <w:tcW w:w="822" w:type="dxa"/>
            <w:noWrap w:val="0"/>
            <w:vAlign w:val="center"/>
          </w:tcPr>
          <w:p w14:paraId="4B179623">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w:t>
            </w:r>
          </w:p>
        </w:tc>
        <w:tc>
          <w:tcPr>
            <w:tcW w:w="880" w:type="dxa"/>
            <w:noWrap w:val="0"/>
            <w:vAlign w:val="center"/>
          </w:tcPr>
          <w:p w14:paraId="61F1CC9F">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项目经理</w:t>
            </w:r>
          </w:p>
        </w:tc>
        <w:tc>
          <w:tcPr>
            <w:tcW w:w="850" w:type="dxa"/>
            <w:noWrap w:val="0"/>
            <w:vAlign w:val="center"/>
          </w:tcPr>
          <w:p w14:paraId="4594754F">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w:t>
            </w:r>
          </w:p>
        </w:tc>
        <w:tc>
          <w:tcPr>
            <w:tcW w:w="2381" w:type="dxa"/>
            <w:noWrap w:val="0"/>
            <w:vAlign w:val="center"/>
          </w:tcPr>
          <w:p w14:paraId="4F74E7B8">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男女不限，45周岁以下，具有三年从事物业管理经历；专业技能熟练，有较强的组织管理协调能力，身体健康。</w:t>
            </w:r>
          </w:p>
        </w:tc>
        <w:tc>
          <w:tcPr>
            <w:tcW w:w="3969" w:type="dxa"/>
            <w:gridSpan w:val="3"/>
            <w:noWrap w:val="0"/>
            <w:vAlign w:val="center"/>
          </w:tcPr>
          <w:p w14:paraId="756B8C9D">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全面负责本项目承接范围内各岗位协调管理工作；负责与相关单位的协调；完成公司下达的年度经营目标及管理目标，对物业实行全面管理。</w:t>
            </w:r>
          </w:p>
        </w:tc>
      </w:tr>
      <w:tr w14:paraId="7A3B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22" w:type="dxa"/>
            <w:vMerge w:val="restart"/>
            <w:noWrap w:val="0"/>
            <w:vAlign w:val="center"/>
          </w:tcPr>
          <w:p w14:paraId="106DBC75">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w:t>
            </w:r>
          </w:p>
        </w:tc>
        <w:tc>
          <w:tcPr>
            <w:tcW w:w="880" w:type="dxa"/>
            <w:vMerge w:val="restart"/>
            <w:noWrap w:val="0"/>
            <w:vAlign w:val="center"/>
          </w:tcPr>
          <w:p w14:paraId="6589C093">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保洁人员</w:t>
            </w:r>
          </w:p>
        </w:tc>
        <w:tc>
          <w:tcPr>
            <w:tcW w:w="850" w:type="dxa"/>
            <w:vMerge w:val="restart"/>
            <w:noWrap w:val="0"/>
            <w:vAlign w:val="center"/>
          </w:tcPr>
          <w:p w14:paraId="21E96323">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5</w:t>
            </w:r>
          </w:p>
        </w:tc>
        <w:tc>
          <w:tcPr>
            <w:tcW w:w="2381" w:type="dxa"/>
            <w:vMerge w:val="restart"/>
            <w:noWrap w:val="0"/>
            <w:vAlign w:val="center"/>
          </w:tcPr>
          <w:p w14:paraId="68FC75C5">
            <w:pPr>
              <w:pStyle w:val="6"/>
              <w:spacing w:line="500" w:lineRule="exact"/>
              <w:ind w:firstLine="567"/>
              <w:rPr>
                <w:rFonts w:hint="default" w:ascii="仿宋" w:hAnsi="仿宋" w:eastAsia="仿宋" w:cs="Times New Roman"/>
                <w:color w:val="000000"/>
                <w:lang w:val="en-US" w:eastAsia="zh-CN"/>
              </w:rPr>
            </w:pPr>
            <w:r>
              <w:rPr>
                <w:rFonts w:hint="eastAsia" w:ascii="仿宋" w:hAnsi="仿宋" w:eastAsia="仿宋" w:cs="Times New Roman"/>
                <w:color w:val="000000"/>
              </w:rPr>
              <w:t>女性，年龄在45周岁以下，责任心强，身体健康，能吃苦耐劳</w:t>
            </w: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具有两年及以上工作经历。</w:t>
            </w:r>
          </w:p>
        </w:tc>
        <w:tc>
          <w:tcPr>
            <w:tcW w:w="752" w:type="dxa"/>
            <w:noWrap w:val="0"/>
            <w:vAlign w:val="center"/>
          </w:tcPr>
          <w:p w14:paraId="406F2DC3">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1F</w:t>
            </w:r>
          </w:p>
        </w:tc>
        <w:tc>
          <w:tcPr>
            <w:tcW w:w="836" w:type="dxa"/>
            <w:noWrap w:val="0"/>
            <w:vAlign w:val="center"/>
          </w:tcPr>
          <w:p w14:paraId="0F3B0583">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1人</w:t>
            </w:r>
          </w:p>
        </w:tc>
        <w:tc>
          <w:tcPr>
            <w:tcW w:w="2381" w:type="dxa"/>
            <w:vMerge w:val="restart"/>
            <w:noWrap w:val="0"/>
            <w:vAlign w:val="center"/>
          </w:tcPr>
          <w:p w14:paraId="10E6FE72">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负责各楼宇内所有公共部位、公共设施、环境卫生。负责甲方要求下各办公室及室内保洁服务</w:t>
            </w:r>
          </w:p>
        </w:tc>
      </w:tr>
      <w:tr w14:paraId="02DA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22" w:type="dxa"/>
            <w:vMerge w:val="continue"/>
            <w:noWrap w:val="0"/>
            <w:vAlign w:val="center"/>
          </w:tcPr>
          <w:p w14:paraId="59CA4FE1">
            <w:pPr>
              <w:pStyle w:val="6"/>
              <w:spacing w:line="500" w:lineRule="exact"/>
              <w:ind w:firstLine="567"/>
              <w:rPr>
                <w:rFonts w:hint="eastAsia" w:ascii="仿宋" w:hAnsi="仿宋" w:eastAsia="仿宋" w:cs="Times New Roman"/>
                <w:color w:val="000000"/>
              </w:rPr>
            </w:pPr>
          </w:p>
        </w:tc>
        <w:tc>
          <w:tcPr>
            <w:tcW w:w="880" w:type="dxa"/>
            <w:vMerge w:val="continue"/>
            <w:noWrap w:val="0"/>
            <w:vAlign w:val="center"/>
          </w:tcPr>
          <w:p w14:paraId="547701DD">
            <w:pPr>
              <w:pStyle w:val="6"/>
              <w:spacing w:line="500" w:lineRule="exact"/>
              <w:ind w:firstLine="567"/>
              <w:rPr>
                <w:rFonts w:hint="eastAsia" w:ascii="仿宋" w:hAnsi="仿宋" w:eastAsia="仿宋" w:cs="Times New Roman"/>
                <w:color w:val="000000"/>
              </w:rPr>
            </w:pPr>
          </w:p>
        </w:tc>
        <w:tc>
          <w:tcPr>
            <w:tcW w:w="850" w:type="dxa"/>
            <w:vMerge w:val="continue"/>
            <w:noWrap w:val="0"/>
            <w:vAlign w:val="center"/>
          </w:tcPr>
          <w:p w14:paraId="065F289D">
            <w:pPr>
              <w:pStyle w:val="6"/>
              <w:spacing w:line="500" w:lineRule="exact"/>
              <w:ind w:firstLine="567"/>
              <w:rPr>
                <w:rFonts w:hint="eastAsia" w:ascii="仿宋" w:hAnsi="仿宋" w:eastAsia="仿宋" w:cs="Times New Roman"/>
                <w:color w:val="000000"/>
              </w:rPr>
            </w:pPr>
          </w:p>
        </w:tc>
        <w:tc>
          <w:tcPr>
            <w:tcW w:w="2381" w:type="dxa"/>
            <w:vMerge w:val="continue"/>
            <w:noWrap w:val="0"/>
            <w:vAlign w:val="center"/>
          </w:tcPr>
          <w:p w14:paraId="4A1E264B">
            <w:pPr>
              <w:pStyle w:val="6"/>
              <w:spacing w:line="500" w:lineRule="exact"/>
              <w:ind w:firstLine="567"/>
              <w:rPr>
                <w:rFonts w:hint="eastAsia" w:ascii="仿宋" w:hAnsi="仿宋" w:eastAsia="仿宋" w:cs="Times New Roman"/>
                <w:color w:val="000000"/>
              </w:rPr>
            </w:pPr>
          </w:p>
        </w:tc>
        <w:tc>
          <w:tcPr>
            <w:tcW w:w="752" w:type="dxa"/>
            <w:noWrap w:val="0"/>
            <w:vAlign w:val="center"/>
          </w:tcPr>
          <w:p w14:paraId="09F61A80">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2F</w:t>
            </w:r>
          </w:p>
        </w:tc>
        <w:tc>
          <w:tcPr>
            <w:tcW w:w="836" w:type="dxa"/>
            <w:noWrap w:val="0"/>
            <w:vAlign w:val="center"/>
          </w:tcPr>
          <w:p w14:paraId="25DE2CEC">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1人</w:t>
            </w:r>
          </w:p>
        </w:tc>
        <w:tc>
          <w:tcPr>
            <w:tcW w:w="2381" w:type="dxa"/>
            <w:vMerge w:val="continue"/>
            <w:noWrap w:val="0"/>
            <w:vAlign w:val="center"/>
          </w:tcPr>
          <w:p w14:paraId="039DBE90">
            <w:pPr>
              <w:pStyle w:val="6"/>
              <w:spacing w:line="500" w:lineRule="exact"/>
              <w:ind w:firstLine="567"/>
              <w:rPr>
                <w:rFonts w:hint="eastAsia" w:ascii="仿宋" w:hAnsi="仿宋" w:eastAsia="仿宋" w:cs="Times New Roman"/>
                <w:color w:val="000000"/>
              </w:rPr>
            </w:pPr>
          </w:p>
        </w:tc>
      </w:tr>
      <w:tr w14:paraId="1D33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22" w:type="dxa"/>
            <w:vMerge w:val="continue"/>
            <w:noWrap w:val="0"/>
            <w:vAlign w:val="center"/>
          </w:tcPr>
          <w:p w14:paraId="094C54F8">
            <w:pPr>
              <w:pStyle w:val="6"/>
              <w:spacing w:line="500" w:lineRule="exact"/>
              <w:ind w:firstLine="567"/>
              <w:rPr>
                <w:rFonts w:hint="eastAsia" w:ascii="仿宋" w:hAnsi="仿宋" w:eastAsia="仿宋" w:cs="Times New Roman"/>
                <w:color w:val="000000"/>
              </w:rPr>
            </w:pPr>
          </w:p>
        </w:tc>
        <w:tc>
          <w:tcPr>
            <w:tcW w:w="880" w:type="dxa"/>
            <w:vMerge w:val="continue"/>
            <w:noWrap w:val="0"/>
            <w:vAlign w:val="center"/>
          </w:tcPr>
          <w:p w14:paraId="7C5D6E96">
            <w:pPr>
              <w:pStyle w:val="6"/>
              <w:spacing w:line="500" w:lineRule="exact"/>
              <w:ind w:firstLine="567"/>
              <w:rPr>
                <w:rFonts w:hint="eastAsia" w:ascii="仿宋" w:hAnsi="仿宋" w:eastAsia="仿宋" w:cs="Times New Roman"/>
                <w:color w:val="000000"/>
              </w:rPr>
            </w:pPr>
          </w:p>
        </w:tc>
        <w:tc>
          <w:tcPr>
            <w:tcW w:w="850" w:type="dxa"/>
            <w:vMerge w:val="continue"/>
            <w:noWrap w:val="0"/>
            <w:vAlign w:val="center"/>
          </w:tcPr>
          <w:p w14:paraId="1364AA9C">
            <w:pPr>
              <w:pStyle w:val="6"/>
              <w:spacing w:line="500" w:lineRule="exact"/>
              <w:ind w:firstLine="567"/>
              <w:rPr>
                <w:rFonts w:hint="eastAsia" w:ascii="仿宋" w:hAnsi="仿宋" w:eastAsia="仿宋" w:cs="Times New Roman"/>
                <w:color w:val="000000"/>
              </w:rPr>
            </w:pPr>
          </w:p>
        </w:tc>
        <w:tc>
          <w:tcPr>
            <w:tcW w:w="2381" w:type="dxa"/>
            <w:vMerge w:val="continue"/>
            <w:noWrap w:val="0"/>
            <w:vAlign w:val="center"/>
          </w:tcPr>
          <w:p w14:paraId="3A858AD5">
            <w:pPr>
              <w:pStyle w:val="6"/>
              <w:spacing w:line="500" w:lineRule="exact"/>
              <w:ind w:firstLine="567"/>
              <w:rPr>
                <w:rFonts w:hint="eastAsia" w:ascii="仿宋" w:hAnsi="仿宋" w:eastAsia="仿宋" w:cs="Times New Roman"/>
                <w:color w:val="000000"/>
              </w:rPr>
            </w:pPr>
          </w:p>
        </w:tc>
        <w:tc>
          <w:tcPr>
            <w:tcW w:w="752" w:type="dxa"/>
            <w:noWrap w:val="0"/>
            <w:vAlign w:val="center"/>
          </w:tcPr>
          <w:p w14:paraId="02639CE2">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3F</w:t>
            </w:r>
          </w:p>
        </w:tc>
        <w:tc>
          <w:tcPr>
            <w:tcW w:w="836" w:type="dxa"/>
            <w:noWrap w:val="0"/>
            <w:vAlign w:val="center"/>
          </w:tcPr>
          <w:p w14:paraId="681D2602">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1人</w:t>
            </w:r>
          </w:p>
        </w:tc>
        <w:tc>
          <w:tcPr>
            <w:tcW w:w="2381" w:type="dxa"/>
            <w:vMerge w:val="continue"/>
            <w:noWrap w:val="0"/>
            <w:vAlign w:val="center"/>
          </w:tcPr>
          <w:p w14:paraId="2459E37A">
            <w:pPr>
              <w:pStyle w:val="6"/>
              <w:spacing w:line="500" w:lineRule="exact"/>
              <w:ind w:firstLine="567"/>
              <w:rPr>
                <w:rFonts w:hint="eastAsia" w:ascii="仿宋" w:hAnsi="仿宋" w:eastAsia="仿宋" w:cs="Times New Roman"/>
                <w:color w:val="000000"/>
              </w:rPr>
            </w:pPr>
          </w:p>
        </w:tc>
      </w:tr>
      <w:tr w14:paraId="503E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22" w:type="dxa"/>
            <w:vMerge w:val="continue"/>
            <w:noWrap w:val="0"/>
            <w:vAlign w:val="center"/>
          </w:tcPr>
          <w:p w14:paraId="4472767F">
            <w:pPr>
              <w:pStyle w:val="6"/>
              <w:spacing w:line="500" w:lineRule="exact"/>
              <w:ind w:firstLine="567"/>
              <w:rPr>
                <w:rFonts w:hint="eastAsia" w:ascii="仿宋" w:hAnsi="仿宋" w:eastAsia="仿宋" w:cs="Times New Roman"/>
                <w:color w:val="000000"/>
              </w:rPr>
            </w:pPr>
          </w:p>
        </w:tc>
        <w:tc>
          <w:tcPr>
            <w:tcW w:w="880" w:type="dxa"/>
            <w:vMerge w:val="continue"/>
            <w:noWrap w:val="0"/>
            <w:vAlign w:val="center"/>
          </w:tcPr>
          <w:p w14:paraId="14C525A5">
            <w:pPr>
              <w:pStyle w:val="6"/>
              <w:spacing w:line="500" w:lineRule="exact"/>
              <w:ind w:firstLine="567"/>
              <w:rPr>
                <w:rFonts w:hint="eastAsia" w:ascii="仿宋" w:hAnsi="仿宋" w:eastAsia="仿宋" w:cs="Times New Roman"/>
                <w:color w:val="000000"/>
              </w:rPr>
            </w:pPr>
          </w:p>
        </w:tc>
        <w:tc>
          <w:tcPr>
            <w:tcW w:w="850" w:type="dxa"/>
            <w:vMerge w:val="continue"/>
            <w:noWrap w:val="0"/>
            <w:vAlign w:val="center"/>
          </w:tcPr>
          <w:p w14:paraId="683EFEF8">
            <w:pPr>
              <w:pStyle w:val="6"/>
              <w:spacing w:line="500" w:lineRule="exact"/>
              <w:ind w:firstLine="567"/>
              <w:rPr>
                <w:rFonts w:hint="eastAsia" w:ascii="仿宋" w:hAnsi="仿宋" w:eastAsia="仿宋" w:cs="Times New Roman"/>
                <w:color w:val="000000"/>
              </w:rPr>
            </w:pPr>
          </w:p>
        </w:tc>
        <w:tc>
          <w:tcPr>
            <w:tcW w:w="2381" w:type="dxa"/>
            <w:vMerge w:val="continue"/>
            <w:noWrap w:val="0"/>
            <w:vAlign w:val="center"/>
          </w:tcPr>
          <w:p w14:paraId="5630EA0E">
            <w:pPr>
              <w:pStyle w:val="6"/>
              <w:spacing w:line="500" w:lineRule="exact"/>
              <w:ind w:firstLine="567"/>
              <w:rPr>
                <w:rFonts w:hint="eastAsia" w:ascii="仿宋" w:hAnsi="仿宋" w:eastAsia="仿宋" w:cs="Times New Roman"/>
                <w:color w:val="000000"/>
              </w:rPr>
            </w:pPr>
          </w:p>
        </w:tc>
        <w:tc>
          <w:tcPr>
            <w:tcW w:w="752" w:type="dxa"/>
            <w:noWrap w:val="0"/>
            <w:vAlign w:val="center"/>
          </w:tcPr>
          <w:p w14:paraId="3D86EC7F">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4F</w:t>
            </w:r>
          </w:p>
        </w:tc>
        <w:tc>
          <w:tcPr>
            <w:tcW w:w="836" w:type="dxa"/>
            <w:noWrap w:val="0"/>
            <w:vAlign w:val="center"/>
          </w:tcPr>
          <w:p w14:paraId="38B957C1">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1人</w:t>
            </w:r>
          </w:p>
        </w:tc>
        <w:tc>
          <w:tcPr>
            <w:tcW w:w="2381" w:type="dxa"/>
            <w:vMerge w:val="continue"/>
            <w:noWrap w:val="0"/>
            <w:vAlign w:val="center"/>
          </w:tcPr>
          <w:p w14:paraId="2D071F81">
            <w:pPr>
              <w:pStyle w:val="6"/>
              <w:spacing w:line="500" w:lineRule="exact"/>
              <w:ind w:firstLine="567"/>
              <w:rPr>
                <w:rFonts w:hint="eastAsia" w:ascii="仿宋" w:hAnsi="仿宋" w:eastAsia="仿宋" w:cs="Times New Roman"/>
                <w:color w:val="000000"/>
              </w:rPr>
            </w:pPr>
          </w:p>
        </w:tc>
      </w:tr>
      <w:tr w14:paraId="7E69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22" w:type="dxa"/>
            <w:vMerge w:val="continue"/>
            <w:noWrap w:val="0"/>
            <w:vAlign w:val="center"/>
          </w:tcPr>
          <w:p w14:paraId="6D39BD58">
            <w:pPr>
              <w:pStyle w:val="6"/>
              <w:spacing w:line="500" w:lineRule="exact"/>
              <w:ind w:firstLine="567"/>
              <w:rPr>
                <w:rFonts w:hint="eastAsia" w:ascii="仿宋" w:hAnsi="仿宋" w:eastAsia="仿宋" w:cs="Times New Roman"/>
                <w:color w:val="000000"/>
              </w:rPr>
            </w:pPr>
          </w:p>
        </w:tc>
        <w:tc>
          <w:tcPr>
            <w:tcW w:w="880" w:type="dxa"/>
            <w:vMerge w:val="continue"/>
            <w:noWrap w:val="0"/>
            <w:vAlign w:val="center"/>
          </w:tcPr>
          <w:p w14:paraId="1F751DC9">
            <w:pPr>
              <w:pStyle w:val="6"/>
              <w:spacing w:line="500" w:lineRule="exact"/>
              <w:ind w:firstLine="567"/>
              <w:rPr>
                <w:rFonts w:hint="eastAsia" w:ascii="仿宋" w:hAnsi="仿宋" w:eastAsia="仿宋" w:cs="Times New Roman"/>
                <w:color w:val="000000"/>
              </w:rPr>
            </w:pPr>
          </w:p>
        </w:tc>
        <w:tc>
          <w:tcPr>
            <w:tcW w:w="850" w:type="dxa"/>
            <w:vMerge w:val="continue"/>
            <w:noWrap w:val="0"/>
            <w:vAlign w:val="center"/>
          </w:tcPr>
          <w:p w14:paraId="392E337E">
            <w:pPr>
              <w:pStyle w:val="6"/>
              <w:spacing w:line="500" w:lineRule="exact"/>
              <w:ind w:firstLine="567"/>
              <w:rPr>
                <w:rFonts w:hint="eastAsia" w:ascii="仿宋" w:hAnsi="仿宋" w:eastAsia="仿宋" w:cs="Times New Roman"/>
                <w:color w:val="000000"/>
              </w:rPr>
            </w:pPr>
          </w:p>
        </w:tc>
        <w:tc>
          <w:tcPr>
            <w:tcW w:w="2381" w:type="dxa"/>
            <w:vMerge w:val="continue"/>
            <w:noWrap w:val="0"/>
            <w:vAlign w:val="center"/>
          </w:tcPr>
          <w:p w14:paraId="69B3D45F">
            <w:pPr>
              <w:pStyle w:val="6"/>
              <w:spacing w:line="500" w:lineRule="exact"/>
              <w:ind w:firstLine="567"/>
              <w:rPr>
                <w:rFonts w:hint="eastAsia" w:ascii="仿宋" w:hAnsi="仿宋" w:eastAsia="仿宋" w:cs="Times New Roman"/>
                <w:color w:val="000000"/>
              </w:rPr>
            </w:pPr>
          </w:p>
        </w:tc>
        <w:tc>
          <w:tcPr>
            <w:tcW w:w="752" w:type="dxa"/>
            <w:noWrap w:val="0"/>
            <w:vAlign w:val="center"/>
          </w:tcPr>
          <w:p w14:paraId="1CF3C07C">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5F</w:t>
            </w:r>
          </w:p>
        </w:tc>
        <w:tc>
          <w:tcPr>
            <w:tcW w:w="836" w:type="dxa"/>
            <w:noWrap w:val="0"/>
            <w:vAlign w:val="center"/>
          </w:tcPr>
          <w:p w14:paraId="721C4DDB">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1人</w:t>
            </w:r>
          </w:p>
        </w:tc>
        <w:tc>
          <w:tcPr>
            <w:tcW w:w="2381" w:type="dxa"/>
            <w:vMerge w:val="continue"/>
            <w:noWrap w:val="0"/>
            <w:vAlign w:val="center"/>
          </w:tcPr>
          <w:p w14:paraId="164C69B9">
            <w:pPr>
              <w:pStyle w:val="6"/>
              <w:spacing w:line="500" w:lineRule="exact"/>
              <w:ind w:firstLine="567"/>
              <w:rPr>
                <w:rFonts w:hint="eastAsia" w:ascii="仿宋" w:hAnsi="仿宋" w:eastAsia="仿宋" w:cs="Times New Roman"/>
                <w:color w:val="000000"/>
              </w:rPr>
            </w:pPr>
          </w:p>
        </w:tc>
      </w:tr>
      <w:tr w14:paraId="1ECB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center"/>
          </w:tcPr>
          <w:p w14:paraId="213BDB96">
            <w:pPr>
              <w:pStyle w:val="6"/>
              <w:spacing w:line="500" w:lineRule="exact"/>
              <w:ind w:firstLine="567"/>
              <w:rPr>
                <w:rFonts w:hint="eastAsia" w:ascii="仿宋" w:hAnsi="仿宋" w:eastAsia="仿宋" w:cs="Times New Roman"/>
                <w:color w:val="000000"/>
              </w:rPr>
            </w:pPr>
          </w:p>
          <w:p w14:paraId="105B34E4">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w:t>
            </w:r>
          </w:p>
        </w:tc>
        <w:tc>
          <w:tcPr>
            <w:tcW w:w="880" w:type="dxa"/>
            <w:noWrap w:val="0"/>
            <w:vAlign w:val="center"/>
          </w:tcPr>
          <w:p w14:paraId="0B5A53A7">
            <w:pPr>
              <w:pStyle w:val="6"/>
              <w:spacing w:line="500" w:lineRule="exact"/>
              <w:ind w:firstLine="567"/>
              <w:rPr>
                <w:rFonts w:hint="eastAsia" w:ascii="仿宋" w:hAnsi="仿宋" w:eastAsia="仿宋" w:cs="Times New Roman"/>
                <w:color w:val="000000"/>
              </w:rPr>
            </w:pPr>
          </w:p>
          <w:p w14:paraId="0A71AE5E">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保安人员（消防）</w:t>
            </w:r>
          </w:p>
        </w:tc>
        <w:tc>
          <w:tcPr>
            <w:tcW w:w="850" w:type="dxa"/>
            <w:noWrap w:val="0"/>
            <w:vAlign w:val="center"/>
          </w:tcPr>
          <w:p w14:paraId="4AA90638">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1</w:t>
            </w:r>
          </w:p>
        </w:tc>
        <w:tc>
          <w:tcPr>
            <w:tcW w:w="2381" w:type="dxa"/>
            <w:noWrap w:val="0"/>
            <w:vAlign w:val="center"/>
          </w:tcPr>
          <w:p w14:paraId="1CF408A9">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男性，年龄</w:t>
            </w:r>
            <w:r>
              <w:rPr>
                <w:rFonts w:hint="eastAsia" w:ascii="仿宋" w:hAnsi="仿宋" w:eastAsia="仿宋" w:cs="Times New Roman"/>
                <w:color w:val="000000"/>
                <w:lang w:val="en-US" w:eastAsia="zh-CN"/>
              </w:rPr>
              <w:t>50</w:t>
            </w:r>
            <w:r>
              <w:rPr>
                <w:rFonts w:hint="eastAsia" w:ascii="仿宋" w:hAnsi="仿宋" w:eastAsia="仿宋" w:cs="Times New Roman"/>
                <w:color w:val="000000"/>
              </w:rPr>
              <w:t>周岁以下，</w:t>
            </w:r>
            <w:r>
              <w:rPr>
                <w:rFonts w:hint="eastAsia" w:ascii="仿宋" w:hAnsi="仿宋" w:eastAsia="仿宋" w:cs="Times New Roman"/>
                <w:color w:val="000000"/>
                <w:lang w:val="en-US" w:eastAsia="zh-CN"/>
              </w:rPr>
              <w:t>具有两年及以上工作经历</w:t>
            </w:r>
            <w:r>
              <w:rPr>
                <w:rFonts w:hint="eastAsia" w:ascii="仿宋" w:hAnsi="仿宋" w:eastAsia="仿宋" w:cs="Times New Roman"/>
                <w:color w:val="000000"/>
              </w:rPr>
              <w:t>，责任心强，身体健康</w:t>
            </w:r>
            <w:r>
              <w:rPr>
                <w:rFonts w:hint="eastAsia" w:ascii="仿宋" w:hAnsi="仿宋" w:eastAsia="仿宋" w:cs="Times New Roman"/>
                <w:color w:val="000000"/>
                <w:lang w:eastAsia="zh-CN"/>
              </w:rPr>
              <w:t>，</w:t>
            </w:r>
            <w:r>
              <w:rPr>
                <w:rFonts w:hint="eastAsia" w:ascii="仿宋" w:hAnsi="仿宋" w:eastAsia="仿宋" w:cs="Times New Roman"/>
                <w:color w:val="000000"/>
              </w:rPr>
              <w:t>能吃苦耐劳。</w:t>
            </w:r>
          </w:p>
        </w:tc>
        <w:tc>
          <w:tcPr>
            <w:tcW w:w="3969" w:type="dxa"/>
            <w:gridSpan w:val="3"/>
            <w:noWrap w:val="0"/>
            <w:vAlign w:val="center"/>
          </w:tcPr>
          <w:p w14:paraId="57F9D1D3">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全面负责所辖区域的秩序维护工作，是所辖区域的秩序维护工作第一责任人，贯彻落实安全防范工作，做好对秩序维护员的领导工作，调解所辖区域内各种纠纷。</w:t>
            </w:r>
          </w:p>
        </w:tc>
      </w:tr>
      <w:tr w14:paraId="2E3B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2A64A787">
            <w:pPr>
              <w:pStyle w:val="6"/>
              <w:spacing w:line="500" w:lineRule="exact"/>
              <w:ind w:firstLine="567"/>
              <w:rPr>
                <w:rFonts w:hint="eastAsia" w:ascii="仿宋" w:hAnsi="仿宋" w:eastAsia="仿宋" w:cs="Times New Roman"/>
                <w:color w:val="000000"/>
              </w:rPr>
            </w:pPr>
          </w:p>
          <w:p w14:paraId="162D2EA6">
            <w:pPr>
              <w:pStyle w:val="6"/>
              <w:spacing w:line="500" w:lineRule="exact"/>
              <w:ind w:firstLine="567"/>
              <w:rPr>
                <w:rFonts w:hint="eastAsia" w:ascii="仿宋" w:hAnsi="仿宋" w:eastAsia="仿宋" w:cs="Times New Roman"/>
                <w:color w:val="000000"/>
              </w:rPr>
            </w:pPr>
          </w:p>
          <w:p w14:paraId="77AEFD10">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4</w:t>
            </w:r>
          </w:p>
        </w:tc>
        <w:tc>
          <w:tcPr>
            <w:tcW w:w="880" w:type="dxa"/>
            <w:noWrap w:val="0"/>
            <w:vAlign w:val="top"/>
          </w:tcPr>
          <w:p w14:paraId="3619EE9A">
            <w:pPr>
              <w:pStyle w:val="6"/>
              <w:spacing w:line="500" w:lineRule="exact"/>
              <w:ind w:firstLine="567"/>
              <w:rPr>
                <w:rFonts w:hint="eastAsia" w:ascii="仿宋" w:hAnsi="仿宋" w:eastAsia="仿宋" w:cs="Times New Roman"/>
                <w:color w:val="000000"/>
              </w:rPr>
            </w:pPr>
          </w:p>
          <w:p w14:paraId="1966E9D0">
            <w:pPr>
              <w:pStyle w:val="6"/>
              <w:spacing w:line="500" w:lineRule="exact"/>
              <w:ind w:firstLine="567"/>
              <w:rPr>
                <w:rFonts w:hint="eastAsia" w:ascii="仿宋" w:hAnsi="仿宋" w:eastAsia="仿宋" w:cs="Times New Roman"/>
                <w:color w:val="000000"/>
              </w:rPr>
            </w:pPr>
          </w:p>
          <w:p w14:paraId="6C94CCF4">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工程维修人员</w:t>
            </w:r>
          </w:p>
        </w:tc>
        <w:tc>
          <w:tcPr>
            <w:tcW w:w="850" w:type="dxa"/>
            <w:noWrap w:val="0"/>
            <w:vAlign w:val="top"/>
          </w:tcPr>
          <w:p w14:paraId="59FB7234">
            <w:pPr>
              <w:pStyle w:val="6"/>
              <w:spacing w:line="500" w:lineRule="exact"/>
              <w:ind w:firstLine="567"/>
              <w:rPr>
                <w:rFonts w:hint="eastAsia" w:ascii="仿宋" w:hAnsi="仿宋" w:eastAsia="仿宋" w:cs="Times New Roman"/>
                <w:color w:val="000000"/>
              </w:rPr>
            </w:pPr>
          </w:p>
          <w:p w14:paraId="6FE93426">
            <w:pPr>
              <w:pStyle w:val="6"/>
              <w:spacing w:line="500" w:lineRule="exact"/>
              <w:ind w:firstLine="567"/>
              <w:rPr>
                <w:rFonts w:hint="eastAsia" w:ascii="仿宋" w:hAnsi="仿宋" w:eastAsia="仿宋" w:cs="Times New Roman"/>
                <w:color w:val="000000"/>
              </w:rPr>
            </w:pPr>
          </w:p>
          <w:p w14:paraId="5F871B57">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w:t>
            </w:r>
          </w:p>
        </w:tc>
        <w:tc>
          <w:tcPr>
            <w:tcW w:w="2381" w:type="dxa"/>
            <w:noWrap w:val="0"/>
            <w:vAlign w:val="top"/>
          </w:tcPr>
          <w:p w14:paraId="6E3B2393">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男性，年龄50周岁以下，具有</w:t>
            </w:r>
            <w:r>
              <w:rPr>
                <w:rFonts w:hint="eastAsia" w:ascii="仿宋" w:hAnsi="仿宋" w:eastAsia="仿宋" w:cs="Times New Roman"/>
                <w:color w:val="000000"/>
                <w:lang w:val="en-US" w:eastAsia="zh-CN"/>
              </w:rPr>
              <w:t>电工</w:t>
            </w:r>
            <w:r>
              <w:rPr>
                <w:rFonts w:hint="eastAsia" w:ascii="仿宋" w:hAnsi="仿宋" w:eastAsia="仿宋" w:cs="Times New Roman"/>
                <w:color w:val="000000"/>
              </w:rPr>
              <w:t>初级</w:t>
            </w:r>
            <w:r>
              <w:rPr>
                <w:rFonts w:hint="eastAsia" w:ascii="仿宋" w:hAnsi="仿宋" w:eastAsia="仿宋" w:cs="Times New Roman"/>
                <w:color w:val="000000"/>
                <w:lang w:val="en-US" w:eastAsia="zh-CN"/>
              </w:rPr>
              <w:t>及</w:t>
            </w:r>
            <w:r>
              <w:rPr>
                <w:rFonts w:hint="eastAsia" w:ascii="仿宋" w:hAnsi="仿宋" w:eastAsia="仿宋" w:cs="Times New Roman"/>
                <w:color w:val="000000"/>
              </w:rPr>
              <w:t>以上技术等级证书，</w:t>
            </w:r>
            <w:r>
              <w:rPr>
                <w:rFonts w:hint="eastAsia" w:ascii="仿宋" w:hAnsi="仿宋" w:eastAsia="仿宋" w:cs="Times New Roman"/>
                <w:color w:val="000000"/>
                <w:lang w:val="en-US" w:eastAsia="zh-CN"/>
              </w:rPr>
              <w:t>具有两年及以上工作经历，</w:t>
            </w:r>
            <w:r>
              <w:rPr>
                <w:rFonts w:hint="eastAsia" w:ascii="仿宋" w:hAnsi="仿宋" w:eastAsia="仿宋" w:cs="Times New Roman"/>
                <w:color w:val="000000"/>
              </w:rPr>
              <w:t>熟悉电工操作的各项规程，能吃苦耐劳。</w:t>
            </w:r>
          </w:p>
        </w:tc>
        <w:tc>
          <w:tcPr>
            <w:tcW w:w="3969" w:type="dxa"/>
            <w:gridSpan w:val="3"/>
            <w:noWrap w:val="0"/>
            <w:vAlign w:val="top"/>
          </w:tcPr>
          <w:p w14:paraId="35F6AC29">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全面负责工程管理部的日常工作及与其他部门的配合工作，根据设施设备状态制定周密的维修养护计划，做好部门工作，完成公司制定的维修养护目标。</w:t>
            </w:r>
          </w:p>
        </w:tc>
      </w:tr>
      <w:tr w14:paraId="166D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822" w:type="dxa"/>
            <w:noWrap w:val="0"/>
            <w:vAlign w:val="top"/>
          </w:tcPr>
          <w:p w14:paraId="60A8B744">
            <w:pPr>
              <w:pStyle w:val="6"/>
              <w:spacing w:line="500" w:lineRule="exact"/>
              <w:ind w:firstLine="567"/>
              <w:rPr>
                <w:rFonts w:hint="eastAsia" w:ascii="仿宋" w:hAnsi="仿宋" w:eastAsia="仿宋" w:cs="Times New Roman"/>
                <w:color w:val="000000"/>
              </w:rPr>
            </w:pPr>
          </w:p>
          <w:p w14:paraId="2C495E9A">
            <w:pPr>
              <w:pStyle w:val="6"/>
              <w:spacing w:line="500" w:lineRule="exact"/>
              <w:ind w:firstLine="567"/>
              <w:rPr>
                <w:rFonts w:hint="eastAsia" w:ascii="仿宋" w:hAnsi="仿宋" w:eastAsia="仿宋" w:cs="Times New Roman"/>
                <w:color w:val="000000"/>
              </w:rPr>
            </w:pPr>
          </w:p>
          <w:p w14:paraId="13769E51">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5</w:t>
            </w:r>
          </w:p>
        </w:tc>
        <w:tc>
          <w:tcPr>
            <w:tcW w:w="880" w:type="dxa"/>
            <w:noWrap w:val="0"/>
            <w:vAlign w:val="top"/>
          </w:tcPr>
          <w:p w14:paraId="1B4E4D3A">
            <w:pPr>
              <w:pStyle w:val="6"/>
              <w:spacing w:line="500" w:lineRule="exact"/>
              <w:ind w:firstLine="567"/>
              <w:rPr>
                <w:rFonts w:hint="eastAsia" w:ascii="仿宋" w:hAnsi="仿宋" w:eastAsia="仿宋" w:cs="Times New Roman"/>
                <w:color w:val="000000"/>
              </w:rPr>
            </w:pPr>
          </w:p>
          <w:p w14:paraId="2431460B">
            <w:pPr>
              <w:pStyle w:val="6"/>
              <w:spacing w:line="500" w:lineRule="exact"/>
              <w:ind w:firstLine="567"/>
              <w:rPr>
                <w:rFonts w:hint="eastAsia" w:ascii="仿宋" w:hAnsi="仿宋" w:eastAsia="仿宋" w:cs="Times New Roman"/>
                <w:color w:val="000000"/>
              </w:rPr>
            </w:pPr>
          </w:p>
          <w:p w14:paraId="18A83828">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会议接待（前台）人员</w:t>
            </w:r>
          </w:p>
        </w:tc>
        <w:tc>
          <w:tcPr>
            <w:tcW w:w="850" w:type="dxa"/>
            <w:noWrap w:val="0"/>
            <w:vAlign w:val="top"/>
          </w:tcPr>
          <w:p w14:paraId="31CBA32E">
            <w:pPr>
              <w:pStyle w:val="6"/>
              <w:spacing w:line="500" w:lineRule="exact"/>
              <w:ind w:firstLine="567"/>
              <w:rPr>
                <w:rFonts w:hint="eastAsia" w:ascii="仿宋" w:hAnsi="仿宋" w:eastAsia="仿宋" w:cs="Times New Roman"/>
                <w:color w:val="000000"/>
              </w:rPr>
            </w:pPr>
          </w:p>
          <w:p w14:paraId="3937C0BC">
            <w:pPr>
              <w:pStyle w:val="6"/>
              <w:spacing w:line="500" w:lineRule="exact"/>
              <w:ind w:firstLine="567"/>
              <w:rPr>
                <w:rFonts w:hint="eastAsia" w:ascii="仿宋" w:hAnsi="仿宋" w:eastAsia="仿宋" w:cs="Times New Roman"/>
                <w:color w:val="000000"/>
              </w:rPr>
            </w:pPr>
          </w:p>
          <w:p w14:paraId="3D40899B">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w:t>
            </w:r>
          </w:p>
        </w:tc>
        <w:tc>
          <w:tcPr>
            <w:tcW w:w="2381" w:type="dxa"/>
            <w:noWrap w:val="0"/>
            <w:vAlign w:val="top"/>
          </w:tcPr>
          <w:p w14:paraId="079F4110">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女性，年龄在35周岁以下，品貌端正，身体健康，能吃苦耐劳</w:t>
            </w: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具有两年及以上工作经历</w:t>
            </w:r>
            <w:r>
              <w:rPr>
                <w:rFonts w:hint="eastAsia" w:ascii="仿宋" w:hAnsi="仿宋" w:eastAsia="仿宋" w:cs="Times New Roman"/>
                <w:color w:val="000000"/>
              </w:rPr>
              <w:t>。</w:t>
            </w:r>
          </w:p>
        </w:tc>
        <w:tc>
          <w:tcPr>
            <w:tcW w:w="3969" w:type="dxa"/>
            <w:gridSpan w:val="3"/>
            <w:noWrap w:val="0"/>
            <w:vAlign w:val="top"/>
          </w:tcPr>
          <w:p w14:paraId="1C4CAF11">
            <w:pPr>
              <w:pStyle w:val="6"/>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负责引导接待，协助项目经理完成各入驻单位服务，各类投诉处理，意见征询，日常管理，档案管理，日常协助部门同事做好入驻单位服务工作，遇到甲方需要召开会议时，在甲方的安排下配合甲方做好会议服务工作。</w:t>
            </w:r>
          </w:p>
        </w:tc>
      </w:tr>
    </w:tbl>
    <w:p w14:paraId="65FB2334">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（三）服务要求及标准：</w:t>
      </w:r>
    </w:p>
    <w:p w14:paraId="29CE14F3">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总体要求：</w:t>
      </w:r>
    </w:p>
    <w:p w14:paraId="662344E4">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1、合理配置人员组织结构，加强员工礼仪规范及操作技能培训。 </w:t>
      </w:r>
    </w:p>
    <w:p w14:paraId="1D2AEC86">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2、分管领导和项目服务经理定期与职部门进行沟通和交流，努力提升服务质量。</w:t>
      </w:r>
    </w:p>
    <w:p w14:paraId="47E1C27E">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3、在管理中建立本单位的形象识别系统：服务理念、行为规范（专业着装、佩戴标志、语言规范、文明服务）等。 </w:t>
      </w:r>
    </w:p>
    <w:p w14:paraId="00AFDFAD">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设施设备管理 ：</w:t>
      </w:r>
    </w:p>
    <w:p w14:paraId="07205D6C">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公共设施、设备包含：消防设备、空调、供水供暖设备等。</w:t>
      </w:r>
    </w:p>
    <w:p w14:paraId="19818827">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1、建筑物维修管理 </w:t>
      </w:r>
    </w:p>
    <w:p w14:paraId="56B0F768">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1.1 每天检查楼梯墙面，要求整洁无缺，扶手完好，楼梯灯正常使用。 </w:t>
      </w:r>
    </w:p>
    <w:p w14:paraId="6A447B62">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1.2 每周检查明暗沟，即坏即修，要求畅通，无积水、无塌陷、无鼠洞。 </w:t>
      </w:r>
    </w:p>
    <w:p w14:paraId="09F2F35E">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1.3 每周检查外墙，即坏即修，要求无脱落、无鼓、无渗水。 </w:t>
      </w:r>
    </w:p>
    <w:p w14:paraId="7FD230A2">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1.4 公共场所随时检查，即坏即修，要求整洁、安全，无乱堆乱放。 </w:t>
      </w:r>
    </w:p>
    <w:p w14:paraId="5FC8DD1C">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1.5 公共照明即坏即修，要求灯泡正常，灯罩完好，完好率100%。每天巡视，确保公共照明按规定时间定时开关。 </w:t>
      </w:r>
    </w:p>
    <w:p w14:paraId="453FDD4B">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1.6 对设备故障及重大事件有完善的应急方案和现场处理措施、处理记录。 </w:t>
      </w:r>
    </w:p>
    <w:p w14:paraId="4B34D78D">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2、供水设施管理 </w:t>
      </w:r>
    </w:p>
    <w:p w14:paraId="407B5601">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2.1 供水、供电设备严格按国家规范管理，符合国家标准，运行状况良好，有可行的应急方案，确保供水系统的正常运行；每天对办公区供水设施进行检查，发现故障及时处理。 </w:t>
      </w:r>
    </w:p>
    <w:p w14:paraId="2052C82A">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2.2 确保阀门开闭灵活，系统密封良好，运转无异常声响，连续不间断供水，发现问题及时维修，有检查、维修保养记录。 </w:t>
      </w:r>
    </w:p>
    <w:p w14:paraId="6DA80642">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3、高低压配电室 </w:t>
      </w:r>
    </w:p>
    <w:p w14:paraId="588CFBB1">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3.1 每天巡视不得少于四次，并做好值班记录。巡视内容包括：变压器、各种仪表、接头、接地线、各种标识牌等的检查。 </w:t>
      </w:r>
    </w:p>
    <w:p w14:paraId="0F6DFA0C">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3.2 每天保洁一次，做到地面、设备表面无灰尘，墙面干净，室内照明、门窗正常完好。 </w:t>
      </w:r>
    </w:p>
    <w:p w14:paraId="3B174DE3">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3.3 按供电局规定做好停、送电及双回路线路切换工作，保障物业的正常用电。</w:t>
      </w:r>
    </w:p>
    <w:p w14:paraId="15B48DEB">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4、空调的检查、报修、维护 </w:t>
      </w:r>
    </w:p>
    <w:p w14:paraId="66BE447E">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每天做好空调设备的检查，保证运行平稳，按需运行，定期进行检查维护。 </w:t>
      </w:r>
    </w:p>
    <w:p w14:paraId="62E3EED8">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5、其他 </w:t>
      </w:r>
    </w:p>
    <w:p w14:paraId="1F2482CA">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5.1 确保公共配套的供水、供电、照明等设备正常运行。 </w:t>
      </w:r>
    </w:p>
    <w:p w14:paraId="44867962">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5.2 及时做好公共设施设备的小修工作，并做好维修台帐。</w:t>
      </w:r>
    </w:p>
    <w:p w14:paraId="373A8F48">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保洁服务：</w:t>
      </w:r>
    </w:p>
    <w:p w14:paraId="3A78CF86">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1、负责公共区域场地保洁工作，营造干净、整洁、舒适环境，做到地面无污垢、无积水，无痰迹，楼内墙面无蛛网，公共卫生间干净卫生无异味。</w:t>
      </w:r>
    </w:p>
    <w:p w14:paraId="5B9998C1">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2、每天及时清运垃圾，发现垃圾桶满后要及时清理，保持垃圾桶周围洁净无垃圾、无污垢，不定期用药物喷杀蚊、蝇、虫、蟑螂等。每周擦洗垃圾桶花坛一次。</w:t>
      </w:r>
    </w:p>
    <w:p w14:paraId="283CF87E">
      <w:pPr>
        <w:pStyle w:val="6"/>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3、消防灭火器等器材保持清洁，无灰尘、无污垢，发现问题及时上报；每天检查，每周打扫一次。</w:t>
      </w:r>
    </w:p>
    <w:p w14:paraId="67B26B4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21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2026-04-23T02:20:33Z</dcterms:created>
  <dc:creator>Administrator</dc:creator>
  <cp:lastModifiedBy>꧁꫞꯭娟꯭꫞꧂</cp:lastModifiedBy>
  <dcterms:modified xsi:type="dcterms:W3CDTF">2026-04-23T02:21:36Z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eyJoZGlkIjoiNmUzZThlY2YxZGFjYTJjNjA1YjJjODljNjQ3MzViODgiLCJ1c2VySWQiOiIxMTI0NDU2MTUwIn0=</vt:lpwstr>
  </property>
  <property fmtid="{D5CDD505-2E9C-101B-9397-08002B2CF9AE}" pid="4" name="ICV">
    <vt:lpwstr>891E6450914A4362930BDD98E7376BB1_12</vt:lpwstr>
  </property>
</Properties>
</file>