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B1F13">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2024年旬阳市油菜扩种项目结余资金肥料采购</w:t>
      </w:r>
    </w:p>
    <w:p w14:paraId="0ED736B7">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b/>
          <w:sz w:val="32"/>
          <w:szCs w:val="32"/>
        </w:rPr>
        <w:t>竞争性谈判公告</w:t>
      </w:r>
    </w:p>
    <w:p w14:paraId="4E00C71A">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5DE1F62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2024年旬阳市油菜扩种项目结余资金肥料采购采购项目的潜在供应商应在安康市汉滨区汉江大剧院西区三楼307室（陕西方得项目管理有限公司）获取采购文件，并于2026年0</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08</w:t>
      </w:r>
      <w:r>
        <w:rPr>
          <w:rFonts w:hint="eastAsia" w:ascii="仿宋" w:hAnsi="仿宋" w:eastAsia="仿宋" w:cs="仿宋"/>
          <w:sz w:val="24"/>
          <w:szCs w:val="24"/>
        </w:rPr>
        <w:t>日</w:t>
      </w:r>
      <w:r>
        <w:rPr>
          <w:rFonts w:hint="eastAsia" w:ascii="仿宋" w:hAnsi="仿宋" w:eastAsia="仿宋" w:cs="仿宋"/>
          <w:sz w:val="24"/>
          <w:szCs w:val="24"/>
          <w:lang w:val="en-US" w:eastAsia="zh-CN"/>
        </w:rPr>
        <w:t>10</w:t>
      </w:r>
      <w:r>
        <w:rPr>
          <w:rFonts w:hint="eastAsia" w:ascii="仿宋" w:hAnsi="仿宋" w:eastAsia="仿宋" w:cs="仿宋"/>
          <w:sz w:val="24"/>
          <w:szCs w:val="24"/>
        </w:rPr>
        <w:t>时00分（北京时间）前提交响应文件。</w:t>
      </w:r>
    </w:p>
    <w:p w14:paraId="01D5285D">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2339F2E0">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项目编号：FDDL—2026027</w:t>
      </w:r>
    </w:p>
    <w:p w14:paraId="7FC1E074">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2024年旬阳市油菜扩种项目结余资金肥料采购</w:t>
      </w:r>
    </w:p>
    <w:p w14:paraId="726B4ED6">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采购方式：竞争性谈判</w:t>
      </w:r>
    </w:p>
    <w:p w14:paraId="7889F758">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预算金额：198,710.00元</w:t>
      </w:r>
    </w:p>
    <w:p w14:paraId="260B495F">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51B1801A">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2024年旬阳市油菜扩种项目结余资金肥料采购</w:t>
      </w:r>
      <w:r>
        <w:rPr>
          <w:rFonts w:hint="eastAsia" w:ascii="仿宋" w:hAnsi="仿宋" w:eastAsia="仿宋" w:cs="仿宋"/>
          <w:sz w:val="24"/>
          <w:szCs w:val="24"/>
        </w:rPr>
        <w:t>):</w:t>
      </w:r>
    </w:p>
    <w:p w14:paraId="1F218F98">
      <w:pPr>
        <w:pStyle w:val="6"/>
        <w:keepNext w:val="0"/>
        <w:keepLines w:val="0"/>
        <w:pageBreakBefore w:val="0"/>
        <w:widowControl/>
        <w:kinsoku/>
        <w:wordWrap/>
        <w:overflowPunct/>
        <w:topLinePunct w:val="0"/>
        <w:autoSpaceDE/>
        <w:autoSpaceDN/>
        <w:bidi w:val="0"/>
        <w:adjustRightInd/>
        <w:snapToGrid/>
        <w:spacing w:line="500" w:lineRule="exact"/>
        <w:ind w:firstLine="630"/>
        <w:textAlignment w:val="auto"/>
        <w:rPr>
          <w:rFonts w:hint="eastAsia" w:ascii="仿宋" w:hAnsi="仿宋" w:eastAsia="仿宋" w:cs="仿宋"/>
          <w:sz w:val="24"/>
          <w:szCs w:val="24"/>
        </w:rPr>
      </w:pPr>
      <w:r>
        <w:rPr>
          <w:rFonts w:hint="eastAsia" w:ascii="仿宋" w:hAnsi="仿宋" w:eastAsia="仿宋" w:cs="仿宋"/>
          <w:sz w:val="24"/>
          <w:szCs w:val="24"/>
        </w:rPr>
        <w:t>合同包预算金额：198,710.00元</w:t>
      </w:r>
    </w:p>
    <w:p w14:paraId="5E73A3D4">
      <w:pPr>
        <w:pStyle w:val="6"/>
        <w:keepNext w:val="0"/>
        <w:keepLines w:val="0"/>
        <w:pageBreakBefore w:val="0"/>
        <w:widowControl/>
        <w:kinsoku/>
        <w:wordWrap/>
        <w:overflowPunct/>
        <w:topLinePunct w:val="0"/>
        <w:autoSpaceDE/>
        <w:autoSpaceDN/>
        <w:bidi w:val="0"/>
        <w:adjustRightInd/>
        <w:snapToGrid/>
        <w:spacing w:line="500" w:lineRule="exact"/>
        <w:ind w:firstLine="630"/>
        <w:textAlignment w:val="auto"/>
        <w:rPr>
          <w:rFonts w:hint="eastAsia" w:ascii="仿宋" w:hAnsi="仿宋" w:eastAsia="仿宋" w:cs="仿宋"/>
          <w:sz w:val="24"/>
          <w:szCs w:val="24"/>
        </w:rPr>
      </w:pPr>
      <w:r>
        <w:rPr>
          <w:rFonts w:hint="eastAsia" w:ascii="仿宋" w:hAnsi="仿宋" w:eastAsia="仿宋" w:cs="仿宋"/>
          <w:sz w:val="24"/>
          <w:szCs w:val="24"/>
        </w:rPr>
        <w:t xml:space="preserve"> 合同包最高限价：198,710.00元</w:t>
      </w:r>
    </w:p>
    <w:tbl>
      <w:tblPr>
        <w:tblStyle w:val="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768"/>
        <w:gridCol w:w="1774"/>
        <w:gridCol w:w="1419"/>
        <w:gridCol w:w="1478"/>
        <w:gridCol w:w="1727"/>
      </w:tblGrid>
      <w:tr w14:paraId="21E92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1" w:hRule="atLeast"/>
          <w:jc w:val="center"/>
        </w:trPr>
        <w:tc>
          <w:tcPr>
            <w:tcW w:w="1000" w:type="dxa"/>
            <w:vAlign w:val="center"/>
          </w:tcPr>
          <w:p w14:paraId="559D39A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品目号</w:t>
            </w:r>
          </w:p>
        </w:tc>
        <w:tc>
          <w:tcPr>
            <w:tcW w:w="1768" w:type="dxa"/>
            <w:vAlign w:val="center"/>
          </w:tcPr>
          <w:p w14:paraId="4978D08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品目名称</w:t>
            </w:r>
          </w:p>
        </w:tc>
        <w:tc>
          <w:tcPr>
            <w:tcW w:w="1774" w:type="dxa"/>
            <w:vAlign w:val="center"/>
          </w:tcPr>
          <w:p w14:paraId="79FD68C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采购标的</w:t>
            </w:r>
          </w:p>
        </w:tc>
        <w:tc>
          <w:tcPr>
            <w:tcW w:w="1419" w:type="dxa"/>
            <w:vAlign w:val="center"/>
          </w:tcPr>
          <w:p w14:paraId="70BD7EE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数量</w:t>
            </w:r>
          </w:p>
          <w:p w14:paraId="7D91EC3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78" w:type="dxa"/>
            <w:vAlign w:val="center"/>
          </w:tcPr>
          <w:p w14:paraId="4CAFE18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技术规格、参数及要求</w:t>
            </w:r>
          </w:p>
        </w:tc>
        <w:tc>
          <w:tcPr>
            <w:tcW w:w="1727" w:type="dxa"/>
            <w:vAlign w:val="center"/>
          </w:tcPr>
          <w:p w14:paraId="053C5F8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品目预算(元)</w:t>
            </w:r>
          </w:p>
        </w:tc>
      </w:tr>
      <w:tr w14:paraId="21A0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jc w:val="center"/>
        </w:trPr>
        <w:tc>
          <w:tcPr>
            <w:tcW w:w="1000" w:type="dxa"/>
            <w:vAlign w:val="center"/>
          </w:tcPr>
          <w:p w14:paraId="0EFD013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768" w:type="dxa"/>
            <w:vAlign w:val="center"/>
          </w:tcPr>
          <w:p w14:paraId="6A5A485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化学肥料</w:t>
            </w:r>
          </w:p>
        </w:tc>
        <w:tc>
          <w:tcPr>
            <w:tcW w:w="1774" w:type="dxa"/>
            <w:vAlign w:val="center"/>
          </w:tcPr>
          <w:p w14:paraId="5ECCD91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复合肥料</w:t>
            </w:r>
          </w:p>
        </w:tc>
        <w:tc>
          <w:tcPr>
            <w:tcW w:w="1419" w:type="dxa"/>
            <w:vAlign w:val="center"/>
          </w:tcPr>
          <w:p w14:paraId="782A44F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1(批)</w:t>
            </w:r>
          </w:p>
        </w:tc>
        <w:tc>
          <w:tcPr>
            <w:tcW w:w="1478" w:type="dxa"/>
            <w:vAlign w:val="center"/>
          </w:tcPr>
          <w:p w14:paraId="7134E72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详见采购</w:t>
            </w:r>
          </w:p>
          <w:p w14:paraId="2843A92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文件</w:t>
            </w:r>
          </w:p>
        </w:tc>
        <w:tc>
          <w:tcPr>
            <w:tcW w:w="1727" w:type="dxa"/>
            <w:vAlign w:val="center"/>
          </w:tcPr>
          <w:p w14:paraId="5D3AC95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198,710.00</w:t>
            </w:r>
          </w:p>
        </w:tc>
      </w:tr>
    </w:tbl>
    <w:p w14:paraId="51F459ED">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本合同包不接受联合体投标</w:t>
      </w:r>
    </w:p>
    <w:p w14:paraId="309D3057">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合同履行期限：自合同签订之日起20日历天</w:t>
      </w:r>
    </w:p>
    <w:p w14:paraId="6102BF7C">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12B42E97">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1D5763B">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6E014E10">
      <w:pPr>
        <w:pStyle w:val="6"/>
        <w:keepNext/>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color w:val="auto"/>
          <w:spacing w:val="14"/>
          <w:kern w:val="2"/>
          <w:sz w:val="24"/>
          <w:szCs w:val="24"/>
          <w:highlight w:val="none"/>
          <w:lang w:val="en-US" w:eastAsia="zh-CN" w:bidi="ar-SA"/>
        </w:rPr>
      </w:pPr>
      <w:r>
        <w:rPr>
          <w:rFonts w:hint="eastAsia" w:ascii="仿宋" w:hAnsi="仿宋" w:eastAsia="仿宋" w:cs="仿宋"/>
          <w:snapToGrid/>
          <w:color w:val="auto"/>
          <w:spacing w:val="14"/>
          <w:kern w:val="2"/>
          <w:sz w:val="24"/>
          <w:szCs w:val="24"/>
          <w:highlight w:val="none"/>
          <w:lang w:val="en-US" w:eastAsia="zh-CN" w:bidi="ar-SA"/>
        </w:rPr>
        <w:t>合同包1(2024年旬阳市油菜扩种项目结余资金肥料采购)落实政府采购政策需满足的资格要求如下:</w:t>
      </w:r>
    </w:p>
    <w:p w14:paraId="7410AA8C">
      <w:pPr>
        <w:pStyle w:val="6"/>
        <w:keepNext/>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snapToGrid/>
          <w:color w:val="auto"/>
          <w:spacing w:val="14"/>
          <w:kern w:val="2"/>
          <w:sz w:val="24"/>
          <w:szCs w:val="24"/>
          <w:highlight w:val="none"/>
          <w:lang w:val="en-US" w:eastAsia="zh-CN" w:bidi="ar-SA"/>
        </w:rPr>
      </w:pPr>
      <w:r>
        <w:rPr>
          <w:rFonts w:hint="eastAsia" w:ascii="仿宋" w:hAnsi="仿宋" w:eastAsia="仿宋" w:cs="仿宋"/>
          <w:snapToGrid/>
          <w:color w:val="auto"/>
          <w:spacing w:val="14"/>
          <w:kern w:val="2"/>
          <w:sz w:val="24"/>
          <w:szCs w:val="24"/>
          <w:highlight w:val="none"/>
          <w:lang w:val="en-US" w:eastAsia="zh-CN" w:bidi="ar-SA"/>
        </w:rPr>
        <w:t>本项目专门面向小微企业采购，供应商应为小型企业、微型企业或监狱企业或残疾人福利性单位。供应商为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23394C7E">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344ADB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2024年旬阳市油菜扩种项目结余资金肥料采购</w:t>
      </w:r>
      <w:r>
        <w:rPr>
          <w:rFonts w:hint="eastAsia" w:ascii="仿宋" w:hAnsi="仿宋" w:eastAsia="仿宋" w:cs="仿宋"/>
          <w:sz w:val="24"/>
          <w:szCs w:val="24"/>
        </w:rPr>
        <w:t>)特定资格要求如下:</w:t>
      </w:r>
    </w:p>
    <w:p w14:paraId="496DD05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（1）具有独立承担民事责任能力的法人、其他组织或自然人，并出具合法有效的营业执照或事业单位法人证书等国家规定的相关证明</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自然人参与的提供其身份证明；</w:t>
      </w:r>
    </w:p>
    <w:p w14:paraId="76D3BB6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bookmarkStart w:id="0" w:name="_GoBack"/>
      <w:bookmarkEnd w:id="0"/>
      <w:r>
        <w:rPr>
          <w:rFonts w:hint="eastAsia" w:ascii="仿宋" w:hAnsi="仿宋" w:eastAsia="仿宋" w:cs="仿宋"/>
          <w:sz w:val="24"/>
          <w:szCs w:val="24"/>
        </w:rPr>
        <w:t>（2）法定代表人授权书（附法定代表人身份证复印件）及被授权人身份证（法定代表人直接参加谈判只须提供法定代表人身份证）；</w:t>
      </w:r>
    </w:p>
    <w:p w14:paraId="1880FF5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（3）具有履行合同所必需的设备和专业技术能力的书面声明；</w:t>
      </w:r>
    </w:p>
    <w:p w14:paraId="0580092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（4）供应商参加政府采购活动前 3 年内在经营活动中没有重大违法纪录的书面声明；</w:t>
      </w:r>
    </w:p>
    <w:p w14:paraId="21F750E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鲜章）；</w:t>
      </w:r>
    </w:p>
    <w:p w14:paraId="692EAEC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（6）本项目不接受联合体投标。</w:t>
      </w:r>
    </w:p>
    <w:p w14:paraId="0505F893">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rPr>
      </w:pPr>
      <w:r>
        <w:rPr>
          <w:rFonts w:hint="eastAsia" w:ascii="仿宋" w:hAnsi="仿宋" w:eastAsia="仿宋" w:cs="仿宋"/>
          <w:b/>
          <w:sz w:val="24"/>
          <w:szCs w:val="24"/>
        </w:rPr>
        <w:t>三、获取采购文件</w:t>
      </w:r>
    </w:p>
    <w:p w14:paraId="04C92DB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时间：2026年04月</w:t>
      </w:r>
      <w:r>
        <w:rPr>
          <w:rFonts w:hint="eastAsia" w:ascii="仿宋" w:hAnsi="仿宋" w:eastAsia="仿宋" w:cs="仿宋"/>
          <w:sz w:val="24"/>
          <w:szCs w:val="24"/>
          <w:lang w:val="en-US" w:eastAsia="zh-CN"/>
        </w:rPr>
        <w:t>24</w:t>
      </w:r>
      <w:r>
        <w:rPr>
          <w:rFonts w:hint="eastAsia" w:ascii="仿宋" w:hAnsi="仿宋" w:eastAsia="仿宋" w:cs="仿宋"/>
          <w:sz w:val="24"/>
          <w:szCs w:val="24"/>
        </w:rPr>
        <w:t>日至2026年04月</w:t>
      </w:r>
      <w:r>
        <w:rPr>
          <w:rFonts w:hint="eastAsia" w:ascii="仿宋" w:hAnsi="仿宋" w:eastAsia="仿宋" w:cs="仿宋"/>
          <w:sz w:val="24"/>
          <w:szCs w:val="24"/>
          <w:lang w:val="en-US" w:eastAsia="zh-CN"/>
        </w:rPr>
        <w:t>28</w:t>
      </w:r>
      <w:r>
        <w:rPr>
          <w:rFonts w:hint="eastAsia" w:ascii="仿宋" w:hAnsi="仿宋" w:eastAsia="仿宋" w:cs="仿宋"/>
          <w:sz w:val="24"/>
          <w:szCs w:val="24"/>
        </w:rPr>
        <w:t>日，每天上午08:00:00至12:00:00，下午12:00:00至18:00:00（北京时间）</w:t>
      </w:r>
    </w:p>
    <w:p w14:paraId="5459D03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途径：安康市汉滨区汉江大剧院西区三楼307室（陕西方得项目管理有限公司）</w:t>
      </w:r>
    </w:p>
    <w:p w14:paraId="4A76EC38">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14:paraId="65B8FCD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售价：0元</w:t>
      </w:r>
    </w:p>
    <w:p w14:paraId="4FBF3BE6">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7B0A41D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截止时间：2026年0</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08</w:t>
      </w:r>
      <w:r>
        <w:rPr>
          <w:rFonts w:hint="eastAsia" w:ascii="仿宋" w:hAnsi="仿宋" w:eastAsia="仿宋" w:cs="仿宋"/>
          <w:sz w:val="24"/>
          <w:szCs w:val="24"/>
        </w:rPr>
        <w:t>日1</w:t>
      </w:r>
      <w:r>
        <w:rPr>
          <w:rFonts w:hint="eastAsia" w:ascii="仿宋" w:hAnsi="仿宋" w:eastAsia="仿宋" w:cs="仿宋"/>
          <w:sz w:val="24"/>
          <w:szCs w:val="24"/>
          <w:lang w:val="en-US" w:eastAsia="zh-CN"/>
        </w:rPr>
        <w:t>0</w:t>
      </w:r>
      <w:r>
        <w:rPr>
          <w:rFonts w:hint="eastAsia" w:ascii="仿宋" w:hAnsi="仿宋" w:eastAsia="仿宋" w:cs="仿宋"/>
          <w:sz w:val="24"/>
          <w:szCs w:val="24"/>
        </w:rPr>
        <w:t>时00分00秒（北京时间）</w:t>
      </w:r>
    </w:p>
    <w:p w14:paraId="6B965B6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地点：安康市汉滨区汉江大剧院西区三楼307会议室</w:t>
      </w:r>
    </w:p>
    <w:p w14:paraId="586FA4B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14:paraId="7821D0F4">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6289C68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时间：2026年0</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08</w:t>
      </w:r>
      <w:r>
        <w:rPr>
          <w:rFonts w:hint="eastAsia" w:ascii="仿宋" w:hAnsi="仿宋" w:eastAsia="仿宋" w:cs="仿宋"/>
          <w:sz w:val="24"/>
          <w:szCs w:val="24"/>
        </w:rPr>
        <w:t>日1</w:t>
      </w:r>
      <w:r>
        <w:rPr>
          <w:rFonts w:hint="eastAsia" w:ascii="仿宋" w:hAnsi="仿宋" w:eastAsia="仿宋" w:cs="仿宋"/>
          <w:sz w:val="24"/>
          <w:szCs w:val="24"/>
          <w:lang w:val="en-US" w:eastAsia="zh-CN"/>
        </w:rPr>
        <w:t>0</w:t>
      </w:r>
      <w:r>
        <w:rPr>
          <w:rFonts w:hint="eastAsia" w:ascii="仿宋" w:hAnsi="仿宋" w:eastAsia="仿宋" w:cs="仿宋"/>
          <w:sz w:val="24"/>
          <w:szCs w:val="24"/>
        </w:rPr>
        <w:t>时00分00秒（北京时间）</w:t>
      </w:r>
    </w:p>
    <w:p w14:paraId="16F6CE0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地点：安康市汉滨区汉江大剧院西区三楼307会议室</w:t>
      </w:r>
    </w:p>
    <w:p w14:paraId="74E47D55">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3EF1E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14:paraId="0993F69F">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28B1ED5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shd w:val="clear" w:fill="FFFFFF"/>
        </w:rPr>
        <w:t>1.报名须知：</w:t>
      </w:r>
      <w:r>
        <w:rPr>
          <w:rFonts w:hint="eastAsia" w:ascii="仿宋" w:hAnsi="仿宋" w:eastAsia="仿宋" w:cs="仿宋"/>
          <w:sz w:val="24"/>
          <w:szCs w:val="24"/>
        </w:rPr>
        <w:t>投标单位需携带单位介绍信及经办人身份证复印件（加盖鲜章）在报名截止前在</w:t>
      </w:r>
      <w:r>
        <w:rPr>
          <w:rFonts w:hint="eastAsia" w:ascii="仿宋" w:hAnsi="仿宋" w:eastAsia="仿宋" w:cs="仿宋"/>
          <w:sz w:val="24"/>
          <w:szCs w:val="24"/>
          <w:shd w:val="clear" w:fill="FFFFFF"/>
        </w:rPr>
        <w:t>安康市汉滨区汉江大剧院西区三楼307室（陕西方得项目管理有限公司）获取</w:t>
      </w:r>
      <w:r>
        <w:rPr>
          <w:rFonts w:hint="eastAsia" w:ascii="仿宋" w:hAnsi="仿宋" w:eastAsia="仿宋" w:cs="仿宋"/>
          <w:sz w:val="24"/>
          <w:szCs w:val="24"/>
          <w:shd w:val="clear" w:fill="FFFFFF"/>
          <w:lang w:eastAsia="zh-CN"/>
        </w:rPr>
        <w:t>谈判</w:t>
      </w:r>
      <w:r>
        <w:rPr>
          <w:rFonts w:hint="eastAsia" w:ascii="仿宋" w:hAnsi="仿宋" w:eastAsia="仿宋" w:cs="仿宋"/>
          <w:sz w:val="24"/>
          <w:szCs w:val="24"/>
          <w:shd w:val="clear" w:fill="FFFFFF"/>
        </w:rPr>
        <w:t>文件</w:t>
      </w:r>
      <w:r>
        <w:rPr>
          <w:rFonts w:hint="eastAsia" w:ascii="仿宋" w:hAnsi="仿宋" w:eastAsia="仿宋" w:cs="仿宋"/>
          <w:sz w:val="24"/>
          <w:szCs w:val="24"/>
        </w:rPr>
        <w:t>。</w:t>
      </w:r>
    </w:p>
    <w:p w14:paraId="1727EDF1">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5DDBE757">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1CFC6F2A">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名称：旬阳市农业技术推广站</w:t>
      </w:r>
    </w:p>
    <w:p w14:paraId="7986B61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旬阳市</w:t>
      </w:r>
      <w:r>
        <w:rPr>
          <w:rFonts w:hint="eastAsia" w:ascii="仿宋" w:hAnsi="仿宋" w:eastAsia="仿宋" w:cs="仿宋"/>
          <w:sz w:val="24"/>
          <w:szCs w:val="24"/>
          <w:highlight w:val="none"/>
        </w:rPr>
        <w:t>健康路94号</w:t>
      </w:r>
    </w:p>
    <w:p w14:paraId="3EDDB94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联系方式：13325354888</w:t>
      </w:r>
    </w:p>
    <w:p w14:paraId="5CEAB7D2">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5966AC0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名称：陕西方得项目管理有限公司</w:t>
      </w:r>
    </w:p>
    <w:p w14:paraId="71CEC2AA">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地址：陕西省安康市汉滨区汉江大剧院西区三楼</w:t>
      </w:r>
    </w:p>
    <w:p w14:paraId="30821DE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联系方式：13038911990</w:t>
      </w:r>
    </w:p>
    <w:p w14:paraId="023C9865">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6A308E48">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项目联系人：沈川红</w:t>
      </w:r>
    </w:p>
    <w:p w14:paraId="0C475B3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电话：13038911990</w:t>
      </w:r>
    </w:p>
    <w:p w14:paraId="001F4A9B">
      <w:pPr>
        <w:pStyle w:val="6"/>
        <w:jc w:val="right"/>
        <w:rPr>
          <w:rFonts w:hint="eastAsia" w:ascii="仿宋" w:hAnsi="仿宋" w:eastAsia="仿宋" w:cs="仿宋"/>
          <w:sz w:val="24"/>
          <w:szCs w:val="24"/>
        </w:rPr>
      </w:pPr>
    </w:p>
    <w:p w14:paraId="5DF0DB1E">
      <w:pPr>
        <w:pStyle w:val="6"/>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陕西方得项目管理有限公司</w:t>
      </w:r>
    </w:p>
    <w:p w14:paraId="2341D285">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rPr>
      </w:pPr>
      <w:r>
        <w:rPr>
          <w:rFonts w:hint="eastAsia" w:ascii="仿宋" w:hAnsi="仿宋" w:eastAsia="仿宋" w:cs="仿宋"/>
          <w:sz w:val="24"/>
          <w:szCs w:val="24"/>
          <w:lang w:val="en-US" w:eastAsia="zh-CN"/>
        </w:rPr>
        <w:t xml:space="preserve">                                                   2026年04月23日</w:t>
      </w:r>
      <w:r>
        <w:rPr>
          <w:rFonts w:hint="eastAsia" w:ascii="仿宋" w:hAnsi="仿宋" w:eastAsia="仿宋" w:cs="仿宋"/>
        </w:rPr>
        <w:br w:type="textWrapping"/>
      </w:r>
    </w:p>
    <w:p w14:paraId="3B01673B">
      <w:pPr>
        <w:pStyle w:val="6"/>
        <w:rPr>
          <w:rFonts w:hint="eastAsia" w:ascii="仿宋" w:hAnsi="仿宋" w:eastAsia="仿宋" w:cs="仿宋"/>
          <w:lang w:val="en-US" w:eastAsia="zh-Hans"/>
        </w:rPr>
      </w:pP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015D45"/>
    <w:rsid w:val="0A2D46CA"/>
    <w:rsid w:val="0D776940"/>
    <w:rsid w:val="10E97713"/>
    <w:rsid w:val="16287735"/>
    <w:rsid w:val="177F50ED"/>
    <w:rsid w:val="1F0E4FEE"/>
    <w:rsid w:val="1FCF0C21"/>
    <w:rsid w:val="2027280B"/>
    <w:rsid w:val="24BB5C18"/>
    <w:rsid w:val="2634378C"/>
    <w:rsid w:val="287F0D0A"/>
    <w:rsid w:val="29DB01C2"/>
    <w:rsid w:val="2DFF04F2"/>
    <w:rsid w:val="2FEF6776"/>
    <w:rsid w:val="329F0927"/>
    <w:rsid w:val="360F36CE"/>
    <w:rsid w:val="39643D30"/>
    <w:rsid w:val="3D3861C8"/>
    <w:rsid w:val="4112432E"/>
    <w:rsid w:val="41FD1288"/>
    <w:rsid w:val="43A60524"/>
    <w:rsid w:val="482E032B"/>
    <w:rsid w:val="49C72D7A"/>
    <w:rsid w:val="510D4856"/>
    <w:rsid w:val="5358699E"/>
    <w:rsid w:val="53B52B8D"/>
    <w:rsid w:val="58A61818"/>
    <w:rsid w:val="592A2A23"/>
    <w:rsid w:val="5A2A57A8"/>
    <w:rsid w:val="5DAB167E"/>
    <w:rsid w:val="67B6134C"/>
    <w:rsid w:val="68ED6FEF"/>
    <w:rsid w:val="6BA8544F"/>
    <w:rsid w:val="6C006CAF"/>
    <w:rsid w:val="6E731D44"/>
    <w:rsid w:val="77F79321"/>
    <w:rsid w:val="7C880235"/>
    <w:rsid w:val="7DF32EA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character" w:styleId="5">
    <w:name w:val="Strong"/>
    <w:basedOn w:val="4"/>
    <w:qFormat/>
    <w:uiPriority w:val="0"/>
    <w:rPr>
      <w:b/>
      <w:bCs/>
      <w:sz w:val="20"/>
      <w:szCs w:val="20"/>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1372</Words>
  <Characters>1599</Characters>
  <Lines>0</Lines>
  <Paragraphs>0</Paragraphs>
  <TotalTime>0</TotalTime>
  <ScaleCrop>false</ScaleCrop>
  <LinksUpToDate>false</LinksUpToDate>
  <CharactersWithSpaces>1662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虹</cp:lastModifiedBy>
  <dcterms:modified xsi:type="dcterms:W3CDTF">2026-04-23T07:59:24Z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eyJoZGlkIjoiMTIwOGUzODhiNzNmOTVmN2RkYWM4ZTk1ZDI5OWViMjEiLCJ1c2VySWQiOiIyNzI0NDIyMzEifQ==</vt:lpwstr>
  </property>
  <property fmtid="{D5CDD505-2E9C-101B-9397-08002B2CF9AE}" pid="4" name="ICV">
    <vt:lpwstr>721DEE6C52A04D0B87459DC7C8019DB9_12</vt:lpwstr>
  </property>
</Properties>
</file>