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E6908">
      <w:pPr>
        <w:pStyle w:val="4"/>
        <w:ind w:firstLine="48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为保证该设备正常运行，确保临床诊疗工作正常有序开展，且为了保障患者的就诊时效，需对该设备进行定期全面维保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  <w:lang w:val="en-US" w:eastAsia="zh-CN"/>
        </w:rPr>
        <w:t>确保该设备的正常运行</w:t>
      </w:r>
      <w:r>
        <w:rPr>
          <w:rFonts w:hint="eastAsia" w:ascii="仿宋_GB2312" w:hAnsi="仿宋_GB2312" w:eastAsia="仿宋_GB2312" w:cs="仿宋_GB2312"/>
        </w:rPr>
        <w:t>。</w:t>
      </w:r>
      <w:r>
        <w:rPr>
          <w:rFonts w:hint="eastAsia" w:ascii="仿宋_GB2312" w:hAnsi="仿宋_GB2312" w:eastAsia="仿宋_GB2312" w:cs="仿宋_GB2312"/>
          <w:lang w:val="en-US" w:eastAsia="zh-CN"/>
        </w:rPr>
        <w:t>详见文件</w:t>
      </w:r>
    </w:p>
    <w:p w14:paraId="5156142D">
      <w:pPr>
        <w:pStyle w:val="4"/>
        <w:ind w:firstLine="480"/>
        <w:rPr>
          <w:rFonts w:hint="default" w:ascii="仿宋_GB2312" w:hAnsi="仿宋_GB2312" w:eastAsia="仿宋_GB2312" w:cs="仿宋_GB2312"/>
          <w:lang w:val="en-US" w:eastAsia="zh-CN"/>
        </w:rPr>
      </w:pPr>
      <w:bookmarkStart w:id="0" w:name="_GoBack"/>
      <w:bookmarkEnd w:id="0"/>
    </w:p>
    <w:p w14:paraId="206F83C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C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2026-04-27T08:15:50Z</dcterms:created>
  <dc:creator>Admin</dc:creator>
  <cp:lastModifiedBy>admin</cp:lastModifiedBy>
  <dcterms:modified xsi:type="dcterms:W3CDTF">2026-04-27T08:16:36Z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eyJoZGlkIjoiODgyNmEyNmZmZmU4OTQwYjJlZWUxZWQyMDVkODAzMGIiLCJ1c2VySWQiOiIzNzIzODE1MjEifQ==</vt:lpwstr>
  </property>
  <property fmtid="{D5CDD505-2E9C-101B-9397-08002B2CF9AE}" pid="4" name="ICV">
    <vt:lpwstr>ED6B883F44AE4E08B504622BD4A1A42F_12</vt:lpwstr>
  </property>
</Properties>
</file>