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16F92">
      <w:pPr>
        <w:pStyle w:val="14"/>
        <w:outlineLvl w:val="2"/>
      </w:pPr>
      <w:r>
        <w:rPr>
          <w:rFonts w:ascii="仿宋_GB2312" w:hAnsi="仿宋_GB2312" w:eastAsia="仿宋_GB2312" w:cs="仿宋_GB2312"/>
          <w:b/>
          <w:sz w:val="28"/>
        </w:rPr>
        <w:t>3.3技术要求</w:t>
      </w:r>
    </w:p>
    <w:p w14:paraId="0F17872E">
      <w:pPr>
        <w:pStyle w:val="14"/>
      </w:pPr>
      <w:r>
        <w:rPr>
          <w:rFonts w:ascii="仿宋_GB2312" w:hAnsi="仿宋_GB2312" w:eastAsia="仿宋_GB2312" w:cs="仿宋_GB2312"/>
        </w:rPr>
        <w:t>采购包1：</w:t>
      </w:r>
    </w:p>
    <w:p w14:paraId="6D6C461C">
      <w:pPr>
        <w:pStyle w:val="14"/>
      </w:pPr>
      <w:r>
        <w:rPr>
          <w:rFonts w:ascii="仿宋_GB2312" w:hAnsi="仿宋_GB2312" w:eastAsia="仿宋_GB2312" w:cs="仿宋_GB2312"/>
        </w:rPr>
        <w:t>标的名称：民航运输服务产教融合智慧实训中心设备采购</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3"/>
        <w:gridCol w:w="2343"/>
        <w:gridCol w:w="3836"/>
      </w:tblGrid>
      <w:tr w14:paraId="6F7BB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410EE3">
            <w:pPr>
              <w:pStyle w:val="14"/>
            </w:pPr>
            <w:r>
              <w:rPr>
                <w:rFonts w:ascii="仿宋_GB2312" w:hAnsi="仿宋_GB2312" w:eastAsia="仿宋_GB2312" w:cs="仿宋_GB2312"/>
              </w:rPr>
              <w:t xml:space="preserve"> 序号</w:t>
            </w:r>
          </w:p>
        </w:tc>
        <w:tc>
          <w:tcPr>
            <w:tcW w:w="2769" w:type="dxa"/>
          </w:tcPr>
          <w:p w14:paraId="3437F615">
            <w:pPr>
              <w:pStyle w:val="14"/>
            </w:pPr>
            <w:r>
              <w:rPr>
                <w:rFonts w:ascii="仿宋_GB2312" w:hAnsi="仿宋_GB2312" w:eastAsia="仿宋_GB2312" w:cs="仿宋_GB2312"/>
              </w:rPr>
              <w:t xml:space="preserve"> 参数性质</w:t>
            </w:r>
          </w:p>
        </w:tc>
        <w:tc>
          <w:tcPr>
            <w:tcW w:w="2769" w:type="dxa"/>
          </w:tcPr>
          <w:p w14:paraId="114A98B3">
            <w:pPr>
              <w:pStyle w:val="14"/>
            </w:pPr>
            <w:r>
              <w:rPr>
                <w:rFonts w:ascii="仿宋_GB2312" w:hAnsi="仿宋_GB2312" w:eastAsia="仿宋_GB2312" w:cs="仿宋_GB2312"/>
              </w:rPr>
              <w:t xml:space="preserve"> 技术参数与性能指标</w:t>
            </w:r>
          </w:p>
        </w:tc>
      </w:tr>
      <w:tr w14:paraId="6FBAE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597B0">
            <w:pPr>
              <w:pStyle w:val="14"/>
            </w:pPr>
            <w:r>
              <w:rPr>
                <w:rFonts w:ascii="仿宋_GB2312" w:hAnsi="仿宋_GB2312" w:eastAsia="仿宋_GB2312" w:cs="仿宋_GB2312"/>
              </w:rPr>
              <w:t>1</w:t>
            </w:r>
          </w:p>
        </w:tc>
        <w:tc>
          <w:tcPr>
            <w:tcW w:w="2769" w:type="dxa"/>
          </w:tcPr>
          <w:p w14:paraId="7D8699E8"/>
        </w:tc>
        <w:tc>
          <w:tcPr>
            <w:tcW w:w="2769" w:type="dxa"/>
          </w:tcPr>
          <w:p w14:paraId="373DB5DF">
            <w:pPr>
              <w:pStyle w:val="14"/>
            </w:pPr>
            <w:r>
              <w:rPr>
                <w:rFonts w:ascii="仿宋_GB2312" w:hAnsi="仿宋_GB2312" w:eastAsia="仿宋_GB2312" w:cs="仿宋_GB2312"/>
              </w:rPr>
              <w:t>项目建设内容：</w:t>
            </w:r>
          </w:p>
          <w:p w14:paraId="76EEDF23">
            <w:pPr>
              <w:pStyle w:val="14"/>
            </w:pPr>
            <w:r>
              <w:rPr>
                <w:rFonts w:ascii="仿宋_GB2312" w:hAnsi="仿宋_GB2312" w:eastAsia="仿宋_GB2312" w:cs="仿宋_GB2312"/>
              </w:rPr>
              <w:t>(一)建设内容</w:t>
            </w:r>
          </w:p>
          <w:p w14:paraId="1297A483">
            <w:pPr>
              <w:pStyle w:val="14"/>
            </w:pPr>
            <w:r>
              <w:rPr>
                <w:rFonts w:ascii="仿宋_GB2312" w:hAnsi="仿宋_GB2312" w:eastAsia="仿宋_GB2312" w:cs="仿宋_GB2312"/>
              </w:rPr>
              <w:t>1.硬件</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949"/>
              <w:gridCol w:w="590"/>
              <w:gridCol w:w="761"/>
            </w:tblGrid>
            <w:tr w14:paraId="61F027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D35546">
                  <w:pPr>
                    <w:pStyle w:val="14"/>
                    <w:jc w:val="both"/>
                  </w:pPr>
                  <w:r>
                    <w:rPr>
                      <w:rFonts w:ascii="仿宋_GB2312" w:hAnsi="仿宋_GB2312" w:eastAsia="仿宋_GB2312" w:cs="仿宋_GB2312"/>
                      <w:sz w:val="19"/>
                    </w:rPr>
                    <w:t>序号</w:t>
                  </w:r>
                </w:p>
              </w:tc>
              <w:tc>
                <w:tcPr>
                  <w:tcW w:w="9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15A749">
                  <w:pPr>
                    <w:pStyle w:val="14"/>
                    <w:jc w:val="both"/>
                  </w:pPr>
                  <w:r>
                    <w:rPr>
                      <w:rFonts w:ascii="仿宋_GB2312" w:hAnsi="仿宋_GB2312" w:eastAsia="仿宋_GB2312" w:cs="仿宋_GB2312"/>
                      <w:sz w:val="19"/>
                    </w:rPr>
                    <w:t>设备名称</w:t>
                  </w:r>
                </w:p>
              </w:tc>
              <w:tc>
                <w:tcPr>
                  <w:tcW w:w="5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46006F">
                  <w:pPr>
                    <w:pStyle w:val="14"/>
                    <w:jc w:val="both"/>
                  </w:pPr>
                  <w:r>
                    <w:rPr>
                      <w:rFonts w:ascii="仿宋_GB2312" w:hAnsi="仿宋_GB2312" w:eastAsia="仿宋_GB2312" w:cs="仿宋_GB2312"/>
                      <w:sz w:val="19"/>
                    </w:rPr>
                    <w:t>数量（台/套）</w:t>
                  </w:r>
                </w:p>
              </w:tc>
              <w:tc>
                <w:tcPr>
                  <w:tcW w:w="7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B3A9C5">
                  <w:pPr>
                    <w:pStyle w:val="14"/>
                    <w:jc w:val="both"/>
                  </w:pPr>
                  <w:r>
                    <w:rPr>
                      <w:rFonts w:ascii="仿宋_GB2312" w:hAnsi="仿宋_GB2312" w:eastAsia="仿宋_GB2312" w:cs="仿宋_GB2312"/>
                      <w:sz w:val="19"/>
                    </w:rPr>
                    <w:t>设备拟放置位置</w:t>
                  </w:r>
                </w:p>
              </w:tc>
            </w:tr>
            <w:tr w14:paraId="3C782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BD76F">
                  <w:pPr>
                    <w:pStyle w:val="14"/>
                    <w:jc w:val="both"/>
                  </w:pPr>
                  <w:r>
                    <w:rPr>
                      <w:rFonts w:ascii="仿宋_GB2312" w:hAnsi="仿宋_GB2312" w:eastAsia="仿宋_GB2312" w:cs="仿宋_GB2312"/>
                      <w:sz w:val="19"/>
                    </w:rPr>
                    <w:t>1</w:t>
                  </w:r>
                </w:p>
              </w:tc>
              <w:tc>
                <w:tcPr>
                  <w:tcW w:w="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C1CF3">
                  <w:pPr>
                    <w:pStyle w:val="14"/>
                    <w:jc w:val="both"/>
                  </w:pPr>
                  <w:r>
                    <w:rPr>
                      <w:rFonts w:ascii="仿宋_GB2312" w:hAnsi="仿宋_GB2312" w:eastAsia="仿宋_GB2312" w:cs="仿宋_GB2312"/>
                      <w:sz w:val="19"/>
                    </w:rPr>
                    <w:t>毫米波人体成像安检仪</w:t>
                  </w:r>
                </w:p>
              </w:tc>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135D1">
                  <w:pPr>
                    <w:pStyle w:val="14"/>
                    <w:jc w:val="both"/>
                  </w:pPr>
                  <w:r>
                    <w:rPr>
                      <w:rFonts w:ascii="仿宋_GB2312" w:hAnsi="仿宋_GB2312" w:eastAsia="仿宋_GB2312" w:cs="仿宋_GB2312"/>
                      <w:sz w:val="19"/>
                    </w:rPr>
                    <w:t>1</w:t>
                  </w:r>
                </w:p>
              </w:tc>
              <w:tc>
                <w:tcPr>
                  <w:tcW w:w="76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53A5F">
                  <w:pPr>
                    <w:pStyle w:val="14"/>
                    <w:jc w:val="both"/>
                  </w:pPr>
                  <w:r>
                    <w:rPr>
                      <w:rFonts w:ascii="仿宋_GB2312" w:hAnsi="仿宋_GB2312" w:eastAsia="仿宋_GB2312" w:cs="仿宋_GB2312"/>
                      <w:sz w:val="19"/>
                    </w:rPr>
                    <w:t>模拟候机楼实训室</w:t>
                  </w:r>
                </w:p>
              </w:tc>
            </w:tr>
            <w:tr w14:paraId="3EA00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8F575">
                  <w:pPr>
                    <w:pStyle w:val="14"/>
                    <w:jc w:val="both"/>
                  </w:pPr>
                  <w:r>
                    <w:rPr>
                      <w:rFonts w:ascii="仿宋_GB2312" w:hAnsi="仿宋_GB2312" w:eastAsia="仿宋_GB2312" w:cs="仿宋_GB2312"/>
                      <w:sz w:val="19"/>
                    </w:rPr>
                    <w:t>2</w:t>
                  </w:r>
                </w:p>
              </w:tc>
              <w:tc>
                <w:tcPr>
                  <w:tcW w:w="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68A74">
                  <w:pPr>
                    <w:pStyle w:val="14"/>
                    <w:jc w:val="both"/>
                  </w:pPr>
                  <w:r>
                    <w:rPr>
                      <w:rFonts w:ascii="仿宋_GB2312" w:hAnsi="仿宋_GB2312" w:eastAsia="仿宋_GB2312" w:cs="仿宋_GB2312"/>
                      <w:sz w:val="19"/>
                    </w:rPr>
                    <w:t>自助行李托运模拟器</w:t>
                  </w:r>
                </w:p>
              </w:tc>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E0550">
                  <w:pPr>
                    <w:pStyle w:val="14"/>
                    <w:jc w:val="both"/>
                  </w:pPr>
                  <w:r>
                    <w:rPr>
                      <w:rFonts w:ascii="仿宋_GB2312" w:hAnsi="仿宋_GB2312" w:eastAsia="仿宋_GB2312" w:cs="仿宋_GB2312"/>
                      <w:sz w:val="19"/>
                    </w:rPr>
                    <w:t>1</w:t>
                  </w:r>
                </w:p>
              </w:tc>
              <w:tc>
                <w:tcPr>
                  <w:tcW w:w="761" w:type="dxa"/>
                  <w:vMerge w:val="continue"/>
                  <w:tcBorders>
                    <w:top w:val="nil"/>
                    <w:left w:val="single" w:color="000000" w:sz="4" w:space="0"/>
                    <w:bottom w:val="single" w:color="000000" w:sz="4" w:space="0"/>
                    <w:right w:val="single" w:color="000000" w:sz="4" w:space="0"/>
                  </w:tcBorders>
                </w:tcPr>
                <w:p w14:paraId="1360E39F"/>
              </w:tc>
            </w:tr>
            <w:tr w14:paraId="078F50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9EBB7">
                  <w:pPr>
                    <w:pStyle w:val="14"/>
                    <w:jc w:val="both"/>
                  </w:pPr>
                  <w:r>
                    <w:rPr>
                      <w:rFonts w:ascii="仿宋_GB2312" w:hAnsi="仿宋_GB2312" w:eastAsia="仿宋_GB2312" w:cs="仿宋_GB2312"/>
                      <w:sz w:val="19"/>
                    </w:rPr>
                    <w:t>3</w:t>
                  </w:r>
                </w:p>
              </w:tc>
              <w:tc>
                <w:tcPr>
                  <w:tcW w:w="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E0E49">
                  <w:pPr>
                    <w:pStyle w:val="14"/>
                    <w:jc w:val="both"/>
                  </w:pPr>
                  <w:r>
                    <w:rPr>
                      <w:rFonts w:ascii="仿宋_GB2312" w:hAnsi="仿宋_GB2312" w:eastAsia="仿宋_GB2312" w:cs="仿宋_GB2312"/>
                      <w:sz w:val="19"/>
                    </w:rPr>
                    <w:t>手持金属探测器</w:t>
                  </w:r>
                </w:p>
              </w:tc>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3AF27">
                  <w:pPr>
                    <w:pStyle w:val="14"/>
                    <w:jc w:val="both"/>
                  </w:pPr>
                  <w:r>
                    <w:rPr>
                      <w:rFonts w:ascii="仿宋_GB2312" w:hAnsi="仿宋_GB2312" w:eastAsia="仿宋_GB2312" w:cs="仿宋_GB2312"/>
                      <w:sz w:val="19"/>
                    </w:rPr>
                    <w:t>25</w:t>
                  </w:r>
                </w:p>
              </w:tc>
              <w:tc>
                <w:tcPr>
                  <w:tcW w:w="761" w:type="dxa"/>
                  <w:vMerge w:val="continue"/>
                  <w:tcBorders>
                    <w:top w:val="nil"/>
                    <w:left w:val="single" w:color="000000" w:sz="4" w:space="0"/>
                    <w:bottom w:val="single" w:color="000000" w:sz="4" w:space="0"/>
                    <w:right w:val="single" w:color="000000" w:sz="4" w:space="0"/>
                  </w:tcBorders>
                </w:tcPr>
                <w:p w14:paraId="35812686"/>
              </w:tc>
            </w:tr>
          </w:tbl>
          <w:p w14:paraId="71CD1EEF">
            <w:pPr>
              <w:pStyle w:val="14"/>
            </w:pPr>
            <w:r>
              <w:rPr>
                <w:rFonts w:ascii="仿宋_GB2312" w:hAnsi="仿宋_GB2312" w:eastAsia="仿宋_GB2312" w:cs="仿宋_GB2312"/>
              </w:rPr>
              <w:t>2.软件</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950"/>
              <w:gridCol w:w="590"/>
              <w:gridCol w:w="749"/>
            </w:tblGrid>
            <w:tr w14:paraId="695FE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BD6FDE">
                  <w:pPr>
                    <w:pStyle w:val="14"/>
                    <w:jc w:val="both"/>
                  </w:pPr>
                  <w:r>
                    <w:rPr>
                      <w:rFonts w:ascii="仿宋_GB2312" w:hAnsi="仿宋_GB2312" w:eastAsia="仿宋_GB2312" w:cs="仿宋_GB2312"/>
                      <w:sz w:val="19"/>
                    </w:rPr>
                    <w:t>序号</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1AB367">
                  <w:pPr>
                    <w:pStyle w:val="14"/>
                    <w:jc w:val="both"/>
                  </w:pPr>
                  <w:r>
                    <w:rPr>
                      <w:rFonts w:ascii="仿宋_GB2312" w:hAnsi="仿宋_GB2312" w:eastAsia="仿宋_GB2312" w:cs="仿宋_GB2312"/>
                      <w:sz w:val="19"/>
                    </w:rPr>
                    <w:t>软件名称</w:t>
                  </w:r>
                </w:p>
              </w:tc>
              <w:tc>
                <w:tcPr>
                  <w:tcW w:w="5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CAC5F7">
                  <w:pPr>
                    <w:pStyle w:val="14"/>
                    <w:jc w:val="both"/>
                  </w:pPr>
                  <w:r>
                    <w:rPr>
                      <w:rFonts w:ascii="仿宋_GB2312" w:hAnsi="仿宋_GB2312" w:eastAsia="仿宋_GB2312" w:cs="仿宋_GB2312"/>
                      <w:sz w:val="19"/>
                    </w:rPr>
                    <w:t>数量（台/套）</w:t>
                  </w:r>
                </w:p>
              </w:tc>
              <w:tc>
                <w:tcPr>
                  <w:tcW w:w="7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0AA2DF">
                  <w:pPr>
                    <w:pStyle w:val="14"/>
                    <w:jc w:val="both"/>
                  </w:pPr>
                  <w:r>
                    <w:rPr>
                      <w:rFonts w:ascii="仿宋_GB2312" w:hAnsi="仿宋_GB2312" w:eastAsia="仿宋_GB2312" w:cs="仿宋_GB2312"/>
                      <w:sz w:val="19"/>
                    </w:rPr>
                    <w:t>设备拟放置位置</w:t>
                  </w:r>
                </w:p>
              </w:tc>
            </w:tr>
            <w:tr w14:paraId="15E4E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3434F">
                  <w:pPr>
                    <w:pStyle w:val="14"/>
                    <w:jc w:val="both"/>
                  </w:pPr>
                  <w:r>
                    <w:rPr>
                      <w:rFonts w:ascii="仿宋_GB2312" w:hAnsi="仿宋_GB2312" w:eastAsia="仿宋_GB2312" w:cs="仿宋_GB2312"/>
                      <w:sz w:val="19"/>
                    </w:rPr>
                    <w:t>1</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44CB8">
                  <w:pPr>
                    <w:pStyle w:val="14"/>
                    <w:jc w:val="both"/>
                  </w:pPr>
                  <w:r>
                    <w:rPr>
                      <w:rFonts w:ascii="仿宋_GB2312" w:hAnsi="仿宋_GB2312" w:eastAsia="仿宋_GB2312" w:cs="仿宋_GB2312"/>
                      <w:sz w:val="19"/>
                    </w:rPr>
                    <w:t>智慧机场实训系统</w:t>
                  </w:r>
                </w:p>
              </w:tc>
              <w:tc>
                <w:tcPr>
                  <w:tcW w:w="5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AF6FC">
                  <w:pPr>
                    <w:pStyle w:val="14"/>
                    <w:jc w:val="both"/>
                  </w:pPr>
                  <w:r>
                    <w:rPr>
                      <w:rFonts w:ascii="仿宋_GB2312" w:hAnsi="仿宋_GB2312" w:eastAsia="仿宋_GB2312" w:cs="仿宋_GB2312"/>
                      <w:sz w:val="19"/>
                    </w:rPr>
                    <w:t>1</w:t>
                  </w:r>
                </w:p>
              </w:tc>
              <w:tc>
                <w:tcPr>
                  <w:tcW w:w="7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6201D">
                  <w:pPr>
                    <w:pStyle w:val="14"/>
                    <w:jc w:val="both"/>
                  </w:pPr>
                  <w:r>
                    <w:rPr>
                      <w:rFonts w:ascii="仿宋_GB2312" w:hAnsi="仿宋_GB2312" w:eastAsia="仿宋_GB2312" w:cs="仿宋_GB2312"/>
                      <w:sz w:val="19"/>
                    </w:rPr>
                    <w:t>模拟候机楼实训室及航管其他实训室</w:t>
                  </w:r>
                </w:p>
              </w:tc>
            </w:tr>
          </w:tbl>
          <w:p w14:paraId="133A728E">
            <w:pPr>
              <w:pStyle w:val="14"/>
            </w:pPr>
            <w:r>
              <w:rPr>
                <w:rFonts w:ascii="仿宋_GB2312" w:hAnsi="仿宋_GB2312" w:eastAsia="仿宋_GB2312" w:cs="仿宋_GB2312"/>
              </w:rPr>
              <w:t>（二）保障条件要求</w:t>
            </w:r>
          </w:p>
          <w:p w14:paraId="02BC24C7">
            <w:pPr>
              <w:pStyle w:val="14"/>
            </w:pPr>
            <w:r>
              <w:rPr>
                <w:rFonts w:ascii="仿宋_GB2312" w:hAnsi="仿宋_GB2312" w:eastAsia="仿宋_GB2312" w:cs="仿宋_GB2312"/>
              </w:rPr>
              <w:t>（1）安装调试：供应商负责所有硬件设备的运输、安装、调试级软件部署，直至所有硬件和软件正常运行。</w:t>
            </w:r>
          </w:p>
          <w:p w14:paraId="1328DD98">
            <w:pPr>
              <w:pStyle w:val="14"/>
            </w:pPr>
            <w:r>
              <w:rPr>
                <w:rFonts w:ascii="仿宋_GB2312" w:hAnsi="仿宋_GB2312" w:eastAsia="仿宋_GB2312" w:cs="仿宋_GB2312"/>
              </w:rPr>
              <w:t>（2）培训及文档：提供针对教师和系统管理员的全面培训，确保其能够独立操作和维护软硬件系统，同时，提供完整的操作手册、维护手册及教学指导书。</w:t>
            </w:r>
          </w:p>
          <w:p w14:paraId="2DD1B5E6">
            <w:pPr>
              <w:pStyle w:val="14"/>
            </w:pPr>
            <w:r>
              <w:rPr>
                <w:rFonts w:ascii="仿宋_GB2312" w:hAnsi="仿宋_GB2312" w:eastAsia="仿宋_GB2312" w:cs="仿宋_GB2312"/>
                <w:sz w:val="28"/>
              </w:rPr>
              <w:t>（3）保养与维护：硬件设备提供不少于3年的免费保修期，软件提供不少于5年的免费升级与技术服务支持。</w:t>
            </w:r>
          </w:p>
        </w:tc>
      </w:tr>
      <w:tr w14:paraId="2DD75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806B04">
            <w:pPr>
              <w:pStyle w:val="14"/>
            </w:pPr>
            <w:r>
              <w:rPr>
                <w:rFonts w:ascii="仿宋_GB2312" w:hAnsi="仿宋_GB2312" w:eastAsia="仿宋_GB2312" w:cs="仿宋_GB2312"/>
              </w:rPr>
              <w:t>2</w:t>
            </w:r>
          </w:p>
        </w:tc>
        <w:tc>
          <w:tcPr>
            <w:tcW w:w="2769" w:type="dxa"/>
          </w:tcPr>
          <w:p w14:paraId="7BC51F14"/>
        </w:tc>
        <w:tc>
          <w:tcPr>
            <w:tcW w:w="2769" w:type="dxa"/>
          </w:tcPr>
          <w:p w14:paraId="39FC09F3">
            <w:pPr>
              <w:pStyle w:val="14"/>
            </w:pPr>
            <w:r>
              <w:rPr>
                <w:rFonts w:ascii="仿宋_GB2312" w:hAnsi="仿宋_GB2312" w:eastAsia="仿宋_GB2312" w:cs="仿宋_GB2312"/>
              </w:rPr>
              <w:t>技术参数要求：</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1825"/>
              <w:gridCol w:w="590"/>
              <w:gridCol w:w="400"/>
            </w:tblGrid>
            <w:tr w14:paraId="2449F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5A5262">
                  <w:pPr>
                    <w:pStyle w:val="14"/>
                  </w:pPr>
                  <w:r>
                    <w:rPr>
                      <w:rFonts w:ascii="仿宋_GB2312" w:hAnsi="仿宋_GB2312" w:eastAsia="仿宋_GB2312" w:cs="仿宋_GB2312"/>
                      <w:sz w:val="19"/>
                    </w:rPr>
                    <w:t>序号</w:t>
                  </w:r>
                </w:p>
              </w:tc>
              <w:tc>
                <w:tcPr>
                  <w:tcW w:w="2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DE5F92">
                  <w:pPr>
                    <w:pStyle w:val="14"/>
                  </w:pPr>
                  <w:r>
                    <w:rPr>
                      <w:rFonts w:ascii="仿宋_GB2312" w:hAnsi="仿宋_GB2312" w:eastAsia="仿宋_GB2312" w:cs="仿宋_GB2312"/>
                      <w:sz w:val="19"/>
                    </w:rPr>
                    <w:t>设备名称</w:t>
                  </w:r>
                </w:p>
              </w:tc>
              <w:tc>
                <w:tcPr>
                  <w:tcW w:w="17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9E98A8">
                  <w:pPr>
                    <w:pStyle w:val="14"/>
                  </w:pPr>
                  <w:r>
                    <w:rPr>
                      <w:rFonts w:ascii="仿宋_GB2312" w:hAnsi="仿宋_GB2312" w:eastAsia="仿宋_GB2312" w:cs="仿宋_GB2312"/>
                      <w:sz w:val="19"/>
                    </w:rPr>
                    <w:t>基本规格</w:t>
                  </w:r>
                </w:p>
              </w:tc>
              <w:tc>
                <w:tcPr>
                  <w:tcW w:w="2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7B3679">
                  <w:pPr>
                    <w:pStyle w:val="14"/>
                  </w:pPr>
                  <w:r>
                    <w:rPr>
                      <w:rFonts w:ascii="仿宋_GB2312" w:hAnsi="仿宋_GB2312" w:eastAsia="仿宋_GB2312" w:cs="仿宋_GB2312"/>
                      <w:sz w:val="19"/>
                    </w:rPr>
                    <w:t>主要用途</w:t>
                  </w:r>
                </w:p>
              </w:tc>
              <w:tc>
                <w:tcPr>
                  <w:tcW w:w="1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914BB7">
                  <w:pPr>
                    <w:pStyle w:val="14"/>
                  </w:pPr>
                  <w:r>
                    <w:rPr>
                      <w:rFonts w:ascii="仿宋_GB2312" w:hAnsi="仿宋_GB2312" w:eastAsia="仿宋_GB2312" w:cs="仿宋_GB2312"/>
                      <w:sz w:val="19"/>
                    </w:rPr>
                    <w:t>数量</w:t>
                  </w:r>
                </w:p>
              </w:tc>
            </w:tr>
            <w:tr w14:paraId="3C93B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DE760">
                  <w:pPr>
                    <w:pStyle w:val="14"/>
                  </w:pPr>
                  <w:r>
                    <w:rPr>
                      <w:rFonts w:ascii="仿宋_GB2312" w:hAnsi="仿宋_GB2312" w:eastAsia="仿宋_GB2312" w:cs="仿宋_GB2312"/>
                      <w:sz w:val="19"/>
                    </w:rPr>
                    <w:t>1</w:t>
                  </w:r>
                </w:p>
              </w:tc>
              <w:tc>
                <w:tcPr>
                  <w:tcW w:w="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11CA9">
                  <w:pPr>
                    <w:pStyle w:val="14"/>
                  </w:pPr>
                  <w:r>
                    <w:rPr>
                      <w:rFonts w:ascii="仿宋_GB2312" w:hAnsi="仿宋_GB2312" w:eastAsia="仿宋_GB2312" w:cs="仿宋_GB2312"/>
                      <w:sz w:val="19"/>
                    </w:rPr>
                    <w:t>毫米波人体成像安检仪</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FEC4A">
                  <w:pPr>
                    <w:pStyle w:val="14"/>
                  </w:pPr>
                  <w:r>
                    <w:rPr>
                      <w:rFonts w:ascii="仿宋_GB2312" w:hAnsi="仿宋_GB2312" w:eastAsia="仿宋_GB2312" w:cs="仿宋_GB2312"/>
                      <w:sz w:val="19"/>
                    </w:rPr>
                    <w:t>▲1.投标产品具备有效期内的中国民用航空局安全检查设备使用许可证书，设备类别为毫米波人体成像安全检查设备，检测级别为A3级，并具备脚部金属探测功能。产品须通过欧洲民航会议（ECAC） SSc（Security Scanner）A类标准2.1（最高标准等级）认证。</w:t>
                  </w:r>
                  <w:r>
                    <w:rPr>
                      <w:rFonts w:ascii="仿宋_GB2312" w:hAnsi="仿宋_GB2312" w:eastAsia="仿宋_GB2312" w:cs="仿宋_GB2312"/>
                      <w:b/>
                      <w:sz w:val="19"/>
                    </w:rPr>
                    <w:t>（需提供佐证材料，并加盖生产企业公章）</w:t>
                  </w:r>
                </w:p>
                <w:p w14:paraId="163AECBB">
                  <w:pPr>
                    <w:pStyle w:val="14"/>
                  </w:pPr>
                  <w:r>
                    <w:rPr>
                      <w:rFonts w:ascii="仿宋_GB2312" w:hAnsi="仿宋_GB2312" w:eastAsia="仿宋_GB2312" w:cs="仿宋_GB2312"/>
                      <w:sz w:val="19"/>
                    </w:rPr>
                    <w:t>2.毫米波人体成像安全检查设备需采用主动式毫米波成像技术，具备自动探测人体表面携带的危险、违禁物品的功能。</w:t>
                  </w:r>
                </w:p>
                <w:p w14:paraId="52541A0C">
                  <w:pPr>
                    <w:pStyle w:val="14"/>
                  </w:pPr>
                  <w:r>
                    <w:rPr>
                      <w:rFonts w:ascii="仿宋_GB2312" w:hAnsi="仿宋_GB2312" w:eastAsia="仿宋_GB2312" w:cs="仿宋_GB2312"/>
                      <w:sz w:val="19"/>
                    </w:rPr>
                    <w:t>3.工作原理和功能</w:t>
                  </w:r>
                </w:p>
                <w:p w14:paraId="0A068D22">
                  <w:pPr>
                    <w:pStyle w:val="14"/>
                  </w:pPr>
                  <w:r>
                    <w:rPr>
                      <w:rFonts w:ascii="仿宋_GB2312" w:hAnsi="仿宋_GB2312" w:eastAsia="仿宋_GB2312" w:cs="仿宋_GB2312"/>
                      <w:sz w:val="19"/>
                    </w:rPr>
                    <w:t>▲3.1设备采用主动式毫米波人体成像技术，平面阵列垂直扫描方式，实现非接触式检查。</w:t>
                  </w:r>
                  <w:r>
                    <w:rPr>
                      <w:rFonts w:ascii="仿宋_GB2312" w:hAnsi="仿宋_GB2312" w:eastAsia="仿宋_GB2312" w:cs="仿宋_GB2312"/>
                      <w:b/>
                      <w:sz w:val="19"/>
                    </w:rPr>
                    <w:t>（需提供第三方机构出具的检测报告扫描件，并加盖生产企业公章）</w:t>
                  </w:r>
                </w:p>
                <w:p w14:paraId="2596731D">
                  <w:pPr>
                    <w:pStyle w:val="14"/>
                  </w:pPr>
                  <w:r>
                    <w:rPr>
                      <w:rFonts w:ascii="仿宋_GB2312" w:hAnsi="仿宋_GB2312" w:eastAsia="仿宋_GB2312" w:cs="仿宋_GB2312"/>
                      <w:sz w:val="19"/>
                    </w:rPr>
                    <w:t>3.2设备应能够有效探测藏匿于衣物下及人体表面的嫌疑物品，包括但不限于金属和非金属材质的武器、刀具、爆炸物（或其模拟物）、可燃物和火种（如打火机）以及液体等。</w:t>
                  </w:r>
                </w:p>
                <w:p w14:paraId="5B301812">
                  <w:pPr>
                    <w:pStyle w:val="14"/>
                  </w:pPr>
                  <w:r>
                    <w:rPr>
                      <w:rFonts w:ascii="仿宋_GB2312" w:hAnsi="仿宋_GB2312" w:eastAsia="仿宋_GB2312" w:cs="仿宋_GB2312"/>
                      <w:sz w:val="19"/>
                    </w:rPr>
                    <w:t>▲3.3 检查过程应友好、方便。被检查人员应能以一种双臂微张并自然下垂的身体姿态接受设备检查。在设备检查过程中，不能要求被检查人员自主转身或举起双手。</w:t>
                  </w:r>
                  <w:r>
                    <w:rPr>
                      <w:rFonts w:ascii="仿宋_GB2312" w:hAnsi="仿宋_GB2312" w:eastAsia="仿宋_GB2312" w:cs="仿宋_GB2312"/>
                      <w:b/>
                      <w:sz w:val="19"/>
                    </w:rPr>
                    <w:t>（需提供第三方机构出具的检测报告扫描件，并加盖生产企业公章）</w:t>
                  </w:r>
                </w:p>
                <w:p w14:paraId="5E9D96F7">
                  <w:pPr>
                    <w:pStyle w:val="14"/>
                  </w:pPr>
                  <w:r>
                    <w:rPr>
                      <w:rFonts w:ascii="仿宋_GB2312" w:hAnsi="仿宋_GB2312" w:eastAsia="仿宋_GB2312" w:cs="仿宋_GB2312"/>
                      <w:sz w:val="19"/>
                    </w:rPr>
                    <w:t>3.4 设备具备身体姿态错误的提示及纠正功能。当被检查人员在接受设备检查过程中出现身体姿势错误时，设备以语音和图像两种方式对错误的身体部位给出明确提示信息。</w:t>
                  </w:r>
                </w:p>
                <w:p w14:paraId="0BF082FF">
                  <w:pPr>
                    <w:pStyle w:val="14"/>
                  </w:pPr>
                  <w:r>
                    <w:rPr>
                      <w:rFonts w:ascii="仿宋_GB2312" w:hAnsi="仿宋_GB2312" w:eastAsia="仿宋_GB2312" w:cs="仿宋_GB2312"/>
                      <w:sz w:val="19"/>
                    </w:rPr>
                    <w:t>▲3.5 设备可配备不少于2台独立手检站（即显示终端及配套支架）。手检站可根据场地需要自由安装，并具备灵活的旅客性别配置功能。设备应能根据旅客的性别和手检站的配置情况，自动向对应的手检站分派检查结果。</w:t>
                  </w:r>
                  <w:r>
                    <w:rPr>
                      <w:rFonts w:ascii="仿宋_GB2312" w:hAnsi="仿宋_GB2312" w:eastAsia="仿宋_GB2312" w:cs="仿宋_GB2312"/>
                      <w:b/>
                      <w:sz w:val="19"/>
                    </w:rPr>
                    <w:t>（需提供第三方机构出具的检测报告扫描件，并加盖生产企业公章）</w:t>
                  </w:r>
                </w:p>
                <w:p w14:paraId="1294ECC2">
                  <w:pPr>
                    <w:pStyle w:val="14"/>
                  </w:pPr>
                  <w:r>
                    <w:rPr>
                      <w:rFonts w:ascii="仿宋_GB2312" w:hAnsi="仿宋_GB2312" w:eastAsia="仿宋_GB2312" w:cs="仿宋_GB2312"/>
                      <w:sz w:val="19"/>
                    </w:rPr>
                    <w:t>3.6 在旅客通行高峰情况下，当出现全部手检站同时占用状态时，设备主机显示屏应能够作为临时手检站，显示检查结果，以提高旅客通行效率。</w:t>
                  </w:r>
                </w:p>
                <w:p w14:paraId="15E7366D">
                  <w:pPr>
                    <w:pStyle w:val="14"/>
                  </w:pPr>
                  <w:r>
                    <w:rPr>
                      <w:rFonts w:ascii="仿宋_GB2312" w:hAnsi="仿宋_GB2312" w:eastAsia="仿宋_GB2312" w:cs="仿宋_GB2312"/>
                      <w:sz w:val="19"/>
                    </w:rPr>
                    <w:t>3.7 设备能够对人员在通道的进出进行实时监控，并对人员非法尾随，非法闯入以及反向通行等情况以声、光两种形式自动报警。</w:t>
                  </w:r>
                </w:p>
                <w:p w14:paraId="4ABF7E45">
                  <w:pPr>
                    <w:pStyle w:val="14"/>
                  </w:pPr>
                  <w:r>
                    <w:rPr>
                      <w:rFonts w:ascii="仿宋_GB2312" w:hAnsi="仿宋_GB2312" w:eastAsia="仿宋_GB2312" w:cs="仿宋_GB2312"/>
                      <w:sz w:val="19"/>
                    </w:rPr>
                    <w:t>▲3.8 设备应同时具备基于硬件和软件的使用权限管理方法，包括机械钥匙开关和操作系统账号管理功能，防止非授权操作人员违规使用。</w:t>
                  </w:r>
                  <w:r>
                    <w:rPr>
                      <w:rFonts w:ascii="仿宋_GB2312" w:hAnsi="仿宋_GB2312" w:eastAsia="仿宋_GB2312" w:cs="仿宋_GB2312"/>
                      <w:b/>
                      <w:sz w:val="19"/>
                    </w:rPr>
                    <w:t>（需提供第三方机构出具的检测报告扫描件，并加盖生产企业公章）</w:t>
                  </w:r>
                </w:p>
                <w:p w14:paraId="42DD1900">
                  <w:pPr>
                    <w:pStyle w:val="14"/>
                  </w:pPr>
                  <w:r>
                    <w:rPr>
                      <w:rFonts w:ascii="仿宋_GB2312" w:hAnsi="仿宋_GB2312" w:eastAsia="仿宋_GB2312" w:cs="仿宋_GB2312"/>
                      <w:sz w:val="19"/>
                    </w:rPr>
                    <w:t>3.9 设备具备下列图像存储功能：</w:t>
                  </w:r>
                </w:p>
                <w:p w14:paraId="4DDBA90F">
                  <w:pPr>
                    <w:pStyle w:val="14"/>
                  </w:pPr>
                  <w:r>
                    <w:rPr>
                      <w:rFonts w:ascii="仿宋_GB2312" w:hAnsi="仿宋_GB2312" w:eastAsia="仿宋_GB2312" w:cs="仿宋_GB2312"/>
                      <w:sz w:val="19"/>
                    </w:rPr>
                    <w:t>a) 设备主机自带存储装置（模块），用于检查结果和图像的本地存储。</w:t>
                  </w:r>
                </w:p>
                <w:p w14:paraId="31E61215">
                  <w:pPr>
                    <w:pStyle w:val="14"/>
                  </w:pPr>
                  <w:r>
                    <w:rPr>
                      <w:rFonts w:ascii="仿宋_GB2312" w:hAnsi="仿宋_GB2312" w:eastAsia="仿宋_GB2312" w:cs="仿宋_GB2312"/>
                      <w:sz w:val="19"/>
                    </w:rPr>
                    <w:t>b) 设备主机存储装置（模块）具备自动存储功能，可存储大于500,000人次扫描检查的人体图像和人偶图像。</w:t>
                  </w:r>
                </w:p>
                <w:p w14:paraId="43C40580">
                  <w:pPr>
                    <w:pStyle w:val="14"/>
                  </w:pPr>
                  <w:r>
                    <w:rPr>
                      <w:rFonts w:ascii="仿宋_GB2312" w:hAnsi="仿宋_GB2312" w:eastAsia="仿宋_GB2312" w:cs="仿宋_GB2312"/>
                      <w:sz w:val="19"/>
                    </w:rPr>
                    <w:t>c) 图像标记：具备对图像进行手动标记的功能，可将图像选择标记为重点图像。</w:t>
                  </w:r>
                </w:p>
                <w:p w14:paraId="505BA971">
                  <w:pPr>
                    <w:pStyle w:val="14"/>
                  </w:pPr>
                  <w:r>
                    <w:rPr>
                      <w:rFonts w:ascii="仿宋_GB2312" w:hAnsi="仿宋_GB2312" w:eastAsia="仿宋_GB2312" w:cs="仿宋_GB2312"/>
                      <w:sz w:val="19"/>
                    </w:rPr>
                    <w:t>d) 图像保护：具备重点图像保护功能，重点图像不会被系统自动删除。</w:t>
                  </w:r>
                </w:p>
                <w:p w14:paraId="3A9B91C5">
                  <w:pPr>
                    <w:pStyle w:val="14"/>
                  </w:pPr>
                  <w:r>
                    <w:rPr>
                      <w:rFonts w:ascii="仿宋_GB2312" w:hAnsi="仿宋_GB2312" w:eastAsia="仿宋_GB2312" w:cs="仿宋_GB2312"/>
                      <w:sz w:val="19"/>
                    </w:rPr>
                    <w:t>e) 图像保留优先级：当设备图像存储发生溢出时，采用先入先出的顺序，优先自动删除无报警图像，保留报警图像。</w:t>
                  </w:r>
                </w:p>
                <w:p w14:paraId="0486E963">
                  <w:pPr>
                    <w:pStyle w:val="14"/>
                  </w:pPr>
                  <w:r>
                    <w:rPr>
                      <w:rFonts w:ascii="仿宋_GB2312" w:hAnsi="仿宋_GB2312" w:eastAsia="仿宋_GB2312" w:cs="仿宋_GB2312"/>
                      <w:sz w:val="19"/>
                    </w:rPr>
                    <w:t>f) 人体图像存储格式：对人体图像使用特殊格式进行存储，只能通过专用软件再现。专用软件能够将人体图像的原始数据转换成常用格式，并附加设备ID、操机员ID、图像生成时间、报警结果等关联信息。</w:t>
                  </w:r>
                </w:p>
                <w:p w14:paraId="0F8F706B">
                  <w:pPr>
                    <w:pStyle w:val="14"/>
                  </w:pPr>
                  <w:r>
                    <w:rPr>
                      <w:rFonts w:ascii="仿宋_GB2312" w:hAnsi="仿宋_GB2312" w:eastAsia="仿宋_GB2312" w:cs="仿宋_GB2312"/>
                      <w:sz w:val="19"/>
                    </w:rPr>
                    <w:t>g) 支持远程集中存储。</w:t>
                  </w:r>
                </w:p>
                <w:p w14:paraId="58E1AFD2">
                  <w:pPr>
                    <w:pStyle w:val="14"/>
                  </w:pPr>
                  <w:r>
                    <w:rPr>
                      <w:rFonts w:ascii="仿宋_GB2312" w:hAnsi="仿宋_GB2312" w:eastAsia="仿宋_GB2312" w:cs="仿宋_GB2312"/>
                      <w:sz w:val="19"/>
                    </w:rPr>
                    <w:t>3.10 设备支持远程集中判图模式，并满足下列要求：</w:t>
                  </w:r>
                </w:p>
                <w:p w14:paraId="712342E6">
                  <w:pPr>
                    <w:pStyle w:val="14"/>
                  </w:pPr>
                  <w:r>
                    <w:rPr>
                      <w:rFonts w:ascii="仿宋_GB2312" w:hAnsi="仿宋_GB2312" w:eastAsia="仿宋_GB2312" w:cs="仿宋_GB2312"/>
                      <w:sz w:val="19"/>
                    </w:rPr>
                    <w:t>a)远程判图工作站（计算机）可设置旅客性别，设备主机将扫描的人体图像发送给性别匹配的远程判图工作站。</w:t>
                  </w:r>
                </w:p>
                <w:p w14:paraId="755C427C">
                  <w:pPr>
                    <w:pStyle w:val="14"/>
                  </w:pPr>
                  <w:r>
                    <w:rPr>
                      <w:rFonts w:ascii="仿宋_GB2312" w:hAnsi="仿宋_GB2312" w:eastAsia="仿宋_GB2312" w:cs="仿宋_GB2312"/>
                      <w:sz w:val="19"/>
                    </w:rPr>
                    <w:t>b)当多台设备同时采用人工判图模式时，能够将设备的自动探测结果及对应的人体图像随机分发给不同的远程判图工作站进行人工判图，设备主机和远程判图工作站不得配对绑定。</w:t>
                  </w:r>
                </w:p>
                <w:p w14:paraId="45671B03">
                  <w:pPr>
                    <w:pStyle w:val="14"/>
                  </w:pPr>
                  <w:r>
                    <w:rPr>
                      <w:rFonts w:ascii="仿宋_GB2312" w:hAnsi="仿宋_GB2312" w:eastAsia="仿宋_GB2312" w:cs="仿宋_GB2312"/>
                      <w:sz w:val="19"/>
                    </w:rPr>
                    <w:t>3.11 设备具备成像质量校准功能，以验证和保障设备在长期、连续运行条件下成像质量处于最佳状态。校准功能满足下列要求，</w:t>
                  </w:r>
                </w:p>
                <w:p w14:paraId="7F5150D2">
                  <w:pPr>
                    <w:pStyle w:val="14"/>
                  </w:pPr>
                  <w:r>
                    <w:rPr>
                      <w:rFonts w:ascii="仿宋_GB2312" w:hAnsi="仿宋_GB2312" w:eastAsia="仿宋_GB2312" w:cs="仿宋_GB2312"/>
                      <w:sz w:val="19"/>
                    </w:rPr>
                    <w:t>a) 具备周期性自动校准功能。在设备正常使用过程中，当校准周期到达时，设备以明确的方式提示操作员需要校准，当操作员予以确认后，设备的校准是自动进行的。</w:t>
                  </w:r>
                </w:p>
                <w:p w14:paraId="04055B60">
                  <w:pPr>
                    <w:pStyle w:val="14"/>
                  </w:pPr>
                  <w:r>
                    <w:rPr>
                      <w:rFonts w:ascii="仿宋_GB2312" w:hAnsi="仿宋_GB2312" w:eastAsia="仿宋_GB2312" w:cs="仿宋_GB2312"/>
                      <w:sz w:val="19"/>
                    </w:rPr>
                    <w:t>b) 具备手动校准功能。在设备使用过程中，操作员可根据需要，通过软件设置启动设备校准。当操作员确认校准指令后，设备的校准是自动进行的。</w:t>
                  </w:r>
                </w:p>
                <w:p w14:paraId="2954DAEE">
                  <w:pPr>
                    <w:pStyle w:val="14"/>
                  </w:pPr>
                  <w:r>
                    <w:rPr>
                      <w:rFonts w:ascii="仿宋_GB2312" w:hAnsi="仿宋_GB2312" w:eastAsia="仿宋_GB2312" w:cs="仿宋_GB2312"/>
                      <w:sz w:val="19"/>
                    </w:rPr>
                    <w:t>c) 校准无需额外专用工具或工装，校准所需时间＜20s。</w:t>
                  </w:r>
                </w:p>
                <w:p w14:paraId="113C38F1">
                  <w:pPr>
                    <w:pStyle w:val="14"/>
                  </w:pPr>
                  <w:r>
                    <w:rPr>
                      <w:rFonts w:ascii="仿宋_GB2312" w:hAnsi="仿宋_GB2312" w:eastAsia="仿宋_GB2312" w:cs="仿宋_GB2312"/>
                      <w:sz w:val="19"/>
                    </w:rPr>
                    <w:t>▲3.12 设备应配备紧急停止开关，安装在设备易于操作的位置。一旦发生紧急情况，可立即切断设备运动部件的电源，以保障人员和设备安全。</w:t>
                  </w:r>
                  <w:r>
                    <w:rPr>
                      <w:rFonts w:ascii="仿宋_GB2312" w:hAnsi="仿宋_GB2312" w:eastAsia="仿宋_GB2312" w:cs="仿宋_GB2312"/>
                      <w:b/>
                      <w:sz w:val="19"/>
                    </w:rPr>
                    <w:t>（需提供第三方机构出具的检测报告扫描件，并加盖生产企业公章）</w:t>
                  </w:r>
                </w:p>
                <w:p w14:paraId="79AC9408">
                  <w:pPr>
                    <w:pStyle w:val="14"/>
                  </w:pPr>
                  <w:r>
                    <w:rPr>
                      <w:rFonts w:ascii="仿宋_GB2312" w:hAnsi="仿宋_GB2312" w:eastAsia="仿宋_GB2312" w:cs="仿宋_GB2312"/>
                      <w:sz w:val="19"/>
                    </w:rPr>
                    <w:t>3.13 设备应具有异常图像提示功能，自动判断扫描图像的有效性并给出提示。</w:t>
                  </w:r>
                </w:p>
                <w:p w14:paraId="582C0D27">
                  <w:pPr>
                    <w:pStyle w:val="14"/>
                  </w:pPr>
                  <w:r>
                    <w:rPr>
                      <w:rFonts w:ascii="仿宋_GB2312" w:hAnsi="仿宋_GB2312" w:eastAsia="仿宋_GB2312" w:cs="仿宋_GB2312"/>
                      <w:sz w:val="19"/>
                    </w:rPr>
                    <w:t>3.14 设备监控管理系统具备下列功能：</w:t>
                  </w:r>
                </w:p>
                <w:p w14:paraId="0A0917AD">
                  <w:pPr>
                    <w:pStyle w:val="14"/>
                  </w:pPr>
                  <w:r>
                    <w:rPr>
                      <w:rFonts w:ascii="仿宋_GB2312" w:hAnsi="仿宋_GB2312" w:eastAsia="仿宋_GB2312" w:cs="仿宋_GB2312"/>
                      <w:sz w:val="19"/>
                    </w:rPr>
                    <w:t>a） 系统能够使用毫米波设备（含设备主机，远程判图工作站，手检站等）的网络模块或接口进行组网，或与用户的专用网络并网。</w:t>
                  </w:r>
                </w:p>
                <w:p w14:paraId="1B36F05C">
                  <w:pPr>
                    <w:pStyle w:val="14"/>
                  </w:pPr>
                  <w:r>
                    <w:rPr>
                      <w:rFonts w:ascii="仿宋_GB2312" w:hAnsi="仿宋_GB2312" w:eastAsia="仿宋_GB2312" w:cs="仿宋_GB2312"/>
                      <w:sz w:val="19"/>
                    </w:rPr>
                    <w:t>b） 系统能够对网内的毫米波设备进行分组管理。</w:t>
                  </w:r>
                </w:p>
                <w:p w14:paraId="21D53405">
                  <w:pPr>
                    <w:pStyle w:val="14"/>
                  </w:pPr>
                  <w:r>
                    <w:rPr>
                      <w:rFonts w:ascii="仿宋_GB2312" w:hAnsi="仿宋_GB2312" w:eastAsia="仿宋_GB2312" w:cs="仿宋_GB2312"/>
                      <w:sz w:val="19"/>
                    </w:rPr>
                    <w:t>c） 系统能够对全部毫米波设备（含设备主机，远程判图工作站，手检站等）进行设备状态集中监控，能够实时显示网内全部设备的整机工作状态及关键部件（模块）状态。当设备出现异常时向系统推送报警信息。</w:t>
                  </w:r>
                </w:p>
                <w:p w14:paraId="0881701F">
                  <w:pPr>
                    <w:pStyle w:val="14"/>
                  </w:pPr>
                  <w:r>
                    <w:rPr>
                      <w:rFonts w:ascii="仿宋_GB2312" w:hAnsi="仿宋_GB2312" w:eastAsia="仿宋_GB2312" w:cs="仿宋_GB2312"/>
                      <w:sz w:val="19"/>
                    </w:rPr>
                    <w:t>d） 系统能够实时统计各设备的通行情况（过检旅客流量），用不同颜色区分高流量设备、低流量设备以及正常流量人体成像设备。流量范围可通过系统软件设置。</w:t>
                  </w:r>
                </w:p>
                <w:p w14:paraId="2D2B6927">
                  <w:pPr>
                    <w:pStyle w:val="14"/>
                  </w:pPr>
                  <w:r>
                    <w:rPr>
                      <w:rFonts w:ascii="仿宋_GB2312" w:hAnsi="仿宋_GB2312" w:eastAsia="仿宋_GB2312" w:cs="仿宋_GB2312"/>
                      <w:sz w:val="19"/>
                    </w:rPr>
                    <w:t>e） 系统能够对设备参数进行远程统一配置。</w:t>
                  </w:r>
                </w:p>
                <w:p w14:paraId="545D742F">
                  <w:pPr>
                    <w:pStyle w:val="14"/>
                  </w:pPr>
                  <w:r>
                    <w:rPr>
                      <w:rFonts w:ascii="仿宋_GB2312" w:hAnsi="仿宋_GB2312" w:eastAsia="仿宋_GB2312" w:cs="仿宋_GB2312"/>
                      <w:sz w:val="19"/>
                    </w:rPr>
                    <w:t>f） 系统具备图像存储功能，能够对全部设备检查生成的人偶图像及检查结果进行自动集中存储。</w:t>
                  </w:r>
                </w:p>
                <w:p w14:paraId="046EB65C">
                  <w:pPr>
                    <w:pStyle w:val="14"/>
                  </w:pPr>
                  <w:r>
                    <w:rPr>
                      <w:rFonts w:ascii="仿宋_GB2312" w:hAnsi="仿宋_GB2312" w:eastAsia="仿宋_GB2312" w:cs="仿宋_GB2312"/>
                      <w:sz w:val="19"/>
                    </w:rPr>
                    <w:t>g） 系统具备日志和统计信息的查询和存储功能，能够统一查询和存储全部设备上传的日志，统计信息以及集中监控管理系统生成的日志，并能够导出这些信息。</w:t>
                  </w:r>
                </w:p>
                <w:p w14:paraId="1C861898">
                  <w:pPr>
                    <w:pStyle w:val="14"/>
                  </w:pPr>
                  <w:r>
                    <w:rPr>
                      <w:rFonts w:ascii="仿宋_GB2312" w:hAnsi="仿宋_GB2312" w:eastAsia="仿宋_GB2312" w:cs="仿宋_GB2312"/>
                      <w:sz w:val="19"/>
                    </w:rPr>
                    <w:t>4. 技术指标</w:t>
                  </w:r>
                </w:p>
                <w:p w14:paraId="55EC9F40">
                  <w:pPr>
                    <w:pStyle w:val="14"/>
                  </w:pPr>
                  <w:r>
                    <w:rPr>
                      <w:rFonts w:ascii="仿宋_GB2312" w:hAnsi="仿宋_GB2312" w:eastAsia="仿宋_GB2312" w:cs="仿宋_GB2312"/>
                      <w:sz w:val="19"/>
                    </w:rPr>
                    <w:t>▲4.1设备线分辨力≤3mm</w:t>
                  </w:r>
                  <w:r>
                    <w:rPr>
                      <w:rFonts w:ascii="仿宋_GB2312" w:hAnsi="仿宋_GB2312" w:eastAsia="仿宋_GB2312" w:cs="仿宋_GB2312"/>
                      <w:b/>
                      <w:sz w:val="19"/>
                    </w:rPr>
                    <w:t>（需提供第三方机构出具的检测报告扫描件，并加盖生产企业公章）</w:t>
                  </w:r>
                </w:p>
                <w:p w14:paraId="75974BCA">
                  <w:pPr>
                    <w:pStyle w:val="14"/>
                  </w:pPr>
                  <w:r>
                    <w:rPr>
                      <w:rFonts w:ascii="仿宋_GB2312" w:hAnsi="仿宋_GB2312" w:eastAsia="仿宋_GB2312" w:cs="仿宋_GB2312"/>
                      <w:sz w:val="19"/>
                    </w:rPr>
                    <w:t>▲4.2设备空间分辨力应≤6mm</w:t>
                  </w:r>
                  <w:r>
                    <w:rPr>
                      <w:rFonts w:ascii="仿宋_GB2312" w:hAnsi="仿宋_GB2312" w:eastAsia="仿宋_GB2312" w:cs="仿宋_GB2312"/>
                      <w:b/>
                      <w:sz w:val="19"/>
                    </w:rPr>
                    <w:t>（需提供第三方机构出具的检测报告扫描件，并加盖生产企业公章）</w:t>
                  </w:r>
                </w:p>
                <w:p w14:paraId="126BB4E7">
                  <w:pPr>
                    <w:pStyle w:val="14"/>
                  </w:pPr>
                  <w:r>
                    <w:rPr>
                      <w:rFonts w:ascii="仿宋_GB2312" w:hAnsi="仿宋_GB2312" w:eastAsia="仿宋_GB2312" w:cs="仿宋_GB2312"/>
                      <w:sz w:val="19"/>
                    </w:rPr>
                    <w:t>4.3 设备扫描时间≤2s，即要求被检人员按照特定姿势接受扫描的时间≤2s。</w:t>
                  </w:r>
                </w:p>
                <w:p w14:paraId="60E46802">
                  <w:pPr>
                    <w:pStyle w:val="14"/>
                  </w:pPr>
                  <w:r>
                    <w:rPr>
                      <w:rFonts w:ascii="仿宋_GB2312" w:hAnsi="仿宋_GB2312" w:eastAsia="仿宋_GB2312" w:cs="仿宋_GB2312"/>
                      <w:sz w:val="19"/>
                    </w:rPr>
                    <w:t>4.5 设备检测时间≤4s，即从设备开始扫描到检查结果（包含带自动探测结果的人偶图像）完全显示出来的时间≤4s。</w:t>
                  </w:r>
                </w:p>
                <w:p w14:paraId="68273CF6">
                  <w:pPr>
                    <w:pStyle w:val="14"/>
                  </w:pPr>
                  <w:r>
                    <w:rPr>
                      <w:rFonts w:ascii="仿宋_GB2312" w:hAnsi="仿宋_GB2312" w:eastAsia="仿宋_GB2312" w:cs="仿宋_GB2312"/>
                      <w:sz w:val="19"/>
                    </w:rPr>
                    <w:t>4.6设备从开机到扫描就绪的时间≤100s。</w:t>
                  </w:r>
                </w:p>
                <w:p w14:paraId="70EA8C75">
                  <w:pPr>
                    <w:pStyle w:val="14"/>
                  </w:pPr>
                  <w:r>
                    <w:rPr>
                      <w:rFonts w:ascii="仿宋_GB2312" w:hAnsi="仿宋_GB2312" w:eastAsia="仿宋_GB2312" w:cs="仿宋_GB2312"/>
                      <w:sz w:val="19"/>
                    </w:rPr>
                    <w:t>4.7 设备能够对竖直高度范围不小于0.1m至2m，水平宽度范围不小于1m的区域完整成像。</w:t>
                  </w:r>
                </w:p>
                <w:p w14:paraId="0CD59901">
                  <w:pPr>
                    <w:pStyle w:val="14"/>
                  </w:pPr>
                  <w:r>
                    <w:rPr>
                      <w:rFonts w:ascii="仿宋_GB2312" w:hAnsi="仿宋_GB2312" w:eastAsia="仿宋_GB2312" w:cs="仿宋_GB2312"/>
                      <w:sz w:val="19"/>
                    </w:rPr>
                    <w:t>5 其他要求</w:t>
                  </w:r>
                </w:p>
                <w:p w14:paraId="3462418E">
                  <w:pPr>
                    <w:pStyle w:val="14"/>
                  </w:pPr>
                  <w:r>
                    <w:rPr>
                      <w:rFonts w:ascii="仿宋_GB2312" w:hAnsi="仿宋_GB2312" w:eastAsia="仿宋_GB2312" w:cs="仿宋_GB2312"/>
                      <w:sz w:val="19"/>
                    </w:rPr>
                    <w:t>5.1 设备内部用于旅客进出的通道宽度（最窄处）≥780mm，高度须≥2200mm；同时，旅客通道出入口应为无台阶的缓坡结构，高度≤70mm，以便轮椅通过。</w:t>
                  </w:r>
                </w:p>
                <w:p w14:paraId="47B002B2">
                  <w:pPr>
                    <w:pStyle w:val="14"/>
                  </w:pPr>
                  <w:r>
                    <w:rPr>
                      <w:rFonts w:ascii="仿宋_GB2312" w:hAnsi="仿宋_GB2312" w:eastAsia="仿宋_GB2312" w:cs="仿宋_GB2312"/>
                      <w:sz w:val="19"/>
                    </w:rPr>
                    <w:t>5.2 设备最大高度≤2400mm，宽度≤1450mm，以符合本场旅客通道设备安装实际。</w:t>
                  </w:r>
                </w:p>
                <w:p w14:paraId="7A13F310">
                  <w:pPr>
                    <w:pStyle w:val="14"/>
                  </w:pPr>
                  <w:r>
                    <w:rPr>
                      <w:rFonts w:ascii="仿宋_GB2312" w:hAnsi="仿宋_GB2312" w:eastAsia="仿宋_GB2312" w:cs="仿宋_GB2312"/>
                      <w:sz w:val="19"/>
                    </w:rPr>
                    <w:t>5.3设备正常运行时，在距离设备外表面1m的任意位置，设备噪声应≤60dB（A）。</w:t>
                  </w:r>
                </w:p>
              </w:tc>
              <w:tc>
                <w:tcPr>
                  <w:tcW w:w="2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D4BDC">
                  <w:pPr>
                    <w:pStyle w:val="14"/>
                  </w:pPr>
                  <w:r>
                    <w:rPr>
                      <w:rFonts w:ascii="仿宋_GB2312" w:hAnsi="仿宋_GB2312" w:eastAsia="仿宋_GB2312" w:cs="仿宋_GB2312"/>
                      <w:sz w:val="19"/>
                    </w:rPr>
                    <w:t>精准人身安检与实训教学赋能，适配民航场景需求。</w:t>
                  </w:r>
                </w:p>
              </w:tc>
              <w:tc>
                <w:tcPr>
                  <w:tcW w:w="1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4EAF8">
                  <w:pPr>
                    <w:pStyle w:val="14"/>
                  </w:pPr>
                  <w:r>
                    <w:rPr>
                      <w:rFonts w:ascii="仿宋_GB2312" w:hAnsi="仿宋_GB2312" w:eastAsia="仿宋_GB2312" w:cs="仿宋_GB2312"/>
                      <w:sz w:val="19"/>
                    </w:rPr>
                    <w:t>1</w:t>
                  </w:r>
                </w:p>
              </w:tc>
            </w:tr>
            <w:tr w14:paraId="6C959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E4092">
                  <w:pPr>
                    <w:pStyle w:val="14"/>
                  </w:pPr>
                  <w:r>
                    <w:rPr>
                      <w:rFonts w:ascii="仿宋_GB2312" w:hAnsi="仿宋_GB2312" w:eastAsia="仿宋_GB2312" w:cs="仿宋_GB2312"/>
                      <w:sz w:val="19"/>
                    </w:rPr>
                    <w:t>2</w:t>
                  </w:r>
                </w:p>
              </w:tc>
              <w:tc>
                <w:tcPr>
                  <w:tcW w:w="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0E225">
                  <w:pPr>
                    <w:pStyle w:val="14"/>
                  </w:pPr>
                  <w:r>
                    <w:rPr>
                      <w:rFonts w:ascii="仿宋_GB2312" w:hAnsi="仿宋_GB2312" w:eastAsia="仿宋_GB2312" w:cs="仿宋_GB2312"/>
                      <w:sz w:val="19"/>
                    </w:rPr>
                    <w:t>自助行李托运模拟器</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972BE">
                  <w:pPr>
                    <w:pStyle w:val="14"/>
                  </w:pPr>
                  <w:r>
                    <w:rPr>
                      <w:rFonts w:ascii="仿宋_GB2312" w:hAnsi="仿宋_GB2312" w:eastAsia="仿宋_GB2312" w:cs="仿宋_GB2312"/>
                      <w:sz w:val="19"/>
                    </w:rPr>
                    <w:t>1.SBD设备主体采用人造石+不锈钢+海洋板构成。</w:t>
                  </w:r>
                </w:p>
                <w:p w14:paraId="4E9AD469">
                  <w:pPr>
                    <w:pStyle w:val="14"/>
                  </w:pPr>
                  <w:r>
                    <w:rPr>
                      <w:rFonts w:ascii="仿宋_GB2312" w:hAnsi="仿宋_GB2312" w:eastAsia="仿宋_GB2312" w:cs="仿宋_GB2312"/>
                      <w:sz w:val="19"/>
                    </w:rPr>
                    <w:t>2.设备主要外壳材料要求具备安全卫生，易清洁，表面无孔，可防止污物和污渍渗透；颜色和花纹质地均匀，长期不褪色；耐用、耐磨、抗压抗碰撞、不易裂、阻燃性。</w:t>
                  </w:r>
                </w:p>
                <w:p w14:paraId="795BEA18">
                  <w:pPr>
                    <w:pStyle w:val="14"/>
                  </w:pPr>
                  <w:r>
                    <w:rPr>
                      <w:rFonts w:ascii="仿宋_GB2312" w:hAnsi="仿宋_GB2312" w:eastAsia="仿宋_GB2312" w:cs="仿宋_GB2312"/>
                      <w:sz w:val="19"/>
                    </w:rPr>
                    <w:t>3.设备主体采用KRION人造石，具有净化空气，消除化学污染物质，抗菌、易于维护、易清洁等特性，具有较强的硬度、抗力、耐久性。支持多颜色的选择。</w:t>
                  </w:r>
                </w:p>
                <w:p w14:paraId="5DA45DFE">
                  <w:pPr>
                    <w:pStyle w:val="14"/>
                  </w:pPr>
                  <w:r>
                    <w:rPr>
                      <w:rFonts w:ascii="仿宋_GB2312" w:hAnsi="仿宋_GB2312" w:eastAsia="仿宋_GB2312" w:cs="仿宋_GB2312"/>
                      <w:sz w:val="19"/>
                    </w:rPr>
                    <w:t>4.SBD设备需具有人工办理及自助办理两种模式。具有一键快速切换两种模式的功能。（非柜台改装形式）。</w:t>
                  </w:r>
                </w:p>
                <w:p w14:paraId="0BCDCD63">
                  <w:pPr>
                    <w:pStyle w:val="14"/>
                  </w:pPr>
                  <w:r>
                    <w:rPr>
                      <w:rFonts w:ascii="仿宋_GB2312" w:hAnsi="仿宋_GB2312" w:eastAsia="仿宋_GB2312" w:cs="仿宋_GB2312"/>
                      <w:sz w:val="19"/>
                    </w:rPr>
                    <w:t>5.旅客端显示屏须具有升降功能。人工办理时显示屏落下，自助办理时，显示屏升起。</w:t>
                  </w:r>
                </w:p>
                <w:p w14:paraId="7C3F90BC">
                  <w:pPr>
                    <w:pStyle w:val="14"/>
                  </w:pPr>
                  <w:r>
                    <w:rPr>
                      <w:rFonts w:ascii="仿宋_GB2312" w:hAnsi="仿宋_GB2312" w:eastAsia="仿宋_GB2312" w:cs="仿宋_GB2312"/>
                      <w:sz w:val="19"/>
                    </w:rPr>
                    <w:t>6.柜台具有旋转功能，通过旋转替代办公人员出入的进出方式。</w:t>
                  </w:r>
                </w:p>
                <w:p w14:paraId="2B467B0D">
                  <w:pPr>
                    <w:pStyle w:val="14"/>
                  </w:pPr>
                  <w:r>
                    <w:rPr>
                      <w:rFonts w:ascii="仿宋_GB2312" w:hAnsi="仿宋_GB2312" w:eastAsia="仿宋_GB2312" w:cs="仿宋_GB2312"/>
                      <w:sz w:val="19"/>
                    </w:rPr>
                    <w:t>7.SBD设备具有打印RFID行李条、登机牌、小票提取联的功能，具有识读取身份证、读取护照、人脸识别设备功能。</w:t>
                  </w:r>
                </w:p>
                <w:p w14:paraId="375B33F7">
                  <w:pPr>
                    <w:pStyle w:val="14"/>
                  </w:pPr>
                  <w:r>
                    <w:rPr>
                      <w:rFonts w:ascii="仿宋_GB2312" w:hAnsi="仿宋_GB2312" w:eastAsia="仿宋_GB2312" w:cs="仿宋_GB2312"/>
                      <w:sz w:val="19"/>
                    </w:rPr>
                    <w:t>8.SBD拥有2D摄像头、3D摄像头、RFID射频读取器设备。</w:t>
                  </w:r>
                </w:p>
                <w:p w14:paraId="42E59A7C">
                  <w:pPr>
                    <w:pStyle w:val="14"/>
                  </w:pPr>
                  <w:r>
                    <w:rPr>
                      <w:rFonts w:ascii="仿宋_GB2312" w:hAnsi="仿宋_GB2312" w:eastAsia="仿宋_GB2312" w:cs="仿宋_GB2312"/>
                      <w:sz w:val="19"/>
                    </w:rPr>
                    <w:t>9.护照阅读器读取证件后具有灯光及声音的反馈。支持条码读取的功能扩展。</w:t>
                  </w:r>
                </w:p>
                <w:p w14:paraId="0532D3EB">
                  <w:pPr>
                    <w:pStyle w:val="14"/>
                  </w:pPr>
                  <w:r>
                    <w:rPr>
                      <w:rFonts w:ascii="仿宋_GB2312" w:hAnsi="仿宋_GB2312" w:eastAsia="仿宋_GB2312" w:cs="仿宋_GB2312"/>
                      <w:sz w:val="19"/>
                    </w:rPr>
                    <w:t>10.人脸识别摄像头传感器采用逐行扫描CMOS，传感器像素≥200万像素，图片分辨率帧率≥于1920*1080@25fps。双目摄像头，支持USB3.0接口输出，数据传输距离不小于5m。接口速度不小于480M/s，红外灯光谱850nm，活体检测时间小于等于0.5s，活体检测距离30cm-120cm。</w:t>
                  </w:r>
                </w:p>
                <w:p w14:paraId="7C844602">
                  <w:pPr>
                    <w:pStyle w:val="14"/>
                  </w:pPr>
                  <w:r>
                    <w:rPr>
                      <w:rFonts w:ascii="仿宋_GB2312" w:hAnsi="仿宋_GB2312" w:eastAsia="仿宋_GB2312" w:cs="仿宋_GB2312"/>
                      <w:sz w:val="19"/>
                    </w:rPr>
                    <w:t>11.2D摄像头分辨率≥3840*2748，芯片尺寸≥1/2.3，接口：POE千兆供电网口。</w:t>
                  </w:r>
                </w:p>
                <w:p w14:paraId="526357AC">
                  <w:pPr>
                    <w:pStyle w:val="14"/>
                  </w:pPr>
                  <w:r>
                    <w:rPr>
                      <w:rFonts w:ascii="仿宋_GB2312" w:hAnsi="仿宋_GB2312" w:eastAsia="仿宋_GB2312" w:cs="仿宋_GB2312"/>
                      <w:sz w:val="19"/>
                    </w:rPr>
                    <w:t>12.3D摄像头深度视场不低于91.2*65.5*100.6，深度流输出分辨率≥1280*720，深度输出帧率90fps，最小深度0.3米，最大范围10米。RGB传感器分辨率和帧率1920*1080、30fps，通过USB 3.0连接。</w:t>
                  </w:r>
                </w:p>
                <w:p w14:paraId="5504081E">
                  <w:pPr>
                    <w:pStyle w:val="14"/>
                  </w:pPr>
                  <w:r>
                    <w:rPr>
                      <w:rFonts w:ascii="仿宋_GB2312" w:hAnsi="仿宋_GB2312" w:eastAsia="仿宋_GB2312" w:cs="仿宋_GB2312"/>
                      <w:sz w:val="19"/>
                    </w:rPr>
                    <w:t>13.支持光幕防入侵技术，有效防止旅客入侵可能导致的危险。</w:t>
                  </w:r>
                </w:p>
                <w:p w14:paraId="1E9E3EA8">
                  <w:pPr>
                    <w:pStyle w:val="14"/>
                  </w:pPr>
                  <w:r>
                    <w:rPr>
                      <w:rFonts w:ascii="仿宋_GB2312" w:hAnsi="仿宋_GB2312" w:eastAsia="仿宋_GB2312" w:cs="仿宋_GB2312"/>
                      <w:sz w:val="19"/>
                    </w:rPr>
                    <w:t>14.RFID射频读取器支持不低于UHF 860/960MHz，可连接≥4个天线，防护等级≥IP65。</w:t>
                  </w:r>
                </w:p>
                <w:p w14:paraId="4AFE4D8F">
                  <w:pPr>
                    <w:pStyle w:val="14"/>
                  </w:pPr>
                  <w:r>
                    <w:rPr>
                      <w:rFonts w:ascii="仿宋_GB2312" w:hAnsi="仿宋_GB2312" w:eastAsia="仿宋_GB2312" w:cs="仿宋_GB2312"/>
                      <w:sz w:val="19"/>
                    </w:rPr>
                    <w:t>15.工控机采用不低于Intel i7处理器，内存：≥8G，硬盘：≥256G SSD，网络：双千兆网卡。</w:t>
                  </w:r>
                </w:p>
                <w:p w14:paraId="414BBD95">
                  <w:pPr>
                    <w:pStyle w:val="14"/>
                  </w:pPr>
                  <w:r>
                    <w:rPr>
                      <w:rFonts w:ascii="仿宋_GB2312" w:hAnsi="仿宋_GB2312" w:eastAsia="仿宋_GB2312" w:cs="仿宋_GB2312"/>
                      <w:sz w:val="19"/>
                    </w:rPr>
                    <w:t>16.采用电容触摸技术，支持≥10点触摸，具有钢化玻璃盖板，防尘，防暴，防刮擦，使用寿命≥5000万次。</w:t>
                  </w:r>
                </w:p>
                <w:p w14:paraId="509214C5">
                  <w:pPr>
                    <w:pStyle w:val="14"/>
                  </w:pPr>
                  <w:r>
                    <w:rPr>
                      <w:rFonts w:ascii="仿宋_GB2312" w:hAnsi="仿宋_GB2312" w:eastAsia="仿宋_GB2312" w:cs="仿宋_GB2312"/>
                      <w:sz w:val="19"/>
                    </w:rPr>
                    <w:t>17.支持一维、二维条码扫描，一维条码包含Code 39、Code 128、Interleaved 2 of 5等常见一维条码；二维条码包含PDF417、Data Matrix、QR Code等常见二维码。</w:t>
                  </w:r>
                </w:p>
                <w:p w14:paraId="4B2148BA">
                  <w:pPr>
                    <w:pStyle w:val="14"/>
                  </w:pPr>
                  <w:r>
                    <w:rPr>
                      <w:rFonts w:ascii="仿宋_GB2312" w:hAnsi="仿宋_GB2312" w:eastAsia="仿宋_GB2312" w:cs="仿宋_GB2312"/>
                      <w:sz w:val="19"/>
                    </w:rPr>
                    <w:t>18.身份证阅读器符合GA450-2013《台式居民身份证阅读器通用技术要求》ISO/IEC 14443 Type B标准。</w:t>
                  </w:r>
                </w:p>
                <w:p w14:paraId="62CBE530">
                  <w:pPr>
                    <w:pStyle w:val="14"/>
                  </w:pPr>
                  <w:r>
                    <w:rPr>
                      <w:rFonts w:ascii="仿宋_GB2312" w:hAnsi="仿宋_GB2312" w:eastAsia="仿宋_GB2312" w:cs="仿宋_GB2312"/>
                      <w:sz w:val="19"/>
                    </w:rPr>
                    <w:t>19.支持RFID打印机、登机牌打印机、小票打印机功能。打印方式：行式热敏打印机，行李条打印机支持RFID行李条打印，支持关闭及打开RFID模式，分辨率：≥203dpi，打印速度：≥250mm/s，打印宽度：Max 80mm，通讯接口：RS232 + USB。</w:t>
                  </w:r>
                </w:p>
                <w:p w14:paraId="73F92831">
                  <w:pPr>
                    <w:pStyle w:val="14"/>
                  </w:pPr>
                  <w:r>
                    <w:rPr>
                      <w:rFonts w:ascii="仿宋_GB2312" w:hAnsi="仿宋_GB2312" w:eastAsia="仿宋_GB2312" w:cs="仿宋_GB2312"/>
                      <w:sz w:val="19"/>
                    </w:rPr>
                    <w:t>20.支持SCADA监控软件，可监控各设备的运行状况，快速判断故障点。</w:t>
                  </w:r>
                </w:p>
                <w:p w14:paraId="39D049DC">
                  <w:pPr>
                    <w:pStyle w:val="14"/>
                  </w:pPr>
                  <w:r>
                    <w:rPr>
                      <w:rFonts w:ascii="仿宋_GB2312" w:hAnsi="仿宋_GB2312" w:eastAsia="仿宋_GB2312" w:cs="仿宋_GB2312"/>
                      <w:sz w:val="19"/>
                    </w:rPr>
                    <w:t>21.支持统计软件，可根据时间段统计各设备的托运情况。统计平均托运时间，包含行李检测（识别行李长宽高、是否超规行李以及是否软包行李）、行李传输、安检及总耗时，按天数展示各柜台托运量，可导出数据。</w:t>
                  </w:r>
                </w:p>
              </w:tc>
              <w:tc>
                <w:tcPr>
                  <w:tcW w:w="2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46BB2">
                  <w:pPr>
                    <w:pStyle w:val="14"/>
                  </w:pPr>
                  <w:r>
                    <w:rPr>
                      <w:rFonts w:ascii="仿宋_GB2312" w:hAnsi="仿宋_GB2312" w:eastAsia="仿宋_GB2312" w:cs="仿宋_GB2312"/>
                      <w:sz w:val="19"/>
                    </w:rPr>
                    <w:t>民航实训教学与岗位技能赋能，贴合机场实际场景。</w:t>
                  </w:r>
                </w:p>
              </w:tc>
              <w:tc>
                <w:tcPr>
                  <w:tcW w:w="1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69A49">
                  <w:pPr>
                    <w:pStyle w:val="14"/>
                  </w:pPr>
                  <w:r>
                    <w:rPr>
                      <w:rFonts w:ascii="仿宋_GB2312" w:hAnsi="仿宋_GB2312" w:eastAsia="仿宋_GB2312" w:cs="仿宋_GB2312"/>
                      <w:sz w:val="19"/>
                    </w:rPr>
                    <w:t>1</w:t>
                  </w:r>
                </w:p>
              </w:tc>
            </w:tr>
            <w:tr w14:paraId="0CE49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93C30">
                  <w:pPr>
                    <w:pStyle w:val="14"/>
                  </w:pPr>
                  <w:r>
                    <w:rPr>
                      <w:rFonts w:ascii="仿宋_GB2312" w:hAnsi="仿宋_GB2312" w:eastAsia="仿宋_GB2312" w:cs="仿宋_GB2312"/>
                      <w:sz w:val="19"/>
                    </w:rPr>
                    <w:t>3</w:t>
                  </w:r>
                </w:p>
              </w:tc>
              <w:tc>
                <w:tcPr>
                  <w:tcW w:w="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31F18">
                  <w:pPr>
                    <w:pStyle w:val="14"/>
                  </w:pPr>
                  <w:r>
                    <w:rPr>
                      <w:rFonts w:ascii="仿宋_GB2312" w:hAnsi="仿宋_GB2312" w:eastAsia="仿宋_GB2312" w:cs="仿宋_GB2312"/>
                      <w:sz w:val="19"/>
                    </w:rPr>
                    <w:t>手持金属探测器</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2060E">
                  <w:pPr>
                    <w:pStyle w:val="14"/>
                  </w:pPr>
                  <w:r>
                    <w:rPr>
                      <w:rFonts w:ascii="仿宋_GB2312" w:hAnsi="仿宋_GB2312" w:eastAsia="仿宋_GB2312" w:cs="仿宋_GB2312"/>
                      <w:sz w:val="19"/>
                    </w:rPr>
                    <w:t>1.设备具有民航许可证及公安部检测报告，且探测均匀性符合A级要求。</w:t>
                  </w:r>
                </w:p>
                <w:p w14:paraId="7E4D9985">
                  <w:pPr>
                    <w:pStyle w:val="14"/>
                  </w:pPr>
                  <w:r>
                    <w:rPr>
                      <w:rFonts w:ascii="仿宋_GB2312" w:hAnsi="仿宋_GB2312" w:eastAsia="仿宋_GB2312" w:cs="仿宋_GB2312"/>
                      <w:sz w:val="19"/>
                    </w:rPr>
                    <w:t>2.探测灵敏度：灵敏度可调,探测能力检验符合A级要求。</w:t>
                  </w:r>
                </w:p>
                <w:p w14:paraId="01E8224D">
                  <w:pPr>
                    <w:pStyle w:val="14"/>
                  </w:pPr>
                  <w:r>
                    <w:rPr>
                      <w:rFonts w:ascii="仿宋_GB2312" w:hAnsi="仿宋_GB2312" w:eastAsia="仿宋_GB2312" w:cs="仿宋_GB2312"/>
                      <w:sz w:val="19"/>
                    </w:rPr>
                    <w:t>3.电池类型：标准5号电池。</w:t>
                  </w:r>
                </w:p>
                <w:p w14:paraId="1F1B64D0">
                  <w:pPr>
                    <w:pStyle w:val="14"/>
                  </w:pPr>
                  <w:r>
                    <w:rPr>
                      <w:rFonts w:ascii="仿宋_GB2312" w:hAnsi="仿宋_GB2312" w:eastAsia="仿宋_GB2312" w:cs="仿宋_GB2312"/>
                      <w:sz w:val="19"/>
                    </w:rPr>
                    <w:t>4.电源消耗：连续工作≥100小时。</w:t>
                  </w:r>
                </w:p>
                <w:p w14:paraId="533A8BAE">
                  <w:pPr>
                    <w:pStyle w:val="14"/>
                  </w:pPr>
                  <w:r>
                    <w:rPr>
                      <w:rFonts w:ascii="仿宋_GB2312" w:hAnsi="仿宋_GB2312" w:eastAsia="仿宋_GB2312" w:cs="仿宋_GB2312"/>
                      <w:sz w:val="19"/>
                    </w:rPr>
                    <w:t>5.报警：声音报警、灯光显示报警、震动报警功能</w:t>
                  </w:r>
                </w:p>
                <w:p w14:paraId="7A104072">
                  <w:pPr>
                    <w:pStyle w:val="14"/>
                  </w:pPr>
                  <w:r>
                    <w:rPr>
                      <w:rFonts w:ascii="仿宋_GB2312" w:hAnsi="仿宋_GB2312" w:eastAsia="仿宋_GB2312" w:cs="仿宋_GB2312"/>
                      <w:sz w:val="19"/>
                    </w:rPr>
                    <w:t>6.平均无故障工作时间MTBF：≥10000小时。</w:t>
                  </w:r>
                </w:p>
                <w:p w14:paraId="1003124E">
                  <w:pPr>
                    <w:pStyle w:val="14"/>
                  </w:pPr>
                  <w:r>
                    <w:rPr>
                      <w:rFonts w:ascii="仿宋_GB2312" w:hAnsi="仿宋_GB2312" w:eastAsia="仿宋_GB2312" w:cs="仿宋_GB2312"/>
                      <w:sz w:val="19"/>
                    </w:rPr>
                    <w:t>7.干扰和抗干扰：对心脏起博器，磁介质（录音带、信用卡、磁盘）无影响。</w:t>
                  </w:r>
                </w:p>
                <w:p w14:paraId="0D82EAC8">
                  <w:pPr>
                    <w:pStyle w:val="14"/>
                  </w:pPr>
                  <w:r>
                    <w:rPr>
                      <w:rFonts w:ascii="仿宋_GB2312" w:hAnsi="仿宋_GB2312" w:eastAsia="仿宋_GB2312" w:cs="仿宋_GB2312"/>
                      <w:sz w:val="19"/>
                    </w:rPr>
                    <w:t>8.外壳材料：抗冲击ABS工程塑料。</w:t>
                  </w:r>
                </w:p>
                <w:p w14:paraId="39C6E171">
                  <w:pPr>
                    <w:pStyle w:val="14"/>
                  </w:pPr>
                  <w:r>
                    <w:rPr>
                      <w:rFonts w:ascii="仿宋_GB2312" w:hAnsi="仿宋_GB2312" w:eastAsia="仿宋_GB2312" w:cs="仿宋_GB2312"/>
                      <w:sz w:val="19"/>
                    </w:rPr>
                    <w:t>9.设备使用时不得对300mm以外的其它电子装置造成干扰。</w:t>
                  </w:r>
                </w:p>
                <w:p w14:paraId="4E42BE2F">
                  <w:pPr>
                    <w:pStyle w:val="14"/>
                  </w:pPr>
                  <w:r>
                    <w:rPr>
                      <w:rFonts w:ascii="仿宋_GB2312" w:hAnsi="仿宋_GB2312" w:eastAsia="仿宋_GB2312" w:cs="仿宋_GB2312"/>
                      <w:sz w:val="19"/>
                    </w:rPr>
                    <w:t>10.抗冲击性能：0.5m高度掉到水泥地面应能正常工作。</w:t>
                  </w:r>
                </w:p>
              </w:tc>
              <w:tc>
                <w:tcPr>
                  <w:tcW w:w="2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50DE4">
                  <w:pPr>
                    <w:pStyle w:val="14"/>
                  </w:pPr>
                  <w:r>
                    <w:rPr>
                      <w:rFonts w:ascii="仿宋_GB2312" w:hAnsi="仿宋_GB2312" w:eastAsia="仿宋_GB2312" w:cs="仿宋_GB2312"/>
                      <w:sz w:val="19"/>
                    </w:rPr>
                    <w:t>民航安检实操实训与岗位技能夯实，适配实训教学与行业实操需求。</w:t>
                  </w:r>
                </w:p>
              </w:tc>
              <w:tc>
                <w:tcPr>
                  <w:tcW w:w="1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2D015">
                  <w:pPr>
                    <w:pStyle w:val="14"/>
                  </w:pPr>
                  <w:r>
                    <w:rPr>
                      <w:rFonts w:ascii="仿宋_GB2312" w:hAnsi="仿宋_GB2312" w:eastAsia="仿宋_GB2312" w:cs="仿宋_GB2312"/>
                      <w:sz w:val="19"/>
                    </w:rPr>
                    <w:t>25</w:t>
                  </w:r>
                </w:p>
              </w:tc>
            </w:tr>
            <w:tr w14:paraId="4CDF7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340D7">
                  <w:pPr>
                    <w:pStyle w:val="14"/>
                  </w:pPr>
                  <w:r>
                    <w:rPr>
                      <w:rFonts w:ascii="仿宋_GB2312" w:hAnsi="仿宋_GB2312" w:eastAsia="仿宋_GB2312" w:cs="仿宋_GB2312"/>
                      <w:sz w:val="19"/>
                    </w:rPr>
                    <w:t>4</w:t>
                  </w:r>
                </w:p>
              </w:tc>
              <w:tc>
                <w:tcPr>
                  <w:tcW w:w="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CC085">
                  <w:pPr>
                    <w:pStyle w:val="14"/>
                  </w:pPr>
                  <w:r>
                    <w:rPr>
                      <w:rFonts w:ascii="仿宋_GB2312" w:hAnsi="仿宋_GB2312" w:eastAsia="仿宋_GB2312" w:cs="仿宋_GB2312"/>
                      <w:sz w:val="19"/>
                    </w:rPr>
                    <w:t>智慧机场实训系统</w:t>
                  </w:r>
                </w:p>
              </w:tc>
              <w:tc>
                <w:tcPr>
                  <w:tcW w:w="1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E3F91">
                  <w:pPr>
                    <w:pStyle w:val="14"/>
                  </w:pPr>
                  <w:r>
                    <w:rPr>
                      <w:rFonts w:ascii="仿宋_GB2312" w:hAnsi="仿宋_GB2312" w:eastAsia="仿宋_GB2312" w:cs="仿宋_GB2312"/>
                      <w:sz w:val="19"/>
                    </w:rPr>
                    <w:t>1.兼容性要求：系统兼容WIN 10或以上版本。</w:t>
                  </w:r>
                </w:p>
                <w:p w14:paraId="72841F9B">
                  <w:pPr>
                    <w:pStyle w:val="14"/>
                  </w:pPr>
                  <w:r>
                    <w:rPr>
                      <w:rFonts w:ascii="仿宋_GB2312" w:hAnsi="仿宋_GB2312" w:eastAsia="仿宋_GB2312" w:cs="仿宋_GB2312"/>
                      <w:sz w:val="19"/>
                    </w:rPr>
                    <w:t>2.终端数量要求：系统最大支持≥250个终端接入。</w:t>
                  </w:r>
                </w:p>
                <w:p w14:paraId="489664DA">
                  <w:pPr>
                    <w:pStyle w:val="14"/>
                  </w:pPr>
                  <w:r>
                    <w:rPr>
                      <w:rFonts w:ascii="仿宋_GB2312" w:hAnsi="仿宋_GB2312" w:eastAsia="仿宋_GB2312" w:cs="仿宋_GB2312"/>
                      <w:sz w:val="19"/>
                    </w:rPr>
                    <w:t>3.终身技术支持，3年内免费升级，若因软件自身设计缺陷终身免费升级。</w:t>
                  </w:r>
                </w:p>
                <w:p w14:paraId="037A6A79">
                  <w:pPr>
                    <w:pStyle w:val="14"/>
                  </w:pPr>
                  <w:r>
                    <w:rPr>
                      <w:rFonts w:ascii="仿宋_GB2312" w:hAnsi="仿宋_GB2312" w:eastAsia="仿宋_GB2312" w:cs="仿宋_GB2312"/>
                      <w:sz w:val="19"/>
                    </w:rPr>
                    <w:t>4.机场容量分析</w:t>
                  </w:r>
                </w:p>
                <w:p w14:paraId="3B1CDAB3">
                  <w:pPr>
                    <w:pStyle w:val="14"/>
                  </w:pPr>
                  <w:r>
                    <w:rPr>
                      <w:rFonts w:ascii="仿宋_GB2312" w:hAnsi="仿宋_GB2312" w:eastAsia="仿宋_GB2312" w:cs="仿宋_GB2312"/>
                      <w:sz w:val="19"/>
                    </w:rPr>
                    <w:t>（1）支持机场地面交通流仿真：对机场飞行区的航空器运行进行建模，包括基于规则的登机口和停机位分配、滑行控制、跑道选择、自定义事件等。通过基于事件流的快时仿真，分析飞行区系统的复杂性。</w:t>
                  </w:r>
                </w:p>
                <w:p w14:paraId="3F5E0C08">
                  <w:pPr>
                    <w:pStyle w:val="14"/>
                  </w:pPr>
                  <w:r>
                    <w:rPr>
                      <w:rFonts w:ascii="仿宋_GB2312" w:hAnsi="仿宋_GB2312" w:eastAsia="仿宋_GB2312" w:cs="仿宋_GB2312"/>
                      <w:sz w:val="19"/>
                    </w:rPr>
                    <w:t>（2）支持机场地面保障车辆仿真：对机坪、滑行道和服务车道上的地面服务车辆（包括拖车、摆渡车、加油车、行李牵引车、货物装卸车及其他机场车辆）进行建模，基于规则对每个航班、停机位、车速、服务持续时间和优化进行模拟。</w:t>
                  </w:r>
                </w:p>
                <w:p w14:paraId="1AE313FE">
                  <w:pPr>
                    <w:pStyle w:val="14"/>
                  </w:pPr>
                  <w:r>
                    <w:rPr>
                      <w:rFonts w:ascii="仿宋_GB2312" w:hAnsi="仿宋_GB2312" w:eastAsia="仿宋_GB2312" w:cs="仿宋_GB2312"/>
                      <w:sz w:val="19"/>
                    </w:rPr>
                    <w:t>（3）能够依据预先设定的练习计划和初始参数，接受和处理练习控制信息、运动目标控制指令，实现对航空器和车辆的实时运行仿真，为数字化指挥场景提供航空器及车辆的位置和姿态等数据，为辅助信息显示模块提供雷达模拟和飞行情报等数据；</w:t>
                  </w:r>
                </w:p>
                <w:p w14:paraId="00DC0504">
                  <w:pPr>
                    <w:pStyle w:val="14"/>
                  </w:pPr>
                  <w:r>
                    <w:rPr>
                      <w:rFonts w:ascii="仿宋_GB2312" w:hAnsi="仿宋_GB2312" w:eastAsia="仿宋_GB2312" w:cs="仿宋_GB2312"/>
                      <w:sz w:val="19"/>
                    </w:rPr>
                    <w:t>（4）支持航空器的各种状态及其控制与运动仿真，包括：申请放行、放行确认、申请推出、批准推出、推出、申请开车、批准开车、开车、申请滑行、批准滑行、开始按默认速度滑行、调整滑行速度、恢复默认滑行速度等。</w:t>
                  </w:r>
                </w:p>
                <w:p w14:paraId="124D1038">
                  <w:pPr>
                    <w:pStyle w:val="14"/>
                  </w:pPr>
                  <w:r>
                    <w:rPr>
                      <w:rFonts w:ascii="仿宋_GB2312" w:hAnsi="仿宋_GB2312" w:eastAsia="仿宋_GB2312" w:cs="仿宋_GB2312"/>
                      <w:sz w:val="19"/>
                    </w:rPr>
                    <w:t>（5）支持航空器的非常规情况仿真，包括：一发失效起飞、一发失效着陆、起落架故障、提前接地、襟翼故障进近、过晚接地、冲出跑道、偏离接地、迫降、中断起飞、接地复飞、航空器空中相撞、航空器地面相撞、地面滑行前轮转弯失效等；</w:t>
                  </w:r>
                </w:p>
                <w:p w14:paraId="373B66A3">
                  <w:pPr>
                    <w:pStyle w:val="14"/>
                  </w:pPr>
                  <w:r>
                    <w:rPr>
                      <w:rFonts w:ascii="仿宋_GB2312" w:hAnsi="仿宋_GB2312" w:eastAsia="仿宋_GB2312" w:cs="仿宋_GB2312"/>
                      <w:sz w:val="19"/>
                    </w:rPr>
                    <w:t>（6）支持实现航空器因降水等原因起降时所需跑道的长度的变化，更加真实地模拟大雨、冰、雪和湿滑跑道情况下的情形；</w:t>
                  </w:r>
                </w:p>
                <w:p w14:paraId="433DD073">
                  <w:pPr>
                    <w:pStyle w:val="14"/>
                  </w:pPr>
                  <w:r>
                    <w:rPr>
                      <w:rFonts w:ascii="仿宋_GB2312" w:hAnsi="仿宋_GB2312" w:eastAsia="仿宋_GB2312" w:cs="仿宋_GB2312"/>
                      <w:sz w:val="19"/>
                    </w:rPr>
                    <w:t>（7）支持车辆在跑道和滑行道上的各种控制及运动仿真，包括：按指定路线前进、调速、转弯、立刻等待、在某道口前等待、跑道外等待、进跑道、快速脱离跑道到指定位置点和车辆侵入跑道等；</w:t>
                  </w:r>
                </w:p>
                <w:p w14:paraId="6DCBD7F7">
                  <w:pPr>
                    <w:pStyle w:val="14"/>
                  </w:pPr>
                  <w:r>
                    <w:rPr>
                      <w:rFonts w:ascii="仿宋_GB2312" w:hAnsi="仿宋_GB2312" w:eastAsia="仿宋_GB2312" w:cs="仿宋_GB2312"/>
                      <w:sz w:val="19"/>
                    </w:rPr>
                    <w:t>（8）支持车辆在机坪上的各种控制及运动仿真，包括：按指定路线前进、调速、转弯、后退、立刻等待和在某道口前等待等；</w:t>
                  </w:r>
                </w:p>
                <w:p w14:paraId="34515CB5">
                  <w:pPr>
                    <w:pStyle w:val="14"/>
                  </w:pPr>
                  <w:r>
                    <w:rPr>
                      <w:rFonts w:ascii="仿宋_GB2312" w:hAnsi="仿宋_GB2312" w:eastAsia="仿宋_GB2312" w:cs="仿宋_GB2312"/>
                      <w:sz w:val="19"/>
                    </w:rPr>
                    <w:t>（9）支持对各型航空器性能全面的高仿真度，默认的航空器上升下降率、飞行速度和航向及其变化特性应与机型的真实常用数据接近；航空器的最大速度、正常速度、最小光洁速度、正常进近与最小进近速度、最大上升下降率和最大转弯坡度真实；系统能较好地模拟出航空器在不同高度、不同飞行阶段、不同荷载和不同天气条件下的常规和非常规飞行动作与机动动作等的情形和特性；</w:t>
                  </w:r>
                </w:p>
                <w:p w14:paraId="3623B734">
                  <w:pPr>
                    <w:pStyle w:val="14"/>
                  </w:pPr>
                  <w:r>
                    <w:rPr>
                      <w:rFonts w:ascii="仿宋_GB2312" w:hAnsi="仿宋_GB2312" w:eastAsia="仿宋_GB2312" w:cs="仿宋_GB2312"/>
                      <w:sz w:val="19"/>
                    </w:rPr>
                    <w:t>（10）支持航空器的状态参数在性能允许范围内，基于常见值随机波动的各种控制及运动仿真；</w:t>
                  </w:r>
                </w:p>
                <w:p w14:paraId="671F763F">
                  <w:pPr>
                    <w:pStyle w:val="14"/>
                  </w:pPr>
                  <w:r>
                    <w:rPr>
                      <w:rFonts w:ascii="仿宋_GB2312" w:hAnsi="仿宋_GB2312" w:eastAsia="仿宋_GB2312" w:cs="仿宋_GB2312"/>
                      <w:sz w:val="19"/>
                    </w:rPr>
                    <w:t>（11）支持航班信息管理：系统具备统一的航班动态管理，可查看进港航班实时运行状况，掌握航班流量控制情况；根据航班计划数据，提供航班计划表，支持航班信息查询、过滤、排序、导出等功能。</w:t>
                  </w:r>
                </w:p>
                <w:p w14:paraId="66434A6C">
                  <w:pPr>
                    <w:pStyle w:val="14"/>
                  </w:pPr>
                  <w:r>
                    <w:rPr>
                      <w:rFonts w:ascii="仿宋_GB2312" w:hAnsi="仿宋_GB2312" w:eastAsia="仿宋_GB2312" w:cs="仿宋_GB2312"/>
                      <w:sz w:val="19"/>
                    </w:rPr>
                    <w:t>（12）支持航班运行监视：系统具备为机位分配提供辅助决策功能，如标记航班机位冲突，标记航班流控，标记航班延误等。系统以平面图或甘特图方式展示机场机位实时占用情况，为机位分配提供合理建议。</w:t>
                  </w:r>
                </w:p>
                <w:p w14:paraId="7723E58A">
                  <w:pPr>
                    <w:pStyle w:val="14"/>
                  </w:pPr>
                  <w:r>
                    <w:rPr>
                      <w:rFonts w:ascii="仿宋_GB2312" w:hAnsi="仿宋_GB2312" w:eastAsia="仿宋_GB2312" w:cs="仿宋_GB2312"/>
                      <w:sz w:val="19"/>
                    </w:rPr>
                    <w:t>●（13）支持运行效率分析：实时获取航班运营的动态数据，采用系统的数据分析工具和更符合机场使用习惯的可视化展示工具，针对航班保障运控管理的要求，提供航班运行异常预警及停机位利用率、航班执行统计、按航空公司统计准点率、靠桥率、停场统计、航班分析及预警、保障资源统计、延误责任分析、滑行时间分析等多种风格的图形化统计展示界面，辅助工作人员完成指挥管理决策。</w:t>
                  </w:r>
                  <w:r>
                    <w:rPr>
                      <w:rFonts w:ascii="仿宋_GB2312" w:hAnsi="仿宋_GB2312" w:eastAsia="仿宋_GB2312" w:cs="仿宋_GB2312"/>
                      <w:b/>
                      <w:sz w:val="19"/>
                    </w:rPr>
                    <w:t>（需进行现场演示或提供功能演示视频）</w:t>
                  </w:r>
                </w:p>
                <w:p w14:paraId="25694EE1">
                  <w:pPr>
                    <w:pStyle w:val="14"/>
                  </w:pPr>
                  <w:r>
                    <w:rPr>
                      <w:rFonts w:ascii="仿宋_GB2312" w:hAnsi="仿宋_GB2312" w:eastAsia="仿宋_GB2312" w:cs="仿宋_GB2312"/>
                      <w:sz w:val="19"/>
                    </w:rPr>
                    <w:t>●（14）支持综合可视化管理：本功能基于机场平面图，直观展现航空器停放、保障进展状态、进程预警等信息，实现对航班运行状态及全流程地面保障进程的可视化展现。</w:t>
                  </w:r>
                  <w:r>
                    <w:rPr>
                      <w:rFonts w:ascii="仿宋_GB2312" w:hAnsi="仿宋_GB2312" w:eastAsia="仿宋_GB2312" w:cs="仿宋_GB2312"/>
                      <w:b/>
                      <w:sz w:val="19"/>
                    </w:rPr>
                    <w:t>（需进行现场演示或提供功能演示视频）</w:t>
                  </w:r>
                </w:p>
                <w:p w14:paraId="015D216B">
                  <w:pPr>
                    <w:pStyle w:val="14"/>
                  </w:pPr>
                  <w:r>
                    <w:rPr>
                      <w:rFonts w:ascii="仿宋_GB2312" w:hAnsi="仿宋_GB2312" w:eastAsia="仿宋_GB2312" w:cs="仿宋_GB2312"/>
                      <w:sz w:val="19"/>
                    </w:rPr>
                    <w:t>4.飞行区仿真与分析</w:t>
                  </w:r>
                </w:p>
                <w:p w14:paraId="1A94B57A">
                  <w:pPr>
                    <w:pStyle w:val="14"/>
                  </w:pPr>
                  <w:r>
                    <w:rPr>
                      <w:rFonts w:ascii="仿宋_GB2312" w:hAnsi="仿宋_GB2312" w:eastAsia="仿宋_GB2312" w:cs="仿宋_GB2312"/>
                      <w:sz w:val="19"/>
                    </w:rPr>
                    <w:t>●（1）编辑与管理基础场景：空域数据的编辑、机场空侧数据的编辑、机场灯光数据编辑、航空公司数据编辑、航空器机型和性能数据编辑、支持空域数据编辑过程的图形化操作，且具有记录操作工具、地图操作工具和其他操作工具等。</w:t>
                  </w:r>
                  <w:r>
                    <w:rPr>
                      <w:rFonts w:ascii="仿宋_GB2312" w:hAnsi="仿宋_GB2312" w:eastAsia="仿宋_GB2312" w:cs="仿宋_GB2312"/>
                      <w:b/>
                      <w:sz w:val="19"/>
                    </w:rPr>
                    <w:t>（需进行现场演示或提供功能演示视频）</w:t>
                  </w:r>
                </w:p>
                <w:p w14:paraId="5C3197FD">
                  <w:pPr>
                    <w:pStyle w:val="14"/>
                  </w:pPr>
                  <w:r>
                    <w:rPr>
                      <w:rFonts w:ascii="仿宋_GB2312" w:hAnsi="仿宋_GB2312" w:eastAsia="仿宋_GB2312" w:cs="仿宋_GB2312"/>
                      <w:sz w:val="19"/>
                    </w:rPr>
                    <w:t>（2）编辑与管理航班计划：飞行计划的编辑，编辑对象包括：飞行计划的名称、航空器呼号、机型、起飞机场、目的机场、备降机场、航空器巡航参数、飞行计划的类别、离场程序、计划航路、进场程序、进近程序、航路点飞行类型、出现点、出现高度、目的高度及其上升/下降率和续航力等。</w:t>
                  </w:r>
                </w:p>
                <w:p w14:paraId="35887CCA">
                  <w:pPr>
                    <w:pStyle w:val="14"/>
                  </w:pPr>
                  <w:r>
                    <w:rPr>
                      <w:rFonts w:ascii="仿宋_GB2312" w:hAnsi="仿宋_GB2312" w:eastAsia="仿宋_GB2312" w:cs="仿宋_GB2312"/>
                      <w:sz w:val="19"/>
                    </w:rPr>
                    <w:t>（3）编辑与管理车辆计划：创建、复制、修改、删除车辆计划。</w:t>
                  </w:r>
                </w:p>
                <w:p w14:paraId="44FE8770">
                  <w:pPr>
                    <w:pStyle w:val="14"/>
                  </w:pPr>
                  <w:r>
                    <w:rPr>
                      <w:rFonts w:ascii="仿宋_GB2312" w:hAnsi="仿宋_GB2312" w:eastAsia="仿宋_GB2312" w:cs="仿宋_GB2312"/>
                      <w:sz w:val="19"/>
                    </w:rPr>
                    <w:t>（4）编辑与管理环境计划：跑道风速、跑道风向、跑道云况信息、标准场压、修正海压、露点温度、降水、水平能见度、跑道视程、相对湿度、垂直能见度等。</w:t>
                  </w:r>
                </w:p>
                <w:p w14:paraId="5AE7E3A4">
                  <w:pPr>
                    <w:pStyle w:val="14"/>
                  </w:pPr>
                  <w:r>
                    <w:rPr>
                      <w:rFonts w:ascii="仿宋_GB2312" w:hAnsi="仿宋_GB2312" w:eastAsia="仿宋_GB2312" w:cs="仿宋_GB2312"/>
                      <w:sz w:val="19"/>
                    </w:rPr>
                    <w:t>（5）系统运行控制：支持全系统设备开、关机和重启；支持远程控制开启和关闭系统中的某个终端软件或者全部终端软件；动态添加外部环境特情，包括道面污染、鸟群活动、动物侵入跑道、车辆侵入跑道、跑道附近有烟雾、车辆抢道等。</w:t>
                  </w:r>
                </w:p>
                <w:p w14:paraId="07E95354">
                  <w:pPr>
                    <w:pStyle w:val="14"/>
                  </w:pPr>
                  <w:r>
                    <w:rPr>
                      <w:rFonts w:ascii="仿宋_GB2312" w:hAnsi="仿宋_GB2312" w:eastAsia="仿宋_GB2312" w:cs="仿宋_GB2312"/>
                      <w:sz w:val="19"/>
                    </w:rPr>
                    <w:t>（6）支持试验数据记录与回放，回放过程支持快进、暂停、停止等控制；</w:t>
                  </w:r>
                </w:p>
                <w:p w14:paraId="3A3EF97B">
                  <w:pPr>
                    <w:pStyle w:val="14"/>
                  </w:pPr>
                  <w:r>
                    <w:rPr>
                      <w:rFonts w:ascii="仿宋_GB2312" w:hAnsi="仿宋_GB2312" w:eastAsia="仿宋_GB2312" w:cs="仿宋_GB2312"/>
                      <w:sz w:val="19"/>
                    </w:rPr>
                    <w:t>（7）支持以三维场景的形式显示仿真场景，根据试验计划设置以及试验进程实时更新场景。</w:t>
                  </w:r>
                </w:p>
                <w:p w14:paraId="6021B09A">
                  <w:pPr>
                    <w:pStyle w:val="14"/>
                  </w:pPr>
                  <w:r>
                    <w:rPr>
                      <w:rFonts w:ascii="仿宋_GB2312" w:hAnsi="仿宋_GB2312" w:eastAsia="仿宋_GB2312" w:cs="仿宋_GB2312"/>
                      <w:sz w:val="19"/>
                    </w:rPr>
                    <w:t>（8）支持终端区飞行动态监视，包含标牌信息显示、飞行预计矢量线显示、尾迹点显示、标牌选择与移动、航迹符显示、航迹符选择与释放、添加航迹符备注信息、清除失效航迹、飞行计划查询、航班详细信息显示、目的高度设置等。</w:t>
                  </w:r>
                </w:p>
                <w:p w14:paraId="6B19C1DF">
                  <w:pPr>
                    <w:pStyle w:val="14"/>
                  </w:pPr>
                  <w:r>
                    <w:rPr>
                      <w:rFonts w:ascii="仿宋_GB2312" w:hAnsi="仿宋_GB2312" w:eastAsia="仿宋_GB2312" w:cs="仿宋_GB2312"/>
                      <w:sz w:val="19"/>
                    </w:rPr>
                    <w:t>（9）支持航空器、车辆控制操作，控制操作命令方式包括键盘键入、快捷键输入、鼠标操做等。</w:t>
                  </w:r>
                </w:p>
                <w:p w14:paraId="4B98B3DD">
                  <w:pPr>
                    <w:pStyle w:val="14"/>
                  </w:pPr>
                  <w:r>
                    <w:rPr>
                      <w:rFonts w:ascii="仿宋_GB2312" w:hAnsi="仿宋_GB2312" w:eastAsia="仿宋_GB2312" w:cs="仿宋_GB2312"/>
                      <w:sz w:val="19"/>
                    </w:rPr>
                    <w:t>5.机场运行保障认知</w:t>
                  </w:r>
                </w:p>
                <w:p w14:paraId="68FA4A4E">
                  <w:pPr>
                    <w:pStyle w:val="14"/>
                  </w:pPr>
                  <w:r>
                    <w:rPr>
                      <w:rFonts w:ascii="仿宋_GB2312" w:hAnsi="仿宋_GB2312" w:eastAsia="仿宋_GB2312" w:cs="仿宋_GB2312"/>
                      <w:sz w:val="19"/>
                    </w:rPr>
                    <w:t>●（1）支持机场飞行区认知：包含跑道认知、滑行道认知、机坪认知、机场标志牌及标志线认知、机场目视助航灯光认知等。</w:t>
                  </w:r>
                  <w:r>
                    <w:rPr>
                      <w:rFonts w:ascii="仿宋_GB2312" w:hAnsi="仿宋_GB2312" w:eastAsia="仿宋_GB2312" w:cs="仿宋_GB2312"/>
                      <w:b/>
                      <w:sz w:val="19"/>
                    </w:rPr>
                    <w:t>（需进行现场演示或提供功能演示视频）</w:t>
                  </w:r>
                </w:p>
                <w:p w14:paraId="675D1C1F">
                  <w:pPr>
                    <w:pStyle w:val="14"/>
                  </w:pPr>
                  <w:r>
                    <w:rPr>
                      <w:rFonts w:ascii="仿宋_GB2312" w:hAnsi="仿宋_GB2312" w:eastAsia="仿宋_GB2312" w:cs="仿宋_GB2312"/>
                      <w:sz w:val="19"/>
                    </w:rPr>
                    <w:t>●（2）登机桥（廊桥）保障流程认知：展示经廊桥上下客情景、航空器推出保障过程、廊桥操作详细业务流程和关键的对接和撤回操作控制。</w:t>
                  </w:r>
                  <w:r>
                    <w:rPr>
                      <w:rFonts w:ascii="仿宋_GB2312" w:hAnsi="仿宋_GB2312" w:eastAsia="仿宋_GB2312" w:cs="仿宋_GB2312"/>
                      <w:b/>
                      <w:sz w:val="19"/>
                    </w:rPr>
                    <w:t>（需进行现场演示或提供功能演示视频）</w:t>
                  </w:r>
                </w:p>
                <w:p w14:paraId="62DBD933">
                  <w:pPr>
                    <w:pStyle w:val="14"/>
                  </w:pPr>
                  <w:r>
                    <w:rPr>
                      <w:rFonts w:ascii="仿宋_GB2312" w:hAnsi="仿宋_GB2312" w:eastAsia="仿宋_GB2312" w:cs="仿宋_GB2312"/>
                      <w:sz w:val="19"/>
                    </w:rPr>
                    <w:t>（3）加油车保障流程认知：模拟加油详细业务流程和关键的操作动作。</w:t>
                  </w:r>
                </w:p>
                <w:p w14:paraId="4F059DC4">
                  <w:pPr>
                    <w:pStyle w:val="14"/>
                  </w:pPr>
                  <w:r>
                    <w:rPr>
                      <w:rFonts w:ascii="仿宋_GB2312" w:hAnsi="仿宋_GB2312" w:eastAsia="仿宋_GB2312" w:cs="仿宋_GB2312"/>
                      <w:sz w:val="19"/>
                    </w:rPr>
                    <w:t>（4）除冰车保障流程认知：模拟除冰详细业务流程和关键的操作动作，保障过程包含除冰指挥员、除冰信号源、除冰车辆驾驶员和除冰操作员四个角色业务流程。</w:t>
                  </w:r>
                </w:p>
                <w:p w14:paraId="5D4BD592">
                  <w:pPr>
                    <w:pStyle w:val="14"/>
                  </w:pPr>
                  <w:r>
                    <w:rPr>
                      <w:rFonts w:ascii="仿宋_GB2312" w:hAnsi="仿宋_GB2312" w:eastAsia="仿宋_GB2312" w:cs="仿宋_GB2312"/>
                      <w:sz w:val="19"/>
                    </w:rPr>
                    <w:t>（5）行李车保障流程认知：模拟卸货详细业务流程和关键的操作动作。</w:t>
                  </w:r>
                </w:p>
                <w:p w14:paraId="76B4E2ED">
                  <w:pPr>
                    <w:pStyle w:val="14"/>
                  </w:pPr>
                  <w:r>
                    <w:rPr>
                      <w:rFonts w:ascii="仿宋_GB2312" w:hAnsi="仿宋_GB2312" w:eastAsia="仿宋_GB2312" w:cs="仿宋_GB2312"/>
                      <w:sz w:val="19"/>
                    </w:rPr>
                    <w:t>（6）紧急情况保障流程认知：接到飞机失事的报警或监视到飞机事故时，应立即出动，派出灭火力量和车辆设备等。严格按照出动原则，平安到达事故现场。并将出动情况报告指挥中心和塔台，以便获得救援所需的信息资料和有关数据。</w:t>
                  </w:r>
                </w:p>
                <w:p w14:paraId="1A842456">
                  <w:pPr>
                    <w:pStyle w:val="14"/>
                  </w:pPr>
                  <w:r>
                    <w:rPr>
                      <w:rFonts w:ascii="仿宋_GB2312" w:hAnsi="仿宋_GB2312" w:eastAsia="仿宋_GB2312" w:cs="仿宋_GB2312"/>
                      <w:sz w:val="19"/>
                    </w:rPr>
                    <w:t>6.系统核心性能指标</w:t>
                  </w:r>
                </w:p>
                <w:p w14:paraId="2584FEAE">
                  <w:pPr>
                    <w:pStyle w:val="14"/>
                  </w:pPr>
                  <w:r>
                    <w:rPr>
                      <w:rFonts w:ascii="仿宋_GB2312" w:hAnsi="仿宋_GB2312" w:eastAsia="仿宋_GB2312" w:cs="仿宋_GB2312"/>
                      <w:sz w:val="19"/>
                    </w:rPr>
                    <w:t>（1）模拟工作区域不小于10km×10km；</w:t>
                  </w:r>
                </w:p>
                <w:p w14:paraId="06BC88D5">
                  <w:pPr>
                    <w:pStyle w:val="14"/>
                  </w:pPr>
                  <w:r>
                    <w:rPr>
                      <w:rFonts w:ascii="仿宋_GB2312" w:hAnsi="仿宋_GB2312" w:eastAsia="仿宋_GB2312" w:cs="仿宋_GB2312"/>
                      <w:sz w:val="19"/>
                    </w:rPr>
                    <w:t>（2）系统坐标精度误差不大于0.1″（经纬度）；</w:t>
                  </w:r>
                </w:p>
                <w:p w14:paraId="4506A321">
                  <w:pPr>
                    <w:pStyle w:val="14"/>
                  </w:pPr>
                  <w:r>
                    <w:rPr>
                      <w:rFonts w:ascii="仿宋_GB2312" w:hAnsi="仿宋_GB2312" w:eastAsia="仿宋_GB2312" w:cs="仿宋_GB2312"/>
                      <w:sz w:val="19"/>
                    </w:rPr>
                    <w:t>（3）航空器方位精度误差不大于0.5°；</w:t>
                  </w:r>
                </w:p>
                <w:p w14:paraId="3FF5852D">
                  <w:pPr>
                    <w:pStyle w:val="14"/>
                  </w:pPr>
                  <w:r>
                    <w:rPr>
                      <w:rFonts w:ascii="仿宋_GB2312" w:hAnsi="仿宋_GB2312" w:eastAsia="仿宋_GB2312" w:cs="仿宋_GB2312"/>
                      <w:sz w:val="19"/>
                    </w:rPr>
                    <w:t>（4）模拟航向精度误差不大于0.5°；</w:t>
                  </w:r>
                </w:p>
                <w:p w14:paraId="2C074908">
                  <w:pPr>
                    <w:pStyle w:val="14"/>
                  </w:pPr>
                  <w:r>
                    <w:rPr>
                      <w:rFonts w:ascii="仿宋_GB2312" w:hAnsi="仿宋_GB2312" w:eastAsia="仿宋_GB2312" w:cs="仿宋_GB2312"/>
                      <w:sz w:val="19"/>
                    </w:rPr>
                    <w:t>（5）航空器三维模型库至少支持128种不同航空标志和机型；</w:t>
                  </w:r>
                </w:p>
                <w:p w14:paraId="195A5C07">
                  <w:pPr>
                    <w:pStyle w:val="14"/>
                  </w:pPr>
                  <w:r>
                    <w:rPr>
                      <w:rFonts w:ascii="仿宋_GB2312" w:hAnsi="仿宋_GB2312" w:eastAsia="仿宋_GB2312" w:cs="仿宋_GB2312"/>
                      <w:sz w:val="19"/>
                    </w:rPr>
                    <w:t>（6）车辆三维模型库至少支持20种不同航空标志和类型；</w:t>
                  </w:r>
                </w:p>
                <w:p w14:paraId="7B97B59F">
                  <w:pPr>
                    <w:pStyle w:val="14"/>
                  </w:pPr>
                  <w:r>
                    <w:rPr>
                      <w:rFonts w:ascii="仿宋_GB2312" w:hAnsi="仿宋_GB2312" w:eastAsia="仿宋_GB2312" w:cs="仿宋_GB2312"/>
                      <w:sz w:val="19"/>
                    </w:rPr>
                    <w:t>（7）系统可同时激活的航空器数量不少于100架；</w:t>
                  </w:r>
                </w:p>
                <w:p w14:paraId="3FC9CCB9">
                  <w:pPr>
                    <w:pStyle w:val="14"/>
                  </w:pPr>
                  <w:r>
                    <w:rPr>
                      <w:rFonts w:ascii="仿宋_GB2312" w:hAnsi="仿宋_GB2312" w:eastAsia="仿宋_GB2312" w:cs="仿宋_GB2312"/>
                      <w:sz w:val="19"/>
                    </w:rPr>
                    <w:t>（8）系统可同时激活的机动车数量不少于50辆；</w:t>
                  </w:r>
                </w:p>
                <w:p w14:paraId="088BA443">
                  <w:pPr>
                    <w:pStyle w:val="14"/>
                  </w:pPr>
                  <w:r>
                    <w:rPr>
                      <w:rFonts w:ascii="仿宋_GB2312" w:hAnsi="仿宋_GB2312" w:eastAsia="仿宋_GB2312" w:cs="仿宋_GB2312"/>
                      <w:sz w:val="19"/>
                    </w:rPr>
                    <w:t>（9）系统运行在允许最大处理能力条件下的指令响应时间：≤10毫秒；</w:t>
                  </w:r>
                </w:p>
              </w:tc>
              <w:tc>
                <w:tcPr>
                  <w:tcW w:w="2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5C52C">
                  <w:pPr>
                    <w:pStyle w:val="14"/>
                  </w:pPr>
                  <w:r>
                    <w:rPr>
                      <w:rFonts w:ascii="仿宋_GB2312" w:hAnsi="仿宋_GB2312" w:eastAsia="仿宋_GB2312" w:cs="仿宋_GB2312"/>
                      <w:sz w:val="19"/>
                    </w:rPr>
                    <w:t>民航运行仿真实训与岗课赛证融合赋能，是衔接实训教学、科研创新与行业岗位的核心载体。</w:t>
                  </w:r>
                </w:p>
              </w:tc>
              <w:tc>
                <w:tcPr>
                  <w:tcW w:w="1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315BF">
                  <w:pPr>
                    <w:pStyle w:val="14"/>
                  </w:pPr>
                  <w:r>
                    <w:rPr>
                      <w:rFonts w:ascii="仿宋_GB2312" w:hAnsi="仿宋_GB2312" w:eastAsia="仿宋_GB2312" w:cs="仿宋_GB2312"/>
                      <w:sz w:val="19"/>
                    </w:rPr>
                    <w:t>1</w:t>
                  </w:r>
                </w:p>
              </w:tc>
            </w:tr>
          </w:tbl>
          <w:p w14:paraId="79CA4586"/>
        </w:tc>
      </w:tr>
      <w:tr w14:paraId="6DF14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0B4D75">
            <w:pPr>
              <w:pStyle w:val="14"/>
            </w:pPr>
            <w:r>
              <w:rPr>
                <w:rFonts w:ascii="仿宋_GB2312" w:hAnsi="仿宋_GB2312" w:eastAsia="仿宋_GB2312" w:cs="仿宋_GB2312"/>
              </w:rPr>
              <w:t>3</w:t>
            </w:r>
          </w:p>
        </w:tc>
        <w:tc>
          <w:tcPr>
            <w:tcW w:w="2769" w:type="dxa"/>
          </w:tcPr>
          <w:p w14:paraId="3C5236A9"/>
        </w:tc>
        <w:tc>
          <w:tcPr>
            <w:tcW w:w="2769" w:type="dxa"/>
          </w:tcPr>
          <w:p w14:paraId="7E9AA522">
            <w:pPr>
              <w:pStyle w:val="14"/>
            </w:pPr>
            <w:r>
              <w:rPr>
                <w:rFonts w:ascii="仿宋_GB2312" w:hAnsi="仿宋_GB2312" w:eastAsia="仿宋_GB2312" w:cs="仿宋_GB2312"/>
                <w:sz w:val="28"/>
              </w:rPr>
              <w:t>核心产品：毫米波人体成像安检仪</w:t>
            </w:r>
          </w:p>
        </w:tc>
      </w:tr>
    </w:tbl>
    <w:p w14:paraId="7D5E3E3E">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7"/>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8"/>
      <w:pBdr>
        <w:bottom w:val="single" w:color="auto" w:sz="6" w:space="2"/>
      </w:pBdr>
      <w:jc w:val="left"/>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25D1695"/>
    <w:rsid w:val="03124449"/>
    <w:rsid w:val="03E1456A"/>
    <w:rsid w:val="06EF5394"/>
    <w:rsid w:val="095A1470"/>
    <w:rsid w:val="0DBC5E01"/>
    <w:rsid w:val="108E0B4A"/>
    <w:rsid w:val="12120B1B"/>
    <w:rsid w:val="12814146"/>
    <w:rsid w:val="160C74E6"/>
    <w:rsid w:val="1ECA384D"/>
    <w:rsid w:val="21685574"/>
    <w:rsid w:val="22E00E2D"/>
    <w:rsid w:val="25F86AF1"/>
    <w:rsid w:val="37FF2D77"/>
    <w:rsid w:val="3B1038C1"/>
    <w:rsid w:val="3EFA5C6C"/>
    <w:rsid w:val="40F82EF9"/>
    <w:rsid w:val="469F763F"/>
    <w:rsid w:val="49B76F52"/>
    <w:rsid w:val="4C977055"/>
    <w:rsid w:val="51150C7F"/>
    <w:rsid w:val="550A1873"/>
    <w:rsid w:val="56A4373E"/>
    <w:rsid w:val="5A612985"/>
    <w:rsid w:val="672226E7"/>
    <w:rsid w:val="68993E8A"/>
    <w:rsid w:val="68FB4800"/>
    <w:rsid w:val="6CCC3552"/>
    <w:rsid w:val="6D415667"/>
    <w:rsid w:val="728B13DD"/>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Autospacing="1" w:after="0" w:afterAutospacing="1"/>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99"/>
    <w:pPr>
      <w:ind w:firstLine="420" w:firstLineChars="200"/>
    </w:pPr>
    <w:rPr>
      <w:rFonts w:ascii="Calibri" w:hAnsi="Calibri" w:cs="Calibri"/>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styleId="15">
    <w:name w:val="List Paragraph"/>
    <w:basedOn w:val="1"/>
    <w:autoRedefine/>
    <w:qFormat/>
    <w:uiPriority w:val="34"/>
    <w:pPr>
      <w:ind w:firstLine="420"/>
    </w:pPr>
  </w:style>
  <w:style w:type="character" w:customStyle="1" w:styleId="16">
    <w:name w:val="font71"/>
    <w:basedOn w:val="12"/>
    <w:autoRedefine/>
    <w:qFormat/>
    <w:uiPriority w:val="0"/>
    <w:rPr>
      <w:rFonts w:hint="eastAsia" w:ascii="宋体" w:hAnsi="宋体" w:eastAsia="宋体" w:cs="宋体"/>
      <w:color w:val="000000"/>
      <w:sz w:val="22"/>
      <w:szCs w:val="22"/>
      <w:u w:val="none"/>
    </w:rPr>
  </w:style>
  <w:style w:type="character" w:customStyle="1" w:styleId="17">
    <w:name w:val="font91"/>
    <w:basedOn w:val="12"/>
    <w:qFormat/>
    <w:uiPriority w:val="0"/>
    <w:rPr>
      <w:rFonts w:ascii="宋体-简" w:hAnsi="宋体-简" w:eastAsia="宋体-简" w:cs="宋体-简"/>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paragraph" w:customStyle="1" w:styleId="1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标题 1 Char"/>
    <w:link w:val="2"/>
    <w:qFormat/>
    <w:uiPriority w:val="0"/>
    <w:rPr>
      <w:b/>
      <w:kern w:val="44"/>
      <w:sz w:val="44"/>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表段落1"/>
    <w:basedOn w:val="1"/>
    <w:qFormat/>
    <w:uiPriority w:val="0"/>
    <w:pPr>
      <w:spacing w:after="0"/>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1566</Words>
  <Characters>1709</Characters>
  <Lines>0</Lines>
  <Paragraphs>0</Paragraphs>
  <TotalTime>0</TotalTime>
  <ScaleCrop>false</ScaleCrop>
  <LinksUpToDate>false</LinksUpToDate>
  <CharactersWithSpaces>1748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2026-04-27T09:07:42Z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