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FDA5E">
      <w:pPr>
        <w:pStyle w:val="2"/>
        <w:pageBreakBefore w:val="0"/>
        <w:kinsoku/>
        <w:wordWrap/>
        <w:overflowPunct/>
        <w:topLinePunct w:val="0"/>
        <w:autoSpaceDE/>
        <w:autoSpaceDN/>
        <w:bidi w:val="0"/>
        <w:snapToGrid w:val="0"/>
        <w:spacing w:line="360" w:lineRule="auto"/>
        <w:textAlignment w:val="auto"/>
        <w:rPr>
          <w:rFonts w:hint="eastAsia" w:ascii="仿宋" w:hAnsi="仿宋" w:eastAsia="仿宋" w:cs="仿宋"/>
          <w:b/>
          <w:bCs/>
          <w:sz w:val="32"/>
          <w:szCs w:val="32"/>
          <w:highlight w:val="none"/>
        </w:rPr>
      </w:pPr>
      <w:r>
        <w:rPr>
          <w:rFonts w:hint="eastAsia" w:ascii="仿宋" w:hAnsi="仿宋" w:cs="仿宋"/>
          <w:b/>
          <w:bCs/>
          <w:sz w:val="32"/>
          <w:szCs w:val="32"/>
          <w:highlight w:val="none"/>
          <w:lang w:val="en-US" w:eastAsia="zh-CN"/>
        </w:rPr>
        <w:t>采购需求</w:t>
      </w:r>
    </w:p>
    <w:p w14:paraId="7426E29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一、采购内容与要求</w:t>
      </w:r>
      <w:bookmarkStart w:id="0" w:name="_GoBack"/>
      <w:bookmarkEnd w:id="0"/>
    </w:p>
    <w:p w14:paraId="143D87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（一）采购内容</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137"/>
        <w:gridCol w:w="2426"/>
        <w:gridCol w:w="1386"/>
        <w:gridCol w:w="1374"/>
        <w:gridCol w:w="1374"/>
      </w:tblGrid>
      <w:tr w14:paraId="7A7A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vAlign w:val="center"/>
          </w:tcPr>
          <w:p w14:paraId="2E7B23B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67" w:type="pct"/>
            <w:noWrap w:val="0"/>
            <w:vAlign w:val="center"/>
          </w:tcPr>
          <w:p w14:paraId="0F5A395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节日</w:t>
            </w:r>
          </w:p>
        </w:tc>
        <w:tc>
          <w:tcPr>
            <w:tcW w:w="1423" w:type="pct"/>
            <w:noWrap w:val="0"/>
            <w:vAlign w:val="center"/>
          </w:tcPr>
          <w:p w14:paraId="2577197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每套慰问品种类</w:t>
            </w:r>
          </w:p>
          <w:p w14:paraId="65E3630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和规格</w:t>
            </w:r>
          </w:p>
        </w:tc>
        <w:tc>
          <w:tcPr>
            <w:tcW w:w="813" w:type="pct"/>
            <w:noWrap w:val="0"/>
            <w:vAlign w:val="center"/>
          </w:tcPr>
          <w:p w14:paraId="228ABF9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预计</w:t>
            </w:r>
          </w:p>
          <w:p w14:paraId="3E3F38B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发放套数</w:t>
            </w:r>
          </w:p>
        </w:tc>
        <w:tc>
          <w:tcPr>
            <w:tcW w:w="806" w:type="pct"/>
            <w:noWrap w:val="0"/>
            <w:vAlign w:val="center"/>
          </w:tcPr>
          <w:p w14:paraId="535F9D8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每套限价</w:t>
            </w:r>
          </w:p>
        </w:tc>
        <w:tc>
          <w:tcPr>
            <w:tcW w:w="806" w:type="pct"/>
            <w:noWrap w:val="0"/>
            <w:vAlign w:val="center"/>
          </w:tcPr>
          <w:p w14:paraId="662A486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预计供货时间区间</w:t>
            </w:r>
          </w:p>
        </w:tc>
      </w:tr>
      <w:tr w14:paraId="6527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vAlign w:val="center"/>
          </w:tcPr>
          <w:p w14:paraId="49F0543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667" w:type="pct"/>
            <w:noWrap w:val="0"/>
            <w:vAlign w:val="center"/>
          </w:tcPr>
          <w:p w14:paraId="5904429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2026年端午节</w:t>
            </w:r>
          </w:p>
        </w:tc>
        <w:tc>
          <w:tcPr>
            <w:tcW w:w="1423" w:type="pct"/>
            <w:noWrap w:val="0"/>
            <w:vAlign w:val="center"/>
          </w:tcPr>
          <w:p w14:paraId="1BCD201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5类：大米5kg、粗粮面粉（荞麦）3kg、食用油5L、粽子1盒、土蜂蜜1瓶</w:t>
            </w:r>
          </w:p>
        </w:tc>
        <w:tc>
          <w:tcPr>
            <w:tcW w:w="813" w:type="pct"/>
            <w:noWrap w:val="0"/>
            <w:vAlign w:val="center"/>
          </w:tcPr>
          <w:p w14:paraId="72DD067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389</w:t>
            </w:r>
          </w:p>
        </w:tc>
        <w:tc>
          <w:tcPr>
            <w:tcW w:w="806" w:type="pct"/>
            <w:noWrap w:val="0"/>
            <w:vAlign w:val="center"/>
          </w:tcPr>
          <w:p w14:paraId="07B2C67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200元</w:t>
            </w:r>
          </w:p>
        </w:tc>
        <w:tc>
          <w:tcPr>
            <w:tcW w:w="806" w:type="pct"/>
            <w:noWrap w:val="0"/>
            <w:vAlign w:val="center"/>
          </w:tcPr>
          <w:p w14:paraId="21CF706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6月</w:t>
            </w:r>
          </w:p>
          <w:p w14:paraId="7BBF714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15-18日</w:t>
            </w:r>
          </w:p>
        </w:tc>
      </w:tr>
      <w:tr w14:paraId="4794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vAlign w:val="center"/>
          </w:tcPr>
          <w:p w14:paraId="5F4DF69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667" w:type="pct"/>
            <w:noWrap w:val="0"/>
            <w:vAlign w:val="center"/>
          </w:tcPr>
          <w:p w14:paraId="0819F73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2026年中秋节</w:t>
            </w:r>
          </w:p>
        </w:tc>
        <w:tc>
          <w:tcPr>
            <w:tcW w:w="1423" w:type="pct"/>
            <w:noWrap w:val="0"/>
            <w:vAlign w:val="center"/>
          </w:tcPr>
          <w:p w14:paraId="2CB42F7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5类：鸡蛋30枚，牛奶1提、糕点1盒、干货（坚果类）、五谷杂粮（冲调即食）礼盒</w:t>
            </w:r>
          </w:p>
        </w:tc>
        <w:tc>
          <w:tcPr>
            <w:tcW w:w="813" w:type="pct"/>
            <w:noWrap w:val="0"/>
            <w:vAlign w:val="center"/>
          </w:tcPr>
          <w:p w14:paraId="1D3E966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394</w:t>
            </w:r>
          </w:p>
        </w:tc>
        <w:tc>
          <w:tcPr>
            <w:tcW w:w="806" w:type="pct"/>
            <w:noWrap w:val="0"/>
            <w:vAlign w:val="center"/>
          </w:tcPr>
          <w:p w14:paraId="5EC7F25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200元</w:t>
            </w:r>
          </w:p>
        </w:tc>
        <w:tc>
          <w:tcPr>
            <w:tcW w:w="806" w:type="pct"/>
            <w:noWrap w:val="0"/>
            <w:vAlign w:val="center"/>
          </w:tcPr>
          <w:p w14:paraId="7C06481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9月</w:t>
            </w:r>
          </w:p>
          <w:p w14:paraId="3A9CCE7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21-24日</w:t>
            </w:r>
          </w:p>
        </w:tc>
      </w:tr>
      <w:tr w14:paraId="38D6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82" w:type="pct"/>
            <w:noWrap w:val="0"/>
            <w:vAlign w:val="center"/>
          </w:tcPr>
          <w:p w14:paraId="32EBDD7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667" w:type="pct"/>
            <w:noWrap w:val="0"/>
            <w:vAlign w:val="center"/>
          </w:tcPr>
          <w:p w14:paraId="4F640D8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2026年重阳节</w:t>
            </w:r>
          </w:p>
        </w:tc>
        <w:tc>
          <w:tcPr>
            <w:tcW w:w="1423" w:type="pct"/>
            <w:noWrap w:val="0"/>
            <w:vAlign w:val="center"/>
          </w:tcPr>
          <w:p w14:paraId="4476734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5类：干货（五谷杂粮类6-8种）、燕麦片1袋、油茶1袋、鸡蛋30枚、牛奶1提</w:t>
            </w:r>
          </w:p>
        </w:tc>
        <w:tc>
          <w:tcPr>
            <w:tcW w:w="813" w:type="pct"/>
            <w:noWrap w:val="0"/>
            <w:vAlign w:val="center"/>
          </w:tcPr>
          <w:p w14:paraId="664DED2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99</w:t>
            </w:r>
          </w:p>
        </w:tc>
        <w:tc>
          <w:tcPr>
            <w:tcW w:w="806" w:type="pct"/>
            <w:noWrap w:val="0"/>
            <w:vAlign w:val="center"/>
          </w:tcPr>
          <w:p w14:paraId="121FC20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150元</w:t>
            </w:r>
          </w:p>
        </w:tc>
        <w:tc>
          <w:tcPr>
            <w:tcW w:w="806" w:type="pct"/>
            <w:noWrap w:val="0"/>
            <w:vAlign w:val="center"/>
          </w:tcPr>
          <w:p w14:paraId="693DF46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10月13-16日</w:t>
            </w:r>
          </w:p>
        </w:tc>
      </w:tr>
      <w:tr w14:paraId="2562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82" w:type="pct"/>
            <w:noWrap w:val="0"/>
            <w:vAlign w:val="center"/>
          </w:tcPr>
          <w:p w14:paraId="542FC88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667" w:type="pct"/>
            <w:noWrap w:val="0"/>
            <w:vAlign w:val="center"/>
          </w:tcPr>
          <w:p w14:paraId="5894B25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2027年</w:t>
            </w:r>
          </w:p>
          <w:p w14:paraId="3D4B6A4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春节</w:t>
            </w:r>
          </w:p>
        </w:tc>
        <w:tc>
          <w:tcPr>
            <w:tcW w:w="1423" w:type="pct"/>
            <w:noWrap w:val="0"/>
            <w:vAlign w:val="center"/>
          </w:tcPr>
          <w:p w14:paraId="2E1FD14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6类：大米5kg、面粉5kg、食用油5L、鸡蛋30枚、洗护套装（洗衣液1瓶、衣物消毒液1瓶、洗洁精1瓶、护手霜1支、抽纸1提）、家用厨房小家电1台</w:t>
            </w:r>
          </w:p>
        </w:tc>
        <w:tc>
          <w:tcPr>
            <w:tcW w:w="813" w:type="pct"/>
            <w:noWrap w:val="0"/>
            <w:vAlign w:val="center"/>
          </w:tcPr>
          <w:p w14:paraId="6770745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405</w:t>
            </w:r>
          </w:p>
        </w:tc>
        <w:tc>
          <w:tcPr>
            <w:tcW w:w="806" w:type="pct"/>
            <w:noWrap w:val="0"/>
            <w:vAlign w:val="center"/>
          </w:tcPr>
          <w:p w14:paraId="6F2DE3E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500元</w:t>
            </w:r>
          </w:p>
        </w:tc>
        <w:tc>
          <w:tcPr>
            <w:tcW w:w="806" w:type="pct"/>
            <w:noWrap w:val="0"/>
            <w:vAlign w:val="center"/>
          </w:tcPr>
          <w:p w14:paraId="684AEE1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2027年</w:t>
            </w:r>
          </w:p>
          <w:p w14:paraId="11C1A44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1月</w:t>
            </w:r>
          </w:p>
        </w:tc>
      </w:tr>
      <w:tr w14:paraId="24AA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82" w:type="pct"/>
            <w:noWrap w:val="0"/>
            <w:vAlign w:val="center"/>
          </w:tcPr>
          <w:p w14:paraId="3019D05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667" w:type="pct"/>
            <w:noWrap w:val="0"/>
            <w:vAlign w:val="center"/>
          </w:tcPr>
          <w:p w14:paraId="42D9E0D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2027年</w:t>
            </w:r>
          </w:p>
          <w:p w14:paraId="0B964C4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三八节</w:t>
            </w:r>
          </w:p>
        </w:tc>
        <w:tc>
          <w:tcPr>
            <w:tcW w:w="1423" w:type="pct"/>
            <w:noWrap w:val="0"/>
            <w:vAlign w:val="center"/>
          </w:tcPr>
          <w:p w14:paraId="7D8ADC2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生活用品1份</w:t>
            </w:r>
          </w:p>
        </w:tc>
        <w:tc>
          <w:tcPr>
            <w:tcW w:w="813" w:type="pct"/>
            <w:noWrap w:val="0"/>
            <w:vAlign w:val="center"/>
          </w:tcPr>
          <w:p w14:paraId="3903A24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174</w:t>
            </w:r>
          </w:p>
        </w:tc>
        <w:tc>
          <w:tcPr>
            <w:tcW w:w="806" w:type="pct"/>
            <w:noWrap w:val="0"/>
            <w:vAlign w:val="center"/>
          </w:tcPr>
          <w:p w14:paraId="336D813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50元</w:t>
            </w:r>
          </w:p>
        </w:tc>
        <w:tc>
          <w:tcPr>
            <w:tcW w:w="806" w:type="pct"/>
            <w:noWrap w:val="0"/>
            <w:vAlign w:val="center"/>
          </w:tcPr>
          <w:p w14:paraId="76AD3F3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2027年</w:t>
            </w:r>
          </w:p>
          <w:p w14:paraId="69EC705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3月2-5日</w:t>
            </w:r>
          </w:p>
        </w:tc>
      </w:tr>
    </w:tbl>
    <w:p w14:paraId="50D2EB7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（二）产品通用要求</w:t>
      </w:r>
    </w:p>
    <w:p w14:paraId="7540C5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在生产、加工、流通、销售等环节，经检验均须严格遵循国家食品安全标准、强制性标准、化妆品安全技术规范、家用和类似用途电器的安全、带有加热或冷却功能产品的特殊要求；有注册商标，在公开市场正常流通销售，品牌形象良好；自2021年1月1日以来无被政府质量检验、抽查不合格记录，生产企业相应产品的生产许可证在有效期内；每份独立封装，符合预包装相关标准规范。</w:t>
      </w:r>
    </w:p>
    <w:p w14:paraId="522970C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（三）产品具体要求</w:t>
      </w:r>
    </w:p>
    <w:p w14:paraId="280510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1.大米：每份净含量至少5kg，标签标识为符合GB/T 19266或GB/T 18824或GB/T 20040或GB/T 22438标准的优质一等大米，真空袋装，配料仅限稻谷原粮，货物送达采购方指定地点之日，产品保质期至少剩余三分之二。属于中国地理标志保护产品且通过中国有机食品认证或中国绿色食品认证优先。</w:t>
      </w:r>
    </w:p>
    <w:p w14:paraId="599B9E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2.面粉：每份净含量至少5kg，标签标示为符合GB/T 8607标准的特制一等粉，每百克蛋白质含量不低于11克，袋装，配料仅限小麦原粮，货物送达采购方指定地点之日，产品保质期至少剩余三分之二。通过中国有机食品认证或中国绿色食品认证优先。</w:t>
      </w:r>
    </w:p>
    <w:p w14:paraId="7B39B5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3.食用油：每份净含量至少5升，独立密封桶装，非转基因，标签标识为符合GB/ T10464标准的压榨一级葵花子油（葵花仁油）。货物送达采购方指定地点之日，产品保质期至少剩余三分之二。</w:t>
      </w:r>
    </w:p>
    <w:p w14:paraId="2B2972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4.燕麦片：每份净含量至少1.5kg，标签标识为符合NY/T 1510标准的燕麦片，袋装，配料仅限燕麦，冲泡即食，货物送达采购方指定地点之日，产品保质期至少剩余三分之二。</w:t>
      </w:r>
    </w:p>
    <w:p w14:paraId="22568B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5.粽子：每份净含量至少1kg，熟制，袋装或简易纸盒（纸箱）包装，至少包含4种不同口味（可含纯米原味），馅料不含猪肉成分，标签标示为符合SB/T 10377标准的粽子；单只粽子独立真空封装，可常温保存。货物送达采购方指定地点之日，产品保质期至少剩余三分之二。</w:t>
      </w:r>
    </w:p>
    <w:p w14:paraId="3C117D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6.鸡蛋：标签标识为符合NY/T754和GB/T39438 A级标准的L级大号鸡蛋，每枚鸡蛋喷标识码（含生产日期信息），使用防碰撞鸡蛋托（须按标准粘贴标签标识）包装后，按份使用简易纸盒（纸箱）封装，每份（盒）鸡蛋≥30枚。货物送达采购方指定地点之日，产品保质期至少剩余三分之二。</w:t>
      </w:r>
    </w:p>
    <w:p w14:paraId="1A4A27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7.牛奶：每份至少12小盒，每小盒净含量至少250毫升，手提纸盒或纸箱独立包装，标签标识符合GB 25190标准，通过有机食品认证。货物送达采购方指定地点之日，产品保质期至少剩余三分之二。</w:t>
      </w:r>
    </w:p>
    <w:p w14:paraId="319AA3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8.糕点：产品须符合国家食品安全标准，包括但不限于：GB 7099-2015《食品安全国家标准糕点、面包》卫生规范，GB 28050-2011《预包装食品营养标签通则》；单件产品净含量不低于1kg，采用密封性良好的盒装包装，确保运输中不易破损；包装需标注生产日期、保质期、配料表及贮存条件；产品需无霉变、无杂质，不含国家明令禁止的添加剂。货物送达采购方指定地点之日，产品保质期至少剩余三分之二。</w:t>
      </w:r>
    </w:p>
    <w:p w14:paraId="636F2C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9.粗粮面粉（荞麦）：每份为纯荞麦粉/荞麦多谷物面粉2000—5000克，选用优质荞麦原料精制而成，符合GB/T 35028荞麦粉标准、GB 2715粮食安全标准、GB2762食品污染物限量标准，无违规添加、无霉变、无虫蛀，蛋白质、水分、灰分等理化指标达标，无致病菌检出，为符合国家相关标准的预包装食品；按份使用密封防潮袋封装，外配简易纸盒防护。货物送达采购方指定地点之日，产品保质期至少剩余三分之二。</w:t>
      </w:r>
    </w:p>
    <w:p w14:paraId="720B6A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10.土蜂蜜：每份为天然成熟土蜂蜜500—1000克，源自生态蜜源地，经自然封盖酿造，无添加蔗糖、糖浆、香精等外源物质，符合GB14963食品安全国家标准 蜂蜜、GH/T18796蜂蜜质量标准，果糖和葡萄糖含量、蔗糖含量、水分、羟甲基糠醛、淀粉酶活性等核心指标达标，无兽药残留、无重金属超标，致病菌不得检出，为符合国家相关标准的预包装食品；采用密封玻璃罐/食品级塑料瓶封装，瓶身标注完整溯源信息，无漏蜜、无发酵变质、无异味。货物送达采购方指定地点之日，产品保质期至少剩余三分之二。</w:t>
      </w:r>
    </w:p>
    <w:p w14:paraId="03AF76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11.干货（坚果类或五谷杂粮类6-8种）：每份含坚果类、五谷杂粮类共6-8种单品，单品规格按需配比、总重不低于1500克；其中坚果类（核桃、腰果、开心果等）符合GB19300食品安全国家标准 坚果与籽类食品、GB/T 22165坚果炒货食品通则，无腐败、无霉变、无虫蛀，酸价、过氧化值达标；五谷杂粮类（黑米、红豆、黄豆、藜麦等）符合GB2715粮食安全标准、GB2762食品污染物限量标准，颗粒饱满、无杂质、无霉变；所有单品均为符合国家相关标准的预包装食品，按份用分格礼盒/纸箱封装，内置防潮分隔，无破损、无受潮、无变质。货物送达采购方指定地点之日，产品保质期至少剩余三分之二。</w:t>
      </w:r>
    </w:p>
    <w:p w14:paraId="4396EF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12.五谷杂粮（冲调即食）礼盒：每份礼盒净含量不低于1000克（内含独立小包装）天然五谷杂粮原料制作，无添加防腐剂、香精、色素，原味，冲调便捷，易溶解、无明显结块，保留谷物原生营养；符合GB19640《食品安全国家标准 冲调谷物制品》、GB2715粮食安全标准、GB2760食品添加剂使用标准、GB2762污染物限量标准、GB2761真菌毒素限量标准，同时符合GB7718-2025《食品安全国家标准 预包装食品标签通则》相关要求；货物送达采购方指定地点之日，产品保质期至少剩余三分之二。</w:t>
      </w:r>
    </w:p>
    <w:p w14:paraId="061D47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13.油茶：每份为传统风味油茶1000克（袋装/盒装），选用优质面粉、坚果、芝麻、植物油等原料精制，咸甜口味可选，冲调便捷、口感香醇；符合GB19640方便食品卫生标准、GB2715粮食安全标准、GB2760食品添加剂使用标准，无霉变、无异味，水分、酸价、微生物等指标达标，无致病菌检出，为符合国家相关标准的预包装食品；采用密封防潮包装，外配简易纸盒防护，无结块、无变质、无漏粉。货物送达采购方指定地点之日，产品保质期至少剩余三分之二。</w:t>
      </w:r>
    </w:p>
    <w:p w14:paraId="5DD030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14.洗护套装（含洗衣液、衣物消毒液、洗洁精、护手霜、抽纸等）：每套包含洗衣液1kg、衣物消毒液500ml、食品级洗洁精1kg、保湿护手霜50g、原生木浆抽纸3层100抽*6包；各类单品均符合对应国家强制标准与行业标准，洗衣液符合GB/T 13171洗衣粉（液）标准，衣物消毒液符合GB14930.2食品安全国家标准 消毒剂标准，洗洁精符合GB14930.1食品安全国家标准 洗涤剂标准，护手霜符合GB/T 26513化妆品标准，抽纸符合GB/T 20808纸巾纸标准；所有产品无劣质原料、无刺激性异味，消毒杀菌、清洁保湿效果达标，为合格正规日化产品；按套装用定制礼盒/纸箱封装，配件齐全无缺失，无泄漏、无破损、无过期。货物送达采购方指定地点之日产品保质期至少剩余三分之二。</w:t>
      </w:r>
    </w:p>
    <w:p w14:paraId="6D8413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15.家用厨房小家电（适合1—2人用破壁豆浆机）</w:t>
      </w:r>
      <w:r>
        <w:rPr>
          <w:rFonts w:hint="eastAsia" w:ascii="仿宋" w:hAnsi="仿宋" w:eastAsia="仿宋" w:cs="仿宋"/>
          <w:b/>
          <w:bCs/>
          <w:color w:val="auto"/>
          <w:sz w:val="24"/>
          <w:szCs w:val="24"/>
          <w:highlight w:val="none"/>
          <w:lang w:val="en-US" w:eastAsia="zh-CN"/>
        </w:rPr>
        <w:t>（核心产品）</w:t>
      </w:r>
      <w:r>
        <w:rPr>
          <w:rFonts w:hint="eastAsia" w:ascii="仿宋" w:hAnsi="仿宋" w:eastAsia="仿宋" w:cs="仿宋"/>
          <w:sz w:val="24"/>
          <w:szCs w:val="24"/>
          <w:highlight w:val="none"/>
          <w:lang w:eastAsia="zh-CN"/>
        </w:rPr>
        <w:t>：小家电为全新正品，符合GB4706.1家用和类似用</w:t>
      </w:r>
      <w:r>
        <w:rPr>
          <w:rFonts w:hint="eastAsia" w:ascii="仿宋" w:hAnsi="仿宋" w:eastAsia="仿宋" w:cs="仿宋"/>
          <w:color w:val="auto"/>
          <w:sz w:val="24"/>
          <w:szCs w:val="24"/>
          <w:highlight w:val="none"/>
          <w:lang w:eastAsia="zh-CN"/>
        </w:rPr>
        <w:t>途电器安全第1部分：通用要求、GB4706.15豆浆机专项标准，具备3C认证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提供产品的3C认证证书</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eastAsia="zh-CN"/>
        </w:rPr>
        <w:t>材质安全无异味、绝缘达标、功能完好，操作便捷适配家用场景；采用原厂原装包装盒封装，内置完整说明书、保修卡、电源线，货物送达采购方指定地点之日产品无磕碰、无破损、无故障，质保期符合国家三包规定，售后保障齐全。</w:t>
      </w:r>
    </w:p>
    <w:p w14:paraId="480DD5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16.生活用品（防晒伞和防晒口罩）：防晒伞符合GB/T23103晴雨伞标准，UPF50+防晒达标，伞骨坚固，伞面防水防紫外线，晴雨两用。防晒口罩符合GB/T32614纺织品 紫外线防护性能标准、GB18401国家纺织产品基本安全技术规范B类标准，贴合面部，透气不闷，防晒抑菌，无荧光剂，无刺激性异味。所有产品为合格正规日用品，按套装用简易礼盒/密封袋封装。货物送达采购方指定地点之日，产品无破损、无瑕疵，防晒性能达标，适配日常出行使用。</w:t>
      </w:r>
    </w:p>
    <w:p w14:paraId="25229BA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二、供货事宜</w:t>
      </w:r>
    </w:p>
    <w:p w14:paraId="0EAD14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实际供货时间及份数：按节日分5批次供货，以采购方提前通知为准。</w:t>
      </w:r>
    </w:p>
    <w:p w14:paraId="359F77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供货方式：以采购方提前按批次通知定时定点定量送达采购方各校区的成套实物（或西安市三环以内城区商超同等实物按套分列的延时领取单据）。</w:t>
      </w:r>
    </w:p>
    <w:p w14:paraId="41ED53C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三、付款方式</w:t>
      </w:r>
    </w:p>
    <w:p w14:paraId="2C71D0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投标人</w:t>
      </w:r>
      <w:r>
        <w:rPr>
          <w:rFonts w:hint="eastAsia" w:ascii="仿宋" w:hAnsi="仿宋" w:eastAsia="仿宋" w:cs="仿宋"/>
          <w:color w:val="auto"/>
          <w:kern w:val="2"/>
          <w:sz w:val="24"/>
          <w:szCs w:val="24"/>
          <w:highlight w:val="none"/>
          <w:lang w:eastAsia="zh-CN"/>
        </w:rPr>
        <w:t>分批次</w:t>
      </w:r>
      <w:r>
        <w:rPr>
          <w:rFonts w:hint="eastAsia" w:ascii="仿宋" w:hAnsi="仿宋" w:eastAsia="仿宋" w:cs="仿宋"/>
          <w:color w:val="auto"/>
          <w:kern w:val="2"/>
          <w:sz w:val="24"/>
          <w:szCs w:val="24"/>
          <w:highlight w:val="none"/>
          <w:lang w:val="en-US" w:eastAsia="zh-CN"/>
        </w:rPr>
        <w:t>供货，</w:t>
      </w:r>
      <w:r>
        <w:rPr>
          <w:rFonts w:hint="eastAsia" w:ascii="仿宋" w:hAnsi="仿宋" w:eastAsia="仿宋" w:cs="仿宋"/>
          <w:color w:val="auto"/>
          <w:kern w:val="2"/>
          <w:sz w:val="24"/>
          <w:szCs w:val="24"/>
          <w:highlight w:val="none"/>
          <w:lang w:eastAsia="zh-CN"/>
        </w:rPr>
        <w:t>经</w:t>
      </w:r>
      <w:r>
        <w:rPr>
          <w:rFonts w:hint="eastAsia" w:ascii="仿宋" w:hAnsi="仿宋" w:eastAsia="仿宋" w:cs="仿宋"/>
          <w:color w:val="auto"/>
          <w:kern w:val="2"/>
          <w:sz w:val="24"/>
          <w:szCs w:val="24"/>
          <w:highlight w:val="none"/>
          <w:lang w:val="en-US" w:eastAsia="zh-CN"/>
        </w:rPr>
        <w:t>采购人</w:t>
      </w:r>
      <w:r>
        <w:rPr>
          <w:rFonts w:hint="eastAsia" w:ascii="仿宋" w:hAnsi="仿宋" w:eastAsia="仿宋" w:cs="仿宋"/>
          <w:color w:val="auto"/>
          <w:kern w:val="2"/>
          <w:sz w:val="24"/>
          <w:szCs w:val="24"/>
          <w:highlight w:val="none"/>
          <w:lang w:eastAsia="zh-CN"/>
        </w:rPr>
        <w:t>清点无误、无瑕疵完成发放后，</w:t>
      </w:r>
      <w:r>
        <w:rPr>
          <w:rFonts w:hint="eastAsia" w:ascii="仿宋" w:hAnsi="仿宋" w:eastAsia="仿宋" w:cs="仿宋"/>
          <w:color w:val="auto"/>
          <w:kern w:val="2"/>
          <w:sz w:val="24"/>
          <w:szCs w:val="24"/>
          <w:highlight w:val="none"/>
          <w:lang w:val="en-US" w:eastAsia="zh-CN"/>
        </w:rPr>
        <w:t>采购人</w:t>
      </w:r>
      <w:r>
        <w:rPr>
          <w:rFonts w:hint="eastAsia" w:ascii="仿宋" w:hAnsi="仿宋" w:eastAsia="仿宋" w:cs="仿宋"/>
          <w:color w:val="auto"/>
          <w:kern w:val="2"/>
          <w:sz w:val="24"/>
          <w:szCs w:val="24"/>
          <w:highlight w:val="none"/>
          <w:lang w:eastAsia="zh-CN"/>
        </w:rPr>
        <w:t>凭</w:t>
      </w:r>
      <w:r>
        <w:rPr>
          <w:rFonts w:hint="eastAsia" w:ascii="仿宋" w:hAnsi="仿宋" w:eastAsia="仿宋" w:cs="仿宋"/>
          <w:color w:val="auto"/>
          <w:kern w:val="2"/>
          <w:sz w:val="24"/>
          <w:szCs w:val="24"/>
          <w:highlight w:val="none"/>
          <w:lang w:val="en-US" w:eastAsia="zh-CN"/>
        </w:rPr>
        <w:t>投标人提供的</w:t>
      </w:r>
      <w:r>
        <w:rPr>
          <w:rFonts w:hint="eastAsia" w:ascii="仿宋" w:hAnsi="仿宋" w:eastAsia="仿宋" w:cs="仿宋"/>
          <w:color w:val="auto"/>
          <w:kern w:val="2"/>
          <w:sz w:val="24"/>
          <w:szCs w:val="24"/>
          <w:highlight w:val="none"/>
          <w:lang w:eastAsia="zh-CN"/>
        </w:rPr>
        <w:t>发票按批分次</w:t>
      </w:r>
      <w:r>
        <w:rPr>
          <w:rFonts w:hint="eastAsia" w:ascii="仿宋" w:hAnsi="仿宋" w:eastAsia="仿宋" w:cs="仿宋"/>
          <w:color w:val="auto"/>
          <w:kern w:val="2"/>
          <w:sz w:val="24"/>
          <w:szCs w:val="24"/>
          <w:highlight w:val="none"/>
          <w:lang w:val="en-US" w:eastAsia="zh-CN"/>
        </w:rPr>
        <w:t>据实</w:t>
      </w:r>
      <w:r>
        <w:rPr>
          <w:rFonts w:hint="eastAsia" w:ascii="仿宋" w:hAnsi="仿宋" w:eastAsia="仿宋" w:cs="仿宋"/>
          <w:color w:val="auto"/>
          <w:kern w:val="2"/>
          <w:sz w:val="24"/>
          <w:szCs w:val="24"/>
          <w:highlight w:val="none"/>
          <w:lang w:eastAsia="zh-CN"/>
        </w:rPr>
        <w:t>结算付款。</w:t>
      </w:r>
    </w:p>
    <w:p w14:paraId="34F7E05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四、样品</w:t>
      </w:r>
    </w:p>
    <w:p w14:paraId="5844B2B0">
      <w:pPr>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480" w:firstLineChars="200"/>
        <w:textAlignment w:val="auto"/>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1、开标现场需提供所投16类产品的样品(开标现场须对各投标人的样品进行拆验，由此造成的损失由投标人自行承担)。</w:t>
      </w:r>
    </w:p>
    <w:p w14:paraId="68EFCD57">
      <w:pPr>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480" w:firstLineChars="200"/>
        <w:textAlignment w:val="auto"/>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2、样品递交要求</w:t>
      </w:r>
    </w:p>
    <w:p w14:paraId="3EC75357">
      <w:pPr>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480" w:firstLineChars="200"/>
        <w:textAlignment w:val="auto"/>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①递交样品截止时间：同投标文件递交截止时间一致，逾期未交的，视为放弃递交样品；</w:t>
      </w:r>
    </w:p>
    <w:p w14:paraId="13D6CBAD">
      <w:pPr>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480" w:firstLineChars="200"/>
        <w:textAlignment w:val="auto"/>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②样品递交地点：西安市唐延路37号class公馆B栋1103室；</w:t>
      </w:r>
    </w:p>
    <w:p w14:paraId="3860DE66">
      <w:pPr>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480" w:firstLineChars="200"/>
        <w:textAlignment w:val="auto"/>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③样品需要统一密封，并注明投标人名称及产品清单。（格式见招标文件第六章附件：样品密封标识）</w:t>
      </w:r>
    </w:p>
    <w:p w14:paraId="6238D3BD">
      <w:pPr>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480" w:firstLineChars="200"/>
        <w:textAlignment w:val="auto"/>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④样品在招标大会结束后统一封存，公示期结束后，未中标人可领取样品，中标人的样品由采购人或采购代理机构保存，作为供货验收的依据。如中标人所提供的产品与样品不一致时，采购人将予以追究该单位的违约责任和经济赔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A5C2F"/>
    <w:rsid w:val="140A5C2F"/>
    <w:rsid w:val="1953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Times New Roman" w:hAnsi="Times New Roman" w:eastAsia="仿宋"/>
      <w:kern w:val="0"/>
      <w:sz w:val="28"/>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2026-04-28T05:49:00Z</dcterms:created>
  <dc:creator>德仁招标</dc:creator>
  <cp:lastModifiedBy>德仁招标</cp:lastModifiedBy>
  <dcterms:modified xsi:type="dcterms:W3CDTF">2026-04-28T05:50:21Z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7906A5AA53B846C492E22ED1B3973EFD_11</vt:lpwstr>
  </property>
  <property fmtid="{D5CDD505-2E9C-101B-9397-08002B2CF9AE}" pid="4" name="KSOTemplateDocerSaveRecord">
    <vt:lpwstr>eyJoZGlkIjoiNzNmNDZlOGE4YzBiODhkNTY3NTdiYjNiMTljZmEwZTciLCJ1c2VySWQiOiIyNzQ5OTcwMTQifQ==</vt:lpwstr>
  </property>
</Properties>
</file>