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版本号：ZDHZ26-009Z20260415001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城固县征稽所家属楼、景苑小区等28个老旧小区基础设施改造监理项目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ZDHZ26-009Z</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城固县征稽所家属楼、景苑小区等28个老旧小区基础设施改造监理项目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ZDHZ26-009Z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城固县征稽所家属楼、景苑小区等28个老旧小区基础设施改造监理项目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拟对城固县28个老旧小区1988户进行基础设施改造监理服务。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采购包1（城固县征稽所家属楼、景苑小区等28个老旧小区基础设施改造监理项目（一包））：属于专门面向中小企业采购。</w:t>
      </w:r>
    </w:p>
    <w:p>
      <w:pPr>
        <w:pStyle w:val="null3"/>
      </w:pPr>
      <w:r>
        <w:rPr>
          <w:rFonts w:ascii="仿宋_GB2312" w:hAnsi="仿宋_GB2312" w:cs="仿宋_GB2312" w:eastAsia="仿宋_GB2312"/>
        </w:rPr>
        <w:t>采购包2（城固县征稽所家属楼、景苑小区等28个老旧小区基础设施改造监理项目（二包））：属于专门面向中小企业采购。</w:t>
      </w:r>
    </w:p>
    <w:p>
      <w:pPr>
        <w:pStyle w:val="null3"/>
      </w:pPr>
      <w:r>
        <w:rPr>
          <w:rFonts w:ascii="仿宋_GB2312" w:hAnsi="仿宋_GB2312" w:cs="仿宋_GB2312" w:eastAsia="仿宋_GB2312"/>
        </w:rPr>
        <w:t>采购包3（城固县征稽所家属楼、景苑小区等28个老旧小区基础设施改造监理项目（三包））：属于专门面向中小企业采购。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要求：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质要求：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汉中市汉台区百家汇B座5楼T33</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p>
          <w:p>
            <w:pPr>
              <w:pStyle w:val="null3"/>
            </w:pPr>
            <w:r>
              <w:rPr>
                <w:rFonts w:ascii="仿宋_GB2312" w:hAnsi="仿宋_GB2312" w:cs="仿宋_GB2312" w:eastAsia="仿宋_GB2312"/>
              </w:rPr>
              <w:t>采购包2：510,000.00元</w:t>
            </w:r>
          </w:p>
          <w:p>
            <w:pPr>
              <w:pStyle w:val="null3"/>
            </w:pPr>
            <w:r>
              <w:rPr>
                <w:rFonts w:ascii="仿宋_GB2312" w:hAnsi="仿宋_GB2312" w:cs="仿宋_GB2312" w:eastAsia="仿宋_GB2312"/>
              </w:rPr>
              <w:t>采购包3：590,000.00元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开户银行：西安银行股份有限公司汉中分行营业部</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地址：汉中市汉台区百家汇B座5楼T33</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拟对城固县28个老旧小区1988户进行基础设施改造监理服务。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一、服务内容：对城固县征稽所家属楼、景苑小区等</w:t>
            </w:r>
            <w:r>
              <w:rPr>
                <w:rFonts w:ascii="仿宋_GB2312" w:hAnsi="仿宋_GB2312" w:cs="仿宋_GB2312" w:eastAsia="仿宋_GB2312"/>
                <w:sz w:val="21"/>
              </w:rPr>
              <w:t>13</w:t>
            </w:r>
            <w:r>
              <w:rPr>
                <w:rFonts w:ascii="仿宋_GB2312" w:hAnsi="仿宋_GB2312" w:cs="仿宋_GB2312" w:eastAsia="仿宋_GB2312"/>
                <w:sz w:val="21"/>
              </w:rPr>
              <w:t>个老旧小区内配套基础设施进行改造提升，共</w:t>
            </w:r>
            <w:r>
              <w:rPr>
                <w:rFonts w:ascii="仿宋_GB2312" w:hAnsi="仿宋_GB2312" w:cs="仿宋_GB2312" w:eastAsia="仿宋_GB2312"/>
                <w:sz w:val="21"/>
              </w:rPr>
              <w:t>涉及</w:t>
            </w:r>
            <w:r>
              <w:rPr>
                <w:rFonts w:ascii="仿宋_GB2312" w:hAnsi="仿宋_GB2312" w:cs="仿宋_GB2312" w:eastAsia="仿宋_GB2312"/>
                <w:sz w:val="21"/>
              </w:rPr>
              <w:t>672</w:t>
            </w:r>
            <w:r>
              <w:rPr>
                <w:rFonts w:ascii="仿宋_GB2312" w:hAnsi="仿宋_GB2312" w:cs="仿宋_GB2312" w:eastAsia="仿宋_GB2312"/>
                <w:sz w:val="21"/>
              </w:rPr>
              <w:t>户居民，</w:t>
            </w:r>
            <w:r>
              <w:rPr>
                <w:rFonts w:ascii="仿宋_GB2312" w:hAnsi="仿宋_GB2312" w:cs="仿宋_GB2312" w:eastAsia="仿宋_GB2312"/>
                <w:sz w:val="21"/>
              </w:rPr>
              <w:t>24</w:t>
            </w:r>
            <w:r>
              <w:rPr>
                <w:rFonts w:ascii="仿宋_GB2312" w:hAnsi="仿宋_GB2312" w:cs="仿宋_GB2312" w:eastAsia="仿宋_GB2312"/>
                <w:sz w:val="21"/>
              </w:rPr>
              <w:t>栋住宅楼，</w:t>
            </w:r>
            <w:r>
              <w:rPr>
                <w:rFonts w:ascii="仿宋_GB2312" w:hAnsi="仿宋_GB2312" w:cs="仿宋_GB2312" w:eastAsia="仿宋_GB2312"/>
                <w:sz w:val="21"/>
              </w:rPr>
              <w:t>3</w:t>
            </w:r>
            <w:r>
              <w:rPr>
                <w:rFonts w:ascii="仿宋_GB2312" w:hAnsi="仿宋_GB2312" w:cs="仿宋_GB2312" w:eastAsia="仿宋_GB2312"/>
                <w:sz w:val="21"/>
              </w:rPr>
              <w:t>栋储藏室，总建筑面积</w:t>
            </w:r>
            <w:r>
              <w:rPr>
                <w:rFonts w:ascii="仿宋_GB2312" w:hAnsi="仿宋_GB2312" w:cs="仿宋_GB2312" w:eastAsia="仿宋_GB2312"/>
                <w:sz w:val="21"/>
              </w:rPr>
              <w:t>73950</w:t>
            </w:r>
            <w:r>
              <w:rPr>
                <w:rFonts w:ascii="仿宋_GB2312" w:hAnsi="仿宋_GB2312" w:cs="仿宋_GB2312" w:eastAsia="仿宋_GB2312"/>
                <w:sz w:val="21"/>
              </w:rPr>
              <w:t>平方米，主要实施铺设沥青混凝土道路</w:t>
            </w:r>
            <w:r>
              <w:rPr>
                <w:rFonts w:ascii="仿宋_GB2312" w:hAnsi="仿宋_GB2312" w:cs="仿宋_GB2312" w:eastAsia="仿宋_GB2312"/>
                <w:sz w:val="21"/>
              </w:rPr>
              <w:t>12746</w:t>
            </w:r>
            <w:r>
              <w:rPr>
                <w:rFonts w:ascii="仿宋_GB2312" w:hAnsi="仿宋_GB2312" w:cs="仿宋_GB2312" w:eastAsia="仿宋_GB2312"/>
                <w:sz w:val="21"/>
              </w:rPr>
              <w:t>平方米，给水管网</w:t>
            </w:r>
            <w:r>
              <w:rPr>
                <w:rFonts w:ascii="仿宋_GB2312" w:hAnsi="仿宋_GB2312" w:cs="仿宋_GB2312" w:eastAsia="仿宋_GB2312"/>
                <w:sz w:val="21"/>
              </w:rPr>
              <w:t>749</w:t>
            </w:r>
            <w:r>
              <w:rPr>
                <w:rFonts w:ascii="仿宋_GB2312" w:hAnsi="仿宋_GB2312" w:cs="仿宋_GB2312" w:eastAsia="仿宋_GB2312"/>
                <w:sz w:val="21"/>
              </w:rPr>
              <w:t>米，雨水管网</w:t>
            </w:r>
            <w:r>
              <w:rPr>
                <w:rFonts w:ascii="仿宋_GB2312" w:hAnsi="仿宋_GB2312" w:cs="仿宋_GB2312" w:eastAsia="仿宋_GB2312"/>
                <w:sz w:val="21"/>
              </w:rPr>
              <w:t>730</w:t>
            </w:r>
            <w:r>
              <w:rPr>
                <w:rFonts w:ascii="仿宋_GB2312" w:hAnsi="仿宋_GB2312" w:cs="仿宋_GB2312" w:eastAsia="仿宋_GB2312"/>
                <w:sz w:val="21"/>
              </w:rPr>
              <w:t>米，污水管网</w:t>
            </w:r>
            <w:r>
              <w:rPr>
                <w:rFonts w:ascii="仿宋_GB2312" w:hAnsi="仿宋_GB2312" w:cs="仿宋_GB2312" w:eastAsia="仿宋_GB2312"/>
                <w:sz w:val="21"/>
              </w:rPr>
              <w:t>760</w:t>
            </w:r>
            <w:r>
              <w:rPr>
                <w:rFonts w:ascii="仿宋_GB2312" w:hAnsi="仿宋_GB2312" w:cs="仿宋_GB2312" w:eastAsia="仿宋_GB2312"/>
                <w:sz w:val="21"/>
              </w:rPr>
              <w:t>米，供电线缆</w:t>
            </w:r>
            <w:r>
              <w:rPr>
                <w:rFonts w:ascii="仿宋_GB2312" w:hAnsi="仿宋_GB2312" w:cs="仿宋_GB2312" w:eastAsia="仿宋_GB2312"/>
                <w:sz w:val="21"/>
              </w:rPr>
              <w:t>884</w:t>
            </w:r>
            <w:r>
              <w:rPr>
                <w:rFonts w:ascii="仿宋_GB2312" w:hAnsi="仿宋_GB2312" w:cs="仿宋_GB2312" w:eastAsia="仿宋_GB2312"/>
                <w:sz w:val="21"/>
              </w:rPr>
              <w:t>米等工程</w:t>
            </w:r>
            <w:r>
              <w:rPr>
                <w:rFonts w:ascii="仿宋_GB2312" w:hAnsi="仿宋_GB2312" w:cs="仿宋_GB2312" w:eastAsia="仿宋_GB2312"/>
                <w:sz w:val="21"/>
              </w:rPr>
              <w:t>。</w:t>
            </w:r>
            <w:r>
              <w:rPr>
                <w:rFonts w:ascii="仿宋_GB2312" w:hAnsi="仿宋_GB2312" w:cs="仿宋_GB2312" w:eastAsia="仿宋_GB2312"/>
                <w:sz w:val="21"/>
              </w:rPr>
              <w:t>监理服务</w:t>
            </w:r>
            <w:r>
              <w:rPr>
                <w:rFonts w:ascii="仿宋_GB2312" w:hAnsi="仿宋_GB2312" w:cs="仿宋_GB2312" w:eastAsia="仿宋_GB2312"/>
                <w:sz w:val="21"/>
              </w:rPr>
              <w:t>小区</w:t>
            </w:r>
            <w:r>
              <w:rPr>
                <w:rFonts w:ascii="仿宋_GB2312" w:hAnsi="仿宋_GB2312" w:cs="仿宋_GB2312" w:eastAsia="仿宋_GB2312"/>
                <w:sz w:val="21"/>
              </w:rPr>
              <w:t>包含盐务局家属楼、邮政局家属楼、景苑小区（不含室外）、征稽所家属楼、金龙</w:t>
            </w:r>
            <w:r>
              <w:rPr>
                <w:rFonts w:ascii="仿宋_GB2312" w:hAnsi="仿宋_GB2312" w:cs="仿宋_GB2312" w:eastAsia="仿宋_GB2312"/>
                <w:sz w:val="21"/>
              </w:rPr>
              <w:t>1</w:t>
            </w:r>
            <w:r>
              <w:rPr>
                <w:rFonts w:ascii="仿宋_GB2312" w:hAnsi="仿宋_GB2312" w:cs="仿宋_GB2312" w:eastAsia="仿宋_GB2312"/>
                <w:sz w:val="21"/>
              </w:rPr>
              <w:t>号小区、电影公司（临街）、新华书店小区、辛福南巷</w:t>
            </w:r>
            <w:r>
              <w:rPr>
                <w:rFonts w:ascii="仿宋_GB2312" w:hAnsi="仿宋_GB2312" w:cs="仿宋_GB2312" w:eastAsia="仿宋_GB2312"/>
                <w:sz w:val="21"/>
              </w:rPr>
              <w:t>5</w:t>
            </w:r>
            <w:r>
              <w:rPr>
                <w:rFonts w:ascii="仿宋_GB2312" w:hAnsi="仿宋_GB2312" w:cs="仿宋_GB2312" w:eastAsia="仿宋_GB2312"/>
                <w:sz w:val="21"/>
              </w:rPr>
              <w:t>号楼、文东</w:t>
            </w:r>
            <w:r>
              <w:rPr>
                <w:rFonts w:ascii="仿宋_GB2312" w:hAnsi="仿宋_GB2312" w:cs="仿宋_GB2312" w:eastAsia="仿宋_GB2312"/>
                <w:sz w:val="21"/>
              </w:rPr>
              <w:t>8</w:t>
            </w:r>
            <w:r>
              <w:rPr>
                <w:rFonts w:ascii="仿宋_GB2312" w:hAnsi="仿宋_GB2312" w:cs="仿宋_GB2312" w:eastAsia="仿宋_GB2312"/>
                <w:sz w:val="21"/>
              </w:rPr>
              <w:t>号楼（不含室外）、东升小区、城市新苑、开阳大院</w:t>
            </w:r>
            <w:r>
              <w:rPr>
                <w:rFonts w:ascii="仿宋_GB2312" w:hAnsi="仿宋_GB2312" w:cs="仿宋_GB2312" w:eastAsia="仿宋_GB2312"/>
                <w:sz w:val="21"/>
              </w:rPr>
              <w:t>(</w:t>
            </w:r>
            <w:r>
              <w:rPr>
                <w:rFonts w:ascii="仿宋_GB2312" w:hAnsi="仿宋_GB2312" w:cs="仿宋_GB2312" w:eastAsia="仿宋_GB2312"/>
                <w:sz w:val="21"/>
              </w:rPr>
              <w:t>不含室外）、玉顺小区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二、服务标准：</w:t>
            </w:r>
            <w:r>
              <w:rPr>
                <w:rFonts w:ascii="仿宋_GB2312" w:hAnsi="仿宋_GB2312" w:cs="仿宋_GB2312" w:eastAsia="仿宋_GB2312"/>
                <w:sz w:val="21"/>
              </w:rPr>
              <w:t xml:space="preserve"> </w:t>
            </w: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一、服务内容：对城固县泛亚小区、东方红小区等</w:t>
            </w:r>
            <w:r>
              <w:rPr>
                <w:rFonts w:ascii="仿宋_GB2312" w:hAnsi="仿宋_GB2312" w:cs="仿宋_GB2312" w:eastAsia="仿宋_GB2312"/>
                <w:sz w:val="21"/>
              </w:rPr>
              <w:t>8</w:t>
            </w:r>
            <w:r>
              <w:rPr>
                <w:rFonts w:ascii="仿宋_GB2312" w:hAnsi="仿宋_GB2312" w:cs="仿宋_GB2312" w:eastAsia="仿宋_GB2312"/>
                <w:sz w:val="21"/>
              </w:rPr>
              <w:t>个老旧小区内配套基础设施进行改造提升</w:t>
            </w:r>
            <w:r>
              <w:rPr>
                <w:rFonts w:ascii="仿宋_GB2312" w:hAnsi="仿宋_GB2312" w:cs="仿宋_GB2312" w:eastAsia="仿宋_GB2312"/>
                <w:sz w:val="21"/>
              </w:rPr>
              <w:t>,</w:t>
            </w:r>
            <w:r>
              <w:rPr>
                <w:rFonts w:ascii="仿宋_GB2312" w:hAnsi="仿宋_GB2312" w:cs="仿宋_GB2312" w:eastAsia="仿宋_GB2312"/>
                <w:sz w:val="21"/>
              </w:rPr>
              <w:t>涉及</w:t>
            </w:r>
            <w:r>
              <w:rPr>
                <w:rFonts w:ascii="仿宋_GB2312" w:hAnsi="仿宋_GB2312" w:cs="仿宋_GB2312" w:eastAsia="仿宋_GB2312"/>
                <w:sz w:val="21"/>
              </w:rPr>
              <w:t>628</w:t>
            </w:r>
            <w:r>
              <w:rPr>
                <w:rFonts w:ascii="仿宋_GB2312" w:hAnsi="仿宋_GB2312" w:cs="仿宋_GB2312" w:eastAsia="仿宋_GB2312"/>
                <w:sz w:val="21"/>
              </w:rPr>
              <w:t>户居民，</w:t>
            </w:r>
            <w:r>
              <w:rPr>
                <w:rFonts w:ascii="仿宋_GB2312" w:hAnsi="仿宋_GB2312" w:cs="仿宋_GB2312" w:eastAsia="仿宋_GB2312"/>
                <w:sz w:val="21"/>
              </w:rPr>
              <w:t>23</w:t>
            </w:r>
            <w:r>
              <w:rPr>
                <w:rFonts w:ascii="仿宋_GB2312" w:hAnsi="仿宋_GB2312" w:cs="仿宋_GB2312" w:eastAsia="仿宋_GB2312"/>
                <w:sz w:val="21"/>
              </w:rPr>
              <w:t>栋住宅楼，</w:t>
            </w:r>
            <w:r>
              <w:rPr>
                <w:rFonts w:ascii="仿宋_GB2312" w:hAnsi="仿宋_GB2312" w:cs="仿宋_GB2312" w:eastAsia="仿宋_GB2312"/>
                <w:sz w:val="21"/>
              </w:rPr>
              <w:t>7</w:t>
            </w:r>
            <w:r>
              <w:rPr>
                <w:rFonts w:ascii="仿宋_GB2312" w:hAnsi="仿宋_GB2312" w:cs="仿宋_GB2312" w:eastAsia="仿宋_GB2312"/>
                <w:sz w:val="21"/>
              </w:rPr>
              <w:t>栋储藏室，总建筑面积</w:t>
            </w:r>
            <w:r>
              <w:rPr>
                <w:rFonts w:ascii="仿宋_GB2312" w:hAnsi="仿宋_GB2312" w:cs="仿宋_GB2312" w:eastAsia="仿宋_GB2312"/>
                <w:sz w:val="21"/>
              </w:rPr>
              <w:t>72560</w:t>
            </w:r>
            <w:r>
              <w:rPr>
                <w:rFonts w:ascii="仿宋_GB2312" w:hAnsi="仿宋_GB2312" w:cs="仿宋_GB2312" w:eastAsia="仿宋_GB2312"/>
                <w:sz w:val="21"/>
              </w:rPr>
              <w:t>平方米，主要实施铺设沥青混凝土道路</w:t>
            </w:r>
            <w:r>
              <w:rPr>
                <w:rFonts w:ascii="仿宋_GB2312" w:hAnsi="仿宋_GB2312" w:cs="仿宋_GB2312" w:eastAsia="仿宋_GB2312"/>
                <w:sz w:val="21"/>
              </w:rPr>
              <w:t>9193</w:t>
            </w:r>
            <w:r>
              <w:rPr>
                <w:rFonts w:ascii="仿宋_GB2312" w:hAnsi="仿宋_GB2312" w:cs="仿宋_GB2312" w:eastAsia="仿宋_GB2312"/>
                <w:sz w:val="21"/>
              </w:rPr>
              <w:t>平方米，给水管网</w:t>
            </w:r>
            <w:r>
              <w:rPr>
                <w:rFonts w:ascii="仿宋_GB2312" w:hAnsi="仿宋_GB2312" w:cs="仿宋_GB2312" w:eastAsia="仿宋_GB2312"/>
                <w:sz w:val="21"/>
              </w:rPr>
              <w:t>1308</w:t>
            </w:r>
            <w:r>
              <w:rPr>
                <w:rFonts w:ascii="仿宋_GB2312" w:hAnsi="仿宋_GB2312" w:cs="仿宋_GB2312" w:eastAsia="仿宋_GB2312"/>
                <w:sz w:val="21"/>
              </w:rPr>
              <w:t>米，雨水管网</w:t>
            </w:r>
            <w:r>
              <w:rPr>
                <w:rFonts w:ascii="仿宋_GB2312" w:hAnsi="仿宋_GB2312" w:cs="仿宋_GB2312" w:eastAsia="仿宋_GB2312"/>
                <w:sz w:val="21"/>
              </w:rPr>
              <w:t>1990</w:t>
            </w:r>
            <w:r>
              <w:rPr>
                <w:rFonts w:ascii="仿宋_GB2312" w:hAnsi="仿宋_GB2312" w:cs="仿宋_GB2312" w:eastAsia="仿宋_GB2312"/>
                <w:sz w:val="21"/>
              </w:rPr>
              <w:t>米，污水管网</w:t>
            </w:r>
            <w:r>
              <w:rPr>
                <w:rFonts w:ascii="仿宋_GB2312" w:hAnsi="仿宋_GB2312" w:cs="仿宋_GB2312" w:eastAsia="仿宋_GB2312"/>
                <w:sz w:val="21"/>
              </w:rPr>
              <w:t>1990</w:t>
            </w:r>
            <w:r>
              <w:rPr>
                <w:rFonts w:ascii="仿宋_GB2312" w:hAnsi="仿宋_GB2312" w:cs="仿宋_GB2312" w:eastAsia="仿宋_GB2312"/>
                <w:sz w:val="21"/>
              </w:rPr>
              <w:t>米，供电线缆</w:t>
            </w:r>
            <w:r>
              <w:rPr>
                <w:rFonts w:ascii="仿宋_GB2312" w:hAnsi="仿宋_GB2312" w:cs="仿宋_GB2312" w:eastAsia="仿宋_GB2312"/>
                <w:sz w:val="21"/>
              </w:rPr>
              <w:t>752</w:t>
            </w:r>
            <w:r>
              <w:rPr>
                <w:rFonts w:ascii="仿宋_GB2312" w:hAnsi="仿宋_GB2312" w:cs="仿宋_GB2312" w:eastAsia="仿宋_GB2312"/>
                <w:sz w:val="21"/>
              </w:rPr>
              <w:t>米等工程。监理服务小区包含泛亚小区（不含室外）、新纪元二期（</w:t>
            </w:r>
            <w:r>
              <w:rPr>
                <w:rFonts w:ascii="仿宋_GB2312" w:hAnsi="仿宋_GB2312" w:cs="仿宋_GB2312" w:eastAsia="仿宋_GB2312"/>
                <w:sz w:val="21"/>
              </w:rPr>
              <w:t>12-16</w:t>
            </w:r>
            <w:r>
              <w:rPr>
                <w:rFonts w:ascii="仿宋_GB2312" w:hAnsi="仿宋_GB2312" w:cs="仿宋_GB2312" w:eastAsia="仿宋_GB2312"/>
                <w:sz w:val="21"/>
              </w:rPr>
              <w:t>号楼）（不含室外）、民生巷商住楼、马桩口</w:t>
            </w:r>
            <w:r>
              <w:rPr>
                <w:rFonts w:ascii="仿宋_GB2312" w:hAnsi="仿宋_GB2312" w:cs="仿宋_GB2312" w:eastAsia="仿宋_GB2312"/>
                <w:sz w:val="21"/>
              </w:rPr>
              <w:t>53</w:t>
            </w:r>
            <w:r>
              <w:rPr>
                <w:rFonts w:ascii="仿宋_GB2312" w:hAnsi="仿宋_GB2312" w:cs="仿宋_GB2312" w:eastAsia="仿宋_GB2312"/>
                <w:sz w:val="21"/>
              </w:rPr>
              <w:t>号、栖月楼、鹏达小区（不含室外）、广场小区、东方红小区（不含室外）</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二、服务标准：</w:t>
            </w:r>
            <w:r>
              <w:rPr>
                <w:rFonts w:ascii="仿宋_GB2312" w:hAnsi="仿宋_GB2312" w:cs="仿宋_GB2312" w:eastAsia="仿宋_GB2312"/>
                <w:sz w:val="21"/>
              </w:rPr>
              <w:t xml:space="preserve"> </w:t>
            </w: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一、服务内容：对城固县金阳名居、汉龙小区等</w:t>
            </w:r>
            <w:r>
              <w:rPr>
                <w:rFonts w:ascii="仿宋_GB2312" w:hAnsi="仿宋_GB2312" w:cs="仿宋_GB2312" w:eastAsia="仿宋_GB2312"/>
                <w:sz w:val="21"/>
              </w:rPr>
              <w:t>7</w:t>
            </w:r>
            <w:r>
              <w:rPr>
                <w:rFonts w:ascii="仿宋_GB2312" w:hAnsi="仿宋_GB2312" w:cs="仿宋_GB2312" w:eastAsia="仿宋_GB2312"/>
                <w:sz w:val="21"/>
              </w:rPr>
              <w:t>个老旧小区内配套基础设施进行改造提升</w:t>
            </w:r>
            <w:r>
              <w:rPr>
                <w:rFonts w:ascii="仿宋_GB2312" w:hAnsi="仿宋_GB2312" w:cs="仿宋_GB2312" w:eastAsia="仿宋_GB2312"/>
                <w:sz w:val="21"/>
              </w:rPr>
              <w:t>,</w:t>
            </w:r>
            <w:r>
              <w:rPr>
                <w:rFonts w:ascii="仿宋_GB2312" w:hAnsi="仿宋_GB2312" w:cs="仿宋_GB2312" w:eastAsia="仿宋_GB2312"/>
                <w:sz w:val="21"/>
              </w:rPr>
              <w:t>涉及</w:t>
            </w:r>
            <w:r>
              <w:rPr>
                <w:rFonts w:ascii="仿宋_GB2312" w:hAnsi="仿宋_GB2312" w:cs="仿宋_GB2312" w:eastAsia="仿宋_GB2312"/>
                <w:sz w:val="21"/>
              </w:rPr>
              <w:t>688</w:t>
            </w:r>
            <w:r>
              <w:rPr>
                <w:rFonts w:ascii="仿宋_GB2312" w:hAnsi="仿宋_GB2312" w:cs="仿宋_GB2312" w:eastAsia="仿宋_GB2312"/>
                <w:sz w:val="21"/>
              </w:rPr>
              <w:t>户居民，</w:t>
            </w:r>
            <w:r>
              <w:rPr>
                <w:rFonts w:ascii="仿宋_GB2312" w:hAnsi="仿宋_GB2312" w:cs="仿宋_GB2312" w:eastAsia="仿宋_GB2312"/>
                <w:sz w:val="21"/>
              </w:rPr>
              <w:t>22</w:t>
            </w:r>
            <w:r>
              <w:rPr>
                <w:rFonts w:ascii="仿宋_GB2312" w:hAnsi="仿宋_GB2312" w:cs="仿宋_GB2312" w:eastAsia="仿宋_GB2312"/>
                <w:sz w:val="21"/>
              </w:rPr>
              <w:t>栋住宅楼，</w:t>
            </w:r>
            <w:r>
              <w:rPr>
                <w:rFonts w:ascii="仿宋_GB2312" w:hAnsi="仿宋_GB2312" w:cs="仿宋_GB2312" w:eastAsia="仿宋_GB2312"/>
                <w:sz w:val="21"/>
              </w:rPr>
              <w:t>4</w:t>
            </w:r>
            <w:r>
              <w:rPr>
                <w:rFonts w:ascii="仿宋_GB2312" w:hAnsi="仿宋_GB2312" w:cs="仿宋_GB2312" w:eastAsia="仿宋_GB2312"/>
                <w:sz w:val="21"/>
              </w:rPr>
              <w:t>栋储藏室，总建筑面积</w:t>
            </w:r>
            <w:r>
              <w:rPr>
                <w:rFonts w:ascii="仿宋_GB2312" w:hAnsi="仿宋_GB2312" w:cs="仿宋_GB2312" w:eastAsia="仿宋_GB2312"/>
                <w:sz w:val="21"/>
              </w:rPr>
              <w:t>109800</w:t>
            </w:r>
            <w:r>
              <w:rPr>
                <w:rFonts w:ascii="仿宋_GB2312" w:hAnsi="仿宋_GB2312" w:cs="仿宋_GB2312" w:eastAsia="仿宋_GB2312"/>
                <w:sz w:val="21"/>
              </w:rPr>
              <w:t>平方米，主要实施铺设沥青混凝土道路</w:t>
            </w:r>
            <w:r>
              <w:rPr>
                <w:rFonts w:ascii="仿宋_GB2312" w:hAnsi="仿宋_GB2312" w:cs="仿宋_GB2312" w:eastAsia="仿宋_GB2312"/>
                <w:sz w:val="21"/>
              </w:rPr>
              <w:t>13706</w:t>
            </w:r>
            <w:r>
              <w:rPr>
                <w:rFonts w:ascii="仿宋_GB2312" w:hAnsi="仿宋_GB2312" w:cs="仿宋_GB2312" w:eastAsia="仿宋_GB2312"/>
                <w:sz w:val="21"/>
              </w:rPr>
              <w:t>平方米，给水管网</w:t>
            </w:r>
            <w:r>
              <w:rPr>
                <w:rFonts w:ascii="仿宋_GB2312" w:hAnsi="仿宋_GB2312" w:cs="仿宋_GB2312" w:eastAsia="仿宋_GB2312"/>
                <w:sz w:val="21"/>
              </w:rPr>
              <w:t>1790</w:t>
            </w:r>
            <w:r>
              <w:rPr>
                <w:rFonts w:ascii="仿宋_GB2312" w:hAnsi="仿宋_GB2312" w:cs="仿宋_GB2312" w:eastAsia="仿宋_GB2312"/>
                <w:sz w:val="21"/>
              </w:rPr>
              <w:t>米，雨水管网</w:t>
            </w:r>
            <w:r>
              <w:rPr>
                <w:rFonts w:ascii="仿宋_GB2312" w:hAnsi="仿宋_GB2312" w:cs="仿宋_GB2312" w:eastAsia="仿宋_GB2312"/>
                <w:sz w:val="21"/>
              </w:rPr>
              <w:t>2132</w:t>
            </w:r>
            <w:r>
              <w:rPr>
                <w:rFonts w:ascii="仿宋_GB2312" w:hAnsi="仿宋_GB2312" w:cs="仿宋_GB2312" w:eastAsia="仿宋_GB2312"/>
                <w:sz w:val="21"/>
              </w:rPr>
              <w:t>米，污水管网</w:t>
            </w:r>
            <w:r>
              <w:rPr>
                <w:rFonts w:ascii="仿宋_GB2312" w:hAnsi="仿宋_GB2312" w:cs="仿宋_GB2312" w:eastAsia="仿宋_GB2312"/>
                <w:sz w:val="21"/>
              </w:rPr>
              <w:t>2222</w:t>
            </w:r>
            <w:r>
              <w:rPr>
                <w:rFonts w:ascii="仿宋_GB2312" w:hAnsi="仿宋_GB2312" w:cs="仿宋_GB2312" w:eastAsia="仿宋_GB2312"/>
                <w:sz w:val="21"/>
              </w:rPr>
              <w:t>米，供电线缆</w:t>
            </w:r>
            <w:r>
              <w:rPr>
                <w:rFonts w:ascii="仿宋_GB2312" w:hAnsi="仿宋_GB2312" w:cs="仿宋_GB2312" w:eastAsia="仿宋_GB2312"/>
                <w:sz w:val="21"/>
              </w:rPr>
              <w:t>1778</w:t>
            </w:r>
            <w:r>
              <w:rPr>
                <w:rFonts w:ascii="仿宋_GB2312" w:hAnsi="仿宋_GB2312" w:cs="仿宋_GB2312" w:eastAsia="仿宋_GB2312"/>
                <w:sz w:val="21"/>
              </w:rPr>
              <w:t>米等工程。监理服务小区包含金龙小区</w:t>
            </w:r>
            <w:r>
              <w:rPr>
                <w:rFonts w:ascii="仿宋_GB2312" w:hAnsi="仿宋_GB2312" w:cs="仿宋_GB2312" w:eastAsia="仿宋_GB2312"/>
                <w:sz w:val="21"/>
              </w:rPr>
              <w:t>3</w:t>
            </w:r>
            <w:r>
              <w:rPr>
                <w:rFonts w:ascii="仿宋_GB2312" w:hAnsi="仿宋_GB2312" w:cs="仿宋_GB2312" w:eastAsia="仿宋_GB2312"/>
                <w:sz w:val="21"/>
              </w:rPr>
              <w:t>号楼、小西关小区一栋、二栋、金阳名居（不含室外）、汉龙小区（不含室外）、宽科名居、北城龙湾（不含室外）、东二路小区（不含室外）</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二、服务标准：</w:t>
            </w:r>
            <w:r>
              <w:rPr>
                <w:rFonts w:ascii="仿宋_GB2312" w:hAnsi="仿宋_GB2312" w:cs="仿宋_GB2312" w:eastAsia="仿宋_GB2312"/>
                <w:sz w:val="21"/>
              </w:rPr>
              <w:t xml:space="preserve"> </w:t>
            </w:r>
            <w:r>
              <w:rPr>
                <w:rFonts w:ascii="仿宋_GB2312" w:hAnsi="仿宋_GB2312" w:cs="仿宋_GB2312" w:eastAsia="仿宋_GB2312"/>
                <w:sz w:val="21"/>
              </w:rPr>
              <w:t>工程监理标准应执行国家最新频布的《建设工程监理规范》及省、市或行业的相关规定。工程质量要求应达到国家质量检验与评定标准合格质量等级，具体以采购人与供应商签订的合同为准。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响应文件-资格证明文件（一包）.docx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响应文件-资格证明文件（一包）.docx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响应文件-资格证明文件（二包）.docx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响应文件-资格证明文件（二包）.docx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响应文件-资格证明文件（三包）.docx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响应文件-资格证明文件（三包）.docx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响应文件-资格证明文件（三包）.docx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tc>
        <w:tc>
          <w:tcPr>
            <w:tcW w:type="dxa" w:w="1661"/>
          </w:tcPr>
          <w:p>
            <w:pPr>
              <w:pStyle w:val="null3"/>
            </w:pPr>
            <w:r>
              <w:rPr>
                <w:rFonts w:ascii="仿宋_GB2312" w:hAnsi="仿宋_GB2312" w:cs="仿宋_GB2312" w:eastAsia="仿宋_GB2312"/>
              </w:rPr>
              <w:t>响应文件-资格证明文件（一包）.docx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tc>
        <w:tc>
          <w:tcPr>
            <w:tcW w:type="dxa" w:w="1661"/>
          </w:tcPr>
          <w:p>
            <w:pPr>
              <w:pStyle w:val="null3"/>
            </w:pPr>
            <w:r>
              <w:rPr>
                <w:rFonts w:ascii="仿宋_GB2312" w:hAnsi="仿宋_GB2312" w:cs="仿宋_GB2312" w:eastAsia="仿宋_GB2312"/>
              </w:rPr>
              <w:t>响应文件-资格证明文件（二包）.docx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tc>
        <w:tc>
          <w:tcPr>
            <w:tcW w:type="dxa" w:w="1661"/>
          </w:tcPr>
          <w:p>
            <w:pPr>
              <w:pStyle w:val="null3"/>
            </w:pPr>
            <w:r>
              <w:rPr>
                <w:rFonts w:ascii="仿宋_GB2312" w:hAnsi="仿宋_GB2312" w:cs="仿宋_GB2312" w:eastAsia="仿宋_GB2312"/>
              </w:rPr>
              <w:t>响应文件-资格证明文件（三包）.docx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响应文件-资格证明文件（一包）.docx 响应文件-商务技术文件（一包）.docx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响应文件-资格证明文件（一包）.docx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响应文件-资格证明文件（一包）.docx 响应文件-商务技术文件（一包）.docx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响应文件-商务技术文件（一包）.docx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响应文件-资格证明文件（一包）.docx 响应文件-商务技术文件（一包）.docx 中小企业声明函 残疾人福利性单位声明函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响应文件-资格证明文件（二包）.docx 中小企业声明函 残疾人福利性单位声明函 标的清单 报价表 响应函 响应文件-商务技术文件（二包）.docx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响应文件-资格证明文件（二包）.docx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响应文件-资格证明文件（二包）.docx 中小企业声明函 残疾人福利性单位声明函 标的清单 报价表 响应函 响应文件-商务技术文件（二包）.docx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标的清单 报价表 响应文件-商务技术文件（二包）.docx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响应文件-资格证明文件（二包）.docx 中小企业声明函 残疾人福利性单位声明函 标的清单 报价表 响应函 响应文件-商务技术文件（二包）.docx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响应文件-资格证明文件（三包）.docx 中小企业声明函 残疾人福利性单位声明函 响应文件-商务技术文件（三包）.docx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响应文件-资格证明文件（三包）.docx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响应文件-资格证明文件（三包）.docx 中小企业声明函 残疾人福利性单位声明函 响应文件-商务技术文件（三包）.docx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响应文件-商务技术文件（三包）.docx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响应文件-资格证明文件（三包）.docx 中小企业声明函 残疾人福利性单位声明函 响应文件-商务技术文件（三包）.docx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完整性：内容须全面，对评审内容中的各项要求详细描述； 可实施性：切合本项目时间情况，实施步骤清晰、合理； 针对性：内容能够紧扣项目实际情况，科学合理。 三、赋分标准（满分54分） 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供应商提供（2023年4月至今)已完成业绩，提供1个业绩得 2 分，最多得6分，未提供不得分(注：业绩证明材料为合同或中标(成交)通知书)，以上材料提供齐全为有效业绩，无效业绩不得分。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供应商针对本项目特点有明确的组织架构，内容包括：①团队人员配置、组织机构管理制度及方案；②服务团队成员的工作职责及分工。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每满足一个评审标准得3分，满分9分；针对评审标准内容不齐全、存在有不合理处的扣0.5分（2项内容评审标准相同）。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完整性：内容须全面，对评审内容中的各项要求详细描述； 可实施性：切合本项目时间情况，实施步骤清晰、合理； 针对性：内容能够紧扣项目实际情况，科学合理。 三、赋分标准（满分54分） 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供应商提供（2023年4月至今)已完成业绩，提供1个业绩得 2 分，最多得6分，未提供不得分(注：业绩证明材料为合同或中标(成交)通知书)，以上材料提供齐全为有效业绩，无效业绩不得分。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供应商针对本项目特点有明确的组织架构，内容包括：①团队人员配置、组织机构管理制度及方案；②服务团队成员的工作职责及分工。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每满足一个评审标准得3分，满分9分；针对评审标准内容不齐全、存在有不合理处的扣0.5分（2项内容评审标准相同）。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完整性：内容须全面，对评审内容中的各项要求详细描述； 可实施性：切合本项目时间情况，实施步骤清晰、合理； 针对性：内容能够紧扣项目实际情况，科学合理。 三、赋分标准（满分54分） 每满足一个评审标准得1.5分，满分4.5分；针对评审标准内容不齐全、存在有不合理处的扣0.5分（12项内容评审标准相同）。</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供应商提供（2023年4月至今)已完成业绩，提供1个业绩得 2 分，最多得6分，未提供不得分(注：业绩证明材料为合同或中标(成交)通知书)，以上材料提供齐全为有效业绩，无效业绩不得分。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供应商针对本项目特点有明确的组织架构，内容包括：①团队人员配置、组织机构管理制度及方案；②服务团队成员的工作职责及分工。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每满足一个评审标准得3分，满分9分；针对评审标准内容不齐全、存在有不合理处的扣0.5分（2项内容评审标准相同）。</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详见附件：响应文件-资格证明文件（一包）.docx</w:t>
      </w:r>
    </w:p>
    <w:p>
      <w:pPr>
        <w:pStyle w:val="null3"/>
        <w:ind w:firstLine="960"/>
      </w:pPr>
      <w:r>
        <w:rPr>
          <w:rFonts w:ascii="仿宋_GB2312" w:hAnsi="仿宋_GB2312" w:cs="仿宋_GB2312" w:eastAsia="仿宋_GB2312"/>
        </w:rPr>
        <w:t>详见附件：响应文件-商务技术文件（一包）.docx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详见附件：响应文件-资格证明文件（二包）.docx</w:t>
      </w:r>
    </w:p>
    <w:p>
      <w:pPr>
        <w:pStyle w:val="null3"/>
        <w:ind w:firstLine="960"/>
      </w:pPr>
      <w:r>
        <w:rPr>
          <w:rFonts w:ascii="仿宋_GB2312" w:hAnsi="仿宋_GB2312" w:cs="仿宋_GB2312" w:eastAsia="仿宋_GB2312"/>
        </w:rPr>
        <w:t>详见附件：响应文件-商务技术文件（二包）.docx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详见附件：响应文件-资格证明文件（三包）.docx</w:t>
      </w:r>
    </w:p>
    <w:p>
      <w:pPr>
        <w:pStyle w:val="null3"/>
        <w:ind w:firstLine="960"/>
      </w:pPr>
      <w:r>
        <w:rPr>
          <w:rFonts w:ascii="仿宋_GB2312" w:hAnsi="仿宋_GB2312" w:cs="仿宋_GB2312" w:eastAsia="仿宋_GB2312"/>
        </w:rPr>
        <w:t>详见附件：响应文件-商务技术文件（三包）.docx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