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168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392404B4">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0"/>
        <w:rPr>
          <w:rFonts w:hint="eastAsia" w:ascii="仿宋" w:hAnsi="仿宋" w:eastAsia="仿宋" w:cs="仿宋"/>
          <w:sz w:val="20"/>
          <w:szCs w:val="20"/>
        </w:rPr>
      </w:pPr>
      <w:r>
        <w:rPr>
          <w:rFonts w:hint="eastAsia" w:ascii="仿宋" w:hAnsi="仿宋" w:eastAsia="仿宋" w:cs="仿宋"/>
          <w:b/>
          <w:bCs/>
          <w:sz w:val="20"/>
          <w:szCs w:val="20"/>
          <w:lang w:val="en-US" w:eastAsia="zh-CN"/>
        </w:rPr>
        <w:t>一</w:t>
      </w:r>
      <w:r>
        <w:rPr>
          <w:rFonts w:hint="eastAsia" w:ascii="仿宋" w:hAnsi="仿宋" w:eastAsia="仿宋" w:cs="仿宋"/>
          <w:b/>
          <w:bCs/>
          <w:sz w:val="20"/>
          <w:szCs w:val="20"/>
        </w:rPr>
        <w:t>、采购</w:t>
      </w:r>
      <w:r>
        <w:rPr>
          <w:rFonts w:hint="eastAsia" w:ascii="仿宋" w:hAnsi="仿宋" w:eastAsia="仿宋" w:cs="仿宋"/>
          <w:b/>
          <w:bCs/>
          <w:sz w:val="20"/>
          <w:szCs w:val="20"/>
          <w:lang w:val="en-US" w:eastAsia="zh-CN"/>
        </w:rPr>
        <w:t>服务</w:t>
      </w:r>
      <w:r>
        <w:rPr>
          <w:rFonts w:hint="eastAsia" w:ascii="仿宋" w:hAnsi="仿宋" w:eastAsia="仿宋" w:cs="仿宋"/>
          <w:b/>
          <w:bCs/>
          <w:sz w:val="20"/>
          <w:szCs w:val="20"/>
        </w:rPr>
        <w:t>内容及核心要求</w:t>
      </w:r>
    </w:p>
    <w:p w14:paraId="7D85C176">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本次采购内容包含四大类，分别为移动办公终端使用服务、移动办公软件及安全服务、专属通讯服务和配套技术支持与售后服务，具体要求如下：</w:t>
      </w:r>
    </w:p>
    <w:p w14:paraId="303B21B1">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1"/>
        <w:rPr>
          <w:rFonts w:hint="eastAsia" w:ascii="仿宋" w:hAnsi="仿宋" w:eastAsia="仿宋" w:cs="仿宋"/>
          <w:sz w:val="20"/>
          <w:szCs w:val="20"/>
        </w:rPr>
      </w:pPr>
      <w:r>
        <w:rPr>
          <w:rFonts w:hint="eastAsia" w:ascii="仿宋" w:hAnsi="仿宋" w:eastAsia="仿宋" w:cs="仿宋"/>
          <w:b/>
          <w:bCs/>
          <w:sz w:val="20"/>
          <w:szCs w:val="20"/>
          <w:lang w:val="en-US" w:eastAsia="zh-CN"/>
        </w:rPr>
        <w:t>1、</w:t>
      </w:r>
      <w:r>
        <w:rPr>
          <w:rFonts w:hint="eastAsia" w:ascii="仿宋" w:hAnsi="仿宋" w:eastAsia="仿宋" w:cs="仿宋"/>
          <w:b/>
          <w:bCs/>
          <w:sz w:val="20"/>
          <w:szCs w:val="20"/>
        </w:rPr>
        <w:t>移动办公终端使用服务要求（410套）</w:t>
      </w:r>
    </w:p>
    <w:p w14:paraId="45B4D550">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投标人须提供满足法院干警日常移动办公及办案需求的高性能智能终端使用服务，明确终端配置标准、供货保障、质保服务等要求，具体如下：</w:t>
      </w:r>
      <w:bookmarkStart w:id="0" w:name="_GoBack"/>
      <w:bookmarkEnd w:id="0"/>
    </w:p>
    <w:p w14:paraId="537BB522">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设备机型：国产移动办公终端（满足最高人民法院和省委省政府信创工作要求）。</w:t>
      </w:r>
    </w:p>
    <w:p w14:paraId="6CE62CB2">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核心配置：运行内存（RAM）不低于16GB，存储内存（ROM）不低于512GB，确保多任务政务处理、大型办公软件运行流畅不卡顿，满足法院干警移动办案、文档处理、数据传输等高频需求。</w:t>
      </w:r>
    </w:p>
    <w:p w14:paraId="4D2B4B63">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基础硬件参数（符合国产移动办公终端标准）： </w:t>
      </w:r>
    </w:p>
    <w:p w14:paraId="41929E3C">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屏幕：≥6.75英寸OLED屏，支持1-120Hz LTPO自适应刷新率，1440Hz高频PWM调光，300Hz触控采样率，分辨率≥2832×1280像素，保障视觉体验及操作流畅度。</w:t>
      </w:r>
    </w:p>
    <w:p w14:paraId="24184559">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摄像头：后置摄像头≥4个，其中主摄像头≥5000万像素超聚光摄像头，超广角摄像头≥4000万像素，超聚光微距长焦摄像头≥4800万像素；前置摄像头≥1300万像素超广角摄像头，</w:t>
      </w:r>
      <w:r>
        <w:rPr>
          <w:rFonts w:hint="eastAsia" w:ascii="仿宋" w:hAnsi="仿宋" w:eastAsia="仿宋" w:cs="仿宋"/>
          <w:color w:val="auto"/>
          <w:sz w:val="20"/>
          <w:szCs w:val="20"/>
          <w:highlight w:val="none"/>
          <w:lang w:val="en-US" w:eastAsia="zh-CN"/>
        </w:rPr>
        <w:t>支持高清拍摄、文档扫描，满足移动办案取证、材料扫描需求。</w:t>
      </w:r>
    </w:p>
    <w:p w14:paraId="360A351D">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电池与充电：电池容量≥5750mAh，支持最大100W（20V/5A）有线充电，兼容20V/4.4A、11V/6A等多种充电规格，支持18W有线反向充电；支持80W无线充电及无线反向充电，保障干警外出办公续航需求。</w:t>
      </w:r>
    </w:p>
    <w:p w14:paraId="7CE3E74B">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传感器与功能：支持3D人脸识别、环境光传感器、红外传感器、指纹传感器、霍尔传感器、陀螺仪、NFC、接近光传感器等；支持IP86及以上防尘防水，支持北斗卫星通信，满足特殊场景下的通信需求。</w:t>
      </w:r>
    </w:p>
    <w:p w14:paraId="78103BF1">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传输功能：支持WLAN频率2.4GHz和5GHz；蓝牙Bluetooth 6.0，支持低功耗蓝牙、SBC、AAC、LDAC和L2HC高清音频；定位支持GPS（L1 + L5 双频）/AGPS/GLONASS/北斗（B1I + B1C + B2a + B2b 四频）等多系统定位，确保定位精准。</w:t>
      </w:r>
    </w:p>
    <w:p w14:paraId="41E497B8">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系统要求：采</w:t>
      </w:r>
      <w:r>
        <w:rPr>
          <w:rFonts w:hint="eastAsia" w:ascii="仿宋" w:hAnsi="仿宋" w:eastAsia="仿宋" w:cs="仿宋"/>
          <w:sz w:val="20"/>
          <w:szCs w:val="20"/>
          <w:highlight w:val="none"/>
          <w:lang w:val="en-US" w:eastAsia="zh-CN"/>
        </w:rPr>
        <w:t>用国产自</w:t>
      </w:r>
      <w:r>
        <w:rPr>
          <w:rFonts w:hint="eastAsia" w:ascii="仿宋" w:hAnsi="仿宋" w:eastAsia="仿宋" w:cs="仿宋"/>
          <w:sz w:val="20"/>
          <w:szCs w:val="20"/>
          <w:lang w:val="en-US" w:eastAsia="zh-CN"/>
        </w:rPr>
        <w:t>主可控操作系统，符合司法行业数据安全要求，支持系统升级及安全补丁更新。</w:t>
      </w:r>
    </w:p>
    <w:p w14:paraId="01F0C1C2">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服务要求：提供的终端使用服务所涉设备，须为全新、未拆封的国行正品，符合国家工信部入网标准，且具备3C认证</w:t>
      </w:r>
      <w:r>
        <w:rPr>
          <w:rFonts w:hint="eastAsia" w:ascii="仿宋" w:hAnsi="仿宋" w:eastAsia="仿宋" w:cs="仿宋"/>
          <w:b/>
          <w:bCs/>
          <w:sz w:val="20"/>
          <w:szCs w:val="20"/>
          <w:lang w:val="en-US" w:eastAsia="zh-CN"/>
        </w:rPr>
        <w:t>（投标人须提供3C认证证书）</w:t>
      </w:r>
      <w:r>
        <w:rPr>
          <w:rFonts w:hint="eastAsia" w:ascii="仿宋" w:hAnsi="仿宋" w:eastAsia="仿宋" w:cs="仿宋"/>
          <w:sz w:val="20"/>
          <w:szCs w:val="20"/>
          <w:lang w:val="en-US" w:eastAsia="zh-CN"/>
        </w:rPr>
        <w:t>，确保设备质量合规，保障干警正常使用。</w:t>
      </w:r>
    </w:p>
    <w:p w14:paraId="1B747E55">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质保要求：提供3年原厂整机质保服务，质保期内非人为损坏的设备故障，投标人需免费提供维修、更换零部件服务，维修响应及时，确保不影响干警正常办公。</w:t>
      </w:r>
    </w:p>
    <w:p w14:paraId="5AF3965A">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1"/>
        <w:rPr>
          <w:rFonts w:hint="eastAsia" w:ascii="仿宋" w:hAnsi="仿宋" w:eastAsia="仿宋" w:cs="仿宋"/>
          <w:b/>
          <w:bCs/>
          <w:sz w:val="20"/>
          <w:szCs w:val="20"/>
        </w:rPr>
      </w:pPr>
      <w:r>
        <w:rPr>
          <w:rFonts w:hint="eastAsia" w:ascii="仿宋" w:hAnsi="仿宋" w:eastAsia="仿宋" w:cs="仿宋"/>
          <w:b/>
          <w:bCs/>
          <w:sz w:val="20"/>
          <w:szCs w:val="20"/>
          <w:lang w:val="en-US" w:eastAsia="zh-CN"/>
        </w:rPr>
        <w:t>2、</w:t>
      </w:r>
      <w:r>
        <w:rPr>
          <w:rFonts w:hint="eastAsia" w:ascii="仿宋" w:hAnsi="仿宋" w:eastAsia="仿宋" w:cs="仿宋"/>
          <w:b/>
          <w:bCs/>
          <w:sz w:val="20"/>
          <w:szCs w:val="20"/>
        </w:rPr>
        <w:t>移动办公软件及安全</w:t>
      </w:r>
      <w:r>
        <w:rPr>
          <w:rFonts w:hint="eastAsia" w:ascii="仿宋" w:hAnsi="仿宋" w:eastAsia="仿宋" w:cs="仿宋"/>
          <w:b/>
          <w:bCs/>
          <w:sz w:val="20"/>
          <w:szCs w:val="20"/>
          <w:lang w:val="en-US" w:eastAsia="zh-CN"/>
        </w:rPr>
        <w:t>服务</w:t>
      </w:r>
      <w:r>
        <w:rPr>
          <w:rFonts w:hint="eastAsia" w:ascii="仿宋" w:hAnsi="仿宋" w:eastAsia="仿宋" w:cs="仿宋"/>
          <w:b/>
          <w:bCs/>
          <w:sz w:val="20"/>
          <w:szCs w:val="20"/>
        </w:rPr>
        <w:t>要求（410套）</w:t>
      </w:r>
    </w:p>
    <w:p w14:paraId="6F90396B">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为保障司法数据安全性及移动办公的便利性，中标人需在终端交付前完成以下软件系统的部署、调试及适配，服务期内持续提供维护服务，确保软件正常运行：</w:t>
      </w:r>
    </w:p>
    <w:p w14:paraId="52AF9323">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2"/>
        <w:rPr>
          <w:rFonts w:hint="eastAsia" w:ascii="仿宋" w:hAnsi="仿宋" w:eastAsia="仿宋" w:cs="仿宋"/>
          <w:b/>
          <w:bCs/>
          <w:sz w:val="20"/>
          <w:szCs w:val="20"/>
        </w:rPr>
      </w:pPr>
      <w:r>
        <w:rPr>
          <w:rFonts w:hint="eastAsia" w:ascii="仿宋" w:hAnsi="仿宋" w:eastAsia="仿宋" w:cs="仿宋"/>
          <w:b/>
          <w:bCs/>
          <w:sz w:val="20"/>
          <w:szCs w:val="20"/>
        </w:rPr>
        <w:t>2.1 移动办公安全沙箱服务</w:t>
      </w:r>
    </w:p>
    <w:p w14:paraId="39CC2218">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隔离要求：每部终端需部署移动办公安全沙箱APP，实现生活区与工作区的底层双域隔离，工作区数据独立存储，与生活区完全隔离，禁止数据从工作区导出至生活区，禁止沙箱内数据向外设传递，保障法院涉密及敏感工作数据不外泄，满足司法行业数据安全合规要求。</w:t>
      </w:r>
    </w:p>
    <w:p w14:paraId="05AD05B9">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2"/>
        <w:rPr>
          <w:rFonts w:hint="eastAsia" w:ascii="仿宋" w:hAnsi="仿宋" w:eastAsia="仿宋" w:cs="仿宋"/>
          <w:b/>
          <w:bCs/>
          <w:sz w:val="20"/>
          <w:szCs w:val="20"/>
        </w:rPr>
      </w:pPr>
      <w:r>
        <w:rPr>
          <w:rFonts w:hint="eastAsia" w:ascii="仿宋" w:hAnsi="仿宋" w:eastAsia="仿宋" w:cs="仿宋"/>
          <w:b/>
          <w:bCs/>
          <w:sz w:val="20"/>
          <w:szCs w:val="20"/>
        </w:rPr>
        <w:t>2.2 移动办公软件服务</w:t>
      </w:r>
    </w:p>
    <w:p w14:paraId="177E7A29">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每部终端对应一个手机号码，中标人需为该号码配置并绑定文档服务，文档服务在3年服务期内持续有效，无中断。文档服务需支持多人访问/编辑文字、表格、演示文稿、PDF、流程图、思维导图等多种文件格式，具体功能包括：</w:t>
      </w:r>
    </w:p>
    <w:p w14:paraId="38ED7F03">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文字处理：支持智能格式整理，包括段落重排、删除空段、删除空格、首行缩进等，满足政务文档规范要求。</w:t>
      </w:r>
    </w:p>
    <w:p w14:paraId="0D1D85E6">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表格处理：支持丰富的场景化筛选能力，如前十项、高于平均值、低于平均值等，便于干警快速处理办公数据。</w:t>
      </w:r>
    </w:p>
    <w:p w14:paraId="19C53C17">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演示文稿：提供丰富的素材库，包括图片、图标、流程图和思维导图模板，支持快速制作政务演示材料。</w:t>
      </w:r>
    </w:p>
    <w:p w14:paraId="0AF2E6AA">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PDF处理：支持PDF文档合并、拆分，可设置合并输出名称、输出目录、拆分范围等，方便文档资料整理。</w:t>
      </w:r>
    </w:p>
    <w:p w14:paraId="7D95E25A">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辅助功能：支持流程图、思维导图多种作图类型，内置基本流程图、泳池泳道图、组织架构图等多种模板，支持一键克隆使用，赋能干警高效办公。</w:t>
      </w:r>
    </w:p>
    <w:p w14:paraId="617FF42B">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1"/>
        <w:rPr>
          <w:rFonts w:hint="eastAsia" w:ascii="仿宋" w:hAnsi="仿宋" w:eastAsia="仿宋" w:cs="仿宋"/>
          <w:sz w:val="20"/>
          <w:szCs w:val="20"/>
        </w:rPr>
      </w:pPr>
      <w:r>
        <w:rPr>
          <w:rFonts w:hint="eastAsia" w:ascii="仿宋" w:hAnsi="仿宋" w:eastAsia="仿宋" w:cs="仿宋"/>
          <w:b/>
          <w:bCs/>
          <w:sz w:val="20"/>
          <w:szCs w:val="20"/>
          <w:lang w:val="en-US" w:eastAsia="zh-CN"/>
        </w:rPr>
        <w:t>3、</w:t>
      </w:r>
      <w:r>
        <w:rPr>
          <w:rFonts w:hint="eastAsia" w:ascii="仿宋" w:hAnsi="仿宋" w:eastAsia="仿宋" w:cs="仿宋"/>
          <w:b/>
          <w:bCs/>
          <w:sz w:val="20"/>
          <w:szCs w:val="20"/>
        </w:rPr>
        <w:t>专属通讯服务及计费要求（410套）</w:t>
      </w:r>
    </w:p>
    <w:p w14:paraId="308D058E">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投标人须为本项目提供专属政企通信服务套餐，资费标准、计费模式及相关权益须严格满足以下条件，服务期内套餐内容及计费标准不得擅自变更：</w:t>
      </w:r>
    </w:p>
    <w:p w14:paraId="58DE82C7">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trike/>
          <w:dstrike w:val="0"/>
          <w:sz w:val="20"/>
          <w:szCs w:val="20"/>
        </w:rPr>
      </w:pPr>
      <w:r>
        <w:rPr>
          <w:rFonts w:hint="eastAsia" w:ascii="仿宋" w:hAnsi="仿宋" w:eastAsia="仿宋" w:cs="仿宋"/>
          <w:sz w:val="20"/>
          <w:szCs w:val="20"/>
          <w:lang w:val="en-US" w:eastAsia="zh-CN"/>
        </w:rPr>
        <w:t>基础套餐标准：每部终端套餐需包含不少于1000分钟国内通话时长、不少于80G国内通用流量；国内接听免费，超出套餐部分收费标准需明确。</w:t>
      </w:r>
    </w:p>
    <w:p w14:paraId="5E25D05D">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个人缴纳部分：除省高院承担套餐费用外，每部终端用户（法院干警）个人需承担39元/月，个人实际承担的话费金额须严格控制在39元/月，由用户个人按月自行缴纳或委托中标人代扣，中标人需提供便捷的缴费渠道及缴费明细查询服务。</w:t>
      </w:r>
    </w:p>
    <w:p w14:paraId="7B3625A8">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额外权益：每部终端配套赠送1条不少于500M家庭光纤宽带；支持办理4张副卡，副卡共享主卡语音及流量。同时办理4张副卡，则流量翻倍至400G。</w:t>
      </w:r>
    </w:p>
    <w:p w14:paraId="51A98351">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号码要求：支持使用干警原移动办公办案号码（含携号转网），原号码由采购单位提供，中标人需承诺妥善办理携号转网相关手续，确保号码正常使用、业务不中断；如需使用新开卡号码，中标人应提供连续号段供采购单位自选。</w:t>
      </w:r>
    </w:p>
    <w:p w14:paraId="15960A90">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服务保障：提供7×24小时通信服务支持，及时处理套餐咨询、故障排查、号码变更等相关事宜，确保通信服务稳定，故障响应时间不超过1小时，重大故障24小时内解决。</w:t>
      </w:r>
    </w:p>
    <w:p w14:paraId="48D9CCFA">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outlineLvl w:val="1"/>
        <w:rPr>
          <w:rFonts w:hint="eastAsia" w:ascii="仿宋" w:hAnsi="仿宋" w:eastAsia="仿宋" w:cs="仿宋"/>
          <w:b/>
          <w:bCs/>
          <w:sz w:val="20"/>
          <w:szCs w:val="20"/>
        </w:rPr>
      </w:pPr>
      <w:r>
        <w:rPr>
          <w:rFonts w:hint="eastAsia" w:ascii="仿宋" w:hAnsi="仿宋" w:eastAsia="仿宋" w:cs="仿宋"/>
          <w:b/>
          <w:bCs/>
          <w:sz w:val="20"/>
          <w:szCs w:val="20"/>
          <w:lang w:val="en-US" w:eastAsia="zh-CN"/>
        </w:rPr>
        <w:t>4、</w:t>
      </w:r>
      <w:r>
        <w:rPr>
          <w:rFonts w:hint="eastAsia" w:ascii="仿宋" w:hAnsi="仿宋" w:eastAsia="仿宋" w:cs="仿宋"/>
          <w:b/>
          <w:bCs/>
          <w:sz w:val="20"/>
          <w:szCs w:val="20"/>
        </w:rPr>
        <w:t>配套技术支持与售后服务要求</w:t>
      </w:r>
    </w:p>
    <w:p w14:paraId="64FF99ED">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交付培训：中标人需在终端交付、软件部署完成后，组织开展集中培训，覆盖所有终端用户，讲解终端操作、安全沙箱使用、办公软件功能、通信套餐权益等内容，提供培训资料，确保干警熟练掌握相关操作。</w:t>
      </w:r>
    </w:p>
    <w:p w14:paraId="16F24336">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日常技术支持：服务期内提供7×24小时技术支持服务，通过电话、远程协助等方式解决终端硬件故障、软件故障、通信套餐问题等，远程无法解决的，需在24小时内安排技术人员上门服务。</w:t>
      </w:r>
    </w:p>
    <w:p w14:paraId="17254A27">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终端维修：质保期内（3年），终端出现非人为损坏故障，中标人需免费维修、更换零部件，维修周期不超过3个工作日；质保期结束后，提供优惠的维修服务，收费标准透明合理。</w:t>
      </w:r>
    </w:p>
    <w:p w14:paraId="5D389509">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软件维护：服务期内，持续提供安全沙箱APP、文档服务的升级、维护服务，及时修复软件漏洞，优化功能，确保软件与终端、办公业务系统兼容。</w:t>
      </w:r>
    </w:p>
    <w:p w14:paraId="2ED843CE">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服务考核：采购单位将定期对中标人服务质量进行考核，考核不合格的，中标人需限期整改，整改仍不合格的，采购单位有权终止合同并追究其违约责任。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D130F"/>
    <w:rsid w:val="3B0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2026-04-29T09:10:00Z</dcterms:created>
  <dc:creator>德仁招标</dc:creator>
  <cp:lastModifiedBy>德仁招标</cp:lastModifiedBy>
  <dcterms:modified xsi:type="dcterms:W3CDTF">2026-04-29T09:10:44Z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D39BED3686E242C4A4E55928647F879C_11</vt:lpwstr>
  </property>
  <property fmtid="{D5CDD505-2E9C-101B-9397-08002B2CF9AE}" pid="4" name="KSOTemplateDocerSaveRecord">
    <vt:lpwstr>eyJoZGlkIjoiNzNmNDZlOGE4YzBiODhkNTY3NTdiYjNiMTljZmEwZTciLCJ1c2VySWQiOiIyNzQ5OTcwMTQifQ==</vt:lpwstr>
  </property>
</Properties>
</file>