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F5BC" w14:textId="0A3454E8" w:rsidR="000A3F63" w:rsidRDefault="000A3F63" w:rsidP="000A3F63">
      <w:pPr>
        <w:pStyle w:val="null3"/>
        <w:spacing w:line="360" w:lineRule="auto"/>
        <w:jc w:val="center"/>
        <w:outlineLvl w:val="2"/>
        <w:rPr>
          <w:rFonts w:asciiTheme="minorEastAsia" w:hAnsiTheme="minorEastAsia" w:hint="eastAsia"/>
          <w:sz w:val="30"/>
          <w:szCs w:val="30"/>
          <w:lang w:eastAsia="zh-CN"/>
        </w:rPr>
      </w:pPr>
      <w:r>
        <w:rPr>
          <w:rFonts w:asciiTheme="minorEastAsia" w:hAnsiTheme="minorEastAsia" w:cs="仿宋_GB2312" w:hint="eastAsia"/>
          <w:b/>
          <w:sz w:val="30"/>
          <w:szCs w:val="30"/>
          <w:lang w:eastAsia="zh-CN"/>
        </w:rPr>
        <w:t>采购需求</w:t>
      </w:r>
    </w:p>
    <w:p w14:paraId="3834E9EA" w14:textId="77777777" w:rsidR="000A3F63" w:rsidRDefault="000A3F63" w:rsidP="000A3F63">
      <w:pPr>
        <w:pStyle w:val="null3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采购包1：</w:t>
      </w:r>
    </w:p>
    <w:p w14:paraId="60FE8DD2" w14:textId="77777777" w:rsidR="000A3F63" w:rsidRDefault="000A3F63" w:rsidP="000A3F63">
      <w:pPr>
        <w:pStyle w:val="null3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仿宋_GB2312"/>
          <w:sz w:val="24"/>
          <w:szCs w:val="24"/>
        </w:rPr>
        <w:t>标的名称：水环境治理材料形貌原位测试分析仪采购项目</w:t>
      </w:r>
    </w:p>
    <w:tbl>
      <w:tblPr>
        <w:tblW w:w="84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5"/>
        <w:gridCol w:w="6380"/>
      </w:tblGrid>
      <w:tr w:rsidR="000A3F63" w14:paraId="48B156E5" w14:textId="77777777" w:rsidTr="00227353">
        <w:tc>
          <w:tcPr>
            <w:tcW w:w="817" w:type="dxa"/>
          </w:tcPr>
          <w:p w14:paraId="2093ACFF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5" w:type="dxa"/>
          </w:tcPr>
          <w:p w14:paraId="5C608834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6380" w:type="dxa"/>
          </w:tcPr>
          <w:p w14:paraId="7E561D5C" w14:textId="77777777" w:rsidR="000A3F63" w:rsidRDefault="000A3F63" w:rsidP="00227353">
            <w:pPr>
              <w:pStyle w:val="null3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0A3F63" w14:paraId="6F27175A" w14:textId="77777777" w:rsidTr="00227353">
        <w:tc>
          <w:tcPr>
            <w:tcW w:w="817" w:type="dxa"/>
          </w:tcPr>
          <w:p w14:paraId="565F6E6D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261C2045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00EB449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1.电源:220V/50Hz</w:t>
            </w:r>
          </w:p>
        </w:tc>
      </w:tr>
      <w:tr w:rsidR="000A3F63" w14:paraId="37DC4F6B" w14:textId="77777777" w:rsidTr="00227353">
        <w:tc>
          <w:tcPr>
            <w:tcW w:w="817" w:type="dxa"/>
          </w:tcPr>
          <w:p w14:paraId="49B7D8CC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</w:tcPr>
          <w:p w14:paraId="2D04E2C0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</w:tcPr>
          <w:p w14:paraId="2F7BB505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bCs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bCs/>
                <w:sz w:val="24"/>
                <w:szCs w:val="24"/>
              </w:rPr>
              <w:t>2.运行环境温度:17-28℃</w:t>
            </w:r>
          </w:p>
        </w:tc>
      </w:tr>
      <w:tr w:rsidR="000A3F63" w14:paraId="6A75B881" w14:textId="77777777" w:rsidTr="00227353">
        <w:tc>
          <w:tcPr>
            <w:tcW w:w="817" w:type="dxa"/>
          </w:tcPr>
          <w:p w14:paraId="19DF841B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DBB72F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3E0F4278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3.运行环境:相对湿度＜80%</w:t>
            </w:r>
          </w:p>
        </w:tc>
      </w:tr>
      <w:tr w:rsidR="000A3F63" w14:paraId="1216E269" w14:textId="77777777" w:rsidTr="00227353">
        <w:tc>
          <w:tcPr>
            <w:tcW w:w="817" w:type="dxa"/>
          </w:tcPr>
          <w:p w14:paraId="41340E92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1FCB7D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2FCE22B9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4.仪器运行的持久性:可连续运行</w:t>
            </w:r>
          </w:p>
        </w:tc>
      </w:tr>
      <w:tr w:rsidR="000A3F63" w14:paraId="38B43319" w14:textId="77777777" w:rsidTr="00227353">
        <w:tc>
          <w:tcPr>
            <w:tcW w:w="817" w:type="dxa"/>
          </w:tcPr>
          <w:p w14:paraId="12F88966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BBCAD2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3660C00B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5.技术规格，电子枪：钨灯丝阴极；</w:t>
            </w:r>
          </w:p>
        </w:tc>
      </w:tr>
      <w:tr w:rsidR="000A3F63" w14:paraId="001F618F" w14:textId="77777777" w:rsidTr="00227353">
        <w:tc>
          <w:tcPr>
            <w:tcW w:w="817" w:type="dxa"/>
          </w:tcPr>
          <w:p w14:paraId="74191C66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63587D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38466863" w14:textId="77777777" w:rsidR="000A3F63" w:rsidRDefault="000A3F63" w:rsidP="00227353">
            <w:pPr>
              <w:pStyle w:val="null3"/>
              <w:spacing w:line="360" w:lineRule="auto"/>
              <w:ind w:rightChars="-268" w:right="-563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5.1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分辨率:二次电子图像：≤3.0nm@30KV，≤8.0nm@3KV；</w:t>
            </w:r>
          </w:p>
        </w:tc>
      </w:tr>
      <w:tr w:rsidR="000A3F63" w14:paraId="5A0B38B4" w14:textId="77777777" w:rsidTr="00227353">
        <w:tc>
          <w:tcPr>
            <w:tcW w:w="817" w:type="dxa"/>
          </w:tcPr>
          <w:p w14:paraId="4EEE48EC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705264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3E158139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5.2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加速电压：≤200V-30KV，连续可调，步进精度≤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10V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；</w:t>
            </w:r>
          </w:p>
        </w:tc>
      </w:tr>
      <w:tr w:rsidR="000A3F63" w14:paraId="3443C053" w14:textId="77777777" w:rsidTr="00227353">
        <w:tc>
          <w:tcPr>
            <w:tcW w:w="817" w:type="dxa"/>
          </w:tcPr>
          <w:p w14:paraId="7B8B38CA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0E90B3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★</w:t>
            </w:r>
          </w:p>
        </w:tc>
        <w:tc>
          <w:tcPr>
            <w:tcW w:w="6380" w:type="dxa"/>
            <w:vAlign w:val="center"/>
          </w:tcPr>
          <w:p w14:paraId="74D1EB7B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5.3</w:t>
            </w:r>
            <w:bookmarkStart w:id="0" w:name="OLE_LINK8"/>
            <w:r>
              <w:rPr>
                <w:rFonts w:ascii="宋体" w:eastAsia="宋体" w:hAnsi="宋体" w:cs="仿宋_GB2312"/>
                <w:sz w:val="24"/>
                <w:szCs w:val="24"/>
              </w:rPr>
              <w:t>放大倍数</w:t>
            </w:r>
            <w:bookmarkEnd w:id="0"/>
            <w:r>
              <w:rPr>
                <w:rFonts w:ascii="宋体" w:eastAsia="宋体" w:hAnsi="宋体" w:cs="仿宋_GB2312"/>
                <w:sz w:val="24"/>
                <w:szCs w:val="24"/>
              </w:rPr>
              <w:t>：≤4倍-100万倍，连续可调，步进倍率≤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1倍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；</w:t>
            </w:r>
          </w:p>
        </w:tc>
      </w:tr>
      <w:tr w:rsidR="000A3F63" w14:paraId="604614A4" w14:textId="77777777" w:rsidTr="00227353">
        <w:tc>
          <w:tcPr>
            <w:tcW w:w="817" w:type="dxa"/>
          </w:tcPr>
          <w:p w14:paraId="263606B2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ABACA4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  <w:vAlign w:val="center"/>
          </w:tcPr>
          <w:p w14:paraId="320AB81E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5.4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电子光学软件：可模拟和进行束斑优化，包括直接和连续控制电子束束斑和束流大小；</w:t>
            </w:r>
          </w:p>
        </w:tc>
      </w:tr>
      <w:tr w:rsidR="000A3F63" w14:paraId="6449B6BE" w14:textId="77777777" w:rsidTr="00227353">
        <w:tc>
          <w:tcPr>
            <w:tcW w:w="817" w:type="dxa"/>
          </w:tcPr>
          <w:p w14:paraId="7B92BBD4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3CB591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7F0E57C2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5.5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电子束追踪系统：确保操作者设定的束流值与真实作用在样品上的束流相一致，能谱仪（EDS）分析可以在相同条件下进行重复实验或表征，</w:t>
            </w:r>
            <w:r>
              <w:rPr>
                <w:rFonts w:ascii="宋体" w:eastAsia="宋体" w:hAnsi="宋体" w:cs="仿宋_GB2312"/>
                <w:color w:val="EE0000"/>
                <w:sz w:val="24"/>
                <w:szCs w:val="24"/>
              </w:rPr>
              <w:t>电子背散射衍射（EBSD）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可根据测试所需通过软件设置固定的测试束斑直径；二次电子和背散射电子成像系统：自动调节亮度、对比度、对焦及消像散；工作模式：分辨率模式、景深模式、视野模式及大视野模式，通过切换直接进行检测，无需对参数进设置；</w:t>
            </w:r>
          </w:p>
        </w:tc>
      </w:tr>
      <w:tr w:rsidR="000A3F63" w14:paraId="2427A725" w14:textId="77777777" w:rsidTr="00227353">
        <w:tc>
          <w:tcPr>
            <w:tcW w:w="817" w:type="dxa"/>
          </w:tcPr>
          <w:p w14:paraId="7AF48E3B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016D44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★</w:t>
            </w:r>
          </w:p>
        </w:tc>
        <w:tc>
          <w:tcPr>
            <w:tcW w:w="6380" w:type="dxa"/>
            <w:vAlign w:val="center"/>
          </w:tcPr>
          <w:p w14:paraId="38C978AF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5.6</w:t>
            </w:r>
            <w:bookmarkStart w:id="1" w:name="OLE_LINK9"/>
            <w:r>
              <w:rPr>
                <w:rFonts w:ascii="宋体" w:eastAsia="宋体" w:hAnsi="宋体" w:cs="仿宋_GB2312"/>
                <w:sz w:val="24"/>
                <w:szCs w:val="24"/>
              </w:rPr>
              <w:t>光阑</w:t>
            </w:r>
            <w:bookmarkEnd w:id="1"/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连续可调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：电磁光阑通过软件进行调整，无需手动操作；</w:t>
            </w:r>
          </w:p>
        </w:tc>
      </w:tr>
      <w:tr w:rsidR="000A3F63" w14:paraId="331EF248" w14:textId="77777777" w:rsidTr="00227353">
        <w:tc>
          <w:tcPr>
            <w:tcW w:w="817" w:type="dxa"/>
          </w:tcPr>
          <w:p w14:paraId="2043FA8E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AEFD155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  <w:vAlign w:val="center"/>
          </w:tcPr>
          <w:p w14:paraId="0D3E891E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5.7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光电联用软件：可与光学显微镜、激光共聚焦等进行联用；</w:t>
            </w:r>
          </w:p>
        </w:tc>
      </w:tr>
      <w:tr w:rsidR="000A3F63" w14:paraId="2B6AAEFC" w14:textId="77777777" w:rsidTr="00227353">
        <w:tc>
          <w:tcPr>
            <w:tcW w:w="817" w:type="dxa"/>
          </w:tcPr>
          <w:p w14:paraId="45417857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BB286AE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★</w:t>
            </w:r>
          </w:p>
        </w:tc>
        <w:tc>
          <w:tcPr>
            <w:tcW w:w="6380" w:type="dxa"/>
            <w:vAlign w:val="center"/>
          </w:tcPr>
          <w:p w14:paraId="0AE5C2B1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5.8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配备3D防碰撞模块：防碰撞模型软件虚拟出样品室内部，直观的显示样品室内的所有硬件的几何关系，样品台的大小和位置，以及样品和安装的其它附件，防碰撞模型软件可以通过预测成像或分析过程中的移动和相互作用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。</w:t>
            </w:r>
          </w:p>
        </w:tc>
      </w:tr>
      <w:tr w:rsidR="000A3F63" w14:paraId="45CB4984" w14:textId="77777777" w:rsidTr="00227353">
        <w:tc>
          <w:tcPr>
            <w:tcW w:w="817" w:type="dxa"/>
          </w:tcPr>
          <w:p w14:paraId="36C7B33E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34261F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★</w:t>
            </w:r>
          </w:p>
        </w:tc>
        <w:tc>
          <w:tcPr>
            <w:tcW w:w="6380" w:type="dxa"/>
            <w:vAlign w:val="center"/>
          </w:tcPr>
          <w:p w14:paraId="39A72983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6.样品室。</w:t>
            </w:r>
          </w:p>
          <w:p w14:paraId="5CF04D8C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样品台移动范围（计算机控制五轴马达驱动样品台优中心，保证样品台旋转或倾斜后视野不变）：</w:t>
            </w:r>
          </w:p>
          <w:p w14:paraId="09DBCE3A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X≥80mm，Y≥60mm，Z≥50mm</w:t>
            </w:r>
          </w:p>
          <w:p w14:paraId="50833CCB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T≥-80°到+80°连续可调</w:t>
            </w:r>
          </w:p>
          <w:p w14:paraId="55C01AA7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R≥360°连续旋转；样品台承重:≥1Kg；大于或等于12个探测器/附件接口。</w:t>
            </w:r>
          </w:p>
        </w:tc>
      </w:tr>
      <w:tr w:rsidR="000A3F63" w14:paraId="0F60048E" w14:textId="77777777" w:rsidTr="00227353">
        <w:tc>
          <w:tcPr>
            <w:tcW w:w="817" w:type="dxa"/>
          </w:tcPr>
          <w:p w14:paraId="22D0266B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5EAC11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18FBCFCF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7.检测器。样品室内E-T式二次电子探测器；样品室内手动可伸缩-背散射电子探测器；样品室红外CCD相机；皮安计，以及触碰报警功能。</w:t>
            </w:r>
          </w:p>
        </w:tc>
      </w:tr>
      <w:tr w:rsidR="000A3F63" w14:paraId="62308063" w14:textId="77777777" w:rsidTr="00227353">
        <w:tc>
          <w:tcPr>
            <w:tcW w:w="817" w:type="dxa"/>
          </w:tcPr>
          <w:p w14:paraId="719B7295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7A467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35BB0160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8．真空系统：涡轮分子泵及机械泵。</w:t>
            </w:r>
          </w:p>
        </w:tc>
      </w:tr>
      <w:tr w:rsidR="000A3F63" w14:paraId="51E0F353" w14:textId="77777777" w:rsidTr="00227353">
        <w:tc>
          <w:tcPr>
            <w:tcW w:w="817" w:type="dxa"/>
          </w:tcPr>
          <w:p w14:paraId="79BA3EDC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90A8983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244A4FB7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9.样品室真空。高真空模式下≤9×10</w:t>
            </w:r>
            <w:r>
              <w:rPr>
                <w:rFonts w:ascii="宋体" w:eastAsia="宋体" w:hAnsi="宋体" w:cs="仿宋_GB2312"/>
                <w:sz w:val="24"/>
                <w:szCs w:val="24"/>
                <w:vertAlign w:val="superscript"/>
                <w:lang w:eastAsia="zh-CN"/>
              </w:rPr>
              <w:t>-3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Pa；固定真空模式：≤30±10Pa；更换样品抽真空时间:≤4min。</w:t>
            </w:r>
          </w:p>
        </w:tc>
      </w:tr>
      <w:tr w:rsidR="000A3F63" w14:paraId="6E4C8B1F" w14:textId="77777777" w:rsidTr="00227353">
        <w:tc>
          <w:tcPr>
            <w:tcW w:w="817" w:type="dxa"/>
          </w:tcPr>
          <w:p w14:paraId="3DE39ACF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B6C101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011719FC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10．扫描系统及图像采集系统。</w:t>
            </w:r>
          </w:p>
        </w:tc>
      </w:tr>
      <w:tr w:rsidR="000A3F63" w14:paraId="13BAA455" w14:textId="77777777" w:rsidTr="00227353">
        <w:tc>
          <w:tcPr>
            <w:tcW w:w="817" w:type="dxa"/>
          </w:tcPr>
          <w:p w14:paraId="09821569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7C006F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5629915E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10.1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驻留时间：20ns–10ms，阶段或连续可调；扫描模式：全帧，选定区域，线或点扫描；图像移动，旋转和倾斜补偿；</w:t>
            </w:r>
          </w:p>
        </w:tc>
      </w:tr>
      <w:tr w:rsidR="000A3F63" w14:paraId="308D9648" w14:textId="77777777" w:rsidTr="00227353">
        <w:tc>
          <w:tcPr>
            <w:tcW w:w="817" w:type="dxa"/>
          </w:tcPr>
          <w:p w14:paraId="7A3F1AE8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F821CD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0735A87E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10.2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最大像素：16K×16K；能够同时支持多达8个实时信号通道；实时伪彩图像和多通道信号混合；多种图像格式：至少包含TIFF，PNG，BMP，JPEG，GIF；动态范围：8或16bit。</w:t>
            </w:r>
          </w:p>
        </w:tc>
      </w:tr>
      <w:tr w:rsidR="000A3F63" w14:paraId="1DC832A2" w14:textId="77777777" w:rsidTr="00227353">
        <w:tc>
          <w:tcPr>
            <w:tcW w:w="817" w:type="dxa"/>
          </w:tcPr>
          <w:p w14:paraId="42CB1DF3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48CC4C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54D22AFE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11.自动功能：电子枪启动控制，电子枪和镜筒对中，对比度和亮度，自动聚焦，电子束实时追踪等。</w:t>
            </w:r>
          </w:p>
        </w:tc>
      </w:tr>
      <w:tr w:rsidR="000A3F63" w14:paraId="05492E8E" w14:textId="77777777" w:rsidTr="00227353">
        <w:tc>
          <w:tcPr>
            <w:tcW w:w="817" w:type="dxa"/>
          </w:tcPr>
          <w:p w14:paraId="244B3AF5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219521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  <w:vAlign w:val="center"/>
          </w:tcPr>
          <w:p w14:paraId="246301CF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12.软件。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自定义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界面布局；多用户管理软件管理；单幅，双幅实时图像显示；多通道实时伪彩图像；测量软件，公差测量软件；图像处理；远程控制。</w:t>
            </w:r>
          </w:p>
        </w:tc>
      </w:tr>
      <w:tr w:rsidR="000A3F63" w14:paraId="356EEA72" w14:textId="77777777" w:rsidTr="00227353">
        <w:tc>
          <w:tcPr>
            <w:tcW w:w="817" w:type="dxa"/>
          </w:tcPr>
          <w:p w14:paraId="638BB495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9B9E69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4A18D34C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13.电镜软件语言：中文及英文等；数据处理系统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：性能不低于CPU4核，主频3.6GHZ，内存16GB，同时配有500GB固态硬盘+2TB机械硬盘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 xml:space="preserve"> 显卡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GB GDDR5 PCI-E x16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Windows 10 Pro 64-bit操作系统，32”QHD显示器；基于Windows操作系统的用户界面，键盘、光电鼠标及轨迹球进行操作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。</w:t>
            </w:r>
          </w:p>
        </w:tc>
      </w:tr>
      <w:tr w:rsidR="000A3F63" w14:paraId="788C11DE" w14:textId="77777777" w:rsidTr="00227353">
        <w:tc>
          <w:tcPr>
            <w:tcW w:w="817" w:type="dxa"/>
          </w:tcPr>
          <w:p w14:paraId="7B24E290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14B5A2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2288E37E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14.电制冷能谱仪。Mn K能量分辨率优于129eV，F K能量分辨率优于67eV，C K能量分辨率优于56eV。</w:t>
            </w:r>
          </w:p>
        </w:tc>
      </w:tr>
      <w:tr w:rsidR="000A3F63" w14:paraId="6AFD9183" w14:textId="77777777" w:rsidTr="00227353">
        <w:tc>
          <w:tcPr>
            <w:tcW w:w="817" w:type="dxa"/>
          </w:tcPr>
          <w:p w14:paraId="30965B39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367100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2A99D7EE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15.晶体面积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≥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45m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㎡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，活区面积≥30m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㎡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。</w:t>
            </w:r>
          </w:p>
        </w:tc>
      </w:tr>
      <w:tr w:rsidR="000A3F63" w14:paraId="658D5F72" w14:textId="77777777" w:rsidTr="00227353">
        <w:tc>
          <w:tcPr>
            <w:tcW w:w="817" w:type="dxa"/>
          </w:tcPr>
          <w:p w14:paraId="1CC43671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695D9A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1B389A8A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16.超轻元素窗口,元素探测范围B(5)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~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Am(95)</w:t>
            </w:r>
          </w:p>
        </w:tc>
      </w:tr>
      <w:tr w:rsidR="000A3F63" w14:paraId="5E21213A" w14:textId="77777777" w:rsidTr="00227353">
        <w:tc>
          <w:tcPr>
            <w:tcW w:w="817" w:type="dxa"/>
          </w:tcPr>
          <w:p w14:paraId="7B9384E8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55EB915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▲</w:t>
            </w:r>
          </w:p>
        </w:tc>
        <w:tc>
          <w:tcPr>
            <w:tcW w:w="6380" w:type="dxa"/>
            <w:vAlign w:val="center"/>
          </w:tcPr>
          <w:p w14:paraId="7DEF3DC1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17.探测器管径≤16.8mm，最大化立体角，最优化信号量。</w:t>
            </w:r>
          </w:p>
        </w:tc>
      </w:tr>
      <w:tr w:rsidR="000A3F63" w14:paraId="5808B0E7" w14:textId="77777777" w:rsidTr="00227353">
        <w:tc>
          <w:tcPr>
            <w:tcW w:w="817" w:type="dxa"/>
          </w:tcPr>
          <w:p w14:paraId="3804A1AF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4BB9AD5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4C2F9234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19.针对极低死时间设计的混合脉冲处理器，最大输入计数高于1500,000cps，最大输出计数率600,000cps。</w:t>
            </w:r>
          </w:p>
        </w:tc>
      </w:tr>
      <w:tr w:rsidR="000A3F63" w14:paraId="7AD09810" w14:textId="77777777" w:rsidTr="00227353">
        <w:tc>
          <w:tcPr>
            <w:tcW w:w="817" w:type="dxa"/>
          </w:tcPr>
          <w:p w14:paraId="607769DA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24CB87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7EA0D321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21</w:t>
            </w: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.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完全由软件自动控制的硬件校准</w:t>
            </w:r>
          </w:p>
        </w:tc>
      </w:tr>
      <w:tr w:rsidR="000A3F63" w14:paraId="33BDE20F" w14:textId="77777777" w:rsidTr="00227353">
        <w:tc>
          <w:tcPr>
            <w:tcW w:w="817" w:type="dxa"/>
          </w:tcPr>
          <w:p w14:paraId="2F66A06A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24CD11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11DBAE64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22.用于谱图采集和定性分析的软件，带有最完备的原子数据库（包含K、L、M、N线系）</w:t>
            </w:r>
          </w:p>
        </w:tc>
      </w:tr>
      <w:tr w:rsidR="000A3F63" w14:paraId="6B28BD6D" w14:textId="77777777" w:rsidTr="00227353">
        <w:tc>
          <w:tcPr>
            <w:tcW w:w="817" w:type="dxa"/>
          </w:tcPr>
          <w:p w14:paraId="169627FA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9886316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6380" w:type="dxa"/>
            <w:vAlign w:val="center"/>
          </w:tcPr>
          <w:p w14:paraId="204DFE7D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</w:rPr>
              <w:t>23.用于无标样定量谱图分析的自动软件工具。1-30KV加速电压下超过2200条线数据库，实现全电压段精确定量。采集图像软件，以及用于外部扫描系统的驱动；点、区域分析软件，支持采集完成后在采集区域内调节分析区域；超快速线扫描软件；元素面分布，存储每像素点原始谱图，支持采集完成后重构点、区域、线扫描、面分布数据；</w:t>
            </w:r>
          </w:p>
        </w:tc>
      </w:tr>
      <w:tr w:rsidR="000A3F63" w14:paraId="46D73916" w14:textId="77777777" w:rsidTr="00227353">
        <w:tc>
          <w:tcPr>
            <w:tcW w:w="817" w:type="dxa"/>
          </w:tcPr>
          <w:p w14:paraId="14F7EB66" w14:textId="77777777" w:rsidR="000A3F63" w:rsidRDefault="000A3F63" w:rsidP="00227353">
            <w:pPr>
              <w:pStyle w:val="null3"/>
              <w:numPr>
                <w:ilvl w:val="0"/>
                <w:numId w:val="1"/>
              </w:numPr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0E51A5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  <w:lang w:eastAsia="zh-CN"/>
              </w:rPr>
            </w:pPr>
          </w:p>
        </w:tc>
        <w:tc>
          <w:tcPr>
            <w:tcW w:w="6380" w:type="dxa"/>
            <w:vAlign w:val="center"/>
          </w:tcPr>
          <w:p w14:paraId="6E5ED326" w14:textId="77777777" w:rsidR="000A3F63" w:rsidRDefault="000A3F63" w:rsidP="00227353">
            <w:pPr>
              <w:pStyle w:val="null3"/>
              <w:spacing w:line="360" w:lineRule="auto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/>
                <w:sz w:val="24"/>
                <w:szCs w:val="24"/>
                <w:lang w:eastAsia="zh-CN"/>
              </w:rPr>
              <w:t>24.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支持元素面分布时实时重叠峰剥离；可编辑的报告模板。</w:t>
            </w:r>
          </w:p>
        </w:tc>
      </w:tr>
    </w:tbl>
    <w:p w14:paraId="2A29B357" w14:textId="77777777" w:rsidR="000A3F63" w:rsidRPr="000A3F63" w:rsidRDefault="000A3F63"/>
    <w:sectPr w:rsidR="000A3F63" w:rsidRPr="000A3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A46A0"/>
    <w:multiLevelType w:val="multilevel"/>
    <w:tmpl w:val="593A46A0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5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4153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63"/>
    <w:rsid w:val="00050F15"/>
    <w:rsid w:val="000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90D2C"/>
  <w15:chartTrackingRefBased/>
  <w15:docId w15:val="{CC564382-8B22-41CC-8BD0-73BA1E18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F63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3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F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F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F6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F6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F6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F6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F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F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F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F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F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F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F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F63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qFormat/>
    <w:rsid w:val="000A3F63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0A3F63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976</Characters>
  <Application>Microsoft Office Word</Application>
  <DocSecurity>0</DocSecurity>
  <Lines>65</Lines>
  <Paragraphs>59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Luyz</dc:creator>
  <cp:keywords/>
  <dc:description/>
  <cp:lastModifiedBy>Luyz</cp:lastModifiedBy>
  <cp:revision>1</cp:revision>
  <dcterms:created xsi:type="dcterms:W3CDTF">2026-04-30T09:26:00Z</dcterms:created>
  <dcterms:modified xsi:type="dcterms:W3CDTF">2026-04-30T09:26:00Z</dcterms:modified>
</cp:coreProperties>
</file>