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7B26E543">
      <w:pPr>
        <w:pStyle w:val="9"/>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7A5436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为确保西安市公安局高新技术产业开发区</w:t>
      </w:r>
      <w:bookmarkStart w:id="0" w:name="_GoBack"/>
      <w:bookmarkEnd w:id="0"/>
      <w:r>
        <w:rPr>
          <w:rFonts w:hint="eastAsia" w:ascii="仿宋_GB2312" w:hAnsi="仿宋_GB2312" w:eastAsia="仿宋_GB2312" w:cs="仿宋_GB2312"/>
          <w:b w:val="0"/>
          <w:bCs w:val="0"/>
          <w:spacing w:val="5"/>
          <w:kern w:val="2"/>
          <w:sz w:val="28"/>
          <w:szCs w:val="28"/>
          <w:highlight w:val="none"/>
          <w:lang w:val="en-US" w:eastAsia="zh-CN" w:bidi="ar-SA"/>
        </w:rPr>
        <w:t>分局公务用车正常使用，业务工作顺利进行，现拟就公务用车油料进行采购。</w:t>
      </w:r>
    </w:p>
    <w:p w14:paraId="15A55B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预算金额：年度油料费为253.44万元。</w:t>
      </w:r>
    </w:p>
    <w:p w14:paraId="5914B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二、项目采购清单及参数要求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2437"/>
        <w:gridCol w:w="4537"/>
      </w:tblGrid>
      <w:tr w14:paraId="106E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85" w:type="dxa"/>
            <w:vAlign w:val="center"/>
          </w:tcPr>
          <w:p w14:paraId="3470B2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序号</w:t>
            </w:r>
          </w:p>
        </w:tc>
        <w:tc>
          <w:tcPr>
            <w:tcW w:w="2437" w:type="dxa"/>
            <w:vAlign w:val="center"/>
          </w:tcPr>
          <w:p w14:paraId="5CBBA9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油料品类</w:t>
            </w:r>
          </w:p>
        </w:tc>
        <w:tc>
          <w:tcPr>
            <w:tcW w:w="4537" w:type="dxa"/>
            <w:vAlign w:val="center"/>
          </w:tcPr>
          <w:p w14:paraId="055500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规格</w:t>
            </w:r>
          </w:p>
        </w:tc>
      </w:tr>
      <w:tr w14:paraId="1A3F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5" w:type="dxa"/>
            <w:vAlign w:val="center"/>
          </w:tcPr>
          <w:p w14:paraId="1C8BAB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w:t>
            </w:r>
          </w:p>
        </w:tc>
        <w:tc>
          <w:tcPr>
            <w:tcW w:w="2437" w:type="dxa"/>
            <w:vMerge w:val="restart"/>
            <w:vAlign w:val="center"/>
          </w:tcPr>
          <w:p w14:paraId="74AA52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汽油</w:t>
            </w:r>
          </w:p>
        </w:tc>
        <w:tc>
          <w:tcPr>
            <w:tcW w:w="4537" w:type="dxa"/>
            <w:vAlign w:val="center"/>
          </w:tcPr>
          <w:p w14:paraId="2673DE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92#</w:t>
            </w:r>
          </w:p>
        </w:tc>
      </w:tr>
      <w:tr w14:paraId="296F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5" w:type="dxa"/>
            <w:vAlign w:val="center"/>
          </w:tcPr>
          <w:p w14:paraId="5C3DCE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w:t>
            </w:r>
          </w:p>
        </w:tc>
        <w:tc>
          <w:tcPr>
            <w:tcW w:w="2437" w:type="dxa"/>
            <w:vMerge w:val="continue"/>
            <w:vAlign w:val="center"/>
          </w:tcPr>
          <w:p w14:paraId="430EBF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p>
        </w:tc>
        <w:tc>
          <w:tcPr>
            <w:tcW w:w="4537" w:type="dxa"/>
            <w:vAlign w:val="center"/>
          </w:tcPr>
          <w:p w14:paraId="003D09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95#</w:t>
            </w:r>
          </w:p>
        </w:tc>
      </w:tr>
      <w:tr w14:paraId="38C8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5" w:type="dxa"/>
            <w:vAlign w:val="center"/>
          </w:tcPr>
          <w:p w14:paraId="703758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w:t>
            </w:r>
          </w:p>
        </w:tc>
        <w:tc>
          <w:tcPr>
            <w:tcW w:w="2437" w:type="dxa"/>
            <w:vMerge w:val="restart"/>
            <w:vAlign w:val="center"/>
          </w:tcPr>
          <w:p w14:paraId="1B6877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柴油</w:t>
            </w:r>
          </w:p>
        </w:tc>
        <w:tc>
          <w:tcPr>
            <w:tcW w:w="4537" w:type="dxa"/>
            <w:vAlign w:val="center"/>
          </w:tcPr>
          <w:p w14:paraId="75E303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0#</w:t>
            </w:r>
          </w:p>
        </w:tc>
      </w:tr>
      <w:tr w14:paraId="3314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5" w:type="dxa"/>
            <w:vAlign w:val="center"/>
          </w:tcPr>
          <w:p w14:paraId="19EFAD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4</w:t>
            </w:r>
          </w:p>
        </w:tc>
        <w:tc>
          <w:tcPr>
            <w:tcW w:w="2437" w:type="dxa"/>
            <w:vMerge w:val="continue"/>
            <w:vAlign w:val="center"/>
          </w:tcPr>
          <w:p w14:paraId="01AA1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p>
        </w:tc>
        <w:tc>
          <w:tcPr>
            <w:tcW w:w="4537" w:type="dxa"/>
            <w:vAlign w:val="center"/>
          </w:tcPr>
          <w:p w14:paraId="746883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-10#</w:t>
            </w:r>
          </w:p>
        </w:tc>
      </w:tr>
    </w:tbl>
    <w:p w14:paraId="7533D8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 xml:space="preserve">本项目核心产品为92#汽油。 </w:t>
      </w:r>
    </w:p>
    <w:p w14:paraId="20281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注：符合GB 17930-2016《车用汽油》、GB 19147-2016《车用柴油》相关规定及要求。</w:t>
      </w:r>
    </w:p>
    <w:p w14:paraId="50A40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三、基本要求</w:t>
      </w:r>
    </w:p>
    <w:p w14:paraId="158C7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一）投标人在西安市拥有常设加油服务网点，投标人提供的货物和服务必须符合国家标准、行业标准及国家、省、市环境保护相关标准要求。不论何种情况，24小时内公务用车进入加油站加油，均能受到良好的加油服务。</w:t>
      </w:r>
    </w:p>
    <w:p w14:paraId="4215F0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（二）保证上述车辆加油时场地畅通，做到加油及时。加油站应有安全措施，确保加油相关活动的安全。加油站内部机构稳定、管理科学规范。</w:t>
      </w:r>
    </w:p>
    <w:p w14:paraId="1EF34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（三）所有加油操作人员能文明用语，礼貌对待车辆驾驶员。</w:t>
      </w:r>
    </w:p>
    <w:p w14:paraId="2FED1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（四）认真做好对加油员的监督，保证一车一卡加油，不允许用容器加油，杜绝人情油的现象发生。</w:t>
      </w:r>
    </w:p>
    <w:p w14:paraId="49BEAE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（五）不因采购人车辆的多少而采取不同的态度。</w:t>
      </w:r>
    </w:p>
    <w:p w14:paraId="32E907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（六）如发生成品油供不应求的情况时，优先提供加油服务，确保采购人公务用车要求。</w:t>
      </w:r>
    </w:p>
    <w:p w14:paraId="732295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（七）中标人提供的油品数量必须保证每天都能满足采购人的需求，特别是油品紧缺时也要力争保证采购人每天的正常需要（在同等条件下优先)。</w:t>
      </w:r>
    </w:p>
    <w:p w14:paraId="47CDD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（八）中标人不得在未经双方协商一致的情况下将中标业务转让给他人或者单位。</w:t>
      </w:r>
    </w:p>
    <w:p w14:paraId="6E026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四、油品质量及要求</w:t>
      </w:r>
    </w:p>
    <w:p w14:paraId="5AC29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（一）中标人提供的油品必须符合国家标准化管理委员会公布的GB 17930-2016《车用汽油》、GB 19147-2016《车用柴油》的要求，必须符合国家行业生产及经营标准，各项技术指标必须完全符合国家有关质量检测、环保标准及产品出厂标准。</w:t>
      </w:r>
    </w:p>
    <w:p w14:paraId="346FAF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二）采购人有权对中标人所供应油品不定期不限次抽检。若经检测、鉴定，如因油品存在质量问题（以国家或者地方政府指定检测部门抽检油站油品检验结果为基准），采购人车辆使用该批次货物导致车辆损坏、故障的，中标人应承担全部维修费用和因此引起的损失。</w:t>
      </w:r>
    </w:p>
    <w:p w14:paraId="331BA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（三）中标人在进行调整油价之前，应将调整油价通知提供给采购人，调整后价格按政府批文日期执行。</w:t>
      </w:r>
    </w:p>
    <w:p w14:paraId="4111F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五、商务要求</w:t>
      </w:r>
    </w:p>
    <w:p w14:paraId="39756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（一）交货期：1年（自合同签订之日起计算）。</w:t>
      </w:r>
    </w:p>
    <w:p w14:paraId="1B58B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pacing w:val="5"/>
          <w:kern w:val="2"/>
          <w:sz w:val="28"/>
          <w:szCs w:val="28"/>
          <w:highlight w:val="none"/>
          <w:lang w:val="en-US" w:eastAsia="zh-CN" w:bidi="ar-SA"/>
        </w:rPr>
        <w:t>（二）交货地点：西安市范围内，具体以采购人指定地点为准。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0A81A6F"/>
    <w:rsid w:val="02814988"/>
    <w:rsid w:val="093C394F"/>
    <w:rsid w:val="0BD5251C"/>
    <w:rsid w:val="1B045F76"/>
    <w:rsid w:val="22E502F1"/>
    <w:rsid w:val="2AE20E8A"/>
    <w:rsid w:val="325D0DF0"/>
    <w:rsid w:val="405F16F6"/>
    <w:rsid w:val="43D639FC"/>
    <w:rsid w:val="4D5F6129"/>
    <w:rsid w:val="51650CB9"/>
    <w:rsid w:val="52DA23B9"/>
    <w:rsid w:val="54D13E0A"/>
    <w:rsid w:val="5D073A96"/>
    <w:rsid w:val="60AC3457"/>
    <w:rsid w:val="62864468"/>
    <w:rsid w:val="64A95275"/>
    <w:rsid w:val="68C11FB6"/>
    <w:rsid w:val="6A7F67DE"/>
    <w:rsid w:val="7143791B"/>
    <w:rsid w:val="73AD3F4B"/>
    <w:rsid w:val="750623F8"/>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left"/>
    </w:pPr>
    <w:rPr>
      <w:rFonts w:ascii="Copperplate Gothic Bold" w:hAnsi="Copperplate Gothic Bold" w:eastAsia="宋体" w:cs="Copperplate Gothic Bold"/>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8">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410</Words>
  <Characters>448</Characters>
  <Lines>0</Lines>
  <Paragraphs>0</Paragraphs>
  <TotalTime>0</TotalTime>
  <ScaleCrop>false</ScaleCrop>
  <LinksUpToDate>false</LinksUpToDate>
  <CharactersWithSpaces>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2026-04-15T11:35:36Z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