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908E78">
      <w:pPr>
        <w:jc w:val="center"/>
        <w:rPr>
          <w:rFonts w:hint="default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  <w:t>分项报价表（一次）</w:t>
      </w:r>
    </w:p>
    <w:p w14:paraId="25A5F4E5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kern w:val="0"/>
          <w:sz w:val="24"/>
        </w:rPr>
        <w:t xml:space="preserve">编号： </w:t>
      </w:r>
    </w:p>
    <w:p w14:paraId="2A9606E5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项目名称：</w:t>
      </w:r>
    </w:p>
    <w:tbl>
      <w:tblPr>
        <w:tblStyle w:val="4"/>
        <w:tblW w:w="8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0"/>
        <w:gridCol w:w="5052"/>
      </w:tblGrid>
      <w:tr w14:paraId="594E3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tblHeader/>
          <w:jc w:val="center"/>
        </w:trPr>
        <w:tc>
          <w:tcPr>
            <w:tcW w:w="3740" w:type="dxa"/>
            <w:vAlign w:val="center"/>
          </w:tcPr>
          <w:p w14:paraId="51CC1626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供应商名称</w:t>
            </w:r>
          </w:p>
        </w:tc>
        <w:tc>
          <w:tcPr>
            <w:tcW w:w="5052" w:type="dxa"/>
            <w:vAlign w:val="center"/>
          </w:tcPr>
          <w:p w14:paraId="02FFF28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snapToGrid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9B16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9" w:hRule="atLeast"/>
          <w:tblHeader/>
          <w:jc w:val="center"/>
        </w:trPr>
        <w:tc>
          <w:tcPr>
            <w:tcW w:w="3740" w:type="dxa"/>
            <w:vAlign w:val="center"/>
          </w:tcPr>
          <w:p w14:paraId="7E2A95CD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暂定总报价（元）</w:t>
            </w:r>
          </w:p>
        </w:tc>
        <w:tc>
          <w:tcPr>
            <w:tcW w:w="5052" w:type="dxa"/>
            <w:vAlign w:val="center"/>
          </w:tcPr>
          <w:p w14:paraId="3765B270">
            <w:pPr>
              <w:widowControl/>
              <w:spacing w:line="360" w:lineRule="auto"/>
              <w:jc w:val="left"/>
              <w:rPr>
                <w:rFonts w:hint="default" w:ascii="仿宋" w:hAnsi="仿宋" w:eastAsia="仿宋" w:cs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u w:val="single"/>
                <w:lang w:val="en-US" w:eastAsia="zh-CN"/>
              </w:rPr>
              <w:t xml:space="preserve">               </w:t>
            </w:r>
          </w:p>
        </w:tc>
      </w:tr>
      <w:tr w14:paraId="4D142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9" w:hRule="atLeast"/>
          <w:tblHeader/>
          <w:jc w:val="center"/>
        </w:trPr>
        <w:tc>
          <w:tcPr>
            <w:tcW w:w="3740" w:type="dxa"/>
            <w:vAlign w:val="center"/>
          </w:tcPr>
          <w:p w14:paraId="498456F9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含税单价（元/延米）</w:t>
            </w:r>
          </w:p>
        </w:tc>
        <w:tc>
          <w:tcPr>
            <w:tcW w:w="5052" w:type="dxa"/>
            <w:vAlign w:val="center"/>
          </w:tcPr>
          <w:p w14:paraId="4CC31AB8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u w:val="single"/>
                <w:lang w:val="en-US" w:eastAsia="zh-CN"/>
              </w:rPr>
              <w:t xml:space="preserve">               </w:t>
            </w:r>
          </w:p>
        </w:tc>
      </w:tr>
      <w:tr w14:paraId="6D52A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tblHeader/>
          <w:jc w:val="center"/>
        </w:trPr>
        <w:tc>
          <w:tcPr>
            <w:tcW w:w="3740" w:type="dxa"/>
            <w:vAlign w:val="center"/>
          </w:tcPr>
          <w:p w14:paraId="72DD9C24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税额（元）</w:t>
            </w:r>
          </w:p>
        </w:tc>
        <w:tc>
          <w:tcPr>
            <w:tcW w:w="5052" w:type="dxa"/>
            <w:vAlign w:val="center"/>
          </w:tcPr>
          <w:p w14:paraId="3A75188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</w:pPr>
          </w:p>
        </w:tc>
      </w:tr>
      <w:tr w14:paraId="6EE3D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tblHeader/>
          <w:jc w:val="center"/>
        </w:trPr>
        <w:tc>
          <w:tcPr>
            <w:tcW w:w="3740" w:type="dxa"/>
            <w:vAlign w:val="center"/>
          </w:tcPr>
          <w:p w14:paraId="48CE8156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税率（%）</w:t>
            </w:r>
          </w:p>
        </w:tc>
        <w:tc>
          <w:tcPr>
            <w:tcW w:w="5052" w:type="dxa"/>
            <w:vAlign w:val="center"/>
          </w:tcPr>
          <w:p w14:paraId="6DA7B49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</w:pPr>
          </w:p>
        </w:tc>
      </w:tr>
    </w:tbl>
    <w:p w14:paraId="12CE73C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cs="仿宋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  <w:t>注：</w:t>
      </w:r>
      <w:r>
        <w:rPr>
          <w:rFonts w:hint="eastAsia" w:cs="仿宋"/>
          <w:b w:val="0"/>
          <w:bCs w:val="0"/>
          <w:color w:val="auto"/>
          <w:sz w:val="18"/>
          <w:szCs w:val="1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  <w:t>此表总报价须与在系统填报的一次报价总价一致</w:t>
      </w:r>
      <w:r>
        <w:rPr>
          <w:rFonts w:hint="eastAsia" w:cs="仿宋"/>
          <w:b w:val="0"/>
          <w:bCs w:val="0"/>
          <w:color w:val="auto"/>
          <w:sz w:val="18"/>
          <w:szCs w:val="18"/>
          <w:lang w:val="en-US" w:eastAsia="zh-CN"/>
        </w:rPr>
        <w:t>，保留至小数点后两位；</w:t>
      </w:r>
    </w:p>
    <w:p w14:paraId="2B8E6FD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720" w:firstLineChars="4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cs="仿宋"/>
          <w:b w:val="0"/>
          <w:bCs w:val="0"/>
          <w:color w:val="auto"/>
          <w:sz w:val="18"/>
          <w:szCs w:val="18"/>
          <w:lang w:val="en-US" w:eastAsia="zh-CN"/>
        </w:rPr>
        <w:t>2.含税单价=总报价÷暂定工程量（1800延米）。项目最终结算金额按成交含税单价×最终勘察延米数，实际完成工程量超出暂定工程量的部分不计入结算价款，未按照要求报价，其投标文件按无效处理</w:t>
      </w:r>
      <w:r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  <w:t>。</w:t>
      </w:r>
    </w:p>
    <w:p w14:paraId="0F76855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</w:p>
    <w:p w14:paraId="0D5E4F5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供应商名称（公章）：  </w:t>
      </w:r>
    </w:p>
    <w:p w14:paraId="2B82960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FF000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日  期：   </w:t>
      </w:r>
      <w:r>
        <w:rPr>
          <w:rFonts w:hint="eastAsia" w:ascii="仿宋" w:hAnsi="仿宋" w:eastAsia="仿宋" w:cs="仿宋"/>
          <w:b w:val="0"/>
          <w:bCs w:val="0"/>
          <w:color w:val="FF000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FF0000"/>
          <w:lang w:val="en-US" w:eastAsia="zh-CN"/>
        </w:rPr>
        <w:t xml:space="preserve">          </w:t>
      </w:r>
    </w:p>
    <w:p w14:paraId="7C91AEC2">
      <w:pP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  <w:br w:type="page"/>
      </w:r>
    </w:p>
    <w:p w14:paraId="2A3D865A"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  <w:t>分项报价表（最终）</w:t>
      </w:r>
    </w:p>
    <w:p w14:paraId="1716C406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kern w:val="0"/>
          <w:sz w:val="24"/>
        </w:rPr>
        <w:t xml:space="preserve">编号： </w:t>
      </w:r>
    </w:p>
    <w:p w14:paraId="1C0BB5A7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项目名称：</w:t>
      </w:r>
    </w:p>
    <w:tbl>
      <w:tblPr>
        <w:tblStyle w:val="4"/>
        <w:tblW w:w="8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0"/>
        <w:gridCol w:w="5052"/>
      </w:tblGrid>
      <w:tr w14:paraId="30691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tblHeader/>
          <w:jc w:val="center"/>
        </w:trPr>
        <w:tc>
          <w:tcPr>
            <w:tcW w:w="3740" w:type="dxa"/>
            <w:vAlign w:val="center"/>
          </w:tcPr>
          <w:p w14:paraId="181291EF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供应商名称</w:t>
            </w:r>
          </w:p>
        </w:tc>
        <w:tc>
          <w:tcPr>
            <w:tcW w:w="5052" w:type="dxa"/>
            <w:vAlign w:val="center"/>
          </w:tcPr>
          <w:p w14:paraId="3D0712B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snapToGrid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9398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9" w:hRule="atLeast"/>
          <w:tblHeader/>
          <w:jc w:val="center"/>
        </w:trPr>
        <w:tc>
          <w:tcPr>
            <w:tcW w:w="3740" w:type="dxa"/>
            <w:vAlign w:val="center"/>
          </w:tcPr>
          <w:p w14:paraId="20B3EE89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暂定总报价（元）</w:t>
            </w:r>
          </w:p>
        </w:tc>
        <w:tc>
          <w:tcPr>
            <w:tcW w:w="5052" w:type="dxa"/>
            <w:vAlign w:val="center"/>
          </w:tcPr>
          <w:p w14:paraId="4D5A3679">
            <w:pPr>
              <w:widowControl/>
              <w:spacing w:line="360" w:lineRule="auto"/>
              <w:jc w:val="left"/>
              <w:rPr>
                <w:rFonts w:hint="default" w:ascii="仿宋" w:hAnsi="仿宋" w:eastAsia="仿宋" w:cs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u w:val="single"/>
                <w:lang w:val="en-US" w:eastAsia="zh-CN"/>
              </w:rPr>
              <w:t xml:space="preserve">               </w:t>
            </w:r>
          </w:p>
        </w:tc>
      </w:tr>
      <w:tr w14:paraId="3A39A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9" w:hRule="atLeast"/>
          <w:tblHeader/>
          <w:jc w:val="center"/>
        </w:trPr>
        <w:tc>
          <w:tcPr>
            <w:tcW w:w="3740" w:type="dxa"/>
            <w:vAlign w:val="center"/>
          </w:tcPr>
          <w:p w14:paraId="743650CF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含税单价（元/延米）</w:t>
            </w:r>
          </w:p>
        </w:tc>
        <w:tc>
          <w:tcPr>
            <w:tcW w:w="5052" w:type="dxa"/>
            <w:vAlign w:val="center"/>
          </w:tcPr>
          <w:p w14:paraId="7A66E8BA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u w:val="single"/>
                <w:lang w:val="en-US" w:eastAsia="zh-CN"/>
              </w:rPr>
              <w:t xml:space="preserve">               </w:t>
            </w:r>
          </w:p>
        </w:tc>
      </w:tr>
      <w:tr w14:paraId="3B51B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tblHeader/>
          <w:jc w:val="center"/>
        </w:trPr>
        <w:tc>
          <w:tcPr>
            <w:tcW w:w="3740" w:type="dxa"/>
            <w:vAlign w:val="center"/>
          </w:tcPr>
          <w:p w14:paraId="175BEEA6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税额（元）</w:t>
            </w:r>
          </w:p>
        </w:tc>
        <w:tc>
          <w:tcPr>
            <w:tcW w:w="5052" w:type="dxa"/>
            <w:vAlign w:val="center"/>
          </w:tcPr>
          <w:p w14:paraId="6D92485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</w:pPr>
          </w:p>
        </w:tc>
      </w:tr>
      <w:tr w14:paraId="31D62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tblHeader/>
          <w:jc w:val="center"/>
        </w:trPr>
        <w:tc>
          <w:tcPr>
            <w:tcW w:w="3740" w:type="dxa"/>
            <w:vAlign w:val="center"/>
          </w:tcPr>
          <w:p w14:paraId="0980DD4B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税率（%）</w:t>
            </w:r>
          </w:p>
        </w:tc>
        <w:tc>
          <w:tcPr>
            <w:tcW w:w="5052" w:type="dxa"/>
            <w:vAlign w:val="center"/>
          </w:tcPr>
          <w:p w14:paraId="01C9F3F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</w:pPr>
          </w:p>
        </w:tc>
      </w:tr>
    </w:tbl>
    <w:p w14:paraId="3BBE4C8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  <w:t>注：1、此表在上传响应文件时不提供，在最终报价时需填写并作为附件上传（此表总报价须与在系统填报的二次报价总价一致）。</w:t>
      </w:r>
    </w:p>
    <w:p w14:paraId="27C42AA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供应商名称（公章）：  </w:t>
      </w:r>
    </w:p>
    <w:p w14:paraId="5059EA5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FF000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日  期：   </w:t>
      </w:r>
      <w:r>
        <w:rPr>
          <w:rFonts w:hint="eastAsia" w:ascii="仿宋" w:hAnsi="仿宋" w:eastAsia="仿宋" w:cs="仿宋"/>
          <w:b w:val="0"/>
          <w:bCs w:val="0"/>
          <w:color w:val="FF000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FF0000"/>
          <w:lang w:val="en-US" w:eastAsia="zh-CN"/>
        </w:rPr>
        <w:t xml:space="preserve">          </w:t>
      </w:r>
    </w:p>
    <w:p w14:paraId="41B071B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672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标书正文1"/>
    <w:basedOn w:val="1"/>
    <w:next w:val="2"/>
    <w:autoRedefine/>
    <w:qFormat/>
    <w:uiPriority w:val="0"/>
    <w:pPr>
      <w:autoSpaceDE w:val="0"/>
      <w:autoSpaceDN w:val="0"/>
      <w:spacing w:line="520" w:lineRule="exact"/>
      <w:ind w:firstLine="640" w:firstLineChars="200"/>
      <w:jc w:val="left"/>
    </w:pPr>
    <w:rPr>
      <w:rFonts w:ascii="仿宋" w:hAnsi="仿宋" w:eastAsia="仿宋" w:cs="仿宋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2026-04-23T07:33:13Z</dcterms:created>
  <dc:creator>PC</dc:creator>
  <cp:lastModifiedBy>doit</cp:lastModifiedBy>
  <dcterms:modified xsi:type="dcterms:W3CDTF">2026-04-23T07:34:07Z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FD09AEAA8FD94499AE3EFA79957BAB58_12</vt:lpwstr>
  </property>
</Properties>
</file>