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F7DA">
      <w:pPr>
        <w:ind w:left="5520" w:hanging="5520" w:hangingChars="2300"/>
        <w:jc w:val="both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附件</w:t>
      </w:r>
      <w:r>
        <w:rPr>
          <w:rFonts w:hint="eastAsia" w:ascii="仿宋" w:hAnsi="仿宋" w:eastAsia="仿宋" w:cs="仿宋"/>
          <w:sz w:val="24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4"/>
        </w:rPr>
        <w:t>建（构）筑物地基岩土工程勘察任务委托书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402"/>
        <w:gridCol w:w="1540"/>
        <w:gridCol w:w="825"/>
        <w:gridCol w:w="450"/>
        <w:gridCol w:w="817"/>
        <w:gridCol w:w="709"/>
        <w:gridCol w:w="708"/>
        <w:gridCol w:w="796"/>
        <w:gridCol w:w="1530"/>
        <w:gridCol w:w="660"/>
        <w:gridCol w:w="754"/>
        <w:gridCol w:w="992"/>
        <w:gridCol w:w="425"/>
        <w:gridCol w:w="829"/>
        <w:gridCol w:w="194"/>
        <w:gridCol w:w="196"/>
        <w:gridCol w:w="624"/>
        <w:gridCol w:w="709"/>
        <w:gridCol w:w="1258"/>
      </w:tblGrid>
      <w:tr w14:paraId="766CB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19" w:type="dxa"/>
            <w:gridSpan w:val="6"/>
            <w:noWrap w:val="0"/>
            <w:vAlign w:val="bottom"/>
          </w:tcPr>
          <w:p w14:paraId="08DC80CC">
            <w:pPr>
              <w:tabs>
                <w:tab w:val="left" w:pos="1944"/>
              </w:tabs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-22"/>
                <w:sz w:val="24"/>
              </w:rPr>
              <w:t>工程名称：西安市经开第八学校建设项目</w:t>
            </w:r>
          </w:p>
        </w:tc>
        <w:tc>
          <w:tcPr>
            <w:tcW w:w="6149" w:type="dxa"/>
            <w:gridSpan w:val="7"/>
            <w:noWrap w:val="0"/>
            <w:vAlign w:val="center"/>
          </w:tcPr>
          <w:p w14:paraId="0F93063E">
            <w:pPr>
              <w:rPr>
                <w:rFonts w:hint="eastAsia" w:ascii="仿宋" w:hAnsi="仿宋" w:eastAsia="仿宋" w:cs="仿宋"/>
                <w:position w:val="-2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-22"/>
                <w:sz w:val="24"/>
              </w:rPr>
              <w:t>建设单位： 西安经济技术开发区公共项目建设管理中心</w:t>
            </w:r>
          </w:p>
        </w:tc>
        <w:tc>
          <w:tcPr>
            <w:tcW w:w="1448" w:type="dxa"/>
            <w:gridSpan w:val="3"/>
            <w:noWrap w:val="0"/>
            <w:vAlign w:val="center"/>
          </w:tcPr>
          <w:p w14:paraId="11668A81">
            <w:pPr>
              <w:jc w:val="center"/>
              <w:rPr>
                <w:rFonts w:hint="eastAsia" w:ascii="仿宋" w:hAnsi="仿宋" w:eastAsia="仿宋" w:cs="仿宋"/>
                <w:position w:val="-22"/>
                <w:sz w:val="24"/>
              </w:rPr>
            </w:pPr>
            <w:r>
              <w:rPr>
                <w:rFonts w:hint="eastAsia" w:ascii="仿宋" w:hAnsi="仿宋" w:eastAsia="仿宋" w:cs="仿宋"/>
                <w:position w:val="-22"/>
                <w:sz w:val="24"/>
              </w:rPr>
              <w:t>勘察单位：</w:t>
            </w:r>
          </w:p>
        </w:tc>
        <w:tc>
          <w:tcPr>
            <w:tcW w:w="2787" w:type="dxa"/>
            <w:gridSpan w:val="4"/>
            <w:noWrap w:val="0"/>
            <w:vAlign w:val="center"/>
          </w:tcPr>
          <w:p w14:paraId="68F227D5">
            <w:pPr>
              <w:rPr>
                <w:rFonts w:hint="eastAsia" w:ascii="仿宋" w:hAnsi="仿宋" w:eastAsia="仿宋" w:cs="仿宋"/>
                <w:position w:val="-22"/>
                <w:sz w:val="24"/>
              </w:rPr>
            </w:pPr>
          </w:p>
        </w:tc>
      </w:tr>
      <w:tr w14:paraId="20BDD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0" w:hRule="atLeast"/>
          <w:jc w:val="center"/>
        </w:trPr>
        <w:tc>
          <w:tcPr>
            <w:tcW w:w="4519" w:type="dxa"/>
            <w:gridSpan w:val="6"/>
            <w:noWrap w:val="0"/>
            <w:vAlign w:val="top"/>
          </w:tcPr>
          <w:p w14:paraId="2679A04E">
            <w:pPr>
              <w:spacing w:line="32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勘察阶段：可研阶段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 xml:space="preserve">□ </w:t>
            </w:r>
            <w:r>
              <w:rPr>
                <w:rFonts w:hint="eastAsia" w:ascii="仿宋" w:hAnsi="仿宋" w:eastAsia="仿宋" w:cs="仿宋"/>
                <w:sz w:val="24"/>
              </w:rPr>
              <w:t xml:space="preserve">初勘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</w:rPr>
              <w:t xml:space="preserve"> 详勘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>√</w:t>
            </w:r>
          </w:p>
          <w:p w14:paraId="6922571B">
            <w:pPr>
              <w:spacing w:line="32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勘察技术要求：</w:t>
            </w:r>
          </w:p>
          <w:p w14:paraId="23600200">
            <w:pPr>
              <w:spacing w:line="340" w:lineRule="exact"/>
              <w:jc w:val="distribute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评价场地稳定性、建筑适宜性；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>√</w:t>
            </w:r>
          </w:p>
          <w:p w14:paraId="7E550FF9">
            <w:pPr>
              <w:spacing w:line="340" w:lineRule="exact"/>
              <w:jc w:val="distribute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pacing w:val="-8"/>
                <w:sz w:val="24"/>
              </w:rPr>
              <w:t>.</w:t>
            </w:r>
            <w:r>
              <w:rPr>
                <w:rFonts w:hint="eastAsia" w:ascii="仿宋" w:hAnsi="仿宋" w:eastAsia="仿宋" w:cs="仿宋"/>
                <w:spacing w:val="-8"/>
                <w:sz w:val="24"/>
                <w:u w:val="single"/>
              </w:rPr>
              <w:t>查明地层结构和岩土工程特性；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 xml:space="preserve">  √</w:t>
            </w:r>
          </w:p>
          <w:p w14:paraId="774DBDD1">
            <w:pPr>
              <w:spacing w:line="340" w:lineRule="exact"/>
              <w:jc w:val="left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查明黄土湿陷性质，确定场地湿陷类型</w:t>
            </w:r>
          </w:p>
          <w:p w14:paraId="07A63DC3">
            <w:pPr>
              <w:spacing w:line="340" w:lineRule="exact"/>
              <w:jc w:val="left"/>
              <w:rPr>
                <w:rFonts w:hint="eastAsia" w:ascii="仿宋" w:hAnsi="仿宋" w:eastAsia="仿宋" w:cs="仿宋"/>
                <w:w w:val="2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>和地基湿陷等级；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>√</w:t>
            </w:r>
          </w:p>
          <w:p w14:paraId="2D0E98F7">
            <w:pPr>
              <w:spacing w:line="340" w:lineRule="exact"/>
              <w:jc w:val="distribut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4.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查明地下水埋藏和对工程建设的影响；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>√</w:t>
            </w:r>
          </w:p>
          <w:p w14:paraId="4265DBF6">
            <w:pPr>
              <w:spacing w:line="340" w:lineRule="exact"/>
              <w:jc w:val="distribute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5.</w:t>
            </w:r>
            <w:r>
              <w:rPr>
                <w:rFonts w:hint="eastAsia" w:ascii="仿宋" w:hAnsi="仿宋" w:eastAsia="仿宋" w:cs="仿宋"/>
                <w:spacing w:val="-4"/>
                <w:sz w:val="24"/>
                <w:u w:val="single"/>
              </w:rPr>
              <w:t>评价环境水、土对建筑材料的腐蚀性；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>√</w:t>
            </w:r>
          </w:p>
          <w:p w14:paraId="182838DB">
            <w:pPr>
              <w:spacing w:line="340" w:lineRule="exact"/>
              <w:jc w:val="distribut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6.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确定建筑场地类别，评价场地地震效应；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>√</w:t>
            </w:r>
          </w:p>
          <w:p w14:paraId="46B56D78">
            <w:pPr>
              <w:spacing w:line="340" w:lineRule="exact"/>
              <w:jc w:val="distribut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评价地基稳定性，提供地基承载力等参数；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 xml:space="preserve"> √</w:t>
            </w:r>
          </w:p>
        </w:tc>
        <w:tc>
          <w:tcPr>
            <w:tcW w:w="6149" w:type="dxa"/>
            <w:gridSpan w:val="7"/>
            <w:noWrap w:val="0"/>
            <w:vAlign w:val="top"/>
          </w:tcPr>
          <w:p w14:paraId="3A2A87AD">
            <w:pPr>
              <w:spacing w:line="340" w:lineRule="exact"/>
              <w:jc w:val="distribute"/>
              <w:rPr>
                <w:rFonts w:hint="eastAsia" w:ascii="仿宋" w:hAnsi="仿宋" w:eastAsia="仿宋" w:cs="仿宋"/>
                <w:w w:val="2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8.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提出地基处理措施建议；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>√</w:t>
            </w:r>
          </w:p>
          <w:p w14:paraId="2A87B174">
            <w:pPr>
              <w:spacing w:line="340" w:lineRule="exact"/>
              <w:jc w:val="distribut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9.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评价桩基可行性，提供桩基设计的岩土参数；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 xml:space="preserve"> √</w:t>
            </w:r>
          </w:p>
          <w:p w14:paraId="7C92FF93">
            <w:pPr>
              <w:spacing w:line="340" w:lineRule="exact"/>
              <w:jc w:val="distribute"/>
              <w:rPr>
                <w:rFonts w:hint="eastAsia" w:ascii="仿宋" w:hAnsi="仿宋" w:eastAsia="仿宋" w:cs="仿宋"/>
                <w:w w:val="2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10.</w:t>
            </w:r>
            <w:r>
              <w:rPr>
                <w:rFonts w:hint="eastAsia" w:ascii="仿宋" w:hAnsi="仿宋" w:eastAsia="仿宋" w:cs="仿宋"/>
                <w:spacing w:val="-4"/>
                <w:sz w:val="24"/>
                <w:u w:val="single"/>
              </w:rPr>
              <w:t>提供基坑开挖和支护的建议方案和岩土参数；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 xml:space="preserve"> √</w:t>
            </w:r>
          </w:p>
          <w:p w14:paraId="57B078F2">
            <w:pPr>
              <w:spacing w:line="340" w:lineRule="exact"/>
              <w:jc w:val="distribut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11.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提供工程降水方案建议和水文地质参数；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>√</w:t>
            </w:r>
          </w:p>
          <w:p w14:paraId="640AB1C7">
            <w:pPr>
              <w:spacing w:line="340" w:lineRule="exact"/>
              <w:jc w:val="distribut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12.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提供不良地质作用防治措施建议和岩土参数。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w w:val="200"/>
                <w:sz w:val="24"/>
              </w:rPr>
              <w:t>√</w:t>
            </w:r>
          </w:p>
          <w:p w14:paraId="0417A1F0">
            <w:pPr>
              <w:spacing w:line="3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其他： 未尽事宜按现行勘察规范及规程执行</w:t>
            </w:r>
          </w:p>
        </w:tc>
        <w:tc>
          <w:tcPr>
            <w:tcW w:w="4235" w:type="dxa"/>
            <w:gridSpan w:val="7"/>
            <w:noWrap w:val="0"/>
            <w:vAlign w:val="top"/>
          </w:tcPr>
          <w:p w14:paraId="1721A398">
            <w:pPr>
              <w:spacing w:line="340" w:lineRule="exact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>随任务书提供：    拟建工程平面图  1  份</w:t>
            </w:r>
          </w:p>
          <w:p w14:paraId="27CFC60E">
            <w:pPr>
              <w:spacing w:line="340" w:lineRule="exact"/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>提任务书日期：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年   月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</w:p>
          <w:p w14:paraId="0574A05E">
            <w:pPr>
              <w:spacing w:line="340" w:lineRule="exact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>要求提交勘察报告日期：  年   月   日</w:t>
            </w:r>
          </w:p>
          <w:p w14:paraId="4B2CF9DD">
            <w:pPr>
              <w:spacing w:line="340" w:lineRule="exact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>要求提交勘察报告数量：  年   月   日</w:t>
            </w:r>
          </w:p>
          <w:p w14:paraId="3A2BD3E2">
            <w:pPr>
              <w:spacing w:line="340" w:lineRule="exact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>要求提交中间资料日期：  年   月   日</w:t>
            </w:r>
          </w:p>
          <w:p w14:paraId="198EB00E">
            <w:pPr>
              <w:spacing w:line="3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要求提交中间资料内容： </w:t>
            </w:r>
          </w:p>
          <w:p w14:paraId="21AFF37F">
            <w:pPr>
              <w:spacing w:line="32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3743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485" w:type="dxa"/>
            <w:vMerge w:val="restart"/>
            <w:noWrap w:val="0"/>
            <w:vAlign w:val="top"/>
          </w:tcPr>
          <w:p w14:paraId="385E44AB">
            <w:pPr>
              <w:rPr>
                <w:rFonts w:hint="eastAsia" w:ascii="仿宋" w:hAnsi="仿宋" w:eastAsia="仿宋" w:cs="仿宋"/>
                <w:sz w:val="24"/>
              </w:rPr>
            </w:pPr>
          </w:p>
          <w:p w14:paraId="73E5304E">
            <w:pPr>
              <w:rPr>
                <w:rFonts w:hint="eastAsia" w:ascii="仿宋" w:hAnsi="仿宋" w:eastAsia="仿宋" w:cs="仿宋"/>
                <w:sz w:val="24"/>
              </w:rPr>
            </w:pPr>
          </w:p>
          <w:p w14:paraId="5F006C3D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建工程主要参数</w:t>
            </w:r>
          </w:p>
        </w:tc>
        <w:tc>
          <w:tcPr>
            <w:tcW w:w="402" w:type="dxa"/>
            <w:vMerge w:val="restart"/>
            <w:noWrap w:val="0"/>
            <w:vAlign w:val="top"/>
          </w:tcPr>
          <w:p w14:paraId="392D7D82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总图</w:t>
            </w:r>
          </w:p>
          <w:p w14:paraId="70E23F80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编</w:t>
            </w:r>
          </w:p>
          <w:p w14:paraId="3BFAE632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号</w:t>
            </w:r>
          </w:p>
        </w:tc>
        <w:tc>
          <w:tcPr>
            <w:tcW w:w="1540" w:type="dxa"/>
            <w:vMerge w:val="restart"/>
            <w:noWrap w:val="0"/>
            <w:vAlign w:val="center"/>
          </w:tcPr>
          <w:p w14:paraId="6A9C0B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5D682EC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建（构）筑</w:t>
            </w:r>
          </w:p>
          <w:p w14:paraId="264D5B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物 名 称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 w14:paraId="036F82A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7AFAA56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设计室内</w:t>
            </w:r>
          </w:p>
          <w:p w14:paraId="1A077A5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整平标高</w:t>
            </w:r>
          </w:p>
          <w:p w14:paraId="2EAED11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(m)</w:t>
            </w:r>
          </w:p>
        </w:tc>
        <w:tc>
          <w:tcPr>
            <w:tcW w:w="450" w:type="dxa"/>
            <w:vMerge w:val="restart"/>
            <w:noWrap w:val="0"/>
            <w:vAlign w:val="center"/>
          </w:tcPr>
          <w:p w14:paraId="1D974A4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16D20E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层</w:t>
            </w:r>
          </w:p>
          <w:p w14:paraId="7DF9C15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</w:t>
            </w:r>
          </w:p>
        </w:tc>
        <w:tc>
          <w:tcPr>
            <w:tcW w:w="817" w:type="dxa"/>
            <w:vMerge w:val="restart"/>
            <w:noWrap w:val="0"/>
            <w:vAlign w:val="center"/>
          </w:tcPr>
          <w:p w14:paraId="108368F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1C57B5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 度</w:t>
            </w:r>
          </w:p>
          <w:p w14:paraId="449D3B2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(m)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6380CD7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 基</w:t>
            </w:r>
          </w:p>
          <w:p w14:paraId="1E9D797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基 础</w:t>
            </w:r>
          </w:p>
          <w:p w14:paraId="43F14B1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设 计</w:t>
            </w:r>
          </w:p>
          <w:p w14:paraId="3AC11E4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等 级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63F7D30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结构</w:t>
            </w:r>
          </w:p>
          <w:p w14:paraId="3653931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类型</w:t>
            </w:r>
          </w:p>
        </w:tc>
        <w:tc>
          <w:tcPr>
            <w:tcW w:w="796" w:type="dxa"/>
            <w:vMerge w:val="restart"/>
            <w:noWrap w:val="0"/>
            <w:vAlign w:val="center"/>
          </w:tcPr>
          <w:p w14:paraId="1124E39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4370027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对差异沉降敏感程度</w:t>
            </w:r>
          </w:p>
        </w:tc>
        <w:tc>
          <w:tcPr>
            <w:tcW w:w="2944" w:type="dxa"/>
            <w:gridSpan w:val="3"/>
            <w:noWrap w:val="0"/>
            <w:vAlign w:val="center"/>
          </w:tcPr>
          <w:p w14:paraId="2B898C6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建（构）筑物基础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75CC8493">
            <w:pPr>
              <w:jc w:val="center"/>
              <w:rPr>
                <w:rFonts w:hint="eastAsia" w:ascii="仿宋" w:hAnsi="仿宋" w:eastAsia="仿宋" w:cs="仿宋"/>
                <w:sz w:val="24"/>
                <w:vertAlign w:val="subscript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基础底面处平均压力值 P</w:t>
            </w:r>
            <w:r>
              <w:rPr>
                <w:rFonts w:hint="eastAsia" w:ascii="仿宋" w:hAnsi="仿宋" w:eastAsia="仿宋" w:cs="仿宋"/>
                <w:sz w:val="24"/>
                <w:vertAlign w:val="subscript"/>
              </w:rPr>
              <w:t>K</w:t>
            </w:r>
            <w:r>
              <w:rPr>
                <w:rFonts w:hint="eastAsia" w:ascii="仿宋" w:hAnsi="仿宋" w:eastAsia="仿宋" w:cs="仿宋"/>
                <w:sz w:val="24"/>
              </w:rPr>
              <w:t>(kPa)</w:t>
            </w:r>
          </w:p>
        </w:tc>
        <w:tc>
          <w:tcPr>
            <w:tcW w:w="1254" w:type="dxa"/>
            <w:gridSpan w:val="2"/>
            <w:noWrap w:val="0"/>
            <w:vAlign w:val="center"/>
          </w:tcPr>
          <w:p w14:paraId="69BE2C7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地下室</w:t>
            </w:r>
          </w:p>
        </w:tc>
        <w:tc>
          <w:tcPr>
            <w:tcW w:w="2981" w:type="dxa"/>
            <w:gridSpan w:val="5"/>
            <w:noWrap w:val="0"/>
            <w:vAlign w:val="center"/>
          </w:tcPr>
          <w:p w14:paraId="1645632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主要设备基础</w:t>
            </w:r>
          </w:p>
        </w:tc>
      </w:tr>
      <w:tr w14:paraId="51534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  <w:jc w:val="center"/>
        </w:trPr>
        <w:tc>
          <w:tcPr>
            <w:tcW w:w="485" w:type="dxa"/>
            <w:vMerge w:val="continue"/>
            <w:noWrap w:val="0"/>
            <w:vAlign w:val="top"/>
          </w:tcPr>
          <w:p w14:paraId="698FEBF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2" w:type="dxa"/>
            <w:vMerge w:val="continue"/>
            <w:noWrap w:val="0"/>
            <w:vAlign w:val="top"/>
          </w:tcPr>
          <w:p w14:paraId="60A6BDF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0" w:type="dxa"/>
            <w:vMerge w:val="continue"/>
            <w:noWrap w:val="0"/>
            <w:vAlign w:val="center"/>
          </w:tcPr>
          <w:p w14:paraId="6848D84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 w14:paraId="48131FD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50" w:type="dxa"/>
            <w:vMerge w:val="continue"/>
            <w:noWrap w:val="0"/>
            <w:vAlign w:val="center"/>
          </w:tcPr>
          <w:p w14:paraId="7088B72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17" w:type="dxa"/>
            <w:vMerge w:val="continue"/>
            <w:noWrap w:val="0"/>
            <w:vAlign w:val="center"/>
          </w:tcPr>
          <w:p w14:paraId="3FD3E37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89B0AC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60A7D4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 w14:paraId="07BF09F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5B5D835">
            <w:pPr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类  型</w:t>
            </w:r>
          </w:p>
        </w:tc>
        <w:tc>
          <w:tcPr>
            <w:tcW w:w="660" w:type="dxa"/>
            <w:noWrap w:val="0"/>
            <w:vAlign w:val="center"/>
          </w:tcPr>
          <w:p w14:paraId="2196899A">
            <w:pPr>
              <w:ind w:firstLine="88" w:firstLineChars="50"/>
              <w:jc w:val="center"/>
              <w:rPr>
                <w:rFonts w:hint="eastAsia" w:ascii="仿宋" w:hAnsi="仿宋" w:eastAsia="仿宋" w:cs="仿宋"/>
                <w:spacing w:val="-32"/>
                <w:sz w:val="24"/>
              </w:rPr>
            </w:pPr>
            <w:r>
              <w:rPr>
                <w:rFonts w:hint="eastAsia" w:ascii="仿宋" w:hAnsi="仿宋" w:eastAsia="仿宋" w:cs="仿宋"/>
                <w:spacing w:val="-32"/>
                <w:sz w:val="24"/>
              </w:rPr>
              <w:t>尺      寸</w:t>
            </w:r>
          </w:p>
          <w:p w14:paraId="1F0EFC16">
            <w:pPr>
              <w:ind w:firstLine="88" w:firstLineChars="50"/>
              <w:jc w:val="center"/>
              <w:rPr>
                <w:rFonts w:hint="eastAsia" w:ascii="仿宋" w:hAnsi="仿宋" w:eastAsia="仿宋" w:cs="仿宋"/>
                <w:spacing w:val="-32"/>
                <w:sz w:val="24"/>
              </w:rPr>
            </w:pPr>
          </w:p>
          <w:p w14:paraId="114C51A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(m×m)</w:t>
            </w:r>
          </w:p>
        </w:tc>
        <w:tc>
          <w:tcPr>
            <w:tcW w:w="754" w:type="dxa"/>
            <w:noWrap w:val="0"/>
            <w:vAlign w:val="center"/>
          </w:tcPr>
          <w:p w14:paraId="07E002C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埋 置</w:t>
            </w:r>
          </w:p>
          <w:p w14:paraId="7A718AE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深 度</w:t>
            </w:r>
          </w:p>
          <w:p w14:paraId="7C6BAC1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(m)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561E90A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25" w:type="dxa"/>
            <w:noWrap w:val="0"/>
            <w:vAlign w:val="center"/>
          </w:tcPr>
          <w:p w14:paraId="2D87E7E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层</w:t>
            </w:r>
          </w:p>
          <w:p w14:paraId="18D61C0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BE5BB8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</w:t>
            </w:r>
          </w:p>
        </w:tc>
        <w:tc>
          <w:tcPr>
            <w:tcW w:w="829" w:type="dxa"/>
            <w:noWrap w:val="0"/>
            <w:vAlign w:val="center"/>
          </w:tcPr>
          <w:p w14:paraId="57C8D67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埋</w:t>
            </w:r>
          </w:p>
          <w:p w14:paraId="08D1C35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深</w:t>
            </w:r>
          </w:p>
          <w:p w14:paraId="408F73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(m)</w:t>
            </w:r>
          </w:p>
        </w:tc>
        <w:tc>
          <w:tcPr>
            <w:tcW w:w="390" w:type="dxa"/>
            <w:gridSpan w:val="2"/>
            <w:noWrap w:val="0"/>
            <w:vAlign w:val="center"/>
          </w:tcPr>
          <w:p w14:paraId="35F6AF7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形</w:t>
            </w:r>
          </w:p>
          <w:p w14:paraId="0D49ED7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状</w:t>
            </w:r>
          </w:p>
        </w:tc>
        <w:tc>
          <w:tcPr>
            <w:tcW w:w="624" w:type="dxa"/>
            <w:noWrap w:val="0"/>
            <w:vAlign w:val="center"/>
          </w:tcPr>
          <w:p w14:paraId="53A87DDA">
            <w:pPr>
              <w:rPr>
                <w:rFonts w:hint="eastAsia" w:ascii="仿宋" w:hAnsi="仿宋" w:eastAsia="仿宋" w:cs="仿宋"/>
                <w:spacing w:val="-32"/>
                <w:sz w:val="24"/>
              </w:rPr>
            </w:pPr>
            <w:r>
              <w:rPr>
                <w:rFonts w:hint="eastAsia" w:ascii="仿宋" w:hAnsi="仿宋" w:eastAsia="仿宋" w:cs="仿宋"/>
                <w:spacing w:val="-32"/>
                <w:sz w:val="24"/>
              </w:rPr>
              <w:t>尺      寸</w:t>
            </w:r>
          </w:p>
          <w:p w14:paraId="521B2B8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(m×m)</w:t>
            </w:r>
          </w:p>
        </w:tc>
        <w:tc>
          <w:tcPr>
            <w:tcW w:w="709" w:type="dxa"/>
            <w:noWrap w:val="0"/>
            <w:vAlign w:val="center"/>
          </w:tcPr>
          <w:p w14:paraId="3C97CE5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埋 置</w:t>
            </w:r>
          </w:p>
          <w:p w14:paraId="21B63E8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深 度</w:t>
            </w:r>
          </w:p>
          <w:p w14:paraId="6743F73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(m)</w:t>
            </w:r>
          </w:p>
        </w:tc>
        <w:tc>
          <w:tcPr>
            <w:tcW w:w="1258" w:type="dxa"/>
            <w:noWrap w:val="0"/>
            <w:vAlign w:val="center"/>
          </w:tcPr>
          <w:p w14:paraId="7168BCD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基础底面处平均压力值P</w:t>
            </w:r>
            <w:r>
              <w:rPr>
                <w:rFonts w:hint="eastAsia" w:ascii="仿宋" w:hAnsi="仿宋" w:eastAsia="仿宋" w:cs="仿宋"/>
                <w:sz w:val="24"/>
                <w:vertAlign w:val="subscript"/>
              </w:rPr>
              <w:t>K</w:t>
            </w:r>
            <w:r>
              <w:rPr>
                <w:rFonts w:hint="eastAsia" w:ascii="仿宋" w:hAnsi="仿宋" w:eastAsia="仿宋" w:cs="仿宋"/>
                <w:sz w:val="24"/>
              </w:rPr>
              <w:t>(kPa)</w:t>
            </w:r>
          </w:p>
        </w:tc>
      </w:tr>
      <w:tr w14:paraId="7F755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485" w:type="dxa"/>
            <w:vMerge w:val="continue"/>
            <w:noWrap w:val="0"/>
            <w:vAlign w:val="top"/>
          </w:tcPr>
          <w:p w14:paraId="03ADDD1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2" w:type="dxa"/>
            <w:noWrap w:val="0"/>
            <w:vAlign w:val="center"/>
          </w:tcPr>
          <w:p w14:paraId="6A95FD19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540" w:type="dxa"/>
            <w:noWrap w:val="0"/>
            <w:vAlign w:val="center"/>
          </w:tcPr>
          <w:p w14:paraId="248211F7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小学教学综合楼</w:t>
            </w:r>
          </w:p>
        </w:tc>
        <w:tc>
          <w:tcPr>
            <w:tcW w:w="825" w:type="dxa"/>
            <w:noWrap w:val="0"/>
            <w:vAlign w:val="center"/>
          </w:tcPr>
          <w:p w14:paraId="054EAB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50" w:type="dxa"/>
            <w:noWrap w:val="0"/>
            <w:vAlign w:val="center"/>
          </w:tcPr>
          <w:p w14:paraId="08D987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817" w:type="dxa"/>
            <w:noWrap w:val="0"/>
            <w:vAlign w:val="center"/>
          </w:tcPr>
          <w:p w14:paraId="661C14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21.70</w:t>
            </w:r>
          </w:p>
        </w:tc>
        <w:tc>
          <w:tcPr>
            <w:tcW w:w="709" w:type="dxa"/>
            <w:noWrap w:val="0"/>
            <w:vAlign w:val="center"/>
          </w:tcPr>
          <w:p w14:paraId="02E165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丙级</w:t>
            </w:r>
          </w:p>
        </w:tc>
        <w:tc>
          <w:tcPr>
            <w:tcW w:w="708" w:type="dxa"/>
            <w:noWrap w:val="0"/>
            <w:vAlign w:val="center"/>
          </w:tcPr>
          <w:p w14:paraId="5E9AB4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框 架</w:t>
            </w:r>
          </w:p>
        </w:tc>
        <w:tc>
          <w:tcPr>
            <w:tcW w:w="796" w:type="dxa"/>
            <w:noWrap w:val="0"/>
            <w:vAlign w:val="center"/>
          </w:tcPr>
          <w:p w14:paraId="4769D5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敏感</w:t>
            </w:r>
          </w:p>
        </w:tc>
        <w:tc>
          <w:tcPr>
            <w:tcW w:w="1530" w:type="dxa"/>
            <w:noWrap w:val="0"/>
            <w:vAlign w:val="center"/>
          </w:tcPr>
          <w:p w14:paraId="770DA1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筏板基础</w:t>
            </w:r>
          </w:p>
        </w:tc>
        <w:tc>
          <w:tcPr>
            <w:tcW w:w="660" w:type="dxa"/>
            <w:noWrap w:val="0"/>
            <w:vAlign w:val="center"/>
          </w:tcPr>
          <w:p w14:paraId="5D3525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4" w:type="dxa"/>
            <w:noWrap w:val="0"/>
            <w:vAlign w:val="center"/>
          </w:tcPr>
          <w:p w14:paraId="608AA8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2.300 </w:t>
            </w:r>
          </w:p>
        </w:tc>
        <w:tc>
          <w:tcPr>
            <w:tcW w:w="992" w:type="dxa"/>
            <w:noWrap w:val="0"/>
            <w:vAlign w:val="center"/>
          </w:tcPr>
          <w:p w14:paraId="08682D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200</w:t>
            </w:r>
          </w:p>
        </w:tc>
        <w:tc>
          <w:tcPr>
            <w:tcW w:w="425" w:type="dxa"/>
            <w:noWrap w:val="0"/>
            <w:vAlign w:val="center"/>
          </w:tcPr>
          <w:p w14:paraId="6965F9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829" w:type="dxa"/>
            <w:noWrap w:val="0"/>
            <w:vAlign w:val="center"/>
          </w:tcPr>
          <w:p w14:paraId="601D24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gridSpan w:val="2"/>
            <w:noWrap w:val="0"/>
            <w:vAlign w:val="center"/>
          </w:tcPr>
          <w:p w14:paraId="5D5DCC0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4" w:type="dxa"/>
            <w:noWrap w:val="0"/>
            <w:vAlign w:val="center"/>
          </w:tcPr>
          <w:p w14:paraId="226FF221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D405D4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4A8944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337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485" w:type="dxa"/>
            <w:vMerge w:val="continue"/>
            <w:noWrap w:val="0"/>
            <w:vAlign w:val="top"/>
          </w:tcPr>
          <w:p w14:paraId="6074114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2" w:type="dxa"/>
            <w:noWrap w:val="0"/>
            <w:vAlign w:val="center"/>
          </w:tcPr>
          <w:p w14:paraId="24F10A8C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540" w:type="dxa"/>
            <w:noWrap w:val="0"/>
            <w:vAlign w:val="center"/>
          </w:tcPr>
          <w:p w14:paraId="57C2367E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中学教学综合楼</w:t>
            </w:r>
          </w:p>
        </w:tc>
        <w:tc>
          <w:tcPr>
            <w:tcW w:w="825" w:type="dxa"/>
            <w:noWrap w:val="0"/>
            <w:vAlign w:val="center"/>
          </w:tcPr>
          <w:p w14:paraId="3444BF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50" w:type="dxa"/>
            <w:noWrap w:val="0"/>
            <w:vAlign w:val="center"/>
          </w:tcPr>
          <w:p w14:paraId="5D5D63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817" w:type="dxa"/>
            <w:noWrap w:val="0"/>
            <w:vAlign w:val="center"/>
          </w:tcPr>
          <w:p w14:paraId="38F8463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21.70</w:t>
            </w:r>
          </w:p>
        </w:tc>
        <w:tc>
          <w:tcPr>
            <w:tcW w:w="709" w:type="dxa"/>
            <w:noWrap w:val="0"/>
            <w:vAlign w:val="center"/>
          </w:tcPr>
          <w:p w14:paraId="2D99738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丙级</w:t>
            </w:r>
          </w:p>
        </w:tc>
        <w:tc>
          <w:tcPr>
            <w:tcW w:w="708" w:type="dxa"/>
            <w:noWrap w:val="0"/>
            <w:vAlign w:val="center"/>
          </w:tcPr>
          <w:p w14:paraId="444749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框 架</w:t>
            </w:r>
          </w:p>
        </w:tc>
        <w:tc>
          <w:tcPr>
            <w:tcW w:w="796" w:type="dxa"/>
            <w:noWrap w:val="0"/>
            <w:vAlign w:val="center"/>
          </w:tcPr>
          <w:p w14:paraId="4FE543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敏感</w:t>
            </w:r>
          </w:p>
        </w:tc>
        <w:tc>
          <w:tcPr>
            <w:tcW w:w="1530" w:type="dxa"/>
            <w:noWrap w:val="0"/>
            <w:vAlign w:val="center"/>
          </w:tcPr>
          <w:p w14:paraId="67B9A1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筏板基础</w:t>
            </w:r>
          </w:p>
        </w:tc>
        <w:tc>
          <w:tcPr>
            <w:tcW w:w="660" w:type="dxa"/>
            <w:noWrap w:val="0"/>
            <w:vAlign w:val="center"/>
          </w:tcPr>
          <w:p w14:paraId="7617FB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D14CB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2.30 </w:t>
            </w:r>
          </w:p>
        </w:tc>
        <w:tc>
          <w:tcPr>
            <w:tcW w:w="992" w:type="dxa"/>
            <w:noWrap w:val="0"/>
            <w:vAlign w:val="center"/>
          </w:tcPr>
          <w:p w14:paraId="22F163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200</w:t>
            </w:r>
          </w:p>
        </w:tc>
        <w:tc>
          <w:tcPr>
            <w:tcW w:w="425" w:type="dxa"/>
            <w:noWrap w:val="0"/>
            <w:vAlign w:val="center"/>
          </w:tcPr>
          <w:p w14:paraId="258868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829" w:type="dxa"/>
            <w:noWrap w:val="0"/>
            <w:vAlign w:val="center"/>
          </w:tcPr>
          <w:p w14:paraId="267E6A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390" w:type="dxa"/>
            <w:gridSpan w:val="2"/>
            <w:noWrap w:val="0"/>
            <w:vAlign w:val="center"/>
          </w:tcPr>
          <w:p w14:paraId="1C4AA14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4" w:type="dxa"/>
            <w:noWrap w:val="0"/>
            <w:vAlign w:val="center"/>
          </w:tcPr>
          <w:p w14:paraId="4735136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21D71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40B433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ECC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485" w:type="dxa"/>
            <w:vMerge w:val="continue"/>
            <w:noWrap w:val="0"/>
            <w:vAlign w:val="top"/>
          </w:tcPr>
          <w:p w14:paraId="764125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2" w:type="dxa"/>
            <w:noWrap w:val="0"/>
            <w:vAlign w:val="center"/>
          </w:tcPr>
          <w:p w14:paraId="0CC3F078">
            <w:pP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540" w:type="dxa"/>
            <w:noWrap w:val="0"/>
            <w:vAlign w:val="center"/>
          </w:tcPr>
          <w:p w14:paraId="345814B9">
            <w:pPr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餐厅及风雨操场</w:t>
            </w:r>
          </w:p>
        </w:tc>
        <w:tc>
          <w:tcPr>
            <w:tcW w:w="825" w:type="dxa"/>
            <w:noWrap w:val="0"/>
            <w:vAlign w:val="center"/>
          </w:tcPr>
          <w:p w14:paraId="7A26697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50" w:type="dxa"/>
            <w:noWrap w:val="0"/>
            <w:vAlign w:val="center"/>
          </w:tcPr>
          <w:p w14:paraId="3945024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17" w:type="dxa"/>
            <w:noWrap w:val="0"/>
            <w:vAlign w:val="center"/>
          </w:tcPr>
          <w:p w14:paraId="4D9BFE9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19.00</w:t>
            </w:r>
          </w:p>
        </w:tc>
        <w:tc>
          <w:tcPr>
            <w:tcW w:w="709" w:type="dxa"/>
            <w:noWrap w:val="0"/>
            <w:vAlign w:val="center"/>
          </w:tcPr>
          <w:p w14:paraId="3D88403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丙级</w:t>
            </w:r>
          </w:p>
        </w:tc>
        <w:tc>
          <w:tcPr>
            <w:tcW w:w="708" w:type="dxa"/>
            <w:noWrap w:val="0"/>
            <w:vAlign w:val="center"/>
          </w:tcPr>
          <w:p w14:paraId="76A5CFC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框 架</w:t>
            </w:r>
          </w:p>
        </w:tc>
        <w:tc>
          <w:tcPr>
            <w:tcW w:w="796" w:type="dxa"/>
            <w:noWrap w:val="0"/>
            <w:vAlign w:val="center"/>
          </w:tcPr>
          <w:p w14:paraId="5FE2D66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敏感</w:t>
            </w:r>
          </w:p>
        </w:tc>
        <w:tc>
          <w:tcPr>
            <w:tcW w:w="1530" w:type="dxa"/>
            <w:noWrap w:val="0"/>
            <w:vAlign w:val="center"/>
          </w:tcPr>
          <w:p w14:paraId="1495D56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筏板基础</w:t>
            </w:r>
          </w:p>
        </w:tc>
        <w:tc>
          <w:tcPr>
            <w:tcW w:w="660" w:type="dxa"/>
            <w:noWrap w:val="0"/>
            <w:vAlign w:val="center"/>
          </w:tcPr>
          <w:p w14:paraId="01E6E2F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783182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6.180 </w:t>
            </w:r>
          </w:p>
        </w:tc>
        <w:tc>
          <w:tcPr>
            <w:tcW w:w="992" w:type="dxa"/>
            <w:noWrap w:val="0"/>
            <w:vAlign w:val="center"/>
          </w:tcPr>
          <w:p w14:paraId="6772D7F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200</w:t>
            </w:r>
          </w:p>
        </w:tc>
        <w:tc>
          <w:tcPr>
            <w:tcW w:w="425" w:type="dxa"/>
            <w:noWrap w:val="0"/>
            <w:vAlign w:val="center"/>
          </w:tcPr>
          <w:p w14:paraId="5A017F1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noWrap w:val="0"/>
            <w:vAlign w:val="center"/>
          </w:tcPr>
          <w:p w14:paraId="1EAB7C4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6.180</w:t>
            </w:r>
          </w:p>
        </w:tc>
        <w:tc>
          <w:tcPr>
            <w:tcW w:w="390" w:type="dxa"/>
            <w:gridSpan w:val="2"/>
            <w:noWrap w:val="0"/>
            <w:vAlign w:val="center"/>
          </w:tcPr>
          <w:p w14:paraId="3F4863A3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noWrap w:val="0"/>
            <w:vAlign w:val="center"/>
          </w:tcPr>
          <w:p w14:paraId="30398E9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CF5B4B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3C4409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9E8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485" w:type="dxa"/>
            <w:vMerge w:val="continue"/>
            <w:noWrap w:val="0"/>
            <w:vAlign w:val="top"/>
          </w:tcPr>
          <w:p w14:paraId="27B7E56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2" w:type="dxa"/>
            <w:noWrap w:val="0"/>
            <w:vAlign w:val="center"/>
          </w:tcPr>
          <w:p w14:paraId="380C692E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1540" w:type="dxa"/>
            <w:noWrap w:val="0"/>
            <w:vAlign w:val="center"/>
          </w:tcPr>
          <w:p w14:paraId="2F41C93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艺体楼</w:t>
            </w:r>
          </w:p>
        </w:tc>
        <w:tc>
          <w:tcPr>
            <w:tcW w:w="825" w:type="dxa"/>
            <w:noWrap w:val="0"/>
            <w:vAlign w:val="center"/>
          </w:tcPr>
          <w:p w14:paraId="5F9753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50" w:type="dxa"/>
            <w:noWrap w:val="0"/>
            <w:vAlign w:val="center"/>
          </w:tcPr>
          <w:p w14:paraId="407AEA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17" w:type="dxa"/>
            <w:noWrap w:val="0"/>
            <w:vAlign w:val="center"/>
          </w:tcPr>
          <w:p w14:paraId="4B1271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23.20</w:t>
            </w:r>
          </w:p>
        </w:tc>
        <w:tc>
          <w:tcPr>
            <w:tcW w:w="709" w:type="dxa"/>
            <w:noWrap w:val="0"/>
            <w:vAlign w:val="center"/>
          </w:tcPr>
          <w:p w14:paraId="7553D3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丙级</w:t>
            </w:r>
          </w:p>
        </w:tc>
        <w:tc>
          <w:tcPr>
            <w:tcW w:w="708" w:type="dxa"/>
            <w:noWrap w:val="0"/>
            <w:vAlign w:val="center"/>
          </w:tcPr>
          <w:p w14:paraId="263A1F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框 架</w:t>
            </w:r>
          </w:p>
        </w:tc>
        <w:tc>
          <w:tcPr>
            <w:tcW w:w="796" w:type="dxa"/>
            <w:noWrap w:val="0"/>
            <w:vAlign w:val="center"/>
          </w:tcPr>
          <w:p w14:paraId="4CC34E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敏感</w:t>
            </w:r>
          </w:p>
        </w:tc>
        <w:tc>
          <w:tcPr>
            <w:tcW w:w="1530" w:type="dxa"/>
            <w:noWrap w:val="0"/>
            <w:vAlign w:val="center"/>
          </w:tcPr>
          <w:p w14:paraId="20D3E0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桩基承台基础</w:t>
            </w:r>
          </w:p>
        </w:tc>
        <w:tc>
          <w:tcPr>
            <w:tcW w:w="660" w:type="dxa"/>
            <w:noWrap w:val="0"/>
            <w:vAlign w:val="center"/>
          </w:tcPr>
          <w:p w14:paraId="4E2695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4" w:type="dxa"/>
            <w:noWrap w:val="0"/>
            <w:vAlign w:val="center"/>
          </w:tcPr>
          <w:p w14:paraId="33CBD5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6.180 </w:t>
            </w:r>
          </w:p>
        </w:tc>
        <w:tc>
          <w:tcPr>
            <w:tcW w:w="992" w:type="dxa"/>
            <w:noWrap w:val="0"/>
            <w:vAlign w:val="center"/>
          </w:tcPr>
          <w:p w14:paraId="1959D6F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425" w:type="dxa"/>
            <w:noWrap w:val="0"/>
            <w:vAlign w:val="center"/>
          </w:tcPr>
          <w:p w14:paraId="5DEA31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noWrap w:val="0"/>
            <w:vAlign w:val="center"/>
          </w:tcPr>
          <w:p w14:paraId="49BE70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6.180</w:t>
            </w:r>
          </w:p>
        </w:tc>
        <w:tc>
          <w:tcPr>
            <w:tcW w:w="390" w:type="dxa"/>
            <w:gridSpan w:val="2"/>
            <w:noWrap w:val="0"/>
            <w:vAlign w:val="center"/>
          </w:tcPr>
          <w:p w14:paraId="15F9B5D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4" w:type="dxa"/>
            <w:noWrap w:val="0"/>
            <w:vAlign w:val="center"/>
          </w:tcPr>
          <w:p w14:paraId="7AF7D9D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8410BD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57EA02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3F6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485" w:type="dxa"/>
            <w:vMerge w:val="continue"/>
            <w:noWrap w:val="0"/>
            <w:vAlign w:val="top"/>
          </w:tcPr>
          <w:p w14:paraId="44548F4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2" w:type="dxa"/>
            <w:noWrap w:val="0"/>
            <w:vAlign w:val="center"/>
          </w:tcPr>
          <w:p w14:paraId="7C3A8757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540" w:type="dxa"/>
            <w:noWrap w:val="0"/>
            <w:vAlign w:val="center"/>
          </w:tcPr>
          <w:p w14:paraId="006433E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架空连廊</w:t>
            </w:r>
          </w:p>
        </w:tc>
        <w:tc>
          <w:tcPr>
            <w:tcW w:w="825" w:type="dxa"/>
            <w:noWrap w:val="0"/>
            <w:vAlign w:val="center"/>
          </w:tcPr>
          <w:p w14:paraId="518D8E6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50" w:type="dxa"/>
            <w:noWrap w:val="0"/>
            <w:vAlign w:val="center"/>
          </w:tcPr>
          <w:p w14:paraId="769C7B4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817" w:type="dxa"/>
            <w:noWrap w:val="0"/>
            <w:vAlign w:val="center"/>
          </w:tcPr>
          <w:p w14:paraId="4A8B129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4.500</w:t>
            </w:r>
          </w:p>
        </w:tc>
        <w:tc>
          <w:tcPr>
            <w:tcW w:w="709" w:type="dxa"/>
            <w:noWrap w:val="0"/>
            <w:vAlign w:val="center"/>
          </w:tcPr>
          <w:p w14:paraId="554F23D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丙级</w:t>
            </w:r>
          </w:p>
        </w:tc>
        <w:tc>
          <w:tcPr>
            <w:tcW w:w="708" w:type="dxa"/>
            <w:noWrap w:val="0"/>
            <w:vAlign w:val="center"/>
          </w:tcPr>
          <w:p w14:paraId="1E3C78A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框 架</w:t>
            </w:r>
          </w:p>
        </w:tc>
        <w:tc>
          <w:tcPr>
            <w:tcW w:w="796" w:type="dxa"/>
            <w:noWrap w:val="0"/>
            <w:vAlign w:val="center"/>
          </w:tcPr>
          <w:p w14:paraId="1F85B8B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敏感</w:t>
            </w:r>
          </w:p>
        </w:tc>
        <w:tc>
          <w:tcPr>
            <w:tcW w:w="1530" w:type="dxa"/>
            <w:noWrap w:val="0"/>
            <w:vAlign w:val="center"/>
          </w:tcPr>
          <w:p w14:paraId="346D891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独立基础/条形基础</w:t>
            </w:r>
          </w:p>
        </w:tc>
        <w:tc>
          <w:tcPr>
            <w:tcW w:w="660" w:type="dxa"/>
            <w:noWrap w:val="0"/>
            <w:vAlign w:val="center"/>
          </w:tcPr>
          <w:p w14:paraId="74C7321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4" w:type="dxa"/>
            <w:noWrap w:val="0"/>
            <w:vAlign w:val="center"/>
          </w:tcPr>
          <w:p w14:paraId="20F4966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2.400 </w:t>
            </w:r>
          </w:p>
        </w:tc>
        <w:tc>
          <w:tcPr>
            <w:tcW w:w="992" w:type="dxa"/>
            <w:noWrap w:val="0"/>
            <w:vAlign w:val="center"/>
          </w:tcPr>
          <w:p w14:paraId="0E9680F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425" w:type="dxa"/>
            <w:noWrap w:val="0"/>
            <w:vAlign w:val="center"/>
          </w:tcPr>
          <w:p w14:paraId="43F439E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829" w:type="dxa"/>
            <w:noWrap w:val="0"/>
            <w:vAlign w:val="center"/>
          </w:tcPr>
          <w:p w14:paraId="314C919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390" w:type="dxa"/>
            <w:gridSpan w:val="2"/>
            <w:noWrap w:val="0"/>
            <w:vAlign w:val="center"/>
          </w:tcPr>
          <w:p w14:paraId="20719608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noWrap w:val="0"/>
            <w:vAlign w:val="center"/>
          </w:tcPr>
          <w:p w14:paraId="10C95D1D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9F568A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86845B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31B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  <w:jc w:val="center"/>
        </w:trPr>
        <w:tc>
          <w:tcPr>
            <w:tcW w:w="485" w:type="dxa"/>
            <w:vMerge w:val="continue"/>
            <w:noWrap w:val="0"/>
            <w:vAlign w:val="top"/>
          </w:tcPr>
          <w:p w14:paraId="69312F2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2" w:type="dxa"/>
            <w:noWrap w:val="0"/>
            <w:vAlign w:val="center"/>
          </w:tcPr>
          <w:p w14:paraId="006A06EF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540" w:type="dxa"/>
            <w:noWrap w:val="0"/>
            <w:vAlign w:val="center"/>
          </w:tcPr>
          <w:p w14:paraId="39CE7D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地下车库</w:t>
            </w:r>
          </w:p>
        </w:tc>
        <w:tc>
          <w:tcPr>
            <w:tcW w:w="825" w:type="dxa"/>
            <w:noWrap w:val="0"/>
            <w:vAlign w:val="center"/>
          </w:tcPr>
          <w:p w14:paraId="371B5C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50" w:type="dxa"/>
            <w:noWrap w:val="0"/>
            <w:vAlign w:val="center"/>
          </w:tcPr>
          <w:p w14:paraId="502B16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817" w:type="dxa"/>
            <w:noWrap w:val="0"/>
            <w:vAlign w:val="center"/>
          </w:tcPr>
          <w:p w14:paraId="14683B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3.800</w:t>
            </w:r>
          </w:p>
        </w:tc>
        <w:tc>
          <w:tcPr>
            <w:tcW w:w="709" w:type="dxa"/>
            <w:noWrap w:val="0"/>
            <w:vAlign w:val="center"/>
          </w:tcPr>
          <w:p w14:paraId="00A80B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丙级</w:t>
            </w:r>
          </w:p>
        </w:tc>
        <w:tc>
          <w:tcPr>
            <w:tcW w:w="708" w:type="dxa"/>
            <w:noWrap w:val="0"/>
            <w:vAlign w:val="center"/>
          </w:tcPr>
          <w:p w14:paraId="5B02BD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框 架</w:t>
            </w:r>
          </w:p>
        </w:tc>
        <w:tc>
          <w:tcPr>
            <w:tcW w:w="796" w:type="dxa"/>
            <w:noWrap w:val="0"/>
            <w:vAlign w:val="center"/>
          </w:tcPr>
          <w:p w14:paraId="7520AE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敏感</w:t>
            </w:r>
          </w:p>
        </w:tc>
        <w:tc>
          <w:tcPr>
            <w:tcW w:w="1530" w:type="dxa"/>
            <w:noWrap w:val="0"/>
            <w:vAlign w:val="center"/>
          </w:tcPr>
          <w:p w14:paraId="45DCA16F">
            <w:pPr>
              <w:ind w:firstLine="480" w:firstLineChars="20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筏板基础</w:t>
            </w:r>
          </w:p>
        </w:tc>
        <w:tc>
          <w:tcPr>
            <w:tcW w:w="660" w:type="dxa"/>
            <w:noWrap w:val="0"/>
            <w:vAlign w:val="center"/>
          </w:tcPr>
          <w:p w14:paraId="564CC8E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4" w:type="dxa"/>
            <w:noWrap w:val="0"/>
            <w:vAlign w:val="center"/>
          </w:tcPr>
          <w:p w14:paraId="39A4E2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5.680 </w:t>
            </w:r>
          </w:p>
        </w:tc>
        <w:tc>
          <w:tcPr>
            <w:tcW w:w="992" w:type="dxa"/>
            <w:noWrap w:val="0"/>
            <w:vAlign w:val="center"/>
          </w:tcPr>
          <w:p w14:paraId="05821C5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425" w:type="dxa"/>
            <w:noWrap w:val="0"/>
            <w:vAlign w:val="center"/>
          </w:tcPr>
          <w:p w14:paraId="51B3FD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29" w:type="dxa"/>
            <w:noWrap w:val="0"/>
            <w:vAlign w:val="center"/>
          </w:tcPr>
          <w:p w14:paraId="68A8F7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5.680</w:t>
            </w:r>
          </w:p>
        </w:tc>
        <w:tc>
          <w:tcPr>
            <w:tcW w:w="390" w:type="dxa"/>
            <w:gridSpan w:val="2"/>
            <w:noWrap w:val="0"/>
            <w:vAlign w:val="center"/>
          </w:tcPr>
          <w:p w14:paraId="7FA83D60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noWrap w:val="0"/>
            <w:vAlign w:val="center"/>
          </w:tcPr>
          <w:p w14:paraId="43B13DDF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A2520D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6ADAC5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7FF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485" w:type="dxa"/>
            <w:vMerge w:val="continue"/>
            <w:noWrap w:val="0"/>
            <w:vAlign w:val="top"/>
          </w:tcPr>
          <w:p w14:paraId="034F15D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2" w:type="dxa"/>
            <w:noWrap w:val="0"/>
            <w:vAlign w:val="center"/>
          </w:tcPr>
          <w:p w14:paraId="511E5984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540" w:type="dxa"/>
            <w:noWrap w:val="0"/>
            <w:vAlign w:val="center"/>
          </w:tcPr>
          <w:p w14:paraId="55324E4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大门</w:t>
            </w:r>
          </w:p>
        </w:tc>
        <w:tc>
          <w:tcPr>
            <w:tcW w:w="825" w:type="dxa"/>
            <w:noWrap w:val="0"/>
            <w:vAlign w:val="center"/>
          </w:tcPr>
          <w:p w14:paraId="013DAB5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50" w:type="dxa"/>
            <w:noWrap w:val="0"/>
            <w:vAlign w:val="center"/>
          </w:tcPr>
          <w:p w14:paraId="552CE95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17" w:type="dxa"/>
            <w:noWrap w:val="0"/>
            <w:vAlign w:val="center"/>
          </w:tcPr>
          <w:p w14:paraId="34AC500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709" w:type="dxa"/>
            <w:noWrap w:val="0"/>
            <w:vAlign w:val="center"/>
          </w:tcPr>
          <w:p w14:paraId="0A6021B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丙级</w:t>
            </w:r>
          </w:p>
        </w:tc>
        <w:tc>
          <w:tcPr>
            <w:tcW w:w="708" w:type="dxa"/>
            <w:noWrap w:val="0"/>
            <w:vAlign w:val="center"/>
          </w:tcPr>
          <w:p w14:paraId="0AC807B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框 架</w:t>
            </w:r>
          </w:p>
        </w:tc>
        <w:tc>
          <w:tcPr>
            <w:tcW w:w="796" w:type="dxa"/>
            <w:noWrap w:val="0"/>
            <w:vAlign w:val="center"/>
          </w:tcPr>
          <w:p w14:paraId="581F83E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敏感</w:t>
            </w:r>
          </w:p>
        </w:tc>
        <w:tc>
          <w:tcPr>
            <w:tcW w:w="1530" w:type="dxa"/>
            <w:noWrap w:val="0"/>
            <w:vAlign w:val="center"/>
          </w:tcPr>
          <w:p w14:paraId="015E942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独立基础</w:t>
            </w:r>
          </w:p>
        </w:tc>
        <w:tc>
          <w:tcPr>
            <w:tcW w:w="660" w:type="dxa"/>
            <w:noWrap w:val="0"/>
            <w:vAlign w:val="center"/>
          </w:tcPr>
          <w:p w14:paraId="056C1E6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28A518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3.000</w:t>
            </w:r>
          </w:p>
        </w:tc>
        <w:tc>
          <w:tcPr>
            <w:tcW w:w="992" w:type="dxa"/>
            <w:noWrap w:val="0"/>
            <w:vAlign w:val="center"/>
          </w:tcPr>
          <w:p w14:paraId="3615AA3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200</w:t>
            </w:r>
          </w:p>
        </w:tc>
        <w:tc>
          <w:tcPr>
            <w:tcW w:w="425" w:type="dxa"/>
            <w:noWrap w:val="0"/>
            <w:vAlign w:val="center"/>
          </w:tcPr>
          <w:p w14:paraId="763BE7F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829" w:type="dxa"/>
            <w:noWrap w:val="0"/>
            <w:vAlign w:val="center"/>
          </w:tcPr>
          <w:p w14:paraId="5F5C3EB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390" w:type="dxa"/>
            <w:gridSpan w:val="2"/>
            <w:noWrap w:val="0"/>
            <w:vAlign w:val="center"/>
          </w:tcPr>
          <w:p w14:paraId="255A612A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noWrap w:val="0"/>
            <w:vAlign w:val="center"/>
          </w:tcPr>
          <w:p w14:paraId="6857D574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C2BF7A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B7BE17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28B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485" w:type="dxa"/>
            <w:vMerge w:val="continue"/>
            <w:noWrap w:val="0"/>
            <w:vAlign w:val="top"/>
          </w:tcPr>
          <w:p w14:paraId="7323538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8" w:type="dxa"/>
            <w:gridSpan w:val="19"/>
            <w:noWrap w:val="0"/>
            <w:vAlign w:val="top"/>
          </w:tcPr>
          <w:p w14:paraId="572127DA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备注：</w:t>
            </w:r>
          </w:p>
        </w:tc>
      </w:tr>
    </w:tbl>
    <w:p w14:paraId="25687422">
      <w:pPr>
        <w:autoSpaceDE w:val="0"/>
        <w:autoSpaceDN w:val="0"/>
        <w:adjustRightInd w:val="0"/>
        <w:ind w:firstLine="42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建设</w:t>
      </w:r>
      <w:r>
        <w:rPr>
          <w:rFonts w:hint="eastAsia" w:ascii="仿宋" w:hAnsi="仿宋" w:eastAsia="仿宋" w:cs="仿宋"/>
          <w:sz w:val="24"/>
        </w:rPr>
        <w:t>单位</w:t>
      </w:r>
      <w:r>
        <w:rPr>
          <w:rFonts w:hint="eastAsia" w:ascii="仿宋" w:hAnsi="仿宋" w:eastAsia="仿宋" w:cs="仿宋"/>
          <w:sz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lang w:val="en-US" w:eastAsia="zh-CN"/>
        </w:rPr>
        <w:t>西安经济技术开发区公共项目建设管理中心</w:t>
      </w:r>
      <w:r>
        <w:rPr>
          <w:rFonts w:hint="eastAsia" w:ascii="仿宋" w:hAnsi="仿宋" w:eastAsia="仿宋" w:cs="仿宋"/>
          <w:sz w:val="24"/>
        </w:rPr>
        <w:t xml:space="preserve">  </w:t>
      </w:r>
    </w:p>
    <w:p w14:paraId="6C82F1F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C8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2026-04-23T06:52:00Z</dcterms:created>
  <dc:creator>PC</dc:creator>
  <cp:lastModifiedBy>doit</cp:lastModifiedBy>
  <dcterms:modified xsi:type="dcterms:W3CDTF">2026-04-23T06:52:13Z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9692DC6F0FD54B789FE780229E107793_12</vt:lpwstr>
  </property>
</Properties>
</file>