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0D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采购需求</w:t>
      </w:r>
    </w:p>
    <w:p w14:paraId="4E6A72A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佛坪县惠民惠农补贴“一卡通”系统发放业务代理服务项目</w:t>
      </w:r>
    </w:p>
    <w:p w14:paraId="284119A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为进一步规范惠民惠农补贴“一卡通”系统发放管理，拟选定1家金融机构代理佛坪县惠民惠农补贴“一卡通”系统发放业务。</w:t>
      </w:r>
    </w:p>
    <w:p w14:paraId="5E5C174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项目预算：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总价为人民币0.0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</w:t>
      </w:r>
    </w:p>
    <w:p w14:paraId="6FC69E3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服务期限：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三年，本次合同采取一次招标三年沿用，实行一年一考核一签合同的办法。</w:t>
      </w:r>
      <w:bookmarkStart w:id="0" w:name="_GoBack"/>
      <w:bookmarkEnd w:id="0"/>
    </w:p>
    <w:p w14:paraId="7F8891AF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服务要求:</w:t>
      </w:r>
    </w:p>
    <w:p w14:paraId="5E94B5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负责财政惠民补贴资金打卡发放和相关配套服务。应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对本单位人员进行业务技能培训，提高服务质量，免费为补贴对象办理和开通银行卡，根据个人需求为银行卡配备相应的存折或记账本，并做好银行卡、存折和记账本的使用、宣传工作。</w:t>
      </w:r>
    </w:p>
    <w:p w14:paraId="0B540C4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在村镇设置代发点，要对代发人员进行培训，规范代发流程，强化服务意识。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在收到财政补贴资金后，按惠民补贴资金兑付凭证和电子数据，24小时内将资金划入补贴对象银行账户，并在发放清册上加盖业务公章，返回补贴项目业务主管部门（单位）和县财政记账、存档。</w:t>
      </w:r>
    </w:p>
    <w:p w14:paraId="16C057F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3.实时传输惠民补贴资金兑付信息，为财政部门进行动态监控和相关数据审计和检查时提供数据支撑。</w:t>
      </w:r>
    </w:p>
    <w:p w14:paraId="615A5D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8E5E8B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要落实免费发放短信、免收年费和小额账户管理费、退回结余资金等代理服务要求，不得随意冻结群众“一卡通”账户，对信息核验无误的，确保补助资金“24小时到账”，严禁以任何理由和借口延迟、减少群众补贴发放，资金发放异常时，一并反馈异常发放的具体原因和详细信息。</w:t>
      </w:r>
    </w:p>
    <w:p w14:paraId="77603B0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5.要强化服务意识，根据群众个人需求为银行卡配备相应的存折和记账本，规范打印存折或记账卡四字标识，确保群众清晰了解补贴发放信息。</w:t>
      </w:r>
    </w:p>
    <w:p w14:paraId="7DEC453D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6.要强化服务意识，提高服务质量，规范业务标准，落实代发协议，关心关爱弱势群体和特殊人群，积极推进上门服务等工作方式，不断提高群众满意度。</w:t>
      </w:r>
    </w:p>
    <w:p w14:paraId="1B032AA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省财政厅等14部门关于进一步健全完善财政惠民补贴资金“一卡通”管理长效机制的通知》（陕财办农〔2025〕1号）文件精神，在管理中设置预警规则库，对资金发放异常、存在集中支取财政惠民补贴等套取疑点的行为进行预警和干预，有效防范补贴资金发放风险。</w:t>
      </w:r>
    </w:p>
    <w:p w14:paraId="49D617EA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8.要进一步提升服务意识，建立本行内“一人多卡”定期排查机制，主动配合清理工作，同时协助政府相关部门开展资金收回、监管等工作。</w:t>
      </w:r>
    </w:p>
    <w:p w14:paraId="055BD4D8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9.做好推送数据中跨领域金融机构银行账号代发工作。</w:t>
      </w:r>
    </w:p>
    <w:p w14:paraId="05B07E82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62DA808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C505F"/>
    <w:rsid w:val="0C550381"/>
    <w:rsid w:val="21055AD8"/>
    <w:rsid w:val="357C505F"/>
    <w:rsid w:val="38F74043"/>
    <w:rsid w:val="681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889</Characters>
  <Lines>0</Lines>
  <Paragraphs>0</Paragraphs>
  <TotalTime>5</TotalTime>
  <ScaleCrop>false</ScaleCrop>
  <LinksUpToDate>false</LinksUpToDate>
  <CharactersWithSpaces>889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2026-04-07T03:44:00Z</dcterms:created>
  <dc:creator>冷暖自知</dc:creator>
  <cp:lastModifiedBy>inbhm</cp:lastModifiedBy>
  <dcterms:modified xsi:type="dcterms:W3CDTF">2026-05-07T09:55:17Z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6B135F6DFD0F4E13BE9F5879518A4586_11</vt:lpwstr>
  </property>
  <property fmtid="{D5CDD505-2E9C-101B-9397-08002B2CF9AE}" pid="4" name="KSOTemplateDocerSaveRecord">
    <vt:lpwstr>eyJoZGlkIjoiZTc5NWNmYzJjMWU2MmQwMDdkM2EyNDk0YmZmOTY4MDkiLCJ1c2VySWQiOiIyOTc1NDY5MTkifQ==</vt:lpwstr>
  </property>
</Properties>
</file>