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65"/>
        <w:gridCol w:w="1137"/>
        <w:gridCol w:w="6717"/>
      </w:tblGrid>
      <w:tr w14:paraId="73B45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2B00AED4">
            <w:pPr>
              <w:pStyle w:val="6"/>
            </w:pPr>
            <w:r>
              <w:rPr>
                <w:rFonts w:ascii="仿宋_GB2312" w:hAnsi="仿宋_GB2312" w:eastAsia="仿宋_GB2312" w:cs="仿宋_GB2312"/>
              </w:rPr>
              <w:t>序号</w:t>
            </w:r>
          </w:p>
        </w:tc>
        <w:tc>
          <w:tcPr>
            <w:tcW w:w="667" w:type="pct"/>
          </w:tcPr>
          <w:p w14:paraId="125FE77E">
            <w:pPr>
              <w:pStyle w:val="6"/>
            </w:pPr>
            <w:r>
              <w:rPr>
                <w:rFonts w:ascii="仿宋_GB2312" w:hAnsi="仿宋_GB2312" w:eastAsia="仿宋_GB2312" w:cs="仿宋_GB2312"/>
              </w:rPr>
              <w:t>参数性质</w:t>
            </w:r>
          </w:p>
        </w:tc>
        <w:tc>
          <w:tcPr>
            <w:tcW w:w="3941" w:type="pct"/>
          </w:tcPr>
          <w:p w14:paraId="6A59DBF4">
            <w:pPr>
              <w:pStyle w:val="6"/>
            </w:pPr>
            <w:r>
              <w:rPr>
                <w:rFonts w:ascii="仿宋_GB2312" w:hAnsi="仿宋_GB2312" w:eastAsia="仿宋_GB2312" w:cs="仿宋_GB2312"/>
              </w:rPr>
              <w:t xml:space="preserve"> 技术参数与性能指标</w:t>
            </w:r>
          </w:p>
        </w:tc>
      </w:tr>
      <w:tr w14:paraId="2DFEC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13D5B38E">
            <w:pPr>
              <w:pStyle w:val="6"/>
            </w:pPr>
            <w:r>
              <w:rPr>
                <w:rFonts w:ascii="仿宋_GB2312" w:hAnsi="仿宋_GB2312" w:eastAsia="仿宋_GB2312" w:cs="仿宋_GB2312"/>
              </w:rPr>
              <w:t>1</w:t>
            </w:r>
          </w:p>
        </w:tc>
        <w:tc>
          <w:tcPr>
            <w:tcW w:w="667" w:type="pct"/>
          </w:tcPr>
          <w:p w14:paraId="4C97F04F"/>
        </w:tc>
        <w:tc>
          <w:tcPr>
            <w:tcW w:w="3941" w:type="pct"/>
          </w:tcPr>
          <w:p w14:paraId="2C6BA554">
            <w:pPr>
              <w:pStyle w:val="6"/>
              <w:numPr>
                <w:ilvl w:val="0"/>
                <w:numId w:val="0"/>
              </w:num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一、服务范围</w:t>
            </w:r>
          </w:p>
          <w:p w14:paraId="520ADC6A">
            <w:pPr>
              <w:pStyle w:val="6"/>
              <w:numPr>
                <w:ilvl w:val="0"/>
                <w:numId w:val="0"/>
              </w:numPr>
              <w:rPr>
                <w:rFonts w:hint="eastAsia"/>
                <w:sz w:val="18"/>
                <w:szCs w:val="18"/>
                <w:lang w:val="en-US" w:eastAsia="zh-CN"/>
              </w:rPr>
            </w:pPr>
            <w:r>
              <w:rPr>
                <w:rFonts w:hint="eastAsia" w:ascii="宋体" w:hAnsi="宋体" w:eastAsia="宋体" w:cs="宋体"/>
                <w:sz w:val="20"/>
                <w:szCs w:val="20"/>
                <w:lang w:val="en-US" w:eastAsia="zh-CN"/>
              </w:rPr>
              <w:t>主要涵盖ETC发行服务系统硬件和支撑系统，ETC发行服务网点硬件和网络，ETC发行服务系统网络安全技术保障，数据库技术</w:t>
            </w:r>
            <w:r>
              <w:rPr>
                <w:rFonts w:hint="eastAsia" w:ascii="宋体" w:hAnsi="宋体" w:eastAsia="宋体" w:cs="宋体"/>
                <w:sz w:val="18"/>
                <w:szCs w:val="18"/>
                <w:lang w:val="en-US" w:eastAsia="zh-CN"/>
              </w:rPr>
              <w:t>保障，拓展应用技术保障，第三方服务等。服务清单如下：</w:t>
            </w:r>
          </w:p>
          <w:p w14:paraId="2DA598E6">
            <w:pPr>
              <w:numPr>
                <w:ilvl w:val="0"/>
                <w:numId w:val="1"/>
              </w:numPr>
              <w:jc w:val="both"/>
              <w:rPr>
                <w:rFonts w:hint="eastAsia"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en-US" w:eastAsia="zh-CN"/>
              </w:rPr>
              <w:t>主机和网络设备清单</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38"/>
              <w:gridCol w:w="552"/>
              <w:gridCol w:w="1287"/>
              <w:gridCol w:w="2776"/>
              <w:gridCol w:w="611"/>
              <w:gridCol w:w="664"/>
              <w:gridCol w:w="363"/>
            </w:tblGrid>
            <w:tr w14:paraId="7EF4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3" w:type="pct"/>
                  <w:shd w:val="clear" w:color="auto" w:fill="D7D7D7"/>
                  <w:noWrap w:val="0"/>
                  <w:vAlign w:val="center"/>
                </w:tcPr>
                <w:p w14:paraId="41DD0EB1">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425" w:type="pct"/>
                  <w:shd w:val="clear" w:color="auto" w:fill="D7D7D7"/>
                  <w:noWrap w:val="0"/>
                  <w:vAlign w:val="center"/>
                </w:tcPr>
                <w:p w14:paraId="587911DB">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设备名称</w:t>
                  </w:r>
                </w:p>
              </w:tc>
              <w:tc>
                <w:tcPr>
                  <w:tcW w:w="991" w:type="pct"/>
                  <w:shd w:val="clear" w:color="auto" w:fill="D7D7D7"/>
                  <w:noWrap w:val="0"/>
                  <w:vAlign w:val="center"/>
                </w:tcPr>
                <w:p w14:paraId="1CDD4687">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品牌型号</w:t>
                  </w:r>
                </w:p>
              </w:tc>
              <w:tc>
                <w:tcPr>
                  <w:tcW w:w="2138" w:type="pct"/>
                  <w:shd w:val="clear" w:color="auto" w:fill="D7D7D7"/>
                  <w:noWrap w:val="0"/>
                  <w:vAlign w:val="center"/>
                </w:tcPr>
                <w:p w14:paraId="71D831F0">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基本参数</w:t>
                  </w:r>
                </w:p>
              </w:tc>
              <w:tc>
                <w:tcPr>
                  <w:tcW w:w="470" w:type="pct"/>
                  <w:shd w:val="clear" w:color="auto" w:fill="D7D7D7"/>
                  <w:noWrap w:val="0"/>
                  <w:vAlign w:val="center"/>
                </w:tcPr>
                <w:p w14:paraId="18F17D2B">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511" w:type="pct"/>
                  <w:shd w:val="clear" w:color="auto" w:fill="D7D7D7"/>
                  <w:noWrap w:val="0"/>
                  <w:vAlign w:val="center"/>
                </w:tcPr>
                <w:p w14:paraId="3A8037F3">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用途</w:t>
                  </w:r>
                </w:p>
              </w:tc>
              <w:tc>
                <w:tcPr>
                  <w:tcW w:w="279" w:type="pct"/>
                  <w:shd w:val="clear" w:color="auto" w:fill="D7D7D7"/>
                  <w:noWrap w:val="0"/>
                  <w:vAlign w:val="center"/>
                </w:tcPr>
                <w:p w14:paraId="0E59F808">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备注</w:t>
                  </w:r>
                </w:p>
              </w:tc>
            </w:tr>
            <w:tr w14:paraId="016D9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676A02DD">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w:t>
                  </w:r>
                </w:p>
              </w:tc>
              <w:tc>
                <w:tcPr>
                  <w:tcW w:w="425" w:type="pct"/>
                  <w:noWrap w:val="0"/>
                  <w:vAlign w:val="center"/>
                </w:tcPr>
                <w:p w14:paraId="0F4A19CF">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主SAN交换机</w:t>
                  </w:r>
                </w:p>
              </w:tc>
              <w:tc>
                <w:tcPr>
                  <w:tcW w:w="991" w:type="pct"/>
                  <w:noWrap w:val="0"/>
                  <w:vAlign w:val="center"/>
                </w:tcPr>
                <w:p w14:paraId="576A47F7">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EMC DS300B</w:t>
                  </w:r>
                </w:p>
              </w:tc>
              <w:tc>
                <w:tcPr>
                  <w:tcW w:w="2138" w:type="pct"/>
                  <w:noWrap w:val="0"/>
                  <w:vAlign w:val="center"/>
                </w:tcPr>
                <w:p w14:paraId="1B516AB6">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8GB光纤存储设备；端口配置：48口 8GB光纤接口，2个IP接口，全部端口</w:t>
                  </w:r>
                  <w:r>
                    <w:rPr>
                      <w:rFonts w:hint="eastAsia" w:ascii="宋体" w:hAnsi="宋体" w:eastAsia="宋体" w:cs="宋体"/>
                      <w:color w:val="auto"/>
                      <w:sz w:val="18"/>
                      <w:szCs w:val="18"/>
                      <w:highlight w:val="none"/>
                      <w:lang w:val="en-US" w:eastAsia="zh-CN"/>
                    </w:rPr>
                    <w:t>已</w:t>
                  </w:r>
                  <w:r>
                    <w:rPr>
                      <w:rFonts w:hint="eastAsia" w:ascii="宋体" w:hAnsi="宋体" w:eastAsia="宋体" w:cs="宋体"/>
                      <w:color w:val="auto"/>
                      <w:sz w:val="18"/>
                      <w:szCs w:val="18"/>
                      <w:highlight w:val="none"/>
                    </w:rPr>
                    <w:t>激活；端口吞吐速度：8Gbps（全双工）；支持1，2，4，8Gbps自适应；交换能力：1.4Tbps。</w:t>
                  </w:r>
                </w:p>
              </w:tc>
              <w:tc>
                <w:tcPr>
                  <w:tcW w:w="470" w:type="pct"/>
                  <w:noWrap w:val="0"/>
                  <w:vAlign w:val="center"/>
                </w:tcPr>
                <w:p w14:paraId="1C5F1DB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bookmarkStart w:id="0" w:name="_GoBack"/>
                  <w:bookmarkEnd w:id="0"/>
                </w:p>
              </w:tc>
              <w:tc>
                <w:tcPr>
                  <w:tcW w:w="511" w:type="pct"/>
                  <w:noWrap w:val="0"/>
                  <w:vAlign w:val="center"/>
                </w:tcPr>
                <w:p w14:paraId="321A466F">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数据库服务器SAN汇聚</w:t>
                  </w:r>
                </w:p>
              </w:tc>
              <w:tc>
                <w:tcPr>
                  <w:tcW w:w="279" w:type="pct"/>
                  <w:noWrap w:val="0"/>
                  <w:vAlign w:val="center"/>
                </w:tcPr>
                <w:p w14:paraId="22FB538E">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E5A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4D8BDEB7">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425" w:type="pct"/>
                  <w:noWrap w:val="0"/>
                  <w:vAlign w:val="center"/>
                </w:tcPr>
                <w:p w14:paraId="189A36D7">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备SAN交换机</w:t>
                  </w:r>
                </w:p>
              </w:tc>
              <w:tc>
                <w:tcPr>
                  <w:tcW w:w="991" w:type="pct"/>
                  <w:noWrap w:val="0"/>
                  <w:vAlign w:val="center"/>
                </w:tcPr>
                <w:p w14:paraId="18D4FD9D">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EMC DS-6505</w:t>
                  </w:r>
                </w:p>
              </w:tc>
              <w:tc>
                <w:tcPr>
                  <w:tcW w:w="2138" w:type="pct"/>
                  <w:noWrap w:val="0"/>
                  <w:vAlign w:val="center"/>
                </w:tcPr>
                <w:p w14:paraId="518C8DF3">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8GB光纤存储设备；端口配置：48口 8GB光纤接口，2个IP接口，全部端口</w:t>
                  </w:r>
                  <w:r>
                    <w:rPr>
                      <w:rFonts w:hint="eastAsia" w:ascii="宋体" w:hAnsi="宋体" w:eastAsia="宋体" w:cs="宋体"/>
                      <w:color w:val="auto"/>
                      <w:sz w:val="18"/>
                      <w:szCs w:val="18"/>
                      <w:highlight w:val="none"/>
                      <w:lang w:val="en-US" w:eastAsia="zh-CN"/>
                    </w:rPr>
                    <w:t>已</w:t>
                  </w:r>
                  <w:r>
                    <w:rPr>
                      <w:rFonts w:hint="eastAsia" w:ascii="宋体" w:hAnsi="宋体" w:eastAsia="宋体" w:cs="宋体"/>
                      <w:color w:val="auto"/>
                      <w:sz w:val="18"/>
                      <w:szCs w:val="18"/>
                      <w:highlight w:val="none"/>
                    </w:rPr>
                    <w:t>激活；端口吞吐速度：8Gbps（全双工）；支持1，2，4，8Gbps自适应；交换能力：1.4Tbps。</w:t>
                  </w:r>
                </w:p>
              </w:tc>
              <w:tc>
                <w:tcPr>
                  <w:tcW w:w="470" w:type="pct"/>
                  <w:noWrap w:val="0"/>
                  <w:vAlign w:val="center"/>
                </w:tcPr>
                <w:p w14:paraId="4E90CF6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11" w:type="pct"/>
                  <w:noWrap w:val="0"/>
                  <w:vAlign w:val="center"/>
                </w:tcPr>
                <w:p w14:paraId="0D7DCB93">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虚拟化服务器SAN汇聚</w:t>
                  </w:r>
                </w:p>
              </w:tc>
              <w:tc>
                <w:tcPr>
                  <w:tcW w:w="279" w:type="pct"/>
                  <w:noWrap w:val="0"/>
                  <w:vAlign w:val="center"/>
                </w:tcPr>
                <w:p w14:paraId="7316E178">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66C5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66B18C2B">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w:t>
                  </w:r>
                </w:p>
              </w:tc>
              <w:tc>
                <w:tcPr>
                  <w:tcW w:w="425" w:type="pct"/>
                  <w:noWrap w:val="0"/>
                  <w:vAlign w:val="center"/>
                </w:tcPr>
                <w:p w14:paraId="29B81DEC">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接入交换机</w:t>
                  </w:r>
                </w:p>
              </w:tc>
              <w:tc>
                <w:tcPr>
                  <w:tcW w:w="991" w:type="pct"/>
                  <w:noWrap w:val="0"/>
                  <w:vAlign w:val="center"/>
                </w:tcPr>
                <w:p w14:paraId="28F079FB">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华为S5700</w:t>
                  </w:r>
                </w:p>
              </w:tc>
              <w:tc>
                <w:tcPr>
                  <w:tcW w:w="2138" w:type="pct"/>
                  <w:noWrap w:val="0"/>
                  <w:vAlign w:val="center"/>
                </w:tcPr>
                <w:p w14:paraId="5C3DC3F4">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S5700-52P-PWR-LI-AC(48个10/100/1000Base-T以太网端口,4个千兆SFP,PoE+,交流供电)</w:t>
                  </w:r>
                  <w:r>
                    <w:rPr>
                      <w:rFonts w:hint="eastAsia" w:ascii="宋体" w:hAnsi="宋体" w:eastAsia="宋体" w:cs="宋体"/>
                      <w:color w:val="auto"/>
                      <w:sz w:val="18"/>
                      <w:szCs w:val="18"/>
                      <w:highlight w:val="none"/>
                      <w:lang w:eastAsia="zh-CN"/>
                    </w:rPr>
                    <w:t>。</w:t>
                  </w:r>
                </w:p>
              </w:tc>
              <w:tc>
                <w:tcPr>
                  <w:tcW w:w="470" w:type="pct"/>
                  <w:noWrap w:val="0"/>
                  <w:vAlign w:val="center"/>
                </w:tcPr>
                <w:p w14:paraId="6B3427F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w:t>
                  </w:r>
                </w:p>
              </w:tc>
              <w:tc>
                <w:tcPr>
                  <w:tcW w:w="511" w:type="pct"/>
                  <w:noWrap w:val="0"/>
                  <w:vAlign w:val="center"/>
                </w:tcPr>
                <w:p w14:paraId="7F365E82">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区域接入</w:t>
                  </w:r>
                </w:p>
              </w:tc>
              <w:tc>
                <w:tcPr>
                  <w:tcW w:w="279" w:type="pct"/>
                  <w:noWrap w:val="0"/>
                  <w:vAlign w:val="center"/>
                </w:tcPr>
                <w:p w14:paraId="751982D3">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CE0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41EC6890">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4</w:t>
                  </w:r>
                </w:p>
              </w:tc>
              <w:tc>
                <w:tcPr>
                  <w:tcW w:w="425" w:type="pct"/>
                  <w:noWrap w:val="0"/>
                  <w:vAlign w:val="center"/>
                </w:tcPr>
                <w:p w14:paraId="046349A6">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核心交换机</w:t>
                  </w:r>
                </w:p>
              </w:tc>
              <w:tc>
                <w:tcPr>
                  <w:tcW w:w="991" w:type="pct"/>
                  <w:noWrap w:val="0"/>
                  <w:vAlign w:val="center"/>
                </w:tcPr>
                <w:p w14:paraId="002C4911">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华为S7706</w:t>
                  </w:r>
                </w:p>
              </w:tc>
              <w:tc>
                <w:tcPr>
                  <w:tcW w:w="2138" w:type="pct"/>
                  <w:noWrap w:val="0"/>
                  <w:vAlign w:val="center"/>
                </w:tcPr>
                <w:p w14:paraId="6C9B73B6">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背板容量：6Tbps</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交换容量：2T/ps</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包转发率：2880Mpps/9600Mpps</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业务槽位：6个</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网络端口：48端口10Mbps/100Mbps/1000Mbps</w:t>
                  </w:r>
                  <w:r>
                    <w:rPr>
                      <w:rFonts w:hint="eastAsia" w:ascii="宋体" w:hAnsi="宋体" w:eastAsia="宋体" w:cs="宋体"/>
                      <w:color w:val="auto"/>
                      <w:sz w:val="18"/>
                      <w:szCs w:val="18"/>
                      <w:highlight w:val="none"/>
                      <w:lang w:val="en-US" w:eastAsia="zh-CN"/>
                    </w:rPr>
                    <w:t>自适应</w:t>
                  </w:r>
                  <w:r>
                    <w:rPr>
                      <w:rFonts w:hint="eastAsia" w:ascii="宋体" w:hAnsi="宋体" w:eastAsia="宋体" w:cs="宋体"/>
                      <w:color w:val="auto"/>
                      <w:sz w:val="18"/>
                      <w:szCs w:val="18"/>
                      <w:highlight w:val="none"/>
                    </w:rPr>
                    <w:t>，4端口万兆光接口，2个光模块</w:t>
                  </w:r>
                  <w:r>
                    <w:rPr>
                      <w:rFonts w:hint="eastAsia" w:ascii="宋体" w:hAnsi="宋体" w:eastAsia="宋体" w:cs="宋体"/>
                      <w:color w:val="auto"/>
                      <w:sz w:val="18"/>
                      <w:szCs w:val="18"/>
                      <w:highlight w:val="none"/>
                      <w:lang w:eastAsia="zh-CN"/>
                    </w:rPr>
                    <w:t>。</w:t>
                  </w:r>
                </w:p>
              </w:tc>
              <w:tc>
                <w:tcPr>
                  <w:tcW w:w="470" w:type="pct"/>
                  <w:noWrap w:val="0"/>
                  <w:vAlign w:val="center"/>
                </w:tcPr>
                <w:p w14:paraId="356BC466">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11" w:type="pct"/>
                  <w:noWrap w:val="0"/>
                  <w:vAlign w:val="center"/>
                </w:tcPr>
                <w:p w14:paraId="7F775A85">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核心交换</w:t>
                  </w:r>
                </w:p>
              </w:tc>
              <w:tc>
                <w:tcPr>
                  <w:tcW w:w="279" w:type="pct"/>
                  <w:noWrap w:val="0"/>
                  <w:vAlign w:val="center"/>
                </w:tcPr>
                <w:p w14:paraId="52014950">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4DD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75DFA244">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5</w:t>
                  </w:r>
                </w:p>
              </w:tc>
              <w:tc>
                <w:tcPr>
                  <w:tcW w:w="425" w:type="pct"/>
                  <w:noWrap w:val="0"/>
                  <w:vAlign w:val="center"/>
                </w:tcPr>
                <w:p w14:paraId="0B6038D2">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专网交换机</w:t>
                  </w:r>
                </w:p>
              </w:tc>
              <w:tc>
                <w:tcPr>
                  <w:tcW w:w="991" w:type="pct"/>
                  <w:noWrap w:val="0"/>
                  <w:vAlign w:val="center"/>
                </w:tcPr>
                <w:p w14:paraId="763A70F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H3C LS-5130S-52P-EI</w:t>
                  </w:r>
                </w:p>
              </w:tc>
              <w:tc>
                <w:tcPr>
                  <w:tcW w:w="2138" w:type="pct"/>
                  <w:noWrap w:val="0"/>
                  <w:vAlign w:val="center"/>
                </w:tcPr>
                <w:p w14:paraId="5ED2FFA4">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H3C LS-5130S-52P-EI</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端口：48个10/100/1000Base-T和4个 100/1000Base-X SFP；52端口</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交换容量</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256Gbps</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包转发率138Mpps</w:t>
                  </w:r>
                  <w:r>
                    <w:rPr>
                      <w:rFonts w:hint="eastAsia" w:ascii="宋体" w:hAnsi="宋体" w:eastAsia="宋体" w:cs="宋体"/>
                      <w:color w:val="auto"/>
                      <w:kern w:val="0"/>
                      <w:sz w:val="18"/>
                      <w:szCs w:val="18"/>
                      <w:highlight w:val="none"/>
                      <w:lang w:eastAsia="zh-CN"/>
                    </w:rPr>
                    <w:t>。</w:t>
                  </w:r>
                </w:p>
              </w:tc>
              <w:tc>
                <w:tcPr>
                  <w:tcW w:w="470" w:type="pct"/>
                  <w:noWrap w:val="0"/>
                  <w:vAlign w:val="center"/>
                </w:tcPr>
                <w:p w14:paraId="55E86EE8">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11" w:type="pct"/>
                  <w:noWrap w:val="0"/>
                  <w:vAlign w:val="center"/>
                </w:tcPr>
                <w:p w14:paraId="289C2D5D">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小额支付业务</w:t>
                  </w:r>
                </w:p>
              </w:tc>
              <w:tc>
                <w:tcPr>
                  <w:tcW w:w="279" w:type="pct"/>
                  <w:noWrap w:val="0"/>
                  <w:vAlign w:val="center"/>
                </w:tcPr>
                <w:p w14:paraId="47C49BFE">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7E97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4835C617">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6</w:t>
                  </w:r>
                </w:p>
              </w:tc>
              <w:tc>
                <w:tcPr>
                  <w:tcW w:w="425" w:type="pct"/>
                  <w:noWrap w:val="0"/>
                  <w:vAlign w:val="center"/>
                </w:tcPr>
                <w:p w14:paraId="1730C020">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汇聚交换机</w:t>
                  </w:r>
                </w:p>
              </w:tc>
              <w:tc>
                <w:tcPr>
                  <w:tcW w:w="991" w:type="pct"/>
                  <w:noWrap w:val="0"/>
                  <w:vAlign w:val="center"/>
                </w:tcPr>
                <w:p w14:paraId="4B355291">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华为S7703</w:t>
                  </w:r>
                </w:p>
              </w:tc>
              <w:tc>
                <w:tcPr>
                  <w:tcW w:w="2138" w:type="pct"/>
                  <w:noWrap w:val="0"/>
                  <w:vAlign w:val="center"/>
                </w:tcPr>
                <w:p w14:paraId="5A69A945">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数据中心汇聚交换机，交换容量：19.2/48Tbps，包转发率：1440/16560Mpps</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业务槽位：3个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网络端口：48</w:t>
                  </w:r>
                  <w:r>
                    <w:rPr>
                      <w:rFonts w:hint="eastAsia" w:ascii="宋体" w:hAnsi="宋体" w:eastAsia="宋体" w:cs="宋体"/>
                      <w:color w:val="auto"/>
                      <w:kern w:val="0"/>
                      <w:sz w:val="18"/>
                      <w:szCs w:val="18"/>
                      <w:highlight w:val="none"/>
                      <w:lang w:val="en-US" w:eastAsia="zh-CN"/>
                    </w:rPr>
                    <w:t>个</w:t>
                  </w:r>
                  <w:r>
                    <w:rPr>
                      <w:rFonts w:hint="eastAsia" w:ascii="宋体" w:hAnsi="宋体" w:eastAsia="宋体" w:cs="宋体"/>
                      <w:color w:val="auto"/>
                      <w:kern w:val="0"/>
                      <w:sz w:val="18"/>
                      <w:szCs w:val="18"/>
                      <w:highlight w:val="none"/>
                    </w:rPr>
                    <w:t>10Mbps/100Mbps/1000/10000Mbps</w:t>
                  </w:r>
                  <w:r>
                    <w:rPr>
                      <w:rFonts w:hint="eastAsia" w:ascii="宋体" w:hAnsi="宋体" w:eastAsia="宋体" w:cs="宋体"/>
                      <w:color w:val="auto"/>
                      <w:kern w:val="0"/>
                      <w:sz w:val="18"/>
                      <w:szCs w:val="18"/>
                      <w:highlight w:val="none"/>
                      <w:lang w:val="en-US" w:eastAsia="zh-CN"/>
                    </w:rPr>
                    <w:t>自适应</w:t>
                  </w:r>
                  <w:r>
                    <w:rPr>
                      <w:rFonts w:hint="eastAsia" w:ascii="宋体" w:hAnsi="宋体" w:eastAsia="宋体" w:cs="宋体"/>
                      <w:color w:val="auto"/>
                      <w:kern w:val="0"/>
                      <w:sz w:val="18"/>
                      <w:szCs w:val="18"/>
                      <w:highlight w:val="none"/>
                    </w:rPr>
                    <w:t>，4端口万兆光接口，4个光模块；VLAN交换；基于Mac的动态VLAN分配</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MAC地址功能：源MAC地址过滤</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IP路由：支持IPv4和IPv6动态路由协议</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组播：组播流量控制；组播查询器；组播协议报文抑制功能；双电源、双风扇。</w:t>
                  </w:r>
                </w:p>
              </w:tc>
              <w:tc>
                <w:tcPr>
                  <w:tcW w:w="470" w:type="pct"/>
                  <w:noWrap w:val="0"/>
                  <w:vAlign w:val="center"/>
                </w:tcPr>
                <w:p w14:paraId="0E922642">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11" w:type="pct"/>
                  <w:noWrap w:val="0"/>
                  <w:vAlign w:val="center"/>
                </w:tcPr>
                <w:p w14:paraId="029BCE6D">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服务器汇聚</w:t>
                  </w:r>
                </w:p>
              </w:tc>
              <w:tc>
                <w:tcPr>
                  <w:tcW w:w="279" w:type="pct"/>
                  <w:noWrap w:val="0"/>
                  <w:vAlign w:val="center"/>
                </w:tcPr>
                <w:p w14:paraId="50D8A54C">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977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53188388">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7</w:t>
                  </w:r>
                </w:p>
              </w:tc>
              <w:tc>
                <w:tcPr>
                  <w:tcW w:w="425" w:type="pct"/>
                  <w:noWrap w:val="0"/>
                  <w:vAlign w:val="center"/>
                </w:tcPr>
                <w:p w14:paraId="269CE8D7">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接入交换机</w:t>
                  </w:r>
                </w:p>
              </w:tc>
              <w:tc>
                <w:tcPr>
                  <w:tcW w:w="991" w:type="pct"/>
                  <w:noWrap w:val="0"/>
                  <w:vAlign w:val="center"/>
                </w:tcPr>
                <w:p w14:paraId="3DAA3C36">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华为S5700</w:t>
                  </w:r>
                </w:p>
              </w:tc>
              <w:tc>
                <w:tcPr>
                  <w:tcW w:w="2138" w:type="pct"/>
                  <w:noWrap w:val="0"/>
                  <w:vAlign w:val="center"/>
                </w:tcPr>
                <w:p w14:paraId="54576E26">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48口千兆。</w:t>
                  </w:r>
                </w:p>
              </w:tc>
              <w:tc>
                <w:tcPr>
                  <w:tcW w:w="470" w:type="pct"/>
                  <w:noWrap w:val="0"/>
                  <w:vAlign w:val="center"/>
                </w:tcPr>
                <w:p w14:paraId="52FC6F1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w:t>
                  </w:r>
                </w:p>
              </w:tc>
              <w:tc>
                <w:tcPr>
                  <w:tcW w:w="511" w:type="pct"/>
                  <w:noWrap w:val="0"/>
                  <w:vAlign w:val="center"/>
                </w:tcPr>
                <w:p w14:paraId="68349699">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区域接入</w:t>
                  </w:r>
                </w:p>
              </w:tc>
              <w:tc>
                <w:tcPr>
                  <w:tcW w:w="279" w:type="pct"/>
                  <w:noWrap w:val="0"/>
                  <w:vAlign w:val="center"/>
                </w:tcPr>
                <w:p w14:paraId="73515AAF">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5F48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25EBF84A">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8</w:t>
                  </w:r>
                </w:p>
              </w:tc>
              <w:tc>
                <w:tcPr>
                  <w:tcW w:w="425" w:type="pct"/>
                  <w:noWrap w:val="0"/>
                  <w:vAlign w:val="center"/>
                </w:tcPr>
                <w:p w14:paraId="0DF0A944">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证书接入三层交换机</w:t>
                  </w:r>
                </w:p>
              </w:tc>
              <w:tc>
                <w:tcPr>
                  <w:tcW w:w="991" w:type="pct"/>
                  <w:noWrap w:val="0"/>
                  <w:vAlign w:val="center"/>
                </w:tcPr>
                <w:p w14:paraId="1DEAF40F">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H3C LS-5500V2-34S-EI</w:t>
                  </w:r>
                </w:p>
              </w:tc>
              <w:tc>
                <w:tcPr>
                  <w:tcW w:w="2138" w:type="pct"/>
                  <w:noWrap w:val="0"/>
                  <w:vAlign w:val="center"/>
                </w:tcPr>
                <w:p w14:paraId="7C97CC27">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1U机架式设备，24端口10/100/1000M自适应以太网接口；4端口100/1000M SFP；4个千兆SFP,802.1d协议，VLAN配置端口,</w:t>
                  </w:r>
                  <w:r>
                    <w:rPr>
                      <w:rFonts w:hint="eastAsia" w:ascii="宋体" w:hAnsi="宋体" w:eastAsia="宋体" w:cs="宋体"/>
                      <w:color w:val="auto"/>
                      <w:sz w:val="18"/>
                      <w:szCs w:val="18"/>
                      <w:highlight w:val="none"/>
                      <w:lang w:val="en-US" w:eastAsia="zh-CN"/>
                    </w:rPr>
                    <w:t>具备</w:t>
                  </w:r>
                  <w:r>
                    <w:rPr>
                      <w:rFonts w:hint="eastAsia" w:ascii="宋体" w:hAnsi="宋体" w:eastAsia="宋体" w:cs="宋体"/>
                      <w:color w:val="auto"/>
                      <w:sz w:val="18"/>
                      <w:szCs w:val="18"/>
                      <w:highlight w:val="none"/>
                    </w:rPr>
                    <w:t>QOS</w:t>
                  </w:r>
                  <w:r>
                    <w:rPr>
                      <w:rFonts w:hint="eastAsia" w:ascii="宋体" w:hAnsi="宋体" w:eastAsia="宋体" w:cs="宋体"/>
                      <w:color w:val="auto"/>
                      <w:sz w:val="18"/>
                      <w:szCs w:val="18"/>
                      <w:highlight w:val="none"/>
                      <w:lang w:eastAsia="zh-CN"/>
                    </w:rPr>
                    <w:t>。</w:t>
                  </w:r>
                </w:p>
              </w:tc>
              <w:tc>
                <w:tcPr>
                  <w:tcW w:w="470" w:type="pct"/>
                  <w:noWrap w:val="0"/>
                  <w:vAlign w:val="center"/>
                </w:tcPr>
                <w:p w14:paraId="72196332">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11" w:type="pct"/>
                  <w:noWrap w:val="0"/>
                  <w:vAlign w:val="center"/>
                </w:tcPr>
                <w:p w14:paraId="01B0C036">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证书接入三层交换机</w:t>
                  </w:r>
                </w:p>
              </w:tc>
              <w:tc>
                <w:tcPr>
                  <w:tcW w:w="279" w:type="pct"/>
                  <w:noWrap w:val="0"/>
                  <w:vAlign w:val="center"/>
                </w:tcPr>
                <w:p w14:paraId="52400BC6">
                  <w:pPr>
                    <w:widowControl/>
                    <w:kinsoku w:val="0"/>
                    <w:wordWrap w:val="0"/>
                    <w:autoSpaceDE w:val="0"/>
                    <w:autoSpaceDN w:val="0"/>
                    <w:spacing w:line="240" w:lineRule="auto"/>
                    <w:ind w:firstLine="0" w:firstLineChars="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养护维修</w:t>
                  </w:r>
                </w:p>
              </w:tc>
            </w:tr>
            <w:tr w14:paraId="5EA0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3" w:type="pct"/>
                  <w:noWrap w:val="0"/>
                  <w:vAlign w:val="center"/>
                </w:tcPr>
                <w:p w14:paraId="2262C112">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9</w:t>
                  </w:r>
                </w:p>
              </w:tc>
              <w:tc>
                <w:tcPr>
                  <w:tcW w:w="425" w:type="pct"/>
                  <w:noWrap w:val="0"/>
                  <w:vAlign w:val="center"/>
                </w:tcPr>
                <w:p w14:paraId="2A05A0D4">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密钥系统接入交换机</w:t>
                  </w:r>
                </w:p>
              </w:tc>
              <w:tc>
                <w:tcPr>
                  <w:tcW w:w="991" w:type="pct"/>
                  <w:noWrap w:val="0"/>
                  <w:vAlign w:val="center"/>
                </w:tcPr>
                <w:p w14:paraId="09A5285E">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H3C LS-5500V2-34S-EI</w:t>
                  </w:r>
                </w:p>
              </w:tc>
              <w:tc>
                <w:tcPr>
                  <w:tcW w:w="2138" w:type="pct"/>
                  <w:noWrap w:val="0"/>
                  <w:vAlign w:val="center"/>
                </w:tcPr>
                <w:p w14:paraId="0B647482">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1U机架式设备，24端口10/100/1000M自适应以太网接口；4端口100/1000M SFP；4个千兆SFP,802.1d协议，VLAN配置端口,</w:t>
                  </w:r>
                  <w:r>
                    <w:rPr>
                      <w:rFonts w:hint="eastAsia" w:ascii="宋体" w:hAnsi="宋体" w:eastAsia="宋体" w:cs="宋体"/>
                      <w:color w:val="auto"/>
                      <w:sz w:val="18"/>
                      <w:szCs w:val="18"/>
                      <w:highlight w:val="none"/>
                      <w:lang w:val="en-US" w:eastAsia="zh-CN"/>
                    </w:rPr>
                    <w:t>具备</w:t>
                  </w:r>
                  <w:r>
                    <w:rPr>
                      <w:rFonts w:hint="eastAsia" w:ascii="宋体" w:hAnsi="宋体" w:eastAsia="宋体" w:cs="宋体"/>
                      <w:color w:val="auto"/>
                      <w:sz w:val="18"/>
                      <w:szCs w:val="18"/>
                      <w:highlight w:val="none"/>
                    </w:rPr>
                    <w:t>QOS</w:t>
                  </w:r>
                  <w:r>
                    <w:rPr>
                      <w:rFonts w:hint="eastAsia" w:ascii="宋体" w:hAnsi="宋体" w:eastAsia="宋体" w:cs="宋体"/>
                      <w:color w:val="auto"/>
                      <w:sz w:val="18"/>
                      <w:szCs w:val="18"/>
                      <w:highlight w:val="none"/>
                      <w:lang w:eastAsia="zh-CN"/>
                    </w:rPr>
                    <w:t>。</w:t>
                  </w:r>
                </w:p>
              </w:tc>
              <w:tc>
                <w:tcPr>
                  <w:tcW w:w="470" w:type="pct"/>
                  <w:noWrap w:val="0"/>
                  <w:vAlign w:val="center"/>
                </w:tcPr>
                <w:p w14:paraId="471F36E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11" w:type="pct"/>
                  <w:noWrap w:val="0"/>
                  <w:vAlign w:val="center"/>
                </w:tcPr>
                <w:p w14:paraId="03F47C64">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密钥系统接入交换机</w:t>
                  </w:r>
                </w:p>
              </w:tc>
              <w:tc>
                <w:tcPr>
                  <w:tcW w:w="279" w:type="pct"/>
                  <w:noWrap w:val="0"/>
                  <w:vAlign w:val="center"/>
                </w:tcPr>
                <w:p w14:paraId="456208C1">
                  <w:pPr>
                    <w:widowControl/>
                    <w:kinsoku w:val="0"/>
                    <w:wordWrap w:val="0"/>
                    <w:autoSpaceDE w:val="0"/>
                    <w:autoSpaceDN w:val="0"/>
                    <w:spacing w:line="240" w:lineRule="auto"/>
                    <w:ind w:firstLine="0" w:firstLineChars="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养护维修</w:t>
                  </w:r>
                </w:p>
              </w:tc>
            </w:tr>
            <w:tr w14:paraId="0A4B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9" w:hRule="atLeast"/>
                <w:jc w:val="center"/>
              </w:trPr>
              <w:tc>
                <w:tcPr>
                  <w:tcW w:w="183" w:type="pct"/>
                  <w:noWrap w:val="0"/>
                  <w:vAlign w:val="center"/>
                </w:tcPr>
                <w:p w14:paraId="4D7AA5C2">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10</w:t>
                  </w:r>
                </w:p>
              </w:tc>
              <w:tc>
                <w:tcPr>
                  <w:tcW w:w="425" w:type="pct"/>
                  <w:noWrap w:val="0"/>
                  <w:vAlign w:val="center"/>
                </w:tcPr>
                <w:p w14:paraId="6C826664">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发行汇聚路由交换机</w:t>
                  </w:r>
                </w:p>
              </w:tc>
              <w:tc>
                <w:tcPr>
                  <w:tcW w:w="991" w:type="pct"/>
                  <w:noWrap w:val="0"/>
                  <w:vAlign w:val="center"/>
                </w:tcPr>
                <w:p w14:paraId="772E69DC">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华为CE5855-48T4S2Q-EI</w:t>
                  </w:r>
                </w:p>
              </w:tc>
              <w:tc>
                <w:tcPr>
                  <w:tcW w:w="2138" w:type="pct"/>
                  <w:noWrap w:val="0"/>
                  <w:vAlign w:val="center"/>
                </w:tcPr>
                <w:p w14:paraId="28315F39">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虚拟化系统应用部署</w:t>
                  </w:r>
                  <w:r>
                    <w:rPr>
                      <w:rFonts w:hint="eastAsia" w:ascii="宋体" w:hAnsi="宋体" w:eastAsia="宋体" w:cs="宋体"/>
                      <w:color w:val="auto"/>
                      <w:kern w:val="0"/>
                      <w:sz w:val="18"/>
                      <w:szCs w:val="18"/>
                      <w:highlight w:val="none"/>
                      <w:lang w:eastAsia="zh-CN"/>
                    </w:rPr>
                    <w:t>。</w:t>
                  </w:r>
                </w:p>
              </w:tc>
              <w:tc>
                <w:tcPr>
                  <w:tcW w:w="470" w:type="pct"/>
                  <w:noWrap w:val="0"/>
                  <w:vAlign w:val="center"/>
                </w:tcPr>
                <w:p w14:paraId="67CD4094">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11" w:type="pct"/>
                  <w:noWrap w:val="0"/>
                  <w:vAlign w:val="center"/>
                </w:tcPr>
                <w:p w14:paraId="30A63930">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发行汇聚路由交换机</w:t>
                  </w:r>
                </w:p>
              </w:tc>
              <w:tc>
                <w:tcPr>
                  <w:tcW w:w="279" w:type="pct"/>
                  <w:noWrap w:val="0"/>
                  <w:vAlign w:val="center"/>
                </w:tcPr>
                <w:p w14:paraId="7F038033">
                  <w:pPr>
                    <w:widowControl/>
                    <w:kinsoku w:val="0"/>
                    <w:wordWrap w:val="0"/>
                    <w:autoSpaceDE w:val="0"/>
                    <w:autoSpaceDN w:val="0"/>
                    <w:spacing w:line="240" w:lineRule="auto"/>
                    <w:ind w:firstLine="0" w:firstLineChars="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养护维修</w:t>
                  </w:r>
                </w:p>
              </w:tc>
            </w:tr>
            <w:tr w14:paraId="6A99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6" w:hRule="atLeast"/>
                <w:jc w:val="center"/>
              </w:trPr>
              <w:tc>
                <w:tcPr>
                  <w:tcW w:w="183" w:type="pct"/>
                  <w:noWrap w:val="0"/>
                  <w:vAlign w:val="center"/>
                </w:tcPr>
                <w:p w14:paraId="118D72C5">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11</w:t>
                  </w:r>
                </w:p>
              </w:tc>
              <w:tc>
                <w:tcPr>
                  <w:tcW w:w="425" w:type="pct"/>
                  <w:noWrap w:val="0"/>
                  <w:vAlign w:val="center"/>
                </w:tcPr>
                <w:p w14:paraId="4755BC6F">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汇聚交换机</w:t>
                  </w:r>
                </w:p>
              </w:tc>
              <w:tc>
                <w:tcPr>
                  <w:tcW w:w="991" w:type="pct"/>
                  <w:noWrap w:val="0"/>
                  <w:vAlign w:val="center"/>
                </w:tcPr>
                <w:p w14:paraId="217C2553">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华为CE5855-48T4S2Q-EI</w:t>
                  </w:r>
                </w:p>
              </w:tc>
              <w:tc>
                <w:tcPr>
                  <w:tcW w:w="2138" w:type="pct"/>
                  <w:noWrap w:val="0"/>
                  <w:vAlign w:val="center"/>
                </w:tcPr>
                <w:p w14:paraId="2EE16171">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48口千兆。</w:t>
                  </w:r>
                </w:p>
              </w:tc>
              <w:tc>
                <w:tcPr>
                  <w:tcW w:w="470" w:type="pct"/>
                  <w:noWrap w:val="0"/>
                  <w:vAlign w:val="center"/>
                </w:tcPr>
                <w:p w14:paraId="03FE4E1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11" w:type="pct"/>
                  <w:noWrap w:val="0"/>
                  <w:vAlign w:val="center"/>
                </w:tcPr>
                <w:p w14:paraId="5C23BDF9">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汇聚交换机</w:t>
                  </w:r>
                </w:p>
              </w:tc>
              <w:tc>
                <w:tcPr>
                  <w:tcW w:w="279" w:type="pct"/>
                  <w:noWrap w:val="0"/>
                  <w:vAlign w:val="center"/>
                </w:tcPr>
                <w:p w14:paraId="2426E5B2">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养护维修</w:t>
                  </w:r>
                </w:p>
              </w:tc>
            </w:tr>
            <w:tr w14:paraId="2E06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12866716">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12</w:t>
                  </w:r>
                </w:p>
              </w:tc>
              <w:tc>
                <w:tcPr>
                  <w:tcW w:w="425" w:type="pct"/>
                  <w:noWrap w:val="0"/>
                  <w:vAlign w:val="center"/>
                </w:tcPr>
                <w:p w14:paraId="1D820A68">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光纤交换机</w:t>
                  </w:r>
                </w:p>
              </w:tc>
              <w:tc>
                <w:tcPr>
                  <w:tcW w:w="991" w:type="pct"/>
                  <w:noWrap w:val="0"/>
                  <w:vAlign w:val="center"/>
                </w:tcPr>
                <w:p w14:paraId="02AE2E36">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博科6505</w:t>
                  </w:r>
                </w:p>
              </w:tc>
              <w:tc>
                <w:tcPr>
                  <w:tcW w:w="2138" w:type="pct"/>
                  <w:noWrap w:val="0"/>
                  <w:vAlign w:val="center"/>
                </w:tcPr>
                <w:p w14:paraId="14D5DB76">
                  <w:pPr>
                    <w:spacing w:line="240" w:lineRule="auto"/>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8GB光纤存储设备；端口：24口，8GB光纤接口，2个IP接口；端口吞吐速度：8Gbps（全双工）；1，2，4，8Gbps自适应；交换能力：1.4Tbps</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具备</w:t>
                  </w:r>
                  <w:r>
                    <w:rPr>
                      <w:rFonts w:hint="eastAsia" w:ascii="宋体" w:hAnsi="宋体" w:eastAsia="宋体" w:cs="宋体"/>
                      <w:color w:val="auto"/>
                      <w:kern w:val="0"/>
                      <w:sz w:val="18"/>
                      <w:szCs w:val="18"/>
                      <w:highlight w:val="none"/>
                    </w:rPr>
                    <w:t>分区管理软件。</w:t>
                  </w:r>
                </w:p>
              </w:tc>
              <w:tc>
                <w:tcPr>
                  <w:tcW w:w="470" w:type="pct"/>
                  <w:noWrap w:val="0"/>
                  <w:vAlign w:val="center"/>
                </w:tcPr>
                <w:p w14:paraId="3A1B1B1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11" w:type="pct"/>
                  <w:noWrap w:val="0"/>
                  <w:vAlign w:val="center"/>
                </w:tcPr>
                <w:p w14:paraId="2DB10DD9">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存储汇聚</w:t>
                  </w:r>
                </w:p>
              </w:tc>
              <w:tc>
                <w:tcPr>
                  <w:tcW w:w="279" w:type="pct"/>
                  <w:noWrap w:val="0"/>
                  <w:vAlign w:val="center"/>
                </w:tcPr>
                <w:p w14:paraId="300C0490">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B70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4" w:hRule="atLeast"/>
                <w:jc w:val="center"/>
              </w:trPr>
              <w:tc>
                <w:tcPr>
                  <w:tcW w:w="183" w:type="pct"/>
                  <w:noWrap w:val="0"/>
                  <w:vAlign w:val="center"/>
                </w:tcPr>
                <w:p w14:paraId="5ED280F9">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13</w:t>
                  </w:r>
                </w:p>
              </w:tc>
              <w:tc>
                <w:tcPr>
                  <w:tcW w:w="425" w:type="pct"/>
                  <w:noWrap w:val="0"/>
                  <w:vAlign w:val="center"/>
                </w:tcPr>
                <w:p w14:paraId="01CA5BF7">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汇聚交换机</w:t>
                  </w:r>
                </w:p>
              </w:tc>
              <w:tc>
                <w:tcPr>
                  <w:tcW w:w="991" w:type="pct"/>
                  <w:noWrap w:val="0"/>
                  <w:vAlign w:val="center"/>
                </w:tcPr>
                <w:p w14:paraId="67CEF729">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华为CE6870-48S6CQ-EI</w:t>
                  </w:r>
                </w:p>
              </w:tc>
              <w:tc>
                <w:tcPr>
                  <w:tcW w:w="2138" w:type="pct"/>
                  <w:noWrap w:val="0"/>
                  <w:vAlign w:val="center"/>
                </w:tcPr>
                <w:p w14:paraId="1E1B743B">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万兆汇聚交换机，虚拟化部署</w:t>
                  </w:r>
                  <w:r>
                    <w:rPr>
                      <w:rFonts w:hint="eastAsia" w:ascii="宋体" w:hAnsi="宋体" w:eastAsia="宋体" w:cs="宋体"/>
                      <w:color w:val="auto"/>
                      <w:kern w:val="0"/>
                      <w:sz w:val="18"/>
                      <w:szCs w:val="18"/>
                      <w:highlight w:val="none"/>
                      <w:lang w:eastAsia="zh-CN"/>
                    </w:rPr>
                    <w:t>。</w:t>
                  </w:r>
                </w:p>
              </w:tc>
              <w:tc>
                <w:tcPr>
                  <w:tcW w:w="470" w:type="pct"/>
                  <w:noWrap w:val="0"/>
                  <w:vAlign w:val="center"/>
                </w:tcPr>
                <w:p w14:paraId="425724F2">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11" w:type="pct"/>
                  <w:noWrap w:val="0"/>
                  <w:vAlign w:val="center"/>
                </w:tcPr>
                <w:p w14:paraId="44E855BB">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发行汇聚</w:t>
                  </w:r>
                </w:p>
              </w:tc>
              <w:tc>
                <w:tcPr>
                  <w:tcW w:w="279" w:type="pct"/>
                  <w:noWrap w:val="0"/>
                  <w:vAlign w:val="center"/>
                </w:tcPr>
                <w:p w14:paraId="1B2F7813">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EF3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2ACC560F">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14</w:t>
                  </w:r>
                </w:p>
              </w:tc>
              <w:tc>
                <w:tcPr>
                  <w:tcW w:w="425" w:type="pct"/>
                  <w:noWrap w:val="0"/>
                  <w:vAlign w:val="center"/>
                </w:tcPr>
                <w:p w14:paraId="7518611C">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POE交换机</w:t>
                  </w:r>
                </w:p>
              </w:tc>
              <w:tc>
                <w:tcPr>
                  <w:tcW w:w="991" w:type="pct"/>
                  <w:noWrap w:val="0"/>
                  <w:vAlign w:val="center"/>
                </w:tcPr>
                <w:p w14:paraId="6419F78A">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H3C S1324G-PWR</w:t>
                  </w:r>
                </w:p>
              </w:tc>
              <w:tc>
                <w:tcPr>
                  <w:tcW w:w="2138" w:type="pct"/>
                  <w:noWrap w:val="0"/>
                  <w:vAlign w:val="center"/>
                </w:tcPr>
                <w:p w14:paraId="07BD9082">
                  <w:pPr>
                    <w:widowControl/>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24口</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POE供电</w:t>
                  </w:r>
                  <w:r>
                    <w:rPr>
                      <w:rFonts w:hint="eastAsia" w:ascii="宋体" w:hAnsi="宋体" w:eastAsia="宋体" w:cs="宋体"/>
                      <w:color w:val="auto"/>
                      <w:kern w:val="0"/>
                      <w:sz w:val="18"/>
                      <w:szCs w:val="18"/>
                      <w:highlight w:val="none"/>
                      <w:lang w:eastAsia="zh-CN"/>
                    </w:rPr>
                    <w:t>。</w:t>
                  </w:r>
                </w:p>
              </w:tc>
              <w:tc>
                <w:tcPr>
                  <w:tcW w:w="470" w:type="pct"/>
                  <w:noWrap w:val="0"/>
                  <w:vAlign w:val="center"/>
                </w:tcPr>
                <w:p w14:paraId="2F3B0B72">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511" w:type="pct"/>
                  <w:noWrap w:val="0"/>
                  <w:vAlign w:val="center"/>
                </w:tcPr>
                <w:p w14:paraId="306E409C">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发行区域监控</w:t>
                  </w:r>
                </w:p>
              </w:tc>
              <w:tc>
                <w:tcPr>
                  <w:tcW w:w="279" w:type="pct"/>
                  <w:noWrap w:val="0"/>
                  <w:vAlign w:val="center"/>
                </w:tcPr>
                <w:p w14:paraId="51095200">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7ACE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55ABE807">
                  <w:pPr>
                    <w:keepNext w:val="0"/>
                    <w:keepLines w:val="0"/>
                    <w:widowControl/>
                    <w:suppressLineNumbers w:val="0"/>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15</w:t>
                  </w:r>
                </w:p>
              </w:tc>
              <w:tc>
                <w:tcPr>
                  <w:tcW w:w="425" w:type="pct"/>
                  <w:noWrap w:val="0"/>
                  <w:vAlign w:val="center"/>
                </w:tcPr>
                <w:p w14:paraId="167B6185">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超融合交换机</w:t>
                  </w:r>
                </w:p>
              </w:tc>
              <w:tc>
                <w:tcPr>
                  <w:tcW w:w="991" w:type="pct"/>
                  <w:noWrap w:val="0"/>
                  <w:vAlign w:val="center"/>
                </w:tcPr>
                <w:p w14:paraId="50A4F177">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DellEMC S4148U-ON</w:t>
                  </w:r>
                </w:p>
              </w:tc>
              <w:tc>
                <w:tcPr>
                  <w:tcW w:w="2138" w:type="pct"/>
                  <w:noWrap w:val="0"/>
                  <w:vAlign w:val="center"/>
                </w:tcPr>
                <w:p w14:paraId="6B793B04">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1U</w:t>
                  </w:r>
                  <w:r>
                    <w:rPr>
                      <w:rFonts w:hint="eastAsia" w:ascii="宋体" w:hAnsi="宋体" w:eastAsia="宋体" w:cs="宋体"/>
                      <w:color w:val="auto"/>
                      <w:kern w:val="0"/>
                      <w:sz w:val="18"/>
                      <w:szCs w:val="18"/>
                      <w:highlight w:val="none"/>
                      <w:lang w:val="en-US" w:eastAsia="zh-CN"/>
                    </w:rPr>
                    <w:t>机架式</w:t>
                  </w:r>
                  <w:r>
                    <w:rPr>
                      <w:rFonts w:hint="eastAsia" w:ascii="宋体" w:hAnsi="宋体" w:eastAsia="宋体" w:cs="宋体"/>
                      <w:color w:val="auto"/>
                      <w:kern w:val="0"/>
                      <w:sz w:val="18"/>
                      <w:szCs w:val="18"/>
                      <w:highlight w:val="none"/>
                    </w:rPr>
                    <w:t>交换机，交换容量1.76Tbps，包转发率1320Mpps；24个16G FC光模块，24个万兆多模模块</w:t>
                  </w:r>
                  <w:r>
                    <w:rPr>
                      <w:rFonts w:hint="eastAsia" w:ascii="宋体" w:hAnsi="宋体" w:eastAsia="宋体" w:cs="宋体"/>
                      <w:color w:val="auto"/>
                      <w:kern w:val="0"/>
                      <w:sz w:val="18"/>
                      <w:szCs w:val="18"/>
                      <w:highlight w:val="none"/>
                      <w:lang w:eastAsia="zh-CN"/>
                    </w:rPr>
                    <w:t>。</w:t>
                  </w:r>
                </w:p>
              </w:tc>
              <w:tc>
                <w:tcPr>
                  <w:tcW w:w="470" w:type="pct"/>
                  <w:noWrap w:val="0"/>
                  <w:vAlign w:val="center"/>
                </w:tcPr>
                <w:p w14:paraId="425DAFBC">
                  <w:pPr>
                    <w:keepNext w:val="0"/>
                    <w:keepLines w:val="0"/>
                    <w:widowControl/>
                    <w:suppressLineNumbers w:val="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11" w:type="pct"/>
                  <w:noWrap w:val="0"/>
                  <w:vAlign w:val="center"/>
                </w:tcPr>
                <w:p w14:paraId="30631C70">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国密系统</w:t>
                  </w:r>
                </w:p>
              </w:tc>
              <w:tc>
                <w:tcPr>
                  <w:tcW w:w="279" w:type="pct"/>
                  <w:noWrap w:val="0"/>
                  <w:vAlign w:val="center"/>
                </w:tcPr>
                <w:p w14:paraId="18CAC14F">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F77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1D930E9D">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16</w:t>
                  </w:r>
                </w:p>
              </w:tc>
              <w:tc>
                <w:tcPr>
                  <w:tcW w:w="425" w:type="pct"/>
                  <w:noWrap w:val="0"/>
                  <w:vAlign w:val="center"/>
                </w:tcPr>
                <w:p w14:paraId="39F7E0A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监控交换机</w:t>
                  </w:r>
                </w:p>
              </w:tc>
              <w:tc>
                <w:tcPr>
                  <w:tcW w:w="991" w:type="pct"/>
                  <w:noWrap w:val="0"/>
                  <w:vAlign w:val="center"/>
                </w:tcPr>
                <w:p w14:paraId="53E7C76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大华</w:t>
                  </w:r>
                </w:p>
              </w:tc>
              <w:tc>
                <w:tcPr>
                  <w:tcW w:w="2138" w:type="pct"/>
                  <w:noWrap w:val="0"/>
                  <w:vAlign w:val="center"/>
                </w:tcPr>
                <w:p w14:paraId="2B8D1C67">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DH-S3000C-16GT</w:t>
                  </w:r>
                  <w:r>
                    <w:rPr>
                      <w:rFonts w:hint="eastAsia" w:ascii="宋体" w:hAnsi="宋体" w:eastAsia="宋体" w:cs="宋体"/>
                      <w:color w:val="auto"/>
                      <w:kern w:val="0"/>
                      <w:sz w:val="18"/>
                      <w:szCs w:val="18"/>
                      <w:highlight w:val="none"/>
                      <w:lang w:eastAsia="zh-CN"/>
                    </w:rPr>
                    <w:t>。</w:t>
                  </w:r>
                </w:p>
              </w:tc>
              <w:tc>
                <w:tcPr>
                  <w:tcW w:w="470" w:type="pct"/>
                  <w:noWrap w:val="0"/>
                  <w:vAlign w:val="center"/>
                </w:tcPr>
                <w:p w14:paraId="2B92504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163</w:t>
                  </w:r>
                </w:p>
              </w:tc>
              <w:tc>
                <w:tcPr>
                  <w:tcW w:w="511" w:type="pct"/>
                  <w:noWrap w:val="0"/>
                  <w:vAlign w:val="center"/>
                </w:tcPr>
                <w:p w14:paraId="3DD04EE0">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交通网点</w:t>
                  </w:r>
                </w:p>
              </w:tc>
              <w:tc>
                <w:tcPr>
                  <w:tcW w:w="279" w:type="pct"/>
                  <w:noWrap w:val="0"/>
                  <w:vAlign w:val="center"/>
                </w:tcPr>
                <w:p w14:paraId="522F9B8C">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6D89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67311AB4">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17</w:t>
                  </w:r>
                </w:p>
              </w:tc>
              <w:tc>
                <w:tcPr>
                  <w:tcW w:w="425" w:type="pct"/>
                  <w:noWrap w:val="0"/>
                  <w:vAlign w:val="center"/>
                </w:tcPr>
                <w:p w14:paraId="6BCA843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路由器</w:t>
                  </w:r>
                </w:p>
              </w:tc>
              <w:tc>
                <w:tcPr>
                  <w:tcW w:w="991" w:type="pct"/>
                  <w:noWrap w:val="0"/>
                  <w:vAlign w:val="center"/>
                </w:tcPr>
                <w:p w14:paraId="28E1AAD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TP-LINK</w:t>
                  </w:r>
                </w:p>
              </w:tc>
              <w:tc>
                <w:tcPr>
                  <w:tcW w:w="2138" w:type="pct"/>
                  <w:noWrap w:val="0"/>
                  <w:vAlign w:val="center"/>
                </w:tcPr>
                <w:p w14:paraId="50749017">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双频无线路由器</w:t>
                  </w:r>
                  <w:r>
                    <w:rPr>
                      <w:rFonts w:hint="eastAsia" w:ascii="宋体" w:hAnsi="宋体" w:eastAsia="宋体" w:cs="宋体"/>
                      <w:color w:val="auto"/>
                      <w:kern w:val="0"/>
                      <w:sz w:val="18"/>
                      <w:szCs w:val="18"/>
                      <w:highlight w:val="none"/>
                      <w:lang w:eastAsia="zh-CN"/>
                    </w:rPr>
                    <w:t>。</w:t>
                  </w:r>
                </w:p>
              </w:tc>
              <w:tc>
                <w:tcPr>
                  <w:tcW w:w="470" w:type="pct"/>
                  <w:noWrap w:val="0"/>
                  <w:vAlign w:val="center"/>
                </w:tcPr>
                <w:p w14:paraId="6CE38AC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163</w:t>
                  </w:r>
                </w:p>
              </w:tc>
              <w:tc>
                <w:tcPr>
                  <w:tcW w:w="511" w:type="pct"/>
                  <w:noWrap w:val="0"/>
                  <w:vAlign w:val="center"/>
                </w:tcPr>
                <w:p w14:paraId="76A2C8B4">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交通网点</w:t>
                  </w:r>
                </w:p>
              </w:tc>
              <w:tc>
                <w:tcPr>
                  <w:tcW w:w="279" w:type="pct"/>
                  <w:noWrap w:val="0"/>
                  <w:vAlign w:val="center"/>
                </w:tcPr>
                <w:p w14:paraId="2CB77266">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6BB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83" w:type="pct"/>
                  <w:noWrap w:val="0"/>
                  <w:vAlign w:val="center"/>
                </w:tcPr>
                <w:p w14:paraId="035D86A9">
                  <w:pPr>
                    <w:pStyle w:val="7"/>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425" w:type="pct"/>
                  <w:noWrap w:val="0"/>
                  <w:vAlign w:val="center"/>
                </w:tcPr>
                <w:p w14:paraId="05A40FB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交换机</w:t>
                  </w:r>
                </w:p>
              </w:tc>
              <w:tc>
                <w:tcPr>
                  <w:tcW w:w="991" w:type="pct"/>
                  <w:noWrap w:val="0"/>
                  <w:vAlign w:val="center"/>
                </w:tcPr>
                <w:p w14:paraId="1C1287A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TP-LINK</w:t>
                  </w:r>
                </w:p>
              </w:tc>
              <w:tc>
                <w:tcPr>
                  <w:tcW w:w="2138" w:type="pct"/>
                  <w:noWrap w:val="0"/>
                  <w:vAlign w:val="center"/>
                </w:tcPr>
                <w:p w14:paraId="31F1E31D">
                  <w:pPr>
                    <w:spacing w:line="240" w:lineRule="auto"/>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16口千兆</w:t>
                  </w:r>
                  <w:r>
                    <w:rPr>
                      <w:rFonts w:hint="eastAsia" w:ascii="宋体" w:hAnsi="宋体" w:eastAsia="宋体" w:cs="宋体"/>
                      <w:color w:val="auto"/>
                      <w:kern w:val="0"/>
                      <w:sz w:val="18"/>
                      <w:szCs w:val="18"/>
                      <w:highlight w:val="none"/>
                      <w:lang w:eastAsia="zh-CN"/>
                    </w:rPr>
                    <w:t>。</w:t>
                  </w:r>
                </w:p>
              </w:tc>
              <w:tc>
                <w:tcPr>
                  <w:tcW w:w="470" w:type="pct"/>
                  <w:noWrap w:val="0"/>
                  <w:vAlign w:val="center"/>
                </w:tcPr>
                <w:p w14:paraId="5DDFBA4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163</w:t>
                  </w:r>
                </w:p>
              </w:tc>
              <w:tc>
                <w:tcPr>
                  <w:tcW w:w="511" w:type="pct"/>
                  <w:noWrap w:val="0"/>
                  <w:vAlign w:val="center"/>
                </w:tcPr>
                <w:p w14:paraId="7194537E">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交通网点</w:t>
                  </w:r>
                </w:p>
              </w:tc>
              <w:tc>
                <w:tcPr>
                  <w:tcW w:w="279" w:type="pct"/>
                  <w:noWrap w:val="0"/>
                  <w:vAlign w:val="center"/>
                </w:tcPr>
                <w:p w14:paraId="1E62AD05">
                  <w:pPr>
                    <w:widowControl/>
                    <w:kinsoku w:val="0"/>
                    <w:wordWrap w:val="0"/>
                    <w:autoSpaceDE w:val="0"/>
                    <w:autoSpaceDN w:val="0"/>
                    <w:spacing w:line="240" w:lineRule="auto"/>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bl>
          <w:p w14:paraId="4318627D">
            <w:pPr>
              <w:numPr>
                <w:ilvl w:val="0"/>
                <w:numId w:val="1"/>
              </w:numPr>
              <w:jc w:val="both"/>
              <w:rPr>
                <w:rFonts w:hint="eastAsia"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en-US" w:eastAsia="zh-CN"/>
              </w:rPr>
              <w:t>网络安全设备清单</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40"/>
              <w:gridCol w:w="662"/>
              <w:gridCol w:w="1171"/>
              <w:gridCol w:w="2840"/>
              <w:gridCol w:w="297"/>
              <w:gridCol w:w="465"/>
              <w:gridCol w:w="712"/>
            </w:tblGrid>
            <w:tr w14:paraId="2C17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shd w:val="clear" w:color="auto" w:fill="D7D7D7"/>
                  <w:noWrap w:val="0"/>
                  <w:vAlign w:val="center"/>
                </w:tcPr>
                <w:p w14:paraId="352DCDF6">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510" w:type="pct"/>
                  <w:shd w:val="clear" w:color="auto" w:fill="D7D7D7"/>
                  <w:noWrap w:val="0"/>
                  <w:vAlign w:val="center"/>
                </w:tcPr>
                <w:p w14:paraId="525D3C9B">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设备</w:t>
                  </w:r>
                </w:p>
                <w:p w14:paraId="26758398">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名称</w:t>
                  </w:r>
                </w:p>
              </w:tc>
              <w:tc>
                <w:tcPr>
                  <w:tcW w:w="902" w:type="pct"/>
                  <w:shd w:val="clear" w:color="auto" w:fill="D7D7D7"/>
                  <w:noWrap w:val="0"/>
                  <w:vAlign w:val="center"/>
                </w:tcPr>
                <w:p w14:paraId="1FCA8648">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品牌</w:t>
                  </w:r>
                </w:p>
                <w:p w14:paraId="63D0908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型号</w:t>
                  </w:r>
                </w:p>
              </w:tc>
              <w:tc>
                <w:tcPr>
                  <w:tcW w:w="2187" w:type="pct"/>
                  <w:shd w:val="clear" w:color="auto" w:fill="D7D7D7"/>
                  <w:noWrap w:val="0"/>
                  <w:vAlign w:val="center"/>
                </w:tcPr>
                <w:p w14:paraId="2C98D333">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基本参数</w:t>
                  </w:r>
                </w:p>
              </w:tc>
              <w:tc>
                <w:tcPr>
                  <w:tcW w:w="229" w:type="pct"/>
                  <w:shd w:val="clear" w:color="auto" w:fill="D7D7D7"/>
                  <w:noWrap w:val="0"/>
                  <w:vAlign w:val="center"/>
                </w:tcPr>
                <w:p w14:paraId="7C6344AF">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358" w:type="pct"/>
                  <w:shd w:val="clear" w:color="auto" w:fill="D7D7D7"/>
                  <w:noWrap w:val="0"/>
                  <w:vAlign w:val="center"/>
                </w:tcPr>
                <w:p w14:paraId="5857C9FC">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用途</w:t>
                  </w:r>
                </w:p>
              </w:tc>
              <w:tc>
                <w:tcPr>
                  <w:tcW w:w="548" w:type="pct"/>
                  <w:shd w:val="clear" w:color="auto" w:fill="D7D7D7"/>
                  <w:noWrap w:val="0"/>
                  <w:vAlign w:val="center"/>
                </w:tcPr>
                <w:p w14:paraId="6CC9B4C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备注</w:t>
                  </w:r>
                </w:p>
              </w:tc>
            </w:tr>
            <w:tr w14:paraId="757A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62" w:type="pct"/>
                  <w:noWrap w:val="0"/>
                  <w:vAlign w:val="center"/>
                </w:tcPr>
                <w:p w14:paraId="50473F01">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w:t>
                  </w:r>
                </w:p>
              </w:tc>
              <w:tc>
                <w:tcPr>
                  <w:tcW w:w="510" w:type="pct"/>
                  <w:noWrap w:val="0"/>
                  <w:vAlign w:val="center"/>
                </w:tcPr>
                <w:p w14:paraId="7325C7E8">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核心安全网关</w:t>
                  </w:r>
                </w:p>
              </w:tc>
              <w:tc>
                <w:tcPr>
                  <w:tcW w:w="902" w:type="pct"/>
                  <w:noWrap w:val="0"/>
                  <w:vAlign w:val="center"/>
                </w:tcPr>
                <w:p w14:paraId="5CAF111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天融信TG-51131</w:t>
                  </w:r>
                </w:p>
              </w:tc>
              <w:tc>
                <w:tcPr>
                  <w:tcW w:w="2187" w:type="pct"/>
                  <w:noWrap w:val="0"/>
                  <w:vAlign w:val="center"/>
                </w:tcPr>
                <w:p w14:paraId="6182AC3A">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2U机箱；3个扩展槽位，6</w:t>
                  </w:r>
                  <w:r>
                    <w:rPr>
                      <w:rFonts w:hint="eastAsia" w:ascii="宋体" w:hAnsi="宋体" w:eastAsia="宋体" w:cs="宋体"/>
                      <w:color w:val="auto"/>
                      <w:sz w:val="18"/>
                      <w:szCs w:val="18"/>
                      <w:highlight w:val="none"/>
                      <w:lang w:val="en-US" w:eastAsia="zh-CN"/>
                    </w:rPr>
                    <w:t>个</w:t>
                  </w:r>
                  <w:r>
                    <w:rPr>
                      <w:rFonts w:hint="eastAsia" w:ascii="宋体" w:hAnsi="宋体" w:eastAsia="宋体" w:cs="宋体"/>
                      <w:color w:val="auto"/>
                      <w:sz w:val="18"/>
                      <w:szCs w:val="18"/>
                      <w:highlight w:val="none"/>
                    </w:rPr>
                    <w:t>千兆接口</w:t>
                  </w:r>
                  <w:r>
                    <w:rPr>
                      <w:rFonts w:hint="eastAsia" w:ascii="宋体" w:hAnsi="宋体" w:eastAsia="宋体" w:cs="宋体"/>
                      <w:color w:val="auto"/>
                      <w:sz w:val="18"/>
                      <w:szCs w:val="18"/>
                      <w:highlight w:val="none"/>
                      <w:lang w:eastAsia="zh-CN"/>
                    </w:rPr>
                    <w:t>。</w:t>
                  </w:r>
                </w:p>
              </w:tc>
              <w:tc>
                <w:tcPr>
                  <w:tcW w:w="229" w:type="pct"/>
                  <w:noWrap w:val="0"/>
                  <w:vAlign w:val="center"/>
                </w:tcPr>
                <w:p w14:paraId="6BD4A265">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08291EF3">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核心安全网关</w:t>
                  </w:r>
                </w:p>
              </w:tc>
              <w:tc>
                <w:tcPr>
                  <w:tcW w:w="548" w:type="pct"/>
                  <w:noWrap w:val="0"/>
                  <w:vAlign w:val="center"/>
                </w:tcPr>
                <w:p w14:paraId="34E67757">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0BEE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786B41B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510" w:type="pct"/>
                  <w:noWrap w:val="0"/>
                  <w:vAlign w:val="center"/>
                </w:tcPr>
                <w:p w14:paraId="0F92E287">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接入安全网关</w:t>
                  </w:r>
                </w:p>
              </w:tc>
              <w:tc>
                <w:tcPr>
                  <w:tcW w:w="902" w:type="pct"/>
                  <w:noWrap w:val="0"/>
                  <w:vAlign w:val="center"/>
                </w:tcPr>
                <w:p w14:paraId="47AA30E7">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天融信TG-51014</w:t>
                  </w:r>
                </w:p>
              </w:tc>
              <w:tc>
                <w:tcPr>
                  <w:tcW w:w="2187" w:type="pct"/>
                  <w:noWrap w:val="0"/>
                  <w:vAlign w:val="center"/>
                </w:tcPr>
                <w:p w14:paraId="6F9597E5">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标准机箱；具有1个扩展槽位，</w:t>
                  </w:r>
                  <w:r>
                    <w:rPr>
                      <w:rFonts w:hint="eastAsia" w:ascii="宋体" w:hAnsi="宋体" w:eastAsia="宋体" w:cs="宋体"/>
                      <w:color w:val="auto"/>
                      <w:sz w:val="18"/>
                      <w:szCs w:val="18"/>
                      <w:highlight w:val="none"/>
                      <w:lang w:val="en-US" w:eastAsia="zh-CN"/>
                    </w:rPr>
                    <w:t>12个</w:t>
                  </w:r>
                  <w:r>
                    <w:rPr>
                      <w:rFonts w:hint="eastAsia" w:ascii="宋体" w:hAnsi="宋体" w:eastAsia="宋体" w:cs="宋体"/>
                      <w:color w:val="auto"/>
                      <w:sz w:val="18"/>
                      <w:szCs w:val="18"/>
                      <w:highlight w:val="none"/>
                    </w:rPr>
                    <w:t>千兆接口12，配置4电</w:t>
                  </w:r>
                  <w:r>
                    <w:rPr>
                      <w:rFonts w:hint="eastAsia" w:ascii="宋体" w:hAnsi="宋体" w:eastAsia="宋体" w:cs="宋体"/>
                      <w:color w:val="auto"/>
                      <w:sz w:val="18"/>
                      <w:szCs w:val="18"/>
                      <w:highlight w:val="none"/>
                      <w:lang w:val="en-US" w:eastAsia="zh-CN"/>
                    </w:rPr>
                    <w:t>口</w:t>
                  </w:r>
                  <w:r>
                    <w:rPr>
                      <w:rFonts w:hint="eastAsia" w:ascii="宋体" w:hAnsi="宋体" w:eastAsia="宋体" w:cs="宋体"/>
                      <w:color w:val="auto"/>
                      <w:sz w:val="18"/>
                      <w:szCs w:val="18"/>
                      <w:highlight w:val="none"/>
                    </w:rPr>
                    <w:t>8光</w:t>
                  </w:r>
                  <w:r>
                    <w:rPr>
                      <w:rFonts w:hint="eastAsia" w:ascii="宋体" w:hAnsi="宋体" w:eastAsia="宋体" w:cs="宋体"/>
                      <w:color w:val="auto"/>
                      <w:sz w:val="18"/>
                      <w:szCs w:val="18"/>
                      <w:highlight w:val="none"/>
                      <w:lang w:val="en-US" w:eastAsia="zh-CN"/>
                    </w:rPr>
                    <w:t>口</w:t>
                  </w:r>
                  <w:r>
                    <w:rPr>
                      <w:rFonts w:hint="eastAsia" w:ascii="宋体" w:hAnsi="宋体" w:eastAsia="宋体" w:cs="宋体"/>
                      <w:color w:val="auto"/>
                      <w:sz w:val="18"/>
                      <w:szCs w:val="18"/>
                      <w:highlight w:val="none"/>
                    </w:rPr>
                    <w:t>。</w:t>
                  </w:r>
                </w:p>
              </w:tc>
              <w:tc>
                <w:tcPr>
                  <w:tcW w:w="229" w:type="pct"/>
                  <w:noWrap w:val="0"/>
                  <w:vAlign w:val="center"/>
                </w:tcPr>
                <w:p w14:paraId="19EAF18C">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358" w:type="pct"/>
                  <w:noWrap w:val="0"/>
                  <w:vAlign w:val="center"/>
                </w:tcPr>
                <w:p w14:paraId="0C3DFD0C">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核心安全网关</w:t>
                  </w:r>
                </w:p>
              </w:tc>
              <w:tc>
                <w:tcPr>
                  <w:tcW w:w="548" w:type="pct"/>
                  <w:noWrap w:val="0"/>
                  <w:vAlign w:val="center"/>
                </w:tcPr>
                <w:p w14:paraId="3F14682B">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E0D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4E8D5B39">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w:t>
                  </w:r>
                </w:p>
              </w:tc>
              <w:tc>
                <w:tcPr>
                  <w:tcW w:w="510" w:type="pct"/>
                  <w:noWrap w:val="0"/>
                  <w:vAlign w:val="center"/>
                </w:tcPr>
                <w:p w14:paraId="5E635A20">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隔离网闸1</w:t>
                  </w:r>
                </w:p>
              </w:tc>
              <w:tc>
                <w:tcPr>
                  <w:tcW w:w="902" w:type="pct"/>
                  <w:noWrap w:val="0"/>
                  <w:vAlign w:val="center"/>
                </w:tcPr>
                <w:p w14:paraId="3B5EFDB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网御星云Z4201</w:t>
                  </w:r>
                </w:p>
              </w:tc>
              <w:tc>
                <w:tcPr>
                  <w:tcW w:w="2187" w:type="pct"/>
                  <w:noWrap w:val="0"/>
                  <w:vAlign w:val="center"/>
                </w:tcPr>
                <w:p w14:paraId="07C64911">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8个10/100/1000M自适应电口，4个SFP插槽；内外网主机系统分别具有独立的网络口、管理口、HA口（热备口）；4个USB口；液晶屏；系统吞吐量750Mbps</w:t>
                  </w:r>
                  <w:r>
                    <w:rPr>
                      <w:rFonts w:hint="eastAsia" w:ascii="宋体" w:hAnsi="宋体" w:eastAsia="宋体" w:cs="宋体"/>
                      <w:color w:val="auto"/>
                      <w:sz w:val="18"/>
                      <w:szCs w:val="18"/>
                      <w:highlight w:val="none"/>
                      <w:lang w:eastAsia="zh-CN"/>
                    </w:rPr>
                    <w:t>。</w:t>
                  </w:r>
                </w:p>
              </w:tc>
              <w:tc>
                <w:tcPr>
                  <w:tcW w:w="229" w:type="pct"/>
                  <w:noWrap w:val="0"/>
                  <w:vAlign w:val="center"/>
                </w:tcPr>
                <w:p w14:paraId="522806F2">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6843A5B3">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核心区域隔离</w:t>
                  </w:r>
                </w:p>
              </w:tc>
              <w:tc>
                <w:tcPr>
                  <w:tcW w:w="548" w:type="pct"/>
                  <w:noWrap w:val="0"/>
                  <w:vAlign w:val="center"/>
                </w:tcPr>
                <w:p w14:paraId="49596104">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97B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62" w:type="pct"/>
                  <w:noWrap w:val="0"/>
                  <w:vAlign w:val="center"/>
                </w:tcPr>
                <w:p w14:paraId="106C4813">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4</w:t>
                  </w:r>
                </w:p>
              </w:tc>
              <w:tc>
                <w:tcPr>
                  <w:tcW w:w="510" w:type="pct"/>
                  <w:noWrap w:val="0"/>
                  <w:vAlign w:val="center"/>
                </w:tcPr>
                <w:p w14:paraId="2986AFF5">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隔离网闸2</w:t>
                  </w:r>
                </w:p>
              </w:tc>
              <w:tc>
                <w:tcPr>
                  <w:tcW w:w="902" w:type="pct"/>
                  <w:noWrap w:val="0"/>
                  <w:vAlign w:val="center"/>
                </w:tcPr>
                <w:p w14:paraId="57885E70">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网御星云Z2900</w:t>
                  </w:r>
                </w:p>
              </w:tc>
              <w:tc>
                <w:tcPr>
                  <w:tcW w:w="2187" w:type="pct"/>
                  <w:noWrap w:val="0"/>
                  <w:vAlign w:val="center"/>
                </w:tcPr>
                <w:p w14:paraId="24CDA46C">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8个10/100/1000M自适应电口，4个SFP插槽；内外网主机系统分别具有独立的网络口、管理口、HA口（热备口）；4个USB口；液晶屏；系统吞吐量350Mbps</w:t>
                  </w:r>
                  <w:r>
                    <w:rPr>
                      <w:rFonts w:hint="eastAsia" w:ascii="宋体" w:hAnsi="宋体" w:eastAsia="宋体" w:cs="宋体"/>
                      <w:color w:val="auto"/>
                      <w:sz w:val="18"/>
                      <w:szCs w:val="18"/>
                      <w:highlight w:val="none"/>
                      <w:lang w:eastAsia="zh-CN"/>
                    </w:rPr>
                    <w:t>。</w:t>
                  </w:r>
                </w:p>
              </w:tc>
              <w:tc>
                <w:tcPr>
                  <w:tcW w:w="229" w:type="pct"/>
                  <w:noWrap w:val="0"/>
                  <w:vAlign w:val="center"/>
                </w:tcPr>
                <w:p w14:paraId="359A6550">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358" w:type="pct"/>
                  <w:noWrap w:val="0"/>
                  <w:vAlign w:val="center"/>
                </w:tcPr>
                <w:p w14:paraId="5A90FABA">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接入区域隔离</w:t>
                  </w:r>
                </w:p>
              </w:tc>
              <w:tc>
                <w:tcPr>
                  <w:tcW w:w="548" w:type="pct"/>
                  <w:noWrap w:val="0"/>
                  <w:vAlign w:val="center"/>
                </w:tcPr>
                <w:p w14:paraId="4F226375">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4ED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2871F91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5</w:t>
                  </w:r>
                </w:p>
              </w:tc>
              <w:tc>
                <w:tcPr>
                  <w:tcW w:w="510" w:type="pct"/>
                  <w:noWrap w:val="0"/>
                  <w:vAlign w:val="center"/>
                </w:tcPr>
                <w:p w14:paraId="4AAA116F">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入侵防御系统</w:t>
                  </w:r>
                </w:p>
              </w:tc>
              <w:tc>
                <w:tcPr>
                  <w:tcW w:w="902" w:type="pct"/>
                  <w:noWrap w:val="0"/>
                  <w:vAlign w:val="center"/>
                </w:tcPr>
                <w:p w14:paraId="740CF971">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网御星云P3330</w:t>
                  </w:r>
                </w:p>
              </w:tc>
              <w:tc>
                <w:tcPr>
                  <w:tcW w:w="2187" w:type="pct"/>
                  <w:noWrap w:val="0"/>
                  <w:vAlign w:val="center"/>
                </w:tcPr>
                <w:p w14:paraId="73CB3FB7">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千兆设备；应用层处理能力5G，6个10/100/1000M自适应电口；8个SFP插槽</w:t>
                  </w:r>
                  <w:r>
                    <w:rPr>
                      <w:rFonts w:hint="eastAsia" w:ascii="宋体" w:hAnsi="宋体" w:eastAsia="宋体" w:cs="宋体"/>
                      <w:color w:val="auto"/>
                      <w:sz w:val="18"/>
                      <w:szCs w:val="18"/>
                      <w:highlight w:val="none"/>
                      <w:lang w:eastAsia="zh-CN"/>
                    </w:rPr>
                    <w:t>。</w:t>
                  </w:r>
                </w:p>
              </w:tc>
              <w:tc>
                <w:tcPr>
                  <w:tcW w:w="229" w:type="pct"/>
                  <w:noWrap w:val="0"/>
                  <w:vAlign w:val="center"/>
                </w:tcPr>
                <w:p w14:paraId="7C751BE4">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5690FCEA">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外网服务区安全防护</w:t>
                  </w:r>
                </w:p>
              </w:tc>
              <w:tc>
                <w:tcPr>
                  <w:tcW w:w="548" w:type="pct"/>
                  <w:noWrap w:val="0"/>
                  <w:vAlign w:val="center"/>
                </w:tcPr>
                <w:p w14:paraId="5F250C60">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583E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62" w:type="pct"/>
                  <w:noWrap w:val="0"/>
                  <w:vAlign w:val="center"/>
                </w:tcPr>
                <w:p w14:paraId="15C8F32C">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6</w:t>
                  </w:r>
                </w:p>
              </w:tc>
              <w:tc>
                <w:tcPr>
                  <w:tcW w:w="510" w:type="pct"/>
                  <w:noWrap w:val="0"/>
                  <w:vAlign w:val="center"/>
                </w:tcPr>
                <w:p w14:paraId="009A7CE1">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漏洞扫描系统</w:t>
                  </w:r>
                </w:p>
              </w:tc>
              <w:tc>
                <w:tcPr>
                  <w:tcW w:w="902" w:type="pct"/>
                  <w:noWrap w:val="0"/>
                  <w:vAlign w:val="center"/>
                </w:tcPr>
                <w:p w14:paraId="36968BE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天融信TSC-71314</w:t>
                  </w:r>
                </w:p>
              </w:tc>
              <w:tc>
                <w:tcPr>
                  <w:tcW w:w="2187" w:type="pct"/>
                  <w:noWrap w:val="0"/>
                  <w:vAlign w:val="center"/>
                </w:tcPr>
                <w:p w14:paraId="4DC1DCD3">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val="en-US" w:eastAsia="zh-CN"/>
                    </w:rPr>
                    <w:t>扫描</w:t>
                  </w:r>
                  <w:r>
                    <w:rPr>
                      <w:rFonts w:hint="eastAsia" w:ascii="宋体" w:hAnsi="宋体" w:eastAsia="宋体" w:cs="宋体"/>
                      <w:color w:val="auto"/>
                      <w:sz w:val="18"/>
                      <w:szCs w:val="18"/>
                      <w:highlight w:val="none"/>
                    </w:rPr>
                    <w:t>单个任务包含128个C类地址；</w:t>
                  </w:r>
                  <w:r>
                    <w:rPr>
                      <w:rFonts w:hint="eastAsia" w:ascii="宋体" w:hAnsi="宋体" w:eastAsia="宋体" w:cs="宋体"/>
                      <w:color w:val="auto"/>
                      <w:sz w:val="18"/>
                      <w:szCs w:val="18"/>
                      <w:highlight w:val="none"/>
                      <w:lang w:val="en-US" w:eastAsia="zh-CN"/>
                    </w:rPr>
                    <w:t>扫描</w:t>
                  </w:r>
                  <w:r>
                    <w:rPr>
                      <w:rFonts w:hint="eastAsia" w:ascii="宋体" w:hAnsi="宋体" w:eastAsia="宋体" w:cs="宋体"/>
                      <w:color w:val="auto"/>
                      <w:sz w:val="18"/>
                      <w:szCs w:val="18"/>
                      <w:highlight w:val="none"/>
                    </w:rPr>
                    <w:t>并发任务60个</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并发扫描任务100个线程</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漏洞检测数大于6000</w:t>
                  </w:r>
                  <w:r>
                    <w:rPr>
                      <w:rFonts w:hint="eastAsia" w:ascii="宋体" w:hAnsi="宋体" w:eastAsia="宋体" w:cs="宋体"/>
                      <w:color w:val="auto"/>
                      <w:sz w:val="18"/>
                      <w:szCs w:val="18"/>
                      <w:highlight w:val="none"/>
                      <w:lang w:eastAsia="zh-CN"/>
                    </w:rPr>
                    <w:t>。</w:t>
                  </w:r>
                </w:p>
              </w:tc>
              <w:tc>
                <w:tcPr>
                  <w:tcW w:w="229" w:type="pct"/>
                  <w:noWrap w:val="0"/>
                  <w:vAlign w:val="center"/>
                </w:tcPr>
                <w:p w14:paraId="2B2BB7ED">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65885075">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全网安全检测</w:t>
                  </w:r>
                </w:p>
              </w:tc>
              <w:tc>
                <w:tcPr>
                  <w:tcW w:w="548" w:type="pct"/>
                  <w:noWrap w:val="0"/>
                  <w:vAlign w:val="center"/>
                </w:tcPr>
                <w:p w14:paraId="3B5C8962">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05A3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62" w:type="pct"/>
                  <w:noWrap w:val="0"/>
                  <w:vAlign w:val="center"/>
                </w:tcPr>
                <w:p w14:paraId="578DF657">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7</w:t>
                  </w:r>
                </w:p>
              </w:tc>
              <w:tc>
                <w:tcPr>
                  <w:tcW w:w="510" w:type="pct"/>
                  <w:noWrap w:val="0"/>
                  <w:vAlign w:val="center"/>
                </w:tcPr>
                <w:p w14:paraId="76932DFD">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数据库审计系统</w:t>
                  </w:r>
                </w:p>
              </w:tc>
              <w:tc>
                <w:tcPr>
                  <w:tcW w:w="902" w:type="pct"/>
                  <w:noWrap w:val="0"/>
                  <w:vAlign w:val="center"/>
                </w:tcPr>
                <w:p w14:paraId="165830E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天融信TA-11508-NET</w:t>
                  </w:r>
                </w:p>
              </w:tc>
              <w:tc>
                <w:tcPr>
                  <w:tcW w:w="2187" w:type="pct"/>
                  <w:noWrap w:val="0"/>
                  <w:vAlign w:val="center"/>
                </w:tcPr>
                <w:p w14:paraId="4F29362F">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记录事件数40000条/秒</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总记录事件10亿条</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审计并发数据库用户数1000</w:t>
                  </w:r>
                  <w:r>
                    <w:rPr>
                      <w:rFonts w:hint="eastAsia" w:ascii="宋体" w:hAnsi="宋体" w:eastAsia="宋体" w:cs="宋体"/>
                      <w:color w:val="auto"/>
                      <w:sz w:val="18"/>
                      <w:szCs w:val="18"/>
                      <w:highlight w:val="none"/>
                      <w:lang w:eastAsia="zh-CN"/>
                    </w:rPr>
                    <w:t>。</w:t>
                  </w:r>
                </w:p>
              </w:tc>
              <w:tc>
                <w:tcPr>
                  <w:tcW w:w="229" w:type="pct"/>
                  <w:noWrap w:val="0"/>
                  <w:vAlign w:val="center"/>
                </w:tcPr>
                <w:p w14:paraId="2DF9C510">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6E97DAEB">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数据库审计</w:t>
                  </w:r>
                </w:p>
              </w:tc>
              <w:tc>
                <w:tcPr>
                  <w:tcW w:w="548" w:type="pct"/>
                  <w:noWrap w:val="0"/>
                  <w:vAlign w:val="center"/>
                </w:tcPr>
                <w:p w14:paraId="0734F0DB">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0050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2D9E9033">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8</w:t>
                  </w:r>
                </w:p>
              </w:tc>
              <w:tc>
                <w:tcPr>
                  <w:tcW w:w="510" w:type="pct"/>
                  <w:noWrap w:val="0"/>
                  <w:vAlign w:val="center"/>
                </w:tcPr>
                <w:p w14:paraId="71AF650C">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入侵检测系统</w:t>
                  </w:r>
                </w:p>
              </w:tc>
              <w:tc>
                <w:tcPr>
                  <w:tcW w:w="902" w:type="pct"/>
                  <w:noWrap w:val="0"/>
                  <w:vAlign w:val="center"/>
                </w:tcPr>
                <w:p w14:paraId="75E999D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网御星云TD3000-FS1600</w:t>
                  </w:r>
                </w:p>
              </w:tc>
              <w:tc>
                <w:tcPr>
                  <w:tcW w:w="2187" w:type="pct"/>
                  <w:noWrap w:val="0"/>
                  <w:vAlign w:val="center"/>
                </w:tcPr>
                <w:p w14:paraId="040BC3DF">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1个RJ-45 Console口，1个10/100 Base-Tx带外管理口，5个10/100/1000 Base-T接口，2个USB口，单电源，1个监听口,并发TCP会话数100万</w:t>
                  </w:r>
                  <w:r>
                    <w:rPr>
                      <w:rFonts w:hint="eastAsia" w:ascii="宋体" w:hAnsi="宋体" w:eastAsia="宋体" w:cs="宋体"/>
                      <w:color w:val="auto"/>
                      <w:sz w:val="18"/>
                      <w:szCs w:val="18"/>
                      <w:highlight w:val="none"/>
                      <w:lang w:eastAsia="zh-CN"/>
                    </w:rPr>
                    <w:t>。</w:t>
                  </w:r>
                </w:p>
              </w:tc>
              <w:tc>
                <w:tcPr>
                  <w:tcW w:w="229" w:type="pct"/>
                  <w:noWrap w:val="0"/>
                  <w:vAlign w:val="center"/>
                </w:tcPr>
                <w:p w14:paraId="4F9C9EB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753945EF">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全网安全检测</w:t>
                  </w:r>
                </w:p>
              </w:tc>
              <w:tc>
                <w:tcPr>
                  <w:tcW w:w="548" w:type="pct"/>
                  <w:noWrap w:val="0"/>
                  <w:vAlign w:val="center"/>
                </w:tcPr>
                <w:p w14:paraId="2ACD764F">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5C46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57EC272C">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9</w:t>
                  </w:r>
                </w:p>
              </w:tc>
              <w:tc>
                <w:tcPr>
                  <w:tcW w:w="510" w:type="pct"/>
                  <w:noWrap w:val="0"/>
                  <w:vAlign w:val="center"/>
                </w:tcPr>
                <w:p w14:paraId="77C45526">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堡垒机</w:t>
                  </w:r>
                </w:p>
              </w:tc>
              <w:tc>
                <w:tcPr>
                  <w:tcW w:w="902" w:type="pct"/>
                  <w:noWrap w:val="0"/>
                  <w:vAlign w:val="center"/>
                </w:tcPr>
                <w:p w14:paraId="5304A1EE">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网御星云LA-OS-4300</w:t>
                  </w:r>
                </w:p>
              </w:tc>
              <w:tc>
                <w:tcPr>
                  <w:tcW w:w="2187" w:type="pct"/>
                  <w:noWrap w:val="0"/>
                  <w:vAlign w:val="center"/>
                </w:tcPr>
                <w:p w14:paraId="1913FB35">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6个千兆电口，1个console管理口，硬盘容量1TB，单电源。</w:t>
                  </w:r>
                </w:p>
              </w:tc>
              <w:tc>
                <w:tcPr>
                  <w:tcW w:w="229" w:type="pct"/>
                  <w:noWrap w:val="0"/>
                  <w:vAlign w:val="center"/>
                </w:tcPr>
                <w:p w14:paraId="76193D14">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44E288DA">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运维管理</w:t>
                  </w:r>
                </w:p>
              </w:tc>
              <w:tc>
                <w:tcPr>
                  <w:tcW w:w="548" w:type="pct"/>
                  <w:noWrap w:val="0"/>
                  <w:vAlign w:val="center"/>
                </w:tcPr>
                <w:p w14:paraId="3B927B84">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76D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0798072C">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10</w:t>
                  </w:r>
                </w:p>
              </w:tc>
              <w:tc>
                <w:tcPr>
                  <w:tcW w:w="510" w:type="pct"/>
                  <w:noWrap w:val="0"/>
                  <w:vAlign w:val="center"/>
                </w:tcPr>
                <w:p w14:paraId="06057B9A">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专网接入VPN</w:t>
                  </w:r>
                </w:p>
              </w:tc>
              <w:tc>
                <w:tcPr>
                  <w:tcW w:w="902" w:type="pct"/>
                  <w:noWrap w:val="0"/>
                  <w:vAlign w:val="center"/>
                </w:tcPr>
                <w:p w14:paraId="44FCF439">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深信服SSL VPN-3050</w:t>
                  </w:r>
                </w:p>
              </w:tc>
              <w:tc>
                <w:tcPr>
                  <w:tcW w:w="2187" w:type="pct"/>
                  <w:noWrap w:val="0"/>
                  <w:vAlign w:val="center"/>
                </w:tcPr>
                <w:p w14:paraId="552649C0">
                  <w:pPr>
                    <w:keepNext w:val="0"/>
                    <w:keepLines w:val="0"/>
                    <w:pageBreakBefore w:val="0"/>
                    <w:numPr>
                      <w:ilvl w:val="0"/>
                      <w:numId w:val="0"/>
                    </w:numPr>
                    <w:wordWrap w:val="0"/>
                    <w:overflowPunct/>
                    <w:topLinePunct w:val="0"/>
                    <w:bidi w:val="0"/>
                    <w:adjustRightInd/>
                    <w:snapToGrid/>
                    <w:spacing w:line="240" w:lineRule="exac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val="en-US" w:eastAsia="zh-CN" w:bidi="ar-SA"/>
                    </w:rPr>
                    <w:t>6个千兆电接口；吞吐率：2Gbps；并发连接数：150W；IPSEC隧道数：2000；SSL吞吐率：900Mbps；SSL并发用户数：1200。</w:t>
                  </w:r>
                </w:p>
              </w:tc>
              <w:tc>
                <w:tcPr>
                  <w:tcW w:w="229" w:type="pct"/>
                  <w:noWrap w:val="0"/>
                  <w:vAlign w:val="center"/>
                </w:tcPr>
                <w:p w14:paraId="5D595E7E">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617402B6">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小额支付业务</w:t>
                  </w:r>
                </w:p>
              </w:tc>
              <w:tc>
                <w:tcPr>
                  <w:tcW w:w="548" w:type="pct"/>
                  <w:noWrap w:val="0"/>
                  <w:vAlign w:val="center"/>
                </w:tcPr>
                <w:p w14:paraId="4119B316">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F34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560FCBCC">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11</w:t>
                  </w:r>
                </w:p>
              </w:tc>
              <w:tc>
                <w:tcPr>
                  <w:tcW w:w="510" w:type="pct"/>
                  <w:noWrap w:val="0"/>
                  <w:vAlign w:val="center"/>
                </w:tcPr>
                <w:p w14:paraId="14E62E08">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专网接入防火墙</w:t>
                  </w:r>
                </w:p>
              </w:tc>
              <w:tc>
                <w:tcPr>
                  <w:tcW w:w="902" w:type="pct"/>
                  <w:noWrap w:val="0"/>
                  <w:vAlign w:val="center"/>
                </w:tcPr>
                <w:p w14:paraId="50F6A859">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启明USG-FW-1000DP-B</w:t>
                  </w:r>
                </w:p>
              </w:tc>
              <w:tc>
                <w:tcPr>
                  <w:tcW w:w="2187" w:type="pct"/>
                  <w:noWrap w:val="0"/>
                  <w:vAlign w:val="center"/>
                </w:tcPr>
                <w:p w14:paraId="17724B44">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天清汉马USG-FW-1000DP-B</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10个10/100/1000MBase-T 接口</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整机吞吐8Gbps；并发连接260 万；TCP 新建连接：12 万/秒；防病毒吞吐率200Mbps；IPS 吞吐率3Gbps </w:t>
                  </w:r>
                  <w:r>
                    <w:rPr>
                      <w:rFonts w:hint="eastAsia" w:ascii="宋体" w:hAnsi="宋体" w:eastAsia="宋体" w:cs="宋体"/>
                      <w:color w:val="auto"/>
                      <w:kern w:val="0"/>
                      <w:sz w:val="18"/>
                      <w:szCs w:val="18"/>
                      <w:highlight w:val="none"/>
                      <w:lang w:eastAsia="zh-CN"/>
                    </w:rPr>
                    <w:t>。</w:t>
                  </w:r>
                </w:p>
              </w:tc>
              <w:tc>
                <w:tcPr>
                  <w:tcW w:w="229" w:type="pct"/>
                  <w:noWrap w:val="0"/>
                  <w:vAlign w:val="center"/>
                </w:tcPr>
                <w:p w14:paraId="478CDC01">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51A7BD2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小额支付业务</w:t>
                  </w:r>
                </w:p>
              </w:tc>
              <w:tc>
                <w:tcPr>
                  <w:tcW w:w="548" w:type="pct"/>
                  <w:noWrap w:val="0"/>
                  <w:vAlign w:val="center"/>
                </w:tcPr>
                <w:p w14:paraId="3CD6F34B">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639B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51A34EDE">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12</w:t>
                  </w:r>
                </w:p>
              </w:tc>
              <w:tc>
                <w:tcPr>
                  <w:tcW w:w="510" w:type="pct"/>
                  <w:noWrap w:val="0"/>
                  <w:vAlign w:val="center"/>
                </w:tcPr>
                <w:p w14:paraId="2AC7BC3D">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专网接入网闸</w:t>
                  </w:r>
                </w:p>
              </w:tc>
              <w:tc>
                <w:tcPr>
                  <w:tcW w:w="902" w:type="pct"/>
                  <w:noWrap w:val="0"/>
                  <w:vAlign w:val="center"/>
                </w:tcPr>
                <w:p w14:paraId="48D607FD">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启明GAP-6000-2620BD-LCD</w:t>
                  </w:r>
                </w:p>
              </w:tc>
              <w:tc>
                <w:tcPr>
                  <w:tcW w:w="2187" w:type="pct"/>
                  <w:noWrap w:val="0"/>
                  <w:vAlign w:val="center"/>
                </w:tcPr>
                <w:p w14:paraId="63ADA8DB">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标准2U机架设备</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并发连接数50000；内部摆渡速率5Gbps；开关切换时间10ns；系统延时1ms；</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配置对外接口，内网6 个 10/100/1000M BASE-TX 接口；外网6 个 10/100/1000M BASE-TX 接口， 2 个 RJ45 串口， 4个 USB2.0 接口</w:t>
                  </w:r>
                  <w:r>
                    <w:rPr>
                      <w:rFonts w:hint="eastAsia" w:ascii="宋体" w:hAnsi="宋体" w:eastAsia="宋体" w:cs="宋体"/>
                      <w:color w:val="auto"/>
                      <w:kern w:val="0"/>
                      <w:sz w:val="18"/>
                      <w:szCs w:val="18"/>
                      <w:highlight w:val="none"/>
                      <w:lang w:eastAsia="zh-CN"/>
                    </w:rPr>
                    <w:t>。</w:t>
                  </w:r>
                </w:p>
              </w:tc>
              <w:tc>
                <w:tcPr>
                  <w:tcW w:w="229" w:type="pct"/>
                  <w:noWrap w:val="0"/>
                  <w:vAlign w:val="center"/>
                </w:tcPr>
                <w:p w14:paraId="39801882">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781D250E">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小额支付业务</w:t>
                  </w:r>
                </w:p>
              </w:tc>
              <w:tc>
                <w:tcPr>
                  <w:tcW w:w="548" w:type="pct"/>
                  <w:noWrap w:val="0"/>
                  <w:vAlign w:val="center"/>
                </w:tcPr>
                <w:p w14:paraId="6EBCA5DA">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5F0D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0A0BE3C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13</w:t>
                  </w:r>
                </w:p>
              </w:tc>
              <w:tc>
                <w:tcPr>
                  <w:tcW w:w="510" w:type="pct"/>
                  <w:noWrap w:val="0"/>
                  <w:vAlign w:val="center"/>
                </w:tcPr>
                <w:p w14:paraId="4B92E534">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核心安全网关</w:t>
                  </w:r>
                </w:p>
              </w:tc>
              <w:tc>
                <w:tcPr>
                  <w:tcW w:w="902" w:type="pct"/>
                  <w:noWrap w:val="0"/>
                  <w:vAlign w:val="center"/>
                </w:tcPr>
                <w:p w14:paraId="27074C34">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天融信TG-51131</w:t>
                  </w:r>
                </w:p>
              </w:tc>
              <w:tc>
                <w:tcPr>
                  <w:tcW w:w="2187" w:type="pct"/>
                  <w:noWrap w:val="0"/>
                  <w:vAlign w:val="center"/>
                </w:tcPr>
                <w:p w14:paraId="60164633">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2U机箱；3个扩展槽位，千兆接口数量6；扩展槽扩展8光</w:t>
                  </w:r>
                  <w:r>
                    <w:rPr>
                      <w:rFonts w:hint="eastAsia" w:ascii="宋体" w:hAnsi="宋体" w:eastAsia="宋体" w:cs="宋体"/>
                      <w:color w:val="auto"/>
                      <w:sz w:val="18"/>
                      <w:szCs w:val="18"/>
                      <w:highlight w:val="none"/>
                      <w:lang w:val="en-US" w:eastAsia="zh-CN"/>
                    </w:rPr>
                    <w:t>口</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8电</w:t>
                  </w:r>
                  <w:r>
                    <w:rPr>
                      <w:rFonts w:hint="eastAsia" w:ascii="宋体" w:hAnsi="宋体" w:eastAsia="宋体" w:cs="宋体"/>
                      <w:color w:val="auto"/>
                      <w:sz w:val="18"/>
                      <w:szCs w:val="18"/>
                      <w:highlight w:val="none"/>
                      <w:lang w:val="en-US" w:eastAsia="zh-CN"/>
                    </w:rPr>
                    <w:t>口</w:t>
                  </w:r>
                  <w:r>
                    <w:rPr>
                      <w:rFonts w:hint="eastAsia" w:ascii="宋体" w:hAnsi="宋体" w:eastAsia="宋体" w:cs="宋体"/>
                      <w:color w:val="auto"/>
                      <w:sz w:val="18"/>
                      <w:szCs w:val="18"/>
                      <w:highlight w:val="none"/>
                    </w:rPr>
                    <w:t>。</w:t>
                  </w:r>
                </w:p>
              </w:tc>
              <w:tc>
                <w:tcPr>
                  <w:tcW w:w="229" w:type="pct"/>
                  <w:noWrap w:val="0"/>
                  <w:vAlign w:val="center"/>
                </w:tcPr>
                <w:p w14:paraId="145EF11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29E31B49">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核心安全网关</w:t>
                  </w:r>
                </w:p>
              </w:tc>
              <w:tc>
                <w:tcPr>
                  <w:tcW w:w="548" w:type="pct"/>
                  <w:noWrap w:val="0"/>
                  <w:vAlign w:val="center"/>
                </w:tcPr>
                <w:p w14:paraId="1C5E869D">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CCA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5299189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14</w:t>
                  </w:r>
                </w:p>
              </w:tc>
              <w:tc>
                <w:tcPr>
                  <w:tcW w:w="510" w:type="pct"/>
                  <w:noWrap w:val="0"/>
                  <w:vAlign w:val="center"/>
                </w:tcPr>
                <w:p w14:paraId="7AD31189">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接入安全网关</w:t>
                  </w:r>
                </w:p>
              </w:tc>
              <w:tc>
                <w:tcPr>
                  <w:tcW w:w="902" w:type="pct"/>
                  <w:noWrap w:val="0"/>
                  <w:vAlign w:val="center"/>
                </w:tcPr>
                <w:p w14:paraId="0C50B9D1">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天融信TG-51014</w:t>
                  </w:r>
                </w:p>
              </w:tc>
              <w:tc>
                <w:tcPr>
                  <w:tcW w:w="2187" w:type="pct"/>
                  <w:noWrap w:val="0"/>
                  <w:vAlign w:val="center"/>
                </w:tcPr>
                <w:p w14:paraId="3B037EAD">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标准机箱；1个扩展槽位，千兆接口数量12；配置4电</w:t>
                  </w:r>
                  <w:r>
                    <w:rPr>
                      <w:rFonts w:hint="eastAsia" w:ascii="宋体" w:hAnsi="宋体" w:eastAsia="宋体" w:cs="宋体"/>
                      <w:color w:val="auto"/>
                      <w:sz w:val="18"/>
                      <w:szCs w:val="18"/>
                      <w:highlight w:val="none"/>
                      <w:lang w:val="en-US" w:eastAsia="zh-CN"/>
                    </w:rPr>
                    <w:t>口</w:t>
                  </w:r>
                  <w:r>
                    <w:rPr>
                      <w:rFonts w:hint="eastAsia" w:ascii="宋体" w:hAnsi="宋体" w:eastAsia="宋体" w:cs="宋体"/>
                      <w:color w:val="auto"/>
                      <w:sz w:val="18"/>
                      <w:szCs w:val="18"/>
                      <w:highlight w:val="none"/>
                    </w:rPr>
                    <w:t>8光</w:t>
                  </w:r>
                  <w:r>
                    <w:rPr>
                      <w:rFonts w:hint="eastAsia" w:ascii="宋体" w:hAnsi="宋体" w:eastAsia="宋体" w:cs="宋体"/>
                      <w:color w:val="auto"/>
                      <w:sz w:val="18"/>
                      <w:szCs w:val="18"/>
                      <w:highlight w:val="none"/>
                      <w:lang w:val="en-US" w:eastAsia="zh-CN"/>
                    </w:rPr>
                    <w:t>口</w:t>
                  </w:r>
                  <w:r>
                    <w:rPr>
                      <w:rFonts w:hint="eastAsia" w:ascii="宋体" w:hAnsi="宋体" w:eastAsia="宋体" w:cs="宋体"/>
                      <w:color w:val="auto"/>
                      <w:sz w:val="18"/>
                      <w:szCs w:val="18"/>
                      <w:highlight w:val="none"/>
                    </w:rPr>
                    <w:t>。</w:t>
                  </w:r>
                </w:p>
              </w:tc>
              <w:tc>
                <w:tcPr>
                  <w:tcW w:w="229" w:type="pct"/>
                  <w:noWrap w:val="0"/>
                  <w:vAlign w:val="center"/>
                </w:tcPr>
                <w:p w14:paraId="40DFBA41">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p>
              </w:tc>
              <w:tc>
                <w:tcPr>
                  <w:tcW w:w="358" w:type="pct"/>
                  <w:noWrap w:val="0"/>
                  <w:vAlign w:val="center"/>
                </w:tcPr>
                <w:p w14:paraId="6DC1E1F5">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接入安全网关</w:t>
                  </w:r>
                </w:p>
              </w:tc>
              <w:tc>
                <w:tcPr>
                  <w:tcW w:w="548" w:type="pct"/>
                  <w:noWrap w:val="0"/>
                  <w:vAlign w:val="center"/>
                </w:tcPr>
                <w:p w14:paraId="53B3E3C3">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DF2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3C95570E">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15</w:t>
                  </w:r>
                </w:p>
              </w:tc>
              <w:tc>
                <w:tcPr>
                  <w:tcW w:w="510" w:type="pct"/>
                  <w:noWrap w:val="0"/>
                  <w:vAlign w:val="center"/>
                </w:tcPr>
                <w:p w14:paraId="293B3D46">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隔离网闸1</w:t>
                  </w:r>
                </w:p>
              </w:tc>
              <w:tc>
                <w:tcPr>
                  <w:tcW w:w="902" w:type="pct"/>
                  <w:noWrap w:val="0"/>
                  <w:vAlign w:val="center"/>
                </w:tcPr>
                <w:p w14:paraId="0FDA80A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网御星云Z4201</w:t>
                  </w:r>
                </w:p>
              </w:tc>
              <w:tc>
                <w:tcPr>
                  <w:tcW w:w="2187" w:type="pct"/>
                  <w:noWrap w:val="0"/>
                  <w:vAlign w:val="center"/>
                </w:tcPr>
                <w:p w14:paraId="792AAFEE">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8个10/100/1000M自适应电口，4个SFP插槽；内外网主机系统分别具有独立的网络口、管理口、HA口（热备口）；4个USB口；液晶屏；系统吞吐量750Mbps</w:t>
                  </w:r>
                  <w:r>
                    <w:rPr>
                      <w:rFonts w:hint="eastAsia" w:ascii="宋体" w:hAnsi="宋体" w:eastAsia="宋体" w:cs="宋体"/>
                      <w:color w:val="auto"/>
                      <w:sz w:val="18"/>
                      <w:szCs w:val="18"/>
                      <w:highlight w:val="none"/>
                      <w:lang w:eastAsia="zh-CN"/>
                    </w:rPr>
                    <w:t>。</w:t>
                  </w:r>
                </w:p>
              </w:tc>
              <w:tc>
                <w:tcPr>
                  <w:tcW w:w="229" w:type="pct"/>
                  <w:noWrap w:val="0"/>
                  <w:vAlign w:val="center"/>
                </w:tcPr>
                <w:p w14:paraId="4D0AC754">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6A18D54F">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核心区域隔离</w:t>
                  </w:r>
                </w:p>
              </w:tc>
              <w:tc>
                <w:tcPr>
                  <w:tcW w:w="548" w:type="pct"/>
                  <w:noWrap w:val="0"/>
                  <w:vAlign w:val="center"/>
                </w:tcPr>
                <w:p w14:paraId="45CA8D3F">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68D4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15667DC7">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16</w:t>
                  </w:r>
                </w:p>
              </w:tc>
              <w:tc>
                <w:tcPr>
                  <w:tcW w:w="510" w:type="pct"/>
                  <w:noWrap w:val="0"/>
                  <w:vAlign w:val="center"/>
                </w:tcPr>
                <w:p w14:paraId="04D0F20A">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隔离网闸2</w:t>
                  </w:r>
                </w:p>
              </w:tc>
              <w:tc>
                <w:tcPr>
                  <w:tcW w:w="902" w:type="pct"/>
                  <w:noWrap w:val="0"/>
                  <w:vAlign w:val="center"/>
                </w:tcPr>
                <w:p w14:paraId="6872C0C7">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网御星云Z2900</w:t>
                  </w:r>
                </w:p>
              </w:tc>
              <w:tc>
                <w:tcPr>
                  <w:tcW w:w="2187" w:type="pct"/>
                  <w:noWrap w:val="0"/>
                  <w:vAlign w:val="center"/>
                </w:tcPr>
                <w:p w14:paraId="0E0FDC7F">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8个10/100/1000M自适应电口，4个SFP插槽；内外网主机系统分别具有独立的网络口、管理口、HA口（热备口）；4个USB口；液晶屏；系统吞吐量350Mbps</w:t>
                  </w:r>
                  <w:r>
                    <w:rPr>
                      <w:rFonts w:hint="eastAsia" w:ascii="宋体" w:hAnsi="宋体" w:eastAsia="宋体" w:cs="宋体"/>
                      <w:color w:val="auto"/>
                      <w:sz w:val="18"/>
                      <w:szCs w:val="18"/>
                      <w:highlight w:val="none"/>
                      <w:lang w:eastAsia="zh-CN"/>
                    </w:rPr>
                    <w:t>。</w:t>
                  </w:r>
                </w:p>
              </w:tc>
              <w:tc>
                <w:tcPr>
                  <w:tcW w:w="229" w:type="pct"/>
                  <w:noWrap w:val="0"/>
                  <w:vAlign w:val="center"/>
                </w:tcPr>
                <w:p w14:paraId="3FF483AE">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31</w:t>
                  </w:r>
                </w:p>
              </w:tc>
              <w:tc>
                <w:tcPr>
                  <w:tcW w:w="358" w:type="pct"/>
                  <w:noWrap w:val="0"/>
                  <w:vAlign w:val="center"/>
                </w:tcPr>
                <w:p w14:paraId="03B74D65">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接入区域隔离</w:t>
                  </w:r>
                </w:p>
              </w:tc>
              <w:tc>
                <w:tcPr>
                  <w:tcW w:w="548" w:type="pct"/>
                  <w:noWrap w:val="0"/>
                  <w:vAlign w:val="center"/>
                </w:tcPr>
                <w:p w14:paraId="683B965D">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7A3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7DD7D5D0">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17</w:t>
                  </w:r>
                </w:p>
              </w:tc>
              <w:tc>
                <w:tcPr>
                  <w:tcW w:w="510" w:type="pct"/>
                  <w:noWrap w:val="0"/>
                  <w:vAlign w:val="center"/>
                </w:tcPr>
                <w:p w14:paraId="051F2E90">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入侵防御系统</w:t>
                  </w:r>
                </w:p>
              </w:tc>
              <w:tc>
                <w:tcPr>
                  <w:tcW w:w="902" w:type="pct"/>
                  <w:noWrap w:val="0"/>
                  <w:vAlign w:val="center"/>
                </w:tcPr>
                <w:p w14:paraId="3B1A178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网御星云P3330</w:t>
                  </w:r>
                </w:p>
              </w:tc>
              <w:tc>
                <w:tcPr>
                  <w:tcW w:w="2187" w:type="pct"/>
                  <w:noWrap w:val="0"/>
                  <w:vAlign w:val="center"/>
                </w:tcPr>
                <w:p w14:paraId="0B59B4C2">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千兆设备；应用层处理能力5G，6个10/100/1000M自适应电口；8个SFP插槽</w:t>
                  </w:r>
                  <w:r>
                    <w:rPr>
                      <w:rFonts w:hint="eastAsia" w:ascii="宋体" w:hAnsi="宋体" w:eastAsia="宋体" w:cs="宋体"/>
                      <w:color w:val="auto"/>
                      <w:sz w:val="18"/>
                      <w:szCs w:val="18"/>
                      <w:highlight w:val="none"/>
                      <w:lang w:eastAsia="zh-CN"/>
                    </w:rPr>
                    <w:t>。</w:t>
                  </w:r>
                </w:p>
              </w:tc>
              <w:tc>
                <w:tcPr>
                  <w:tcW w:w="229" w:type="pct"/>
                  <w:noWrap w:val="0"/>
                  <w:vAlign w:val="center"/>
                </w:tcPr>
                <w:p w14:paraId="413D15E1">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259BF676">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服务器区安全防护</w:t>
                  </w:r>
                </w:p>
              </w:tc>
              <w:tc>
                <w:tcPr>
                  <w:tcW w:w="548" w:type="pct"/>
                  <w:noWrap w:val="0"/>
                  <w:vAlign w:val="center"/>
                </w:tcPr>
                <w:p w14:paraId="37636138">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07DD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4A412F23">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18</w:t>
                  </w:r>
                </w:p>
              </w:tc>
              <w:tc>
                <w:tcPr>
                  <w:tcW w:w="510" w:type="pct"/>
                  <w:noWrap w:val="0"/>
                  <w:vAlign w:val="center"/>
                </w:tcPr>
                <w:p w14:paraId="1925401A">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专网运维VPN设备</w:t>
                  </w:r>
                </w:p>
              </w:tc>
              <w:tc>
                <w:tcPr>
                  <w:tcW w:w="902" w:type="pct"/>
                  <w:noWrap w:val="0"/>
                  <w:vAlign w:val="center"/>
                </w:tcPr>
                <w:p w14:paraId="2087BD6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天融信VPN6000</w:t>
                  </w:r>
                </w:p>
              </w:tc>
              <w:tc>
                <w:tcPr>
                  <w:tcW w:w="2187" w:type="pct"/>
                  <w:noWrap w:val="0"/>
                  <w:vAlign w:val="center"/>
                </w:tcPr>
                <w:p w14:paraId="0FE17181">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1U机架式设备，吞吐流量250Mbps，移动安全接入用户数1200个，千兆电口6个，带50移动安全接入授权许可。</w:t>
                  </w:r>
                </w:p>
              </w:tc>
              <w:tc>
                <w:tcPr>
                  <w:tcW w:w="229" w:type="pct"/>
                  <w:noWrap w:val="0"/>
                  <w:vAlign w:val="center"/>
                </w:tcPr>
                <w:p w14:paraId="7F9A8A20">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6CB6AB22">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运维管理</w:t>
                  </w:r>
                </w:p>
              </w:tc>
              <w:tc>
                <w:tcPr>
                  <w:tcW w:w="548" w:type="pct"/>
                  <w:noWrap w:val="0"/>
                  <w:vAlign w:val="center"/>
                </w:tcPr>
                <w:p w14:paraId="3DA20754">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28A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2B730AB0">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19</w:t>
                  </w:r>
                </w:p>
              </w:tc>
              <w:tc>
                <w:tcPr>
                  <w:tcW w:w="510" w:type="pct"/>
                  <w:noWrap w:val="0"/>
                  <w:vAlign w:val="center"/>
                </w:tcPr>
                <w:p w14:paraId="43DCF507">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日志收集与分析系统</w:t>
                  </w:r>
                </w:p>
              </w:tc>
              <w:tc>
                <w:tcPr>
                  <w:tcW w:w="902" w:type="pct"/>
                  <w:noWrap w:val="0"/>
                  <w:vAlign w:val="center"/>
                </w:tcPr>
                <w:p w14:paraId="3004DCE7">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天融信V3.0</w:t>
                  </w:r>
                </w:p>
              </w:tc>
              <w:tc>
                <w:tcPr>
                  <w:tcW w:w="2187" w:type="pct"/>
                  <w:noWrap w:val="0"/>
                  <w:vAlign w:val="center"/>
                </w:tcPr>
                <w:p w14:paraId="58196E04">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基于j2ee平台构架，具备跨平台性、开放性和扩展性；web管理、SSL加密模式传输。</w:t>
                  </w:r>
                </w:p>
              </w:tc>
              <w:tc>
                <w:tcPr>
                  <w:tcW w:w="229" w:type="pct"/>
                  <w:noWrap w:val="0"/>
                  <w:vAlign w:val="center"/>
                </w:tcPr>
                <w:p w14:paraId="3A0BD2B3">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1D562BBE">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运维管理</w:t>
                  </w:r>
                </w:p>
              </w:tc>
              <w:tc>
                <w:tcPr>
                  <w:tcW w:w="548" w:type="pct"/>
                  <w:noWrap w:val="0"/>
                  <w:vAlign w:val="center"/>
                </w:tcPr>
                <w:p w14:paraId="63F4C82D">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12B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30F59DC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20</w:t>
                  </w:r>
                </w:p>
              </w:tc>
              <w:tc>
                <w:tcPr>
                  <w:tcW w:w="510" w:type="pct"/>
                  <w:noWrap w:val="0"/>
                  <w:vAlign w:val="center"/>
                </w:tcPr>
                <w:p w14:paraId="7D207B47">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网页防篡改</w:t>
                  </w:r>
                </w:p>
              </w:tc>
              <w:tc>
                <w:tcPr>
                  <w:tcW w:w="902" w:type="pct"/>
                  <w:noWrap w:val="0"/>
                  <w:vAlign w:val="center"/>
                </w:tcPr>
                <w:p w14:paraId="7808A5C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天存iGuard 5.0</w:t>
                  </w:r>
                </w:p>
              </w:tc>
              <w:tc>
                <w:tcPr>
                  <w:tcW w:w="2187" w:type="pct"/>
                  <w:noWrap w:val="0"/>
                  <w:vAlign w:val="center"/>
                </w:tcPr>
                <w:p w14:paraId="2F627128">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软件部署</w:t>
                  </w:r>
                </w:p>
              </w:tc>
              <w:tc>
                <w:tcPr>
                  <w:tcW w:w="229" w:type="pct"/>
                  <w:noWrap w:val="0"/>
                  <w:vAlign w:val="center"/>
                </w:tcPr>
                <w:p w14:paraId="6C1A0F64">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1A2D9377">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both"/>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网页防篡改</w:t>
                  </w:r>
                </w:p>
              </w:tc>
              <w:tc>
                <w:tcPr>
                  <w:tcW w:w="548" w:type="pct"/>
                  <w:noWrap w:val="0"/>
                  <w:vAlign w:val="center"/>
                </w:tcPr>
                <w:p w14:paraId="7C982C98">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61BD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4E3B9FFB">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21</w:t>
                  </w:r>
                </w:p>
              </w:tc>
              <w:tc>
                <w:tcPr>
                  <w:tcW w:w="510" w:type="pct"/>
                  <w:noWrap w:val="0"/>
                  <w:vAlign w:val="center"/>
                </w:tcPr>
                <w:p w14:paraId="0EF1A30F">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准入控制系统</w:t>
                  </w:r>
                </w:p>
              </w:tc>
              <w:tc>
                <w:tcPr>
                  <w:tcW w:w="902" w:type="pct"/>
                  <w:noWrap w:val="0"/>
                  <w:vAlign w:val="center"/>
                </w:tcPr>
                <w:p w14:paraId="085561D5">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北信源丶VRV-BMG-200</w:t>
                  </w:r>
                </w:p>
              </w:tc>
              <w:tc>
                <w:tcPr>
                  <w:tcW w:w="2187" w:type="pct"/>
                  <w:noWrap w:val="0"/>
                  <w:vAlign w:val="center"/>
                </w:tcPr>
                <w:p w14:paraId="05CDE244">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B/S架构；VPN/拨号接入、分支机构联动管理；断电保护机制</w:t>
                  </w:r>
                  <w:r>
                    <w:rPr>
                      <w:rFonts w:hint="eastAsia" w:ascii="宋体" w:hAnsi="宋体" w:eastAsia="宋体" w:cs="宋体"/>
                      <w:color w:val="auto"/>
                      <w:sz w:val="18"/>
                      <w:szCs w:val="18"/>
                      <w:highlight w:val="none"/>
                      <w:lang w:eastAsia="zh-CN"/>
                    </w:rPr>
                    <w:t>。</w:t>
                  </w:r>
                </w:p>
              </w:tc>
              <w:tc>
                <w:tcPr>
                  <w:tcW w:w="229" w:type="pct"/>
                  <w:noWrap w:val="0"/>
                  <w:vAlign w:val="center"/>
                </w:tcPr>
                <w:p w14:paraId="2214DE3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7419DD2F">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终端准入控制</w:t>
                  </w:r>
                </w:p>
              </w:tc>
              <w:tc>
                <w:tcPr>
                  <w:tcW w:w="548" w:type="pct"/>
                  <w:noWrap w:val="0"/>
                  <w:vAlign w:val="center"/>
                </w:tcPr>
                <w:p w14:paraId="6952AE1D">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828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16367C3E">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22</w:t>
                  </w:r>
                </w:p>
              </w:tc>
              <w:tc>
                <w:tcPr>
                  <w:tcW w:w="510" w:type="pct"/>
                  <w:noWrap w:val="0"/>
                  <w:vAlign w:val="center"/>
                </w:tcPr>
                <w:p w14:paraId="35B40854">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数字认证应用安全网关</w:t>
                  </w:r>
                </w:p>
              </w:tc>
              <w:tc>
                <w:tcPr>
                  <w:tcW w:w="902" w:type="pct"/>
                  <w:noWrap w:val="0"/>
                  <w:vAlign w:val="center"/>
                </w:tcPr>
                <w:p w14:paraId="26A81361">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信安NSAE1800-DISP</w:t>
                  </w:r>
                </w:p>
              </w:tc>
              <w:tc>
                <w:tcPr>
                  <w:tcW w:w="2187" w:type="pct"/>
                  <w:noWrap w:val="0"/>
                  <w:vAlign w:val="center"/>
                </w:tcPr>
                <w:p w14:paraId="2270A222">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4个千兆以太网端口；</w:t>
                  </w:r>
                </w:p>
                <w:p w14:paraId="4CF3B55B">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硬件配置：4G内存，双电源。</w:t>
                  </w:r>
                </w:p>
              </w:tc>
              <w:tc>
                <w:tcPr>
                  <w:tcW w:w="229" w:type="pct"/>
                  <w:noWrap w:val="0"/>
                  <w:vAlign w:val="center"/>
                </w:tcPr>
                <w:p w14:paraId="7F759A0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49184224">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数字认证</w:t>
                  </w:r>
                </w:p>
              </w:tc>
              <w:tc>
                <w:tcPr>
                  <w:tcW w:w="548" w:type="pct"/>
                  <w:noWrap w:val="0"/>
                  <w:vAlign w:val="center"/>
                </w:tcPr>
                <w:p w14:paraId="1304D197">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D24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atLeast"/>
                <w:jc w:val="center"/>
              </w:trPr>
              <w:tc>
                <w:tcPr>
                  <w:tcW w:w="262" w:type="pct"/>
                  <w:noWrap w:val="0"/>
                  <w:vAlign w:val="center"/>
                </w:tcPr>
                <w:p w14:paraId="11C17D57">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23</w:t>
                  </w:r>
                </w:p>
              </w:tc>
              <w:tc>
                <w:tcPr>
                  <w:tcW w:w="510" w:type="pct"/>
                  <w:noWrap w:val="0"/>
                  <w:vAlign w:val="center"/>
                </w:tcPr>
                <w:p w14:paraId="6309F56E">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数字证书签名认证服务器</w:t>
                  </w:r>
                </w:p>
              </w:tc>
              <w:tc>
                <w:tcPr>
                  <w:tcW w:w="902" w:type="pct"/>
                  <w:noWrap w:val="0"/>
                  <w:vAlign w:val="center"/>
                </w:tcPr>
                <w:p w14:paraId="5B8F944B">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信安NetSign1800-DISP</w:t>
                  </w:r>
                </w:p>
              </w:tc>
              <w:tc>
                <w:tcPr>
                  <w:tcW w:w="2187" w:type="pct"/>
                  <w:noWrap w:val="0"/>
                  <w:vAlign w:val="center"/>
                </w:tcPr>
                <w:p w14:paraId="1A527A3B">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4个千兆以太网端口，</w:t>
                  </w:r>
                  <w:r>
                    <w:rPr>
                      <w:rFonts w:hint="eastAsia" w:ascii="宋体" w:hAnsi="宋体" w:eastAsia="宋体" w:cs="宋体"/>
                      <w:color w:val="auto"/>
                      <w:sz w:val="18"/>
                      <w:szCs w:val="18"/>
                      <w:highlight w:val="none"/>
                      <w:lang w:val="en-US" w:eastAsia="zh-CN"/>
                    </w:rPr>
                    <w:t>具备</w:t>
                  </w:r>
                  <w:r>
                    <w:rPr>
                      <w:rFonts w:hint="eastAsia" w:ascii="宋体" w:hAnsi="宋体" w:eastAsia="宋体" w:cs="宋体"/>
                      <w:color w:val="auto"/>
                      <w:sz w:val="18"/>
                      <w:szCs w:val="18"/>
                      <w:highlight w:val="none"/>
                    </w:rPr>
                    <w:t>端口聚合；</w:t>
                  </w:r>
                </w:p>
                <w:p w14:paraId="3F219254">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4G内存，双电源。</w:t>
                  </w:r>
                </w:p>
              </w:tc>
              <w:tc>
                <w:tcPr>
                  <w:tcW w:w="229" w:type="pct"/>
                  <w:noWrap w:val="0"/>
                  <w:vAlign w:val="center"/>
                </w:tcPr>
                <w:p w14:paraId="2E0F101E">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3042CDBA">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数字证书</w:t>
                  </w:r>
                </w:p>
              </w:tc>
              <w:tc>
                <w:tcPr>
                  <w:tcW w:w="548" w:type="pct"/>
                  <w:noWrap w:val="0"/>
                  <w:vAlign w:val="center"/>
                </w:tcPr>
                <w:p w14:paraId="3A48C32B">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0D7D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62" w:type="pct"/>
                  <w:noWrap w:val="0"/>
                  <w:vAlign w:val="center"/>
                </w:tcPr>
                <w:p w14:paraId="2F4FD8F5">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24</w:t>
                  </w:r>
                </w:p>
              </w:tc>
              <w:tc>
                <w:tcPr>
                  <w:tcW w:w="510" w:type="pct"/>
                  <w:noWrap w:val="0"/>
                  <w:vAlign w:val="center"/>
                </w:tcPr>
                <w:p w14:paraId="76BE9225">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PKI加密机</w:t>
                  </w:r>
                </w:p>
              </w:tc>
              <w:tc>
                <w:tcPr>
                  <w:tcW w:w="902" w:type="pct"/>
                  <w:noWrap w:val="0"/>
                  <w:vAlign w:val="center"/>
                </w:tcPr>
                <w:p w14:paraId="449A4C3B">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信安SJJ1012-A</w:t>
                  </w:r>
                </w:p>
              </w:tc>
              <w:tc>
                <w:tcPr>
                  <w:tcW w:w="2187" w:type="pct"/>
                  <w:noWrap w:val="0"/>
                  <w:vAlign w:val="center"/>
                </w:tcPr>
                <w:p w14:paraId="7B81C828">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CPU主频3.0GHZ，内存4G；</w:t>
                  </w:r>
                  <w:r>
                    <w:rPr>
                      <w:rFonts w:hint="eastAsia" w:ascii="宋体" w:hAnsi="宋体" w:eastAsia="宋体" w:cs="宋体"/>
                      <w:color w:val="auto"/>
                      <w:sz w:val="18"/>
                      <w:szCs w:val="18"/>
                      <w:highlight w:val="none"/>
                      <w:lang w:val="en-US" w:eastAsia="zh-CN"/>
                    </w:rPr>
                    <w:t>具备</w:t>
                  </w:r>
                  <w:r>
                    <w:rPr>
                      <w:rFonts w:hint="eastAsia" w:ascii="宋体" w:hAnsi="宋体" w:eastAsia="宋体" w:cs="宋体"/>
                      <w:color w:val="auto"/>
                      <w:sz w:val="18"/>
                      <w:szCs w:val="18"/>
                      <w:highlight w:val="none"/>
                    </w:rPr>
                    <w:t>10M/100M/1000M</w:t>
                  </w:r>
                  <w:r>
                    <w:rPr>
                      <w:rFonts w:hint="eastAsia" w:ascii="宋体" w:hAnsi="宋体" w:eastAsia="宋体" w:cs="宋体"/>
                      <w:color w:val="auto"/>
                      <w:sz w:val="18"/>
                      <w:szCs w:val="18"/>
                      <w:highlight w:val="none"/>
                      <w:lang w:val="en-US" w:eastAsia="zh-CN"/>
                    </w:rPr>
                    <w:t>自适应</w:t>
                  </w:r>
                  <w:r>
                    <w:rPr>
                      <w:rFonts w:hint="eastAsia" w:ascii="宋体" w:hAnsi="宋体" w:eastAsia="宋体" w:cs="宋体"/>
                      <w:color w:val="auto"/>
                      <w:sz w:val="18"/>
                      <w:szCs w:val="18"/>
                      <w:highlight w:val="none"/>
                    </w:rPr>
                    <w:t>，256位SM2签名700次/秒，256位SM2验签180次/秒；SM1加解密120Mbps,SM4加解密120Mbps；签名RSA1024位：4400次/秒，验证能力RSA：29000次/秒</w:t>
                  </w:r>
                  <w:r>
                    <w:rPr>
                      <w:rFonts w:hint="eastAsia" w:ascii="宋体" w:hAnsi="宋体" w:eastAsia="宋体" w:cs="宋体"/>
                      <w:color w:val="auto"/>
                      <w:sz w:val="18"/>
                      <w:szCs w:val="18"/>
                      <w:highlight w:val="none"/>
                      <w:lang w:eastAsia="zh-CN"/>
                    </w:rPr>
                    <w:t>。</w:t>
                  </w:r>
                </w:p>
              </w:tc>
              <w:tc>
                <w:tcPr>
                  <w:tcW w:w="229" w:type="pct"/>
                  <w:noWrap w:val="0"/>
                  <w:vAlign w:val="center"/>
                </w:tcPr>
                <w:p w14:paraId="18C7B1DC">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28593DBF">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加密机</w:t>
                  </w:r>
                </w:p>
              </w:tc>
              <w:tc>
                <w:tcPr>
                  <w:tcW w:w="548" w:type="pct"/>
                  <w:noWrap w:val="0"/>
                  <w:vAlign w:val="center"/>
                </w:tcPr>
                <w:p w14:paraId="5F769EAA">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1A4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62" w:type="pct"/>
                  <w:noWrap w:val="0"/>
                  <w:vAlign w:val="center"/>
                </w:tcPr>
                <w:p w14:paraId="6468104B">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25</w:t>
                  </w:r>
                </w:p>
              </w:tc>
              <w:tc>
                <w:tcPr>
                  <w:tcW w:w="510" w:type="pct"/>
                  <w:noWrap w:val="0"/>
                  <w:vAlign w:val="center"/>
                </w:tcPr>
                <w:p w14:paraId="70DE3ACA">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金融加密机</w:t>
                  </w:r>
                </w:p>
              </w:tc>
              <w:tc>
                <w:tcPr>
                  <w:tcW w:w="902" w:type="pct"/>
                  <w:noWrap w:val="0"/>
                  <w:vAlign w:val="center"/>
                </w:tcPr>
                <w:p w14:paraId="410B0D05">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信安SJJ1212</w:t>
                  </w:r>
                </w:p>
              </w:tc>
              <w:tc>
                <w:tcPr>
                  <w:tcW w:w="2187" w:type="pct"/>
                  <w:noWrap w:val="0"/>
                  <w:vAlign w:val="center"/>
                </w:tcPr>
                <w:p w14:paraId="481046EB">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交通行业定制产品。</w:t>
                  </w:r>
                </w:p>
              </w:tc>
              <w:tc>
                <w:tcPr>
                  <w:tcW w:w="229" w:type="pct"/>
                  <w:noWrap w:val="0"/>
                  <w:vAlign w:val="center"/>
                </w:tcPr>
                <w:p w14:paraId="09A3A0D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101EDEDF">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金融加密机</w:t>
                  </w:r>
                </w:p>
              </w:tc>
              <w:tc>
                <w:tcPr>
                  <w:tcW w:w="548" w:type="pct"/>
                  <w:noWrap w:val="0"/>
                  <w:vAlign w:val="center"/>
                </w:tcPr>
                <w:p w14:paraId="5CDEA997">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A7D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62" w:type="pct"/>
                  <w:noWrap w:val="0"/>
                  <w:vAlign w:val="center"/>
                </w:tcPr>
                <w:p w14:paraId="6B99740B">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26</w:t>
                  </w:r>
                </w:p>
              </w:tc>
              <w:tc>
                <w:tcPr>
                  <w:tcW w:w="510" w:type="pct"/>
                  <w:noWrap w:val="0"/>
                  <w:vAlign w:val="center"/>
                </w:tcPr>
                <w:p w14:paraId="37A6A1BE">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密钥管理软件</w:t>
                  </w:r>
                </w:p>
              </w:tc>
              <w:tc>
                <w:tcPr>
                  <w:tcW w:w="902" w:type="pct"/>
                  <w:noWrap w:val="0"/>
                  <w:vAlign w:val="center"/>
                </w:tcPr>
                <w:p w14:paraId="502623C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定制</w:t>
                  </w:r>
                </w:p>
              </w:tc>
              <w:tc>
                <w:tcPr>
                  <w:tcW w:w="2187" w:type="pct"/>
                  <w:noWrap w:val="0"/>
                  <w:vAlign w:val="center"/>
                </w:tcPr>
                <w:p w14:paraId="2717295B">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Keysytem-M1。</w:t>
                  </w:r>
                </w:p>
              </w:tc>
              <w:tc>
                <w:tcPr>
                  <w:tcW w:w="229" w:type="pct"/>
                  <w:noWrap w:val="0"/>
                  <w:vAlign w:val="center"/>
                </w:tcPr>
                <w:p w14:paraId="120C9FCD">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49C7045D">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密钥管理</w:t>
                  </w:r>
                </w:p>
              </w:tc>
              <w:tc>
                <w:tcPr>
                  <w:tcW w:w="548" w:type="pct"/>
                  <w:noWrap w:val="0"/>
                  <w:vAlign w:val="center"/>
                </w:tcPr>
                <w:p w14:paraId="603D02D0">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85B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75CE06D7">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27</w:t>
                  </w:r>
                </w:p>
              </w:tc>
              <w:tc>
                <w:tcPr>
                  <w:tcW w:w="510" w:type="pct"/>
                  <w:noWrap w:val="0"/>
                  <w:vAlign w:val="center"/>
                </w:tcPr>
                <w:p w14:paraId="3C250957">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安全VPN网关集群</w:t>
                  </w:r>
                </w:p>
              </w:tc>
              <w:tc>
                <w:tcPr>
                  <w:tcW w:w="902" w:type="pct"/>
                  <w:noWrap w:val="0"/>
                  <w:vAlign w:val="center"/>
                </w:tcPr>
                <w:p w14:paraId="1370D913">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深信服VPN-1000-C600-Q9</w:t>
                  </w:r>
                </w:p>
              </w:tc>
              <w:tc>
                <w:tcPr>
                  <w:tcW w:w="2187" w:type="pct"/>
                  <w:noWrap w:val="0"/>
                  <w:vAlign w:val="center"/>
                </w:tcPr>
                <w:p w14:paraId="665D1B60">
                  <w:pPr>
                    <w:keepNext w:val="0"/>
                    <w:keepLines w:val="0"/>
                    <w:pageBreakBefore w:val="0"/>
                    <w:widowControl/>
                    <w:wordWrap w:val="0"/>
                    <w:overflowPunct/>
                    <w:topLinePunct w:val="0"/>
                    <w:bidi w:val="0"/>
                    <w:adjustRightInd/>
                    <w:snapToGrid/>
                    <w:spacing w:line="240" w:lineRule="exac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1U机架式设备，吞吐量500Mbps，SSL加密速度240Mbps，SSL 并发用户数1200，IPSecVPN加密速度130Mbps，IPSec VPN隧道数量4000，</w:t>
                  </w:r>
                  <w:r>
                    <w:rPr>
                      <w:rFonts w:hint="eastAsia" w:ascii="宋体" w:hAnsi="宋体" w:eastAsia="宋体" w:cs="宋体"/>
                      <w:color w:val="auto"/>
                      <w:kern w:val="0"/>
                      <w:sz w:val="18"/>
                      <w:szCs w:val="18"/>
                      <w:highlight w:val="none"/>
                      <w:lang w:val="en-US" w:eastAsia="zh-CN"/>
                    </w:rPr>
                    <w:t>6个</w:t>
                  </w:r>
                  <w:r>
                    <w:rPr>
                      <w:rFonts w:hint="eastAsia" w:ascii="宋体" w:hAnsi="宋体" w:eastAsia="宋体" w:cs="宋体"/>
                      <w:color w:val="auto"/>
                      <w:kern w:val="0"/>
                      <w:sz w:val="18"/>
                      <w:szCs w:val="18"/>
                      <w:highlight w:val="none"/>
                    </w:rPr>
                    <w:t>千兆电口，100个终端安全管理授权</w:t>
                  </w:r>
                  <w:r>
                    <w:rPr>
                      <w:rFonts w:hint="eastAsia" w:ascii="宋体" w:hAnsi="宋体" w:eastAsia="宋体" w:cs="宋体"/>
                      <w:color w:val="auto"/>
                      <w:kern w:val="0"/>
                      <w:sz w:val="18"/>
                      <w:szCs w:val="18"/>
                      <w:highlight w:val="none"/>
                      <w:lang w:eastAsia="zh-CN"/>
                    </w:rPr>
                    <w:t>。</w:t>
                  </w:r>
                </w:p>
              </w:tc>
              <w:tc>
                <w:tcPr>
                  <w:tcW w:w="229" w:type="pct"/>
                  <w:noWrap w:val="0"/>
                  <w:vAlign w:val="center"/>
                </w:tcPr>
                <w:p w14:paraId="41A6136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4C29DE9E">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安全VPN网关集群</w:t>
                  </w:r>
                </w:p>
              </w:tc>
              <w:tc>
                <w:tcPr>
                  <w:tcW w:w="548" w:type="pct"/>
                  <w:noWrap w:val="0"/>
                  <w:vAlign w:val="center"/>
                </w:tcPr>
                <w:p w14:paraId="6999CCA9">
                  <w:pPr>
                    <w:keepNext w:val="0"/>
                    <w:keepLines w:val="0"/>
                    <w:pageBreakBefore w:val="0"/>
                    <w:widowControl/>
                    <w:wordWrap w:val="0"/>
                    <w:overflowPunct/>
                    <w:topLinePunct w:val="0"/>
                    <w:bidi w:val="0"/>
                    <w:adjustRightInd/>
                    <w:snapToGrid/>
                    <w:spacing w:line="240" w:lineRule="exact"/>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0063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4569DABC">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28</w:t>
                  </w:r>
                </w:p>
              </w:tc>
              <w:tc>
                <w:tcPr>
                  <w:tcW w:w="510" w:type="pct"/>
                  <w:noWrap w:val="0"/>
                  <w:vAlign w:val="center"/>
                </w:tcPr>
                <w:p w14:paraId="3E43C477">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下一代防火墙</w:t>
                  </w:r>
                </w:p>
              </w:tc>
              <w:tc>
                <w:tcPr>
                  <w:tcW w:w="902" w:type="pct"/>
                  <w:noWrap w:val="0"/>
                  <w:vAlign w:val="center"/>
                </w:tcPr>
                <w:p w14:paraId="72EA6E83">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深信服AF-1000-FA40-Q9</w:t>
                  </w:r>
                </w:p>
              </w:tc>
              <w:tc>
                <w:tcPr>
                  <w:tcW w:w="2187" w:type="pct"/>
                  <w:noWrap w:val="0"/>
                  <w:vAlign w:val="center"/>
                </w:tcPr>
                <w:p w14:paraId="13139D5C">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2U机架式设备，吞吐量8Gbps，应用层吞吐量2Gbps，并发连接数2,000,000，每秒新建连接数10万；设备接口：</w:t>
                  </w:r>
                  <w:r>
                    <w:rPr>
                      <w:rFonts w:hint="eastAsia" w:ascii="宋体" w:hAnsi="宋体" w:eastAsia="宋体" w:cs="宋体"/>
                      <w:color w:val="auto"/>
                      <w:kern w:val="0"/>
                      <w:sz w:val="18"/>
                      <w:szCs w:val="18"/>
                      <w:highlight w:val="none"/>
                      <w:lang w:val="en-US" w:eastAsia="zh-CN"/>
                    </w:rPr>
                    <w:t>4个</w:t>
                  </w:r>
                  <w:r>
                    <w:rPr>
                      <w:rFonts w:hint="eastAsia" w:ascii="宋体" w:hAnsi="宋体" w:eastAsia="宋体" w:cs="宋体"/>
                      <w:color w:val="auto"/>
                      <w:kern w:val="0"/>
                      <w:sz w:val="18"/>
                      <w:szCs w:val="18"/>
                      <w:highlight w:val="none"/>
                    </w:rPr>
                    <w:t>千兆电口，</w:t>
                  </w:r>
                  <w:r>
                    <w:rPr>
                      <w:rFonts w:hint="eastAsia" w:ascii="宋体" w:hAnsi="宋体" w:eastAsia="宋体" w:cs="宋体"/>
                      <w:color w:val="auto"/>
                      <w:kern w:val="0"/>
                      <w:sz w:val="18"/>
                      <w:szCs w:val="18"/>
                      <w:highlight w:val="none"/>
                      <w:lang w:val="en-US" w:eastAsia="zh-CN"/>
                    </w:rPr>
                    <w:t>4个</w:t>
                  </w:r>
                  <w:r>
                    <w:rPr>
                      <w:rFonts w:hint="eastAsia" w:ascii="宋体" w:hAnsi="宋体" w:eastAsia="宋体" w:cs="宋体"/>
                      <w:color w:val="auto"/>
                      <w:kern w:val="0"/>
                      <w:sz w:val="18"/>
                      <w:szCs w:val="18"/>
                      <w:highlight w:val="none"/>
                    </w:rPr>
                    <w:t>千兆光口</w:t>
                  </w:r>
                  <w:r>
                    <w:rPr>
                      <w:rFonts w:hint="eastAsia" w:ascii="宋体" w:hAnsi="宋体" w:eastAsia="宋体" w:cs="宋体"/>
                      <w:color w:val="auto"/>
                      <w:kern w:val="0"/>
                      <w:sz w:val="18"/>
                      <w:szCs w:val="18"/>
                      <w:highlight w:val="none"/>
                      <w:lang w:eastAsia="zh-CN"/>
                    </w:rPr>
                    <w:t>。</w:t>
                  </w:r>
                </w:p>
              </w:tc>
              <w:tc>
                <w:tcPr>
                  <w:tcW w:w="229" w:type="pct"/>
                  <w:noWrap w:val="0"/>
                  <w:vAlign w:val="center"/>
                </w:tcPr>
                <w:p w14:paraId="552B7D9C">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4F875DD8">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区域接入安全防护</w:t>
                  </w:r>
                </w:p>
              </w:tc>
              <w:tc>
                <w:tcPr>
                  <w:tcW w:w="548" w:type="pct"/>
                  <w:noWrap w:val="0"/>
                  <w:vAlign w:val="center"/>
                </w:tcPr>
                <w:p w14:paraId="699E6A6F">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61AD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3E3426C5">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29</w:t>
                  </w:r>
                </w:p>
              </w:tc>
              <w:tc>
                <w:tcPr>
                  <w:tcW w:w="510" w:type="pct"/>
                  <w:noWrap w:val="0"/>
                  <w:vAlign w:val="center"/>
                </w:tcPr>
                <w:p w14:paraId="6A303E0C">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安全隔离与信息交换系统</w:t>
                  </w:r>
                </w:p>
              </w:tc>
              <w:tc>
                <w:tcPr>
                  <w:tcW w:w="902" w:type="pct"/>
                  <w:noWrap w:val="0"/>
                  <w:vAlign w:val="center"/>
                </w:tcPr>
                <w:p w14:paraId="7707687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安盟SU-GAP3000-XBZS1</w:t>
                  </w:r>
                </w:p>
              </w:tc>
              <w:tc>
                <w:tcPr>
                  <w:tcW w:w="2187" w:type="pct"/>
                  <w:noWrap w:val="0"/>
                  <w:vAlign w:val="center"/>
                </w:tcPr>
                <w:p w14:paraId="1785BBB5">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内网接口：1个CONSOLE口、6个10M/100M/1000M电口（包含1个管理口、1个HA口）、4个SFP插槽，2个USB口。外网接口：1个CONSOLE口、6个10M/100M/1000M电口（包含1个管理口、1个HA口）、4个SFP插槽，2个USB口，管理口与业务口相互独立。吞吐850Mbps；并发6万；延时1ms。</w:t>
                  </w:r>
                </w:p>
              </w:tc>
              <w:tc>
                <w:tcPr>
                  <w:tcW w:w="229" w:type="pct"/>
                  <w:noWrap w:val="0"/>
                  <w:vAlign w:val="center"/>
                </w:tcPr>
                <w:p w14:paraId="3040F24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7C40BF41">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区域接入安全隔离</w:t>
                  </w:r>
                </w:p>
              </w:tc>
              <w:tc>
                <w:tcPr>
                  <w:tcW w:w="548" w:type="pct"/>
                  <w:noWrap w:val="0"/>
                  <w:vAlign w:val="center"/>
                </w:tcPr>
                <w:p w14:paraId="0CE31CC3">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74E8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62" w:type="pct"/>
                  <w:noWrap w:val="0"/>
                  <w:vAlign w:val="center"/>
                </w:tcPr>
                <w:p w14:paraId="1A40382F">
                  <w:pPr>
                    <w:keepNext w:val="0"/>
                    <w:keepLines w:val="0"/>
                    <w:pageBreakBefore w:val="0"/>
                    <w:widowControl/>
                    <w:suppressLineNumbers w:val="0"/>
                    <w:wordWrap w:val="0"/>
                    <w:overflowPunct/>
                    <w:topLinePunct w:val="0"/>
                    <w:bidi w:val="0"/>
                    <w:adjustRightInd/>
                    <w:snapToGrid/>
                    <w:spacing w:line="240" w:lineRule="exact"/>
                    <w:jc w:val="both"/>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30</w:t>
                  </w:r>
                </w:p>
              </w:tc>
              <w:tc>
                <w:tcPr>
                  <w:tcW w:w="510" w:type="pct"/>
                  <w:noWrap w:val="0"/>
                  <w:vAlign w:val="center"/>
                </w:tcPr>
                <w:p w14:paraId="36362D4E">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容灾备份与恢复系统</w:t>
                  </w:r>
                </w:p>
              </w:tc>
              <w:tc>
                <w:tcPr>
                  <w:tcW w:w="902" w:type="pct"/>
                  <w:noWrap w:val="0"/>
                  <w:vAlign w:val="center"/>
                </w:tcPr>
                <w:p w14:paraId="7A23AC53">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爱数</w:t>
                  </w:r>
                </w:p>
              </w:tc>
              <w:tc>
                <w:tcPr>
                  <w:tcW w:w="2187" w:type="pct"/>
                  <w:noWrap w:val="0"/>
                  <w:vAlign w:val="center"/>
                </w:tcPr>
                <w:p w14:paraId="454C8F9E">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软硬件一体化设备，B/S架构。</w:t>
                  </w:r>
                </w:p>
              </w:tc>
              <w:tc>
                <w:tcPr>
                  <w:tcW w:w="229" w:type="pct"/>
                  <w:noWrap w:val="0"/>
                  <w:vAlign w:val="center"/>
                </w:tcPr>
                <w:p w14:paraId="722C5314">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7117C813">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发行容灾备份与恢复</w:t>
                  </w:r>
                </w:p>
              </w:tc>
              <w:tc>
                <w:tcPr>
                  <w:tcW w:w="548" w:type="pct"/>
                  <w:noWrap w:val="0"/>
                  <w:vAlign w:val="center"/>
                </w:tcPr>
                <w:p w14:paraId="612A0242">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CB2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62" w:type="pct"/>
                  <w:noWrap w:val="0"/>
                  <w:vAlign w:val="center"/>
                </w:tcPr>
                <w:p w14:paraId="0DD608EC">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31</w:t>
                  </w:r>
                </w:p>
              </w:tc>
              <w:tc>
                <w:tcPr>
                  <w:tcW w:w="510" w:type="pct"/>
                  <w:noWrap w:val="0"/>
                  <w:vAlign w:val="center"/>
                </w:tcPr>
                <w:p w14:paraId="1ACDB11D">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安全监测与态势感知系统</w:t>
                  </w:r>
                </w:p>
              </w:tc>
              <w:tc>
                <w:tcPr>
                  <w:tcW w:w="902" w:type="pct"/>
                  <w:noWrap w:val="0"/>
                  <w:vAlign w:val="center"/>
                </w:tcPr>
                <w:p w14:paraId="58C6ABB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深信服SIP-1000-B400</w:t>
                  </w:r>
                </w:p>
              </w:tc>
              <w:tc>
                <w:tcPr>
                  <w:tcW w:w="2187" w:type="pct"/>
                  <w:noWrap w:val="0"/>
                  <w:vAlign w:val="center"/>
                </w:tcPr>
                <w:p w14:paraId="1A3EC1EE">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i w:val="0"/>
                      <w:iCs w:val="0"/>
                      <w:color w:val="auto"/>
                      <w:kern w:val="0"/>
                      <w:sz w:val="18"/>
                      <w:szCs w:val="18"/>
                      <w:highlight w:val="none"/>
                      <w:u w:val="none"/>
                      <w:lang w:val="en-US" w:eastAsia="zh-CN" w:bidi="ar"/>
                    </w:rPr>
                    <w:t>探针：STA-100-B420;</w:t>
                  </w:r>
                  <w:r>
                    <w:rPr>
                      <w:rFonts w:hint="eastAsia" w:ascii="宋体" w:hAnsi="宋体" w:eastAsia="宋体" w:cs="宋体"/>
                      <w:color w:val="auto"/>
                      <w:kern w:val="0"/>
                      <w:sz w:val="18"/>
                      <w:szCs w:val="18"/>
                      <w:highlight w:val="none"/>
                    </w:rPr>
                    <w:t>2U设备</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接口：千兆电口4，</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rPr>
                    <w:t>个安全探针，内存95G</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系统盘127G SSD，数据盘32T SATA，冗余电源</w:t>
                  </w:r>
                  <w:r>
                    <w:rPr>
                      <w:rFonts w:hint="eastAsia" w:ascii="宋体" w:hAnsi="宋体" w:eastAsia="宋体" w:cs="宋体"/>
                      <w:color w:val="auto"/>
                      <w:kern w:val="0"/>
                      <w:sz w:val="18"/>
                      <w:szCs w:val="18"/>
                      <w:highlight w:val="none"/>
                      <w:lang w:eastAsia="zh-CN"/>
                    </w:rPr>
                    <w:t>。</w:t>
                  </w:r>
                </w:p>
              </w:tc>
              <w:tc>
                <w:tcPr>
                  <w:tcW w:w="229" w:type="pct"/>
                  <w:noWrap w:val="0"/>
                  <w:vAlign w:val="center"/>
                </w:tcPr>
                <w:p w14:paraId="44C56C51">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48BDCFF5">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态势感知</w:t>
                  </w:r>
                </w:p>
              </w:tc>
              <w:tc>
                <w:tcPr>
                  <w:tcW w:w="548" w:type="pct"/>
                  <w:noWrap w:val="0"/>
                  <w:vAlign w:val="center"/>
                </w:tcPr>
                <w:p w14:paraId="20C0367C">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E13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2" w:hRule="atLeast"/>
                <w:jc w:val="center"/>
              </w:trPr>
              <w:tc>
                <w:tcPr>
                  <w:tcW w:w="262" w:type="pct"/>
                  <w:noWrap w:val="0"/>
                  <w:vAlign w:val="center"/>
                </w:tcPr>
                <w:p w14:paraId="379B123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32</w:t>
                  </w:r>
                </w:p>
              </w:tc>
              <w:tc>
                <w:tcPr>
                  <w:tcW w:w="510" w:type="pct"/>
                  <w:noWrap w:val="0"/>
                  <w:vAlign w:val="center"/>
                </w:tcPr>
                <w:p w14:paraId="4C8B43A2">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安全资源池</w:t>
                  </w:r>
                </w:p>
              </w:tc>
              <w:tc>
                <w:tcPr>
                  <w:tcW w:w="902" w:type="pct"/>
                  <w:noWrap w:val="0"/>
                  <w:vAlign w:val="center"/>
                </w:tcPr>
                <w:p w14:paraId="0775D44A">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深信服SD-AF-1000</w:t>
                  </w:r>
                </w:p>
                <w:p w14:paraId="5016B92A">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硬件平台：SdSec-1000-A602</w:t>
                  </w:r>
                </w:p>
              </w:tc>
              <w:tc>
                <w:tcPr>
                  <w:tcW w:w="2187" w:type="pct"/>
                  <w:noWrap w:val="0"/>
                  <w:vAlign w:val="center"/>
                </w:tcPr>
                <w:p w14:paraId="62674257">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虚拟防火墙、云安全防护功能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CPU2*E5 2630 V4，内存128G，系统盘128G SSD，缓存盘480G SSD，数据盘2*2TSATA，</w:t>
                  </w:r>
                  <w:r>
                    <w:rPr>
                      <w:rFonts w:hint="eastAsia" w:ascii="宋体" w:hAnsi="宋体" w:eastAsia="宋体" w:cs="宋体"/>
                      <w:color w:val="auto"/>
                      <w:kern w:val="0"/>
                      <w:sz w:val="18"/>
                      <w:szCs w:val="18"/>
                      <w:highlight w:val="none"/>
                      <w:lang w:val="en-US" w:eastAsia="zh-CN"/>
                    </w:rPr>
                    <w:t>6个</w:t>
                  </w:r>
                  <w:r>
                    <w:rPr>
                      <w:rFonts w:hint="eastAsia" w:ascii="宋体" w:hAnsi="宋体" w:eastAsia="宋体" w:cs="宋体"/>
                      <w:color w:val="auto"/>
                      <w:kern w:val="0"/>
                      <w:sz w:val="18"/>
                      <w:szCs w:val="18"/>
                      <w:highlight w:val="none"/>
                    </w:rPr>
                    <w:t>千兆电口，</w:t>
                  </w:r>
                  <w:r>
                    <w:rPr>
                      <w:rFonts w:hint="eastAsia" w:ascii="宋体" w:hAnsi="宋体" w:eastAsia="宋体" w:cs="宋体"/>
                      <w:color w:val="auto"/>
                      <w:kern w:val="0"/>
                      <w:sz w:val="18"/>
                      <w:szCs w:val="18"/>
                      <w:highlight w:val="none"/>
                      <w:lang w:val="en-US" w:eastAsia="zh-CN"/>
                    </w:rPr>
                    <w:t>2个</w:t>
                  </w:r>
                  <w:r>
                    <w:rPr>
                      <w:rFonts w:hint="eastAsia" w:ascii="宋体" w:hAnsi="宋体" w:eastAsia="宋体" w:cs="宋体"/>
                      <w:color w:val="auto"/>
                      <w:kern w:val="0"/>
                      <w:sz w:val="18"/>
                      <w:szCs w:val="18"/>
                      <w:highlight w:val="none"/>
                    </w:rPr>
                    <w:t>万兆光口</w:t>
                  </w:r>
                  <w:r>
                    <w:rPr>
                      <w:rFonts w:hint="eastAsia" w:ascii="宋体" w:hAnsi="宋体" w:eastAsia="宋体" w:cs="宋体"/>
                      <w:color w:val="auto"/>
                      <w:kern w:val="0"/>
                      <w:sz w:val="18"/>
                      <w:szCs w:val="18"/>
                      <w:highlight w:val="none"/>
                      <w:lang w:eastAsia="zh-CN"/>
                    </w:rPr>
                    <w:t>。</w:t>
                  </w:r>
                </w:p>
              </w:tc>
              <w:tc>
                <w:tcPr>
                  <w:tcW w:w="229" w:type="pct"/>
                  <w:noWrap w:val="0"/>
                  <w:vAlign w:val="center"/>
                </w:tcPr>
                <w:p w14:paraId="61C94E8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2803B08C">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服务器区安全防护</w:t>
                  </w:r>
                </w:p>
              </w:tc>
              <w:tc>
                <w:tcPr>
                  <w:tcW w:w="548" w:type="pct"/>
                  <w:noWrap w:val="0"/>
                  <w:vAlign w:val="center"/>
                </w:tcPr>
                <w:p w14:paraId="71C5C698">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55A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0D1BC381">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33</w:t>
                  </w:r>
                </w:p>
              </w:tc>
              <w:tc>
                <w:tcPr>
                  <w:tcW w:w="510" w:type="pct"/>
                  <w:noWrap w:val="0"/>
                  <w:vAlign w:val="center"/>
                </w:tcPr>
                <w:p w14:paraId="269D3F79">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数据脱敏系统</w:t>
                  </w:r>
                </w:p>
              </w:tc>
              <w:tc>
                <w:tcPr>
                  <w:tcW w:w="902" w:type="pct"/>
                  <w:noWrap w:val="0"/>
                  <w:vAlign w:val="center"/>
                </w:tcPr>
                <w:p w14:paraId="76E9E5A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美创DM-G2010</w:t>
                  </w:r>
                </w:p>
              </w:tc>
              <w:tc>
                <w:tcPr>
                  <w:tcW w:w="2187" w:type="pct"/>
                  <w:noWrap w:val="0"/>
                  <w:vAlign w:val="center"/>
                </w:tcPr>
                <w:p w14:paraId="4C7F34C6">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rPr>
                    <w:t>软硬件一体机2U设备，双电源，1T硬盘、32G内存；1个管理口；8个10/100/1000BASE-T电口数据口，2个扩展插槽</w:t>
                  </w:r>
                  <w:r>
                    <w:rPr>
                      <w:rFonts w:hint="eastAsia" w:ascii="宋体" w:hAnsi="宋体" w:eastAsia="宋体" w:cs="宋体"/>
                      <w:color w:val="auto"/>
                      <w:kern w:val="0"/>
                      <w:sz w:val="18"/>
                      <w:szCs w:val="18"/>
                      <w:highlight w:val="none"/>
                      <w:lang w:eastAsia="zh-CN"/>
                    </w:rPr>
                    <w:t>。</w:t>
                  </w:r>
                </w:p>
              </w:tc>
              <w:tc>
                <w:tcPr>
                  <w:tcW w:w="229" w:type="pct"/>
                  <w:noWrap w:val="0"/>
                  <w:vAlign w:val="center"/>
                </w:tcPr>
                <w:p w14:paraId="792E973E">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631CFCBB">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外网区数据脱敏</w:t>
                  </w:r>
                </w:p>
              </w:tc>
              <w:tc>
                <w:tcPr>
                  <w:tcW w:w="548" w:type="pct"/>
                  <w:noWrap w:val="0"/>
                  <w:vAlign w:val="center"/>
                </w:tcPr>
                <w:p w14:paraId="35BDE5E1">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51F6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62" w:type="pct"/>
                  <w:noWrap w:val="0"/>
                  <w:vAlign w:val="center"/>
                </w:tcPr>
                <w:p w14:paraId="4B52CE5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34</w:t>
                  </w:r>
                </w:p>
              </w:tc>
              <w:tc>
                <w:tcPr>
                  <w:tcW w:w="510" w:type="pct"/>
                  <w:noWrap w:val="0"/>
                  <w:vAlign w:val="center"/>
                </w:tcPr>
                <w:p w14:paraId="39640A7E">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网络防病毒软件系统</w:t>
                  </w:r>
                </w:p>
              </w:tc>
              <w:tc>
                <w:tcPr>
                  <w:tcW w:w="902" w:type="pct"/>
                  <w:noWrap w:val="0"/>
                  <w:vAlign w:val="center"/>
                </w:tcPr>
                <w:p w14:paraId="35A3AD27">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360天擎</w:t>
                  </w:r>
                </w:p>
              </w:tc>
              <w:tc>
                <w:tcPr>
                  <w:tcW w:w="2187" w:type="pct"/>
                  <w:noWrap w:val="0"/>
                  <w:vAlign w:val="center"/>
                </w:tcPr>
                <w:p w14:paraId="2CDD9A92">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网络版防病毒软件。</w:t>
                  </w:r>
                </w:p>
              </w:tc>
              <w:tc>
                <w:tcPr>
                  <w:tcW w:w="229" w:type="pct"/>
                  <w:noWrap w:val="0"/>
                  <w:vAlign w:val="center"/>
                </w:tcPr>
                <w:p w14:paraId="047D88C1">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7EE24B3C">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防病毒</w:t>
                  </w:r>
                </w:p>
              </w:tc>
              <w:tc>
                <w:tcPr>
                  <w:tcW w:w="548" w:type="pct"/>
                  <w:noWrap w:val="0"/>
                  <w:vAlign w:val="center"/>
                </w:tcPr>
                <w:p w14:paraId="3D3A33B7">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sz w:val="18"/>
                      <w:szCs w:val="18"/>
                      <w:highlight w:val="none"/>
                      <w:u w:val="none"/>
                      <w:lang w:val="en-US" w:eastAsia="zh-CN"/>
                    </w:rPr>
                    <w:t>养护维修</w:t>
                  </w:r>
                </w:p>
              </w:tc>
            </w:tr>
            <w:tr w14:paraId="3641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032FB4BA">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35</w:t>
                  </w:r>
                </w:p>
              </w:tc>
              <w:tc>
                <w:tcPr>
                  <w:tcW w:w="510" w:type="pct"/>
                  <w:noWrap w:val="0"/>
                  <w:vAlign w:val="center"/>
                </w:tcPr>
                <w:p w14:paraId="791C2915">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WEB应用防护系统</w:t>
                  </w:r>
                </w:p>
              </w:tc>
              <w:tc>
                <w:tcPr>
                  <w:tcW w:w="902" w:type="pct"/>
                  <w:noWrap w:val="0"/>
                  <w:vAlign w:val="center"/>
                </w:tcPr>
                <w:p w14:paraId="075D491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绿盟WAFNX3</w:t>
                  </w:r>
                </w:p>
              </w:tc>
              <w:tc>
                <w:tcPr>
                  <w:tcW w:w="2187" w:type="pct"/>
                  <w:noWrap w:val="0"/>
                  <w:vAlign w:val="center"/>
                </w:tcPr>
                <w:p w14:paraId="52DACEE2">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1U机架设备，交流单电源，2*USB接口，6个千兆电口，包括：1*RJ45串口，1*GE管理口，4*GE电口（Bypass）。支持4路防护。</w:t>
                  </w:r>
                </w:p>
              </w:tc>
              <w:tc>
                <w:tcPr>
                  <w:tcW w:w="229" w:type="pct"/>
                  <w:noWrap w:val="0"/>
                  <w:vAlign w:val="center"/>
                </w:tcPr>
                <w:p w14:paraId="45DC825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1741E49C">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外网区网厅APP安全防护</w:t>
                  </w:r>
                </w:p>
              </w:tc>
              <w:tc>
                <w:tcPr>
                  <w:tcW w:w="548" w:type="pct"/>
                  <w:noWrap w:val="0"/>
                  <w:vAlign w:val="center"/>
                </w:tcPr>
                <w:p w14:paraId="16C938A2">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5F68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2E93C599">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36</w:t>
                  </w:r>
                </w:p>
              </w:tc>
              <w:tc>
                <w:tcPr>
                  <w:tcW w:w="510" w:type="pct"/>
                  <w:noWrap w:val="0"/>
                  <w:vAlign w:val="center"/>
                </w:tcPr>
                <w:p w14:paraId="76608687">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数据库防火墙系统</w:t>
                  </w:r>
                </w:p>
              </w:tc>
              <w:tc>
                <w:tcPr>
                  <w:tcW w:w="902" w:type="pct"/>
                  <w:noWrap w:val="0"/>
                  <w:vAlign w:val="center"/>
                </w:tcPr>
                <w:p w14:paraId="4573948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美创DF-G2010</w:t>
                  </w:r>
                </w:p>
              </w:tc>
              <w:tc>
                <w:tcPr>
                  <w:tcW w:w="2187" w:type="pct"/>
                  <w:noWrap w:val="0"/>
                  <w:vAlign w:val="center"/>
                </w:tcPr>
                <w:p w14:paraId="0DCBC61C">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2U机架式设备，双电源，高性能CPU，1TB硬盘，8G内存，一个管理口，8个千兆电数据接口（支持一组BYPASS），两个扩展槽位，可扩展万兆接口；DB并发数7500，SQL处理能力10000/s</w:t>
                  </w:r>
                  <w:r>
                    <w:rPr>
                      <w:rFonts w:hint="eastAsia" w:ascii="宋体" w:hAnsi="宋体" w:eastAsia="宋体" w:cs="宋体"/>
                      <w:color w:val="auto"/>
                      <w:sz w:val="18"/>
                      <w:szCs w:val="18"/>
                      <w:highlight w:val="none"/>
                      <w:lang w:eastAsia="zh-CN"/>
                    </w:rPr>
                    <w:t>。</w:t>
                  </w:r>
                </w:p>
              </w:tc>
              <w:tc>
                <w:tcPr>
                  <w:tcW w:w="229" w:type="pct"/>
                  <w:noWrap w:val="0"/>
                  <w:vAlign w:val="center"/>
                </w:tcPr>
                <w:p w14:paraId="6079DC5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625521C2">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网厅APP数据库安全防护</w:t>
                  </w:r>
                </w:p>
              </w:tc>
              <w:tc>
                <w:tcPr>
                  <w:tcW w:w="548" w:type="pct"/>
                  <w:noWrap w:val="0"/>
                  <w:vAlign w:val="center"/>
                </w:tcPr>
                <w:p w14:paraId="7C433E50">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294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4AD32FA9">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37</w:t>
                  </w:r>
                </w:p>
              </w:tc>
              <w:tc>
                <w:tcPr>
                  <w:tcW w:w="510" w:type="pct"/>
                  <w:noWrap w:val="0"/>
                  <w:vAlign w:val="center"/>
                </w:tcPr>
                <w:p w14:paraId="66A2F8C6">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数据库加密系统</w:t>
                  </w:r>
                </w:p>
              </w:tc>
              <w:tc>
                <w:tcPr>
                  <w:tcW w:w="902" w:type="pct"/>
                  <w:noWrap w:val="0"/>
                  <w:vAlign w:val="center"/>
                </w:tcPr>
                <w:p w14:paraId="25A8CD6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美创TDE-G1010</w:t>
                  </w:r>
                </w:p>
              </w:tc>
              <w:tc>
                <w:tcPr>
                  <w:tcW w:w="2187" w:type="pct"/>
                  <w:noWrap w:val="0"/>
                  <w:vAlign w:val="center"/>
                </w:tcPr>
                <w:p w14:paraId="562607EF">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软硬件一体化，2个数据库实例、</w:t>
                  </w:r>
                  <w:r>
                    <w:rPr>
                      <w:rFonts w:hint="eastAsia" w:ascii="宋体" w:hAnsi="宋体" w:eastAsia="宋体" w:cs="宋体"/>
                      <w:color w:val="auto"/>
                      <w:sz w:val="18"/>
                      <w:szCs w:val="18"/>
                      <w:highlight w:val="none"/>
                      <w:lang w:val="en-US" w:eastAsia="zh-CN"/>
                    </w:rPr>
                    <w:t>具备</w:t>
                  </w:r>
                  <w:r>
                    <w:rPr>
                      <w:rFonts w:hint="eastAsia" w:ascii="宋体" w:hAnsi="宋体" w:eastAsia="宋体" w:cs="宋体"/>
                      <w:color w:val="auto"/>
                      <w:sz w:val="18"/>
                      <w:szCs w:val="18"/>
                      <w:highlight w:val="none"/>
                    </w:rPr>
                    <w:t>Oracle、SQL Server、MySQL等数据库加密；</w:t>
                  </w:r>
                  <w:r>
                    <w:rPr>
                      <w:rFonts w:hint="eastAsia" w:ascii="宋体" w:hAnsi="宋体" w:eastAsia="宋体" w:cs="宋体"/>
                      <w:color w:val="auto"/>
                      <w:sz w:val="18"/>
                      <w:szCs w:val="18"/>
                      <w:highlight w:val="none"/>
                      <w:lang w:val="en-US" w:eastAsia="zh-CN"/>
                    </w:rPr>
                    <w:t>具备</w:t>
                  </w:r>
                  <w:r>
                    <w:rPr>
                      <w:rFonts w:hint="eastAsia" w:ascii="宋体" w:hAnsi="宋体" w:eastAsia="宋体" w:cs="宋体"/>
                      <w:color w:val="auto"/>
                      <w:sz w:val="18"/>
                      <w:szCs w:val="18"/>
                      <w:highlight w:val="none"/>
                    </w:rPr>
                    <w:t>以表、列、库为单位进行数据加密；</w:t>
                  </w:r>
                  <w:r>
                    <w:rPr>
                      <w:rFonts w:hint="eastAsia" w:ascii="宋体" w:hAnsi="宋体" w:eastAsia="宋体" w:cs="宋体"/>
                      <w:color w:val="auto"/>
                      <w:sz w:val="18"/>
                      <w:szCs w:val="18"/>
                      <w:highlight w:val="none"/>
                      <w:lang w:val="en-US" w:eastAsia="zh-CN"/>
                    </w:rPr>
                    <w:t>具备</w:t>
                  </w:r>
                  <w:r>
                    <w:rPr>
                      <w:rFonts w:hint="eastAsia" w:ascii="宋体" w:hAnsi="宋体" w:eastAsia="宋体" w:cs="宋体"/>
                      <w:color w:val="auto"/>
                      <w:sz w:val="18"/>
                      <w:szCs w:val="18"/>
                      <w:highlight w:val="none"/>
                    </w:rPr>
                    <w:t>DES、AES等国际密码算法</w:t>
                  </w:r>
                  <w:r>
                    <w:rPr>
                      <w:rFonts w:hint="eastAsia" w:ascii="宋体" w:hAnsi="宋体" w:eastAsia="宋体" w:cs="宋体"/>
                      <w:color w:val="auto"/>
                      <w:sz w:val="18"/>
                      <w:szCs w:val="18"/>
                      <w:highlight w:val="none"/>
                      <w:lang w:eastAsia="zh-CN"/>
                    </w:rPr>
                    <w:t>。</w:t>
                  </w:r>
                </w:p>
              </w:tc>
              <w:tc>
                <w:tcPr>
                  <w:tcW w:w="229" w:type="pct"/>
                  <w:noWrap w:val="0"/>
                  <w:vAlign w:val="center"/>
                </w:tcPr>
                <w:p w14:paraId="6E4E69EE">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8" w:type="pct"/>
                  <w:noWrap w:val="0"/>
                  <w:vAlign w:val="center"/>
                </w:tcPr>
                <w:p w14:paraId="4AFEFABE">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网厅APP数据库加密</w:t>
                  </w:r>
                </w:p>
              </w:tc>
              <w:tc>
                <w:tcPr>
                  <w:tcW w:w="548" w:type="pct"/>
                  <w:noWrap w:val="0"/>
                  <w:vAlign w:val="center"/>
                </w:tcPr>
                <w:p w14:paraId="4065BDE1">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7DF3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408E3B8D">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38</w:t>
                  </w:r>
                </w:p>
              </w:tc>
              <w:tc>
                <w:tcPr>
                  <w:tcW w:w="510" w:type="pct"/>
                  <w:noWrap w:val="0"/>
                  <w:vAlign w:val="center"/>
                </w:tcPr>
                <w:p w14:paraId="233C801F">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应用安全网关</w:t>
                  </w:r>
                </w:p>
              </w:tc>
              <w:tc>
                <w:tcPr>
                  <w:tcW w:w="902" w:type="pct"/>
                  <w:noWrap w:val="0"/>
                  <w:vAlign w:val="center"/>
                </w:tcPr>
                <w:p w14:paraId="6878401C">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信安世纪NSAE2800-DTSP</w:t>
                  </w:r>
                </w:p>
              </w:tc>
              <w:tc>
                <w:tcPr>
                  <w:tcW w:w="2187" w:type="pct"/>
                  <w:noWrap w:val="0"/>
                  <w:vAlign w:val="center"/>
                </w:tcPr>
                <w:p w14:paraId="067DFB66">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标准1U设备，冗余双电源 ，1T硬盘，8G内存，4个千兆电口, 2个千兆光口。SSL加速：支持SSL加速卡安全加密，支持高级负载均衡。算法性能：RSA和国密算法安全要求。</w:t>
                  </w:r>
                </w:p>
              </w:tc>
              <w:tc>
                <w:tcPr>
                  <w:tcW w:w="229" w:type="pct"/>
                  <w:noWrap w:val="0"/>
                  <w:vAlign w:val="center"/>
                </w:tcPr>
                <w:p w14:paraId="4B6FE09A">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6581327C">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外网区SSL</w:t>
                  </w:r>
                </w:p>
              </w:tc>
              <w:tc>
                <w:tcPr>
                  <w:tcW w:w="548" w:type="pct"/>
                  <w:noWrap w:val="0"/>
                  <w:vAlign w:val="center"/>
                </w:tcPr>
                <w:p w14:paraId="0DE6A9DC">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CB5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62" w:type="pct"/>
                  <w:noWrap w:val="0"/>
                  <w:vAlign w:val="center"/>
                </w:tcPr>
                <w:p w14:paraId="5E0D4543">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39</w:t>
                  </w:r>
                </w:p>
              </w:tc>
              <w:tc>
                <w:tcPr>
                  <w:tcW w:w="510" w:type="pct"/>
                  <w:noWrap w:val="0"/>
                  <w:vAlign w:val="center"/>
                </w:tcPr>
                <w:p w14:paraId="483D7160">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交通行业签名服务器</w:t>
                  </w:r>
                </w:p>
              </w:tc>
              <w:tc>
                <w:tcPr>
                  <w:tcW w:w="902" w:type="pct"/>
                  <w:noWrap w:val="0"/>
                  <w:vAlign w:val="center"/>
                </w:tcPr>
                <w:p w14:paraId="4C6C35F0">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信安世纪NetSign2800-DTSP</w:t>
                  </w:r>
                </w:p>
              </w:tc>
              <w:tc>
                <w:tcPr>
                  <w:tcW w:w="2187" w:type="pct"/>
                  <w:noWrap w:val="0"/>
                  <w:vAlign w:val="center"/>
                </w:tcPr>
                <w:p w14:paraId="6718CF8F">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标准1U设备，标配冗余双电源 ，1T硬盘，8G内存，4个千兆电口、4个千兆光口。支持算法：RSA和国密算法安全要求。</w:t>
                  </w:r>
                </w:p>
              </w:tc>
              <w:tc>
                <w:tcPr>
                  <w:tcW w:w="229" w:type="pct"/>
                  <w:noWrap w:val="0"/>
                  <w:vAlign w:val="center"/>
                </w:tcPr>
                <w:p w14:paraId="4A72DF93">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379E4FF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交通行业签名服务器</w:t>
                  </w:r>
                </w:p>
              </w:tc>
              <w:tc>
                <w:tcPr>
                  <w:tcW w:w="548" w:type="pct"/>
                  <w:noWrap w:val="0"/>
                  <w:vAlign w:val="center"/>
                </w:tcPr>
                <w:p w14:paraId="2A47BAE0">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EBF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4" w:hRule="atLeast"/>
                <w:jc w:val="center"/>
              </w:trPr>
              <w:tc>
                <w:tcPr>
                  <w:tcW w:w="262" w:type="pct"/>
                  <w:noWrap w:val="0"/>
                  <w:vAlign w:val="center"/>
                </w:tcPr>
                <w:p w14:paraId="227C1369">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40</w:t>
                  </w:r>
                </w:p>
              </w:tc>
              <w:tc>
                <w:tcPr>
                  <w:tcW w:w="510" w:type="pct"/>
                  <w:noWrap w:val="0"/>
                  <w:vAlign w:val="center"/>
                </w:tcPr>
                <w:p w14:paraId="4818AD1A">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应用安全网关</w:t>
                  </w:r>
                </w:p>
              </w:tc>
              <w:tc>
                <w:tcPr>
                  <w:tcW w:w="902" w:type="pct"/>
                  <w:noWrap w:val="0"/>
                  <w:vAlign w:val="center"/>
                </w:tcPr>
                <w:p w14:paraId="62A85628">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信安世纪NSAE1800-DTSP</w:t>
                  </w:r>
                </w:p>
              </w:tc>
              <w:tc>
                <w:tcPr>
                  <w:tcW w:w="2187" w:type="pct"/>
                  <w:noWrap w:val="0"/>
                  <w:vAlign w:val="center"/>
                </w:tcPr>
                <w:p w14:paraId="4EA34999">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rPr>
                    <w:t>安全通讯加密，硬件配置：1U设备，冗余双电源 ，1T硬盘，8G内存，4个千兆电口。SSL加速：支持SSL加速卡安全加密，支持高级负载均衡。</w:t>
                  </w:r>
                </w:p>
              </w:tc>
              <w:tc>
                <w:tcPr>
                  <w:tcW w:w="229" w:type="pct"/>
                  <w:noWrap w:val="0"/>
                  <w:vAlign w:val="center"/>
                </w:tcPr>
                <w:p w14:paraId="69AE8985">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271FB926">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应用安全防护</w:t>
                  </w:r>
                </w:p>
              </w:tc>
              <w:tc>
                <w:tcPr>
                  <w:tcW w:w="548" w:type="pct"/>
                  <w:noWrap w:val="0"/>
                  <w:vAlign w:val="center"/>
                </w:tcPr>
                <w:p w14:paraId="5FF355BA">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77DB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28ECFA6F">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41</w:t>
                  </w:r>
                </w:p>
              </w:tc>
              <w:tc>
                <w:tcPr>
                  <w:tcW w:w="510" w:type="pct"/>
                  <w:noWrap w:val="0"/>
                  <w:vAlign w:val="center"/>
                </w:tcPr>
                <w:p w14:paraId="65C04C55">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行业签名服务器</w:t>
                  </w:r>
                </w:p>
              </w:tc>
              <w:tc>
                <w:tcPr>
                  <w:tcW w:w="902" w:type="pct"/>
                  <w:noWrap w:val="0"/>
                  <w:vAlign w:val="center"/>
                </w:tcPr>
                <w:p w14:paraId="04B1FA77">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信安世纪NetSign1800-DTSP</w:t>
                  </w:r>
                </w:p>
              </w:tc>
              <w:tc>
                <w:tcPr>
                  <w:tcW w:w="2187" w:type="pct"/>
                  <w:noWrap w:val="0"/>
                  <w:vAlign w:val="center"/>
                </w:tcPr>
                <w:p w14:paraId="00CC1EC5">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rPr>
                    <w:t>交通行业</w:t>
                  </w:r>
                  <w:r>
                    <w:rPr>
                      <w:rFonts w:hint="eastAsia" w:ascii="宋体" w:hAnsi="宋体" w:eastAsia="宋体" w:cs="宋体"/>
                      <w:color w:val="auto"/>
                      <w:kern w:val="0"/>
                      <w:sz w:val="18"/>
                      <w:szCs w:val="18"/>
                      <w:highlight w:val="none"/>
                    </w:rPr>
                    <w:t>签名国密组件</w:t>
                  </w:r>
                  <w:r>
                    <w:rPr>
                      <w:rFonts w:hint="eastAsia" w:ascii="宋体" w:hAnsi="宋体" w:eastAsia="宋体" w:cs="宋体"/>
                      <w:color w:val="auto"/>
                      <w:kern w:val="0"/>
                      <w:sz w:val="18"/>
                      <w:szCs w:val="18"/>
                      <w:highlight w:val="none"/>
                      <w:lang w:eastAsia="zh-CN"/>
                    </w:rPr>
                    <w:t>。</w:t>
                  </w:r>
                </w:p>
              </w:tc>
              <w:tc>
                <w:tcPr>
                  <w:tcW w:w="229" w:type="pct"/>
                  <w:noWrap w:val="0"/>
                  <w:vAlign w:val="center"/>
                </w:tcPr>
                <w:p w14:paraId="5B937019">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10EA2F83">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行业签名服务器</w:t>
                  </w:r>
                </w:p>
              </w:tc>
              <w:tc>
                <w:tcPr>
                  <w:tcW w:w="548" w:type="pct"/>
                  <w:noWrap w:val="0"/>
                  <w:vAlign w:val="center"/>
                </w:tcPr>
                <w:p w14:paraId="5211D771">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0C8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0931AC3C">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42</w:t>
                  </w:r>
                </w:p>
              </w:tc>
              <w:tc>
                <w:tcPr>
                  <w:tcW w:w="510" w:type="pct"/>
                  <w:noWrap w:val="0"/>
                  <w:vAlign w:val="center"/>
                </w:tcPr>
                <w:p w14:paraId="39498BCB">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公网区动态密码服务器</w:t>
                  </w:r>
                </w:p>
              </w:tc>
              <w:tc>
                <w:tcPr>
                  <w:tcW w:w="902" w:type="pct"/>
                  <w:noWrap w:val="0"/>
                  <w:vAlign w:val="center"/>
                </w:tcPr>
                <w:p w14:paraId="29671D39">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信安世纪NetPass1100</w:t>
                  </w:r>
                </w:p>
              </w:tc>
              <w:tc>
                <w:tcPr>
                  <w:tcW w:w="2187" w:type="pct"/>
                  <w:noWrap w:val="0"/>
                  <w:vAlign w:val="center"/>
                </w:tcPr>
                <w:p w14:paraId="5BDE4450">
                  <w:pPr>
                    <w:keepNext w:val="0"/>
                    <w:keepLines w:val="0"/>
                    <w:pageBreakBefore w:val="0"/>
                    <w:widowControl/>
                    <w:wordWrap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双因素行业身份认证</w:t>
                  </w:r>
                  <w:r>
                    <w:rPr>
                      <w:rFonts w:hint="eastAsia" w:ascii="宋体" w:hAnsi="宋体" w:eastAsia="宋体" w:cs="宋体"/>
                      <w:color w:val="auto"/>
                      <w:kern w:val="0"/>
                      <w:sz w:val="18"/>
                      <w:szCs w:val="18"/>
                      <w:highlight w:val="none"/>
                      <w:lang w:eastAsia="zh-CN"/>
                    </w:rPr>
                    <w:t>。</w:t>
                  </w:r>
                </w:p>
              </w:tc>
              <w:tc>
                <w:tcPr>
                  <w:tcW w:w="229" w:type="pct"/>
                  <w:noWrap w:val="0"/>
                  <w:vAlign w:val="center"/>
                </w:tcPr>
                <w:p w14:paraId="5E6FB6E6">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1B8E0756">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公网区动态密码服务器</w:t>
                  </w:r>
                </w:p>
              </w:tc>
              <w:tc>
                <w:tcPr>
                  <w:tcW w:w="548" w:type="pct"/>
                  <w:noWrap w:val="0"/>
                  <w:vAlign w:val="center"/>
                </w:tcPr>
                <w:p w14:paraId="021175B2">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7CC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62" w:type="pct"/>
                  <w:noWrap w:val="0"/>
                  <w:vAlign w:val="center"/>
                </w:tcPr>
                <w:p w14:paraId="7258B585">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43</w:t>
                  </w:r>
                </w:p>
              </w:tc>
              <w:tc>
                <w:tcPr>
                  <w:tcW w:w="510" w:type="pct"/>
                  <w:noWrap w:val="0"/>
                  <w:vAlign w:val="center"/>
                </w:tcPr>
                <w:p w14:paraId="5C69F164">
                  <w:pPr>
                    <w:keepNext w:val="0"/>
                    <w:keepLines w:val="0"/>
                    <w:pageBreakBefore w:val="0"/>
                    <w:widowControl/>
                    <w:suppressLineNumbers w:val="0"/>
                    <w:wordWrap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接入区动态密码服务器</w:t>
                  </w:r>
                </w:p>
              </w:tc>
              <w:tc>
                <w:tcPr>
                  <w:tcW w:w="902" w:type="pct"/>
                  <w:noWrap w:val="0"/>
                  <w:vAlign w:val="center"/>
                </w:tcPr>
                <w:p w14:paraId="72F10965">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信安世纪NetPass600</w:t>
                  </w:r>
                </w:p>
              </w:tc>
              <w:tc>
                <w:tcPr>
                  <w:tcW w:w="2187" w:type="pct"/>
                  <w:noWrap w:val="0"/>
                  <w:vAlign w:val="center"/>
                </w:tcPr>
                <w:p w14:paraId="59C5DC78">
                  <w:pPr>
                    <w:keepNext w:val="0"/>
                    <w:keepLines w:val="0"/>
                    <w:pageBreakBefore w:val="0"/>
                    <w:widowControl/>
                    <w:wordWrap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双因素身份的行业认证</w:t>
                  </w:r>
                  <w:r>
                    <w:rPr>
                      <w:rFonts w:hint="eastAsia" w:ascii="宋体" w:hAnsi="宋体" w:eastAsia="宋体" w:cs="宋体"/>
                      <w:color w:val="auto"/>
                      <w:kern w:val="0"/>
                      <w:sz w:val="18"/>
                      <w:szCs w:val="18"/>
                      <w:highlight w:val="none"/>
                      <w:lang w:eastAsia="zh-CN"/>
                    </w:rPr>
                    <w:t>。</w:t>
                  </w:r>
                </w:p>
              </w:tc>
              <w:tc>
                <w:tcPr>
                  <w:tcW w:w="229" w:type="pct"/>
                  <w:noWrap w:val="0"/>
                  <w:vAlign w:val="center"/>
                </w:tcPr>
                <w:p w14:paraId="44F8E7E0">
                  <w:pPr>
                    <w:keepNext w:val="0"/>
                    <w:keepLines w:val="0"/>
                    <w:pageBreakBefore w:val="0"/>
                    <w:widowControl/>
                    <w:suppressLineNumbers w:val="0"/>
                    <w:wordWrap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8" w:type="pct"/>
                  <w:noWrap w:val="0"/>
                  <w:vAlign w:val="center"/>
                </w:tcPr>
                <w:p w14:paraId="1FC53D6F">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接入区动态密码服务器</w:t>
                  </w:r>
                </w:p>
              </w:tc>
              <w:tc>
                <w:tcPr>
                  <w:tcW w:w="548" w:type="pct"/>
                  <w:noWrap w:val="0"/>
                  <w:vAlign w:val="center"/>
                </w:tcPr>
                <w:p w14:paraId="71D27CF5">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1A3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62" w:type="pct"/>
                  <w:noWrap w:val="0"/>
                  <w:vAlign w:val="center"/>
                </w:tcPr>
                <w:p w14:paraId="49D1F92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44</w:t>
                  </w:r>
                </w:p>
              </w:tc>
              <w:tc>
                <w:tcPr>
                  <w:tcW w:w="510" w:type="pct"/>
                  <w:noWrap w:val="0"/>
                  <w:vAlign w:val="center"/>
                </w:tcPr>
                <w:p w14:paraId="3E430F60">
                  <w:pPr>
                    <w:keepNext w:val="0"/>
                    <w:keepLines w:val="0"/>
                    <w:pageBreakBefore w:val="0"/>
                    <w:widowControl/>
                    <w:suppressLineNumbers w:val="0"/>
                    <w:kinsoku/>
                    <w:wordWrap w:val="0"/>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VPN</w:t>
                  </w:r>
                </w:p>
              </w:tc>
              <w:tc>
                <w:tcPr>
                  <w:tcW w:w="902" w:type="pct"/>
                  <w:noWrap w:val="0"/>
                  <w:vAlign w:val="center"/>
                </w:tcPr>
                <w:p w14:paraId="3544CE46">
                  <w:pPr>
                    <w:keepNext w:val="0"/>
                    <w:keepLines w:val="0"/>
                    <w:pageBreakBefore w:val="0"/>
                    <w:widowControl/>
                    <w:suppressLineNumbers w:val="0"/>
                    <w:kinsoku/>
                    <w:wordWrap w:val="0"/>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MIG1000-B500</w:t>
                  </w:r>
                </w:p>
              </w:tc>
              <w:tc>
                <w:tcPr>
                  <w:tcW w:w="2187" w:type="pct"/>
                  <w:noWrap w:val="0"/>
                  <w:vAlign w:val="center"/>
                </w:tcPr>
                <w:p w14:paraId="442405E7">
                  <w:pPr>
                    <w:keepNext w:val="0"/>
                    <w:keepLines w:val="0"/>
                    <w:pageBreakBefore w:val="0"/>
                    <w:wordWrap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b w:val="0"/>
                      <w:bCs w:val="0"/>
                      <w:i w:val="0"/>
                      <w:iCs w:val="0"/>
                      <w:color w:val="auto"/>
                      <w:kern w:val="0"/>
                      <w:sz w:val="18"/>
                      <w:szCs w:val="18"/>
                      <w:highlight w:val="none"/>
                      <w:u w:val="none"/>
                      <w:lang w:val="en-US" w:eastAsia="zh-CN" w:bidi="ar"/>
                    </w:rPr>
                    <w:t>深信服</w:t>
                  </w:r>
                  <w:r>
                    <w:rPr>
                      <w:rFonts w:hint="eastAsia" w:ascii="宋体" w:hAnsi="宋体" w:eastAsia="宋体" w:cs="宋体"/>
                      <w:color w:val="auto"/>
                      <w:kern w:val="0"/>
                      <w:sz w:val="18"/>
                      <w:szCs w:val="18"/>
                      <w:highlight w:val="none"/>
                    </w:rPr>
                    <w:t>MIG系列-1000</w:t>
                  </w:r>
                  <w:r>
                    <w:rPr>
                      <w:rFonts w:hint="eastAsia" w:ascii="宋体" w:hAnsi="宋体" w:eastAsia="宋体" w:cs="宋体"/>
                      <w:color w:val="auto"/>
                      <w:kern w:val="0"/>
                      <w:sz w:val="18"/>
                      <w:szCs w:val="18"/>
                      <w:highlight w:val="none"/>
                      <w:lang w:eastAsia="zh-CN"/>
                    </w:rPr>
                    <w:t>。</w:t>
                  </w:r>
                </w:p>
              </w:tc>
              <w:tc>
                <w:tcPr>
                  <w:tcW w:w="229" w:type="pct"/>
                  <w:noWrap w:val="0"/>
                  <w:vAlign w:val="center"/>
                </w:tcPr>
                <w:p w14:paraId="053A08EC">
                  <w:pPr>
                    <w:keepNext w:val="0"/>
                    <w:keepLines w:val="0"/>
                    <w:pageBreakBefore w:val="0"/>
                    <w:widowControl/>
                    <w:suppressLineNumbers w:val="0"/>
                    <w:kinsoku/>
                    <w:wordWrap w:val="0"/>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163</w:t>
                  </w:r>
                </w:p>
              </w:tc>
              <w:tc>
                <w:tcPr>
                  <w:tcW w:w="358" w:type="pct"/>
                  <w:noWrap w:val="0"/>
                  <w:vAlign w:val="center"/>
                </w:tcPr>
                <w:p w14:paraId="26569E97">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交通网点</w:t>
                  </w:r>
                </w:p>
              </w:tc>
              <w:tc>
                <w:tcPr>
                  <w:tcW w:w="548" w:type="pct"/>
                  <w:noWrap w:val="0"/>
                  <w:vAlign w:val="center"/>
                </w:tcPr>
                <w:p w14:paraId="5E468023">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bl>
          <w:p w14:paraId="3B4BB7B0">
            <w:pPr>
              <w:numPr>
                <w:ilvl w:val="0"/>
                <w:numId w:val="1"/>
              </w:numPr>
              <w:jc w:val="both"/>
              <w:rPr>
                <w:rFonts w:hint="eastAsia"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en-US" w:eastAsia="zh-CN"/>
              </w:rPr>
              <w:t>存储及服务器清单</w:t>
            </w:r>
          </w:p>
          <w:tbl>
            <w:tblPr>
              <w:tblStyle w:val="4"/>
              <w:tblW w:w="50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4"/>
              <w:gridCol w:w="646"/>
              <w:gridCol w:w="1165"/>
              <w:gridCol w:w="2853"/>
              <w:gridCol w:w="291"/>
              <w:gridCol w:w="465"/>
              <w:gridCol w:w="759"/>
            </w:tblGrid>
            <w:tr w14:paraId="2FC5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shd w:val="clear" w:color="auto" w:fill="D7D7D7"/>
                  <w:noWrap w:val="0"/>
                  <w:vAlign w:val="center"/>
                </w:tcPr>
                <w:p w14:paraId="41D577B9">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490" w:type="pct"/>
                  <w:shd w:val="clear" w:color="auto" w:fill="D7D7D7"/>
                  <w:noWrap w:val="0"/>
                  <w:vAlign w:val="center"/>
                </w:tcPr>
                <w:p w14:paraId="7C19E4EA">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设备</w:t>
                  </w:r>
                </w:p>
                <w:p w14:paraId="17A20D7B">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名称</w:t>
                  </w:r>
                </w:p>
              </w:tc>
              <w:tc>
                <w:tcPr>
                  <w:tcW w:w="884" w:type="pct"/>
                  <w:shd w:val="clear" w:color="auto" w:fill="D7D7D7"/>
                  <w:noWrap w:val="0"/>
                  <w:vAlign w:val="center"/>
                </w:tcPr>
                <w:p w14:paraId="0FC08919">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品牌</w:t>
                  </w:r>
                </w:p>
                <w:p w14:paraId="517E3371">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型号</w:t>
                  </w:r>
                </w:p>
              </w:tc>
              <w:tc>
                <w:tcPr>
                  <w:tcW w:w="2166" w:type="pct"/>
                  <w:shd w:val="clear" w:color="auto" w:fill="D7D7D7"/>
                  <w:noWrap w:val="0"/>
                  <w:vAlign w:val="center"/>
                </w:tcPr>
                <w:p w14:paraId="387F3E7E">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基本技术参数</w:t>
                  </w:r>
                </w:p>
              </w:tc>
              <w:tc>
                <w:tcPr>
                  <w:tcW w:w="221" w:type="pct"/>
                  <w:shd w:val="clear" w:color="auto" w:fill="D7D7D7"/>
                  <w:noWrap w:val="0"/>
                  <w:vAlign w:val="center"/>
                </w:tcPr>
                <w:p w14:paraId="5FD3B341">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353" w:type="pct"/>
                  <w:shd w:val="clear" w:color="auto" w:fill="D7D7D7"/>
                  <w:noWrap w:val="0"/>
                  <w:vAlign w:val="center"/>
                </w:tcPr>
                <w:p w14:paraId="0B1C159F">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用途</w:t>
                  </w:r>
                </w:p>
              </w:tc>
              <w:tc>
                <w:tcPr>
                  <w:tcW w:w="576" w:type="pct"/>
                  <w:shd w:val="clear" w:color="auto" w:fill="D7D7D7"/>
                  <w:noWrap w:val="0"/>
                  <w:vAlign w:val="center"/>
                </w:tcPr>
                <w:p w14:paraId="0E92D85D">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备注</w:t>
                  </w:r>
                </w:p>
              </w:tc>
            </w:tr>
            <w:tr w14:paraId="696B5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021C4B99">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w:t>
                  </w:r>
                </w:p>
              </w:tc>
              <w:tc>
                <w:tcPr>
                  <w:tcW w:w="490" w:type="pct"/>
                  <w:noWrap w:val="0"/>
                  <w:vAlign w:val="center"/>
                </w:tcPr>
                <w:p w14:paraId="6DD1529A">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小型机服务器</w:t>
                  </w:r>
                </w:p>
              </w:tc>
              <w:tc>
                <w:tcPr>
                  <w:tcW w:w="884" w:type="pct"/>
                  <w:noWrap w:val="0"/>
                  <w:vAlign w:val="center"/>
                </w:tcPr>
                <w:p w14:paraId="2FCF39A6">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IBM P740</w:t>
                  </w:r>
                </w:p>
              </w:tc>
              <w:tc>
                <w:tcPr>
                  <w:tcW w:w="2166" w:type="pct"/>
                  <w:noWrap w:val="0"/>
                  <w:vAlign w:val="center"/>
                </w:tcPr>
                <w:p w14:paraId="46FA6484">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UNIX服务器；4颗CPU，CPU总核数16核心，每颗物理CPU主频1.73GHz，L3缓存20MB；</w:t>
                  </w:r>
                </w:p>
                <w:p w14:paraId="4A81A8B8">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内存：</w:t>
                  </w:r>
                  <w:r>
                    <w:rPr>
                      <w:rFonts w:hint="eastAsia" w:ascii="宋体" w:hAnsi="宋体" w:eastAsia="宋体" w:cs="宋体"/>
                      <w:color w:val="auto"/>
                      <w:kern w:val="0"/>
                      <w:sz w:val="18"/>
                      <w:szCs w:val="18"/>
                      <w:highlight w:val="none"/>
                      <w:lang w:val="en-US" w:eastAsia="zh-CN"/>
                    </w:rPr>
                    <w:t>512</w:t>
                  </w:r>
                  <w:r>
                    <w:rPr>
                      <w:rFonts w:hint="eastAsia" w:ascii="宋体" w:hAnsi="宋体" w:eastAsia="宋体" w:cs="宋体"/>
                      <w:color w:val="auto"/>
                      <w:kern w:val="0"/>
                      <w:sz w:val="18"/>
                      <w:szCs w:val="18"/>
                      <w:highlight w:val="none"/>
                    </w:rPr>
                    <w:t>G内存；硬盘：2块200G SSD固态硬盘；</w:t>
                  </w:r>
                </w:p>
                <w:p w14:paraId="3B4A73E7">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网卡：2块双口千兆以太网口；2块单口的万兆以太网卡</w:t>
                  </w:r>
                  <w:r>
                    <w:rPr>
                      <w:rFonts w:hint="eastAsia" w:ascii="宋体" w:hAnsi="宋体" w:eastAsia="宋体" w:cs="宋体"/>
                      <w:color w:val="auto"/>
                      <w:kern w:val="0"/>
                      <w:sz w:val="18"/>
                      <w:szCs w:val="18"/>
                      <w:highlight w:val="none"/>
                      <w:lang w:eastAsia="zh-CN"/>
                    </w:rPr>
                    <w:t>。</w:t>
                  </w:r>
                </w:p>
              </w:tc>
              <w:tc>
                <w:tcPr>
                  <w:tcW w:w="221" w:type="pct"/>
                  <w:noWrap w:val="0"/>
                  <w:vAlign w:val="center"/>
                </w:tcPr>
                <w:p w14:paraId="14DF3213">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3" w:type="pct"/>
                  <w:noWrap w:val="0"/>
                  <w:vAlign w:val="center"/>
                </w:tcPr>
                <w:p w14:paraId="5ACF83F6">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发行</w:t>
                  </w:r>
                  <w:r>
                    <w:rPr>
                      <w:rFonts w:hint="eastAsia" w:ascii="宋体" w:hAnsi="宋体" w:eastAsia="宋体" w:cs="宋体"/>
                      <w:color w:val="auto"/>
                      <w:sz w:val="18"/>
                      <w:szCs w:val="18"/>
                      <w:highlight w:val="none"/>
                    </w:rPr>
                    <w:t>系统</w:t>
                  </w:r>
                  <w:r>
                    <w:rPr>
                      <w:rFonts w:hint="eastAsia" w:ascii="宋体" w:hAnsi="宋体" w:eastAsia="宋体" w:cs="宋体"/>
                      <w:color w:val="auto"/>
                      <w:sz w:val="18"/>
                      <w:szCs w:val="18"/>
                      <w:highlight w:val="none"/>
                      <w:lang w:val="en-US" w:eastAsia="zh-CN"/>
                    </w:rPr>
                    <w:t>数据库</w:t>
                  </w:r>
                </w:p>
              </w:tc>
              <w:tc>
                <w:tcPr>
                  <w:tcW w:w="576" w:type="pct"/>
                  <w:noWrap w:val="0"/>
                  <w:vAlign w:val="center"/>
                </w:tcPr>
                <w:p w14:paraId="6858B985">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50B9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1FC9D64A">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490" w:type="pct"/>
                  <w:noWrap w:val="0"/>
                  <w:vAlign w:val="center"/>
                </w:tcPr>
                <w:p w14:paraId="44C11D82">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磁盘阵列1</w:t>
                  </w:r>
                </w:p>
              </w:tc>
              <w:tc>
                <w:tcPr>
                  <w:tcW w:w="884" w:type="pct"/>
                  <w:noWrap w:val="0"/>
                  <w:vAlign w:val="center"/>
                </w:tcPr>
                <w:p w14:paraId="08646839">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EMC 5200</w:t>
                  </w:r>
                </w:p>
              </w:tc>
              <w:tc>
                <w:tcPr>
                  <w:tcW w:w="2166" w:type="pct"/>
                  <w:noWrap w:val="0"/>
                  <w:vAlign w:val="center"/>
                </w:tcPr>
                <w:p w14:paraId="10C931E5">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SAN架构，8Gb冗余双控制器；配置协议：支持光纤通道FC、iSCSI、SAS、IB；系统端口：具有8个8Gb FC主机接口； Cache：配置24GB高速缓存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IOPS：80万</w:t>
                  </w:r>
                  <w:r>
                    <w:rPr>
                      <w:rFonts w:hint="eastAsia" w:ascii="宋体" w:hAnsi="宋体" w:eastAsia="宋体" w:cs="宋体"/>
                      <w:color w:val="auto"/>
                      <w:kern w:val="0"/>
                      <w:sz w:val="18"/>
                      <w:szCs w:val="18"/>
                      <w:highlight w:val="none"/>
                      <w:lang w:eastAsia="zh-CN"/>
                    </w:rPr>
                    <w:t>。</w:t>
                  </w:r>
                </w:p>
              </w:tc>
              <w:tc>
                <w:tcPr>
                  <w:tcW w:w="221" w:type="pct"/>
                  <w:noWrap w:val="0"/>
                  <w:vAlign w:val="center"/>
                </w:tcPr>
                <w:p w14:paraId="209E3F3E">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3" w:type="pct"/>
                  <w:noWrap w:val="0"/>
                  <w:vAlign w:val="center"/>
                </w:tcPr>
                <w:p w14:paraId="2792813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发行</w:t>
                  </w:r>
                  <w:r>
                    <w:rPr>
                      <w:rFonts w:hint="eastAsia" w:ascii="宋体" w:hAnsi="宋体" w:eastAsia="宋体" w:cs="宋体"/>
                      <w:color w:val="auto"/>
                      <w:sz w:val="18"/>
                      <w:szCs w:val="18"/>
                      <w:highlight w:val="none"/>
                    </w:rPr>
                    <w:t>系统</w:t>
                  </w:r>
                  <w:r>
                    <w:rPr>
                      <w:rFonts w:hint="eastAsia" w:ascii="宋体" w:hAnsi="宋体" w:eastAsia="宋体" w:cs="宋体"/>
                      <w:color w:val="auto"/>
                      <w:sz w:val="18"/>
                      <w:szCs w:val="18"/>
                      <w:highlight w:val="none"/>
                      <w:lang w:val="en-US" w:eastAsia="zh-CN"/>
                    </w:rPr>
                    <w:t>数据库存储</w:t>
                  </w:r>
                </w:p>
              </w:tc>
              <w:tc>
                <w:tcPr>
                  <w:tcW w:w="576" w:type="pct"/>
                  <w:noWrap w:val="0"/>
                  <w:vAlign w:val="center"/>
                </w:tcPr>
                <w:p w14:paraId="383E80C3">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C69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765BFF51">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3</w:t>
                  </w:r>
                </w:p>
              </w:tc>
              <w:tc>
                <w:tcPr>
                  <w:tcW w:w="490" w:type="pct"/>
                  <w:noWrap w:val="0"/>
                  <w:vAlign w:val="center"/>
                </w:tcPr>
                <w:p w14:paraId="2960EAD0">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磁盘阵列2</w:t>
                  </w:r>
                </w:p>
              </w:tc>
              <w:tc>
                <w:tcPr>
                  <w:tcW w:w="884" w:type="pct"/>
                  <w:noWrap w:val="0"/>
                  <w:vAlign w:val="center"/>
                </w:tcPr>
                <w:p w14:paraId="303A4D67">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EMC 3200</w:t>
                  </w:r>
                </w:p>
              </w:tc>
              <w:tc>
                <w:tcPr>
                  <w:tcW w:w="2166" w:type="pct"/>
                  <w:noWrap w:val="0"/>
                  <w:vAlign w:val="center"/>
                </w:tcPr>
                <w:p w14:paraId="5EAB5FAF">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SAN架构，8Gb冗余双控制器；配置协议：支持光纤通道FC、iSCSI、SAS、IB；系统端口：具有8个8Gb FC主机接口； Cache：配置24GB高速缓存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IOPS：80万</w:t>
                  </w:r>
                  <w:r>
                    <w:rPr>
                      <w:rFonts w:hint="eastAsia" w:ascii="宋体" w:hAnsi="宋体" w:eastAsia="宋体" w:cs="宋体"/>
                      <w:color w:val="auto"/>
                      <w:kern w:val="0"/>
                      <w:sz w:val="18"/>
                      <w:szCs w:val="18"/>
                      <w:highlight w:val="none"/>
                      <w:lang w:eastAsia="zh-CN"/>
                    </w:rPr>
                    <w:t>。</w:t>
                  </w:r>
                </w:p>
              </w:tc>
              <w:tc>
                <w:tcPr>
                  <w:tcW w:w="221" w:type="pct"/>
                  <w:noWrap w:val="0"/>
                  <w:vAlign w:val="center"/>
                </w:tcPr>
                <w:p w14:paraId="7EC42B1F">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3" w:type="pct"/>
                  <w:noWrap w:val="0"/>
                  <w:vAlign w:val="center"/>
                </w:tcPr>
                <w:p w14:paraId="1C1B5C47">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虚拟化存储</w:t>
                  </w:r>
                </w:p>
              </w:tc>
              <w:tc>
                <w:tcPr>
                  <w:tcW w:w="576" w:type="pct"/>
                  <w:noWrap w:val="0"/>
                  <w:vAlign w:val="center"/>
                </w:tcPr>
                <w:p w14:paraId="650D4675">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6316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07" w:type="pct"/>
                  <w:noWrap w:val="0"/>
                  <w:vAlign w:val="center"/>
                </w:tcPr>
                <w:p w14:paraId="3CF5D19F">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4</w:t>
                  </w:r>
                </w:p>
              </w:tc>
              <w:tc>
                <w:tcPr>
                  <w:tcW w:w="490" w:type="pct"/>
                  <w:noWrap w:val="0"/>
                  <w:vAlign w:val="center"/>
                </w:tcPr>
                <w:p w14:paraId="29B91C77">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虚拟化服务器</w:t>
                  </w:r>
                </w:p>
              </w:tc>
              <w:tc>
                <w:tcPr>
                  <w:tcW w:w="884" w:type="pct"/>
                  <w:noWrap w:val="0"/>
                  <w:vAlign w:val="center"/>
                </w:tcPr>
                <w:p w14:paraId="7F67F31A">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浪潮NF8460M3</w:t>
                  </w:r>
                </w:p>
              </w:tc>
              <w:tc>
                <w:tcPr>
                  <w:tcW w:w="2166" w:type="pct"/>
                  <w:noWrap w:val="0"/>
                  <w:vAlign w:val="center"/>
                </w:tcPr>
                <w:p w14:paraId="06EFDF02">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4U机架式服务器；4颗Intel Xeon系列英特尔六核E7-4809v2(主频：1.9GHz)处理器；</w:t>
                  </w:r>
                </w:p>
                <w:p w14:paraId="60FE977D">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128GB内存，内存插槽32个，支持内存镜像、内存热备、SDDC特性；硬盘：2块300G 10000转热插拔SAS硬盘，支持16个2.5寸SATA/SAS接口硬盘或固态磁盘；RAID：八通道高性能 SAS RAID卡 RS0805（512M缓存）；扩展槽：12个 PCI-E扩展插槽（4个PCIEx4、5个PCIEx8、3个PCIEx16）；网络：4个基于IOAT2/VT/VMDQ技术的64位高性能千兆网卡，支持网络唤醒，网络冗余，负载均衡网络特性，1个千兆管理口；管理：支持IPMI1.5、IPMI2.0、WfM2.0、EMP</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电源：2+1冗余电源配置，80+铂金电源</w:t>
                  </w:r>
                  <w:r>
                    <w:rPr>
                      <w:rFonts w:hint="eastAsia" w:ascii="宋体" w:hAnsi="宋体" w:eastAsia="宋体" w:cs="宋体"/>
                      <w:color w:val="auto"/>
                      <w:kern w:val="0"/>
                      <w:sz w:val="18"/>
                      <w:szCs w:val="18"/>
                      <w:highlight w:val="none"/>
                      <w:lang w:eastAsia="zh-CN"/>
                    </w:rPr>
                    <w:t>。</w:t>
                  </w:r>
                </w:p>
              </w:tc>
              <w:tc>
                <w:tcPr>
                  <w:tcW w:w="221" w:type="pct"/>
                  <w:noWrap w:val="0"/>
                  <w:vAlign w:val="center"/>
                </w:tcPr>
                <w:p w14:paraId="4764BA97">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7</w:t>
                  </w:r>
                </w:p>
              </w:tc>
              <w:tc>
                <w:tcPr>
                  <w:tcW w:w="353" w:type="pct"/>
                  <w:noWrap w:val="0"/>
                  <w:vAlign w:val="center"/>
                </w:tcPr>
                <w:p w14:paraId="2D5ABB1E">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虚拟化服务器</w:t>
                  </w:r>
                </w:p>
              </w:tc>
              <w:tc>
                <w:tcPr>
                  <w:tcW w:w="576" w:type="pct"/>
                  <w:noWrap w:val="0"/>
                  <w:vAlign w:val="center"/>
                </w:tcPr>
                <w:p w14:paraId="4B935229">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7CE0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675764B6">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5</w:t>
                  </w:r>
                </w:p>
              </w:tc>
              <w:tc>
                <w:tcPr>
                  <w:tcW w:w="490" w:type="pct"/>
                  <w:noWrap w:val="0"/>
                  <w:vAlign w:val="center"/>
                </w:tcPr>
                <w:p w14:paraId="3188AA78">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应用服务器</w:t>
                  </w:r>
                </w:p>
              </w:tc>
              <w:tc>
                <w:tcPr>
                  <w:tcW w:w="884" w:type="pct"/>
                  <w:noWrap w:val="0"/>
                  <w:vAlign w:val="center"/>
                </w:tcPr>
                <w:p w14:paraId="02C583E8">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联想X3650M4</w:t>
                  </w:r>
                </w:p>
              </w:tc>
              <w:tc>
                <w:tcPr>
                  <w:tcW w:w="2166" w:type="pct"/>
                  <w:noWrap w:val="0"/>
                  <w:vAlign w:val="center"/>
                </w:tcPr>
                <w:p w14:paraId="1F518732">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2U机架式服务器；处理器2个 E5-2640 v2 (八核 2.0 GHz,20MB共享三级缓存,95W芯片组</w:t>
                  </w:r>
                  <w:r>
                    <w:rPr>
                      <w:rFonts w:hint="eastAsia" w:ascii="宋体" w:hAnsi="宋体" w:eastAsia="宋体" w:cs="宋体"/>
                      <w:color w:val="auto"/>
                      <w:kern w:val="0"/>
                      <w:sz w:val="18"/>
                      <w:szCs w:val="18"/>
                      <w:highlight w:val="none"/>
                    </w:rPr>
                    <w:tab/>
                  </w:r>
                  <w:r>
                    <w:rPr>
                      <w:rFonts w:hint="eastAsia" w:ascii="宋体" w:hAnsi="宋体" w:eastAsia="宋体" w:cs="宋体"/>
                      <w:color w:val="auto"/>
                      <w:kern w:val="0"/>
                      <w:sz w:val="18"/>
                      <w:szCs w:val="18"/>
                      <w:highlight w:val="none"/>
                    </w:rPr>
                    <w:t>Intel C600</w:t>
                  </w:r>
                  <w:r>
                    <w:rPr>
                      <w:rFonts w:hint="eastAsia" w:ascii="宋体" w:hAnsi="宋体" w:eastAsia="宋体" w:cs="宋体"/>
                      <w:color w:val="auto"/>
                      <w:kern w:val="0"/>
                      <w:sz w:val="18"/>
                      <w:szCs w:val="18"/>
                      <w:highlight w:val="none"/>
                      <w:lang w:eastAsia="zh-CN"/>
                    </w:rPr>
                    <w:t>；</w:t>
                  </w:r>
                </w:p>
                <w:p w14:paraId="38F035CA">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内存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64GB (8x8GB) PC3L-12800R (DDR3-1600) Registered DIMMS;24个内存插槽，支持128GB UDIMM或384GB RDIMM内存或768GB LRDIMM内存</w:t>
                  </w:r>
                </w:p>
                <w:p w14:paraId="2EEFD8B8">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硬盘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5块1T 7.2K SAS热插拔硬盘</w:t>
                  </w:r>
                </w:p>
              </w:tc>
              <w:tc>
                <w:tcPr>
                  <w:tcW w:w="221" w:type="pct"/>
                  <w:noWrap w:val="0"/>
                  <w:vAlign w:val="center"/>
                </w:tcPr>
                <w:p w14:paraId="6061EEFD">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15</w:t>
                  </w:r>
                </w:p>
              </w:tc>
              <w:tc>
                <w:tcPr>
                  <w:tcW w:w="353" w:type="pct"/>
                  <w:noWrap w:val="0"/>
                  <w:vAlign w:val="center"/>
                </w:tcPr>
                <w:p w14:paraId="40CED2FE">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应用服务器</w:t>
                  </w:r>
                </w:p>
              </w:tc>
              <w:tc>
                <w:tcPr>
                  <w:tcW w:w="576" w:type="pct"/>
                  <w:noWrap w:val="0"/>
                  <w:vAlign w:val="center"/>
                </w:tcPr>
                <w:p w14:paraId="072CAD18">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5DE7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17B8C08B">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6</w:t>
                  </w:r>
                </w:p>
              </w:tc>
              <w:tc>
                <w:tcPr>
                  <w:tcW w:w="490" w:type="pct"/>
                  <w:noWrap w:val="0"/>
                  <w:vAlign w:val="center"/>
                </w:tcPr>
                <w:p w14:paraId="0B5DEF2A">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小额支付服务器</w:t>
                  </w:r>
                </w:p>
              </w:tc>
              <w:tc>
                <w:tcPr>
                  <w:tcW w:w="884" w:type="pct"/>
                  <w:noWrap w:val="0"/>
                  <w:vAlign w:val="center"/>
                </w:tcPr>
                <w:p w14:paraId="24BBBC03">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 xml:space="preserve">  浪潮NF5280M4</w:t>
                  </w:r>
                </w:p>
              </w:tc>
              <w:tc>
                <w:tcPr>
                  <w:tcW w:w="2166" w:type="pct"/>
                  <w:noWrap w:val="0"/>
                  <w:vAlign w:val="center"/>
                </w:tcPr>
                <w:p w14:paraId="7DB041BF">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2U机架式服务器；处理器：2颗Intel XeonE5-2620v4(2.1GHz/8c)/20M/8GT/85W处理器；</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内存：128GB（8×16GB) Registered DDR4内存，板载内存插槽24个，硬盘：5块2.5英寸600GB 10000转企业级热插拔SAS硬盘，8盘位，前置支持2.5英寸SAS/SATA热插拔硬盘25个，后置支持2.5英寸、3.5英寸SAS/SATA热插拔硬盘4个；RAID：独立8通道2GB缓存高性能SAS RAID卡，支持RAID0/1/5/6/10/50/60</w:t>
                  </w:r>
                  <w:r>
                    <w:rPr>
                      <w:rFonts w:hint="eastAsia" w:ascii="宋体" w:hAnsi="宋体" w:eastAsia="宋体" w:cs="宋体"/>
                      <w:color w:val="auto"/>
                      <w:kern w:val="0"/>
                      <w:sz w:val="18"/>
                      <w:szCs w:val="18"/>
                      <w:highlight w:val="none"/>
                      <w:lang w:eastAsia="zh-CN"/>
                    </w:rPr>
                    <w:t>。</w:t>
                  </w:r>
                </w:p>
              </w:tc>
              <w:tc>
                <w:tcPr>
                  <w:tcW w:w="221" w:type="pct"/>
                  <w:noWrap w:val="0"/>
                  <w:vAlign w:val="center"/>
                </w:tcPr>
                <w:p w14:paraId="49E90E33">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p>
              </w:tc>
              <w:tc>
                <w:tcPr>
                  <w:tcW w:w="353" w:type="pct"/>
                  <w:noWrap w:val="0"/>
                  <w:vAlign w:val="center"/>
                </w:tcPr>
                <w:p w14:paraId="71877803">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小额支付业务</w:t>
                  </w:r>
                </w:p>
              </w:tc>
              <w:tc>
                <w:tcPr>
                  <w:tcW w:w="576" w:type="pct"/>
                  <w:noWrap w:val="0"/>
                  <w:vAlign w:val="center"/>
                </w:tcPr>
                <w:p w14:paraId="4139D5CB">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449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43673FB0">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7</w:t>
                  </w:r>
                </w:p>
              </w:tc>
              <w:tc>
                <w:tcPr>
                  <w:tcW w:w="490" w:type="pct"/>
                  <w:noWrap w:val="0"/>
                  <w:vAlign w:val="center"/>
                </w:tcPr>
                <w:p w14:paraId="2D9999A4">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小额支付服务器</w:t>
                  </w:r>
                </w:p>
              </w:tc>
              <w:tc>
                <w:tcPr>
                  <w:tcW w:w="884" w:type="pct"/>
                  <w:noWrap w:val="0"/>
                  <w:vAlign w:val="center"/>
                </w:tcPr>
                <w:p w14:paraId="66192D6F">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 xml:space="preserve">  浪潮NF5270M4</w:t>
                  </w:r>
                </w:p>
              </w:tc>
              <w:tc>
                <w:tcPr>
                  <w:tcW w:w="2166" w:type="pct"/>
                  <w:noWrap w:val="0"/>
                  <w:vAlign w:val="center"/>
                </w:tcPr>
                <w:p w14:paraId="43B1766F">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2U机架式服务器；处理器：2颗Intel XeonE5-2620v4(2.1GHz/8c)/20M/8GT/85W处理器；</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内存：128GB（8×16GB) Registered DDR4内存，板载内存插槽20个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硬盘：4块2.5英寸300GB 10000转企业级热插拔SAS硬盘，8盘位，支持2.5英寸SAS/SATA热插拔硬盘≥25个，支持3.5英寸SAS/SATA热插拔硬盘≥12个</w:t>
                  </w:r>
                  <w:r>
                    <w:rPr>
                      <w:rFonts w:hint="eastAsia" w:ascii="宋体" w:hAnsi="宋体" w:eastAsia="宋体" w:cs="宋体"/>
                      <w:color w:val="auto"/>
                      <w:kern w:val="0"/>
                      <w:sz w:val="18"/>
                      <w:szCs w:val="18"/>
                      <w:highlight w:val="none"/>
                      <w:lang w:eastAsia="zh-CN"/>
                    </w:rPr>
                    <w:t>。</w:t>
                  </w:r>
                </w:p>
              </w:tc>
              <w:tc>
                <w:tcPr>
                  <w:tcW w:w="221" w:type="pct"/>
                  <w:noWrap w:val="0"/>
                  <w:vAlign w:val="center"/>
                </w:tcPr>
                <w:p w14:paraId="4D093864">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3" w:type="pct"/>
                  <w:noWrap w:val="0"/>
                  <w:vAlign w:val="center"/>
                </w:tcPr>
                <w:p w14:paraId="08ECCF0A">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小额支付业务</w:t>
                  </w:r>
                </w:p>
              </w:tc>
              <w:tc>
                <w:tcPr>
                  <w:tcW w:w="576" w:type="pct"/>
                  <w:noWrap w:val="0"/>
                  <w:vAlign w:val="center"/>
                </w:tcPr>
                <w:p w14:paraId="6F176535">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E6D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15FB2D96">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8</w:t>
                  </w:r>
                </w:p>
              </w:tc>
              <w:tc>
                <w:tcPr>
                  <w:tcW w:w="490" w:type="pct"/>
                  <w:noWrap w:val="0"/>
                  <w:vAlign w:val="center"/>
                </w:tcPr>
                <w:p w14:paraId="29082BF7">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小额支付服务器</w:t>
                  </w:r>
                </w:p>
              </w:tc>
              <w:tc>
                <w:tcPr>
                  <w:tcW w:w="884" w:type="pct"/>
                  <w:noWrap w:val="0"/>
                  <w:vAlign w:val="center"/>
                </w:tcPr>
                <w:p w14:paraId="4D04F1B1">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 xml:space="preserve">  浪潮NF8465M4</w:t>
                  </w:r>
                </w:p>
              </w:tc>
              <w:tc>
                <w:tcPr>
                  <w:tcW w:w="2166" w:type="pct"/>
                  <w:noWrap w:val="0"/>
                  <w:vAlign w:val="center"/>
                </w:tcPr>
                <w:p w14:paraId="616280C9">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处理器：4颗Intel Xeon E7-4809v4(2.1GHz/8C)/6.4GT/20ML3处理器；芯片组：Intel®C602系列芯片组；内存：256GB（16×16GB）Registered DDR4内存，内存主频2133，内存插槽32个</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硬盘：12块 2.5英寸 900G 10000转企业级热插拔SAS硬盘，支持2.5英寸SAS/SATA/SSD热插拔硬盘24个；RAID：8通道2GB缓存</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SAS RAID卡，支持RAID0、1、5、6、10、50、60</w:t>
                  </w:r>
                  <w:r>
                    <w:rPr>
                      <w:rFonts w:hint="eastAsia" w:ascii="宋体" w:hAnsi="宋体" w:eastAsia="宋体" w:cs="宋体"/>
                      <w:color w:val="auto"/>
                      <w:kern w:val="0"/>
                      <w:sz w:val="18"/>
                      <w:szCs w:val="18"/>
                      <w:highlight w:val="none"/>
                      <w:lang w:eastAsia="zh-CN"/>
                    </w:rPr>
                    <w:t>。</w:t>
                  </w:r>
                </w:p>
              </w:tc>
              <w:tc>
                <w:tcPr>
                  <w:tcW w:w="221" w:type="pct"/>
                  <w:noWrap w:val="0"/>
                  <w:vAlign w:val="center"/>
                </w:tcPr>
                <w:p w14:paraId="68611557">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3" w:type="pct"/>
                  <w:noWrap w:val="0"/>
                  <w:vAlign w:val="center"/>
                </w:tcPr>
                <w:p w14:paraId="38DE978A">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小额支付业务</w:t>
                  </w:r>
                </w:p>
              </w:tc>
              <w:tc>
                <w:tcPr>
                  <w:tcW w:w="576" w:type="pct"/>
                  <w:noWrap w:val="0"/>
                  <w:vAlign w:val="center"/>
                </w:tcPr>
                <w:p w14:paraId="620ACF02">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E5F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305E6382">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9</w:t>
                  </w:r>
                </w:p>
              </w:tc>
              <w:tc>
                <w:tcPr>
                  <w:tcW w:w="490" w:type="pct"/>
                  <w:noWrap w:val="0"/>
                  <w:vAlign w:val="center"/>
                </w:tcPr>
                <w:p w14:paraId="18276CC5">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超融合一体机</w:t>
                  </w:r>
                </w:p>
              </w:tc>
              <w:tc>
                <w:tcPr>
                  <w:tcW w:w="884" w:type="pct"/>
                  <w:noWrap w:val="0"/>
                  <w:vAlign w:val="center"/>
                </w:tcPr>
                <w:p w14:paraId="53B20B28">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华为E9000</w:t>
                  </w:r>
                </w:p>
              </w:tc>
              <w:tc>
                <w:tcPr>
                  <w:tcW w:w="2166" w:type="pct"/>
                  <w:noWrap w:val="0"/>
                  <w:vAlign w:val="center"/>
                </w:tcPr>
                <w:p w14:paraId="516FC24C">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华为FusionCube 9000超融合一体机设备，1套超融合机箱，2+2冗余电源，满配风扇模块，2个冗余万兆融合交换模块，48个万兆端口（16个上行端口，2个千兆电口SFP模块和4个万兆多模SFP+模块），3个管理、计算、存储融合节点</w:t>
                  </w:r>
                  <w:r>
                    <w:rPr>
                      <w:rFonts w:hint="eastAsia" w:ascii="宋体" w:hAnsi="宋体" w:eastAsia="宋体" w:cs="宋体"/>
                      <w:color w:val="auto"/>
                      <w:kern w:val="0"/>
                      <w:sz w:val="18"/>
                      <w:szCs w:val="18"/>
                      <w:highlight w:val="none"/>
                      <w:lang w:eastAsia="zh-CN"/>
                    </w:rPr>
                    <w:t>；</w:t>
                  </w:r>
                </w:p>
                <w:p w14:paraId="51DDD5FC">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每节点配置：2颗Intel Xeon E5-2600 V4系列2.4GHz 10核处理器，256GB DDR4内存，2块600GB 10K SAS硬盘+5块1.2TB 10K SAS硬盘+1块800GB NVMe SSD卡，2端口10GE融合网卡，6颗CPU虚拟化功能许可和虚拟机备份功能</w:t>
                  </w:r>
                  <w:r>
                    <w:rPr>
                      <w:rFonts w:hint="eastAsia" w:ascii="宋体" w:hAnsi="宋体" w:eastAsia="宋体" w:cs="宋体"/>
                      <w:color w:val="auto"/>
                      <w:kern w:val="0"/>
                      <w:sz w:val="18"/>
                      <w:szCs w:val="18"/>
                      <w:highlight w:val="none"/>
                      <w:lang w:eastAsia="zh-CN"/>
                    </w:rPr>
                    <w:t>。</w:t>
                  </w:r>
                </w:p>
              </w:tc>
              <w:tc>
                <w:tcPr>
                  <w:tcW w:w="221" w:type="pct"/>
                  <w:noWrap w:val="0"/>
                  <w:vAlign w:val="center"/>
                </w:tcPr>
                <w:p w14:paraId="6272A11E">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3" w:type="pct"/>
                  <w:noWrap w:val="0"/>
                  <w:vAlign w:val="center"/>
                </w:tcPr>
                <w:p w14:paraId="4EB6B1BC">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发行系统</w:t>
                  </w:r>
                </w:p>
              </w:tc>
              <w:tc>
                <w:tcPr>
                  <w:tcW w:w="576" w:type="pct"/>
                  <w:noWrap w:val="0"/>
                  <w:vAlign w:val="center"/>
                </w:tcPr>
                <w:p w14:paraId="1BBE99CB">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B62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1C781AB1">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10</w:t>
                  </w:r>
                </w:p>
              </w:tc>
              <w:tc>
                <w:tcPr>
                  <w:tcW w:w="490" w:type="pct"/>
                  <w:noWrap w:val="0"/>
                  <w:vAlign w:val="center"/>
                </w:tcPr>
                <w:p w14:paraId="2AD83E90">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拓展服务器</w:t>
                  </w:r>
                </w:p>
              </w:tc>
              <w:tc>
                <w:tcPr>
                  <w:tcW w:w="884" w:type="pct"/>
                  <w:noWrap w:val="0"/>
                  <w:vAlign w:val="center"/>
                </w:tcPr>
                <w:p w14:paraId="22772BE3">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华为RH2288H V3</w:t>
                  </w:r>
                </w:p>
              </w:tc>
              <w:tc>
                <w:tcPr>
                  <w:tcW w:w="2166" w:type="pct"/>
                  <w:noWrap w:val="0"/>
                  <w:vAlign w:val="center"/>
                </w:tcPr>
                <w:p w14:paraId="760BD3CE">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CPU：配置2颗Intel Xeon E5-2600 V4系列十核处理器，主频2.0GHz；存：配置64GB DDR4内存，内存插槽24；硬盘及RAID：4块1.2TB 10K 2.5 SAS硬盘，独立PCI-E插槽RAID卡，支持RAID0/1/5/6/10/50</w:t>
                  </w:r>
                  <w:r>
                    <w:rPr>
                      <w:rFonts w:hint="eastAsia" w:ascii="宋体" w:hAnsi="宋体" w:eastAsia="宋体" w:cs="宋体"/>
                      <w:color w:val="auto"/>
                      <w:kern w:val="0"/>
                      <w:sz w:val="18"/>
                      <w:szCs w:val="18"/>
                      <w:highlight w:val="none"/>
                      <w:lang w:val="en-US" w:eastAsia="zh-CN"/>
                    </w:rPr>
                    <w:t xml:space="preserve"> </w:t>
                  </w:r>
                  <w:r>
                    <w:rPr>
                      <w:rFonts w:hint="eastAsia" w:ascii="宋体" w:hAnsi="宋体" w:eastAsia="宋体" w:cs="宋体"/>
                      <w:color w:val="auto"/>
                      <w:kern w:val="0"/>
                      <w:sz w:val="18"/>
                      <w:szCs w:val="18"/>
                      <w:highlight w:val="none"/>
                    </w:rPr>
                    <w:t>RAID级别，2GB高速缓存和超级电容掉电保护；网卡：4端口千兆电口网卡</w:t>
                  </w:r>
                  <w:r>
                    <w:rPr>
                      <w:rFonts w:hint="eastAsia" w:ascii="宋体" w:hAnsi="宋体" w:eastAsia="宋体" w:cs="宋体"/>
                      <w:color w:val="auto"/>
                      <w:kern w:val="0"/>
                      <w:sz w:val="18"/>
                      <w:szCs w:val="18"/>
                      <w:highlight w:val="none"/>
                      <w:lang w:eastAsia="zh-CN"/>
                    </w:rPr>
                    <w:t>。</w:t>
                  </w:r>
                </w:p>
              </w:tc>
              <w:tc>
                <w:tcPr>
                  <w:tcW w:w="221" w:type="pct"/>
                  <w:noWrap w:val="0"/>
                  <w:vAlign w:val="center"/>
                </w:tcPr>
                <w:p w14:paraId="171E891C">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w:t>
                  </w:r>
                </w:p>
              </w:tc>
              <w:tc>
                <w:tcPr>
                  <w:tcW w:w="353" w:type="pct"/>
                  <w:noWrap w:val="0"/>
                  <w:vAlign w:val="center"/>
                </w:tcPr>
                <w:p w14:paraId="4BC59ADA">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区域前置机</w:t>
                  </w:r>
                </w:p>
              </w:tc>
              <w:tc>
                <w:tcPr>
                  <w:tcW w:w="576" w:type="pct"/>
                  <w:noWrap w:val="0"/>
                  <w:vAlign w:val="center"/>
                </w:tcPr>
                <w:p w14:paraId="45D6B616">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657A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58848710">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11</w:t>
                  </w:r>
                </w:p>
              </w:tc>
              <w:tc>
                <w:tcPr>
                  <w:tcW w:w="490" w:type="pct"/>
                  <w:noWrap w:val="0"/>
                  <w:vAlign w:val="center"/>
                </w:tcPr>
                <w:p w14:paraId="7E081F04">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存储</w:t>
                  </w:r>
                </w:p>
              </w:tc>
              <w:tc>
                <w:tcPr>
                  <w:tcW w:w="884" w:type="pct"/>
                  <w:noWrap w:val="0"/>
                  <w:vAlign w:val="center"/>
                </w:tcPr>
                <w:p w14:paraId="2A5053BE">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华为2600V3</w:t>
                  </w:r>
                </w:p>
              </w:tc>
              <w:tc>
                <w:tcPr>
                  <w:tcW w:w="2166" w:type="pct"/>
                  <w:noWrap w:val="0"/>
                  <w:vAlign w:val="center"/>
                </w:tcPr>
                <w:p w14:paraId="5FB8EE16">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Active-Active双控制器，128GB一级缓存，FCP、iSCSI、NFS、CIFS存储协议许可</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I/O接口：8个8Gb FC主机接口和8个1GbE IP主机接口。后端磁盘通道4端口4通道12Gb SAS3.0后端磁盘通道，后端磁盘通道带宽为192Gb</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存储容量：配置50 TB存储容量，SAS接口的SSD硬盘容量21.6TB，10K SAS硬盘容量28.8TB</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RAID：支持RAID0/1/3/5/6/10/50RAID级别，分布式RAID技术。</w:t>
                  </w:r>
                </w:p>
              </w:tc>
              <w:tc>
                <w:tcPr>
                  <w:tcW w:w="221" w:type="pct"/>
                  <w:noWrap w:val="0"/>
                  <w:vAlign w:val="center"/>
                </w:tcPr>
                <w:p w14:paraId="2EE3A80E">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3" w:type="pct"/>
                  <w:noWrap w:val="0"/>
                  <w:vAlign w:val="center"/>
                </w:tcPr>
                <w:p w14:paraId="3E8A1B31">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发行系统数据存储</w:t>
                  </w:r>
                </w:p>
              </w:tc>
              <w:tc>
                <w:tcPr>
                  <w:tcW w:w="576" w:type="pct"/>
                  <w:noWrap w:val="0"/>
                  <w:vAlign w:val="center"/>
                </w:tcPr>
                <w:p w14:paraId="64807DEB">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1A8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1E1B8B6B">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12</w:t>
                  </w:r>
                </w:p>
              </w:tc>
              <w:tc>
                <w:tcPr>
                  <w:tcW w:w="490" w:type="pct"/>
                  <w:noWrap w:val="0"/>
                  <w:vAlign w:val="center"/>
                </w:tcPr>
                <w:p w14:paraId="58C81078">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密钥管理服务器</w:t>
                  </w:r>
                </w:p>
              </w:tc>
              <w:tc>
                <w:tcPr>
                  <w:tcW w:w="884" w:type="pct"/>
                  <w:noWrap w:val="0"/>
                  <w:vAlign w:val="center"/>
                </w:tcPr>
                <w:p w14:paraId="0DC01FDD">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联想RQ940</w:t>
                  </w:r>
                </w:p>
              </w:tc>
              <w:tc>
                <w:tcPr>
                  <w:tcW w:w="2166" w:type="pct"/>
                  <w:noWrap w:val="0"/>
                  <w:vAlign w:val="center"/>
                </w:tcPr>
                <w:p w14:paraId="5E7D1AF5">
                  <w:pPr>
                    <w:keepNext w:val="0"/>
                    <w:keepLines w:val="0"/>
                    <w:pageBreakBefore w:val="0"/>
                    <w:overflowPunct/>
                    <w:topLinePunct w:val="0"/>
                    <w:bidi w:val="0"/>
                    <w:adjustRightInd/>
                    <w:snapToGrid/>
                    <w:spacing w:line="240" w:lineRule="exact"/>
                    <w:jc w:val="left"/>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4U服务器，6千兆网卡。</w:t>
                  </w:r>
                </w:p>
              </w:tc>
              <w:tc>
                <w:tcPr>
                  <w:tcW w:w="221" w:type="pct"/>
                  <w:noWrap w:val="0"/>
                  <w:vAlign w:val="center"/>
                </w:tcPr>
                <w:p w14:paraId="319B9342">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3" w:type="pct"/>
                  <w:noWrap w:val="0"/>
                  <w:vAlign w:val="center"/>
                </w:tcPr>
                <w:p w14:paraId="72049B8A">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密钥管理服务器</w:t>
                  </w:r>
                </w:p>
              </w:tc>
              <w:tc>
                <w:tcPr>
                  <w:tcW w:w="576" w:type="pct"/>
                  <w:noWrap w:val="0"/>
                  <w:vAlign w:val="center"/>
                </w:tcPr>
                <w:p w14:paraId="3D9F361F">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13D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6F8C7D86">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13</w:t>
                  </w:r>
                </w:p>
              </w:tc>
              <w:tc>
                <w:tcPr>
                  <w:tcW w:w="490" w:type="pct"/>
                  <w:noWrap w:val="0"/>
                  <w:vAlign w:val="center"/>
                </w:tcPr>
                <w:p w14:paraId="2798046C">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公众查询数据库服务器</w:t>
                  </w:r>
                </w:p>
              </w:tc>
              <w:tc>
                <w:tcPr>
                  <w:tcW w:w="884" w:type="pct"/>
                  <w:noWrap w:val="0"/>
                  <w:vAlign w:val="center"/>
                </w:tcPr>
                <w:p w14:paraId="66A7C05F">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DELL R740</w:t>
                  </w:r>
                </w:p>
              </w:tc>
              <w:tc>
                <w:tcPr>
                  <w:tcW w:w="2166" w:type="pct"/>
                  <w:noWrap w:val="0"/>
                  <w:vAlign w:val="center"/>
                </w:tcPr>
                <w:p w14:paraId="020C0477">
                  <w:pPr>
                    <w:keepNext w:val="0"/>
                    <w:keepLines w:val="0"/>
                    <w:pageBreakBefore w:val="0"/>
                    <w:overflowPunct/>
                    <w:topLinePunct w:val="0"/>
                    <w:bidi w:val="0"/>
                    <w:adjustRightInd/>
                    <w:snapToGrid/>
                    <w:spacing w:line="240" w:lineRule="exact"/>
                    <w:jc w:val="left"/>
                    <w:rPr>
                      <w:rFonts w:hint="default" w:ascii="宋体" w:hAnsi="宋体" w:eastAsia="宋体" w:cs="宋体"/>
                      <w:color w:val="auto"/>
                      <w:kern w:val="0"/>
                      <w:sz w:val="18"/>
                      <w:szCs w:val="18"/>
                      <w:highlight w:val="none"/>
                      <w:lang w:val="en-US"/>
                    </w:rPr>
                  </w:pPr>
                  <w:r>
                    <w:rPr>
                      <w:rFonts w:hint="eastAsia" w:ascii="宋体" w:hAnsi="宋体" w:eastAsia="宋体" w:cs="宋体"/>
                      <w:color w:val="auto"/>
                      <w:kern w:val="0"/>
                      <w:sz w:val="18"/>
                      <w:szCs w:val="18"/>
                      <w:highlight w:val="none"/>
                      <w:lang w:val="en-US" w:eastAsia="zh-CN"/>
                    </w:rPr>
                    <w:t>2U服务器。</w:t>
                  </w:r>
                </w:p>
              </w:tc>
              <w:tc>
                <w:tcPr>
                  <w:tcW w:w="221" w:type="pct"/>
                  <w:noWrap w:val="0"/>
                  <w:vAlign w:val="center"/>
                </w:tcPr>
                <w:p w14:paraId="0926AF98">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53" w:type="pct"/>
                  <w:noWrap w:val="0"/>
                  <w:vAlign w:val="center"/>
                </w:tcPr>
                <w:p w14:paraId="5D1072D8">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公众查询数据库服务器</w:t>
                  </w:r>
                </w:p>
              </w:tc>
              <w:tc>
                <w:tcPr>
                  <w:tcW w:w="576" w:type="pct"/>
                  <w:noWrap w:val="0"/>
                  <w:vAlign w:val="center"/>
                </w:tcPr>
                <w:p w14:paraId="6C59D927">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306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54A3BB8E">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14</w:t>
                  </w:r>
                </w:p>
              </w:tc>
              <w:tc>
                <w:tcPr>
                  <w:tcW w:w="490" w:type="pct"/>
                  <w:noWrap w:val="0"/>
                  <w:vAlign w:val="center"/>
                </w:tcPr>
                <w:p w14:paraId="55A332C7">
                  <w:pPr>
                    <w:keepNext w:val="0"/>
                    <w:keepLines w:val="0"/>
                    <w:pageBreakBefore w:val="0"/>
                    <w:widowControl/>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原有超融合一体机</w:t>
                  </w:r>
                </w:p>
              </w:tc>
              <w:tc>
                <w:tcPr>
                  <w:tcW w:w="884" w:type="pct"/>
                  <w:noWrap w:val="0"/>
                  <w:vAlign w:val="center"/>
                </w:tcPr>
                <w:p w14:paraId="25A77A47">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华为 E9000</w:t>
                  </w:r>
                </w:p>
              </w:tc>
              <w:tc>
                <w:tcPr>
                  <w:tcW w:w="2166" w:type="pct"/>
                  <w:noWrap w:val="0"/>
                  <w:vAlign w:val="center"/>
                </w:tcPr>
                <w:p w14:paraId="369210A0">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机架式设备，设备高度12U；配置2个冗余管理模块，配置2个冗余交换模块，每个交换模块16个10GE上行网口和32个10GE内部互联网口；4个万兆多模光模块和2个千兆以太网电口光模块。2+2铂金级交流电源，满配冗余风扇。5个节点，分布式存储3副本模式部署，内存资源 1TB，存储资源7TB，30TB分布式存储软件许可（5 节点*每节点 5 块盘*1.2TB 单盘容量）。</w:t>
                  </w:r>
                </w:p>
              </w:tc>
              <w:tc>
                <w:tcPr>
                  <w:tcW w:w="221" w:type="pct"/>
                  <w:noWrap w:val="0"/>
                  <w:vAlign w:val="center"/>
                </w:tcPr>
                <w:p w14:paraId="4F66E441">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353" w:type="pct"/>
                  <w:noWrap w:val="0"/>
                  <w:vAlign w:val="center"/>
                </w:tcPr>
                <w:p w14:paraId="5B518B8F">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发行系统</w:t>
                  </w:r>
                </w:p>
              </w:tc>
              <w:tc>
                <w:tcPr>
                  <w:tcW w:w="576" w:type="pct"/>
                  <w:noWrap w:val="0"/>
                  <w:vAlign w:val="center"/>
                </w:tcPr>
                <w:p w14:paraId="500FD5A4">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19A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51C552E2">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15</w:t>
                  </w:r>
                </w:p>
              </w:tc>
              <w:tc>
                <w:tcPr>
                  <w:tcW w:w="490" w:type="pct"/>
                  <w:noWrap w:val="0"/>
                  <w:vAlign w:val="center"/>
                </w:tcPr>
                <w:p w14:paraId="7285890B">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超融合发行服务集群</w:t>
                  </w:r>
                </w:p>
              </w:tc>
              <w:tc>
                <w:tcPr>
                  <w:tcW w:w="884" w:type="pct"/>
                  <w:noWrap w:val="0"/>
                  <w:vAlign w:val="center"/>
                </w:tcPr>
                <w:p w14:paraId="6AE4CFBC">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华为E9000</w:t>
                  </w:r>
                </w:p>
              </w:tc>
              <w:tc>
                <w:tcPr>
                  <w:tcW w:w="2166" w:type="pct"/>
                  <w:noWrap w:val="0"/>
                  <w:vAlign w:val="center"/>
                </w:tcPr>
                <w:p w14:paraId="5268FC83">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标机架式设备，2 颗英特尔至强金牌 6130(2.1GHz/16-core)处理器，256GB 内存；2 块 600GB SAS 硬盘做 RAID 1 安装操作系统，1 块 800GB 固态硬盘配置直通模式，用作分布式块存储缓存，5 块 1.2TB SAS 硬盘配置直通模式，用作分布式块存储主存盘；4 个万兆网口，两两绑定，2 个用于生产业务，2 个用分布式块存储网络</w:t>
                  </w:r>
                  <w:r>
                    <w:rPr>
                      <w:rFonts w:hint="eastAsia" w:ascii="宋体" w:hAnsi="宋体" w:eastAsia="宋体" w:cs="宋体"/>
                      <w:color w:val="auto"/>
                      <w:kern w:val="0"/>
                      <w:sz w:val="18"/>
                      <w:szCs w:val="18"/>
                      <w:highlight w:val="none"/>
                      <w:lang w:eastAsia="zh-CN"/>
                    </w:rPr>
                    <w:t>。</w:t>
                  </w:r>
                </w:p>
                <w:p w14:paraId="5525B53B">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配置8个节点，分布式存储3副本模式部署，内存资源1TB，存储资源7TB，30TB 存储软件许可（5 节点*每节点 5 块盘*1.2TB 单盘容量）。</w:t>
                  </w:r>
                </w:p>
              </w:tc>
              <w:tc>
                <w:tcPr>
                  <w:tcW w:w="221" w:type="pct"/>
                  <w:noWrap w:val="0"/>
                  <w:vAlign w:val="center"/>
                </w:tcPr>
                <w:p w14:paraId="00617F0B">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3" w:type="pct"/>
                  <w:noWrap w:val="0"/>
                  <w:vAlign w:val="center"/>
                </w:tcPr>
                <w:p w14:paraId="158F5863">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发行服务</w:t>
                  </w:r>
                </w:p>
              </w:tc>
              <w:tc>
                <w:tcPr>
                  <w:tcW w:w="576" w:type="pct"/>
                  <w:noWrap w:val="0"/>
                  <w:vAlign w:val="center"/>
                </w:tcPr>
                <w:p w14:paraId="2F407F54">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7D94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6B925569">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16</w:t>
                  </w:r>
                </w:p>
              </w:tc>
              <w:tc>
                <w:tcPr>
                  <w:tcW w:w="490" w:type="pct"/>
                  <w:noWrap w:val="0"/>
                  <w:vAlign w:val="center"/>
                </w:tcPr>
                <w:p w14:paraId="669226C8">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超融合发行数据库一体机</w:t>
                  </w:r>
                </w:p>
              </w:tc>
              <w:tc>
                <w:tcPr>
                  <w:tcW w:w="884" w:type="pct"/>
                  <w:noWrap w:val="0"/>
                  <w:vAlign w:val="center"/>
                </w:tcPr>
                <w:p w14:paraId="6AA5DB43">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华为E9000</w:t>
                  </w:r>
                </w:p>
              </w:tc>
              <w:tc>
                <w:tcPr>
                  <w:tcW w:w="2166" w:type="pct"/>
                  <w:noWrap w:val="0"/>
                  <w:vAlign w:val="center"/>
                </w:tcPr>
                <w:p w14:paraId="3FA26D1F">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机架式设备，设备高度12U；2个冗余管理模块。</w:t>
                  </w:r>
                </w:p>
                <w:p w14:paraId="1455C95D">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配置2个冗余交换模块，每个交换模块提供16个10GE上行网口和32个10GE内部互联网口；配置4个万兆多模光模块和2个千兆以太网电口光模块。配置2+2铂金级交流电源，满配冗余风扇。</w:t>
                  </w:r>
                </w:p>
                <w:p w14:paraId="4E4D3358">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配置8个节点，分布式存储3 副本模式部署，内存资源 1TB，存储资源 7TB，30TB存储软件许可（5 节点*每节点 5 块盘*1.2TB 单盘容量）。</w:t>
                  </w:r>
                </w:p>
              </w:tc>
              <w:tc>
                <w:tcPr>
                  <w:tcW w:w="221" w:type="pct"/>
                  <w:noWrap w:val="0"/>
                  <w:vAlign w:val="center"/>
                </w:tcPr>
                <w:p w14:paraId="43FA771D">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3" w:type="pct"/>
                  <w:noWrap w:val="0"/>
                  <w:vAlign w:val="center"/>
                </w:tcPr>
                <w:p w14:paraId="07CB358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发行数据库</w:t>
                  </w:r>
                </w:p>
              </w:tc>
              <w:tc>
                <w:tcPr>
                  <w:tcW w:w="576" w:type="pct"/>
                  <w:noWrap w:val="0"/>
                  <w:vAlign w:val="center"/>
                </w:tcPr>
                <w:p w14:paraId="03D087DF">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006E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65B9969B">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17</w:t>
                  </w:r>
                </w:p>
              </w:tc>
              <w:tc>
                <w:tcPr>
                  <w:tcW w:w="490" w:type="pct"/>
                  <w:noWrap w:val="0"/>
                  <w:vAlign w:val="center"/>
                </w:tcPr>
                <w:p w14:paraId="5D55F766">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虚拟化服务器</w:t>
                  </w:r>
                </w:p>
              </w:tc>
              <w:tc>
                <w:tcPr>
                  <w:tcW w:w="884" w:type="pct"/>
                  <w:noWrap w:val="0"/>
                  <w:vAlign w:val="center"/>
                </w:tcPr>
                <w:p w14:paraId="54601C72">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DellEMC R740</w:t>
                  </w:r>
                </w:p>
              </w:tc>
              <w:tc>
                <w:tcPr>
                  <w:tcW w:w="2166" w:type="pct"/>
                  <w:noWrap w:val="0"/>
                  <w:vAlign w:val="center"/>
                </w:tcPr>
                <w:p w14:paraId="761144EA">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机架式服务器；CPU：2颗 16C/32T, 10.4GT/s , 22M 缓存, Turbo, HT (125W);内存：128GB DDR4-2666MHz，24内存槽位，支持内存镜像, 交叉存取, 内存热备用RAID：8GB NV缓存的RAID卡；支持RAID 0,1，5,6 ,10, 50;硬盘：2块240GB SSD，支持配置16块2.5寸 硬盘槽位， 网卡：4个1Gb 端口，4个10Gb 光端口，2块单端口16Gb FC HBA卡;扩展槽：8个PCIe 3.0插槽；电源：冗余电源</w:t>
                  </w:r>
                  <w:r>
                    <w:rPr>
                      <w:rFonts w:hint="eastAsia" w:ascii="宋体" w:hAnsi="宋体" w:eastAsia="宋体" w:cs="宋体"/>
                      <w:color w:val="auto"/>
                      <w:kern w:val="0"/>
                      <w:sz w:val="18"/>
                      <w:szCs w:val="18"/>
                      <w:highlight w:val="none"/>
                      <w:lang w:eastAsia="zh-CN"/>
                    </w:rPr>
                    <w:t>。</w:t>
                  </w:r>
                </w:p>
              </w:tc>
              <w:tc>
                <w:tcPr>
                  <w:tcW w:w="221" w:type="pct"/>
                  <w:noWrap w:val="0"/>
                  <w:vAlign w:val="center"/>
                </w:tcPr>
                <w:p w14:paraId="6B6FD185">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w:t>
                  </w:r>
                </w:p>
              </w:tc>
              <w:tc>
                <w:tcPr>
                  <w:tcW w:w="353" w:type="pct"/>
                  <w:noWrap w:val="0"/>
                  <w:vAlign w:val="center"/>
                </w:tcPr>
                <w:p w14:paraId="77CB4F2D">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国密系统</w:t>
                  </w:r>
                </w:p>
              </w:tc>
              <w:tc>
                <w:tcPr>
                  <w:tcW w:w="576" w:type="pct"/>
                  <w:noWrap w:val="0"/>
                  <w:vAlign w:val="center"/>
                </w:tcPr>
                <w:p w14:paraId="1F8D25F5">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787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07" w:type="pct"/>
                  <w:noWrap w:val="0"/>
                  <w:vAlign w:val="center"/>
                </w:tcPr>
                <w:p w14:paraId="50666124">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18</w:t>
                  </w:r>
                </w:p>
              </w:tc>
              <w:tc>
                <w:tcPr>
                  <w:tcW w:w="490" w:type="pct"/>
                  <w:noWrap w:val="0"/>
                  <w:vAlign w:val="center"/>
                </w:tcPr>
                <w:p w14:paraId="24D2CE33">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SAN存储</w:t>
                  </w:r>
                </w:p>
              </w:tc>
              <w:tc>
                <w:tcPr>
                  <w:tcW w:w="884" w:type="pct"/>
                  <w:noWrap w:val="0"/>
                  <w:vAlign w:val="center"/>
                </w:tcPr>
                <w:p w14:paraId="30A5AE39">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DellEMC SCv3020</w:t>
                  </w:r>
                </w:p>
              </w:tc>
              <w:tc>
                <w:tcPr>
                  <w:tcW w:w="2166" w:type="pct"/>
                  <w:noWrap w:val="0"/>
                  <w:vAlign w:val="center"/>
                </w:tcPr>
                <w:p w14:paraId="69C15FA1">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冗余双活存储控制器,每控制器缓存总量16GB，总存缓32GB;支持12Gb SAS接口, 支持FC和iSCSI接口，8个16Gb FC端口；存储容量: 6块960GB SSD；冗余电源、风扇、控制卡、高速缓存。</w:t>
                  </w:r>
                </w:p>
              </w:tc>
              <w:tc>
                <w:tcPr>
                  <w:tcW w:w="221" w:type="pct"/>
                  <w:noWrap w:val="0"/>
                  <w:vAlign w:val="center"/>
                </w:tcPr>
                <w:p w14:paraId="79AF243E">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3" w:type="pct"/>
                  <w:noWrap w:val="0"/>
                  <w:vAlign w:val="center"/>
                </w:tcPr>
                <w:p w14:paraId="0706C9FE">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国密系统</w:t>
                  </w:r>
                </w:p>
              </w:tc>
              <w:tc>
                <w:tcPr>
                  <w:tcW w:w="576" w:type="pct"/>
                  <w:noWrap w:val="0"/>
                  <w:vAlign w:val="center"/>
                </w:tcPr>
                <w:p w14:paraId="1A200D60">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bl>
          <w:p w14:paraId="6D83EB32">
            <w:pPr>
              <w:numPr>
                <w:ilvl w:val="0"/>
                <w:numId w:val="1"/>
              </w:numPr>
              <w:jc w:val="both"/>
              <w:rPr>
                <w:rFonts w:hint="eastAsia" w:ascii="微软雅黑" w:hAnsi="微软雅黑" w:eastAsia="微软雅黑" w:cs="微软雅黑"/>
                <w:b w:val="0"/>
                <w:bCs w:val="0"/>
                <w:color w:val="auto"/>
                <w:sz w:val="18"/>
                <w:szCs w:val="18"/>
                <w:highlight w:val="none"/>
                <w:lang w:val="en-US" w:eastAsia="zh-CN"/>
              </w:rPr>
            </w:pPr>
            <w:r>
              <w:rPr>
                <w:rFonts w:hint="default" w:ascii="微软雅黑" w:hAnsi="微软雅黑" w:eastAsia="微软雅黑" w:cs="微软雅黑"/>
                <w:b w:val="0"/>
                <w:bCs w:val="0"/>
                <w:color w:val="auto"/>
                <w:sz w:val="18"/>
                <w:szCs w:val="18"/>
                <w:highlight w:val="none"/>
                <w:lang w:val="en-US" w:eastAsia="zh-CN"/>
              </w:rPr>
              <w:t>视频及监控设备</w:t>
            </w:r>
            <w:r>
              <w:rPr>
                <w:rFonts w:hint="eastAsia" w:ascii="微软雅黑" w:hAnsi="微软雅黑" w:eastAsia="微软雅黑" w:cs="微软雅黑"/>
                <w:b w:val="0"/>
                <w:bCs w:val="0"/>
                <w:color w:val="auto"/>
                <w:sz w:val="18"/>
                <w:szCs w:val="18"/>
                <w:highlight w:val="none"/>
                <w:lang w:val="en-US" w:eastAsia="zh-CN"/>
              </w:rPr>
              <w:t>服务清单</w:t>
            </w:r>
          </w:p>
          <w:tbl>
            <w:tblPr>
              <w:tblStyle w:val="4"/>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4"/>
              <w:gridCol w:w="634"/>
              <w:gridCol w:w="1174"/>
              <w:gridCol w:w="2857"/>
              <w:gridCol w:w="290"/>
              <w:gridCol w:w="473"/>
              <w:gridCol w:w="810"/>
            </w:tblGrid>
            <w:tr w14:paraId="0C75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11" w:type="pct"/>
                  <w:shd w:val="clear" w:color="auto" w:fill="D7D7D7"/>
                  <w:noWrap w:val="0"/>
                  <w:vAlign w:val="center"/>
                </w:tcPr>
                <w:p w14:paraId="4C9943C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476" w:type="pct"/>
                  <w:shd w:val="clear" w:color="auto" w:fill="D7D7D7"/>
                  <w:noWrap w:val="0"/>
                  <w:vAlign w:val="center"/>
                </w:tcPr>
                <w:p w14:paraId="3CDCB18E">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设备</w:t>
                  </w:r>
                </w:p>
                <w:p w14:paraId="53F90825">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名称</w:t>
                  </w:r>
                </w:p>
              </w:tc>
              <w:tc>
                <w:tcPr>
                  <w:tcW w:w="882" w:type="pct"/>
                  <w:shd w:val="clear" w:color="auto" w:fill="D7D7D7"/>
                  <w:noWrap w:val="0"/>
                  <w:vAlign w:val="center"/>
                </w:tcPr>
                <w:p w14:paraId="1FF524B9">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品牌</w:t>
                  </w:r>
                </w:p>
                <w:p w14:paraId="10B897A8">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型号</w:t>
                  </w:r>
                </w:p>
              </w:tc>
              <w:tc>
                <w:tcPr>
                  <w:tcW w:w="2146" w:type="pct"/>
                  <w:shd w:val="clear" w:color="auto" w:fill="D7D7D7"/>
                  <w:noWrap w:val="0"/>
                  <w:vAlign w:val="center"/>
                </w:tcPr>
                <w:p w14:paraId="580578D3">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基本技术参数</w:t>
                  </w:r>
                </w:p>
              </w:tc>
              <w:tc>
                <w:tcPr>
                  <w:tcW w:w="218" w:type="pct"/>
                  <w:shd w:val="clear" w:color="auto" w:fill="D7D7D7"/>
                  <w:noWrap w:val="0"/>
                  <w:vAlign w:val="center"/>
                </w:tcPr>
                <w:p w14:paraId="727FA7C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355" w:type="pct"/>
                  <w:shd w:val="clear" w:color="auto" w:fill="D7D7D7"/>
                  <w:noWrap w:val="0"/>
                  <w:vAlign w:val="center"/>
                </w:tcPr>
                <w:p w14:paraId="3450518C">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用途</w:t>
                  </w:r>
                </w:p>
              </w:tc>
              <w:tc>
                <w:tcPr>
                  <w:tcW w:w="608" w:type="pct"/>
                  <w:shd w:val="clear" w:color="auto" w:fill="D7D7D7"/>
                  <w:noWrap w:val="0"/>
                  <w:vAlign w:val="center"/>
                </w:tcPr>
                <w:p w14:paraId="23DA5CFC">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备注</w:t>
                  </w:r>
                </w:p>
              </w:tc>
            </w:tr>
            <w:tr w14:paraId="27FC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11" w:type="pct"/>
                  <w:noWrap w:val="0"/>
                  <w:vAlign w:val="center"/>
                </w:tcPr>
                <w:p w14:paraId="5D0495F9">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w:t>
                  </w:r>
                </w:p>
              </w:tc>
              <w:tc>
                <w:tcPr>
                  <w:tcW w:w="476" w:type="pct"/>
                  <w:noWrap w:val="0"/>
                  <w:vAlign w:val="center"/>
                </w:tcPr>
                <w:p w14:paraId="6F1B9CA6">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专用硬盘录像系统</w:t>
                  </w:r>
                </w:p>
              </w:tc>
              <w:tc>
                <w:tcPr>
                  <w:tcW w:w="882" w:type="pct"/>
                  <w:noWrap w:val="0"/>
                  <w:vAlign w:val="center"/>
                </w:tcPr>
                <w:p w14:paraId="2CF07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大华DH-NVR4832-HDS2</w:t>
                  </w:r>
                </w:p>
              </w:tc>
              <w:tc>
                <w:tcPr>
                  <w:tcW w:w="2146" w:type="pct"/>
                  <w:noWrap w:val="0"/>
                  <w:vAlign w:val="center"/>
                </w:tcPr>
                <w:p w14:paraId="0E29F4DE">
                  <w:pPr>
                    <w:keepNext w:val="0"/>
                    <w:keepLines w:val="0"/>
                    <w:pageBreakBefore w:val="0"/>
                    <w:widowControl/>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32路网络摄像机；H.265编码</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8盘位，监控级硬盘20T。</w:t>
                  </w:r>
                </w:p>
              </w:tc>
              <w:tc>
                <w:tcPr>
                  <w:tcW w:w="218" w:type="pct"/>
                  <w:noWrap w:val="0"/>
                  <w:vAlign w:val="center"/>
                </w:tcPr>
                <w:p w14:paraId="17E515A3">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55" w:type="pct"/>
                  <w:noWrap w:val="0"/>
                  <w:vAlign w:val="center"/>
                </w:tcPr>
                <w:p w14:paraId="37806D24">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机房监控</w:t>
                  </w:r>
                </w:p>
              </w:tc>
              <w:tc>
                <w:tcPr>
                  <w:tcW w:w="608" w:type="pct"/>
                  <w:noWrap w:val="0"/>
                  <w:vAlign w:val="center"/>
                </w:tcPr>
                <w:p w14:paraId="40045548">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B57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11" w:type="pct"/>
                  <w:noWrap w:val="0"/>
                  <w:vAlign w:val="center"/>
                </w:tcPr>
                <w:p w14:paraId="374CEF30">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2</w:t>
                  </w:r>
                </w:p>
              </w:tc>
              <w:tc>
                <w:tcPr>
                  <w:tcW w:w="476" w:type="pct"/>
                  <w:noWrap w:val="0"/>
                  <w:vAlign w:val="center"/>
                </w:tcPr>
                <w:p w14:paraId="1136F9B1">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专用高清摄像机</w:t>
                  </w:r>
                </w:p>
              </w:tc>
              <w:tc>
                <w:tcPr>
                  <w:tcW w:w="882" w:type="pct"/>
                  <w:noWrap w:val="0"/>
                  <w:vAlign w:val="center"/>
                </w:tcPr>
                <w:p w14:paraId="6EADC1E8">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大华DH-IPC-HDW2433C-A 400W</w:t>
                  </w:r>
                </w:p>
              </w:tc>
              <w:tc>
                <w:tcPr>
                  <w:tcW w:w="2146" w:type="pct"/>
                  <w:noWrap w:val="0"/>
                  <w:vAlign w:val="center"/>
                </w:tcPr>
                <w:p w14:paraId="000C0627">
                  <w:pPr>
                    <w:keepNext w:val="0"/>
                    <w:keepLines w:val="0"/>
                    <w:pageBreakBefore w:val="0"/>
                    <w:widowControl/>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国产高清H.265编码红外网络半球摄像机、POE供电；</w:t>
                  </w:r>
                </w:p>
              </w:tc>
              <w:tc>
                <w:tcPr>
                  <w:tcW w:w="218" w:type="pct"/>
                  <w:noWrap w:val="0"/>
                  <w:vAlign w:val="center"/>
                </w:tcPr>
                <w:p w14:paraId="421923FF">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16</w:t>
                  </w:r>
                </w:p>
              </w:tc>
              <w:tc>
                <w:tcPr>
                  <w:tcW w:w="355" w:type="pct"/>
                  <w:noWrap w:val="0"/>
                  <w:vAlign w:val="center"/>
                </w:tcPr>
                <w:p w14:paraId="5848DCB3">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机房监控</w:t>
                  </w:r>
                </w:p>
              </w:tc>
              <w:tc>
                <w:tcPr>
                  <w:tcW w:w="608" w:type="pct"/>
                  <w:noWrap w:val="0"/>
                  <w:vAlign w:val="center"/>
                </w:tcPr>
                <w:p w14:paraId="7CF6C7E6">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31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11" w:type="pct"/>
                  <w:noWrap w:val="0"/>
                  <w:vAlign w:val="center"/>
                </w:tcPr>
                <w:p w14:paraId="43576EBC">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w:t>
                  </w:r>
                </w:p>
              </w:tc>
              <w:tc>
                <w:tcPr>
                  <w:tcW w:w="476" w:type="pct"/>
                  <w:noWrap w:val="0"/>
                  <w:vAlign w:val="center"/>
                </w:tcPr>
                <w:p w14:paraId="76362402">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高清监控网络摄像机</w:t>
                  </w:r>
                </w:p>
              </w:tc>
              <w:tc>
                <w:tcPr>
                  <w:tcW w:w="882" w:type="pct"/>
                  <w:noWrap w:val="0"/>
                  <w:vAlign w:val="center"/>
                </w:tcPr>
                <w:p w14:paraId="4A40D0A8">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大华2233F</w:t>
                  </w:r>
                </w:p>
              </w:tc>
              <w:tc>
                <w:tcPr>
                  <w:tcW w:w="2146" w:type="pct"/>
                  <w:noWrap w:val="0"/>
                  <w:vAlign w:val="center"/>
                </w:tcPr>
                <w:p w14:paraId="04194478">
                  <w:pPr>
                    <w:keepNext w:val="0"/>
                    <w:keepLines w:val="0"/>
                    <w:pageBreakBefore w:val="0"/>
                    <w:overflowPunct/>
                    <w:topLinePunct w:val="0"/>
                    <w:bidi w:val="0"/>
                    <w:adjustRightInd/>
                    <w:snapToGrid/>
                    <w:spacing w:line="240" w:lineRule="exact"/>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网络高清200万</w:t>
                  </w:r>
                </w:p>
              </w:tc>
              <w:tc>
                <w:tcPr>
                  <w:tcW w:w="218" w:type="pct"/>
                  <w:noWrap w:val="0"/>
                  <w:vAlign w:val="center"/>
                </w:tcPr>
                <w:p w14:paraId="26487C52">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316</w:t>
                  </w:r>
                </w:p>
              </w:tc>
              <w:tc>
                <w:tcPr>
                  <w:tcW w:w="355" w:type="pct"/>
                  <w:noWrap w:val="0"/>
                  <w:vAlign w:val="center"/>
                </w:tcPr>
                <w:p w14:paraId="2D3CD516">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交通网点</w:t>
                  </w:r>
                </w:p>
              </w:tc>
              <w:tc>
                <w:tcPr>
                  <w:tcW w:w="608" w:type="pct"/>
                  <w:noWrap w:val="0"/>
                  <w:vAlign w:val="center"/>
                </w:tcPr>
                <w:p w14:paraId="46B00905">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508F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11" w:type="pct"/>
                  <w:noWrap w:val="0"/>
                  <w:vAlign w:val="center"/>
                </w:tcPr>
                <w:p w14:paraId="61294E69">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4</w:t>
                  </w:r>
                </w:p>
              </w:tc>
              <w:tc>
                <w:tcPr>
                  <w:tcW w:w="476" w:type="pct"/>
                  <w:noWrap w:val="0"/>
                  <w:vAlign w:val="center"/>
                </w:tcPr>
                <w:p w14:paraId="14233305">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室外环境监控摄像机</w:t>
                  </w:r>
                </w:p>
              </w:tc>
              <w:tc>
                <w:tcPr>
                  <w:tcW w:w="882" w:type="pct"/>
                  <w:noWrap w:val="0"/>
                  <w:vAlign w:val="center"/>
                </w:tcPr>
                <w:p w14:paraId="09CA3CC2">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大华2233F</w:t>
                  </w:r>
                </w:p>
              </w:tc>
              <w:tc>
                <w:tcPr>
                  <w:tcW w:w="2146" w:type="pct"/>
                  <w:noWrap w:val="0"/>
                  <w:vAlign w:val="center"/>
                </w:tcPr>
                <w:p w14:paraId="179619E2">
                  <w:pPr>
                    <w:keepNext w:val="0"/>
                    <w:keepLines w:val="0"/>
                    <w:pageBreakBefore w:val="0"/>
                    <w:overflowPunct/>
                    <w:topLinePunct w:val="0"/>
                    <w:bidi w:val="0"/>
                    <w:adjustRightInd/>
                    <w:snapToGrid/>
                    <w:spacing w:line="240" w:lineRule="exact"/>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网络高清200万</w:t>
                  </w:r>
                </w:p>
              </w:tc>
              <w:tc>
                <w:tcPr>
                  <w:tcW w:w="218" w:type="pct"/>
                  <w:noWrap w:val="0"/>
                  <w:vAlign w:val="center"/>
                </w:tcPr>
                <w:p w14:paraId="459736B7">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shd w:val="clear" w:color="auto" w:fill="auto"/>
                      <w:lang w:val="en-US" w:eastAsia="zh-CN" w:bidi="ar"/>
                    </w:rPr>
                    <w:t>158</w:t>
                  </w:r>
                </w:p>
              </w:tc>
              <w:tc>
                <w:tcPr>
                  <w:tcW w:w="355" w:type="pct"/>
                  <w:noWrap w:val="0"/>
                  <w:vAlign w:val="center"/>
                </w:tcPr>
                <w:p w14:paraId="68922B5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交通网点</w:t>
                  </w:r>
                </w:p>
              </w:tc>
              <w:tc>
                <w:tcPr>
                  <w:tcW w:w="608" w:type="pct"/>
                  <w:noWrap w:val="0"/>
                  <w:vAlign w:val="center"/>
                </w:tcPr>
                <w:p w14:paraId="45BC7495">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197C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1" w:type="pct"/>
                  <w:noWrap w:val="0"/>
                  <w:vAlign w:val="center"/>
                </w:tcPr>
                <w:p w14:paraId="718203E1">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5</w:t>
                  </w:r>
                </w:p>
              </w:tc>
              <w:tc>
                <w:tcPr>
                  <w:tcW w:w="476" w:type="pct"/>
                  <w:noWrap w:val="0"/>
                  <w:vAlign w:val="center"/>
                </w:tcPr>
                <w:p w14:paraId="37DA0FD9">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网络高清半球摄像机</w:t>
                  </w:r>
                </w:p>
              </w:tc>
              <w:tc>
                <w:tcPr>
                  <w:tcW w:w="882" w:type="pct"/>
                  <w:noWrap w:val="0"/>
                  <w:vAlign w:val="center"/>
                </w:tcPr>
                <w:p w14:paraId="1511FF81">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大华2233F</w:t>
                  </w:r>
                </w:p>
              </w:tc>
              <w:tc>
                <w:tcPr>
                  <w:tcW w:w="2146" w:type="pct"/>
                  <w:noWrap w:val="0"/>
                  <w:vAlign w:val="center"/>
                </w:tcPr>
                <w:p w14:paraId="372F0680">
                  <w:pPr>
                    <w:keepNext w:val="0"/>
                    <w:keepLines w:val="0"/>
                    <w:pageBreakBefore w:val="0"/>
                    <w:overflowPunct/>
                    <w:topLinePunct w:val="0"/>
                    <w:bidi w:val="0"/>
                    <w:adjustRightInd/>
                    <w:snapToGrid/>
                    <w:spacing w:line="240" w:lineRule="exact"/>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网络高清200万</w:t>
                  </w:r>
                </w:p>
              </w:tc>
              <w:tc>
                <w:tcPr>
                  <w:tcW w:w="218" w:type="pct"/>
                  <w:noWrap w:val="0"/>
                  <w:vAlign w:val="center"/>
                </w:tcPr>
                <w:p w14:paraId="28DD2187">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158</w:t>
                  </w:r>
                </w:p>
              </w:tc>
              <w:tc>
                <w:tcPr>
                  <w:tcW w:w="355" w:type="pct"/>
                  <w:noWrap w:val="0"/>
                  <w:vAlign w:val="center"/>
                </w:tcPr>
                <w:p w14:paraId="32F84166">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交通网点</w:t>
                  </w:r>
                </w:p>
              </w:tc>
              <w:tc>
                <w:tcPr>
                  <w:tcW w:w="608" w:type="pct"/>
                  <w:noWrap w:val="0"/>
                  <w:vAlign w:val="center"/>
                </w:tcPr>
                <w:p w14:paraId="6EA48325">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sz w:val="18"/>
                      <w:szCs w:val="18"/>
                      <w:highlight w:val="none"/>
                      <w:u w:val="none"/>
                      <w:lang w:val="en-US" w:eastAsia="zh-CN"/>
                    </w:rPr>
                    <w:t>养护维修</w:t>
                  </w:r>
                </w:p>
              </w:tc>
            </w:tr>
            <w:tr w14:paraId="1450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1" w:type="pct"/>
                  <w:noWrap w:val="0"/>
                  <w:vAlign w:val="center"/>
                </w:tcPr>
                <w:p w14:paraId="3661DDFB">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476" w:type="pct"/>
                  <w:noWrap w:val="0"/>
                  <w:vAlign w:val="center"/>
                </w:tcPr>
                <w:p w14:paraId="37E3B7E5">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监控专用硬盘</w:t>
                  </w:r>
                </w:p>
              </w:tc>
              <w:tc>
                <w:tcPr>
                  <w:tcW w:w="882" w:type="pct"/>
                  <w:noWrap w:val="0"/>
                  <w:vAlign w:val="center"/>
                </w:tcPr>
                <w:p w14:paraId="1A6A1416">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希捷4T</w:t>
                  </w:r>
                </w:p>
              </w:tc>
              <w:tc>
                <w:tcPr>
                  <w:tcW w:w="2146" w:type="pct"/>
                  <w:noWrap w:val="0"/>
                  <w:vAlign w:val="center"/>
                </w:tcPr>
                <w:p w14:paraId="6437078B">
                  <w:pPr>
                    <w:keepNext w:val="0"/>
                    <w:keepLines w:val="0"/>
                    <w:pageBreakBefore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 xml:space="preserve">4T  </w:t>
                  </w:r>
                  <w:r>
                    <w:rPr>
                      <w:rFonts w:hint="eastAsia" w:ascii="宋体" w:hAnsi="宋体" w:eastAsia="宋体" w:cs="宋体"/>
                      <w:color w:val="auto"/>
                      <w:kern w:val="0"/>
                      <w:sz w:val="18"/>
                      <w:szCs w:val="18"/>
                      <w:highlight w:val="none"/>
                    </w:rPr>
                    <w:t>ST4000VM000</w:t>
                  </w:r>
                </w:p>
              </w:tc>
              <w:tc>
                <w:tcPr>
                  <w:tcW w:w="218" w:type="pct"/>
                  <w:noWrap w:val="0"/>
                  <w:vAlign w:val="center"/>
                </w:tcPr>
                <w:p w14:paraId="169BBB0B">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256</w:t>
                  </w:r>
                </w:p>
              </w:tc>
              <w:tc>
                <w:tcPr>
                  <w:tcW w:w="355" w:type="pct"/>
                  <w:noWrap w:val="0"/>
                  <w:vAlign w:val="center"/>
                </w:tcPr>
                <w:p w14:paraId="143512AD">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交通网点</w:t>
                  </w:r>
                </w:p>
              </w:tc>
              <w:tc>
                <w:tcPr>
                  <w:tcW w:w="608" w:type="pct"/>
                  <w:noWrap w:val="0"/>
                  <w:vAlign w:val="center"/>
                </w:tcPr>
                <w:p w14:paraId="30264215">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bl>
          <w:p w14:paraId="09F8D40E">
            <w:pPr>
              <w:numPr>
                <w:ilvl w:val="0"/>
                <w:numId w:val="1"/>
              </w:numPr>
              <w:jc w:val="both"/>
              <w:rPr>
                <w:rFonts w:hint="eastAsia" w:ascii="Calibri" w:hAnsi="Calibri" w:eastAsia="宋体" w:cs="Times New Roman"/>
                <w:color w:val="auto"/>
                <w:kern w:val="2"/>
                <w:sz w:val="18"/>
                <w:szCs w:val="18"/>
                <w:highlight w:val="none"/>
                <w:lang w:val="en-US" w:eastAsia="zh-CN" w:bidi="ar-SA"/>
              </w:rPr>
            </w:pPr>
            <w:r>
              <w:rPr>
                <w:rFonts w:hint="default" w:ascii="微软雅黑" w:hAnsi="微软雅黑" w:eastAsia="微软雅黑" w:cs="微软雅黑"/>
                <w:b w:val="0"/>
                <w:bCs w:val="0"/>
                <w:color w:val="auto"/>
                <w:sz w:val="18"/>
                <w:szCs w:val="18"/>
                <w:highlight w:val="none"/>
                <w:lang w:val="en-US" w:eastAsia="zh-CN"/>
              </w:rPr>
              <w:t>其他设备</w:t>
            </w:r>
            <w:r>
              <w:rPr>
                <w:rFonts w:hint="eastAsia" w:ascii="微软雅黑" w:hAnsi="微软雅黑" w:eastAsia="微软雅黑" w:cs="微软雅黑"/>
                <w:b w:val="0"/>
                <w:bCs w:val="0"/>
                <w:color w:val="auto"/>
                <w:sz w:val="18"/>
                <w:szCs w:val="18"/>
                <w:highlight w:val="none"/>
                <w:lang w:val="en-US" w:eastAsia="zh-CN"/>
              </w:rPr>
              <w:t>服务清单</w:t>
            </w:r>
          </w:p>
          <w:tbl>
            <w:tblPr>
              <w:tblStyle w:val="4"/>
              <w:tblW w:w="5166" w:type="pct"/>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4"/>
              <w:gridCol w:w="652"/>
              <w:gridCol w:w="1166"/>
              <w:gridCol w:w="2855"/>
              <w:gridCol w:w="258"/>
              <w:gridCol w:w="506"/>
              <w:gridCol w:w="826"/>
            </w:tblGrid>
            <w:tr w14:paraId="54EF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3" w:hRule="atLeast"/>
              </w:trPr>
              <w:tc>
                <w:tcPr>
                  <w:tcW w:w="331" w:type="pct"/>
                  <w:shd w:val="clear" w:color="auto" w:fill="D7D7D7"/>
                  <w:noWrap w:val="0"/>
                  <w:vAlign w:val="center"/>
                </w:tcPr>
                <w:p w14:paraId="4E25CD8A">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序号</w:t>
                  </w:r>
                </w:p>
              </w:tc>
              <w:tc>
                <w:tcPr>
                  <w:tcW w:w="486" w:type="pct"/>
                  <w:shd w:val="clear" w:color="auto" w:fill="D7D7D7"/>
                  <w:noWrap w:val="0"/>
                  <w:vAlign w:val="center"/>
                </w:tcPr>
                <w:p w14:paraId="5E3AF268">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设备</w:t>
                  </w:r>
                </w:p>
                <w:p w14:paraId="53638BFC">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名称</w:t>
                  </w:r>
                </w:p>
              </w:tc>
              <w:tc>
                <w:tcPr>
                  <w:tcW w:w="869" w:type="pct"/>
                  <w:shd w:val="clear" w:color="auto" w:fill="D7D7D7"/>
                  <w:noWrap w:val="0"/>
                  <w:vAlign w:val="center"/>
                </w:tcPr>
                <w:p w14:paraId="2E9DC3B5">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品牌</w:t>
                  </w:r>
                </w:p>
                <w:p w14:paraId="605CEFD4">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型号</w:t>
                  </w:r>
                </w:p>
              </w:tc>
              <w:tc>
                <w:tcPr>
                  <w:tcW w:w="2127" w:type="pct"/>
                  <w:shd w:val="clear" w:color="auto" w:fill="D7D7D7"/>
                  <w:noWrap w:val="0"/>
                  <w:vAlign w:val="center"/>
                </w:tcPr>
                <w:p w14:paraId="5C9B9A24">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基本技术参数</w:t>
                  </w:r>
                </w:p>
              </w:tc>
              <w:tc>
                <w:tcPr>
                  <w:tcW w:w="192" w:type="pct"/>
                  <w:shd w:val="clear" w:color="auto" w:fill="D7D7D7"/>
                  <w:noWrap w:val="0"/>
                  <w:vAlign w:val="center"/>
                </w:tcPr>
                <w:p w14:paraId="152A25D7">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数量</w:t>
                  </w:r>
                </w:p>
              </w:tc>
              <w:tc>
                <w:tcPr>
                  <w:tcW w:w="377" w:type="pct"/>
                  <w:shd w:val="clear" w:color="auto" w:fill="D7D7D7"/>
                  <w:noWrap w:val="0"/>
                  <w:vAlign w:val="center"/>
                </w:tcPr>
                <w:p w14:paraId="5EFCC04E">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用途</w:t>
                  </w:r>
                </w:p>
              </w:tc>
              <w:tc>
                <w:tcPr>
                  <w:tcW w:w="615" w:type="pct"/>
                  <w:shd w:val="clear" w:color="auto" w:fill="D7D7D7"/>
                  <w:noWrap w:val="0"/>
                  <w:vAlign w:val="center"/>
                </w:tcPr>
                <w:p w14:paraId="4BEB484F">
                  <w:pPr>
                    <w:pStyle w:val="7"/>
                    <w:widowControl/>
                    <w:kinsoku w:val="0"/>
                    <w:wordWrap w:val="0"/>
                    <w:autoSpaceDE w:val="0"/>
                    <w:autoSpaceDN w:val="0"/>
                    <w:spacing w:line="240" w:lineRule="auto"/>
                    <w:ind w:firstLine="0" w:firstLineChars="0"/>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备注</w:t>
                  </w:r>
                </w:p>
              </w:tc>
            </w:tr>
            <w:tr w14:paraId="1528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31" w:type="pct"/>
                  <w:noWrap w:val="0"/>
                  <w:vAlign w:val="center"/>
                </w:tcPr>
                <w:p w14:paraId="32DC921D">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1</w:t>
                  </w:r>
                </w:p>
              </w:tc>
              <w:tc>
                <w:tcPr>
                  <w:tcW w:w="486" w:type="pct"/>
                  <w:noWrap w:val="0"/>
                  <w:vAlign w:val="center"/>
                </w:tcPr>
                <w:p w14:paraId="5043579B">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KVM</w:t>
                  </w:r>
                </w:p>
              </w:tc>
              <w:tc>
                <w:tcPr>
                  <w:tcW w:w="869" w:type="pct"/>
                  <w:noWrap w:val="0"/>
                  <w:vAlign w:val="center"/>
                </w:tcPr>
                <w:p w14:paraId="4EEED071">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力登DKX II-216</w:t>
                  </w:r>
                </w:p>
              </w:tc>
              <w:tc>
                <w:tcPr>
                  <w:tcW w:w="2127" w:type="pct"/>
                  <w:noWrap w:val="0"/>
                  <w:vAlign w:val="center"/>
                </w:tcPr>
                <w:p w14:paraId="7B630A07">
                  <w:pPr>
                    <w:keepNext w:val="0"/>
                    <w:keepLines w:val="0"/>
                    <w:pageBreakBefore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KVM-over-IP 切换器；16服务器端口，2远程端口，1个机架本地端口；双电源及自动故障切换</w:t>
                  </w:r>
                  <w:r>
                    <w:rPr>
                      <w:rFonts w:hint="eastAsia" w:ascii="宋体" w:hAnsi="宋体" w:eastAsia="宋体" w:cs="宋体"/>
                      <w:color w:val="auto"/>
                      <w:sz w:val="18"/>
                      <w:szCs w:val="18"/>
                      <w:highlight w:val="none"/>
                      <w:lang w:eastAsia="zh-CN"/>
                    </w:rPr>
                    <w:t>。</w:t>
                  </w:r>
                </w:p>
              </w:tc>
              <w:tc>
                <w:tcPr>
                  <w:tcW w:w="192" w:type="pct"/>
                  <w:noWrap w:val="0"/>
                  <w:vAlign w:val="center"/>
                </w:tcPr>
                <w:p w14:paraId="64070ABB">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377" w:type="pct"/>
                  <w:noWrap w:val="0"/>
                  <w:vAlign w:val="center"/>
                </w:tcPr>
                <w:p w14:paraId="099C9DB2">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服务器显示</w:t>
                  </w:r>
                </w:p>
              </w:tc>
              <w:tc>
                <w:tcPr>
                  <w:tcW w:w="615" w:type="pct"/>
                  <w:noWrap w:val="0"/>
                  <w:vAlign w:val="center"/>
                </w:tcPr>
                <w:p w14:paraId="374A23ED">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720E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31" w:type="pct"/>
                  <w:noWrap w:val="0"/>
                  <w:vAlign w:val="center"/>
                </w:tcPr>
                <w:p w14:paraId="53AC5E06">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2</w:t>
                  </w:r>
                </w:p>
              </w:tc>
              <w:tc>
                <w:tcPr>
                  <w:tcW w:w="486" w:type="pct"/>
                  <w:noWrap w:val="0"/>
                  <w:vAlign w:val="center"/>
                </w:tcPr>
                <w:p w14:paraId="7113F8CB">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备份一体柜</w:t>
                  </w:r>
                </w:p>
              </w:tc>
              <w:tc>
                <w:tcPr>
                  <w:tcW w:w="869" w:type="pct"/>
                  <w:noWrap w:val="0"/>
                  <w:vAlign w:val="center"/>
                </w:tcPr>
                <w:p w14:paraId="57E95A85">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天融信TDSM-SBU-1610</w:t>
                  </w:r>
                </w:p>
              </w:tc>
              <w:tc>
                <w:tcPr>
                  <w:tcW w:w="2127" w:type="pct"/>
                  <w:noWrap w:val="0"/>
                  <w:vAlign w:val="center"/>
                </w:tcPr>
                <w:p w14:paraId="097D422F">
                  <w:pPr>
                    <w:keepNext w:val="0"/>
                    <w:keepLines w:val="0"/>
                    <w:pageBreakBefore w:val="0"/>
                    <w:overflowPunct/>
                    <w:topLinePunct w:val="0"/>
                    <w:bidi w:val="0"/>
                    <w:adjustRightInd/>
                    <w:snapToGrid/>
                    <w:spacing w:line="24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3U机架式16盘位备份容灾存储设备，12个3.5英寸磁盘槽位，存储系统软件与备份容灾软件一体，存储容量</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4T</w:t>
                  </w:r>
                  <w:r>
                    <w:rPr>
                      <w:rFonts w:hint="eastAsia" w:ascii="宋体" w:hAnsi="宋体" w:eastAsia="宋体" w:cs="宋体"/>
                      <w:color w:val="auto"/>
                      <w:sz w:val="18"/>
                      <w:szCs w:val="18"/>
                      <w:highlight w:val="none"/>
                      <w:lang w:val="en-US" w:eastAsia="zh-CN"/>
                    </w:rPr>
                    <w:t>。</w:t>
                  </w:r>
                </w:p>
              </w:tc>
              <w:tc>
                <w:tcPr>
                  <w:tcW w:w="192" w:type="pct"/>
                  <w:noWrap w:val="0"/>
                  <w:vAlign w:val="center"/>
                </w:tcPr>
                <w:p w14:paraId="33A65EF7">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77" w:type="pct"/>
                  <w:noWrap w:val="0"/>
                  <w:vAlign w:val="center"/>
                </w:tcPr>
                <w:p w14:paraId="5617FB64">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数据备份</w:t>
                  </w:r>
                </w:p>
              </w:tc>
              <w:tc>
                <w:tcPr>
                  <w:tcW w:w="615" w:type="pct"/>
                  <w:noWrap w:val="0"/>
                  <w:vAlign w:val="center"/>
                </w:tcPr>
                <w:p w14:paraId="3FC33F17">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18B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31" w:type="pct"/>
                  <w:noWrap w:val="0"/>
                  <w:vAlign w:val="center"/>
                </w:tcPr>
                <w:p w14:paraId="1999E0A8">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3</w:t>
                  </w:r>
                </w:p>
              </w:tc>
              <w:tc>
                <w:tcPr>
                  <w:tcW w:w="486" w:type="pct"/>
                  <w:noWrap w:val="0"/>
                  <w:vAlign w:val="center"/>
                </w:tcPr>
                <w:p w14:paraId="017519F6">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UPS不间断电源</w:t>
                  </w:r>
                </w:p>
              </w:tc>
              <w:tc>
                <w:tcPr>
                  <w:tcW w:w="869" w:type="pct"/>
                  <w:noWrap w:val="0"/>
                  <w:vAlign w:val="center"/>
                </w:tcPr>
                <w:p w14:paraId="26CE0785">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罗格朗60KVA</w:t>
                  </w:r>
                </w:p>
              </w:tc>
              <w:tc>
                <w:tcPr>
                  <w:tcW w:w="2127" w:type="pct"/>
                  <w:noWrap w:val="0"/>
                  <w:vAlign w:val="center"/>
                </w:tcPr>
                <w:p w14:paraId="4F62309B">
                  <w:pPr>
                    <w:keepNext w:val="0"/>
                    <w:keepLines w:val="0"/>
                    <w:pageBreakBefore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80KVA UPS</w:t>
                  </w:r>
                </w:p>
              </w:tc>
              <w:tc>
                <w:tcPr>
                  <w:tcW w:w="192" w:type="pct"/>
                  <w:noWrap w:val="0"/>
                  <w:vAlign w:val="center"/>
                </w:tcPr>
                <w:p w14:paraId="66F988FB">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377" w:type="pct"/>
                  <w:noWrap w:val="0"/>
                  <w:vAlign w:val="center"/>
                </w:tcPr>
                <w:p w14:paraId="34DDEC28">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电源供应</w:t>
                  </w:r>
                </w:p>
              </w:tc>
              <w:tc>
                <w:tcPr>
                  <w:tcW w:w="615" w:type="pct"/>
                  <w:noWrap w:val="0"/>
                  <w:vAlign w:val="center"/>
                </w:tcPr>
                <w:p w14:paraId="4C37F700">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053D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0B3CB76C">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4</w:t>
                  </w:r>
                </w:p>
              </w:tc>
              <w:tc>
                <w:tcPr>
                  <w:tcW w:w="486" w:type="pct"/>
                  <w:noWrap w:val="0"/>
                  <w:vAlign w:val="center"/>
                </w:tcPr>
                <w:p w14:paraId="0411375B">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蓄电池</w:t>
                  </w:r>
                </w:p>
              </w:tc>
              <w:tc>
                <w:tcPr>
                  <w:tcW w:w="869" w:type="pct"/>
                  <w:noWrap w:val="0"/>
                  <w:vAlign w:val="center"/>
                </w:tcPr>
                <w:p w14:paraId="6D7C7AB7">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DAD12V</w:t>
                  </w:r>
                </w:p>
              </w:tc>
              <w:tc>
                <w:tcPr>
                  <w:tcW w:w="2127" w:type="pct"/>
                  <w:noWrap w:val="0"/>
                  <w:vAlign w:val="center"/>
                </w:tcPr>
                <w:p w14:paraId="5A5A8EBB">
                  <w:pPr>
                    <w:keepNext w:val="0"/>
                    <w:keepLines w:val="0"/>
                    <w:pageBreakBefore w:val="0"/>
                    <w:overflowPunct/>
                    <w:topLinePunct w:val="0"/>
                    <w:bidi w:val="0"/>
                    <w:adjustRightInd/>
                    <w:snapToGrid/>
                    <w:spacing w:line="240" w:lineRule="exact"/>
                    <w:jc w:val="left"/>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DAD12V</w:t>
                  </w:r>
                </w:p>
              </w:tc>
              <w:tc>
                <w:tcPr>
                  <w:tcW w:w="192" w:type="pct"/>
                  <w:noWrap w:val="0"/>
                  <w:vAlign w:val="center"/>
                </w:tcPr>
                <w:p w14:paraId="694EE478">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128</w:t>
                  </w:r>
                </w:p>
              </w:tc>
              <w:tc>
                <w:tcPr>
                  <w:tcW w:w="377" w:type="pct"/>
                  <w:noWrap w:val="0"/>
                  <w:vAlign w:val="center"/>
                </w:tcPr>
                <w:p w14:paraId="2CDDE632">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电源供应</w:t>
                  </w:r>
                </w:p>
              </w:tc>
              <w:tc>
                <w:tcPr>
                  <w:tcW w:w="615" w:type="pct"/>
                  <w:noWrap w:val="0"/>
                  <w:vAlign w:val="center"/>
                </w:tcPr>
                <w:p w14:paraId="2BE16359">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56A1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7E55EAB6">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2"/>
                      <w:sz w:val="18"/>
                      <w:szCs w:val="18"/>
                      <w:highlight w:val="none"/>
                      <w:u w:val="none"/>
                      <w:lang w:val="en-US" w:eastAsia="zh-CN" w:bidi="ar-SA"/>
                    </w:rPr>
                    <w:t>5</w:t>
                  </w:r>
                </w:p>
              </w:tc>
              <w:tc>
                <w:tcPr>
                  <w:tcW w:w="486" w:type="pct"/>
                  <w:noWrap w:val="0"/>
                  <w:vAlign w:val="center"/>
                </w:tcPr>
                <w:p w14:paraId="1F1CAB6C">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UPS配电柜</w:t>
                  </w:r>
                </w:p>
              </w:tc>
              <w:tc>
                <w:tcPr>
                  <w:tcW w:w="869" w:type="pct"/>
                  <w:noWrap w:val="0"/>
                  <w:vAlign w:val="center"/>
                </w:tcPr>
                <w:p w14:paraId="15FB09E9">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定制</w:t>
                  </w:r>
                </w:p>
              </w:tc>
              <w:tc>
                <w:tcPr>
                  <w:tcW w:w="2127" w:type="pct"/>
                  <w:noWrap w:val="0"/>
                  <w:vAlign w:val="center"/>
                </w:tcPr>
                <w:p w14:paraId="1CED36AE">
                  <w:pPr>
                    <w:keepNext w:val="0"/>
                    <w:keepLines w:val="0"/>
                    <w:pageBreakBefore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智能配电柜</w:t>
                  </w:r>
                </w:p>
              </w:tc>
              <w:tc>
                <w:tcPr>
                  <w:tcW w:w="192" w:type="pct"/>
                  <w:noWrap w:val="0"/>
                  <w:vAlign w:val="center"/>
                </w:tcPr>
                <w:p w14:paraId="27EEF4FF">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w:t>
                  </w:r>
                </w:p>
              </w:tc>
              <w:tc>
                <w:tcPr>
                  <w:tcW w:w="377" w:type="pct"/>
                  <w:noWrap w:val="0"/>
                  <w:vAlign w:val="center"/>
                </w:tcPr>
                <w:p w14:paraId="668305D6">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rPr>
                  </w:pPr>
                  <w:r>
                    <w:rPr>
                      <w:rFonts w:hint="eastAsia" w:ascii="宋体" w:hAnsi="宋体" w:eastAsia="宋体" w:cs="宋体"/>
                      <w:color w:val="auto"/>
                      <w:sz w:val="18"/>
                      <w:szCs w:val="18"/>
                      <w:highlight w:val="none"/>
                      <w:lang w:val="en-US" w:eastAsia="zh-CN"/>
                    </w:rPr>
                    <w:t>电源供应配套</w:t>
                  </w:r>
                </w:p>
              </w:tc>
              <w:tc>
                <w:tcPr>
                  <w:tcW w:w="615" w:type="pct"/>
                  <w:noWrap w:val="0"/>
                  <w:vAlign w:val="center"/>
                </w:tcPr>
                <w:p w14:paraId="21237D42">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7A56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31" w:type="pct"/>
                  <w:noWrap w:val="0"/>
                  <w:vAlign w:val="center"/>
                </w:tcPr>
                <w:p w14:paraId="592D01F7">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6</w:t>
                  </w:r>
                </w:p>
              </w:tc>
              <w:tc>
                <w:tcPr>
                  <w:tcW w:w="486" w:type="pct"/>
                  <w:noWrap w:val="0"/>
                  <w:vAlign w:val="center"/>
                </w:tcPr>
                <w:p w14:paraId="3A681B14">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网络运维管理系统</w:t>
                  </w:r>
                </w:p>
              </w:tc>
              <w:tc>
                <w:tcPr>
                  <w:tcW w:w="869" w:type="pct"/>
                  <w:noWrap w:val="0"/>
                  <w:vAlign w:val="center"/>
                </w:tcPr>
                <w:p w14:paraId="01D9B29B">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中科V3.0</w:t>
                  </w:r>
                </w:p>
              </w:tc>
              <w:tc>
                <w:tcPr>
                  <w:tcW w:w="2127" w:type="pct"/>
                  <w:noWrap w:val="0"/>
                  <w:vAlign w:val="center"/>
                </w:tcPr>
                <w:p w14:paraId="6CA22836">
                  <w:pPr>
                    <w:keepNext w:val="0"/>
                    <w:keepLines w:val="0"/>
                    <w:pageBreakBefore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网关（设备）监控网络设备数300台;监控服务器数300台;监控应用个数300个</w:t>
                  </w:r>
                  <w:r>
                    <w:rPr>
                      <w:rFonts w:hint="eastAsia" w:ascii="宋体" w:hAnsi="宋体" w:eastAsia="宋体" w:cs="宋体"/>
                      <w:color w:val="auto"/>
                      <w:sz w:val="18"/>
                      <w:szCs w:val="18"/>
                      <w:highlight w:val="none"/>
                      <w:lang w:eastAsia="zh-CN"/>
                    </w:rPr>
                    <w:t>。</w:t>
                  </w:r>
                </w:p>
              </w:tc>
              <w:tc>
                <w:tcPr>
                  <w:tcW w:w="192" w:type="pct"/>
                  <w:noWrap w:val="0"/>
                  <w:vAlign w:val="center"/>
                </w:tcPr>
                <w:p w14:paraId="41A5E114">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77" w:type="pct"/>
                  <w:noWrap w:val="0"/>
                  <w:vAlign w:val="center"/>
                </w:tcPr>
                <w:p w14:paraId="1CBB7C63">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运维管理</w:t>
                  </w:r>
                </w:p>
              </w:tc>
              <w:tc>
                <w:tcPr>
                  <w:tcW w:w="615" w:type="pct"/>
                  <w:noWrap w:val="0"/>
                  <w:vAlign w:val="center"/>
                </w:tcPr>
                <w:p w14:paraId="23C4F9CC">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765B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31" w:type="pct"/>
                  <w:noWrap w:val="0"/>
                  <w:vAlign w:val="center"/>
                </w:tcPr>
                <w:p w14:paraId="6DD57AB6">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7</w:t>
                  </w:r>
                </w:p>
              </w:tc>
              <w:tc>
                <w:tcPr>
                  <w:tcW w:w="486" w:type="pct"/>
                  <w:noWrap w:val="0"/>
                  <w:vAlign w:val="center"/>
                </w:tcPr>
                <w:p w14:paraId="02E45EDE">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认证证书认证管理系统</w:t>
                  </w:r>
                </w:p>
              </w:tc>
              <w:tc>
                <w:tcPr>
                  <w:tcW w:w="869" w:type="pct"/>
                  <w:noWrap w:val="0"/>
                  <w:vAlign w:val="center"/>
                </w:tcPr>
                <w:p w14:paraId="6BADDBCC">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信安NetCert V6.0</w:t>
                  </w:r>
                </w:p>
              </w:tc>
              <w:tc>
                <w:tcPr>
                  <w:tcW w:w="2127" w:type="pct"/>
                  <w:noWrap w:val="0"/>
                  <w:vAlign w:val="center"/>
                </w:tcPr>
                <w:p w14:paraId="41EF2324">
                  <w:pPr>
                    <w:keepNext w:val="0"/>
                    <w:keepLines w:val="0"/>
                    <w:pageBreakBefore w:val="0"/>
                    <w:overflowPunct/>
                    <w:topLinePunct w:val="0"/>
                    <w:bidi w:val="0"/>
                    <w:adjustRightInd/>
                    <w:snapToGrid/>
                    <w:spacing w:line="24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行业定制</w:t>
                  </w:r>
                </w:p>
              </w:tc>
              <w:tc>
                <w:tcPr>
                  <w:tcW w:w="192" w:type="pct"/>
                  <w:noWrap w:val="0"/>
                  <w:vAlign w:val="center"/>
                </w:tcPr>
                <w:p w14:paraId="6C89DE14">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77" w:type="pct"/>
                  <w:noWrap w:val="0"/>
                  <w:vAlign w:val="center"/>
                </w:tcPr>
                <w:p w14:paraId="6A46C1A7">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认证证书认证管理系统</w:t>
                  </w:r>
                </w:p>
              </w:tc>
              <w:tc>
                <w:tcPr>
                  <w:tcW w:w="615" w:type="pct"/>
                  <w:noWrap w:val="0"/>
                  <w:vAlign w:val="center"/>
                </w:tcPr>
                <w:p w14:paraId="45306F4F">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83B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31" w:type="pct"/>
                  <w:noWrap w:val="0"/>
                  <w:vAlign w:val="center"/>
                </w:tcPr>
                <w:p w14:paraId="601D1719">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8</w:t>
                  </w:r>
                </w:p>
              </w:tc>
              <w:tc>
                <w:tcPr>
                  <w:tcW w:w="486" w:type="pct"/>
                  <w:noWrap w:val="0"/>
                  <w:vAlign w:val="center"/>
                </w:tcPr>
                <w:p w14:paraId="0022B534">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密钥终端管理软件</w:t>
                  </w:r>
                </w:p>
              </w:tc>
              <w:tc>
                <w:tcPr>
                  <w:tcW w:w="869" w:type="pct"/>
                  <w:noWrap w:val="0"/>
                  <w:vAlign w:val="center"/>
                </w:tcPr>
                <w:p w14:paraId="773A85C2">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定制</w:t>
                  </w:r>
                </w:p>
              </w:tc>
              <w:tc>
                <w:tcPr>
                  <w:tcW w:w="2127" w:type="pct"/>
                  <w:noWrap w:val="0"/>
                  <w:vAlign w:val="center"/>
                </w:tcPr>
                <w:p w14:paraId="5EB40B09">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Keysytem-M1</w:t>
                  </w:r>
                </w:p>
              </w:tc>
              <w:tc>
                <w:tcPr>
                  <w:tcW w:w="192" w:type="pct"/>
                  <w:noWrap w:val="0"/>
                  <w:vAlign w:val="center"/>
                </w:tcPr>
                <w:p w14:paraId="310ED330">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377" w:type="pct"/>
                  <w:noWrap w:val="0"/>
                  <w:vAlign w:val="center"/>
                </w:tcPr>
                <w:p w14:paraId="3911BA1D">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密钥管理</w:t>
                  </w:r>
                </w:p>
              </w:tc>
              <w:tc>
                <w:tcPr>
                  <w:tcW w:w="615" w:type="pct"/>
                  <w:noWrap w:val="0"/>
                  <w:vAlign w:val="center"/>
                </w:tcPr>
                <w:p w14:paraId="48BA9D2A">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64A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104D0A0E">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9</w:t>
                  </w:r>
                </w:p>
              </w:tc>
              <w:tc>
                <w:tcPr>
                  <w:tcW w:w="486" w:type="pct"/>
                  <w:noWrap w:val="0"/>
                  <w:vAlign w:val="center"/>
                </w:tcPr>
                <w:p w14:paraId="5901F87C">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IC卡初始化系统</w:t>
                  </w:r>
                </w:p>
              </w:tc>
              <w:tc>
                <w:tcPr>
                  <w:tcW w:w="869" w:type="pct"/>
                  <w:noWrap w:val="0"/>
                  <w:vAlign w:val="center"/>
                </w:tcPr>
                <w:p w14:paraId="7953ACD8">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定制</w:t>
                  </w:r>
                </w:p>
              </w:tc>
              <w:tc>
                <w:tcPr>
                  <w:tcW w:w="2127" w:type="pct"/>
                  <w:noWrap w:val="0"/>
                  <w:vAlign w:val="center"/>
                </w:tcPr>
                <w:p w14:paraId="0E3F8BB8">
                  <w:pPr>
                    <w:keepNext w:val="0"/>
                    <w:keepLines w:val="0"/>
                    <w:pageBreakBefore w:val="0"/>
                    <w:overflowPunct/>
                    <w:topLinePunct w:val="0"/>
                    <w:bidi w:val="0"/>
                    <w:adjustRightInd/>
                    <w:snapToGrid/>
                    <w:spacing w:line="24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ICS1</w:t>
                  </w:r>
                </w:p>
              </w:tc>
              <w:tc>
                <w:tcPr>
                  <w:tcW w:w="192" w:type="pct"/>
                  <w:noWrap w:val="0"/>
                  <w:vAlign w:val="center"/>
                </w:tcPr>
                <w:p w14:paraId="246E3ABD">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377" w:type="pct"/>
                  <w:noWrap w:val="0"/>
                  <w:vAlign w:val="center"/>
                </w:tcPr>
                <w:p w14:paraId="52DE964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密钥管理</w:t>
                  </w:r>
                </w:p>
              </w:tc>
              <w:tc>
                <w:tcPr>
                  <w:tcW w:w="615" w:type="pct"/>
                  <w:noWrap w:val="0"/>
                  <w:vAlign w:val="center"/>
                </w:tcPr>
                <w:p w14:paraId="7600D977">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2ECE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31" w:type="pct"/>
                  <w:noWrap w:val="0"/>
                  <w:vAlign w:val="center"/>
                </w:tcPr>
                <w:p w14:paraId="0E817EB8">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10</w:t>
                  </w:r>
                </w:p>
              </w:tc>
              <w:tc>
                <w:tcPr>
                  <w:tcW w:w="486" w:type="pct"/>
                  <w:noWrap w:val="0"/>
                  <w:vAlign w:val="center"/>
                </w:tcPr>
                <w:p w14:paraId="3577E708">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电子标签初始化系统</w:t>
                  </w:r>
                </w:p>
              </w:tc>
              <w:tc>
                <w:tcPr>
                  <w:tcW w:w="869" w:type="pct"/>
                  <w:noWrap w:val="0"/>
                  <w:vAlign w:val="center"/>
                </w:tcPr>
                <w:p w14:paraId="37B38E18">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定制</w:t>
                  </w:r>
                </w:p>
              </w:tc>
              <w:tc>
                <w:tcPr>
                  <w:tcW w:w="2127" w:type="pct"/>
                  <w:noWrap w:val="0"/>
                  <w:vAlign w:val="center"/>
                </w:tcPr>
                <w:p w14:paraId="6EE56992">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CS1</w:t>
                  </w:r>
                </w:p>
              </w:tc>
              <w:tc>
                <w:tcPr>
                  <w:tcW w:w="192" w:type="pct"/>
                  <w:noWrap w:val="0"/>
                  <w:vAlign w:val="center"/>
                </w:tcPr>
                <w:p w14:paraId="66E4E4A5">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377" w:type="pct"/>
                  <w:noWrap w:val="0"/>
                  <w:vAlign w:val="center"/>
                </w:tcPr>
                <w:p w14:paraId="61C76C35">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密钥管理</w:t>
                  </w:r>
                </w:p>
              </w:tc>
              <w:tc>
                <w:tcPr>
                  <w:tcW w:w="615" w:type="pct"/>
                  <w:noWrap w:val="0"/>
                  <w:vAlign w:val="center"/>
                </w:tcPr>
                <w:p w14:paraId="05321005">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0AE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31" w:type="pct"/>
                  <w:noWrap w:val="0"/>
                  <w:vAlign w:val="center"/>
                </w:tcPr>
                <w:p w14:paraId="62D31B6D">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11</w:t>
                  </w:r>
                </w:p>
              </w:tc>
              <w:tc>
                <w:tcPr>
                  <w:tcW w:w="486" w:type="pct"/>
                  <w:noWrap w:val="0"/>
                  <w:vAlign w:val="center"/>
                </w:tcPr>
                <w:p w14:paraId="25FA3781">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北斗卫星授时系统</w:t>
                  </w:r>
                </w:p>
              </w:tc>
              <w:tc>
                <w:tcPr>
                  <w:tcW w:w="869" w:type="pct"/>
                  <w:noWrap w:val="0"/>
                  <w:vAlign w:val="center"/>
                </w:tcPr>
                <w:p w14:paraId="17C3FDF7">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同步电子SYN2136</w:t>
                  </w:r>
                </w:p>
              </w:tc>
              <w:tc>
                <w:tcPr>
                  <w:tcW w:w="2127" w:type="pct"/>
                  <w:noWrap w:val="0"/>
                  <w:vAlign w:val="center"/>
                </w:tcPr>
                <w:p w14:paraId="10A132B2">
                  <w:pPr>
                    <w:keepNext w:val="0"/>
                    <w:keepLines w:val="0"/>
                    <w:pageBreakBefore w:val="0"/>
                    <w:overflowPunct/>
                    <w:topLinePunct w:val="0"/>
                    <w:bidi w:val="0"/>
                    <w:adjustRightInd/>
                    <w:snapToGrid/>
                    <w:spacing w:line="240" w:lineRule="exact"/>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接收北斗、GPS信号</w:t>
                  </w:r>
                </w:p>
              </w:tc>
              <w:tc>
                <w:tcPr>
                  <w:tcW w:w="192" w:type="pct"/>
                  <w:noWrap w:val="0"/>
                  <w:vAlign w:val="center"/>
                </w:tcPr>
                <w:p w14:paraId="78CFF612">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77" w:type="pct"/>
                  <w:noWrap w:val="0"/>
                  <w:vAlign w:val="center"/>
                </w:tcPr>
                <w:p w14:paraId="0C5D8966">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系统授时</w:t>
                  </w:r>
                </w:p>
              </w:tc>
              <w:tc>
                <w:tcPr>
                  <w:tcW w:w="615" w:type="pct"/>
                  <w:noWrap w:val="0"/>
                  <w:vAlign w:val="center"/>
                </w:tcPr>
                <w:p w14:paraId="4B3CEE6F">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1D8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31" w:type="pct"/>
                  <w:noWrap w:val="0"/>
                  <w:vAlign w:val="center"/>
                </w:tcPr>
                <w:p w14:paraId="4B568B32">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12</w:t>
                  </w:r>
                </w:p>
              </w:tc>
              <w:tc>
                <w:tcPr>
                  <w:tcW w:w="486" w:type="pct"/>
                  <w:noWrap w:val="0"/>
                  <w:vAlign w:val="center"/>
                </w:tcPr>
                <w:p w14:paraId="1C1F09C5">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链路负载均衡</w:t>
                  </w:r>
                </w:p>
              </w:tc>
              <w:tc>
                <w:tcPr>
                  <w:tcW w:w="869" w:type="pct"/>
                  <w:noWrap w:val="0"/>
                  <w:vAlign w:val="center"/>
                </w:tcPr>
                <w:p w14:paraId="66D18711">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深信服AD-1000-D620-Q9</w:t>
                  </w:r>
                </w:p>
              </w:tc>
              <w:tc>
                <w:tcPr>
                  <w:tcW w:w="2127" w:type="pct"/>
                  <w:noWrap w:val="0"/>
                  <w:vAlign w:val="center"/>
                </w:tcPr>
                <w:p w14:paraId="5D0AF233">
                  <w:pPr>
                    <w:keepNext w:val="0"/>
                    <w:keepLines w:val="0"/>
                    <w:pageBreakBefore w:val="0"/>
                    <w:widowControl/>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U设备，冗余热插拔双电源，8G内存，1T硬盘，4个千兆电口、2个万兆光口</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L4：新建：36万，并发：400万，吞吐：18G；L7：新建：110万，并发：120万，吞吐：18G</w:t>
                  </w:r>
                  <w:r>
                    <w:rPr>
                      <w:rFonts w:hint="eastAsia" w:ascii="宋体" w:hAnsi="宋体" w:eastAsia="宋体" w:cs="宋体"/>
                      <w:color w:val="auto"/>
                      <w:kern w:val="0"/>
                      <w:sz w:val="18"/>
                      <w:szCs w:val="18"/>
                      <w:highlight w:val="none"/>
                      <w:lang w:eastAsia="zh-CN"/>
                    </w:rPr>
                    <w:t>。</w:t>
                  </w:r>
                </w:p>
              </w:tc>
              <w:tc>
                <w:tcPr>
                  <w:tcW w:w="192" w:type="pct"/>
                  <w:noWrap w:val="0"/>
                  <w:vAlign w:val="center"/>
                </w:tcPr>
                <w:p w14:paraId="6C7E3F23">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w:t>
                  </w:r>
                </w:p>
              </w:tc>
              <w:tc>
                <w:tcPr>
                  <w:tcW w:w="377" w:type="pct"/>
                  <w:noWrap w:val="0"/>
                  <w:vAlign w:val="center"/>
                </w:tcPr>
                <w:p w14:paraId="7BCE616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区域链路负载</w:t>
                  </w:r>
                </w:p>
              </w:tc>
              <w:tc>
                <w:tcPr>
                  <w:tcW w:w="615" w:type="pct"/>
                  <w:noWrap w:val="0"/>
                  <w:vAlign w:val="center"/>
                </w:tcPr>
                <w:p w14:paraId="3062707D">
                  <w:pPr>
                    <w:keepNext w:val="0"/>
                    <w:keepLines w:val="0"/>
                    <w:pageBreakBefore w:val="0"/>
                    <w:widowControl/>
                    <w:overflowPunct/>
                    <w:topLinePunct w:val="0"/>
                    <w:bidi w:val="0"/>
                    <w:adjustRightInd/>
                    <w:snapToGrid/>
                    <w:spacing w:line="240" w:lineRule="exact"/>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6D44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44F59396">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13</w:t>
                  </w:r>
                </w:p>
              </w:tc>
              <w:tc>
                <w:tcPr>
                  <w:tcW w:w="486" w:type="pct"/>
                  <w:noWrap w:val="0"/>
                  <w:vAlign w:val="center"/>
                </w:tcPr>
                <w:p w14:paraId="7CADC140">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应用负载均衡</w:t>
                  </w:r>
                </w:p>
              </w:tc>
              <w:tc>
                <w:tcPr>
                  <w:tcW w:w="869" w:type="pct"/>
                  <w:noWrap w:val="0"/>
                  <w:vAlign w:val="center"/>
                </w:tcPr>
                <w:p w14:paraId="3E298075">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深信服AD-1000-D620-Q9</w:t>
                  </w:r>
                </w:p>
              </w:tc>
              <w:tc>
                <w:tcPr>
                  <w:tcW w:w="2127" w:type="pct"/>
                  <w:noWrap w:val="0"/>
                  <w:vAlign w:val="center"/>
                </w:tcPr>
                <w:p w14:paraId="32CC1D5E">
                  <w:pPr>
                    <w:keepNext w:val="0"/>
                    <w:keepLines w:val="0"/>
                    <w:pageBreakBefore w:val="0"/>
                    <w:overflowPunct/>
                    <w:topLinePunct w:val="0"/>
                    <w:bidi w:val="0"/>
                    <w:adjustRightInd/>
                    <w:snapToGrid/>
                    <w:spacing w:line="240" w:lineRule="exact"/>
                    <w:jc w:val="left"/>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rPr>
                    <w:t>U设备，冗余热插拔双电源，8G内存，1T硬盘，4个千兆电口、2个万兆光口</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L4：新建：36万，并发：400万，吞吐：18G； L7：新建：110万，并发：120万，吞吐：18G</w:t>
                  </w:r>
                  <w:r>
                    <w:rPr>
                      <w:rFonts w:hint="eastAsia" w:ascii="宋体" w:hAnsi="宋体" w:eastAsia="宋体" w:cs="宋体"/>
                      <w:color w:val="auto"/>
                      <w:kern w:val="0"/>
                      <w:sz w:val="18"/>
                      <w:szCs w:val="18"/>
                      <w:highlight w:val="none"/>
                      <w:lang w:eastAsia="zh-CN"/>
                    </w:rPr>
                    <w:t>。</w:t>
                  </w:r>
                </w:p>
              </w:tc>
              <w:tc>
                <w:tcPr>
                  <w:tcW w:w="192" w:type="pct"/>
                  <w:noWrap w:val="0"/>
                  <w:vAlign w:val="center"/>
                </w:tcPr>
                <w:p w14:paraId="700064BE">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w:t>
                  </w:r>
                </w:p>
              </w:tc>
              <w:tc>
                <w:tcPr>
                  <w:tcW w:w="377" w:type="pct"/>
                  <w:noWrap w:val="0"/>
                  <w:vAlign w:val="center"/>
                </w:tcPr>
                <w:p w14:paraId="65CDFF84">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应用负载均衡</w:t>
                  </w:r>
                </w:p>
              </w:tc>
              <w:tc>
                <w:tcPr>
                  <w:tcW w:w="615" w:type="pct"/>
                  <w:noWrap w:val="0"/>
                  <w:vAlign w:val="center"/>
                </w:tcPr>
                <w:p w14:paraId="4608F5D3">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7F66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15B6EFF4">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14</w:t>
                  </w:r>
                </w:p>
              </w:tc>
              <w:tc>
                <w:tcPr>
                  <w:tcW w:w="486" w:type="pct"/>
                  <w:noWrap w:val="0"/>
                  <w:vAlign w:val="center"/>
                </w:tcPr>
                <w:p w14:paraId="3B6C7A74">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串口服务器</w:t>
                  </w:r>
                </w:p>
              </w:tc>
              <w:tc>
                <w:tcPr>
                  <w:tcW w:w="869" w:type="pct"/>
                  <w:noWrap w:val="0"/>
                  <w:vAlign w:val="center"/>
                </w:tcPr>
                <w:p w14:paraId="6F6C13A4">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C2000</w:t>
                  </w:r>
                </w:p>
              </w:tc>
              <w:tc>
                <w:tcPr>
                  <w:tcW w:w="2127" w:type="pct"/>
                  <w:noWrap w:val="0"/>
                  <w:vAlign w:val="center"/>
                </w:tcPr>
                <w:p w14:paraId="744E7DE0">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串口服务器</w:t>
                  </w:r>
                </w:p>
              </w:tc>
              <w:tc>
                <w:tcPr>
                  <w:tcW w:w="192" w:type="pct"/>
                  <w:noWrap w:val="0"/>
                  <w:vAlign w:val="center"/>
                </w:tcPr>
                <w:p w14:paraId="77F0EE0B">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w:t>
                  </w:r>
                </w:p>
              </w:tc>
              <w:tc>
                <w:tcPr>
                  <w:tcW w:w="377" w:type="pct"/>
                  <w:noWrap w:val="0"/>
                  <w:vAlign w:val="center"/>
                </w:tcPr>
                <w:p w14:paraId="7D876F9C">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国密系统</w:t>
                  </w:r>
                </w:p>
              </w:tc>
              <w:tc>
                <w:tcPr>
                  <w:tcW w:w="615" w:type="pct"/>
                  <w:noWrap w:val="0"/>
                  <w:vAlign w:val="center"/>
                </w:tcPr>
                <w:p w14:paraId="6498C139">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1500C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 w:hRule="atLeast"/>
              </w:trPr>
              <w:tc>
                <w:tcPr>
                  <w:tcW w:w="331" w:type="pct"/>
                  <w:noWrap w:val="0"/>
                  <w:vAlign w:val="center"/>
                </w:tcPr>
                <w:p w14:paraId="57C5253B">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15</w:t>
                  </w:r>
                </w:p>
              </w:tc>
              <w:tc>
                <w:tcPr>
                  <w:tcW w:w="486" w:type="pct"/>
                  <w:noWrap w:val="0"/>
                  <w:vAlign w:val="center"/>
                </w:tcPr>
                <w:p w14:paraId="5A725B41">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接触式读卡器</w:t>
                  </w:r>
                </w:p>
              </w:tc>
              <w:tc>
                <w:tcPr>
                  <w:tcW w:w="869" w:type="pct"/>
                  <w:noWrap w:val="0"/>
                  <w:vAlign w:val="center"/>
                </w:tcPr>
                <w:p w14:paraId="4C065238">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cw156x</w:t>
                  </w:r>
                </w:p>
              </w:tc>
              <w:tc>
                <w:tcPr>
                  <w:tcW w:w="2127" w:type="pct"/>
                  <w:noWrap w:val="0"/>
                  <w:vAlign w:val="center"/>
                </w:tcPr>
                <w:p w14:paraId="671EB4FA">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接触式读卡器</w:t>
                  </w:r>
                </w:p>
              </w:tc>
              <w:tc>
                <w:tcPr>
                  <w:tcW w:w="192" w:type="pct"/>
                  <w:noWrap w:val="0"/>
                  <w:vAlign w:val="center"/>
                </w:tcPr>
                <w:p w14:paraId="0913F0B5">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32</w:t>
                  </w:r>
                </w:p>
              </w:tc>
              <w:tc>
                <w:tcPr>
                  <w:tcW w:w="377" w:type="pct"/>
                  <w:noWrap w:val="0"/>
                  <w:vAlign w:val="center"/>
                </w:tcPr>
                <w:p w14:paraId="1A28858A">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国密系统</w:t>
                  </w:r>
                </w:p>
              </w:tc>
              <w:tc>
                <w:tcPr>
                  <w:tcW w:w="615" w:type="pct"/>
                  <w:noWrap w:val="0"/>
                  <w:vAlign w:val="center"/>
                </w:tcPr>
                <w:p w14:paraId="1D8A5651">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63D6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5D7FB83B">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16</w:t>
                  </w:r>
                </w:p>
              </w:tc>
              <w:tc>
                <w:tcPr>
                  <w:tcW w:w="486" w:type="pct"/>
                  <w:noWrap w:val="0"/>
                  <w:vAlign w:val="center"/>
                </w:tcPr>
                <w:p w14:paraId="4DA66781">
                  <w:pPr>
                    <w:keepNext w:val="0"/>
                    <w:keepLines w:val="0"/>
                    <w:pageBreakBefore w:val="0"/>
                    <w:widowControl/>
                    <w:suppressLineNumbers w:val="0"/>
                    <w:overflowPunct/>
                    <w:topLinePunct w:val="0"/>
                    <w:bidi w:val="0"/>
                    <w:adjustRightInd/>
                    <w:snapToGrid/>
                    <w:spacing w:line="240" w:lineRule="exact"/>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机柜KVM</w:t>
                  </w:r>
                </w:p>
              </w:tc>
              <w:tc>
                <w:tcPr>
                  <w:tcW w:w="869" w:type="pct"/>
                  <w:noWrap w:val="0"/>
                  <w:vAlign w:val="center"/>
                </w:tcPr>
                <w:p w14:paraId="74D0C8DE">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ATEN CL5708M</w:t>
                  </w:r>
                </w:p>
              </w:tc>
              <w:tc>
                <w:tcPr>
                  <w:tcW w:w="2127" w:type="pct"/>
                  <w:noWrap w:val="0"/>
                  <w:vAlign w:val="center"/>
                </w:tcPr>
                <w:p w14:paraId="46D9AE43">
                  <w:pPr>
                    <w:keepNext w:val="0"/>
                    <w:keepLines w:val="0"/>
                    <w:pageBreakBefore w:val="0"/>
                    <w:widowControl/>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机柜KVM</w:t>
                  </w:r>
                </w:p>
              </w:tc>
              <w:tc>
                <w:tcPr>
                  <w:tcW w:w="192" w:type="pct"/>
                  <w:noWrap w:val="0"/>
                  <w:vAlign w:val="center"/>
                </w:tcPr>
                <w:p w14:paraId="6341EB9C">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377" w:type="pct"/>
                  <w:noWrap w:val="0"/>
                  <w:vAlign w:val="center"/>
                </w:tcPr>
                <w:p w14:paraId="5DAC03F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国密系统</w:t>
                  </w:r>
                </w:p>
              </w:tc>
              <w:tc>
                <w:tcPr>
                  <w:tcW w:w="615" w:type="pct"/>
                  <w:noWrap w:val="0"/>
                  <w:vAlign w:val="center"/>
                </w:tcPr>
                <w:p w14:paraId="353DA590">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5F80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3" w:hRule="atLeast"/>
              </w:trPr>
              <w:tc>
                <w:tcPr>
                  <w:tcW w:w="331" w:type="pct"/>
                  <w:noWrap w:val="0"/>
                  <w:vAlign w:val="center"/>
                </w:tcPr>
                <w:p w14:paraId="0D5626C9">
                  <w:pPr>
                    <w:keepNext w:val="0"/>
                    <w:keepLines w:val="0"/>
                    <w:pageBreakBefore w:val="0"/>
                    <w:widowControl/>
                    <w:suppressLineNumbers w:val="0"/>
                    <w:overflowPunct/>
                    <w:topLinePunct w:val="0"/>
                    <w:bidi w:val="0"/>
                    <w:adjustRightInd/>
                    <w:snapToGrid/>
                    <w:spacing w:line="240" w:lineRule="exact"/>
                    <w:jc w:val="center"/>
                    <w:textAlignment w:val="center"/>
                    <w:rPr>
                      <w:rFonts w:hint="eastAsia" w:ascii="宋体" w:hAnsi="宋体" w:eastAsia="宋体" w:cs="宋体"/>
                      <w:b/>
                      <w:bCs/>
                      <w:i w:val="0"/>
                      <w:iCs w:val="0"/>
                      <w:color w:val="auto"/>
                      <w:kern w:val="2"/>
                      <w:sz w:val="18"/>
                      <w:szCs w:val="18"/>
                      <w:highlight w:val="none"/>
                      <w:u w:val="none"/>
                      <w:lang w:val="en-US" w:eastAsia="zh-CN" w:bidi="ar-SA"/>
                    </w:rPr>
                  </w:pPr>
                  <w:r>
                    <w:rPr>
                      <w:rFonts w:hint="eastAsia" w:ascii="宋体" w:hAnsi="宋体" w:eastAsia="宋体" w:cs="宋体"/>
                      <w:b/>
                      <w:bCs/>
                      <w:i w:val="0"/>
                      <w:iCs w:val="0"/>
                      <w:color w:val="auto"/>
                      <w:kern w:val="0"/>
                      <w:sz w:val="18"/>
                      <w:szCs w:val="18"/>
                      <w:highlight w:val="none"/>
                      <w:u w:val="none"/>
                      <w:lang w:val="en-US" w:eastAsia="zh-CN" w:bidi="ar"/>
                    </w:rPr>
                    <w:t>17</w:t>
                  </w:r>
                </w:p>
              </w:tc>
              <w:tc>
                <w:tcPr>
                  <w:tcW w:w="486" w:type="pct"/>
                  <w:noWrap w:val="0"/>
                  <w:vAlign w:val="center"/>
                </w:tcPr>
                <w:p w14:paraId="2C5AA1B8">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网络硬盘录像机</w:t>
                  </w:r>
                </w:p>
              </w:tc>
              <w:tc>
                <w:tcPr>
                  <w:tcW w:w="869" w:type="pct"/>
                  <w:noWrap w:val="0"/>
                  <w:vAlign w:val="center"/>
                </w:tcPr>
                <w:p w14:paraId="5C74B0C9">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大华2208-HDS3</w:t>
                  </w:r>
                </w:p>
              </w:tc>
              <w:tc>
                <w:tcPr>
                  <w:tcW w:w="2127" w:type="pct"/>
                  <w:noWrap w:val="0"/>
                  <w:vAlign w:val="center"/>
                </w:tcPr>
                <w:p w14:paraId="056907E2">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网络硬盘录像机DH-NVR4208-HDS2</w:t>
                  </w:r>
                </w:p>
              </w:tc>
              <w:tc>
                <w:tcPr>
                  <w:tcW w:w="192" w:type="pct"/>
                  <w:noWrap w:val="0"/>
                  <w:vAlign w:val="center"/>
                </w:tcPr>
                <w:p w14:paraId="0E1DF33B">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158</w:t>
                  </w:r>
                </w:p>
              </w:tc>
              <w:tc>
                <w:tcPr>
                  <w:tcW w:w="377" w:type="pct"/>
                  <w:noWrap w:val="0"/>
                  <w:vAlign w:val="center"/>
                </w:tcPr>
                <w:p w14:paraId="02824396">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31FA1C99">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1BB4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3F8CB6CF">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w:t>
                  </w:r>
                </w:p>
              </w:tc>
              <w:tc>
                <w:tcPr>
                  <w:tcW w:w="486" w:type="pct"/>
                  <w:noWrap w:val="0"/>
                  <w:vAlign w:val="center"/>
                </w:tcPr>
                <w:p w14:paraId="65DDC7E5">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拾音器</w:t>
                  </w:r>
                </w:p>
              </w:tc>
              <w:tc>
                <w:tcPr>
                  <w:tcW w:w="869" w:type="pct"/>
                  <w:noWrap w:val="0"/>
                  <w:vAlign w:val="center"/>
                </w:tcPr>
                <w:p w14:paraId="720A03ED">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大华</w:t>
                  </w:r>
                </w:p>
              </w:tc>
              <w:tc>
                <w:tcPr>
                  <w:tcW w:w="2127" w:type="pct"/>
                  <w:noWrap w:val="0"/>
                  <w:vAlign w:val="center"/>
                </w:tcPr>
                <w:p w14:paraId="5BD77E5E">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桌面拾音器</w:t>
                  </w:r>
                </w:p>
              </w:tc>
              <w:tc>
                <w:tcPr>
                  <w:tcW w:w="192" w:type="pct"/>
                  <w:noWrap w:val="0"/>
                  <w:vAlign w:val="center"/>
                </w:tcPr>
                <w:p w14:paraId="0D570A13">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326</w:t>
                  </w:r>
                </w:p>
              </w:tc>
              <w:tc>
                <w:tcPr>
                  <w:tcW w:w="377" w:type="pct"/>
                  <w:noWrap w:val="0"/>
                  <w:vAlign w:val="center"/>
                </w:tcPr>
                <w:p w14:paraId="0D028D1E">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743EF440">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51B1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trPr>
              <w:tc>
                <w:tcPr>
                  <w:tcW w:w="331" w:type="pct"/>
                  <w:noWrap w:val="0"/>
                  <w:vAlign w:val="center"/>
                </w:tcPr>
                <w:p w14:paraId="0CCC8E6E">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19</w:t>
                  </w:r>
                </w:p>
              </w:tc>
              <w:tc>
                <w:tcPr>
                  <w:tcW w:w="486" w:type="pct"/>
                  <w:noWrap w:val="0"/>
                  <w:vAlign w:val="center"/>
                </w:tcPr>
                <w:p w14:paraId="0FA201E3">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工控机</w:t>
                  </w:r>
                </w:p>
              </w:tc>
              <w:tc>
                <w:tcPr>
                  <w:tcW w:w="869" w:type="pct"/>
                  <w:noWrap w:val="0"/>
                  <w:vAlign w:val="center"/>
                </w:tcPr>
                <w:p w14:paraId="0C2C76B6">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研祥 IPC-810</w:t>
                  </w:r>
                </w:p>
              </w:tc>
              <w:tc>
                <w:tcPr>
                  <w:tcW w:w="2127" w:type="pct"/>
                  <w:noWrap w:val="0"/>
                  <w:vAlign w:val="center"/>
                </w:tcPr>
                <w:p w14:paraId="2507F88E">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型号</w:t>
                  </w:r>
                  <w:r>
                    <w:rPr>
                      <w:rFonts w:hint="eastAsia" w:ascii="宋体" w:hAnsi="宋体" w:eastAsia="宋体" w:cs="宋体"/>
                      <w:color w:val="auto"/>
                      <w:sz w:val="18"/>
                      <w:szCs w:val="18"/>
                      <w:highlight w:val="none"/>
                    </w:rPr>
                    <w:t>ipc-810E</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CPU：</w:t>
                  </w:r>
                  <w:r>
                    <w:rPr>
                      <w:rFonts w:hint="eastAsia" w:ascii="宋体" w:hAnsi="宋体" w:eastAsia="宋体" w:cs="宋体"/>
                      <w:color w:val="auto"/>
                      <w:sz w:val="18"/>
                      <w:szCs w:val="18"/>
                      <w:highlight w:val="none"/>
                    </w:rPr>
                    <w:t>i5-2400</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内存</w:t>
                  </w:r>
                  <w:r>
                    <w:rPr>
                      <w:rFonts w:hint="eastAsia" w:ascii="宋体" w:hAnsi="宋体" w:eastAsia="宋体" w:cs="宋体"/>
                      <w:color w:val="auto"/>
                      <w:sz w:val="18"/>
                      <w:szCs w:val="18"/>
                      <w:highlight w:val="none"/>
                    </w:rPr>
                    <w:t>4G</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硬盘：</w:t>
                  </w:r>
                  <w:r>
                    <w:rPr>
                      <w:rFonts w:hint="eastAsia" w:ascii="宋体" w:hAnsi="宋体" w:eastAsia="宋体" w:cs="宋体"/>
                      <w:color w:val="auto"/>
                      <w:sz w:val="18"/>
                      <w:szCs w:val="18"/>
                      <w:highlight w:val="none"/>
                    </w:rPr>
                    <w:t>1T</w:t>
                  </w:r>
                  <w:r>
                    <w:rPr>
                      <w:rFonts w:hint="eastAsia" w:ascii="宋体" w:hAnsi="宋体" w:eastAsia="宋体" w:cs="宋体"/>
                      <w:color w:val="auto"/>
                      <w:sz w:val="18"/>
                      <w:szCs w:val="18"/>
                      <w:highlight w:val="none"/>
                      <w:lang w:eastAsia="zh-CN"/>
                    </w:rPr>
                    <w:t>。</w:t>
                  </w:r>
                </w:p>
              </w:tc>
              <w:tc>
                <w:tcPr>
                  <w:tcW w:w="192" w:type="pct"/>
                  <w:noWrap w:val="0"/>
                  <w:vAlign w:val="center"/>
                </w:tcPr>
                <w:p w14:paraId="6135A500">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163</w:t>
                  </w:r>
                </w:p>
              </w:tc>
              <w:tc>
                <w:tcPr>
                  <w:tcW w:w="377" w:type="pct"/>
                  <w:noWrap w:val="0"/>
                  <w:vAlign w:val="center"/>
                </w:tcPr>
                <w:p w14:paraId="7DEFDCA6">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42A6416F">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0894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12CBCD2B">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20</w:t>
                  </w:r>
                </w:p>
              </w:tc>
              <w:tc>
                <w:tcPr>
                  <w:tcW w:w="486" w:type="pct"/>
                  <w:noWrap w:val="0"/>
                  <w:vAlign w:val="center"/>
                </w:tcPr>
                <w:p w14:paraId="45900AA5">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显示器</w:t>
                  </w:r>
                </w:p>
              </w:tc>
              <w:tc>
                <w:tcPr>
                  <w:tcW w:w="869" w:type="pct"/>
                  <w:noWrap w:val="0"/>
                  <w:vAlign w:val="center"/>
                </w:tcPr>
                <w:p w14:paraId="1CFF4D23">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联想</w:t>
                  </w:r>
                </w:p>
              </w:tc>
              <w:tc>
                <w:tcPr>
                  <w:tcW w:w="2127" w:type="pct"/>
                  <w:noWrap w:val="0"/>
                  <w:vAlign w:val="center"/>
                </w:tcPr>
                <w:p w14:paraId="49FC4D7A">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23.8英寸</w:t>
                  </w:r>
                </w:p>
              </w:tc>
              <w:tc>
                <w:tcPr>
                  <w:tcW w:w="192" w:type="pct"/>
                  <w:noWrap w:val="0"/>
                  <w:vAlign w:val="center"/>
                </w:tcPr>
                <w:p w14:paraId="7D299818">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163</w:t>
                  </w:r>
                </w:p>
              </w:tc>
              <w:tc>
                <w:tcPr>
                  <w:tcW w:w="377" w:type="pct"/>
                  <w:noWrap w:val="0"/>
                  <w:vAlign w:val="center"/>
                </w:tcPr>
                <w:p w14:paraId="1A543806">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0C7A6851">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7C88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0F8BB268">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21</w:t>
                  </w:r>
                </w:p>
              </w:tc>
              <w:tc>
                <w:tcPr>
                  <w:tcW w:w="486" w:type="pct"/>
                  <w:noWrap w:val="0"/>
                  <w:vAlign w:val="center"/>
                </w:tcPr>
                <w:p w14:paraId="171CF37B">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键鼠</w:t>
                  </w:r>
                </w:p>
              </w:tc>
              <w:tc>
                <w:tcPr>
                  <w:tcW w:w="869" w:type="pct"/>
                  <w:noWrap w:val="0"/>
                  <w:vAlign w:val="center"/>
                </w:tcPr>
                <w:p w14:paraId="2D64A8CB">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联想</w:t>
                  </w:r>
                </w:p>
              </w:tc>
              <w:tc>
                <w:tcPr>
                  <w:tcW w:w="2127" w:type="pct"/>
                  <w:noWrap w:val="0"/>
                  <w:vAlign w:val="center"/>
                </w:tcPr>
                <w:p w14:paraId="43ACE592">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键盘、鼠标</w:t>
                  </w:r>
                </w:p>
              </w:tc>
              <w:tc>
                <w:tcPr>
                  <w:tcW w:w="192" w:type="pct"/>
                  <w:noWrap w:val="0"/>
                  <w:vAlign w:val="center"/>
                </w:tcPr>
                <w:p w14:paraId="0DDA4129">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163</w:t>
                  </w:r>
                </w:p>
              </w:tc>
              <w:tc>
                <w:tcPr>
                  <w:tcW w:w="377" w:type="pct"/>
                  <w:noWrap w:val="0"/>
                  <w:vAlign w:val="center"/>
                </w:tcPr>
                <w:p w14:paraId="1A21974E">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58F8AEF6">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19C1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62B9A0F0">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22</w:t>
                  </w:r>
                </w:p>
              </w:tc>
              <w:tc>
                <w:tcPr>
                  <w:tcW w:w="486" w:type="pct"/>
                  <w:noWrap w:val="0"/>
                  <w:vAlign w:val="center"/>
                </w:tcPr>
                <w:p w14:paraId="3701833F">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办公电脑</w:t>
                  </w:r>
                </w:p>
              </w:tc>
              <w:tc>
                <w:tcPr>
                  <w:tcW w:w="869" w:type="pct"/>
                  <w:noWrap w:val="0"/>
                  <w:vAlign w:val="center"/>
                </w:tcPr>
                <w:p w14:paraId="672F8F4D">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联想</w:t>
                  </w:r>
                </w:p>
              </w:tc>
              <w:tc>
                <w:tcPr>
                  <w:tcW w:w="2127" w:type="pct"/>
                  <w:noWrap w:val="0"/>
                  <w:vAlign w:val="center"/>
                </w:tcPr>
                <w:p w14:paraId="5C0BC5C4">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办公电脑</w:t>
                  </w:r>
                </w:p>
              </w:tc>
              <w:tc>
                <w:tcPr>
                  <w:tcW w:w="192" w:type="pct"/>
                  <w:noWrap w:val="0"/>
                  <w:vAlign w:val="center"/>
                </w:tcPr>
                <w:p w14:paraId="050363CB">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159</w:t>
                  </w:r>
                </w:p>
              </w:tc>
              <w:tc>
                <w:tcPr>
                  <w:tcW w:w="377" w:type="pct"/>
                  <w:noWrap w:val="0"/>
                  <w:vAlign w:val="center"/>
                </w:tcPr>
                <w:p w14:paraId="20A85C96">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2E8CEF7B">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12D7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1C70F89D">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23</w:t>
                  </w:r>
                </w:p>
              </w:tc>
              <w:tc>
                <w:tcPr>
                  <w:tcW w:w="486" w:type="pct"/>
                  <w:noWrap w:val="0"/>
                  <w:vAlign w:val="center"/>
                </w:tcPr>
                <w:p w14:paraId="2788B986">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打印机</w:t>
                  </w:r>
                </w:p>
              </w:tc>
              <w:tc>
                <w:tcPr>
                  <w:tcW w:w="869" w:type="pct"/>
                  <w:noWrap w:val="0"/>
                  <w:vAlign w:val="center"/>
                </w:tcPr>
                <w:p w14:paraId="40E8A558">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惠普M1136</w:t>
                  </w:r>
                </w:p>
              </w:tc>
              <w:tc>
                <w:tcPr>
                  <w:tcW w:w="2127" w:type="pct"/>
                  <w:noWrap w:val="0"/>
                  <w:vAlign w:val="center"/>
                </w:tcPr>
                <w:p w14:paraId="582EE843">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办公打印机</w:t>
                  </w:r>
                </w:p>
              </w:tc>
              <w:tc>
                <w:tcPr>
                  <w:tcW w:w="192" w:type="pct"/>
                  <w:noWrap w:val="0"/>
                  <w:vAlign w:val="center"/>
                </w:tcPr>
                <w:p w14:paraId="30BF47CD">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153</w:t>
                  </w:r>
                </w:p>
              </w:tc>
              <w:tc>
                <w:tcPr>
                  <w:tcW w:w="377" w:type="pct"/>
                  <w:noWrap w:val="0"/>
                  <w:vAlign w:val="center"/>
                </w:tcPr>
                <w:p w14:paraId="2E2D30F7">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275B44B1">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0532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0" w:hRule="atLeast"/>
              </w:trPr>
              <w:tc>
                <w:tcPr>
                  <w:tcW w:w="331" w:type="pct"/>
                  <w:noWrap w:val="0"/>
                  <w:vAlign w:val="center"/>
                </w:tcPr>
                <w:p w14:paraId="5D3FD8F5">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24</w:t>
                  </w:r>
                </w:p>
              </w:tc>
              <w:tc>
                <w:tcPr>
                  <w:tcW w:w="486" w:type="pct"/>
                  <w:noWrap w:val="0"/>
                  <w:vAlign w:val="center"/>
                </w:tcPr>
                <w:p w14:paraId="38D7B6FD">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UPS</w:t>
                  </w:r>
                </w:p>
              </w:tc>
              <w:tc>
                <w:tcPr>
                  <w:tcW w:w="869" w:type="pct"/>
                  <w:noWrap w:val="0"/>
                  <w:vAlign w:val="center"/>
                </w:tcPr>
                <w:p w14:paraId="315341F6">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梅兰日兰</w:t>
                  </w:r>
                </w:p>
              </w:tc>
              <w:tc>
                <w:tcPr>
                  <w:tcW w:w="2127" w:type="pct"/>
                  <w:noWrap w:val="0"/>
                  <w:vAlign w:val="center"/>
                </w:tcPr>
                <w:p w14:paraId="319C9C05">
                  <w:pPr>
                    <w:keepNext w:val="0"/>
                    <w:keepLines w:val="0"/>
                    <w:pageBreakBefore w:val="0"/>
                    <w:overflowPunct/>
                    <w:topLinePunct w:val="0"/>
                    <w:bidi w:val="0"/>
                    <w:adjustRightInd/>
                    <w:snapToGrid/>
                    <w:spacing w:line="240" w:lineRule="exact"/>
                    <w:jc w:val="left"/>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3KVA  </w:t>
                  </w:r>
                  <w:r>
                    <w:rPr>
                      <w:rFonts w:hint="eastAsia" w:ascii="宋体" w:hAnsi="宋体" w:eastAsia="宋体" w:cs="宋体"/>
                      <w:b w:val="0"/>
                      <w:bCs w:val="0"/>
                      <w:i w:val="0"/>
                      <w:iCs w:val="0"/>
                      <w:color w:val="auto"/>
                      <w:kern w:val="0"/>
                      <w:sz w:val="18"/>
                      <w:szCs w:val="18"/>
                      <w:highlight w:val="none"/>
                      <w:u w:val="none"/>
                      <w:lang w:val="en-US" w:eastAsia="zh-CN" w:bidi="ar"/>
                    </w:rPr>
                    <w:t>（含电池组）</w:t>
                  </w:r>
                </w:p>
              </w:tc>
              <w:tc>
                <w:tcPr>
                  <w:tcW w:w="192" w:type="pct"/>
                  <w:noWrap w:val="0"/>
                  <w:vAlign w:val="center"/>
                </w:tcPr>
                <w:p w14:paraId="572C605D">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125</w:t>
                  </w:r>
                </w:p>
              </w:tc>
              <w:tc>
                <w:tcPr>
                  <w:tcW w:w="377" w:type="pct"/>
                  <w:noWrap w:val="0"/>
                  <w:vAlign w:val="center"/>
                </w:tcPr>
                <w:p w14:paraId="7BE06E9C">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25CD5C1C">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003F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 w:hRule="atLeast"/>
              </w:trPr>
              <w:tc>
                <w:tcPr>
                  <w:tcW w:w="331" w:type="pct"/>
                  <w:noWrap w:val="0"/>
                  <w:vAlign w:val="center"/>
                </w:tcPr>
                <w:p w14:paraId="29A9CC85">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25</w:t>
                  </w:r>
                </w:p>
              </w:tc>
              <w:tc>
                <w:tcPr>
                  <w:tcW w:w="486" w:type="pct"/>
                  <w:noWrap w:val="0"/>
                  <w:vAlign w:val="center"/>
                </w:tcPr>
                <w:p w14:paraId="3D616D9B">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设备机柜</w:t>
                  </w:r>
                </w:p>
              </w:tc>
              <w:tc>
                <w:tcPr>
                  <w:tcW w:w="869" w:type="pct"/>
                  <w:noWrap w:val="0"/>
                  <w:vAlign w:val="center"/>
                </w:tcPr>
                <w:p w14:paraId="1DD59AD8">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定制</w:t>
                  </w:r>
                </w:p>
              </w:tc>
              <w:tc>
                <w:tcPr>
                  <w:tcW w:w="2127" w:type="pct"/>
                  <w:noWrap w:val="0"/>
                  <w:vAlign w:val="center"/>
                </w:tcPr>
                <w:p w14:paraId="3D3A08EE">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1.2米22U</w:t>
                  </w:r>
                </w:p>
              </w:tc>
              <w:tc>
                <w:tcPr>
                  <w:tcW w:w="192" w:type="pct"/>
                  <w:noWrap w:val="0"/>
                  <w:vAlign w:val="center"/>
                </w:tcPr>
                <w:p w14:paraId="25581492">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163</w:t>
                  </w:r>
                </w:p>
              </w:tc>
              <w:tc>
                <w:tcPr>
                  <w:tcW w:w="377" w:type="pct"/>
                  <w:noWrap w:val="0"/>
                  <w:vAlign w:val="center"/>
                </w:tcPr>
                <w:p w14:paraId="70B2907B">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4FE3327B">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5A71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331" w:type="pct"/>
                  <w:noWrap w:val="0"/>
                  <w:vAlign w:val="center"/>
                </w:tcPr>
                <w:p w14:paraId="6015FC07">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26</w:t>
                  </w:r>
                </w:p>
              </w:tc>
              <w:tc>
                <w:tcPr>
                  <w:tcW w:w="486" w:type="pct"/>
                  <w:noWrap w:val="0"/>
                  <w:vAlign w:val="center"/>
                </w:tcPr>
                <w:p w14:paraId="0A09D7D2">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OBU编程器</w:t>
                  </w:r>
                </w:p>
              </w:tc>
              <w:tc>
                <w:tcPr>
                  <w:tcW w:w="869" w:type="pct"/>
                  <w:noWrap w:val="0"/>
                  <w:vAlign w:val="center"/>
                </w:tcPr>
                <w:p w14:paraId="3D33F1BB">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聚力JLST-P</w:t>
                  </w:r>
                </w:p>
              </w:tc>
              <w:tc>
                <w:tcPr>
                  <w:tcW w:w="2127" w:type="pct"/>
                  <w:noWrap w:val="0"/>
                  <w:vAlign w:val="center"/>
                </w:tcPr>
                <w:p w14:paraId="6C9B3F0D">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OBU编程器</w:t>
                  </w:r>
                </w:p>
              </w:tc>
              <w:tc>
                <w:tcPr>
                  <w:tcW w:w="192" w:type="pct"/>
                  <w:noWrap w:val="0"/>
                  <w:vAlign w:val="center"/>
                </w:tcPr>
                <w:p w14:paraId="29B1B0AC">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156</w:t>
                  </w:r>
                </w:p>
              </w:tc>
              <w:tc>
                <w:tcPr>
                  <w:tcW w:w="377" w:type="pct"/>
                  <w:noWrap w:val="0"/>
                  <w:vAlign w:val="center"/>
                </w:tcPr>
                <w:p w14:paraId="50F3A0D4">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6C051EC8">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3327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329A4655">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27</w:t>
                  </w:r>
                </w:p>
              </w:tc>
              <w:tc>
                <w:tcPr>
                  <w:tcW w:w="486" w:type="pct"/>
                  <w:noWrap w:val="0"/>
                  <w:vAlign w:val="center"/>
                </w:tcPr>
                <w:p w14:paraId="1D6355CC">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IC卡读卡器</w:t>
                  </w:r>
                </w:p>
              </w:tc>
              <w:tc>
                <w:tcPr>
                  <w:tcW w:w="869" w:type="pct"/>
                  <w:noWrap w:val="0"/>
                  <w:vAlign w:val="center"/>
                </w:tcPr>
                <w:p w14:paraId="7327B7C6">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握奇W2160</w:t>
                  </w:r>
                </w:p>
              </w:tc>
              <w:tc>
                <w:tcPr>
                  <w:tcW w:w="2127" w:type="pct"/>
                  <w:noWrap w:val="0"/>
                  <w:vAlign w:val="center"/>
                </w:tcPr>
                <w:p w14:paraId="648041B9">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val="0"/>
                      <w:bCs w:val="0"/>
                      <w:i w:val="0"/>
                      <w:iCs w:val="0"/>
                      <w:color w:val="auto"/>
                      <w:kern w:val="0"/>
                      <w:sz w:val="18"/>
                      <w:szCs w:val="18"/>
                      <w:highlight w:val="none"/>
                      <w:u w:val="none"/>
                      <w:lang w:val="en-US" w:eastAsia="zh-CN" w:bidi="ar"/>
                    </w:rPr>
                    <w:t>IC卡读卡器</w:t>
                  </w:r>
                </w:p>
              </w:tc>
              <w:tc>
                <w:tcPr>
                  <w:tcW w:w="192" w:type="pct"/>
                  <w:noWrap w:val="0"/>
                  <w:vAlign w:val="center"/>
                </w:tcPr>
                <w:p w14:paraId="09D06193">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163</w:t>
                  </w:r>
                </w:p>
              </w:tc>
              <w:tc>
                <w:tcPr>
                  <w:tcW w:w="377" w:type="pct"/>
                  <w:noWrap w:val="0"/>
                  <w:vAlign w:val="center"/>
                </w:tcPr>
                <w:p w14:paraId="3266FBA6">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69A51AA7">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7D50C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4" w:hRule="atLeast"/>
              </w:trPr>
              <w:tc>
                <w:tcPr>
                  <w:tcW w:w="331" w:type="pct"/>
                  <w:noWrap w:val="0"/>
                  <w:vAlign w:val="center"/>
                </w:tcPr>
                <w:p w14:paraId="4385AB12">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28</w:t>
                  </w:r>
                </w:p>
              </w:tc>
              <w:tc>
                <w:tcPr>
                  <w:tcW w:w="486" w:type="pct"/>
                  <w:noWrap w:val="0"/>
                  <w:vAlign w:val="center"/>
                </w:tcPr>
                <w:p w14:paraId="5272AC92">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高拍仪</w:t>
                  </w:r>
                </w:p>
              </w:tc>
              <w:tc>
                <w:tcPr>
                  <w:tcW w:w="869" w:type="pct"/>
                  <w:noWrap w:val="0"/>
                  <w:vAlign w:val="center"/>
                </w:tcPr>
                <w:p w14:paraId="49C581C4">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 xml:space="preserve">南天BP8913MF500-E200-LU4 </w:t>
                  </w:r>
                </w:p>
              </w:tc>
              <w:tc>
                <w:tcPr>
                  <w:tcW w:w="2127" w:type="pct"/>
                  <w:noWrap w:val="0"/>
                  <w:vAlign w:val="center"/>
                </w:tcPr>
                <w:p w14:paraId="7C0BF3E2">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高拍仪</w:t>
                  </w:r>
                </w:p>
              </w:tc>
              <w:tc>
                <w:tcPr>
                  <w:tcW w:w="192" w:type="pct"/>
                  <w:noWrap w:val="0"/>
                  <w:vAlign w:val="center"/>
                </w:tcPr>
                <w:p w14:paraId="5C7A8D9D">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162</w:t>
                  </w:r>
                </w:p>
              </w:tc>
              <w:tc>
                <w:tcPr>
                  <w:tcW w:w="377" w:type="pct"/>
                  <w:noWrap w:val="0"/>
                  <w:vAlign w:val="center"/>
                </w:tcPr>
                <w:p w14:paraId="5E8F2EC6">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14E75E00">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r w14:paraId="04B1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331" w:type="pct"/>
                  <w:noWrap w:val="0"/>
                  <w:vAlign w:val="center"/>
                </w:tcPr>
                <w:p w14:paraId="769CA27B">
                  <w:pPr>
                    <w:pStyle w:val="7"/>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29</w:t>
                  </w:r>
                </w:p>
              </w:tc>
              <w:tc>
                <w:tcPr>
                  <w:tcW w:w="486" w:type="pct"/>
                  <w:noWrap w:val="0"/>
                  <w:vAlign w:val="center"/>
                </w:tcPr>
                <w:p w14:paraId="581A2C6F">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手持机</w:t>
                  </w:r>
                </w:p>
              </w:tc>
              <w:tc>
                <w:tcPr>
                  <w:tcW w:w="869" w:type="pct"/>
                  <w:noWrap w:val="0"/>
                  <w:vAlign w:val="center"/>
                </w:tcPr>
                <w:p w14:paraId="2C13E52C">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搜林、金溢</w:t>
                  </w:r>
                </w:p>
              </w:tc>
              <w:tc>
                <w:tcPr>
                  <w:tcW w:w="2127" w:type="pct"/>
                  <w:noWrap w:val="0"/>
                  <w:vAlign w:val="center"/>
                </w:tcPr>
                <w:p w14:paraId="57DDB505">
                  <w:pPr>
                    <w:keepNext w:val="0"/>
                    <w:keepLines w:val="0"/>
                    <w:pageBreakBefore w:val="0"/>
                    <w:overflowPunct/>
                    <w:topLinePunct w:val="0"/>
                    <w:bidi w:val="0"/>
                    <w:adjustRightInd/>
                    <w:snapToGrid/>
                    <w:spacing w:line="240" w:lineRule="exact"/>
                    <w:jc w:val="left"/>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手持机、平板</w:t>
                  </w:r>
                </w:p>
              </w:tc>
              <w:tc>
                <w:tcPr>
                  <w:tcW w:w="192" w:type="pct"/>
                  <w:noWrap w:val="0"/>
                  <w:vAlign w:val="center"/>
                </w:tcPr>
                <w:p w14:paraId="416AB67A">
                  <w:pPr>
                    <w:keepNext w:val="0"/>
                    <w:keepLines w:val="0"/>
                    <w:pageBreakBefore w:val="0"/>
                    <w:widowControl/>
                    <w:suppressLineNumbers w:val="0"/>
                    <w:kinsoku/>
                    <w:wordWrap/>
                    <w:overflowPunct/>
                    <w:topLinePunct w:val="0"/>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93</w:t>
                  </w:r>
                </w:p>
              </w:tc>
              <w:tc>
                <w:tcPr>
                  <w:tcW w:w="377" w:type="pct"/>
                  <w:noWrap w:val="0"/>
                  <w:vAlign w:val="center"/>
                </w:tcPr>
                <w:p w14:paraId="10BD0FE0">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交通网点</w:t>
                  </w:r>
                </w:p>
              </w:tc>
              <w:tc>
                <w:tcPr>
                  <w:tcW w:w="615" w:type="pct"/>
                  <w:noWrap w:val="0"/>
                  <w:vAlign w:val="center"/>
                </w:tcPr>
                <w:p w14:paraId="16341221">
                  <w:pPr>
                    <w:keepNext w:val="0"/>
                    <w:keepLines w:val="0"/>
                    <w:pageBreakBefore w:val="0"/>
                    <w:widowControl/>
                    <w:kinsoku w:val="0"/>
                    <w:wordWrap w:val="0"/>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iCs w:val="0"/>
                      <w:color w:val="auto"/>
                      <w:sz w:val="18"/>
                      <w:szCs w:val="18"/>
                      <w:highlight w:val="none"/>
                      <w:u w:val="none"/>
                      <w:lang w:val="en-US" w:eastAsia="zh-CN"/>
                    </w:rPr>
                    <w:t>养护维修</w:t>
                  </w:r>
                </w:p>
              </w:tc>
            </w:tr>
          </w:tbl>
          <w:p w14:paraId="27858AB0">
            <w:pPr>
              <w:numPr>
                <w:ilvl w:val="0"/>
                <w:numId w:val="1"/>
              </w:numPr>
              <w:jc w:val="both"/>
              <w:rPr>
                <w:rFonts w:hint="eastAsia"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en-US" w:eastAsia="zh-CN"/>
              </w:rPr>
              <w:t>支撑软件服务清单</w:t>
            </w:r>
          </w:p>
          <w:tbl>
            <w:tblPr>
              <w:tblStyle w:val="4"/>
              <w:tblW w:w="51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6"/>
              <w:gridCol w:w="705"/>
              <w:gridCol w:w="1143"/>
              <w:gridCol w:w="2855"/>
              <w:gridCol w:w="268"/>
              <w:gridCol w:w="494"/>
              <w:gridCol w:w="824"/>
            </w:tblGrid>
            <w:tr w14:paraId="2186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8" w:hRule="atLeast"/>
                <w:jc w:val="center"/>
              </w:trPr>
              <w:tc>
                <w:tcPr>
                  <w:tcW w:w="324" w:type="pct"/>
                  <w:noWrap w:val="0"/>
                  <w:vAlign w:val="center"/>
                </w:tcPr>
                <w:p w14:paraId="6745321D">
                  <w:pPr>
                    <w:pStyle w:val="7"/>
                    <w:widowControl/>
                    <w:kinsoku w:val="0"/>
                    <w:autoSpaceDE w:val="0"/>
                    <w:autoSpaceDN w:val="0"/>
                    <w:spacing w:line="240" w:lineRule="auto"/>
                    <w:ind w:firstLine="0" w:firstLineChars="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524" w:type="pct"/>
                  <w:noWrap w:val="0"/>
                  <w:vAlign w:val="center"/>
                </w:tcPr>
                <w:p w14:paraId="3A05ED55">
                  <w:pPr>
                    <w:pStyle w:val="7"/>
                    <w:widowControl/>
                    <w:kinsoku w:val="0"/>
                    <w:autoSpaceDE w:val="0"/>
                    <w:autoSpaceDN w:val="0"/>
                    <w:spacing w:line="240" w:lineRule="auto"/>
                    <w:ind w:firstLine="0" w:firstLineChars="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软件名称</w:t>
                  </w:r>
                </w:p>
              </w:tc>
              <w:tc>
                <w:tcPr>
                  <w:tcW w:w="849" w:type="pct"/>
                  <w:noWrap w:val="0"/>
                  <w:vAlign w:val="center"/>
                </w:tcPr>
                <w:p w14:paraId="4AF88964">
                  <w:pPr>
                    <w:pStyle w:val="7"/>
                    <w:widowControl/>
                    <w:kinsoku w:val="0"/>
                    <w:autoSpaceDE w:val="0"/>
                    <w:autoSpaceDN w:val="0"/>
                    <w:spacing w:line="240" w:lineRule="auto"/>
                    <w:ind w:firstLine="0" w:firstLineChars="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品牌型号</w:t>
                  </w:r>
                </w:p>
              </w:tc>
              <w:tc>
                <w:tcPr>
                  <w:tcW w:w="2121" w:type="pct"/>
                  <w:noWrap w:val="0"/>
                  <w:vAlign w:val="center"/>
                </w:tcPr>
                <w:p w14:paraId="4B8474BC">
                  <w:pPr>
                    <w:pStyle w:val="7"/>
                    <w:widowControl/>
                    <w:kinsoku w:val="0"/>
                    <w:autoSpaceDE w:val="0"/>
                    <w:autoSpaceDN w:val="0"/>
                    <w:spacing w:line="240" w:lineRule="auto"/>
                    <w:ind w:firstLine="0" w:firstLineChars="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基本参数</w:t>
                  </w:r>
                </w:p>
              </w:tc>
              <w:tc>
                <w:tcPr>
                  <w:tcW w:w="199" w:type="pct"/>
                  <w:noWrap w:val="0"/>
                  <w:vAlign w:val="center"/>
                </w:tcPr>
                <w:p w14:paraId="0F87514B">
                  <w:pPr>
                    <w:pStyle w:val="7"/>
                    <w:widowControl/>
                    <w:kinsoku w:val="0"/>
                    <w:autoSpaceDE w:val="0"/>
                    <w:autoSpaceDN w:val="0"/>
                    <w:spacing w:line="240" w:lineRule="auto"/>
                    <w:ind w:firstLine="0" w:firstLineChars="0"/>
                    <w:jc w:val="center"/>
                    <w:rPr>
                      <w:rFonts w:hint="eastAsia" w:ascii="宋体" w:hAnsi="宋体" w:eastAsia="宋体" w:cs="宋体"/>
                      <w:b/>
                      <w:color w:val="auto"/>
                      <w:kern w:val="0"/>
                      <w:sz w:val="18"/>
                      <w:szCs w:val="18"/>
                      <w:highlight w:val="none"/>
                      <w:lang w:val="en-US" w:eastAsia="zh-CN" w:bidi="ar-SA"/>
                    </w:rPr>
                  </w:pPr>
                  <w:r>
                    <w:rPr>
                      <w:rFonts w:hint="eastAsia" w:ascii="宋体" w:hAnsi="宋体" w:eastAsia="宋体" w:cs="宋体"/>
                      <w:b/>
                      <w:color w:val="auto"/>
                      <w:sz w:val="18"/>
                      <w:szCs w:val="18"/>
                      <w:highlight w:val="none"/>
                    </w:rPr>
                    <w:t>数量</w:t>
                  </w:r>
                </w:p>
              </w:tc>
              <w:tc>
                <w:tcPr>
                  <w:tcW w:w="367" w:type="pct"/>
                  <w:noWrap w:val="0"/>
                  <w:vAlign w:val="center"/>
                </w:tcPr>
                <w:p w14:paraId="095D2513">
                  <w:pPr>
                    <w:pStyle w:val="7"/>
                    <w:widowControl/>
                    <w:kinsoku w:val="0"/>
                    <w:autoSpaceDE w:val="0"/>
                    <w:autoSpaceDN w:val="0"/>
                    <w:spacing w:line="240" w:lineRule="auto"/>
                    <w:ind w:firstLine="0" w:firstLineChars="0"/>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用途</w:t>
                  </w:r>
                </w:p>
              </w:tc>
              <w:tc>
                <w:tcPr>
                  <w:tcW w:w="612" w:type="pct"/>
                  <w:noWrap w:val="0"/>
                  <w:vAlign w:val="center"/>
                </w:tcPr>
                <w:p w14:paraId="41CED8B2">
                  <w:pPr>
                    <w:pStyle w:val="7"/>
                    <w:widowControl/>
                    <w:kinsoku w:val="0"/>
                    <w:autoSpaceDE w:val="0"/>
                    <w:autoSpaceDN w:val="0"/>
                    <w:spacing w:line="240" w:lineRule="auto"/>
                    <w:ind w:firstLine="0" w:firstLineChars="0"/>
                    <w:jc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备注</w:t>
                  </w:r>
                </w:p>
              </w:tc>
            </w:tr>
            <w:tr w14:paraId="06345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 w:type="pct"/>
                  <w:noWrap w:val="0"/>
                  <w:vAlign w:val="center"/>
                </w:tcPr>
                <w:p w14:paraId="0DB05409">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524" w:type="pct"/>
                  <w:noWrap w:val="0"/>
                  <w:vAlign w:val="center"/>
                </w:tcPr>
                <w:p w14:paraId="0904610A">
                  <w:pPr>
                    <w:keepNext w:val="0"/>
                    <w:keepLines w:val="0"/>
                    <w:pageBreakBefore w:val="0"/>
                    <w:widowControl/>
                    <w:suppressLineNumbers w:val="0"/>
                    <w:wordWrap/>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数据库软件</w:t>
                  </w:r>
                </w:p>
              </w:tc>
              <w:tc>
                <w:tcPr>
                  <w:tcW w:w="849" w:type="pct"/>
                  <w:noWrap w:val="0"/>
                  <w:vAlign w:val="center"/>
                </w:tcPr>
                <w:p w14:paraId="6C805D8C">
                  <w:pPr>
                    <w:keepNext w:val="0"/>
                    <w:keepLines w:val="0"/>
                    <w:pageBreakBefore w:val="0"/>
                    <w:widowControl/>
                    <w:suppressLineNumbers w:val="0"/>
                    <w:wordWrap/>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rPr>
                    <w:t>Oracle</w:t>
                  </w:r>
                </w:p>
              </w:tc>
              <w:tc>
                <w:tcPr>
                  <w:tcW w:w="2121" w:type="pct"/>
                  <w:noWrap w:val="0"/>
                  <w:vAlign w:val="center"/>
                </w:tcPr>
                <w:p w14:paraId="40577E6B">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数据库软件</w:t>
                  </w:r>
                </w:p>
              </w:tc>
              <w:tc>
                <w:tcPr>
                  <w:tcW w:w="199" w:type="pct"/>
                  <w:noWrap w:val="0"/>
                  <w:vAlign w:val="center"/>
                </w:tcPr>
                <w:p w14:paraId="6499122E">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1套</w:t>
                  </w:r>
                </w:p>
              </w:tc>
              <w:tc>
                <w:tcPr>
                  <w:tcW w:w="367" w:type="pct"/>
                  <w:noWrap w:val="0"/>
                  <w:vAlign w:val="center"/>
                </w:tcPr>
                <w:p w14:paraId="6A8904E4">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发行系统数据库</w:t>
                  </w:r>
                  <w:r>
                    <w:rPr>
                      <w:rFonts w:hint="eastAsia" w:ascii="宋体" w:hAnsi="宋体" w:eastAsia="宋体" w:cs="宋体"/>
                      <w:color w:val="auto"/>
                      <w:sz w:val="18"/>
                      <w:szCs w:val="18"/>
                      <w:highlight w:val="none"/>
                    </w:rPr>
                    <w:t>软件</w:t>
                  </w:r>
                </w:p>
              </w:tc>
              <w:tc>
                <w:tcPr>
                  <w:tcW w:w="612" w:type="pct"/>
                  <w:noWrap w:val="0"/>
                  <w:vAlign w:val="center"/>
                </w:tcPr>
                <w:p w14:paraId="208E3F96">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115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 w:type="pct"/>
                  <w:noWrap w:val="0"/>
                  <w:vAlign w:val="center"/>
                </w:tcPr>
                <w:p w14:paraId="158600C2">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524" w:type="pct"/>
                  <w:noWrap w:val="0"/>
                  <w:vAlign w:val="center"/>
                </w:tcPr>
                <w:p w14:paraId="20BA757B">
                  <w:pPr>
                    <w:keepNext w:val="0"/>
                    <w:keepLines w:val="0"/>
                    <w:pageBreakBefore w:val="0"/>
                    <w:widowControl/>
                    <w:suppressLineNumbers w:val="0"/>
                    <w:wordWrap/>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HA软件</w:t>
                  </w:r>
                </w:p>
              </w:tc>
              <w:tc>
                <w:tcPr>
                  <w:tcW w:w="849" w:type="pct"/>
                  <w:noWrap w:val="0"/>
                  <w:vAlign w:val="center"/>
                </w:tcPr>
                <w:p w14:paraId="02A33E17">
                  <w:pPr>
                    <w:keepNext w:val="0"/>
                    <w:keepLines w:val="0"/>
                    <w:pageBreakBefore w:val="0"/>
                    <w:widowControl/>
                    <w:suppressLineNumbers w:val="0"/>
                    <w:wordWrap/>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ROSE HA</w:t>
                  </w:r>
                </w:p>
              </w:tc>
              <w:tc>
                <w:tcPr>
                  <w:tcW w:w="2121" w:type="pct"/>
                  <w:noWrap w:val="0"/>
                  <w:vAlign w:val="center"/>
                </w:tcPr>
                <w:p w14:paraId="34B7F635">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双机软件</w:t>
                  </w:r>
                </w:p>
              </w:tc>
              <w:tc>
                <w:tcPr>
                  <w:tcW w:w="199" w:type="pct"/>
                  <w:noWrap w:val="0"/>
                  <w:vAlign w:val="center"/>
                </w:tcPr>
                <w:p w14:paraId="425B23B7">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套</w:t>
                  </w:r>
                </w:p>
              </w:tc>
              <w:tc>
                <w:tcPr>
                  <w:tcW w:w="367" w:type="pct"/>
                  <w:noWrap w:val="0"/>
                  <w:vAlign w:val="center"/>
                </w:tcPr>
                <w:p w14:paraId="004E80B0">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发行系统双机</w:t>
                  </w:r>
                  <w:r>
                    <w:rPr>
                      <w:rFonts w:hint="eastAsia" w:ascii="宋体" w:hAnsi="宋体" w:eastAsia="宋体" w:cs="宋体"/>
                      <w:color w:val="auto"/>
                      <w:sz w:val="18"/>
                      <w:szCs w:val="18"/>
                      <w:highlight w:val="none"/>
                    </w:rPr>
                    <w:t>软件</w:t>
                  </w:r>
                </w:p>
              </w:tc>
              <w:tc>
                <w:tcPr>
                  <w:tcW w:w="612" w:type="pct"/>
                  <w:noWrap w:val="0"/>
                  <w:vAlign w:val="center"/>
                </w:tcPr>
                <w:p w14:paraId="42A0299B">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123A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 w:type="pct"/>
                  <w:noWrap w:val="0"/>
                  <w:vAlign w:val="center"/>
                </w:tcPr>
                <w:p w14:paraId="5BE6E048">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524" w:type="pct"/>
                  <w:noWrap w:val="0"/>
                  <w:vAlign w:val="center"/>
                </w:tcPr>
                <w:p w14:paraId="187D160F">
                  <w:pPr>
                    <w:keepNext w:val="0"/>
                    <w:keepLines w:val="0"/>
                    <w:pageBreakBefore w:val="0"/>
                    <w:widowControl/>
                    <w:suppressLineNumbers w:val="0"/>
                    <w:wordWrap/>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操作系统</w:t>
                  </w:r>
                </w:p>
              </w:tc>
              <w:tc>
                <w:tcPr>
                  <w:tcW w:w="849" w:type="pct"/>
                  <w:noWrap w:val="0"/>
                  <w:vAlign w:val="center"/>
                </w:tcPr>
                <w:p w14:paraId="31898185">
                  <w:pPr>
                    <w:keepNext w:val="0"/>
                    <w:keepLines w:val="0"/>
                    <w:pageBreakBefore w:val="0"/>
                    <w:widowControl/>
                    <w:suppressLineNumbers w:val="0"/>
                    <w:wordWrap/>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S2012</w:t>
                  </w:r>
                </w:p>
              </w:tc>
              <w:tc>
                <w:tcPr>
                  <w:tcW w:w="2121" w:type="pct"/>
                  <w:noWrap w:val="0"/>
                  <w:vAlign w:val="center"/>
                </w:tcPr>
                <w:p w14:paraId="07623C1D">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Windows Server 2012</w:t>
                  </w:r>
                </w:p>
              </w:tc>
              <w:tc>
                <w:tcPr>
                  <w:tcW w:w="199" w:type="pct"/>
                  <w:noWrap w:val="0"/>
                  <w:vAlign w:val="center"/>
                </w:tcPr>
                <w:p w14:paraId="3ACD7A0A">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45</w:t>
                  </w:r>
                  <w:r>
                    <w:rPr>
                      <w:rFonts w:hint="eastAsia" w:ascii="宋体" w:hAnsi="宋体" w:eastAsia="宋体" w:cs="宋体"/>
                      <w:color w:val="auto"/>
                      <w:sz w:val="18"/>
                      <w:szCs w:val="18"/>
                      <w:highlight w:val="none"/>
                    </w:rPr>
                    <w:t>套</w:t>
                  </w:r>
                </w:p>
              </w:tc>
              <w:tc>
                <w:tcPr>
                  <w:tcW w:w="367" w:type="pct"/>
                  <w:noWrap w:val="0"/>
                  <w:vAlign w:val="center"/>
                </w:tcPr>
                <w:p w14:paraId="2EBEF5D1">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发行系统操作系统软件</w:t>
                  </w:r>
                </w:p>
              </w:tc>
              <w:tc>
                <w:tcPr>
                  <w:tcW w:w="612" w:type="pct"/>
                  <w:noWrap w:val="0"/>
                  <w:vAlign w:val="center"/>
                </w:tcPr>
                <w:p w14:paraId="561AC8C7">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32E8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 w:type="pct"/>
                  <w:noWrap w:val="0"/>
                  <w:vAlign w:val="center"/>
                </w:tcPr>
                <w:p w14:paraId="1F63934C">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524" w:type="pct"/>
                  <w:noWrap w:val="0"/>
                  <w:vAlign w:val="center"/>
                </w:tcPr>
                <w:p w14:paraId="453E3941">
                  <w:pPr>
                    <w:keepNext w:val="0"/>
                    <w:keepLines w:val="0"/>
                    <w:pageBreakBefore w:val="0"/>
                    <w:widowControl/>
                    <w:suppressLineNumbers w:val="0"/>
                    <w:wordWrap/>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虚拟化软件</w:t>
                  </w:r>
                </w:p>
              </w:tc>
              <w:tc>
                <w:tcPr>
                  <w:tcW w:w="849" w:type="pct"/>
                  <w:noWrap w:val="0"/>
                  <w:vAlign w:val="center"/>
                </w:tcPr>
                <w:p w14:paraId="77668E07">
                  <w:pPr>
                    <w:keepNext w:val="0"/>
                    <w:keepLines w:val="0"/>
                    <w:pageBreakBefore w:val="0"/>
                    <w:widowControl/>
                    <w:suppressLineNumbers w:val="0"/>
                    <w:wordWrap/>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Vmware</w:t>
                  </w:r>
                </w:p>
              </w:tc>
              <w:tc>
                <w:tcPr>
                  <w:tcW w:w="2121" w:type="pct"/>
                  <w:noWrap w:val="0"/>
                  <w:vAlign w:val="center"/>
                </w:tcPr>
                <w:p w14:paraId="10484CEE">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rPr>
                  </w:pPr>
                  <w:r>
                    <w:rPr>
                      <w:rFonts w:hint="eastAsia" w:ascii="宋体" w:hAnsi="宋体" w:eastAsia="宋体" w:cs="宋体"/>
                      <w:i w:val="0"/>
                      <w:iCs w:val="0"/>
                      <w:color w:val="auto"/>
                      <w:kern w:val="0"/>
                      <w:sz w:val="18"/>
                      <w:szCs w:val="18"/>
                      <w:highlight w:val="none"/>
                      <w:u w:val="none"/>
                      <w:lang w:val="en-US" w:eastAsia="zh-CN" w:bidi="ar"/>
                    </w:rPr>
                    <w:t>Vmware6.5</w:t>
                  </w:r>
                </w:p>
              </w:tc>
              <w:tc>
                <w:tcPr>
                  <w:tcW w:w="199" w:type="pct"/>
                  <w:noWrap w:val="0"/>
                  <w:vAlign w:val="center"/>
                </w:tcPr>
                <w:p w14:paraId="193FB6FF">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套</w:t>
                  </w:r>
                </w:p>
              </w:tc>
              <w:tc>
                <w:tcPr>
                  <w:tcW w:w="367" w:type="pct"/>
                  <w:noWrap w:val="0"/>
                  <w:vAlign w:val="center"/>
                </w:tcPr>
                <w:p w14:paraId="485CD5F6">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发行系统虚拟化软件</w:t>
                  </w:r>
                </w:p>
              </w:tc>
              <w:tc>
                <w:tcPr>
                  <w:tcW w:w="612" w:type="pct"/>
                  <w:noWrap w:val="0"/>
                  <w:vAlign w:val="center"/>
                </w:tcPr>
                <w:p w14:paraId="7EB5EB96">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4DCD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 w:type="pct"/>
                  <w:noWrap w:val="0"/>
                  <w:vAlign w:val="center"/>
                </w:tcPr>
                <w:p w14:paraId="2473F950">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524" w:type="pct"/>
                  <w:noWrap w:val="0"/>
                  <w:vAlign w:val="center"/>
                </w:tcPr>
                <w:p w14:paraId="7085811C">
                  <w:pPr>
                    <w:keepNext w:val="0"/>
                    <w:keepLines w:val="0"/>
                    <w:pageBreakBefore w:val="0"/>
                    <w:widowControl/>
                    <w:wordWrap/>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数据同步软件</w:t>
                  </w:r>
                </w:p>
              </w:tc>
              <w:tc>
                <w:tcPr>
                  <w:tcW w:w="849" w:type="pct"/>
                  <w:noWrap w:val="0"/>
                  <w:vAlign w:val="center"/>
                </w:tcPr>
                <w:p w14:paraId="68473D2A">
                  <w:pPr>
                    <w:keepNext w:val="0"/>
                    <w:keepLines w:val="0"/>
                    <w:pageBreakBefore w:val="0"/>
                    <w:widowControl/>
                    <w:suppressLineNumbers w:val="0"/>
                    <w:wordWrap/>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皖通</w:t>
                  </w:r>
                </w:p>
              </w:tc>
              <w:tc>
                <w:tcPr>
                  <w:tcW w:w="2121" w:type="pct"/>
                  <w:noWrap w:val="0"/>
                  <w:vAlign w:val="center"/>
                </w:tcPr>
                <w:p w14:paraId="681CE837">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专项定制</w:t>
                  </w:r>
                </w:p>
              </w:tc>
              <w:tc>
                <w:tcPr>
                  <w:tcW w:w="199" w:type="pct"/>
                  <w:noWrap w:val="0"/>
                  <w:vAlign w:val="center"/>
                </w:tcPr>
                <w:p w14:paraId="07629E38">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rPr>
                    <w:t>套</w:t>
                  </w:r>
                </w:p>
              </w:tc>
              <w:tc>
                <w:tcPr>
                  <w:tcW w:w="367" w:type="pct"/>
                  <w:noWrap w:val="0"/>
                  <w:vAlign w:val="center"/>
                </w:tcPr>
                <w:p w14:paraId="51EFFE02">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网站ETC交易信息等</w:t>
                  </w:r>
                </w:p>
              </w:tc>
              <w:tc>
                <w:tcPr>
                  <w:tcW w:w="612" w:type="pct"/>
                  <w:noWrap w:val="0"/>
                  <w:vAlign w:val="center"/>
                </w:tcPr>
                <w:p w14:paraId="08444A17">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0FFB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 w:type="pct"/>
                  <w:noWrap w:val="0"/>
                  <w:vAlign w:val="center"/>
                </w:tcPr>
                <w:p w14:paraId="60ACEF8C">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6</w:t>
                  </w:r>
                </w:p>
              </w:tc>
              <w:tc>
                <w:tcPr>
                  <w:tcW w:w="524" w:type="pct"/>
                  <w:noWrap w:val="0"/>
                  <w:vAlign w:val="center"/>
                </w:tcPr>
                <w:p w14:paraId="4F8F40A7">
                  <w:pPr>
                    <w:keepNext w:val="0"/>
                    <w:keepLines w:val="0"/>
                    <w:pageBreakBefore w:val="0"/>
                    <w:widowControl/>
                    <w:wordWrap/>
                    <w:overflowPunct/>
                    <w:topLinePunct w:val="0"/>
                    <w:bidi w:val="0"/>
                    <w:adjustRightInd/>
                    <w:snapToGrid/>
                    <w:spacing w:line="240" w:lineRule="exact"/>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OCR服务</w:t>
                  </w:r>
                </w:p>
              </w:tc>
              <w:tc>
                <w:tcPr>
                  <w:tcW w:w="849" w:type="pct"/>
                  <w:noWrap w:val="0"/>
                  <w:vAlign w:val="center"/>
                </w:tcPr>
                <w:p w14:paraId="799852E5">
                  <w:pPr>
                    <w:keepNext w:val="0"/>
                    <w:keepLines w:val="0"/>
                    <w:pageBreakBefore w:val="0"/>
                    <w:widowControl/>
                    <w:suppressLineNumbers w:val="0"/>
                    <w:wordWrap/>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华锐</w:t>
                  </w:r>
                </w:p>
              </w:tc>
              <w:tc>
                <w:tcPr>
                  <w:tcW w:w="2121" w:type="pct"/>
                  <w:noWrap w:val="0"/>
                  <w:vAlign w:val="center"/>
                </w:tcPr>
                <w:p w14:paraId="3266C2D4">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Ver.20191229</w:t>
                  </w:r>
                </w:p>
              </w:tc>
              <w:tc>
                <w:tcPr>
                  <w:tcW w:w="199" w:type="pct"/>
                  <w:noWrap w:val="0"/>
                  <w:vAlign w:val="center"/>
                </w:tcPr>
                <w:p w14:paraId="77023B6D">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1套</w:t>
                  </w:r>
                </w:p>
              </w:tc>
              <w:tc>
                <w:tcPr>
                  <w:tcW w:w="367" w:type="pct"/>
                  <w:noWrap w:val="0"/>
                  <w:vAlign w:val="center"/>
                </w:tcPr>
                <w:p w14:paraId="6F6B83B2">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ETC发行</w:t>
                  </w:r>
                  <w:r>
                    <w:rPr>
                      <w:rFonts w:hint="eastAsia" w:ascii="宋体" w:hAnsi="宋体" w:eastAsia="宋体" w:cs="宋体"/>
                      <w:color w:val="auto"/>
                      <w:kern w:val="0"/>
                      <w:sz w:val="18"/>
                      <w:szCs w:val="18"/>
                      <w:highlight w:val="none"/>
                    </w:rPr>
                    <w:t>OCR</w:t>
                  </w:r>
                  <w:r>
                    <w:rPr>
                      <w:rFonts w:hint="eastAsia" w:ascii="宋体" w:hAnsi="宋体" w:eastAsia="宋体" w:cs="宋体"/>
                      <w:color w:val="auto"/>
                      <w:kern w:val="0"/>
                      <w:sz w:val="18"/>
                      <w:szCs w:val="18"/>
                      <w:highlight w:val="none"/>
                      <w:lang w:val="en-US" w:eastAsia="zh-CN"/>
                    </w:rPr>
                    <w:t>识别</w:t>
                  </w:r>
                </w:p>
              </w:tc>
              <w:tc>
                <w:tcPr>
                  <w:tcW w:w="612" w:type="pct"/>
                  <w:noWrap w:val="0"/>
                  <w:vAlign w:val="center"/>
                </w:tcPr>
                <w:p w14:paraId="594949CC">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r w14:paraId="568B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324" w:type="pct"/>
                  <w:noWrap w:val="0"/>
                  <w:vAlign w:val="center"/>
                </w:tcPr>
                <w:p w14:paraId="6BEB7DE2">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7</w:t>
                  </w:r>
                </w:p>
              </w:tc>
              <w:tc>
                <w:tcPr>
                  <w:tcW w:w="524" w:type="pct"/>
                  <w:noWrap w:val="0"/>
                  <w:vAlign w:val="center"/>
                </w:tcPr>
                <w:p w14:paraId="2C8DAEE0">
                  <w:pPr>
                    <w:keepNext w:val="0"/>
                    <w:keepLines w:val="0"/>
                    <w:pageBreakBefore w:val="0"/>
                    <w:widowControl/>
                    <w:suppressLineNumbers w:val="0"/>
                    <w:wordWrap/>
                    <w:overflowPunct/>
                    <w:topLinePunct w:val="0"/>
                    <w:bidi w:val="0"/>
                    <w:adjustRightInd/>
                    <w:snapToGrid/>
                    <w:spacing w:line="24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rPr>
                    <w:t>Oracle+RAC集群</w:t>
                  </w:r>
                </w:p>
              </w:tc>
              <w:tc>
                <w:tcPr>
                  <w:tcW w:w="849" w:type="pct"/>
                  <w:noWrap w:val="0"/>
                  <w:vAlign w:val="center"/>
                </w:tcPr>
                <w:p w14:paraId="50DD6A42">
                  <w:pPr>
                    <w:keepNext w:val="0"/>
                    <w:keepLines w:val="0"/>
                    <w:pageBreakBefore w:val="0"/>
                    <w:widowControl/>
                    <w:suppressLineNumbers w:val="0"/>
                    <w:wordWrap/>
                    <w:overflowPunct/>
                    <w:topLinePunct w:val="0"/>
                    <w:bidi w:val="0"/>
                    <w:adjustRightInd/>
                    <w:snapToGrid/>
                    <w:spacing w:line="24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rPr>
                    <w:t>Oracle</w:t>
                  </w:r>
                </w:p>
              </w:tc>
              <w:tc>
                <w:tcPr>
                  <w:tcW w:w="2121" w:type="pct"/>
                  <w:noWrap w:val="0"/>
                  <w:vAlign w:val="center"/>
                </w:tcPr>
                <w:p w14:paraId="72BE092B">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bidi="ar-SA"/>
                    </w:rPr>
                    <w:t>2C  2RAC</w:t>
                  </w:r>
                </w:p>
              </w:tc>
              <w:tc>
                <w:tcPr>
                  <w:tcW w:w="199" w:type="pct"/>
                  <w:noWrap w:val="0"/>
                  <w:vAlign w:val="center"/>
                </w:tcPr>
                <w:p w14:paraId="21DA30B3">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1套</w:t>
                  </w:r>
                </w:p>
              </w:tc>
              <w:tc>
                <w:tcPr>
                  <w:tcW w:w="367" w:type="pct"/>
                  <w:noWrap w:val="0"/>
                  <w:vAlign w:val="center"/>
                </w:tcPr>
                <w:p w14:paraId="53A6CCAB">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发行数据库</w:t>
                  </w:r>
                </w:p>
              </w:tc>
              <w:tc>
                <w:tcPr>
                  <w:tcW w:w="612" w:type="pct"/>
                  <w:noWrap w:val="0"/>
                  <w:vAlign w:val="center"/>
                </w:tcPr>
                <w:p w14:paraId="6FFD0341">
                  <w:pPr>
                    <w:pStyle w:val="7"/>
                    <w:keepNext w:val="0"/>
                    <w:keepLines w:val="0"/>
                    <w:pageBreakBefore w:val="0"/>
                    <w:widowControl/>
                    <w:kinsoku w:val="0"/>
                    <w:wordWrap/>
                    <w:overflowPunct/>
                    <w:topLinePunct w:val="0"/>
                    <w:autoSpaceDE w:val="0"/>
                    <w:autoSpaceDN w:val="0"/>
                    <w:bidi w:val="0"/>
                    <w:adjustRightInd/>
                    <w:snapToGrid/>
                    <w:spacing w:line="240" w:lineRule="exact"/>
                    <w:ind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养护维修</w:t>
                  </w:r>
                </w:p>
              </w:tc>
            </w:tr>
          </w:tbl>
          <w:p w14:paraId="222EA4ED">
            <w:pPr>
              <w:numPr>
                <w:ilvl w:val="0"/>
                <w:numId w:val="1"/>
              </w:numPr>
              <w:ind w:left="0" w:leftChars="0" w:firstLine="0" w:firstLineChars="0"/>
              <w:rPr>
                <w:rFonts w:hint="default"/>
                <w:color w:val="auto"/>
                <w:sz w:val="18"/>
                <w:szCs w:val="18"/>
                <w:highlight w:val="none"/>
                <w:lang w:val="en-US"/>
              </w:rPr>
            </w:pPr>
            <w:r>
              <w:rPr>
                <w:rFonts w:hint="eastAsia" w:ascii="微软雅黑" w:hAnsi="微软雅黑" w:eastAsia="微软雅黑" w:cs="微软雅黑"/>
                <w:b w:val="0"/>
                <w:bCs w:val="0"/>
                <w:color w:val="auto"/>
                <w:sz w:val="18"/>
                <w:szCs w:val="18"/>
                <w:highlight w:val="none"/>
                <w:lang w:val="en-US" w:eastAsia="zh-CN"/>
              </w:rPr>
              <w:t>网络安全技术保障服务</w:t>
            </w:r>
          </w:p>
          <w:tbl>
            <w:tblPr>
              <w:tblStyle w:val="4"/>
              <w:tblW w:w="5121" w:type="pct"/>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716"/>
              <w:gridCol w:w="559"/>
              <w:gridCol w:w="545"/>
              <w:gridCol w:w="2231"/>
            </w:tblGrid>
            <w:tr w14:paraId="4ED6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05A72A18">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042" w:type="pct"/>
                  <w:tcBorders>
                    <w:top w:val="single" w:color="auto" w:sz="4" w:space="0"/>
                    <w:left w:val="single" w:color="auto" w:sz="4" w:space="0"/>
                    <w:bottom w:val="single" w:color="auto" w:sz="4" w:space="0"/>
                    <w:right w:val="single" w:color="auto" w:sz="4" w:space="0"/>
                  </w:tcBorders>
                  <w:noWrap w:val="0"/>
                  <w:vAlign w:val="center"/>
                </w:tcPr>
                <w:p w14:paraId="5168487A">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名称</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09227363">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4DDDF4B7">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1677" w:type="pct"/>
                  <w:tcBorders>
                    <w:top w:val="single" w:color="auto" w:sz="4" w:space="0"/>
                    <w:left w:val="single" w:color="auto" w:sz="4" w:space="0"/>
                    <w:bottom w:val="single" w:color="auto" w:sz="4" w:space="0"/>
                    <w:right w:val="single" w:color="auto" w:sz="4" w:space="0"/>
                  </w:tcBorders>
                  <w:noWrap w:val="0"/>
                  <w:vAlign w:val="center"/>
                </w:tcPr>
                <w:p w14:paraId="0B618D28">
                  <w:pPr>
                    <w:keepNext w:val="0"/>
                    <w:keepLines w:val="0"/>
                    <w:pageBreakBefore w:val="0"/>
                    <w:widowControl/>
                    <w:suppressLineNumbers w:val="0"/>
                    <w:kinsoku/>
                    <w:wordWrap/>
                    <w:overflowPunct/>
                    <w:topLinePunct w:val="0"/>
                    <w:bidi w:val="0"/>
                    <w:spacing w:line="240" w:lineRule="auto"/>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07DD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09A33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2042" w:type="pct"/>
                  <w:tcBorders>
                    <w:top w:val="single" w:color="auto" w:sz="4" w:space="0"/>
                    <w:left w:val="single" w:color="auto" w:sz="4" w:space="0"/>
                    <w:bottom w:val="single" w:color="auto" w:sz="4" w:space="0"/>
                    <w:right w:val="single" w:color="auto" w:sz="4" w:space="0"/>
                  </w:tcBorders>
                  <w:noWrap w:val="0"/>
                  <w:vAlign w:val="center"/>
                </w:tcPr>
                <w:p w14:paraId="69587D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日常安全扫描检查服务</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73FDF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43588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77" w:type="pct"/>
                  <w:tcBorders>
                    <w:top w:val="single" w:color="auto" w:sz="4" w:space="0"/>
                    <w:left w:val="single" w:color="auto" w:sz="4" w:space="0"/>
                    <w:bottom w:val="single" w:color="auto" w:sz="4" w:space="0"/>
                    <w:right w:val="single" w:color="auto" w:sz="4" w:space="0"/>
                  </w:tcBorders>
                  <w:noWrap w:val="0"/>
                  <w:vAlign w:val="center"/>
                </w:tcPr>
                <w:p w14:paraId="41F2C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日常服务</w:t>
                  </w:r>
                </w:p>
              </w:tc>
            </w:tr>
            <w:tr w14:paraId="00FB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6DC96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2042" w:type="pct"/>
                  <w:tcBorders>
                    <w:top w:val="single" w:color="auto" w:sz="4" w:space="0"/>
                    <w:left w:val="single" w:color="auto" w:sz="4" w:space="0"/>
                    <w:bottom w:val="single" w:color="auto" w:sz="4" w:space="0"/>
                    <w:right w:val="single" w:color="auto" w:sz="4" w:space="0"/>
                  </w:tcBorders>
                  <w:noWrap w:val="0"/>
                  <w:vAlign w:val="center"/>
                </w:tcPr>
                <w:p w14:paraId="0B1AD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安全渗透测试服务</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419A2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53FB50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77" w:type="pct"/>
                  <w:tcBorders>
                    <w:top w:val="single" w:color="auto" w:sz="4" w:space="0"/>
                    <w:left w:val="single" w:color="auto" w:sz="4" w:space="0"/>
                    <w:bottom w:val="single" w:color="auto" w:sz="4" w:space="0"/>
                    <w:right w:val="single" w:color="auto" w:sz="4" w:space="0"/>
                  </w:tcBorders>
                  <w:noWrap w:val="0"/>
                  <w:vAlign w:val="center"/>
                </w:tcPr>
                <w:p w14:paraId="606EF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日常服务</w:t>
                  </w:r>
                </w:p>
              </w:tc>
            </w:tr>
            <w:tr w14:paraId="0BD15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3C6EE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2042" w:type="pct"/>
                  <w:tcBorders>
                    <w:top w:val="single" w:color="auto" w:sz="4" w:space="0"/>
                    <w:left w:val="single" w:color="auto" w:sz="4" w:space="0"/>
                    <w:bottom w:val="single" w:color="auto" w:sz="4" w:space="0"/>
                    <w:right w:val="single" w:color="auto" w:sz="4" w:space="0"/>
                  </w:tcBorders>
                  <w:noWrap w:val="0"/>
                  <w:vAlign w:val="center"/>
                </w:tcPr>
                <w:p w14:paraId="61BA90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安全事件分析与处置服务</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1309D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00666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77" w:type="pct"/>
                  <w:tcBorders>
                    <w:top w:val="single" w:color="auto" w:sz="4" w:space="0"/>
                    <w:left w:val="single" w:color="auto" w:sz="4" w:space="0"/>
                    <w:bottom w:val="single" w:color="auto" w:sz="4" w:space="0"/>
                    <w:right w:val="single" w:color="auto" w:sz="4" w:space="0"/>
                  </w:tcBorders>
                  <w:noWrap w:val="0"/>
                  <w:vAlign w:val="center"/>
                </w:tcPr>
                <w:p w14:paraId="49890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日常服务</w:t>
                  </w:r>
                </w:p>
              </w:tc>
            </w:tr>
            <w:tr w14:paraId="443D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4F397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2042" w:type="pct"/>
                  <w:tcBorders>
                    <w:top w:val="single" w:color="auto" w:sz="4" w:space="0"/>
                    <w:left w:val="single" w:color="auto" w:sz="4" w:space="0"/>
                    <w:bottom w:val="single" w:color="auto" w:sz="4" w:space="0"/>
                    <w:right w:val="single" w:color="auto" w:sz="4" w:space="0"/>
                  </w:tcBorders>
                  <w:noWrap w:val="0"/>
                  <w:vAlign w:val="center"/>
                </w:tcPr>
                <w:p w14:paraId="114176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重要时期专业安全应急监测、紧急事件处置、策略优化等驻场服务</w:t>
                  </w:r>
                </w:p>
              </w:tc>
              <w:tc>
                <w:tcPr>
                  <w:tcW w:w="477" w:type="dxa"/>
                  <w:tcBorders>
                    <w:top w:val="single" w:color="auto" w:sz="4" w:space="0"/>
                    <w:left w:val="single" w:color="auto" w:sz="4" w:space="0"/>
                    <w:bottom w:val="single" w:color="auto" w:sz="4" w:space="0"/>
                    <w:right w:val="single" w:color="auto" w:sz="4" w:space="0"/>
                  </w:tcBorders>
                  <w:noWrap w:val="0"/>
                  <w:vAlign w:val="center"/>
                </w:tcPr>
                <w:p w14:paraId="7391B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yellow"/>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66" w:type="dxa"/>
                  <w:tcBorders>
                    <w:top w:val="single" w:color="auto" w:sz="4" w:space="0"/>
                    <w:left w:val="single" w:color="auto" w:sz="4" w:space="0"/>
                    <w:bottom w:val="single" w:color="auto" w:sz="4" w:space="0"/>
                    <w:right w:val="single" w:color="auto" w:sz="4" w:space="0"/>
                  </w:tcBorders>
                  <w:noWrap w:val="0"/>
                  <w:vAlign w:val="center"/>
                </w:tcPr>
                <w:p w14:paraId="2C6A5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yellow"/>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77" w:type="pct"/>
                  <w:tcBorders>
                    <w:top w:val="single" w:color="auto" w:sz="4" w:space="0"/>
                    <w:left w:val="single" w:color="auto" w:sz="4" w:space="0"/>
                    <w:bottom w:val="single" w:color="auto" w:sz="4" w:space="0"/>
                    <w:right w:val="single" w:color="auto" w:sz="4" w:space="0"/>
                  </w:tcBorders>
                  <w:noWrap w:val="0"/>
                  <w:vAlign w:val="center"/>
                </w:tcPr>
                <w:p w14:paraId="6AB2EA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驻场服务</w:t>
                  </w:r>
                </w:p>
              </w:tc>
            </w:tr>
            <w:tr w14:paraId="5E12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7724C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2042" w:type="pct"/>
                  <w:tcBorders>
                    <w:top w:val="single" w:color="auto" w:sz="4" w:space="0"/>
                    <w:left w:val="single" w:color="auto" w:sz="4" w:space="0"/>
                    <w:bottom w:val="single" w:color="auto" w:sz="4" w:space="0"/>
                    <w:right w:val="single" w:color="auto" w:sz="4" w:space="0"/>
                  </w:tcBorders>
                  <w:noWrap w:val="0"/>
                  <w:vAlign w:val="center"/>
                </w:tcPr>
                <w:p w14:paraId="6DD278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系统功能上线前的安全评估</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47A38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2209D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77" w:type="pct"/>
                  <w:tcBorders>
                    <w:top w:val="single" w:color="auto" w:sz="4" w:space="0"/>
                    <w:left w:val="single" w:color="auto" w:sz="4" w:space="0"/>
                    <w:bottom w:val="single" w:color="auto" w:sz="4" w:space="0"/>
                    <w:right w:val="single" w:color="auto" w:sz="4" w:space="0"/>
                  </w:tcBorders>
                  <w:noWrap w:val="0"/>
                  <w:vAlign w:val="center"/>
                </w:tcPr>
                <w:p w14:paraId="44877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驻场服务</w:t>
                  </w:r>
                </w:p>
              </w:tc>
            </w:tr>
            <w:tr w14:paraId="2104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6923D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2042" w:type="pct"/>
                  <w:tcBorders>
                    <w:top w:val="single" w:color="auto" w:sz="4" w:space="0"/>
                    <w:left w:val="single" w:color="auto" w:sz="4" w:space="0"/>
                    <w:bottom w:val="single" w:color="auto" w:sz="4" w:space="0"/>
                    <w:right w:val="single" w:color="auto" w:sz="4" w:space="0"/>
                  </w:tcBorders>
                  <w:noWrap w:val="0"/>
                  <w:vAlign w:val="center"/>
                </w:tcPr>
                <w:p w14:paraId="513F4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网厅在线安全监测服务</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43002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65332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77" w:type="pct"/>
                  <w:tcBorders>
                    <w:top w:val="single" w:color="auto" w:sz="4" w:space="0"/>
                    <w:left w:val="single" w:color="auto" w:sz="4" w:space="0"/>
                    <w:bottom w:val="single" w:color="auto" w:sz="4" w:space="0"/>
                    <w:right w:val="single" w:color="auto" w:sz="4" w:space="0"/>
                  </w:tcBorders>
                  <w:noWrap w:val="0"/>
                  <w:vAlign w:val="center"/>
                </w:tcPr>
                <w:p w14:paraId="596A0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日常服务</w:t>
                  </w:r>
                </w:p>
              </w:tc>
            </w:tr>
            <w:tr w14:paraId="243E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66C83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2042" w:type="pct"/>
                  <w:tcBorders>
                    <w:top w:val="single" w:color="auto" w:sz="4" w:space="0"/>
                    <w:left w:val="single" w:color="auto" w:sz="4" w:space="0"/>
                    <w:bottom w:val="single" w:color="auto" w:sz="4" w:space="0"/>
                    <w:right w:val="single" w:color="auto" w:sz="4" w:space="0"/>
                  </w:tcBorders>
                  <w:noWrap w:val="0"/>
                  <w:vAlign w:val="center"/>
                </w:tcPr>
                <w:p w14:paraId="2AFA20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日常技术支持、咨询指导等服务</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477A90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73CCA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77" w:type="pct"/>
                  <w:tcBorders>
                    <w:top w:val="single" w:color="auto" w:sz="4" w:space="0"/>
                    <w:left w:val="single" w:color="auto" w:sz="4" w:space="0"/>
                    <w:bottom w:val="single" w:color="auto" w:sz="4" w:space="0"/>
                    <w:right w:val="single" w:color="auto" w:sz="4" w:space="0"/>
                  </w:tcBorders>
                  <w:noWrap w:val="0"/>
                  <w:vAlign w:val="center"/>
                </w:tcPr>
                <w:p w14:paraId="51CB5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日常服务</w:t>
                  </w:r>
                </w:p>
              </w:tc>
            </w:tr>
            <w:tr w14:paraId="42D8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030BC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2042" w:type="pct"/>
                  <w:tcBorders>
                    <w:top w:val="single" w:color="auto" w:sz="4" w:space="0"/>
                    <w:left w:val="single" w:color="auto" w:sz="4" w:space="0"/>
                    <w:bottom w:val="single" w:color="auto" w:sz="4" w:space="0"/>
                    <w:right w:val="single" w:color="auto" w:sz="4" w:space="0"/>
                  </w:tcBorders>
                  <w:noWrap w:val="0"/>
                  <w:vAlign w:val="center"/>
                </w:tcPr>
                <w:p w14:paraId="33F2FE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网络安全技术培训</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6833E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06332F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1677" w:type="pct"/>
                  <w:tcBorders>
                    <w:top w:val="single" w:color="auto" w:sz="4" w:space="0"/>
                    <w:left w:val="single" w:color="auto" w:sz="4" w:space="0"/>
                    <w:bottom w:val="single" w:color="auto" w:sz="4" w:space="0"/>
                    <w:right w:val="single" w:color="auto" w:sz="4" w:space="0"/>
                  </w:tcBorders>
                  <w:noWrap w:val="0"/>
                  <w:vAlign w:val="center"/>
                </w:tcPr>
                <w:p w14:paraId="35CD5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上下半年各不少于1次</w:t>
                  </w:r>
                </w:p>
              </w:tc>
            </w:tr>
            <w:tr w14:paraId="0F36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14:paraId="30E6A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2042" w:type="pct"/>
                  <w:tcBorders>
                    <w:top w:val="single" w:color="auto" w:sz="4" w:space="0"/>
                    <w:left w:val="single" w:color="auto" w:sz="4" w:space="0"/>
                    <w:bottom w:val="single" w:color="auto" w:sz="4" w:space="0"/>
                    <w:right w:val="single" w:color="auto" w:sz="4" w:space="0"/>
                  </w:tcBorders>
                  <w:noWrap w:val="0"/>
                  <w:vAlign w:val="center"/>
                </w:tcPr>
                <w:p w14:paraId="5C24E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不少于1人的专业安全培训机构技术培训或相关证书续证服务</w:t>
                  </w:r>
                </w:p>
              </w:tc>
              <w:tc>
                <w:tcPr>
                  <w:tcW w:w="420" w:type="pct"/>
                  <w:tcBorders>
                    <w:top w:val="single" w:color="auto" w:sz="4" w:space="0"/>
                    <w:left w:val="single" w:color="auto" w:sz="4" w:space="0"/>
                    <w:bottom w:val="single" w:color="auto" w:sz="4" w:space="0"/>
                    <w:right w:val="single" w:color="auto" w:sz="4" w:space="0"/>
                  </w:tcBorders>
                  <w:noWrap w:val="0"/>
                  <w:vAlign w:val="center"/>
                </w:tcPr>
                <w:p w14:paraId="61199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10" w:type="pct"/>
                  <w:tcBorders>
                    <w:top w:val="single" w:color="auto" w:sz="4" w:space="0"/>
                    <w:left w:val="single" w:color="auto" w:sz="4" w:space="0"/>
                    <w:bottom w:val="single" w:color="auto" w:sz="4" w:space="0"/>
                    <w:right w:val="single" w:color="auto" w:sz="4" w:space="0"/>
                  </w:tcBorders>
                  <w:noWrap w:val="0"/>
                  <w:vAlign w:val="center"/>
                </w:tcPr>
                <w:p w14:paraId="1FEFC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77" w:type="pct"/>
                  <w:tcBorders>
                    <w:top w:val="single" w:color="auto" w:sz="4" w:space="0"/>
                    <w:left w:val="single" w:color="auto" w:sz="4" w:space="0"/>
                    <w:bottom w:val="single" w:color="auto" w:sz="4" w:space="0"/>
                    <w:right w:val="single" w:color="auto" w:sz="4" w:space="0"/>
                  </w:tcBorders>
                  <w:noWrap w:val="0"/>
                  <w:vAlign w:val="center"/>
                </w:tcPr>
                <w:p w14:paraId="507A9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日常服务</w:t>
                  </w:r>
                </w:p>
              </w:tc>
            </w:tr>
          </w:tbl>
          <w:p w14:paraId="4234A912">
            <w:pPr>
              <w:numPr>
                <w:ilvl w:val="0"/>
                <w:numId w:val="1"/>
              </w:numPr>
              <w:ind w:left="0" w:leftChars="0" w:firstLine="0" w:firstLineChars="0"/>
              <w:rPr>
                <w:rFonts w:hint="default"/>
                <w:color w:val="auto"/>
                <w:sz w:val="18"/>
                <w:szCs w:val="18"/>
                <w:highlight w:val="none"/>
                <w:lang w:val="en-US"/>
              </w:rPr>
            </w:pPr>
            <w:r>
              <w:rPr>
                <w:rFonts w:hint="eastAsia" w:ascii="微软雅黑" w:hAnsi="微软雅黑" w:eastAsia="微软雅黑" w:cs="微软雅黑"/>
                <w:b w:val="0"/>
                <w:bCs w:val="0"/>
                <w:color w:val="auto"/>
                <w:sz w:val="18"/>
                <w:szCs w:val="18"/>
                <w:highlight w:val="none"/>
                <w:lang w:val="en-US" w:eastAsia="zh-CN"/>
              </w:rPr>
              <w:t>数据库技术保障服务</w:t>
            </w:r>
          </w:p>
          <w:tbl>
            <w:tblPr>
              <w:tblStyle w:val="4"/>
              <w:tblW w:w="512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2713"/>
              <w:gridCol w:w="539"/>
              <w:gridCol w:w="574"/>
              <w:gridCol w:w="2228"/>
            </w:tblGrid>
            <w:tr w14:paraId="0F0E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451" w:type="pct"/>
                  <w:tcBorders>
                    <w:top w:val="single" w:color="auto" w:sz="4" w:space="0"/>
                    <w:left w:val="single" w:color="auto" w:sz="4" w:space="0"/>
                    <w:bottom w:val="single" w:color="auto" w:sz="4" w:space="0"/>
                    <w:right w:val="single" w:color="auto" w:sz="4" w:space="0"/>
                  </w:tcBorders>
                  <w:noWrap w:val="0"/>
                  <w:vAlign w:val="center"/>
                </w:tcPr>
                <w:p w14:paraId="3466C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037" w:type="pct"/>
                  <w:tcBorders>
                    <w:top w:val="single" w:color="auto" w:sz="4" w:space="0"/>
                    <w:left w:val="single" w:color="auto" w:sz="4" w:space="0"/>
                    <w:bottom w:val="single" w:color="auto" w:sz="4" w:space="0"/>
                    <w:right w:val="single" w:color="auto" w:sz="4" w:space="0"/>
                  </w:tcBorders>
                  <w:noWrap w:val="0"/>
                  <w:vAlign w:val="center"/>
                </w:tcPr>
                <w:p w14:paraId="14E9B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名称</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13D0E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46B369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1673" w:type="pct"/>
                  <w:tcBorders>
                    <w:top w:val="single" w:color="auto" w:sz="4" w:space="0"/>
                    <w:left w:val="single" w:color="auto" w:sz="4" w:space="0"/>
                    <w:bottom w:val="single" w:color="auto" w:sz="4" w:space="0"/>
                    <w:right w:val="single" w:color="auto" w:sz="4" w:space="0"/>
                  </w:tcBorders>
                  <w:noWrap w:val="0"/>
                  <w:vAlign w:val="center"/>
                </w:tcPr>
                <w:p w14:paraId="585BF9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342B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1" w:type="pct"/>
                  <w:tcBorders>
                    <w:top w:val="single" w:color="auto" w:sz="4" w:space="0"/>
                    <w:left w:val="single" w:color="auto" w:sz="4" w:space="0"/>
                    <w:bottom w:val="single" w:color="auto" w:sz="4" w:space="0"/>
                    <w:right w:val="single" w:color="auto" w:sz="4" w:space="0"/>
                  </w:tcBorders>
                  <w:noWrap w:val="0"/>
                  <w:vAlign w:val="center"/>
                </w:tcPr>
                <w:p w14:paraId="6C5B9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2037" w:type="pct"/>
                  <w:tcBorders>
                    <w:top w:val="single" w:color="auto" w:sz="4" w:space="0"/>
                    <w:left w:val="single" w:color="auto" w:sz="4" w:space="0"/>
                    <w:bottom w:val="single" w:color="auto" w:sz="4" w:space="0"/>
                    <w:right w:val="single" w:color="auto" w:sz="4" w:space="0"/>
                  </w:tcBorders>
                  <w:noWrap w:val="0"/>
                  <w:vAlign w:val="center"/>
                </w:tcPr>
                <w:p w14:paraId="795CA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数据库、中间件、数据库操作系统日常运维服务</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6B5BA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40320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73" w:type="pct"/>
                  <w:tcBorders>
                    <w:top w:val="single" w:color="auto" w:sz="4" w:space="0"/>
                    <w:left w:val="single" w:color="auto" w:sz="4" w:space="0"/>
                    <w:bottom w:val="single" w:color="auto" w:sz="4" w:space="0"/>
                    <w:right w:val="single" w:color="auto" w:sz="4" w:space="0"/>
                  </w:tcBorders>
                  <w:noWrap w:val="0"/>
                  <w:vAlign w:val="center"/>
                </w:tcPr>
                <w:p w14:paraId="50107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日常服务</w:t>
                  </w:r>
                </w:p>
              </w:tc>
            </w:tr>
            <w:tr w14:paraId="6BB5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1" w:type="pct"/>
                  <w:tcBorders>
                    <w:top w:val="single" w:color="auto" w:sz="4" w:space="0"/>
                    <w:left w:val="single" w:color="auto" w:sz="4" w:space="0"/>
                    <w:bottom w:val="single" w:color="auto" w:sz="4" w:space="0"/>
                    <w:right w:val="single" w:color="auto" w:sz="4" w:space="0"/>
                  </w:tcBorders>
                  <w:noWrap w:val="0"/>
                  <w:vAlign w:val="center"/>
                </w:tcPr>
                <w:p w14:paraId="1525E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2037" w:type="pct"/>
                  <w:tcBorders>
                    <w:top w:val="single" w:color="auto" w:sz="4" w:space="0"/>
                    <w:left w:val="single" w:color="auto" w:sz="4" w:space="0"/>
                    <w:bottom w:val="single" w:color="auto" w:sz="4" w:space="0"/>
                    <w:right w:val="single" w:color="auto" w:sz="4" w:space="0"/>
                  </w:tcBorders>
                  <w:noWrap w:val="0"/>
                  <w:vAlign w:val="center"/>
                </w:tcPr>
                <w:p w14:paraId="33FA04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数据库、中间件、数据库操作系统补丁升级、性能优化、事件应急，安全加固等服务</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2A505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4015D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73" w:type="pct"/>
                  <w:tcBorders>
                    <w:top w:val="single" w:color="auto" w:sz="4" w:space="0"/>
                    <w:left w:val="single" w:color="auto" w:sz="4" w:space="0"/>
                    <w:bottom w:val="single" w:color="auto" w:sz="4" w:space="0"/>
                    <w:right w:val="single" w:color="auto" w:sz="4" w:space="0"/>
                  </w:tcBorders>
                  <w:noWrap w:val="0"/>
                  <w:vAlign w:val="center"/>
                </w:tcPr>
                <w:p w14:paraId="1F33A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日常服务</w:t>
                  </w:r>
                </w:p>
              </w:tc>
            </w:tr>
            <w:tr w14:paraId="6E3F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51" w:type="pct"/>
                  <w:tcBorders>
                    <w:top w:val="single" w:color="auto" w:sz="4" w:space="0"/>
                    <w:left w:val="single" w:color="auto" w:sz="4" w:space="0"/>
                    <w:bottom w:val="single" w:color="auto" w:sz="4" w:space="0"/>
                    <w:right w:val="single" w:color="auto" w:sz="4" w:space="0"/>
                  </w:tcBorders>
                  <w:noWrap w:val="0"/>
                  <w:vAlign w:val="center"/>
                </w:tcPr>
                <w:p w14:paraId="1C384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2037" w:type="pct"/>
                  <w:tcBorders>
                    <w:top w:val="single" w:color="auto" w:sz="4" w:space="0"/>
                    <w:left w:val="single" w:color="auto" w:sz="4" w:space="0"/>
                    <w:bottom w:val="single" w:color="auto" w:sz="4" w:space="0"/>
                    <w:right w:val="single" w:color="auto" w:sz="4" w:space="0"/>
                  </w:tcBorders>
                  <w:noWrap w:val="0"/>
                  <w:vAlign w:val="center"/>
                </w:tcPr>
                <w:p w14:paraId="078430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重保时期数据库、中间件、数据库操作系统应急监测服务</w:t>
                  </w:r>
                </w:p>
              </w:tc>
              <w:tc>
                <w:tcPr>
                  <w:tcW w:w="405" w:type="pct"/>
                  <w:tcBorders>
                    <w:top w:val="single" w:color="auto" w:sz="4" w:space="0"/>
                    <w:left w:val="single" w:color="auto" w:sz="4" w:space="0"/>
                    <w:bottom w:val="single" w:color="auto" w:sz="4" w:space="0"/>
                    <w:right w:val="single" w:color="auto" w:sz="4" w:space="0"/>
                  </w:tcBorders>
                  <w:noWrap w:val="0"/>
                  <w:vAlign w:val="center"/>
                </w:tcPr>
                <w:p w14:paraId="40EA8A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20831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73" w:type="pct"/>
                  <w:tcBorders>
                    <w:top w:val="single" w:color="auto" w:sz="4" w:space="0"/>
                    <w:left w:val="single" w:color="auto" w:sz="4" w:space="0"/>
                    <w:bottom w:val="single" w:color="auto" w:sz="4" w:space="0"/>
                    <w:right w:val="single" w:color="auto" w:sz="4" w:space="0"/>
                  </w:tcBorders>
                  <w:noWrap w:val="0"/>
                  <w:vAlign w:val="center"/>
                </w:tcPr>
                <w:p w14:paraId="6D6597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重保时期驻场服务，其他时期为日常服务</w:t>
                  </w:r>
                </w:p>
              </w:tc>
            </w:tr>
          </w:tbl>
          <w:p w14:paraId="6ED86AC9">
            <w:pPr>
              <w:numPr>
                <w:ilvl w:val="0"/>
                <w:numId w:val="1"/>
              </w:numPr>
              <w:ind w:left="0" w:leftChars="0" w:firstLine="0" w:firstLineChars="0"/>
              <w:rPr>
                <w:rFonts w:hint="default"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en-US" w:eastAsia="zh-CN"/>
              </w:rPr>
              <w:t>拓展应用技术保障服务</w:t>
            </w:r>
          </w:p>
          <w:tbl>
            <w:tblPr>
              <w:tblStyle w:val="4"/>
              <w:tblW w:w="5132"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58"/>
              <w:gridCol w:w="528"/>
              <w:gridCol w:w="536"/>
              <w:gridCol w:w="2253"/>
            </w:tblGrid>
            <w:tr w14:paraId="5DD0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441" w:type="pct"/>
                  <w:tcBorders>
                    <w:top w:val="single" w:color="auto" w:sz="4" w:space="0"/>
                    <w:left w:val="single" w:color="auto" w:sz="4" w:space="0"/>
                    <w:bottom w:val="single" w:color="auto" w:sz="4" w:space="0"/>
                    <w:right w:val="single" w:color="auto" w:sz="4" w:space="0"/>
                  </w:tcBorders>
                  <w:noWrap w:val="0"/>
                  <w:vAlign w:val="center"/>
                </w:tcPr>
                <w:p w14:paraId="24004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069" w:type="pct"/>
                  <w:tcBorders>
                    <w:top w:val="single" w:color="auto" w:sz="4" w:space="0"/>
                    <w:left w:val="single" w:color="auto" w:sz="4" w:space="0"/>
                    <w:bottom w:val="single" w:color="auto" w:sz="4" w:space="0"/>
                    <w:right w:val="single" w:color="auto" w:sz="4" w:space="0"/>
                  </w:tcBorders>
                  <w:noWrap w:val="0"/>
                  <w:vAlign w:val="center"/>
                </w:tcPr>
                <w:p w14:paraId="01577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名称</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17CD5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3C5A0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3305C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3BD3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1" w:type="pct"/>
                  <w:tcBorders>
                    <w:top w:val="single" w:color="auto" w:sz="4" w:space="0"/>
                    <w:left w:val="single" w:color="auto" w:sz="4" w:space="0"/>
                    <w:bottom w:val="single" w:color="auto" w:sz="4" w:space="0"/>
                    <w:right w:val="single" w:color="auto" w:sz="4" w:space="0"/>
                  </w:tcBorders>
                  <w:noWrap w:val="0"/>
                  <w:vAlign w:val="center"/>
                </w:tcPr>
                <w:p w14:paraId="08020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2069" w:type="pct"/>
                  <w:tcBorders>
                    <w:top w:val="single" w:color="auto" w:sz="4" w:space="0"/>
                    <w:left w:val="single" w:color="auto" w:sz="4" w:space="0"/>
                    <w:bottom w:val="single" w:color="auto" w:sz="4" w:space="0"/>
                    <w:right w:val="single" w:color="auto" w:sz="4" w:space="0"/>
                  </w:tcBorders>
                  <w:noWrap w:val="0"/>
                  <w:vAlign w:val="center"/>
                </w:tcPr>
                <w:p w14:paraId="350802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ETC拓展应用场景终端系统维护、网络维护、支付交易核对、软件升级、故障排查</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43CA07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4FB1E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31396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日常服务</w:t>
                  </w:r>
                </w:p>
              </w:tc>
            </w:tr>
            <w:tr w14:paraId="0D94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1" w:type="pct"/>
                  <w:tcBorders>
                    <w:top w:val="single" w:color="auto" w:sz="4" w:space="0"/>
                    <w:left w:val="single" w:color="auto" w:sz="4" w:space="0"/>
                    <w:bottom w:val="single" w:color="auto" w:sz="4" w:space="0"/>
                    <w:right w:val="single" w:color="auto" w:sz="4" w:space="0"/>
                  </w:tcBorders>
                  <w:noWrap w:val="0"/>
                  <w:vAlign w:val="center"/>
                </w:tcPr>
                <w:p w14:paraId="63CB9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2069" w:type="pct"/>
                  <w:tcBorders>
                    <w:top w:val="single" w:color="auto" w:sz="4" w:space="0"/>
                    <w:left w:val="single" w:color="auto" w:sz="4" w:space="0"/>
                    <w:bottom w:val="single" w:color="auto" w:sz="4" w:space="0"/>
                    <w:right w:val="single" w:color="auto" w:sz="4" w:space="0"/>
                  </w:tcBorders>
                  <w:noWrap w:val="0"/>
                  <w:vAlign w:val="center"/>
                </w:tcPr>
                <w:p w14:paraId="7C0188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ETC支付天线的运行、测试、版本升级、参数调优等</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236FE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29D75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56904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日常服务</w:t>
                  </w:r>
                </w:p>
              </w:tc>
            </w:tr>
            <w:tr w14:paraId="2E34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1" w:type="pct"/>
                  <w:tcBorders>
                    <w:top w:val="single" w:color="auto" w:sz="4" w:space="0"/>
                    <w:left w:val="single" w:color="auto" w:sz="4" w:space="0"/>
                    <w:bottom w:val="single" w:color="auto" w:sz="4" w:space="0"/>
                    <w:right w:val="single" w:color="auto" w:sz="4" w:space="0"/>
                  </w:tcBorders>
                  <w:noWrap w:val="0"/>
                  <w:vAlign w:val="center"/>
                </w:tcPr>
                <w:p w14:paraId="52690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2069" w:type="pct"/>
                  <w:tcBorders>
                    <w:top w:val="single" w:color="auto" w:sz="4" w:space="0"/>
                    <w:left w:val="single" w:color="auto" w:sz="4" w:space="0"/>
                    <w:bottom w:val="single" w:color="auto" w:sz="4" w:space="0"/>
                    <w:right w:val="single" w:color="auto" w:sz="4" w:space="0"/>
                  </w:tcBorders>
                  <w:noWrap w:val="0"/>
                  <w:vAlign w:val="center"/>
                </w:tcPr>
                <w:p w14:paraId="6977B7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接入拓展应用场景的系统接入调试和配套设备改造</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741C9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17892F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1A9D4A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日常服务</w:t>
                  </w:r>
                </w:p>
              </w:tc>
            </w:tr>
            <w:tr w14:paraId="2005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1" w:type="pct"/>
                  <w:tcBorders>
                    <w:top w:val="single" w:color="auto" w:sz="4" w:space="0"/>
                    <w:left w:val="single" w:color="auto" w:sz="4" w:space="0"/>
                    <w:bottom w:val="single" w:color="auto" w:sz="4" w:space="0"/>
                    <w:right w:val="single" w:color="auto" w:sz="4" w:space="0"/>
                  </w:tcBorders>
                  <w:noWrap w:val="0"/>
                  <w:vAlign w:val="center"/>
                </w:tcPr>
                <w:p w14:paraId="3AF5B1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2069" w:type="pct"/>
                  <w:tcBorders>
                    <w:top w:val="single" w:color="auto" w:sz="4" w:space="0"/>
                    <w:left w:val="single" w:color="auto" w:sz="4" w:space="0"/>
                    <w:bottom w:val="single" w:color="auto" w:sz="4" w:space="0"/>
                    <w:right w:val="single" w:color="auto" w:sz="4" w:space="0"/>
                  </w:tcBorders>
                  <w:noWrap w:val="0"/>
                  <w:vAlign w:val="center"/>
                </w:tcPr>
                <w:p w14:paraId="5DA0F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拓展应用服务方软件对接与测试</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22C47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44E2C8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1A790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日常服务</w:t>
                  </w:r>
                </w:p>
              </w:tc>
            </w:tr>
            <w:tr w14:paraId="4CCC9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1" w:type="pct"/>
                  <w:tcBorders>
                    <w:top w:val="single" w:color="auto" w:sz="4" w:space="0"/>
                    <w:left w:val="single" w:color="auto" w:sz="4" w:space="0"/>
                    <w:bottom w:val="single" w:color="auto" w:sz="4" w:space="0"/>
                    <w:right w:val="single" w:color="auto" w:sz="4" w:space="0"/>
                  </w:tcBorders>
                  <w:noWrap w:val="0"/>
                  <w:vAlign w:val="center"/>
                </w:tcPr>
                <w:p w14:paraId="089CD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2069" w:type="pct"/>
                  <w:tcBorders>
                    <w:top w:val="single" w:color="auto" w:sz="4" w:space="0"/>
                    <w:left w:val="single" w:color="auto" w:sz="4" w:space="0"/>
                    <w:bottom w:val="single" w:color="auto" w:sz="4" w:space="0"/>
                    <w:right w:val="single" w:color="auto" w:sz="4" w:space="0"/>
                  </w:tcBorders>
                  <w:noWrap w:val="0"/>
                  <w:vAlign w:val="center"/>
                </w:tcPr>
                <w:p w14:paraId="203D0D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其他服务</w:t>
                  </w:r>
                </w:p>
              </w:tc>
              <w:tc>
                <w:tcPr>
                  <w:tcW w:w="396" w:type="pct"/>
                  <w:tcBorders>
                    <w:top w:val="single" w:color="auto" w:sz="4" w:space="0"/>
                    <w:left w:val="single" w:color="auto" w:sz="4" w:space="0"/>
                    <w:bottom w:val="single" w:color="auto" w:sz="4" w:space="0"/>
                    <w:right w:val="single" w:color="auto" w:sz="4" w:space="0"/>
                  </w:tcBorders>
                  <w:noWrap w:val="0"/>
                  <w:vAlign w:val="center"/>
                </w:tcPr>
                <w:p w14:paraId="3A936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6D891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0" w:type="pct"/>
                  <w:tcBorders>
                    <w:top w:val="single" w:color="auto" w:sz="4" w:space="0"/>
                    <w:left w:val="single" w:color="auto" w:sz="4" w:space="0"/>
                    <w:bottom w:val="single" w:color="auto" w:sz="4" w:space="0"/>
                    <w:right w:val="single" w:color="auto" w:sz="4" w:space="0"/>
                  </w:tcBorders>
                  <w:noWrap w:val="0"/>
                  <w:vAlign w:val="center"/>
                </w:tcPr>
                <w:p w14:paraId="14F18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i w:val="0"/>
                      <w:iCs w:val="0"/>
                      <w:color w:val="auto"/>
                      <w:sz w:val="18"/>
                      <w:szCs w:val="18"/>
                      <w:highlight w:val="none"/>
                      <w:u w:val="none"/>
                      <w:lang w:val="en-US" w:eastAsia="zh-CN"/>
                    </w:rPr>
                    <w:t>日常服务</w:t>
                  </w:r>
                </w:p>
              </w:tc>
            </w:tr>
          </w:tbl>
          <w:p w14:paraId="5911377C">
            <w:pPr>
              <w:numPr>
                <w:ilvl w:val="0"/>
                <w:numId w:val="1"/>
              </w:numPr>
              <w:ind w:left="0" w:leftChars="0" w:firstLine="0" w:firstLineChars="0"/>
              <w:rPr>
                <w:rFonts w:hint="default" w:ascii="微软雅黑" w:hAnsi="微软雅黑" w:eastAsia="微软雅黑" w:cs="微软雅黑"/>
                <w:b w:val="0"/>
                <w:bCs w:val="0"/>
                <w:color w:val="auto"/>
                <w:sz w:val="18"/>
                <w:szCs w:val="18"/>
                <w:highlight w:val="none"/>
                <w:lang w:val="en-US" w:eastAsia="zh-CN"/>
              </w:rPr>
            </w:pPr>
            <w:r>
              <w:rPr>
                <w:rFonts w:hint="eastAsia" w:ascii="微软雅黑" w:hAnsi="微软雅黑" w:eastAsia="微软雅黑" w:cs="微软雅黑"/>
                <w:b w:val="0"/>
                <w:bCs w:val="0"/>
                <w:color w:val="auto"/>
                <w:sz w:val="18"/>
                <w:szCs w:val="18"/>
                <w:highlight w:val="none"/>
                <w:lang w:val="en-US" w:eastAsia="zh-CN"/>
              </w:rPr>
              <w:t xml:space="preserve"> 第三方及其他服务</w:t>
            </w:r>
          </w:p>
          <w:tbl>
            <w:tblPr>
              <w:tblStyle w:val="4"/>
              <w:tblW w:w="5148" w:type="pct"/>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758"/>
              <w:gridCol w:w="527"/>
              <w:gridCol w:w="527"/>
              <w:gridCol w:w="2273"/>
            </w:tblGrid>
            <w:tr w14:paraId="43E8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trPr>
              <w:tc>
                <w:tcPr>
                  <w:tcW w:w="447" w:type="pct"/>
                  <w:tcBorders>
                    <w:top w:val="single" w:color="auto" w:sz="4" w:space="0"/>
                    <w:left w:val="single" w:color="auto" w:sz="4" w:space="0"/>
                    <w:bottom w:val="single" w:color="auto" w:sz="4" w:space="0"/>
                    <w:right w:val="single" w:color="auto" w:sz="4" w:space="0"/>
                  </w:tcBorders>
                  <w:noWrap w:val="0"/>
                  <w:vAlign w:val="center"/>
                </w:tcPr>
                <w:p w14:paraId="2F64C3AC">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2062" w:type="pct"/>
                  <w:tcBorders>
                    <w:top w:val="single" w:color="auto" w:sz="4" w:space="0"/>
                    <w:left w:val="single" w:color="auto" w:sz="4" w:space="0"/>
                    <w:bottom w:val="single" w:color="auto" w:sz="4" w:space="0"/>
                    <w:right w:val="single" w:color="auto" w:sz="4" w:space="0"/>
                  </w:tcBorders>
                  <w:noWrap w:val="0"/>
                  <w:vAlign w:val="center"/>
                </w:tcPr>
                <w:p w14:paraId="5E504798">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名称</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4E7E53F3">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145DBBE6">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1699" w:type="pct"/>
                  <w:tcBorders>
                    <w:top w:val="single" w:color="auto" w:sz="4" w:space="0"/>
                    <w:left w:val="single" w:color="auto" w:sz="4" w:space="0"/>
                    <w:bottom w:val="single" w:color="auto" w:sz="4" w:space="0"/>
                    <w:right w:val="single" w:color="auto" w:sz="4" w:space="0"/>
                  </w:tcBorders>
                  <w:noWrap w:val="0"/>
                  <w:vAlign w:val="center"/>
                </w:tcPr>
                <w:p w14:paraId="2300D390">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890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14:paraId="4D18A043">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2062" w:type="pct"/>
                  <w:tcBorders>
                    <w:top w:val="single" w:color="auto" w:sz="4" w:space="0"/>
                    <w:left w:val="single" w:color="auto" w:sz="4" w:space="0"/>
                    <w:bottom w:val="single" w:color="auto" w:sz="4" w:space="0"/>
                    <w:right w:val="single" w:color="auto" w:sz="4" w:space="0"/>
                  </w:tcBorders>
                  <w:noWrap w:val="0"/>
                  <w:vAlign w:val="center"/>
                </w:tcPr>
                <w:p w14:paraId="1037E8AA">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APP应用商店服务</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166FBC8D">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66FD8702">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9" w:type="pct"/>
                  <w:tcBorders>
                    <w:top w:val="single" w:color="auto" w:sz="4" w:space="0"/>
                    <w:left w:val="single" w:color="auto" w:sz="4" w:space="0"/>
                    <w:bottom w:val="single" w:color="auto" w:sz="4" w:space="0"/>
                    <w:right w:val="single" w:color="auto" w:sz="4" w:space="0"/>
                  </w:tcBorders>
                  <w:noWrap w:val="0"/>
                  <w:vAlign w:val="center"/>
                </w:tcPr>
                <w:p w14:paraId="48376A6E">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1年</w:t>
                  </w:r>
                </w:p>
              </w:tc>
            </w:tr>
            <w:tr w14:paraId="7C02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14:paraId="6570E655">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2062" w:type="pct"/>
                  <w:tcBorders>
                    <w:top w:val="single" w:color="auto" w:sz="4" w:space="0"/>
                    <w:left w:val="single" w:color="auto" w:sz="4" w:space="0"/>
                    <w:bottom w:val="single" w:color="auto" w:sz="4" w:space="0"/>
                    <w:right w:val="single" w:color="auto" w:sz="4" w:space="0"/>
                  </w:tcBorders>
                  <w:noWrap w:val="0"/>
                  <w:vAlign w:val="center"/>
                </w:tcPr>
                <w:p w14:paraId="120CA0C1">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网厅SSL证书服务</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6BF8DF90">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1BBEBE0E">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9" w:type="pct"/>
                  <w:tcBorders>
                    <w:top w:val="single" w:color="auto" w:sz="4" w:space="0"/>
                    <w:left w:val="single" w:color="auto" w:sz="4" w:space="0"/>
                    <w:bottom w:val="single" w:color="auto" w:sz="4" w:space="0"/>
                    <w:right w:val="single" w:color="auto" w:sz="4" w:space="0"/>
                  </w:tcBorders>
                  <w:noWrap w:val="0"/>
                  <w:vAlign w:val="center"/>
                </w:tcPr>
                <w:p w14:paraId="2381DB37">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1年</w:t>
                  </w:r>
                </w:p>
              </w:tc>
            </w:tr>
            <w:tr w14:paraId="0D81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14:paraId="34A21EC0">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2062" w:type="pct"/>
                  <w:tcBorders>
                    <w:top w:val="single" w:color="auto" w:sz="4" w:space="0"/>
                    <w:left w:val="single" w:color="auto" w:sz="4" w:space="0"/>
                    <w:bottom w:val="single" w:color="auto" w:sz="4" w:space="0"/>
                    <w:right w:val="single" w:color="auto" w:sz="4" w:space="0"/>
                  </w:tcBorders>
                  <w:noWrap w:val="0"/>
                  <w:vAlign w:val="center"/>
                </w:tcPr>
                <w:p w14:paraId="2653590A">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ETC系统行业数字认证软件原厂授权服务</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592C63CE">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11376E45">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9" w:type="pct"/>
                  <w:tcBorders>
                    <w:top w:val="single" w:color="auto" w:sz="4" w:space="0"/>
                    <w:left w:val="single" w:color="auto" w:sz="4" w:space="0"/>
                    <w:bottom w:val="single" w:color="auto" w:sz="4" w:space="0"/>
                    <w:right w:val="single" w:color="auto" w:sz="4" w:space="0"/>
                  </w:tcBorders>
                  <w:noWrap w:val="0"/>
                  <w:vAlign w:val="center"/>
                </w:tcPr>
                <w:p w14:paraId="50834768">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1年</w:t>
                  </w:r>
                </w:p>
                <w:p w14:paraId="61D79654">
                  <w:pPr>
                    <w:pStyle w:val="3"/>
                    <w:keepNext w:val="0"/>
                    <w:keepLines w:val="0"/>
                    <w:pageBreakBefore w:val="0"/>
                    <w:widowControl/>
                    <w:kinsoku/>
                    <w:wordWrap w:val="0"/>
                    <w:overflowPunct/>
                    <w:topLinePunct w:val="0"/>
                    <w:autoSpaceDE/>
                    <w:autoSpaceDN/>
                    <w:bidi w:val="0"/>
                    <w:adjustRightInd/>
                    <w:snapToGrid/>
                    <w:spacing w:line="240" w:lineRule="exact"/>
                    <w:ind w:left="0" w:firstLine="0" w:firstLineChars="0"/>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原厂授权服务</w:t>
                  </w:r>
                </w:p>
              </w:tc>
            </w:tr>
            <w:tr w14:paraId="6CC2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14:paraId="3213071A">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2062" w:type="pct"/>
                  <w:tcBorders>
                    <w:top w:val="single" w:color="auto" w:sz="4" w:space="0"/>
                    <w:left w:val="single" w:color="auto" w:sz="4" w:space="0"/>
                    <w:bottom w:val="single" w:color="auto" w:sz="4" w:space="0"/>
                    <w:right w:val="single" w:color="auto" w:sz="4" w:space="0"/>
                  </w:tcBorders>
                  <w:noWrap w:val="0"/>
                  <w:vAlign w:val="center"/>
                </w:tcPr>
                <w:p w14:paraId="5AD0E631">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防病毒软件原厂升级与特征库升级授权</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6C52A515">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28B1F8B">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9" w:type="pct"/>
                  <w:tcBorders>
                    <w:top w:val="single" w:color="auto" w:sz="4" w:space="0"/>
                    <w:left w:val="single" w:color="auto" w:sz="4" w:space="0"/>
                    <w:bottom w:val="single" w:color="auto" w:sz="4" w:space="0"/>
                    <w:right w:val="single" w:color="auto" w:sz="4" w:space="0"/>
                  </w:tcBorders>
                  <w:noWrap w:val="0"/>
                  <w:vAlign w:val="center"/>
                </w:tcPr>
                <w:p w14:paraId="326EA312">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1年</w:t>
                  </w:r>
                </w:p>
              </w:tc>
            </w:tr>
            <w:tr w14:paraId="6F37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14:paraId="165A2EA7">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2062" w:type="pct"/>
                  <w:tcBorders>
                    <w:top w:val="single" w:color="auto" w:sz="4" w:space="0"/>
                    <w:left w:val="single" w:color="auto" w:sz="4" w:space="0"/>
                    <w:bottom w:val="single" w:color="auto" w:sz="4" w:space="0"/>
                    <w:right w:val="single" w:color="auto" w:sz="4" w:space="0"/>
                  </w:tcBorders>
                  <w:noWrap w:val="0"/>
                  <w:vAlign w:val="center"/>
                </w:tcPr>
                <w:p w14:paraId="799994DE">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center"/>
                    <w:rPr>
                      <w:rFonts w:hint="default"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1套网页防篡改原厂服务与升级</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59DFBEA7">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684CFD95">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9" w:type="pct"/>
                  <w:tcBorders>
                    <w:top w:val="single" w:color="auto" w:sz="4" w:space="0"/>
                    <w:left w:val="single" w:color="auto" w:sz="4" w:space="0"/>
                    <w:bottom w:val="single" w:color="auto" w:sz="4" w:space="0"/>
                    <w:right w:val="single" w:color="auto" w:sz="4" w:space="0"/>
                  </w:tcBorders>
                  <w:noWrap w:val="0"/>
                  <w:vAlign w:val="center"/>
                </w:tcPr>
                <w:p w14:paraId="22A2C403">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1年</w:t>
                  </w:r>
                </w:p>
                <w:p w14:paraId="05263D93">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原厂服务与升级</w:t>
                  </w:r>
                </w:p>
              </w:tc>
            </w:tr>
            <w:tr w14:paraId="530D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14:paraId="6893A020">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2062" w:type="pct"/>
                  <w:tcBorders>
                    <w:top w:val="single" w:color="auto" w:sz="4" w:space="0"/>
                    <w:left w:val="single" w:color="auto" w:sz="4" w:space="0"/>
                    <w:bottom w:val="single" w:color="auto" w:sz="4" w:space="0"/>
                    <w:right w:val="single" w:color="auto" w:sz="4" w:space="0"/>
                  </w:tcBorders>
                  <w:noWrap w:val="0"/>
                  <w:vAlign w:val="center"/>
                </w:tcPr>
                <w:p w14:paraId="0FB707D1">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4台WAF设备原厂服务与升级授权</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6FFAECC6">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DB70C88">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9" w:type="pct"/>
                  <w:tcBorders>
                    <w:top w:val="single" w:color="auto" w:sz="4" w:space="0"/>
                    <w:left w:val="single" w:color="auto" w:sz="4" w:space="0"/>
                    <w:bottom w:val="single" w:color="auto" w:sz="4" w:space="0"/>
                    <w:right w:val="single" w:color="auto" w:sz="4" w:space="0"/>
                  </w:tcBorders>
                  <w:noWrap w:val="0"/>
                  <w:vAlign w:val="center"/>
                </w:tcPr>
                <w:p w14:paraId="1CCB412C">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1年</w:t>
                  </w:r>
                </w:p>
                <w:p w14:paraId="16B59B82">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原厂服务与升级</w:t>
                  </w:r>
                </w:p>
              </w:tc>
            </w:tr>
            <w:tr w14:paraId="1322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14:paraId="40CDA780">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2062" w:type="pct"/>
                  <w:tcBorders>
                    <w:top w:val="single" w:color="auto" w:sz="4" w:space="0"/>
                    <w:left w:val="single" w:color="auto" w:sz="4" w:space="0"/>
                    <w:bottom w:val="single" w:color="auto" w:sz="4" w:space="0"/>
                    <w:right w:val="single" w:color="auto" w:sz="4" w:space="0"/>
                  </w:tcBorders>
                  <w:noWrap w:val="0"/>
                  <w:vAlign w:val="center"/>
                </w:tcPr>
                <w:p w14:paraId="1167254D">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6台IPS设备原厂服务与升级授权</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3B4C66E0">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B4A1CC9">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9" w:type="pct"/>
                  <w:tcBorders>
                    <w:top w:val="single" w:color="auto" w:sz="4" w:space="0"/>
                    <w:left w:val="single" w:color="auto" w:sz="4" w:space="0"/>
                    <w:bottom w:val="single" w:color="auto" w:sz="4" w:space="0"/>
                    <w:right w:val="single" w:color="auto" w:sz="4" w:space="0"/>
                  </w:tcBorders>
                  <w:noWrap w:val="0"/>
                  <w:vAlign w:val="center"/>
                </w:tcPr>
                <w:p w14:paraId="7E733214">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1年</w:t>
                  </w:r>
                </w:p>
                <w:p w14:paraId="71ACCDBF">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原厂服务与升级</w:t>
                  </w:r>
                </w:p>
              </w:tc>
            </w:tr>
            <w:tr w14:paraId="0C6B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14:paraId="4A1BA5BB">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2062" w:type="pct"/>
                  <w:tcBorders>
                    <w:top w:val="single" w:color="auto" w:sz="4" w:space="0"/>
                    <w:left w:val="single" w:color="auto" w:sz="4" w:space="0"/>
                    <w:bottom w:val="single" w:color="auto" w:sz="4" w:space="0"/>
                    <w:right w:val="single" w:color="auto" w:sz="4" w:space="0"/>
                  </w:tcBorders>
                  <w:noWrap w:val="0"/>
                  <w:vAlign w:val="center"/>
                </w:tcPr>
                <w:p w14:paraId="60BA9F64">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1套态势感知系统原厂服务与升级授权</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7465EB0B">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2664A13D">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9" w:type="pct"/>
                  <w:tcBorders>
                    <w:top w:val="single" w:color="auto" w:sz="4" w:space="0"/>
                    <w:left w:val="single" w:color="auto" w:sz="4" w:space="0"/>
                    <w:bottom w:val="single" w:color="auto" w:sz="4" w:space="0"/>
                    <w:right w:val="single" w:color="auto" w:sz="4" w:space="0"/>
                  </w:tcBorders>
                  <w:noWrap w:val="0"/>
                  <w:vAlign w:val="center"/>
                </w:tcPr>
                <w:p w14:paraId="2BD5B8C6">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1年</w:t>
                  </w:r>
                </w:p>
                <w:p w14:paraId="268382AE">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原厂服务与升级</w:t>
                  </w:r>
                </w:p>
              </w:tc>
            </w:tr>
            <w:tr w14:paraId="0AEB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14:paraId="0F094958">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2062" w:type="pct"/>
                  <w:tcBorders>
                    <w:top w:val="single" w:color="auto" w:sz="4" w:space="0"/>
                    <w:left w:val="single" w:color="auto" w:sz="4" w:space="0"/>
                    <w:bottom w:val="single" w:color="auto" w:sz="4" w:space="0"/>
                    <w:right w:val="single" w:color="auto" w:sz="4" w:space="0"/>
                  </w:tcBorders>
                  <w:noWrap w:val="0"/>
                  <w:vAlign w:val="center"/>
                </w:tcPr>
                <w:p w14:paraId="1D2B433C">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1套安全资源池原厂服务与升级授权</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47113379">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A3CEDF3">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9" w:type="pct"/>
                  <w:tcBorders>
                    <w:top w:val="single" w:color="auto" w:sz="4" w:space="0"/>
                    <w:left w:val="single" w:color="auto" w:sz="4" w:space="0"/>
                    <w:bottom w:val="single" w:color="auto" w:sz="4" w:space="0"/>
                    <w:right w:val="single" w:color="auto" w:sz="4" w:space="0"/>
                  </w:tcBorders>
                  <w:noWrap w:val="0"/>
                  <w:vAlign w:val="center"/>
                </w:tcPr>
                <w:p w14:paraId="5589F002">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1年</w:t>
                  </w:r>
                </w:p>
                <w:p w14:paraId="760735B6">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原厂服务与升级</w:t>
                  </w:r>
                </w:p>
              </w:tc>
            </w:tr>
            <w:tr w14:paraId="7A18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7" w:type="pct"/>
                  <w:tcBorders>
                    <w:top w:val="single" w:color="auto" w:sz="4" w:space="0"/>
                    <w:left w:val="single" w:color="auto" w:sz="4" w:space="0"/>
                    <w:bottom w:val="single" w:color="auto" w:sz="4" w:space="0"/>
                    <w:right w:val="single" w:color="auto" w:sz="4" w:space="0"/>
                  </w:tcBorders>
                  <w:noWrap w:val="0"/>
                  <w:vAlign w:val="center"/>
                </w:tcPr>
                <w:p w14:paraId="418EAE88">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2062" w:type="pct"/>
                  <w:tcBorders>
                    <w:top w:val="single" w:color="auto" w:sz="4" w:space="0"/>
                    <w:left w:val="single" w:color="auto" w:sz="4" w:space="0"/>
                    <w:bottom w:val="single" w:color="auto" w:sz="4" w:space="0"/>
                    <w:right w:val="single" w:color="auto" w:sz="4" w:space="0"/>
                  </w:tcBorders>
                  <w:noWrap w:val="0"/>
                  <w:vAlign w:val="center"/>
                </w:tcPr>
                <w:p w14:paraId="2DA9FD19">
                  <w:pPr>
                    <w:keepNext w:val="0"/>
                    <w:keepLines w:val="0"/>
                    <w:pageBreakBefore w:val="0"/>
                    <w:widowControl/>
                    <w:suppressLineNumbers w:val="0"/>
                    <w:kinsoku/>
                    <w:wordWrap w:val="0"/>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交通服务网点ETC设备配送服务</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1484A242">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3CF3013F">
                  <w:pPr>
                    <w:keepNext w:val="0"/>
                    <w:keepLines w:val="0"/>
                    <w:pageBreakBefore w:val="0"/>
                    <w:widowControl/>
                    <w:suppressLineNumbers w:val="0"/>
                    <w:kinsoku/>
                    <w:wordWrap w:val="0"/>
                    <w:overflowPunct/>
                    <w:topLinePunct w:val="0"/>
                    <w:autoSpaceDE/>
                    <w:autoSpaceDN/>
                    <w:bidi w:val="0"/>
                    <w:adjustRightInd/>
                    <w:snapToGrid/>
                    <w:spacing w:line="240" w:lineRule="exact"/>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1699" w:type="pct"/>
                  <w:tcBorders>
                    <w:top w:val="single" w:color="auto" w:sz="4" w:space="0"/>
                    <w:left w:val="single" w:color="auto" w:sz="4" w:space="0"/>
                    <w:bottom w:val="single" w:color="auto" w:sz="4" w:space="0"/>
                    <w:right w:val="single" w:color="auto" w:sz="4" w:space="0"/>
                  </w:tcBorders>
                  <w:noWrap w:val="0"/>
                  <w:vAlign w:val="center"/>
                </w:tcPr>
                <w:p w14:paraId="19C45687">
                  <w:pPr>
                    <w:keepNext w:val="0"/>
                    <w:keepLines w:val="0"/>
                    <w:pageBreakBefore w:val="0"/>
                    <w:widowControl/>
                    <w:suppressLineNumbers w:val="0"/>
                    <w:kinsoku/>
                    <w:wordWrap w:val="0"/>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auto"/>
                      <w:kern w:val="0"/>
                      <w:sz w:val="18"/>
                      <w:szCs w:val="18"/>
                      <w:highlight w:val="none"/>
                      <w:u w:val="none"/>
                      <w:lang w:val="en-US" w:eastAsia="zh-CN" w:bidi="ar"/>
                    </w:rPr>
                    <w:t>1年</w:t>
                  </w:r>
                </w:p>
              </w:tc>
            </w:tr>
          </w:tbl>
          <w:p w14:paraId="218EF207">
            <w:pPr>
              <w:pStyle w:val="6"/>
              <w:numPr>
                <w:ilvl w:val="0"/>
                <w:numId w:val="0"/>
              </w:numPr>
              <w:rPr>
                <w:rFonts w:hint="default"/>
                <w:lang w:val="en-US" w:eastAsia="zh-CN"/>
              </w:rPr>
            </w:pPr>
          </w:p>
        </w:tc>
      </w:tr>
      <w:tr w14:paraId="2BEED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1C9835A2">
            <w:pPr>
              <w:pStyle w:val="6"/>
              <w:rPr>
                <w:rFonts w:hint="eastAsia" w:ascii="宋体" w:hAnsi="宋体" w:eastAsia="宋体" w:cs="宋体"/>
                <w:lang w:val="en-US" w:eastAsia="zh-CN"/>
              </w:rPr>
            </w:pPr>
            <w:r>
              <w:rPr>
                <w:rFonts w:hint="eastAsia" w:ascii="宋体" w:hAnsi="宋体" w:eastAsia="宋体" w:cs="宋体"/>
                <w:lang w:val="en-US" w:eastAsia="zh-CN"/>
              </w:rPr>
              <w:t>2</w:t>
            </w:r>
          </w:p>
        </w:tc>
        <w:tc>
          <w:tcPr>
            <w:tcW w:w="667" w:type="pct"/>
          </w:tcPr>
          <w:p w14:paraId="13E14F39"/>
        </w:tc>
        <w:tc>
          <w:tcPr>
            <w:tcW w:w="3941" w:type="pct"/>
          </w:tcPr>
          <w:p w14:paraId="284EAE19">
            <w:pPr>
              <w:pStyle w:val="6"/>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rPr>
            </w:pPr>
            <w:r>
              <w:rPr>
                <w:rFonts w:hint="eastAsia" w:ascii="宋体" w:hAnsi="宋体" w:eastAsia="宋体" w:cs="宋体"/>
                <w:sz w:val="20"/>
                <w:szCs w:val="20"/>
                <w:lang w:eastAsia="zh-CN"/>
              </w:rPr>
              <w:t>二、</w:t>
            </w:r>
            <w:r>
              <w:rPr>
                <w:rFonts w:hint="eastAsia" w:ascii="宋体" w:hAnsi="宋体" w:eastAsia="宋体" w:cs="宋体"/>
                <w:sz w:val="20"/>
                <w:szCs w:val="20"/>
              </w:rPr>
              <w:t>服务内容</w:t>
            </w:r>
          </w:p>
          <w:p w14:paraId="5D05C1DB">
            <w:pPr>
              <w:pStyle w:val="6"/>
              <w:numPr>
                <w:ilvl w:val="0"/>
                <w:numId w:val="0"/>
              </w:numPr>
              <w:rPr>
                <w:rFonts w:hint="default"/>
                <w:lang w:val="en-US" w:eastAsia="zh-CN"/>
              </w:rPr>
            </w:pPr>
            <w:r>
              <w:rPr>
                <w:rFonts w:hint="default"/>
                <w:lang w:val="en-US" w:eastAsia="zh-CN"/>
              </w:rPr>
              <w:t>（一）ETC发行服务系统硬件和支撑系统运维服务</w:t>
            </w:r>
          </w:p>
          <w:p w14:paraId="68505B41">
            <w:pPr>
              <w:pStyle w:val="6"/>
              <w:numPr>
                <w:ilvl w:val="0"/>
                <w:numId w:val="0"/>
              </w:numPr>
              <w:rPr>
                <w:rFonts w:hint="default"/>
                <w:lang w:val="en-US" w:eastAsia="zh-CN"/>
              </w:rPr>
            </w:pPr>
            <w:r>
              <w:rPr>
                <w:rFonts w:hint="default"/>
                <w:lang w:val="en-US" w:eastAsia="zh-CN"/>
              </w:rPr>
              <w:t>主要包含机房供配电、网络通讯、网络安全、存储及服务器等设备设施的日常维护保障服务；每日对设备运行、网络通信的状态进行巡检和记录；按需提供系统适应性调整、策略优化、故障处理、设备维修、备件更换等技术服务；提供日常驻场服务，保证设备设施稳定连续运行。</w:t>
            </w:r>
          </w:p>
          <w:p w14:paraId="1A83DFDA">
            <w:pPr>
              <w:pStyle w:val="6"/>
              <w:numPr>
                <w:ilvl w:val="0"/>
                <w:numId w:val="0"/>
              </w:numPr>
              <w:rPr>
                <w:rFonts w:hint="default"/>
                <w:lang w:val="en-US" w:eastAsia="zh-CN"/>
              </w:rPr>
            </w:pPr>
            <w:r>
              <w:rPr>
                <w:rFonts w:hint="default"/>
                <w:lang w:val="en-US" w:eastAsia="zh-CN"/>
              </w:rPr>
              <w:t>（二）ETC交通网点硬件和网络运维服务</w:t>
            </w:r>
          </w:p>
          <w:p w14:paraId="418AE3F7">
            <w:pPr>
              <w:pStyle w:val="6"/>
              <w:numPr>
                <w:ilvl w:val="0"/>
                <w:numId w:val="0"/>
              </w:numPr>
              <w:rPr>
                <w:rFonts w:hint="default"/>
                <w:lang w:val="en-US" w:eastAsia="zh-CN"/>
              </w:rPr>
            </w:pPr>
            <w:r>
              <w:rPr>
                <w:rFonts w:hint="default"/>
                <w:lang w:val="en-US" w:eastAsia="zh-CN"/>
              </w:rPr>
              <w:t>主要包含交通ETC发行服务网点的硬件设备、专用网络及配套机电设施设备的运行维护、配件更换等；服务期内开展常态化网点巡检（支持现场或远程）；服务期内提供网点设备寄递服务；服务期内提供运维交通工具1辆。</w:t>
            </w:r>
          </w:p>
          <w:p w14:paraId="1B092013">
            <w:pPr>
              <w:pStyle w:val="6"/>
              <w:numPr>
                <w:ilvl w:val="0"/>
                <w:numId w:val="0"/>
              </w:numPr>
              <w:rPr>
                <w:rFonts w:hint="default"/>
                <w:lang w:val="en-US" w:eastAsia="zh-CN"/>
              </w:rPr>
            </w:pPr>
            <w:r>
              <w:rPr>
                <w:rFonts w:hint="default"/>
                <w:lang w:val="en-US" w:eastAsia="zh-CN"/>
              </w:rPr>
              <w:t>（三）网络安全技术保障服务</w:t>
            </w:r>
          </w:p>
          <w:p w14:paraId="74F54ED8">
            <w:pPr>
              <w:pStyle w:val="6"/>
              <w:numPr>
                <w:ilvl w:val="0"/>
                <w:numId w:val="0"/>
              </w:numPr>
              <w:rPr>
                <w:rFonts w:hint="default"/>
                <w:lang w:val="en-US" w:eastAsia="zh-CN"/>
              </w:rPr>
            </w:pPr>
            <w:r>
              <w:rPr>
                <w:rFonts w:hint="default"/>
                <w:lang w:val="en-US" w:eastAsia="zh-CN"/>
              </w:rPr>
              <w:t>主要包含ETC发行服务系统、网厅（含APP、小程序）、拓展应用等在用系统的日常监测、漏洞扫描、渗透测试、安全事件分析与处置；重要时期专业安全应急监测、紧急事件处置、策略优化等驻场服务；系统功能上线前的安全评估；网厅在线安全监测等服务；日常技术支持、咨询指导等服务；服务期内提供2次网络安全技术培训；不少于1人的安全认证培训或相关证书续证服务。</w:t>
            </w:r>
          </w:p>
          <w:p w14:paraId="2D8BD255">
            <w:pPr>
              <w:pStyle w:val="6"/>
              <w:numPr>
                <w:ilvl w:val="0"/>
                <w:numId w:val="0"/>
              </w:numPr>
              <w:rPr>
                <w:rFonts w:hint="default"/>
                <w:lang w:val="en-US" w:eastAsia="zh-CN"/>
              </w:rPr>
            </w:pPr>
            <w:r>
              <w:rPr>
                <w:rFonts w:hint="default"/>
                <w:lang w:val="en-US" w:eastAsia="zh-CN"/>
              </w:rPr>
              <w:t>（四）数据库技术保障服务</w:t>
            </w:r>
          </w:p>
          <w:p w14:paraId="73F1B0BC">
            <w:pPr>
              <w:pStyle w:val="6"/>
              <w:numPr>
                <w:ilvl w:val="0"/>
                <w:numId w:val="0"/>
              </w:numPr>
              <w:rPr>
                <w:rFonts w:hint="default"/>
                <w:lang w:val="en-US" w:eastAsia="zh-CN"/>
              </w:rPr>
            </w:pPr>
            <w:r>
              <w:rPr>
                <w:rFonts w:hint="default"/>
                <w:lang w:val="en-US" w:eastAsia="zh-CN"/>
              </w:rPr>
              <w:t>主要包含ETC发行服务系统所涉及的数据库的运行监测及维护。提供数据库的日常监测、状态检查；按需提供数据库的安全加固、重要数据的本地同步和迁移备份、资源释放、索引重建、调优性操作等维护；按需提供并协助基于在用数据库应用服务在运行性能等方面的优化和完善，故障诊断、容量规划和技术指导等服务；配合做好新应用与数据库的搭建和维护等；提供因突发事件、不可抗拒力导致的重要数据丢失、毁损后的寻回与恢复。</w:t>
            </w:r>
          </w:p>
          <w:p w14:paraId="419C91EC">
            <w:pPr>
              <w:pStyle w:val="6"/>
              <w:numPr>
                <w:ilvl w:val="0"/>
                <w:numId w:val="0"/>
              </w:numPr>
              <w:rPr>
                <w:rFonts w:hint="default"/>
                <w:lang w:val="en-US" w:eastAsia="zh-CN"/>
              </w:rPr>
            </w:pPr>
            <w:r>
              <w:rPr>
                <w:rFonts w:hint="default"/>
                <w:lang w:val="en-US" w:eastAsia="zh-CN"/>
              </w:rPr>
              <w:t>（五）拓展应用技术保障服务</w:t>
            </w:r>
          </w:p>
          <w:p w14:paraId="2A8EC65E">
            <w:pPr>
              <w:pStyle w:val="6"/>
              <w:numPr>
                <w:ilvl w:val="0"/>
                <w:numId w:val="0"/>
              </w:numPr>
              <w:rPr>
                <w:rFonts w:hint="default"/>
                <w:lang w:val="en-US" w:eastAsia="zh-CN"/>
              </w:rPr>
            </w:pPr>
            <w:r>
              <w:rPr>
                <w:rFonts w:hint="default"/>
                <w:lang w:val="en-US" w:eastAsia="zh-CN"/>
              </w:rPr>
              <w:t>主要包含ETC拓展应用场景终端系统维护、网络维护、支付交易核对、软件升级、故障排查；按需提供ETC机具的测试、版本升级、参数调优等；按需提供新接入拓展应用场景的系统接入调试；按需提供拓展应用服务方软件对接与测试。</w:t>
            </w:r>
          </w:p>
          <w:p w14:paraId="531C1A5A">
            <w:pPr>
              <w:pStyle w:val="6"/>
              <w:numPr>
                <w:ilvl w:val="0"/>
                <w:numId w:val="0"/>
              </w:numPr>
              <w:rPr>
                <w:rFonts w:hint="default"/>
                <w:lang w:val="en-US" w:eastAsia="zh-CN"/>
              </w:rPr>
            </w:pPr>
            <w:r>
              <w:rPr>
                <w:rFonts w:hint="default"/>
                <w:lang w:val="en-US" w:eastAsia="zh-CN"/>
              </w:rPr>
              <w:t>（六）第三方续期服务</w:t>
            </w:r>
          </w:p>
          <w:p w14:paraId="1CC70ECD">
            <w:pPr>
              <w:pStyle w:val="6"/>
              <w:numPr>
                <w:ilvl w:val="0"/>
                <w:numId w:val="0"/>
              </w:numPr>
              <w:rPr>
                <w:rFonts w:hint="default"/>
                <w:lang w:val="en-US" w:eastAsia="zh-CN"/>
              </w:rPr>
            </w:pPr>
            <w:r>
              <w:rPr>
                <w:rFonts w:hint="default"/>
                <w:lang w:val="en-US" w:eastAsia="zh-CN"/>
              </w:rPr>
              <w:t>提供合同期内三秦通APP应用商店、SSL证书授权、防病毒软件、行业数字认证软件、网页防篡改软件1年期续期服务；WAF、IPS、态势感知、安全资源池设备的1年期原厂质保及特征库升级服务。</w:t>
            </w:r>
          </w:p>
        </w:tc>
      </w:tr>
      <w:tr w14:paraId="60024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0" w:type="pct"/>
          </w:tcPr>
          <w:p w14:paraId="78EEDC51">
            <w:pPr>
              <w:pStyle w:val="6"/>
              <w:rPr>
                <w:rFonts w:hint="default" w:ascii="宋体" w:hAnsi="宋体" w:eastAsia="宋体" w:cs="宋体"/>
                <w:lang w:val="en-US" w:eastAsia="zh-CN"/>
              </w:rPr>
            </w:pPr>
            <w:r>
              <w:rPr>
                <w:rFonts w:hint="eastAsia" w:ascii="宋体" w:hAnsi="宋体" w:eastAsia="宋体" w:cs="宋体"/>
                <w:lang w:val="en-US" w:eastAsia="zh-CN"/>
              </w:rPr>
              <w:t>3</w:t>
            </w:r>
          </w:p>
        </w:tc>
        <w:tc>
          <w:tcPr>
            <w:tcW w:w="667" w:type="pct"/>
          </w:tcPr>
          <w:p w14:paraId="1E175C8C"/>
        </w:tc>
        <w:tc>
          <w:tcPr>
            <w:tcW w:w="3941" w:type="pct"/>
          </w:tcPr>
          <w:p w14:paraId="56B4E3B1">
            <w:pPr>
              <w:pStyle w:val="6"/>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三、服务要求</w:t>
            </w:r>
          </w:p>
          <w:p w14:paraId="2392BC41">
            <w:pPr>
              <w:pStyle w:val="6"/>
              <w:numPr>
                <w:ilvl w:val="0"/>
                <w:numId w:val="0"/>
              </w:numPr>
              <w:rPr>
                <w:rFonts w:hint="default"/>
                <w:lang w:val="en-US" w:eastAsia="zh-CN"/>
              </w:rPr>
            </w:pPr>
            <w:r>
              <w:rPr>
                <w:rFonts w:hint="default"/>
                <w:lang w:val="en-US" w:eastAsia="zh-CN"/>
              </w:rPr>
              <w:t>（一）服务的时间、地点与方式</w:t>
            </w:r>
          </w:p>
          <w:p w14:paraId="2E8F956A">
            <w:pPr>
              <w:pStyle w:val="6"/>
              <w:numPr>
                <w:ilvl w:val="0"/>
                <w:numId w:val="0"/>
              </w:numPr>
              <w:rPr>
                <w:rFonts w:hint="default"/>
                <w:lang w:val="en-US" w:eastAsia="zh-CN"/>
              </w:rPr>
            </w:pPr>
            <w:r>
              <w:rPr>
                <w:rFonts w:hint="default"/>
                <w:lang w:val="en-US" w:eastAsia="zh-CN"/>
              </w:rPr>
              <w:t>1、服务时间：2026年7月1日至2027年6月30日。</w:t>
            </w:r>
          </w:p>
          <w:p w14:paraId="34E800DB">
            <w:pPr>
              <w:pStyle w:val="6"/>
              <w:numPr>
                <w:ilvl w:val="0"/>
                <w:numId w:val="0"/>
              </w:numPr>
              <w:rPr>
                <w:rFonts w:hint="default"/>
                <w:lang w:val="en-US" w:eastAsia="zh-CN"/>
              </w:rPr>
            </w:pPr>
            <w:r>
              <w:rPr>
                <w:rFonts w:hint="default"/>
                <w:lang w:val="en-US" w:eastAsia="zh-CN"/>
              </w:rPr>
              <w:t>2、服务地点：陕西省西安市以及ETC发行服务网点。</w:t>
            </w:r>
          </w:p>
          <w:p w14:paraId="0E19B262">
            <w:pPr>
              <w:pStyle w:val="6"/>
              <w:numPr>
                <w:ilvl w:val="0"/>
                <w:numId w:val="0"/>
              </w:numPr>
              <w:rPr>
                <w:rFonts w:hint="default"/>
                <w:lang w:val="en-US" w:eastAsia="zh-CN"/>
              </w:rPr>
            </w:pPr>
            <w:r>
              <w:rPr>
                <w:rFonts w:hint="default"/>
                <w:lang w:val="en-US" w:eastAsia="zh-CN"/>
              </w:rPr>
              <w:t>3、服务方式：日常巡检（每日1次）、运行保障、应急处置与现场值守、电话或在线技术支持等。</w:t>
            </w:r>
          </w:p>
          <w:p w14:paraId="4EAF3CA3">
            <w:pPr>
              <w:pStyle w:val="6"/>
              <w:numPr>
                <w:ilvl w:val="0"/>
                <w:numId w:val="0"/>
              </w:numPr>
              <w:rPr>
                <w:rFonts w:hint="default"/>
                <w:lang w:val="en-US" w:eastAsia="zh-CN"/>
              </w:rPr>
            </w:pPr>
            <w:r>
              <w:rPr>
                <w:rFonts w:hint="default"/>
                <w:lang w:val="en-US" w:eastAsia="zh-CN"/>
              </w:rPr>
              <w:t>4、响应要求：工作日应在30分钟内响应故障，4小时内提出故障解决方案。非工作日应在60分钟内响应故障，8小时内提出故障解决方案。</w:t>
            </w:r>
          </w:p>
          <w:p w14:paraId="226282E1">
            <w:pPr>
              <w:pStyle w:val="6"/>
              <w:numPr>
                <w:ilvl w:val="0"/>
                <w:numId w:val="0"/>
              </w:numPr>
              <w:rPr>
                <w:rFonts w:hint="default"/>
                <w:lang w:val="en-US" w:eastAsia="zh-CN"/>
              </w:rPr>
            </w:pPr>
            <w:r>
              <w:rPr>
                <w:rFonts w:hint="default"/>
                <w:lang w:val="en-US" w:eastAsia="zh-CN"/>
              </w:rPr>
              <w:t>5、资料要求</w:t>
            </w:r>
          </w:p>
          <w:p w14:paraId="221E2985">
            <w:pPr>
              <w:pStyle w:val="6"/>
              <w:numPr>
                <w:ilvl w:val="0"/>
                <w:numId w:val="0"/>
              </w:numPr>
              <w:rPr>
                <w:rFonts w:hint="default"/>
                <w:lang w:val="en-US" w:eastAsia="zh-CN"/>
              </w:rPr>
            </w:pPr>
            <w:r>
              <w:rPr>
                <w:rFonts w:hint="default"/>
                <w:lang w:val="en-US" w:eastAsia="zh-CN"/>
              </w:rPr>
              <w:t>本服务项目的交付物包含但不限于以下内容：</w:t>
            </w:r>
          </w:p>
          <w:p w14:paraId="702B3274">
            <w:pPr>
              <w:pStyle w:val="6"/>
              <w:numPr>
                <w:ilvl w:val="0"/>
                <w:numId w:val="0"/>
              </w:numPr>
              <w:rPr>
                <w:rFonts w:hint="default"/>
                <w:lang w:val="en-US" w:eastAsia="zh-CN"/>
              </w:rPr>
            </w:pPr>
            <w:r>
              <w:rPr>
                <w:rFonts w:hint="default"/>
                <w:lang w:val="en-US" w:eastAsia="zh-CN"/>
              </w:rPr>
              <w:t>《***系统日常巡检记录表》</w:t>
            </w:r>
          </w:p>
          <w:p w14:paraId="06B73D7A">
            <w:pPr>
              <w:pStyle w:val="6"/>
              <w:numPr>
                <w:ilvl w:val="0"/>
                <w:numId w:val="0"/>
              </w:numPr>
              <w:rPr>
                <w:rFonts w:hint="default"/>
                <w:lang w:val="en-US" w:eastAsia="zh-CN"/>
              </w:rPr>
            </w:pPr>
            <w:r>
              <w:rPr>
                <w:rFonts w:hint="default"/>
                <w:lang w:val="en-US" w:eastAsia="zh-CN"/>
              </w:rPr>
              <w:t>《***系统月度运维报告》</w:t>
            </w:r>
          </w:p>
          <w:p w14:paraId="4E4073F6">
            <w:pPr>
              <w:pStyle w:val="6"/>
              <w:numPr>
                <w:ilvl w:val="0"/>
                <w:numId w:val="0"/>
              </w:numPr>
              <w:rPr>
                <w:rFonts w:hint="default"/>
                <w:lang w:val="en-US" w:eastAsia="zh-CN"/>
              </w:rPr>
            </w:pPr>
            <w:r>
              <w:rPr>
                <w:rFonts w:hint="default"/>
                <w:lang w:val="en-US" w:eastAsia="zh-CN"/>
              </w:rPr>
              <w:t>《***系统年度运维服务总结》</w:t>
            </w:r>
          </w:p>
          <w:p w14:paraId="1D610DF0">
            <w:pPr>
              <w:pStyle w:val="6"/>
              <w:numPr>
                <w:ilvl w:val="0"/>
                <w:numId w:val="0"/>
              </w:numPr>
              <w:rPr>
                <w:rFonts w:hint="default"/>
                <w:lang w:val="en-US" w:eastAsia="zh-CN"/>
              </w:rPr>
            </w:pPr>
            <w:r>
              <w:rPr>
                <w:rFonts w:hint="default"/>
                <w:lang w:val="en-US" w:eastAsia="zh-CN"/>
              </w:rPr>
              <w:t>《***系统故障处理记录表》</w:t>
            </w:r>
          </w:p>
          <w:p w14:paraId="50E80E9E">
            <w:pPr>
              <w:pStyle w:val="6"/>
              <w:numPr>
                <w:ilvl w:val="0"/>
                <w:numId w:val="0"/>
              </w:numPr>
              <w:rPr>
                <w:rFonts w:hint="default"/>
                <w:lang w:val="en-US" w:eastAsia="zh-CN"/>
              </w:rPr>
            </w:pPr>
            <w:r>
              <w:rPr>
                <w:rFonts w:hint="default"/>
                <w:lang w:val="en-US" w:eastAsia="zh-CN"/>
              </w:rPr>
              <w:t>以及其他需要的材料。</w:t>
            </w:r>
          </w:p>
          <w:p w14:paraId="0B7E596F">
            <w:pPr>
              <w:pStyle w:val="6"/>
              <w:numPr>
                <w:ilvl w:val="0"/>
                <w:numId w:val="0"/>
              </w:numPr>
              <w:rPr>
                <w:rFonts w:hint="default"/>
                <w:lang w:val="en-US" w:eastAsia="zh-CN"/>
              </w:rPr>
            </w:pPr>
            <w:r>
              <w:rPr>
                <w:rFonts w:hint="default"/>
                <w:lang w:val="en-US" w:eastAsia="zh-CN"/>
              </w:rPr>
              <w:t>（二）人员要求</w:t>
            </w:r>
          </w:p>
          <w:p w14:paraId="3D1D38C2">
            <w:pPr>
              <w:pStyle w:val="6"/>
              <w:numPr>
                <w:ilvl w:val="0"/>
                <w:numId w:val="0"/>
              </w:numPr>
              <w:rPr>
                <w:rFonts w:hint="default"/>
                <w:lang w:val="en-US" w:eastAsia="zh-CN"/>
              </w:rPr>
            </w:pPr>
            <w:r>
              <w:rPr>
                <w:rFonts w:hint="default"/>
                <w:lang w:val="en-US" w:eastAsia="zh-CN"/>
              </w:rPr>
              <w:t>为确保服务工作的顺利开展，</w:t>
            </w:r>
            <w:r>
              <w:rPr>
                <w:rFonts w:hint="eastAsia"/>
                <w:lang w:val="en-US" w:eastAsia="zh-CN"/>
              </w:rPr>
              <w:t>供应商</w:t>
            </w:r>
            <w:r>
              <w:rPr>
                <w:rFonts w:hint="default"/>
                <w:lang w:val="en-US" w:eastAsia="zh-CN"/>
              </w:rPr>
              <w:t>应对服务人员素质及能力整体把关，原则上应满足以下条件：</w:t>
            </w:r>
          </w:p>
          <w:p w14:paraId="4BAA0B5F">
            <w:pPr>
              <w:pStyle w:val="6"/>
              <w:numPr>
                <w:ilvl w:val="0"/>
                <w:numId w:val="0"/>
              </w:numPr>
              <w:rPr>
                <w:rFonts w:hint="default"/>
                <w:lang w:val="en-US" w:eastAsia="zh-CN"/>
              </w:rPr>
            </w:pPr>
            <w:r>
              <w:rPr>
                <w:rFonts w:hint="default"/>
                <w:lang w:val="en-US" w:eastAsia="zh-CN"/>
              </w:rPr>
              <w:t>1.</w:t>
            </w:r>
            <w:r>
              <w:rPr>
                <w:rFonts w:hint="eastAsia"/>
                <w:lang w:val="en-US" w:eastAsia="zh-CN"/>
              </w:rPr>
              <w:t>供应商</w:t>
            </w:r>
            <w:r>
              <w:rPr>
                <w:rFonts w:hint="default"/>
                <w:lang w:val="en-US" w:eastAsia="zh-CN"/>
              </w:rPr>
              <w:t>拟投入本项目的专业技术服务团队应不少于5人，需提供人员的真实信息和从业经历。其中，指定1名项目负责人具体负责项目现场管理、资源协调和服务质量控制。</w:t>
            </w:r>
          </w:p>
          <w:p w14:paraId="525E1844">
            <w:pPr>
              <w:pStyle w:val="6"/>
              <w:numPr>
                <w:ilvl w:val="0"/>
                <w:numId w:val="0"/>
              </w:numPr>
              <w:rPr>
                <w:rFonts w:hint="default"/>
                <w:lang w:val="en-US" w:eastAsia="zh-CN"/>
              </w:rPr>
            </w:pPr>
            <w:r>
              <w:rPr>
                <w:rFonts w:hint="default"/>
                <w:lang w:val="en-US" w:eastAsia="zh-CN"/>
              </w:rPr>
              <w:t>2.项目技术服务人员应具有较为丰富的高速公路联网收费行业系统技术维护或建设施工的工作经历，熟悉ETC发行服务系统或联网收费系统的架构、业务流程和机电系统现状，了解电子不停车收费联网相关技术要求和标准规定，具备信息化设备、网络等机电类故障的快速修复能力和运维经验。</w:t>
            </w:r>
          </w:p>
          <w:p w14:paraId="29048C97">
            <w:pPr>
              <w:pStyle w:val="6"/>
              <w:numPr>
                <w:ilvl w:val="0"/>
                <w:numId w:val="0"/>
              </w:numPr>
              <w:rPr>
                <w:rFonts w:hint="default"/>
                <w:lang w:val="en-US" w:eastAsia="zh-CN"/>
              </w:rPr>
            </w:pPr>
            <w:r>
              <w:rPr>
                <w:rFonts w:hint="default"/>
                <w:lang w:val="en-US" w:eastAsia="zh-CN"/>
              </w:rPr>
              <w:t>3.</w:t>
            </w:r>
            <w:r>
              <w:rPr>
                <w:rFonts w:hint="eastAsia"/>
                <w:lang w:val="en-US" w:eastAsia="zh-CN"/>
              </w:rPr>
              <w:t>供应商</w:t>
            </w:r>
            <w:r>
              <w:rPr>
                <w:rFonts w:hint="default"/>
                <w:lang w:val="en-US" w:eastAsia="zh-CN"/>
              </w:rPr>
              <w:t>应保证提供5×8小时工作日驻场技术服务；遇重大活动、节假日（春节、国庆、两会）及专项护网、系统升级等重要时期，提供7×24小时应急响应服务。驻场服务产生的一切费用由</w:t>
            </w:r>
            <w:r>
              <w:rPr>
                <w:rFonts w:hint="eastAsia"/>
                <w:lang w:val="en-US" w:eastAsia="zh-CN"/>
              </w:rPr>
              <w:t>供应商</w:t>
            </w:r>
            <w:r>
              <w:rPr>
                <w:rFonts w:hint="default"/>
                <w:lang w:val="en-US" w:eastAsia="zh-CN"/>
              </w:rPr>
              <w:t>自行承担。</w:t>
            </w:r>
          </w:p>
          <w:p w14:paraId="6484A9E2">
            <w:pPr>
              <w:pStyle w:val="6"/>
              <w:numPr>
                <w:ilvl w:val="0"/>
                <w:numId w:val="0"/>
              </w:numPr>
              <w:rPr>
                <w:rFonts w:hint="eastAsia"/>
                <w:lang w:val="en-US" w:eastAsia="zh-CN"/>
              </w:rPr>
            </w:pPr>
            <w:r>
              <w:rPr>
                <w:rFonts w:hint="eastAsia"/>
                <w:lang w:val="en-US" w:eastAsia="zh-CN"/>
              </w:rPr>
              <w:t>4.未经采购方书面同意，服务商不得擅自变更和替换项目技术服务人员。</w:t>
            </w:r>
          </w:p>
          <w:p w14:paraId="00548EE9">
            <w:pPr>
              <w:pStyle w:val="6"/>
              <w:numPr>
                <w:ilvl w:val="0"/>
                <w:numId w:val="0"/>
              </w:numPr>
              <w:rPr>
                <w:rFonts w:hint="default"/>
                <w:lang w:val="en-US" w:eastAsia="zh-CN"/>
              </w:rPr>
            </w:pPr>
            <w:r>
              <w:rPr>
                <w:rFonts w:hint="default"/>
                <w:lang w:val="en-US" w:eastAsia="zh-CN"/>
              </w:rPr>
              <w:t>（三）网络安全要求</w:t>
            </w:r>
          </w:p>
          <w:p w14:paraId="09ECE567">
            <w:pPr>
              <w:pStyle w:val="6"/>
              <w:numPr>
                <w:ilvl w:val="0"/>
                <w:numId w:val="0"/>
              </w:numPr>
              <w:rPr>
                <w:rFonts w:hint="default"/>
                <w:lang w:val="en-US" w:eastAsia="zh-CN"/>
              </w:rPr>
            </w:pPr>
            <w:r>
              <w:rPr>
                <w:rFonts w:hint="eastAsia"/>
                <w:lang w:val="en-US" w:eastAsia="zh-CN"/>
              </w:rPr>
              <w:t>供应商</w:t>
            </w:r>
            <w:r>
              <w:rPr>
                <w:rFonts w:hint="default"/>
                <w:lang w:val="en-US" w:eastAsia="zh-CN"/>
              </w:rPr>
              <w:t>具备健全的网络安全服务体系，具有网络安全隐患排查、完善加固、预警监测、应对攻击等服务能力，配备具有相关技术能力的网络安全专职人员，为本项目提供漏洞检测、策略配置、加固整改、安全监测、应急处置等保障措施，确保系统安全稳定运行。服务商未发生过重大网络安全事件，按照中心项目的统一要求签署《网络安全责任协议》</w:t>
            </w:r>
            <w:r>
              <w:rPr>
                <w:rFonts w:hint="eastAsia"/>
                <w:lang w:val="en-US" w:eastAsia="zh-CN"/>
              </w:rPr>
              <w:t>。</w:t>
            </w:r>
          </w:p>
          <w:p w14:paraId="16183E96">
            <w:pPr>
              <w:pStyle w:val="6"/>
              <w:numPr>
                <w:ilvl w:val="0"/>
                <w:numId w:val="0"/>
              </w:numPr>
              <w:rPr>
                <w:rFonts w:hint="default"/>
                <w:lang w:val="en-US" w:eastAsia="zh-CN"/>
              </w:rPr>
            </w:pPr>
            <w:r>
              <w:rPr>
                <w:rFonts w:hint="default"/>
                <w:lang w:val="en-US" w:eastAsia="zh-CN"/>
              </w:rPr>
              <w:t>（四）保密要求</w:t>
            </w:r>
          </w:p>
          <w:p w14:paraId="3FB3DB69">
            <w:pPr>
              <w:pStyle w:val="6"/>
              <w:numPr>
                <w:ilvl w:val="0"/>
                <w:numId w:val="0"/>
              </w:numPr>
              <w:rPr>
                <w:rFonts w:hint="default"/>
                <w:lang w:val="en-US" w:eastAsia="zh-CN"/>
              </w:rPr>
            </w:pPr>
            <w:r>
              <w:rPr>
                <w:rFonts w:hint="default"/>
                <w:lang w:val="en-US" w:eastAsia="zh-CN"/>
              </w:rPr>
              <w:t>项目实施过程中所收集、产生的所有与本项目相关的文档、资料，包括文字、图片、表格、数字等各种形式所属权均归属甲方。服务商必须对所涉及到的内容保密，服务商及服务人员应按照要求签署《保密协议》。</w:t>
            </w:r>
          </w:p>
          <w:p w14:paraId="0CDE09F8">
            <w:pPr>
              <w:pStyle w:val="6"/>
              <w:numPr>
                <w:ilvl w:val="0"/>
                <w:numId w:val="0"/>
              </w:numPr>
              <w:rPr>
                <w:rFonts w:hint="default"/>
                <w:lang w:val="en-US" w:eastAsia="zh-CN"/>
              </w:rPr>
            </w:pPr>
            <w:r>
              <w:rPr>
                <w:rFonts w:hint="default"/>
                <w:lang w:val="en-US" w:eastAsia="zh-CN"/>
              </w:rPr>
              <w:t>（</w:t>
            </w:r>
            <w:r>
              <w:rPr>
                <w:rFonts w:hint="eastAsia"/>
                <w:lang w:val="en-US" w:eastAsia="zh-CN"/>
              </w:rPr>
              <w:t>五</w:t>
            </w:r>
            <w:r>
              <w:rPr>
                <w:rFonts w:hint="default"/>
                <w:lang w:val="en-US" w:eastAsia="zh-CN"/>
              </w:rPr>
              <w:t>）其他要求</w:t>
            </w:r>
          </w:p>
          <w:p w14:paraId="6E182D5B">
            <w:pPr>
              <w:pStyle w:val="6"/>
              <w:numPr>
                <w:ilvl w:val="0"/>
                <w:numId w:val="0"/>
              </w:numPr>
              <w:rPr>
                <w:rFonts w:hint="default"/>
                <w:lang w:val="en-US" w:eastAsia="zh-CN"/>
              </w:rPr>
            </w:pPr>
            <w:r>
              <w:rPr>
                <w:rFonts w:hint="eastAsia"/>
                <w:lang w:val="en-US" w:eastAsia="zh-CN"/>
              </w:rPr>
              <w:t>供应商</w:t>
            </w:r>
            <w:r>
              <w:rPr>
                <w:rFonts w:hint="default"/>
                <w:lang w:val="en-US" w:eastAsia="zh-CN"/>
              </w:rPr>
              <w:t>应梳理所运维的设备（系统）资产状况、网络拓扑、存储备份等信息。</w:t>
            </w:r>
          </w:p>
          <w:p w14:paraId="3D90A565">
            <w:pPr>
              <w:pStyle w:val="6"/>
              <w:numPr>
                <w:ilvl w:val="0"/>
                <w:numId w:val="0"/>
              </w:numPr>
              <w:rPr>
                <w:rFonts w:hint="default"/>
                <w:lang w:val="en-US" w:eastAsia="zh-CN"/>
              </w:rPr>
            </w:pPr>
            <w:r>
              <w:rPr>
                <w:rFonts w:hint="eastAsia"/>
                <w:lang w:val="en-US" w:eastAsia="zh-CN"/>
              </w:rPr>
              <w:t>供应商</w:t>
            </w:r>
            <w:r>
              <w:rPr>
                <w:rFonts w:hint="default"/>
                <w:lang w:val="en-US" w:eastAsia="zh-CN"/>
              </w:rPr>
              <w:t>应遵守采购人相关管理制度，并接受监督。</w:t>
            </w:r>
          </w:p>
        </w:tc>
      </w:tr>
    </w:tbl>
    <w:p w14:paraId="5BBBFC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1AFC52"/>
    <w:multiLevelType w:val="singleLevel"/>
    <w:tmpl w:val="5B1AFC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601EB"/>
    <w:rsid w:val="6F356B5B"/>
    <w:rsid w:val="7606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Calibri" w:hAnsi="Calibri" w:eastAsia="仿宋_GB2312" w:cs="Times New Roman"/>
      <w:b/>
      <w:kern w:val="44"/>
      <w:sz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pPr>
      <w:ind w:left="415"/>
    </w:pPr>
    <w:rPr>
      <w:sz w:val="28"/>
      <w:szCs w:val="28"/>
    </w:rPr>
  </w:style>
  <w:style w:type="paragraph" w:customStyle="1" w:styleId="6">
    <w:name w:val="null3"/>
    <w:hidden/>
    <w:qFormat/>
    <w:uiPriority w:val="0"/>
    <w:rPr>
      <w:rFonts w:hint="eastAsia" w:asciiTheme="minorHAnsi" w:hAnsiTheme="minorHAnsi" w:eastAsiaTheme="minorEastAsia" w:cstheme="minorBidi"/>
      <w:lang w:val="en-US" w:eastAsia="zh-Hans"/>
    </w:rPr>
  </w:style>
  <w:style w:type="paragraph" w:customStyle="1" w:styleId="7">
    <w:name w:val="my正文"/>
    <w:basedOn w:val="1"/>
    <w:qFormat/>
    <w:uiPriority w:val="0"/>
    <w:pPr>
      <w:ind w:firstLine="480" w:firstLineChars="200"/>
    </w:pPr>
    <w:rPr>
      <w:rFonts w:ascii="Times New Roman" w:hAnsi="Times New Roman" w:cs="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2026-05-07T09:00:00Z</dcterms:created>
  <dc:creator>123</dc:creator>
  <cp:lastModifiedBy>123</cp:lastModifiedBy>
  <dcterms:modified xsi:type="dcterms:W3CDTF">2026-05-07T09:03:07Z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65B68CC29A31428791ED9D4DF86C7730_11</vt:lpwstr>
  </property>
  <property fmtid="{D5CDD505-2E9C-101B-9397-08002B2CF9AE}" pid="4" name="KSOTemplateDocerSaveRecord">
    <vt:lpwstr>eyJoZGlkIjoiOGFlZDBjMTkxMjAyY2VhMDJmNjJkYjY5NWY5ZGZmNGMiLCJ1c2VySWQiOiI0NTE5NDQwNTQifQ==</vt:lpwstr>
  </property>
</Properties>
</file>