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A9C4C">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黑体" w:hAnsi="黑体" w:eastAsia="黑体"/>
          <w:b/>
          <w:bCs/>
          <w:color w:val="333333"/>
          <w:kern w:val="0"/>
          <w:szCs w:val="30"/>
          <w:lang w:eastAsia="zh-CN"/>
        </w:rPr>
      </w:pPr>
      <w:r>
        <w:rPr>
          <w:rFonts w:hint="eastAsia" w:ascii="黑体" w:hAnsi="黑体" w:eastAsia="黑体"/>
          <w:b/>
          <w:bCs/>
          <w:color w:val="333333"/>
          <w:kern w:val="0"/>
          <w:szCs w:val="30"/>
          <w:lang w:val="en-US" w:eastAsia="zh-CN"/>
        </w:rPr>
        <w:t>采购需求</w:t>
      </w:r>
    </w:p>
    <w:p w14:paraId="242F8E88">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ascii="宋体" w:hAnsi="宋体" w:cs="宋体"/>
          <w:sz w:val="28"/>
        </w:rPr>
      </w:pPr>
      <w:r>
        <w:rPr>
          <w:rFonts w:hint="eastAsia" w:ascii="宋体" w:hAnsi="宋体" w:cs="宋体"/>
          <w:sz w:val="28"/>
        </w:rPr>
        <w:t>根据镇安中学建设常态化录播教室项目实际，经我方认真研究和详细测算，现将采购文件相关条款约定如下：</w:t>
      </w:r>
    </w:p>
    <w:p w14:paraId="299CDC45">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color w:val="auto"/>
          <w:sz w:val="28"/>
          <w:lang w:val="en-US" w:eastAsia="zh-CN"/>
        </w:rPr>
      </w:pPr>
      <w:r>
        <w:rPr>
          <w:rFonts w:hint="eastAsia" w:ascii="宋体" w:hAnsi="宋体" w:cs="宋体"/>
          <w:color w:val="auto"/>
          <w:sz w:val="28"/>
        </w:rPr>
        <w:t>一、项目概况：镇安中学建设常态化录播教室项目</w:t>
      </w:r>
      <w:r>
        <w:rPr>
          <w:rFonts w:hint="eastAsia" w:ascii="宋体" w:hAnsi="宋体" w:cs="宋体"/>
          <w:color w:val="auto"/>
          <w:sz w:val="28"/>
          <w:lang w:eastAsia="zh-CN"/>
        </w:rPr>
        <w:t>主要采购内容为：建设35间常态化录播教室。每间常态化录播教室包含：课堂终端、终端管理软件、教师摄像机、摄像机传输处理软件、拾音麦克风、有源音箱、录制面板、互动抬头屏和安装线材等</w:t>
      </w:r>
      <w:r>
        <w:rPr>
          <w:rFonts w:hint="eastAsia" w:ascii="宋体" w:hAnsi="宋体" w:cs="宋体"/>
          <w:color w:val="auto"/>
          <w:sz w:val="28"/>
          <w:lang w:val="en-US" w:eastAsia="zh-CN"/>
        </w:rPr>
        <w:t>。</w:t>
      </w:r>
    </w:p>
    <w:p w14:paraId="36296824">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rPr>
      </w:pPr>
      <w:r>
        <w:rPr>
          <w:rFonts w:hint="eastAsia" w:ascii="宋体" w:hAnsi="宋体" w:cs="宋体"/>
          <w:sz w:val="28"/>
        </w:rPr>
        <w:t>二、供应商资质资格要求：</w:t>
      </w:r>
    </w:p>
    <w:p w14:paraId="3F552E36">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1）具有独立承担民事责任能力的法人、其他组织或自然人，提供合法有效的统一社会信用代码营业执照（事业单位提供事业单位法人证书，自然人应提供身份证，分公司投标的还需提供总公司营业执照复印件、针对本项目的授权书及分公司的营业执照）；</w:t>
      </w:r>
    </w:p>
    <w:p w14:paraId="6C8CFC66">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（2）提供已缴纳近一年连续三个月的纳税或完税证明（任意税种）扫描件，依法免税的应提供相关证明。纳税证明或完税证明上应有代收机构或税务机关的公章或业务专用章。（注：① 新成立企业（成立一个月内）暂无纳税提供说明加盖公章；②零报税提供申报成果的凭证；③正在办理纳税的应提供受理部门已受理的凭证；④时间以税款所属时期为准。）；</w:t>
      </w:r>
    </w:p>
    <w:p w14:paraId="4B0C02B7">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val="en-US" w:eastAsia="zh-CN"/>
        </w:rPr>
      </w:pPr>
      <w:r>
        <w:rPr>
          <w:rFonts w:hint="eastAsia" w:ascii="宋体" w:hAnsi="宋体" w:cs="宋体"/>
          <w:sz w:val="28"/>
          <w:lang w:eastAsia="zh-CN"/>
        </w:rPr>
        <w:t>（</w:t>
      </w:r>
      <w:r>
        <w:rPr>
          <w:rFonts w:hint="eastAsia" w:ascii="宋体" w:hAnsi="宋体" w:cs="宋体"/>
          <w:sz w:val="28"/>
          <w:lang w:val="en-US" w:eastAsia="zh-CN"/>
        </w:rPr>
        <w:t>3）社会保障资金缴纳证明：提供投标截止日前一年内连续三个月已缴纳的社会保障资金缴存单据或社保机构开具的社会保险参保缴费情况证明；依法不需要缴纳社会保障资金的应提供相关文件证明；</w:t>
      </w:r>
    </w:p>
    <w:p w14:paraId="30BC2D52">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rPr>
      </w:pPr>
      <w:r>
        <w:rPr>
          <w:rFonts w:hint="eastAsia" w:ascii="宋体" w:hAnsi="宋体" w:cs="宋体"/>
          <w:sz w:val="28"/>
          <w:lang w:eastAsia="zh-CN"/>
        </w:rPr>
        <w:t>（</w:t>
      </w:r>
      <w:r>
        <w:rPr>
          <w:rFonts w:hint="eastAsia" w:ascii="宋体" w:hAnsi="宋体" w:cs="宋体"/>
          <w:sz w:val="28"/>
          <w:lang w:val="en-US" w:eastAsia="zh-CN"/>
        </w:rPr>
        <w:t>4）</w:t>
      </w:r>
      <w:r>
        <w:rPr>
          <w:rFonts w:hint="eastAsia" w:ascii="宋体" w:hAnsi="宋体" w:cs="宋体"/>
          <w:sz w:val="28"/>
        </w:rPr>
        <w:t>财务状况报告：</w:t>
      </w:r>
      <w:r>
        <w:rPr>
          <w:rFonts w:hint="eastAsia" w:ascii="宋体" w:hAnsi="宋体" w:cs="宋体"/>
          <w:color w:val="auto"/>
          <w:sz w:val="28"/>
          <w:lang w:val="en-US" w:eastAsia="zh-CN"/>
        </w:rPr>
        <w:t>提供供应商2024或2025年度经注册会计师签署的财务审计报告（包括“三表”及附注）（成立时间至投标截止时间不足一年的可提供成立后任意时段的资产负债表），或者提供其投标前六个月内基本存款账户开户银行出具的资信证明及基本存款账户开户证明</w:t>
      </w:r>
      <w:r>
        <w:rPr>
          <w:rFonts w:hint="eastAsia" w:ascii="宋体" w:hAnsi="宋体" w:cs="宋体"/>
          <w:sz w:val="28"/>
        </w:rPr>
        <w:t>；</w:t>
      </w:r>
    </w:p>
    <w:p w14:paraId="7DCCA7FB">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w:t>
      </w:r>
      <w:r>
        <w:rPr>
          <w:rFonts w:hint="eastAsia" w:ascii="宋体" w:hAnsi="宋体" w:cs="宋体"/>
          <w:sz w:val="28"/>
          <w:lang w:val="en-US" w:eastAsia="zh-CN"/>
        </w:rPr>
        <w:t>5</w:t>
      </w:r>
      <w:r>
        <w:rPr>
          <w:rFonts w:hint="eastAsia" w:ascii="宋体" w:hAnsi="宋体" w:cs="宋体"/>
          <w:sz w:val="28"/>
          <w:lang w:eastAsia="zh-CN"/>
        </w:rPr>
        <w:t>）供应商应在人员、设备、资金等方面具备相应的能力，能具备处理周边复杂关系、化解矛盾的能力。</w:t>
      </w:r>
    </w:p>
    <w:p w14:paraId="7A9A1E98">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w:t>
      </w:r>
      <w:r>
        <w:rPr>
          <w:rFonts w:hint="eastAsia" w:ascii="宋体" w:hAnsi="宋体" w:cs="宋体"/>
          <w:sz w:val="28"/>
          <w:lang w:val="en-US" w:eastAsia="zh-CN"/>
        </w:rPr>
        <w:t>6</w:t>
      </w:r>
      <w:r>
        <w:rPr>
          <w:rFonts w:hint="eastAsia" w:ascii="宋体" w:hAnsi="宋体" w:cs="宋体"/>
          <w:sz w:val="28"/>
          <w:lang w:eastAsia="zh-CN"/>
        </w:rPr>
        <w:t>）参加政府采购活动前3年内，在经营活动中没有重大违法记录。</w:t>
      </w:r>
    </w:p>
    <w:p w14:paraId="660EC5D1">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w:t>
      </w:r>
      <w:r>
        <w:rPr>
          <w:rFonts w:hint="eastAsia" w:ascii="宋体" w:hAnsi="宋体" w:cs="宋体"/>
          <w:sz w:val="28"/>
          <w:lang w:val="en-US" w:eastAsia="zh-CN"/>
        </w:rPr>
        <w:t>7</w:t>
      </w:r>
      <w:r>
        <w:rPr>
          <w:rFonts w:hint="eastAsia" w:ascii="宋体" w:hAnsi="宋体" w:cs="宋体"/>
          <w:sz w:val="28"/>
          <w:lang w:eastAsia="zh-CN"/>
        </w:rPr>
        <w:t>）</w:t>
      </w:r>
      <w:r>
        <w:rPr>
          <w:rFonts w:hint="eastAsia" w:ascii="宋体" w:hAnsi="宋体" w:cs="宋体"/>
          <w:color w:val="auto"/>
          <w:sz w:val="28"/>
        </w:rPr>
        <w:t>单位负责人为同一人或者存在直接控股、管理关系的不同供应商，不得参加同一合同项下的政府采购活动；为本项目提供整体设计、规范编制或者项目管理、监理、检测等服务的供应商，不得参加本项目政府采购活动</w:t>
      </w:r>
      <w:r>
        <w:rPr>
          <w:rFonts w:hint="eastAsia" w:ascii="宋体" w:hAnsi="宋体" w:cs="宋体"/>
          <w:sz w:val="28"/>
          <w:lang w:eastAsia="zh-CN"/>
        </w:rPr>
        <w:t>。</w:t>
      </w:r>
    </w:p>
    <w:p w14:paraId="7AA4592B">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val="en-US" w:eastAsia="zh-CN"/>
        </w:rPr>
      </w:pPr>
      <w:r>
        <w:rPr>
          <w:rFonts w:hint="eastAsia" w:ascii="宋体" w:hAnsi="宋体" w:cs="宋体"/>
          <w:sz w:val="28"/>
          <w:lang w:eastAsia="zh-CN"/>
        </w:rPr>
        <w:t>（</w:t>
      </w:r>
      <w:r>
        <w:rPr>
          <w:rFonts w:hint="eastAsia" w:ascii="宋体" w:hAnsi="宋体" w:cs="宋体"/>
          <w:sz w:val="28"/>
          <w:lang w:val="en-US" w:eastAsia="zh-CN"/>
        </w:rPr>
        <w:t>8</w:t>
      </w:r>
      <w:r>
        <w:rPr>
          <w:rFonts w:hint="eastAsia" w:ascii="宋体" w:hAnsi="宋体" w:cs="宋体"/>
          <w:sz w:val="28"/>
          <w:lang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053E33F">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cs="宋体"/>
          <w:color w:val="auto"/>
          <w:sz w:val="28"/>
        </w:rPr>
        <w:t>三、</w:t>
      </w:r>
      <w:r>
        <w:rPr>
          <w:rFonts w:hint="eastAsia" w:ascii="宋体" w:hAnsi="宋体" w:cs="宋体"/>
          <w:color w:val="auto"/>
          <w:sz w:val="28"/>
          <w:lang w:val="en-US" w:eastAsia="zh-CN"/>
        </w:rPr>
        <w:t>供货</w:t>
      </w:r>
      <w:r>
        <w:rPr>
          <w:rFonts w:hint="eastAsia" w:ascii="宋体" w:hAnsi="宋体" w:cs="宋体"/>
          <w:color w:val="auto"/>
          <w:sz w:val="28"/>
        </w:rPr>
        <w:t>期限：</w:t>
      </w:r>
      <w:r>
        <w:rPr>
          <w:rFonts w:hint="eastAsia" w:ascii="宋体" w:hAnsi="宋体" w:cs="宋体"/>
          <w:color w:val="auto"/>
          <w:sz w:val="28"/>
          <w:lang w:val="en-US" w:eastAsia="zh-CN"/>
        </w:rPr>
        <w:t>30日历日</w:t>
      </w:r>
    </w:p>
    <w:p w14:paraId="1A80AE06">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ascii="宋体" w:hAnsi="宋体" w:cs="宋体"/>
          <w:sz w:val="28"/>
        </w:rPr>
      </w:pPr>
      <w:r>
        <w:rPr>
          <w:rFonts w:hint="eastAsia" w:ascii="宋体" w:hAnsi="宋体" w:cs="宋体"/>
          <w:color w:val="auto"/>
          <w:sz w:val="28"/>
        </w:rPr>
        <w:t>四、</w:t>
      </w:r>
      <w:r>
        <w:rPr>
          <w:rFonts w:hint="eastAsia" w:ascii="宋体" w:hAnsi="宋体" w:cs="宋体"/>
          <w:sz w:val="28"/>
        </w:rPr>
        <w:t>最高限价：</w:t>
      </w:r>
      <w:bookmarkStart w:id="0" w:name="_Hlk10460168"/>
      <w:r>
        <w:rPr>
          <w:rFonts w:hint="eastAsia" w:ascii="宋体" w:hAnsi="宋体" w:cs="宋体"/>
          <w:sz w:val="28"/>
        </w:rPr>
        <w:t>依据</w:t>
      </w:r>
      <w:r>
        <w:rPr>
          <w:rFonts w:hint="eastAsia" w:ascii="宋体" w:hAnsi="宋体" w:cs="宋体"/>
          <w:sz w:val="28"/>
          <w:lang w:val="en-US" w:eastAsia="zh-CN"/>
        </w:rPr>
        <w:t>陕西至诚项目管理集团有限公司-至诚预审字【2026】005 号</w:t>
      </w:r>
      <w:r>
        <w:rPr>
          <w:rFonts w:hint="eastAsia" w:ascii="宋体" w:hAnsi="宋体" w:cs="宋体"/>
          <w:sz w:val="28"/>
        </w:rPr>
        <w:t>《</w:t>
      </w:r>
      <w:r>
        <w:rPr>
          <w:rFonts w:hint="eastAsia" w:ascii="宋体" w:hAnsi="宋体" w:cs="宋体"/>
          <w:sz w:val="28"/>
          <w:lang w:val="en-US" w:eastAsia="zh-CN"/>
        </w:rPr>
        <w:t>镇安中学常态化录播教室设施设备项目预算评审报告</w:t>
      </w:r>
      <w:r>
        <w:rPr>
          <w:rFonts w:hint="eastAsia" w:ascii="宋体" w:hAnsi="宋体" w:cs="宋体"/>
          <w:sz w:val="28"/>
        </w:rPr>
        <w:t>》报告书</w:t>
      </w:r>
      <w:r>
        <w:rPr>
          <w:rFonts w:hint="eastAsia" w:ascii="宋体" w:hAnsi="宋体" w:cs="宋体"/>
          <w:sz w:val="28"/>
          <w:lang w:val="en-US" w:eastAsia="zh-CN"/>
        </w:rPr>
        <w:t>及镇安县财政局-镇财办建函〔2026〕10号《镇安县财政局关于镇安中学常态化录播教室设施设备项目预算审核的复函》</w:t>
      </w:r>
      <w:r>
        <w:rPr>
          <w:rFonts w:hint="eastAsia" w:ascii="宋体" w:hAnsi="宋体" w:cs="宋体"/>
          <w:sz w:val="28"/>
        </w:rPr>
        <w:t>，</w:t>
      </w:r>
      <w:r>
        <w:rPr>
          <w:rFonts w:hint="eastAsia" w:ascii="宋体" w:hAnsi="宋体" w:cs="宋体"/>
          <w:sz w:val="28"/>
          <w:lang w:val="en-US" w:eastAsia="zh-CN"/>
        </w:rPr>
        <w:t>核定</w:t>
      </w:r>
      <w:r>
        <w:rPr>
          <w:rFonts w:hint="eastAsia" w:ascii="宋体" w:hAnsi="宋体" w:cs="宋体"/>
          <w:sz w:val="28"/>
        </w:rPr>
        <w:t>本项目最高限价为</w:t>
      </w:r>
      <w:r>
        <w:rPr>
          <w:rFonts w:hint="eastAsia" w:ascii="宋体" w:hAnsi="宋体" w:cs="宋体"/>
          <w:sz w:val="28"/>
          <w:lang w:val="en-US" w:eastAsia="zh-CN"/>
        </w:rPr>
        <w:t>1,305,500.00</w:t>
      </w:r>
      <w:r>
        <w:rPr>
          <w:rFonts w:hint="eastAsia" w:ascii="宋体" w:hAnsi="宋体" w:cs="宋体"/>
          <w:sz w:val="28"/>
        </w:rPr>
        <w:t>元。</w:t>
      </w:r>
      <w:r>
        <w:rPr>
          <w:rFonts w:hint="eastAsia" w:ascii="宋体" w:hAnsi="宋体" w:cs="宋体"/>
          <w:sz w:val="28"/>
          <w:lang w:val="en-US" w:eastAsia="zh-CN"/>
        </w:rPr>
        <w:t>投标</w:t>
      </w:r>
      <w:r>
        <w:rPr>
          <w:rFonts w:hint="eastAsia" w:ascii="宋体" w:hAnsi="宋体" w:cs="宋体"/>
          <w:sz w:val="28"/>
        </w:rPr>
        <w:t>报价高于最高限价的，其</w:t>
      </w:r>
      <w:r>
        <w:rPr>
          <w:rFonts w:hint="eastAsia" w:ascii="宋体" w:hAnsi="宋体" w:cs="宋体"/>
          <w:sz w:val="28"/>
          <w:lang w:val="en-US" w:eastAsia="zh-CN"/>
        </w:rPr>
        <w:t>投标</w:t>
      </w:r>
      <w:r>
        <w:rPr>
          <w:rFonts w:hint="eastAsia" w:ascii="宋体" w:hAnsi="宋体" w:cs="宋体"/>
          <w:sz w:val="28"/>
        </w:rPr>
        <w:t>资格将被否决。</w:t>
      </w:r>
      <w:bookmarkEnd w:id="0"/>
    </w:p>
    <w:p w14:paraId="3BE0A78E">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ascii="宋体" w:hAnsi="宋体" w:cs="宋体"/>
          <w:sz w:val="28"/>
        </w:rPr>
      </w:pPr>
      <w:r>
        <w:rPr>
          <w:rFonts w:hint="eastAsia" w:ascii="宋体" w:hAnsi="宋体" w:cs="宋体"/>
          <w:sz w:val="28"/>
        </w:rPr>
        <w:t>特此说明</w:t>
      </w:r>
    </w:p>
    <w:p w14:paraId="70CB7E0B">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EF7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AFD9D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1">
                      <a:spAutoFit/>
                    </wps:bodyPr>
                  </wps:wsp>
                </a:graphicData>
              </a:graphic>
            </wp:anchor>
          </w:drawing>
        </mc:Choice>
        <mc:Fallback>
          <w:pict>
            <v:shape id="Quad Arrow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DLZp0PwAEAAJ0DAAAOAAAAAAAAAAEAIAAAAB4BAABkcnMvZTJvRG9jLnhtbFBLBQYA&#10;AAAABgAGAFkBAABQBQAAAAA=&#10;">
              <v:fill on="f" focussize="0,0"/>
              <v:stroke on="f"/>
              <v:imagedata o:title=""/>
              <o:lock v:ext="edit" aspectratio="f"/>
              <v:textbox inset="0mm,0mm,0mm,0mm" style="mso-fit-shape-to-text:t;">
                <w:txbxContent>
                  <w:p w14:paraId="1EAFD9D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1F43DEE"/>
    <w:rsid w:val="02274EC8"/>
    <w:rsid w:val="032659A1"/>
    <w:rsid w:val="040845C6"/>
    <w:rsid w:val="16C91A60"/>
    <w:rsid w:val="183152CA"/>
    <w:rsid w:val="1D4A5F08"/>
    <w:rsid w:val="219E68FE"/>
    <w:rsid w:val="22714822"/>
    <w:rsid w:val="22AE23BA"/>
    <w:rsid w:val="25B249EC"/>
    <w:rsid w:val="2A737713"/>
    <w:rsid w:val="2CEF2EF2"/>
    <w:rsid w:val="312635E0"/>
    <w:rsid w:val="32192370"/>
    <w:rsid w:val="39D67C6E"/>
    <w:rsid w:val="401A69DB"/>
    <w:rsid w:val="457B0D80"/>
    <w:rsid w:val="47D52AD7"/>
    <w:rsid w:val="4C5C1969"/>
    <w:rsid w:val="4C711E17"/>
    <w:rsid w:val="4D3E3358"/>
    <w:rsid w:val="50B52B75"/>
    <w:rsid w:val="52740B4C"/>
    <w:rsid w:val="59BB0DCC"/>
    <w:rsid w:val="59F23FF5"/>
    <w:rsid w:val="5C677510"/>
    <w:rsid w:val="61B57BC8"/>
    <w:rsid w:val="6908673A"/>
    <w:rsid w:val="69D103A6"/>
    <w:rsid w:val="6B3936DA"/>
    <w:rsid w:val="6DB9430F"/>
    <w:rsid w:val="773A5BE3"/>
    <w:rsid w:val="77F0016E"/>
    <w:rsid w:val="7AFA7FE5"/>
    <w:rsid w:val="7BBD01C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0"/>
    <w:pPr>
      <w:widowControl/>
      <w:jc w:val="left"/>
    </w:pPr>
    <w:rPr>
      <w:kern w:val="0"/>
      <w:sz w:val="24"/>
      <w:szCs w:val="20"/>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autoRedefine/>
    <w:qFormat/>
    <w:uiPriority w:val="0"/>
    <w:pPr>
      <w:spacing w:line="312" w:lineRule="auto"/>
      <w:ind w:firstLine="420"/>
    </w:pPr>
  </w:style>
  <w:style w:type="character" w:styleId="8">
    <w:name w:val="page number"/>
    <w:qFormat/>
    <w:uiPriority w:val="0"/>
  </w:style>
  <w:style w:type="paragraph" w:customStyle="1" w:styleId="9">
    <w:name w:val="+正文"/>
    <w:basedOn w:val="1"/>
    <w:autoRedefine/>
    <w:qFormat/>
    <w:uiPriority w:val="0"/>
    <w:pPr>
      <w:spacing w:line="360" w:lineRule="auto"/>
      <w:ind w:firstLine="200" w:firstLineChars="200"/>
    </w:pPr>
    <w:rPr>
      <w:sz w:val="28"/>
      <w:szCs w:val="28"/>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1248</Words>
  <Characters>1317</Characters>
  <Lines>7</Lines>
  <Paragraphs>2</Paragraphs>
  <TotalTime>24</TotalTime>
  <ScaleCrop>false</ScaleCrop>
  <LinksUpToDate>false</LinksUpToDate>
  <CharactersWithSpaces>1320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2025-11-25T01:39:00Z</cp:lastPrinted>
  <dcterms:modified xsi:type="dcterms:W3CDTF">2026-05-11T07:05:53Z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818746A48A424566B6F8E8EEAF557FD5_13</vt:lpwstr>
  </property>
  <property fmtid="{D5CDD505-2E9C-101B-9397-08002B2CF9AE}" pid="4" name="KSOTemplateDocerSaveRecord">
    <vt:lpwstr>eyJoZGlkIjoiN2Q3ZWI2M2NhYzg4OWEzMTA0YWMxMTFhZmExNWJhZGYiLCJ1c2VySWQiOiIxMTQzMDM0NTcyIn0=</vt:lpwstr>
  </property>
</Properties>
</file>