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0"/>
        <w:rPr>
          <w:rFonts w:hint="eastAsia" w:ascii="方正小标宋简体" w:hAnsi="方正小标宋简体" w:eastAsia="方正小标宋简体" w:cs="方正小标宋简体"/>
          <w:sz w:val="24"/>
          <w:szCs w:val="24"/>
          <w:highlight w:val="none"/>
        </w:rPr>
      </w:pPr>
      <w:bookmarkStart w:id="0" w:name="_GoBack"/>
      <w:bookmarkEnd w:id="0"/>
      <w:r>
        <w:rPr>
          <w:rFonts w:hint="eastAsia" w:ascii="方正小标宋简体" w:hAnsi="方正小标宋简体" w:eastAsia="方正小标宋简体" w:cs="方正小标宋简体"/>
          <w:sz w:val="24"/>
          <w:szCs w:val="24"/>
          <w:highlight w:val="none"/>
          <w:lang w:val="en-US" w:eastAsia="zh-CN"/>
        </w:rPr>
        <w:t xml:space="preserve"> </w:t>
      </w:r>
      <w:r>
        <w:rPr>
          <w:rFonts w:hint="eastAsia" w:ascii="方正小标宋简体" w:hAnsi="方正小标宋简体" w:eastAsia="方正小标宋简体" w:cs="方正小标宋简体"/>
          <w:sz w:val="24"/>
          <w:szCs w:val="24"/>
          <w:highlight w:val="none"/>
        </w:rPr>
        <w:t>磋商内容及采购要求</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outlineLvl w:val="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一、项目概况</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本项目为</w:t>
      </w:r>
      <w:r>
        <w:rPr>
          <w:rFonts w:hint="eastAsia" w:asciiTheme="minorEastAsia" w:hAnsiTheme="minorEastAsia" w:eastAsiaTheme="minorEastAsia" w:cstheme="minorEastAsia"/>
          <w:sz w:val="24"/>
          <w:szCs w:val="24"/>
          <w:highlight w:val="none"/>
          <w:lang w:eastAsia="zh-CN"/>
        </w:rPr>
        <w:t>咸阳市秦都区文华学校购买服务政府采购项目</w:t>
      </w:r>
      <w:r>
        <w:rPr>
          <w:rFonts w:hint="eastAsia" w:asciiTheme="minorEastAsia" w:hAnsiTheme="minorEastAsia" w:eastAsiaTheme="minorEastAsia" w:cstheme="minorEastAsia"/>
          <w:sz w:val="24"/>
          <w:szCs w:val="24"/>
          <w:highlight w:val="none"/>
        </w:rPr>
        <w:t>，服务范围包含校内设施设备运行维护、秩序维护、监控管理、环境保洁、绿化维护等物业综合管理服务，供应商对</w:t>
      </w:r>
      <w:r>
        <w:rPr>
          <w:rFonts w:hint="eastAsia" w:asciiTheme="minorEastAsia" w:hAnsiTheme="minorEastAsia" w:eastAsiaTheme="minorEastAsia" w:cstheme="minorEastAsia"/>
          <w:sz w:val="24"/>
          <w:szCs w:val="24"/>
          <w:highlight w:val="none"/>
          <w:lang w:val="en-US" w:eastAsia="zh-CN"/>
        </w:rPr>
        <w:t>校</w:t>
      </w:r>
      <w:r>
        <w:rPr>
          <w:rFonts w:hint="eastAsia" w:asciiTheme="minorEastAsia" w:hAnsiTheme="minorEastAsia" w:eastAsiaTheme="minorEastAsia" w:cstheme="minorEastAsia"/>
          <w:sz w:val="24"/>
          <w:szCs w:val="24"/>
          <w:highlight w:val="none"/>
        </w:rPr>
        <w:t>区进行物业服务管理工作，物业费及相关费用按照国家标准进行收取。</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outlineLvl w:val="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二、服务范围</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项目位于</w:t>
      </w:r>
      <w:r>
        <w:rPr>
          <w:rFonts w:hint="eastAsia" w:asciiTheme="minorEastAsia" w:hAnsiTheme="minorEastAsia" w:eastAsiaTheme="minorEastAsia" w:cstheme="minorEastAsia"/>
          <w:sz w:val="24"/>
          <w:szCs w:val="24"/>
          <w:highlight w:val="none"/>
          <w:lang w:val="en-US" w:eastAsia="zh-CN"/>
        </w:rPr>
        <w:t>珠泉路与汉仓路交汇东北侧</w:t>
      </w:r>
      <w:r>
        <w:rPr>
          <w:rFonts w:hint="eastAsia" w:asciiTheme="minorEastAsia" w:hAnsiTheme="minorEastAsia" w:eastAsiaTheme="minorEastAsia" w:cstheme="minorEastAsia"/>
          <w:sz w:val="24"/>
          <w:szCs w:val="24"/>
          <w:highlight w:val="none"/>
        </w:rPr>
        <w:t>，是一所</w:t>
      </w:r>
      <w:r>
        <w:rPr>
          <w:rFonts w:hint="eastAsia" w:asciiTheme="minorEastAsia" w:hAnsiTheme="minorEastAsia" w:eastAsiaTheme="minorEastAsia" w:cstheme="minorEastAsia"/>
          <w:sz w:val="24"/>
          <w:szCs w:val="24"/>
          <w:highlight w:val="none"/>
          <w:lang w:val="en-US" w:eastAsia="zh-CN"/>
        </w:rPr>
        <w:t>秦都区直属</w:t>
      </w:r>
      <w:r>
        <w:rPr>
          <w:rFonts w:hint="eastAsia" w:asciiTheme="minorEastAsia" w:hAnsiTheme="minorEastAsia" w:eastAsiaTheme="minorEastAsia" w:cstheme="minorEastAsia"/>
          <w:sz w:val="24"/>
          <w:szCs w:val="24"/>
          <w:highlight w:val="none"/>
        </w:rPr>
        <w:t>公办初中，包含</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栋教学楼、1栋综合楼、2栋</w:t>
      </w:r>
      <w:r>
        <w:rPr>
          <w:rFonts w:hint="eastAsia" w:asciiTheme="minorEastAsia" w:hAnsiTheme="minorEastAsia" w:eastAsiaTheme="minorEastAsia" w:cstheme="minorEastAsia"/>
          <w:sz w:val="24"/>
          <w:szCs w:val="24"/>
          <w:highlight w:val="none"/>
          <w:lang w:val="en-US" w:eastAsia="zh-CN"/>
        </w:rPr>
        <w:t>公寓</w:t>
      </w:r>
      <w:r>
        <w:rPr>
          <w:rFonts w:hint="eastAsia" w:asciiTheme="minorEastAsia" w:hAnsiTheme="minorEastAsia" w:eastAsiaTheme="minorEastAsia" w:cstheme="minorEastAsia"/>
          <w:sz w:val="24"/>
          <w:szCs w:val="24"/>
          <w:highlight w:val="none"/>
        </w:rPr>
        <w:t>楼、1栋</w:t>
      </w:r>
      <w:r>
        <w:rPr>
          <w:rFonts w:hint="eastAsia" w:asciiTheme="minorEastAsia" w:hAnsiTheme="minorEastAsia" w:eastAsiaTheme="minorEastAsia" w:cstheme="minorEastAsia"/>
          <w:sz w:val="24"/>
          <w:szCs w:val="24"/>
          <w:highlight w:val="none"/>
          <w:lang w:val="en-US" w:eastAsia="zh-CN"/>
        </w:rPr>
        <w:t>风雨操场</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3处室外活动场、1处地下车库及校内绿化</w:t>
      </w:r>
      <w:r>
        <w:rPr>
          <w:rFonts w:hint="eastAsia" w:asciiTheme="minorEastAsia" w:hAnsiTheme="minorEastAsia" w:eastAsiaTheme="minorEastAsia" w:cstheme="minorEastAsia"/>
          <w:sz w:val="24"/>
          <w:szCs w:val="24"/>
          <w:highlight w:val="none"/>
        </w:rPr>
        <w:t>等</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面积约6万平方米。</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outlineLvl w:val="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三、服务内容及要求</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(一）安全管理服务要求</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1、服务内容</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对学校所有区域进行巡查，对外来人员、车辆做好来访登记。做好特种设备设施的日常巡检，与维保单位做好日常对接，保障设备处于最佳运行状态。</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（1）对校门口实行24小时值班制，建立并严格执行外来人员及车辆询问登记制度和车辆出入管理制度</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严禁无关人员、管制刀具、易燃易爆等危险物品进入校园，筑牢校园第一道安全防线。</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（2）制订突发事件应急处理预案和措施，确保突发事件发生时能得到及时处理，防止事态进一步恶化，并要保护好现场及时上报，必要时报警。</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lang w:val="en-US" w:eastAsia="zh-CN"/>
        </w:rPr>
        <w:t>实行</w:t>
      </w:r>
      <w:r>
        <w:rPr>
          <w:rFonts w:hint="eastAsia" w:asciiTheme="minorEastAsia" w:hAnsiTheme="minorEastAsia" w:eastAsiaTheme="minorEastAsia" w:cstheme="minorEastAsia"/>
          <w:sz w:val="24"/>
          <w:szCs w:val="24"/>
          <w:highlight w:val="none"/>
        </w:rPr>
        <w:t>24小时安全保卫、消防、监控管理工作，包括公共广场、建筑物等，校内要做到24小时有安全管理人员巡逻。</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w:t>
      </w:r>
      <w:r>
        <w:rPr>
          <w:rFonts w:hint="eastAsia" w:asciiTheme="minorEastAsia" w:hAnsiTheme="minorEastAsia" w:eastAsiaTheme="minorEastAsia" w:cstheme="minorEastAsia"/>
          <w:sz w:val="24"/>
          <w:szCs w:val="24"/>
          <w:highlight w:val="none"/>
          <w:lang w:val="en-US" w:eastAsia="zh-CN"/>
        </w:rPr>
        <w:t>巡查校内外</w:t>
      </w:r>
      <w:r>
        <w:rPr>
          <w:rFonts w:hint="eastAsia" w:asciiTheme="minorEastAsia" w:hAnsiTheme="minorEastAsia" w:eastAsiaTheme="minorEastAsia" w:cstheme="minorEastAsia"/>
          <w:sz w:val="24"/>
          <w:szCs w:val="24"/>
          <w:highlight w:val="none"/>
        </w:rPr>
        <w:t>治安、防火、防盗、煤气、水情、交通</w:t>
      </w:r>
      <w:r>
        <w:rPr>
          <w:rFonts w:hint="eastAsia" w:asciiTheme="minorEastAsia" w:hAnsiTheme="minorEastAsia" w:eastAsiaTheme="minorEastAsia" w:cstheme="minorEastAsia"/>
          <w:sz w:val="24"/>
          <w:szCs w:val="24"/>
          <w:highlight w:val="none"/>
          <w:lang w:val="en-US" w:eastAsia="zh-CN"/>
        </w:rPr>
        <w:t>等</w:t>
      </w:r>
      <w:r>
        <w:rPr>
          <w:rFonts w:hint="eastAsia" w:asciiTheme="minorEastAsia" w:hAnsiTheme="minorEastAsia" w:eastAsiaTheme="minorEastAsia" w:cstheme="minorEastAsia"/>
          <w:sz w:val="24"/>
          <w:szCs w:val="24"/>
          <w:highlight w:val="none"/>
        </w:rPr>
        <w:t>情况以及管理服务区域的卫生环境等情况。</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②对“门前三包”进行检查监控。严禁在校园内外乱张贴广告、校园外部摆摊设点或闲坐等现象出现。</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③加强对各出入口和周边环境的监控，严防外来人员翻墙直接进入校园，密切监视可疑人员出入动态。检查可疑人员、闲杂人员的相关证件及携带的物品。</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④对发生的侵犯工作人员事件或者出现扰乱</w:t>
      </w:r>
      <w:r>
        <w:rPr>
          <w:rFonts w:hint="eastAsia" w:asciiTheme="minorEastAsia" w:hAnsiTheme="minorEastAsia" w:eastAsiaTheme="minorEastAsia" w:cstheme="minorEastAsia"/>
          <w:sz w:val="24"/>
          <w:szCs w:val="24"/>
          <w:highlight w:val="none"/>
          <w:lang w:eastAsia="zh-CN"/>
        </w:rPr>
        <w:t>咸阳市秦都区文华学校</w:t>
      </w:r>
      <w:r>
        <w:rPr>
          <w:rFonts w:hint="eastAsia" w:asciiTheme="minorEastAsia" w:hAnsiTheme="minorEastAsia" w:eastAsiaTheme="minorEastAsia" w:cstheme="minorEastAsia"/>
          <w:sz w:val="24"/>
          <w:szCs w:val="24"/>
          <w:highlight w:val="none"/>
        </w:rPr>
        <w:t>正常工作秩序情况时，安全管理人员立即予以制止和保护，并采取救助行动。</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⑤对携带大件行李或物品离开校园的外来人员及车辆要进行检查，内部人员要进行登记。</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⑥协助</w:t>
      </w:r>
      <w:r>
        <w:rPr>
          <w:rFonts w:hint="eastAsia" w:asciiTheme="minorEastAsia" w:hAnsiTheme="minorEastAsia" w:eastAsiaTheme="minorEastAsia" w:cstheme="minorEastAsia"/>
          <w:sz w:val="24"/>
          <w:szCs w:val="24"/>
          <w:highlight w:val="none"/>
          <w:lang w:eastAsia="zh-CN"/>
        </w:rPr>
        <w:t>学校</w:t>
      </w:r>
      <w:r>
        <w:rPr>
          <w:rFonts w:hint="eastAsia" w:asciiTheme="minorEastAsia" w:hAnsiTheme="minorEastAsia" w:eastAsiaTheme="minorEastAsia" w:cstheme="minorEastAsia"/>
          <w:sz w:val="24"/>
          <w:szCs w:val="24"/>
          <w:highlight w:val="none"/>
        </w:rPr>
        <w:t>组织各类活动的开展及临时接待任务的安全保卫工作，随时提供人力支援。根据</w:t>
      </w:r>
      <w:r>
        <w:rPr>
          <w:rFonts w:hint="eastAsia" w:asciiTheme="minorEastAsia" w:hAnsiTheme="minorEastAsia" w:eastAsiaTheme="minorEastAsia" w:cstheme="minorEastAsia"/>
          <w:sz w:val="24"/>
          <w:szCs w:val="24"/>
          <w:highlight w:val="none"/>
          <w:lang w:eastAsia="zh-CN"/>
        </w:rPr>
        <w:t>学校</w:t>
      </w:r>
      <w:r>
        <w:rPr>
          <w:rFonts w:hint="eastAsia" w:asciiTheme="minorEastAsia" w:hAnsiTheme="minorEastAsia" w:eastAsiaTheme="minorEastAsia" w:cstheme="minorEastAsia"/>
          <w:sz w:val="24"/>
          <w:szCs w:val="24"/>
          <w:highlight w:val="none"/>
        </w:rPr>
        <w:t>要求，按照“特殊敏感时期保卫方案”，实施对楼宇的安全、防护、保卫工作。</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⑦检查外围广场车辆、人员以及其它情况。</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⑧检视</w:t>
      </w:r>
      <w:r>
        <w:rPr>
          <w:rFonts w:hint="eastAsia" w:asciiTheme="minorEastAsia" w:hAnsiTheme="minorEastAsia" w:eastAsiaTheme="minorEastAsia" w:cstheme="minorEastAsia"/>
          <w:sz w:val="24"/>
          <w:szCs w:val="24"/>
          <w:highlight w:val="none"/>
          <w:lang w:eastAsia="zh-CN"/>
        </w:rPr>
        <w:t>学校</w:t>
      </w:r>
      <w:r>
        <w:rPr>
          <w:rFonts w:hint="eastAsia" w:asciiTheme="minorEastAsia" w:hAnsiTheme="minorEastAsia" w:eastAsiaTheme="minorEastAsia" w:cstheme="minorEastAsia"/>
          <w:sz w:val="24"/>
          <w:szCs w:val="24"/>
          <w:highlight w:val="none"/>
        </w:rPr>
        <w:t>外墙、门窗玻璃、公共通道建筑等是否完好。</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⑨负责校园重大突发情况和事（案）件的报警及救助工作。</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⑩制定处置突发事件的应急预案，消防应急预案、停电停水应急预案、</w:t>
      </w:r>
      <w:r>
        <w:rPr>
          <w:rFonts w:hint="eastAsia" w:asciiTheme="minorEastAsia" w:hAnsiTheme="minorEastAsia" w:eastAsiaTheme="minorEastAsia" w:cstheme="minorEastAsia"/>
          <w:sz w:val="24"/>
          <w:szCs w:val="24"/>
          <w:highlight w:val="none"/>
          <w:lang w:val="en-US" w:eastAsia="zh-CN"/>
        </w:rPr>
        <w:t>配合</w:t>
      </w:r>
      <w:r>
        <w:rPr>
          <w:rFonts w:hint="eastAsia" w:asciiTheme="minorEastAsia" w:hAnsiTheme="minorEastAsia" w:eastAsiaTheme="minorEastAsia" w:cstheme="minorEastAsia"/>
          <w:sz w:val="24"/>
          <w:szCs w:val="24"/>
          <w:highlight w:val="none"/>
        </w:rPr>
        <w:t>组织</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实施演练。</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备注：遇有突发事件，值班人员应立即按规定报告相关部门，相关人员应在5分钟内赶到现场，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控制和处理事件，所有安全管理人员必须无条件服从应急指挥中心的指挥和调遣。</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（4）熟练并灵活运用监视控制系统，24小时使用监控系统，全天候对所有监控点进行监视及重要部位的录像保存工作。</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①要求安全管理人员熟悉掌握各种监视控制系统，并灵活运用。</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②安全管理人员在没有顶替岗情况下，不得离开岗位。</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③集中精神注视监控系统情况，发现可疑或异常情况立即报告。</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④按规定要求做好工作登记，交接班登记工作。</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⑤发现监控系统出现异常时，立即向相关部门报告，并在《监控记录本》做好登记。</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2、服务要求</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（1）通过选用高标准、高素质的安全管理人员，配备先进的器材，组建一支思想素质高、业务能力强的专业安全管理团队。</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（2）配备的安全管理人员必须身体健康、精力充沛、遵纪守法、作风优良、技能过硬，文化程度初中及以上，年龄不超过</w:t>
      </w:r>
      <w:r>
        <w:rPr>
          <w:rFonts w:hint="eastAsia" w:asciiTheme="minorEastAsia" w:hAnsiTheme="minorEastAsia" w:eastAsiaTheme="minorEastAsia" w:cstheme="minorEastAsia"/>
          <w:sz w:val="24"/>
          <w:szCs w:val="24"/>
          <w:highlight w:val="none"/>
          <w:lang w:val="en-US" w:eastAsia="zh-CN"/>
        </w:rPr>
        <w:t>60</w:t>
      </w:r>
      <w:r>
        <w:rPr>
          <w:rFonts w:hint="eastAsia" w:asciiTheme="minorEastAsia" w:hAnsiTheme="minorEastAsia" w:eastAsiaTheme="minorEastAsia" w:cstheme="minorEastAsia"/>
          <w:sz w:val="24"/>
          <w:szCs w:val="24"/>
          <w:highlight w:val="none"/>
        </w:rPr>
        <w:t>岁。</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（3）安全管理人员应做到熟悉情况、训练有素、认真负责，言语规范、文明执勤，须配穿统一的服装并配置手电筒、对讲机以及政策许可的工作器械。</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（4）通过充分利用闭路监控系统，合理设置大门值班岗、巡逻岗等岗位，形成一个以“人防为主、技防为辅”的综合立体化、智能化安全防范管理网络。</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（5）统一安全管理人员的着装和标识，并建立出操、交接岗等制度，规范管理，规范其站、坐、行姿势，做到礼貌服务与安全威仪并重，安全与管理服务结合。</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（6）定期组织安全管理人员进行业务培训，培训前提供详细的培训内容及培训计划交</w:t>
      </w:r>
      <w:r>
        <w:rPr>
          <w:rFonts w:hint="eastAsia" w:asciiTheme="minorEastAsia" w:hAnsiTheme="minorEastAsia" w:eastAsiaTheme="minorEastAsia" w:cstheme="minorEastAsia"/>
          <w:sz w:val="24"/>
          <w:szCs w:val="24"/>
          <w:highlight w:val="none"/>
          <w:lang w:val="en-US" w:eastAsia="zh-CN"/>
        </w:rPr>
        <w:t>相关部门</w:t>
      </w:r>
      <w:r>
        <w:rPr>
          <w:rFonts w:hint="eastAsia" w:asciiTheme="minorEastAsia" w:hAnsiTheme="minorEastAsia" w:eastAsiaTheme="minorEastAsia" w:cstheme="minorEastAsia"/>
          <w:sz w:val="24"/>
          <w:szCs w:val="24"/>
          <w:highlight w:val="none"/>
        </w:rPr>
        <w:t>审核通过后方可实施。</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（7）安全管理花名册需上交采购人处备案。未达到校方要求的安全管理人员应立即辞退，安全管理人员的更换需及时上报学校。安全管理人员变动动率每年不得超过30%，并纳入考核写入合同。</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（二）保洁服务要求</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1、室内卫生保洁服务</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（1）服务内容</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包含综合楼、</w:t>
      </w:r>
      <w:r>
        <w:rPr>
          <w:rFonts w:hint="eastAsia" w:asciiTheme="minorEastAsia" w:hAnsiTheme="minorEastAsia" w:eastAsiaTheme="minorEastAsia" w:cstheme="minorEastAsia"/>
          <w:sz w:val="24"/>
          <w:szCs w:val="24"/>
          <w:highlight w:val="none"/>
          <w:lang w:val="en-US" w:eastAsia="zh-CN"/>
        </w:rPr>
        <w:t>教学楼、风雨操场等校内</w:t>
      </w:r>
      <w:r>
        <w:rPr>
          <w:rFonts w:hint="eastAsia" w:asciiTheme="minorEastAsia" w:hAnsiTheme="minorEastAsia" w:eastAsiaTheme="minorEastAsia" w:cstheme="minorEastAsia"/>
          <w:sz w:val="24"/>
          <w:szCs w:val="24"/>
          <w:highlight w:val="none"/>
        </w:rPr>
        <w:t>所有公共区域保洁，服务区域包含校区内所有卫生间。</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（2）标准要求</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工作日每天早晨、中午学生及教职工上班前，各打扫一次卫生，做好正常保洁，特殊情况下增加打扫次数。具体标准要求如下：</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1）教学楼、门、窗、柱、楼梯等高度在2米以下部分，每天用干净毛巾巡回擦拭；2米以上所有部分，要求每月巡回擦拭1次。</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2）走廊地面无污渍、无烟头纸屑、无泥沙等杂物，地面见本色，并保持相应亮度；墙面无污渍、无涂鸦、无灰尘、无鞋印，墙角无蜘蛛网；</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3）楼梯栏杆扶手干净整洁，无灰尘；</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4）门窗无水迹、手迹、污迹，玻璃整洁明亮，门框、窗台无灰尘、污渍、杂物；</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5）卫生间、</w:t>
      </w:r>
      <w:r>
        <w:rPr>
          <w:rFonts w:hint="eastAsia" w:asciiTheme="minorEastAsia" w:hAnsiTheme="minorEastAsia" w:eastAsiaTheme="minorEastAsia" w:cstheme="minorEastAsia"/>
          <w:sz w:val="24"/>
          <w:szCs w:val="24"/>
          <w:highlight w:val="none"/>
          <w:lang w:val="en-US" w:eastAsia="zh-CN"/>
        </w:rPr>
        <w:t>洗手池</w:t>
      </w:r>
      <w:r>
        <w:rPr>
          <w:rFonts w:hint="eastAsia" w:asciiTheme="minorEastAsia" w:hAnsiTheme="minorEastAsia" w:eastAsiaTheme="minorEastAsia" w:cstheme="minorEastAsia"/>
          <w:sz w:val="24"/>
          <w:szCs w:val="24"/>
          <w:highlight w:val="none"/>
        </w:rPr>
        <w:t>内无杂物、无污垢、无积水、无异味、无涂鸦、无长流水现象，保持良好通风。按照要求，制定清洁和消毒工作制度，并定期消毒；</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6）垃圾桶、果皮箱内垃圾及时清理，桶（箱）外表干净无灰尘污渍；</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7）及时清理公共区域堆放的多余物；</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8）卫生工具在指定区域，集中整齐摆放；</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9）遇有雨雪天气，办公楼、教学楼门口及时铺上防滑垫；</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10）发现水电暖等设施出现故障，门窗、墙面、地面损坏，及时报修。</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11）重大活动的临时性保洁工作。</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12）做到校内垃圾日产日清，每天二次清除垃圾箱内垃圾，箱体周边干净，垃圾箱周边无杂物、污物、污迹，并严格按照垃圾分类，做好垃圾外运工作。</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13）箱体内、外壁、顶面无污物、污迹；每周擦洗箱体一次。</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14）垃圾箱基本无损坏；如有损坏及时报修。</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15）桶内垃圾及时清理，表面无污物、粘附物；每周消毒一次。</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16）按照学校安排指导，做好防四害灭蝇灭鼠药品投放工作。</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厕所设备设施完好无损，厕所内外做到无纸屑、无果皮（核）、无污水或积水、无粪便、无垃圾、及其它废弃物等。厕所内部要保持完好，无乱刻乱画，做到地面洁净，屋顶及周围无尘土、灰吊、蛛网，无废弃物。</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18）大、小便槽、水池无污垢、无水锈、无堵塞；垃圾桶及时更换；每天至少清扫冲洗二次大、小便槽、水池。</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19）墙面、窗干净明亮，室内无蜘蛛网；每周清理一次墙面、门窗等。</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20）灯、龙头、水箱、门窗、标识牌等无损坏。灯、龙头、水箱、门窗、标识牌等损坏及时报修。</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2、室外卫生保洁服务</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（1）服务内容包括校园公共道路、</w:t>
      </w:r>
      <w:r>
        <w:rPr>
          <w:rFonts w:hint="eastAsia" w:asciiTheme="minorEastAsia" w:hAnsiTheme="minorEastAsia" w:eastAsiaTheme="minorEastAsia" w:cstheme="minorEastAsia"/>
          <w:sz w:val="24"/>
          <w:szCs w:val="24"/>
          <w:highlight w:val="none"/>
          <w:lang w:val="en-US" w:eastAsia="zh-CN"/>
        </w:rPr>
        <w:t>建筑</w:t>
      </w:r>
      <w:r>
        <w:rPr>
          <w:rFonts w:hint="eastAsia" w:asciiTheme="minorEastAsia" w:hAnsiTheme="minorEastAsia" w:eastAsiaTheme="minorEastAsia" w:cstheme="minorEastAsia"/>
          <w:sz w:val="24"/>
          <w:szCs w:val="24"/>
          <w:highlight w:val="none"/>
        </w:rPr>
        <w:t>周边、操场、公用车棚、学校大门及</w:t>
      </w:r>
      <w:r>
        <w:rPr>
          <w:rFonts w:hint="eastAsia" w:asciiTheme="minorEastAsia" w:hAnsiTheme="minorEastAsia" w:eastAsiaTheme="minorEastAsia" w:cstheme="minorEastAsia"/>
          <w:sz w:val="24"/>
          <w:szCs w:val="24"/>
          <w:highlight w:val="none"/>
          <w:lang w:val="en-US" w:eastAsia="zh-CN"/>
        </w:rPr>
        <w:t>车库</w:t>
      </w:r>
      <w:r>
        <w:rPr>
          <w:rFonts w:hint="eastAsia" w:asciiTheme="minorEastAsia" w:hAnsiTheme="minorEastAsia" w:eastAsiaTheme="minorEastAsia" w:cstheme="minorEastAsia"/>
          <w:sz w:val="24"/>
          <w:szCs w:val="24"/>
          <w:highlight w:val="none"/>
        </w:rPr>
        <w:t>区域，具体以实际为准。</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（2）标准要求</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工作日每天早晨、中午学生及教职工上班前，各打扫一次卫生，做好正常保洁，特殊情况下增加打扫次数。具体标准要求如下：</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1）室外地面、台阶、墙面保持干净整洁，地面无杂物、无明显积水、无明显污渍；校园内无卫生死角。</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2）大雨过后，迅速清除主要积水。</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3）人行道基本无落叶、杂物；每月定期清理杂草。</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r>
        <w:rPr>
          <w:rFonts w:hint="eastAsia" w:asciiTheme="minorEastAsia" w:hAnsiTheme="minorEastAsia" w:eastAsiaTheme="minorEastAsia" w:cstheme="minorEastAsia"/>
          <w:sz w:val="24"/>
          <w:szCs w:val="24"/>
          <w:highlight w:val="none"/>
          <w:lang w:val="en-US" w:eastAsia="zh-CN"/>
        </w:rPr>
        <w:t>定期清理校</w:t>
      </w:r>
      <w:r>
        <w:rPr>
          <w:rFonts w:hint="eastAsia" w:asciiTheme="minorEastAsia" w:hAnsiTheme="minorEastAsia" w:eastAsiaTheme="minorEastAsia" w:cstheme="minorEastAsia"/>
          <w:sz w:val="24"/>
          <w:szCs w:val="24"/>
          <w:highlight w:val="none"/>
        </w:rPr>
        <w:t>内</w:t>
      </w:r>
      <w:r>
        <w:rPr>
          <w:rFonts w:hint="eastAsia" w:asciiTheme="minorEastAsia" w:hAnsiTheme="minorEastAsia" w:eastAsiaTheme="minorEastAsia" w:cstheme="minorEastAsia"/>
          <w:sz w:val="24"/>
          <w:szCs w:val="24"/>
          <w:highlight w:val="none"/>
          <w:lang w:val="en-US" w:eastAsia="zh-CN"/>
        </w:rPr>
        <w:t>道路</w:t>
      </w:r>
      <w:r>
        <w:rPr>
          <w:rFonts w:hint="eastAsia" w:asciiTheme="minorEastAsia" w:hAnsiTheme="minorEastAsia" w:eastAsiaTheme="minorEastAsia" w:cstheme="minorEastAsia"/>
          <w:sz w:val="24"/>
          <w:szCs w:val="24"/>
          <w:highlight w:val="none"/>
        </w:rPr>
        <w:t>，如有重要会议及学校有大型活动需按照要求增加次数。灾害天气、大雨、大雪及时组织人员清理、排除积水及积雪，保证路面学生到校前通畅。</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5）绿化带中无白色垃圾、落叶堆积等污物。</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6）公共座椅、消防设备与其他设备每天用毛巾擦拭一次。做到无污迹、无积灰。</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7）严格落实垃圾分类要求，垃圾箱内垃圾日产日清；每天二次清除垃圾箱内垃圾。箱体周边干净，垃圾箱周边无杂物、污物、污迹；</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8）箱体内、外壁、顶面无污物、污迹；每周擦洗箱体一次。</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9）垃圾箱基本无损坏；如有损坏及时报修。</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10）桶内垃圾及时清理，表面无污物、粘附物；每周消毒一次。</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11）窨井、雨污水沟每月清理一次，及时排除沟内泥沙、污物等垃圾，做好防护网罩。</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12）广告牌及校门区域每天巡回清扫，保持地面清洁无垃圾和烟蒂，墙柱面无海报等纸片清除；广告牌每周清擦一次。</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13）雨雪天及时清理道路、操场等重要场所的积水、积雪，保持畅通；</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14）定期清理过期、超过时限的标语；</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15）及时清理操场的杂草、树叶、塑料袋、废纸等；</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16）及时制止在校内乱张贴乱涂乱画、损坏公共基础设施的行为，发现设施损坏后向</w:t>
      </w:r>
      <w:r>
        <w:rPr>
          <w:rFonts w:hint="eastAsia" w:asciiTheme="minorEastAsia" w:hAnsiTheme="minorEastAsia" w:cstheme="minorEastAsia"/>
          <w:sz w:val="24"/>
          <w:szCs w:val="24"/>
          <w:highlight w:val="none"/>
          <w:lang w:val="en-US" w:eastAsia="zh-CN"/>
        </w:rPr>
        <w:t>后勤</w:t>
      </w:r>
      <w:r>
        <w:rPr>
          <w:rFonts w:hint="eastAsia" w:asciiTheme="minorEastAsia" w:hAnsiTheme="minorEastAsia" w:eastAsiaTheme="minorEastAsia" w:cstheme="minorEastAsia"/>
          <w:sz w:val="24"/>
          <w:szCs w:val="24"/>
          <w:highlight w:val="none"/>
        </w:rPr>
        <w:t>报修。</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（三）绿化养护服务</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1、绿化养护区域</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校园内所有绿化区域及校门外的绿化。校园内草坪、绿篱、树木等所有绿化。</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2、标准要求</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按照行业管理要求，完成全校绿化的日常养护工作。主要包括病虫害防治、清除杂草枯枝烂叶，乔木、灌木、绿篱、草坪的修剪工作，绿化区的保洁、土地的修整等各项工作。具体要求如下：</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（1）草坪养护标准要求</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①草坪生长旺盛，无明显的杂草，杂树、枯枝烂叶、垃圾等杂物；</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②定期防治病虫害，喷洒农药时提前通知，不允许使用刺激性强毒性强的农药；</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③及时</w:t>
      </w:r>
      <w:r>
        <w:rPr>
          <w:rFonts w:hint="eastAsia" w:asciiTheme="minorEastAsia" w:hAnsiTheme="minorEastAsia" w:eastAsiaTheme="minorEastAsia" w:cstheme="minorEastAsia"/>
          <w:sz w:val="24"/>
          <w:szCs w:val="24"/>
          <w:highlight w:val="none"/>
          <w:lang w:val="en-US" w:eastAsia="zh-CN"/>
        </w:rPr>
        <w:t>处理</w:t>
      </w:r>
      <w:r>
        <w:rPr>
          <w:rFonts w:hint="eastAsia" w:asciiTheme="minorEastAsia" w:hAnsiTheme="minorEastAsia" w:eastAsiaTheme="minorEastAsia" w:cstheme="minorEastAsia"/>
          <w:sz w:val="24"/>
          <w:szCs w:val="24"/>
          <w:highlight w:val="none"/>
        </w:rPr>
        <w:t>缺损的草坪，绿化完好率达96%以上；</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④适时修剪草坪，高度控制在10—15公分。</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（2）绿篱及灌木养护标准要求</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①绿篱生长健壮，叶色正常，无杂草；</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②无死株、枯枝，无明显缺株，及时防治病虫害；</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③修剪造型美观，坡度平滑，无明显交接口；</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④宿根花卉管理及时，花期长花色正；</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⑤适时松土、及时清除周围杂草。</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（3）树木养护标准要求</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①树木生长旺盛，修剪合理，保持树形完整美观；</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②及时防治病虫害，做到基本无病害症状，每年冬季刷白一次；</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③及时清理死树、枯枝、病枝、干枝、损坏枝；</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④及时清除树上、地下缠绕植物；</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⑤及时阻止树干订钉拉绳行为，发现后并清理；</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⑥定期清理树木上悬挂的横幅。</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（4）花坛、木箱及盆栽植物养护标准要求</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①植物应花繁叶茂，整体观赏效果好；</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②花坛、木箱、花盆内无残枝烂叶、无杂草杂物，及时清理枯叶败花及其果实；</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③灌木及时修剪，整齐美观；</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④及时浇灌，防治病虫害；</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⑤校内</w:t>
      </w:r>
      <w:r>
        <w:rPr>
          <w:rFonts w:hint="eastAsia" w:asciiTheme="minorEastAsia" w:hAnsiTheme="minorEastAsia" w:eastAsiaTheme="minorEastAsia" w:cstheme="minorEastAsia"/>
          <w:sz w:val="24"/>
          <w:szCs w:val="24"/>
          <w:highlight w:val="none"/>
          <w:lang w:val="en-US" w:eastAsia="zh-CN"/>
        </w:rPr>
        <w:t>花坛</w:t>
      </w:r>
      <w:r>
        <w:rPr>
          <w:rFonts w:hint="eastAsia" w:asciiTheme="minorEastAsia" w:hAnsiTheme="minorEastAsia" w:eastAsiaTheme="minorEastAsia" w:cstheme="minorEastAsia"/>
          <w:sz w:val="24"/>
          <w:szCs w:val="24"/>
          <w:highlight w:val="none"/>
        </w:rPr>
        <w:t>和学校大门口摆放鲜花或绿植，做好养护工作，出现枯萎及时更换；</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⑥协助做好学校内重大活动及特定区域内植物的摆放养护工作。</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3、绿化管理要求</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（1）绿化人员要求</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①有园林绿化养护专业技术的</w:t>
      </w:r>
      <w:r>
        <w:rPr>
          <w:rFonts w:hint="eastAsia" w:asciiTheme="minorEastAsia" w:hAnsiTheme="minorEastAsia" w:eastAsiaTheme="minorEastAsia" w:cstheme="minorEastAsia"/>
          <w:sz w:val="24"/>
          <w:szCs w:val="24"/>
          <w:highlight w:val="none"/>
          <w:lang w:val="en-US" w:eastAsia="zh-CN"/>
        </w:rPr>
        <w:t>工作</w:t>
      </w:r>
      <w:r>
        <w:rPr>
          <w:rFonts w:hint="eastAsia" w:asciiTheme="minorEastAsia" w:hAnsiTheme="minorEastAsia" w:eastAsiaTheme="minorEastAsia" w:cstheme="minorEastAsia"/>
          <w:sz w:val="24"/>
          <w:szCs w:val="24"/>
          <w:highlight w:val="none"/>
        </w:rPr>
        <w:t>人员；</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②绿化人员应规范着装，保持衣冠整齐；</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③绿化人员应规范操作，修剪专业化，修剪后及时清理残枝；</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④对恶意损坏草坪、花木、竹林及乱摘等行为要及时劝阻，对不听劝阻的要及时上报</w:t>
      </w:r>
      <w:r>
        <w:rPr>
          <w:rFonts w:hint="eastAsia" w:asciiTheme="minorEastAsia" w:hAnsiTheme="minorEastAsia" w:eastAsiaTheme="minorEastAsia" w:cstheme="minorEastAsia"/>
          <w:sz w:val="24"/>
          <w:szCs w:val="24"/>
          <w:highlight w:val="none"/>
          <w:lang w:val="en-US" w:eastAsia="zh-CN"/>
        </w:rPr>
        <w:t>相关部门</w:t>
      </w:r>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（2）绿化工具管理要求</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绿化工具应保持整洁并摆放整齐，不得随意堆放；</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（3）农药、燃油等危险品的管理要求</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①绿化过程中所需的农药、燃油由投标人</w:t>
      </w:r>
      <w:r>
        <w:rPr>
          <w:rFonts w:hint="eastAsia" w:asciiTheme="minorEastAsia" w:hAnsiTheme="minorEastAsia" w:eastAsiaTheme="minorEastAsia" w:cstheme="minorEastAsia"/>
          <w:sz w:val="24"/>
          <w:szCs w:val="24"/>
          <w:highlight w:val="none"/>
          <w:lang w:val="en-US" w:eastAsia="zh-CN"/>
        </w:rPr>
        <w:t>负责</w:t>
      </w:r>
      <w:r>
        <w:rPr>
          <w:rFonts w:hint="eastAsia" w:asciiTheme="minorEastAsia" w:hAnsiTheme="minorEastAsia" w:eastAsiaTheme="minorEastAsia" w:cstheme="minorEastAsia"/>
          <w:sz w:val="24"/>
          <w:szCs w:val="24"/>
          <w:highlight w:val="none"/>
        </w:rPr>
        <w:t>存放，因管理使用不善，造成后果负有全部责任；</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②制定相应管理制定并上墙；</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③指定专人负责，规范出入库制度，做好记录。</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（4）其他事项要求</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①校内新增绿化项目，由采购人购买苗木、栽植，投标人负责日常养护；</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②如遇不可抗力因素，新增的大型树木出现死亡，由采购人负责；</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③特殊天气加强巡查检查，发现问题及时向采购人上报，并采取紧急处理措施；</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（四）垃圾清运</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1、清运范围</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（1）教学楼、综合楼的生活垃圾、教学垃圾及各种废弃物；</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（2）公寓的生活垃圾及各种废弃物；</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lang w:val="en-US" w:eastAsia="zh-CN"/>
        </w:rPr>
        <w:t>餐厅</w:t>
      </w:r>
      <w:r>
        <w:rPr>
          <w:rFonts w:hint="eastAsia" w:asciiTheme="minorEastAsia" w:hAnsiTheme="minorEastAsia" w:eastAsiaTheme="minorEastAsia" w:cstheme="minorEastAsia"/>
          <w:sz w:val="24"/>
          <w:szCs w:val="24"/>
          <w:highlight w:val="none"/>
        </w:rPr>
        <w:t>的生活垃圾及各种废弃物；</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（4）学校</w:t>
      </w:r>
      <w:r>
        <w:rPr>
          <w:rFonts w:hint="eastAsia" w:asciiTheme="minorEastAsia" w:hAnsiTheme="minorEastAsia" w:eastAsiaTheme="minorEastAsia" w:cstheme="minorEastAsia"/>
          <w:sz w:val="24"/>
          <w:szCs w:val="24"/>
          <w:highlight w:val="none"/>
          <w:lang w:val="en-US" w:eastAsia="zh-CN"/>
        </w:rPr>
        <w:t>相关部门</w:t>
      </w:r>
      <w:r>
        <w:rPr>
          <w:rFonts w:hint="eastAsia" w:asciiTheme="minorEastAsia" w:hAnsiTheme="minorEastAsia" w:eastAsiaTheme="minorEastAsia" w:cstheme="minorEastAsia"/>
          <w:sz w:val="24"/>
          <w:szCs w:val="24"/>
          <w:highlight w:val="none"/>
        </w:rPr>
        <w:t>已明确报废的不可回收废弃的资产；</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（5）校内工作人员作业后产生的垃圾。</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2、标准要求</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按照垃圾分类的要求，集中收集校园内办公教学区、产生的生活垃圾、教学垃圾及各种废弃物到固定的4个垃圾收集点，分类外运。外来施工队产生的建筑、装修、改造的垃圾、废弃物、拆除物等，由施工单位负责清运。具体标准要求如下：</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（1）按照政府生活垃圾分类相关政策要求，配备分类垃圾桶，负责垃圾分类的管理工作和宣传工作，分类收集和运输，并有详细实施方案和办法；</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（2）所有垃圾全部分类收集到垃圾台，在垃圾台进行分类装载外运，生活垃圾做到日产日清，杂物、建筑等垃圾堆放不得超过一车装载量，有害垃圾存储规范，定期外运；</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（3）垃圾分类投放点的生活垃圾及时转运到垃圾台，投放点不得出现外溢现象，设施外表干净整洁，垃圾分类标识清晰；</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r>
        <w:rPr>
          <w:rFonts w:hint="eastAsia" w:asciiTheme="minorEastAsia" w:hAnsiTheme="minorEastAsia" w:eastAsiaTheme="minorEastAsia" w:cstheme="minorEastAsia"/>
          <w:sz w:val="24"/>
          <w:szCs w:val="24"/>
          <w:highlight w:val="none"/>
          <w:lang w:val="en-US" w:eastAsia="zh-CN"/>
        </w:rPr>
        <w:t>要求垃圾</w:t>
      </w:r>
      <w:r>
        <w:rPr>
          <w:rFonts w:hint="eastAsia" w:asciiTheme="minorEastAsia" w:hAnsiTheme="minorEastAsia" w:eastAsiaTheme="minorEastAsia" w:cstheme="minorEastAsia"/>
          <w:sz w:val="24"/>
          <w:szCs w:val="24"/>
          <w:highlight w:val="none"/>
        </w:rPr>
        <w:t>装卸符合作业规范，运输过程做好封闭措施，避免垃圾沿路飘落；</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（5）负责监督校外施工队产生的垃圾规范堆放，并督促其及时清运，因监管不到未及时清运，由投标人自行承担外运；</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（6）雇佣的垃圾清运公司必须有相应的运输资质，并按照要求进行备案；</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（7）在生活垃圾分类工作中出现与相关规定不符而被各级管理部门处罚，产生的所有的责任和费用由投标人承担；</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（8）学校产生的垃圾处理费由采购人承担。</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（五）电动车棚的管理</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1、工作内容</w:t>
      </w:r>
    </w:p>
    <w:p>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电动车棚的整体管理。</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2、工作标准</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负责做好电动车棚的管理及巡查工作。具体服务内容质量标准要求如下：</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（1）按照学校关于车棚管理相关制度和规定，做好巡查管理工作；</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（2）做好车棚地面卫生的打扫和保洁工作，保持车棚清洁卫生，无杂物无泥沙；</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（3）做好车棚内车辆停放秩序的管理，做到车辆存放整齐，秩序井然。</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（六）工程维修服务</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1、工作内容</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校内所有土建、机电设备、外装饰、教室设备等进行日常巡查，重点检查建筑主体结构有无裂缝、渗漏，外装饰面是否松动脱落，特种设备运行是状态，确保各类设施设备处于良好使用状态，关键区域的设施设备管理与维护由采购人指定专业技术人员的指导下进行实施。</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（1）负责低压变配电设施、设备的日常管理、使用和一般性维修。按照变压器、配电柜管理规范和标准每日进行巡查，并做好记录。</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（2）建筑主体及内外装饰的日常管理以及配套设施的日常管理、养护和一般性维修。包括各层办公室、会议室、教室、内外墙面、地面、楼梯走道、走廊、大厅、围栏等。</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（3）物业共用设施和附属建筑物、构筑物的一般性维修、养护和管理。</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（4）教学楼所有水、电、供暖设备设施，全部机电设备设施的日常管理、保养和一般性维修工作。包括：给排水系统、照明等。</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2、工作标准</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（1）给排水系统（大修除外）：雨水管、排污管、给水管等部分水系统的日常管理、保养、一般性维修，每月细查一次，小问题及时维修，大修及疑难问题报采购人找相关单位进行维修。</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（2）照明及动力等电力系统：包括低压配电房末级开关后的电力系统。各楼宇内外照明、开关插座、所有配电房、应急备用供电电源等的一般性保养、检查、维修和更换工作。</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（3）空调系统：做好空调系统管理维护工作。维保期内，需与供货单位及时沟通维修保养事项。</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（4）外饰：夜饰照明系统的日常管理、使用和一般性维修。</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（5）房顶：每年全面检查四次，雨季前必须检查一次，发现问题及时修复。</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（6）明暗沟：每周检查一次，随坏随修。</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（7）水暖：上下水和暖气的保养，水暖设施跑、漏水的止水和修补，水阀、便器具、管道的检修和更换等。</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小修30分钟，一般故障2小时，较难故障3天。48小时跟踪检查、验证。采购人申报的维修（以申报起始时间为准）5天内未完成的，采购人可自行维修处理，由此产生的费用在当月物业费中自行扣除。遇到特殊情况需延时的应书面向甲方汇报。</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（9）做好维修记录，明确维修人员，时间，维修情况及耗材使用等。非影响正常使用的小修应在甲方休息时间内进行。需在正常上班时间进行的，维修需要提前通知甲方并做好警示防护措施。</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（七）特种设备设施管理</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1、电梯、消防设施、</w:t>
      </w:r>
      <w:r>
        <w:rPr>
          <w:rFonts w:hint="eastAsia" w:asciiTheme="minorEastAsia" w:hAnsiTheme="minorEastAsia" w:eastAsiaTheme="minorEastAsia" w:cstheme="minorEastAsia"/>
          <w:sz w:val="24"/>
          <w:szCs w:val="24"/>
          <w:highlight w:val="none"/>
          <w:lang w:val="en-US" w:eastAsia="zh-CN"/>
        </w:rPr>
        <w:t>换热站设备</w:t>
      </w:r>
      <w:r>
        <w:rPr>
          <w:rFonts w:hint="eastAsia" w:asciiTheme="minorEastAsia" w:hAnsiTheme="minorEastAsia" w:eastAsiaTheme="minorEastAsia" w:cstheme="minorEastAsia"/>
          <w:sz w:val="24"/>
          <w:szCs w:val="24"/>
          <w:highlight w:val="none"/>
        </w:rPr>
        <w:t>、监控管理及卫生保洁范围校区电梯</w:t>
      </w:r>
      <w:r>
        <w:rPr>
          <w:rFonts w:hint="eastAsia" w:asciiTheme="minorEastAsia" w:hAnsiTheme="minorEastAsia" w:eastAsiaTheme="minorEastAsia" w:cstheme="minorEastAsia"/>
          <w:sz w:val="24"/>
          <w:szCs w:val="24"/>
          <w:highlight w:val="none"/>
          <w:lang w:val="en-US" w:eastAsia="zh-CN"/>
        </w:rPr>
        <w:t>十</w:t>
      </w:r>
      <w:r>
        <w:rPr>
          <w:rFonts w:hint="eastAsia" w:asciiTheme="minorEastAsia" w:hAnsiTheme="minorEastAsia" w:eastAsiaTheme="minorEastAsia" w:cstheme="minorEastAsia"/>
          <w:sz w:val="24"/>
          <w:szCs w:val="24"/>
          <w:highlight w:val="none"/>
        </w:rPr>
        <w:t>部，配电室一个，消防设施一套，</w:t>
      </w:r>
      <w:r>
        <w:rPr>
          <w:rFonts w:hint="eastAsia" w:asciiTheme="minorEastAsia" w:hAnsiTheme="minorEastAsia" w:eastAsiaTheme="minorEastAsia" w:cstheme="minorEastAsia"/>
          <w:sz w:val="24"/>
          <w:szCs w:val="24"/>
          <w:highlight w:val="none"/>
          <w:lang w:val="en-US" w:eastAsia="zh-CN"/>
        </w:rPr>
        <w:t>换热站一</w:t>
      </w:r>
      <w:r>
        <w:rPr>
          <w:rFonts w:hint="eastAsia" w:asciiTheme="minorEastAsia" w:hAnsiTheme="minorEastAsia" w:eastAsiaTheme="minorEastAsia" w:cstheme="minorEastAsia"/>
          <w:sz w:val="24"/>
          <w:szCs w:val="24"/>
          <w:highlight w:val="none"/>
        </w:rPr>
        <w:t>台、监控设施一套。</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2、电梯管理、卫生保洁标准要求</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（1）保持电梯轿厢地面无灰尘、污渍、杂物，电梯门表面、内壁、扶手光洁无灰尘污渍，定期对电梯门及轿厢内壁用不锈钢油擦拭上光。</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（2）负责电梯内标识牌，提示牌等设施的维护与清洁。</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（3）做好电梯日常监管，对于需要年检的电梯提前上报学校联系维保单位。</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（4）日常巡查中发现问题及时联系电梯维保单位进行处理。</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（5）特种设备的维修、维保、年检费用由采购人承担，投标人需与维保单位做好日常对接，按时对设备设施进行年检。</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3、消防设施管理、卫生保洁标准要求</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（1）每日对消防设施进行巡查，保障所有设施设备均在有效期内。</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（2）每月两次设施点检，确保设备均在最佳使用状态。</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（3）对设施设备进行清洁打扫，并每周进行一次全面擦拭。</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（4）特种设备的维保年检费用由采购人承担，投标人需与维保单位做好日常对接，按时对设备设施进行年检。</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4、锅炉设备管理、卫生保洁标准要求</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（1）进入采暖期时，对设备进行保养、测试、检修，保障设备处于最佳状态，保障整个采暖期设备平稳运行。</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（2）非采暖期时，对于存在的非紧急问题进行处理。</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（3）对设备间进行清洁打扫。</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（4）特种设备的维保年检费用由采购人承担，投标人需与维保单位做好日常对接，按时对设备设施进行年检。</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5、监控设备管理、卫生保洁标准要求</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（1）对校园内的所有监控进行日常巡检，保证设备能够覆盖学校重点区域。</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（2）对于日常工作中发现的问题，及时联系维保单位进行维修。</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（3）特种设备的维保年检费用由采购人承担，投标人需与与维保单位做好日常对接，按时对设备设施进行年检。</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（八）校园活动服务</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1、协助学校会场的布置工作，包括但不限于新生接待、毕业典礼、运动会、重要会议等各项活动；</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2、遇学校重要活动，应无条件提供突击性保洁服务工作；</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3、恶劣气候情况下应协助学校做好各项工作；</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4、适时对校内道路广场进行洒水除尘；</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5、完成学校安排的其他临时性工作。</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outlineLvl w:val="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四、服务要求</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1、所有卫生用具用品及耗材、绿化养护用具妥善保管，不得随意乱放。</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2、投标人负责聘用人员的各种福利、人身安全、各种保险、社保等事项，出现任何事故及人员伤害由投标人自行负责，并承担经济和相关法律责任。</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3、学校向投标人提供物业办公用房。</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4、投标人应制定出服务承诺及切实可行惩处措施。</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5、投标人在合同生效前半个月进入校园，与现有物业公司做好交接工作，确保工作平稳过度。（由采购人确定进驻时间）。</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90" w:firstLineChars="175"/>
        <w:textAlignment w:val="auto"/>
        <w:outlineLvl w:val="1"/>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五、人员要求</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1"/>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岗位需求表</w:t>
      </w:r>
    </w:p>
    <w:tbl>
      <w:tblPr>
        <w:tblStyle w:val="3"/>
        <w:tblW w:w="9379"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816"/>
        <w:gridCol w:w="5751"/>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569" w:type="dxa"/>
            <w:vAlign w:val="center"/>
          </w:tcPr>
          <w:p>
            <w:pPr>
              <w:jc w:val="center"/>
              <w:rPr>
                <w:rFonts w:hint="eastAsia" w:asciiTheme="minorEastAsia" w:hAnsiTheme="minorEastAsia" w:eastAsiaTheme="minorEastAsia" w:cstheme="minorEastAsia"/>
                <w:b/>
                <w:bCs/>
                <w:sz w:val="24"/>
                <w:szCs w:val="24"/>
                <w:highlight w:val="none"/>
                <w:vertAlign w:val="baseline"/>
              </w:rPr>
            </w:pPr>
            <w:r>
              <w:rPr>
                <w:rFonts w:hint="eastAsia" w:asciiTheme="minorEastAsia" w:hAnsiTheme="minorEastAsia" w:eastAsiaTheme="minorEastAsia" w:cstheme="minorEastAsia"/>
                <w:b/>
                <w:bCs/>
                <w:sz w:val="24"/>
                <w:szCs w:val="24"/>
                <w:highlight w:val="none"/>
                <w:vertAlign w:val="baseline"/>
              </w:rPr>
              <w:t>岗位</w:t>
            </w:r>
          </w:p>
        </w:tc>
        <w:tc>
          <w:tcPr>
            <w:tcW w:w="816" w:type="dxa"/>
            <w:vAlign w:val="center"/>
          </w:tcPr>
          <w:p>
            <w:pPr>
              <w:jc w:val="center"/>
              <w:rPr>
                <w:rFonts w:hint="eastAsia" w:asciiTheme="minorEastAsia" w:hAnsiTheme="minorEastAsia" w:eastAsiaTheme="minorEastAsia" w:cstheme="minorEastAsia"/>
                <w:b/>
                <w:bCs/>
                <w:sz w:val="24"/>
                <w:szCs w:val="24"/>
                <w:highlight w:val="none"/>
                <w:vertAlign w:val="baseline"/>
              </w:rPr>
            </w:pPr>
            <w:r>
              <w:rPr>
                <w:rFonts w:hint="eastAsia" w:asciiTheme="minorEastAsia" w:hAnsiTheme="minorEastAsia" w:eastAsiaTheme="minorEastAsia" w:cstheme="minorEastAsia"/>
                <w:b/>
                <w:bCs/>
                <w:sz w:val="24"/>
                <w:szCs w:val="24"/>
                <w:highlight w:val="none"/>
                <w:vertAlign w:val="baseline"/>
              </w:rPr>
              <w:t>人数</w:t>
            </w:r>
          </w:p>
        </w:tc>
        <w:tc>
          <w:tcPr>
            <w:tcW w:w="5751" w:type="dxa"/>
            <w:vAlign w:val="center"/>
          </w:tcPr>
          <w:p>
            <w:pPr>
              <w:jc w:val="center"/>
              <w:rPr>
                <w:rFonts w:hint="eastAsia" w:asciiTheme="minorEastAsia" w:hAnsiTheme="minorEastAsia" w:eastAsiaTheme="minorEastAsia" w:cstheme="minorEastAsia"/>
                <w:b/>
                <w:bCs/>
                <w:sz w:val="24"/>
                <w:szCs w:val="24"/>
                <w:highlight w:val="none"/>
                <w:vertAlign w:val="baseline"/>
              </w:rPr>
            </w:pPr>
            <w:r>
              <w:rPr>
                <w:rFonts w:hint="eastAsia" w:asciiTheme="minorEastAsia" w:hAnsiTheme="minorEastAsia" w:eastAsiaTheme="minorEastAsia" w:cstheme="minorEastAsia"/>
                <w:b/>
                <w:bCs/>
                <w:sz w:val="24"/>
                <w:szCs w:val="24"/>
                <w:highlight w:val="none"/>
                <w:vertAlign w:val="baseline"/>
              </w:rPr>
              <w:t>岗位要求</w:t>
            </w:r>
          </w:p>
        </w:tc>
        <w:tc>
          <w:tcPr>
            <w:tcW w:w="1243" w:type="dxa"/>
            <w:vAlign w:val="center"/>
          </w:tcPr>
          <w:p>
            <w:pPr>
              <w:jc w:val="center"/>
              <w:rPr>
                <w:rFonts w:hint="eastAsia" w:asciiTheme="minorEastAsia" w:hAnsiTheme="minorEastAsia" w:eastAsiaTheme="minorEastAsia" w:cstheme="minorEastAsia"/>
                <w:b/>
                <w:bCs/>
                <w:sz w:val="24"/>
                <w:szCs w:val="24"/>
                <w:highlight w:val="none"/>
                <w:vertAlign w:val="baseline"/>
              </w:rPr>
            </w:pPr>
            <w:r>
              <w:rPr>
                <w:rFonts w:hint="eastAsia" w:asciiTheme="minorEastAsia" w:hAnsiTheme="minorEastAsia" w:eastAsiaTheme="minorEastAsia" w:cstheme="minorEastAsia"/>
                <w:b/>
                <w:bCs/>
                <w:sz w:val="24"/>
                <w:szCs w:val="24"/>
                <w:highlight w:val="none"/>
                <w:vertAlign w:val="baseli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569" w:type="dxa"/>
            <w:vAlign w:val="center"/>
          </w:tcPr>
          <w:p>
            <w:pPr>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项目经理</w:t>
            </w:r>
          </w:p>
        </w:tc>
        <w:tc>
          <w:tcPr>
            <w:tcW w:w="816" w:type="dxa"/>
            <w:vAlign w:val="center"/>
          </w:tcPr>
          <w:p>
            <w:pPr>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w:t>
            </w:r>
          </w:p>
        </w:tc>
        <w:tc>
          <w:tcPr>
            <w:tcW w:w="5751" w:type="dxa"/>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1.大专及以上学历；</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2.年龄</w:t>
            </w:r>
            <w:r>
              <w:rPr>
                <w:rFonts w:hint="eastAsia" w:asciiTheme="minorEastAsia" w:hAnsiTheme="minorEastAsia" w:eastAsiaTheme="minorEastAsia" w:cstheme="minorEastAsia"/>
                <w:sz w:val="24"/>
                <w:szCs w:val="24"/>
                <w:lang w:val="en-US" w:eastAsia="zh-CN"/>
              </w:rPr>
              <w:t>55</w:t>
            </w:r>
            <w:r>
              <w:rPr>
                <w:rFonts w:hint="eastAsia" w:asciiTheme="minorEastAsia" w:hAnsiTheme="minorEastAsia" w:eastAsiaTheme="minorEastAsia" w:cstheme="minorEastAsia"/>
                <w:sz w:val="24"/>
                <w:szCs w:val="24"/>
              </w:rPr>
              <w:t>岁以内；</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3.具有三年及以上</w:t>
            </w:r>
            <w:r>
              <w:rPr>
                <w:rFonts w:hint="eastAsia" w:asciiTheme="minorEastAsia" w:hAnsiTheme="minorEastAsia" w:cstheme="minorEastAsia"/>
                <w:sz w:val="24"/>
                <w:szCs w:val="24"/>
                <w:lang w:val="en-US" w:eastAsia="zh-CN"/>
              </w:rPr>
              <w:t>项目</w:t>
            </w:r>
            <w:r>
              <w:rPr>
                <w:rFonts w:hint="eastAsia" w:asciiTheme="minorEastAsia" w:hAnsiTheme="minorEastAsia" w:eastAsiaTheme="minorEastAsia" w:cstheme="minorEastAsia"/>
                <w:sz w:val="24"/>
                <w:szCs w:val="24"/>
              </w:rPr>
              <w:t>管理经验，并提供相应的工作证明材料。</w:t>
            </w:r>
          </w:p>
        </w:tc>
        <w:tc>
          <w:tcPr>
            <w:tcW w:w="1243" w:type="dxa"/>
          </w:tcPr>
          <w:p>
            <w:pPr>
              <w:jc w:val="center"/>
              <w:rPr>
                <w:rFonts w:hint="eastAsia" w:asciiTheme="minorEastAsia" w:hAnsiTheme="minorEastAsia" w:eastAsiaTheme="minorEastAsia" w:cstheme="minorEastAsia"/>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569" w:type="dxa"/>
            <w:vAlign w:val="center"/>
          </w:tcPr>
          <w:p>
            <w:pPr>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lang w:val="en-US" w:eastAsia="zh-CN"/>
              </w:rPr>
              <w:t>保安人员</w:t>
            </w:r>
          </w:p>
        </w:tc>
        <w:tc>
          <w:tcPr>
            <w:tcW w:w="816" w:type="dxa"/>
            <w:vAlign w:val="center"/>
          </w:tcPr>
          <w:p>
            <w:pPr>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w:t>
            </w:r>
          </w:p>
        </w:tc>
        <w:tc>
          <w:tcPr>
            <w:tcW w:w="5751" w:type="dxa"/>
            <w:vAlign w:val="center"/>
          </w:tcPr>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24小时值班。</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负责学校内所有的安全巡查及门岗工作，</w:t>
            </w:r>
            <w:r>
              <w:rPr>
                <w:rFonts w:hint="eastAsia" w:asciiTheme="minorEastAsia" w:hAnsiTheme="minorEastAsia" w:eastAsiaTheme="minorEastAsia" w:cstheme="minorEastAsia"/>
                <w:sz w:val="24"/>
                <w:szCs w:val="24"/>
                <w:highlight w:val="none"/>
              </w:rPr>
              <w:t>年龄</w:t>
            </w:r>
            <w:r>
              <w:rPr>
                <w:rFonts w:hint="eastAsia" w:asciiTheme="minorEastAsia" w:hAnsiTheme="minorEastAsia" w:eastAsiaTheme="minorEastAsia" w:cstheme="minorEastAsia"/>
                <w:sz w:val="24"/>
                <w:szCs w:val="24"/>
                <w:highlight w:val="none"/>
                <w:lang w:val="en-US" w:eastAsia="zh-CN"/>
              </w:rPr>
              <w:t>60</w:t>
            </w:r>
            <w:r>
              <w:rPr>
                <w:rFonts w:hint="eastAsia" w:asciiTheme="minorEastAsia" w:hAnsiTheme="minorEastAsia" w:eastAsiaTheme="minorEastAsia" w:cstheme="minorEastAsia"/>
                <w:sz w:val="24"/>
                <w:szCs w:val="24"/>
                <w:highlight w:val="none"/>
              </w:rPr>
              <w:t>岁以内，</w:t>
            </w:r>
            <w:r>
              <w:rPr>
                <w:rFonts w:hint="eastAsia" w:asciiTheme="minorEastAsia" w:hAnsiTheme="minorEastAsia" w:eastAsiaTheme="minorEastAsia" w:cstheme="minorEastAsia"/>
                <w:sz w:val="24"/>
                <w:szCs w:val="24"/>
                <w:highlight w:val="none"/>
                <w:lang w:val="en-US" w:eastAsia="zh-CN"/>
              </w:rPr>
              <w:t>须持证上岗</w:t>
            </w:r>
            <w:r>
              <w:rPr>
                <w:rFonts w:hint="eastAsia" w:asciiTheme="minorEastAsia" w:hAnsiTheme="minorEastAsia" w:cstheme="minorEastAsia"/>
                <w:sz w:val="24"/>
                <w:szCs w:val="24"/>
                <w:highlight w:val="none"/>
                <w:lang w:val="en-US" w:eastAsia="zh-CN"/>
              </w:rPr>
              <w:t>（保安证）</w:t>
            </w:r>
            <w:r>
              <w:rPr>
                <w:rFonts w:hint="eastAsia" w:asciiTheme="minorEastAsia" w:hAnsiTheme="minorEastAsia" w:eastAsiaTheme="minorEastAsia" w:cstheme="minorEastAsia"/>
                <w:sz w:val="24"/>
                <w:szCs w:val="24"/>
                <w:highlight w:val="none"/>
              </w:rPr>
              <w:t>。</w:t>
            </w:r>
          </w:p>
        </w:tc>
        <w:tc>
          <w:tcPr>
            <w:tcW w:w="1243" w:type="dxa"/>
          </w:tcPr>
          <w:p>
            <w:pPr>
              <w:jc w:val="center"/>
              <w:rPr>
                <w:rFonts w:hint="eastAsia" w:asciiTheme="minorEastAsia" w:hAnsiTheme="minorEastAsia" w:eastAsiaTheme="minorEastAsia" w:cstheme="minorEastAsia"/>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569" w:type="dxa"/>
            <w:vAlign w:val="center"/>
          </w:tcPr>
          <w:p>
            <w:pPr>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rPr>
              <w:t>保洁员</w:t>
            </w:r>
          </w:p>
        </w:tc>
        <w:tc>
          <w:tcPr>
            <w:tcW w:w="816" w:type="dxa"/>
            <w:vAlign w:val="center"/>
          </w:tcPr>
          <w:p>
            <w:pPr>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8</w:t>
            </w:r>
          </w:p>
        </w:tc>
        <w:tc>
          <w:tcPr>
            <w:tcW w:w="5751" w:type="dxa"/>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1.负责校内卫生保洁工作，年龄 55 岁以内。</w:t>
            </w:r>
          </w:p>
        </w:tc>
        <w:tc>
          <w:tcPr>
            <w:tcW w:w="1243" w:type="dxa"/>
          </w:tcPr>
          <w:p>
            <w:pPr>
              <w:jc w:val="center"/>
              <w:rPr>
                <w:rFonts w:hint="eastAsia" w:asciiTheme="minorEastAsia" w:hAnsiTheme="minorEastAsia" w:eastAsiaTheme="minorEastAsia" w:cstheme="minorEastAsia"/>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9" w:type="dxa"/>
            <w:vAlign w:val="center"/>
          </w:tcPr>
          <w:p>
            <w:pPr>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宿管</w:t>
            </w:r>
          </w:p>
        </w:tc>
        <w:tc>
          <w:tcPr>
            <w:tcW w:w="816" w:type="dxa"/>
            <w:vAlign w:val="center"/>
          </w:tcPr>
          <w:p>
            <w:pPr>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6</w:t>
            </w:r>
          </w:p>
        </w:tc>
        <w:tc>
          <w:tcPr>
            <w:tcW w:w="5751" w:type="dxa"/>
            <w:vAlign w:val="center"/>
          </w:tcPr>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1.24小时值班。</w:t>
            </w:r>
          </w:p>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2.负责住宿学生的安全和卫生及公物管理等。</w:t>
            </w:r>
          </w:p>
        </w:tc>
        <w:tc>
          <w:tcPr>
            <w:tcW w:w="1243" w:type="dxa"/>
          </w:tcPr>
          <w:p>
            <w:pPr>
              <w:jc w:val="center"/>
              <w:rPr>
                <w:rFonts w:hint="eastAsia" w:asciiTheme="minorEastAsia" w:hAnsiTheme="minorEastAsia" w:eastAsiaTheme="minorEastAsia" w:cstheme="minorEastAsia"/>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569" w:type="dxa"/>
            <w:vAlign w:val="center"/>
          </w:tcPr>
          <w:p>
            <w:pPr>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维修</w:t>
            </w:r>
          </w:p>
        </w:tc>
        <w:tc>
          <w:tcPr>
            <w:tcW w:w="816" w:type="dxa"/>
            <w:vAlign w:val="center"/>
          </w:tcPr>
          <w:p>
            <w:pPr>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bidi="ar-SA"/>
              </w:rPr>
              <w:t>2</w:t>
            </w:r>
          </w:p>
        </w:tc>
        <w:tc>
          <w:tcPr>
            <w:tcW w:w="5751" w:type="dxa"/>
            <w:vAlign w:val="center"/>
          </w:tcPr>
          <w:p>
            <w:pPr>
              <w:bidi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1.负责校内维修工作，年龄60岁以内，</w:t>
            </w:r>
            <w:r>
              <w:rPr>
                <w:rFonts w:hint="eastAsia" w:asciiTheme="minorEastAsia" w:hAnsiTheme="minorEastAsia" w:eastAsiaTheme="minorEastAsia" w:cstheme="minorEastAsia"/>
                <w:sz w:val="24"/>
                <w:szCs w:val="24"/>
                <w:highlight w:val="none"/>
                <w:lang w:val="en-US" w:eastAsia="zh-CN"/>
              </w:rPr>
              <w:t>须持证上岗</w:t>
            </w:r>
            <w:r>
              <w:rPr>
                <w:rFonts w:hint="eastAsia" w:asciiTheme="minorEastAsia" w:hAnsiTheme="minorEastAsia" w:cstheme="minorEastAsia"/>
                <w:sz w:val="24"/>
                <w:szCs w:val="24"/>
                <w:highlight w:val="none"/>
                <w:lang w:val="en-US" w:eastAsia="zh-CN"/>
              </w:rPr>
              <w:t>（低压电工操作证等相关证件）</w:t>
            </w:r>
            <w:r>
              <w:rPr>
                <w:rFonts w:hint="eastAsia" w:asciiTheme="minorEastAsia" w:hAnsiTheme="minorEastAsia" w:eastAsiaTheme="minorEastAsia" w:cstheme="minorEastAsia"/>
                <w:sz w:val="24"/>
                <w:szCs w:val="24"/>
                <w:highlight w:val="none"/>
                <w:lang w:val="en-US" w:eastAsia="zh-CN"/>
              </w:rPr>
              <w:t>。</w:t>
            </w:r>
          </w:p>
        </w:tc>
        <w:tc>
          <w:tcPr>
            <w:tcW w:w="1243" w:type="dxa"/>
          </w:tcPr>
          <w:p>
            <w:pPr>
              <w:jc w:val="center"/>
              <w:rPr>
                <w:rFonts w:hint="eastAsia" w:asciiTheme="minorEastAsia" w:hAnsiTheme="minorEastAsia" w:eastAsiaTheme="minorEastAsia" w:cstheme="minorEastAsia"/>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569" w:type="dxa"/>
            <w:vAlign w:val="center"/>
          </w:tcPr>
          <w:p>
            <w:pPr>
              <w:jc w:val="center"/>
              <w:rPr>
                <w:rFonts w:hint="eastAsia" w:asciiTheme="minorEastAsia" w:hAnsiTheme="minorEastAsia" w:eastAsiaTheme="minorEastAsia" w:cstheme="minorEastAsia"/>
                <w:b/>
                <w:bCs/>
                <w:sz w:val="24"/>
                <w:szCs w:val="24"/>
                <w:highlight w:val="none"/>
                <w:vertAlign w:val="baseline"/>
                <w:lang w:val="en-US" w:eastAsia="zh-CN"/>
              </w:rPr>
            </w:pPr>
            <w:r>
              <w:rPr>
                <w:rFonts w:hint="eastAsia" w:asciiTheme="minorEastAsia" w:hAnsiTheme="minorEastAsia" w:eastAsiaTheme="minorEastAsia" w:cstheme="minorEastAsia"/>
                <w:b/>
                <w:bCs/>
                <w:sz w:val="24"/>
                <w:szCs w:val="24"/>
                <w:highlight w:val="none"/>
                <w:vertAlign w:val="baseline"/>
                <w:lang w:val="en-US" w:eastAsia="zh-CN"/>
              </w:rPr>
              <w:t>合计</w:t>
            </w:r>
          </w:p>
        </w:tc>
        <w:tc>
          <w:tcPr>
            <w:tcW w:w="816" w:type="dxa"/>
            <w:vAlign w:val="center"/>
          </w:tcPr>
          <w:p>
            <w:pPr>
              <w:jc w:val="center"/>
              <w:rPr>
                <w:rFonts w:hint="eastAsia" w:asciiTheme="minorEastAsia" w:hAnsiTheme="minorEastAsia" w:eastAsiaTheme="minorEastAsia" w:cstheme="minorEastAsia"/>
                <w:b/>
                <w:bCs/>
                <w:sz w:val="24"/>
                <w:szCs w:val="24"/>
                <w:highlight w:val="none"/>
                <w:vertAlign w:val="baseline"/>
                <w:lang w:val="en-US" w:eastAsia="zh-CN"/>
              </w:rPr>
            </w:pPr>
            <w:r>
              <w:rPr>
                <w:rFonts w:hint="eastAsia" w:asciiTheme="minorEastAsia" w:hAnsiTheme="minorEastAsia" w:eastAsiaTheme="minorEastAsia" w:cstheme="minorEastAsia"/>
                <w:b/>
                <w:bCs/>
                <w:sz w:val="24"/>
                <w:szCs w:val="24"/>
                <w:highlight w:val="none"/>
                <w:vertAlign w:val="baseline"/>
                <w:lang w:val="en-US" w:eastAsia="zh-CN"/>
              </w:rPr>
              <w:t>19</w:t>
            </w:r>
          </w:p>
        </w:tc>
        <w:tc>
          <w:tcPr>
            <w:tcW w:w="5751" w:type="dxa"/>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eastAsiaTheme="minorEastAsia" w:cstheme="minorEastAsia"/>
                <w:b/>
                <w:bCs/>
                <w:sz w:val="24"/>
                <w:szCs w:val="24"/>
                <w:highlight w:val="none"/>
                <w:vertAlign w:val="baseline"/>
                <w:lang w:val="en-US" w:eastAsia="zh-CN"/>
              </w:rPr>
            </w:pPr>
          </w:p>
        </w:tc>
        <w:tc>
          <w:tcPr>
            <w:tcW w:w="1243" w:type="dxa"/>
          </w:tcPr>
          <w:p>
            <w:pPr>
              <w:jc w:val="center"/>
              <w:rPr>
                <w:rFonts w:hint="eastAsia" w:asciiTheme="minorEastAsia" w:hAnsiTheme="minorEastAsia" w:eastAsiaTheme="minorEastAsia" w:cstheme="minorEastAsia"/>
                <w:sz w:val="24"/>
                <w:szCs w:val="24"/>
                <w:highlight w:val="none"/>
                <w:vertAlign w:val="baseline"/>
              </w:rPr>
            </w:pPr>
          </w:p>
        </w:tc>
      </w:tr>
    </w:tbl>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六、其他要求</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（一）总体方案：针对本项目详细列明物业服务总体方案，方案内容包括：①服务目标②服务计划③服务理念及特色④重难点分析及保障措施。</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（二）机构建设：针对项目特点提供管理机构组建方案和专业服务团队的职能分工方案。</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（三）能源节约：针对本项目提供能源节约方案，方案内容包含：①节能降耗原则②节能降耗的具体措施。</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应急预案：供应商应积极配合学校接受上级部门的监督、检查，制定切实可行的应急预案，方案内容包括：①突发紧急事件：防汛、消防、地震、用气、用电、电梯困人及上访。②违法事件：防盗、打架斗殴、寻衅滋事等。③其他：重要接待、重大活动、迎检活动、大型节庆、各类检查。</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管理制度：为保障学校服务高效运行，结合学校规章制度投标人针对本项目具有良好的管理制度，方案包含：①岗位职责：具有岗位工作标准、服务质量标准、现场质量控制体系。②内控制度：具有保密制度、管理组织机构、问责机制、监督机制、自查制度、投诉处理管理制度。③人员管理制度;具有员工日常管理办法、请销假制度、奖惩措施、激励机制。④作息制度：物业作息时间必须围绕学校师生及教学作息进行保障。</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（六）培训考核方案：针对本项目制定培训考核方案，方案内容包含：①培训：针对不同的岗位职责、行为规范、服务礼仪及心理辅导等方面制定培训方案</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②考核：针对不同的岗位、制度及工作程序制定考核方案。</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（七）档案管理方案：针对本项目制定档案管理方案，方案内容包含：①档案资料的收集及分类</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②归档资料的使用、销毁及移交。</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（八）设备工具保障：针对本项目特点提供设备工具配置清单，内容包含：①工作服装和清洁工具</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②劳保用品和消耗品</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③安保工具</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④维修用品。</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（九）其他承诺：</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1、接受采购人对本项目服务的考核、监督及管理，定期调研采购人对服务质量的满意度并加以改进，确保服务工作的优质高效。</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2、上岗人员固定，不随意更换，若出现服务人员因事、病等不能工作的，能及时调整其他服务人员补充，确保服务工作的正常进行。</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3、储备有可调度人员，调度人员可保障临时性工作需要及突发事件处置。</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★七、实质性条款要求</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（一）供应商承诺函（须提供承诺函，格式自拟，未提供承诺函则视为无效响应）</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1、供应商须承诺：拟派物业服务人员完全满足磋商文件人数</w:t>
      </w:r>
      <w:r>
        <w:rPr>
          <w:rFonts w:hint="eastAsia" w:asciiTheme="minorEastAsia" w:hAnsiTheme="minorEastAsia" w:cstheme="minorEastAsia"/>
          <w:sz w:val="24"/>
          <w:szCs w:val="24"/>
          <w:highlight w:val="none"/>
          <w:lang w:val="en-US" w:eastAsia="zh-CN"/>
        </w:rPr>
        <w:t>及健康证</w:t>
      </w:r>
      <w:r>
        <w:rPr>
          <w:rFonts w:hint="eastAsia" w:asciiTheme="minorEastAsia" w:hAnsiTheme="minorEastAsia" w:eastAsiaTheme="minorEastAsia" w:cstheme="minorEastAsia"/>
          <w:sz w:val="24"/>
          <w:szCs w:val="24"/>
          <w:highlight w:val="none"/>
        </w:rPr>
        <w:t>要求。</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2、供应商须承诺：物业经理不得同时兼任其他项目的管理岗位，且不得随意更换，如需更换须经采购人同意。</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3、供应商须承诺：拟派的安保人员满足磋商文件人数要求且均持有保安员上岗证。</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（二）人员资格证书要求（提供处于有效期内且经过年审的证书复印件并加盖投标人公章，未提供或缺漏项的视为无效投标）</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1、维修</w:t>
      </w:r>
      <w:r>
        <w:rPr>
          <w:rFonts w:hint="eastAsia" w:asciiTheme="minorEastAsia" w:hAnsiTheme="minorEastAsia" w:eastAsiaTheme="minorEastAsia" w:cstheme="minorEastAsia"/>
          <w:sz w:val="24"/>
          <w:szCs w:val="24"/>
          <w:highlight w:val="none"/>
          <w:lang w:val="en-US" w:eastAsia="zh-CN"/>
        </w:rPr>
        <w:t>人员</w:t>
      </w:r>
      <w:r>
        <w:rPr>
          <w:rFonts w:hint="eastAsia" w:asciiTheme="minorEastAsia" w:hAnsiTheme="minorEastAsia" w:eastAsiaTheme="minorEastAsia" w:cstheme="minorEastAsia"/>
          <w:sz w:val="24"/>
          <w:szCs w:val="24"/>
          <w:highlight w:val="none"/>
        </w:rPr>
        <w:t>须提供特种作业操作证（</w:t>
      </w:r>
      <w:r>
        <w:rPr>
          <w:rFonts w:hint="eastAsia" w:asciiTheme="minorEastAsia" w:hAnsiTheme="minorEastAsia" w:cstheme="minorEastAsia"/>
          <w:sz w:val="24"/>
          <w:szCs w:val="24"/>
          <w:highlight w:val="none"/>
          <w:lang w:val="en-US" w:eastAsia="zh-CN"/>
        </w:rPr>
        <w:t>低压电工操作证等相关证件</w:t>
      </w:r>
      <w:r>
        <w:rPr>
          <w:rFonts w:hint="eastAsia" w:asciiTheme="minorEastAsia" w:hAnsiTheme="minorEastAsia" w:eastAsiaTheme="minorEastAsia" w:cstheme="minorEastAsia"/>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特别提醒:</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（1）如供应商认为以上证书复印件不清晰，可在响应文件中另附证书查询网址。</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（2）如响应文件中所附证书不清晰，且未提供查询网址或所提供的网址查询不到的，视为无效响应。</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2、上岗人员均持有健康证。</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outlineLvl w:val="9"/>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3、服务期限：服务期3年（合同1年一签，合同到期后，采购人可根据成交供应商的服务情况进行考核，考核通过的成交供应商，采购人可与其续签合同）</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4、支付方式：</w:t>
      </w:r>
      <w:r>
        <w:rPr>
          <w:rFonts w:hint="eastAsia" w:asciiTheme="minorEastAsia" w:hAnsiTheme="minorEastAsia" w:eastAsiaTheme="minorEastAsia" w:cstheme="minorEastAsia"/>
          <w:sz w:val="24"/>
          <w:szCs w:val="24"/>
          <w:highlight w:val="none"/>
        </w:rPr>
        <w:t>银行转账</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货币单位：人民币</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outlineLvl w:val="9"/>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结算方式：</w:t>
      </w:r>
      <w:r>
        <w:rPr>
          <w:rFonts w:hint="eastAsia" w:asciiTheme="minorEastAsia" w:hAnsiTheme="minorEastAsia" w:eastAsiaTheme="minorEastAsia" w:cstheme="minorEastAsia"/>
          <w:sz w:val="24"/>
          <w:szCs w:val="24"/>
          <w:highlight w:val="none"/>
          <w:lang w:val="en-US" w:eastAsia="zh-CN"/>
        </w:rPr>
        <w:t>采购人按月考核，按季度支付</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420" w:firstLineChars="175"/>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“★”内容项为实质性条款，供应商应在第五章“响应文件构成及格式”中的“实质性条款响应”处逐条响应“★”内容项，未逐条响应、有缺漏将被视为无效响应。</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outlineLvl w:val="0"/>
        <w:rPr>
          <w:rFonts w:hint="eastAsia" w:ascii="方正小标宋简体" w:hAnsi="方正小标宋简体" w:eastAsia="方正小标宋简体" w:cs="方正小标宋简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Tg3Y2VlNTQ5OGFlZTkwZjg5NzIxM2JiZWViYjYifQ=="/>
  </w:docVars>
  <w:rsids>
    <w:rsidRoot w:val="2DF51CF4"/>
    <w:rsid w:val="2DF51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2026-05-11T08:04:00Z</dcterms:created>
  <dc:creator>时过境迁</dc:creator>
  <cp:lastModifiedBy>时过境迁</cp:lastModifiedBy>
  <dcterms:modified xsi:type="dcterms:W3CDTF">2026-05-11T08:05:53Z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C62CD52A47DA47DC8539E8D1313516CD_11</vt:lpwstr>
  </property>
</Properties>
</file>