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C750D">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b/>
          <w:bCs/>
          <w:sz w:val="40"/>
          <w:szCs w:val="48"/>
          <w:lang w:val="en-US" w:eastAsia="zh-CN"/>
        </w:rPr>
      </w:pPr>
      <w:r>
        <w:rPr>
          <w:rFonts w:hint="eastAsia"/>
          <w:b/>
          <w:bCs/>
          <w:sz w:val="40"/>
          <w:szCs w:val="48"/>
          <w:lang w:val="en-US" w:eastAsia="zh-CN"/>
        </w:rPr>
        <w:t>编制说明</w:t>
      </w:r>
    </w:p>
    <w:p w14:paraId="3E88E28E">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jc w:val="both"/>
        <w:textAlignment w:val="auto"/>
        <w:rPr>
          <w:rFonts w:hint="eastAsia"/>
          <w:b/>
          <w:bCs/>
          <w:sz w:val="28"/>
          <w:szCs w:val="36"/>
          <w:lang w:val="en-US" w:eastAsia="zh-CN"/>
        </w:rPr>
      </w:pPr>
      <w:r>
        <w:rPr>
          <w:rFonts w:hint="eastAsia"/>
          <w:b/>
          <w:bCs/>
          <w:sz w:val="28"/>
          <w:szCs w:val="36"/>
          <w:lang w:val="en-US" w:eastAsia="zh-CN"/>
        </w:rPr>
        <w:t>一、编制依据</w:t>
      </w:r>
    </w:p>
    <w:p w14:paraId="3A72F19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both"/>
        <w:textAlignment w:val="auto"/>
        <w:rPr>
          <w:rFonts w:hint="eastAsia"/>
          <w:b w:val="0"/>
          <w:bCs w:val="0"/>
          <w:sz w:val="28"/>
          <w:szCs w:val="36"/>
          <w:lang w:val="en-US" w:eastAsia="zh-CN"/>
        </w:rPr>
      </w:pPr>
      <w:r>
        <w:rPr>
          <w:rFonts w:hint="eastAsia"/>
          <w:b w:val="0"/>
          <w:bCs w:val="0"/>
          <w:sz w:val="28"/>
          <w:szCs w:val="36"/>
          <w:lang w:val="en-US" w:eastAsia="zh-CN"/>
        </w:rPr>
        <w:t>1、依据略阳县2026年镇巴县泾洋街道办鹿子坝社区经济合作社设施蔬菜大棚建设项目施工图设计及现场实际情况；</w:t>
      </w:r>
    </w:p>
    <w:p w14:paraId="2115F63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both"/>
        <w:textAlignment w:val="auto"/>
        <w:rPr>
          <w:rFonts w:hint="default"/>
          <w:b w:val="0"/>
          <w:bCs w:val="0"/>
          <w:sz w:val="28"/>
          <w:szCs w:val="36"/>
          <w:lang w:val="en-US" w:eastAsia="zh-CN"/>
        </w:rPr>
      </w:pPr>
      <w:r>
        <w:rPr>
          <w:rFonts w:hint="eastAsia"/>
          <w:b w:val="0"/>
          <w:bCs w:val="0"/>
          <w:sz w:val="28"/>
          <w:szCs w:val="36"/>
          <w:lang w:val="en-US" w:eastAsia="zh-CN"/>
        </w:rPr>
        <w:t>2、</w:t>
      </w:r>
      <w:r>
        <w:rPr>
          <w:rFonts w:hint="eastAsia" w:ascii="宋体" w:hAnsi="宋体" w:eastAsia="宋体" w:cs="宋体"/>
          <w:color w:val="000000"/>
          <w:kern w:val="0"/>
          <w:sz w:val="28"/>
          <w:szCs w:val="28"/>
          <w:lang w:val="en-US" w:eastAsia="zh-CN" w:bidi="ar"/>
        </w:rPr>
        <w:t>《陕西省建设工程工程量清单计价标准及计算标准（</w:t>
      </w:r>
      <w:r>
        <w:rPr>
          <w:rFonts w:hint="default" w:ascii="Calibri" w:hAnsi="Calibri" w:eastAsia="宋体" w:cs="Calibri"/>
          <w:color w:val="000000"/>
          <w:kern w:val="0"/>
          <w:sz w:val="28"/>
          <w:szCs w:val="28"/>
          <w:lang w:val="en-US" w:eastAsia="zh-CN" w:bidi="ar"/>
        </w:rPr>
        <w:t>2025</w:t>
      </w:r>
      <w:r>
        <w:rPr>
          <w:rFonts w:hint="eastAsia" w:ascii="宋体" w:hAnsi="宋体" w:eastAsia="宋体" w:cs="宋体"/>
          <w:color w:val="000000"/>
          <w:kern w:val="0"/>
          <w:sz w:val="28"/>
          <w:szCs w:val="28"/>
          <w:lang w:val="en-US" w:eastAsia="zh-CN" w:bidi="ar"/>
        </w:rPr>
        <w:t>）》、 《陕西省建设工程费用规则（</w:t>
      </w:r>
      <w:r>
        <w:rPr>
          <w:rFonts w:hint="default" w:ascii="Calibri" w:hAnsi="Calibri" w:eastAsia="宋体" w:cs="Calibri"/>
          <w:color w:val="000000"/>
          <w:kern w:val="0"/>
          <w:sz w:val="28"/>
          <w:szCs w:val="28"/>
          <w:lang w:val="en-US" w:eastAsia="zh-CN" w:bidi="ar"/>
        </w:rPr>
        <w:t>2025</w:t>
      </w:r>
      <w:r>
        <w:rPr>
          <w:rFonts w:hint="eastAsia" w:ascii="宋体" w:hAnsi="宋体" w:eastAsia="宋体" w:cs="宋体"/>
          <w:color w:val="000000"/>
          <w:kern w:val="0"/>
          <w:sz w:val="28"/>
          <w:szCs w:val="28"/>
          <w:lang w:val="en-US" w:eastAsia="zh-CN" w:bidi="ar"/>
        </w:rPr>
        <w:t>）》、《陕西省房屋建筑与装饰工程、通用安装工程、市政工程、园林绿化工程、城市地下综合管廊工程、绿色建筑工程基价表（</w:t>
      </w:r>
      <w:r>
        <w:rPr>
          <w:rFonts w:hint="default" w:ascii="Calibri" w:hAnsi="Calibri" w:eastAsia="宋体" w:cs="Calibri"/>
          <w:color w:val="000000"/>
          <w:kern w:val="0"/>
          <w:sz w:val="28"/>
          <w:szCs w:val="28"/>
          <w:lang w:val="en-US" w:eastAsia="zh-CN" w:bidi="ar"/>
        </w:rPr>
        <w:t>2025</w:t>
      </w:r>
      <w:r>
        <w:rPr>
          <w:rFonts w:hint="eastAsia" w:ascii="宋体" w:hAnsi="宋体" w:eastAsia="宋体" w:cs="宋体"/>
          <w:color w:val="000000"/>
          <w:kern w:val="0"/>
          <w:sz w:val="28"/>
          <w:szCs w:val="28"/>
          <w:lang w:val="en-US" w:eastAsia="zh-CN" w:bidi="ar"/>
        </w:rPr>
        <w:t>）》、《陕西省房屋建筑与装饰工程、通用安装工程、市政工程、园林绿化工程、城市地下综合管廊工程、绿色建筑工程消耗量定额（</w:t>
      </w:r>
      <w:r>
        <w:rPr>
          <w:rFonts w:hint="default" w:ascii="Calibri" w:hAnsi="Calibri" w:eastAsia="宋体" w:cs="Calibri"/>
          <w:color w:val="000000"/>
          <w:kern w:val="0"/>
          <w:sz w:val="28"/>
          <w:szCs w:val="28"/>
          <w:lang w:val="en-US" w:eastAsia="zh-CN" w:bidi="ar"/>
        </w:rPr>
        <w:t>2025</w:t>
      </w:r>
      <w:r>
        <w:rPr>
          <w:rFonts w:hint="eastAsia" w:ascii="宋体" w:hAnsi="宋体" w:eastAsia="宋体" w:cs="宋体"/>
          <w:color w:val="000000"/>
          <w:kern w:val="0"/>
          <w:sz w:val="28"/>
          <w:szCs w:val="28"/>
          <w:lang w:val="en-US" w:eastAsia="zh-CN" w:bidi="ar"/>
        </w:rPr>
        <w:t>）》、《陕西省建设工程施工机械台班、仪器仪表台班费用定额定额（</w:t>
      </w:r>
      <w:r>
        <w:rPr>
          <w:rFonts w:hint="default" w:ascii="Calibri" w:hAnsi="Calibri" w:eastAsia="宋体" w:cs="Calibri"/>
          <w:color w:val="000000"/>
          <w:kern w:val="0"/>
          <w:sz w:val="28"/>
          <w:szCs w:val="28"/>
          <w:lang w:val="en-US" w:eastAsia="zh-CN" w:bidi="ar"/>
        </w:rPr>
        <w:t>2025</w:t>
      </w:r>
      <w:r>
        <w:rPr>
          <w:rFonts w:hint="eastAsia" w:ascii="宋体" w:hAnsi="宋体" w:eastAsia="宋体" w:cs="宋体"/>
          <w:color w:val="000000"/>
          <w:kern w:val="0"/>
          <w:sz w:val="28"/>
          <w:szCs w:val="28"/>
          <w:lang w:val="en-US" w:eastAsia="zh-CN" w:bidi="ar"/>
        </w:rPr>
        <w:t>）》</w:t>
      </w:r>
      <w:r>
        <w:rPr>
          <w:rFonts w:hint="default"/>
          <w:b w:val="0"/>
          <w:bCs w:val="0"/>
          <w:sz w:val="28"/>
          <w:szCs w:val="36"/>
          <w:lang w:val="en-US" w:eastAsia="zh-CN"/>
        </w:rPr>
        <w:t>及配套的相关文件；</w:t>
      </w:r>
    </w:p>
    <w:p w14:paraId="22AD42C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jc w:val="both"/>
        <w:textAlignment w:val="auto"/>
        <w:rPr>
          <w:rFonts w:hint="eastAsia" w:ascii="宋体" w:hAnsi="宋体"/>
          <w:b w:val="0"/>
          <w:bCs/>
          <w:sz w:val="28"/>
          <w:szCs w:val="28"/>
        </w:rPr>
      </w:pPr>
      <w:r>
        <w:rPr>
          <w:rFonts w:hint="eastAsia" w:ascii="宋体" w:hAnsi="宋体"/>
          <w:b w:val="0"/>
          <w:bCs/>
          <w:sz w:val="28"/>
          <w:szCs w:val="28"/>
          <w:lang w:val="en-US" w:eastAsia="zh-CN"/>
        </w:rPr>
        <w:t>3、增值税销项税率执行陕建发[2019]45 号文</w:t>
      </w:r>
      <w:r>
        <w:rPr>
          <w:rFonts w:hint="eastAsia" w:ascii="宋体" w:hAnsi="宋体"/>
          <w:bCs/>
          <w:sz w:val="28"/>
          <w:szCs w:val="28"/>
        </w:rPr>
        <w:t>件</w:t>
      </w:r>
      <w:r>
        <w:rPr>
          <w:rFonts w:hint="eastAsia" w:ascii="宋体" w:hAnsi="宋体"/>
          <w:b w:val="0"/>
          <w:bCs/>
          <w:sz w:val="28"/>
          <w:szCs w:val="28"/>
          <w:lang w:val="en-US" w:eastAsia="zh-CN"/>
        </w:rPr>
        <w:t>。</w:t>
      </w:r>
    </w:p>
    <w:p w14:paraId="0024AE8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jc w:val="both"/>
        <w:textAlignment w:val="auto"/>
        <w:rPr>
          <w:rFonts w:hint="eastAsia" w:ascii="宋体" w:hAnsi="宋体"/>
          <w:b w:val="0"/>
          <w:bCs/>
          <w:sz w:val="28"/>
          <w:szCs w:val="28"/>
        </w:rPr>
      </w:pPr>
      <w:r>
        <w:rPr>
          <w:rFonts w:hint="eastAsia" w:ascii="宋体" w:hAnsi="宋体"/>
          <w:b w:val="0"/>
          <w:bCs/>
          <w:sz w:val="28"/>
          <w:szCs w:val="28"/>
          <w:lang w:val="en-US" w:eastAsia="zh-CN"/>
        </w:rPr>
        <w:t>4、主要材料价执行汉中市 2026 年第 2期造价信息。</w:t>
      </w:r>
    </w:p>
    <w:p w14:paraId="06B15E4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jc w:val="both"/>
        <w:textAlignment w:val="auto"/>
        <w:rPr>
          <w:rFonts w:hint="default"/>
          <w:b/>
          <w:bCs/>
          <w:sz w:val="28"/>
          <w:szCs w:val="36"/>
          <w:lang w:val="en-US" w:eastAsia="zh-CN"/>
        </w:rPr>
      </w:pPr>
      <w:r>
        <w:rPr>
          <w:rFonts w:hint="eastAsia"/>
          <w:b/>
          <w:bCs/>
          <w:sz w:val="28"/>
          <w:szCs w:val="36"/>
          <w:lang w:val="en-US" w:eastAsia="zh-CN"/>
        </w:rPr>
        <w:t>二、编制说明</w:t>
      </w:r>
    </w:p>
    <w:p w14:paraId="74DD14D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jc w:val="both"/>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1、手动卷膜器，暂定综合单价160元/台计算；</w:t>
      </w:r>
    </w:p>
    <w:p w14:paraId="2B76861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jc w:val="both"/>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2、0.6-0.7mm镀锌压膜槽，综合单价暂按5元/m计算；</w:t>
      </w:r>
    </w:p>
    <w:p w14:paraId="77304B7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jc w:val="both"/>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3.12S PO膜铺设，综合单价暂按8元/㎡计算；</w:t>
      </w:r>
    </w:p>
    <w:p w14:paraId="1B00D7B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jc w:val="both"/>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4.外购耕植土，材料价暂按25元/m³计算。</w:t>
      </w:r>
    </w:p>
    <w:p w14:paraId="7234C859">
      <w:pPr>
        <w:keepNext w:val="0"/>
        <w:keepLines w:val="0"/>
        <w:pageBreakBefore w:val="0"/>
        <w:widowControl/>
        <w:kinsoku/>
        <w:wordWrap/>
        <w:overflowPunct/>
        <w:topLinePunct w:val="0"/>
        <w:autoSpaceDE/>
        <w:autoSpaceDN/>
        <w:bidi w:val="0"/>
        <w:adjustRightInd/>
        <w:snapToGrid w:val="0"/>
        <w:spacing w:line="560" w:lineRule="exact"/>
        <w:ind w:firstLine="562" w:firstLineChars="200"/>
        <w:jc w:val="both"/>
        <w:textAlignment w:val="auto"/>
        <w:rPr>
          <w:rFonts w:hint="eastAsia" w:ascii="宋体" w:hAnsi="宋体"/>
          <w:b/>
          <w:sz w:val="28"/>
          <w:szCs w:val="28"/>
          <w:lang w:val="en-US" w:eastAsia="zh-CN"/>
        </w:rPr>
      </w:pPr>
      <w:r>
        <w:rPr>
          <w:rFonts w:hint="eastAsia" w:ascii="宋体" w:hAnsi="宋体"/>
          <w:b/>
          <w:sz w:val="28"/>
          <w:szCs w:val="28"/>
          <w:lang w:val="en-US" w:eastAsia="zh-CN"/>
        </w:rPr>
        <w:t>5.暂列金：65000.00元；</w:t>
      </w:r>
    </w:p>
    <w:p w14:paraId="6A9968D7">
      <w:pPr>
        <w:keepNext w:val="0"/>
        <w:keepLines w:val="0"/>
        <w:pageBreakBefore w:val="0"/>
        <w:widowControl/>
        <w:kinsoku/>
        <w:wordWrap/>
        <w:overflowPunct/>
        <w:topLinePunct w:val="0"/>
        <w:autoSpaceDE/>
        <w:autoSpaceDN/>
        <w:bidi w:val="0"/>
        <w:adjustRightInd/>
        <w:snapToGrid w:val="0"/>
        <w:spacing w:line="560" w:lineRule="exact"/>
        <w:ind w:firstLine="562" w:firstLineChars="200"/>
        <w:jc w:val="both"/>
        <w:textAlignment w:val="auto"/>
        <w:rPr>
          <w:rFonts w:hint="default" w:ascii="宋体" w:hAnsi="宋体"/>
          <w:b/>
          <w:sz w:val="28"/>
          <w:szCs w:val="28"/>
          <w:lang w:val="en-US" w:eastAsia="zh-CN"/>
        </w:rPr>
      </w:pPr>
    </w:p>
    <w:p w14:paraId="2061B2E1">
      <w:pPr>
        <w:keepNext w:val="0"/>
        <w:keepLines w:val="0"/>
        <w:pageBreakBefore w:val="0"/>
        <w:widowControl/>
        <w:kinsoku/>
        <w:wordWrap/>
        <w:overflowPunct/>
        <w:topLinePunct w:val="0"/>
        <w:autoSpaceDE/>
        <w:autoSpaceDN/>
        <w:bidi w:val="0"/>
        <w:adjustRightInd/>
        <w:snapToGrid w:val="0"/>
        <w:spacing w:line="560" w:lineRule="exact"/>
        <w:ind w:firstLine="562" w:firstLineChars="200"/>
        <w:jc w:val="both"/>
        <w:textAlignment w:val="auto"/>
        <w:rPr>
          <w:rFonts w:hint="default" w:ascii="宋体" w:hAnsi="宋体"/>
          <w:b/>
          <w:sz w:val="28"/>
          <w:szCs w:val="28"/>
          <w:lang w:val="en-US" w:eastAsia="zh-CN"/>
        </w:rPr>
      </w:pPr>
      <w:r>
        <w:rPr>
          <w:rFonts w:hint="eastAsia" w:ascii="宋体" w:hAnsi="宋体"/>
          <w:b/>
          <w:sz w:val="28"/>
          <w:szCs w:val="28"/>
          <w:lang w:val="en-US" w:eastAsia="zh-CN"/>
        </w:rPr>
        <w:t xml:space="preserve">编制人：                     审核人：  </w:t>
      </w:r>
    </w:p>
    <w:p w14:paraId="708C3523">
      <w:pPr>
        <w:keepNext w:val="0"/>
        <w:keepLines w:val="0"/>
        <w:pageBreakBefore w:val="0"/>
        <w:widowControl w:val="0"/>
        <w:kinsoku/>
        <w:wordWrap/>
        <w:overflowPunct/>
        <w:topLinePunct w:val="0"/>
        <w:autoSpaceDE/>
        <w:autoSpaceDN/>
        <w:bidi w:val="0"/>
        <w:adjustRightInd/>
        <w:snapToGrid w:val="0"/>
        <w:spacing w:line="640" w:lineRule="exact"/>
        <w:ind w:firstLine="2800" w:firstLineChars="1000"/>
        <w:jc w:val="center"/>
        <w:textAlignment w:val="auto"/>
        <w:rPr>
          <w:rFonts w:hint="default" w:ascii="宋体" w:hAnsi="宋体"/>
          <w:b w:val="0"/>
          <w:bCs/>
          <w:sz w:val="28"/>
          <w:szCs w:val="28"/>
          <w:lang w:val="en-US" w:eastAsia="zh-CN"/>
        </w:rPr>
      </w:pPr>
      <w:r>
        <w:rPr>
          <w:rFonts w:hint="eastAsia" w:ascii="宋体" w:hAnsi="宋体"/>
          <w:b w:val="0"/>
          <w:bCs/>
          <w:sz w:val="28"/>
          <w:szCs w:val="28"/>
          <w:lang w:val="en-US" w:eastAsia="zh-CN"/>
        </w:rPr>
        <w:t xml:space="preserve">  </w:t>
      </w:r>
      <w:r>
        <w:rPr>
          <w:rFonts w:hint="eastAsia" w:ascii="宋体" w:hAnsi="宋体"/>
          <w:b w:val="0"/>
          <w:bCs/>
          <w:sz w:val="28"/>
          <w:szCs w:val="28"/>
          <w:lang w:eastAsia="zh-CN"/>
        </w:rPr>
        <w:t>编制单位</w:t>
      </w:r>
      <w:r>
        <w:rPr>
          <w:rFonts w:hint="eastAsia" w:ascii="宋体" w:hAnsi="宋体"/>
          <w:b w:val="0"/>
          <w:bCs/>
          <w:sz w:val="28"/>
          <w:szCs w:val="28"/>
          <w:lang w:val="en-US" w:eastAsia="zh-CN"/>
        </w:rPr>
        <w:t>：傲唐集团有限公司</w:t>
      </w:r>
      <w:bookmarkStart w:id="0" w:name="_GoBack"/>
      <w:bookmarkEnd w:id="0"/>
    </w:p>
    <w:p w14:paraId="64096174">
      <w:pPr>
        <w:keepNext w:val="0"/>
        <w:keepLines w:val="0"/>
        <w:pageBreakBefore w:val="0"/>
        <w:widowControl w:val="0"/>
        <w:kinsoku/>
        <w:wordWrap/>
        <w:overflowPunct/>
        <w:topLinePunct w:val="0"/>
        <w:autoSpaceDE/>
        <w:autoSpaceDN/>
        <w:bidi w:val="0"/>
        <w:adjustRightInd/>
        <w:snapToGrid w:val="0"/>
        <w:spacing w:line="640" w:lineRule="exact"/>
        <w:ind w:firstLine="3640" w:firstLineChars="1300"/>
        <w:textAlignment w:val="auto"/>
        <w:rPr>
          <w:rFonts w:hint="default" w:ascii="宋体" w:hAnsi="宋体"/>
          <w:b w:val="0"/>
          <w:bCs/>
          <w:sz w:val="28"/>
          <w:szCs w:val="28"/>
          <w:lang w:val="en-US" w:eastAsia="zh-CN"/>
        </w:rPr>
      </w:pPr>
      <w:r>
        <w:rPr>
          <w:rFonts w:hint="eastAsia" w:ascii="宋体" w:hAnsi="宋体"/>
          <w:b w:val="0"/>
          <w:bCs/>
          <w:sz w:val="28"/>
          <w:szCs w:val="28"/>
          <w:lang w:eastAsia="zh-CN"/>
        </w:rPr>
        <w:t>时</w:t>
      </w:r>
      <w:r>
        <w:rPr>
          <w:rFonts w:hint="eastAsia" w:ascii="宋体" w:hAnsi="宋体"/>
          <w:b w:val="0"/>
          <w:bCs/>
          <w:sz w:val="28"/>
          <w:szCs w:val="28"/>
          <w:lang w:val="en-US" w:eastAsia="zh-CN"/>
        </w:rPr>
        <w:t xml:space="preserve">    </w:t>
      </w:r>
      <w:r>
        <w:rPr>
          <w:rFonts w:hint="eastAsia" w:ascii="宋体" w:hAnsi="宋体"/>
          <w:b w:val="0"/>
          <w:bCs/>
          <w:sz w:val="28"/>
          <w:szCs w:val="28"/>
          <w:lang w:eastAsia="zh-CN"/>
        </w:rPr>
        <w:t>间：二</w:t>
      </w:r>
      <w:r>
        <w:rPr>
          <w:rFonts w:hint="eastAsia" w:ascii="宋体" w:hAnsi="宋体"/>
          <w:b w:val="0"/>
          <w:bCs/>
          <w:sz w:val="28"/>
          <w:szCs w:val="28"/>
          <w:lang w:val="en-US" w:eastAsia="zh-CN"/>
        </w:rPr>
        <w:t>0二六年五月七日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2828"/>
    <w:rsid w:val="012470BC"/>
    <w:rsid w:val="027E6AF0"/>
    <w:rsid w:val="04B92CDD"/>
    <w:rsid w:val="0D0C34C1"/>
    <w:rsid w:val="109776BD"/>
    <w:rsid w:val="15B05F71"/>
    <w:rsid w:val="1AC11F06"/>
    <w:rsid w:val="217355DC"/>
    <w:rsid w:val="221B723C"/>
    <w:rsid w:val="2AB21F59"/>
    <w:rsid w:val="2CD7356B"/>
    <w:rsid w:val="2D306A77"/>
    <w:rsid w:val="2F4970F3"/>
    <w:rsid w:val="302962C0"/>
    <w:rsid w:val="30B31E99"/>
    <w:rsid w:val="317D4F40"/>
    <w:rsid w:val="35C372ED"/>
    <w:rsid w:val="36341386"/>
    <w:rsid w:val="3E605A42"/>
    <w:rsid w:val="402E3A78"/>
    <w:rsid w:val="40927D75"/>
    <w:rsid w:val="41004C87"/>
    <w:rsid w:val="41CA5136"/>
    <w:rsid w:val="4C6E4895"/>
    <w:rsid w:val="50990959"/>
    <w:rsid w:val="54E64B95"/>
    <w:rsid w:val="55FA0B35"/>
    <w:rsid w:val="56AC0FF4"/>
    <w:rsid w:val="57400170"/>
    <w:rsid w:val="5CBE678C"/>
    <w:rsid w:val="5EB620DE"/>
    <w:rsid w:val="5FA12D39"/>
    <w:rsid w:val="67123CB8"/>
    <w:rsid w:val="6E5B5FE9"/>
    <w:rsid w:val="6FEF46F9"/>
    <w:rsid w:val="709D4EDC"/>
    <w:rsid w:val="70D73AAB"/>
    <w:rsid w:val="72E137B8"/>
    <w:rsid w:val="75AD6072"/>
    <w:rsid w:val="77D44EBD"/>
    <w:rsid w:val="79050D20"/>
    <w:rsid w:val="7B15119B"/>
    <w:rsid w:val="7B1F3440"/>
    <w:rsid w:val="7BA55ED2"/>
    <w:rsid w:val="7D2C7C8E"/>
    <w:rsid w:val="7DA6463C"/>
    <w:rsid w:val="7E090CC0"/>
    <w:rsid w:val="7FDA0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613</Characters>
  <Lines>0</Lines>
  <Paragraphs>0</Paragraphs>
  <TotalTime>18</TotalTime>
  <ScaleCrop>false</ScaleCrop>
  <LinksUpToDate>false</LinksUpToDate>
  <CharactersWithSpaces>625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2026-03-07T06:56:00Z</dcterms:created>
  <dc:creator>Administrator</dc:creator>
  <cp:lastModifiedBy>马方琴</cp:lastModifiedBy>
  <dcterms:modified xsi:type="dcterms:W3CDTF">2026-05-07T12:02:21Z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eyJoZGlkIjoiMGI4NWRkYTUwZTJjMWFmNzVkYjdkODlmZjQyNTNkZTIiLCJ1c2VySWQiOiIyODg1ODc2MTQifQ==</vt:lpwstr>
  </property>
  <property fmtid="{D5CDD505-2E9C-101B-9397-08002B2CF9AE}" pid="4" name="ICV">
    <vt:lpwstr>C609933C361442A7B42651EBBA9E5AF0_13</vt:lpwstr>
  </property>
</Properties>
</file>