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r>
        <w:rPr>
          <w:rFonts w:hint="eastAsia" w:ascii="宋体" w:hAnsi="宋体" w:cs="宋体"/>
          <w:b/>
          <w:bCs/>
          <w:i w:val="0"/>
          <w:iCs w:val="0"/>
          <w:caps w:val="0"/>
          <w:color w:val="auto"/>
          <w:spacing w:val="0"/>
          <w:sz w:val="24"/>
          <w:szCs w:val="24"/>
          <w:shd w:val="clear" w:fill="FFFFFF"/>
          <w:vertAlign w:val="baseline"/>
          <w:lang w:eastAsia="zh-CN"/>
        </w:rPr>
        <w:t>田家寨镇下杨庄人居环境整治工程</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p>
    <w:p w14:paraId="5BCCAB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田家寨镇下杨庄人居环境整治工程采购项目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并于</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2026年05月26日14时30分</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（北</w:t>
      </w:r>
      <w:r>
        <w:rPr>
          <w:rFonts w:hint="eastAsia" w:ascii="宋体" w:hAnsi="宋体" w:eastAsia="宋体" w:cs="宋体"/>
          <w:i w:val="0"/>
          <w:iCs w:val="0"/>
          <w:caps w:val="0"/>
          <w:color w:val="auto"/>
          <w:spacing w:val="0"/>
          <w:sz w:val="24"/>
          <w:szCs w:val="24"/>
          <w:shd w:val="clear" w:fill="FFFFFF"/>
          <w:vertAlign w:val="baseline"/>
        </w:rPr>
        <w:t>京时间）前提交响应文件。</w:t>
      </w:r>
    </w:p>
    <w:p w14:paraId="7A958A3F">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vertAlign w:val="baseline"/>
        </w:rPr>
        <w:t>一、项目基本情况</w:t>
      </w:r>
      <w:bookmarkStart w:id="1" w:name="_GoBack"/>
      <w:bookmarkEnd w:id="1"/>
    </w:p>
    <w:p w14:paraId="17142E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HJLZB-2026-18</w:t>
      </w:r>
    </w:p>
    <w:p w14:paraId="1F0D1B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田家寨镇下杨庄人居环境整治工程</w:t>
      </w:r>
    </w:p>
    <w:p w14:paraId="11147A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942,215.51</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田家寨镇下杨庄人居环境整治工程</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942,215.51</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942,215.51</w:t>
      </w:r>
      <w:r>
        <w:rPr>
          <w:rFonts w:hint="eastAsia" w:ascii="宋体" w:hAnsi="宋体" w:eastAsia="宋体" w:cs="宋体"/>
          <w:i w:val="0"/>
          <w:iCs w:val="0"/>
          <w:caps w:val="0"/>
          <w:color w:val="auto"/>
          <w:spacing w:val="0"/>
          <w:sz w:val="24"/>
          <w:szCs w:val="24"/>
          <w:shd w:val="clear" w:fill="FFFFFF"/>
          <w:vertAlign w:val="baseline"/>
        </w:rPr>
        <w:t>元</w:t>
      </w:r>
    </w:p>
    <w:tbl>
      <w:tblPr>
        <w:tblStyle w:val="12"/>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5"/>
        <w:gridCol w:w="1437"/>
        <w:gridCol w:w="1795"/>
        <w:gridCol w:w="996"/>
        <w:gridCol w:w="1621"/>
        <w:gridCol w:w="1511"/>
        <w:gridCol w:w="1512"/>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pStyle w:val="11"/>
              <w:keepNext w:val="0"/>
              <w:keepLines w:val="0"/>
              <w:widowControl/>
              <w:suppressLineNumbers w:val="0"/>
              <w:spacing w:line="240" w:lineRule="auto"/>
              <w:ind w:left="0" w:firstLine="2"/>
              <w:jc w:val="center"/>
              <w:textAlignment w:val="cente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color w:val="000000"/>
                <w:spacing w:val="0"/>
                <w:position w:val="0"/>
                <w:sz w:val="24"/>
                <w:szCs w:val="24"/>
              </w:rPr>
              <w:t>其他公共设施施工</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田家寨镇下杨庄人居环境整治工程</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942,215.51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942,215.51</w:t>
            </w:r>
          </w:p>
        </w:tc>
      </w:tr>
    </w:tbl>
    <w:p w14:paraId="379FED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ascii="宋体" w:hAnsi="宋体" w:eastAsia="宋体" w:cs="宋体"/>
          <w:color w:val="000000" w:themeColor="text1"/>
          <w:sz w:val="24"/>
          <w:szCs w:val="24"/>
          <w:lang w:val="en-US" w:eastAsia="zh-CN"/>
          <w14:textFill>
            <w14:solidFill>
              <w14:schemeClr w14:val="tx1"/>
            </w14:solidFill>
          </w14:textFill>
        </w:rPr>
        <w:t>60日历天</w:t>
      </w:r>
    </w:p>
    <w:p w14:paraId="529FA3F7">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田家寨镇下杨庄人居环境整治工程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田家寨镇下杨庄人居环境整治工程</w:t>
      </w:r>
      <w:r>
        <w:rPr>
          <w:rFonts w:hint="eastAsia" w:ascii="宋体" w:hAnsi="宋体" w:eastAsia="宋体" w:cs="宋体"/>
          <w:i w:val="0"/>
          <w:iCs w:val="0"/>
          <w:caps w:val="0"/>
          <w:color w:val="auto"/>
          <w:spacing w:val="0"/>
          <w:sz w:val="24"/>
          <w:szCs w:val="24"/>
          <w:shd w:val="clear" w:fill="FFFFFF"/>
          <w:vertAlign w:val="baseline"/>
        </w:rPr>
        <w:t>)特定资格要求如下:</w:t>
      </w:r>
    </w:p>
    <w:p w14:paraId="772C3A7E">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shd w:val="clear"/>
          <w:lang w:val="en-US" w:eastAsia="zh-CN" w:bidi="ar-SA"/>
        </w:rPr>
        <w:t>1、</w:t>
      </w:r>
      <w:r>
        <w:rPr>
          <w:rFonts w:hint="eastAsia" w:ascii="宋体" w:hAnsi="宋体" w:eastAsia="宋体" w:cs="宋体"/>
          <w:color w:val="auto"/>
          <w:sz w:val="24"/>
          <w:szCs w:val="24"/>
          <w:shd w:val="clear"/>
          <w:lang w:eastAsia="zh-CN"/>
        </w:rPr>
        <w:t>供应商具有独立承担民事责任能力的法人、其他组织或自然人，并出具合法有效的营业执照副本（附营业执照的</w:t>
      </w:r>
      <w:r>
        <w:rPr>
          <w:rFonts w:hint="eastAsia" w:ascii="宋体" w:hAnsi="宋体" w:eastAsia="宋体" w:cs="宋体"/>
          <w:color w:val="auto"/>
          <w:sz w:val="24"/>
          <w:szCs w:val="24"/>
          <w:shd w:val="clear"/>
          <w:lang w:val="en-US" w:eastAsia="zh-CN"/>
        </w:rPr>
        <w:t>2024年或2025年</w:t>
      </w:r>
      <w:r>
        <w:rPr>
          <w:rFonts w:hint="eastAsia" w:ascii="宋体" w:hAnsi="宋体" w:eastAsia="宋体" w:cs="宋体"/>
          <w:color w:val="auto"/>
          <w:sz w:val="24"/>
          <w:szCs w:val="24"/>
          <w:shd w:val="clear"/>
          <w:lang w:eastAsia="zh-CN"/>
        </w:rPr>
        <w:t>企业年度报告书）</w:t>
      </w:r>
      <w:r>
        <w:rPr>
          <w:rFonts w:hint="eastAsia" w:ascii="宋体" w:hAnsi="宋体" w:eastAsia="宋体" w:cs="宋体"/>
          <w:color w:val="auto"/>
          <w:sz w:val="24"/>
          <w:szCs w:val="24"/>
          <w:lang w:eastAsia="zh-CN"/>
        </w:rPr>
        <w:t>或事业单位法人证书等国家规定的相关证明，自然人参与的提供其身份证明；</w:t>
      </w:r>
    </w:p>
    <w:p w14:paraId="2913B0BC">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市政公用工程</w:t>
      </w:r>
      <w:r>
        <w:rPr>
          <w:rFonts w:hint="eastAsia" w:ascii="宋体" w:hAnsi="宋体" w:eastAsia="宋体" w:cs="宋体"/>
          <w:color w:val="auto"/>
          <w:sz w:val="24"/>
          <w:szCs w:val="24"/>
          <w:highlight w:val="none"/>
          <w:lang w:val="en-US" w:eastAsia="zh-CN"/>
        </w:rPr>
        <w:t>施工总承包三级及其以上资质的独立企业法人，并具备有效的安全生产许可证，并在人员、设备、资金等方面有相应的施工能力。</w:t>
      </w:r>
    </w:p>
    <w:p w14:paraId="61DD9DBE">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3、拟派往本工程项目负责人需具备市政公用工程专业二级及以上注册建造师注册证书和有效的安全生产考核合格证书（建安B证），且未担任其他在建工程项目的项目负责人、</w:t>
      </w:r>
      <w:r>
        <w:rPr>
          <w:rFonts w:hint="eastAsia" w:ascii="宋体" w:hAnsi="宋体" w:eastAsia="宋体" w:cs="宋体"/>
          <w:color w:val="auto"/>
          <w:sz w:val="24"/>
          <w:szCs w:val="24"/>
          <w:lang w:val="en-US" w:eastAsia="zh-CN"/>
        </w:rPr>
        <w:t>身份证复印件。</w:t>
      </w:r>
    </w:p>
    <w:p w14:paraId="02DEA300">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4、财务状况报告：财务状况良好，提供赋码2024年或2025年的财务审计报告（提供的财务审计报告需在注册会计师行业统一监管平台（http://acc. mof.gov.cn/）可查询并提供网页截图。）成立时间至提交投标文件递交截止时间不足一年的可提供成立后任意时段的财务报表或开标前三个月内基本存款账户开户银行出具的资信证明及基本账户开户许可证或基本存款账户信息。</w:t>
      </w:r>
    </w:p>
    <w:p w14:paraId="582F5DCC">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税收缴纳证明：</w:t>
      </w:r>
      <w:r>
        <w:rPr>
          <w:rFonts w:hint="eastAsia" w:ascii="宋体" w:hAnsi="宋体" w:eastAsia="宋体" w:cs="宋体"/>
          <w:color w:val="auto"/>
          <w:sz w:val="24"/>
          <w:szCs w:val="24"/>
          <w:lang w:eastAsia="zh-CN"/>
        </w:rPr>
        <w:t>提供202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月至投标截止时间已缴纳的至少一个月的纳税证明或完税证明，依法免税的单位应提供相关证明材料</w:t>
      </w:r>
      <w:r>
        <w:rPr>
          <w:rFonts w:hint="eastAsia" w:ascii="宋体" w:hAnsi="宋体" w:eastAsia="宋体" w:cs="宋体"/>
          <w:color w:val="auto"/>
          <w:sz w:val="24"/>
          <w:szCs w:val="24"/>
        </w:rPr>
        <w:t>；</w:t>
      </w:r>
    </w:p>
    <w:p w14:paraId="73468B87">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6、社会保障资金缴纳证明：提供2025年6月至投标截止时间已缴纳的至少一个月的社会保障资金缴存单据或社保机构开具的社会保险参保缴费情况证明。依法不需要缴纳社会保障资金的供应商应提供相关文件证明；</w:t>
      </w:r>
    </w:p>
    <w:p w14:paraId="2C5B0F3E">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投标供应商、法定代表人及拟派本项目的项目负责人未被列入失信被执行人名单截图可在其“中国执行信息公开网”网站（http://zxgk.court.gov.cn）中全国范围内查询）。</w:t>
      </w:r>
    </w:p>
    <w:p w14:paraId="23955BDA">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8、书面声明：参加本次政府采购活动前三年内在经营活动中没有重大违法记录的声明函；</w:t>
      </w:r>
    </w:p>
    <w:p w14:paraId="3B0A1CE8">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68B96F24">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10、提供榆林市政府采购工程类项目供应商信用承诺书原件及信用中国（陕西榆林）主动承诺网页截图；</w:t>
      </w:r>
    </w:p>
    <w:p w14:paraId="1F8517D9">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11、磋商保证金：用投标信用承诺书代替（提供投标信用承诺书原件及信用中国（陕西榆林）主动承诺网页截图）</w:t>
      </w:r>
    </w:p>
    <w:p w14:paraId="39C2CC89">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对应的中小企业划分标准所属行业：建筑业</w:t>
      </w:r>
    </w:p>
    <w:p w14:paraId="620598F6">
      <w:pPr>
        <w:shd w:val="clear"/>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13、拟投入项目管理人员情况应配备合理，包括但不限于安全员；</w:t>
      </w:r>
    </w:p>
    <w:p w14:paraId="57FD3C5E">
      <w:pPr>
        <w:shd w:val="clear"/>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1）安全员应持有有效的安全生产考核合格证书（建安C证）及身份证复印件。</w:t>
      </w:r>
    </w:p>
    <w:p w14:paraId="591C7A5C">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0000FF"/>
          <w:spacing w:val="0"/>
          <w:sz w:val="24"/>
          <w:szCs w:val="24"/>
          <w:shd w:val="clear" w:fill="FFFFFF"/>
          <w:vertAlign w:val="baseline"/>
        </w:rPr>
        <w:t>：202</w:t>
      </w:r>
      <w:r>
        <w:rPr>
          <w:rFonts w:hint="eastAsia" w:ascii="宋体" w:hAnsi="宋体" w:eastAsia="宋体" w:cs="宋体"/>
          <w:i w:val="0"/>
          <w:iCs w:val="0"/>
          <w:caps w:val="0"/>
          <w:color w:val="0000FF"/>
          <w:spacing w:val="0"/>
          <w:sz w:val="24"/>
          <w:szCs w:val="24"/>
          <w:shd w:val="clear" w:fill="FFFFFF"/>
          <w:vertAlign w:val="baseline"/>
          <w:lang w:val="en-US" w:eastAsia="zh-CN"/>
        </w:rPr>
        <w:t>6</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05</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14</w:t>
      </w:r>
      <w:r>
        <w:rPr>
          <w:rFonts w:hint="eastAsia" w:ascii="宋体" w:hAnsi="宋体" w:eastAsia="宋体" w:cs="宋体"/>
          <w:i w:val="0"/>
          <w:iCs w:val="0"/>
          <w:caps w:val="0"/>
          <w:color w:val="0000FF"/>
          <w:spacing w:val="0"/>
          <w:sz w:val="24"/>
          <w:szCs w:val="24"/>
          <w:shd w:val="clear" w:fill="FFFFFF"/>
          <w:vertAlign w:val="baseline"/>
        </w:rPr>
        <w:t>日至202</w:t>
      </w:r>
      <w:r>
        <w:rPr>
          <w:rFonts w:hint="eastAsia" w:ascii="宋体" w:hAnsi="宋体" w:eastAsia="宋体" w:cs="宋体"/>
          <w:i w:val="0"/>
          <w:iCs w:val="0"/>
          <w:caps w:val="0"/>
          <w:color w:val="0000FF"/>
          <w:spacing w:val="0"/>
          <w:sz w:val="24"/>
          <w:szCs w:val="24"/>
          <w:shd w:val="clear" w:fill="FFFFFF"/>
          <w:vertAlign w:val="baseline"/>
          <w:lang w:val="en-US" w:eastAsia="zh-CN"/>
        </w:rPr>
        <w:t>6</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05</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20</w:t>
      </w:r>
      <w:r>
        <w:rPr>
          <w:rFonts w:hint="eastAsia" w:ascii="宋体" w:hAnsi="宋体" w:eastAsia="宋体" w:cs="宋体"/>
          <w:i w:val="0"/>
          <w:iCs w:val="0"/>
          <w:caps w:val="0"/>
          <w:color w:val="0000FF"/>
          <w:spacing w:val="0"/>
          <w:sz w:val="24"/>
          <w:szCs w:val="24"/>
          <w:shd w:val="clear" w:fill="FFFFFF"/>
          <w:vertAlign w:val="baseline"/>
        </w:rPr>
        <w:t>日</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w:t>
      </w:r>
      <w:r>
        <w:rPr>
          <w:rFonts w:hint="eastAsia" w:ascii="宋体" w:hAnsi="宋体" w:eastAsia="宋体" w:cs="宋体"/>
          <w:i w:val="0"/>
          <w:iCs w:val="0"/>
          <w:caps w:val="0"/>
          <w:color w:val="auto"/>
          <w:spacing w:val="0"/>
          <w:sz w:val="24"/>
          <w:szCs w:val="24"/>
          <w:shd w:val="clear" w:fill="FFFFFF"/>
          <w:vertAlign w:val="baseline"/>
        </w:rPr>
        <w:t>法定节假日除外）</w:t>
      </w:r>
    </w:p>
    <w:p w14:paraId="70B0AC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26</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0分</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陕西省府谷县新区高家湾世纪花园三楼</w:t>
      </w:r>
    </w:p>
    <w:p w14:paraId="7B373114">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12"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12"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26</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0分</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12"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陕西省府谷县新区高家湾世纪花园三楼</w:t>
      </w:r>
    </w:p>
    <w:p w14:paraId="0910FD42">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12"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12"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12"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12"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12"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12" w:lineRule="auto"/>
        <w:ind w:left="0" w:right="0" w:firstLine="480"/>
        <w:jc w:val="both"/>
        <w:textAlignment w:val="baseline"/>
        <w:rPr>
          <w:rFonts w:hint="eastAsia" w:ascii="宋体" w:hAnsi="宋体" w:eastAsia="宋体" w:cs="宋体"/>
          <w:color w:val="0000FF"/>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0000FF"/>
          <w:spacing w:val="0"/>
          <w:sz w:val="24"/>
          <w:szCs w:val="24"/>
          <w:shd w:val="clear" w:fill="FFFFFF"/>
          <w:vertAlign w:val="baseline"/>
        </w:rPr>
        <w:t>202</w:t>
      </w:r>
      <w:r>
        <w:rPr>
          <w:rFonts w:hint="eastAsia" w:ascii="宋体" w:hAnsi="宋体" w:eastAsia="宋体" w:cs="宋体"/>
          <w:i w:val="0"/>
          <w:iCs w:val="0"/>
          <w:caps w:val="0"/>
          <w:color w:val="0000FF"/>
          <w:spacing w:val="0"/>
          <w:sz w:val="24"/>
          <w:szCs w:val="24"/>
          <w:shd w:val="clear" w:fill="FFFFFF"/>
          <w:vertAlign w:val="baseline"/>
          <w:lang w:val="en-US" w:eastAsia="zh-CN"/>
        </w:rPr>
        <w:t>6</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05</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14</w:t>
      </w:r>
      <w:r>
        <w:rPr>
          <w:rFonts w:hint="eastAsia" w:ascii="宋体" w:hAnsi="宋体" w:eastAsia="宋体" w:cs="宋体"/>
          <w:i w:val="0"/>
          <w:iCs w:val="0"/>
          <w:caps w:val="0"/>
          <w:color w:val="0000FF"/>
          <w:spacing w:val="0"/>
          <w:sz w:val="24"/>
          <w:szCs w:val="24"/>
          <w:shd w:val="clear" w:fill="FFFFFF"/>
          <w:vertAlign w:val="baseline"/>
        </w:rPr>
        <w:t>日至202</w:t>
      </w:r>
      <w:r>
        <w:rPr>
          <w:rFonts w:hint="eastAsia" w:ascii="宋体" w:hAnsi="宋体" w:eastAsia="宋体" w:cs="宋体"/>
          <w:i w:val="0"/>
          <w:iCs w:val="0"/>
          <w:caps w:val="0"/>
          <w:color w:val="0000FF"/>
          <w:spacing w:val="0"/>
          <w:sz w:val="24"/>
          <w:szCs w:val="24"/>
          <w:shd w:val="clear" w:fill="FFFFFF"/>
          <w:vertAlign w:val="baseline"/>
          <w:lang w:val="en-US" w:eastAsia="zh-CN"/>
        </w:rPr>
        <w:t>6</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05</w:t>
      </w:r>
      <w:r>
        <w:rPr>
          <w:rFonts w:hint="eastAsia" w:ascii="宋体" w:hAnsi="宋体" w:eastAsia="宋体" w:cs="宋体"/>
          <w:i w:val="0"/>
          <w:iCs w:val="0"/>
          <w:caps w:val="0"/>
          <w:color w:val="0000FF"/>
          <w:spacing w:val="0"/>
          <w:sz w:val="24"/>
          <w:szCs w:val="24"/>
          <w:shd w:val="clear" w:fill="FFFFFF"/>
          <w:vertAlign w:val="baseline"/>
        </w:rPr>
        <w:t>月</w:t>
      </w:r>
      <w:r>
        <w:rPr>
          <w:rFonts w:hint="eastAsia" w:ascii="宋体" w:hAnsi="宋体" w:eastAsia="宋体" w:cs="宋体"/>
          <w:i w:val="0"/>
          <w:iCs w:val="0"/>
          <w:caps w:val="0"/>
          <w:color w:val="0000FF"/>
          <w:spacing w:val="0"/>
          <w:sz w:val="24"/>
          <w:szCs w:val="24"/>
          <w:shd w:val="clear" w:fill="FFFFFF"/>
          <w:vertAlign w:val="baseline"/>
          <w:lang w:val="en-US" w:eastAsia="zh-CN"/>
        </w:rPr>
        <w:t>20</w:t>
      </w:r>
      <w:r>
        <w:rPr>
          <w:rFonts w:hint="eastAsia" w:ascii="宋体" w:hAnsi="宋体" w:eastAsia="宋体" w:cs="宋体"/>
          <w:i w:val="0"/>
          <w:iCs w:val="0"/>
          <w:caps w:val="0"/>
          <w:color w:val="0000FF"/>
          <w:spacing w:val="0"/>
          <w:sz w:val="24"/>
          <w:szCs w:val="24"/>
          <w:shd w:val="clear" w:fill="FFFFFF"/>
          <w:vertAlign w:val="baseline"/>
        </w:rPr>
        <w:t>日</w:t>
      </w:r>
      <w:r>
        <w:rPr>
          <w:rFonts w:hint="eastAsia" w:ascii="宋体" w:hAnsi="宋体" w:eastAsia="宋体" w:cs="宋体"/>
          <w:i w:val="0"/>
          <w:iCs w:val="0"/>
          <w:caps w:val="0"/>
          <w:color w:val="0000FF"/>
          <w:spacing w:val="0"/>
          <w:kern w:val="0"/>
          <w:sz w:val="24"/>
          <w:szCs w:val="24"/>
          <w:shd w:val="clear" w:fill="FFFFFF"/>
          <w:vertAlign w:val="baseline"/>
          <w:lang w:val="en-US" w:eastAsia="zh-CN" w:bidi="ar"/>
        </w:rPr>
        <w:t>（双休日、法定节假日除外）上午09:00:00至11:30:00,下午</w:t>
      </w:r>
      <w:r>
        <w:rPr>
          <w:rFonts w:hint="eastAsia" w:ascii="宋体" w:hAnsi="宋体" w:eastAsia="宋体" w:cs="宋体"/>
          <w:i w:val="0"/>
          <w:iCs w:val="0"/>
          <w:caps w:val="0"/>
          <w:color w:val="0000FF"/>
          <w:spacing w:val="0"/>
          <w:sz w:val="24"/>
          <w:szCs w:val="24"/>
          <w:shd w:val="clear" w:color="auto" w:fill="FFFFFF"/>
          <w:lang w:val="en-US" w:eastAsia="zh-CN"/>
        </w:rPr>
        <w:t>15</w:t>
      </w:r>
      <w:r>
        <w:rPr>
          <w:rFonts w:hint="eastAsia" w:ascii="宋体" w:hAnsi="宋体" w:eastAsia="宋体" w:cs="宋体"/>
          <w:i w:val="0"/>
          <w:iCs w:val="0"/>
          <w:caps w:val="0"/>
          <w:color w:val="0000FF"/>
          <w:spacing w:val="0"/>
          <w:sz w:val="24"/>
          <w:szCs w:val="24"/>
          <w:shd w:val="clear" w:color="auto" w:fill="FFFFFF"/>
        </w:rPr>
        <w:t>:</w:t>
      </w:r>
      <w:r>
        <w:rPr>
          <w:rFonts w:hint="eastAsia" w:ascii="宋体" w:hAnsi="宋体" w:eastAsia="宋体" w:cs="宋体"/>
          <w:i w:val="0"/>
          <w:iCs w:val="0"/>
          <w:caps w:val="0"/>
          <w:color w:val="0000FF"/>
          <w:spacing w:val="0"/>
          <w:sz w:val="24"/>
          <w:szCs w:val="24"/>
          <w:shd w:val="clear" w:color="auto" w:fill="FFFFFF"/>
          <w:lang w:val="en-US" w:eastAsia="zh-CN"/>
        </w:rPr>
        <w:t>00</w:t>
      </w:r>
      <w:r>
        <w:rPr>
          <w:rFonts w:hint="eastAsia" w:ascii="宋体" w:hAnsi="宋体" w:eastAsia="宋体" w:cs="宋体"/>
          <w:i w:val="0"/>
          <w:iCs w:val="0"/>
          <w:caps w:val="0"/>
          <w:color w:val="0000FF"/>
          <w:spacing w:val="0"/>
          <w:sz w:val="24"/>
          <w:szCs w:val="24"/>
          <w:shd w:val="clear" w:color="auto" w:fill="FFFFFF"/>
        </w:rPr>
        <w:t>:00至1</w:t>
      </w:r>
      <w:r>
        <w:rPr>
          <w:rFonts w:hint="eastAsia" w:ascii="宋体" w:hAnsi="宋体" w:eastAsia="宋体" w:cs="宋体"/>
          <w:i w:val="0"/>
          <w:iCs w:val="0"/>
          <w:caps w:val="0"/>
          <w:color w:val="0000FF"/>
          <w:spacing w:val="0"/>
          <w:sz w:val="24"/>
          <w:szCs w:val="24"/>
          <w:shd w:val="clear" w:color="auto" w:fill="FFFFFF"/>
          <w:lang w:val="en-US" w:eastAsia="zh-CN"/>
        </w:rPr>
        <w:t>7</w:t>
      </w:r>
      <w:r>
        <w:rPr>
          <w:rFonts w:hint="eastAsia" w:ascii="宋体" w:hAnsi="宋体" w:eastAsia="宋体" w:cs="宋体"/>
          <w:i w:val="0"/>
          <w:iCs w:val="0"/>
          <w:caps w:val="0"/>
          <w:color w:val="0000FF"/>
          <w:spacing w:val="0"/>
          <w:sz w:val="24"/>
          <w:szCs w:val="24"/>
          <w:shd w:val="clear" w:color="auto" w:fill="FFFFFF"/>
        </w:rPr>
        <w:t>:</w:t>
      </w:r>
      <w:r>
        <w:rPr>
          <w:rFonts w:hint="eastAsia" w:ascii="宋体" w:hAnsi="宋体" w:eastAsia="宋体" w:cs="宋体"/>
          <w:i w:val="0"/>
          <w:iCs w:val="0"/>
          <w:caps w:val="0"/>
          <w:color w:val="0000FF"/>
          <w:spacing w:val="0"/>
          <w:sz w:val="24"/>
          <w:szCs w:val="24"/>
          <w:shd w:val="clear" w:color="auto" w:fill="FFFFFF"/>
          <w:lang w:val="en-US" w:eastAsia="zh-CN"/>
        </w:rPr>
        <w:t>30</w:t>
      </w:r>
      <w:r>
        <w:rPr>
          <w:rFonts w:hint="eastAsia" w:ascii="宋体" w:hAnsi="宋体" w:eastAsia="宋体" w:cs="宋体"/>
          <w:i w:val="0"/>
          <w:iCs w:val="0"/>
          <w:caps w:val="0"/>
          <w:color w:val="0000FF"/>
          <w:spacing w:val="0"/>
          <w:sz w:val="24"/>
          <w:szCs w:val="24"/>
          <w:shd w:val="clear" w:color="auto" w:fill="FFFFFF"/>
        </w:rPr>
        <w:t>:00</w:t>
      </w:r>
      <w:r>
        <w:rPr>
          <w:rFonts w:hint="eastAsia" w:ascii="宋体" w:hAnsi="宋体" w:eastAsia="宋体" w:cs="宋体"/>
          <w:i w:val="0"/>
          <w:iCs w:val="0"/>
          <w:caps w:val="0"/>
          <w:color w:val="0000FF"/>
          <w:spacing w:val="0"/>
          <w:kern w:val="0"/>
          <w:sz w:val="24"/>
          <w:szCs w:val="24"/>
          <w:shd w:val="clear" w:fill="FFFFFF"/>
          <w:vertAlign w:val="baseline"/>
          <w:lang w:val="en-US" w:eastAsia="zh-CN" w:bidi="ar"/>
        </w:rPr>
        <w:t>（谢绝邮寄）。</w:t>
      </w:r>
    </w:p>
    <w:p w14:paraId="581C84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12"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12"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1.采购人信息</w:t>
      </w:r>
    </w:p>
    <w:p w14:paraId="5AAC9A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名称：府谷县田家寨镇人民政府</w:t>
      </w:r>
    </w:p>
    <w:p w14:paraId="654C1D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color w:val="auto"/>
          <w:spacing w:val="0"/>
          <w:kern w:val="0"/>
          <w:sz w:val="22"/>
          <w:szCs w:val="22"/>
          <w:shd w:val="clear" w:color="auto" w:fill="FFFFFF"/>
          <w:lang w:val="en-US" w:eastAsia="zh-CN" w:bidi="ar"/>
        </w:rPr>
      </w:pPr>
      <w:r>
        <w:rPr>
          <w:rFonts w:hint="eastAsia" w:ascii="宋体" w:hAnsi="宋体" w:eastAsia="宋体" w:cs="宋体"/>
          <w:i w:val="0"/>
          <w:caps w:val="0"/>
          <w:color w:val="auto"/>
          <w:spacing w:val="0"/>
          <w:kern w:val="0"/>
          <w:sz w:val="22"/>
          <w:szCs w:val="22"/>
          <w:shd w:val="clear" w:color="auto" w:fill="FFFFFF"/>
          <w:lang w:val="en-US" w:eastAsia="zh-CN" w:bidi="ar"/>
        </w:rPr>
        <w:t>地址：陕西省榆林市府谷县田家寨镇</w:t>
      </w:r>
    </w:p>
    <w:p w14:paraId="31C499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联系方式：0912-8983001</w:t>
      </w:r>
    </w:p>
    <w:p w14:paraId="142F4F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2.采购代理机构信息</w:t>
      </w:r>
    </w:p>
    <w:p w14:paraId="230A30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名称：华建联（陕西）招标代理有限公司</w:t>
      </w:r>
    </w:p>
    <w:p w14:paraId="641303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地址：府谷县新区高家湾世纪花园三楼</w:t>
      </w:r>
    </w:p>
    <w:p w14:paraId="5BB716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3.项目联系方式</w:t>
      </w:r>
    </w:p>
    <w:p w14:paraId="457C92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项目联系人：王工</w:t>
      </w:r>
    </w:p>
    <w:p w14:paraId="6F421C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电话：17629122091</w:t>
      </w:r>
    </w:p>
    <w:p w14:paraId="269B44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60F722E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7"/>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A1211"/>
    <w:rsid w:val="345A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6">
    <w:name w:val="heading 1"/>
    <w:basedOn w:val="1"/>
    <w:next w:val="1"/>
    <w:qFormat/>
    <w:uiPriority w:val="0"/>
    <w:pPr>
      <w:keepNext/>
      <w:keepLines/>
      <w:spacing w:line="576" w:lineRule="auto"/>
      <w:jc w:val="center"/>
      <w:outlineLvl w:val="0"/>
    </w:pPr>
    <w:rPr>
      <w:rFonts w:eastAsia="宋体"/>
      <w:b/>
      <w:kern w:val="44"/>
      <w:sz w:val="36"/>
    </w:rPr>
  </w:style>
  <w:style w:type="paragraph" w:styleId="7">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8">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99"/>
  </w:style>
  <w:style w:type="paragraph" w:styleId="3">
    <w:name w:val="Body Text Indent"/>
    <w:basedOn w:val="1"/>
    <w:qFormat/>
    <w:uiPriority w:val="0"/>
    <w:pPr>
      <w:ind w:firstLine="600" w:firstLineChars="200"/>
    </w:pPr>
    <w:rPr>
      <w:rFonts w:ascii="宋体" w:hAnsi="宋体"/>
      <w:sz w:val="30"/>
      <w:szCs w:val="20"/>
    </w:rPr>
  </w:style>
  <w:style w:type="paragraph" w:styleId="4">
    <w:name w:val="Body Text First Indent"/>
    <w:basedOn w:val="5"/>
    <w:qFormat/>
    <w:uiPriority w:val="0"/>
    <w:pPr>
      <w:adjustRightInd w:val="0"/>
      <w:ind w:firstLine="420"/>
      <w:jc w:val="left"/>
      <w:textAlignment w:val="baseline"/>
    </w:pPr>
    <w:rPr>
      <w:kern w:val="0"/>
    </w:rPr>
  </w:style>
  <w:style w:type="paragraph" w:styleId="5">
    <w:name w:val="Body Text"/>
    <w:basedOn w:val="1"/>
    <w:next w:val="1"/>
    <w:qFormat/>
    <w:uiPriority w:val="0"/>
    <w:rPr>
      <w:rFonts w:ascii="宋体" w:hAnsi="宋体" w:eastAsia="宋体" w:cs="Times New Roman"/>
      <w:bCs/>
      <w:szCs w:val="20"/>
    </w:rPr>
  </w:style>
  <w:style w:type="paragraph" w:styleId="9">
    <w:name w:val="Plain Text"/>
    <w:basedOn w:val="1"/>
    <w:next w:val="1"/>
    <w:qFormat/>
    <w:uiPriority w:val="0"/>
    <w:rPr>
      <w:rFonts w:ascii="宋体" w:hAnsi="Courier New"/>
      <w:szCs w:val="21"/>
    </w:rPr>
  </w:style>
  <w:style w:type="paragraph" w:styleId="10">
    <w:name w:val="envelope return"/>
    <w:basedOn w:val="1"/>
    <w:qFormat/>
    <w:uiPriority w:val="0"/>
    <w:pPr>
      <w:snapToGrid w:val="0"/>
    </w:pPr>
    <w:rPr>
      <w:rFonts w:ascii="Arial" w:hAnsi="Arial"/>
    </w:rPr>
  </w:style>
  <w:style w:type="paragraph" w:styleId="11">
    <w:name w:val="Normal (Web)"/>
    <w:basedOn w:val="1"/>
    <w:next w:val="10"/>
    <w:qFormat/>
    <w:uiPriority w:val="0"/>
    <w:pPr>
      <w:spacing w:beforeAutospacing="1" w:afterAutospacing="1"/>
      <w:jc w:val="left"/>
    </w:pPr>
    <w:rPr>
      <w:rFonts w:cs="Times New Roman"/>
      <w:kern w:val="0"/>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2026-05-13T02:43:00Z</dcterms:created>
  <dc:creator>Administrator</dc:creator>
  <cp:lastModifiedBy>Administrator</cp:lastModifiedBy>
  <dcterms:modified xsi:type="dcterms:W3CDTF">2026-05-13T02:43:20Z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53A2A7085AC74D32B92C7B189945D0EE_11</vt:lpwstr>
  </property>
  <property fmtid="{D5CDD505-2E9C-101B-9397-08002B2CF9AE}" pid="4" name="KSOTemplateDocerSaveRecord">
    <vt:lpwstr>eyJoZGlkIjoiYjc5MDY2YmNmYThjMmU5ZTllNThmOTA5ZWMzMjRkMmQiLCJ1c2VySWQiOiIzODkyODczNzUifQ==</vt:lpwstr>
  </property>
</Properties>
</file>