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44FAC">
      <w:pPr>
        <w:spacing w:before="61" w:line="222" w:lineRule="auto"/>
        <w:ind w:left="253"/>
        <w:rPr>
          <w:rFonts w:ascii="仿宋" w:hAnsi="仿宋" w:eastAsia="仿宋" w:cs="仿宋"/>
          <w:sz w:val="30"/>
          <w:szCs w:val="30"/>
        </w:rPr>
      </w:pPr>
    </w:p>
    <w:p w14:paraId="7473F765">
      <w:pPr>
        <w:spacing w:before="221" w:line="224" w:lineRule="auto"/>
        <w:ind w:left="253"/>
        <w:rPr>
          <w:rFonts w:hint="eastAsia" w:ascii="仿宋" w:hAnsi="仿宋" w:eastAsia="仿宋" w:cs="仿宋"/>
          <w:sz w:val="30"/>
          <w:szCs w:val="30"/>
          <w:lang w:eastAsia="zh-CN"/>
        </w:rPr>
      </w:pPr>
      <w:r>
        <w:rPr>
          <w:rFonts w:ascii="仿宋" w:hAnsi="仿宋" w:eastAsia="仿宋" w:cs="仿宋"/>
          <w:b/>
          <w:bCs/>
          <w:spacing w:val="-3"/>
          <w:sz w:val="30"/>
          <w:szCs w:val="30"/>
        </w:rPr>
        <w:t>项目编号：</w:t>
      </w:r>
      <w:r>
        <w:rPr>
          <w:rFonts w:hint="eastAsia" w:ascii="仿宋" w:hAnsi="仿宋" w:eastAsia="仿宋" w:cs="仿宋"/>
          <w:b/>
          <w:bCs/>
          <w:spacing w:val="-3"/>
          <w:sz w:val="30"/>
          <w:szCs w:val="30"/>
          <w:lang w:eastAsia="zh-CN"/>
        </w:rPr>
        <w:t>ZJBJ-ZC-2025-027</w:t>
      </w:r>
    </w:p>
    <w:p w14:paraId="0A0A68F3">
      <w:pPr>
        <w:pStyle w:val="4"/>
        <w:spacing w:line="257" w:lineRule="auto"/>
      </w:pPr>
    </w:p>
    <w:p w14:paraId="758F3FC3">
      <w:pPr>
        <w:pStyle w:val="4"/>
        <w:spacing w:line="257" w:lineRule="auto"/>
      </w:pPr>
    </w:p>
    <w:p w14:paraId="1C782BFC">
      <w:pPr>
        <w:pStyle w:val="4"/>
        <w:spacing w:line="257" w:lineRule="auto"/>
      </w:pPr>
    </w:p>
    <w:p w14:paraId="3D99BC2D">
      <w:pPr>
        <w:pStyle w:val="4"/>
        <w:spacing w:line="257" w:lineRule="auto"/>
      </w:pPr>
    </w:p>
    <w:p w14:paraId="53BE1846">
      <w:pPr>
        <w:pStyle w:val="4"/>
        <w:spacing w:line="257" w:lineRule="auto"/>
      </w:pPr>
    </w:p>
    <w:p w14:paraId="6932CDB7">
      <w:pPr>
        <w:pStyle w:val="4"/>
        <w:spacing w:line="258" w:lineRule="auto"/>
      </w:pPr>
    </w:p>
    <w:p w14:paraId="1452F4CD">
      <w:pPr>
        <w:pStyle w:val="4"/>
        <w:spacing w:line="258" w:lineRule="auto"/>
      </w:pPr>
    </w:p>
    <w:p w14:paraId="2A792CE6">
      <w:pPr>
        <w:pStyle w:val="4"/>
        <w:spacing w:line="258" w:lineRule="auto"/>
      </w:pPr>
    </w:p>
    <w:p w14:paraId="4111BCEC">
      <w:pPr>
        <w:pStyle w:val="4"/>
        <w:spacing w:line="258" w:lineRule="auto"/>
      </w:pPr>
    </w:p>
    <w:p w14:paraId="7075F825">
      <w:pPr>
        <w:pStyle w:val="4"/>
        <w:spacing w:line="258" w:lineRule="auto"/>
      </w:pPr>
    </w:p>
    <w:p w14:paraId="597A719B">
      <w:pPr>
        <w:spacing w:before="140" w:line="226" w:lineRule="auto"/>
        <w:ind w:left="207"/>
        <w:rPr>
          <w:rFonts w:hint="eastAsia" w:ascii="仿宋" w:hAnsi="仿宋" w:eastAsia="仿宋" w:cs="仿宋"/>
          <w:sz w:val="43"/>
          <w:szCs w:val="43"/>
          <w:lang w:eastAsia="zh-CN"/>
        </w:rPr>
      </w:pPr>
      <w:r>
        <w:rPr>
          <w:rFonts w:hint="eastAsia" w:ascii="仿宋" w:hAnsi="仿宋" w:eastAsia="仿宋" w:cs="仿宋"/>
          <w:b/>
          <w:bCs/>
          <w:spacing w:val="4"/>
          <w:sz w:val="43"/>
          <w:szCs w:val="43"/>
          <w:lang w:eastAsia="zh-CN"/>
        </w:rPr>
        <w:t>岐山县中医医院关于64排螺旋CT球管项目</w:t>
      </w:r>
    </w:p>
    <w:p w14:paraId="442ABC59">
      <w:pPr>
        <w:pStyle w:val="4"/>
        <w:spacing w:line="255" w:lineRule="auto"/>
      </w:pPr>
    </w:p>
    <w:p w14:paraId="43EE8C75">
      <w:pPr>
        <w:pStyle w:val="4"/>
        <w:spacing w:line="255" w:lineRule="auto"/>
      </w:pPr>
    </w:p>
    <w:p w14:paraId="2F34E499">
      <w:pPr>
        <w:pStyle w:val="4"/>
        <w:spacing w:line="255" w:lineRule="auto"/>
      </w:pPr>
    </w:p>
    <w:p w14:paraId="41123196">
      <w:pPr>
        <w:pStyle w:val="4"/>
        <w:spacing w:line="255" w:lineRule="auto"/>
      </w:pPr>
    </w:p>
    <w:p w14:paraId="68E479D2">
      <w:pPr>
        <w:spacing w:before="169" w:line="221" w:lineRule="auto"/>
        <w:ind w:left="2122"/>
        <w:rPr>
          <w:rFonts w:ascii="仿宋" w:hAnsi="仿宋" w:eastAsia="仿宋" w:cs="仿宋"/>
          <w:sz w:val="52"/>
          <w:szCs w:val="52"/>
        </w:rPr>
      </w:pPr>
      <w:r>
        <w:rPr>
          <w:rFonts w:ascii="仿宋" w:hAnsi="仿宋" w:eastAsia="仿宋" w:cs="仿宋"/>
          <w:b/>
          <w:bCs/>
          <w:spacing w:val="-10"/>
          <w:sz w:val="52"/>
          <w:szCs w:val="52"/>
        </w:rPr>
        <w:t>单一来源采购文件</w:t>
      </w:r>
    </w:p>
    <w:p w14:paraId="2DB46C45">
      <w:pPr>
        <w:pStyle w:val="4"/>
        <w:spacing w:line="242" w:lineRule="auto"/>
      </w:pPr>
    </w:p>
    <w:p w14:paraId="026031CE">
      <w:pPr>
        <w:pStyle w:val="4"/>
        <w:spacing w:line="242" w:lineRule="auto"/>
      </w:pPr>
    </w:p>
    <w:p w14:paraId="6551A5CD">
      <w:pPr>
        <w:pStyle w:val="4"/>
        <w:spacing w:line="242" w:lineRule="auto"/>
      </w:pPr>
    </w:p>
    <w:p w14:paraId="33AA42D7">
      <w:pPr>
        <w:pStyle w:val="4"/>
        <w:spacing w:line="242" w:lineRule="auto"/>
      </w:pPr>
    </w:p>
    <w:p w14:paraId="146FE9D9">
      <w:pPr>
        <w:pStyle w:val="4"/>
        <w:spacing w:line="242" w:lineRule="auto"/>
      </w:pPr>
    </w:p>
    <w:p w14:paraId="37E3C321">
      <w:pPr>
        <w:pStyle w:val="4"/>
        <w:spacing w:line="242" w:lineRule="auto"/>
      </w:pPr>
    </w:p>
    <w:p w14:paraId="44C8DE44">
      <w:pPr>
        <w:pStyle w:val="4"/>
        <w:spacing w:line="242" w:lineRule="auto"/>
      </w:pPr>
    </w:p>
    <w:p w14:paraId="5FFAC353">
      <w:pPr>
        <w:pStyle w:val="4"/>
        <w:spacing w:line="242" w:lineRule="auto"/>
      </w:pPr>
    </w:p>
    <w:p w14:paraId="0C3A8C07">
      <w:pPr>
        <w:pStyle w:val="4"/>
        <w:spacing w:line="242" w:lineRule="auto"/>
      </w:pPr>
    </w:p>
    <w:p w14:paraId="33F58C27">
      <w:pPr>
        <w:pStyle w:val="4"/>
        <w:spacing w:line="242" w:lineRule="auto"/>
      </w:pPr>
    </w:p>
    <w:p w14:paraId="110028C6">
      <w:pPr>
        <w:pStyle w:val="4"/>
        <w:spacing w:line="242" w:lineRule="auto"/>
      </w:pPr>
    </w:p>
    <w:p w14:paraId="00B0AE30">
      <w:pPr>
        <w:pStyle w:val="4"/>
        <w:spacing w:line="242" w:lineRule="auto"/>
      </w:pPr>
    </w:p>
    <w:p w14:paraId="7C2FE0AF">
      <w:pPr>
        <w:pStyle w:val="4"/>
        <w:spacing w:line="243" w:lineRule="auto"/>
      </w:pPr>
    </w:p>
    <w:p w14:paraId="2AC2753C">
      <w:pPr>
        <w:pStyle w:val="4"/>
        <w:spacing w:line="243" w:lineRule="auto"/>
      </w:pPr>
    </w:p>
    <w:p w14:paraId="5EB8B191">
      <w:pPr>
        <w:pStyle w:val="4"/>
        <w:spacing w:line="243" w:lineRule="auto"/>
      </w:pPr>
    </w:p>
    <w:p w14:paraId="5D8D546A">
      <w:pPr>
        <w:pStyle w:val="4"/>
        <w:spacing w:line="243" w:lineRule="auto"/>
      </w:pPr>
    </w:p>
    <w:p w14:paraId="4637E1D9">
      <w:pPr>
        <w:pStyle w:val="4"/>
        <w:spacing w:line="243" w:lineRule="auto"/>
      </w:pPr>
    </w:p>
    <w:p w14:paraId="0AB06534">
      <w:pPr>
        <w:pStyle w:val="4"/>
        <w:spacing w:line="243" w:lineRule="auto"/>
      </w:pPr>
    </w:p>
    <w:p w14:paraId="2B18480F">
      <w:pPr>
        <w:pStyle w:val="4"/>
        <w:spacing w:line="243" w:lineRule="auto"/>
      </w:pPr>
    </w:p>
    <w:p w14:paraId="49F10E75">
      <w:pPr>
        <w:pStyle w:val="4"/>
        <w:spacing w:line="243" w:lineRule="auto"/>
      </w:pPr>
    </w:p>
    <w:p w14:paraId="11C4479A">
      <w:pPr>
        <w:pStyle w:val="4"/>
        <w:spacing w:line="243" w:lineRule="auto"/>
      </w:pPr>
    </w:p>
    <w:p w14:paraId="1E9DE607">
      <w:pPr>
        <w:spacing w:before="101" w:line="228" w:lineRule="auto"/>
        <w:ind w:left="0" w:leftChars="0" w:firstLine="0" w:firstLineChars="0"/>
        <w:jc w:val="center"/>
        <w:rPr>
          <w:rFonts w:hint="eastAsia" w:ascii="仿宋" w:hAnsi="仿宋" w:eastAsia="仿宋" w:cs="仿宋"/>
          <w:sz w:val="31"/>
          <w:szCs w:val="31"/>
          <w:lang w:eastAsia="zh-CN"/>
        </w:rPr>
      </w:pPr>
      <w:r>
        <w:rPr>
          <w:rFonts w:hint="eastAsia" w:ascii="仿宋" w:hAnsi="仿宋" w:eastAsia="仿宋" w:cs="仿宋"/>
          <w:b/>
          <w:bCs/>
          <w:spacing w:val="4"/>
          <w:sz w:val="31"/>
          <w:szCs w:val="31"/>
          <w:lang w:eastAsia="zh-CN"/>
        </w:rPr>
        <w:t>致君项目管理有限公司</w:t>
      </w:r>
    </w:p>
    <w:p w14:paraId="4C7C18BA">
      <w:pPr>
        <w:spacing w:before="239" w:line="228" w:lineRule="auto"/>
        <w:ind w:left="0" w:leftChars="0" w:firstLine="0" w:firstLineChars="0"/>
        <w:jc w:val="center"/>
        <w:rPr>
          <w:rFonts w:ascii="仿宋" w:hAnsi="仿宋" w:eastAsia="仿宋" w:cs="仿宋"/>
          <w:sz w:val="31"/>
          <w:szCs w:val="31"/>
        </w:rPr>
      </w:pPr>
      <w:r>
        <w:rPr>
          <w:rFonts w:ascii="仿宋" w:hAnsi="仿宋" w:eastAsia="仿宋" w:cs="仿宋"/>
          <w:b/>
          <w:bCs/>
          <w:spacing w:val="7"/>
          <w:sz w:val="31"/>
          <w:szCs w:val="31"/>
        </w:rPr>
        <w:t>二〇二</w:t>
      </w:r>
      <w:r>
        <w:rPr>
          <w:rFonts w:hint="eastAsia" w:ascii="仿宋" w:hAnsi="仿宋" w:eastAsia="仿宋" w:cs="仿宋"/>
          <w:b/>
          <w:bCs/>
          <w:spacing w:val="7"/>
          <w:sz w:val="31"/>
          <w:szCs w:val="31"/>
          <w:lang w:val="en-US" w:eastAsia="zh-CN"/>
        </w:rPr>
        <w:t>六</w:t>
      </w:r>
      <w:r>
        <w:rPr>
          <w:rFonts w:ascii="仿宋" w:hAnsi="仿宋" w:eastAsia="仿宋" w:cs="仿宋"/>
          <w:b/>
          <w:bCs/>
          <w:spacing w:val="7"/>
          <w:sz w:val="31"/>
          <w:szCs w:val="31"/>
        </w:rPr>
        <w:t>年</w:t>
      </w:r>
      <w:r>
        <w:rPr>
          <w:rFonts w:hint="eastAsia" w:ascii="仿宋" w:hAnsi="仿宋" w:eastAsia="仿宋" w:cs="仿宋"/>
          <w:b/>
          <w:bCs/>
          <w:spacing w:val="7"/>
          <w:sz w:val="31"/>
          <w:szCs w:val="31"/>
          <w:lang w:val="en-US" w:eastAsia="zh-CN"/>
        </w:rPr>
        <w:t>五</w:t>
      </w:r>
      <w:bookmarkStart w:id="79" w:name="_GoBack"/>
      <w:bookmarkEnd w:id="79"/>
      <w:r>
        <w:rPr>
          <w:rFonts w:ascii="仿宋" w:hAnsi="仿宋" w:eastAsia="仿宋" w:cs="仿宋"/>
          <w:b/>
          <w:bCs/>
          <w:spacing w:val="7"/>
          <w:sz w:val="31"/>
          <w:szCs w:val="31"/>
        </w:rPr>
        <w:t>月</w:t>
      </w:r>
    </w:p>
    <w:p w14:paraId="5B731B12">
      <w:pPr>
        <w:spacing w:line="228" w:lineRule="auto"/>
        <w:rPr>
          <w:rFonts w:ascii="仿宋" w:hAnsi="仿宋" w:eastAsia="仿宋" w:cs="仿宋"/>
          <w:sz w:val="31"/>
          <w:szCs w:val="31"/>
        </w:rPr>
        <w:sectPr>
          <w:pgSz w:w="11906" w:h="16839"/>
          <w:pgMar w:top="1402" w:right="1785" w:bottom="0" w:left="1785" w:header="0" w:footer="0" w:gutter="0"/>
          <w:cols w:space="720" w:num="1"/>
        </w:sectPr>
      </w:pPr>
    </w:p>
    <w:p w14:paraId="484CF819">
      <w:pPr>
        <w:pStyle w:val="4"/>
        <w:spacing w:line="389" w:lineRule="auto"/>
      </w:pPr>
    </w:p>
    <w:sdt>
      <w:sdtPr>
        <w:rPr>
          <w:rFonts w:ascii="仿宋" w:hAnsi="仿宋" w:eastAsia="仿宋" w:cs="仿宋"/>
          <w:sz w:val="35"/>
          <w:szCs w:val="35"/>
        </w:rPr>
        <w:id w:val="147477708"/>
        <w:docPartObj>
          <w:docPartGallery w:val="Table of Contents"/>
          <w:docPartUnique/>
        </w:docPartObj>
      </w:sdtPr>
      <w:sdtEndPr>
        <w:rPr>
          <w:rFonts w:ascii="仿宋" w:hAnsi="仿宋" w:eastAsia="仿宋" w:cs="仿宋"/>
          <w:sz w:val="24"/>
          <w:szCs w:val="24"/>
        </w:rPr>
      </w:sdtEndPr>
      <w:sdtContent>
        <w:p w14:paraId="4030721D">
          <w:pPr>
            <w:spacing w:before="113" w:line="228" w:lineRule="auto"/>
            <w:ind w:left="4054"/>
            <w:rPr>
              <w:rFonts w:ascii="仿宋" w:hAnsi="仿宋" w:eastAsia="仿宋" w:cs="仿宋"/>
              <w:sz w:val="35"/>
              <w:szCs w:val="35"/>
            </w:rPr>
          </w:pPr>
          <w:r>
            <w:rPr>
              <w:rFonts w:ascii="仿宋" w:hAnsi="仿宋" w:eastAsia="仿宋" w:cs="仿宋"/>
              <w:spacing w:val="-39"/>
              <w:sz w:val="35"/>
              <w:szCs w:val="35"/>
            </w:rPr>
            <w:t>目</w:t>
          </w:r>
          <w:r>
            <w:rPr>
              <w:rFonts w:ascii="仿宋" w:hAnsi="仿宋" w:eastAsia="仿宋" w:cs="仿宋"/>
              <w:spacing w:val="23"/>
              <w:sz w:val="35"/>
              <w:szCs w:val="35"/>
            </w:rPr>
            <w:t xml:space="preserve">  </w:t>
          </w:r>
          <w:r>
            <w:rPr>
              <w:rFonts w:ascii="仿宋" w:hAnsi="仿宋" w:eastAsia="仿宋" w:cs="仿宋"/>
              <w:spacing w:val="-39"/>
              <w:sz w:val="35"/>
              <w:szCs w:val="35"/>
            </w:rPr>
            <w:t>录</w:t>
          </w:r>
        </w:p>
        <w:p w14:paraId="6361710E">
          <w:pPr>
            <w:pStyle w:val="4"/>
            <w:spacing w:line="250" w:lineRule="auto"/>
          </w:pPr>
        </w:p>
        <w:p w14:paraId="2614D3DE">
          <w:pPr>
            <w:pStyle w:val="17"/>
            <w:tabs>
              <w:tab w:val="right" w:leader="dot" w:pos="9045"/>
            </w:tabs>
            <w:spacing w:line="480" w:lineRule="auto"/>
            <w:rPr>
              <w:rFonts w:hint="eastAsia" w:ascii="仿宋" w:hAnsi="仿宋" w:eastAsia="仿宋" w:cs="仿宋"/>
              <w:sz w:val="24"/>
              <w:szCs w:val="24"/>
            </w:rPr>
          </w:pPr>
          <w:r>
            <w:fldChar w:fldCharType="begin"/>
          </w:r>
          <w:r>
            <w:instrText xml:space="preserve">TOC \o "1-1"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_Toc16839 </w:instrText>
          </w:r>
          <w:r>
            <w:rPr>
              <w:rFonts w:hint="eastAsia" w:ascii="仿宋" w:hAnsi="仿宋" w:eastAsia="仿宋" w:cs="仿宋"/>
              <w:sz w:val="24"/>
              <w:szCs w:val="24"/>
            </w:rPr>
            <w:fldChar w:fldCharType="separate"/>
          </w:r>
          <w:r>
            <w:rPr>
              <w:rFonts w:hint="eastAsia" w:ascii="仿宋" w:hAnsi="仿宋" w:eastAsia="仿宋" w:cs="仿宋"/>
              <w:spacing w:val="6"/>
              <w:sz w:val="24"/>
              <w:szCs w:val="24"/>
            </w:rPr>
            <w:t xml:space="preserve">第一章  </w:t>
          </w:r>
          <w:r>
            <w:rPr>
              <w:rFonts w:hint="eastAsia" w:ascii="仿宋" w:hAnsi="仿宋" w:eastAsia="仿宋" w:cs="仿宋"/>
              <w:spacing w:val="6"/>
              <w:sz w:val="24"/>
              <w:szCs w:val="24"/>
              <w:lang w:val="en-US" w:eastAsia="zh-CN"/>
            </w:rPr>
            <w:t>单一来源采购公告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_Toc16839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2E4C53">
          <w:pPr>
            <w:pStyle w:val="17"/>
            <w:tabs>
              <w:tab w:val="right" w:leader="dot" w:pos="9045"/>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_Toc27710 </w:instrText>
          </w:r>
          <w:r>
            <w:rPr>
              <w:rFonts w:hint="eastAsia" w:ascii="仿宋" w:hAnsi="仿宋" w:eastAsia="仿宋" w:cs="仿宋"/>
              <w:sz w:val="24"/>
              <w:szCs w:val="24"/>
            </w:rPr>
            <w:fldChar w:fldCharType="separate"/>
          </w:r>
          <w:r>
            <w:rPr>
              <w:rFonts w:hint="eastAsia" w:ascii="仿宋" w:hAnsi="仿宋" w:eastAsia="仿宋" w:cs="仿宋"/>
              <w:spacing w:val="2"/>
              <w:sz w:val="24"/>
              <w:szCs w:val="24"/>
            </w:rPr>
            <w:t>第二章</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_Toc27710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8A9670F">
          <w:pPr>
            <w:pStyle w:val="17"/>
            <w:tabs>
              <w:tab w:val="right" w:leader="dot" w:pos="9045"/>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_Toc18761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 xml:space="preserve">第三章  </w:t>
          </w:r>
          <w:r>
            <w:rPr>
              <w:rFonts w:hint="eastAsia" w:ascii="仿宋" w:hAnsi="仿宋" w:eastAsia="仿宋" w:cs="仿宋"/>
              <w:sz w:val="24"/>
              <w:szCs w:val="24"/>
              <w:highlight w:val="none"/>
            </w:rPr>
            <w:t>采购内容及技术</w:t>
          </w:r>
          <w:r>
            <w:rPr>
              <w:rFonts w:hint="eastAsia" w:ascii="仿宋" w:hAnsi="仿宋" w:eastAsia="仿宋" w:cs="仿宋"/>
              <w:sz w:val="24"/>
              <w:szCs w:val="24"/>
              <w:highlight w:val="none"/>
              <w:lang w:val="en-US" w:eastAsia="zh-CN"/>
            </w:rPr>
            <w:t>参数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_Toc18761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23893DC">
          <w:pPr>
            <w:pStyle w:val="17"/>
            <w:tabs>
              <w:tab w:val="right" w:leader="dot" w:pos="9045"/>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_Toc18082 </w:instrText>
          </w:r>
          <w:r>
            <w:rPr>
              <w:rFonts w:hint="eastAsia" w:ascii="仿宋" w:hAnsi="仿宋" w:eastAsia="仿宋" w:cs="仿宋"/>
              <w:sz w:val="24"/>
              <w:szCs w:val="24"/>
            </w:rPr>
            <w:fldChar w:fldCharType="separate"/>
          </w:r>
          <w:r>
            <w:rPr>
              <w:rFonts w:hint="eastAsia" w:ascii="仿宋" w:hAnsi="仿宋" w:eastAsia="仿宋" w:cs="仿宋"/>
              <w:sz w:val="24"/>
              <w:szCs w:val="24"/>
            </w:rPr>
            <w:t>第</w:t>
          </w:r>
          <w:r>
            <w:rPr>
              <w:rFonts w:hint="eastAsia" w:ascii="仿宋" w:hAnsi="仿宋" w:eastAsia="仿宋" w:cs="仿宋"/>
              <w:sz w:val="24"/>
              <w:szCs w:val="24"/>
              <w:lang w:val="en-US" w:eastAsia="zh-CN"/>
            </w:rPr>
            <w:t>四</w:t>
          </w:r>
          <w:r>
            <w:rPr>
              <w:rFonts w:hint="eastAsia" w:ascii="仿宋" w:hAnsi="仿宋" w:eastAsia="仿宋" w:cs="仿宋"/>
              <w:sz w:val="24"/>
              <w:szCs w:val="24"/>
            </w:rPr>
            <w:t xml:space="preserve">章 </w:t>
          </w:r>
          <w:r>
            <w:rPr>
              <w:rFonts w:hint="eastAsia" w:ascii="仿宋" w:hAnsi="仿宋" w:eastAsia="仿宋" w:cs="仿宋"/>
              <w:sz w:val="24"/>
              <w:szCs w:val="24"/>
              <w:lang w:val="en-US" w:eastAsia="zh-CN"/>
            </w:rPr>
            <w:t xml:space="preserve"> 评标</w:t>
          </w:r>
          <w:r>
            <w:rPr>
              <w:rFonts w:hint="eastAsia" w:ascii="仿宋" w:hAnsi="仿宋" w:eastAsia="仿宋" w:cs="仿宋"/>
              <w:sz w:val="24"/>
              <w:szCs w:val="24"/>
            </w:rPr>
            <w:t>原则和办法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_Toc18082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7A4ED89">
          <w:pPr>
            <w:pStyle w:val="17"/>
            <w:tabs>
              <w:tab w:val="right" w:leader="dot" w:pos="9045"/>
            </w:tabs>
            <w:spacing w:line="48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_Toc138 </w:instrText>
          </w:r>
          <w:r>
            <w:rPr>
              <w:rFonts w:hint="eastAsia" w:ascii="仿宋" w:hAnsi="仿宋" w:eastAsia="仿宋" w:cs="仿宋"/>
              <w:sz w:val="24"/>
              <w:szCs w:val="24"/>
            </w:rPr>
            <w:fldChar w:fldCharType="separate"/>
          </w:r>
          <w:r>
            <w:rPr>
              <w:rFonts w:hint="eastAsia" w:ascii="仿宋" w:hAnsi="仿宋" w:eastAsia="仿宋" w:cs="仿宋"/>
              <w:spacing w:val="6"/>
              <w:sz w:val="24"/>
              <w:szCs w:val="24"/>
            </w:rPr>
            <w:t>第</w:t>
          </w:r>
          <w:r>
            <w:rPr>
              <w:rFonts w:hint="eastAsia" w:ascii="仿宋" w:hAnsi="仿宋" w:eastAsia="仿宋" w:cs="仿宋"/>
              <w:spacing w:val="6"/>
              <w:sz w:val="24"/>
              <w:szCs w:val="24"/>
              <w:lang w:val="en-US" w:eastAsia="zh-CN"/>
            </w:rPr>
            <w:t>五</w:t>
          </w:r>
          <w:r>
            <w:rPr>
              <w:rFonts w:hint="eastAsia" w:ascii="仿宋" w:hAnsi="仿宋" w:eastAsia="仿宋" w:cs="仿宋"/>
              <w:spacing w:val="6"/>
              <w:sz w:val="24"/>
              <w:szCs w:val="24"/>
            </w:rPr>
            <w:t xml:space="preserve">章  </w:t>
          </w:r>
          <w:r>
            <w:rPr>
              <w:rFonts w:hint="eastAsia" w:ascii="仿宋" w:hAnsi="仿宋" w:eastAsia="仿宋" w:cs="仿宋"/>
              <w:spacing w:val="6"/>
              <w:sz w:val="24"/>
              <w:szCs w:val="24"/>
              <w:lang w:val="en-US" w:eastAsia="zh-CN"/>
            </w:rPr>
            <w:t>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E530BD">
          <w:pPr>
            <w:pStyle w:val="17"/>
            <w:tabs>
              <w:tab w:val="right" w:leader="dot" w:pos="9045"/>
            </w:tabs>
            <w:spacing w:line="480" w:lineRule="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_Toc32521 </w:instrText>
          </w:r>
          <w:r>
            <w:rPr>
              <w:rFonts w:hint="eastAsia" w:ascii="仿宋" w:hAnsi="仿宋" w:eastAsia="仿宋" w:cs="仿宋"/>
              <w:sz w:val="24"/>
              <w:szCs w:val="24"/>
            </w:rPr>
            <w:fldChar w:fldCharType="separate"/>
          </w:r>
          <w:r>
            <w:rPr>
              <w:rFonts w:hint="eastAsia" w:ascii="仿宋" w:hAnsi="仿宋" w:eastAsia="仿宋" w:cs="仿宋"/>
              <w:spacing w:val="7"/>
              <w:sz w:val="24"/>
              <w:szCs w:val="24"/>
            </w:rPr>
            <w:t>第</w:t>
          </w:r>
          <w:r>
            <w:rPr>
              <w:rFonts w:hint="eastAsia" w:ascii="仿宋" w:hAnsi="仿宋" w:eastAsia="仿宋" w:cs="仿宋"/>
              <w:spacing w:val="7"/>
              <w:sz w:val="24"/>
              <w:szCs w:val="24"/>
              <w:lang w:val="en-US" w:eastAsia="zh-CN"/>
            </w:rPr>
            <w:t>六</w:t>
          </w:r>
          <w:r>
            <w:rPr>
              <w:rFonts w:hint="eastAsia" w:ascii="仿宋" w:hAnsi="仿宋" w:eastAsia="仿宋" w:cs="仿宋"/>
              <w:spacing w:val="7"/>
              <w:sz w:val="24"/>
              <w:szCs w:val="24"/>
            </w:rPr>
            <w:t>章  单一来源采购响应文件格式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_Toc32521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5119B88">
          <w:pPr>
            <w:pStyle w:val="17"/>
            <w:tabs>
              <w:tab w:val="right" w:leader="dot" w:pos="9045"/>
            </w:tabs>
          </w:pPr>
        </w:p>
        <w:p w14:paraId="533ABA58">
          <w:r>
            <w:fldChar w:fldCharType="end"/>
          </w:r>
        </w:p>
        <w:p w14:paraId="6BDBC904">
          <w:pPr>
            <w:tabs>
              <w:tab w:val="right" w:leader="dot" w:pos="9042"/>
            </w:tabs>
            <w:spacing w:before="221" w:line="221" w:lineRule="auto"/>
            <w:rPr>
              <w:rFonts w:ascii="仿宋" w:hAnsi="仿宋" w:eastAsia="仿宋" w:cs="仿宋"/>
              <w:sz w:val="24"/>
              <w:szCs w:val="24"/>
            </w:rPr>
          </w:pPr>
        </w:p>
      </w:sdtContent>
    </w:sdt>
    <w:p w14:paraId="638C6081">
      <w:pPr>
        <w:spacing w:line="221" w:lineRule="auto"/>
        <w:rPr>
          <w:rFonts w:ascii="仿宋" w:hAnsi="仿宋" w:eastAsia="仿宋" w:cs="仿宋"/>
          <w:sz w:val="24"/>
          <w:szCs w:val="24"/>
        </w:rPr>
        <w:sectPr>
          <w:pgSz w:w="11906" w:h="16839"/>
          <w:pgMar w:top="1431" w:right="1417" w:bottom="0" w:left="1444" w:header="0" w:footer="0" w:gutter="0"/>
          <w:cols w:space="720" w:num="1"/>
        </w:sectPr>
      </w:pPr>
    </w:p>
    <w:p w14:paraId="13669CA1">
      <w:pPr>
        <w:pStyle w:val="5"/>
        <w:bidi w:val="0"/>
        <w:rPr>
          <w:rFonts w:ascii="仿宋" w:hAnsi="仿宋" w:eastAsia="仿宋" w:cs="仿宋"/>
          <w:sz w:val="31"/>
          <w:szCs w:val="31"/>
        </w:rPr>
      </w:pPr>
      <w:bookmarkStart w:id="0" w:name="bookmark1"/>
      <w:bookmarkEnd w:id="0"/>
      <w:bookmarkStart w:id="1" w:name="_Toc16839"/>
      <w:r>
        <w:rPr>
          <w:rFonts w:ascii="仿宋" w:hAnsi="仿宋" w:eastAsia="仿宋" w:cs="仿宋"/>
          <w:spacing w:val="6"/>
          <w:sz w:val="31"/>
          <w:szCs w:val="31"/>
        </w:rPr>
        <w:t xml:space="preserve">第一章  </w:t>
      </w:r>
      <w:r>
        <w:rPr>
          <w:rFonts w:hint="eastAsia" w:ascii="仿宋" w:hAnsi="仿宋" w:eastAsia="仿宋" w:cs="仿宋"/>
          <w:spacing w:val="6"/>
          <w:sz w:val="31"/>
          <w:szCs w:val="31"/>
          <w:lang w:val="en-US" w:eastAsia="zh-CN"/>
        </w:rPr>
        <w:t>单一来源采购公告</w:t>
      </w:r>
      <w:bookmarkEnd w:id="1"/>
    </w:p>
    <w:p w14:paraId="393BE871">
      <w:pPr>
        <w:pStyle w:val="4"/>
        <w:spacing w:line="300" w:lineRule="auto"/>
      </w:pPr>
    </w:p>
    <w:p w14:paraId="0AE6545A">
      <w:pPr>
        <w:spacing w:before="78" w:line="222" w:lineRule="auto"/>
        <w:ind w:left="144"/>
        <w:outlineLvl w:val="1"/>
        <w:rPr>
          <w:rFonts w:ascii="仿宋" w:hAnsi="仿宋" w:eastAsia="仿宋" w:cs="仿宋"/>
          <w:sz w:val="24"/>
          <w:szCs w:val="24"/>
        </w:rPr>
      </w:pPr>
      <w:r>
        <w:rPr>
          <w:rFonts w:ascii="仿宋" w:hAnsi="仿宋" w:eastAsia="仿宋" w:cs="仿宋"/>
          <w:b/>
          <w:bCs/>
          <w:spacing w:val="-7"/>
          <w:sz w:val="24"/>
          <w:szCs w:val="24"/>
        </w:rPr>
        <w:t>项目概况</w:t>
      </w:r>
    </w:p>
    <w:p w14:paraId="47465606">
      <w:pPr>
        <w:pStyle w:val="4"/>
        <w:spacing w:line="248" w:lineRule="auto"/>
      </w:pPr>
    </w:p>
    <w:p w14:paraId="22A4C1C7">
      <w:pPr>
        <w:spacing w:before="78" w:line="359" w:lineRule="auto"/>
        <w:ind w:left="143" w:right="123" w:firstLine="474"/>
        <w:jc w:val="both"/>
        <w:rPr>
          <w:rFonts w:ascii="仿宋" w:hAnsi="仿宋" w:eastAsia="仿宋" w:cs="仿宋"/>
          <w:sz w:val="24"/>
          <w:szCs w:val="24"/>
        </w:rPr>
      </w:pPr>
      <w:r>
        <w:rPr>
          <w:rFonts w:hint="eastAsia" w:ascii="仿宋" w:hAnsi="仿宋" w:eastAsia="仿宋" w:cs="仿宋"/>
          <w:spacing w:val="5"/>
          <w:sz w:val="24"/>
          <w:szCs w:val="24"/>
          <w:lang w:eastAsia="zh-CN"/>
        </w:rPr>
        <w:t>关于64排螺旋CT球管项目</w:t>
      </w:r>
      <w:r>
        <w:rPr>
          <w:rFonts w:ascii="仿宋" w:hAnsi="仿宋" w:eastAsia="仿宋" w:cs="仿宋"/>
          <w:spacing w:val="5"/>
          <w:sz w:val="24"/>
          <w:szCs w:val="24"/>
        </w:rPr>
        <w:t>的潜在供应商应在全国公共资源交易平台（陕西</w:t>
      </w:r>
      <w:r>
        <w:rPr>
          <w:rFonts w:ascii="仿宋" w:hAnsi="仿宋" w:eastAsia="仿宋" w:cs="仿宋"/>
          <w:spacing w:val="-5"/>
          <w:sz w:val="24"/>
          <w:szCs w:val="24"/>
        </w:rPr>
        <w:t>省</w:t>
      </w:r>
      <w:r>
        <w:rPr>
          <w:rFonts w:ascii="仿宋" w:hAnsi="仿宋" w:eastAsia="仿宋" w:cs="仿宋"/>
          <w:spacing w:val="-20"/>
          <w:sz w:val="24"/>
          <w:szCs w:val="24"/>
        </w:rPr>
        <w:t xml:space="preserve"> </w:t>
      </w:r>
      <w:r>
        <w:rPr>
          <w:rFonts w:ascii="仿宋" w:hAnsi="仿宋" w:eastAsia="仿宋" w:cs="仿宋"/>
          <w:spacing w:val="-5"/>
          <w:sz w:val="24"/>
          <w:szCs w:val="24"/>
        </w:rPr>
        <w:t>·</w:t>
      </w:r>
      <w:r>
        <w:rPr>
          <w:rFonts w:ascii="仿宋" w:hAnsi="仿宋" w:eastAsia="仿宋" w:cs="仿宋"/>
          <w:spacing w:val="-98"/>
          <w:sz w:val="24"/>
          <w:szCs w:val="24"/>
        </w:rPr>
        <w:t xml:space="preserve"> </w:t>
      </w:r>
      <w:r>
        <w:rPr>
          <w:rFonts w:ascii="仿宋" w:hAnsi="仿宋" w:eastAsia="仿宋" w:cs="仿宋"/>
          <w:spacing w:val="-5"/>
          <w:sz w:val="24"/>
          <w:szCs w:val="24"/>
        </w:rPr>
        <w:t>宝鸡市）网站〖首页〉电子交易平台〉陕西政府采购交易系统〉企业端〗获取采购</w:t>
      </w:r>
      <w:r>
        <w:rPr>
          <w:rFonts w:ascii="仿宋" w:hAnsi="仿宋" w:eastAsia="仿宋" w:cs="仿宋"/>
          <w:spacing w:val="-7"/>
          <w:sz w:val="24"/>
          <w:szCs w:val="24"/>
        </w:rPr>
        <w:t>文件，并于</w:t>
      </w:r>
      <w:r>
        <w:rPr>
          <w:rFonts w:ascii="仿宋" w:hAnsi="仿宋" w:eastAsia="仿宋" w:cs="仿宋"/>
          <w:spacing w:val="-30"/>
          <w:sz w:val="24"/>
          <w:szCs w:val="24"/>
          <w:highlight w:val="none"/>
        </w:rPr>
        <w:t xml:space="preserve"> </w:t>
      </w:r>
      <w:r>
        <w:rPr>
          <w:rFonts w:ascii="仿宋" w:hAnsi="仿宋" w:eastAsia="仿宋" w:cs="仿宋"/>
          <w:spacing w:val="-7"/>
          <w:sz w:val="24"/>
          <w:szCs w:val="24"/>
          <w:highlight w:val="none"/>
        </w:rPr>
        <w:t>2026</w:t>
      </w:r>
      <w:r>
        <w:rPr>
          <w:rFonts w:ascii="仿宋" w:hAnsi="仿宋" w:eastAsia="仿宋" w:cs="仿宋"/>
          <w:spacing w:val="-39"/>
          <w:sz w:val="24"/>
          <w:szCs w:val="24"/>
          <w:highlight w:val="none"/>
        </w:rPr>
        <w:t xml:space="preserve"> </w:t>
      </w:r>
      <w:r>
        <w:rPr>
          <w:rFonts w:ascii="仿宋" w:hAnsi="仿宋" w:eastAsia="仿宋" w:cs="仿宋"/>
          <w:spacing w:val="-7"/>
          <w:sz w:val="24"/>
          <w:szCs w:val="24"/>
          <w:highlight w:val="none"/>
        </w:rPr>
        <w:t>年</w:t>
      </w:r>
      <w:r>
        <w:rPr>
          <w:rFonts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lang w:val="en-US" w:eastAsia="zh-CN"/>
        </w:rPr>
        <w:t>05</w:t>
      </w:r>
      <w:r>
        <w:rPr>
          <w:rFonts w:ascii="仿宋" w:hAnsi="仿宋" w:eastAsia="仿宋" w:cs="仿宋"/>
          <w:spacing w:val="-33"/>
          <w:sz w:val="24"/>
          <w:szCs w:val="24"/>
          <w:highlight w:val="none"/>
        </w:rPr>
        <w:t xml:space="preserve"> </w:t>
      </w:r>
      <w:r>
        <w:rPr>
          <w:rFonts w:ascii="仿宋" w:hAnsi="仿宋" w:eastAsia="仿宋" w:cs="仿宋"/>
          <w:spacing w:val="-7"/>
          <w:sz w:val="24"/>
          <w:szCs w:val="24"/>
          <w:highlight w:val="none"/>
        </w:rPr>
        <w:t>月</w:t>
      </w:r>
      <w:r>
        <w:rPr>
          <w:rFonts w:hint="eastAsia" w:ascii="仿宋" w:hAnsi="仿宋" w:eastAsia="仿宋" w:cs="仿宋"/>
          <w:spacing w:val="-50"/>
          <w:sz w:val="24"/>
          <w:szCs w:val="24"/>
          <w:highlight w:val="none"/>
          <w:lang w:val="en-US" w:eastAsia="zh-CN"/>
        </w:rPr>
        <w:t>13</w:t>
      </w:r>
      <w:r>
        <w:rPr>
          <w:rFonts w:ascii="仿宋" w:hAnsi="仿宋" w:eastAsia="仿宋" w:cs="仿宋"/>
          <w:spacing w:val="-7"/>
          <w:sz w:val="24"/>
          <w:szCs w:val="24"/>
          <w:highlight w:val="none"/>
        </w:rPr>
        <w:t>日</w:t>
      </w:r>
      <w:r>
        <w:rPr>
          <w:rFonts w:ascii="仿宋" w:hAnsi="仿宋" w:eastAsia="仿宋" w:cs="仿宋"/>
          <w:spacing w:val="27"/>
          <w:sz w:val="24"/>
          <w:szCs w:val="24"/>
          <w:highlight w:val="none"/>
        </w:rPr>
        <w:t xml:space="preserve"> </w:t>
      </w:r>
      <w:r>
        <w:rPr>
          <w:rFonts w:hint="eastAsia" w:ascii="仿宋" w:hAnsi="仿宋" w:eastAsia="仿宋" w:cs="仿宋"/>
          <w:spacing w:val="-7"/>
          <w:sz w:val="24"/>
          <w:szCs w:val="24"/>
          <w:lang w:val="en-US" w:eastAsia="zh-CN"/>
        </w:rPr>
        <w:t>09</w:t>
      </w:r>
      <w:r>
        <w:rPr>
          <w:rFonts w:ascii="仿宋" w:hAnsi="仿宋" w:eastAsia="仿宋" w:cs="仿宋"/>
          <w:spacing w:val="-28"/>
          <w:sz w:val="24"/>
          <w:szCs w:val="24"/>
        </w:rPr>
        <w:t xml:space="preserve"> </w:t>
      </w:r>
      <w:r>
        <w:rPr>
          <w:rFonts w:ascii="仿宋" w:hAnsi="仿宋" w:eastAsia="仿宋" w:cs="仿宋"/>
          <w:spacing w:val="-7"/>
          <w:sz w:val="24"/>
          <w:szCs w:val="24"/>
        </w:rPr>
        <w:t>时</w:t>
      </w:r>
      <w:r>
        <w:rPr>
          <w:rFonts w:ascii="仿宋" w:hAnsi="仿宋" w:eastAsia="仿宋" w:cs="仿宋"/>
          <w:spacing w:val="-49"/>
          <w:sz w:val="24"/>
          <w:szCs w:val="24"/>
        </w:rPr>
        <w:t xml:space="preserve"> </w:t>
      </w:r>
      <w:r>
        <w:rPr>
          <w:rFonts w:ascii="仿宋" w:hAnsi="仿宋" w:eastAsia="仿宋" w:cs="仿宋"/>
          <w:spacing w:val="-7"/>
          <w:sz w:val="24"/>
          <w:szCs w:val="24"/>
        </w:rPr>
        <w:t>00</w:t>
      </w:r>
      <w:r>
        <w:rPr>
          <w:rFonts w:ascii="仿宋" w:hAnsi="仿宋" w:eastAsia="仿宋" w:cs="仿宋"/>
          <w:spacing w:val="-41"/>
          <w:sz w:val="24"/>
          <w:szCs w:val="24"/>
        </w:rPr>
        <w:t xml:space="preserve"> </w:t>
      </w:r>
      <w:r>
        <w:rPr>
          <w:rFonts w:ascii="仿宋" w:hAnsi="仿宋" w:eastAsia="仿宋" w:cs="仿宋"/>
          <w:spacing w:val="-7"/>
          <w:sz w:val="24"/>
          <w:szCs w:val="24"/>
        </w:rPr>
        <w:t>分</w:t>
      </w:r>
      <w:r>
        <w:rPr>
          <w:rFonts w:ascii="仿宋" w:hAnsi="仿宋" w:eastAsia="仿宋" w:cs="仿宋"/>
          <w:spacing w:val="-53"/>
          <w:sz w:val="24"/>
          <w:szCs w:val="24"/>
        </w:rPr>
        <w:t xml:space="preserve"> </w:t>
      </w:r>
      <w:r>
        <w:rPr>
          <w:rFonts w:ascii="仿宋" w:hAnsi="仿宋" w:eastAsia="仿宋" w:cs="仿宋"/>
          <w:spacing w:val="-7"/>
          <w:sz w:val="24"/>
          <w:szCs w:val="24"/>
        </w:rPr>
        <w:t>（北京时间）前提交响应文件。</w:t>
      </w:r>
    </w:p>
    <w:p w14:paraId="2CA3869F">
      <w:pPr>
        <w:spacing w:before="150" w:line="222" w:lineRule="auto"/>
        <w:ind w:left="147"/>
        <w:outlineLvl w:val="1"/>
        <w:rPr>
          <w:rFonts w:ascii="仿宋" w:hAnsi="仿宋" w:eastAsia="仿宋" w:cs="仿宋"/>
          <w:sz w:val="24"/>
          <w:szCs w:val="24"/>
        </w:rPr>
      </w:pPr>
      <w:r>
        <w:rPr>
          <w:rFonts w:ascii="仿宋" w:hAnsi="仿宋" w:eastAsia="仿宋" w:cs="仿宋"/>
          <w:b/>
          <w:bCs/>
          <w:spacing w:val="-5"/>
          <w:sz w:val="24"/>
          <w:szCs w:val="24"/>
        </w:rPr>
        <w:t>一、项目基本情况</w:t>
      </w:r>
    </w:p>
    <w:p w14:paraId="6E821D92">
      <w:pPr>
        <w:spacing w:before="176" w:line="224" w:lineRule="auto"/>
        <w:ind w:left="624"/>
        <w:rPr>
          <w:rFonts w:hint="eastAsia" w:ascii="仿宋" w:hAnsi="仿宋" w:eastAsia="仿宋" w:cs="仿宋"/>
          <w:sz w:val="24"/>
          <w:szCs w:val="24"/>
          <w:lang w:eastAsia="zh-CN"/>
        </w:rPr>
      </w:pPr>
      <w:r>
        <w:rPr>
          <w:rFonts w:ascii="仿宋" w:hAnsi="仿宋" w:eastAsia="仿宋" w:cs="仿宋"/>
          <w:spacing w:val="-1"/>
          <w:sz w:val="24"/>
          <w:szCs w:val="24"/>
        </w:rPr>
        <w:t>项目编号：</w:t>
      </w:r>
      <w:r>
        <w:rPr>
          <w:rFonts w:hint="eastAsia" w:ascii="仿宋" w:hAnsi="仿宋" w:eastAsia="仿宋" w:cs="仿宋"/>
          <w:spacing w:val="-1"/>
          <w:sz w:val="24"/>
          <w:szCs w:val="24"/>
          <w:lang w:eastAsia="zh-CN"/>
        </w:rPr>
        <w:t>ZJBJ-ZC-2025-027</w:t>
      </w:r>
    </w:p>
    <w:p w14:paraId="1BC1DE19">
      <w:pPr>
        <w:spacing w:before="177" w:line="221" w:lineRule="auto"/>
        <w:ind w:left="624"/>
        <w:rPr>
          <w:rFonts w:hint="eastAsia" w:ascii="仿宋" w:hAnsi="仿宋" w:eastAsia="仿宋" w:cs="仿宋"/>
          <w:sz w:val="24"/>
          <w:szCs w:val="24"/>
          <w:lang w:eastAsia="zh-CN"/>
        </w:rPr>
      </w:pPr>
      <w:r>
        <w:rPr>
          <w:rFonts w:ascii="仿宋" w:hAnsi="仿宋" w:eastAsia="仿宋" w:cs="仿宋"/>
          <w:spacing w:val="-4"/>
          <w:sz w:val="24"/>
          <w:szCs w:val="24"/>
        </w:rPr>
        <w:t>项目名称：</w:t>
      </w:r>
      <w:r>
        <w:rPr>
          <w:rFonts w:hint="eastAsia" w:ascii="仿宋" w:hAnsi="仿宋" w:eastAsia="仿宋" w:cs="仿宋"/>
          <w:spacing w:val="-4"/>
          <w:sz w:val="24"/>
          <w:szCs w:val="24"/>
          <w:lang w:eastAsia="zh-CN"/>
        </w:rPr>
        <w:t>关于64排螺旋CT球管项目</w:t>
      </w:r>
    </w:p>
    <w:p w14:paraId="1A750234">
      <w:pPr>
        <w:spacing w:before="181" w:line="221" w:lineRule="auto"/>
        <w:ind w:left="625"/>
        <w:rPr>
          <w:rFonts w:ascii="仿宋" w:hAnsi="仿宋" w:eastAsia="仿宋" w:cs="仿宋"/>
          <w:sz w:val="24"/>
          <w:szCs w:val="24"/>
        </w:rPr>
      </w:pPr>
      <w:r>
        <w:rPr>
          <w:rFonts w:ascii="仿宋" w:hAnsi="仿宋" w:eastAsia="仿宋" w:cs="仿宋"/>
          <w:spacing w:val="-2"/>
          <w:sz w:val="24"/>
          <w:szCs w:val="24"/>
        </w:rPr>
        <w:t>采购方式：单一来源</w:t>
      </w:r>
    </w:p>
    <w:p w14:paraId="04CB19F5">
      <w:pPr>
        <w:spacing w:before="178" w:line="222" w:lineRule="auto"/>
        <w:ind w:left="625"/>
        <w:rPr>
          <w:rFonts w:ascii="仿宋" w:hAnsi="仿宋" w:eastAsia="仿宋" w:cs="仿宋"/>
          <w:sz w:val="24"/>
          <w:szCs w:val="24"/>
        </w:rPr>
      </w:pPr>
      <w:r>
        <w:rPr>
          <w:rFonts w:ascii="仿宋" w:hAnsi="仿宋" w:eastAsia="仿宋" w:cs="仿宋"/>
          <w:spacing w:val="-1"/>
          <w:sz w:val="24"/>
          <w:szCs w:val="24"/>
        </w:rPr>
        <w:t>预算金额：</w:t>
      </w:r>
      <w:r>
        <w:rPr>
          <w:rFonts w:hint="eastAsia" w:ascii="仿宋" w:hAnsi="仿宋" w:eastAsia="仿宋" w:cs="仿宋"/>
          <w:spacing w:val="-1"/>
          <w:sz w:val="24"/>
          <w:szCs w:val="24"/>
          <w:lang w:val="en-US" w:eastAsia="zh-CN"/>
        </w:rPr>
        <w:t>1800000</w:t>
      </w:r>
      <w:r>
        <w:rPr>
          <w:rFonts w:ascii="仿宋" w:hAnsi="仿宋" w:eastAsia="仿宋" w:cs="仿宋"/>
          <w:spacing w:val="-1"/>
          <w:sz w:val="24"/>
          <w:szCs w:val="24"/>
        </w:rPr>
        <w:t>.00</w:t>
      </w:r>
      <w:r>
        <w:rPr>
          <w:rFonts w:ascii="仿宋" w:hAnsi="仿宋" w:eastAsia="仿宋" w:cs="仿宋"/>
          <w:spacing w:val="-41"/>
          <w:sz w:val="24"/>
          <w:szCs w:val="24"/>
        </w:rPr>
        <w:t xml:space="preserve"> </w:t>
      </w:r>
      <w:r>
        <w:rPr>
          <w:rFonts w:ascii="仿宋" w:hAnsi="仿宋" w:eastAsia="仿宋" w:cs="仿宋"/>
          <w:spacing w:val="-1"/>
          <w:sz w:val="24"/>
          <w:szCs w:val="24"/>
        </w:rPr>
        <w:t>元</w:t>
      </w:r>
    </w:p>
    <w:p w14:paraId="215B6A6D">
      <w:pPr>
        <w:spacing w:before="180" w:line="222" w:lineRule="auto"/>
        <w:ind w:left="625"/>
        <w:rPr>
          <w:rFonts w:ascii="仿宋" w:hAnsi="仿宋" w:eastAsia="仿宋" w:cs="仿宋"/>
          <w:sz w:val="24"/>
          <w:szCs w:val="24"/>
        </w:rPr>
      </w:pPr>
      <w:r>
        <w:rPr>
          <w:rFonts w:ascii="仿宋" w:hAnsi="仿宋" w:eastAsia="仿宋" w:cs="仿宋"/>
          <w:spacing w:val="-4"/>
          <w:sz w:val="24"/>
          <w:szCs w:val="24"/>
        </w:rPr>
        <w:t>采购需求：</w:t>
      </w:r>
    </w:p>
    <w:p w14:paraId="28F38F4E">
      <w:pPr>
        <w:spacing w:before="177" w:line="222" w:lineRule="auto"/>
        <w:ind w:left="630"/>
        <w:rPr>
          <w:rFonts w:ascii="仿宋" w:hAnsi="仿宋" w:eastAsia="仿宋" w:cs="仿宋"/>
          <w:sz w:val="24"/>
          <w:szCs w:val="24"/>
        </w:rPr>
      </w:pPr>
      <w:r>
        <w:rPr>
          <w:rFonts w:ascii="仿宋" w:hAnsi="仿宋" w:eastAsia="仿宋" w:cs="仿宋"/>
          <w:spacing w:val="-6"/>
          <w:sz w:val="24"/>
          <w:szCs w:val="24"/>
        </w:rPr>
        <w:t>合同包</w:t>
      </w:r>
      <w:r>
        <w:rPr>
          <w:rFonts w:ascii="仿宋" w:hAnsi="仿宋" w:eastAsia="仿宋" w:cs="仿宋"/>
          <w:spacing w:val="-28"/>
          <w:sz w:val="24"/>
          <w:szCs w:val="24"/>
        </w:rPr>
        <w:t xml:space="preserve"> </w:t>
      </w:r>
      <w:r>
        <w:rPr>
          <w:rFonts w:ascii="仿宋" w:hAnsi="仿宋" w:eastAsia="仿宋" w:cs="仿宋"/>
          <w:spacing w:val="-6"/>
          <w:sz w:val="24"/>
          <w:szCs w:val="24"/>
        </w:rPr>
        <w:t>1</w:t>
      </w:r>
      <w:r>
        <w:rPr>
          <w:rFonts w:ascii="仿宋" w:hAnsi="仿宋" w:eastAsia="仿宋" w:cs="仿宋"/>
          <w:spacing w:val="-70"/>
          <w:sz w:val="24"/>
          <w:szCs w:val="24"/>
        </w:rPr>
        <w:t xml:space="preserve"> </w:t>
      </w:r>
      <w:r>
        <w:rPr>
          <w:rFonts w:ascii="仿宋" w:hAnsi="仿宋" w:eastAsia="仿宋" w:cs="仿宋"/>
          <w:spacing w:val="-6"/>
          <w:sz w:val="24"/>
          <w:szCs w:val="24"/>
        </w:rPr>
        <w:t>(</w:t>
      </w:r>
      <w:r>
        <w:rPr>
          <w:rFonts w:hint="eastAsia" w:ascii="仿宋" w:hAnsi="仿宋" w:eastAsia="仿宋" w:cs="仿宋"/>
          <w:spacing w:val="-6"/>
          <w:sz w:val="24"/>
          <w:szCs w:val="24"/>
          <w:lang w:eastAsia="zh-CN"/>
        </w:rPr>
        <w:t>岐山县中医医院</w:t>
      </w:r>
      <w:r>
        <w:rPr>
          <w:rFonts w:ascii="仿宋" w:hAnsi="仿宋" w:eastAsia="仿宋" w:cs="仿宋"/>
          <w:spacing w:val="-50"/>
          <w:sz w:val="24"/>
          <w:szCs w:val="24"/>
        </w:rPr>
        <w:t xml:space="preserve"> </w:t>
      </w:r>
      <w:r>
        <w:rPr>
          <w:rFonts w:hint="eastAsia" w:ascii="仿宋" w:hAnsi="仿宋" w:eastAsia="仿宋" w:cs="仿宋"/>
          <w:spacing w:val="-6"/>
          <w:sz w:val="24"/>
          <w:szCs w:val="24"/>
          <w:lang w:eastAsia="zh-CN"/>
        </w:rPr>
        <w:t>关于64排螺旋CT球管项目</w:t>
      </w:r>
      <w:r>
        <w:rPr>
          <w:rFonts w:ascii="仿宋" w:hAnsi="仿宋" w:eastAsia="仿宋" w:cs="仿宋"/>
          <w:spacing w:val="-6"/>
          <w:sz w:val="24"/>
          <w:szCs w:val="24"/>
        </w:rPr>
        <w:t>):</w:t>
      </w:r>
    </w:p>
    <w:p w14:paraId="521B9ED0">
      <w:pPr>
        <w:spacing w:before="179" w:line="222" w:lineRule="auto"/>
        <w:ind w:left="778"/>
        <w:rPr>
          <w:rFonts w:ascii="仿宋" w:hAnsi="仿宋" w:eastAsia="仿宋" w:cs="仿宋"/>
          <w:sz w:val="24"/>
          <w:szCs w:val="24"/>
        </w:rPr>
      </w:pPr>
      <w:r>
        <w:rPr>
          <w:rFonts w:ascii="仿宋" w:hAnsi="仿宋" w:eastAsia="仿宋" w:cs="仿宋"/>
          <w:spacing w:val="-2"/>
          <w:sz w:val="24"/>
          <w:szCs w:val="24"/>
        </w:rPr>
        <w:t>合同包预算金额：</w:t>
      </w:r>
      <w:r>
        <w:rPr>
          <w:rFonts w:hint="eastAsia" w:ascii="仿宋" w:hAnsi="仿宋" w:eastAsia="仿宋" w:cs="仿宋"/>
          <w:spacing w:val="-2"/>
          <w:sz w:val="24"/>
          <w:szCs w:val="24"/>
          <w:lang w:eastAsia="zh-CN"/>
        </w:rPr>
        <w:t>1800000.00</w:t>
      </w:r>
      <w:r>
        <w:rPr>
          <w:rFonts w:ascii="仿宋" w:hAnsi="仿宋" w:eastAsia="仿宋" w:cs="仿宋"/>
          <w:spacing w:val="-22"/>
          <w:sz w:val="24"/>
          <w:szCs w:val="24"/>
        </w:rPr>
        <w:t xml:space="preserve"> </w:t>
      </w:r>
      <w:r>
        <w:rPr>
          <w:rFonts w:ascii="仿宋" w:hAnsi="仿宋" w:eastAsia="仿宋" w:cs="仿宋"/>
          <w:spacing w:val="-2"/>
          <w:sz w:val="24"/>
          <w:szCs w:val="24"/>
        </w:rPr>
        <w:t>元</w:t>
      </w:r>
    </w:p>
    <w:p w14:paraId="66904A01">
      <w:pPr>
        <w:spacing w:before="177" w:line="222" w:lineRule="auto"/>
        <w:ind w:left="778"/>
        <w:rPr>
          <w:rFonts w:ascii="仿宋" w:hAnsi="仿宋" w:eastAsia="仿宋" w:cs="仿宋"/>
          <w:sz w:val="24"/>
          <w:szCs w:val="24"/>
        </w:rPr>
      </w:pPr>
      <w:r>
        <w:rPr>
          <w:rFonts w:ascii="仿宋" w:hAnsi="仿宋" w:eastAsia="仿宋" w:cs="仿宋"/>
          <w:spacing w:val="-2"/>
          <w:sz w:val="24"/>
          <w:szCs w:val="24"/>
        </w:rPr>
        <w:t>合同包最高限价：</w:t>
      </w:r>
      <w:r>
        <w:rPr>
          <w:rFonts w:hint="eastAsia" w:ascii="仿宋" w:hAnsi="仿宋" w:eastAsia="仿宋" w:cs="仿宋"/>
          <w:spacing w:val="-2"/>
          <w:sz w:val="24"/>
          <w:szCs w:val="24"/>
          <w:lang w:eastAsia="zh-CN"/>
        </w:rPr>
        <w:t>1650000.00</w:t>
      </w:r>
      <w:r>
        <w:rPr>
          <w:rFonts w:ascii="仿宋" w:hAnsi="仿宋" w:eastAsia="仿宋" w:cs="仿宋"/>
          <w:spacing w:val="-22"/>
          <w:sz w:val="24"/>
          <w:szCs w:val="24"/>
        </w:rPr>
        <w:t xml:space="preserve"> </w:t>
      </w:r>
      <w:r>
        <w:rPr>
          <w:rFonts w:ascii="仿宋" w:hAnsi="仿宋" w:eastAsia="仿宋" w:cs="仿宋"/>
          <w:spacing w:val="-2"/>
          <w:sz w:val="24"/>
          <w:szCs w:val="24"/>
        </w:rPr>
        <w:t>元</w:t>
      </w:r>
    </w:p>
    <w:p w14:paraId="19D4EB57">
      <w:pPr>
        <w:spacing w:line="144" w:lineRule="exact"/>
      </w:pPr>
    </w:p>
    <w:tbl>
      <w:tblPr>
        <w:tblStyle w:val="35"/>
        <w:tblW w:w="9310"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98"/>
        <w:gridCol w:w="2336"/>
        <w:gridCol w:w="2337"/>
        <w:gridCol w:w="781"/>
        <w:gridCol w:w="1573"/>
        <w:gridCol w:w="1685"/>
      </w:tblGrid>
      <w:tr w14:paraId="7EBC3F4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57" w:hRule="atLeast"/>
        </w:trPr>
        <w:tc>
          <w:tcPr>
            <w:tcW w:w="598" w:type="dxa"/>
            <w:textDirection w:val="tbRlV"/>
            <w:vAlign w:val="top"/>
          </w:tcPr>
          <w:p w14:paraId="2BA854BA">
            <w:pPr>
              <w:pStyle w:val="36"/>
              <w:spacing w:before="174" w:line="199" w:lineRule="auto"/>
              <w:ind w:left="114"/>
            </w:pPr>
            <w:r>
              <w:rPr>
                <w:b/>
                <w:bCs/>
                <w:spacing w:val="3"/>
              </w:rPr>
              <w:t>品</w:t>
            </w:r>
            <w:r>
              <w:rPr>
                <w:spacing w:val="100"/>
              </w:rPr>
              <w:t xml:space="preserve"> </w:t>
            </w:r>
            <w:r>
              <w:rPr>
                <w:b/>
                <w:bCs/>
                <w:spacing w:val="3"/>
              </w:rPr>
              <w:t>目</w:t>
            </w:r>
            <w:r>
              <w:rPr>
                <w:spacing w:val="102"/>
              </w:rPr>
              <w:t xml:space="preserve"> </w:t>
            </w:r>
            <w:r>
              <w:rPr>
                <w:b/>
                <w:bCs/>
                <w:spacing w:val="3"/>
              </w:rPr>
              <w:t>号</w:t>
            </w:r>
          </w:p>
        </w:tc>
        <w:tc>
          <w:tcPr>
            <w:tcW w:w="2336" w:type="dxa"/>
            <w:vAlign w:val="top"/>
          </w:tcPr>
          <w:p w14:paraId="656E1AAD">
            <w:pPr>
              <w:spacing w:line="249" w:lineRule="auto"/>
              <w:rPr>
                <w:rFonts w:ascii="Arial"/>
                <w:sz w:val="21"/>
              </w:rPr>
            </w:pPr>
          </w:p>
          <w:p w14:paraId="4A94C956">
            <w:pPr>
              <w:spacing w:line="249" w:lineRule="auto"/>
              <w:rPr>
                <w:rFonts w:ascii="Arial"/>
                <w:sz w:val="21"/>
              </w:rPr>
            </w:pPr>
          </w:p>
          <w:p w14:paraId="3F521761">
            <w:pPr>
              <w:pStyle w:val="36"/>
              <w:spacing w:before="78" w:line="221" w:lineRule="auto"/>
              <w:ind w:left="718"/>
            </w:pPr>
            <w:r>
              <w:rPr>
                <w:b/>
                <w:bCs/>
                <w:spacing w:val="-28"/>
              </w:rPr>
              <w:t>品</w:t>
            </w:r>
            <w:r>
              <w:rPr>
                <w:spacing w:val="-59"/>
              </w:rPr>
              <w:t xml:space="preserve"> </w:t>
            </w:r>
            <w:r>
              <w:rPr>
                <w:b/>
                <w:bCs/>
                <w:spacing w:val="-28"/>
              </w:rPr>
              <w:t>目名称</w:t>
            </w:r>
          </w:p>
        </w:tc>
        <w:tc>
          <w:tcPr>
            <w:tcW w:w="2337" w:type="dxa"/>
            <w:vAlign w:val="top"/>
          </w:tcPr>
          <w:p w14:paraId="2BC336B9">
            <w:pPr>
              <w:spacing w:line="249" w:lineRule="auto"/>
              <w:rPr>
                <w:rFonts w:ascii="Arial"/>
                <w:sz w:val="21"/>
              </w:rPr>
            </w:pPr>
          </w:p>
          <w:p w14:paraId="5FC1BBC6">
            <w:pPr>
              <w:spacing w:line="250" w:lineRule="auto"/>
              <w:rPr>
                <w:rFonts w:ascii="Arial"/>
                <w:sz w:val="21"/>
              </w:rPr>
            </w:pPr>
          </w:p>
          <w:p w14:paraId="0FFD12A8">
            <w:pPr>
              <w:pStyle w:val="36"/>
              <w:spacing w:before="78" w:line="222" w:lineRule="auto"/>
              <w:ind w:left="698"/>
            </w:pPr>
            <w:r>
              <w:rPr>
                <w:b/>
                <w:bCs/>
                <w:spacing w:val="-7"/>
              </w:rPr>
              <w:t>采购标的</w:t>
            </w:r>
          </w:p>
        </w:tc>
        <w:tc>
          <w:tcPr>
            <w:tcW w:w="781" w:type="dxa"/>
            <w:vAlign w:val="top"/>
          </w:tcPr>
          <w:p w14:paraId="6F1339F2">
            <w:pPr>
              <w:pStyle w:val="36"/>
              <w:spacing w:before="114" w:line="223" w:lineRule="auto"/>
              <w:ind w:left="160"/>
            </w:pPr>
            <w:r>
              <w:rPr>
                <w:b/>
                <w:bCs/>
                <w:spacing w:val="-11"/>
              </w:rPr>
              <w:t>数量</w:t>
            </w:r>
          </w:p>
          <w:p w14:paraId="61149B82">
            <w:pPr>
              <w:pStyle w:val="36"/>
              <w:spacing w:before="175" w:line="221" w:lineRule="auto"/>
              <w:ind w:left="166"/>
            </w:pPr>
            <w:r>
              <w:rPr>
                <w:b/>
                <w:bCs/>
                <w:spacing w:val="-13"/>
              </w:rPr>
              <w:t>（单</w:t>
            </w:r>
          </w:p>
          <w:p w14:paraId="685EC8EE">
            <w:pPr>
              <w:pStyle w:val="36"/>
              <w:spacing w:before="180" w:line="222" w:lineRule="auto"/>
              <w:ind w:left="162"/>
            </w:pPr>
            <w:r>
              <w:rPr>
                <w:b/>
                <w:bCs/>
                <w:spacing w:val="-11"/>
              </w:rPr>
              <w:t>位）</w:t>
            </w:r>
          </w:p>
        </w:tc>
        <w:tc>
          <w:tcPr>
            <w:tcW w:w="1573" w:type="dxa"/>
            <w:vAlign w:val="top"/>
          </w:tcPr>
          <w:p w14:paraId="4E65EF11">
            <w:pPr>
              <w:spacing w:line="267" w:lineRule="auto"/>
              <w:rPr>
                <w:rFonts w:ascii="Arial"/>
                <w:sz w:val="21"/>
              </w:rPr>
            </w:pPr>
          </w:p>
          <w:p w14:paraId="39FC6EC5">
            <w:pPr>
              <w:pStyle w:val="36"/>
              <w:spacing w:before="78" w:line="359" w:lineRule="auto"/>
              <w:ind w:left="315" w:right="112" w:hanging="183"/>
            </w:pPr>
            <w:r>
              <w:rPr>
                <w:b/>
                <w:bCs/>
                <w:spacing w:val="-23"/>
              </w:rPr>
              <w:t>技术规格、参</w:t>
            </w:r>
            <w:r>
              <w:rPr>
                <w:b/>
                <w:bCs/>
                <w:spacing w:val="-6"/>
              </w:rPr>
              <w:t>数及要求</w:t>
            </w:r>
          </w:p>
        </w:tc>
        <w:tc>
          <w:tcPr>
            <w:tcW w:w="1685" w:type="dxa"/>
            <w:vAlign w:val="top"/>
          </w:tcPr>
          <w:p w14:paraId="4E1C5EA7">
            <w:pPr>
              <w:spacing w:line="267" w:lineRule="auto"/>
              <w:rPr>
                <w:rFonts w:ascii="Arial"/>
                <w:sz w:val="21"/>
              </w:rPr>
            </w:pPr>
          </w:p>
          <w:p w14:paraId="2B21916D">
            <w:pPr>
              <w:pStyle w:val="36"/>
              <w:spacing w:before="78" w:line="360" w:lineRule="auto"/>
              <w:ind w:left="645" w:right="357" w:hanging="248"/>
            </w:pPr>
            <w:r>
              <w:rPr>
                <w:b/>
                <w:bCs/>
                <w:spacing w:val="-28"/>
              </w:rPr>
              <w:t>品</w:t>
            </w:r>
            <w:r>
              <w:rPr>
                <w:spacing w:val="-59"/>
              </w:rPr>
              <w:t xml:space="preserve"> </w:t>
            </w:r>
            <w:r>
              <w:rPr>
                <w:b/>
                <w:bCs/>
                <w:spacing w:val="-28"/>
              </w:rPr>
              <w:t>目预算</w:t>
            </w:r>
            <w:r>
              <w:rPr>
                <w:b/>
                <w:bCs/>
                <w:spacing w:val="-19"/>
              </w:rPr>
              <w:t>(元)</w:t>
            </w:r>
          </w:p>
        </w:tc>
      </w:tr>
      <w:tr w14:paraId="5F461BA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1" w:hRule="atLeast"/>
        </w:trPr>
        <w:tc>
          <w:tcPr>
            <w:tcW w:w="598" w:type="dxa"/>
            <w:vAlign w:val="top"/>
          </w:tcPr>
          <w:p w14:paraId="796F6A57">
            <w:pPr>
              <w:pStyle w:val="36"/>
              <w:spacing w:before="114" w:line="315" w:lineRule="exact"/>
              <w:ind w:left="198"/>
            </w:pPr>
            <w:r>
              <w:rPr>
                <w:spacing w:val="-14"/>
                <w:position w:val="1"/>
              </w:rPr>
              <w:t>1-</w:t>
            </w:r>
          </w:p>
          <w:p w14:paraId="18001038">
            <w:pPr>
              <w:pStyle w:val="36"/>
              <w:spacing w:before="150" w:line="315" w:lineRule="exact"/>
              <w:ind w:left="258"/>
            </w:pPr>
            <w:r>
              <w:rPr>
                <w:position w:val="1"/>
              </w:rPr>
              <w:t>1</w:t>
            </w:r>
          </w:p>
        </w:tc>
        <w:tc>
          <w:tcPr>
            <w:tcW w:w="2336" w:type="dxa"/>
            <w:vAlign w:val="top"/>
          </w:tcPr>
          <w:p w14:paraId="5851E6F3">
            <w:pPr>
              <w:spacing w:line="268" w:lineRule="auto"/>
              <w:rPr>
                <w:rFonts w:ascii="Arial"/>
                <w:sz w:val="21"/>
              </w:rPr>
            </w:pPr>
          </w:p>
          <w:p w14:paraId="41FF6BD0">
            <w:pPr>
              <w:pStyle w:val="36"/>
              <w:spacing w:before="78" w:line="222" w:lineRule="auto"/>
              <w:ind w:left="355"/>
            </w:pPr>
            <w:r>
              <w:rPr>
                <w:spacing w:val="-6"/>
              </w:rPr>
              <w:t>医疗设备零部件</w:t>
            </w:r>
          </w:p>
        </w:tc>
        <w:tc>
          <w:tcPr>
            <w:tcW w:w="2337" w:type="dxa"/>
            <w:vAlign w:val="top"/>
          </w:tcPr>
          <w:p w14:paraId="5D7E6C24">
            <w:pPr>
              <w:pStyle w:val="36"/>
              <w:spacing w:before="176" w:line="224" w:lineRule="auto"/>
              <w:rPr>
                <w:rFonts w:hint="default" w:eastAsia="仿宋"/>
                <w:lang w:val="en-US" w:eastAsia="zh-CN"/>
              </w:rPr>
            </w:pPr>
            <w:r>
              <w:rPr>
                <w:spacing w:val="-5"/>
              </w:rPr>
              <w:t>64</w:t>
            </w:r>
            <w:r>
              <w:rPr>
                <w:spacing w:val="-47"/>
              </w:rPr>
              <w:t xml:space="preserve"> </w:t>
            </w:r>
            <w:r>
              <w:rPr>
                <w:spacing w:val="-5"/>
              </w:rPr>
              <w:t>排</w:t>
            </w:r>
            <w:r>
              <w:rPr>
                <w:rFonts w:hint="eastAsia"/>
                <w:spacing w:val="-5"/>
                <w:lang w:val="en-US" w:eastAsia="zh-CN"/>
              </w:rPr>
              <w:t>螺旋CT球管项目</w:t>
            </w:r>
          </w:p>
        </w:tc>
        <w:tc>
          <w:tcPr>
            <w:tcW w:w="781" w:type="dxa"/>
            <w:vAlign w:val="top"/>
          </w:tcPr>
          <w:p w14:paraId="72BF2421">
            <w:pPr>
              <w:pStyle w:val="36"/>
              <w:spacing w:before="114" w:line="360" w:lineRule="auto"/>
              <w:ind w:left="196" w:right="145" w:firstLine="155"/>
            </w:pPr>
            <w:r>
              <w:rPr>
                <w:spacing w:val="-27"/>
              </w:rPr>
              <w:t>1</w:t>
            </w:r>
            <w:r>
              <w:t xml:space="preserve"> </w:t>
            </w:r>
            <w:r>
              <w:rPr>
                <w:spacing w:val="-17"/>
              </w:rPr>
              <w:t>(套)</w:t>
            </w:r>
          </w:p>
        </w:tc>
        <w:tc>
          <w:tcPr>
            <w:tcW w:w="1573" w:type="dxa"/>
            <w:vAlign w:val="top"/>
          </w:tcPr>
          <w:p w14:paraId="6E1BCDC4">
            <w:pPr>
              <w:pStyle w:val="36"/>
              <w:spacing w:before="114" w:line="359" w:lineRule="auto"/>
              <w:ind w:left="678" w:right="179" w:hanging="479"/>
            </w:pPr>
            <w:r>
              <w:rPr>
                <w:spacing w:val="-4"/>
              </w:rPr>
              <w:t>详见采购文</w:t>
            </w:r>
            <w:r>
              <w:t>件</w:t>
            </w:r>
          </w:p>
        </w:tc>
        <w:tc>
          <w:tcPr>
            <w:tcW w:w="1685" w:type="dxa"/>
            <w:vAlign w:val="top"/>
          </w:tcPr>
          <w:p w14:paraId="28704C73">
            <w:pPr>
              <w:spacing w:line="267" w:lineRule="auto"/>
              <w:rPr>
                <w:rFonts w:ascii="Arial"/>
                <w:sz w:val="21"/>
              </w:rPr>
            </w:pPr>
          </w:p>
          <w:p w14:paraId="5C461F3A">
            <w:pPr>
              <w:pStyle w:val="36"/>
              <w:spacing w:before="78" w:line="223" w:lineRule="auto"/>
              <w:ind w:left="143"/>
              <w:rPr>
                <w:rFonts w:hint="eastAsia" w:eastAsia="仿宋"/>
                <w:lang w:eastAsia="zh-CN"/>
              </w:rPr>
            </w:pPr>
            <w:r>
              <w:rPr>
                <w:rFonts w:hint="eastAsia"/>
                <w:spacing w:val="-3"/>
                <w:lang w:eastAsia="zh-CN"/>
              </w:rPr>
              <w:t>1800000.00</w:t>
            </w:r>
          </w:p>
        </w:tc>
      </w:tr>
    </w:tbl>
    <w:p w14:paraId="0CCE6531">
      <w:pPr>
        <w:spacing w:before="36" w:line="222" w:lineRule="auto"/>
        <w:ind w:left="773"/>
        <w:rPr>
          <w:rFonts w:ascii="仿宋" w:hAnsi="仿宋" w:eastAsia="仿宋" w:cs="仿宋"/>
          <w:sz w:val="24"/>
          <w:szCs w:val="24"/>
        </w:rPr>
      </w:pPr>
      <w:r>
        <w:rPr>
          <w:rFonts w:ascii="仿宋" w:hAnsi="仿宋" w:eastAsia="仿宋" w:cs="仿宋"/>
          <w:spacing w:val="-2"/>
          <w:sz w:val="24"/>
          <w:szCs w:val="24"/>
        </w:rPr>
        <w:t>本合同包不接受联合体投标</w:t>
      </w:r>
    </w:p>
    <w:p w14:paraId="6036A64F">
      <w:pPr>
        <w:spacing w:before="179" w:line="221" w:lineRule="auto"/>
        <w:ind w:left="778"/>
        <w:rPr>
          <w:rFonts w:ascii="仿宋" w:hAnsi="仿宋" w:eastAsia="仿宋" w:cs="仿宋"/>
          <w:sz w:val="24"/>
          <w:szCs w:val="24"/>
        </w:rPr>
      </w:pPr>
      <w:r>
        <w:rPr>
          <w:rFonts w:ascii="仿宋" w:hAnsi="仿宋" w:eastAsia="仿宋" w:cs="仿宋"/>
          <w:spacing w:val="-3"/>
          <w:sz w:val="24"/>
          <w:szCs w:val="24"/>
        </w:rPr>
        <w:t>合同履行期限：</w:t>
      </w:r>
      <w:r>
        <w:rPr>
          <w:rFonts w:hint="eastAsia" w:ascii="仿宋" w:hAnsi="仿宋" w:eastAsia="仿宋" w:cs="仿宋"/>
          <w:spacing w:val="-3"/>
          <w:sz w:val="24"/>
          <w:szCs w:val="24"/>
          <w:lang w:val="en-US" w:eastAsia="zh-CN"/>
        </w:rPr>
        <w:t>根据合同要求</w:t>
      </w:r>
      <w:r>
        <w:rPr>
          <w:rFonts w:ascii="仿宋" w:hAnsi="仿宋" w:eastAsia="仿宋" w:cs="仿宋"/>
          <w:spacing w:val="-3"/>
          <w:sz w:val="24"/>
          <w:szCs w:val="24"/>
        </w:rPr>
        <w:t>。</w:t>
      </w:r>
    </w:p>
    <w:p w14:paraId="1D687C9B">
      <w:pPr>
        <w:pStyle w:val="4"/>
        <w:spacing w:line="250" w:lineRule="auto"/>
      </w:pPr>
    </w:p>
    <w:p w14:paraId="086B0824">
      <w:pPr>
        <w:spacing w:before="78" w:line="220" w:lineRule="auto"/>
        <w:ind w:left="151"/>
        <w:outlineLvl w:val="1"/>
        <w:rPr>
          <w:rFonts w:ascii="仿宋" w:hAnsi="仿宋" w:eastAsia="仿宋" w:cs="仿宋"/>
          <w:sz w:val="24"/>
          <w:szCs w:val="24"/>
        </w:rPr>
      </w:pPr>
      <w:r>
        <w:rPr>
          <w:rFonts w:ascii="仿宋" w:hAnsi="仿宋" w:eastAsia="仿宋" w:cs="仿宋"/>
          <w:b/>
          <w:bCs/>
          <w:spacing w:val="-9"/>
          <w:sz w:val="24"/>
          <w:szCs w:val="24"/>
        </w:rPr>
        <w:t>二、</w:t>
      </w:r>
      <w:r>
        <w:rPr>
          <w:rFonts w:ascii="仿宋" w:hAnsi="仿宋" w:eastAsia="仿宋" w:cs="仿宋"/>
          <w:spacing w:val="-64"/>
          <w:sz w:val="24"/>
          <w:szCs w:val="24"/>
        </w:rPr>
        <w:t xml:space="preserve"> </w:t>
      </w:r>
      <w:r>
        <w:rPr>
          <w:rFonts w:ascii="仿宋" w:hAnsi="仿宋" w:eastAsia="仿宋" w:cs="仿宋"/>
          <w:b/>
          <w:bCs/>
          <w:spacing w:val="-9"/>
          <w:sz w:val="24"/>
          <w:szCs w:val="24"/>
        </w:rPr>
        <w:t>申请人的资格要求：</w:t>
      </w:r>
    </w:p>
    <w:p w14:paraId="7EC63CDC">
      <w:pPr>
        <w:spacing w:before="179" w:line="222" w:lineRule="auto"/>
        <w:ind w:left="633"/>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14:paraId="4523B257">
      <w:pPr>
        <w:spacing w:before="180" w:line="222" w:lineRule="auto"/>
        <w:ind w:left="618"/>
        <w:rPr>
          <w:rFonts w:ascii="仿宋" w:hAnsi="仿宋" w:eastAsia="仿宋" w:cs="仿宋"/>
          <w:sz w:val="24"/>
          <w:szCs w:val="24"/>
        </w:rPr>
      </w:pPr>
      <w:r>
        <w:rPr>
          <w:rFonts w:ascii="仿宋" w:hAnsi="仿宋" w:eastAsia="仿宋" w:cs="仿宋"/>
          <w:spacing w:val="-1"/>
          <w:sz w:val="24"/>
          <w:szCs w:val="24"/>
        </w:rPr>
        <w:t>2.落实政府采购政策需满足的资格要求：</w:t>
      </w:r>
    </w:p>
    <w:p w14:paraId="7C6F8BE4">
      <w:pPr>
        <w:spacing w:before="177" w:line="359" w:lineRule="auto"/>
        <w:ind w:left="155" w:right="123" w:firstLine="474"/>
        <w:rPr>
          <w:rFonts w:ascii="仿宋" w:hAnsi="仿宋" w:eastAsia="仿宋" w:cs="仿宋"/>
          <w:sz w:val="24"/>
          <w:szCs w:val="24"/>
        </w:rPr>
      </w:pPr>
      <w:r>
        <w:rPr>
          <w:rFonts w:ascii="仿宋" w:hAnsi="仿宋" w:eastAsia="仿宋" w:cs="仿宋"/>
          <w:spacing w:val="-2"/>
          <w:sz w:val="24"/>
          <w:szCs w:val="24"/>
        </w:rPr>
        <w:t>合同包</w:t>
      </w:r>
      <w:r>
        <w:rPr>
          <w:rFonts w:ascii="仿宋" w:hAnsi="仿宋" w:eastAsia="仿宋" w:cs="仿宋"/>
          <w:spacing w:val="-43"/>
          <w:sz w:val="24"/>
          <w:szCs w:val="24"/>
        </w:rPr>
        <w:t xml:space="preserve"> </w:t>
      </w:r>
      <w:r>
        <w:rPr>
          <w:rFonts w:ascii="仿宋" w:hAnsi="仿宋" w:eastAsia="仿宋" w:cs="仿宋"/>
          <w:spacing w:val="-2"/>
          <w:sz w:val="24"/>
          <w:szCs w:val="24"/>
        </w:rPr>
        <w:t>1</w:t>
      </w:r>
      <w:r>
        <w:rPr>
          <w:rFonts w:ascii="仿宋" w:hAnsi="仿宋" w:eastAsia="仿宋" w:cs="仿宋"/>
          <w:spacing w:val="-70"/>
          <w:sz w:val="24"/>
          <w:szCs w:val="24"/>
        </w:rPr>
        <w:t xml:space="preserve"> </w:t>
      </w:r>
      <w:r>
        <w:rPr>
          <w:rFonts w:ascii="仿宋" w:hAnsi="仿宋" w:eastAsia="仿宋" w:cs="仿宋"/>
          <w:spacing w:val="-2"/>
          <w:sz w:val="24"/>
          <w:szCs w:val="24"/>
        </w:rPr>
        <w:t>(</w:t>
      </w:r>
      <w:r>
        <w:rPr>
          <w:rFonts w:hint="eastAsia" w:ascii="仿宋" w:hAnsi="仿宋" w:eastAsia="仿宋" w:cs="仿宋"/>
          <w:spacing w:val="-2"/>
          <w:sz w:val="24"/>
          <w:szCs w:val="24"/>
          <w:lang w:eastAsia="zh-CN"/>
        </w:rPr>
        <w:t>岐山县中医医院关于64排螺旋CT球管项目</w:t>
      </w:r>
      <w:r>
        <w:rPr>
          <w:rFonts w:ascii="仿宋" w:hAnsi="仿宋" w:eastAsia="仿宋" w:cs="仿宋"/>
          <w:spacing w:val="-3"/>
          <w:sz w:val="24"/>
          <w:szCs w:val="24"/>
        </w:rPr>
        <w:t>)落实政府采购政策需满足的</w:t>
      </w:r>
      <w:r>
        <w:rPr>
          <w:rFonts w:ascii="仿宋" w:hAnsi="仿宋" w:eastAsia="仿宋" w:cs="仿宋"/>
          <w:spacing w:val="-5"/>
          <w:sz w:val="24"/>
          <w:szCs w:val="24"/>
        </w:rPr>
        <w:t>资格要求如下:</w:t>
      </w:r>
    </w:p>
    <w:p w14:paraId="3D6D2CA4">
      <w:pPr>
        <w:spacing w:before="179" w:line="360" w:lineRule="auto"/>
        <w:ind w:left="11" w:leftChars="0" w:firstLine="476" w:firstLineChars="200"/>
        <w:rPr>
          <w:rFonts w:ascii="仿宋" w:hAnsi="仿宋" w:eastAsia="仿宋" w:cs="仿宋"/>
          <w:spacing w:val="-1"/>
          <w:sz w:val="24"/>
          <w:szCs w:val="24"/>
        </w:rPr>
      </w:pP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.1《关于进一步加大政府采购支持中小企业力度的通知》（财库〔2022〕19 号）、 《政府采购促进中小企业发展管理办法》（财库〔2020〕46 号）、《财政部 司法部关于政府采购支持监狱企业发展有关问题的通知》（财库〔2014〕68 号）、《关于促进残疾人就业政府采购政策的通知》（财库〔2017〕141 号）。</w:t>
      </w:r>
    </w:p>
    <w:p w14:paraId="51493321">
      <w:pPr>
        <w:spacing w:before="179" w:line="360" w:lineRule="auto"/>
        <w:ind w:left="11" w:leftChars="0" w:firstLine="476" w:firstLineChars="200"/>
        <w:rPr>
          <w:rFonts w:ascii="仿宋" w:hAnsi="仿宋" w:eastAsia="仿宋" w:cs="仿宋"/>
          <w:spacing w:val="-1"/>
          <w:sz w:val="24"/>
          <w:szCs w:val="24"/>
        </w:rPr>
      </w:pP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.2《国务院办公厅关于建立政府强制采购节能产品制度的通知》（国办发〔2007〕 51 号）、《财政部 发展改革委 生态环境部 市场监管总局关于调整优化节能产品、环境标志产品政府采购执行机制的通知》（财库〔2019〕9 号）、《关于印发环境标志产品政府采购品目清单的通知》（财库〔2019〕18 号）、《关于印发节能产品政府采购品目清单的通知》（财库〔2019〕19 号）。</w:t>
      </w:r>
    </w:p>
    <w:p w14:paraId="28B31500">
      <w:pPr>
        <w:spacing w:before="179" w:line="360" w:lineRule="auto"/>
        <w:ind w:left="11" w:leftChars="0" w:firstLine="476" w:firstLineChars="200"/>
        <w:rPr>
          <w:rFonts w:ascii="仿宋" w:hAnsi="仿宋" w:eastAsia="仿宋" w:cs="仿宋"/>
          <w:spacing w:val="-1"/>
          <w:sz w:val="24"/>
          <w:szCs w:val="24"/>
        </w:rPr>
      </w:pP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.3《关于运用政府采购政策支持乡村产业振兴的通知》（财库〔2021〕19 号）、 《关于印发&lt;关于深入开展政府采购脱贫地区农副产品工作推进乡村产业振兴的实施意见&gt;的通知》（财库〔2021〕20 号）。</w:t>
      </w:r>
    </w:p>
    <w:p w14:paraId="7D53FABA">
      <w:pPr>
        <w:spacing w:before="179" w:line="360" w:lineRule="auto"/>
        <w:ind w:left="11" w:leftChars="0" w:firstLine="476" w:firstLineChars="200"/>
        <w:rPr>
          <w:rFonts w:ascii="仿宋" w:hAnsi="仿宋" w:eastAsia="仿宋" w:cs="仿宋"/>
          <w:spacing w:val="-1"/>
          <w:sz w:val="24"/>
          <w:szCs w:val="24"/>
        </w:rPr>
      </w:pP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.4《国家互联网信息办公室 工业和信息化部 公安部 财政部 国家认证认可监督管理委员会关于调整网络安全专用产品安全管理有关事项的公告》（2023 年第 1 号）。</w:t>
      </w:r>
    </w:p>
    <w:p w14:paraId="716BDAA7">
      <w:pPr>
        <w:spacing w:before="179" w:line="360" w:lineRule="auto"/>
        <w:ind w:left="11" w:leftChars="0" w:firstLine="476" w:firstLineChars="200"/>
        <w:rPr>
          <w:rFonts w:ascii="仿宋" w:hAnsi="仿宋" w:eastAsia="仿宋" w:cs="仿宋"/>
          <w:spacing w:val="-1"/>
          <w:sz w:val="24"/>
          <w:szCs w:val="24"/>
        </w:rPr>
      </w:pP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.5《陕西省财政厅关于加快推进我省中小企业政府采购信用融资工作的通知》（陕财办采〔2020〕15 号）、《陕西省财政厅关于印发&lt;陕西省中小企业政府采购信用融资办法&gt;的通知》（陕财办采〔2018〕23 号）。</w:t>
      </w:r>
    </w:p>
    <w:p w14:paraId="2EA8D237">
      <w:pPr>
        <w:spacing w:before="49" w:line="360" w:lineRule="auto"/>
        <w:ind w:left="11" w:leftChars="0" w:firstLine="476" w:firstLineChars="200"/>
        <w:rPr>
          <w:rFonts w:ascii="仿宋" w:hAnsi="仿宋" w:eastAsia="仿宋" w:cs="仿宋"/>
          <w:spacing w:val="-1"/>
          <w:sz w:val="24"/>
          <w:szCs w:val="24"/>
        </w:rPr>
      </w:pPr>
      <w:r>
        <w:rPr>
          <w:rFonts w:hint="eastAsia" w:ascii="仿宋" w:hAnsi="仿宋" w:eastAsia="仿宋" w:cs="仿宋"/>
          <w:spacing w:val="-1"/>
          <w:sz w:val="24"/>
          <w:szCs w:val="24"/>
          <w:lang w:val="en-US" w:eastAsia="zh-CN"/>
        </w:rPr>
        <w:t>2</w:t>
      </w:r>
      <w:r>
        <w:rPr>
          <w:rFonts w:ascii="仿宋" w:hAnsi="仿宋" w:eastAsia="仿宋" w:cs="仿宋"/>
          <w:spacing w:val="-1"/>
          <w:sz w:val="24"/>
          <w:szCs w:val="24"/>
        </w:rPr>
        <w:t>.6《关于扩大政府采购支持绿色建材促进建筑品质提升政策实施范围的通知》（财库〔2022〕35 号）、《财政部办公厅 住房城乡建设部办公厅 工业和信息化部办公厅关于印发&lt;政府采购支持绿色建材促进建筑品质提升政策项目实施指南&gt;的通知》（ 财办库〔2023〕52 号）。若享受以上政策优惠的企业，提供相应声明函或品目清单范围内产品的有效认证证书或相关证明。若享受以上政策优惠的企业，提供相应声明函或品目清单范围内产品的有效认证证书。</w:t>
      </w:r>
    </w:p>
    <w:p w14:paraId="1FF91294">
      <w:pPr>
        <w:spacing w:before="49" w:line="222" w:lineRule="auto"/>
        <w:ind w:left="474"/>
        <w:rPr>
          <w:rFonts w:ascii="仿宋" w:hAnsi="仿宋" w:eastAsia="仿宋" w:cs="仿宋"/>
          <w:sz w:val="24"/>
          <w:szCs w:val="24"/>
        </w:rPr>
      </w:pPr>
      <w:r>
        <w:rPr>
          <w:rFonts w:ascii="仿宋" w:hAnsi="仿宋" w:eastAsia="仿宋" w:cs="仿宋"/>
          <w:spacing w:val="-2"/>
          <w:sz w:val="24"/>
          <w:szCs w:val="24"/>
        </w:rPr>
        <w:t>3.本项目的特定资格要求：</w:t>
      </w:r>
    </w:p>
    <w:p w14:paraId="1A4845EC">
      <w:pPr>
        <w:spacing w:before="177" w:line="222" w:lineRule="auto"/>
        <w:ind w:left="483"/>
        <w:rPr>
          <w:rFonts w:ascii="仿宋" w:hAnsi="仿宋" w:eastAsia="仿宋" w:cs="仿宋"/>
          <w:sz w:val="24"/>
          <w:szCs w:val="24"/>
        </w:rPr>
      </w:pPr>
      <w:r>
        <w:rPr>
          <w:rFonts w:ascii="仿宋" w:hAnsi="仿宋" w:eastAsia="仿宋" w:cs="仿宋"/>
          <w:spacing w:val="-3"/>
          <w:sz w:val="24"/>
          <w:szCs w:val="24"/>
        </w:rPr>
        <w:t>合同包</w:t>
      </w:r>
      <w:r>
        <w:rPr>
          <w:rFonts w:ascii="仿宋" w:hAnsi="仿宋" w:eastAsia="仿宋" w:cs="仿宋"/>
          <w:spacing w:val="-21"/>
          <w:sz w:val="24"/>
          <w:szCs w:val="24"/>
        </w:rPr>
        <w:t xml:space="preserve"> </w:t>
      </w:r>
      <w:r>
        <w:rPr>
          <w:rFonts w:ascii="仿宋" w:hAnsi="仿宋" w:eastAsia="仿宋" w:cs="仿宋"/>
          <w:spacing w:val="-3"/>
          <w:sz w:val="24"/>
          <w:szCs w:val="24"/>
        </w:rPr>
        <w:t>1</w:t>
      </w:r>
      <w:r>
        <w:rPr>
          <w:rFonts w:ascii="仿宋" w:hAnsi="仿宋" w:eastAsia="仿宋" w:cs="仿宋"/>
          <w:spacing w:val="-69"/>
          <w:sz w:val="24"/>
          <w:szCs w:val="24"/>
        </w:rPr>
        <w:t xml:space="preserve"> </w:t>
      </w:r>
      <w:r>
        <w:rPr>
          <w:rFonts w:ascii="仿宋" w:hAnsi="仿宋" w:eastAsia="仿宋" w:cs="仿宋"/>
          <w:spacing w:val="-3"/>
          <w:sz w:val="24"/>
          <w:szCs w:val="24"/>
        </w:rPr>
        <w:t>(</w:t>
      </w:r>
      <w:r>
        <w:rPr>
          <w:rFonts w:hint="eastAsia" w:ascii="仿宋" w:hAnsi="仿宋" w:eastAsia="仿宋" w:cs="仿宋"/>
          <w:spacing w:val="-3"/>
          <w:sz w:val="24"/>
          <w:szCs w:val="24"/>
          <w:lang w:eastAsia="zh-CN"/>
        </w:rPr>
        <w:t>岐山县中医医院关于64排螺旋CT球管项目</w:t>
      </w:r>
      <w:r>
        <w:rPr>
          <w:rFonts w:ascii="仿宋" w:hAnsi="仿宋" w:eastAsia="仿宋" w:cs="仿宋"/>
          <w:spacing w:val="-3"/>
          <w:sz w:val="24"/>
          <w:szCs w:val="24"/>
        </w:rPr>
        <w:t>)特定资格要求如下:</w:t>
      </w:r>
    </w:p>
    <w:p w14:paraId="396AC89B">
      <w:pPr>
        <w:spacing w:before="177" w:line="360" w:lineRule="auto"/>
        <w:ind w:left="483"/>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（1）具有独立承担民事责任能力的法人或其他组织或自然人，企业法人应提供有效的统一社会信用代码的营业执照</w:t>
      </w:r>
      <w:r>
        <w:rPr>
          <w:rFonts w:hint="default" w:ascii="仿宋" w:hAnsi="仿宋" w:eastAsia="仿宋" w:cs="仿宋"/>
          <w:spacing w:val="-3"/>
          <w:sz w:val="24"/>
          <w:szCs w:val="24"/>
          <w:lang w:val="en-US" w:eastAsia="zh-CN"/>
        </w:rPr>
        <w:t>；</w:t>
      </w:r>
    </w:p>
    <w:p w14:paraId="2731CE75">
      <w:pPr>
        <w:spacing w:before="177" w:line="360" w:lineRule="auto"/>
        <w:ind w:left="483"/>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（2）供应商应授权合法的人员参加采购全过程，其中法定代表人直接参加的，须出具法人身份证明，并与营业执照上信息一致，法定代表人授权代表参加的，须出具法定代表人授权书及授权代表身份证；</w:t>
      </w:r>
    </w:p>
    <w:p w14:paraId="563615E1">
      <w:pPr>
        <w:spacing w:before="177" w:line="360" w:lineRule="auto"/>
        <w:ind w:left="483"/>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（3）提供2024年度或2025年度经审计的财务报告</w:t>
      </w:r>
      <w:r>
        <w:rPr>
          <w:rFonts w:hint="default" w:ascii="仿宋" w:hAnsi="仿宋" w:eastAsia="仿宋" w:cs="仿宋"/>
          <w:spacing w:val="-3"/>
          <w:sz w:val="24"/>
          <w:szCs w:val="24"/>
          <w:lang w:val="en-US" w:eastAsia="zh-CN"/>
        </w:rPr>
        <w:t>（成立时间至提交</w:t>
      </w:r>
      <w:r>
        <w:rPr>
          <w:rFonts w:hint="eastAsia" w:ascii="仿宋" w:hAnsi="仿宋" w:eastAsia="仿宋" w:cs="仿宋"/>
          <w:spacing w:val="-3"/>
          <w:sz w:val="24"/>
          <w:szCs w:val="24"/>
          <w:lang w:val="en-US" w:eastAsia="zh-CN"/>
        </w:rPr>
        <w:t>采购</w:t>
      </w:r>
      <w:r>
        <w:rPr>
          <w:rFonts w:hint="default" w:ascii="仿宋" w:hAnsi="仿宋" w:eastAsia="仿宋" w:cs="仿宋"/>
          <w:spacing w:val="-3"/>
          <w:sz w:val="24"/>
          <w:szCs w:val="24"/>
          <w:lang w:val="en-US" w:eastAsia="zh-CN"/>
        </w:rPr>
        <w:t>响应文件截止时间不足一年的可提供成立后任意时段的资产负债表），或</w:t>
      </w:r>
      <w:r>
        <w:rPr>
          <w:rFonts w:hint="eastAsia" w:ascii="仿宋" w:hAnsi="仿宋" w:eastAsia="仿宋" w:cs="仿宋"/>
          <w:spacing w:val="-3"/>
          <w:sz w:val="24"/>
          <w:szCs w:val="24"/>
          <w:lang w:val="en-US" w:eastAsia="zh-CN"/>
        </w:rPr>
        <w:t>提供投标截止时间前六个月内其基本开户银行出具的资信证明及其基本账户开户许可证（或基本存款账户信息）；</w:t>
      </w:r>
    </w:p>
    <w:p w14:paraId="00F8A74F">
      <w:pPr>
        <w:spacing w:before="177" w:line="360" w:lineRule="auto"/>
        <w:ind w:left="483"/>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（4）税收缴纳证明：提供采购截止日前一年内已缴纳的至少任意三个月的纳税证明或完税证明，依法免税的单位应提供相关证明材料；</w:t>
      </w:r>
    </w:p>
    <w:p w14:paraId="3F17645E">
      <w:pPr>
        <w:spacing w:before="177" w:line="360" w:lineRule="auto"/>
        <w:ind w:left="483"/>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5）社会保障资金缴纳证明：提供采购截止日前一年内已缴存的至少任意三个月的社会保障资金缴存单据或社保机构开具的社会保险参保缴费情况证明，依法不需要缴纳社会保障资金的单位应提供相关证明材料；</w:t>
      </w:r>
    </w:p>
    <w:p w14:paraId="61428CC1">
      <w:pPr>
        <w:spacing w:before="177" w:line="360" w:lineRule="auto"/>
        <w:ind w:left="483"/>
        <w:rPr>
          <w:rFonts w:hint="eastAsia" w:ascii="仿宋" w:hAnsi="仿宋" w:eastAsia="仿宋" w:cs="仿宋"/>
          <w:sz w:val="24"/>
          <w:szCs w:val="24"/>
          <w:lang w:eastAsia="zh-CN"/>
        </w:rPr>
      </w:pPr>
      <w:r>
        <w:rPr>
          <w:rFonts w:hint="eastAsia" w:ascii="仿宋" w:hAnsi="仿宋" w:eastAsia="仿宋" w:cs="仿宋"/>
          <w:spacing w:val="-3"/>
          <w:sz w:val="24"/>
          <w:szCs w:val="24"/>
          <w:lang w:val="en-US" w:eastAsia="zh-CN"/>
        </w:rPr>
        <w:t>（6）提供参加采购活动前三年内在经营活动中没有重大违法记录的书面声明</w:t>
      </w:r>
      <w:r>
        <w:rPr>
          <w:rFonts w:hint="default" w:ascii="仿宋" w:hAnsi="仿宋" w:eastAsia="仿宋" w:cs="仿宋"/>
          <w:spacing w:val="-3"/>
          <w:sz w:val="24"/>
          <w:szCs w:val="24"/>
          <w:lang w:val="en-US" w:eastAsia="zh-CN"/>
        </w:rPr>
        <w:t>；</w:t>
      </w:r>
    </w:p>
    <w:p w14:paraId="167A9232">
      <w:pPr>
        <w:spacing w:before="2" w:line="359" w:lineRule="auto"/>
        <w:ind w:left="475" w:right="65" w:hanging="1"/>
        <w:rPr>
          <w:rFonts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lang w:eastAsia="zh-CN"/>
        </w:rPr>
        <w:t>）</w:t>
      </w:r>
      <w:r>
        <w:rPr>
          <w:rFonts w:ascii="仿宋" w:hAnsi="仿宋" w:eastAsia="仿宋" w:cs="仿宋"/>
          <w:spacing w:val="-1"/>
          <w:sz w:val="24"/>
          <w:szCs w:val="24"/>
        </w:rPr>
        <w:t>供应商为经销商的应具有医疗器械经营许可证或经营备案凭证（投标产品须在</w:t>
      </w:r>
      <w:r>
        <w:rPr>
          <w:rFonts w:ascii="仿宋" w:hAnsi="仿宋" w:eastAsia="仿宋" w:cs="仿宋"/>
          <w:spacing w:val="-4"/>
          <w:sz w:val="24"/>
          <w:szCs w:val="24"/>
        </w:rPr>
        <w:t>其经营范围内</w:t>
      </w:r>
      <w:r>
        <w:rPr>
          <w:rFonts w:ascii="仿宋" w:hAnsi="仿宋" w:eastAsia="仿宋" w:cs="仿宋"/>
          <w:spacing w:val="-60"/>
          <w:w w:val="90"/>
          <w:sz w:val="24"/>
          <w:szCs w:val="24"/>
        </w:rPr>
        <w:t>）；</w:t>
      </w:r>
      <w:r>
        <w:rPr>
          <w:rFonts w:ascii="仿宋" w:hAnsi="仿宋" w:eastAsia="仿宋" w:cs="仿宋"/>
          <w:spacing w:val="-4"/>
          <w:sz w:val="24"/>
          <w:szCs w:val="24"/>
        </w:rPr>
        <w:t>供应商为制造厂家应具有医疗器械经营许可证或经营备案凭证（投</w:t>
      </w:r>
      <w:r>
        <w:rPr>
          <w:rFonts w:ascii="仿宋" w:hAnsi="仿宋" w:eastAsia="仿宋" w:cs="仿宋"/>
          <w:spacing w:val="-2"/>
          <w:sz w:val="24"/>
          <w:szCs w:val="24"/>
        </w:rPr>
        <w:t>标产品须在其经营范围内</w:t>
      </w:r>
      <w:r>
        <w:rPr>
          <w:rFonts w:ascii="仿宋" w:hAnsi="仿宋" w:eastAsia="仿宋" w:cs="仿宋"/>
          <w:sz w:val="24"/>
          <w:szCs w:val="24"/>
        </w:rPr>
        <w:t>），</w:t>
      </w:r>
      <w:r>
        <w:rPr>
          <w:rFonts w:ascii="仿宋" w:hAnsi="仿宋" w:eastAsia="仿宋" w:cs="仿宋"/>
          <w:spacing w:val="-2"/>
          <w:sz w:val="24"/>
          <w:szCs w:val="24"/>
        </w:rPr>
        <w:t>并具有医疗器械生产许可证</w:t>
      </w:r>
      <w:r>
        <w:rPr>
          <w:rFonts w:hint="eastAsia" w:ascii="仿宋" w:hAnsi="仿宋" w:eastAsia="仿宋" w:cs="仿宋"/>
          <w:spacing w:val="-2"/>
          <w:sz w:val="24"/>
          <w:szCs w:val="24"/>
        </w:rPr>
        <w:t>（注：进口产品无须提供《医疗器械生产许可证》</w:t>
      </w:r>
      <w:r>
        <w:rPr>
          <w:rFonts w:ascii="仿宋" w:hAnsi="仿宋" w:eastAsia="仿宋" w:cs="仿宋"/>
          <w:sz w:val="24"/>
          <w:szCs w:val="24"/>
        </w:rPr>
        <w:t>）；</w:t>
      </w:r>
    </w:p>
    <w:p w14:paraId="7B1B4428">
      <w:pPr>
        <w:spacing w:before="1" w:line="220" w:lineRule="auto"/>
        <w:ind w:left="474"/>
        <w:rPr>
          <w:rFonts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lang w:eastAsia="zh-CN"/>
        </w:rPr>
        <w:t>）</w:t>
      </w:r>
      <w:r>
        <w:rPr>
          <w:rFonts w:ascii="仿宋" w:hAnsi="仿宋" w:eastAsia="仿宋" w:cs="仿宋"/>
          <w:spacing w:val="-1"/>
          <w:sz w:val="24"/>
          <w:szCs w:val="24"/>
        </w:rPr>
        <w:t>投标产品属于医疗器械管理的提供医疗器械</w:t>
      </w:r>
      <w:r>
        <w:rPr>
          <w:rFonts w:ascii="仿宋" w:hAnsi="仿宋" w:eastAsia="仿宋" w:cs="仿宋"/>
          <w:spacing w:val="-2"/>
          <w:sz w:val="24"/>
          <w:szCs w:val="24"/>
        </w:rPr>
        <w:t>注册证；</w:t>
      </w:r>
    </w:p>
    <w:p w14:paraId="7D22F76C">
      <w:pPr>
        <w:spacing w:before="178" w:line="222" w:lineRule="auto"/>
        <w:ind w:left="474"/>
        <w:rPr>
          <w:rFonts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9</w:t>
      </w:r>
      <w:r>
        <w:rPr>
          <w:rFonts w:hint="eastAsia" w:ascii="仿宋" w:hAnsi="仿宋" w:eastAsia="仿宋" w:cs="仿宋"/>
          <w:spacing w:val="-1"/>
          <w:sz w:val="24"/>
          <w:szCs w:val="24"/>
          <w:lang w:eastAsia="zh-CN"/>
        </w:rPr>
        <w:t>）</w:t>
      </w:r>
      <w:r>
        <w:rPr>
          <w:rFonts w:ascii="仿宋" w:hAnsi="仿宋" w:eastAsia="仿宋" w:cs="仿宋"/>
          <w:spacing w:val="-1"/>
          <w:sz w:val="24"/>
          <w:szCs w:val="24"/>
        </w:rPr>
        <w:t>投标产品属于进口产品提供制造商授权书或完整授权</w:t>
      </w:r>
      <w:r>
        <w:rPr>
          <w:rFonts w:ascii="仿宋" w:hAnsi="仿宋" w:eastAsia="仿宋" w:cs="仿宋"/>
          <w:spacing w:val="-2"/>
          <w:sz w:val="24"/>
          <w:szCs w:val="24"/>
        </w:rPr>
        <w:t>链；</w:t>
      </w:r>
    </w:p>
    <w:p w14:paraId="0C502AD0">
      <w:pPr>
        <w:spacing w:before="180" w:line="359" w:lineRule="auto"/>
        <w:ind w:left="476" w:right="65" w:hanging="2"/>
        <w:rPr>
          <w:rFonts w:ascii="仿宋" w:hAnsi="仿宋" w:eastAsia="仿宋" w:cs="仿宋"/>
          <w:sz w:val="24"/>
          <w:szCs w:val="24"/>
        </w:rPr>
      </w:pPr>
      <w:r>
        <w:rPr>
          <w:rFonts w:hint="eastAsia" w:ascii="仿宋" w:hAnsi="仿宋" w:eastAsia="仿宋" w:cs="仿宋"/>
          <w:sz w:val="24"/>
          <w:szCs w:val="24"/>
          <w:lang w:val="en-US" w:eastAsia="zh-CN"/>
        </w:rPr>
        <w:t>（10）</w:t>
      </w:r>
      <w:r>
        <w:rPr>
          <w:rFonts w:hint="default" w:ascii="仿宋" w:hAnsi="仿宋" w:eastAsia="仿宋" w:cs="仿宋"/>
          <w:sz w:val="24"/>
          <w:szCs w:val="24"/>
          <w:lang w:val="en-US" w:eastAsia="zh-CN"/>
        </w:rPr>
        <w:t>供应商应通过“信用中国”网站（www.creditchina.gov.cn）查询不得列入失信被执行人和重大税收违法失信主体，不得为中国政府采购网（www.ccgp.gov.cn/）政府采购严重违法失信行为记录名单中被财政部门禁止参加政府采购活动的供应商；</w:t>
      </w:r>
    </w:p>
    <w:p w14:paraId="1CEFF609">
      <w:pPr>
        <w:spacing w:before="149" w:line="222" w:lineRule="auto"/>
        <w:ind w:left="3"/>
        <w:outlineLvl w:val="1"/>
        <w:rPr>
          <w:rFonts w:ascii="仿宋" w:hAnsi="仿宋" w:eastAsia="仿宋" w:cs="仿宋"/>
          <w:sz w:val="24"/>
          <w:szCs w:val="24"/>
        </w:rPr>
      </w:pPr>
      <w:r>
        <w:rPr>
          <w:rFonts w:ascii="仿宋" w:hAnsi="仿宋" w:eastAsia="仿宋" w:cs="仿宋"/>
          <w:b/>
          <w:bCs/>
          <w:spacing w:val="-5"/>
          <w:sz w:val="24"/>
          <w:szCs w:val="24"/>
        </w:rPr>
        <w:t>三、获取采购文件</w:t>
      </w:r>
    </w:p>
    <w:p w14:paraId="3F207706">
      <w:pPr>
        <w:spacing w:before="179" w:line="359" w:lineRule="auto"/>
        <w:ind w:left="1" w:firstLine="492"/>
        <w:rPr>
          <w:rFonts w:ascii="仿宋" w:hAnsi="仿宋" w:eastAsia="仿宋" w:cs="仿宋"/>
          <w:sz w:val="24"/>
          <w:szCs w:val="24"/>
        </w:rPr>
      </w:pPr>
      <w:r>
        <w:rPr>
          <w:rFonts w:ascii="仿宋" w:hAnsi="仿宋" w:eastAsia="仿宋" w:cs="仿宋"/>
          <w:spacing w:val="-13"/>
          <w:sz w:val="24"/>
          <w:szCs w:val="24"/>
        </w:rPr>
        <w:t>时间：</w:t>
      </w:r>
      <w:r>
        <w:rPr>
          <w:rFonts w:ascii="仿宋" w:hAnsi="仿宋" w:eastAsia="仿宋" w:cs="仿宋"/>
          <w:spacing w:val="-13"/>
          <w:sz w:val="24"/>
          <w:szCs w:val="24"/>
          <w:highlight w:val="none"/>
        </w:rPr>
        <w:t>202</w:t>
      </w:r>
      <w:r>
        <w:rPr>
          <w:rFonts w:hint="eastAsia" w:ascii="仿宋" w:hAnsi="仿宋" w:eastAsia="仿宋" w:cs="仿宋"/>
          <w:spacing w:val="-13"/>
          <w:sz w:val="24"/>
          <w:szCs w:val="24"/>
          <w:highlight w:val="none"/>
          <w:lang w:val="en-US" w:eastAsia="zh-CN"/>
        </w:rPr>
        <w:t>6</w:t>
      </w:r>
      <w:r>
        <w:rPr>
          <w:rFonts w:ascii="仿宋" w:hAnsi="仿宋" w:eastAsia="仿宋" w:cs="仿宋"/>
          <w:spacing w:val="-13"/>
          <w:sz w:val="24"/>
          <w:szCs w:val="24"/>
          <w:highlight w:val="none"/>
        </w:rPr>
        <w:t>年</w:t>
      </w:r>
      <w:r>
        <w:rPr>
          <w:rFonts w:ascii="仿宋" w:hAnsi="仿宋" w:eastAsia="仿宋" w:cs="仿宋"/>
          <w:spacing w:val="-43"/>
          <w:sz w:val="24"/>
          <w:szCs w:val="24"/>
          <w:highlight w:val="none"/>
        </w:rPr>
        <w:t xml:space="preserve"> </w:t>
      </w:r>
      <w:r>
        <w:rPr>
          <w:rFonts w:hint="eastAsia" w:ascii="仿宋" w:hAnsi="仿宋" w:eastAsia="仿宋" w:cs="仿宋"/>
          <w:spacing w:val="-13"/>
          <w:sz w:val="24"/>
          <w:szCs w:val="24"/>
          <w:highlight w:val="none"/>
          <w:lang w:val="en-US" w:eastAsia="zh-CN"/>
        </w:rPr>
        <w:t>05</w:t>
      </w:r>
      <w:r>
        <w:rPr>
          <w:rFonts w:ascii="仿宋" w:hAnsi="仿宋" w:eastAsia="仿宋" w:cs="仿宋"/>
          <w:spacing w:val="-45"/>
          <w:sz w:val="24"/>
          <w:szCs w:val="24"/>
          <w:highlight w:val="none"/>
        </w:rPr>
        <w:t xml:space="preserve"> </w:t>
      </w:r>
      <w:r>
        <w:rPr>
          <w:rFonts w:ascii="仿宋" w:hAnsi="仿宋" w:eastAsia="仿宋" w:cs="仿宋"/>
          <w:spacing w:val="-13"/>
          <w:sz w:val="24"/>
          <w:szCs w:val="24"/>
          <w:highlight w:val="none"/>
        </w:rPr>
        <w:t>月</w:t>
      </w:r>
      <w:r>
        <w:rPr>
          <w:rFonts w:hint="eastAsia" w:ascii="仿宋" w:hAnsi="仿宋" w:eastAsia="仿宋" w:cs="仿宋"/>
          <w:spacing w:val="-13"/>
          <w:sz w:val="24"/>
          <w:szCs w:val="24"/>
          <w:highlight w:val="none"/>
          <w:lang w:val="en-US" w:eastAsia="zh-CN"/>
        </w:rPr>
        <w:t>06</w:t>
      </w:r>
      <w:r>
        <w:rPr>
          <w:rFonts w:ascii="仿宋" w:hAnsi="仿宋" w:eastAsia="仿宋" w:cs="仿宋"/>
          <w:spacing w:val="-13"/>
          <w:sz w:val="24"/>
          <w:szCs w:val="24"/>
          <w:highlight w:val="none"/>
        </w:rPr>
        <w:t>日</w:t>
      </w:r>
      <w:r>
        <w:rPr>
          <w:rFonts w:ascii="仿宋" w:hAnsi="仿宋" w:eastAsia="仿宋" w:cs="仿宋"/>
          <w:spacing w:val="-30"/>
          <w:sz w:val="24"/>
          <w:szCs w:val="24"/>
          <w:highlight w:val="none"/>
        </w:rPr>
        <w:t xml:space="preserve"> </w:t>
      </w:r>
      <w:r>
        <w:rPr>
          <w:rFonts w:ascii="仿宋" w:hAnsi="仿宋" w:eastAsia="仿宋" w:cs="仿宋"/>
          <w:spacing w:val="-13"/>
          <w:sz w:val="24"/>
          <w:szCs w:val="24"/>
          <w:highlight w:val="none"/>
        </w:rPr>
        <w:t>至</w:t>
      </w:r>
      <w:r>
        <w:rPr>
          <w:rFonts w:ascii="仿宋" w:hAnsi="仿宋" w:eastAsia="仿宋" w:cs="仿宋"/>
          <w:spacing w:val="-43"/>
          <w:sz w:val="24"/>
          <w:szCs w:val="24"/>
          <w:highlight w:val="none"/>
        </w:rPr>
        <w:t xml:space="preserve"> </w:t>
      </w:r>
      <w:r>
        <w:rPr>
          <w:rFonts w:ascii="仿宋" w:hAnsi="仿宋" w:eastAsia="仿宋" w:cs="仿宋"/>
          <w:spacing w:val="-13"/>
          <w:sz w:val="24"/>
          <w:szCs w:val="24"/>
          <w:highlight w:val="none"/>
        </w:rPr>
        <w:t>2026</w:t>
      </w:r>
      <w:r>
        <w:rPr>
          <w:rFonts w:ascii="仿宋" w:hAnsi="仿宋" w:eastAsia="仿宋" w:cs="仿宋"/>
          <w:spacing w:val="-49"/>
          <w:sz w:val="24"/>
          <w:szCs w:val="24"/>
          <w:highlight w:val="none"/>
        </w:rPr>
        <w:t xml:space="preserve"> </w:t>
      </w:r>
      <w:r>
        <w:rPr>
          <w:rFonts w:ascii="仿宋" w:hAnsi="仿宋" w:eastAsia="仿宋" w:cs="仿宋"/>
          <w:spacing w:val="-13"/>
          <w:sz w:val="24"/>
          <w:szCs w:val="24"/>
          <w:highlight w:val="none"/>
        </w:rPr>
        <w:t>年</w:t>
      </w:r>
      <w:r>
        <w:rPr>
          <w:rFonts w:ascii="仿宋" w:hAnsi="仿宋" w:eastAsia="仿宋" w:cs="仿宋"/>
          <w:spacing w:val="-60"/>
          <w:sz w:val="24"/>
          <w:szCs w:val="24"/>
          <w:highlight w:val="none"/>
        </w:rPr>
        <w:t xml:space="preserve"> </w:t>
      </w:r>
      <w:r>
        <w:rPr>
          <w:rFonts w:ascii="仿宋" w:hAnsi="仿宋" w:eastAsia="仿宋" w:cs="仿宋"/>
          <w:spacing w:val="-13"/>
          <w:sz w:val="24"/>
          <w:szCs w:val="24"/>
          <w:highlight w:val="none"/>
        </w:rPr>
        <w:t>0</w:t>
      </w:r>
      <w:r>
        <w:rPr>
          <w:rFonts w:hint="eastAsia" w:ascii="仿宋" w:hAnsi="仿宋" w:eastAsia="仿宋" w:cs="仿宋"/>
          <w:spacing w:val="-13"/>
          <w:sz w:val="24"/>
          <w:szCs w:val="24"/>
          <w:highlight w:val="none"/>
          <w:lang w:val="en-US" w:eastAsia="zh-CN"/>
        </w:rPr>
        <w:t>5</w:t>
      </w:r>
      <w:r>
        <w:rPr>
          <w:rFonts w:ascii="仿宋" w:hAnsi="仿宋" w:eastAsia="仿宋" w:cs="仿宋"/>
          <w:spacing w:val="-42"/>
          <w:sz w:val="24"/>
          <w:szCs w:val="24"/>
          <w:highlight w:val="none"/>
        </w:rPr>
        <w:t xml:space="preserve"> </w:t>
      </w:r>
      <w:r>
        <w:rPr>
          <w:rFonts w:hint="eastAsia" w:ascii="仿宋" w:hAnsi="仿宋" w:eastAsia="仿宋" w:cs="仿宋"/>
          <w:spacing w:val="-13"/>
          <w:sz w:val="24"/>
          <w:szCs w:val="24"/>
          <w:highlight w:val="none"/>
          <w:lang w:val="en-US" w:eastAsia="zh-CN"/>
        </w:rPr>
        <w:t>月09日 ，</w:t>
      </w:r>
      <w:r>
        <w:rPr>
          <w:rFonts w:ascii="仿宋" w:hAnsi="仿宋" w:eastAsia="仿宋" w:cs="仿宋"/>
          <w:spacing w:val="-13"/>
          <w:sz w:val="24"/>
          <w:szCs w:val="24"/>
        </w:rPr>
        <w:t>每天上午</w:t>
      </w:r>
      <w:r>
        <w:rPr>
          <w:rFonts w:ascii="仿宋" w:hAnsi="仿宋" w:eastAsia="仿宋" w:cs="仿宋"/>
          <w:spacing w:val="-44"/>
          <w:sz w:val="24"/>
          <w:szCs w:val="24"/>
        </w:rPr>
        <w:t xml:space="preserve"> </w:t>
      </w:r>
      <w:r>
        <w:rPr>
          <w:rFonts w:ascii="仿宋" w:hAnsi="仿宋" w:eastAsia="仿宋" w:cs="仿宋"/>
          <w:spacing w:val="-13"/>
          <w:sz w:val="24"/>
          <w:szCs w:val="24"/>
        </w:rPr>
        <w:t>08:00:00</w:t>
      </w:r>
      <w:r>
        <w:rPr>
          <w:rFonts w:ascii="仿宋" w:hAnsi="仿宋" w:eastAsia="仿宋" w:cs="仿宋"/>
          <w:spacing w:val="-30"/>
          <w:sz w:val="24"/>
          <w:szCs w:val="24"/>
        </w:rPr>
        <w:t xml:space="preserve"> </w:t>
      </w:r>
      <w:r>
        <w:rPr>
          <w:rFonts w:ascii="仿宋" w:hAnsi="仿宋" w:eastAsia="仿宋" w:cs="仿宋"/>
          <w:spacing w:val="-13"/>
          <w:sz w:val="24"/>
          <w:szCs w:val="24"/>
        </w:rPr>
        <w:t>至 12:0</w:t>
      </w:r>
      <w:r>
        <w:rPr>
          <w:rFonts w:ascii="仿宋" w:hAnsi="仿宋" w:eastAsia="仿宋" w:cs="仿宋"/>
          <w:spacing w:val="-14"/>
          <w:sz w:val="24"/>
          <w:szCs w:val="24"/>
        </w:rPr>
        <w:t>0:00</w:t>
      </w:r>
      <w:r>
        <w:rPr>
          <w:rFonts w:ascii="仿宋" w:hAnsi="仿宋" w:eastAsia="仿宋" w:cs="仿宋"/>
          <w:spacing w:val="-52"/>
          <w:sz w:val="24"/>
          <w:szCs w:val="24"/>
        </w:rPr>
        <w:t xml:space="preserve"> </w:t>
      </w:r>
      <w:r>
        <w:rPr>
          <w:rFonts w:ascii="仿宋" w:hAnsi="仿宋" w:eastAsia="仿宋" w:cs="仿宋"/>
          <w:spacing w:val="-14"/>
          <w:sz w:val="24"/>
          <w:szCs w:val="24"/>
        </w:rPr>
        <w:t>，</w:t>
      </w:r>
      <w:r>
        <w:rPr>
          <w:rFonts w:ascii="仿宋" w:hAnsi="仿宋" w:eastAsia="仿宋" w:cs="仿宋"/>
          <w:spacing w:val="-4"/>
          <w:sz w:val="24"/>
          <w:szCs w:val="24"/>
        </w:rPr>
        <w:t>下午</w:t>
      </w:r>
      <w:r>
        <w:rPr>
          <w:rFonts w:ascii="仿宋" w:hAnsi="仿宋" w:eastAsia="仿宋" w:cs="仿宋"/>
          <w:spacing w:val="-27"/>
          <w:sz w:val="24"/>
          <w:szCs w:val="24"/>
        </w:rPr>
        <w:t xml:space="preserve"> </w:t>
      </w:r>
      <w:r>
        <w:rPr>
          <w:rFonts w:ascii="仿宋" w:hAnsi="仿宋" w:eastAsia="仿宋" w:cs="仿宋"/>
          <w:spacing w:val="-4"/>
          <w:sz w:val="24"/>
          <w:szCs w:val="24"/>
        </w:rPr>
        <w:t>12:00:00</w:t>
      </w:r>
      <w:r>
        <w:rPr>
          <w:rFonts w:ascii="仿宋" w:hAnsi="仿宋" w:eastAsia="仿宋" w:cs="仿宋"/>
          <w:spacing w:val="-29"/>
          <w:sz w:val="24"/>
          <w:szCs w:val="24"/>
        </w:rPr>
        <w:t xml:space="preserve"> </w:t>
      </w:r>
      <w:r>
        <w:rPr>
          <w:rFonts w:ascii="仿宋" w:hAnsi="仿宋" w:eastAsia="仿宋" w:cs="仿宋"/>
          <w:spacing w:val="-4"/>
          <w:sz w:val="24"/>
          <w:szCs w:val="24"/>
        </w:rPr>
        <w:t>至</w:t>
      </w:r>
      <w:r>
        <w:rPr>
          <w:rFonts w:ascii="仿宋" w:hAnsi="仿宋" w:eastAsia="仿宋" w:cs="仿宋"/>
          <w:spacing w:val="-27"/>
          <w:sz w:val="24"/>
          <w:szCs w:val="24"/>
        </w:rPr>
        <w:t xml:space="preserve"> </w:t>
      </w:r>
      <w:r>
        <w:rPr>
          <w:rFonts w:ascii="仿宋" w:hAnsi="仿宋" w:eastAsia="仿宋" w:cs="仿宋"/>
          <w:spacing w:val="-4"/>
          <w:sz w:val="24"/>
          <w:szCs w:val="24"/>
        </w:rPr>
        <w:t>18:00:00</w:t>
      </w:r>
      <w:r>
        <w:rPr>
          <w:rFonts w:ascii="仿宋" w:hAnsi="仿宋" w:eastAsia="仿宋" w:cs="仿宋"/>
          <w:spacing w:val="-53"/>
          <w:sz w:val="24"/>
          <w:szCs w:val="24"/>
        </w:rPr>
        <w:t xml:space="preserve"> </w:t>
      </w:r>
      <w:r>
        <w:rPr>
          <w:rFonts w:ascii="仿宋" w:hAnsi="仿宋" w:eastAsia="仿宋" w:cs="仿宋"/>
          <w:spacing w:val="-4"/>
          <w:sz w:val="24"/>
          <w:szCs w:val="24"/>
        </w:rPr>
        <w:t>（北京时间）</w:t>
      </w:r>
    </w:p>
    <w:p w14:paraId="01BE4494">
      <w:pPr>
        <w:spacing w:line="359" w:lineRule="auto"/>
        <w:ind w:right="65" w:firstLine="479"/>
        <w:rPr>
          <w:rFonts w:ascii="仿宋" w:hAnsi="仿宋" w:eastAsia="仿宋" w:cs="仿宋"/>
          <w:sz w:val="24"/>
          <w:szCs w:val="24"/>
        </w:rPr>
      </w:pPr>
      <w:r>
        <w:rPr>
          <w:rFonts w:ascii="仿宋" w:hAnsi="仿宋" w:eastAsia="仿宋" w:cs="仿宋"/>
          <w:spacing w:val="-5"/>
          <w:sz w:val="24"/>
          <w:szCs w:val="24"/>
        </w:rPr>
        <w:t>途径：全国公共资源交易平台（陕西省</w:t>
      </w:r>
      <w:r>
        <w:rPr>
          <w:rFonts w:ascii="仿宋" w:hAnsi="仿宋" w:eastAsia="仿宋" w:cs="仿宋"/>
          <w:spacing w:val="-27"/>
          <w:sz w:val="24"/>
          <w:szCs w:val="24"/>
        </w:rPr>
        <w:t xml:space="preserve"> </w:t>
      </w:r>
      <w:r>
        <w:rPr>
          <w:rFonts w:ascii="仿宋" w:hAnsi="仿宋" w:eastAsia="仿宋" w:cs="仿宋"/>
          <w:spacing w:val="-5"/>
          <w:sz w:val="24"/>
          <w:szCs w:val="24"/>
        </w:rPr>
        <w:t>·</w:t>
      </w:r>
      <w:r>
        <w:rPr>
          <w:rFonts w:ascii="仿宋" w:hAnsi="仿宋" w:eastAsia="仿宋" w:cs="仿宋"/>
          <w:spacing w:val="-96"/>
          <w:sz w:val="24"/>
          <w:szCs w:val="24"/>
        </w:rPr>
        <w:t xml:space="preserve"> </w:t>
      </w:r>
      <w:r>
        <w:rPr>
          <w:rFonts w:ascii="仿宋" w:hAnsi="仿宋" w:eastAsia="仿宋" w:cs="仿宋"/>
          <w:spacing w:val="-5"/>
          <w:sz w:val="24"/>
          <w:szCs w:val="24"/>
        </w:rPr>
        <w:t>宝鸡市）网站〖首页〉电</w:t>
      </w:r>
      <w:r>
        <w:rPr>
          <w:rFonts w:ascii="仿宋" w:hAnsi="仿宋" w:eastAsia="仿宋" w:cs="仿宋"/>
          <w:spacing w:val="-6"/>
          <w:sz w:val="24"/>
          <w:szCs w:val="24"/>
        </w:rPr>
        <w:t>子交易平台〉陕</w:t>
      </w:r>
      <w:r>
        <w:rPr>
          <w:rFonts w:ascii="仿宋" w:hAnsi="仿宋" w:eastAsia="仿宋" w:cs="仿宋"/>
          <w:spacing w:val="-1"/>
          <w:sz w:val="24"/>
          <w:szCs w:val="24"/>
        </w:rPr>
        <w:t>西政府采购交易系统〉企业端〗</w:t>
      </w:r>
    </w:p>
    <w:p w14:paraId="49A83605">
      <w:pPr>
        <w:spacing w:before="1" w:line="219" w:lineRule="auto"/>
        <w:ind w:left="482"/>
        <w:rPr>
          <w:rFonts w:ascii="仿宋" w:hAnsi="仿宋" w:eastAsia="仿宋" w:cs="仿宋"/>
          <w:sz w:val="24"/>
          <w:szCs w:val="24"/>
        </w:rPr>
      </w:pPr>
      <w:r>
        <w:rPr>
          <w:rFonts w:ascii="仿宋" w:hAnsi="仿宋" w:eastAsia="仿宋" w:cs="仿宋"/>
          <w:spacing w:val="-4"/>
          <w:sz w:val="24"/>
          <w:szCs w:val="24"/>
        </w:rPr>
        <w:t>方式：在线获取</w:t>
      </w:r>
    </w:p>
    <w:p w14:paraId="486A4538">
      <w:pPr>
        <w:spacing w:before="180" w:line="221" w:lineRule="auto"/>
        <w:ind w:left="490"/>
        <w:rPr>
          <w:rFonts w:ascii="仿宋" w:hAnsi="仿宋" w:eastAsia="仿宋" w:cs="仿宋"/>
          <w:sz w:val="24"/>
          <w:szCs w:val="24"/>
        </w:rPr>
      </w:pPr>
      <w:r>
        <w:rPr>
          <w:rFonts w:ascii="仿宋" w:hAnsi="仿宋" w:eastAsia="仿宋" w:cs="仿宋"/>
          <w:spacing w:val="-8"/>
          <w:sz w:val="24"/>
          <w:szCs w:val="24"/>
        </w:rPr>
        <w:t>售价：</w:t>
      </w:r>
      <w:r>
        <w:rPr>
          <w:rFonts w:ascii="仿宋" w:hAnsi="仿宋" w:eastAsia="仿宋" w:cs="仿宋"/>
          <w:spacing w:val="-45"/>
          <w:sz w:val="24"/>
          <w:szCs w:val="24"/>
        </w:rPr>
        <w:t xml:space="preserve"> </w:t>
      </w:r>
      <w:r>
        <w:rPr>
          <w:rFonts w:ascii="仿宋" w:hAnsi="仿宋" w:eastAsia="仿宋" w:cs="仿宋"/>
          <w:spacing w:val="-8"/>
          <w:sz w:val="24"/>
          <w:szCs w:val="24"/>
        </w:rPr>
        <w:t>0</w:t>
      </w:r>
      <w:r>
        <w:rPr>
          <w:rFonts w:ascii="仿宋" w:hAnsi="仿宋" w:eastAsia="仿宋" w:cs="仿宋"/>
          <w:spacing w:val="-41"/>
          <w:sz w:val="24"/>
          <w:szCs w:val="24"/>
        </w:rPr>
        <w:t xml:space="preserve"> </w:t>
      </w:r>
      <w:r>
        <w:rPr>
          <w:rFonts w:ascii="仿宋" w:hAnsi="仿宋" w:eastAsia="仿宋" w:cs="仿宋"/>
          <w:spacing w:val="-8"/>
          <w:sz w:val="24"/>
          <w:szCs w:val="24"/>
        </w:rPr>
        <w:t>元</w:t>
      </w:r>
    </w:p>
    <w:p w14:paraId="5F854214">
      <w:pPr>
        <w:pStyle w:val="4"/>
        <w:spacing w:line="250" w:lineRule="auto"/>
      </w:pPr>
    </w:p>
    <w:p w14:paraId="13C52F10">
      <w:pPr>
        <w:spacing w:before="79" w:line="222" w:lineRule="auto"/>
        <w:ind w:left="25"/>
        <w:outlineLvl w:val="1"/>
        <w:rPr>
          <w:rFonts w:ascii="仿宋" w:hAnsi="仿宋" w:eastAsia="仿宋" w:cs="仿宋"/>
          <w:sz w:val="24"/>
          <w:szCs w:val="24"/>
        </w:rPr>
      </w:pPr>
      <w:r>
        <w:rPr>
          <w:rFonts w:ascii="仿宋" w:hAnsi="仿宋" w:eastAsia="仿宋" w:cs="仿宋"/>
          <w:b/>
          <w:bCs/>
          <w:spacing w:val="-8"/>
          <w:sz w:val="24"/>
          <w:szCs w:val="24"/>
        </w:rPr>
        <w:t>四、响应文件提交</w:t>
      </w:r>
    </w:p>
    <w:p w14:paraId="42C5D591">
      <w:pPr>
        <w:spacing w:before="179" w:line="222" w:lineRule="auto"/>
        <w:ind w:left="477"/>
        <w:rPr>
          <w:rFonts w:ascii="仿宋" w:hAnsi="仿宋" w:eastAsia="仿宋" w:cs="仿宋"/>
          <w:sz w:val="24"/>
          <w:szCs w:val="24"/>
        </w:rPr>
      </w:pPr>
      <w:r>
        <w:rPr>
          <w:rFonts w:ascii="仿宋" w:hAnsi="仿宋" w:eastAsia="仿宋" w:cs="仿宋"/>
          <w:spacing w:val="-9"/>
          <w:sz w:val="24"/>
          <w:szCs w:val="24"/>
        </w:rPr>
        <w:t>截止时间：</w:t>
      </w:r>
      <w:r>
        <w:rPr>
          <w:rFonts w:ascii="仿宋" w:hAnsi="仿宋" w:eastAsia="仿宋" w:cs="仿宋"/>
          <w:spacing w:val="-30"/>
          <w:sz w:val="24"/>
          <w:szCs w:val="24"/>
          <w:highlight w:val="none"/>
        </w:rPr>
        <w:t xml:space="preserve"> </w:t>
      </w:r>
      <w:r>
        <w:rPr>
          <w:rFonts w:ascii="仿宋" w:hAnsi="仿宋" w:eastAsia="仿宋" w:cs="仿宋"/>
          <w:spacing w:val="-7"/>
          <w:sz w:val="24"/>
          <w:szCs w:val="24"/>
          <w:highlight w:val="none"/>
        </w:rPr>
        <w:t>2026</w:t>
      </w:r>
      <w:r>
        <w:rPr>
          <w:rFonts w:ascii="仿宋" w:hAnsi="仿宋" w:eastAsia="仿宋" w:cs="仿宋"/>
          <w:spacing w:val="-39"/>
          <w:sz w:val="24"/>
          <w:szCs w:val="24"/>
          <w:highlight w:val="none"/>
        </w:rPr>
        <w:t xml:space="preserve"> </w:t>
      </w:r>
      <w:r>
        <w:rPr>
          <w:rFonts w:ascii="仿宋" w:hAnsi="仿宋" w:eastAsia="仿宋" w:cs="仿宋"/>
          <w:spacing w:val="-7"/>
          <w:sz w:val="24"/>
          <w:szCs w:val="24"/>
          <w:highlight w:val="none"/>
        </w:rPr>
        <w:t>年</w:t>
      </w:r>
      <w:r>
        <w:rPr>
          <w:rFonts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lang w:val="en-US" w:eastAsia="zh-CN"/>
        </w:rPr>
        <w:t>05</w:t>
      </w:r>
      <w:r>
        <w:rPr>
          <w:rFonts w:ascii="仿宋" w:hAnsi="仿宋" w:eastAsia="仿宋" w:cs="仿宋"/>
          <w:spacing w:val="-33"/>
          <w:sz w:val="24"/>
          <w:szCs w:val="24"/>
          <w:highlight w:val="none"/>
        </w:rPr>
        <w:t xml:space="preserve"> </w:t>
      </w:r>
      <w:r>
        <w:rPr>
          <w:rFonts w:ascii="仿宋" w:hAnsi="仿宋" w:eastAsia="仿宋" w:cs="仿宋"/>
          <w:spacing w:val="-7"/>
          <w:sz w:val="24"/>
          <w:szCs w:val="24"/>
          <w:highlight w:val="none"/>
        </w:rPr>
        <w:t>月</w:t>
      </w:r>
      <w:r>
        <w:rPr>
          <w:rFonts w:hint="eastAsia" w:ascii="仿宋" w:hAnsi="仿宋" w:eastAsia="仿宋" w:cs="仿宋"/>
          <w:spacing w:val="-50"/>
          <w:sz w:val="24"/>
          <w:szCs w:val="24"/>
          <w:highlight w:val="none"/>
          <w:lang w:val="en-US" w:eastAsia="zh-CN"/>
        </w:rPr>
        <w:t>13</w:t>
      </w:r>
      <w:r>
        <w:rPr>
          <w:rFonts w:ascii="仿宋" w:hAnsi="仿宋" w:eastAsia="仿宋" w:cs="仿宋"/>
          <w:spacing w:val="-7"/>
          <w:sz w:val="24"/>
          <w:szCs w:val="24"/>
          <w:highlight w:val="none"/>
        </w:rPr>
        <w:t>日</w:t>
      </w:r>
      <w:r>
        <w:rPr>
          <w:rFonts w:hint="eastAsia" w:ascii="仿宋" w:hAnsi="仿宋" w:eastAsia="仿宋" w:cs="仿宋"/>
          <w:spacing w:val="-9"/>
          <w:sz w:val="24"/>
          <w:szCs w:val="24"/>
          <w:lang w:val="en-US" w:eastAsia="zh-CN"/>
        </w:rPr>
        <w:t>09</w:t>
      </w:r>
      <w:r>
        <w:rPr>
          <w:rFonts w:ascii="仿宋" w:hAnsi="仿宋" w:eastAsia="仿宋" w:cs="仿宋"/>
          <w:spacing w:val="-28"/>
          <w:sz w:val="24"/>
          <w:szCs w:val="24"/>
        </w:rPr>
        <w:t xml:space="preserve"> </w:t>
      </w:r>
      <w:r>
        <w:rPr>
          <w:rFonts w:ascii="仿宋" w:hAnsi="仿宋" w:eastAsia="仿宋" w:cs="仿宋"/>
          <w:spacing w:val="-9"/>
          <w:sz w:val="24"/>
          <w:szCs w:val="24"/>
        </w:rPr>
        <w:t>时</w:t>
      </w:r>
      <w:r>
        <w:rPr>
          <w:rFonts w:ascii="仿宋" w:hAnsi="仿宋" w:eastAsia="仿宋" w:cs="仿宋"/>
          <w:spacing w:val="-49"/>
          <w:sz w:val="24"/>
          <w:szCs w:val="24"/>
        </w:rPr>
        <w:t xml:space="preserve"> </w:t>
      </w:r>
      <w:r>
        <w:rPr>
          <w:rFonts w:ascii="仿宋" w:hAnsi="仿宋" w:eastAsia="仿宋" w:cs="仿宋"/>
          <w:spacing w:val="-9"/>
          <w:sz w:val="24"/>
          <w:szCs w:val="24"/>
        </w:rPr>
        <w:t>00</w:t>
      </w:r>
      <w:r>
        <w:rPr>
          <w:rFonts w:ascii="仿宋" w:hAnsi="仿宋" w:eastAsia="仿宋" w:cs="仿宋"/>
          <w:spacing w:val="-42"/>
          <w:sz w:val="24"/>
          <w:szCs w:val="24"/>
        </w:rPr>
        <w:t xml:space="preserve"> </w:t>
      </w:r>
      <w:r>
        <w:rPr>
          <w:rFonts w:ascii="仿宋" w:hAnsi="仿宋" w:eastAsia="仿宋" w:cs="仿宋"/>
          <w:spacing w:val="-9"/>
          <w:sz w:val="24"/>
          <w:szCs w:val="24"/>
        </w:rPr>
        <w:t>分</w:t>
      </w:r>
      <w:r>
        <w:rPr>
          <w:rFonts w:ascii="仿宋" w:hAnsi="仿宋" w:eastAsia="仿宋" w:cs="仿宋"/>
          <w:spacing w:val="-49"/>
          <w:sz w:val="24"/>
          <w:szCs w:val="24"/>
        </w:rPr>
        <w:t xml:space="preserve"> </w:t>
      </w:r>
      <w:r>
        <w:rPr>
          <w:rFonts w:ascii="仿宋" w:hAnsi="仿宋" w:eastAsia="仿宋" w:cs="仿宋"/>
          <w:spacing w:val="-9"/>
          <w:sz w:val="24"/>
          <w:szCs w:val="24"/>
        </w:rPr>
        <w:t>00</w:t>
      </w:r>
      <w:r>
        <w:rPr>
          <w:rFonts w:ascii="仿宋" w:hAnsi="仿宋" w:eastAsia="仿宋" w:cs="仿宋"/>
          <w:spacing w:val="-42"/>
          <w:sz w:val="24"/>
          <w:szCs w:val="24"/>
        </w:rPr>
        <w:t xml:space="preserve"> </w:t>
      </w:r>
      <w:r>
        <w:rPr>
          <w:rFonts w:ascii="仿宋" w:hAnsi="仿宋" w:eastAsia="仿宋" w:cs="仿宋"/>
          <w:spacing w:val="-9"/>
          <w:sz w:val="24"/>
          <w:szCs w:val="24"/>
        </w:rPr>
        <w:t>秒</w:t>
      </w:r>
      <w:r>
        <w:rPr>
          <w:rFonts w:ascii="仿宋" w:hAnsi="仿宋" w:eastAsia="仿宋" w:cs="仿宋"/>
          <w:spacing w:val="-53"/>
          <w:sz w:val="24"/>
          <w:szCs w:val="24"/>
        </w:rPr>
        <w:t xml:space="preserve"> </w:t>
      </w:r>
      <w:r>
        <w:rPr>
          <w:rFonts w:ascii="仿宋" w:hAnsi="仿宋" w:eastAsia="仿宋" w:cs="仿宋"/>
          <w:spacing w:val="-9"/>
          <w:sz w:val="24"/>
          <w:szCs w:val="24"/>
        </w:rPr>
        <w:t>（北京时间）</w:t>
      </w:r>
    </w:p>
    <w:p w14:paraId="4E5E603A">
      <w:pPr>
        <w:pStyle w:val="4"/>
        <w:spacing w:before="177" w:line="361" w:lineRule="auto"/>
        <w:ind w:right="67" w:firstLine="478"/>
        <w:rPr>
          <w:rFonts w:ascii="仿宋" w:hAnsi="仿宋" w:eastAsia="仿宋" w:cs="仿宋"/>
          <w:sz w:val="24"/>
          <w:szCs w:val="24"/>
        </w:rPr>
      </w:pPr>
      <w:r>
        <w:rPr>
          <w:rFonts w:ascii="仿宋" w:hAnsi="仿宋" w:eastAsia="仿宋" w:cs="仿宋"/>
          <w:spacing w:val="1"/>
          <w:sz w:val="24"/>
          <w:szCs w:val="24"/>
        </w:rPr>
        <w:t>地点：全国公共资源交易平台（陕西省</w:t>
      </w:r>
      <w:r>
        <w:rPr>
          <w:spacing w:val="1"/>
          <w:sz w:val="24"/>
          <w:szCs w:val="24"/>
        </w:rPr>
        <w:t>•</w:t>
      </w:r>
      <w:r>
        <w:rPr>
          <w:rFonts w:ascii="仿宋" w:hAnsi="仿宋" w:eastAsia="仿宋" w:cs="仿宋"/>
          <w:spacing w:val="1"/>
          <w:sz w:val="24"/>
          <w:szCs w:val="24"/>
        </w:rPr>
        <w:t>宝鸡市）网站〖首页〉</w:t>
      </w:r>
      <w:r>
        <w:rPr>
          <w:rFonts w:ascii="仿宋" w:hAnsi="仿宋" w:eastAsia="仿宋" w:cs="仿宋"/>
          <w:spacing w:val="-71"/>
          <w:sz w:val="24"/>
          <w:szCs w:val="24"/>
        </w:rPr>
        <w:t xml:space="preserve"> </w:t>
      </w:r>
      <w:r>
        <w:rPr>
          <w:rFonts w:ascii="仿宋" w:hAnsi="仿宋" w:eastAsia="仿宋" w:cs="仿宋"/>
          <w:spacing w:val="1"/>
          <w:sz w:val="24"/>
          <w:szCs w:val="24"/>
        </w:rPr>
        <w:t>电子交易平台〉陕</w:t>
      </w:r>
      <w:r>
        <w:rPr>
          <w:rFonts w:ascii="仿宋" w:hAnsi="仿宋" w:eastAsia="仿宋" w:cs="仿宋"/>
          <w:spacing w:val="-1"/>
          <w:sz w:val="24"/>
          <w:szCs w:val="24"/>
        </w:rPr>
        <w:t>西政府采购交易系统〉企业端〗上传电子响应文件</w:t>
      </w:r>
    </w:p>
    <w:p w14:paraId="52A7E13C">
      <w:pPr>
        <w:spacing w:before="49" w:line="222" w:lineRule="auto"/>
        <w:ind w:left="6"/>
        <w:outlineLvl w:val="1"/>
        <w:rPr>
          <w:rFonts w:ascii="仿宋" w:hAnsi="仿宋" w:eastAsia="仿宋" w:cs="仿宋"/>
          <w:sz w:val="24"/>
          <w:szCs w:val="24"/>
        </w:rPr>
      </w:pPr>
      <w:r>
        <w:rPr>
          <w:rFonts w:ascii="仿宋" w:hAnsi="仿宋" w:eastAsia="仿宋" w:cs="仿宋"/>
          <w:b/>
          <w:bCs/>
          <w:spacing w:val="-7"/>
          <w:sz w:val="24"/>
          <w:szCs w:val="24"/>
        </w:rPr>
        <w:t>五、开启</w:t>
      </w:r>
    </w:p>
    <w:p w14:paraId="52F8008D">
      <w:pPr>
        <w:spacing w:before="177" w:line="222" w:lineRule="auto"/>
        <w:ind w:left="499"/>
        <w:rPr>
          <w:rFonts w:ascii="仿宋" w:hAnsi="仿宋" w:eastAsia="仿宋" w:cs="仿宋"/>
          <w:sz w:val="24"/>
          <w:szCs w:val="24"/>
        </w:rPr>
      </w:pPr>
      <w:r>
        <w:rPr>
          <w:rFonts w:ascii="仿宋" w:hAnsi="仿宋" w:eastAsia="仿宋" w:cs="仿宋"/>
          <w:spacing w:val="-10"/>
          <w:sz w:val="24"/>
          <w:szCs w:val="24"/>
        </w:rPr>
        <w:t>时间：</w:t>
      </w:r>
      <w:r>
        <w:rPr>
          <w:rFonts w:ascii="仿宋" w:hAnsi="仿宋" w:eastAsia="仿宋" w:cs="仿宋"/>
          <w:spacing w:val="-30"/>
          <w:sz w:val="24"/>
          <w:szCs w:val="24"/>
          <w:highlight w:val="none"/>
        </w:rPr>
        <w:t xml:space="preserve"> </w:t>
      </w:r>
      <w:r>
        <w:rPr>
          <w:rFonts w:ascii="仿宋" w:hAnsi="仿宋" w:eastAsia="仿宋" w:cs="仿宋"/>
          <w:spacing w:val="-7"/>
          <w:sz w:val="24"/>
          <w:szCs w:val="24"/>
          <w:highlight w:val="none"/>
        </w:rPr>
        <w:t>2026</w:t>
      </w:r>
      <w:r>
        <w:rPr>
          <w:rFonts w:ascii="仿宋" w:hAnsi="仿宋" w:eastAsia="仿宋" w:cs="仿宋"/>
          <w:spacing w:val="-39"/>
          <w:sz w:val="24"/>
          <w:szCs w:val="24"/>
          <w:highlight w:val="none"/>
        </w:rPr>
        <w:t xml:space="preserve"> </w:t>
      </w:r>
      <w:r>
        <w:rPr>
          <w:rFonts w:ascii="仿宋" w:hAnsi="仿宋" w:eastAsia="仿宋" w:cs="仿宋"/>
          <w:spacing w:val="-7"/>
          <w:sz w:val="24"/>
          <w:szCs w:val="24"/>
          <w:highlight w:val="none"/>
        </w:rPr>
        <w:t>年</w:t>
      </w:r>
      <w:r>
        <w:rPr>
          <w:rFonts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lang w:val="en-US" w:eastAsia="zh-CN"/>
        </w:rPr>
        <w:t>05</w:t>
      </w:r>
      <w:r>
        <w:rPr>
          <w:rFonts w:ascii="仿宋" w:hAnsi="仿宋" w:eastAsia="仿宋" w:cs="仿宋"/>
          <w:spacing w:val="-33"/>
          <w:sz w:val="24"/>
          <w:szCs w:val="24"/>
          <w:highlight w:val="none"/>
        </w:rPr>
        <w:t xml:space="preserve"> </w:t>
      </w:r>
      <w:r>
        <w:rPr>
          <w:rFonts w:ascii="仿宋" w:hAnsi="仿宋" w:eastAsia="仿宋" w:cs="仿宋"/>
          <w:spacing w:val="-7"/>
          <w:sz w:val="24"/>
          <w:szCs w:val="24"/>
          <w:highlight w:val="none"/>
        </w:rPr>
        <w:t>月</w:t>
      </w:r>
      <w:r>
        <w:rPr>
          <w:rFonts w:hint="eastAsia" w:ascii="仿宋" w:hAnsi="仿宋" w:eastAsia="仿宋" w:cs="仿宋"/>
          <w:spacing w:val="-50"/>
          <w:sz w:val="24"/>
          <w:szCs w:val="24"/>
          <w:highlight w:val="none"/>
          <w:lang w:val="en-US" w:eastAsia="zh-CN"/>
        </w:rPr>
        <w:t>13</w:t>
      </w:r>
      <w:r>
        <w:rPr>
          <w:rFonts w:ascii="仿宋" w:hAnsi="仿宋" w:eastAsia="仿宋" w:cs="仿宋"/>
          <w:spacing w:val="-7"/>
          <w:sz w:val="24"/>
          <w:szCs w:val="24"/>
          <w:highlight w:val="none"/>
        </w:rPr>
        <w:t>日</w:t>
      </w:r>
      <w:r>
        <w:rPr>
          <w:rFonts w:hint="eastAsia" w:ascii="仿宋" w:hAnsi="仿宋" w:eastAsia="仿宋" w:cs="仿宋"/>
          <w:spacing w:val="-9"/>
          <w:sz w:val="24"/>
          <w:szCs w:val="24"/>
          <w:lang w:val="en-US" w:eastAsia="zh-CN"/>
        </w:rPr>
        <w:t>09</w:t>
      </w:r>
      <w:r>
        <w:rPr>
          <w:rFonts w:ascii="仿宋" w:hAnsi="仿宋" w:eastAsia="仿宋" w:cs="仿宋"/>
          <w:spacing w:val="-28"/>
          <w:sz w:val="24"/>
          <w:szCs w:val="24"/>
        </w:rPr>
        <w:t xml:space="preserve"> </w:t>
      </w:r>
      <w:r>
        <w:rPr>
          <w:rFonts w:ascii="仿宋" w:hAnsi="仿宋" w:eastAsia="仿宋" w:cs="仿宋"/>
          <w:spacing w:val="-9"/>
          <w:sz w:val="24"/>
          <w:szCs w:val="24"/>
        </w:rPr>
        <w:t>时</w:t>
      </w:r>
      <w:r>
        <w:rPr>
          <w:rFonts w:ascii="仿宋" w:hAnsi="仿宋" w:eastAsia="仿宋" w:cs="仿宋"/>
          <w:spacing w:val="-49"/>
          <w:sz w:val="24"/>
          <w:szCs w:val="24"/>
        </w:rPr>
        <w:t xml:space="preserve"> </w:t>
      </w:r>
      <w:r>
        <w:rPr>
          <w:rFonts w:ascii="仿宋" w:hAnsi="仿宋" w:eastAsia="仿宋" w:cs="仿宋"/>
          <w:spacing w:val="-10"/>
          <w:sz w:val="24"/>
          <w:szCs w:val="24"/>
        </w:rPr>
        <w:t>00</w:t>
      </w:r>
      <w:r>
        <w:rPr>
          <w:rFonts w:ascii="仿宋" w:hAnsi="仿宋" w:eastAsia="仿宋" w:cs="仿宋"/>
          <w:spacing w:val="-42"/>
          <w:sz w:val="24"/>
          <w:szCs w:val="24"/>
        </w:rPr>
        <w:t xml:space="preserve"> </w:t>
      </w:r>
      <w:r>
        <w:rPr>
          <w:rFonts w:ascii="仿宋" w:hAnsi="仿宋" w:eastAsia="仿宋" w:cs="仿宋"/>
          <w:spacing w:val="-10"/>
          <w:sz w:val="24"/>
          <w:szCs w:val="24"/>
        </w:rPr>
        <w:t>分</w:t>
      </w:r>
      <w:r>
        <w:rPr>
          <w:rFonts w:ascii="仿宋" w:hAnsi="仿宋" w:eastAsia="仿宋" w:cs="仿宋"/>
          <w:spacing w:val="-49"/>
          <w:sz w:val="24"/>
          <w:szCs w:val="24"/>
        </w:rPr>
        <w:t xml:space="preserve"> </w:t>
      </w:r>
      <w:r>
        <w:rPr>
          <w:rFonts w:ascii="仿宋" w:hAnsi="仿宋" w:eastAsia="仿宋" w:cs="仿宋"/>
          <w:spacing w:val="-10"/>
          <w:sz w:val="24"/>
          <w:szCs w:val="24"/>
        </w:rPr>
        <w:t>00</w:t>
      </w:r>
      <w:r>
        <w:rPr>
          <w:rFonts w:ascii="仿宋" w:hAnsi="仿宋" w:eastAsia="仿宋" w:cs="仿宋"/>
          <w:spacing w:val="-43"/>
          <w:sz w:val="24"/>
          <w:szCs w:val="24"/>
        </w:rPr>
        <w:t xml:space="preserve"> </w:t>
      </w:r>
      <w:r>
        <w:rPr>
          <w:rFonts w:ascii="仿宋" w:hAnsi="仿宋" w:eastAsia="仿宋" w:cs="仿宋"/>
          <w:spacing w:val="-10"/>
          <w:sz w:val="24"/>
          <w:szCs w:val="24"/>
        </w:rPr>
        <w:t>秒</w:t>
      </w:r>
      <w:r>
        <w:rPr>
          <w:rFonts w:ascii="仿宋" w:hAnsi="仿宋" w:eastAsia="仿宋" w:cs="仿宋"/>
          <w:spacing w:val="-52"/>
          <w:sz w:val="24"/>
          <w:szCs w:val="24"/>
        </w:rPr>
        <w:t xml:space="preserve"> </w:t>
      </w:r>
      <w:r>
        <w:rPr>
          <w:rFonts w:ascii="仿宋" w:hAnsi="仿宋" w:eastAsia="仿宋" w:cs="仿宋"/>
          <w:spacing w:val="-10"/>
          <w:sz w:val="24"/>
          <w:szCs w:val="24"/>
        </w:rPr>
        <w:t>（北京时间）</w:t>
      </w:r>
    </w:p>
    <w:p w14:paraId="27CE8C6A">
      <w:pPr>
        <w:pStyle w:val="4"/>
        <w:spacing w:before="178" w:line="361" w:lineRule="auto"/>
        <w:ind w:left="5" w:right="79" w:firstLine="478"/>
        <w:rPr>
          <w:rFonts w:hint="default" w:ascii="仿宋" w:hAnsi="仿宋" w:eastAsia="仿宋" w:cs="仿宋"/>
          <w:sz w:val="24"/>
          <w:szCs w:val="24"/>
          <w:lang w:val="en-US" w:eastAsia="zh-CN"/>
        </w:rPr>
      </w:pPr>
      <w:r>
        <w:rPr>
          <w:rFonts w:ascii="仿宋" w:hAnsi="仿宋" w:eastAsia="仿宋" w:cs="仿宋"/>
          <w:spacing w:val="1"/>
          <w:sz w:val="24"/>
          <w:szCs w:val="24"/>
        </w:rPr>
        <w:t>地点：全国公共资源交易平台（陕西省</w:t>
      </w:r>
      <w:r>
        <w:rPr>
          <w:spacing w:val="1"/>
          <w:sz w:val="24"/>
          <w:szCs w:val="24"/>
        </w:rPr>
        <w:t>•</w:t>
      </w:r>
      <w:r>
        <w:rPr>
          <w:rFonts w:ascii="仿宋" w:hAnsi="仿宋" w:eastAsia="仿宋" w:cs="仿宋"/>
          <w:spacing w:val="1"/>
          <w:sz w:val="24"/>
          <w:szCs w:val="24"/>
        </w:rPr>
        <w:t>宝鸡市）网站〖首页〉</w:t>
      </w:r>
      <w:r>
        <w:rPr>
          <w:rFonts w:ascii="仿宋" w:hAnsi="仿宋" w:eastAsia="仿宋" w:cs="仿宋"/>
          <w:spacing w:val="-71"/>
          <w:sz w:val="24"/>
          <w:szCs w:val="24"/>
        </w:rPr>
        <w:t xml:space="preserve"> </w:t>
      </w:r>
      <w:r>
        <w:rPr>
          <w:rFonts w:ascii="仿宋" w:hAnsi="仿宋" w:eastAsia="仿宋" w:cs="仿宋"/>
          <w:spacing w:val="1"/>
          <w:sz w:val="24"/>
          <w:szCs w:val="24"/>
        </w:rPr>
        <w:t>电子交易平台〉陕</w:t>
      </w:r>
      <w:r>
        <w:rPr>
          <w:rFonts w:ascii="仿宋" w:hAnsi="仿宋" w:eastAsia="仿宋" w:cs="仿宋"/>
          <w:spacing w:val="-1"/>
          <w:sz w:val="24"/>
          <w:szCs w:val="24"/>
        </w:rPr>
        <w:t>西政府采购交易系统〉企业端〗不见面开标</w:t>
      </w:r>
      <w:r>
        <w:rPr>
          <w:rFonts w:hint="eastAsia" w:ascii="仿宋" w:hAnsi="仿宋" w:eastAsia="仿宋" w:cs="仿宋"/>
          <w:spacing w:val="-1"/>
          <w:sz w:val="24"/>
          <w:szCs w:val="24"/>
          <w:lang w:val="en-US" w:eastAsia="zh-CN"/>
        </w:rPr>
        <w:t>大厅</w:t>
      </w:r>
    </w:p>
    <w:p w14:paraId="41C35463">
      <w:pPr>
        <w:spacing w:before="146" w:line="222" w:lineRule="auto"/>
        <w:ind w:left="4"/>
        <w:outlineLvl w:val="1"/>
        <w:rPr>
          <w:rFonts w:ascii="仿宋" w:hAnsi="仿宋" w:eastAsia="仿宋" w:cs="仿宋"/>
          <w:sz w:val="24"/>
          <w:szCs w:val="24"/>
        </w:rPr>
      </w:pPr>
      <w:r>
        <w:rPr>
          <w:rFonts w:ascii="仿宋" w:hAnsi="仿宋" w:eastAsia="仿宋" w:cs="仿宋"/>
          <w:b/>
          <w:bCs/>
          <w:spacing w:val="-5"/>
          <w:sz w:val="24"/>
          <w:szCs w:val="24"/>
        </w:rPr>
        <w:t>六、公告期限</w:t>
      </w:r>
    </w:p>
    <w:p w14:paraId="4D35E51F">
      <w:pPr>
        <w:spacing w:before="176" w:line="220" w:lineRule="auto"/>
        <w:ind w:left="527"/>
        <w:rPr>
          <w:rFonts w:ascii="仿宋" w:hAnsi="仿宋" w:eastAsia="仿宋" w:cs="仿宋"/>
          <w:sz w:val="24"/>
          <w:szCs w:val="24"/>
        </w:rPr>
      </w:pPr>
      <w:r>
        <w:rPr>
          <w:rFonts w:ascii="仿宋" w:hAnsi="仿宋" w:eastAsia="仿宋" w:cs="仿宋"/>
          <w:spacing w:val="-2"/>
          <w:sz w:val="24"/>
          <w:szCs w:val="24"/>
        </w:rPr>
        <w:t>自本公告发布之日起3</w:t>
      </w:r>
      <w:r>
        <w:rPr>
          <w:rFonts w:ascii="仿宋" w:hAnsi="仿宋" w:eastAsia="仿宋" w:cs="仿宋"/>
          <w:spacing w:val="-32"/>
          <w:sz w:val="24"/>
          <w:szCs w:val="24"/>
        </w:rPr>
        <w:t xml:space="preserve"> </w:t>
      </w:r>
      <w:r>
        <w:rPr>
          <w:rFonts w:ascii="仿宋" w:hAnsi="仿宋" w:eastAsia="仿宋" w:cs="仿宋"/>
          <w:spacing w:val="-2"/>
          <w:sz w:val="24"/>
          <w:szCs w:val="24"/>
        </w:rPr>
        <w:t>个工作日。</w:t>
      </w:r>
    </w:p>
    <w:p w14:paraId="06779107">
      <w:pPr>
        <w:pStyle w:val="4"/>
        <w:spacing w:line="250" w:lineRule="auto"/>
      </w:pPr>
    </w:p>
    <w:p w14:paraId="19725383">
      <w:pPr>
        <w:spacing w:before="79" w:line="222" w:lineRule="auto"/>
        <w:ind w:left="7"/>
        <w:outlineLvl w:val="1"/>
        <w:rPr>
          <w:rFonts w:ascii="仿宋" w:hAnsi="仿宋" w:eastAsia="仿宋" w:cs="仿宋"/>
          <w:sz w:val="24"/>
          <w:szCs w:val="24"/>
        </w:rPr>
      </w:pPr>
      <w:r>
        <w:rPr>
          <w:rFonts w:ascii="仿宋" w:hAnsi="仿宋" w:eastAsia="仿宋" w:cs="仿宋"/>
          <w:b/>
          <w:bCs/>
          <w:spacing w:val="-5"/>
          <w:sz w:val="24"/>
          <w:szCs w:val="24"/>
        </w:rPr>
        <w:t>七、其他补充事宜</w:t>
      </w:r>
    </w:p>
    <w:p w14:paraId="27E33574">
      <w:pPr>
        <w:spacing w:before="182" w:line="359" w:lineRule="auto"/>
        <w:ind w:left="4" w:firstLine="475"/>
        <w:jc w:val="both"/>
        <w:rPr>
          <w:rFonts w:ascii="仿宋" w:hAnsi="仿宋" w:eastAsia="仿宋" w:cs="仿宋"/>
          <w:sz w:val="24"/>
          <w:szCs w:val="24"/>
        </w:rPr>
      </w:pPr>
      <w:r>
        <w:rPr>
          <w:rFonts w:hint="eastAsia" w:ascii="仿宋" w:hAnsi="仿宋" w:eastAsia="仿宋" w:cs="仿宋"/>
          <w:spacing w:val="-1"/>
          <w:sz w:val="24"/>
          <w:szCs w:val="24"/>
          <w:lang w:eastAsia="zh-CN"/>
        </w:rPr>
        <w:t>获取</w:t>
      </w:r>
      <w:r>
        <w:rPr>
          <w:rFonts w:ascii="仿宋" w:hAnsi="仿宋" w:eastAsia="仿宋" w:cs="仿宋"/>
          <w:spacing w:val="-1"/>
          <w:sz w:val="24"/>
          <w:szCs w:val="24"/>
        </w:rPr>
        <w:t>须知：</w:t>
      </w:r>
      <w:r>
        <w:rPr>
          <w:rFonts w:hint="eastAsia" w:ascii="仿宋" w:hAnsi="仿宋" w:eastAsia="仿宋" w:cs="仿宋"/>
          <w:spacing w:val="-1"/>
          <w:sz w:val="24"/>
          <w:szCs w:val="24"/>
          <w:lang w:val="en-US" w:eastAsia="zh-CN"/>
        </w:rPr>
        <w:t>1.1</w:t>
      </w:r>
      <w:r>
        <w:rPr>
          <w:rFonts w:ascii="仿宋" w:hAnsi="仿宋" w:eastAsia="仿宋" w:cs="仿宋"/>
          <w:spacing w:val="-1"/>
          <w:sz w:val="24"/>
          <w:szCs w:val="24"/>
        </w:rPr>
        <w:t>使用捆绑省交易平台的CA</w:t>
      </w:r>
      <w:r>
        <w:rPr>
          <w:rFonts w:ascii="仿宋" w:hAnsi="仿宋" w:eastAsia="仿宋" w:cs="仿宋"/>
          <w:spacing w:val="-25"/>
          <w:sz w:val="24"/>
          <w:szCs w:val="24"/>
        </w:rPr>
        <w:t xml:space="preserve"> </w:t>
      </w:r>
      <w:r>
        <w:rPr>
          <w:rFonts w:ascii="仿宋" w:hAnsi="仿宋" w:eastAsia="仿宋" w:cs="仿宋"/>
          <w:spacing w:val="-1"/>
          <w:sz w:val="24"/>
          <w:szCs w:val="24"/>
        </w:rPr>
        <w:t>锁登录电子交易平台，通过政府采购系</w:t>
      </w:r>
      <w:r>
        <w:rPr>
          <w:rFonts w:ascii="仿宋" w:hAnsi="仿宋" w:eastAsia="仿宋" w:cs="仿宋"/>
          <w:spacing w:val="-3"/>
          <w:sz w:val="24"/>
          <w:szCs w:val="24"/>
        </w:rPr>
        <w:t>统企业端进入，点击我要投标，完善相关投标信息。2.2、请各投标人获取招标文件</w:t>
      </w:r>
      <w:r>
        <w:rPr>
          <w:rFonts w:ascii="仿宋" w:hAnsi="仿宋" w:eastAsia="仿宋" w:cs="仿宋"/>
          <w:spacing w:val="-4"/>
          <w:sz w:val="24"/>
          <w:szCs w:val="24"/>
        </w:rPr>
        <w:t>后，</w:t>
      </w:r>
      <w:r>
        <w:rPr>
          <w:rFonts w:ascii="仿宋" w:hAnsi="仿宋" w:eastAsia="仿宋" w:cs="仿宋"/>
          <w:spacing w:val="-2"/>
          <w:sz w:val="24"/>
          <w:szCs w:val="24"/>
        </w:rPr>
        <w:t>按照陕西省财政厅《关于政府采供应商注册登记有关事项的通知》要求，通过陕西省政府采购网注册登记加入陕西省政府采购供应商库。2.3、电子响应文件（*.SXSTF）可于</w:t>
      </w:r>
      <w:r>
        <w:rPr>
          <w:rFonts w:ascii="仿宋" w:hAnsi="仿宋" w:eastAsia="仿宋" w:cs="仿宋"/>
          <w:spacing w:val="-19"/>
          <w:sz w:val="24"/>
          <w:szCs w:val="24"/>
        </w:rPr>
        <w:t>提</w:t>
      </w:r>
      <w:r>
        <w:rPr>
          <w:rFonts w:ascii="仿宋" w:hAnsi="仿宋" w:eastAsia="仿宋" w:cs="仿宋"/>
          <w:spacing w:val="-63"/>
          <w:sz w:val="24"/>
          <w:szCs w:val="24"/>
        </w:rPr>
        <w:t xml:space="preserve"> </w:t>
      </w:r>
      <w:r>
        <w:rPr>
          <w:rFonts w:ascii="仿宋" w:hAnsi="仿宋" w:eastAsia="仿宋" w:cs="仿宋"/>
          <w:spacing w:val="-19"/>
          <w:sz w:val="24"/>
          <w:szCs w:val="24"/>
        </w:rPr>
        <w:t>交</w:t>
      </w:r>
      <w:r>
        <w:rPr>
          <w:rFonts w:ascii="仿宋" w:hAnsi="仿宋" w:eastAsia="仿宋" w:cs="仿宋"/>
          <w:spacing w:val="-61"/>
          <w:sz w:val="24"/>
          <w:szCs w:val="24"/>
        </w:rPr>
        <w:t xml:space="preserve"> </w:t>
      </w:r>
      <w:r>
        <w:rPr>
          <w:rFonts w:ascii="仿宋" w:hAnsi="仿宋" w:eastAsia="仿宋" w:cs="仿宋"/>
          <w:spacing w:val="-19"/>
          <w:sz w:val="24"/>
          <w:szCs w:val="24"/>
        </w:rPr>
        <w:t>响</w:t>
      </w:r>
      <w:r>
        <w:rPr>
          <w:rFonts w:ascii="仿宋" w:hAnsi="仿宋" w:eastAsia="仿宋" w:cs="仿宋"/>
          <w:spacing w:val="-68"/>
          <w:sz w:val="24"/>
          <w:szCs w:val="24"/>
        </w:rPr>
        <w:t xml:space="preserve"> </w:t>
      </w:r>
      <w:r>
        <w:rPr>
          <w:rFonts w:ascii="仿宋" w:hAnsi="仿宋" w:eastAsia="仿宋" w:cs="仿宋"/>
          <w:spacing w:val="-19"/>
          <w:sz w:val="24"/>
          <w:szCs w:val="24"/>
        </w:rPr>
        <w:t>应</w:t>
      </w:r>
      <w:r>
        <w:rPr>
          <w:rFonts w:ascii="仿宋" w:hAnsi="仿宋" w:eastAsia="仿宋" w:cs="仿宋"/>
          <w:spacing w:val="-68"/>
          <w:sz w:val="24"/>
          <w:szCs w:val="24"/>
        </w:rPr>
        <w:t xml:space="preserve"> </w:t>
      </w:r>
      <w:r>
        <w:rPr>
          <w:rFonts w:ascii="仿宋" w:hAnsi="仿宋" w:eastAsia="仿宋" w:cs="仿宋"/>
          <w:spacing w:val="-19"/>
          <w:sz w:val="24"/>
          <w:szCs w:val="24"/>
        </w:rPr>
        <w:t>文</w:t>
      </w:r>
      <w:r>
        <w:rPr>
          <w:rFonts w:ascii="仿宋" w:hAnsi="仿宋" w:eastAsia="仿宋" w:cs="仿宋"/>
          <w:spacing w:val="-68"/>
          <w:sz w:val="24"/>
          <w:szCs w:val="24"/>
        </w:rPr>
        <w:t xml:space="preserve"> </w:t>
      </w:r>
      <w:r>
        <w:rPr>
          <w:rFonts w:ascii="仿宋" w:hAnsi="仿宋" w:eastAsia="仿宋" w:cs="仿宋"/>
          <w:spacing w:val="-19"/>
          <w:sz w:val="24"/>
          <w:szCs w:val="24"/>
        </w:rPr>
        <w:t>件</w:t>
      </w:r>
      <w:r>
        <w:rPr>
          <w:rFonts w:ascii="仿宋" w:hAnsi="仿宋" w:eastAsia="仿宋" w:cs="仿宋"/>
          <w:spacing w:val="-68"/>
          <w:sz w:val="24"/>
          <w:szCs w:val="24"/>
        </w:rPr>
        <w:t xml:space="preserve"> </w:t>
      </w:r>
      <w:r>
        <w:rPr>
          <w:rFonts w:ascii="仿宋" w:hAnsi="仿宋" w:eastAsia="仿宋" w:cs="仿宋"/>
          <w:spacing w:val="-19"/>
          <w:sz w:val="24"/>
          <w:szCs w:val="24"/>
        </w:rPr>
        <w:t>截</w:t>
      </w:r>
      <w:r>
        <w:rPr>
          <w:rFonts w:ascii="仿宋" w:hAnsi="仿宋" w:eastAsia="仿宋" w:cs="仿宋"/>
          <w:spacing w:val="-69"/>
          <w:sz w:val="24"/>
          <w:szCs w:val="24"/>
        </w:rPr>
        <w:t xml:space="preserve"> </w:t>
      </w:r>
      <w:r>
        <w:rPr>
          <w:rFonts w:ascii="仿宋" w:hAnsi="仿宋" w:eastAsia="仿宋" w:cs="仿宋"/>
          <w:spacing w:val="-19"/>
          <w:sz w:val="24"/>
          <w:szCs w:val="24"/>
        </w:rPr>
        <w:t>止</w:t>
      </w:r>
      <w:r>
        <w:rPr>
          <w:rFonts w:ascii="仿宋" w:hAnsi="仿宋" w:eastAsia="仿宋" w:cs="仿宋"/>
          <w:spacing w:val="-51"/>
          <w:sz w:val="24"/>
          <w:szCs w:val="24"/>
        </w:rPr>
        <w:t xml:space="preserve"> </w:t>
      </w:r>
      <w:r>
        <w:rPr>
          <w:rFonts w:ascii="仿宋" w:hAnsi="仿宋" w:eastAsia="仿宋" w:cs="仿宋"/>
          <w:spacing w:val="-19"/>
          <w:sz w:val="24"/>
          <w:szCs w:val="24"/>
        </w:rPr>
        <w:t>时</w:t>
      </w:r>
      <w:r>
        <w:rPr>
          <w:rFonts w:ascii="仿宋" w:hAnsi="仿宋" w:eastAsia="仿宋" w:cs="仿宋"/>
          <w:spacing w:val="-46"/>
          <w:sz w:val="24"/>
          <w:szCs w:val="24"/>
        </w:rPr>
        <w:t xml:space="preserve"> </w:t>
      </w:r>
      <w:r>
        <w:rPr>
          <w:rFonts w:ascii="仿宋" w:hAnsi="仿宋" w:eastAsia="仿宋" w:cs="仿宋"/>
          <w:spacing w:val="-19"/>
          <w:sz w:val="24"/>
          <w:szCs w:val="24"/>
        </w:rPr>
        <w:t>间</w:t>
      </w:r>
      <w:r>
        <w:rPr>
          <w:rFonts w:ascii="仿宋" w:hAnsi="仿宋" w:eastAsia="仿宋" w:cs="仿宋"/>
          <w:spacing w:val="-65"/>
          <w:sz w:val="24"/>
          <w:szCs w:val="24"/>
        </w:rPr>
        <w:t xml:space="preserve"> </w:t>
      </w:r>
      <w:r>
        <w:rPr>
          <w:rFonts w:ascii="仿宋" w:hAnsi="仿宋" w:eastAsia="仿宋" w:cs="仿宋"/>
          <w:spacing w:val="-19"/>
          <w:sz w:val="24"/>
          <w:szCs w:val="24"/>
        </w:rPr>
        <w:t>前</w:t>
      </w:r>
      <w:r>
        <w:rPr>
          <w:rFonts w:ascii="仿宋" w:hAnsi="仿宋" w:eastAsia="仿宋" w:cs="仿宋"/>
          <w:spacing w:val="-68"/>
          <w:sz w:val="24"/>
          <w:szCs w:val="24"/>
        </w:rPr>
        <w:t xml:space="preserve"> </w:t>
      </w:r>
      <w:r>
        <w:rPr>
          <w:rFonts w:ascii="仿宋" w:hAnsi="仿宋" w:eastAsia="仿宋" w:cs="仿宋"/>
          <w:spacing w:val="-19"/>
          <w:sz w:val="24"/>
          <w:szCs w:val="24"/>
        </w:rPr>
        <w:t>任</w:t>
      </w:r>
      <w:r>
        <w:rPr>
          <w:rFonts w:ascii="仿宋" w:hAnsi="仿宋" w:eastAsia="仿宋" w:cs="仿宋"/>
          <w:spacing w:val="-59"/>
          <w:sz w:val="24"/>
          <w:szCs w:val="24"/>
        </w:rPr>
        <w:t xml:space="preserve"> </w:t>
      </w:r>
      <w:r>
        <w:rPr>
          <w:rFonts w:ascii="仿宋" w:hAnsi="仿宋" w:eastAsia="仿宋" w:cs="仿宋"/>
          <w:spacing w:val="-19"/>
          <w:sz w:val="24"/>
          <w:szCs w:val="24"/>
        </w:rPr>
        <w:t>意时</w:t>
      </w:r>
      <w:r>
        <w:rPr>
          <w:rFonts w:ascii="仿宋" w:hAnsi="仿宋" w:eastAsia="仿宋" w:cs="仿宋"/>
          <w:spacing w:val="-67"/>
          <w:sz w:val="24"/>
          <w:szCs w:val="24"/>
        </w:rPr>
        <w:t xml:space="preserve"> </w:t>
      </w:r>
      <w:r>
        <w:rPr>
          <w:rFonts w:ascii="仿宋" w:hAnsi="仿宋" w:eastAsia="仿宋" w:cs="仿宋"/>
          <w:spacing w:val="-19"/>
          <w:sz w:val="24"/>
          <w:szCs w:val="24"/>
        </w:rPr>
        <w:t>段</w:t>
      </w:r>
      <w:r>
        <w:rPr>
          <w:rFonts w:ascii="仿宋" w:hAnsi="仿宋" w:eastAsia="仿宋" w:cs="仿宋"/>
          <w:spacing w:val="-63"/>
          <w:sz w:val="24"/>
          <w:szCs w:val="24"/>
        </w:rPr>
        <w:t xml:space="preserve"> </w:t>
      </w:r>
      <w:r>
        <w:rPr>
          <w:rFonts w:ascii="仿宋" w:hAnsi="仿宋" w:eastAsia="仿宋" w:cs="仿宋"/>
          <w:spacing w:val="-19"/>
          <w:sz w:val="24"/>
          <w:szCs w:val="24"/>
        </w:rPr>
        <w:t>登</w:t>
      </w:r>
      <w:r>
        <w:rPr>
          <w:rFonts w:ascii="仿宋" w:hAnsi="仿宋" w:eastAsia="仿宋" w:cs="仿宋"/>
          <w:spacing w:val="-59"/>
          <w:sz w:val="24"/>
          <w:szCs w:val="24"/>
        </w:rPr>
        <w:t xml:space="preserve"> </w:t>
      </w:r>
      <w:r>
        <w:rPr>
          <w:rFonts w:ascii="仿宋" w:hAnsi="仿宋" w:eastAsia="仿宋" w:cs="仿宋"/>
          <w:spacing w:val="-19"/>
          <w:sz w:val="24"/>
          <w:szCs w:val="24"/>
        </w:rPr>
        <w:t>录</w:t>
      </w:r>
      <w:r>
        <w:rPr>
          <w:rFonts w:ascii="仿宋" w:hAnsi="仿宋" w:eastAsia="仿宋" w:cs="仿宋"/>
          <w:spacing w:val="-55"/>
          <w:sz w:val="24"/>
          <w:szCs w:val="24"/>
        </w:rPr>
        <w:t xml:space="preserve"> </w:t>
      </w:r>
      <w:r>
        <w:rPr>
          <w:rFonts w:ascii="仿宋" w:hAnsi="仿宋" w:eastAsia="仿宋" w:cs="仿宋"/>
          <w:spacing w:val="-19"/>
          <w:sz w:val="24"/>
          <w:szCs w:val="24"/>
        </w:rPr>
        <w:t>陕</w:t>
      </w:r>
      <w:r>
        <w:rPr>
          <w:rFonts w:ascii="仿宋" w:hAnsi="仿宋" w:eastAsia="仿宋" w:cs="仿宋"/>
          <w:spacing w:val="-66"/>
          <w:sz w:val="24"/>
          <w:szCs w:val="24"/>
        </w:rPr>
        <w:t xml:space="preserve"> </w:t>
      </w:r>
      <w:r>
        <w:rPr>
          <w:rFonts w:ascii="仿宋" w:hAnsi="仿宋" w:eastAsia="仿宋" w:cs="仿宋"/>
          <w:spacing w:val="-19"/>
          <w:sz w:val="24"/>
          <w:szCs w:val="24"/>
        </w:rPr>
        <w:t>西</w:t>
      </w:r>
      <w:r>
        <w:rPr>
          <w:rFonts w:ascii="仿宋" w:hAnsi="仿宋" w:eastAsia="仿宋" w:cs="仿宋"/>
          <w:spacing w:val="-66"/>
          <w:sz w:val="24"/>
          <w:szCs w:val="24"/>
        </w:rPr>
        <w:t xml:space="preserve"> </w:t>
      </w:r>
      <w:r>
        <w:rPr>
          <w:rFonts w:ascii="仿宋" w:hAnsi="仿宋" w:eastAsia="仿宋" w:cs="仿宋"/>
          <w:spacing w:val="-19"/>
          <w:sz w:val="24"/>
          <w:szCs w:val="24"/>
        </w:rPr>
        <w:t>省宝</w:t>
      </w:r>
      <w:r>
        <w:rPr>
          <w:rFonts w:ascii="仿宋" w:hAnsi="仿宋" w:eastAsia="仿宋" w:cs="仿宋"/>
          <w:spacing w:val="-68"/>
          <w:sz w:val="24"/>
          <w:szCs w:val="24"/>
        </w:rPr>
        <w:t xml:space="preserve"> </w:t>
      </w:r>
      <w:r>
        <w:rPr>
          <w:rFonts w:ascii="仿宋" w:hAnsi="仿宋" w:eastAsia="仿宋" w:cs="仿宋"/>
          <w:spacing w:val="-19"/>
          <w:sz w:val="24"/>
          <w:szCs w:val="24"/>
        </w:rPr>
        <w:t>鸡</w:t>
      </w:r>
      <w:r>
        <w:rPr>
          <w:rFonts w:ascii="仿宋" w:hAnsi="仿宋" w:eastAsia="仿宋" w:cs="仿宋"/>
          <w:spacing w:val="-61"/>
          <w:sz w:val="24"/>
          <w:szCs w:val="24"/>
        </w:rPr>
        <w:t xml:space="preserve"> </w:t>
      </w:r>
      <w:r>
        <w:rPr>
          <w:rFonts w:ascii="仿宋" w:hAnsi="仿宋" w:eastAsia="仿宋" w:cs="仿宋"/>
          <w:spacing w:val="-19"/>
          <w:sz w:val="24"/>
          <w:szCs w:val="24"/>
        </w:rPr>
        <w:t>市</w:t>
      </w:r>
      <w:r>
        <w:rPr>
          <w:rFonts w:ascii="仿宋" w:hAnsi="仿宋" w:eastAsia="仿宋" w:cs="仿宋"/>
          <w:spacing w:val="-64"/>
          <w:sz w:val="24"/>
          <w:szCs w:val="24"/>
        </w:rPr>
        <w:t xml:space="preserve"> </w:t>
      </w:r>
      <w:r>
        <w:rPr>
          <w:rFonts w:ascii="仿宋" w:hAnsi="仿宋" w:eastAsia="仿宋" w:cs="仿宋"/>
          <w:spacing w:val="-19"/>
          <w:sz w:val="24"/>
          <w:szCs w:val="24"/>
        </w:rPr>
        <w:t>公</w:t>
      </w:r>
      <w:r>
        <w:rPr>
          <w:rFonts w:ascii="仿宋" w:hAnsi="仿宋" w:eastAsia="仿宋" w:cs="仿宋"/>
          <w:spacing w:val="-61"/>
          <w:sz w:val="24"/>
          <w:szCs w:val="24"/>
        </w:rPr>
        <w:t xml:space="preserve"> </w:t>
      </w:r>
      <w:r>
        <w:rPr>
          <w:rFonts w:ascii="仿宋" w:hAnsi="仿宋" w:eastAsia="仿宋" w:cs="仿宋"/>
          <w:spacing w:val="-19"/>
          <w:sz w:val="24"/>
          <w:szCs w:val="24"/>
        </w:rPr>
        <w:t>共</w:t>
      </w:r>
      <w:r>
        <w:rPr>
          <w:rFonts w:ascii="仿宋" w:hAnsi="仿宋" w:eastAsia="仿宋" w:cs="仿宋"/>
          <w:spacing w:val="-56"/>
          <w:sz w:val="24"/>
          <w:szCs w:val="24"/>
        </w:rPr>
        <w:t xml:space="preserve"> </w:t>
      </w:r>
      <w:r>
        <w:rPr>
          <w:rFonts w:ascii="仿宋" w:hAnsi="仿宋" w:eastAsia="仿宋" w:cs="仿宋"/>
          <w:spacing w:val="-19"/>
          <w:sz w:val="24"/>
          <w:szCs w:val="24"/>
        </w:rPr>
        <w:t>资</w:t>
      </w:r>
      <w:r>
        <w:rPr>
          <w:rFonts w:ascii="仿宋" w:hAnsi="仿宋" w:eastAsia="仿宋" w:cs="仿宋"/>
          <w:spacing w:val="-64"/>
          <w:sz w:val="24"/>
          <w:szCs w:val="24"/>
        </w:rPr>
        <w:t xml:space="preserve"> </w:t>
      </w:r>
      <w:r>
        <w:rPr>
          <w:rFonts w:ascii="仿宋" w:hAnsi="仿宋" w:eastAsia="仿宋" w:cs="仿宋"/>
          <w:spacing w:val="-19"/>
          <w:sz w:val="24"/>
          <w:szCs w:val="24"/>
        </w:rPr>
        <w:t>源</w:t>
      </w:r>
      <w:r>
        <w:rPr>
          <w:rFonts w:ascii="仿宋" w:hAnsi="仿宋" w:eastAsia="仿宋" w:cs="仿宋"/>
          <w:spacing w:val="-62"/>
          <w:sz w:val="24"/>
          <w:szCs w:val="24"/>
        </w:rPr>
        <w:t xml:space="preserve"> </w:t>
      </w:r>
      <w:r>
        <w:rPr>
          <w:rFonts w:ascii="仿宋" w:hAnsi="仿宋" w:eastAsia="仿宋" w:cs="仿宋"/>
          <w:spacing w:val="-19"/>
          <w:sz w:val="24"/>
          <w:szCs w:val="24"/>
        </w:rPr>
        <w:t>交</w:t>
      </w:r>
      <w:r>
        <w:rPr>
          <w:rFonts w:ascii="仿宋" w:hAnsi="仿宋" w:eastAsia="仿宋" w:cs="仿宋"/>
          <w:spacing w:val="-60"/>
          <w:sz w:val="24"/>
          <w:szCs w:val="24"/>
        </w:rPr>
        <w:t xml:space="preserve"> </w:t>
      </w:r>
      <w:r>
        <w:rPr>
          <w:rFonts w:ascii="仿宋" w:hAnsi="仿宋" w:eastAsia="仿宋" w:cs="仿宋"/>
          <w:spacing w:val="-19"/>
          <w:sz w:val="24"/>
          <w:szCs w:val="24"/>
        </w:rPr>
        <w:t>易</w:t>
      </w:r>
      <w:r>
        <w:rPr>
          <w:rFonts w:ascii="仿宋" w:hAnsi="仿宋" w:eastAsia="仿宋" w:cs="仿宋"/>
          <w:spacing w:val="-38"/>
          <w:sz w:val="24"/>
          <w:szCs w:val="24"/>
        </w:rPr>
        <w:t xml:space="preserve"> </w:t>
      </w:r>
      <w:r>
        <w:rPr>
          <w:rFonts w:ascii="仿宋" w:hAnsi="仿宋" w:eastAsia="仿宋" w:cs="仿宋"/>
          <w:spacing w:val="-19"/>
          <w:sz w:val="24"/>
          <w:szCs w:val="24"/>
        </w:rPr>
        <w:t>中</w:t>
      </w:r>
      <w:r>
        <w:rPr>
          <w:rFonts w:ascii="仿宋" w:hAnsi="仿宋" w:eastAsia="仿宋" w:cs="仿宋"/>
          <w:spacing w:val="-63"/>
          <w:sz w:val="24"/>
          <w:szCs w:val="24"/>
        </w:rPr>
        <w:t xml:space="preserve"> </w:t>
      </w:r>
      <w:r>
        <w:rPr>
          <w:rFonts w:ascii="仿宋" w:hAnsi="仿宋" w:eastAsia="仿宋" w:cs="仿宋"/>
          <w:spacing w:val="-19"/>
          <w:sz w:val="24"/>
          <w:szCs w:val="24"/>
        </w:rPr>
        <w:t>心</w:t>
      </w:r>
      <w:r>
        <w:rPr>
          <w:rFonts w:ascii="仿宋" w:hAnsi="仿宋" w:eastAsia="仿宋" w:cs="仿宋"/>
          <w:spacing w:val="-68"/>
          <w:sz w:val="24"/>
          <w:szCs w:val="24"/>
        </w:rPr>
        <w:t xml:space="preserve"> </w:t>
      </w:r>
      <w:r>
        <w:rPr>
          <w:rFonts w:ascii="仿宋" w:hAnsi="仿宋" w:eastAsia="仿宋" w:cs="仿宋"/>
          <w:spacing w:val="-19"/>
          <w:sz w:val="24"/>
          <w:szCs w:val="24"/>
        </w:rPr>
        <w:t>平</w:t>
      </w:r>
      <w:r>
        <w:rPr>
          <w:rFonts w:ascii="仿宋" w:hAnsi="仿宋" w:eastAsia="仿宋" w:cs="仿宋"/>
          <w:spacing w:val="-46"/>
          <w:sz w:val="24"/>
          <w:szCs w:val="24"/>
        </w:rPr>
        <w:t xml:space="preserve"> </w:t>
      </w:r>
      <w:r>
        <w:rPr>
          <w:rFonts w:ascii="仿宋" w:hAnsi="仿宋" w:eastAsia="仿宋" w:cs="仿宋"/>
          <w:spacing w:val="-19"/>
          <w:sz w:val="24"/>
          <w:szCs w:val="24"/>
        </w:rPr>
        <w:t>台</w:t>
      </w:r>
      <w:r>
        <w:rPr>
          <w:rFonts w:ascii="仿宋" w:hAnsi="仿宋" w:eastAsia="仿宋" w:cs="仿宋"/>
          <w:spacing w:val="-1"/>
          <w:sz w:val="24"/>
          <w:szCs w:val="24"/>
        </w:rPr>
        <w:t>（</w:t>
      </w:r>
      <w:r>
        <w:fldChar w:fldCharType="begin"/>
      </w:r>
      <w:r>
        <w:instrText xml:space="preserve"> HYPERLINK "http://ggzy.baoji.gov.cn/" </w:instrText>
      </w:r>
      <w:r>
        <w:fldChar w:fldCharType="separate"/>
      </w:r>
      <w:r>
        <w:rPr>
          <w:rFonts w:ascii="仿宋" w:hAnsi="仿宋" w:eastAsia="仿宋" w:cs="仿宋"/>
          <w:spacing w:val="-1"/>
          <w:sz w:val="24"/>
          <w:szCs w:val="24"/>
        </w:rPr>
        <w:t>http://ggzy.baoji.gov.cn/</w:t>
      </w:r>
      <w:r>
        <w:rPr>
          <w:rFonts w:ascii="仿宋" w:hAnsi="仿宋" w:eastAsia="仿宋" w:cs="仿宋"/>
          <w:spacing w:val="-1"/>
          <w:sz w:val="24"/>
          <w:szCs w:val="24"/>
        </w:rPr>
        <w:fldChar w:fldCharType="end"/>
      </w:r>
      <w:r>
        <w:rPr>
          <w:rFonts w:ascii="仿宋" w:hAnsi="仿宋" w:eastAsia="仿宋" w:cs="仿宋"/>
          <w:spacing w:val="-1"/>
          <w:sz w:val="24"/>
          <w:szCs w:val="24"/>
        </w:rPr>
        <w:t>）“电子交易平台</w:t>
      </w:r>
      <w:r>
        <w:rPr>
          <w:rFonts w:ascii="仿宋" w:hAnsi="仿宋" w:eastAsia="仿宋" w:cs="仿宋"/>
          <w:spacing w:val="-2"/>
          <w:sz w:val="24"/>
          <w:szCs w:val="24"/>
        </w:rPr>
        <w:t>-企业端”进行提交，逾期系统将拒绝</w:t>
      </w:r>
      <w:r>
        <w:rPr>
          <w:rFonts w:ascii="仿宋" w:hAnsi="仿宋" w:eastAsia="仿宋" w:cs="仿宋"/>
          <w:spacing w:val="1"/>
          <w:sz w:val="24"/>
          <w:szCs w:val="24"/>
        </w:rPr>
        <w:t>接收。2.4、本项目采用“不见面</w:t>
      </w:r>
      <w:r>
        <w:rPr>
          <w:rFonts w:ascii="仿宋" w:hAnsi="仿宋" w:eastAsia="仿宋" w:cs="仿宋"/>
          <w:spacing w:val="-88"/>
          <w:sz w:val="24"/>
          <w:szCs w:val="24"/>
        </w:rPr>
        <w:t xml:space="preserve"> </w:t>
      </w:r>
      <w:r>
        <w:rPr>
          <w:rFonts w:ascii="仿宋" w:hAnsi="仿宋" w:eastAsia="仿宋" w:cs="仿宋"/>
          <w:spacing w:val="1"/>
          <w:sz w:val="24"/>
          <w:szCs w:val="24"/>
        </w:rPr>
        <w:t>”开标形</w:t>
      </w:r>
      <w:r>
        <w:rPr>
          <w:rFonts w:ascii="仿宋" w:hAnsi="仿宋" w:eastAsia="仿宋" w:cs="仿宋"/>
          <w:sz w:val="24"/>
          <w:szCs w:val="24"/>
        </w:rPr>
        <w:t>式，供应商可登录陕西省宝鸡市公共资源交</w:t>
      </w:r>
      <w:r>
        <w:rPr>
          <w:rFonts w:ascii="仿宋" w:hAnsi="仿宋" w:eastAsia="仿宋" w:cs="仿宋"/>
          <w:spacing w:val="2"/>
          <w:sz w:val="24"/>
          <w:szCs w:val="24"/>
        </w:rPr>
        <w:t>易中心平台（</w:t>
      </w:r>
      <w:r>
        <w:fldChar w:fldCharType="begin"/>
      </w:r>
      <w:r>
        <w:instrText xml:space="preserve"> HYPERLINK "http://ggzy.baoji.gov.cn/" </w:instrText>
      </w:r>
      <w:r>
        <w:fldChar w:fldCharType="separate"/>
      </w:r>
      <w:r>
        <w:rPr>
          <w:rFonts w:ascii="仿宋" w:hAnsi="仿宋" w:eastAsia="仿宋" w:cs="仿宋"/>
          <w:sz w:val="24"/>
          <w:szCs w:val="24"/>
        </w:rPr>
        <w:t>http</w:t>
      </w:r>
      <w:r>
        <w:rPr>
          <w:rFonts w:ascii="仿宋" w:hAnsi="仿宋" w:eastAsia="仿宋" w:cs="仿宋"/>
          <w:spacing w:val="2"/>
          <w:sz w:val="24"/>
          <w:szCs w:val="24"/>
        </w:rPr>
        <w:t>://</w:t>
      </w:r>
      <w:r>
        <w:rPr>
          <w:rFonts w:ascii="仿宋" w:hAnsi="仿宋" w:eastAsia="仿宋" w:cs="仿宋"/>
          <w:sz w:val="24"/>
          <w:szCs w:val="24"/>
        </w:rPr>
        <w:t>ggzy</w:t>
      </w:r>
      <w:r>
        <w:rPr>
          <w:rFonts w:ascii="仿宋" w:hAnsi="仿宋" w:eastAsia="仿宋" w:cs="仿宋"/>
          <w:spacing w:val="2"/>
          <w:sz w:val="24"/>
          <w:szCs w:val="24"/>
        </w:rPr>
        <w:t>.</w:t>
      </w:r>
      <w:r>
        <w:rPr>
          <w:rFonts w:ascii="仿宋" w:hAnsi="仿宋" w:eastAsia="仿宋" w:cs="仿宋"/>
          <w:sz w:val="24"/>
          <w:szCs w:val="24"/>
        </w:rPr>
        <w:t>baoji</w:t>
      </w:r>
      <w:r>
        <w:rPr>
          <w:rFonts w:ascii="仿宋" w:hAnsi="仿宋" w:eastAsia="仿宋" w:cs="仿宋"/>
          <w:spacing w:val="2"/>
          <w:sz w:val="24"/>
          <w:szCs w:val="24"/>
        </w:rPr>
        <w:t>.</w:t>
      </w:r>
      <w:r>
        <w:rPr>
          <w:rFonts w:ascii="仿宋" w:hAnsi="仿宋" w:eastAsia="仿宋" w:cs="仿宋"/>
          <w:sz w:val="24"/>
          <w:szCs w:val="24"/>
        </w:rPr>
        <w:t>gov</w:t>
      </w:r>
      <w:r>
        <w:rPr>
          <w:rFonts w:ascii="仿宋" w:hAnsi="仿宋" w:eastAsia="仿宋" w:cs="仿宋"/>
          <w:spacing w:val="2"/>
          <w:sz w:val="24"/>
          <w:szCs w:val="24"/>
        </w:rPr>
        <w:t>.</w:t>
      </w:r>
      <w:r>
        <w:rPr>
          <w:rFonts w:ascii="仿宋" w:hAnsi="仿宋" w:eastAsia="仿宋" w:cs="仿宋"/>
          <w:sz w:val="24"/>
          <w:szCs w:val="24"/>
        </w:rPr>
        <w:t>cn</w:t>
      </w:r>
      <w:r>
        <w:rPr>
          <w:rFonts w:ascii="仿宋" w:hAnsi="仿宋" w:eastAsia="仿宋" w:cs="仿宋"/>
          <w:spacing w:val="2"/>
          <w:sz w:val="24"/>
          <w:szCs w:val="24"/>
        </w:rPr>
        <w:t>/</w:t>
      </w:r>
      <w:r>
        <w:rPr>
          <w:rFonts w:ascii="仿宋" w:hAnsi="仿宋" w:eastAsia="仿宋" w:cs="仿宋"/>
          <w:spacing w:val="2"/>
          <w:sz w:val="24"/>
          <w:szCs w:val="24"/>
        </w:rPr>
        <w:fldChar w:fldCharType="end"/>
      </w:r>
      <w:r>
        <w:rPr>
          <w:rFonts w:ascii="仿宋" w:hAnsi="仿宋" w:eastAsia="仿宋" w:cs="仿宋"/>
          <w:spacing w:val="2"/>
          <w:sz w:val="24"/>
          <w:szCs w:val="24"/>
        </w:rPr>
        <w:t>）〖《首页》不</w:t>
      </w:r>
      <w:r>
        <w:rPr>
          <w:rFonts w:ascii="仿宋" w:hAnsi="仿宋" w:eastAsia="仿宋" w:cs="仿宋"/>
          <w:spacing w:val="1"/>
          <w:sz w:val="24"/>
          <w:szCs w:val="24"/>
        </w:rPr>
        <w:t>见面开标〗在线参与开评标</w:t>
      </w:r>
      <w:r>
        <w:rPr>
          <w:rFonts w:ascii="仿宋" w:hAnsi="仿宋" w:eastAsia="仿宋" w:cs="仿宋"/>
          <w:spacing w:val="-2"/>
          <w:sz w:val="24"/>
          <w:szCs w:val="24"/>
        </w:rPr>
        <w:t>过程，详见交易平台〖首页〉服务指南〉下载专区〗中的《陕西省公共资源交易中心政</w:t>
      </w:r>
      <w:r>
        <w:rPr>
          <w:rFonts w:ascii="仿宋" w:hAnsi="仿宋" w:eastAsia="仿宋" w:cs="仿宋"/>
          <w:spacing w:val="-1"/>
          <w:sz w:val="24"/>
          <w:szCs w:val="24"/>
        </w:rPr>
        <w:t>府采购项目远程不见面开标操作手册》。</w:t>
      </w:r>
    </w:p>
    <w:p w14:paraId="41FDB5BC">
      <w:pPr>
        <w:spacing w:before="150" w:line="220" w:lineRule="auto"/>
        <w:ind w:left="3"/>
        <w:outlineLvl w:val="1"/>
        <w:rPr>
          <w:rFonts w:ascii="仿宋" w:hAnsi="仿宋" w:eastAsia="仿宋" w:cs="仿宋"/>
          <w:sz w:val="24"/>
          <w:szCs w:val="24"/>
        </w:rPr>
      </w:pPr>
      <w:r>
        <w:rPr>
          <w:rFonts w:ascii="仿宋" w:hAnsi="仿宋" w:eastAsia="仿宋" w:cs="仿宋"/>
          <w:b/>
          <w:bCs/>
          <w:spacing w:val="-3"/>
          <w:sz w:val="24"/>
          <w:szCs w:val="24"/>
        </w:rPr>
        <w:t>八、对本次招标提出询问，请按以下方式联系。</w:t>
      </w:r>
    </w:p>
    <w:p w14:paraId="0561CFB6">
      <w:pPr>
        <w:spacing w:before="178" w:line="222" w:lineRule="auto"/>
        <w:ind w:left="14"/>
        <w:outlineLvl w:val="2"/>
        <w:rPr>
          <w:rFonts w:ascii="仿宋" w:hAnsi="仿宋" w:eastAsia="仿宋" w:cs="仿宋"/>
          <w:sz w:val="24"/>
          <w:szCs w:val="24"/>
        </w:rPr>
      </w:pPr>
      <w:r>
        <w:rPr>
          <w:rFonts w:ascii="仿宋" w:hAnsi="仿宋" w:eastAsia="仿宋" w:cs="仿宋"/>
          <w:spacing w:val="-4"/>
          <w:sz w:val="24"/>
          <w:szCs w:val="24"/>
        </w:rPr>
        <w:t>1.采购人信息</w:t>
      </w:r>
    </w:p>
    <w:p w14:paraId="4E2F3611">
      <w:pPr>
        <w:spacing w:before="177" w:line="221" w:lineRule="auto"/>
        <w:ind w:left="485"/>
        <w:rPr>
          <w:rFonts w:ascii="仿宋" w:hAnsi="仿宋" w:eastAsia="仿宋" w:cs="仿宋"/>
          <w:sz w:val="24"/>
          <w:szCs w:val="24"/>
        </w:rPr>
      </w:pPr>
      <w:r>
        <w:rPr>
          <w:rFonts w:ascii="仿宋" w:hAnsi="仿宋" w:eastAsia="仿宋" w:cs="仿宋"/>
          <w:spacing w:val="-2"/>
          <w:sz w:val="24"/>
          <w:szCs w:val="24"/>
        </w:rPr>
        <w:t>名称：</w:t>
      </w:r>
      <w:r>
        <w:rPr>
          <w:rFonts w:hint="eastAsia" w:ascii="仿宋" w:hAnsi="仿宋" w:eastAsia="仿宋" w:cs="仿宋"/>
          <w:spacing w:val="-2"/>
          <w:sz w:val="24"/>
          <w:szCs w:val="24"/>
          <w:lang w:eastAsia="zh-CN"/>
        </w:rPr>
        <w:t>岐山县中医医院</w:t>
      </w:r>
    </w:p>
    <w:p w14:paraId="619F030D">
      <w:pPr>
        <w:spacing w:before="182" w:line="222" w:lineRule="auto"/>
        <w:ind w:left="485"/>
        <w:rPr>
          <w:rFonts w:hint="eastAsia" w:ascii="仿宋" w:hAnsi="仿宋" w:eastAsia="仿宋" w:cs="仿宋"/>
          <w:sz w:val="24"/>
          <w:szCs w:val="24"/>
          <w:lang w:eastAsia="zh-CN"/>
        </w:rPr>
      </w:pPr>
      <w:r>
        <w:rPr>
          <w:rFonts w:ascii="仿宋" w:hAnsi="仿宋" w:eastAsia="仿宋" w:cs="仿宋"/>
          <w:spacing w:val="-3"/>
          <w:sz w:val="24"/>
          <w:szCs w:val="24"/>
        </w:rPr>
        <w:t>地址：</w:t>
      </w:r>
      <w:r>
        <w:rPr>
          <w:rFonts w:hint="eastAsia" w:ascii="仿宋" w:hAnsi="仿宋" w:eastAsia="仿宋" w:cs="仿宋"/>
          <w:spacing w:val="-3"/>
          <w:sz w:val="24"/>
          <w:szCs w:val="24"/>
          <w:lang w:eastAsia="zh-CN"/>
        </w:rPr>
        <w:t>岐山县城凤西路54号</w:t>
      </w:r>
    </w:p>
    <w:p w14:paraId="79C2E93C">
      <w:pPr>
        <w:spacing w:before="179" w:line="223" w:lineRule="auto"/>
        <w:ind w:left="481"/>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0917-8216433</w:t>
      </w:r>
    </w:p>
    <w:p w14:paraId="0946B1E2">
      <w:pPr>
        <w:spacing w:before="175" w:line="222" w:lineRule="auto"/>
        <w:outlineLvl w:val="2"/>
        <w:rPr>
          <w:rFonts w:ascii="仿宋" w:hAnsi="仿宋" w:eastAsia="仿宋" w:cs="仿宋"/>
          <w:sz w:val="24"/>
          <w:szCs w:val="24"/>
        </w:rPr>
      </w:pPr>
      <w:r>
        <w:rPr>
          <w:rFonts w:ascii="仿宋" w:hAnsi="仿宋" w:eastAsia="仿宋" w:cs="仿宋"/>
          <w:spacing w:val="-2"/>
          <w:sz w:val="24"/>
          <w:szCs w:val="24"/>
        </w:rPr>
        <w:t>2.采购代理机构信息</w:t>
      </w:r>
    </w:p>
    <w:p w14:paraId="58362877">
      <w:pPr>
        <w:spacing w:before="180" w:line="221" w:lineRule="auto"/>
        <w:ind w:left="485"/>
        <w:rPr>
          <w:rFonts w:hint="eastAsia" w:ascii="仿宋" w:hAnsi="仿宋" w:eastAsia="仿宋" w:cs="仿宋"/>
          <w:sz w:val="24"/>
          <w:szCs w:val="24"/>
          <w:lang w:eastAsia="zh-CN"/>
        </w:rPr>
      </w:pPr>
      <w:r>
        <w:rPr>
          <w:rFonts w:ascii="仿宋" w:hAnsi="仿宋" w:eastAsia="仿宋" w:cs="仿宋"/>
          <w:spacing w:val="-2"/>
          <w:sz w:val="24"/>
          <w:szCs w:val="24"/>
        </w:rPr>
        <w:t>名称：</w:t>
      </w:r>
      <w:r>
        <w:rPr>
          <w:rFonts w:hint="eastAsia" w:ascii="仿宋" w:hAnsi="仿宋" w:eastAsia="仿宋" w:cs="仿宋"/>
          <w:spacing w:val="-2"/>
          <w:sz w:val="24"/>
          <w:szCs w:val="24"/>
          <w:lang w:eastAsia="zh-CN"/>
        </w:rPr>
        <w:t>致君项目管理有限公司</w:t>
      </w:r>
    </w:p>
    <w:p w14:paraId="3D2BF1F3">
      <w:pPr>
        <w:spacing w:before="177" w:line="222" w:lineRule="auto"/>
        <w:ind w:left="485"/>
        <w:rPr>
          <w:rFonts w:ascii="仿宋" w:hAnsi="仿宋" w:eastAsia="仿宋" w:cs="仿宋"/>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陕西省宝鸡市金台区行政大道5号广汇大厦A座</w:t>
      </w:r>
      <w:r>
        <w:rPr>
          <w:rFonts w:hint="eastAsia" w:ascii="仿宋" w:hAnsi="仿宋" w:eastAsia="仿宋" w:cs="仿宋"/>
          <w:spacing w:val="-5"/>
          <w:sz w:val="24"/>
          <w:szCs w:val="24"/>
          <w:lang w:val="en-US" w:eastAsia="zh-CN"/>
        </w:rPr>
        <w:t>1501</w:t>
      </w:r>
      <w:r>
        <w:rPr>
          <w:rFonts w:hint="eastAsia" w:ascii="仿宋" w:hAnsi="仿宋" w:eastAsia="仿宋" w:cs="仿宋"/>
          <w:spacing w:val="-5"/>
          <w:sz w:val="24"/>
          <w:szCs w:val="24"/>
        </w:rPr>
        <w:t>室</w:t>
      </w:r>
    </w:p>
    <w:p w14:paraId="5844C740">
      <w:pPr>
        <w:spacing w:before="180" w:line="223" w:lineRule="auto"/>
        <w:ind w:left="481"/>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0917-3232030</w:t>
      </w:r>
    </w:p>
    <w:p w14:paraId="28239ADC">
      <w:pPr>
        <w:spacing w:before="176" w:line="223" w:lineRule="auto"/>
        <w:ind w:left="1"/>
        <w:outlineLvl w:val="2"/>
        <w:rPr>
          <w:rFonts w:ascii="仿宋" w:hAnsi="仿宋" w:eastAsia="仿宋" w:cs="仿宋"/>
          <w:sz w:val="24"/>
          <w:szCs w:val="24"/>
        </w:rPr>
      </w:pPr>
      <w:r>
        <w:rPr>
          <w:rFonts w:ascii="仿宋" w:hAnsi="仿宋" w:eastAsia="仿宋" w:cs="仿宋"/>
          <w:spacing w:val="-2"/>
          <w:sz w:val="24"/>
          <w:szCs w:val="24"/>
        </w:rPr>
        <w:t>3.项目联系方式</w:t>
      </w:r>
    </w:p>
    <w:p w14:paraId="66A4DD63">
      <w:pPr>
        <w:spacing w:before="178" w:line="221" w:lineRule="auto"/>
        <w:ind w:left="485"/>
        <w:rPr>
          <w:rFonts w:hint="default" w:ascii="仿宋" w:hAnsi="仿宋" w:eastAsia="仿宋" w:cs="仿宋"/>
          <w:sz w:val="24"/>
          <w:szCs w:val="24"/>
          <w:lang w:val="en-US" w:eastAsia="zh-CN"/>
        </w:rPr>
      </w:pPr>
      <w:r>
        <w:rPr>
          <w:rFonts w:ascii="仿宋" w:hAnsi="仿宋" w:eastAsia="仿宋" w:cs="仿宋"/>
          <w:spacing w:val="-2"/>
          <w:sz w:val="24"/>
          <w:szCs w:val="24"/>
        </w:rPr>
        <w:t>项目联系人：</w:t>
      </w:r>
      <w:r>
        <w:rPr>
          <w:rFonts w:hint="eastAsia" w:ascii="仿宋" w:hAnsi="仿宋" w:eastAsia="仿宋" w:cs="仿宋"/>
          <w:spacing w:val="-2"/>
          <w:sz w:val="24"/>
          <w:szCs w:val="24"/>
          <w:lang w:val="en-US" w:eastAsia="zh-CN"/>
        </w:rPr>
        <w:t>招标部</w:t>
      </w:r>
    </w:p>
    <w:p w14:paraId="5B804885">
      <w:pPr>
        <w:spacing w:before="179" w:line="223" w:lineRule="auto"/>
        <w:ind w:left="510"/>
        <w:rPr>
          <w:rFonts w:ascii="仿宋" w:hAnsi="仿宋" w:eastAsia="仿宋" w:cs="仿宋"/>
          <w:sz w:val="24"/>
          <w:szCs w:val="24"/>
        </w:rPr>
      </w:pPr>
      <w:r>
        <w:rPr>
          <w:rFonts w:ascii="仿宋" w:hAnsi="仿宋" w:eastAsia="仿宋" w:cs="仿宋"/>
          <w:spacing w:val="-3"/>
          <w:sz w:val="24"/>
          <w:szCs w:val="24"/>
        </w:rPr>
        <w:t>电话：</w:t>
      </w:r>
      <w:r>
        <w:rPr>
          <w:rFonts w:hint="eastAsia" w:ascii="仿宋" w:hAnsi="仿宋" w:eastAsia="仿宋" w:cs="仿宋"/>
          <w:spacing w:val="-1"/>
          <w:sz w:val="24"/>
          <w:szCs w:val="24"/>
          <w:lang w:val="en-US" w:eastAsia="zh-CN"/>
        </w:rPr>
        <w:t>0917-3232030</w:t>
      </w:r>
    </w:p>
    <w:p w14:paraId="2931491E">
      <w:pPr>
        <w:spacing w:line="223" w:lineRule="auto"/>
        <w:rPr>
          <w:rFonts w:ascii="仿宋" w:hAnsi="仿宋" w:eastAsia="仿宋" w:cs="仿宋"/>
          <w:sz w:val="24"/>
          <w:szCs w:val="24"/>
        </w:rPr>
        <w:sectPr>
          <w:footerReference r:id="rId5" w:type="default"/>
          <w:pgSz w:w="11906" w:h="16839"/>
          <w:pgMar w:top="1404" w:right="1352" w:bottom="1156" w:left="1429" w:header="0" w:footer="994" w:gutter="0"/>
          <w:pgNumType w:fmt="decimal"/>
          <w:cols w:space="720" w:num="1"/>
        </w:sectPr>
      </w:pPr>
    </w:p>
    <w:p w14:paraId="6C50FCB0">
      <w:pPr>
        <w:pStyle w:val="5"/>
        <w:bidi w:val="0"/>
        <w:rPr>
          <w:rFonts w:ascii="仿宋" w:hAnsi="仿宋" w:eastAsia="仿宋" w:cs="仿宋"/>
          <w:sz w:val="31"/>
          <w:szCs w:val="31"/>
        </w:rPr>
      </w:pPr>
      <w:bookmarkStart w:id="2" w:name="bookmark2"/>
      <w:bookmarkEnd w:id="2"/>
      <w:bookmarkStart w:id="3" w:name="_Toc27710"/>
      <w:r>
        <w:rPr>
          <w:rFonts w:ascii="仿宋" w:hAnsi="仿宋" w:eastAsia="仿宋" w:cs="仿宋"/>
          <w:spacing w:val="2"/>
          <w:sz w:val="31"/>
          <w:szCs w:val="31"/>
        </w:rPr>
        <w:t>第二章</w:t>
      </w:r>
      <w:r>
        <w:rPr>
          <w:rFonts w:ascii="仿宋" w:hAnsi="仿宋" w:eastAsia="仿宋" w:cs="仿宋"/>
          <w:spacing w:val="18"/>
          <w:sz w:val="31"/>
          <w:szCs w:val="31"/>
        </w:rPr>
        <w:t xml:space="preserve">  </w:t>
      </w:r>
      <w:r>
        <w:rPr>
          <w:rFonts w:ascii="仿宋" w:hAnsi="仿宋" w:eastAsia="仿宋" w:cs="仿宋"/>
          <w:spacing w:val="2"/>
          <w:sz w:val="31"/>
          <w:szCs w:val="31"/>
        </w:rPr>
        <w:t>供应商须知</w:t>
      </w:r>
      <w:bookmarkEnd w:id="3"/>
    </w:p>
    <w:p w14:paraId="779E9941">
      <w:pPr>
        <w:numPr>
          <w:ilvl w:val="0"/>
          <w:numId w:val="0"/>
        </w:numPr>
        <w:spacing w:beforeAutospacing="0" w:line="440" w:lineRule="exact"/>
        <w:ind w:left="1080" w:leftChars="0" w:hanging="1080" w:firstLineChars="0"/>
        <w:jc w:val="center"/>
        <w:rPr>
          <w:rFonts w:hint="eastAsia" w:ascii="仿宋" w:hAnsi="仿宋" w:eastAsia="仿宋" w:cs="仿宋"/>
          <w:b/>
          <w:bCs w:val="0"/>
          <w:color w:val="auto"/>
          <w:spacing w:val="0"/>
          <w:w w:val="100"/>
          <w:position w:val="0"/>
          <w:sz w:val="32"/>
          <w:szCs w:val="32"/>
        </w:rPr>
      </w:pPr>
      <w:r>
        <w:rPr>
          <w:rFonts w:hint="default" w:ascii="仿宋" w:hAnsi="仿宋" w:eastAsia="仿宋" w:cs="仿宋"/>
          <w:b/>
          <w:bCs w:val="0"/>
          <w:snapToGrid w:val="0"/>
          <w:color w:val="auto"/>
          <w:spacing w:val="0"/>
          <w:w w:val="100"/>
          <w:kern w:val="0"/>
          <w:position w:val="0"/>
          <w:sz w:val="32"/>
          <w:szCs w:val="32"/>
          <w:lang w:val="en-US" w:eastAsia="en-US" w:bidi="ar-SA"/>
        </w:rPr>
        <w:t>（一）</w:t>
      </w:r>
      <w:r>
        <w:rPr>
          <w:rFonts w:hint="eastAsia" w:ascii="仿宋" w:hAnsi="仿宋" w:eastAsia="仿宋" w:cs="仿宋"/>
          <w:b/>
          <w:bCs w:val="0"/>
          <w:color w:val="auto"/>
          <w:spacing w:val="0"/>
          <w:w w:val="100"/>
          <w:position w:val="0"/>
          <w:sz w:val="32"/>
          <w:szCs w:val="32"/>
          <w:lang w:eastAsia="zh-CN"/>
        </w:rPr>
        <w:t>供应商须知</w:t>
      </w:r>
      <w:r>
        <w:rPr>
          <w:rFonts w:hint="eastAsia" w:ascii="仿宋" w:hAnsi="仿宋" w:eastAsia="仿宋" w:cs="仿宋"/>
          <w:b/>
          <w:bCs w:val="0"/>
          <w:color w:val="auto"/>
          <w:spacing w:val="0"/>
          <w:w w:val="100"/>
          <w:position w:val="0"/>
          <w:sz w:val="32"/>
          <w:szCs w:val="32"/>
        </w:rPr>
        <w:t>前附表</w:t>
      </w:r>
    </w:p>
    <w:tbl>
      <w:tblPr>
        <w:tblStyle w:val="2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01"/>
        <w:gridCol w:w="7403"/>
      </w:tblGrid>
      <w:tr w14:paraId="2596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4796404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项号</w:t>
            </w:r>
          </w:p>
        </w:tc>
        <w:tc>
          <w:tcPr>
            <w:tcW w:w="1701" w:type="dxa"/>
            <w:noWrap w:val="0"/>
            <w:vAlign w:val="center"/>
          </w:tcPr>
          <w:p w14:paraId="6DB0A999">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内   容</w:t>
            </w:r>
          </w:p>
        </w:tc>
        <w:tc>
          <w:tcPr>
            <w:tcW w:w="7403" w:type="dxa"/>
            <w:noWrap w:val="0"/>
            <w:vAlign w:val="center"/>
          </w:tcPr>
          <w:p w14:paraId="449598B0">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说明与要求</w:t>
            </w:r>
          </w:p>
        </w:tc>
      </w:tr>
      <w:tr w14:paraId="0B8E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vMerge w:val="restart"/>
            <w:noWrap w:val="0"/>
            <w:vAlign w:val="center"/>
          </w:tcPr>
          <w:p w14:paraId="09431A03">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1</w:t>
            </w:r>
          </w:p>
        </w:tc>
        <w:tc>
          <w:tcPr>
            <w:tcW w:w="1701" w:type="dxa"/>
            <w:noWrap w:val="0"/>
            <w:vAlign w:val="center"/>
          </w:tcPr>
          <w:p w14:paraId="2110E8DC">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项目名称</w:t>
            </w:r>
          </w:p>
        </w:tc>
        <w:tc>
          <w:tcPr>
            <w:tcW w:w="7403" w:type="dxa"/>
            <w:noWrap w:val="0"/>
            <w:vAlign w:val="center"/>
          </w:tcPr>
          <w:p w14:paraId="2768067D">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lang w:eastAsia="zh-CN"/>
              </w:rPr>
            </w:pPr>
            <w:r>
              <w:rPr>
                <w:rFonts w:hint="eastAsia" w:ascii="仿宋" w:hAnsi="仿宋" w:eastAsia="仿宋" w:cs="仿宋"/>
                <w:b w:val="0"/>
                <w:bCs w:val="0"/>
                <w:color w:val="auto"/>
                <w:spacing w:val="0"/>
                <w:w w:val="100"/>
                <w:position w:val="0"/>
                <w:sz w:val="24"/>
                <w:szCs w:val="24"/>
                <w:highlight w:val="none"/>
                <w:lang w:eastAsia="zh-CN"/>
              </w:rPr>
              <w:t>岐山县中医医院关于64排螺旋CT球管项目</w:t>
            </w:r>
          </w:p>
        </w:tc>
      </w:tr>
      <w:tr w14:paraId="7F14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vMerge w:val="continue"/>
            <w:noWrap w:val="0"/>
            <w:vAlign w:val="center"/>
          </w:tcPr>
          <w:p w14:paraId="72A99E5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p>
        </w:tc>
        <w:tc>
          <w:tcPr>
            <w:tcW w:w="1701" w:type="dxa"/>
            <w:noWrap w:val="0"/>
            <w:vAlign w:val="center"/>
          </w:tcPr>
          <w:p w14:paraId="1A19298C">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项目编号</w:t>
            </w:r>
          </w:p>
        </w:tc>
        <w:tc>
          <w:tcPr>
            <w:tcW w:w="7403" w:type="dxa"/>
            <w:noWrap w:val="0"/>
            <w:vAlign w:val="center"/>
          </w:tcPr>
          <w:p w14:paraId="10CF21AE">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ZJBJ-ZC-2025-027</w:t>
            </w:r>
          </w:p>
        </w:tc>
      </w:tr>
      <w:tr w14:paraId="7949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6D300472">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2</w:t>
            </w:r>
          </w:p>
        </w:tc>
        <w:tc>
          <w:tcPr>
            <w:tcW w:w="1701" w:type="dxa"/>
            <w:noWrap w:val="0"/>
            <w:vAlign w:val="center"/>
          </w:tcPr>
          <w:p w14:paraId="3F2A96A0">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项目预算</w:t>
            </w:r>
          </w:p>
        </w:tc>
        <w:tc>
          <w:tcPr>
            <w:tcW w:w="7403" w:type="dxa"/>
            <w:noWrap w:val="0"/>
            <w:vAlign w:val="center"/>
          </w:tcPr>
          <w:p w14:paraId="1347366A">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1800000</w:t>
            </w:r>
            <w:r>
              <w:rPr>
                <w:rFonts w:hint="eastAsia" w:ascii="仿宋" w:hAnsi="仿宋" w:eastAsia="仿宋" w:cs="仿宋"/>
                <w:b w:val="0"/>
                <w:bCs w:val="0"/>
                <w:color w:val="auto"/>
                <w:spacing w:val="0"/>
                <w:w w:val="100"/>
                <w:position w:val="0"/>
                <w:sz w:val="24"/>
                <w:szCs w:val="24"/>
                <w:highlight w:val="none"/>
                <w:lang w:eastAsia="zh-CN"/>
              </w:rPr>
              <w:t>.00</w:t>
            </w:r>
            <w:r>
              <w:rPr>
                <w:rFonts w:hint="eastAsia" w:ascii="仿宋" w:hAnsi="仿宋" w:eastAsia="仿宋" w:cs="仿宋"/>
                <w:b w:val="0"/>
                <w:bCs w:val="0"/>
                <w:color w:val="auto"/>
                <w:spacing w:val="0"/>
                <w:w w:val="100"/>
                <w:position w:val="0"/>
                <w:sz w:val="24"/>
                <w:szCs w:val="24"/>
                <w:highlight w:val="none"/>
              </w:rPr>
              <w:t>元</w:t>
            </w:r>
          </w:p>
        </w:tc>
      </w:tr>
      <w:tr w14:paraId="6759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4" w:type="dxa"/>
            <w:noWrap w:val="0"/>
            <w:vAlign w:val="center"/>
          </w:tcPr>
          <w:p w14:paraId="6263580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3</w:t>
            </w:r>
          </w:p>
        </w:tc>
        <w:tc>
          <w:tcPr>
            <w:tcW w:w="1701" w:type="dxa"/>
            <w:noWrap w:val="0"/>
            <w:vAlign w:val="center"/>
          </w:tcPr>
          <w:p w14:paraId="643FA18A">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最高限价</w:t>
            </w:r>
          </w:p>
        </w:tc>
        <w:tc>
          <w:tcPr>
            <w:tcW w:w="7403" w:type="dxa"/>
            <w:noWrap w:val="0"/>
            <w:vAlign w:val="center"/>
          </w:tcPr>
          <w:p w14:paraId="31A26026">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1650000.00元</w:t>
            </w:r>
          </w:p>
        </w:tc>
      </w:tr>
      <w:tr w14:paraId="49EA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4113183C">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4</w:t>
            </w:r>
          </w:p>
        </w:tc>
        <w:tc>
          <w:tcPr>
            <w:tcW w:w="1701" w:type="dxa"/>
            <w:shd w:val="clear" w:color="auto" w:fill="auto"/>
            <w:noWrap w:val="0"/>
            <w:vAlign w:val="center"/>
          </w:tcPr>
          <w:p w14:paraId="09443F14">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交货期</w:t>
            </w:r>
          </w:p>
        </w:tc>
        <w:tc>
          <w:tcPr>
            <w:tcW w:w="7403" w:type="dxa"/>
            <w:shd w:val="clear" w:color="auto" w:fill="auto"/>
            <w:noWrap w:val="0"/>
            <w:vAlign w:val="center"/>
          </w:tcPr>
          <w:p w14:paraId="3B5A11A7">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color w:val="auto"/>
                <w:kern w:val="2"/>
                <w:sz w:val="24"/>
                <w:szCs w:val="24"/>
                <w:highlight w:val="none"/>
                <w:lang w:val="zh-CN" w:eastAsia="zh-CN" w:bidi="ar-SA"/>
              </w:rPr>
              <w:t>自合同签订之日起</w:t>
            </w:r>
            <w:r>
              <w:rPr>
                <w:rFonts w:hint="eastAsia" w:ascii="仿宋" w:hAnsi="仿宋" w:eastAsia="仿宋" w:cs="仿宋"/>
                <w:color w:val="auto"/>
                <w:kern w:val="2"/>
                <w:sz w:val="24"/>
                <w:szCs w:val="24"/>
                <w:highlight w:val="none"/>
                <w:lang w:val="en-US" w:eastAsia="zh-CN" w:bidi="ar-SA"/>
              </w:rPr>
              <w:t>3个</w:t>
            </w:r>
            <w:r>
              <w:rPr>
                <w:rFonts w:hint="eastAsia" w:ascii="仿宋" w:hAnsi="仿宋" w:eastAsia="仿宋" w:cs="仿宋"/>
                <w:color w:val="auto"/>
                <w:kern w:val="2"/>
                <w:sz w:val="24"/>
                <w:szCs w:val="24"/>
                <w:highlight w:val="none"/>
                <w:lang w:val="zh-CN" w:eastAsia="zh-CN" w:bidi="ar-SA"/>
              </w:rPr>
              <w:t>日历天内交货</w:t>
            </w:r>
          </w:p>
        </w:tc>
      </w:tr>
      <w:tr w14:paraId="07B2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4C7B1FBE">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5</w:t>
            </w:r>
          </w:p>
        </w:tc>
        <w:tc>
          <w:tcPr>
            <w:tcW w:w="1701" w:type="dxa"/>
            <w:shd w:val="clear" w:color="auto" w:fill="auto"/>
            <w:noWrap w:val="0"/>
            <w:vAlign w:val="center"/>
          </w:tcPr>
          <w:p w14:paraId="701E807D">
            <w:pPr>
              <w:spacing w:line="360" w:lineRule="auto"/>
              <w:jc w:val="center"/>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sz w:val="24"/>
                <w:szCs w:val="24"/>
                <w:highlight w:val="none"/>
              </w:rPr>
              <w:t>质量</w:t>
            </w:r>
            <w:r>
              <w:rPr>
                <w:rFonts w:hint="eastAsia" w:ascii="仿宋" w:hAnsi="仿宋" w:eastAsia="仿宋" w:cs="仿宋"/>
                <w:sz w:val="24"/>
                <w:szCs w:val="24"/>
                <w:highlight w:val="none"/>
                <w:lang w:val="en-US" w:eastAsia="zh-CN"/>
              </w:rPr>
              <w:t>要求</w:t>
            </w:r>
          </w:p>
        </w:tc>
        <w:tc>
          <w:tcPr>
            <w:tcW w:w="7403" w:type="dxa"/>
            <w:shd w:val="clear" w:color="auto" w:fill="auto"/>
            <w:noWrap w:val="0"/>
            <w:vAlign w:val="center"/>
          </w:tcPr>
          <w:p w14:paraId="0694D14E">
            <w:pPr>
              <w:spacing w:line="360" w:lineRule="auto"/>
              <w:rPr>
                <w:rFonts w:hint="eastAsia" w:ascii="仿宋" w:hAnsi="仿宋" w:eastAsia="仿宋" w:cs="仿宋"/>
                <w:b w:val="0"/>
                <w:bCs w:val="0"/>
                <w:color w:val="auto"/>
                <w:spacing w:val="0"/>
                <w:w w:val="100"/>
                <w:position w:val="0"/>
                <w:sz w:val="24"/>
                <w:szCs w:val="24"/>
                <w:highlight w:val="none"/>
                <w:lang w:eastAsia="zh-CN"/>
              </w:rPr>
            </w:pPr>
            <w:r>
              <w:rPr>
                <w:rFonts w:hint="eastAsia" w:ascii="仿宋" w:hAnsi="仿宋" w:eastAsia="仿宋" w:cs="仿宋"/>
                <w:b w:val="0"/>
                <w:bCs w:val="0"/>
                <w:color w:val="auto"/>
                <w:spacing w:val="0"/>
                <w:w w:val="100"/>
                <w:position w:val="0"/>
                <w:sz w:val="24"/>
                <w:szCs w:val="24"/>
                <w:highlight w:val="none"/>
                <w:lang w:val="en-US" w:eastAsia="zh-CN"/>
              </w:rPr>
              <w:t>达到国家现行行业验收规范“合格”标准</w:t>
            </w:r>
          </w:p>
        </w:tc>
      </w:tr>
      <w:tr w14:paraId="6EBF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4" w:type="dxa"/>
            <w:noWrap w:val="0"/>
            <w:vAlign w:val="center"/>
          </w:tcPr>
          <w:p w14:paraId="4074D848">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6</w:t>
            </w:r>
          </w:p>
        </w:tc>
        <w:tc>
          <w:tcPr>
            <w:tcW w:w="1701" w:type="dxa"/>
            <w:shd w:val="clear" w:color="auto" w:fill="auto"/>
            <w:noWrap w:val="0"/>
            <w:vAlign w:val="center"/>
          </w:tcPr>
          <w:p w14:paraId="2C674205">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质保期</w:t>
            </w:r>
          </w:p>
        </w:tc>
        <w:tc>
          <w:tcPr>
            <w:tcW w:w="7403" w:type="dxa"/>
            <w:shd w:val="clear" w:color="auto" w:fill="auto"/>
            <w:noWrap w:val="0"/>
            <w:vAlign w:val="center"/>
          </w:tcPr>
          <w:p w14:paraId="1EC309A2">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lang w:eastAsia="zh-CN"/>
              </w:rPr>
            </w:pPr>
            <w:r>
              <w:rPr>
                <w:rFonts w:hint="eastAsia" w:ascii="仿宋" w:hAnsi="仿宋" w:eastAsia="仿宋" w:cs="仿宋"/>
                <w:b w:val="0"/>
                <w:bCs/>
                <w:color w:val="auto"/>
                <w:sz w:val="24"/>
                <w:szCs w:val="24"/>
                <w:highlight w:val="none"/>
              </w:rPr>
              <w:t>自安装</w:t>
            </w:r>
            <w:r>
              <w:rPr>
                <w:rFonts w:hint="eastAsia" w:ascii="仿宋" w:hAnsi="仿宋" w:eastAsia="仿宋" w:cs="仿宋"/>
                <w:b w:val="0"/>
                <w:bCs/>
                <w:color w:val="auto"/>
                <w:sz w:val="24"/>
                <w:szCs w:val="24"/>
                <w:highlight w:val="none"/>
                <w:lang w:val="en-US" w:eastAsia="zh-CN"/>
              </w:rPr>
              <w:t>完毕验收合格</w:t>
            </w:r>
            <w:r>
              <w:rPr>
                <w:rFonts w:hint="eastAsia" w:ascii="仿宋" w:hAnsi="仿宋" w:eastAsia="仿宋" w:cs="仿宋"/>
                <w:b w:val="0"/>
                <w:bCs/>
                <w:color w:val="auto"/>
                <w:sz w:val="24"/>
                <w:szCs w:val="24"/>
                <w:highlight w:val="none"/>
              </w:rPr>
              <w:t>之日起2年或40000个病人</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以</w:t>
            </w:r>
            <w:r>
              <w:rPr>
                <w:rFonts w:hint="eastAsia" w:ascii="仿宋" w:hAnsi="仿宋" w:eastAsia="仿宋" w:cs="仿宋"/>
                <w:b w:val="0"/>
                <w:bCs/>
                <w:color w:val="auto"/>
                <w:sz w:val="24"/>
                <w:szCs w:val="24"/>
                <w:highlight w:val="none"/>
              </w:rPr>
              <w:t>先到为准</w:t>
            </w:r>
            <w:r>
              <w:rPr>
                <w:rFonts w:hint="eastAsia" w:ascii="仿宋" w:hAnsi="仿宋" w:eastAsia="仿宋" w:cs="仿宋"/>
                <w:b w:val="0"/>
                <w:bCs/>
                <w:color w:val="auto"/>
                <w:sz w:val="24"/>
                <w:szCs w:val="24"/>
                <w:highlight w:val="none"/>
                <w:lang w:eastAsia="zh-CN"/>
              </w:rPr>
              <w:t>。</w:t>
            </w:r>
          </w:p>
        </w:tc>
      </w:tr>
      <w:tr w14:paraId="227C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5890696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7</w:t>
            </w:r>
          </w:p>
        </w:tc>
        <w:tc>
          <w:tcPr>
            <w:tcW w:w="1701" w:type="dxa"/>
            <w:noWrap w:val="0"/>
            <w:vAlign w:val="center"/>
          </w:tcPr>
          <w:p w14:paraId="448DED9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资金来源</w:t>
            </w:r>
          </w:p>
        </w:tc>
        <w:tc>
          <w:tcPr>
            <w:tcW w:w="7403" w:type="dxa"/>
            <w:noWrap w:val="0"/>
            <w:vAlign w:val="center"/>
          </w:tcPr>
          <w:p w14:paraId="00A432B1">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其他财政资金</w:t>
            </w:r>
          </w:p>
        </w:tc>
      </w:tr>
      <w:tr w14:paraId="3E64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7474EA72">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8</w:t>
            </w:r>
          </w:p>
        </w:tc>
        <w:tc>
          <w:tcPr>
            <w:tcW w:w="1701" w:type="dxa"/>
            <w:noWrap w:val="0"/>
            <w:vAlign w:val="center"/>
          </w:tcPr>
          <w:p w14:paraId="73B1437E">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center"/>
              <w:textAlignment w:val="auto"/>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投标人资格</w:t>
            </w:r>
          </w:p>
          <w:p w14:paraId="671CD747">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center"/>
              <w:textAlignment w:val="auto"/>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要求</w:t>
            </w:r>
          </w:p>
        </w:tc>
        <w:tc>
          <w:tcPr>
            <w:tcW w:w="7403" w:type="dxa"/>
            <w:noWrap w:val="0"/>
            <w:vAlign w:val="center"/>
          </w:tcPr>
          <w:p w14:paraId="474FA92C">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符合《中华人民共和国政府采购法》第二十二条的规定；</w:t>
            </w:r>
          </w:p>
          <w:p w14:paraId="2E5EDA1B">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（1）具有独立承担民事责任能力的法人或其他组织或自然人，企业法人应提供有效的统一社会信用代码的营业执照；</w:t>
            </w:r>
          </w:p>
          <w:p w14:paraId="7C9B8621">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（2）供应商应授权合法的人员参加采购全过程，其中法定代表人直接参加的，须出具法人身份证明，并与营业执照上信息一致，法定代表人授权代表参加的，须出具法定代表人授权书及授权代表身份证；</w:t>
            </w:r>
          </w:p>
          <w:p w14:paraId="501E219B">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3）提供2024年度或2025年度经审计的财务报告（成立时间至提交采购响应文件截止时间不足一年的可提供成立后任意时段的资产负债表），或提供投标截止时间前六个月内其基本开户银行出具的资信证明及其基本账户开户许可证（或基本存款账户信息）；；</w:t>
            </w:r>
          </w:p>
          <w:p w14:paraId="58EE1BA8">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（4）税收缴纳证明：提供采购截止日前一年内已缴纳的至少任意三个月的纳税证明或完税证明，依法免税的单位应提供相关证明材料；</w:t>
            </w:r>
          </w:p>
          <w:p w14:paraId="54D74EFC">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5）社会保障资金缴纳证明：提供采购截止日前一年内已缴存的至少任意三个月的社会保障资金缴存单据或社保机构开具的社会保险参保缴费情况证明，依法不需要缴纳社会保障资金的单位应提供相关证明材料；</w:t>
            </w:r>
          </w:p>
          <w:p w14:paraId="346E34FC">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（6）提供参加采购活动前三年内在经营活动中没有重大违法记录的书面声明；</w:t>
            </w:r>
          </w:p>
          <w:p w14:paraId="4724E1E8">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（7）</w:t>
            </w:r>
            <w:r>
              <w:rPr>
                <w:rFonts w:ascii="仿宋" w:hAnsi="仿宋" w:eastAsia="仿宋" w:cs="仿宋"/>
                <w:spacing w:val="-1"/>
                <w:sz w:val="24"/>
                <w:szCs w:val="24"/>
              </w:rPr>
              <w:t>供应商为经销商的应具有医疗器械经营许可证或经营备案凭证（投标产品须在</w:t>
            </w:r>
            <w:r>
              <w:rPr>
                <w:rFonts w:ascii="仿宋" w:hAnsi="仿宋" w:eastAsia="仿宋" w:cs="仿宋"/>
                <w:spacing w:val="-4"/>
                <w:sz w:val="24"/>
                <w:szCs w:val="24"/>
              </w:rPr>
              <w:t>其经营范围内</w:t>
            </w:r>
            <w:r>
              <w:rPr>
                <w:rFonts w:ascii="仿宋" w:hAnsi="仿宋" w:eastAsia="仿宋" w:cs="仿宋"/>
                <w:spacing w:val="-60"/>
                <w:w w:val="90"/>
                <w:sz w:val="24"/>
                <w:szCs w:val="24"/>
              </w:rPr>
              <w:t>）；</w:t>
            </w:r>
            <w:r>
              <w:rPr>
                <w:rFonts w:ascii="仿宋" w:hAnsi="仿宋" w:eastAsia="仿宋" w:cs="仿宋"/>
                <w:spacing w:val="-4"/>
                <w:sz w:val="24"/>
                <w:szCs w:val="24"/>
              </w:rPr>
              <w:t>供应商为制造厂家应具有医疗器械经营许可证或经营备案凭证（投</w:t>
            </w:r>
            <w:r>
              <w:rPr>
                <w:rFonts w:ascii="仿宋" w:hAnsi="仿宋" w:eastAsia="仿宋" w:cs="仿宋"/>
                <w:spacing w:val="-2"/>
                <w:sz w:val="24"/>
                <w:szCs w:val="24"/>
              </w:rPr>
              <w:t>标产品须在其经营范围内</w:t>
            </w:r>
            <w:r>
              <w:rPr>
                <w:rFonts w:ascii="仿宋" w:hAnsi="仿宋" w:eastAsia="仿宋" w:cs="仿宋"/>
                <w:sz w:val="24"/>
                <w:szCs w:val="24"/>
              </w:rPr>
              <w:t>），</w:t>
            </w:r>
            <w:r>
              <w:rPr>
                <w:rFonts w:ascii="仿宋" w:hAnsi="仿宋" w:eastAsia="仿宋" w:cs="仿宋"/>
                <w:spacing w:val="-2"/>
                <w:sz w:val="24"/>
                <w:szCs w:val="24"/>
              </w:rPr>
              <w:t>并具有医疗器械生产许可证</w:t>
            </w:r>
            <w:r>
              <w:rPr>
                <w:rFonts w:hint="eastAsia" w:ascii="仿宋" w:hAnsi="仿宋" w:eastAsia="仿宋" w:cs="仿宋"/>
                <w:spacing w:val="-2"/>
                <w:sz w:val="24"/>
                <w:szCs w:val="24"/>
              </w:rPr>
              <w:t>（注：进口产品无须提供《医疗器械生产许可证》</w:t>
            </w:r>
            <w:r>
              <w:rPr>
                <w:rFonts w:ascii="仿宋" w:hAnsi="仿宋" w:eastAsia="仿宋" w:cs="仿宋"/>
                <w:sz w:val="24"/>
                <w:szCs w:val="24"/>
              </w:rPr>
              <w:t>）；</w:t>
            </w:r>
          </w:p>
          <w:p w14:paraId="0803B25F">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（8）投标产品属于医疗器械管理的提供医疗器械注册证；</w:t>
            </w:r>
          </w:p>
          <w:p w14:paraId="64D04EBF">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（9）投标产品属于进口产品提供制造商授权书或完整授权链；</w:t>
            </w:r>
          </w:p>
          <w:p w14:paraId="3D8574F4">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10）供应商应通过“信用中国”网站（www.creditchina.gov.cn）查询不得列入失信被执行人和重大税收违法失信主体，不得为中国政府采购网（www.ccgp.gov.cn/）政府采购严重违法失信行为记录名单中被财政部门禁止参加政府采购活动的供应商；</w:t>
            </w:r>
          </w:p>
        </w:tc>
      </w:tr>
      <w:tr w14:paraId="4E20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4" w:type="dxa"/>
            <w:noWrap w:val="0"/>
            <w:vAlign w:val="center"/>
          </w:tcPr>
          <w:p w14:paraId="317E7392">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9</w:t>
            </w:r>
          </w:p>
        </w:tc>
        <w:tc>
          <w:tcPr>
            <w:tcW w:w="1701" w:type="dxa"/>
            <w:noWrap w:val="0"/>
            <w:vAlign w:val="center"/>
          </w:tcPr>
          <w:p w14:paraId="5FF5052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踏勘现场</w:t>
            </w:r>
          </w:p>
        </w:tc>
        <w:tc>
          <w:tcPr>
            <w:tcW w:w="7403" w:type="dxa"/>
            <w:noWrap w:val="0"/>
            <w:vAlign w:val="center"/>
          </w:tcPr>
          <w:p w14:paraId="01F4E62D">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供应商自行踏勘。</w:t>
            </w:r>
          </w:p>
        </w:tc>
      </w:tr>
      <w:tr w14:paraId="74F8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206568A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10</w:t>
            </w:r>
          </w:p>
        </w:tc>
        <w:tc>
          <w:tcPr>
            <w:tcW w:w="1701" w:type="dxa"/>
            <w:noWrap w:val="0"/>
            <w:vAlign w:val="center"/>
          </w:tcPr>
          <w:p w14:paraId="262FD7FE">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资格审查方式</w:t>
            </w:r>
          </w:p>
        </w:tc>
        <w:tc>
          <w:tcPr>
            <w:tcW w:w="7403" w:type="dxa"/>
            <w:noWrap w:val="0"/>
            <w:vAlign w:val="center"/>
          </w:tcPr>
          <w:p w14:paraId="09116662">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资格后审</w:t>
            </w:r>
          </w:p>
        </w:tc>
      </w:tr>
      <w:tr w14:paraId="3632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24" w:type="dxa"/>
            <w:noWrap w:val="0"/>
            <w:vAlign w:val="center"/>
          </w:tcPr>
          <w:p w14:paraId="3197186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11</w:t>
            </w:r>
          </w:p>
        </w:tc>
        <w:tc>
          <w:tcPr>
            <w:tcW w:w="1701" w:type="dxa"/>
            <w:noWrap w:val="0"/>
            <w:vAlign w:val="center"/>
          </w:tcPr>
          <w:p w14:paraId="79CE2129">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下载文件</w:t>
            </w:r>
          </w:p>
        </w:tc>
        <w:tc>
          <w:tcPr>
            <w:tcW w:w="7403" w:type="dxa"/>
            <w:noWrap w:val="0"/>
            <w:vAlign w:val="center"/>
          </w:tcPr>
          <w:p w14:paraId="33E7E5B8">
            <w:pPr>
              <w:pStyle w:val="4"/>
              <w:spacing w:line="360" w:lineRule="auto"/>
              <w:rPr>
                <w:rFonts w:hint="eastAsia" w:ascii="仿宋" w:hAnsi="仿宋" w:eastAsia="仿宋" w:cs="仿宋"/>
                <w:lang w:eastAsia="zh-CN"/>
              </w:rPr>
            </w:pPr>
            <w:r>
              <w:rPr>
                <w:rStyle w:val="23"/>
                <w:rFonts w:hint="eastAsia" w:ascii="仿宋" w:hAnsi="仿宋" w:eastAsia="仿宋" w:cs="仿宋"/>
                <w:b w:val="0"/>
                <w:bCs w:val="0"/>
                <w:i w:val="0"/>
                <w:iCs w:val="0"/>
                <w:caps w:val="0"/>
                <w:color w:val="333333"/>
                <w:spacing w:val="0"/>
                <w:kern w:val="2"/>
                <w:sz w:val="24"/>
                <w:szCs w:val="24"/>
                <w:highlight w:val="none"/>
                <w:shd w:val="clear" w:color="auto" w:fill="auto"/>
                <w:vertAlign w:val="baseline"/>
                <w:lang w:val="en-US" w:eastAsia="zh-CN" w:bidi="ar-SA"/>
              </w:rPr>
              <w:t>时间：</w:t>
            </w:r>
            <w:r>
              <w:rPr>
                <w:rFonts w:ascii="仿宋" w:hAnsi="仿宋" w:eastAsia="仿宋" w:cs="仿宋"/>
                <w:spacing w:val="-13"/>
                <w:sz w:val="24"/>
                <w:szCs w:val="24"/>
                <w:highlight w:val="none"/>
              </w:rPr>
              <w:t>202</w:t>
            </w:r>
            <w:r>
              <w:rPr>
                <w:rFonts w:hint="eastAsia" w:ascii="仿宋" w:hAnsi="仿宋" w:eastAsia="仿宋" w:cs="仿宋"/>
                <w:spacing w:val="-13"/>
                <w:sz w:val="24"/>
                <w:szCs w:val="24"/>
                <w:highlight w:val="none"/>
                <w:lang w:val="en-US" w:eastAsia="zh-CN"/>
              </w:rPr>
              <w:t>6</w:t>
            </w:r>
            <w:r>
              <w:rPr>
                <w:rFonts w:ascii="仿宋" w:hAnsi="仿宋" w:eastAsia="仿宋" w:cs="仿宋"/>
                <w:spacing w:val="-13"/>
                <w:sz w:val="24"/>
                <w:szCs w:val="24"/>
                <w:highlight w:val="none"/>
              </w:rPr>
              <w:t>年</w:t>
            </w:r>
            <w:r>
              <w:rPr>
                <w:rFonts w:ascii="仿宋" w:hAnsi="仿宋" w:eastAsia="仿宋" w:cs="仿宋"/>
                <w:spacing w:val="-43"/>
                <w:sz w:val="24"/>
                <w:szCs w:val="24"/>
                <w:highlight w:val="none"/>
              </w:rPr>
              <w:t xml:space="preserve"> </w:t>
            </w:r>
            <w:r>
              <w:rPr>
                <w:rFonts w:hint="eastAsia" w:ascii="仿宋" w:hAnsi="仿宋" w:eastAsia="仿宋" w:cs="仿宋"/>
                <w:spacing w:val="-13"/>
                <w:sz w:val="24"/>
                <w:szCs w:val="24"/>
                <w:highlight w:val="none"/>
                <w:lang w:val="en-US" w:eastAsia="zh-CN"/>
              </w:rPr>
              <w:t>05</w:t>
            </w:r>
            <w:r>
              <w:rPr>
                <w:rFonts w:ascii="仿宋" w:hAnsi="仿宋" w:eastAsia="仿宋" w:cs="仿宋"/>
                <w:spacing w:val="-45"/>
                <w:sz w:val="24"/>
                <w:szCs w:val="24"/>
                <w:highlight w:val="none"/>
              </w:rPr>
              <w:t xml:space="preserve"> </w:t>
            </w:r>
            <w:r>
              <w:rPr>
                <w:rFonts w:ascii="仿宋" w:hAnsi="仿宋" w:eastAsia="仿宋" w:cs="仿宋"/>
                <w:spacing w:val="-13"/>
                <w:sz w:val="24"/>
                <w:szCs w:val="24"/>
                <w:highlight w:val="none"/>
              </w:rPr>
              <w:t>月</w:t>
            </w:r>
            <w:r>
              <w:rPr>
                <w:rFonts w:hint="eastAsia" w:ascii="仿宋" w:hAnsi="仿宋" w:eastAsia="仿宋" w:cs="仿宋"/>
                <w:spacing w:val="-13"/>
                <w:sz w:val="24"/>
                <w:szCs w:val="24"/>
                <w:highlight w:val="none"/>
                <w:lang w:val="en-US" w:eastAsia="zh-CN"/>
              </w:rPr>
              <w:t>06</w:t>
            </w:r>
            <w:r>
              <w:rPr>
                <w:rFonts w:ascii="仿宋" w:hAnsi="仿宋" w:eastAsia="仿宋" w:cs="仿宋"/>
                <w:spacing w:val="-13"/>
                <w:sz w:val="24"/>
                <w:szCs w:val="24"/>
                <w:highlight w:val="none"/>
              </w:rPr>
              <w:t>日</w:t>
            </w:r>
            <w:r>
              <w:rPr>
                <w:rFonts w:ascii="仿宋" w:hAnsi="仿宋" w:eastAsia="仿宋" w:cs="仿宋"/>
                <w:spacing w:val="-30"/>
                <w:sz w:val="24"/>
                <w:szCs w:val="24"/>
                <w:highlight w:val="none"/>
              </w:rPr>
              <w:t xml:space="preserve"> </w:t>
            </w:r>
            <w:r>
              <w:rPr>
                <w:rFonts w:ascii="仿宋" w:hAnsi="仿宋" w:eastAsia="仿宋" w:cs="仿宋"/>
                <w:spacing w:val="-13"/>
                <w:sz w:val="24"/>
                <w:szCs w:val="24"/>
                <w:highlight w:val="none"/>
              </w:rPr>
              <w:t>至</w:t>
            </w:r>
            <w:r>
              <w:rPr>
                <w:rFonts w:ascii="仿宋" w:hAnsi="仿宋" w:eastAsia="仿宋" w:cs="仿宋"/>
                <w:spacing w:val="-43"/>
                <w:sz w:val="24"/>
                <w:szCs w:val="24"/>
                <w:highlight w:val="none"/>
              </w:rPr>
              <w:t xml:space="preserve"> </w:t>
            </w:r>
            <w:r>
              <w:rPr>
                <w:rFonts w:ascii="仿宋" w:hAnsi="仿宋" w:eastAsia="仿宋" w:cs="仿宋"/>
                <w:spacing w:val="-13"/>
                <w:sz w:val="24"/>
                <w:szCs w:val="24"/>
                <w:highlight w:val="none"/>
              </w:rPr>
              <w:t>2026</w:t>
            </w:r>
            <w:r>
              <w:rPr>
                <w:rFonts w:ascii="仿宋" w:hAnsi="仿宋" w:eastAsia="仿宋" w:cs="仿宋"/>
                <w:spacing w:val="-49"/>
                <w:sz w:val="24"/>
                <w:szCs w:val="24"/>
                <w:highlight w:val="none"/>
              </w:rPr>
              <w:t xml:space="preserve"> </w:t>
            </w:r>
            <w:r>
              <w:rPr>
                <w:rFonts w:ascii="仿宋" w:hAnsi="仿宋" w:eastAsia="仿宋" w:cs="仿宋"/>
                <w:spacing w:val="-13"/>
                <w:sz w:val="24"/>
                <w:szCs w:val="24"/>
                <w:highlight w:val="none"/>
              </w:rPr>
              <w:t>年</w:t>
            </w:r>
            <w:r>
              <w:rPr>
                <w:rFonts w:ascii="仿宋" w:hAnsi="仿宋" w:eastAsia="仿宋" w:cs="仿宋"/>
                <w:spacing w:val="-60"/>
                <w:sz w:val="24"/>
                <w:szCs w:val="24"/>
                <w:highlight w:val="none"/>
              </w:rPr>
              <w:t xml:space="preserve"> </w:t>
            </w:r>
            <w:r>
              <w:rPr>
                <w:rFonts w:ascii="仿宋" w:hAnsi="仿宋" w:eastAsia="仿宋" w:cs="仿宋"/>
                <w:spacing w:val="-13"/>
                <w:sz w:val="24"/>
                <w:szCs w:val="24"/>
                <w:highlight w:val="none"/>
              </w:rPr>
              <w:t>0</w:t>
            </w:r>
            <w:r>
              <w:rPr>
                <w:rFonts w:hint="eastAsia" w:ascii="仿宋" w:hAnsi="仿宋" w:eastAsia="仿宋" w:cs="仿宋"/>
                <w:spacing w:val="-13"/>
                <w:sz w:val="24"/>
                <w:szCs w:val="24"/>
                <w:highlight w:val="none"/>
                <w:lang w:val="en-US" w:eastAsia="zh-CN"/>
              </w:rPr>
              <w:t>5</w:t>
            </w:r>
            <w:r>
              <w:rPr>
                <w:rFonts w:ascii="仿宋" w:hAnsi="仿宋" w:eastAsia="仿宋" w:cs="仿宋"/>
                <w:spacing w:val="-42"/>
                <w:sz w:val="24"/>
                <w:szCs w:val="24"/>
                <w:highlight w:val="none"/>
              </w:rPr>
              <w:t xml:space="preserve"> </w:t>
            </w:r>
            <w:r>
              <w:rPr>
                <w:rFonts w:hint="eastAsia" w:ascii="仿宋" w:hAnsi="仿宋" w:eastAsia="仿宋" w:cs="仿宋"/>
                <w:spacing w:val="-13"/>
                <w:sz w:val="24"/>
                <w:szCs w:val="24"/>
                <w:highlight w:val="none"/>
                <w:lang w:val="en-US" w:eastAsia="zh-CN"/>
              </w:rPr>
              <w:t>月09日</w:t>
            </w:r>
            <w:r>
              <w:rPr>
                <w:rFonts w:hint="eastAsia" w:ascii="仿宋" w:hAnsi="仿宋" w:eastAsia="仿宋" w:cs="仿宋"/>
                <w:i w:val="0"/>
                <w:iCs w:val="0"/>
                <w:caps w:val="0"/>
                <w:color w:val="333333"/>
                <w:spacing w:val="0"/>
                <w:sz w:val="24"/>
                <w:szCs w:val="24"/>
                <w:highlight w:val="none"/>
                <w:shd w:val="clear" w:color="auto" w:fill="FFFFFF"/>
                <w:vertAlign w:val="baseline"/>
              </w:rPr>
              <w:t>，</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每天上午08:00:00至12:00:00，下午12:00:00至18:00:00（北京时间）</w:t>
            </w:r>
            <w:r>
              <w:rPr>
                <w:rStyle w:val="23"/>
                <w:rFonts w:hint="eastAsia" w:ascii="仿宋" w:hAnsi="仿宋" w:eastAsia="仿宋" w:cs="仿宋"/>
                <w:b w:val="0"/>
                <w:bCs w:val="0"/>
                <w:i w:val="0"/>
                <w:iCs w:val="0"/>
                <w:caps w:val="0"/>
                <w:color w:val="333333"/>
                <w:spacing w:val="0"/>
                <w:sz w:val="24"/>
                <w:szCs w:val="24"/>
                <w:highlight w:val="none"/>
                <w:shd w:val="clear" w:color="auto" w:fill="FFFFFF"/>
                <w:vertAlign w:val="baseline"/>
              </w:rPr>
              <w:t>下载</w:t>
            </w:r>
            <w:r>
              <w:rPr>
                <w:rStyle w:val="23"/>
                <w:rFonts w:hint="eastAsia" w:ascii="仿宋" w:hAnsi="仿宋" w:eastAsia="仿宋" w:cs="仿宋"/>
                <w:b w:val="0"/>
                <w:bCs w:val="0"/>
                <w:i w:val="0"/>
                <w:iCs w:val="0"/>
                <w:caps w:val="0"/>
                <w:color w:val="333333"/>
                <w:spacing w:val="0"/>
                <w:sz w:val="24"/>
                <w:szCs w:val="24"/>
                <w:highlight w:val="none"/>
                <w:shd w:val="clear" w:color="auto" w:fill="FFFFFF"/>
                <w:vertAlign w:val="baseline"/>
                <w:lang w:val="en-US" w:eastAsia="zh-CN"/>
              </w:rPr>
              <w:t>采购</w:t>
            </w:r>
            <w:r>
              <w:rPr>
                <w:rStyle w:val="23"/>
                <w:rFonts w:hint="eastAsia" w:ascii="仿宋" w:hAnsi="仿宋" w:eastAsia="仿宋" w:cs="仿宋"/>
                <w:b w:val="0"/>
                <w:bCs w:val="0"/>
                <w:i w:val="0"/>
                <w:iCs w:val="0"/>
                <w:caps w:val="0"/>
                <w:color w:val="333333"/>
                <w:spacing w:val="0"/>
                <w:sz w:val="24"/>
                <w:szCs w:val="24"/>
                <w:highlight w:val="none"/>
                <w:shd w:val="clear" w:color="auto" w:fill="FFFFFF"/>
                <w:vertAlign w:val="baseline"/>
              </w:rPr>
              <w:t>文件</w:t>
            </w:r>
            <w:r>
              <w:rPr>
                <w:rStyle w:val="23"/>
                <w:rFonts w:hint="eastAsia" w:ascii="仿宋" w:hAnsi="仿宋" w:eastAsia="仿宋" w:cs="仿宋"/>
                <w:b w:val="0"/>
                <w:bCs w:val="0"/>
                <w:i w:val="0"/>
                <w:iCs w:val="0"/>
                <w:caps w:val="0"/>
                <w:color w:val="333333"/>
                <w:spacing w:val="0"/>
                <w:sz w:val="24"/>
                <w:szCs w:val="24"/>
                <w:highlight w:val="none"/>
                <w:shd w:val="clear" w:color="auto" w:fill="FFFFFF"/>
                <w:vertAlign w:val="baseline"/>
                <w:lang w:eastAsia="zh-CN"/>
              </w:rPr>
              <w:t>。</w:t>
            </w:r>
          </w:p>
        </w:tc>
      </w:tr>
      <w:tr w14:paraId="2B09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6F9DE6A1">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12</w:t>
            </w:r>
          </w:p>
        </w:tc>
        <w:tc>
          <w:tcPr>
            <w:tcW w:w="1701" w:type="dxa"/>
            <w:noWrap w:val="0"/>
            <w:vAlign w:val="center"/>
          </w:tcPr>
          <w:p w14:paraId="66486559">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投标(响应)文件份数</w:t>
            </w:r>
          </w:p>
        </w:tc>
        <w:tc>
          <w:tcPr>
            <w:tcW w:w="7403" w:type="dxa"/>
            <w:noWrap w:val="0"/>
            <w:vAlign w:val="center"/>
          </w:tcPr>
          <w:p w14:paraId="32F83BF5">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电子投标文件壹份（*.SXSTF）。</w:t>
            </w:r>
          </w:p>
        </w:tc>
      </w:tr>
      <w:tr w14:paraId="1F97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24" w:type="dxa"/>
            <w:noWrap w:val="0"/>
            <w:vAlign w:val="center"/>
          </w:tcPr>
          <w:p w14:paraId="74D015D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13</w:t>
            </w:r>
          </w:p>
        </w:tc>
        <w:tc>
          <w:tcPr>
            <w:tcW w:w="1701" w:type="dxa"/>
            <w:noWrap w:val="0"/>
            <w:vAlign w:val="center"/>
          </w:tcPr>
          <w:p w14:paraId="16630BC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投标(响应)文件提交地点及截止时间</w:t>
            </w:r>
          </w:p>
        </w:tc>
        <w:tc>
          <w:tcPr>
            <w:tcW w:w="7403" w:type="dxa"/>
            <w:noWrap w:val="0"/>
            <w:vAlign w:val="center"/>
          </w:tcPr>
          <w:p w14:paraId="36072F3B">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电子投标文件（*.SXSTF）可于</w:t>
            </w:r>
            <w:r>
              <w:rPr>
                <w:rFonts w:ascii="仿宋" w:hAnsi="仿宋" w:eastAsia="仿宋" w:cs="仿宋"/>
                <w:spacing w:val="-7"/>
                <w:sz w:val="24"/>
                <w:szCs w:val="24"/>
                <w:highlight w:val="none"/>
              </w:rPr>
              <w:t>2026</w:t>
            </w:r>
            <w:r>
              <w:rPr>
                <w:rFonts w:ascii="仿宋" w:hAnsi="仿宋" w:eastAsia="仿宋" w:cs="仿宋"/>
                <w:spacing w:val="-39"/>
                <w:sz w:val="24"/>
                <w:szCs w:val="24"/>
                <w:highlight w:val="none"/>
              </w:rPr>
              <w:t xml:space="preserve"> </w:t>
            </w:r>
            <w:r>
              <w:rPr>
                <w:rFonts w:ascii="仿宋" w:hAnsi="仿宋" w:eastAsia="仿宋" w:cs="仿宋"/>
                <w:spacing w:val="-7"/>
                <w:sz w:val="24"/>
                <w:szCs w:val="24"/>
                <w:highlight w:val="none"/>
              </w:rPr>
              <w:t>年</w:t>
            </w:r>
            <w:r>
              <w:rPr>
                <w:rFonts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lang w:val="en-US" w:eastAsia="zh-CN"/>
              </w:rPr>
              <w:t>05</w:t>
            </w:r>
            <w:r>
              <w:rPr>
                <w:rFonts w:ascii="仿宋" w:hAnsi="仿宋" w:eastAsia="仿宋" w:cs="仿宋"/>
                <w:spacing w:val="-33"/>
                <w:sz w:val="24"/>
                <w:szCs w:val="24"/>
                <w:highlight w:val="none"/>
              </w:rPr>
              <w:t xml:space="preserve"> </w:t>
            </w:r>
            <w:r>
              <w:rPr>
                <w:rFonts w:ascii="仿宋" w:hAnsi="仿宋" w:eastAsia="仿宋" w:cs="仿宋"/>
                <w:spacing w:val="-7"/>
                <w:sz w:val="24"/>
                <w:szCs w:val="24"/>
                <w:highlight w:val="none"/>
              </w:rPr>
              <w:t>月</w:t>
            </w:r>
            <w:r>
              <w:rPr>
                <w:rFonts w:hint="eastAsia" w:ascii="仿宋" w:hAnsi="仿宋" w:eastAsia="仿宋" w:cs="仿宋"/>
                <w:spacing w:val="-50"/>
                <w:sz w:val="24"/>
                <w:szCs w:val="24"/>
                <w:highlight w:val="none"/>
                <w:lang w:val="en-US" w:eastAsia="zh-CN"/>
              </w:rPr>
              <w:t>13</w:t>
            </w:r>
            <w:r>
              <w:rPr>
                <w:rFonts w:ascii="仿宋" w:hAnsi="仿宋" w:eastAsia="仿宋" w:cs="仿宋"/>
                <w:spacing w:val="-7"/>
                <w:sz w:val="24"/>
                <w:szCs w:val="24"/>
                <w:highlight w:val="none"/>
              </w:rPr>
              <w:t>日</w:t>
            </w:r>
            <w:r>
              <w:rPr>
                <w:rFonts w:hint="eastAsia" w:ascii="仿宋" w:hAnsi="仿宋" w:eastAsia="仿宋" w:cs="仿宋"/>
                <w:b w:val="0"/>
                <w:bCs w:val="0"/>
                <w:color w:val="auto"/>
                <w:spacing w:val="0"/>
                <w:w w:val="100"/>
                <w:position w:val="0"/>
                <w:sz w:val="24"/>
                <w:szCs w:val="24"/>
                <w:highlight w:val="none"/>
                <w:shd w:val="clear" w:color="auto" w:fill="auto"/>
                <w:lang w:val="en-US" w:eastAsia="zh-CN"/>
              </w:rPr>
              <w:t xml:space="preserve">09:00 </w:t>
            </w:r>
            <w:r>
              <w:rPr>
                <w:rFonts w:hint="eastAsia" w:ascii="仿宋" w:hAnsi="仿宋" w:eastAsia="仿宋" w:cs="仿宋"/>
                <w:b w:val="0"/>
                <w:bCs w:val="0"/>
                <w:color w:val="auto"/>
                <w:spacing w:val="0"/>
                <w:w w:val="100"/>
                <w:position w:val="0"/>
                <w:sz w:val="24"/>
                <w:szCs w:val="24"/>
                <w:highlight w:val="none"/>
                <w:lang w:val="en-US" w:eastAsia="zh-CN"/>
              </w:rPr>
              <w:t>前任意时间段登录全国公共资源交易平台（陕西省）网站进行提交，逾期系统将拒绝接收。</w:t>
            </w:r>
          </w:p>
        </w:tc>
      </w:tr>
      <w:tr w14:paraId="26BB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noWrap w:val="0"/>
            <w:vAlign w:val="center"/>
          </w:tcPr>
          <w:p w14:paraId="6E86A810">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14</w:t>
            </w:r>
          </w:p>
        </w:tc>
        <w:tc>
          <w:tcPr>
            <w:tcW w:w="1701" w:type="dxa"/>
            <w:noWrap w:val="0"/>
            <w:vAlign w:val="center"/>
          </w:tcPr>
          <w:p w14:paraId="210207C3">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投标时间和地点</w:t>
            </w:r>
          </w:p>
        </w:tc>
        <w:tc>
          <w:tcPr>
            <w:tcW w:w="7403" w:type="dxa"/>
            <w:noWrap w:val="0"/>
            <w:vAlign w:val="center"/>
          </w:tcPr>
          <w:p w14:paraId="5B58E125">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投标时间：</w:t>
            </w:r>
            <w:r>
              <w:rPr>
                <w:rFonts w:ascii="仿宋" w:hAnsi="仿宋" w:eastAsia="仿宋" w:cs="仿宋"/>
                <w:spacing w:val="-7"/>
                <w:sz w:val="24"/>
                <w:szCs w:val="24"/>
                <w:highlight w:val="none"/>
              </w:rPr>
              <w:t>2026</w:t>
            </w:r>
            <w:r>
              <w:rPr>
                <w:rFonts w:ascii="仿宋" w:hAnsi="仿宋" w:eastAsia="仿宋" w:cs="仿宋"/>
                <w:spacing w:val="-39"/>
                <w:sz w:val="24"/>
                <w:szCs w:val="24"/>
                <w:highlight w:val="none"/>
              </w:rPr>
              <w:t xml:space="preserve"> </w:t>
            </w:r>
            <w:r>
              <w:rPr>
                <w:rFonts w:ascii="仿宋" w:hAnsi="仿宋" w:eastAsia="仿宋" w:cs="仿宋"/>
                <w:spacing w:val="-7"/>
                <w:sz w:val="24"/>
                <w:szCs w:val="24"/>
                <w:highlight w:val="none"/>
              </w:rPr>
              <w:t>年</w:t>
            </w:r>
            <w:r>
              <w:rPr>
                <w:rFonts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lang w:val="en-US" w:eastAsia="zh-CN"/>
              </w:rPr>
              <w:t>05</w:t>
            </w:r>
            <w:r>
              <w:rPr>
                <w:rFonts w:ascii="仿宋" w:hAnsi="仿宋" w:eastAsia="仿宋" w:cs="仿宋"/>
                <w:spacing w:val="-33"/>
                <w:sz w:val="24"/>
                <w:szCs w:val="24"/>
                <w:highlight w:val="none"/>
              </w:rPr>
              <w:t xml:space="preserve"> </w:t>
            </w:r>
            <w:r>
              <w:rPr>
                <w:rFonts w:ascii="仿宋" w:hAnsi="仿宋" w:eastAsia="仿宋" w:cs="仿宋"/>
                <w:spacing w:val="-7"/>
                <w:sz w:val="24"/>
                <w:szCs w:val="24"/>
                <w:highlight w:val="none"/>
              </w:rPr>
              <w:t>月</w:t>
            </w:r>
            <w:r>
              <w:rPr>
                <w:rFonts w:hint="eastAsia" w:ascii="仿宋" w:hAnsi="仿宋" w:eastAsia="仿宋" w:cs="仿宋"/>
                <w:spacing w:val="-50"/>
                <w:sz w:val="24"/>
                <w:szCs w:val="24"/>
                <w:highlight w:val="none"/>
                <w:lang w:val="en-US" w:eastAsia="zh-CN"/>
              </w:rPr>
              <w:t>13</w:t>
            </w:r>
            <w:r>
              <w:rPr>
                <w:rFonts w:ascii="仿宋" w:hAnsi="仿宋" w:eastAsia="仿宋" w:cs="仿宋"/>
                <w:spacing w:val="-7"/>
                <w:sz w:val="24"/>
                <w:szCs w:val="24"/>
                <w:highlight w:val="none"/>
              </w:rPr>
              <w:t>日</w:t>
            </w:r>
            <w:r>
              <w:rPr>
                <w:rFonts w:hint="eastAsia" w:ascii="仿宋" w:hAnsi="仿宋" w:eastAsia="仿宋" w:cs="仿宋"/>
                <w:b w:val="0"/>
                <w:bCs w:val="0"/>
                <w:color w:val="auto"/>
                <w:spacing w:val="0"/>
                <w:w w:val="100"/>
                <w:position w:val="0"/>
                <w:sz w:val="24"/>
                <w:szCs w:val="24"/>
                <w:highlight w:val="none"/>
                <w:shd w:val="clear" w:color="auto" w:fill="auto"/>
                <w:lang w:val="en-US" w:eastAsia="zh-CN"/>
              </w:rPr>
              <w:t xml:space="preserve"> 09:00</w:t>
            </w:r>
            <w:r>
              <w:rPr>
                <w:rFonts w:hint="eastAsia" w:ascii="仿宋" w:hAnsi="仿宋" w:eastAsia="仿宋" w:cs="仿宋"/>
                <w:b w:val="0"/>
                <w:bCs w:val="0"/>
                <w:color w:val="auto"/>
                <w:spacing w:val="0"/>
                <w:w w:val="100"/>
                <w:position w:val="0"/>
                <w:sz w:val="24"/>
                <w:szCs w:val="24"/>
                <w:highlight w:val="none"/>
                <w:lang w:val="en-US" w:eastAsia="zh-CN"/>
              </w:rPr>
              <w:t>前</w:t>
            </w:r>
          </w:p>
          <w:p w14:paraId="20595662">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pacing w:val="0"/>
                <w:w w:val="100"/>
                <w:position w:val="0"/>
                <w:sz w:val="24"/>
                <w:szCs w:val="24"/>
                <w:highlight w:val="none"/>
                <w:lang w:eastAsia="zh-CN"/>
              </w:rPr>
            </w:pPr>
            <w:r>
              <w:rPr>
                <w:rFonts w:hint="eastAsia" w:ascii="仿宋" w:hAnsi="仿宋" w:eastAsia="仿宋" w:cs="仿宋"/>
                <w:b w:val="0"/>
                <w:bCs w:val="0"/>
                <w:color w:val="auto"/>
                <w:spacing w:val="0"/>
                <w:w w:val="100"/>
                <w:position w:val="0"/>
                <w:sz w:val="24"/>
                <w:szCs w:val="24"/>
                <w:highlight w:val="none"/>
                <w:lang w:val="en-US" w:eastAsia="zh-CN"/>
              </w:rPr>
              <w:t>投标地点：</w:t>
            </w:r>
            <w:r>
              <w:rPr>
                <w:rFonts w:hint="eastAsia" w:ascii="仿宋" w:hAnsi="仿宋" w:eastAsia="仿宋" w:cs="仿宋"/>
                <w:i w:val="0"/>
                <w:iCs w:val="0"/>
                <w:caps w:val="0"/>
                <w:color w:val="333333"/>
                <w:spacing w:val="0"/>
                <w:sz w:val="24"/>
                <w:szCs w:val="24"/>
                <w:highlight w:val="none"/>
                <w:shd w:val="clear" w:color="auto" w:fill="FFFFFF"/>
                <w:vertAlign w:val="baseline"/>
              </w:rPr>
              <w:t>全国公共资源交易平台（陕西省·宝鸡市）宝鸡市公共资源交易中心线上递交</w:t>
            </w:r>
            <w:r>
              <w:rPr>
                <w:rFonts w:hint="eastAsia" w:ascii="仿宋" w:hAnsi="仿宋" w:eastAsia="仿宋" w:cs="仿宋"/>
                <w:b w:val="0"/>
                <w:bCs w:val="0"/>
                <w:color w:val="auto"/>
                <w:spacing w:val="0"/>
                <w:w w:val="100"/>
                <w:position w:val="0"/>
                <w:sz w:val="24"/>
                <w:szCs w:val="24"/>
                <w:highlight w:val="none"/>
                <w:lang w:val="en-US" w:eastAsia="zh-CN"/>
              </w:rPr>
              <w:t>。</w:t>
            </w:r>
          </w:p>
        </w:tc>
      </w:tr>
      <w:tr w14:paraId="6730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24" w:type="dxa"/>
            <w:noWrap w:val="0"/>
            <w:vAlign w:val="center"/>
          </w:tcPr>
          <w:p w14:paraId="47398799">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15</w:t>
            </w:r>
          </w:p>
        </w:tc>
        <w:tc>
          <w:tcPr>
            <w:tcW w:w="1701" w:type="dxa"/>
            <w:noWrap w:val="0"/>
            <w:vAlign w:val="center"/>
          </w:tcPr>
          <w:p w14:paraId="34518DC6">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保证金</w:t>
            </w:r>
          </w:p>
        </w:tc>
        <w:tc>
          <w:tcPr>
            <w:tcW w:w="7403" w:type="dxa"/>
            <w:shd w:val="clear" w:color="auto" w:fill="auto"/>
            <w:noWrap w:val="0"/>
            <w:vAlign w:val="center"/>
          </w:tcPr>
          <w:p w14:paraId="6A8AB8A8">
            <w:pPr>
              <w:keepNext w:val="0"/>
              <w:keepLines w:val="0"/>
              <w:pageBreakBefore w:val="0"/>
              <w:widowControl w:val="0"/>
              <w:numPr>
                <w:ilvl w:val="0"/>
                <w:numId w:val="1"/>
              </w:numPr>
              <w:kinsoku/>
              <w:wordWrap/>
              <w:overflowPunct/>
              <w:topLinePunct w:val="0"/>
              <w:autoSpaceDE/>
              <w:autoSpaceDN/>
              <w:bidi w:val="0"/>
              <w:adjustRightInd/>
              <w:snapToGrid/>
              <w:spacing w:line="370" w:lineRule="exact"/>
              <w:textAlignment w:val="auto"/>
              <w:outlineLvl w:val="9"/>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保证金的形式：保证金应为人民币，可采用下列任何一种形式支付：支票、汇票、本票、保函等非现金形式交纳或提交保证金。</w:t>
            </w:r>
          </w:p>
          <w:p w14:paraId="0E6E4B9B">
            <w:pPr>
              <w:keepNext w:val="0"/>
              <w:keepLines w:val="0"/>
              <w:pageBreakBefore w:val="0"/>
              <w:widowControl w:val="0"/>
              <w:numPr>
                <w:ilvl w:val="0"/>
                <w:numId w:val="1"/>
              </w:numPr>
              <w:kinsoku/>
              <w:wordWrap/>
              <w:overflowPunct/>
              <w:topLinePunct w:val="0"/>
              <w:autoSpaceDE/>
              <w:autoSpaceDN/>
              <w:bidi w:val="0"/>
              <w:adjustRightInd/>
              <w:snapToGrid/>
              <w:spacing w:line="370" w:lineRule="exact"/>
              <w:ind w:left="0" w:leftChars="0" w:firstLine="0" w:firstLineChars="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投标保证金的金额：人民币贰万元整（人民币20000.00元）</w:t>
            </w:r>
          </w:p>
          <w:p w14:paraId="62CDF652">
            <w:pPr>
              <w:spacing w:line="400" w:lineRule="exact"/>
              <w:rPr>
                <w:rFonts w:hint="eastAsia" w:ascii="仿宋" w:hAnsi="仿宋" w:eastAsia="仿宋" w:cs="仿宋"/>
                <w:color w:val="auto"/>
                <w:sz w:val="22"/>
                <w:szCs w:val="22"/>
              </w:rPr>
            </w:pPr>
            <w:r>
              <w:rPr>
                <w:rFonts w:hint="eastAsia" w:ascii="仿宋" w:hAnsi="仿宋" w:eastAsia="仿宋" w:cs="仿宋"/>
                <w:color w:val="auto"/>
                <w:sz w:val="22"/>
                <w:szCs w:val="22"/>
              </w:rPr>
              <w:t>3.保证金汇款账户：</w:t>
            </w:r>
          </w:p>
          <w:p w14:paraId="5034A029">
            <w:pPr>
              <w:spacing w:line="360" w:lineRule="auto"/>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帐户名：宝鸡市公共资源交易中心保证金专户</w:t>
            </w:r>
          </w:p>
          <w:p w14:paraId="548C5DFC">
            <w:pPr>
              <w:spacing w:line="360" w:lineRule="auto"/>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开户行名称：长安银行股份有限公司宝鸡分行营业部</w:t>
            </w:r>
          </w:p>
          <w:p w14:paraId="09F88270">
            <w:pPr>
              <w:shd w:val="clear"/>
              <w:spacing w:line="360" w:lineRule="auto"/>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账 号：80602000142101980617695</w:t>
            </w:r>
          </w:p>
          <w:p w14:paraId="2D4009D3">
            <w:pPr>
              <w:pStyle w:val="4"/>
              <w:spacing w:after="0" w:line="4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p>
          <w:p w14:paraId="1E663797">
            <w:pPr>
              <w:pStyle w:val="4"/>
              <w:numPr>
                <w:ilvl w:val="0"/>
                <w:numId w:val="2"/>
              </w:numPr>
              <w:shd w:val="clear"/>
              <w:spacing w:after="0" w:line="360" w:lineRule="auto"/>
              <w:rPr>
                <w:rFonts w:hint="eastAsia" w:ascii="仿宋" w:hAnsi="仿宋" w:eastAsia="仿宋" w:cs="仿宋"/>
                <w:b/>
                <w:bCs/>
                <w:color w:val="auto"/>
                <w:sz w:val="22"/>
                <w:szCs w:val="22"/>
              </w:rPr>
            </w:pPr>
            <w:r>
              <w:rPr>
                <w:rFonts w:hint="eastAsia" w:ascii="仿宋" w:hAnsi="仿宋" w:eastAsia="仿宋" w:cs="仿宋"/>
                <w:b/>
                <w:bCs/>
                <w:color w:val="auto"/>
                <w:sz w:val="22"/>
                <w:szCs w:val="22"/>
              </w:rPr>
              <w:t>转账备注：</w:t>
            </w:r>
            <w:r>
              <w:rPr>
                <w:rFonts w:hint="eastAsia" w:ascii="仿宋" w:hAnsi="仿宋" w:eastAsia="仿宋" w:cs="仿宋"/>
                <w:b/>
                <w:bCs/>
                <w:kern w:val="0"/>
                <w:sz w:val="22"/>
                <w:szCs w:val="22"/>
                <w:highlight w:val="none"/>
                <w:lang w:val="en-US" w:eastAsia="zh-CN"/>
              </w:rPr>
              <w:t>17695</w:t>
            </w:r>
            <w:r>
              <w:rPr>
                <w:rFonts w:hint="eastAsia" w:ascii="仿宋" w:hAnsi="仿宋" w:eastAsia="仿宋" w:cs="仿宋"/>
                <w:b/>
                <w:bCs/>
                <w:color w:val="auto"/>
                <w:sz w:val="22"/>
                <w:szCs w:val="22"/>
              </w:rPr>
              <w:t>。</w:t>
            </w:r>
          </w:p>
          <w:p w14:paraId="08947491">
            <w:pPr>
              <w:pStyle w:val="3"/>
              <w:spacing w:line="360" w:lineRule="auto"/>
              <w:jc w:val="left"/>
              <w:rPr>
                <w:rFonts w:hint="eastAsia" w:ascii="仿宋" w:hAnsi="仿宋" w:eastAsia="仿宋" w:cs="仿宋"/>
                <w:b/>
                <w:sz w:val="22"/>
                <w:szCs w:val="22"/>
                <w:highlight w:val="none"/>
              </w:rPr>
            </w:pPr>
            <w:r>
              <w:rPr>
                <w:rFonts w:hint="eastAsia" w:ascii="仿宋" w:hAnsi="仿宋" w:eastAsia="仿宋" w:cs="仿宋"/>
                <w:b/>
                <w:sz w:val="22"/>
                <w:szCs w:val="22"/>
                <w:highlight w:val="none"/>
              </w:rPr>
              <w:t>（</w:t>
            </w:r>
            <w:r>
              <w:rPr>
                <w:rFonts w:hint="eastAsia" w:ascii="仿宋" w:hAnsi="仿宋" w:eastAsia="仿宋" w:cs="仿宋"/>
                <w:b/>
                <w:sz w:val="22"/>
                <w:szCs w:val="22"/>
                <w:highlight w:val="none"/>
                <w:lang w:val="en-US" w:eastAsia="zh-CN"/>
              </w:rPr>
              <w:t>2</w:t>
            </w:r>
            <w:r>
              <w:rPr>
                <w:rFonts w:hint="eastAsia" w:ascii="仿宋" w:hAnsi="仿宋" w:eastAsia="仿宋" w:cs="仿宋"/>
                <w:b/>
                <w:sz w:val="22"/>
                <w:szCs w:val="22"/>
                <w:highlight w:val="none"/>
              </w:rPr>
              <w:t>）保证金以</w:t>
            </w:r>
            <w:r>
              <w:rPr>
                <w:rFonts w:hint="eastAsia" w:ascii="仿宋" w:hAnsi="仿宋" w:eastAsia="仿宋" w:cs="仿宋"/>
                <w:b/>
                <w:sz w:val="22"/>
                <w:szCs w:val="22"/>
                <w:highlight w:val="none"/>
                <w:lang w:eastAsia="zh-CN"/>
              </w:rPr>
              <w:t>投标单位</w:t>
            </w:r>
            <w:r>
              <w:rPr>
                <w:rFonts w:hint="eastAsia" w:ascii="仿宋" w:hAnsi="仿宋" w:eastAsia="仿宋" w:cs="仿宋"/>
                <w:b/>
                <w:sz w:val="22"/>
                <w:szCs w:val="22"/>
                <w:highlight w:val="none"/>
              </w:rPr>
              <w:t>名称汇款,如以个人汇款，视为无效。</w:t>
            </w:r>
          </w:p>
          <w:p w14:paraId="23A5F575">
            <w:pPr>
              <w:pStyle w:val="3"/>
              <w:spacing w:line="360" w:lineRule="auto"/>
              <w:jc w:val="left"/>
              <w:rPr>
                <w:rFonts w:hint="eastAsia" w:ascii="仿宋" w:hAnsi="仿宋" w:eastAsia="仿宋" w:cs="仿宋"/>
                <w:b/>
                <w:sz w:val="22"/>
                <w:szCs w:val="22"/>
                <w:highlight w:val="none"/>
                <w:lang w:val="en-US" w:eastAsia="zh-CN"/>
              </w:rPr>
            </w:pPr>
            <w:r>
              <w:rPr>
                <w:rFonts w:hint="eastAsia" w:ascii="仿宋" w:hAnsi="仿宋" w:eastAsia="仿宋" w:cs="仿宋"/>
                <w:b/>
                <w:bCs/>
                <w:sz w:val="22"/>
                <w:szCs w:val="22"/>
                <w:highlight w:val="none"/>
              </w:rPr>
              <w:t>（</w:t>
            </w:r>
            <w:r>
              <w:rPr>
                <w:rFonts w:hint="eastAsia" w:ascii="仿宋" w:hAnsi="仿宋" w:eastAsia="仿宋" w:cs="仿宋"/>
                <w:b/>
                <w:bCs/>
                <w:sz w:val="22"/>
                <w:szCs w:val="22"/>
                <w:highlight w:val="none"/>
                <w:lang w:val="en-US" w:eastAsia="zh-CN"/>
              </w:rPr>
              <w:t>3</w:t>
            </w:r>
            <w:r>
              <w:rPr>
                <w:rFonts w:hint="eastAsia" w:ascii="仿宋" w:hAnsi="仿宋" w:eastAsia="仿宋" w:cs="仿宋"/>
                <w:b/>
                <w:bCs/>
                <w:sz w:val="22"/>
                <w:szCs w:val="22"/>
                <w:highlight w:val="none"/>
              </w:rPr>
              <w:t>）</w:t>
            </w:r>
            <w:r>
              <w:rPr>
                <w:rFonts w:hint="eastAsia" w:ascii="仿宋" w:hAnsi="仿宋" w:eastAsia="仿宋" w:cs="仿宋"/>
                <w:b/>
                <w:bCs/>
                <w:sz w:val="22"/>
                <w:szCs w:val="22"/>
                <w:highlight w:val="none"/>
                <w:lang w:eastAsia="zh-CN"/>
              </w:rPr>
              <w:t>投标人</w:t>
            </w:r>
            <w:r>
              <w:rPr>
                <w:rFonts w:hint="eastAsia" w:ascii="仿宋" w:hAnsi="仿宋" w:eastAsia="仿宋" w:cs="仿宋"/>
                <w:b/>
                <w:bCs/>
                <w:sz w:val="22"/>
                <w:szCs w:val="22"/>
                <w:highlight w:val="none"/>
              </w:rPr>
              <w:t>未交纳、未足额交纳或未按规定时间交纳</w:t>
            </w:r>
            <w:r>
              <w:rPr>
                <w:rFonts w:hint="eastAsia" w:ascii="仿宋" w:hAnsi="仿宋" w:eastAsia="仿宋" w:cs="仿宋"/>
                <w:b/>
                <w:sz w:val="22"/>
                <w:szCs w:val="22"/>
                <w:highlight w:val="none"/>
                <w:lang w:val="en-US" w:eastAsia="zh-CN"/>
              </w:rPr>
              <w:t>保证金（保函）的，将被视为自动放弃投标权利。</w:t>
            </w:r>
          </w:p>
          <w:p w14:paraId="271F7AA2">
            <w:pPr>
              <w:pStyle w:val="3"/>
              <w:spacing w:line="360" w:lineRule="auto"/>
              <w:jc w:val="left"/>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t>（4）如以保函形式提交保证金的，</w:t>
            </w:r>
            <w:r>
              <w:rPr>
                <w:rFonts w:hint="eastAsia" w:ascii="仿宋" w:hAnsi="仿宋" w:eastAsia="仿宋" w:cs="仿宋"/>
                <w:b/>
                <w:bCs/>
                <w:sz w:val="22"/>
                <w:szCs w:val="22"/>
                <w:highlight w:val="none"/>
              </w:rPr>
              <w:t>至少提前1个工作日</w:t>
            </w:r>
            <w:r>
              <w:rPr>
                <w:rFonts w:hint="eastAsia" w:ascii="仿宋" w:hAnsi="仿宋" w:eastAsia="仿宋" w:cs="仿宋"/>
                <w:b/>
                <w:sz w:val="22"/>
                <w:szCs w:val="22"/>
                <w:highlight w:val="none"/>
                <w:lang w:val="en-US" w:eastAsia="zh-CN"/>
              </w:rPr>
              <w:t>将保函原件送至代理机司查验。</w:t>
            </w:r>
          </w:p>
          <w:p w14:paraId="76D3FA80">
            <w:pPr>
              <w:pStyle w:val="4"/>
              <w:spacing w:after="0" w:line="360" w:lineRule="auto"/>
              <w:rPr>
                <w:rFonts w:hint="eastAsia" w:ascii="仿宋" w:hAnsi="仿宋" w:eastAsia="仿宋" w:cs="仿宋"/>
                <w:b/>
                <w:bCs/>
                <w:sz w:val="22"/>
                <w:szCs w:val="22"/>
                <w:highlight w:val="none"/>
              </w:rPr>
            </w:pPr>
            <w:r>
              <w:rPr>
                <w:rFonts w:hint="eastAsia" w:ascii="仿宋" w:hAnsi="仿宋" w:eastAsia="仿宋" w:cs="仿宋"/>
                <w:b/>
                <w:sz w:val="22"/>
                <w:szCs w:val="22"/>
                <w:highlight w:val="none"/>
              </w:rPr>
              <w:t>（</w:t>
            </w:r>
            <w:r>
              <w:rPr>
                <w:rFonts w:hint="eastAsia" w:ascii="仿宋" w:hAnsi="仿宋" w:eastAsia="仿宋" w:cs="仿宋"/>
                <w:b/>
                <w:sz w:val="22"/>
                <w:szCs w:val="22"/>
                <w:highlight w:val="none"/>
                <w:lang w:val="en-US" w:eastAsia="zh-CN"/>
              </w:rPr>
              <w:t>5</w:t>
            </w:r>
            <w:r>
              <w:rPr>
                <w:rFonts w:hint="eastAsia" w:ascii="仿宋" w:hAnsi="仿宋" w:eastAsia="仿宋" w:cs="仿宋"/>
                <w:b/>
                <w:sz w:val="22"/>
                <w:szCs w:val="22"/>
                <w:highlight w:val="none"/>
              </w:rPr>
              <w:t>）保证金的交付单位和</w:t>
            </w:r>
            <w:r>
              <w:rPr>
                <w:rFonts w:hint="eastAsia" w:ascii="仿宋" w:hAnsi="仿宋" w:eastAsia="仿宋" w:cs="仿宋"/>
                <w:b/>
                <w:sz w:val="22"/>
                <w:szCs w:val="22"/>
                <w:highlight w:val="none"/>
                <w:lang w:eastAsia="zh-CN"/>
              </w:rPr>
              <w:t>投标单位</w:t>
            </w:r>
            <w:r>
              <w:rPr>
                <w:rFonts w:hint="eastAsia" w:ascii="仿宋" w:hAnsi="仿宋" w:eastAsia="仿宋" w:cs="仿宋"/>
                <w:b/>
                <w:sz w:val="22"/>
                <w:szCs w:val="22"/>
                <w:highlight w:val="none"/>
              </w:rPr>
              <w:t>的名称必须一致，否则将视为投标无效。</w:t>
            </w:r>
          </w:p>
          <w:p w14:paraId="7064B8B9">
            <w:pPr>
              <w:pStyle w:val="4"/>
              <w:keepNext w:val="0"/>
              <w:keepLines w:val="0"/>
              <w:pageBreakBefore w:val="0"/>
              <w:widowControl w:val="0"/>
              <w:kinsoku/>
              <w:wordWrap/>
              <w:overflowPunct/>
              <w:topLinePunct w:val="0"/>
              <w:autoSpaceDE/>
              <w:autoSpaceDN/>
              <w:bidi w:val="0"/>
              <w:adjustRightInd/>
              <w:snapToGrid/>
              <w:spacing w:beforeAutospacing="0" w:after="0" w:afterAutospacing="0" w:line="370" w:lineRule="exact"/>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bCs/>
                <w:sz w:val="22"/>
                <w:szCs w:val="22"/>
                <w:highlight w:val="none"/>
              </w:rPr>
              <w:t>（温馨提示：由于转账当天不一定能够到账，为避免因保证金未到账或延迟到账而导致响应文件被拒绝，建议至少提前1个工作日到账</w:t>
            </w:r>
            <w:r>
              <w:rPr>
                <w:rFonts w:hint="eastAsia" w:ascii="仿宋" w:hAnsi="仿宋" w:eastAsia="仿宋" w:cs="仿宋"/>
                <w:b/>
                <w:bCs/>
                <w:sz w:val="22"/>
                <w:szCs w:val="22"/>
                <w:highlight w:val="none"/>
                <w:shd w:val="clear" w:color="auto" w:fill="auto"/>
              </w:rPr>
              <w:t>）</w:t>
            </w:r>
          </w:p>
        </w:tc>
      </w:tr>
      <w:tr w14:paraId="5490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6C2077C9">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16</w:t>
            </w:r>
          </w:p>
        </w:tc>
        <w:tc>
          <w:tcPr>
            <w:tcW w:w="1701" w:type="dxa"/>
            <w:noWrap w:val="0"/>
            <w:vAlign w:val="center"/>
          </w:tcPr>
          <w:p w14:paraId="2A394F5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评标方法</w:t>
            </w:r>
          </w:p>
        </w:tc>
        <w:tc>
          <w:tcPr>
            <w:tcW w:w="7403" w:type="dxa"/>
            <w:noWrap w:val="0"/>
            <w:vAlign w:val="center"/>
          </w:tcPr>
          <w:p w14:paraId="779BEEDA">
            <w:pPr>
              <w:keepNext w:val="0"/>
              <w:keepLines w:val="0"/>
              <w:pageBreakBefore w:val="0"/>
              <w:kinsoku/>
              <w:wordWrap/>
              <w:overflowPunct/>
              <w:topLinePunct w:val="0"/>
              <w:autoSpaceDE/>
              <w:autoSpaceDN/>
              <w:bidi w:val="0"/>
              <w:adjustRightInd/>
              <w:snapToGrid/>
              <w:spacing w:line="400" w:lineRule="exact"/>
              <w:ind w:left="960" w:hanging="960" w:hangingChars="400"/>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color w:val="auto"/>
                <w:sz w:val="24"/>
                <w:szCs w:val="24"/>
                <w:highlight w:val="none"/>
              </w:rPr>
              <w:t>详见单一来源采购文件</w:t>
            </w:r>
          </w:p>
        </w:tc>
      </w:tr>
      <w:tr w14:paraId="67CC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4A66EE56">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17</w:t>
            </w:r>
          </w:p>
        </w:tc>
        <w:tc>
          <w:tcPr>
            <w:tcW w:w="1701" w:type="dxa"/>
            <w:noWrap w:val="0"/>
            <w:vAlign w:val="center"/>
          </w:tcPr>
          <w:p w14:paraId="5AD530E6">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投标有效期</w:t>
            </w:r>
          </w:p>
        </w:tc>
        <w:tc>
          <w:tcPr>
            <w:tcW w:w="7403" w:type="dxa"/>
            <w:noWrap w:val="0"/>
            <w:vAlign w:val="center"/>
          </w:tcPr>
          <w:p w14:paraId="6DCFAF37">
            <w:pPr>
              <w:keepNext w:val="0"/>
              <w:keepLines w:val="0"/>
              <w:pageBreakBefore w:val="0"/>
              <w:kinsoku/>
              <w:wordWrap/>
              <w:overflowPunct/>
              <w:topLinePunct w:val="0"/>
              <w:autoSpaceDE/>
              <w:autoSpaceDN/>
              <w:bidi w:val="0"/>
              <w:adjustRightInd/>
              <w:snapToGrid/>
              <w:spacing w:line="400" w:lineRule="exact"/>
              <w:ind w:left="960" w:hanging="960" w:hangingChars="400"/>
              <w:textAlignment w:val="auto"/>
              <w:outlineLvl w:val="9"/>
              <w:rPr>
                <w:rFonts w:hint="eastAsia" w:ascii="仿宋" w:hAnsi="仿宋" w:eastAsia="仿宋" w:cs="仿宋"/>
                <w:b w:val="0"/>
                <w:bCs w:val="0"/>
                <w:color w:val="auto"/>
                <w:spacing w:val="0"/>
                <w:w w:val="100"/>
                <w:position w:val="0"/>
                <w:sz w:val="24"/>
                <w:szCs w:val="24"/>
                <w:highlight w:val="none"/>
                <w:lang w:eastAsia="zh-CN"/>
              </w:rPr>
            </w:pPr>
            <w:r>
              <w:rPr>
                <w:rFonts w:hint="eastAsia" w:ascii="仿宋" w:hAnsi="仿宋" w:eastAsia="仿宋" w:cs="仿宋"/>
                <w:b w:val="0"/>
                <w:bCs w:val="0"/>
                <w:color w:val="auto"/>
                <w:spacing w:val="0"/>
                <w:w w:val="100"/>
                <w:position w:val="0"/>
                <w:sz w:val="24"/>
                <w:szCs w:val="24"/>
                <w:highlight w:val="none"/>
              </w:rPr>
              <w:t>90</w:t>
            </w:r>
            <w:r>
              <w:rPr>
                <w:rFonts w:hint="eastAsia" w:ascii="仿宋" w:hAnsi="仿宋" w:eastAsia="仿宋" w:cs="仿宋"/>
                <w:b w:val="0"/>
                <w:bCs w:val="0"/>
                <w:color w:val="auto"/>
                <w:spacing w:val="0"/>
                <w:w w:val="100"/>
                <w:position w:val="0"/>
                <w:sz w:val="24"/>
                <w:szCs w:val="24"/>
                <w:highlight w:val="none"/>
                <w:lang w:val="en-US" w:eastAsia="zh-CN"/>
              </w:rPr>
              <w:t>日历天</w:t>
            </w:r>
          </w:p>
        </w:tc>
      </w:tr>
      <w:tr w14:paraId="548A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29A5797A">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18</w:t>
            </w:r>
          </w:p>
        </w:tc>
        <w:tc>
          <w:tcPr>
            <w:tcW w:w="1701" w:type="dxa"/>
            <w:noWrap w:val="0"/>
            <w:vAlign w:val="center"/>
          </w:tcPr>
          <w:p w14:paraId="39310F95">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rPr>
              <w:t>招标代理服务费</w:t>
            </w:r>
          </w:p>
        </w:tc>
        <w:tc>
          <w:tcPr>
            <w:tcW w:w="7403" w:type="dxa"/>
            <w:noWrap w:val="0"/>
            <w:vAlign w:val="center"/>
          </w:tcPr>
          <w:p w14:paraId="79ABADAA">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val="0"/>
                <w:bCs w:val="0"/>
                <w:color w:val="auto"/>
                <w:spacing w:val="0"/>
                <w:w w:val="100"/>
                <w:position w:val="0"/>
                <w:sz w:val="24"/>
                <w:szCs w:val="24"/>
                <w:highlight w:val="none"/>
                <w:lang w:val="en-US" w:eastAsia="zh-CN"/>
              </w:rPr>
              <w:t>【计费标准参照招标代理服务收费管理暂行办法【2002】1980号</w:t>
            </w:r>
            <w:r>
              <w:rPr>
                <w:rFonts w:hint="eastAsia" w:ascii="仿宋" w:hAnsi="仿宋" w:eastAsia="仿宋" w:cs="仿宋"/>
                <w:b w:val="0"/>
                <w:bCs w:val="0"/>
                <w:color w:val="auto"/>
                <w:spacing w:val="0"/>
                <w:w w:val="100"/>
                <w:position w:val="0"/>
                <w:sz w:val="24"/>
                <w:szCs w:val="24"/>
                <w:highlight w:val="none"/>
              </w:rPr>
              <w:t>（计价格【2002】1980号文）、</w:t>
            </w:r>
            <w:r>
              <w:rPr>
                <w:rFonts w:hint="eastAsia" w:ascii="仿宋" w:hAnsi="仿宋" w:eastAsia="仿宋" w:cs="仿宋"/>
                <w:b w:val="0"/>
                <w:bCs w:val="0"/>
                <w:color w:val="auto"/>
                <w:spacing w:val="0"/>
                <w:w w:val="100"/>
                <w:position w:val="0"/>
                <w:sz w:val="24"/>
                <w:szCs w:val="24"/>
                <w:highlight w:val="none"/>
                <w:lang w:val="en-US" w:eastAsia="zh-CN"/>
              </w:rPr>
              <w:t>国家发展改革委员会文件</w:t>
            </w:r>
            <w:r>
              <w:rPr>
                <w:rFonts w:hint="eastAsia" w:ascii="仿宋" w:hAnsi="仿宋" w:eastAsia="仿宋" w:cs="仿宋"/>
                <w:b w:val="0"/>
                <w:bCs w:val="0"/>
                <w:color w:val="auto"/>
                <w:spacing w:val="0"/>
                <w:w w:val="100"/>
                <w:position w:val="0"/>
                <w:sz w:val="24"/>
                <w:szCs w:val="24"/>
                <w:highlight w:val="none"/>
              </w:rPr>
              <w:t>发改价格【</w:t>
            </w:r>
            <w:r>
              <w:rPr>
                <w:rFonts w:hint="eastAsia" w:ascii="仿宋" w:hAnsi="仿宋" w:eastAsia="仿宋" w:cs="仿宋"/>
                <w:b w:val="0"/>
                <w:bCs w:val="0"/>
                <w:color w:val="auto"/>
                <w:spacing w:val="0"/>
                <w:w w:val="100"/>
                <w:position w:val="0"/>
                <w:sz w:val="24"/>
                <w:szCs w:val="24"/>
                <w:highlight w:val="none"/>
                <w:lang w:val="en-US" w:eastAsia="zh-CN"/>
              </w:rPr>
              <w:t>2011】534</w:t>
            </w:r>
            <w:r>
              <w:rPr>
                <w:rFonts w:hint="eastAsia" w:ascii="仿宋" w:hAnsi="仿宋" w:eastAsia="仿宋" w:cs="仿宋"/>
                <w:b w:val="0"/>
                <w:bCs w:val="0"/>
                <w:color w:val="auto"/>
                <w:spacing w:val="0"/>
                <w:w w:val="100"/>
                <w:position w:val="0"/>
                <w:sz w:val="24"/>
                <w:szCs w:val="24"/>
                <w:highlight w:val="none"/>
              </w:rPr>
              <w:t>号文件</w:t>
            </w:r>
            <w:r>
              <w:rPr>
                <w:rFonts w:hint="eastAsia" w:ascii="仿宋" w:hAnsi="仿宋" w:eastAsia="仿宋" w:cs="仿宋"/>
                <w:b w:val="0"/>
                <w:bCs w:val="0"/>
                <w:color w:val="auto"/>
                <w:spacing w:val="0"/>
                <w:w w:val="100"/>
                <w:position w:val="0"/>
                <w:sz w:val="24"/>
                <w:szCs w:val="24"/>
                <w:highlight w:val="none"/>
                <w:lang w:val="en-US" w:eastAsia="zh-CN"/>
              </w:rPr>
              <w:t>及</w:t>
            </w:r>
            <w:r>
              <w:rPr>
                <w:rFonts w:hint="eastAsia" w:ascii="仿宋" w:hAnsi="仿宋" w:eastAsia="仿宋" w:cs="仿宋"/>
                <w:b w:val="0"/>
                <w:bCs w:val="0"/>
                <w:color w:val="auto"/>
                <w:spacing w:val="0"/>
                <w:w w:val="100"/>
                <w:position w:val="0"/>
                <w:sz w:val="24"/>
                <w:szCs w:val="24"/>
                <w:highlight w:val="none"/>
                <w:lang w:eastAsia="zh-CN"/>
              </w:rPr>
              <w:t>《</w:t>
            </w:r>
            <w:r>
              <w:rPr>
                <w:rFonts w:hint="eastAsia" w:ascii="仿宋" w:hAnsi="仿宋" w:eastAsia="仿宋" w:cs="仿宋"/>
                <w:b w:val="0"/>
                <w:bCs w:val="0"/>
                <w:color w:val="auto"/>
                <w:spacing w:val="0"/>
                <w:w w:val="100"/>
                <w:position w:val="0"/>
                <w:sz w:val="24"/>
                <w:szCs w:val="24"/>
                <w:highlight w:val="none"/>
                <w:lang w:val="en-US" w:eastAsia="zh-CN"/>
              </w:rPr>
              <w:t>政府采购代理机构管理暂行办法》财库（2018）2号收费标准</w:t>
            </w:r>
            <w:r>
              <w:rPr>
                <w:rFonts w:hint="eastAsia" w:ascii="仿宋" w:hAnsi="仿宋" w:eastAsia="仿宋" w:cs="仿宋"/>
                <w:color w:val="auto"/>
                <w:spacing w:val="0"/>
                <w:w w:val="100"/>
                <w:position w:val="0"/>
                <w:sz w:val="24"/>
                <w:szCs w:val="22"/>
              </w:rPr>
              <w:t>有关规定向成交人收取招标代理服务费</w:t>
            </w:r>
            <w:r>
              <w:rPr>
                <w:rFonts w:hint="eastAsia" w:ascii="仿宋" w:hAnsi="仿宋" w:eastAsia="仿宋" w:cs="仿宋"/>
                <w:b w:val="0"/>
                <w:bCs w:val="0"/>
                <w:color w:val="auto"/>
                <w:spacing w:val="0"/>
                <w:w w:val="100"/>
                <w:position w:val="0"/>
                <w:sz w:val="24"/>
                <w:szCs w:val="24"/>
                <w:highlight w:val="none"/>
              </w:rPr>
              <w:t>。</w:t>
            </w:r>
          </w:p>
        </w:tc>
      </w:tr>
      <w:tr w14:paraId="49A5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28BF776D">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position w:val="0"/>
                <w:sz w:val="24"/>
                <w:szCs w:val="24"/>
                <w:highlight w:val="none"/>
                <w:lang w:val="en-US" w:eastAsia="zh-CN"/>
              </w:rPr>
              <w:t>19</w:t>
            </w:r>
          </w:p>
        </w:tc>
        <w:tc>
          <w:tcPr>
            <w:tcW w:w="1701" w:type="dxa"/>
            <w:noWrap w:val="0"/>
            <w:vAlign w:val="center"/>
          </w:tcPr>
          <w:p w14:paraId="36FD3F3A">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rPr>
              <w:t>评标委员会的组建</w:t>
            </w:r>
          </w:p>
        </w:tc>
        <w:tc>
          <w:tcPr>
            <w:tcW w:w="7403" w:type="dxa"/>
            <w:noWrap w:val="0"/>
            <w:vAlign w:val="center"/>
          </w:tcPr>
          <w:p w14:paraId="7FDEE370">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rPr>
              <w:t>评标专家确定方式：评标专家共3人，从采购专家库随机抽取2人，采购人代表1人。</w:t>
            </w:r>
          </w:p>
        </w:tc>
      </w:tr>
      <w:tr w14:paraId="5FDA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4" w:type="dxa"/>
            <w:noWrap w:val="0"/>
            <w:vAlign w:val="center"/>
          </w:tcPr>
          <w:p w14:paraId="5CE2C96F">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20</w:t>
            </w:r>
          </w:p>
        </w:tc>
        <w:tc>
          <w:tcPr>
            <w:tcW w:w="1701" w:type="dxa"/>
            <w:noWrap w:val="0"/>
            <w:vAlign w:val="center"/>
          </w:tcPr>
          <w:p w14:paraId="343B011A">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rPr>
              <w:t>是否允许采购进口产品</w:t>
            </w:r>
          </w:p>
        </w:tc>
        <w:tc>
          <w:tcPr>
            <w:tcW w:w="7403" w:type="dxa"/>
            <w:noWrap w:val="0"/>
            <w:vAlign w:val="center"/>
          </w:tcPr>
          <w:p w14:paraId="5FF96F33">
            <w:pPr>
              <w:keepNext w:val="0"/>
              <w:keepLines w:val="0"/>
              <w:pageBreakBefore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rPr>
              <w:t>是</w:t>
            </w:r>
          </w:p>
        </w:tc>
      </w:tr>
      <w:tr w14:paraId="47FA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4" w:type="dxa"/>
            <w:vMerge w:val="restart"/>
            <w:noWrap w:val="0"/>
            <w:vAlign w:val="center"/>
          </w:tcPr>
          <w:p w14:paraId="7F450103">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仿宋"/>
                <w:b w:val="0"/>
                <w:bCs w:val="0"/>
                <w:color w:val="auto"/>
                <w:spacing w:val="0"/>
                <w:w w:val="100"/>
                <w:kern w:val="2"/>
                <w:position w:val="0"/>
                <w:sz w:val="24"/>
                <w:szCs w:val="24"/>
                <w:highlight w:val="none"/>
                <w:lang w:val="en-US" w:eastAsia="zh-CN" w:bidi="ar-SA"/>
              </w:rPr>
            </w:pPr>
            <w:r>
              <w:rPr>
                <w:rFonts w:hint="eastAsia" w:ascii="仿宋" w:hAnsi="仿宋" w:eastAsia="仿宋" w:cs="仿宋"/>
                <w:b w:val="0"/>
                <w:bCs w:val="0"/>
                <w:color w:val="auto"/>
                <w:spacing w:val="0"/>
                <w:w w:val="100"/>
                <w:kern w:val="2"/>
                <w:position w:val="0"/>
                <w:sz w:val="24"/>
                <w:szCs w:val="24"/>
                <w:highlight w:val="none"/>
                <w:lang w:val="en-US" w:eastAsia="zh-CN" w:bidi="ar-SA"/>
              </w:rPr>
              <w:t>21</w:t>
            </w:r>
          </w:p>
        </w:tc>
        <w:tc>
          <w:tcPr>
            <w:tcW w:w="1701" w:type="dxa"/>
            <w:vMerge w:val="restart"/>
            <w:noWrap w:val="0"/>
            <w:vAlign w:val="center"/>
          </w:tcPr>
          <w:p w14:paraId="2B6BA499">
            <w:pPr>
              <w:jc w:val="center"/>
              <w:rPr>
                <w:rFonts w:hint="eastAsia" w:ascii="仿宋" w:hAnsi="仿宋" w:eastAsia="仿宋" w:cs="仿宋"/>
                <w:b w:val="0"/>
                <w:bCs w:val="0"/>
                <w:color w:val="auto"/>
                <w:spacing w:val="0"/>
                <w:w w:val="100"/>
                <w:position w:val="0"/>
                <w:sz w:val="24"/>
                <w:szCs w:val="24"/>
                <w:highlight w:val="none"/>
                <w:shd w:val="clear" w:color="auto" w:fill="auto"/>
              </w:rPr>
            </w:pPr>
            <w:r>
              <w:rPr>
                <w:rFonts w:hint="eastAsia" w:ascii="仿宋" w:hAnsi="仿宋" w:eastAsia="仿宋" w:cs="仿宋"/>
                <w:color w:val="auto"/>
                <w:sz w:val="24"/>
                <w:szCs w:val="24"/>
                <w:highlight w:val="none"/>
                <w:shd w:val="clear" w:color="auto" w:fill="auto"/>
                <w:lang w:eastAsia="zh-CN"/>
              </w:rPr>
              <w:t>其他事项</w:t>
            </w:r>
          </w:p>
        </w:tc>
        <w:tc>
          <w:tcPr>
            <w:tcW w:w="7403" w:type="dxa"/>
            <w:noWrap w:val="0"/>
            <w:vAlign w:val="center"/>
          </w:tcPr>
          <w:p w14:paraId="2A4A00B8">
            <w:pPr>
              <w:rPr>
                <w:rFonts w:hint="eastAsia" w:ascii="仿宋" w:hAnsi="仿宋" w:eastAsia="仿宋" w:cs="仿宋"/>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如遇正文部分与投标人前附列表不一致时，以前附列表为准。</w:t>
            </w:r>
          </w:p>
        </w:tc>
      </w:tr>
      <w:tr w14:paraId="7C23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4" w:type="dxa"/>
            <w:vMerge w:val="continue"/>
            <w:noWrap w:val="0"/>
            <w:vAlign w:val="center"/>
          </w:tcPr>
          <w:p w14:paraId="614E7F90">
            <w:pPr>
              <w:jc w:val="center"/>
              <w:rPr>
                <w:rFonts w:hint="eastAsia" w:ascii="仿宋" w:hAnsi="仿宋" w:eastAsia="仿宋" w:cs="仿宋"/>
                <w:sz w:val="24"/>
                <w:szCs w:val="24"/>
                <w:highlight w:val="none"/>
                <w:lang w:val="en-US" w:eastAsia="zh-CN"/>
              </w:rPr>
            </w:pPr>
          </w:p>
        </w:tc>
        <w:tc>
          <w:tcPr>
            <w:tcW w:w="1701" w:type="dxa"/>
            <w:vMerge w:val="continue"/>
            <w:noWrap w:val="0"/>
            <w:vAlign w:val="center"/>
          </w:tcPr>
          <w:p w14:paraId="7CC106E1">
            <w:pPr>
              <w:jc w:val="center"/>
              <w:rPr>
                <w:rFonts w:hint="eastAsia" w:ascii="仿宋" w:hAnsi="仿宋" w:eastAsia="仿宋" w:cs="仿宋"/>
                <w:color w:val="auto"/>
                <w:sz w:val="24"/>
                <w:szCs w:val="24"/>
                <w:highlight w:val="none"/>
                <w:shd w:val="clear" w:color="auto" w:fill="auto"/>
                <w:lang w:eastAsia="zh-CN"/>
              </w:rPr>
            </w:pPr>
          </w:p>
        </w:tc>
        <w:tc>
          <w:tcPr>
            <w:tcW w:w="7403" w:type="dxa"/>
            <w:noWrap w:val="0"/>
            <w:vAlign w:val="center"/>
          </w:tcPr>
          <w:p w14:paraId="01B8CDEE">
            <w:pPr>
              <w:rPr>
                <w:rFonts w:hint="eastAsia" w:ascii="仿宋" w:hAnsi="仿宋" w:eastAsia="仿宋" w:cs="仿宋"/>
                <w:b w:val="0"/>
                <w:bCs w:val="0"/>
                <w:color w:val="auto"/>
                <w:spacing w:val="0"/>
                <w:w w:val="100"/>
                <w:position w:val="0"/>
                <w:sz w:val="24"/>
                <w:szCs w:val="24"/>
                <w:highlight w:val="none"/>
                <w:lang w:val="en-US" w:eastAsia="zh-CN"/>
              </w:rPr>
            </w:pPr>
            <w:r>
              <w:rPr>
                <w:rFonts w:hint="eastAsia" w:ascii="仿宋" w:hAnsi="仿宋" w:eastAsia="仿宋" w:cs="仿宋"/>
                <w:b w:val="0"/>
                <w:bCs w:val="0"/>
                <w:color w:val="auto"/>
                <w:spacing w:val="0"/>
                <w:w w:val="100"/>
                <w:position w:val="0"/>
                <w:sz w:val="24"/>
                <w:szCs w:val="24"/>
                <w:highlight w:val="none"/>
                <w:lang w:val="en-US" w:eastAsia="zh-CN"/>
              </w:rPr>
              <w:t>成交供应商成交后需提供与电子版文件一致的纸质版响应文件一正两副</w:t>
            </w:r>
          </w:p>
        </w:tc>
      </w:tr>
    </w:tbl>
    <w:p w14:paraId="342B1996">
      <w:pPr>
        <w:spacing w:line="360" w:lineRule="auto"/>
        <w:jc w:val="center"/>
        <w:rPr>
          <w:rFonts w:hint="eastAsia" w:ascii="宋体" w:hAnsi="宋体" w:eastAsia="宋体" w:cs="宋体"/>
          <w:b/>
          <w:bCs/>
          <w:color w:val="auto"/>
          <w:spacing w:val="0"/>
          <w:w w:val="100"/>
          <w:position w:val="0"/>
          <w:sz w:val="32"/>
          <w:szCs w:val="32"/>
        </w:rPr>
        <w:sectPr>
          <w:footerReference r:id="rId7" w:type="first"/>
          <w:footerReference r:id="rId6" w:type="defaul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13F6EDF">
      <w:pPr>
        <w:numPr>
          <w:ilvl w:val="0"/>
          <w:numId w:val="0"/>
        </w:numPr>
        <w:spacing w:beforeAutospacing="0" w:line="440" w:lineRule="exact"/>
        <w:ind w:left="1080" w:leftChars="0" w:hanging="1080" w:firstLineChars="0"/>
        <w:jc w:val="center"/>
        <w:rPr>
          <w:rFonts w:hint="eastAsia" w:ascii="仿宋" w:hAnsi="仿宋" w:eastAsia="仿宋" w:cs="仿宋"/>
          <w:b/>
          <w:bCs w:val="0"/>
          <w:color w:val="auto"/>
          <w:spacing w:val="0"/>
          <w:w w:val="100"/>
          <w:position w:val="0"/>
          <w:sz w:val="32"/>
          <w:szCs w:val="32"/>
          <w:lang w:eastAsia="zh-CN"/>
        </w:rPr>
      </w:pPr>
      <w:r>
        <w:rPr>
          <w:rFonts w:hint="eastAsia" w:ascii="仿宋" w:hAnsi="仿宋" w:eastAsia="仿宋" w:cs="仿宋"/>
          <w:b/>
          <w:bCs w:val="0"/>
          <w:color w:val="auto"/>
          <w:spacing w:val="0"/>
          <w:w w:val="100"/>
          <w:position w:val="0"/>
          <w:sz w:val="32"/>
          <w:szCs w:val="32"/>
          <w:lang w:eastAsia="zh-CN"/>
        </w:rPr>
        <w:t>（二）供应商须知</w:t>
      </w:r>
    </w:p>
    <w:p w14:paraId="53397EC5">
      <w:pPr>
        <w:spacing w:line="360" w:lineRule="auto"/>
        <w:ind w:firstLine="562" w:firstLineChars="200"/>
        <w:rPr>
          <w:rFonts w:hint="eastAsia" w:ascii="仿宋" w:hAnsi="仿宋" w:eastAsia="仿宋" w:cs="仿宋"/>
          <w:color w:val="auto"/>
          <w:spacing w:val="0"/>
          <w:w w:val="100"/>
          <w:position w:val="0"/>
          <w:sz w:val="28"/>
          <w:szCs w:val="28"/>
        </w:rPr>
      </w:pPr>
      <w:bookmarkStart w:id="4" w:name="bookmark4"/>
      <w:bookmarkEnd w:id="4"/>
      <w:bookmarkStart w:id="5" w:name="bookmark5"/>
      <w:bookmarkEnd w:id="5"/>
      <w:r>
        <w:rPr>
          <w:rFonts w:hint="eastAsia" w:ascii="仿宋" w:hAnsi="仿宋" w:eastAsia="仿宋" w:cs="仿宋"/>
          <w:b/>
          <w:color w:val="auto"/>
          <w:spacing w:val="0"/>
          <w:w w:val="100"/>
          <w:position w:val="0"/>
          <w:sz w:val="28"/>
          <w:szCs w:val="28"/>
        </w:rPr>
        <w:t>1、</w:t>
      </w:r>
      <w:r>
        <w:rPr>
          <w:rFonts w:hint="eastAsia" w:ascii="仿宋" w:hAnsi="仿宋" w:eastAsia="仿宋" w:cs="仿宋"/>
          <w:b/>
          <w:color w:val="auto"/>
          <w:spacing w:val="0"/>
          <w:w w:val="100"/>
          <w:position w:val="0"/>
          <w:sz w:val="28"/>
          <w:szCs w:val="28"/>
          <w:lang w:val="en-US" w:eastAsia="zh-CN"/>
        </w:rPr>
        <w:t>项目概况</w:t>
      </w:r>
      <w:r>
        <w:rPr>
          <w:rFonts w:hint="eastAsia" w:ascii="仿宋" w:hAnsi="仿宋" w:eastAsia="仿宋" w:cs="仿宋"/>
          <w:b/>
          <w:color w:val="auto"/>
          <w:spacing w:val="0"/>
          <w:w w:val="100"/>
          <w:position w:val="0"/>
          <w:sz w:val="28"/>
          <w:szCs w:val="28"/>
        </w:rPr>
        <w:t>：</w:t>
      </w:r>
    </w:p>
    <w:p w14:paraId="3BFF9E03">
      <w:pPr>
        <w:spacing w:line="360" w:lineRule="auto"/>
        <w:ind w:firstLine="480" w:firstLineChars="200"/>
        <w:rPr>
          <w:rFonts w:hint="eastAsia" w:ascii="仿宋" w:hAnsi="仿宋" w:eastAsia="仿宋" w:cs="仿宋"/>
          <w:b w:val="0"/>
          <w:bCs w:val="0"/>
          <w:color w:val="auto"/>
          <w:spacing w:val="0"/>
          <w:w w:val="100"/>
          <w:position w:val="0"/>
          <w:sz w:val="24"/>
          <w:szCs w:val="24"/>
          <w:lang w:eastAsia="zh-CN"/>
        </w:rPr>
      </w:pPr>
      <w:r>
        <w:rPr>
          <w:rFonts w:hint="eastAsia" w:ascii="仿宋" w:hAnsi="仿宋" w:eastAsia="仿宋" w:cs="仿宋"/>
          <w:color w:val="auto"/>
          <w:spacing w:val="0"/>
          <w:w w:val="100"/>
          <w:kern w:val="0"/>
          <w:position w:val="0"/>
          <w:sz w:val="24"/>
          <w:szCs w:val="24"/>
          <w:lang w:val="en-US" w:eastAsia="zh-CN"/>
        </w:rPr>
        <w:t>项目名称：岐山县中医医院关于64排螺旋CT球管项目</w:t>
      </w:r>
      <w:r>
        <w:rPr>
          <w:rFonts w:hint="eastAsia" w:ascii="仿宋" w:hAnsi="仿宋" w:eastAsia="仿宋" w:cs="仿宋"/>
          <w:b w:val="0"/>
          <w:bCs w:val="0"/>
          <w:color w:val="auto"/>
          <w:spacing w:val="0"/>
          <w:w w:val="100"/>
          <w:position w:val="0"/>
          <w:sz w:val="24"/>
          <w:szCs w:val="24"/>
          <w:lang w:eastAsia="zh-CN"/>
        </w:rPr>
        <w:t xml:space="preserve"> </w:t>
      </w:r>
    </w:p>
    <w:p w14:paraId="3BC3105B">
      <w:pPr>
        <w:spacing w:line="360" w:lineRule="auto"/>
        <w:ind w:firstLine="480" w:firstLineChars="200"/>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采购</w:t>
      </w:r>
      <w:r>
        <w:rPr>
          <w:rFonts w:hint="eastAsia" w:ascii="仿宋" w:hAnsi="仿宋" w:eastAsia="仿宋" w:cs="仿宋"/>
          <w:color w:val="auto"/>
          <w:spacing w:val="0"/>
          <w:w w:val="100"/>
          <w:kern w:val="0"/>
          <w:position w:val="0"/>
          <w:sz w:val="24"/>
          <w:szCs w:val="24"/>
          <w:lang w:val="en-US" w:eastAsia="zh-CN"/>
        </w:rPr>
        <w:t>单位：岐山县中医医院</w:t>
      </w:r>
    </w:p>
    <w:p w14:paraId="6D1498D1">
      <w:pPr>
        <w:shd w:val="clear" w:color="auto" w:fill="auto"/>
        <w:spacing w:line="360" w:lineRule="auto"/>
        <w:ind w:firstLine="480" w:firstLineChars="200"/>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采购预算：1800000.00</w:t>
      </w:r>
      <w:r>
        <w:rPr>
          <w:rFonts w:hint="eastAsia" w:ascii="仿宋" w:hAnsi="仿宋" w:eastAsia="仿宋" w:cs="仿宋"/>
          <w:b w:val="0"/>
          <w:bCs w:val="0"/>
          <w:color w:val="auto"/>
          <w:spacing w:val="0"/>
          <w:w w:val="100"/>
          <w:position w:val="0"/>
          <w:sz w:val="24"/>
          <w:szCs w:val="24"/>
          <w:highlight w:val="none"/>
        </w:rPr>
        <w:t>元</w:t>
      </w:r>
    </w:p>
    <w:p w14:paraId="3FB0E3BA">
      <w:pPr>
        <w:keepNext w:val="0"/>
        <w:keepLines w:val="0"/>
        <w:widowControl/>
        <w:suppressLineNumbers w:val="0"/>
        <w:spacing w:line="360" w:lineRule="auto"/>
        <w:ind w:firstLine="480" w:firstLineChars="200"/>
        <w:jc w:val="left"/>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采购内容：64排螺旋CT球管</w:t>
      </w:r>
    </w:p>
    <w:p w14:paraId="253295DA">
      <w:pPr>
        <w:keepNext w:val="0"/>
        <w:keepLines w:val="0"/>
        <w:widowControl/>
        <w:suppressLineNumbers w:val="0"/>
        <w:spacing w:line="360" w:lineRule="auto"/>
        <w:ind w:firstLine="480" w:firstLineChars="200"/>
        <w:jc w:val="left"/>
        <w:rPr>
          <w:rFonts w:hint="eastAsia" w:ascii="仿宋" w:hAnsi="仿宋" w:eastAsia="仿宋" w:cs="仿宋"/>
          <w:color w:val="auto"/>
          <w:spacing w:val="0"/>
          <w:w w:val="100"/>
          <w:kern w:val="0"/>
          <w:position w:val="0"/>
          <w:sz w:val="24"/>
          <w:szCs w:val="24"/>
          <w:lang w:val="en-US" w:eastAsia="zh-CN"/>
        </w:rPr>
      </w:pPr>
      <w:r>
        <w:rPr>
          <w:rFonts w:hint="eastAsia" w:ascii="仿宋" w:hAnsi="仿宋" w:eastAsia="仿宋" w:cs="仿宋"/>
          <w:color w:val="auto"/>
          <w:spacing w:val="0"/>
          <w:w w:val="100"/>
          <w:kern w:val="0"/>
          <w:position w:val="0"/>
          <w:sz w:val="24"/>
          <w:szCs w:val="24"/>
          <w:lang w:val="en-US" w:eastAsia="zh-CN"/>
        </w:rPr>
        <w:t>供应商：陕西和泰德医疗科技有限公司</w:t>
      </w:r>
    </w:p>
    <w:p w14:paraId="1D417A37">
      <w:pPr>
        <w:spacing w:line="360" w:lineRule="auto"/>
        <w:rPr>
          <w:rFonts w:hint="eastAsia" w:ascii="仿宋" w:hAnsi="仿宋" w:eastAsia="仿宋" w:cs="仿宋"/>
          <w:b/>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b/>
          <w:color w:val="auto"/>
          <w:spacing w:val="0"/>
          <w:w w:val="100"/>
          <w:position w:val="0"/>
          <w:sz w:val="24"/>
          <w:szCs w:val="24"/>
        </w:rPr>
        <w:t xml:space="preserve"> </w:t>
      </w:r>
      <w:r>
        <w:rPr>
          <w:rFonts w:hint="eastAsia" w:ascii="仿宋" w:hAnsi="仿宋" w:eastAsia="仿宋" w:cs="仿宋"/>
          <w:b/>
          <w:color w:val="auto"/>
          <w:spacing w:val="0"/>
          <w:w w:val="100"/>
          <w:position w:val="0"/>
          <w:sz w:val="28"/>
          <w:szCs w:val="28"/>
        </w:rPr>
        <w:t>2、招标范围及招标内容：</w:t>
      </w:r>
    </w:p>
    <w:p w14:paraId="1254736A">
      <w:pPr>
        <w:spacing w:line="360" w:lineRule="auto"/>
        <w:ind w:firstLine="480" w:firstLineChars="200"/>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position w:val="0"/>
          <w:sz w:val="24"/>
          <w:szCs w:val="24"/>
        </w:rPr>
        <w:t>2.1本</w:t>
      </w:r>
      <w:r>
        <w:rPr>
          <w:rFonts w:hint="eastAsia" w:ascii="仿宋" w:hAnsi="仿宋" w:eastAsia="仿宋" w:cs="仿宋"/>
          <w:color w:val="auto"/>
          <w:spacing w:val="0"/>
          <w:w w:val="100"/>
          <w:position w:val="0"/>
          <w:sz w:val="24"/>
          <w:szCs w:val="24"/>
          <w:lang w:val="en-US" w:eastAsia="zh-CN"/>
        </w:rPr>
        <w:t>项目</w:t>
      </w:r>
      <w:r>
        <w:rPr>
          <w:rFonts w:hint="eastAsia" w:ascii="仿宋" w:hAnsi="仿宋" w:eastAsia="仿宋" w:cs="仿宋"/>
          <w:color w:val="auto"/>
          <w:spacing w:val="0"/>
          <w:w w:val="100"/>
          <w:position w:val="0"/>
          <w:sz w:val="24"/>
          <w:szCs w:val="24"/>
        </w:rPr>
        <w:t>招标的范围内容为：</w:t>
      </w:r>
      <w:r>
        <w:rPr>
          <w:rFonts w:hint="eastAsia" w:ascii="仿宋" w:hAnsi="仿宋" w:eastAsia="仿宋" w:cs="仿宋"/>
          <w:color w:val="auto"/>
          <w:spacing w:val="0"/>
          <w:w w:val="100"/>
          <w:kern w:val="0"/>
          <w:position w:val="0"/>
          <w:sz w:val="24"/>
          <w:szCs w:val="24"/>
          <w:lang w:val="en-US" w:eastAsia="zh-CN"/>
        </w:rPr>
        <w:t>采购</w:t>
      </w:r>
      <w:r>
        <w:rPr>
          <w:rFonts w:hint="eastAsia" w:ascii="仿宋" w:hAnsi="仿宋" w:eastAsia="仿宋" w:cs="仿宋"/>
          <w:color w:val="auto"/>
          <w:spacing w:val="0"/>
          <w:w w:val="100"/>
          <w:kern w:val="0"/>
          <w:position w:val="0"/>
          <w:sz w:val="24"/>
          <w:szCs w:val="24"/>
          <w:lang w:eastAsia="zh-CN"/>
        </w:rPr>
        <w:t>文件</w:t>
      </w:r>
      <w:r>
        <w:rPr>
          <w:rFonts w:hint="eastAsia" w:ascii="仿宋" w:hAnsi="仿宋" w:eastAsia="仿宋" w:cs="仿宋"/>
          <w:color w:val="auto"/>
          <w:spacing w:val="0"/>
          <w:w w:val="100"/>
          <w:kern w:val="0"/>
          <w:position w:val="0"/>
          <w:sz w:val="24"/>
          <w:szCs w:val="24"/>
        </w:rPr>
        <w:t>中规定的全部内容。</w:t>
      </w:r>
    </w:p>
    <w:p w14:paraId="77ED01DC">
      <w:pPr>
        <w:spacing w:line="360" w:lineRule="auto"/>
        <w:ind w:left="0" w:leftChars="0"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kern w:val="0"/>
          <w:position w:val="0"/>
          <w:sz w:val="24"/>
          <w:szCs w:val="24"/>
        </w:rPr>
        <w:t>2.</w:t>
      </w:r>
      <w:r>
        <w:rPr>
          <w:rFonts w:hint="eastAsia" w:ascii="仿宋" w:hAnsi="仿宋" w:eastAsia="仿宋" w:cs="仿宋"/>
          <w:color w:val="auto"/>
          <w:spacing w:val="0"/>
          <w:w w:val="100"/>
          <w:kern w:val="0"/>
          <w:position w:val="0"/>
          <w:sz w:val="24"/>
          <w:szCs w:val="24"/>
          <w:lang w:val="en-US" w:eastAsia="zh-CN"/>
        </w:rPr>
        <w:t>2</w:t>
      </w:r>
      <w:r>
        <w:rPr>
          <w:rFonts w:hint="eastAsia" w:ascii="仿宋" w:hAnsi="仿宋" w:eastAsia="仿宋" w:cs="仿宋"/>
          <w:color w:val="auto"/>
          <w:spacing w:val="0"/>
          <w:w w:val="100"/>
          <w:position w:val="0"/>
          <w:sz w:val="24"/>
          <w:szCs w:val="24"/>
        </w:rPr>
        <w:t>本招标</w:t>
      </w:r>
      <w:r>
        <w:rPr>
          <w:rFonts w:hint="eastAsia" w:ascii="仿宋" w:hAnsi="仿宋" w:eastAsia="仿宋" w:cs="仿宋"/>
          <w:color w:val="auto"/>
          <w:spacing w:val="0"/>
          <w:w w:val="100"/>
          <w:position w:val="0"/>
          <w:sz w:val="24"/>
          <w:szCs w:val="24"/>
          <w:lang w:val="en-US" w:eastAsia="zh-CN"/>
        </w:rPr>
        <w:t>项目</w:t>
      </w:r>
      <w:r>
        <w:rPr>
          <w:rFonts w:hint="eastAsia" w:ascii="仿宋" w:hAnsi="仿宋" w:eastAsia="仿宋" w:cs="仿宋"/>
          <w:color w:val="auto"/>
          <w:spacing w:val="0"/>
          <w:w w:val="100"/>
          <w:position w:val="0"/>
          <w:sz w:val="24"/>
          <w:szCs w:val="24"/>
        </w:rPr>
        <w:t>的质量要求详见投标须知前附表</w:t>
      </w:r>
      <w:r>
        <w:rPr>
          <w:rFonts w:hint="eastAsia" w:ascii="仿宋" w:hAnsi="仿宋" w:eastAsia="仿宋" w:cs="仿宋"/>
          <w:color w:val="auto"/>
          <w:spacing w:val="0"/>
          <w:w w:val="100"/>
          <w:position w:val="0"/>
          <w:sz w:val="24"/>
          <w:szCs w:val="24"/>
          <w:lang w:eastAsia="zh-CN"/>
        </w:rPr>
        <w:t>。</w:t>
      </w:r>
    </w:p>
    <w:p w14:paraId="1FB6792C">
      <w:pPr>
        <w:spacing w:line="360" w:lineRule="auto"/>
        <w:ind w:left="0" w:leftChars="0"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kern w:val="0"/>
          <w:position w:val="0"/>
          <w:sz w:val="24"/>
          <w:szCs w:val="24"/>
        </w:rPr>
        <w:t>2.</w:t>
      </w:r>
      <w:r>
        <w:rPr>
          <w:rFonts w:hint="eastAsia" w:ascii="仿宋" w:hAnsi="仿宋" w:eastAsia="仿宋" w:cs="仿宋"/>
          <w:color w:val="auto"/>
          <w:spacing w:val="0"/>
          <w:w w:val="100"/>
          <w:kern w:val="0"/>
          <w:position w:val="0"/>
          <w:sz w:val="24"/>
          <w:szCs w:val="24"/>
          <w:lang w:val="en-US" w:eastAsia="zh-CN"/>
        </w:rPr>
        <w:t>3</w:t>
      </w:r>
      <w:r>
        <w:rPr>
          <w:rFonts w:hint="eastAsia" w:ascii="仿宋" w:hAnsi="仿宋" w:eastAsia="仿宋" w:cs="仿宋"/>
          <w:color w:val="auto"/>
          <w:spacing w:val="0"/>
          <w:w w:val="100"/>
          <w:position w:val="0"/>
          <w:sz w:val="24"/>
          <w:szCs w:val="24"/>
        </w:rPr>
        <w:t>本招标</w:t>
      </w:r>
      <w:r>
        <w:rPr>
          <w:rFonts w:hint="eastAsia" w:ascii="仿宋" w:hAnsi="仿宋" w:eastAsia="仿宋" w:cs="仿宋"/>
          <w:color w:val="auto"/>
          <w:spacing w:val="0"/>
          <w:w w:val="100"/>
          <w:position w:val="0"/>
          <w:sz w:val="24"/>
          <w:szCs w:val="24"/>
          <w:lang w:val="en-US" w:eastAsia="zh-CN"/>
        </w:rPr>
        <w:t>项目</w:t>
      </w:r>
      <w:r>
        <w:rPr>
          <w:rFonts w:hint="eastAsia" w:ascii="仿宋" w:hAnsi="仿宋" w:eastAsia="仿宋" w:cs="仿宋"/>
          <w:color w:val="auto"/>
          <w:spacing w:val="0"/>
          <w:w w:val="100"/>
          <w:position w:val="0"/>
          <w:sz w:val="24"/>
          <w:szCs w:val="24"/>
        </w:rPr>
        <w:t>的</w:t>
      </w:r>
      <w:r>
        <w:rPr>
          <w:rFonts w:hint="eastAsia" w:ascii="仿宋" w:hAnsi="仿宋" w:eastAsia="仿宋" w:cs="仿宋"/>
          <w:color w:val="auto"/>
          <w:spacing w:val="0"/>
          <w:w w:val="100"/>
          <w:position w:val="0"/>
          <w:sz w:val="24"/>
          <w:szCs w:val="24"/>
          <w:lang w:val="en-US" w:eastAsia="zh-CN"/>
        </w:rPr>
        <w:t>交货期</w:t>
      </w:r>
      <w:r>
        <w:rPr>
          <w:rFonts w:hint="eastAsia" w:ascii="仿宋" w:hAnsi="仿宋" w:eastAsia="仿宋" w:cs="仿宋"/>
          <w:color w:val="auto"/>
          <w:spacing w:val="0"/>
          <w:w w:val="100"/>
          <w:position w:val="0"/>
          <w:sz w:val="24"/>
          <w:szCs w:val="24"/>
        </w:rPr>
        <w:t>要求详见投标须知前附表</w:t>
      </w:r>
      <w:r>
        <w:rPr>
          <w:rFonts w:hint="eastAsia" w:ascii="仿宋" w:hAnsi="仿宋" w:eastAsia="仿宋" w:cs="仿宋"/>
          <w:color w:val="auto"/>
          <w:spacing w:val="0"/>
          <w:w w:val="100"/>
          <w:position w:val="0"/>
          <w:sz w:val="24"/>
          <w:szCs w:val="24"/>
          <w:lang w:eastAsia="zh-CN"/>
        </w:rPr>
        <w:t>。</w:t>
      </w:r>
    </w:p>
    <w:p w14:paraId="6884BACD">
      <w:pPr>
        <w:spacing w:line="360" w:lineRule="auto"/>
        <w:ind w:left="0" w:leftChars="0" w:firstLine="562" w:firstLineChars="200"/>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rPr>
        <w:t>3、资金来源</w:t>
      </w:r>
    </w:p>
    <w:p w14:paraId="62F7C15A">
      <w:pPr>
        <w:spacing w:line="360" w:lineRule="auto"/>
        <w:ind w:left="0" w:leftChars="0"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3.1本招标工程资金来源详见投标须知前附表</w:t>
      </w:r>
      <w:r>
        <w:rPr>
          <w:rFonts w:hint="eastAsia" w:ascii="仿宋" w:hAnsi="仿宋" w:eastAsia="仿宋" w:cs="仿宋"/>
          <w:color w:val="auto"/>
          <w:spacing w:val="0"/>
          <w:w w:val="100"/>
          <w:position w:val="0"/>
          <w:sz w:val="24"/>
          <w:szCs w:val="24"/>
          <w:lang w:eastAsia="zh-CN"/>
        </w:rPr>
        <w:t>。</w:t>
      </w:r>
    </w:p>
    <w:p w14:paraId="4BD8678A">
      <w:pPr>
        <w:spacing w:line="360" w:lineRule="auto"/>
        <w:ind w:left="0" w:leftChars="0" w:firstLine="562" w:firstLineChars="200"/>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rPr>
        <w:t>4、合格的投标人</w:t>
      </w:r>
    </w:p>
    <w:p w14:paraId="3F0BB85D">
      <w:pPr>
        <w:spacing w:line="360" w:lineRule="auto"/>
        <w:ind w:left="0" w:leftChars="0"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4.1投标人资格条件要求详见投标须知前附表。</w:t>
      </w:r>
    </w:p>
    <w:p w14:paraId="479D1673">
      <w:pPr>
        <w:spacing w:line="360" w:lineRule="auto"/>
        <w:ind w:left="0" w:leftChars="0"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4.2本</w:t>
      </w:r>
      <w:r>
        <w:rPr>
          <w:rFonts w:hint="eastAsia" w:ascii="仿宋" w:hAnsi="仿宋" w:eastAsia="仿宋" w:cs="仿宋"/>
          <w:color w:val="auto"/>
          <w:spacing w:val="0"/>
          <w:w w:val="100"/>
          <w:position w:val="0"/>
          <w:sz w:val="24"/>
          <w:szCs w:val="24"/>
          <w:lang w:val="en-US" w:eastAsia="zh-CN"/>
        </w:rPr>
        <w:t>项目</w:t>
      </w:r>
      <w:r>
        <w:rPr>
          <w:rFonts w:hint="eastAsia" w:ascii="仿宋" w:hAnsi="仿宋" w:eastAsia="仿宋" w:cs="仿宋"/>
          <w:color w:val="auto"/>
          <w:spacing w:val="0"/>
          <w:w w:val="100"/>
          <w:position w:val="0"/>
          <w:sz w:val="24"/>
          <w:szCs w:val="24"/>
        </w:rPr>
        <w:t>不接受联合体投标。</w:t>
      </w:r>
    </w:p>
    <w:p w14:paraId="45F35ED0">
      <w:pPr>
        <w:spacing w:line="360" w:lineRule="auto"/>
        <w:ind w:left="0" w:leftChars="0" w:firstLine="562" w:firstLineChars="200"/>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rPr>
        <w:t>5、踏勘现场</w:t>
      </w:r>
    </w:p>
    <w:p w14:paraId="5791BE30">
      <w:pPr>
        <w:spacing w:line="360" w:lineRule="auto"/>
        <w:ind w:left="0" w:leftChars="0"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5.1投标人自行对</w:t>
      </w:r>
      <w:r>
        <w:rPr>
          <w:rFonts w:hint="eastAsia" w:ascii="仿宋" w:hAnsi="仿宋" w:eastAsia="仿宋" w:cs="仿宋"/>
          <w:color w:val="auto"/>
          <w:spacing w:val="0"/>
          <w:w w:val="100"/>
          <w:position w:val="0"/>
          <w:sz w:val="24"/>
          <w:szCs w:val="24"/>
          <w:lang w:val="en-US" w:eastAsia="zh-CN"/>
        </w:rPr>
        <w:t>项目</w:t>
      </w:r>
      <w:r>
        <w:rPr>
          <w:rFonts w:hint="eastAsia" w:ascii="仿宋" w:hAnsi="仿宋" w:eastAsia="仿宋" w:cs="仿宋"/>
          <w:color w:val="auto"/>
          <w:spacing w:val="0"/>
          <w:w w:val="100"/>
          <w:position w:val="0"/>
          <w:sz w:val="24"/>
          <w:szCs w:val="24"/>
        </w:rPr>
        <w:t>现场及周围环境进行踏勘，以便投标人获取有关编制</w:t>
      </w:r>
      <w:r>
        <w:rPr>
          <w:rFonts w:hint="eastAsia" w:ascii="仿宋" w:hAnsi="仿宋" w:eastAsia="仿宋" w:cs="仿宋"/>
          <w:color w:val="auto"/>
          <w:spacing w:val="0"/>
          <w:w w:val="100"/>
          <w:position w:val="0"/>
          <w:sz w:val="24"/>
          <w:szCs w:val="24"/>
          <w:lang w:eastAsia="zh-CN"/>
        </w:rPr>
        <w:t>投标(响应)文件</w:t>
      </w:r>
      <w:r>
        <w:rPr>
          <w:rFonts w:hint="eastAsia" w:ascii="仿宋" w:hAnsi="仿宋" w:eastAsia="仿宋" w:cs="仿宋"/>
          <w:color w:val="auto"/>
          <w:spacing w:val="0"/>
          <w:w w:val="100"/>
          <w:position w:val="0"/>
          <w:sz w:val="24"/>
          <w:szCs w:val="24"/>
        </w:rPr>
        <w:t>和签署合同所涉及现场的资料。投标人承担踏勘现场所发生的自身费用。</w:t>
      </w:r>
    </w:p>
    <w:p w14:paraId="11B1AD78">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5.2</w:t>
      </w:r>
      <w:r>
        <w:rPr>
          <w:rFonts w:hint="eastAsia" w:ascii="仿宋" w:hAnsi="仿宋" w:eastAsia="仿宋" w:cs="仿宋"/>
          <w:color w:val="auto"/>
          <w:spacing w:val="0"/>
          <w:w w:val="100"/>
          <w:position w:val="0"/>
          <w:sz w:val="24"/>
          <w:szCs w:val="24"/>
          <w:lang w:eastAsia="zh-CN"/>
        </w:rPr>
        <w:t>采购人</w:t>
      </w:r>
      <w:r>
        <w:rPr>
          <w:rFonts w:hint="eastAsia" w:ascii="仿宋" w:hAnsi="仿宋" w:eastAsia="仿宋" w:cs="仿宋"/>
          <w:color w:val="auto"/>
          <w:spacing w:val="0"/>
          <w:w w:val="100"/>
          <w:position w:val="0"/>
          <w:sz w:val="24"/>
          <w:szCs w:val="24"/>
        </w:rPr>
        <w:t>向投标人提供的有关现场的数据和资料，是</w:t>
      </w:r>
      <w:r>
        <w:rPr>
          <w:rFonts w:hint="eastAsia" w:ascii="仿宋" w:hAnsi="仿宋" w:eastAsia="仿宋" w:cs="仿宋"/>
          <w:color w:val="auto"/>
          <w:spacing w:val="0"/>
          <w:w w:val="100"/>
          <w:position w:val="0"/>
          <w:sz w:val="24"/>
          <w:szCs w:val="24"/>
          <w:lang w:eastAsia="zh-CN"/>
        </w:rPr>
        <w:t>采购人</w:t>
      </w:r>
      <w:r>
        <w:rPr>
          <w:rFonts w:hint="eastAsia" w:ascii="仿宋" w:hAnsi="仿宋" w:eastAsia="仿宋" w:cs="仿宋"/>
          <w:color w:val="auto"/>
          <w:spacing w:val="0"/>
          <w:w w:val="100"/>
          <w:position w:val="0"/>
          <w:sz w:val="24"/>
          <w:szCs w:val="24"/>
        </w:rPr>
        <w:t>现有的能被投标人利用的资料，</w:t>
      </w:r>
      <w:r>
        <w:rPr>
          <w:rFonts w:hint="eastAsia" w:ascii="仿宋" w:hAnsi="仿宋" w:eastAsia="仿宋" w:cs="仿宋"/>
          <w:color w:val="auto"/>
          <w:spacing w:val="0"/>
          <w:w w:val="100"/>
          <w:position w:val="0"/>
          <w:sz w:val="24"/>
          <w:szCs w:val="24"/>
          <w:lang w:eastAsia="zh-CN"/>
        </w:rPr>
        <w:t>采购人</w:t>
      </w:r>
      <w:r>
        <w:rPr>
          <w:rFonts w:hint="eastAsia" w:ascii="仿宋" w:hAnsi="仿宋" w:eastAsia="仿宋" w:cs="仿宋"/>
          <w:color w:val="auto"/>
          <w:spacing w:val="0"/>
          <w:w w:val="100"/>
          <w:position w:val="0"/>
          <w:sz w:val="24"/>
          <w:szCs w:val="24"/>
        </w:rPr>
        <w:t>对投标人做出的任何推论、理解和结论均不负责。</w:t>
      </w:r>
    </w:p>
    <w:p w14:paraId="40230551">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5.3投标人可为踏勘目的进入</w:t>
      </w:r>
      <w:r>
        <w:rPr>
          <w:rFonts w:hint="eastAsia" w:ascii="仿宋" w:hAnsi="仿宋" w:eastAsia="仿宋" w:cs="仿宋"/>
          <w:color w:val="auto"/>
          <w:spacing w:val="0"/>
          <w:w w:val="100"/>
          <w:position w:val="0"/>
          <w:sz w:val="24"/>
          <w:szCs w:val="24"/>
          <w:lang w:eastAsia="zh-CN"/>
        </w:rPr>
        <w:t>采购人</w:t>
      </w:r>
      <w:r>
        <w:rPr>
          <w:rFonts w:hint="eastAsia" w:ascii="仿宋" w:hAnsi="仿宋" w:eastAsia="仿宋" w:cs="仿宋"/>
          <w:color w:val="auto"/>
          <w:spacing w:val="0"/>
          <w:w w:val="100"/>
          <w:position w:val="0"/>
          <w:sz w:val="24"/>
          <w:szCs w:val="24"/>
        </w:rPr>
        <w:t>的项目现场，但投标人不得因此使</w:t>
      </w:r>
      <w:r>
        <w:rPr>
          <w:rFonts w:hint="eastAsia" w:ascii="仿宋" w:hAnsi="仿宋" w:eastAsia="仿宋" w:cs="仿宋"/>
          <w:color w:val="auto"/>
          <w:spacing w:val="0"/>
          <w:w w:val="100"/>
          <w:position w:val="0"/>
          <w:sz w:val="24"/>
          <w:szCs w:val="24"/>
          <w:lang w:eastAsia="zh-CN"/>
        </w:rPr>
        <w:t>采购人</w:t>
      </w:r>
      <w:r>
        <w:rPr>
          <w:rFonts w:hint="eastAsia" w:ascii="仿宋" w:hAnsi="仿宋" w:eastAsia="仿宋" w:cs="仿宋"/>
          <w:color w:val="auto"/>
          <w:spacing w:val="0"/>
          <w:w w:val="100"/>
          <w:position w:val="0"/>
          <w:sz w:val="24"/>
          <w:szCs w:val="24"/>
        </w:rPr>
        <w:t>承担有关的责任和蒙受损失。投标人应承担踏勘现场的责任和风险。</w:t>
      </w:r>
    </w:p>
    <w:p w14:paraId="0185C916">
      <w:pPr>
        <w:spacing w:line="360" w:lineRule="auto"/>
        <w:ind w:firstLine="562" w:firstLineChars="200"/>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rPr>
        <w:t>6、投标费用</w:t>
      </w:r>
    </w:p>
    <w:p w14:paraId="4200F04F">
      <w:pPr>
        <w:spacing w:line="360" w:lineRule="auto"/>
        <w:ind w:firstLine="480" w:firstLineChars="200"/>
        <w:rPr>
          <w:rFonts w:hint="eastAsia" w:ascii="仿宋" w:hAnsi="仿宋" w:eastAsia="仿宋" w:cs="仿宋"/>
          <w:b/>
          <w:color w:val="auto"/>
          <w:spacing w:val="0"/>
          <w:w w:val="100"/>
          <w:position w:val="0"/>
          <w:sz w:val="24"/>
          <w:szCs w:val="24"/>
        </w:rPr>
      </w:pPr>
      <w:r>
        <w:rPr>
          <w:rFonts w:hint="eastAsia" w:ascii="仿宋" w:hAnsi="仿宋" w:eastAsia="仿宋" w:cs="仿宋"/>
          <w:color w:val="auto"/>
          <w:spacing w:val="0"/>
          <w:w w:val="100"/>
          <w:position w:val="0"/>
          <w:sz w:val="24"/>
          <w:szCs w:val="24"/>
        </w:rPr>
        <w:t>6.1投标人应承担其参加本次招标活动自身所发生的费用。</w:t>
      </w:r>
    </w:p>
    <w:p w14:paraId="092395AA">
      <w:pPr>
        <w:spacing w:line="360" w:lineRule="auto"/>
        <w:ind w:firstLine="562" w:firstLineChars="200"/>
        <w:jc w:val="left"/>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lang w:val="en-US" w:eastAsia="zh-CN"/>
        </w:rPr>
        <w:t>7</w:t>
      </w:r>
      <w:r>
        <w:rPr>
          <w:rFonts w:hint="eastAsia" w:ascii="仿宋" w:hAnsi="仿宋" w:eastAsia="仿宋" w:cs="仿宋"/>
          <w:b/>
          <w:color w:val="auto"/>
          <w:spacing w:val="0"/>
          <w:w w:val="100"/>
          <w:position w:val="0"/>
          <w:sz w:val="28"/>
          <w:szCs w:val="28"/>
        </w:rPr>
        <w:t>、</w:t>
      </w:r>
      <w:r>
        <w:rPr>
          <w:rFonts w:hint="eastAsia" w:ascii="仿宋" w:hAnsi="仿宋" w:eastAsia="仿宋" w:cs="仿宋"/>
          <w:b/>
          <w:bCs/>
          <w:color w:val="auto"/>
          <w:sz w:val="24"/>
          <w:szCs w:val="24"/>
          <w:highlight w:val="none"/>
        </w:rPr>
        <w:t>单一来源采购文件</w:t>
      </w:r>
    </w:p>
    <w:p w14:paraId="6F813959">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以中文编制。</w:t>
      </w:r>
    </w:p>
    <w:p w14:paraId="085E8BAC">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.2供应商获取</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后，应仔细检查</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的所有内容，如有</w:t>
      </w:r>
      <w:r>
        <w:rPr>
          <w:rFonts w:hint="eastAsia" w:ascii="仿宋" w:hAnsi="仿宋" w:eastAsia="仿宋" w:cs="仿宋"/>
          <w:color w:val="auto"/>
          <w:spacing w:val="0"/>
          <w:w w:val="100"/>
          <w:position w:val="0"/>
          <w:sz w:val="24"/>
          <w:szCs w:val="24"/>
          <w:lang w:val="en-US" w:eastAsia="zh-CN"/>
        </w:rPr>
        <w:t>缺项</w:t>
      </w:r>
      <w:r>
        <w:rPr>
          <w:rFonts w:hint="eastAsia" w:ascii="仿宋" w:hAnsi="仿宋" w:eastAsia="仿宋" w:cs="仿宋"/>
          <w:color w:val="auto"/>
          <w:spacing w:val="0"/>
          <w:w w:val="100"/>
          <w:position w:val="0"/>
          <w:sz w:val="24"/>
          <w:szCs w:val="24"/>
        </w:rPr>
        <w:t>等问题应在获得</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当日内向代理机构当面提出，及时解决，否则，由此引起的损失由供应商自己承担。</w:t>
      </w:r>
    </w:p>
    <w:p w14:paraId="5960079E">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的解释权归代理机构。</w:t>
      </w:r>
    </w:p>
    <w:p w14:paraId="302CD600">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供应商资格要求详见</w:t>
      </w:r>
      <w:r>
        <w:rPr>
          <w:rFonts w:hint="eastAsia" w:ascii="仿宋" w:hAnsi="仿宋" w:eastAsia="仿宋" w:cs="仿宋"/>
          <w:color w:val="auto"/>
          <w:spacing w:val="0"/>
          <w:w w:val="100"/>
          <w:position w:val="0"/>
          <w:sz w:val="24"/>
          <w:szCs w:val="24"/>
          <w:lang w:eastAsia="zh-CN"/>
        </w:rPr>
        <w:t>供应商须知</w:t>
      </w:r>
      <w:r>
        <w:rPr>
          <w:rFonts w:hint="eastAsia" w:ascii="仿宋" w:hAnsi="仿宋" w:eastAsia="仿宋" w:cs="仿宋"/>
          <w:color w:val="auto"/>
          <w:spacing w:val="0"/>
          <w:w w:val="100"/>
          <w:position w:val="0"/>
          <w:sz w:val="24"/>
          <w:szCs w:val="24"/>
        </w:rPr>
        <w:t>前附表。</w:t>
      </w:r>
    </w:p>
    <w:p w14:paraId="2E52EA8D">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语言：中文。</w:t>
      </w:r>
    </w:p>
    <w:p w14:paraId="2F59559E">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rPr>
        <w:t>货币：人民币。</w:t>
      </w:r>
    </w:p>
    <w:p w14:paraId="3EE9487B">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度量衡单位：采用中华人民共和国法定计量单位。</w:t>
      </w:r>
    </w:p>
    <w:p w14:paraId="6795A5BC">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8</w:t>
      </w:r>
      <w:r>
        <w:rPr>
          <w:rFonts w:hint="eastAsia" w:ascii="仿宋" w:hAnsi="仿宋" w:eastAsia="仿宋" w:cs="仿宋"/>
          <w:color w:val="auto"/>
          <w:spacing w:val="0"/>
          <w:w w:val="100"/>
          <w:position w:val="0"/>
          <w:sz w:val="24"/>
          <w:szCs w:val="24"/>
        </w:rPr>
        <w:t>供应商获取</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后，应认真阅读文件的所有事项、格式、条款和规范要求等，并充分考虑</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的各项条款和本项目的实际条件，根据自身情况，按照</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所给定的</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格式提交</w:t>
      </w:r>
      <w:r>
        <w:rPr>
          <w:rFonts w:hint="eastAsia" w:ascii="仿宋" w:hAnsi="仿宋" w:eastAsia="仿宋" w:cs="仿宋"/>
          <w:color w:val="auto"/>
          <w:spacing w:val="0"/>
          <w:w w:val="100"/>
          <w:position w:val="0"/>
          <w:sz w:val="24"/>
          <w:szCs w:val="24"/>
          <w:lang w:eastAsia="zh-CN"/>
        </w:rPr>
        <w:t>单一来源响应文件</w:t>
      </w:r>
      <w:r>
        <w:rPr>
          <w:rFonts w:hint="eastAsia" w:ascii="仿宋" w:hAnsi="仿宋" w:eastAsia="仿宋" w:cs="仿宋"/>
          <w:color w:val="auto"/>
          <w:spacing w:val="0"/>
          <w:w w:val="100"/>
          <w:position w:val="0"/>
          <w:sz w:val="24"/>
          <w:szCs w:val="24"/>
        </w:rPr>
        <w:t>；若供应商的</w:t>
      </w:r>
      <w:r>
        <w:rPr>
          <w:rFonts w:hint="eastAsia" w:ascii="仿宋" w:hAnsi="仿宋" w:eastAsia="仿宋" w:cs="仿宋"/>
          <w:color w:val="auto"/>
          <w:spacing w:val="0"/>
          <w:w w:val="100"/>
          <w:position w:val="0"/>
          <w:sz w:val="24"/>
          <w:szCs w:val="24"/>
          <w:lang w:eastAsia="zh-CN"/>
        </w:rPr>
        <w:t>单一来源响应文件</w:t>
      </w:r>
      <w:r>
        <w:rPr>
          <w:rFonts w:hint="eastAsia" w:ascii="仿宋" w:hAnsi="仿宋" w:eastAsia="仿宋" w:cs="仿宋"/>
          <w:color w:val="auto"/>
          <w:spacing w:val="0"/>
          <w:w w:val="100"/>
          <w:position w:val="0"/>
          <w:sz w:val="24"/>
          <w:szCs w:val="24"/>
        </w:rPr>
        <w:t>没有按</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要求提交全部资料，或</w:t>
      </w:r>
      <w:r>
        <w:rPr>
          <w:rFonts w:hint="eastAsia" w:ascii="仿宋" w:hAnsi="仿宋" w:eastAsia="仿宋" w:cs="仿宋"/>
          <w:color w:val="auto"/>
          <w:spacing w:val="0"/>
          <w:w w:val="100"/>
          <w:position w:val="0"/>
          <w:sz w:val="24"/>
          <w:szCs w:val="24"/>
          <w:lang w:eastAsia="zh-CN"/>
        </w:rPr>
        <w:t>单一来源响应文件</w:t>
      </w:r>
      <w:r>
        <w:rPr>
          <w:rFonts w:hint="eastAsia" w:ascii="仿宋" w:hAnsi="仿宋" w:eastAsia="仿宋" w:cs="仿宋"/>
          <w:color w:val="auto"/>
          <w:spacing w:val="0"/>
          <w:w w:val="100"/>
          <w:position w:val="0"/>
          <w:sz w:val="24"/>
          <w:szCs w:val="24"/>
        </w:rPr>
        <w:t>没有对</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做出实质性响应，该</w:t>
      </w:r>
      <w:r>
        <w:rPr>
          <w:rFonts w:hint="eastAsia" w:ascii="仿宋" w:hAnsi="仿宋" w:eastAsia="仿宋" w:cs="仿宋"/>
          <w:color w:val="auto"/>
          <w:spacing w:val="0"/>
          <w:w w:val="100"/>
          <w:position w:val="0"/>
          <w:sz w:val="24"/>
          <w:szCs w:val="24"/>
          <w:lang w:val="en-US" w:eastAsia="zh-CN"/>
        </w:rPr>
        <w:t>谈判</w:t>
      </w:r>
      <w:r>
        <w:rPr>
          <w:rFonts w:hint="eastAsia" w:ascii="仿宋" w:hAnsi="仿宋" w:eastAsia="仿宋" w:cs="仿宋"/>
          <w:color w:val="auto"/>
          <w:spacing w:val="0"/>
          <w:w w:val="100"/>
          <w:position w:val="0"/>
          <w:sz w:val="24"/>
          <w:szCs w:val="24"/>
        </w:rPr>
        <w:t>将被拒绝。</w:t>
      </w:r>
    </w:p>
    <w:p w14:paraId="68C1502E">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9供应商</w:t>
      </w:r>
      <w:r>
        <w:rPr>
          <w:rFonts w:hint="eastAsia" w:ascii="仿宋" w:hAnsi="仿宋" w:eastAsia="仿宋" w:cs="仿宋"/>
          <w:color w:val="auto"/>
          <w:spacing w:val="0"/>
          <w:w w:val="100"/>
          <w:position w:val="0"/>
          <w:sz w:val="24"/>
          <w:szCs w:val="24"/>
        </w:rPr>
        <w:t>的</w:t>
      </w:r>
      <w:r>
        <w:rPr>
          <w:rFonts w:hint="eastAsia" w:ascii="仿宋" w:hAnsi="仿宋" w:eastAsia="仿宋" w:cs="仿宋"/>
          <w:color w:val="auto"/>
          <w:spacing w:val="0"/>
          <w:w w:val="100"/>
          <w:position w:val="0"/>
          <w:sz w:val="24"/>
          <w:szCs w:val="24"/>
          <w:lang w:eastAsia="zh-CN"/>
        </w:rPr>
        <w:t>单一来源响应文件</w:t>
      </w:r>
      <w:r>
        <w:rPr>
          <w:rFonts w:hint="eastAsia" w:ascii="仿宋" w:hAnsi="仿宋" w:eastAsia="仿宋" w:cs="仿宋"/>
          <w:color w:val="auto"/>
          <w:spacing w:val="0"/>
          <w:w w:val="100"/>
          <w:position w:val="0"/>
          <w:sz w:val="24"/>
          <w:szCs w:val="24"/>
        </w:rPr>
        <w:t>将是合同的组成部分。</w:t>
      </w:r>
    </w:p>
    <w:p w14:paraId="2489F7AD">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en-US" w:eastAsia="zh-CN"/>
        </w:rPr>
        <w:t>10投标</w:t>
      </w:r>
      <w:r>
        <w:rPr>
          <w:rFonts w:hint="eastAsia" w:ascii="仿宋" w:hAnsi="仿宋" w:eastAsia="仿宋" w:cs="仿宋"/>
          <w:color w:val="auto"/>
          <w:spacing w:val="0"/>
          <w:w w:val="100"/>
          <w:position w:val="0"/>
          <w:sz w:val="24"/>
          <w:szCs w:val="24"/>
        </w:rPr>
        <w:t>费用自理。</w:t>
      </w:r>
    </w:p>
    <w:p w14:paraId="5EEFC6D0">
      <w:pPr>
        <w:spacing w:line="360" w:lineRule="auto"/>
        <w:ind w:firstLine="562" w:firstLineChars="200"/>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lang w:val="en-US" w:eastAsia="zh-CN"/>
        </w:rPr>
        <w:t>8</w:t>
      </w:r>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单一来源响应文件</w:t>
      </w:r>
      <w:r>
        <w:rPr>
          <w:rFonts w:hint="eastAsia" w:ascii="仿宋" w:hAnsi="仿宋" w:eastAsia="仿宋" w:cs="仿宋"/>
          <w:b/>
          <w:color w:val="auto"/>
          <w:spacing w:val="0"/>
          <w:w w:val="100"/>
          <w:position w:val="0"/>
          <w:sz w:val="28"/>
          <w:szCs w:val="28"/>
        </w:rPr>
        <w:t>报价说明</w:t>
      </w:r>
    </w:p>
    <w:p w14:paraId="1A5F8625">
      <w:pPr>
        <w:shd w:val="clear" w:color="auto" w:fill="auto"/>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shd w:val="clear" w:color="auto" w:fill="auto"/>
          <w:lang w:val="en-US" w:eastAsia="zh-CN"/>
        </w:rPr>
        <w:t>8</w:t>
      </w:r>
      <w:r>
        <w:rPr>
          <w:rFonts w:hint="eastAsia" w:ascii="仿宋" w:hAnsi="仿宋" w:eastAsia="仿宋" w:cs="仿宋"/>
          <w:color w:val="auto"/>
          <w:spacing w:val="0"/>
          <w:w w:val="100"/>
          <w:position w:val="0"/>
          <w:sz w:val="24"/>
          <w:szCs w:val="24"/>
          <w:shd w:val="clear" w:color="auto" w:fill="auto"/>
        </w:rPr>
        <w:t>.1本项目</w:t>
      </w:r>
      <w:r>
        <w:rPr>
          <w:rFonts w:hint="eastAsia" w:ascii="仿宋" w:hAnsi="仿宋" w:eastAsia="仿宋" w:cs="仿宋"/>
          <w:color w:val="auto"/>
          <w:spacing w:val="0"/>
          <w:w w:val="100"/>
          <w:position w:val="0"/>
          <w:sz w:val="24"/>
          <w:szCs w:val="24"/>
          <w:shd w:val="clear" w:color="auto" w:fill="auto"/>
          <w:lang w:val="en-US" w:eastAsia="zh-CN"/>
        </w:rPr>
        <w:t>的最高限</w:t>
      </w:r>
      <w:r>
        <w:rPr>
          <w:rFonts w:hint="eastAsia" w:ascii="仿宋" w:hAnsi="仿宋" w:eastAsia="仿宋" w:cs="仿宋"/>
          <w:color w:val="auto"/>
          <w:spacing w:val="0"/>
          <w:w w:val="100"/>
          <w:position w:val="0"/>
          <w:sz w:val="24"/>
          <w:szCs w:val="24"/>
          <w:highlight w:val="none"/>
          <w:shd w:val="clear" w:color="auto" w:fill="auto"/>
          <w:lang w:val="en-US" w:eastAsia="zh-CN"/>
        </w:rPr>
        <w:t>价为1650000.00元，</w:t>
      </w:r>
      <w:r>
        <w:rPr>
          <w:rFonts w:hint="eastAsia" w:ascii="仿宋" w:hAnsi="仿宋" w:eastAsia="仿宋" w:cs="仿宋"/>
          <w:color w:val="auto"/>
          <w:spacing w:val="0"/>
          <w:w w:val="100"/>
          <w:position w:val="0"/>
          <w:sz w:val="24"/>
          <w:szCs w:val="24"/>
          <w:shd w:val="clear" w:color="auto" w:fill="auto"/>
          <w:lang w:val="en-US" w:eastAsia="zh-CN"/>
        </w:rPr>
        <w:t>超过最高限价的报价视为无效响</w:t>
      </w:r>
      <w:r>
        <w:rPr>
          <w:rFonts w:hint="eastAsia" w:ascii="仿宋" w:hAnsi="仿宋" w:eastAsia="仿宋" w:cs="仿宋"/>
          <w:color w:val="auto"/>
          <w:spacing w:val="0"/>
          <w:w w:val="100"/>
          <w:position w:val="0"/>
          <w:sz w:val="24"/>
          <w:szCs w:val="24"/>
          <w:lang w:val="en-US" w:eastAsia="zh-CN"/>
        </w:rPr>
        <w:t>应文件</w:t>
      </w:r>
      <w:r>
        <w:rPr>
          <w:rFonts w:hint="eastAsia" w:ascii="仿宋" w:hAnsi="仿宋" w:eastAsia="仿宋" w:cs="仿宋"/>
          <w:color w:val="auto"/>
          <w:spacing w:val="0"/>
          <w:w w:val="100"/>
          <w:position w:val="0"/>
          <w:sz w:val="24"/>
          <w:szCs w:val="24"/>
        </w:rPr>
        <w:t>。</w:t>
      </w:r>
    </w:p>
    <w:p w14:paraId="2C32EF8E">
      <w:pPr>
        <w:spacing w:line="360" w:lineRule="auto"/>
        <w:ind w:firstLine="480" w:firstLineChars="200"/>
        <w:rPr>
          <w:rFonts w:hint="eastAsia" w:ascii="仿宋" w:hAnsi="仿宋" w:eastAsia="仿宋" w:cs="仿宋"/>
          <w:b/>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8</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eastAsia="zh-CN"/>
        </w:rPr>
        <w:t>投标报价</w:t>
      </w:r>
      <w:r>
        <w:rPr>
          <w:rFonts w:hint="eastAsia" w:ascii="仿宋" w:hAnsi="仿宋" w:eastAsia="仿宋" w:cs="仿宋"/>
          <w:color w:val="auto"/>
          <w:spacing w:val="0"/>
          <w:w w:val="100"/>
          <w:position w:val="0"/>
          <w:sz w:val="24"/>
          <w:szCs w:val="24"/>
        </w:rPr>
        <w:t>由供应商根据本</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、采购内容及要求进行预算并报价。</w:t>
      </w:r>
    </w:p>
    <w:p w14:paraId="66ED7705">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8</w:t>
      </w: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eastAsia="zh-CN"/>
        </w:rPr>
        <w:t>投标报价</w:t>
      </w:r>
      <w:r>
        <w:rPr>
          <w:rFonts w:hint="eastAsia" w:ascii="仿宋" w:hAnsi="仿宋" w:eastAsia="仿宋" w:cs="仿宋"/>
          <w:color w:val="auto"/>
          <w:spacing w:val="0"/>
          <w:w w:val="100"/>
          <w:position w:val="0"/>
          <w:sz w:val="24"/>
          <w:szCs w:val="24"/>
        </w:rPr>
        <w:t>应是</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所确定的</w:t>
      </w:r>
      <w:r>
        <w:rPr>
          <w:rFonts w:hint="eastAsia" w:ascii="仿宋" w:hAnsi="仿宋" w:eastAsia="仿宋" w:cs="仿宋"/>
          <w:color w:val="auto"/>
          <w:spacing w:val="0"/>
          <w:w w:val="100"/>
          <w:position w:val="0"/>
          <w:sz w:val="24"/>
          <w:szCs w:val="24"/>
          <w:lang w:val="en-US" w:eastAsia="zh-CN"/>
        </w:rPr>
        <w:t>谈判</w:t>
      </w:r>
      <w:r>
        <w:rPr>
          <w:rFonts w:hint="eastAsia" w:ascii="仿宋" w:hAnsi="仿宋" w:eastAsia="仿宋" w:cs="仿宋"/>
          <w:color w:val="auto"/>
          <w:spacing w:val="0"/>
          <w:w w:val="100"/>
          <w:position w:val="0"/>
          <w:sz w:val="24"/>
          <w:szCs w:val="24"/>
        </w:rPr>
        <w:t>范围内的全部工作内容的价格体现。</w:t>
      </w:r>
    </w:p>
    <w:p w14:paraId="7D56676E">
      <w:pPr>
        <w:spacing w:line="360" w:lineRule="auto"/>
        <w:ind w:firstLine="528" w:firstLineChars="22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8</w:t>
      </w: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en-US" w:eastAsia="zh-CN"/>
        </w:rPr>
        <w:t>供应商</w:t>
      </w:r>
      <w:r>
        <w:rPr>
          <w:rFonts w:hint="eastAsia" w:ascii="仿宋" w:hAnsi="仿宋" w:eastAsia="仿宋" w:cs="仿宋"/>
          <w:color w:val="auto"/>
          <w:spacing w:val="0"/>
          <w:w w:val="100"/>
          <w:position w:val="0"/>
          <w:sz w:val="24"/>
          <w:szCs w:val="24"/>
        </w:rPr>
        <w:t>应按照相关法律、法规及</w:t>
      </w:r>
      <w:r>
        <w:rPr>
          <w:rFonts w:hint="eastAsia" w:ascii="仿宋" w:hAnsi="仿宋" w:eastAsia="仿宋" w:cs="仿宋"/>
          <w:color w:val="auto"/>
          <w:spacing w:val="0"/>
          <w:w w:val="100"/>
          <w:position w:val="0"/>
          <w:sz w:val="24"/>
          <w:szCs w:val="24"/>
          <w:lang w:eastAsia="zh-CN"/>
        </w:rPr>
        <w:t>单一来源采购文件</w:t>
      </w:r>
      <w:r>
        <w:rPr>
          <w:rFonts w:hint="eastAsia" w:ascii="仿宋" w:hAnsi="仿宋" w:eastAsia="仿宋" w:cs="仿宋"/>
          <w:color w:val="auto"/>
          <w:spacing w:val="0"/>
          <w:w w:val="100"/>
          <w:position w:val="0"/>
          <w:sz w:val="24"/>
          <w:szCs w:val="24"/>
        </w:rPr>
        <w:t>的要求，根据企业市场价格行情自主报价。报价时应考虑相关费用在不可预见情况下的各种风险因素。</w:t>
      </w:r>
    </w:p>
    <w:p w14:paraId="45B44741">
      <w:pPr>
        <w:spacing w:line="360" w:lineRule="auto"/>
        <w:ind w:firstLine="528" w:firstLineChars="22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8</w:t>
      </w: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en-US" w:eastAsia="zh-CN"/>
        </w:rPr>
        <w:t>投标人</w:t>
      </w:r>
      <w:r>
        <w:rPr>
          <w:rFonts w:hint="eastAsia" w:ascii="仿宋" w:hAnsi="仿宋" w:eastAsia="仿宋" w:cs="仿宋"/>
          <w:color w:val="auto"/>
          <w:spacing w:val="0"/>
          <w:w w:val="100"/>
          <w:position w:val="0"/>
          <w:sz w:val="24"/>
          <w:szCs w:val="24"/>
        </w:rPr>
        <w:t>应在</w:t>
      </w:r>
      <w:r>
        <w:rPr>
          <w:rFonts w:hint="eastAsia" w:ascii="仿宋" w:hAnsi="仿宋" w:eastAsia="仿宋" w:cs="仿宋"/>
          <w:color w:val="auto"/>
          <w:spacing w:val="0"/>
          <w:w w:val="100"/>
          <w:position w:val="0"/>
          <w:sz w:val="24"/>
          <w:szCs w:val="24"/>
          <w:lang w:eastAsia="zh-CN"/>
        </w:rPr>
        <w:t>单一来源响应文件</w:t>
      </w:r>
      <w:r>
        <w:rPr>
          <w:rFonts w:hint="eastAsia" w:ascii="仿宋" w:hAnsi="仿宋" w:eastAsia="仿宋" w:cs="仿宋"/>
          <w:color w:val="auto"/>
          <w:spacing w:val="0"/>
          <w:w w:val="100"/>
          <w:position w:val="0"/>
          <w:sz w:val="24"/>
          <w:szCs w:val="24"/>
        </w:rPr>
        <w:t>所附的提供</w:t>
      </w:r>
      <w:r>
        <w:rPr>
          <w:rFonts w:hint="eastAsia" w:ascii="仿宋" w:hAnsi="仿宋" w:eastAsia="仿宋" w:cs="仿宋"/>
          <w:color w:val="auto"/>
          <w:spacing w:val="0"/>
          <w:w w:val="100"/>
          <w:position w:val="0"/>
          <w:sz w:val="24"/>
          <w:szCs w:val="24"/>
          <w:lang w:val="en-US" w:eastAsia="zh-CN"/>
        </w:rPr>
        <w:t>货物</w:t>
      </w:r>
      <w:r>
        <w:rPr>
          <w:rFonts w:hint="eastAsia" w:ascii="仿宋" w:hAnsi="仿宋" w:eastAsia="仿宋" w:cs="仿宋"/>
          <w:color w:val="auto"/>
          <w:spacing w:val="0"/>
          <w:w w:val="100"/>
          <w:position w:val="0"/>
          <w:sz w:val="24"/>
          <w:szCs w:val="24"/>
        </w:rPr>
        <w:t>的单价及总价，如单价之和与总价不符，以单价为准。此要求仅限第一次报价，再次报价或多次报价仅填报总价，如中标，需根据总价填报表中各单项。</w:t>
      </w:r>
    </w:p>
    <w:p w14:paraId="05828F57">
      <w:pPr>
        <w:spacing w:before="108" w:beforeLines="34" w:beforeAutospacing="0" w:after="159" w:afterLines="50" w:afterAutospacing="0" w:line="360" w:lineRule="auto"/>
        <w:jc w:val="center"/>
        <w:rPr>
          <w:rFonts w:hint="eastAsia" w:ascii="仿宋" w:hAnsi="仿宋" w:eastAsia="仿宋" w:cs="仿宋"/>
          <w:bCs/>
          <w:color w:val="auto"/>
          <w:spacing w:val="0"/>
          <w:w w:val="100"/>
          <w:position w:val="0"/>
          <w:sz w:val="32"/>
          <w:szCs w:val="32"/>
        </w:rPr>
      </w:pPr>
      <w:r>
        <w:rPr>
          <w:rFonts w:hint="eastAsia" w:ascii="仿宋" w:hAnsi="仿宋" w:eastAsia="仿宋" w:cs="仿宋"/>
          <w:b/>
          <w:color w:val="auto"/>
          <w:spacing w:val="0"/>
          <w:w w:val="100"/>
          <w:position w:val="0"/>
          <w:sz w:val="32"/>
          <w:szCs w:val="32"/>
          <w:lang w:eastAsia="zh-CN"/>
        </w:rPr>
        <w:t>（三）</w:t>
      </w:r>
      <w:r>
        <w:rPr>
          <w:rFonts w:hint="eastAsia" w:ascii="仿宋" w:hAnsi="仿宋" w:eastAsia="仿宋" w:cs="仿宋"/>
          <w:b/>
          <w:color w:val="auto"/>
          <w:spacing w:val="0"/>
          <w:w w:val="100"/>
          <w:position w:val="0"/>
          <w:sz w:val="32"/>
          <w:szCs w:val="32"/>
          <w:lang w:val="en-US" w:eastAsia="zh-CN"/>
        </w:rPr>
        <w:t>单一来源采购文件</w:t>
      </w:r>
    </w:p>
    <w:p w14:paraId="75ED94F0">
      <w:pPr>
        <w:spacing w:beforeAutospacing="0" w:line="360" w:lineRule="auto"/>
        <w:ind w:firstLine="540"/>
        <w:rPr>
          <w:rFonts w:hint="eastAsia" w:ascii="仿宋" w:hAnsi="仿宋" w:eastAsia="仿宋" w:cs="仿宋"/>
          <w:b/>
          <w:color w:val="auto"/>
          <w:spacing w:val="0"/>
          <w:w w:val="100"/>
          <w:position w:val="0"/>
          <w:sz w:val="28"/>
          <w:szCs w:val="18"/>
        </w:rPr>
      </w:pPr>
      <w:r>
        <w:rPr>
          <w:rFonts w:hint="eastAsia" w:ascii="仿宋" w:hAnsi="仿宋" w:eastAsia="仿宋" w:cs="仿宋"/>
          <w:b/>
          <w:color w:val="auto"/>
          <w:spacing w:val="0"/>
          <w:w w:val="100"/>
          <w:position w:val="0"/>
          <w:sz w:val="28"/>
          <w:szCs w:val="18"/>
          <w:lang w:val="en-US" w:eastAsia="zh-CN"/>
        </w:rPr>
        <w:t>1.单一来源采购文件</w:t>
      </w:r>
      <w:r>
        <w:rPr>
          <w:rFonts w:hint="eastAsia" w:ascii="仿宋" w:hAnsi="仿宋" w:eastAsia="仿宋" w:cs="仿宋"/>
          <w:b/>
          <w:color w:val="auto"/>
          <w:spacing w:val="0"/>
          <w:w w:val="100"/>
          <w:position w:val="0"/>
          <w:sz w:val="28"/>
          <w:szCs w:val="18"/>
        </w:rPr>
        <w:t>的组成</w:t>
      </w:r>
    </w:p>
    <w:p w14:paraId="6BD4E6FE">
      <w:pPr>
        <w:spacing w:line="360" w:lineRule="auto"/>
        <w:ind w:firstLine="570"/>
        <w:rPr>
          <w:rFonts w:hint="eastAsia" w:ascii="仿宋" w:hAnsi="仿宋" w:eastAsia="仿宋" w:cs="仿宋"/>
          <w:color w:val="auto"/>
          <w:spacing w:val="0"/>
          <w:w w:val="100"/>
          <w:position w:val="0"/>
          <w:sz w:val="24"/>
        </w:rPr>
      </w:pPr>
      <w:r>
        <w:rPr>
          <w:rFonts w:hint="eastAsia" w:ascii="仿宋" w:hAnsi="仿宋" w:eastAsia="仿宋" w:cs="仿宋"/>
          <w:color w:val="auto"/>
          <w:spacing w:val="0"/>
          <w:w w:val="100"/>
          <w:position w:val="0"/>
          <w:sz w:val="24"/>
          <w:lang w:val="en-US" w:eastAsia="zh-CN"/>
        </w:rPr>
        <w:t>1</w:t>
      </w:r>
      <w:r>
        <w:rPr>
          <w:rFonts w:hint="eastAsia" w:ascii="仿宋" w:hAnsi="仿宋" w:eastAsia="仿宋" w:cs="仿宋"/>
          <w:color w:val="auto"/>
          <w:spacing w:val="0"/>
          <w:w w:val="100"/>
          <w:position w:val="0"/>
          <w:sz w:val="24"/>
        </w:rPr>
        <w:t>.1</w:t>
      </w:r>
      <w:r>
        <w:rPr>
          <w:rFonts w:hint="eastAsia" w:ascii="仿宋" w:hAnsi="仿宋" w:eastAsia="仿宋" w:cs="仿宋"/>
          <w:color w:val="auto"/>
          <w:spacing w:val="0"/>
          <w:w w:val="100"/>
          <w:position w:val="0"/>
          <w:sz w:val="24"/>
          <w:lang w:val="en-US" w:eastAsia="zh-CN"/>
        </w:rPr>
        <w:t>单一来源采购文件</w:t>
      </w:r>
      <w:r>
        <w:rPr>
          <w:rFonts w:hint="eastAsia" w:ascii="仿宋" w:hAnsi="仿宋" w:eastAsia="仿宋" w:cs="仿宋"/>
          <w:color w:val="auto"/>
          <w:spacing w:val="0"/>
          <w:w w:val="100"/>
          <w:position w:val="0"/>
          <w:sz w:val="24"/>
        </w:rPr>
        <w:t>包括下列内容:</w:t>
      </w:r>
    </w:p>
    <w:p w14:paraId="6662BAE1">
      <w:pPr>
        <w:shd w:val="clear" w:color="auto" w:fill="auto"/>
        <w:spacing w:line="360" w:lineRule="auto"/>
        <w:ind w:firstLine="570"/>
        <w:rPr>
          <w:rFonts w:hint="eastAsia" w:ascii="仿宋" w:hAnsi="仿宋" w:eastAsia="仿宋" w:cs="仿宋"/>
          <w:color w:val="auto"/>
          <w:spacing w:val="0"/>
          <w:w w:val="100"/>
          <w:position w:val="0"/>
          <w:sz w:val="24"/>
          <w:szCs w:val="22"/>
          <w:highlight w:val="none"/>
          <w:lang w:val="en-US" w:eastAsia="zh-CN"/>
        </w:rPr>
      </w:pPr>
      <w:r>
        <w:rPr>
          <w:rFonts w:hint="eastAsia" w:ascii="仿宋" w:hAnsi="仿宋" w:eastAsia="仿宋" w:cs="仿宋"/>
          <w:color w:val="auto"/>
          <w:spacing w:val="0"/>
          <w:w w:val="100"/>
          <w:position w:val="0"/>
          <w:sz w:val="24"/>
          <w:szCs w:val="22"/>
          <w:highlight w:val="none"/>
          <w:lang w:val="en-US" w:eastAsia="zh-CN"/>
        </w:rPr>
        <w:fldChar w:fldCharType="begin"/>
      </w:r>
      <w:r>
        <w:rPr>
          <w:rFonts w:hint="eastAsia" w:ascii="仿宋" w:hAnsi="仿宋" w:eastAsia="仿宋" w:cs="仿宋"/>
          <w:color w:val="auto"/>
          <w:spacing w:val="0"/>
          <w:w w:val="100"/>
          <w:position w:val="0"/>
          <w:sz w:val="24"/>
          <w:szCs w:val="22"/>
          <w:highlight w:val="none"/>
          <w:lang w:val="en-US" w:eastAsia="zh-CN"/>
        </w:rPr>
        <w:instrText xml:space="preserve"> HYPERLINK \l _Toc16839 </w:instrText>
      </w:r>
      <w:r>
        <w:rPr>
          <w:rFonts w:hint="eastAsia" w:ascii="仿宋" w:hAnsi="仿宋" w:eastAsia="仿宋" w:cs="仿宋"/>
          <w:color w:val="auto"/>
          <w:spacing w:val="0"/>
          <w:w w:val="100"/>
          <w:position w:val="0"/>
          <w:sz w:val="24"/>
          <w:szCs w:val="22"/>
          <w:highlight w:val="none"/>
          <w:lang w:val="en-US" w:eastAsia="zh-CN"/>
        </w:rPr>
        <w:fldChar w:fldCharType="separate"/>
      </w:r>
      <w:r>
        <w:rPr>
          <w:rFonts w:hint="eastAsia" w:ascii="仿宋" w:hAnsi="仿宋" w:eastAsia="仿宋" w:cs="仿宋"/>
          <w:color w:val="auto"/>
          <w:spacing w:val="0"/>
          <w:w w:val="100"/>
          <w:position w:val="0"/>
          <w:sz w:val="24"/>
          <w:szCs w:val="22"/>
          <w:highlight w:val="none"/>
          <w:lang w:val="en-US" w:eastAsia="zh-CN"/>
        </w:rPr>
        <w:t>第一章  单一来源采购公告</w:t>
      </w:r>
      <w:r>
        <w:rPr>
          <w:rFonts w:hint="eastAsia" w:ascii="仿宋" w:hAnsi="仿宋" w:eastAsia="仿宋" w:cs="仿宋"/>
          <w:color w:val="auto"/>
          <w:spacing w:val="0"/>
          <w:w w:val="100"/>
          <w:position w:val="0"/>
          <w:sz w:val="24"/>
          <w:szCs w:val="22"/>
          <w:highlight w:val="none"/>
          <w:lang w:val="en-US" w:eastAsia="zh-CN"/>
        </w:rPr>
        <w:fldChar w:fldCharType="end"/>
      </w:r>
    </w:p>
    <w:p w14:paraId="09CA7459">
      <w:pPr>
        <w:shd w:val="clear" w:color="auto" w:fill="auto"/>
        <w:spacing w:line="360" w:lineRule="auto"/>
        <w:ind w:firstLine="570"/>
        <w:rPr>
          <w:rFonts w:hint="eastAsia" w:ascii="仿宋" w:hAnsi="仿宋" w:eastAsia="仿宋" w:cs="仿宋"/>
          <w:color w:val="auto"/>
          <w:spacing w:val="0"/>
          <w:w w:val="100"/>
          <w:position w:val="0"/>
          <w:sz w:val="24"/>
          <w:szCs w:val="22"/>
          <w:highlight w:val="none"/>
          <w:lang w:val="en-US" w:eastAsia="zh-CN"/>
        </w:rPr>
      </w:pPr>
      <w:r>
        <w:rPr>
          <w:rFonts w:hint="eastAsia" w:ascii="仿宋" w:hAnsi="仿宋" w:eastAsia="仿宋" w:cs="仿宋"/>
          <w:color w:val="auto"/>
          <w:spacing w:val="0"/>
          <w:w w:val="100"/>
          <w:position w:val="0"/>
          <w:sz w:val="24"/>
          <w:szCs w:val="22"/>
          <w:highlight w:val="none"/>
          <w:lang w:val="en-US" w:eastAsia="zh-CN"/>
        </w:rPr>
        <w:fldChar w:fldCharType="begin"/>
      </w:r>
      <w:r>
        <w:rPr>
          <w:rFonts w:hint="eastAsia" w:ascii="仿宋" w:hAnsi="仿宋" w:eastAsia="仿宋" w:cs="仿宋"/>
          <w:color w:val="auto"/>
          <w:spacing w:val="0"/>
          <w:w w:val="100"/>
          <w:position w:val="0"/>
          <w:sz w:val="24"/>
          <w:szCs w:val="22"/>
          <w:highlight w:val="none"/>
          <w:lang w:val="en-US" w:eastAsia="zh-CN"/>
        </w:rPr>
        <w:instrText xml:space="preserve"> HYPERLINK \l _Toc27710 </w:instrText>
      </w:r>
      <w:r>
        <w:rPr>
          <w:rFonts w:hint="eastAsia" w:ascii="仿宋" w:hAnsi="仿宋" w:eastAsia="仿宋" w:cs="仿宋"/>
          <w:color w:val="auto"/>
          <w:spacing w:val="0"/>
          <w:w w:val="100"/>
          <w:position w:val="0"/>
          <w:sz w:val="24"/>
          <w:szCs w:val="22"/>
          <w:highlight w:val="none"/>
          <w:lang w:val="en-US" w:eastAsia="zh-CN"/>
        </w:rPr>
        <w:fldChar w:fldCharType="separate"/>
      </w:r>
      <w:r>
        <w:rPr>
          <w:rFonts w:hint="eastAsia" w:ascii="仿宋" w:hAnsi="仿宋" w:eastAsia="仿宋" w:cs="仿宋"/>
          <w:color w:val="auto"/>
          <w:spacing w:val="0"/>
          <w:w w:val="100"/>
          <w:position w:val="0"/>
          <w:sz w:val="24"/>
          <w:szCs w:val="22"/>
          <w:highlight w:val="none"/>
          <w:lang w:val="en-US" w:eastAsia="zh-CN"/>
        </w:rPr>
        <w:t>第二章  供应商须知</w:t>
      </w:r>
      <w:r>
        <w:rPr>
          <w:rFonts w:hint="eastAsia" w:ascii="仿宋" w:hAnsi="仿宋" w:eastAsia="仿宋" w:cs="仿宋"/>
          <w:color w:val="auto"/>
          <w:spacing w:val="0"/>
          <w:w w:val="100"/>
          <w:position w:val="0"/>
          <w:sz w:val="24"/>
          <w:szCs w:val="22"/>
          <w:highlight w:val="none"/>
          <w:lang w:val="en-US" w:eastAsia="zh-CN"/>
        </w:rPr>
        <w:fldChar w:fldCharType="end"/>
      </w:r>
    </w:p>
    <w:p w14:paraId="3864E2D5">
      <w:pPr>
        <w:shd w:val="clear" w:color="auto" w:fill="auto"/>
        <w:spacing w:line="360" w:lineRule="auto"/>
        <w:ind w:firstLine="570"/>
        <w:rPr>
          <w:rFonts w:hint="eastAsia" w:ascii="仿宋" w:hAnsi="仿宋" w:eastAsia="仿宋" w:cs="仿宋"/>
          <w:color w:val="auto"/>
          <w:spacing w:val="0"/>
          <w:w w:val="100"/>
          <w:position w:val="0"/>
          <w:sz w:val="24"/>
          <w:szCs w:val="22"/>
          <w:highlight w:val="none"/>
          <w:lang w:val="en-US" w:eastAsia="zh-CN"/>
        </w:rPr>
      </w:pPr>
      <w:r>
        <w:rPr>
          <w:rFonts w:hint="eastAsia" w:ascii="仿宋" w:hAnsi="仿宋" w:eastAsia="仿宋" w:cs="仿宋"/>
          <w:color w:val="auto"/>
          <w:spacing w:val="0"/>
          <w:w w:val="100"/>
          <w:position w:val="0"/>
          <w:sz w:val="24"/>
          <w:szCs w:val="22"/>
          <w:highlight w:val="none"/>
          <w:lang w:val="en-US" w:eastAsia="zh-CN"/>
        </w:rPr>
        <w:fldChar w:fldCharType="begin"/>
      </w:r>
      <w:r>
        <w:rPr>
          <w:rFonts w:hint="eastAsia" w:ascii="仿宋" w:hAnsi="仿宋" w:eastAsia="仿宋" w:cs="仿宋"/>
          <w:color w:val="auto"/>
          <w:spacing w:val="0"/>
          <w:w w:val="100"/>
          <w:position w:val="0"/>
          <w:sz w:val="24"/>
          <w:szCs w:val="22"/>
          <w:highlight w:val="none"/>
          <w:lang w:val="en-US" w:eastAsia="zh-CN"/>
        </w:rPr>
        <w:instrText xml:space="preserve"> HYPERLINK \l _Toc18761 </w:instrText>
      </w:r>
      <w:r>
        <w:rPr>
          <w:rFonts w:hint="eastAsia" w:ascii="仿宋" w:hAnsi="仿宋" w:eastAsia="仿宋" w:cs="仿宋"/>
          <w:color w:val="auto"/>
          <w:spacing w:val="0"/>
          <w:w w:val="100"/>
          <w:position w:val="0"/>
          <w:sz w:val="24"/>
          <w:szCs w:val="22"/>
          <w:highlight w:val="none"/>
          <w:lang w:val="en-US" w:eastAsia="zh-CN"/>
        </w:rPr>
        <w:fldChar w:fldCharType="separate"/>
      </w:r>
      <w:r>
        <w:rPr>
          <w:rFonts w:hint="eastAsia" w:ascii="仿宋" w:hAnsi="仿宋" w:eastAsia="仿宋" w:cs="仿宋"/>
          <w:color w:val="auto"/>
          <w:spacing w:val="0"/>
          <w:w w:val="100"/>
          <w:position w:val="0"/>
          <w:sz w:val="24"/>
          <w:szCs w:val="22"/>
          <w:highlight w:val="none"/>
          <w:lang w:val="en-US" w:eastAsia="zh-CN"/>
        </w:rPr>
        <w:t>第三章  采购内容及技术参数</w:t>
      </w:r>
      <w:r>
        <w:rPr>
          <w:rFonts w:hint="eastAsia" w:ascii="仿宋" w:hAnsi="仿宋" w:eastAsia="仿宋" w:cs="仿宋"/>
          <w:color w:val="auto"/>
          <w:spacing w:val="0"/>
          <w:w w:val="100"/>
          <w:position w:val="0"/>
          <w:sz w:val="24"/>
          <w:szCs w:val="22"/>
          <w:highlight w:val="none"/>
          <w:lang w:val="en-US" w:eastAsia="zh-CN"/>
        </w:rPr>
        <w:fldChar w:fldCharType="end"/>
      </w:r>
    </w:p>
    <w:p w14:paraId="30931FB4">
      <w:pPr>
        <w:shd w:val="clear" w:color="auto" w:fill="auto"/>
        <w:spacing w:line="360" w:lineRule="auto"/>
        <w:ind w:firstLine="570"/>
        <w:rPr>
          <w:rFonts w:hint="eastAsia" w:ascii="仿宋" w:hAnsi="仿宋" w:eastAsia="仿宋" w:cs="仿宋"/>
          <w:color w:val="auto"/>
          <w:spacing w:val="0"/>
          <w:w w:val="100"/>
          <w:position w:val="0"/>
          <w:sz w:val="24"/>
          <w:szCs w:val="22"/>
          <w:highlight w:val="none"/>
          <w:lang w:val="en-US" w:eastAsia="zh-CN"/>
        </w:rPr>
      </w:pPr>
      <w:r>
        <w:rPr>
          <w:rFonts w:hint="eastAsia" w:ascii="仿宋" w:hAnsi="仿宋" w:eastAsia="仿宋" w:cs="仿宋"/>
          <w:color w:val="auto"/>
          <w:spacing w:val="0"/>
          <w:w w:val="100"/>
          <w:position w:val="0"/>
          <w:sz w:val="24"/>
          <w:szCs w:val="22"/>
          <w:highlight w:val="none"/>
          <w:lang w:val="en-US" w:eastAsia="zh-CN"/>
        </w:rPr>
        <w:fldChar w:fldCharType="begin"/>
      </w:r>
      <w:r>
        <w:rPr>
          <w:rFonts w:hint="eastAsia" w:ascii="仿宋" w:hAnsi="仿宋" w:eastAsia="仿宋" w:cs="仿宋"/>
          <w:color w:val="auto"/>
          <w:spacing w:val="0"/>
          <w:w w:val="100"/>
          <w:position w:val="0"/>
          <w:sz w:val="24"/>
          <w:szCs w:val="22"/>
          <w:highlight w:val="none"/>
          <w:lang w:val="en-US" w:eastAsia="zh-CN"/>
        </w:rPr>
        <w:instrText xml:space="preserve"> HYPERLINK \l _Toc18082 </w:instrText>
      </w:r>
      <w:r>
        <w:rPr>
          <w:rFonts w:hint="eastAsia" w:ascii="仿宋" w:hAnsi="仿宋" w:eastAsia="仿宋" w:cs="仿宋"/>
          <w:color w:val="auto"/>
          <w:spacing w:val="0"/>
          <w:w w:val="100"/>
          <w:position w:val="0"/>
          <w:sz w:val="24"/>
          <w:szCs w:val="22"/>
          <w:highlight w:val="none"/>
          <w:lang w:val="en-US" w:eastAsia="zh-CN"/>
        </w:rPr>
        <w:fldChar w:fldCharType="separate"/>
      </w:r>
      <w:r>
        <w:rPr>
          <w:rFonts w:hint="eastAsia" w:ascii="仿宋" w:hAnsi="仿宋" w:eastAsia="仿宋" w:cs="仿宋"/>
          <w:color w:val="auto"/>
          <w:spacing w:val="0"/>
          <w:w w:val="100"/>
          <w:position w:val="0"/>
          <w:sz w:val="24"/>
          <w:szCs w:val="22"/>
          <w:highlight w:val="none"/>
          <w:lang w:val="en-US" w:eastAsia="zh-CN"/>
        </w:rPr>
        <w:t>第四章  评标原则和办法</w:t>
      </w:r>
      <w:r>
        <w:rPr>
          <w:rFonts w:hint="eastAsia" w:ascii="仿宋" w:hAnsi="仿宋" w:eastAsia="仿宋" w:cs="仿宋"/>
          <w:color w:val="auto"/>
          <w:spacing w:val="0"/>
          <w:w w:val="100"/>
          <w:position w:val="0"/>
          <w:sz w:val="24"/>
          <w:szCs w:val="22"/>
          <w:highlight w:val="none"/>
          <w:lang w:val="en-US" w:eastAsia="zh-CN"/>
        </w:rPr>
        <w:fldChar w:fldCharType="end"/>
      </w:r>
    </w:p>
    <w:p w14:paraId="64498B6B">
      <w:pPr>
        <w:shd w:val="clear" w:color="auto" w:fill="auto"/>
        <w:spacing w:line="360" w:lineRule="auto"/>
        <w:ind w:firstLine="570"/>
        <w:rPr>
          <w:rFonts w:hint="eastAsia" w:ascii="仿宋" w:hAnsi="仿宋" w:eastAsia="仿宋" w:cs="仿宋"/>
          <w:color w:val="auto"/>
          <w:spacing w:val="0"/>
          <w:w w:val="100"/>
          <w:position w:val="0"/>
          <w:sz w:val="24"/>
          <w:szCs w:val="22"/>
          <w:highlight w:val="none"/>
          <w:lang w:val="en-US" w:eastAsia="zh-CN"/>
        </w:rPr>
      </w:pPr>
      <w:r>
        <w:rPr>
          <w:rFonts w:hint="eastAsia" w:ascii="仿宋" w:hAnsi="仿宋" w:eastAsia="仿宋" w:cs="仿宋"/>
          <w:color w:val="auto"/>
          <w:spacing w:val="0"/>
          <w:w w:val="100"/>
          <w:position w:val="0"/>
          <w:sz w:val="24"/>
          <w:szCs w:val="22"/>
          <w:highlight w:val="none"/>
          <w:lang w:val="en-US" w:eastAsia="zh-CN"/>
        </w:rPr>
        <w:fldChar w:fldCharType="begin"/>
      </w:r>
      <w:r>
        <w:rPr>
          <w:rFonts w:hint="eastAsia" w:ascii="仿宋" w:hAnsi="仿宋" w:eastAsia="仿宋" w:cs="仿宋"/>
          <w:color w:val="auto"/>
          <w:spacing w:val="0"/>
          <w:w w:val="100"/>
          <w:position w:val="0"/>
          <w:sz w:val="24"/>
          <w:szCs w:val="22"/>
          <w:highlight w:val="none"/>
          <w:lang w:val="en-US" w:eastAsia="zh-CN"/>
        </w:rPr>
        <w:instrText xml:space="preserve"> HYPERLINK \l _Toc138 </w:instrText>
      </w:r>
      <w:r>
        <w:rPr>
          <w:rFonts w:hint="eastAsia" w:ascii="仿宋" w:hAnsi="仿宋" w:eastAsia="仿宋" w:cs="仿宋"/>
          <w:color w:val="auto"/>
          <w:spacing w:val="0"/>
          <w:w w:val="100"/>
          <w:position w:val="0"/>
          <w:sz w:val="24"/>
          <w:szCs w:val="22"/>
          <w:highlight w:val="none"/>
          <w:lang w:val="en-US" w:eastAsia="zh-CN"/>
        </w:rPr>
        <w:fldChar w:fldCharType="separate"/>
      </w:r>
      <w:r>
        <w:rPr>
          <w:rFonts w:hint="eastAsia" w:ascii="仿宋" w:hAnsi="仿宋" w:eastAsia="仿宋" w:cs="仿宋"/>
          <w:color w:val="auto"/>
          <w:spacing w:val="0"/>
          <w:w w:val="100"/>
          <w:position w:val="0"/>
          <w:sz w:val="24"/>
          <w:szCs w:val="22"/>
          <w:highlight w:val="none"/>
          <w:lang w:val="en-US" w:eastAsia="zh-CN"/>
        </w:rPr>
        <w:t>第五章  采购合同</w:t>
      </w:r>
      <w:r>
        <w:rPr>
          <w:rFonts w:hint="eastAsia" w:ascii="仿宋" w:hAnsi="仿宋" w:eastAsia="仿宋" w:cs="仿宋"/>
          <w:color w:val="auto"/>
          <w:spacing w:val="0"/>
          <w:w w:val="100"/>
          <w:position w:val="0"/>
          <w:sz w:val="24"/>
          <w:szCs w:val="22"/>
          <w:highlight w:val="none"/>
          <w:lang w:val="en-US" w:eastAsia="zh-CN"/>
        </w:rPr>
        <w:fldChar w:fldCharType="end"/>
      </w:r>
    </w:p>
    <w:p w14:paraId="4EADBAD5">
      <w:pPr>
        <w:shd w:val="clear" w:color="auto" w:fill="auto"/>
        <w:spacing w:line="360" w:lineRule="auto"/>
        <w:ind w:firstLine="570"/>
        <w:rPr>
          <w:rFonts w:hint="eastAsia" w:ascii="仿宋" w:hAnsi="仿宋" w:eastAsia="仿宋" w:cs="仿宋"/>
          <w:color w:val="auto"/>
          <w:spacing w:val="0"/>
          <w:w w:val="100"/>
          <w:position w:val="0"/>
          <w:sz w:val="24"/>
          <w:szCs w:val="22"/>
          <w:highlight w:val="none"/>
          <w:lang w:val="en-US" w:eastAsia="zh-CN"/>
        </w:rPr>
      </w:pPr>
      <w:r>
        <w:rPr>
          <w:rFonts w:hint="eastAsia" w:ascii="仿宋" w:hAnsi="仿宋" w:eastAsia="仿宋" w:cs="仿宋"/>
          <w:color w:val="auto"/>
          <w:spacing w:val="0"/>
          <w:w w:val="100"/>
          <w:position w:val="0"/>
          <w:sz w:val="24"/>
          <w:szCs w:val="22"/>
          <w:highlight w:val="none"/>
          <w:lang w:val="en-US" w:eastAsia="zh-CN"/>
        </w:rPr>
        <w:fldChar w:fldCharType="begin"/>
      </w:r>
      <w:r>
        <w:rPr>
          <w:rFonts w:hint="eastAsia" w:ascii="仿宋" w:hAnsi="仿宋" w:eastAsia="仿宋" w:cs="仿宋"/>
          <w:color w:val="auto"/>
          <w:spacing w:val="0"/>
          <w:w w:val="100"/>
          <w:position w:val="0"/>
          <w:sz w:val="24"/>
          <w:szCs w:val="22"/>
          <w:highlight w:val="none"/>
          <w:lang w:val="en-US" w:eastAsia="zh-CN"/>
        </w:rPr>
        <w:instrText xml:space="preserve"> HYPERLINK \l _Toc32521 </w:instrText>
      </w:r>
      <w:r>
        <w:rPr>
          <w:rFonts w:hint="eastAsia" w:ascii="仿宋" w:hAnsi="仿宋" w:eastAsia="仿宋" w:cs="仿宋"/>
          <w:color w:val="auto"/>
          <w:spacing w:val="0"/>
          <w:w w:val="100"/>
          <w:position w:val="0"/>
          <w:sz w:val="24"/>
          <w:szCs w:val="22"/>
          <w:highlight w:val="none"/>
          <w:lang w:val="en-US" w:eastAsia="zh-CN"/>
        </w:rPr>
        <w:fldChar w:fldCharType="separate"/>
      </w:r>
      <w:r>
        <w:rPr>
          <w:rFonts w:hint="eastAsia" w:ascii="仿宋" w:hAnsi="仿宋" w:eastAsia="仿宋" w:cs="仿宋"/>
          <w:color w:val="auto"/>
          <w:spacing w:val="0"/>
          <w:w w:val="100"/>
          <w:position w:val="0"/>
          <w:sz w:val="24"/>
          <w:szCs w:val="22"/>
          <w:highlight w:val="none"/>
          <w:lang w:val="en-US" w:eastAsia="zh-CN"/>
        </w:rPr>
        <w:t>第六章  单一来源采购响应文件格式</w:t>
      </w:r>
      <w:r>
        <w:rPr>
          <w:rFonts w:hint="eastAsia" w:ascii="仿宋" w:hAnsi="仿宋" w:eastAsia="仿宋" w:cs="仿宋"/>
          <w:color w:val="auto"/>
          <w:spacing w:val="0"/>
          <w:w w:val="100"/>
          <w:position w:val="0"/>
          <w:sz w:val="24"/>
          <w:szCs w:val="22"/>
          <w:highlight w:val="none"/>
          <w:lang w:val="en-US" w:eastAsia="zh-CN"/>
        </w:rPr>
        <w:fldChar w:fldCharType="end"/>
      </w:r>
    </w:p>
    <w:p w14:paraId="520EB6E3">
      <w:pPr>
        <w:numPr>
          <w:ilvl w:val="0"/>
          <w:numId w:val="0"/>
        </w:numPr>
        <w:spacing w:line="360" w:lineRule="auto"/>
        <w:ind w:firstLine="562" w:firstLineChars="200"/>
        <w:rPr>
          <w:rFonts w:hint="eastAsia" w:ascii="仿宋" w:hAnsi="仿宋" w:eastAsia="仿宋" w:cs="仿宋"/>
          <w:b/>
          <w:color w:val="auto"/>
          <w:spacing w:val="0"/>
          <w:w w:val="100"/>
          <w:position w:val="0"/>
          <w:sz w:val="28"/>
          <w:szCs w:val="18"/>
        </w:rPr>
      </w:pPr>
      <w:r>
        <w:rPr>
          <w:rFonts w:hint="eastAsia" w:ascii="仿宋" w:hAnsi="仿宋" w:eastAsia="仿宋" w:cs="仿宋"/>
          <w:b/>
          <w:color w:val="auto"/>
          <w:spacing w:val="0"/>
          <w:w w:val="100"/>
          <w:position w:val="0"/>
          <w:sz w:val="28"/>
          <w:szCs w:val="18"/>
          <w:lang w:val="en-US" w:eastAsia="zh-CN"/>
        </w:rPr>
        <w:t>2.</w:t>
      </w:r>
      <w:r>
        <w:rPr>
          <w:rFonts w:hint="eastAsia" w:ascii="仿宋" w:hAnsi="仿宋" w:eastAsia="仿宋" w:cs="仿宋"/>
          <w:b/>
          <w:color w:val="auto"/>
          <w:spacing w:val="0"/>
          <w:w w:val="100"/>
          <w:position w:val="0"/>
          <w:sz w:val="28"/>
          <w:szCs w:val="18"/>
          <w:lang w:eastAsia="zh-CN"/>
        </w:rPr>
        <w:t>单一来源采购文件</w:t>
      </w:r>
      <w:r>
        <w:rPr>
          <w:rFonts w:hint="eastAsia" w:ascii="仿宋" w:hAnsi="仿宋" w:eastAsia="仿宋" w:cs="仿宋"/>
          <w:b/>
          <w:color w:val="auto"/>
          <w:spacing w:val="0"/>
          <w:w w:val="100"/>
          <w:position w:val="0"/>
          <w:sz w:val="28"/>
          <w:szCs w:val="18"/>
        </w:rPr>
        <w:t>的澄清和修改</w:t>
      </w:r>
    </w:p>
    <w:p w14:paraId="40A9AFF2">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.1提交首次响应文件截止之日前，</w:t>
      </w:r>
      <w:r>
        <w:rPr>
          <w:rFonts w:hint="eastAsia" w:ascii="仿宋" w:hAnsi="仿宋" w:eastAsia="仿宋" w:cs="仿宋"/>
          <w:snapToGrid w:val="0"/>
          <w:kern w:val="2"/>
          <w:sz w:val="24"/>
          <w:szCs w:val="24"/>
          <w:lang w:eastAsia="zh-CN"/>
        </w:rPr>
        <w:t>采购单位</w:t>
      </w:r>
      <w:r>
        <w:rPr>
          <w:rFonts w:hint="eastAsia" w:ascii="仿宋" w:hAnsi="仿宋" w:eastAsia="仿宋" w:cs="仿宋"/>
          <w:snapToGrid w:val="0"/>
          <w:kern w:val="2"/>
          <w:sz w:val="24"/>
          <w:szCs w:val="24"/>
        </w:rPr>
        <w:t>可以对已发出的</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进行必要的澄清或者修改，澄清或者修改的内容作为</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的组成部分。</w:t>
      </w:r>
    </w:p>
    <w:p w14:paraId="14013CB3">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.2 任何要求对</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进行澄清的投标单位均应在响应文件递交截止期日前以书面形式通知采购代理机构，采购代理机构对投标单位所要求澄清的内容以书面形式予以答复。投标单位在规定的时间内未要求对</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澄清或提出疑问的，将视其为无异议。对</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中描述有歧义或前后不一致的地方，</w:t>
      </w:r>
      <w:r>
        <w:rPr>
          <w:rFonts w:hint="eastAsia" w:ascii="仿宋" w:hAnsi="仿宋" w:eastAsia="仿宋" w:cs="仿宋"/>
          <w:snapToGrid w:val="0"/>
          <w:kern w:val="2"/>
          <w:sz w:val="24"/>
          <w:szCs w:val="24"/>
          <w:lang w:eastAsia="zh-CN"/>
        </w:rPr>
        <w:t>谈判小组</w:t>
      </w:r>
      <w:r>
        <w:rPr>
          <w:rFonts w:hint="eastAsia" w:ascii="仿宋" w:hAnsi="仿宋" w:eastAsia="仿宋" w:cs="仿宋"/>
          <w:snapToGrid w:val="0"/>
          <w:kern w:val="2"/>
          <w:sz w:val="24"/>
          <w:szCs w:val="24"/>
        </w:rPr>
        <w:t>有权进行评判，但对同一条款的评判应适用于投标单位。</w:t>
      </w:r>
    </w:p>
    <w:p w14:paraId="14E51C04">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.3 采购代理机构对</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的修改将以书面形式发给所有</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收受人，该修改书将构成</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的一部分,对投标单位有约束力。投标单位在收到通知后应立即以电话、电子邮件或其他书面形式予以确认。</w:t>
      </w:r>
    </w:p>
    <w:p w14:paraId="3E84846A">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.4 在</w:t>
      </w:r>
      <w:r>
        <w:rPr>
          <w:rFonts w:hint="eastAsia" w:ascii="仿宋" w:hAnsi="仿宋" w:eastAsia="仿宋" w:cs="仿宋"/>
          <w:snapToGrid w:val="0"/>
          <w:kern w:val="2"/>
          <w:sz w:val="24"/>
          <w:szCs w:val="24"/>
          <w:lang w:val="en-US" w:eastAsia="zh-CN"/>
        </w:rPr>
        <w:t>谈判</w:t>
      </w:r>
      <w:r>
        <w:rPr>
          <w:rFonts w:hint="eastAsia" w:ascii="仿宋" w:hAnsi="仿宋" w:eastAsia="仿宋" w:cs="仿宋"/>
          <w:snapToGrid w:val="0"/>
          <w:kern w:val="2"/>
          <w:sz w:val="24"/>
          <w:szCs w:val="24"/>
        </w:rPr>
        <w:t>过程中，</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如有实质性变动的，</w:t>
      </w:r>
      <w:r>
        <w:rPr>
          <w:rFonts w:hint="eastAsia" w:ascii="仿宋" w:hAnsi="仿宋" w:eastAsia="仿宋" w:cs="仿宋"/>
          <w:snapToGrid w:val="0"/>
          <w:kern w:val="2"/>
          <w:sz w:val="24"/>
          <w:szCs w:val="24"/>
          <w:lang w:val="en-US" w:eastAsia="zh-CN"/>
        </w:rPr>
        <w:t>谈判</w:t>
      </w:r>
      <w:r>
        <w:rPr>
          <w:rFonts w:hint="eastAsia" w:ascii="仿宋" w:hAnsi="仿宋" w:eastAsia="仿宋" w:cs="仿宋"/>
          <w:snapToGrid w:val="0"/>
          <w:kern w:val="2"/>
          <w:sz w:val="24"/>
          <w:szCs w:val="24"/>
        </w:rPr>
        <w:t>小组应当以书面形式通知所有参加</w:t>
      </w:r>
      <w:r>
        <w:rPr>
          <w:rFonts w:hint="eastAsia" w:ascii="仿宋" w:hAnsi="仿宋" w:eastAsia="仿宋" w:cs="仿宋"/>
          <w:snapToGrid w:val="0"/>
          <w:kern w:val="2"/>
          <w:sz w:val="24"/>
          <w:szCs w:val="24"/>
          <w:lang w:val="en-US" w:eastAsia="zh-CN"/>
        </w:rPr>
        <w:t>谈判</w:t>
      </w:r>
      <w:r>
        <w:rPr>
          <w:rFonts w:hint="eastAsia" w:ascii="仿宋" w:hAnsi="仿宋" w:eastAsia="仿宋" w:cs="仿宋"/>
          <w:snapToGrid w:val="0"/>
          <w:kern w:val="2"/>
          <w:sz w:val="24"/>
          <w:szCs w:val="24"/>
        </w:rPr>
        <w:t>的投标单位。</w:t>
      </w:r>
    </w:p>
    <w:p w14:paraId="50EC2806">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 xml:space="preserve">.5 </w:t>
      </w:r>
      <w:r>
        <w:rPr>
          <w:rFonts w:hint="eastAsia" w:ascii="仿宋" w:hAnsi="仿宋" w:eastAsia="仿宋" w:cs="仿宋"/>
          <w:snapToGrid w:val="0"/>
          <w:kern w:val="2"/>
          <w:sz w:val="24"/>
          <w:szCs w:val="24"/>
          <w:lang w:eastAsia="zh-CN"/>
        </w:rPr>
        <w:t>采购单位</w:t>
      </w:r>
      <w:r>
        <w:rPr>
          <w:rFonts w:hint="eastAsia" w:ascii="仿宋" w:hAnsi="仿宋" w:eastAsia="仿宋" w:cs="仿宋"/>
          <w:snapToGrid w:val="0"/>
          <w:kern w:val="2"/>
          <w:sz w:val="24"/>
          <w:szCs w:val="24"/>
        </w:rPr>
        <w:t>可以视采购具体情况，延长</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提交截止时间，并将变更时间书面通知</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收受人。</w:t>
      </w:r>
    </w:p>
    <w:p w14:paraId="2DEE0D6B">
      <w:pPr>
        <w:spacing w:line="480" w:lineRule="exact"/>
        <w:ind w:firstLine="480" w:firstLineChars="200"/>
        <w:rPr>
          <w:rFonts w:hint="eastAsia" w:ascii="仿宋" w:hAnsi="仿宋" w:eastAsia="仿宋" w:cs="仿宋"/>
          <w:b/>
          <w:color w:val="auto"/>
          <w:spacing w:val="0"/>
          <w:w w:val="100"/>
          <w:position w:val="0"/>
          <w:sz w:val="32"/>
          <w:szCs w:val="20"/>
          <w:lang w:eastAsia="zh-CN"/>
        </w:rPr>
      </w:pPr>
      <w:r>
        <w:rPr>
          <w:rFonts w:hint="eastAsia" w:ascii="仿宋" w:hAnsi="仿宋" w:eastAsia="仿宋" w:cs="仿宋"/>
          <w:snapToGrid w:val="0"/>
          <w:kern w:val="2"/>
          <w:sz w:val="24"/>
          <w:szCs w:val="24"/>
          <w:lang w:val="en-US" w:eastAsia="zh-CN"/>
        </w:rPr>
        <w:t>2.6</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的解释权归采购人及采购代理机构。</w:t>
      </w:r>
    </w:p>
    <w:p w14:paraId="3E59C7E5">
      <w:pPr>
        <w:spacing w:before="159" w:beforeLines="50" w:beforeAutospacing="0" w:after="93" w:afterLines="29" w:afterAutospacing="0" w:line="360" w:lineRule="auto"/>
        <w:ind w:firstLine="2570" w:firstLineChars="800"/>
        <w:rPr>
          <w:rFonts w:hint="eastAsia" w:ascii="仿宋" w:hAnsi="仿宋" w:eastAsia="仿宋" w:cs="仿宋"/>
          <w:b/>
          <w:color w:val="auto"/>
          <w:spacing w:val="0"/>
          <w:w w:val="100"/>
          <w:position w:val="0"/>
          <w:sz w:val="32"/>
          <w:szCs w:val="20"/>
        </w:rPr>
      </w:pPr>
      <w:r>
        <w:rPr>
          <w:rFonts w:hint="eastAsia" w:ascii="仿宋" w:hAnsi="仿宋" w:eastAsia="仿宋" w:cs="仿宋"/>
          <w:b/>
          <w:color w:val="auto"/>
          <w:spacing w:val="0"/>
          <w:w w:val="100"/>
          <w:position w:val="0"/>
          <w:sz w:val="32"/>
          <w:szCs w:val="20"/>
          <w:lang w:eastAsia="zh-CN"/>
        </w:rPr>
        <w:t>（四</w:t>
      </w:r>
      <w:r>
        <w:rPr>
          <w:rFonts w:hint="eastAsia" w:ascii="仿宋" w:hAnsi="仿宋" w:eastAsia="仿宋" w:cs="仿宋"/>
          <w:b/>
          <w:color w:val="auto"/>
          <w:spacing w:val="0"/>
          <w:w w:val="100"/>
          <w:position w:val="0"/>
          <w:sz w:val="32"/>
          <w:szCs w:val="20"/>
        </w:rPr>
        <w:t>）</w:t>
      </w:r>
      <w:r>
        <w:rPr>
          <w:rFonts w:hint="eastAsia" w:ascii="仿宋" w:hAnsi="仿宋" w:eastAsia="仿宋" w:cs="仿宋"/>
          <w:b/>
          <w:color w:val="auto"/>
          <w:spacing w:val="0"/>
          <w:w w:val="100"/>
          <w:position w:val="0"/>
          <w:sz w:val="32"/>
          <w:szCs w:val="20"/>
          <w:lang w:eastAsia="zh-CN"/>
        </w:rPr>
        <w:t>投标(响应)文件</w:t>
      </w:r>
      <w:r>
        <w:rPr>
          <w:rFonts w:hint="eastAsia" w:ascii="仿宋" w:hAnsi="仿宋" w:eastAsia="仿宋" w:cs="仿宋"/>
          <w:b/>
          <w:color w:val="auto"/>
          <w:spacing w:val="0"/>
          <w:w w:val="100"/>
          <w:position w:val="0"/>
          <w:sz w:val="32"/>
          <w:szCs w:val="20"/>
        </w:rPr>
        <w:t>的编制</w:t>
      </w:r>
    </w:p>
    <w:p w14:paraId="7027D58A">
      <w:pPr>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w:t>
      </w:r>
      <w:r>
        <w:rPr>
          <w:rFonts w:hint="eastAsia" w:ascii="仿宋" w:hAnsi="仿宋" w:eastAsia="仿宋" w:cs="仿宋"/>
          <w:b/>
          <w:sz w:val="24"/>
          <w:szCs w:val="24"/>
          <w:lang w:eastAsia="zh-CN"/>
        </w:rPr>
        <w:t>投标(响应)文件</w:t>
      </w:r>
      <w:r>
        <w:rPr>
          <w:rFonts w:hint="eastAsia" w:ascii="仿宋" w:hAnsi="仿宋" w:eastAsia="仿宋" w:cs="仿宋"/>
          <w:b/>
          <w:sz w:val="24"/>
          <w:szCs w:val="24"/>
        </w:rPr>
        <w:t>的语言</w:t>
      </w:r>
    </w:p>
    <w:p w14:paraId="3AFE8EE6">
      <w:pPr>
        <w:spacing w:line="360" w:lineRule="auto"/>
        <w:ind w:firstLine="540" w:firstLineChars="225"/>
        <w:rPr>
          <w:rFonts w:hint="eastAsia" w:ascii="仿宋" w:hAnsi="仿宋" w:eastAsia="仿宋" w:cs="仿宋"/>
          <w:color w:val="auto"/>
          <w:spacing w:val="0"/>
          <w:w w:val="100"/>
          <w:position w:val="0"/>
          <w:sz w:val="24"/>
        </w:rPr>
      </w:pPr>
      <w:r>
        <w:rPr>
          <w:rFonts w:hint="eastAsia" w:ascii="仿宋" w:hAnsi="仿宋" w:eastAsia="仿宋" w:cs="仿宋"/>
          <w:color w:val="auto"/>
          <w:spacing w:val="0"/>
          <w:w w:val="100"/>
          <w:position w:val="0"/>
          <w:sz w:val="24"/>
          <w:lang w:eastAsia="zh-CN"/>
        </w:rPr>
        <w:t>投标(响应)文件</w:t>
      </w:r>
      <w:r>
        <w:rPr>
          <w:rFonts w:hint="eastAsia" w:ascii="仿宋" w:hAnsi="仿宋" w:eastAsia="仿宋" w:cs="仿宋"/>
          <w:color w:val="auto"/>
          <w:spacing w:val="0"/>
          <w:w w:val="100"/>
          <w:position w:val="0"/>
          <w:sz w:val="24"/>
        </w:rPr>
        <w:t>和与投标有关的所有文件均应使用汉语言简化文字。</w:t>
      </w:r>
    </w:p>
    <w:p w14:paraId="64ECBECB">
      <w:pPr>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．响应文件构成和格式</w:t>
      </w:r>
    </w:p>
    <w:p w14:paraId="38875753">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.1 投标单位编写的响应文件应包括下列部分，请按</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提供的相应格式并依照下列顺序编写：</w:t>
      </w:r>
    </w:p>
    <w:p w14:paraId="4DC4A00A">
      <w:pPr>
        <w:spacing w:line="600" w:lineRule="exact"/>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响应函</w:t>
      </w:r>
    </w:p>
    <w:p w14:paraId="51B8FFEE">
      <w:pPr>
        <w:shd w:val="clear" w:color="auto" w:fill="auto"/>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val="zh-TW" w:eastAsia="zh-TW"/>
        </w:rPr>
        <w:t>法定代表人证明书与法定代表人授权书</w:t>
      </w:r>
    </w:p>
    <w:p w14:paraId="636F876D">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三、第一次</w:t>
      </w:r>
      <w:r>
        <w:rPr>
          <w:rFonts w:hint="eastAsia" w:ascii="仿宋" w:hAnsi="仿宋" w:eastAsia="仿宋" w:cs="仿宋"/>
          <w:b/>
          <w:sz w:val="24"/>
          <w:szCs w:val="24"/>
          <w:lang w:eastAsia="zh-CN"/>
        </w:rPr>
        <w:t>投标报价</w:t>
      </w:r>
      <w:r>
        <w:rPr>
          <w:rFonts w:hint="eastAsia" w:ascii="仿宋" w:hAnsi="仿宋" w:eastAsia="仿宋" w:cs="仿宋"/>
          <w:b/>
          <w:sz w:val="24"/>
          <w:szCs w:val="24"/>
        </w:rPr>
        <w:t>表</w:t>
      </w:r>
    </w:p>
    <w:p w14:paraId="1117F341">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商务条款偏离表</w:t>
      </w:r>
    </w:p>
    <w:p w14:paraId="2FE3B209">
      <w:pPr>
        <w:spacing w:line="600" w:lineRule="exact"/>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五、技术参数响应偏离表</w:t>
      </w:r>
    </w:p>
    <w:p w14:paraId="4C99CB4F">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w:t>
      </w:r>
      <w:r>
        <w:rPr>
          <w:rFonts w:hint="eastAsia" w:ascii="仿宋" w:hAnsi="仿宋" w:eastAsia="仿宋" w:cs="仿宋"/>
          <w:b/>
          <w:bCs/>
          <w:kern w:val="0"/>
          <w:sz w:val="24"/>
          <w:szCs w:val="24"/>
        </w:rPr>
        <w:t>供应商</w:t>
      </w:r>
      <w:r>
        <w:rPr>
          <w:rFonts w:hint="eastAsia" w:ascii="仿宋" w:hAnsi="仿宋" w:eastAsia="仿宋" w:cs="仿宋"/>
          <w:b/>
          <w:bCs/>
          <w:sz w:val="24"/>
          <w:szCs w:val="24"/>
        </w:rPr>
        <w:t>基本情况表</w:t>
      </w:r>
    </w:p>
    <w:p w14:paraId="7582B2C2">
      <w:pPr>
        <w:spacing w:line="600" w:lineRule="exact"/>
        <w:ind w:firstLine="241" w:firstLineChars="10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资质证明文件</w:t>
      </w:r>
    </w:p>
    <w:p w14:paraId="271E02FC">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lang w:val="en-US" w:eastAsia="zh-CN"/>
        </w:rPr>
        <w:t>八、投标保证金缴纳凭证</w:t>
      </w:r>
    </w:p>
    <w:p w14:paraId="575DF35C">
      <w:pPr>
        <w:spacing w:line="600" w:lineRule="exact"/>
        <w:ind w:firstLine="241" w:firstLineChars="10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w:t>
      </w:r>
      <w:r>
        <w:rPr>
          <w:rFonts w:hint="eastAsia" w:ascii="仿宋" w:hAnsi="仿宋" w:eastAsia="仿宋" w:cs="仿宋"/>
          <w:b/>
          <w:sz w:val="24"/>
          <w:szCs w:val="24"/>
          <w:lang w:eastAsia="zh-CN"/>
        </w:rPr>
        <w:t>供应商参加政府采购活动的承诺书</w:t>
      </w:r>
    </w:p>
    <w:p w14:paraId="41AB6776">
      <w:pPr>
        <w:pStyle w:val="13"/>
        <w:ind w:left="0" w:leftChars="0"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十</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响应方案</w:t>
      </w:r>
    </w:p>
    <w:p w14:paraId="5B358308">
      <w:pPr>
        <w:pStyle w:val="13"/>
        <w:ind w:left="0" w:leftChars="0" w:firstLine="241" w:firstLineChars="10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十一、</w:t>
      </w:r>
      <w:r>
        <w:rPr>
          <w:rFonts w:hint="eastAsia" w:ascii="仿宋" w:hAnsi="仿宋" w:eastAsia="仿宋" w:cs="仿宋"/>
          <w:b/>
          <w:sz w:val="24"/>
          <w:szCs w:val="24"/>
          <w:lang w:eastAsia="zh-CN"/>
        </w:rPr>
        <w:t>其他资料</w:t>
      </w:r>
    </w:p>
    <w:p w14:paraId="12205D30">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highlight w:val="none"/>
          <w:lang w:val="en-US" w:eastAsia="zh-CN"/>
        </w:rPr>
        <w:t>2</w:t>
      </w:r>
      <w:r>
        <w:rPr>
          <w:rFonts w:hint="eastAsia" w:ascii="仿宋" w:hAnsi="仿宋" w:eastAsia="仿宋" w:cs="仿宋"/>
          <w:snapToGrid w:val="0"/>
          <w:kern w:val="2"/>
          <w:sz w:val="24"/>
          <w:szCs w:val="24"/>
          <w:highlight w:val="none"/>
        </w:rPr>
        <w:t>.2 投标单位应按照本须</w:t>
      </w:r>
      <w:r>
        <w:rPr>
          <w:rFonts w:hint="eastAsia" w:ascii="仿宋" w:hAnsi="仿宋" w:eastAsia="仿宋" w:cs="仿宋"/>
          <w:snapToGrid w:val="0"/>
          <w:kern w:val="2"/>
          <w:sz w:val="24"/>
          <w:szCs w:val="24"/>
        </w:rPr>
        <w:t>知第</w:t>
      </w: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.1条的</w:t>
      </w:r>
      <w:r>
        <w:rPr>
          <w:rFonts w:hint="eastAsia" w:ascii="仿宋" w:hAnsi="仿宋" w:eastAsia="仿宋" w:cs="仿宋"/>
          <w:snapToGrid w:val="0"/>
          <w:kern w:val="2"/>
          <w:sz w:val="24"/>
          <w:szCs w:val="24"/>
          <w:highlight w:val="none"/>
        </w:rPr>
        <w:t>内容及第</w:t>
      </w:r>
      <w:r>
        <w:rPr>
          <w:rFonts w:hint="eastAsia" w:ascii="仿宋" w:hAnsi="仿宋" w:eastAsia="仿宋" w:cs="仿宋"/>
          <w:snapToGrid w:val="0"/>
          <w:kern w:val="2"/>
          <w:sz w:val="24"/>
          <w:szCs w:val="24"/>
          <w:highlight w:val="none"/>
          <w:lang w:val="en-US" w:eastAsia="zh-CN"/>
        </w:rPr>
        <w:t>六</w:t>
      </w:r>
      <w:r>
        <w:rPr>
          <w:rFonts w:hint="eastAsia" w:ascii="仿宋" w:hAnsi="仿宋" w:eastAsia="仿宋" w:cs="仿宋"/>
          <w:snapToGrid w:val="0"/>
          <w:kern w:val="2"/>
          <w:sz w:val="24"/>
          <w:szCs w:val="24"/>
          <w:highlight w:val="none"/>
        </w:rPr>
        <w:t>章提供的格式</w:t>
      </w:r>
      <w:r>
        <w:rPr>
          <w:rFonts w:hint="eastAsia" w:ascii="仿宋" w:hAnsi="仿宋" w:eastAsia="仿宋" w:cs="仿宋"/>
          <w:snapToGrid w:val="0"/>
          <w:kern w:val="2"/>
          <w:sz w:val="24"/>
          <w:szCs w:val="24"/>
        </w:rPr>
        <w:t>编写响应文件，不得缺少</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要求填写的表格或提交的资料。</w:t>
      </w:r>
    </w:p>
    <w:p w14:paraId="6728090F">
      <w:pPr>
        <w:spacing w:line="360" w:lineRule="auto"/>
        <w:ind w:left="0" w:leftChars="0" w:firstLine="562" w:firstLineChars="200"/>
        <w:rPr>
          <w:rFonts w:hint="eastAsia" w:ascii="仿宋" w:hAnsi="仿宋" w:eastAsia="仿宋" w:cs="仿宋"/>
          <w:b/>
          <w:color w:val="auto"/>
          <w:spacing w:val="0"/>
          <w:w w:val="100"/>
          <w:position w:val="0"/>
          <w:sz w:val="28"/>
          <w:szCs w:val="18"/>
          <w:lang w:eastAsia="zh-CN"/>
        </w:rPr>
      </w:pPr>
      <w:r>
        <w:rPr>
          <w:rFonts w:hint="eastAsia" w:ascii="仿宋" w:hAnsi="仿宋" w:eastAsia="仿宋" w:cs="仿宋"/>
          <w:b/>
          <w:color w:val="auto"/>
          <w:spacing w:val="0"/>
          <w:w w:val="100"/>
          <w:position w:val="0"/>
          <w:sz w:val="28"/>
          <w:szCs w:val="18"/>
          <w:lang w:val="en-US" w:eastAsia="zh-CN"/>
        </w:rPr>
        <w:t>3.</w:t>
      </w:r>
      <w:r>
        <w:rPr>
          <w:rFonts w:hint="eastAsia" w:ascii="仿宋" w:hAnsi="仿宋" w:eastAsia="仿宋" w:cs="仿宋"/>
          <w:b/>
          <w:color w:val="auto"/>
          <w:spacing w:val="0"/>
          <w:w w:val="100"/>
          <w:position w:val="0"/>
          <w:sz w:val="28"/>
          <w:szCs w:val="18"/>
          <w:lang w:eastAsia="zh-CN"/>
        </w:rPr>
        <w:t>投标报价</w:t>
      </w:r>
    </w:p>
    <w:p w14:paraId="29AE25FB">
      <w:pPr>
        <w:spacing w:line="460" w:lineRule="exact"/>
        <w:ind w:firstLine="480" w:firstLineChars="200"/>
        <w:rPr>
          <w:rFonts w:hint="eastAsia" w:ascii="仿宋" w:hAnsi="仿宋" w:eastAsia="仿宋" w:cs="仿宋"/>
          <w:b/>
          <w:color w:val="auto"/>
          <w:spacing w:val="0"/>
          <w:w w:val="100"/>
          <w:position w:val="0"/>
          <w:sz w:val="28"/>
          <w:szCs w:val="18"/>
          <w:highlight w:val="none"/>
          <w:lang w:val="en-US" w:eastAsia="zh-CN"/>
        </w:rPr>
      </w:pPr>
      <w:r>
        <w:rPr>
          <w:rFonts w:hint="eastAsia" w:ascii="仿宋" w:hAnsi="仿宋" w:eastAsia="仿宋" w:cs="仿宋"/>
          <w:b w:val="0"/>
          <w:bCs w:val="0"/>
          <w:sz w:val="24"/>
          <w:szCs w:val="24"/>
          <w:lang w:eastAsia="zh-CN"/>
        </w:rPr>
        <w:t>投标报价</w:t>
      </w:r>
      <w:r>
        <w:rPr>
          <w:rFonts w:hint="eastAsia" w:ascii="仿宋" w:hAnsi="仿宋" w:eastAsia="仿宋" w:cs="仿宋"/>
          <w:b w:val="0"/>
          <w:bCs w:val="0"/>
          <w:sz w:val="24"/>
          <w:szCs w:val="24"/>
        </w:rPr>
        <w:t>是指</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rPr>
        <w:t>过程中产生的一切费用。以招标文件的内容和要求作为投标依据。</w:t>
      </w:r>
    </w:p>
    <w:p w14:paraId="2C9C246A">
      <w:pPr>
        <w:spacing w:line="360" w:lineRule="auto"/>
        <w:ind w:firstLine="540"/>
        <w:rPr>
          <w:rFonts w:hint="eastAsia" w:ascii="仿宋" w:hAnsi="仿宋" w:eastAsia="仿宋" w:cs="仿宋"/>
          <w:b/>
          <w:color w:val="auto"/>
          <w:spacing w:val="0"/>
          <w:w w:val="100"/>
          <w:position w:val="0"/>
          <w:sz w:val="28"/>
          <w:szCs w:val="18"/>
        </w:rPr>
      </w:pPr>
      <w:r>
        <w:rPr>
          <w:rFonts w:hint="eastAsia" w:ascii="仿宋" w:hAnsi="仿宋" w:eastAsia="仿宋" w:cs="仿宋"/>
          <w:b/>
          <w:color w:val="auto"/>
          <w:spacing w:val="0"/>
          <w:w w:val="100"/>
          <w:position w:val="0"/>
          <w:sz w:val="28"/>
          <w:szCs w:val="18"/>
          <w:lang w:val="en-US" w:eastAsia="zh-CN"/>
        </w:rPr>
        <w:t>4.</w:t>
      </w:r>
      <w:r>
        <w:rPr>
          <w:rFonts w:hint="eastAsia" w:ascii="仿宋" w:hAnsi="仿宋" w:eastAsia="仿宋" w:cs="仿宋"/>
          <w:b/>
          <w:color w:val="auto"/>
          <w:spacing w:val="0"/>
          <w:w w:val="100"/>
          <w:position w:val="0"/>
          <w:sz w:val="28"/>
          <w:szCs w:val="18"/>
        </w:rPr>
        <w:t>货币</w:t>
      </w:r>
    </w:p>
    <w:p w14:paraId="58C9A5A1">
      <w:pPr>
        <w:spacing w:line="360" w:lineRule="auto"/>
        <w:ind w:firstLine="540"/>
        <w:rPr>
          <w:rFonts w:hint="eastAsia" w:ascii="仿宋" w:hAnsi="仿宋" w:eastAsia="仿宋" w:cs="仿宋"/>
          <w:color w:val="auto"/>
          <w:spacing w:val="0"/>
          <w:w w:val="100"/>
          <w:position w:val="0"/>
          <w:sz w:val="24"/>
        </w:rPr>
      </w:pPr>
      <w:r>
        <w:rPr>
          <w:rFonts w:hint="eastAsia" w:ascii="仿宋" w:hAnsi="仿宋" w:eastAsia="仿宋" w:cs="仿宋"/>
          <w:color w:val="auto"/>
          <w:spacing w:val="0"/>
          <w:w w:val="100"/>
          <w:position w:val="0"/>
          <w:sz w:val="24"/>
          <w:lang w:val="en-US" w:eastAsia="zh-CN"/>
        </w:rPr>
        <w:t>4.1</w:t>
      </w:r>
      <w:r>
        <w:rPr>
          <w:rFonts w:hint="eastAsia" w:ascii="仿宋" w:hAnsi="仿宋" w:eastAsia="仿宋" w:cs="仿宋"/>
          <w:color w:val="auto"/>
          <w:spacing w:val="0"/>
          <w:w w:val="100"/>
          <w:position w:val="0"/>
          <w:sz w:val="24"/>
        </w:rPr>
        <w:t>本</w:t>
      </w:r>
      <w:r>
        <w:rPr>
          <w:rFonts w:hint="eastAsia" w:ascii="仿宋" w:hAnsi="仿宋" w:eastAsia="仿宋" w:cs="仿宋"/>
          <w:color w:val="auto"/>
          <w:spacing w:val="0"/>
          <w:w w:val="100"/>
          <w:position w:val="0"/>
          <w:sz w:val="24"/>
          <w:lang w:val="en-US" w:eastAsia="zh-CN"/>
        </w:rPr>
        <w:t>项目</w:t>
      </w:r>
      <w:r>
        <w:rPr>
          <w:rFonts w:hint="eastAsia" w:ascii="仿宋" w:hAnsi="仿宋" w:eastAsia="仿宋" w:cs="仿宋"/>
          <w:color w:val="auto"/>
          <w:spacing w:val="0"/>
          <w:w w:val="100"/>
          <w:position w:val="0"/>
          <w:sz w:val="24"/>
          <w:lang w:eastAsia="zh-CN"/>
        </w:rPr>
        <w:t>投标报价</w:t>
      </w:r>
      <w:r>
        <w:rPr>
          <w:rFonts w:hint="eastAsia" w:ascii="仿宋" w:hAnsi="仿宋" w:eastAsia="仿宋" w:cs="仿宋"/>
          <w:color w:val="auto"/>
          <w:spacing w:val="0"/>
          <w:w w:val="100"/>
          <w:position w:val="0"/>
          <w:sz w:val="24"/>
        </w:rPr>
        <w:t>采用的币种为人民币。</w:t>
      </w:r>
    </w:p>
    <w:p w14:paraId="41A9AA84">
      <w:pPr>
        <w:spacing w:line="360" w:lineRule="auto"/>
        <w:ind w:firstLine="540"/>
        <w:rPr>
          <w:rFonts w:hint="eastAsia" w:ascii="仿宋" w:hAnsi="仿宋" w:eastAsia="仿宋" w:cs="仿宋"/>
          <w:b/>
          <w:color w:val="auto"/>
          <w:spacing w:val="0"/>
          <w:w w:val="100"/>
          <w:position w:val="0"/>
          <w:sz w:val="28"/>
          <w:szCs w:val="18"/>
        </w:rPr>
      </w:pPr>
      <w:r>
        <w:rPr>
          <w:rFonts w:hint="eastAsia" w:ascii="仿宋" w:hAnsi="仿宋" w:eastAsia="仿宋" w:cs="仿宋"/>
          <w:b/>
          <w:color w:val="auto"/>
          <w:spacing w:val="0"/>
          <w:w w:val="100"/>
          <w:position w:val="0"/>
          <w:sz w:val="28"/>
          <w:szCs w:val="18"/>
          <w:lang w:val="en-US" w:eastAsia="zh-CN"/>
        </w:rPr>
        <w:t>5.投标</w:t>
      </w:r>
      <w:r>
        <w:rPr>
          <w:rFonts w:hint="eastAsia" w:ascii="仿宋" w:hAnsi="仿宋" w:eastAsia="仿宋" w:cs="仿宋"/>
          <w:b/>
          <w:color w:val="auto"/>
          <w:spacing w:val="0"/>
          <w:w w:val="100"/>
          <w:position w:val="0"/>
          <w:sz w:val="28"/>
          <w:szCs w:val="18"/>
        </w:rPr>
        <w:t>有效期</w:t>
      </w:r>
    </w:p>
    <w:p w14:paraId="2E1610F3">
      <w:pPr>
        <w:spacing w:line="360" w:lineRule="auto"/>
        <w:ind w:firstLine="480" w:firstLineChars="200"/>
        <w:rPr>
          <w:rFonts w:hint="eastAsia" w:ascii="仿宋" w:hAnsi="仿宋" w:eastAsia="仿宋" w:cs="仿宋"/>
          <w:sz w:val="24"/>
          <w:szCs w:val="28"/>
        </w:rPr>
      </w:pPr>
      <w:bookmarkStart w:id="6" w:name="OLE_LINK4"/>
      <w:r>
        <w:rPr>
          <w:rFonts w:hint="eastAsia" w:ascii="仿宋" w:hAnsi="仿宋" w:eastAsia="仿宋" w:cs="仿宋"/>
          <w:sz w:val="24"/>
          <w:szCs w:val="28"/>
          <w:lang w:val="en-US" w:eastAsia="zh-CN"/>
        </w:rPr>
        <w:t>5</w:t>
      </w:r>
      <w:r>
        <w:rPr>
          <w:rFonts w:hint="eastAsia" w:ascii="仿宋" w:hAnsi="仿宋" w:eastAsia="仿宋" w:cs="仿宋"/>
          <w:sz w:val="24"/>
          <w:szCs w:val="28"/>
        </w:rPr>
        <w:t>.1</w:t>
      </w:r>
      <w:r>
        <w:rPr>
          <w:rFonts w:hint="eastAsia" w:ascii="仿宋" w:hAnsi="仿宋" w:eastAsia="仿宋" w:cs="仿宋"/>
          <w:sz w:val="24"/>
          <w:szCs w:val="28"/>
          <w:lang w:eastAsia="zh-CN"/>
        </w:rPr>
        <w:t>单一来源响应文件</w:t>
      </w:r>
      <w:r>
        <w:rPr>
          <w:rFonts w:hint="eastAsia" w:ascii="仿宋" w:hAnsi="仿宋" w:eastAsia="仿宋" w:cs="仿宋"/>
          <w:sz w:val="24"/>
          <w:szCs w:val="28"/>
        </w:rPr>
        <w:t>应在“供应商须知前附表”中规定的期限内保持有效。</w:t>
      </w:r>
      <w:r>
        <w:rPr>
          <w:rFonts w:hint="eastAsia" w:ascii="仿宋" w:hAnsi="仿宋" w:eastAsia="仿宋" w:cs="仿宋"/>
          <w:sz w:val="24"/>
          <w:szCs w:val="28"/>
          <w:lang w:eastAsia="zh-CN"/>
        </w:rPr>
        <w:t>投标有效期</w:t>
      </w:r>
      <w:r>
        <w:rPr>
          <w:rFonts w:hint="eastAsia" w:ascii="仿宋" w:hAnsi="仿宋" w:eastAsia="仿宋" w:cs="仿宋"/>
          <w:sz w:val="24"/>
          <w:szCs w:val="28"/>
        </w:rPr>
        <w:t>不满足规定有效期的</w:t>
      </w:r>
      <w:r>
        <w:rPr>
          <w:rFonts w:hint="eastAsia" w:ascii="仿宋" w:hAnsi="仿宋" w:eastAsia="仿宋" w:cs="仿宋"/>
          <w:sz w:val="24"/>
          <w:szCs w:val="28"/>
          <w:lang w:eastAsia="zh-CN"/>
        </w:rPr>
        <w:t>单一来源响应文件</w:t>
      </w:r>
      <w:r>
        <w:rPr>
          <w:rFonts w:hint="eastAsia" w:ascii="仿宋" w:hAnsi="仿宋" w:eastAsia="仿宋" w:cs="仿宋"/>
          <w:sz w:val="24"/>
          <w:szCs w:val="28"/>
        </w:rPr>
        <w:t>将被视为非响应性</w:t>
      </w:r>
      <w:r>
        <w:rPr>
          <w:rFonts w:hint="eastAsia" w:ascii="仿宋" w:hAnsi="仿宋" w:eastAsia="仿宋" w:cs="仿宋"/>
          <w:sz w:val="24"/>
          <w:szCs w:val="28"/>
          <w:lang w:val="en-US" w:eastAsia="zh-CN"/>
        </w:rPr>
        <w:t>谈判</w:t>
      </w:r>
      <w:r>
        <w:rPr>
          <w:rFonts w:hint="eastAsia" w:ascii="仿宋" w:hAnsi="仿宋" w:eastAsia="仿宋" w:cs="仿宋"/>
          <w:sz w:val="24"/>
          <w:szCs w:val="28"/>
        </w:rPr>
        <w:t>而予以拒绝。</w:t>
      </w:r>
      <w:bookmarkEnd w:id="6"/>
    </w:p>
    <w:p w14:paraId="243AE899">
      <w:pPr>
        <w:spacing w:line="360" w:lineRule="auto"/>
        <w:ind w:firstLine="540"/>
        <w:rPr>
          <w:rFonts w:hint="eastAsia" w:ascii="仿宋" w:hAnsi="仿宋" w:eastAsia="仿宋" w:cs="仿宋"/>
          <w:color w:val="auto"/>
          <w:spacing w:val="0"/>
          <w:w w:val="100"/>
          <w:position w:val="0"/>
          <w:sz w:val="24"/>
        </w:rPr>
      </w:pPr>
      <w:r>
        <w:rPr>
          <w:rFonts w:hint="eastAsia" w:ascii="仿宋" w:hAnsi="仿宋" w:eastAsia="仿宋" w:cs="仿宋"/>
          <w:sz w:val="24"/>
          <w:szCs w:val="28"/>
          <w:lang w:val="en-US" w:eastAsia="zh-CN"/>
        </w:rPr>
        <w:t>5</w:t>
      </w:r>
      <w:r>
        <w:rPr>
          <w:rFonts w:hint="eastAsia" w:ascii="仿宋" w:hAnsi="仿宋" w:eastAsia="仿宋" w:cs="仿宋"/>
          <w:sz w:val="24"/>
          <w:szCs w:val="28"/>
        </w:rPr>
        <w:t>.2在特殊情况下，在原</w:t>
      </w:r>
      <w:r>
        <w:rPr>
          <w:rFonts w:hint="eastAsia" w:ascii="仿宋" w:hAnsi="仿宋" w:eastAsia="仿宋" w:cs="仿宋"/>
          <w:sz w:val="24"/>
          <w:szCs w:val="28"/>
          <w:lang w:eastAsia="zh-CN"/>
        </w:rPr>
        <w:t>投标有效期</w:t>
      </w:r>
      <w:r>
        <w:rPr>
          <w:rFonts w:hint="eastAsia" w:ascii="仿宋" w:hAnsi="仿宋" w:eastAsia="仿宋" w:cs="仿宋"/>
          <w:sz w:val="24"/>
          <w:szCs w:val="28"/>
        </w:rPr>
        <w:t>期满之前，采购代理机构可向供应商提出延长</w:t>
      </w:r>
      <w:r>
        <w:rPr>
          <w:rFonts w:hint="eastAsia" w:ascii="仿宋" w:hAnsi="仿宋" w:eastAsia="仿宋" w:cs="仿宋"/>
          <w:sz w:val="24"/>
          <w:szCs w:val="28"/>
          <w:lang w:eastAsia="zh-CN"/>
        </w:rPr>
        <w:t>投标有效期</w:t>
      </w:r>
      <w:r>
        <w:rPr>
          <w:rFonts w:hint="eastAsia" w:ascii="仿宋" w:hAnsi="仿宋" w:eastAsia="仿宋" w:cs="仿宋"/>
          <w:sz w:val="24"/>
          <w:szCs w:val="28"/>
        </w:rPr>
        <w:t>的要求。这种要求与答复均应以书面的形式。供应商可以拒绝采购代理机构的这种要求,其</w:t>
      </w:r>
      <w:r>
        <w:rPr>
          <w:rFonts w:hint="eastAsia" w:ascii="仿宋" w:hAnsi="仿宋" w:eastAsia="仿宋" w:cs="仿宋"/>
          <w:sz w:val="24"/>
          <w:szCs w:val="28"/>
          <w:lang w:eastAsia="zh-CN"/>
        </w:rPr>
        <w:t>投标保证金</w:t>
      </w:r>
      <w:r>
        <w:rPr>
          <w:rFonts w:hint="eastAsia" w:ascii="仿宋" w:hAnsi="仿宋" w:eastAsia="仿宋" w:cs="仿宋"/>
          <w:sz w:val="24"/>
          <w:szCs w:val="28"/>
        </w:rPr>
        <w:t>也不被没收。同意延长的供应商既不能要求也不允许修改其</w:t>
      </w:r>
      <w:r>
        <w:rPr>
          <w:rFonts w:hint="eastAsia" w:ascii="仿宋" w:hAnsi="仿宋" w:eastAsia="仿宋" w:cs="仿宋"/>
          <w:sz w:val="24"/>
          <w:szCs w:val="28"/>
          <w:lang w:eastAsia="zh-CN"/>
        </w:rPr>
        <w:t>单一来源响应文件</w:t>
      </w:r>
      <w:r>
        <w:rPr>
          <w:rFonts w:hint="eastAsia" w:ascii="仿宋" w:hAnsi="仿宋" w:eastAsia="仿宋" w:cs="仿宋"/>
          <w:sz w:val="24"/>
          <w:szCs w:val="28"/>
        </w:rPr>
        <w:t>，但要相应延长其</w:t>
      </w:r>
      <w:r>
        <w:rPr>
          <w:rFonts w:hint="eastAsia" w:ascii="仿宋" w:hAnsi="仿宋" w:eastAsia="仿宋" w:cs="仿宋"/>
          <w:sz w:val="24"/>
          <w:szCs w:val="28"/>
          <w:lang w:eastAsia="zh-CN"/>
        </w:rPr>
        <w:t>投标保证金</w:t>
      </w:r>
      <w:r>
        <w:rPr>
          <w:rFonts w:hint="eastAsia" w:ascii="仿宋" w:hAnsi="仿宋" w:eastAsia="仿宋" w:cs="仿宋"/>
          <w:sz w:val="24"/>
          <w:szCs w:val="28"/>
        </w:rPr>
        <w:t>的有效期。在这种情况下，本章第</w:t>
      </w:r>
      <w:r>
        <w:rPr>
          <w:rFonts w:hint="eastAsia" w:ascii="仿宋" w:hAnsi="仿宋" w:eastAsia="仿宋" w:cs="仿宋"/>
          <w:sz w:val="24"/>
          <w:szCs w:val="28"/>
          <w:lang w:val="en-US" w:eastAsia="zh-CN"/>
        </w:rPr>
        <w:t>6</w:t>
      </w:r>
      <w:r>
        <w:rPr>
          <w:rFonts w:hint="eastAsia" w:ascii="仿宋" w:hAnsi="仿宋" w:eastAsia="仿宋" w:cs="仿宋"/>
          <w:sz w:val="24"/>
          <w:szCs w:val="28"/>
        </w:rPr>
        <w:t>条有关</w:t>
      </w:r>
      <w:r>
        <w:rPr>
          <w:rFonts w:hint="eastAsia" w:ascii="仿宋" w:hAnsi="仿宋" w:eastAsia="仿宋" w:cs="仿宋"/>
          <w:sz w:val="24"/>
          <w:szCs w:val="28"/>
          <w:lang w:eastAsia="zh-CN"/>
        </w:rPr>
        <w:t>投标保证金</w:t>
      </w:r>
      <w:r>
        <w:rPr>
          <w:rFonts w:hint="eastAsia" w:ascii="仿宋" w:hAnsi="仿宋" w:eastAsia="仿宋" w:cs="仿宋"/>
          <w:sz w:val="24"/>
          <w:szCs w:val="28"/>
        </w:rPr>
        <w:t>的退还和没收的规定将在延长了的有效期内继续有效。</w:t>
      </w:r>
    </w:p>
    <w:p w14:paraId="516642CA">
      <w:pPr>
        <w:spacing w:line="360" w:lineRule="auto"/>
        <w:ind w:firstLine="540"/>
        <w:rPr>
          <w:rFonts w:hint="eastAsia" w:ascii="仿宋" w:hAnsi="仿宋" w:eastAsia="仿宋" w:cs="仿宋"/>
          <w:b/>
          <w:color w:val="auto"/>
          <w:spacing w:val="0"/>
          <w:w w:val="100"/>
          <w:position w:val="0"/>
          <w:sz w:val="28"/>
          <w:szCs w:val="18"/>
        </w:rPr>
      </w:pPr>
      <w:r>
        <w:rPr>
          <w:rFonts w:hint="eastAsia" w:ascii="仿宋" w:hAnsi="仿宋" w:eastAsia="仿宋" w:cs="仿宋"/>
          <w:b/>
          <w:color w:val="auto"/>
          <w:spacing w:val="0"/>
          <w:w w:val="100"/>
          <w:position w:val="0"/>
          <w:sz w:val="28"/>
          <w:szCs w:val="18"/>
          <w:lang w:val="en-US" w:eastAsia="zh-CN"/>
        </w:rPr>
        <w:t>6.</w:t>
      </w:r>
      <w:r>
        <w:rPr>
          <w:rFonts w:hint="eastAsia" w:ascii="仿宋" w:hAnsi="仿宋" w:eastAsia="仿宋" w:cs="仿宋"/>
          <w:b/>
          <w:color w:val="auto"/>
          <w:spacing w:val="0"/>
          <w:w w:val="100"/>
          <w:position w:val="0"/>
          <w:sz w:val="28"/>
          <w:szCs w:val="18"/>
        </w:rPr>
        <w:t>投标保证金缴纳及退还</w:t>
      </w:r>
    </w:p>
    <w:p w14:paraId="7440929C">
      <w:pPr>
        <w:spacing w:line="480" w:lineRule="exact"/>
        <w:ind w:firstLine="480" w:firstLineChars="200"/>
        <w:rPr>
          <w:rFonts w:hint="eastAsia" w:ascii="仿宋" w:hAnsi="仿宋" w:eastAsia="仿宋" w:cs="仿宋"/>
          <w:snapToGrid w:val="0"/>
          <w:kern w:val="2"/>
          <w:sz w:val="24"/>
          <w:szCs w:val="24"/>
          <w:highlight w:val="yellow"/>
        </w:rPr>
      </w:pPr>
      <w:r>
        <w:rPr>
          <w:rFonts w:hint="eastAsia" w:ascii="仿宋" w:hAnsi="仿宋" w:eastAsia="仿宋" w:cs="仿宋"/>
          <w:snapToGrid w:val="0"/>
          <w:kern w:val="2"/>
          <w:sz w:val="24"/>
          <w:szCs w:val="24"/>
          <w:highlight w:val="none"/>
          <w:lang w:val="en-US" w:eastAsia="zh-CN"/>
        </w:rPr>
        <w:t>6</w:t>
      </w:r>
      <w:r>
        <w:rPr>
          <w:rFonts w:hint="eastAsia" w:ascii="仿宋" w:hAnsi="仿宋" w:eastAsia="仿宋" w:cs="仿宋"/>
          <w:snapToGrid w:val="0"/>
          <w:kern w:val="2"/>
          <w:sz w:val="24"/>
          <w:szCs w:val="24"/>
          <w:highlight w:val="none"/>
        </w:rPr>
        <w:t xml:space="preserve">.1 </w:t>
      </w:r>
      <w:r>
        <w:rPr>
          <w:rFonts w:hint="eastAsia" w:ascii="仿宋" w:hAnsi="仿宋" w:eastAsia="仿宋" w:cs="仿宋"/>
          <w:snapToGrid w:val="0"/>
          <w:kern w:val="2"/>
          <w:sz w:val="24"/>
          <w:szCs w:val="24"/>
          <w:highlight w:val="none"/>
          <w:lang w:eastAsia="zh-CN"/>
        </w:rPr>
        <w:t>投标保证金</w:t>
      </w:r>
      <w:r>
        <w:rPr>
          <w:rFonts w:hint="eastAsia" w:ascii="仿宋" w:hAnsi="仿宋" w:eastAsia="仿宋" w:cs="仿宋"/>
          <w:snapToGrid w:val="0"/>
          <w:kern w:val="2"/>
          <w:sz w:val="24"/>
          <w:szCs w:val="24"/>
          <w:highlight w:val="none"/>
        </w:rPr>
        <w:t>：</w:t>
      </w:r>
      <w:r>
        <w:rPr>
          <w:rFonts w:hint="eastAsia" w:ascii="仿宋" w:hAnsi="仿宋" w:eastAsia="仿宋" w:cs="仿宋"/>
          <w:b w:val="0"/>
          <w:bCs w:val="0"/>
          <w:color w:val="auto"/>
          <w:spacing w:val="0"/>
          <w:sz w:val="24"/>
          <w:szCs w:val="24"/>
          <w:highlight w:val="none"/>
          <w:lang w:val="en-US" w:eastAsia="zh-CN"/>
        </w:rPr>
        <w:t>人民币贰万元整（人民币20000.00元）</w:t>
      </w:r>
      <w:r>
        <w:rPr>
          <w:rFonts w:hint="eastAsia" w:ascii="仿宋" w:hAnsi="仿宋" w:eastAsia="仿宋" w:cs="仿宋"/>
          <w:snapToGrid w:val="0"/>
          <w:kern w:val="2"/>
          <w:sz w:val="24"/>
          <w:szCs w:val="24"/>
          <w:highlight w:val="none"/>
        </w:rPr>
        <w:t>。</w:t>
      </w:r>
    </w:p>
    <w:p w14:paraId="4AF112E4">
      <w:pPr>
        <w:spacing w:line="480" w:lineRule="exact"/>
        <w:ind w:firstLine="480" w:firstLineChars="200"/>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lang w:val="en-US" w:eastAsia="zh-CN"/>
        </w:rPr>
        <w:t>6</w:t>
      </w:r>
      <w:r>
        <w:rPr>
          <w:rFonts w:hint="eastAsia" w:ascii="仿宋" w:hAnsi="仿宋" w:eastAsia="仿宋" w:cs="仿宋"/>
          <w:snapToGrid w:val="0"/>
          <w:kern w:val="2"/>
          <w:sz w:val="24"/>
          <w:szCs w:val="24"/>
          <w:highlight w:val="none"/>
        </w:rPr>
        <w:t>.2 递交的时间、地点：</w:t>
      </w:r>
    </w:p>
    <w:p w14:paraId="24842B17">
      <w:pPr>
        <w:spacing w:line="480" w:lineRule="exact"/>
        <w:ind w:firstLine="480" w:firstLineChars="200"/>
        <w:rPr>
          <w:rFonts w:hint="eastAsia" w:ascii="仿宋" w:hAnsi="仿宋" w:eastAsia="仿宋" w:cs="仿宋"/>
          <w:snapToGrid w:val="0"/>
          <w:color w:val="auto"/>
          <w:kern w:val="2"/>
          <w:sz w:val="24"/>
          <w:szCs w:val="24"/>
          <w:highlight w:val="none"/>
          <w:shd w:val="clear" w:color="auto" w:fill="auto"/>
        </w:rPr>
      </w:pPr>
      <w:r>
        <w:rPr>
          <w:rFonts w:hint="eastAsia" w:ascii="仿宋" w:hAnsi="仿宋" w:eastAsia="仿宋" w:cs="仿宋"/>
          <w:snapToGrid w:val="0"/>
          <w:color w:val="auto"/>
          <w:kern w:val="2"/>
          <w:sz w:val="24"/>
          <w:szCs w:val="24"/>
        </w:rPr>
        <w:t>（1）递交截止时</w:t>
      </w:r>
      <w:r>
        <w:rPr>
          <w:rFonts w:hint="eastAsia" w:ascii="仿宋" w:hAnsi="仿宋" w:eastAsia="仿宋" w:cs="仿宋"/>
          <w:snapToGrid w:val="0"/>
          <w:color w:val="auto"/>
          <w:kern w:val="2"/>
          <w:sz w:val="24"/>
          <w:szCs w:val="24"/>
          <w:highlight w:val="none"/>
        </w:rPr>
        <w:t>间：</w:t>
      </w:r>
      <w:r>
        <w:rPr>
          <w:rFonts w:hint="eastAsia" w:ascii="仿宋" w:hAnsi="仿宋" w:eastAsia="仿宋" w:cs="仿宋"/>
          <w:color w:val="auto"/>
          <w:kern w:val="2"/>
          <w:sz w:val="24"/>
          <w:szCs w:val="24"/>
          <w:highlight w:val="none"/>
          <w:shd w:val="clear" w:color="auto" w:fill="auto"/>
        </w:rPr>
        <w:t>20</w:t>
      </w:r>
      <w:r>
        <w:rPr>
          <w:rFonts w:hint="eastAsia" w:ascii="仿宋" w:hAnsi="仿宋" w:eastAsia="仿宋" w:cs="仿宋"/>
          <w:color w:val="auto"/>
          <w:kern w:val="2"/>
          <w:sz w:val="24"/>
          <w:szCs w:val="24"/>
          <w:highlight w:val="none"/>
          <w:shd w:val="clear" w:color="auto" w:fill="auto"/>
          <w:lang w:val="en-US" w:eastAsia="zh-CN"/>
        </w:rPr>
        <w:t>26</w:t>
      </w:r>
      <w:r>
        <w:rPr>
          <w:rFonts w:hint="eastAsia" w:ascii="仿宋" w:hAnsi="仿宋" w:eastAsia="仿宋" w:cs="仿宋"/>
          <w:color w:val="auto"/>
          <w:kern w:val="2"/>
          <w:sz w:val="24"/>
          <w:szCs w:val="24"/>
          <w:highlight w:val="none"/>
          <w:shd w:val="clear" w:color="auto" w:fill="auto"/>
        </w:rPr>
        <w:t>年</w:t>
      </w:r>
      <w:r>
        <w:rPr>
          <w:rFonts w:hint="eastAsia" w:ascii="仿宋" w:hAnsi="仿宋" w:eastAsia="仿宋" w:cs="仿宋"/>
          <w:color w:val="auto"/>
          <w:kern w:val="2"/>
          <w:sz w:val="24"/>
          <w:szCs w:val="24"/>
          <w:highlight w:val="none"/>
          <w:shd w:val="clear" w:color="auto" w:fill="auto"/>
          <w:lang w:val="en-US" w:eastAsia="zh-CN"/>
        </w:rPr>
        <w:t>5</w:t>
      </w:r>
      <w:r>
        <w:rPr>
          <w:rFonts w:hint="eastAsia" w:ascii="仿宋" w:hAnsi="仿宋" w:eastAsia="仿宋" w:cs="仿宋"/>
          <w:color w:val="auto"/>
          <w:kern w:val="2"/>
          <w:sz w:val="24"/>
          <w:szCs w:val="24"/>
          <w:highlight w:val="none"/>
          <w:shd w:val="clear" w:color="auto" w:fill="auto"/>
        </w:rPr>
        <w:t>月</w:t>
      </w:r>
      <w:r>
        <w:rPr>
          <w:rFonts w:hint="eastAsia" w:ascii="仿宋" w:hAnsi="仿宋" w:eastAsia="仿宋" w:cs="仿宋"/>
          <w:color w:val="auto"/>
          <w:kern w:val="2"/>
          <w:sz w:val="24"/>
          <w:szCs w:val="24"/>
          <w:highlight w:val="none"/>
          <w:shd w:val="clear" w:color="auto" w:fill="auto"/>
          <w:lang w:val="en-US" w:eastAsia="zh-CN"/>
        </w:rPr>
        <w:t>13</w:t>
      </w:r>
      <w:r>
        <w:rPr>
          <w:rFonts w:hint="eastAsia" w:ascii="仿宋" w:hAnsi="仿宋" w:eastAsia="仿宋" w:cs="仿宋"/>
          <w:color w:val="auto"/>
          <w:kern w:val="2"/>
          <w:sz w:val="24"/>
          <w:szCs w:val="24"/>
          <w:highlight w:val="none"/>
          <w:shd w:val="clear" w:color="auto" w:fill="auto"/>
        </w:rPr>
        <w:t xml:space="preserve">日 </w:t>
      </w:r>
      <w:r>
        <w:rPr>
          <w:rFonts w:hint="eastAsia" w:ascii="仿宋" w:hAnsi="仿宋" w:eastAsia="仿宋" w:cs="仿宋"/>
          <w:color w:val="auto"/>
          <w:kern w:val="2"/>
          <w:sz w:val="24"/>
          <w:szCs w:val="24"/>
          <w:highlight w:val="none"/>
          <w:shd w:val="clear" w:color="auto" w:fill="auto"/>
          <w:lang w:val="en-US" w:eastAsia="zh-CN"/>
        </w:rPr>
        <w:t>09</w:t>
      </w:r>
      <w:r>
        <w:rPr>
          <w:rFonts w:hint="eastAsia" w:ascii="仿宋" w:hAnsi="仿宋" w:eastAsia="仿宋" w:cs="仿宋"/>
          <w:color w:val="auto"/>
          <w:kern w:val="2"/>
          <w:sz w:val="24"/>
          <w:szCs w:val="24"/>
          <w:highlight w:val="none"/>
          <w:shd w:val="clear" w:color="auto" w:fill="auto"/>
        </w:rPr>
        <w:t>:</w:t>
      </w:r>
      <w:r>
        <w:rPr>
          <w:rFonts w:hint="eastAsia" w:ascii="仿宋" w:hAnsi="仿宋" w:eastAsia="仿宋" w:cs="仿宋"/>
          <w:color w:val="auto"/>
          <w:kern w:val="2"/>
          <w:sz w:val="24"/>
          <w:szCs w:val="24"/>
          <w:highlight w:val="none"/>
          <w:shd w:val="clear" w:color="auto" w:fill="auto"/>
          <w:lang w:val="en-US" w:eastAsia="zh-CN"/>
        </w:rPr>
        <w:t>0</w:t>
      </w:r>
      <w:r>
        <w:rPr>
          <w:rFonts w:hint="eastAsia" w:ascii="仿宋" w:hAnsi="仿宋" w:eastAsia="仿宋" w:cs="仿宋"/>
          <w:color w:val="auto"/>
          <w:kern w:val="2"/>
          <w:sz w:val="24"/>
          <w:szCs w:val="24"/>
          <w:highlight w:val="none"/>
          <w:shd w:val="clear" w:color="auto" w:fill="auto"/>
        </w:rPr>
        <w:t>0:00</w:t>
      </w:r>
      <w:r>
        <w:rPr>
          <w:rFonts w:hint="eastAsia" w:ascii="仿宋" w:hAnsi="仿宋" w:eastAsia="仿宋" w:cs="仿宋"/>
          <w:snapToGrid w:val="0"/>
          <w:color w:val="auto"/>
          <w:kern w:val="2"/>
          <w:sz w:val="24"/>
          <w:szCs w:val="24"/>
          <w:highlight w:val="none"/>
          <w:shd w:val="clear" w:color="auto" w:fill="auto"/>
        </w:rPr>
        <w:t>时前</w:t>
      </w:r>
    </w:p>
    <w:p w14:paraId="2C94BA80">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（2）保证金账户：</w:t>
      </w:r>
    </w:p>
    <w:p w14:paraId="175FA0C6">
      <w:pPr>
        <w:spacing w:line="480" w:lineRule="exact"/>
        <w:ind w:firstLine="442" w:firstLineChars="200"/>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开户名称：宝鸡市公共资源交易中心保证金专户</w:t>
      </w:r>
    </w:p>
    <w:p w14:paraId="626D2007">
      <w:pPr>
        <w:spacing w:line="480" w:lineRule="exact"/>
        <w:ind w:firstLine="442" w:firstLineChars="200"/>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 xml:space="preserve">开户银行：长安银行股份有限公司宝鸡分行营业部 </w:t>
      </w:r>
    </w:p>
    <w:p w14:paraId="5ADCAE0F">
      <w:pPr>
        <w:shd w:val="clear"/>
        <w:spacing w:line="480" w:lineRule="exact"/>
        <w:ind w:firstLine="442" w:firstLineChars="200"/>
        <w:rPr>
          <w:rFonts w:hint="eastAsia" w:ascii="仿宋" w:hAnsi="仿宋" w:eastAsia="仿宋" w:cs="仿宋"/>
          <w:b/>
          <w:bCs/>
          <w:kern w:val="0"/>
          <w:sz w:val="22"/>
          <w:szCs w:val="22"/>
          <w:highlight w:val="none"/>
          <w:lang w:val="en-US" w:eastAsia="zh-CN"/>
        </w:rPr>
      </w:pPr>
      <w:r>
        <w:rPr>
          <w:rFonts w:hint="eastAsia" w:ascii="仿宋" w:hAnsi="仿宋" w:eastAsia="仿宋" w:cs="仿宋"/>
          <w:b/>
          <w:bCs/>
          <w:kern w:val="0"/>
          <w:sz w:val="22"/>
          <w:szCs w:val="22"/>
          <w:highlight w:val="none"/>
          <w:lang w:val="en-US" w:eastAsia="zh-CN"/>
        </w:rPr>
        <w:t>账    号：80602000142101980617695</w:t>
      </w:r>
    </w:p>
    <w:p w14:paraId="58E3BD7E">
      <w:pPr>
        <w:shd w:val="clear"/>
        <w:spacing w:line="4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.3（</w:t>
      </w:r>
      <w:r>
        <w:rPr>
          <w:rFonts w:hint="eastAsia" w:ascii="仿宋" w:hAnsi="仿宋" w:eastAsia="仿宋" w:cs="仿宋"/>
          <w:b/>
          <w:sz w:val="24"/>
          <w:szCs w:val="24"/>
          <w:highlight w:val="none"/>
          <w:shd w:val="clear"/>
        </w:rPr>
        <w:t>保证金须从对公账户转入，请务必在缴费时备注</w:t>
      </w:r>
      <w:r>
        <w:rPr>
          <w:rFonts w:hint="eastAsia" w:ascii="仿宋" w:hAnsi="仿宋" w:eastAsia="仿宋" w:cs="仿宋"/>
          <w:b/>
          <w:sz w:val="24"/>
          <w:szCs w:val="24"/>
          <w:highlight w:val="none"/>
          <w:shd w:val="clear"/>
          <w:lang w:eastAsia="zh-CN"/>
        </w:rPr>
        <w:t>：</w:t>
      </w:r>
      <w:r>
        <w:rPr>
          <w:rFonts w:hint="eastAsia" w:ascii="仿宋" w:hAnsi="仿宋" w:eastAsia="仿宋" w:cs="仿宋"/>
          <w:b/>
          <w:sz w:val="24"/>
          <w:szCs w:val="24"/>
          <w:highlight w:val="none"/>
          <w:shd w:val="clear"/>
          <w:lang w:val="en-US" w:eastAsia="zh-CN"/>
        </w:rPr>
        <w:t>17695</w:t>
      </w:r>
      <w:r>
        <w:rPr>
          <w:rFonts w:hint="eastAsia" w:ascii="仿宋" w:hAnsi="仿宋" w:eastAsia="仿宋" w:cs="仿宋"/>
          <w:b/>
          <w:sz w:val="24"/>
          <w:szCs w:val="24"/>
          <w:highlight w:val="none"/>
        </w:rPr>
        <w:t>）</w:t>
      </w:r>
    </w:p>
    <w:p w14:paraId="75DF0A9D">
      <w:pPr>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6.4</w:t>
      </w:r>
      <w:r>
        <w:rPr>
          <w:rFonts w:hint="eastAsia" w:ascii="仿宋" w:hAnsi="仿宋" w:eastAsia="仿宋" w:cs="仿宋"/>
          <w:b/>
          <w:sz w:val="24"/>
          <w:szCs w:val="24"/>
        </w:rPr>
        <w:t>递交投标保证金形式：网上银行对公账户转账支付。</w:t>
      </w:r>
    </w:p>
    <w:p w14:paraId="506A5453">
      <w:pPr>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注：凡没有根据</w:t>
      </w:r>
      <w:r>
        <w:rPr>
          <w:rFonts w:hint="eastAsia" w:ascii="仿宋" w:hAnsi="仿宋" w:eastAsia="仿宋" w:cs="仿宋"/>
          <w:b/>
          <w:sz w:val="24"/>
          <w:szCs w:val="24"/>
          <w:lang w:val="en-US" w:eastAsia="zh-CN"/>
        </w:rPr>
        <w:t>6.3</w:t>
      </w:r>
      <w:r>
        <w:rPr>
          <w:rFonts w:hint="eastAsia" w:ascii="仿宋" w:hAnsi="仿宋" w:eastAsia="仿宋" w:cs="仿宋"/>
          <w:b/>
          <w:sz w:val="24"/>
          <w:szCs w:val="24"/>
        </w:rPr>
        <w:t>至</w:t>
      </w:r>
      <w:r>
        <w:rPr>
          <w:rFonts w:hint="eastAsia" w:ascii="仿宋" w:hAnsi="仿宋" w:eastAsia="仿宋" w:cs="仿宋"/>
          <w:b/>
          <w:sz w:val="24"/>
          <w:szCs w:val="24"/>
          <w:lang w:val="en-US" w:eastAsia="zh-CN"/>
        </w:rPr>
        <w:t>6.4</w:t>
      </w:r>
      <w:r>
        <w:rPr>
          <w:rFonts w:hint="eastAsia" w:ascii="仿宋" w:hAnsi="仿宋" w:eastAsia="仿宋" w:cs="仿宋"/>
          <w:b/>
          <w:sz w:val="24"/>
          <w:szCs w:val="24"/>
        </w:rPr>
        <w:t>规定提交投标保证金的投标，将被视为非响应性投标而予以拒绝。</w:t>
      </w:r>
    </w:p>
    <w:p w14:paraId="41AA0B56">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6.5</w:t>
      </w:r>
      <w:r>
        <w:rPr>
          <w:rFonts w:hint="eastAsia" w:ascii="仿宋" w:hAnsi="仿宋" w:eastAsia="仿宋" w:cs="仿宋"/>
          <w:snapToGrid w:val="0"/>
          <w:kern w:val="2"/>
          <w:sz w:val="24"/>
          <w:szCs w:val="24"/>
        </w:rPr>
        <w:t xml:space="preserve"> 未</w:t>
      </w:r>
      <w:r>
        <w:rPr>
          <w:rFonts w:hint="eastAsia" w:ascii="仿宋" w:hAnsi="仿宋" w:eastAsia="仿宋" w:cs="仿宋"/>
          <w:snapToGrid w:val="0"/>
          <w:kern w:val="2"/>
          <w:sz w:val="24"/>
          <w:szCs w:val="24"/>
          <w:lang w:eastAsia="zh-CN"/>
        </w:rPr>
        <w:t>成交供应商</w:t>
      </w:r>
      <w:r>
        <w:rPr>
          <w:rFonts w:hint="eastAsia" w:ascii="仿宋" w:hAnsi="仿宋" w:eastAsia="仿宋" w:cs="仿宋"/>
          <w:snapToGrid w:val="0"/>
          <w:kern w:val="2"/>
          <w:sz w:val="24"/>
          <w:szCs w:val="24"/>
        </w:rPr>
        <w:t>的</w:t>
      </w:r>
      <w:r>
        <w:rPr>
          <w:rFonts w:hint="eastAsia" w:ascii="仿宋" w:hAnsi="仿宋" w:eastAsia="仿宋" w:cs="仿宋"/>
          <w:snapToGrid w:val="0"/>
          <w:kern w:val="2"/>
          <w:sz w:val="24"/>
          <w:szCs w:val="24"/>
          <w:lang w:eastAsia="zh-CN"/>
        </w:rPr>
        <w:t>投标保证金</w:t>
      </w:r>
      <w:r>
        <w:rPr>
          <w:rFonts w:hint="eastAsia" w:ascii="仿宋" w:hAnsi="仿宋" w:eastAsia="仿宋" w:cs="仿宋"/>
          <w:snapToGrid w:val="0"/>
          <w:kern w:val="2"/>
          <w:sz w:val="24"/>
          <w:szCs w:val="24"/>
        </w:rPr>
        <w:t>，采购代理机构将在对</w:t>
      </w:r>
      <w:r>
        <w:rPr>
          <w:rFonts w:hint="eastAsia" w:ascii="仿宋" w:hAnsi="仿宋" w:eastAsia="仿宋" w:cs="仿宋"/>
          <w:snapToGrid w:val="0"/>
          <w:kern w:val="2"/>
          <w:sz w:val="24"/>
          <w:szCs w:val="24"/>
          <w:lang w:eastAsia="zh-CN"/>
        </w:rPr>
        <w:t>成交供应商</w:t>
      </w:r>
      <w:r>
        <w:rPr>
          <w:rFonts w:hint="eastAsia" w:ascii="仿宋" w:hAnsi="仿宋" w:eastAsia="仿宋" w:cs="仿宋"/>
          <w:snapToGrid w:val="0"/>
          <w:kern w:val="2"/>
          <w:sz w:val="24"/>
          <w:szCs w:val="24"/>
        </w:rPr>
        <w:t>发出《成交通知书》后五个工作日内，予以全额无息退还。</w:t>
      </w:r>
    </w:p>
    <w:p w14:paraId="0EBC009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6.6</w:t>
      </w:r>
      <w:r>
        <w:rPr>
          <w:rFonts w:hint="eastAsia" w:ascii="仿宋" w:hAnsi="仿宋" w:eastAsia="仿宋" w:cs="仿宋"/>
          <w:snapToGrid w:val="0"/>
          <w:kern w:val="2"/>
          <w:sz w:val="24"/>
          <w:szCs w:val="24"/>
        </w:rPr>
        <w:t xml:space="preserve"> </w:t>
      </w:r>
      <w:r>
        <w:rPr>
          <w:rFonts w:hint="eastAsia" w:ascii="仿宋" w:hAnsi="仿宋" w:eastAsia="仿宋" w:cs="仿宋"/>
          <w:snapToGrid w:val="0"/>
          <w:kern w:val="2"/>
          <w:sz w:val="24"/>
          <w:szCs w:val="24"/>
          <w:lang w:eastAsia="zh-CN"/>
        </w:rPr>
        <w:t>成交供应商</w:t>
      </w:r>
      <w:r>
        <w:rPr>
          <w:rFonts w:hint="eastAsia" w:ascii="仿宋" w:hAnsi="仿宋" w:eastAsia="仿宋" w:cs="仿宋"/>
          <w:snapToGrid w:val="0"/>
          <w:kern w:val="2"/>
          <w:sz w:val="24"/>
          <w:szCs w:val="24"/>
        </w:rPr>
        <w:t>的</w:t>
      </w:r>
      <w:r>
        <w:rPr>
          <w:rFonts w:hint="eastAsia" w:ascii="仿宋" w:hAnsi="仿宋" w:eastAsia="仿宋" w:cs="仿宋"/>
          <w:snapToGrid w:val="0"/>
          <w:kern w:val="2"/>
          <w:sz w:val="24"/>
          <w:szCs w:val="24"/>
          <w:lang w:eastAsia="zh-CN"/>
        </w:rPr>
        <w:t>投标保证金</w:t>
      </w:r>
      <w:r>
        <w:rPr>
          <w:rFonts w:hint="eastAsia" w:ascii="仿宋" w:hAnsi="仿宋" w:eastAsia="仿宋" w:cs="仿宋"/>
          <w:snapToGrid w:val="0"/>
          <w:kern w:val="2"/>
          <w:sz w:val="24"/>
          <w:szCs w:val="24"/>
        </w:rPr>
        <w:t>，在</w:t>
      </w:r>
      <w:r>
        <w:rPr>
          <w:rFonts w:hint="eastAsia" w:ascii="仿宋" w:hAnsi="仿宋" w:eastAsia="仿宋" w:cs="仿宋"/>
          <w:snapToGrid w:val="0"/>
          <w:kern w:val="2"/>
          <w:sz w:val="24"/>
          <w:szCs w:val="24"/>
          <w:lang w:eastAsia="zh-CN"/>
        </w:rPr>
        <w:t>成交供应商</w:t>
      </w:r>
      <w:r>
        <w:rPr>
          <w:rFonts w:hint="eastAsia" w:ascii="仿宋" w:hAnsi="仿宋" w:eastAsia="仿宋" w:cs="仿宋"/>
          <w:snapToGrid w:val="0"/>
          <w:kern w:val="2"/>
          <w:sz w:val="24"/>
          <w:szCs w:val="24"/>
        </w:rPr>
        <w:t>按规定交纳中标服务费、按规定与采购人签订采购合同后，在五个工作日内予以全额无息退还。</w:t>
      </w:r>
    </w:p>
    <w:p w14:paraId="4AF7902A">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6.7</w:t>
      </w:r>
      <w:r>
        <w:rPr>
          <w:rFonts w:hint="eastAsia" w:ascii="仿宋" w:hAnsi="仿宋" w:eastAsia="仿宋" w:cs="仿宋"/>
          <w:snapToGrid w:val="0"/>
          <w:kern w:val="2"/>
          <w:sz w:val="24"/>
          <w:szCs w:val="24"/>
        </w:rPr>
        <w:t xml:space="preserve"> 下列任何情况发生时，</w:t>
      </w:r>
      <w:r>
        <w:rPr>
          <w:rFonts w:hint="eastAsia" w:ascii="仿宋" w:hAnsi="仿宋" w:eastAsia="仿宋" w:cs="仿宋"/>
          <w:snapToGrid w:val="0"/>
          <w:kern w:val="2"/>
          <w:sz w:val="24"/>
          <w:szCs w:val="24"/>
          <w:lang w:eastAsia="zh-CN"/>
        </w:rPr>
        <w:t>投标保证金</w:t>
      </w:r>
      <w:r>
        <w:rPr>
          <w:rFonts w:hint="eastAsia" w:ascii="仿宋" w:hAnsi="仿宋" w:eastAsia="仿宋" w:cs="仿宋"/>
          <w:snapToGrid w:val="0"/>
          <w:kern w:val="2"/>
          <w:sz w:val="24"/>
          <w:szCs w:val="24"/>
        </w:rPr>
        <w:t>将不予退还：</w:t>
      </w:r>
    </w:p>
    <w:p w14:paraId="642DFD47">
      <w:pPr>
        <w:spacing w:line="480" w:lineRule="exact"/>
        <w:ind w:left="0" w:leftChars="0" w:firstLine="278" w:firstLineChars="116"/>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（1）投标单位在提交响应文件截止时间后撤回响应文件的； </w:t>
      </w:r>
    </w:p>
    <w:p w14:paraId="4776650E">
      <w:pPr>
        <w:spacing w:line="480" w:lineRule="exact"/>
        <w:ind w:left="0" w:leftChars="0" w:firstLine="278" w:firstLineChars="116"/>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（2）投标单位在响应文件中提供虚假材料的； </w:t>
      </w:r>
    </w:p>
    <w:p w14:paraId="0D0FC8B2">
      <w:pPr>
        <w:spacing w:line="480" w:lineRule="exact"/>
        <w:ind w:left="0" w:leftChars="0" w:firstLine="278" w:firstLineChars="116"/>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（3）除因不可抗力或</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认可的情形以外，</w:t>
      </w:r>
      <w:r>
        <w:rPr>
          <w:rFonts w:hint="eastAsia" w:ascii="仿宋" w:hAnsi="仿宋" w:eastAsia="仿宋" w:cs="仿宋"/>
          <w:snapToGrid w:val="0"/>
          <w:kern w:val="2"/>
          <w:sz w:val="24"/>
          <w:szCs w:val="24"/>
          <w:lang w:eastAsia="zh-CN"/>
        </w:rPr>
        <w:t>成交供应商</w:t>
      </w:r>
      <w:r>
        <w:rPr>
          <w:rFonts w:hint="eastAsia" w:ascii="仿宋" w:hAnsi="仿宋" w:eastAsia="仿宋" w:cs="仿宋"/>
          <w:snapToGrid w:val="0"/>
          <w:kern w:val="2"/>
          <w:sz w:val="24"/>
          <w:szCs w:val="24"/>
        </w:rPr>
        <w:t xml:space="preserve">不与采购人签订合同的； </w:t>
      </w:r>
    </w:p>
    <w:p w14:paraId="0B4EEA6E">
      <w:pPr>
        <w:spacing w:line="480" w:lineRule="exact"/>
        <w:ind w:left="0" w:leftChars="0" w:firstLine="278" w:firstLineChars="116"/>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（4）投标单位与采购人或其他投标单位恶意串通的； </w:t>
      </w:r>
    </w:p>
    <w:p w14:paraId="5C44D3A3">
      <w:pPr>
        <w:spacing w:line="360" w:lineRule="auto"/>
        <w:ind w:left="0" w:leftChars="0" w:firstLine="278" w:firstLineChars="116"/>
        <w:rPr>
          <w:rFonts w:hint="eastAsia" w:ascii="仿宋" w:hAnsi="仿宋" w:eastAsia="仿宋" w:cs="仿宋"/>
          <w:lang w:val="en-US" w:eastAsia="zh-CN"/>
        </w:rPr>
      </w:pPr>
      <w:r>
        <w:rPr>
          <w:rFonts w:hint="eastAsia" w:ascii="仿宋" w:hAnsi="仿宋" w:eastAsia="仿宋" w:cs="仿宋"/>
          <w:snapToGrid w:val="0"/>
          <w:kern w:val="2"/>
          <w:sz w:val="24"/>
          <w:szCs w:val="24"/>
        </w:rPr>
        <w:t>（5）</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规定的其他情形。</w:t>
      </w:r>
    </w:p>
    <w:p w14:paraId="2840D1A9">
      <w:pPr>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w:t>
      </w:r>
      <w:r>
        <w:rPr>
          <w:rFonts w:hint="eastAsia" w:ascii="仿宋" w:hAnsi="仿宋" w:eastAsia="仿宋" w:cs="仿宋"/>
          <w:b/>
          <w:sz w:val="24"/>
          <w:szCs w:val="24"/>
          <w:lang w:eastAsia="zh-CN"/>
        </w:rPr>
        <w:t>单一来源响应文件</w:t>
      </w:r>
      <w:r>
        <w:rPr>
          <w:rFonts w:hint="eastAsia" w:ascii="仿宋" w:hAnsi="仿宋" w:eastAsia="仿宋" w:cs="仿宋"/>
          <w:b/>
          <w:sz w:val="24"/>
          <w:szCs w:val="24"/>
        </w:rPr>
        <w:t>的制作和签署</w:t>
      </w:r>
    </w:p>
    <w:p w14:paraId="7535BB4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7.1</w:t>
      </w:r>
      <w:r>
        <w:rPr>
          <w:rFonts w:hint="eastAsia" w:ascii="仿宋" w:hAnsi="仿宋" w:eastAsia="仿宋" w:cs="仿宋"/>
          <w:snapToGrid w:val="0"/>
          <w:kern w:val="2"/>
          <w:sz w:val="24"/>
          <w:szCs w:val="24"/>
        </w:rPr>
        <w:t xml:space="preserve"> 编制电子投标文件时，应使用最新发布的电子招标文件及专用制作工具进行编制。并使用数字认证证书（CA）对电子投标文件进行签署、加密、递交及开标时解密等相关操作。</w:t>
      </w:r>
    </w:p>
    <w:p w14:paraId="20453BEC">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（1）电子招标文件下载</w:t>
      </w:r>
    </w:p>
    <w:p w14:paraId="00E789ED">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供应商登录全国公共资源交易平台（陕西省）网站[电子交易平台-企业端]后，在[我的项目]中点击“项目流程-交易文件下载”下载电子招标文件（*.SXSZF）;</w:t>
      </w:r>
    </w:p>
    <w:p w14:paraId="4F42B2ED">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注意：该项目如有变更文件，则应点击“项目流程&gt;答疑文件下载”下载更新后的电子招标文件（*.SXSCF），使用旧版电子招标文件制作的电子投标文件，系统将拒绝接收。</w:t>
      </w:r>
    </w:p>
    <w:p w14:paraId="46FF4225">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（2）电子招标文件需要使用专用软件打开、浏览</w:t>
      </w:r>
    </w:p>
    <w:p w14:paraId="7E5E9E72">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5F76A7F9">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（3）制作电子投标文件</w:t>
      </w:r>
    </w:p>
    <w:p w14:paraId="75E292D5">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电子投标文件同样需要使用上述软件进行编制。在编制过程中，如有技术性问题，请先翻阅操作手册或致电软件开发商，技术支持热线：4009280095、4009980000；</w:t>
      </w:r>
    </w:p>
    <w:p w14:paraId="4A19AFD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color w:val="auto"/>
          <w:spacing w:val="0"/>
          <w:w w:val="100"/>
          <w:position w:val="0"/>
          <w:sz w:val="32"/>
        </w:rPr>
      </w:pPr>
      <w:r>
        <w:rPr>
          <w:rFonts w:hint="eastAsia" w:ascii="仿宋" w:hAnsi="仿宋" w:eastAsia="仿宋" w:cs="仿宋"/>
          <w:b/>
          <w:color w:val="auto"/>
          <w:spacing w:val="0"/>
          <w:w w:val="100"/>
          <w:position w:val="0"/>
          <w:sz w:val="32"/>
        </w:rPr>
        <w:t>（</w:t>
      </w:r>
      <w:r>
        <w:rPr>
          <w:rFonts w:hint="eastAsia" w:ascii="仿宋" w:hAnsi="仿宋" w:eastAsia="仿宋" w:cs="仿宋"/>
          <w:b/>
          <w:color w:val="auto"/>
          <w:spacing w:val="0"/>
          <w:w w:val="100"/>
          <w:position w:val="0"/>
          <w:sz w:val="32"/>
          <w:lang w:eastAsia="zh-CN"/>
        </w:rPr>
        <w:t>五</w:t>
      </w:r>
      <w:r>
        <w:rPr>
          <w:rFonts w:hint="eastAsia" w:ascii="仿宋" w:hAnsi="仿宋" w:eastAsia="仿宋" w:cs="仿宋"/>
          <w:b/>
          <w:color w:val="auto"/>
          <w:spacing w:val="0"/>
          <w:w w:val="100"/>
          <w:position w:val="0"/>
          <w:sz w:val="32"/>
        </w:rPr>
        <w:t>）</w:t>
      </w:r>
      <w:r>
        <w:rPr>
          <w:rFonts w:hint="eastAsia" w:ascii="仿宋" w:hAnsi="仿宋" w:eastAsia="仿宋" w:cs="仿宋"/>
          <w:b/>
          <w:color w:val="auto"/>
          <w:spacing w:val="0"/>
          <w:w w:val="100"/>
          <w:position w:val="0"/>
          <w:sz w:val="32"/>
          <w:lang w:eastAsia="zh-CN"/>
        </w:rPr>
        <w:t>投标(响应)文件</w:t>
      </w:r>
      <w:r>
        <w:rPr>
          <w:rFonts w:hint="eastAsia" w:ascii="仿宋" w:hAnsi="仿宋" w:eastAsia="仿宋" w:cs="仿宋"/>
          <w:b/>
          <w:color w:val="auto"/>
          <w:spacing w:val="0"/>
          <w:w w:val="100"/>
          <w:position w:val="0"/>
          <w:sz w:val="32"/>
        </w:rPr>
        <w:t>的提交</w:t>
      </w:r>
    </w:p>
    <w:p w14:paraId="3A475342">
      <w:pPr>
        <w:spacing w:line="360" w:lineRule="auto"/>
        <w:ind w:firstLine="422" w:firstLineChars="200"/>
        <w:outlineLvl w:val="2"/>
        <w:rPr>
          <w:rFonts w:hint="eastAsia" w:ascii="仿宋" w:hAnsi="仿宋" w:eastAsia="仿宋" w:cs="仿宋"/>
          <w:b/>
          <w:szCs w:val="24"/>
          <w:lang w:val="en-US" w:eastAsia="zh-CN"/>
        </w:rPr>
      </w:pPr>
      <w:r>
        <w:rPr>
          <w:rFonts w:hint="eastAsia" w:ascii="仿宋" w:hAnsi="仿宋" w:eastAsia="仿宋" w:cs="仿宋"/>
          <w:b/>
          <w:szCs w:val="24"/>
          <w:lang w:val="en-US" w:eastAsia="zh-CN"/>
        </w:rPr>
        <w:t>1.投标文件的提交</w:t>
      </w:r>
    </w:p>
    <w:p w14:paraId="5BF8ECEB">
      <w:pPr>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 xml:space="preserve">.1 </w:t>
      </w:r>
      <w:r>
        <w:rPr>
          <w:rFonts w:hint="eastAsia" w:ascii="仿宋" w:hAnsi="仿宋" w:eastAsia="仿宋" w:cs="仿宋"/>
          <w:b/>
          <w:bCs w:val="0"/>
          <w:sz w:val="24"/>
          <w:szCs w:val="24"/>
          <w:lang w:eastAsia="zh-CN"/>
        </w:rPr>
        <w:t>参考“</w:t>
      </w:r>
      <w:r>
        <w:rPr>
          <w:rFonts w:hint="eastAsia" w:ascii="仿宋" w:hAnsi="仿宋" w:eastAsia="仿宋" w:cs="仿宋"/>
          <w:b/>
          <w:bCs w:val="0"/>
          <w:sz w:val="24"/>
          <w:szCs w:val="24"/>
          <w:lang w:eastAsia="zh-CN"/>
        </w:rPr>
        <w:fldChar w:fldCharType="begin"/>
      </w:r>
      <w:r>
        <w:rPr>
          <w:rFonts w:hint="eastAsia" w:ascii="仿宋" w:hAnsi="仿宋" w:eastAsia="仿宋" w:cs="仿宋"/>
          <w:b/>
          <w:bCs w:val="0"/>
          <w:sz w:val="24"/>
          <w:szCs w:val="24"/>
          <w:lang w:eastAsia="zh-CN"/>
        </w:rPr>
        <w:instrText xml:space="preserve"> HYPERLINK "http://ggzy.baoji.gov.cn/fwzn/004003/20231123/d2048104-5dd1-4825-97f0-186cb8450ee5.html" \o "政府采购电子交易-不见面系统操作手册" \t "http://ggzy.baoji.gov.cn/fwzn/_blank" </w:instrText>
      </w:r>
      <w:r>
        <w:rPr>
          <w:rFonts w:hint="eastAsia" w:ascii="仿宋" w:hAnsi="仿宋" w:eastAsia="仿宋" w:cs="仿宋"/>
          <w:b/>
          <w:bCs w:val="0"/>
          <w:sz w:val="24"/>
          <w:szCs w:val="24"/>
          <w:lang w:eastAsia="zh-CN"/>
        </w:rPr>
        <w:fldChar w:fldCharType="separate"/>
      </w:r>
      <w:r>
        <w:rPr>
          <w:rFonts w:hint="eastAsia" w:ascii="仿宋" w:hAnsi="仿宋" w:eastAsia="仿宋" w:cs="仿宋"/>
          <w:b/>
          <w:bCs w:val="0"/>
          <w:sz w:val="24"/>
          <w:szCs w:val="24"/>
          <w:lang w:eastAsia="zh-CN"/>
        </w:rPr>
        <w:t>政府采购电子交易-不见面系统操作手册</w:t>
      </w:r>
      <w:r>
        <w:rPr>
          <w:rFonts w:hint="eastAsia" w:ascii="仿宋" w:hAnsi="仿宋" w:eastAsia="仿宋" w:cs="仿宋"/>
          <w:b/>
          <w:bCs w:val="0"/>
          <w:sz w:val="24"/>
          <w:szCs w:val="24"/>
          <w:lang w:eastAsia="zh-CN"/>
        </w:rPr>
        <w:fldChar w:fldCharType="end"/>
      </w:r>
      <w:r>
        <w:rPr>
          <w:rFonts w:hint="eastAsia" w:ascii="仿宋" w:hAnsi="仿宋" w:eastAsia="仿宋" w:cs="仿宋"/>
          <w:b/>
          <w:bCs w:val="0"/>
          <w:sz w:val="24"/>
          <w:szCs w:val="24"/>
          <w:lang w:val="en-US" w:eastAsia="zh-CN"/>
        </w:rPr>
        <w:t>-投标人</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36672D03">
      <w:pPr>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 xml:space="preserve"> 因供应商自身问题，电脑遭遇网络堵塞、病毒入侵、硬件故障或者数字证书遗失、遗忘等原因导致不能正常参与电子交易活动的，后果由投标人承担。</w:t>
      </w:r>
    </w:p>
    <w:p w14:paraId="0731422B">
      <w:pPr>
        <w:spacing w:line="360" w:lineRule="auto"/>
        <w:ind w:firstLine="422" w:firstLineChars="200"/>
        <w:outlineLvl w:val="2"/>
        <w:rPr>
          <w:rFonts w:hint="eastAsia" w:ascii="仿宋" w:hAnsi="仿宋" w:eastAsia="仿宋" w:cs="仿宋"/>
          <w:b/>
          <w:szCs w:val="24"/>
          <w:lang w:val="en-US" w:eastAsia="zh-CN"/>
        </w:rPr>
      </w:pPr>
      <w:r>
        <w:rPr>
          <w:rFonts w:hint="eastAsia" w:ascii="仿宋" w:hAnsi="仿宋" w:eastAsia="仿宋" w:cs="仿宋"/>
          <w:b/>
          <w:szCs w:val="24"/>
          <w:lang w:val="en-US" w:eastAsia="zh-CN"/>
        </w:rPr>
        <w:t>2．投标截止日期</w:t>
      </w:r>
    </w:p>
    <w:p w14:paraId="4AC699D3">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.1 投标单位应在不迟于</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中规定的</w:t>
      </w:r>
      <w:r>
        <w:rPr>
          <w:rFonts w:hint="eastAsia" w:ascii="仿宋" w:hAnsi="仿宋" w:eastAsia="仿宋" w:cs="仿宋"/>
          <w:snapToGrid w:val="0"/>
          <w:kern w:val="2"/>
          <w:sz w:val="24"/>
          <w:szCs w:val="24"/>
          <w:lang w:val="en-US" w:eastAsia="zh-CN"/>
        </w:rPr>
        <w:t>投标</w:t>
      </w:r>
      <w:r>
        <w:rPr>
          <w:rFonts w:hint="eastAsia" w:ascii="仿宋" w:hAnsi="仿宋" w:eastAsia="仿宋" w:cs="仿宋"/>
          <w:snapToGrid w:val="0"/>
          <w:kern w:val="2"/>
          <w:sz w:val="24"/>
          <w:szCs w:val="24"/>
        </w:rPr>
        <w:t>截止时间将响应文件</w:t>
      </w:r>
      <w:r>
        <w:rPr>
          <w:rFonts w:hint="eastAsia" w:ascii="仿宋" w:hAnsi="仿宋" w:eastAsia="仿宋" w:cs="仿宋"/>
          <w:snapToGrid w:val="0"/>
          <w:kern w:val="2"/>
          <w:sz w:val="24"/>
          <w:szCs w:val="24"/>
          <w:lang w:val="en-US" w:eastAsia="zh-CN"/>
        </w:rPr>
        <w:t>上传至电子化平台</w:t>
      </w:r>
      <w:r>
        <w:rPr>
          <w:rFonts w:hint="eastAsia" w:ascii="仿宋" w:hAnsi="仿宋" w:eastAsia="仿宋" w:cs="仿宋"/>
          <w:snapToGrid w:val="0"/>
          <w:kern w:val="2"/>
          <w:sz w:val="24"/>
          <w:szCs w:val="24"/>
        </w:rPr>
        <w:t>。</w:t>
      </w:r>
    </w:p>
    <w:p w14:paraId="2619DC4F">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.2 采购代理机构可以按本须知第</w:t>
      </w:r>
      <w:r>
        <w:rPr>
          <w:rFonts w:hint="eastAsia" w:ascii="仿宋" w:hAnsi="仿宋" w:eastAsia="仿宋" w:cs="仿宋"/>
          <w:snapToGrid w:val="0"/>
          <w:kern w:val="2"/>
          <w:sz w:val="24"/>
          <w:szCs w:val="24"/>
          <w:shd w:val="clear" w:color="auto" w:fill="auto"/>
          <w:lang w:val="en-US" w:eastAsia="zh-CN"/>
        </w:rPr>
        <w:t>8</w:t>
      </w:r>
      <w:r>
        <w:rPr>
          <w:rFonts w:hint="eastAsia" w:ascii="仿宋" w:hAnsi="仿宋" w:eastAsia="仿宋" w:cs="仿宋"/>
          <w:snapToGrid w:val="0"/>
          <w:kern w:val="2"/>
          <w:sz w:val="24"/>
          <w:szCs w:val="24"/>
          <w:shd w:val="clear" w:color="auto" w:fill="auto"/>
        </w:rPr>
        <w:t>条</w:t>
      </w:r>
      <w:r>
        <w:rPr>
          <w:rFonts w:hint="eastAsia" w:ascii="仿宋" w:hAnsi="仿宋" w:eastAsia="仿宋" w:cs="仿宋"/>
          <w:snapToGrid w:val="0"/>
          <w:kern w:val="2"/>
          <w:sz w:val="24"/>
          <w:szCs w:val="24"/>
        </w:rPr>
        <w:t>规定，通知因修改</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而适当延长</w:t>
      </w:r>
      <w:r>
        <w:rPr>
          <w:rFonts w:hint="eastAsia" w:ascii="仿宋" w:hAnsi="仿宋" w:eastAsia="仿宋" w:cs="仿宋"/>
          <w:snapToGrid w:val="0"/>
          <w:kern w:val="2"/>
          <w:sz w:val="24"/>
          <w:szCs w:val="24"/>
          <w:lang w:val="en-US" w:eastAsia="zh-CN"/>
        </w:rPr>
        <w:t>投标</w:t>
      </w:r>
      <w:r>
        <w:rPr>
          <w:rFonts w:hint="eastAsia" w:ascii="仿宋" w:hAnsi="仿宋" w:eastAsia="仿宋" w:cs="仿宋"/>
          <w:snapToGrid w:val="0"/>
          <w:kern w:val="2"/>
          <w:sz w:val="24"/>
          <w:szCs w:val="24"/>
        </w:rPr>
        <w:t>截止期。在此情况下，</w:t>
      </w:r>
      <w:r>
        <w:rPr>
          <w:rFonts w:hint="eastAsia" w:ascii="仿宋" w:hAnsi="仿宋" w:eastAsia="仿宋" w:cs="仿宋"/>
          <w:snapToGrid w:val="0"/>
          <w:kern w:val="2"/>
          <w:sz w:val="24"/>
          <w:szCs w:val="24"/>
          <w:lang w:eastAsia="zh-CN"/>
        </w:rPr>
        <w:t>采购单位</w:t>
      </w:r>
      <w:r>
        <w:rPr>
          <w:rFonts w:hint="eastAsia" w:ascii="仿宋" w:hAnsi="仿宋" w:eastAsia="仿宋" w:cs="仿宋"/>
          <w:snapToGrid w:val="0"/>
          <w:kern w:val="2"/>
          <w:sz w:val="24"/>
          <w:szCs w:val="24"/>
        </w:rPr>
        <w:t>和投标单位受</w:t>
      </w:r>
      <w:r>
        <w:rPr>
          <w:rFonts w:hint="eastAsia" w:ascii="仿宋" w:hAnsi="仿宋" w:eastAsia="仿宋" w:cs="仿宋"/>
          <w:snapToGrid w:val="0"/>
          <w:kern w:val="2"/>
          <w:sz w:val="24"/>
          <w:szCs w:val="24"/>
          <w:lang w:val="en-US" w:eastAsia="zh-CN"/>
        </w:rPr>
        <w:t>投标</w:t>
      </w:r>
      <w:r>
        <w:rPr>
          <w:rFonts w:hint="eastAsia" w:ascii="仿宋" w:hAnsi="仿宋" w:eastAsia="仿宋" w:cs="仿宋"/>
          <w:snapToGrid w:val="0"/>
          <w:kern w:val="2"/>
          <w:sz w:val="24"/>
          <w:szCs w:val="24"/>
        </w:rPr>
        <w:t>截止期制约的所有权利和义务均应延长至新的截止期。</w:t>
      </w:r>
    </w:p>
    <w:p w14:paraId="3DC3E2F1">
      <w:pPr>
        <w:spacing w:line="360" w:lineRule="auto"/>
        <w:ind w:firstLine="422" w:firstLineChars="200"/>
        <w:outlineLvl w:val="2"/>
        <w:rPr>
          <w:rFonts w:hint="eastAsia" w:ascii="仿宋" w:hAnsi="仿宋" w:eastAsia="仿宋" w:cs="仿宋"/>
          <w:b/>
          <w:szCs w:val="24"/>
          <w:lang w:val="en-US" w:eastAsia="zh-CN"/>
        </w:rPr>
      </w:pPr>
      <w:r>
        <w:rPr>
          <w:rFonts w:hint="eastAsia" w:ascii="仿宋" w:hAnsi="仿宋" w:eastAsia="仿宋" w:cs="仿宋"/>
          <w:b/>
          <w:szCs w:val="24"/>
          <w:lang w:val="en-US" w:eastAsia="zh-CN"/>
        </w:rPr>
        <w:t>3．迟交的单一来源响应文件</w:t>
      </w:r>
    </w:p>
    <w:p w14:paraId="5EF6A582">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3</w:t>
      </w:r>
      <w:r>
        <w:rPr>
          <w:rFonts w:hint="eastAsia" w:ascii="仿宋" w:hAnsi="仿宋" w:eastAsia="仿宋" w:cs="仿宋"/>
          <w:snapToGrid w:val="0"/>
          <w:kern w:val="2"/>
          <w:sz w:val="24"/>
          <w:szCs w:val="24"/>
        </w:rPr>
        <w:t>.1 采购人、采购代理机构及</w:t>
      </w:r>
      <w:r>
        <w:rPr>
          <w:rFonts w:hint="eastAsia" w:ascii="仿宋" w:hAnsi="仿宋" w:eastAsia="仿宋" w:cs="仿宋"/>
          <w:snapToGrid w:val="0"/>
          <w:kern w:val="2"/>
          <w:sz w:val="24"/>
          <w:szCs w:val="24"/>
          <w:lang w:eastAsia="zh-CN"/>
        </w:rPr>
        <w:t>谈判小组</w:t>
      </w:r>
      <w:r>
        <w:rPr>
          <w:rFonts w:hint="eastAsia" w:ascii="仿宋" w:hAnsi="仿宋" w:eastAsia="仿宋" w:cs="仿宋"/>
          <w:snapToGrid w:val="0"/>
          <w:kern w:val="2"/>
          <w:sz w:val="24"/>
          <w:szCs w:val="24"/>
        </w:rPr>
        <w:t>将拒绝接收</w:t>
      </w:r>
      <w:r>
        <w:rPr>
          <w:rFonts w:hint="eastAsia" w:ascii="仿宋" w:hAnsi="仿宋" w:eastAsia="仿宋" w:cs="仿宋"/>
          <w:snapToGrid w:val="0"/>
          <w:kern w:val="2"/>
          <w:sz w:val="24"/>
          <w:szCs w:val="24"/>
          <w:lang w:eastAsia="zh-CN"/>
        </w:rPr>
        <w:t>投标截止期</w:t>
      </w:r>
      <w:r>
        <w:rPr>
          <w:rFonts w:hint="eastAsia" w:ascii="仿宋" w:hAnsi="仿宋" w:eastAsia="仿宋" w:cs="仿宋"/>
          <w:snapToGrid w:val="0"/>
          <w:kern w:val="2"/>
          <w:sz w:val="24"/>
          <w:szCs w:val="24"/>
        </w:rPr>
        <w:t>后</w:t>
      </w:r>
      <w:r>
        <w:rPr>
          <w:rFonts w:hint="eastAsia" w:ascii="仿宋" w:hAnsi="仿宋" w:eastAsia="仿宋" w:cs="仿宋"/>
          <w:snapToGrid w:val="0"/>
          <w:kern w:val="2"/>
          <w:sz w:val="24"/>
          <w:szCs w:val="24"/>
          <w:lang w:val="en-US" w:eastAsia="zh-CN"/>
        </w:rPr>
        <w:t>任何方式递交</w:t>
      </w:r>
      <w:r>
        <w:rPr>
          <w:rFonts w:hint="eastAsia" w:ascii="仿宋" w:hAnsi="仿宋" w:eastAsia="仿宋" w:cs="仿宋"/>
          <w:snapToGrid w:val="0"/>
          <w:kern w:val="2"/>
          <w:sz w:val="24"/>
          <w:szCs w:val="24"/>
        </w:rPr>
        <w:t>的任何</w:t>
      </w:r>
      <w:r>
        <w:rPr>
          <w:rFonts w:hint="eastAsia" w:ascii="仿宋" w:hAnsi="仿宋" w:eastAsia="仿宋" w:cs="仿宋"/>
          <w:snapToGrid w:val="0"/>
          <w:kern w:val="2"/>
          <w:sz w:val="24"/>
          <w:szCs w:val="24"/>
          <w:lang w:eastAsia="zh-CN"/>
        </w:rPr>
        <w:t>单一来源响应文件</w:t>
      </w:r>
      <w:r>
        <w:rPr>
          <w:rFonts w:hint="eastAsia" w:ascii="仿宋" w:hAnsi="仿宋" w:eastAsia="仿宋" w:cs="仿宋"/>
          <w:snapToGrid w:val="0"/>
          <w:kern w:val="2"/>
          <w:sz w:val="24"/>
          <w:szCs w:val="24"/>
        </w:rPr>
        <w:t>。</w:t>
      </w:r>
    </w:p>
    <w:p w14:paraId="5EBF7EF3">
      <w:pPr>
        <w:spacing w:line="360" w:lineRule="auto"/>
        <w:ind w:firstLine="422" w:firstLineChars="200"/>
        <w:outlineLvl w:val="2"/>
        <w:rPr>
          <w:rFonts w:hint="eastAsia" w:ascii="仿宋" w:hAnsi="仿宋" w:eastAsia="仿宋" w:cs="仿宋"/>
          <w:b/>
          <w:szCs w:val="24"/>
          <w:lang w:val="en-US" w:eastAsia="zh-CN"/>
        </w:rPr>
      </w:pPr>
      <w:r>
        <w:rPr>
          <w:rFonts w:hint="eastAsia" w:ascii="仿宋" w:hAnsi="仿宋" w:eastAsia="仿宋" w:cs="仿宋"/>
          <w:b/>
          <w:szCs w:val="24"/>
          <w:lang w:val="en-US" w:eastAsia="zh-CN"/>
        </w:rPr>
        <w:t>4.单一来源响应文件的修改和撤回</w:t>
      </w:r>
    </w:p>
    <w:p w14:paraId="2391621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4</w:t>
      </w:r>
      <w:r>
        <w:rPr>
          <w:rFonts w:hint="eastAsia" w:ascii="仿宋" w:hAnsi="仿宋" w:eastAsia="仿宋" w:cs="仿宋"/>
          <w:snapToGrid w:val="0"/>
          <w:kern w:val="2"/>
          <w:sz w:val="24"/>
          <w:szCs w:val="24"/>
        </w:rPr>
        <w:t>.1 投标单位在递交</w:t>
      </w:r>
      <w:r>
        <w:rPr>
          <w:rFonts w:hint="eastAsia" w:ascii="仿宋" w:hAnsi="仿宋" w:eastAsia="仿宋" w:cs="仿宋"/>
          <w:snapToGrid w:val="0"/>
          <w:kern w:val="2"/>
          <w:sz w:val="24"/>
          <w:szCs w:val="24"/>
          <w:lang w:eastAsia="zh-CN"/>
        </w:rPr>
        <w:t>单一来源响应文件</w:t>
      </w:r>
      <w:r>
        <w:rPr>
          <w:rFonts w:hint="eastAsia" w:ascii="仿宋" w:hAnsi="仿宋" w:eastAsia="仿宋" w:cs="仿宋"/>
          <w:snapToGrid w:val="0"/>
          <w:kern w:val="2"/>
          <w:sz w:val="24"/>
          <w:szCs w:val="24"/>
        </w:rPr>
        <w:t>后，</w:t>
      </w:r>
      <w:r>
        <w:rPr>
          <w:rFonts w:hint="eastAsia" w:ascii="仿宋" w:hAnsi="仿宋" w:eastAsia="仿宋" w:cs="仿宋"/>
          <w:snapToGrid w:val="0"/>
          <w:kern w:val="2"/>
          <w:sz w:val="24"/>
          <w:szCs w:val="24"/>
          <w:lang w:eastAsia="zh-CN"/>
        </w:rPr>
        <w:t>投标截止时间</w:t>
      </w:r>
      <w:r>
        <w:rPr>
          <w:rFonts w:hint="eastAsia" w:ascii="仿宋" w:hAnsi="仿宋" w:eastAsia="仿宋" w:cs="仿宋"/>
          <w:snapToGrid w:val="0"/>
          <w:kern w:val="2"/>
          <w:sz w:val="24"/>
          <w:szCs w:val="24"/>
        </w:rPr>
        <w:t>前，可以修改或撤回其</w:t>
      </w:r>
      <w:r>
        <w:rPr>
          <w:rFonts w:hint="eastAsia" w:ascii="仿宋" w:hAnsi="仿宋" w:eastAsia="仿宋" w:cs="仿宋"/>
          <w:snapToGrid w:val="0"/>
          <w:kern w:val="2"/>
          <w:sz w:val="24"/>
          <w:szCs w:val="24"/>
          <w:lang w:eastAsia="zh-CN"/>
        </w:rPr>
        <w:t>单一来源响应文件</w:t>
      </w:r>
      <w:r>
        <w:rPr>
          <w:rFonts w:hint="eastAsia" w:ascii="仿宋" w:hAnsi="仿宋" w:eastAsia="仿宋" w:cs="仿宋"/>
          <w:snapToGrid w:val="0"/>
          <w:kern w:val="2"/>
          <w:sz w:val="24"/>
          <w:szCs w:val="24"/>
        </w:rPr>
        <w:t>。但投标单位必须在规定的</w:t>
      </w:r>
      <w:r>
        <w:rPr>
          <w:rFonts w:hint="eastAsia" w:ascii="仿宋" w:hAnsi="仿宋" w:eastAsia="仿宋" w:cs="仿宋"/>
          <w:snapToGrid w:val="0"/>
          <w:kern w:val="2"/>
          <w:sz w:val="24"/>
          <w:szCs w:val="24"/>
          <w:lang w:eastAsia="zh-CN"/>
        </w:rPr>
        <w:t>投标截止期</w:t>
      </w:r>
      <w:r>
        <w:rPr>
          <w:rFonts w:hint="eastAsia" w:ascii="仿宋" w:hAnsi="仿宋" w:eastAsia="仿宋" w:cs="仿宋"/>
          <w:snapToGrid w:val="0"/>
          <w:kern w:val="2"/>
          <w:sz w:val="24"/>
          <w:szCs w:val="24"/>
        </w:rPr>
        <w:t>之前将修改或撤回的书面通知递交到采购代理机构。</w:t>
      </w:r>
    </w:p>
    <w:p w14:paraId="55E0BC25">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4</w:t>
      </w:r>
      <w:r>
        <w:rPr>
          <w:rFonts w:hint="eastAsia" w:ascii="仿宋" w:hAnsi="仿宋" w:eastAsia="仿宋" w:cs="仿宋"/>
          <w:snapToGrid w:val="0"/>
          <w:kern w:val="2"/>
          <w:sz w:val="24"/>
          <w:szCs w:val="24"/>
        </w:rPr>
        <w:t>.</w:t>
      </w:r>
      <w:r>
        <w:rPr>
          <w:rFonts w:hint="eastAsia" w:ascii="仿宋" w:hAnsi="仿宋" w:eastAsia="仿宋" w:cs="仿宋"/>
          <w:snapToGrid w:val="0"/>
          <w:kern w:val="2"/>
          <w:sz w:val="24"/>
          <w:szCs w:val="24"/>
          <w:lang w:val="en-US" w:eastAsia="zh-CN"/>
        </w:rPr>
        <w:t>2</w:t>
      </w:r>
      <w:r>
        <w:rPr>
          <w:rFonts w:hint="eastAsia" w:ascii="仿宋" w:hAnsi="仿宋" w:eastAsia="仿宋" w:cs="仿宋"/>
          <w:snapToGrid w:val="0"/>
          <w:kern w:val="2"/>
          <w:sz w:val="24"/>
          <w:szCs w:val="24"/>
        </w:rPr>
        <w:t xml:space="preserve"> 在</w:t>
      </w:r>
      <w:r>
        <w:rPr>
          <w:rFonts w:hint="eastAsia" w:ascii="仿宋" w:hAnsi="仿宋" w:eastAsia="仿宋" w:cs="仿宋"/>
          <w:snapToGrid w:val="0"/>
          <w:kern w:val="2"/>
          <w:sz w:val="24"/>
          <w:szCs w:val="24"/>
          <w:lang w:eastAsia="zh-CN"/>
        </w:rPr>
        <w:t>投标截止日期</w:t>
      </w:r>
      <w:r>
        <w:rPr>
          <w:rFonts w:hint="eastAsia" w:ascii="仿宋" w:hAnsi="仿宋" w:eastAsia="仿宋" w:cs="仿宋"/>
          <w:snapToGrid w:val="0"/>
          <w:kern w:val="2"/>
          <w:sz w:val="24"/>
          <w:szCs w:val="24"/>
        </w:rPr>
        <w:t>之后，投标单位不得对其</w:t>
      </w:r>
      <w:r>
        <w:rPr>
          <w:rFonts w:hint="eastAsia" w:ascii="仿宋" w:hAnsi="仿宋" w:eastAsia="仿宋" w:cs="仿宋"/>
          <w:snapToGrid w:val="0"/>
          <w:kern w:val="2"/>
          <w:sz w:val="24"/>
          <w:szCs w:val="24"/>
          <w:lang w:eastAsia="zh-CN"/>
        </w:rPr>
        <w:t>单一来源响应文件</w:t>
      </w:r>
      <w:r>
        <w:rPr>
          <w:rFonts w:hint="eastAsia" w:ascii="仿宋" w:hAnsi="仿宋" w:eastAsia="仿宋" w:cs="仿宋"/>
          <w:snapToGrid w:val="0"/>
          <w:kern w:val="2"/>
          <w:sz w:val="24"/>
          <w:szCs w:val="24"/>
        </w:rPr>
        <w:t>做任何修改。</w:t>
      </w:r>
    </w:p>
    <w:p w14:paraId="1EE4A7F0">
      <w:pPr>
        <w:spacing w:before="1" w:line="353" w:lineRule="auto"/>
        <w:ind w:left="1" w:right="33" w:firstLine="481"/>
        <w:rPr>
          <w:rFonts w:hint="eastAsia" w:ascii="仿宋" w:hAnsi="仿宋" w:eastAsia="仿宋" w:cs="仿宋"/>
          <w:sz w:val="23"/>
          <w:szCs w:val="23"/>
          <w:highlight w:val="none"/>
          <w:lang w:val="en-US" w:eastAsia="zh-CN"/>
        </w:rPr>
      </w:pPr>
      <w:r>
        <w:rPr>
          <w:rFonts w:hint="eastAsia" w:ascii="仿宋" w:hAnsi="仿宋" w:eastAsia="仿宋" w:cs="仿宋"/>
          <w:snapToGrid w:val="0"/>
          <w:kern w:val="2"/>
          <w:sz w:val="24"/>
          <w:szCs w:val="24"/>
          <w:lang w:val="en-US" w:eastAsia="zh-CN"/>
        </w:rPr>
        <w:t>4</w:t>
      </w:r>
      <w:r>
        <w:rPr>
          <w:rFonts w:hint="eastAsia" w:ascii="仿宋" w:hAnsi="仿宋" w:eastAsia="仿宋" w:cs="仿宋"/>
          <w:snapToGrid w:val="0"/>
          <w:kern w:val="2"/>
          <w:sz w:val="24"/>
          <w:szCs w:val="24"/>
        </w:rPr>
        <w:t>.</w:t>
      </w:r>
      <w:r>
        <w:rPr>
          <w:rFonts w:hint="eastAsia" w:ascii="仿宋" w:hAnsi="仿宋" w:eastAsia="仿宋" w:cs="仿宋"/>
          <w:snapToGrid w:val="0"/>
          <w:kern w:val="2"/>
          <w:sz w:val="24"/>
          <w:szCs w:val="24"/>
          <w:lang w:val="en-US" w:eastAsia="zh-CN"/>
        </w:rPr>
        <w:t>3</w:t>
      </w:r>
      <w:r>
        <w:rPr>
          <w:rFonts w:hint="eastAsia" w:ascii="仿宋" w:hAnsi="仿宋" w:eastAsia="仿宋" w:cs="仿宋"/>
          <w:snapToGrid w:val="0"/>
          <w:kern w:val="2"/>
          <w:sz w:val="24"/>
          <w:szCs w:val="24"/>
        </w:rPr>
        <w:t xml:space="preserve"> 从</w:t>
      </w:r>
      <w:r>
        <w:rPr>
          <w:rFonts w:hint="eastAsia" w:ascii="仿宋" w:hAnsi="仿宋" w:eastAsia="仿宋" w:cs="仿宋"/>
          <w:snapToGrid w:val="0"/>
          <w:kern w:val="2"/>
          <w:sz w:val="24"/>
          <w:szCs w:val="24"/>
          <w:lang w:eastAsia="zh-CN"/>
        </w:rPr>
        <w:t>投标截止期</w:t>
      </w:r>
      <w:r>
        <w:rPr>
          <w:rFonts w:hint="eastAsia" w:ascii="仿宋" w:hAnsi="仿宋" w:eastAsia="仿宋" w:cs="仿宋"/>
          <w:snapToGrid w:val="0"/>
          <w:kern w:val="2"/>
          <w:sz w:val="24"/>
          <w:szCs w:val="24"/>
        </w:rPr>
        <w:t>始至</w:t>
      </w:r>
      <w:r>
        <w:rPr>
          <w:rFonts w:hint="eastAsia" w:ascii="仿宋" w:hAnsi="仿宋" w:eastAsia="仿宋" w:cs="仿宋"/>
          <w:snapToGrid w:val="0"/>
          <w:kern w:val="2"/>
          <w:sz w:val="24"/>
          <w:szCs w:val="24"/>
          <w:lang w:eastAsia="zh-CN"/>
        </w:rPr>
        <w:t>单一来源采购文件</w:t>
      </w:r>
      <w:r>
        <w:rPr>
          <w:rFonts w:hint="eastAsia" w:ascii="仿宋" w:hAnsi="仿宋" w:eastAsia="仿宋" w:cs="仿宋"/>
          <w:snapToGrid w:val="0"/>
          <w:kern w:val="2"/>
          <w:sz w:val="24"/>
          <w:szCs w:val="24"/>
        </w:rPr>
        <w:t>确定的</w:t>
      </w:r>
      <w:r>
        <w:rPr>
          <w:rFonts w:hint="eastAsia" w:ascii="仿宋" w:hAnsi="仿宋" w:eastAsia="仿宋" w:cs="仿宋"/>
          <w:snapToGrid w:val="0"/>
          <w:kern w:val="2"/>
          <w:sz w:val="24"/>
          <w:szCs w:val="24"/>
          <w:lang w:eastAsia="zh-CN"/>
        </w:rPr>
        <w:t>单一来源响应文件</w:t>
      </w:r>
      <w:r>
        <w:rPr>
          <w:rFonts w:hint="eastAsia" w:ascii="仿宋" w:hAnsi="仿宋" w:eastAsia="仿宋" w:cs="仿宋"/>
          <w:snapToGrid w:val="0"/>
          <w:kern w:val="2"/>
          <w:sz w:val="24"/>
          <w:szCs w:val="24"/>
        </w:rPr>
        <w:t>有效期期满这段时间内，投标单位不得撤回其</w:t>
      </w:r>
      <w:r>
        <w:rPr>
          <w:rFonts w:hint="eastAsia" w:ascii="仿宋" w:hAnsi="仿宋" w:eastAsia="仿宋" w:cs="仿宋"/>
          <w:snapToGrid w:val="0"/>
          <w:kern w:val="2"/>
          <w:sz w:val="24"/>
          <w:szCs w:val="24"/>
          <w:lang w:eastAsia="zh-CN"/>
        </w:rPr>
        <w:t>单一来源响应文件</w:t>
      </w:r>
      <w:r>
        <w:rPr>
          <w:rFonts w:hint="eastAsia" w:ascii="仿宋" w:hAnsi="仿宋" w:eastAsia="仿宋" w:cs="仿宋"/>
          <w:snapToGrid w:val="0"/>
          <w:kern w:val="2"/>
          <w:sz w:val="24"/>
          <w:szCs w:val="24"/>
        </w:rPr>
        <w:t>，否则其</w:t>
      </w:r>
      <w:r>
        <w:rPr>
          <w:rFonts w:hint="eastAsia" w:ascii="仿宋" w:hAnsi="仿宋" w:eastAsia="仿宋" w:cs="仿宋"/>
          <w:snapToGrid w:val="0"/>
          <w:kern w:val="2"/>
          <w:sz w:val="24"/>
          <w:szCs w:val="24"/>
          <w:lang w:eastAsia="zh-CN"/>
        </w:rPr>
        <w:t>投标保证金</w:t>
      </w:r>
      <w:r>
        <w:rPr>
          <w:rFonts w:hint="eastAsia" w:ascii="仿宋" w:hAnsi="仿宋" w:eastAsia="仿宋" w:cs="仿宋"/>
          <w:snapToGrid w:val="0"/>
          <w:kern w:val="2"/>
          <w:sz w:val="24"/>
          <w:szCs w:val="24"/>
        </w:rPr>
        <w:t>将不予退还。</w:t>
      </w:r>
    </w:p>
    <w:p w14:paraId="754B16BF">
      <w:pPr>
        <w:spacing w:line="360" w:lineRule="auto"/>
        <w:ind w:left="0" w:leftChars="0" w:firstLine="559" w:firstLineChars="233"/>
        <w:rPr>
          <w:rFonts w:hint="eastAsia" w:ascii="仿宋" w:hAnsi="仿宋" w:eastAsia="仿宋" w:cs="仿宋"/>
          <w:color w:val="auto"/>
          <w:spacing w:val="0"/>
          <w:w w:val="100"/>
          <w:position w:val="0"/>
          <w:sz w:val="24"/>
        </w:rPr>
      </w:pPr>
    </w:p>
    <w:p w14:paraId="267F0F72">
      <w:pPr>
        <w:spacing w:line="360" w:lineRule="auto"/>
        <w:jc w:val="center"/>
        <w:rPr>
          <w:rFonts w:hint="eastAsia" w:ascii="仿宋" w:hAnsi="仿宋" w:eastAsia="仿宋" w:cs="仿宋"/>
          <w:b/>
          <w:color w:val="auto"/>
          <w:spacing w:val="0"/>
          <w:w w:val="100"/>
          <w:position w:val="0"/>
          <w:sz w:val="32"/>
          <w:lang w:val="en-US" w:eastAsia="zh-CN"/>
        </w:rPr>
      </w:pPr>
      <w:r>
        <w:rPr>
          <w:rFonts w:hint="eastAsia" w:ascii="仿宋" w:hAnsi="仿宋" w:eastAsia="仿宋" w:cs="仿宋"/>
          <w:b/>
          <w:color w:val="auto"/>
          <w:spacing w:val="0"/>
          <w:w w:val="100"/>
          <w:position w:val="0"/>
          <w:sz w:val="32"/>
          <w:lang w:eastAsia="zh-CN"/>
        </w:rPr>
        <w:t>（六）</w:t>
      </w:r>
      <w:r>
        <w:rPr>
          <w:rFonts w:hint="eastAsia" w:ascii="仿宋" w:hAnsi="仿宋" w:eastAsia="仿宋" w:cs="仿宋"/>
          <w:b/>
          <w:color w:val="auto"/>
          <w:spacing w:val="0"/>
          <w:w w:val="100"/>
          <w:position w:val="0"/>
          <w:sz w:val="32"/>
          <w:lang w:val="en-US" w:eastAsia="zh-CN"/>
        </w:rPr>
        <w:t>开    标</w:t>
      </w:r>
    </w:p>
    <w:p w14:paraId="6B59B3D6">
      <w:pPr>
        <w:spacing w:line="360" w:lineRule="auto"/>
        <w:outlineLvl w:val="2"/>
        <w:rPr>
          <w:rFonts w:hint="eastAsia" w:ascii="仿宋" w:hAnsi="仿宋" w:eastAsia="仿宋" w:cs="仿宋"/>
          <w:b/>
          <w:szCs w:val="24"/>
          <w:lang w:val="en-US" w:eastAsia="zh-CN"/>
        </w:rPr>
      </w:pPr>
      <w:r>
        <w:rPr>
          <w:rFonts w:hint="eastAsia" w:ascii="仿宋" w:hAnsi="仿宋" w:eastAsia="仿宋" w:cs="仿宋"/>
          <w:b/>
          <w:szCs w:val="24"/>
          <w:lang w:val="en-US" w:eastAsia="zh-CN"/>
        </w:rPr>
        <w:t>1．单一来源响应文件开启和评审</w:t>
      </w:r>
    </w:p>
    <w:p w14:paraId="218D2F98">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w:t>
      </w:r>
      <w:r>
        <w:rPr>
          <w:rFonts w:hint="eastAsia" w:ascii="仿宋" w:hAnsi="仿宋" w:eastAsia="仿宋" w:cs="仿宋"/>
          <w:snapToGrid w:val="0"/>
          <w:kern w:val="2"/>
          <w:sz w:val="24"/>
          <w:szCs w:val="24"/>
        </w:rPr>
        <w:t>.1 采购代理机构组织</w:t>
      </w:r>
      <w:r>
        <w:rPr>
          <w:rFonts w:hint="eastAsia" w:ascii="仿宋" w:hAnsi="仿宋" w:eastAsia="仿宋" w:cs="仿宋"/>
          <w:snapToGrid w:val="0"/>
          <w:kern w:val="2"/>
          <w:sz w:val="24"/>
          <w:szCs w:val="24"/>
          <w:lang w:val="en-US" w:eastAsia="zh-CN"/>
        </w:rPr>
        <w:t>开标</w:t>
      </w:r>
      <w:r>
        <w:rPr>
          <w:rFonts w:hint="eastAsia" w:ascii="仿宋" w:hAnsi="仿宋" w:eastAsia="仿宋" w:cs="仿宋"/>
          <w:snapToGrid w:val="0"/>
          <w:kern w:val="2"/>
          <w:sz w:val="24"/>
          <w:szCs w:val="24"/>
          <w:lang w:eastAsia="zh-CN"/>
        </w:rPr>
        <w:t>：开标纪律</w:t>
      </w:r>
      <w:r>
        <w:rPr>
          <w:rFonts w:hint="eastAsia" w:ascii="仿宋" w:hAnsi="仿宋" w:eastAsia="仿宋" w:cs="仿宋"/>
          <w:snapToGrid w:val="0"/>
          <w:kern w:val="2"/>
          <w:sz w:val="24"/>
          <w:szCs w:val="24"/>
        </w:rPr>
        <w:t>、</w:t>
      </w:r>
      <w:r>
        <w:rPr>
          <w:rFonts w:hint="eastAsia" w:ascii="仿宋" w:hAnsi="仿宋" w:eastAsia="仿宋" w:cs="仿宋"/>
          <w:snapToGrid w:val="0"/>
          <w:kern w:val="2"/>
          <w:sz w:val="24"/>
          <w:szCs w:val="24"/>
          <w:lang w:eastAsia="zh-CN"/>
        </w:rPr>
        <w:t>公布投标人名单、投标文件解密、批量导入、唱标、异议回复、开标结束。进入到</w:t>
      </w:r>
      <w:r>
        <w:rPr>
          <w:rFonts w:hint="eastAsia" w:ascii="仿宋" w:hAnsi="仿宋" w:eastAsia="仿宋" w:cs="仿宋"/>
          <w:snapToGrid w:val="0"/>
          <w:kern w:val="2"/>
          <w:sz w:val="24"/>
          <w:szCs w:val="24"/>
        </w:rPr>
        <w:t>评审工作，</w:t>
      </w:r>
      <w:r>
        <w:rPr>
          <w:rFonts w:hint="eastAsia" w:ascii="仿宋" w:hAnsi="仿宋" w:eastAsia="仿宋" w:cs="仿宋"/>
          <w:snapToGrid w:val="0"/>
          <w:kern w:val="2"/>
          <w:sz w:val="24"/>
          <w:szCs w:val="24"/>
          <w:lang w:val="en-US" w:eastAsia="zh-CN"/>
        </w:rPr>
        <w:t>开标</w:t>
      </w:r>
      <w:r>
        <w:rPr>
          <w:rFonts w:hint="eastAsia" w:ascii="仿宋" w:hAnsi="仿宋" w:eastAsia="仿宋" w:cs="仿宋"/>
          <w:snapToGrid w:val="0"/>
          <w:kern w:val="2"/>
          <w:sz w:val="24"/>
          <w:szCs w:val="24"/>
        </w:rPr>
        <w:t>整个过程接受监督部门的监督。</w:t>
      </w:r>
    </w:p>
    <w:p w14:paraId="3B0E4C94">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w:t>
      </w:r>
      <w:r>
        <w:rPr>
          <w:rFonts w:hint="eastAsia" w:ascii="仿宋" w:hAnsi="仿宋" w:eastAsia="仿宋" w:cs="仿宋"/>
          <w:snapToGrid w:val="0"/>
          <w:kern w:val="2"/>
          <w:sz w:val="24"/>
          <w:szCs w:val="24"/>
        </w:rPr>
        <w:t>.2 采购代理机构在规定的时间和地点组织</w:t>
      </w:r>
      <w:r>
        <w:rPr>
          <w:rFonts w:hint="eastAsia" w:ascii="仿宋" w:hAnsi="仿宋" w:eastAsia="仿宋" w:cs="仿宋"/>
          <w:snapToGrid w:val="0"/>
          <w:kern w:val="2"/>
          <w:sz w:val="24"/>
          <w:szCs w:val="24"/>
          <w:lang w:val="en-US" w:eastAsia="zh-CN"/>
        </w:rPr>
        <w:t>开标</w:t>
      </w:r>
      <w:r>
        <w:rPr>
          <w:rFonts w:hint="eastAsia" w:ascii="仿宋" w:hAnsi="仿宋" w:eastAsia="仿宋" w:cs="仿宋"/>
          <w:snapToGrid w:val="0"/>
          <w:kern w:val="2"/>
          <w:sz w:val="24"/>
          <w:szCs w:val="24"/>
        </w:rPr>
        <w:t>，投标单位须委派代表参加，参加</w:t>
      </w:r>
      <w:r>
        <w:rPr>
          <w:rFonts w:hint="eastAsia" w:ascii="仿宋" w:hAnsi="仿宋" w:eastAsia="仿宋" w:cs="仿宋"/>
          <w:snapToGrid w:val="0"/>
          <w:kern w:val="2"/>
          <w:sz w:val="24"/>
          <w:szCs w:val="24"/>
          <w:lang w:val="en-US" w:eastAsia="zh-CN"/>
        </w:rPr>
        <w:t>开标</w:t>
      </w:r>
      <w:r>
        <w:rPr>
          <w:rFonts w:hint="eastAsia" w:ascii="仿宋" w:hAnsi="仿宋" w:eastAsia="仿宋" w:cs="仿宋"/>
          <w:snapToGrid w:val="0"/>
          <w:kern w:val="2"/>
          <w:sz w:val="24"/>
          <w:szCs w:val="24"/>
        </w:rPr>
        <w:t>的授权代表</w:t>
      </w:r>
      <w:r>
        <w:rPr>
          <w:rFonts w:hint="eastAsia" w:ascii="仿宋" w:hAnsi="仿宋" w:eastAsia="仿宋" w:cs="仿宋"/>
          <w:snapToGrid w:val="0"/>
          <w:kern w:val="2"/>
          <w:sz w:val="24"/>
          <w:szCs w:val="24"/>
          <w:lang w:eastAsia="zh-CN"/>
        </w:rPr>
        <w:t>进入不见面开标大厅</w:t>
      </w:r>
      <w:r>
        <w:rPr>
          <w:rFonts w:hint="eastAsia" w:ascii="仿宋" w:hAnsi="仿宋" w:eastAsia="仿宋" w:cs="仿宋"/>
          <w:snapToGrid w:val="0"/>
          <w:kern w:val="2"/>
          <w:sz w:val="24"/>
          <w:szCs w:val="24"/>
          <w:lang w:val="en-US" w:eastAsia="zh-CN"/>
        </w:rPr>
        <w:t>在电脑端签到</w:t>
      </w:r>
      <w:r>
        <w:rPr>
          <w:rFonts w:hint="eastAsia" w:ascii="仿宋" w:hAnsi="仿宋" w:eastAsia="仿宋" w:cs="仿宋"/>
          <w:snapToGrid w:val="0"/>
          <w:kern w:val="2"/>
          <w:sz w:val="24"/>
          <w:szCs w:val="24"/>
        </w:rPr>
        <w:t>。</w:t>
      </w:r>
    </w:p>
    <w:p w14:paraId="5B223DA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w:t>
      </w:r>
      <w:r>
        <w:rPr>
          <w:rFonts w:hint="eastAsia" w:ascii="仿宋" w:hAnsi="仿宋" w:eastAsia="仿宋" w:cs="仿宋"/>
          <w:snapToGrid w:val="0"/>
          <w:kern w:val="2"/>
          <w:sz w:val="24"/>
          <w:szCs w:val="24"/>
        </w:rPr>
        <w:t>.</w:t>
      </w:r>
      <w:r>
        <w:rPr>
          <w:rFonts w:hint="eastAsia" w:ascii="仿宋" w:hAnsi="仿宋" w:eastAsia="仿宋" w:cs="仿宋"/>
          <w:snapToGrid w:val="0"/>
          <w:kern w:val="2"/>
          <w:sz w:val="24"/>
          <w:szCs w:val="24"/>
          <w:lang w:val="en-US" w:eastAsia="zh-CN"/>
        </w:rPr>
        <w:t>3</w:t>
      </w:r>
      <w:r>
        <w:rPr>
          <w:rFonts w:hint="eastAsia" w:ascii="仿宋" w:hAnsi="仿宋" w:eastAsia="仿宋" w:cs="仿宋"/>
          <w:snapToGrid w:val="0"/>
          <w:kern w:val="2"/>
          <w:sz w:val="24"/>
          <w:szCs w:val="24"/>
        </w:rPr>
        <w:t>开标时，供应商须</w:t>
      </w:r>
      <w:r>
        <w:rPr>
          <w:rFonts w:hint="eastAsia" w:ascii="仿宋" w:hAnsi="仿宋" w:eastAsia="仿宋" w:cs="仿宋"/>
          <w:snapToGrid w:val="0"/>
          <w:kern w:val="2"/>
          <w:sz w:val="24"/>
          <w:szCs w:val="24"/>
          <w:lang w:eastAsia="zh-CN"/>
        </w:rPr>
        <w:t>提前进入不见面开标大厅、等待开标并签到、查看投标人名单、标书解密、批量导入、唱标、等待二次报价（不可退出系统，后果自行承担）</w:t>
      </w:r>
      <w:r>
        <w:rPr>
          <w:rFonts w:hint="eastAsia" w:ascii="仿宋" w:hAnsi="仿宋" w:eastAsia="仿宋" w:cs="仿宋"/>
          <w:snapToGrid w:val="0"/>
          <w:kern w:val="2"/>
          <w:sz w:val="24"/>
          <w:szCs w:val="24"/>
        </w:rPr>
        <w:t>。</w:t>
      </w:r>
    </w:p>
    <w:p w14:paraId="445542ED">
      <w:pPr>
        <w:spacing w:line="480" w:lineRule="exact"/>
        <w:ind w:firstLine="480" w:firstLineChars="20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1.4文字异议：投标人开标开始之后到开标结束之前，可以通过文字提问给主持人提问。</w:t>
      </w:r>
    </w:p>
    <w:p w14:paraId="112B60EA">
      <w:pPr>
        <w:spacing w:line="480" w:lineRule="exact"/>
        <w:ind w:firstLine="480" w:firstLineChars="20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1.5不见面询标：投标人在收到评委的质询处理后进入询标。</w:t>
      </w:r>
    </w:p>
    <w:p w14:paraId="5503ED85">
      <w:pPr>
        <w:spacing w:line="480" w:lineRule="exact"/>
        <w:ind w:firstLine="480" w:firstLineChars="20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1.6多轮报价：投标人在收到评委发起的多轮报价后进入报价页面进行二次报价，输入报价后签章提交。</w:t>
      </w:r>
    </w:p>
    <w:p w14:paraId="199C84E1">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w:t>
      </w:r>
      <w:r>
        <w:rPr>
          <w:rFonts w:hint="eastAsia" w:ascii="仿宋" w:hAnsi="仿宋" w:eastAsia="仿宋" w:cs="仿宋"/>
          <w:snapToGrid w:val="0"/>
          <w:kern w:val="2"/>
          <w:sz w:val="24"/>
          <w:szCs w:val="24"/>
        </w:rPr>
        <w:t>.</w:t>
      </w:r>
      <w:r>
        <w:rPr>
          <w:rFonts w:hint="eastAsia" w:ascii="仿宋" w:hAnsi="仿宋" w:eastAsia="仿宋" w:cs="仿宋"/>
          <w:snapToGrid w:val="0"/>
          <w:kern w:val="2"/>
          <w:sz w:val="24"/>
          <w:szCs w:val="24"/>
          <w:lang w:val="en-US" w:eastAsia="zh-CN"/>
        </w:rPr>
        <w:t>7</w:t>
      </w:r>
      <w:r>
        <w:rPr>
          <w:rFonts w:hint="eastAsia" w:ascii="仿宋" w:hAnsi="仿宋" w:eastAsia="仿宋" w:cs="仿宋"/>
          <w:snapToGrid w:val="0"/>
          <w:kern w:val="2"/>
          <w:sz w:val="24"/>
          <w:szCs w:val="24"/>
        </w:rPr>
        <w:t xml:space="preserve"> 采购代理机构将在开标会议现场做开标记录。</w:t>
      </w:r>
    </w:p>
    <w:p w14:paraId="79A3722D">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w:t>
      </w:r>
      <w:r>
        <w:rPr>
          <w:rFonts w:hint="eastAsia" w:ascii="仿宋" w:hAnsi="仿宋" w:eastAsia="仿宋" w:cs="仿宋"/>
          <w:snapToGrid w:val="0"/>
          <w:kern w:val="2"/>
          <w:sz w:val="24"/>
          <w:szCs w:val="24"/>
        </w:rPr>
        <w:t>.</w:t>
      </w:r>
      <w:r>
        <w:rPr>
          <w:rFonts w:hint="eastAsia" w:ascii="仿宋" w:hAnsi="仿宋" w:eastAsia="仿宋" w:cs="仿宋"/>
          <w:snapToGrid w:val="0"/>
          <w:kern w:val="2"/>
          <w:sz w:val="24"/>
          <w:szCs w:val="24"/>
          <w:lang w:val="en-US" w:eastAsia="zh-CN"/>
        </w:rPr>
        <w:t>8</w:t>
      </w:r>
      <w:r>
        <w:rPr>
          <w:rFonts w:hint="eastAsia" w:ascii="仿宋" w:hAnsi="仿宋" w:eastAsia="仿宋" w:cs="仿宋"/>
          <w:snapToGrid w:val="0"/>
          <w:kern w:val="2"/>
          <w:sz w:val="24"/>
          <w:szCs w:val="24"/>
        </w:rPr>
        <w:t>在开标环节出现下列情况之一的，</w:t>
      </w:r>
      <w:r>
        <w:rPr>
          <w:rFonts w:hint="eastAsia" w:ascii="仿宋" w:hAnsi="仿宋" w:eastAsia="仿宋" w:cs="仿宋"/>
          <w:snapToGrid w:val="0"/>
          <w:kern w:val="2"/>
          <w:sz w:val="24"/>
          <w:szCs w:val="24"/>
          <w:lang w:val="en-US" w:eastAsia="zh-CN"/>
        </w:rPr>
        <w:t xml:space="preserve"> </w:t>
      </w:r>
      <w:r>
        <w:rPr>
          <w:rFonts w:hint="eastAsia" w:ascii="仿宋" w:hAnsi="仿宋" w:eastAsia="仿宋" w:cs="仿宋"/>
          <w:snapToGrid w:val="0"/>
          <w:kern w:val="2"/>
          <w:sz w:val="24"/>
          <w:szCs w:val="24"/>
        </w:rPr>
        <w:t>其电子投标文件视为无效文件：</w:t>
      </w:r>
    </w:p>
    <w:p w14:paraId="5285B298">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（1）供应商拒绝对电子投标文件进行解密的；</w:t>
      </w:r>
    </w:p>
    <w:p w14:paraId="6060D31E">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（2）因供应商自身原因导致在规定时间内无法解密投标文件的；</w:t>
      </w:r>
    </w:p>
    <w:p w14:paraId="2EF30D5E">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（3）上传的电子投标文件无法打开的；</w:t>
      </w:r>
    </w:p>
    <w:p w14:paraId="00438455">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（4）政府采购法律法规规定的其他无效情形。</w:t>
      </w:r>
    </w:p>
    <w:p w14:paraId="6E5765E9">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1.9</w:t>
      </w:r>
      <w:r>
        <w:rPr>
          <w:rFonts w:hint="eastAsia" w:ascii="仿宋" w:hAnsi="仿宋" w:eastAsia="仿宋" w:cs="仿宋"/>
          <w:snapToGrid w:val="0"/>
          <w:kern w:val="2"/>
          <w:sz w:val="24"/>
          <w:szCs w:val="24"/>
        </w:rPr>
        <w:t>特殊情形下的应急处置</w:t>
      </w:r>
    </w:p>
    <w:p w14:paraId="498BD59B">
      <w:pPr>
        <w:spacing w:line="480" w:lineRule="exact"/>
        <w:ind w:firstLine="480" w:firstLineChars="200"/>
        <w:rPr>
          <w:rFonts w:hint="eastAsia" w:ascii="仿宋" w:hAnsi="仿宋" w:eastAsia="仿宋" w:cs="仿宋"/>
          <w:snapToGrid w:val="0"/>
          <w:kern w:val="2"/>
          <w:sz w:val="24"/>
          <w:szCs w:val="24"/>
          <w:highlight w:val="yellow"/>
          <w:lang w:val="en-US" w:eastAsia="zh-CN"/>
        </w:rPr>
      </w:pPr>
      <w:r>
        <w:rPr>
          <w:rFonts w:hint="eastAsia" w:ascii="仿宋" w:hAnsi="仿宋" w:eastAsia="仿宋" w:cs="仿宋"/>
          <w:snapToGrid w:val="0"/>
          <w:kern w:val="2"/>
          <w:sz w:val="24"/>
          <w:szCs w:val="24"/>
        </w:rPr>
        <w:t>在开标、评审过程中，如因停电、断网、电子化系统故障等特殊原因导致电子化开、评标无法正常进行时，代理机构应及时与公共资源交易中心工作人员联系</w:t>
      </w:r>
      <w:r>
        <w:rPr>
          <w:rFonts w:hint="eastAsia" w:ascii="仿宋" w:hAnsi="仿宋" w:eastAsia="仿宋" w:cs="仿宋"/>
          <w:snapToGrid w:val="0"/>
          <w:kern w:val="2"/>
          <w:sz w:val="24"/>
          <w:szCs w:val="24"/>
          <w:lang w:eastAsia="zh-CN"/>
        </w:rPr>
        <w:t>，</w:t>
      </w:r>
      <w:r>
        <w:rPr>
          <w:rFonts w:hint="eastAsia" w:ascii="仿宋" w:hAnsi="仿宋" w:eastAsia="仿宋" w:cs="仿宋"/>
          <w:snapToGrid w:val="0"/>
          <w:kern w:val="2"/>
          <w:sz w:val="24"/>
          <w:szCs w:val="24"/>
        </w:rPr>
        <w:t>故障在2小时内可修复的，可延续电子开标评标流程</w:t>
      </w:r>
      <w:r>
        <w:rPr>
          <w:rFonts w:hint="eastAsia" w:ascii="仿宋" w:hAnsi="仿宋" w:eastAsia="仿宋" w:cs="仿宋"/>
          <w:snapToGrid w:val="0"/>
          <w:kern w:val="2"/>
          <w:sz w:val="24"/>
          <w:szCs w:val="24"/>
          <w:lang w:eastAsia="zh-CN"/>
        </w:rPr>
        <w:t>；2小时内无法修复的，由</w:t>
      </w:r>
      <w:r>
        <w:rPr>
          <w:rFonts w:hint="eastAsia" w:ascii="仿宋" w:hAnsi="仿宋" w:eastAsia="仿宋" w:cs="仿宋"/>
          <w:snapToGrid w:val="0"/>
          <w:kern w:val="2"/>
          <w:sz w:val="24"/>
          <w:szCs w:val="24"/>
          <w:lang w:val="en-US" w:eastAsia="zh-CN"/>
        </w:rPr>
        <w:t>采购人根据</w:t>
      </w:r>
      <w:r>
        <w:rPr>
          <w:rFonts w:hint="eastAsia" w:ascii="仿宋" w:hAnsi="仿宋" w:eastAsia="仿宋" w:cs="仿宋"/>
          <w:snapToGrid w:val="0"/>
          <w:kern w:val="2"/>
          <w:sz w:val="24"/>
          <w:szCs w:val="24"/>
          <w:lang w:eastAsia="zh-CN"/>
        </w:rPr>
        <w:t>《</w:t>
      </w:r>
      <w:r>
        <w:rPr>
          <w:rFonts w:hint="eastAsia" w:ascii="仿宋" w:hAnsi="仿宋" w:eastAsia="仿宋" w:cs="仿宋"/>
          <w:snapToGrid w:val="0"/>
          <w:kern w:val="2"/>
          <w:sz w:val="24"/>
          <w:szCs w:val="24"/>
          <w:lang w:val="en-US" w:eastAsia="zh-CN"/>
        </w:rPr>
        <w:t>宝鸡</w:t>
      </w:r>
      <w:r>
        <w:rPr>
          <w:rFonts w:hint="eastAsia" w:ascii="仿宋" w:hAnsi="仿宋" w:eastAsia="仿宋" w:cs="仿宋"/>
          <w:snapToGrid w:val="0"/>
          <w:kern w:val="2"/>
          <w:sz w:val="24"/>
          <w:szCs w:val="24"/>
          <w:lang w:eastAsia="zh-CN"/>
        </w:rPr>
        <w:t>市公共资源交易平台电子化交易应急处置管理办法（试行）》</w:t>
      </w:r>
      <w:r>
        <w:rPr>
          <w:rFonts w:hint="eastAsia" w:ascii="仿宋" w:hAnsi="仿宋" w:eastAsia="仿宋" w:cs="仿宋"/>
          <w:snapToGrid w:val="0"/>
          <w:kern w:val="2"/>
          <w:sz w:val="24"/>
          <w:szCs w:val="24"/>
          <w:lang w:val="en-US" w:eastAsia="zh-CN"/>
        </w:rPr>
        <w:t>的通知选择处理方法。</w:t>
      </w:r>
    </w:p>
    <w:p w14:paraId="4976C4EB">
      <w:pPr>
        <w:spacing w:line="360" w:lineRule="auto"/>
        <w:jc w:val="center"/>
        <w:rPr>
          <w:rFonts w:hint="eastAsia" w:ascii="仿宋" w:hAnsi="仿宋" w:eastAsia="仿宋" w:cs="仿宋"/>
          <w:color w:val="auto"/>
          <w:spacing w:val="0"/>
          <w:w w:val="100"/>
          <w:position w:val="0"/>
          <w:sz w:val="32"/>
        </w:rPr>
      </w:pPr>
      <w:r>
        <w:rPr>
          <w:rFonts w:hint="eastAsia" w:ascii="仿宋" w:hAnsi="仿宋" w:eastAsia="仿宋" w:cs="仿宋"/>
          <w:b/>
          <w:color w:val="auto"/>
          <w:spacing w:val="0"/>
          <w:w w:val="100"/>
          <w:position w:val="0"/>
          <w:sz w:val="32"/>
        </w:rPr>
        <w:t>（</w:t>
      </w:r>
      <w:r>
        <w:rPr>
          <w:rFonts w:hint="eastAsia" w:ascii="仿宋" w:hAnsi="仿宋" w:eastAsia="仿宋" w:cs="仿宋"/>
          <w:b/>
          <w:color w:val="auto"/>
          <w:spacing w:val="0"/>
          <w:w w:val="100"/>
          <w:position w:val="0"/>
          <w:sz w:val="32"/>
          <w:lang w:val="en-US" w:eastAsia="zh-CN"/>
        </w:rPr>
        <w:t>七</w:t>
      </w:r>
      <w:r>
        <w:rPr>
          <w:rFonts w:hint="eastAsia" w:ascii="仿宋" w:hAnsi="仿宋" w:eastAsia="仿宋" w:cs="仿宋"/>
          <w:b/>
          <w:color w:val="auto"/>
          <w:spacing w:val="0"/>
          <w:w w:val="100"/>
          <w:position w:val="0"/>
          <w:sz w:val="32"/>
        </w:rPr>
        <w:t>）评    标</w:t>
      </w:r>
    </w:p>
    <w:p w14:paraId="2EF75A81">
      <w:pPr>
        <w:spacing w:line="480" w:lineRule="exact"/>
        <w:ind w:firstLine="482" w:firstLineChars="200"/>
        <w:rPr>
          <w:rFonts w:hint="eastAsia" w:ascii="仿宋" w:hAnsi="仿宋" w:eastAsia="仿宋" w:cs="仿宋"/>
          <w:b/>
          <w:bCs/>
          <w:snapToGrid w:val="0"/>
          <w:kern w:val="2"/>
          <w:sz w:val="24"/>
          <w:szCs w:val="24"/>
          <w:lang w:val="en-US" w:eastAsia="zh-CN"/>
        </w:rPr>
      </w:pPr>
      <w:r>
        <w:rPr>
          <w:rFonts w:hint="eastAsia" w:ascii="仿宋" w:hAnsi="仿宋" w:eastAsia="仿宋" w:cs="仿宋"/>
          <w:b/>
          <w:bCs/>
          <w:snapToGrid w:val="0"/>
          <w:kern w:val="2"/>
          <w:sz w:val="24"/>
          <w:szCs w:val="24"/>
          <w:lang w:val="en-US" w:eastAsia="zh-CN"/>
        </w:rPr>
        <w:t>1.评标</w:t>
      </w:r>
    </w:p>
    <w:p w14:paraId="271F1955">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1.1</w:t>
      </w:r>
      <w:r>
        <w:rPr>
          <w:rFonts w:hint="eastAsia" w:ascii="仿宋" w:hAnsi="仿宋" w:eastAsia="仿宋" w:cs="仿宋"/>
          <w:snapToGrid w:val="0"/>
          <w:kern w:val="2"/>
          <w:sz w:val="24"/>
          <w:szCs w:val="24"/>
        </w:rPr>
        <w:t xml:space="preserve"> 采购单位将按照《中华人民共和国政府采购法》、《中华人民共和国政府采购法实施条例》等有关规定组建评标委员会。评标委员会由采购人代表及评审专家组成，评审专家从政府采购专家库中随机抽取产生。评标委员会专家人数应占总人数的2/3以上。评标委员会负责对具备实质性响应的投标文件进行评估和比较。</w:t>
      </w:r>
    </w:p>
    <w:p w14:paraId="72481CF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1.2</w:t>
      </w:r>
      <w:r>
        <w:rPr>
          <w:rFonts w:hint="eastAsia" w:ascii="仿宋" w:hAnsi="仿宋" w:eastAsia="仿宋" w:cs="仿宋"/>
          <w:snapToGrid w:val="0"/>
          <w:kern w:val="2"/>
          <w:sz w:val="24"/>
          <w:szCs w:val="24"/>
        </w:rPr>
        <w:t xml:space="preserve"> 评标委员会成员应当遵守并履行下列职责义务：</w:t>
      </w:r>
    </w:p>
    <w:p w14:paraId="68153771">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（1）遵纪守法，客观、公正、认真负责地履行职责，审查投标文件是否符合招标文件的要求，并做出评价；</w:t>
      </w:r>
    </w:p>
    <w:p w14:paraId="66AF432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（2）评标委员会可要求供应商就投标文件中含义不明确的内容进行书面说明并提供相关材料。</w:t>
      </w:r>
    </w:p>
    <w:p w14:paraId="3ABE2182">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（3）依据招标文件的要求和评审标准进行评审，推荐中标候选单位名单，对评标意见承担个人责任；</w:t>
      </w:r>
    </w:p>
    <w:p w14:paraId="7246D392">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（4）对评标过程及各供应商的商业机密予以保密；</w:t>
      </w:r>
    </w:p>
    <w:p w14:paraId="13EFB4A4">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（5）拟定评标结果；</w:t>
      </w:r>
    </w:p>
    <w:p w14:paraId="6CE330F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（6）配合采购人、采购代理机构答复各供应商提出的质疑；</w:t>
      </w:r>
    </w:p>
    <w:p w14:paraId="02D05E65">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（7）配合各部门处理投诉工作。</w:t>
      </w:r>
    </w:p>
    <w:p w14:paraId="2032B255">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1.3</w:t>
      </w:r>
      <w:r>
        <w:rPr>
          <w:rFonts w:hint="eastAsia" w:ascii="仿宋" w:hAnsi="仿宋" w:eastAsia="仿宋" w:cs="仿宋"/>
          <w:snapToGrid w:val="0"/>
          <w:kern w:val="2"/>
          <w:sz w:val="24"/>
          <w:szCs w:val="24"/>
        </w:rPr>
        <w:t xml:space="preserve"> 评标委员会将按照评标办法，对有实质性响应的投标文件进行评审、比较。</w:t>
      </w:r>
    </w:p>
    <w:p w14:paraId="130F04C3">
      <w:pPr>
        <w:spacing w:line="360" w:lineRule="auto"/>
        <w:ind w:firstLine="422" w:firstLineChars="200"/>
        <w:outlineLvl w:val="2"/>
        <w:rPr>
          <w:rFonts w:hint="eastAsia" w:ascii="仿宋" w:hAnsi="仿宋" w:eastAsia="仿宋" w:cs="仿宋"/>
          <w:b/>
          <w:szCs w:val="24"/>
          <w:lang w:val="en-US" w:eastAsia="zh-CN"/>
        </w:rPr>
      </w:pPr>
      <w:r>
        <w:rPr>
          <w:rFonts w:hint="eastAsia" w:ascii="仿宋" w:hAnsi="仿宋" w:eastAsia="仿宋" w:cs="仿宋"/>
          <w:b/>
          <w:szCs w:val="24"/>
          <w:lang w:val="en-US" w:eastAsia="zh-CN"/>
        </w:rPr>
        <w:t>2．评审程序</w:t>
      </w:r>
    </w:p>
    <w:p w14:paraId="43A21017">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按照</w:t>
      </w:r>
      <w:r>
        <w:rPr>
          <w:rFonts w:hint="eastAsia" w:ascii="仿宋" w:hAnsi="仿宋" w:eastAsia="仿宋" w:cs="仿宋"/>
          <w:snapToGrid w:val="0"/>
          <w:kern w:val="2"/>
          <w:sz w:val="24"/>
          <w:szCs w:val="24"/>
          <w:lang w:eastAsia="zh-CN"/>
        </w:rPr>
        <w:t>单一来源响应文件</w:t>
      </w:r>
      <w:r>
        <w:rPr>
          <w:rFonts w:hint="eastAsia" w:ascii="仿宋" w:hAnsi="仿宋" w:eastAsia="仿宋" w:cs="仿宋"/>
          <w:snapToGrid w:val="0"/>
          <w:kern w:val="2"/>
          <w:sz w:val="24"/>
          <w:szCs w:val="24"/>
        </w:rPr>
        <w:t>初审、澄清有关问题、二次报价、比较与评审、推荐成交候选人名单的工作程序进行评审。在上一步评审中被认定为无效</w:t>
      </w:r>
      <w:r>
        <w:rPr>
          <w:rFonts w:hint="eastAsia" w:ascii="仿宋" w:hAnsi="仿宋" w:eastAsia="仿宋" w:cs="仿宋"/>
          <w:snapToGrid w:val="0"/>
          <w:kern w:val="2"/>
          <w:sz w:val="24"/>
          <w:szCs w:val="24"/>
          <w:lang w:val="en-US" w:eastAsia="zh-CN"/>
        </w:rPr>
        <w:t>谈判</w:t>
      </w:r>
      <w:r>
        <w:rPr>
          <w:rFonts w:hint="eastAsia" w:ascii="仿宋" w:hAnsi="仿宋" w:eastAsia="仿宋" w:cs="仿宋"/>
          <w:snapToGrid w:val="0"/>
          <w:kern w:val="2"/>
          <w:sz w:val="24"/>
          <w:szCs w:val="24"/>
        </w:rPr>
        <w:t>者，不进入下一步的评审。</w:t>
      </w:r>
    </w:p>
    <w:p w14:paraId="649463E4">
      <w:pPr>
        <w:spacing w:line="360" w:lineRule="auto"/>
        <w:ind w:firstLine="422" w:firstLineChars="200"/>
        <w:outlineLvl w:val="2"/>
        <w:rPr>
          <w:rFonts w:hint="eastAsia" w:ascii="仿宋" w:hAnsi="仿宋" w:eastAsia="仿宋" w:cs="仿宋"/>
          <w:b/>
          <w:szCs w:val="24"/>
          <w:lang w:val="en-US" w:eastAsia="zh-CN"/>
        </w:rPr>
      </w:pPr>
      <w:r>
        <w:rPr>
          <w:rFonts w:hint="eastAsia" w:ascii="仿宋" w:hAnsi="仿宋" w:eastAsia="仿宋" w:cs="仿宋"/>
          <w:b/>
          <w:szCs w:val="24"/>
          <w:lang w:val="en-US" w:eastAsia="zh-CN"/>
        </w:rPr>
        <w:t>3.定标</w:t>
      </w:r>
    </w:p>
    <w:p w14:paraId="764D1608">
      <w:pPr>
        <w:spacing w:line="480" w:lineRule="exact"/>
        <w:ind w:firstLine="480" w:firstLineChars="20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3</w:t>
      </w:r>
      <w:r>
        <w:rPr>
          <w:rFonts w:hint="eastAsia" w:ascii="仿宋" w:hAnsi="仿宋" w:eastAsia="仿宋" w:cs="仿宋"/>
          <w:snapToGrid w:val="0"/>
          <w:kern w:val="2"/>
          <w:sz w:val="24"/>
          <w:szCs w:val="24"/>
        </w:rPr>
        <w:t>.1 评</w:t>
      </w:r>
      <w:r>
        <w:rPr>
          <w:rFonts w:hint="eastAsia" w:ascii="仿宋" w:hAnsi="仿宋" w:eastAsia="仿宋" w:cs="仿宋"/>
          <w:snapToGrid w:val="0"/>
          <w:kern w:val="2"/>
          <w:sz w:val="24"/>
          <w:szCs w:val="24"/>
          <w:lang w:val="en-US" w:eastAsia="zh-CN"/>
        </w:rPr>
        <w:t>审小组</w:t>
      </w:r>
      <w:r>
        <w:rPr>
          <w:rFonts w:hint="eastAsia" w:ascii="仿宋" w:hAnsi="仿宋" w:eastAsia="仿宋" w:cs="仿宋"/>
          <w:snapToGrid w:val="0"/>
          <w:kern w:val="2"/>
          <w:sz w:val="24"/>
          <w:szCs w:val="24"/>
        </w:rPr>
        <w:t>依据评标办法，对</w:t>
      </w:r>
      <w:r>
        <w:rPr>
          <w:rFonts w:hint="eastAsia" w:ascii="仿宋" w:hAnsi="仿宋" w:eastAsia="仿宋" w:cs="仿宋"/>
          <w:snapToGrid w:val="0"/>
          <w:kern w:val="2"/>
          <w:sz w:val="24"/>
          <w:szCs w:val="24"/>
          <w:lang w:val="en-US" w:eastAsia="zh-CN"/>
        </w:rPr>
        <w:t>响应</w:t>
      </w:r>
      <w:r>
        <w:rPr>
          <w:rFonts w:hint="eastAsia" w:ascii="仿宋" w:hAnsi="仿宋" w:eastAsia="仿宋" w:cs="仿宋"/>
          <w:snapToGrid w:val="0"/>
          <w:kern w:val="2"/>
          <w:sz w:val="24"/>
          <w:szCs w:val="24"/>
        </w:rPr>
        <w:t>文件进行评审，向</w:t>
      </w:r>
      <w:r>
        <w:rPr>
          <w:rFonts w:hint="eastAsia" w:ascii="仿宋" w:hAnsi="仿宋" w:eastAsia="仿宋" w:cs="仿宋"/>
          <w:snapToGrid w:val="0"/>
          <w:kern w:val="2"/>
          <w:sz w:val="24"/>
          <w:szCs w:val="24"/>
          <w:lang w:val="en-US" w:eastAsia="zh-CN"/>
        </w:rPr>
        <w:t>采购人</w:t>
      </w:r>
      <w:r>
        <w:rPr>
          <w:rFonts w:hint="eastAsia" w:ascii="仿宋" w:hAnsi="仿宋" w:eastAsia="仿宋" w:cs="仿宋"/>
          <w:snapToGrid w:val="0"/>
          <w:kern w:val="2"/>
          <w:sz w:val="24"/>
          <w:szCs w:val="24"/>
        </w:rPr>
        <w:t>提出书面评标报告并依据评审得分结果推荐合格的</w:t>
      </w:r>
      <w:r>
        <w:rPr>
          <w:rFonts w:hint="eastAsia" w:ascii="仿宋" w:hAnsi="仿宋" w:eastAsia="仿宋" w:cs="仿宋"/>
          <w:snapToGrid w:val="0"/>
          <w:kern w:val="2"/>
          <w:sz w:val="24"/>
          <w:szCs w:val="24"/>
          <w:lang w:val="en-US" w:eastAsia="zh-CN"/>
        </w:rPr>
        <w:t>成交</w:t>
      </w:r>
      <w:r>
        <w:rPr>
          <w:rFonts w:hint="eastAsia" w:ascii="仿宋" w:hAnsi="仿宋" w:eastAsia="仿宋" w:cs="仿宋"/>
          <w:snapToGrid w:val="0"/>
          <w:kern w:val="2"/>
          <w:sz w:val="24"/>
          <w:szCs w:val="24"/>
        </w:rPr>
        <w:t>候选人。</w:t>
      </w:r>
      <w:r>
        <w:rPr>
          <w:rFonts w:hint="eastAsia" w:ascii="仿宋" w:hAnsi="仿宋" w:eastAsia="仿宋" w:cs="仿宋"/>
          <w:snapToGrid w:val="0"/>
          <w:kern w:val="2"/>
          <w:sz w:val="24"/>
          <w:szCs w:val="24"/>
          <w:lang w:val="en-US" w:eastAsia="zh-CN"/>
        </w:rPr>
        <w:t>采购人</w:t>
      </w:r>
      <w:r>
        <w:rPr>
          <w:rFonts w:hint="eastAsia" w:ascii="仿宋" w:hAnsi="仿宋" w:eastAsia="仿宋" w:cs="仿宋"/>
          <w:snapToGrid w:val="0"/>
          <w:kern w:val="2"/>
          <w:sz w:val="24"/>
          <w:szCs w:val="24"/>
        </w:rPr>
        <w:t>根据评</w:t>
      </w:r>
      <w:r>
        <w:rPr>
          <w:rFonts w:hint="eastAsia" w:ascii="仿宋" w:hAnsi="仿宋" w:eastAsia="仿宋" w:cs="仿宋"/>
          <w:snapToGrid w:val="0"/>
          <w:kern w:val="2"/>
          <w:sz w:val="24"/>
          <w:szCs w:val="24"/>
          <w:lang w:val="en-US" w:eastAsia="zh-CN"/>
        </w:rPr>
        <w:t>审小组</w:t>
      </w:r>
      <w:r>
        <w:rPr>
          <w:rFonts w:hint="eastAsia" w:ascii="仿宋" w:hAnsi="仿宋" w:eastAsia="仿宋" w:cs="仿宋"/>
          <w:snapToGrid w:val="0"/>
          <w:kern w:val="2"/>
          <w:sz w:val="24"/>
          <w:szCs w:val="24"/>
        </w:rPr>
        <w:t>提交的评标报告和采购代理机构的《</w:t>
      </w:r>
      <w:r>
        <w:rPr>
          <w:rFonts w:hint="eastAsia" w:ascii="仿宋" w:hAnsi="仿宋" w:eastAsia="仿宋" w:cs="仿宋"/>
          <w:snapToGrid w:val="0"/>
          <w:kern w:val="2"/>
          <w:sz w:val="24"/>
          <w:szCs w:val="24"/>
          <w:lang w:val="en-US" w:eastAsia="zh-CN"/>
        </w:rPr>
        <w:t>成交确认函</w:t>
      </w:r>
      <w:r>
        <w:rPr>
          <w:rFonts w:hint="eastAsia" w:ascii="仿宋" w:hAnsi="仿宋" w:eastAsia="仿宋" w:cs="仿宋"/>
          <w:snapToGrid w:val="0"/>
          <w:kern w:val="2"/>
          <w:sz w:val="24"/>
          <w:szCs w:val="24"/>
        </w:rPr>
        <w:t>》，确定</w:t>
      </w:r>
      <w:r>
        <w:rPr>
          <w:rFonts w:hint="eastAsia" w:ascii="仿宋" w:hAnsi="仿宋" w:eastAsia="仿宋" w:cs="仿宋"/>
          <w:snapToGrid w:val="0"/>
          <w:kern w:val="2"/>
          <w:sz w:val="24"/>
          <w:szCs w:val="24"/>
          <w:lang w:val="en-US" w:eastAsia="zh-CN"/>
        </w:rPr>
        <w:t>成交供应商</w:t>
      </w:r>
      <w:r>
        <w:rPr>
          <w:rFonts w:hint="eastAsia" w:ascii="仿宋" w:hAnsi="仿宋" w:eastAsia="仿宋" w:cs="仿宋"/>
          <w:snapToGrid w:val="0"/>
          <w:kern w:val="2"/>
          <w:sz w:val="24"/>
          <w:szCs w:val="24"/>
        </w:rPr>
        <w:t>，并出具《</w:t>
      </w:r>
      <w:r>
        <w:rPr>
          <w:rFonts w:hint="eastAsia" w:ascii="仿宋" w:hAnsi="仿宋" w:eastAsia="仿宋" w:cs="仿宋"/>
          <w:snapToGrid w:val="0"/>
          <w:kern w:val="2"/>
          <w:sz w:val="24"/>
          <w:szCs w:val="24"/>
          <w:lang w:val="en-US" w:eastAsia="zh-CN"/>
        </w:rPr>
        <w:t>成交</w:t>
      </w:r>
      <w:r>
        <w:rPr>
          <w:rFonts w:hint="eastAsia" w:ascii="仿宋" w:hAnsi="仿宋" w:eastAsia="仿宋" w:cs="仿宋"/>
          <w:snapToGrid w:val="0"/>
          <w:kern w:val="2"/>
          <w:sz w:val="24"/>
          <w:szCs w:val="24"/>
        </w:rPr>
        <w:t>复函》。</w:t>
      </w:r>
    </w:p>
    <w:p w14:paraId="1825B67D">
      <w:pPr>
        <w:spacing w:line="360" w:lineRule="auto"/>
        <w:ind w:firstLine="723" w:firstLineChars="225"/>
        <w:rPr>
          <w:rFonts w:hint="eastAsia" w:ascii="仿宋" w:hAnsi="仿宋" w:eastAsia="仿宋" w:cs="仿宋"/>
          <w:b/>
          <w:color w:val="auto"/>
          <w:spacing w:val="0"/>
          <w:w w:val="100"/>
          <w:position w:val="0"/>
          <w:sz w:val="32"/>
        </w:rPr>
      </w:pPr>
    </w:p>
    <w:p w14:paraId="54FBCBAA">
      <w:pPr>
        <w:spacing w:line="360" w:lineRule="auto"/>
        <w:jc w:val="center"/>
        <w:rPr>
          <w:rFonts w:hint="eastAsia" w:ascii="仿宋" w:hAnsi="仿宋" w:eastAsia="仿宋" w:cs="仿宋"/>
          <w:b/>
          <w:color w:val="auto"/>
          <w:spacing w:val="0"/>
          <w:w w:val="100"/>
          <w:position w:val="0"/>
          <w:sz w:val="28"/>
          <w:szCs w:val="28"/>
          <w:lang w:val="en-US" w:eastAsia="zh-CN"/>
        </w:rPr>
      </w:pPr>
      <w:r>
        <w:rPr>
          <w:rFonts w:hint="eastAsia" w:ascii="仿宋" w:hAnsi="仿宋" w:eastAsia="仿宋" w:cs="仿宋"/>
          <w:b/>
          <w:color w:val="auto"/>
          <w:spacing w:val="0"/>
          <w:w w:val="100"/>
          <w:position w:val="0"/>
          <w:sz w:val="32"/>
        </w:rPr>
        <w:t>（</w:t>
      </w:r>
      <w:r>
        <w:rPr>
          <w:rFonts w:hint="eastAsia" w:ascii="仿宋" w:hAnsi="仿宋" w:eastAsia="仿宋" w:cs="仿宋"/>
          <w:b/>
          <w:color w:val="auto"/>
          <w:spacing w:val="0"/>
          <w:w w:val="100"/>
          <w:position w:val="0"/>
          <w:sz w:val="32"/>
          <w:lang w:val="en-US" w:eastAsia="zh-CN"/>
        </w:rPr>
        <w:t>八</w:t>
      </w:r>
      <w:r>
        <w:rPr>
          <w:rFonts w:hint="eastAsia" w:ascii="仿宋" w:hAnsi="仿宋" w:eastAsia="仿宋" w:cs="仿宋"/>
          <w:b/>
          <w:color w:val="auto"/>
          <w:spacing w:val="0"/>
          <w:w w:val="100"/>
          <w:position w:val="0"/>
          <w:sz w:val="32"/>
        </w:rPr>
        <w:t>）合同订立</w:t>
      </w:r>
    </w:p>
    <w:p w14:paraId="63D31B17">
      <w:pPr>
        <w:spacing w:line="360" w:lineRule="auto"/>
        <w:ind w:firstLine="472" w:firstLineChars="168"/>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lang w:val="en-US" w:eastAsia="zh-CN"/>
        </w:rPr>
        <w:t>1.</w:t>
      </w:r>
      <w:r>
        <w:rPr>
          <w:rFonts w:hint="eastAsia" w:ascii="仿宋" w:hAnsi="仿宋" w:eastAsia="仿宋" w:cs="仿宋"/>
          <w:b/>
          <w:color w:val="auto"/>
          <w:spacing w:val="0"/>
          <w:w w:val="100"/>
          <w:position w:val="0"/>
          <w:sz w:val="28"/>
          <w:szCs w:val="28"/>
        </w:rPr>
        <w:t>合同订立</w:t>
      </w:r>
    </w:p>
    <w:p w14:paraId="0A7790F2">
      <w:pPr>
        <w:spacing w:line="360" w:lineRule="auto"/>
        <w:ind w:firstLine="540" w:firstLineChars="225"/>
        <w:rPr>
          <w:rFonts w:hint="eastAsia" w:ascii="仿宋" w:hAnsi="仿宋" w:eastAsia="仿宋" w:cs="仿宋"/>
          <w:color w:val="auto"/>
          <w:spacing w:val="0"/>
          <w:w w:val="100"/>
          <w:position w:val="0"/>
          <w:sz w:val="24"/>
        </w:rPr>
      </w:pPr>
      <w:r>
        <w:rPr>
          <w:rFonts w:hint="eastAsia" w:ascii="仿宋" w:hAnsi="仿宋" w:eastAsia="仿宋" w:cs="仿宋"/>
          <w:color w:val="auto"/>
          <w:spacing w:val="0"/>
          <w:w w:val="100"/>
          <w:position w:val="0"/>
          <w:sz w:val="24"/>
          <w:lang w:val="en-US" w:eastAsia="zh-CN"/>
        </w:rPr>
        <w:t>1</w:t>
      </w:r>
      <w:r>
        <w:rPr>
          <w:rFonts w:hint="eastAsia" w:ascii="仿宋" w:hAnsi="仿宋" w:eastAsia="仿宋" w:cs="仿宋"/>
          <w:color w:val="auto"/>
          <w:spacing w:val="0"/>
          <w:w w:val="100"/>
          <w:position w:val="0"/>
          <w:sz w:val="24"/>
        </w:rPr>
        <w:t>.1本</w:t>
      </w:r>
      <w:r>
        <w:rPr>
          <w:rFonts w:hint="eastAsia" w:ascii="仿宋" w:hAnsi="仿宋" w:eastAsia="仿宋" w:cs="仿宋"/>
          <w:color w:val="auto"/>
          <w:spacing w:val="0"/>
          <w:w w:val="100"/>
          <w:position w:val="0"/>
          <w:sz w:val="24"/>
          <w:lang w:val="en-US" w:eastAsia="zh-CN"/>
        </w:rPr>
        <w:t>采购项目</w:t>
      </w:r>
      <w:r>
        <w:rPr>
          <w:rFonts w:hint="eastAsia" w:ascii="仿宋" w:hAnsi="仿宋" w:eastAsia="仿宋" w:cs="仿宋"/>
          <w:color w:val="auto"/>
          <w:spacing w:val="0"/>
          <w:w w:val="100"/>
          <w:position w:val="0"/>
          <w:sz w:val="24"/>
        </w:rPr>
        <w:t>的合同将授予本次</w:t>
      </w:r>
      <w:r>
        <w:rPr>
          <w:rFonts w:hint="eastAsia" w:ascii="仿宋" w:hAnsi="仿宋" w:eastAsia="仿宋" w:cs="仿宋"/>
          <w:color w:val="auto"/>
          <w:spacing w:val="0"/>
          <w:w w:val="100"/>
          <w:position w:val="0"/>
          <w:sz w:val="24"/>
          <w:lang w:val="en-US" w:eastAsia="zh-CN"/>
        </w:rPr>
        <w:t>采购</w:t>
      </w:r>
      <w:r>
        <w:rPr>
          <w:rFonts w:hint="eastAsia" w:ascii="仿宋" w:hAnsi="仿宋" w:eastAsia="仿宋" w:cs="仿宋"/>
          <w:color w:val="auto"/>
          <w:spacing w:val="0"/>
          <w:w w:val="100"/>
          <w:position w:val="0"/>
          <w:sz w:val="24"/>
        </w:rPr>
        <w:t>所确定的</w:t>
      </w:r>
      <w:r>
        <w:rPr>
          <w:rFonts w:hint="eastAsia" w:ascii="仿宋" w:hAnsi="仿宋" w:eastAsia="仿宋" w:cs="仿宋"/>
          <w:color w:val="auto"/>
          <w:spacing w:val="0"/>
          <w:w w:val="100"/>
          <w:position w:val="0"/>
          <w:sz w:val="24"/>
          <w:lang w:val="en-US" w:eastAsia="zh-CN"/>
        </w:rPr>
        <w:t>成交供应商</w:t>
      </w:r>
      <w:r>
        <w:rPr>
          <w:rFonts w:hint="eastAsia" w:ascii="仿宋" w:hAnsi="仿宋" w:eastAsia="仿宋" w:cs="仿宋"/>
          <w:color w:val="auto"/>
          <w:spacing w:val="0"/>
          <w:w w:val="100"/>
          <w:position w:val="0"/>
          <w:sz w:val="28"/>
        </w:rPr>
        <w:t>。</w:t>
      </w:r>
    </w:p>
    <w:p w14:paraId="0297FC02">
      <w:pPr>
        <w:spacing w:line="360" w:lineRule="auto"/>
        <w:ind w:firstLine="472" w:firstLineChars="168"/>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lang w:val="en-US" w:eastAsia="zh-CN"/>
        </w:rPr>
        <w:t>2.成交</w:t>
      </w:r>
      <w:r>
        <w:rPr>
          <w:rFonts w:hint="eastAsia" w:ascii="仿宋" w:hAnsi="仿宋" w:eastAsia="仿宋" w:cs="仿宋"/>
          <w:b/>
          <w:color w:val="auto"/>
          <w:spacing w:val="0"/>
          <w:w w:val="100"/>
          <w:position w:val="0"/>
          <w:sz w:val="28"/>
          <w:szCs w:val="28"/>
        </w:rPr>
        <w:t>通知书</w:t>
      </w:r>
    </w:p>
    <w:p w14:paraId="5C5A203A">
      <w:pPr>
        <w:spacing w:line="360" w:lineRule="auto"/>
        <w:ind w:firstLine="540" w:firstLineChars="225"/>
        <w:rPr>
          <w:rFonts w:hint="eastAsia" w:ascii="仿宋" w:hAnsi="仿宋" w:eastAsia="仿宋" w:cs="仿宋"/>
          <w:color w:val="auto"/>
          <w:spacing w:val="0"/>
          <w:w w:val="100"/>
          <w:position w:val="0"/>
          <w:sz w:val="24"/>
        </w:rPr>
      </w:pPr>
      <w:r>
        <w:rPr>
          <w:rFonts w:hint="eastAsia" w:ascii="仿宋" w:hAnsi="仿宋" w:eastAsia="仿宋" w:cs="仿宋"/>
          <w:color w:val="auto"/>
          <w:spacing w:val="0"/>
          <w:w w:val="100"/>
          <w:position w:val="0"/>
          <w:sz w:val="24"/>
          <w:lang w:val="en-US" w:eastAsia="zh-CN"/>
        </w:rPr>
        <w:t>2</w:t>
      </w:r>
      <w:r>
        <w:rPr>
          <w:rFonts w:hint="eastAsia" w:ascii="仿宋" w:hAnsi="仿宋" w:eastAsia="仿宋" w:cs="仿宋"/>
          <w:color w:val="auto"/>
          <w:spacing w:val="0"/>
          <w:w w:val="100"/>
          <w:position w:val="0"/>
          <w:sz w:val="24"/>
        </w:rPr>
        <w:t>.1</w:t>
      </w:r>
      <w:r>
        <w:rPr>
          <w:rFonts w:hint="eastAsia" w:ascii="仿宋" w:hAnsi="仿宋" w:eastAsia="仿宋" w:cs="仿宋"/>
          <w:color w:val="auto"/>
          <w:spacing w:val="0"/>
          <w:w w:val="100"/>
          <w:position w:val="0"/>
          <w:sz w:val="24"/>
          <w:lang w:val="en-US" w:eastAsia="zh-CN"/>
        </w:rPr>
        <w:t>成交供应商</w:t>
      </w:r>
      <w:r>
        <w:rPr>
          <w:rFonts w:hint="eastAsia" w:ascii="仿宋" w:hAnsi="仿宋" w:eastAsia="仿宋" w:cs="仿宋"/>
          <w:color w:val="auto"/>
          <w:spacing w:val="0"/>
          <w:w w:val="100"/>
          <w:position w:val="0"/>
          <w:sz w:val="24"/>
        </w:rPr>
        <w:t>确定后，</w:t>
      </w:r>
      <w:r>
        <w:rPr>
          <w:rFonts w:hint="eastAsia" w:ascii="仿宋" w:hAnsi="仿宋" w:eastAsia="仿宋" w:cs="仿宋"/>
          <w:color w:val="auto"/>
          <w:spacing w:val="0"/>
          <w:w w:val="100"/>
          <w:position w:val="0"/>
          <w:sz w:val="24"/>
          <w:lang w:eastAsia="zh-CN"/>
        </w:rPr>
        <w:t>采购人</w:t>
      </w:r>
      <w:r>
        <w:rPr>
          <w:rFonts w:hint="eastAsia" w:ascii="仿宋" w:hAnsi="仿宋" w:eastAsia="仿宋" w:cs="仿宋"/>
          <w:color w:val="auto"/>
          <w:spacing w:val="0"/>
          <w:w w:val="100"/>
          <w:position w:val="0"/>
          <w:sz w:val="24"/>
        </w:rPr>
        <w:t>将向</w:t>
      </w:r>
      <w:r>
        <w:rPr>
          <w:rFonts w:hint="eastAsia" w:ascii="仿宋" w:hAnsi="仿宋" w:eastAsia="仿宋" w:cs="仿宋"/>
          <w:color w:val="auto"/>
          <w:spacing w:val="0"/>
          <w:w w:val="100"/>
          <w:position w:val="0"/>
          <w:sz w:val="24"/>
          <w:lang w:val="en-US" w:eastAsia="zh-CN"/>
        </w:rPr>
        <w:t>成交供应商</w:t>
      </w:r>
      <w:r>
        <w:rPr>
          <w:rFonts w:hint="eastAsia" w:ascii="仿宋" w:hAnsi="仿宋" w:eastAsia="仿宋" w:cs="仿宋"/>
          <w:color w:val="auto"/>
          <w:spacing w:val="0"/>
          <w:w w:val="100"/>
          <w:position w:val="0"/>
          <w:sz w:val="24"/>
        </w:rPr>
        <w:t>发出</w:t>
      </w:r>
      <w:r>
        <w:rPr>
          <w:rFonts w:hint="eastAsia" w:ascii="仿宋" w:hAnsi="仿宋" w:eastAsia="仿宋" w:cs="仿宋"/>
          <w:color w:val="auto"/>
          <w:spacing w:val="0"/>
          <w:w w:val="100"/>
          <w:position w:val="0"/>
          <w:sz w:val="24"/>
          <w:lang w:val="en-US" w:eastAsia="zh-CN"/>
        </w:rPr>
        <w:t>成交</w:t>
      </w:r>
      <w:r>
        <w:rPr>
          <w:rFonts w:hint="eastAsia" w:ascii="仿宋" w:hAnsi="仿宋" w:eastAsia="仿宋" w:cs="仿宋"/>
          <w:color w:val="auto"/>
          <w:spacing w:val="0"/>
          <w:w w:val="100"/>
          <w:position w:val="0"/>
          <w:sz w:val="24"/>
        </w:rPr>
        <w:t>通知书。</w:t>
      </w:r>
    </w:p>
    <w:p w14:paraId="0F6E5FAF">
      <w:pPr>
        <w:spacing w:line="360" w:lineRule="auto"/>
        <w:ind w:firstLine="472" w:firstLineChars="168"/>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rPr>
        <w:t>3</w:t>
      </w:r>
      <w:r>
        <w:rPr>
          <w:rFonts w:hint="eastAsia" w:ascii="仿宋" w:hAnsi="仿宋" w:eastAsia="仿宋" w:cs="仿宋"/>
          <w:b/>
          <w:color w:val="auto"/>
          <w:spacing w:val="0"/>
          <w:w w:val="100"/>
          <w:position w:val="0"/>
          <w:sz w:val="28"/>
          <w:szCs w:val="28"/>
          <w:lang w:val="en-US" w:eastAsia="zh-CN"/>
        </w:rPr>
        <w:t>.</w:t>
      </w:r>
      <w:r>
        <w:rPr>
          <w:rFonts w:hint="eastAsia" w:ascii="仿宋" w:hAnsi="仿宋" w:eastAsia="仿宋" w:cs="仿宋"/>
          <w:b/>
          <w:color w:val="auto"/>
          <w:spacing w:val="0"/>
          <w:w w:val="100"/>
          <w:position w:val="0"/>
          <w:sz w:val="28"/>
          <w:szCs w:val="28"/>
        </w:rPr>
        <w:t>合同协议书的签定</w:t>
      </w:r>
    </w:p>
    <w:p w14:paraId="7E6F0AE2">
      <w:pPr>
        <w:spacing w:line="360" w:lineRule="auto"/>
        <w:ind w:firstLine="540" w:firstLineChars="225"/>
        <w:rPr>
          <w:rFonts w:hint="eastAsia" w:ascii="仿宋" w:hAnsi="仿宋" w:eastAsia="仿宋" w:cs="仿宋"/>
          <w:color w:val="auto"/>
          <w:spacing w:val="0"/>
          <w:w w:val="100"/>
          <w:position w:val="0"/>
          <w:sz w:val="24"/>
        </w:rPr>
      </w:pPr>
      <w:r>
        <w:rPr>
          <w:rFonts w:hint="eastAsia" w:ascii="仿宋" w:hAnsi="仿宋" w:eastAsia="仿宋" w:cs="仿宋"/>
          <w:color w:val="auto"/>
          <w:spacing w:val="0"/>
          <w:w w:val="100"/>
          <w:position w:val="0"/>
          <w:sz w:val="24"/>
          <w:lang w:val="en-US" w:eastAsia="zh-CN"/>
        </w:rPr>
        <w:t>3</w:t>
      </w:r>
      <w:r>
        <w:rPr>
          <w:rFonts w:hint="eastAsia" w:ascii="仿宋" w:hAnsi="仿宋" w:eastAsia="仿宋" w:cs="仿宋"/>
          <w:color w:val="auto"/>
          <w:spacing w:val="0"/>
          <w:w w:val="100"/>
          <w:position w:val="0"/>
          <w:sz w:val="24"/>
        </w:rPr>
        <w:t>.1</w:t>
      </w:r>
      <w:r>
        <w:rPr>
          <w:rFonts w:hint="eastAsia" w:ascii="仿宋" w:hAnsi="仿宋" w:eastAsia="仿宋" w:cs="仿宋"/>
          <w:color w:val="auto"/>
          <w:spacing w:val="0"/>
          <w:w w:val="100"/>
          <w:position w:val="0"/>
          <w:sz w:val="24"/>
          <w:lang w:eastAsia="zh-CN"/>
        </w:rPr>
        <w:t>采购人</w:t>
      </w:r>
      <w:r>
        <w:rPr>
          <w:rFonts w:hint="eastAsia" w:ascii="仿宋" w:hAnsi="仿宋" w:eastAsia="仿宋" w:cs="仿宋"/>
          <w:color w:val="auto"/>
          <w:spacing w:val="0"/>
          <w:w w:val="100"/>
          <w:position w:val="0"/>
          <w:sz w:val="24"/>
        </w:rPr>
        <w:t>与</w:t>
      </w:r>
      <w:r>
        <w:rPr>
          <w:rFonts w:hint="eastAsia" w:ascii="仿宋" w:hAnsi="仿宋" w:eastAsia="仿宋" w:cs="仿宋"/>
          <w:color w:val="auto"/>
          <w:spacing w:val="0"/>
          <w:w w:val="100"/>
          <w:position w:val="0"/>
          <w:sz w:val="24"/>
          <w:lang w:val="en-US" w:eastAsia="zh-CN"/>
        </w:rPr>
        <w:t>成交供应商</w:t>
      </w:r>
      <w:r>
        <w:rPr>
          <w:rFonts w:hint="eastAsia" w:ascii="仿宋" w:hAnsi="仿宋" w:eastAsia="仿宋" w:cs="仿宋"/>
          <w:color w:val="auto"/>
          <w:spacing w:val="0"/>
          <w:w w:val="100"/>
          <w:position w:val="0"/>
          <w:sz w:val="24"/>
        </w:rPr>
        <w:t>将于</w:t>
      </w:r>
      <w:r>
        <w:rPr>
          <w:rFonts w:hint="eastAsia" w:ascii="仿宋" w:hAnsi="仿宋" w:eastAsia="仿宋" w:cs="仿宋"/>
          <w:color w:val="auto"/>
          <w:spacing w:val="0"/>
          <w:w w:val="100"/>
          <w:position w:val="0"/>
          <w:sz w:val="24"/>
          <w:lang w:val="en-US" w:eastAsia="zh-CN"/>
        </w:rPr>
        <w:t>成交</w:t>
      </w:r>
      <w:r>
        <w:rPr>
          <w:rFonts w:hint="eastAsia" w:ascii="仿宋" w:hAnsi="仿宋" w:eastAsia="仿宋" w:cs="仿宋"/>
          <w:color w:val="auto"/>
          <w:spacing w:val="0"/>
          <w:w w:val="100"/>
          <w:position w:val="0"/>
          <w:sz w:val="24"/>
        </w:rPr>
        <w:t>通知书发出之日起</w:t>
      </w:r>
      <w:r>
        <w:rPr>
          <w:rFonts w:hint="eastAsia" w:ascii="仿宋" w:hAnsi="仿宋" w:eastAsia="仿宋" w:cs="仿宋"/>
          <w:color w:val="auto"/>
          <w:spacing w:val="0"/>
          <w:w w:val="100"/>
          <w:position w:val="0"/>
          <w:sz w:val="24"/>
          <w:lang w:val="en-US" w:eastAsia="zh-CN"/>
        </w:rPr>
        <w:t>25</w:t>
      </w:r>
      <w:r>
        <w:rPr>
          <w:rFonts w:hint="eastAsia" w:ascii="仿宋" w:hAnsi="仿宋" w:eastAsia="仿宋" w:cs="仿宋"/>
          <w:color w:val="auto"/>
          <w:spacing w:val="0"/>
          <w:w w:val="100"/>
          <w:position w:val="0"/>
          <w:sz w:val="24"/>
        </w:rPr>
        <w:t>日内，按照</w:t>
      </w:r>
      <w:r>
        <w:rPr>
          <w:rFonts w:hint="eastAsia" w:ascii="仿宋" w:hAnsi="仿宋" w:eastAsia="仿宋" w:cs="仿宋"/>
          <w:color w:val="auto"/>
          <w:spacing w:val="0"/>
          <w:w w:val="100"/>
          <w:position w:val="0"/>
          <w:sz w:val="24"/>
          <w:lang w:eastAsia="zh-CN"/>
        </w:rPr>
        <w:t>单一来源采购文件</w:t>
      </w:r>
      <w:r>
        <w:rPr>
          <w:rFonts w:hint="eastAsia" w:ascii="仿宋" w:hAnsi="仿宋" w:eastAsia="仿宋" w:cs="仿宋"/>
          <w:color w:val="auto"/>
          <w:spacing w:val="0"/>
          <w:w w:val="100"/>
          <w:position w:val="0"/>
          <w:sz w:val="24"/>
        </w:rPr>
        <w:t>和</w:t>
      </w:r>
      <w:r>
        <w:rPr>
          <w:rFonts w:hint="eastAsia" w:ascii="仿宋" w:hAnsi="仿宋" w:eastAsia="仿宋" w:cs="仿宋"/>
          <w:color w:val="auto"/>
          <w:spacing w:val="0"/>
          <w:w w:val="100"/>
          <w:position w:val="0"/>
          <w:sz w:val="24"/>
          <w:lang w:val="en-US" w:eastAsia="zh-CN"/>
        </w:rPr>
        <w:t>成交供应商</w:t>
      </w:r>
      <w:r>
        <w:rPr>
          <w:rFonts w:hint="eastAsia" w:ascii="仿宋" w:hAnsi="仿宋" w:eastAsia="仿宋" w:cs="仿宋"/>
          <w:color w:val="auto"/>
          <w:spacing w:val="0"/>
          <w:w w:val="100"/>
          <w:position w:val="0"/>
          <w:sz w:val="24"/>
        </w:rPr>
        <w:t>的</w:t>
      </w:r>
      <w:r>
        <w:rPr>
          <w:rFonts w:hint="eastAsia" w:ascii="仿宋" w:hAnsi="仿宋" w:eastAsia="仿宋" w:cs="仿宋"/>
          <w:color w:val="auto"/>
          <w:spacing w:val="0"/>
          <w:w w:val="100"/>
          <w:position w:val="0"/>
          <w:sz w:val="24"/>
          <w:lang w:eastAsia="zh-CN"/>
        </w:rPr>
        <w:t>投标(响应)文件</w:t>
      </w:r>
      <w:r>
        <w:rPr>
          <w:rFonts w:hint="eastAsia" w:ascii="仿宋" w:hAnsi="仿宋" w:eastAsia="仿宋" w:cs="仿宋"/>
          <w:color w:val="auto"/>
          <w:spacing w:val="0"/>
          <w:w w:val="100"/>
          <w:position w:val="0"/>
          <w:sz w:val="24"/>
        </w:rPr>
        <w:t>签订</w:t>
      </w:r>
      <w:r>
        <w:rPr>
          <w:rFonts w:hint="eastAsia" w:ascii="仿宋" w:hAnsi="仿宋" w:eastAsia="仿宋" w:cs="仿宋"/>
          <w:color w:val="auto"/>
          <w:spacing w:val="0"/>
          <w:w w:val="100"/>
          <w:position w:val="0"/>
          <w:sz w:val="24"/>
          <w:lang w:val="en-US" w:eastAsia="zh-CN"/>
        </w:rPr>
        <w:t>采购</w:t>
      </w:r>
      <w:r>
        <w:rPr>
          <w:rFonts w:hint="eastAsia" w:ascii="仿宋" w:hAnsi="仿宋" w:eastAsia="仿宋" w:cs="仿宋"/>
          <w:color w:val="auto"/>
          <w:spacing w:val="0"/>
          <w:w w:val="100"/>
          <w:position w:val="0"/>
          <w:sz w:val="24"/>
        </w:rPr>
        <w:t>合同。</w:t>
      </w:r>
    </w:p>
    <w:p w14:paraId="23C168B1">
      <w:pPr>
        <w:spacing w:line="360" w:lineRule="auto"/>
        <w:ind w:firstLine="540" w:firstLineChars="225"/>
        <w:rPr>
          <w:rFonts w:hint="eastAsia" w:ascii="仿宋" w:hAnsi="仿宋" w:eastAsia="仿宋" w:cs="仿宋"/>
          <w:color w:val="auto"/>
          <w:spacing w:val="0"/>
          <w:w w:val="100"/>
          <w:position w:val="0"/>
          <w:sz w:val="24"/>
        </w:rPr>
      </w:pPr>
      <w:r>
        <w:rPr>
          <w:rFonts w:hint="eastAsia" w:ascii="仿宋" w:hAnsi="仿宋" w:eastAsia="仿宋" w:cs="仿宋"/>
          <w:color w:val="auto"/>
          <w:spacing w:val="0"/>
          <w:w w:val="100"/>
          <w:position w:val="0"/>
          <w:sz w:val="24"/>
        </w:rPr>
        <w:t>3.2</w:t>
      </w:r>
      <w:r>
        <w:rPr>
          <w:rFonts w:hint="eastAsia" w:ascii="仿宋" w:hAnsi="仿宋" w:eastAsia="仿宋" w:cs="仿宋"/>
          <w:color w:val="auto"/>
          <w:spacing w:val="0"/>
          <w:w w:val="100"/>
          <w:position w:val="0"/>
          <w:sz w:val="24"/>
          <w:lang w:val="en-US" w:eastAsia="zh-CN"/>
        </w:rPr>
        <w:t>成交供应商</w:t>
      </w:r>
      <w:r>
        <w:rPr>
          <w:rFonts w:hint="eastAsia" w:ascii="仿宋" w:hAnsi="仿宋" w:eastAsia="仿宋" w:cs="仿宋"/>
          <w:color w:val="auto"/>
          <w:spacing w:val="0"/>
          <w:w w:val="100"/>
          <w:position w:val="0"/>
          <w:sz w:val="24"/>
        </w:rPr>
        <w:t>因自身原因不按本投标须知规定与</w:t>
      </w:r>
      <w:r>
        <w:rPr>
          <w:rFonts w:hint="eastAsia" w:ascii="仿宋" w:hAnsi="仿宋" w:eastAsia="仿宋" w:cs="仿宋"/>
          <w:color w:val="auto"/>
          <w:spacing w:val="0"/>
          <w:w w:val="100"/>
          <w:position w:val="0"/>
          <w:sz w:val="24"/>
          <w:lang w:eastAsia="zh-CN"/>
        </w:rPr>
        <w:t>采购人</w:t>
      </w:r>
      <w:r>
        <w:rPr>
          <w:rFonts w:hint="eastAsia" w:ascii="仿宋" w:hAnsi="仿宋" w:eastAsia="仿宋" w:cs="仿宋"/>
          <w:color w:val="auto"/>
          <w:spacing w:val="0"/>
          <w:w w:val="100"/>
          <w:position w:val="0"/>
          <w:sz w:val="24"/>
        </w:rPr>
        <w:t>签订施工合同，则</w:t>
      </w:r>
      <w:r>
        <w:rPr>
          <w:rFonts w:hint="eastAsia" w:ascii="仿宋" w:hAnsi="仿宋" w:eastAsia="仿宋" w:cs="仿宋"/>
          <w:color w:val="auto"/>
          <w:spacing w:val="0"/>
          <w:w w:val="100"/>
          <w:position w:val="0"/>
          <w:sz w:val="24"/>
          <w:lang w:eastAsia="zh-CN"/>
        </w:rPr>
        <w:t>采购人</w:t>
      </w:r>
      <w:r>
        <w:rPr>
          <w:rFonts w:hint="eastAsia" w:ascii="仿宋" w:hAnsi="仿宋" w:eastAsia="仿宋" w:cs="仿宋"/>
          <w:color w:val="auto"/>
          <w:spacing w:val="0"/>
          <w:w w:val="100"/>
          <w:position w:val="0"/>
          <w:sz w:val="24"/>
        </w:rPr>
        <w:t>将废除授标，投标保证金不予退还，给</w:t>
      </w:r>
      <w:r>
        <w:rPr>
          <w:rFonts w:hint="eastAsia" w:ascii="仿宋" w:hAnsi="仿宋" w:eastAsia="仿宋" w:cs="仿宋"/>
          <w:color w:val="auto"/>
          <w:spacing w:val="0"/>
          <w:w w:val="100"/>
          <w:position w:val="0"/>
          <w:sz w:val="24"/>
          <w:lang w:eastAsia="zh-CN"/>
        </w:rPr>
        <w:t>采购人</w:t>
      </w:r>
      <w:r>
        <w:rPr>
          <w:rFonts w:hint="eastAsia" w:ascii="仿宋" w:hAnsi="仿宋" w:eastAsia="仿宋" w:cs="仿宋"/>
          <w:color w:val="auto"/>
          <w:spacing w:val="0"/>
          <w:w w:val="100"/>
          <w:position w:val="0"/>
          <w:sz w:val="24"/>
        </w:rPr>
        <w:t>造成的损失超过投标保证金数额的，还应当对超过部分予以赔偿，并依法承担相应法律责任。</w:t>
      </w:r>
    </w:p>
    <w:p w14:paraId="6F4E7CD2">
      <w:pPr>
        <w:pStyle w:val="8"/>
        <w:numPr>
          <w:ilvl w:val="0"/>
          <w:numId w:val="0"/>
        </w:numPr>
        <w:spacing w:line="360" w:lineRule="auto"/>
        <w:ind w:leftChars="0"/>
        <w:jc w:val="center"/>
        <w:rPr>
          <w:rFonts w:hint="eastAsia" w:ascii="仿宋" w:hAnsi="仿宋" w:eastAsia="仿宋" w:cs="仿宋"/>
          <w:b/>
          <w:color w:val="auto"/>
          <w:spacing w:val="0"/>
          <w:w w:val="100"/>
          <w:kern w:val="2"/>
          <w:position w:val="0"/>
          <w:sz w:val="32"/>
          <w:szCs w:val="22"/>
          <w:lang w:val="en-US" w:eastAsia="zh-CN" w:bidi="ar-SA"/>
        </w:rPr>
      </w:pPr>
      <w:r>
        <w:rPr>
          <w:rFonts w:hint="eastAsia" w:ascii="仿宋" w:hAnsi="仿宋" w:eastAsia="仿宋" w:cs="仿宋"/>
          <w:b/>
          <w:color w:val="auto"/>
          <w:spacing w:val="0"/>
          <w:w w:val="100"/>
          <w:kern w:val="2"/>
          <w:position w:val="0"/>
          <w:sz w:val="32"/>
          <w:szCs w:val="22"/>
          <w:lang w:val="en-US" w:eastAsia="zh-CN" w:bidi="ar-SA"/>
        </w:rPr>
        <w:t>（九）代理服务费</w:t>
      </w:r>
    </w:p>
    <w:p w14:paraId="16DC6732">
      <w:pPr>
        <w:spacing w:line="360" w:lineRule="auto"/>
        <w:ind w:firstLine="540" w:firstLineChars="225"/>
        <w:rPr>
          <w:rFonts w:hint="eastAsia" w:ascii="仿宋" w:hAnsi="仿宋" w:eastAsia="仿宋" w:cs="仿宋"/>
          <w:color w:val="auto"/>
          <w:spacing w:val="0"/>
          <w:w w:val="100"/>
          <w:position w:val="0"/>
          <w:sz w:val="24"/>
          <w:szCs w:val="22"/>
        </w:rPr>
      </w:pPr>
      <w:r>
        <w:rPr>
          <w:rFonts w:hint="eastAsia" w:ascii="仿宋" w:hAnsi="仿宋" w:eastAsia="仿宋" w:cs="仿宋"/>
          <w:color w:val="auto"/>
          <w:spacing w:val="0"/>
          <w:w w:val="100"/>
          <w:position w:val="0"/>
          <w:sz w:val="24"/>
          <w:szCs w:val="22"/>
        </w:rPr>
        <w:t>招标代理机构参照</w:t>
      </w:r>
      <w:r>
        <w:rPr>
          <w:rFonts w:hint="eastAsia" w:ascii="仿宋" w:hAnsi="仿宋" w:eastAsia="仿宋" w:cs="仿宋"/>
          <w:color w:val="auto"/>
          <w:spacing w:val="0"/>
          <w:w w:val="100"/>
          <w:position w:val="0"/>
          <w:sz w:val="24"/>
          <w:szCs w:val="22"/>
          <w:lang w:val="en-US" w:eastAsia="zh-CN"/>
        </w:rPr>
        <w:t>【计费标准参照招标代理服务收费管理暂行办法【2002】1980号</w:t>
      </w:r>
      <w:r>
        <w:rPr>
          <w:rFonts w:hint="eastAsia" w:ascii="仿宋" w:hAnsi="仿宋" w:eastAsia="仿宋" w:cs="仿宋"/>
          <w:color w:val="auto"/>
          <w:spacing w:val="0"/>
          <w:w w:val="100"/>
          <w:position w:val="0"/>
          <w:sz w:val="24"/>
          <w:szCs w:val="22"/>
        </w:rPr>
        <w:t>（计价格【2002】1980号文）、</w:t>
      </w:r>
      <w:r>
        <w:rPr>
          <w:rFonts w:hint="eastAsia" w:ascii="仿宋" w:hAnsi="仿宋" w:eastAsia="仿宋" w:cs="仿宋"/>
          <w:color w:val="auto"/>
          <w:spacing w:val="0"/>
          <w:w w:val="100"/>
          <w:position w:val="0"/>
          <w:sz w:val="24"/>
          <w:szCs w:val="22"/>
          <w:lang w:val="en-US" w:eastAsia="zh-CN"/>
        </w:rPr>
        <w:t>国家发展改革委员会文件</w:t>
      </w:r>
      <w:r>
        <w:rPr>
          <w:rFonts w:hint="eastAsia" w:ascii="仿宋" w:hAnsi="仿宋" w:eastAsia="仿宋" w:cs="仿宋"/>
          <w:color w:val="auto"/>
          <w:spacing w:val="0"/>
          <w:w w:val="100"/>
          <w:position w:val="0"/>
          <w:sz w:val="24"/>
          <w:szCs w:val="22"/>
        </w:rPr>
        <w:t>发改价格【</w:t>
      </w:r>
      <w:r>
        <w:rPr>
          <w:rFonts w:hint="eastAsia" w:ascii="仿宋" w:hAnsi="仿宋" w:eastAsia="仿宋" w:cs="仿宋"/>
          <w:color w:val="auto"/>
          <w:spacing w:val="0"/>
          <w:w w:val="100"/>
          <w:position w:val="0"/>
          <w:sz w:val="24"/>
          <w:szCs w:val="22"/>
          <w:lang w:val="en-US" w:eastAsia="zh-CN"/>
        </w:rPr>
        <w:t>2011】534</w:t>
      </w:r>
      <w:r>
        <w:rPr>
          <w:rFonts w:hint="eastAsia" w:ascii="仿宋" w:hAnsi="仿宋" w:eastAsia="仿宋" w:cs="仿宋"/>
          <w:color w:val="auto"/>
          <w:spacing w:val="0"/>
          <w:w w:val="100"/>
          <w:position w:val="0"/>
          <w:sz w:val="24"/>
          <w:szCs w:val="22"/>
        </w:rPr>
        <w:t>号文件</w:t>
      </w:r>
      <w:r>
        <w:rPr>
          <w:rFonts w:hint="eastAsia" w:ascii="仿宋" w:hAnsi="仿宋" w:eastAsia="仿宋" w:cs="仿宋"/>
          <w:color w:val="auto"/>
          <w:spacing w:val="0"/>
          <w:w w:val="100"/>
          <w:position w:val="0"/>
          <w:sz w:val="24"/>
          <w:szCs w:val="22"/>
          <w:lang w:val="en-US" w:eastAsia="zh-CN"/>
        </w:rPr>
        <w:t>及</w:t>
      </w:r>
      <w:r>
        <w:rPr>
          <w:rFonts w:hint="eastAsia" w:ascii="仿宋" w:hAnsi="仿宋" w:eastAsia="仿宋" w:cs="仿宋"/>
          <w:color w:val="auto"/>
          <w:spacing w:val="0"/>
          <w:w w:val="100"/>
          <w:position w:val="0"/>
          <w:sz w:val="24"/>
          <w:szCs w:val="22"/>
          <w:lang w:eastAsia="zh-CN"/>
        </w:rPr>
        <w:t>《</w:t>
      </w:r>
      <w:r>
        <w:rPr>
          <w:rFonts w:hint="eastAsia" w:ascii="仿宋" w:hAnsi="仿宋" w:eastAsia="仿宋" w:cs="仿宋"/>
          <w:color w:val="auto"/>
          <w:spacing w:val="0"/>
          <w:w w:val="100"/>
          <w:position w:val="0"/>
          <w:sz w:val="24"/>
          <w:szCs w:val="22"/>
          <w:lang w:val="en-US" w:eastAsia="zh-CN"/>
        </w:rPr>
        <w:t>政府采购代理机构管理暂行办法》财库（2018）2号收费标准</w:t>
      </w:r>
      <w:r>
        <w:rPr>
          <w:rFonts w:hint="eastAsia" w:ascii="仿宋" w:hAnsi="仿宋" w:eastAsia="仿宋" w:cs="仿宋"/>
          <w:color w:val="auto"/>
          <w:spacing w:val="0"/>
          <w:w w:val="100"/>
          <w:position w:val="0"/>
          <w:sz w:val="24"/>
          <w:szCs w:val="22"/>
        </w:rPr>
        <w:t>向成交</w:t>
      </w:r>
      <w:r>
        <w:rPr>
          <w:rFonts w:hint="eastAsia" w:ascii="仿宋" w:hAnsi="仿宋" w:eastAsia="仿宋" w:cs="仿宋"/>
          <w:color w:val="auto"/>
          <w:spacing w:val="0"/>
          <w:w w:val="100"/>
          <w:position w:val="0"/>
          <w:sz w:val="24"/>
          <w:szCs w:val="22"/>
          <w:lang w:val="en-US" w:eastAsia="zh-CN"/>
        </w:rPr>
        <w:t>供应商</w:t>
      </w:r>
      <w:r>
        <w:rPr>
          <w:rFonts w:hint="eastAsia" w:ascii="仿宋" w:hAnsi="仿宋" w:eastAsia="仿宋" w:cs="仿宋"/>
          <w:color w:val="auto"/>
          <w:spacing w:val="0"/>
          <w:w w:val="100"/>
          <w:position w:val="0"/>
          <w:sz w:val="24"/>
          <w:szCs w:val="22"/>
        </w:rPr>
        <w:t>收取招标代理服务费。</w:t>
      </w:r>
    </w:p>
    <w:p w14:paraId="44DB30CD">
      <w:pPr>
        <w:spacing w:line="360" w:lineRule="auto"/>
        <w:ind w:firstLine="540" w:firstLineChars="225"/>
        <w:rPr>
          <w:rFonts w:hint="eastAsia" w:ascii="仿宋" w:hAnsi="仿宋" w:eastAsia="仿宋" w:cs="仿宋"/>
          <w:color w:val="auto"/>
          <w:spacing w:val="0"/>
          <w:w w:val="100"/>
          <w:position w:val="0"/>
          <w:sz w:val="24"/>
          <w:szCs w:val="22"/>
          <w:lang w:val="en-US" w:eastAsia="zh-CN"/>
        </w:rPr>
      </w:pPr>
    </w:p>
    <w:p w14:paraId="134149F4">
      <w:pPr>
        <w:spacing w:line="360" w:lineRule="auto"/>
        <w:ind w:firstLine="723" w:firstLineChars="225"/>
        <w:rPr>
          <w:rFonts w:hint="eastAsia" w:ascii="仿宋" w:hAnsi="仿宋" w:eastAsia="仿宋" w:cs="仿宋"/>
          <w:b/>
          <w:color w:val="auto"/>
          <w:spacing w:val="0"/>
          <w:w w:val="100"/>
          <w:position w:val="0"/>
          <w:sz w:val="32"/>
        </w:rPr>
      </w:pPr>
    </w:p>
    <w:p w14:paraId="1E7F19E8">
      <w:pPr>
        <w:pStyle w:val="5"/>
        <w:numPr>
          <w:ilvl w:val="0"/>
          <w:numId w:val="0"/>
        </w:numPr>
        <w:shd w:val="clear" w:color="auto" w:fill="auto"/>
        <w:spacing w:line="360" w:lineRule="auto"/>
        <w:ind w:left="0" w:leftChars="0" w:right="0" w:rightChars="0" w:firstLine="0" w:firstLineChars="0"/>
        <w:jc w:val="center"/>
        <w:rPr>
          <w:rFonts w:hint="eastAsia" w:ascii="仿宋" w:hAnsi="仿宋" w:eastAsia="仿宋" w:cs="仿宋"/>
          <w:color w:val="auto"/>
          <w:highlight w:val="none"/>
          <w:lang w:val="en-US" w:eastAsia="zh-CN"/>
        </w:rPr>
      </w:pPr>
      <w:bookmarkStart w:id="7" w:name="_Toc18832"/>
      <w:bookmarkStart w:id="8" w:name="_Toc12197"/>
      <w:bookmarkStart w:id="9" w:name="_Toc16689"/>
      <w:r>
        <w:rPr>
          <w:rFonts w:hint="eastAsia" w:ascii="仿宋" w:hAnsi="仿宋" w:eastAsia="仿宋" w:cs="仿宋"/>
        </w:rPr>
        <w:br w:type="page"/>
      </w:r>
      <w:bookmarkStart w:id="10" w:name="_Toc21534"/>
      <w:bookmarkStart w:id="11" w:name="_Toc29608"/>
      <w:bookmarkStart w:id="12" w:name="_Toc18761"/>
      <w:bookmarkStart w:id="13" w:name="_Toc21470"/>
      <w:r>
        <w:rPr>
          <w:rFonts w:hint="eastAsia" w:ascii="仿宋" w:hAnsi="仿宋" w:eastAsia="仿宋" w:cs="仿宋"/>
          <w:color w:val="auto"/>
          <w:sz w:val="31"/>
          <w:szCs w:val="31"/>
          <w:highlight w:val="none"/>
          <w:lang w:val="en-US" w:eastAsia="zh-CN"/>
        </w:rPr>
        <w:t xml:space="preserve">第三章 </w:t>
      </w:r>
      <w:bookmarkEnd w:id="10"/>
      <w:r>
        <w:rPr>
          <w:rFonts w:hint="eastAsia" w:ascii="仿宋" w:hAnsi="仿宋" w:eastAsia="仿宋" w:cs="仿宋"/>
          <w:sz w:val="31"/>
          <w:szCs w:val="31"/>
          <w:highlight w:val="none"/>
        </w:rPr>
        <w:t>采购内容及技术</w:t>
      </w:r>
      <w:r>
        <w:rPr>
          <w:rFonts w:hint="eastAsia" w:ascii="仿宋" w:hAnsi="仿宋" w:eastAsia="仿宋" w:cs="仿宋"/>
          <w:sz w:val="31"/>
          <w:szCs w:val="31"/>
          <w:highlight w:val="none"/>
          <w:lang w:val="en-US" w:eastAsia="zh-CN"/>
        </w:rPr>
        <w:t>参数</w:t>
      </w:r>
      <w:bookmarkEnd w:id="11"/>
      <w:bookmarkEnd w:id="12"/>
    </w:p>
    <w:p w14:paraId="0204CC5A">
      <w:pPr>
        <w:pStyle w:val="17"/>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（一）采购清单  </w:t>
      </w:r>
    </w:p>
    <w:p w14:paraId="036175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1、产品名称：64排螺旋CT球管</w:t>
      </w:r>
    </w:p>
    <w:p w14:paraId="691EBF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w:t>
      </w:r>
      <w:r>
        <w:rPr>
          <w:rFonts w:hint="eastAsia" w:ascii="仿宋" w:hAnsi="仿宋" w:eastAsia="仿宋" w:cs="仿宋"/>
          <w:sz w:val="24"/>
          <w:szCs w:val="22"/>
        </w:rPr>
        <w:t>采购数量</w:t>
      </w:r>
      <w:r>
        <w:rPr>
          <w:rFonts w:hint="eastAsia" w:ascii="仿宋" w:hAnsi="仿宋" w:eastAsia="仿宋" w:cs="仿宋"/>
          <w:sz w:val="24"/>
          <w:szCs w:val="22"/>
          <w:lang w:eastAsia="zh-CN"/>
        </w:rPr>
        <w:t>：</w:t>
      </w:r>
      <w:r>
        <w:rPr>
          <w:rFonts w:hint="eastAsia" w:ascii="仿宋" w:hAnsi="仿宋" w:eastAsia="仿宋" w:cs="仿宋"/>
          <w:sz w:val="24"/>
          <w:szCs w:val="22"/>
        </w:rPr>
        <w:t>1</w:t>
      </w:r>
      <w:r>
        <w:rPr>
          <w:rFonts w:hint="eastAsia" w:ascii="仿宋" w:hAnsi="仿宋" w:eastAsia="仿宋" w:cs="仿宋"/>
          <w:sz w:val="24"/>
          <w:szCs w:val="22"/>
          <w:lang w:val="en-US" w:eastAsia="zh-CN"/>
        </w:rPr>
        <w:t>套</w:t>
      </w:r>
    </w:p>
    <w:p w14:paraId="40ED3726">
      <w:pPr>
        <w:pStyle w:val="17"/>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（二）64排螺旋CT球管技术参数要求</w:t>
      </w:r>
    </w:p>
    <w:p w14:paraId="0D503620">
      <w:pPr>
        <w:spacing w:line="360" w:lineRule="auto"/>
        <w:ind w:firstLine="482" w:firstLineChars="200"/>
        <w:rPr>
          <w:rFonts w:hint="eastAsia" w:ascii="仿宋" w:hAnsi="仿宋" w:eastAsia="仿宋" w:cs="仿宋"/>
          <w:b w:val="0"/>
          <w:bCs w:val="0"/>
          <w:sz w:val="24"/>
          <w:szCs w:val="22"/>
          <w:lang w:val="en-US" w:eastAsia="zh-CN"/>
        </w:rPr>
      </w:pPr>
      <w:r>
        <w:rPr>
          <w:rFonts w:hint="eastAsia" w:ascii="仿宋" w:hAnsi="仿宋" w:eastAsia="仿宋" w:cs="仿宋"/>
          <w:b/>
          <w:bCs/>
          <w:sz w:val="24"/>
          <w:szCs w:val="24"/>
          <w:lang w:val="en-US" w:eastAsia="zh-CN"/>
        </w:rPr>
        <w:t>一、技术参数</w:t>
      </w:r>
    </w:p>
    <w:tbl>
      <w:tblPr>
        <w:tblStyle w:val="21"/>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9"/>
        <w:gridCol w:w="7760"/>
      </w:tblGrid>
      <w:tr w14:paraId="025E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199" w:type="dxa"/>
            <w:vAlign w:val="center"/>
          </w:tcPr>
          <w:p w14:paraId="7032DE7D">
            <w:pPr>
              <w:jc w:val="center"/>
              <w:rPr>
                <w:rFonts w:ascii="仿宋" w:eastAsia="仿宋"/>
                <w:b/>
                <w:color w:val="000000"/>
                <w:sz w:val="24"/>
              </w:rPr>
            </w:pPr>
            <w:r>
              <w:rPr>
                <w:rFonts w:hint="eastAsia" w:ascii="仿宋" w:eastAsia="仿宋"/>
                <w:b/>
                <w:color w:val="000000"/>
                <w:sz w:val="24"/>
              </w:rPr>
              <w:t>项目</w:t>
            </w:r>
          </w:p>
        </w:tc>
        <w:tc>
          <w:tcPr>
            <w:tcW w:w="7760" w:type="dxa"/>
            <w:vAlign w:val="center"/>
          </w:tcPr>
          <w:p w14:paraId="702E924C">
            <w:pPr>
              <w:jc w:val="center"/>
              <w:rPr>
                <w:rFonts w:ascii="仿宋" w:eastAsia="仿宋"/>
                <w:b/>
                <w:color w:val="000000"/>
                <w:sz w:val="24"/>
              </w:rPr>
            </w:pPr>
            <w:r>
              <w:rPr>
                <w:rFonts w:hint="eastAsia" w:ascii="仿宋" w:eastAsia="仿宋"/>
                <w:b/>
                <w:color w:val="000000"/>
                <w:sz w:val="24"/>
                <w:lang w:val="en-US" w:eastAsia="zh-CN"/>
              </w:rPr>
              <w:t>技术</w:t>
            </w:r>
            <w:r>
              <w:rPr>
                <w:rFonts w:hint="eastAsia" w:ascii="仿宋" w:eastAsia="仿宋"/>
                <w:b/>
                <w:color w:val="000000"/>
                <w:sz w:val="24"/>
              </w:rPr>
              <w:t>要求</w:t>
            </w:r>
          </w:p>
        </w:tc>
      </w:tr>
      <w:tr w14:paraId="7025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1199" w:type="dxa"/>
            <w:vAlign w:val="center"/>
          </w:tcPr>
          <w:p w14:paraId="39BE9A89">
            <w:pPr>
              <w:pStyle w:val="40"/>
              <w:numPr>
                <w:ilvl w:val="0"/>
                <w:numId w:val="3"/>
              </w:numPr>
              <w:tabs>
                <w:tab w:val="clear" w:pos="0"/>
              </w:tabs>
              <w:ind w:firstLineChars="0"/>
              <w:rPr>
                <w:rFonts w:ascii="仿宋" w:eastAsia="仿宋"/>
                <w:color w:val="000000"/>
                <w:sz w:val="24"/>
              </w:rPr>
            </w:pPr>
          </w:p>
        </w:tc>
        <w:tc>
          <w:tcPr>
            <w:tcW w:w="7760" w:type="dxa"/>
            <w:vAlign w:val="center"/>
          </w:tcPr>
          <w:p w14:paraId="1572D273">
            <w:pPr>
              <w:rPr>
                <w:rFonts w:ascii="仿宋" w:eastAsia="仿宋"/>
                <w:color w:val="000000"/>
                <w:sz w:val="24"/>
              </w:rPr>
            </w:pPr>
            <w:r>
              <w:rPr>
                <w:rFonts w:hint="eastAsia" w:ascii="仿宋" w:eastAsia="仿宋"/>
                <w:color w:val="000000"/>
                <w:sz w:val="24"/>
              </w:rPr>
              <w:t>提供投标型号球管的原版技术白皮书（DATA SHEET），且以下应标参数均以此技术白皮书为准，如白皮书无法提供参数则视为废标。</w:t>
            </w:r>
          </w:p>
        </w:tc>
      </w:tr>
      <w:tr w14:paraId="566B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199" w:type="dxa"/>
            <w:vAlign w:val="center"/>
          </w:tcPr>
          <w:p w14:paraId="544E4146">
            <w:pPr>
              <w:pStyle w:val="40"/>
              <w:numPr>
                <w:ilvl w:val="0"/>
                <w:numId w:val="3"/>
              </w:numPr>
              <w:tabs>
                <w:tab w:val="clear" w:pos="0"/>
              </w:tabs>
              <w:ind w:firstLineChars="0"/>
              <w:rPr>
                <w:rFonts w:ascii="仿宋" w:eastAsia="仿宋"/>
                <w:color w:val="000000"/>
                <w:sz w:val="24"/>
              </w:rPr>
            </w:pPr>
          </w:p>
        </w:tc>
        <w:tc>
          <w:tcPr>
            <w:tcW w:w="7760" w:type="dxa"/>
            <w:vAlign w:val="center"/>
          </w:tcPr>
          <w:p w14:paraId="40B5C299">
            <w:pPr>
              <w:rPr>
                <w:rFonts w:ascii="仿宋" w:eastAsia="仿宋"/>
                <w:color w:val="FF0000"/>
                <w:sz w:val="24"/>
              </w:rPr>
            </w:pPr>
            <w:r>
              <w:rPr>
                <w:rFonts w:hint="eastAsia" w:ascii="仿宋" w:eastAsia="仿宋"/>
                <w:color w:val="000000"/>
                <w:sz w:val="24"/>
                <w:lang w:val="en-US" w:eastAsia="zh-CN"/>
              </w:rPr>
              <w:t>需</w:t>
            </w:r>
            <w:r>
              <w:rPr>
                <w:rFonts w:hint="eastAsia" w:ascii="仿宋" w:eastAsia="仿宋"/>
                <w:color w:val="000000"/>
                <w:sz w:val="24"/>
              </w:rPr>
              <w:t>提供GE球管授权书或者该球管从GE制造商到投标人所有的合法购买合同。</w:t>
            </w:r>
          </w:p>
        </w:tc>
      </w:tr>
      <w:tr w14:paraId="5FC6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199" w:type="dxa"/>
            <w:vAlign w:val="center"/>
          </w:tcPr>
          <w:p w14:paraId="2AFD9A63">
            <w:pPr>
              <w:pStyle w:val="40"/>
              <w:numPr>
                <w:ilvl w:val="0"/>
                <w:numId w:val="3"/>
              </w:numPr>
              <w:tabs>
                <w:tab w:val="clear" w:pos="0"/>
              </w:tabs>
              <w:ind w:firstLineChars="0"/>
              <w:rPr>
                <w:rFonts w:ascii="仿宋" w:eastAsia="仿宋"/>
                <w:color w:val="000000"/>
                <w:sz w:val="24"/>
              </w:rPr>
            </w:pPr>
          </w:p>
        </w:tc>
        <w:tc>
          <w:tcPr>
            <w:tcW w:w="7760" w:type="dxa"/>
            <w:vAlign w:val="center"/>
          </w:tcPr>
          <w:p w14:paraId="215462AA">
            <w:pPr>
              <w:rPr>
                <w:rFonts w:ascii="仿宋" w:eastAsia="仿宋"/>
                <w:color w:val="000000"/>
                <w:sz w:val="24"/>
              </w:rPr>
            </w:pPr>
            <w:r>
              <w:rPr>
                <w:rFonts w:hint="eastAsia" w:ascii="仿宋" w:eastAsia="仿宋"/>
                <w:color w:val="000000"/>
                <w:sz w:val="24"/>
              </w:rPr>
              <w:t xml:space="preserve">阳极热容量：7.0MHU  </w:t>
            </w:r>
          </w:p>
        </w:tc>
      </w:tr>
      <w:tr w14:paraId="3D1E2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199" w:type="dxa"/>
            <w:vAlign w:val="center"/>
          </w:tcPr>
          <w:p w14:paraId="33A06629">
            <w:pPr>
              <w:pStyle w:val="40"/>
              <w:numPr>
                <w:ilvl w:val="0"/>
                <w:numId w:val="3"/>
              </w:numPr>
              <w:tabs>
                <w:tab w:val="clear" w:pos="0"/>
              </w:tabs>
              <w:ind w:firstLineChars="0"/>
              <w:rPr>
                <w:rFonts w:ascii="仿宋" w:eastAsia="仿宋"/>
                <w:color w:val="000000"/>
                <w:sz w:val="24"/>
              </w:rPr>
            </w:pPr>
          </w:p>
        </w:tc>
        <w:tc>
          <w:tcPr>
            <w:tcW w:w="7760" w:type="dxa"/>
            <w:vAlign w:val="center"/>
          </w:tcPr>
          <w:p w14:paraId="431F82E9">
            <w:pPr>
              <w:rPr>
                <w:rFonts w:ascii="仿宋" w:eastAsia="仿宋"/>
                <w:color w:val="000000"/>
                <w:sz w:val="24"/>
              </w:rPr>
            </w:pPr>
            <w:r>
              <w:rPr>
                <w:rFonts w:hint="eastAsia" w:ascii="仿宋" w:eastAsia="仿宋"/>
                <w:color w:val="000000"/>
                <w:sz w:val="24"/>
              </w:rPr>
              <w:t>管套热容量要求不小于7.7MJ</w:t>
            </w:r>
          </w:p>
        </w:tc>
      </w:tr>
      <w:tr w14:paraId="1E6EA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199" w:type="dxa"/>
            <w:vAlign w:val="center"/>
          </w:tcPr>
          <w:p w14:paraId="2B7BAC2D">
            <w:pPr>
              <w:pStyle w:val="40"/>
              <w:numPr>
                <w:ilvl w:val="0"/>
                <w:numId w:val="3"/>
              </w:numPr>
              <w:tabs>
                <w:tab w:val="clear" w:pos="0"/>
              </w:tabs>
              <w:ind w:firstLineChars="0"/>
              <w:rPr>
                <w:rFonts w:ascii="仿宋" w:eastAsia="仿宋"/>
                <w:color w:val="000000"/>
                <w:sz w:val="24"/>
              </w:rPr>
            </w:pPr>
          </w:p>
        </w:tc>
        <w:tc>
          <w:tcPr>
            <w:tcW w:w="7760" w:type="dxa"/>
            <w:vAlign w:val="center"/>
          </w:tcPr>
          <w:p w14:paraId="0FAAACB2">
            <w:pPr>
              <w:rPr>
                <w:rFonts w:ascii="仿宋" w:eastAsia="仿宋"/>
                <w:color w:val="000000"/>
                <w:sz w:val="24"/>
              </w:rPr>
            </w:pPr>
            <w:r>
              <w:rPr>
                <w:rFonts w:hint="eastAsia" w:ascii="仿宋" w:eastAsia="仿宋"/>
                <w:color w:val="000000"/>
                <w:sz w:val="24"/>
              </w:rPr>
              <w:t>焦点数量：≥两个</w:t>
            </w:r>
          </w:p>
        </w:tc>
      </w:tr>
      <w:tr w14:paraId="7D53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199" w:type="dxa"/>
            <w:vAlign w:val="center"/>
          </w:tcPr>
          <w:p w14:paraId="29D15C7C">
            <w:pPr>
              <w:pStyle w:val="40"/>
              <w:numPr>
                <w:ilvl w:val="0"/>
                <w:numId w:val="3"/>
              </w:numPr>
              <w:tabs>
                <w:tab w:val="clear" w:pos="0"/>
              </w:tabs>
              <w:ind w:firstLineChars="0"/>
              <w:rPr>
                <w:rFonts w:ascii="仿宋" w:eastAsia="仿宋"/>
                <w:color w:val="000000"/>
                <w:sz w:val="24"/>
              </w:rPr>
            </w:pPr>
          </w:p>
        </w:tc>
        <w:tc>
          <w:tcPr>
            <w:tcW w:w="7760" w:type="dxa"/>
            <w:vAlign w:val="center"/>
          </w:tcPr>
          <w:p w14:paraId="2B30888E">
            <w:pPr>
              <w:rPr>
                <w:rFonts w:ascii="仿宋" w:eastAsia="仿宋"/>
                <w:color w:val="000000"/>
                <w:sz w:val="24"/>
              </w:rPr>
            </w:pPr>
            <w:r>
              <w:rPr>
                <w:rFonts w:hint="eastAsia" w:ascii="仿宋" w:eastAsia="仿宋"/>
                <w:color w:val="000000"/>
                <w:sz w:val="24"/>
              </w:rPr>
              <w:t>焦点尺寸（IEC 336/2005）：小焦点≤0.9mm*0.7mm；</w:t>
            </w:r>
            <w:r>
              <w:rPr>
                <w:rFonts w:hint="eastAsia" w:ascii="仿宋" w:eastAsia="仿宋"/>
                <w:color w:val="000000"/>
                <w:sz w:val="24"/>
                <w:highlight w:val="none"/>
              </w:rPr>
              <w:t>大焦点≥1.2mm*1.1mm</w:t>
            </w:r>
          </w:p>
        </w:tc>
      </w:tr>
      <w:tr w14:paraId="192DA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199" w:type="dxa"/>
            <w:vAlign w:val="center"/>
          </w:tcPr>
          <w:p w14:paraId="787130EA">
            <w:pPr>
              <w:pStyle w:val="40"/>
              <w:numPr>
                <w:ilvl w:val="0"/>
                <w:numId w:val="3"/>
              </w:numPr>
              <w:tabs>
                <w:tab w:val="clear" w:pos="0"/>
              </w:tabs>
              <w:ind w:firstLineChars="0"/>
              <w:rPr>
                <w:rFonts w:ascii="仿宋" w:eastAsia="仿宋"/>
                <w:color w:val="000000"/>
                <w:sz w:val="24"/>
              </w:rPr>
            </w:pPr>
            <w:bookmarkStart w:id="14" w:name="OLE_LINK1"/>
            <w:bookmarkEnd w:id="14"/>
            <w:bookmarkStart w:id="15" w:name="OLE_LINK2"/>
            <w:bookmarkEnd w:id="15"/>
          </w:p>
        </w:tc>
        <w:tc>
          <w:tcPr>
            <w:tcW w:w="7760" w:type="dxa"/>
            <w:vAlign w:val="center"/>
          </w:tcPr>
          <w:p w14:paraId="58F4F71D">
            <w:pPr>
              <w:rPr>
                <w:rFonts w:ascii="仿宋" w:eastAsia="仿宋"/>
                <w:color w:val="000000"/>
                <w:sz w:val="24"/>
              </w:rPr>
            </w:pPr>
            <w:r>
              <w:rPr>
                <w:rFonts w:hint="eastAsia" w:ascii="仿宋" w:eastAsia="仿宋"/>
                <w:color w:val="000000"/>
                <w:sz w:val="24"/>
              </w:rPr>
              <w:t>焦点功率要求最大≥72KW</w:t>
            </w:r>
          </w:p>
        </w:tc>
      </w:tr>
      <w:tr w14:paraId="03DD7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199" w:type="dxa"/>
            <w:vAlign w:val="center"/>
          </w:tcPr>
          <w:p w14:paraId="03636BFE">
            <w:pPr>
              <w:pStyle w:val="40"/>
              <w:numPr>
                <w:ilvl w:val="0"/>
                <w:numId w:val="3"/>
              </w:numPr>
              <w:tabs>
                <w:tab w:val="clear" w:pos="0"/>
              </w:tabs>
              <w:ind w:firstLineChars="0"/>
              <w:rPr>
                <w:rFonts w:ascii="仿宋" w:eastAsia="仿宋"/>
                <w:color w:val="000000"/>
                <w:sz w:val="24"/>
              </w:rPr>
            </w:pPr>
          </w:p>
        </w:tc>
        <w:tc>
          <w:tcPr>
            <w:tcW w:w="7760" w:type="dxa"/>
            <w:vAlign w:val="center"/>
          </w:tcPr>
          <w:p w14:paraId="6F18CC3C">
            <w:pPr>
              <w:rPr>
                <w:rFonts w:ascii="仿宋" w:eastAsia="仿宋"/>
                <w:color w:val="000000"/>
                <w:sz w:val="24"/>
              </w:rPr>
            </w:pPr>
            <w:r>
              <w:rPr>
                <w:rFonts w:hint="eastAsia" w:ascii="仿宋" w:eastAsia="仿宋"/>
                <w:color w:val="000000"/>
                <w:sz w:val="24"/>
              </w:rPr>
              <w:t>120KV时最大毫安输出不低于600mA</w:t>
            </w:r>
          </w:p>
        </w:tc>
      </w:tr>
      <w:tr w14:paraId="7A08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199" w:type="dxa"/>
            <w:vAlign w:val="center"/>
          </w:tcPr>
          <w:p w14:paraId="02677DF8">
            <w:pPr>
              <w:pStyle w:val="40"/>
              <w:numPr>
                <w:ilvl w:val="0"/>
                <w:numId w:val="3"/>
              </w:numPr>
              <w:tabs>
                <w:tab w:val="clear" w:pos="0"/>
              </w:tabs>
              <w:ind w:firstLineChars="0"/>
              <w:rPr>
                <w:rFonts w:ascii="仿宋" w:eastAsia="仿宋"/>
                <w:color w:val="000000"/>
                <w:sz w:val="24"/>
              </w:rPr>
            </w:pPr>
            <w:bookmarkStart w:id="16" w:name="OLE_LINK3"/>
            <w:bookmarkEnd w:id="16"/>
          </w:p>
        </w:tc>
        <w:tc>
          <w:tcPr>
            <w:tcW w:w="7760" w:type="dxa"/>
            <w:vAlign w:val="center"/>
          </w:tcPr>
          <w:p w14:paraId="12320223">
            <w:pPr>
              <w:rPr>
                <w:rFonts w:ascii="仿宋" w:eastAsia="仿宋"/>
                <w:color w:val="000000"/>
                <w:sz w:val="24"/>
              </w:rPr>
            </w:pPr>
            <w:r>
              <w:rPr>
                <w:rFonts w:hint="eastAsia" w:ascii="仿宋" w:eastAsia="仿宋"/>
                <w:color w:val="000000"/>
                <w:sz w:val="24"/>
              </w:rPr>
              <w:t>管套出线窗口FOV（Field of View）尺寸：40mm</w:t>
            </w:r>
          </w:p>
        </w:tc>
      </w:tr>
      <w:tr w14:paraId="4EED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199" w:type="dxa"/>
            <w:vAlign w:val="center"/>
          </w:tcPr>
          <w:p w14:paraId="08FB9C18">
            <w:pPr>
              <w:pStyle w:val="40"/>
              <w:numPr>
                <w:ilvl w:val="0"/>
                <w:numId w:val="3"/>
              </w:numPr>
              <w:tabs>
                <w:tab w:val="clear" w:pos="0"/>
              </w:tabs>
              <w:ind w:firstLineChars="0"/>
              <w:rPr>
                <w:rFonts w:ascii="仿宋" w:eastAsia="仿宋"/>
                <w:color w:val="000000"/>
                <w:sz w:val="24"/>
              </w:rPr>
            </w:pPr>
          </w:p>
        </w:tc>
        <w:tc>
          <w:tcPr>
            <w:tcW w:w="7760" w:type="dxa"/>
            <w:vAlign w:val="center"/>
          </w:tcPr>
          <w:p w14:paraId="2F0A3B2B">
            <w:pPr>
              <w:rPr>
                <w:rFonts w:ascii="仿宋" w:eastAsia="仿宋"/>
                <w:color w:val="000000"/>
                <w:sz w:val="24"/>
              </w:rPr>
            </w:pPr>
            <w:r>
              <w:rPr>
                <w:rFonts w:hint="eastAsia" w:ascii="仿宋" w:eastAsia="仿宋"/>
                <w:color w:val="000000"/>
                <w:sz w:val="24"/>
              </w:rPr>
              <w:t>支持0.35秒每圈的高速旋转</w:t>
            </w:r>
          </w:p>
        </w:tc>
      </w:tr>
      <w:tr w14:paraId="21A63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99" w:type="dxa"/>
            <w:vAlign w:val="center"/>
          </w:tcPr>
          <w:p w14:paraId="75F12960">
            <w:pPr>
              <w:pStyle w:val="40"/>
              <w:numPr>
                <w:ilvl w:val="0"/>
                <w:numId w:val="3"/>
              </w:numPr>
              <w:tabs>
                <w:tab w:val="clear" w:pos="0"/>
              </w:tabs>
              <w:ind w:firstLineChars="0"/>
              <w:rPr>
                <w:rFonts w:ascii="仿宋" w:eastAsia="仿宋"/>
                <w:color w:val="000000"/>
                <w:sz w:val="24"/>
              </w:rPr>
            </w:pPr>
          </w:p>
        </w:tc>
        <w:tc>
          <w:tcPr>
            <w:tcW w:w="7760" w:type="dxa"/>
            <w:vAlign w:val="center"/>
          </w:tcPr>
          <w:p w14:paraId="5508CF60">
            <w:pPr>
              <w:rPr>
                <w:rFonts w:ascii="仿宋" w:eastAsia="仿宋"/>
                <w:color w:val="000000"/>
                <w:sz w:val="24"/>
              </w:rPr>
            </w:pPr>
            <w:r>
              <w:rPr>
                <w:rFonts w:hint="eastAsia" w:ascii="仿宋" w:eastAsia="仿宋"/>
                <w:color w:val="000000"/>
                <w:sz w:val="24"/>
              </w:rPr>
              <w:t>球管拥有ASiR芯片，并提供接口，以支持小宝石CT的ASiR技术</w:t>
            </w:r>
          </w:p>
        </w:tc>
      </w:tr>
      <w:tr w14:paraId="2DC4A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199" w:type="dxa"/>
            <w:vAlign w:val="center"/>
          </w:tcPr>
          <w:p w14:paraId="1C39D030">
            <w:pPr>
              <w:pStyle w:val="40"/>
              <w:numPr>
                <w:ilvl w:val="0"/>
                <w:numId w:val="3"/>
              </w:numPr>
              <w:tabs>
                <w:tab w:val="clear" w:pos="0"/>
              </w:tabs>
              <w:ind w:firstLineChars="0"/>
              <w:rPr>
                <w:rFonts w:ascii="仿宋" w:eastAsia="仿宋"/>
                <w:color w:val="000000"/>
                <w:sz w:val="24"/>
              </w:rPr>
            </w:pPr>
          </w:p>
        </w:tc>
        <w:tc>
          <w:tcPr>
            <w:tcW w:w="7760" w:type="dxa"/>
            <w:vAlign w:val="center"/>
          </w:tcPr>
          <w:p w14:paraId="12447547">
            <w:pPr>
              <w:rPr>
                <w:rFonts w:ascii="仿宋" w:eastAsia="仿宋"/>
                <w:color w:val="000000"/>
                <w:sz w:val="24"/>
              </w:rPr>
            </w:pPr>
            <w:r>
              <w:rPr>
                <w:rFonts w:hint="eastAsia" w:ascii="仿宋" w:eastAsia="仿宋"/>
                <w:color w:val="000000"/>
                <w:sz w:val="24"/>
              </w:rPr>
              <w:t>球管最大额定电压≥140KV</w:t>
            </w:r>
          </w:p>
        </w:tc>
      </w:tr>
      <w:tr w14:paraId="6AAA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199" w:type="dxa"/>
            <w:vAlign w:val="center"/>
          </w:tcPr>
          <w:p w14:paraId="7D638307">
            <w:pPr>
              <w:pStyle w:val="40"/>
              <w:numPr>
                <w:ilvl w:val="0"/>
                <w:numId w:val="3"/>
              </w:numPr>
              <w:tabs>
                <w:tab w:val="clear" w:pos="0"/>
              </w:tabs>
              <w:ind w:firstLineChars="0"/>
              <w:rPr>
                <w:rFonts w:ascii="仿宋" w:eastAsia="仿宋"/>
                <w:color w:val="000000"/>
                <w:sz w:val="24"/>
              </w:rPr>
            </w:pPr>
          </w:p>
        </w:tc>
        <w:tc>
          <w:tcPr>
            <w:tcW w:w="7760" w:type="dxa"/>
            <w:vAlign w:val="center"/>
          </w:tcPr>
          <w:p w14:paraId="05B99D90">
            <w:pPr>
              <w:rPr>
                <w:rFonts w:ascii="仿宋" w:eastAsia="仿宋"/>
                <w:color w:val="000000"/>
                <w:sz w:val="24"/>
              </w:rPr>
            </w:pPr>
            <w:r>
              <w:rPr>
                <w:rFonts w:hint="eastAsia" w:ascii="仿宋" w:eastAsia="仿宋"/>
                <w:color w:val="000000"/>
                <w:sz w:val="24"/>
              </w:rPr>
              <w:t>阳极靶面角度：7度</w:t>
            </w:r>
          </w:p>
        </w:tc>
      </w:tr>
      <w:tr w14:paraId="10AD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199" w:type="dxa"/>
            <w:vAlign w:val="center"/>
          </w:tcPr>
          <w:p w14:paraId="211FBD4E">
            <w:pPr>
              <w:pStyle w:val="40"/>
              <w:numPr>
                <w:ilvl w:val="0"/>
                <w:numId w:val="3"/>
              </w:numPr>
              <w:tabs>
                <w:tab w:val="clear" w:pos="0"/>
              </w:tabs>
              <w:ind w:firstLineChars="0"/>
              <w:rPr>
                <w:rFonts w:ascii="仿宋" w:eastAsia="仿宋"/>
                <w:color w:val="000000"/>
                <w:sz w:val="24"/>
              </w:rPr>
            </w:pPr>
          </w:p>
        </w:tc>
        <w:tc>
          <w:tcPr>
            <w:tcW w:w="7760" w:type="dxa"/>
            <w:vAlign w:val="center"/>
          </w:tcPr>
          <w:p w14:paraId="34F79B12">
            <w:pPr>
              <w:rPr>
                <w:rFonts w:ascii="仿宋" w:eastAsia="仿宋"/>
                <w:color w:val="000000"/>
                <w:sz w:val="24"/>
              </w:rPr>
            </w:pPr>
            <w:r>
              <w:rPr>
                <w:rFonts w:hint="eastAsia" w:ascii="仿宋" w:eastAsia="仿宋"/>
                <w:color w:val="000000"/>
                <w:sz w:val="24"/>
              </w:rPr>
              <w:t>提供球管与CT整机匹配的SFDA认证报告</w:t>
            </w:r>
          </w:p>
        </w:tc>
      </w:tr>
      <w:tr w14:paraId="6197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1199" w:type="dxa"/>
            <w:vAlign w:val="center"/>
          </w:tcPr>
          <w:p w14:paraId="3AD1372E">
            <w:pPr>
              <w:pStyle w:val="40"/>
              <w:numPr>
                <w:ilvl w:val="0"/>
                <w:numId w:val="3"/>
              </w:numPr>
              <w:tabs>
                <w:tab w:val="clear" w:pos="0"/>
              </w:tabs>
              <w:ind w:firstLineChars="0"/>
              <w:rPr>
                <w:rFonts w:ascii="仿宋" w:eastAsia="仿宋"/>
                <w:color w:val="000000"/>
                <w:sz w:val="24"/>
              </w:rPr>
            </w:pPr>
          </w:p>
        </w:tc>
        <w:tc>
          <w:tcPr>
            <w:tcW w:w="7760" w:type="dxa"/>
            <w:vAlign w:val="center"/>
          </w:tcPr>
          <w:p w14:paraId="1C2E34E7">
            <w:pPr>
              <w:rPr>
                <w:rFonts w:ascii="仿宋" w:eastAsia="仿宋"/>
                <w:color w:val="000000"/>
                <w:sz w:val="24"/>
              </w:rPr>
            </w:pPr>
            <w:r>
              <w:rPr>
                <w:rFonts w:hint="eastAsia" w:ascii="仿宋" w:eastAsia="仿宋"/>
                <w:color w:val="000000"/>
                <w:sz w:val="24"/>
              </w:rPr>
              <w:t>服务商需通过ISO9001和医疗器械维修行业ISO13485</w:t>
            </w:r>
            <w:r>
              <w:rPr>
                <w:rFonts w:hint="eastAsia" w:ascii="仿宋" w:eastAsia="仿宋"/>
                <w:color w:val="333333"/>
                <w:sz w:val="24"/>
              </w:rPr>
              <w:t>、ISO27001质量管理体系认证，有BSI/TUV等权威公司认证</w:t>
            </w:r>
            <w:r>
              <w:rPr>
                <w:rFonts w:hint="eastAsia" w:ascii="仿宋" w:eastAsia="仿宋"/>
                <w:color w:val="000000"/>
                <w:sz w:val="24"/>
              </w:rPr>
              <w:t>证书。提供复印件</w:t>
            </w:r>
          </w:p>
        </w:tc>
      </w:tr>
      <w:tr w14:paraId="41A1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1199" w:type="dxa"/>
            <w:vAlign w:val="center"/>
          </w:tcPr>
          <w:p w14:paraId="2A453FCD">
            <w:pPr>
              <w:pStyle w:val="40"/>
              <w:numPr>
                <w:ilvl w:val="0"/>
                <w:numId w:val="3"/>
              </w:numPr>
              <w:tabs>
                <w:tab w:val="clear" w:pos="0"/>
              </w:tabs>
              <w:ind w:firstLineChars="0"/>
              <w:rPr>
                <w:rFonts w:ascii="仿宋" w:eastAsia="仿宋"/>
                <w:color w:val="000000"/>
                <w:sz w:val="24"/>
              </w:rPr>
            </w:pPr>
          </w:p>
        </w:tc>
        <w:tc>
          <w:tcPr>
            <w:tcW w:w="7760" w:type="dxa"/>
            <w:vAlign w:val="center"/>
          </w:tcPr>
          <w:p w14:paraId="1F652C75">
            <w:pPr>
              <w:rPr>
                <w:rFonts w:ascii="仿宋" w:eastAsia="仿宋"/>
                <w:color w:val="000000"/>
                <w:sz w:val="24"/>
              </w:rPr>
            </w:pPr>
            <w:r>
              <w:rPr>
                <w:rFonts w:hint="eastAsia" w:ascii="仿宋" w:eastAsia="仿宋"/>
                <w:color w:val="000000"/>
                <w:sz w:val="24"/>
              </w:rPr>
              <w:t>提供CT原厂的 InSite</w:t>
            </w:r>
            <w:r>
              <w:rPr>
                <w:rFonts w:hint="eastAsia" w:ascii="仿宋" w:eastAsia="仿宋"/>
                <w:color w:val="000000"/>
                <w:sz w:val="24"/>
                <w:vertAlign w:val="superscript"/>
              </w:rPr>
              <w:t xml:space="preserve">TM </w:t>
            </w:r>
            <w:r>
              <w:rPr>
                <w:rFonts w:hint="eastAsia" w:ascii="仿宋" w:eastAsia="仿宋"/>
                <w:color w:val="000000"/>
                <w:sz w:val="24"/>
              </w:rPr>
              <w:t>数字化远程故障筛排系统，提前预知CT整机及球管的问题，帮医院提早做计划，无计划外停机。需提供相关文件或以往案例以证明投标厂家具有此能力</w:t>
            </w:r>
          </w:p>
        </w:tc>
      </w:tr>
      <w:tr w14:paraId="12F13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1199" w:type="dxa"/>
            <w:vAlign w:val="center"/>
          </w:tcPr>
          <w:p w14:paraId="1E5C1817">
            <w:pPr>
              <w:pStyle w:val="40"/>
              <w:numPr>
                <w:ilvl w:val="0"/>
                <w:numId w:val="3"/>
              </w:numPr>
              <w:tabs>
                <w:tab w:val="clear" w:pos="0"/>
              </w:tabs>
              <w:ind w:firstLineChars="0"/>
              <w:rPr>
                <w:rFonts w:ascii="仿宋" w:eastAsia="仿宋"/>
                <w:color w:val="000000"/>
                <w:sz w:val="24"/>
              </w:rPr>
            </w:pPr>
          </w:p>
        </w:tc>
        <w:tc>
          <w:tcPr>
            <w:tcW w:w="7760" w:type="dxa"/>
            <w:vAlign w:val="center"/>
          </w:tcPr>
          <w:p w14:paraId="33E08660">
            <w:pPr>
              <w:rPr>
                <w:rFonts w:ascii="仿宋" w:eastAsia="仿宋"/>
                <w:color w:val="000000"/>
                <w:sz w:val="24"/>
              </w:rPr>
            </w:pPr>
            <w:r>
              <w:rPr>
                <w:rFonts w:hint="eastAsia" w:ascii="仿宋" w:eastAsia="仿宋"/>
                <w:color w:val="000000"/>
                <w:sz w:val="24"/>
              </w:rPr>
              <w:t>提供基于宽带接入的、可动态远程监测标的设备温湿度实时曲线的软件及硬件,具备对标的设备的电气环境进行24小时实时监测能力</w:t>
            </w:r>
          </w:p>
        </w:tc>
      </w:tr>
      <w:tr w14:paraId="519CF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199" w:type="dxa"/>
            <w:vAlign w:val="center"/>
          </w:tcPr>
          <w:p w14:paraId="190F85AF">
            <w:pPr>
              <w:pStyle w:val="40"/>
              <w:numPr>
                <w:ilvl w:val="0"/>
                <w:numId w:val="3"/>
              </w:numPr>
              <w:tabs>
                <w:tab w:val="clear" w:pos="0"/>
              </w:tabs>
              <w:ind w:firstLineChars="0"/>
              <w:rPr>
                <w:rFonts w:ascii="仿宋" w:eastAsia="仿宋"/>
                <w:color w:val="000000"/>
                <w:sz w:val="24"/>
              </w:rPr>
            </w:pPr>
          </w:p>
        </w:tc>
        <w:tc>
          <w:tcPr>
            <w:tcW w:w="7760" w:type="dxa"/>
            <w:vAlign w:val="center"/>
          </w:tcPr>
          <w:p w14:paraId="228007FF">
            <w:pPr>
              <w:rPr>
                <w:rFonts w:ascii="仿宋" w:eastAsia="仿宋"/>
                <w:color w:val="000000"/>
                <w:sz w:val="24"/>
              </w:rPr>
            </w:pPr>
            <w:r>
              <w:rPr>
                <w:rFonts w:hint="eastAsia" w:ascii="仿宋" w:eastAsia="仿宋"/>
                <w:color w:val="000000"/>
                <w:sz w:val="24"/>
              </w:rPr>
              <w:t>可显示标的设备的24小时实时动态的球管异常打火次数，球管使用量等，需提供相关证明</w:t>
            </w:r>
          </w:p>
        </w:tc>
      </w:tr>
      <w:tr w14:paraId="0B9A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jc w:val="center"/>
        </w:trPr>
        <w:tc>
          <w:tcPr>
            <w:tcW w:w="1199" w:type="dxa"/>
            <w:vAlign w:val="center"/>
          </w:tcPr>
          <w:p w14:paraId="5797B823">
            <w:pPr>
              <w:pStyle w:val="40"/>
              <w:numPr>
                <w:ilvl w:val="0"/>
                <w:numId w:val="3"/>
              </w:numPr>
              <w:tabs>
                <w:tab w:val="clear" w:pos="0"/>
              </w:tabs>
              <w:ind w:firstLineChars="0"/>
              <w:rPr>
                <w:rFonts w:ascii="仿宋" w:eastAsia="仿宋"/>
                <w:color w:val="000000"/>
                <w:sz w:val="24"/>
              </w:rPr>
            </w:pPr>
          </w:p>
        </w:tc>
        <w:tc>
          <w:tcPr>
            <w:tcW w:w="7760" w:type="dxa"/>
            <w:vAlign w:val="center"/>
          </w:tcPr>
          <w:p w14:paraId="23C30821">
            <w:pPr>
              <w:rPr>
                <w:rFonts w:ascii="仿宋" w:eastAsia="仿宋"/>
                <w:color w:val="000000"/>
                <w:sz w:val="24"/>
              </w:rPr>
            </w:pPr>
            <w:r>
              <w:rPr>
                <w:rFonts w:hint="eastAsia" w:ascii="仿宋" w:eastAsia="仿宋"/>
                <w:color w:val="000000"/>
                <w:sz w:val="24"/>
              </w:rPr>
              <w:t>提供能及时获取并实施原厂系统安全性软硬件改版通知(FMI)能力的证明，保修期内免费提供设备（含独立工作站）的系统软件升级补丁和技术支持，保证所有系统软件为最新版本。</w:t>
            </w:r>
          </w:p>
        </w:tc>
      </w:tr>
    </w:tbl>
    <w:p w14:paraId="1782B400">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auto"/>
          <w:sz w:val="24"/>
          <w:szCs w:val="24"/>
          <w:lang w:eastAsia="zh-CN"/>
        </w:rPr>
      </w:pPr>
    </w:p>
    <w:p w14:paraId="7E8477DD">
      <w:pPr>
        <w:keepNext w:val="0"/>
        <w:keepLines w:val="0"/>
        <w:pageBreakBefore w:val="0"/>
        <w:kinsoku/>
        <w:wordWrap/>
        <w:overflowPunct/>
        <w:topLinePunct w:val="0"/>
        <w:bidi w:val="0"/>
        <w:spacing w:line="360" w:lineRule="auto"/>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（三）商务要求</w:t>
      </w:r>
    </w:p>
    <w:p w14:paraId="5BD8E617">
      <w:pPr>
        <w:keepNext w:val="0"/>
        <w:keepLines w:val="0"/>
        <w:pageBreakBefore w:val="0"/>
        <w:widowControl w:val="0"/>
        <w:kinsoku/>
        <w:wordWrap/>
        <w:overflowPunct/>
        <w:topLinePunct w:val="0"/>
        <w:bidi w:val="0"/>
        <w:spacing w:line="360" w:lineRule="auto"/>
        <w:ind w:right="0"/>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一、交货地点及</w:t>
      </w:r>
      <w:r>
        <w:rPr>
          <w:rFonts w:hint="eastAsia" w:ascii="仿宋" w:hAnsi="仿宋" w:eastAsia="仿宋" w:cs="仿宋"/>
          <w:b/>
          <w:color w:val="auto"/>
          <w:sz w:val="24"/>
          <w:szCs w:val="24"/>
          <w:highlight w:val="none"/>
          <w:lang w:eastAsia="zh-CN"/>
        </w:rPr>
        <w:t>交货</w:t>
      </w:r>
      <w:r>
        <w:rPr>
          <w:rFonts w:hint="eastAsia" w:ascii="仿宋" w:hAnsi="仿宋" w:eastAsia="仿宋" w:cs="仿宋"/>
          <w:b/>
          <w:color w:val="auto"/>
          <w:sz w:val="24"/>
          <w:szCs w:val="24"/>
          <w:highlight w:val="none"/>
        </w:rPr>
        <w:t>期</w:t>
      </w:r>
    </w:p>
    <w:p w14:paraId="19F4C0A8">
      <w:pPr>
        <w:keepNext w:val="0"/>
        <w:keepLines w:val="0"/>
        <w:pageBreakBefore w:val="0"/>
        <w:widowControl w:val="0"/>
        <w:shd w:val="clear" w:color="auto" w:fill="auto"/>
        <w:kinsoku/>
        <w:wordWrap/>
        <w:overflowPunct/>
        <w:topLinePunct w:val="0"/>
        <w:bidi w:val="0"/>
        <w:adjustRightInd w:val="0"/>
        <w:snapToGri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1、交货地点：采购人指定地点。</w:t>
      </w:r>
    </w:p>
    <w:p w14:paraId="758DF8B3">
      <w:pPr>
        <w:keepNext w:val="0"/>
        <w:keepLines w:val="0"/>
        <w:pageBreakBefore w:val="0"/>
        <w:widowControl w:val="0"/>
        <w:shd w:val="clear" w:color="auto" w:fill="auto"/>
        <w:kinsoku/>
        <w:wordWrap/>
        <w:overflowPunct/>
        <w:topLinePunct w:val="0"/>
        <w:bidi w:val="0"/>
        <w:adjustRightInd w:val="0"/>
        <w:snapToGrid w:val="0"/>
        <w:spacing w:line="360" w:lineRule="auto"/>
        <w:ind w:left="0" w:right="0"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2、交货期：</w:t>
      </w:r>
      <w:r>
        <w:rPr>
          <w:rFonts w:hint="eastAsia" w:ascii="仿宋" w:hAnsi="仿宋" w:eastAsia="仿宋" w:cs="仿宋"/>
          <w:color w:val="auto"/>
          <w:kern w:val="2"/>
          <w:sz w:val="24"/>
          <w:szCs w:val="24"/>
          <w:highlight w:val="none"/>
          <w:lang w:val="zh-CN" w:eastAsia="zh-CN" w:bidi="ar-SA"/>
        </w:rPr>
        <w:t>自合同签订之日起</w:t>
      </w:r>
      <w:r>
        <w:rPr>
          <w:rFonts w:hint="eastAsia" w:ascii="仿宋" w:hAnsi="仿宋" w:eastAsia="仿宋" w:cs="仿宋"/>
          <w:color w:val="auto"/>
          <w:kern w:val="2"/>
          <w:sz w:val="24"/>
          <w:szCs w:val="24"/>
          <w:highlight w:val="none"/>
          <w:lang w:val="en-US" w:eastAsia="zh-CN" w:bidi="ar-SA"/>
        </w:rPr>
        <w:t>3个</w:t>
      </w:r>
      <w:r>
        <w:rPr>
          <w:rFonts w:hint="eastAsia" w:ascii="仿宋" w:hAnsi="仿宋" w:eastAsia="仿宋" w:cs="仿宋"/>
          <w:color w:val="auto"/>
          <w:kern w:val="2"/>
          <w:sz w:val="24"/>
          <w:szCs w:val="24"/>
          <w:highlight w:val="none"/>
          <w:lang w:val="zh-CN" w:eastAsia="zh-CN" w:bidi="ar-SA"/>
        </w:rPr>
        <w:t>日历天内交货。</w:t>
      </w:r>
    </w:p>
    <w:p w14:paraId="518028EB">
      <w:pPr>
        <w:keepNext w:val="0"/>
        <w:keepLines w:val="0"/>
        <w:pageBreakBefore w:val="0"/>
        <w:widowControl w:val="0"/>
        <w:shd w:val="clear" w:color="auto" w:fill="auto"/>
        <w:kinsoku/>
        <w:wordWrap/>
        <w:overflowPunct/>
        <w:topLinePunct w:val="0"/>
        <w:bidi w:val="0"/>
        <w:spacing w:line="360" w:lineRule="auto"/>
        <w:ind w:right="0"/>
        <w:textAlignment w:val="auto"/>
        <w:outlineLvl w:val="9"/>
        <w:rPr>
          <w:rFonts w:hint="default" w:ascii="仿宋" w:eastAsia="仿宋"/>
          <w:b/>
          <w:bCs/>
          <w:color w:val="000000"/>
          <w:sz w:val="24"/>
          <w:lang w:val="en-US" w:eastAsia="zh-CN"/>
        </w:rPr>
      </w:pPr>
      <w:r>
        <w:rPr>
          <w:rFonts w:hint="eastAsia" w:ascii="仿宋" w:eastAsia="仿宋"/>
          <w:b/>
          <w:bCs/>
          <w:color w:val="000000"/>
          <w:sz w:val="24"/>
          <w:lang w:val="en-US" w:eastAsia="zh-CN"/>
        </w:rPr>
        <w:t>二、人员配备</w:t>
      </w:r>
    </w:p>
    <w:p w14:paraId="2F3CCCE8">
      <w:pPr>
        <w:keepNext w:val="0"/>
        <w:keepLines w:val="0"/>
        <w:pageBreakBefore w:val="0"/>
        <w:widowControl w:val="0"/>
        <w:shd w:val="clear" w:color="auto" w:fill="auto"/>
        <w:kinsoku/>
        <w:wordWrap/>
        <w:overflowPunct/>
        <w:topLinePunct w:val="0"/>
        <w:bidi w:val="0"/>
        <w:spacing w:line="360" w:lineRule="auto"/>
        <w:ind w:right="0" w:firstLine="480" w:firstLineChars="200"/>
        <w:textAlignment w:val="auto"/>
        <w:outlineLvl w:val="9"/>
        <w:rPr>
          <w:rFonts w:hint="eastAsia" w:ascii="仿宋" w:hAnsi="仿宋" w:eastAsia="仿宋" w:cs="仿宋"/>
          <w:b/>
          <w:color w:val="auto"/>
          <w:sz w:val="24"/>
          <w:szCs w:val="24"/>
          <w:highlight w:val="none"/>
          <w:lang w:eastAsia="zh-CN"/>
        </w:rPr>
      </w:pPr>
      <w:r>
        <w:rPr>
          <w:rFonts w:hint="eastAsia" w:ascii="仿宋" w:eastAsia="仿宋"/>
          <w:color w:val="000000"/>
          <w:sz w:val="24"/>
          <w:lang w:val="en-US" w:eastAsia="zh-CN"/>
        </w:rPr>
        <w:t>供应商需</w:t>
      </w:r>
      <w:r>
        <w:rPr>
          <w:rFonts w:hint="eastAsia" w:ascii="仿宋" w:eastAsia="仿宋"/>
          <w:color w:val="000000"/>
          <w:sz w:val="24"/>
        </w:rPr>
        <w:t>配备至少两名全职的、原CT厂家认证的工程师，需提供厂家颁发的有效资质证明</w:t>
      </w:r>
      <w:r>
        <w:rPr>
          <w:rFonts w:hint="eastAsia" w:ascii="仿宋" w:eastAsia="仿宋"/>
          <w:color w:val="000000"/>
          <w:sz w:val="24"/>
          <w:lang w:eastAsia="zh-CN"/>
        </w:rPr>
        <w:t>（</w:t>
      </w:r>
      <w:r>
        <w:rPr>
          <w:rFonts w:hint="eastAsia" w:ascii="仿宋" w:eastAsia="仿宋"/>
          <w:color w:val="000000"/>
          <w:sz w:val="24"/>
          <w:lang w:val="en-US" w:eastAsia="zh-CN"/>
        </w:rPr>
        <w:t>提供证明资料</w:t>
      </w:r>
      <w:r>
        <w:rPr>
          <w:rFonts w:hint="eastAsia" w:ascii="仿宋" w:eastAsia="仿宋"/>
          <w:color w:val="000000"/>
          <w:sz w:val="24"/>
          <w:lang w:eastAsia="zh-CN"/>
        </w:rPr>
        <w:t>）。</w:t>
      </w:r>
    </w:p>
    <w:p w14:paraId="4E23097E">
      <w:pPr>
        <w:keepNext w:val="0"/>
        <w:keepLines w:val="0"/>
        <w:pageBreakBefore w:val="0"/>
        <w:widowControl w:val="0"/>
        <w:shd w:val="clear" w:color="auto" w:fill="auto"/>
        <w:kinsoku/>
        <w:wordWrap/>
        <w:overflowPunct/>
        <w:topLinePunct w:val="0"/>
        <w:bidi w:val="0"/>
        <w:spacing w:line="360" w:lineRule="auto"/>
        <w:ind w:right="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二、合同价款</w:t>
      </w:r>
    </w:p>
    <w:p w14:paraId="6160E4AD">
      <w:pPr>
        <w:pStyle w:val="39"/>
        <w:keepNext w:val="0"/>
        <w:keepLines w:val="0"/>
        <w:pageBreakBefore w:val="0"/>
        <w:widowControl w:val="0"/>
        <w:shd w:val="clear" w:color="auto" w:fill="auto"/>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1、本合同总价是货物（产品）设计、材料、制造、包装、运输、安装、调试、检测、验收合格交付使用之前及保修期内保修服务与备用物件等所有其他有关各项的含税费用。</w:t>
      </w:r>
    </w:p>
    <w:p w14:paraId="57CEF2E0">
      <w:pPr>
        <w:pStyle w:val="39"/>
        <w:keepNext w:val="0"/>
        <w:keepLines w:val="0"/>
        <w:pageBreakBefore w:val="0"/>
        <w:widowControl w:val="0"/>
        <w:shd w:val="clear" w:color="auto" w:fill="auto"/>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2、本合同总价还包含成交供应商应当提供的伴随服务和售后服务费用。合同总价一次包死，不受市场价变化的影响。</w:t>
      </w:r>
    </w:p>
    <w:p w14:paraId="454263F3">
      <w:pPr>
        <w:keepNext w:val="0"/>
        <w:keepLines w:val="0"/>
        <w:pageBreakBefore w:val="0"/>
        <w:widowControl w:val="0"/>
        <w:shd w:val="clear" w:color="auto" w:fill="auto"/>
        <w:tabs>
          <w:tab w:val="left" w:pos="480"/>
        </w:tabs>
        <w:kinsoku/>
        <w:wordWrap/>
        <w:overflowPunct/>
        <w:topLinePunct w:val="0"/>
        <w:bidi w:val="0"/>
        <w:spacing w:line="360" w:lineRule="auto"/>
        <w:ind w:right="0"/>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三、合同结算</w:t>
      </w:r>
    </w:p>
    <w:p w14:paraId="28435064">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kern w:val="2"/>
          <w:sz w:val="24"/>
          <w:szCs w:val="24"/>
          <w:highlight w:val="none"/>
          <w:lang w:val="en-US" w:eastAsia="zh-CN" w:bidi="ar-SA"/>
        </w:rPr>
        <w:t>付款方式：</w:t>
      </w:r>
      <w:r>
        <w:rPr>
          <w:rFonts w:hint="eastAsia" w:ascii="仿宋" w:hAnsi="仿宋" w:eastAsia="仿宋" w:cs="仿宋"/>
          <w:color w:val="auto"/>
          <w:sz w:val="24"/>
          <w:szCs w:val="24"/>
          <w:highlight w:val="none"/>
        </w:rPr>
        <w:t>第一次球管安装验收合格之日起5天内付总价的50%;</w:t>
      </w:r>
    </w:p>
    <w:p w14:paraId="3DC69B2E">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第二次付款使用满一年后5天内付总价的30%;</w:t>
      </w:r>
    </w:p>
    <w:p w14:paraId="339E522F">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第三次付款为使用满贰年后5天内付总价的20%。</w:t>
      </w:r>
    </w:p>
    <w:p w14:paraId="4559352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left="0" w:right="0"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2、支付方式：</w:t>
      </w:r>
      <w:r>
        <w:rPr>
          <w:rFonts w:hint="eastAsia" w:ascii="仿宋" w:hAnsi="仿宋" w:eastAsia="仿宋" w:cs="仿宋"/>
          <w:bCs/>
          <w:color w:val="auto"/>
          <w:sz w:val="24"/>
          <w:szCs w:val="24"/>
          <w:highlight w:val="none"/>
          <w:u w:val="single"/>
        </w:rPr>
        <w:t>银行转账</w:t>
      </w:r>
      <w:r>
        <w:rPr>
          <w:rFonts w:hint="eastAsia" w:ascii="仿宋" w:hAnsi="仿宋" w:eastAsia="仿宋" w:cs="仿宋"/>
          <w:bCs/>
          <w:color w:val="auto"/>
          <w:sz w:val="24"/>
          <w:szCs w:val="24"/>
          <w:highlight w:val="none"/>
        </w:rPr>
        <w:t>。</w:t>
      </w:r>
    </w:p>
    <w:p w14:paraId="6E070385">
      <w:pPr>
        <w:keepNext w:val="0"/>
        <w:keepLines w:val="0"/>
        <w:pageBreakBefore w:val="0"/>
        <w:widowControl w:val="0"/>
        <w:shd w:val="clear" w:color="auto" w:fill="auto"/>
        <w:tabs>
          <w:tab w:val="left" w:pos="480"/>
        </w:tabs>
        <w:kinsoku/>
        <w:wordWrap/>
        <w:overflowPunct/>
        <w:topLinePunct w:val="0"/>
        <w:bidi w:val="0"/>
        <w:spacing w:line="360" w:lineRule="auto"/>
        <w:ind w:left="0" w:right="0"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3、结算方式：</w:t>
      </w:r>
      <w:r>
        <w:rPr>
          <w:rFonts w:hint="eastAsia" w:ascii="仿宋" w:hAnsi="仿宋" w:eastAsia="仿宋" w:cs="仿宋"/>
          <w:bCs/>
          <w:color w:val="auto"/>
          <w:sz w:val="24"/>
          <w:szCs w:val="24"/>
          <w:highlight w:val="none"/>
          <w:u w:val="single"/>
        </w:rPr>
        <w:t>采购人负责结算，成交供应商开具足额发票</w:t>
      </w:r>
      <w:r>
        <w:rPr>
          <w:rFonts w:hint="eastAsia" w:ascii="仿宋" w:hAnsi="仿宋" w:eastAsia="仿宋" w:cs="仿宋"/>
          <w:color w:val="auto"/>
          <w:sz w:val="24"/>
          <w:szCs w:val="24"/>
          <w:highlight w:val="none"/>
        </w:rPr>
        <w:t>。</w:t>
      </w:r>
    </w:p>
    <w:p w14:paraId="35FB538D">
      <w:pPr>
        <w:keepNext w:val="0"/>
        <w:keepLines w:val="0"/>
        <w:pageBreakBefore w:val="0"/>
        <w:shd w:val="clear" w:color="auto" w:fill="auto"/>
        <w:kinsoku/>
        <w:wordWrap/>
        <w:overflowPunct/>
        <w:topLinePunct w:val="0"/>
        <w:bidi w:val="0"/>
        <w:spacing w:line="360" w:lineRule="auto"/>
        <w:ind w:right="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四、质量保证</w:t>
      </w:r>
    </w:p>
    <w:p w14:paraId="532AF951">
      <w:pPr>
        <w:keepNext w:val="0"/>
        <w:keepLines w:val="0"/>
        <w:pageBreakBefore w:val="0"/>
        <w:shd w:val="clear" w:color="auto" w:fill="auto"/>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1、产品质保期：</w:t>
      </w:r>
      <w:r>
        <w:rPr>
          <w:rFonts w:hint="eastAsia" w:ascii="仿宋" w:hAnsi="仿宋" w:eastAsia="仿宋" w:cs="仿宋"/>
          <w:b w:val="0"/>
          <w:bCs/>
          <w:color w:val="auto"/>
          <w:sz w:val="24"/>
          <w:szCs w:val="24"/>
          <w:highlight w:val="none"/>
        </w:rPr>
        <w:t>自安装</w:t>
      </w:r>
      <w:r>
        <w:rPr>
          <w:rFonts w:hint="eastAsia" w:ascii="仿宋" w:hAnsi="仿宋" w:eastAsia="仿宋" w:cs="仿宋"/>
          <w:b w:val="0"/>
          <w:bCs/>
          <w:color w:val="auto"/>
          <w:sz w:val="24"/>
          <w:szCs w:val="24"/>
          <w:highlight w:val="none"/>
          <w:lang w:val="en-US" w:eastAsia="zh-CN"/>
        </w:rPr>
        <w:t>完毕验收合格</w:t>
      </w:r>
      <w:r>
        <w:rPr>
          <w:rFonts w:hint="eastAsia" w:ascii="仿宋" w:hAnsi="仿宋" w:eastAsia="仿宋" w:cs="仿宋"/>
          <w:b w:val="0"/>
          <w:bCs/>
          <w:color w:val="auto"/>
          <w:sz w:val="24"/>
          <w:szCs w:val="24"/>
          <w:highlight w:val="none"/>
        </w:rPr>
        <w:t>之日起2年或40000个病人</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以</w:t>
      </w:r>
      <w:r>
        <w:rPr>
          <w:rFonts w:hint="eastAsia" w:ascii="仿宋" w:hAnsi="仿宋" w:eastAsia="仿宋" w:cs="仿宋"/>
          <w:b w:val="0"/>
          <w:bCs/>
          <w:color w:val="auto"/>
          <w:sz w:val="24"/>
          <w:szCs w:val="24"/>
          <w:highlight w:val="none"/>
        </w:rPr>
        <w:t>先到为准</w:t>
      </w:r>
      <w:r>
        <w:rPr>
          <w:rFonts w:hint="eastAsia" w:ascii="仿宋" w:hAnsi="仿宋" w:eastAsia="仿宋" w:cs="仿宋"/>
          <w:color w:val="auto"/>
          <w:sz w:val="24"/>
          <w:szCs w:val="24"/>
          <w:highlight w:val="none"/>
          <w:shd w:val="clear" w:color="auto" w:fill="auto"/>
        </w:rPr>
        <w:t>；</w:t>
      </w:r>
    </w:p>
    <w:p w14:paraId="6C3D6391">
      <w:pPr>
        <w:keepNext w:val="0"/>
        <w:keepLines w:val="0"/>
        <w:pageBreakBefore w:val="0"/>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供应商应当保证所供货物的来源渠道正常，产品是全新的、未使用过的、且完全符合合同规定的质量、规格、技术指标等要求，并在质保期内、外应对由于产品设计、工艺或材料的缺陷而产生的质量问题负责；</w:t>
      </w:r>
    </w:p>
    <w:p w14:paraId="2E1CADD9">
      <w:pPr>
        <w:keepNext w:val="0"/>
        <w:keepLines w:val="0"/>
        <w:pageBreakBefore w:val="0"/>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val="0"/>
          <w:bCs/>
          <w:color w:val="auto"/>
          <w:sz w:val="24"/>
          <w:szCs w:val="24"/>
          <w:highlight w:val="none"/>
        </w:rPr>
        <w:t>自安装之日起，如在完全保证病人量/时间（先到为准）内出现无法使用的故障，乙方将免费为甲方更换新球管，直至乙方提供的全部球管累计病人量/时间达到完全保证病人量/时间为止。</w:t>
      </w:r>
    </w:p>
    <w:p w14:paraId="27C295C4">
      <w:pPr>
        <w:keepNext w:val="0"/>
        <w:keepLines w:val="0"/>
        <w:pageBreakBefore w:val="0"/>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3、在质保期内，如果发现货物的质量、规格、技术指标等存在与合同中任何一项不符，采购人有权向成交供应商提出索赔。</w:t>
      </w:r>
    </w:p>
    <w:p w14:paraId="6D392A8F">
      <w:pPr>
        <w:keepNext w:val="0"/>
        <w:keepLines w:val="0"/>
        <w:pageBreakBefore w:val="0"/>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4、保修期内，损坏部件的修理费、往返运保费等均由成交供应商承担。保修期外，只收取单程的运保费及已维修的元器件成本费，未尽事宜由双方协商解决。</w:t>
      </w:r>
    </w:p>
    <w:p w14:paraId="5474ACDC">
      <w:pPr>
        <w:keepNext w:val="0"/>
        <w:keepLines w:val="0"/>
        <w:pageBreakBefore w:val="0"/>
        <w:kinsoku/>
        <w:wordWrap/>
        <w:overflowPunct/>
        <w:topLinePunct w:val="0"/>
        <w:bidi w:val="0"/>
        <w:spacing w:line="360" w:lineRule="auto"/>
        <w:ind w:right="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五、包装、运输、安装、调试及培训要求</w:t>
      </w:r>
    </w:p>
    <w:p w14:paraId="31E4B9BD">
      <w:pPr>
        <w:keepNext w:val="0"/>
        <w:keepLines w:val="0"/>
        <w:pageBreakBefore w:val="0"/>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包装：成交供应商所出售的全部货物均应按标准保护措施进行包装，包装应适应于远距离运输、防潮、防震、防锈和防野蛮装卸等要求，以确保货物安全无损地运抵指定现场。由于包装防护措施不妥而引起的损坏、丢失由成交供应商负责。</w:t>
      </w:r>
    </w:p>
    <w:p w14:paraId="472EBCD2">
      <w:pPr>
        <w:keepNext w:val="0"/>
        <w:keepLines w:val="0"/>
        <w:pageBreakBefore w:val="0"/>
        <w:kinsoku/>
        <w:wordWrap/>
        <w:overflowPunct/>
        <w:topLinePunct w:val="0"/>
        <w:autoSpaceDE w:val="0"/>
        <w:autoSpaceDN w:val="0"/>
        <w:bidi w:val="0"/>
        <w:adjustRightIn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（2）运输：成交供应商</w:t>
      </w:r>
      <w:r>
        <w:rPr>
          <w:rFonts w:hint="eastAsia" w:ascii="仿宋" w:hAnsi="仿宋" w:eastAsia="仿宋" w:cs="仿宋"/>
          <w:bCs/>
          <w:color w:val="auto"/>
          <w:sz w:val="24"/>
          <w:szCs w:val="24"/>
          <w:highlight w:val="none"/>
        </w:rPr>
        <w:t>负责所有产品的运输，确保采购产品安全、完整到达采购人指定地点。运杂费用已包含在合同总价内，包括从产品供应地点所含的运输费、装卸费、仓储费、保险费等；运输方式由</w:t>
      </w:r>
      <w:r>
        <w:rPr>
          <w:rFonts w:hint="eastAsia" w:ascii="仿宋" w:hAnsi="仿宋" w:eastAsia="仿宋" w:cs="仿宋"/>
          <w:color w:val="auto"/>
          <w:sz w:val="24"/>
          <w:szCs w:val="24"/>
          <w:highlight w:val="none"/>
        </w:rPr>
        <w:t>成交供应商</w:t>
      </w:r>
      <w:r>
        <w:rPr>
          <w:rFonts w:hint="eastAsia" w:ascii="仿宋" w:hAnsi="仿宋" w:eastAsia="仿宋" w:cs="仿宋"/>
          <w:bCs/>
          <w:color w:val="auto"/>
          <w:sz w:val="24"/>
          <w:szCs w:val="24"/>
          <w:highlight w:val="none"/>
        </w:rPr>
        <w:t>自行选择，但必须保证按期交货，所有采购货物在运输、搬运的过程中，造成采购人损失的，由</w:t>
      </w:r>
      <w:r>
        <w:rPr>
          <w:rFonts w:hint="eastAsia" w:ascii="仿宋" w:hAnsi="仿宋" w:eastAsia="仿宋" w:cs="仿宋"/>
          <w:color w:val="auto"/>
          <w:sz w:val="24"/>
          <w:szCs w:val="24"/>
          <w:highlight w:val="none"/>
        </w:rPr>
        <w:t>成交供应商</w:t>
      </w:r>
      <w:r>
        <w:rPr>
          <w:rFonts w:hint="eastAsia" w:ascii="仿宋" w:hAnsi="仿宋" w:eastAsia="仿宋" w:cs="仿宋"/>
          <w:bCs/>
          <w:color w:val="auto"/>
          <w:sz w:val="24"/>
          <w:szCs w:val="24"/>
          <w:highlight w:val="none"/>
        </w:rPr>
        <w:t>为采购人修复或更新。</w:t>
      </w:r>
    </w:p>
    <w:p w14:paraId="58D25A40">
      <w:pPr>
        <w:keepNext w:val="0"/>
        <w:keepLines w:val="0"/>
        <w:pageBreakBefore w:val="0"/>
        <w:kinsoku/>
        <w:wordWrap/>
        <w:overflowPunct/>
        <w:topLinePunct w:val="0"/>
        <w:autoSpaceDE w:val="0"/>
        <w:autoSpaceDN w:val="0"/>
        <w:bidi w:val="0"/>
        <w:adjustRightIn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（3）安装、调试：成交供应商负责所有产品的安装、调试、培训工作，所有费用一次包死在总价内。</w:t>
      </w:r>
    </w:p>
    <w:p w14:paraId="38BBB195">
      <w:pPr>
        <w:keepNext w:val="0"/>
        <w:keepLines w:val="0"/>
        <w:pageBreakBefore w:val="0"/>
        <w:kinsoku/>
        <w:wordWrap/>
        <w:overflowPunct/>
        <w:topLinePunct w:val="0"/>
        <w:autoSpaceDE w:val="0"/>
        <w:autoSpaceDN w:val="0"/>
        <w:bidi w:val="0"/>
        <w:adjustRightIn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（4）技术培训：</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安装调试完毕后，成交供应商必须安排技术人员对采购人的管理人员进行操作应用及维护保养方面的技能培训，使其掌握基本技能。</w:t>
      </w:r>
    </w:p>
    <w:p w14:paraId="4D95FA18">
      <w:pPr>
        <w:keepNext w:val="0"/>
        <w:keepLines w:val="0"/>
        <w:pageBreakBefore w:val="0"/>
        <w:kinsoku/>
        <w:wordWrap/>
        <w:overflowPunct/>
        <w:topLinePunct w:val="0"/>
        <w:bidi w:val="0"/>
        <w:spacing w:line="360" w:lineRule="auto"/>
        <w:ind w:right="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六、售后服务</w:t>
      </w:r>
    </w:p>
    <w:p w14:paraId="7B2DEA3B">
      <w:pPr>
        <w:pStyle w:val="39"/>
        <w:keepNext w:val="0"/>
        <w:keepLines w:val="0"/>
        <w:pageBreakBefore w:val="0"/>
        <w:shd w:val="clear" w:color="auto" w:fill="auto"/>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1、成交供应商须指派专人负责与采购人联系售后服务事宜。</w:t>
      </w:r>
    </w:p>
    <w:p w14:paraId="4AB4993C">
      <w:pPr>
        <w:keepNext w:val="0"/>
        <w:keepLines w:val="0"/>
        <w:pageBreakBefore w:val="0"/>
        <w:shd w:val="clear" w:color="auto" w:fill="auto"/>
        <w:kinsoku/>
        <w:wordWrap/>
        <w:overflowPunct/>
        <w:topLinePunct w:val="0"/>
        <w:bidi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lang w:val="en-US" w:eastAsia="zh-CN"/>
        </w:rPr>
        <w:t>质保期内提供7*24小时上门服务。</w:t>
      </w:r>
      <w:r>
        <w:rPr>
          <w:rFonts w:hint="eastAsia" w:ascii="仿宋" w:hAnsi="仿宋" w:eastAsia="仿宋" w:cs="仿宋"/>
          <w:color w:val="auto"/>
          <w:sz w:val="24"/>
          <w:szCs w:val="24"/>
          <w:highlight w:val="none"/>
        </w:rPr>
        <w:t>质保期内出现质量问题，</w:t>
      </w:r>
      <w:r>
        <w:rPr>
          <w:rFonts w:hint="eastAsia" w:ascii="仿宋" w:hAnsi="仿宋" w:eastAsia="仿宋" w:cs="仿宋"/>
          <w:color w:val="auto"/>
          <w:sz w:val="24"/>
          <w:szCs w:val="24"/>
          <w:lang w:val="en-US" w:eastAsia="zh-CN"/>
        </w:rPr>
        <w:t>成交供应商维修人员应在2小时内响应，</w:t>
      </w: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rPr>
        <w:t>小时内响应到场，</w:t>
      </w:r>
      <w:r>
        <w:rPr>
          <w:rFonts w:hint="eastAsia" w:ascii="仿宋" w:hAnsi="仿宋" w:eastAsia="仿宋" w:cs="仿宋"/>
          <w:color w:val="auto"/>
          <w:sz w:val="24"/>
          <w:szCs w:val="24"/>
          <w:highlight w:val="none"/>
          <w:lang w:val="en-US" w:eastAsia="zh-CN"/>
        </w:rPr>
        <w:t>24小时内排除故障，使设备恢复正常使用；</w:t>
      </w:r>
      <w:r>
        <w:rPr>
          <w:rFonts w:hint="eastAsia" w:ascii="仿宋" w:hAnsi="仿宋" w:eastAsia="仿宋" w:cs="仿宋"/>
          <w:color w:val="auto"/>
          <w:sz w:val="24"/>
          <w:szCs w:val="24"/>
          <w:highlight w:val="none"/>
        </w:rPr>
        <w:t>如货物经</w:t>
      </w:r>
      <w:r>
        <w:rPr>
          <w:rFonts w:hint="eastAsia" w:ascii="仿宋" w:hAnsi="仿宋" w:eastAsia="仿宋" w:cs="仿宋"/>
          <w:color w:val="auto"/>
          <w:sz w:val="24"/>
          <w:szCs w:val="24"/>
          <w:highlight w:val="none"/>
          <w:u w:val="none"/>
        </w:rPr>
        <w:t>3</w:t>
      </w:r>
      <w:r>
        <w:rPr>
          <w:rFonts w:hint="eastAsia" w:ascii="仿宋" w:hAnsi="仿宋" w:eastAsia="仿宋" w:cs="仿宋"/>
          <w:color w:val="auto"/>
          <w:sz w:val="24"/>
          <w:szCs w:val="24"/>
          <w:highlight w:val="none"/>
        </w:rPr>
        <w:t>次维修仍不能达到本合同约定的质量标准，采购人有权退货并追究成交供应商的违约责任。货到现场后由于采购人保管不当造成的问题，成交供应商亦应负责修复，但费用由采购人负担。</w:t>
      </w:r>
    </w:p>
    <w:p w14:paraId="7C5D82D3">
      <w:pPr>
        <w:pStyle w:val="17"/>
        <w:keepNext w:val="0"/>
        <w:keepLines w:val="0"/>
        <w:pageBreakBefore w:val="0"/>
        <w:widowControl w:val="0"/>
        <w:shd w:val="clear" w:color="auto" w:fill="auto"/>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3、中标方提供的技术支持服务包括电话技术支持、现场技术支持等服务，提供24小时维护服务；</w:t>
      </w:r>
    </w:p>
    <w:p w14:paraId="0FAD27B3">
      <w:pPr>
        <w:pStyle w:val="17"/>
        <w:keepNext w:val="0"/>
        <w:keepLines w:val="0"/>
        <w:pageBreakBefore w:val="0"/>
        <w:widowControl w:val="0"/>
        <w:shd w:val="clear" w:color="auto" w:fill="auto"/>
        <w:kinsoku/>
        <w:wordWrap/>
        <w:overflowPunct/>
        <w:topLinePunct w:val="0"/>
        <w:autoSpaceDE/>
        <w:autoSpaceDN/>
        <w:bidi w:val="0"/>
        <w:adjustRightInd/>
        <w:spacing w:line="360" w:lineRule="auto"/>
        <w:ind w:left="0"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4、特殊情况派驻售后服务人员现场支援，保障装备运行正常；</w:t>
      </w:r>
    </w:p>
    <w:p w14:paraId="17DD5CFD">
      <w:pPr>
        <w:keepNext w:val="0"/>
        <w:keepLines w:val="0"/>
        <w:pageBreakBefore w:val="0"/>
        <w:kinsoku/>
        <w:wordWrap/>
        <w:overflowPunct/>
        <w:topLinePunct w:val="0"/>
        <w:bidi w:val="0"/>
        <w:spacing w:line="360" w:lineRule="auto"/>
        <w:ind w:right="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七、验收</w:t>
      </w:r>
    </w:p>
    <w:p w14:paraId="6B266AB0">
      <w:pPr>
        <w:keepNext w:val="0"/>
        <w:keepLines w:val="0"/>
        <w:pageBreakBefore w:val="0"/>
        <w:widowControl/>
        <w:kinsoku/>
        <w:wordWrap/>
        <w:overflowPunct/>
        <w:topLinePunct w:val="0"/>
        <w:bidi w:val="0"/>
        <w:adjustRightInd w:val="0"/>
        <w:snapToGrid w:val="0"/>
        <w:spacing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1、采购人对</w:t>
      </w:r>
      <w:r>
        <w:rPr>
          <w:rFonts w:hint="eastAsia" w:ascii="仿宋" w:hAnsi="仿宋" w:eastAsia="仿宋" w:cs="仿宋"/>
          <w:color w:val="auto"/>
          <w:sz w:val="24"/>
          <w:szCs w:val="24"/>
          <w:highlight w:val="none"/>
        </w:rPr>
        <w:t>成交供应商</w:t>
      </w:r>
      <w:r>
        <w:rPr>
          <w:rFonts w:hint="eastAsia" w:ascii="仿宋" w:hAnsi="仿宋" w:eastAsia="仿宋" w:cs="仿宋"/>
          <w:color w:val="auto"/>
          <w:kern w:val="0"/>
          <w:sz w:val="24"/>
          <w:szCs w:val="24"/>
          <w:highlight w:val="none"/>
        </w:rPr>
        <w:t>提交的货物依据采购文件中的</w:t>
      </w:r>
      <w:r>
        <w:rPr>
          <w:rFonts w:hint="eastAsia" w:ascii="仿宋" w:hAnsi="仿宋" w:eastAsia="仿宋" w:cs="仿宋"/>
          <w:color w:val="auto"/>
          <w:kern w:val="0"/>
          <w:sz w:val="24"/>
          <w:szCs w:val="24"/>
          <w:highlight w:val="none"/>
          <w:lang w:eastAsia="zh-CN"/>
        </w:rPr>
        <w:t>技术参数</w:t>
      </w:r>
      <w:r>
        <w:rPr>
          <w:rFonts w:hint="eastAsia" w:ascii="仿宋" w:hAnsi="仿宋" w:eastAsia="仿宋" w:cs="仿宋"/>
          <w:color w:val="auto"/>
          <w:kern w:val="0"/>
          <w:sz w:val="24"/>
          <w:szCs w:val="24"/>
          <w:highlight w:val="none"/>
        </w:rPr>
        <w:t>要求和国家有关质量标准进行现场初步验收，外观、说明书符合采购文件技术要求的，给予签收，初步验收不合格的不予签收。</w:t>
      </w:r>
    </w:p>
    <w:p w14:paraId="586AEFDC">
      <w:pPr>
        <w:keepNext w:val="0"/>
        <w:keepLines w:val="0"/>
        <w:pageBreakBefore w:val="0"/>
        <w:widowControl/>
        <w:kinsoku/>
        <w:wordWrap/>
        <w:overflowPunct/>
        <w:topLinePunct w:val="0"/>
        <w:bidi w:val="0"/>
        <w:adjustRightInd w:val="0"/>
        <w:snapToGrid w:val="0"/>
        <w:spacing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成交供应商</w:t>
      </w:r>
      <w:r>
        <w:rPr>
          <w:rFonts w:hint="eastAsia" w:ascii="仿宋" w:hAnsi="仿宋" w:eastAsia="仿宋" w:cs="仿宋"/>
          <w:color w:val="auto"/>
          <w:kern w:val="0"/>
          <w:sz w:val="24"/>
          <w:szCs w:val="24"/>
          <w:highlight w:val="none"/>
        </w:rPr>
        <w:t>交货前应对产品做出全面检查和对验收文件进行整理,并列出清单,作为采购人收货验收和使用的技术条件依据,检验的结果应随货物交采购人。</w:t>
      </w:r>
    </w:p>
    <w:p w14:paraId="054E51E8">
      <w:pPr>
        <w:keepNext w:val="0"/>
        <w:keepLines w:val="0"/>
        <w:pageBreakBefore w:val="0"/>
        <w:widowControl/>
        <w:kinsoku/>
        <w:wordWrap/>
        <w:overflowPunct/>
        <w:topLinePunct w:val="0"/>
        <w:bidi w:val="0"/>
        <w:adjustRightInd w:val="0"/>
        <w:snapToGrid w:val="0"/>
        <w:spacing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3、采购人对</w:t>
      </w:r>
      <w:r>
        <w:rPr>
          <w:rFonts w:hint="eastAsia" w:ascii="仿宋" w:hAnsi="仿宋" w:eastAsia="仿宋" w:cs="仿宋"/>
          <w:color w:val="auto"/>
          <w:sz w:val="24"/>
          <w:szCs w:val="24"/>
          <w:highlight w:val="none"/>
        </w:rPr>
        <w:t>成交供应商</w:t>
      </w:r>
      <w:r>
        <w:rPr>
          <w:rFonts w:hint="eastAsia" w:ascii="仿宋" w:hAnsi="仿宋" w:eastAsia="仿宋" w:cs="仿宋"/>
          <w:color w:val="auto"/>
          <w:kern w:val="0"/>
          <w:sz w:val="24"/>
          <w:szCs w:val="24"/>
          <w:highlight w:val="none"/>
        </w:rPr>
        <w:t>提供的货物在使用前进行调试时,</w:t>
      </w:r>
      <w:r>
        <w:rPr>
          <w:rFonts w:hint="eastAsia" w:ascii="仿宋" w:hAnsi="仿宋" w:eastAsia="仿宋" w:cs="仿宋"/>
          <w:color w:val="auto"/>
          <w:sz w:val="24"/>
          <w:szCs w:val="24"/>
          <w:highlight w:val="none"/>
        </w:rPr>
        <w:t>成交供应商</w:t>
      </w:r>
      <w:r>
        <w:rPr>
          <w:rFonts w:hint="eastAsia" w:ascii="仿宋" w:hAnsi="仿宋" w:eastAsia="仿宋" w:cs="仿宋"/>
          <w:color w:val="auto"/>
          <w:kern w:val="0"/>
          <w:sz w:val="24"/>
          <w:szCs w:val="24"/>
          <w:highlight w:val="none"/>
        </w:rPr>
        <w:t>需负责安装并培训采购人的使用操作人员,并协助采购人一起调试,直到符合技术要求,采购人才做最终验收。</w:t>
      </w:r>
    </w:p>
    <w:p w14:paraId="25870264">
      <w:pPr>
        <w:keepNext w:val="0"/>
        <w:keepLines w:val="0"/>
        <w:pageBreakBefore w:val="0"/>
        <w:widowControl/>
        <w:kinsoku/>
        <w:wordWrap/>
        <w:overflowPunct/>
        <w:topLinePunct w:val="0"/>
        <w:bidi w:val="0"/>
        <w:adjustRightInd w:val="0"/>
        <w:snapToGrid w:val="0"/>
        <w:spacing w:line="360" w:lineRule="auto"/>
        <w:ind w:left="0" w:right="0" w:firstLine="480" w:firstLineChars="20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4、对技术复杂的货物，采购人应请国家认可的专业检测机构参与初步验收及最终验收，并由其出具质量检测报告。</w:t>
      </w:r>
    </w:p>
    <w:p w14:paraId="0A8A65C5">
      <w:pPr>
        <w:keepNext w:val="0"/>
        <w:keepLines w:val="0"/>
        <w:pageBreakBefore w:val="0"/>
        <w:kinsoku/>
        <w:wordWrap/>
        <w:overflowPunct/>
        <w:topLinePunct w:val="0"/>
        <w:bidi w:val="0"/>
        <w:snapToGrid w:val="0"/>
        <w:spacing w:line="360" w:lineRule="auto"/>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5、验收时</w:t>
      </w:r>
      <w:r>
        <w:rPr>
          <w:rFonts w:hint="eastAsia" w:ascii="仿宋" w:hAnsi="仿宋" w:eastAsia="仿宋" w:cs="仿宋"/>
          <w:color w:val="auto"/>
          <w:sz w:val="24"/>
          <w:szCs w:val="24"/>
          <w:highlight w:val="none"/>
        </w:rPr>
        <w:t>成交供应商</w:t>
      </w:r>
      <w:r>
        <w:rPr>
          <w:rFonts w:hint="eastAsia" w:ascii="仿宋" w:hAnsi="仿宋" w:eastAsia="仿宋" w:cs="仿宋"/>
          <w:color w:val="auto"/>
          <w:kern w:val="0"/>
          <w:sz w:val="24"/>
          <w:szCs w:val="24"/>
          <w:highlight w:val="none"/>
        </w:rPr>
        <w:t>必须在现场，验收完毕后作出验收结果报告；验收费用由</w:t>
      </w:r>
      <w:r>
        <w:rPr>
          <w:rFonts w:hint="eastAsia" w:ascii="仿宋" w:hAnsi="仿宋" w:eastAsia="仿宋" w:cs="仿宋"/>
          <w:color w:val="auto"/>
          <w:sz w:val="24"/>
          <w:szCs w:val="24"/>
          <w:highlight w:val="none"/>
        </w:rPr>
        <w:t>成交供应商</w:t>
      </w:r>
      <w:r>
        <w:rPr>
          <w:rFonts w:hint="eastAsia" w:ascii="仿宋" w:hAnsi="仿宋" w:eastAsia="仿宋" w:cs="仿宋"/>
          <w:color w:val="auto"/>
          <w:kern w:val="0"/>
          <w:sz w:val="24"/>
          <w:szCs w:val="24"/>
          <w:highlight w:val="none"/>
        </w:rPr>
        <w:t>负责</w:t>
      </w:r>
      <w:r>
        <w:rPr>
          <w:rFonts w:hint="eastAsia" w:ascii="仿宋" w:hAnsi="仿宋" w:eastAsia="仿宋" w:cs="仿宋"/>
          <w:color w:val="auto"/>
          <w:sz w:val="24"/>
          <w:szCs w:val="24"/>
          <w:highlight w:val="none"/>
        </w:rPr>
        <w:t>。</w:t>
      </w:r>
    </w:p>
    <w:p w14:paraId="762D0D9C">
      <w:pPr>
        <w:pStyle w:val="5"/>
        <w:bidi w:val="0"/>
        <w:spacing w:line="360" w:lineRule="auto"/>
        <w:rPr>
          <w:rFonts w:hint="eastAsia" w:ascii="仿宋" w:hAnsi="仿宋" w:eastAsia="仿宋" w:cs="仿宋"/>
          <w:color w:val="auto"/>
          <w:sz w:val="32"/>
          <w:szCs w:val="32"/>
          <w:highlight w:val="none"/>
          <w:lang w:val="en-US" w:eastAsia="zh-CN"/>
        </w:rPr>
        <w:sectPr>
          <w:pgSz w:w="11905" w:h="16838"/>
          <w:pgMar w:top="1417" w:right="1587" w:bottom="1417" w:left="1587" w:header="850" w:footer="992" w:gutter="0"/>
          <w:pgBorders>
            <w:top w:val="none" w:sz="0" w:space="0"/>
            <w:left w:val="none" w:sz="0" w:space="0"/>
            <w:bottom w:val="none" w:sz="0" w:space="0"/>
            <w:right w:val="none" w:sz="0" w:space="0"/>
          </w:pgBorders>
          <w:pgNumType w:fmt="decimal"/>
          <w:cols w:space="720" w:num="1"/>
          <w:titlePg/>
          <w:rtlGutter w:val="0"/>
          <w:docGrid w:type="lines" w:linePitch="318" w:charSpace="0"/>
        </w:sectPr>
      </w:pPr>
      <w:bookmarkStart w:id="17" w:name="_Toc23952"/>
      <w:bookmarkStart w:id="18" w:name="_Toc14406"/>
      <w:bookmarkStart w:id="19" w:name="_Toc19412"/>
      <w:r>
        <w:rPr>
          <w:rFonts w:hint="eastAsia" w:ascii="仿宋" w:hAnsi="仿宋" w:eastAsia="仿宋" w:cs="仿宋"/>
          <w:b/>
          <w:color w:val="auto"/>
          <w:sz w:val="24"/>
          <w:szCs w:val="24"/>
          <w:highlight w:val="none"/>
        </w:rPr>
        <w:t>注：商务条款不允许负偏离，否则将被视为无效投标文件。</w:t>
      </w:r>
      <w:bookmarkEnd w:id="17"/>
      <w:bookmarkEnd w:id="18"/>
      <w:bookmarkEnd w:id="19"/>
    </w:p>
    <w:p w14:paraId="02736B74">
      <w:pPr>
        <w:pStyle w:val="5"/>
        <w:bidi w:val="0"/>
        <w:rPr>
          <w:rFonts w:hint="eastAsia" w:ascii="仿宋" w:hAnsi="仿宋" w:eastAsia="仿宋" w:cs="仿宋"/>
          <w:sz w:val="31"/>
          <w:szCs w:val="31"/>
        </w:rPr>
      </w:pPr>
      <w:bookmarkStart w:id="20" w:name="_Toc18082"/>
      <w:r>
        <w:rPr>
          <w:rFonts w:hint="eastAsia" w:ascii="仿宋" w:hAnsi="仿宋" w:eastAsia="仿宋" w:cs="仿宋"/>
          <w:sz w:val="31"/>
          <w:szCs w:val="31"/>
        </w:rPr>
        <w:t>第</w:t>
      </w:r>
      <w:r>
        <w:rPr>
          <w:rFonts w:hint="eastAsia" w:ascii="仿宋" w:hAnsi="仿宋" w:eastAsia="仿宋" w:cs="仿宋"/>
          <w:sz w:val="31"/>
          <w:szCs w:val="31"/>
          <w:lang w:val="en-US" w:eastAsia="zh-CN"/>
        </w:rPr>
        <w:t>四</w:t>
      </w:r>
      <w:r>
        <w:rPr>
          <w:rFonts w:hint="eastAsia" w:ascii="仿宋" w:hAnsi="仿宋" w:eastAsia="仿宋" w:cs="仿宋"/>
          <w:sz w:val="31"/>
          <w:szCs w:val="31"/>
        </w:rPr>
        <w:t xml:space="preserve">章 </w:t>
      </w:r>
      <w:r>
        <w:rPr>
          <w:rFonts w:hint="eastAsia" w:ascii="仿宋" w:hAnsi="仿宋" w:eastAsia="仿宋" w:cs="仿宋"/>
          <w:sz w:val="31"/>
          <w:szCs w:val="31"/>
          <w:lang w:val="en-US" w:eastAsia="zh-CN"/>
        </w:rPr>
        <w:t>评标</w:t>
      </w:r>
      <w:r>
        <w:rPr>
          <w:rFonts w:hint="eastAsia" w:ascii="仿宋" w:hAnsi="仿宋" w:eastAsia="仿宋" w:cs="仿宋"/>
          <w:sz w:val="31"/>
          <w:szCs w:val="31"/>
        </w:rPr>
        <w:t>原则和办法</w:t>
      </w:r>
      <w:bookmarkEnd w:id="7"/>
      <w:bookmarkEnd w:id="8"/>
      <w:bookmarkEnd w:id="9"/>
      <w:bookmarkEnd w:id="13"/>
      <w:bookmarkEnd w:id="20"/>
    </w:p>
    <w:p w14:paraId="2D18E2DE">
      <w:pPr>
        <w:spacing w:line="360" w:lineRule="auto"/>
        <w:outlineLvl w:val="1"/>
        <w:rPr>
          <w:rFonts w:hint="eastAsia" w:ascii="仿宋" w:hAnsi="仿宋" w:eastAsia="仿宋" w:cs="仿宋"/>
          <w:b/>
          <w:sz w:val="24"/>
          <w:szCs w:val="24"/>
        </w:rPr>
      </w:pPr>
      <w:bookmarkStart w:id="21" w:name="_Toc7302"/>
      <w:bookmarkStart w:id="22" w:name="_Toc15315"/>
      <w:bookmarkStart w:id="23" w:name="_Toc20899"/>
      <w:r>
        <w:rPr>
          <w:rFonts w:hint="eastAsia" w:ascii="仿宋" w:hAnsi="仿宋" w:eastAsia="仿宋" w:cs="仿宋"/>
          <w:b/>
          <w:sz w:val="24"/>
          <w:szCs w:val="24"/>
        </w:rPr>
        <w:t>一、评审方法</w:t>
      </w:r>
      <w:bookmarkEnd w:id="21"/>
      <w:bookmarkEnd w:id="22"/>
      <w:bookmarkEnd w:id="23"/>
    </w:p>
    <w:p w14:paraId="2DDA6A96">
      <w:pPr>
        <w:spacing w:line="460" w:lineRule="exact"/>
        <w:ind w:firstLine="520" w:firstLineChars="217"/>
        <w:rPr>
          <w:rFonts w:hint="eastAsia" w:ascii="仿宋" w:hAnsi="仿宋" w:eastAsia="仿宋" w:cs="仿宋"/>
          <w:spacing w:val="4"/>
          <w:sz w:val="24"/>
          <w:szCs w:val="24"/>
        </w:rPr>
      </w:pPr>
      <w:r>
        <w:rPr>
          <w:rFonts w:hint="eastAsia" w:ascii="仿宋" w:hAnsi="仿宋" w:eastAsia="仿宋" w:cs="仿宋"/>
          <w:sz w:val="24"/>
          <w:szCs w:val="24"/>
        </w:rPr>
        <w:t>按照《中华人民共和国政府采购法》及实施条例和关于印发《</w:t>
      </w:r>
      <w:r>
        <w:rPr>
          <w:rFonts w:hint="eastAsia" w:ascii="仿宋" w:hAnsi="仿宋" w:eastAsia="仿宋" w:cs="仿宋"/>
          <w:sz w:val="24"/>
          <w:szCs w:val="24"/>
          <w:lang w:val="en-US" w:eastAsia="zh-CN"/>
        </w:rPr>
        <w:t>政府采购非招标采购方式管理办法</w:t>
      </w:r>
      <w:r>
        <w:rPr>
          <w:rFonts w:hint="eastAsia" w:ascii="仿宋" w:hAnsi="仿宋" w:eastAsia="仿宋" w:cs="仿宋"/>
          <w:sz w:val="24"/>
          <w:szCs w:val="24"/>
        </w:rPr>
        <w:t>》的通知（财</w:t>
      </w:r>
      <w:r>
        <w:rPr>
          <w:rFonts w:hint="eastAsia" w:ascii="仿宋" w:hAnsi="仿宋" w:eastAsia="仿宋" w:cs="仿宋"/>
          <w:sz w:val="24"/>
          <w:szCs w:val="24"/>
          <w:lang w:val="en-US" w:eastAsia="zh-CN"/>
        </w:rPr>
        <w:t>政部令第74</w:t>
      </w:r>
      <w:r>
        <w:rPr>
          <w:rFonts w:hint="eastAsia" w:ascii="仿宋" w:hAnsi="仿宋" w:eastAsia="仿宋" w:cs="仿宋"/>
          <w:sz w:val="24"/>
          <w:szCs w:val="24"/>
        </w:rPr>
        <w:t>号）</w:t>
      </w:r>
      <w:r>
        <w:rPr>
          <w:rFonts w:hint="eastAsia" w:ascii="仿宋" w:hAnsi="仿宋" w:eastAsia="仿宋" w:cs="仿宋"/>
          <w:spacing w:val="4"/>
          <w:sz w:val="24"/>
          <w:szCs w:val="24"/>
        </w:rPr>
        <w:t>的规定，</w:t>
      </w:r>
      <w:r>
        <w:rPr>
          <w:rFonts w:hint="eastAsia" w:ascii="仿宋" w:hAnsi="仿宋" w:eastAsia="仿宋" w:cs="仿宋"/>
          <w:sz w:val="24"/>
          <w:szCs w:val="24"/>
          <w:lang w:val="zh-CN"/>
        </w:rPr>
        <w:t>本着公开、公平、公正的原则，进行处理。</w:t>
      </w:r>
    </w:p>
    <w:p w14:paraId="0E2AD6A7">
      <w:pPr>
        <w:spacing w:line="360" w:lineRule="auto"/>
        <w:outlineLvl w:val="1"/>
        <w:rPr>
          <w:rFonts w:hint="eastAsia" w:ascii="仿宋" w:hAnsi="仿宋" w:eastAsia="仿宋" w:cs="仿宋"/>
          <w:b/>
          <w:sz w:val="24"/>
          <w:szCs w:val="24"/>
        </w:rPr>
      </w:pPr>
      <w:bookmarkStart w:id="24" w:name="_Toc20861"/>
      <w:bookmarkStart w:id="25" w:name="_Toc1618"/>
      <w:bookmarkStart w:id="26" w:name="_Toc21208"/>
      <w:r>
        <w:rPr>
          <w:rFonts w:hint="eastAsia" w:ascii="仿宋" w:hAnsi="仿宋" w:eastAsia="仿宋" w:cs="仿宋"/>
          <w:b/>
          <w:sz w:val="24"/>
          <w:szCs w:val="24"/>
        </w:rPr>
        <w:t>二、评审标准</w:t>
      </w:r>
      <w:bookmarkEnd w:id="24"/>
      <w:bookmarkEnd w:id="25"/>
      <w:bookmarkEnd w:id="26"/>
    </w:p>
    <w:p w14:paraId="3E74FCC7">
      <w:pPr>
        <w:tabs>
          <w:tab w:val="left" w:pos="0"/>
        </w:tabs>
        <w:adjustRightInd w:val="0"/>
        <w:snapToGrid w:val="0"/>
        <w:spacing w:line="460" w:lineRule="exact"/>
        <w:ind w:firstLine="472" w:firstLineChars="196"/>
        <w:rPr>
          <w:rFonts w:hint="eastAsia" w:ascii="仿宋" w:hAnsi="仿宋" w:eastAsia="仿宋" w:cs="仿宋"/>
          <w:b/>
          <w:color w:val="000000"/>
          <w:sz w:val="24"/>
          <w:szCs w:val="24"/>
        </w:rPr>
      </w:pPr>
      <w:r>
        <w:rPr>
          <w:rFonts w:hint="eastAsia" w:ascii="仿宋" w:hAnsi="仿宋" w:eastAsia="仿宋" w:cs="仿宋"/>
          <w:b/>
          <w:color w:val="000000"/>
          <w:sz w:val="24"/>
          <w:szCs w:val="24"/>
        </w:rPr>
        <w:t>2.1初步评审标准</w:t>
      </w:r>
    </w:p>
    <w:p w14:paraId="258DE892">
      <w:pPr>
        <w:tabs>
          <w:tab w:val="left" w:pos="0"/>
        </w:tabs>
        <w:adjustRightInd w:val="0"/>
        <w:snapToGrid w:val="0"/>
        <w:spacing w:line="460" w:lineRule="exact"/>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2.1.1资格性审查标准：见附件1初步审查要素表</w:t>
      </w:r>
    </w:p>
    <w:p w14:paraId="7E12C5D0">
      <w:pPr>
        <w:tabs>
          <w:tab w:val="left" w:pos="0"/>
        </w:tabs>
        <w:adjustRightInd w:val="0"/>
        <w:snapToGrid w:val="0"/>
        <w:spacing w:line="460" w:lineRule="exact"/>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2.1.2符合性审查标准：见附件1初步审查要素表</w:t>
      </w:r>
    </w:p>
    <w:p w14:paraId="02521205">
      <w:pPr>
        <w:spacing w:line="360" w:lineRule="auto"/>
        <w:outlineLvl w:val="1"/>
        <w:rPr>
          <w:rFonts w:hint="eastAsia" w:ascii="仿宋" w:hAnsi="仿宋" w:eastAsia="仿宋" w:cs="仿宋"/>
          <w:b/>
          <w:sz w:val="24"/>
          <w:szCs w:val="24"/>
        </w:rPr>
      </w:pPr>
      <w:bookmarkStart w:id="27" w:name="_Toc10999"/>
      <w:bookmarkStart w:id="28" w:name="_Toc13695"/>
      <w:bookmarkStart w:id="29" w:name="_Toc23053"/>
      <w:r>
        <w:rPr>
          <w:rFonts w:hint="eastAsia" w:ascii="仿宋" w:hAnsi="仿宋" w:eastAsia="仿宋" w:cs="仿宋"/>
          <w:b/>
          <w:sz w:val="24"/>
          <w:szCs w:val="24"/>
        </w:rPr>
        <w:t>三、评审程序</w:t>
      </w:r>
      <w:bookmarkEnd w:id="27"/>
      <w:bookmarkEnd w:id="28"/>
      <w:bookmarkEnd w:id="29"/>
    </w:p>
    <w:p w14:paraId="7C89DE6B">
      <w:pPr>
        <w:pStyle w:val="18"/>
        <w:spacing w:line="460" w:lineRule="exact"/>
        <w:ind w:left="0" w:leftChars="0" w:firstLine="496" w:firstLineChars="200"/>
        <w:rPr>
          <w:rFonts w:hint="eastAsia" w:ascii="仿宋" w:hAnsi="仿宋" w:eastAsia="仿宋" w:cs="仿宋"/>
          <w:sz w:val="24"/>
          <w:szCs w:val="24"/>
        </w:rPr>
      </w:pPr>
      <w:r>
        <w:rPr>
          <w:rFonts w:hint="eastAsia" w:ascii="仿宋" w:hAnsi="仿宋" w:eastAsia="仿宋" w:cs="仿宋"/>
          <w:snapToGrid w:val="0"/>
          <w:kern w:val="2"/>
          <w:sz w:val="24"/>
          <w:szCs w:val="24"/>
          <w:lang w:val="en-US" w:eastAsia="zh-CN"/>
        </w:rPr>
        <w:t>评审</w:t>
      </w:r>
      <w:r>
        <w:rPr>
          <w:rFonts w:hint="eastAsia" w:ascii="仿宋" w:hAnsi="仿宋" w:eastAsia="仿宋" w:cs="仿宋"/>
          <w:snapToGrid w:val="0"/>
          <w:kern w:val="2"/>
          <w:sz w:val="24"/>
          <w:szCs w:val="24"/>
        </w:rPr>
        <w:t>的全过程分为资格审查、第一次报价、符合性评审、</w:t>
      </w:r>
      <w:r>
        <w:rPr>
          <w:rFonts w:hint="eastAsia" w:ascii="仿宋" w:hAnsi="仿宋" w:eastAsia="仿宋" w:cs="仿宋"/>
          <w:snapToGrid w:val="0"/>
          <w:kern w:val="2"/>
          <w:sz w:val="24"/>
          <w:szCs w:val="24"/>
          <w:lang w:val="en-US" w:eastAsia="zh-CN"/>
        </w:rPr>
        <w:t>谈判</w:t>
      </w:r>
      <w:r>
        <w:rPr>
          <w:rFonts w:hint="eastAsia" w:ascii="仿宋" w:hAnsi="仿宋" w:eastAsia="仿宋" w:cs="仿宋"/>
          <w:snapToGrid w:val="0"/>
          <w:kern w:val="2"/>
          <w:sz w:val="24"/>
          <w:szCs w:val="24"/>
        </w:rPr>
        <w:t>过程、最终报价、最终评审六个阶段。</w:t>
      </w:r>
    </w:p>
    <w:p w14:paraId="62E1DFBB">
      <w:pPr>
        <w:spacing w:line="360" w:lineRule="auto"/>
        <w:ind w:firstLine="482" w:firstLineChars="200"/>
        <w:outlineLvl w:val="2"/>
        <w:rPr>
          <w:rFonts w:hint="eastAsia" w:ascii="仿宋" w:hAnsi="仿宋" w:eastAsia="仿宋" w:cs="仿宋"/>
          <w:b/>
          <w:bCs/>
          <w:sz w:val="24"/>
          <w:szCs w:val="24"/>
        </w:rPr>
      </w:pPr>
      <w:r>
        <w:rPr>
          <w:rFonts w:hint="eastAsia" w:ascii="仿宋" w:hAnsi="仿宋" w:eastAsia="仿宋" w:cs="仿宋"/>
          <w:b/>
          <w:bCs/>
          <w:sz w:val="24"/>
          <w:szCs w:val="24"/>
        </w:rPr>
        <w:t>1、对</w:t>
      </w:r>
      <w:r>
        <w:rPr>
          <w:rFonts w:hint="eastAsia" w:ascii="仿宋" w:hAnsi="仿宋" w:eastAsia="仿宋" w:cs="仿宋"/>
          <w:b/>
          <w:bCs/>
          <w:sz w:val="24"/>
          <w:szCs w:val="24"/>
          <w:lang w:eastAsia="zh-CN"/>
        </w:rPr>
        <w:t>单一来源响应文件</w:t>
      </w:r>
      <w:r>
        <w:rPr>
          <w:rFonts w:hint="eastAsia" w:ascii="仿宋" w:hAnsi="仿宋" w:eastAsia="仿宋" w:cs="仿宋"/>
          <w:b/>
          <w:bCs/>
          <w:sz w:val="24"/>
          <w:szCs w:val="24"/>
        </w:rPr>
        <w:t>的初审</w:t>
      </w:r>
    </w:p>
    <w:p w14:paraId="15334230">
      <w:pPr>
        <w:tabs>
          <w:tab w:val="left" w:pos="0"/>
        </w:tabs>
        <w:adjustRightInd w:val="0"/>
        <w:snapToGrid w:val="0"/>
        <w:spacing w:line="460" w:lineRule="exact"/>
        <w:ind w:firstLine="472" w:firstLineChars="196"/>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1.1资格性审查：</w:t>
      </w:r>
      <w:r>
        <w:rPr>
          <w:rFonts w:hint="eastAsia" w:ascii="仿宋" w:hAnsi="仿宋" w:eastAsia="仿宋" w:cs="仿宋"/>
          <w:b/>
          <w:bCs/>
          <w:color w:val="000000"/>
          <w:sz w:val="24"/>
          <w:szCs w:val="24"/>
          <w:lang w:val="en-US" w:eastAsia="zh-CN"/>
        </w:rPr>
        <w:t>采购人</w:t>
      </w:r>
      <w:r>
        <w:rPr>
          <w:rFonts w:hint="eastAsia" w:ascii="仿宋" w:hAnsi="仿宋" w:eastAsia="仿宋" w:cs="仿宋"/>
          <w:b/>
          <w:bCs/>
          <w:color w:val="000000"/>
          <w:sz w:val="24"/>
          <w:szCs w:val="24"/>
        </w:rPr>
        <w:t>将依据本章第 2.1.1 项规定的评审标准对</w:t>
      </w:r>
      <w:r>
        <w:rPr>
          <w:rFonts w:hint="eastAsia" w:ascii="仿宋" w:hAnsi="仿宋" w:eastAsia="仿宋" w:cs="仿宋"/>
          <w:b/>
          <w:bCs/>
          <w:color w:val="000000"/>
          <w:sz w:val="24"/>
          <w:szCs w:val="24"/>
          <w:lang w:eastAsia="zh-CN"/>
        </w:rPr>
        <w:t>单一来源响应文件</w:t>
      </w:r>
      <w:r>
        <w:rPr>
          <w:rFonts w:hint="eastAsia" w:ascii="仿宋" w:hAnsi="仿宋" w:eastAsia="仿宋" w:cs="仿宋"/>
          <w:b/>
          <w:bCs/>
          <w:color w:val="000000"/>
          <w:sz w:val="24"/>
          <w:szCs w:val="24"/>
        </w:rPr>
        <w:t>进行资格性审查。有一项不符合评审标准的，将被视为未实质性响应</w:t>
      </w:r>
      <w:r>
        <w:rPr>
          <w:rFonts w:hint="eastAsia" w:ascii="仿宋" w:hAnsi="仿宋" w:eastAsia="仿宋" w:cs="仿宋"/>
          <w:b/>
          <w:bCs/>
          <w:color w:val="000000"/>
          <w:sz w:val="24"/>
          <w:szCs w:val="24"/>
          <w:lang w:eastAsia="zh-CN"/>
        </w:rPr>
        <w:t>单一来源采购文件</w:t>
      </w:r>
      <w:r>
        <w:rPr>
          <w:rFonts w:hint="eastAsia" w:ascii="仿宋" w:hAnsi="仿宋" w:eastAsia="仿宋" w:cs="仿宋"/>
          <w:b/>
          <w:bCs/>
          <w:color w:val="000000"/>
          <w:sz w:val="24"/>
          <w:szCs w:val="24"/>
        </w:rPr>
        <w:t>，其</w:t>
      </w:r>
      <w:r>
        <w:rPr>
          <w:rFonts w:hint="eastAsia" w:ascii="仿宋" w:hAnsi="仿宋" w:eastAsia="仿宋" w:cs="仿宋"/>
          <w:b/>
          <w:bCs/>
          <w:color w:val="000000"/>
          <w:sz w:val="24"/>
          <w:szCs w:val="24"/>
          <w:lang w:eastAsia="zh-CN"/>
        </w:rPr>
        <w:t>单一来源响应文件</w:t>
      </w:r>
      <w:r>
        <w:rPr>
          <w:rFonts w:hint="eastAsia" w:ascii="仿宋" w:hAnsi="仿宋" w:eastAsia="仿宋" w:cs="仿宋"/>
          <w:b/>
          <w:bCs/>
          <w:color w:val="000000"/>
          <w:sz w:val="24"/>
          <w:szCs w:val="24"/>
        </w:rPr>
        <w:t>将按无效文件处理。</w:t>
      </w:r>
    </w:p>
    <w:p w14:paraId="02F0F162">
      <w:pPr>
        <w:spacing w:line="460" w:lineRule="exact"/>
        <w:ind w:firstLine="482" w:firstLineChars="200"/>
        <w:rPr>
          <w:rFonts w:hint="eastAsia" w:ascii="仿宋" w:hAnsi="仿宋" w:eastAsia="仿宋" w:cs="仿宋"/>
          <w:color w:val="000000"/>
          <w:sz w:val="24"/>
          <w:szCs w:val="24"/>
        </w:rPr>
      </w:pPr>
      <w:r>
        <w:rPr>
          <w:rFonts w:hint="eastAsia" w:ascii="仿宋" w:hAnsi="仿宋" w:eastAsia="仿宋" w:cs="仿宋"/>
          <w:b/>
          <w:bCs/>
          <w:color w:val="000000"/>
          <w:sz w:val="24"/>
          <w:szCs w:val="24"/>
        </w:rPr>
        <w:t>1.2符合性审查：</w:t>
      </w:r>
      <w:r>
        <w:rPr>
          <w:rFonts w:hint="eastAsia" w:ascii="仿宋" w:hAnsi="仿宋" w:eastAsia="仿宋" w:cs="仿宋"/>
          <w:b/>
          <w:bCs/>
          <w:color w:val="000000"/>
          <w:sz w:val="24"/>
          <w:szCs w:val="24"/>
          <w:lang w:val="en-US" w:eastAsia="zh-CN"/>
        </w:rPr>
        <w:t>评审</w:t>
      </w:r>
      <w:r>
        <w:rPr>
          <w:rFonts w:hint="eastAsia" w:ascii="仿宋" w:hAnsi="仿宋" w:eastAsia="仿宋" w:cs="仿宋"/>
          <w:b/>
          <w:bCs/>
          <w:color w:val="000000"/>
          <w:sz w:val="24"/>
          <w:szCs w:val="24"/>
          <w:lang w:eastAsia="zh-CN"/>
        </w:rPr>
        <w:t>小组</w:t>
      </w:r>
      <w:r>
        <w:rPr>
          <w:rFonts w:hint="eastAsia" w:ascii="仿宋" w:hAnsi="仿宋" w:eastAsia="仿宋" w:cs="仿宋"/>
          <w:b/>
          <w:bCs/>
          <w:color w:val="000000"/>
          <w:sz w:val="24"/>
          <w:szCs w:val="24"/>
        </w:rPr>
        <w:t>根据本章第 2.1.2 项规定的评审标准对</w:t>
      </w:r>
      <w:r>
        <w:rPr>
          <w:rFonts w:hint="eastAsia" w:ascii="仿宋" w:hAnsi="仿宋" w:eastAsia="仿宋" w:cs="仿宋"/>
          <w:b/>
          <w:bCs/>
          <w:color w:val="000000"/>
          <w:sz w:val="24"/>
          <w:szCs w:val="24"/>
          <w:lang w:eastAsia="zh-CN"/>
        </w:rPr>
        <w:t>单一来源响应文件</w:t>
      </w:r>
      <w:r>
        <w:rPr>
          <w:rFonts w:hint="eastAsia" w:ascii="仿宋" w:hAnsi="仿宋" w:eastAsia="仿宋" w:cs="仿宋"/>
          <w:b/>
          <w:bCs/>
          <w:color w:val="000000"/>
          <w:sz w:val="24"/>
          <w:szCs w:val="24"/>
        </w:rPr>
        <w:t>进行符合性评审。有一项不符合评审标准的，将被视为未实质性响应</w:t>
      </w:r>
      <w:r>
        <w:rPr>
          <w:rFonts w:hint="eastAsia" w:ascii="仿宋" w:hAnsi="仿宋" w:eastAsia="仿宋" w:cs="仿宋"/>
          <w:b/>
          <w:bCs/>
          <w:color w:val="000000"/>
          <w:sz w:val="24"/>
          <w:szCs w:val="24"/>
          <w:lang w:eastAsia="zh-CN"/>
        </w:rPr>
        <w:t>单一来源采购文件</w:t>
      </w:r>
      <w:r>
        <w:rPr>
          <w:rFonts w:hint="eastAsia" w:ascii="仿宋" w:hAnsi="仿宋" w:eastAsia="仿宋" w:cs="仿宋"/>
          <w:b/>
          <w:bCs/>
          <w:color w:val="000000"/>
          <w:sz w:val="24"/>
          <w:szCs w:val="24"/>
        </w:rPr>
        <w:t>，其</w:t>
      </w:r>
      <w:r>
        <w:rPr>
          <w:rFonts w:hint="eastAsia" w:ascii="仿宋" w:hAnsi="仿宋" w:eastAsia="仿宋" w:cs="仿宋"/>
          <w:b/>
          <w:bCs/>
          <w:color w:val="000000"/>
          <w:sz w:val="24"/>
          <w:szCs w:val="24"/>
          <w:lang w:eastAsia="zh-CN"/>
        </w:rPr>
        <w:t>单一来源响应文件</w:t>
      </w:r>
      <w:r>
        <w:rPr>
          <w:rFonts w:hint="eastAsia" w:ascii="仿宋" w:hAnsi="仿宋" w:eastAsia="仿宋" w:cs="仿宋"/>
          <w:b/>
          <w:bCs/>
          <w:color w:val="000000"/>
          <w:sz w:val="24"/>
          <w:szCs w:val="24"/>
        </w:rPr>
        <w:t>将按无效文件处理。</w:t>
      </w:r>
    </w:p>
    <w:p w14:paraId="44B55357">
      <w:pPr>
        <w:spacing w:line="460" w:lineRule="exact"/>
        <w:ind w:firstLine="482" w:firstLineChars="200"/>
        <w:rPr>
          <w:rFonts w:hint="eastAsia" w:ascii="仿宋" w:hAnsi="仿宋" w:eastAsia="仿宋" w:cs="仿宋"/>
          <w:b/>
          <w:bCs/>
          <w:sz w:val="24"/>
          <w:szCs w:val="24"/>
        </w:rPr>
      </w:pPr>
      <w:r>
        <w:rPr>
          <w:rFonts w:hint="eastAsia" w:ascii="仿宋" w:hAnsi="仿宋" w:eastAsia="仿宋" w:cs="仿宋"/>
          <w:b/>
          <w:bCs/>
          <w:color w:val="000000"/>
          <w:sz w:val="24"/>
          <w:szCs w:val="24"/>
        </w:rPr>
        <w:t>在资格性审查阶段，不符合</w:t>
      </w:r>
      <w:r>
        <w:rPr>
          <w:rFonts w:hint="eastAsia" w:ascii="仿宋" w:hAnsi="仿宋" w:eastAsia="仿宋" w:cs="仿宋"/>
          <w:b/>
          <w:bCs/>
          <w:color w:val="000000"/>
          <w:sz w:val="24"/>
          <w:szCs w:val="24"/>
          <w:lang w:eastAsia="zh-CN"/>
        </w:rPr>
        <w:t>单一来源采购文件</w:t>
      </w:r>
      <w:r>
        <w:rPr>
          <w:rFonts w:hint="eastAsia" w:ascii="仿宋" w:hAnsi="仿宋" w:eastAsia="仿宋" w:cs="仿宋"/>
          <w:b/>
          <w:bCs/>
          <w:color w:val="000000"/>
          <w:sz w:val="24"/>
          <w:szCs w:val="24"/>
        </w:rPr>
        <w:t>要求的，不得进入符合性审查，在符合性审查时未通过的，不得进入后续评审环节。</w:t>
      </w:r>
    </w:p>
    <w:p w14:paraId="55F2440C">
      <w:pPr>
        <w:spacing w:line="360" w:lineRule="auto"/>
        <w:ind w:firstLine="482" w:firstLineChars="200"/>
        <w:outlineLvl w:val="2"/>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eastAsia="zh-CN"/>
        </w:rPr>
        <w:t>单一来源响应文件</w:t>
      </w:r>
      <w:r>
        <w:rPr>
          <w:rFonts w:hint="eastAsia" w:ascii="仿宋" w:hAnsi="仿宋" w:eastAsia="仿宋" w:cs="仿宋"/>
          <w:b/>
          <w:bCs/>
          <w:sz w:val="24"/>
          <w:szCs w:val="24"/>
        </w:rPr>
        <w:t>的澄清</w:t>
      </w:r>
    </w:p>
    <w:p w14:paraId="50A252C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742A6A">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评审小组要求供应商澄清、说明或者更正响应文件应当以书面形式作出。供应商的澄清、说明或者更正应当由供应商或其授权代表签字或盖章。由授权代表签字或盖章的，应当附授权委托书。</w:t>
      </w:r>
    </w:p>
    <w:p w14:paraId="7B5C6E1D">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eastAsia" w:ascii="仿宋" w:hAnsi="仿宋" w:eastAsia="仿宋" w:cs="仿宋"/>
          <w:lang w:val="zh-CN"/>
        </w:rPr>
      </w:pPr>
      <w:r>
        <w:rPr>
          <w:rFonts w:hint="eastAsia" w:ascii="仿宋" w:hAnsi="仿宋" w:eastAsia="仿宋" w:cs="仿宋"/>
          <w:color w:val="auto"/>
          <w:sz w:val="24"/>
          <w:szCs w:val="24"/>
          <w:highlight w:val="none"/>
          <w:lang w:val="zh-CN"/>
        </w:rPr>
        <w:t>评审小组判断响应文件的响应性仅基于响应文件本身而不靠外部因素。未响应实质性条款的，评审小组有权确定其报价无效，供应商不得通过修正、撤销或者澄清不符之处而使其报价成为实质性响应的报价。</w:t>
      </w:r>
    </w:p>
    <w:p w14:paraId="151639ED">
      <w:pPr>
        <w:keepNext w:val="0"/>
        <w:keepLines w:val="0"/>
        <w:pageBreakBefore w:val="0"/>
        <w:widowControl w:val="0"/>
        <w:numPr>
          <w:ilvl w:val="0"/>
          <w:numId w:val="0"/>
        </w:numPr>
        <w:kinsoku/>
        <w:wordWrap/>
        <w:overflowPunct/>
        <w:topLinePunct w:val="0"/>
        <w:autoSpaceDE w:val="0"/>
        <w:autoSpaceDN w:val="0"/>
        <w:bidi w:val="0"/>
        <w:snapToGrid/>
        <w:spacing w:line="500" w:lineRule="exact"/>
        <w:ind w:leftChars="0"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3、协商</w:t>
      </w:r>
      <w:r>
        <w:rPr>
          <w:rFonts w:hint="eastAsia" w:ascii="仿宋" w:hAnsi="仿宋" w:eastAsia="仿宋" w:cs="仿宋"/>
          <w:b/>
          <w:bCs/>
          <w:sz w:val="24"/>
          <w:szCs w:val="24"/>
        </w:rPr>
        <w:t>：</w:t>
      </w:r>
    </w:p>
    <w:p w14:paraId="6E9B644B">
      <w:pPr>
        <w:keepNext w:val="0"/>
        <w:keepLines w:val="0"/>
        <w:pageBreakBefore w:val="0"/>
        <w:widowControl w:val="0"/>
        <w:numPr>
          <w:ilvl w:val="0"/>
          <w:numId w:val="0"/>
        </w:numPr>
        <w:kinsoku/>
        <w:wordWrap/>
        <w:overflowPunct/>
        <w:topLinePunct w:val="0"/>
        <w:autoSpaceDE w:val="0"/>
        <w:autoSpaceDN w:val="0"/>
        <w:bidi w:val="0"/>
        <w:snapToGrid/>
        <w:spacing w:line="500" w:lineRule="exact"/>
        <w:ind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评审小组按照采购文件，就采购项目的价格、质量等与供应商进行</w:t>
      </w:r>
      <w:r>
        <w:rPr>
          <w:rFonts w:hint="eastAsia" w:ascii="仿宋" w:hAnsi="仿宋" w:eastAsia="仿宋" w:cs="仿宋"/>
          <w:color w:val="auto"/>
          <w:sz w:val="24"/>
          <w:szCs w:val="24"/>
          <w:highlight w:val="none"/>
          <w:lang w:val="en-US" w:eastAsia="zh-CN"/>
        </w:rPr>
        <w:t>协商</w:t>
      </w:r>
      <w:r>
        <w:rPr>
          <w:rFonts w:hint="eastAsia" w:ascii="仿宋" w:hAnsi="仿宋" w:eastAsia="仿宋" w:cs="仿宋"/>
          <w:color w:val="auto"/>
          <w:sz w:val="24"/>
          <w:szCs w:val="24"/>
          <w:highlight w:val="none"/>
        </w:rPr>
        <w:t>。</w:t>
      </w:r>
    </w:p>
    <w:p w14:paraId="13243344">
      <w:pPr>
        <w:keepNext w:val="0"/>
        <w:keepLines w:val="0"/>
        <w:pageBreakBefore w:val="0"/>
        <w:widowControl w:val="0"/>
        <w:kinsoku/>
        <w:wordWrap/>
        <w:overflowPunct/>
        <w:topLinePunct w:val="0"/>
        <w:autoSpaceDE w:val="0"/>
        <w:autoSpaceDN w:val="0"/>
        <w:bidi w:val="0"/>
        <w:snapToGrid/>
        <w:spacing w:line="500" w:lineRule="exact"/>
        <w:ind w:firstLine="480" w:firstLineChars="200"/>
        <w:jc w:val="both"/>
        <w:textAlignment w:val="auto"/>
        <w:rPr>
          <w:rFonts w:hint="eastAsia" w:ascii="仿宋" w:hAnsi="仿宋" w:eastAsia="仿宋" w:cs="仿宋"/>
          <w:sz w:val="24"/>
          <w:szCs w:val="24"/>
          <w:shd w:val="clear" w:color="auto" w:fill="FFFF00"/>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本次采购供应商必须低于</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rPr>
        <w:t>。</w:t>
      </w:r>
    </w:p>
    <w:p w14:paraId="03AB8860">
      <w:pPr>
        <w:spacing w:line="360" w:lineRule="auto"/>
        <w:outlineLvl w:val="1"/>
        <w:rPr>
          <w:rFonts w:hint="eastAsia" w:ascii="仿宋" w:hAnsi="仿宋" w:eastAsia="仿宋" w:cs="仿宋"/>
          <w:b/>
          <w:sz w:val="24"/>
          <w:szCs w:val="24"/>
        </w:rPr>
      </w:pPr>
      <w:bookmarkStart w:id="30" w:name="_Toc16869"/>
      <w:bookmarkStart w:id="31" w:name="_Toc25798"/>
      <w:bookmarkStart w:id="32" w:name="_Toc20601"/>
      <w:r>
        <w:rPr>
          <w:rFonts w:hint="eastAsia" w:ascii="仿宋" w:hAnsi="仿宋" w:eastAsia="仿宋" w:cs="仿宋"/>
          <w:b/>
          <w:sz w:val="24"/>
          <w:szCs w:val="24"/>
        </w:rPr>
        <w:t>四、</w:t>
      </w:r>
      <w:r>
        <w:rPr>
          <w:rFonts w:hint="eastAsia" w:ascii="仿宋" w:hAnsi="仿宋" w:eastAsia="仿宋" w:cs="仿宋"/>
          <w:b/>
          <w:sz w:val="24"/>
          <w:szCs w:val="24"/>
          <w:lang w:val="en-US" w:eastAsia="zh-CN"/>
        </w:rPr>
        <w:t>评审</w:t>
      </w:r>
      <w:r>
        <w:rPr>
          <w:rFonts w:hint="eastAsia" w:ascii="仿宋" w:hAnsi="仿宋" w:eastAsia="仿宋" w:cs="仿宋"/>
          <w:b/>
          <w:sz w:val="24"/>
          <w:szCs w:val="24"/>
          <w:lang w:eastAsia="zh-CN"/>
        </w:rPr>
        <w:t>组</w:t>
      </w:r>
      <w:r>
        <w:rPr>
          <w:rFonts w:hint="eastAsia" w:ascii="仿宋" w:hAnsi="仿宋" w:eastAsia="仿宋" w:cs="仿宋"/>
          <w:b/>
          <w:sz w:val="24"/>
          <w:szCs w:val="24"/>
        </w:rPr>
        <w:t>当履行下列义务</w:t>
      </w:r>
      <w:bookmarkEnd w:id="30"/>
      <w:bookmarkEnd w:id="31"/>
      <w:bookmarkEnd w:id="32"/>
    </w:p>
    <w:p w14:paraId="0D4E7C3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14:paraId="09965A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2、根据采购文件的规定独立进行评审，对个人的评审意见承担法律责任；</w:t>
      </w:r>
    </w:p>
    <w:p w14:paraId="6315A38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3、参与评审报告的起草；</w:t>
      </w:r>
    </w:p>
    <w:p w14:paraId="65B73B4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14:paraId="1DD9BA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14:paraId="74F891BE">
      <w:pPr>
        <w:pStyle w:val="10"/>
        <w:widowControl w:val="0"/>
        <w:spacing w:line="360" w:lineRule="auto"/>
        <w:ind w:firstLine="0" w:firstLineChars="0"/>
        <w:outlineLvl w:val="1"/>
        <w:rPr>
          <w:rFonts w:hint="eastAsia" w:ascii="仿宋" w:hAnsi="仿宋" w:eastAsia="仿宋" w:cs="仿宋"/>
          <w:b/>
          <w:bCs/>
          <w:spacing w:val="4"/>
          <w:sz w:val="24"/>
          <w:szCs w:val="24"/>
          <w:highlight w:val="none"/>
        </w:rPr>
      </w:pPr>
      <w:bookmarkStart w:id="33" w:name="_Toc5505"/>
      <w:bookmarkStart w:id="34" w:name="_Toc5760"/>
      <w:bookmarkStart w:id="35" w:name="_Toc11057"/>
      <w:r>
        <w:rPr>
          <w:rFonts w:hint="eastAsia" w:ascii="仿宋" w:hAnsi="仿宋" w:eastAsia="仿宋" w:cs="仿宋"/>
          <w:b/>
          <w:sz w:val="24"/>
          <w:szCs w:val="24"/>
          <w:highlight w:val="none"/>
        </w:rPr>
        <w:t>五、</w:t>
      </w:r>
      <w:r>
        <w:rPr>
          <w:rFonts w:hint="eastAsia" w:ascii="仿宋" w:hAnsi="仿宋" w:eastAsia="仿宋" w:cs="仿宋"/>
          <w:b/>
          <w:bCs/>
          <w:spacing w:val="4"/>
          <w:sz w:val="24"/>
          <w:szCs w:val="24"/>
          <w:highlight w:val="none"/>
        </w:rPr>
        <w:t>无效响应文件</w:t>
      </w:r>
      <w:bookmarkEnd w:id="33"/>
      <w:bookmarkEnd w:id="34"/>
      <w:bookmarkEnd w:id="35"/>
    </w:p>
    <w:p w14:paraId="2A8C5BFD">
      <w:pPr>
        <w:spacing w:before="132" w:line="227" w:lineRule="auto"/>
        <w:ind w:firstLine="250" w:firstLineChars="101"/>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5.1</w:t>
      </w:r>
      <w:r>
        <w:rPr>
          <w:rFonts w:hint="eastAsia" w:ascii="仿宋" w:hAnsi="仿宋" w:eastAsia="仿宋" w:cs="仿宋"/>
          <w:spacing w:val="4"/>
          <w:sz w:val="24"/>
          <w:szCs w:val="24"/>
          <w:highlight w:val="none"/>
        </w:rPr>
        <w:t xml:space="preserve"> </w:t>
      </w:r>
      <w:r>
        <w:rPr>
          <w:rFonts w:hint="eastAsia" w:ascii="仿宋" w:hAnsi="仿宋" w:eastAsia="仿宋" w:cs="仿宋"/>
          <w:spacing w:val="7"/>
          <w:sz w:val="24"/>
          <w:szCs w:val="24"/>
          <w:highlight w:val="none"/>
        </w:rPr>
        <w:t>投标文件有下列情况之</w:t>
      </w:r>
      <w:r>
        <w:rPr>
          <w:rFonts w:hint="eastAsia" w:ascii="仿宋" w:hAnsi="仿宋" w:eastAsia="仿宋" w:cs="仿宋"/>
          <w:spacing w:val="6"/>
          <w:sz w:val="24"/>
          <w:szCs w:val="24"/>
          <w:highlight w:val="none"/>
        </w:rPr>
        <w:t>一者将视为无效</w:t>
      </w:r>
      <w:r>
        <w:rPr>
          <w:rFonts w:hint="eastAsia" w:ascii="仿宋" w:hAnsi="仿宋" w:eastAsia="仿宋" w:cs="仿宋"/>
          <w:spacing w:val="7"/>
          <w:sz w:val="24"/>
          <w:szCs w:val="24"/>
          <w:highlight w:val="none"/>
        </w:rPr>
        <w:t>：</w:t>
      </w:r>
    </w:p>
    <w:p w14:paraId="78A61F5E">
      <w:pPr>
        <w:spacing w:before="140" w:line="290" w:lineRule="auto"/>
        <w:ind w:right="120" w:firstLine="270" w:firstLineChars="10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6"/>
          <w:sz w:val="24"/>
          <w:szCs w:val="24"/>
          <w:highlight w:val="none"/>
        </w:rPr>
        <w:t>1</w:t>
      </w:r>
      <w:r>
        <w:rPr>
          <w:rFonts w:hint="eastAsia" w:ascii="仿宋" w:hAnsi="仿宋" w:eastAsia="仿宋" w:cs="仿宋"/>
          <w:spacing w:val="10"/>
          <w:sz w:val="24"/>
          <w:szCs w:val="24"/>
          <w:highlight w:val="none"/>
        </w:rPr>
        <w:t>）</w:t>
      </w:r>
      <w:r>
        <w:rPr>
          <w:rFonts w:hint="eastAsia" w:ascii="仿宋" w:hAnsi="仿宋" w:eastAsia="仿宋" w:cs="仿宋"/>
          <w:spacing w:val="8"/>
          <w:sz w:val="24"/>
          <w:szCs w:val="24"/>
          <w:highlight w:val="none"/>
        </w:rPr>
        <w:t>投标函、开标一览表、法定代表人授权书未加盖供应商公章，</w:t>
      </w:r>
      <w:r>
        <w:rPr>
          <w:rFonts w:hint="eastAsia" w:ascii="仿宋" w:hAnsi="仿宋" w:eastAsia="仿宋" w:cs="仿宋"/>
          <w:spacing w:val="7"/>
          <w:sz w:val="24"/>
          <w:szCs w:val="24"/>
          <w:highlight w:val="none"/>
        </w:rPr>
        <w:t>或未经法定代表人或其</w:t>
      </w:r>
      <w:r>
        <w:rPr>
          <w:rFonts w:hint="eastAsia" w:ascii="仿宋" w:hAnsi="仿宋" w:eastAsia="仿宋" w:cs="仿宋"/>
          <w:spacing w:val="9"/>
          <w:sz w:val="24"/>
          <w:szCs w:val="24"/>
          <w:highlight w:val="none"/>
        </w:rPr>
        <w:t>授</w:t>
      </w:r>
      <w:r>
        <w:rPr>
          <w:rFonts w:hint="eastAsia" w:ascii="仿宋" w:hAnsi="仿宋" w:eastAsia="仿宋" w:cs="仿宋"/>
          <w:spacing w:val="8"/>
          <w:sz w:val="24"/>
          <w:szCs w:val="24"/>
          <w:highlight w:val="none"/>
        </w:rPr>
        <w:t>权代表签字或盖章的</w:t>
      </w:r>
      <w:r>
        <w:rPr>
          <w:rFonts w:hint="eastAsia" w:ascii="仿宋" w:hAnsi="仿宋" w:eastAsia="仿宋" w:cs="仿宋"/>
          <w:spacing w:val="10"/>
          <w:sz w:val="24"/>
          <w:szCs w:val="24"/>
          <w:highlight w:val="none"/>
        </w:rPr>
        <w:t>；</w:t>
      </w:r>
    </w:p>
    <w:p w14:paraId="36410EBB">
      <w:pPr>
        <w:spacing w:before="159" w:line="290" w:lineRule="auto"/>
        <w:ind w:left="6" w:right="120" w:firstLine="261" w:firstLineChars="10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w:t>
      </w:r>
      <w:r>
        <w:rPr>
          <w:rFonts w:hint="eastAsia" w:ascii="仿宋" w:hAnsi="仿宋" w:eastAsia="仿宋" w:cs="仿宋"/>
          <w:spacing w:val="4"/>
          <w:sz w:val="24"/>
          <w:szCs w:val="24"/>
          <w:highlight w:val="none"/>
          <w:lang w:val="en-US" w:eastAsia="zh-CN"/>
        </w:rPr>
        <w:t>2</w:t>
      </w:r>
      <w:r>
        <w:rPr>
          <w:rFonts w:hint="eastAsia" w:ascii="仿宋" w:hAnsi="仿宋" w:eastAsia="仿宋" w:cs="仿宋"/>
          <w:spacing w:val="8"/>
          <w:sz w:val="24"/>
          <w:szCs w:val="24"/>
          <w:highlight w:val="none"/>
        </w:rPr>
        <w:t>）投标文件没有法定代表人授权书（法定代表人直接投标除外）</w:t>
      </w:r>
      <w:r>
        <w:rPr>
          <w:rFonts w:hint="eastAsia" w:ascii="仿宋" w:hAnsi="仿宋" w:eastAsia="仿宋" w:cs="仿宋"/>
          <w:spacing w:val="7"/>
          <w:sz w:val="24"/>
          <w:szCs w:val="24"/>
          <w:highlight w:val="none"/>
        </w:rPr>
        <w:t>或授权书的合法性或有</w:t>
      </w:r>
      <w:r>
        <w:rPr>
          <w:rFonts w:hint="eastAsia" w:ascii="仿宋" w:hAnsi="仿宋" w:eastAsia="仿宋" w:cs="仿宋"/>
          <w:spacing w:val="8"/>
          <w:sz w:val="24"/>
          <w:szCs w:val="24"/>
          <w:highlight w:val="none"/>
        </w:rPr>
        <w:t>效性不符合招标文件规定</w:t>
      </w:r>
      <w:r>
        <w:rPr>
          <w:rFonts w:hint="eastAsia" w:ascii="仿宋" w:hAnsi="仿宋" w:eastAsia="仿宋" w:cs="仿宋"/>
          <w:spacing w:val="7"/>
          <w:sz w:val="24"/>
          <w:szCs w:val="24"/>
          <w:highlight w:val="none"/>
        </w:rPr>
        <w:t>的</w:t>
      </w:r>
      <w:r>
        <w:rPr>
          <w:rFonts w:hint="eastAsia" w:ascii="仿宋" w:hAnsi="仿宋" w:eastAsia="仿宋" w:cs="仿宋"/>
          <w:spacing w:val="9"/>
          <w:sz w:val="24"/>
          <w:szCs w:val="24"/>
          <w:highlight w:val="none"/>
        </w:rPr>
        <w:t>；</w:t>
      </w:r>
    </w:p>
    <w:p w14:paraId="284AF613">
      <w:pPr>
        <w:spacing w:before="156"/>
        <w:ind w:firstLine="270" w:firstLineChars="10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lang w:val="en-US" w:eastAsia="zh-CN"/>
        </w:rPr>
        <w:t>3</w:t>
      </w:r>
      <w:r>
        <w:rPr>
          <w:rFonts w:hint="eastAsia" w:ascii="仿宋" w:hAnsi="仿宋" w:eastAsia="仿宋" w:cs="仿宋"/>
          <w:spacing w:val="9"/>
          <w:sz w:val="24"/>
          <w:szCs w:val="24"/>
          <w:highlight w:val="none"/>
        </w:rPr>
        <w:t>）无投标有效期或有效期达不</w:t>
      </w:r>
      <w:r>
        <w:rPr>
          <w:rFonts w:hint="eastAsia" w:ascii="仿宋" w:hAnsi="仿宋" w:eastAsia="仿宋" w:cs="仿宋"/>
          <w:spacing w:val="8"/>
          <w:sz w:val="24"/>
          <w:szCs w:val="24"/>
          <w:highlight w:val="none"/>
        </w:rPr>
        <w:t>到招标文件要求的</w:t>
      </w:r>
      <w:r>
        <w:rPr>
          <w:rFonts w:hint="eastAsia" w:ascii="仿宋" w:hAnsi="仿宋" w:eastAsia="仿宋" w:cs="仿宋"/>
          <w:spacing w:val="9"/>
          <w:sz w:val="24"/>
          <w:szCs w:val="24"/>
          <w:highlight w:val="none"/>
        </w:rPr>
        <w:t>；</w:t>
      </w:r>
    </w:p>
    <w:p w14:paraId="280ED445">
      <w:pPr>
        <w:spacing w:before="142"/>
        <w:ind w:firstLine="270" w:firstLineChars="10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lang w:val="en-US" w:eastAsia="zh-CN"/>
        </w:rPr>
        <w:t>4</w:t>
      </w:r>
      <w:r>
        <w:rPr>
          <w:rFonts w:hint="eastAsia" w:ascii="仿宋" w:hAnsi="仿宋" w:eastAsia="仿宋" w:cs="仿宋"/>
          <w:spacing w:val="9"/>
          <w:sz w:val="24"/>
          <w:szCs w:val="24"/>
          <w:highlight w:val="none"/>
        </w:rPr>
        <w:t>）投标文件不具备招标文件中</w:t>
      </w:r>
      <w:r>
        <w:rPr>
          <w:rFonts w:hint="eastAsia" w:ascii="仿宋" w:hAnsi="仿宋" w:eastAsia="仿宋" w:cs="仿宋"/>
          <w:spacing w:val="8"/>
          <w:sz w:val="24"/>
          <w:szCs w:val="24"/>
          <w:highlight w:val="none"/>
        </w:rPr>
        <w:t>规定的资格要求的</w:t>
      </w:r>
      <w:r>
        <w:rPr>
          <w:rFonts w:hint="eastAsia" w:ascii="仿宋" w:hAnsi="仿宋" w:eastAsia="仿宋" w:cs="仿宋"/>
          <w:spacing w:val="9"/>
          <w:sz w:val="24"/>
          <w:szCs w:val="24"/>
          <w:highlight w:val="none"/>
        </w:rPr>
        <w:t>；</w:t>
      </w:r>
    </w:p>
    <w:p w14:paraId="76CDC559">
      <w:pPr>
        <w:spacing w:before="140"/>
        <w:ind w:firstLine="270" w:firstLineChars="10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lang w:val="en-US" w:eastAsia="zh-CN"/>
        </w:rPr>
        <w:t>5</w:t>
      </w:r>
      <w:r>
        <w:rPr>
          <w:rFonts w:hint="eastAsia" w:ascii="仿宋" w:hAnsi="仿宋" w:eastAsia="仿宋" w:cs="仿宋"/>
          <w:spacing w:val="10"/>
          <w:sz w:val="24"/>
          <w:szCs w:val="24"/>
          <w:highlight w:val="none"/>
        </w:rPr>
        <w:t>）</w:t>
      </w:r>
      <w:r>
        <w:rPr>
          <w:rFonts w:hint="eastAsia" w:ascii="仿宋" w:hAnsi="仿宋" w:eastAsia="仿宋" w:cs="仿宋"/>
          <w:spacing w:val="9"/>
          <w:sz w:val="24"/>
          <w:szCs w:val="24"/>
          <w:highlight w:val="none"/>
        </w:rPr>
        <w:t>投标文件的关</w:t>
      </w:r>
      <w:r>
        <w:rPr>
          <w:rFonts w:hint="eastAsia" w:ascii="仿宋" w:hAnsi="仿宋" w:eastAsia="仿宋" w:cs="仿宋"/>
          <w:spacing w:val="8"/>
          <w:sz w:val="24"/>
          <w:szCs w:val="24"/>
          <w:highlight w:val="none"/>
        </w:rPr>
        <w:t>键内容字迹模糊</w:t>
      </w:r>
      <w:r>
        <w:rPr>
          <w:rFonts w:hint="eastAsia" w:ascii="仿宋" w:hAnsi="仿宋" w:eastAsia="仿宋" w:cs="仿宋"/>
          <w:spacing w:val="10"/>
          <w:sz w:val="24"/>
          <w:szCs w:val="24"/>
          <w:highlight w:val="none"/>
        </w:rPr>
        <w:t>、</w:t>
      </w:r>
      <w:r>
        <w:rPr>
          <w:rFonts w:hint="eastAsia" w:ascii="仿宋" w:hAnsi="仿宋" w:eastAsia="仿宋" w:cs="仿宋"/>
          <w:spacing w:val="8"/>
          <w:sz w:val="24"/>
          <w:szCs w:val="24"/>
          <w:highlight w:val="none"/>
        </w:rPr>
        <w:t>无法辨认的</w:t>
      </w:r>
      <w:r>
        <w:rPr>
          <w:rFonts w:hint="eastAsia" w:ascii="仿宋" w:hAnsi="仿宋" w:eastAsia="仿宋" w:cs="仿宋"/>
          <w:spacing w:val="10"/>
          <w:sz w:val="24"/>
          <w:szCs w:val="24"/>
          <w:highlight w:val="none"/>
        </w:rPr>
        <w:t>；</w:t>
      </w:r>
    </w:p>
    <w:p w14:paraId="7726035E">
      <w:pPr>
        <w:spacing w:before="141"/>
        <w:ind w:firstLine="270" w:firstLineChars="10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lang w:val="en-US" w:eastAsia="zh-CN"/>
        </w:rPr>
        <w:t>6</w:t>
      </w:r>
      <w:r>
        <w:rPr>
          <w:rFonts w:hint="eastAsia" w:ascii="仿宋" w:hAnsi="仿宋" w:eastAsia="仿宋" w:cs="仿宋"/>
          <w:spacing w:val="10"/>
          <w:sz w:val="24"/>
          <w:szCs w:val="24"/>
          <w:highlight w:val="none"/>
        </w:rPr>
        <w:t>）</w:t>
      </w:r>
      <w:r>
        <w:rPr>
          <w:rFonts w:hint="eastAsia" w:ascii="仿宋" w:hAnsi="仿宋" w:eastAsia="仿宋" w:cs="仿宋"/>
          <w:spacing w:val="9"/>
          <w:sz w:val="24"/>
          <w:szCs w:val="24"/>
          <w:highlight w:val="none"/>
        </w:rPr>
        <w:t>供应商名称或组织机构与投标时审查</w:t>
      </w:r>
      <w:r>
        <w:rPr>
          <w:rFonts w:hint="eastAsia" w:ascii="仿宋" w:hAnsi="仿宋" w:eastAsia="仿宋" w:cs="仿宋"/>
          <w:spacing w:val="8"/>
          <w:sz w:val="24"/>
          <w:szCs w:val="24"/>
          <w:highlight w:val="none"/>
        </w:rPr>
        <w:t>内容时不一致的</w:t>
      </w:r>
      <w:r>
        <w:rPr>
          <w:rFonts w:hint="eastAsia" w:ascii="仿宋" w:hAnsi="仿宋" w:eastAsia="仿宋" w:cs="仿宋"/>
          <w:spacing w:val="10"/>
          <w:sz w:val="24"/>
          <w:szCs w:val="24"/>
          <w:highlight w:val="none"/>
        </w:rPr>
        <w:t>；</w:t>
      </w:r>
    </w:p>
    <w:p w14:paraId="249DDF0C">
      <w:pPr>
        <w:spacing w:before="143" w:line="290" w:lineRule="auto"/>
        <w:ind w:left="2" w:right="117" w:firstLine="263" w:firstLineChars="10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w:t>
      </w:r>
      <w:r>
        <w:rPr>
          <w:rFonts w:hint="eastAsia" w:ascii="仿宋" w:hAnsi="仿宋" w:eastAsia="仿宋" w:cs="仿宋"/>
          <w:spacing w:val="4"/>
          <w:sz w:val="24"/>
          <w:szCs w:val="24"/>
          <w:highlight w:val="none"/>
          <w:lang w:val="en-US" w:eastAsia="zh-CN"/>
        </w:rPr>
        <w:t>7</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提供虚假证明（包括第三方提供的虚假证明</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开具</w:t>
      </w:r>
      <w:r>
        <w:rPr>
          <w:rFonts w:hint="eastAsia" w:ascii="仿宋" w:hAnsi="仿宋" w:eastAsia="仿宋" w:cs="仿宋"/>
          <w:spacing w:val="7"/>
          <w:sz w:val="24"/>
          <w:szCs w:val="24"/>
          <w:highlight w:val="none"/>
        </w:rPr>
        <w:t>虚假资质</w:t>
      </w:r>
      <w:r>
        <w:rPr>
          <w:rFonts w:hint="eastAsia" w:ascii="仿宋" w:hAnsi="仿宋" w:eastAsia="仿宋" w:cs="仿宋"/>
          <w:spacing w:val="9"/>
          <w:sz w:val="24"/>
          <w:szCs w:val="24"/>
          <w:highlight w:val="none"/>
        </w:rPr>
        <w:t>，</w:t>
      </w:r>
      <w:r>
        <w:rPr>
          <w:rFonts w:hint="eastAsia" w:ascii="仿宋" w:hAnsi="仿宋" w:eastAsia="仿宋" w:cs="仿宋"/>
          <w:spacing w:val="7"/>
          <w:sz w:val="24"/>
          <w:szCs w:val="24"/>
          <w:highlight w:val="none"/>
        </w:rPr>
        <w:t>出现虚假应答</w:t>
      </w:r>
      <w:r>
        <w:rPr>
          <w:rFonts w:hint="eastAsia" w:ascii="仿宋" w:hAnsi="仿宋" w:eastAsia="仿宋" w:cs="仿宋"/>
          <w:spacing w:val="9"/>
          <w:sz w:val="24"/>
          <w:szCs w:val="24"/>
          <w:highlight w:val="none"/>
        </w:rPr>
        <w:t>，</w:t>
      </w:r>
      <w:r>
        <w:rPr>
          <w:rFonts w:hint="eastAsia" w:ascii="仿宋" w:hAnsi="仿宋" w:eastAsia="仿宋" w:cs="仿宋"/>
          <w:spacing w:val="7"/>
          <w:sz w:val="24"/>
          <w:szCs w:val="24"/>
          <w:highlight w:val="none"/>
        </w:rPr>
        <w:t>除按</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无效投标文件处理外</w:t>
      </w:r>
      <w:r>
        <w:rPr>
          <w:rFonts w:hint="eastAsia" w:ascii="仿宋" w:hAnsi="仿宋" w:eastAsia="仿宋" w:cs="仿宋"/>
          <w:spacing w:val="10"/>
          <w:sz w:val="24"/>
          <w:szCs w:val="24"/>
          <w:highlight w:val="none"/>
        </w:rPr>
        <w:t>，</w:t>
      </w:r>
      <w:r>
        <w:rPr>
          <w:rFonts w:hint="eastAsia" w:ascii="仿宋" w:hAnsi="仿宋" w:eastAsia="仿宋" w:cs="仿宋"/>
          <w:spacing w:val="9"/>
          <w:sz w:val="24"/>
          <w:szCs w:val="24"/>
          <w:highlight w:val="none"/>
        </w:rPr>
        <w:t>并进行</w:t>
      </w:r>
      <w:r>
        <w:rPr>
          <w:rFonts w:hint="eastAsia" w:ascii="仿宋" w:hAnsi="仿宋" w:eastAsia="仿宋" w:cs="仿宋"/>
          <w:spacing w:val="8"/>
          <w:sz w:val="24"/>
          <w:szCs w:val="24"/>
          <w:highlight w:val="none"/>
        </w:rPr>
        <w:t>相应的处罚</w:t>
      </w:r>
      <w:r>
        <w:rPr>
          <w:rFonts w:hint="eastAsia" w:ascii="仿宋" w:hAnsi="仿宋" w:eastAsia="仿宋" w:cs="仿宋"/>
          <w:spacing w:val="10"/>
          <w:sz w:val="24"/>
          <w:szCs w:val="24"/>
          <w:highlight w:val="none"/>
        </w:rPr>
        <w:t>；</w:t>
      </w:r>
    </w:p>
    <w:p w14:paraId="5CDCAC4D">
      <w:pPr>
        <w:spacing w:before="155" w:line="291" w:lineRule="auto"/>
        <w:ind w:right="120" w:firstLine="268" w:firstLineChars="10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w:t>
      </w:r>
      <w:r>
        <w:rPr>
          <w:rFonts w:hint="eastAsia" w:ascii="仿宋" w:hAnsi="仿宋" w:eastAsia="仿宋" w:cs="仿宋"/>
          <w:spacing w:val="4"/>
          <w:sz w:val="24"/>
          <w:szCs w:val="24"/>
          <w:highlight w:val="none"/>
          <w:lang w:val="en-US" w:eastAsia="zh-CN"/>
        </w:rPr>
        <w:t>8</w:t>
      </w:r>
      <w:r>
        <w:rPr>
          <w:rFonts w:hint="eastAsia" w:ascii="仿宋" w:hAnsi="仿宋" w:eastAsia="仿宋" w:cs="仿宋"/>
          <w:spacing w:val="8"/>
          <w:sz w:val="24"/>
          <w:szCs w:val="24"/>
          <w:highlight w:val="none"/>
        </w:rPr>
        <w:t>）投标单位未按照招标文件格式及内容</w:t>
      </w:r>
      <w:r>
        <w:rPr>
          <w:rFonts w:hint="eastAsia" w:ascii="仿宋" w:hAnsi="仿宋" w:eastAsia="仿宋" w:cs="仿宋"/>
          <w:spacing w:val="10"/>
          <w:sz w:val="24"/>
          <w:szCs w:val="24"/>
          <w:highlight w:val="none"/>
        </w:rPr>
        <w:t>要</w:t>
      </w:r>
      <w:r>
        <w:rPr>
          <w:rFonts w:hint="eastAsia" w:ascii="仿宋" w:hAnsi="仿宋" w:eastAsia="仿宋" w:cs="仿宋"/>
          <w:spacing w:val="9"/>
          <w:sz w:val="24"/>
          <w:szCs w:val="24"/>
          <w:highlight w:val="none"/>
        </w:rPr>
        <w:t>求填写的或附加了采购人难以接受的条件或款项的</w:t>
      </w:r>
      <w:r>
        <w:rPr>
          <w:rFonts w:hint="eastAsia" w:ascii="仿宋" w:hAnsi="仿宋" w:eastAsia="仿宋" w:cs="仿宋"/>
          <w:spacing w:val="11"/>
          <w:sz w:val="24"/>
          <w:szCs w:val="24"/>
          <w:highlight w:val="none"/>
        </w:rPr>
        <w:t>；</w:t>
      </w:r>
    </w:p>
    <w:p w14:paraId="3E9E68A7">
      <w:pPr>
        <w:spacing w:before="155" w:line="291" w:lineRule="auto"/>
        <w:ind w:left="2" w:right="120" w:firstLine="263" w:firstLineChars="10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w:t>
      </w:r>
      <w:r>
        <w:rPr>
          <w:rFonts w:hint="eastAsia" w:ascii="仿宋" w:hAnsi="仿宋" w:eastAsia="仿宋" w:cs="仿宋"/>
          <w:spacing w:val="4"/>
          <w:sz w:val="24"/>
          <w:szCs w:val="24"/>
          <w:highlight w:val="none"/>
          <w:lang w:val="en-US" w:eastAsia="zh-CN"/>
        </w:rPr>
        <w:t>9</w:t>
      </w:r>
      <w:r>
        <w:rPr>
          <w:rFonts w:hint="eastAsia" w:ascii="仿宋" w:hAnsi="仿宋" w:eastAsia="仿宋" w:cs="仿宋"/>
          <w:spacing w:val="8"/>
          <w:sz w:val="24"/>
          <w:szCs w:val="24"/>
          <w:highlight w:val="none"/>
        </w:rPr>
        <w:t>）对招标文件未做实质性响应或有重大缺项漏项</w:t>
      </w:r>
      <w:r>
        <w:rPr>
          <w:rFonts w:hint="eastAsia" w:ascii="仿宋" w:hAnsi="仿宋" w:eastAsia="仿宋" w:cs="仿宋"/>
          <w:spacing w:val="4"/>
          <w:sz w:val="24"/>
          <w:szCs w:val="24"/>
          <w:highlight w:val="none"/>
        </w:rPr>
        <w:t>,</w:t>
      </w:r>
      <w:r>
        <w:rPr>
          <w:rFonts w:hint="eastAsia" w:ascii="仿宋" w:hAnsi="仿宋" w:eastAsia="仿宋" w:cs="仿宋"/>
          <w:spacing w:val="8"/>
          <w:sz w:val="24"/>
          <w:szCs w:val="24"/>
          <w:highlight w:val="none"/>
        </w:rPr>
        <w:t>明显不符合</w:t>
      </w:r>
      <w:r>
        <w:rPr>
          <w:rFonts w:hint="eastAsia" w:ascii="仿宋" w:hAnsi="仿宋" w:eastAsia="仿宋" w:cs="仿宋"/>
          <w:spacing w:val="7"/>
          <w:sz w:val="24"/>
          <w:szCs w:val="24"/>
          <w:highlight w:val="none"/>
        </w:rPr>
        <w:t>技术规格</w:t>
      </w:r>
      <w:r>
        <w:rPr>
          <w:rFonts w:hint="eastAsia" w:ascii="仿宋" w:hAnsi="仿宋" w:eastAsia="仿宋" w:cs="仿宋"/>
          <w:spacing w:val="8"/>
          <w:sz w:val="24"/>
          <w:szCs w:val="24"/>
          <w:highlight w:val="none"/>
        </w:rPr>
        <w:t>、</w:t>
      </w:r>
      <w:r>
        <w:rPr>
          <w:rFonts w:hint="eastAsia" w:ascii="仿宋" w:hAnsi="仿宋" w:eastAsia="仿宋" w:cs="仿宋"/>
          <w:spacing w:val="7"/>
          <w:sz w:val="24"/>
          <w:szCs w:val="24"/>
          <w:highlight w:val="none"/>
        </w:rPr>
        <w:t>技术标准的要</w:t>
      </w:r>
      <w:r>
        <w:rPr>
          <w:rFonts w:hint="eastAsia" w:ascii="仿宋" w:hAnsi="仿宋" w:eastAsia="仿宋" w:cs="仿宋"/>
          <w:spacing w:val="2"/>
          <w:sz w:val="24"/>
          <w:szCs w:val="24"/>
          <w:highlight w:val="none"/>
        </w:rPr>
        <w:t>求的</w:t>
      </w:r>
      <w:r>
        <w:rPr>
          <w:rFonts w:hint="eastAsia" w:ascii="仿宋" w:hAnsi="仿宋" w:eastAsia="仿宋" w:cs="仿宋"/>
          <w:spacing w:val="4"/>
          <w:sz w:val="24"/>
          <w:szCs w:val="24"/>
          <w:highlight w:val="none"/>
        </w:rPr>
        <w:t>；</w:t>
      </w:r>
    </w:p>
    <w:p w14:paraId="5E7842AB">
      <w:pPr>
        <w:spacing w:before="157"/>
        <w:ind w:firstLine="275" w:firstLineChars="105"/>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w:t>
      </w: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lang w:val="en-US" w:eastAsia="zh-CN"/>
        </w:rPr>
        <w:t>0</w:t>
      </w:r>
      <w:r>
        <w:rPr>
          <w:rFonts w:hint="eastAsia" w:ascii="仿宋" w:hAnsi="仿宋" w:eastAsia="仿宋" w:cs="仿宋"/>
          <w:spacing w:val="11"/>
          <w:sz w:val="24"/>
          <w:szCs w:val="24"/>
          <w:highlight w:val="none"/>
        </w:rPr>
        <w:t>）</w:t>
      </w:r>
      <w:r>
        <w:rPr>
          <w:rFonts w:hint="eastAsia" w:ascii="仿宋" w:hAnsi="仿宋" w:eastAsia="仿宋" w:cs="仿宋"/>
          <w:spacing w:val="9"/>
          <w:sz w:val="24"/>
          <w:szCs w:val="24"/>
          <w:highlight w:val="none"/>
        </w:rPr>
        <w:t>投标报价大于预算或与市场价偏离较大</w:t>
      </w:r>
      <w:r>
        <w:rPr>
          <w:rFonts w:hint="eastAsia" w:ascii="仿宋" w:hAnsi="仿宋" w:eastAsia="仿宋" w:cs="仿宋"/>
          <w:spacing w:val="10"/>
          <w:sz w:val="24"/>
          <w:szCs w:val="24"/>
          <w:highlight w:val="none"/>
        </w:rPr>
        <w:t>，</w:t>
      </w:r>
      <w:r>
        <w:rPr>
          <w:rFonts w:hint="eastAsia" w:ascii="仿宋" w:hAnsi="仿宋" w:eastAsia="仿宋" w:cs="仿宋"/>
          <w:spacing w:val="9"/>
          <w:sz w:val="24"/>
          <w:szCs w:val="24"/>
          <w:highlight w:val="none"/>
        </w:rPr>
        <w:t>低于成本</w:t>
      </w:r>
      <w:r>
        <w:rPr>
          <w:rFonts w:hint="eastAsia" w:ascii="仿宋" w:hAnsi="仿宋" w:eastAsia="仿宋" w:cs="仿宋"/>
          <w:spacing w:val="10"/>
          <w:sz w:val="24"/>
          <w:szCs w:val="24"/>
          <w:highlight w:val="none"/>
        </w:rPr>
        <w:t>，</w:t>
      </w:r>
      <w:r>
        <w:rPr>
          <w:rFonts w:hint="eastAsia" w:ascii="仿宋" w:hAnsi="仿宋" w:eastAsia="仿宋" w:cs="仿宋"/>
          <w:spacing w:val="9"/>
          <w:sz w:val="24"/>
          <w:szCs w:val="24"/>
          <w:highlight w:val="none"/>
        </w:rPr>
        <w:t>形成不正当竞争</w:t>
      </w:r>
      <w:r>
        <w:rPr>
          <w:rFonts w:hint="eastAsia" w:ascii="仿宋" w:hAnsi="仿宋" w:eastAsia="仿宋" w:cs="仿宋"/>
          <w:spacing w:val="8"/>
          <w:sz w:val="24"/>
          <w:szCs w:val="24"/>
          <w:highlight w:val="none"/>
        </w:rPr>
        <w:t>的</w:t>
      </w:r>
      <w:r>
        <w:rPr>
          <w:rFonts w:hint="eastAsia" w:ascii="仿宋" w:hAnsi="仿宋" w:eastAsia="仿宋" w:cs="仿宋"/>
          <w:spacing w:val="10"/>
          <w:sz w:val="24"/>
          <w:szCs w:val="24"/>
          <w:highlight w:val="none"/>
        </w:rPr>
        <w:t>；</w:t>
      </w:r>
    </w:p>
    <w:p w14:paraId="0B6B0F22">
      <w:pPr>
        <w:spacing w:before="74" w:line="401" w:lineRule="auto"/>
        <w:ind w:right="33" w:firstLine="262" w:firstLineChars="1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w:t>
      </w:r>
      <w:r>
        <w:rPr>
          <w:rFonts w:hint="eastAsia" w:ascii="仿宋" w:hAnsi="仿宋" w:eastAsia="仿宋" w:cs="仿宋"/>
          <w:spacing w:val="6"/>
          <w:sz w:val="24"/>
          <w:szCs w:val="24"/>
          <w:highlight w:val="none"/>
          <w:lang w:val="en-US" w:eastAsia="zh-CN"/>
        </w:rPr>
        <w:t>11</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在“信用中国”网站(www.creditchina.gov.cn)</w:t>
      </w:r>
      <w:r>
        <w:rPr>
          <w:rFonts w:hint="eastAsia" w:ascii="仿宋" w:hAnsi="仿宋" w:eastAsia="仿宋" w:cs="仿宋"/>
          <w:spacing w:val="-16"/>
          <w:sz w:val="24"/>
          <w:szCs w:val="24"/>
          <w:highlight w:val="none"/>
        </w:rPr>
        <w:t>、</w:t>
      </w:r>
      <w:r>
        <w:rPr>
          <w:rFonts w:hint="eastAsia" w:ascii="仿宋" w:hAnsi="仿宋" w:eastAsia="仿宋" w:cs="仿宋"/>
          <w:sz w:val="24"/>
          <w:szCs w:val="24"/>
          <w:highlight w:val="none"/>
        </w:rPr>
        <w:t>中国政府采购网(www.ccgp.gov.cn</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查询到相关主体失信记录的（对列入失信被执行人</w:t>
      </w:r>
      <w:r>
        <w:rPr>
          <w:rFonts w:hint="eastAsia" w:ascii="仿宋" w:hAnsi="仿宋" w:eastAsia="仿宋" w:cs="仿宋"/>
          <w:spacing w:val="13"/>
          <w:sz w:val="24"/>
          <w:szCs w:val="24"/>
          <w:highlight w:val="none"/>
        </w:rPr>
        <w:t>、</w:t>
      </w:r>
      <w:r>
        <w:rPr>
          <w:rFonts w:hint="eastAsia" w:ascii="仿宋" w:hAnsi="仿宋" w:eastAsia="仿宋" w:cs="仿宋"/>
          <w:spacing w:val="11"/>
          <w:sz w:val="24"/>
          <w:szCs w:val="24"/>
          <w:highlight w:val="none"/>
          <w:lang w:eastAsia="zh-CN"/>
        </w:rPr>
        <w:t>重大税收违法失信主体</w:t>
      </w:r>
      <w:r>
        <w:rPr>
          <w:rFonts w:hint="eastAsia" w:ascii="仿宋" w:hAnsi="仿宋" w:eastAsia="仿宋" w:cs="仿宋"/>
          <w:spacing w:val="13"/>
          <w:sz w:val="24"/>
          <w:szCs w:val="24"/>
          <w:highlight w:val="none"/>
        </w:rPr>
        <w:t>、</w:t>
      </w:r>
      <w:r>
        <w:rPr>
          <w:rFonts w:hint="eastAsia" w:ascii="仿宋" w:hAnsi="仿宋" w:eastAsia="仿宋" w:cs="仿宋"/>
          <w:spacing w:val="11"/>
          <w:sz w:val="24"/>
          <w:szCs w:val="24"/>
          <w:highlight w:val="none"/>
        </w:rPr>
        <w:t>政府采购严重违法失信行为记录名单及其他不符合《中华人民共和国政府采购法》第二十二条规定条件的供应商</w:t>
      </w:r>
      <w:r>
        <w:rPr>
          <w:rFonts w:hint="eastAsia" w:ascii="仿宋" w:hAnsi="仿宋" w:eastAsia="仿宋" w:cs="仿宋"/>
          <w:spacing w:val="13"/>
          <w:sz w:val="24"/>
          <w:szCs w:val="24"/>
          <w:highlight w:val="none"/>
        </w:rPr>
        <w:t>，</w:t>
      </w:r>
      <w:r>
        <w:rPr>
          <w:rFonts w:hint="eastAsia" w:ascii="仿宋" w:hAnsi="仿宋" w:eastAsia="仿宋" w:cs="仿宋"/>
          <w:spacing w:val="11"/>
          <w:sz w:val="24"/>
          <w:szCs w:val="24"/>
          <w:highlight w:val="none"/>
        </w:rPr>
        <w:t>采购代理机构将拒绝</w:t>
      </w:r>
      <w:r>
        <w:rPr>
          <w:rFonts w:hint="eastAsia" w:ascii="仿宋" w:hAnsi="仿宋" w:eastAsia="仿宋" w:cs="仿宋"/>
          <w:spacing w:val="8"/>
          <w:sz w:val="24"/>
          <w:szCs w:val="24"/>
          <w:highlight w:val="none"/>
        </w:rPr>
        <w:t>其参与政</w:t>
      </w:r>
      <w:r>
        <w:rPr>
          <w:rFonts w:hint="eastAsia" w:ascii="仿宋" w:hAnsi="仿宋" w:eastAsia="仿宋" w:cs="仿宋"/>
          <w:spacing w:val="7"/>
          <w:sz w:val="24"/>
          <w:szCs w:val="24"/>
          <w:highlight w:val="none"/>
        </w:rPr>
        <w:t>府采购活动</w:t>
      </w:r>
      <w:r>
        <w:rPr>
          <w:rFonts w:hint="eastAsia" w:ascii="仿宋" w:hAnsi="仿宋" w:eastAsia="仿宋" w:cs="仿宋"/>
          <w:spacing w:val="11"/>
          <w:sz w:val="24"/>
          <w:szCs w:val="24"/>
          <w:highlight w:val="none"/>
        </w:rPr>
        <w:t>）；</w:t>
      </w:r>
    </w:p>
    <w:p w14:paraId="3DF589BE">
      <w:pPr>
        <w:spacing w:before="171"/>
        <w:ind w:firstLine="270" w:firstLineChars="10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5"/>
          <w:sz w:val="24"/>
          <w:szCs w:val="24"/>
          <w:highlight w:val="none"/>
        </w:rPr>
        <w:t>1</w:t>
      </w:r>
      <w:r>
        <w:rPr>
          <w:rFonts w:hint="eastAsia" w:ascii="仿宋" w:hAnsi="仿宋" w:eastAsia="仿宋" w:cs="仿宋"/>
          <w:spacing w:val="5"/>
          <w:sz w:val="24"/>
          <w:szCs w:val="24"/>
          <w:highlight w:val="none"/>
          <w:lang w:val="en-US" w:eastAsia="zh-CN"/>
        </w:rPr>
        <w:t>2</w:t>
      </w:r>
      <w:r>
        <w:rPr>
          <w:rFonts w:hint="eastAsia" w:ascii="仿宋" w:hAnsi="仿宋" w:eastAsia="仿宋" w:cs="仿宋"/>
          <w:spacing w:val="10"/>
          <w:sz w:val="24"/>
          <w:szCs w:val="24"/>
          <w:highlight w:val="none"/>
        </w:rPr>
        <w:t>）</w:t>
      </w:r>
      <w:r>
        <w:rPr>
          <w:rFonts w:hint="eastAsia" w:ascii="仿宋" w:hAnsi="仿宋" w:eastAsia="仿宋" w:cs="仿宋"/>
          <w:spacing w:val="9"/>
          <w:sz w:val="24"/>
          <w:szCs w:val="24"/>
          <w:highlight w:val="none"/>
        </w:rPr>
        <w:t>不符合现行法律法规和招标文件规定的其他实质</w:t>
      </w:r>
      <w:r>
        <w:rPr>
          <w:rFonts w:hint="eastAsia" w:ascii="仿宋" w:hAnsi="仿宋" w:eastAsia="仿宋" w:cs="仿宋"/>
          <w:spacing w:val="8"/>
          <w:sz w:val="24"/>
          <w:szCs w:val="24"/>
          <w:highlight w:val="none"/>
        </w:rPr>
        <w:t>性要求的</w:t>
      </w:r>
      <w:r>
        <w:rPr>
          <w:rFonts w:hint="eastAsia" w:ascii="仿宋" w:hAnsi="仿宋" w:eastAsia="仿宋" w:cs="仿宋"/>
          <w:spacing w:val="10"/>
          <w:sz w:val="24"/>
          <w:szCs w:val="24"/>
          <w:highlight w:val="none"/>
        </w:rPr>
        <w:t>。</w:t>
      </w:r>
    </w:p>
    <w:p w14:paraId="1C060981">
      <w:pPr>
        <w:spacing w:line="360" w:lineRule="auto"/>
        <w:jc w:val="left"/>
        <w:outlineLvl w:val="1"/>
        <w:rPr>
          <w:rFonts w:hint="eastAsia" w:ascii="仿宋" w:hAnsi="仿宋" w:eastAsia="仿宋" w:cs="仿宋"/>
          <w:b/>
          <w:sz w:val="24"/>
          <w:szCs w:val="24"/>
        </w:rPr>
      </w:pPr>
      <w:bookmarkStart w:id="36" w:name="_Toc951"/>
      <w:bookmarkStart w:id="37" w:name="_Toc28421"/>
      <w:bookmarkStart w:id="38" w:name="_Toc13007"/>
      <w:r>
        <w:rPr>
          <w:rFonts w:hint="eastAsia" w:ascii="仿宋" w:hAnsi="仿宋" w:eastAsia="仿宋" w:cs="仿宋"/>
          <w:b/>
          <w:sz w:val="24"/>
          <w:szCs w:val="24"/>
        </w:rPr>
        <w:t>六、政策性扣减</w:t>
      </w:r>
      <w:bookmarkEnd w:id="36"/>
      <w:bookmarkEnd w:id="37"/>
      <w:bookmarkEnd w:id="38"/>
    </w:p>
    <w:p w14:paraId="51434417">
      <w:pPr>
        <w:spacing w:before="158" w:line="360" w:lineRule="auto"/>
        <w:ind w:left="2" w:right="62" w:firstLine="480"/>
        <w:rPr>
          <w:rFonts w:hint="eastAsia" w:ascii="仿宋" w:hAnsi="仿宋" w:eastAsia="仿宋" w:cs="仿宋"/>
          <w:spacing w:val="18"/>
          <w:sz w:val="24"/>
          <w:szCs w:val="24"/>
        </w:rPr>
      </w:pPr>
      <w:bookmarkStart w:id="39" w:name="_Toc15827"/>
      <w:bookmarkStart w:id="40" w:name="_Toc17306"/>
      <w:bookmarkStart w:id="41" w:name="_Toc7327"/>
      <w:r>
        <w:rPr>
          <w:rFonts w:hint="eastAsia" w:ascii="仿宋" w:hAnsi="仿宋" w:eastAsia="仿宋" w:cs="仿宋"/>
          <w:spacing w:val="18"/>
          <w:sz w:val="24"/>
          <w:szCs w:val="24"/>
        </w:rPr>
        <w:t>1.1 投标人符合小型、微型企业或监狱企业、残疾人福利性单位条件的，其投标报价价格评审时将按相应比例进行扣减。</w:t>
      </w:r>
    </w:p>
    <w:p w14:paraId="602EF045">
      <w:pPr>
        <w:spacing w:before="158" w:line="360" w:lineRule="auto"/>
        <w:ind w:left="2" w:right="62" w:firstLine="480"/>
        <w:rPr>
          <w:rFonts w:hint="eastAsia" w:ascii="仿宋" w:hAnsi="仿宋" w:eastAsia="仿宋" w:cs="仿宋"/>
          <w:spacing w:val="18"/>
          <w:sz w:val="24"/>
          <w:szCs w:val="24"/>
        </w:rPr>
      </w:pPr>
      <w:r>
        <w:rPr>
          <w:rFonts w:hint="eastAsia" w:ascii="仿宋" w:hAnsi="仿宋" w:eastAsia="仿宋" w:cs="仿宋"/>
          <w:spacing w:val="18"/>
          <w:sz w:val="24"/>
          <w:szCs w:val="24"/>
        </w:rPr>
        <w:t>1.2 依据关于印发《政府采购促进中小企业发展管理办法》的通知 (财库〔2020〕46号)的规定，在政府采购活动中，投标人提供的货物、工程或者服务符合下列情形的，享受中小企业扶持政策：</w:t>
      </w:r>
    </w:p>
    <w:p w14:paraId="0733E20E">
      <w:pPr>
        <w:spacing w:before="158" w:line="360" w:lineRule="auto"/>
        <w:ind w:left="2" w:right="62" w:firstLine="480"/>
        <w:rPr>
          <w:rFonts w:hint="eastAsia" w:ascii="仿宋" w:hAnsi="仿宋" w:eastAsia="仿宋" w:cs="仿宋"/>
          <w:spacing w:val="18"/>
          <w:sz w:val="24"/>
          <w:szCs w:val="24"/>
        </w:rPr>
      </w:pPr>
      <w:r>
        <w:rPr>
          <w:rFonts w:hint="eastAsia" w:ascii="仿宋" w:hAnsi="仿宋" w:eastAsia="仿宋" w:cs="仿宋"/>
          <w:spacing w:val="18"/>
          <w:sz w:val="24"/>
          <w:szCs w:val="24"/>
        </w:rPr>
        <w:t>(1) 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 华人民共和国劳动合同法》订立劳动合同的从业人员。</w:t>
      </w:r>
    </w:p>
    <w:p w14:paraId="066E324B">
      <w:pPr>
        <w:spacing w:before="158" w:line="360" w:lineRule="auto"/>
        <w:ind w:left="2" w:right="62" w:firstLine="480"/>
        <w:rPr>
          <w:rFonts w:hint="eastAsia" w:ascii="仿宋" w:hAnsi="仿宋" w:eastAsia="仿宋" w:cs="仿宋"/>
          <w:spacing w:val="18"/>
          <w:sz w:val="24"/>
          <w:szCs w:val="24"/>
        </w:rPr>
      </w:pPr>
      <w:r>
        <w:rPr>
          <w:rFonts w:hint="eastAsia" w:ascii="仿宋" w:hAnsi="仿宋" w:eastAsia="仿宋" w:cs="仿宋"/>
          <w:spacing w:val="18"/>
          <w:sz w:val="24"/>
          <w:szCs w:val="24"/>
        </w:rPr>
        <w:t>(2) 在货物采购项目中，投标人提供的货物既有中小企业制造货物，也有大型企业制造货物的，不享受本办法规定的中小企业扶持政策。</w:t>
      </w:r>
    </w:p>
    <w:p w14:paraId="222B9F23">
      <w:pPr>
        <w:spacing w:line="360" w:lineRule="auto"/>
        <w:ind w:left="29" w:firstLine="481"/>
        <w:rPr>
          <w:rFonts w:hint="eastAsia" w:ascii="仿宋" w:hAnsi="仿宋" w:eastAsia="仿宋" w:cs="仿宋"/>
          <w:sz w:val="24"/>
          <w:szCs w:val="24"/>
        </w:rPr>
      </w:pPr>
      <w:r>
        <w:rPr>
          <w:rFonts w:hint="eastAsia" w:ascii="仿宋" w:hAnsi="仿宋" w:eastAsia="仿宋" w:cs="仿宋"/>
          <w:spacing w:val="15"/>
          <w:sz w:val="24"/>
          <w:szCs w:val="24"/>
          <w14:textOutline w14:w="4356" w14:cap="sq" w14:cmpd="sng" w14:algn="ctr">
            <w14:solidFill>
              <w14:srgbClr w14:val="000000"/>
            </w14:solidFill>
            <w14:prstDash w14:val="solid"/>
            <w14:bevel/>
          </w14:textOutline>
        </w:rPr>
        <w:t>(3)</w:t>
      </w:r>
      <w:r>
        <w:rPr>
          <w:rFonts w:hint="eastAsia" w:ascii="仿宋" w:hAnsi="仿宋" w:eastAsia="仿宋" w:cs="仿宋"/>
          <w:spacing w:val="15"/>
          <w:sz w:val="24"/>
          <w:szCs w:val="24"/>
        </w:rPr>
        <w:t xml:space="preserve"> </w:t>
      </w:r>
      <w:r>
        <w:rPr>
          <w:rFonts w:hint="eastAsia" w:ascii="仿宋" w:hAnsi="仿宋" w:eastAsia="仿宋" w:cs="仿宋"/>
          <w:spacing w:val="15"/>
          <w:sz w:val="24"/>
          <w:szCs w:val="24"/>
          <w14:textOutline w14:w="4356" w14:cap="sq" w14:cmpd="sng" w14:algn="ctr">
            <w14:solidFill>
              <w14:srgbClr w14:val="000000"/>
            </w14:solidFill>
            <w14:prstDash w14:val="solid"/>
            <w14:bevel/>
          </w14:textOutline>
        </w:rPr>
        <w:t>以联合体形式参加政府采购活动，联合体各方均为中小企业的，联合体视同</w:t>
      </w:r>
      <w:r>
        <w:rPr>
          <w:rFonts w:hint="eastAsia" w:ascii="仿宋" w:hAnsi="仿宋" w:eastAsia="仿宋" w:cs="仿宋"/>
          <w:spacing w:val="14"/>
          <w:sz w:val="24"/>
          <w:szCs w:val="24"/>
          <w14:textOutline w14:w="4356" w14:cap="sq" w14:cmpd="sng" w14:algn="ctr">
            <w14:solidFill>
              <w14:srgbClr w14:val="000000"/>
            </w14:solidFill>
            <w14:prstDash w14:val="solid"/>
            <w14:bevel/>
          </w14:textOutline>
        </w:rPr>
        <w:t>中</w:t>
      </w:r>
      <w:r>
        <w:rPr>
          <w:rFonts w:hint="eastAsia" w:ascii="仿宋" w:hAnsi="仿宋" w:eastAsia="仿宋" w:cs="仿宋"/>
          <w:spacing w:val="18"/>
          <w:sz w:val="24"/>
          <w:szCs w:val="24"/>
          <w14:textOutline w14:w="4356" w14:cap="sq" w14:cmpd="sng" w14:algn="ctr">
            <w14:solidFill>
              <w14:srgbClr w14:val="000000"/>
            </w14:solidFill>
            <w14:prstDash w14:val="solid"/>
            <w14:bevel/>
          </w14:textOutline>
        </w:rPr>
        <w:t>小</w:t>
      </w:r>
      <w:r>
        <w:rPr>
          <w:rFonts w:hint="eastAsia" w:ascii="仿宋" w:hAnsi="仿宋" w:eastAsia="仿宋" w:cs="仿宋"/>
          <w:spacing w:val="17"/>
          <w:sz w:val="24"/>
          <w:szCs w:val="24"/>
          <w14:textOutline w14:w="4356" w14:cap="sq" w14:cmpd="sng" w14:algn="ctr">
            <w14:solidFill>
              <w14:srgbClr w14:val="000000"/>
            </w14:solidFill>
            <w14:prstDash w14:val="solid"/>
            <w14:bevel/>
          </w14:textOutline>
        </w:rPr>
        <w:t>企</w:t>
      </w:r>
      <w:r>
        <w:rPr>
          <w:rFonts w:hint="eastAsia" w:ascii="仿宋" w:hAnsi="仿宋" w:eastAsia="仿宋" w:cs="仿宋"/>
          <w:spacing w:val="9"/>
          <w:sz w:val="24"/>
          <w:szCs w:val="24"/>
          <w14:textOutline w14:w="4356" w14:cap="sq" w14:cmpd="sng" w14:algn="ctr">
            <w14:solidFill>
              <w14:srgbClr w14:val="000000"/>
            </w14:solidFill>
            <w14:prstDash w14:val="solid"/>
            <w14:bevel/>
          </w14:textOutline>
        </w:rPr>
        <w:t>业。其中，联合体各方均为小微企业的，联合体视同小微企业。</w:t>
      </w:r>
    </w:p>
    <w:p w14:paraId="3DB70E6C">
      <w:pPr>
        <w:spacing w:line="360" w:lineRule="auto"/>
        <w:ind w:left="6" w:firstLine="528"/>
        <w:rPr>
          <w:rFonts w:hint="eastAsia" w:ascii="仿宋" w:hAnsi="仿宋" w:eastAsia="仿宋" w:cs="仿宋"/>
          <w:sz w:val="24"/>
          <w:szCs w:val="24"/>
        </w:rPr>
      </w:pPr>
      <w:r>
        <w:rPr>
          <w:rFonts w:hint="eastAsia" w:ascii="仿宋" w:hAnsi="仿宋" w:eastAsia="仿宋" w:cs="仿宋"/>
          <w:spacing w:val="14"/>
          <w:sz w:val="24"/>
          <w:szCs w:val="24"/>
        </w:rPr>
        <w:t>(4)</w:t>
      </w:r>
      <w:r>
        <w:rPr>
          <w:rFonts w:hint="eastAsia" w:ascii="仿宋" w:hAnsi="仿宋" w:eastAsia="仿宋" w:cs="仿宋"/>
          <w:spacing w:val="7"/>
          <w:sz w:val="24"/>
          <w:szCs w:val="24"/>
        </w:rPr>
        <w:t>中小企业参加政府采购活动，应当出具符合财库财库〔2020〕46 号规定的《中小</w:t>
      </w:r>
      <w:r>
        <w:rPr>
          <w:rFonts w:hint="eastAsia" w:ascii="仿宋" w:hAnsi="仿宋" w:eastAsia="仿宋" w:cs="仿宋"/>
          <w:sz w:val="24"/>
          <w:szCs w:val="24"/>
        </w:rPr>
        <w:t xml:space="preserve"> </w:t>
      </w:r>
      <w:r>
        <w:rPr>
          <w:rFonts w:hint="eastAsia" w:ascii="仿宋" w:hAnsi="仿宋" w:eastAsia="仿宋" w:cs="仿宋"/>
          <w:spacing w:val="11"/>
          <w:sz w:val="24"/>
          <w:szCs w:val="24"/>
        </w:rPr>
        <w:t>企</w:t>
      </w:r>
      <w:r>
        <w:rPr>
          <w:rFonts w:hint="eastAsia" w:ascii="仿宋" w:hAnsi="仿宋" w:eastAsia="仿宋" w:cs="仿宋"/>
          <w:spacing w:val="9"/>
          <w:sz w:val="24"/>
          <w:szCs w:val="24"/>
        </w:rPr>
        <w:t>业声明函》,否则不得享受相关中小企业扶持政策。</w:t>
      </w:r>
    </w:p>
    <w:p w14:paraId="3DC3879C">
      <w:pPr>
        <w:spacing w:before="1" w:line="360" w:lineRule="auto"/>
        <w:ind w:left="4" w:firstLine="496"/>
        <w:rPr>
          <w:rFonts w:hint="eastAsia" w:ascii="仿宋" w:hAnsi="仿宋" w:eastAsia="仿宋" w:cs="仿宋"/>
          <w:sz w:val="24"/>
          <w:szCs w:val="24"/>
        </w:rPr>
      </w:pPr>
      <w:r>
        <w:rPr>
          <w:rFonts w:hint="eastAsia" w:ascii="仿宋" w:hAnsi="仿宋" w:eastAsia="仿宋" w:cs="仿宋"/>
          <w:spacing w:val="9"/>
          <w:sz w:val="24"/>
          <w:szCs w:val="24"/>
        </w:rPr>
        <w:t>1.3 采购人拟采购产品属于优先采购节能环保产品范围的，应当优先采购节能环保</w:t>
      </w:r>
      <w:r>
        <w:rPr>
          <w:rFonts w:hint="eastAsia" w:ascii="仿宋" w:hAnsi="仿宋" w:eastAsia="仿宋" w:cs="仿宋"/>
          <w:spacing w:val="6"/>
          <w:sz w:val="24"/>
          <w:szCs w:val="24"/>
        </w:rPr>
        <w:t>产品，《关</w:t>
      </w:r>
      <w:r>
        <w:rPr>
          <w:rFonts w:hint="eastAsia" w:ascii="仿宋" w:hAnsi="仿宋" w:eastAsia="仿宋" w:cs="仿宋"/>
          <w:spacing w:val="5"/>
          <w:sz w:val="24"/>
          <w:szCs w:val="24"/>
        </w:rPr>
        <w:t>于</w:t>
      </w:r>
      <w:r>
        <w:rPr>
          <w:rFonts w:hint="eastAsia" w:ascii="仿宋" w:hAnsi="仿宋" w:eastAsia="仿宋" w:cs="仿宋"/>
          <w:spacing w:val="3"/>
          <w:sz w:val="24"/>
          <w:szCs w:val="24"/>
        </w:rPr>
        <w:t>印发环境标志产品政府采购品目清单的通知》(财库[2019]18号文)、《关于</w:t>
      </w:r>
      <w:r>
        <w:rPr>
          <w:rFonts w:hint="eastAsia" w:ascii="仿宋" w:hAnsi="仿宋" w:eastAsia="仿宋" w:cs="仿宋"/>
          <w:spacing w:val="6"/>
          <w:sz w:val="24"/>
          <w:szCs w:val="24"/>
        </w:rPr>
        <w:t>印发节能</w:t>
      </w:r>
      <w:r>
        <w:rPr>
          <w:rFonts w:hint="eastAsia" w:ascii="仿宋" w:hAnsi="仿宋" w:eastAsia="仿宋" w:cs="仿宋"/>
          <w:spacing w:val="5"/>
          <w:sz w:val="24"/>
          <w:szCs w:val="24"/>
        </w:rPr>
        <w:t>产</w:t>
      </w:r>
      <w:r>
        <w:rPr>
          <w:rFonts w:hint="eastAsia" w:ascii="仿宋" w:hAnsi="仿宋" w:eastAsia="仿宋" w:cs="仿宋"/>
          <w:spacing w:val="3"/>
          <w:sz w:val="24"/>
          <w:szCs w:val="24"/>
        </w:rPr>
        <w:t>品政府采购品目清单的通知》(财库[2019]19 号文)中品目清单内的产品，投标人</w:t>
      </w:r>
      <w:r>
        <w:rPr>
          <w:rFonts w:hint="eastAsia" w:ascii="仿宋" w:hAnsi="仿宋" w:eastAsia="仿宋" w:cs="仿宋"/>
          <w:spacing w:val="10"/>
          <w:sz w:val="24"/>
          <w:szCs w:val="24"/>
        </w:rPr>
        <w:t>在投标时提供经国家确定的认证机构出具的、处于有效期之内的节能产品、环境标</w:t>
      </w:r>
      <w:r>
        <w:rPr>
          <w:rFonts w:hint="eastAsia" w:ascii="仿宋" w:hAnsi="仿宋" w:eastAsia="仿宋" w:cs="仿宋"/>
          <w:spacing w:val="5"/>
          <w:sz w:val="24"/>
          <w:szCs w:val="24"/>
        </w:rPr>
        <w:t>志</w:t>
      </w:r>
      <w:r>
        <w:rPr>
          <w:rFonts w:hint="eastAsia" w:ascii="仿宋" w:hAnsi="仿宋" w:eastAsia="仿宋" w:cs="仿宋"/>
          <w:spacing w:val="18"/>
          <w:sz w:val="24"/>
          <w:szCs w:val="24"/>
        </w:rPr>
        <w:t>产</w:t>
      </w:r>
      <w:r>
        <w:rPr>
          <w:rFonts w:hint="eastAsia" w:ascii="仿宋" w:hAnsi="仿宋" w:eastAsia="仿宋" w:cs="仿宋"/>
          <w:spacing w:val="17"/>
          <w:sz w:val="24"/>
          <w:szCs w:val="24"/>
        </w:rPr>
        <w:t>品</w:t>
      </w:r>
      <w:r>
        <w:rPr>
          <w:rFonts w:hint="eastAsia" w:ascii="仿宋" w:hAnsi="仿宋" w:eastAsia="仿宋" w:cs="仿宋"/>
          <w:spacing w:val="9"/>
          <w:sz w:val="24"/>
          <w:szCs w:val="24"/>
        </w:rPr>
        <w:t>认证证书，采购人对获得证书的产品实施政府优先采购或强制采购。</w:t>
      </w:r>
    </w:p>
    <w:p w14:paraId="62F36F69">
      <w:pPr>
        <w:spacing w:before="1" w:line="360" w:lineRule="auto"/>
        <w:ind w:left="15" w:firstLine="485"/>
        <w:rPr>
          <w:rFonts w:hint="eastAsia" w:ascii="仿宋" w:hAnsi="仿宋" w:eastAsia="仿宋" w:cs="仿宋"/>
          <w:sz w:val="24"/>
          <w:szCs w:val="24"/>
        </w:rPr>
      </w:pPr>
      <w:r>
        <w:rPr>
          <w:rFonts w:hint="eastAsia" w:ascii="仿宋" w:hAnsi="仿宋" w:eastAsia="仿宋" w:cs="仿宋"/>
          <w:spacing w:val="6"/>
          <w:sz w:val="24"/>
          <w:szCs w:val="24"/>
        </w:rPr>
        <w:t>1.4 监狱企业参加政府采购活动时，应当提供由省级以上监狱管理局、戒毒管理局</w:t>
      </w:r>
      <w:r>
        <w:rPr>
          <w:rFonts w:hint="eastAsia" w:ascii="仿宋" w:hAnsi="仿宋" w:eastAsia="仿宋" w:cs="仿宋"/>
          <w:spacing w:val="5"/>
          <w:sz w:val="24"/>
          <w:szCs w:val="24"/>
        </w:rPr>
        <w:t>(</w:t>
      </w:r>
      <w:r>
        <w:rPr>
          <w:rFonts w:hint="eastAsia" w:ascii="仿宋" w:hAnsi="仿宋" w:eastAsia="仿宋" w:cs="仿宋"/>
          <w:sz w:val="24"/>
          <w:szCs w:val="24"/>
        </w:rPr>
        <w:t xml:space="preserve">含 </w:t>
      </w:r>
      <w:r>
        <w:rPr>
          <w:rFonts w:hint="eastAsia" w:ascii="仿宋" w:hAnsi="仿宋" w:eastAsia="仿宋" w:cs="仿宋"/>
          <w:spacing w:val="12"/>
          <w:sz w:val="24"/>
          <w:szCs w:val="24"/>
        </w:rPr>
        <w:t>新疆生</w:t>
      </w:r>
      <w:r>
        <w:rPr>
          <w:rFonts w:hint="eastAsia" w:ascii="仿宋" w:hAnsi="仿宋" w:eastAsia="仿宋" w:cs="仿宋"/>
          <w:spacing w:val="7"/>
          <w:sz w:val="24"/>
          <w:szCs w:val="24"/>
        </w:rPr>
        <w:t>产</w:t>
      </w:r>
      <w:r>
        <w:rPr>
          <w:rFonts w:hint="eastAsia" w:ascii="仿宋" w:hAnsi="仿宋" w:eastAsia="仿宋" w:cs="仿宋"/>
          <w:spacing w:val="6"/>
          <w:sz w:val="24"/>
          <w:szCs w:val="24"/>
        </w:rPr>
        <w:t>建设兵团)出具的属于监狱企业的证明文件。监狱企业参加政府采购活动时，视同</w:t>
      </w:r>
      <w:r>
        <w:rPr>
          <w:rFonts w:hint="eastAsia" w:ascii="仿宋" w:hAnsi="仿宋" w:eastAsia="仿宋" w:cs="仿宋"/>
          <w:spacing w:val="12"/>
          <w:sz w:val="24"/>
          <w:szCs w:val="24"/>
        </w:rPr>
        <w:t>小</w:t>
      </w:r>
      <w:r>
        <w:rPr>
          <w:rFonts w:hint="eastAsia" w:ascii="仿宋" w:hAnsi="仿宋" w:eastAsia="仿宋" w:cs="仿宋"/>
          <w:spacing w:val="6"/>
          <w:sz w:val="24"/>
          <w:szCs w:val="24"/>
        </w:rPr>
        <w:t>型、微型企业。</w:t>
      </w:r>
    </w:p>
    <w:p w14:paraId="0B59DC23">
      <w:pPr>
        <w:spacing w:before="1" w:line="360" w:lineRule="auto"/>
        <w:ind w:left="15" w:firstLine="485"/>
        <w:rPr>
          <w:rFonts w:hint="eastAsia" w:ascii="仿宋" w:hAnsi="仿宋" w:eastAsia="仿宋" w:cs="仿宋"/>
          <w:sz w:val="24"/>
          <w:szCs w:val="24"/>
        </w:rPr>
      </w:pPr>
      <w:r>
        <w:rPr>
          <w:rFonts w:hint="eastAsia" w:ascii="仿宋" w:hAnsi="仿宋" w:eastAsia="仿宋" w:cs="仿宋"/>
          <w:spacing w:val="3"/>
          <w:sz w:val="24"/>
          <w:szCs w:val="24"/>
        </w:rPr>
        <w:t>1.5 符合条件的残疾人福利性单位在参加政府采购活动时，应当提供本通知规定的《</w:t>
      </w:r>
      <w:r>
        <w:rPr>
          <w:rFonts w:hint="eastAsia" w:ascii="仿宋" w:hAnsi="仿宋" w:eastAsia="仿宋" w:cs="仿宋"/>
          <w:spacing w:val="1"/>
          <w:sz w:val="24"/>
          <w:szCs w:val="24"/>
        </w:rPr>
        <w:t>残</w:t>
      </w:r>
      <w:r>
        <w:rPr>
          <w:rFonts w:hint="eastAsia" w:ascii="仿宋" w:hAnsi="仿宋" w:eastAsia="仿宋" w:cs="仿宋"/>
          <w:spacing w:val="18"/>
          <w:sz w:val="24"/>
          <w:szCs w:val="24"/>
        </w:rPr>
        <w:t>疾人</w:t>
      </w:r>
      <w:r>
        <w:rPr>
          <w:rFonts w:hint="eastAsia" w:ascii="仿宋" w:hAnsi="仿宋" w:eastAsia="仿宋" w:cs="仿宋"/>
          <w:spacing w:val="14"/>
          <w:sz w:val="24"/>
          <w:szCs w:val="24"/>
        </w:rPr>
        <w:t>福</w:t>
      </w:r>
      <w:r>
        <w:rPr>
          <w:rFonts w:hint="eastAsia" w:ascii="仿宋" w:hAnsi="仿宋" w:eastAsia="仿宋" w:cs="仿宋"/>
          <w:spacing w:val="9"/>
          <w:sz w:val="24"/>
          <w:szCs w:val="24"/>
        </w:rPr>
        <w:t>利性单位声明函》，并对声明的真实性负责。残疾人福利性单位参加政府采购活动</w:t>
      </w:r>
      <w:r>
        <w:rPr>
          <w:rFonts w:hint="eastAsia" w:ascii="仿宋" w:hAnsi="仿宋" w:eastAsia="仿宋" w:cs="仿宋"/>
          <w:spacing w:val="18"/>
          <w:sz w:val="24"/>
          <w:szCs w:val="24"/>
        </w:rPr>
        <w:t>时</w:t>
      </w:r>
      <w:r>
        <w:rPr>
          <w:rFonts w:hint="eastAsia" w:ascii="仿宋" w:hAnsi="仿宋" w:eastAsia="仿宋" w:cs="仿宋"/>
          <w:spacing w:val="13"/>
          <w:sz w:val="24"/>
          <w:szCs w:val="24"/>
        </w:rPr>
        <w:t>，</w:t>
      </w:r>
      <w:r>
        <w:rPr>
          <w:rFonts w:hint="eastAsia" w:ascii="仿宋" w:hAnsi="仿宋" w:eastAsia="仿宋" w:cs="仿宋"/>
          <w:spacing w:val="9"/>
          <w:sz w:val="24"/>
          <w:szCs w:val="24"/>
        </w:rPr>
        <w:t>视同小型、微型企业；残疾人福利性单位属于小型、微型企业的，不重复享受政策。</w:t>
      </w:r>
    </w:p>
    <w:p w14:paraId="641BB209">
      <w:pPr>
        <w:spacing w:line="360" w:lineRule="auto"/>
        <w:ind w:left="487"/>
        <w:rPr>
          <w:rFonts w:hint="eastAsia" w:ascii="仿宋" w:hAnsi="仿宋" w:eastAsia="仿宋" w:cs="仿宋"/>
          <w:sz w:val="24"/>
          <w:szCs w:val="24"/>
        </w:rPr>
      </w:pPr>
      <w:r>
        <w:rPr>
          <w:rFonts w:hint="eastAsia" w:ascii="仿宋" w:hAnsi="仿宋" w:eastAsia="仿宋" w:cs="仿宋"/>
          <w:spacing w:val="12"/>
          <w:position w:val="1"/>
          <w:sz w:val="24"/>
          <w:szCs w:val="24"/>
          <w14:textOutline w14:w="4356" w14:cap="sq" w14:cmpd="sng" w14:algn="ctr">
            <w14:solidFill>
              <w14:srgbClr w14:val="000000"/>
            </w14:solidFill>
            <w14:prstDash w14:val="solid"/>
            <w14:bevel/>
          </w14:textOutline>
        </w:rPr>
        <w:t>37.2.2</w:t>
      </w:r>
      <w:r>
        <w:rPr>
          <w:rFonts w:hint="eastAsia" w:ascii="仿宋" w:hAnsi="仿宋" w:eastAsia="仿宋" w:cs="仿宋"/>
          <w:spacing w:val="8"/>
          <w:position w:val="1"/>
          <w:sz w:val="24"/>
          <w:szCs w:val="24"/>
          <w14:textOutline w14:w="4356" w14:cap="sq" w14:cmpd="sng" w14:algn="ctr">
            <w14:solidFill>
              <w14:srgbClr w14:val="000000"/>
            </w14:solidFill>
            <w14:prstDash w14:val="solid"/>
            <w14:bevel/>
          </w14:textOutline>
        </w:rPr>
        <w:t>、政策性扣减方式：</w:t>
      </w:r>
    </w:p>
    <w:p w14:paraId="1D1E1592">
      <w:pPr>
        <w:spacing w:before="1" w:line="360" w:lineRule="auto"/>
        <w:ind w:left="15" w:firstLine="485"/>
        <w:rPr>
          <w:rFonts w:hint="eastAsia" w:ascii="仿宋" w:hAnsi="仿宋" w:eastAsia="仿宋" w:cs="仿宋"/>
          <w:spacing w:val="3"/>
          <w:sz w:val="24"/>
          <w:szCs w:val="24"/>
        </w:rPr>
      </w:pPr>
      <w:r>
        <w:rPr>
          <w:rFonts w:hint="eastAsia" w:ascii="仿宋" w:hAnsi="仿宋" w:eastAsia="仿宋" w:cs="仿宋"/>
          <w:spacing w:val="3"/>
          <w:sz w:val="24"/>
          <w:szCs w:val="24"/>
        </w:rPr>
        <w:t>2.1 对于未预留份额专门面向中小企业采购的采购项目，以及预留份额项目的非预留部分采购包中符合条件的小微企业报价给予10%的扣除(工程项目为3%) 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71B72981">
      <w:pPr>
        <w:spacing w:before="1" w:line="360" w:lineRule="auto"/>
        <w:ind w:left="15" w:firstLine="485"/>
        <w:rPr>
          <w:rFonts w:hint="eastAsia" w:ascii="仿宋" w:hAnsi="仿宋" w:eastAsia="仿宋" w:cs="仿宋"/>
          <w:spacing w:val="3"/>
          <w:sz w:val="24"/>
          <w:szCs w:val="24"/>
        </w:rPr>
      </w:pPr>
      <w:r>
        <w:rPr>
          <w:rFonts w:hint="eastAsia" w:ascii="仿宋" w:hAnsi="仿宋" w:eastAsia="仿宋" w:cs="仿宋"/>
          <w:spacing w:val="3"/>
          <w:sz w:val="24"/>
          <w:szCs w:val="24"/>
        </w:rPr>
        <w:t>2.2 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E836433">
      <w:pPr>
        <w:spacing w:before="188" w:line="360" w:lineRule="auto"/>
        <w:ind w:left="3" w:right="114" w:firstLine="483"/>
        <w:rPr>
          <w:rFonts w:hint="eastAsia" w:ascii="仿宋" w:hAnsi="仿宋" w:eastAsia="仿宋" w:cs="仿宋"/>
          <w:sz w:val="24"/>
          <w:szCs w:val="24"/>
        </w:rPr>
      </w:pPr>
      <w:r>
        <w:rPr>
          <w:rFonts w:hint="eastAsia" w:ascii="仿宋" w:hAnsi="仿宋" w:eastAsia="仿宋" w:cs="仿宋"/>
          <w:spacing w:val="18"/>
          <w:sz w:val="24"/>
          <w:szCs w:val="24"/>
        </w:rPr>
        <w:t>2</w:t>
      </w:r>
      <w:r>
        <w:rPr>
          <w:rFonts w:hint="eastAsia" w:ascii="仿宋" w:hAnsi="仿宋" w:eastAsia="仿宋" w:cs="仿宋"/>
          <w:spacing w:val="11"/>
          <w:sz w:val="24"/>
          <w:szCs w:val="24"/>
        </w:rPr>
        <w:t>.</w:t>
      </w:r>
      <w:r>
        <w:rPr>
          <w:rFonts w:hint="eastAsia" w:ascii="仿宋" w:hAnsi="仿宋" w:eastAsia="仿宋" w:cs="仿宋"/>
          <w:spacing w:val="9"/>
          <w:sz w:val="24"/>
          <w:szCs w:val="24"/>
        </w:rPr>
        <w:t>3 监狱企业、残疾人福利性单位视同小微企业，享受预留份额、评审中价格扣除等</w:t>
      </w:r>
      <w:r>
        <w:rPr>
          <w:rFonts w:hint="eastAsia" w:ascii="仿宋" w:hAnsi="仿宋" w:eastAsia="仿宋" w:cs="仿宋"/>
          <w:spacing w:val="10"/>
          <w:sz w:val="24"/>
          <w:szCs w:val="24"/>
        </w:rPr>
        <w:t>促进中小企业发展的政府采购政策。监狱企业、残疾人福利性单位属于小微企业的，不</w:t>
      </w:r>
      <w:r>
        <w:rPr>
          <w:rFonts w:hint="eastAsia" w:ascii="仿宋" w:hAnsi="仿宋" w:eastAsia="仿宋" w:cs="仿宋"/>
          <w:spacing w:val="6"/>
          <w:sz w:val="24"/>
          <w:szCs w:val="24"/>
        </w:rPr>
        <w:t>重</w:t>
      </w:r>
      <w:r>
        <w:rPr>
          <w:rFonts w:hint="eastAsia" w:ascii="仿宋" w:hAnsi="仿宋" w:eastAsia="仿宋" w:cs="仿宋"/>
          <w:spacing w:val="11"/>
          <w:sz w:val="24"/>
          <w:szCs w:val="24"/>
        </w:rPr>
        <w:t>复</w:t>
      </w:r>
      <w:r>
        <w:rPr>
          <w:rFonts w:hint="eastAsia" w:ascii="仿宋" w:hAnsi="仿宋" w:eastAsia="仿宋" w:cs="仿宋"/>
          <w:spacing w:val="7"/>
          <w:sz w:val="24"/>
          <w:szCs w:val="24"/>
        </w:rPr>
        <w:t>享受政策。</w:t>
      </w:r>
    </w:p>
    <w:p w14:paraId="3A28228C">
      <w:pPr>
        <w:spacing w:line="360" w:lineRule="auto"/>
        <w:ind w:left="8" w:right="114" w:firstLine="479"/>
        <w:rPr>
          <w:rFonts w:hint="eastAsia" w:ascii="仿宋" w:hAnsi="仿宋" w:eastAsia="仿宋" w:cs="仿宋"/>
          <w:b/>
          <w:bCs/>
          <w:spacing w:val="12"/>
          <w:sz w:val="24"/>
          <w:szCs w:val="24"/>
          <w:u w:val="single"/>
        </w:rPr>
      </w:pPr>
      <w:r>
        <w:rPr>
          <w:rFonts w:hint="eastAsia" w:ascii="仿宋" w:hAnsi="仿宋" w:eastAsia="仿宋" w:cs="仿宋"/>
          <w:spacing w:val="18"/>
          <w:sz w:val="24"/>
          <w:szCs w:val="24"/>
        </w:rPr>
        <w:t>2</w:t>
      </w:r>
      <w:r>
        <w:rPr>
          <w:rFonts w:hint="eastAsia" w:ascii="仿宋" w:hAnsi="仿宋" w:eastAsia="仿宋" w:cs="仿宋"/>
          <w:spacing w:val="11"/>
          <w:sz w:val="24"/>
          <w:szCs w:val="24"/>
        </w:rPr>
        <w:t>.</w:t>
      </w:r>
      <w:r>
        <w:rPr>
          <w:rFonts w:hint="eastAsia" w:ascii="仿宋" w:hAnsi="仿宋" w:eastAsia="仿宋" w:cs="仿宋"/>
          <w:spacing w:val="9"/>
          <w:sz w:val="24"/>
          <w:szCs w:val="24"/>
        </w:rPr>
        <w:t>4 投标人享受支持中小型企业发展政策优惠的，可以同时享受节能、环境标志产品优</w:t>
      </w:r>
      <w:r>
        <w:rPr>
          <w:rFonts w:hint="eastAsia" w:ascii="仿宋" w:hAnsi="仿宋" w:eastAsia="仿宋" w:cs="仿宋"/>
          <w:spacing w:val="7"/>
          <w:sz w:val="24"/>
          <w:szCs w:val="24"/>
        </w:rPr>
        <w:t>先采购政策。</w:t>
      </w:r>
    </w:p>
    <w:p w14:paraId="5A56EC97">
      <w:pPr>
        <w:spacing w:line="408" w:lineRule="auto"/>
        <w:ind w:firstLine="528" w:firstLineChars="200"/>
        <w:rPr>
          <w:rFonts w:hint="eastAsia" w:ascii="仿宋" w:hAnsi="仿宋" w:eastAsia="仿宋" w:cs="仿宋"/>
          <w:spacing w:val="12"/>
          <w:sz w:val="24"/>
          <w:szCs w:val="24"/>
        </w:rPr>
      </w:pPr>
      <w:r>
        <w:rPr>
          <w:rFonts w:hint="eastAsia" w:ascii="仿宋" w:hAnsi="仿宋" w:eastAsia="仿宋" w:cs="仿宋"/>
          <w:spacing w:val="12"/>
          <w:sz w:val="24"/>
          <w:szCs w:val="24"/>
        </w:rPr>
        <w:t>37.3、陕西省中小企业政府采购信用融资办法</w:t>
      </w:r>
    </w:p>
    <w:p w14:paraId="1CCEE7E2">
      <w:pPr>
        <w:spacing w:line="408" w:lineRule="auto"/>
        <w:ind w:firstLine="528" w:firstLineChars="200"/>
        <w:rPr>
          <w:rFonts w:hint="eastAsia" w:ascii="仿宋" w:hAnsi="仿宋" w:eastAsia="仿宋" w:cs="仿宋"/>
          <w:spacing w:val="12"/>
          <w:sz w:val="24"/>
          <w:szCs w:val="24"/>
        </w:rPr>
      </w:pPr>
      <w:r>
        <w:rPr>
          <w:rFonts w:hint="eastAsia" w:ascii="仿宋" w:hAnsi="仿宋" w:eastAsia="仿宋" w:cs="仿宋"/>
          <w:spacing w:val="12"/>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50A3BA75">
      <w:pPr>
        <w:spacing w:line="360" w:lineRule="auto"/>
        <w:ind w:left="420" w:leftChars="200"/>
        <w:jc w:val="left"/>
        <w:rPr>
          <w:rFonts w:hint="eastAsia" w:ascii="仿宋" w:hAnsi="仿宋" w:eastAsia="仿宋" w:cs="仿宋"/>
          <w:b/>
          <w:bCs/>
          <w:sz w:val="24"/>
          <w:szCs w:val="24"/>
          <w:highlight w:val="none"/>
        </w:rPr>
      </w:pPr>
      <w:r>
        <w:rPr>
          <w:rFonts w:hint="eastAsia" w:ascii="仿宋" w:hAnsi="仿宋" w:eastAsia="仿宋" w:cs="仿宋"/>
          <w:spacing w:val="12"/>
          <w:sz w:val="24"/>
          <w:szCs w:val="24"/>
        </w:rPr>
        <w:t>37.4、供应商应如实提供以上证明文件，如存在虚假响应，将取消其投标资格。</w:t>
      </w:r>
    </w:p>
    <w:p w14:paraId="4F2DBC06">
      <w:pPr>
        <w:pStyle w:val="18"/>
        <w:spacing w:line="360" w:lineRule="auto"/>
        <w:ind w:left="0" w:leftChars="0" w:firstLine="0" w:firstLineChars="0"/>
        <w:outlineLvl w:val="1"/>
        <w:rPr>
          <w:rFonts w:hint="eastAsia" w:ascii="仿宋" w:hAnsi="仿宋" w:eastAsia="仿宋" w:cs="仿宋"/>
          <w:b/>
          <w:sz w:val="24"/>
          <w:szCs w:val="24"/>
        </w:rPr>
      </w:pPr>
      <w:r>
        <w:rPr>
          <w:rFonts w:hint="eastAsia" w:ascii="仿宋" w:hAnsi="仿宋" w:eastAsia="仿宋" w:cs="仿宋"/>
          <w:b/>
          <w:sz w:val="24"/>
          <w:szCs w:val="24"/>
        </w:rPr>
        <w:t>七、成交</w:t>
      </w:r>
      <w:bookmarkEnd w:id="39"/>
      <w:bookmarkEnd w:id="40"/>
      <w:bookmarkEnd w:id="41"/>
    </w:p>
    <w:p w14:paraId="69FAF3FE">
      <w:pPr>
        <w:spacing w:line="460" w:lineRule="exact"/>
        <w:ind w:firstLine="496" w:firstLineChars="200"/>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7.1评标</w:t>
      </w:r>
      <w:r>
        <w:rPr>
          <w:rFonts w:hint="eastAsia" w:ascii="仿宋" w:hAnsi="仿宋" w:eastAsia="仿宋" w:cs="仿宋"/>
          <w:spacing w:val="4"/>
          <w:sz w:val="24"/>
          <w:szCs w:val="24"/>
        </w:rPr>
        <w:t>结果报告由</w:t>
      </w:r>
      <w:r>
        <w:rPr>
          <w:rFonts w:hint="eastAsia" w:ascii="仿宋" w:hAnsi="仿宋" w:eastAsia="仿宋" w:cs="仿宋"/>
          <w:spacing w:val="4"/>
          <w:sz w:val="24"/>
          <w:szCs w:val="24"/>
          <w:lang w:val="en-US" w:eastAsia="zh-CN"/>
        </w:rPr>
        <w:t>评审</w:t>
      </w:r>
      <w:r>
        <w:rPr>
          <w:rFonts w:hint="eastAsia" w:ascii="仿宋" w:hAnsi="仿宋" w:eastAsia="仿宋" w:cs="仿宋"/>
          <w:spacing w:val="4"/>
          <w:sz w:val="24"/>
          <w:szCs w:val="24"/>
          <w:lang w:eastAsia="zh-CN"/>
        </w:rPr>
        <w:t>小组</w:t>
      </w:r>
      <w:r>
        <w:rPr>
          <w:rFonts w:hint="eastAsia" w:ascii="仿宋" w:hAnsi="仿宋" w:eastAsia="仿宋" w:cs="仿宋"/>
          <w:spacing w:val="4"/>
          <w:sz w:val="24"/>
          <w:szCs w:val="24"/>
        </w:rPr>
        <w:t>全体成员签字确认。</w:t>
      </w:r>
    </w:p>
    <w:p w14:paraId="27EA9BCC">
      <w:pPr>
        <w:spacing w:line="460" w:lineRule="exact"/>
        <w:ind w:firstLine="496" w:firstLineChars="200"/>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7.2</w:t>
      </w:r>
      <w:r>
        <w:rPr>
          <w:rFonts w:hint="eastAsia" w:ascii="仿宋" w:hAnsi="仿宋" w:eastAsia="仿宋" w:cs="仿宋"/>
          <w:spacing w:val="4"/>
          <w:sz w:val="24"/>
          <w:szCs w:val="24"/>
        </w:rPr>
        <w:t>采购人根据</w:t>
      </w:r>
      <w:r>
        <w:rPr>
          <w:rFonts w:hint="eastAsia" w:ascii="仿宋" w:hAnsi="仿宋" w:eastAsia="仿宋" w:cs="仿宋"/>
          <w:spacing w:val="4"/>
          <w:sz w:val="24"/>
          <w:szCs w:val="24"/>
          <w:lang w:val="en-US" w:eastAsia="zh-CN"/>
        </w:rPr>
        <w:t>评标</w:t>
      </w:r>
      <w:r>
        <w:rPr>
          <w:rFonts w:hint="eastAsia" w:ascii="仿宋" w:hAnsi="仿宋" w:eastAsia="仿宋" w:cs="仿宋"/>
          <w:spacing w:val="4"/>
          <w:sz w:val="24"/>
          <w:szCs w:val="24"/>
        </w:rPr>
        <w:t>结果报告中推荐的成交候选人确定成交供应商，以复函通知采购代理机构。</w:t>
      </w:r>
    </w:p>
    <w:p w14:paraId="5966B555">
      <w:pPr>
        <w:spacing w:line="460" w:lineRule="exact"/>
        <w:outlineLvl w:val="1"/>
        <w:rPr>
          <w:rFonts w:hint="eastAsia" w:ascii="仿宋" w:hAnsi="仿宋" w:eastAsia="仿宋" w:cs="仿宋"/>
          <w:b/>
          <w:bCs/>
          <w:spacing w:val="4"/>
          <w:kern w:val="2"/>
          <w:sz w:val="24"/>
          <w:szCs w:val="24"/>
        </w:rPr>
      </w:pPr>
      <w:bookmarkStart w:id="42" w:name="_Toc26978"/>
      <w:bookmarkStart w:id="43" w:name="_Toc30270"/>
      <w:bookmarkStart w:id="44" w:name="_Toc23820"/>
      <w:r>
        <w:rPr>
          <w:rFonts w:hint="eastAsia" w:ascii="仿宋" w:hAnsi="仿宋" w:eastAsia="仿宋" w:cs="仿宋"/>
          <w:b/>
          <w:sz w:val="24"/>
          <w:szCs w:val="24"/>
        </w:rPr>
        <w:t>八、</w:t>
      </w:r>
      <w:r>
        <w:rPr>
          <w:rFonts w:hint="eastAsia" w:ascii="仿宋" w:hAnsi="仿宋" w:eastAsia="仿宋" w:cs="仿宋"/>
          <w:b/>
          <w:bCs/>
          <w:spacing w:val="4"/>
          <w:kern w:val="2"/>
          <w:sz w:val="24"/>
          <w:szCs w:val="24"/>
        </w:rPr>
        <w:t>特殊情况的处理</w:t>
      </w:r>
      <w:bookmarkEnd w:id="42"/>
      <w:bookmarkEnd w:id="43"/>
      <w:bookmarkEnd w:id="44"/>
    </w:p>
    <w:p w14:paraId="5214697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1、计算错误将按以下方法更正：</w:t>
      </w:r>
    </w:p>
    <w:p w14:paraId="0840F5C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单一来源响应文件</w:t>
      </w:r>
      <w:r>
        <w:rPr>
          <w:rFonts w:hint="eastAsia" w:ascii="仿宋" w:hAnsi="仿宋" w:eastAsia="仿宋" w:cs="仿宋"/>
          <w:sz w:val="24"/>
          <w:szCs w:val="24"/>
        </w:rPr>
        <w:t>中报价一览表(报价表)内容与</w:t>
      </w:r>
      <w:r>
        <w:rPr>
          <w:rFonts w:hint="eastAsia" w:ascii="仿宋" w:hAnsi="仿宋" w:eastAsia="仿宋" w:cs="仿宋"/>
          <w:sz w:val="24"/>
          <w:szCs w:val="24"/>
          <w:lang w:eastAsia="zh-CN"/>
        </w:rPr>
        <w:t>单一来源响应文件</w:t>
      </w:r>
      <w:r>
        <w:rPr>
          <w:rFonts w:hint="eastAsia" w:ascii="仿宋" w:hAnsi="仿宋" w:eastAsia="仿宋" w:cs="仿宋"/>
          <w:sz w:val="24"/>
          <w:szCs w:val="24"/>
        </w:rPr>
        <w:t>中相应内容不一致的，以报价一览表(报价表)为准。</w:t>
      </w:r>
    </w:p>
    <w:p w14:paraId="0B5E6D5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eastAsia="zh-CN"/>
        </w:rPr>
        <w:t>单一来源响应文件</w:t>
      </w:r>
      <w:r>
        <w:rPr>
          <w:rFonts w:hint="eastAsia" w:ascii="仿宋" w:hAnsi="仿宋" w:eastAsia="仿宋" w:cs="仿宋"/>
          <w:sz w:val="24"/>
          <w:szCs w:val="24"/>
        </w:rPr>
        <w:t>的大写金额和小写金额不一致的，以大写金额为准；</w:t>
      </w:r>
    </w:p>
    <w:p w14:paraId="3EDD269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1.3单价金额小数点或者百分比有明显错位的，以报价一览表的总价为准，并修改单价；</w:t>
      </w:r>
    </w:p>
    <w:p w14:paraId="41FE22E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1.4总价金额与按单价汇总金额不一致的，以单价金额计算结果为准。</w:t>
      </w:r>
    </w:p>
    <w:p w14:paraId="7937515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按上述修正的顺序和方法调整的报价应对供应商具有约束力。如果供应商不接受修正后的价格，其响应文件将按无效响应处理。</w:t>
      </w:r>
    </w:p>
    <w:p w14:paraId="74B308F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2、对于</w:t>
      </w:r>
      <w:r>
        <w:rPr>
          <w:rFonts w:hint="eastAsia" w:ascii="仿宋" w:hAnsi="仿宋" w:eastAsia="仿宋" w:cs="仿宋"/>
          <w:sz w:val="24"/>
          <w:szCs w:val="24"/>
          <w:lang w:eastAsia="zh-CN"/>
        </w:rPr>
        <w:t>单一来源响应文件</w:t>
      </w:r>
      <w:r>
        <w:rPr>
          <w:rFonts w:hint="eastAsia" w:ascii="仿宋" w:hAnsi="仿宋" w:eastAsia="仿宋" w:cs="仿宋"/>
          <w:sz w:val="24"/>
          <w:szCs w:val="24"/>
        </w:rPr>
        <w:t>中明显的标点符号错误或不构成实质性偏差的不正规、不一致或不规则，采购人可以接受。</w:t>
      </w:r>
    </w:p>
    <w:p w14:paraId="33C02472">
      <w:pPr>
        <w:spacing w:line="480" w:lineRule="exact"/>
        <w:rPr>
          <w:rFonts w:hint="eastAsia" w:ascii="仿宋" w:hAnsi="仿宋" w:eastAsia="仿宋" w:cs="仿宋"/>
          <w:b/>
          <w:color w:val="auto"/>
          <w:spacing w:val="0"/>
          <w:w w:val="100"/>
          <w:position w:val="0"/>
          <w:sz w:val="28"/>
          <w:szCs w:val="28"/>
        </w:rPr>
      </w:pPr>
      <w:r>
        <w:rPr>
          <w:rFonts w:hint="eastAsia" w:ascii="仿宋" w:hAnsi="仿宋" w:eastAsia="仿宋" w:cs="仿宋"/>
          <w:b/>
          <w:color w:val="auto"/>
          <w:spacing w:val="0"/>
          <w:w w:val="100"/>
          <w:position w:val="0"/>
          <w:sz w:val="28"/>
          <w:szCs w:val="28"/>
          <w:lang w:val="en-US" w:eastAsia="zh-CN"/>
        </w:rPr>
        <w:t>四</w:t>
      </w:r>
      <w:r>
        <w:rPr>
          <w:rFonts w:hint="eastAsia" w:ascii="仿宋" w:hAnsi="仿宋" w:eastAsia="仿宋" w:cs="仿宋"/>
          <w:b/>
          <w:color w:val="auto"/>
          <w:spacing w:val="0"/>
          <w:w w:val="100"/>
          <w:position w:val="0"/>
          <w:sz w:val="28"/>
          <w:szCs w:val="28"/>
        </w:rPr>
        <w:t>、具体评审细则</w:t>
      </w:r>
    </w:p>
    <w:p w14:paraId="15699D0A">
      <w:pPr>
        <w:pStyle w:val="4"/>
        <w:spacing w:line="480" w:lineRule="exact"/>
        <w:rPr>
          <w:rFonts w:hint="eastAsia" w:ascii="仿宋" w:hAnsi="仿宋" w:eastAsia="仿宋" w:cs="仿宋"/>
          <w:szCs w:val="24"/>
        </w:rPr>
      </w:pPr>
      <w:bookmarkStart w:id="45" w:name="_Toc17263"/>
      <w:bookmarkStart w:id="46" w:name="_Toc23378"/>
      <w:bookmarkStart w:id="47" w:name="_Toc20784"/>
      <w:r>
        <w:rPr>
          <w:rStyle w:val="37"/>
          <w:rFonts w:hint="eastAsia" w:ascii="仿宋" w:hAnsi="仿宋" w:eastAsia="仿宋" w:cs="仿宋"/>
        </w:rPr>
        <w:t>附件1：</w:t>
      </w:r>
      <w:bookmarkEnd w:id="45"/>
      <w:bookmarkEnd w:id="46"/>
      <w:bookmarkEnd w:id="47"/>
    </w:p>
    <w:p w14:paraId="54EEC287">
      <w:pPr>
        <w:pStyle w:val="4"/>
        <w:jc w:val="center"/>
        <w:outlineLvl w:val="2"/>
        <w:rPr>
          <w:rFonts w:hint="eastAsia" w:ascii="仿宋" w:hAnsi="仿宋" w:eastAsia="仿宋" w:cs="仿宋"/>
          <w:b/>
          <w:bCs/>
          <w:sz w:val="24"/>
          <w:szCs w:val="24"/>
        </w:rPr>
      </w:pPr>
      <w:r>
        <w:rPr>
          <w:rFonts w:hint="eastAsia" w:ascii="仿宋" w:hAnsi="仿宋" w:eastAsia="仿宋" w:cs="仿宋"/>
          <w:b/>
          <w:bCs/>
          <w:sz w:val="24"/>
          <w:szCs w:val="24"/>
        </w:rPr>
        <w:t>初步审查要素表</w:t>
      </w:r>
    </w:p>
    <w:tbl>
      <w:tblPr>
        <w:tblStyle w:val="21"/>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452"/>
        <w:gridCol w:w="2335"/>
        <w:gridCol w:w="5820"/>
      </w:tblGrid>
      <w:tr w14:paraId="02D8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noWrap w:val="0"/>
            <w:vAlign w:val="center"/>
          </w:tcPr>
          <w:p w14:paraId="24CC05C5">
            <w:pPr>
              <w:tabs>
                <w:tab w:val="left" w:pos="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条款号</w:t>
            </w:r>
          </w:p>
        </w:tc>
        <w:tc>
          <w:tcPr>
            <w:tcW w:w="2335" w:type="dxa"/>
            <w:noWrap w:val="0"/>
            <w:vAlign w:val="center"/>
          </w:tcPr>
          <w:p w14:paraId="0AE1EBAB">
            <w:pPr>
              <w:tabs>
                <w:tab w:val="left" w:pos="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评审因素</w:t>
            </w:r>
          </w:p>
        </w:tc>
        <w:tc>
          <w:tcPr>
            <w:tcW w:w="5820" w:type="dxa"/>
            <w:noWrap w:val="0"/>
            <w:vAlign w:val="center"/>
          </w:tcPr>
          <w:p w14:paraId="047915B1">
            <w:pPr>
              <w:tabs>
                <w:tab w:val="left" w:pos="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评审标准</w:t>
            </w:r>
          </w:p>
        </w:tc>
      </w:tr>
      <w:tr w14:paraId="6F60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restart"/>
            <w:noWrap w:val="0"/>
            <w:vAlign w:val="center"/>
          </w:tcPr>
          <w:p w14:paraId="321B6F4E">
            <w:pPr>
              <w:tabs>
                <w:tab w:val="left" w:pos="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2.1.1</w:t>
            </w:r>
          </w:p>
        </w:tc>
        <w:tc>
          <w:tcPr>
            <w:tcW w:w="452" w:type="dxa"/>
            <w:vMerge w:val="restart"/>
            <w:noWrap w:val="0"/>
            <w:vAlign w:val="center"/>
          </w:tcPr>
          <w:p w14:paraId="410DDF36">
            <w:pPr>
              <w:tabs>
                <w:tab w:val="left" w:pos="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资格评审</w:t>
            </w:r>
          </w:p>
          <w:p w14:paraId="2777D654">
            <w:pPr>
              <w:tabs>
                <w:tab w:val="left" w:pos="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标准</w:t>
            </w:r>
          </w:p>
        </w:tc>
        <w:tc>
          <w:tcPr>
            <w:tcW w:w="2335" w:type="dxa"/>
            <w:vMerge w:val="restart"/>
            <w:noWrap w:val="0"/>
            <w:vAlign w:val="center"/>
          </w:tcPr>
          <w:p w14:paraId="16C039B2">
            <w:pPr>
              <w:tabs>
                <w:tab w:val="left" w:pos="0"/>
              </w:tabs>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资格条件</w:t>
            </w:r>
          </w:p>
        </w:tc>
        <w:tc>
          <w:tcPr>
            <w:tcW w:w="5820" w:type="dxa"/>
            <w:noWrap w:val="0"/>
            <w:vAlign w:val="center"/>
          </w:tcPr>
          <w:p w14:paraId="69AEE825">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both"/>
              <w:textAlignment w:val="auto"/>
              <w:rPr>
                <w:rFonts w:hint="eastAsia" w:ascii="仿宋" w:hAnsi="仿宋" w:eastAsia="仿宋" w:cs="仿宋"/>
                <w:sz w:val="24"/>
                <w:szCs w:val="24"/>
                <w:lang w:eastAsia="zh-CN"/>
              </w:rPr>
            </w:pPr>
            <w:r>
              <w:rPr>
                <w:rFonts w:hint="eastAsia" w:ascii="仿宋" w:hAnsi="仿宋" w:eastAsia="仿宋" w:cs="仿宋"/>
                <w:spacing w:val="-3"/>
                <w:sz w:val="24"/>
                <w:szCs w:val="24"/>
                <w:lang w:val="en-US" w:eastAsia="zh-CN"/>
              </w:rPr>
              <w:t>（1）具有独立承担民事责任能力的法人或其他组织或自然人，企业法人应提供有效的统一社会信用代码的营业执照</w:t>
            </w:r>
            <w:r>
              <w:rPr>
                <w:rFonts w:hint="default" w:ascii="仿宋" w:hAnsi="仿宋" w:eastAsia="仿宋" w:cs="仿宋"/>
                <w:spacing w:val="-3"/>
                <w:sz w:val="24"/>
                <w:szCs w:val="24"/>
                <w:lang w:val="en-US" w:eastAsia="zh-CN"/>
              </w:rPr>
              <w:t>；</w:t>
            </w:r>
          </w:p>
        </w:tc>
      </w:tr>
      <w:tr w14:paraId="0A48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46E3472E">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32E6F63C">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69717342">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3185BC67">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153" w:rightChars="-73"/>
              <w:jc w:val="both"/>
              <w:textAlignment w:val="auto"/>
              <w:rPr>
                <w:rFonts w:hint="eastAsia" w:ascii="仿宋" w:hAnsi="仿宋" w:eastAsia="仿宋" w:cs="仿宋"/>
                <w:bCs/>
                <w:sz w:val="24"/>
                <w:szCs w:val="24"/>
              </w:rPr>
            </w:pPr>
            <w:r>
              <w:rPr>
                <w:rFonts w:hint="eastAsia" w:ascii="仿宋" w:hAnsi="仿宋" w:eastAsia="仿宋" w:cs="仿宋"/>
                <w:spacing w:val="-3"/>
                <w:sz w:val="24"/>
                <w:szCs w:val="24"/>
                <w:lang w:val="en-US" w:eastAsia="zh-CN"/>
              </w:rPr>
              <w:t>（2）供应商应授权合法的人员参加采购全过程，其中法定代表人直接参加的，须出具法人身份证明，并与营业执照上信息一致，法定代表人授权代表参加的，须出具法定代表人授权书及授权代表身份证；</w:t>
            </w:r>
          </w:p>
        </w:tc>
      </w:tr>
      <w:tr w14:paraId="479C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12" w:type="dxa"/>
            <w:vMerge w:val="continue"/>
            <w:noWrap w:val="0"/>
            <w:vAlign w:val="center"/>
          </w:tcPr>
          <w:p w14:paraId="226355DB">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48EF05ED">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2B68E8D0">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26EB1B7B">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153" w:rightChars="-73"/>
              <w:jc w:val="both"/>
              <w:textAlignment w:val="auto"/>
              <w:rPr>
                <w:rFonts w:hint="eastAsia" w:ascii="仿宋" w:hAnsi="仿宋" w:eastAsia="仿宋" w:cs="仿宋"/>
                <w:bCs/>
                <w:sz w:val="24"/>
                <w:szCs w:val="24"/>
              </w:rPr>
            </w:pPr>
            <w:r>
              <w:rPr>
                <w:rFonts w:hint="eastAsia" w:ascii="仿宋" w:hAnsi="仿宋" w:eastAsia="仿宋" w:cs="仿宋"/>
                <w:spacing w:val="-3"/>
                <w:sz w:val="24"/>
                <w:szCs w:val="24"/>
                <w:lang w:val="en-US" w:eastAsia="zh-CN"/>
              </w:rPr>
              <w:t>（3）提供2024年度或2025年度经审计的财务报告</w:t>
            </w:r>
            <w:r>
              <w:rPr>
                <w:rFonts w:hint="default" w:ascii="仿宋" w:hAnsi="仿宋" w:eastAsia="仿宋" w:cs="仿宋"/>
                <w:spacing w:val="-3"/>
                <w:sz w:val="24"/>
                <w:szCs w:val="24"/>
                <w:lang w:val="en-US" w:eastAsia="zh-CN"/>
              </w:rPr>
              <w:t>（成立时间至提交</w:t>
            </w:r>
            <w:r>
              <w:rPr>
                <w:rFonts w:hint="eastAsia" w:ascii="仿宋" w:hAnsi="仿宋" w:eastAsia="仿宋" w:cs="仿宋"/>
                <w:spacing w:val="-3"/>
                <w:sz w:val="24"/>
                <w:szCs w:val="24"/>
                <w:lang w:val="en-US" w:eastAsia="zh-CN"/>
              </w:rPr>
              <w:t>采购</w:t>
            </w:r>
            <w:r>
              <w:rPr>
                <w:rFonts w:hint="default" w:ascii="仿宋" w:hAnsi="仿宋" w:eastAsia="仿宋" w:cs="仿宋"/>
                <w:spacing w:val="-3"/>
                <w:sz w:val="24"/>
                <w:szCs w:val="24"/>
                <w:lang w:val="en-US" w:eastAsia="zh-CN"/>
              </w:rPr>
              <w:t>响应文件截止时间不足一年的可提供成立后任意时段的资产负债表），或</w:t>
            </w:r>
            <w:r>
              <w:rPr>
                <w:rFonts w:hint="eastAsia" w:ascii="仿宋" w:hAnsi="仿宋" w:eastAsia="仿宋" w:cs="仿宋"/>
                <w:spacing w:val="-3"/>
                <w:sz w:val="24"/>
                <w:szCs w:val="24"/>
                <w:lang w:val="en-US" w:eastAsia="zh-CN"/>
              </w:rPr>
              <w:t>提供投标截止时间前六个月内其基本开户银行出具的资信证明及其基本账户开户许可证（或基本存款账户信息）；</w:t>
            </w:r>
          </w:p>
        </w:tc>
      </w:tr>
      <w:tr w14:paraId="649B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45C52BAA">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77ACA806">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2950890C">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538F57EA">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153" w:rightChars="-73"/>
              <w:jc w:val="both"/>
              <w:textAlignment w:val="auto"/>
              <w:rPr>
                <w:rFonts w:hint="eastAsia" w:ascii="仿宋" w:hAnsi="仿宋" w:eastAsia="仿宋" w:cs="仿宋"/>
                <w:bCs/>
                <w:sz w:val="24"/>
                <w:szCs w:val="24"/>
              </w:rPr>
            </w:pPr>
            <w:r>
              <w:rPr>
                <w:rFonts w:hint="eastAsia" w:ascii="仿宋" w:hAnsi="仿宋" w:eastAsia="仿宋" w:cs="仿宋"/>
                <w:spacing w:val="-3"/>
                <w:sz w:val="24"/>
                <w:szCs w:val="24"/>
                <w:lang w:val="en-US" w:eastAsia="zh-CN"/>
              </w:rPr>
              <w:t>（4）税收缴纳证明：提供采购截止日前一年内已缴纳的至少任意三个月的纳税证明或完税证明，依法免税的单位应提供相关证明材料；</w:t>
            </w:r>
          </w:p>
        </w:tc>
      </w:tr>
      <w:tr w14:paraId="419A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7CA6E862">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524A7383">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41BA5985">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0387352A">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153" w:rightChars="-73"/>
              <w:jc w:val="both"/>
              <w:textAlignment w:val="auto"/>
              <w:rPr>
                <w:rFonts w:hint="eastAsia" w:ascii="仿宋" w:hAnsi="仿宋" w:eastAsia="仿宋" w:cs="仿宋"/>
                <w:bCs/>
                <w:sz w:val="24"/>
                <w:szCs w:val="24"/>
              </w:rPr>
            </w:pPr>
            <w:r>
              <w:rPr>
                <w:rFonts w:hint="eastAsia" w:ascii="仿宋" w:hAnsi="仿宋" w:eastAsia="仿宋" w:cs="仿宋"/>
                <w:spacing w:val="-3"/>
                <w:sz w:val="24"/>
                <w:szCs w:val="24"/>
                <w:lang w:val="en-US" w:eastAsia="zh-CN"/>
              </w:rPr>
              <w:t>（5）社会保障资金缴纳证明：提供采购截止日前一年内已缴存的至少任意三个月的社会保障资金缴存单据或社保机构开具的社会保险参保缴费情况证明，依法不需要缴纳社会保障资金的单位应提供相关证明材料；</w:t>
            </w:r>
          </w:p>
        </w:tc>
      </w:tr>
      <w:tr w14:paraId="2F9A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53177A40">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61951D0B">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56A59B8D">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68A9AF8B">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153" w:rightChars="-73"/>
              <w:jc w:val="both"/>
              <w:textAlignment w:val="auto"/>
              <w:rPr>
                <w:rFonts w:hint="eastAsia" w:ascii="仿宋" w:hAnsi="仿宋" w:eastAsia="仿宋" w:cs="仿宋"/>
                <w:sz w:val="24"/>
                <w:szCs w:val="24"/>
              </w:rPr>
            </w:pPr>
            <w:r>
              <w:rPr>
                <w:rFonts w:hint="eastAsia" w:ascii="仿宋" w:hAnsi="仿宋" w:eastAsia="仿宋" w:cs="仿宋"/>
                <w:spacing w:val="-3"/>
                <w:sz w:val="24"/>
                <w:szCs w:val="24"/>
                <w:lang w:val="en-US" w:eastAsia="zh-CN"/>
              </w:rPr>
              <w:t>（6）提供参加采购活动前三年内在经营活动中没有重大违法记录的书面声明</w:t>
            </w:r>
            <w:r>
              <w:rPr>
                <w:rFonts w:hint="default" w:ascii="仿宋" w:hAnsi="仿宋" w:eastAsia="仿宋" w:cs="仿宋"/>
                <w:spacing w:val="-3"/>
                <w:sz w:val="24"/>
                <w:szCs w:val="24"/>
                <w:lang w:val="en-US" w:eastAsia="zh-CN"/>
              </w:rPr>
              <w:t>；</w:t>
            </w:r>
          </w:p>
        </w:tc>
      </w:tr>
      <w:tr w14:paraId="41EC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3C237D06">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24219FAA">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0AA45DEE">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02DE64F8">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153" w:rightChars="-73"/>
              <w:jc w:val="both"/>
              <w:textAlignment w:val="auto"/>
              <w:rPr>
                <w:rFonts w:hint="eastAsia" w:ascii="仿宋" w:hAnsi="仿宋" w:eastAsia="仿宋" w:cs="仿宋"/>
                <w:bCs/>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lang w:eastAsia="zh-CN"/>
              </w:rPr>
              <w:t>）供应商为经销商的应具有医疗器械经营许可证或经营备案凭证（投标产品须在其经营范围内）；供应商为制造厂家应具有医疗器械经营许可证或经营备案凭证（投标产品须在其经营范围内），并具有医疗器械生产许可证（注：进口产品无须提供《医疗器械生产许可证》）</w:t>
            </w:r>
            <w:r>
              <w:rPr>
                <w:rFonts w:ascii="仿宋" w:hAnsi="仿宋" w:eastAsia="仿宋" w:cs="仿宋"/>
                <w:sz w:val="24"/>
                <w:szCs w:val="24"/>
              </w:rPr>
              <w:t>；</w:t>
            </w:r>
          </w:p>
        </w:tc>
      </w:tr>
      <w:tr w14:paraId="2D9D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2" w:type="dxa"/>
            <w:vMerge w:val="continue"/>
            <w:noWrap w:val="0"/>
            <w:vAlign w:val="center"/>
          </w:tcPr>
          <w:p w14:paraId="4990B1F3">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6A562F4A">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22BA0341">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75FB1426">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153" w:rightChars="-73"/>
              <w:jc w:val="left"/>
              <w:textAlignment w:val="auto"/>
              <w:rPr>
                <w:rFonts w:hint="eastAsia"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lang w:eastAsia="zh-CN"/>
              </w:rPr>
              <w:t>）</w:t>
            </w:r>
            <w:r>
              <w:rPr>
                <w:rFonts w:ascii="仿宋" w:hAnsi="仿宋" w:eastAsia="仿宋" w:cs="仿宋"/>
                <w:spacing w:val="-1"/>
                <w:sz w:val="24"/>
                <w:szCs w:val="24"/>
              </w:rPr>
              <w:t>投标产品属于医疗器械管理的提供医疗器械</w:t>
            </w:r>
            <w:r>
              <w:rPr>
                <w:rFonts w:ascii="仿宋" w:hAnsi="仿宋" w:eastAsia="仿宋" w:cs="仿宋"/>
                <w:spacing w:val="-2"/>
                <w:sz w:val="24"/>
                <w:szCs w:val="24"/>
              </w:rPr>
              <w:t>注册证；</w:t>
            </w:r>
          </w:p>
        </w:tc>
      </w:tr>
      <w:tr w14:paraId="12FF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Merge w:val="continue"/>
            <w:noWrap w:val="0"/>
            <w:vAlign w:val="center"/>
          </w:tcPr>
          <w:p w14:paraId="2727DA6D">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617FB4E9">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0ABC98AD">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253721BF">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153" w:rightChars="-73"/>
              <w:jc w:val="left"/>
              <w:textAlignment w:val="auto"/>
              <w:rPr>
                <w:rFonts w:hint="eastAsia" w:ascii="仿宋" w:hAnsi="仿宋" w:eastAsia="仿宋" w:cs="仿宋"/>
                <w:b/>
                <w:bCs/>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9</w:t>
            </w:r>
            <w:r>
              <w:rPr>
                <w:rFonts w:hint="eastAsia" w:ascii="仿宋" w:hAnsi="仿宋" w:eastAsia="仿宋" w:cs="仿宋"/>
                <w:spacing w:val="-1"/>
                <w:sz w:val="24"/>
                <w:szCs w:val="24"/>
                <w:lang w:eastAsia="zh-CN"/>
              </w:rPr>
              <w:t>）</w:t>
            </w:r>
            <w:r>
              <w:rPr>
                <w:rFonts w:ascii="仿宋" w:hAnsi="仿宋" w:eastAsia="仿宋" w:cs="仿宋"/>
                <w:spacing w:val="-1"/>
                <w:sz w:val="24"/>
                <w:szCs w:val="24"/>
              </w:rPr>
              <w:t>投标产品属于进口产品提供制造商授权书或完整授权</w:t>
            </w:r>
            <w:r>
              <w:rPr>
                <w:rFonts w:ascii="仿宋" w:hAnsi="仿宋" w:eastAsia="仿宋" w:cs="仿宋"/>
                <w:spacing w:val="-2"/>
                <w:sz w:val="24"/>
                <w:szCs w:val="24"/>
              </w:rPr>
              <w:t>链；</w:t>
            </w:r>
          </w:p>
        </w:tc>
      </w:tr>
      <w:tr w14:paraId="11DA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2" w:type="dxa"/>
            <w:vMerge w:val="continue"/>
            <w:noWrap w:val="0"/>
            <w:vAlign w:val="center"/>
          </w:tcPr>
          <w:p w14:paraId="78C2B661">
            <w:pPr>
              <w:tabs>
                <w:tab w:val="left" w:pos="0"/>
              </w:tabs>
              <w:adjustRightInd w:val="0"/>
              <w:snapToGrid w:val="0"/>
              <w:jc w:val="center"/>
              <w:rPr>
                <w:rFonts w:hint="eastAsia" w:ascii="仿宋" w:hAnsi="仿宋" w:eastAsia="仿宋" w:cs="仿宋"/>
                <w:bCs/>
                <w:sz w:val="24"/>
                <w:szCs w:val="24"/>
              </w:rPr>
            </w:pPr>
          </w:p>
        </w:tc>
        <w:tc>
          <w:tcPr>
            <w:tcW w:w="452" w:type="dxa"/>
            <w:vMerge w:val="continue"/>
            <w:noWrap w:val="0"/>
            <w:vAlign w:val="center"/>
          </w:tcPr>
          <w:p w14:paraId="51632C1E">
            <w:pPr>
              <w:tabs>
                <w:tab w:val="left" w:pos="0"/>
              </w:tabs>
              <w:adjustRightInd w:val="0"/>
              <w:snapToGrid w:val="0"/>
              <w:jc w:val="center"/>
              <w:rPr>
                <w:rFonts w:hint="eastAsia" w:ascii="仿宋" w:hAnsi="仿宋" w:eastAsia="仿宋" w:cs="仿宋"/>
                <w:bCs/>
                <w:sz w:val="24"/>
                <w:szCs w:val="24"/>
              </w:rPr>
            </w:pPr>
          </w:p>
        </w:tc>
        <w:tc>
          <w:tcPr>
            <w:tcW w:w="2335" w:type="dxa"/>
            <w:vMerge w:val="continue"/>
            <w:noWrap w:val="0"/>
            <w:vAlign w:val="center"/>
          </w:tcPr>
          <w:p w14:paraId="346FFD9E">
            <w:pPr>
              <w:tabs>
                <w:tab w:val="left" w:pos="0"/>
              </w:tabs>
              <w:adjustRightInd w:val="0"/>
              <w:snapToGrid w:val="0"/>
              <w:jc w:val="center"/>
              <w:rPr>
                <w:rFonts w:hint="eastAsia" w:ascii="仿宋" w:hAnsi="仿宋" w:eastAsia="仿宋" w:cs="仿宋"/>
                <w:bCs/>
                <w:sz w:val="24"/>
                <w:szCs w:val="24"/>
              </w:rPr>
            </w:pPr>
          </w:p>
        </w:tc>
        <w:tc>
          <w:tcPr>
            <w:tcW w:w="5820" w:type="dxa"/>
            <w:noWrap w:val="0"/>
            <w:vAlign w:val="center"/>
          </w:tcPr>
          <w:p w14:paraId="501E493E">
            <w:pPr>
              <w:shd w:val="clear" w:color="auto" w:fill="auto"/>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（10）</w:t>
            </w:r>
            <w:r>
              <w:rPr>
                <w:rFonts w:hint="default" w:ascii="仿宋" w:hAnsi="仿宋" w:eastAsia="仿宋" w:cs="仿宋"/>
                <w:sz w:val="24"/>
                <w:szCs w:val="24"/>
                <w:lang w:val="en-US" w:eastAsia="zh-CN"/>
              </w:rPr>
              <w:t>供应商应通过“信用中国”网站（www.creditchina.gov.cn）查询不得列入失信被执行人和重大税收违法失信主体，不得为中国政府采购网（www.ccgp.gov.cn/）政府采购严重违法失信行为记录名单中被财政部门禁止参加政府采购活动的供应商；</w:t>
            </w:r>
          </w:p>
        </w:tc>
      </w:tr>
      <w:tr w14:paraId="34B6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restart"/>
            <w:noWrap w:val="0"/>
            <w:vAlign w:val="center"/>
          </w:tcPr>
          <w:p w14:paraId="502344B8">
            <w:pPr>
              <w:tabs>
                <w:tab w:val="left" w:pos="0"/>
              </w:tabs>
              <w:adjustRightInd w:val="0"/>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2.1.2</w:t>
            </w:r>
          </w:p>
        </w:tc>
        <w:tc>
          <w:tcPr>
            <w:tcW w:w="452" w:type="dxa"/>
            <w:vMerge w:val="restart"/>
            <w:noWrap w:val="0"/>
            <w:vAlign w:val="center"/>
          </w:tcPr>
          <w:p w14:paraId="09AB34C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符合性评审标准</w:t>
            </w:r>
          </w:p>
        </w:tc>
        <w:tc>
          <w:tcPr>
            <w:tcW w:w="2335" w:type="dxa"/>
            <w:noWrap w:val="0"/>
            <w:vAlign w:val="center"/>
          </w:tcPr>
          <w:p w14:paraId="23684EE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单一来源响应文件的签署盖章</w:t>
            </w:r>
          </w:p>
        </w:tc>
        <w:tc>
          <w:tcPr>
            <w:tcW w:w="5820" w:type="dxa"/>
            <w:noWrap w:val="0"/>
            <w:vAlign w:val="center"/>
          </w:tcPr>
          <w:p w14:paraId="23CF19C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签字、盖章是否有效、齐全，字迹是否清晰可辨，编写格式符合单一来源采购文件要求；</w:t>
            </w:r>
          </w:p>
        </w:tc>
      </w:tr>
      <w:tr w14:paraId="2306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12" w:type="dxa"/>
            <w:vMerge w:val="continue"/>
            <w:noWrap w:val="0"/>
            <w:vAlign w:val="top"/>
          </w:tcPr>
          <w:p w14:paraId="1826DA19">
            <w:pPr>
              <w:tabs>
                <w:tab w:val="left" w:pos="0"/>
              </w:tabs>
              <w:adjustRightInd w:val="0"/>
              <w:snapToGrid w:val="0"/>
              <w:spacing w:line="360" w:lineRule="auto"/>
              <w:rPr>
                <w:rFonts w:hint="eastAsia" w:ascii="仿宋" w:hAnsi="仿宋" w:eastAsia="仿宋" w:cs="仿宋"/>
                <w:bCs/>
                <w:sz w:val="24"/>
                <w:szCs w:val="24"/>
              </w:rPr>
            </w:pPr>
          </w:p>
        </w:tc>
        <w:tc>
          <w:tcPr>
            <w:tcW w:w="452" w:type="dxa"/>
            <w:vMerge w:val="continue"/>
            <w:noWrap w:val="0"/>
            <w:vAlign w:val="top"/>
          </w:tcPr>
          <w:p w14:paraId="1E82C90C">
            <w:pPr>
              <w:spacing w:line="360" w:lineRule="auto"/>
              <w:rPr>
                <w:rFonts w:hint="eastAsia" w:ascii="仿宋" w:hAnsi="仿宋" w:eastAsia="仿宋" w:cs="仿宋"/>
                <w:sz w:val="24"/>
                <w:szCs w:val="24"/>
                <w:lang w:val="en-US" w:eastAsia="zh-CN"/>
              </w:rPr>
            </w:pPr>
          </w:p>
        </w:tc>
        <w:tc>
          <w:tcPr>
            <w:tcW w:w="2335" w:type="dxa"/>
            <w:noWrap w:val="0"/>
            <w:vAlign w:val="top"/>
          </w:tcPr>
          <w:p w14:paraId="0E22B266">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单一来源响应文件完整性</w:t>
            </w:r>
          </w:p>
        </w:tc>
        <w:tc>
          <w:tcPr>
            <w:tcW w:w="5820" w:type="dxa"/>
            <w:noWrap w:val="0"/>
            <w:vAlign w:val="top"/>
          </w:tcPr>
          <w:p w14:paraId="14838614">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投标内容是否有重大缺漏项；</w:t>
            </w:r>
          </w:p>
        </w:tc>
      </w:tr>
      <w:tr w14:paraId="1E37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top"/>
          </w:tcPr>
          <w:p w14:paraId="57C6E491">
            <w:pPr>
              <w:tabs>
                <w:tab w:val="left" w:pos="0"/>
              </w:tabs>
              <w:adjustRightInd w:val="0"/>
              <w:snapToGrid w:val="0"/>
              <w:spacing w:line="360" w:lineRule="auto"/>
              <w:rPr>
                <w:rFonts w:hint="eastAsia" w:ascii="仿宋" w:hAnsi="仿宋" w:eastAsia="仿宋" w:cs="仿宋"/>
                <w:bCs/>
                <w:sz w:val="24"/>
                <w:szCs w:val="24"/>
              </w:rPr>
            </w:pPr>
          </w:p>
        </w:tc>
        <w:tc>
          <w:tcPr>
            <w:tcW w:w="452" w:type="dxa"/>
            <w:vMerge w:val="continue"/>
            <w:noWrap w:val="0"/>
            <w:vAlign w:val="top"/>
          </w:tcPr>
          <w:p w14:paraId="0F731879">
            <w:pPr>
              <w:spacing w:line="360" w:lineRule="auto"/>
              <w:rPr>
                <w:rFonts w:hint="eastAsia" w:ascii="仿宋" w:hAnsi="仿宋" w:eastAsia="仿宋" w:cs="仿宋"/>
                <w:sz w:val="24"/>
                <w:szCs w:val="24"/>
                <w:lang w:val="en-US" w:eastAsia="zh-CN"/>
              </w:rPr>
            </w:pPr>
          </w:p>
        </w:tc>
        <w:tc>
          <w:tcPr>
            <w:tcW w:w="2335" w:type="dxa"/>
            <w:noWrap w:val="0"/>
            <w:vAlign w:val="top"/>
          </w:tcPr>
          <w:p w14:paraId="02B7530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投标有效期</w:t>
            </w:r>
          </w:p>
        </w:tc>
        <w:tc>
          <w:tcPr>
            <w:tcW w:w="5820" w:type="dxa"/>
            <w:noWrap w:val="0"/>
            <w:vAlign w:val="center"/>
          </w:tcPr>
          <w:p w14:paraId="79CF4FA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投标有效期是否满足要求；</w:t>
            </w:r>
          </w:p>
        </w:tc>
      </w:tr>
      <w:tr w14:paraId="209D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12" w:type="dxa"/>
            <w:vMerge w:val="continue"/>
            <w:noWrap w:val="0"/>
            <w:vAlign w:val="top"/>
          </w:tcPr>
          <w:p w14:paraId="6E030E36">
            <w:pPr>
              <w:tabs>
                <w:tab w:val="left" w:pos="0"/>
              </w:tabs>
              <w:adjustRightInd w:val="0"/>
              <w:snapToGrid w:val="0"/>
              <w:spacing w:line="360" w:lineRule="auto"/>
              <w:rPr>
                <w:rFonts w:hint="eastAsia" w:ascii="仿宋" w:hAnsi="仿宋" w:eastAsia="仿宋" w:cs="仿宋"/>
                <w:bCs/>
                <w:sz w:val="24"/>
                <w:szCs w:val="24"/>
              </w:rPr>
            </w:pPr>
          </w:p>
        </w:tc>
        <w:tc>
          <w:tcPr>
            <w:tcW w:w="452" w:type="dxa"/>
            <w:vMerge w:val="continue"/>
            <w:noWrap w:val="0"/>
            <w:vAlign w:val="top"/>
          </w:tcPr>
          <w:p w14:paraId="0A518C6E">
            <w:pPr>
              <w:tabs>
                <w:tab w:val="left" w:pos="0"/>
              </w:tabs>
              <w:adjustRightInd w:val="0"/>
              <w:snapToGrid w:val="0"/>
              <w:spacing w:line="360" w:lineRule="auto"/>
              <w:rPr>
                <w:rFonts w:hint="eastAsia" w:ascii="仿宋" w:hAnsi="仿宋" w:eastAsia="仿宋" w:cs="仿宋"/>
                <w:bCs/>
                <w:sz w:val="24"/>
                <w:szCs w:val="24"/>
              </w:rPr>
            </w:pPr>
          </w:p>
        </w:tc>
        <w:tc>
          <w:tcPr>
            <w:tcW w:w="2335" w:type="dxa"/>
            <w:noWrap w:val="0"/>
            <w:vAlign w:val="top"/>
          </w:tcPr>
          <w:p w14:paraId="687C342C">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交货期</w:t>
            </w:r>
          </w:p>
        </w:tc>
        <w:tc>
          <w:tcPr>
            <w:tcW w:w="5820" w:type="dxa"/>
            <w:noWrap w:val="0"/>
            <w:vAlign w:val="center"/>
          </w:tcPr>
          <w:p w14:paraId="012441E8">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交货期</w:t>
            </w:r>
            <w:r>
              <w:rPr>
                <w:rFonts w:hint="eastAsia" w:ascii="仿宋" w:hAnsi="仿宋" w:eastAsia="仿宋" w:cs="仿宋"/>
                <w:sz w:val="24"/>
                <w:szCs w:val="24"/>
              </w:rPr>
              <w:t>是否满足要求</w:t>
            </w:r>
            <w:r>
              <w:rPr>
                <w:rFonts w:hint="eastAsia" w:ascii="仿宋" w:hAnsi="仿宋" w:eastAsia="仿宋" w:cs="仿宋"/>
                <w:sz w:val="24"/>
                <w:szCs w:val="24"/>
                <w:lang w:eastAsia="zh-CN"/>
              </w:rPr>
              <w:t>；</w:t>
            </w:r>
          </w:p>
        </w:tc>
      </w:tr>
      <w:tr w14:paraId="0033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3E4DD2CC">
            <w:pPr>
              <w:tabs>
                <w:tab w:val="left" w:pos="0"/>
              </w:tabs>
              <w:adjustRightInd w:val="0"/>
              <w:snapToGrid w:val="0"/>
              <w:spacing w:line="360" w:lineRule="auto"/>
              <w:jc w:val="center"/>
              <w:rPr>
                <w:rFonts w:hint="eastAsia" w:ascii="仿宋" w:hAnsi="仿宋" w:eastAsia="仿宋" w:cs="仿宋"/>
                <w:bCs/>
                <w:sz w:val="24"/>
                <w:szCs w:val="24"/>
              </w:rPr>
            </w:pPr>
          </w:p>
        </w:tc>
        <w:tc>
          <w:tcPr>
            <w:tcW w:w="452" w:type="dxa"/>
            <w:vMerge w:val="continue"/>
            <w:noWrap w:val="0"/>
            <w:vAlign w:val="center"/>
          </w:tcPr>
          <w:p w14:paraId="4D4F8524">
            <w:pPr>
              <w:tabs>
                <w:tab w:val="left" w:pos="0"/>
              </w:tabs>
              <w:adjustRightInd w:val="0"/>
              <w:snapToGrid w:val="0"/>
              <w:jc w:val="center"/>
              <w:rPr>
                <w:rFonts w:hint="eastAsia" w:ascii="仿宋" w:hAnsi="仿宋" w:eastAsia="仿宋" w:cs="仿宋"/>
                <w:bCs/>
                <w:sz w:val="24"/>
                <w:szCs w:val="24"/>
              </w:rPr>
            </w:pPr>
          </w:p>
        </w:tc>
        <w:tc>
          <w:tcPr>
            <w:tcW w:w="2335" w:type="dxa"/>
            <w:noWrap w:val="0"/>
            <w:vAlign w:val="center"/>
          </w:tcPr>
          <w:p w14:paraId="58BD586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投标报价</w:t>
            </w:r>
          </w:p>
        </w:tc>
        <w:tc>
          <w:tcPr>
            <w:tcW w:w="5820" w:type="dxa"/>
            <w:noWrap w:val="0"/>
            <w:vAlign w:val="center"/>
          </w:tcPr>
          <w:p w14:paraId="4488964D">
            <w:pPr>
              <w:spacing w:line="360" w:lineRule="auto"/>
              <w:rPr>
                <w:rFonts w:hint="eastAsia" w:ascii="仿宋" w:hAnsi="仿宋" w:eastAsia="仿宋" w:cs="仿宋"/>
                <w:sz w:val="24"/>
                <w:szCs w:val="24"/>
              </w:rPr>
            </w:pPr>
            <w:r>
              <w:rPr>
                <w:rFonts w:hint="eastAsia" w:ascii="仿宋" w:hAnsi="仿宋" w:eastAsia="仿宋" w:cs="仿宋"/>
                <w:sz w:val="24"/>
                <w:szCs w:val="24"/>
              </w:rPr>
              <w:t>须满足以下条款：①</w:t>
            </w:r>
            <w:r>
              <w:rPr>
                <w:rFonts w:hint="eastAsia" w:ascii="仿宋" w:hAnsi="仿宋" w:eastAsia="仿宋" w:cs="仿宋"/>
                <w:sz w:val="24"/>
                <w:szCs w:val="24"/>
                <w:lang w:eastAsia="zh-CN"/>
              </w:rPr>
              <w:t>投标报价</w:t>
            </w:r>
            <w:r>
              <w:rPr>
                <w:rFonts w:hint="eastAsia" w:ascii="仿宋" w:hAnsi="仿宋" w:eastAsia="仿宋" w:cs="仿宋"/>
                <w:sz w:val="24"/>
                <w:szCs w:val="24"/>
              </w:rPr>
              <w:t>符合唯一性要求；②第一次</w:t>
            </w:r>
            <w:r>
              <w:rPr>
                <w:rFonts w:hint="eastAsia" w:ascii="仿宋" w:hAnsi="仿宋" w:eastAsia="仿宋" w:cs="仿宋"/>
                <w:sz w:val="24"/>
                <w:szCs w:val="24"/>
                <w:lang w:eastAsia="zh-CN"/>
              </w:rPr>
              <w:t>投标报价</w:t>
            </w:r>
            <w:r>
              <w:rPr>
                <w:rFonts w:hint="eastAsia" w:ascii="仿宋" w:hAnsi="仿宋" w:eastAsia="仿宋" w:cs="仿宋"/>
                <w:sz w:val="24"/>
                <w:szCs w:val="24"/>
              </w:rPr>
              <w:t>表填写符合要求；③报价货币符合</w:t>
            </w:r>
            <w:r>
              <w:rPr>
                <w:rFonts w:hint="eastAsia" w:ascii="仿宋" w:hAnsi="仿宋" w:eastAsia="仿宋" w:cs="仿宋"/>
                <w:sz w:val="24"/>
                <w:szCs w:val="24"/>
                <w:lang w:eastAsia="zh-CN"/>
              </w:rPr>
              <w:t>单一来源采购文件</w:t>
            </w:r>
            <w:r>
              <w:rPr>
                <w:rFonts w:hint="eastAsia" w:ascii="仿宋" w:hAnsi="仿宋" w:eastAsia="仿宋" w:cs="仿宋"/>
                <w:sz w:val="24"/>
                <w:szCs w:val="24"/>
              </w:rPr>
              <w:t>要求；④未超出采购预算或</w:t>
            </w:r>
            <w:r>
              <w:rPr>
                <w:rFonts w:hint="eastAsia" w:ascii="仿宋" w:hAnsi="仿宋" w:eastAsia="仿宋" w:cs="仿宋"/>
                <w:sz w:val="24"/>
                <w:szCs w:val="24"/>
                <w:lang w:eastAsia="zh-CN"/>
              </w:rPr>
              <w:t>单一来源采购文件</w:t>
            </w:r>
            <w:r>
              <w:rPr>
                <w:rFonts w:hint="eastAsia" w:ascii="仿宋" w:hAnsi="仿宋" w:eastAsia="仿宋" w:cs="仿宋"/>
                <w:sz w:val="24"/>
                <w:szCs w:val="24"/>
              </w:rPr>
              <w:t>规定的最高限价；</w:t>
            </w:r>
          </w:p>
        </w:tc>
      </w:tr>
      <w:tr w14:paraId="6232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top"/>
          </w:tcPr>
          <w:p w14:paraId="634C5B69">
            <w:pPr>
              <w:tabs>
                <w:tab w:val="left" w:pos="0"/>
              </w:tabs>
              <w:adjustRightInd w:val="0"/>
              <w:snapToGrid w:val="0"/>
              <w:spacing w:line="360" w:lineRule="auto"/>
              <w:rPr>
                <w:rFonts w:hint="eastAsia" w:ascii="仿宋" w:hAnsi="仿宋" w:eastAsia="仿宋" w:cs="仿宋"/>
                <w:bCs/>
                <w:sz w:val="24"/>
                <w:szCs w:val="24"/>
              </w:rPr>
            </w:pPr>
          </w:p>
        </w:tc>
        <w:tc>
          <w:tcPr>
            <w:tcW w:w="452" w:type="dxa"/>
            <w:vMerge w:val="continue"/>
            <w:noWrap w:val="0"/>
            <w:vAlign w:val="top"/>
          </w:tcPr>
          <w:p w14:paraId="2D710D75">
            <w:pPr>
              <w:tabs>
                <w:tab w:val="left" w:pos="0"/>
              </w:tabs>
              <w:adjustRightInd w:val="0"/>
              <w:snapToGrid w:val="0"/>
              <w:spacing w:line="360" w:lineRule="auto"/>
              <w:rPr>
                <w:rFonts w:hint="eastAsia" w:ascii="仿宋" w:hAnsi="仿宋" w:eastAsia="仿宋" w:cs="仿宋"/>
                <w:bCs/>
                <w:sz w:val="24"/>
                <w:szCs w:val="24"/>
              </w:rPr>
            </w:pPr>
          </w:p>
        </w:tc>
        <w:tc>
          <w:tcPr>
            <w:tcW w:w="2335" w:type="dxa"/>
            <w:noWrap w:val="0"/>
            <w:vAlign w:val="top"/>
          </w:tcPr>
          <w:p w14:paraId="6D347AC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其他情况</w:t>
            </w:r>
          </w:p>
        </w:tc>
        <w:tc>
          <w:tcPr>
            <w:tcW w:w="5820" w:type="dxa"/>
            <w:noWrap w:val="0"/>
            <w:vAlign w:val="center"/>
          </w:tcPr>
          <w:p w14:paraId="24665797">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完全理解并接受法律法规和</w:t>
            </w:r>
            <w:r>
              <w:rPr>
                <w:rFonts w:hint="eastAsia" w:ascii="仿宋" w:hAnsi="仿宋" w:eastAsia="仿宋" w:cs="仿宋"/>
                <w:sz w:val="24"/>
                <w:szCs w:val="24"/>
                <w:lang w:eastAsia="zh-CN"/>
              </w:rPr>
              <w:t>单一来源采购文件</w:t>
            </w:r>
            <w:r>
              <w:rPr>
                <w:rFonts w:hint="eastAsia" w:ascii="仿宋" w:hAnsi="仿宋" w:eastAsia="仿宋" w:cs="仿宋"/>
                <w:sz w:val="24"/>
                <w:szCs w:val="24"/>
              </w:rPr>
              <w:t>对供应商的各项须知、规约要求和责任义务，没有出现法律法规或</w:t>
            </w:r>
            <w:r>
              <w:rPr>
                <w:rFonts w:hint="eastAsia" w:ascii="仿宋" w:hAnsi="仿宋" w:eastAsia="仿宋" w:cs="仿宋"/>
                <w:sz w:val="24"/>
                <w:szCs w:val="24"/>
                <w:lang w:eastAsia="zh-CN"/>
              </w:rPr>
              <w:t>单一来源采购文件</w:t>
            </w:r>
            <w:r>
              <w:rPr>
                <w:rFonts w:hint="eastAsia" w:ascii="仿宋" w:hAnsi="仿宋" w:eastAsia="仿宋" w:cs="仿宋"/>
                <w:sz w:val="24"/>
                <w:szCs w:val="24"/>
              </w:rPr>
              <w:t>明确规定的其他被视为“无效响应”的情形。</w:t>
            </w:r>
          </w:p>
        </w:tc>
      </w:tr>
    </w:tbl>
    <w:p w14:paraId="52CF3BE6">
      <w:pPr>
        <w:spacing w:line="360" w:lineRule="auto"/>
        <w:rPr>
          <w:rFonts w:hint="eastAsia" w:ascii="仿宋" w:hAnsi="仿宋" w:eastAsia="仿宋" w:cs="仿宋"/>
          <w:b/>
          <w:spacing w:val="4"/>
          <w:szCs w:val="24"/>
        </w:rPr>
      </w:pPr>
    </w:p>
    <w:p w14:paraId="3502CA6C">
      <w:pPr>
        <w:pStyle w:val="8"/>
        <w:ind w:left="0" w:leftChars="0" w:firstLine="0" w:firstLineChars="0"/>
        <w:rPr>
          <w:rFonts w:hint="eastAsia" w:ascii="仿宋" w:hAnsi="仿宋" w:eastAsia="仿宋" w:cs="仿宋"/>
          <w:color w:val="auto"/>
          <w:spacing w:val="0"/>
          <w:w w:val="100"/>
          <w:position w:val="0"/>
          <w:sz w:val="24"/>
          <w:szCs w:val="24"/>
        </w:rPr>
      </w:pPr>
    </w:p>
    <w:p w14:paraId="066ED27F">
      <w:pPr>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br w:type="page"/>
      </w:r>
    </w:p>
    <w:p w14:paraId="22327629">
      <w:pPr>
        <w:pStyle w:val="5"/>
        <w:bidi w:val="0"/>
        <w:rPr>
          <w:rFonts w:ascii="仿宋" w:hAnsi="仿宋" w:eastAsia="仿宋" w:cs="仿宋"/>
          <w:sz w:val="31"/>
          <w:szCs w:val="31"/>
        </w:rPr>
      </w:pPr>
      <w:bookmarkStart w:id="48" w:name="_Toc138"/>
      <w:r>
        <w:rPr>
          <w:rFonts w:ascii="仿宋" w:hAnsi="仿宋" w:eastAsia="仿宋" w:cs="仿宋"/>
          <w:spacing w:val="6"/>
          <w:sz w:val="31"/>
          <w:szCs w:val="31"/>
        </w:rPr>
        <w:t>第</w:t>
      </w:r>
      <w:r>
        <w:rPr>
          <w:rFonts w:hint="eastAsia" w:ascii="仿宋" w:hAnsi="仿宋" w:eastAsia="仿宋" w:cs="仿宋"/>
          <w:spacing w:val="6"/>
          <w:sz w:val="31"/>
          <w:szCs w:val="31"/>
          <w:lang w:val="en-US" w:eastAsia="zh-CN"/>
        </w:rPr>
        <w:t>五</w:t>
      </w:r>
      <w:r>
        <w:rPr>
          <w:rFonts w:ascii="仿宋" w:hAnsi="仿宋" w:eastAsia="仿宋" w:cs="仿宋"/>
          <w:spacing w:val="6"/>
          <w:sz w:val="31"/>
          <w:szCs w:val="31"/>
        </w:rPr>
        <w:t xml:space="preserve">章  </w:t>
      </w:r>
      <w:r>
        <w:rPr>
          <w:rFonts w:hint="eastAsia" w:ascii="仿宋" w:hAnsi="仿宋" w:eastAsia="仿宋" w:cs="仿宋"/>
          <w:spacing w:val="6"/>
          <w:sz w:val="31"/>
          <w:szCs w:val="31"/>
          <w:lang w:val="en-US" w:eastAsia="zh-CN"/>
        </w:rPr>
        <w:t>采购合同</w:t>
      </w:r>
      <w:bookmarkEnd w:id="48"/>
    </w:p>
    <w:p w14:paraId="2F92EB57">
      <w:pPr>
        <w:spacing w:line="360" w:lineRule="auto"/>
        <w:jc w:val="center"/>
        <w:rPr>
          <w:rFonts w:hint="eastAsia" w:ascii="宋体" w:hAnsi="宋体" w:eastAsia="宋体" w:cs="宋体"/>
          <w:b/>
          <w:bCs/>
          <w:sz w:val="44"/>
          <w:szCs w:val="44"/>
          <w:lang w:val="en-US" w:eastAsia="zh-CN"/>
        </w:rPr>
      </w:pPr>
    </w:p>
    <w:p w14:paraId="62623A2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甲方：</w:t>
      </w:r>
    </w:p>
    <w:p w14:paraId="7E279E2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统一社会信用代码：</w:t>
      </w:r>
    </w:p>
    <w:p w14:paraId="0DB6BF3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地址：</w:t>
      </w:r>
    </w:p>
    <w:p w14:paraId="1352DB7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联系方式： </w:t>
      </w:r>
    </w:p>
    <w:p w14:paraId="02A932B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法定代表人/负责人：</w:t>
      </w:r>
    </w:p>
    <w:p w14:paraId="634790D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i w:val="0"/>
          <w:iCs w:val="0"/>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sz w:val="24"/>
          <w:szCs w:val="24"/>
          <w14:textFill>
            <w14:solidFill>
              <w14:schemeClr w14:val="tx1"/>
            </w14:solidFill>
          </w14:textFill>
        </w:rPr>
        <w:t>乙方：</w:t>
      </w:r>
    </w:p>
    <w:p w14:paraId="14D6748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统一社会信用代码：</w:t>
      </w:r>
    </w:p>
    <w:p w14:paraId="03AB770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地址：</w:t>
      </w:r>
    </w:p>
    <w:p w14:paraId="4C15ACB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联系方式：</w:t>
      </w:r>
    </w:p>
    <w:p w14:paraId="291797D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法定代表人/负责人：</w:t>
      </w:r>
    </w:p>
    <w:p w14:paraId="6A6DB5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甲、乙双方</w:t>
      </w:r>
      <w:r>
        <w:rPr>
          <w:rFonts w:hint="eastAsia" w:ascii="仿宋" w:hAnsi="仿宋" w:eastAsia="仿宋" w:cs="仿宋"/>
          <w:color w:val="000000" w:themeColor="text1"/>
          <w:sz w:val="24"/>
          <w:szCs w:val="24"/>
          <w14:textFill>
            <w14:solidFill>
              <w14:schemeClr w14:val="tx1"/>
            </w14:solidFill>
          </w14:textFill>
        </w:rPr>
        <w:t>依照《中华人民共和国民法典》及有关法律、法规，遵循平等自愿、公平诚信的原则，经</w:t>
      </w:r>
      <w:r>
        <w:rPr>
          <w:rFonts w:hint="eastAsia" w:ascii="仿宋" w:hAnsi="仿宋" w:eastAsia="仿宋" w:cs="仿宋"/>
          <w:color w:val="000000" w:themeColor="text1"/>
          <w:sz w:val="24"/>
          <w:szCs w:val="24"/>
          <w:lang w:val="en-US" w:eastAsia="zh-CN"/>
          <w14:textFill>
            <w14:solidFill>
              <w14:schemeClr w14:val="tx1"/>
            </w14:solidFill>
          </w14:textFill>
        </w:rPr>
        <w:t>甲、乙</w:t>
      </w:r>
      <w:r>
        <w:rPr>
          <w:rFonts w:hint="eastAsia" w:ascii="仿宋" w:hAnsi="仿宋" w:eastAsia="仿宋" w:cs="仿宋"/>
          <w:color w:val="000000" w:themeColor="text1"/>
          <w:sz w:val="24"/>
          <w:szCs w:val="24"/>
          <w14:textFill>
            <w14:solidFill>
              <w14:schemeClr w14:val="tx1"/>
            </w14:solidFill>
          </w14:textFill>
        </w:rPr>
        <w:t>双方协商一致，</w:t>
      </w:r>
      <w:r>
        <w:rPr>
          <w:rFonts w:hint="eastAsia" w:ascii="仿宋" w:hAnsi="仿宋" w:eastAsia="仿宋" w:cs="仿宋"/>
          <w:color w:val="000000" w:themeColor="text1"/>
          <w:sz w:val="24"/>
          <w:szCs w:val="24"/>
          <w:lang w:val="en-US" w:eastAsia="zh-CN"/>
          <w14:textFill>
            <w14:solidFill>
              <w14:schemeClr w14:val="tx1"/>
            </w14:solidFill>
          </w14:textFill>
        </w:rPr>
        <w:t>就甲方向乙方采购</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的相关事宜</w:t>
      </w:r>
      <w:r>
        <w:rPr>
          <w:rFonts w:hint="eastAsia" w:ascii="仿宋" w:hAnsi="仿宋" w:eastAsia="仿宋" w:cs="仿宋"/>
          <w:color w:val="000000" w:themeColor="text1"/>
          <w:sz w:val="24"/>
          <w:szCs w:val="24"/>
          <w14:textFill>
            <w14:solidFill>
              <w14:schemeClr w14:val="tx1"/>
            </w14:solidFill>
          </w14:textFill>
        </w:rPr>
        <w:t>签订本合同。</w:t>
      </w:r>
    </w:p>
    <w:p w14:paraId="41A0D39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w:t>
      </w:r>
      <w:r>
        <w:rPr>
          <w:rFonts w:hint="eastAsia" w:ascii="仿宋" w:hAnsi="仿宋" w:eastAsia="仿宋" w:cs="仿宋"/>
          <w:b/>
          <w:color w:val="000000" w:themeColor="text1"/>
          <w:sz w:val="24"/>
          <w:szCs w:val="24"/>
          <w:lang w:val="en-US" w:eastAsia="zh-CN"/>
          <w14:textFill>
            <w14:solidFill>
              <w14:schemeClr w14:val="tx1"/>
            </w14:solidFill>
          </w14:textFill>
        </w:rPr>
        <w:t>采购</w:t>
      </w:r>
      <w:r>
        <w:rPr>
          <w:rFonts w:hint="eastAsia" w:ascii="仿宋" w:hAnsi="仿宋" w:eastAsia="仿宋" w:cs="仿宋"/>
          <w:b/>
          <w:color w:val="000000" w:themeColor="text1"/>
          <w:sz w:val="24"/>
          <w:szCs w:val="24"/>
          <w14:textFill>
            <w14:solidFill>
              <w14:schemeClr w14:val="tx1"/>
            </w14:solidFill>
          </w14:textFill>
        </w:rPr>
        <w:t>设备</w:t>
      </w:r>
      <w:r>
        <w:rPr>
          <w:rFonts w:hint="eastAsia" w:ascii="仿宋" w:hAnsi="仿宋" w:eastAsia="仿宋" w:cs="仿宋"/>
          <w:b/>
          <w:color w:val="000000" w:themeColor="text1"/>
          <w:sz w:val="24"/>
          <w:szCs w:val="24"/>
          <w:lang w:val="en-US" w:eastAsia="zh-CN"/>
          <w14:textFill>
            <w14:solidFill>
              <w14:schemeClr w14:val="tx1"/>
            </w14:solidFill>
          </w14:textFill>
        </w:rPr>
        <w:t>详况：</w:t>
      </w:r>
    </w:p>
    <w:tbl>
      <w:tblPr>
        <w:tblStyle w:val="21"/>
        <w:tblW w:w="89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2400"/>
        <w:gridCol w:w="3144"/>
        <w:gridCol w:w="720"/>
        <w:gridCol w:w="768"/>
        <w:gridCol w:w="1440"/>
      </w:tblGrid>
      <w:tr w14:paraId="288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3D093C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400" w:type="dxa"/>
            <w:noWrap w:val="0"/>
            <w:vAlign w:val="center"/>
          </w:tcPr>
          <w:p w14:paraId="7ADE6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设备</w:t>
            </w:r>
            <w:r>
              <w:rPr>
                <w:rFonts w:hint="eastAsia" w:ascii="仿宋" w:hAnsi="仿宋" w:eastAsia="仿宋" w:cs="仿宋"/>
                <w:color w:val="000000" w:themeColor="text1"/>
                <w:sz w:val="24"/>
                <w:szCs w:val="24"/>
                <w14:textFill>
                  <w14:solidFill>
                    <w14:schemeClr w14:val="tx1"/>
                  </w14:solidFill>
                </w14:textFill>
              </w:rPr>
              <w:t>名称</w:t>
            </w:r>
          </w:p>
        </w:tc>
        <w:tc>
          <w:tcPr>
            <w:tcW w:w="3144" w:type="dxa"/>
            <w:noWrap w:val="0"/>
            <w:vAlign w:val="center"/>
          </w:tcPr>
          <w:p w14:paraId="66C03F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设备</w:t>
            </w:r>
            <w:r>
              <w:rPr>
                <w:rFonts w:hint="eastAsia" w:ascii="仿宋" w:hAnsi="仿宋" w:eastAsia="仿宋" w:cs="仿宋"/>
                <w:color w:val="000000" w:themeColor="text1"/>
                <w:sz w:val="24"/>
                <w:szCs w:val="24"/>
                <w14:textFill>
                  <w14:solidFill>
                    <w14:schemeClr w14:val="tx1"/>
                  </w14:solidFill>
                </w14:textFill>
              </w:rPr>
              <w:t>规格参数</w:t>
            </w:r>
          </w:p>
          <w:p w14:paraId="7C2161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厂家、品牌、规格、型号、材质</w:t>
            </w:r>
            <w:r>
              <w:rPr>
                <w:rFonts w:hint="eastAsia" w:ascii="仿宋" w:hAnsi="仿宋" w:eastAsia="仿宋" w:cs="仿宋"/>
                <w:color w:val="000000" w:themeColor="text1"/>
                <w:sz w:val="24"/>
                <w:szCs w:val="24"/>
                <w:lang w:eastAsia="zh-CN"/>
                <w14:textFill>
                  <w14:solidFill>
                    <w14:schemeClr w14:val="tx1"/>
                  </w14:solidFill>
                </w14:textFill>
              </w:rPr>
              <w:t>）</w:t>
            </w:r>
          </w:p>
        </w:tc>
        <w:tc>
          <w:tcPr>
            <w:tcW w:w="720" w:type="dxa"/>
            <w:noWrap w:val="0"/>
            <w:vAlign w:val="center"/>
          </w:tcPr>
          <w:p w14:paraId="054514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p>
        </w:tc>
        <w:tc>
          <w:tcPr>
            <w:tcW w:w="768" w:type="dxa"/>
            <w:noWrap w:val="0"/>
            <w:vAlign w:val="center"/>
          </w:tcPr>
          <w:p w14:paraId="43B883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tc>
        <w:tc>
          <w:tcPr>
            <w:tcW w:w="1440" w:type="dxa"/>
            <w:noWrap w:val="0"/>
            <w:vAlign w:val="center"/>
          </w:tcPr>
          <w:p w14:paraId="4CAD51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单价</w:t>
            </w:r>
          </w:p>
        </w:tc>
      </w:tr>
      <w:tr w14:paraId="72E4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28E764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400" w:type="dxa"/>
            <w:noWrap w:val="0"/>
            <w:vAlign w:val="center"/>
          </w:tcPr>
          <w:p w14:paraId="6DFD1C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p>
        </w:tc>
        <w:tc>
          <w:tcPr>
            <w:tcW w:w="3144" w:type="dxa"/>
            <w:noWrap w:val="0"/>
            <w:vAlign w:val="center"/>
          </w:tcPr>
          <w:p w14:paraId="560B30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p>
        </w:tc>
        <w:tc>
          <w:tcPr>
            <w:tcW w:w="720" w:type="dxa"/>
            <w:noWrap w:val="0"/>
            <w:vAlign w:val="center"/>
          </w:tcPr>
          <w:p w14:paraId="0E4CBA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p>
        </w:tc>
        <w:tc>
          <w:tcPr>
            <w:tcW w:w="768" w:type="dxa"/>
            <w:noWrap w:val="0"/>
            <w:vAlign w:val="center"/>
          </w:tcPr>
          <w:p w14:paraId="2AD00E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1440" w:type="dxa"/>
            <w:noWrap w:val="0"/>
            <w:vAlign w:val="center"/>
          </w:tcPr>
          <w:p w14:paraId="53EB3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6ABE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0518BD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400" w:type="dxa"/>
            <w:noWrap w:val="0"/>
            <w:vAlign w:val="center"/>
          </w:tcPr>
          <w:p w14:paraId="060FC5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3144" w:type="dxa"/>
            <w:noWrap w:val="0"/>
            <w:vAlign w:val="center"/>
          </w:tcPr>
          <w:p w14:paraId="63D9F4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720" w:type="dxa"/>
            <w:noWrap w:val="0"/>
            <w:vAlign w:val="center"/>
          </w:tcPr>
          <w:p w14:paraId="12D9AA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768" w:type="dxa"/>
            <w:noWrap w:val="0"/>
            <w:vAlign w:val="center"/>
          </w:tcPr>
          <w:p w14:paraId="74B878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1440" w:type="dxa"/>
            <w:noWrap w:val="0"/>
            <w:vAlign w:val="center"/>
          </w:tcPr>
          <w:p w14:paraId="2B9E98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6F63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47DFA9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400" w:type="dxa"/>
            <w:noWrap w:val="0"/>
            <w:vAlign w:val="center"/>
          </w:tcPr>
          <w:p w14:paraId="2B04F7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3144" w:type="dxa"/>
            <w:noWrap w:val="0"/>
            <w:vAlign w:val="center"/>
          </w:tcPr>
          <w:p w14:paraId="3E7B1E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720" w:type="dxa"/>
            <w:noWrap w:val="0"/>
            <w:vAlign w:val="center"/>
          </w:tcPr>
          <w:p w14:paraId="712EE6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768" w:type="dxa"/>
            <w:noWrap w:val="0"/>
            <w:vAlign w:val="center"/>
          </w:tcPr>
          <w:p w14:paraId="67222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1440" w:type="dxa"/>
            <w:noWrap w:val="0"/>
            <w:vAlign w:val="center"/>
          </w:tcPr>
          <w:p w14:paraId="045C79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6DF7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dxa"/>
            <w:noWrap w:val="0"/>
            <w:vAlign w:val="center"/>
          </w:tcPr>
          <w:p w14:paraId="5ABCF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2400" w:type="dxa"/>
            <w:noWrap w:val="0"/>
            <w:vAlign w:val="center"/>
          </w:tcPr>
          <w:p w14:paraId="131AD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3144" w:type="dxa"/>
            <w:noWrap w:val="0"/>
            <w:vAlign w:val="center"/>
          </w:tcPr>
          <w:p w14:paraId="72DA1E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720" w:type="dxa"/>
            <w:noWrap w:val="0"/>
            <w:vAlign w:val="center"/>
          </w:tcPr>
          <w:p w14:paraId="58AAB1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768" w:type="dxa"/>
            <w:noWrap w:val="0"/>
            <w:vAlign w:val="center"/>
          </w:tcPr>
          <w:p w14:paraId="64B135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1440" w:type="dxa"/>
            <w:noWrap w:val="0"/>
            <w:vAlign w:val="center"/>
          </w:tcPr>
          <w:p w14:paraId="5B0F2C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bl>
    <w:p w14:paraId="3268279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二、合同价款</w:t>
      </w:r>
      <w:r>
        <w:rPr>
          <w:rFonts w:hint="eastAsia" w:ascii="仿宋" w:hAnsi="仿宋" w:eastAsia="仿宋" w:cs="仿宋"/>
          <w:b/>
          <w:color w:val="000000" w:themeColor="text1"/>
          <w:sz w:val="24"/>
          <w:szCs w:val="24"/>
          <w:lang w:eastAsia="zh-CN"/>
          <w14:textFill>
            <w14:solidFill>
              <w14:schemeClr w14:val="tx1"/>
            </w14:solidFill>
          </w14:textFill>
        </w:rPr>
        <w:t>：</w:t>
      </w:r>
    </w:p>
    <w:p w14:paraId="1BF5821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1、合同总价款大写：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p>
    <w:p w14:paraId="3E092D4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合同总价款包括</w:t>
      </w:r>
      <w:r>
        <w:rPr>
          <w:rFonts w:hint="eastAsia" w:ascii="仿宋" w:hAnsi="仿宋" w:eastAsia="仿宋" w:cs="仿宋"/>
          <w:color w:val="000000" w:themeColor="text1"/>
          <w:sz w:val="24"/>
          <w:szCs w:val="24"/>
          <w:lang w:val="en-US" w:eastAsia="zh-CN"/>
          <w14:textFill>
            <w14:solidFill>
              <w14:schemeClr w14:val="tx1"/>
            </w14:solidFill>
          </w14:textFill>
        </w:rPr>
        <w:t>但不限于本合同约定的所采购设备的</w:t>
      </w:r>
      <w:r>
        <w:rPr>
          <w:rFonts w:hint="eastAsia" w:ascii="仿宋" w:hAnsi="仿宋" w:eastAsia="仿宋" w:cs="仿宋"/>
          <w:color w:val="000000" w:themeColor="text1"/>
          <w:sz w:val="24"/>
          <w:szCs w:val="24"/>
          <w14:textFill>
            <w14:solidFill>
              <w14:schemeClr w14:val="tx1"/>
            </w14:solidFill>
          </w14:textFill>
        </w:rPr>
        <w:t>设备费、运输费、装卸费、仓储费、保险费、安装调试费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售后服务费</w:t>
      </w:r>
      <w:r>
        <w:rPr>
          <w:rFonts w:hint="eastAsia" w:ascii="仿宋" w:hAnsi="仿宋" w:eastAsia="仿宋" w:cs="仿宋"/>
          <w:color w:val="000000" w:themeColor="text1"/>
          <w:sz w:val="24"/>
          <w:szCs w:val="24"/>
          <w14:textFill>
            <w14:solidFill>
              <w14:schemeClr w14:val="tx1"/>
            </w14:solidFill>
          </w14:textFill>
        </w:rPr>
        <w:t>及税费</w:t>
      </w:r>
      <w:r>
        <w:rPr>
          <w:rFonts w:hint="eastAsia" w:ascii="仿宋" w:hAnsi="仿宋" w:eastAsia="仿宋" w:cs="仿宋"/>
          <w:color w:val="000000" w:themeColor="text1"/>
          <w:sz w:val="24"/>
          <w:szCs w:val="24"/>
          <w:lang w:val="en-US" w:eastAsia="zh-CN"/>
          <w14:textFill>
            <w14:solidFill>
              <w14:schemeClr w14:val="tx1"/>
            </w14:solidFill>
          </w14:textFill>
        </w:rPr>
        <w:t>等乙方完成本合同约定的全部合同义务所产生的所有费用在内。</w:t>
      </w:r>
    </w:p>
    <w:p w14:paraId="78AC0C87">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三、</w:t>
      </w:r>
      <w:r>
        <w:rPr>
          <w:rFonts w:hint="eastAsia" w:ascii="仿宋" w:hAnsi="仿宋" w:eastAsia="仿宋" w:cs="仿宋"/>
          <w:b/>
          <w:color w:val="000000" w:themeColor="text1"/>
          <w:sz w:val="24"/>
          <w:szCs w:val="24"/>
          <w14:textFill>
            <w14:solidFill>
              <w14:schemeClr w14:val="tx1"/>
            </w14:solidFill>
          </w14:textFill>
        </w:rPr>
        <w:t>付款方式</w:t>
      </w: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双方协商</w:t>
      </w:r>
    </w:p>
    <w:p w14:paraId="7F343E2E">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四、验收</w:t>
      </w:r>
      <w:r>
        <w:rPr>
          <w:rFonts w:hint="eastAsia" w:ascii="仿宋" w:hAnsi="仿宋" w:eastAsia="仿宋" w:cs="仿宋"/>
          <w:b/>
          <w:color w:val="000000" w:themeColor="text1"/>
          <w:sz w:val="24"/>
          <w:szCs w:val="24"/>
          <w:lang w:eastAsia="zh-CN"/>
          <w14:textFill>
            <w14:solidFill>
              <w14:schemeClr w14:val="tx1"/>
            </w14:solidFill>
          </w14:textFill>
        </w:rPr>
        <w:t>：</w:t>
      </w:r>
    </w:p>
    <w:p w14:paraId="16D8E28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本合同约定的</w:t>
      </w:r>
      <w:r>
        <w:rPr>
          <w:rFonts w:hint="eastAsia" w:ascii="仿宋" w:hAnsi="仿宋" w:eastAsia="仿宋" w:cs="仿宋"/>
          <w:color w:val="000000" w:themeColor="text1"/>
          <w:sz w:val="24"/>
          <w:szCs w:val="24"/>
          <w14:textFill>
            <w14:solidFill>
              <w14:schemeClr w14:val="tx1"/>
            </w14:solidFill>
          </w14:textFill>
        </w:rPr>
        <w:t>设备到达甲方指定地点后，</w:t>
      </w:r>
      <w:r>
        <w:rPr>
          <w:rFonts w:hint="eastAsia" w:ascii="仿宋" w:hAnsi="仿宋" w:eastAsia="仿宋" w:cs="仿宋"/>
          <w:color w:val="000000" w:themeColor="text1"/>
          <w:sz w:val="24"/>
          <w:szCs w:val="24"/>
          <w:lang w:val="en-US" w:eastAsia="zh-CN"/>
          <w14:textFill>
            <w14:solidFill>
              <w14:schemeClr w14:val="tx1"/>
            </w14:solidFill>
          </w14:textFill>
        </w:rPr>
        <w:t>乙方应通知甲方进行初验，即</w:t>
      </w:r>
      <w:r>
        <w:rPr>
          <w:rFonts w:hint="eastAsia" w:ascii="仿宋" w:hAnsi="仿宋" w:eastAsia="仿宋" w:cs="仿宋"/>
          <w:color w:val="000000" w:themeColor="text1"/>
          <w:sz w:val="24"/>
          <w:szCs w:val="24"/>
          <w14:textFill>
            <w14:solidFill>
              <w14:schemeClr w14:val="tx1"/>
            </w14:solidFill>
          </w14:textFill>
        </w:rPr>
        <w:t>甲方根据</w:t>
      </w:r>
      <w:r>
        <w:rPr>
          <w:rFonts w:hint="eastAsia" w:ascii="仿宋" w:hAnsi="仿宋" w:eastAsia="仿宋" w:cs="仿宋"/>
          <w:color w:val="000000" w:themeColor="text1"/>
          <w:sz w:val="24"/>
          <w:szCs w:val="24"/>
          <w:lang w:val="en-US" w:eastAsia="zh-CN"/>
          <w14:textFill>
            <w14:solidFill>
              <w14:schemeClr w14:val="tx1"/>
            </w14:solidFill>
          </w14:textFill>
        </w:rPr>
        <w:t>本</w:t>
      </w:r>
      <w:r>
        <w:rPr>
          <w:rFonts w:hint="eastAsia" w:ascii="仿宋" w:hAnsi="仿宋" w:eastAsia="仿宋" w:cs="仿宋"/>
          <w:color w:val="000000" w:themeColor="text1"/>
          <w:sz w:val="24"/>
          <w:szCs w:val="24"/>
          <w14:textFill>
            <w14:solidFill>
              <w14:schemeClr w14:val="tx1"/>
            </w14:solidFill>
          </w14:textFill>
        </w:rPr>
        <w:t>合同要求，</w:t>
      </w:r>
      <w:r>
        <w:rPr>
          <w:rFonts w:hint="eastAsia" w:ascii="仿宋" w:hAnsi="仿宋" w:eastAsia="仿宋" w:cs="仿宋"/>
          <w:color w:val="000000" w:themeColor="text1"/>
          <w:sz w:val="24"/>
          <w:szCs w:val="24"/>
          <w:lang w:val="en-US" w:eastAsia="zh-CN"/>
          <w14:textFill>
            <w14:solidFill>
              <w14:schemeClr w14:val="tx1"/>
            </w14:solidFill>
          </w14:textFill>
        </w:rPr>
        <w:t>对乙方交付的设备</w:t>
      </w:r>
      <w:r>
        <w:rPr>
          <w:rFonts w:hint="eastAsia" w:ascii="仿宋" w:hAnsi="仿宋" w:eastAsia="仿宋" w:cs="仿宋"/>
          <w:color w:val="000000" w:themeColor="text1"/>
          <w:sz w:val="24"/>
          <w:szCs w:val="24"/>
          <w14:textFill>
            <w14:solidFill>
              <w14:schemeClr w14:val="tx1"/>
            </w14:solidFill>
          </w14:textFill>
        </w:rPr>
        <w:t>进行外观验收，确认产地、规格、型号和数量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若甲方在验收时发现乙方提供的设备与合同约定不相符时，乙方应自甲方通知之日起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日内重新按照合同约定补足或更换设备，乙方每逾期一日，乙方应向甲方支付</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元的违约金。若乙方逾期达到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天，甲方有权选择解除合同，并由乙方赔偿甲方的全部损失。</w:t>
      </w:r>
    </w:p>
    <w:p w14:paraId="3FDE157A">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2、设备安装、调试正常，乙方自检合格</w:t>
      </w:r>
      <w:r>
        <w:rPr>
          <w:rFonts w:hint="eastAsia" w:ascii="仿宋" w:hAnsi="仿宋" w:eastAsia="仿宋" w:cs="仿宋"/>
          <w:color w:val="000000" w:themeColor="text1"/>
          <w:sz w:val="24"/>
          <w:szCs w:val="24"/>
          <w:lang w:val="en-US" w:eastAsia="zh-CN"/>
          <w14:textFill>
            <w14:solidFill>
              <w14:schemeClr w14:val="tx1"/>
            </w14:solidFill>
          </w14:textFill>
        </w:rPr>
        <w:t>之日起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日内通知甲方</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由</w:t>
      </w:r>
      <w:r>
        <w:rPr>
          <w:rFonts w:hint="eastAsia" w:ascii="仿宋" w:hAnsi="仿宋" w:eastAsia="仿宋" w:cs="仿宋"/>
          <w:color w:val="000000" w:themeColor="text1"/>
          <w:sz w:val="24"/>
          <w:szCs w:val="24"/>
          <w14:textFill>
            <w14:solidFill>
              <w14:schemeClr w14:val="tx1"/>
            </w14:solidFill>
          </w14:textFill>
        </w:rPr>
        <w:t>甲方组织相关人员进行</w:t>
      </w:r>
      <w:r>
        <w:rPr>
          <w:rFonts w:hint="eastAsia" w:ascii="仿宋" w:hAnsi="仿宋" w:eastAsia="仿宋" w:cs="仿宋"/>
          <w:color w:val="000000" w:themeColor="text1"/>
          <w:sz w:val="24"/>
          <w:szCs w:val="24"/>
          <w:lang w:val="en-US" w:eastAsia="zh-CN"/>
          <w14:textFill>
            <w14:solidFill>
              <w14:schemeClr w14:val="tx1"/>
            </w14:solidFill>
          </w14:textFill>
        </w:rPr>
        <w:t>最终</w:t>
      </w:r>
      <w:r>
        <w:rPr>
          <w:rFonts w:hint="eastAsia" w:ascii="仿宋" w:hAnsi="仿宋" w:eastAsia="仿宋" w:cs="仿宋"/>
          <w:color w:val="000000" w:themeColor="text1"/>
          <w:sz w:val="24"/>
          <w:szCs w:val="24"/>
          <w14:textFill>
            <w14:solidFill>
              <w14:schemeClr w14:val="tx1"/>
            </w14:solidFill>
          </w14:textFill>
        </w:rPr>
        <w:t>验收，</w:t>
      </w:r>
      <w:r>
        <w:rPr>
          <w:rFonts w:hint="eastAsia" w:ascii="仿宋" w:hAnsi="仿宋" w:eastAsia="仿宋" w:cs="仿宋"/>
          <w:color w:val="000000" w:themeColor="text1"/>
          <w:sz w:val="24"/>
          <w:szCs w:val="24"/>
          <w:lang w:val="en-US" w:eastAsia="zh-CN"/>
          <w14:textFill>
            <w14:solidFill>
              <w14:schemeClr w14:val="tx1"/>
            </w14:solidFill>
          </w14:textFill>
        </w:rPr>
        <w:t>最终验收合格的标准为：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验收合格后，</w:t>
      </w:r>
      <w:r>
        <w:rPr>
          <w:rFonts w:hint="eastAsia" w:ascii="仿宋" w:hAnsi="仿宋" w:eastAsia="仿宋" w:cs="仿宋"/>
          <w:color w:val="000000" w:themeColor="text1"/>
          <w:sz w:val="24"/>
          <w:szCs w:val="24"/>
          <w:lang w:val="en-US"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填写《采购验收结算单》</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一式二份，</w:t>
      </w:r>
      <w:r>
        <w:rPr>
          <w:rFonts w:hint="eastAsia" w:ascii="仿宋" w:hAnsi="仿宋" w:eastAsia="仿宋" w:cs="仿宋"/>
          <w:color w:val="000000" w:themeColor="text1"/>
          <w:sz w:val="24"/>
          <w:szCs w:val="24"/>
          <w:lang w:val="en-US" w:eastAsia="zh-CN"/>
          <w14:textFill>
            <w14:solidFill>
              <w14:schemeClr w14:val="tx1"/>
            </w14:solidFill>
          </w14:textFill>
        </w:rPr>
        <w:t>甲、乙双方各执一份，</w:t>
      </w:r>
      <w:r>
        <w:rPr>
          <w:rFonts w:hint="eastAsia" w:ascii="仿宋" w:hAnsi="仿宋" w:eastAsia="仿宋" w:cs="仿宋"/>
          <w:color w:val="000000" w:themeColor="text1"/>
          <w:sz w:val="24"/>
          <w:szCs w:val="24"/>
          <w14:textFill>
            <w14:solidFill>
              <w14:schemeClr w14:val="tx1"/>
            </w14:solidFill>
          </w14:textFill>
        </w:rPr>
        <w:t>作为对货物的最终认可。</w:t>
      </w:r>
      <w:r>
        <w:rPr>
          <w:rFonts w:hint="eastAsia" w:ascii="仿宋" w:hAnsi="仿宋" w:eastAsia="仿宋" w:cs="仿宋"/>
          <w:color w:val="000000" w:themeColor="text1"/>
          <w:sz w:val="24"/>
          <w:szCs w:val="24"/>
          <w:lang w:val="en-US" w:eastAsia="zh-CN"/>
          <w14:textFill>
            <w14:solidFill>
              <w14:schemeClr w14:val="tx1"/>
            </w14:solidFill>
          </w14:textFill>
        </w:rPr>
        <w:t>若甲方验收不合格，乙方应自验收不合格之日起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日内重新调试并通知甲方验收，乙方每逾期一日，乙方应向甲方支付</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元的违约金，若乙方逾期达到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天或乙方再次验收不合格，甲方有权选择解除合同，并由乙方赔偿甲方的全部损失，包括但不限于甲方已经支付的相应款项及因此所产生的相关赔偿款、甲方实现相关权利所产生的全部费用，如律师费、诉讼费、保全费、交通费、差旅费、鉴定费等。</w:t>
      </w:r>
    </w:p>
    <w:p w14:paraId="4B5C9B2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无论何时甲方发现乙方提供的设备</w:t>
      </w:r>
      <w:r>
        <w:rPr>
          <w:rFonts w:hint="eastAsia" w:ascii="仿宋" w:hAnsi="仿宋" w:eastAsia="仿宋" w:cs="仿宋"/>
          <w:color w:val="000000" w:themeColor="text1"/>
          <w:sz w:val="24"/>
          <w:szCs w:val="24"/>
          <w14:textFill>
            <w14:solidFill>
              <w14:schemeClr w14:val="tx1"/>
            </w14:solidFill>
          </w14:textFill>
        </w:rPr>
        <w:t>与</w:t>
      </w:r>
      <w:r>
        <w:rPr>
          <w:rFonts w:hint="eastAsia" w:ascii="仿宋" w:hAnsi="仿宋" w:eastAsia="仿宋" w:cs="仿宋"/>
          <w:color w:val="000000" w:themeColor="text1"/>
          <w:sz w:val="24"/>
          <w:szCs w:val="24"/>
          <w:lang w:val="en-US" w:eastAsia="zh-CN"/>
          <w14:textFill>
            <w14:solidFill>
              <w14:schemeClr w14:val="tx1"/>
            </w14:solidFill>
          </w14:textFill>
        </w:rPr>
        <w:t>甲方的</w:t>
      </w:r>
      <w:r>
        <w:rPr>
          <w:rFonts w:hint="eastAsia" w:ascii="仿宋" w:hAnsi="仿宋" w:eastAsia="仿宋" w:cs="仿宋"/>
          <w:color w:val="000000" w:themeColor="text1"/>
          <w:sz w:val="24"/>
          <w:szCs w:val="24"/>
          <w14:textFill>
            <w14:solidFill>
              <w14:schemeClr w14:val="tx1"/>
            </w14:solidFill>
          </w14:textFill>
        </w:rPr>
        <w:t>要求</w:t>
      </w:r>
      <w:r>
        <w:rPr>
          <w:rFonts w:hint="eastAsia" w:ascii="仿宋" w:hAnsi="仿宋" w:eastAsia="仿宋" w:cs="仿宋"/>
          <w:color w:val="000000" w:themeColor="text1"/>
          <w:sz w:val="24"/>
          <w:szCs w:val="24"/>
          <w:lang w:val="en-US" w:eastAsia="zh-CN"/>
          <w14:textFill>
            <w14:solidFill>
              <w14:schemeClr w14:val="tx1"/>
            </w14:solidFill>
          </w14:textFill>
        </w:rPr>
        <w:t>及本合同的约定不相符的，甲方均有权要求乙方自甲方通知之日起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日内重新按照合同约定补足或更换设备，乙方每逾期一日，乙方应向甲方支付</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元的违约金。若乙方逾期达到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天，甲方有权选择解除合同，并由乙方赔偿甲方的全部损失。</w:t>
      </w:r>
    </w:p>
    <w:p w14:paraId="796C37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4、乙方</w:t>
      </w:r>
      <w:r>
        <w:rPr>
          <w:rFonts w:hint="eastAsia" w:ascii="仿宋" w:hAnsi="仿宋" w:eastAsia="仿宋" w:cs="仿宋"/>
          <w:color w:val="000000" w:themeColor="text1"/>
          <w:sz w:val="24"/>
          <w:szCs w:val="24"/>
          <w:lang w:val="en-US" w:eastAsia="zh-CN"/>
          <w14:textFill>
            <w14:solidFill>
              <w14:schemeClr w14:val="tx1"/>
            </w14:solidFill>
          </w14:textFill>
        </w:rPr>
        <w:t>必须在</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时</w:t>
      </w:r>
      <w:r>
        <w:rPr>
          <w:rFonts w:hint="eastAsia" w:ascii="仿宋" w:hAnsi="仿宋" w:eastAsia="仿宋" w:cs="仿宋"/>
          <w:color w:val="000000" w:themeColor="text1"/>
          <w:sz w:val="24"/>
          <w:szCs w:val="24"/>
          <w14:textFill>
            <w14:solidFill>
              <w14:schemeClr w14:val="tx1"/>
            </w14:solidFill>
          </w14:textFill>
        </w:rPr>
        <w:t>向甲方提交</w:t>
      </w:r>
      <w:r>
        <w:rPr>
          <w:rFonts w:hint="eastAsia" w:ascii="仿宋" w:hAnsi="仿宋" w:eastAsia="仿宋" w:cs="仿宋"/>
          <w:color w:val="000000" w:themeColor="text1"/>
          <w:sz w:val="24"/>
          <w:szCs w:val="24"/>
          <w:lang w:val="en-US" w:eastAsia="zh-CN"/>
          <w14:textFill>
            <w14:solidFill>
              <w14:schemeClr w14:val="tx1"/>
            </w14:solidFill>
          </w14:textFill>
        </w:rPr>
        <w:t>本合同约定的设备</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lang w:val="en-US" w:eastAsia="zh-CN"/>
          <w14:textFill>
            <w14:solidFill>
              <w14:schemeClr w14:val="tx1"/>
            </w14:solidFill>
          </w14:textFill>
        </w:rPr>
        <w:t>全部</w:t>
      </w:r>
      <w:r>
        <w:rPr>
          <w:rFonts w:hint="eastAsia" w:ascii="仿宋" w:hAnsi="仿宋" w:eastAsia="仿宋" w:cs="仿宋"/>
          <w:color w:val="000000" w:themeColor="text1"/>
          <w:sz w:val="24"/>
          <w:szCs w:val="24"/>
          <w14:textFill>
            <w14:solidFill>
              <w14:schemeClr w14:val="tx1"/>
            </w14:solidFill>
          </w14:textFill>
        </w:rPr>
        <w:t>技术资料（</w:t>
      </w:r>
      <w:r>
        <w:rPr>
          <w:rFonts w:hint="eastAsia" w:ascii="仿宋" w:hAnsi="仿宋" w:eastAsia="仿宋" w:cs="仿宋"/>
          <w:color w:val="000000" w:themeColor="text1"/>
          <w:sz w:val="24"/>
          <w:szCs w:val="24"/>
          <w:lang w:val="en-US" w:eastAsia="zh-CN"/>
          <w14:textFill>
            <w14:solidFill>
              <w14:schemeClr w14:val="tx1"/>
            </w14:solidFill>
          </w14:textFill>
        </w:rPr>
        <w:t>包括但不限于</w:t>
      </w:r>
      <w:r>
        <w:rPr>
          <w:rFonts w:hint="eastAsia" w:ascii="仿宋" w:hAnsi="仿宋" w:eastAsia="仿宋" w:cs="仿宋"/>
          <w:color w:val="000000" w:themeColor="text1"/>
          <w:sz w:val="24"/>
          <w:szCs w:val="24"/>
          <w14:textFill>
            <w14:solidFill>
              <w14:schemeClr w14:val="tx1"/>
            </w14:solidFill>
          </w14:textFill>
        </w:rPr>
        <w:t>合格证、使用及维护说明书、出厂校准证书、装箱清单</w:t>
      </w:r>
      <w:r>
        <w:rPr>
          <w:rFonts w:hint="eastAsia" w:ascii="仿宋" w:hAnsi="仿宋" w:eastAsia="仿宋" w:cs="仿宋"/>
          <w:color w:val="000000" w:themeColor="text1"/>
          <w:sz w:val="24"/>
          <w:szCs w:val="24"/>
          <w:lang w:val="en-US" w:eastAsia="zh-CN"/>
          <w14:textFill>
            <w14:solidFill>
              <w14:schemeClr w14:val="tx1"/>
            </w14:solidFill>
          </w14:textFill>
        </w:rPr>
        <w:t>等</w:t>
      </w:r>
      <w:r>
        <w:rPr>
          <w:rFonts w:hint="eastAsia" w:ascii="仿宋" w:hAnsi="仿宋" w:eastAsia="仿宋" w:cs="仿宋"/>
          <w:color w:val="000000" w:themeColor="text1"/>
          <w:sz w:val="24"/>
          <w:szCs w:val="24"/>
          <w14:textFill>
            <w14:solidFill>
              <w14:schemeClr w14:val="tx1"/>
            </w14:solidFill>
          </w14:textFill>
        </w:rPr>
        <w:t>），以便甲方日后管理和维护</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若乙方不能按照本条款的约定提供全部技术资料的，</w:t>
      </w:r>
      <w:r>
        <w:rPr>
          <w:rFonts w:hint="eastAsia" w:ascii="仿宋" w:hAnsi="仿宋" w:eastAsia="仿宋" w:cs="仿宋"/>
          <w:color w:val="000000" w:themeColor="text1"/>
          <w:sz w:val="24"/>
          <w:szCs w:val="24"/>
          <w14:textFill>
            <w14:solidFill>
              <w14:schemeClr w14:val="tx1"/>
            </w14:solidFill>
          </w14:textFill>
        </w:rPr>
        <w:t>按</w:t>
      </w:r>
      <w:r>
        <w:rPr>
          <w:rFonts w:hint="eastAsia" w:ascii="仿宋" w:hAnsi="仿宋" w:eastAsia="仿宋" w:cs="仿宋"/>
          <w:color w:val="000000" w:themeColor="text1"/>
          <w:sz w:val="24"/>
          <w:szCs w:val="24"/>
          <w:lang w:val="en-US"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没有供货处理。</w:t>
      </w:r>
    </w:p>
    <w:p w14:paraId="4481C758">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w:t>
      </w:r>
      <w:r>
        <w:rPr>
          <w:rFonts w:hint="eastAsia" w:ascii="仿宋" w:hAnsi="仿宋" w:eastAsia="仿宋" w:cs="仿宋"/>
          <w:b/>
          <w:color w:val="000000" w:themeColor="text1"/>
          <w:sz w:val="24"/>
          <w:szCs w:val="24"/>
          <w:lang w:val="en-US" w:eastAsia="zh-CN"/>
          <w14:textFill>
            <w14:solidFill>
              <w14:schemeClr w14:val="tx1"/>
            </w14:solidFill>
          </w14:textFill>
        </w:rPr>
        <w:t>甲、乙</w:t>
      </w:r>
      <w:r>
        <w:rPr>
          <w:rFonts w:hint="eastAsia" w:ascii="仿宋" w:hAnsi="仿宋" w:eastAsia="仿宋" w:cs="仿宋"/>
          <w:b/>
          <w:color w:val="000000" w:themeColor="text1"/>
          <w:sz w:val="24"/>
          <w:szCs w:val="24"/>
          <w14:textFill>
            <w14:solidFill>
              <w14:schemeClr w14:val="tx1"/>
            </w14:solidFill>
          </w14:textFill>
        </w:rPr>
        <w:t>双方的权利和义务</w:t>
      </w:r>
      <w:r>
        <w:rPr>
          <w:rFonts w:hint="eastAsia" w:ascii="仿宋" w:hAnsi="仿宋" w:eastAsia="仿宋" w:cs="仿宋"/>
          <w:b/>
          <w:color w:val="000000" w:themeColor="text1"/>
          <w:sz w:val="24"/>
          <w:szCs w:val="24"/>
          <w:lang w:eastAsia="zh-CN"/>
          <w14:textFill>
            <w14:solidFill>
              <w14:schemeClr w14:val="tx1"/>
            </w14:solidFill>
          </w14:textFill>
        </w:rPr>
        <w:t>：</w:t>
      </w:r>
    </w:p>
    <w:p w14:paraId="061B052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1、甲方的权利和义务</w:t>
      </w:r>
      <w:r>
        <w:rPr>
          <w:rFonts w:hint="eastAsia" w:ascii="仿宋" w:hAnsi="仿宋" w:eastAsia="仿宋" w:cs="仿宋"/>
          <w:color w:val="000000" w:themeColor="text1"/>
          <w:sz w:val="24"/>
          <w:szCs w:val="24"/>
          <w:lang w:eastAsia="zh-CN"/>
          <w14:textFill>
            <w14:solidFill>
              <w14:schemeClr w14:val="tx1"/>
            </w14:solidFill>
          </w14:textFill>
        </w:rPr>
        <w:t>：</w:t>
      </w:r>
    </w:p>
    <w:p w14:paraId="302313D3">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甲方在收到货物后，应按照</w:t>
      </w:r>
      <w:r>
        <w:rPr>
          <w:rFonts w:hint="eastAsia" w:ascii="仿宋" w:hAnsi="仿宋" w:eastAsia="仿宋" w:cs="仿宋"/>
          <w:color w:val="000000" w:themeColor="text1"/>
          <w:sz w:val="24"/>
          <w:szCs w:val="24"/>
          <w:lang w:val="en-US" w:eastAsia="zh-CN"/>
          <w14:textFill>
            <w14:solidFill>
              <w14:schemeClr w14:val="tx1"/>
            </w14:solidFill>
          </w14:textFill>
        </w:rPr>
        <w:t>本合同的约定</w:t>
      </w:r>
      <w:r>
        <w:rPr>
          <w:rFonts w:hint="eastAsia" w:ascii="仿宋" w:hAnsi="仿宋" w:eastAsia="仿宋" w:cs="仿宋"/>
          <w:color w:val="000000" w:themeColor="text1"/>
          <w:sz w:val="24"/>
          <w:szCs w:val="24"/>
          <w14:textFill>
            <w14:solidFill>
              <w14:schemeClr w14:val="tx1"/>
            </w14:solidFill>
          </w14:textFill>
        </w:rPr>
        <w:t>进行核对，如发现产地、规格、型号和数量不符合合同</w:t>
      </w:r>
      <w:r>
        <w:rPr>
          <w:rFonts w:hint="eastAsia" w:ascii="仿宋" w:hAnsi="仿宋" w:eastAsia="仿宋" w:cs="仿宋"/>
          <w:color w:val="000000" w:themeColor="text1"/>
          <w:sz w:val="24"/>
          <w:szCs w:val="24"/>
          <w:lang w:val="en-US" w:eastAsia="zh-CN"/>
          <w14:textFill>
            <w14:solidFill>
              <w14:schemeClr w14:val="tx1"/>
            </w14:solidFill>
          </w14:textFill>
        </w:rPr>
        <w:t>约</w:t>
      </w:r>
      <w:r>
        <w:rPr>
          <w:rFonts w:hint="eastAsia" w:ascii="仿宋" w:hAnsi="仿宋" w:eastAsia="仿宋" w:cs="仿宋"/>
          <w:color w:val="000000" w:themeColor="text1"/>
          <w:sz w:val="24"/>
          <w:szCs w:val="24"/>
          <w14:textFill>
            <w14:solidFill>
              <w14:schemeClr w14:val="tx1"/>
            </w14:solidFill>
          </w14:textFill>
        </w:rPr>
        <w:t>定，</w:t>
      </w:r>
      <w:r>
        <w:rPr>
          <w:rFonts w:hint="eastAsia" w:ascii="仿宋" w:hAnsi="仿宋" w:eastAsia="仿宋" w:cs="仿宋"/>
          <w:color w:val="000000" w:themeColor="text1"/>
          <w:sz w:val="24"/>
          <w:szCs w:val="24"/>
          <w:lang w:val="en-US" w:eastAsia="zh-CN"/>
          <w14:textFill>
            <w14:solidFill>
              <w14:schemeClr w14:val="tx1"/>
            </w14:solidFill>
          </w14:textFill>
        </w:rPr>
        <w:t>应</w:t>
      </w:r>
      <w:r>
        <w:rPr>
          <w:rFonts w:hint="eastAsia" w:ascii="仿宋" w:hAnsi="仿宋" w:eastAsia="仿宋" w:cs="仿宋"/>
          <w:color w:val="000000" w:themeColor="text1"/>
          <w:sz w:val="24"/>
          <w:szCs w:val="24"/>
          <w14:textFill>
            <w14:solidFill>
              <w14:schemeClr w14:val="tx1"/>
            </w14:solidFill>
          </w14:textFill>
        </w:rPr>
        <w:t>及时提出</w:t>
      </w:r>
      <w:r>
        <w:rPr>
          <w:rFonts w:hint="eastAsia" w:ascii="仿宋" w:hAnsi="仿宋" w:eastAsia="仿宋" w:cs="仿宋"/>
          <w:color w:val="000000" w:themeColor="text1"/>
          <w:sz w:val="24"/>
          <w:szCs w:val="24"/>
          <w:lang w:eastAsia="zh-CN"/>
          <w14:textFill>
            <w14:solidFill>
              <w14:schemeClr w14:val="tx1"/>
            </w14:solidFill>
          </w14:textFill>
        </w:rPr>
        <w:t>；</w:t>
      </w:r>
    </w:p>
    <w:p w14:paraId="17914310">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（2）甲方应按照合同的约定履行付款义务；</w:t>
      </w:r>
    </w:p>
    <w:p w14:paraId="6CD7903A">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 xml:space="preserve"> ；</w:t>
      </w:r>
    </w:p>
    <w:p w14:paraId="45843F11">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（4）</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 xml:space="preserve"> 。</w:t>
      </w:r>
    </w:p>
    <w:p w14:paraId="0B6353D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2、乙方的权利和义务</w:t>
      </w:r>
      <w:r>
        <w:rPr>
          <w:rFonts w:hint="eastAsia" w:ascii="仿宋" w:hAnsi="仿宋" w:eastAsia="仿宋" w:cs="仿宋"/>
          <w:color w:val="000000" w:themeColor="text1"/>
          <w:sz w:val="24"/>
          <w:szCs w:val="24"/>
          <w:lang w:eastAsia="zh-CN"/>
          <w14:textFill>
            <w14:solidFill>
              <w14:schemeClr w14:val="tx1"/>
            </w14:solidFill>
          </w14:textFill>
        </w:rPr>
        <w:t>：</w:t>
      </w:r>
    </w:p>
    <w:p w14:paraId="3EFAE0CF">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val="en-US" w:eastAsia="zh-CN"/>
          <w14:textFill>
            <w14:solidFill>
              <w14:schemeClr w14:val="tx1"/>
            </w14:solidFill>
          </w14:textFill>
        </w:rPr>
        <w:t>应</w:t>
      </w:r>
      <w:r>
        <w:rPr>
          <w:rFonts w:hint="eastAsia" w:ascii="仿宋" w:hAnsi="仿宋" w:eastAsia="仿宋" w:cs="仿宋"/>
          <w:color w:val="000000" w:themeColor="text1"/>
          <w:sz w:val="24"/>
          <w:szCs w:val="24"/>
          <w14:textFill>
            <w14:solidFill>
              <w14:schemeClr w14:val="tx1"/>
            </w14:solidFill>
          </w14:textFill>
        </w:rPr>
        <w:t>保证按照</w:t>
      </w:r>
      <w:r>
        <w:rPr>
          <w:rFonts w:hint="eastAsia" w:ascii="仿宋" w:hAnsi="仿宋" w:eastAsia="仿宋" w:cs="仿宋"/>
          <w:color w:val="000000" w:themeColor="text1"/>
          <w:sz w:val="24"/>
          <w:szCs w:val="24"/>
          <w:lang w:val="en-US" w:eastAsia="zh-CN"/>
          <w14:textFill>
            <w14:solidFill>
              <w14:schemeClr w14:val="tx1"/>
            </w14:solidFill>
          </w14:textFill>
        </w:rPr>
        <w:t>本合同的约定</w:t>
      </w:r>
      <w:r>
        <w:rPr>
          <w:rFonts w:hint="eastAsia" w:ascii="仿宋" w:hAnsi="仿宋" w:eastAsia="仿宋" w:cs="仿宋"/>
          <w:color w:val="000000" w:themeColor="text1"/>
          <w:sz w:val="24"/>
          <w:szCs w:val="24"/>
          <w14:textFill>
            <w14:solidFill>
              <w14:schemeClr w14:val="tx1"/>
            </w14:solidFill>
          </w14:textFill>
        </w:rPr>
        <w:t>向甲方供货。如果出现品种、数量、规格、质量不符合合同</w:t>
      </w:r>
      <w:r>
        <w:rPr>
          <w:rFonts w:hint="eastAsia" w:ascii="仿宋" w:hAnsi="仿宋" w:eastAsia="仿宋" w:cs="仿宋"/>
          <w:color w:val="000000" w:themeColor="text1"/>
          <w:sz w:val="24"/>
          <w:szCs w:val="24"/>
          <w:lang w:val="en-US" w:eastAsia="zh-CN"/>
          <w14:textFill>
            <w14:solidFill>
              <w14:schemeClr w14:val="tx1"/>
            </w14:solidFill>
          </w14:textFill>
        </w:rPr>
        <w:t>约</w:t>
      </w:r>
      <w:r>
        <w:rPr>
          <w:rFonts w:hint="eastAsia" w:ascii="仿宋" w:hAnsi="仿宋" w:eastAsia="仿宋" w:cs="仿宋"/>
          <w:color w:val="000000" w:themeColor="text1"/>
          <w:sz w:val="24"/>
          <w:szCs w:val="24"/>
          <w14:textFill>
            <w14:solidFill>
              <w14:schemeClr w14:val="tx1"/>
            </w14:solidFill>
          </w14:textFill>
        </w:rPr>
        <w:t>定的，由乙方负责</w:t>
      </w:r>
      <w:r>
        <w:rPr>
          <w:rFonts w:hint="eastAsia" w:ascii="仿宋" w:hAnsi="仿宋" w:eastAsia="仿宋" w:cs="仿宋"/>
          <w:color w:val="000000" w:themeColor="text1"/>
          <w:sz w:val="24"/>
          <w:szCs w:val="24"/>
          <w:lang w:val="en-US" w:eastAsia="zh-CN"/>
          <w14:textFill>
            <w14:solidFill>
              <w14:schemeClr w14:val="tx1"/>
            </w14:solidFill>
          </w14:textFill>
        </w:rPr>
        <w:t>按照本合同的约定进行处理；</w:t>
      </w:r>
    </w:p>
    <w:p w14:paraId="1F71B1A7">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val="en-US" w:eastAsia="zh-CN"/>
          <w14:textFill>
            <w14:solidFill>
              <w14:schemeClr w14:val="tx1"/>
            </w14:solidFill>
          </w14:textFill>
        </w:rPr>
        <w:t>必须按照本合同的约定履行合同义务，并</w:t>
      </w:r>
      <w:r>
        <w:rPr>
          <w:rFonts w:hint="eastAsia" w:ascii="仿宋" w:hAnsi="仿宋" w:eastAsia="仿宋" w:cs="仿宋"/>
          <w:color w:val="000000" w:themeColor="text1"/>
          <w:sz w:val="24"/>
          <w:szCs w:val="24"/>
          <w14:textFill>
            <w14:solidFill>
              <w14:schemeClr w14:val="tx1"/>
            </w14:solidFill>
          </w14:textFill>
        </w:rPr>
        <w:t>确保本合同中的安装、维修工作及时到位。因为乙方的原因造成</w:t>
      </w:r>
      <w:r>
        <w:rPr>
          <w:rFonts w:hint="eastAsia" w:ascii="仿宋" w:hAnsi="仿宋" w:eastAsia="仿宋" w:cs="仿宋"/>
          <w:color w:val="000000" w:themeColor="text1"/>
          <w:sz w:val="24"/>
          <w:szCs w:val="24"/>
          <w:lang w:val="en-US" w:eastAsia="zh-CN"/>
          <w14:textFill>
            <w14:solidFill>
              <w14:schemeClr w14:val="tx1"/>
            </w14:solidFill>
          </w14:textFill>
        </w:rPr>
        <w:t>甲方的</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val="en-US"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由乙方承担；</w:t>
      </w:r>
    </w:p>
    <w:p w14:paraId="108276B7">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lang w:val="en-US" w:eastAsia="zh-CN"/>
          <w14:textFill>
            <w14:solidFill>
              <w14:schemeClr w14:val="tx1"/>
            </w14:solidFill>
          </w14:textFill>
        </w:rPr>
        <w:t xml:space="preserve"> 。</w:t>
      </w:r>
    </w:p>
    <w:p w14:paraId="5C8111DF">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六、交货地点</w:t>
      </w:r>
      <w:r>
        <w:rPr>
          <w:rFonts w:hint="eastAsia" w:ascii="仿宋" w:hAnsi="仿宋" w:eastAsia="仿宋" w:cs="仿宋"/>
          <w:b/>
          <w:color w:val="000000" w:themeColor="text1"/>
          <w:sz w:val="24"/>
          <w:szCs w:val="24"/>
          <w:lang w:eastAsia="zh-CN"/>
          <w14:textFill>
            <w14:solidFill>
              <w14:schemeClr w14:val="tx1"/>
            </w14:solidFill>
          </w14:textFill>
        </w:rPr>
        <w:t>：</w:t>
      </w:r>
    </w:p>
    <w:p w14:paraId="5BE4187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1、交货地点：</w:t>
      </w:r>
      <w:r>
        <w:rPr>
          <w:rFonts w:hint="eastAsia" w:ascii="仿宋" w:hAnsi="仿宋" w:eastAsia="仿宋" w:cs="仿宋"/>
          <w:color w:val="000000" w:themeColor="text1"/>
          <w:sz w:val="24"/>
          <w:szCs w:val="24"/>
          <w:lang w:eastAsia="zh-CN"/>
          <w14:textFill>
            <w14:solidFill>
              <w14:schemeClr w14:val="tx1"/>
            </w14:solidFill>
          </w14:textFill>
        </w:rPr>
        <w:t>甲方指定的交货地点。</w:t>
      </w:r>
    </w:p>
    <w:p w14:paraId="6B3FB90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2、交货期：</w:t>
      </w:r>
      <w:r>
        <w:rPr>
          <w:rFonts w:hint="eastAsia" w:ascii="仿宋" w:hAnsi="仿宋" w:eastAsia="仿宋" w:cs="仿宋"/>
          <w:color w:val="000000" w:themeColor="text1"/>
          <w:sz w:val="24"/>
          <w:szCs w:val="24"/>
          <w:lang w:val="en-US" w:eastAsia="zh-CN"/>
          <w14:textFill>
            <w14:solidFill>
              <w14:schemeClr w14:val="tx1"/>
            </w14:solidFill>
          </w14:textFill>
        </w:rPr>
        <w:t>本合同约定的</w:t>
      </w:r>
      <w:r>
        <w:rPr>
          <w:rFonts w:hint="eastAsia" w:ascii="仿宋" w:hAnsi="仿宋" w:eastAsia="仿宋" w:cs="仿宋"/>
          <w:color w:val="000000" w:themeColor="text1"/>
          <w:sz w:val="24"/>
          <w:szCs w:val="24"/>
          <w14:textFill>
            <w14:solidFill>
              <w14:schemeClr w14:val="tx1"/>
            </w14:solidFill>
          </w14:textFill>
        </w:rPr>
        <w:t>所有</w:t>
      </w:r>
      <w:r>
        <w:rPr>
          <w:rFonts w:hint="eastAsia" w:ascii="仿宋" w:hAnsi="仿宋" w:eastAsia="仿宋" w:cs="仿宋"/>
          <w:color w:val="000000" w:themeColor="text1"/>
          <w:sz w:val="24"/>
          <w:szCs w:val="24"/>
          <w:lang w:val="en-US" w:eastAsia="zh-CN"/>
          <w14:textFill>
            <w14:solidFill>
              <w14:schemeClr w14:val="tx1"/>
            </w14:solidFill>
          </w14:textFill>
        </w:rPr>
        <w:t>设备</w:t>
      </w:r>
      <w:r>
        <w:rPr>
          <w:rFonts w:hint="eastAsia" w:ascii="仿宋" w:hAnsi="仿宋" w:eastAsia="仿宋" w:cs="仿宋"/>
          <w:color w:val="000000" w:themeColor="text1"/>
          <w:sz w:val="24"/>
          <w:szCs w:val="24"/>
          <w14:textFill>
            <w14:solidFill>
              <w14:schemeClr w14:val="tx1"/>
            </w14:solidFill>
          </w14:textFill>
        </w:rPr>
        <w:t>均需在</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日前完成安装、调试并申请验收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且验收合格。</w:t>
      </w:r>
    </w:p>
    <w:p w14:paraId="3279968C">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七、运输</w:t>
      </w:r>
      <w:r>
        <w:rPr>
          <w:rFonts w:hint="eastAsia" w:ascii="仿宋" w:hAnsi="仿宋" w:eastAsia="仿宋" w:cs="仿宋"/>
          <w:b/>
          <w:color w:val="000000" w:themeColor="text1"/>
          <w:sz w:val="24"/>
          <w:szCs w:val="24"/>
          <w:lang w:eastAsia="zh-CN"/>
          <w14:textFill>
            <w14:solidFill>
              <w14:schemeClr w14:val="tx1"/>
            </w14:solidFill>
          </w14:textFill>
        </w:rPr>
        <w:t>：</w:t>
      </w:r>
    </w:p>
    <w:p w14:paraId="38832B6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1、运输由乙方负责，费用已包含在合同总价内，包括所有的运输费、装卸费、仓储费、保险费等。</w:t>
      </w:r>
    </w:p>
    <w:p w14:paraId="0E27755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2、运输方式由乙方自行选择，但必须保证货物完好、按期交货</w:t>
      </w:r>
      <w:r>
        <w:rPr>
          <w:rFonts w:hint="eastAsia" w:ascii="仿宋" w:hAnsi="仿宋" w:eastAsia="仿宋" w:cs="仿宋"/>
          <w:color w:val="000000" w:themeColor="text1"/>
          <w:sz w:val="24"/>
          <w:szCs w:val="24"/>
          <w:lang w:val="en-US" w:eastAsia="zh-CN"/>
          <w14:textFill>
            <w14:solidFill>
              <w14:schemeClr w14:val="tx1"/>
            </w14:solidFill>
          </w14:textFill>
        </w:rPr>
        <w:t>到甲方指定地点</w:t>
      </w:r>
      <w:r>
        <w:rPr>
          <w:rFonts w:hint="eastAsia" w:ascii="仿宋" w:hAnsi="仿宋" w:eastAsia="仿宋" w:cs="仿宋"/>
          <w:color w:val="000000" w:themeColor="text1"/>
          <w:sz w:val="24"/>
          <w:szCs w:val="24"/>
          <w14:textFill>
            <w14:solidFill>
              <w14:schemeClr w14:val="tx1"/>
            </w14:solidFill>
          </w14:textFill>
        </w:rPr>
        <w:t>。</w:t>
      </w:r>
    </w:p>
    <w:p w14:paraId="569861C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八、质量保证</w:t>
      </w:r>
      <w:r>
        <w:rPr>
          <w:rFonts w:hint="eastAsia" w:ascii="仿宋" w:hAnsi="仿宋" w:eastAsia="仿宋" w:cs="仿宋"/>
          <w:b/>
          <w:color w:val="000000" w:themeColor="text1"/>
          <w:sz w:val="24"/>
          <w:szCs w:val="24"/>
          <w:lang w:eastAsia="zh-CN"/>
          <w14:textFill>
            <w14:solidFill>
              <w14:schemeClr w14:val="tx1"/>
            </w14:solidFill>
          </w14:textFill>
        </w:rPr>
        <w:t>：</w:t>
      </w:r>
    </w:p>
    <w:p w14:paraId="00C8990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1、乙方提供的设备</w:t>
      </w:r>
      <w:r>
        <w:rPr>
          <w:rFonts w:hint="eastAsia" w:ascii="仿宋" w:hAnsi="仿宋" w:eastAsia="仿宋" w:cs="仿宋"/>
          <w:color w:val="000000" w:themeColor="text1"/>
          <w:sz w:val="24"/>
          <w:szCs w:val="24"/>
          <w:lang w:val="en-US" w:eastAsia="zh-CN"/>
          <w14:textFill>
            <w14:solidFill>
              <w14:schemeClr w14:val="tx1"/>
            </w14:solidFill>
          </w14:textFill>
        </w:rPr>
        <w:t>设施</w:t>
      </w:r>
      <w:r>
        <w:rPr>
          <w:rFonts w:hint="eastAsia" w:ascii="仿宋" w:hAnsi="仿宋" w:eastAsia="仿宋" w:cs="仿宋"/>
          <w:color w:val="000000" w:themeColor="text1"/>
          <w:sz w:val="24"/>
          <w:szCs w:val="24"/>
          <w14:textFill>
            <w14:solidFill>
              <w14:schemeClr w14:val="tx1"/>
            </w14:solidFill>
          </w14:textFill>
        </w:rPr>
        <w:t>必须是全新未使用、经国家质检部门检验合格并颁发了准销证的产品</w:t>
      </w:r>
      <w:r>
        <w:rPr>
          <w:rFonts w:hint="eastAsia" w:ascii="仿宋" w:hAnsi="仿宋" w:eastAsia="仿宋" w:cs="仿宋"/>
          <w:color w:val="000000" w:themeColor="text1"/>
          <w:sz w:val="24"/>
          <w:szCs w:val="24"/>
          <w:lang w:eastAsia="zh-CN"/>
          <w14:textFill>
            <w14:solidFill>
              <w14:schemeClr w14:val="tx1"/>
            </w14:solidFill>
          </w14:textFill>
        </w:rPr>
        <w:t>。</w:t>
      </w:r>
    </w:p>
    <w:p w14:paraId="3220493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2、乙方确保产品整体技术性能达到</w:t>
      </w:r>
      <w:r>
        <w:rPr>
          <w:rFonts w:hint="eastAsia" w:ascii="仿宋" w:hAnsi="仿宋" w:eastAsia="仿宋" w:cs="仿宋"/>
          <w:color w:val="000000" w:themeColor="text1"/>
          <w:sz w:val="24"/>
          <w:szCs w:val="24"/>
          <w:lang w:val="en-US" w:eastAsia="zh-CN"/>
          <w14:textFill>
            <w14:solidFill>
              <w14:schemeClr w14:val="tx1"/>
            </w14:solidFill>
          </w14:textFill>
        </w:rPr>
        <w:t>现行</w:t>
      </w:r>
      <w:r>
        <w:rPr>
          <w:rFonts w:hint="eastAsia" w:ascii="仿宋" w:hAnsi="仿宋" w:eastAsia="仿宋" w:cs="仿宋"/>
          <w:color w:val="000000" w:themeColor="text1"/>
          <w:sz w:val="24"/>
          <w:szCs w:val="24"/>
          <w14:textFill>
            <w14:solidFill>
              <w14:schemeClr w14:val="tx1"/>
            </w14:solidFill>
          </w14:textFill>
        </w:rPr>
        <w:t>国家标准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行业标准</w:t>
      </w:r>
      <w:r>
        <w:rPr>
          <w:rFonts w:hint="eastAsia" w:ascii="仿宋" w:hAnsi="仿宋" w:eastAsia="仿宋" w:cs="仿宋"/>
          <w:color w:val="000000" w:themeColor="text1"/>
          <w:sz w:val="24"/>
          <w:szCs w:val="24"/>
          <w14:textFill>
            <w14:solidFill>
              <w14:schemeClr w14:val="tx1"/>
            </w14:solidFill>
          </w14:textFill>
        </w:rPr>
        <w:t>，美观实用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并符合本合同的约定</w:t>
      </w:r>
      <w:r>
        <w:rPr>
          <w:rFonts w:hint="eastAsia" w:ascii="仿宋" w:hAnsi="仿宋" w:eastAsia="仿宋" w:cs="仿宋"/>
          <w:color w:val="000000" w:themeColor="text1"/>
          <w:sz w:val="24"/>
          <w:szCs w:val="24"/>
          <w14:textFill>
            <w14:solidFill>
              <w14:schemeClr w14:val="tx1"/>
            </w14:solidFill>
          </w14:textFill>
        </w:rPr>
        <w:t>。</w:t>
      </w:r>
    </w:p>
    <w:p w14:paraId="6372669B">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九、售后服务</w:t>
      </w:r>
      <w:r>
        <w:rPr>
          <w:rFonts w:hint="eastAsia" w:ascii="仿宋" w:hAnsi="仿宋" w:eastAsia="仿宋" w:cs="仿宋"/>
          <w:b/>
          <w:color w:val="000000" w:themeColor="text1"/>
          <w:sz w:val="24"/>
          <w:szCs w:val="24"/>
          <w:lang w:eastAsia="zh-CN"/>
          <w14:textFill>
            <w14:solidFill>
              <w14:schemeClr w14:val="tx1"/>
            </w14:solidFill>
          </w14:textFill>
        </w:rPr>
        <w:t>：</w:t>
      </w:r>
    </w:p>
    <w:p w14:paraId="436D733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1、乙方对所供设备实行</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年免费保修，</w:t>
      </w:r>
      <w:r>
        <w:rPr>
          <w:rFonts w:hint="eastAsia" w:ascii="仿宋" w:hAnsi="仿宋" w:eastAsia="仿宋" w:cs="仿宋"/>
          <w:color w:val="000000" w:themeColor="text1"/>
          <w:sz w:val="24"/>
          <w:szCs w:val="24"/>
          <w:lang w:val="en-US" w:eastAsia="zh-CN"/>
          <w14:textFill>
            <w14:solidFill>
              <w14:schemeClr w14:val="tx1"/>
            </w14:solidFill>
          </w14:textFill>
        </w:rPr>
        <w:t>保修期自</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之日起算，</w:t>
      </w:r>
      <w:r>
        <w:rPr>
          <w:rFonts w:hint="eastAsia" w:ascii="仿宋" w:hAnsi="仿宋" w:eastAsia="仿宋" w:cs="仿宋"/>
          <w:color w:val="000000" w:themeColor="text1"/>
          <w:sz w:val="24"/>
          <w:szCs w:val="24"/>
          <w14:textFill>
            <w14:solidFill>
              <w14:schemeClr w14:val="tx1"/>
            </w14:solidFill>
          </w14:textFill>
        </w:rPr>
        <w:t>并提供终身维修服务（如因</w:t>
      </w:r>
      <w:r>
        <w:rPr>
          <w:rFonts w:hint="eastAsia" w:ascii="仿宋" w:hAnsi="仿宋" w:eastAsia="仿宋" w:cs="仿宋"/>
          <w:color w:val="000000" w:themeColor="text1"/>
          <w:sz w:val="24"/>
          <w:szCs w:val="24"/>
          <w:lang w:val="en-US"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人为原因引起设备损坏不在保修范围之内）。在质保期内出现质量问题，乙方接到甲方通知</w:t>
      </w:r>
      <w:r>
        <w:rPr>
          <w:rFonts w:hint="eastAsia" w:ascii="仿宋" w:hAnsi="仿宋" w:eastAsia="仿宋" w:cs="仿宋"/>
          <w:color w:val="000000" w:themeColor="text1"/>
          <w:sz w:val="24"/>
          <w:szCs w:val="24"/>
          <w:lang w:val="en-US" w:eastAsia="zh-CN"/>
          <w14:textFill>
            <w14:solidFill>
              <w14:schemeClr w14:val="tx1"/>
            </w14:solidFill>
          </w14:textFill>
        </w:rPr>
        <w:t>当日</w:t>
      </w:r>
      <w:r>
        <w:rPr>
          <w:rFonts w:hint="eastAsia" w:ascii="仿宋" w:hAnsi="仿宋" w:eastAsia="仿宋" w:cs="仿宋"/>
          <w:color w:val="000000" w:themeColor="text1"/>
          <w:sz w:val="24"/>
          <w:szCs w:val="24"/>
          <w14:textFill>
            <w14:solidFill>
              <w14:schemeClr w14:val="tx1"/>
            </w14:solidFill>
          </w14:textFill>
        </w:rPr>
        <w:t>，应派专业人员到现场进行检测维修，产生的费用由乙方承担。若需送回生产厂家，往返费用由乙方承担</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且乙方应确保修理期间甲方的相应工作不受影响，否则，乙方对甲方因此造成的全部损失进行赔偿。</w:t>
      </w:r>
    </w:p>
    <w:p w14:paraId="2DF6EB9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2、在质保期内，排除故障不得超过</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个工作日。否则，甲方有权指定第三方进行维护，</w:t>
      </w:r>
      <w:r>
        <w:rPr>
          <w:rFonts w:hint="eastAsia" w:ascii="仿宋" w:hAnsi="仿宋" w:eastAsia="仿宋" w:cs="仿宋"/>
          <w:color w:val="000000" w:themeColor="text1"/>
          <w:sz w:val="24"/>
          <w:szCs w:val="24"/>
          <w:lang w:val="en-US" w:eastAsia="zh-CN"/>
          <w14:textFill>
            <w14:solidFill>
              <w14:schemeClr w14:val="tx1"/>
            </w14:solidFill>
          </w14:textFill>
        </w:rPr>
        <w:t>由此产生的相应</w:t>
      </w:r>
      <w:r>
        <w:rPr>
          <w:rFonts w:hint="eastAsia" w:ascii="仿宋" w:hAnsi="仿宋" w:eastAsia="仿宋" w:cs="仿宋"/>
          <w:color w:val="000000" w:themeColor="text1"/>
          <w:sz w:val="24"/>
          <w:szCs w:val="24"/>
          <w14:textFill>
            <w14:solidFill>
              <w14:schemeClr w14:val="tx1"/>
            </w14:solidFill>
          </w14:textFill>
        </w:rPr>
        <w:t>费用由乙方承担。</w:t>
      </w:r>
    </w:p>
    <w:p w14:paraId="6F20D9B9">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十、违约责任</w:t>
      </w:r>
      <w:r>
        <w:rPr>
          <w:rFonts w:hint="eastAsia" w:ascii="仿宋" w:hAnsi="仿宋" w:eastAsia="仿宋" w:cs="仿宋"/>
          <w:b/>
          <w:color w:val="000000" w:themeColor="text1"/>
          <w:sz w:val="24"/>
          <w:szCs w:val="24"/>
          <w:lang w:eastAsia="zh-CN"/>
          <w14:textFill>
            <w14:solidFill>
              <w14:schemeClr w14:val="tx1"/>
            </w14:solidFill>
          </w14:textFill>
        </w:rPr>
        <w:t>：</w:t>
      </w:r>
    </w:p>
    <w:p w14:paraId="03F36CC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甲、乙双方均应按照合同的约定履行合同义务，否则，应按照本合同</w:t>
      </w:r>
      <w:r>
        <w:rPr>
          <w:rFonts w:hint="eastAsia" w:ascii="仿宋" w:hAnsi="仿宋" w:eastAsia="仿宋" w:cs="仿宋"/>
          <w:color w:val="000000" w:themeColor="text1"/>
          <w:sz w:val="24"/>
          <w:szCs w:val="24"/>
          <w14:textFill>
            <w14:solidFill>
              <w14:schemeClr w14:val="tx1"/>
            </w14:solidFill>
          </w14:textFill>
        </w:rPr>
        <w:t>中的相关</w:t>
      </w:r>
      <w:r>
        <w:rPr>
          <w:rFonts w:hint="eastAsia" w:ascii="仿宋" w:hAnsi="仿宋" w:eastAsia="仿宋" w:cs="仿宋"/>
          <w:color w:val="000000" w:themeColor="text1"/>
          <w:sz w:val="24"/>
          <w:szCs w:val="24"/>
          <w:lang w:val="en-US" w:eastAsia="zh-CN"/>
          <w14:textFill>
            <w14:solidFill>
              <w14:schemeClr w14:val="tx1"/>
            </w14:solidFill>
          </w14:textFill>
        </w:rPr>
        <w:t>违约</w:t>
      </w:r>
      <w:r>
        <w:rPr>
          <w:rFonts w:hint="eastAsia" w:ascii="仿宋" w:hAnsi="仿宋" w:eastAsia="仿宋" w:cs="仿宋"/>
          <w:color w:val="000000" w:themeColor="text1"/>
          <w:sz w:val="24"/>
          <w:szCs w:val="24"/>
          <w14:textFill>
            <w14:solidFill>
              <w14:schemeClr w14:val="tx1"/>
            </w14:solidFill>
          </w14:textFill>
        </w:rPr>
        <w:t>条款</w:t>
      </w:r>
      <w:r>
        <w:rPr>
          <w:rFonts w:hint="eastAsia" w:ascii="仿宋" w:hAnsi="仿宋" w:eastAsia="仿宋" w:cs="仿宋"/>
          <w:color w:val="000000" w:themeColor="text1"/>
          <w:sz w:val="24"/>
          <w:szCs w:val="24"/>
          <w:lang w:val="en-US" w:eastAsia="zh-CN"/>
          <w14:textFill>
            <w14:solidFill>
              <w14:schemeClr w14:val="tx1"/>
            </w14:solidFill>
          </w14:textFill>
        </w:rPr>
        <w:t>承担违约责任，本合同中未约定相关违约条款的，</w:t>
      </w:r>
      <w:r>
        <w:rPr>
          <w:rFonts w:hint="eastAsia" w:ascii="仿宋" w:hAnsi="仿宋" w:eastAsia="仿宋" w:cs="仿宋"/>
          <w:color w:val="000000" w:themeColor="text1"/>
          <w:sz w:val="24"/>
          <w:szCs w:val="24"/>
          <w14:textFill>
            <w14:solidFill>
              <w14:schemeClr w14:val="tx1"/>
            </w14:solidFill>
          </w14:textFill>
        </w:rPr>
        <w:t>按《中华人民共和国民法典》</w:t>
      </w:r>
      <w:r>
        <w:rPr>
          <w:rFonts w:hint="eastAsia" w:ascii="仿宋" w:hAnsi="仿宋" w:eastAsia="仿宋" w:cs="仿宋"/>
          <w:color w:val="000000" w:themeColor="text1"/>
          <w:sz w:val="24"/>
          <w:szCs w:val="24"/>
          <w:lang w:val="en-US" w:eastAsia="zh-CN"/>
          <w14:textFill>
            <w14:solidFill>
              <w14:schemeClr w14:val="tx1"/>
            </w14:solidFill>
          </w14:textFill>
        </w:rPr>
        <w:t>的相关规定执行</w:t>
      </w:r>
      <w:r>
        <w:rPr>
          <w:rFonts w:hint="eastAsia" w:ascii="仿宋" w:hAnsi="仿宋" w:eastAsia="仿宋" w:cs="仿宋"/>
          <w:color w:val="000000" w:themeColor="text1"/>
          <w:sz w:val="24"/>
          <w:szCs w:val="24"/>
          <w14:textFill>
            <w14:solidFill>
              <w14:schemeClr w14:val="tx1"/>
            </w14:solidFill>
          </w14:textFill>
        </w:rPr>
        <w:t>。</w:t>
      </w:r>
    </w:p>
    <w:p w14:paraId="26A80FF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交货期每超过一天，扣除乙方合同总价款的</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迟延</w:t>
      </w:r>
      <w:r>
        <w:rPr>
          <w:rFonts w:hint="eastAsia" w:ascii="仿宋" w:hAnsi="仿宋" w:eastAsia="仿宋" w:cs="仿宋"/>
          <w:color w:val="000000" w:themeColor="text1"/>
          <w:sz w:val="24"/>
          <w:szCs w:val="24"/>
          <w14:textFill>
            <w14:solidFill>
              <w14:schemeClr w14:val="tx1"/>
            </w14:solidFill>
          </w14:textFill>
        </w:rPr>
        <w:t>交货超过30天，甲方有权</w:t>
      </w:r>
      <w:r>
        <w:rPr>
          <w:rFonts w:hint="eastAsia" w:ascii="仿宋" w:hAnsi="仿宋" w:eastAsia="仿宋" w:cs="仿宋"/>
          <w:color w:val="000000" w:themeColor="text1"/>
          <w:sz w:val="24"/>
          <w:szCs w:val="24"/>
          <w:lang w:val="en-US" w:eastAsia="zh-CN"/>
          <w14:textFill>
            <w14:solidFill>
              <w14:schemeClr w14:val="tx1"/>
            </w14:solidFill>
          </w14:textFill>
        </w:rPr>
        <w:t>解除本合同并拒收</w:t>
      </w:r>
      <w:r>
        <w:rPr>
          <w:rFonts w:hint="eastAsia" w:ascii="仿宋" w:hAnsi="仿宋" w:eastAsia="仿宋" w:cs="仿宋"/>
          <w:color w:val="000000" w:themeColor="text1"/>
          <w:sz w:val="24"/>
          <w:szCs w:val="24"/>
          <w14:textFill>
            <w14:solidFill>
              <w14:schemeClr w14:val="tx1"/>
            </w14:solidFill>
          </w14:textFill>
        </w:rPr>
        <w:t>货物。</w:t>
      </w:r>
    </w:p>
    <w:p w14:paraId="7DA4268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、乙方保证所有设备及其技术资料不会侵犯任何第三方的权利，如有发生，乙方在承担全部责任和对第三方的赔偿外，以</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倍的合同总价额赔偿给甲方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若该赔偿款不足以弥补甲方的全部损失的，乙方还应对不足部分进行赔偿。</w:t>
      </w:r>
    </w:p>
    <w:p w14:paraId="50E04102">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十一、合同争议解决的方式</w:t>
      </w:r>
      <w:r>
        <w:rPr>
          <w:rFonts w:hint="eastAsia" w:ascii="仿宋" w:hAnsi="仿宋" w:eastAsia="仿宋" w:cs="仿宋"/>
          <w:b/>
          <w:color w:val="000000" w:themeColor="text1"/>
          <w:sz w:val="24"/>
          <w:szCs w:val="24"/>
          <w:lang w:eastAsia="zh-CN"/>
          <w14:textFill>
            <w14:solidFill>
              <w14:schemeClr w14:val="tx1"/>
            </w14:solidFill>
          </w14:textFill>
        </w:rPr>
        <w:t>：</w:t>
      </w:r>
    </w:p>
    <w:p w14:paraId="459008A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本合同在履行过程中如发生争议，由甲、乙双方协商解决；经协商无法解决的可依法向</w:t>
      </w:r>
      <w:r>
        <w:rPr>
          <w:rFonts w:hint="eastAsia" w:ascii="仿宋" w:hAnsi="仿宋" w:eastAsia="仿宋" w:cs="仿宋"/>
          <w:color w:val="000000" w:themeColor="text1"/>
          <w:sz w:val="24"/>
          <w:szCs w:val="24"/>
          <w:lang w:val="en-US" w:eastAsia="zh-CN"/>
          <w14:textFill>
            <w14:solidFill>
              <w14:schemeClr w14:val="tx1"/>
            </w14:solidFill>
          </w14:textFill>
        </w:rPr>
        <w:t>甲方所在地</w:t>
      </w:r>
      <w:r>
        <w:rPr>
          <w:rFonts w:hint="eastAsia" w:ascii="仿宋" w:hAnsi="仿宋" w:eastAsia="仿宋" w:cs="仿宋"/>
          <w:color w:val="000000" w:themeColor="text1"/>
          <w:sz w:val="24"/>
          <w:szCs w:val="24"/>
          <w14:textFill>
            <w14:solidFill>
              <w14:schemeClr w14:val="tx1"/>
            </w14:solidFill>
          </w14:textFill>
        </w:rPr>
        <w:t>人民法院起诉</w:t>
      </w:r>
      <w:r>
        <w:rPr>
          <w:rFonts w:hint="eastAsia" w:ascii="仿宋" w:hAnsi="仿宋" w:eastAsia="仿宋" w:cs="仿宋"/>
          <w:color w:val="000000" w:themeColor="text1"/>
          <w:sz w:val="24"/>
          <w:szCs w:val="24"/>
          <w:lang w:val="en-US" w:eastAsia="zh-CN"/>
          <w14:textFill>
            <w14:solidFill>
              <w14:schemeClr w14:val="tx1"/>
            </w14:solidFill>
          </w14:textFill>
        </w:rPr>
        <w:t>解决。</w:t>
      </w:r>
    </w:p>
    <w:p w14:paraId="0AF53B1C">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十二、合同生效</w:t>
      </w:r>
      <w:r>
        <w:rPr>
          <w:rFonts w:hint="eastAsia" w:ascii="仿宋" w:hAnsi="仿宋" w:eastAsia="仿宋" w:cs="仿宋"/>
          <w:b/>
          <w:color w:val="000000" w:themeColor="text1"/>
          <w:sz w:val="24"/>
          <w:szCs w:val="24"/>
          <w:lang w:eastAsia="zh-CN"/>
          <w14:textFill>
            <w14:solidFill>
              <w14:schemeClr w14:val="tx1"/>
            </w14:solidFill>
          </w14:textFill>
        </w:rPr>
        <w:t>：</w:t>
      </w:r>
    </w:p>
    <w:p w14:paraId="3631B49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本合同一式</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份（甲方</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份、乙方</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份），经</w:t>
      </w:r>
      <w:r>
        <w:rPr>
          <w:rFonts w:hint="eastAsia" w:ascii="仿宋" w:hAnsi="仿宋" w:eastAsia="仿宋" w:cs="仿宋"/>
          <w:color w:val="000000" w:themeColor="text1"/>
          <w:sz w:val="24"/>
          <w:szCs w:val="24"/>
          <w:lang w:val="en-US" w:eastAsia="zh-CN"/>
          <w14:textFill>
            <w14:solidFill>
              <w14:schemeClr w14:val="tx1"/>
            </w14:solidFill>
          </w14:textFill>
        </w:rPr>
        <w:t>甲、乙</w:t>
      </w:r>
      <w:r>
        <w:rPr>
          <w:rFonts w:hint="eastAsia" w:ascii="仿宋" w:hAnsi="仿宋" w:eastAsia="仿宋" w:cs="仿宋"/>
          <w:color w:val="000000" w:themeColor="text1"/>
          <w:sz w:val="24"/>
          <w:szCs w:val="24"/>
          <w14:textFill>
            <w14:solidFill>
              <w14:schemeClr w14:val="tx1"/>
            </w14:solidFill>
          </w14:textFill>
        </w:rPr>
        <w:t>双方</w:t>
      </w:r>
      <w:r>
        <w:rPr>
          <w:rFonts w:hint="eastAsia" w:ascii="仿宋" w:hAnsi="仿宋" w:eastAsia="仿宋" w:cs="仿宋"/>
          <w:color w:val="000000" w:themeColor="text1"/>
          <w:sz w:val="24"/>
          <w:szCs w:val="24"/>
          <w:lang w:val="en-US" w:eastAsia="zh-CN"/>
          <w14:textFill>
            <w14:solidFill>
              <w14:schemeClr w14:val="tx1"/>
            </w14:solidFill>
          </w14:textFill>
        </w:rPr>
        <w:t>法定代表人或负责人</w:t>
      </w:r>
      <w:r>
        <w:rPr>
          <w:rFonts w:hint="eastAsia" w:ascii="仿宋" w:hAnsi="仿宋" w:eastAsia="仿宋" w:cs="仿宋"/>
          <w:color w:val="000000" w:themeColor="text1"/>
          <w:sz w:val="24"/>
          <w:szCs w:val="24"/>
          <w14:textFill>
            <w14:solidFill>
              <w14:schemeClr w14:val="tx1"/>
            </w14:solidFill>
          </w14:textFill>
        </w:rPr>
        <w:t>签字盖章后生效。</w:t>
      </w:r>
    </w:p>
    <w:p w14:paraId="7FC08DBC">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十三、其他事项</w:t>
      </w:r>
      <w:r>
        <w:rPr>
          <w:rFonts w:hint="eastAsia" w:ascii="仿宋" w:hAnsi="仿宋" w:eastAsia="仿宋" w:cs="仿宋"/>
          <w:b/>
          <w:color w:val="000000" w:themeColor="text1"/>
          <w:sz w:val="24"/>
          <w:szCs w:val="24"/>
          <w:lang w:eastAsia="zh-CN"/>
          <w14:textFill>
            <w14:solidFill>
              <w14:schemeClr w14:val="tx1"/>
            </w14:solidFill>
          </w14:textFill>
        </w:rPr>
        <w:t>：</w:t>
      </w:r>
    </w:p>
    <w:p w14:paraId="3B3B4DA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1、合同未尽事宜，由甲</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乙双方</w:t>
      </w:r>
      <w:r>
        <w:rPr>
          <w:rFonts w:hint="eastAsia" w:ascii="仿宋" w:hAnsi="仿宋" w:eastAsia="仿宋" w:cs="仿宋"/>
          <w:color w:val="000000" w:themeColor="text1"/>
          <w:sz w:val="24"/>
          <w:szCs w:val="24"/>
          <w:lang w:val="en-US" w:eastAsia="zh-CN"/>
          <w14:textFill>
            <w14:solidFill>
              <w14:schemeClr w14:val="tx1"/>
            </w14:solidFill>
          </w14:textFill>
        </w:rPr>
        <w:t>另行</w:t>
      </w:r>
      <w:r>
        <w:rPr>
          <w:rFonts w:hint="eastAsia" w:ascii="仿宋" w:hAnsi="仿宋" w:eastAsia="仿宋" w:cs="仿宋"/>
          <w:color w:val="000000" w:themeColor="text1"/>
          <w:sz w:val="24"/>
          <w:szCs w:val="24"/>
          <w14:textFill>
            <w14:solidFill>
              <w14:schemeClr w14:val="tx1"/>
            </w14:solidFill>
          </w14:textFill>
        </w:rPr>
        <w:t>协商，变更增加补充合同，与原合同具有同等法律效力。</w:t>
      </w:r>
    </w:p>
    <w:p w14:paraId="3F7C7B8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2、合同一经签订，不得擅自变更、终止。确需调整的，应按</w:t>
      </w:r>
      <w:r>
        <w:rPr>
          <w:rFonts w:hint="eastAsia" w:ascii="仿宋" w:hAnsi="仿宋" w:eastAsia="仿宋" w:cs="仿宋"/>
          <w:color w:val="000000" w:themeColor="text1"/>
          <w:sz w:val="24"/>
          <w:szCs w:val="24"/>
          <w:lang w:val="en-US" w:eastAsia="zh-CN"/>
          <w14:textFill>
            <w14:solidFill>
              <w14:schemeClr w14:val="tx1"/>
            </w14:solidFill>
          </w14:textFill>
        </w:rPr>
        <w:t>约</w:t>
      </w:r>
      <w:r>
        <w:rPr>
          <w:rFonts w:hint="eastAsia" w:ascii="仿宋" w:hAnsi="仿宋" w:eastAsia="仿宋" w:cs="仿宋"/>
          <w:color w:val="000000" w:themeColor="text1"/>
          <w:sz w:val="24"/>
          <w:szCs w:val="24"/>
          <w14:textFill>
            <w14:solidFill>
              <w14:schemeClr w14:val="tx1"/>
            </w14:solidFill>
          </w14:textFill>
        </w:rPr>
        <w:t>定履行相应的手续。</w:t>
      </w:r>
    </w:p>
    <w:p w14:paraId="1C8293E9">
      <w:pPr>
        <w:spacing w:line="360" w:lineRule="auto"/>
        <w:ind w:left="960" w:hanging="960" w:hangingChars="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甲   方（签章）：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乙   方（签章）：</w:t>
      </w:r>
    </w:p>
    <w:p w14:paraId="743CA98B">
      <w:pPr>
        <w:spacing w:line="360" w:lineRule="auto"/>
        <w:ind w:left="960" w:hanging="960" w:hangingChars="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法 定 代 表 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 定 代 表 人：</w:t>
      </w:r>
    </w:p>
    <w:p w14:paraId="1A5B6FF4">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委 托 代 理 人：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委 托 代 理 人：              </w:t>
      </w:r>
    </w:p>
    <w:p w14:paraId="1CE07894">
      <w:pPr>
        <w:spacing w:line="360" w:lineRule="auto"/>
        <w:jc w:val="both"/>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签订日期：   年  月  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签订日期：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  月  日</w:t>
      </w:r>
    </w:p>
    <w:p w14:paraId="041E56EE">
      <w:pPr>
        <w:shd w:val="clear" w:color="auto" w:fill="auto"/>
        <w:topLinePunct/>
        <w:spacing w:line="577"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注：上述合同仅作为参考文本，合同签订时双方可根据项目的具体要求进行修订，实质性内容不得违背</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的条款。</w:t>
      </w:r>
    </w:p>
    <w:p w14:paraId="7400EA29">
      <w:pPr>
        <w:pStyle w:val="4"/>
        <w:spacing w:line="257" w:lineRule="auto"/>
        <w:rPr>
          <w:rFonts w:hint="eastAsia" w:ascii="仿宋" w:hAnsi="仿宋" w:eastAsia="仿宋" w:cs="仿宋"/>
        </w:rPr>
      </w:pPr>
    </w:p>
    <w:p w14:paraId="24CBB3EC">
      <w:pPr>
        <w:pStyle w:val="4"/>
        <w:spacing w:line="257" w:lineRule="auto"/>
        <w:rPr>
          <w:rFonts w:hint="eastAsia" w:ascii="仿宋" w:hAnsi="仿宋" w:eastAsia="仿宋" w:cs="仿宋"/>
        </w:rPr>
      </w:pPr>
    </w:p>
    <w:p w14:paraId="4E85FDC3">
      <w:pPr>
        <w:rPr>
          <w:rFonts w:ascii="仿宋" w:hAnsi="仿宋" w:eastAsia="仿宋" w:cs="仿宋"/>
          <w:spacing w:val="7"/>
          <w:sz w:val="31"/>
          <w:szCs w:val="31"/>
        </w:rPr>
      </w:pPr>
      <w:r>
        <w:rPr>
          <w:rFonts w:ascii="仿宋" w:hAnsi="仿宋" w:eastAsia="仿宋" w:cs="仿宋"/>
          <w:spacing w:val="7"/>
          <w:sz w:val="31"/>
          <w:szCs w:val="31"/>
        </w:rPr>
        <w:br w:type="page"/>
      </w:r>
    </w:p>
    <w:p w14:paraId="514BFE4B">
      <w:pPr>
        <w:pStyle w:val="5"/>
        <w:bidi w:val="0"/>
        <w:rPr>
          <w:rFonts w:ascii="仿宋" w:hAnsi="仿宋" w:eastAsia="仿宋" w:cs="仿宋"/>
          <w:sz w:val="31"/>
          <w:szCs w:val="31"/>
        </w:rPr>
      </w:pPr>
      <w:bookmarkStart w:id="49" w:name="_Toc32521"/>
      <w:r>
        <w:rPr>
          <w:rFonts w:ascii="仿宋" w:hAnsi="仿宋" w:eastAsia="仿宋" w:cs="仿宋"/>
          <w:spacing w:val="7"/>
          <w:sz w:val="31"/>
          <w:szCs w:val="31"/>
        </w:rPr>
        <w:t>第</w:t>
      </w:r>
      <w:r>
        <w:rPr>
          <w:rFonts w:hint="eastAsia" w:ascii="仿宋" w:hAnsi="仿宋" w:eastAsia="仿宋" w:cs="仿宋"/>
          <w:spacing w:val="7"/>
          <w:sz w:val="31"/>
          <w:szCs w:val="31"/>
          <w:lang w:val="en-US" w:eastAsia="zh-CN"/>
        </w:rPr>
        <w:t>六</w:t>
      </w:r>
      <w:r>
        <w:rPr>
          <w:rFonts w:ascii="仿宋" w:hAnsi="仿宋" w:eastAsia="仿宋" w:cs="仿宋"/>
          <w:spacing w:val="7"/>
          <w:sz w:val="31"/>
          <w:szCs w:val="31"/>
        </w:rPr>
        <w:t>章   单一来源采购响应文件格式</w:t>
      </w:r>
      <w:bookmarkEnd w:id="49"/>
    </w:p>
    <w:p w14:paraId="15B5F763">
      <w:pPr>
        <w:pStyle w:val="4"/>
        <w:spacing w:line="253" w:lineRule="auto"/>
      </w:pPr>
    </w:p>
    <w:p w14:paraId="6112B1E5">
      <w:pPr>
        <w:pStyle w:val="4"/>
        <w:spacing w:line="253" w:lineRule="auto"/>
      </w:pPr>
    </w:p>
    <w:p w14:paraId="4BE5BA5A">
      <w:pPr>
        <w:pStyle w:val="4"/>
        <w:spacing w:line="253" w:lineRule="auto"/>
      </w:pPr>
    </w:p>
    <w:p w14:paraId="46ED7096">
      <w:pPr>
        <w:spacing w:before="238" w:line="228" w:lineRule="auto"/>
        <w:ind w:left="291"/>
        <w:outlineLvl w:val="0"/>
        <w:rPr>
          <w:rFonts w:ascii="仿宋" w:hAnsi="仿宋" w:eastAsia="仿宋" w:cs="仿宋"/>
          <w:sz w:val="31"/>
          <w:szCs w:val="31"/>
        </w:rPr>
      </w:pPr>
      <w:bookmarkStart w:id="50" w:name="_Toc11602"/>
      <w:r>
        <w:rPr>
          <w:rFonts w:hint="eastAsia" w:ascii="仿宋" w:hAnsi="仿宋" w:eastAsia="仿宋" w:cs="仿宋"/>
          <w:b/>
          <w:bCs/>
          <w:spacing w:val="1"/>
          <w:sz w:val="31"/>
          <w:szCs w:val="31"/>
          <w:lang w:val="en-US" w:eastAsia="zh-CN"/>
        </w:rPr>
        <w:t>项目</w:t>
      </w:r>
      <w:r>
        <w:rPr>
          <w:rFonts w:ascii="仿宋" w:hAnsi="仿宋" w:eastAsia="仿宋" w:cs="仿宋"/>
          <w:b/>
          <w:bCs/>
          <w:spacing w:val="1"/>
          <w:sz w:val="31"/>
          <w:szCs w:val="31"/>
        </w:rPr>
        <w:t>编号：</w:t>
      </w:r>
      <w:bookmarkEnd w:id="50"/>
    </w:p>
    <w:p w14:paraId="1B1EABD8">
      <w:pPr>
        <w:pStyle w:val="4"/>
        <w:spacing w:line="246" w:lineRule="auto"/>
      </w:pPr>
    </w:p>
    <w:p w14:paraId="550BE3D7">
      <w:pPr>
        <w:pStyle w:val="4"/>
        <w:spacing w:line="246" w:lineRule="auto"/>
      </w:pPr>
    </w:p>
    <w:p w14:paraId="66D4FE71">
      <w:pPr>
        <w:pStyle w:val="4"/>
        <w:spacing w:line="246" w:lineRule="auto"/>
      </w:pPr>
    </w:p>
    <w:p w14:paraId="6B212D44">
      <w:pPr>
        <w:pStyle w:val="4"/>
        <w:spacing w:line="246" w:lineRule="auto"/>
      </w:pPr>
    </w:p>
    <w:p w14:paraId="4F26F7C7">
      <w:pPr>
        <w:pStyle w:val="4"/>
        <w:spacing w:line="246" w:lineRule="auto"/>
      </w:pPr>
    </w:p>
    <w:p w14:paraId="3DE9F302">
      <w:pPr>
        <w:pStyle w:val="4"/>
        <w:spacing w:line="246" w:lineRule="auto"/>
      </w:pPr>
    </w:p>
    <w:p w14:paraId="07F54BA3">
      <w:pPr>
        <w:pStyle w:val="4"/>
        <w:spacing w:line="247" w:lineRule="auto"/>
      </w:pPr>
    </w:p>
    <w:p w14:paraId="64CF2683">
      <w:pPr>
        <w:pStyle w:val="4"/>
        <w:spacing w:line="247" w:lineRule="auto"/>
      </w:pPr>
    </w:p>
    <w:p w14:paraId="31AB8094">
      <w:pPr>
        <w:spacing w:before="140" w:line="225" w:lineRule="auto"/>
        <w:jc w:val="center"/>
        <w:outlineLvl w:val="1"/>
        <w:rPr>
          <w:rFonts w:ascii="仿宋" w:hAnsi="仿宋" w:eastAsia="仿宋" w:cs="仿宋"/>
          <w:b/>
          <w:bCs/>
          <w:sz w:val="43"/>
          <w:szCs w:val="43"/>
        </w:rPr>
      </w:pPr>
      <w:r>
        <w:rPr>
          <w:rFonts w:hint="eastAsia" w:ascii="仿宋" w:hAnsi="仿宋" w:eastAsia="仿宋" w:cs="仿宋"/>
          <w:b/>
          <w:bCs/>
          <w:sz w:val="43"/>
          <w:szCs w:val="43"/>
          <w:lang w:val="zh-TW" w:eastAsia="zh-CN"/>
        </w:rPr>
        <w:t>岐山县中医医院关于64排螺旋CT球管项目</w:t>
      </w:r>
    </w:p>
    <w:p w14:paraId="3B957D5E">
      <w:pPr>
        <w:pStyle w:val="4"/>
        <w:spacing w:line="413" w:lineRule="auto"/>
      </w:pPr>
    </w:p>
    <w:p w14:paraId="5229467A">
      <w:pPr>
        <w:spacing w:before="170" w:line="221" w:lineRule="auto"/>
        <w:ind w:left="1602"/>
        <w:outlineLvl w:val="1"/>
        <w:rPr>
          <w:rFonts w:ascii="仿宋" w:hAnsi="仿宋" w:eastAsia="仿宋" w:cs="仿宋"/>
          <w:sz w:val="52"/>
          <w:szCs w:val="52"/>
        </w:rPr>
      </w:pPr>
      <w:r>
        <w:rPr>
          <w:rFonts w:ascii="仿宋" w:hAnsi="仿宋" w:eastAsia="仿宋" w:cs="仿宋"/>
          <w:b/>
          <w:bCs/>
          <w:spacing w:val="-8"/>
          <w:sz w:val="52"/>
          <w:szCs w:val="52"/>
        </w:rPr>
        <w:t>单一来源采购响应文件</w:t>
      </w:r>
    </w:p>
    <w:p w14:paraId="438E6369">
      <w:pPr>
        <w:pStyle w:val="4"/>
        <w:spacing w:line="258" w:lineRule="auto"/>
      </w:pPr>
    </w:p>
    <w:p w14:paraId="5D169230">
      <w:pPr>
        <w:pStyle w:val="4"/>
        <w:spacing w:line="258" w:lineRule="auto"/>
      </w:pPr>
    </w:p>
    <w:p w14:paraId="774B34B6">
      <w:pPr>
        <w:pStyle w:val="4"/>
        <w:spacing w:line="258" w:lineRule="auto"/>
      </w:pPr>
    </w:p>
    <w:p w14:paraId="128649B0">
      <w:pPr>
        <w:pStyle w:val="4"/>
        <w:spacing w:line="258" w:lineRule="auto"/>
      </w:pPr>
    </w:p>
    <w:p w14:paraId="02715A91">
      <w:pPr>
        <w:pStyle w:val="4"/>
        <w:spacing w:line="258" w:lineRule="auto"/>
      </w:pPr>
    </w:p>
    <w:p w14:paraId="7C770CA6">
      <w:pPr>
        <w:pStyle w:val="4"/>
        <w:spacing w:line="258" w:lineRule="auto"/>
      </w:pPr>
    </w:p>
    <w:p w14:paraId="0D58C104">
      <w:pPr>
        <w:pStyle w:val="4"/>
        <w:spacing w:line="258" w:lineRule="auto"/>
      </w:pPr>
    </w:p>
    <w:p w14:paraId="3122E00A">
      <w:pPr>
        <w:pStyle w:val="4"/>
        <w:spacing w:line="258" w:lineRule="auto"/>
      </w:pPr>
    </w:p>
    <w:p w14:paraId="1EC440DD">
      <w:pPr>
        <w:pStyle w:val="4"/>
        <w:spacing w:line="258" w:lineRule="auto"/>
      </w:pPr>
    </w:p>
    <w:p w14:paraId="3D037EC4">
      <w:pPr>
        <w:pStyle w:val="4"/>
        <w:spacing w:line="258" w:lineRule="auto"/>
      </w:pPr>
    </w:p>
    <w:p w14:paraId="00E99275">
      <w:pPr>
        <w:pStyle w:val="4"/>
        <w:spacing w:line="258" w:lineRule="auto"/>
      </w:pPr>
    </w:p>
    <w:p w14:paraId="12BAA1B9">
      <w:pPr>
        <w:pStyle w:val="4"/>
        <w:spacing w:line="258" w:lineRule="auto"/>
      </w:pPr>
    </w:p>
    <w:p w14:paraId="1A61F9CA">
      <w:pPr>
        <w:spacing w:before="101" w:line="229" w:lineRule="auto"/>
        <w:ind w:left="1894"/>
        <w:outlineLvl w:val="0"/>
        <w:rPr>
          <w:rFonts w:ascii="仿宋" w:hAnsi="仿宋" w:eastAsia="仿宋" w:cs="仿宋"/>
          <w:sz w:val="31"/>
          <w:szCs w:val="31"/>
        </w:rPr>
      </w:pPr>
      <w:bookmarkStart w:id="51" w:name="_Toc23000"/>
      <w:r>
        <w:rPr>
          <w:rFonts w:ascii="仿宋" w:hAnsi="仿宋" w:eastAsia="仿宋" w:cs="仿宋"/>
          <w:b/>
          <w:bCs/>
          <w:spacing w:val="2"/>
          <w:sz w:val="31"/>
          <w:szCs w:val="31"/>
        </w:rPr>
        <w:t>供应商：</w:t>
      </w:r>
      <w:bookmarkEnd w:id="51"/>
      <w:r>
        <w:rPr>
          <w:rFonts w:ascii="仿宋" w:hAnsi="仿宋" w:eastAsia="仿宋" w:cs="仿宋"/>
          <w:sz w:val="31"/>
          <w:szCs w:val="31"/>
          <w:u w:val="single" w:color="auto"/>
        </w:rPr>
        <w:t xml:space="preserve">                    </w:t>
      </w:r>
    </w:p>
    <w:p w14:paraId="66A5CD64">
      <w:pPr>
        <w:spacing w:before="240" w:line="229" w:lineRule="auto"/>
        <w:ind w:left="1915"/>
        <w:rPr>
          <w:rFonts w:ascii="仿宋" w:hAnsi="仿宋" w:eastAsia="仿宋" w:cs="仿宋"/>
          <w:sz w:val="31"/>
          <w:szCs w:val="31"/>
        </w:rPr>
      </w:pPr>
      <w:r>
        <w:rPr>
          <w:rFonts w:ascii="仿宋" w:hAnsi="仿宋" w:eastAsia="仿宋" w:cs="仿宋"/>
          <w:b/>
          <w:bCs/>
          <w:spacing w:val="-40"/>
          <w:sz w:val="31"/>
          <w:szCs w:val="31"/>
        </w:rPr>
        <w:t>时</w:t>
      </w:r>
      <w:r>
        <w:rPr>
          <w:rFonts w:ascii="仿宋" w:hAnsi="仿宋" w:eastAsia="仿宋" w:cs="仿宋"/>
          <w:spacing w:val="32"/>
          <w:sz w:val="31"/>
          <w:szCs w:val="31"/>
        </w:rPr>
        <w:t xml:space="preserve">  </w:t>
      </w:r>
      <w:r>
        <w:rPr>
          <w:rFonts w:ascii="仿宋" w:hAnsi="仿宋" w:eastAsia="仿宋" w:cs="仿宋"/>
          <w:b/>
          <w:bCs/>
          <w:spacing w:val="-40"/>
          <w:sz w:val="31"/>
          <w:szCs w:val="31"/>
        </w:rPr>
        <w:t>间</w:t>
      </w:r>
      <w:r>
        <w:rPr>
          <w:rFonts w:ascii="仿宋" w:hAnsi="仿宋" w:eastAsia="仿宋" w:cs="仿宋"/>
          <w:spacing w:val="-108"/>
          <w:sz w:val="31"/>
          <w:szCs w:val="31"/>
        </w:rPr>
        <w:t xml:space="preserve"> </w:t>
      </w:r>
      <w:r>
        <w:rPr>
          <w:rFonts w:ascii="仿宋" w:hAnsi="仿宋" w:eastAsia="仿宋" w:cs="仿宋"/>
          <w:b/>
          <w:bCs/>
          <w:spacing w:val="-40"/>
          <w:sz w:val="31"/>
          <w:szCs w:val="31"/>
        </w:rPr>
        <w:t>：</w:t>
      </w:r>
      <w:r>
        <w:rPr>
          <w:rFonts w:ascii="仿宋" w:hAnsi="仿宋" w:eastAsia="仿宋" w:cs="仿宋"/>
          <w:sz w:val="31"/>
          <w:szCs w:val="31"/>
          <w:u w:val="single" w:color="auto"/>
        </w:rPr>
        <w:t xml:space="preserve">                    </w:t>
      </w:r>
    </w:p>
    <w:p w14:paraId="384AA8F6">
      <w:pPr>
        <w:spacing w:line="229" w:lineRule="auto"/>
        <w:rPr>
          <w:rFonts w:ascii="仿宋" w:hAnsi="仿宋" w:eastAsia="仿宋" w:cs="仿宋"/>
          <w:sz w:val="31"/>
          <w:szCs w:val="31"/>
        </w:rPr>
        <w:sectPr>
          <w:footerReference r:id="rId8" w:type="default"/>
          <w:pgSz w:w="11906" w:h="16839"/>
          <w:pgMar w:top="1401" w:right="1785" w:bottom="1156" w:left="1785" w:header="0" w:footer="994" w:gutter="0"/>
          <w:pgNumType w:fmt="decimal"/>
          <w:cols w:space="720" w:num="1"/>
        </w:sectPr>
      </w:pPr>
    </w:p>
    <w:p w14:paraId="1BE42CC0">
      <w:pPr>
        <w:spacing w:before="64" w:line="229" w:lineRule="auto"/>
        <w:ind w:left="4082"/>
        <w:outlineLvl w:val="0"/>
        <w:rPr>
          <w:rFonts w:hint="eastAsia" w:ascii="仿宋" w:hAnsi="仿宋" w:eastAsia="仿宋" w:cs="仿宋"/>
          <w:sz w:val="31"/>
          <w:szCs w:val="31"/>
        </w:rPr>
      </w:pPr>
      <w:bookmarkStart w:id="52" w:name="_Toc20502"/>
      <w:r>
        <w:rPr>
          <w:rFonts w:hint="eastAsia" w:ascii="仿宋" w:hAnsi="仿宋" w:eastAsia="仿宋" w:cs="仿宋"/>
          <w:b/>
          <w:bCs/>
          <w:spacing w:val="-38"/>
          <w:sz w:val="31"/>
          <w:szCs w:val="31"/>
        </w:rPr>
        <w:t>目</w:t>
      </w:r>
      <w:r>
        <w:rPr>
          <w:rFonts w:hint="eastAsia" w:ascii="仿宋" w:hAnsi="仿宋" w:eastAsia="仿宋" w:cs="仿宋"/>
          <w:spacing w:val="22"/>
          <w:sz w:val="31"/>
          <w:szCs w:val="31"/>
        </w:rPr>
        <w:t xml:space="preserve">  </w:t>
      </w:r>
      <w:r>
        <w:rPr>
          <w:rFonts w:hint="eastAsia" w:ascii="仿宋" w:hAnsi="仿宋" w:eastAsia="仿宋" w:cs="仿宋"/>
          <w:b/>
          <w:bCs/>
          <w:spacing w:val="-38"/>
          <w:sz w:val="31"/>
          <w:szCs w:val="31"/>
        </w:rPr>
        <w:t>录</w:t>
      </w:r>
      <w:bookmarkEnd w:id="52"/>
    </w:p>
    <w:p w14:paraId="0196DBA1">
      <w:pPr>
        <w:spacing w:line="600" w:lineRule="exact"/>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响应函</w:t>
      </w:r>
    </w:p>
    <w:p w14:paraId="339395C7">
      <w:pPr>
        <w:shd w:val="clear" w:color="auto" w:fill="auto"/>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val="zh-TW" w:eastAsia="zh-TW"/>
        </w:rPr>
        <w:t>法定代表人证明书与法定代表人授权书</w:t>
      </w:r>
    </w:p>
    <w:p w14:paraId="55FA80E7">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三、第一次</w:t>
      </w:r>
      <w:r>
        <w:rPr>
          <w:rFonts w:hint="eastAsia" w:ascii="仿宋" w:hAnsi="仿宋" w:eastAsia="仿宋" w:cs="仿宋"/>
          <w:b/>
          <w:sz w:val="24"/>
          <w:szCs w:val="24"/>
          <w:lang w:eastAsia="zh-CN"/>
        </w:rPr>
        <w:t>投标报价</w:t>
      </w:r>
      <w:r>
        <w:rPr>
          <w:rFonts w:hint="eastAsia" w:ascii="仿宋" w:hAnsi="仿宋" w:eastAsia="仿宋" w:cs="仿宋"/>
          <w:b/>
          <w:sz w:val="24"/>
          <w:szCs w:val="24"/>
        </w:rPr>
        <w:t>表</w:t>
      </w:r>
    </w:p>
    <w:p w14:paraId="6532C607">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商务条款偏离表</w:t>
      </w:r>
    </w:p>
    <w:p w14:paraId="4F20C8F2">
      <w:pPr>
        <w:spacing w:line="600" w:lineRule="exact"/>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五、技术参数响应偏离表</w:t>
      </w:r>
    </w:p>
    <w:p w14:paraId="7274C7E0">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w:t>
      </w:r>
      <w:r>
        <w:rPr>
          <w:rFonts w:hint="eastAsia" w:ascii="仿宋" w:hAnsi="仿宋" w:eastAsia="仿宋" w:cs="仿宋"/>
          <w:b/>
          <w:bCs/>
          <w:kern w:val="0"/>
          <w:sz w:val="24"/>
          <w:szCs w:val="24"/>
        </w:rPr>
        <w:t>供应商</w:t>
      </w:r>
      <w:r>
        <w:rPr>
          <w:rFonts w:hint="eastAsia" w:ascii="仿宋" w:hAnsi="仿宋" w:eastAsia="仿宋" w:cs="仿宋"/>
          <w:b/>
          <w:bCs/>
          <w:sz w:val="24"/>
          <w:szCs w:val="24"/>
        </w:rPr>
        <w:t>基本情况表</w:t>
      </w:r>
    </w:p>
    <w:p w14:paraId="7CA5B930">
      <w:pPr>
        <w:spacing w:line="600" w:lineRule="exact"/>
        <w:ind w:firstLine="241" w:firstLineChars="10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资质证明文件</w:t>
      </w:r>
    </w:p>
    <w:p w14:paraId="560E0C96">
      <w:pPr>
        <w:spacing w:line="60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lang w:val="en-US" w:eastAsia="zh-CN"/>
        </w:rPr>
        <w:t>八、投标保证金缴纳凭证</w:t>
      </w:r>
    </w:p>
    <w:p w14:paraId="14EA0CCE">
      <w:pPr>
        <w:spacing w:line="600" w:lineRule="exact"/>
        <w:ind w:firstLine="241" w:firstLineChars="10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w:t>
      </w:r>
      <w:r>
        <w:rPr>
          <w:rFonts w:hint="eastAsia" w:ascii="仿宋" w:hAnsi="仿宋" w:eastAsia="仿宋" w:cs="仿宋"/>
          <w:b/>
          <w:sz w:val="24"/>
          <w:szCs w:val="24"/>
          <w:lang w:eastAsia="zh-CN"/>
        </w:rPr>
        <w:t>供应商参加政府采购活动的承诺书</w:t>
      </w:r>
    </w:p>
    <w:p w14:paraId="1265093B">
      <w:pPr>
        <w:pStyle w:val="13"/>
        <w:ind w:left="0" w:leftChars="0"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十</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响应方案</w:t>
      </w:r>
    </w:p>
    <w:p w14:paraId="7A9AD853">
      <w:pPr>
        <w:pStyle w:val="13"/>
        <w:ind w:left="0" w:leftChars="0" w:firstLine="241" w:firstLineChars="10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十一、</w:t>
      </w:r>
      <w:r>
        <w:rPr>
          <w:rFonts w:hint="eastAsia" w:ascii="仿宋" w:hAnsi="仿宋" w:eastAsia="仿宋" w:cs="仿宋"/>
          <w:b/>
          <w:sz w:val="24"/>
          <w:szCs w:val="24"/>
          <w:lang w:eastAsia="zh-CN"/>
        </w:rPr>
        <w:t>其他资料</w:t>
      </w:r>
    </w:p>
    <w:p w14:paraId="462B1CA1">
      <w:pPr>
        <w:autoSpaceDE w:val="0"/>
        <w:autoSpaceDN w:val="0"/>
        <w:adjustRightInd w:val="0"/>
        <w:snapToGrid w:val="0"/>
        <w:spacing w:line="360" w:lineRule="auto"/>
        <w:rPr>
          <w:rFonts w:hint="eastAsia" w:ascii="仿宋" w:hAnsi="仿宋" w:eastAsia="仿宋" w:cs="仿宋"/>
          <w:sz w:val="24"/>
          <w:szCs w:val="24"/>
          <w:lang w:val="zh-CN"/>
        </w:rPr>
      </w:pPr>
    </w:p>
    <w:p w14:paraId="0F4F6E34">
      <w:pPr>
        <w:spacing w:line="360" w:lineRule="auto"/>
        <w:ind w:firstLine="2074" w:firstLineChars="738"/>
        <w:rPr>
          <w:rFonts w:hint="eastAsia" w:ascii="仿宋" w:hAnsi="仿宋" w:eastAsia="仿宋" w:cs="仿宋"/>
          <w:b/>
          <w:color w:val="auto"/>
          <w:spacing w:val="0"/>
          <w:w w:val="100"/>
          <w:position w:val="0"/>
          <w:sz w:val="28"/>
          <w:szCs w:val="28"/>
        </w:rPr>
      </w:pPr>
    </w:p>
    <w:p w14:paraId="0558AF08">
      <w:pPr>
        <w:spacing w:line="360" w:lineRule="auto"/>
        <w:ind w:firstLine="2074" w:firstLineChars="738"/>
        <w:rPr>
          <w:rFonts w:hint="eastAsia" w:ascii="仿宋" w:hAnsi="仿宋" w:eastAsia="仿宋" w:cs="仿宋"/>
          <w:b/>
          <w:color w:val="auto"/>
          <w:spacing w:val="0"/>
          <w:w w:val="100"/>
          <w:position w:val="0"/>
          <w:sz w:val="28"/>
          <w:szCs w:val="28"/>
        </w:rPr>
      </w:pPr>
    </w:p>
    <w:p w14:paraId="684C0852">
      <w:pPr>
        <w:snapToGrid w:val="0"/>
        <w:spacing w:line="360" w:lineRule="auto"/>
        <w:ind w:firstLine="984" w:firstLineChars="350"/>
        <w:rPr>
          <w:rFonts w:hint="eastAsia" w:ascii="仿宋" w:hAnsi="仿宋" w:eastAsia="仿宋" w:cs="仿宋"/>
          <w:b/>
          <w:color w:val="auto"/>
          <w:spacing w:val="0"/>
          <w:w w:val="100"/>
          <w:position w:val="0"/>
          <w:sz w:val="28"/>
          <w:szCs w:val="28"/>
        </w:rPr>
      </w:pPr>
    </w:p>
    <w:p w14:paraId="1554DBB0">
      <w:pPr>
        <w:spacing w:line="360" w:lineRule="auto"/>
        <w:ind w:firstLine="970" w:firstLineChars="345"/>
        <w:rPr>
          <w:rFonts w:hint="eastAsia" w:ascii="仿宋" w:hAnsi="仿宋" w:eastAsia="仿宋" w:cs="仿宋"/>
          <w:b/>
          <w:color w:val="auto"/>
          <w:spacing w:val="0"/>
          <w:w w:val="100"/>
          <w:position w:val="0"/>
          <w:sz w:val="28"/>
          <w:szCs w:val="28"/>
        </w:rPr>
      </w:pPr>
    </w:p>
    <w:p w14:paraId="71A2D7D5">
      <w:pPr>
        <w:spacing w:line="360" w:lineRule="auto"/>
        <w:ind w:left="0" w:leftChars="0" w:firstLine="0" w:firstLineChars="0"/>
        <w:jc w:val="center"/>
        <w:rPr>
          <w:rFonts w:hint="eastAsia" w:ascii="仿宋" w:hAnsi="仿宋" w:eastAsia="仿宋" w:cs="仿宋"/>
          <w:b/>
          <w:color w:val="auto"/>
          <w:spacing w:val="0"/>
          <w:w w:val="100"/>
          <w:position w:val="0"/>
          <w:sz w:val="36"/>
          <w:szCs w:val="36"/>
          <w:lang w:eastAsia="zh-CN"/>
        </w:rPr>
      </w:pPr>
      <w:r>
        <w:rPr>
          <w:rFonts w:hint="eastAsia" w:ascii="仿宋" w:hAnsi="仿宋" w:eastAsia="仿宋" w:cs="仿宋"/>
          <w:b/>
          <w:color w:val="auto"/>
          <w:spacing w:val="0"/>
          <w:w w:val="100"/>
          <w:position w:val="0"/>
          <w:sz w:val="36"/>
          <w:szCs w:val="36"/>
        </w:rPr>
        <w:br w:type="page"/>
      </w:r>
      <w:r>
        <w:rPr>
          <w:rFonts w:hint="eastAsia" w:ascii="仿宋" w:hAnsi="仿宋" w:eastAsia="仿宋" w:cs="仿宋"/>
          <w:b/>
          <w:color w:val="auto"/>
          <w:spacing w:val="0"/>
          <w:w w:val="100"/>
          <w:position w:val="0"/>
          <w:sz w:val="36"/>
          <w:szCs w:val="36"/>
          <w:lang w:val="en-US" w:eastAsia="zh-CN"/>
        </w:rPr>
        <w:t>一、响应函</w:t>
      </w:r>
    </w:p>
    <w:p w14:paraId="37273B93">
      <w:pPr>
        <w:pStyle w:val="38"/>
        <w:spacing w:line="360" w:lineRule="auto"/>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lang w:val="zh-TW" w:eastAsia="zh-CN"/>
        </w:rPr>
        <w:t>致君项目管理有限公司</w:t>
      </w:r>
      <w:r>
        <w:rPr>
          <w:rFonts w:hint="eastAsia" w:ascii="仿宋" w:hAnsi="仿宋" w:eastAsia="仿宋" w:cs="仿宋"/>
          <w:color w:val="auto"/>
          <w:sz w:val="24"/>
          <w:szCs w:val="24"/>
          <w:lang w:val="zh-TW" w:eastAsia="zh-TW"/>
        </w:rPr>
        <w:t>：</w:t>
      </w:r>
    </w:p>
    <w:p w14:paraId="33B1A182">
      <w:pPr>
        <w:pStyle w:val="20"/>
        <w:spacing w:before="0" w:beforeAutospacing="0" w:after="0" w:afterAutospacing="0" w:line="360" w:lineRule="auto"/>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TW" w:eastAsia="zh-TW"/>
        </w:rPr>
        <w:t>我单位收到贵公司</w:t>
      </w:r>
      <w:r>
        <w:rPr>
          <w:rFonts w:hint="eastAsia" w:ascii="仿宋" w:hAnsi="仿宋" w:eastAsia="仿宋" w:cs="仿宋"/>
          <w:u w:val="single"/>
        </w:rPr>
        <w:t xml:space="preserve"> </w:t>
      </w:r>
      <w:r>
        <w:rPr>
          <w:rFonts w:hint="eastAsia" w:ascii="仿宋" w:hAnsi="仿宋" w:eastAsia="仿宋" w:cs="仿宋"/>
          <w:kern w:val="2"/>
          <w:u w:val="single"/>
        </w:rPr>
        <w:t xml:space="preserve">  </w:t>
      </w:r>
      <w:r>
        <w:rPr>
          <w:rFonts w:hint="eastAsia" w:ascii="仿宋" w:hAnsi="仿宋" w:eastAsia="仿宋" w:cs="仿宋"/>
          <w:kern w:val="2"/>
          <w:u w:val="single"/>
          <w:lang w:val="en-US" w:eastAsia="zh-CN"/>
        </w:rPr>
        <w:t xml:space="preserve"> </w:t>
      </w:r>
      <w:r>
        <w:rPr>
          <w:rFonts w:hint="eastAsia" w:ascii="仿宋" w:hAnsi="仿宋" w:eastAsia="仿宋" w:cs="仿宋"/>
          <w:kern w:val="2"/>
          <w:u w:val="single"/>
        </w:rPr>
        <w:t xml:space="preserve">        </w:t>
      </w:r>
      <w:r>
        <w:rPr>
          <w:rFonts w:hint="eastAsia" w:ascii="仿宋" w:hAnsi="仿宋" w:eastAsia="仿宋" w:cs="仿宋"/>
          <w:u w:val="single"/>
        </w:rPr>
        <w:t xml:space="preserve"> </w:t>
      </w:r>
      <w:r>
        <w:rPr>
          <w:rFonts w:hint="eastAsia" w:ascii="仿宋" w:hAnsi="仿宋" w:eastAsia="仿宋" w:cs="仿宋"/>
        </w:rPr>
        <w:t>（项目名称）</w:t>
      </w:r>
      <w:r>
        <w:rPr>
          <w:rFonts w:hint="eastAsia" w:ascii="仿宋" w:hAnsi="仿宋" w:eastAsia="仿宋" w:cs="仿宋"/>
          <w:lang w:val="zh-TW" w:eastAsia="zh-CN"/>
        </w:rPr>
        <w:t>单一来源采购文件</w:t>
      </w:r>
      <w:r>
        <w:rPr>
          <w:rFonts w:hint="eastAsia" w:ascii="仿宋" w:hAnsi="仿宋" w:eastAsia="仿宋" w:cs="仿宋"/>
          <w:lang w:val="zh-TW" w:eastAsia="zh-TW"/>
        </w:rPr>
        <w:t>，经详细研究，决定参加本次</w:t>
      </w:r>
      <w:r>
        <w:rPr>
          <w:rFonts w:hint="eastAsia" w:ascii="仿宋" w:hAnsi="仿宋" w:eastAsia="仿宋" w:cs="仿宋"/>
          <w:lang w:val="en-US" w:eastAsia="zh-CN"/>
        </w:rPr>
        <w:t>采购</w:t>
      </w:r>
      <w:r>
        <w:rPr>
          <w:rFonts w:hint="eastAsia" w:ascii="仿宋" w:hAnsi="仿宋" w:eastAsia="仿宋" w:cs="仿宋"/>
          <w:lang w:val="zh-TW" w:eastAsia="zh-TW"/>
        </w:rPr>
        <w:t>活动。为此，我方郑重声明以下几点，并愿负法律责任。</w:t>
      </w:r>
    </w:p>
    <w:p w14:paraId="4B587667">
      <w:pPr>
        <w:pStyle w:val="38"/>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TW" w:eastAsia="zh-TW"/>
        </w:rPr>
        <w:t>．按照</w:t>
      </w:r>
      <w:r>
        <w:rPr>
          <w:rFonts w:hint="eastAsia" w:ascii="仿宋" w:hAnsi="仿宋" w:eastAsia="仿宋" w:cs="仿宋"/>
          <w:color w:val="auto"/>
          <w:sz w:val="24"/>
          <w:szCs w:val="24"/>
          <w:lang w:val="zh-TW" w:eastAsia="zh-CN"/>
        </w:rPr>
        <w:t>单一来源采购文件</w:t>
      </w:r>
      <w:r>
        <w:rPr>
          <w:rFonts w:hint="eastAsia" w:ascii="仿宋" w:hAnsi="仿宋" w:eastAsia="仿宋" w:cs="仿宋"/>
          <w:color w:val="auto"/>
          <w:sz w:val="24"/>
          <w:szCs w:val="24"/>
          <w:lang w:val="zh-TW" w:eastAsia="zh-TW"/>
        </w:rPr>
        <w:t>中的一切要求，提供完全满足采购需求的合格服务和全面技术、售后服务保障。</w:t>
      </w:r>
    </w:p>
    <w:p w14:paraId="3F13C978">
      <w:pPr>
        <w:pStyle w:val="38"/>
        <w:spacing w:line="360" w:lineRule="auto"/>
        <w:ind w:firstLine="480"/>
        <w:rPr>
          <w:rFonts w:hint="eastAsia" w:ascii="仿宋" w:hAnsi="仿宋" w:eastAsia="仿宋" w:cs="仿宋"/>
          <w:color w:val="auto"/>
          <w:sz w:val="24"/>
          <w:szCs w:val="24"/>
          <w:lang w:val="zh-TW" w:eastAsia="zh-TW"/>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TW" w:eastAsia="zh-TW"/>
        </w:rPr>
        <w:t>．如若成交，将根据</w:t>
      </w:r>
      <w:r>
        <w:rPr>
          <w:rFonts w:hint="eastAsia" w:ascii="仿宋" w:hAnsi="仿宋" w:eastAsia="仿宋" w:cs="仿宋"/>
          <w:color w:val="auto"/>
          <w:sz w:val="24"/>
          <w:szCs w:val="24"/>
          <w:lang w:val="zh-TW" w:eastAsia="zh-CN"/>
        </w:rPr>
        <w:t>单一来源采购文件</w:t>
      </w:r>
      <w:r>
        <w:rPr>
          <w:rFonts w:hint="eastAsia" w:ascii="仿宋" w:hAnsi="仿宋" w:eastAsia="仿宋" w:cs="仿宋"/>
          <w:color w:val="auto"/>
          <w:sz w:val="24"/>
          <w:szCs w:val="24"/>
          <w:lang w:val="zh-TW" w:eastAsia="zh-TW"/>
        </w:rPr>
        <w:t>的要求、</w:t>
      </w:r>
      <w:r>
        <w:rPr>
          <w:rFonts w:hint="eastAsia" w:ascii="仿宋" w:hAnsi="仿宋" w:eastAsia="仿宋" w:cs="仿宋"/>
          <w:color w:val="auto"/>
          <w:sz w:val="24"/>
          <w:szCs w:val="24"/>
          <w:lang w:val="zh-TW" w:eastAsia="zh-CN"/>
        </w:rPr>
        <w:t>单一来源响应文件</w:t>
      </w:r>
      <w:r>
        <w:rPr>
          <w:rFonts w:hint="eastAsia" w:ascii="仿宋" w:hAnsi="仿宋" w:eastAsia="仿宋" w:cs="仿宋"/>
          <w:color w:val="auto"/>
          <w:sz w:val="24"/>
          <w:szCs w:val="24"/>
          <w:lang w:val="zh-TW" w:eastAsia="zh-TW"/>
        </w:rPr>
        <w:t>及承诺条件，全面签约并履行合同规定的责任和义务。</w:t>
      </w:r>
    </w:p>
    <w:p w14:paraId="6DD47F1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sz w:val="24"/>
          <w:szCs w:val="24"/>
        </w:rPr>
        <w:t>按</w:t>
      </w:r>
      <w:r>
        <w:rPr>
          <w:rFonts w:hint="eastAsia" w:ascii="仿宋" w:hAnsi="仿宋" w:eastAsia="仿宋" w:cs="仿宋"/>
          <w:sz w:val="24"/>
          <w:szCs w:val="24"/>
          <w:lang w:eastAsia="zh-CN"/>
        </w:rPr>
        <w:t>单一来源采购文件</w:t>
      </w:r>
      <w:r>
        <w:rPr>
          <w:rFonts w:hint="eastAsia" w:ascii="仿宋" w:hAnsi="仿宋" w:eastAsia="仿宋" w:cs="仿宋"/>
          <w:sz w:val="24"/>
          <w:szCs w:val="24"/>
        </w:rPr>
        <w:t>的要求，完成本项目工程至验收合格的</w:t>
      </w:r>
      <w:r>
        <w:rPr>
          <w:rFonts w:hint="eastAsia" w:ascii="仿宋" w:hAnsi="仿宋" w:eastAsia="仿宋" w:cs="仿宋"/>
          <w:sz w:val="24"/>
          <w:szCs w:val="24"/>
          <w:lang w:eastAsia="zh-CN"/>
        </w:rPr>
        <w:t>投标报价</w:t>
      </w:r>
      <w:r>
        <w:rPr>
          <w:rFonts w:hint="eastAsia" w:ascii="仿宋" w:hAnsi="仿宋" w:eastAsia="仿宋" w:cs="仿宋"/>
          <w:sz w:val="24"/>
          <w:szCs w:val="24"/>
        </w:rPr>
        <w:t>为：</w:t>
      </w:r>
    </w:p>
    <w:p w14:paraId="137711AC">
      <w:pPr>
        <w:tabs>
          <w:tab w:val="left" w:pos="0"/>
        </w:tabs>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48C1B868">
      <w:pPr>
        <w:pStyle w:val="38"/>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TW" w:eastAsia="zh-TW"/>
        </w:rPr>
        <w:t>．</w:t>
      </w:r>
      <w:r>
        <w:rPr>
          <w:rFonts w:hint="eastAsia" w:ascii="仿宋" w:hAnsi="仿宋" w:eastAsia="仿宋" w:cs="仿宋"/>
          <w:sz w:val="24"/>
          <w:lang w:val="zh-CN"/>
        </w:rPr>
        <w:t>我方提交的</w:t>
      </w:r>
      <w:r>
        <w:rPr>
          <w:rFonts w:hint="eastAsia" w:ascii="仿宋" w:hAnsi="仿宋" w:eastAsia="仿宋" w:cs="仿宋"/>
          <w:sz w:val="24"/>
          <w:lang w:val="en-US" w:eastAsia="zh-CN"/>
        </w:rPr>
        <w:t>电子</w:t>
      </w:r>
      <w:r>
        <w:rPr>
          <w:rFonts w:hint="eastAsia" w:ascii="仿宋" w:hAnsi="仿宋" w:eastAsia="仿宋" w:cs="仿宋"/>
          <w:sz w:val="24"/>
          <w:lang w:val="zh-CN"/>
        </w:rPr>
        <w:t>响应文件一份</w:t>
      </w:r>
      <w:r>
        <w:rPr>
          <w:rFonts w:hint="eastAsia" w:ascii="仿宋" w:hAnsi="仿宋" w:eastAsia="仿宋" w:cs="仿宋"/>
          <w:color w:val="auto"/>
          <w:sz w:val="24"/>
          <w:szCs w:val="24"/>
          <w:lang w:val="zh-TW" w:eastAsia="zh-TW"/>
        </w:rPr>
        <w:t>。</w:t>
      </w:r>
    </w:p>
    <w:p w14:paraId="3EEE9D20">
      <w:pPr>
        <w:pStyle w:val="38"/>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TW" w:eastAsia="zh-TW"/>
        </w:rPr>
        <w:t>．我方按</w:t>
      </w:r>
      <w:r>
        <w:rPr>
          <w:rFonts w:hint="eastAsia" w:ascii="仿宋" w:hAnsi="仿宋" w:eastAsia="仿宋" w:cs="仿宋"/>
          <w:color w:val="auto"/>
          <w:sz w:val="24"/>
          <w:szCs w:val="24"/>
          <w:lang w:val="zh-TW" w:eastAsia="zh-CN"/>
        </w:rPr>
        <w:t>单一来源采购文件</w:t>
      </w:r>
      <w:r>
        <w:rPr>
          <w:rFonts w:hint="eastAsia" w:ascii="仿宋" w:hAnsi="仿宋" w:eastAsia="仿宋" w:cs="仿宋"/>
          <w:color w:val="auto"/>
          <w:sz w:val="24"/>
          <w:szCs w:val="24"/>
          <w:lang w:val="zh-TW" w:eastAsia="zh-TW"/>
        </w:rPr>
        <w:t>要求交纳</w:t>
      </w:r>
      <w:r>
        <w:rPr>
          <w:rFonts w:hint="eastAsia" w:ascii="仿宋" w:hAnsi="仿宋" w:eastAsia="仿宋" w:cs="仿宋"/>
          <w:color w:val="auto"/>
          <w:sz w:val="24"/>
          <w:szCs w:val="24"/>
          <w:lang w:val="zh-TW" w:eastAsia="zh-CN"/>
        </w:rPr>
        <w:t>投标保证金</w:t>
      </w:r>
      <w:r>
        <w:rPr>
          <w:rFonts w:hint="eastAsia" w:ascii="仿宋" w:hAnsi="仿宋" w:eastAsia="仿宋" w:cs="仿宋"/>
          <w:color w:val="auto"/>
          <w:sz w:val="24"/>
          <w:szCs w:val="24"/>
          <w:lang w:val="zh-TW" w:eastAsia="zh-TW"/>
        </w:rPr>
        <w:t>为人民币：</w:t>
      </w:r>
      <w:r>
        <w:rPr>
          <w:rFonts w:hint="eastAsia" w:ascii="仿宋" w:hAnsi="仿宋" w:eastAsia="仿宋" w:cs="仿宋"/>
          <w:color w:val="auto"/>
          <w:sz w:val="24"/>
          <w:szCs w:val="24"/>
          <w:u w:val="single"/>
          <w:lang w:val="zh-TW" w:eastAsia="zh-TW"/>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TW" w:eastAsia="zh-TW"/>
        </w:rPr>
        <w:t xml:space="preserve">   </w:t>
      </w:r>
      <w:r>
        <w:rPr>
          <w:rFonts w:hint="eastAsia" w:ascii="仿宋" w:hAnsi="仿宋" w:eastAsia="仿宋" w:cs="仿宋"/>
          <w:color w:val="auto"/>
          <w:sz w:val="24"/>
          <w:szCs w:val="24"/>
          <w:lang w:val="zh-TW" w:eastAsia="zh-TW"/>
        </w:rPr>
        <w:t>元。</w:t>
      </w:r>
    </w:p>
    <w:p w14:paraId="257CD897">
      <w:pPr>
        <w:pStyle w:val="38"/>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TW" w:eastAsia="zh-TW"/>
        </w:rPr>
        <w:t>．我方已详细阅读和核实</w:t>
      </w:r>
      <w:r>
        <w:rPr>
          <w:rFonts w:hint="eastAsia" w:ascii="仿宋" w:hAnsi="仿宋" w:eastAsia="仿宋" w:cs="仿宋"/>
          <w:color w:val="auto"/>
          <w:sz w:val="24"/>
          <w:szCs w:val="24"/>
          <w:lang w:val="zh-TW" w:eastAsia="zh-CN"/>
        </w:rPr>
        <w:t>单一来源采购文件</w:t>
      </w:r>
      <w:r>
        <w:rPr>
          <w:rFonts w:hint="eastAsia" w:ascii="仿宋" w:hAnsi="仿宋" w:eastAsia="仿宋" w:cs="仿宋"/>
          <w:color w:val="auto"/>
          <w:sz w:val="24"/>
          <w:szCs w:val="24"/>
          <w:lang w:val="zh-TW" w:eastAsia="zh-TW"/>
        </w:rPr>
        <w:t>全部内容，完全理解并同意放弃提出含糊不清和误解问题的权力。</w:t>
      </w:r>
    </w:p>
    <w:p w14:paraId="30D0879B">
      <w:pPr>
        <w:pStyle w:val="38"/>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TW" w:eastAsia="zh-TW"/>
        </w:rPr>
        <w:t>．同意提供贵方要求的与本次</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lang w:val="zh-TW" w:eastAsia="zh-TW"/>
        </w:rPr>
        <w:t>有关的任何证明资料。</w:t>
      </w:r>
    </w:p>
    <w:p w14:paraId="60C25CB6">
      <w:pPr>
        <w:pStyle w:val="38"/>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val="zh-TW" w:eastAsia="zh-TW"/>
        </w:rPr>
        <w:t>我方的</w:t>
      </w:r>
      <w:r>
        <w:rPr>
          <w:rFonts w:hint="eastAsia" w:ascii="仿宋" w:hAnsi="仿宋" w:eastAsia="仿宋" w:cs="仿宋"/>
          <w:color w:val="auto"/>
          <w:sz w:val="24"/>
          <w:szCs w:val="24"/>
          <w:lang w:val="zh-TW" w:eastAsia="zh-CN"/>
        </w:rPr>
        <w:t>单一来源响应文件</w:t>
      </w:r>
      <w:r>
        <w:rPr>
          <w:rFonts w:hint="eastAsia" w:ascii="仿宋" w:hAnsi="仿宋" w:eastAsia="仿宋" w:cs="仿宋"/>
          <w:color w:val="auto"/>
          <w:sz w:val="24"/>
          <w:szCs w:val="24"/>
          <w:lang w:val="zh-TW" w:eastAsia="zh-TW"/>
        </w:rPr>
        <w:t>在</w:t>
      </w:r>
      <w:r>
        <w:rPr>
          <w:rFonts w:hint="eastAsia" w:ascii="仿宋" w:hAnsi="仿宋" w:eastAsia="仿宋" w:cs="仿宋"/>
          <w:color w:val="auto"/>
          <w:sz w:val="24"/>
          <w:szCs w:val="24"/>
          <w:lang w:val="en-US" w:eastAsia="zh-CN"/>
        </w:rPr>
        <w:t>开标</w:t>
      </w:r>
      <w:r>
        <w:rPr>
          <w:rFonts w:hint="eastAsia" w:ascii="仿宋" w:hAnsi="仿宋" w:eastAsia="仿宋" w:cs="仿宋"/>
          <w:color w:val="auto"/>
          <w:sz w:val="24"/>
          <w:szCs w:val="24"/>
          <w:lang w:val="zh-TW" w:eastAsia="zh-TW"/>
        </w:rPr>
        <w:t>大会之日起计算有效期为</w:t>
      </w:r>
      <w:r>
        <w:rPr>
          <w:rFonts w:hint="eastAsia" w:ascii="仿宋" w:hAnsi="仿宋" w:eastAsia="仿宋" w:cs="仿宋"/>
          <w:color w:val="auto"/>
          <w:sz w:val="24"/>
          <w:szCs w:val="24"/>
          <w:u w:val="single"/>
          <w:lang w:val="zh-TW" w:eastAsia="zh-TW"/>
        </w:rPr>
        <w:t xml:space="preserve">   </w:t>
      </w:r>
      <w:r>
        <w:rPr>
          <w:rFonts w:hint="eastAsia" w:ascii="仿宋" w:hAnsi="仿宋" w:eastAsia="仿宋" w:cs="仿宋"/>
          <w:color w:val="auto"/>
          <w:sz w:val="24"/>
          <w:szCs w:val="24"/>
          <w:lang w:val="zh-TW" w:eastAsia="zh-TW"/>
        </w:rPr>
        <w:t>天。</w:t>
      </w:r>
    </w:p>
    <w:p w14:paraId="530B7968">
      <w:pPr>
        <w:pStyle w:val="38"/>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val="zh-TW" w:eastAsia="zh-TW"/>
        </w:rPr>
        <w:t>．所有关于本次</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lang w:val="zh-TW" w:eastAsia="zh-TW"/>
        </w:rPr>
        <w:t>的函电，请按下列地址、方式联系：</w:t>
      </w:r>
    </w:p>
    <w:p w14:paraId="308DD516">
      <w:pPr>
        <w:adjustRightInd w:val="0"/>
        <w:snapToGrid w:val="0"/>
        <w:spacing w:line="360" w:lineRule="auto"/>
        <w:ind w:firstLine="480" w:firstLineChars="200"/>
        <w:rPr>
          <w:rFonts w:hint="eastAsia" w:ascii="仿宋" w:hAnsi="仿宋" w:eastAsia="仿宋" w:cs="仿宋"/>
          <w:color w:val="auto"/>
          <w:spacing w:val="0"/>
          <w:w w:val="100"/>
          <w:position w:val="0"/>
          <w:sz w:val="24"/>
          <w:szCs w:val="24"/>
        </w:rPr>
      </w:pPr>
    </w:p>
    <w:p w14:paraId="6B11C6C2">
      <w:pPr>
        <w:adjustRightInd w:val="0"/>
        <w:snapToGri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供应商名称</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(公章)</w:t>
      </w:r>
    </w:p>
    <w:p w14:paraId="623FE8A4">
      <w:pPr>
        <w:adjustRightInd w:val="0"/>
        <w:snapToGrid w:val="0"/>
        <w:spacing w:line="360" w:lineRule="auto"/>
        <w:ind w:firstLine="460" w:firstLineChars="192"/>
        <w:rPr>
          <w:rFonts w:hint="eastAsia" w:ascii="仿宋" w:hAnsi="仿宋" w:eastAsia="仿宋" w:cs="仿宋"/>
          <w:color w:val="auto"/>
          <w:spacing w:val="0"/>
          <w:w w:val="100"/>
          <w:position w:val="0"/>
          <w:sz w:val="24"/>
          <w:szCs w:val="24"/>
          <w:u w:val="single"/>
          <w:lang w:val="en-US" w:eastAsia="zh-CN"/>
        </w:rPr>
      </w:pPr>
      <w:r>
        <w:rPr>
          <w:rFonts w:hint="eastAsia" w:ascii="仿宋" w:hAnsi="仿宋" w:eastAsia="仿宋" w:cs="仿宋"/>
          <w:color w:val="auto"/>
          <w:spacing w:val="0"/>
          <w:w w:val="100"/>
          <w:position w:val="0"/>
          <w:sz w:val="24"/>
          <w:szCs w:val="24"/>
          <w:lang w:eastAsia="zh-CN"/>
        </w:rPr>
        <w:t>地址：</w:t>
      </w:r>
      <w:r>
        <w:rPr>
          <w:rFonts w:hint="eastAsia" w:ascii="仿宋" w:hAnsi="仿宋" w:eastAsia="仿宋" w:cs="仿宋"/>
          <w:color w:val="auto"/>
          <w:spacing w:val="0"/>
          <w:w w:val="100"/>
          <w:position w:val="0"/>
          <w:sz w:val="24"/>
          <w:szCs w:val="24"/>
          <w:u w:val="single"/>
          <w:lang w:val="en-US" w:eastAsia="zh-CN"/>
        </w:rPr>
        <w:t xml:space="preserve">                               </w:t>
      </w:r>
    </w:p>
    <w:p w14:paraId="737DDBF3">
      <w:pPr>
        <w:adjustRightInd w:val="0"/>
        <w:snapToGrid w:val="0"/>
        <w:spacing w:line="360" w:lineRule="auto"/>
        <w:ind w:firstLine="460" w:firstLineChars="192"/>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法定代表人</w:t>
      </w:r>
    </w:p>
    <w:p w14:paraId="26E8FAD5">
      <w:pPr>
        <w:adjustRightInd w:val="0"/>
        <w:snapToGrid w:val="0"/>
        <w:spacing w:line="360" w:lineRule="auto"/>
        <w:ind w:firstLine="460" w:firstLineChars="192"/>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或被授权人：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（签字或盖章）</w:t>
      </w:r>
    </w:p>
    <w:p w14:paraId="07695F19">
      <w:pPr>
        <w:adjustRightInd w:val="0"/>
        <w:snapToGrid w:val="0"/>
        <w:spacing w:line="360" w:lineRule="auto"/>
        <w:ind w:firstLine="460" w:firstLineChars="192"/>
        <w:rPr>
          <w:rFonts w:hint="eastAsia" w:ascii="仿宋" w:hAnsi="仿宋" w:eastAsia="仿宋" w:cs="仿宋"/>
          <w:color w:val="auto"/>
          <w:spacing w:val="0"/>
          <w:w w:val="100"/>
          <w:position w:val="0"/>
          <w:sz w:val="24"/>
          <w:szCs w:val="24"/>
          <w:u w:val="single"/>
          <w:lang w:val="en-US" w:eastAsia="zh-CN"/>
        </w:rPr>
      </w:pPr>
      <w:r>
        <w:rPr>
          <w:rFonts w:hint="eastAsia" w:ascii="仿宋" w:hAnsi="仿宋" w:eastAsia="仿宋" w:cs="仿宋"/>
          <w:color w:val="auto"/>
          <w:spacing w:val="0"/>
          <w:w w:val="100"/>
          <w:position w:val="0"/>
          <w:sz w:val="24"/>
          <w:szCs w:val="24"/>
        </w:rPr>
        <w:t>电</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话：</w:t>
      </w:r>
      <w:r>
        <w:rPr>
          <w:rFonts w:hint="eastAsia" w:ascii="仿宋" w:hAnsi="仿宋" w:eastAsia="仿宋" w:cs="仿宋"/>
          <w:color w:val="auto"/>
          <w:spacing w:val="0"/>
          <w:w w:val="100"/>
          <w:position w:val="0"/>
          <w:sz w:val="24"/>
          <w:szCs w:val="24"/>
          <w:u w:val="single"/>
          <w:lang w:val="en-US" w:eastAsia="zh-CN"/>
        </w:rPr>
        <w:t xml:space="preserve">                    </w:t>
      </w:r>
    </w:p>
    <w:p w14:paraId="2DF657E7">
      <w:pPr>
        <w:adjustRightInd w:val="0"/>
        <w:snapToGrid w:val="0"/>
        <w:spacing w:line="360" w:lineRule="auto"/>
        <w:ind w:firstLine="3360" w:firstLineChars="14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年  月  日</w:t>
      </w:r>
    </w:p>
    <w:p w14:paraId="52BC2010">
      <w:pPr>
        <w:spacing w:line="360" w:lineRule="auto"/>
        <w:jc w:val="center"/>
        <w:rPr>
          <w:rFonts w:hint="eastAsia" w:ascii="仿宋" w:hAnsi="仿宋" w:eastAsia="仿宋" w:cs="仿宋"/>
          <w:b/>
          <w:bCs/>
          <w:color w:val="auto"/>
          <w:spacing w:val="0"/>
          <w:w w:val="100"/>
          <w:position w:val="0"/>
          <w:sz w:val="36"/>
          <w:szCs w:val="36"/>
        </w:rPr>
        <w:sectPr>
          <w:headerReference r:id="rId9" w:type="default"/>
          <w:footerReference r:id="rId10" w:type="default"/>
          <w:pgSz w:w="11906" w:h="16838"/>
          <w:pgMar w:top="1440" w:right="1146" w:bottom="1440" w:left="1800" w:header="567" w:footer="850" w:gutter="0"/>
          <w:pgBorders>
            <w:top w:val="none" w:sz="0" w:space="0"/>
            <w:left w:val="none" w:sz="0" w:space="0"/>
            <w:bottom w:val="none" w:sz="0" w:space="0"/>
            <w:right w:val="none" w:sz="0" w:space="0"/>
          </w:pgBorders>
          <w:pgNumType w:fmt="decimal"/>
          <w:cols w:space="720" w:num="1"/>
          <w:docGrid w:type="lines" w:linePitch="312" w:charSpace="0"/>
        </w:sectPr>
      </w:pPr>
    </w:p>
    <w:p w14:paraId="45091B1F">
      <w:pPr>
        <w:pStyle w:val="3"/>
        <w:spacing w:afterAutospacing="0"/>
        <w:jc w:val="center"/>
        <w:rPr>
          <w:rFonts w:hint="eastAsia" w:ascii="仿宋" w:hAnsi="仿宋" w:eastAsia="仿宋" w:cs="仿宋"/>
          <w:b/>
          <w:color w:val="auto"/>
          <w:spacing w:val="0"/>
          <w:w w:val="100"/>
          <w:kern w:val="2"/>
          <w:position w:val="0"/>
          <w:sz w:val="36"/>
          <w:szCs w:val="36"/>
          <w:lang w:val="en-US" w:eastAsia="zh-CN" w:bidi="ar-SA"/>
        </w:rPr>
      </w:pPr>
      <w:r>
        <w:rPr>
          <w:rFonts w:hint="eastAsia" w:ascii="仿宋" w:hAnsi="仿宋" w:eastAsia="仿宋" w:cs="仿宋"/>
          <w:b/>
          <w:color w:val="auto"/>
          <w:spacing w:val="0"/>
          <w:w w:val="100"/>
          <w:kern w:val="2"/>
          <w:position w:val="0"/>
          <w:sz w:val="36"/>
          <w:szCs w:val="36"/>
          <w:lang w:val="en-US" w:eastAsia="zh-CN" w:bidi="ar-SA"/>
        </w:rPr>
        <w:t>二、</w:t>
      </w:r>
      <w:r>
        <w:rPr>
          <w:rFonts w:hint="eastAsia" w:ascii="仿宋" w:hAnsi="仿宋" w:eastAsia="仿宋" w:cs="仿宋"/>
          <w:b/>
          <w:color w:val="auto"/>
          <w:spacing w:val="0"/>
          <w:w w:val="100"/>
          <w:kern w:val="2"/>
          <w:position w:val="0"/>
          <w:sz w:val="36"/>
          <w:szCs w:val="36"/>
          <w:lang w:val="zh-TW" w:eastAsia="zh-TW" w:bidi="ar-SA"/>
        </w:rPr>
        <w:t>法定代表人证明书与法定代表人授权书</w:t>
      </w:r>
    </w:p>
    <w:p w14:paraId="4D646EC6">
      <w:pPr>
        <w:pStyle w:val="38"/>
        <w:tabs>
          <w:tab w:val="left" w:pos="210"/>
        </w:tabs>
        <w:spacing w:before="159" w:beforeLines="50" w:beforeAutospacing="0" w:line="320" w:lineRule="exact"/>
        <w:jc w:val="center"/>
        <w:rPr>
          <w:rFonts w:hint="eastAsia" w:ascii="仿宋" w:hAnsi="仿宋" w:eastAsia="仿宋" w:cs="仿宋"/>
          <w:b/>
          <w:bCs/>
          <w:color w:val="auto"/>
          <w:spacing w:val="0"/>
          <w:w w:val="100"/>
          <w:kern w:val="0"/>
          <w:position w:val="0"/>
          <w:sz w:val="32"/>
          <w:szCs w:val="32"/>
          <w:lang w:val="zh-TW" w:eastAsia="zh-TW"/>
        </w:rPr>
      </w:pPr>
      <w:r>
        <w:rPr>
          <w:rFonts w:hint="eastAsia" w:ascii="仿宋" w:hAnsi="仿宋" w:eastAsia="仿宋" w:cs="仿宋"/>
          <w:b/>
          <w:bCs/>
          <w:color w:val="auto"/>
          <w:spacing w:val="0"/>
          <w:w w:val="100"/>
          <w:kern w:val="0"/>
          <w:position w:val="0"/>
          <w:sz w:val="32"/>
          <w:szCs w:val="32"/>
          <w:lang w:val="zh-TW" w:eastAsia="zh-TW"/>
        </w:rPr>
        <w:t>法定代表人证明书</w:t>
      </w:r>
    </w:p>
    <w:p w14:paraId="1C83B540">
      <w:pPr>
        <w:pStyle w:val="38"/>
        <w:tabs>
          <w:tab w:val="left" w:pos="210"/>
        </w:tabs>
        <w:spacing w:line="320" w:lineRule="exact"/>
        <w:jc w:val="center"/>
        <w:rPr>
          <w:rFonts w:hint="eastAsia" w:ascii="仿宋" w:hAnsi="仿宋" w:eastAsia="仿宋" w:cs="仿宋"/>
          <w:b/>
          <w:bCs/>
          <w:color w:val="auto"/>
          <w:spacing w:val="0"/>
          <w:w w:val="100"/>
          <w:kern w:val="0"/>
          <w:position w:val="0"/>
          <w:sz w:val="32"/>
          <w:szCs w:val="32"/>
        </w:rPr>
      </w:pPr>
    </w:p>
    <w:tbl>
      <w:tblPr>
        <w:tblStyle w:val="35"/>
        <w:tblW w:w="898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92"/>
        <w:gridCol w:w="1941"/>
        <w:gridCol w:w="2072"/>
        <w:gridCol w:w="160"/>
        <w:gridCol w:w="1993"/>
        <w:gridCol w:w="2022"/>
      </w:tblGrid>
      <w:tr w14:paraId="6C581B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2" w:hRule="atLeast"/>
          <w:jc w:val="center"/>
        </w:trPr>
        <w:tc>
          <w:tcPr>
            <w:tcW w:w="8980"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5A4FE2B">
            <w:pPr>
              <w:pStyle w:val="38"/>
              <w:tabs>
                <w:tab w:val="left" w:pos="210"/>
              </w:tabs>
              <w:spacing w:line="320" w:lineRule="exact"/>
              <w:rPr>
                <w:rFonts w:hint="eastAsia" w:ascii="仿宋" w:hAnsi="仿宋" w:eastAsia="仿宋" w:cs="仿宋"/>
                <w:color w:val="auto"/>
                <w:spacing w:val="0"/>
                <w:w w:val="100"/>
                <w:position w:val="0"/>
                <w:lang w:eastAsia="zh-CN"/>
              </w:rPr>
            </w:pPr>
            <w:r>
              <w:rPr>
                <w:rFonts w:hint="eastAsia" w:ascii="仿宋" w:hAnsi="仿宋" w:eastAsia="仿宋" w:cs="仿宋"/>
                <w:color w:val="auto"/>
                <w:spacing w:val="0"/>
                <w:w w:val="100"/>
                <w:kern w:val="0"/>
                <w:position w:val="0"/>
                <w:sz w:val="24"/>
                <w:szCs w:val="24"/>
                <w:lang w:val="zh-TW" w:eastAsia="zh-TW"/>
              </w:rPr>
              <w:t>致：</w:t>
            </w:r>
            <w:r>
              <w:rPr>
                <w:rFonts w:hint="eastAsia" w:ascii="仿宋" w:hAnsi="仿宋" w:eastAsia="仿宋" w:cs="仿宋"/>
                <w:color w:val="auto"/>
                <w:spacing w:val="0"/>
                <w:w w:val="100"/>
                <w:kern w:val="0"/>
                <w:position w:val="0"/>
                <w:sz w:val="24"/>
                <w:szCs w:val="24"/>
                <w:lang w:val="zh-TW" w:eastAsia="zh-CN"/>
              </w:rPr>
              <w:t>致君项目管理有限公司</w:t>
            </w:r>
          </w:p>
        </w:tc>
      </w:tr>
      <w:tr w14:paraId="333D04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1"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E6E967">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lang w:val="zh-TW" w:eastAsia="zh-TW"/>
              </w:rPr>
              <w:t>企</w:t>
            </w:r>
          </w:p>
          <w:p w14:paraId="678DFE80">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p>
          <w:p w14:paraId="7F8C226E">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lang w:val="zh-TW" w:eastAsia="zh-TW"/>
              </w:rPr>
              <w:t>业</w:t>
            </w:r>
          </w:p>
          <w:p w14:paraId="378D4B6B">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p>
          <w:p w14:paraId="4FB8C9A8">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lang w:val="zh-TW" w:eastAsia="zh-TW"/>
              </w:rPr>
              <w:t>法</w:t>
            </w:r>
          </w:p>
          <w:p w14:paraId="3DED166E">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p>
          <w:p w14:paraId="1C9CBCD2">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人</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2BCF17">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企业名称</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41E9789">
            <w:pPr>
              <w:rPr>
                <w:rFonts w:hint="eastAsia" w:ascii="仿宋" w:hAnsi="仿宋" w:eastAsia="仿宋" w:cs="仿宋"/>
                <w:color w:val="auto"/>
                <w:spacing w:val="0"/>
                <w:w w:val="100"/>
                <w:position w:val="0"/>
              </w:rPr>
            </w:pPr>
          </w:p>
        </w:tc>
      </w:tr>
      <w:tr w14:paraId="6D193A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A08C5F">
            <w:pPr>
              <w:rPr>
                <w:rFonts w:hint="eastAsia" w:ascii="仿宋" w:hAnsi="仿宋" w:eastAsia="仿宋" w:cs="仿宋"/>
                <w:color w:val="auto"/>
                <w:spacing w:val="0"/>
                <w:w w:val="100"/>
                <w:position w:val="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7964DEB">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法定地址</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2F139B3">
            <w:pPr>
              <w:rPr>
                <w:rFonts w:hint="eastAsia" w:ascii="仿宋" w:hAnsi="仿宋" w:eastAsia="仿宋" w:cs="仿宋"/>
                <w:color w:val="auto"/>
                <w:spacing w:val="0"/>
                <w:w w:val="100"/>
                <w:position w:val="0"/>
              </w:rPr>
            </w:pPr>
          </w:p>
        </w:tc>
      </w:tr>
      <w:tr w14:paraId="4CC5AF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741D06">
            <w:pPr>
              <w:rPr>
                <w:rFonts w:hint="eastAsia" w:ascii="仿宋" w:hAnsi="仿宋" w:eastAsia="仿宋" w:cs="仿宋"/>
                <w:color w:val="auto"/>
                <w:spacing w:val="0"/>
                <w:w w:val="100"/>
                <w:position w:val="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F2469FC">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邮政编码</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C1B9DF8">
            <w:pPr>
              <w:rPr>
                <w:rFonts w:hint="eastAsia" w:ascii="仿宋" w:hAnsi="仿宋" w:eastAsia="仿宋" w:cs="仿宋"/>
                <w:color w:val="auto"/>
                <w:spacing w:val="0"/>
                <w:w w:val="100"/>
                <w:position w:val="0"/>
              </w:rPr>
            </w:pPr>
          </w:p>
        </w:tc>
      </w:tr>
      <w:tr w14:paraId="1A310F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B724A5">
            <w:pPr>
              <w:rPr>
                <w:rFonts w:hint="eastAsia" w:ascii="仿宋" w:hAnsi="仿宋" w:eastAsia="仿宋" w:cs="仿宋"/>
                <w:color w:val="auto"/>
                <w:spacing w:val="0"/>
                <w:w w:val="100"/>
                <w:position w:val="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7BBEE9E">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工商登记机关</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EEA2C27">
            <w:pPr>
              <w:rPr>
                <w:rFonts w:hint="eastAsia" w:ascii="仿宋" w:hAnsi="仿宋" w:eastAsia="仿宋" w:cs="仿宋"/>
                <w:color w:val="auto"/>
                <w:spacing w:val="0"/>
                <w:w w:val="100"/>
                <w:position w:val="0"/>
              </w:rPr>
            </w:pPr>
          </w:p>
        </w:tc>
      </w:tr>
      <w:tr w14:paraId="086A27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4859FF">
            <w:pPr>
              <w:rPr>
                <w:rFonts w:hint="eastAsia" w:ascii="仿宋" w:hAnsi="仿宋" w:eastAsia="仿宋" w:cs="仿宋"/>
                <w:color w:val="auto"/>
                <w:spacing w:val="0"/>
                <w:w w:val="100"/>
                <w:position w:val="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D39F0C3">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税务登记机关</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AA3261C">
            <w:pPr>
              <w:rPr>
                <w:rFonts w:hint="eastAsia" w:ascii="仿宋" w:hAnsi="仿宋" w:eastAsia="仿宋" w:cs="仿宋"/>
                <w:color w:val="auto"/>
                <w:spacing w:val="0"/>
                <w:w w:val="100"/>
                <w:position w:val="0"/>
              </w:rPr>
            </w:pPr>
          </w:p>
        </w:tc>
      </w:tr>
      <w:tr w14:paraId="30C93F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4DE3CE">
            <w:pPr>
              <w:rPr>
                <w:rFonts w:hint="eastAsia" w:ascii="仿宋" w:hAnsi="仿宋" w:eastAsia="仿宋" w:cs="仿宋"/>
                <w:color w:val="auto"/>
                <w:spacing w:val="0"/>
                <w:w w:val="100"/>
                <w:position w:val="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DA9F084">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机构代码证号</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603A804">
            <w:pPr>
              <w:rPr>
                <w:rFonts w:hint="eastAsia" w:ascii="仿宋" w:hAnsi="仿宋" w:eastAsia="仿宋" w:cs="仿宋"/>
                <w:color w:val="auto"/>
                <w:spacing w:val="0"/>
                <w:w w:val="100"/>
                <w:position w:val="0"/>
              </w:rPr>
            </w:pPr>
          </w:p>
        </w:tc>
      </w:tr>
      <w:tr w14:paraId="55090C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5B94B8">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法定代表人</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F0FAA97">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姓名</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328F18D">
            <w:pPr>
              <w:rPr>
                <w:rFonts w:hint="eastAsia" w:ascii="仿宋" w:hAnsi="仿宋" w:eastAsia="仿宋" w:cs="仿宋"/>
                <w:color w:val="auto"/>
                <w:spacing w:val="0"/>
                <w:w w:val="100"/>
                <w:position w:val="0"/>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CF888B">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性别</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607903A">
            <w:pPr>
              <w:rPr>
                <w:rFonts w:hint="eastAsia" w:ascii="仿宋" w:hAnsi="仿宋" w:eastAsia="仿宋" w:cs="仿宋"/>
                <w:color w:val="auto"/>
                <w:spacing w:val="0"/>
                <w:w w:val="100"/>
                <w:position w:val="0"/>
              </w:rPr>
            </w:pPr>
          </w:p>
        </w:tc>
      </w:tr>
      <w:tr w14:paraId="44099F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CBAB35">
            <w:pPr>
              <w:rPr>
                <w:rFonts w:hint="eastAsia" w:ascii="仿宋" w:hAnsi="仿宋" w:eastAsia="仿宋" w:cs="仿宋"/>
                <w:color w:val="auto"/>
                <w:spacing w:val="0"/>
                <w:w w:val="100"/>
                <w:position w:val="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95D4740">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职务</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32688CF">
            <w:pPr>
              <w:rPr>
                <w:rFonts w:hint="eastAsia" w:ascii="仿宋" w:hAnsi="仿宋" w:eastAsia="仿宋" w:cs="仿宋"/>
                <w:color w:val="auto"/>
                <w:spacing w:val="0"/>
                <w:w w:val="100"/>
                <w:position w:val="0"/>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E25C01">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联系电话</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9D9C08">
            <w:pPr>
              <w:rPr>
                <w:rFonts w:hint="eastAsia" w:ascii="仿宋" w:hAnsi="仿宋" w:eastAsia="仿宋" w:cs="仿宋"/>
                <w:color w:val="auto"/>
                <w:spacing w:val="0"/>
                <w:w w:val="100"/>
                <w:position w:val="0"/>
              </w:rPr>
            </w:pPr>
          </w:p>
        </w:tc>
      </w:tr>
      <w:tr w14:paraId="53FA12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1"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FE443C">
            <w:pPr>
              <w:rPr>
                <w:rFonts w:hint="eastAsia" w:ascii="仿宋" w:hAnsi="仿宋" w:eastAsia="仿宋" w:cs="仿宋"/>
                <w:color w:val="auto"/>
                <w:spacing w:val="0"/>
                <w:w w:val="100"/>
                <w:position w:val="0"/>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05EE8E6">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传真</w:t>
            </w:r>
          </w:p>
        </w:tc>
        <w:tc>
          <w:tcPr>
            <w:tcW w:w="624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A237D2E">
            <w:pPr>
              <w:rPr>
                <w:rFonts w:hint="eastAsia" w:ascii="仿宋" w:hAnsi="仿宋" w:eastAsia="仿宋" w:cs="仿宋"/>
                <w:color w:val="auto"/>
                <w:spacing w:val="0"/>
                <w:w w:val="100"/>
                <w:position w:val="0"/>
              </w:rPr>
            </w:pPr>
          </w:p>
        </w:tc>
      </w:tr>
      <w:tr w14:paraId="3E1D58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1"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21ADAB">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法定代表人身份证复印件</w:t>
            </w:r>
          </w:p>
        </w:tc>
        <w:tc>
          <w:tcPr>
            <w:tcW w:w="41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4DF9332">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（粘贴处）</w:t>
            </w: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3E461C4">
            <w:pPr>
              <w:pStyle w:val="38"/>
              <w:tabs>
                <w:tab w:val="left" w:pos="210"/>
              </w:tabs>
              <w:spacing w:line="320" w:lineRule="exact"/>
              <w:jc w:val="center"/>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法定代表人签字或盖章</w:t>
            </w:r>
          </w:p>
        </w:tc>
      </w:tr>
      <w:tr w14:paraId="1BC1D6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53"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BD625A">
            <w:pPr>
              <w:rPr>
                <w:rFonts w:hint="eastAsia" w:ascii="仿宋" w:hAnsi="仿宋" w:eastAsia="仿宋" w:cs="仿宋"/>
                <w:color w:val="auto"/>
                <w:spacing w:val="0"/>
                <w:w w:val="100"/>
                <w:position w:val="0"/>
              </w:rPr>
            </w:pPr>
          </w:p>
        </w:tc>
        <w:tc>
          <w:tcPr>
            <w:tcW w:w="41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7CE34D">
            <w:pPr>
              <w:rPr>
                <w:rFonts w:hint="eastAsia" w:ascii="仿宋" w:hAnsi="仿宋" w:eastAsia="仿宋" w:cs="仿宋"/>
                <w:color w:val="auto"/>
                <w:spacing w:val="0"/>
                <w:w w:val="100"/>
                <w:position w:val="0"/>
              </w:rPr>
            </w:pP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14:paraId="2CD63236">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lang w:val="zh-TW" w:eastAsia="zh-TW"/>
              </w:rPr>
              <w:t>（公章）</w:t>
            </w:r>
          </w:p>
          <w:p w14:paraId="229EDF44">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p>
          <w:p w14:paraId="7C303B62">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p>
          <w:p w14:paraId="03C9B799">
            <w:pPr>
              <w:pStyle w:val="38"/>
              <w:tabs>
                <w:tab w:val="left" w:pos="210"/>
              </w:tabs>
              <w:spacing w:line="320" w:lineRule="exact"/>
              <w:jc w:val="center"/>
              <w:rPr>
                <w:rFonts w:hint="eastAsia" w:ascii="仿宋" w:hAnsi="仿宋" w:eastAsia="仿宋" w:cs="仿宋"/>
                <w:color w:val="auto"/>
                <w:spacing w:val="0"/>
                <w:w w:val="100"/>
                <w:kern w:val="0"/>
                <w:position w:val="0"/>
                <w:sz w:val="24"/>
                <w:szCs w:val="24"/>
              </w:rPr>
            </w:pPr>
          </w:p>
          <w:p w14:paraId="2081DDB1">
            <w:pPr>
              <w:pStyle w:val="38"/>
              <w:tabs>
                <w:tab w:val="left" w:pos="210"/>
              </w:tabs>
              <w:spacing w:line="320" w:lineRule="exact"/>
              <w:jc w:val="right"/>
              <w:rPr>
                <w:rFonts w:hint="eastAsia" w:ascii="仿宋" w:hAnsi="仿宋" w:eastAsia="仿宋" w:cs="仿宋"/>
                <w:color w:val="auto"/>
                <w:spacing w:val="0"/>
                <w:w w:val="100"/>
                <w:position w:val="0"/>
              </w:rPr>
            </w:pPr>
            <w:r>
              <w:rPr>
                <w:rFonts w:hint="eastAsia" w:ascii="仿宋" w:hAnsi="仿宋" w:eastAsia="仿宋" w:cs="仿宋"/>
                <w:color w:val="auto"/>
                <w:spacing w:val="0"/>
                <w:w w:val="100"/>
                <w:kern w:val="0"/>
                <w:position w:val="0"/>
                <w:sz w:val="24"/>
                <w:szCs w:val="24"/>
                <w:lang w:val="zh-TW" w:eastAsia="zh-TW"/>
              </w:rPr>
              <w:t xml:space="preserve">年  月  日 </w:t>
            </w:r>
          </w:p>
        </w:tc>
      </w:tr>
    </w:tbl>
    <w:p w14:paraId="488ACEC5">
      <w:pPr>
        <w:pStyle w:val="38"/>
        <w:tabs>
          <w:tab w:val="left" w:pos="210"/>
        </w:tabs>
        <w:spacing w:before="159" w:beforeLines="50" w:beforeAutospacing="0" w:line="320" w:lineRule="exact"/>
        <w:jc w:val="center"/>
        <w:rPr>
          <w:rFonts w:hint="eastAsia" w:ascii="仿宋" w:hAnsi="仿宋" w:eastAsia="仿宋" w:cs="仿宋"/>
          <w:b/>
          <w:bCs/>
          <w:color w:val="auto"/>
          <w:spacing w:val="0"/>
          <w:w w:val="100"/>
          <w:kern w:val="0"/>
          <w:position w:val="0"/>
          <w:sz w:val="32"/>
          <w:szCs w:val="32"/>
          <w:lang w:val="zh-TW" w:eastAsia="zh-TW"/>
        </w:rPr>
        <w:sectPr>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AD6D974">
      <w:pPr>
        <w:pStyle w:val="38"/>
        <w:tabs>
          <w:tab w:val="left" w:pos="210"/>
        </w:tabs>
        <w:spacing w:before="159" w:beforeLines="50" w:beforeAutospacing="0" w:line="320" w:lineRule="exact"/>
        <w:jc w:val="center"/>
        <w:rPr>
          <w:rFonts w:hint="eastAsia" w:ascii="仿宋" w:hAnsi="仿宋" w:eastAsia="仿宋" w:cs="仿宋"/>
          <w:b/>
          <w:bCs/>
          <w:color w:val="auto"/>
          <w:spacing w:val="0"/>
          <w:w w:val="100"/>
          <w:kern w:val="0"/>
          <w:position w:val="0"/>
          <w:sz w:val="32"/>
          <w:szCs w:val="32"/>
          <w:lang w:val="zh-TW" w:eastAsia="zh-TW"/>
        </w:rPr>
      </w:pPr>
      <w:r>
        <w:rPr>
          <w:rFonts w:hint="eastAsia" w:ascii="仿宋" w:hAnsi="仿宋" w:eastAsia="仿宋" w:cs="仿宋"/>
          <w:b/>
          <w:bCs/>
          <w:color w:val="auto"/>
          <w:spacing w:val="0"/>
          <w:w w:val="100"/>
          <w:kern w:val="0"/>
          <w:position w:val="0"/>
          <w:sz w:val="32"/>
          <w:szCs w:val="32"/>
          <w:lang w:val="zh-TW" w:eastAsia="zh-TW"/>
        </w:rPr>
        <w:t>法定代表人授权书</w:t>
      </w:r>
    </w:p>
    <w:p w14:paraId="66470BAD">
      <w:pPr>
        <w:pStyle w:val="3"/>
        <w:spacing w:line="500" w:lineRule="exact"/>
        <w:rPr>
          <w:rFonts w:hint="eastAsia" w:ascii="仿宋" w:hAnsi="仿宋" w:eastAsia="仿宋" w:cs="仿宋"/>
          <w:b/>
          <w:bCs/>
          <w:color w:val="auto"/>
          <w:spacing w:val="0"/>
          <w:w w:val="100"/>
          <w:position w:val="0"/>
          <w:sz w:val="24"/>
          <w:szCs w:val="24"/>
          <w:lang w:val="zh-TW" w:eastAsia="zh-TW"/>
        </w:rPr>
      </w:pPr>
      <w:r>
        <w:rPr>
          <w:rFonts w:hint="eastAsia" w:ascii="仿宋" w:hAnsi="仿宋" w:eastAsia="仿宋" w:cs="仿宋"/>
          <w:color w:val="auto"/>
          <w:spacing w:val="0"/>
          <w:w w:val="100"/>
          <w:position w:val="0"/>
          <w:sz w:val="24"/>
          <w:szCs w:val="24"/>
          <w:lang w:val="zh-TW" w:eastAsia="zh-CN"/>
        </w:rPr>
        <w:t>致君项目管理有限公司</w:t>
      </w:r>
      <w:r>
        <w:rPr>
          <w:rFonts w:hint="eastAsia" w:ascii="仿宋" w:hAnsi="仿宋" w:eastAsia="仿宋" w:cs="仿宋"/>
          <w:color w:val="auto"/>
          <w:spacing w:val="0"/>
          <w:w w:val="100"/>
          <w:position w:val="0"/>
          <w:sz w:val="24"/>
          <w:szCs w:val="24"/>
          <w:lang w:val="zh-TW" w:eastAsia="zh-TW"/>
        </w:rPr>
        <w:t>：</w:t>
      </w:r>
    </w:p>
    <w:p w14:paraId="6D992334">
      <w:pPr>
        <w:pStyle w:val="3"/>
        <w:spacing w:line="500" w:lineRule="exact"/>
        <w:ind w:firstLine="420"/>
        <w:rPr>
          <w:rFonts w:hint="eastAsia" w:ascii="仿宋" w:hAnsi="仿宋" w:eastAsia="仿宋" w:cs="仿宋"/>
          <w:color w:val="auto"/>
          <w:spacing w:val="0"/>
          <w:w w:val="100"/>
          <w:position w:val="0"/>
          <w:sz w:val="24"/>
          <w:szCs w:val="24"/>
          <w:lang w:val="zh-TW" w:eastAsia="zh-TW"/>
        </w:rPr>
      </w:pPr>
      <w:r>
        <w:rPr>
          <w:rFonts w:hint="eastAsia" w:ascii="仿宋" w:hAnsi="仿宋" w:eastAsia="仿宋" w:cs="仿宋"/>
          <w:color w:val="auto"/>
          <w:spacing w:val="0"/>
          <w:w w:val="100"/>
          <w:position w:val="0"/>
          <w:sz w:val="24"/>
          <w:szCs w:val="24"/>
          <w:lang w:val="zh-TW" w:eastAsia="zh-TW"/>
        </w:rPr>
        <w:t>本授权书声明：注册于（</w:t>
      </w:r>
      <w:r>
        <w:rPr>
          <w:rFonts w:hint="eastAsia" w:ascii="仿宋" w:hAnsi="仿宋" w:eastAsia="仿宋" w:cs="仿宋"/>
          <w:color w:val="auto"/>
          <w:spacing w:val="0"/>
          <w:w w:val="100"/>
          <w:position w:val="0"/>
          <w:sz w:val="24"/>
          <w:szCs w:val="24"/>
          <w:u w:val="single"/>
          <w:lang w:val="zh-TW" w:eastAsia="zh-TW"/>
        </w:rPr>
        <w:t xml:space="preserve"> 工商行政管理局名称）之（委托单位全称） </w:t>
      </w:r>
      <w:r>
        <w:rPr>
          <w:rFonts w:hint="eastAsia" w:ascii="仿宋" w:hAnsi="仿宋" w:eastAsia="仿宋" w:cs="仿宋"/>
          <w:color w:val="auto"/>
          <w:spacing w:val="0"/>
          <w:w w:val="100"/>
          <w:position w:val="0"/>
          <w:sz w:val="24"/>
          <w:szCs w:val="24"/>
          <w:lang w:val="zh-TW" w:eastAsia="zh-TW"/>
        </w:rPr>
        <w:t>的法定代表人</w:t>
      </w:r>
      <w:r>
        <w:rPr>
          <w:rFonts w:hint="eastAsia" w:ascii="仿宋" w:hAnsi="仿宋" w:eastAsia="仿宋" w:cs="仿宋"/>
          <w:color w:val="auto"/>
          <w:spacing w:val="0"/>
          <w:w w:val="100"/>
          <w:position w:val="0"/>
          <w:sz w:val="24"/>
          <w:szCs w:val="24"/>
          <w:u w:val="single"/>
          <w:lang w:val="zh-TW" w:eastAsia="zh-TW"/>
        </w:rPr>
        <w:t>（姓名、性别、职务）</w:t>
      </w:r>
      <w:r>
        <w:rPr>
          <w:rFonts w:hint="eastAsia" w:ascii="仿宋" w:hAnsi="仿宋" w:eastAsia="仿宋" w:cs="仿宋"/>
          <w:color w:val="auto"/>
          <w:spacing w:val="0"/>
          <w:w w:val="100"/>
          <w:position w:val="0"/>
          <w:sz w:val="24"/>
          <w:szCs w:val="24"/>
          <w:lang w:val="zh-TW" w:eastAsia="zh-TW"/>
        </w:rPr>
        <w:t>授权本公司的</w:t>
      </w:r>
      <w:r>
        <w:rPr>
          <w:rFonts w:hint="eastAsia" w:ascii="仿宋" w:hAnsi="仿宋" w:eastAsia="仿宋" w:cs="仿宋"/>
          <w:color w:val="auto"/>
          <w:spacing w:val="0"/>
          <w:w w:val="100"/>
          <w:position w:val="0"/>
          <w:sz w:val="24"/>
          <w:szCs w:val="24"/>
          <w:u w:val="single"/>
          <w:lang w:val="zh-TW" w:eastAsia="zh-TW"/>
        </w:rPr>
        <w:t>（被授权人姓名、性别、职务）</w:t>
      </w:r>
      <w:r>
        <w:rPr>
          <w:rFonts w:hint="eastAsia" w:ascii="仿宋" w:hAnsi="仿宋" w:eastAsia="仿宋" w:cs="仿宋"/>
          <w:color w:val="auto"/>
          <w:spacing w:val="0"/>
          <w:w w:val="100"/>
          <w:position w:val="0"/>
          <w:sz w:val="24"/>
          <w:szCs w:val="24"/>
          <w:lang w:val="zh-TW" w:eastAsia="zh-TW"/>
        </w:rPr>
        <w:t>为合法代理人，就贵方组织的有关</w:t>
      </w:r>
      <w:r>
        <w:rPr>
          <w:rFonts w:hint="eastAsia" w:ascii="仿宋" w:hAnsi="仿宋" w:eastAsia="仿宋" w:cs="仿宋"/>
          <w:color w:val="auto"/>
          <w:spacing w:val="0"/>
          <w:w w:val="100"/>
          <w:position w:val="0"/>
          <w:sz w:val="24"/>
          <w:szCs w:val="24"/>
          <w:u w:val="single"/>
          <w:lang w:val="zh-TW" w:eastAsia="zh-TW"/>
        </w:rPr>
        <w:t>（项目名称）</w:t>
      </w:r>
      <w:r>
        <w:rPr>
          <w:rFonts w:hint="eastAsia" w:ascii="仿宋" w:hAnsi="仿宋" w:eastAsia="仿宋" w:cs="仿宋"/>
          <w:color w:val="auto"/>
          <w:spacing w:val="0"/>
          <w:w w:val="100"/>
          <w:position w:val="0"/>
          <w:sz w:val="24"/>
          <w:szCs w:val="24"/>
          <w:lang w:val="zh-TW" w:eastAsia="zh-TW"/>
        </w:rPr>
        <w:t>（项目编号：</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lang w:val="zh-TW" w:eastAsia="zh-TW"/>
        </w:rPr>
        <w:t>）的</w:t>
      </w:r>
      <w:r>
        <w:rPr>
          <w:rFonts w:hint="eastAsia" w:ascii="仿宋" w:hAnsi="仿宋" w:eastAsia="仿宋" w:cs="仿宋"/>
          <w:color w:val="auto"/>
          <w:spacing w:val="0"/>
          <w:w w:val="100"/>
          <w:position w:val="0"/>
          <w:sz w:val="24"/>
          <w:szCs w:val="24"/>
          <w:lang w:val="en-US" w:eastAsia="zh-CN"/>
        </w:rPr>
        <w:t>谈判</w:t>
      </w:r>
      <w:r>
        <w:rPr>
          <w:rFonts w:hint="eastAsia" w:ascii="仿宋" w:hAnsi="仿宋" w:eastAsia="仿宋" w:cs="仿宋"/>
          <w:color w:val="auto"/>
          <w:spacing w:val="0"/>
          <w:w w:val="100"/>
          <w:position w:val="0"/>
          <w:sz w:val="24"/>
          <w:szCs w:val="24"/>
          <w:lang w:val="zh-TW" w:eastAsia="zh-TW"/>
        </w:rPr>
        <w:t>、洽谈、执行等具体事务，签署全部有关文件、文书、协议、合同，本公司对被授权人在本项目中的签名承担全部法律责任。</w:t>
      </w:r>
    </w:p>
    <w:p w14:paraId="3D367974">
      <w:pPr>
        <w:pStyle w:val="3"/>
        <w:spacing w:line="500" w:lineRule="exact"/>
        <w:ind w:firstLine="480" w:firstLineChars="200"/>
        <w:rPr>
          <w:rFonts w:hint="eastAsia" w:ascii="仿宋" w:hAnsi="仿宋" w:eastAsia="仿宋" w:cs="仿宋"/>
          <w:color w:val="auto"/>
          <w:spacing w:val="0"/>
          <w:w w:val="100"/>
          <w:position w:val="0"/>
          <w:sz w:val="24"/>
          <w:szCs w:val="24"/>
          <w:lang w:val="zh-TW" w:eastAsia="zh-TW"/>
        </w:rPr>
      </w:pPr>
    </w:p>
    <w:p w14:paraId="41F5096C">
      <w:pPr>
        <w:pStyle w:val="3"/>
        <w:spacing w:line="500" w:lineRule="exact"/>
        <w:ind w:firstLine="480" w:firstLineChars="200"/>
        <w:rPr>
          <w:rFonts w:hint="eastAsia" w:ascii="仿宋" w:hAnsi="仿宋" w:eastAsia="仿宋" w:cs="仿宋"/>
          <w:color w:val="auto"/>
          <w:spacing w:val="0"/>
          <w:w w:val="100"/>
          <w:position w:val="0"/>
          <w:sz w:val="24"/>
          <w:szCs w:val="24"/>
          <w:lang w:val="zh-TW" w:eastAsia="zh-TW"/>
        </w:rPr>
      </w:pPr>
    </w:p>
    <w:p w14:paraId="3DEDC068">
      <w:pPr>
        <w:pStyle w:val="3"/>
        <w:spacing w:line="500" w:lineRule="exact"/>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TW" w:eastAsia="zh-TW"/>
        </w:rPr>
        <w:t>本授权书自</w:t>
      </w:r>
      <w:r>
        <w:rPr>
          <w:rFonts w:hint="eastAsia" w:ascii="仿宋" w:hAnsi="仿宋" w:eastAsia="仿宋" w:cs="仿宋"/>
          <w:color w:val="auto"/>
          <w:spacing w:val="0"/>
          <w:w w:val="100"/>
          <w:position w:val="0"/>
          <w:sz w:val="24"/>
          <w:szCs w:val="24"/>
          <w:lang w:val="en-US" w:eastAsia="zh-CN"/>
        </w:rPr>
        <w:t>开标</w:t>
      </w:r>
      <w:r>
        <w:rPr>
          <w:rFonts w:hint="eastAsia" w:ascii="仿宋" w:hAnsi="仿宋" w:eastAsia="仿宋" w:cs="仿宋"/>
          <w:color w:val="auto"/>
          <w:spacing w:val="0"/>
          <w:w w:val="100"/>
          <w:position w:val="0"/>
          <w:sz w:val="24"/>
          <w:szCs w:val="24"/>
          <w:lang w:val="zh-TW" w:eastAsia="zh-TW"/>
        </w:rPr>
        <w:t>大会之日起计算有效期为</w:t>
      </w:r>
      <w:r>
        <w:rPr>
          <w:rFonts w:hint="eastAsia" w:ascii="仿宋" w:hAnsi="仿宋" w:eastAsia="仿宋" w:cs="仿宋"/>
          <w:color w:val="auto"/>
          <w:spacing w:val="0"/>
          <w:w w:val="100"/>
          <w:position w:val="0"/>
          <w:sz w:val="24"/>
          <w:szCs w:val="24"/>
          <w:lang w:val="en-US" w:eastAsia="zh-CN"/>
        </w:rPr>
        <w:t>90</w:t>
      </w:r>
      <w:r>
        <w:rPr>
          <w:rFonts w:hint="eastAsia" w:ascii="仿宋" w:hAnsi="仿宋" w:eastAsia="仿宋" w:cs="仿宋"/>
          <w:color w:val="auto"/>
          <w:spacing w:val="0"/>
          <w:w w:val="100"/>
          <w:position w:val="0"/>
          <w:sz w:val="24"/>
          <w:szCs w:val="24"/>
          <w:lang w:val="zh-TW" w:eastAsia="zh-TW"/>
        </w:rPr>
        <w:t>天。</w:t>
      </w:r>
    </w:p>
    <w:p w14:paraId="7C88F303">
      <w:pPr>
        <w:pStyle w:val="3"/>
        <w:spacing w:line="500" w:lineRule="exact"/>
        <w:ind w:firstLine="480"/>
        <w:rPr>
          <w:rFonts w:hint="eastAsia" w:ascii="仿宋" w:hAnsi="仿宋" w:eastAsia="仿宋" w:cs="仿宋"/>
          <w:color w:val="auto"/>
          <w:spacing w:val="0"/>
          <w:w w:val="100"/>
          <w:position w:val="0"/>
          <w:sz w:val="24"/>
          <w:szCs w:val="24"/>
          <w:lang w:val="zh-TW" w:eastAsia="zh-TW"/>
        </w:rPr>
      </w:pPr>
    </w:p>
    <w:p w14:paraId="66F75825">
      <w:pPr>
        <w:tabs>
          <w:tab w:val="left" w:pos="6760"/>
          <w:tab w:val="left" w:pos="7636"/>
          <w:tab w:val="left" w:pos="8291"/>
        </w:tabs>
        <w:snapToGrid w:val="0"/>
        <w:spacing w:line="600" w:lineRule="exact"/>
        <w:ind w:firstLine="3578" w:firstLineChars="1491"/>
        <w:jc w:val="left"/>
        <w:rPr>
          <w:rFonts w:hint="eastAsia" w:ascii="仿宋" w:hAnsi="仿宋" w:eastAsia="仿宋" w:cs="仿宋"/>
          <w:sz w:val="24"/>
        </w:rPr>
      </w:pPr>
      <w:r>
        <w:rPr>
          <w:rFonts w:hint="eastAsia" w:ascii="仿宋" w:hAnsi="仿宋" w:eastAsia="仿宋" w:cs="仿宋"/>
          <w:sz w:val="24"/>
          <w:lang w:val="en-US" w:eastAsia="zh-CN"/>
        </w:rPr>
        <w:t>供应商名称</w:t>
      </w:r>
      <w:r>
        <w:rPr>
          <w:rFonts w:hint="eastAsia" w:ascii="仿宋" w:hAnsi="仿宋" w:eastAsia="仿宋" w:cs="仿宋"/>
          <w:sz w:val="24"/>
        </w:rPr>
        <w:t>：</w:t>
      </w:r>
      <w:r>
        <w:rPr>
          <w:rFonts w:hint="eastAsia" w:ascii="仿宋" w:hAnsi="仿宋" w:eastAsia="仿宋" w:cs="仿宋"/>
          <w:sz w:val="24"/>
          <w:u w:val="single" w:color="000000"/>
        </w:rPr>
        <w:t xml:space="preserve">                    </w:t>
      </w:r>
      <w:r>
        <w:rPr>
          <w:rFonts w:hint="eastAsia" w:ascii="仿宋" w:hAnsi="仿宋" w:eastAsia="仿宋" w:cs="仿宋"/>
          <w:sz w:val="24"/>
        </w:rPr>
        <w:t>（盖单位章）</w:t>
      </w:r>
    </w:p>
    <w:p w14:paraId="26A46972">
      <w:pPr>
        <w:tabs>
          <w:tab w:val="left" w:pos="7035"/>
          <w:tab w:val="left" w:pos="7225"/>
          <w:tab w:val="left" w:pos="8291"/>
        </w:tabs>
        <w:snapToGrid w:val="0"/>
        <w:spacing w:line="600" w:lineRule="exact"/>
        <w:ind w:firstLine="3578" w:firstLineChars="1491"/>
        <w:jc w:val="lef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color="000000"/>
        </w:rPr>
        <w:t xml:space="preserve">                  </w:t>
      </w:r>
      <w:r>
        <w:rPr>
          <w:rFonts w:hint="eastAsia" w:ascii="仿宋" w:hAnsi="仿宋" w:eastAsia="仿宋" w:cs="仿宋"/>
          <w:sz w:val="24"/>
        </w:rPr>
        <w:t>（</w:t>
      </w:r>
      <w:r>
        <w:rPr>
          <w:rFonts w:hint="eastAsia" w:ascii="仿宋" w:hAnsi="仿宋" w:eastAsia="仿宋" w:cs="仿宋"/>
          <w:color w:val="auto"/>
          <w:spacing w:val="0"/>
          <w:w w:val="100"/>
          <w:position w:val="0"/>
          <w:sz w:val="24"/>
          <w:szCs w:val="24"/>
        </w:rPr>
        <w:t>签字或盖章</w:t>
      </w:r>
      <w:r>
        <w:rPr>
          <w:rFonts w:hint="eastAsia" w:ascii="仿宋" w:hAnsi="仿宋" w:eastAsia="仿宋" w:cs="仿宋"/>
          <w:sz w:val="24"/>
        </w:rPr>
        <w:t>）</w:t>
      </w:r>
    </w:p>
    <w:p w14:paraId="59A418B9">
      <w:pPr>
        <w:tabs>
          <w:tab w:val="left" w:pos="7035"/>
          <w:tab w:val="left" w:pos="7225"/>
          <w:tab w:val="left" w:pos="8291"/>
        </w:tabs>
        <w:snapToGrid w:val="0"/>
        <w:spacing w:line="600" w:lineRule="exact"/>
        <w:ind w:firstLine="3578" w:firstLineChars="1491"/>
        <w:jc w:val="left"/>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color="000000"/>
        </w:rPr>
        <w:t xml:space="preserve">                            </w:t>
      </w:r>
    </w:p>
    <w:p w14:paraId="261A3ABB">
      <w:pPr>
        <w:tabs>
          <w:tab w:val="left" w:pos="7480"/>
          <w:tab w:val="left" w:pos="8411"/>
        </w:tabs>
        <w:snapToGrid w:val="0"/>
        <w:spacing w:line="600" w:lineRule="exact"/>
        <w:ind w:firstLine="3578" w:firstLineChars="1491"/>
        <w:jc w:val="left"/>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7562FEE2">
      <w:pPr>
        <w:tabs>
          <w:tab w:val="left" w:pos="7480"/>
          <w:tab w:val="left" w:pos="8411"/>
        </w:tabs>
        <w:snapToGrid w:val="0"/>
        <w:spacing w:line="600" w:lineRule="exact"/>
        <w:ind w:firstLine="3578" w:firstLineChars="1491"/>
        <w:jc w:val="left"/>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color="000000"/>
        </w:rPr>
        <w:t xml:space="preserve">                            </w:t>
      </w:r>
    </w:p>
    <w:p w14:paraId="13D59C18">
      <w:pPr>
        <w:tabs>
          <w:tab w:val="left" w:pos="5602"/>
          <w:tab w:val="left" w:pos="6922"/>
          <w:tab w:val="left" w:pos="8058"/>
        </w:tabs>
        <w:snapToGrid w:val="0"/>
        <w:spacing w:before="113"/>
        <w:ind w:left="144" w:firstLine="4618"/>
        <w:jc w:val="left"/>
        <w:rPr>
          <w:rFonts w:hint="eastAsia" w:ascii="仿宋" w:hAnsi="仿宋" w:eastAsia="仿宋" w:cs="仿宋"/>
          <w:sz w:val="24"/>
        </w:rPr>
      </w:pPr>
      <w:r>
        <w:rPr>
          <w:rFonts w:hint="eastAsia" w:ascii="仿宋" w:hAnsi="仿宋" w:eastAsia="仿宋" w:cs="仿宋"/>
          <w:sz w:val="24"/>
          <w:u w:val="single" w:color="000000"/>
        </w:rPr>
        <w:t xml:space="preserve">      </w:t>
      </w:r>
      <w:r>
        <w:rPr>
          <w:rFonts w:hint="eastAsia" w:ascii="仿宋" w:hAnsi="仿宋" w:eastAsia="仿宋" w:cs="仿宋"/>
          <w:sz w:val="24"/>
        </w:rPr>
        <w:t>年</w:t>
      </w:r>
      <w:r>
        <w:rPr>
          <w:rFonts w:hint="eastAsia" w:ascii="仿宋" w:hAnsi="仿宋" w:eastAsia="仿宋" w:cs="仿宋"/>
          <w:sz w:val="24"/>
          <w:u w:val="single" w:color="000000"/>
        </w:rPr>
        <w:t xml:space="preserve">      </w:t>
      </w:r>
      <w:r>
        <w:rPr>
          <w:rFonts w:hint="eastAsia" w:ascii="仿宋" w:hAnsi="仿宋" w:eastAsia="仿宋" w:cs="仿宋"/>
          <w:sz w:val="24"/>
        </w:rPr>
        <w:t>月</w:t>
      </w:r>
      <w:r>
        <w:rPr>
          <w:rFonts w:hint="eastAsia" w:ascii="仿宋" w:hAnsi="仿宋" w:eastAsia="仿宋" w:cs="仿宋"/>
          <w:sz w:val="24"/>
          <w:u w:val="single" w:color="000000"/>
        </w:rPr>
        <w:t xml:space="preserve">      </w:t>
      </w:r>
      <w:r>
        <w:rPr>
          <w:rFonts w:hint="eastAsia" w:ascii="仿宋" w:hAnsi="仿宋" w:eastAsia="仿宋" w:cs="仿宋"/>
          <w:sz w:val="24"/>
        </w:rPr>
        <w:t>日</w:t>
      </w:r>
    </w:p>
    <w:p w14:paraId="02E96430">
      <w:pPr>
        <w:pStyle w:val="3"/>
        <w:spacing w:line="500" w:lineRule="exact"/>
        <w:ind w:left="0" w:leftChars="0" w:firstLine="3080" w:firstLineChars="0"/>
        <w:rPr>
          <w:rFonts w:hint="eastAsia" w:ascii="仿宋" w:hAnsi="仿宋" w:eastAsia="仿宋" w:cs="仿宋"/>
          <w:color w:val="auto"/>
          <w:spacing w:val="0"/>
          <w:w w:val="100"/>
          <w:position w:val="0"/>
          <w:sz w:val="24"/>
          <w:szCs w:val="24"/>
        </w:rPr>
      </w:pPr>
    </w:p>
    <w:p w14:paraId="488752AD">
      <w:pPr>
        <w:pStyle w:val="3"/>
        <w:spacing w:line="500" w:lineRule="exact"/>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后</w:t>
      </w:r>
      <w:r>
        <w:rPr>
          <w:rFonts w:hint="eastAsia" w:ascii="仿宋" w:hAnsi="仿宋" w:eastAsia="仿宋" w:cs="仿宋"/>
          <w:color w:val="auto"/>
          <w:spacing w:val="0"/>
          <w:w w:val="100"/>
          <w:position w:val="0"/>
          <w:sz w:val="24"/>
          <w:szCs w:val="24"/>
          <w:lang w:val="zh-TW" w:eastAsia="zh-TW"/>
        </w:rPr>
        <w:t>附：法定代表人</w:t>
      </w:r>
      <w:r>
        <w:rPr>
          <w:rFonts w:hint="eastAsia" w:ascii="仿宋" w:hAnsi="仿宋" w:eastAsia="仿宋" w:cs="仿宋"/>
          <w:color w:val="auto"/>
          <w:spacing w:val="0"/>
          <w:w w:val="100"/>
          <w:position w:val="0"/>
          <w:sz w:val="24"/>
          <w:szCs w:val="24"/>
          <w:lang w:val="en-US" w:eastAsia="zh-CN"/>
        </w:rPr>
        <w:t>和</w:t>
      </w:r>
      <w:r>
        <w:rPr>
          <w:rFonts w:hint="eastAsia" w:ascii="仿宋" w:hAnsi="仿宋" w:eastAsia="仿宋" w:cs="仿宋"/>
          <w:color w:val="auto"/>
          <w:spacing w:val="0"/>
          <w:w w:val="100"/>
          <w:position w:val="0"/>
          <w:sz w:val="24"/>
          <w:szCs w:val="24"/>
          <w:lang w:val="zh-TW" w:eastAsia="zh-TW"/>
        </w:rPr>
        <w:t>被授权人身份证复印件</w:t>
      </w:r>
    </w:p>
    <w:p w14:paraId="08693687">
      <w:pPr>
        <w:pStyle w:val="3"/>
        <w:spacing w:line="500" w:lineRule="exact"/>
        <w:ind w:firstLine="480"/>
        <w:rPr>
          <w:rFonts w:hint="eastAsia" w:ascii="仿宋" w:hAnsi="仿宋" w:eastAsia="仿宋" w:cs="仿宋"/>
          <w:color w:val="auto"/>
          <w:spacing w:val="0"/>
          <w:w w:val="100"/>
          <w:position w:val="0"/>
          <w:sz w:val="24"/>
          <w:szCs w:val="24"/>
          <w:lang w:val="zh-TW" w:eastAsia="zh-TW"/>
        </w:rPr>
      </w:pPr>
    </w:p>
    <w:p w14:paraId="533093C7">
      <w:pPr>
        <w:pStyle w:val="3"/>
        <w:spacing w:line="500" w:lineRule="exact"/>
        <w:ind w:firstLine="480"/>
        <w:rPr>
          <w:rFonts w:hint="eastAsia" w:ascii="仿宋" w:hAnsi="仿宋" w:eastAsia="仿宋" w:cs="仿宋"/>
          <w:color w:val="auto"/>
          <w:spacing w:val="0"/>
          <w:w w:val="100"/>
          <w:position w:val="0"/>
          <w:sz w:val="24"/>
          <w:szCs w:val="24"/>
          <w:lang w:val="zh-TW" w:eastAsia="zh-TW"/>
        </w:rPr>
      </w:pPr>
    </w:p>
    <w:p w14:paraId="07763F0E">
      <w:pPr>
        <w:pStyle w:val="3"/>
        <w:spacing w:line="500" w:lineRule="exact"/>
        <w:ind w:firstLine="480"/>
        <w:rPr>
          <w:rFonts w:hint="eastAsia" w:ascii="仿宋" w:hAnsi="仿宋" w:eastAsia="仿宋" w:cs="仿宋"/>
          <w:color w:val="auto"/>
          <w:spacing w:val="0"/>
          <w:w w:val="100"/>
          <w:position w:val="0"/>
          <w:sz w:val="24"/>
          <w:szCs w:val="24"/>
          <w:lang w:val="zh-TW" w:eastAsia="zh-TW"/>
        </w:rPr>
      </w:pPr>
      <w:r>
        <w:rPr>
          <w:rFonts w:hint="eastAsia" w:ascii="仿宋" w:hAnsi="仿宋" w:eastAsia="仿宋" w:cs="仿宋"/>
          <w:color w:val="auto"/>
          <w:spacing w:val="0"/>
          <w:w w:val="100"/>
          <w:position w:val="0"/>
          <w:sz w:val="24"/>
          <w:szCs w:val="24"/>
          <w:lang w:val="zh-TW" w:eastAsia="zh-TW"/>
        </w:rPr>
        <w:t>说明：</w:t>
      </w:r>
    </w:p>
    <w:p w14:paraId="0E5F5725">
      <w:pPr>
        <w:pStyle w:val="3"/>
        <w:spacing w:line="440" w:lineRule="exact"/>
        <w:ind w:firstLine="48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TW" w:eastAsia="zh-TW"/>
        </w:rPr>
        <w:t>．本授权书有效期自</w:t>
      </w:r>
      <w:r>
        <w:rPr>
          <w:rFonts w:hint="eastAsia" w:ascii="仿宋" w:hAnsi="仿宋" w:eastAsia="仿宋" w:cs="仿宋"/>
          <w:color w:val="auto"/>
          <w:spacing w:val="0"/>
          <w:w w:val="100"/>
          <w:position w:val="0"/>
          <w:sz w:val="24"/>
          <w:szCs w:val="24"/>
          <w:lang w:val="en-US" w:eastAsia="zh-CN"/>
        </w:rPr>
        <w:t>开标</w:t>
      </w:r>
      <w:r>
        <w:rPr>
          <w:rFonts w:hint="eastAsia" w:ascii="仿宋" w:hAnsi="仿宋" w:eastAsia="仿宋" w:cs="仿宋"/>
          <w:color w:val="auto"/>
          <w:spacing w:val="0"/>
          <w:w w:val="100"/>
          <w:position w:val="0"/>
          <w:sz w:val="24"/>
          <w:szCs w:val="24"/>
          <w:lang w:val="zh-TW" w:eastAsia="zh-TW"/>
        </w:rPr>
        <w:t>大会之日计算不得少于九十天。</w:t>
      </w:r>
    </w:p>
    <w:p w14:paraId="6A656467">
      <w:pPr>
        <w:pStyle w:val="13"/>
        <w:ind w:left="0" w:leftChars="0" w:firstLine="480" w:firstLineChars="200"/>
        <w:rPr>
          <w:rFonts w:hint="eastAsia" w:ascii="仿宋" w:hAnsi="仿宋" w:eastAsia="仿宋" w:cs="仿宋"/>
        </w:rPr>
        <w:sectPr>
          <w:pgSz w:w="11906" w:h="16838"/>
          <w:pgMar w:top="1440" w:right="1146" w:bottom="1440" w:left="1800" w:header="567"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TW" w:eastAsia="zh-TW"/>
        </w:rPr>
        <w:t>．授权书内容填写要明确，文字要工整清楚，涂改无效。</w:t>
      </w:r>
    </w:p>
    <w:p w14:paraId="6CE266FB">
      <w:pPr>
        <w:tabs>
          <w:tab w:val="left" w:pos="1260"/>
        </w:tabs>
        <w:jc w:val="center"/>
        <w:rPr>
          <w:rFonts w:hint="eastAsia" w:ascii="仿宋" w:hAnsi="仿宋" w:eastAsia="仿宋" w:cs="仿宋"/>
          <w:b/>
          <w:bCs/>
          <w:color w:val="auto"/>
          <w:spacing w:val="0"/>
          <w:w w:val="100"/>
          <w:position w:val="0"/>
          <w:sz w:val="36"/>
          <w:szCs w:val="36"/>
        </w:rPr>
      </w:pPr>
      <w:r>
        <w:rPr>
          <w:rFonts w:hint="eastAsia" w:ascii="仿宋" w:hAnsi="仿宋" w:eastAsia="仿宋" w:cs="仿宋"/>
          <w:b/>
          <w:bCs/>
          <w:color w:val="auto"/>
          <w:spacing w:val="0"/>
          <w:w w:val="100"/>
          <w:position w:val="0"/>
          <w:sz w:val="36"/>
          <w:szCs w:val="36"/>
          <w:lang w:val="en-US" w:eastAsia="zh-CN"/>
        </w:rPr>
        <w:t>三、</w:t>
      </w:r>
      <w:r>
        <w:rPr>
          <w:rFonts w:hint="eastAsia" w:ascii="仿宋" w:hAnsi="仿宋" w:eastAsia="仿宋" w:cs="仿宋"/>
          <w:b/>
          <w:color w:val="auto"/>
          <w:spacing w:val="0"/>
          <w:w w:val="100"/>
          <w:position w:val="0"/>
          <w:sz w:val="36"/>
          <w:szCs w:val="36"/>
          <w:lang w:val="en-US" w:eastAsia="zh-CN"/>
        </w:rPr>
        <w:t>第一次投标报价</w:t>
      </w:r>
      <w:r>
        <w:rPr>
          <w:rFonts w:hint="eastAsia" w:ascii="仿宋" w:hAnsi="仿宋" w:eastAsia="仿宋" w:cs="仿宋"/>
          <w:b/>
          <w:color w:val="auto"/>
          <w:spacing w:val="0"/>
          <w:w w:val="100"/>
          <w:position w:val="0"/>
          <w:sz w:val="36"/>
          <w:szCs w:val="36"/>
        </w:rPr>
        <w:t>表</w:t>
      </w:r>
    </w:p>
    <w:p w14:paraId="40A483EE">
      <w:pPr>
        <w:pStyle w:val="38"/>
        <w:spacing w:line="500" w:lineRule="exact"/>
        <w:ind w:firstLine="583" w:firstLineChars="242"/>
        <w:rPr>
          <w:rFonts w:hint="eastAsia" w:ascii="仿宋" w:hAnsi="仿宋" w:eastAsia="仿宋" w:cs="仿宋"/>
          <w:b/>
          <w:bCs/>
          <w:color w:val="auto"/>
          <w:spacing w:val="0"/>
          <w:w w:val="100"/>
          <w:position w:val="0"/>
          <w:sz w:val="24"/>
          <w:szCs w:val="24"/>
          <w:lang w:val="zh-TW" w:eastAsia="zh-TW"/>
        </w:rPr>
      </w:pPr>
      <w:r>
        <w:rPr>
          <w:rFonts w:hint="eastAsia" w:ascii="仿宋" w:hAnsi="仿宋" w:eastAsia="仿宋" w:cs="仿宋"/>
          <w:b/>
          <w:bCs/>
          <w:color w:val="auto"/>
          <w:spacing w:val="0"/>
          <w:w w:val="100"/>
          <w:position w:val="0"/>
          <w:sz w:val="24"/>
          <w:szCs w:val="24"/>
          <w:lang w:val="zh-TW" w:eastAsia="zh-TW"/>
        </w:rPr>
        <w:t xml:space="preserve">项目名称：   </w:t>
      </w:r>
    </w:p>
    <w:p w14:paraId="4515AC80">
      <w:pPr>
        <w:pStyle w:val="38"/>
        <w:spacing w:line="500" w:lineRule="exact"/>
        <w:ind w:firstLine="583" w:firstLineChars="242"/>
        <w:rPr>
          <w:rFonts w:hint="eastAsia" w:ascii="仿宋" w:hAnsi="仿宋" w:eastAsia="仿宋" w:cs="仿宋"/>
          <w:color w:val="auto"/>
          <w:spacing w:val="0"/>
          <w:w w:val="100"/>
          <w:position w:val="0"/>
          <w:sz w:val="24"/>
          <w:szCs w:val="24"/>
          <w:lang w:val="zh-TW" w:eastAsia="zh-TW"/>
        </w:rPr>
      </w:pPr>
      <w:r>
        <w:rPr>
          <w:rFonts w:hint="eastAsia" w:ascii="仿宋" w:hAnsi="仿宋" w:eastAsia="仿宋" w:cs="仿宋"/>
          <w:b/>
          <w:bCs/>
          <w:color w:val="auto"/>
          <w:spacing w:val="0"/>
          <w:w w:val="100"/>
          <w:position w:val="0"/>
          <w:sz w:val="24"/>
          <w:szCs w:val="24"/>
          <w:lang w:val="zh-TW" w:eastAsia="zh-TW"/>
        </w:rPr>
        <w:t>项目编号</w:t>
      </w:r>
      <w:r>
        <w:rPr>
          <w:rFonts w:hint="eastAsia" w:ascii="仿宋" w:hAnsi="仿宋" w:eastAsia="仿宋" w:cs="仿宋"/>
          <w:b/>
          <w:bCs/>
          <w:color w:val="auto"/>
          <w:spacing w:val="0"/>
          <w:w w:val="100"/>
          <w:position w:val="0"/>
          <w:sz w:val="24"/>
          <w:szCs w:val="24"/>
          <w:lang w:val="zh-TW" w:eastAsia="zh-CN"/>
        </w:rPr>
        <w:t>：</w:t>
      </w:r>
      <w:r>
        <w:rPr>
          <w:rFonts w:hint="eastAsia" w:ascii="仿宋" w:hAnsi="仿宋" w:eastAsia="仿宋" w:cs="仿宋"/>
          <w:color w:val="auto"/>
          <w:spacing w:val="0"/>
          <w:w w:val="100"/>
          <w:position w:val="0"/>
          <w:sz w:val="24"/>
          <w:szCs w:val="24"/>
          <w:lang w:val="en-US" w:eastAsia="zh-CN"/>
        </w:rPr>
        <w:t xml:space="preserve">   </w:t>
      </w:r>
    </w:p>
    <w:tbl>
      <w:tblPr>
        <w:tblStyle w:val="21"/>
        <w:tblW w:w="12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3450"/>
        <w:gridCol w:w="2445"/>
        <w:gridCol w:w="2445"/>
      </w:tblGrid>
      <w:tr w14:paraId="2967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4652" w:type="dxa"/>
            <w:tcBorders>
              <w:top w:val="single" w:color="auto" w:sz="4" w:space="0"/>
              <w:left w:val="single" w:color="auto" w:sz="4" w:space="0"/>
              <w:bottom w:val="single" w:color="auto" w:sz="4" w:space="0"/>
              <w:right w:val="single" w:color="auto" w:sz="4" w:space="0"/>
            </w:tcBorders>
            <w:noWrap w:val="0"/>
            <w:vAlign w:val="center"/>
          </w:tcPr>
          <w:p w14:paraId="3A4DA55F">
            <w:pPr>
              <w:pStyle w:val="3"/>
              <w:snapToGrid w:val="0"/>
              <w:spacing w:beforeLines="0" w:afterLines="0" w:line="360" w:lineRule="auto"/>
              <w:jc w:val="center"/>
              <w:outlineLvl w:val="0"/>
              <w:rPr>
                <w:rFonts w:hint="eastAsia" w:ascii="仿宋" w:hAnsi="仿宋" w:eastAsia="仿宋" w:cs="仿宋"/>
                <w:color w:val="auto"/>
                <w:spacing w:val="0"/>
                <w:w w:val="100"/>
                <w:position w:val="0"/>
                <w:sz w:val="24"/>
                <w:szCs w:val="24"/>
                <w:lang w:val="en-US" w:eastAsia="zh-CN"/>
              </w:rPr>
            </w:pPr>
            <w:bookmarkStart w:id="53" w:name="_Toc11045"/>
            <w:bookmarkStart w:id="54" w:name="_Toc4691"/>
            <w:bookmarkStart w:id="55" w:name="_Toc22250"/>
            <w:bookmarkStart w:id="56" w:name="_Toc21530"/>
            <w:bookmarkStart w:id="57" w:name="_Toc1732"/>
            <w:bookmarkStart w:id="58" w:name="_Toc9349"/>
            <w:bookmarkStart w:id="59" w:name="_Toc11703"/>
            <w:bookmarkStart w:id="60" w:name="_Toc3166"/>
            <w:r>
              <w:rPr>
                <w:rFonts w:hint="eastAsia" w:ascii="仿宋" w:hAnsi="仿宋" w:eastAsia="仿宋" w:cs="仿宋"/>
                <w:color w:val="auto"/>
                <w:spacing w:val="0"/>
                <w:w w:val="100"/>
                <w:kern w:val="2"/>
                <w:position w:val="0"/>
                <w:sz w:val="24"/>
                <w:szCs w:val="24"/>
                <w:lang w:val="en-US" w:eastAsia="zh-CN" w:bidi="ar-SA"/>
              </w:rPr>
              <w:t>首次报价</w:t>
            </w:r>
            <w:bookmarkEnd w:id="53"/>
            <w:bookmarkEnd w:id="54"/>
            <w:r>
              <w:rPr>
                <w:rFonts w:hint="eastAsia" w:ascii="仿宋" w:hAnsi="仿宋" w:eastAsia="仿宋" w:cs="仿宋"/>
                <w:color w:val="auto"/>
                <w:spacing w:val="0"/>
                <w:w w:val="100"/>
                <w:kern w:val="2"/>
                <w:position w:val="0"/>
                <w:sz w:val="24"/>
                <w:szCs w:val="24"/>
                <w:lang w:val="en-US" w:eastAsia="zh-CN" w:bidi="ar-SA"/>
              </w:rPr>
              <w:t>（元）</w:t>
            </w:r>
            <w:bookmarkEnd w:id="55"/>
            <w:bookmarkEnd w:id="56"/>
            <w:bookmarkEnd w:id="57"/>
            <w:bookmarkEnd w:id="58"/>
            <w:bookmarkEnd w:id="59"/>
            <w:bookmarkEnd w:id="60"/>
          </w:p>
        </w:tc>
        <w:tc>
          <w:tcPr>
            <w:tcW w:w="3450" w:type="dxa"/>
            <w:tcBorders>
              <w:top w:val="single" w:color="auto" w:sz="4" w:space="0"/>
              <w:left w:val="single" w:color="auto" w:sz="4" w:space="0"/>
              <w:right w:val="single" w:color="auto" w:sz="4" w:space="0"/>
            </w:tcBorders>
            <w:noWrap w:val="0"/>
            <w:vAlign w:val="center"/>
          </w:tcPr>
          <w:p w14:paraId="7A6AB7E6">
            <w:pPr>
              <w:spacing w:before="100" w:beforeAutospacing="1" w:after="100" w:afterAutospacing="1"/>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交货期（日历天）</w:t>
            </w:r>
          </w:p>
        </w:tc>
        <w:tc>
          <w:tcPr>
            <w:tcW w:w="2445" w:type="dxa"/>
            <w:tcBorders>
              <w:top w:val="single" w:color="auto" w:sz="4" w:space="0"/>
              <w:left w:val="single" w:color="auto" w:sz="4" w:space="0"/>
              <w:right w:val="single" w:color="auto" w:sz="4" w:space="0"/>
            </w:tcBorders>
            <w:noWrap w:val="0"/>
            <w:vAlign w:val="center"/>
          </w:tcPr>
          <w:p w14:paraId="5BE770C8">
            <w:pPr>
              <w:spacing w:before="100" w:beforeAutospacing="1" w:after="100" w:afterAutospacing="1"/>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质量要求</w:t>
            </w:r>
          </w:p>
        </w:tc>
        <w:tc>
          <w:tcPr>
            <w:tcW w:w="2445" w:type="dxa"/>
            <w:tcBorders>
              <w:top w:val="single" w:color="auto" w:sz="4" w:space="0"/>
              <w:left w:val="single" w:color="auto" w:sz="4" w:space="0"/>
              <w:right w:val="single" w:color="auto" w:sz="4" w:space="0"/>
            </w:tcBorders>
            <w:noWrap w:val="0"/>
            <w:vAlign w:val="center"/>
          </w:tcPr>
          <w:p w14:paraId="2A62FA61">
            <w:pPr>
              <w:spacing w:before="100" w:beforeAutospacing="1" w:after="100" w:afterAutospacing="1"/>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质保期</w:t>
            </w:r>
          </w:p>
        </w:tc>
      </w:tr>
      <w:tr w14:paraId="3557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exact"/>
          <w:jc w:val="center"/>
        </w:trPr>
        <w:tc>
          <w:tcPr>
            <w:tcW w:w="4652" w:type="dxa"/>
            <w:tcBorders>
              <w:top w:val="single" w:color="auto" w:sz="4" w:space="0"/>
              <w:left w:val="single" w:color="auto" w:sz="4" w:space="0"/>
              <w:right w:val="single" w:color="auto" w:sz="4" w:space="0"/>
            </w:tcBorders>
            <w:noWrap w:val="0"/>
            <w:vAlign w:val="center"/>
          </w:tcPr>
          <w:p w14:paraId="3C858481">
            <w:pPr>
              <w:pStyle w:val="3"/>
              <w:snapToGrid w:val="0"/>
              <w:spacing w:beforeLines="0" w:afterLines="0" w:line="360" w:lineRule="auto"/>
              <w:jc w:val="left"/>
              <w:outlineLvl w:val="0"/>
              <w:rPr>
                <w:rFonts w:hint="eastAsia" w:ascii="仿宋" w:hAnsi="仿宋" w:eastAsia="仿宋" w:cs="仿宋"/>
                <w:color w:val="auto"/>
                <w:spacing w:val="0"/>
                <w:w w:val="100"/>
                <w:position w:val="0"/>
                <w:sz w:val="24"/>
                <w:szCs w:val="24"/>
                <w:lang w:eastAsia="zh-CN"/>
              </w:rPr>
            </w:pPr>
            <w:bookmarkStart w:id="61" w:name="_Toc150"/>
            <w:bookmarkStart w:id="62" w:name="_Toc1554"/>
            <w:bookmarkStart w:id="63" w:name="_Toc23739"/>
            <w:bookmarkStart w:id="64" w:name="_Toc17734"/>
            <w:bookmarkStart w:id="65" w:name="_Toc23558"/>
            <w:bookmarkStart w:id="66" w:name="_Toc22994"/>
            <w:bookmarkStart w:id="67" w:name="_Toc29294"/>
            <w:bookmarkStart w:id="68" w:name="_Toc28456"/>
            <w:r>
              <w:rPr>
                <w:rFonts w:hint="eastAsia" w:ascii="仿宋" w:hAnsi="仿宋" w:eastAsia="仿宋" w:cs="仿宋"/>
                <w:color w:val="auto"/>
                <w:spacing w:val="0"/>
                <w:w w:val="100"/>
                <w:position w:val="0"/>
                <w:sz w:val="24"/>
                <w:szCs w:val="24"/>
                <w:lang w:eastAsia="zh-CN"/>
              </w:rPr>
              <w:t>大写：</w:t>
            </w:r>
            <w:bookmarkEnd w:id="61"/>
            <w:bookmarkEnd w:id="62"/>
            <w:bookmarkEnd w:id="63"/>
            <w:bookmarkEnd w:id="64"/>
            <w:bookmarkEnd w:id="65"/>
            <w:bookmarkEnd w:id="66"/>
            <w:bookmarkEnd w:id="67"/>
            <w:bookmarkEnd w:id="68"/>
          </w:p>
          <w:p w14:paraId="3A2093BA">
            <w:pPr>
              <w:pStyle w:val="3"/>
              <w:snapToGrid w:val="0"/>
              <w:spacing w:beforeLines="0" w:afterLines="0" w:line="360" w:lineRule="auto"/>
              <w:jc w:val="left"/>
              <w:outlineLvl w:val="0"/>
              <w:rPr>
                <w:rFonts w:hint="eastAsia" w:ascii="仿宋" w:hAnsi="仿宋" w:eastAsia="仿宋" w:cs="仿宋"/>
                <w:color w:val="auto"/>
                <w:spacing w:val="0"/>
                <w:w w:val="100"/>
                <w:position w:val="0"/>
                <w:sz w:val="24"/>
                <w:szCs w:val="24"/>
                <w:lang w:eastAsia="zh-CN"/>
              </w:rPr>
            </w:pPr>
          </w:p>
          <w:p w14:paraId="47870673">
            <w:pPr>
              <w:spacing w:line="360" w:lineRule="auto"/>
              <w:jc w:val="both"/>
              <w:rPr>
                <w:rFonts w:hint="eastAsia" w:ascii="仿宋" w:hAnsi="仿宋" w:eastAsia="仿宋" w:cs="仿宋"/>
                <w:color w:val="auto"/>
                <w:spacing w:val="0"/>
                <w:w w:val="100"/>
                <w:position w:val="0"/>
                <w:sz w:val="24"/>
                <w:szCs w:val="24"/>
                <w:lang w:eastAsia="zh-CN"/>
              </w:rPr>
            </w:pPr>
            <w:bookmarkStart w:id="69" w:name="_Toc19811"/>
            <w:bookmarkStart w:id="70" w:name="_Toc23510"/>
            <w:r>
              <w:rPr>
                <w:rFonts w:hint="eastAsia" w:ascii="仿宋" w:hAnsi="仿宋" w:eastAsia="仿宋" w:cs="仿宋"/>
                <w:color w:val="auto"/>
                <w:spacing w:val="0"/>
                <w:w w:val="100"/>
                <w:position w:val="0"/>
                <w:sz w:val="24"/>
                <w:szCs w:val="24"/>
                <w:lang w:eastAsia="zh-CN"/>
              </w:rPr>
              <w:t>小写：</w:t>
            </w:r>
            <w:bookmarkEnd w:id="69"/>
            <w:bookmarkEnd w:id="70"/>
          </w:p>
        </w:tc>
        <w:tc>
          <w:tcPr>
            <w:tcW w:w="3450" w:type="dxa"/>
            <w:tcBorders>
              <w:left w:val="single" w:color="auto" w:sz="4" w:space="0"/>
              <w:right w:val="single" w:color="auto" w:sz="4" w:space="0"/>
            </w:tcBorders>
            <w:noWrap w:val="0"/>
            <w:vAlign w:val="center"/>
          </w:tcPr>
          <w:p w14:paraId="0D662AF7">
            <w:pPr>
              <w:jc w:val="center"/>
              <w:rPr>
                <w:rFonts w:hint="eastAsia" w:ascii="仿宋" w:hAnsi="仿宋" w:eastAsia="仿宋" w:cs="仿宋"/>
                <w:color w:val="auto"/>
                <w:spacing w:val="0"/>
                <w:w w:val="100"/>
                <w:position w:val="0"/>
                <w:sz w:val="24"/>
                <w:szCs w:val="24"/>
              </w:rPr>
            </w:pPr>
          </w:p>
        </w:tc>
        <w:tc>
          <w:tcPr>
            <w:tcW w:w="2445" w:type="dxa"/>
            <w:tcBorders>
              <w:left w:val="single" w:color="auto" w:sz="4" w:space="0"/>
              <w:right w:val="single" w:color="auto" w:sz="4" w:space="0"/>
            </w:tcBorders>
            <w:noWrap w:val="0"/>
            <w:vAlign w:val="center"/>
          </w:tcPr>
          <w:p w14:paraId="6E4B4DED">
            <w:pPr>
              <w:jc w:val="center"/>
              <w:rPr>
                <w:rFonts w:hint="eastAsia" w:ascii="仿宋" w:hAnsi="仿宋" w:eastAsia="仿宋" w:cs="仿宋"/>
                <w:color w:val="auto"/>
                <w:spacing w:val="0"/>
                <w:w w:val="100"/>
                <w:position w:val="0"/>
                <w:sz w:val="24"/>
                <w:szCs w:val="24"/>
              </w:rPr>
            </w:pPr>
          </w:p>
        </w:tc>
        <w:tc>
          <w:tcPr>
            <w:tcW w:w="2445" w:type="dxa"/>
            <w:tcBorders>
              <w:left w:val="single" w:color="auto" w:sz="4" w:space="0"/>
              <w:right w:val="single" w:color="auto" w:sz="4" w:space="0"/>
            </w:tcBorders>
            <w:noWrap w:val="0"/>
            <w:vAlign w:val="center"/>
          </w:tcPr>
          <w:p w14:paraId="64CEF62A">
            <w:pPr>
              <w:jc w:val="center"/>
              <w:rPr>
                <w:rFonts w:hint="eastAsia" w:ascii="仿宋" w:hAnsi="仿宋" w:eastAsia="仿宋" w:cs="仿宋"/>
                <w:color w:val="auto"/>
                <w:spacing w:val="0"/>
                <w:w w:val="100"/>
                <w:position w:val="0"/>
                <w:sz w:val="24"/>
                <w:szCs w:val="24"/>
              </w:rPr>
            </w:pPr>
          </w:p>
        </w:tc>
      </w:tr>
    </w:tbl>
    <w:p w14:paraId="2100FDE2">
      <w:pPr>
        <w:jc w:val="left"/>
        <w:rPr>
          <w:rFonts w:hint="eastAsia" w:ascii="仿宋" w:hAnsi="仿宋" w:eastAsia="仿宋" w:cs="仿宋"/>
          <w:color w:val="auto"/>
          <w:spacing w:val="0"/>
          <w:w w:val="100"/>
          <w:position w:val="0"/>
          <w:sz w:val="24"/>
          <w:szCs w:val="24"/>
        </w:rPr>
      </w:pPr>
    </w:p>
    <w:p w14:paraId="0EA04685">
      <w:pPr>
        <w:ind w:firstLine="600" w:firstLineChars="250"/>
        <w:jc w:val="left"/>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4"/>
          <w:szCs w:val="24"/>
          <w:lang w:val="en-US" w:eastAsia="zh-CN"/>
        </w:rPr>
        <w:t>投标人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 xml:space="preserve">（公章） </w:t>
      </w:r>
      <w:r>
        <w:rPr>
          <w:rFonts w:hint="eastAsia" w:ascii="仿宋" w:hAnsi="仿宋" w:eastAsia="仿宋" w:cs="仿宋"/>
          <w:color w:val="auto"/>
          <w:spacing w:val="0"/>
          <w:w w:val="100"/>
          <w:position w:val="0"/>
          <w:sz w:val="24"/>
          <w:szCs w:val="24"/>
          <w:lang w:val="en-US" w:eastAsia="zh-CN"/>
        </w:rPr>
        <w:t>谈判</w:t>
      </w:r>
      <w:r>
        <w:rPr>
          <w:rFonts w:hint="eastAsia" w:ascii="仿宋" w:hAnsi="仿宋" w:eastAsia="仿宋" w:cs="仿宋"/>
          <w:color w:val="auto"/>
          <w:spacing w:val="0"/>
          <w:w w:val="100"/>
          <w:position w:val="0"/>
          <w:sz w:val="24"/>
          <w:szCs w:val="24"/>
        </w:rPr>
        <w:t>代表</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（签字）</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时间：20</w:t>
      </w:r>
      <w:r>
        <w:rPr>
          <w:rFonts w:hint="eastAsia" w:ascii="仿宋" w:hAnsi="仿宋" w:eastAsia="仿宋" w:cs="仿宋"/>
          <w:color w:val="auto"/>
          <w:spacing w:val="0"/>
          <w:w w:val="100"/>
          <w:position w:val="0"/>
          <w:sz w:val="24"/>
          <w:szCs w:val="24"/>
          <w:lang w:val="en-US" w:eastAsia="zh-CN"/>
        </w:rPr>
        <w:t>26</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w:t>
      </w:r>
    </w:p>
    <w:p w14:paraId="5BA69BC3">
      <w:pPr>
        <w:pStyle w:val="3"/>
        <w:spacing w:afterAutospacing="0" w:line="360" w:lineRule="auto"/>
        <w:ind w:firstLine="240" w:firstLineChars="100"/>
        <w:jc w:val="left"/>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b w:val="0"/>
          <w:bCs w:val="0"/>
          <w:color w:val="auto"/>
          <w:kern w:val="0"/>
          <w:sz w:val="22"/>
          <w:szCs w:val="22"/>
          <w:lang w:val="en-US" w:eastAsia="zh-CN"/>
        </w:rPr>
        <w:t xml:space="preserve">  </w:t>
      </w:r>
      <w:r>
        <w:rPr>
          <w:rFonts w:hint="eastAsia" w:ascii="仿宋" w:hAnsi="仿宋" w:eastAsia="仿宋" w:cs="仿宋"/>
          <w:b w:val="0"/>
          <w:bCs w:val="0"/>
          <w:color w:val="auto"/>
          <w:kern w:val="0"/>
          <w:sz w:val="22"/>
          <w:szCs w:val="22"/>
          <w:lang w:val="zh-TW" w:eastAsia="zh-TW"/>
        </w:rPr>
        <w:t>注：</w:t>
      </w:r>
      <w:r>
        <w:rPr>
          <w:rFonts w:hint="eastAsia" w:ascii="仿宋" w:hAnsi="仿宋" w:eastAsia="仿宋" w:cs="仿宋"/>
          <w:b w:val="0"/>
          <w:bCs w:val="0"/>
          <w:color w:val="auto"/>
          <w:kern w:val="0"/>
          <w:sz w:val="22"/>
          <w:szCs w:val="22"/>
          <w:highlight w:val="none"/>
          <w:lang w:val="en-US" w:eastAsia="zh-CN"/>
        </w:rPr>
        <w:t>1</w:t>
      </w:r>
      <w:r>
        <w:rPr>
          <w:rFonts w:hint="eastAsia" w:ascii="仿宋" w:hAnsi="仿宋" w:eastAsia="仿宋" w:cs="仿宋"/>
          <w:color w:val="auto"/>
          <w:spacing w:val="0"/>
          <w:w w:val="100"/>
          <w:position w:val="0"/>
          <w:sz w:val="24"/>
          <w:szCs w:val="24"/>
          <w:highlight w:val="none"/>
          <w:lang w:val="en-US" w:eastAsia="zh-CN"/>
        </w:rPr>
        <w:t>.</w:t>
      </w:r>
      <w:r>
        <w:rPr>
          <w:rFonts w:hint="eastAsia" w:ascii="仿宋" w:hAnsi="仿宋" w:eastAsia="仿宋" w:cs="仿宋"/>
          <w:b w:val="0"/>
          <w:bCs w:val="0"/>
          <w:color w:val="auto"/>
          <w:kern w:val="0"/>
          <w:sz w:val="22"/>
          <w:szCs w:val="22"/>
          <w:highlight w:val="none"/>
          <w:lang w:val="en-US" w:eastAsia="zh-CN"/>
        </w:rPr>
        <w:t>投标人</w:t>
      </w:r>
      <w:r>
        <w:rPr>
          <w:rFonts w:hint="eastAsia" w:ascii="仿宋" w:hAnsi="仿宋" w:eastAsia="仿宋" w:cs="仿宋"/>
          <w:b w:val="0"/>
          <w:bCs w:val="0"/>
          <w:color w:val="auto"/>
          <w:kern w:val="0"/>
          <w:sz w:val="22"/>
          <w:szCs w:val="22"/>
          <w:highlight w:val="none"/>
        </w:rPr>
        <w:t>应在</w:t>
      </w:r>
      <w:r>
        <w:rPr>
          <w:rFonts w:hint="eastAsia" w:ascii="仿宋" w:hAnsi="仿宋" w:eastAsia="仿宋" w:cs="仿宋"/>
          <w:b w:val="0"/>
          <w:bCs w:val="0"/>
          <w:color w:val="auto"/>
          <w:kern w:val="0"/>
          <w:sz w:val="22"/>
          <w:szCs w:val="22"/>
          <w:highlight w:val="none"/>
          <w:lang w:val="en-US" w:eastAsia="zh-CN"/>
        </w:rPr>
        <w:t>报价</w:t>
      </w:r>
      <w:r>
        <w:rPr>
          <w:rFonts w:hint="eastAsia" w:ascii="仿宋" w:hAnsi="仿宋" w:eastAsia="仿宋" w:cs="仿宋"/>
          <w:b w:val="0"/>
          <w:bCs w:val="0"/>
          <w:color w:val="auto"/>
          <w:kern w:val="0"/>
          <w:sz w:val="22"/>
          <w:szCs w:val="22"/>
          <w:highlight w:val="none"/>
        </w:rPr>
        <w:t>中标明完成本次招标所要求</w:t>
      </w:r>
      <w:r>
        <w:rPr>
          <w:rFonts w:hint="eastAsia" w:ascii="仿宋" w:hAnsi="仿宋" w:eastAsia="仿宋" w:cs="仿宋"/>
          <w:b w:val="0"/>
          <w:bCs w:val="0"/>
          <w:color w:val="auto"/>
          <w:kern w:val="0"/>
          <w:sz w:val="22"/>
          <w:szCs w:val="22"/>
          <w:highlight w:val="none"/>
          <w:lang w:val="en-US" w:eastAsia="zh-CN"/>
        </w:rPr>
        <w:t>至</w:t>
      </w:r>
      <w:r>
        <w:rPr>
          <w:rFonts w:hint="eastAsia" w:ascii="仿宋" w:hAnsi="仿宋" w:eastAsia="仿宋" w:cs="仿宋"/>
          <w:b w:val="0"/>
          <w:bCs w:val="0"/>
          <w:color w:val="auto"/>
          <w:kern w:val="0"/>
          <w:sz w:val="22"/>
          <w:szCs w:val="22"/>
          <w:highlight w:val="none"/>
        </w:rPr>
        <w:t>验收合格的所有费用。</w:t>
      </w:r>
    </w:p>
    <w:p w14:paraId="56217749">
      <w:pPr>
        <w:pStyle w:val="3"/>
        <w:spacing w:afterAutospacing="0" w:line="360" w:lineRule="auto"/>
        <w:ind w:firstLine="1100" w:firstLineChars="500"/>
        <w:jc w:val="left"/>
        <w:rPr>
          <w:rFonts w:hint="eastAsia" w:ascii="仿宋" w:hAnsi="仿宋" w:eastAsia="仿宋" w:cs="仿宋"/>
          <w:b w:val="0"/>
          <w:bCs w:val="0"/>
          <w:color w:val="auto"/>
          <w:kern w:val="0"/>
          <w:sz w:val="22"/>
          <w:szCs w:val="22"/>
          <w:lang w:val="en-US" w:eastAsia="zh-CN"/>
        </w:rPr>
        <w:sectPr>
          <w:pgSz w:w="16838" w:h="11906" w:orient="landscape"/>
          <w:pgMar w:top="1800" w:right="1440" w:bottom="1800" w:left="1440" w:header="567"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val="0"/>
          <w:bCs w:val="0"/>
          <w:color w:val="auto"/>
          <w:kern w:val="0"/>
          <w:sz w:val="22"/>
          <w:szCs w:val="22"/>
          <w:lang w:val="en-US" w:eastAsia="zh-CN"/>
        </w:rPr>
        <w:t>2.报价保留两位小数点。</w:t>
      </w:r>
    </w:p>
    <w:p w14:paraId="76A39A57">
      <w:pPr>
        <w:bidi w:val="0"/>
        <w:spacing w:line="360" w:lineRule="auto"/>
        <w:ind w:firstLine="361" w:firstLineChars="100"/>
        <w:jc w:val="center"/>
        <w:rPr>
          <w:rFonts w:hint="eastAsia" w:ascii="仿宋" w:hAnsi="仿宋" w:eastAsia="仿宋" w:cs="仿宋"/>
          <w:b/>
          <w:color w:val="auto"/>
          <w:kern w:val="2"/>
          <w:sz w:val="36"/>
          <w:szCs w:val="36"/>
          <w:highlight w:val="none"/>
          <w:lang w:val="en-US" w:eastAsia="zh-CN" w:bidi="ar-SA"/>
        </w:rPr>
      </w:pPr>
      <w:r>
        <w:rPr>
          <w:rFonts w:hint="eastAsia" w:ascii="仿宋" w:hAnsi="仿宋" w:eastAsia="仿宋" w:cs="仿宋"/>
          <w:b/>
          <w:color w:val="auto"/>
          <w:kern w:val="2"/>
          <w:sz w:val="36"/>
          <w:szCs w:val="36"/>
          <w:highlight w:val="none"/>
          <w:lang w:val="en-US" w:eastAsia="zh-CN" w:bidi="ar-SA"/>
        </w:rPr>
        <w:t>四、商务条款偏离表</w:t>
      </w:r>
    </w:p>
    <w:p w14:paraId="7F38672B">
      <w:pPr>
        <w:spacing w:after="120"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项目名称：</w:t>
      </w:r>
    </w:p>
    <w:p w14:paraId="48CCDBBE">
      <w:pPr>
        <w:spacing w:after="120"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项目编号： </w:t>
      </w:r>
    </w:p>
    <w:tbl>
      <w:tblPr>
        <w:tblStyle w:val="21"/>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815"/>
        <w:gridCol w:w="2490"/>
        <w:gridCol w:w="2886"/>
        <w:gridCol w:w="1779"/>
        <w:gridCol w:w="1007"/>
      </w:tblGrid>
      <w:tr w14:paraId="1D72A0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815" w:type="dxa"/>
            <w:tcBorders>
              <w:tl2br w:val="nil"/>
              <w:tr2bl w:val="nil"/>
            </w:tcBorders>
            <w:noWrap w:val="0"/>
            <w:vAlign w:val="center"/>
          </w:tcPr>
          <w:p w14:paraId="3B01A0E2">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2490" w:type="dxa"/>
            <w:tcBorders>
              <w:tl2br w:val="nil"/>
              <w:tr2bl w:val="nil"/>
            </w:tcBorders>
            <w:noWrap w:val="0"/>
            <w:vAlign w:val="center"/>
          </w:tcPr>
          <w:p w14:paraId="277469C1">
            <w:pPr>
              <w:spacing w:line="36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单一来源采购文件</w:t>
            </w:r>
          </w:p>
          <w:p w14:paraId="6B02C0AD">
            <w:pPr>
              <w:spacing w:line="36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商务要求</w:t>
            </w:r>
          </w:p>
        </w:tc>
        <w:tc>
          <w:tcPr>
            <w:tcW w:w="2886" w:type="dxa"/>
            <w:tcBorders>
              <w:tl2br w:val="nil"/>
              <w:tr2bl w:val="nil"/>
            </w:tcBorders>
            <w:noWrap w:val="0"/>
            <w:vAlign w:val="center"/>
          </w:tcPr>
          <w:p w14:paraId="7D24EE39">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投标文件</w:t>
            </w:r>
            <w:r>
              <w:rPr>
                <w:rFonts w:hint="eastAsia" w:ascii="仿宋" w:hAnsi="仿宋" w:eastAsia="仿宋" w:cs="仿宋"/>
                <w:b/>
                <w:bCs/>
                <w:color w:val="auto"/>
                <w:sz w:val="21"/>
                <w:szCs w:val="21"/>
                <w:highlight w:val="none"/>
                <w:lang w:val="en-US" w:eastAsia="zh-CN"/>
              </w:rPr>
              <w:t>商务要求</w:t>
            </w:r>
          </w:p>
        </w:tc>
        <w:tc>
          <w:tcPr>
            <w:tcW w:w="1779" w:type="dxa"/>
            <w:tcBorders>
              <w:tl2br w:val="nil"/>
              <w:tr2bl w:val="nil"/>
            </w:tcBorders>
            <w:noWrap w:val="0"/>
            <w:vAlign w:val="center"/>
          </w:tcPr>
          <w:p w14:paraId="10C5FD12">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偏离说明</w:t>
            </w:r>
          </w:p>
        </w:tc>
        <w:tc>
          <w:tcPr>
            <w:tcW w:w="1007" w:type="dxa"/>
            <w:tcBorders>
              <w:tl2br w:val="nil"/>
              <w:tr2bl w:val="nil"/>
            </w:tcBorders>
            <w:noWrap w:val="0"/>
            <w:vAlign w:val="center"/>
          </w:tcPr>
          <w:p w14:paraId="07C2F609">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备注</w:t>
            </w:r>
          </w:p>
        </w:tc>
      </w:tr>
      <w:tr w14:paraId="56DD64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2044788F">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23F83EB9">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7E1400E3">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5A31457F">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66BD965C">
            <w:pPr>
              <w:spacing w:line="360" w:lineRule="auto"/>
              <w:jc w:val="center"/>
              <w:rPr>
                <w:rFonts w:hint="eastAsia" w:ascii="仿宋" w:hAnsi="仿宋" w:eastAsia="仿宋" w:cs="仿宋"/>
                <w:color w:val="auto"/>
                <w:sz w:val="21"/>
                <w:szCs w:val="21"/>
                <w:highlight w:val="none"/>
              </w:rPr>
            </w:pPr>
          </w:p>
        </w:tc>
      </w:tr>
      <w:tr w14:paraId="557EB4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0EC914EF">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33F7C472">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614F2E74">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3BC987C8">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10F7986F">
            <w:pPr>
              <w:spacing w:line="360" w:lineRule="auto"/>
              <w:jc w:val="center"/>
              <w:rPr>
                <w:rFonts w:hint="eastAsia" w:ascii="仿宋" w:hAnsi="仿宋" w:eastAsia="仿宋" w:cs="仿宋"/>
                <w:color w:val="auto"/>
                <w:sz w:val="21"/>
                <w:szCs w:val="21"/>
                <w:highlight w:val="none"/>
              </w:rPr>
            </w:pPr>
          </w:p>
        </w:tc>
      </w:tr>
      <w:tr w14:paraId="3D8685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3C85D2E3">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5305CC89">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12F50376">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5184F53E">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7F7A6F96">
            <w:pPr>
              <w:spacing w:line="360" w:lineRule="auto"/>
              <w:jc w:val="center"/>
              <w:rPr>
                <w:rFonts w:hint="eastAsia" w:ascii="仿宋" w:hAnsi="仿宋" w:eastAsia="仿宋" w:cs="仿宋"/>
                <w:color w:val="auto"/>
                <w:sz w:val="21"/>
                <w:szCs w:val="21"/>
                <w:highlight w:val="none"/>
              </w:rPr>
            </w:pPr>
          </w:p>
        </w:tc>
      </w:tr>
      <w:tr w14:paraId="5FD6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6C40DFB7">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5965C497">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23FFBA3D">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5D1D946D">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28169865">
            <w:pPr>
              <w:spacing w:line="360" w:lineRule="auto"/>
              <w:jc w:val="center"/>
              <w:rPr>
                <w:rFonts w:hint="eastAsia" w:ascii="仿宋" w:hAnsi="仿宋" w:eastAsia="仿宋" w:cs="仿宋"/>
                <w:color w:val="auto"/>
                <w:sz w:val="21"/>
                <w:szCs w:val="21"/>
                <w:highlight w:val="none"/>
              </w:rPr>
            </w:pPr>
          </w:p>
        </w:tc>
      </w:tr>
      <w:tr w14:paraId="6D27E8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4E11D020">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580B9D2A">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3E8B0FAA">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6D100DB0">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61F7C1C1">
            <w:pPr>
              <w:spacing w:line="360" w:lineRule="auto"/>
              <w:jc w:val="center"/>
              <w:rPr>
                <w:rFonts w:hint="eastAsia" w:ascii="仿宋" w:hAnsi="仿宋" w:eastAsia="仿宋" w:cs="仿宋"/>
                <w:color w:val="auto"/>
                <w:sz w:val="21"/>
                <w:szCs w:val="21"/>
                <w:highlight w:val="none"/>
              </w:rPr>
            </w:pPr>
          </w:p>
        </w:tc>
      </w:tr>
      <w:tr w14:paraId="3EAD4F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2A8ED236">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07D8772D">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2878017F">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66D80353">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2793F852">
            <w:pPr>
              <w:spacing w:line="360" w:lineRule="auto"/>
              <w:jc w:val="center"/>
              <w:rPr>
                <w:rFonts w:hint="eastAsia" w:ascii="仿宋" w:hAnsi="仿宋" w:eastAsia="仿宋" w:cs="仿宋"/>
                <w:color w:val="auto"/>
                <w:sz w:val="21"/>
                <w:szCs w:val="21"/>
                <w:highlight w:val="none"/>
              </w:rPr>
            </w:pPr>
          </w:p>
        </w:tc>
      </w:tr>
      <w:tr w14:paraId="0F7EBF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11BA7ADA">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4BBBE363">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0384C6F5">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6852D668">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5FC0A490">
            <w:pPr>
              <w:spacing w:line="360" w:lineRule="auto"/>
              <w:jc w:val="center"/>
              <w:rPr>
                <w:rFonts w:hint="eastAsia" w:ascii="仿宋" w:hAnsi="仿宋" w:eastAsia="仿宋" w:cs="仿宋"/>
                <w:color w:val="auto"/>
                <w:sz w:val="21"/>
                <w:szCs w:val="21"/>
                <w:highlight w:val="none"/>
              </w:rPr>
            </w:pPr>
          </w:p>
        </w:tc>
      </w:tr>
      <w:tr w14:paraId="1ED37E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23B9C016">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5C35D319">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796F3C1E">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53A5DE29">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43C6DA95">
            <w:pPr>
              <w:spacing w:line="360" w:lineRule="auto"/>
              <w:jc w:val="center"/>
              <w:rPr>
                <w:rFonts w:hint="eastAsia" w:ascii="仿宋" w:hAnsi="仿宋" w:eastAsia="仿宋" w:cs="仿宋"/>
                <w:color w:val="auto"/>
                <w:sz w:val="21"/>
                <w:szCs w:val="21"/>
                <w:highlight w:val="none"/>
              </w:rPr>
            </w:pPr>
          </w:p>
        </w:tc>
      </w:tr>
      <w:tr w14:paraId="38C5A8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74FB5239">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19A5365C">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6FAB63F8">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0D1944F2">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091B0E5A">
            <w:pPr>
              <w:spacing w:line="360" w:lineRule="auto"/>
              <w:jc w:val="center"/>
              <w:rPr>
                <w:rFonts w:hint="eastAsia" w:ascii="仿宋" w:hAnsi="仿宋" w:eastAsia="仿宋" w:cs="仿宋"/>
                <w:color w:val="auto"/>
                <w:sz w:val="21"/>
                <w:szCs w:val="21"/>
                <w:highlight w:val="none"/>
              </w:rPr>
            </w:pPr>
          </w:p>
        </w:tc>
      </w:tr>
      <w:tr w14:paraId="600F13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56A57392">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56899694">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31E07476">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1E434D18">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46FF60B5">
            <w:pPr>
              <w:spacing w:line="360" w:lineRule="auto"/>
              <w:jc w:val="center"/>
              <w:rPr>
                <w:rFonts w:hint="eastAsia" w:ascii="仿宋" w:hAnsi="仿宋" w:eastAsia="仿宋" w:cs="仿宋"/>
                <w:color w:val="auto"/>
                <w:sz w:val="21"/>
                <w:szCs w:val="21"/>
                <w:highlight w:val="none"/>
              </w:rPr>
            </w:pPr>
          </w:p>
        </w:tc>
      </w:tr>
      <w:tr w14:paraId="5473F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1E35BBDF">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24D28776">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16BACD70">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4B5B1AFD">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31387330">
            <w:pPr>
              <w:spacing w:line="360" w:lineRule="auto"/>
              <w:jc w:val="center"/>
              <w:rPr>
                <w:rFonts w:hint="eastAsia" w:ascii="仿宋" w:hAnsi="仿宋" w:eastAsia="仿宋" w:cs="仿宋"/>
                <w:color w:val="auto"/>
                <w:sz w:val="21"/>
                <w:szCs w:val="21"/>
                <w:highlight w:val="none"/>
              </w:rPr>
            </w:pPr>
          </w:p>
        </w:tc>
      </w:tr>
      <w:tr w14:paraId="44435A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5BA5F0C5">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75D48DE3">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6EEACFA1">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7A9495EF">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7CC8962B">
            <w:pPr>
              <w:spacing w:line="360" w:lineRule="auto"/>
              <w:jc w:val="center"/>
              <w:rPr>
                <w:rFonts w:hint="eastAsia" w:ascii="仿宋" w:hAnsi="仿宋" w:eastAsia="仿宋" w:cs="仿宋"/>
                <w:color w:val="auto"/>
                <w:sz w:val="21"/>
                <w:szCs w:val="21"/>
                <w:highlight w:val="none"/>
              </w:rPr>
            </w:pPr>
          </w:p>
        </w:tc>
      </w:tr>
      <w:tr w14:paraId="79F8E4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815" w:type="dxa"/>
            <w:tcBorders>
              <w:tl2br w:val="nil"/>
              <w:tr2bl w:val="nil"/>
            </w:tcBorders>
            <w:noWrap w:val="0"/>
            <w:vAlign w:val="center"/>
          </w:tcPr>
          <w:p w14:paraId="10B0799D">
            <w:pPr>
              <w:spacing w:line="360" w:lineRule="auto"/>
              <w:jc w:val="center"/>
              <w:rPr>
                <w:rFonts w:hint="eastAsia" w:ascii="仿宋" w:hAnsi="仿宋" w:eastAsia="仿宋" w:cs="仿宋"/>
                <w:color w:val="auto"/>
                <w:sz w:val="21"/>
                <w:szCs w:val="21"/>
                <w:highlight w:val="none"/>
              </w:rPr>
            </w:pPr>
          </w:p>
        </w:tc>
        <w:tc>
          <w:tcPr>
            <w:tcW w:w="2490" w:type="dxa"/>
            <w:tcBorders>
              <w:tl2br w:val="nil"/>
              <w:tr2bl w:val="nil"/>
            </w:tcBorders>
            <w:noWrap w:val="0"/>
            <w:vAlign w:val="center"/>
          </w:tcPr>
          <w:p w14:paraId="56AEFA52">
            <w:pPr>
              <w:spacing w:line="360" w:lineRule="auto"/>
              <w:jc w:val="center"/>
              <w:rPr>
                <w:rFonts w:hint="eastAsia" w:ascii="仿宋" w:hAnsi="仿宋" w:eastAsia="仿宋" w:cs="仿宋"/>
                <w:color w:val="auto"/>
                <w:sz w:val="21"/>
                <w:szCs w:val="21"/>
                <w:highlight w:val="none"/>
              </w:rPr>
            </w:pPr>
          </w:p>
        </w:tc>
        <w:tc>
          <w:tcPr>
            <w:tcW w:w="2886" w:type="dxa"/>
            <w:tcBorders>
              <w:tl2br w:val="nil"/>
              <w:tr2bl w:val="nil"/>
            </w:tcBorders>
            <w:noWrap w:val="0"/>
            <w:vAlign w:val="center"/>
          </w:tcPr>
          <w:p w14:paraId="39F481A5">
            <w:pPr>
              <w:spacing w:line="360" w:lineRule="auto"/>
              <w:jc w:val="center"/>
              <w:rPr>
                <w:rFonts w:hint="eastAsia" w:ascii="仿宋" w:hAnsi="仿宋" w:eastAsia="仿宋" w:cs="仿宋"/>
                <w:color w:val="auto"/>
                <w:sz w:val="21"/>
                <w:szCs w:val="21"/>
                <w:highlight w:val="none"/>
              </w:rPr>
            </w:pPr>
          </w:p>
        </w:tc>
        <w:tc>
          <w:tcPr>
            <w:tcW w:w="1779" w:type="dxa"/>
            <w:tcBorders>
              <w:tl2br w:val="nil"/>
              <w:tr2bl w:val="nil"/>
            </w:tcBorders>
            <w:noWrap w:val="0"/>
            <w:vAlign w:val="center"/>
          </w:tcPr>
          <w:p w14:paraId="3E4E9E12">
            <w:pPr>
              <w:spacing w:line="360" w:lineRule="auto"/>
              <w:jc w:val="center"/>
              <w:rPr>
                <w:rFonts w:hint="eastAsia" w:ascii="仿宋" w:hAnsi="仿宋" w:eastAsia="仿宋" w:cs="仿宋"/>
                <w:color w:val="auto"/>
                <w:sz w:val="21"/>
                <w:szCs w:val="21"/>
                <w:highlight w:val="none"/>
              </w:rPr>
            </w:pPr>
          </w:p>
        </w:tc>
        <w:tc>
          <w:tcPr>
            <w:tcW w:w="1007" w:type="dxa"/>
            <w:tcBorders>
              <w:tl2br w:val="nil"/>
              <w:tr2bl w:val="nil"/>
            </w:tcBorders>
            <w:noWrap w:val="0"/>
            <w:vAlign w:val="center"/>
          </w:tcPr>
          <w:p w14:paraId="57303BB9">
            <w:pPr>
              <w:spacing w:line="360" w:lineRule="auto"/>
              <w:jc w:val="center"/>
              <w:rPr>
                <w:rFonts w:hint="eastAsia" w:ascii="仿宋" w:hAnsi="仿宋" w:eastAsia="仿宋" w:cs="仿宋"/>
                <w:color w:val="auto"/>
                <w:sz w:val="21"/>
                <w:szCs w:val="21"/>
                <w:highlight w:val="none"/>
              </w:rPr>
            </w:pPr>
          </w:p>
        </w:tc>
      </w:tr>
    </w:tbl>
    <w:p w14:paraId="2AF2B5F7">
      <w:pPr>
        <w:spacing w:line="360" w:lineRule="auto"/>
        <w:rPr>
          <w:rFonts w:hint="eastAsia" w:ascii="仿宋" w:hAnsi="仿宋" w:eastAsia="仿宋" w:cs="仿宋"/>
          <w:sz w:val="21"/>
          <w:szCs w:val="21"/>
          <w:highlight w:val="none"/>
        </w:rPr>
      </w:pPr>
    </w:p>
    <w:p w14:paraId="6F640131">
      <w:pPr>
        <w:spacing w:line="360" w:lineRule="auto"/>
        <w:rPr>
          <w:rFonts w:hint="eastAsia" w:ascii="仿宋" w:hAnsi="仿宋" w:eastAsia="仿宋" w:cs="仿宋"/>
          <w:sz w:val="24"/>
          <w:szCs w:val="24"/>
          <w:highlight w:val="none"/>
        </w:rPr>
      </w:pPr>
      <w:r>
        <w:rPr>
          <w:rFonts w:hint="eastAsia" w:ascii="仿宋" w:hAnsi="仿宋" w:eastAsia="仿宋" w:cs="仿宋"/>
          <w:color w:val="auto"/>
          <w:spacing w:val="-2"/>
          <w:sz w:val="24"/>
          <w:szCs w:val="24"/>
          <w:lang w:val="en-US" w:eastAsia="zh-CN"/>
        </w:rPr>
        <w:t>供应商</w:t>
      </w:r>
      <w:r>
        <w:rPr>
          <w:rFonts w:hint="eastAsia" w:ascii="仿宋" w:hAnsi="仿宋" w:eastAsia="仿宋" w:cs="仿宋"/>
          <w:color w:val="auto"/>
          <w:spacing w:val="-2"/>
          <w:sz w:val="24"/>
          <w:szCs w:val="24"/>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（单位公章）</w:t>
      </w:r>
    </w:p>
    <w:p w14:paraId="68CA2863">
      <w:pPr>
        <w:spacing w:line="360"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法定代表人或被授权人：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u w:val="single"/>
          <w:lang w:val="en-US" w:eastAsia="zh-CN"/>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（签字或盖章）</w:t>
      </w:r>
    </w:p>
    <w:p w14:paraId="761B1254">
      <w:pPr>
        <w:tabs>
          <w:tab w:val="left" w:pos="110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75CC7C7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应逐条响应，商务条款为实质性条款，不得负偏离。</w:t>
      </w:r>
    </w:p>
    <w:p w14:paraId="1250CD7D">
      <w:pPr>
        <w:pStyle w:val="4"/>
        <w:spacing w:line="360" w:lineRule="auto"/>
        <w:rPr>
          <w:rFonts w:hint="eastAsia" w:ascii="仿宋" w:hAnsi="仿宋" w:eastAsia="仿宋" w:cs="仿宋"/>
          <w:sz w:val="21"/>
          <w:szCs w:val="21"/>
          <w:highlight w:val="none"/>
          <w:lang w:eastAsia="zh-CN"/>
        </w:rPr>
        <w:sectPr>
          <w:pgSz w:w="11906" w:h="16838"/>
          <w:pgMar w:top="1440" w:right="1701" w:bottom="1440" w:left="1701" w:header="851" w:footer="992" w:gutter="0"/>
          <w:pgNumType w:fmt="decimal"/>
          <w:cols w:space="720" w:num="1"/>
          <w:rtlGutter w:val="0"/>
          <w:docGrid w:type="lines" w:linePitch="312" w:charSpace="0"/>
        </w:sectPr>
      </w:pPr>
    </w:p>
    <w:p w14:paraId="609D7769">
      <w:pPr>
        <w:bidi w:val="0"/>
        <w:spacing w:line="360" w:lineRule="auto"/>
        <w:ind w:firstLine="361" w:firstLineChars="100"/>
        <w:jc w:val="center"/>
        <w:rPr>
          <w:rFonts w:hint="eastAsia" w:ascii="仿宋" w:hAnsi="仿宋" w:eastAsia="仿宋" w:cs="仿宋"/>
          <w:b/>
          <w:color w:val="auto"/>
          <w:kern w:val="2"/>
          <w:sz w:val="36"/>
          <w:szCs w:val="36"/>
          <w:highlight w:val="none"/>
          <w:lang w:val="en-US" w:eastAsia="zh-CN" w:bidi="ar-SA"/>
        </w:rPr>
      </w:pPr>
      <w:r>
        <w:rPr>
          <w:rFonts w:hint="eastAsia" w:ascii="仿宋" w:hAnsi="仿宋" w:eastAsia="仿宋" w:cs="仿宋"/>
          <w:b/>
          <w:color w:val="auto"/>
          <w:kern w:val="2"/>
          <w:sz w:val="36"/>
          <w:szCs w:val="36"/>
          <w:highlight w:val="none"/>
          <w:lang w:val="en-US" w:eastAsia="zh-CN" w:bidi="ar-SA"/>
        </w:rPr>
        <w:t>五、技术参数响应偏离表</w:t>
      </w:r>
    </w:p>
    <w:p w14:paraId="50948A2B">
      <w:pPr>
        <w:spacing w:after="120"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项目名称：</w:t>
      </w:r>
    </w:p>
    <w:p w14:paraId="28501123">
      <w:pPr>
        <w:spacing w:after="120" w:line="360" w:lineRule="auto"/>
        <w:rPr>
          <w:rFonts w:hint="eastAsia" w:ascii="仿宋" w:hAnsi="仿宋" w:eastAsia="仿宋" w:cs="仿宋"/>
          <w:sz w:val="21"/>
          <w:szCs w:val="21"/>
          <w:highlight w:val="none"/>
        </w:rPr>
      </w:pPr>
      <w:r>
        <w:rPr>
          <w:rFonts w:hint="eastAsia" w:ascii="仿宋" w:hAnsi="仿宋" w:eastAsia="仿宋" w:cs="仿宋"/>
          <w:b/>
          <w:bCs/>
          <w:sz w:val="24"/>
          <w:szCs w:val="24"/>
          <w:highlight w:val="none"/>
        </w:rPr>
        <w:t>项目编号：</w:t>
      </w:r>
    </w:p>
    <w:tbl>
      <w:tblPr>
        <w:tblStyle w:val="21"/>
        <w:tblW w:w="879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619"/>
        <w:gridCol w:w="1978"/>
        <w:gridCol w:w="1890"/>
        <w:gridCol w:w="2190"/>
        <w:gridCol w:w="1350"/>
        <w:gridCol w:w="765"/>
      </w:tblGrid>
      <w:tr w14:paraId="61A49D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19" w:type="dxa"/>
            <w:noWrap w:val="0"/>
            <w:vAlign w:val="center"/>
          </w:tcPr>
          <w:p w14:paraId="602A4B75">
            <w:pPr>
              <w:spacing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1978" w:type="dxa"/>
            <w:noWrap w:val="0"/>
            <w:vAlign w:val="center"/>
          </w:tcPr>
          <w:p w14:paraId="56B5CFE1">
            <w:pPr>
              <w:spacing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产品名称</w:t>
            </w:r>
          </w:p>
        </w:tc>
        <w:tc>
          <w:tcPr>
            <w:tcW w:w="1890" w:type="dxa"/>
            <w:noWrap w:val="0"/>
            <w:vAlign w:val="center"/>
          </w:tcPr>
          <w:p w14:paraId="45F32764">
            <w:pPr>
              <w:spacing w:line="360" w:lineRule="auto"/>
              <w:jc w:val="center"/>
              <w:rPr>
                <w:rFonts w:hint="eastAsia" w:ascii="仿宋" w:hAnsi="仿宋" w:eastAsia="仿宋" w:cs="仿宋"/>
                <w:b/>
                <w:bCs/>
                <w:sz w:val="21"/>
                <w:szCs w:val="21"/>
                <w:highlight w:val="none"/>
                <w:lang w:val="en-US" w:eastAsia="zh-CN"/>
              </w:rPr>
            </w:pPr>
            <w:r>
              <w:rPr>
                <w:rFonts w:hint="eastAsia" w:ascii="仿宋" w:hAnsi="仿宋" w:eastAsia="仿宋" w:cs="仿宋"/>
                <w:b/>
                <w:bCs/>
                <w:color w:val="auto"/>
                <w:sz w:val="21"/>
                <w:szCs w:val="21"/>
                <w:highlight w:val="none"/>
                <w:lang w:val="en-US" w:eastAsia="zh-CN"/>
              </w:rPr>
              <w:t>单一来源采购要求</w:t>
            </w:r>
            <w:r>
              <w:rPr>
                <w:rFonts w:hint="eastAsia" w:ascii="仿宋" w:hAnsi="仿宋" w:eastAsia="仿宋" w:cs="仿宋"/>
                <w:b/>
                <w:bCs/>
                <w:sz w:val="21"/>
                <w:szCs w:val="21"/>
                <w:highlight w:val="none"/>
              </w:rPr>
              <w:t>技术</w:t>
            </w:r>
            <w:r>
              <w:rPr>
                <w:rFonts w:hint="eastAsia" w:ascii="仿宋" w:hAnsi="仿宋" w:eastAsia="仿宋" w:cs="仿宋"/>
                <w:b/>
                <w:bCs/>
                <w:sz w:val="21"/>
                <w:szCs w:val="21"/>
                <w:highlight w:val="none"/>
                <w:lang w:val="en-US" w:eastAsia="zh-CN"/>
              </w:rPr>
              <w:t>参数</w:t>
            </w:r>
          </w:p>
        </w:tc>
        <w:tc>
          <w:tcPr>
            <w:tcW w:w="2190" w:type="dxa"/>
            <w:noWrap w:val="0"/>
            <w:vAlign w:val="center"/>
          </w:tcPr>
          <w:p w14:paraId="00FD03FB">
            <w:pPr>
              <w:spacing w:line="360" w:lineRule="auto"/>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投标</w:t>
            </w:r>
            <w:r>
              <w:rPr>
                <w:rFonts w:hint="eastAsia" w:ascii="仿宋" w:hAnsi="仿宋" w:eastAsia="仿宋" w:cs="仿宋"/>
                <w:b/>
                <w:bCs/>
                <w:sz w:val="21"/>
                <w:szCs w:val="21"/>
                <w:highlight w:val="none"/>
                <w:lang w:eastAsia="zh-CN"/>
              </w:rPr>
              <w:t>技术参数</w:t>
            </w:r>
          </w:p>
        </w:tc>
        <w:tc>
          <w:tcPr>
            <w:tcW w:w="1350" w:type="dxa"/>
            <w:noWrap w:val="0"/>
            <w:vAlign w:val="center"/>
          </w:tcPr>
          <w:p w14:paraId="43E2EC6C">
            <w:pPr>
              <w:spacing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偏离说明</w:t>
            </w:r>
          </w:p>
        </w:tc>
        <w:tc>
          <w:tcPr>
            <w:tcW w:w="765" w:type="dxa"/>
            <w:noWrap w:val="0"/>
            <w:vAlign w:val="center"/>
          </w:tcPr>
          <w:p w14:paraId="0C4A7262">
            <w:pPr>
              <w:spacing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tc>
      </w:tr>
      <w:tr w14:paraId="4C5B2C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31" w:hRule="atLeast"/>
          <w:jc w:val="center"/>
        </w:trPr>
        <w:tc>
          <w:tcPr>
            <w:tcW w:w="619" w:type="dxa"/>
            <w:noWrap w:val="0"/>
            <w:vAlign w:val="center"/>
          </w:tcPr>
          <w:p w14:paraId="6AB9543F">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1978" w:type="dxa"/>
            <w:noWrap w:val="0"/>
            <w:vAlign w:val="center"/>
          </w:tcPr>
          <w:p w14:paraId="562BEB97">
            <w:pPr>
              <w:spacing w:line="360" w:lineRule="auto"/>
              <w:jc w:val="center"/>
              <w:rPr>
                <w:rFonts w:hint="eastAsia" w:ascii="仿宋" w:hAnsi="仿宋" w:eastAsia="仿宋" w:cs="仿宋"/>
                <w:sz w:val="21"/>
                <w:szCs w:val="21"/>
                <w:highlight w:val="none"/>
                <w:lang w:eastAsia="zh-CN"/>
              </w:rPr>
            </w:pPr>
          </w:p>
        </w:tc>
        <w:tc>
          <w:tcPr>
            <w:tcW w:w="1890" w:type="dxa"/>
            <w:noWrap w:val="0"/>
            <w:vAlign w:val="center"/>
          </w:tcPr>
          <w:p w14:paraId="6487469E">
            <w:pPr>
              <w:spacing w:line="360" w:lineRule="auto"/>
              <w:jc w:val="center"/>
              <w:rPr>
                <w:rFonts w:hint="eastAsia" w:ascii="仿宋" w:hAnsi="仿宋" w:eastAsia="仿宋" w:cs="仿宋"/>
                <w:sz w:val="21"/>
                <w:szCs w:val="21"/>
                <w:highlight w:val="none"/>
              </w:rPr>
            </w:pPr>
          </w:p>
        </w:tc>
        <w:tc>
          <w:tcPr>
            <w:tcW w:w="2190" w:type="dxa"/>
            <w:noWrap w:val="0"/>
            <w:vAlign w:val="center"/>
          </w:tcPr>
          <w:p w14:paraId="33854B47">
            <w:pPr>
              <w:spacing w:line="360" w:lineRule="auto"/>
              <w:jc w:val="center"/>
              <w:rPr>
                <w:rFonts w:hint="eastAsia" w:ascii="仿宋" w:hAnsi="仿宋" w:eastAsia="仿宋" w:cs="仿宋"/>
                <w:sz w:val="21"/>
                <w:szCs w:val="21"/>
                <w:highlight w:val="none"/>
              </w:rPr>
            </w:pPr>
          </w:p>
        </w:tc>
        <w:tc>
          <w:tcPr>
            <w:tcW w:w="1350" w:type="dxa"/>
            <w:noWrap w:val="0"/>
            <w:vAlign w:val="center"/>
          </w:tcPr>
          <w:p w14:paraId="09B6F1D7">
            <w:pPr>
              <w:spacing w:line="360" w:lineRule="auto"/>
              <w:jc w:val="center"/>
              <w:rPr>
                <w:rFonts w:hint="eastAsia" w:ascii="仿宋" w:hAnsi="仿宋" w:eastAsia="仿宋" w:cs="仿宋"/>
                <w:sz w:val="21"/>
                <w:szCs w:val="21"/>
                <w:highlight w:val="none"/>
              </w:rPr>
            </w:pPr>
          </w:p>
        </w:tc>
        <w:tc>
          <w:tcPr>
            <w:tcW w:w="765" w:type="dxa"/>
            <w:noWrap w:val="0"/>
            <w:vAlign w:val="center"/>
          </w:tcPr>
          <w:p w14:paraId="4F563B0C">
            <w:pPr>
              <w:spacing w:line="360" w:lineRule="auto"/>
              <w:jc w:val="center"/>
              <w:rPr>
                <w:rFonts w:hint="eastAsia" w:ascii="仿宋" w:hAnsi="仿宋" w:eastAsia="仿宋" w:cs="仿宋"/>
                <w:sz w:val="21"/>
                <w:szCs w:val="21"/>
                <w:highlight w:val="none"/>
              </w:rPr>
            </w:pPr>
          </w:p>
        </w:tc>
      </w:tr>
      <w:tr w14:paraId="03C71B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5A9A2B8E">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1978" w:type="dxa"/>
            <w:noWrap w:val="0"/>
            <w:vAlign w:val="center"/>
          </w:tcPr>
          <w:p w14:paraId="2F1A8218">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72038050">
            <w:pPr>
              <w:spacing w:line="360" w:lineRule="auto"/>
              <w:jc w:val="center"/>
              <w:rPr>
                <w:rFonts w:hint="eastAsia" w:ascii="仿宋" w:hAnsi="仿宋" w:eastAsia="仿宋" w:cs="仿宋"/>
                <w:sz w:val="21"/>
                <w:szCs w:val="21"/>
                <w:highlight w:val="none"/>
              </w:rPr>
            </w:pPr>
          </w:p>
        </w:tc>
        <w:tc>
          <w:tcPr>
            <w:tcW w:w="2190" w:type="dxa"/>
            <w:noWrap w:val="0"/>
            <w:vAlign w:val="center"/>
          </w:tcPr>
          <w:p w14:paraId="6ABA8271">
            <w:pPr>
              <w:spacing w:line="360" w:lineRule="auto"/>
              <w:jc w:val="center"/>
              <w:rPr>
                <w:rFonts w:hint="eastAsia" w:ascii="仿宋" w:hAnsi="仿宋" w:eastAsia="仿宋" w:cs="仿宋"/>
                <w:sz w:val="21"/>
                <w:szCs w:val="21"/>
                <w:highlight w:val="none"/>
              </w:rPr>
            </w:pPr>
          </w:p>
        </w:tc>
        <w:tc>
          <w:tcPr>
            <w:tcW w:w="1350" w:type="dxa"/>
            <w:noWrap w:val="0"/>
            <w:vAlign w:val="center"/>
          </w:tcPr>
          <w:p w14:paraId="290131B3">
            <w:pPr>
              <w:spacing w:line="360" w:lineRule="auto"/>
              <w:jc w:val="center"/>
              <w:rPr>
                <w:rFonts w:hint="eastAsia" w:ascii="仿宋" w:hAnsi="仿宋" w:eastAsia="仿宋" w:cs="仿宋"/>
                <w:sz w:val="21"/>
                <w:szCs w:val="21"/>
                <w:highlight w:val="none"/>
              </w:rPr>
            </w:pPr>
          </w:p>
        </w:tc>
        <w:tc>
          <w:tcPr>
            <w:tcW w:w="765" w:type="dxa"/>
            <w:noWrap w:val="0"/>
            <w:vAlign w:val="center"/>
          </w:tcPr>
          <w:p w14:paraId="4B4DDA6E">
            <w:pPr>
              <w:spacing w:line="360" w:lineRule="auto"/>
              <w:jc w:val="center"/>
              <w:rPr>
                <w:rFonts w:hint="eastAsia" w:ascii="仿宋" w:hAnsi="仿宋" w:eastAsia="仿宋" w:cs="仿宋"/>
                <w:sz w:val="21"/>
                <w:szCs w:val="21"/>
                <w:highlight w:val="none"/>
              </w:rPr>
            </w:pPr>
          </w:p>
        </w:tc>
      </w:tr>
      <w:tr w14:paraId="0A04F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5BF56204">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1978" w:type="dxa"/>
            <w:noWrap w:val="0"/>
            <w:vAlign w:val="center"/>
          </w:tcPr>
          <w:p w14:paraId="6A2595D6">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19C335A9">
            <w:pPr>
              <w:spacing w:line="360" w:lineRule="auto"/>
              <w:jc w:val="center"/>
              <w:rPr>
                <w:rFonts w:hint="eastAsia" w:ascii="仿宋" w:hAnsi="仿宋" w:eastAsia="仿宋" w:cs="仿宋"/>
                <w:sz w:val="21"/>
                <w:szCs w:val="21"/>
                <w:highlight w:val="none"/>
              </w:rPr>
            </w:pPr>
          </w:p>
        </w:tc>
        <w:tc>
          <w:tcPr>
            <w:tcW w:w="2190" w:type="dxa"/>
            <w:noWrap w:val="0"/>
            <w:vAlign w:val="center"/>
          </w:tcPr>
          <w:p w14:paraId="7C9469C6">
            <w:pPr>
              <w:spacing w:line="360" w:lineRule="auto"/>
              <w:jc w:val="center"/>
              <w:rPr>
                <w:rFonts w:hint="eastAsia" w:ascii="仿宋" w:hAnsi="仿宋" w:eastAsia="仿宋" w:cs="仿宋"/>
                <w:sz w:val="21"/>
                <w:szCs w:val="21"/>
                <w:highlight w:val="none"/>
              </w:rPr>
            </w:pPr>
          </w:p>
        </w:tc>
        <w:tc>
          <w:tcPr>
            <w:tcW w:w="1350" w:type="dxa"/>
            <w:noWrap w:val="0"/>
            <w:vAlign w:val="center"/>
          </w:tcPr>
          <w:p w14:paraId="4528C480">
            <w:pPr>
              <w:spacing w:line="360" w:lineRule="auto"/>
              <w:jc w:val="center"/>
              <w:rPr>
                <w:rFonts w:hint="eastAsia" w:ascii="仿宋" w:hAnsi="仿宋" w:eastAsia="仿宋" w:cs="仿宋"/>
                <w:sz w:val="21"/>
                <w:szCs w:val="21"/>
                <w:highlight w:val="none"/>
              </w:rPr>
            </w:pPr>
          </w:p>
        </w:tc>
        <w:tc>
          <w:tcPr>
            <w:tcW w:w="765" w:type="dxa"/>
            <w:noWrap w:val="0"/>
            <w:vAlign w:val="center"/>
          </w:tcPr>
          <w:p w14:paraId="1E689C01">
            <w:pPr>
              <w:spacing w:line="360" w:lineRule="auto"/>
              <w:jc w:val="center"/>
              <w:rPr>
                <w:rFonts w:hint="eastAsia" w:ascii="仿宋" w:hAnsi="仿宋" w:eastAsia="仿宋" w:cs="仿宋"/>
                <w:sz w:val="21"/>
                <w:szCs w:val="21"/>
                <w:highlight w:val="none"/>
              </w:rPr>
            </w:pPr>
          </w:p>
        </w:tc>
      </w:tr>
      <w:tr w14:paraId="2B007C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621B22F0">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1978" w:type="dxa"/>
            <w:noWrap w:val="0"/>
            <w:vAlign w:val="center"/>
          </w:tcPr>
          <w:p w14:paraId="5DB33639">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5713DD35">
            <w:pPr>
              <w:spacing w:line="360" w:lineRule="auto"/>
              <w:jc w:val="center"/>
              <w:rPr>
                <w:rFonts w:hint="eastAsia" w:ascii="仿宋" w:hAnsi="仿宋" w:eastAsia="仿宋" w:cs="仿宋"/>
                <w:sz w:val="21"/>
                <w:szCs w:val="21"/>
                <w:highlight w:val="none"/>
              </w:rPr>
            </w:pPr>
          </w:p>
        </w:tc>
        <w:tc>
          <w:tcPr>
            <w:tcW w:w="2190" w:type="dxa"/>
            <w:noWrap w:val="0"/>
            <w:vAlign w:val="center"/>
          </w:tcPr>
          <w:p w14:paraId="3156D6D8">
            <w:pPr>
              <w:spacing w:line="360" w:lineRule="auto"/>
              <w:jc w:val="center"/>
              <w:rPr>
                <w:rFonts w:hint="eastAsia" w:ascii="仿宋" w:hAnsi="仿宋" w:eastAsia="仿宋" w:cs="仿宋"/>
                <w:sz w:val="21"/>
                <w:szCs w:val="21"/>
                <w:highlight w:val="none"/>
              </w:rPr>
            </w:pPr>
          </w:p>
        </w:tc>
        <w:tc>
          <w:tcPr>
            <w:tcW w:w="1350" w:type="dxa"/>
            <w:noWrap w:val="0"/>
            <w:vAlign w:val="center"/>
          </w:tcPr>
          <w:p w14:paraId="161C286E">
            <w:pPr>
              <w:spacing w:line="360" w:lineRule="auto"/>
              <w:jc w:val="center"/>
              <w:rPr>
                <w:rFonts w:hint="eastAsia" w:ascii="仿宋" w:hAnsi="仿宋" w:eastAsia="仿宋" w:cs="仿宋"/>
                <w:sz w:val="21"/>
                <w:szCs w:val="21"/>
                <w:highlight w:val="none"/>
              </w:rPr>
            </w:pPr>
          </w:p>
        </w:tc>
        <w:tc>
          <w:tcPr>
            <w:tcW w:w="765" w:type="dxa"/>
            <w:noWrap w:val="0"/>
            <w:vAlign w:val="center"/>
          </w:tcPr>
          <w:p w14:paraId="6A0BF892">
            <w:pPr>
              <w:spacing w:line="360" w:lineRule="auto"/>
              <w:jc w:val="center"/>
              <w:rPr>
                <w:rFonts w:hint="eastAsia" w:ascii="仿宋" w:hAnsi="仿宋" w:eastAsia="仿宋" w:cs="仿宋"/>
                <w:sz w:val="21"/>
                <w:szCs w:val="21"/>
                <w:highlight w:val="none"/>
              </w:rPr>
            </w:pPr>
          </w:p>
        </w:tc>
      </w:tr>
      <w:tr w14:paraId="1F7B1F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7EAA84D1">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1978" w:type="dxa"/>
            <w:noWrap w:val="0"/>
            <w:vAlign w:val="center"/>
          </w:tcPr>
          <w:p w14:paraId="65CEF35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543597F3">
            <w:pPr>
              <w:spacing w:line="360" w:lineRule="auto"/>
              <w:jc w:val="center"/>
              <w:rPr>
                <w:rFonts w:hint="eastAsia" w:ascii="仿宋" w:hAnsi="仿宋" w:eastAsia="仿宋" w:cs="仿宋"/>
                <w:sz w:val="21"/>
                <w:szCs w:val="21"/>
                <w:highlight w:val="none"/>
              </w:rPr>
            </w:pPr>
          </w:p>
        </w:tc>
        <w:tc>
          <w:tcPr>
            <w:tcW w:w="2190" w:type="dxa"/>
            <w:noWrap w:val="0"/>
            <w:vAlign w:val="center"/>
          </w:tcPr>
          <w:p w14:paraId="329642F7">
            <w:pPr>
              <w:spacing w:line="360" w:lineRule="auto"/>
              <w:jc w:val="center"/>
              <w:rPr>
                <w:rFonts w:hint="eastAsia" w:ascii="仿宋" w:hAnsi="仿宋" w:eastAsia="仿宋" w:cs="仿宋"/>
                <w:sz w:val="21"/>
                <w:szCs w:val="21"/>
                <w:highlight w:val="none"/>
              </w:rPr>
            </w:pPr>
          </w:p>
        </w:tc>
        <w:tc>
          <w:tcPr>
            <w:tcW w:w="1350" w:type="dxa"/>
            <w:noWrap w:val="0"/>
            <w:vAlign w:val="center"/>
          </w:tcPr>
          <w:p w14:paraId="3211C130">
            <w:pPr>
              <w:spacing w:line="360" w:lineRule="auto"/>
              <w:jc w:val="center"/>
              <w:rPr>
                <w:rFonts w:hint="eastAsia" w:ascii="仿宋" w:hAnsi="仿宋" w:eastAsia="仿宋" w:cs="仿宋"/>
                <w:sz w:val="21"/>
                <w:szCs w:val="21"/>
                <w:highlight w:val="none"/>
              </w:rPr>
            </w:pPr>
          </w:p>
        </w:tc>
        <w:tc>
          <w:tcPr>
            <w:tcW w:w="765" w:type="dxa"/>
            <w:noWrap w:val="0"/>
            <w:vAlign w:val="center"/>
          </w:tcPr>
          <w:p w14:paraId="5DA3D5A1">
            <w:pPr>
              <w:spacing w:line="360" w:lineRule="auto"/>
              <w:jc w:val="center"/>
              <w:rPr>
                <w:rFonts w:hint="eastAsia" w:ascii="仿宋" w:hAnsi="仿宋" w:eastAsia="仿宋" w:cs="仿宋"/>
                <w:sz w:val="21"/>
                <w:szCs w:val="21"/>
                <w:highlight w:val="none"/>
              </w:rPr>
            </w:pPr>
          </w:p>
        </w:tc>
      </w:tr>
      <w:tr w14:paraId="19E4EA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154C2706">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1978" w:type="dxa"/>
            <w:noWrap w:val="0"/>
            <w:vAlign w:val="center"/>
          </w:tcPr>
          <w:p w14:paraId="21415260">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119C2BBF">
            <w:pPr>
              <w:spacing w:line="360" w:lineRule="auto"/>
              <w:jc w:val="center"/>
              <w:rPr>
                <w:rFonts w:hint="eastAsia" w:ascii="仿宋" w:hAnsi="仿宋" w:eastAsia="仿宋" w:cs="仿宋"/>
                <w:sz w:val="21"/>
                <w:szCs w:val="21"/>
                <w:highlight w:val="none"/>
              </w:rPr>
            </w:pPr>
          </w:p>
        </w:tc>
        <w:tc>
          <w:tcPr>
            <w:tcW w:w="2190" w:type="dxa"/>
            <w:noWrap w:val="0"/>
            <w:vAlign w:val="center"/>
          </w:tcPr>
          <w:p w14:paraId="268C02FD">
            <w:pPr>
              <w:spacing w:line="360" w:lineRule="auto"/>
              <w:jc w:val="center"/>
              <w:rPr>
                <w:rFonts w:hint="eastAsia" w:ascii="仿宋" w:hAnsi="仿宋" w:eastAsia="仿宋" w:cs="仿宋"/>
                <w:sz w:val="21"/>
                <w:szCs w:val="21"/>
                <w:highlight w:val="none"/>
              </w:rPr>
            </w:pPr>
          </w:p>
        </w:tc>
        <w:tc>
          <w:tcPr>
            <w:tcW w:w="1350" w:type="dxa"/>
            <w:noWrap w:val="0"/>
            <w:vAlign w:val="center"/>
          </w:tcPr>
          <w:p w14:paraId="39AED056">
            <w:pPr>
              <w:spacing w:line="360" w:lineRule="auto"/>
              <w:jc w:val="center"/>
              <w:rPr>
                <w:rFonts w:hint="eastAsia" w:ascii="仿宋" w:hAnsi="仿宋" w:eastAsia="仿宋" w:cs="仿宋"/>
                <w:sz w:val="21"/>
                <w:szCs w:val="21"/>
                <w:highlight w:val="none"/>
              </w:rPr>
            </w:pPr>
          </w:p>
        </w:tc>
        <w:tc>
          <w:tcPr>
            <w:tcW w:w="765" w:type="dxa"/>
            <w:noWrap w:val="0"/>
            <w:vAlign w:val="center"/>
          </w:tcPr>
          <w:p w14:paraId="447531F9">
            <w:pPr>
              <w:spacing w:line="360" w:lineRule="auto"/>
              <w:jc w:val="center"/>
              <w:rPr>
                <w:rFonts w:hint="eastAsia" w:ascii="仿宋" w:hAnsi="仿宋" w:eastAsia="仿宋" w:cs="仿宋"/>
                <w:sz w:val="21"/>
                <w:szCs w:val="21"/>
                <w:highlight w:val="none"/>
              </w:rPr>
            </w:pPr>
          </w:p>
        </w:tc>
      </w:tr>
      <w:tr w14:paraId="0CCA23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4CC39DED">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w:t>
            </w:r>
          </w:p>
        </w:tc>
        <w:tc>
          <w:tcPr>
            <w:tcW w:w="1978" w:type="dxa"/>
            <w:noWrap w:val="0"/>
            <w:vAlign w:val="center"/>
          </w:tcPr>
          <w:p w14:paraId="38D7E861">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41DD338D">
            <w:pPr>
              <w:spacing w:line="360" w:lineRule="auto"/>
              <w:jc w:val="center"/>
              <w:rPr>
                <w:rFonts w:hint="eastAsia" w:ascii="仿宋" w:hAnsi="仿宋" w:eastAsia="仿宋" w:cs="仿宋"/>
                <w:sz w:val="21"/>
                <w:szCs w:val="21"/>
                <w:highlight w:val="none"/>
              </w:rPr>
            </w:pPr>
          </w:p>
        </w:tc>
        <w:tc>
          <w:tcPr>
            <w:tcW w:w="2190" w:type="dxa"/>
            <w:noWrap w:val="0"/>
            <w:vAlign w:val="center"/>
          </w:tcPr>
          <w:p w14:paraId="5071E39D">
            <w:pPr>
              <w:spacing w:line="360" w:lineRule="auto"/>
              <w:jc w:val="center"/>
              <w:rPr>
                <w:rFonts w:hint="eastAsia" w:ascii="仿宋" w:hAnsi="仿宋" w:eastAsia="仿宋" w:cs="仿宋"/>
                <w:sz w:val="21"/>
                <w:szCs w:val="21"/>
                <w:highlight w:val="none"/>
              </w:rPr>
            </w:pPr>
          </w:p>
        </w:tc>
        <w:tc>
          <w:tcPr>
            <w:tcW w:w="1350" w:type="dxa"/>
            <w:noWrap w:val="0"/>
            <w:vAlign w:val="center"/>
          </w:tcPr>
          <w:p w14:paraId="6221A2CD">
            <w:pPr>
              <w:spacing w:line="360" w:lineRule="auto"/>
              <w:jc w:val="center"/>
              <w:rPr>
                <w:rFonts w:hint="eastAsia" w:ascii="仿宋" w:hAnsi="仿宋" w:eastAsia="仿宋" w:cs="仿宋"/>
                <w:sz w:val="21"/>
                <w:szCs w:val="21"/>
                <w:highlight w:val="none"/>
              </w:rPr>
            </w:pPr>
          </w:p>
        </w:tc>
        <w:tc>
          <w:tcPr>
            <w:tcW w:w="765" w:type="dxa"/>
            <w:noWrap w:val="0"/>
            <w:vAlign w:val="center"/>
          </w:tcPr>
          <w:p w14:paraId="59A70D75">
            <w:pPr>
              <w:spacing w:line="360" w:lineRule="auto"/>
              <w:jc w:val="center"/>
              <w:rPr>
                <w:rFonts w:hint="eastAsia" w:ascii="仿宋" w:hAnsi="仿宋" w:eastAsia="仿宋" w:cs="仿宋"/>
                <w:sz w:val="21"/>
                <w:szCs w:val="21"/>
                <w:highlight w:val="none"/>
              </w:rPr>
            </w:pPr>
          </w:p>
        </w:tc>
      </w:tr>
      <w:tr w14:paraId="2473F0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4D8258AF">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1978" w:type="dxa"/>
            <w:noWrap w:val="0"/>
            <w:vAlign w:val="center"/>
          </w:tcPr>
          <w:p w14:paraId="55945845">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19563CF1">
            <w:pPr>
              <w:spacing w:line="360" w:lineRule="auto"/>
              <w:jc w:val="center"/>
              <w:rPr>
                <w:rFonts w:hint="eastAsia" w:ascii="仿宋" w:hAnsi="仿宋" w:eastAsia="仿宋" w:cs="仿宋"/>
                <w:sz w:val="21"/>
                <w:szCs w:val="21"/>
                <w:highlight w:val="none"/>
              </w:rPr>
            </w:pPr>
          </w:p>
        </w:tc>
        <w:tc>
          <w:tcPr>
            <w:tcW w:w="2190" w:type="dxa"/>
            <w:noWrap w:val="0"/>
            <w:vAlign w:val="center"/>
          </w:tcPr>
          <w:p w14:paraId="0FDA1933">
            <w:pPr>
              <w:spacing w:line="360" w:lineRule="auto"/>
              <w:jc w:val="center"/>
              <w:rPr>
                <w:rFonts w:hint="eastAsia" w:ascii="仿宋" w:hAnsi="仿宋" w:eastAsia="仿宋" w:cs="仿宋"/>
                <w:sz w:val="21"/>
                <w:szCs w:val="21"/>
                <w:highlight w:val="none"/>
              </w:rPr>
            </w:pPr>
          </w:p>
        </w:tc>
        <w:tc>
          <w:tcPr>
            <w:tcW w:w="1350" w:type="dxa"/>
            <w:noWrap w:val="0"/>
            <w:vAlign w:val="center"/>
          </w:tcPr>
          <w:p w14:paraId="68345004">
            <w:pPr>
              <w:spacing w:line="360" w:lineRule="auto"/>
              <w:jc w:val="center"/>
              <w:rPr>
                <w:rFonts w:hint="eastAsia" w:ascii="仿宋" w:hAnsi="仿宋" w:eastAsia="仿宋" w:cs="仿宋"/>
                <w:sz w:val="21"/>
                <w:szCs w:val="21"/>
                <w:highlight w:val="none"/>
              </w:rPr>
            </w:pPr>
          </w:p>
        </w:tc>
        <w:tc>
          <w:tcPr>
            <w:tcW w:w="765" w:type="dxa"/>
            <w:noWrap w:val="0"/>
            <w:vAlign w:val="center"/>
          </w:tcPr>
          <w:p w14:paraId="48364D3C">
            <w:pPr>
              <w:spacing w:line="360" w:lineRule="auto"/>
              <w:jc w:val="center"/>
              <w:rPr>
                <w:rFonts w:hint="eastAsia" w:ascii="仿宋" w:hAnsi="仿宋" w:eastAsia="仿宋" w:cs="仿宋"/>
                <w:sz w:val="21"/>
                <w:szCs w:val="21"/>
                <w:highlight w:val="none"/>
              </w:rPr>
            </w:pPr>
          </w:p>
        </w:tc>
      </w:tr>
      <w:tr w14:paraId="1B6B98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7" w:hRule="atLeast"/>
          <w:jc w:val="center"/>
        </w:trPr>
        <w:tc>
          <w:tcPr>
            <w:tcW w:w="619" w:type="dxa"/>
            <w:noWrap w:val="0"/>
            <w:vAlign w:val="center"/>
          </w:tcPr>
          <w:p w14:paraId="42151168">
            <w:pPr>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1978" w:type="dxa"/>
            <w:noWrap w:val="0"/>
            <w:vAlign w:val="center"/>
          </w:tcPr>
          <w:p w14:paraId="2D60B789">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w:t>
            </w:r>
          </w:p>
        </w:tc>
        <w:tc>
          <w:tcPr>
            <w:tcW w:w="1890" w:type="dxa"/>
            <w:noWrap w:val="0"/>
            <w:vAlign w:val="center"/>
          </w:tcPr>
          <w:p w14:paraId="542ED01C">
            <w:pPr>
              <w:spacing w:line="360" w:lineRule="auto"/>
              <w:jc w:val="center"/>
              <w:rPr>
                <w:rFonts w:hint="eastAsia" w:ascii="仿宋" w:hAnsi="仿宋" w:eastAsia="仿宋" w:cs="仿宋"/>
                <w:sz w:val="21"/>
                <w:szCs w:val="21"/>
                <w:highlight w:val="none"/>
              </w:rPr>
            </w:pPr>
          </w:p>
        </w:tc>
        <w:tc>
          <w:tcPr>
            <w:tcW w:w="2190" w:type="dxa"/>
            <w:noWrap w:val="0"/>
            <w:vAlign w:val="center"/>
          </w:tcPr>
          <w:p w14:paraId="0E5C5066">
            <w:pPr>
              <w:spacing w:line="360" w:lineRule="auto"/>
              <w:jc w:val="center"/>
              <w:rPr>
                <w:rFonts w:hint="eastAsia" w:ascii="仿宋" w:hAnsi="仿宋" w:eastAsia="仿宋" w:cs="仿宋"/>
                <w:sz w:val="21"/>
                <w:szCs w:val="21"/>
                <w:highlight w:val="none"/>
              </w:rPr>
            </w:pPr>
          </w:p>
        </w:tc>
        <w:tc>
          <w:tcPr>
            <w:tcW w:w="1350" w:type="dxa"/>
            <w:noWrap w:val="0"/>
            <w:vAlign w:val="center"/>
          </w:tcPr>
          <w:p w14:paraId="0840C2C4">
            <w:pPr>
              <w:spacing w:line="360" w:lineRule="auto"/>
              <w:jc w:val="center"/>
              <w:rPr>
                <w:rFonts w:hint="eastAsia" w:ascii="仿宋" w:hAnsi="仿宋" w:eastAsia="仿宋" w:cs="仿宋"/>
                <w:sz w:val="21"/>
                <w:szCs w:val="21"/>
                <w:highlight w:val="none"/>
              </w:rPr>
            </w:pPr>
          </w:p>
        </w:tc>
        <w:tc>
          <w:tcPr>
            <w:tcW w:w="765" w:type="dxa"/>
            <w:noWrap w:val="0"/>
            <w:vAlign w:val="center"/>
          </w:tcPr>
          <w:p w14:paraId="7AE85BA7">
            <w:pPr>
              <w:spacing w:line="360" w:lineRule="auto"/>
              <w:jc w:val="center"/>
              <w:rPr>
                <w:rFonts w:hint="eastAsia" w:ascii="仿宋" w:hAnsi="仿宋" w:eastAsia="仿宋" w:cs="仿宋"/>
                <w:sz w:val="21"/>
                <w:szCs w:val="21"/>
                <w:highlight w:val="none"/>
              </w:rPr>
            </w:pPr>
          </w:p>
        </w:tc>
      </w:tr>
    </w:tbl>
    <w:p w14:paraId="02A38D78">
      <w:pPr>
        <w:spacing w:line="360" w:lineRule="auto"/>
        <w:rPr>
          <w:rFonts w:hint="eastAsia" w:ascii="仿宋" w:hAnsi="仿宋" w:eastAsia="仿宋" w:cs="仿宋"/>
          <w:sz w:val="21"/>
          <w:szCs w:val="21"/>
          <w:highlight w:val="none"/>
        </w:rPr>
      </w:pPr>
      <w:bookmarkStart w:id="71" w:name="_Toc347478750"/>
      <w:bookmarkStart w:id="72" w:name="_Toc334522295"/>
      <w:bookmarkStart w:id="73" w:name="_Toc312789407"/>
      <w:bookmarkStart w:id="74" w:name="_Toc283240500"/>
      <w:bookmarkStart w:id="75" w:name="_Toc311415661"/>
    </w:p>
    <w:p w14:paraId="66CBF4A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color w:val="auto"/>
          <w:spacing w:val="-2"/>
          <w:sz w:val="24"/>
          <w:szCs w:val="24"/>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（单位公章）</w:t>
      </w:r>
    </w:p>
    <w:p w14:paraId="4E276CD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法定代表人或被授权人：</w:t>
      </w:r>
      <w:r>
        <w:rPr>
          <w:rFonts w:hint="eastAsia" w:ascii="仿宋" w:hAnsi="仿宋" w:eastAsia="仿宋" w:cs="仿宋"/>
          <w:sz w:val="24"/>
          <w:szCs w:val="24"/>
          <w:highlight w:val="none"/>
          <w:u w:val="single"/>
        </w:rPr>
        <w:t xml:space="preserve">               </w:t>
      </w:r>
      <w:r>
        <w:rPr>
          <w:rFonts w:hint="eastAsia" w:ascii="仿宋" w:hAnsi="仿宋" w:eastAsia="仿宋" w:cs="仿宋"/>
          <w:spacing w:val="4"/>
          <w:sz w:val="24"/>
          <w:szCs w:val="24"/>
          <w:highlight w:val="none"/>
        </w:rPr>
        <w:t>（签字或盖章）</w:t>
      </w:r>
    </w:p>
    <w:p w14:paraId="288AD2E3">
      <w:pPr>
        <w:tabs>
          <w:tab w:val="left" w:pos="110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5C101A47">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注：1.请按所投产品的实际技术指标，逐条对应</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的第</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内容及要求</w:t>
      </w:r>
      <w:r>
        <w:rPr>
          <w:rFonts w:hint="eastAsia" w:ascii="仿宋" w:hAnsi="仿宋" w:eastAsia="仿宋" w:cs="仿宋"/>
          <w:sz w:val="24"/>
          <w:szCs w:val="24"/>
          <w:highlight w:val="none"/>
          <w:lang w:val="en-US" w:eastAsia="zh-CN"/>
        </w:rPr>
        <w:t>中技术参数条款</w:t>
      </w:r>
      <w:r>
        <w:rPr>
          <w:rFonts w:hint="eastAsia" w:ascii="仿宋" w:hAnsi="仿宋" w:eastAsia="仿宋" w:cs="仿宋"/>
          <w:sz w:val="24"/>
          <w:szCs w:val="24"/>
          <w:highlight w:val="none"/>
        </w:rPr>
        <w:t>认真填写。</w:t>
      </w:r>
    </w:p>
    <w:p w14:paraId="6E898A18">
      <w:pPr>
        <w:widowControl/>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偏离说明填写：</w:t>
      </w:r>
      <w:r>
        <w:rPr>
          <w:rFonts w:hint="eastAsia" w:ascii="仿宋" w:hAnsi="仿宋" w:eastAsia="仿宋" w:cs="仿宋"/>
          <w:color w:val="000000"/>
          <w:sz w:val="24"/>
          <w:szCs w:val="24"/>
          <w:highlight w:val="none"/>
          <w:lang w:val="en-US" w:eastAsia="zh-CN"/>
        </w:rPr>
        <w:t>正偏离</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无偏离</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val="en-US" w:eastAsia="zh-CN"/>
        </w:rPr>
        <w:t>负偏离</w:t>
      </w:r>
      <w:r>
        <w:rPr>
          <w:rFonts w:hint="eastAsia" w:ascii="仿宋" w:hAnsi="仿宋" w:eastAsia="仿宋" w:cs="仿宋"/>
          <w:color w:val="000000"/>
          <w:sz w:val="24"/>
          <w:szCs w:val="24"/>
          <w:highlight w:val="none"/>
        </w:rPr>
        <w:t>。</w:t>
      </w:r>
      <w:bookmarkEnd w:id="71"/>
      <w:bookmarkEnd w:id="72"/>
      <w:bookmarkEnd w:id="73"/>
      <w:bookmarkEnd w:id="74"/>
      <w:bookmarkEnd w:id="75"/>
    </w:p>
    <w:p w14:paraId="11C150E7">
      <w:pPr>
        <w:widowControl/>
        <w:spacing w:line="360" w:lineRule="auto"/>
        <w:ind w:firstLine="480" w:firstLineChars="200"/>
        <w:jc w:val="left"/>
        <w:rPr>
          <w:rFonts w:hint="eastAsia" w:ascii="仿宋" w:hAnsi="仿宋" w:eastAsia="仿宋" w:cs="仿宋"/>
        </w:rPr>
        <w:sectPr>
          <w:pgSz w:w="11905" w:h="16838"/>
          <w:pgMar w:top="1417" w:right="1587" w:bottom="1417" w:left="1587" w:header="850" w:footer="992" w:gutter="0"/>
          <w:pgBorders>
            <w:top w:val="none" w:sz="0" w:space="0"/>
            <w:left w:val="none" w:sz="0" w:space="0"/>
            <w:bottom w:val="none" w:sz="0" w:space="0"/>
            <w:right w:val="none" w:sz="0" w:space="0"/>
          </w:pgBorders>
          <w:pgNumType w:fmt="decimal"/>
          <w:cols w:space="720" w:num="1"/>
          <w:titlePg/>
          <w:rtlGutter w:val="0"/>
          <w:docGrid w:type="lines" w:linePitch="318" w:charSpace="0"/>
        </w:sectPr>
      </w:pPr>
      <w:r>
        <w:rPr>
          <w:rFonts w:hint="eastAsia" w:ascii="仿宋" w:hAnsi="仿宋" w:eastAsia="仿宋" w:cs="仿宋"/>
          <w:sz w:val="24"/>
          <w:szCs w:val="22"/>
          <w:highlight w:val="none"/>
          <w:lang w:val="en-US" w:eastAsia="zh-CN"/>
        </w:rPr>
        <w:t>3.响应依据应包括但不限于制造商公开发布的</w:t>
      </w:r>
      <w:r>
        <w:rPr>
          <w:rFonts w:hint="eastAsia" w:ascii="仿宋" w:hAnsi="仿宋" w:eastAsia="仿宋" w:cs="仿宋"/>
          <w:sz w:val="24"/>
          <w:szCs w:val="24"/>
          <w:highlight w:val="none"/>
          <w:lang w:val="en-US" w:eastAsia="zh-CN"/>
        </w:rPr>
        <w:t>包括但不限于产品检测报告、产品彩页、产品说明书、官网截图等</w:t>
      </w:r>
      <w:r>
        <w:rPr>
          <w:rFonts w:hint="eastAsia" w:ascii="仿宋" w:hAnsi="仿宋" w:eastAsia="仿宋" w:cs="仿宋"/>
          <w:sz w:val="24"/>
          <w:szCs w:val="22"/>
          <w:highlight w:val="none"/>
          <w:lang w:val="en-US" w:eastAsia="zh-CN"/>
        </w:rPr>
        <w:t>。</w:t>
      </w:r>
    </w:p>
    <w:p w14:paraId="6D68B33F">
      <w:pPr>
        <w:tabs>
          <w:tab w:val="left" w:pos="1260"/>
        </w:tabs>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六、供应商基本情况表</w:t>
      </w:r>
    </w:p>
    <w:p w14:paraId="2055B3BF">
      <w:pPr>
        <w:rPr>
          <w:rFonts w:hint="eastAsia" w:ascii="仿宋" w:hAnsi="仿宋" w:eastAsia="仿宋" w:cs="仿宋"/>
          <w:sz w:val="24"/>
        </w:rPr>
      </w:pPr>
    </w:p>
    <w:tbl>
      <w:tblPr>
        <w:tblStyle w:val="2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2738"/>
        <w:gridCol w:w="1822"/>
        <w:gridCol w:w="1283"/>
      </w:tblGrid>
      <w:tr w14:paraId="0D5E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696" w:type="dxa"/>
            <w:vAlign w:val="center"/>
          </w:tcPr>
          <w:p w14:paraId="1180E8B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单位全称</w:t>
            </w:r>
          </w:p>
        </w:tc>
        <w:tc>
          <w:tcPr>
            <w:tcW w:w="5843" w:type="dxa"/>
            <w:gridSpan w:val="3"/>
            <w:vAlign w:val="center"/>
          </w:tcPr>
          <w:p w14:paraId="6498E158">
            <w:pPr>
              <w:spacing w:line="360" w:lineRule="auto"/>
              <w:jc w:val="center"/>
              <w:rPr>
                <w:rFonts w:hint="eastAsia" w:ascii="仿宋" w:hAnsi="仿宋" w:eastAsia="仿宋" w:cs="仿宋"/>
                <w:kern w:val="0"/>
                <w:sz w:val="24"/>
                <w:szCs w:val="24"/>
              </w:rPr>
            </w:pPr>
          </w:p>
        </w:tc>
      </w:tr>
      <w:tr w14:paraId="4391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696" w:type="dxa"/>
            <w:vAlign w:val="center"/>
          </w:tcPr>
          <w:p w14:paraId="66853D6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主要业务范围</w:t>
            </w:r>
          </w:p>
        </w:tc>
        <w:tc>
          <w:tcPr>
            <w:tcW w:w="5843" w:type="dxa"/>
            <w:gridSpan w:val="3"/>
            <w:vAlign w:val="center"/>
          </w:tcPr>
          <w:p w14:paraId="25B1E552">
            <w:pPr>
              <w:spacing w:line="360" w:lineRule="auto"/>
              <w:jc w:val="center"/>
              <w:rPr>
                <w:rFonts w:hint="eastAsia" w:ascii="仿宋" w:hAnsi="仿宋" w:eastAsia="仿宋" w:cs="仿宋"/>
                <w:kern w:val="0"/>
                <w:sz w:val="24"/>
                <w:szCs w:val="24"/>
              </w:rPr>
            </w:pPr>
          </w:p>
        </w:tc>
      </w:tr>
      <w:tr w14:paraId="38C3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96" w:type="dxa"/>
            <w:vAlign w:val="center"/>
          </w:tcPr>
          <w:p w14:paraId="30486D72">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法定代表人姓名</w:t>
            </w:r>
          </w:p>
        </w:tc>
        <w:tc>
          <w:tcPr>
            <w:tcW w:w="2738" w:type="dxa"/>
            <w:vAlign w:val="center"/>
          </w:tcPr>
          <w:p w14:paraId="60F84FC8">
            <w:pPr>
              <w:spacing w:line="360" w:lineRule="auto"/>
              <w:jc w:val="center"/>
              <w:rPr>
                <w:rFonts w:hint="eastAsia" w:ascii="仿宋" w:hAnsi="仿宋" w:eastAsia="仿宋" w:cs="仿宋"/>
                <w:kern w:val="0"/>
                <w:sz w:val="24"/>
                <w:szCs w:val="24"/>
              </w:rPr>
            </w:pPr>
          </w:p>
        </w:tc>
        <w:tc>
          <w:tcPr>
            <w:tcW w:w="1822" w:type="dxa"/>
            <w:vAlign w:val="center"/>
          </w:tcPr>
          <w:p w14:paraId="5CD1BACA">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职   务</w:t>
            </w:r>
          </w:p>
        </w:tc>
        <w:tc>
          <w:tcPr>
            <w:tcW w:w="1283" w:type="dxa"/>
            <w:vAlign w:val="center"/>
          </w:tcPr>
          <w:p w14:paraId="39B48D53">
            <w:pPr>
              <w:spacing w:line="360" w:lineRule="auto"/>
              <w:jc w:val="center"/>
              <w:rPr>
                <w:rFonts w:hint="eastAsia" w:ascii="仿宋" w:hAnsi="仿宋" w:eastAsia="仿宋" w:cs="仿宋"/>
                <w:kern w:val="0"/>
                <w:sz w:val="24"/>
                <w:szCs w:val="24"/>
              </w:rPr>
            </w:pPr>
          </w:p>
        </w:tc>
      </w:tr>
      <w:tr w14:paraId="6F67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96" w:type="dxa"/>
            <w:vAlign w:val="center"/>
          </w:tcPr>
          <w:p w14:paraId="58F04CD7">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地   址</w:t>
            </w:r>
          </w:p>
        </w:tc>
        <w:tc>
          <w:tcPr>
            <w:tcW w:w="2738" w:type="dxa"/>
            <w:vAlign w:val="center"/>
          </w:tcPr>
          <w:p w14:paraId="22AEF32A">
            <w:pPr>
              <w:spacing w:line="360" w:lineRule="auto"/>
              <w:jc w:val="center"/>
              <w:rPr>
                <w:rFonts w:hint="eastAsia" w:ascii="仿宋" w:hAnsi="仿宋" w:eastAsia="仿宋" w:cs="仿宋"/>
                <w:kern w:val="0"/>
                <w:sz w:val="24"/>
                <w:szCs w:val="24"/>
              </w:rPr>
            </w:pPr>
          </w:p>
        </w:tc>
        <w:tc>
          <w:tcPr>
            <w:tcW w:w="1822" w:type="dxa"/>
            <w:vAlign w:val="center"/>
          </w:tcPr>
          <w:p w14:paraId="5647E616">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邮政编码</w:t>
            </w:r>
          </w:p>
        </w:tc>
        <w:tc>
          <w:tcPr>
            <w:tcW w:w="1283" w:type="dxa"/>
            <w:vAlign w:val="center"/>
          </w:tcPr>
          <w:p w14:paraId="59D409C7">
            <w:pPr>
              <w:spacing w:line="360" w:lineRule="auto"/>
              <w:jc w:val="center"/>
              <w:rPr>
                <w:rFonts w:hint="eastAsia" w:ascii="仿宋" w:hAnsi="仿宋" w:eastAsia="仿宋" w:cs="仿宋"/>
                <w:kern w:val="0"/>
                <w:sz w:val="24"/>
                <w:szCs w:val="24"/>
              </w:rPr>
            </w:pPr>
          </w:p>
        </w:tc>
      </w:tr>
      <w:tr w14:paraId="351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696" w:type="dxa"/>
            <w:vAlign w:val="center"/>
          </w:tcPr>
          <w:p w14:paraId="388D3A4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电    话</w:t>
            </w:r>
          </w:p>
        </w:tc>
        <w:tc>
          <w:tcPr>
            <w:tcW w:w="2738" w:type="dxa"/>
            <w:vAlign w:val="center"/>
          </w:tcPr>
          <w:p w14:paraId="56E78627">
            <w:pPr>
              <w:spacing w:line="360" w:lineRule="auto"/>
              <w:jc w:val="center"/>
              <w:rPr>
                <w:rFonts w:hint="eastAsia" w:ascii="仿宋" w:hAnsi="仿宋" w:eastAsia="仿宋" w:cs="仿宋"/>
                <w:kern w:val="0"/>
                <w:sz w:val="24"/>
                <w:szCs w:val="24"/>
              </w:rPr>
            </w:pPr>
          </w:p>
        </w:tc>
        <w:tc>
          <w:tcPr>
            <w:tcW w:w="1822" w:type="dxa"/>
            <w:vAlign w:val="center"/>
          </w:tcPr>
          <w:p w14:paraId="6C972D71">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传   真</w:t>
            </w:r>
          </w:p>
        </w:tc>
        <w:tc>
          <w:tcPr>
            <w:tcW w:w="1283" w:type="dxa"/>
            <w:vAlign w:val="center"/>
          </w:tcPr>
          <w:p w14:paraId="7471FDF8">
            <w:pPr>
              <w:spacing w:line="360" w:lineRule="auto"/>
              <w:jc w:val="center"/>
              <w:rPr>
                <w:rFonts w:hint="eastAsia" w:ascii="仿宋" w:hAnsi="仿宋" w:eastAsia="仿宋" w:cs="仿宋"/>
                <w:kern w:val="0"/>
                <w:sz w:val="24"/>
                <w:szCs w:val="24"/>
              </w:rPr>
            </w:pPr>
          </w:p>
        </w:tc>
      </w:tr>
      <w:tr w14:paraId="1A8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696" w:type="dxa"/>
            <w:vAlign w:val="center"/>
          </w:tcPr>
          <w:p w14:paraId="25FD97DF">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成 立 日 期</w:t>
            </w:r>
          </w:p>
        </w:tc>
        <w:tc>
          <w:tcPr>
            <w:tcW w:w="2738" w:type="dxa"/>
            <w:vAlign w:val="center"/>
          </w:tcPr>
          <w:p w14:paraId="131CF275">
            <w:pPr>
              <w:spacing w:line="360" w:lineRule="auto"/>
              <w:jc w:val="center"/>
              <w:rPr>
                <w:rFonts w:hint="eastAsia" w:ascii="仿宋" w:hAnsi="仿宋" w:eastAsia="仿宋" w:cs="仿宋"/>
                <w:kern w:val="0"/>
                <w:sz w:val="24"/>
                <w:szCs w:val="24"/>
              </w:rPr>
            </w:pPr>
          </w:p>
        </w:tc>
        <w:tc>
          <w:tcPr>
            <w:tcW w:w="1822" w:type="dxa"/>
            <w:vAlign w:val="center"/>
          </w:tcPr>
          <w:p w14:paraId="118ABE37">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现 有 职</w:t>
            </w:r>
          </w:p>
          <w:p w14:paraId="7968C52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工 人 数</w:t>
            </w:r>
          </w:p>
        </w:tc>
        <w:tc>
          <w:tcPr>
            <w:tcW w:w="1283" w:type="dxa"/>
            <w:vAlign w:val="center"/>
          </w:tcPr>
          <w:p w14:paraId="6D1AAF57">
            <w:pPr>
              <w:spacing w:line="360" w:lineRule="auto"/>
              <w:jc w:val="center"/>
              <w:rPr>
                <w:rFonts w:hint="eastAsia" w:ascii="仿宋" w:hAnsi="仿宋" w:eastAsia="仿宋" w:cs="仿宋"/>
                <w:kern w:val="0"/>
                <w:sz w:val="24"/>
                <w:szCs w:val="24"/>
              </w:rPr>
            </w:pPr>
          </w:p>
        </w:tc>
      </w:tr>
      <w:tr w14:paraId="5BEA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539" w:type="dxa"/>
            <w:gridSpan w:val="4"/>
            <w:tcBorders>
              <w:bottom w:val="single" w:color="auto" w:sz="4" w:space="0"/>
            </w:tcBorders>
            <w:vAlign w:val="center"/>
          </w:tcPr>
          <w:p w14:paraId="51AF03CD">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单位组织机构简介：</w:t>
            </w:r>
          </w:p>
          <w:p w14:paraId="40FAA908">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技术人员总数：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w:t>
            </w:r>
          </w:p>
          <w:p w14:paraId="499F3D40">
            <w:pPr>
              <w:spacing w:line="360" w:lineRule="auto"/>
              <w:rPr>
                <w:rFonts w:hint="eastAsia" w:ascii="仿宋" w:hAnsi="仿宋" w:eastAsia="仿宋" w:cs="仿宋"/>
                <w:kern w:val="0"/>
                <w:sz w:val="24"/>
                <w:szCs w:val="24"/>
              </w:rPr>
            </w:pPr>
          </w:p>
        </w:tc>
      </w:tr>
    </w:tbl>
    <w:p w14:paraId="3CD0634F">
      <w:pPr>
        <w:tabs>
          <w:tab w:val="left" w:pos="1680"/>
        </w:tabs>
        <w:ind w:firstLine="420"/>
        <w:rPr>
          <w:rFonts w:hint="eastAsia" w:ascii="仿宋" w:hAnsi="仿宋" w:eastAsia="仿宋" w:cs="仿宋"/>
          <w:kern w:val="0"/>
          <w:sz w:val="32"/>
          <w:szCs w:val="32"/>
        </w:rPr>
      </w:pPr>
    </w:p>
    <w:p w14:paraId="1880AADE">
      <w:pPr>
        <w:spacing w:line="440" w:lineRule="exact"/>
        <w:ind w:firstLine="240" w:firstLineChars="10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lang w:eastAsia="zh-CN"/>
        </w:rPr>
        <w:t>名称</w:t>
      </w:r>
      <w:r>
        <w:rPr>
          <w:rFonts w:hint="eastAsia" w:ascii="仿宋" w:hAnsi="仿宋" w:eastAsia="仿宋" w:cs="仿宋"/>
          <w:sz w:val="24"/>
        </w:rPr>
        <w:t>（盖章）：</w:t>
      </w:r>
      <w:r>
        <w:rPr>
          <w:rFonts w:hint="eastAsia" w:ascii="仿宋" w:hAnsi="仿宋" w:eastAsia="仿宋" w:cs="仿宋"/>
          <w:kern w:val="0"/>
          <w:sz w:val="24"/>
          <w:u w:val="single"/>
        </w:rPr>
        <w:t>              </w:t>
      </w:r>
    </w:p>
    <w:p w14:paraId="16167E90">
      <w:pPr>
        <w:spacing w:line="440" w:lineRule="exact"/>
        <w:ind w:firstLine="240" w:firstLineChars="100"/>
        <w:rPr>
          <w:rFonts w:hint="eastAsia" w:ascii="仿宋" w:hAnsi="仿宋" w:eastAsia="仿宋" w:cs="仿宋"/>
          <w:kern w:val="0"/>
          <w:sz w:val="24"/>
        </w:rPr>
      </w:pPr>
    </w:p>
    <w:p w14:paraId="69012ECF">
      <w:pPr>
        <w:spacing w:line="440" w:lineRule="exact"/>
        <w:ind w:firstLine="240" w:firstLineChars="100"/>
        <w:rPr>
          <w:rFonts w:hint="eastAsia" w:ascii="仿宋" w:hAnsi="仿宋" w:eastAsia="仿宋" w:cs="仿宋"/>
          <w:sz w:val="24"/>
        </w:rPr>
      </w:pPr>
      <w:r>
        <w:rPr>
          <w:rFonts w:hint="eastAsia" w:ascii="仿宋" w:hAnsi="仿宋" w:eastAsia="仿宋" w:cs="仿宋"/>
          <w:kern w:val="0"/>
          <w:sz w:val="24"/>
        </w:rPr>
        <w:t>法定代表人或授权代理人：</w:t>
      </w:r>
      <w:r>
        <w:rPr>
          <w:rFonts w:hint="eastAsia" w:ascii="仿宋" w:hAnsi="仿宋" w:eastAsia="仿宋" w:cs="仿宋"/>
          <w:kern w:val="0"/>
          <w:sz w:val="24"/>
          <w:u w:val="single"/>
        </w:rPr>
        <w:t>       </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highlight w:val="none"/>
        </w:rPr>
        <w:t>签字</w:t>
      </w:r>
      <w:r>
        <w:rPr>
          <w:rFonts w:hint="eastAsia" w:ascii="仿宋" w:hAnsi="仿宋" w:eastAsia="仿宋" w:cs="仿宋"/>
          <w:color w:val="auto"/>
          <w:kern w:val="0"/>
          <w:sz w:val="24"/>
          <w:szCs w:val="24"/>
          <w:highlight w:val="none"/>
          <w:lang w:val="en-US" w:eastAsia="zh-CN"/>
        </w:rPr>
        <w:t>或盖章</w:t>
      </w:r>
      <w:r>
        <w:rPr>
          <w:rFonts w:hint="eastAsia" w:ascii="仿宋" w:hAnsi="仿宋" w:eastAsia="仿宋" w:cs="仿宋"/>
          <w:color w:val="auto"/>
          <w:kern w:val="0"/>
          <w:sz w:val="24"/>
          <w:szCs w:val="24"/>
        </w:rPr>
        <w:t>）</w:t>
      </w:r>
    </w:p>
    <w:p w14:paraId="00CB46CC">
      <w:pPr>
        <w:wordWrap w:val="0"/>
        <w:spacing w:line="440" w:lineRule="exact"/>
        <w:ind w:firstLine="1017" w:firstLineChars="424"/>
        <w:jc w:val="right"/>
        <w:rPr>
          <w:rFonts w:hint="eastAsia" w:ascii="仿宋" w:hAnsi="仿宋" w:eastAsia="仿宋" w:cs="仿宋"/>
          <w:sz w:val="24"/>
        </w:rPr>
      </w:pPr>
    </w:p>
    <w:p w14:paraId="477D3EB6">
      <w:pPr>
        <w:snapToGrid w:val="0"/>
        <w:spacing w:line="360" w:lineRule="auto"/>
        <w:jc w:val="center"/>
        <w:rPr>
          <w:rFonts w:hint="eastAsia" w:ascii="仿宋" w:hAnsi="仿宋" w:eastAsia="仿宋" w:cs="仿宋"/>
          <w:b/>
          <w:color w:val="auto"/>
          <w:spacing w:val="0"/>
          <w:w w:val="100"/>
          <w:position w:val="0"/>
          <w:sz w:val="36"/>
          <w:szCs w:val="36"/>
          <w:lang w:val="en-US" w:eastAsia="zh-CN"/>
        </w:rPr>
      </w:pPr>
      <w:r>
        <w:rPr>
          <w:rFonts w:hint="eastAsia" w:ascii="仿宋" w:hAnsi="仿宋" w:eastAsia="仿宋" w:cs="仿宋"/>
          <w:sz w:val="24"/>
        </w:rPr>
        <w:t>日期：     年    月    日</w:t>
      </w:r>
      <w:r>
        <w:rPr>
          <w:rFonts w:hint="eastAsia" w:ascii="仿宋" w:hAnsi="仿宋" w:eastAsia="仿宋" w:cs="仿宋"/>
          <w:b/>
          <w:color w:val="auto"/>
          <w:spacing w:val="0"/>
          <w:w w:val="100"/>
          <w:position w:val="0"/>
          <w:sz w:val="36"/>
          <w:szCs w:val="36"/>
        </w:rPr>
        <w:br w:type="page"/>
      </w:r>
      <w:r>
        <w:rPr>
          <w:rFonts w:hint="eastAsia" w:ascii="仿宋" w:hAnsi="仿宋" w:eastAsia="仿宋" w:cs="仿宋"/>
          <w:b/>
          <w:color w:val="auto"/>
          <w:spacing w:val="0"/>
          <w:w w:val="100"/>
          <w:position w:val="0"/>
          <w:sz w:val="36"/>
          <w:szCs w:val="36"/>
          <w:lang w:val="en-US" w:eastAsia="zh-CN"/>
        </w:rPr>
        <w:t>七、资质证明文件</w:t>
      </w:r>
    </w:p>
    <w:p w14:paraId="1A9E29E8">
      <w:pPr>
        <w:spacing w:before="177" w:line="360" w:lineRule="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（1）具有独立承担民事责任能力的法人或其他组织或自然人，企业法人应提供有效的统一社会信用代码的营业执照</w:t>
      </w:r>
      <w:r>
        <w:rPr>
          <w:rFonts w:hint="default" w:ascii="仿宋" w:hAnsi="仿宋" w:eastAsia="仿宋" w:cs="仿宋"/>
          <w:spacing w:val="-3"/>
          <w:sz w:val="24"/>
          <w:szCs w:val="24"/>
          <w:lang w:val="en-US" w:eastAsia="zh-CN"/>
        </w:rPr>
        <w:t>；</w:t>
      </w:r>
    </w:p>
    <w:p w14:paraId="1A42F394">
      <w:pPr>
        <w:spacing w:before="177" w:line="360" w:lineRule="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（2）供应商应授权合法的人员参加采购全过程，其中法定代表人直接参加的，须出具法人身份证明，并与营业执照上信息一致，法定代表人授权代表参加的，须出具法定代表人授权书及授权代表身份证；</w:t>
      </w:r>
    </w:p>
    <w:p w14:paraId="18F6425A">
      <w:pPr>
        <w:spacing w:before="177" w:line="360" w:lineRule="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（3）提供2024年度或2025年度经审计的财务报告</w:t>
      </w:r>
      <w:r>
        <w:rPr>
          <w:rFonts w:hint="default" w:ascii="仿宋" w:hAnsi="仿宋" w:eastAsia="仿宋" w:cs="仿宋"/>
          <w:spacing w:val="-3"/>
          <w:sz w:val="24"/>
          <w:szCs w:val="24"/>
          <w:lang w:val="en-US" w:eastAsia="zh-CN"/>
        </w:rPr>
        <w:t>（成立时间至提交</w:t>
      </w:r>
      <w:r>
        <w:rPr>
          <w:rFonts w:hint="eastAsia" w:ascii="仿宋" w:hAnsi="仿宋" w:eastAsia="仿宋" w:cs="仿宋"/>
          <w:spacing w:val="-3"/>
          <w:sz w:val="24"/>
          <w:szCs w:val="24"/>
          <w:lang w:val="en-US" w:eastAsia="zh-CN"/>
        </w:rPr>
        <w:t>采购</w:t>
      </w:r>
      <w:r>
        <w:rPr>
          <w:rFonts w:hint="default" w:ascii="仿宋" w:hAnsi="仿宋" w:eastAsia="仿宋" w:cs="仿宋"/>
          <w:spacing w:val="-3"/>
          <w:sz w:val="24"/>
          <w:szCs w:val="24"/>
          <w:lang w:val="en-US" w:eastAsia="zh-CN"/>
        </w:rPr>
        <w:t>响应文件截止时间不足一年的可提供成立后任意时段的资产负债表），或</w:t>
      </w:r>
      <w:r>
        <w:rPr>
          <w:rFonts w:hint="eastAsia" w:ascii="仿宋" w:hAnsi="仿宋" w:eastAsia="仿宋" w:cs="仿宋"/>
          <w:spacing w:val="-3"/>
          <w:sz w:val="24"/>
          <w:szCs w:val="24"/>
          <w:lang w:val="en-US" w:eastAsia="zh-CN"/>
        </w:rPr>
        <w:t>提供投标截止时间前六个月内其基本开户银行出具的资信证明及其基本账户开户许可证（或基本存款账户信息）；</w:t>
      </w:r>
      <w:r>
        <w:rPr>
          <w:rFonts w:hint="default" w:ascii="仿宋" w:hAnsi="仿宋" w:eastAsia="仿宋" w:cs="仿宋"/>
          <w:spacing w:val="-3"/>
          <w:sz w:val="24"/>
          <w:szCs w:val="24"/>
          <w:lang w:val="en-US" w:eastAsia="zh-CN"/>
        </w:rPr>
        <w:t>；</w:t>
      </w:r>
    </w:p>
    <w:p w14:paraId="1B4FEB60">
      <w:pPr>
        <w:spacing w:before="177" w:line="360" w:lineRule="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（4）税收缴纳证明：提供采购截止日前一年内已缴纳的至少任意三个月的纳税证明或完税证明，依法免税的单位应提供相关证明材料；</w:t>
      </w:r>
    </w:p>
    <w:p w14:paraId="60F6995B">
      <w:pPr>
        <w:spacing w:before="177" w:line="360" w:lineRule="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5）社会保障资金缴纳证明：提供采购截止日前一年内已缴存的至少任意三个月的社会保障资金缴存单据或社保机构开具的社会保险参保缴费情况证明，依法不需要缴纳社会保障资金的单位应提供相关证明材料；</w:t>
      </w:r>
    </w:p>
    <w:p w14:paraId="55A0F63C">
      <w:pPr>
        <w:spacing w:before="177"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val="en-US" w:eastAsia="zh-CN"/>
        </w:rPr>
        <w:t>（6）提供参加采购活动前三年内在经营活动中没有重大违法记录的书面声明</w:t>
      </w:r>
      <w:r>
        <w:rPr>
          <w:rFonts w:hint="default" w:ascii="仿宋" w:hAnsi="仿宋" w:eastAsia="仿宋" w:cs="仿宋"/>
          <w:spacing w:val="-3"/>
          <w:sz w:val="24"/>
          <w:szCs w:val="24"/>
          <w:lang w:val="en-US" w:eastAsia="zh-CN"/>
        </w:rPr>
        <w:t>；</w:t>
      </w:r>
    </w:p>
    <w:p w14:paraId="71CC6217">
      <w:pPr>
        <w:spacing w:before="2" w:line="359" w:lineRule="auto"/>
        <w:ind w:right="65"/>
        <w:rPr>
          <w:rFonts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lang w:eastAsia="zh-CN"/>
        </w:rPr>
        <w:t>）供应商为经销商的应具有医疗器械经营许可证或经营备案凭证（投标产品须在其经营范围内）；供应商为制造厂家应具有医疗器械经营许可证或经营备案凭证（投标产品须在其经营范围内），并具有医疗器械生产许可证（注：进口产品无须提供《医疗器械生产许可证》）</w:t>
      </w:r>
      <w:r>
        <w:rPr>
          <w:rFonts w:ascii="仿宋" w:hAnsi="仿宋" w:eastAsia="仿宋" w:cs="仿宋"/>
          <w:sz w:val="24"/>
          <w:szCs w:val="24"/>
        </w:rPr>
        <w:t>；</w:t>
      </w:r>
    </w:p>
    <w:p w14:paraId="228AB049">
      <w:pPr>
        <w:spacing w:before="1" w:line="220" w:lineRule="auto"/>
        <w:rPr>
          <w:rFonts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lang w:eastAsia="zh-CN"/>
        </w:rPr>
        <w:t>）</w:t>
      </w:r>
      <w:r>
        <w:rPr>
          <w:rFonts w:ascii="仿宋" w:hAnsi="仿宋" w:eastAsia="仿宋" w:cs="仿宋"/>
          <w:spacing w:val="-1"/>
          <w:sz w:val="24"/>
          <w:szCs w:val="24"/>
        </w:rPr>
        <w:t>投标产品属于医疗器械管理的提供医疗器械</w:t>
      </w:r>
      <w:r>
        <w:rPr>
          <w:rFonts w:ascii="仿宋" w:hAnsi="仿宋" w:eastAsia="仿宋" w:cs="仿宋"/>
          <w:spacing w:val="-2"/>
          <w:sz w:val="24"/>
          <w:szCs w:val="24"/>
        </w:rPr>
        <w:t>注册证；</w:t>
      </w:r>
    </w:p>
    <w:p w14:paraId="06563D2F">
      <w:pPr>
        <w:spacing w:before="178" w:line="222" w:lineRule="auto"/>
        <w:rPr>
          <w:rFonts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9</w:t>
      </w:r>
      <w:r>
        <w:rPr>
          <w:rFonts w:hint="eastAsia" w:ascii="仿宋" w:hAnsi="仿宋" w:eastAsia="仿宋" w:cs="仿宋"/>
          <w:spacing w:val="-1"/>
          <w:sz w:val="24"/>
          <w:szCs w:val="24"/>
          <w:lang w:eastAsia="zh-CN"/>
        </w:rPr>
        <w:t>）</w:t>
      </w:r>
      <w:r>
        <w:rPr>
          <w:rFonts w:ascii="仿宋" w:hAnsi="仿宋" w:eastAsia="仿宋" w:cs="仿宋"/>
          <w:spacing w:val="-1"/>
          <w:sz w:val="24"/>
          <w:szCs w:val="24"/>
        </w:rPr>
        <w:t>投标产品属于进口产品提供制造商授权书或完整授权</w:t>
      </w:r>
      <w:r>
        <w:rPr>
          <w:rFonts w:ascii="仿宋" w:hAnsi="仿宋" w:eastAsia="仿宋" w:cs="仿宋"/>
          <w:spacing w:val="-2"/>
          <w:sz w:val="24"/>
          <w:szCs w:val="24"/>
        </w:rPr>
        <w:t>链；</w:t>
      </w:r>
    </w:p>
    <w:p w14:paraId="56B8F7F9">
      <w:pPr>
        <w:spacing w:before="180" w:line="359" w:lineRule="auto"/>
        <w:ind w:right="65"/>
        <w:rPr>
          <w:rFonts w:ascii="仿宋" w:hAnsi="仿宋" w:eastAsia="仿宋" w:cs="仿宋"/>
          <w:sz w:val="24"/>
          <w:szCs w:val="24"/>
        </w:rPr>
      </w:pPr>
      <w:r>
        <w:rPr>
          <w:rFonts w:hint="eastAsia" w:ascii="仿宋" w:hAnsi="仿宋" w:eastAsia="仿宋" w:cs="仿宋"/>
          <w:sz w:val="24"/>
          <w:szCs w:val="24"/>
          <w:lang w:val="en-US" w:eastAsia="zh-CN"/>
        </w:rPr>
        <w:t>（10）</w:t>
      </w:r>
      <w:r>
        <w:rPr>
          <w:rFonts w:hint="default" w:ascii="仿宋" w:hAnsi="仿宋" w:eastAsia="仿宋" w:cs="仿宋"/>
          <w:sz w:val="24"/>
          <w:szCs w:val="24"/>
          <w:lang w:val="en-US" w:eastAsia="zh-CN"/>
        </w:rPr>
        <w:t>供应商应通过“信用中国”网站（www.creditchina.gov.cn）查询不得列入失信被执行人和重大税收违法失信主体，不得为中国政府采购网（www.ccgp.gov.cn/）政府采购严重违法失信行为记录名单中被财政部门禁止参加政府采购活动的供应商；</w:t>
      </w:r>
    </w:p>
    <w:p w14:paraId="69290DC0">
      <w:pPr>
        <w:pStyle w:val="15"/>
        <w:widowControl w:val="0"/>
        <w:numPr>
          <w:ilvl w:val="0"/>
          <w:numId w:val="0"/>
        </w:numPr>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b/>
          <w:sz w:val="21"/>
          <w:szCs w:val="21"/>
          <w:highlight w:val="none"/>
          <w:u w:val="none"/>
          <w:lang w:val="en-US" w:eastAsia="zh-CN"/>
        </w:rPr>
        <w:t>注：1.以上资料须附加盖公章的复印件或扫描件。2.如遇重复材料仅需附一次。</w:t>
      </w:r>
    </w:p>
    <w:p w14:paraId="446636A9">
      <w:pPr>
        <w:snapToGrid w:val="0"/>
        <w:spacing w:line="360" w:lineRule="auto"/>
        <w:jc w:val="center"/>
        <w:rPr>
          <w:rFonts w:hint="eastAsia" w:ascii="仿宋" w:hAnsi="仿宋" w:eastAsia="仿宋" w:cs="仿宋"/>
          <w:b/>
          <w:color w:val="auto"/>
          <w:spacing w:val="0"/>
          <w:w w:val="100"/>
          <w:position w:val="0"/>
          <w:sz w:val="36"/>
          <w:szCs w:val="36"/>
          <w:lang w:val="en-US" w:eastAsia="zh-CN"/>
        </w:rPr>
      </w:pPr>
      <w:r>
        <w:rPr>
          <w:rFonts w:hint="eastAsia" w:ascii="仿宋" w:hAnsi="仿宋" w:eastAsia="仿宋" w:cs="仿宋"/>
          <w:b/>
          <w:color w:val="auto"/>
          <w:spacing w:val="0"/>
          <w:w w:val="100"/>
          <w:position w:val="0"/>
          <w:sz w:val="36"/>
          <w:szCs w:val="36"/>
          <w:lang w:val="en-US" w:eastAsia="zh-CN"/>
        </w:rPr>
        <w:br w:type="page"/>
      </w:r>
      <w:r>
        <w:rPr>
          <w:rFonts w:hint="eastAsia" w:ascii="仿宋" w:hAnsi="仿宋" w:eastAsia="仿宋" w:cs="仿宋"/>
          <w:b/>
          <w:color w:val="auto"/>
          <w:spacing w:val="0"/>
          <w:w w:val="100"/>
          <w:position w:val="0"/>
          <w:sz w:val="36"/>
          <w:szCs w:val="36"/>
          <w:lang w:val="en-US" w:eastAsia="zh-CN"/>
        </w:rPr>
        <w:t>八、投标保证金缴纳凭证</w:t>
      </w:r>
    </w:p>
    <w:p w14:paraId="49CC0E7F">
      <w:pPr>
        <w:snapToGrid w:val="0"/>
        <w:spacing w:line="360" w:lineRule="auto"/>
        <w:jc w:val="center"/>
        <w:rPr>
          <w:rFonts w:hint="eastAsia" w:ascii="仿宋" w:hAnsi="仿宋" w:eastAsia="仿宋" w:cs="仿宋"/>
          <w:b/>
          <w:color w:val="auto"/>
          <w:spacing w:val="0"/>
          <w:w w:val="100"/>
          <w:position w:val="0"/>
          <w:sz w:val="36"/>
          <w:szCs w:val="36"/>
        </w:rPr>
      </w:pPr>
    </w:p>
    <w:p w14:paraId="09D89C2B">
      <w:pPr>
        <w:snapToGrid w:val="0"/>
        <w:spacing w:line="360" w:lineRule="auto"/>
        <w:jc w:val="center"/>
        <w:rPr>
          <w:rFonts w:hint="eastAsia" w:ascii="仿宋" w:hAnsi="仿宋" w:eastAsia="仿宋" w:cs="仿宋"/>
          <w:b/>
          <w:color w:val="auto"/>
          <w:spacing w:val="0"/>
          <w:w w:val="100"/>
          <w:position w:val="0"/>
          <w:sz w:val="36"/>
          <w:szCs w:val="36"/>
        </w:rPr>
      </w:pPr>
    </w:p>
    <w:p w14:paraId="7A2AE3EE">
      <w:pPr>
        <w:snapToGrid w:val="0"/>
        <w:spacing w:line="360" w:lineRule="auto"/>
        <w:jc w:val="center"/>
        <w:rPr>
          <w:rFonts w:hint="eastAsia" w:ascii="仿宋" w:hAnsi="仿宋" w:eastAsia="仿宋" w:cs="仿宋"/>
          <w:b/>
          <w:color w:val="auto"/>
          <w:spacing w:val="0"/>
          <w:w w:val="100"/>
          <w:position w:val="0"/>
          <w:sz w:val="36"/>
          <w:szCs w:val="36"/>
          <w:lang w:val="en-US" w:eastAsia="zh-CN"/>
        </w:rPr>
      </w:pPr>
      <w:r>
        <w:rPr>
          <w:rFonts w:hint="eastAsia" w:ascii="仿宋" w:hAnsi="仿宋" w:eastAsia="仿宋" w:cs="仿宋"/>
          <w:b/>
          <w:color w:val="auto"/>
          <w:spacing w:val="0"/>
          <w:w w:val="100"/>
          <w:position w:val="0"/>
          <w:sz w:val="28"/>
          <w:szCs w:val="28"/>
          <w:lang w:val="en-US" w:eastAsia="zh-CN"/>
        </w:rPr>
        <w:t>本页附加盖公章的投标保证金缴纳凭证</w:t>
      </w:r>
      <w:r>
        <w:rPr>
          <w:rFonts w:hint="eastAsia" w:ascii="仿宋" w:hAnsi="仿宋" w:eastAsia="仿宋" w:cs="仿宋"/>
          <w:b/>
          <w:color w:val="auto"/>
          <w:spacing w:val="0"/>
          <w:w w:val="100"/>
          <w:position w:val="0"/>
          <w:sz w:val="28"/>
          <w:szCs w:val="28"/>
        </w:rPr>
        <w:br w:type="page"/>
      </w:r>
      <w:r>
        <w:rPr>
          <w:rFonts w:hint="eastAsia" w:ascii="仿宋" w:hAnsi="仿宋" w:eastAsia="仿宋" w:cs="仿宋"/>
          <w:b/>
          <w:color w:val="auto"/>
          <w:spacing w:val="0"/>
          <w:w w:val="100"/>
          <w:position w:val="0"/>
          <w:sz w:val="28"/>
          <w:szCs w:val="28"/>
          <w:lang w:val="en-US" w:eastAsia="zh-CN"/>
        </w:rPr>
        <w:t>九</w:t>
      </w:r>
      <w:r>
        <w:rPr>
          <w:rFonts w:hint="eastAsia" w:ascii="仿宋" w:hAnsi="仿宋" w:eastAsia="仿宋" w:cs="仿宋"/>
          <w:b/>
          <w:color w:val="auto"/>
          <w:spacing w:val="0"/>
          <w:w w:val="100"/>
          <w:position w:val="0"/>
          <w:sz w:val="36"/>
          <w:szCs w:val="36"/>
          <w:lang w:val="en-US" w:eastAsia="zh-CN"/>
        </w:rPr>
        <w:t>、供应商参加政府采购活动的承诺书</w:t>
      </w:r>
    </w:p>
    <w:p w14:paraId="44B5C48C">
      <w:pPr>
        <w:pStyle w:val="7"/>
        <w:jc w:val="center"/>
        <w:rPr>
          <w:rFonts w:hint="eastAsia" w:ascii="仿宋" w:hAnsi="仿宋" w:eastAsia="仿宋" w:cs="仿宋"/>
          <w:color w:val="auto"/>
        </w:rPr>
      </w:pPr>
      <w:r>
        <w:rPr>
          <w:rFonts w:hint="eastAsia" w:ascii="仿宋" w:hAnsi="仿宋" w:eastAsia="仿宋" w:cs="仿宋"/>
          <w:color w:val="auto"/>
        </w:rPr>
        <w:t>1.陕西省政府采购供应商拒绝政府采购领域商业贿赂</w:t>
      </w:r>
    </w:p>
    <w:p w14:paraId="397862CA">
      <w:pPr>
        <w:pStyle w:val="7"/>
        <w:jc w:val="center"/>
        <w:rPr>
          <w:rFonts w:hint="eastAsia" w:ascii="仿宋" w:hAnsi="仿宋" w:eastAsia="仿宋" w:cs="仿宋"/>
          <w:color w:val="auto"/>
        </w:rPr>
      </w:pPr>
      <w:r>
        <w:rPr>
          <w:rFonts w:hint="eastAsia" w:ascii="仿宋" w:hAnsi="仿宋" w:eastAsia="仿宋" w:cs="仿宋"/>
          <w:color w:val="auto"/>
        </w:rPr>
        <w:t>承诺书</w:t>
      </w:r>
    </w:p>
    <w:p w14:paraId="75678FD0">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为响应党中央、国务院关于治理政府采购领域商业贿赂行为的号召，我公司在此庄严承诺：</w:t>
      </w:r>
    </w:p>
    <w:p w14:paraId="4CF37468">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1、在参与政府采购活动中遵纪守法、诚信经营、公平竞标。</w:t>
      </w:r>
    </w:p>
    <w:p w14:paraId="6F868C83">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2、不向政府采购人、采购代理机构和政府采购评审专家进行任何形式的商业贿赂以谋取交易机会。</w:t>
      </w:r>
    </w:p>
    <w:p w14:paraId="586359AE">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3、不向政府采购代理机构和采购人提供虚假资质文件或采用虚假应标方式参与政府采购市场竞争并谋取中标、成交。</w:t>
      </w:r>
    </w:p>
    <w:p w14:paraId="5EA94628">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4、不采取“围标、陪标”等商业欺诈手段获得政府采购定单。</w:t>
      </w:r>
    </w:p>
    <w:p w14:paraId="49F1ACC8">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5、不采取不正当手段诋毁、排挤其他供应商。</w:t>
      </w:r>
    </w:p>
    <w:p w14:paraId="7CA84ACC">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6、不在提供商品和服务时“偷梁换柱、以次充好”损害采购人的合法权益。</w:t>
      </w:r>
    </w:p>
    <w:p w14:paraId="37D30DB9">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7、不与采购人、采购代理机构政府采购评审专家或其它供应商恶意串通，进行质疑和投诉，维护政府采购市场秩序。</w:t>
      </w:r>
    </w:p>
    <w:p w14:paraId="7E23C31A">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8、尊重和接受政府采购监督管理部门的监督和政府采购代理机构招标采购要求，承担因违约行为给采购人造成的损失。</w:t>
      </w:r>
    </w:p>
    <w:p w14:paraId="4D100C51">
      <w:pPr>
        <w:widowControl/>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 xml:space="preserve">    9、不发生其他有悖于政府采购公开、公平、公正和诚信原则的行为。</w:t>
      </w:r>
    </w:p>
    <w:p w14:paraId="0DEFBF3B">
      <w:pPr>
        <w:pStyle w:val="4"/>
        <w:rPr>
          <w:rFonts w:hint="eastAsia" w:ascii="仿宋" w:hAnsi="仿宋" w:eastAsia="仿宋" w:cs="仿宋"/>
          <w:lang w:eastAsia="zh-CN"/>
        </w:rPr>
      </w:pPr>
    </w:p>
    <w:p w14:paraId="7D63F655">
      <w:pPr>
        <w:widowControl/>
        <w:spacing w:line="360" w:lineRule="auto"/>
        <w:ind w:left="357" w:leftChars="17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承诺单位：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（盖章）</w:t>
      </w:r>
    </w:p>
    <w:p w14:paraId="27246943">
      <w:pPr>
        <w:widowControl/>
        <w:spacing w:line="360" w:lineRule="auto"/>
        <w:ind w:left="357" w:leftChars="170"/>
        <w:rPr>
          <w:rFonts w:hint="eastAsia" w:ascii="仿宋" w:hAnsi="仿宋" w:eastAsia="仿宋" w:cs="仿宋"/>
          <w:color w:val="auto"/>
          <w:kern w:val="0"/>
          <w:sz w:val="24"/>
          <w:szCs w:val="24"/>
          <w:lang w:eastAsia="zh-CN"/>
        </w:rPr>
      </w:pPr>
      <w:r>
        <w:rPr>
          <w:rFonts w:hint="eastAsia" w:ascii="仿宋" w:hAnsi="仿宋" w:eastAsia="仿宋" w:cs="仿宋"/>
          <w:kern w:val="0"/>
          <w:sz w:val="24"/>
          <w:highlight w:val="none"/>
        </w:rPr>
        <w:t>法定代表人或授权代理人</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highlight w:val="none"/>
        </w:rPr>
        <w:t>签字</w:t>
      </w:r>
      <w:r>
        <w:rPr>
          <w:rFonts w:hint="eastAsia" w:ascii="仿宋" w:hAnsi="仿宋" w:eastAsia="仿宋" w:cs="仿宋"/>
          <w:color w:val="auto"/>
          <w:kern w:val="0"/>
          <w:sz w:val="24"/>
          <w:szCs w:val="24"/>
          <w:highlight w:val="none"/>
          <w:lang w:val="en-US" w:eastAsia="zh-CN"/>
        </w:rPr>
        <w:t>或盖章</w:t>
      </w:r>
      <w:r>
        <w:rPr>
          <w:rFonts w:hint="eastAsia" w:ascii="仿宋" w:hAnsi="仿宋" w:eastAsia="仿宋" w:cs="仿宋"/>
          <w:color w:val="auto"/>
          <w:kern w:val="0"/>
          <w:sz w:val="24"/>
          <w:szCs w:val="24"/>
        </w:rPr>
        <w:t>）</w:t>
      </w:r>
    </w:p>
    <w:p w14:paraId="760FEB05">
      <w:pPr>
        <w:widowControl/>
        <w:spacing w:line="360" w:lineRule="auto"/>
        <w:ind w:left="357" w:leftChars="170"/>
        <w:rPr>
          <w:rFonts w:hint="eastAsia" w:ascii="仿宋" w:hAnsi="仿宋" w:eastAsia="仿宋" w:cs="仿宋"/>
          <w:color w:val="auto"/>
          <w:kern w:val="0"/>
          <w:sz w:val="24"/>
          <w:szCs w:val="24"/>
          <w:u w:val="single"/>
          <w:lang w:val="en-US"/>
        </w:rPr>
      </w:pPr>
      <w:r>
        <w:rPr>
          <w:rFonts w:hint="eastAsia" w:ascii="仿宋" w:hAnsi="仿宋" w:eastAsia="仿宋" w:cs="仿宋"/>
          <w:color w:val="auto"/>
          <w:kern w:val="0"/>
          <w:sz w:val="24"/>
          <w:szCs w:val="24"/>
        </w:rPr>
        <w:t>地</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址：</w:t>
      </w:r>
      <w:r>
        <w:rPr>
          <w:rFonts w:hint="eastAsia" w:ascii="仿宋" w:hAnsi="仿宋" w:eastAsia="仿宋" w:cs="仿宋"/>
          <w:color w:val="auto"/>
          <w:kern w:val="0"/>
          <w:sz w:val="24"/>
          <w:szCs w:val="24"/>
          <w:u w:val="single"/>
          <w:lang w:val="en-US" w:eastAsia="zh-CN"/>
        </w:rPr>
        <w:t xml:space="preserve">                        </w:t>
      </w:r>
    </w:p>
    <w:p w14:paraId="11EA3D98">
      <w:pPr>
        <w:widowControl/>
        <w:spacing w:line="360" w:lineRule="auto"/>
        <w:ind w:left="357" w:leftChars="170"/>
        <w:rPr>
          <w:rFonts w:hint="eastAsia" w:ascii="仿宋" w:hAnsi="仿宋" w:eastAsia="仿宋" w:cs="仿宋"/>
          <w:color w:val="auto"/>
          <w:kern w:val="0"/>
          <w:sz w:val="24"/>
          <w:szCs w:val="24"/>
          <w:u w:val="single"/>
          <w:lang w:eastAsia="zh-CN"/>
        </w:rPr>
      </w:pPr>
      <w:r>
        <w:rPr>
          <w:rFonts w:hint="eastAsia" w:ascii="仿宋" w:hAnsi="仿宋" w:eastAsia="仿宋" w:cs="仿宋"/>
          <w:color w:val="auto"/>
          <w:kern w:val="0"/>
          <w:sz w:val="24"/>
          <w:szCs w:val="24"/>
        </w:rPr>
        <w:t>邮</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编：</w:t>
      </w:r>
      <w:r>
        <w:rPr>
          <w:rFonts w:hint="eastAsia" w:ascii="仿宋" w:hAnsi="仿宋" w:eastAsia="仿宋" w:cs="仿宋"/>
          <w:color w:val="auto"/>
          <w:kern w:val="0"/>
          <w:sz w:val="24"/>
          <w:szCs w:val="24"/>
          <w:u w:val="single"/>
        </w:rPr>
        <w:t xml:space="preserve">                        </w:t>
      </w:r>
    </w:p>
    <w:p w14:paraId="481D005B">
      <w:pPr>
        <w:widowControl/>
        <w:spacing w:line="360" w:lineRule="auto"/>
        <w:ind w:left="357" w:leftChars="17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电</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话：</w:t>
      </w:r>
      <w:r>
        <w:rPr>
          <w:rFonts w:hint="eastAsia" w:ascii="仿宋" w:hAnsi="仿宋" w:eastAsia="仿宋" w:cs="仿宋"/>
          <w:color w:val="auto"/>
          <w:kern w:val="0"/>
          <w:sz w:val="24"/>
          <w:szCs w:val="24"/>
          <w:u w:val="single"/>
          <w:lang w:val="en-US" w:eastAsia="zh-CN"/>
        </w:rPr>
        <w:t xml:space="preserve">                        </w:t>
      </w:r>
    </w:p>
    <w:p w14:paraId="236186D6">
      <w:pPr>
        <w:widowControl/>
        <w:spacing w:line="360" w:lineRule="auto"/>
        <w:ind w:left="357" w:leftChars="170" w:firstLine="1920" w:firstLineChars="8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年</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日</w:t>
      </w:r>
    </w:p>
    <w:p w14:paraId="1976E270">
      <w:pPr>
        <w:pStyle w:val="7"/>
        <w:spacing w:line="240" w:lineRule="auto"/>
        <w:jc w:val="center"/>
        <w:rPr>
          <w:rFonts w:hint="eastAsia" w:ascii="仿宋" w:hAnsi="仿宋" w:eastAsia="仿宋" w:cs="仿宋"/>
          <w:color w:val="auto"/>
        </w:rPr>
      </w:pPr>
      <w:r>
        <w:rPr>
          <w:rFonts w:hint="eastAsia" w:ascii="仿宋" w:hAnsi="仿宋" w:eastAsia="仿宋" w:cs="仿宋"/>
          <w:color w:val="auto"/>
        </w:rPr>
        <w:t>2.宝鸡市政府采购供应商诚信承诺书</w:t>
      </w:r>
    </w:p>
    <w:p w14:paraId="077B94C0">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（采购人或采购代理机构名称）</w:t>
      </w:r>
    </w:p>
    <w:p w14:paraId="1F9766D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的我方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（供应商名称）自愿参加贵单位组织的编号为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（采购项目编号）的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（采购项目名称）的政府采购活动，我方已知悉并理解本项目采购文件的各项要求。为贯彻公开、公平、公正和诚实信用的政府采购原则，共同维护宝鸡市政府采购市场良好秩序，我方郑重声明和承诺如下：</w:t>
      </w:r>
    </w:p>
    <w:p w14:paraId="069D762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一、在参加本次政府采购活动中严格遵守《中国人民共和国政府采购法》等法律、法规、规章及宝鸡市有关规定。</w:t>
      </w:r>
    </w:p>
    <w:p w14:paraId="79C9531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二、我方郑重声明，在参加本次政府采购活动前三年内，无因违法经营受到刑事处罚或者责令停产停业、吊销许可证或者执照、较大数额罚款等重大违法记录。</w:t>
      </w:r>
    </w:p>
    <w:p w14:paraId="3BF25550">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我方同时声明，在参加本次政府采购活动前，未被列入失信被执行人、</w:t>
      </w:r>
      <w:r>
        <w:rPr>
          <w:rFonts w:hint="eastAsia" w:ascii="仿宋" w:hAnsi="仿宋" w:eastAsia="仿宋" w:cs="仿宋"/>
          <w:color w:val="auto"/>
          <w:sz w:val="24"/>
          <w:szCs w:val="24"/>
          <w:lang w:eastAsia="zh-CN"/>
        </w:rPr>
        <w:t>重大税收违法失信主体</w:t>
      </w:r>
      <w:r>
        <w:rPr>
          <w:rFonts w:hint="eastAsia" w:ascii="仿宋" w:hAnsi="仿宋" w:eastAsia="仿宋" w:cs="仿宋"/>
          <w:color w:val="auto"/>
          <w:sz w:val="24"/>
          <w:szCs w:val="24"/>
        </w:rPr>
        <w:t>、政府采购严重违法失信行为记录名单。</w:t>
      </w:r>
    </w:p>
    <w:p w14:paraId="590204CE">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我方对以上声明的真实性负责，接受采购人、采购代理机构根据相关政策规定进行的信用记录查询。如发现以上声明不实，我方承担相应后果。</w:t>
      </w:r>
    </w:p>
    <w:p w14:paraId="530B7A3F">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三、我方郑重承诺，在参加本次政府采购活动中：</w:t>
      </w:r>
    </w:p>
    <w:p w14:paraId="7E055C5A">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（1）不向采购人、采购代理机构和评审专家提供任何形式的商业贿赂或者提供其他不正当利益。对索取或接受商业贿赂的单位和个人，及时向财政部门和监察机关举报；</w:t>
      </w:r>
    </w:p>
    <w:p w14:paraId="1E15402E">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（2）不与其它供应商串通采取围标、陪标等商业欺诈手段谋取中标（成交）；</w:t>
      </w:r>
    </w:p>
    <w:p w14:paraId="4C8C7A90">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（3）不出借或借用资质；</w:t>
      </w:r>
    </w:p>
    <w:p w14:paraId="5E6F5F16">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（4）不与采购人、采购代理机构、评审专家恶意串通；</w:t>
      </w:r>
    </w:p>
    <w:p w14:paraId="6345C40D">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（5）不采取不正当手段诋毁、排挤其他供应商；</w:t>
      </w:r>
    </w:p>
    <w:p w14:paraId="49A37576">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（6）不以虚假材料谋取中标（成交）；</w:t>
      </w:r>
    </w:p>
    <w:p w14:paraId="08EC976C">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（7）不以低于成本价或恶意低价竞争；</w:t>
      </w:r>
    </w:p>
    <w:p w14:paraId="5EDEBBB8">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（8）不与采购人在招标采购过程中进行协商</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w:t>
      </w:r>
    </w:p>
    <w:p w14:paraId="687DAE3A">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（9）中标或者成交后不得提供假冒伪劣产品；</w:t>
      </w:r>
    </w:p>
    <w:p w14:paraId="292B0B7E">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（10）中标或者成交后非因不可抗力不得变更投标（响应）文件中承诺的项目管理实施人员；</w:t>
      </w:r>
    </w:p>
    <w:p w14:paraId="4F1CBF23">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（11）中标或者成交后无正当理由不得拒不与采购人签订政府采购合同；</w:t>
      </w:r>
    </w:p>
    <w:p w14:paraId="0F3C80A3">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（12）不得有未按照采购文件确定的事项与采购人签订政府采购合同，或者与采购人另行订立背离合同实质性内容协议的行为；</w:t>
      </w:r>
    </w:p>
    <w:p w14:paraId="5575E54C">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（13）不转包或违法分包政府采购合同，不擅自变更、中止或者终止政府采购合同；</w:t>
      </w:r>
    </w:p>
    <w:p w14:paraId="3A0A9543">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（14）不捏造事实、提供虚假材料或者以非法手段取得证明材料进行质疑、投诉；</w:t>
      </w:r>
    </w:p>
    <w:p w14:paraId="5DEDB7D5">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（15）不得有拒绝有关部门监督检查或者提供虚假情况的行为；</w:t>
      </w:r>
    </w:p>
    <w:p w14:paraId="3C1927C8">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（16）不得有其他违反国家法律法规和规章要求的违法犯罪或者失信行为。</w:t>
      </w:r>
    </w:p>
    <w:p w14:paraId="0C7448A3">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四、如有违反以上声明或者承诺之一情形的，我方知悉并接受采购人、采购代理机构和政府采购监督管理部门等政府职能部门将采取以下一种或几种方式追究我方责任：</w:t>
      </w:r>
    </w:p>
    <w:p w14:paraId="76B36783">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1、投标（响应）无效；</w:t>
      </w:r>
    </w:p>
    <w:p w14:paraId="2AFE763C">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2、不予退还投标保证金或者履约保证金；</w:t>
      </w:r>
    </w:p>
    <w:p w14:paraId="52717542">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3、约谈法人代表或者主要负责人，责令整改；</w:t>
      </w:r>
    </w:p>
    <w:p w14:paraId="6F6FA5A2">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4、中标（成交）无效；</w:t>
      </w:r>
    </w:p>
    <w:p w14:paraId="1C4A634E">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5、处以采购金额千分之五以上千分之十以下的罚款，列入不良行为记录名单，在一至三年内禁止参加政府采购活动；</w:t>
      </w:r>
    </w:p>
    <w:p w14:paraId="618DBF47">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6、没收违法得所得；</w:t>
      </w:r>
    </w:p>
    <w:p w14:paraId="0A009E93">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7、吊销营业执照；</w:t>
      </w:r>
    </w:p>
    <w:p w14:paraId="4205792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8、政府相关部门的联合惩戒措施；</w:t>
      </w:r>
    </w:p>
    <w:p w14:paraId="37F1C9E7">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9、追究民事责任；</w:t>
      </w:r>
    </w:p>
    <w:p w14:paraId="3421021E">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10、追究刑事责任；</w:t>
      </w:r>
    </w:p>
    <w:p w14:paraId="4073494A">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11、法律法规规定的其他处理处罚措施。</w:t>
      </w:r>
    </w:p>
    <w:p w14:paraId="6F99530C">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14:paraId="17B3B00A">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法定代表人或</w:t>
      </w:r>
      <w:r>
        <w:rPr>
          <w:rFonts w:hint="eastAsia" w:ascii="仿宋" w:hAnsi="仿宋" w:eastAsia="仿宋" w:cs="仿宋"/>
          <w:color w:val="auto"/>
          <w:sz w:val="24"/>
          <w:szCs w:val="24"/>
          <w:lang w:val="en-US" w:eastAsia="zh-CN"/>
        </w:rPr>
        <w:t>授权代理人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kern w:val="0"/>
          <w:sz w:val="24"/>
          <w:szCs w:val="24"/>
          <w:highlight w:val="none"/>
        </w:rPr>
        <w:t>签字</w:t>
      </w:r>
      <w:r>
        <w:rPr>
          <w:rFonts w:hint="eastAsia" w:ascii="仿宋" w:hAnsi="仿宋" w:eastAsia="仿宋" w:cs="仿宋"/>
          <w:color w:val="auto"/>
          <w:kern w:val="0"/>
          <w:sz w:val="24"/>
          <w:szCs w:val="24"/>
          <w:highlight w:val="none"/>
          <w:lang w:val="en-US" w:eastAsia="zh-CN"/>
        </w:rPr>
        <w:t>或盖章</w:t>
      </w:r>
      <w:r>
        <w:rPr>
          <w:rFonts w:hint="eastAsia" w:ascii="仿宋" w:hAnsi="仿宋" w:eastAsia="仿宋" w:cs="仿宋"/>
          <w:color w:val="auto"/>
          <w:sz w:val="24"/>
          <w:szCs w:val="24"/>
        </w:rPr>
        <w:t>）</w:t>
      </w:r>
    </w:p>
    <w:p w14:paraId="7668A0B8">
      <w:pPr>
        <w:spacing w:line="460" w:lineRule="exact"/>
        <w:ind w:firstLine="4320" w:firstLineChars="1800"/>
        <w:rPr>
          <w:rFonts w:hint="eastAsia" w:ascii="仿宋" w:hAnsi="仿宋" w:eastAsia="仿宋" w:cs="仿宋"/>
          <w:b/>
          <w:bCs/>
          <w:color w:val="auto"/>
          <w:sz w:val="36"/>
          <w:szCs w:val="36"/>
        </w:rPr>
      </w:pPr>
      <w:r>
        <w:rPr>
          <w:rFonts w:hint="eastAsia" w:ascii="仿宋" w:hAnsi="仿宋" w:eastAsia="仿宋" w:cs="仿宋"/>
          <w:color w:val="auto"/>
          <w:sz w:val="24"/>
          <w:szCs w:val="24"/>
        </w:rPr>
        <w:t>年   月   日</w:t>
      </w:r>
    </w:p>
    <w:p w14:paraId="362AB7FC">
      <w:pPr>
        <w:pStyle w:val="7"/>
        <w:bidi w:val="0"/>
        <w:jc w:val="center"/>
        <w:rPr>
          <w:rFonts w:hint="eastAsia" w:ascii="仿宋" w:hAnsi="仿宋" w:eastAsia="仿宋" w:cs="仿宋"/>
          <w:highlight w:val="none"/>
        </w:rPr>
      </w:pPr>
      <w:r>
        <w:rPr>
          <w:rFonts w:hint="eastAsia" w:ascii="仿宋" w:hAnsi="仿宋" w:eastAsia="仿宋" w:cs="仿宋"/>
          <w:b/>
          <w:color w:val="auto"/>
          <w:sz w:val="36"/>
          <w:szCs w:val="36"/>
        </w:rPr>
        <w:br w:type="page"/>
      </w:r>
      <w:r>
        <w:rPr>
          <w:rFonts w:hint="eastAsia" w:ascii="仿宋" w:hAnsi="仿宋" w:eastAsia="仿宋" w:cs="仿宋"/>
          <w:highlight w:val="none"/>
        </w:rPr>
        <w:t>3.书面声明</w:t>
      </w:r>
    </w:p>
    <w:p w14:paraId="62F9B1FC">
      <w:pPr>
        <w:spacing w:line="360" w:lineRule="auto"/>
        <w:rPr>
          <w:rFonts w:hint="eastAsia" w:ascii="仿宋" w:hAnsi="仿宋" w:eastAsia="仿宋" w:cs="仿宋"/>
          <w:color w:val="auto"/>
          <w:spacing w:val="4"/>
          <w:sz w:val="24"/>
          <w:highlight w:val="none"/>
          <w:u w:val="single"/>
        </w:rPr>
      </w:pPr>
      <w:r>
        <w:rPr>
          <w:rFonts w:hint="eastAsia" w:ascii="仿宋" w:hAnsi="仿宋" w:eastAsia="仿宋" w:cs="仿宋"/>
          <w:color w:val="auto"/>
          <w:spacing w:val="4"/>
          <w:sz w:val="24"/>
          <w:highlight w:val="none"/>
          <w:u w:val="single"/>
        </w:rPr>
        <w:t>致：   （采购人名称）    ：</w:t>
      </w:r>
    </w:p>
    <w:p w14:paraId="4AD8BE1A">
      <w:pPr>
        <w:spacing w:before="312" w:beforeLines="100" w:after="156" w:afterLines="50" w:line="360" w:lineRule="auto"/>
        <w:ind w:firstLine="496" w:firstLineChars="200"/>
        <w:rPr>
          <w:rFonts w:hint="eastAsia" w:ascii="仿宋" w:hAnsi="仿宋" w:eastAsia="仿宋" w:cs="仿宋"/>
          <w:color w:val="auto"/>
          <w:spacing w:val="4"/>
          <w:sz w:val="24"/>
          <w:highlight w:val="none"/>
          <w:u w:val="none"/>
        </w:rPr>
      </w:pPr>
      <w:r>
        <w:rPr>
          <w:rFonts w:hint="eastAsia" w:ascii="仿宋" w:hAnsi="仿宋" w:eastAsia="仿宋" w:cs="仿宋"/>
          <w:color w:val="auto"/>
          <w:spacing w:val="4"/>
          <w:sz w:val="24"/>
          <w:highlight w:val="none"/>
          <w:u w:val="none"/>
        </w:rPr>
        <w:t>我单位声明参加本次政府采购活动前三年内，在经营活动中没有重大违纪，以及未被列入失信被执行人、未在</w:t>
      </w:r>
      <w:r>
        <w:rPr>
          <w:rFonts w:hint="eastAsia" w:ascii="仿宋" w:hAnsi="仿宋" w:eastAsia="仿宋" w:cs="仿宋"/>
          <w:color w:val="auto"/>
          <w:spacing w:val="4"/>
          <w:sz w:val="24"/>
          <w:highlight w:val="none"/>
          <w:u w:val="none"/>
          <w:lang w:val="en-US" w:eastAsia="zh-CN"/>
        </w:rPr>
        <w:t>重大税收违法失信主体</w:t>
      </w:r>
      <w:r>
        <w:rPr>
          <w:rFonts w:hint="eastAsia" w:ascii="仿宋" w:hAnsi="仿宋" w:eastAsia="仿宋" w:cs="仿宋"/>
          <w:color w:val="auto"/>
          <w:spacing w:val="4"/>
          <w:sz w:val="24"/>
          <w:highlight w:val="none"/>
          <w:u w:val="none"/>
        </w:rPr>
        <w:t>及政府采购严重违法失信行为记录名单中。</w:t>
      </w:r>
    </w:p>
    <w:p w14:paraId="465DA1C0">
      <w:pPr>
        <w:spacing w:before="312" w:beforeLines="100" w:after="156" w:afterLines="50" w:line="360" w:lineRule="auto"/>
        <w:ind w:firstLine="170"/>
        <w:rPr>
          <w:rFonts w:hint="eastAsia" w:ascii="仿宋" w:hAnsi="仿宋" w:eastAsia="仿宋" w:cs="仿宋"/>
          <w:color w:val="auto"/>
          <w:spacing w:val="4"/>
          <w:sz w:val="24"/>
          <w:highlight w:val="none"/>
          <w:u w:val="none"/>
        </w:rPr>
      </w:pPr>
      <w:r>
        <w:rPr>
          <w:rFonts w:hint="eastAsia" w:ascii="仿宋" w:hAnsi="仿宋" w:eastAsia="仿宋" w:cs="仿宋"/>
          <w:color w:val="auto"/>
          <w:spacing w:val="4"/>
          <w:sz w:val="24"/>
          <w:highlight w:val="none"/>
          <w:u w:val="none"/>
        </w:rPr>
        <w:t>以上如构成虚假，自愿承担相关法律责任。</w:t>
      </w:r>
    </w:p>
    <w:p w14:paraId="25099CF2">
      <w:pPr>
        <w:spacing w:line="360" w:lineRule="auto"/>
        <w:jc w:val="left"/>
        <w:rPr>
          <w:rFonts w:hint="eastAsia" w:ascii="仿宋" w:hAnsi="仿宋" w:eastAsia="仿宋" w:cs="仿宋"/>
          <w:b/>
          <w:color w:val="auto"/>
          <w:sz w:val="32"/>
          <w:szCs w:val="32"/>
          <w:highlight w:val="none"/>
        </w:rPr>
      </w:pPr>
    </w:p>
    <w:p w14:paraId="0084FEE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398F1163">
      <w:pPr>
        <w:spacing w:line="360" w:lineRule="auto"/>
        <w:ind w:firstLine="480" w:firstLineChars="200"/>
        <w:jc w:val="left"/>
        <w:rPr>
          <w:rFonts w:hint="eastAsia" w:ascii="仿宋" w:hAnsi="仿宋" w:eastAsia="仿宋" w:cs="仿宋"/>
          <w:color w:val="auto"/>
          <w:sz w:val="24"/>
          <w:highlight w:val="none"/>
        </w:rPr>
      </w:pPr>
    </w:p>
    <w:p w14:paraId="1ECD2ACF">
      <w:pPr>
        <w:spacing w:line="480" w:lineRule="auto"/>
        <w:ind w:firstLine="480" w:firstLineChars="200"/>
        <w:jc w:val="left"/>
        <w:rPr>
          <w:rFonts w:hint="eastAsia" w:ascii="仿宋" w:hAnsi="仿宋" w:eastAsia="仿宋" w:cs="仿宋"/>
          <w:color w:val="auto"/>
          <w:sz w:val="24"/>
          <w:highlight w:val="none"/>
        </w:rPr>
      </w:pPr>
    </w:p>
    <w:p w14:paraId="10179D25">
      <w:pPr>
        <w:spacing w:before="312" w:beforeLines="100" w:after="156" w:afterLines="50" w:line="360" w:lineRule="auto"/>
        <w:ind w:firstLine="170"/>
        <w:rPr>
          <w:rFonts w:hint="eastAsia" w:ascii="仿宋" w:hAnsi="仿宋" w:eastAsia="仿宋" w:cs="仿宋"/>
          <w:color w:val="auto"/>
          <w:spacing w:val="4"/>
          <w:sz w:val="24"/>
          <w:highlight w:val="none"/>
        </w:rPr>
      </w:pPr>
      <w:r>
        <w:rPr>
          <w:rFonts w:hint="eastAsia" w:ascii="仿宋" w:hAnsi="仿宋" w:eastAsia="仿宋" w:cs="仿宋"/>
          <w:color w:val="auto"/>
          <w:sz w:val="24"/>
          <w:highlight w:val="none"/>
        </w:rPr>
        <w:t xml:space="preserve">   </w:t>
      </w:r>
    </w:p>
    <w:p w14:paraId="35F864D3">
      <w:pPr>
        <w:pStyle w:val="12"/>
        <w:ind w:left="1960" w:right="1960"/>
        <w:rPr>
          <w:rFonts w:hint="eastAsia" w:ascii="仿宋" w:hAnsi="仿宋" w:eastAsia="仿宋" w:cs="仿宋"/>
          <w:color w:val="auto"/>
          <w:spacing w:val="4"/>
          <w:sz w:val="24"/>
          <w:highlight w:val="none"/>
        </w:rPr>
      </w:pPr>
    </w:p>
    <w:p w14:paraId="650CF76A">
      <w:pPr>
        <w:spacing w:before="312" w:beforeLines="100" w:after="156" w:afterLines="50" w:line="360" w:lineRule="auto"/>
        <w:rPr>
          <w:rFonts w:hint="eastAsia" w:ascii="仿宋" w:hAnsi="仿宋" w:eastAsia="仿宋" w:cs="仿宋"/>
          <w:color w:val="auto"/>
          <w:spacing w:val="4"/>
          <w:sz w:val="24"/>
          <w:highlight w:val="none"/>
        </w:rPr>
      </w:pPr>
    </w:p>
    <w:p w14:paraId="01C5EE74">
      <w:pPr>
        <w:spacing w:before="312" w:beforeLines="100" w:after="156" w:afterLines="50" w:line="360" w:lineRule="auto"/>
        <w:ind w:firstLine="1984" w:firstLineChars="800"/>
        <w:jc w:val="left"/>
        <w:rPr>
          <w:rFonts w:hint="eastAsia" w:ascii="仿宋" w:hAnsi="仿宋" w:eastAsia="仿宋" w:cs="仿宋"/>
          <w:color w:val="auto"/>
          <w:spacing w:val="14"/>
          <w:kern w:val="0"/>
          <w:sz w:val="24"/>
          <w:highlight w:val="none"/>
        </w:rPr>
      </w:pPr>
      <w:r>
        <w:rPr>
          <w:rFonts w:hint="eastAsia" w:ascii="仿宋" w:hAnsi="仿宋" w:eastAsia="仿宋" w:cs="仿宋"/>
          <w:color w:val="auto"/>
          <w:spacing w:val="4"/>
          <w:sz w:val="24"/>
          <w:highlight w:val="none"/>
          <w:lang w:val="en-US" w:eastAsia="zh-CN"/>
        </w:rPr>
        <w:t>供应商</w:t>
      </w:r>
      <w:r>
        <w:rPr>
          <w:rFonts w:hint="eastAsia" w:ascii="仿宋" w:hAnsi="仿宋" w:eastAsia="仿宋" w:cs="仿宋"/>
          <w:color w:val="auto"/>
          <w:spacing w:val="4"/>
          <w:sz w:val="24"/>
          <w:highlight w:val="none"/>
        </w:rPr>
        <w:t>名称：</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（盖章）</w:t>
      </w:r>
    </w:p>
    <w:p w14:paraId="5E53611F">
      <w:pPr>
        <w:spacing w:before="312" w:beforeLines="100" w:after="156" w:afterLines="50" w:line="360" w:lineRule="auto"/>
        <w:ind w:firstLine="2144" w:firstLineChars="800"/>
        <w:jc w:val="left"/>
        <w:rPr>
          <w:rFonts w:hint="eastAsia" w:ascii="仿宋" w:hAnsi="仿宋" w:eastAsia="仿宋" w:cs="仿宋"/>
          <w:color w:val="auto"/>
          <w:spacing w:val="14"/>
          <w:kern w:val="0"/>
          <w:sz w:val="24"/>
          <w:highlight w:val="none"/>
        </w:rPr>
      </w:pPr>
    </w:p>
    <w:p w14:paraId="7D5B25CA">
      <w:pPr>
        <w:spacing w:before="312" w:beforeLines="100" w:after="156" w:afterLines="50" w:line="360" w:lineRule="auto"/>
        <w:ind w:firstLine="1984" w:firstLineChars="800"/>
        <w:jc w:val="left"/>
        <w:rPr>
          <w:rFonts w:hint="eastAsia" w:ascii="仿宋" w:hAnsi="仿宋" w:eastAsia="仿宋" w:cs="仿宋"/>
          <w:color w:val="auto"/>
          <w:spacing w:val="4"/>
          <w:sz w:val="24"/>
          <w:highlight w:val="none"/>
          <w:u w:val="single"/>
        </w:rPr>
      </w:pPr>
      <w:r>
        <w:rPr>
          <w:rFonts w:hint="eastAsia" w:ascii="仿宋" w:hAnsi="仿宋" w:eastAsia="仿宋" w:cs="仿宋"/>
          <w:color w:val="auto"/>
          <w:spacing w:val="4"/>
          <w:sz w:val="24"/>
          <w:highlight w:val="none"/>
        </w:rPr>
        <w:t>法定代表人</w:t>
      </w:r>
      <w:r>
        <w:rPr>
          <w:rFonts w:hint="eastAsia" w:ascii="仿宋" w:hAnsi="仿宋" w:eastAsia="仿宋" w:cs="仿宋"/>
          <w:color w:val="auto"/>
          <w:spacing w:val="4"/>
          <w:sz w:val="24"/>
          <w:highlight w:val="none"/>
          <w:lang w:val="en-US" w:eastAsia="zh-CN"/>
        </w:rPr>
        <w:t>或</w:t>
      </w:r>
      <w:r>
        <w:rPr>
          <w:rFonts w:hint="eastAsia" w:ascii="仿宋" w:hAnsi="仿宋" w:eastAsia="仿宋" w:cs="仿宋"/>
          <w:color w:val="auto"/>
          <w:sz w:val="24"/>
          <w:szCs w:val="24"/>
          <w:highlight w:val="none"/>
          <w:lang w:val="zh-TW" w:eastAsia="zh-TW"/>
        </w:rPr>
        <w:t>被授权人</w:t>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（签字</w:t>
      </w:r>
      <w:r>
        <w:rPr>
          <w:rFonts w:hint="eastAsia" w:ascii="仿宋" w:hAnsi="仿宋" w:eastAsia="仿宋" w:cs="仿宋"/>
          <w:color w:val="auto"/>
          <w:spacing w:val="4"/>
          <w:sz w:val="24"/>
          <w:highlight w:val="none"/>
          <w:lang w:val="en-US" w:eastAsia="zh-CN"/>
        </w:rPr>
        <w:t>或</w:t>
      </w:r>
      <w:r>
        <w:rPr>
          <w:rFonts w:hint="eastAsia" w:ascii="仿宋" w:hAnsi="仿宋" w:eastAsia="仿宋" w:cs="仿宋"/>
          <w:color w:val="auto"/>
          <w:spacing w:val="4"/>
          <w:sz w:val="24"/>
          <w:highlight w:val="none"/>
        </w:rPr>
        <w:t>盖章）</w:t>
      </w:r>
    </w:p>
    <w:p w14:paraId="74C12676">
      <w:pPr>
        <w:spacing w:before="312" w:beforeLines="100" w:after="156" w:afterLines="50" w:line="360" w:lineRule="auto"/>
        <w:ind w:firstLine="4712" w:firstLineChars="1900"/>
        <w:jc w:val="left"/>
        <w:rPr>
          <w:rFonts w:hint="eastAsia" w:ascii="仿宋" w:hAnsi="仿宋" w:eastAsia="仿宋" w:cs="仿宋"/>
          <w:color w:val="auto"/>
          <w:spacing w:val="4"/>
          <w:sz w:val="24"/>
          <w:highlight w:val="none"/>
        </w:rPr>
      </w:pPr>
    </w:p>
    <w:p w14:paraId="20171B4A">
      <w:pPr>
        <w:spacing w:line="360" w:lineRule="auto"/>
        <w:ind w:left="1"/>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年     月    日</w:t>
      </w:r>
    </w:p>
    <w:p w14:paraId="3D4DFB3A">
      <w:pPr>
        <w:pStyle w:val="4"/>
        <w:jc w:val="center"/>
        <w:rPr>
          <w:rFonts w:hint="eastAsia" w:ascii="仿宋" w:hAnsi="仿宋" w:eastAsia="仿宋" w:cs="仿宋"/>
          <w:b/>
          <w:color w:val="auto"/>
          <w:sz w:val="36"/>
          <w:szCs w:val="36"/>
          <w:highlight w:val="none"/>
        </w:rPr>
      </w:pPr>
    </w:p>
    <w:p w14:paraId="1B59A21A">
      <w:pPr>
        <w:pStyle w:val="4"/>
        <w:jc w:val="center"/>
        <w:rPr>
          <w:rFonts w:hint="eastAsia" w:ascii="仿宋" w:hAnsi="仿宋" w:eastAsia="仿宋" w:cs="仿宋"/>
          <w:b/>
          <w:color w:val="auto"/>
          <w:sz w:val="36"/>
          <w:szCs w:val="36"/>
          <w:highlight w:val="none"/>
        </w:rPr>
      </w:pPr>
    </w:p>
    <w:p w14:paraId="2E260FCD">
      <w:pPr>
        <w:pStyle w:val="4"/>
        <w:jc w:val="center"/>
        <w:rPr>
          <w:rFonts w:hint="eastAsia" w:ascii="仿宋" w:hAnsi="仿宋" w:eastAsia="仿宋" w:cs="仿宋"/>
          <w:b/>
          <w:color w:val="auto"/>
          <w:sz w:val="36"/>
          <w:szCs w:val="36"/>
          <w:highlight w:val="none"/>
        </w:rPr>
        <w:sectPr>
          <w:pgSz w:w="11900" w:h="16840"/>
          <w:pgMar w:top="1440" w:right="1800" w:bottom="1440" w:left="1800" w:header="851" w:footer="992" w:gutter="0"/>
          <w:pgNumType w:fmt="decimal"/>
          <w:cols w:space="720" w:num="1"/>
        </w:sectPr>
      </w:pPr>
    </w:p>
    <w:p w14:paraId="2349FC14">
      <w:pPr>
        <w:pStyle w:val="7"/>
        <w:bidi w:val="0"/>
        <w:jc w:val="cente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具有履行合同所必需的设备和专业技术能力的承诺</w:t>
      </w:r>
    </w:p>
    <w:p w14:paraId="3BB8E5BE">
      <w:pPr>
        <w:spacing w:line="360" w:lineRule="atLeast"/>
        <w:jc w:val="left"/>
        <w:rPr>
          <w:rFonts w:hint="eastAsia" w:ascii="仿宋" w:hAnsi="仿宋" w:eastAsia="仿宋" w:cs="仿宋"/>
          <w:color w:val="auto"/>
          <w:sz w:val="24"/>
          <w:highlight w:val="none"/>
        </w:rPr>
      </w:pPr>
    </w:p>
    <w:p w14:paraId="6281CCBA">
      <w:pPr>
        <w:spacing w:line="360" w:lineRule="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致：   （采购人名称）    ：</w:t>
      </w:r>
    </w:p>
    <w:p w14:paraId="279A1C5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4EB972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我方</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(公司名称)参加贵方组织的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项目(项目编号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)的投标活动，我方保证具备履行合同所必需的设备和专业技术能力，并承诺如下：</w:t>
      </w:r>
    </w:p>
    <w:p w14:paraId="7C0ED595">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（一)具有独立承担民事责任的能力；</w:t>
      </w:r>
    </w:p>
    <w:p w14:paraId="49A8D9E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（二）具有良好的商业信誉和健全的财务会计制度；</w:t>
      </w:r>
    </w:p>
    <w:p w14:paraId="58125C72">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（三)具有履行合同所必需的设备和专业技术能力承诺书；</w:t>
      </w:r>
    </w:p>
    <w:p w14:paraId="71A8D14E">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（四）法律、行政法规规定的其他条件。</w:t>
      </w:r>
    </w:p>
    <w:p w14:paraId="33A2133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（五）我公司已完全了解本招标文件中规定的技术要求。</w:t>
      </w:r>
    </w:p>
    <w:p w14:paraId="57601ED6">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auto"/>
          <w:kern w:val="0"/>
          <w:sz w:val="24"/>
          <w:szCs w:val="24"/>
          <w:highlight w:val="none"/>
        </w:rPr>
        <w:t>如违反以上承诺，本公司愿承担一切法律责任。</w:t>
      </w:r>
    </w:p>
    <w:p w14:paraId="5D6AB485">
      <w:pPr>
        <w:spacing w:line="360" w:lineRule="auto"/>
        <w:jc w:val="center"/>
        <w:rPr>
          <w:rFonts w:hint="eastAsia" w:ascii="仿宋" w:hAnsi="仿宋" w:eastAsia="仿宋" w:cs="仿宋"/>
          <w:b/>
          <w:bCs/>
          <w:color w:val="auto"/>
          <w:sz w:val="24"/>
          <w:szCs w:val="24"/>
          <w:highlight w:val="none"/>
        </w:rPr>
      </w:pPr>
    </w:p>
    <w:p w14:paraId="4626729B">
      <w:pPr>
        <w:spacing w:line="360" w:lineRule="auto"/>
        <w:jc w:val="center"/>
        <w:rPr>
          <w:rFonts w:hint="eastAsia" w:ascii="仿宋" w:hAnsi="仿宋" w:eastAsia="仿宋" w:cs="仿宋"/>
          <w:b/>
          <w:bCs/>
          <w:color w:val="auto"/>
          <w:sz w:val="36"/>
          <w:szCs w:val="36"/>
          <w:highlight w:val="none"/>
        </w:rPr>
      </w:pPr>
    </w:p>
    <w:p w14:paraId="4CD30ACC">
      <w:pPr>
        <w:spacing w:before="312" w:beforeLines="100" w:after="156" w:afterLines="50" w:line="360" w:lineRule="auto"/>
        <w:ind w:firstLine="1984" w:firstLineChars="800"/>
        <w:jc w:val="left"/>
        <w:rPr>
          <w:rFonts w:hint="eastAsia" w:ascii="仿宋" w:hAnsi="仿宋" w:eastAsia="仿宋" w:cs="仿宋"/>
          <w:color w:val="auto"/>
          <w:spacing w:val="14"/>
          <w:kern w:val="0"/>
          <w:sz w:val="24"/>
          <w:highlight w:val="none"/>
        </w:rPr>
      </w:pPr>
      <w:r>
        <w:rPr>
          <w:rFonts w:hint="eastAsia" w:ascii="仿宋" w:hAnsi="仿宋" w:eastAsia="仿宋" w:cs="仿宋"/>
          <w:color w:val="auto"/>
          <w:spacing w:val="4"/>
          <w:sz w:val="24"/>
          <w:highlight w:val="none"/>
          <w:lang w:val="en-US" w:eastAsia="zh-CN"/>
        </w:rPr>
        <w:t>供应商</w:t>
      </w:r>
      <w:r>
        <w:rPr>
          <w:rFonts w:hint="eastAsia" w:ascii="仿宋" w:hAnsi="仿宋" w:eastAsia="仿宋" w:cs="仿宋"/>
          <w:color w:val="auto"/>
          <w:spacing w:val="4"/>
          <w:sz w:val="24"/>
          <w:highlight w:val="none"/>
        </w:rPr>
        <w:t>名称：</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（盖章）</w:t>
      </w:r>
    </w:p>
    <w:p w14:paraId="348A526D">
      <w:pPr>
        <w:spacing w:before="312" w:beforeLines="100" w:after="156" w:afterLines="50" w:line="360" w:lineRule="auto"/>
        <w:ind w:firstLine="2144" w:firstLineChars="800"/>
        <w:jc w:val="left"/>
        <w:rPr>
          <w:rFonts w:hint="eastAsia" w:ascii="仿宋" w:hAnsi="仿宋" w:eastAsia="仿宋" w:cs="仿宋"/>
          <w:color w:val="auto"/>
          <w:spacing w:val="14"/>
          <w:kern w:val="0"/>
          <w:sz w:val="24"/>
          <w:highlight w:val="none"/>
        </w:rPr>
      </w:pPr>
    </w:p>
    <w:p w14:paraId="1748866A">
      <w:pPr>
        <w:spacing w:before="312" w:beforeLines="100" w:after="156" w:afterLines="50" w:line="360" w:lineRule="auto"/>
        <w:ind w:firstLine="1984" w:firstLineChars="800"/>
        <w:jc w:val="left"/>
        <w:rPr>
          <w:rFonts w:hint="eastAsia" w:ascii="仿宋" w:hAnsi="仿宋" w:eastAsia="仿宋" w:cs="仿宋"/>
          <w:color w:val="auto"/>
          <w:spacing w:val="4"/>
          <w:sz w:val="24"/>
          <w:highlight w:val="none"/>
          <w:u w:val="single"/>
        </w:rPr>
      </w:pPr>
      <w:r>
        <w:rPr>
          <w:rFonts w:hint="eastAsia" w:ascii="仿宋" w:hAnsi="仿宋" w:eastAsia="仿宋" w:cs="仿宋"/>
          <w:color w:val="auto"/>
          <w:spacing w:val="4"/>
          <w:sz w:val="24"/>
          <w:highlight w:val="none"/>
        </w:rPr>
        <w:t>法定代表人</w:t>
      </w:r>
      <w:r>
        <w:rPr>
          <w:rFonts w:hint="eastAsia" w:ascii="仿宋" w:hAnsi="仿宋" w:eastAsia="仿宋" w:cs="仿宋"/>
          <w:color w:val="auto"/>
          <w:spacing w:val="4"/>
          <w:sz w:val="24"/>
          <w:highlight w:val="none"/>
          <w:lang w:val="en-US" w:eastAsia="zh-CN"/>
        </w:rPr>
        <w:t>或</w:t>
      </w:r>
      <w:r>
        <w:rPr>
          <w:rFonts w:hint="eastAsia" w:ascii="仿宋" w:hAnsi="仿宋" w:eastAsia="仿宋" w:cs="仿宋"/>
          <w:color w:val="auto"/>
          <w:sz w:val="24"/>
          <w:szCs w:val="24"/>
          <w:highlight w:val="none"/>
          <w:lang w:val="zh-TW" w:eastAsia="zh-TW"/>
        </w:rPr>
        <w:t>被授权人</w:t>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（签字</w:t>
      </w:r>
      <w:r>
        <w:rPr>
          <w:rFonts w:hint="eastAsia" w:ascii="仿宋" w:hAnsi="仿宋" w:eastAsia="仿宋" w:cs="仿宋"/>
          <w:color w:val="auto"/>
          <w:spacing w:val="4"/>
          <w:sz w:val="24"/>
          <w:highlight w:val="none"/>
          <w:lang w:val="en-US" w:eastAsia="zh-CN"/>
        </w:rPr>
        <w:t>或</w:t>
      </w:r>
      <w:r>
        <w:rPr>
          <w:rFonts w:hint="eastAsia" w:ascii="仿宋" w:hAnsi="仿宋" w:eastAsia="仿宋" w:cs="仿宋"/>
          <w:color w:val="auto"/>
          <w:spacing w:val="4"/>
          <w:sz w:val="24"/>
          <w:highlight w:val="none"/>
        </w:rPr>
        <w:t>盖章）</w:t>
      </w:r>
    </w:p>
    <w:p w14:paraId="044A02EF">
      <w:pPr>
        <w:spacing w:before="312" w:beforeLines="100" w:after="156" w:afterLines="50" w:line="360" w:lineRule="auto"/>
        <w:ind w:firstLine="4712" w:firstLineChars="1900"/>
        <w:jc w:val="left"/>
        <w:rPr>
          <w:rFonts w:hint="eastAsia" w:ascii="仿宋" w:hAnsi="仿宋" w:eastAsia="仿宋" w:cs="仿宋"/>
          <w:color w:val="auto"/>
          <w:spacing w:val="4"/>
          <w:sz w:val="24"/>
          <w:highlight w:val="none"/>
        </w:rPr>
      </w:pPr>
    </w:p>
    <w:p w14:paraId="413806A9">
      <w:pPr>
        <w:spacing w:line="360" w:lineRule="auto"/>
        <w:ind w:left="1"/>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年     月    日</w:t>
      </w:r>
    </w:p>
    <w:p w14:paraId="475C00C8">
      <w:pPr>
        <w:pStyle w:val="38"/>
        <w:tabs>
          <w:tab w:val="left" w:pos="1755"/>
        </w:tabs>
        <w:spacing w:line="500" w:lineRule="atLeast"/>
        <w:jc w:val="center"/>
        <w:outlineLvl w:val="1"/>
        <w:rPr>
          <w:rFonts w:hint="eastAsia" w:ascii="仿宋" w:hAnsi="仿宋" w:eastAsia="仿宋" w:cs="仿宋"/>
          <w:b/>
          <w:bCs/>
          <w:color w:val="auto"/>
          <w:sz w:val="32"/>
          <w:szCs w:val="32"/>
          <w:highlight w:val="none"/>
          <w:lang w:val="zh-TW"/>
        </w:rPr>
      </w:pPr>
    </w:p>
    <w:p w14:paraId="1E07FAD4">
      <w:pPr>
        <w:pStyle w:val="38"/>
        <w:tabs>
          <w:tab w:val="left" w:pos="1755"/>
        </w:tabs>
        <w:spacing w:line="500" w:lineRule="atLeast"/>
        <w:jc w:val="center"/>
        <w:outlineLvl w:val="1"/>
        <w:rPr>
          <w:rFonts w:hint="eastAsia" w:ascii="仿宋" w:hAnsi="仿宋" w:eastAsia="仿宋" w:cs="仿宋"/>
          <w:b/>
          <w:bCs/>
          <w:color w:val="auto"/>
          <w:sz w:val="32"/>
          <w:szCs w:val="32"/>
          <w:highlight w:val="none"/>
          <w:lang w:val="zh-TW"/>
        </w:rPr>
      </w:pPr>
    </w:p>
    <w:p w14:paraId="55AF73C1">
      <w:pPr>
        <w:pStyle w:val="38"/>
        <w:tabs>
          <w:tab w:val="left" w:pos="1755"/>
        </w:tabs>
        <w:spacing w:line="500" w:lineRule="atLeast"/>
        <w:jc w:val="center"/>
        <w:outlineLvl w:val="1"/>
        <w:rPr>
          <w:rFonts w:hint="eastAsia" w:ascii="仿宋" w:hAnsi="仿宋" w:eastAsia="仿宋" w:cs="仿宋"/>
          <w:b/>
          <w:bCs/>
          <w:color w:val="auto"/>
          <w:sz w:val="32"/>
          <w:szCs w:val="32"/>
          <w:highlight w:val="none"/>
          <w:lang w:val="zh-TW"/>
        </w:rPr>
      </w:pPr>
    </w:p>
    <w:p w14:paraId="7DF17FFF">
      <w:pPr>
        <w:pStyle w:val="38"/>
        <w:tabs>
          <w:tab w:val="left" w:pos="1755"/>
        </w:tabs>
        <w:spacing w:line="500" w:lineRule="atLeast"/>
        <w:jc w:val="center"/>
        <w:outlineLvl w:val="1"/>
        <w:rPr>
          <w:rFonts w:hint="eastAsia" w:ascii="仿宋" w:hAnsi="仿宋" w:eastAsia="仿宋" w:cs="仿宋"/>
          <w:b/>
          <w:bCs/>
          <w:color w:val="auto"/>
          <w:sz w:val="32"/>
          <w:szCs w:val="32"/>
          <w:highlight w:val="none"/>
          <w:lang w:val="zh-TW"/>
        </w:rPr>
        <w:sectPr>
          <w:pgSz w:w="11900" w:h="16840"/>
          <w:pgMar w:top="1440" w:right="1800" w:bottom="1440" w:left="1800" w:header="851" w:footer="992" w:gutter="0"/>
          <w:pgNumType w:fmt="decimal"/>
          <w:cols w:space="720" w:num="1"/>
        </w:sectPr>
      </w:pPr>
    </w:p>
    <w:p w14:paraId="0F1961C8">
      <w:pPr>
        <w:numPr>
          <w:ilvl w:val="0"/>
          <w:numId w:val="4"/>
        </w:numPr>
        <w:snapToGrid w:val="0"/>
        <w:spacing w:line="360" w:lineRule="auto"/>
        <w:jc w:val="center"/>
        <w:rPr>
          <w:rFonts w:hint="eastAsia" w:ascii="仿宋" w:hAnsi="仿宋" w:eastAsia="仿宋" w:cs="仿宋"/>
          <w:b/>
          <w:color w:val="auto"/>
          <w:spacing w:val="0"/>
          <w:w w:val="100"/>
          <w:position w:val="0"/>
          <w:sz w:val="36"/>
          <w:szCs w:val="36"/>
          <w:lang w:val="en-US" w:eastAsia="zh-CN"/>
        </w:rPr>
      </w:pPr>
      <w:r>
        <w:rPr>
          <w:rFonts w:hint="eastAsia" w:ascii="仿宋" w:hAnsi="仿宋" w:eastAsia="仿宋" w:cs="仿宋"/>
          <w:b/>
          <w:color w:val="auto"/>
          <w:spacing w:val="0"/>
          <w:w w:val="100"/>
          <w:position w:val="0"/>
          <w:sz w:val="36"/>
          <w:szCs w:val="36"/>
          <w:lang w:val="en-US" w:eastAsia="zh-CN"/>
        </w:rPr>
        <w:t>响应方案</w:t>
      </w:r>
    </w:p>
    <w:p w14:paraId="039ECBFB">
      <w:pPr>
        <w:spacing w:line="360" w:lineRule="auto"/>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供应商根据项目特点，</w:t>
      </w:r>
      <w:r>
        <w:rPr>
          <w:rFonts w:hint="eastAsia" w:ascii="仿宋" w:hAnsi="仿宋" w:eastAsia="仿宋" w:cs="仿宋"/>
          <w:b w:val="0"/>
          <w:bCs w:val="0"/>
          <w:color w:val="auto"/>
          <w:sz w:val="24"/>
          <w:szCs w:val="24"/>
          <w:highlight w:val="none"/>
        </w:rPr>
        <w:t>格式自拟）</w:t>
      </w:r>
    </w:p>
    <w:p w14:paraId="6C7A4606">
      <w:pPr>
        <w:numPr>
          <w:ilvl w:val="0"/>
          <w:numId w:val="4"/>
        </w:numPr>
        <w:snapToGrid w:val="0"/>
        <w:spacing w:line="360" w:lineRule="auto"/>
        <w:jc w:val="center"/>
        <w:rPr>
          <w:rFonts w:hint="eastAsia" w:ascii="仿宋" w:hAnsi="仿宋" w:eastAsia="仿宋" w:cs="仿宋"/>
          <w:b/>
          <w:color w:val="auto"/>
          <w:spacing w:val="0"/>
          <w:w w:val="100"/>
          <w:position w:val="0"/>
          <w:sz w:val="36"/>
          <w:szCs w:val="36"/>
          <w:lang w:val="en-US" w:eastAsia="zh-CN"/>
        </w:rPr>
      </w:pPr>
      <w:r>
        <w:rPr>
          <w:rFonts w:hint="eastAsia" w:ascii="仿宋" w:hAnsi="仿宋" w:eastAsia="仿宋" w:cs="仿宋"/>
          <w:b/>
          <w:color w:val="auto"/>
          <w:spacing w:val="0"/>
          <w:w w:val="100"/>
          <w:position w:val="0"/>
          <w:sz w:val="36"/>
          <w:szCs w:val="36"/>
          <w:lang w:val="en-US" w:eastAsia="zh-CN"/>
        </w:rPr>
        <w:br w:type="page"/>
      </w:r>
      <w:r>
        <w:rPr>
          <w:rFonts w:hint="eastAsia" w:ascii="仿宋" w:hAnsi="仿宋" w:eastAsia="仿宋" w:cs="仿宋"/>
          <w:b/>
          <w:color w:val="auto"/>
          <w:spacing w:val="0"/>
          <w:w w:val="100"/>
          <w:position w:val="0"/>
          <w:sz w:val="36"/>
          <w:szCs w:val="36"/>
          <w:lang w:val="en-US" w:eastAsia="zh-CN"/>
        </w:rPr>
        <w:t>其他资料</w:t>
      </w:r>
    </w:p>
    <w:p w14:paraId="47772B41">
      <w:pPr>
        <w:pStyle w:val="19"/>
        <w:numPr>
          <w:ilvl w:val="0"/>
          <w:numId w:val="0"/>
        </w:numPr>
        <w:shd w:val="clear" w:color="auto" w:fill="auto"/>
        <w:spacing w:line="360" w:lineRule="auto"/>
        <w:rPr>
          <w:rFonts w:hint="eastAsia" w:ascii="仿宋" w:hAnsi="仿宋" w:eastAsia="仿宋" w:cs="仿宋"/>
          <w:color w:val="auto"/>
          <w:spacing w:val="0"/>
          <w:w w:val="100"/>
          <w:kern w:val="0"/>
          <w:position w:val="0"/>
          <w:sz w:val="24"/>
          <w:szCs w:val="24"/>
          <w:lang w:val="en-US" w:eastAsia="zh-CN"/>
        </w:rPr>
      </w:pPr>
    </w:p>
    <w:p w14:paraId="714E090D">
      <w:pPr>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4"/>
          <w:szCs w:val="24"/>
          <w:highlight w:val="none"/>
        </w:rPr>
        <w:t>（单一来源采购文件要求的其他资料和供应商认为需要的其他资料）</w:t>
      </w:r>
    </w:p>
    <w:p w14:paraId="3742B20E">
      <w:pPr>
        <w:pStyle w:val="19"/>
        <w:numPr>
          <w:ilvl w:val="0"/>
          <w:numId w:val="0"/>
        </w:numPr>
        <w:shd w:val="clear" w:color="auto" w:fill="auto"/>
        <w:spacing w:line="360" w:lineRule="auto"/>
        <w:rPr>
          <w:rFonts w:hint="eastAsia" w:ascii="仿宋" w:hAnsi="仿宋" w:eastAsia="仿宋" w:cs="仿宋"/>
          <w:color w:val="auto"/>
          <w:spacing w:val="0"/>
          <w:w w:val="100"/>
          <w:kern w:val="0"/>
          <w:position w:val="0"/>
          <w:sz w:val="24"/>
          <w:szCs w:val="24"/>
          <w:lang w:val="en-US" w:eastAsia="zh-CN"/>
        </w:rPr>
        <w:sectPr>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B32B28A">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firstLine="120" w:firstLineChars="50"/>
        <w:textAlignment w:val="auto"/>
        <w:outlineLvl w:val="9"/>
        <w:rPr>
          <w:rFonts w:hint="eastAsia" w:ascii="仿宋" w:hAnsi="仿宋" w:eastAsia="仿宋" w:cs="仿宋"/>
          <w:color w:val="auto"/>
          <w:spacing w:val="0"/>
          <w:w w:val="100"/>
          <w:position w:val="0"/>
          <w:sz w:val="24"/>
          <w:szCs w:val="24"/>
          <w:highlight w:val="none"/>
          <w:lang w:val="zh-CN"/>
        </w:rPr>
      </w:pPr>
      <w:bookmarkStart w:id="76" w:name="_Toc28481"/>
      <w:bookmarkStart w:id="77" w:name="_Toc7315"/>
      <w:r>
        <w:rPr>
          <w:rFonts w:hint="eastAsia" w:ascii="仿宋" w:hAnsi="仿宋" w:eastAsia="仿宋" w:cs="仿宋"/>
          <w:color w:val="auto"/>
          <w:spacing w:val="0"/>
          <w:w w:val="100"/>
          <w:position w:val="0"/>
          <w:sz w:val="24"/>
          <w:szCs w:val="24"/>
          <w:highlight w:val="none"/>
          <w:lang w:val="en-US" w:eastAsia="zh-CN"/>
        </w:rPr>
        <w:t>附件一</w:t>
      </w:r>
    </w:p>
    <w:p w14:paraId="0892C5B3">
      <w:pPr>
        <w:pStyle w:val="8"/>
        <w:keepNext w:val="0"/>
        <w:keepLines w:val="0"/>
        <w:pageBreakBefore w:val="0"/>
        <w:numPr>
          <w:ilvl w:val="0"/>
          <w:numId w:val="0"/>
        </w:numPr>
        <w:kinsoku/>
        <w:wordWrap/>
        <w:overflowPunct/>
        <w:topLinePunct w:val="0"/>
        <w:bidi w:val="0"/>
        <w:spacing w:beforeAutospacing="0" w:afterAutospacing="0" w:line="360" w:lineRule="auto"/>
        <w:ind w:firstLine="420"/>
        <w:jc w:val="both"/>
        <w:textAlignment w:val="auto"/>
        <w:outlineLvl w:val="9"/>
        <w:rPr>
          <w:rFonts w:hint="eastAsia" w:ascii="仿宋" w:hAnsi="仿宋" w:eastAsia="仿宋" w:cs="仿宋"/>
          <w:color w:val="auto"/>
          <w:spacing w:val="0"/>
          <w:w w:val="100"/>
          <w:position w:val="0"/>
          <w:sz w:val="24"/>
          <w:szCs w:val="24"/>
          <w:highlight w:val="none"/>
          <w:lang w:val="en-US" w:eastAsia="zh-CN"/>
        </w:rPr>
      </w:pPr>
    </w:p>
    <w:p w14:paraId="09A677C5">
      <w:pPr>
        <w:spacing w:before="191" w:line="225" w:lineRule="auto"/>
        <w:jc w:val="center"/>
        <w:rPr>
          <w:rFonts w:hint="eastAsia" w:ascii="仿宋" w:hAnsi="仿宋" w:eastAsia="仿宋" w:cs="仿宋"/>
          <w:sz w:val="24"/>
          <w:szCs w:val="24"/>
        </w:rPr>
      </w:pPr>
      <w:r>
        <w:rPr>
          <w:rFonts w:hint="eastAsia" w:ascii="仿宋" w:hAnsi="仿宋" w:eastAsia="仿宋" w:cs="仿宋"/>
          <w:spacing w:val="9"/>
          <w:sz w:val="24"/>
          <w:szCs w:val="24"/>
          <w14:textOutline w14:w="6540" w14:cap="sq" w14:cmpd="sng" w14:algn="ctr">
            <w14:solidFill>
              <w14:srgbClr w14:val="000000"/>
            </w14:solidFill>
            <w14:prstDash w14:val="solid"/>
            <w14:bevel/>
          </w14:textOutline>
        </w:rPr>
        <w:t>中</w:t>
      </w:r>
      <w:r>
        <w:rPr>
          <w:rFonts w:hint="eastAsia" w:ascii="仿宋" w:hAnsi="仿宋" w:eastAsia="仿宋" w:cs="仿宋"/>
          <w:spacing w:val="5"/>
          <w:sz w:val="24"/>
          <w:szCs w:val="24"/>
          <w14:textOutline w14:w="6540" w14:cap="sq" w14:cmpd="sng" w14:algn="ctr">
            <w14:solidFill>
              <w14:srgbClr w14:val="000000"/>
            </w14:solidFill>
            <w14:prstDash w14:val="solid"/>
            <w14:bevel/>
          </w14:textOutline>
        </w:rPr>
        <w:t>小企业声明函</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14:textOutline w14:w="6540" w14:cap="sq" w14:cmpd="sng" w14:algn="ctr">
            <w14:solidFill>
              <w14:srgbClr w14:val="000000"/>
            </w14:solidFill>
            <w14:prstDash w14:val="solid"/>
            <w14:bevel/>
          </w14:textOutline>
        </w:rPr>
        <w:t>(货物)</w:t>
      </w:r>
    </w:p>
    <w:p w14:paraId="25F85A9C">
      <w:pPr>
        <w:spacing w:line="275" w:lineRule="auto"/>
        <w:rPr>
          <w:rFonts w:hint="eastAsia" w:ascii="仿宋" w:hAnsi="仿宋" w:eastAsia="仿宋" w:cs="仿宋"/>
          <w:sz w:val="24"/>
          <w:szCs w:val="24"/>
        </w:rPr>
      </w:pPr>
    </w:p>
    <w:p w14:paraId="75BBD95E">
      <w:pPr>
        <w:tabs>
          <w:tab w:val="left" w:pos="193"/>
        </w:tabs>
        <w:spacing w:before="101" w:line="360" w:lineRule="auto"/>
        <w:ind w:left="36" w:right="230" w:firstLine="640"/>
        <w:rPr>
          <w:rFonts w:hint="eastAsia" w:ascii="仿宋" w:hAnsi="仿宋" w:eastAsia="仿宋" w:cs="仿宋"/>
          <w:sz w:val="24"/>
          <w:szCs w:val="24"/>
        </w:rPr>
      </w:pPr>
      <w:r>
        <w:rPr>
          <w:rFonts w:hint="eastAsia" w:ascii="仿宋" w:hAnsi="仿宋" w:eastAsia="仿宋" w:cs="仿宋"/>
          <w:spacing w:val="8"/>
          <w:sz w:val="24"/>
          <w:szCs w:val="24"/>
        </w:rPr>
        <w:t>本公司(联合体)郑重声明，根据《政府采购促进中</w:t>
      </w:r>
      <w:r>
        <w:rPr>
          <w:rFonts w:hint="eastAsia" w:ascii="仿宋" w:hAnsi="仿宋" w:eastAsia="仿宋" w:cs="仿宋"/>
          <w:spacing w:val="5"/>
          <w:sz w:val="24"/>
          <w:szCs w:val="24"/>
        </w:rPr>
        <w:t>小</w:t>
      </w:r>
      <w:r>
        <w:rPr>
          <w:rFonts w:hint="eastAsia" w:ascii="仿宋" w:hAnsi="仿宋" w:eastAsia="仿宋" w:cs="仿宋"/>
          <w:spacing w:val="-22"/>
          <w:sz w:val="24"/>
          <w:szCs w:val="24"/>
        </w:rPr>
        <w:t>企</w:t>
      </w:r>
      <w:r>
        <w:rPr>
          <w:rFonts w:hint="eastAsia" w:ascii="仿宋" w:hAnsi="仿宋" w:eastAsia="仿宋" w:cs="仿宋"/>
          <w:spacing w:val="-12"/>
          <w:sz w:val="24"/>
          <w:szCs w:val="24"/>
        </w:rPr>
        <w:t>业</w:t>
      </w:r>
      <w:r>
        <w:rPr>
          <w:rFonts w:hint="eastAsia" w:ascii="仿宋" w:hAnsi="仿宋" w:eastAsia="仿宋" w:cs="仿宋"/>
          <w:spacing w:val="-11"/>
          <w:sz w:val="24"/>
          <w:szCs w:val="24"/>
        </w:rPr>
        <w:t>发展管理办法》(财库 ﹝ 2020 ﹞ 46 号) 的规定，本公司</w:t>
      </w:r>
      <w:r>
        <w:rPr>
          <w:rFonts w:hint="eastAsia" w:ascii="仿宋" w:hAnsi="仿宋" w:eastAsia="仿宋" w:cs="仿宋"/>
          <w:sz w:val="24"/>
          <w:szCs w:val="24"/>
        </w:rPr>
        <w:t xml:space="preserve"> </w:t>
      </w:r>
      <w:r>
        <w:rPr>
          <w:rFonts w:hint="eastAsia" w:ascii="仿宋" w:hAnsi="仿宋" w:eastAsia="仿宋" w:cs="仿宋"/>
          <w:spacing w:val="-10"/>
          <w:sz w:val="24"/>
          <w:szCs w:val="24"/>
        </w:rPr>
        <w:t>(联合体</w:t>
      </w:r>
      <w:r>
        <w:rPr>
          <w:rFonts w:hint="eastAsia" w:ascii="仿宋" w:hAnsi="仿宋" w:eastAsia="仿宋" w:cs="仿宋"/>
          <w:spacing w:val="-7"/>
          <w:sz w:val="24"/>
          <w:szCs w:val="24"/>
        </w:rPr>
        <w:t>)</w:t>
      </w:r>
      <w:r>
        <w:rPr>
          <w:rFonts w:hint="eastAsia" w:ascii="仿宋" w:hAnsi="仿宋" w:eastAsia="仿宋" w:cs="仿宋"/>
          <w:spacing w:val="-5"/>
          <w:sz w:val="24"/>
          <w:szCs w:val="24"/>
        </w:rPr>
        <w:t xml:space="preserve"> 参加</w:t>
      </w:r>
      <w:r>
        <w:rPr>
          <w:rFonts w:hint="eastAsia" w:ascii="仿宋" w:hAnsi="仿宋" w:eastAsia="仿宋" w:cs="仿宋"/>
          <w:spacing w:val="-5"/>
          <w:sz w:val="24"/>
          <w:szCs w:val="24"/>
          <w:u w:val="single"/>
        </w:rPr>
        <w:t xml:space="preserve"> (单位名称) </w:t>
      </w:r>
      <w:r>
        <w:rPr>
          <w:rFonts w:hint="eastAsia" w:ascii="仿宋" w:hAnsi="仿宋" w:eastAsia="仿宋" w:cs="仿宋"/>
          <w:spacing w:val="-5"/>
          <w:sz w:val="24"/>
          <w:szCs w:val="24"/>
        </w:rPr>
        <w:t xml:space="preserve"> 的</w:t>
      </w:r>
      <w:r>
        <w:rPr>
          <w:rFonts w:hint="eastAsia" w:ascii="仿宋" w:hAnsi="仿宋" w:eastAsia="仿宋" w:cs="仿宋"/>
          <w:spacing w:val="-5"/>
          <w:sz w:val="24"/>
          <w:szCs w:val="24"/>
          <w:u w:val="single"/>
        </w:rPr>
        <w:t xml:space="preserve"> (项目名称) </w:t>
      </w:r>
      <w:r>
        <w:rPr>
          <w:rFonts w:hint="eastAsia" w:ascii="仿宋" w:hAnsi="仿宋" w:eastAsia="仿宋" w:cs="仿宋"/>
          <w:spacing w:val="-5"/>
          <w:sz w:val="24"/>
          <w:szCs w:val="24"/>
        </w:rPr>
        <w:t>采购活动，提</w:t>
      </w:r>
      <w:r>
        <w:rPr>
          <w:rFonts w:hint="eastAsia" w:ascii="仿宋" w:hAnsi="仿宋" w:eastAsia="仿宋" w:cs="仿宋"/>
          <w:spacing w:val="27"/>
          <w:sz w:val="24"/>
          <w:szCs w:val="24"/>
        </w:rPr>
        <w:t>供</w:t>
      </w:r>
      <w:r>
        <w:rPr>
          <w:rFonts w:hint="eastAsia" w:ascii="仿宋" w:hAnsi="仿宋" w:eastAsia="仿宋" w:cs="仿宋"/>
          <w:spacing w:val="21"/>
          <w:sz w:val="24"/>
          <w:szCs w:val="24"/>
        </w:rPr>
        <w:t>的货物全部由符合政策要求的中小企业制造。相关企业</w:t>
      </w:r>
      <w:r>
        <w:rPr>
          <w:rFonts w:hint="eastAsia" w:ascii="仿宋" w:hAnsi="仿宋" w:eastAsia="仿宋" w:cs="仿宋"/>
          <w:spacing w:val="8"/>
          <w:sz w:val="24"/>
          <w:szCs w:val="24"/>
        </w:rPr>
        <w:t>(含联合体中的中小企业、签订分包意向协议的中小企业</w:t>
      </w:r>
      <w:r>
        <w:rPr>
          <w:rFonts w:hint="eastAsia" w:ascii="仿宋" w:hAnsi="仿宋" w:eastAsia="仿宋" w:cs="仿宋"/>
          <w:spacing w:val="7"/>
          <w:sz w:val="24"/>
          <w:szCs w:val="24"/>
        </w:rPr>
        <w:t>)</w:t>
      </w:r>
      <w:r>
        <w:rPr>
          <w:rFonts w:hint="eastAsia" w:ascii="仿宋" w:hAnsi="仿宋" w:eastAsia="仿宋" w:cs="仿宋"/>
          <w:sz w:val="24"/>
          <w:szCs w:val="24"/>
        </w:rPr>
        <w:t xml:space="preserve"> </w:t>
      </w:r>
      <w:r>
        <w:rPr>
          <w:rFonts w:hint="eastAsia" w:ascii="仿宋" w:hAnsi="仿宋" w:eastAsia="仿宋" w:cs="仿宋"/>
          <w:spacing w:val="6"/>
          <w:sz w:val="24"/>
          <w:szCs w:val="24"/>
        </w:rPr>
        <w:t>的具体情况如下</w:t>
      </w:r>
      <w:r>
        <w:rPr>
          <w:rFonts w:hint="eastAsia" w:ascii="仿宋" w:hAnsi="仿宋" w:eastAsia="仿宋" w:cs="仿宋"/>
          <w:spacing w:val="4"/>
          <w:sz w:val="24"/>
          <w:szCs w:val="24"/>
        </w:rPr>
        <w:t>：</w:t>
      </w:r>
    </w:p>
    <w:p w14:paraId="5DCF4D6A">
      <w:pPr>
        <w:spacing w:before="1" w:line="360" w:lineRule="auto"/>
        <w:ind w:firstLine="484" w:firstLineChars="200"/>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u w:val="single"/>
        </w:rPr>
        <w:t xml:space="preserve"> (标的名称) </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rPr>
        <w:t xml:space="preserve"> (招标文件中明确的</w:t>
      </w:r>
      <w:r>
        <w:rPr>
          <w:rFonts w:hint="eastAsia" w:ascii="仿宋" w:hAnsi="仿宋" w:eastAsia="仿宋" w:cs="仿宋"/>
          <w:sz w:val="24"/>
          <w:szCs w:val="24"/>
          <w:u w:val="single"/>
        </w:rPr>
        <w:t>所属行业</w:t>
      </w:r>
      <w:r>
        <w:rPr>
          <w:rFonts w:hint="eastAsia" w:ascii="仿宋" w:hAnsi="仿宋" w:eastAsia="仿宋" w:cs="仿宋"/>
          <w:sz w:val="24"/>
          <w:szCs w:val="24"/>
        </w:rPr>
        <w:t>)</w:t>
      </w:r>
      <w:r>
        <w:rPr>
          <w:rFonts w:hint="eastAsia" w:ascii="仿宋" w:hAnsi="仿宋" w:eastAsia="仿宋" w:cs="仿宋"/>
          <w:spacing w:val="9"/>
          <w:sz w:val="24"/>
          <w:szCs w:val="24"/>
          <w:u w:val="single"/>
        </w:rPr>
        <w:t>行</w:t>
      </w:r>
      <w:r>
        <w:rPr>
          <w:rFonts w:hint="eastAsia" w:ascii="仿宋" w:hAnsi="仿宋" w:eastAsia="仿宋" w:cs="仿宋"/>
          <w:spacing w:val="8"/>
          <w:sz w:val="24"/>
          <w:szCs w:val="24"/>
          <w:u w:val="single"/>
        </w:rPr>
        <w:t>业</w:t>
      </w:r>
      <w:r>
        <w:rPr>
          <w:rFonts w:hint="eastAsia" w:ascii="仿宋" w:hAnsi="仿宋" w:eastAsia="仿宋" w:cs="仿宋"/>
          <w:spacing w:val="8"/>
          <w:sz w:val="24"/>
          <w:szCs w:val="24"/>
        </w:rPr>
        <w:t>；制造商为</w:t>
      </w:r>
      <w:r>
        <w:rPr>
          <w:rFonts w:hint="eastAsia" w:ascii="仿宋" w:hAnsi="仿宋" w:eastAsia="仿宋" w:cs="仿宋"/>
          <w:spacing w:val="8"/>
          <w:sz w:val="24"/>
          <w:szCs w:val="24"/>
          <w:u w:val="single"/>
        </w:rPr>
        <w:t xml:space="preserve"> (企业名称</w:t>
      </w:r>
      <w:r>
        <w:rPr>
          <w:rFonts w:hint="eastAsia" w:ascii="仿宋" w:hAnsi="仿宋" w:eastAsia="仿宋" w:cs="仿宋"/>
          <w:spacing w:val="8"/>
          <w:sz w:val="24"/>
          <w:szCs w:val="24"/>
        </w:rPr>
        <w:t>)，从业人员</w:t>
      </w:r>
      <w:r>
        <w:rPr>
          <w:rFonts w:hint="eastAsia" w:ascii="仿宋" w:hAnsi="仿宋" w:eastAsia="仿宋" w:cs="仿宋"/>
          <w:spacing w:val="8"/>
          <w:sz w:val="24"/>
          <w:szCs w:val="24"/>
          <w:u w:val="single"/>
        </w:rPr>
        <w:t xml:space="preserve">      </w:t>
      </w:r>
      <w:r>
        <w:rPr>
          <w:rFonts w:hint="eastAsia" w:ascii="仿宋" w:hAnsi="仿宋" w:eastAsia="仿宋" w:cs="仿宋"/>
          <w:spacing w:val="8"/>
          <w:sz w:val="24"/>
          <w:szCs w:val="24"/>
        </w:rPr>
        <w:t>人，营业收</w:t>
      </w:r>
      <w:r>
        <w:rPr>
          <w:rFonts w:hint="eastAsia" w:ascii="仿宋" w:hAnsi="仿宋" w:eastAsia="仿宋" w:cs="仿宋"/>
          <w:spacing w:val="1"/>
          <w:sz w:val="24"/>
          <w:szCs w:val="24"/>
        </w:rPr>
        <w:t>入为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万元，资产总</w:t>
      </w:r>
      <w:r>
        <w:rPr>
          <w:rFonts w:hint="eastAsia" w:ascii="仿宋" w:hAnsi="仿宋" w:eastAsia="仿宋" w:cs="仿宋"/>
          <w:sz w:val="24"/>
          <w:szCs w:val="24"/>
        </w:rPr>
        <w:t>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r>
        <w:rPr>
          <w:rFonts w:hint="eastAsia" w:ascii="仿宋" w:hAnsi="仿宋" w:eastAsia="仿宋" w:cs="仿宋"/>
          <w:position w:val="16"/>
          <w:sz w:val="24"/>
          <w:szCs w:val="24"/>
        </w:rPr>
        <w:t xml:space="preserve"> </w:t>
      </w:r>
      <w:r>
        <w:rPr>
          <w:rFonts w:hint="eastAsia" w:ascii="仿宋" w:hAnsi="仿宋" w:eastAsia="仿宋" w:cs="仿宋"/>
          <w:sz w:val="24"/>
          <w:szCs w:val="24"/>
        </w:rPr>
        <w:t>，属于</w:t>
      </w:r>
      <w:r>
        <w:rPr>
          <w:rFonts w:hint="eastAsia" w:ascii="仿宋" w:hAnsi="仿宋" w:eastAsia="仿宋" w:cs="仿宋"/>
          <w:sz w:val="24"/>
          <w:szCs w:val="24"/>
          <w:u w:val="single"/>
        </w:rPr>
        <w:t xml:space="preserve"> (中型企业、小</w:t>
      </w:r>
      <w:r>
        <w:rPr>
          <w:rFonts w:hint="eastAsia" w:ascii="仿宋" w:hAnsi="仿宋" w:eastAsia="仿宋" w:cs="仿宋"/>
          <w:spacing w:val="-6"/>
          <w:sz w:val="24"/>
          <w:szCs w:val="24"/>
          <w:u w:val="single"/>
        </w:rPr>
        <w:t>型企</w:t>
      </w:r>
      <w:r>
        <w:rPr>
          <w:rFonts w:hint="eastAsia" w:ascii="仿宋" w:hAnsi="仿宋" w:eastAsia="仿宋" w:cs="仿宋"/>
          <w:spacing w:val="-5"/>
          <w:sz w:val="24"/>
          <w:szCs w:val="24"/>
          <w:u w:val="single"/>
        </w:rPr>
        <w:t>业</w:t>
      </w:r>
      <w:r>
        <w:rPr>
          <w:rFonts w:hint="eastAsia" w:ascii="仿宋" w:hAnsi="仿宋" w:eastAsia="仿宋" w:cs="仿宋"/>
          <w:spacing w:val="-3"/>
          <w:sz w:val="24"/>
          <w:szCs w:val="24"/>
          <w:u w:val="single"/>
        </w:rPr>
        <w:t>、微型企业</w:t>
      </w:r>
      <w:r>
        <w:rPr>
          <w:rFonts w:hint="eastAsia" w:ascii="仿宋" w:hAnsi="仿宋" w:eastAsia="仿宋" w:cs="仿宋"/>
          <w:spacing w:val="-3"/>
          <w:sz w:val="24"/>
          <w:szCs w:val="24"/>
        </w:rPr>
        <w:t>)；</w:t>
      </w:r>
    </w:p>
    <w:p w14:paraId="4CDD437D">
      <w:pPr>
        <w:spacing w:before="130" w:line="360" w:lineRule="auto"/>
        <w:ind w:firstLine="488" w:firstLineChars="20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u w:val="single"/>
        </w:rPr>
        <w:t xml:space="preserve"> (标的名称) </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rPr>
        <w:t xml:space="preserve"> (</w:t>
      </w:r>
      <w:r>
        <w:rPr>
          <w:rFonts w:hint="eastAsia" w:ascii="仿宋" w:hAnsi="仿宋" w:eastAsia="仿宋" w:cs="仿宋"/>
          <w:spacing w:val="1"/>
          <w:sz w:val="24"/>
          <w:szCs w:val="24"/>
          <w:u w:val="single"/>
        </w:rPr>
        <w:t>招标文件中明确的所属行业</w:t>
      </w:r>
      <w:r>
        <w:rPr>
          <w:rFonts w:hint="eastAsia" w:ascii="仿宋" w:hAnsi="仿宋" w:eastAsia="仿宋" w:cs="仿宋"/>
          <w:spacing w:val="1"/>
          <w:sz w:val="24"/>
          <w:szCs w:val="24"/>
        </w:rPr>
        <w:t>)</w:t>
      </w:r>
      <w:r>
        <w:rPr>
          <w:rFonts w:hint="eastAsia" w:ascii="仿宋" w:hAnsi="仿宋" w:eastAsia="仿宋" w:cs="仿宋"/>
          <w:sz w:val="24"/>
          <w:szCs w:val="24"/>
        </w:rPr>
        <w:t xml:space="preserve"> </w:t>
      </w:r>
      <w:r>
        <w:rPr>
          <w:rFonts w:hint="eastAsia" w:ascii="仿宋" w:hAnsi="仿宋" w:eastAsia="仿宋" w:cs="仿宋"/>
          <w:spacing w:val="16"/>
          <w:sz w:val="24"/>
          <w:szCs w:val="24"/>
          <w:u w:val="single"/>
        </w:rPr>
        <w:t>行</w:t>
      </w:r>
      <w:r>
        <w:rPr>
          <w:rFonts w:hint="eastAsia" w:ascii="仿宋" w:hAnsi="仿宋" w:eastAsia="仿宋" w:cs="仿宋"/>
          <w:spacing w:val="11"/>
          <w:sz w:val="24"/>
          <w:szCs w:val="24"/>
          <w:u w:val="single"/>
        </w:rPr>
        <w:t>业</w:t>
      </w:r>
      <w:r>
        <w:rPr>
          <w:rFonts w:hint="eastAsia" w:ascii="仿宋" w:hAnsi="仿宋" w:eastAsia="仿宋" w:cs="仿宋"/>
          <w:spacing w:val="8"/>
          <w:sz w:val="24"/>
          <w:szCs w:val="24"/>
        </w:rPr>
        <w:t>；制造商为</w:t>
      </w:r>
      <w:r>
        <w:rPr>
          <w:rFonts w:hint="eastAsia" w:ascii="仿宋" w:hAnsi="仿宋" w:eastAsia="仿宋" w:cs="仿宋"/>
          <w:spacing w:val="8"/>
          <w:sz w:val="24"/>
          <w:szCs w:val="24"/>
          <w:u w:val="single"/>
        </w:rPr>
        <w:t xml:space="preserve"> (企业名称</w:t>
      </w:r>
      <w:r>
        <w:rPr>
          <w:rFonts w:hint="eastAsia" w:ascii="仿宋" w:hAnsi="仿宋" w:eastAsia="仿宋" w:cs="仿宋"/>
          <w:spacing w:val="8"/>
          <w:sz w:val="24"/>
          <w:szCs w:val="24"/>
        </w:rPr>
        <w:t>)，从业人员</w:t>
      </w:r>
      <w:r>
        <w:rPr>
          <w:rFonts w:hint="eastAsia" w:ascii="仿宋" w:hAnsi="仿宋" w:eastAsia="仿宋" w:cs="仿宋"/>
          <w:spacing w:val="8"/>
          <w:sz w:val="24"/>
          <w:szCs w:val="24"/>
          <w:u w:val="single"/>
        </w:rPr>
        <w:t xml:space="preserve">    </w:t>
      </w:r>
      <w:r>
        <w:rPr>
          <w:rFonts w:hint="eastAsia" w:ascii="仿宋" w:hAnsi="仿宋" w:eastAsia="仿宋" w:cs="仿宋"/>
          <w:spacing w:val="8"/>
          <w:sz w:val="24"/>
          <w:szCs w:val="24"/>
        </w:rPr>
        <w:t>人，营业收入</w:t>
      </w:r>
      <w:r>
        <w:rPr>
          <w:rFonts w:hint="eastAsia" w:ascii="仿宋" w:hAnsi="仿宋" w:eastAsia="仿宋" w:cs="仿宋"/>
          <w:sz w:val="24"/>
          <w:szCs w:val="24"/>
        </w:rPr>
        <w:t xml:space="preserve"> </w:t>
      </w:r>
      <w:r>
        <w:rPr>
          <w:rFonts w:hint="eastAsia" w:ascii="仿宋" w:hAnsi="仿宋" w:eastAsia="仿宋" w:cs="仿宋"/>
          <w:spacing w:val="10"/>
          <w:sz w:val="24"/>
          <w:szCs w:val="24"/>
        </w:rPr>
        <w:t>为</w:t>
      </w:r>
      <w:r>
        <w:rPr>
          <w:rFonts w:hint="eastAsia" w:ascii="仿宋" w:hAnsi="仿宋" w:eastAsia="仿宋" w:cs="仿宋"/>
          <w:spacing w:val="10"/>
          <w:sz w:val="24"/>
          <w:szCs w:val="24"/>
          <w:u w:val="single"/>
        </w:rPr>
        <w:t xml:space="preserve"> </w:t>
      </w:r>
      <w:r>
        <w:rPr>
          <w:rFonts w:hint="eastAsia" w:ascii="仿宋" w:hAnsi="仿宋" w:eastAsia="仿宋" w:cs="仿宋"/>
          <w:spacing w:val="8"/>
          <w:sz w:val="24"/>
          <w:szCs w:val="24"/>
          <w:u w:val="single"/>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rPr>
        <w:t>万元，资产总额为</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rPr>
        <w:t>万元，属于</w:t>
      </w:r>
      <w:r>
        <w:rPr>
          <w:rFonts w:hint="eastAsia" w:ascii="仿宋" w:hAnsi="仿宋" w:eastAsia="仿宋" w:cs="仿宋"/>
          <w:spacing w:val="5"/>
          <w:sz w:val="24"/>
          <w:szCs w:val="24"/>
          <w:u w:val="single"/>
        </w:rPr>
        <w:t xml:space="preserve"> (中型企业、小型</w:t>
      </w:r>
      <w:r>
        <w:rPr>
          <w:rFonts w:hint="eastAsia" w:ascii="仿宋" w:hAnsi="仿宋" w:eastAsia="仿宋" w:cs="仿宋"/>
          <w:sz w:val="24"/>
          <w:szCs w:val="24"/>
        </w:rPr>
        <w:t xml:space="preserve"> </w:t>
      </w:r>
      <w:r>
        <w:rPr>
          <w:rFonts w:hint="eastAsia" w:ascii="仿宋" w:hAnsi="仿宋" w:eastAsia="仿宋" w:cs="仿宋"/>
          <w:spacing w:val="-2"/>
          <w:sz w:val="24"/>
          <w:szCs w:val="24"/>
          <w:u w:val="single"/>
        </w:rPr>
        <w:t>企业、微型企业</w:t>
      </w:r>
      <w:r>
        <w:rPr>
          <w:rFonts w:hint="eastAsia" w:ascii="仿宋" w:hAnsi="仿宋" w:eastAsia="仿宋" w:cs="仿宋"/>
          <w:spacing w:val="-1"/>
          <w:sz w:val="24"/>
          <w:szCs w:val="24"/>
        </w:rPr>
        <w:t>)；</w:t>
      </w:r>
    </w:p>
    <w:p w14:paraId="137C9932">
      <w:pPr>
        <w:spacing w:line="360" w:lineRule="auto"/>
        <w:ind w:left="688"/>
        <w:rPr>
          <w:rFonts w:hint="eastAsia" w:ascii="仿宋" w:hAnsi="仿宋" w:eastAsia="仿宋" w:cs="仿宋"/>
          <w:sz w:val="24"/>
          <w:szCs w:val="24"/>
        </w:rPr>
      </w:pPr>
      <w:r>
        <w:rPr>
          <w:rFonts w:hint="eastAsia" w:ascii="仿宋" w:hAnsi="仿宋" w:eastAsia="仿宋" w:cs="仿宋"/>
          <w:spacing w:val="5"/>
          <w:position w:val="4"/>
          <w:sz w:val="24"/>
          <w:szCs w:val="24"/>
        </w:rPr>
        <w:t>…</w:t>
      </w:r>
      <w:r>
        <w:rPr>
          <w:rFonts w:hint="eastAsia" w:ascii="仿宋" w:hAnsi="仿宋" w:eastAsia="仿宋" w:cs="仿宋"/>
          <w:spacing w:val="4"/>
          <w:position w:val="4"/>
          <w:sz w:val="24"/>
          <w:szCs w:val="24"/>
        </w:rPr>
        <w:t>…</w:t>
      </w:r>
    </w:p>
    <w:p w14:paraId="1049899B">
      <w:pPr>
        <w:spacing w:before="15" w:line="360" w:lineRule="auto"/>
        <w:ind w:left="35" w:right="233" w:firstLine="678"/>
        <w:rPr>
          <w:rFonts w:hint="eastAsia" w:ascii="仿宋" w:hAnsi="仿宋" w:eastAsia="仿宋" w:cs="仿宋"/>
          <w:sz w:val="24"/>
          <w:szCs w:val="24"/>
        </w:rPr>
      </w:pPr>
      <w:r>
        <w:rPr>
          <w:rFonts w:hint="eastAsia" w:ascii="仿宋" w:hAnsi="仿宋" w:eastAsia="仿宋" w:cs="仿宋"/>
          <w:spacing w:val="7"/>
          <w:sz w:val="24"/>
          <w:szCs w:val="24"/>
        </w:rPr>
        <w:t>以上企业，不属于大企业的分支机构，不存在控股股</w:t>
      </w:r>
      <w:r>
        <w:rPr>
          <w:rFonts w:hint="eastAsia" w:ascii="仿宋" w:hAnsi="仿宋" w:eastAsia="仿宋" w:cs="仿宋"/>
          <w:spacing w:val="3"/>
          <w:sz w:val="24"/>
          <w:szCs w:val="24"/>
        </w:rPr>
        <w:t>东</w:t>
      </w:r>
      <w:r>
        <w:rPr>
          <w:rFonts w:hint="eastAsia" w:ascii="仿宋" w:hAnsi="仿宋" w:eastAsia="仿宋" w:cs="仿宋"/>
          <w:sz w:val="24"/>
          <w:szCs w:val="24"/>
        </w:rPr>
        <w:t xml:space="preserve"> </w:t>
      </w:r>
      <w:r>
        <w:rPr>
          <w:rFonts w:hint="eastAsia" w:ascii="仿宋" w:hAnsi="仿宋" w:eastAsia="仿宋" w:cs="仿宋"/>
          <w:spacing w:val="16"/>
          <w:sz w:val="24"/>
          <w:szCs w:val="24"/>
        </w:rPr>
        <w:t>为大</w:t>
      </w:r>
      <w:r>
        <w:rPr>
          <w:rFonts w:hint="eastAsia" w:ascii="仿宋" w:hAnsi="仿宋" w:eastAsia="仿宋" w:cs="仿宋"/>
          <w:spacing w:val="8"/>
          <w:sz w:val="24"/>
          <w:szCs w:val="24"/>
        </w:rPr>
        <w:t>企业的情形，也不存在与大企业的负责人为同一人的情</w:t>
      </w:r>
      <w:r>
        <w:rPr>
          <w:rFonts w:hint="eastAsia" w:ascii="仿宋" w:hAnsi="仿宋" w:eastAsia="仿宋" w:cs="仿宋"/>
          <w:spacing w:val="-7"/>
          <w:sz w:val="24"/>
          <w:szCs w:val="24"/>
        </w:rPr>
        <w:t>形</w:t>
      </w:r>
      <w:r>
        <w:rPr>
          <w:rFonts w:hint="eastAsia" w:ascii="仿宋" w:hAnsi="仿宋" w:eastAsia="仿宋" w:cs="仿宋"/>
          <w:spacing w:val="-6"/>
          <w:sz w:val="24"/>
          <w:szCs w:val="24"/>
        </w:rPr>
        <w:t>。</w:t>
      </w:r>
    </w:p>
    <w:p w14:paraId="359A8C48">
      <w:pPr>
        <w:spacing w:before="3" w:line="360" w:lineRule="auto"/>
        <w:ind w:left="45" w:right="235" w:firstLine="636"/>
        <w:rPr>
          <w:rFonts w:hint="eastAsia" w:ascii="仿宋" w:hAnsi="仿宋" w:eastAsia="仿宋" w:cs="仿宋"/>
          <w:sz w:val="24"/>
          <w:szCs w:val="24"/>
        </w:rPr>
      </w:pPr>
      <w:r>
        <w:rPr>
          <w:rFonts w:hint="eastAsia" w:ascii="仿宋" w:hAnsi="仿宋" w:eastAsia="仿宋" w:cs="仿宋"/>
          <w:spacing w:val="11"/>
          <w:sz w:val="24"/>
          <w:szCs w:val="24"/>
        </w:rPr>
        <w:t>本</w:t>
      </w:r>
      <w:r>
        <w:rPr>
          <w:rFonts w:hint="eastAsia" w:ascii="仿宋" w:hAnsi="仿宋" w:eastAsia="仿宋" w:cs="仿宋"/>
          <w:spacing w:val="8"/>
          <w:sz w:val="24"/>
          <w:szCs w:val="24"/>
        </w:rPr>
        <w:t>企业对上述声明内容的真实性负责。如有虚假，将依法</w:t>
      </w:r>
      <w:r>
        <w:rPr>
          <w:rFonts w:hint="eastAsia" w:ascii="仿宋" w:hAnsi="仿宋" w:eastAsia="仿宋" w:cs="仿宋"/>
          <w:spacing w:val="5"/>
          <w:sz w:val="24"/>
          <w:szCs w:val="24"/>
        </w:rPr>
        <w:t>承</w:t>
      </w:r>
      <w:r>
        <w:rPr>
          <w:rFonts w:hint="eastAsia" w:ascii="仿宋" w:hAnsi="仿宋" w:eastAsia="仿宋" w:cs="仿宋"/>
          <w:spacing w:val="4"/>
          <w:sz w:val="24"/>
          <w:szCs w:val="24"/>
        </w:rPr>
        <w:t>担相应责任。</w:t>
      </w:r>
    </w:p>
    <w:p w14:paraId="4EFAF027">
      <w:pPr>
        <w:spacing w:before="1" w:line="360" w:lineRule="auto"/>
        <w:ind w:left="3876"/>
        <w:rPr>
          <w:rFonts w:hint="eastAsia" w:ascii="仿宋" w:hAnsi="仿宋" w:eastAsia="仿宋" w:cs="仿宋"/>
          <w:sz w:val="24"/>
          <w:szCs w:val="24"/>
        </w:rPr>
      </w:pPr>
      <w:r>
        <w:rPr>
          <w:rFonts w:hint="eastAsia" w:ascii="仿宋" w:hAnsi="仿宋" w:eastAsia="仿宋" w:cs="仿宋"/>
          <w:spacing w:val="3"/>
          <w:sz w:val="24"/>
          <w:szCs w:val="24"/>
        </w:rPr>
        <w:t>企业名称 (盖章)：</w:t>
      </w:r>
    </w:p>
    <w:p w14:paraId="26BEE033">
      <w:pPr>
        <w:spacing w:before="1" w:line="360" w:lineRule="auto"/>
        <w:ind w:left="3876"/>
        <w:rPr>
          <w:rFonts w:hint="eastAsia" w:ascii="仿宋" w:hAnsi="仿宋" w:eastAsia="仿宋" w:cs="仿宋"/>
          <w:spacing w:val="3"/>
          <w:sz w:val="24"/>
          <w:szCs w:val="24"/>
        </w:rPr>
      </w:pPr>
      <w:r>
        <w:rPr>
          <w:rFonts w:hint="eastAsia" w:ascii="仿宋" w:hAnsi="仿宋" w:eastAsia="仿宋" w:cs="仿宋"/>
          <w:spacing w:val="3"/>
          <w:sz w:val="24"/>
          <w:szCs w:val="24"/>
        </w:rPr>
        <w:t>日 期：</w:t>
      </w:r>
    </w:p>
    <w:p w14:paraId="1702804D">
      <w:pPr>
        <w:pStyle w:val="8"/>
        <w:spacing w:line="360" w:lineRule="auto"/>
        <w:textAlignment w:val="auto"/>
        <w:rPr>
          <w:rFonts w:hint="eastAsia" w:ascii="仿宋" w:hAnsi="仿宋" w:eastAsia="仿宋" w:cs="仿宋"/>
          <w:sz w:val="24"/>
          <w:szCs w:val="24"/>
        </w:rPr>
      </w:pPr>
      <w:bookmarkStart w:id="78" w:name="_bookmark1"/>
      <w:bookmarkEnd w:id="78"/>
    </w:p>
    <w:p w14:paraId="7774CCF0">
      <w:pPr>
        <w:pStyle w:val="8"/>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注：</w:t>
      </w:r>
    </w:p>
    <w:p w14:paraId="662D200C">
      <w:pPr>
        <w:pStyle w:val="8"/>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1、填写前请认真阅读</w:t>
      </w:r>
      <w:r>
        <w:rPr>
          <w:rFonts w:hint="eastAsia" w:ascii="仿宋" w:hAnsi="仿宋" w:eastAsia="仿宋" w:cs="仿宋"/>
          <w:color w:val="000000"/>
          <w:sz w:val="24"/>
          <w:szCs w:val="24"/>
          <w:lang w:bidi="ar"/>
        </w:rPr>
        <w:t>《政府采购促进中小企业发展管理办法》（财库〔2020〕46号）</w:t>
      </w:r>
      <w:r>
        <w:rPr>
          <w:rFonts w:hint="eastAsia" w:ascii="仿宋" w:hAnsi="仿宋" w:eastAsia="仿宋" w:cs="仿宋"/>
          <w:sz w:val="24"/>
          <w:szCs w:val="24"/>
        </w:rPr>
        <w:t>相关规定。本项目采购标的对应的中小企业划分标准所属行业为工业。</w:t>
      </w:r>
    </w:p>
    <w:p w14:paraId="3594CA95">
      <w:pPr>
        <w:pStyle w:val="8"/>
        <w:spacing w:line="360" w:lineRule="auto"/>
        <w:textAlignment w:val="auto"/>
        <w:rPr>
          <w:rFonts w:hint="eastAsia" w:ascii="仿宋" w:hAnsi="仿宋" w:eastAsia="仿宋" w:cs="仿宋"/>
          <w:sz w:val="21"/>
          <w:szCs w:val="21"/>
        </w:rPr>
      </w:pPr>
      <w:r>
        <w:rPr>
          <w:rFonts w:hint="eastAsia" w:ascii="仿宋" w:hAnsi="仿宋" w:eastAsia="仿宋" w:cs="仿宋"/>
          <w:sz w:val="24"/>
          <w:szCs w:val="24"/>
        </w:rPr>
        <w:t>2、从业人员、营业收入、资产总额填报上一年度数据，无上一年度数据的新成立企业可不填报。</w:t>
      </w:r>
    </w:p>
    <w:p w14:paraId="4C277FED">
      <w:pPr>
        <w:pStyle w:val="8"/>
        <w:keepNext w:val="0"/>
        <w:keepLines w:val="0"/>
        <w:pageBreakBefore w:val="0"/>
        <w:numPr>
          <w:ilvl w:val="0"/>
          <w:numId w:val="0"/>
        </w:numPr>
        <w:kinsoku/>
        <w:wordWrap/>
        <w:overflowPunct/>
        <w:topLinePunct w:val="0"/>
        <w:bidi w:val="0"/>
        <w:spacing w:beforeAutospacing="0" w:afterAutospacing="0" w:line="360" w:lineRule="auto"/>
        <w:ind w:firstLine="420"/>
        <w:jc w:val="both"/>
        <w:textAlignment w:val="auto"/>
        <w:outlineLvl w:val="9"/>
        <w:rPr>
          <w:rFonts w:hint="eastAsia" w:ascii="仿宋" w:hAnsi="仿宋" w:eastAsia="仿宋" w:cs="仿宋"/>
          <w:color w:val="auto"/>
          <w:spacing w:val="0"/>
          <w:w w:val="100"/>
          <w:position w:val="0"/>
          <w:sz w:val="22"/>
          <w:szCs w:val="22"/>
          <w:highlight w:val="none"/>
          <w:lang w:val="en-US" w:eastAsia="zh-CN"/>
        </w:rPr>
      </w:pPr>
    </w:p>
    <w:p w14:paraId="6069D8AE">
      <w:pPr>
        <w:pStyle w:val="20"/>
        <w:keepNext w:val="0"/>
        <w:keepLines w:val="0"/>
        <w:pageBreakBefore w:val="0"/>
        <w:kinsoku/>
        <w:wordWrap/>
        <w:overflowPunct/>
        <w:topLinePunct w:val="0"/>
        <w:bidi w:val="0"/>
        <w:snapToGrid w:val="0"/>
        <w:spacing w:beforeAutospacing="0" w:afterAutospacing="0" w:line="360" w:lineRule="auto"/>
        <w:jc w:val="both"/>
        <w:textAlignment w:val="auto"/>
        <w:outlineLvl w:val="9"/>
        <w:rPr>
          <w:rFonts w:hint="eastAsia" w:ascii="仿宋" w:hAnsi="仿宋" w:eastAsia="仿宋" w:cs="仿宋"/>
          <w:color w:val="auto"/>
          <w:spacing w:val="0"/>
          <w:w w:val="100"/>
          <w:kern w:val="2"/>
          <w:position w:val="0"/>
          <w:sz w:val="24"/>
          <w:szCs w:val="24"/>
          <w:highlight w:val="none"/>
          <w:lang w:val="zh-CN" w:eastAsia="zh-CN" w:bidi="ar-SA"/>
        </w:rPr>
      </w:pPr>
      <w:r>
        <w:rPr>
          <w:rFonts w:hint="eastAsia" w:ascii="仿宋" w:hAnsi="仿宋" w:eastAsia="仿宋" w:cs="仿宋"/>
          <w:b/>
          <w:bCs/>
          <w:color w:val="auto"/>
          <w:spacing w:val="0"/>
          <w:w w:val="100"/>
          <w:kern w:val="2"/>
          <w:position w:val="0"/>
          <w:sz w:val="24"/>
          <w:szCs w:val="24"/>
          <w:highlight w:val="none"/>
          <w:lang w:val="zh-CN"/>
        </w:rPr>
        <w:br w:type="page"/>
      </w:r>
      <w:r>
        <w:rPr>
          <w:rFonts w:hint="eastAsia" w:ascii="仿宋" w:hAnsi="仿宋" w:eastAsia="仿宋" w:cs="仿宋"/>
          <w:color w:val="auto"/>
          <w:spacing w:val="0"/>
          <w:w w:val="100"/>
          <w:kern w:val="2"/>
          <w:position w:val="0"/>
          <w:sz w:val="24"/>
          <w:szCs w:val="24"/>
          <w:highlight w:val="none"/>
          <w:lang w:val="zh-CN" w:eastAsia="zh-CN" w:bidi="ar-SA"/>
        </w:rPr>
        <w:t>附件二</w:t>
      </w:r>
    </w:p>
    <w:p w14:paraId="293BD209">
      <w:pPr>
        <w:jc w:val="center"/>
        <w:rPr>
          <w:rFonts w:hint="eastAsia" w:ascii="仿宋" w:hAnsi="仿宋" w:eastAsia="仿宋" w:cs="仿宋"/>
        </w:rPr>
      </w:pPr>
      <w:r>
        <w:rPr>
          <w:rFonts w:hint="eastAsia" w:ascii="仿宋" w:hAnsi="仿宋" w:eastAsia="仿宋" w:cs="仿宋"/>
          <w:b/>
          <w:bCs/>
        </w:rPr>
        <w:t>残疾人福利性单位声明函</w:t>
      </w:r>
    </w:p>
    <w:p w14:paraId="04965591">
      <w:pPr>
        <w:spacing w:line="360" w:lineRule="auto"/>
        <w:ind w:firstLine="420" w:firstLineChars="200"/>
        <w:jc w:val="left"/>
        <w:rPr>
          <w:rFonts w:hint="eastAsia" w:ascii="仿宋" w:hAnsi="仿宋" w:eastAsia="仿宋" w:cs="仿宋"/>
        </w:rPr>
      </w:pPr>
      <w:r>
        <w:rPr>
          <w:rFonts w:hint="eastAsia" w:ascii="仿宋" w:hAnsi="仿宋" w:eastAsia="仿宋" w:cs="仿宋"/>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u w:val="single"/>
          <w:lang w:val="en-US" w:eastAsia="zh-CN"/>
        </w:rPr>
        <w:t xml:space="preserve">               </w:t>
      </w:r>
      <w:r>
        <w:rPr>
          <w:rFonts w:hint="eastAsia" w:ascii="仿宋" w:hAnsi="仿宋" w:eastAsia="仿宋" w:cs="仿宋"/>
        </w:rPr>
        <w:t>单位的</w:t>
      </w:r>
      <w:r>
        <w:rPr>
          <w:rFonts w:hint="eastAsia" w:ascii="仿宋" w:hAnsi="仿宋" w:eastAsia="仿宋" w:cs="仿宋"/>
          <w:u w:val="single"/>
          <w:lang w:val="en-US" w:eastAsia="zh-CN"/>
        </w:rPr>
        <w:t xml:space="preserve">              </w:t>
      </w:r>
      <w:r>
        <w:rPr>
          <w:rFonts w:hint="eastAsia" w:ascii="仿宋" w:hAnsi="仿宋" w:eastAsia="仿宋" w:cs="仿宋"/>
        </w:rPr>
        <w:t>项目采购活动提供本单位制造的货物，或者提供其他残疾人福利性单位制造的货物（不包括使用非残疾人福利性单位注册商标的货</w:t>
      </w:r>
    </w:p>
    <w:p w14:paraId="37A32DD7">
      <w:pPr>
        <w:spacing w:line="360" w:lineRule="auto"/>
        <w:jc w:val="left"/>
        <w:rPr>
          <w:rFonts w:hint="eastAsia" w:ascii="仿宋" w:hAnsi="仿宋" w:eastAsia="仿宋" w:cs="仿宋"/>
        </w:rPr>
      </w:pPr>
      <w:r>
        <w:rPr>
          <w:rFonts w:hint="eastAsia" w:ascii="仿宋" w:hAnsi="仿宋" w:eastAsia="仿宋" w:cs="仿宋"/>
        </w:rPr>
        <w:t>物)具体情况如下：</w:t>
      </w:r>
    </w:p>
    <w:p w14:paraId="203A789F">
      <w:pPr>
        <w:spacing w:line="360" w:lineRule="auto"/>
        <w:ind w:firstLine="420" w:firstLineChars="20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制造商为</w:t>
      </w:r>
      <w:r>
        <w:rPr>
          <w:rFonts w:hint="eastAsia" w:ascii="仿宋" w:hAnsi="仿宋" w:eastAsia="仿宋" w:cs="仿宋"/>
          <w:u w:val="single"/>
        </w:rPr>
        <w:t>（单位名称）</w:t>
      </w:r>
      <w:r>
        <w:rPr>
          <w:rFonts w:hint="eastAsia" w:ascii="仿宋" w:hAnsi="仿宋" w:eastAsia="仿宋" w:cs="仿宋"/>
        </w:rPr>
        <w:t>，从业人员</w:t>
      </w:r>
      <w:r>
        <w:rPr>
          <w:rFonts w:hint="eastAsia" w:ascii="仿宋" w:hAnsi="仿宋" w:eastAsia="仿宋" w:cs="仿宋"/>
          <w:u w:val="single"/>
          <w:lang w:val="en-US" w:eastAsia="zh-CN"/>
        </w:rPr>
        <w:t xml:space="preserve">     </w:t>
      </w:r>
      <w:r>
        <w:rPr>
          <w:rFonts w:hint="eastAsia" w:ascii="仿宋" w:hAnsi="仿宋" w:eastAsia="仿宋" w:cs="仿宋"/>
        </w:rPr>
        <w:t>人，其中残疾人</w:t>
      </w:r>
      <w:r>
        <w:rPr>
          <w:rFonts w:hint="eastAsia" w:ascii="仿宋" w:hAnsi="仿宋" w:eastAsia="仿宋" w:cs="仿宋"/>
          <w:u w:val="single"/>
          <w:lang w:val="en-US" w:eastAsia="zh-CN"/>
        </w:rPr>
        <w:t xml:space="preserve">     </w:t>
      </w:r>
      <w:r>
        <w:rPr>
          <w:rFonts w:hint="eastAsia" w:ascii="仿宋" w:hAnsi="仿宋" w:eastAsia="仿宋" w:cs="仿宋"/>
        </w:rPr>
        <w:t>人，为符合条件的残疾人福利性单位；</w:t>
      </w:r>
    </w:p>
    <w:p w14:paraId="4E9F00DD">
      <w:pPr>
        <w:spacing w:line="360" w:lineRule="auto"/>
        <w:ind w:firstLine="42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制造商为</w:t>
      </w:r>
      <w:r>
        <w:rPr>
          <w:rFonts w:hint="eastAsia" w:ascii="仿宋" w:hAnsi="仿宋" w:eastAsia="仿宋" w:cs="仿宋"/>
          <w:u w:val="single"/>
        </w:rPr>
        <w:t>（单位名称）</w:t>
      </w:r>
      <w:r>
        <w:rPr>
          <w:rFonts w:hint="eastAsia" w:ascii="仿宋" w:hAnsi="仿宋" w:eastAsia="仿宋" w:cs="仿宋"/>
        </w:rPr>
        <w:t>，从业人员</w:t>
      </w:r>
      <w:r>
        <w:rPr>
          <w:rFonts w:hint="eastAsia" w:ascii="仿宋" w:hAnsi="仿宋" w:eastAsia="仿宋" w:cs="仿宋"/>
          <w:u w:val="single"/>
          <w:lang w:val="en-US" w:eastAsia="zh-CN"/>
        </w:rPr>
        <w:t xml:space="preserve">     </w:t>
      </w:r>
      <w:r>
        <w:rPr>
          <w:rFonts w:hint="eastAsia" w:ascii="仿宋" w:hAnsi="仿宋" w:eastAsia="仿宋" w:cs="仿宋"/>
        </w:rPr>
        <w:t>人，其中残疾人</w:t>
      </w:r>
      <w:r>
        <w:rPr>
          <w:rFonts w:hint="eastAsia" w:ascii="仿宋" w:hAnsi="仿宋" w:eastAsia="仿宋" w:cs="仿宋"/>
          <w:u w:val="single"/>
          <w:lang w:val="en-US" w:eastAsia="zh-CN"/>
        </w:rPr>
        <w:t xml:space="preserve">     </w:t>
      </w:r>
      <w:r>
        <w:rPr>
          <w:rFonts w:hint="eastAsia" w:ascii="仿宋" w:hAnsi="仿宋" w:eastAsia="仿宋" w:cs="仿宋"/>
        </w:rPr>
        <w:t>人，为符合条件的残疾人福利性单位；</w:t>
      </w:r>
    </w:p>
    <w:p w14:paraId="6DB6778C">
      <w:pPr>
        <w:spacing w:line="360" w:lineRule="auto"/>
        <w:ind w:firstLine="42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u w:val="single"/>
        </w:rPr>
        <w:t>(标的名称)，</w:t>
      </w:r>
      <w:r>
        <w:rPr>
          <w:rFonts w:hint="eastAsia" w:ascii="仿宋" w:hAnsi="仿宋" w:eastAsia="仿宋" w:cs="仿宋"/>
        </w:rPr>
        <w:t>制造商为</w:t>
      </w:r>
      <w:r>
        <w:rPr>
          <w:rFonts w:hint="eastAsia" w:ascii="仿宋" w:hAnsi="仿宋" w:eastAsia="仿宋" w:cs="仿宋"/>
          <w:u w:val="single"/>
        </w:rPr>
        <w:t>（单位名称），</w:t>
      </w:r>
      <w:r>
        <w:rPr>
          <w:rFonts w:hint="eastAsia" w:ascii="仿宋" w:hAnsi="仿宋" w:eastAsia="仿宋" w:cs="仿宋"/>
        </w:rPr>
        <w:t>从业人员</w:t>
      </w:r>
      <w:r>
        <w:rPr>
          <w:rFonts w:hint="eastAsia" w:ascii="仿宋" w:hAnsi="仿宋" w:eastAsia="仿宋" w:cs="仿宋"/>
          <w:u w:val="single"/>
          <w:lang w:val="en-US" w:eastAsia="zh-CN"/>
        </w:rPr>
        <w:t xml:space="preserve">     </w:t>
      </w:r>
      <w:r>
        <w:rPr>
          <w:rFonts w:hint="eastAsia" w:ascii="仿宋" w:hAnsi="仿宋" w:eastAsia="仿宋" w:cs="仿宋"/>
        </w:rPr>
        <w:t>人，其中残疾人</w:t>
      </w:r>
      <w:r>
        <w:rPr>
          <w:rFonts w:hint="eastAsia" w:ascii="仿宋" w:hAnsi="仿宋" w:eastAsia="仿宋" w:cs="仿宋"/>
          <w:u w:val="single"/>
          <w:lang w:val="en-US" w:eastAsia="zh-CN"/>
        </w:rPr>
        <w:t xml:space="preserve">     </w:t>
      </w:r>
      <w:r>
        <w:rPr>
          <w:rFonts w:hint="eastAsia" w:ascii="仿宋" w:hAnsi="仿宋" w:eastAsia="仿宋" w:cs="仿宋"/>
        </w:rPr>
        <w:t>人，为符合条件的残疾人福利性单位；</w:t>
      </w:r>
    </w:p>
    <w:p w14:paraId="312BAA15">
      <w:pPr>
        <w:spacing w:line="360" w:lineRule="auto"/>
        <w:ind w:firstLine="420"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6979AD77">
      <w:pPr>
        <w:jc w:val="right"/>
        <w:rPr>
          <w:rFonts w:hint="eastAsia" w:ascii="仿宋" w:hAnsi="仿宋" w:eastAsia="仿宋" w:cs="仿宋"/>
        </w:rPr>
      </w:pPr>
      <w:r>
        <w:rPr>
          <w:rFonts w:hint="eastAsia" w:ascii="仿宋" w:hAnsi="仿宋" w:eastAsia="仿宋" w:cs="仿宋"/>
        </w:rPr>
        <w:t>单位名称：</w:t>
      </w:r>
      <w:r>
        <w:rPr>
          <w:rFonts w:hint="eastAsia" w:ascii="仿宋" w:hAnsi="仿宋" w:eastAsia="仿宋" w:cs="仿宋"/>
          <w:u w:val="single"/>
          <w:lang w:val="en-US" w:eastAsia="zh-CN"/>
        </w:rPr>
        <w:t xml:space="preserve">                   (</w:t>
      </w:r>
      <w:r>
        <w:rPr>
          <w:rFonts w:hint="eastAsia" w:ascii="仿宋" w:hAnsi="仿宋" w:eastAsia="仿宋" w:cs="仿宋"/>
        </w:rPr>
        <w:t>盖单位章)</w:t>
      </w:r>
    </w:p>
    <w:p w14:paraId="5B00BDBB">
      <w:pPr>
        <w:jc w:val="right"/>
        <w:rPr>
          <w:rFonts w:hint="eastAsia" w:ascii="仿宋" w:hAnsi="仿宋" w:eastAsia="仿宋" w:cs="仿宋"/>
          <w:b/>
          <w:color w:val="000000"/>
          <w:sz w:val="24"/>
          <w:szCs w:val="24"/>
          <w:highlight w:val="none"/>
        </w:rPr>
      </w:pPr>
      <w:r>
        <w:rPr>
          <w:rFonts w:hint="eastAsia" w:ascii="仿宋" w:hAnsi="仿宋" w:eastAsia="仿宋" w:cs="仿宋"/>
        </w:rPr>
        <w:t>……日…期：……年…月…日</w:t>
      </w:r>
    </w:p>
    <w:p w14:paraId="4AEBCB2D">
      <w:pPr>
        <w:keepNext w:val="0"/>
        <w:keepLines w:val="0"/>
        <w:pageBreakBefore w:val="0"/>
        <w:tabs>
          <w:tab w:val="left" w:pos="525"/>
        </w:tabs>
        <w:kinsoku/>
        <w:wordWrap/>
        <w:overflowPunct/>
        <w:topLinePunct w:val="0"/>
        <w:bidi w:val="0"/>
        <w:spacing w:beforeAutospacing="0" w:afterAutospacing="0" w:line="360" w:lineRule="auto"/>
        <w:ind w:left="0" w:leftChars="0" w:firstLine="0" w:firstLineChars="0"/>
        <w:jc w:val="left"/>
        <w:textAlignment w:val="auto"/>
        <w:outlineLvl w:val="9"/>
        <w:rPr>
          <w:rFonts w:hint="eastAsia" w:ascii="仿宋" w:hAnsi="仿宋" w:eastAsia="仿宋" w:cs="仿宋"/>
          <w:color w:val="000000"/>
          <w:sz w:val="24"/>
          <w:szCs w:val="24"/>
          <w:highlight w:val="none"/>
        </w:rPr>
      </w:pPr>
    </w:p>
    <w:p w14:paraId="4111AB92">
      <w:pPr>
        <w:keepNext w:val="0"/>
        <w:keepLines w:val="0"/>
        <w:pageBreakBefore w:val="0"/>
        <w:tabs>
          <w:tab w:val="left" w:pos="525"/>
        </w:tabs>
        <w:kinsoku/>
        <w:wordWrap/>
        <w:overflowPunct/>
        <w:topLinePunct w:val="0"/>
        <w:bidi w:val="0"/>
        <w:spacing w:beforeAutospacing="0" w:afterAutospacing="0" w:line="360" w:lineRule="auto"/>
        <w:ind w:left="0" w:leftChars="0" w:firstLine="0" w:firstLineChars="0"/>
        <w:jc w:val="left"/>
        <w:textAlignment w:val="auto"/>
        <w:outlineLvl w:val="9"/>
        <w:rPr>
          <w:rFonts w:hint="eastAsia" w:ascii="仿宋" w:hAnsi="仿宋" w:eastAsia="仿宋" w:cs="仿宋"/>
          <w:color w:val="000000"/>
          <w:sz w:val="24"/>
          <w:szCs w:val="24"/>
          <w:highlight w:val="none"/>
        </w:rPr>
      </w:pPr>
    </w:p>
    <w:p w14:paraId="252DAF69">
      <w:pPr>
        <w:keepNext w:val="0"/>
        <w:keepLines w:val="0"/>
        <w:pageBreakBefore w:val="0"/>
        <w:tabs>
          <w:tab w:val="left" w:pos="525"/>
        </w:tabs>
        <w:kinsoku/>
        <w:wordWrap/>
        <w:overflowPunct/>
        <w:topLinePunct w:val="0"/>
        <w:bidi w:val="0"/>
        <w:spacing w:beforeAutospacing="0" w:afterAutospacing="0" w:line="360" w:lineRule="auto"/>
        <w:ind w:left="0" w:leftChars="0" w:firstLine="0" w:firstLineChars="0"/>
        <w:jc w:val="lef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000000"/>
          <w:sz w:val="24"/>
          <w:szCs w:val="24"/>
          <w:highlight w:val="none"/>
        </w:rPr>
        <w:t>说明：供应商应仔细阅读《财政部 民政部 中国残疾人联合会关于促进残疾人就业政府采购政策的通知》，并如实填写本表，不符合条件的供应商无需填写。符合条件的供应商未按上述要求提供、填写的，评审时不予以考虑。</w:t>
      </w:r>
      <w:r>
        <w:rPr>
          <w:rFonts w:hint="eastAsia" w:ascii="仿宋" w:hAnsi="仿宋" w:eastAsia="仿宋" w:cs="仿宋"/>
          <w:color w:val="000000"/>
          <w:sz w:val="24"/>
          <w:szCs w:val="24"/>
          <w:highlight w:val="none"/>
          <w:lang w:val="en-US" w:eastAsia="zh-CN"/>
        </w:rPr>
        <w:t>本表</w:t>
      </w:r>
      <w:r>
        <w:rPr>
          <w:rFonts w:hint="eastAsia" w:ascii="仿宋" w:hAnsi="仿宋" w:eastAsia="仿宋" w:cs="仿宋"/>
          <w:color w:val="auto"/>
          <w:spacing w:val="0"/>
          <w:w w:val="100"/>
          <w:position w:val="0"/>
          <w:sz w:val="24"/>
          <w:szCs w:val="24"/>
          <w:highlight w:val="none"/>
          <w:lang w:val="en-US" w:eastAsia="zh-CN"/>
        </w:rPr>
        <w:t>可不填写，但须盖章。</w:t>
      </w:r>
    </w:p>
    <w:p w14:paraId="234DA514">
      <w:pPr>
        <w:spacing w:line="360" w:lineRule="auto"/>
        <w:ind w:firstLine="480" w:firstLineChars="200"/>
        <w:rPr>
          <w:rFonts w:hint="eastAsia" w:ascii="仿宋" w:hAnsi="仿宋" w:eastAsia="仿宋" w:cs="仿宋"/>
          <w:color w:val="auto"/>
          <w:spacing w:val="0"/>
          <w:w w:val="100"/>
          <w:position w:val="0"/>
          <w:sz w:val="24"/>
          <w:szCs w:val="24"/>
          <w:highlight w:val="none"/>
        </w:rPr>
        <w:sectPr>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BB04292">
      <w:pPr>
        <w:adjustRightInd w:val="0"/>
        <w:snapToGrid w:val="0"/>
        <w:spacing w:before="50" w:line="360" w:lineRule="auto"/>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附件三</w:t>
      </w:r>
    </w:p>
    <w:p w14:paraId="24D1ED24">
      <w:pPr>
        <w:tabs>
          <w:tab w:val="left" w:pos="1755"/>
        </w:tabs>
        <w:spacing w:line="360" w:lineRule="auto"/>
        <w:jc w:val="center"/>
        <w:outlineLvl w:val="2"/>
        <w:rPr>
          <w:rFonts w:hint="eastAsia" w:ascii="仿宋" w:hAnsi="仿宋" w:eastAsia="仿宋" w:cs="仿宋"/>
          <w:b/>
          <w:bCs/>
          <w:color w:val="000000"/>
          <w:sz w:val="28"/>
          <w:szCs w:val="28"/>
        </w:rPr>
      </w:pPr>
      <w:r>
        <w:rPr>
          <w:rFonts w:hint="eastAsia" w:ascii="仿宋" w:hAnsi="仿宋" w:eastAsia="仿宋" w:cs="仿宋"/>
          <w:b/>
          <w:color w:val="000000"/>
          <w:kern w:val="0"/>
          <w:sz w:val="28"/>
          <w:szCs w:val="28"/>
          <w:lang w:val="zh-CN"/>
        </w:rPr>
        <w:t>监狱、戒毒企业声明函（非监狱、戒毒企业不</w:t>
      </w:r>
      <w:r>
        <w:rPr>
          <w:rFonts w:hint="eastAsia" w:ascii="仿宋" w:hAnsi="仿宋" w:eastAsia="仿宋" w:cs="仿宋"/>
          <w:b/>
          <w:bCs/>
          <w:color w:val="000000"/>
          <w:kern w:val="0"/>
          <w:sz w:val="28"/>
          <w:szCs w:val="28"/>
        </w:rPr>
        <w:t>填写</w:t>
      </w:r>
      <w:r>
        <w:rPr>
          <w:rFonts w:hint="eastAsia" w:ascii="仿宋" w:hAnsi="仿宋" w:eastAsia="仿宋" w:cs="仿宋"/>
          <w:b/>
          <w:color w:val="000000"/>
          <w:kern w:val="0"/>
          <w:sz w:val="28"/>
          <w:szCs w:val="28"/>
          <w:lang w:val="zh-CN"/>
        </w:rPr>
        <w:t>）</w:t>
      </w:r>
    </w:p>
    <w:p w14:paraId="1C4D0701">
      <w:pPr>
        <w:spacing w:line="360" w:lineRule="auto"/>
        <w:rPr>
          <w:rFonts w:hint="eastAsia" w:ascii="仿宋" w:hAnsi="仿宋" w:eastAsia="仿宋" w:cs="仿宋"/>
          <w:b/>
          <w:color w:val="000000"/>
          <w:spacing w:val="6"/>
          <w:sz w:val="32"/>
          <w:szCs w:val="32"/>
          <w:shd w:val="pct10" w:color="auto" w:fill="FFFFFF"/>
        </w:rPr>
      </w:pPr>
    </w:p>
    <w:p w14:paraId="21F2F4E2">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本单位郑重声明，根据《</w:t>
      </w:r>
      <w:r>
        <w:rPr>
          <w:rFonts w:hint="eastAsia" w:ascii="仿宋" w:hAnsi="仿宋" w:eastAsia="仿宋" w:cs="仿宋"/>
          <w:color w:val="000000"/>
          <w:spacing w:val="-4"/>
          <w:kern w:val="0"/>
          <w:sz w:val="24"/>
        </w:rPr>
        <w:t>财政部 司法部 关于政府采购支持监狱企业发展有关问题的通知</w:t>
      </w:r>
      <w:r>
        <w:rPr>
          <w:rFonts w:hint="eastAsia" w:ascii="仿宋" w:hAnsi="仿宋" w:eastAsia="仿宋" w:cs="仿宋"/>
          <w:color w:val="000000"/>
          <w:sz w:val="24"/>
        </w:rPr>
        <w:t>》（财库〔2014〕 68号）的规定，本单位为符合条件的监狱、戒毒企业，且本单位参加的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项目采购活动提供本单位制造的货物（由本单位承担工程/提供服务），或者提供其他监狱、戒毒企业制造的货物（不包括使用非监狱、戒毒企业注册商标的货物）。</w:t>
      </w:r>
    </w:p>
    <w:p w14:paraId="4DDB5170">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本单位对上述声明的真实性负责。如有虚假，将依法承担相应责任。</w:t>
      </w:r>
    </w:p>
    <w:p w14:paraId="1877D5B6">
      <w:pPr>
        <w:spacing w:line="360" w:lineRule="auto"/>
        <w:ind w:firstLine="480" w:firstLineChars="200"/>
        <w:rPr>
          <w:rFonts w:hint="eastAsia" w:ascii="仿宋" w:hAnsi="仿宋" w:eastAsia="仿宋" w:cs="仿宋"/>
          <w:color w:val="000000"/>
          <w:sz w:val="24"/>
        </w:rPr>
      </w:pPr>
    </w:p>
    <w:p w14:paraId="75B2D7BE">
      <w:pPr>
        <w:spacing w:line="360" w:lineRule="auto"/>
        <w:ind w:firstLine="480" w:firstLineChars="200"/>
        <w:rPr>
          <w:rFonts w:hint="eastAsia" w:ascii="仿宋" w:hAnsi="仿宋" w:eastAsia="仿宋" w:cs="仿宋"/>
          <w:color w:val="000000"/>
          <w:sz w:val="24"/>
        </w:rPr>
      </w:pPr>
    </w:p>
    <w:p w14:paraId="38B93BA4">
      <w:pPr>
        <w:tabs>
          <w:tab w:val="left" w:pos="4860"/>
          <w:tab w:val="left" w:pos="8040"/>
          <w:tab w:val="left" w:pos="8160"/>
        </w:tabs>
        <w:spacing w:line="360" w:lineRule="auto"/>
        <w:ind w:right="862" w:firstLine="480" w:firstLineChars="200"/>
        <w:jc w:val="center"/>
        <w:rPr>
          <w:rFonts w:hint="eastAsia" w:ascii="仿宋" w:hAnsi="仿宋" w:eastAsia="仿宋" w:cs="仿宋"/>
          <w:color w:val="000000"/>
          <w:sz w:val="24"/>
          <w:u w:val="single"/>
        </w:rPr>
      </w:pPr>
      <w:r>
        <w:rPr>
          <w:rFonts w:hint="eastAsia" w:ascii="仿宋" w:hAnsi="仿宋" w:eastAsia="仿宋" w:cs="仿宋"/>
          <w:color w:val="000000"/>
          <w:sz w:val="24"/>
        </w:rPr>
        <w:t xml:space="preserve">     单位名称（盖章）：</w:t>
      </w:r>
      <w:r>
        <w:rPr>
          <w:rFonts w:hint="eastAsia" w:ascii="仿宋" w:hAnsi="仿宋" w:eastAsia="仿宋" w:cs="仿宋"/>
          <w:color w:val="000000"/>
          <w:sz w:val="24"/>
          <w:u w:val="single"/>
        </w:rPr>
        <w:t xml:space="preserve">                   </w:t>
      </w:r>
    </w:p>
    <w:p w14:paraId="78DDF579">
      <w:pPr>
        <w:tabs>
          <w:tab w:val="left" w:pos="4860"/>
        </w:tabs>
        <w:spacing w:line="360" w:lineRule="auto"/>
        <w:ind w:right="1560"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 xml:space="preserve">       </w:t>
      </w:r>
    </w:p>
    <w:p w14:paraId="6A4A1AF4">
      <w:pPr>
        <w:tabs>
          <w:tab w:val="left" w:pos="4860"/>
        </w:tabs>
        <w:spacing w:line="360" w:lineRule="auto"/>
        <w:ind w:right="1560"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日  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42B42EF">
      <w:pPr>
        <w:spacing w:line="360" w:lineRule="auto"/>
        <w:ind w:firstLine="506" w:firstLineChars="200"/>
        <w:rPr>
          <w:rFonts w:hint="eastAsia" w:ascii="仿宋" w:hAnsi="仿宋" w:eastAsia="仿宋" w:cs="仿宋"/>
          <w:b/>
          <w:color w:val="000000"/>
          <w:spacing w:val="6"/>
          <w:sz w:val="24"/>
          <w:shd w:val="pct10" w:color="auto" w:fill="FFFFFF"/>
        </w:rPr>
      </w:pPr>
    </w:p>
    <w:p w14:paraId="57DE6A36">
      <w:pPr>
        <w:spacing w:line="360" w:lineRule="auto"/>
        <w:ind w:firstLine="506" w:firstLineChars="200"/>
        <w:rPr>
          <w:rFonts w:hint="eastAsia" w:ascii="仿宋" w:hAnsi="仿宋" w:eastAsia="仿宋" w:cs="仿宋"/>
          <w:b/>
          <w:color w:val="000000"/>
          <w:spacing w:val="6"/>
          <w:sz w:val="24"/>
          <w:shd w:val="pct10" w:color="auto" w:fill="FFFFFF"/>
        </w:rPr>
      </w:pPr>
    </w:p>
    <w:p w14:paraId="36789034">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kern w:val="0"/>
          <w:sz w:val="24"/>
          <w:lang w:val="zh-CN"/>
        </w:rPr>
        <w:t>备注：投标人提供的《</w:t>
      </w:r>
      <w:r>
        <w:rPr>
          <w:rFonts w:hint="eastAsia" w:ascii="仿宋" w:hAnsi="仿宋" w:eastAsia="仿宋" w:cs="仿宋"/>
          <w:color w:val="000000"/>
          <w:sz w:val="24"/>
        </w:rPr>
        <w:t>监狱、戒毒企业</w:t>
      </w:r>
      <w:r>
        <w:rPr>
          <w:rFonts w:hint="eastAsia" w:ascii="仿宋" w:hAnsi="仿宋" w:eastAsia="仿宋" w:cs="仿宋"/>
          <w:color w:val="000000"/>
          <w:kern w:val="0"/>
          <w:sz w:val="24"/>
          <w:lang w:val="zh-CN"/>
        </w:rPr>
        <w:t>声明函》必须真实有效，</w:t>
      </w:r>
      <w:r>
        <w:rPr>
          <w:rFonts w:hint="eastAsia" w:ascii="仿宋" w:hAnsi="仿宋" w:eastAsia="仿宋" w:cs="仿宋"/>
          <w:color w:val="000000"/>
          <w:sz w:val="24"/>
        </w:rPr>
        <w:t>投标人应当提供由省级以上监狱管理局、戒毒管理局(含新疆生产建设兵团)出具的属于监狱企业的证明文件。</w:t>
      </w:r>
    </w:p>
    <w:p w14:paraId="5EC106A5">
      <w:pPr>
        <w:pStyle w:val="4"/>
        <w:rPr>
          <w:rFonts w:hint="eastAsia" w:ascii="仿宋" w:hAnsi="仿宋" w:eastAsia="仿宋" w:cs="仿宋"/>
          <w:highlight w:val="none"/>
        </w:rPr>
      </w:pPr>
    </w:p>
    <w:bookmarkEnd w:id="76"/>
    <w:bookmarkEnd w:id="77"/>
    <w:p w14:paraId="018F673A">
      <w:pPr>
        <w:pStyle w:val="8"/>
        <w:spacing w:line="360" w:lineRule="auto"/>
        <w:ind w:left="0" w:leftChars="0" w:firstLine="0" w:firstLineChars="0"/>
        <w:jc w:val="both"/>
        <w:rPr>
          <w:rFonts w:hint="eastAsia" w:ascii="仿宋" w:hAnsi="仿宋" w:eastAsia="仿宋" w:cs="仿宋"/>
          <w:lang w:val="en-US" w:eastAsia="zh-CN"/>
        </w:rPr>
      </w:pPr>
    </w:p>
    <w:p w14:paraId="3D4C2603">
      <w:pPr>
        <w:rPr>
          <w:rFonts w:hint="eastAsia" w:ascii="仿宋" w:hAnsi="仿宋" w:eastAsia="仿宋" w:cs="仿宋"/>
          <w:sz w:val="28"/>
          <w:szCs w:val="28"/>
        </w:rPr>
      </w:pPr>
      <w:r>
        <w:rPr>
          <w:rFonts w:hint="eastAsia" w:ascii="仿宋" w:hAnsi="仿宋" w:eastAsia="仿宋" w:cs="仿宋"/>
          <w:sz w:val="28"/>
          <w:szCs w:val="28"/>
        </w:rPr>
        <w:br w:type="page"/>
      </w:r>
    </w:p>
    <w:p w14:paraId="008D38CE">
      <w:pPr>
        <w:autoSpaceDE w:val="0"/>
        <w:autoSpaceDN w:val="0"/>
        <w:adjustRightInd w:val="0"/>
        <w:snapToGrid w:val="0"/>
        <w:spacing w:line="360" w:lineRule="auto"/>
        <w:ind w:firstLine="120" w:firstLineChars="5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附件</w:t>
      </w:r>
      <w:r>
        <w:rPr>
          <w:rFonts w:hint="eastAsia" w:ascii="仿宋" w:hAnsi="仿宋" w:eastAsia="仿宋" w:cs="仿宋"/>
          <w:b w:val="0"/>
          <w:bCs w:val="0"/>
          <w:sz w:val="24"/>
          <w:szCs w:val="24"/>
          <w:lang w:val="en-US" w:eastAsia="zh-CN"/>
        </w:rPr>
        <w:t>四</w:t>
      </w:r>
    </w:p>
    <w:p w14:paraId="1EC8BC3E">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投标产品声明函</w:t>
      </w:r>
    </w:p>
    <w:p w14:paraId="16655F91">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关于符合本国产品标准的声明函</w:t>
      </w:r>
    </w:p>
    <w:p w14:paraId="654117AA">
      <w:pPr>
        <w:tabs>
          <w:tab w:val="left" w:pos="525"/>
        </w:tabs>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本公司（单位）郑重声明，根据《国务院办公厅关于在政府采购中实施本国产品标准及相关政策的通知》（国办发〔2025〕34 号）的规定，本公司（单位）提供的以下产品属于本国产品。具体情况如下：</w:t>
      </w:r>
    </w:p>
    <w:p w14:paraId="226F79BE">
      <w:pPr>
        <w:spacing w:before="3" w:line="360" w:lineRule="auto"/>
        <w:ind w:left="44" w:right="31" w:firstLine="578"/>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u w:val="single"/>
        </w:rPr>
        <w:t>（产品名称 1）1，</w:t>
      </w:r>
      <w:r>
        <w:rPr>
          <w:rFonts w:hint="eastAsia" w:ascii="仿宋" w:hAnsi="仿宋" w:eastAsia="仿宋" w:cs="仿宋"/>
          <w:color w:val="000000"/>
          <w:sz w:val="24"/>
          <w:szCs w:val="24"/>
        </w:rPr>
        <w:t>生产厂为</w:t>
      </w:r>
      <w:r>
        <w:rPr>
          <w:rFonts w:hint="eastAsia" w:ascii="仿宋" w:hAnsi="仿宋" w:eastAsia="仿宋" w:cs="仿宋"/>
          <w:color w:val="000000"/>
          <w:sz w:val="24"/>
          <w:szCs w:val="24"/>
          <w:u w:val="single"/>
        </w:rPr>
        <w:t>（厂名）</w:t>
      </w:r>
      <w:r>
        <w:rPr>
          <w:rFonts w:hint="eastAsia" w:ascii="仿宋" w:hAnsi="仿宋" w:eastAsia="仿宋" w:cs="仿宋"/>
          <w:color w:val="000000"/>
          <w:sz w:val="24"/>
          <w:szCs w:val="24"/>
        </w:rPr>
        <w:t>2，厂址为</w:t>
      </w:r>
      <w:r>
        <w:rPr>
          <w:rFonts w:hint="eastAsia" w:ascii="仿宋" w:hAnsi="仿宋" w:eastAsia="仿宋" w:cs="仿宋"/>
          <w:color w:val="000000"/>
          <w:sz w:val="24"/>
          <w:szCs w:val="24"/>
          <w:u w:val="single"/>
        </w:rPr>
        <w:t>（生产厂址）</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的中国境内生产的组件成本占比≥</w:t>
      </w:r>
      <w:r>
        <w:rPr>
          <w:rFonts w:hint="eastAsia" w:ascii="仿宋" w:hAnsi="仿宋" w:eastAsia="仿宋" w:cs="仿宋"/>
          <w:color w:val="000000"/>
          <w:sz w:val="24"/>
          <w:szCs w:val="24"/>
          <w:u w:val="single"/>
        </w:rPr>
        <w:t>（规定比例）</w:t>
      </w:r>
      <w:r>
        <w:rPr>
          <w:rFonts w:hint="eastAsia" w:ascii="仿宋" w:hAnsi="仿宋" w:eastAsia="仿宋" w:cs="仿宋"/>
          <w:color w:val="000000"/>
          <w:sz w:val="24"/>
          <w:szCs w:val="24"/>
        </w:rPr>
        <w:t>3，</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（关键组件）</w:t>
      </w:r>
      <w:r>
        <w:rPr>
          <w:rFonts w:hint="eastAsia" w:ascii="仿宋" w:hAnsi="仿宋" w:eastAsia="仿宋" w:cs="仿宋"/>
          <w:color w:val="000000"/>
          <w:sz w:val="24"/>
          <w:szCs w:val="24"/>
        </w:rPr>
        <w:t>4，在中国境内生产。</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（关键工序）5</w:t>
      </w:r>
      <w:r>
        <w:rPr>
          <w:rFonts w:hint="eastAsia" w:ascii="仿宋" w:hAnsi="仿宋" w:eastAsia="仿宋" w:cs="仿宋"/>
          <w:color w:val="000000"/>
          <w:sz w:val="24"/>
          <w:szCs w:val="24"/>
        </w:rPr>
        <w:t>在中国境内完成。</w:t>
      </w:r>
    </w:p>
    <w:p w14:paraId="7B2CA943">
      <w:pPr>
        <w:spacing w:before="3" w:line="360" w:lineRule="auto"/>
        <w:ind w:left="44" w:right="31" w:firstLine="578"/>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u w:val="single"/>
        </w:rPr>
        <w:t>（产品名称 1）1，</w:t>
      </w:r>
      <w:r>
        <w:rPr>
          <w:rFonts w:hint="eastAsia" w:ascii="仿宋" w:hAnsi="仿宋" w:eastAsia="仿宋" w:cs="仿宋"/>
          <w:color w:val="000000"/>
          <w:sz w:val="24"/>
          <w:szCs w:val="24"/>
        </w:rPr>
        <w:t>生产厂为</w:t>
      </w:r>
      <w:r>
        <w:rPr>
          <w:rFonts w:hint="eastAsia" w:ascii="仿宋" w:hAnsi="仿宋" w:eastAsia="仿宋" w:cs="仿宋"/>
          <w:color w:val="000000"/>
          <w:sz w:val="24"/>
          <w:szCs w:val="24"/>
          <w:u w:val="single"/>
        </w:rPr>
        <w:t>（厂名）</w:t>
      </w:r>
      <w:r>
        <w:rPr>
          <w:rFonts w:hint="eastAsia" w:ascii="仿宋" w:hAnsi="仿宋" w:eastAsia="仿宋" w:cs="仿宋"/>
          <w:color w:val="000000"/>
          <w:sz w:val="24"/>
          <w:szCs w:val="24"/>
        </w:rPr>
        <w:t>2，厂址为</w:t>
      </w:r>
      <w:r>
        <w:rPr>
          <w:rFonts w:hint="eastAsia" w:ascii="仿宋" w:hAnsi="仿宋" w:eastAsia="仿宋" w:cs="仿宋"/>
          <w:color w:val="000000"/>
          <w:sz w:val="24"/>
          <w:szCs w:val="24"/>
          <w:u w:val="single"/>
        </w:rPr>
        <w:t>（生产厂址）</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的中国境内生产的组件成本占比≥</w:t>
      </w:r>
      <w:r>
        <w:rPr>
          <w:rFonts w:hint="eastAsia" w:ascii="仿宋" w:hAnsi="仿宋" w:eastAsia="仿宋" w:cs="仿宋"/>
          <w:color w:val="000000"/>
          <w:sz w:val="24"/>
          <w:szCs w:val="24"/>
          <w:u w:val="single"/>
        </w:rPr>
        <w:t>（规定比例）</w:t>
      </w:r>
      <w:r>
        <w:rPr>
          <w:rFonts w:hint="eastAsia" w:ascii="仿宋" w:hAnsi="仿宋" w:eastAsia="仿宋" w:cs="仿宋"/>
          <w:color w:val="000000"/>
          <w:sz w:val="24"/>
          <w:szCs w:val="24"/>
        </w:rPr>
        <w:t>3，</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（关键组件）</w:t>
      </w:r>
      <w:r>
        <w:rPr>
          <w:rFonts w:hint="eastAsia" w:ascii="仿宋" w:hAnsi="仿宋" w:eastAsia="仿宋" w:cs="仿宋"/>
          <w:color w:val="000000"/>
          <w:sz w:val="24"/>
          <w:szCs w:val="24"/>
        </w:rPr>
        <w:t>4，在中国境内生产。</w:t>
      </w:r>
      <w:r>
        <w:rPr>
          <w:rFonts w:hint="eastAsia" w:ascii="仿宋" w:hAnsi="仿宋" w:eastAsia="仿宋" w:cs="仿宋"/>
          <w:color w:val="000000"/>
          <w:sz w:val="24"/>
          <w:szCs w:val="24"/>
          <w:u w:val="single"/>
        </w:rPr>
        <w:t>（产品名称1）</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（关键工序）5</w:t>
      </w:r>
      <w:r>
        <w:rPr>
          <w:rFonts w:hint="eastAsia" w:ascii="仿宋" w:hAnsi="仿宋" w:eastAsia="仿宋" w:cs="仿宋"/>
          <w:color w:val="000000"/>
          <w:sz w:val="24"/>
          <w:szCs w:val="24"/>
        </w:rPr>
        <w:t>在中国境内完成。</w:t>
      </w:r>
    </w:p>
    <w:p w14:paraId="006A5334">
      <w:pPr>
        <w:spacing w:before="183" w:line="360" w:lineRule="auto"/>
        <w:ind w:left="619"/>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32918BF2">
      <w:pPr>
        <w:spacing w:before="180" w:line="360" w:lineRule="auto"/>
        <w:ind w:left="44" w:right="31" w:firstLine="555"/>
        <w:rPr>
          <w:rFonts w:hint="eastAsia" w:ascii="仿宋" w:hAnsi="仿宋" w:eastAsia="仿宋" w:cs="仿宋"/>
          <w:color w:val="000000"/>
          <w:sz w:val="24"/>
          <w:szCs w:val="24"/>
        </w:rPr>
      </w:pPr>
      <w:r>
        <w:rPr>
          <w:rFonts w:hint="eastAsia" w:ascii="仿宋" w:hAnsi="仿宋" w:eastAsia="仿宋" w:cs="仿宋"/>
          <w:color w:val="000000"/>
          <w:sz w:val="24"/>
          <w:szCs w:val="24"/>
        </w:rPr>
        <w:t>本公司（单位）对上述声明内容的真实性负责。如有虚假，愿承担相应法律责任。</w:t>
      </w:r>
    </w:p>
    <w:p w14:paraId="7B8EFAE4">
      <w:pPr>
        <w:pStyle w:val="4"/>
        <w:spacing w:line="330" w:lineRule="auto"/>
        <w:rPr>
          <w:rFonts w:hint="eastAsia" w:ascii="仿宋" w:hAnsi="仿宋" w:eastAsia="仿宋" w:cs="仿宋"/>
        </w:rPr>
      </w:pPr>
    </w:p>
    <w:p w14:paraId="14C84217">
      <w:pPr>
        <w:spacing w:before="78" w:line="221" w:lineRule="auto"/>
        <w:ind w:left="3332"/>
        <w:rPr>
          <w:rFonts w:hint="eastAsia" w:ascii="仿宋" w:hAnsi="仿宋" w:eastAsia="仿宋" w:cs="仿宋"/>
          <w:sz w:val="24"/>
          <w:szCs w:val="24"/>
        </w:rPr>
      </w:pPr>
      <w:r>
        <w:rPr>
          <w:rFonts w:hint="eastAsia" w:ascii="仿宋" w:hAnsi="仿宋" w:eastAsia="仿宋" w:cs="仿宋"/>
          <w:spacing w:val="-2"/>
          <w:sz w:val="24"/>
          <w:szCs w:val="24"/>
        </w:rPr>
        <w:t>公司（单位）名称（盖章</w:t>
      </w:r>
      <w:r>
        <w:rPr>
          <w:rFonts w:hint="eastAsia" w:ascii="仿宋" w:hAnsi="仿宋" w:eastAsia="仿宋" w:cs="仿宋"/>
          <w:sz w:val="24"/>
          <w:szCs w:val="24"/>
        </w:rPr>
        <w:t>）：</w:t>
      </w:r>
    </w:p>
    <w:p w14:paraId="393ED1D6">
      <w:pPr>
        <w:spacing w:before="179" w:line="222" w:lineRule="auto"/>
        <w:ind w:left="3378"/>
        <w:rPr>
          <w:rFonts w:hint="eastAsia" w:ascii="仿宋" w:hAnsi="仿宋" w:eastAsia="仿宋" w:cs="仿宋"/>
          <w:sz w:val="24"/>
          <w:szCs w:val="24"/>
        </w:rPr>
      </w:pPr>
      <w:r>
        <w:rPr>
          <w:rFonts w:hint="eastAsia" w:ascii="仿宋" w:hAnsi="仿宋" w:eastAsia="仿宋" w:cs="仿宋"/>
          <w:spacing w:val="-20"/>
          <w:sz w:val="24"/>
          <w:szCs w:val="24"/>
        </w:rPr>
        <w:t>日期：</w:t>
      </w:r>
      <w:r>
        <w:rPr>
          <w:rFonts w:hint="eastAsia" w:ascii="仿宋" w:hAnsi="仿宋" w:eastAsia="仿宋" w:cs="仿宋"/>
          <w:spacing w:val="3"/>
          <w:sz w:val="24"/>
          <w:szCs w:val="24"/>
        </w:rPr>
        <w:t xml:space="preserve">    </w:t>
      </w:r>
      <w:r>
        <w:rPr>
          <w:rFonts w:hint="eastAsia" w:ascii="仿宋" w:hAnsi="仿宋" w:eastAsia="仿宋" w:cs="仿宋"/>
          <w:spacing w:val="-20"/>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20"/>
          <w:sz w:val="24"/>
          <w:szCs w:val="24"/>
        </w:rPr>
        <w:t>月</w:t>
      </w:r>
      <w:r>
        <w:rPr>
          <w:rFonts w:hint="eastAsia" w:ascii="仿宋" w:hAnsi="仿宋" w:eastAsia="仿宋" w:cs="仿宋"/>
          <w:spacing w:val="17"/>
          <w:sz w:val="24"/>
          <w:szCs w:val="24"/>
        </w:rPr>
        <w:t xml:space="preserve">   </w:t>
      </w:r>
      <w:r>
        <w:rPr>
          <w:rFonts w:hint="eastAsia" w:ascii="仿宋" w:hAnsi="仿宋" w:eastAsia="仿宋" w:cs="仿宋"/>
          <w:spacing w:val="-20"/>
          <w:sz w:val="24"/>
          <w:szCs w:val="24"/>
        </w:rPr>
        <w:t>日</w:t>
      </w:r>
    </w:p>
    <w:p w14:paraId="4DDB9288">
      <w:pPr>
        <w:pStyle w:val="4"/>
        <w:spacing w:line="255" w:lineRule="auto"/>
        <w:rPr>
          <w:rFonts w:hint="eastAsia" w:ascii="仿宋" w:hAnsi="仿宋" w:eastAsia="仿宋" w:cs="仿宋"/>
        </w:rPr>
      </w:pPr>
    </w:p>
    <w:p w14:paraId="7C8EBFA3">
      <w:pPr>
        <w:pStyle w:val="4"/>
        <w:spacing w:line="256" w:lineRule="auto"/>
        <w:rPr>
          <w:rFonts w:hint="eastAsia" w:ascii="仿宋" w:hAnsi="仿宋" w:eastAsia="仿宋" w:cs="仿宋"/>
        </w:rPr>
      </w:pPr>
    </w:p>
    <w:p w14:paraId="735E8D0E">
      <w:pPr>
        <w:spacing w:line="360" w:lineRule="auto"/>
        <w:ind w:firstLine="420" w:firstLineChars="200"/>
        <w:rPr>
          <w:rFonts w:hint="eastAsia" w:ascii="仿宋" w:hAnsi="仿宋" w:eastAsia="仿宋" w:cs="仿宋"/>
          <w:szCs w:val="24"/>
          <w:lang w:val="zh-CN"/>
        </w:rPr>
      </w:pPr>
      <w:r>
        <w:rPr>
          <w:rFonts w:hint="eastAsia" w:ascii="仿宋" w:hAnsi="仿宋" w:eastAsia="仿宋" w:cs="仿宋"/>
          <w:szCs w:val="24"/>
          <w:lang w:val="zh-CN"/>
        </w:rPr>
        <w:t>1.产品如有型号，请在“产品名称 ”栏一并填写。</w:t>
      </w:r>
    </w:p>
    <w:p w14:paraId="19392A50">
      <w:pPr>
        <w:spacing w:line="360" w:lineRule="auto"/>
        <w:ind w:firstLine="420" w:firstLineChars="200"/>
        <w:rPr>
          <w:rFonts w:hint="eastAsia" w:ascii="仿宋" w:hAnsi="仿宋" w:eastAsia="仿宋" w:cs="仿宋"/>
          <w:szCs w:val="24"/>
          <w:lang w:val="zh-CN"/>
        </w:rPr>
      </w:pPr>
      <w:r>
        <w:rPr>
          <w:rFonts w:hint="eastAsia" w:ascii="仿宋" w:hAnsi="仿宋" w:eastAsia="仿宋" w:cs="仿宋"/>
          <w:szCs w:val="24"/>
          <w:lang w:val="zh-CN"/>
        </w:rPr>
        <w:t>2.生产厂名与厂址应与生产厂营业执照载明的相关信息保持一致。</w:t>
      </w:r>
    </w:p>
    <w:p w14:paraId="0DF1CC05">
      <w:pPr>
        <w:spacing w:line="360" w:lineRule="auto"/>
        <w:ind w:firstLine="420" w:firstLineChars="200"/>
        <w:rPr>
          <w:rFonts w:hint="eastAsia" w:ascii="仿宋" w:hAnsi="仿宋" w:eastAsia="仿宋" w:cs="仿宋"/>
          <w:szCs w:val="24"/>
          <w:highlight w:val="none"/>
          <w:lang w:val="zh-CN"/>
        </w:rPr>
      </w:pPr>
      <w:r>
        <w:rPr>
          <w:rFonts w:hint="eastAsia" w:ascii="仿宋" w:hAnsi="仿宋" w:eastAsia="仿宋" w:cs="仿宋"/>
          <w:szCs w:val="24"/>
          <w:highlight w:val="none"/>
          <w:lang w:val="zh-CN"/>
        </w:rPr>
        <w:t>3.该产品的中国境内生产的组件成本占比相关要求实施前，“规定比例 ”栏可不填，下同。</w:t>
      </w:r>
    </w:p>
    <w:p w14:paraId="73FB7559">
      <w:pPr>
        <w:spacing w:line="360" w:lineRule="auto"/>
        <w:ind w:firstLine="420" w:firstLineChars="200"/>
        <w:rPr>
          <w:rFonts w:hint="eastAsia" w:ascii="仿宋" w:hAnsi="仿宋" w:eastAsia="仿宋" w:cs="仿宋"/>
          <w:szCs w:val="24"/>
          <w:highlight w:val="none"/>
          <w:lang w:val="zh-CN"/>
        </w:rPr>
      </w:pPr>
      <w:r>
        <w:rPr>
          <w:rFonts w:hint="eastAsia" w:ascii="仿宋" w:hAnsi="仿宋" w:eastAsia="仿宋" w:cs="仿宋"/>
          <w:szCs w:val="24"/>
          <w:highlight w:val="none"/>
          <w:lang w:val="zh-CN"/>
        </w:rPr>
        <w:t>4.该产品的关键组件要求实施前，“关键组件 ”栏可不填，下同。</w:t>
      </w:r>
    </w:p>
    <w:p w14:paraId="0CF6C67E">
      <w:pPr>
        <w:spacing w:line="360" w:lineRule="auto"/>
        <w:ind w:firstLine="420" w:firstLineChars="200"/>
        <w:rPr>
          <w:rFonts w:hint="eastAsia" w:ascii="仿宋" w:hAnsi="仿宋" w:eastAsia="仿宋" w:cs="仿宋"/>
          <w:szCs w:val="24"/>
          <w:highlight w:val="none"/>
          <w:lang w:val="zh-CN"/>
        </w:rPr>
      </w:pPr>
      <w:r>
        <w:rPr>
          <w:rFonts w:hint="eastAsia" w:ascii="仿宋" w:hAnsi="仿宋" w:eastAsia="仿宋" w:cs="仿宋"/>
          <w:szCs w:val="24"/>
          <w:highlight w:val="none"/>
          <w:lang w:val="zh-CN"/>
        </w:rPr>
        <w:t>5.该产品的关键工序要求实施前，“关键工序 ”栏可不填，下同。</w:t>
      </w:r>
    </w:p>
    <w:p w14:paraId="66B617F7">
      <w:pPr>
        <w:spacing w:line="360" w:lineRule="auto"/>
        <w:ind w:firstLine="420" w:firstLineChars="200"/>
        <w:rPr>
          <w:rFonts w:hint="eastAsia" w:ascii="仿宋" w:hAnsi="仿宋" w:eastAsia="仿宋" w:cs="仿宋"/>
          <w:szCs w:val="24"/>
          <w:lang w:val="zh-CN"/>
        </w:rPr>
      </w:pPr>
    </w:p>
    <w:p w14:paraId="08B531C6">
      <w:pPr>
        <w:pStyle w:val="4"/>
        <w:spacing w:line="256" w:lineRule="auto"/>
        <w:rPr>
          <w:rFonts w:hint="eastAsia" w:ascii="仿宋" w:hAnsi="仿宋" w:eastAsia="仿宋" w:cs="仿宋"/>
        </w:rPr>
      </w:pPr>
    </w:p>
    <w:p w14:paraId="3D933A6F">
      <w:pPr>
        <w:spacing w:line="360" w:lineRule="auto"/>
        <w:ind w:firstLine="422" w:firstLineChars="200"/>
        <w:rPr>
          <w:rFonts w:hint="eastAsia" w:ascii="仿宋" w:hAnsi="仿宋" w:eastAsia="仿宋" w:cs="仿宋"/>
          <w:b/>
          <w:bCs/>
          <w:szCs w:val="24"/>
          <w:lang w:val="zh-CN"/>
        </w:rPr>
      </w:pPr>
      <w:r>
        <w:rPr>
          <w:rFonts w:hint="eastAsia" w:ascii="仿宋" w:hAnsi="仿宋" w:eastAsia="仿宋" w:cs="仿宋"/>
          <w:b/>
          <w:bCs/>
          <w:szCs w:val="24"/>
          <w:lang w:val="zh-CN"/>
        </w:rPr>
        <w:t>注：</w:t>
      </w:r>
      <w:r>
        <w:rPr>
          <w:rFonts w:hint="eastAsia" w:ascii="仿宋" w:hAnsi="仿宋" w:eastAsia="仿宋" w:cs="仿宋"/>
          <w:b/>
          <w:bCs/>
          <w:szCs w:val="24"/>
        </w:rPr>
        <w:t>1.</w:t>
      </w:r>
      <w:r>
        <w:rPr>
          <w:rFonts w:hint="eastAsia" w:ascii="仿宋" w:hAnsi="仿宋" w:eastAsia="仿宋" w:cs="仿宋"/>
          <w:b/>
          <w:bCs/>
          <w:szCs w:val="24"/>
          <w:lang w:val="zh-CN"/>
        </w:rPr>
        <w:t>产品在中国境内生产的组件成本，按照《中国境内生产的组件成本核算基本规则》计算。</w:t>
      </w:r>
    </w:p>
    <w:p w14:paraId="1909C655">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中国境内生产的组件成本核算基本规则</w:t>
      </w:r>
    </w:p>
    <w:p w14:paraId="3851C872">
      <w:pPr>
        <w:pStyle w:val="4"/>
        <w:spacing w:line="280" w:lineRule="auto"/>
        <w:rPr>
          <w:rFonts w:hint="eastAsia" w:ascii="仿宋" w:hAnsi="仿宋" w:eastAsia="仿宋" w:cs="仿宋"/>
        </w:rPr>
      </w:pPr>
    </w:p>
    <w:p w14:paraId="5B240552">
      <w:pPr>
        <w:pStyle w:val="4"/>
        <w:spacing w:line="281" w:lineRule="auto"/>
        <w:rPr>
          <w:rFonts w:hint="eastAsia" w:ascii="仿宋" w:hAnsi="仿宋" w:eastAsia="仿宋" w:cs="仿宋"/>
        </w:rPr>
      </w:pPr>
    </w:p>
    <w:p w14:paraId="78C9D997">
      <w:pPr>
        <w:spacing w:line="360" w:lineRule="auto"/>
        <w:ind w:firstLine="420" w:firstLineChars="200"/>
        <w:rPr>
          <w:rFonts w:hint="eastAsia" w:ascii="仿宋" w:hAnsi="仿宋" w:eastAsia="仿宋" w:cs="仿宋"/>
          <w:szCs w:val="24"/>
          <w:lang w:val="zh-CN"/>
        </w:rPr>
      </w:pPr>
      <w:r>
        <w:rPr>
          <w:rFonts w:hint="eastAsia" w:ascii="仿宋" w:hAnsi="仿宋" w:eastAsia="仿宋" w:cs="仿宋"/>
          <w:szCs w:val="24"/>
          <w:lang w:val="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7BA360F">
      <w:pPr>
        <w:spacing w:line="360" w:lineRule="auto"/>
        <w:ind w:firstLine="420" w:firstLineChars="200"/>
        <w:rPr>
          <w:rFonts w:hint="eastAsia" w:ascii="仿宋" w:hAnsi="仿宋" w:eastAsia="仿宋" w:cs="仿宋"/>
          <w:szCs w:val="24"/>
          <w:lang w:val="zh-CN"/>
        </w:rPr>
      </w:pPr>
      <w:r>
        <w:rPr>
          <w:rFonts w:hint="eastAsia" w:ascii="仿宋" w:hAnsi="仿宋" w:eastAsia="仿宋" w:cs="仿宋"/>
          <w:szCs w:val="24"/>
          <w:lang w:val="zh-CN"/>
        </w:rPr>
        <w:t>一、产品的一级组件是指直接组成产品的组件。产品的二级组件是指直接组成产品一级组件的组件。一级组件不可分解的，视同二级组件。</w:t>
      </w:r>
    </w:p>
    <w:p w14:paraId="00EFF226">
      <w:pPr>
        <w:spacing w:line="360" w:lineRule="auto"/>
        <w:ind w:firstLine="420" w:firstLineChars="200"/>
        <w:rPr>
          <w:rFonts w:hint="eastAsia" w:ascii="仿宋" w:hAnsi="仿宋" w:eastAsia="仿宋" w:cs="仿宋"/>
          <w:szCs w:val="24"/>
          <w:lang w:val="zh-CN"/>
        </w:rPr>
      </w:pPr>
      <w:r>
        <w:rPr>
          <w:rFonts w:hint="eastAsia" w:ascii="仿宋" w:hAnsi="仿宋" w:eastAsia="仿宋" w:cs="仿宋"/>
          <w:szCs w:val="24"/>
          <w:lang w:val="zh-CN"/>
        </w:rPr>
        <w:t>二、二级组件在中国境内生产的，其全部成本计入中国境内生产的组件成本；二级组件不在中国境内生产的，其成本不计入中国境内生产的组件成本。</w:t>
      </w:r>
    </w:p>
    <w:p w14:paraId="37780E9F">
      <w:pPr>
        <w:spacing w:line="360" w:lineRule="auto"/>
        <w:ind w:firstLine="420" w:firstLineChars="200"/>
        <w:rPr>
          <w:rFonts w:hint="eastAsia" w:ascii="仿宋" w:hAnsi="仿宋" w:eastAsia="仿宋" w:cs="仿宋"/>
          <w:szCs w:val="24"/>
          <w:lang w:val="zh-CN"/>
        </w:rPr>
      </w:pPr>
      <w:r>
        <w:rPr>
          <w:rFonts w:hint="eastAsia" w:ascii="仿宋" w:hAnsi="仿宋" w:eastAsia="仿宋" w:cs="仿宋"/>
          <w:szCs w:val="24"/>
          <w:lang w:val="zh-CN"/>
        </w:rPr>
        <w:t>三、产品总成本和组件成本以相关会计核算数据、采购合同、进货记录等为基础进行计算。</w:t>
      </w:r>
    </w:p>
    <w:p w14:paraId="4B42F2D7">
      <w:pPr>
        <w:spacing w:line="360" w:lineRule="auto"/>
        <w:ind w:firstLine="420" w:firstLineChars="200"/>
        <w:rPr>
          <w:rFonts w:hint="eastAsia" w:ascii="仿宋" w:hAnsi="仿宋" w:eastAsia="仿宋" w:cs="仿宋"/>
          <w:szCs w:val="24"/>
          <w:lang w:val="zh-CN"/>
        </w:rPr>
      </w:pPr>
      <w:r>
        <w:rPr>
          <w:rFonts w:hint="eastAsia" w:ascii="仿宋" w:hAnsi="仿宋" w:eastAsia="仿宋" w:cs="仿宋"/>
          <w:szCs w:val="24"/>
          <w:lang w:val="zh-CN"/>
        </w:rPr>
        <w:t>四、需要对成本核算规则予以进一步明确的其他有关事项，由财政部会同有关部门另行规定。</w:t>
      </w:r>
    </w:p>
    <w:p w14:paraId="7F4ACB83">
      <w:pPr>
        <w:spacing w:line="290" w:lineRule="auto"/>
        <w:rPr>
          <w:rFonts w:hint="eastAsia" w:ascii="仿宋" w:hAnsi="仿宋" w:eastAsia="仿宋" w:cs="仿宋"/>
          <w:b/>
          <w:bCs/>
          <w:szCs w:val="24"/>
        </w:rPr>
      </w:pPr>
    </w:p>
    <w:p w14:paraId="05B907F5">
      <w:pPr>
        <w:spacing w:before="323" w:line="184" w:lineRule="auto"/>
        <w:ind w:left="3343"/>
        <w:outlineLvl w:val="1"/>
        <w:rPr>
          <w:rFonts w:hint="eastAsia" w:ascii="仿宋" w:hAnsi="仿宋" w:eastAsia="仿宋" w:cs="仿宋"/>
          <w:sz w:val="28"/>
          <w:szCs w:val="28"/>
        </w:rPr>
      </w:pPr>
    </w:p>
    <w:sectPr>
      <w:footerReference r:id="rId11" w:type="default"/>
      <w:pgSz w:w="11906" w:h="16839"/>
      <w:pgMar w:top="1431" w:right="1785" w:bottom="1156" w:left="1785"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CBE3">
    <w:pPr>
      <w:spacing w:line="176" w:lineRule="auto"/>
      <w:ind w:left="44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2C7B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F2C7B6">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BAC1">
    <w:pPr>
      <w:pStyle w:val="15"/>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76472">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976472">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D38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B9EA9">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B9EA9">
                    <w:pPr>
                      <w:pStyle w:val="1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3978">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D449B">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8D449B">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0783">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E81D7">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3E81D7">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3ABB">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1312A">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C1312A">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4F51">
    <w:pPr>
      <w:pStyle w:val="16"/>
      <w:pBdr>
        <w:bottom w:val="none" w:color="auto" w:sz="0" w:space="1"/>
      </w:pBdr>
      <w:jc w:val="left"/>
    </w:pPr>
  </w:p>
  <w:p w14:paraId="2890D65C">
    <w:pPr>
      <w:pStyle w:val="16"/>
      <w:pBdr>
        <w:bottom w:val="none" w:color="auto" w:sz="0" w:space="1"/>
      </w:pBdr>
      <w:jc w:val="both"/>
      <w:rPr>
        <w:rFonts w:hint="eastAsia"/>
        <w:lang w:val="en-US" w:eastAsia="zh-CN"/>
      </w:rPr>
    </w:pPr>
  </w:p>
  <w:p w14:paraId="5D2D0B1D">
    <w:pPr>
      <w:pStyle w:val="1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5729A"/>
    <w:multiLevelType w:val="singleLevel"/>
    <w:tmpl w:val="C3B5729A"/>
    <w:lvl w:ilvl="0" w:tentative="0">
      <w:start w:val="1"/>
      <w:numFmt w:val="decimal"/>
      <w:suff w:val="nothing"/>
      <w:lvlText w:val="%1、"/>
      <w:lvlJc w:val="left"/>
    </w:lvl>
  </w:abstractNum>
  <w:abstractNum w:abstractNumId="1">
    <w:nsid w:val="FB5EE7F2"/>
    <w:multiLevelType w:val="singleLevel"/>
    <w:tmpl w:val="FB5EE7F2"/>
    <w:lvl w:ilvl="0" w:tentative="0">
      <w:start w:val="10"/>
      <w:numFmt w:val="chineseCounting"/>
      <w:suff w:val="nothing"/>
      <w:lvlText w:val="%1、"/>
      <w:lvlJc w:val="left"/>
      <w:rPr>
        <w:rFonts w:hint="eastAsia"/>
      </w:rPr>
    </w:lvl>
  </w:abstractNum>
  <w:abstractNum w:abstractNumId="2">
    <w:nsid w:val="467D78BE"/>
    <w:multiLevelType w:val="multilevel"/>
    <w:tmpl w:val="467D78BE"/>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FF20134"/>
    <w:multiLevelType w:val="singleLevel"/>
    <w:tmpl w:val="5FF20134"/>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B16427"/>
    <w:rsid w:val="05F9301F"/>
    <w:rsid w:val="0C567744"/>
    <w:rsid w:val="0D305C13"/>
    <w:rsid w:val="0F447A0B"/>
    <w:rsid w:val="143E103D"/>
    <w:rsid w:val="15337B56"/>
    <w:rsid w:val="1B811695"/>
    <w:rsid w:val="28B121D1"/>
    <w:rsid w:val="2D4A27BB"/>
    <w:rsid w:val="2D6F2A90"/>
    <w:rsid w:val="32ED471A"/>
    <w:rsid w:val="4319095C"/>
    <w:rsid w:val="48030077"/>
    <w:rsid w:val="49780F96"/>
    <w:rsid w:val="55B30A26"/>
    <w:rsid w:val="569A0187"/>
    <w:rsid w:val="56E9301E"/>
    <w:rsid w:val="57DB2ACE"/>
    <w:rsid w:val="59DD33FF"/>
    <w:rsid w:val="59FB53E7"/>
    <w:rsid w:val="6C0A02CC"/>
    <w:rsid w:val="70FC26EE"/>
    <w:rsid w:val="742D382A"/>
    <w:rsid w:val="7F11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jc w:val="center"/>
      <w:outlineLvl w:val="0"/>
    </w:pPr>
    <w:rPr>
      <w:rFonts w:ascii="Times New Roman" w:hAnsi="Times New Roman" w:eastAsia="宋体"/>
      <w:b/>
      <w:sz w:val="44"/>
    </w:rPr>
  </w:style>
  <w:style w:type="paragraph" w:styleId="6">
    <w:name w:val="heading 2"/>
    <w:basedOn w:val="1"/>
    <w:next w:val="1"/>
    <w:link w:val="37"/>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7">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autoRedefine/>
    <w:qFormat/>
    <w:uiPriority w:val="0"/>
    <w:pPr>
      <w:snapToGrid w:val="0"/>
      <w:spacing w:before="48" w:beforeLines="20" w:after="48" w:afterLines="20"/>
      <w:jc w:val="center"/>
    </w:pPr>
    <w:rPr>
      <w:szCs w:val="24"/>
    </w:rPr>
  </w:style>
  <w:style w:type="paragraph" w:styleId="3">
    <w:name w:val="Plain Text"/>
    <w:basedOn w:val="1"/>
    <w:next w:val="1"/>
    <w:qFormat/>
    <w:uiPriority w:val="0"/>
    <w:rPr>
      <w:rFonts w:ascii="宋体" w:hAnsi="Courier New"/>
      <w:sz w:val="21"/>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8">
    <w:name w:val="Normal Indent"/>
    <w:basedOn w:val="1"/>
    <w:next w:val="9"/>
    <w:qFormat/>
    <w:uiPriority w:val="0"/>
    <w:pPr>
      <w:adjustRightInd w:val="0"/>
      <w:spacing w:line="312" w:lineRule="atLeast"/>
      <w:ind w:firstLine="420"/>
      <w:textAlignment w:val="baseline"/>
    </w:pPr>
    <w:rPr>
      <w:kern w:val="0"/>
      <w:sz w:val="20"/>
      <w:szCs w:val="20"/>
    </w:rPr>
  </w:style>
  <w:style w:type="paragraph" w:customStyle="1" w:styleId="9">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10">
    <w:name w:val="Body Text Indent"/>
    <w:basedOn w:val="1"/>
    <w:next w:val="11"/>
    <w:qFormat/>
    <w:uiPriority w:val="0"/>
    <w:pPr>
      <w:widowControl/>
      <w:ind w:left="426" w:hanging="426" w:hangingChars="152"/>
      <w:jc w:val="left"/>
    </w:pPr>
    <w:rPr>
      <w:rFonts w:ascii="宋体"/>
      <w:kern w:val="0"/>
    </w:rPr>
  </w:style>
  <w:style w:type="paragraph" w:styleId="11">
    <w:name w:val="Body Text First Indent 2"/>
    <w:basedOn w:val="10"/>
    <w:next w:val="1"/>
    <w:qFormat/>
    <w:uiPriority w:val="99"/>
    <w:pPr>
      <w:tabs>
        <w:tab w:val="left" w:pos="4900"/>
      </w:tabs>
      <w:ind w:firstLine="420" w:firstLineChars="200"/>
    </w:pPr>
  </w:style>
  <w:style w:type="paragraph" w:styleId="12">
    <w:name w:val="Block Text"/>
    <w:basedOn w:val="1"/>
    <w:qFormat/>
    <w:uiPriority w:val="99"/>
    <w:pPr>
      <w:spacing w:after="120" w:line="240" w:lineRule="auto"/>
      <w:ind w:left="1440" w:leftChars="700" w:right="1440" w:rightChars="700"/>
    </w:pPr>
    <w:rPr>
      <w:rFonts w:ascii="Calibri" w:hAnsi="Calibri"/>
      <w:szCs w:val="22"/>
    </w:rPr>
  </w:style>
  <w:style w:type="paragraph" w:styleId="13">
    <w:name w:val="Body Text Indent 2"/>
    <w:basedOn w:val="1"/>
    <w:qFormat/>
    <w:uiPriority w:val="0"/>
    <w:pPr>
      <w:spacing w:line="520" w:lineRule="exact"/>
      <w:ind w:firstLine="624"/>
    </w:pPr>
    <w:rPr>
      <w:rFonts w:ascii="楷体_GB2312" w:eastAsia="楷体_GB2312"/>
      <w:kern w:val="2"/>
      <w:sz w:val="32"/>
      <w:szCs w:val="3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9">
    <w:name w:val="Body Text 2"/>
    <w:basedOn w:val="1"/>
    <w:unhideWhenUsed/>
    <w:qFormat/>
    <w:uiPriority w:val="99"/>
    <w:rPr>
      <w:sz w:val="28"/>
    </w:rPr>
  </w:style>
  <w:style w:type="paragraph" w:styleId="20">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仿宋" w:hAnsi="仿宋" w:eastAsia="仿宋" w:cs="仿宋"/>
      <w:sz w:val="24"/>
      <w:szCs w:val="24"/>
      <w:lang w:val="en-US" w:eastAsia="en-US" w:bidi="ar-SA"/>
    </w:rPr>
  </w:style>
  <w:style w:type="character" w:customStyle="1" w:styleId="37">
    <w:name w:val="标题 2 字符"/>
    <w:link w:val="6"/>
    <w:qFormat/>
    <w:uiPriority w:val="9"/>
    <w:rPr>
      <w:rFonts w:ascii="Arial" w:hAnsi="Arial"/>
      <w:b/>
      <w:bCs/>
      <w:sz w:val="28"/>
      <w:szCs w:val="32"/>
    </w:rPr>
  </w:style>
  <w:style w:type="paragraph" w:customStyle="1" w:styleId="38">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24" w:lineRule="auto"/>
      <w:jc w:val="both"/>
    </w:pPr>
    <w:rPr>
      <w:rFonts w:ascii="Times New Roman" w:hAnsi="Times New Roman" w:eastAsia="Times New Roman" w:cs="Times New Roman"/>
      <w:color w:val="000000"/>
      <w:kern w:val="2"/>
      <w:sz w:val="21"/>
      <w:szCs w:val="21"/>
      <w:lang w:val="en-US" w:eastAsia="zh-CN" w:bidi="ar-SA"/>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styleId="40">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25915</Words>
  <Characters>27296</Characters>
  <TotalTime>0</TotalTime>
  <ScaleCrop>false</ScaleCrop>
  <LinksUpToDate>false</LinksUpToDate>
  <CharactersWithSpaces>29342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2026-01-08T16:49:00Z</dcterms:created>
  <dc:creator>user</dc:creator>
  <cp:lastModifiedBy>安小妹</cp:lastModifiedBy>
  <dcterms:modified xsi:type="dcterms:W3CDTF">2026-05-11T06:19:50Z</dcterms:modified>
  <dc:title>标书编号：SZ99-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2026-04-21T09:44:19Z</vt:filetime>
  </property>
  <property fmtid="{D5CDD505-2E9C-101B-9397-08002B2CF9AE}" pid="4" name="KSOTemplateDocerSaveRecord">
    <vt:lpwstr>eyJoZGlkIjoiMTU2ZDY0MzM4MTc2N2UwZDkwMjE2ODU5ZGMwNzEyYTgiLCJ1c2VySWQiOiIzOTEyODE4MzEifQ==</vt:lpwstr>
  </property>
  <property fmtid="{D5CDD505-2E9C-101B-9397-08002B2CF9AE}" pid="5" name="KSOProductBuildVer">
    <vt:lpwstr>2052-12.1.0.25865</vt:lpwstr>
  </property>
  <property fmtid="{D5CDD505-2E9C-101B-9397-08002B2CF9AE}" pid="6" name="ICV">
    <vt:lpwstr>380C2D97A5E64AB0B6E8A3F3D89BD1C5_12</vt:lpwstr>
  </property>
</Properties>
</file>