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A905B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spacing w:line="540" w:lineRule="exact"/>
        <w:jc w:val="center"/>
        <w:textAlignment w:val="auto"/>
        <w:rPr>
          <w:rFonts w:hint="eastAsia" w:ascii="仿宋" w:hAnsi="仿宋" w:eastAsia="仿宋" w:cs="仿宋"/>
          <w:color w:val="auto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t>府谷县“已交楼未进行消防验收”三年攻坚和不动产“登记难”消防审验历史遗留问题及新建项目消防设计审查和验收服务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采购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t>计划文件</w:t>
      </w:r>
    </w:p>
    <w:p w14:paraId="5D280E42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spacing w:line="540" w:lineRule="exac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采购项目名称</w:t>
      </w:r>
    </w:p>
    <w:p w14:paraId="54F08C41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府谷县“已交楼未进行消防验收”三年攻坚和不动产“登记难”消防审验历史遗留问题及新建项目消防设计审查和验收服务</w:t>
      </w:r>
    </w:p>
    <w:p w14:paraId="1C685193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spacing w:line="540" w:lineRule="exac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采购项目预算、资金构成和采购方式</w:t>
      </w:r>
    </w:p>
    <w:p w14:paraId="467DAD60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1、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采购项目预算：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958608.00元</w:t>
      </w:r>
    </w:p>
    <w:p w14:paraId="3AD3549F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2、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资金来源：其他财政资金 </w:t>
      </w:r>
    </w:p>
    <w:p w14:paraId="7B2960CC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spacing w:line="540" w:lineRule="exact"/>
        <w:ind w:left="0" w:leftChars="0"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3、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采购方式：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竞争性谈判</w:t>
      </w:r>
    </w:p>
    <w:p w14:paraId="5F93D535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spacing w:line="54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具体采购需求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</w:t>
      </w:r>
    </w:p>
    <w:p w14:paraId="7EB0D9AC">
      <w:pPr>
        <w:pageBreakBefore w:val="0"/>
        <w:numPr>
          <w:ilvl w:val="0"/>
          <w:numId w:val="1"/>
        </w:numPr>
        <w:shd w:val="clear"/>
        <w:kinsoku/>
        <w:wordWrap/>
        <w:overflowPunct/>
        <w:topLinePunct w:val="0"/>
        <w:autoSpaceDE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服务期限：180日历天。</w:t>
      </w:r>
    </w:p>
    <w:p w14:paraId="6357EEAE"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bidi w:val="0"/>
        <w:spacing w:line="54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项目地址：府谷县。</w:t>
      </w:r>
    </w:p>
    <w:p w14:paraId="5ECC9E72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3、采购需求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府谷县“已交楼未进行消防验收”三年攻坚和不动产“登记难”消防审验历史遗留问题及新建项目消防设计审查和验收服务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1E063B91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spacing w:line="540" w:lineRule="exac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合同模板：</w:t>
      </w:r>
    </w:p>
    <w:p w14:paraId="5CD53B38">
      <w:pPr>
        <w:pStyle w:val="11"/>
      </w:pPr>
      <w:bookmarkStart w:id="0" w:name="_GoBack"/>
      <w:bookmarkEnd w:id="0"/>
      <w:r>
        <w:rPr>
          <w:rFonts w:hint="eastAsia"/>
          <w:lang w:eastAsia="zh-CN"/>
        </w:rPr>
        <w:t>府谷县“已交楼未进行消防验收”三年攻坚和不动产“登记难”消防审验历史遗留问题及新建项目消防设计审查和验收服务</w:t>
      </w:r>
      <w:r>
        <w:t>合同</w:t>
      </w:r>
    </w:p>
    <w:p w14:paraId="331BB42F">
      <w:pPr>
        <w:pStyle w:val="6"/>
        <w:ind w:left="0" w:leftChars="0" w:firstLine="0" w:firstLineChars="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甲方（委托方）名称：府谷县住房和城乡建设局</w:t>
      </w:r>
    </w:p>
    <w:p w14:paraId="08F5F36A">
      <w:pPr>
        <w:pStyle w:val="6"/>
        <w:ind w:left="0" w:leftChars="0" w:firstLine="0" w:firstLineChars="0"/>
        <w:rPr>
          <w:rFonts w:hint="eastAsia" w:ascii="Times New Roman" w:hAnsi="Times New Roman" w:eastAsia="宋体" w:cs="Times New Roman"/>
          <w:sz w:val="24"/>
          <w:lang w:eastAsia="zh-CN"/>
        </w:rPr>
      </w:pPr>
      <w:r>
        <w:rPr>
          <w:rFonts w:ascii="Times New Roman" w:hAnsi="Times New Roman" w:eastAsia="宋体" w:cs="Times New Roman"/>
          <w:sz w:val="24"/>
        </w:rPr>
        <w:t>乙方（服务方）名称：</w:t>
      </w:r>
      <w:r>
        <w:rPr>
          <w:rFonts w:hint="eastAsia" w:cs="Times New Roman"/>
          <w:sz w:val="24"/>
          <w:lang w:eastAsia="zh-CN"/>
        </w:rPr>
        <w:t>（</w:t>
      </w:r>
      <w:r>
        <w:rPr>
          <w:rFonts w:hint="eastAsia" w:cs="Times New Roman"/>
          <w:sz w:val="24"/>
          <w:lang w:val="en-US" w:eastAsia="zh-CN"/>
        </w:rPr>
        <w:t>成交供应商</w:t>
      </w:r>
      <w:r>
        <w:rPr>
          <w:rFonts w:hint="eastAsia" w:cs="Times New Roman"/>
          <w:sz w:val="24"/>
          <w:lang w:eastAsia="zh-CN"/>
        </w:rPr>
        <w:t>）</w:t>
      </w:r>
    </w:p>
    <w:p w14:paraId="6E3EBEE0">
      <w:pPr>
        <w:pStyle w:val="6"/>
        <w:ind w:left="0" w:leftChars="0"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依据《中华人民共和国民法典》《中华人民共和国消防法》《建设工程消防设计审查验收管理暂行规定》（住</w:t>
      </w:r>
      <w:r>
        <w:rPr>
          <w:rFonts w:hint="eastAsia" w:cs="Times New Roman"/>
          <w:sz w:val="24"/>
          <w:lang w:eastAsia="zh-CN"/>
        </w:rPr>
        <w:t>房和</w:t>
      </w:r>
      <w:r>
        <w:rPr>
          <w:rFonts w:ascii="Times New Roman" w:hAnsi="Times New Roman" w:eastAsia="宋体" w:cs="Times New Roman"/>
          <w:sz w:val="24"/>
        </w:rPr>
        <w:t>城乡建设部令第58号）、陕西省住房和城乡建设厅《关于进一步解决“已交楼未进行消防验收”三年攻坚和不动产“登记难”消防审验历史遗留问题的通知》（陕建消发〔2026〕1号）等法律法规及政策文件，甲乙双方本着平等自愿、协商一致、诚实信用的原则，就甲方委托乙方提供本项目消防审验专项服务事宜，订立本合同，以资共同遵守。</w:t>
      </w:r>
    </w:p>
    <w:p w14:paraId="3443A280">
      <w:pPr>
        <w:pStyle w:val="2"/>
        <w:numPr>
          <w:ilvl w:val="0"/>
          <w:numId w:val="2"/>
        </w:numPr>
        <w:tabs>
          <w:tab w:val="left" w:pos="1263"/>
          <w:tab w:val="clear" w:pos="210"/>
        </w:tabs>
        <w:ind w:left="0" w:leftChars="0" w:firstLine="482" w:firstLineChars="200"/>
        <w:rPr>
          <w:b/>
        </w:rPr>
      </w:pPr>
      <w:r>
        <w:t>项目概况</w:t>
      </w:r>
    </w:p>
    <w:p w14:paraId="2919CFD4">
      <w:pPr>
        <w:pStyle w:val="6"/>
        <w:numPr>
          <w:ilvl w:val="0"/>
          <w:numId w:val="3"/>
        </w:numPr>
        <w:tabs>
          <w:tab w:val="left" w:pos="78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sz w:val="24"/>
        </w:rPr>
        <w:t>项目名称：</w:t>
      </w:r>
      <w:r>
        <w:rPr>
          <w:rFonts w:hint="eastAsia" w:cs="Times New Roman"/>
          <w:sz w:val="24"/>
          <w:lang w:eastAsia="zh-CN"/>
        </w:rPr>
        <w:t>府谷县“已交楼未进行消防验收”三年攻坚和不动产“登记难”消防审验历史遗留问题及新建项目消防设计审查和验收服务</w:t>
      </w:r>
    </w:p>
    <w:p w14:paraId="6328B376">
      <w:pPr>
        <w:pStyle w:val="6"/>
        <w:numPr>
          <w:ilvl w:val="0"/>
          <w:numId w:val="3"/>
        </w:numPr>
        <w:tabs>
          <w:tab w:val="left" w:pos="78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sz w:val="24"/>
        </w:rPr>
        <w:t>服务地点：府谷县</w:t>
      </w:r>
    </w:p>
    <w:p w14:paraId="73A0C584">
      <w:pPr>
        <w:pStyle w:val="6"/>
        <w:numPr>
          <w:ilvl w:val="0"/>
          <w:numId w:val="3"/>
        </w:numPr>
        <w:tabs>
          <w:tab w:val="left" w:pos="78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sz w:val="24"/>
        </w:rPr>
        <w:t>项目背景：为落实</w:t>
      </w:r>
      <w:r>
        <w:rPr>
          <w:rFonts w:hint="eastAsia" w:cs="Times New Roman"/>
          <w:sz w:val="24"/>
          <w:lang w:eastAsia="zh-CN"/>
        </w:rPr>
        <w:t>陕西省住房和城乡建设厅</w:t>
      </w:r>
      <w:r>
        <w:rPr>
          <w:rFonts w:ascii="Times New Roman" w:hAnsi="Times New Roman" w:eastAsia="宋体" w:cs="Times New Roman"/>
          <w:sz w:val="24"/>
        </w:rPr>
        <w:t>消防审验历史遗留问题化解工作要求，解决我县已交楼未</w:t>
      </w:r>
      <w:r>
        <w:rPr>
          <w:rFonts w:hint="eastAsia" w:cs="Times New Roman"/>
          <w:sz w:val="24"/>
          <w:lang w:eastAsia="zh-CN"/>
        </w:rPr>
        <w:t>进行消防</w:t>
      </w:r>
      <w:r>
        <w:rPr>
          <w:rFonts w:ascii="Times New Roman" w:hAnsi="Times New Roman" w:eastAsia="宋体" w:cs="Times New Roman"/>
          <w:sz w:val="24"/>
        </w:rPr>
        <w:t>验收、不动产登记难问题，规范新建项目消防设计审查验收，甲方委托乙方提供全流程消防审验技术服务。</w:t>
      </w:r>
    </w:p>
    <w:p w14:paraId="7A876E6E">
      <w:pPr>
        <w:pStyle w:val="6"/>
        <w:numPr>
          <w:ilvl w:val="0"/>
          <w:numId w:val="3"/>
        </w:numPr>
        <w:tabs>
          <w:tab w:val="left" w:pos="78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sz w:val="24"/>
        </w:rPr>
        <w:t>资金来源：府谷县财政配套</w:t>
      </w:r>
      <w:r>
        <w:rPr>
          <w:rFonts w:hint="eastAsia" w:cs="Times New Roman"/>
          <w:sz w:val="24"/>
          <w:lang w:eastAsia="zh-CN"/>
        </w:rPr>
        <w:t>资金。</w:t>
      </w:r>
    </w:p>
    <w:p w14:paraId="2BA0D8DB">
      <w:pPr>
        <w:pStyle w:val="6"/>
        <w:numPr>
          <w:ilvl w:val="0"/>
          <w:numId w:val="3"/>
        </w:numPr>
        <w:tabs>
          <w:tab w:val="left" w:pos="78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sz w:val="24"/>
        </w:rPr>
        <w:t>服务总预算：人民币玖拾伍万捌仟陆佰零捌元整（¥958,608.00），最终按实际服务结算。</w:t>
      </w:r>
    </w:p>
    <w:p w14:paraId="66841BED">
      <w:pPr>
        <w:pStyle w:val="2"/>
        <w:numPr>
          <w:ilvl w:val="0"/>
          <w:numId w:val="2"/>
        </w:numPr>
        <w:tabs>
          <w:tab w:val="left" w:pos="1263"/>
          <w:tab w:val="clear" w:pos="210"/>
        </w:tabs>
        <w:ind w:left="0" w:leftChars="0" w:firstLine="482" w:firstLineChars="200"/>
        <w:rPr>
          <w:b/>
        </w:rPr>
      </w:pPr>
      <w:r>
        <w:t>服务范围与内容</w:t>
      </w:r>
    </w:p>
    <w:p w14:paraId="31A4056D">
      <w:pPr>
        <w:pStyle w:val="6"/>
        <w:ind w:left="0" w:leftChars="0"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乙方按照“上门问诊、综合整改、专业检测、核查销号”闭环流程，及“分类施策、回头看复核”要求，提供以下全流程服务：</w:t>
      </w:r>
    </w:p>
    <w:p w14:paraId="21176D56">
      <w:pPr>
        <w:pStyle w:val="6"/>
        <w:numPr>
          <w:ilvl w:val="0"/>
          <w:numId w:val="4"/>
        </w:numPr>
        <w:tabs>
          <w:tab w:val="left" w:pos="78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sz w:val="24"/>
        </w:rPr>
        <w:t>历史遗留问题核查：对府谷县已交楼未</w:t>
      </w:r>
      <w:r>
        <w:rPr>
          <w:rFonts w:hint="eastAsia" w:cs="Times New Roman"/>
          <w:sz w:val="24"/>
          <w:lang w:eastAsia="zh-CN"/>
        </w:rPr>
        <w:t>进行消防</w:t>
      </w:r>
      <w:r>
        <w:rPr>
          <w:rFonts w:ascii="Times New Roman" w:hAnsi="Times New Roman" w:eastAsia="宋体" w:cs="Times New Roman"/>
          <w:sz w:val="24"/>
        </w:rPr>
        <w:t>验收、不动产登记难涉及的住宅小区、企事业单位建筑、公共建筑、工业建筑等全部项目开展上门排查，查清查准消防审验问题症结，出具《技术指导服务函》。</w:t>
      </w:r>
    </w:p>
    <w:p w14:paraId="46B0C0AA">
      <w:pPr>
        <w:pStyle w:val="6"/>
        <w:numPr>
          <w:ilvl w:val="0"/>
          <w:numId w:val="4"/>
        </w:numPr>
        <w:tabs>
          <w:tab w:val="left" w:pos="78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sz w:val="24"/>
        </w:rPr>
        <w:t>整改技术指导：向建设（使用）单位提供消防整改技术方案</w:t>
      </w:r>
      <w:r>
        <w:rPr>
          <w:rFonts w:hint="eastAsia" w:cs="Times New Roman"/>
          <w:sz w:val="24"/>
          <w:lang w:eastAsia="zh-CN"/>
        </w:rPr>
        <w:t>并进行</w:t>
      </w:r>
      <w:r>
        <w:rPr>
          <w:rFonts w:ascii="Times New Roman" w:hAnsi="Times New Roman" w:eastAsia="宋体" w:cs="Times New Roman"/>
          <w:sz w:val="24"/>
        </w:rPr>
        <w:t>现场督导，指导完成工程整改。</w:t>
      </w:r>
    </w:p>
    <w:p w14:paraId="34297FCD">
      <w:pPr>
        <w:pStyle w:val="6"/>
        <w:numPr>
          <w:ilvl w:val="0"/>
          <w:numId w:val="4"/>
        </w:numPr>
        <w:tabs>
          <w:tab w:val="left" w:pos="78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sz w:val="24"/>
        </w:rPr>
        <w:t>专业检测与评估：监督、核验消防设施检测结果，对整改完成</w:t>
      </w:r>
      <w:r>
        <w:rPr>
          <w:rFonts w:hint="eastAsia" w:cs="Times New Roman"/>
          <w:sz w:val="24"/>
          <w:lang w:eastAsia="zh-CN"/>
        </w:rPr>
        <w:t>的项目</w:t>
      </w:r>
      <w:r>
        <w:rPr>
          <w:rFonts w:ascii="Times New Roman" w:hAnsi="Times New Roman" w:eastAsia="宋体" w:cs="Times New Roman"/>
          <w:sz w:val="24"/>
        </w:rPr>
        <w:t>出具《评估论证意见函》，严格执行项目建设时</w:t>
      </w:r>
      <w:r>
        <w:rPr>
          <w:rFonts w:hint="eastAsia" w:cs="Times New Roman"/>
          <w:sz w:val="24"/>
          <w:lang w:eastAsia="zh-CN"/>
        </w:rPr>
        <w:t>的消防</w:t>
      </w:r>
      <w:r>
        <w:rPr>
          <w:rFonts w:ascii="Times New Roman" w:hAnsi="Times New Roman" w:eastAsia="宋体" w:cs="Times New Roman"/>
          <w:sz w:val="24"/>
        </w:rPr>
        <w:t>技术标准，不降低标准、不变通执行。</w:t>
      </w:r>
    </w:p>
    <w:p w14:paraId="407AF90C">
      <w:pPr>
        <w:pStyle w:val="6"/>
        <w:numPr>
          <w:ilvl w:val="0"/>
          <w:numId w:val="4"/>
        </w:numPr>
        <w:tabs>
          <w:tab w:val="left" w:pos="78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sz w:val="24"/>
        </w:rPr>
        <w:t>核查销号：对照《技术指导服务函》实地核查整改情况，完成项目销号管理。</w:t>
      </w:r>
    </w:p>
    <w:p w14:paraId="0BD56581">
      <w:pPr>
        <w:pStyle w:val="6"/>
        <w:numPr>
          <w:ilvl w:val="0"/>
          <w:numId w:val="4"/>
        </w:numPr>
        <w:tabs>
          <w:tab w:val="left" w:pos="78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sz w:val="24"/>
        </w:rPr>
        <w:t>“回头看”复核：对已处置项目开展现场复核，核查消防标准执行情况，建立问题台账并督促整改。</w:t>
      </w:r>
    </w:p>
    <w:p w14:paraId="213B1C8F">
      <w:pPr>
        <w:pStyle w:val="6"/>
        <w:numPr>
          <w:ilvl w:val="0"/>
          <w:numId w:val="4"/>
        </w:numPr>
        <w:tabs>
          <w:tab w:val="left" w:pos="78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sz w:val="24"/>
        </w:rPr>
        <w:t>新建项目服务：承接府谷县新建建设工程消防设计审查、验收技术服务，出具专业审查、验收意见。</w:t>
      </w:r>
    </w:p>
    <w:p w14:paraId="6F5C29DD">
      <w:pPr>
        <w:pStyle w:val="6"/>
        <w:numPr>
          <w:ilvl w:val="0"/>
          <w:numId w:val="4"/>
        </w:numPr>
        <w:tabs>
          <w:tab w:val="left" w:pos="78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sz w:val="24"/>
        </w:rPr>
        <w:t>资料归档：整理全套服务资料（核查记录、指导函、评估意见、复核报告、销号台账等），移交甲方归档备案。</w:t>
      </w:r>
    </w:p>
    <w:p w14:paraId="3CB8029E">
      <w:pPr>
        <w:pStyle w:val="2"/>
        <w:numPr>
          <w:ilvl w:val="0"/>
          <w:numId w:val="2"/>
        </w:numPr>
        <w:tabs>
          <w:tab w:val="left" w:pos="1263"/>
          <w:tab w:val="clear" w:pos="210"/>
        </w:tabs>
        <w:ind w:left="0" w:leftChars="0" w:firstLine="482" w:firstLineChars="200"/>
        <w:rPr>
          <w:b/>
        </w:rPr>
      </w:pPr>
      <w:r>
        <w:t>服务期限</w:t>
      </w:r>
    </w:p>
    <w:p w14:paraId="19196863">
      <w:pPr>
        <w:pStyle w:val="6"/>
        <w:ind w:left="0" w:leftChars="0"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自本合同生效之日起，至本合同约定全部服务内容完成、甲方验收合格、资料完整移交归档之日止。</w:t>
      </w:r>
    </w:p>
    <w:p w14:paraId="443042A4">
      <w:pPr>
        <w:pStyle w:val="6"/>
        <w:ind w:left="0" w:leftChars="0"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乙方需按甲方工作部署，分批次完成服务，确保按期完成全县消防审验历史遗留问题化解工作。</w:t>
      </w:r>
    </w:p>
    <w:p w14:paraId="30E27829">
      <w:pPr>
        <w:pStyle w:val="2"/>
        <w:numPr>
          <w:ilvl w:val="0"/>
          <w:numId w:val="2"/>
        </w:numPr>
        <w:tabs>
          <w:tab w:val="left" w:pos="1263"/>
          <w:tab w:val="clear" w:pos="210"/>
        </w:tabs>
        <w:ind w:left="0" w:leftChars="0" w:firstLine="482" w:firstLineChars="200"/>
        <w:rPr>
          <w:b/>
        </w:rPr>
      </w:pPr>
      <w:r>
        <w:t>服务费用与支付方式</w:t>
      </w:r>
    </w:p>
    <w:p w14:paraId="60323484">
      <w:pPr>
        <w:pStyle w:val="6"/>
        <w:numPr>
          <w:ilvl w:val="0"/>
          <w:numId w:val="5"/>
        </w:numPr>
        <w:tabs>
          <w:tab w:val="left" w:pos="78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sz w:val="24"/>
        </w:rPr>
        <w:t>费用构成：本合同总费用包含省级消防专家库高级工程师服务费、住宿费、餐饮费、交通费及相关技术服务费，各项费用按财政标准核算，无额外费用。</w:t>
      </w:r>
    </w:p>
    <w:p w14:paraId="79D6D0CE">
      <w:pPr>
        <w:pStyle w:val="6"/>
        <w:numPr>
          <w:ilvl w:val="0"/>
          <w:numId w:val="5"/>
        </w:numPr>
        <w:tabs>
          <w:tab w:val="left" w:pos="78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sz w:val="24"/>
        </w:rPr>
        <w:t>支付节点：</w:t>
      </w:r>
    </w:p>
    <w:p w14:paraId="772C2852">
      <w:pPr>
        <w:pStyle w:val="6"/>
        <w:numPr>
          <w:ilvl w:val="0"/>
          <w:numId w:val="6"/>
        </w:numPr>
        <w:tabs>
          <w:tab w:val="left" w:pos="1080"/>
        </w:tabs>
        <w:topLinePunct w:val="0"/>
        <w:ind w:left="0" w:leftChars="0" w:firstLine="480" w:firstLineChars="200"/>
        <w:rPr>
          <w:rFonts w:hint="eastAsia" w:ascii="宋体" w:hAnsi="宋体" w:eastAsia="宋体" w:cs="宋体"/>
          <w:b w:val="0"/>
          <w:sz w:val="24"/>
        </w:rPr>
      </w:pPr>
      <w:r>
        <w:rPr>
          <w:rFonts w:ascii="Times New Roman" w:hAnsi="Times New Roman" w:eastAsia="宋体" w:cs="Times New Roman"/>
          <w:sz w:val="24"/>
        </w:rPr>
        <w:t>预付款：合同生效后15个工作日内，甲方向乙方支付预算总额的30%，即¥287,582.40元，作为服务启动资金；</w:t>
      </w:r>
    </w:p>
    <w:p w14:paraId="47C47964">
      <w:pPr>
        <w:pStyle w:val="6"/>
        <w:numPr>
          <w:ilvl w:val="0"/>
          <w:numId w:val="6"/>
        </w:numPr>
        <w:tabs>
          <w:tab w:val="left" w:pos="1080"/>
        </w:tabs>
        <w:topLinePunct w:val="0"/>
        <w:ind w:left="0" w:leftChars="0" w:firstLine="480" w:firstLineChars="200"/>
        <w:rPr>
          <w:rFonts w:hint="eastAsia" w:ascii="宋体" w:hAnsi="宋体" w:eastAsia="宋体" w:cs="宋体"/>
          <w:b w:val="0"/>
          <w:sz w:val="24"/>
        </w:rPr>
      </w:pPr>
      <w:r>
        <w:rPr>
          <w:rFonts w:ascii="Times New Roman" w:hAnsi="Times New Roman" w:eastAsia="宋体" w:cs="Times New Roman"/>
          <w:sz w:val="24"/>
        </w:rPr>
        <w:t>进度款：乙方完成50%服务项目并经甲方确认后，15个工作日内支付预算总额的40%，即¥383,443.20元；</w:t>
      </w:r>
    </w:p>
    <w:p w14:paraId="68C2E41D">
      <w:pPr>
        <w:pStyle w:val="6"/>
        <w:numPr>
          <w:ilvl w:val="0"/>
          <w:numId w:val="6"/>
        </w:numPr>
        <w:tabs>
          <w:tab w:val="left" w:pos="1080"/>
        </w:tabs>
        <w:topLinePunct w:val="0"/>
        <w:ind w:left="0" w:leftChars="0" w:firstLine="480" w:firstLineChars="200"/>
        <w:rPr>
          <w:rFonts w:hint="eastAsia" w:ascii="宋体" w:hAnsi="宋体" w:eastAsia="宋体" w:cs="宋体"/>
          <w:b w:val="0"/>
          <w:sz w:val="24"/>
        </w:rPr>
      </w:pPr>
      <w:r>
        <w:rPr>
          <w:rFonts w:ascii="Times New Roman" w:hAnsi="Times New Roman" w:eastAsia="宋体" w:cs="Times New Roman"/>
          <w:sz w:val="24"/>
        </w:rPr>
        <w:t>结算款：全部服务完成、甲方验收合格且完成财政评审结算后，15个工作日内支付剩余款项，最终结算金额以实际服务量为准，不超过¥958,608.00元。</w:t>
      </w:r>
    </w:p>
    <w:p w14:paraId="234E6D00">
      <w:pPr>
        <w:pStyle w:val="6"/>
        <w:numPr>
          <w:ilvl w:val="0"/>
          <w:numId w:val="5"/>
        </w:numPr>
        <w:tabs>
          <w:tab w:val="left" w:pos="78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sz w:val="24"/>
        </w:rPr>
        <w:t>支付方式：甲方通过银行转账支付至乙方账户：</w:t>
      </w:r>
    </w:p>
    <w:p w14:paraId="5D50A514">
      <w:pPr>
        <w:pStyle w:val="6"/>
        <w:ind w:left="0" w:leftChars="0"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乙方需在甲方付款前，提供合法有效的等额增值税发票，否则甲方有权顺延付款。</w:t>
      </w:r>
    </w:p>
    <w:p w14:paraId="4D266041">
      <w:pPr>
        <w:pStyle w:val="2"/>
        <w:numPr>
          <w:ilvl w:val="0"/>
          <w:numId w:val="2"/>
        </w:numPr>
        <w:tabs>
          <w:tab w:val="left" w:pos="1263"/>
          <w:tab w:val="clear" w:pos="210"/>
        </w:tabs>
        <w:ind w:left="0" w:leftChars="0" w:firstLine="482" w:firstLineChars="200"/>
        <w:rPr>
          <w:b/>
        </w:rPr>
      </w:pPr>
      <w:r>
        <w:t>服务标准与质量要求</w:t>
      </w:r>
    </w:p>
    <w:p w14:paraId="2034F8CF">
      <w:pPr>
        <w:pStyle w:val="6"/>
        <w:numPr>
          <w:ilvl w:val="0"/>
          <w:numId w:val="7"/>
        </w:numPr>
        <w:tabs>
          <w:tab w:val="left" w:pos="78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sz w:val="24"/>
        </w:rPr>
        <w:t>乙方服务人员必须为陕西省省级消防专家库内高级工程师，持证上岗，不得擅自更换；如需更换，需提前7日书面报甲方同意。</w:t>
      </w:r>
    </w:p>
    <w:p w14:paraId="6E0F4ECC">
      <w:pPr>
        <w:pStyle w:val="6"/>
        <w:numPr>
          <w:ilvl w:val="0"/>
          <w:numId w:val="7"/>
        </w:numPr>
        <w:tabs>
          <w:tab w:val="left" w:pos="78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sz w:val="24"/>
        </w:rPr>
        <w:t>严格执行陕建消发〔2026〕1号文件要求，坚持尊重历史、实事求是，以项目建设时消防标准为依据，分类施策处置：</w:t>
      </w:r>
    </w:p>
    <w:p w14:paraId="77588DEE">
      <w:pPr>
        <w:pStyle w:val="6"/>
        <w:numPr>
          <w:ilvl w:val="0"/>
          <w:numId w:val="8"/>
        </w:numPr>
        <w:tabs>
          <w:tab w:val="left" w:pos="1080"/>
        </w:tabs>
        <w:topLinePunct w:val="0"/>
        <w:ind w:left="0" w:leftChars="0" w:firstLine="480" w:firstLineChars="200"/>
        <w:rPr>
          <w:rFonts w:hint="eastAsia" w:ascii="宋体" w:hAnsi="宋体" w:eastAsia="宋体" w:cs="宋体"/>
          <w:b w:val="0"/>
          <w:sz w:val="24"/>
        </w:rPr>
      </w:pPr>
      <w:r>
        <w:rPr>
          <w:rFonts w:ascii="Times New Roman" w:hAnsi="Times New Roman" w:eastAsia="宋体" w:cs="Times New Roman"/>
          <w:sz w:val="24"/>
        </w:rPr>
        <w:t>前置要件齐全项目：指导整改后依法补办审验手续；</w:t>
      </w:r>
    </w:p>
    <w:p w14:paraId="312CED23">
      <w:pPr>
        <w:pStyle w:val="6"/>
        <w:numPr>
          <w:ilvl w:val="0"/>
          <w:numId w:val="8"/>
        </w:numPr>
        <w:tabs>
          <w:tab w:val="left" w:pos="1080"/>
        </w:tabs>
        <w:topLinePunct w:val="0"/>
        <w:ind w:left="0" w:leftChars="0" w:firstLine="480" w:firstLineChars="200"/>
        <w:rPr>
          <w:rFonts w:hint="eastAsia" w:ascii="宋体" w:hAnsi="宋体" w:eastAsia="宋体" w:cs="宋体"/>
          <w:b w:val="0"/>
          <w:sz w:val="24"/>
        </w:rPr>
      </w:pPr>
      <w:r>
        <w:rPr>
          <w:rFonts w:ascii="Times New Roman" w:hAnsi="Times New Roman" w:eastAsia="宋体" w:cs="Times New Roman"/>
          <w:sz w:val="24"/>
        </w:rPr>
        <w:t>前置要件缺失项目：达标后出具合格评估意见；</w:t>
      </w:r>
    </w:p>
    <w:p w14:paraId="60304AD5">
      <w:pPr>
        <w:pStyle w:val="6"/>
        <w:numPr>
          <w:ilvl w:val="0"/>
          <w:numId w:val="8"/>
        </w:numPr>
        <w:tabs>
          <w:tab w:val="left" w:pos="1080"/>
        </w:tabs>
        <w:topLinePunct w:val="0"/>
        <w:ind w:left="0" w:leftChars="0" w:firstLine="480" w:firstLineChars="200"/>
        <w:rPr>
          <w:rFonts w:hint="eastAsia" w:ascii="宋体" w:hAnsi="宋体" w:eastAsia="宋体" w:cs="宋体"/>
          <w:b w:val="0"/>
          <w:sz w:val="24"/>
        </w:rPr>
      </w:pPr>
      <w:r>
        <w:rPr>
          <w:rFonts w:ascii="Times New Roman" w:hAnsi="Times New Roman" w:eastAsia="宋体" w:cs="Times New Roman"/>
          <w:sz w:val="24"/>
        </w:rPr>
        <w:t>整改不达标项目：督促落实人防、技防、管理防措施；</w:t>
      </w:r>
    </w:p>
    <w:p w14:paraId="40C00E7C">
      <w:pPr>
        <w:pStyle w:val="6"/>
        <w:numPr>
          <w:ilvl w:val="0"/>
          <w:numId w:val="8"/>
        </w:numPr>
        <w:tabs>
          <w:tab w:val="left" w:pos="1080"/>
        </w:tabs>
        <w:topLinePunct w:val="0"/>
        <w:ind w:left="0" w:leftChars="0" w:firstLine="480" w:firstLineChars="200"/>
        <w:rPr>
          <w:rFonts w:hint="eastAsia" w:ascii="宋体" w:hAnsi="宋体" w:eastAsia="宋体" w:cs="宋体"/>
          <w:b w:val="0"/>
          <w:sz w:val="24"/>
        </w:rPr>
      </w:pPr>
      <w:r>
        <w:rPr>
          <w:rFonts w:ascii="Times New Roman" w:hAnsi="Times New Roman" w:eastAsia="宋体" w:cs="Times New Roman"/>
          <w:sz w:val="24"/>
        </w:rPr>
        <w:t>无整改条件项目：提请政府处置，确保不安全不使用。</w:t>
      </w:r>
    </w:p>
    <w:p w14:paraId="2A878BF1">
      <w:pPr>
        <w:pStyle w:val="6"/>
        <w:numPr>
          <w:ilvl w:val="0"/>
          <w:numId w:val="7"/>
        </w:numPr>
        <w:tabs>
          <w:tab w:val="left" w:pos="78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sz w:val="24"/>
        </w:rPr>
        <w:t>出具的《技术指导服务函》《评估论证意见函》等文件合法、规范、准确，符合消防审验及不动产登记要求。</w:t>
      </w:r>
    </w:p>
    <w:p w14:paraId="010594C9">
      <w:pPr>
        <w:pStyle w:val="6"/>
        <w:numPr>
          <w:ilvl w:val="0"/>
          <w:numId w:val="7"/>
        </w:numPr>
        <w:tabs>
          <w:tab w:val="left" w:pos="78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sz w:val="24"/>
        </w:rPr>
        <w:t>服务过程全程留痕，资料完整、台账清晰，通过甲方及上级住建部门核查。</w:t>
      </w:r>
    </w:p>
    <w:p w14:paraId="4005E6A1">
      <w:pPr>
        <w:pStyle w:val="2"/>
        <w:numPr>
          <w:ilvl w:val="0"/>
          <w:numId w:val="2"/>
        </w:numPr>
        <w:tabs>
          <w:tab w:val="left" w:pos="1263"/>
          <w:tab w:val="clear" w:pos="210"/>
        </w:tabs>
        <w:ind w:left="0" w:leftChars="0" w:firstLine="482" w:firstLineChars="200"/>
        <w:rPr>
          <w:b/>
        </w:rPr>
      </w:pPr>
      <w:r>
        <w:t>双方权利与义务</w:t>
      </w:r>
    </w:p>
    <w:p w14:paraId="39B14290">
      <w:pPr>
        <w:pStyle w:val="3"/>
        <w:numPr>
          <w:ilvl w:val="0"/>
          <w:numId w:val="9"/>
        </w:numPr>
        <w:tabs>
          <w:tab w:val="left" w:pos="1142"/>
        </w:tabs>
        <w:topLinePunct w:val="0"/>
        <w:ind w:left="0" w:leftChars="0" w:firstLine="643" w:firstLineChars="200"/>
        <w:rPr>
          <w:rFonts w:hint="eastAsia" w:ascii="宋体" w:hAnsi="宋体" w:eastAsia="宋体" w:cs="宋体"/>
          <w:b/>
        </w:rPr>
      </w:pPr>
      <w:r>
        <w:t>甲方权利义务</w:t>
      </w:r>
    </w:p>
    <w:p w14:paraId="11500C8C">
      <w:pPr>
        <w:pStyle w:val="6"/>
        <w:numPr>
          <w:ilvl w:val="0"/>
          <w:numId w:val="10"/>
        </w:numPr>
        <w:tabs>
          <w:tab w:val="left" w:pos="78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sz w:val="24"/>
        </w:rPr>
        <w:t>负责协调县内各建设（使用）单位、相关部门，为乙方提供项目基础资料、现场勘查便利，保障服务顺利开展。</w:t>
      </w:r>
    </w:p>
    <w:p w14:paraId="0C55AA73">
      <w:pPr>
        <w:pStyle w:val="6"/>
        <w:numPr>
          <w:ilvl w:val="0"/>
          <w:numId w:val="10"/>
        </w:numPr>
        <w:tabs>
          <w:tab w:val="left" w:pos="78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sz w:val="24"/>
        </w:rPr>
        <w:t>按合同约定及时支付服务费用，配合乙方完成项目验收、资料归档。</w:t>
      </w:r>
    </w:p>
    <w:p w14:paraId="3022063B">
      <w:pPr>
        <w:pStyle w:val="6"/>
        <w:numPr>
          <w:ilvl w:val="0"/>
          <w:numId w:val="10"/>
        </w:numPr>
        <w:tabs>
          <w:tab w:val="left" w:pos="78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sz w:val="24"/>
        </w:rPr>
        <w:t>对乙方服务质量、进度、人员资质进行全程监督，有权要求乙方整改不合格服务。</w:t>
      </w:r>
    </w:p>
    <w:p w14:paraId="0ABFD904">
      <w:pPr>
        <w:pStyle w:val="6"/>
        <w:numPr>
          <w:ilvl w:val="0"/>
          <w:numId w:val="10"/>
        </w:numPr>
        <w:tabs>
          <w:tab w:val="left" w:pos="78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sz w:val="24"/>
        </w:rPr>
        <w:t>及时传达上级政策要求，组织乙方参与工作部署、会议协调。</w:t>
      </w:r>
    </w:p>
    <w:p w14:paraId="6CFCAEE0">
      <w:pPr>
        <w:pStyle w:val="3"/>
        <w:numPr>
          <w:ilvl w:val="0"/>
          <w:numId w:val="9"/>
        </w:numPr>
        <w:tabs>
          <w:tab w:val="left" w:pos="1142"/>
        </w:tabs>
        <w:topLinePunct w:val="0"/>
        <w:ind w:left="0" w:leftChars="0" w:firstLine="643" w:firstLineChars="200"/>
        <w:rPr>
          <w:rFonts w:hint="eastAsia" w:ascii="宋体" w:hAnsi="宋体" w:eastAsia="宋体" w:cs="宋体"/>
          <w:b/>
        </w:rPr>
      </w:pPr>
      <w:r>
        <w:t>乙方权利义务</w:t>
      </w:r>
    </w:p>
    <w:p w14:paraId="7131748F">
      <w:pPr>
        <w:pStyle w:val="6"/>
        <w:numPr>
          <w:ilvl w:val="0"/>
          <w:numId w:val="11"/>
        </w:numPr>
        <w:tabs>
          <w:tab w:val="left" w:pos="78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sz w:val="24"/>
        </w:rPr>
        <w:t>按合同约定保质、保量、按期完成全部服务内容，接受甲方监督管理。</w:t>
      </w:r>
    </w:p>
    <w:p w14:paraId="16C3A051">
      <w:pPr>
        <w:pStyle w:val="6"/>
        <w:numPr>
          <w:ilvl w:val="0"/>
          <w:numId w:val="11"/>
        </w:numPr>
        <w:tabs>
          <w:tab w:val="left" w:pos="78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sz w:val="24"/>
        </w:rPr>
        <w:t>严格遵守消防法律法规及技术标准，不得弄虚作假、降低服务标准，对服务成果的真实性、合法性、准确性承担全部责任。</w:t>
      </w:r>
    </w:p>
    <w:p w14:paraId="2B646CFF">
      <w:pPr>
        <w:pStyle w:val="6"/>
        <w:numPr>
          <w:ilvl w:val="0"/>
          <w:numId w:val="11"/>
        </w:numPr>
        <w:tabs>
          <w:tab w:val="left" w:pos="78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sz w:val="24"/>
        </w:rPr>
        <w:t>负责服务人员的人身安全、食宿、交通及现场作业安全，承担安全事故全部责任。</w:t>
      </w:r>
    </w:p>
    <w:p w14:paraId="0BCEA422">
      <w:pPr>
        <w:pStyle w:val="6"/>
        <w:numPr>
          <w:ilvl w:val="0"/>
          <w:numId w:val="11"/>
        </w:numPr>
        <w:tabs>
          <w:tab w:val="left" w:pos="78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sz w:val="24"/>
        </w:rPr>
        <w:t>对服务过程中获取的项目资料、涉密信息承担保密义务，不得泄露、外传。</w:t>
      </w:r>
    </w:p>
    <w:p w14:paraId="047B4372">
      <w:pPr>
        <w:pStyle w:val="6"/>
        <w:numPr>
          <w:ilvl w:val="0"/>
          <w:numId w:val="11"/>
        </w:numPr>
        <w:tabs>
          <w:tab w:val="left" w:pos="78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sz w:val="24"/>
        </w:rPr>
        <w:t>配合甲方完成“回头看”复核、上级检查、财政评审等工作，按需补充完善资料。</w:t>
      </w:r>
    </w:p>
    <w:p w14:paraId="2F3E0120">
      <w:pPr>
        <w:pStyle w:val="2"/>
        <w:numPr>
          <w:ilvl w:val="0"/>
          <w:numId w:val="2"/>
        </w:numPr>
        <w:tabs>
          <w:tab w:val="left" w:pos="1263"/>
          <w:tab w:val="clear" w:pos="210"/>
        </w:tabs>
        <w:ind w:left="0" w:leftChars="0" w:firstLine="482" w:firstLineChars="200"/>
        <w:rPr>
          <w:b/>
        </w:rPr>
      </w:pPr>
      <w:r>
        <w:t>验收与交付</w:t>
      </w:r>
    </w:p>
    <w:p w14:paraId="619FF195">
      <w:pPr>
        <w:pStyle w:val="6"/>
        <w:numPr>
          <w:ilvl w:val="0"/>
          <w:numId w:val="12"/>
        </w:numPr>
        <w:tabs>
          <w:tab w:val="left" w:pos="78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sz w:val="24"/>
        </w:rPr>
        <w:t>验收标准：完成预算清单内全部项目服务，出具全套技术文件，符合陕建消发〔2026〕1号文件要求，通过甲方实地核查及资料审核。</w:t>
      </w:r>
    </w:p>
    <w:p w14:paraId="59D08505">
      <w:pPr>
        <w:pStyle w:val="6"/>
        <w:numPr>
          <w:ilvl w:val="0"/>
          <w:numId w:val="12"/>
        </w:numPr>
        <w:tabs>
          <w:tab w:val="left" w:pos="78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sz w:val="24"/>
        </w:rPr>
        <w:t>交付成果：</w:t>
      </w:r>
    </w:p>
    <w:p w14:paraId="3F03B9D1">
      <w:pPr>
        <w:pStyle w:val="6"/>
        <w:numPr>
          <w:ilvl w:val="0"/>
          <w:numId w:val="13"/>
        </w:numPr>
        <w:tabs>
          <w:tab w:val="left" w:pos="1080"/>
        </w:tabs>
        <w:topLinePunct w:val="0"/>
        <w:ind w:left="0" w:leftChars="0" w:firstLine="480" w:firstLineChars="200"/>
        <w:rPr>
          <w:rFonts w:hint="eastAsia" w:ascii="宋体" w:hAnsi="宋体" w:eastAsia="宋体" w:cs="宋体"/>
          <w:b w:val="0"/>
          <w:sz w:val="24"/>
        </w:rPr>
      </w:pPr>
      <w:r>
        <w:rPr>
          <w:rFonts w:ascii="Times New Roman" w:hAnsi="Times New Roman" w:eastAsia="宋体" w:cs="Times New Roman"/>
          <w:sz w:val="24"/>
        </w:rPr>
        <w:t>《消防审验问题核查台账》；</w:t>
      </w:r>
    </w:p>
    <w:p w14:paraId="44CBC51B">
      <w:pPr>
        <w:pStyle w:val="6"/>
        <w:numPr>
          <w:ilvl w:val="0"/>
          <w:numId w:val="13"/>
        </w:numPr>
        <w:tabs>
          <w:tab w:val="left" w:pos="1080"/>
        </w:tabs>
        <w:topLinePunct w:val="0"/>
        <w:ind w:left="0" w:leftChars="0" w:firstLine="480" w:firstLineChars="200"/>
        <w:rPr>
          <w:rFonts w:hint="eastAsia" w:ascii="宋体" w:hAnsi="宋体" w:eastAsia="宋体" w:cs="宋体"/>
          <w:b w:val="0"/>
          <w:sz w:val="24"/>
        </w:rPr>
      </w:pPr>
      <w:r>
        <w:rPr>
          <w:rFonts w:ascii="Times New Roman" w:hAnsi="Times New Roman" w:eastAsia="宋体" w:cs="Times New Roman"/>
          <w:sz w:val="24"/>
        </w:rPr>
        <w:t>各项目《技术指导服务函》《评估论证意见函》；</w:t>
      </w:r>
    </w:p>
    <w:p w14:paraId="0C63293C">
      <w:pPr>
        <w:pStyle w:val="6"/>
        <w:numPr>
          <w:ilvl w:val="0"/>
          <w:numId w:val="13"/>
        </w:numPr>
        <w:tabs>
          <w:tab w:val="left" w:pos="1080"/>
        </w:tabs>
        <w:topLinePunct w:val="0"/>
        <w:ind w:left="0" w:leftChars="0" w:firstLine="480" w:firstLineChars="200"/>
        <w:rPr>
          <w:rFonts w:hint="eastAsia" w:ascii="宋体" w:hAnsi="宋体" w:eastAsia="宋体" w:cs="宋体"/>
          <w:b w:val="0"/>
          <w:sz w:val="24"/>
        </w:rPr>
      </w:pPr>
      <w:r>
        <w:rPr>
          <w:rFonts w:ascii="Times New Roman" w:hAnsi="Times New Roman" w:eastAsia="宋体" w:cs="Times New Roman"/>
          <w:sz w:val="24"/>
        </w:rPr>
        <w:t>整改核查记录、销号台账；</w:t>
      </w:r>
    </w:p>
    <w:p w14:paraId="05A268A2">
      <w:pPr>
        <w:pStyle w:val="6"/>
        <w:numPr>
          <w:ilvl w:val="0"/>
          <w:numId w:val="13"/>
        </w:numPr>
        <w:tabs>
          <w:tab w:val="left" w:pos="1080"/>
        </w:tabs>
        <w:topLinePunct w:val="0"/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sz w:val="24"/>
        </w:rPr>
        <w:t>“回头看”复核报告；</w:t>
      </w:r>
    </w:p>
    <w:p w14:paraId="6B5C6736">
      <w:pPr>
        <w:pStyle w:val="6"/>
        <w:numPr>
          <w:ilvl w:val="0"/>
          <w:numId w:val="13"/>
        </w:numPr>
        <w:tabs>
          <w:tab w:val="left" w:pos="1080"/>
        </w:tabs>
        <w:topLinePunct w:val="0"/>
        <w:ind w:left="0" w:leftChars="0" w:firstLine="480" w:firstLineChars="200"/>
        <w:rPr>
          <w:rFonts w:hint="eastAsia" w:ascii="宋体" w:hAnsi="宋体" w:eastAsia="宋体" w:cs="宋体"/>
          <w:b w:val="0"/>
          <w:sz w:val="24"/>
        </w:rPr>
      </w:pPr>
      <w:r>
        <w:rPr>
          <w:rFonts w:ascii="Times New Roman" w:hAnsi="Times New Roman" w:eastAsia="宋体" w:cs="Times New Roman"/>
          <w:sz w:val="24"/>
        </w:rPr>
        <w:t>新建项目消防设计审查、验收意见；</w:t>
      </w:r>
    </w:p>
    <w:p w14:paraId="100F6882">
      <w:pPr>
        <w:pStyle w:val="6"/>
        <w:numPr>
          <w:ilvl w:val="0"/>
          <w:numId w:val="13"/>
        </w:numPr>
        <w:tabs>
          <w:tab w:val="left" w:pos="1080"/>
        </w:tabs>
        <w:topLinePunct w:val="0"/>
        <w:ind w:left="0" w:leftChars="0" w:firstLine="480" w:firstLineChars="200"/>
        <w:rPr>
          <w:rFonts w:hint="eastAsia" w:ascii="宋体" w:hAnsi="宋体" w:eastAsia="宋体" w:cs="宋体"/>
          <w:b w:val="0"/>
          <w:sz w:val="24"/>
        </w:rPr>
      </w:pPr>
      <w:r>
        <w:rPr>
          <w:rFonts w:ascii="Times New Roman" w:hAnsi="Times New Roman" w:eastAsia="宋体" w:cs="Times New Roman"/>
          <w:sz w:val="24"/>
        </w:rPr>
        <w:t>全套归档资料（纸质版4份、电子版1份）。</w:t>
      </w:r>
    </w:p>
    <w:p w14:paraId="3CFF9A39">
      <w:pPr>
        <w:pStyle w:val="6"/>
        <w:numPr>
          <w:ilvl w:val="0"/>
          <w:numId w:val="12"/>
        </w:numPr>
        <w:tabs>
          <w:tab w:val="left" w:pos="78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sz w:val="24"/>
        </w:rPr>
        <w:t>乙方完成服务后7日内提交验收申请，甲方15日内组织验收；验收不合格的，乙方30日内整改完毕，重新验收。</w:t>
      </w:r>
    </w:p>
    <w:p w14:paraId="55FD116E">
      <w:pPr>
        <w:pStyle w:val="2"/>
        <w:numPr>
          <w:ilvl w:val="0"/>
          <w:numId w:val="2"/>
        </w:numPr>
        <w:tabs>
          <w:tab w:val="left" w:pos="1263"/>
          <w:tab w:val="clear" w:pos="210"/>
        </w:tabs>
        <w:ind w:left="0" w:leftChars="0" w:firstLine="482" w:firstLineChars="200"/>
        <w:rPr>
          <w:b/>
        </w:rPr>
      </w:pPr>
      <w:r>
        <w:t>违约责任</w:t>
      </w:r>
    </w:p>
    <w:p w14:paraId="5B506C64">
      <w:pPr>
        <w:pStyle w:val="6"/>
        <w:numPr>
          <w:ilvl w:val="0"/>
          <w:numId w:val="14"/>
        </w:numPr>
        <w:tabs>
          <w:tab w:val="left" w:pos="78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sz w:val="24"/>
        </w:rPr>
        <w:t>甲方逾期付款的，每逾期一日按应付未付款项的万分之五向乙方支付违约金；逾期超过30日，乙方有权暂停服务。</w:t>
      </w:r>
    </w:p>
    <w:p w14:paraId="7B9B454E">
      <w:pPr>
        <w:pStyle w:val="6"/>
        <w:numPr>
          <w:ilvl w:val="0"/>
          <w:numId w:val="14"/>
        </w:numPr>
        <w:tabs>
          <w:tab w:val="left" w:pos="78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sz w:val="24"/>
        </w:rPr>
        <w:t>乙方未按约定完成服务、服务质量不合格、擅自更换服务人员的，甲方有权拒付、扣减费用，乙方需无偿整改；逾期未整改的，甲方有权解除合同，乙方退还已收款项，并赔偿预算总额20%的违约金。</w:t>
      </w:r>
    </w:p>
    <w:p w14:paraId="019679D2">
      <w:pPr>
        <w:pStyle w:val="6"/>
        <w:numPr>
          <w:ilvl w:val="0"/>
          <w:numId w:val="14"/>
        </w:numPr>
        <w:tabs>
          <w:tab w:val="left" w:pos="78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sz w:val="24"/>
        </w:rPr>
        <w:t>乙方在服务中弄虚作假、降低消防标准，造成安全隐患或不良影响的，甲方有权解除合同，乙方退还全部费用</w:t>
      </w:r>
      <w:r>
        <w:rPr>
          <w:rFonts w:hint="eastAsia" w:cs="Times New Roman"/>
          <w:sz w:val="24"/>
          <w:lang w:eastAsia="zh-CN"/>
        </w:rPr>
        <w:t>，并</w:t>
      </w:r>
      <w:r>
        <w:rPr>
          <w:rFonts w:ascii="Times New Roman" w:hAnsi="Times New Roman" w:eastAsia="宋体" w:cs="Times New Roman"/>
          <w:sz w:val="24"/>
        </w:rPr>
        <w:t>承担全部法律责任及经济损失。</w:t>
      </w:r>
    </w:p>
    <w:p w14:paraId="71230D97">
      <w:pPr>
        <w:pStyle w:val="6"/>
        <w:numPr>
          <w:ilvl w:val="0"/>
          <w:numId w:val="14"/>
        </w:numPr>
        <w:tabs>
          <w:tab w:val="left" w:pos="78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sz w:val="24"/>
        </w:rPr>
        <w:t>乙方泄露保密信息的，赔偿甲方全部损失</w:t>
      </w:r>
      <w:r>
        <w:rPr>
          <w:rFonts w:hint="eastAsia" w:cs="Times New Roman"/>
          <w:sz w:val="24"/>
          <w:lang w:eastAsia="zh-CN"/>
        </w:rPr>
        <w:t>，并</w:t>
      </w:r>
      <w:r>
        <w:rPr>
          <w:rFonts w:ascii="Times New Roman" w:hAnsi="Times New Roman" w:eastAsia="宋体" w:cs="Times New Roman"/>
          <w:sz w:val="24"/>
        </w:rPr>
        <w:t>承担法律责任。</w:t>
      </w:r>
    </w:p>
    <w:p w14:paraId="6929991D">
      <w:pPr>
        <w:pStyle w:val="2"/>
        <w:numPr>
          <w:ilvl w:val="0"/>
          <w:numId w:val="2"/>
        </w:numPr>
        <w:tabs>
          <w:tab w:val="left" w:pos="1263"/>
          <w:tab w:val="clear" w:pos="210"/>
        </w:tabs>
        <w:ind w:left="0" w:leftChars="0" w:firstLine="482" w:firstLineChars="200"/>
        <w:rPr>
          <w:b/>
        </w:rPr>
      </w:pPr>
      <w:r>
        <w:t>保密条款</w:t>
      </w:r>
    </w:p>
    <w:p w14:paraId="3FF9B864">
      <w:pPr>
        <w:pStyle w:val="6"/>
        <w:numPr>
          <w:ilvl w:val="0"/>
          <w:numId w:val="15"/>
        </w:numPr>
        <w:tabs>
          <w:tab w:val="left" w:pos="78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sz w:val="24"/>
        </w:rPr>
        <w:t>双方对本合同内容、服务过程中获取的项目资料、政务信息、商业秘密承担永久保密义务。</w:t>
      </w:r>
    </w:p>
    <w:p w14:paraId="02F50FA5">
      <w:pPr>
        <w:pStyle w:val="6"/>
        <w:numPr>
          <w:ilvl w:val="0"/>
          <w:numId w:val="15"/>
        </w:numPr>
        <w:tabs>
          <w:tab w:val="left" w:pos="78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sz w:val="24"/>
        </w:rPr>
        <w:t>未经对方书面同意，任何一方不得向第三方泄露，法律法规及上级部门要求公开的除外。</w:t>
      </w:r>
    </w:p>
    <w:p w14:paraId="1BB0EAB9">
      <w:pPr>
        <w:pStyle w:val="2"/>
        <w:numPr>
          <w:ilvl w:val="0"/>
          <w:numId w:val="2"/>
        </w:numPr>
        <w:tabs>
          <w:tab w:val="left" w:pos="1263"/>
          <w:tab w:val="clear" w:pos="210"/>
        </w:tabs>
        <w:ind w:left="0" w:leftChars="0" w:firstLine="482" w:firstLineChars="200"/>
        <w:rPr>
          <w:b/>
        </w:rPr>
      </w:pPr>
      <w:r>
        <w:t>不可抗力</w:t>
      </w:r>
    </w:p>
    <w:p w14:paraId="1FF69325">
      <w:pPr>
        <w:pStyle w:val="6"/>
        <w:ind w:left="0" w:leftChars="0"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因地震、洪水、政策重大调整等不可抗力导致本合同无法履行的，双方互不承担违约责任，服务期限顺延，费用按实际服务量结算。</w:t>
      </w:r>
    </w:p>
    <w:p w14:paraId="50F829A7">
      <w:pPr>
        <w:pStyle w:val="2"/>
        <w:numPr>
          <w:ilvl w:val="0"/>
          <w:numId w:val="2"/>
        </w:numPr>
        <w:tabs>
          <w:tab w:val="left" w:pos="1263"/>
          <w:tab w:val="clear" w:pos="210"/>
        </w:tabs>
        <w:ind w:left="0" w:leftChars="0" w:firstLine="482" w:firstLineChars="200"/>
        <w:rPr>
          <w:b/>
        </w:rPr>
      </w:pPr>
      <w:r>
        <w:t>争议解决</w:t>
      </w:r>
    </w:p>
    <w:p w14:paraId="1339939D">
      <w:pPr>
        <w:pStyle w:val="6"/>
        <w:ind w:left="0" w:leftChars="0"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本合同履行过程中发生争议，双方协商解决；协商不成的，</w:t>
      </w:r>
      <w:r>
        <w:rPr>
          <w:rFonts w:hint="eastAsia" w:cs="Times New Roman"/>
          <w:sz w:val="24"/>
          <w:lang w:val="en-US" w:eastAsia="zh-CN"/>
        </w:rPr>
        <w:t>提交</w:t>
      </w:r>
      <w:r>
        <w:rPr>
          <w:rFonts w:ascii="Times New Roman" w:hAnsi="Times New Roman" w:eastAsia="宋体" w:cs="Times New Roman"/>
          <w:sz w:val="24"/>
        </w:rPr>
        <w:t>府谷县</w:t>
      </w:r>
      <w:r>
        <w:rPr>
          <w:rFonts w:hint="eastAsia" w:cs="Times New Roman"/>
          <w:sz w:val="24"/>
          <w:lang w:eastAsia="zh-CN"/>
        </w:rPr>
        <w:t>人民法院提起诉讼解决</w:t>
      </w:r>
      <w:r>
        <w:rPr>
          <w:rFonts w:ascii="Times New Roman" w:hAnsi="Times New Roman" w:eastAsia="宋体" w:cs="Times New Roman"/>
          <w:sz w:val="24"/>
        </w:rPr>
        <w:t>。</w:t>
      </w:r>
    </w:p>
    <w:p w14:paraId="0995E2C3">
      <w:pPr>
        <w:pStyle w:val="2"/>
        <w:numPr>
          <w:ilvl w:val="0"/>
          <w:numId w:val="2"/>
        </w:numPr>
        <w:tabs>
          <w:tab w:val="left" w:pos="1263"/>
          <w:tab w:val="clear" w:pos="210"/>
        </w:tabs>
        <w:ind w:left="0" w:leftChars="0" w:firstLine="482" w:firstLineChars="200"/>
        <w:rPr>
          <w:b/>
        </w:rPr>
      </w:pPr>
      <w:r>
        <w:t>合同生效与变更</w:t>
      </w:r>
    </w:p>
    <w:p w14:paraId="7EE044E0">
      <w:pPr>
        <w:pStyle w:val="6"/>
        <w:numPr>
          <w:ilvl w:val="0"/>
          <w:numId w:val="16"/>
        </w:numPr>
        <w:tabs>
          <w:tab w:val="left" w:pos="78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sz w:val="24"/>
        </w:rPr>
        <w:t>本合同自双方法定代表人/授权代表人签字并加盖公章之日起生效。</w:t>
      </w:r>
    </w:p>
    <w:p w14:paraId="7D074592">
      <w:pPr>
        <w:pStyle w:val="6"/>
        <w:numPr>
          <w:ilvl w:val="0"/>
          <w:numId w:val="16"/>
        </w:numPr>
        <w:tabs>
          <w:tab w:val="left" w:pos="78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sz w:val="24"/>
        </w:rPr>
        <w:t>本合同未尽事宜，双方签订补充协议，补充协议与本合同具有同等法律效力。</w:t>
      </w:r>
    </w:p>
    <w:p w14:paraId="6004980E">
      <w:pPr>
        <w:pStyle w:val="6"/>
        <w:numPr>
          <w:ilvl w:val="0"/>
          <w:numId w:val="16"/>
        </w:numPr>
        <w:tabs>
          <w:tab w:val="left" w:pos="78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sz w:val="24"/>
        </w:rPr>
        <w:t>本合同变更、解除需双方书面协商一致。</w:t>
      </w:r>
    </w:p>
    <w:p w14:paraId="133754A6">
      <w:pPr>
        <w:pStyle w:val="2"/>
        <w:numPr>
          <w:ilvl w:val="0"/>
          <w:numId w:val="2"/>
        </w:numPr>
        <w:tabs>
          <w:tab w:val="left" w:pos="1263"/>
          <w:tab w:val="clear" w:pos="210"/>
        </w:tabs>
        <w:ind w:left="0" w:leftChars="0" w:firstLine="482" w:firstLineChars="200"/>
        <w:rPr>
          <w:b/>
        </w:rPr>
      </w:pPr>
      <w:r>
        <w:t>附则</w:t>
      </w:r>
    </w:p>
    <w:p w14:paraId="0C8161E8">
      <w:pPr>
        <w:pStyle w:val="6"/>
        <w:ind w:left="0" w:leftChars="0"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1.本合同一式肆份，甲方执贰份，乙方执贰份，具有同等法律效力。</w:t>
      </w:r>
    </w:p>
    <w:tbl>
      <w:tblPr>
        <w:tblStyle w:val="13"/>
        <w:tblW w:w="96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0"/>
        <w:gridCol w:w="4820"/>
      </w:tblGrid>
      <w:tr w14:paraId="0B4C0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4820" w:type="dxa"/>
            <w:tcBorders>
              <w:tl2br w:val="nil"/>
              <w:tr2bl w:val="nil"/>
            </w:tcBorders>
            <w:vAlign w:val="center"/>
          </w:tcPr>
          <w:p w14:paraId="68A49FB8">
            <w:r>
              <w:rPr>
                <w:rFonts w:hint="eastAsia"/>
                <w:lang w:val="en-US" w:eastAsia="zh-CN"/>
              </w:rPr>
              <w:t>委托方</w:t>
            </w:r>
            <w:r>
              <w:t>：（公章）</w:t>
            </w:r>
          </w:p>
        </w:tc>
        <w:tc>
          <w:tcPr>
            <w:tcW w:w="4820" w:type="dxa"/>
            <w:tcBorders>
              <w:tl2br w:val="nil"/>
              <w:tr2bl w:val="nil"/>
            </w:tcBorders>
            <w:vAlign w:val="center"/>
          </w:tcPr>
          <w:p w14:paraId="769547C1">
            <w:r>
              <w:rPr>
                <w:rFonts w:hint="eastAsia"/>
                <w:lang w:val="en-US" w:eastAsia="zh-CN"/>
              </w:rPr>
              <w:t>服务方</w:t>
            </w:r>
            <w:r>
              <w:t>：（公章）</w:t>
            </w:r>
          </w:p>
        </w:tc>
      </w:tr>
      <w:tr w14:paraId="74470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4820" w:type="dxa"/>
            <w:tcBorders>
              <w:tl2br w:val="nil"/>
              <w:tr2bl w:val="nil"/>
            </w:tcBorders>
            <w:vAlign w:val="center"/>
          </w:tcPr>
          <w:p w14:paraId="09FE5A18">
            <w:r>
              <w:t>法定代表人或其委托代理人：</w:t>
            </w:r>
          </w:p>
          <w:p w14:paraId="1265168D">
            <w:r>
              <w:t>（签字）</w:t>
            </w:r>
          </w:p>
        </w:tc>
        <w:tc>
          <w:tcPr>
            <w:tcW w:w="4820" w:type="dxa"/>
            <w:tcBorders>
              <w:tl2br w:val="nil"/>
              <w:tr2bl w:val="nil"/>
            </w:tcBorders>
            <w:vAlign w:val="center"/>
          </w:tcPr>
          <w:p w14:paraId="7FD72311">
            <w:r>
              <w:t>法定代表人或其委托代理人：</w:t>
            </w:r>
          </w:p>
          <w:p w14:paraId="3164FB6C">
            <w:r>
              <w:t>（签字）</w:t>
            </w:r>
          </w:p>
        </w:tc>
      </w:tr>
      <w:tr w14:paraId="3DD75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4820" w:type="dxa"/>
            <w:tcBorders>
              <w:tl2br w:val="nil"/>
              <w:tr2bl w:val="nil"/>
            </w:tcBorders>
            <w:vAlign w:val="center"/>
          </w:tcPr>
          <w:p w14:paraId="4B2F4AD5">
            <w:r>
              <w:rPr>
                <w:rFonts w:hint="eastAsia"/>
                <w:lang w:eastAsia="zh-CN"/>
              </w:rPr>
              <w:t>统一社会信用代码</w:t>
            </w:r>
            <w:r>
              <w:t>：</w:t>
            </w:r>
            <w:r>
              <w:rPr>
                <w:rFonts w:hint="eastAsia"/>
              </w:rPr>
              <w:t>11610822016085125X</w:t>
            </w:r>
          </w:p>
        </w:tc>
        <w:tc>
          <w:tcPr>
            <w:tcW w:w="4820" w:type="dxa"/>
            <w:tcBorders>
              <w:tl2br w:val="nil"/>
              <w:tr2bl w:val="nil"/>
            </w:tcBorders>
            <w:vAlign w:val="center"/>
          </w:tcPr>
          <w:p w14:paraId="6CA2303B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统一社会信用代码</w:t>
            </w:r>
            <w:r>
              <w:t>：</w:t>
            </w:r>
            <w:r>
              <w:rPr>
                <w:rFonts w:hint="eastAsia"/>
                <w:color w:val="auto"/>
                <w:highlight w:val="none"/>
                <w:u w:val="single" w:color="231F20"/>
                <w:lang w:val="en-US" w:eastAsia="zh-CN"/>
              </w:rPr>
              <w:t xml:space="preserve">      </w:t>
            </w:r>
          </w:p>
        </w:tc>
      </w:tr>
      <w:tr w14:paraId="7D423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4820" w:type="dxa"/>
            <w:tcBorders>
              <w:tl2br w:val="nil"/>
              <w:tr2bl w:val="nil"/>
            </w:tcBorders>
            <w:vAlign w:val="center"/>
          </w:tcPr>
          <w:p w14:paraId="746CAC9F">
            <w:r>
              <w:t>地址：</w:t>
            </w:r>
            <w:r>
              <w:rPr>
                <w:rFonts w:hint="eastAsia"/>
              </w:rPr>
              <w:t>府谷县金世纪大楼东辅楼B座</w:t>
            </w:r>
          </w:p>
        </w:tc>
        <w:tc>
          <w:tcPr>
            <w:tcW w:w="4820" w:type="dxa"/>
            <w:tcBorders>
              <w:tl2br w:val="nil"/>
              <w:tr2bl w:val="nil"/>
            </w:tcBorders>
            <w:vAlign w:val="center"/>
          </w:tcPr>
          <w:p w14:paraId="10E8CC88">
            <w:pPr>
              <w:rPr>
                <w:rFonts w:hint="default" w:eastAsia="宋体"/>
                <w:lang w:val="en-US" w:eastAsia="zh-CN"/>
              </w:rPr>
            </w:pPr>
            <w:r>
              <w:t>地址：</w:t>
            </w:r>
            <w:r>
              <w:rPr>
                <w:rFonts w:hint="eastAsia"/>
                <w:color w:val="auto"/>
                <w:highlight w:val="none"/>
                <w:u w:val="single" w:color="231F20"/>
                <w:lang w:val="en-US" w:eastAsia="zh-CN"/>
              </w:rPr>
              <w:t xml:space="preserve">     </w:t>
            </w:r>
          </w:p>
        </w:tc>
      </w:tr>
      <w:tr w14:paraId="1428D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4820" w:type="dxa"/>
            <w:tcBorders>
              <w:tl2br w:val="nil"/>
              <w:tr2bl w:val="nil"/>
            </w:tcBorders>
            <w:vAlign w:val="center"/>
          </w:tcPr>
          <w:p w14:paraId="29CB222E">
            <w:r>
              <w:t>电话：</w:t>
            </w:r>
            <w:r>
              <w:rPr>
                <w:rFonts w:hint="eastAsia"/>
                <w:lang w:val="en-US" w:eastAsia="zh-CN"/>
              </w:rPr>
              <w:t>09128720593</w:t>
            </w:r>
          </w:p>
        </w:tc>
        <w:tc>
          <w:tcPr>
            <w:tcW w:w="4820" w:type="dxa"/>
            <w:tcBorders>
              <w:tl2br w:val="nil"/>
              <w:tr2bl w:val="nil"/>
            </w:tcBorders>
            <w:vAlign w:val="center"/>
          </w:tcPr>
          <w:p w14:paraId="2E39DE70">
            <w:pPr>
              <w:rPr>
                <w:rFonts w:hint="default"/>
                <w:lang w:val="en-US"/>
              </w:rPr>
            </w:pPr>
            <w:r>
              <w:t>电话：</w:t>
            </w:r>
            <w:r>
              <w:rPr>
                <w:rFonts w:hint="eastAsia"/>
                <w:color w:val="auto"/>
                <w:highlight w:val="none"/>
                <w:u w:val="single" w:color="231F20"/>
                <w:lang w:val="en-US" w:eastAsia="zh-CN"/>
              </w:rPr>
              <w:t xml:space="preserve">       </w:t>
            </w:r>
          </w:p>
        </w:tc>
      </w:tr>
      <w:tr w14:paraId="455DE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4820" w:type="dxa"/>
            <w:tcBorders>
              <w:tl2br w:val="nil"/>
              <w:tr2bl w:val="nil"/>
            </w:tcBorders>
            <w:vAlign w:val="center"/>
          </w:tcPr>
          <w:p w14:paraId="0BEDFBDA">
            <w:r>
              <w:t>开户银行：</w:t>
            </w:r>
            <w:r>
              <w:rPr>
                <w:rFonts w:hint="eastAsia"/>
              </w:rPr>
              <w:t>农行府谷县支行</w:t>
            </w:r>
          </w:p>
        </w:tc>
        <w:tc>
          <w:tcPr>
            <w:tcW w:w="4820" w:type="dxa"/>
            <w:tcBorders>
              <w:tl2br w:val="nil"/>
              <w:tr2bl w:val="nil"/>
            </w:tcBorders>
            <w:vAlign w:val="center"/>
          </w:tcPr>
          <w:p w14:paraId="3FE0814D">
            <w:pPr>
              <w:rPr>
                <w:rFonts w:hint="default" w:eastAsia="宋体"/>
                <w:lang w:val="en-US" w:eastAsia="zh-CN"/>
              </w:rPr>
            </w:pPr>
            <w:r>
              <w:t>开户银行：</w:t>
            </w:r>
            <w:r>
              <w:rPr>
                <w:rFonts w:hint="eastAsia"/>
                <w:color w:val="auto"/>
                <w:highlight w:val="none"/>
                <w:u w:val="single" w:color="231F20"/>
                <w:lang w:val="en-US" w:eastAsia="zh-CN"/>
              </w:rPr>
              <w:t xml:space="preserve">       </w:t>
            </w:r>
          </w:p>
        </w:tc>
      </w:tr>
      <w:tr w14:paraId="2ABD5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4820" w:type="dxa"/>
            <w:tcBorders>
              <w:tl2br w:val="nil"/>
              <w:tr2bl w:val="nil"/>
            </w:tcBorders>
            <w:vAlign w:val="center"/>
          </w:tcPr>
          <w:p w14:paraId="58F265CF">
            <w:r>
              <w:t>账号：</w:t>
            </w:r>
            <w:r>
              <w:rPr>
                <w:rFonts w:hint="eastAsia"/>
              </w:rPr>
              <w:t>26060701049200132</w:t>
            </w:r>
          </w:p>
        </w:tc>
        <w:tc>
          <w:tcPr>
            <w:tcW w:w="4820" w:type="dxa"/>
            <w:tcBorders>
              <w:tl2br w:val="nil"/>
              <w:tr2bl w:val="nil"/>
            </w:tcBorders>
            <w:vAlign w:val="center"/>
          </w:tcPr>
          <w:p w14:paraId="65CCB55A">
            <w:pPr>
              <w:rPr>
                <w:rFonts w:hint="default" w:eastAsia="宋体"/>
                <w:lang w:val="en-US" w:eastAsia="zh-CN"/>
              </w:rPr>
            </w:pPr>
            <w:r>
              <w:t>账号：</w:t>
            </w:r>
            <w:r>
              <w:rPr>
                <w:rFonts w:hint="eastAsia"/>
                <w:color w:val="auto"/>
                <w:highlight w:val="none"/>
                <w:u w:val="single" w:color="231F20"/>
                <w:lang w:val="en-US" w:eastAsia="zh-CN"/>
              </w:rPr>
              <w:t xml:space="preserve">       </w:t>
            </w:r>
          </w:p>
        </w:tc>
      </w:tr>
    </w:tbl>
    <w:p w14:paraId="6A12C5A9">
      <w:pPr>
        <w:pageBreakBefore w:val="0"/>
        <w:kinsoku/>
        <w:wordWrap/>
        <w:overflowPunct/>
        <w:topLinePunct w:val="0"/>
        <w:autoSpaceDE/>
        <w:bidi w:val="0"/>
        <w:spacing w:line="54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40CFA8DB">
      <w:pPr>
        <w:pageBreakBefore w:val="0"/>
        <w:kinsoku/>
        <w:wordWrap/>
        <w:overflowPunct/>
        <w:topLinePunct w:val="0"/>
        <w:autoSpaceDE/>
        <w:bidi w:val="0"/>
        <w:spacing w:line="54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履约验收标准和方法</w:t>
      </w:r>
    </w:p>
    <w:p w14:paraId="24551355">
      <w:pPr>
        <w:pStyle w:val="15"/>
        <w:pageBreakBefore w:val="0"/>
        <w:kinsoku/>
        <w:wordWrap/>
        <w:overflowPunct/>
        <w:topLinePunct w:val="0"/>
        <w:autoSpaceDE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（一）履约验收时间：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服务期结束后15个工作日内。</w:t>
      </w:r>
    </w:p>
    <w:p w14:paraId="6C57285F">
      <w:pPr>
        <w:pStyle w:val="15"/>
        <w:pageBreakBefore w:val="0"/>
        <w:kinsoku/>
        <w:wordWrap/>
        <w:overflowPunct/>
        <w:topLinePunct w:val="0"/>
        <w:autoSpaceDE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（二）履约验收主体及内容：</w:t>
      </w:r>
    </w:p>
    <w:p w14:paraId="4E4903CF">
      <w:pPr>
        <w:pStyle w:val="15"/>
        <w:pageBreakBefore w:val="0"/>
        <w:kinsoku/>
        <w:wordWrap/>
        <w:overflowPunct/>
        <w:topLinePunct w:val="0"/>
        <w:autoSpaceDE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验收主体：府谷县住房和城乡建设局  </w:t>
      </w:r>
    </w:p>
    <w:p w14:paraId="780CF254">
      <w:pPr>
        <w:pStyle w:val="15"/>
        <w:pageBreakBefore w:val="0"/>
        <w:kinsoku/>
        <w:wordWrap/>
        <w:overflowPunct/>
        <w:topLinePunct w:val="0"/>
        <w:autoSpaceDE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验收内容：采购人根据合同要求，对项目所包含的审查内容进行验收。</w:t>
      </w:r>
    </w:p>
    <w:p w14:paraId="15A1144F">
      <w:pPr>
        <w:pStyle w:val="15"/>
        <w:pageBreakBefore w:val="0"/>
        <w:kinsoku/>
        <w:wordWrap/>
        <w:overflowPunct/>
        <w:topLinePunct w:val="0"/>
        <w:autoSpaceDE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（三）验收依据：</w:t>
      </w:r>
    </w:p>
    <w:p w14:paraId="5C01743C">
      <w:pPr>
        <w:pStyle w:val="15"/>
        <w:pageBreakBefore w:val="0"/>
        <w:kinsoku/>
        <w:wordWrap/>
        <w:overflowPunct/>
        <w:topLinePunct w:val="0"/>
        <w:autoSpaceDE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1.招标文件、投标文件、澄清表（函）；</w:t>
      </w:r>
    </w:p>
    <w:p w14:paraId="32DA4A4D">
      <w:pPr>
        <w:pStyle w:val="15"/>
        <w:pageBreakBefore w:val="0"/>
        <w:kinsoku/>
        <w:wordWrap/>
        <w:overflowPunct/>
        <w:topLinePunct w:val="0"/>
        <w:autoSpaceDE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2.验收合格证、质检报告；</w:t>
      </w:r>
    </w:p>
    <w:p w14:paraId="270FE5B8">
      <w:pPr>
        <w:pStyle w:val="15"/>
        <w:pageBreakBefore w:val="0"/>
        <w:kinsoku/>
        <w:wordWrap/>
        <w:overflowPunct/>
        <w:topLinePunct w:val="0"/>
        <w:autoSpaceDE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3.合同及附件文本；</w:t>
      </w:r>
    </w:p>
    <w:p w14:paraId="0EFCDA46">
      <w:pPr>
        <w:pStyle w:val="15"/>
        <w:pageBreakBefore w:val="0"/>
        <w:kinsoku/>
        <w:wordWrap/>
        <w:overflowPunct/>
        <w:topLinePunct w:val="0"/>
        <w:autoSpaceDE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4.合同签订时国家及行业现行的标准和技术规范。</w:t>
      </w:r>
    </w:p>
    <w:p w14:paraId="04B73A38">
      <w:pPr>
        <w:pStyle w:val="15"/>
        <w:pageBreakBefore w:val="0"/>
        <w:kinsoku/>
        <w:wordWrap/>
        <w:overflowPunct/>
        <w:topLinePunct w:val="0"/>
        <w:autoSpaceDE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（四）验收标准：</w:t>
      </w:r>
    </w:p>
    <w:p w14:paraId="02178602">
      <w:pPr>
        <w:pStyle w:val="15"/>
        <w:pageBreakBefore w:val="0"/>
        <w:kinsoku/>
        <w:wordWrap/>
        <w:overflowPunct/>
        <w:topLinePunct w:val="0"/>
        <w:autoSpaceDE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1.编制的服务方案应符合国家、省、市现行有关标准、规范的规定，并对检测成果承担相应的法律责任；</w:t>
      </w:r>
    </w:p>
    <w:p w14:paraId="5DE17BDE">
      <w:pPr>
        <w:pStyle w:val="15"/>
        <w:pageBreakBefore w:val="0"/>
        <w:kinsoku/>
        <w:wordWrap/>
        <w:overflowPunct/>
        <w:topLinePunct w:val="0"/>
        <w:autoSpaceDE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（五）验收方法：</w:t>
      </w:r>
    </w:p>
    <w:p w14:paraId="2CBC0F88">
      <w:pPr>
        <w:pStyle w:val="15"/>
        <w:pageBreakBefore w:val="0"/>
        <w:kinsoku/>
        <w:wordWrap/>
        <w:overflowPunct/>
        <w:topLinePunct w:val="0"/>
        <w:autoSpaceDE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采购人组织验收人员，按照相关验收标准对采购项目的履约结果进行验收。</w:t>
      </w:r>
    </w:p>
    <w:p w14:paraId="740B756A">
      <w:pPr>
        <w:pageBreakBefore w:val="0"/>
        <w:kinsoku/>
        <w:wordWrap/>
        <w:overflowPunct/>
        <w:topLinePunct w:val="0"/>
        <w:autoSpaceDE/>
        <w:bidi w:val="0"/>
        <w:spacing w:line="540" w:lineRule="exac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六、支付方式：</w:t>
      </w:r>
    </w:p>
    <w:p w14:paraId="6638A493">
      <w:pPr>
        <w:pageBreakBefore w:val="0"/>
        <w:kinsoku/>
        <w:wordWrap/>
        <w:overflowPunct/>
        <w:topLinePunct w:val="0"/>
        <w:autoSpaceDE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付款方式：见合同。</w:t>
      </w:r>
    </w:p>
    <w:p w14:paraId="0AD8181E">
      <w:pPr>
        <w:pageBreakBefore w:val="0"/>
        <w:kinsoku/>
        <w:wordWrap/>
        <w:overflowPunct/>
        <w:topLinePunct w:val="0"/>
        <w:autoSpaceDE/>
        <w:bidi w:val="0"/>
        <w:spacing w:line="54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七、采购单位、采购单位地址、项目联系人及联系电话</w:t>
      </w:r>
    </w:p>
    <w:p w14:paraId="6AF67D10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1、采购单位：府谷县住房和城乡建设局</w:t>
      </w:r>
    </w:p>
    <w:p w14:paraId="659B26B9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2、采购单位地址：陕西省榆林市府谷县金世纪大楼东辅楼B座</w:t>
      </w:r>
    </w:p>
    <w:p w14:paraId="3C341384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3、项目联系人：温工        联系电话：0912-8720593</w:t>
      </w:r>
    </w:p>
    <w:p w14:paraId="56F1A491">
      <w:pPr>
        <w:keepNext w:val="0"/>
        <w:keepLines w:val="0"/>
        <w:pageBreakBefore w:val="0"/>
        <w:widowControl w:val="0"/>
        <w:tabs>
          <w:tab w:val="left" w:pos="756"/>
        </w:tabs>
        <w:kinsoku/>
        <w:wordWrap w:val="0"/>
        <w:overflowPunct/>
        <w:topLinePunct w:val="0"/>
        <w:autoSpaceDE/>
        <w:bidi w:val="0"/>
        <w:spacing w:line="540" w:lineRule="exact"/>
        <w:ind w:firstLine="640" w:firstLineChars="200"/>
        <w:jc w:val="right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府谷县住房和城乡建设局    </w:t>
      </w:r>
    </w:p>
    <w:p w14:paraId="4C013EB6">
      <w:pPr>
        <w:pageBreakBefore w:val="0"/>
        <w:kinsoku/>
        <w:wordWrap w:val="0"/>
        <w:overflowPunct/>
        <w:topLinePunct w:val="0"/>
        <w:autoSpaceDE/>
        <w:bidi w:val="0"/>
        <w:spacing w:line="540" w:lineRule="exact"/>
        <w:ind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shd w:val="clear"/>
          <w:lang w:val="en-US" w:eastAsia="zh-CN" w:bidi="ar-SA"/>
        </w:rPr>
        <w:t xml:space="preserve">2026年5月13日      </w:t>
      </w:r>
    </w:p>
    <w:sectPr>
      <w:footerReference r:id="rId3" w:type="default"/>
      <w:pgSz w:w="11906" w:h="16838"/>
      <w:pgMar w:top="1440" w:right="1689" w:bottom="1440" w:left="1633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E368B6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9AFD6A"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9AFD6A"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114082"/>
    <w:multiLevelType w:val="singleLevel"/>
    <w:tmpl w:val="83114082"/>
    <w:lvl w:ilvl="0" w:tentative="0">
      <w:start w:val="1"/>
      <w:numFmt w:val="decimal"/>
      <w:lvlText w:val="%1."/>
      <w:lvlJc w:val="left"/>
      <w:pPr>
        <w:tabs>
          <w:tab w:val="left" w:pos="210"/>
        </w:tabs>
        <w:ind w:left="0" w:firstLine="480"/>
      </w:pPr>
      <w:rPr>
        <w:rFonts w:hint="default"/>
      </w:rPr>
    </w:lvl>
  </w:abstractNum>
  <w:abstractNum w:abstractNumId="1">
    <w:nsid w:val="8A9CAFCE"/>
    <w:multiLevelType w:val="singleLevel"/>
    <w:tmpl w:val="8A9CAFCE"/>
    <w:lvl w:ilvl="0" w:tentative="0">
      <w:start w:val="1"/>
      <w:numFmt w:val="decimal"/>
      <w:lvlText w:val="%1."/>
      <w:lvlJc w:val="left"/>
      <w:pPr>
        <w:tabs>
          <w:tab w:val="left" w:pos="210"/>
        </w:tabs>
        <w:ind w:left="0" w:firstLine="480"/>
      </w:pPr>
      <w:rPr>
        <w:rFonts w:hint="default"/>
      </w:rPr>
    </w:lvl>
  </w:abstractNum>
  <w:abstractNum w:abstractNumId="2">
    <w:nsid w:val="993C6B40"/>
    <w:multiLevelType w:val="singleLevel"/>
    <w:tmpl w:val="993C6B40"/>
    <w:lvl w:ilvl="0" w:tentative="0">
      <w:start w:val="1"/>
      <w:numFmt w:val="decimal"/>
      <w:lvlText w:val="%1."/>
      <w:lvlJc w:val="left"/>
      <w:pPr>
        <w:tabs>
          <w:tab w:val="left" w:pos="210"/>
        </w:tabs>
        <w:ind w:left="0" w:firstLine="480"/>
      </w:pPr>
      <w:rPr>
        <w:rFonts w:hint="default"/>
      </w:rPr>
    </w:lvl>
  </w:abstractNum>
  <w:abstractNum w:abstractNumId="3">
    <w:nsid w:val="A706C4AC"/>
    <w:multiLevelType w:val="singleLevel"/>
    <w:tmpl w:val="A706C4AC"/>
    <w:lvl w:ilvl="0" w:tentative="0">
      <w:start w:val="1"/>
      <w:numFmt w:val="decimal"/>
      <w:lvlText w:val="%1."/>
      <w:lvlJc w:val="left"/>
      <w:pPr>
        <w:tabs>
          <w:tab w:val="left" w:pos="210"/>
        </w:tabs>
        <w:ind w:left="0" w:firstLine="480"/>
      </w:pPr>
      <w:rPr>
        <w:rFonts w:hint="default"/>
      </w:rPr>
    </w:lvl>
  </w:abstractNum>
  <w:abstractNum w:abstractNumId="4">
    <w:nsid w:val="ABAFF28C"/>
    <w:multiLevelType w:val="singleLevel"/>
    <w:tmpl w:val="ABAFF28C"/>
    <w:lvl w:ilvl="0" w:tentative="0">
      <w:start w:val="1"/>
      <w:numFmt w:val="chineseCounting"/>
      <w:lvlText w:val="第%1条"/>
      <w:lvlJc w:val="left"/>
      <w:pPr>
        <w:tabs>
          <w:tab w:val="left" w:pos="210"/>
        </w:tabs>
        <w:ind w:left="0" w:firstLine="0"/>
      </w:pPr>
      <w:rPr>
        <w:rFonts w:hint="eastAsia"/>
      </w:rPr>
    </w:lvl>
  </w:abstractNum>
  <w:abstractNum w:abstractNumId="5">
    <w:nsid w:val="AE8E2A3B"/>
    <w:multiLevelType w:val="singleLevel"/>
    <w:tmpl w:val="AE8E2A3B"/>
    <w:lvl w:ilvl="0" w:tentative="0">
      <w:start w:val="1"/>
      <w:numFmt w:val="decimal"/>
      <w:lvlText w:val="%1."/>
      <w:lvlJc w:val="left"/>
      <w:pPr>
        <w:tabs>
          <w:tab w:val="left" w:pos="210"/>
        </w:tabs>
        <w:ind w:left="0" w:firstLine="480"/>
      </w:pPr>
      <w:rPr>
        <w:rFonts w:hint="default"/>
      </w:rPr>
    </w:lvl>
  </w:abstractNum>
  <w:abstractNum w:abstractNumId="6">
    <w:nsid w:val="BC99D2C1"/>
    <w:multiLevelType w:val="singleLevel"/>
    <w:tmpl w:val="BC99D2C1"/>
    <w:lvl w:ilvl="0" w:tentative="0">
      <w:start w:val="1"/>
      <w:numFmt w:val="chineseCounting"/>
      <w:suff w:val="nothing"/>
      <w:lvlText w:val="（%1）"/>
      <w:lvlJc w:val="left"/>
      <w:pPr>
        <w:ind w:left="0" w:firstLine="0"/>
      </w:pPr>
      <w:rPr>
        <w:rFonts w:hint="eastAsia"/>
      </w:rPr>
    </w:lvl>
  </w:abstractNum>
  <w:abstractNum w:abstractNumId="7">
    <w:nsid w:val="D0C309BD"/>
    <w:multiLevelType w:val="singleLevel"/>
    <w:tmpl w:val="D0C309BD"/>
    <w:lvl w:ilvl="0" w:tentative="0">
      <w:start w:val="1"/>
      <w:numFmt w:val="decimal"/>
      <w:lvlText w:val="%1."/>
      <w:lvlJc w:val="left"/>
      <w:pPr>
        <w:tabs>
          <w:tab w:val="left" w:pos="210"/>
        </w:tabs>
        <w:ind w:left="0" w:firstLine="480"/>
      </w:pPr>
      <w:rPr>
        <w:rFonts w:hint="default"/>
      </w:rPr>
    </w:lvl>
  </w:abstractNum>
  <w:abstractNum w:abstractNumId="8">
    <w:nsid w:val="F13C632D"/>
    <w:multiLevelType w:val="singleLevel"/>
    <w:tmpl w:val="F13C632D"/>
    <w:lvl w:ilvl="0" w:tentative="0">
      <w:start w:val="1"/>
      <w:numFmt w:val="decimal"/>
      <w:suff w:val="nothing"/>
      <w:lvlText w:val="%1、"/>
      <w:lvlJc w:val="left"/>
    </w:lvl>
  </w:abstractNum>
  <w:abstractNum w:abstractNumId="9">
    <w:nsid w:val="FE7B4BC7"/>
    <w:multiLevelType w:val="singleLevel"/>
    <w:tmpl w:val="FE7B4BC7"/>
    <w:lvl w:ilvl="0" w:tentative="0">
      <w:start w:val="1"/>
      <w:numFmt w:val="decimal"/>
      <w:suff w:val="nothing"/>
      <w:lvlText w:val="（%1）"/>
      <w:lvlJc w:val="left"/>
      <w:pPr>
        <w:ind w:left="0" w:firstLine="480"/>
      </w:pPr>
      <w:rPr>
        <w:rFonts w:hint="default"/>
      </w:rPr>
    </w:lvl>
  </w:abstractNum>
  <w:abstractNum w:abstractNumId="10">
    <w:nsid w:val="FF8D9FCD"/>
    <w:multiLevelType w:val="singleLevel"/>
    <w:tmpl w:val="FF8D9FCD"/>
    <w:lvl w:ilvl="0" w:tentative="0">
      <w:start w:val="1"/>
      <w:numFmt w:val="decimal"/>
      <w:lvlText w:val="%1."/>
      <w:lvlJc w:val="left"/>
      <w:pPr>
        <w:tabs>
          <w:tab w:val="left" w:pos="210"/>
        </w:tabs>
        <w:ind w:left="0" w:firstLine="480"/>
      </w:pPr>
      <w:rPr>
        <w:rFonts w:hint="default"/>
      </w:rPr>
    </w:lvl>
  </w:abstractNum>
  <w:abstractNum w:abstractNumId="11">
    <w:nsid w:val="03B78401"/>
    <w:multiLevelType w:val="singleLevel"/>
    <w:tmpl w:val="03B78401"/>
    <w:lvl w:ilvl="0" w:tentative="0">
      <w:start w:val="1"/>
      <w:numFmt w:val="decimal"/>
      <w:lvlText w:val="%1."/>
      <w:lvlJc w:val="left"/>
      <w:pPr>
        <w:tabs>
          <w:tab w:val="left" w:pos="210"/>
        </w:tabs>
        <w:ind w:left="0" w:firstLine="480"/>
      </w:pPr>
      <w:rPr>
        <w:rFonts w:hint="default"/>
      </w:rPr>
    </w:lvl>
  </w:abstractNum>
  <w:abstractNum w:abstractNumId="12">
    <w:nsid w:val="0AEE0E1A"/>
    <w:multiLevelType w:val="singleLevel"/>
    <w:tmpl w:val="0AEE0E1A"/>
    <w:lvl w:ilvl="0" w:tentative="0">
      <w:start w:val="1"/>
      <w:numFmt w:val="decimal"/>
      <w:lvlText w:val="%1."/>
      <w:lvlJc w:val="left"/>
      <w:pPr>
        <w:tabs>
          <w:tab w:val="left" w:pos="210"/>
        </w:tabs>
        <w:ind w:left="0" w:firstLine="480"/>
      </w:pPr>
      <w:rPr>
        <w:rFonts w:hint="default"/>
      </w:rPr>
    </w:lvl>
  </w:abstractNum>
  <w:abstractNum w:abstractNumId="13">
    <w:nsid w:val="3B4634C0"/>
    <w:multiLevelType w:val="singleLevel"/>
    <w:tmpl w:val="3B4634C0"/>
    <w:lvl w:ilvl="0" w:tentative="0">
      <w:start w:val="1"/>
      <w:numFmt w:val="decimal"/>
      <w:lvlText w:val="%1."/>
      <w:lvlJc w:val="left"/>
      <w:pPr>
        <w:tabs>
          <w:tab w:val="left" w:pos="210"/>
        </w:tabs>
        <w:ind w:left="0" w:firstLine="480"/>
      </w:pPr>
      <w:rPr>
        <w:rFonts w:hint="default"/>
      </w:rPr>
    </w:lvl>
  </w:abstractNum>
  <w:abstractNum w:abstractNumId="14">
    <w:nsid w:val="482C93DF"/>
    <w:multiLevelType w:val="singleLevel"/>
    <w:tmpl w:val="482C93DF"/>
    <w:lvl w:ilvl="0" w:tentative="0">
      <w:start w:val="1"/>
      <w:numFmt w:val="decimal"/>
      <w:suff w:val="nothing"/>
      <w:lvlText w:val="（%1）"/>
      <w:lvlJc w:val="left"/>
      <w:pPr>
        <w:ind w:left="0" w:firstLine="480"/>
      </w:pPr>
      <w:rPr>
        <w:rFonts w:hint="default"/>
      </w:rPr>
    </w:lvl>
  </w:abstractNum>
  <w:abstractNum w:abstractNumId="15">
    <w:nsid w:val="73D5BE08"/>
    <w:multiLevelType w:val="singleLevel"/>
    <w:tmpl w:val="73D5BE08"/>
    <w:lvl w:ilvl="0" w:tentative="0">
      <w:start w:val="1"/>
      <w:numFmt w:val="decimal"/>
      <w:suff w:val="nothing"/>
      <w:lvlText w:val="（%1）"/>
      <w:lvlJc w:val="left"/>
      <w:pPr>
        <w:ind w:left="0" w:firstLine="48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12"/>
  </w:num>
  <w:num w:numId="4">
    <w:abstractNumId w:val="11"/>
  </w:num>
  <w:num w:numId="5">
    <w:abstractNumId w:val="10"/>
  </w:num>
  <w:num w:numId="6">
    <w:abstractNumId w:val="9"/>
  </w:num>
  <w:num w:numId="7">
    <w:abstractNumId w:val="7"/>
  </w:num>
  <w:num w:numId="8">
    <w:abstractNumId w:val="14"/>
  </w:num>
  <w:num w:numId="9">
    <w:abstractNumId w:val="6"/>
  </w:num>
  <w:num w:numId="10">
    <w:abstractNumId w:val="2"/>
  </w:num>
  <w:num w:numId="11">
    <w:abstractNumId w:val="0"/>
  </w:num>
  <w:num w:numId="12">
    <w:abstractNumId w:val="5"/>
  </w:num>
  <w:num w:numId="13">
    <w:abstractNumId w:val="15"/>
  </w:num>
  <w:num w:numId="14">
    <w:abstractNumId w:val="1"/>
  </w:num>
  <w:num w:numId="15">
    <w:abstractNumId w:val="3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5MmM3OGRkYWFjYmFjN2U0ZWRjMTNhMmYxMTNmYWMifQ=="/>
  </w:docVars>
  <w:rsids>
    <w:rsidRoot w:val="488F75B9"/>
    <w:rsid w:val="02022E75"/>
    <w:rsid w:val="10F724C8"/>
    <w:rsid w:val="178269DF"/>
    <w:rsid w:val="19FA0392"/>
    <w:rsid w:val="1AF030CB"/>
    <w:rsid w:val="1BEA4891"/>
    <w:rsid w:val="220655BF"/>
    <w:rsid w:val="234E558E"/>
    <w:rsid w:val="23D902C0"/>
    <w:rsid w:val="249F74AC"/>
    <w:rsid w:val="29D87A35"/>
    <w:rsid w:val="2CE22B34"/>
    <w:rsid w:val="321502BA"/>
    <w:rsid w:val="3B1D42F5"/>
    <w:rsid w:val="3C5B5F74"/>
    <w:rsid w:val="3E0C6684"/>
    <w:rsid w:val="3F9C53F9"/>
    <w:rsid w:val="41E329D7"/>
    <w:rsid w:val="43E12562"/>
    <w:rsid w:val="46A03964"/>
    <w:rsid w:val="488F75B9"/>
    <w:rsid w:val="4ABC3F6B"/>
    <w:rsid w:val="4AC805A9"/>
    <w:rsid w:val="4D7729E2"/>
    <w:rsid w:val="51A75437"/>
    <w:rsid w:val="51B22A95"/>
    <w:rsid w:val="603832E9"/>
    <w:rsid w:val="62CA278D"/>
    <w:rsid w:val="660A5C05"/>
    <w:rsid w:val="68E73C8D"/>
    <w:rsid w:val="69723126"/>
    <w:rsid w:val="6A117207"/>
    <w:rsid w:val="6B45261C"/>
    <w:rsid w:val="6C7A43BD"/>
    <w:rsid w:val="6E6C7AB6"/>
    <w:rsid w:val="6F035B3D"/>
    <w:rsid w:val="70D23504"/>
    <w:rsid w:val="75DB7A59"/>
    <w:rsid w:val="78FE6611"/>
    <w:rsid w:val="7EC9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 w:val="0"/>
      <w:keepLines w:val="0"/>
      <w:widowControl w:val="0"/>
      <w:spacing w:before="240" w:beforeLines="0" w:after="120" w:afterLines="0" w:line="360" w:lineRule="auto"/>
      <w:jc w:val="left"/>
      <w:outlineLvl w:val="0"/>
    </w:pPr>
    <w:rPr>
      <w:rFonts w:ascii="宋体" w:hAnsi="宋体" w:eastAsia="宋体" w:cs="宋体"/>
      <w:b/>
      <w:bCs/>
      <w:kern w:val="44"/>
      <w:sz w:val="24"/>
      <w:szCs w:val="30"/>
    </w:rPr>
  </w:style>
  <w:style w:type="paragraph" w:styleId="3">
    <w:name w:val="heading 2"/>
    <w:basedOn w:val="1"/>
    <w:next w:val="1"/>
    <w:qFormat/>
    <w:uiPriority w:val="9"/>
    <w:pPr>
      <w:keepNext/>
      <w:keepLines/>
      <w:spacing w:line="240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/>
    </w:pPr>
    <w:rPr>
      <w:szCs w:val="20"/>
    </w:rPr>
  </w:style>
  <w:style w:type="paragraph" w:styleId="6">
    <w:name w:val="Body Text"/>
    <w:qFormat/>
    <w:uiPriority w:val="0"/>
    <w:pPr>
      <w:spacing w:after="120" w:afterAutospacing="0" w:line="300" w:lineRule="auto"/>
      <w:ind w:firstLine="420" w:firstLineChars="200"/>
    </w:pPr>
    <w:rPr>
      <w:rFonts w:ascii="Times New Roman" w:hAnsi="Times New Roman" w:eastAsia="宋体" w:cs="Times New Roman"/>
      <w:sz w:val="24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4"/>
    <w:basedOn w:val="1"/>
    <w:next w:val="1"/>
    <w:unhideWhenUsed/>
    <w:qFormat/>
    <w:uiPriority w:val="39"/>
    <w:pPr>
      <w:ind w:left="1260" w:leftChars="600"/>
    </w:pPr>
  </w:style>
  <w:style w:type="paragraph" w:styleId="10">
    <w:name w:val="Normal (Web)"/>
    <w:basedOn w:val="1"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  <w:szCs w:val="24"/>
    </w:rPr>
  </w:style>
  <w:style w:type="paragraph" w:styleId="11">
    <w:name w:val="Title"/>
    <w:qFormat/>
    <w:uiPriority w:val="0"/>
    <w:pPr>
      <w:widowControl w:val="0"/>
      <w:spacing w:beforeAutospacing="0" w:afterAutospacing="0" w:line="360" w:lineRule="auto"/>
      <w:jc w:val="center"/>
      <w:outlineLvl w:val="9"/>
    </w:pPr>
    <w:rPr>
      <w:rFonts w:ascii="Times New Roman" w:hAnsi="Times New Roman" w:eastAsia="黑体" w:cs="Times New Roman"/>
      <w:sz w:val="4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正文缩进1"/>
    <w:basedOn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3050</Words>
  <Characters>3125</Characters>
  <Lines>0</Lines>
  <Paragraphs>0</Paragraphs>
  <TotalTime>2</TotalTime>
  <ScaleCrop>false</ScaleCrop>
  <LinksUpToDate>false</LinksUpToDate>
  <CharactersWithSpaces>3128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2024-05-14T09:29:00Z</dcterms:created>
  <dc:creator>从何说起</dc:creator>
  <cp:lastModifiedBy>k</cp:lastModifiedBy>
  <dcterms:modified xsi:type="dcterms:W3CDTF">2026-05-14T08:00:48Z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A72D9B4472184DA8AE6C8B32C925B5DC_13</vt:lpwstr>
  </property>
  <property fmtid="{D5CDD505-2E9C-101B-9397-08002B2CF9AE}" pid="4" name="KSOTemplateDocerSaveRecord">
    <vt:lpwstr>eyJoZGlkIjoiZjMyNGMzNDBjYWFjY2IwZTU5MjFlYmZjYjJhOWNkMDUiLCJ1c2VySWQiOiI2MTUyMzY4NzQifQ==</vt:lpwstr>
  </property>
</Properties>
</file>