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91A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40"/>
          <w:szCs w:val="40"/>
          <w:lang w:val="en-US" w:eastAsia="zh-CN"/>
        </w:rPr>
      </w:pPr>
      <w:r>
        <w:rPr>
          <w:rFonts w:hint="eastAsia" w:ascii="仿宋_GB2312" w:hAnsi="仿宋_GB2312" w:eastAsia="仿宋_GB2312" w:cs="仿宋_GB2312"/>
          <w:b/>
          <w:bCs/>
          <w:sz w:val="40"/>
          <w:szCs w:val="40"/>
          <w:lang w:val="en-US" w:eastAsia="zh-CN"/>
        </w:rPr>
        <w:t>采购需求</w:t>
      </w:r>
    </w:p>
    <w:p w14:paraId="7B26E543">
      <w:pPr>
        <w:pStyle w:val="9"/>
        <w:ind w:firstLine="562" w:firstLineChars="200"/>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一、项目概况</w:t>
      </w:r>
    </w:p>
    <w:p w14:paraId="521EBE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为确保兴隆派出所的正常办公，满足工作需要，现计划租赁办公用房。</w:t>
      </w:r>
    </w:p>
    <w:p w14:paraId="54FC25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2" w:firstLineChars="200"/>
        <w:textAlignment w:val="auto"/>
        <w:outlineLvl w:val="9"/>
        <w:rPr>
          <w:rFonts w:hint="eastAsia" w:ascii="仿宋_GB2312" w:hAnsi="仿宋_GB2312" w:eastAsia="仿宋_GB2312" w:cs="仿宋_GB2312"/>
          <w:b/>
          <w:bCs/>
          <w:spacing w:val="5"/>
          <w:kern w:val="2"/>
          <w:sz w:val="28"/>
          <w:szCs w:val="28"/>
          <w:highlight w:val="none"/>
          <w:lang w:val="en-US" w:eastAsia="zh-CN" w:bidi="ar-SA"/>
        </w:rPr>
      </w:pPr>
      <w:r>
        <w:rPr>
          <w:rFonts w:hint="eastAsia" w:ascii="仿宋_GB2312" w:hAnsi="仿宋_GB2312" w:eastAsia="仿宋_GB2312" w:cs="仿宋_GB2312"/>
          <w:b/>
          <w:bCs/>
          <w:spacing w:val="5"/>
          <w:kern w:val="2"/>
          <w:sz w:val="28"/>
          <w:szCs w:val="28"/>
          <w:highlight w:val="none"/>
          <w:lang w:val="en-US" w:eastAsia="zh-CN" w:bidi="ar-SA"/>
        </w:rPr>
        <w:t>二、租赁需求</w:t>
      </w:r>
    </w:p>
    <w:p w14:paraId="27AC95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1、兴隆派出所拟租赁办公用房总建筑面积不低于4700平方米。</w:t>
      </w:r>
    </w:p>
    <w:p w14:paraId="3A2263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2、位置要求：纬二十六路以南，纬三十六路以北，西户路以东，高新西太路以西。独立院落，有足量停车位，交通位置便利，临近主干道路。</w:t>
      </w:r>
    </w:p>
    <w:p w14:paraId="1C7D8A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3、环境要求：环境干净整洁，水、电、排水、通讯网络等基础设施配套齐全，无需二次装修。须具备完好的安全通道，保证水通、电通、气通、暖通。采光、通风良好，24小时不断电。布局、结构等适宜办公、业务用房使用，适宜直接入驻办公。</w:t>
      </w:r>
    </w:p>
    <w:p w14:paraId="7A16AE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4、建筑要求：需满足派出所办公、业务使用需求。具有消防安全设备，满足消防要求。</w:t>
      </w:r>
    </w:p>
    <w:p w14:paraId="65894B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5、装饰装修要求：简装交付，基础设施配套齐全，无需二次装修。</w:t>
      </w:r>
    </w:p>
    <w:p w14:paraId="00042A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1）窗户：采光、密封良好，干净整洁，无损坏。照明良好，满足办公使用的需求。墙面：涂料粉刷，白色。地面：干净整洁。走廊：其布置适宜办公使用，涂料刷白墙面，吊顶，通风良好。卫生间：地面、墙面具备防水，照明良好。外立面：干净整洁。屋顶或顶层：防水良好。</w:t>
      </w:r>
    </w:p>
    <w:p w14:paraId="1DEA1F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（2）根据后续办公使用需要允许采购人对出租房屋进行重新装修和布局改造。注：房屋交付使用前必须全部达到以上需求以及投标文件承诺的内容。</w:t>
      </w:r>
    </w:p>
    <w:p w14:paraId="5B7468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6、其它要求：</w:t>
      </w:r>
    </w:p>
    <w:p w14:paraId="1BFBB0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（1）建筑自身及建设用地没有任何经济纠纷，投标人可提供房屋证明材料，并提供所出租房屋无任何经济纠纷的承诺，采购人有权对投标人提供的房屋信息进行核实，如有</w:t>
      </w:r>
      <w:bookmarkStart w:id="0" w:name="_GoBack"/>
      <w:bookmarkEnd w:id="0"/>
      <w:r>
        <w:rPr>
          <w:rFonts w:hint="eastAsia" w:ascii="仿宋_GB2312" w:hAnsi="仿宋_GB2312" w:eastAsia="仿宋_GB2312" w:cs="仿宋_GB2312"/>
          <w:b w:val="0"/>
          <w:bCs w:val="0"/>
          <w:spacing w:val="5"/>
          <w:kern w:val="2"/>
          <w:sz w:val="28"/>
          <w:szCs w:val="28"/>
          <w:highlight w:val="none"/>
          <w:lang w:val="en-US" w:eastAsia="zh-CN" w:bidi="ar-SA"/>
        </w:rPr>
        <w:t>弄虚作假，一经发现，按无效投标处理，投标人承担相应法律责任。</w:t>
      </w:r>
    </w:p>
    <w:p w14:paraId="22ED3D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（2）中标人对房屋及其设备应定期检查，及时修缮。</w:t>
      </w:r>
    </w:p>
    <w:p w14:paraId="46E3BF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（3）采购人在租赁期限内正常使用房屋，如出现房屋质量问题，中标人及时进行修缮予以解决，并承担相应的责任。同时做好租赁期限内的应急管理工作。</w:t>
      </w:r>
    </w:p>
    <w:p w14:paraId="560DBE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（4）有物业公司提供基础服务。</w:t>
      </w:r>
    </w:p>
    <w:p w14:paraId="0B7A5F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7、投标报价包含完成本项目的所有费用（水电费除外由采购人缴纳）。</w:t>
      </w:r>
    </w:p>
    <w:p w14:paraId="54DB7D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2" w:firstLineChars="200"/>
        <w:textAlignment w:val="auto"/>
        <w:outlineLvl w:val="9"/>
        <w:rPr>
          <w:rFonts w:hint="eastAsia" w:ascii="仿宋_GB2312" w:hAnsi="仿宋_GB2312" w:eastAsia="仿宋_GB2312" w:cs="仿宋_GB2312"/>
          <w:b/>
          <w:bCs/>
          <w:spacing w:val="5"/>
          <w:kern w:val="2"/>
          <w:sz w:val="28"/>
          <w:szCs w:val="28"/>
          <w:highlight w:val="none"/>
          <w:lang w:val="en-US" w:eastAsia="zh-CN" w:bidi="ar-SA"/>
        </w:rPr>
      </w:pPr>
      <w:r>
        <w:rPr>
          <w:rFonts w:hint="eastAsia" w:ascii="仿宋_GB2312" w:hAnsi="仿宋_GB2312" w:eastAsia="仿宋_GB2312" w:cs="仿宋_GB2312"/>
          <w:b/>
          <w:bCs/>
          <w:spacing w:val="5"/>
          <w:kern w:val="2"/>
          <w:sz w:val="28"/>
          <w:szCs w:val="28"/>
          <w:highlight w:val="none"/>
          <w:lang w:val="en-US" w:eastAsia="zh-CN" w:bidi="ar-SA"/>
        </w:rPr>
        <w:t>三、商务要求</w:t>
      </w:r>
    </w:p>
    <w:p w14:paraId="4950AD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0" w:firstLineChars="200"/>
        <w:textAlignment w:val="auto"/>
        <w:outlineLvl w:val="9"/>
        <w:rPr>
          <w:rFonts w:hint="eastAsia" w:ascii="仿宋_GB2312" w:hAnsi="仿宋_GB2312" w:eastAsia="仿宋_GB2312" w:cs="仿宋_GB2312"/>
          <w:b w:val="0"/>
          <w:bCs w:val="0"/>
          <w:spacing w:val="5"/>
          <w:kern w:val="2"/>
          <w:sz w:val="28"/>
          <w:szCs w:val="28"/>
          <w:highlight w:val="none"/>
          <w:lang w:val="en-US" w:eastAsia="zh-CN" w:bidi="ar-SA"/>
        </w:rPr>
      </w:pPr>
      <w:r>
        <w:rPr>
          <w:rFonts w:hint="eastAsia" w:ascii="仿宋_GB2312" w:hAnsi="仿宋_GB2312" w:eastAsia="仿宋_GB2312" w:cs="仿宋_GB2312"/>
          <w:b w:val="0"/>
          <w:bCs w:val="0"/>
          <w:spacing w:val="5"/>
          <w:kern w:val="2"/>
          <w:sz w:val="28"/>
          <w:szCs w:val="28"/>
          <w:highlight w:val="none"/>
          <w:lang w:val="en-US" w:eastAsia="zh-CN" w:bidi="ar-SA"/>
        </w:rPr>
        <w:t>1、服务期限：三年。本项目一次招标沿用三年，合同一年一签(所提供的服务质量经采购人考核后，在采购内容不变、采购预算有保障、服务价格不变或降低的情况下,则双方可续签下年合同，若在合同实施过程中出现预算调整、需求变更或中标人服务无法达到采购人要求等情况，合同终止，由采购人重新组织采购）。</w:t>
      </w:r>
    </w:p>
    <w:p w14:paraId="1B58BA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82" w:firstLineChars="200"/>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pacing w:val="5"/>
          <w:kern w:val="2"/>
          <w:sz w:val="28"/>
          <w:szCs w:val="28"/>
          <w:highlight w:val="none"/>
          <w:lang w:val="en-US" w:eastAsia="zh-CN" w:bidi="ar-SA"/>
        </w:rPr>
        <w:t>2、年租金不高于3127200.00元。</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pperplate Gothic Bold">
    <w:panose1 w:val="020E0705020206020404"/>
    <w:charset w:val="00"/>
    <w:family w:val="swiss"/>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95275"/>
    <w:rsid w:val="00A81A6F"/>
    <w:rsid w:val="02814988"/>
    <w:rsid w:val="093C394F"/>
    <w:rsid w:val="0BD5251C"/>
    <w:rsid w:val="0ED5133A"/>
    <w:rsid w:val="1B045F76"/>
    <w:rsid w:val="22E502F1"/>
    <w:rsid w:val="2AE20E8A"/>
    <w:rsid w:val="325D0DF0"/>
    <w:rsid w:val="405F16F6"/>
    <w:rsid w:val="43D639FC"/>
    <w:rsid w:val="4D5F6129"/>
    <w:rsid w:val="51650CB9"/>
    <w:rsid w:val="52DA23B9"/>
    <w:rsid w:val="54D13E0A"/>
    <w:rsid w:val="5D073A96"/>
    <w:rsid w:val="60AC3457"/>
    <w:rsid w:val="62864468"/>
    <w:rsid w:val="64A95275"/>
    <w:rsid w:val="68C11FB6"/>
    <w:rsid w:val="6A7F67DE"/>
    <w:rsid w:val="7143791B"/>
    <w:rsid w:val="73AD3F4B"/>
    <w:rsid w:val="750623F8"/>
    <w:rsid w:val="7B9B5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jc w:val="left"/>
    </w:pPr>
    <w:rPr>
      <w:rFonts w:ascii="Copperplate Gothic Bold" w:hAnsi="Copperplate Gothic Bold" w:eastAsia="宋体" w:cs="Copperplate Gothic Bold"/>
      <w:sz w:val="28"/>
      <w:szCs w:val="2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99"/>
    <w:pPr>
      <w:widowControl w:val="0"/>
      <w:suppressAutoHyphens/>
    </w:pPr>
    <w:rPr>
      <w:rFonts w:ascii="Times New Roman" w:hAnsi="Times New Roman" w:eastAsia="宋体" w:cs="Times New Roman"/>
      <w:color w:val="000000"/>
      <w:lang w:val="en-US" w:eastAsia="zh-CN" w:bidi="ar-SA"/>
    </w:rPr>
  </w:style>
  <w:style w:type="paragraph" w:customStyle="1" w:styleId="8">
    <w:name w:val="段"/>
    <w:qFormat/>
    <w:uiPriority w:val="0"/>
    <w:pPr>
      <w:tabs>
        <w:tab w:val="center" w:pos="4201"/>
        <w:tab w:val="right" w:leader="dot" w:pos="9298"/>
      </w:tabs>
      <w:autoSpaceDE w:val="0"/>
      <w:autoSpaceDN w:val="0"/>
      <w:spacing w:line="360" w:lineRule="auto"/>
      <w:ind w:firstLine="420" w:firstLineChars="200"/>
      <w:jc w:val="both"/>
    </w:pPr>
    <w:rPr>
      <w:rFonts w:ascii="宋体" w:hAnsi="Calibri" w:eastAsia="宋体" w:cs="Times New Roman"/>
      <w:sz w:val="21"/>
      <w:szCs w:val="21"/>
      <w:lang w:bidi="ar-SA"/>
    </w:rPr>
  </w:style>
  <w:style w:type="paragraph" w:customStyle="1" w:styleId="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879</Words>
  <Characters>935</Characters>
  <Lines>0</Lines>
  <Paragraphs>0</Paragraphs>
  <TotalTime>0</TotalTime>
  <ScaleCrop>false</ScaleCrop>
  <LinksUpToDate>false</LinksUpToDate>
  <CharactersWithSpaces>940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2025-02-28T02:32:00Z</dcterms:created>
  <dc:creator>123</dc:creator>
  <cp:lastModifiedBy>陕西华采招标有限公司</cp:lastModifiedBy>
  <dcterms:modified xsi:type="dcterms:W3CDTF">2026-05-15T07:36:19Z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00662344433640FBB7C98EC8350C184F_13</vt:lpwstr>
  </property>
  <property fmtid="{D5CDD505-2E9C-101B-9397-08002B2CF9AE}" pid="4" name="KSOTemplateDocerSaveRecord">
    <vt:lpwstr>eyJoZGlkIjoiYjZjMDgwYWJjZmNiM2YzZmU4MTk1ZjZmYmY1NWU1OTEiLCJ1c2VySWQiOiI5MzY1NjA0ODAifQ==</vt:lpwstr>
  </property>
</Properties>
</file>