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68B3">
      <w:pPr>
        <w:pStyle w:val="4"/>
        <w:spacing w:line="360" w:lineRule="auto"/>
        <w:jc w:val="center"/>
        <w:rPr>
          <w:rFonts w:hint="eastAsia" w:ascii="宋体" w:hAnsi="宋体" w:eastAsia="宋体" w:cs="宋体"/>
          <w:sz w:val="48"/>
          <w:szCs w:val="48"/>
        </w:rPr>
      </w:pPr>
      <w:r>
        <w:rPr>
          <w:rFonts w:hint="eastAsia" w:ascii="宋体" w:hAnsi="宋体" w:eastAsia="宋体" w:cs="宋体"/>
          <w:b/>
          <w:sz w:val="48"/>
          <w:szCs w:val="48"/>
        </w:rPr>
        <w:t>西安市自然资源和规划局鄠邑分局西安市鄠邑自管区国土空间单元详细规划（城镇开发边界内）编制项目招标公告</w:t>
      </w:r>
    </w:p>
    <w:p w14:paraId="6436053A">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46A2E728">
      <w:pPr>
        <w:pStyle w:val="4"/>
        <w:spacing w:line="360" w:lineRule="auto"/>
        <w:rPr>
          <w:rFonts w:hint="eastAsia" w:ascii="宋体" w:hAnsi="宋体" w:eastAsia="宋体" w:cs="宋体"/>
          <w:sz w:val="24"/>
          <w:szCs w:val="24"/>
        </w:rPr>
      </w:pPr>
      <w:r>
        <w:rPr>
          <w:rFonts w:hint="eastAsia" w:ascii="宋体" w:hAnsi="宋体" w:eastAsia="宋体" w:cs="宋体"/>
          <w:sz w:val="24"/>
          <w:szCs w:val="24"/>
        </w:rPr>
        <w:t>西安市鄠邑自管区国土空间单元详细规划（城镇开发边界内）编制项目招标项目的潜在投标人应在全国公共资源交易平台(陕西省·西安市)（以下简称西安市公共资源交易平台，官网地址：http：//sxggzyjy.xa.gov.cn/）获取招标文件，并于 2025年02月14日 09时30分 （北京时间）前递交投标文件。</w:t>
      </w:r>
    </w:p>
    <w:p w14:paraId="5B9A11A3">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2AAB0DE5">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项目编号：XBZB-2024-181</w:t>
      </w:r>
    </w:p>
    <w:p w14:paraId="520EFC3A">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项目名称：西安市鄠邑自管区国土空间单元详细规划（城镇开发边界内）编制项目</w:t>
      </w:r>
    </w:p>
    <w:p w14:paraId="57EA81F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70CD9B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预算金额：16,000,000.00元</w:t>
      </w:r>
    </w:p>
    <w:p w14:paraId="6FFEC98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4AC07FB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合同包1(西安市鄠邑自管区国土空间单元详细规划（城镇开发边界内）编制项目):</w:t>
      </w:r>
    </w:p>
    <w:p w14:paraId="0EDCC686">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合同包预算金额：16,000,000.00元</w:t>
      </w:r>
    </w:p>
    <w:p w14:paraId="07FD0960">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合同包最高限价：16,000,000.00元</w:t>
      </w:r>
    </w:p>
    <w:tbl>
      <w:tblPr>
        <w:tblStyle w:val="2"/>
        <w:tblW w:w="92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4"/>
        <w:gridCol w:w="915"/>
        <w:gridCol w:w="1905"/>
        <w:gridCol w:w="915"/>
        <w:gridCol w:w="1155"/>
        <w:gridCol w:w="1815"/>
        <w:gridCol w:w="1815"/>
      </w:tblGrid>
      <w:tr w14:paraId="48327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53D2220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915" w:type="dxa"/>
          </w:tcPr>
          <w:p w14:paraId="5A3B59C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905" w:type="dxa"/>
          </w:tcPr>
          <w:p w14:paraId="106A3C3E">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915" w:type="dxa"/>
          </w:tcPr>
          <w:p w14:paraId="5FD2614C">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155" w:type="dxa"/>
          </w:tcPr>
          <w:p w14:paraId="4914AC12">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815" w:type="dxa"/>
          </w:tcPr>
          <w:p w14:paraId="65FC4EC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c>
          <w:tcPr>
            <w:tcW w:w="1815" w:type="dxa"/>
          </w:tcPr>
          <w:p w14:paraId="52B1799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最高限价(元)</w:t>
            </w:r>
          </w:p>
        </w:tc>
      </w:tr>
      <w:tr w14:paraId="5BBB1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670A1688">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915" w:type="dxa"/>
          </w:tcPr>
          <w:p w14:paraId="4F8DEB7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区域规划和设计服务</w:t>
            </w:r>
          </w:p>
        </w:tc>
        <w:tc>
          <w:tcPr>
            <w:tcW w:w="1905" w:type="dxa"/>
          </w:tcPr>
          <w:p w14:paraId="1C55E569">
            <w:pPr>
              <w:pStyle w:val="4"/>
              <w:spacing w:line="360" w:lineRule="auto"/>
              <w:rPr>
                <w:rFonts w:hint="eastAsia" w:ascii="宋体" w:hAnsi="宋体" w:eastAsia="宋体" w:cs="宋体"/>
                <w:sz w:val="24"/>
                <w:szCs w:val="24"/>
              </w:rPr>
            </w:pPr>
            <w:r>
              <w:rPr>
                <w:rFonts w:hint="eastAsia" w:ascii="宋体" w:hAnsi="宋体" w:eastAsia="宋体" w:cs="宋体"/>
                <w:sz w:val="24"/>
                <w:szCs w:val="24"/>
              </w:rPr>
              <w:t>西安市鄠邑自管区国土空间单元详细规划（城镇开发边界内）编制项目</w:t>
            </w:r>
          </w:p>
        </w:tc>
        <w:tc>
          <w:tcPr>
            <w:tcW w:w="915" w:type="dxa"/>
          </w:tcPr>
          <w:p w14:paraId="46E9C2A2">
            <w:pPr>
              <w:pStyle w:val="4"/>
              <w:spacing w:line="360" w:lineRule="auto"/>
              <w:rPr>
                <w:rFonts w:hint="eastAsia" w:ascii="宋体" w:hAnsi="宋体" w:eastAsia="宋体" w:cs="宋体"/>
                <w:sz w:val="24"/>
                <w:szCs w:val="24"/>
              </w:rPr>
            </w:pPr>
            <w:r>
              <w:rPr>
                <w:rFonts w:hint="eastAsia" w:ascii="宋体" w:hAnsi="宋体" w:eastAsia="宋体" w:cs="宋体"/>
                <w:sz w:val="24"/>
                <w:szCs w:val="24"/>
              </w:rPr>
              <w:t>1(项)</w:t>
            </w:r>
          </w:p>
        </w:tc>
        <w:tc>
          <w:tcPr>
            <w:tcW w:w="1155" w:type="dxa"/>
          </w:tcPr>
          <w:p w14:paraId="1503AB80">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815" w:type="dxa"/>
          </w:tcPr>
          <w:p w14:paraId="5E96A9E3">
            <w:pPr>
              <w:pStyle w:val="4"/>
              <w:spacing w:line="360" w:lineRule="auto"/>
              <w:rPr>
                <w:rFonts w:hint="eastAsia" w:ascii="宋体" w:hAnsi="宋体" w:eastAsia="宋体" w:cs="宋体"/>
                <w:sz w:val="24"/>
                <w:szCs w:val="24"/>
              </w:rPr>
            </w:pPr>
            <w:r>
              <w:rPr>
                <w:rFonts w:hint="eastAsia" w:ascii="宋体" w:hAnsi="宋体" w:eastAsia="宋体" w:cs="宋体"/>
                <w:sz w:val="24"/>
                <w:szCs w:val="24"/>
              </w:rPr>
              <w:t>16,000,000.00</w:t>
            </w:r>
          </w:p>
        </w:tc>
        <w:tc>
          <w:tcPr>
            <w:tcW w:w="1815" w:type="dxa"/>
          </w:tcPr>
          <w:p w14:paraId="306FC29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16,000,000.00</w:t>
            </w:r>
          </w:p>
        </w:tc>
      </w:tr>
    </w:tbl>
    <w:p w14:paraId="68286477">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25C5D9FD">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合同履行期限：自合同签订之日起至详细规划成果报批完成后止。</w:t>
      </w:r>
    </w:p>
    <w:p w14:paraId="543E973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66B036F5">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8A31992">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 无。</w:t>
      </w:r>
    </w:p>
    <w:p w14:paraId="7460C8AB">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19429F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合同包1(西安市鄠邑自管区国土空间单元详细规划（城镇开发边界内）编制项目)特定资格要求如下:</w:t>
      </w:r>
    </w:p>
    <w:p w14:paraId="2C76078A">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（1）具有独立承担民事责任能力的法人、其他组织或自然人，并出具合法有效的相关证明材料；</w:t>
      </w:r>
      <w:r>
        <w:rPr>
          <w:rFonts w:hint="eastAsia" w:ascii="宋体" w:hAnsi="宋体" w:eastAsia="宋体" w:cs="宋体"/>
          <w:sz w:val="24"/>
          <w:szCs w:val="24"/>
        </w:rPr>
        <w:br w:type="textWrapping"/>
      </w:r>
      <w:r>
        <w:rPr>
          <w:rFonts w:hint="eastAsia" w:ascii="宋体" w:hAnsi="宋体" w:eastAsia="宋体" w:cs="宋体"/>
          <w:sz w:val="24"/>
          <w:szCs w:val="24"/>
        </w:rPr>
        <w:t>（2）法定代表人直接参加投标的，须出具法定代表人身份证；法定代表人授权代表参加投标的，须出具法定代表人授权书及授权代表身份证；</w:t>
      </w:r>
      <w:r>
        <w:rPr>
          <w:rFonts w:hint="eastAsia" w:ascii="宋体" w:hAnsi="宋体" w:eastAsia="宋体" w:cs="宋体"/>
          <w:sz w:val="24"/>
          <w:szCs w:val="24"/>
        </w:rPr>
        <w:br w:type="textWrapping"/>
      </w:r>
      <w:r>
        <w:rPr>
          <w:rFonts w:hint="eastAsia" w:ascii="宋体" w:hAnsi="宋体" w:eastAsia="宋体" w:cs="宋体"/>
          <w:sz w:val="24"/>
          <w:szCs w:val="24"/>
        </w:rPr>
        <w:t>（3）投标人须具备城乡规划编制乙级及以上资质证书；</w:t>
      </w:r>
      <w:r>
        <w:rPr>
          <w:rFonts w:hint="eastAsia" w:ascii="宋体" w:hAnsi="宋体" w:eastAsia="宋体" w:cs="宋体"/>
          <w:sz w:val="24"/>
          <w:szCs w:val="24"/>
        </w:rPr>
        <w:br w:type="textWrapping"/>
      </w:r>
      <w:r>
        <w:rPr>
          <w:rFonts w:hint="eastAsia" w:ascii="宋体" w:hAnsi="宋体" w:eastAsia="宋体" w:cs="宋体"/>
          <w:sz w:val="24"/>
          <w:szCs w:val="24"/>
        </w:rPr>
        <w:t>（4）拟派项目负责人须具备注册城乡规划师证书，且在本单位注册；</w:t>
      </w:r>
      <w:r>
        <w:rPr>
          <w:rFonts w:hint="eastAsia" w:ascii="宋体" w:hAnsi="宋体" w:eastAsia="宋体" w:cs="宋体"/>
          <w:sz w:val="24"/>
          <w:szCs w:val="24"/>
        </w:rPr>
        <w:br w:type="textWrapping"/>
      </w:r>
      <w:r>
        <w:rPr>
          <w:rFonts w:hint="eastAsia" w:ascii="宋体" w:hAnsi="宋体" w:eastAsia="宋体" w:cs="宋体"/>
          <w:sz w:val="24"/>
          <w:szCs w:val="24"/>
        </w:rPr>
        <w:t>（5）参加本次政府采购活动前三年内，在经营活动中没有重大违法记录的书面声明（成立时间至提交投标文件截止时间不足一年的可提供成立至今的书面声明）；</w:t>
      </w:r>
      <w:r>
        <w:rPr>
          <w:rFonts w:hint="eastAsia" w:ascii="宋体" w:hAnsi="宋体" w:eastAsia="宋体" w:cs="宋体"/>
          <w:sz w:val="24"/>
          <w:szCs w:val="24"/>
        </w:rPr>
        <w:br w:type="textWrapping"/>
      </w:r>
      <w:r>
        <w:rPr>
          <w:rFonts w:hint="eastAsia" w:ascii="宋体" w:hAnsi="宋体" w:eastAsia="宋体" w:cs="宋体"/>
          <w:sz w:val="24"/>
          <w:szCs w:val="24"/>
        </w:rPr>
        <w:t>（6）投标人提供2022年或2023年的财务审计报告（成立时间至提交投标文件截止时间不足一年的可提供成立后任意时段的资产负债表）或其基本存款账户开户银行出具的资信证明及基本存款账户开户许可证（基本账户存款信息）；</w:t>
      </w:r>
      <w:r>
        <w:rPr>
          <w:rFonts w:hint="eastAsia" w:ascii="宋体" w:hAnsi="宋体" w:eastAsia="宋体" w:cs="宋体"/>
          <w:sz w:val="24"/>
          <w:szCs w:val="24"/>
        </w:rPr>
        <w:br w:type="textWrapping"/>
      </w:r>
      <w:r>
        <w:rPr>
          <w:rFonts w:hint="eastAsia" w:ascii="宋体" w:hAnsi="宋体" w:eastAsia="宋体" w:cs="宋体"/>
          <w:sz w:val="24"/>
          <w:szCs w:val="24"/>
        </w:rPr>
        <w:t>（7）提供2024年1月至今已缴纳的至少1个月的纳税证明或完税证明，依法免税的单位应提供相关证明材料；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（8）提供2024年1月至今已缴纳的至少1个月的社会保障资金缴存单据或社保机构开具的社会保险参保缴费情况证明，依法不需要缴纳社会保障资金的单位应提供相关证明材料；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（9）提供具有履行合同所必需的设备和专业技术能力的承诺；</w:t>
      </w:r>
      <w:r>
        <w:rPr>
          <w:rFonts w:hint="eastAsia" w:ascii="宋体" w:hAnsi="宋体" w:eastAsia="宋体" w:cs="宋体"/>
          <w:sz w:val="24"/>
          <w:szCs w:val="24"/>
        </w:rPr>
        <w:br w:type="textWrapping"/>
      </w:r>
      <w:r>
        <w:rPr>
          <w:rFonts w:hint="eastAsia" w:ascii="宋体" w:hAnsi="宋体" w:eastAsia="宋体" w:cs="宋体"/>
          <w:sz w:val="24"/>
          <w:szCs w:val="24"/>
        </w:rPr>
        <w:t>（10）投标人不得为“信用中国(www.creditchina.gov.cn)”中列入失信被执行人和重大税收违法案件当事人名单的供应商，不得为“中国政府采购网(www.ccgp.gov.cn)” 政府采购严重违法失信行为记录名单中被财政部门禁止参加政府采购活动的供应商（本项内容由采购代理机构查询，节点为投标文件递交截止时间）；</w:t>
      </w:r>
      <w:r>
        <w:rPr>
          <w:rFonts w:hint="eastAsia" w:ascii="宋体" w:hAnsi="宋体" w:eastAsia="宋体" w:cs="宋体"/>
          <w:sz w:val="24"/>
          <w:szCs w:val="24"/>
        </w:rPr>
        <w:br w:type="textWrapping"/>
      </w:r>
      <w:r>
        <w:rPr>
          <w:rFonts w:hint="eastAsia" w:ascii="宋体" w:hAnsi="宋体" w:eastAsia="宋体" w:cs="宋体"/>
          <w:sz w:val="24"/>
          <w:szCs w:val="24"/>
        </w:rPr>
        <w:t>（11）投标人不得存在下列情形之一：</w:t>
      </w:r>
      <w:r>
        <w:rPr>
          <w:rFonts w:hint="eastAsia" w:ascii="宋体" w:hAnsi="宋体" w:eastAsia="宋体" w:cs="宋体"/>
          <w:sz w:val="24"/>
          <w:szCs w:val="24"/>
        </w:rPr>
        <w:br w:type="textWrapping"/>
      </w:r>
      <w:r>
        <w:rPr>
          <w:rFonts w:hint="eastAsia" w:ascii="宋体" w:hAnsi="宋体" w:eastAsia="宋体" w:cs="宋体"/>
          <w:sz w:val="24"/>
          <w:szCs w:val="24"/>
        </w:rPr>
        <w:t>1）单位负责人为同一人或者存在直接控股、管理关系的不同供应商，不得参加本次采购活动；</w:t>
      </w:r>
      <w:r>
        <w:rPr>
          <w:rFonts w:hint="eastAsia" w:ascii="宋体" w:hAnsi="宋体" w:eastAsia="宋体" w:cs="宋体"/>
          <w:sz w:val="24"/>
          <w:szCs w:val="24"/>
        </w:rPr>
        <w:br w:type="textWrapping"/>
      </w:r>
      <w:r>
        <w:rPr>
          <w:rFonts w:hint="eastAsia" w:ascii="宋体" w:hAnsi="宋体" w:eastAsia="宋体" w:cs="宋体"/>
          <w:sz w:val="24"/>
          <w:szCs w:val="24"/>
        </w:rPr>
        <w:t>2）为本项目提供整体设计、规范编制或者项目管理、监理、检测等服务的供应商，不得再参加本项目的采购活动；</w:t>
      </w:r>
      <w:r>
        <w:rPr>
          <w:rFonts w:hint="eastAsia" w:ascii="宋体" w:hAnsi="宋体" w:eastAsia="宋体" w:cs="宋体"/>
          <w:sz w:val="24"/>
          <w:szCs w:val="24"/>
        </w:rPr>
        <w:br w:type="textWrapping"/>
      </w:r>
      <w:r>
        <w:rPr>
          <w:rFonts w:hint="eastAsia" w:ascii="宋体" w:hAnsi="宋体" w:eastAsia="宋体" w:cs="宋体"/>
          <w:sz w:val="24"/>
          <w:szCs w:val="24"/>
        </w:rPr>
        <w:t>（12）本项目接受联合体投标。</w:t>
      </w:r>
    </w:p>
    <w:p w14:paraId="073F5EB4">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0D353026">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2025年01月14日 至 2025年01月20日 ，每天上午 00:00:00 至 12:00:00 ，下午 12:00:00 至 23:59:59 （北京时间）</w:t>
      </w:r>
    </w:p>
    <w:p w14:paraId="16FD7D30">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途径：全国公共资源交易平台(陕西省·西安市)（以下简称西安市公共资源交易平台，官网地址：http：//sxggzyjy.xa.gov.cn/）</w:t>
      </w:r>
    </w:p>
    <w:p w14:paraId="5FB53063">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28B8FFF5">
      <w:pPr>
        <w:pStyle w:val="4"/>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售价：</w:t>
      </w:r>
      <w:r>
        <w:rPr>
          <w:rFonts w:hint="eastAsia" w:ascii="宋体" w:hAnsi="宋体" w:eastAsia="宋体" w:cs="宋体"/>
          <w:sz w:val="24"/>
          <w:szCs w:val="24"/>
          <w:lang w:val="en-US" w:eastAsia="zh-CN"/>
        </w:rPr>
        <w:t>免费获取</w:t>
      </w:r>
    </w:p>
    <w:p w14:paraId="63CCE2D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60D16E98">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2025年02月14日 09时30分00秒 （北京时间）</w:t>
      </w:r>
    </w:p>
    <w:p w14:paraId="5AA5C9FE">
      <w:pPr>
        <w:pStyle w:val="4"/>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提交投标文件地点：全国公共资源交易平台（陕西省·西安市）网站〖首页〉电子交易平 台〉陕西政府采购交易系统〉企业端〗</w:t>
      </w:r>
    </w:p>
    <w:p w14:paraId="2965A14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开标地点：全国公共资源交易平台（陕西省·西安市）不见面开标大厅</w:t>
      </w:r>
    </w:p>
    <w:p w14:paraId="3C2CF1AB">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2219E196">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F30D8AB">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799169CD">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(一)招标文件获取方式详情：</w:t>
      </w:r>
    </w:p>
    <w:p w14:paraId="51A4957C">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14:paraId="10329863">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2.友情提示：</w:t>
      </w:r>
    </w:p>
    <w:p w14:paraId="347E15A7">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1974C590">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14:paraId="6FCCECE9">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14:paraId="37C3FB6F">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(二)提交投标文件方式详情：</w:t>
      </w:r>
    </w:p>
    <w:p w14:paraId="761DD7EC">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14:paraId="59C2CD4E">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3．开标形式：本项目将采用“不见面开标”形式。操作说明详见平台〖首页〉服务指南〉下载专区〗中的《西安公共资源交易不见面开标大厅投标人操作手册》。</w:t>
      </w:r>
    </w:p>
    <w:p w14:paraId="4FA715F2">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(三) 执行的其他政府采购政策：</w:t>
      </w:r>
    </w:p>
    <w:p w14:paraId="08B65BB1">
      <w:pPr>
        <w:pStyle w:val="4"/>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14:paraId="5178A8DF">
      <w:pPr>
        <w:pStyle w:val="4"/>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14:paraId="5BF8A07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629F942B">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7104016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名称：西安市自然资源和规划局鄠邑分局</w:t>
      </w:r>
    </w:p>
    <w:p w14:paraId="2E9717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地址：南环中路3号</w:t>
      </w:r>
    </w:p>
    <w:p w14:paraId="2CAF05FC">
      <w:pPr>
        <w:pStyle w:val="4"/>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联系方式：029-84886353</w:t>
      </w:r>
      <w:bookmarkStart w:id="0" w:name="_GoBack"/>
      <w:bookmarkEnd w:id="0"/>
    </w:p>
    <w:p w14:paraId="6869A115">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F76F95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名称：西北国际（陕西）造价管理集团有限公司</w:t>
      </w:r>
    </w:p>
    <w:p w14:paraId="19638694">
      <w:pPr>
        <w:pStyle w:val="4"/>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地址：陕西省西安市碑林区长安国际中心F座办公楼</w:t>
      </w:r>
      <w:r>
        <w:rPr>
          <w:rFonts w:hint="eastAsia" w:ascii="宋体" w:hAnsi="宋体" w:eastAsia="宋体" w:cs="宋体"/>
          <w:sz w:val="24"/>
          <w:szCs w:val="24"/>
          <w:lang w:val="en-US" w:eastAsia="zh-CN"/>
        </w:rPr>
        <w:t>1702</w:t>
      </w:r>
    </w:p>
    <w:p w14:paraId="524176BD">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联系方式：18192190973</w:t>
      </w:r>
    </w:p>
    <w:p w14:paraId="3E529B47">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4E6F025D">
      <w:pPr>
        <w:pStyle w:val="4"/>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梁工</w:t>
      </w:r>
    </w:p>
    <w:p w14:paraId="40259CE7">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电话：18192190973</w:t>
      </w:r>
    </w:p>
    <w:p w14:paraId="5604D6B2">
      <w:pPr>
        <w:pStyle w:val="4"/>
        <w:spacing w:line="360" w:lineRule="auto"/>
        <w:jc w:val="right"/>
        <w:rPr>
          <w:rFonts w:hint="eastAsia" w:ascii="宋体" w:hAnsi="宋体" w:eastAsia="宋体" w:cs="宋体"/>
        </w:rPr>
      </w:pPr>
      <w:r>
        <w:rPr>
          <w:rFonts w:hint="eastAsia" w:ascii="宋体" w:hAnsi="宋体" w:eastAsia="宋体" w:cs="宋体"/>
          <w:sz w:val="24"/>
          <w:szCs w:val="24"/>
        </w:rPr>
        <w:t>西北国际（陕西）造价管理集团有限公司</w:t>
      </w:r>
      <w:r>
        <w:rPr>
          <w:rFonts w:hint="eastAsia" w:ascii="宋体" w:hAnsi="宋体" w:eastAsia="宋体" w:cs="宋体"/>
          <w:sz w:val="24"/>
          <w:szCs w:val="24"/>
        </w:rPr>
        <w:br w:type="textWrapping"/>
      </w:r>
    </w:p>
    <w:p w14:paraId="172ECA6A">
      <w:pPr>
        <w:pStyle w:val="4"/>
        <w:spacing w:line="360" w:lineRule="auto"/>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B3E0F37"/>
    <w:rsid w:val="39E66A42"/>
    <w:rsid w:val="53B52B8D"/>
    <w:rsid w:val="5B196B21"/>
    <w:rsid w:val="5F1B5E6A"/>
    <w:rsid w:val="76BC42B3"/>
    <w:rsid w:val="774064D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3358</Words>
  <Characters>3920</Characters>
  <Lines>0</Lines>
  <Paragraphs>0</Paragraphs>
  <TotalTime>7</TotalTime>
  <ScaleCrop>false</ScaleCrop>
  <LinksUpToDate>false</LinksUpToDate>
  <CharactersWithSpaces>3962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滴滴</cp:lastModifiedBy>
  <dcterms:modified xsi:type="dcterms:W3CDTF">2025-01-13T09:01:35Z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eyJoZGlkIjoiN2EzZTVkOGVjMTBjMGYwODY1N2Q5MjNjYjljMjBjOWMiLCJ1c2VySWQiOiIxMzY5MDczMjIyIn0=</vt:lpwstr>
  </property>
  <property fmtid="{D5CDD505-2E9C-101B-9397-08002B2CF9AE}" pid="4" name="ICV">
    <vt:lpwstr>FD4169AB9998401B96DED95E0FFE7C1D_12</vt:lpwstr>
  </property>
</Properties>
</file>