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97A66">
      <w:pPr>
        <w:pStyle w:val="9"/>
        <w:rPr>
          <w:rFonts w:hint="eastAsia" w:eastAsiaTheme="minorEastAsia"/>
          <w:lang w:eastAsia="zh-CN"/>
        </w:rPr>
      </w:pPr>
      <w:r>
        <w:rPr>
          <w:rFonts w:hint="eastAsia"/>
          <w:lang w:val="en-US" w:eastAsia="zh-CN"/>
        </w:rPr>
        <w:t>第一标段：</w:t>
      </w:r>
    </w:p>
    <w:p w14:paraId="57D0BF0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一、服务范围：</w:t>
      </w:r>
    </w:p>
    <w:p w14:paraId="77BA87CE">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1、手术室等医用织物的洗涤服务,包括物品的回收、</w:t>
      </w:r>
      <w:r>
        <w:rPr>
          <w:rFonts w:hint="eastAsia" w:asciiTheme="minorEastAsia" w:hAnsiTheme="minorEastAsia" w:eastAsiaTheme="minorEastAsia" w:cstheme="minorEastAsia"/>
          <w:sz w:val="20"/>
          <w:szCs w:val="20"/>
          <w:lang w:eastAsia="zh-CN"/>
        </w:rPr>
        <w:t>发送</w:t>
      </w:r>
      <w:r>
        <w:rPr>
          <w:rFonts w:hint="eastAsia" w:asciiTheme="minorEastAsia" w:hAnsiTheme="minorEastAsia" w:eastAsiaTheme="minorEastAsia" w:cstheme="minorEastAsia"/>
          <w:sz w:val="20"/>
          <w:szCs w:val="20"/>
        </w:rPr>
        <w:t xml:space="preserve">、洗涤消毒、按需打包等。 </w:t>
      </w:r>
    </w:p>
    <w:p w14:paraId="6B4F550C">
      <w:pPr>
        <w:pStyle w:val="5"/>
        <w:adjustRightInd w:val="0"/>
        <w:snapToGrid w:val="0"/>
        <w:spacing w:line="500" w:lineRule="exact"/>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2、病区床单元床单、被套、枕套等的洗涤服务，包括物品的回收、发送、洗涤消毒等。</w:t>
      </w:r>
    </w:p>
    <w:p w14:paraId="34E6BABC">
      <w:pPr>
        <w:pStyle w:val="5"/>
        <w:adjustRightInd w:val="0"/>
        <w:snapToGrid w:val="0"/>
        <w:spacing w:line="500" w:lineRule="exact"/>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3、工作人员、工作场所的工作服、被服、窗帘等的洗涤服务，包括物品的回收、发送、洗涤消毒等。</w:t>
      </w:r>
    </w:p>
    <w:p w14:paraId="4295EE9B">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4、病员服等洗涤服务，包括物品的回收、发送、洗涤消毒等。</w:t>
      </w:r>
    </w:p>
    <w:p w14:paraId="58DD0A00">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二、服务要求： </w:t>
      </w:r>
    </w:p>
    <w:p w14:paraId="3D31FED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0"/>
          <w:szCs w:val="20"/>
          <w14:textFill>
            <w14:solidFill>
              <w14:schemeClr w14:val="tx1"/>
            </w14:solidFill>
          </w14:textFill>
        </w:rPr>
        <w:t>提供手术室和消毒供应室手术衣、洗手衣、各类手术铺单、盖单、包单的周转使用，</w:t>
      </w:r>
      <w:r>
        <w:rPr>
          <w:rFonts w:hint="eastAsia" w:asciiTheme="minorEastAsia" w:hAnsiTheme="minorEastAsia" w:eastAsiaTheme="minorEastAsia" w:cstheme="minorEastAsia"/>
          <w:sz w:val="20"/>
          <w:szCs w:val="20"/>
          <w:lang w:eastAsia="zh-CN"/>
        </w:rPr>
        <w:t>供应商</w:t>
      </w:r>
      <w:r>
        <w:rPr>
          <w:rFonts w:hint="eastAsia" w:asciiTheme="minorEastAsia" w:hAnsiTheme="minorEastAsia" w:eastAsiaTheme="minorEastAsia" w:cstheme="minorEastAsia"/>
          <w:sz w:val="20"/>
          <w:szCs w:val="20"/>
        </w:rPr>
        <w:t>提供床单元床单、被套、枕套的洗涤服务，提供其他医用织物</w:t>
      </w:r>
      <w:r>
        <w:rPr>
          <w:rFonts w:hint="eastAsia" w:asciiTheme="minorEastAsia" w:hAnsiTheme="minorEastAsia" w:eastAsiaTheme="minorEastAsia" w:cstheme="minorEastAsia"/>
          <w:sz w:val="20"/>
          <w:szCs w:val="20"/>
          <w:lang w:eastAsia="zh-CN"/>
        </w:rPr>
        <w:t>的</w:t>
      </w:r>
      <w:r>
        <w:rPr>
          <w:rFonts w:hint="eastAsia" w:asciiTheme="minorEastAsia" w:hAnsiTheme="minorEastAsia" w:eastAsiaTheme="minorEastAsia" w:cstheme="minorEastAsia"/>
          <w:sz w:val="20"/>
          <w:szCs w:val="20"/>
        </w:rPr>
        <w:t>洗涤消毒服务。</w:t>
      </w:r>
    </w:p>
    <w:p w14:paraId="20991781">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2、洗涤要求符合国家卫健委WS/T508 文件要求的卫生隔离洗衣设备和烘干机，</w:t>
      </w:r>
      <w:r>
        <w:rPr>
          <w:rFonts w:hint="eastAsia" w:asciiTheme="minorEastAsia" w:hAnsiTheme="minorEastAsia" w:eastAsiaTheme="minorEastAsia" w:cstheme="minorEastAsia"/>
          <w:sz w:val="20"/>
          <w:szCs w:val="20"/>
          <w:lang w:eastAsia="zh-CN"/>
        </w:rPr>
        <w:t>经</w:t>
      </w:r>
      <w:r>
        <w:rPr>
          <w:rFonts w:hint="eastAsia" w:asciiTheme="minorEastAsia" w:hAnsiTheme="minorEastAsia" w:eastAsiaTheme="minorEastAsia" w:cstheme="minorEastAsia"/>
          <w:sz w:val="20"/>
          <w:szCs w:val="20"/>
        </w:rPr>
        <w:t>质监部门鉴定</w:t>
      </w:r>
      <w:r>
        <w:rPr>
          <w:rFonts w:hint="eastAsia" w:asciiTheme="minorEastAsia" w:hAnsiTheme="minorEastAsia" w:eastAsiaTheme="minorEastAsia" w:cstheme="minorEastAsia"/>
          <w:sz w:val="20"/>
          <w:szCs w:val="20"/>
          <w:lang w:eastAsia="zh-CN"/>
        </w:rPr>
        <w:t>合格</w:t>
      </w:r>
      <w:r>
        <w:rPr>
          <w:rFonts w:hint="eastAsia" w:asciiTheme="minorEastAsia" w:hAnsiTheme="minorEastAsia" w:eastAsiaTheme="minorEastAsia" w:cstheme="minorEastAsia"/>
          <w:sz w:val="20"/>
          <w:szCs w:val="20"/>
        </w:rPr>
        <w:t>的环保消毒洗涤剂，先进的软水处理系统，保证符合国家卫健委WS/T508 文件标准的洗涤质量。</w:t>
      </w:r>
    </w:p>
    <w:p w14:paraId="1FD6C651">
      <w:pPr>
        <w:pStyle w:val="5"/>
        <w:adjustRightInd w:val="0"/>
        <w:snapToGrid w:val="0"/>
        <w:spacing w:line="500" w:lineRule="exact"/>
        <w:ind w:firstLine="402" w:firstLineChars="20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sz w:val="20"/>
          <w:szCs w:val="20"/>
        </w:rPr>
        <w:t>★</w:t>
      </w:r>
      <w:r>
        <w:rPr>
          <w:rFonts w:hint="eastAsia" w:asciiTheme="minorEastAsia" w:hAnsiTheme="minorEastAsia" w:eastAsiaTheme="minorEastAsia" w:cstheme="minorEastAsia"/>
          <w:sz w:val="20"/>
          <w:szCs w:val="20"/>
        </w:rPr>
        <w:t>3、洗涤中做到专机专用、分类洗涤、包装、存放。工作人员的与病人的分开；重污染、普通病人、妇幼儿人员的被服分开；传染病人的被服要单独收取、消毒、洗涤，严格遵守操作规程和消毒隔离制度，防止交叉感染。确保洗涤质量，符合《医院医用织物洗涤消毒技术规范》对医院医用织物质量要求，工作人员服装、手术室织物、手术室刷手衣、外出衣与患者床单元的织物必须分开洗涤</w:t>
      </w:r>
      <w:r>
        <w:rPr>
          <w:rFonts w:hint="eastAsia" w:asciiTheme="minorEastAsia" w:hAnsiTheme="minorEastAsia" w:eastAsiaTheme="minorEastAsia" w:cstheme="minorEastAsia"/>
          <w:sz w:val="20"/>
          <w:szCs w:val="20"/>
          <w:lang w:eastAsia="zh-CN"/>
        </w:rPr>
        <w:t>。</w:t>
      </w:r>
    </w:p>
    <w:p w14:paraId="2FF12003">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lang w:val="en-US" w:eastAsia="zh-CN"/>
        </w:rPr>
        <w:t xml:space="preserve"> 甲方根据需求，分批次提供全新床品，破损影响使用时及时更换，乙方有提醒义务。</w:t>
      </w:r>
    </w:p>
    <w:p w14:paraId="44BEBF91">
      <w:pPr>
        <w:pStyle w:val="5"/>
        <w:adjustRightInd w:val="0"/>
        <w:snapToGrid w:val="0"/>
        <w:spacing w:line="500" w:lineRule="exact"/>
        <w:ind w:firstLine="402"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w:t>
      </w:r>
      <w:r>
        <w:rPr>
          <w:rFonts w:hint="eastAsia" w:asciiTheme="minorEastAsia" w:hAnsiTheme="minorEastAsia" w:eastAsiaTheme="minorEastAsia" w:cstheme="minorEastAsia"/>
          <w:sz w:val="20"/>
          <w:szCs w:val="20"/>
        </w:rPr>
        <w:t>5、</w:t>
      </w:r>
      <w:r>
        <w:rPr>
          <w:rFonts w:hint="eastAsia" w:asciiTheme="minorEastAsia" w:hAnsiTheme="minorEastAsia" w:eastAsiaTheme="minorEastAsia" w:cstheme="minorEastAsia"/>
          <w:sz w:val="20"/>
          <w:szCs w:val="20"/>
          <w:lang w:eastAsia="zh-CN"/>
        </w:rPr>
        <w:t>供应商</w:t>
      </w:r>
      <w:r>
        <w:rPr>
          <w:rFonts w:hint="eastAsia" w:asciiTheme="minorEastAsia" w:hAnsiTheme="minorEastAsia" w:eastAsiaTheme="minorEastAsia" w:cstheme="minorEastAsia"/>
          <w:sz w:val="20"/>
          <w:szCs w:val="20"/>
        </w:rPr>
        <w:t xml:space="preserve">应建立医用织物洗涤消毒工作流程、分类收集、洗涤消毒、卫生质量监测检查、清洁织物储存管理、安全操作、设备与环境卫生保洁以及从业人员岗位职责、职业防护等制度，符合医院管理和工作制度的要求。 </w:t>
      </w:r>
    </w:p>
    <w:p w14:paraId="020499C3">
      <w:pPr>
        <w:pStyle w:val="5"/>
        <w:adjustRightInd w:val="0"/>
        <w:snapToGrid w:val="0"/>
        <w:spacing w:line="500" w:lineRule="exact"/>
        <w:ind w:firstLine="402"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sz w:val="20"/>
          <w:szCs w:val="20"/>
        </w:rPr>
        <w:t>★</w:t>
      </w:r>
      <w:r>
        <w:rPr>
          <w:rFonts w:hint="eastAsia" w:asciiTheme="minorEastAsia" w:hAnsiTheme="minorEastAsia" w:eastAsiaTheme="minorEastAsia" w:cstheme="minorEastAsia"/>
          <w:sz w:val="20"/>
          <w:szCs w:val="20"/>
        </w:rPr>
        <w:t>6、服务人员着装统一、整洁、仪表端庄</w:t>
      </w:r>
      <w:r>
        <w:rPr>
          <w:rFonts w:hint="eastAsia" w:asciiTheme="minorEastAsia" w:hAnsiTheme="minorEastAsia" w:eastAsiaTheme="minorEastAsia" w:cstheme="minorEastAsia"/>
          <w:sz w:val="20"/>
          <w:szCs w:val="20"/>
          <w:lang w:eastAsia="zh-CN"/>
        </w:rPr>
        <w:t>。在院驻场人员每公司不少于</w:t>
      </w:r>
      <w:r>
        <w:rPr>
          <w:rFonts w:hint="eastAsia" w:asciiTheme="minorEastAsia" w:hAnsiTheme="minorEastAsia" w:eastAsiaTheme="minorEastAsia" w:cstheme="minorEastAsia"/>
          <w:sz w:val="20"/>
          <w:szCs w:val="20"/>
          <w:lang w:val="en-US" w:eastAsia="zh-CN"/>
        </w:rPr>
        <w:t>3人，年龄要求60岁以内，以女性为主。</w:t>
      </w:r>
    </w:p>
    <w:p w14:paraId="5DC6BB8A">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7、供应商负责下送下收。科室如有紧急任务，供应商保证随叫随到及时服务。</w:t>
      </w:r>
    </w:p>
    <w:p w14:paraId="36AC7C52">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 其他要求 </w:t>
      </w:r>
    </w:p>
    <w:p w14:paraId="386BCEB1">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1）手术包的折叠、包装符合科室的要求。 </w:t>
      </w:r>
    </w:p>
    <w:p w14:paraId="73AB03DA">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2）按时回收配送</w:t>
      </w:r>
    </w:p>
    <w:p w14:paraId="098BE85A">
      <w:pPr>
        <w:pStyle w:val="5"/>
        <w:adjustRightInd w:val="0"/>
        <w:snapToGrid w:val="0"/>
        <w:spacing w:line="500" w:lineRule="exact"/>
        <w:ind w:firstLine="402"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w:t>
      </w:r>
      <w:r>
        <w:rPr>
          <w:rFonts w:hint="eastAsia" w:asciiTheme="minorEastAsia" w:hAnsiTheme="minorEastAsia" w:eastAsiaTheme="minorEastAsia" w:cstheme="minorEastAsia"/>
          <w:sz w:val="20"/>
          <w:szCs w:val="20"/>
        </w:rPr>
        <w:t>9、</w:t>
      </w:r>
      <w:r>
        <w:rPr>
          <w:rFonts w:hint="eastAsia" w:asciiTheme="minorEastAsia" w:hAnsiTheme="minorEastAsia" w:eastAsiaTheme="minorEastAsia" w:cstheme="minorEastAsia"/>
          <w:sz w:val="20"/>
          <w:szCs w:val="20"/>
          <w:lang w:eastAsia="zh-CN"/>
        </w:rPr>
        <w:t>供应商</w:t>
      </w:r>
      <w:r>
        <w:rPr>
          <w:rFonts w:hint="eastAsia" w:asciiTheme="minorEastAsia" w:hAnsiTheme="minorEastAsia" w:eastAsiaTheme="minorEastAsia" w:cstheme="minorEastAsia"/>
          <w:sz w:val="20"/>
          <w:szCs w:val="20"/>
        </w:rPr>
        <w:t>要安排专人、专车收送洗</w:t>
      </w:r>
      <w:r>
        <w:rPr>
          <w:rFonts w:hint="eastAsia" w:asciiTheme="minorEastAsia" w:hAnsiTheme="minorEastAsia" w:eastAsiaTheme="minorEastAsia" w:cstheme="minorEastAsia"/>
          <w:color w:val="000000" w:themeColor="text1"/>
          <w:sz w:val="20"/>
          <w:szCs w:val="20"/>
          <w14:textFill>
            <w14:solidFill>
              <w14:schemeClr w14:val="tx1"/>
            </w14:solidFill>
          </w14:textFill>
        </w:rPr>
        <w:t>涤医用织物，进行清点数量、严格做好登记交接手续。</w:t>
      </w:r>
    </w:p>
    <w:p w14:paraId="69A68BED">
      <w:pPr>
        <w:pStyle w:val="5"/>
        <w:adjustRightInd w:val="0"/>
        <w:snapToGrid w:val="0"/>
        <w:spacing w:line="500" w:lineRule="exact"/>
        <w:ind w:firstLine="472" w:firstLineChars="23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三、周转物品明细</w:t>
      </w:r>
    </w:p>
    <w:p w14:paraId="755B2880">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手术织物</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54"/>
        <w:gridCol w:w="788"/>
        <w:gridCol w:w="657"/>
        <w:gridCol w:w="1184"/>
        <w:gridCol w:w="5134"/>
      </w:tblGrid>
      <w:tr w14:paraId="17A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88" w:type="pct"/>
          </w:tcPr>
          <w:p w14:paraId="057399CC">
            <w:pPr>
              <w:pStyle w:val="5"/>
              <w:adjustRightInd w:val="0"/>
              <w:snapToGrid w:val="0"/>
              <w:spacing w:line="36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名称</w:t>
            </w:r>
          </w:p>
        </w:tc>
        <w:tc>
          <w:tcPr>
            <w:tcW w:w="468" w:type="pct"/>
          </w:tcPr>
          <w:p w14:paraId="611F0ED3">
            <w:pPr>
              <w:pStyle w:val="5"/>
              <w:adjustRightInd w:val="0"/>
              <w:snapToGrid w:val="0"/>
              <w:spacing w:line="36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单位</w:t>
            </w:r>
          </w:p>
        </w:tc>
        <w:tc>
          <w:tcPr>
            <w:tcW w:w="390" w:type="pct"/>
          </w:tcPr>
          <w:p w14:paraId="389EB50E">
            <w:pPr>
              <w:pStyle w:val="5"/>
              <w:adjustRightInd w:val="0"/>
              <w:snapToGrid w:val="0"/>
              <w:spacing w:line="36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数量</w:t>
            </w:r>
          </w:p>
        </w:tc>
        <w:tc>
          <w:tcPr>
            <w:tcW w:w="703" w:type="pct"/>
          </w:tcPr>
          <w:p w14:paraId="5748705E">
            <w:pPr>
              <w:pStyle w:val="5"/>
              <w:adjustRightInd w:val="0"/>
              <w:snapToGrid w:val="0"/>
              <w:spacing w:line="36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配置要求</w:t>
            </w:r>
          </w:p>
        </w:tc>
        <w:tc>
          <w:tcPr>
            <w:tcW w:w="3048" w:type="pct"/>
          </w:tcPr>
          <w:p w14:paraId="71D31C19">
            <w:pPr>
              <w:pStyle w:val="5"/>
              <w:adjustRightInd w:val="0"/>
              <w:snapToGrid w:val="0"/>
              <w:spacing w:line="36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材质</w:t>
            </w:r>
          </w:p>
        </w:tc>
      </w:tr>
      <w:tr w14:paraId="3FEE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88" w:type="pct"/>
            <w:vAlign w:val="center"/>
          </w:tcPr>
          <w:p w14:paraId="4032AE2F">
            <w:pPr>
              <w:pStyle w:val="5"/>
              <w:adjustRightInd w:val="0"/>
              <w:snapToGrid w:val="0"/>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手术织物</w:t>
            </w:r>
          </w:p>
        </w:tc>
        <w:tc>
          <w:tcPr>
            <w:tcW w:w="468" w:type="pct"/>
            <w:vAlign w:val="center"/>
          </w:tcPr>
          <w:p w14:paraId="48A75C43">
            <w:pPr>
              <w:pStyle w:val="5"/>
              <w:adjustRightInd w:val="0"/>
              <w:snapToGrid w:val="0"/>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台/日</w:t>
            </w:r>
          </w:p>
        </w:tc>
        <w:tc>
          <w:tcPr>
            <w:tcW w:w="390" w:type="pct"/>
            <w:vAlign w:val="center"/>
          </w:tcPr>
          <w:p w14:paraId="483E21FC">
            <w:pPr>
              <w:pStyle w:val="5"/>
              <w:adjustRightInd w:val="0"/>
              <w:snapToGrid w:val="0"/>
              <w:spacing w:line="360"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40</w:t>
            </w:r>
            <w:r>
              <w:rPr>
                <w:rFonts w:hint="eastAsia" w:asciiTheme="minorEastAsia" w:hAnsiTheme="minorEastAsia" w:eastAsiaTheme="minorEastAsia" w:cstheme="minorEastAsia"/>
                <w:sz w:val="20"/>
                <w:szCs w:val="20"/>
                <w:lang w:eastAsia="zh-CN"/>
              </w:rPr>
              <w:t>（暂估）</w:t>
            </w:r>
          </w:p>
        </w:tc>
        <w:tc>
          <w:tcPr>
            <w:tcW w:w="703" w:type="pct"/>
            <w:vAlign w:val="center"/>
          </w:tcPr>
          <w:p w14:paraId="4F05C942">
            <w:pPr>
              <w:pStyle w:val="5"/>
              <w:adjustRightInd w:val="0"/>
              <w:snapToGrid w:val="0"/>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敷料包、中单包、台布包、手术衣包</w:t>
            </w:r>
            <w:r>
              <w:rPr>
                <w:rFonts w:hint="eastAsia" w:asciiTheme="minorEastAsia" w:hAnsiTheme="minorEastAsia" w:eastAsiaTheme="minorEastAsia" w:cstheme="minorEastAsia"/>
                <w:color w:val="000000" w:themeColor="text1"/>
                <w:sz w:val="20"/>
                <w:szCs w:val="20"/>
                <w14:textFill>
                  <w14:solidFill>
                    <w14:schemeClr w14:val="tx1"/>
                  </w14:solidFill>
                </w14:textFill>
              </w:rPr>
              <w:t>、洗手衣</w:t>
            </w:r>
            <w:r>
              <w:rPr>
                <w:rFonts w:hint="eastAsia" w:asciiTheme="minorEastAsia" w:hAnsiTheme="minorEastAsia" w:eastAsiaTheme="minorEastAsia" w:cstheme="minorEastAsia"/>
                <w:sz w:val="20"/>
                <w:szCs w:val="20"/>
              </w:rPr>
              <w:t>包、眼科敷料包。（具体按照手术需要配置与手术室协商）</w:t>
            </w:r>
          </w:p>
        </w:tc>
        <w:tc>
          <w:tcPr>
            <w:tcW w:w="3048" w:type="pct"/>
            <w:vAlign w:val="center"/>
          </w:tcPr>
          <w:p w14:paraId="351F1E87">
            <w:pPr>
              <w:pStyle w:val="5"/>
              <w:adjustRightInd w:val="0"/>
              <w:snapToGrid w:val="0"/>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包括且不仅包括以下技术参数：</w:t>
            </w:r>
          </w:p>
          <w:p w14:paraId="470CDD6A">
            <w:pPr>
              <w:pStyle w:val="5"/>
              <w:adjustRightInd w:val="0"/>
              <w:snapToGrid w:val="0"/>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1、成分：含碳纤维的聚酯纤维面料；</w:t>
            </w:r>
          </w:p>
          <w:p w14:paraId="6AA4B3CE">
            <w:pPr>
              <w:pStyle w:val="5"/>
              <w:adjustRightInd w:val="0"/>
              <w:snapToGrid w:val="0"/>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color w:val="000000" w:themeColor="text1"/>
                <w:sz w:val="20"/>
                <w:szCs w:val="20"/>
                <w14:textFill>
                  <w14:solidFill>
                    <w14:schemeClr w14:val="tx1"/>
                  </w14:solidFill>
                </w14:textFill>
              </w:rPr>
              <w:t>手术衣非</w:t>
            </w:r>
            <w:r>
              <w:rPr>
                <w:rFonts w:hint="eastAsia" w:asciiTheme="minorEastAsia" w:hAnsiTheme="minorEastAsia" w:eastAsiaTheme="minorEastAsia" w:cstheme="minorEastAsia"/>
                <w:sz w:val="20"/>
                <w:szCs w:val="20"/>
              </w:rPr>
              <w:t>关键区域透湿性：透湿率：≥9X10³g/（m².24h）；透湿度：≥6.2X10</w:t>
            </w:r>
            <w:r>
              <w:rPr>
                <w:rFonts w:hint="eastAsia" w:asciiTheme="minorEastAsia" w:hAnsiTheme="minorEastAsia" w:eastAsiaTheme="minorEastAsia" w:cstheme="minorEastAsia"/>
                <w:sz w:val="20"/>
                <w:szCs w:val="20"/>
                <w:vertAlign w:val="superscript"/>
              </w:rPr>
              <w:t>-2</w:t>
            </w:r>
            <w:r>
              <w:rPr>
                <w:rFonts w:hint="eastAsia" w:asciiTheme="minorEastAsia" w:hAnsiTheme="minorEastAsia" w:eastAsiaTheme="minorEastAsia" w:cstheme="minorEastAsia"/>
                <w:sz w:val="20"/>
                <w:szCs w:val="20"/>
              </w:rPr>
              <w:t>g/（m².Pa.h）。</w:t>
            </w:r>
          </w:p>
          <w:p w14:paraId="5AC8A2AE">
            <w:pPr>
              <w:pStyle w:val="5"/>
              <w:adjustRightInd w:val="0"/>
              <w:snapToGrid w:val="0"/>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3、手术单关键区域单位面积质量：≥200g/m²。</w:t>
            </w:r>
          </w:p>
          <w:p w14:paraId="2C204163">
            <w:pPr>
              <w:pStyle w:val="5"/>
              <w:adjustRightInd w:val="0"/>
              <w:snapToGrid w:val="0"/>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4、手术单（洞巾/长口/中单类等）关键区域液体吸收层的液体吸收量需达到≥15%。</w:t>
            </w:r>
          </w:p>
          <w:p w14:paraId="22033068">
            <w:pPr>
              <w:pStyle w:val="5"/>
              <w:adjustRightInd w:val="0"/>
              <w:snapToGrid w:val="0"/>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5、手术衣的系带连接牢固性需符合YY0506.8-2019的要求：颈部和腰部的系带应能承受10N的轴向静拉力，持续1分钟无断裂或者脱落现象。</w:t>
            </w:r>
          </w:p>
        </w:tc>
      </w:tr>
    </w:tbl>
    <w:p w14:paraId="0CA20411">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1.1</w:t>
      </w:r>
      <w:r>
        <w:rPr>
          <w:rFonts w:hint="eastAsia" w:asciiTheme="minorEastAsia" w:hAnsiTheme="minorEastAsia" w:eastAsiaTheme="minorEastAsia" w:cstheme="minorEastAsia"/>
          <w:sz w:val="20"/>
          <w:szCs w:val="20"/>
        </w:rPr>
        <w:t xml:space="preserve">手术织物包配置清单 </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800"/>
        <w:gridCol w:w="5925"/>
      </w:tblGrid>
      <w:tr w14:paraId="0AB4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66" w:type="pct"/>
            <w:shd w:val="clear" w:color="000000" w:fill="FFFFFF" w:themeFill="background1"/>
            <w:vAlign w:val="center"/>
          </w:tcPr>
          <w:p w14:paraId="420C13E2">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1056" w:type="pct"/>
            <w:shd w:val="clear" w:color="000000" w:fill="FFFFFF" w:themeFill="background1"/>
            <w:vAlign w:val="center"/>
          </w:tcPr>
          <w:p w14:paraId="45E0F783">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名称</w:t>
            </w:r>
          </w:p>
        </w:tc>
        <w:tc>
          <w:tcPr>
            <w:tcW w:w="3476" w:type="pct"/>
            <w:shd w:val="clear" w:color="000000" w:fill="FFFFFF" w:themeFill="background1"/>
            <w:vAlign w:val="center"/>
          </w:tcPr>
          <w:p w14:paraId="51DDC9A5">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内容及数量</w:t>
            </w:r>
          </w:p>
        </w:tc>
      </w:tr>
      <w:tr w14:paraId="702E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6" w:type="pct"/>
            <w:shd w:val="clear" w:color="auto" w:fill="auto"/>
            <w:vAlign w:val="center"/>
          </w:tcPr>
          <w:p w14:paraId="1CBD2FEF">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056" w:type="pct"/>
            <w:shd w:val="clear" w:color="auto" w:fill="auto"/>
            <w:vAlign w:val="center"/>
          </w:tcPr>
          <w:p w14:paraId="35054286">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辅料包</w:t>
            </w:r>
          </w:p>
        </w:tc>
        <w:tc>
          <w:tcPr>
            <w:tcW w:w="3476" w:type="pct"/>
            <w:shd w:val="clear" w:color="auto" w:fill="auto"/>
            <w:vAlign w:val="center"/>
          </w:tcPr>
          <w:p w14:paraId="0B8015B0">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大包布2，中单2，剖腹单1，治疗巾6，盘套1</w:t>
            </w:r>
          </w:p>
        </w:tc>
      </w:tr>
      <w:tr w14:paraId="6CD3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6" w:type="pct"/>
            <w:shd w:val="clear" w:color="auto" w:fill="auto"/>
            <w:vAlign w:val="center"/>
          </w:tcPr>
          <w:p w14:paraId="4E9F5325">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056" w:type="pct"/>
            <w:shd w:val="clear" w:color="auto" w:fill="auto"/>
            <w:vAlign w:val="center"/>
          </w:tcPr>
          <w:p w14:paraId="0D412F2A">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中单包</w:t>
            </w:r>
          </w:p>
        </w:tc>
        <w:tc>
          <w:tcPr>
            <w:tcW w:w="3476" w:type="pct"/>
            <w:shd w:val="clear" w:color="auto" w:fill="auto"/>
            <w:vAlign w:val="center"/>
          </w:tcPr>
          <w:p w14:paraId="59311E62">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大包布2，中单4</w:t>
            </w:r>
          </w:p>
        </w:tc>
      </w:tr>
      <w:tr w14:paraId="690F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6" w:type="pct"/>
            <w:shd w:val="clear" w:color="auto" w:fill="auto"/>
            <w:vAlign w:val="center"/>
          </w:tcPr>
          <w:p w14:paraId="391D61FA">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056" w:type="pct"/>
            <w:shd w:val="clear" w:color="auto" w:fill="auto"/>
            <w:vAlign w:val="center"/>
          </w:tcPr>
          <w:p w14:paraId="11694CB6">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台布包</w:t>
            </w:r>
          </w:p>
        </w:tc>
        <w:tc>
          <w:tcPr>
            <w:tcW w:w="3476" w:type="pct"/>
            <w:shd w:val="clear" w:color="auto" w:fill="auto"/>
            <w:vAlign w:val="center"/>
          </w:tcPr>
          <w:p w14:paraId="05BA72D0">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大包布2，台布2</w:t>
            </w:r>
          </w:p>
        </w:tc>
      </w:tr>
      <w:tr w14:paraId="3E01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6" w:type="pct"/>
            <w:shd w:val="clear" w:color="auto" w:fill="auto"/>
            <w:vAlign w:val="center"/>
          </w:tcPr>
          <w:p w14:paraId="3B4756BB">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056" w:type="pct"/>
            <w:shd w:val="clear" w:color="auto" w:fill="auto"/>
            <w:vAlign w:val="center"/>
          </w:tcPr>
          <w:p w14:paraId="75C8391E">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洗手衣包</w:t>
            </w:r>
          </w:p>
        </w:tc>
        <w:tc>
          <w:tcPr>
            <w:tcW w:w="3476" w:type="pct"/>
            <w:shd w:val="clear" w:color="auto" w:fill="auto"/>
            <w:vAlign w:val="center"/>
          </w:tcPr>
          <w:p w14:paraId="6B0D717F">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大包布1，洗手衣8</w:t>
            </w:r>
          </w:p>
        </w:tc>
      </w:tr>
      <w:tr w14:paraId="0C7E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6" w:type="pct"/>
            <w:shd w:val="clear" w:color="auto" w:fill="auto"/>
            <w:vAlign w:val="center"/>
          </w:tcPr>
          <w:p w14:paraId="67565E0E">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056" w:type="pct"/>
            <w:shd w:val="clear" w:color="auto" w:fill="auto"/>
            <w:vAlign w:val="center"/>
          </w:tcPr>
          <w:p w14:paraId="1171E474">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手术衣包 </w:t>
            </w:r>
          </w:p>
        </w:tc>
        <w:tc>
          <w:tcPr>
            <w:tcW w:w="3476" w:type="pct"/>
            <w:shd w:val="clear" w:color="auto" w:fill="auto"/>
            <w:vAlign w:val="center"/>
          </w:tcPr>
          <w:p w14:paraId="1C9840B0">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大包布2，手术衣5</w:t>
            </w:r>
          </w:p>
        </w:tc>
      </w:tr>
      <w:tr w14:paraId="49E5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6" w:type="pct"/>
            <w:shd w:val="clear" w:color="auto" w:fill="auto"/>
            <w:vAlign w:val="center"/>
          </w:tcPr>
          <w:p w14:paraId="0BEA5444">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1056" w:type="pct"/>
            <w:shd w:val="clear" w:color="auto" w:fill="auto"/>
            <w:vAlign w:val="center"/>
          </w:tcPr>
          <w:p w14:paraId="7CC61529">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眼科辅料包</w:t>
            </w:r>
          </w:p>
        </w:tc>
        <w:tc>
          <w:tcPr>
            <w:tcW w:w="3476" w:type="pct"/>
            <w:shd w:val="clear" w:color="auto" w:fill="auto"/>
            <w:vAlign w:val="center"/>
          </w:tcPr>
          <w:p w14:paraId="2ED5D78B">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大包布2，眼科洞巾1，中单1，手术衣2，治疗巾2</w:t>
            </w:r>
          </w:p>
        </w:tc>
      </w:tr>
      <w:tr w14:paraId="0E55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6" w:type="pct"/>
            <w:shd w:val="clear" w:color="auto" w:fill="auto"/>
            <w:vAlign w:val="center"/>
          </w:tcPr>
          <w:p w14:paraId="789E7F6D">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1056" w:type="pct"/>
            <w:shd w:val="clear" w:color="auto" w:fill="auto"/>
            <w:vAlign w:val="center"/>
          </w:tcPr>
          <w:p w14:paraId="7D6D4D02">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其他辅料</w:t>
            </w:r>
          </w:p>
        </w:tc>
        <w:tc>
          <w:tcPr>
            <w:tcW w:w="3476" w:type="pct"/>
            <w:shd w:val="clear" w:color="auto" w:fill="auto"/>
            <w:vAlign w:val="center"/>
          </w:tcPr>
          <w:p w14:paraId="76F2927A">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根据招标人要求具体确定</w:t>
            </w:r>
          </w:p>
        </w:tc>
      </w:tr>
    </w:tbl>
    <w:p w14:paraId="13793FFA">
      <w:pPr>
        <w:pStyle w:val="5"/>
        <w:adjustRightInd w:val="0"/>
        <w:snapToGrid w:val="0"/>
        <w:spacing w:line="500" w:lineRule="exact"/>
        <w:ind w:firstLine="472" w:firstLineChars="23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1.2</w:t>
      </w:r>
      <w:r>
        <w:rPr>
          <w:rFonts w:hint="eastAsia" w:asciiTheme="minorEastAsia" w:hAnsiTheme="minorEastAsia" w:eastAsiaTheme="minorEastAsia" w:cstheme="minorEastAsia"/>
          <w:sz w:val="20"/>
          <w:szCs w:val="20"/>
        </w:rPr>
        <w:t xml:space="preserve">日手术量约40 台，各种手术包内容物按医院需求配置，按手术数量1:5 的比例配备。 </w:t>
      </w:r>
    </w:p>
    <w:p w14:paraId="6C8F1EAD">
      <w:pPr>
        <w:pStyle w:val="5"/>
        <w:adjustRightInd w:val="0"/>
        <w:snapToGrid w:val="0"/>
        <w:spacing w:line="500" w:lineRule="exact"/>
        <w:ind w:firstLine="472" w:firstLineChars="23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床单元</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4"/>
        <w:gridCol w:w="851"/>
        <w:gridCol w:w="708"/>
        <w:gridCol w:w="1276"/>
        <w:gridCol w:w="5528"/>
      </w:tblGrid>
      <w:tr w14:paraId="5E3C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tcPr>
          <w:p w14:paraId="5EF6BB64">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名称</w:t>
            </w:r>
          </w:p>
        </w:tc>
        <w:tc>
          <w:tcPr>
            <w:tcW w:w="851" w:type="dxa"/>
          </w:tcPr>
          <w:p w14:paraId="558037C2">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单位</w:t>
            </w:r>
          </w:p>
        </w:tc>
        <w:tc>
          <w:tcPr>
            <w:tcW w:w="708" w:type="dxa"/>
          </w:tcPr>
          <w:p w14:paraId="2D2B3867">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数量</w:t>
            </w:r>
          </w:p>
        </w:tc>
        <w:tc>
          <w:tcPr>
            <w:tcW w:w="1276" w:type="dxa"/>
          </w:tcPr>
          <w:p w14:paraId="01D86E08">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配置要求</w:t>
            </w:r>
          </w:p>
        </w:tc>
        <w:tc>
          <w:tcPr>
            <w:tcW w:w="5528" w:type="dxa"/>
          </w:tcPr>
          <w:p w14:paraId="2E48A010">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材质</w:t>
            </w:r>
          </w:p>
        </w:tc>
      </w:tr>
      <w:tr w14:paraId="1E74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Align w:val="center"/>
          </w:tcPr>
          <w:p w14:paraId="472193B7">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床单元</w:t>
            </w:r>
          </w:p>
        </w:tc>
        <w:tc>
          <w:tcPr>
            <w:tcW w:w="851" w:type="dxa"/>
            <w:vAlign w:val="center"/>
          </w:tcPr>
          <w:p w14:paraId="243D6A5C">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套</w:t>
            </w:r>
          </w:p>
        </w:tc>
        <w:tc>
          <w:tcPr>
            <w:tcW w:w="708" w:type="dxa"/>
            <w:vAlign w:val="center"/>
          </w:tcPr>
          <w:p w14:paraId="25BC50DD">
            <w:pPr>
              <w:pStyle w:val="5"/>
              <w:adjustRightInd w:val="0"/>
              <w:snapToGrid w:val="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1800</w:t>
            </w:r>
            <w:r>
              <w:rPr>
                <w:rFonts w:hint="eastAsia" w:asciiTheme="minorEastAsia" w:hAnsiTheme="minorEastAsia" w:eastAsiaTheme="minorEastAsia" w:cstheme="minorEastAsia"/>
                <w:sz w:val="20"/>
                <w:szCs w:val="20"/>
                <w:lang w:eastAsia="zh-CN"/>
              </w:rPr>
              <w:t>（暂估）</w:t>
            </w:r>
          </w:p>
        </w:tc>
        <w:tc>
          <w:tcPr>
            <w:tcW w:w="1276" w:type="dxa"/>
            <w:vAlign w:val="center"/>
          </w:tcPr>
          <w:p w14:paraId="15509683">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每套包含</w:t>
            </w:r>
            <w:r>
              <w:rPr>
                <w:rFonts w:hint="eastAsia" w:asciiTheme="minorEastAsia" w:hAnsiTheme="minorEastAsia" w:eastAsiaTheme="minorEastAsia" w:cstheme="minorEastAsia"/>
                <w:color w:val="000000" w:themeColor="text1"/>
                <w:sz w:val="20"/>
                <w:szCs w:val="20"/>
                <w14:textFill>
                  <w14:solidFill>
                    <w14:schemeClr w14:val="tx1"/>
                  </w14:solidFill>
                </w14:textFill>
              </w:rPr>
              <w:t>床单、被套</w:t>
            </w:r>
            <w:r>
              <w:rPr>
                <w:rFonts w:hint="eastAsia" w:asciiTheme="minorEastAsia" w:hAnsiTheme="minorEastAsia" w:eastAsiaTheme="minorEastAsia" w:cstheme="minorEastAsia"/>
                <w:sz w:val="20"/>
                <w:szCs w:val="20"/>
              </w:rPr>
              <w:t>、枕套各一件</w:t>
            </w:r>
          </w:p>
        </w:tc>
        <w:tc>
          <w:tcPr>
            <w:tcW w:w="5528" w:type="dxa"/>
            <w:vAlign w:val="center"/>
          </w:tcPr>
          <w:tbl>
            <w:tblPr>
              <w:tblStyle w:val="6"/>
              <w:tblW w:w="5054" w:type="dxa"/>
              <w:tblInd w:w="0" w:type="dxa"/>
              <w:tblLayout w:type="autofit"/>
              <w:tblCellMar>
                <w:top w:w="0" w:type="dxa"/>
                <w:left w:w="108" w:type="dxa"/>
                <w:bottom w:w="0" w:type="dxa"/>
                <w:right w:w="108" w:type="dxa"/>
              </w:tblCellMar>
            </w:tblPr>
            <w:tblGrid>
              <w:gridCol w:w="2080"/>
              <w:gridCol w:w="1080"/>
              <w:gridCol w:w="1894"/>
            </w:tblGrid>
            <w:tr w14:paraId="3158374A">
              <w:tblPrEx>
                <w:tblCellMar>
                  <w:top w:w="0" w:type="dxa"/>
                  <w:left w:w="108" w:type="dxa"/>
                  <w:bottom w:w="0" w:type="dxa"/>
                  <w:right w:w="108" w:type="dxa"/>
                </w:tblCellMar>
              </w:tblPrEx>
              <w:trPr>
                <w:trHeight w:val="285" w:hRule="atLeast"/>
              </w:trPr>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9C73E">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06FB8901">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单位</w:t>
                  </w:r>
                </w:p>
              </w:tc>
              <w:tc>
                <w:tcPr>
                  <w:tcW w:w="1894" w:type="dxa"/>
                  <w:tcBorders>
                    <w:top w:val="single" w:color="auto" w:sz="4" w:space="0"/>
                    <w:left w:val="nil"/>
                    <w:bottom w:val="single" w:color="auto" w:sz="4" w:space="0"/>
                    <w:right w:val="single" w:color="auto" w:sz="4" w:space="0"/>
                  </w:tcBorders>
                  <w:shd w:val="clear" w:color="auto" w:fill="auto"/>
                  <w:noWrap/>
                  <w:vAlign w:val="center"/>
                </w:tcPr>
                <w:p w14:paraId="6F478FE2">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技术要求</w:t>
                  </w:r>
                </w:p>
              </w:tc>
            </w:tr>
            <w:tr w14:paraId="0775C255">
              <w:tblPrEx>
                <w:tblCellMar>
                  <w:top w:w="0" w:type="dxa"/>
                  <w:left w:w="108" w:type="dxa"/>
                  <w:bottom w:w="0" w:type="dxa"/>
                  <w:right w:w="108" w:type="dxa"/>
                </w:tblCellMar>
              </w:tblPrEx>
              <w:trPr>
                <w:trHeight w:val="285"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14:paraId="4FA08CDF">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甲醛含量</w:t>
                  </w:r>
                </w:p>
              </w:tc>
              <w:tc>
                <w:tcPr>
                  <w:tcW w:w="1080" w:type="dxa"/>
                  <w:tcBorders>
                    <w:top w:val="nil"/>
                    <w:left w:val="nil"/>
                    <w:bottom w:val="single" w:color="auto" w:sz="4" w:space="0"/>
                    <w:right w:val="single" w:color="auto" w:sz="4" w:space="0"/>
                  </w:tcBorders>
                  <w:shd w:val="clear" w:color="auto" w:fill="auto"/>
                  <w:noWrap/>
                  <w:vAlign w:val="center"/>
                </w:tcPr>
                <w:p w14:paraId="25094A2F">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mg/kg</w:t>
                  </w:r>
                </w:p>
              </w:tc>
              <w:tc>
                <w:tcPr>
                  <w:tcW w:w="1894" w:type="dxa"/>
                  <w:tcBorders>
                    <w:top w:val="nil"/>
                    <w:left w:val="nil"/>
                    <w:bottom w:val="single" w:color="auto" w:sz="4" w:space="0"/>
                    <w:right w:val="single" w:color="auto" w:sz="4" w:space="0"/>
                  </w:tcBorders>
                  <w:shd w:val="clear" w:color="auto" w:fill="auto"/>
                  <w:noWrap/>
                  <w:vAlign w:val="center"/>
                </w:tcPr>
                <w:p w14:paraId="28C37C5B">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≤75</w:t>
                  </w:r>
                </w:p>
              </w:tc>
            </w:tr>
            <w:tr w14:paraId="6ACA375E">
              <w:tblPrEx>
                <w:tblCellMar>
                  <w:top w:w="0" w:type="dxa"/>
                  <w:left w:w="108" w:type="dxa"/>
                  <w:bottom w:w="0" w:type="dxa"/>
                  <w:right w:w="108" w:type="dxa"/>
                </w:tblCellMar>
              </w:tblPrEx>
              <w:trPr>
                <w:trHeight w:val="285"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14:paraId="2B98E9A2">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pH值</w:t>
                  </w:r>
                </w:p>
              </w:tc>
              <w:tc>
                <w:tcPr>
                  <w:tcW w:w="1080" w:type="dxa"/>
                  <w:tcBorders>
                    <w:top w:val="nil"/>
                    <w:left w:val="nil"/>
                    <w:bottom w:val="single" w:color="auto" w:sz="4" w:space="0"/>
                    <w:right w:val="single" w:color="auto" w:sz="4" w:space="0"/>
                  </w:tcBorders>
                  <w:shd w:val="clear" w:color="auto" w:fill="auto"/>
                  <w:noWrap/>
                  <w:vAlign w:val="center"/>
                </w:tcPr>
                <w:p w14:paraId="6B662660">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894" w:type="dxa"/>
                  <w:tcBorders>
                    <w:top w:val="nil"/>
                    <w:left w:val="nil"/>
                    <w:bottom w:val="single" w:color="auto" w:sz="4" w:space="0"/>
                    <w:right w:val="single" w:color="auto" w:sz="4" w:space="0"/>
                  </w:tcBorders>
                  <w:shd w:val="clear" w:color="auto" w:fill="auto"/>
                  <w:noWrap/>
                  <w:vAlign w:val="center"/>
                </w:tcPr>
                <w:p w14:paraId="5EC11A78">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4.0～8.5</w:t>
                  </w:r>
                </w:p>
              </w:tc>
            </w:tr>
            <w:tr w14:paraId="3E057A4D">
              <w:tblPrEx>
                <w:tblCellMar>
                  <w:top w:w="0" w:type="dxa"/>
                  <w:left w:w="108" w:type="dxa"/>
                  <w:bottom w:w="0" w:type="dxa"/>
                  <w:right w:w="108" w:type="dxa"/>
                </w:tblCellMar>
              </w:tblPrEx>
              <w:trPr>
                <w:trHeight w:val="323" w:hRule="atLeast"/>
              </w:trPr>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09356F7">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耐摩擦色牢度（床上用品系列）</w:t>
                  </w:r>
                </w:p>
              </w:tc>
              <w:tc>
                <w:tcPr>
                  <w:tcW w:w="1080" w:type="dxa"/>
                  <w:vMerge w:val="restart"/>
                  <w:tcBorders>
                    <w:top w:val="nil"/>
                    <w:left w:val="single" w:color="auto" w:sz="4" w:space="0"/>
                    <w:bottom w:val="single" w:color="000000" w:sz="4" w:space="0"/>
                    <w:right w:val="single" w:color="auto" w:sz="4" w:space="0"/>
                  </w:tcBorders>
                  <w:shd w:val="clear" w:color="auto" w:fill="auto"/>
                  <w:noWrap/>
                  <w:vAlign w:val="center"/>
                </w:tcPr>
                <w:p w14:paraId="725BD2B2">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级</w:t>
                  </w:r>
                </w:p>
              </w:tc>
              <w:tc>
                <w:tcPr>
                  <w:tcW w:w="1894" w:type="dxa"/>
                  <w:tcBorders>
                    <w:top w:val="nil"/>
                    <w:left w:val="nil"/>
                    <w:bottom w:val="single" w:color="auto" w:sz="4" w:space="0"/>
                    <w:right w:val="single" w:color="auto" w:sz="4" w:space="0"/>
                  </w:tcBorders>
                  <w:shd w:val="clear" w:color="auto" w:fill="auto"/>
                  <w:noWrap/>
                  <w:vAlign w:val="center"/>
                </w:tcPr>
                <w:p w14:paraId="2D09B1A0">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径向干磨≥3-4</w:t>
                  </w:r>
                </w:p>
              </w:tc>
            </w:tr>
            <w:tr w14:paraId="15BC9284">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11EA28C4">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7D53503C">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1321A9DF">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纬向干磨≥3-4</w:t>
                  </w:r>
                </w:p>
              </w:tc>
            </w:tr>
            <w:tr w14:paraId="61D5B048">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41306C70">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26614129">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54A6804E">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径向湿磨≥3</w:t>
                  </w:r>
                </w:p>
              </w:tc>
            </w:tr>
            <w:tr w14:paraId="0D728A90">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25B1A333">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259E32FC">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4341C179">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纬向湿磨≥3</w:t>
                  </w:r>
                </w:p>
              </w:tc>
            </w:tr>
            <w:tr w14:paraId="5FD92803">
              <w:tblPrEx>
                <w:tblCellMar>
                  <w:top w:w="0" w:type="dxa"/>
                  <w:left w:w="108" w:type="dxa"/>
                  <w:bottom w:w="0" w:type="dxa"/>
                  <w:right w:w="108" w:type="dxa"/>
                </w:tblCellMar>
              </w:tblPrEx>
              <w:trPr>
                <w:trHeight w:val="285" w:hRule="atLeast"/>
              </w:trPr>
              <w:tc>
                <w:tcPr>
                  <w:tcW w:w="2080" w:type="dxa"/>
                  <w:vMerge w:val="restart"/>
                  <w:tcBorders>
                    <w:top w:val="nil"/>
                    <w:left w:val="single" w:color="auto" w:sz="4" w:space="0"/>
                    <w:bottom w:val="single" w:color="auto" w:sz="4" w:space="0"/>
                    <w:right w:val="single" w:color="auto" w:sz="4" w:space="0"/>
                  </w:tcBorders>
                  <w:shd w:val="clear" w:color="auto" w:fill="auto"/>
                  <w:noWrap/>
                  <w:vAlign w:val="center"/>
                </w:tcPr>
                <w:p w14:paraId="78774AE5">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水洗尺寸变化率</w:t>
                  </w:r>
                </w:p>
              </w:tc>
              <w:tc>
                <w:tcPr>
                  <w:tcW w:w="1080" w:type="dxa"/>
                  <w:vMerge w:val="restart"/>
                  <w:tcBorders>
                    <w:top w:val="nil"/>
                    <w:left w:val="single" w:color="auto" w:sz="4" w:space="0"/>
                    <w:bottom w:val="single" w:color="000000" w:sz="4" w:space="0"/>
                    <w:right w:val="single" w:color="auto" w:sz="4" w:space="0"/>
                  </w:tcBorders>
                  <w:shd w:val="clear" w:color="auto" w:fill="auto"/>
                  <w:noWrap/>
                  <w:vAlign w:val="center"/>
                </w:tcPr>
                <w:p w14:paraId="69A651B9">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p>
              </w:tc>
              <w:tc>
                <w:tcPr>
                  <w:tcW w:w="1894" w:type="dxa"/>
                  <w:tcBorders>
                    <w:top w:val="nil"/>
                    <w:left w:val="nil"/>
                    <w:bottom w:val="single" w:color="auto" w:sz="4" w:space="0"/>
                    <w:right w:val="single" w:color="auto" w:sz="4" w:space="0"/>
                  </w:tcBorders>
                  <w:shd w:val="clear" w:color="auto" w:fill="auto"/>
                  <w:noWrap/>
                  <w:vAlign w:val="center"/>
                </w:tcPr>
                <w:p w14:paraId="44A26166">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+3.0~-5.0</w:t>
                  </w:r>
                </w:p>
              </w:tc>
            </w:tr>
            <w:tr w14:paraId="220ECF20">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4D69DCA6">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0573C7A1">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448E9755">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+3.0~-5.0</w:t>
                  </w:r>
                </w:p>
              </w:tc>
            </w:tr>
            <w:tr w14:paraId="573FE8A5">
              <w:tblPrEx>
                <w:tblCellMar>
                  <w:top w:w="0" w:type="dxa"/>
                  <w:left w:w="108" w:type="dxa"/>
                  <w:bottom w:w="0" w:type="dxa"/>
                  <w:right w:w="108" w:type="dxa"/>
                </w:tblCellMar>
              </w:tblPrEx>
              <w:trPr>
                <w:trHeight w:val="409" w:hRule="atLeast"/>
              </w:trPr>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723B8EAD">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断裂强力（床上用品系列）</w:t>
                  </w:r>
                </w:p>
              </w:tc>
              <w:tc>
                <w:tcPr>
                  <w:tcW w:w="1080" w:type="dxa"/>
                  <w:vMerge w:val="restart"/>
                  <w:tcBorders>
                    <w:top w:val="nil"/>
                    <w:left w:val="single" w:color="auto" w:sz="4" w:space="0"/>
                    <w:bottom w:val="single" w:color="000000" w:sz="4" w:space="0"/>
                    <w:right w:val="single" w:color="auto" w:sz="4" w:space="0"/>
                  </w:tcBorders>
                  <w:shd w:val="clear" w:color="auto" w:fill="auto"/>
                  <w:noWrap/>
                  <w:vAlign w:val="center"/>
                </w:tcPr>
                <w:p w14:paraId="5B0D5126">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N</w:t>
                  </w:r>
                </w:p>
              </w:tc>
              <w:tc>
                <w:tcPr>
                  <w:tcW w:w="1894" w:type="dxa"/>
                  <w:tcBorders>
                    <w:top w:val="nil"/>
                    <w:left w:val="nil"/>
                    <w:bottom w:val="single" w:color="auto" w:sz="4" w:space="0"/>
                    <w:right w:val="single" w:color="auto" w:sz="4" w:space="0"/>
                  </w:tcBorders>
                  <w:shd w:val="clear" w:color="auto" w:fill="auto"/>
                  <w:noWrap/>
                  <w:vAlign w:val="center"/>
                </w:tcPr>
                <w:p w14:paraId="56C90C91">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长度≥250</w:t>
                  </w:r>
                </w:p>
              </w:tc>
            </w:tr>
            <w:tr w14:paraId="4970D7B5">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52F689E1">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365F94D7">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4BCE7C11">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宽度≥250</w:t>
                  </w:r>
                </w:p>
              </w:tc>
            </w:tr>
          </w:tbl>
          <w:p w14:paraId="2D58D5F9">
            <w:pPr>
              <w:pStyle w:val="5"/>
              <w:adjustRightInd w:val="0"/>
              <w:snapToGrid w:val="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供应商应配备充足备量，确保招标人正常周转使用</w:t>
            </w:r>
            <w:r>
              <w:rPr>
                <w:rFonts w:hint="eastAsia" w:asciiTheme="minorEastAsia" w:hAnsiTheme="minorEastAsia" w:eastAsiaTheme="minorEastAsia" w:cstheme="minorEastAsia"/>
                <w:sz w:val="20"/>
                <w:szCs w:val="20"/>
                <w:lang w:eastAsia="zh-CN"/>
              </w:rPr>
              <w:t>。</w:t>
            </w:r>
          </w:p>
        </w:tc>
      </w:tr>
    </w:tbl>
    <w:p w14:paraId="6706D2E5">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2.1</w:t>
      </w:r>
      <w:r>
        <w:rPr>
          <w:rFonts w:hint="eastAsia" w:asciiTheme="minorEastAsia" w:hAnsiTheme="minorEastAsia" w:eastAsiaTheme="minorEastAsia" w:cstheme="minorEastAsia"/>
          <w:sz w:val="20"/>
          <w:szCs w:val="20"/>
        </w:rPr>
        <w:t>配置要求：床位数1800张，按照1:2比例配备</w:t>
      </w:r>
      <w:r>
        <w:rPr>
          <w:rFonts w:hint="eastAsia" w:asciiTheme="minorEastAsia" w:hAnsiTheme="minorEastAsia" w:eastAsiaTheme="minorEastAsia" w:cstheme="minorEastAsia"/>
          <w:sz w:val="20"/>
          <w:szCs w:val="20"/>
          <w:lang w:eastAsia="zh-CN"/>
        </w:rPr>
        <w:t>。</w:t>
      </w:r>
    </w:p>
    <w:p w14:paraId="57417FC7">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2.2</w:t>
      </w:r>
      <w:r>
        <w:rPr>
          <w:rFonts w:hint="eastAsia" w:asciiTheme="minorEastAsia" w:hAnsiTheme="minorEastAsia" w:eastAsiaTheme="minorEastAsia" w:cstheme="minorEastAsia"/>
          <w:sz w:val="20"/>
          <w:szCs w:val="20"/>
        </w:rPr>
        <w:t xml:space="preserve">免费提供每台手术的污物包装袋。 </w:t>
      </w:r>
    </w:p>
    <w:p w14:paraId="69F2DF6A">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2.3随手术台数增长，增加供应量。 </w:t>
      </w:r>
    </w:p>
    <w:p w14:paraId="70BF3CB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p w14:paraId="33CF34AF">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工作人员人数2323，平均在院1800人，工作服2套/人。</w:t>
      </w:r>
    </w:p>
    <w:p w14:paraId="6F043A8E">
      <w:pPr>
        <w:pStyle w:val="5"/>
        <w:numPr>
          <w:ilvl w:val="0"/>
          <w:numId w:val="1"/>
        </w:numPr>
        <w:adjustRightInd w:val="0"/>
        <w:snapToGrid w:val="0"/>
        <w:spacing w:line="50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拟服务清单：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9"/>
        <w:gridCol w:w="1331"/>
        <w:gridCol w:w="1734"/>
        <w:gridCol w:w="2032"/>
        <w:gridCol w:w="2033"/>
      </w:tblGrid>
      <w:tr w14:paraId="52D4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6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序号</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6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名称</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9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单位</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A4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单价</w:t>
            </w:r>
            <w:r>
              <w:rPr>
                <w:rFonts w:hint="eastAsia" w:asciiTheme="minorEastAsia" w:hAnsiTheme="minorEastAsia" w:cstheme="minorEastAsia"/>
                <w:i w:val="0"/>
                <w:iCs w:val="0"/>
                <w:color w:val="000000"/>
                <w:kern w:val="0"/>
                <w:sz w:val="20"/>
                <w:szCs w:val="20"/>
                <w:u w:val="none"/>
                <w:lang w:val="en-US" w:eastAsia="zh-CN" w:bidi="ar"/>
              </w:rPr>
              <w:t>限价（元）</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71D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备注</w:t>
            </w:r>
          </w:p>
        </w:tc>
      </w:tr>
      <w:tr w14:paraId="7146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2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6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床单</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9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1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192" w:type="pct"/>
            <w:vMerge w:val="restart"/>
            <w:tcBorders>
              <w:top w:val="single" w:color="000000" w:sz="4" w:space="0"/>
              <w:left w:val="single" w:color="000000" w:sz="4" w:space="0"/>
              <w:right w:val="single" w:color="000000" w:sz="4" w:space="0"/>
            </w:tcBorders>
            <w:shd w:val="clear" w:color="auto" w:fill="auto"/>
            <w:noWrap/>
            <w:vAlign w:val="center"/>
          </w:tcPr>
          <w:p w14:paraId="0B4A3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供应商报价不得超过</w:t>
            </w:r>
          </w:p>
          <w:p w14:paraId="31EB5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单价限价</w:t>
            </w:r>
          </w:p>
        </w:tc>
      </w:tr>
      <w:tr w14:paraId="6BC4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6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7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被套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1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8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192" w:type="pct"/>
            <w:vMerge w:val="continue"/>
            <w:tcBorders>
              <w:left w:val="single" w:color="000000" w:sz="4" w:space="0"/>
              <w:right w:val="single" w:color="000000" w:sz="4" w:space="0"/>
            </w:tcBorders>
            <w:shd w:val="clear" w:color="auto" w:fill="auto"/>
            <w:noWrap/>
            <w:vAlign w:val="center"/>
          </w:tcPr>
          <w:p w14:paraId="6352C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0869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E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6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枕套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3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F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0.68</w:t>
            </w:r>
          </w:p>
        </w:tc>
        <w:tc>
          <w:tcPr>
            <w:tcW w:w="1192" w:type="pct"/>
            <w:vMerge w:val="continue"/>
            <w:tcBorders>
              <w:left w:val="single" w:color="000000" w:sz="4" w:space="0"/>
              <w:right w:val="single" w:color="000000" w:sz="4" w:space="0"/>
            </w:tcBorders>
            <w:shd w:val="clear" w:color="auto" w:fill="auto"/>
            <w:noWrap/>
            <w:vAlign w:val="center"/>
          </w:tcPr>
          <w:p w14:paraId="68C08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172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E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C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病员衣</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E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C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192" w:type="pct"/>
            <w:vMerge w:val="continue"/>
            <w:tcBorders>
              <w:left w:val="single" w:color="000000" w:sz="4" w:space="0"/>
              <w:right w:val="single" w:color="000000" w:sz="4" w:space="0"/>
            </w:tcBorders>
            <w:shd w:val="clear" w:color="auto" w:fill="auto"/>
            <w:noWrap/>
            <w:vAlign w:val="center"/>
          </w:tcPr>
          <w:p w14:paraId="6D2E7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C08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9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A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病员裤</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8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7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192" w:type="pct"/>
            <w:vMerge w:val="continue"/>
            <w:tcBorders>
              <w:left w:val="single" w:color="000000" w:sz="4" w:space="0"/>
              <w:right w:val="single" w:color="000000" w:sz="4" w:space="0"/>
            </w:tcBorders>
            <w:shd w:val="clear" w:color="auto" w:fill="auto"/>
            <w:noWrap/>
            <w:vAlign w:val="center"/>
          </w:tcPr>
          <w:p w14:paraId="0AA1E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F0D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5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D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窗帘</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B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192" w:type="pct"/>
            <w:vMerge w:val="continue"/>
            <w:tcBorders>
              <w:left w:val="single" w:color="000000" w:sz="4" w:space="0"/>
              <w:right w:val="single" w:color="000000" w:sz="4" w:space="0"/>
            </w:tcBorders>
            <w:shd w:val="clear" w:color="auto" w:fill="auto"/>
            <w:noWrap/>
            <w:vAlign w:val="center"/>
          </w:tcPr>
          <w:p w14:paraId="5E921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97E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F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9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隔帘</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7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7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192" w:type="pct"/>
            <w:vMerge w:val="continue"/>
            <w:tcBorders>
              <w:left w:val="single" w:color="000000" w:sz="4" w:space="0"/>
              <w:right w:val="single" w:color="000000" w:sz="4" w:space="0"/>
            </w:tcBorders>
            <w:shd w:val="clear" w:color="auto" w:fill="auto"/>
            <w:noWrap/>
            <w:vAlign w:val="center"/>
          </w:tcPr>
          <w:p w14:paraId="00CBC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4B6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6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1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浴巾</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2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C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192" w:type="pct"/>
            <w:vMerge w:val="continue"/>
            <w:tcBorders>
              <w:left w:val="single" w:color="000000" w:sz="4" w:space="0"/>
              <w:right w:val="single" w:color="000000" w:sz="4" w:space="0"/>
            </w:tcBorders>
            <w:shd w:val="clear" w:color="auto" w:fill="auto"/>
            <w:noWrap/>
            <w:vAlign w:val="center"/>
          </w:tcPr>
          <w:p w14:paraId="31452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3B0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3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1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小衣裤</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C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6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192" w:type="pct"/>
            <w:vMerge w:val="continue"/>
            <w:tcBorders>
              <w:left w:val="single" w:color="000000" w:sz="4" w:space="0"/>
              <w:right w:val="single" w:color="000000" w:sz="4" w:space="0"/>
            </w:tcBorders>
            <w:shd w:val="clear" w:color="auto" w:fill="auto"/>
            <w:noWrap/>
            <w:vAlign w:val="center"/>
          </w:tcPr>
          <w:p w14:paraId="06EF8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52FF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A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3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褥芯</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E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192" w:type="pct"/>
            <w:vMerge w:val="continue"/>
            <w:tcBorders>
              <w:left w:val="single" w:color="000000" w:sz="4" w:space="0"/>
              <w:right w:val="single" w:color="000000" w:sz="4" w:space="0"/>
            </w:tcBorders>
            <w:shd w:val="clear" w:color="auto" w:fill="auto"/>
            <w:noWrap/>
            <w:vAlign w:val="center"/>
          </w:tcPr>
          <w:p w14:paraId="0171B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74F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2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E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被芯</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7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B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192" w:type="pct"/>
            <w:vMerge w:val="continue"/>
            <w:tcBorders>
              <w:left w:val="single" w:color="000000" w:sz="4" w:space="0"/>
              <w:right w:val="single" w:color="000000" w:sz="4" w:space="0"/>
            </w:tcBorders>
            <w:shd w:val="clear" w:color="auto" w:fill="auto"/>
            <w:noWrap/>
            <w:vAlign w:val="center"/>
          </w:tcPr>
          <w:p w14:paraId="049CF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26A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1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2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枕芯</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1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1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192" w:type="pct"/>
            <w:vMerge w:val="continue"/>
            <w:tcBorders>
              <w:left w:val="single" w:color="000000" w:sz="4" w:space="0"/>
              <w:right w:val="single" w:color="000000" w:sz="4" w:space="0"/>
            </w:tcBorders>
            <w:shd w:val="clear" w:color="auto" w:fill="auto"/>
            <w:noWrap/>
            <w:vAlign w:val="center"/>
          </w:tcPr>
          <w:p w14:paraId="723EB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5A5E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8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6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白大褂</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5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E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192" w:type="pct"/>
            <w:vMerge w:val="continue"/>
            <w:tcBorders>
              <w:left w:val="single" w:color="000000" w:sz="4" w:space="0"/>
              <w:right w:val="single" w:color="000000" w:sz="4" w:space="0"/>
            </w:tcBorders>
            <w:shd w:val="clear" w:color="auto" w:fill="auto"/>
            <w:noWrap/>
            <w:vAlign w:val="center"/>
          </w:tcPr>
          <w:p w14:paraId="4346C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F73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D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8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护士上衣</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6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0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3.05</w:t>
            </w:r>
          </w:p>
        </w:tc>
        <w:tc>
          <w:tcPr>
            <w:tcW w:w="1192" w:type="pct"/>
            <w:vMerge w:val="continue"/>
            <w:tcBorders>
              <w:left w:val="single" w:color="000000" w:sz="4" w:space="0"/>
              <w:right w:val="single" w:color="000000" w:sz="4" w:space="0"/>
            </w:tcBorders>
            <w:shd w:val="clear" w:color="auto" w:fill="auto"/>
            <w:noWrap/>
            <w:vAlign w:val="center"/>
          </w:tcPr>
          <w:p w14:paraId="58CB3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0B79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3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D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护士裤</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D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192" w:type="pct"/>
            <w:vMerge w:val="continue"/>
            <w:tcBorders>
              <w:left w:val="single" w:color="000000" w:sz="4" w:space="0"/>
              <w:right w:val="single" w:color="000000" w:sz="4" w:space="0"/>
            </w:tcBorders>
            <w:shd w:val="clear" w:color="auto" w:fill="auto"/>
            <w:noWrap/>
            <w:vAlign w:val="center"/>
          </w:tcPr>
          <w:p w14:paraId="0A2A4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824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4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4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可更换拖布</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6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4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192" w:type="pct"/>
            <w:vMerge w:val="continue"/>
            <w:tcBorders>
              <w:left w:val="single" w:color="000000" w:sz="4" w:space="0"/>
              <w:right w:val="single" w:color="000000" w:sz="4" w:space="0"/>
            </w:tcBorders>
            <w:shd w:val="clear" w:color="auto" w:fill="auto"/>
            <w:noWrap/>
            <w:vAlign w:val="center"/>
          </w:tcPr>
          <w:p w14:paraId="66618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DC5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2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7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手术衣</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F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F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192" w:type="pct"/>
            <w:vMerge w:val="continue"/>
            <w:tcBorders>
              <w:left w:val="single" w:color="000000" w:sz="4" w:space="0"/>
              <w:right w:val="single" w:color="000000" w:sz="4" w:space="0"/>
            </w:tcBorders>
            <w:shd w:val="clear" w:color="auto" w:fill="auto"/>
            <w:noWrap/>
            <w:vAlign w:val="center"/>
          </w:tcPr>
          <w:p w14:paraId="77D68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424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6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4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洗手衣</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9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D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192" w:type="pct"/>
            <w:vMerge w:val="continue"/>
            <w:tcBorders>
              <w:left w:val="single" w:color="000000" w:sz="4" w:space="0"/>
              <w:right w:val="single" w:color="000000" w:sz="4" w:space="0"/>
            </w:tcBorders>
            <w:shd w:val="clear" w:color="auto" w:fill="auto"/>
            <w:noWrap/>
            <w:vAlign w:val="center"/>
          </w:tcPr>
          <w:p w14:paraId="0B048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027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1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7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洗手裤</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4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B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192" w:type="pct"/>
            <w:vMerge w:val="continue"/>
            <w:tcBorders>
              <w:left w:val="single" w:color="000000" w:sz="4" w:space="0"/>
              <w:right w:val="single" w:color="000000" w:sz="4" w:space="0"/>
            </w:tcBorders>
            <w:shd w:val="clear" w:color="auto" w:fill="auto"/>
            <w:noWrap/>
            <w:vAlign w:val="center"/>
          </w:tcPr>
          <w:p w14:paraId="1A7D2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003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A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5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眼科洞布</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1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3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0.7</w:t>
            </w:r>
          </w:p>
        </w:tc>
        <w:tc>
          <w:tcPr>
            <w:tcW w:w="1192" w:type="pct"/>
            <w:vMerge w:val="continue"/>
            <w:tcBorders>
              <w:left w:val="single" w:color="000000" w:sz="4" w:space="0"/>
              <w:right w:val="single" w:color="000000" w:sz="4" w:space="0"/>
            </w:tcBorders>
            <w:shd w:val="clear" w:color="auto" w:fill="auto"/>
            <w:noWrap/>
            <w:vAlign w:val="center"/>
          </w:tcPr>
          <w:p w14:paraId="30785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07A1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5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3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剖腹单</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E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7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4.45</w:t>
            </w:r>
          </w:p>
        </w:tc>
        <w:tc>
          <w:tcPr>
            <w:tcW w:w="1192" w:type="pct"/>
            <w:vMerge w:val="continue"/>
            <w:tcBorders>
              <w:left w:val="single" w:color="000000" w:sz="4" w:space="0"/>
              <w:right w:val="single" w:color="000000" w:sz="4" w:space="0"/>
            </w:tcBorders>
            <w:shd w:val="clear" w:color="auto" w:fill="auto"/>
            <w:noWrap/>
            <w:vAlign w:val="center"/>
          </w:tcPr>
          <w:p w14:paraId="0C12C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A6A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F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A2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刀口巾</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9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A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1.15</w:t>
            </w:r>
          </w:p>
        </w:tc>
        <w:tc>
          <w:tcPr>
            <w:tcW w:w="1192" w:type="pct"/>
            <w:vMerge w:val="continue"/>
            <w:tcBorders>
              <w:left w:val="single" w:color="000000" w:sz="4" w:space="0"/>
              <w:right w:val="single" w:color="000000" w:sz="4" w:space="0"/>
            </w:tcBorders>
            <w:shd w:val="clear" w:color="auto" w:fill="auto"/>
            <w:noWrap/>
            <w:vAlign w:val="center"/>
          </w:tcPr>
          <w:p w14:paraId="63E60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BDD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6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6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供应包布</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2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9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192" w:type="pct"/>
            <w:vMerge w:val="continue"/>
            <w:tcBorders>
              <w:left w:val="single" w:color="000000" w:sz="4" w:space="0"/>
              <w:right w:val="single" w:color="000000" w:sz="4" w:space="0"/>
            </w:tcBorders>
            <w:shd w:val="clear" w:color="auto" w:fill="auto"/>
            <w:noWrap/>
            <w:vAlign w:val="center"/>
          </w:tcPr>
          <w:p w14:paraId="5F496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600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F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9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台布</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6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7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192" w:type="pct"/>
            <w:vMerge w:val="continue"/>
            <w:tcBorders>
              <w:left w:val="single" w:color="000000" w:sz="4" w:space="0"/>
              <w:right w:val="single" w:color="000000" w:sz="4" w:space="0"/>
            </w:tcBorders>
            <w:shd w:val="clear" w:color="auto" w:fill="auto"/>
            <w:noWrap/>
            <w:vAlign w:val="center"/>
          </w:tcPr>
          <w:p w14:paraId="33CB0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5873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A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59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包皮布</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7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F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192" w:type="pct"/>
            <w:vMerge w:val="continue"/>
            <w:tcBorders>
              <w:left w:val="single" w:color="000000" w:sz="4" w:space="0"/>
              <w:right w:val="single" w:color="000000" w:sz="4" w:space="0"/>
            </w:tcBorders>
            <w:shd w:val="clear" w:color="auto" w:fill="auto"/>
            <w:noWrap/>
            <w:vAlign w:val="center"/>
          </w:tcPr>
          <w:p w14:paraId="1F256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733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3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4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椅套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0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2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192" w:type="pct"/>
            <w:vMerge w:val="continue"/>
            <w:tcBorders>
              <w:left w:val="single" w:color="000000" w:sz="4" w:space="0"/>
              <w:right w:val="single" w:color="000000" w:sz="4" w:space="0"/>
            </w:tcBorders>
            <w:shd w:val="clear" w:color="auto" w:fill="auto"/>
            <w:noWrap/>
            <w:vAlign w:val="center"/>
          </w:tcPr>
          <w:p w14:paraId="66A97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5A95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9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0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褥套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A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9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192" w:type="pct"/>
            <w:vMerge w:val="continue"/>
            <w:tcBorders>
              <w:left w:val="single" w:color="000000" w:sz="4" w:space="0"/>
              <w:right w:val="single" w:color="000000" w:sz="4" w:space="0"/>
            </w:tcBorders>
            <w:shd w:val="clear" w:color="auto" w:fill="auto"/>
            <w:noWrap/>
            <w:vAlign w:val="center"/>
          </w:tcPr>
          <w:p w14:paraId="3D361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0AD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2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5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棉大衣</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A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6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192" w:type="pct"/>
            <w:vMerge w:val="continue"/>
            <w:tcBorders>
              <w:left w:val="single" w:color="000000" w:sz="4" w:space="0"/>
              <w:right w:val="single" w:color="000000" w:sz="4" w:space="0"/>
            </w:tcBorders>
            <w:shd w:val="clear" w:color="auto" w:fill="auto"/>
            <w:noWrap/>
            <w:vAlign w:val="center"/>
          </w:tcPr>
          <w:p w14:paraId="75719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70EB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7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毛衣</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0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0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192" w:type="pct"/>
            <w:vMerge w:val="continue"/>
            <w:tcBorders>
              <w:left w:val="single" w:color="000000" w:sz="4" w:space="0"/>
              <w:right w:val="single" w:color="000000" w:sz="4" w:space="0"/>
            </w:tcBorders>
            <w:shd w:val="clear" w:color="auto" w:fill="auto"/>
            <w:noWrap/>
            <w:vAlign w:val="center"/>
          </w:tcPr>
          <w:p w14:paraId="39BFE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AA9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0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4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中单</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F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3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192" w:type="pct"/>
            <w:vMerge w:val="continue"/>
            <w:tcBorders>
              <w:left w:val="single" w:color="000000" w:sz="4" w:space="0"/>
              <w:right w:val="single" w:color="000000" w:sz="4" w:space="0"/>
            </w:tcBorders>
            <w:shd w:val="clear" w:color="auto" w:fill="auto"/>
            <w:noWrap/>
            <w:vAlign w:val="center"/>
          </w:tcPr>
          <w:p w14:paraId="7302C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BD3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3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D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盘套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E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B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192" w:type="pct"/>
            <w:vMerge w:val="continue"/>
            <w:tcBorders>
              <w:left w:val="single" w:color="000000" w:sz="4" w:space="0"/>
              <w:right w:val="single" w:color="000000" w:sz="4" w:space="0"/>
            </w:tcBorders>
            <w:shd w:val="clear" w:color="auto" w:fill="auto"/>
            <w:noWrap/>
            <w:vAlign w:val="center"/>
          </w:tcPr>
          <w:p w14:paraId="2CF7D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F69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3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1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护士帽</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9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B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192" w:type="pct"/>
            <w:vMerge w:val="continue"/>
            <w:tcBorders>
              <w:left w:val="single" w:color="000000" w:sz="4" w:space="0"/>
              <w:right w:val="single" w:color="000000" w:sz="4" w:space="0"/>
            </w:tcBorders>
            <w:shd w:val="clear" w:color="auto" w:fill="auto"/>
            <w:noWrap/>
            <w:vAlign w:val="center"/>
          </w:tcPr>
          <w:p w14:paraId="5E558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572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0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3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暖箱罩</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B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E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192" w:type="pct"/>
            <w:vMerge w:val="continue"/>
            <w:tcBorders>
              <w:left w:val="single" w:color="000000" w:sz="4" w:space="0"/>
              <w:right w:val="single" w:color="000000" w:sz="4" w:space="0"/>
            </w:tcBorders>
            <w:shd w:val="clear" w:color="auto" w:fill="auto"/>
            <w:noWrap/>
            <w:vAlign w:val="center"/>
          </w:tcPr>
          <w:p w14:paraId="4C9AB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994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3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5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婴儿棉被</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6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0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192" w:type="pct"/>
            <w:vMerge w:val="continue"/>
            <w:tcBorders>
              <w:left w:val="single" w:color="000000" w:sz="4" w:space="0"/>
              <w:right w:val="single" w:color="000000" w:sz="4" w:space="0"/>
            </w:tcBorders>
            <w:shd w:val="clear" w:color="auto" w:fill="auto"/>
            <w:noWrap/>
            <w:vAlign w:val="center"/>
          </w:tcPr>
          <w:p w14:paraId="01A1E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A2E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7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D4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婴儿被套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1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2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192" w:type="pct"/>
            <w:vMerge w:val="continue"/>
            <w:tcBorders>
              <w:left w:val="single" w:color="000000" w:sz="4" w:space="0"/>
              <w:right w:val="single" w:color="000000" w:sz="4" w:space="0"/>
            </w:tcBorders>
            <w:shd w:val="clear" w:color="auto" w:fill="auto"/>
            <w:noWrap/>
            <w:vAlign w:val="center"/>
          </w:tcPr>
          <w:p w14:paraId="7D58F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6E0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3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75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婴儿床单</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7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B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1.28</w:t>
            </w:r>
          </w:p>
        </w:tc>
        <w:tc>
          <w:tcPr>
            <w:tcW w:w="1192" w:type="pct"/>
            <w:vMerge w:val="continue"/>
            <w:tcBorders>
              <w:left w:val="single" w:color="000000" w:sz="4" w:space="0"/>
              <w:right w:val="single" w:color="000000" w:sz="4" w:space="0"/>
            </w:tcBorders>
            <w:shd w:val="clear" w:color="auto" w:fill="auto"/>
            <w:noWrap/>
            <w:vAlign w:val="center"/>
          </w:tcPr>
          <w:p w14:paraId="37A76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D71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3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15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婴儿枕套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F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6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0.6</w:t>
            </w:r>
          </w:p>
        </w:tc>
        <w:tc>
          <w:tcPr>
            <w:tcW w:w="1192" w:type="pct"/>
            <w:vMerge w:val="continue"/>
            <w:tcBorders>
              <w:left w:val="single" w:color="000000" w:sz="4" w:space="0"/>
              <w:right w:val="single" w:color="000000" w:sz="4" w:space="0"/>
            </w:tcBorders>
            <w:shd w:val="clear" w:color="auto" w:fill="auto"/>
            <w:noWrap/>
            <w:vAlign w:val="center"/>
          </w:tcPr>
          <w:p w14:paraId="38578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A74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7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7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婴儿棉褥</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A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D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192" w:type="pct"/>
            <w:vMerge w:val="continue"/>
            <w:tcBorders>
              <w:left w:val="single" w:color="000000" w:sz="4" w:space="0"/>
              <w:right w:val="single" w:color="000000" w:sz="4" w:space="0"/>
            </w:tcBorders>
            <w:shd w:val="clear" w:color="auto" w:fill="auto"/>
            <w:noWrap/>
            <w:vAlign w:val="center"/>
          </w:tcPr>
          <w:p w14:paraId="13CC7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11D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6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0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4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E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2.65</w:t>
            </w:r>
          </w:p>
        </w:tc>
        <w:tc>
          <w:tcPr>
            <w:tcW w:w="1192" w:type="pct"/>
            <w:vMerge w:val="continue"/>
            <w:tcBorders>
              <w:left w:val="single" w:color="000000" w:sz="4" w:space="0"/>
              <w:right w:val="single" w:color="000000" w:sz="4" w:space="0"/>
            </w:tcBorders>
            <w:shd w:val="clear" w:color="auto" w:fill="auto"/>
            <w:noWrap/>
            <w:vAlign w:val="center"/>
          </w:tcPr>
          <w:p w14:paraId="11EA3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491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8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0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马甲</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5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F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192" w:type="pct"/>
            <w:vMerge w:val="continue"/>
            <w:tcBorders>
              <w:left w:val="single" w:color="000000" w:sz="4" w:space="0"/>
              <w:right w:val="single" w:color="000000" w:sz="4" w:space="0"/>
            </w:tcBorders>
            <w:shd w:val="clear" w:color="auto" w:fill="auto"/>
            <w:noWrap/>
            <w:vAlign w:val="center"/>
          </w:tcPr>
          <w:p w14:paraId="6A006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5D5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B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A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包布</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4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A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192" w:type="pct"/>
            <w:vMerge w:val="continue"/>
            <w:tcBorders>
              <w:left w:val="single" w:color="000000" w:sz="4" w:space="0"/>
              <w:right w:val="single" w:color="000000" w:sz="4" w:space="0"/>
            </w:tcBorders>
            <w:shd w:val="clear" w:color="auto" w:fill="auto"/>
            <w:noWrap/>
            <w:vAlign w:val="center"/>
          </w:tcPr>
          <w:p w14:paraId="6C7A3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1DE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1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E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毛巾</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A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C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192" w:type="pct"/>
            <w:vMerge w:val="continue"/>
            <w:tcBorders>
              <w:left w:val="single" w:color="000000" w:sz="4" w:space="0"/>
              <w:right w:val="single" w:color="000000" w:sz="4" w:space="0"/>
            </w:tcBorders>
            <w:shd w:val="clear" w:color="auto" w:fill="auto"/>
            <w:noWrap/>
            <w:vAlign w:val="center"/>
          </w:tcPr>
          <w:p w14:paraId="7E28F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5443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3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1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拖布</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0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7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192" w:type="pct"/>
            <w:vMerge w:val="continue"/>
            <w:tcBorders>
              <w:left w:val="single" w:color="000000" w:sz="4" w:space="0"/>
              <w:right w:val="single" w:color="000000" w:sz="4" w:space="0"/>
            </w:tcBorders>
            <w:shd w:val="clear" w:color="auto" w:fill="auto"/>
            <w:noWrap/>
            <w:vAlign w:val="center"/>
          </w:tcPr>
          <w:p w14:paraId="47F92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2A7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B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A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夏凉被</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A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6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192" w:type="pct"/>
            <w:vMerge w:val="continue"/>
            <w:tcBorders>
              <w:left w:val="single" w:color="000000" w:sz="4" w:space="0"/>
              <w:bottom w:val="single" w:color="000000" w:sz="4" w:space="0"/>
              <w:right w:val="single" w:color="000000" w:sz="4" w:space="0"/>
            </w:tcBorders>
            <w:shd w:val="clear" w:color="auto" w:fill="auto"/>
            <w:noWrap/>
            <w:vAlign w:val="center"/>
          </w:tcPr>
          <w:p w14:paraId="263C9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bl>
    <w:p w14:paraId="349D14F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 技术要求</w:t>
      </w:r>
    </w:p>
    <w:p w14:paraId="20C40739">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 项目服务范围</w:t>
      </w:r>
    </w:p>
    <w:p w14:paraId="2D549A72">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、项目服务范围：</w:t>
      </w:r>
    </w:p>
    <w:p w14:paraId="5B9F5C07">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（1）提供使用后医用织物的分类收集容器及包装物、密闭运送容器或包装物，提供感染织物使用水溶性医用织物处置袋包装感染织物，并符合国家行业标准要求；</w:t>
      </w:r>
    </w:p>
    <w:p w14:paraId="704634E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（2）提供清洁织物的运送及包装容器或包装物，并符合要求；</w:t>
      </w:r>
    </w:p>
    <w:p w14:paraId="46E6B06E">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（3）从医院织物周转库房污染区接收使用后医用织物，经规范洗涤消毒后，运送至医院织物周转库房清洁区；</w:t>
      </w:r>
    </w:p>
    <w:p w14:paraId="1C5E2C7F">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(二)基本要求</w:t>
      </w:r>
    </w:p>
    <w:p w14:paraId="705BFFC3">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1、接受招标方感染管理部门对洗涤服务机构的生物污染风险评估，对存在问题实施改进措施。</w:t>
      </w:r>
    </w:p>
    <w:p w14:paraId="78A7569D">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2、随时接受招标方和卫生监管部门的检查、监督、指导，对存在问题在规定时限内改进。</w:t>
      </w:r>
    </w:p>
    <w:p w14:paraId="51B83899">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3、与招标方建立医用织物交接与质量验收制度。</w:t>
      </w:r>
    </w:p>
    <w:p w14:paraId="57A89F5F">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（三）收集运送及储存要求</w:t>
      </w:r>
    </w:p>
    <w:p w14:paraId="76BB078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1、收集：医院织物按脏污织物、感染性织物分别提供收集袋及容器，收集袋在运送中应保持密闭，如遇污染应随时进行消毒处理，消毒方法参照 WS/T367 执行。</w:t>
      </w:r>
    </w:p>
    <w:p w14:paraId="4CD24CE7">
      <w:pPr>
        <w:pStyle w:val="5"/>
        <w:adjustRightInd w:val="0"/>
        <w:snapToGrid w:val="0"/>
        <w:spacing w:line="500" w:lineRule="exact"/>
        <w:ind w:right="-286" w:rightChars="-136"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2、运送：分别配置运送使用后医用织物和清洁织物的专用车辆和容器，采取封闭方式运送，不应与非医用织物混装混运；对运送车辆和容器的清洗消毒要求按WS/T367执行。</w:t>
      </w:r>
    </w:p>
    <w:p w14:paraId="65C6AE61">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 四) 洗涤质量标准</w:t>
      </w:r>
    </w:p>
    <w:p w14:paraId="46F7F141">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1、洗涤原则：</w:t>
      </w:r>
    </w:p>
    <w:p w14:paraId="47A0E9F1">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（1）脏污织物应遵循先洗涤后消毒原则。</w:t>
      </w:r>
    </w:p>
    <w:p w14:paraId="29D8DC9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 新生儿、婴儿的医用织物应专机洗涤、消毒，不应与其他医用织物混洗。</w:t>
      </w:r>
    </w:p>
    <w:p w14:paraId="036E857E">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 手术室的医用织物（如手术衣、手术铺单等)应单独洗涤。</w:t>
      </w:r>
    </w:p>
    <w:p w14:paraId="178E317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 所有脏织物的洗涤方法应按照洗涤设备操作说明书和《WS/T 508-2016 医院医用织物洗涤消毒技术规范》中附录 A 执行。</w:t>
      </w:r>
    </w:p>
    <w:p w14:paraId="076B279A">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2、医用织物洗涤消毒标准：</w:t>
      </w:r>
    </w:p>
    <w:p w14:paraId="2AAB1E36">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应符合《WS/T 508-2016 医院医用织物洗涤消毒技术规范》中附录 A（规范性附录）医用织物洗涤消毒工作流程及洗涤、消毒、整理过程要求。</w:t>
      </w:r>
    </w:p>
    <w:p w14:paraId="5610E00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3、清洁织物卫生质量及微生物检测要求</w:t>
      </w:r>
    </w:p>
    <w:p w14:paraId="04BB364F">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（1）指标要求</w:t>
      </w:r>
    </w:p>
    <w:p w14:paraId="454F13B4">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①感官指标：清洁织物外观应整洁、无污迹、干燥、无异味、异物、破损。</w:t>
      </w:r>
    </w:p>
    <w:p w14:paraId="59AF2DEE">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②物理指标:按 SB/T10989 要求，清洁织物表面的 pH 应达到 6.5-7.5；测定方法参见《WS/T 508-2016 医院医用织物洗涤消毒技术规范》附录 B。</w:t>
      </w:r>
    </w:p>
    <w:p w14:paraId="1BC4A876">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③微生物指标：清洁织物微生物指标应符合表 1 的要求；检测方法参照《WS/T 508-2016医院医用织物洗涤消毒技术规范》附录 B 执行。</w:t>
      </w:r>
    </w:p>
    <w:p w14:paraId="29DDCBD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表 1 清洁织物微生物指标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5"/>
        <w:gridCol w:w="4237"/>
      </w:tblGrid>
      <w:tr w14:paraId="4CBA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14:paraId="6DF2C08C">
            <w:pPr>
              <w:pStyle w:val="5"/>
              <w:adjustRightInd w:val="0"/>
              <w:snapToGrid w:val="0"/>
              <w:spacing w:line="5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w:t>
            </w:r>
          </w:p>
        </w:tc>
        <w:tc>
          <w:tcPr>
            <w:tcW w:w="4474" w:type="dxa"/>
          </w:tcPr>
          <w:p w14:paraId="09497608">
            <w:pPr>
              <w:pStyle w:val="5"/>
              <w:adjustRightInd w:val="0"/>
              <w:snapToGrid w:val="0"/>
              <w:spacing w:line="500" w:lineRule="exact"/>
              <w:ind w:firstLine="400" w:firstLineChars="20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r>
      <w:tr w14:paraId="57D5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14:paraId="161C782D">
            <w:pPr>
              <w:pStyle w:val="5"/>
              <w:adjustRightInd w:val="0"/>
              <w:snapToGrid w:val="0"/>
              <w:spacing w:line="500" w:lineRule="exact"/>
              <w:ind w:firstLine="18" w:firstLineChars="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细菌菌落总数/(CFU/100cm</w:t>
            </w:r>
            <w:r>
              <w:rPr>
                <w:rFonts w:hint="eastAsia" w:asciiTheme="minorEastAsia" w:hAnsiTheme="minorEastAsia" w:eastAsiaTheme="minorEastAsia" w:cstheme="minorEastAsia"/>
                <w:sz w:val="20"/>
                <w:szCs w:val="20"/>
                <w:vertAlign w:val="superscript"/>
              </w:rPr>
              <w:t>2</w:t>
            </w:r>
            <w:r>
              <w:rPr>
                <w:rFonts w:hint="eastAsia" w:asciiTheme="minorEastAsia" w:hAnsiTheme="minorEastAsia" w:eastAsiaTheme="minorEastAsia" w:cstheme="minorEastAsia"/>
                <w:sz w:val="20"/>
                <w:szCs w:val="20"/>
              </w:rPr>
              <w:t xml:space="preserve"> )</w:t>
            </w:r>
          </w:p>
        </w:tc>
        <w:tc>
          <w:tcPr>
            <w:tcW w:w="4474" w:type="dxa"/>
          </w:tcPr>
          <w:p w14:paraId="22C7F15C">
            <w:pPr>
              <w:pStyle w:val="5"/>
              <w:adjustRightInd w:val="0"/>
              <w:snapToGrid w:val="0"/>
              <w:spacing w:line="500" w:lineRule="exact"/>
              <w:ind w:firstLine="400" w:firstLineChars="20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r>
      <w:tr w14:paraId="0990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14:paraId="7991CA7B">
            <w:pPr>
              <w:pStyle w:val="5"/>
              <w:adjustRightInd w:val="0"/>
              <w:snapToGrid w:val="0"/>
              <w:spacing w:line="5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大肠菌群</w:t>
            </w:r>
          </w:p>
        </w:tc>
        <w:tc>
          <w:tcPr>
            <w:tcW w:w="4474" w:type="dxa"/>
          </w:tcPr>
          <w:p w14:paraId="7945881B">
            <w:pPr>
              <w:pStyle w:val="5"/>
              <w:adjustRightInd w:val="0"/>
              <w:snapToGrid w:val="0"/>
              <w:spacing w:line="500" w:lineRule="exact"/>
              <w:ind w:firstLine="400" w:firstLineChars="20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不得检出</w:t>
            </w:r>
          </w:p>
        </w:tc>
      </w:tr>
      <w:tr w14:paraId="2215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14:paraId="5E42C4C6">
            <w:pPr>
              <w:pStyle w:val="5"/>
              <w:adjustRightInd w:val="0"/>
              <w:snapToGrid w:val="0"/>
              <w:spacing w:line="5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金黄色葡萄球菌</w:t>
            </w:r>
          </w:p>
        </w:tc>
        <w:tc>
          <w:tcPr>
            <w:tcW w:w="4474" w:type="dxa"/>
          </w:tcPr>
          <w:p w14:paraId="5BB855AB">
            <w:pPr>
              <w:pStyle w:val="5"/>
              <w:adjustRightInd w:val="0"/>
              <w:snapToGrid w:val="0"/>
              <w:spacing w:line="500" w:lineRule="exact"/>
              <w:ind w:firstLine="400" w:firstLineChars="20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不得检出</w:t>
            </w:r>
          </w:p>
        </w:tc>
      </w:tr>
    </w:tbl>
    <w:p w14:paraId="0AC322D7">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（2）检测要求</w:t>
      </w:r>
    </w:p>
    <w:p w14:paraId="79CDD0A0">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①清洁织物洗涤质量的感官指标应每批次进行检查。</w:t>
      </w:r>
    </w:p>
    <w:p w14:paraId="5A32150F">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②pH 应根据工作需要进行测定。</w:t>
      </w:r>
    </w:p>
    <w:p w14:paraId="27C18594">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3）应每季度常规对医用织物进行菌落总数和相关指标菌进行检测，并向医院提供检测报告；在怀疑医院感染暴发与医用织物有关时应及时进行检测；检测单位应选择三级及以上医院或有资质的第三方检测机构。检测方法执行《WS/T 508-2016 医院医用织物洗涤消毒技术规范》中附录 B(资料性附录）清洁织物采样及相关指标检测方法。</w:t>
      </w:r>
      <w:r>
        <w:rPr>
          <w:rFonts w:hint="eastAsia" w:asciiTheme="minorEastAsia" w:hAnsiTheme="minorEastAsia" w:eastAsiaTheme="minorEastAsia" w:cstheme="minorEastAsia"/>
          <w:sz w:val="20"/>
          <w:szCs w:val="20"/>
          <w:lang w:eastAsia="zh-CN"/>
        </w:rPr>
        <w:t>检测相关费用由供应商承担。</w:t>
      </w:r>
    </w:p>
    <w:p w14:paraId="2F1F3EFE">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 、服务责任</w:t>
      </w:r>
    </w:p>
    <w:p w14:paraId="19C1A829">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1、供应商应提供洗涤物品的运输工具，如遇车辆限行、维修保养等问题，由供应商自行解决，不得以此为由拒绝配送。</w:t>
      </w:r>
    </w:p>
    <w:p w14:paraId="12D264BF">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2、当天需清洗医用织物应全部由供应商运走，并在24小时内完成洗涤后送回，超过24小时按逾期交货处理。招标方出现紧急情况需要紧急加洗时，供应商应保证在 7×24 小时内实质性响应，且完成时间在 3 小时以内。</w:t>
      </w:r>
    </w:p>
    <w:p w14:paraId="01CAB313">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3、供应商每月初5日前向招标方相关管理部门提交各科室上月医用织物的分类汇总报表。</w:t>
      </w:r>
    </w:p>
    <w:p w14:paraId="0707F8C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接收与配送：供应商须每天在与招标方约定的地点和时间与招标方专职人员进行使用后织物与清洁织物的交接，车辆应在招标方提供的停放地点存放，车辆进出及运行路线由招标方安排；如遇到连续7天假期，须至少保证洗涤物品隔天配送不少于4天；遇到连续3天假期，须至少保证2天洗涤物品的配送</w:t>
      </w:r>
      <w:r>
        <w:rPr>
          <w:rFonts w:hint="eastAsia" w:asciiTheme="minorEastAsia" w:hAnsiTheme="minorEastAsia" w:eastAsiaTheme="minorEastAsia" w:cstheme="minorEastAsia"/>
          <w:sz w:val="20"/>
          <w:szCs w:val="20"/>
          <w:lang w:eastAsia="zh-CN"/>
        </w:rPr>
        <w:t>；双休日需至少保证</w:t>
      </w:r>
      <w:r>
        <w:rPr>
          <w:rFonts w:hint="eastAsia" w:asciiTheme="minorEastAsia" w:hAnsiTheme="minorEastAsia" w:eastAsiaTheme="minorEastAsia" w:cstheme="minorEastAsia"/>
          <w:sz w:val="20"/>
          <w:szCs w:val="20"/>
          <w:lang w:val="en-US" w:eastAsia="zh-CN"/>
        </w:rPr>
        <w:t>1天洗涤物品的配送</w:t>
      </w:r>
      <w:r>
        <w:rPr>
          <w:rFonts w:hint="eastAsia" w:asciiTheme="minorEastAsia" w:hAnsiTheme="minorEastAsia" w:eastAsiaTheme="minorEastAsia" w:cstheme="minorEastAsia"/>
          <w:sz w:val="20"/>
          <w:szCs w:val="20"/>
        </w:rPr>
        <w:t>。如出现供应商停电或机器故障等突发情况，供应商应自行协调其他符合要求的服务机构进行洗涤服务，并应及时告知医院，且不能影响招标方正常工作。</w:t>
      </w:r>
    </w:p>
    <w:p w14:paraId="1B12AED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由于供应商原因造成的洗涤物品破损、污染和丢失，由供应商承担。洗涤物品能否继续使用，由招标方使用科室进行判定。由于医院原因造成的洗涤物品污染和丢失，由医院承担，供应商应在洗涤前确认信息并反馈医院，否则由供应商承担。</w:t>
      </w:r>
    </w:p>
    <w:p w14:paraId="78C87A34">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6、对需修补的衣物由供应商修补完整，包括破损、系带、扣子等，修补的人工由供应商承担并在7日内送至医院。</w:t>
      </w:r>
    </w:p>
    <w:p w14:paraId="59C1C183">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7、供应商应提供完备的感控措施以及实施方案。</w:t>
      </w:r>
    </w:p>
    <w:p w14:paraId="5B159212">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8、供应商针对本项目提供完善的售后服务措施方案，有效保障本地化服务的及时性，针对本项目有详细、完善的服务承诺。</w:t>
      </w:r>
    </w:p>
    <w:p w14:paraId="02385670">
      <w:pPr>
        <w:pStyle w:val="5"/>
        <w:adjustRightInd w:val="0"/>
        <w:snapToGrid w:val="0"/>
        <w:spacing w:line="500" w:lineRule="exact"/>
        <w:ind w:firstLine="400" w:firstLineChars="200"/>
      </w:pPr>
      <w:r>
        <w:rPr>
          <w:rFonts w:hint="eastAsia" w:asciiTheme="minorEastAsia" w:hAnsiTheme="minorEastAsia" w:eastAsiaTheme="minorEastAsia" w:cstheme="minorEastAsia"/>
          <w:sz w:val="20"/>
          <w:szCs w:val="20"/>
        </w:rPr>
        <w:t>9、供应商应严格执行医用织物洗涤过程的消毒、隔离制度，防止交叉污染。若属于洗涤程序不当或不按质量要求交付医用织物而导致交叉感染,供应商应承担</w:t>
      </w:r>
      <w:r>
        <w:rPr>
          <w:rFonts w:hint="eastAsia" w:asciiTheme="minorEastAsia" w:hAnsiTheme="minorEastAsia" w:eastAsiaTheme="minorEastAsia" w:cstheme="minorEastAsia"/>
          <w:sz w:val="20"/>
          <w:szCs w:val="20"/>
          <w:lang w:eastAsia="zh-CN"/>
        </w:rPr>
        <w:t>相应的</w:t>
      </w:r>
      <w:r>
        <w:rPr>
          <w:rFonts w:hint="eastAsia" w:asciiTheme="minorEastAsia" w:hAnsiTheme="minorEastAsia" w:eastAsiaTheme="minorEastAsia" w:cstheme="minorEastAsia"/>
          <w:sz w:val="20"/>
          <w:szCs w:val="20"/>
        </w:rPr>
        <w:t>经济损失或承担相应的法律责任。</w:t>
      </w:r>
    </w:p>
    <w:p w14:paraId="7C74C2B2">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六、考核验收</w:t>
      </w:r>
    </w:p>
    <w:p w14:paraId="7E3D16A5">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供应商须接受采购方每月的考核。采购方每月根据合同内容要求，对物品的质量、配送 服务、售后服务进行考核（见《服务综合评分表》）并存档。</w:t>
      </w:r>
    </w:p>
    <w:p w14:paraId="49BC79A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服务综合评分表</w:t>
      </w:r>
    </w:p>
    <w:tbl>
      <w:tblPr>
        <w:tblStyle w:val="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43"/>
        <w:gridCol w:w="4059"/>
        <w:gridCol w:w="711"/>
        <w:gridCol w:w="907"/>
      </w:tblGrid>
      <w:tr w14:paraId="4BE3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2784D8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序号</w:t>
            </w:r>
          </w:p>
        </w:tc>
        <w:tc>
          <w:tcPr>
            <w:tcW w:w="2743" w:type="dxa"/>
            <w:vAlign w:val="center"/>
          </w:tcPr>
          <w:p w14:paraId="6B76F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服务内容</w:t>
            </w:r>
          </w:p>
        </w:tc>
        <w:tc>
          <w:tcPr>
            <w:tcW w:w="4059" w:type="dxa"/>
            <w:vAlign w:val="center"/>
          </w:tcPr>
          <w:p w14:paraId="21BC2E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合格标准</w:t>
            </w:r>
          </w:p>
        </w:tc>
        <w:tc>
          <w:tcPr>
            <w:tcW w:w="711" w:type="dxa"/>
            <w:vAlign w:val="center"/>
          </w:tcPr>
          <w:p w14:paraId="247AA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分值</w:t>
            </w:r>
          </w:p>
        </w:tc>
        <w:tc>
          <w:tcPr>
            <w:tcW w:w="907" w:type="dxa"/>
            <w:vAlign w:val="center"/>
          </w:tcPr>
          <w:p w14:paraId="7F866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评分结果</w:t>
            </w:r>
          </w:p>
        </w:tc>
      </w:tr>
      <w:tr w14:paraId="7738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2E11E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2743" w:type="dxa"/>
            <w:vAlign w:val="center"/>
          </w:tcPr>
          <w:p w14:paraId="02978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服务方收脏、送净准时性</w:t>
            </w:r>
          </w:p>
        </w:tc>
        <w:tc>
          <w:tcPr>
            <w:tcW w:w="4059" w:type="dxa"/>
            <w:vAlign w:val="center"/>
          </w:tcPr>
          <w:p w14:paraId="6AA43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u w:val="single"/>
              </w:rPr>
              <w:t>+</w:t>
            </w:r>
            <w:r>
              <w:rPr>
                <w:rFonts w:hint="eastAsia" w:asciiTheme="minorEastAsia" w:hAnsiTheme="minorEastAsia" w:eastAsiaTheme="minorEastAsia" w:cstheme="minorEastAsia"/>
                <w:kern w:val="0"/>
                <w:sz w:val="20"/>
                <w:szCs w:val="20"/>
              </w:rPr>
              <w:t>30分钟</w:t>
            </w:r>
          </w:p>
        </w:tc>
        <w:tc>
          <w:tcPr>
            <w:tcW w:w="711" w:type="dxa"/>
            <w:vAlign w:val="center"/>
          </w:tcPr>
          <w:p w14:paraId="2B3E21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10</w:t>
            </w:r>
          </w:p>
        </w:tc>
        <w:tc>
          <w:tcPr>
            <w:tcW w:w="907" w:type="dxa"/>
            <w:vAlign w:val="center"/>
          </w:tcPr>
          <w:p w14:paraId="5923FD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7548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5FBF91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2743" w:type="dxa"/>
            <w:vAlign w:val="center"/>
          </w:tcPr>
          <w:p w14:paraId="599D9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服务方工作人员服务态度</w:t>
            </w:r>
          </w:p>
        </w:tc>
        <w:tc>
          <w:tcPr>
            <w:tcW w:w="4059" w:type="dxa"/>
            <w:vAlign w:val="center"/>
          </w:tcPr>
          <w:p w14:paraId="28339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良好，与院方人员无争执。</w:t>
            </w:r>
          </w:p>
        </w:tc>
        <w:tc>
          <w:tcPr>
            <w:tcW w:w="711" w:type="dxa"/>
            <w:vAlign w:val="center"/>
          </w:tcPr>
          <w:p w14:paraId="4D2324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66039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3B56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599ECA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c>
          <w:tcPr>
            <w:tcW w:w="2743" w:type="dxa"/>
            <w:vAlign w:val="center"/>
          </w:tcPr>
          <w:p w14:paraId="3BC60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织物芯片管理运用</w:t>
            </w:r>
          </w:p>
        </w:tc>
        <w:tc>
          <w:tcPr>
            <w:tcW w:w="4059" w:type="dxa"/>
            <w:vAlign w:val="center"/>
          </w:tcPr>
          <w:p w14:paraId="730CFD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收送便捷、数字准确</w:t>
            </w:r>
          </w:p>
        </w:tc>
        <w:tc>
          <w:tcPr>
            <w:tcW w:w="711" w:type="dxa"/>
            <w:vAlign w:val="center"/>
          </w:tcPr>
          <w:p w14:paraId="48779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0AF6E9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2A0E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4E06FF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w:t>
            </w:r>
          </w:p>
        </w:tc>
        <w:tc>
          <w:tcPr>
            <w:tcW w:w="2743" w:type="dxa"/>
            <w:vAlign w:val="center"/>
          </w:tcPr>
          <w:p w14:paraId="33D0E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洗涤后织物洁净度</w:t>
            </w:r>
          </w:p>
        </w:tc>
        <w:tc>
          <w:tcPr>
            <w:tcW w:w="4059" w:type="dxa"/>
            <w:vAlign w:val="center"/>
          </w:tcPr>
          <w:p w14:paraId="363552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明显脏污（原有陈旧性污渍除外）发生率不超过</w:t>
            </w:r>
            <w:r>
              <w:rPr>
                <w:rFonts w:hint="eastAsia" w:asciiTheme="minorEastAsia" w:hAnsiTheme="minorEastAsia" w:eastAsiaTheme="minorEastAsia" w:cstheme="minorEastAsia"/>
                <w:kern w:val="0"/>
                <w:sz w:val="20"/>
                <w:szCs w:val="20"/>
                <w:lang w:val="en-US" w:eastAsia="zh-CN"/>
              </w:rPr>
              <w:t>3</w:t>
            </w:r>
            <w:r>
              <w:rPr>
                <w:rFonts w:hint="eastAsia" w:asciiTheme="minorEastAsia" w:hAnsiTheme="minorEastAsia" w:eastAsiaTheme="minorEastAsia" w:cstheme="minorEastAsia"/>
                <w:kern w:val="0"/>
                <w:sz w:val="20"/>
                <w:szCs w:val="20"/>
              </w:rPr>
              <w:t>%</w:t>
            </w:r>
          </w:p>
        </w:tc>
        <w:tc>
          <w:tcPr>
            <w:tcW w:w="711" w:type="dxa"/>
            <w:vAlign w:val="center"/>
          </w:tcPr>
          <w:p w14:paraId="15F4F8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lang w:val="en-US" w:eastAsia="zh-CN"/>
              </w:rPr>
              <w:t>0</w:t>
            </w:r>
          </w:p>
        </w:tc>
        <w:tc>
          <w:tcPr>
            <w:tcW w:w="907" w:type="dxa"/>
            <w:vAlign w:val="center"/>
          </w:tcPr>
          <w:p w14:paraId="54EEEE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0499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1BA89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2743" w:type="dxa"/>
            <w:vAlign w:val="center"/>
          </w:tcPr>
          <w:p w14:paraId="500EFF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rPr>
              <w:t>洗涤后织物气味、折叠、熨烫</w:t>
            </w:r>
          </w:p>
        </w:tc>
        <w:tc>
          <w:tcPr>
            <w:tcW w:w="4059" w:type="dxa"/>
            <w:vAlign w:val="center"/>
          </w:tcPr>
          <w:p w14:paraId="593C61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无异常</w:t>
            </w:r>
          </w:p>
        </w:tc>
        <w:tc>
          <w:tcPr>
            <w:tcW w:w="711" w:type="dxa"/>
            <w:vAlign w:val="center"/>
          </w:tcPr>
          <w:p w14:paraId="4F5C4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w:t>
            </w:r>
          </w:p>
        </w:tc>
        <w:tc>
          <w:tcPr>
            <w:tcW w:w="907" w:type="dxa"/>
            <w:vAlign w:val="center"/>
          </w:tcPr>
          <w:p w14:paraId="5A5A4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508E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2A52F6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w:t>
            </w:r>
          </w:p>
        </w:tc>
        <w:tc>
          <w:tcPr>
            <w:tcW w:w="2743" w:type="dxa"/>
            <w:vAlign w:val="center"/>
          </w:tcPr>
          <w:p w14:paraId="61EA3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rPr>
              <w:t>洗涤后织物破损</w:t>
            </w:r>
            <w:r>
              <w:rPr>
                <w:rFonts w:hint="eastAsia" w:asciiTheme="minorEastAsia" w:hAnsiTheme="minorEastAsia" w:eastAsiaTheme="minorEastAsia" w:cstheme="minorEastAsia"/>
                <w:kern w:val="0"/>
                <w:sz w:val="20"/>
                <w:szCs w:val="20"/>
                <w:lang w:eastAsia="zh-CN"/>
              </w:rPr>
              <w:t>、丢失</w:t>
            </w:r>
          </w:p>
        </w:tc>
        <w:tc>
          <w:tcPr>
            <w:tcW w:w="4059" w:type="dxa"/>
            <w:vAlign w:val="center"/>
          </w:tcPr>
          <w:p w14:paraId="0B2708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按照修补标准及时进行修补</w:t>
            </w:r>
          </w:p>
        </w:tc>
        <w:tc>
          <w:tcPr>
            <w:tcW w:w="711" w:type="dxa"/>
            <w:vAlign w:val="center"/>
          </w:tcPr>
          <w:p w14:paraId="6A069F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10</w:t>
            </w:r>
          </w:p>
        </w:tc>
        <w:tc>
          <w:tcPr>
            <w:tcW w:w="907" w:type="dxa"/>
            <w:vAlign w:val="center"/>
          </w:tcPr>
          <w:p w14:paraId="0F0D3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48FD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7ACEE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w:t>
            </w:r>
          </w:p>
        </w:tc>
        <w:tc>
          <w:tcPr>
            <w:tcW w:w="2743" w:type="dxa"/>
            <w:vAlign w:val="center"/>
          </w:tcPr>
          <w:p w14:paraId="20371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破损挑拣</w:t>
            </w:r>
          </w:p>
        </w:tc>
        <w:tc>
          <w:tcPr>
            <w:tcW w:w="4059" w:type="dxa"/>
            <w:vAlign w:val="center"/>
          </w:tcPr>
          <w:p w14:paraId="22367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成品内无破损</w:t>
            </w:r>
          </w:p>
        </w:tc>
        <w:tc>
          <w:tcPr>
            <w:tcW w:w="711" w:type="dxa"/>
            <w:vAlign w:val="center"/>
          </w:tcPr>
          <w:p w14:paraId="25EC6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4411F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34A6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7" w:type="dxa"/>
            <w:vAlign w:val="center"/>
          </w:tcPr>
          <w:p w14:paraId="51D7E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w:t>
            </w:r>
          </w:p>
        </w:tc>
        <w:tc>
          <w:tcPr>
            <w:tcW w:w="2743" w:type="dxa"/>
            <w:vAlign w:val="center"/>
          </w:tcPr>
          <w:p w14:paraId="7BACA4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纽扣、绑带缺失</w:t>
            </w:r>
          </w:p>
        </w:tc>
        <w:tc>
          <w:tcPr>
            <w:tcW w:w="4059" w:type="dxa"/>
            <w:vAlign w:val="center"/>
          </w:tcPr>
          <w:p w14:paraId="1E46B6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及时补充和缝制</w:t>
            </w:r>
          </w:p>
        </w:tc>
        <w:tc>
          <w:tcPr>
            <w:tcW w:w="711" w:type="dxa"/>
            <w:vAlign w:val="center"/>
          </w:tcPr>
          <w:p w14:paraId="7814E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350965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3108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196FDA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w:t>
            </w:r>
          </w:p>
        </w:tc>
        <w:tc>
          <w:tcPr>
            <w:tcW w:w="2743" w:type="dxa"/>
            <w:vAlign w:val="center"/>
          </w:tcPr>
          <w:p w14:paraId="26EE5D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返洗织物</w:t>
            </w:r>
          </w:p>
        </w:tc>
        <w:tc>
          <w:tcPr>
            <w:tcW w:w="4059" w:type="dxa"/>
            <w:vAlign w:val="center"/>
          </w:tcPr>
          <w:p w14:paraId="514C55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返洗织物应在3日内返回</w:t>
            </w:r>
          </w:p>
        </w:tc>
        <w:tc>
          <w:tcPr>
            <w:tcW w:w="711" w:type="dxa"/>
            <w:vAlign w:val="center"/>
          </w:tcPr>
          <w:p w14:paraId="1F1C1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23AB98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64EB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146A9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w:t>
            </w:r>
          </w:p>
        </w:tc>
        <w:tc>
          <w:tcPr>
            <w:tcW w:w="2743" w:type="dxa"/>
            <w:vAlign w:val="center"/>
          </w:tcPr>
          <w:p w14:paraId="58B769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突发状况或临时性需求</w:t>
            </w:r>
          </w:p>
        </w:tc>
        <w:tc>
          <w:tcPr>
            <w:tcW w:w="4059" w:type="dxa"/>
            <w:vAlign w:val="center"/>
          </w:tcPr>
          <w:p w14:paraId="3267C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1小时内响应</w:t>
            </w:r>
          </w:p>
        </w:tc>
        <w:tc>
          <w:tcPr>
            <w:tcW w:w="711" w:type="dxa"/>
            <w:vAlign w:val="center"/>
          </w:tcPr>
          <w:p w14:paraId="3626CC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w:t>
            </w:r>
          </w:p>
        </w:tc>
        <w:tc>
          <w:tcPr>
            <w:tcW w:w="907" w:type="dxa"/>
            <w:vAlign w:val="center"/>
          </w:tcPr>
          <w:p w14:paraId="721E55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0771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5D17F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11</w:t>
            </w:r>
          </w:p>
        </w:tc>
        <w:tc>
          <w:tcPr>
            <w:tcW w:w="2743" w:type="dxa"/>
            <w:vAlign w:val="center"/>
          </w:tcPr>
          <w:p w14:paraId="415219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感染控制</w:t>
            </w:r>
          </w:p>
        </w:tc>
        <w:tc>
          <w:tcPr>
            <w:tcW w:w="4059" w:type="dxa"/>
            <w:vAlign w:val="center"/>
          </w:tcPr>
          <w:p w14:paraId="3AFD3A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感染布草不开包</w:t>
            </w:r>
            <w:r>
              <w:rPr>
                <w:rFonts w:hint="eastAsia" w:asciiTheme="minorEastAsia" w:hAnsiTheme="minorEastAsia" w:eastAsiaTheme="minorEastAsia" w:cstheme="minorEastAsia"/>
                <w:color w:val="auto"/>
                <w:kern w:val="0"/>
                <w:sz w:val="20"/>
                <w:szCs w:val="20"/>
                <w:lang w:eastAsia="zh-CN"/>
              </w:rPr>
              <w:t>清</w:t>
            </w:r>
            <w:r>
              <w:rPr>
                <w:rFonts w:hint="eastAsia" w:asciiTheme="minorEastAsia" w:hAnsiTheme="minorEastAsia" w:eastAsiaTheme="minorEastAsia" w:cstheme="minorEastAsia"/>
                <w:color w:val="auto"/>
                <w:kern w:val="0"/>
                <w:sz w:val="20"/>
                <w:szCs w:val="20"/>
              </w:rPr>
              <w:t>点，使用专用水溶性包装袋，遵循“先消毒后洗涤”，采用热力和化学消毒剂消毒。</w:t>
            </w:r>
          </w:p>
        </w:tc>
        <w:tc>
          <w:tcPr>
            <w:tcW w:w="711" w:type="dxa"/>
            <w:vAlign w:val="center"/>
          </w:tcPr>
          <w:p w14:paraId="1D0E3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w:t>
            </w:r>
          </w:p>
        </w:tc>
        <w:tc>
          <w:tcPr>
            <w:tcW w:w="907" w:type="dxa"/>
            <w:vAlign w:val="center"/>
          </w:tcPr>
          <w:p w14:paraId="60BA5A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296D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21925F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12</w:t>
            </w:r>
          </w:p>
        </w:tc>
        <w:tc>
          <w:tcPr>
            <w:tcW w:w="2743" w:type="dxa"/>
            <w:vAlign w:val="center"/>
          </w:tcPr>
          <w:p w14:paraId="3BA2E2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织物洗涤质量监测</w:t>
            </w:r>
          </w:p>
        </w:tc>
        <w:tc>
          <w:tcPr>
            <w:tcW w:w="4059" w:type="dxa"/>
            <w:vAlign w:val="center"/>
          </w:tcPr>
          <w:p w14:paraId="0981A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细菌菌落总数≦200CFU/100cm</w:t>
            </w:r>
            <w:r>
              <w:rPr>
                <w:rFonts w:hint="eastAsia" w:asciiTheme="minorEastAsia" w:hAnsiTheme="minorEastAsia" w:eastAsiaTheme="minorEastAsia" w:cstheme="minorEastAsia"/>
                <w:color w:val="auto"/>
                <w:kern w:val="0"/>
                <w:sz w:val="20"/>
                <w:szCs w:val="20"/>
                <w:vertAlign w:val="superscript"/>
              </w:rPr>
              <w:t>2</w:t>
            </w:r>
            <w:r>
              <w:rPr>
                <w:rFonts w:hint="eastAsia" w:asciiTheme="minorEastAsia" w:hAnsiTheme="minorEastAsia" w:eastAsiaTheme="minorEastAsia" w:cstheme="minorEastAsia"/>
                <w:color w:val="auto"/>
                <w:kern w:val="0"/>
                <w:sz w:val="20"/>
                <w:szCs w:val="20"/>
              </w:rPr>
              <w:t>;大肠菌群及金黄</w:t>
            </w:r>
            <w:r>
              <w:rPr>
                <w:rFonts w:hint="eastAsia" w:asciiTheme="minorEastAsia" w:hAnsiTheme="minorEastAsia" w:eastAsiaTheme="minorEastAsia" w:cstheme="minorEastAsia"/>
                <w:color w:val="auto"/>
                <w:kern w:val="0"/>
                <w:sz w:val="20"/>
                <w:szCs w:val="20"/>
                <w:lang w:eastAsia="zh-CN"/>
              </w:rPr>
              <w:t>色</w:t>
            </w:r>
            <w:r>
              <w:rPr>
                <w:rFonts w:hint="eastAsia" w:asciiTheme="minorEastAsia" w:hAnsiTheme="minorEastAsia" w:eastAsiaTheme="minorEastAsia" w:cstheme="minorEastAsia"/>
                <w:color w:val="auto"/>
                <w:kern w:val="0"/>
                <w:sz w:val="20"/>
                <w:szCs w:val="20"/>
              </w:rPr>
              <w:t>葡萄球菌不得检出。</w:t>
            </w:r>
          </w:p>
        </w:tc>
        <w:tc>
          <w:tcPr>
            <w:tcW w:w="711" w:type="dxa"/>
            <w:vAlign w:val="center"/>
          </w:tcPr>
          <w:p w14:paraId="14DBB1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10</w:t>
            </w:r>
          </w:p>
        </w:tc>
        <w:tc>
          <w:tcPr>
            <w:tcW w:w="907" w:type="dxa"/>
            <w:vAlign w:val="center"/>
          </w:tcPr>
          <w:p w14:paraId="1D602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4F91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3F18E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w:t>
            </w:r>
          </w:p>
        </w:tc>
        <w:tc>
          <w:tcPr>
            <w:tcW w:w="2743" w:type="dxa"/>
            <w:vAlign w:val="center"/>
          </w:tcPr>
          <w:p w14:paraId="50B8FB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收送车要求</w:t>
            </w:r>
          </w:p>
        </w:tc>
        <w:tc>
          <w:tcPr>
            <w:tcW w:w="4059" w:type="dxa"/>
            <w:vAlign w:val="center"/>
          </w:tcPr>
          <w:p w14:paraId="5FB77E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脏污织物运输车辆及清洁织物运输车辆应分别设置</w:t>
            </w:r>
            <w:r>
              <w:rPr>
                <w:rFonts w:hint="eastAsia" w:asciiTheme="minorEastAsia" w:hAnsiTheme="minorEastAsia" w:eastAsiaTheme="minorEastAsia" w:cstheme="minorEastAsia"/>
                <w:color w:val="auto"/>
                <w:kern w:val="0"/>
                <w:sz w:val="20"/>
                <w:szCs w:val="20"/>
                <w:lang w:eastAsia="zh-CN"/>
              </w:rPr>
              <w:t>并严格清洁、消毒</w:t>
            </w:r>
          </w:p>
        </w:tc>
        <w:tc>
          <w:tcPr>
            <w:tcW w:w="711" w:type="dxa"/>
            <w:vAlign w:val="center"/>
          </w:tcPr>
          <w:p w14:paraId="45982C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w:t>
            </w:r>
          </w:p>
        </w:tc>
        <w:tc>
          <w:tcPr>
            <w:tcW w:w="907" w:type="dxa"/>
            <w:vAlign w:val="center"/>
          </w:tcPr>
          <w:p w14:paraId="4E7EF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4D1E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7F11C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lang w:val="en-US" w:eastAsia="zh-CN"/>
              </w:rPr>
              <w:t>4</w:t>
            </w:r>
          </w:p>
        </w:tc>
        <w:tc>
          <w:tcPr>
            <w:tcW w:w="2743" w:type="dxa"/>
            <w:vAlign w:val="center"/>
          </w:tcPr>
          <w:p w14:paraId="45F380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rPr>
              <w:t>医护工装</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lang w:val="en-US" w:eastAsia="zh-CN"/>
              </w:rPr>
              <w:t>感染织物</w:t>
            </w:r>
          </w:p>
        </w:tc>
        <w:tc>
          <w:tcPr>
            <w:tcW w:w="4059" w:type="dxa"/>
            <w:vAlign w:val="center"/>
          </w:tcPr>
          <w:p w14:paraId="373E6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分机洗涤，</w:t>
            </w:r>
            <w:r>
              <w:rPr>
                <w:rFonts w:hint="eastAsia" w:asciiTheme="minorEastAsia" w:hAnsiTheme="minorEastAsia" w:eastAsiaTheme="minorEastAsia" w:cstheme="minorEastAsia"/>
                <w:kern w:val="0"/>
                <w:sz w:val="20"/>
                <w:szCs w:val="20"/>
                <w:lang w:val="en-US" w:eastAsia="zh-CN"/>
              </w:rPr>
              <w:t>到场</w:t>
            </w:r>
            <w:r>
              <w:rPr>
                <w:rFonts w:hint="eastAsia" w:asciiTheme="minorEastAsia" w:hAnsiTheme="minorEastAsia" w:eastAsiaTheme="minorEastAsia" w:cstheme="minorEastAsia"/>
                <w:kern w:val="0"/>
                <w:sz w:val="20"/>
                <w:szCs w:val="20"/>
              </w:rPr>
              <w:t>抽查</w:t>
            </w:r>
          </w:p>
        </w:tc>
        <w:tc>
          <w:tcPr>
            <w:tcW w:w="711" w:type="dxa"/>
            <w:vAlign w:val="center"/>
          </w:tcPr>
          <w:p w14:paraId="32736C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08027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bl>
    <w:p w14:paraId="085FF430">
      <w:pPr>
        <w:keepNext w:val="0"/>
        <w:keepLines w:val="0"/>
        <w:pageBreakBefore w:val="0"/>
        <w:widowControl w:val="0"/>
        <w:kinsoku/>
        <w:wordWrap/>
        <w:overflowPunct/>
        <w:topLinePunct w:val="0"/>
        <w:autoSpaceDE/>
        <w:autoSpaceDN/>
        <w:bidi w:val="0"/>
        <w:adjustRightInd/>
        <w:snapToGrid/>
        <w:spacing w:line="520" w:lineRule="exact"/>
        <w:ind w:firstLine="800" w:firstLineChars="400"/>
        <w:jc w:val="left"/>
        <w:textAlignment w:val="auto"/>
        <w:rPr>
          <w:rFonts w:hint="eastAsia" w:asciiTheme="minorEastAsia" w:hAnsiTheme="minorEastAsia" w:eastAsiaTheme="minorEastAsia" w:cstheme="minorEastAsia"/>
          <w:kern w:val="0"/>
          <w:sz w:val="20"/>
          <w:szCs w:val="20"/>
          <w:lang w:eastAsia="zh-CN"/>
        </w:rPr>
      </w:pPr>
    </w:p>
    <w:p w14:paraId="7E0F406C">
      <w:pPr>
        <w:keepNext w:val="0"/>
        <w:keepLines w:val="0"/>
        <w:pageBreakBefore w:val="0"/>
        <w:widowControl w:val="0"/>
        <w:kinsoku/>
        <w:wordWrap/>
        <w:overflowPunct/>
        <w:topLinePunct w:val="0"/>
        <w:autoSpaceDE/>
        <w:autoSpaceDN/>
        <w:bidi w:val="0"/>
        <w:adjustRightInd/>
        <w:snapToGrid/>
        <w:spacing w:line="520" w:lineRule="exact"/>
        <w:ind w:firstLine="800" w:firstLineChars="400"/>
        <w:jc w:val="left"/>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承接单位：</w:t>
      </w:r>
      <w:r>
        <w:rPr>
          <w:rFonts w:hint="eastAsia" w:asciiTheme="minorEastAsia" w:hAnsiTheme="minorEastAsia" w:eastAsiaTheme="minorEastAsia" w:cstheme="minorEastAsia"/>
          <w:kern w:val="0"/>
          <w:sz w:val="20"/>
          <w:szCs w:val="20"/>
          <w:lang w:val="en-US" w:eastAsia="zh-CN"/>
        </w:rPr>
        <w:t xml:space="preserve">                             服务科室：</w:t>
      </w:r>
    </w:p>
    <w:p w14:paraId="664F671A">
      <w:pPr>
        <w:keepNext w:val="0"/>
        <w:keepLines w:val="0"/>
        <w:pageBreakBefore w:val="0"/>
        <w:widowControl w:val="0"/>
        <w:kinsoku/>
        <w:wordWrap/>
        <w:overflowPunct/>
        <w:topLinePunct w:val="0"/>
        <w:autoSpaceDE/>
        <w:autoSpaceDN/>
        <w:bidi w:val="0"/>
        <w:adjustRightInd/>
        <w:snapToGrid/>
        <w:spacing w:line="520" w:lineRule="exact"/>
        <w:ind w:firstLine="800" w:firstLineChars="400"/>
        <w:jc w:val="left"/>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签名（盖章）：                         科室护士长签名：</w:t>
      </w:r>
    </w:p>
    <w:p w14:paraId="7B87168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备注：1、本表请护士长或科室负责人认真详实填写并签名。</w:t>
      </w:r>
      <w:r>
        <w:rPr>
          <w:rFonts w:hint="eastAsia" w:asciiTheme="minorEastAsia" w:hAnsiTheme="minorEastAsia" w:eastAsiaTheme="minorEastAsia" w:cstheme="minorEastAsia"/>
          <w:kern w:val="0"/>
          <w:sz w:val="20"/>
          <w:szCs w:val="20"/>
          <w:lang w:val="en-US" w:eastAsia="zh-CN"/>
        </w:rPr>
        <w:t>2、</w:t>
      </w:r>
      <w:r>
        <w:rPr>
          <w:rFonts w:hint="eastAsia" w:asciiTheme="minorEastAsia" w:hAnsiTheme="minorEastAsia" w:eastAsiaTheme="minorEastAsia" w:cstheme="minorEastAsia"/>
          <w:kern w:val="0"/>
          <w:sz w:val="20"/>
          <w:szCs w:val="20"/>
          <w:lang w:eastAsia="zh-CN"/>
        </w:rPr>
        <w:t>本评分表</w:t>
      </w:r>
      <w:r>
        <w:rPr>
          <w:rFonts w:hint="eastAsia" w:asciiTheme="minorEastAsia" w:hAnsiTheme="minorEastAsia" w:eastAsiaTheme="minorEastAsia" w:cstheme="minorEastAsia"/>
          <w:kern w:val="0"/>
          <w:sz w:val="20"/>
          <w:szCs w:val="20"/>
          <w:lang w:val="en-US" w:eastAsia="zh-CN"/>
        </w:rPr>
        <w:t>90</w:t>
      </w:r>
      <w:r>
        <w:rPr>
          <w:rFonts w:hint="eastAsia" w:asciiTheme="minorEastAsia" w:hAnsiTheme="minorEastAsia" w:eastAsiaTheme="minorEastAsia" w:cstheme="minorEastAsia"/>
          <w:kern w:val="0"/>
          <w:sz w:val="20"/>
          <w:szCs w:val="20"/>
          <w:lang w:eastAsia="zh-CN"/>
        </w:rPr>
        <w:t>分为合格，低于</w:t>
      </w:r>
      <w:r>
        <w:rPr>
          <w:rFonts w:hint="eastAsia" w:asciiTheme="minorEastAsia" w:hAnsiTheme="minorEastAsia" w:eastAsiaTheme="minorEastAsia" w:cstheme="minorEastAsia"/>
          <w:kern w:val="0"/>
          <w:sz w:val="20"/>
          <w:szCs w:val="20"/>
          <w:lang w:val="en-US" w:eastAsia="zh-CN"/>
        </w:rPr>
        <w:t>90</w:t>
      </w:r>
      <w:r>
        <w:rPr>
          <w:rFonts w:hint="eastAsia" w:asciiTheme="minorEastAsia" w:hAnsiTheme="minorEastAsia" w:eastAsiaTheme="minorEastAsia" w:cstheme="minorEastAsia"/>
          <w:kern w:val="0"/>
          <w:sz w:val="20"/>
          <w:szCs w:val="20"/>
          <w:lang w:eastAsia="zh-CN"/>
        </w:rPr>
        <w:t>分为不合格，不合格者必须做出相应的经济处罚，每低于合格分值1分时，扣除乙方当月该科总服务服务的10%并依次递增作为处罚。3.为确保评分的真实有效性，乙方如有篡改行为，将视情节处罚2000-5000元并在当月付费中一次性扣除。</w:t>
      </w:r>
    </w:p>
    <w:p w14:paraId="61E8F1C4">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                                         年   月   日</w:t>
      </w:r>
    </w:p>
    <w:p w14:paraId="74E88181">
      <w:pPr>
        <w:pStyle w:val="9"/>
      </w:pPr>
      <w:r>
        <w:t>采购包</w:t>
      </w:r>
      <w:r>
        <w:rPr>
          <w:rFonts w:hint="eastAsia"/>
          <w:lang w:val="en-US" w:eastAsia="zh-CN"/>
        </w:rPr>
        <w:t>2</w:t>
      </w:r>
      <w:r>
        <w:t>：</w:t>
      </w:r>
    </w:p>
    <w:p w14:paraId="12F25DC2">
      <w:pPr>
        <w:pStyle w:val="9"/>
      </w:pPr>
      <w:r>
        <w:t>供应商报价不允许超过标的金额</w:t>
      </w:r>
    </w:p>
    <w:p w14:paraId="6D8FBB84">
      <w:pPr>
        <w:pStyle w:val="9"/>
      </w:pPr>
      <w:r>
        <w:t>（招单价的）供应商报价不允许超过标的单价</w:t>
      </w:r>
    </w:p>
    <w:p w14:paraId="688285E9">
      <w:pPr>
        <w:pStyle w:val="9"/>
        <w:rPr>
          <w:rFonts w:hint="eastAsia"/>
          <w:color w:val="FF0000"/>
          <w:lang w:eastAsia="zh-CN"/>
        </w:rPr>
      </w:pPr>
      <w:r>
        <w:rPr>
          <w:rFonts w:hint="eastAsia"/>
          <w:lang w:val="en-US" w:eastAsia="zh-CN"/>
        </w:rPr>
        <w:t>第二标段：</w:t>
      </w:r>
      <w:bookmarkStart w:id="0" w:name="_GoBack"/>
      <w:bookmarkEnd w:id="0"/>
    </w:p>
    <w:p w14:paraId="112978C0">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一、服务范围：</w:t>
      </w:r>
    </w:p>
    <w:p w14:paraId="04EDE6A7">
      <w:pPr>
        <w:pStyle w:val="5"/>
        <w:adjustRightInd w:val="0"/>
        <w:snapToGrid w:val="0"/>
        <w:spacing w:line="500" w:lineRule="exact"/>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1、病区床单元床单、被套、枕套等的洗涤服务，包括物品的回收、发送、洗涤、消毒等。</w:t>
      </w:r>
    </w:p>
    <w:p w14:paraId="670B2A0E">
      <w:pPr>
        <w:pStyle w:val="5"/>
        <w:adjustRightInd w:val="0"/>
        <w:snapToGrid w:val="0"/>
        <w:spacing w:line="500" w:lineRule="exact"/>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2、工作人员、工作场所的工作服、被服、窗帘等的洗涤服务，包括物品的回收、发送、洗涤消毒等。</w:t>
      </w:r>
    </w:p>
    <w:p w14:paraId="50910781">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3、病员服等洗涤服务，包括物品的回收、发送、洗涤、消毒等。</w:t>
      </w:r>
    </w:p>
    <w:p w14:paraId="53DEFA92">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二、服务要求： </w:t>
      </w:r>
    </w:p>
    <w:p w14:paraId="157D4BCC">
      <w:pPr>
        <w:pStyle w:val="5"/>
        <w:adjustRightInd w:val="0"/>
        <w:snapToGrid w:val="0"/>
        <w:spacing w:line="500" w:lineRule="exact"/>
        <w:ind w:firstLine="400" w:firstLineChars="20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0"/>
          <w:szCs w:val="20"/>
          <w14:textFill>
            <w14:solidFill>
              <w14:schemeClr w14:val="tx1"/>
            </w14:solidFill>
          </w14:textFill>
        </w:rPr>
        <w:t>提供床单元床单、被套、枕套</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等织物</w:t>
      </w:r>
      <w:r>
        <w:rPr>
          <w:rFonts w:hint="eastAsia" w:asciiTheme="minorEastAsia" w:hAnsiTheme="minorEastAsia" w:eastAsiaTheme="minorEastAsia" w:cstheme="minorEastAsia"/>
          <w:color w:val="000000" w:themeColor="text1"/>
          <w:sz w:val="20"/>
          <w:szCs w:val="20"/>
          <w14:textFill>
            <w14:solidFill>
              <w14:schemeClr w14:val="tx1"/>
            </w14:solidFill>
          </w14:textFill>
        </w:rPr>
        <w:t>的周转使用，</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0"/>
          <w:szCs w:val="20"/>
          <w14:textFill>
            <w14:solidFill>
              <w14:schemeClr w14:val="tx1"/>
            </w14:solidFill>
          </w14:textFill>
        </w:rPr>
        <w:t>提供床单元床单、被套、枕套</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等织物</w:t>
      </w:r>
      <w:r>
        <w:rPr>
          <w:rFonts w:hint="eastAsia" w:asciiTheme="minorEastAsia" w:hAnsiTheme="minorEastAsia" w:eastAsiaTheme="minorEastAsia" w:cstheme="minorEastAsia"/>
          <w:color w:val="000000" w:themeColor="text1"/>
          <w:sz w:val="20"/>
          <w:szCs w:val="20"/>
          <w14:textFill>
            <w14:solidFill>
              <w14:schemeClr w14:val="tx1"/>
            </w14:solidFill>
          </w14:textFill>
        </w:rPr>
        <w:t>的洗涤</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消毒服务。</w:t>
      </w:r>
    </w:p>
    <w:p w14:paraId="0FEDB30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2、洗涤要求符合国家卫健委WS/T508 文件要求的卫生隔离洗衣设备和烘干机，</w:t>
      </w:r>
      <w:r>
        <w:rPr>
          <w:rFonts w:hint="eastAsia" w:asciiTheme="minorEastAsia" w:hAnsiTheme="minorEastAsia" w:eastAsiaTheme="minorEastAsia" w:cstheme="minorEastAsia"/>
          <w:sz w:val="20"/>
          <w:szCs w:val="20"/>
          <w:lang w:eastAsia="zh-CN"/>
        </w:rPr>
        <w:t>经</w:t>
      </w:r>
      <w:r>
        <w:rPr>
          <w:rFonts w:hint="eastAsia" w:asciiTheme="minorEastAsia" w:hAnsiTheme="minorEastAsia" w:eastAsiaTheme="minorEastAsia" w:cstheme="minorEastAsia"/>
          <w:sz w:val="20"/>
          <w:szCs w:val="20"/>
        </w:rPr>
        <w:t>质监部门鉴定</w:t>
      </w:r>
      <w:r>
        <w:rPr>
          <w:rFonts w:hint="eastAsia" w:asciiTheme="minorEastAsia" w:hAnsiTheme="minorEastAsia" w:eastAsiaTheme="minorEastAsia" w:cstheme="minorEastAsia"/>
          <w:sz w:val="20"/>
          <w:szCs w:val="20"/>
          <w:lang w:eastAsia="zh-CN"/>
        </w:rPr>
        <w:t>合格</w:t>
      </w:r>
      <w:r>
        <w:rPr>
          <w:rFonts w:hint="eastAsia" w:asciiTheme="minorEastAsia" w:hAnsiTheme="minorEastAsia" w:eastAsiaTheme="minorEastAsia" w:cstheme="minorEastAsia"/>
          <w:sz w:val="20"/>
          <w:szCs w:val="20"/>
        </w:rPr>
        <w:t>的环保消毒洗涤剂，先进的软水处理系统，保证符合国家卫健委WS/T508 文件标准的洗涤质量。</w:t>
      </w:r>
    </w:p>
    <w:p w14:paraId="71E2A5DC">
      <w:pPr>
        <w:pStyle w:val="5"/>
        <w:adjustRightInd w:val="0"/>
        <w:snapToGrid w:val="0"/>
        <w:spacing w:line="500" w:lineRule="exact"/>
        <w:ind w:firstLine="402" w:firstLineChars="20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sz w:val="20"/>
          <w:szCs w:val="20"/>
        </w:rPr>
        <w:t>★</w:t>
      </w:r>
      <w:r>
        <w:rPr>
          <w:rFonts w:hint="eastAsia" w:asciiTheme="minorEastAsia" w:hAnsiTheme="minorEastAsia" w:eastAsiaTheme="minorEastAsia" w:cstheme="minorEastAsia"/>
          <w:sz w:val="20"/>
          <w:szCs w:val="20"/>
        </w:rPr>
        <w:t>3、洗涤中做到专机专用、分类洗涤、包装、存放。工作人员的与病人的分开；重污染、普通病人、妇幼儿人员的被服分开；传染病人的被服要单独收取、消毒、洗涤，严格遵守操作规程和消毒隔离制度，防止交叉感染。确保洗涤质量，符合《医院医用织物洗涤消毒技术规范》对医院医用织物质量要求，工作人员服装、手术室织物、手术室刷手衣、外出衣与患者床单元的织物必须分开洗涤</w:t>
      </w:r>
      <w:r>
        <w:rPr>
          <w:rFonts w:hint="eastAsia" w:asciiTheme="minorEastAsia" w:hAnsiTheme="minorEastAsia" w:eastAsiaTheme="minorEastAsia" w:cstheme="minorEastAsia"/>
          <w:sz w:val="20"/>
          <w:szCs w:val="20"/>
          <w:lang w:eastAsia="zh-CN"/>
        </w:rPr>
        <w:t>。</w:t>
      </w:r>
    </w:p>
    <w:p w14:paraId="2DFE5C2D">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lang w:val="en-US" w:eastAsia="zh-CN"/>
        </w:rPr>
        <w:t xml:space="preserve"> 甲方根据需求，分批次提供全新床品，破损影响使用时及时更换，乙方有提醒义务。</w:t>
      </w:r>
    </w:p>
    <w:p w14:paraId="62455F00">
      <w:pPr>
        <w:pStyle w:val="5"/>
        <w:adjustRightInd w:val="0"/>
        <w:snapToGrid w:val="0"/>
        <w:spacing w:line="500" w:lineRule="exact"/>
        <w:ind w:firstLine="402"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w:t>
      </w:r>
      <w:r>
        <w:rPr>
          <w:rFonts w:hint="eastAsia" w:asciiTheme="minorEastAsia" w:hAnsiTheme="minorEastAsia" w:eastAsiaTheme="minorEastAsia" w:cstheme="minorEastAsia"/>
          <w:sz w:val="20"/>
          <w:szCs w:val="20"/>
        </w:rPr>
        <w:t>5、</w:t>
      </w:r>
      <w:r>
        <w:rPr>
          <w:rFonts w:hint="eastAsia" w:asciiTheme="minorEastAsia" w:hAnsiTheme="minorEastAsia" w:eastAsiaTheme="minorEastAsia" w:cstheme="minorEastAsia"/>
          <w:sz w:val="20"/>
          <w:szCs w:val="20"/>
          <w:lang w:eastAsia="zh-CN"/>
        </w:rPr>
        <w:t>供应商</w:t>
      </w:r>
      <w:r>
        <w:rPr>
          <w:rFonts w:hint="eastAsia" w:asciiTheme="minorEastAsia" w:hAnsiTheme="minorEastAsia" w:eastAsiaTheme="minorEastAsia" w:cstheme="minorEastAsia"/>
          <w:sz w:val="20"/>
          <w:szCs w:val="20"/>
        </w:rPr>
        <w:t xml:space="preserve">应建立医用织物洗涤消毒工作流程、分类收集、洗涤消毒、卫生质量监测检查、清洁织物储存管理、安全操作、设备与环境卫生保洁以及从业人员岗位职责、职业防护等制度，符合医院管理和工作制度的要求。 </w:t>
      </w:r>
    </w:p>
    <w:p w14:paraId="179CB21C">
      <w:pPr>
        <w:pStyle w:val="5"/>
        <w:adjustRightInd w:val="0"/>
        <w:snapToGrid w:val="0"/>
        <w:spacing w:line="500" w:lineRule="exact"/>
        <w:ind w:firstLine="402"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sz w:val="20"/>
          <w:szCs w:val="20"/>
        </w:rPr>
        <w:t>★</w:t>
      </w:r>
      <w:r>
        <w:rPr>
          <w:rFonts w:hint="eastAsia" w:asciiTheme="minorEastAsia" w:hAnsiTheme="minorEastAsia" w:eastAsiaTheme="minorEastAsia" w:cstheme="minorEastAsia"/>
          <w:sz w:val="20"/>
          <w:szCs w:val="20"/>
        </w:rPr>
        <w:t>6、服务人员着装统一、整洁、仪表端庄</w:t>
      </w:r>
      <w:r>
        <w:rPr>
          <w:rFonts w:hint="eastAsia" w:asciiTheme="minorEastAsia" w:hAnsiTheme="minorEastAsia" w:eastAsiaTheme="minorEastAsia" w:cstheme="minorEastAsia"/>
          <w:sz w:val="20"/>
          <w:szCs w:val="20"/>
          <w:lang w:eastAsia="zh-CN"/>
        </w:rPr>
        <w:t>。在院驻场人员每公司不少于</w:t>
      </w:r>
      <w:r>
        <w:rPr>
          <w:rFonts w:hint="eastAsia" w:asciiTheme="minorEastAsia" w:hAnsiTheme="minorEastAsia" w:eastAsiaTheme="minorEastAsia" w:cstheme="minorEastAsia"/>
          <w:sz w:val="20"/>
          <w:szCs w:val="20"/>
          <w:lang w:val="en-US" w:eastAsia="zh-CN"/>
        </w:rPr>
        <w:t>3人，年龄要求60岁以内，以女性为主。</w:t>
      </w:r>
    </w:p>
    <w:p w14:paraId="1992D7DF">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7、供应商负责下送下收。科室如有紧急任务，供应商保证随叫随到及时服务。</w:t>
      </w:r>
    </w:p>
    <w:p w14:paraId="30B355E1">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 其他要求 </w:t>
      </w:r>
    </w:p>
    <w:p w14:paraId="7488ABF4">
      <w:pPr>
        <w:pStyle w:val="5"/>
        <w:adjustRightInd w:val="0"/>
        <w:snapToGrid w:val="0"/>
        <w:spacing w:line="500" w:lineRule="exact"/>
        <w:ind w:firstLine="800" w:firstLineChars="4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按时回收配送</w:t>
      </w:r>
    </w:p>
    <w:p w14:paraId="3A7B26E6">
      <w:pPr>
        <w:pStyle w:val="5"/>
        <w:adjustRightInd w:val="0"/>
        <w:snapToGrid w:val="0"/>
        <w:spacing w:line="500" w:lineRule="exact"/>
        <w:ind w:firstLine="402"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w:t>
      </w:r>
      <w:r>
        <w:rPr>
          <w:rFonts w:hint="eastAsia" w:asciiTheme="minorEastAsia" w:hAnsiTheme="minorEastAsia" w:eastAsiaTheme="minorEastAsia" w:cstheme="minorEastAsia"/>
          <w:sz w:val="20"/>
          <w:szCs w:val="20"/>
        </w:rPr>
        <w:t>9、</w:t>
      </w:r>
      <w:r>
        <w:rPr>
          <w:rFonts w:hint="eastAsia" w:asciiTheme="minorEastAsia" w:hAnsiTheme="minorEastAsia" w:eastAsiaTheme="minorEastAsia" w:cstheme="minorEastAsia"/>
          <w:sz w:val="20"/>
          <w:szCs w:val="20"/>
          <w:lang w:eastAsia="zh-CN"/>
        </w:rPr>
        <w:t>供应商</w:t>
      </w:r>
      <w:r>
        <w:rPr>
          <w:rFonts w:hint="eastAsia" w:asciiTheme="minorEastAsia" w:hAnsiTheme="minorEastAsia" w:eastAsiaTheme="minorEastAsia" w:cstheme="minorEastAsia"/>
          <w:sz w:val="20"/>
          <w:szCs w:val="20"/>
        </w:rPr>
        <w:t>要安排专人、专车收送洗</w:t>
      </w:r>
      <w:r>
        <w:rPr>
          <w:rFonts w:hint="eastAsia" w:asciiTheme="minorEastAsia" w:hAnsiTheme="minorEastAsia" w:eastAsiaTheme="minorEastAsia" w:cstheme="minorEastAsia"/>
          <w:color w:val="000000" w:themeColor="text1"/>
          <w:sz w:val="20"/>
          <w:szCs w:val="20"/>
          <w14:textFill>
            <w14:solidFill>
              <w14:schemeClr w14:val="tx1"/>
            </w14:solidFill>
          </w14:textFill>
        </w:rPr>
        <w:t>涤医用织物，进行清点数量、严格做好登记交接手续。</w:t>
      </w:r>
    </w:p>
    <w:p w14:paraId="7C0B974B">
      <w:pPr>
        <w:pStyle w:val="5"/>
        <w:adjustRightInd w:val="0"/>
        <w:snapToGrid w:val="0"/>
        <w:spacing w:line="500" w:lineRule="exact"/>
        <w:ind w:firstLine="472" w:firstLineChars="23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三、周转物品明细及要求</w:t>
      </w:r>
    </w:p>
    <w:p w14:paraId="5E26A1D6">
      <w:pPr>
        <w:pStyle w:val="5"/>
        <w:adjustRightInd w:val="0"/>
        <w:snapToGrid w:val="0"/>
        <w:spacing w:line="500" w:lineRule="exact"/>
        <w:ind w:firstLine="472" w:firstLineChars="23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床单元</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4"/>
        <w:gridCol w:w="851"/>
        <w:gridCol w:w="708"/>
        <w:gridCol w:w="1276"/>
        <w:gridCol w:w="5528"/>
      </w:tblGrid>
      <w:tr w14:paraId="5A48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tcPr>
          <w:p w14:paraId="06DCFCC9">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名称</w:t>
            </w:r>
          </w:p>
        </w:tc>
        <w:tc>
          <w:tcPr>
            <w:tcW w:w="851" w:type="dxa"/>
          </w:tcPr>
          <w:p w14:paraId="50825A10">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单位</w:t>
            </w:r>
          </w:p>
        </w:tc>
        <w:tc>
          <w:tcPr>
            <w:tcW w:w="708" w:type="dxa"/>
          </w:tcPr>
          <w:p w14:paraId="224134ED">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数量</w:t>
            </w:r>
          </w:p>
        </w:tc>
        <w:tc>
          <w:tcPr>
            <w:tcW w:w="1276" w:type="dxa"/>
          </w:tcPr>
          <w:p w14:paraId="1471249E">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配置要求</w:t>
            </w:r>
          </w:p>
        </w:tc>
        <w:tc>
          <w:tcPr>
            <w:tcW w:w="5528" w:type="dxa"/>
          </w:tcPr>
          <w:p w14:paraId="0B6F98DD">
            <w:pPr>
              <w:pStyle w:val="5"/>
              <w:adjustRightInd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材质</w:t>
            </w:r>
          </w:p>
        </w:tc>
      </w:tr>
      <w:tr w14:paraId="4BA4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Align w:val="center"/>
          </w:tcPr>
          <w:p w14:paraId="236640FA">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床单元</w:t>
            </w:r>
          </w:p>
        </w:tc>
        <w:tc>
          <w:tcPr>
            <w:tcW w:w="851" w:type="dxa"/>
            <w:vAlign w:val="center"/>
          </w:tcPr>
          <w:p w14:paraId="78E7D14A">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套</w:t>
            </w:r>
          </w:p>
        </w:tc>
        <w:tc>
          <w:tcPr>
            <w:tcW w:w="708" w:type="dxa"/>
            <w:vAlign w:val="center"/>
          </w:tcPr>
          <w:p w14:paraId="52CBC4D0">
            <w:pPr>
              <w:pStyle w:val="5"/>
              <w:adjustRightInd w:val="0"/>
              <w:snapToGrid w:val="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1800</w:t>
            </w:r>
            <w:r>
              <w:rPr>
                <w:rFonts w:hint="eastAsia" w:asciiTheme="minorEastAsia" w:hAnsiTheme="minorEastAsia" w:eastAsiaTheme="minorEastAsia" w:cstheme="minorEastAsia"/>
                <w:sz w:val="20"/>
                <w:szCs w:val="20"/>
                <w:lang w:eastAsia="zh-CN"/>
              </w:rPr>
              <w:t>（暂估）</w:t>
            </w:r>
          </w:p>
        </w:tc>
        <w:tc>
          <w:tcPr>
            <w:tcW w:w="1276" w:type="dxa"/>
            <w:vAlign w:val="center"/>
          </w:tcPr>
          <w:p w14:paraId="2CD9631A">
            <w:pPr>
              <w:pStyle w:val="5"/>
              <w:adjustRightInd w:val="0"/>
              <w:snapToGrid w:val="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每套包含</w:t>
            </w:r>
            <w:r>
              <w:rPr>
                <w:rFonts w:hint="eastAsia" w:asciiTheme="minorEastAsia" w:hAnsiTheme="minorEastAsia" w:eastAsiaTheme="minorEastAsia" w:cstheme="minorEastAsia"/>
                <w:color w:val="000000" w:themeColor="text1"/>
                <w:sz w:val="20"/>
                <w:szCs w:val="20"/>
                <w14:textFill>
                  <w14:solidFill>
                    <w14:schemeClr w14:val="tx1"/>
                  </w14:solidFill>
                </w14:textFill>
              </w:rPr>
              <w:t>床单、被套</w:t>
            </w:r>
            <w:r>
              <w:rPr>
                <w:rFonts w:hint="eastAsia" w:asciiTheme="minorEastAsia" w:hAnsiTheme="minorEastAsia" w:eastAsiaTheme="minorEastAsia" w:cstheme="minorEastAsia"/>
                <w:sz w:val="20"/>
                <w:szCs w:val="20"/>
              </w:rPr>
              <w:t>、枕套各一件</w:t>
            </w:r>
          </w:p>
        </w:tc>
        <w:tc>
          <w:tcPr>
            <w:tcW w:w="5528" w:type="dxa"/>
            <w:vAlign w:val="center"/>
          </w:tcPr>
          <w:tbl>
            <w:tblPr>
              <w:tblStyle w:val="6"/>
              <w:tblW w:w="5054" w:type="dxa"/>
              <w:tblInd w:w="0" w:type="dxa"/>
              <w:tblLayout w:type="autofit"/>
              <w:tblCellMar>
                <w:top w:w="0" w:type="dxa"/>
                <w:left w:w="108" w:type="dxa"/>
                <w:bottom w:w="0" w:type="dxa"/>
                <w:right w:w="108" w:type="dxa"/>
              </w:tblCellMar>
            </w:tblPr>
            <w:tblGrid>
              <w:gridCol w:w="2080"/>
              <w:gridCol w:w="1080"/>
              <w:gridCol w:w="1894"/>
            </w:tblGrid>
            <w:tr w14:paraId="7C84976F">
              <w:tblPrEx>
                <w:tblCellMar>
                  <w:top w:w="0" w:type="dxa"/>
                  <w:left w:w="108" w:type="dxa"/>
                  <w:bottom w:w="0" w:type="dxa"/>
                  <w:right w:w="108" w:type="dxa"/>
                </w:tblCellMar>
              </w:tblPrEx>
              <w:trPr>
                <w:trHeight w:val="285" w:hRule="atLeast"/>
              </w:trPr>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F4406">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C5E0CCE">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单位</w:t>
                  </w:r>
                </w:p>
              </w:tc>
              <w:tc>
                <w:tcPr>
                  <w:tcW w:w="1894" w:type="dxa"/>
                  <w:tcBorders>
                    <w:top w:val="single" w:color="auto" w:sz="4" w:space="0"/>
                    <w:left w:val="nil"/>
                    <w:bottom w:val="single" w:color="auto" w:sz="4" w:space="0"/>
                    <w:right w:val="single" w:color="auto" w:sz="4" w:space="0"/>
                  </w:tcBorders>
                  <w:shd w:val="clear" w:color="auto" w:fill="auto"/>
                  <w:noWrap/>
                  <w:vAlign w:val="center"/>
                </w:tcPr>
                <w:p w14:paraId="5E0CC697">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技术要求</w:t>
                  </w:r>
                </w:p>
              </w:tc>
            </w:tr>
            <w:tr w14:paraId="1A181260">
              <w:tblPrEx>
                <w:tblCellMar>
                  <w:top w:w="0" w:type="dxa"/>
                  <w:left w:w="108" w:type="dxa"/>
                  <w:bottom w:w="0" w:type="dxa"/>
                  <w:right w:w="108" w:type="dxa"/>
                </w:tblCellMar>
              </w:tblPrEx>
              <w:trPr>
                <w:trHeight w:val="285"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14:paraId="17476B4B">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甲醛含量</w:t>
                  </w:r>
                </w:p>
              </w:tc>
              <w:tc>
                <w:tcPr>
                  <w:tcW w:w="1080" w:type="dxa"/>
                  <w:tcBorders>
                    <w:top w:val="nil"/>
                    <w:left w:val="nil"/>
                    <w:bottom w:val="single" w:color="auto" w:sz="4" w:space="0"/>
                    <w:right w:val="single" w:color="auto" w:sz="4" w:space="0"/>
                  </w:tcBorders>
                  <w:shd w:val="clear" w:color="auto" w:fill="auto"/>
                  <w:noWrap/>
                  <w:vAlign w:val="center"/>
                </w:tcPr>
                <w:p w14:paraId="786376BE">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mg/kg</w:t>
                  </w:r>
                </w:p>
              </w:tc>
              <w:tc>
                <w:tcPr>
                  <w:tcW w:w="1894" w:type="dxa"/>
                  <w:tcBorders>
                    <w:top w:val="nil"/>
                    <w:left w:val="nil"/>
                    <w:bottom w:val="single" w:color="auto" w:sz="4" w:space="0"/>
                    <w:right w:val="single" w:color="auto" w:sz="4" w:space="0"/>
                  </w:tcBorders>
                  <w:shd w:val="clear" w:color="auto" w:fill="auto"/>
                  <w:noWrap/>
                  <w:vAlign w:val="center"/>
                </w:tcPr>
                <w:p w14:paraId="40748854">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≤75</w:t>
                  </w:r>
                </w:p>
              </w:tc>
            </w:tr>
            <w:tr w14:paraId="5FE9D6CD">
              <w:tblPrEx>
                <w:tblCellMar>
                  <w:top w:w="0" w:type="dxa"/>
                  <w:left w:w="108" w:type="dxa"/>
                  <w:bottom w:w="0" w:type="dxa"/>
                  <w:right w:w="108" w:type="dxa"/>
                </w:tblCellMar>
              </w:tblPrEx>
              <w:trPr>
                <w:trHeight w:val="285"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14:paraId="0FB256E7">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pH值</w:t>
                  </w:r>
                </w:p>
              </w:tc>
              <w:tc>
                <w:tcPr>
                  <w:tcW w:w="1080" w:type="dxa"/>
                  <w:tcBorders>
                    <w:top w:val="nil"/>
                    <w:left w:val="nil"/>
                    <w:bottom w:val="single" w:color="auto" w:sz="4" w:space="0"/>
                    <w:right w:val="single" w:color="auto" w:sz="4" w:space="0"/>
                  </w:tcBorders>
                  <w:shd w:val="clear" w:color="auto" w:fill="auto"/>
                  <w:noWrap/>
                  <w:vAlign w:val="center"/>
                </w:tcPr>
                <w:p w14:paraId="68CCAE18">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894" w:type="dxa"/>
                  <w:tcBorders>
                    <w:top w:val="nil"/>
                    <w:left w:val="nil"/>
                    <w:bottom w:val="single" w:color="auto" w:sz="4" w:space="0"/>
                    <w:right w:val="single" w:color="auto" w:sz="4" w:space="0"/>
                  </w:tcBorders>
                  <w:shd w:val="clear" w:color="auto" w:fill="auto"/>
                  <w:noWrap/>
                  <w:vAlign w:val="center"/>
                </w:tcPr>
                <w:p w14:paraId="77341856">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4.0～8.5</w:t>
                  </w:r>
                </w:p>
              </w:tc>
            </w:tr>
            <w:tr w14:paraId="7AC67D9D">
              <w:tblPrEx>
                <w:tblCellMar>
                  <w:top w:w="0" w:type="dxa"/>
                  <w:left w:w="108" w:type="dxa"/>
                  <w:bottom w:w="0" w:type="dxa"/>
                  <w:right w:w="108" w:type="dxa"/>
                </w:tblCellMar>
              </w:tblPrEx>
              <w:trPr>
                <w:trHeight w:val="323" w:hRule="atLeast"/>
              </w:trPr>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1F47390">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耐摩擦色牢度（床上用品系列）</w:t>
                  </w:r>
                </w:p>
              </w:tc>
              <w:tc>
                <w:tcPr>
                  <w:tcW w:w="1080" w:type="dxa"/>
                  <w:vMerge w:val="restart"/>
                  <w:tcBorders>
                    <w:top w:val="nil"/>
                    <w:left w:val="single" w:color="auto" w:sz="4" w:space="0"/>
                    <w:bottom w:val="single" w:color="000000" w:sz="4" w:space="0"/>
                    <w:right w:val="single" w:color="auto" w:sz="4" w:space="0"/>
                  </w:tcBorders>
                  <w:shd w:val="clear" w:color="auto" w:fill="auto"/>
                  <w:noWrap/>
                  <w:vAlign w:val="center"/>
                </w:tcPr>
                <w:p w14:paraId="35A8EEDA">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级</w:t>
                  </w:r>
                </w:p>
              </w:tc>
              <w:tc>
                <w:tcPr>
                  <w:tcW w:w="1894" w:type="dxa"/>
                  <w:tcBorders>
                    <w:top w:val="nil"/>
                    <w:left w:val="nil"/>
                    <w:bottom w:val="single" w:color="auto" w:sz="4" w:space="0"/>
                    <w:right w:val="single" w:color="auto" w:sz="4" w:space="0"/>
                  </w:tcBorders>
                  <w:shd w:val="clear" w:color="auto" w:fill="auto"/>
                  <w:noWrap/>
                  <w:vAlign w:val="center"/>
                </w:tcPr>
                <w:p w14:paraId="15C40945">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径向干磨≥3-4</w:t>
                  </w:r>
                </w:p>
              </w:tc>
            </w:tr>
            <w:tr w14:paraId="10C8DF96">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5CD864E2">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4E0BFF92">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0B7922BB">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纬向干磨≥3-4</w:t>
                  </w:r>
                </w:p>
              </w:tc>
            </w:tr>
            <w:tr w14:paraId="03818892">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3987F90B">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0141E9CB">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3A726030">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径向湿磨≥3</w:t>
                  </w:r>
                </w:p>
              </w:tc>
            </w:tr>
            <w:tr w14:paraId="3A06CC10">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5B8C3D93">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43BF4AF0">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43EC26A1">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纬向湿磨≥3</w:t>
                  </w:r>
                </w:p>
              </w:tc>
            </w:tr>
            <w:tr w14:paraId="7BAE5F92">
              <w:tblPrEx>
                <w:tblCellMar>
                  <w:top w:w="0" w:type="dxa"/>
                  <w:left w:w="108" w:type="dxa"/>
                  <w:bottom w:w="0" w:type="dxa"/>
                  <w:right w:w="108" w:type="dxa"/>
                </w:tblCellMar>
              </w:tblPrEx>
              <w:trPr>
                <w:trHeight w:val="285" w:hRule="atLeast"/>
              </w:trPr>
              <w:tc>
                <w:tcPr>
                  <w:tcW w:w="2080" w:type="dxa"/>
                  <w:vMerge w:val="restart"/>
                  <w:tcBorders>
                    <w:top w:val="nil"/>
                    <w:left w:val="single" w:color="auto" w:sz="4" w:space="0"/>
                    <w:bottom w:val="single" w:color="auto" w:sz="4" w:space="0"/>
                    <w:right w:val="single" w:color="auto" w:sz="4" w:space="0"/>
                  </w:tcBorders>
                  <w:shd w:val="clear" w:color="auto" w:fill="auto"/>
                  <w:noWrap/>
                  <w:vAlign w:val="center"/>
                </w:tcPr>
                <w:p w14:paraId="6AE256AE">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水洗尺寸变化率</w:t>
                  </w:r>
                </w:p>
              </w:tc>
              <w:tc>
                <w:tcPr>
                  <w:tcW w:w="1080" w:type="dxa"/>
                  <w:vMerge w:val="restart"/>
                  <w:tcBorders>
                    <w:top w:val="nil"/>
                    <w:left w:val="single" w:color="auto" w:sz="4" w:space="0"/>
                    <w:bottom w:val="single" w:color="000000" w:sz="4" w:space="0"/>
                    <w:right w:val="single" w:color="auto" w:sz="4" w:space="0"/>
                  </w:tcBorders>
                  <w:shd w:val="clear" w:color="auto" w:fill="auto"/>
                  <w:noWrap/>
                  <w:vAlign w:val="center"/>
                </w:tcPr>
                <w:p w14:paraId="45EDCA0C">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p>
              </w:tc>
              <w:tc>
                <w:tcPr>
                  <w:tcW w:w="1894" w:type="dxa"/>
                  <w:tcBorders>
                    <w:top w:val="nil"/>
                    <w:left w:val="nil"/>
                    <w:bottom w:val="single" w:color="auto" w:sz="4" w:space="0"/>
                    <w:right w:val="single" w:color="auto" w:sz="4" w:space="0"/>
                  </w:tcBorders>
                  <w:shd w:val="clear" w:color="auto" w:fill="auto"/>
                  <w:noWrap/>
                  <w:vAlign w:val="center"/>
                </w:tcPr>
                <w:p w14:paraId="1492D065">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+3.0~-5.0</w:t>
                  </w:r>
                </w:p>
              </w:tc>
            </w:tr>
            <w:tr w14:paraId="26F6D737">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5BE32F05">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4C970CB8">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7E77DFF1">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+3.0~-5.0</w:t>
                  </w:r>
                </w:p>
              </w:tc>
            </w:tr>
            <w:tr w14:paraId="4D7C274D">
              <w:tblPrEx>
                <w:tblCellMar>
                  <w:top w:w="0" w:type="dxa"/>
                  <w:left w:w="108" w:type="dxa"/>
                  <w:bottom w:w="0" w:type="dxa"/>
                  <w:right w:w="108" w:type="dxa"/>
                </w:tblCellMar>
              </w:tblPrEx>
              <w:trPr>
                <w:trHeight w:val="409" w:hRule="atLeast"/>
              </w:trPr>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6DE42158">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断裂强力（床上用品系列）</w:t>
                  </w:r>
                </w:p>
              </w:tc>
              <w:tc>
                <w:tcPr>
                  <w:tcW w:w="1080" w:type="dxa"/>
                  <w:vMerge w:val="restart"/>
                  <w:tcBorders>
                    <w:top w:val="nil"/>
                    <w:left w:val="single" w:color="auto" w:sz="4" w:space="0"/>
                    <w:bottom w:val="single" w:color="000000" w:sz="4" w:space="0"/>
                    <w:right w:val="single" w:color="auto" w:sz="4" w:space="0"/>
                  </w:tcBorders>
                  <w:shd w:val="clear" w:color="auto" w:fill="auto"/>
                  <w:noWrap/>
                  <w:vAlign w:val="center"/>
                </w:tcPr>
                <w:p w14:paraId="761DCDF0">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N</w:t>
                  </w:r>
                </w:p>
              </w:tc>
              <w:tc>
                <w:tcPr>
                  <w:tcW w:w="1894" w:type="dxa"/>
                  <w:tcBorders>
                    <w:top w:val="nil"/>
                    <w:left w:val="nil"/>
                    <w:bottom w:val="single" w:color="auto" w:sz="4" w:space="0"/>
                    <w:right w:val="single" w:color="auto" w:sz="4" w:space="0"/>
                  </w:tcBorders>
                  <w:shd w:val="clear" w:color="auto" w:fill="auto"/>
                  <w:noWrap/>
                  <w:vAlign w:val="center"/>
                </w:tcPr>
                <w:p w14:paraId="11BB4476">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长度≥250</w:t>
                  </w:r>
                </w:p>
              </w:tc>
            </w:tr>
            <w:tr w14:paraId="040A3D80">
              <w:tblPrEx>
                <w:tblCellMar>
                  <w:top w:w="0" w:type="dxa"/>
                  <w:left w:w="108" w:type="dxa"/>
                  <w:bottom w:w="0" w:type="dxa"/>
                  <w:right w:w="108" w:type="dxa"/>
                </w:tblCellMar>
              </w:tblPrEx>
              <w:trPr>
                <w:trHeight w:val="285" w:hRule="atLeast"/>
              </w:trPr>
              <w:tc>
                <w:tcPr>
                  <w:tcW w:w="2080" w:type="dxa"/>
                  <w:vMerge w:val="continue"/>
                  <w:tcBorders>
                    <w:top w:val="nil"/>
                    <w:left w:val="single" w:color="auto" w:sz="4" w:space="0"/>
                    <w:bottom w:val="single" w:color="auto" w:sz="4" w:space="0"/>
                    <w:right w:val="single" w:color="auto" w:sz="4" w:space="0"/>
                  </w:tcBorders>
                  <w:vAlign w:val="center"/>
                </w:tcPr>
                <w:p w14:paraId="1284431C">
                  <w:pPr>
                    <w:pStyle w:val="5"/>
                    <w:adjustRightInd w:val="0"/>
                    <w:snapToGrid w:val="0"/>
                    <w:jc w:val="left"/>
                    <w:rPr>
                      <w:rFonts w:hint="eastAsia" w:asciiTheme="minorEastAsia" w:hAnsiTheme="minorEastAsia" w:eastAsiaTheme="minorEastAsia" w:cstheme="minorEastAsia"/>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14:paraId="5BA03EBF">
                  <w:pPr>
                    <w:pStyle w:val="5"/>
                    <w:adjustRightInd w:val="0"/>
                    <w:snapToGrid w:val="0"/>
                    <w:jc w:val="left"/>
                    <w:rPr>
                      <w:rFonts w:hint="eastAsia" w:asciiTheme="minorEastAsia" w:hAnsiTheme="minorEastAsia" w:eastAsiaTheme="minorEastAsia" w:cstheme="minorEastAsia"/>
                      <w:sz w:val="20"/>
                      <w:szCs w:val="20"/>
                    </w:rPr>
                  </w:pPr>
                </w:p>
              </w:tc>
              <w:tc>
                <w:tcPr>
                  <w:tcW w:w="1894" w:type="dxa"/>
                  <w:tcBorders>
                    <w:top w:val="nil"/>
                    <w:left w:val="nil"/>
                    <w:bottom w:val="single" w:color="auto" w:sz="4" w:space="0"/>
                    <w:right w:val="single" w:color="auto" w:sz="4" w:space="0"/>
                  </w:tcBorders>
                  <w:shd w:val="clear" w:color="auto" w:fill="auto"/>
                  <w:noWrap/>
                  <w:vAlign w:val="center"/>
                </w:tcPr>
                <w:p w14:paraId="0D64C026">
                  <w:pPr>
                    <w:pStyle w:val="5"/>
                    <w:adjustRightInd w:val="0"/>
                    <w:snapToGrid w:val="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宽度≥250</w:t>
                  </w:r>
                </w:p>
              </w:tc>
            </w:tr>
          </w:tbl>
          <w:p w14:paraId="7450BE6B">
            <w:pPr>
              <w:pStyle w:val="5"/>
              <w:adjustRightInd w:val="0"/>
              <w:snapToGrid w:val="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供应商应配备充足备量，确保招标人正常周转使用</w:t>
            </w:r>
            <w:r>
              <w:rPr>
                <w:rFonts w:hint="eastAsia" w:asciiTheme="minorEastAsia" w:hAnsiTheme="minorEastAsia" w:eastAsiaTheme="minorEastAsia" w:cstheme="minorEastAsia"/>
                <w:sz w:val="20"/>
                <w:szCs w:val="20"/>
                <w:lang w:eastAsia="zh-CN"/>
              </w:rPr>
              <w:t>。</w:t>
            </w:r>
          </w:p>
        </w:tc>
      </w:tr>
    </w:tbl>
    <w:p w14:paraId="2F74A2CB">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配置要求：床位数1800张，按照1:2比例配备</w:t>
      </w:r>
      <w:r>
        <w:rPr>
          <w:rFonts w:hint="eastAsia" w:asciiTheme="minorEastAsia" w:hAnsiTheme="minorEastAsia" w:eastAsiaTheme="minorEastAsia" w:cstheme="minorEastAsia"/>
          <w:sz w:val="20"/>
          <w:szCs w:val="20"/>
          <w:lang w:eastAsia="zh-CN"/>
        </w:rPr>
        <w:t>。</w:t>
      </w:r>
    </w:p>
    <w:p w14:paraId="22FAC594">
      <w:pPr>
        <w:pStyle w:val="5"/>
        <w:numPr>
          <w:ilvl w:val="0"/>
          <w:numId w:val="0"/>
        </w:numPr>
        <w:adjustRightInd w:val="0"/>
        <w:snapToGrid w:val="0"/>
        <w:spacing w:line="50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2、其他</w:t>
      </w:r>
    </w:p>
    <w:p w14:paraId="49EC3829">
      <w:pPr>
        <w:pStyle w:val="5"/>
        <w:adjustRightInd w:val="0"/>
        <w:snapToGrid w:val="0"/>
        <w:spacing w:line="50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工作人员人数2323，平均在院1800人，工作服2套/人。</w:t>
      </w:r>
    </w:p>
    <w:p w14:paraId="6710687A">
      <w:pPr>
        <w:pStyle w:val="5"/>
        <w:adjustRightInd w:val="0"/>
        <w:snapToGrid w:val="0"/>
        <w:spacing w:line="500" w:lineRule="exact"/>
        <w:ind w:firstLine="400" w:firstLineChars="200"/>
        <w:rPr>
          <w:rFonts w:hint="default" w:asciiTheme="minorEastAsia" w:hAnsiTheme="minorEastAsia" w:eastAsiaTheme="minorEastAsia" w:cstheme="minorEastAsia"/>
          <w:color w:val="auto"/>
          <w:sz w:val="20"/>
          <w:szCs w:val="20"/>
          <w:lang w:val="en-US" w:eastAsia="zh-CN"/>
        </w:rPr>
      </w:pPr>
      <w:r>
        <w:rPr>
          <w:rFonts w:hint="eastAsia" w:hAnsiTheme="minorEastAsia" w:cstheme="minorEastAsia"/>
          <w:color w:val="auto"/>
          <w:sz w:val="20"/>
          <w:szCs w:val="20"/>
          <w:lang w:val="en-US" w:eastAsia="zh-CN"/>
        </w:rPr>
        <w:t>3、拟服务清单：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1542"/>
        <w:gridCol w:w="1323"/>
        <w:gridCol w:w="2453"/>
        <w:gridCol w:w="2453"/>
      </w:tblGrid>
      <w:tr w14:paraId="5564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4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序号</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8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名称</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A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单位</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9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单价限价（元）</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备注</w:t>
            </w:r>
          </w:p>
        </w:tc>
      </w:tr>
      <w:tr w14:paraId="033C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7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0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床单</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D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6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439" w:type="pct"/>
            <w:vMerge w:val="restart"/>
            <w:tcBorders>
              <w:top w:val="single" w:color="000000" w:sz="4" w:space="0"/>
              <w:left w:val="single" w:color="000000" w:sz="4" w:space="0"/>
              <w:right w:val="single" w:color="000000" w:sz="4" w:space="0"/>
            </w:tcBorders>
            <w:shd w:val="clear" w:color="auto" w:fill="auto"/>
            <w:noWrap/>
            <w:vAlign w:val="center"/>
          </w:tcPr>
          <w:p w14:paraId="6121F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供应商报价不得超过</w:t>
            </w:r>
          </w:p>
          <w:p w14:paraId="7CE60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单价限价</w:t>
            </w:r>
          </w:p>
        </w:tc>
      </w:tr>
      <w:tr w14:paraId="5E99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1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2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被套</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E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0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439" w:type="pct"/>
            <w:vMerge w:val="continue"/>
            <w:tcBorders>
              <w:left w:val="single" w:color="000000" w:sz="4" w:space="0"/>
              <w:right w:val="single" w:color="000000" w:sz="4" w:space="0"/>
            </w:tcBorders>
            <w:shd w:val="clear" w:color="auto" w:fill="auto"/>
            <w:noWrap/>
            <w:vAlign w:val="center"/>
          </w:tcPr>
          <w:p w14:paraId="754BA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3E5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F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3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枕套</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8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7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0.68</w:t>
            </w:r>
          </w:p>
        </w:tc>
        <w:tc>
          <w:tcPr>
            <w:tcW w:w="1439" w:type="pct"/>
            <w:vMerge w:val="continue"/>
            <w:tcBorders>
              <w:left w:val="single" w:color="000000" w:sz="4" w:space="0"/>
              <w:right w:val="single" w:color="000000" w:sz="4" w:space="0"/>
            </w:tcBorders>
            <w:shd w:val="clear" w:color="auto" w:fill="auto"/>
            <w:noWrap/>
            <w:vAlign w:val="center"/>
          </w:tcPr>
          <w:p w14:paraId="0CB03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D1B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5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5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病员衣</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D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3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439" w:type="pct"/>
            <w:vMerge w:val="continue"/>
            <w:tcBorders>
              <w:left w:val="single" w:color="000000" w:sz="4" w:space="0"/>
              <w:right w:val="single" w:color="000000" w:sz="4" w:space="0"/>
            </w:tcBorders>
            <w:shd w:val="clear" w:color="auto" w:fill="auto"/>
            <w:noWrap/>
            <w:vAlign w:val="center"/>
          </w:tcPr>
          <w:p w14:paraId="252BA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0802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9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6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病员裤</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6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5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439" w:type="pct"/>
            <w:vMerge w:val="continue"/>
            <w:tcBorders>
              <w:left w:val="single" w:color="000000" w:sz="4" w:space="0"/>
              <w:right w:val="single" w:color="000000" w:sz="4" w:space="0"/>
            </w:tcBorders>
            <w:shd w:val="clear" w:color="auto" w:fill="auto"/>
            <w:noWrap/>
            <w:vAlign w:val="center"/>
          </w:tcPr>
          <w:p w14:paraId="7B943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0AAB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E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窗帘</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8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1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439" w:type="pct"/>
            <w:vMerge w:val="continue"/>
            <w:tcBorders>
              <w:left w:val="single" w:color="000000" w:sz="4" w:space="0"/>
              <w:right w:val="single" w:color="000000" w:sz="4" w:space="0"/>
            </w:tcBorders>
            <w:shd w:val="clear" w:color="auto" w:fill="auto"/>
            <w:noWrap/>
            <w:vAlign w:val="center"/>
          </w:tcPr>
          <w:p w14:paraId="19336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E26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4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0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隔帘</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5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B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439" w:type="pct"/>
            <w:vMerge w:val="continue"/>
            <w:tcBorders>
              <w:left w:val="single" w:color="000000" w:sz="4" w:space="0"/>
              <w:right w:val="single" w:color="000000" w:sz="4" w:space="0"/>
            </w:tcBorders>
            <w:shd w:val="clear" w:color="auto" w:fill="auto"/>
            <w:noWrap/>
            <w:vAlign w:val="center"/>
          </w:tcPr>
          <w:p w14:paraId="00820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061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D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A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浴巾</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E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0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439" w:type="pct"/>
            <w:vMerge w:val="continue"/>
            <w:tcBorders>
              <w:left w:val="single" w:color="000000" w:sz="4" w:space="0"/>
              <w:right w:val="single" w:color="000000" w:sz="4" w:space="0"/>
            </w:tcBorders>
            <w:shd w:val="clear" w:color="auto" w:fill="auto"/>
            <w:noWrap/>
            <w:vAlign w:val="center"/>
          </w:tcPr>
          <w:p w14:paraId="6E53E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59CA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5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小衣裤</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4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A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439" w:type="pct"/>
            <w:vMerge w:val="continue"/>
            <w:tcBorders>
              <w:left w:val="single" w:color="000000" w:sz="4" w:space="0"/>
              <w:right w:val="single" w:color="000000" w:sz="4" w:space="0"/>
            </w:tcBorders>
            <w:shd w:val="clear" w:color="auto" w:fill="auto"/>
            <w:noWrap/>
            <w:vAlign w:val="center"/>
          </w:tcPr>
          <w:p w14:paraId="1E0CD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4BA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5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D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褥芯</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6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8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439" w:type="pct"/>
            <w:vMerge w:val="continue"/>
            <w:tcBorders>
              <w:left w:val="single" w:color="000000" w:sz="4" w:space="0"/>
              <w:right w:val="single" w:color="000000" w:sz="4" w:space="0"/>
            </w:tcBorders>
            <w:shd w:val="clear" w:color="auto" w:fill="auto"/>
            <w:noWrap/>
            <w:vAlign w:val="center"/>
          </w:tcPr>
          <w:p w14:paraId="75D2B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BA8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F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4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被芯</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B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3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439" w:type="pct"/>
            <w:vMerge w:val="continue"/>
            <w:tcBorders>
              <w:left w:val="single" w:color="000000" w:sz="4" w:space="0"/>
              <w:right w:val="single" w:color="000000" w:sz="4" w:space="0"/>
            </w:tcBorders>
            <w:shd w:val="clear" w:color="auto" w:fill="auto"/>
            <w:noWrap/>
            <w:vAlign w:val="center"/>
          </w:tcPr>
          <w:p w14:paraId="5ECD9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148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C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4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枕芯</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B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4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439" w:type="pct"/>
            <w:vMerge w:val="continue"/>
            <w:tcBorders>
              <w:left w:val="single" w:color="000000" w:sz="4" w:space="0"/>
              <w:right w:val="single" w:color="000000" w:sz="4" w:space="0"/>
            </w:tcBorders>
            <w:shd w:val="clear" w:color="auto" w:fill="auto"/>
            <w:noWrap/>
            <w:vAlign w:val="center"/>
          </w:tcPr>
          <w:p w14:paraId="332E5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539A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E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6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白大褂</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B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1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439" w:type="pct"/>
            <w:vMerge w:val="continue"/>
            <w:tcBorders>
              <w:left w:val="single" w:color="000000" w:sz="4" w:space="0"/>
              <w:right w:val="single" w:color="000000" w:sz="4" w:space="0"/>
            </w:tcBorders>
            <w:shd w:val="clear" w:color="auto" w:fill="auto"/>
            <w:noWrap/>
            <w:vAlign w:val="center"/>
          </w:tcPr>
          <w:p w14:paraId="222BF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C76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8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7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护士上衣</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2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C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3.05</w:t>
            </w:r>
          </w:p>
        </w:tc>
        <w:tc>
          <w:tcPr>
            <w:tcW w:w="1439" w:type="pct"/>
            <w:vMerge w:val="continue"/>
            <w:tcBorders>
              <w:left w:val="single" w:color="000000" w:sz="4" w:space="0"/>
              <w:right w:val="single" w:color="000000" w:sz="4" w:space="0"/>
            </w:tcBorders>
            <w:shd w:val="clear" w:color="auto" w:fill="auto"/>
            <w:noWrap/>
            <w:vAlign w:val="center"/>
          </w:tcPr>
          <w:p w14:paraId="2C0D9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CCB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9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7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护士裤</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3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8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439" w:type="pct"/>
            <w:vMerge w:val="continue"/>
            <w:tcBorders>
              <w:left w:val="single" w:color="000000" w:sz="4" w:space="0"/>
              <w:right w:val="single" w:color="000000" w:sz="4" w:space="0"/>
            </w:tcBorders>
            <w:shd w:val="clear" w:color="auto" w:fill="auto"/>
            <w:noWrap/>
            <w:vAlign w:val="center"/>
          </w:tcPr>
          <w:p w14:paraId="76D8B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F21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3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B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可更换拖布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6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6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439" w:type="pct"/>
            <w:vMerge w:val="continue"/>
            <w:tcBorders>
              <w:left w:val="single" w:color="000000" w:sz="4" w:space="0"/>
              <w:right w:val="single" w:color="000000" w:sz="4" w:space="0"/>
            </w:tcBorders>
            <w:shd w:val="clear" w:color="auto" w:fill="auto"/>
            <w:noWrap/>
            <w:vAlign w:val="center"/>
          </w:tcPr>
          <w:p w14:paraId="08251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7349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A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1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洗手衣</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9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3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439" w:type="pct"/>
            <w:vMerge w:val="continue"/>
            <w:tcBorders>
              <w:left w:val="single" w:color="000000" w:sz="4" w:space="0"/>
              <w:right w:val="single" w:color="000000" w:sz="4" w:space="0"/>
            </w:tcBorders>
            <w:shd w:val="clear" w:color="auto" w:fill="auto"/>
            <w:noWrap/>
            <w:vAlign w:val="center"/>
          </w:tcPr>
          <w:p w14:paraId="0F5D7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D26F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9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洗手裤</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7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B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439" w:type="pct"/>
            <w:vMerge w:val="continue"/>
            <w:tcBorders>
              <w:left w:val="single" w:color="000000" w:sz="4" w:space="0"/>
              <w:right w:val="single" w:color="000000" w:sz="4" w:space="0"/>
            </w:tcBorders>
            <w:shd w:val="clear" w:color="auto" w:fill="auto"/>
            <w:noWrap/>
            <w:vAlign w:val="center"/>
          </w:tcPr>
          <w:p w14:paraId="1B52C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C0F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B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4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眼科洞布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4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7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0.7</w:t>
            </w:r>
          </w:p>
        </w:tc>
        <w:tc>
          <w:tcPr>
            <w:tcW w:w="1439" w:type="pct"/>
            <w:vMerge w:val="continue"/>
            <w:tcBorders>
              <w:left w:val="single" w:color="000000" w:sz="4" w:space="0"/>
              <w:right w:val="single" w:color="000000" w:sz="4" w:space="0"/>
            </w:tcBorders>
            <w:shd w:val="clear" w:color="auto" w:fill="auto"/>
            <w:noWrap/>
            <w:vAlign w:val="center"/>
          </w:tcPr>
          <w:p w14:paraId="40ED9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E9A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C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2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供应包布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9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3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439" w:type="pct"/>
            <w:vMerge w:val="continue"/>
            <w:tcBorders>
              <w:left w:val="single" w:color="000000" w:sz="4" w:space="0"/>
              <w:right w:val="single" w:color="000000" w:sz="4" w:space="0"/>
            </w:tcBorders>
            <w:shd w:val="clear" w:color="auto" w:fill="auto"/>
            <w:noWrap/>
            <w:vAlign w:val="center"/>
          </w:tcPr>
          <w:p w14:paraId="745FD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821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A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8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3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7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439" w:type="pct"/>
            <w:vMerge w:val="continue"/>
            <w:tcBorders>
              <w:left w:val="single" w:color="000000" w:sz="4" w:space="0"/>
              <w:right w:val="single" w:color="000000" w:sz="4" w:space="0"/>
            </w:tcBorders>
            <w:shd w:val="clear" w:color="auto" w:fill="auto"/>
            <w:noWrap/>
            <w:vAlign w:val="center"/>
          </w:tcPr>
          <w:p w14:paraId="4BCB1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0666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F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0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包皮布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C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9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439" w:type="pct"/>
            <w:vMerge w:val="continue"/>
            <w:tcBorders>
              <w:left w:val="single" w:color="000000" w:sz="4" w:space="0"/>
              <w:right w:val="single" w:color="000000" w:sz="4" w:space="0"/>
            </w:tcBorders>
            <w:shd w:val="clear" w:color="auto" w:fill="auto"/>
            <w:noWrap/>
            <w:vAlign w:val="center"/>
          </w:tcPr>
          <w:p w14:paraId="59390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5EA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E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5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椅套</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3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3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439" w:type="pct"/>
            <w:vMerge w:val="continue"/>
            <w:tcBorders>
              <w:left w:val="single" w:color="000000" w:sz="4" w:space="0"/>
              <w:right w:val="single" w:color="000000" w:sz="4" w:space="0"/>
            </w:tcBorders>
            <w:shd w:val="clear" w:color="auto" w:fill="auto"/>
            <w:noWrap/>
            <w:vAlign w:val="center"/>
          </w:tcPr>
          <w:p w14:paraId="7701E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7671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8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E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褥套</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2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8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439" w:type="pct"/>
            <w:vMerge w:val="continue"/>
            <w:tcBorders>
              <w:left w:val="single" w:color="000000" w:sz="4" w:space="0"/>
              <w:right w:val="single" w:color="000000" w:sz="4" w:space="0"/>
            </w:tcBorders>
            <w:shd w:val="clear" w:color="auto" w:fill="auto"/>
            <w:noWrap/>
            <w:vAlign w:val="center"/>
          </w:tcPr>
          <w:p w14:paraId="669D2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772A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7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5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棉大衣</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0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3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439" w:type="pct"/>
            <w:vMerge w:val="continue"/>
            <w:tcBorders>
              <w:left w:val="single" w:color="000000" w:sz="4" w:space="0"/>
              <w:right w:val="single" w:color="000000" w:sz="4" w:space="0"/>
            </w:tcBorders>
            <w:shd w:val="clear" w:color="auto" w:fill="auto"/>
            <w:noWrap/>
            <w:vAlign w:val="center"/>
          </w:tcPr>
          <w:p w14:paraId="2A433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47B3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B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4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毛衣</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9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B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439" w:type="pct"/>
            <w:vMerge w:val="continue"/>
            <w:tcBorders>
              <w:left w:val="single" w:color="000000" w:sz="4" w:space="0"/>
              <w:right w:val="single" w:color="000000" w:sz="4" w:space="0"/>
            </w:tcBorders>
            <w:shd w:val="clear" w:color="auto" w:fill="auto"/>
            <w:noWrap/>
            <w:vAlign w:val="center"/>
          </w:tcPr>
          <w:p w14:paraId="002CF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E07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9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7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护士帽</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0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6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439" w:type="pct"/>
            <w:vMerge w:val="continue"/>
            <w:tcBorders>
              <w:left w:val="single" w:color="000000" w:sz="4" w:space="0"/>
              <w:right w:val="single" w:color="000000" w:sz="4" w:space="0"/>
            </w:tcBorders>
            <w:shd w:val="clear" w:color="auto" w:fill="auto"/>
            <w:noWrap/>
            <w:vAlign w:val="center"/>
          </w:tcPr>
          <w:p w14:paraId="1B9A9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5723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B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6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暖箱罩</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7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9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439" w:type="pct"/>
            <w:vMerge w:val="continue"/>
            <w:tcBorders>
              <w:left w:val="single" w:color="000000" w:sz="4" w:space="0"/>
              <w:right w:val="single" w:color="000000" w:sz="4" w:space="0"/>
            </w:tcBorders>
            <w:shd w:val="clear" w:color="auto" w:fill="auto"/>
            <w:noWrap/>
            <w:vAlign w:val="center"/>
          </w:tcPr>
          <w:p w14:paraId="0E910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A41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1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婴儿棉被</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1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2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439" w:type="pct"/>
            <w:vMerge w:val="continue"/>
            <w:tcBorders>
              <w:left w:val="single" w:color="000000" w:sz="4" w:space="0"/>
              <w:right w:val="single" w:color="000000" w:sz="4" w:space="0"/>
            </w:tcBorders>
            <w:shd w:val="clear" w:color="auto" w:fill="auto"/>
            <w:noWrap/>
            <w:vAlign w:val="center"/>
          </w:tcPr>
          <w:p w14:paraId="4AD42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25A9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8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C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婴儿被套</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D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D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439" w:type="pct"/>
            <w:vMerge w:val="continue"/>
            <w:tcBorders>
              <w:left w:val="single" w:color="000000" w:sz="4" w:space="0"/>
              <w:right w:val="single" w:color="000000" w:sz="4" w:space="0"/>
            </w:tcBorders>
            <w:shd w:val="clear" w:color="auto" w:fill="auto"/>
            <w:noWrap/>
            <w:vAlign w:val="center"/>
          </w:tcPr>
          <w:p w14:paraId="1F813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940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E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D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婴儿床单</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5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A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1.28</w:t>
            </w:r>
          </w:p>
        </w:tc>
        <w:tc>
          <w:tcPr>
            <w:tcW w:w="1439" w:type="pct"/>
            <w:vMerge w:val="continue"/>
            <w:tcBorders>
              <w:left w:val="single" w:color="000000" w:sz="4" w:space="0"/>
              <w:right w:val="single" w:color="000000" w:sz="4" w:space="0"/>
            </w:tcBorders>
            <w:shd w:val="clear" w:color="auto" w:fill="auto"/>
            <w:noWrap/>
            <w:vAlign w:val="center"/>
          </w:tcPr>
          <w:p w14:paraId="2B1FB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7C97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3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2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婴儿枕套</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D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6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0.6</w:t>
            </w:r>
          </w:p>
        </w:tc>
        <w:tc>
          <w:tcPr>
            <w:tcW w:w="1439" w:type="pct"/>
            <w:vMerge w:val="continue"/>
            <w:tcBorders>
              <w:left w:val="single" w:color="000000" w:sz="4" w:space="0"/>
              <w:right w:val="single" w:color="000000" w:sz="4" w:space="0"/>
            </w:tcBorders>
            <w:shd w:val="clear" w:color="auto" w:fill="auto"/>
            <w:noWrap/>
            <w:vAlign w:val="center"/>
          </w:tcPr>
          <w:p w14:paraId="30375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FAA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E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8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婴儿棉褥</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1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B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439" w:type="pct"/>
            <w:vMerge w:val="continue"/>
            <w:tcBorders>
              <w:left w:val="single" w:color="000000" w:sz="4" w:space="0"/>
              <w:right w:val="single" w:color="000000" w:sz="4" w:space="0"/>
            </w:tcBorders>
            <w:shd w:val="clear" w:color="auto" w:fill="auto"/>
            <w:noWrap/>
            <w:vAlign w:val="center"/>
          </w:tcPr>
          <w:p w14:paraId="18ED4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438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A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D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打包</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1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D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2.65</w:t>
            </w:r>
          </w:p>
        </w:tc>
        <w:tc>
          <w:tcPr>
            <w:tcW w:w="1439" w:type="pct"/>
            <w:vMerge w:val="continue"/>
            <w:tcBorders>
              <w:left w:val="single" w:color="000000" w:sz="4" w:space="0"/>
              <w:right w:val="single" w:color="000000" w:sz="4" w:space="0"/>
            </w:tcBorders>
            <w:shd w:val="clear" w:color="auto" w:fill="auto"/>
            <w:noWrap/>
            <w:vAlign w:val="center"/>
          </w:tcPr>
          <w:p w14:paraId="6B204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C95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3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8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马甲</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E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1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439" w:type="pct"/>
            <w:vMerge w:val="continue"/>
            <w:tcBorders>
              <w:left w:val="single" w:color="000000" w:sz="4" w:space="0"/>
              <w:right w:val="single" w:color="000000" w:sz="4" w:space="0"/>
            </w:tcBorders>
            <w:shd w:val="clear" w:color="auto" w:fill="auto"/>
            <w:noWrap/>
            <w:vAlign w:val="center"/>
          </w:tcPr>
          <w:p w14:paraId="6AC28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7034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D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5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6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4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439" w:type="pct"/>
            <w:vMerge w:val="continue"/>
            <w:tcBorders>
              <w:left w:val="single" w:color="000000" w:sz="4" w:space="0"/>
              <w:right w:val="single" w:color="000000" w:sz="4" w:space="0"/>
            </w:tcBorders>
            <w:shd w:val="clear" w:color="auto" w:fill="auto"/>
            <w:noWrap/>
            <w:vAlign w:val="center"/>
          </w:tcPr>
          <w:p w14:paraId="2F21C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575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2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5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毛巾</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8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5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439" w:type="pct"/>
            <w:vMerge w:val="continue"/>
            <w:tcBorders>
              <w:left w:val="single" w:color="000000" w:sz="4" w:space="0"/>
              <w:right w:val="single" w:color="000000" w:sz="4" w:space="0"/>
            </w:tcBorders>
            <w:shd w:val="clear" w:color="auto" w:fill="auto"/>
            <w:noWrap/>
            <w:vAlign w:val="center"/>
          </w:tcPr>
          <w:p w14:paraId="76F9D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36D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6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F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拖布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9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D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439" w:type="pct"/>
            <w:vMerge w:val="continue"/>
            <w:tcBorders>
              <w:left w:val="single" w:color="000000" w:sz="4" w:space="0"/>
              <w:right w:val="single" w:color="000000" w:sz="4" w:space="0"/>
            </w:tcBorders>
            <w:shd w:val="clear" w:color="auto" w:fill="auto"/>
            <w:noWrap/>
            <w:vAlign w:val="center"/>
          </w:tcPr>
          <w:p w14:paraId="02B7F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68E2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D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C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夏凉被</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1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E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cstheme="minorEastAsia"/>
                <w:i w:val="0"/>
                <w:iCs w:val="0"/>
                <w:color w:val="000000"/>
                <w:sz w:val="20"/>
                <w:szCs w:val="20"/>
                <w:u w:val="none"/>
                <w:lang w:val="en-US" w:eastAsia="zh-CN"/>
              </w:rPr>
              <w:t>6</w:t>
            </w:r>
          </w:p>
        </w:tc>
        <w:tc>
          <w:tcPr>
            <w:tcW w:w="1439" w:type="pct"/>
            <w:vMerge w:val="continue"/>
            <w:tcBorders>
              <w:left w:val="single" w:color="000000" w:sz="4" w:space="0"/>
              <w:bottom w:val="single" w:color="000000" w:sz="4" w:space="0"/>
              <w:right w:val="single" w:color="000000" w:sz="4" w:space="0"/>
            </w:tcBorders>
            <w:shd w:val="clear" w:color="auto" w:fill="auto"/>
            <w:noWrap/>
            <w:vAlign w:val="center"/>
          </w:tcPr>
          <w:p w14:paraId="382A8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bl>
    <w:p w14:paraId="5D0C4952">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 技术要求</w:t>
      </w:r>
    </w:p>
    <w:p w14:paraId="00D2217B">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 项目服务范围</w:t>
      </w:r>
    </w:p>
    <w:p w14:paraId="76AD55B9">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、项目服务范围：</w:t>
      </w:r>
    </w:p>
    <w:p w14:paraId="790DF03E">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（1）提供使用后医用织物的分类收集容器及包装物、密闭运送容器或包装物，提供感染织物使用水溶性医用织物处置袋包装感染织物，并符合国家行业标准要求；</w:t>
      </w:r>
    </w:p>
    <w:p w14:paraId="69506C8F">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（2）提供清洁织物的运送及包装容器或包装物，并符合要求；</w:t>
      </w:r>
    </w:p>
    <w:p w14:paraId="3B0E22B7">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（3）从医院织物周转库房污染区接收使用后医用织物，经规范洗涤消毒后，运送至医院织物周转库房清洁区；</w:t>
      </w:r>
    </w:p>
    <w:p w14:paraId="360395A0">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(二)基本要求</w:t>
      </w:r>
    </w:p>
    <w:p w14:paraId="07A2474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1、接受招标方感染管理部门对洗涤服务机构的生物污染风险评估，对存在问题实施改进措施。</w:t>
      </w:r>
    </w:p>
    <w:p w14:paraId="305BD70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2、随时接受招标方和卫生监管部门的检查、监督、指导，对存在问题在规定时限内改进。</w:t>
      </w:r>
    </w:p>
    <w:p w14:paraId="3EE58DA7">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3、与招标方建立医用织物交接与质量验收制度。</w:t>
      </w:r>
    </w:p>
    <w:p w14:paraId="70BC03A4">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（三）收集运送及储存要求</w:t>
      </w:r>
    </w:p>
    <w:p w14:paraId="0FAB6B50">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1、收集：医院织物按脏污织物、感染性织物分别提供收集袋及容器，收集袋在运送中应保持密闭，如遇污染应随时进行消毒处理，消毒方法参照 WS/T367 执行。</w:t>
      </w:r>
    </w:p>
    <w:p w14:paraId="32D1DE68">
      <w:pPr>
        <w:pStyle w:val="5"/>
        <w:adjustRightInd w:val="0"/>
        <w:snapToGrid w:val="0"/>
        <w:spacing w:line="500" w:lineRule="exact"/>
        <w:ind w:right="-286" w:rightChars="-136"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2、运送：分别配置运送使用后医用织物和清洁织物的专用车辆和容器，采取封闭方式运送，不应与非医用织物混装混运；对运送车辆和容器的清洗消毒要求按WS/T367执行。</w:t>
      </w:r>
    </w:p>
    <w:p w14:paraId="02283FB0">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 四)) 洗涤质量标准</w:t>
      </w:r>
    </w:p>
    <w:p w14:paraId="35756572">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1、洗涤原则：</w:t>
      </w:r>
    </w:p>
    <w:p w14:paraId="24558F74">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（1）脏污织物应遵循先洗涤后消毒原则。</w:t>
      </w:r>
    </w:p>
    <w:p w14:paraId="10A1B8E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 新生儿、婴儿的医用织物应专机洗涤、消毒，不应与其他医用织物混洗。</w:t>
      </w:r>
    </w:p>
    <w:p w14:paraId="1BA77442">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 手术室的医用织物（如手术衣、手术铺单等)应单独洗涤。</w:t>
      </w:r>
    </w:p>
    <w:p w14:paraId="1112FB3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 所有脏织物的洗涤方法应按照洗涤设备操作说明书和《WS/T 508-2016 医院医用织物洗涤消毒技术规范》中附录 A 执行。</w:t>
      </w:r>
    </w:p>
    <w:p w14:paraId="13831FD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2、医用织物洗涤消毒标准：</w:t>
      </w:r>
    </w:p>
    <w:p w14:paraId="34EE4146">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应符合《WS/T 508-2016 医院医用织物洗涤消毒技术规范》中附录 A（规范性附录）医用织物洗涤消毒工作流程及洗涤、消毒、整理过程要求。</w:t>
      </w:r>
    </w:p>
    <w:p w14:paraId="3EEE9494">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3、清洁织物卫生质量及微生物检测要求</w:t>
      </w:r>
    </w:p>
    <w:p w14:paraId="43365FB9">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（1）指标要求</w:t>
      </w:r>
    </w:p>
    <w:p w14:paraId="6FB331B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①感官指标：清洁织物外观应整洁、无污迹、干燥、无异味、异物、破损。</w:t>
      </w:r>
    </w:p>
    <w:p w14:paraId="252316C5">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②物理指标:按 SB/T10989 要求，清洁织物表面的 pH 应达到 6.5-7.5；测定方法参见《WS/T 508-2016 医院医用织物洗涤消毒技术规范》附录 B。</w:t>
      </w:r>
    </w:p>
    <w:p w14:paraId="53D690D6">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③微生物指标：清洁织物微生物指标应符合表 1 的要求；检测方法参照《WS/T 508-2016医院医用织物洗涤消毒技术规范》附录 B 执行。</w:t>
      </w:r>
    </w:p>
    <w:p w14:paraId="19E83845">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表 1 清洁织物微生物指标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5"/>
        <w:gridCol w:w="4237"/>
      </w:tblGrid>
      <w:tr w14:paraId="0C9AB269">
        <w:tblPrEx>
          <w:tblCellMar>
            <w:top w:w="0" w:type="dxa"/>
            <w:left w:w="108" w:type="dxa"/>
            <w:bottom w:w="0" w:type="dxa"/>
            <w:right w:w="108" w:type="dxa"/>
          </w:tblCellMar>
        </w:tblPrEx>
        <w:tc>
          <w:tcPr>
            <w:tcW w:w="4474" w:type="dxa"/>
          </w:tcPr>
          <w:p w14:paraId="47CA59DD">
            <w:pPr>
              <w:pStyle w:val="5"/>
              <w:adjustRightInd w:val="0"/>
              <w:snapToGrid w:val="0"/>
              <w:spacing w:line="5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w:t>
            </w:r>
          </w:p>
        </w:tc>
        <w:tc>
          <w:tcPr>
            <w:tcW w:w="4474" w:type="dxa"/>
          </w:tcPr>
          <w:p w14:paraId="6FBF328D">
            <w:pPr>
              <w:pStyle w:val="5"/>
              <w:adjustRightInd w:val="0"/>
              <w:snapToGrid w:val="0"/>
              <w:spacing w:line="500" w:lineRule="exact"/>
              <w:ind w:firstLine="400" w:firstLineChars="20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w:t>
            </w:r>
          </w:p>
        </w:tc>
      </w:tr>
      <w:tr w14:paraId="1DC3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14:paraId="660A68F9">
            <w:pPr>
              <w:pStyle w:val="5"/>
              <w:adjustRightInd w:val="0"/>
              <w:snapToGrid w:val="0"/>
              <w:spacing w:line="500" w:lineRule="exact"/>
              <w:ind w:firstLine="18" w:firstLineChars="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细菌菌落总数/(CFU/100cm</w:t>
            </w:r>
            <w:r>
              <w:rPr>
                <w:rFonts w:hint="eastAsia" w:asciiTheme="minorEastAsia" w:hAnsiTheme="minorEastAsia" w:eastAsiaTheme="minorEastAsia" w:cstheme="minorEastAsia"/>
                <w:sz w:val="20"/>
                <w:szCs w:val="20"/>
                <w:vertAlign w:val="superscript"/>
              </w:rPr>
              <w:t>2</w:t>
            </w:r>
            <w:r>
              <w:rPr>
                <w:rFonts w:hint="eastAsia" w:asciiTheme="minorEastAsia" w:hAnsiTheme="minorEastAsia" w:eastAsiaTheme="minorEastAsia" w:cstheme="minorEastAsia"/>
                <w:sz w:val="20"/>
                <w:szCs w:val="20"/>
              </w:rPr>
              <w:t xml:space="preserve"> )</w:t>
            </w:r>
          </w:p>
        </w:tc>
        <w:tc>
          <w:tcPr>
            <w:tcW w:w="4474" w:type="dxa"/>
          </w:tcPr>
          <w:p w14:paraId="48D659E7">
            <w:pPr>
              <w:pStyle w:val="5"/>
              <w:adjustRightInd w:val="0"/>
              <w:snapToGrid w:val="0"/>
              <w:spacing w:line="500" w:lineRule="exact"/>
              <w:ind w:firstLine="400" w:firstLineChars="20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r>
      <w:tr w14:paraId="7259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14:paraId="66B09DFA">
            <w:pPr>
              <w:pStyle w:val="5"/>
              <w:adjustRightInd w:val="0"/>
              <w:snapToGrid w:val="0"/>
              <w:spacing w:line="5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大肠菌群</w:t>
            </w:r>
          </w:p>
        </w:tc>
        <w:tc>
          <w:tcPr>
            <w:tcW w:w="4474" w:type="dxa"/>
          </w:tcPr>
          <w:p w14:paraId="23416ACF">
            <w:pPr>
              <w:pStyle w:val="5"/>
              <w:adjustRightInd w:val="0"/>
              <w:snapToGrid w:val="0"/>
              <w:spacing w:line="500" w:lineRule="exact"/>
              <w:ind w:firstLine="400" w:firstLineChars="20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不得检出</w:t>
            </w:r>
          </w:p>
        </w:tc>
      </w:tr>
      <w:tr w14:paraId="4637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14:paraId="22A41208">
            <w:pPr>
              <w:pStyle w:val="5"/>
              <w:adjustRightInd w:val="0"/>
              <w:snapToGrid w:val="0"/>
              <w:spacing w:line="5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金黄色葡萄球菌</w:t>
            </w:r>
          </w:p>
        </w:tc>
        <w:tc>
          <w:tcPr>
            <w:tcW w:w="4474" w:type="dxa"/>
          </w:tcPr>
          <w:p w14:paraId="77F5C74B">
            <w:pPr>
              <w:pStyle w:val="5"/>
              <w:adjustRightInd w:val="0"/>
              <w:snapToGrid w:val="0"/>
              <w:spacing w:line="500" w:lineRule="exact"/>
              <w:ind w:firstLine="400" w:firstLineChars="20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不得检出</w:t>
            </w:r>
          </w:p>
        </w:tc>
      </w:tr>
    </w:tbl>
    <w:p w14:paraId="1A220333">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（2）检测要求</w:t>
      </w:r>
    </w:p>
    <w:p w14:paraId="3706655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①清洁织物洗涤质量的感官指标应每批次进行检查。</w:t>
      </w:r>
    </w:p>
    <w:p w14:paraId="7E1F3E9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②pH 应根据工作需要进行测定。</w:t>
      </w:r>
    </w:p>
    <w:p w14:paraId="16FBCC2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3）应每季度常规对医用织物进行菌落总数和相关指标菌进行检测，并向医院提供检测报告；在怀疑医院感染暴发与医用织物有关时应及时进行检测；检测单位应选择三级及以上医院或有资质的第三方检测机构。检测方法执行《WS/T 508-2016 医院医用织物洗涤消毒技术规范》中附录 B(资料性附录）清洁织物采样及相关指标检测方法。</w:t>
      </w:r>
      <w:r>
        <w:rPr>
          <w:rFonts w:hint="eastAsia" w:asciiTheme="minorEastAsia" w:hAnsiTheme="minorEastAsia" w:eastAsiaTheme="minorEastAsia" w:cstheme="minorEastAsia"/>
          <w:sz w:val="20"/>
          <w:szCs w:val="20"/>
          <w:lang w:eastAsia="zh-CN"/>
        </w:rPr>
        <w:t>检测相关费用由供应商承担。</w:t>
      </w:r>
    </w:p>
    <w:p w14:paraId="7553D2FD">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 、服务责任</w:t>
      </w:r>
    </w:p>
    <w:p w14:paraId="112224CB">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1、供应商应提供洗涤物品的运输工具，如遇车辆限行、维修保养等问题，由供应商自行解决，不得以此为由拒绝配送。</w:t>
      </w:r>
    </w:p>
    <w:p w14:paraId="37F5E2DE">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2、当天需清洗医用织物应全部由供应商运走，并在24小时内完成洗涤后送回，超过24小时按逾期交货处理。招标方出现紧急情况需要紧急加洗时，供应商应保证在 7×24 小时内实质性响应，且完成时间在 3 小时以内。</w:t>
      </w:r>
    </w:p>
    <w:p w14:paraId="7E8F5C3C">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3、供应商每月初5日前向招标方相关管理部门提交各科室上月医用织物的分类汇总报表。</w:t>
      </w:r>
    </w:p>
    <w:p w14:paraId="5F6F4CF7">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接收与配送：供应商须每天在与招标方约定的地点和时间与招标方专职人员进行使用后织物与清洁织物的交接，车辆应在招标方提供的停放地点存放，车辆进出及运行路线由招标方安排；如遇到连续7天假期，须至少保证洗涤物品隔天配送不少于4天；遇到连续3天假期，须至少保证2天洗涤物品的配送</w:t>
      </w:r>
      <w:r>
        <w:rPr>
          <w:rFonts w:hint="eastAsia" w:asciiTheme="minorEastAsia" w:hAnsiTheme="minorEastAsia" w:eastAsiaTheme="minorEastAsia" w:cstheme="minorEastAsia"/>
          <w:sz w:val="20"/>
          <w:szCs w:val="20"/>
          <w:lang w:eastAsia="zh-CN"/>
        </w:rPr>
        <w:t>；双休日需至少保证</w:t>
      </w:r>
      <w:r>
        <w:rPr>
          <w:rFonts w:hint="eastAsia" w:asciiTheme="minorEastAsia" w:hAnsiTheme="minorEastAsia" w:eastAsiaTheme="minorEastAsia" w:cstheme="minorEastAsia"/>
          <w:sz w:val="20"/>
          <w:szCs w:val="20"/>
          <w:lang w:val="en-US" w:eastAsia="zh-CN"/>
        </w:rPr>
        <w:t>1天洗涤物品的配送</w:t>
      </w:r>
      <w:r>
        <w:rPr>
          <w:rFonts w:hint="eastAsia" w:asciiTheme="minorEastAsia" w:hAnsiTheme="minorEastAsia" w:eastAsiaTheme="minorEastAsia" w:cstheme="minorEastAsia"/>
          <w:sz w:val="20"/>
          <w:szCs w:val="20"/>
        </w:rPr>
        <w:t>。如出现供应商停电或机器故障等突发情况，供应商应自行协调其他符合要求的服务机构进行洗涤服务，并应及时告知医院，且不能影响招标方正常工作。</w:t>
      </w:r>
    </w:p>
    <w:p w14:paraId="44E33685">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由于供应商原因造成的洗涤物品破损、污染和丢失，由供应商承担。洗涤物品能否继续使用，由招标方使用科室进行判定。由于医院原因造成的洗涤物品污染和丢失，由医院承担，供应商应在洗涤前确认信息并反馈医院，否则由供应商承担。</w:t>
      </w:r>
    </w:p>
    <w:p w14:paraId="0541A283">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6、对需修补的衣物由供应商修补完整，包括破损、系带、扣子等，修补的人工由供应商承担并在7日内送至医院。</w:t>
      </w:r>
    </w:p>
    <w:p w14:paraId="0ED23BB8">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7、供应商应提供完备的感控措施以及实施方案。</w:t>
      </w:r>
    </w:p>
    <w:p w14:paraId="3A3C8CD0">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8、供应商针对本项目提供完善的售后服务措施方案，有效保障本地化服务的及时性，针对本项目有详细、完善的服务承诺。</w:t>
      </w:r>
    </w:p>
    <w:p w14:paraId="171BBE53">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9、供应商应严格执行医用织物洗涤过程的消毒、隔离制度，防止交叉污染。若属于洗涤程序不当或不按质量要求交付医用织物而导致交叉感染,供应商应承担</w:t>
      </w:r>
      <w:r>
        <w:rPr>
          <w:rFonts w:hint="eastAsia" w:asciiTheme="minorEastAsia" w:hAnsiTheme="minorEastAsia" w:eastAsiaTheme="minorEastAsia" w:cstheme="minorEastAsia"/>
          <w:sz w:val="20"/>
          <w:szCs w:val="20"/>
          <w:lang w:eastAsia="zh-CN"/>
        </w:rPr>
        <w:t>相应的</w:t>
      </w:r>
      <w:r>
        <w:rPr>
          <w:rFonts w:hint="eastAsia" w:asciiTheme="minorEastAsia" w:hAnsiTheme="minorEastAsia" w:eastAsiaTheme="minorEastAsia" w:cstheme="minorEastAsia"/>
          <w:sz w:val="20"/>
          <w:szCs w:val="20"/>
        </w:rPr>
        <w:t>经济损失或承担相应的法律责任。</w:t>
      </w:r>
    </w:p>
    <w:p w14:paraId="5B19A67E">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六、考核验收</w:t>
      </w:r>
    </w:p>
    <w:p w14:paraId="28764FAD">
      <w:pPr>
        <w:pStyle w:val="5"/>
        <w:adjustRightInd w:val="0"/>
        <w:snapToGrid w:val="0"/>
        <w:spacing w:line="500" w:lineRule="exact"/>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供应商须接受采购方每月的考核。采购方每月根据合同内容要求，对物品的质量、配送 服务、售后服务进行考核（见《服务综合评分表》）并存档。</w:t>
      </w:r>
    </w:p>
    <w:p w14:paraId="7274227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服务综合评分表</w:t>
      </w:r>
    </w:p>
    <w:tbl>
      <w:tblPr>
        <w:tblStyle w:val="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43"/>
        <w:gridCol w:w="4059"/>
        <w:gridCol w:w="711"/>
        <w:gridCol w:w="907"/>
      </w:tblGrid>
      <w:tr w14:paraId="2D3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158E80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序号</w:t>
            </w:r>
          </w:p>
        </w:tc>
        <w:tc>
          <w:tcPr>
            <w:tcW w:w="2743" w:type="dxa"/>
            <w:vAlign w:val="center"/>
          </w:tcPr>
          <w:p w14:paraId="007E3E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服务内容</w:t>
            </w:r>
          </w:p>
        </w:tc>
        <w:tc>
          <w:tcPr>
            <w:tcW w:w="4059" w:type="dxa"/>
            <w:vAlign w:val="center"/>
          </w:tcPr>
          <w:p w14:paraId="578855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合格标准</w:t>
            </w:r>
          </w:p>
        </w:tc>
        <w:tc>
          <w:tcPr>
            <w:tcW w:w="711" w:type="dxa"/>
            <w:vAlign w:val="center"/>
          </w:tcPr>
          <w:p w14:paraId="4DA5C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分值</w:t>
            </w:r>
          </w:p>
        </w:tc>
        <w:tc>
          <w:tcPr>
            <w:tcW w:w="907" w:type="dxa"/>
            <w:vAlign w:val="center"/>
          </w:tcPr>
          <w:p w14:paraId="3BFEB5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评分结果</w:t>
            </w:r>
          </w:p>
        </w:tc>
      </w:tr>
      <w:tr w14:paraId="3E3B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5A89E9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2743" w:type="dxa"/>
            <w:vAlign w:val="center"/>
          </w:tcPr>
          <w:p w14:paraId="2A3CED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服务方收脏、送净准时性</w:t>
            </w:r>
          </w:p>
        </w:tc>
        <w:tc>
          <w:tcPr>
            <w:tcW w:w="4059" w:type="dxa"/>
            <w:vAlign w:val="center"/>
          </w:tcPr>
          <w:p w14:paraId="0CE6D2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u w:val="single"/>
              </w:rPr>
              <w:t>+</w:t>
            </w:r>
            <w:r>
              <w:rPr>
                <w:rFonts w:hint="eastAsia" w:asciiTheme="minorEastAsia" w:hAnsiTheme="minorEastAsia" w:eastAsiaTheme="minorEastAsia" w:cstheme="minorEastAsia"/>
                <w:kern w:val="0"/>
                <w:sz w:val="20"/>
                <w:szCs w:val="20"/>
              </w:rPr>
              <w:t>30分钟</w:t>
            </w:r>
          </w:p>
        </w:tc>
        <w:tc>
          <w:tcPr>
            <w:tcW w:w="711" w:type="dxa"/>
            <w:vAlign w:val="center"/>
          </w:tcPr>
          <w:p w14:paraId="480AD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10</w:t>
            </w:r>
          </w:p>
        </w:tc>
        <w:tc>
          <w:tcPr>
            <w:tcW w:w="907" w:type="dxa"/>
            <w:vAlign w:val="center"/>
          </w:tcPr>
          <w:p w14:paraId="7DFD5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1CAC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6C435D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2743" w:type="dxa"/>
            <w:vAlign w:val="center"/>
          </w:tcPr>
          <w:p w14:paraId="58227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服务方工作人员服务态度</w:t>
            </w:r>
          </w:p>
        </w:tc>
        <w:tc>
          <w:tcPr>
            <w:tcW w:w="4059" w:type="dxa"/>
            <w:vAlign w:val="center"/>
          </w:tcPr>
          <w:p w14:paraId="0FDF2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良好，与院方人员无争执。</w:t>
            </w:r>
          </w:p>
        </w:tc>
        <w:tc>
          <w:tcPr>
            <w:tcW w:w="711" w:type="dxa"/>
            <w:vAlign w:val="center"/>
          </w:tcPr>
          <w:p w14:paraId="113BD4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799D40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0E2F5D23">
        <w:tblPrEx>
          <w:tblCellMar>
            <w:top w:w="0" w:type="dxa"/>
            <w:left w:w="108" w:type="dxa"/>
            <w:bottom w:w="0" w:type="dxa"/>
            <w:right w:w="108" w:type="dxa"/>
          </w:tblCellMar>
        </w:tblPrEx>
        <w:trPr>
          <w:trHeight w:val="0" w:hRule="atLeast"/>
          <w:jc w:val="center"/>
        </w:trPr>
        <w:tc>
          <w:tcPr>
            <w:tcW w:w="817" w:type="dxa"/>
            <w:vAlign w:val="center"/>
          </w:tcPr>
          <w:p w14:paraId="4578E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c>
          <w:tcPr>
            <w:tcW w:w="2743" w:type="dxa"/>
            <w:vAlign w:val="center"/>
          </w:tcPr>
          <w:p w14:paraId="77755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织物芯片管理运用</w:t>
            </w:r>
          </w:p>
        </w:tc>
        <w:tc>
          <w:tcPr>
            <w:tcW w:w="4059" w:type="dxa"/>
            <w:vAlign w:val="center"/>
          </w:tcPr>
          <w:p w14:paraId="202AC2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收送便捷、数字准确</w:t>
            </w:r>
          </w:p>
        </w:tc>
        <w:tc>
          <w:tcPr>
            <w:tcW w:w="711" w:type="dxa"/>
            <w:vAlign w:val="center"/>
          </w:tcPr>
          <w:p w14:paraId="32D14D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1C5D2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09F8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2CCF32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w:t>
            </w:r>
          </w:p>
        </w:tc>
        <w:tc>
          <w:tcPr>
            <w:tcW w:w="2743" w:type="dxa"/>
            <w:vAlign w:val="center"/>
          </w:tcPr>
          <w:p w14:paraId="146E23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洗涤后织物洁净度</w:t>
            </w:r>
          </w:p>
        </w:tc>
        <w:tc>
          <w:tcPr>
            <w:tcW w:w="4059" w:type="dxa"/>
            <w:vAlign w:val="center"/>
          </w:tcPr>
          <w:p w14:paraId="131295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明显脏污（原有陈旧性污渍除外）发生率不超过</w:t>
            </w:r>
            <w:r>
              <w:rPr>
                <w:rFonts w:hint="eastAsia" w:asciiTheme="minorEastAsia" w:hAnsiTheme="minorEastAsia" w:eastAsiaTheme="minorEastAsia" w:cstheme="minorEastAsia"/>
                <w:kern w:val="0"/>
                <w:sz w:val="20"/>
                <w:szCs w:val="20"/>
                <w:lang w:val="en-US" w:eastAsia="zh-CN"/>
              </w:rPr>
              <w:t>3</w:t>
            </w:r>
            <w:r>
              <w:rPr>
                <w:rFonts w:hint="eastAsia" w:asciiTheme="minorEastAsia" w:hAnsiTheme="minorEastAsia" w:eastAsiaTheme="minorEastAsia" w:cstheme="minorEastAsia"/>
                <w:kern w:val="0"/>
                <w:sz w:val="20"/>
                <w:szCs w:val="20"/>
              </w:rPr>
              <w:t>%</w:t>
            </w:r>
          </w:p>
        </w:tc>
        <w:tc>
          <w:tcPr>
            <w:tcW w:w="711" w:type="dxa"/>
            <w:vAlign w:val="center"/>
          </w:tcPr>
          <w:p w14:paraId="4667B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lang w:val="en-US" w:eastAsia="zh-CN"/>
              </w:rPr>
              <w:t>0</w:t>
            </w:r>
          </w:p>
        </w:tc>
        <w:tc>
          <w:tcPr>
            <w:tcW w:w="907" w:type="dxa"/>
            <w:vAlign w:val="center"/>
          </w:tcPr>
          <w:p w14:paraId="79623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098D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3D096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2743" w:type="dxa"/>
            <w:vAlign w:val="center"/>
          </w:tcPr>
          <w:p w14:paraId="0228F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rPr>
              <w:t>洗涤后织物气味、折叠、熨烫</w:t>
            </w:r>
          </w:p>
        </w:tc>
        <w:tc>
          <w:tcPr>
            <w:tcW w:w="4059" w:type="dxa"/>
            <w:vAlign w:val="center"/>
          </w:tcPr>
          <w:p w14:paraId="626727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无异常</w:t>
            </w:r>
          </w:p>
        </w:tc>
        <w:tc>
          <w:tcPr>
            <w:tcW w:w="711" w:type="dxa"/>
            <w:vAlign w:val="center"/>
          </w:tcPr>
          <w:p w14:paraId="75E4C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w:t>
            </w:r>
          </w:p>
        </w:tc>
        <w:tc>
          <w:tcPr>
            <w:tcW w:w="907" w:type="dxa"/>
            <w:vAlign w:val="center"/>
          </w:tcPr>
          <w:p w14:paraId="2CB7E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3BC1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2F8C5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w:t>
            </w:r>
          </w:p>
        </w:tc>
        <w:tc>
          <w:tcPr>
            <w:tcW w:w="2743" w:type="dxa"/>
            <w:vAlign w:val="center"/>
          </w:tcPr>
          <w:p w14:paraId="029DC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rPr>
              <w:t>洗涤后织物破损</w:t>
            </w:r>
            <w:r>
              <w:rPr>
                <w:rFonts w:hint="eastAsia" w:asciiTheme="minorEastAsia" w:hAnsiTheme="minorEastAsia" w:eastAsiaTheme="minorEastAsia" w:cstheme="minorEastAsia"/>
                <w:kern w:val="0"/>
                <w:sz w:val="20"/>
                <w:szCs w:val="20"/>
                <w:lang w:eastAsia="zh-CN"/>
              </w:rPr>
              <w:t>、丢失</w:t>
            </w:r>
          </w:p>
        </w:tc>
        <w:tc>
          <w:tcPr>
            <w:tcW w:w="4059" w:type="dxa"/>
            <w:vAlign w:val="center"/>
          </w:tcPr>
          <w:p w14:paraId="6750F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按照修补标准及时进行修补</w:t>
            </w:r>
          </w:p>
        </w:tc>
        <w:tc>
          <w:tcPr>
            <w:tcW w:w="711" w:type="dxa"/>
            <w:vAlign w:val="center"/>
          </w:tcPr>
          <w:p w14:paraId="6BF496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10</w:t>
            </w:r>
          </w:p>
        </w:tc>
        <w:tc>
          <w:tcPr>
            <w:tcW w:w="907" w:type="dxa"/>
            <w:vAlign w:val="center"/>
          </w:tcPr>
          <w:p w14:paraId="64741D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6AAC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1D18C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w:t>
            </w:r>
          </w:p>
        </w:tc>
        <w:tc>
          <w:tcPr>
            <w:tcW w:w="2743" w:type="dxa"/>
            <w:vAlign w:val="center"/>
          </w:tcPr>
          <w:p w14:paraId="5EF558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破损挑拣</w:t>
            </w:r>
          </w:p>
        </w:tc>
        <w:tc>
          <w:tcPr>
            <w:tcW w:w="4059" w:type="dxa"/>
            <w:vAlign w:val="center"/>
          </w:tcPr>
          <w:p w14:paraId="1CD806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成品内无破损</w:t>
            </w:r>
          </w:p>
        </w:tc>
        <w:tc>
          <w:tcPr>
            <w:tcW w:w="711" w:type="dxa"/>
            <w:vAlign w:val="center"/>
          </w:tcPr>
          <w:p w14:paraId="0B8B09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54D9D9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727E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2675AB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w:t>
            </w:r>
          </w:p>
        </w:tc>
        <w:tc>
          <w:tcPr>
            <w:tcW w:w="2743" w:type="dxa"/>
            <w:vAlign w:val="center"/>
          </w:tcPr>
          <w:p w14:paraId="07AB26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纽扣、绑带缺失</w:t>
            </w:r>
          </w:p>
        </w:tc>
        <w:tc>
          <w:tcPr>
            <w:tcW w:w="4059" w:type="dxa"/>
            <w:vAlign w:val="center"/>
          </w:tcPr>
          <w:p w14:paraId="52C3BE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及时补充和缝制</w:t>
            </w:r>
          </w:p>
        </w:tc>
        <w:tc>
          <w:tcPr>
            <w:tcW w:w="711" w:type="dxa"/>
            <w:vAlign w:val="center"/>
          </w:tcPr>
          <w:p w14:paraId="7A027D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7A8FA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1274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53ABA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w:t>
            </w:r>
          </w:p>
        </w:tc>
        <w:tc>
          <w:tcPr>
            <w:tcW w:w="2743" w:type="dxa"/>
            <w:vAlign w:val="center"/>
          </w:tcPr>
          <w:p w14:paraId="40ED2D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返洗织物</w:t>
            </w:r>
          </w:p>
        </w:tc>
        <w:tc>
          <w:tcPr>
            <w:tcW w:w="4059" w:type="dxa"/>
            <w:vAlign w:val="center"/>
          </w:tcPr>
          <w:p w14:paraId="2AB007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返洗织物应在3日内返回</w:t>
            </w:r>
          </w:p>
        </w:tc>
        <w:tc>
          <w:tcPr>
            <w:tcW w:w="711" w:type="dxa"/>
            <w:vAlign w:val="center"/>
          </w:tcPr>
          <w:p w14:paraId="66420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76D966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661F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2FEF91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w:t>
            </w:r>
          </w:p>
        </w:tc>
        <w:tc>
          <w:tcPr>
            <w:tcW w:w="2743" w:type="dxa"/>
            <w:vAlign w:val="center"/>
          </w:tcPr>
          <w:p w14:paraId="6A593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突发状况或临时性需求</w:t>
            </w:r>
          </w:p>
        </w:tc>
        <w:tc>
          <w:tcPr>
            <w:tcW w:w="4059" w:type="dxa"/>
            <w:vAlign w:val="center"/>
          </w:tcPr>
          <w:p w14:paraId="35841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1小时内响应</w:t>
            </w:r>
          </w:p>
        </w:tc>
        <w:tc>
          <w:tcPr>
            <w:tcW w:w="711" w:type="dxa"/>
            <w:vAlign w:val="center"/>
          </w:tcPr>
          <w:p w14:paraId="346A42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w:t>
            </w:r>
          </w:p>
        </w:tc>
        <w:tc>
          <w:tcPr>
            <w:tcW w:w="907" w:type="dxa"/>
            <w:vAlign w:val="center"/>
          </w:tcPr>
          <w:p w14:paraId="4234C5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2C5D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4CE89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11</w:t>
            </w:r>
          </w:p>
        </w:tc>
        <w:tc>
          <w:tcPr>
            <w:tcW w:w="2743" w:type="dxa"/>
            <w:vAlign w:val="center"/>
          </w:tcPr>
          <w:p w14:paraId="1C131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感染控制</w:t>
            </w:r>
          </w:p>
        </w:tc>
        <w:tc>
          <w:tcPr>
            <w:tcW w:w="4059" w:type="dxa"/>
            <w:vAlign w:val="center"/>
          </w:tcPr>
          <w:p w14:paraId="67B26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感染布草不开包</w:t>
            </w:r>
            <w:r>
              <w:rPr>
                <w:rFonts w:hint="eastAsia" w:asciiTheme="minorEastAsia" w:hAnsiTheme="minorEastAsia" w:eastAsiaTheme="minorEastAsia" w:cstheme="minorEastAsia"/>
                <w:color w:val="auto"/>
                <w:kern w:val="0"/>
                <w:sz w:val="20"/>
                <w:szCs w:val="20"/>
                <w:lang w:eastAsia="zh-CN"/>
              </w:rPr>
              <w:t>清</w:t>
            </w:r>
            <w:r>
              <w:rPr>
                <w:rFonts w:hint="eastAsia" w:asciiTheme="minorEastAsia" w:hAnsiTheme="minorEastAsia" w:eastAsiaTheme="minorEastAsia" w:cstheme="minorEastAsia"/>
                <w:color w:val="auto"/>
                <w:kern w:val="0"/>
                <w:sz w:val="20"/>
                <w:szCs w:val="20"/>
              </w:rPr>
              <w:t>点，使用专用水溶性包装袋，遵循“先消毒后洗涤”，采用热力和化学消毒剂消毒。</w:t>
            </w:r>
          </w:p>
        </w:tc>
        <w:tc>
          <w:tcPr>
            <w:tcW w:w="711" w:type="dxa"/>
            <w:vAlign w:val="center"/>
          </w:tcPr>
          <w:p w14:paraId="4F0E7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w:t>
            </w:r>
          </w:p>
        </w:tc>
        <w:tc>
          <w:tcPr>
            <w:tcW w:w="907" w:type="dxa"/>
            <w:vAlign w:val="center"/>
          </w:tcPr>
          <w:p w14:paraId="7451B2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6ACE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0FD2BB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12</w:t>
            </w:r>
          </w:p>
        </w:tc>
        <w:tc>
          <w:tcPr>
            <w:tcW w:w="2743" w:type="dxa"/>
            <w:vAlign w:val="center"/>
          </w:tcPr>
          <w:p w14:paraId="7C743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织物洗涤质量监测</w:t>
            </w:r>
          </w:p>
        </w:tc>
        <w:tc>
          <w:tcPr>
            <w:tcW w:w="4059" w:type="dxa"/>
            <w:vAlign w:val="center"/>
          </w:tcPr>
          <w:p w14:paraId="25D8E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细菌菌落总数≦200CFU/100cm</w:t>
            </w:r>
            <w:r>
              <w:rPr>
                <w:rFonts w:hint="eastAsia" w:asciiTheme="minorEastAsia" w:hAnsiTheme="minorEastAsia" w:eastAsiaTheme="minorEastAsia" w:cstheme="minorEastAsia"/>
                <w:color w:val="auto"/>
                <w:kern w:val="0"/>
                <w:sz w:val="20"/>
                <w:szCs w:val="20"/>
                <w:vertAlign w:val="superscript"/>
              </w:rPr>
              <w:t>2</w:t>
            </w:r>
            <w:r>
              <w:rPr>
                <w:rFonts w:hint="eastAsia" w:asciiTheme="minorEastAsia" w:hAnsiTheme="minorEastAsia" w:eastAsiaTheme="minorEastAsia" w:cstheme="minorEastAsia"/>
                <w:color w:val="auto"/>
                <w:kern w:val="0"/>
                <w:sz w:val="20"/>
                <w:szCs w:val="20"/>
              </w:rPr>
              <w:t>;大肠菌群及金黄</w:t>
            </w:r>
            <w:r>
              <w:rPr>
                <w:rFonts w:hint="eastAsia" w:asciiTheme="minorEastAsia" w:hAnsiTheme="minorEastAsia" w:eastAsiaTheme="minorEastAsia" w:cstheme="minorEastAsia"/>
                <w:color w:val="auto"/>
                <w:kern w:val="0"/>
                <w:sz w:val="20"/>
                <w:szCs w:val="20"/>
                <w:lang w:eastAsia="zh-CN"/>
              </w:rPr>
              <w:t>色</w:t>
            </w:r>
            <w:r>
              <w:rPr>
                <w:rFonts w:hint="eastAsia" w:asciiTheme="minorEastAsia" w:hAnsiTheme="minorEastAsia" w:eastAsiaTheme="minorEastAsia" w:cstheme="minorEastAsia"/>
                <w:color w:val="auto"/>
                <w:kern w:val="0"/>
                <w:sz w:val="20"/>
                <w:szCs w:val="20"/>
              </w:rPr>
              <w:t>葡萄球菌不得检出。</w:t>
            </w:r>
          </w:p>
        </w:tc>
        <w:tc>
          <w:tcPr>
            <w:tcW w:w="711" w:type="dxa"/>
            <w:vAlign w:val="center"/>
          </w:tcPr>
          <w:p w14:paraId="673A16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10</w:t>
            </w:r>
          </w:p>
        </w:tc>
        <w:tc>
          <w:tcPr>
            <w:tcW w:w="907" w:type="dxa"/>
            <w:vAlign w:val="center"/>
          </w:tcPr>
          <w:p w14:paraId="3A6D8C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6C4E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4C578D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w:t>
            </w:r>
          </w:p>
        </w:tc>
        <w:tc>
          <w:tcPr>
            <w:tcW w:w="2743" w:type="dxa"/>
            <w:vAlign w:val="center"/>
          </w:tcPr>
          <w:p w14:paraId="69F66A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收送车要求</w:t>
            </w:r>
          </w:p>
        </w:tc>
        <w:tc>
          <w:tcPr>
            <w:tcW w:w="4059" w:type="dxa"/>
            <w:vAlign w:val="center"/>
          </w:tcPr>
          <w:p w14:paraId="472A6C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脏污织物运输车辆及清洁织物运输车辆应分别设置</w:t>
            </w:r>
            <w:r>
              <w:rPr>
                <w:rFonts w:hint="eastAsia" w:asciiTheme="minorEastAsia" w:hAnsiTheme="minorEastAsia" w:eastAsiaTheme="minorEastAsia" w:cstheme="minorEastAsia"/>
                <w:color w:val="auto"/>
                <w:kern w:val="0"/>
                <w:sz w:val="20"/>
                <w:szCs w:val="20"/>
                <w:lang w:eastAsia="zh-CN"/>
              </w:rPr>
              <w:t>并严格清洁、消毒</w:t>
            </w:r>
          </w:p>
        </w:tc>
        <w:tc>
          <w:tcPr>
            <w:tcW w:w="711" w:type="dxa"/>
            <w:vAlign w:val="center"/>
          </w:tcPr>
          <w:p w14:paraId="116D64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w:t>
            </w:r>
          </w:p>
        </w:tc>
        <w:tc>
          <w:tcPr>
            <w:tcW w:w="907" w:type="dxa"/>
            <w:vAlign w:val="center"/>
          </w:tcPr>
          <w:p w14:paraId="408E51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r w14:paraId="35C8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2AD9B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lang w:val="en-US" w:eastAsia="zh-CN"/>
              </w:rPr>
              <w:t>4</w:t>
            </w:r>
          </w:p>
        </w:tc>
        <w:tc>
          <w:tcPr>
            <w:tcW w:w="2743" w:type="dxa"/>
            <w:vAlign w:val="center"/>
          </w:tcPr>
          <w:p w14:paraId="1AB24C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rPr>
              <w:t>医护工装</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lang w:val="en-US" w:eastAsia="zh-CN"/>
              </w:rPr>
              <w:t>感染织物</w:t>
            </w:r>
          </w:p>
        </w:tc>
        <w:tc>
          <w:tcPr>
            <w:tcW w:w="4059" w:type="dxa"/>
            <w:vAlign w:val="center"/>
          </w:tcPr>
          <w:p w14:paraId="570239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分机洗涤，</w:t>
            </w:r>
            <w:r>
              <w:rPr>
                <w:rFonts w:hint="eastAsia" w:asciiTheme="minorEastAsia" w:hAnsiTheme="minorEastAsia" w:eastAsiaTheme="minorEastAsia" w:cstheme="minorEastAsia"/>
                <w:kern w:val="0"/>
                <w:sz w:val="20"/>
                <w:szCs w:val="20"/>
                <w:lang w:val="en-US" w:eastAsia="zh-CN"/>
              </w:rPr>
              <w:t>到场</w:t>
            </w:r>
            <w:r>
              <w:rPr>
                <w:rFonts w:hint="eastAsia" w:asciiTheme="minorEastAsia" w:hAnsiTheme="minorEastAsia" w:eastAsiaTheme="minorEastAsia" w:cstheme="minorEastAsia"/>
                <w:kern w:val="0"/>
                <w:sz w:val="20"/>
                <w:szCs w:val="20"/>
              </w:rPr>
              <w:t>抽查</w:t>
            </w:r>
          </w:p>
        </w:tc>
        <w:tc>
          <w:tcPr>
            <w:tcW w:w="711" w:type="dxa"/>
            <w:vAlign w:val="center"/>
          </w:tcPr>
          <w:p w14:paraId="7CC606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07" w:type="dxa"/>
            <w:vAlign w:val="center"/>
          </w:tcPr>
          <w:p w14:paraId="70EE4F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0"/>
                <w:szCs w:val="20"/>
              </w:rPr>
            </w:pPr>
          </w:p>
        </w:tc>
      </w:tr>
    </w:tbl>
    <w:p w14:paraId="4B80385B">
      <w:pPr>
        <w:keepNext w:val="0"/>
        <w:keepLines w:val="0"/>
        <w:pageBreakBefore w:val="0"/>
        <w:widowControl w:val="0"/>
        <w:kinsoku/>
        <w:wordWrap/>
        <w:overflowPunct/>
        <w:topLinePunct w:val="0"/>
        <w:autoSpaceDE/>
        <w:autoSpaceDN/>
        <w:bidi w:val="0"/>
        <w:adjustRightInd/>
        <w:snapToGrid/>
        <w:spacing w:line="520" w:lineRule="exact"/>
        <w:ind w:firstLine="800" w:firstLineChars="400"/>
        <w:jc w:val="left"/>
        <w:textAlignment w:val="auto"/>
        <w:rPr>
          <w:rFonts w:hint="eastAsia" w:asciiTheme="minorEastAsia" w:hAnsiTheme="minorEastAsia" w:eastAsiaTheme="minorEastAsia" w:cstheme="minorEastAsia"/>
          <w:kern w:val="0"/>
          <w:sz w:val="20"/>
          <w:szCs w:val="20"/>
          <w:lang w:eastAsia="zh-CN"/>
        </w:rPr>
      </w:pPr>
    </w:p>
    <w:p w14:paraId="37D61595">
      <w:pPr>
        <w:keepNext w:val="0"/>
        <w:keepLines w:val="0"/>
        <w:pageBreakBefore w:val="0"/>
        <w:widowControl w:val="0"/>
        <w:kinsoku/>
        <w:wordWrap/>
        <w:overflowPunct/>
        <w:topLinePunct w:val="0"/>
        <w:autoSpaceDE/>
        <w:autoSpaceDN/>
        <w:bidi w:val="0"/>
        <w:adjustRightInd/>
        <w:snapToGrid/>
        <w:spacing w:line="520" w:lineRule="exact"/>
        <w:ind w:firstLine="800" w:firstLineChars="400"/>
        <w:jc w:val="left"/>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承接单位：</w:t>
      </w:r>
      <w:r>
        <w:rPr>
          <w:rFonts w:hint="eastAsia" w:asciiTheme="minorEastAsia" w:hAnsiTheme="minorEastAsia" w:eastAsiaTheme="minorEastAsia" w:cstheme="minorEastAsia"/>
          <w:kern w:val="0"/>
          <w:sz w:val="20"/>
          <w:szCs w:val="20"/>
          <w:lang w:val="en-US" w:eastAsia="zh-CN"/>
        </w:rPr>
        <w:t xml:space="preserve">                             服务科室：</w:t>
      </w:r>
    </w:p>
    <w:p w14:paraId="0774B96B">
      <w:pPr>
        <w:keepNext w:val="0"/>
        <w:keepLines w:val="0"/>
        <w:pageBreakBefore w:val="0"/>
        <w:widowControl w:val="0"/>
        <w:kinsoku/>
        <w:wordWrap/>
        <w:overflowPunct/>
        <w:topLinePunct w:val="0"/>
        <w:autoSpaceDE/>
        <w:autoSpaceDN/>
        <w:bidi w:val="0"/>
        <w:adjustRightInd/>
        <w:snapToGrid/>
        <w:spacing w:line="520" w:lineRule="exact"/>
        <w:ind w:firstLine="800" w:firstLineChars="400"/>
        <w:jc w:val="left"/>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签名（盖章）：                         科室护士长签名：</w:t>
      </w:r>
    </w:p>
    <w:p w14:paraId="2AE3087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备注：1、本表请护士长或科室负责人认真详实填写并签名。</w:t>
      </w:r>
      <w:r>
        <w:rPr>
          <w:rFonts w:hint="eastAsia" w:asciiTheme="minorEastAsia" w:hAnsiTheme="minorEastAsia" w:eastAsiaTheme="minorEastAsia" w:cstheme="minorEastAsia"/>
          <w:kern w:val="0"/>
          <w:sz w:val="20"/>
          <w:szCs w:val="20"/>
          <w:lang w:val="en-US" w:eastAsia="zh-CN"/>
        </w:rPr>
        <w:t>2、</w:t>
      </w:r>
      <w:r>
        <w:rPr>
          <w:rFonts w:hint="eastAsia" w:asciiTheme="minorEastAsia" w:hAnsiTheme="minorEastAsia" w:eastAsiaTheme="minorEastAsia" w:cstheme="minorEastAsia"/>
          <w:kern w:val="0"/>
          <w:sz w:val="20"/>
          <w:szCs w:val="20"/>
          <w:lang w:eastAsia="zh-CN"/>
        </w:rPr>
        <w:t>本评分表</w:t>
      </w:r>
      <w:r>
        <w:rPr>
          <w:rFonts w:hint="eastAsia" w:asciiTheme="minorEastAsia" w:hAnsiTheme="minorEastAsia" w:eastAsiaTheme="minorEastAsia" w:cstheme="minorEastAsia"/>
          <w:kern w:val="0"/>
          <w:sz w:val="20"/>
          <w:szCs w:val="20"/>
          <w:lang w:val="en-US" w:eastAsia="zh-CN"/>
        </w:rPr>
        <w:t>90</w:t>
      </w:r>
      <w:r>
        <w:rPr>
          <w:rFonts w:hint="eastAsia" w:asciiTheme="minorEastAsia" w:hAnsiTheme="minorEastAsia" w:eastAsiaTheme="minorEastAsia" w:cstheme="minorEastAsia"/>
          <w:kern w:val="0"/>
          <w:sz w:val="20"/>
          <w:szCs w:val="20"/>
          <w:lang w:eastAsia="zh-CN"/>
        </w:rPr>
        <w:t>分为合格，低于</w:t>
      </w:r>
      <w:r>
        <w:rPr>
          <w:rFonts w:hint="eastAsia" w:asciiTheme="minorEastAsia" w:hAnsiTheme="minorEastAsia" w:eastAsiaTheme="minorEastAsia" w:cstheme="minorEastAsia"/>
          <w:kern w:val="0"/>
          <w:sz w:val="20"/>
          <w:szCs w:val="20"/>
          <w:lang w:val="en-US" w:eastAsia="zh-CN"/>
        </w:rPr>
        <w:t>90</w:t>
      </w:r>
      <w:r>
        <w:rPr>
          <w:rFonts w:hint="eastAsia" w:asciiTheme="minorEastAsia" w:hAnsiTheme="minorEastAsia" w:eastAsiaTheme="minorEastAsia" w:cstheme="minorEastAsia"/>
          <w:kern w:val="0"/>
          <w:sz w:val="20"/>
          <w:szCs w:val="20"/>
          <w:lang w:eastAsia="zh-CN"/>
        </w:rPr>
        <w:t>分为不合格，不合格者必须做出相应的经济处罚，每低于合格分值1分时，扣除乙方当月该科总服务服务的10%并依次递增作为处罚。3.为确保评分的真实有效性，乙方如有篡改行为，将视情节处罚2000-5000元并在当月付费中一次性扣除。</w:t>
      </w:r>
    </w:p>
    <w:p w14:paraId="07857F38">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                                         年   月   日</w:t>
      </w:r>
    </w:p>
    <w:p w14:paraId="1C1F25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CC9BA"/>
    <w:multiLevelType w:val="singleLevel"/>
    <w:tmpl w:val="C55CC9B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83FE3"/>
    <w:rsid w:val="20954AD3"/>
    <w:rsid w:val="2E3565BC"/>
    <w:rsid w:val="57A07975"/>
    <w:rsid w:val="5937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cs="Arial"/>
      <w:b/>
      <w:snapToGrid w:val="0"/>
      <w:color w:val="000000"/>
      <w:kern w:val="0"/>
      <w:sz w:val="32"/>
      <w:szCs w:val="21"/>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cs="Arial"/>
      <w:b/>
      <w:snapToGrid w:val="0"/>
      <w:color w:val="000000"/>
      <w:kern w:val="0"/>
      <w:sz w:val="28"/>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Plain Text"/>
    <w:basedOn w:val="1"/>
    <w:unhideWhenUsed/>
    <w:qFormat/>
    <w:uiPriority w:val="99"/>
    <w:rPr>
      <w:rFonts w:hAnsi="Courier New" w:cs="Courier New" w:asciiTheme="minorEastAsia"/>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4057</Words>
  <Characters>4377</Characters>
  <Lines>0</Lines>
  <Paragraphs>0</Paragraphs>
  <TotalTime>0</TotalTime>
  <ScaleCrop>false</ScaleCrop>
  <LinksUpToDate>false</LinksUpToDate>
  <CharactersWithSpaces>4449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2022-02-24T02:21:00Z</dcterms:created>
  <dc:creator>Administrator</dc:creator>
  <cp:lastModifiedBy>西北空隙</cp:lastModifiedBy>
  <dcterms:modified xsi:type="dcterms:W3CDTF">2025-01-08T09:14:18Z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9E4D9F9A14684E1BA34E22706F197404</vt:lpwstr>
  </property>
  <property fmtid="{D5CDD505-2E9C-101B-9397-08002B2CF9AE}" pid="4" name="KSOTemplateDocerSaveRecord">
    <vt:lpwstr>eyJoZGlkIjoiZDU3ODYxZTRmOGJhYzVmYThiMDc2NTZjMjk2NGU5NzMiLCJ1c2VySWQiOiIxMzM0MDk2NDE0In0=</vt:lpwstr>
  </property>
</Properties>
</file>