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2025年线下现场招聘会和线上直播带岗服务项目竞争性磋商公告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2025年线下现场招聘会和线上直播带岗服务项目</w:t>
      </w:r>
      <w:r>
        <w:rPr>
          <w:rFonts w:ascii="仿宋_GB2312" w:hAnsi="仿宋_GB2312" w:cs="仿宋_GB2312" w:eastAsia="仿宋_GB2312"/>
        </w:rPr>
        <w:t>采购项目的潜在供应商应在</w:t>
      </w:r>
      <w:r>
        <w:rPr>
          <w:rFonts w:ascii="仿宋_GB2312" w:hAnsi="仿宋_GB2312" w:cs="仿宋_GB2312" w:eastAsia="仿宋_GB2312"/>
        </w:rPr>
        <w:t>电子邮件</w:t>
      </w:r>
      <w:r>
        <w:rPr>
          <w:rFonts w:ascii="仿宋_GB2312" w:hAnsi="仿宋_GB2312" w:cs="仿宋_GB2312" w:eastAsia="仿宋_GB2312"/>
        </w:rPr>
        <w:t>获取采购文件，并于</w:t>
      </w:r>
      <w:r>
        <w:rPr>
          <w:rFonts w:ascii="仿宋_GB2312" w:hAnsi="仿宋_GB2312" w:cs="仿宋_GB2312" w:eastAsia="仿宋_GB2312"/>
        </w:rPr>
        <w:t xml:space="preserve"> 2025年05月20日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项目编号：ZBZB-2025-2612</w:t>
      </w:r>
    </w:p>
    <w:p>
      <w:pPr>
        <w:pStyle w:val="null3"/>
      </w:pPr>
      <w:r>
        <w:rPr>
          <w:rFonts w:ascii="仿宋_GB2312" w:hAnsi="仿宋_GB2312" w:cs="仿宋_GB2312" w:eastAsia="仿宋_GB2312"/>
        </w:rPr>
        <w:t>项目名称：2025年线下现场招聘会和线上直播带岗服务项目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预算金额：250,000.00元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合同包1(2025年线下现场招聘会和线上直播带岗服务项目):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250,000.00元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250,000.00元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其他就业服务</w:t>
            </w:r>
          </w:p>
        </w:tc>
        <w:tc>
          <w:tcPr>
            <w:tcW w:type="dxa" w:w="1187"/>
          </w:tcPr>
          <w:p>
            <w:pPr>
              <w:pStyle w:val="null3"/>
            </w:pPr>
            <w:r>
              <w:rPr>
                <w:rFonts w:ascii="仿宋_GB2312" w:hAnsi="仿宋_GB2312" w:cs="仿宋_GB2312" w:eastAsia="仿宋_GB2312"/>
              </w:rPr>
              <w:t>1</w:t>
            </w:r>
          </w:p>
        </w:tc>
        <w:tc>
          <w:tcPr>
            <w:tcW w:type="dxa" w:w="1187"/>
          </w:tcPr>
          <w:p>
            <w:pPr>
              <w:pStyle w:val="null3"/>
            </w:pPr>
            <w:r>
              <w:rPr>
                <w:rFonts w:ascii="仿宋_GB2312" w:hAnsi="仿宋_GB2312" w:cs="仿宋_GB2312" w:eastAsia="仿宋_GB2312"/>
              </w:rPr>
              <w:t>1(年)</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250,000.00</w:t>
            </w:r>
          </w:p>
        </w:tc>
        <w:tc>
          <w:tcPr>
            <w:tcW w:type="dxa" w:w="1187"/>
          </w:tcPr>
          <w:p>
            <w:pPr>
              <w:pStyle w:val="null3"/>
            </w:pPr>
            <w:r>
              <w:rPr>
                <w:rFonts w:ascii="仿宋_GB2312" w:hAnsi="仿宋_GB2312" w:cs="仿宋_GB2312" w:eastAsia="仿宋_GB2312"/>
              </w:rPr>
              <w:t>250,000.00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2025年5月至2025年12月</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合同包1(2025年线下现场招聘会和线上直播带岗服务项目)落实政府采购政策需满足的资格要求如下: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（3）、《财政部发展改革委生态环境部市场监管总局关于调整优化节能产品环境标志产品政府采购执行机制的通知》（财库〔2019〕9号）；</w:t>
      </w:r>
      <w:r>
        <w:br/>
      </w:r>
      <w:r>
        <w:rPr>
          <w:rFonts w:ascii="仿宋_GB2312" w:hAnsi="仿宋_GB2312" w:cs="仿宋_GB2312" w:eastAsia="仿宋_GB2312"/>
        </w:rPr>
        <w:t xml:space="preserve">（4）、《财政部国家发展改革委关于印发〈节能产品政府采购实施意见〉的通知》（财库〔2004〕185 号）； </w:t>
      </w:r>
      <w:r>
        <w:br/>
      </w:r>
      <w:r>
        <w:rPr>
          <w:rFonts w:ascii="仿宋_GB2312" w:hAnsi="仿宋_GB2312" w:cs="仿宋_GB2312" w:eastAsia="仿宋_GB2312"/>
        </w:rPr>
        <w:t>（5）、《环境标志产品政府采购实施的意见》（财库〔2006〕90号）；</w:t>
      </w:r>
      <w:r>
        <w:br/>
      </w:r>
      <w:r>
        <w:rPr>
          <w:rFonts w:ascii="仿宋_GB2312" w:hAnsi="仿宋_GB2312" w:cs="仿宋_GB2312" w:eastAsia="仿宋_GB2312"/>
        </w:rPr>
        <w:t xml:space="preserve">（6）、《三部门联合发布关于促进残疾人就业政府采购政策的通知》（财库〔2017〕141号）； </w:t>
      </w:r>
      <w:r>
        <w:br/>
      </w:r>
      <w:r>
        <w:rPr>
          <w:rFonts w:ascii="仿宋_GB2312" w:hAnsi="仿宋_GB2312" w:cs="仿宋_GB2312" w:eastAsia="仿宋_GB2312"/>
        </w:rPr>
        <w:t xml:space="preserve">（7）、《财政部国务院扶贫办关于运用政府采购政策支持脱贫攻坚的通知》（财库 〔2019〕27号）； </w:t>
      </w:r>
      <w:r>
        <w:br/>
      </w:r>
      <w:r>
        <w:rPr>
          <w:rFonts w:ascii="仿宋_GB2312" w:hAnsi="仿宋_GB2312" w:cs="仿宋_GB2312" w:eastAsia="仿宋_GB2312"/>
        </w:rPr>
        <w:t>（8）、《国务院办公厅关于建立政府强制采购节能产品制度的通知》（国办发〔2007〕51号）；</w:t>
      </w:r>
      <w:r>
        <w:br/>
      </w:r>
      <w:r>
        <w:rPr>
          <w:rFonts w:ascii="仿宋_GB2312" w:hAnsi="仿宋_GB2312" w:cs="仿宋_GB2312" w:eastAsia="仿宋_GB2312"/>
        </w:rPr>
        <w:t>（9）、陕西省财政厅关于印发《陕西省中小企业政府采购信用融资办法》（陕财办采〔2018〕23号）；</w:t>
      </w:r>
      <w:r>
        <w:br/>
      </w:r>
      <w:r>
        <w:rPr>
          <w:rFonts w:ascii="仿宋_GB2312" w:hAnsi="仿宋_GB2312" w:cs="仿宋_GB2312" w:eastAsia="仿宋_GB2312"/>
        </w:rPr>
        <w:t>（10）、《陕西省财政厅关于落实政府采购支持中小企业政策有关事项的通知》陕财办采函〔2022〕10号。</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合同包1(2025年线下现场招聘会和线上直播带岗服务项目)特定资格要求如下:</w:t>
      </w:r>
    </w:p>
    <w:p>
      <w:pPr>
        <w:pStyle w:val="null3"/>
        <w:ind w:left="480"/>
      </w:pPr>
      <w:r>
        <w:rPr>
          <w:rFonts w:ascii="仿宋_GB2312" w:hAnsi="仿宋_GB2312" w:cs="仿宋_GB2312" w:eastAsia="仿宋_GB2312"/>
        </w:rPr>
        <w:t>（1）具有独立承担民事责任能力的法人、其他组织或自然人，并出具合法有效的统一社会信用代码的营业执照或事业单位法人证书等国家规定的相关证明，自然人参与的提供其身份证明；</w:t>
      </w:r>
      <w:r>
        <w:br/>
      </w:r>
      <w:r>
        <w:rPr>
          <w:rFonts w:ascii="仿宋_GB2312" w:hAnsi="仿宋_GB2312" w:cs="仿宋_GB2312" w:eastAsia="仿宋_GB2312"/>
        </w:rPr>
        <w:t>（2）供应商须具备有效的《人力资源服务许可证》；</w:t>
      </w:r>
      <w:r>
        <w:br/>
      </w:r>
      <w:r>
        <w:rPr>
          <w:rFonts w:ascii="仿宋_GB2312" w:hAnsi="仿宋_GB2312" w:cs="仿宋_GB2312" w:eastAsia="仿宋_GB2312"/>
        </w:rPr>
        <w:t>（3）法定代表人授权书（附法定代表人身份证复印件）及被授权人身份证复印件（法定代表人直接参加投标须出具法定代表人证明书及法定代表人身份证复印件）；</w:t>
      </w:r>
      <w:r>
        <w:br/>
      </w:r>
      <w:r>
        <w:rPr>
          <w:rFonts w:ascii="仿宋_GB2312" w:hAnsi="仿宋_GB2312" w:cs="仿宋_GB2312" w:eastAsia="仿宋_GB2312"/>
        </w:rPr>
        <w:t>（4）财务状况：提供2023年或2024年的财务审计报告（成立时间至提交投标文件截止时间不足一年的可提供成立后任意时段的资产负债表）；或其基本存款账户开户银行出具开标前半年内的资信证明；</w:t>
      </w:r>
      <w:r>
        <w:br/>
      </w:r>
      <w:r>
        <w:rPr>
          <w:rFonts w:ascii="仿宋_GB2312" w:hAnsi="仿宋_GB2312" w:cs="仿宋_GB2312" w:eastAsia="仿宋_GB2312"/>
        </w:rPr>
        <w:t>（5）完税证明：提供2024年5月至今已缴纳的至少一个月的纳税证明或完税证明，依法免税的单位应提供相关证明材料；</w:t>
      </w:r>
      <w:r>
        <w:br/>
      </w:r>
      <w:r>
        <w:rPr>
          <w:rFonts w:ascii="仿宋_GB2312" w:hAnsi="仿宋_GB2312" w:cs="仿宋_GB2312" w:eastAsia="仿宋_GB2312"/>
        </w:rPr>
        <w:t>（6）提供具有履行本合同所必需的设备和专业技术能力的证明(由供应商根据项目需求提供承诺书或证明材料)；</w:t>
      </w:r>
      <w:r>
        <w:br/>
      </w:r>
      <w:r>
        <w:rPr>
          <w:rFonts w:ascii="仿宋_GB2312" w:hAnsi="仿宋_GB2312" w:cs="仿宋_GB2312" w:eastAsia="仿宋_GB2312"/>
        </w:rPr>
        <w:t>（7）参加政府采购活动前3年内在经营活动中没有重大违法记录的书面声明;</w:t>
      </w:r>
      <w:r>
        <w:br/>
      </w:r>
      <w:r>
        <w:rPr>
          <w:rFonts w:ascii="仿宋_GB2312" w:hAnsi="仿宋_GB2312" w:cs="仿宋_GB2312" w:eastAsia="仿宋_GB2312"/>
        </w:rPr>
        <w:t>（8）供应商未被“信用中国（中国执行信息公开网）列为失信被执行人、重大税收违法失信主体，未被中国政府采购网（www.ccgp.gov.cn）列入政府采购严重违法失信行为记录名单，提供查询结果网页截图。</w:t>
      </w:r>
      <w:r>
        <w:br/>
      </w:r>
      <w:r>
        <w:rPr>
          <w:rFonts w:ascii="仿宋_GB2312" w:hAnsi="仿宋_GB2312" w:cs="仿宋_GB2312" w:eastAsia="仿宋_GB2312"/>
        </w:rPr>
        <w:t>（9）本项目专门面向小微企业采购项目，需提供中小企业声明函。</w:t>
      </w:r>
      <w:r>
        <w:br/>
      </w:r>
      <w:r>
        <w:rPr>
          <w:rFonts w:ascii="仿宋_GB2312" w:hAnsi="仿宋_GB2312" w:cs="仿宋_GB2312" w:eastAsia="仿宋_GB2312"/>
        </w:rPr>
        <w:t>（10）本项目不接受联合体磋商（提供声明函）。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2025年05月07日 </w:t>
      </w:r>
      <w:r>
        <w:rPr>
          <w:rFonts w:ascii="仿宋_GB2312" w:hAnsi="仿宋_GB2312" w:cs="仿宋_GB2312" w:eastAsia="仿宋_GB2312"/>
        </w:rPr>
        <w:t>至</w:t>
      </w:r>
      <w:r>
        <w:rPr>
          <w:rFonts w:ascii="仿宋_GB2312" w:hAnsi="仿宋_GB2312" w:cs="仿宋_GB2312" w:eastAsia="仿宋_GB2312"/>
        </w:rPr>
        <w:t xml:space="preserve"> 2025年05月14日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电子邮件</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2025年05月20日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陕西省安康市高新区科技路71号会议室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2025年05月20日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陕西省安康市高新区科技路71号会议室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8"/>
        </w:rPr>
        <w:t>1.报名资料通过电子邮箱的方式递交。请将单位介绍信及身份证、营业执照（原件或复印件加盖原色公章扫描为一个PDF文件）</w:t>
      </w:r>
      <w:r>
        <w:rPr>
          <w:rFonts w:ascii="仿宋_GB2312" w:hAnsi="仿宋_GB2312" w:cs="仿宋_GB2312" w:eastAsia="仿宋_GB2312"/>
          <w:sz w:val="28"/>
        </w:rPr>
        <w:t>发送至邮箱</w:t>
      </w:r>
      <w:r>
        <w:rPr>
          <w:rFonts w:ascii="仿宋_GB2312" w:hAnsi="仿宋_GB2312" w:cs="仿宋_GB2312" w:eastAsia="仿宋_GB2312"/>
          <w:sz w:val="28"/>
        </w:rPr>
        <w:t>819262815</w:t>
      </w:r>
      <w:r>
        <w:rPr>
          <w:rFonts w:ascii="仿宋_GB2312" w:hAnsi="仿宋_GB2312" w:cs="仿宋_GB2312" w:eastAsia="仿宋_GB2312"/>
          <w:sz w:val="28"/>
        </w:rPr>
        <w:t>@qq.com</w:t>
      </w:r>
      <w:r>
        <w:rPr>
          <w:rFonts w:ascii="仿宋_GB2312" w:hAnsi="仿宋_GB2312" w:cs="仿宋_GB2312" w:eastAsia="仿宋_GB2312"/>
          <w:sz w:val="28"/>
        </w:rPr>
        <w:t>，代理机构确认后，一个工作日内向报名企业发放竞争性磋商文件。</w:t>
      </w:r>
    </w:p>
    <w:p>
      <w:pPr>
        <w:pStyle w:val="null3"/>
        <w:spacing w:after="120"/>
        <w:ind w:firstLine="560"/>
        <w:jc w:val="both"/>
      </w:pPr>
      <w:r>
        <w:rPr>
          <w:rFonts w:ascii="仿宋_GB2312" w:hAnsi="仿宋_GB2312" w:cs="仿宋_GB2312" w:eastAsia="仿宋_GB2312"/>
          <w:sz w:val="28"/>
        </w:rPr>
        <w:t>2.本次招标内容现场招聘会不少于10场，“直播带岗”全年不少于50场（对重点产业链企业直播不少于80家），其中探企直播不少于30场，每次直播时长90分钟-120分钟，实际帮助民营企业招工不少于900人，完成城镇新增就业不少于200人。</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安康市创业就业服务中心</w:t>
      </w:r>
    </w:p>
    <w:p>
      <w:pPr>
        <w:pStyle w:val="null3"/>
      </w:pPr>
      <w:r>
        <w:rPr>
          <w:rFonts w:ascii="仿宋_GB2312" w:hAnsi="仿宋_GB2312" w:cs="仿宋_GB2312" w:eastAsia="仿宋_GB2312"/>
        </w:rPr>
        <w:t>地址：</w:t>
      </w:r>
      <w:r>
        <w:rPr>
          <w:rFonts w:ascii="仿宋_GB2312" w:hAnsi="仿宋_GB2312" w:cs="仿宋_GB2312" w:eastAsia="仿宋_GB2312"/>
        </w:rPr>
        <w:t>安康市高新区创业中心</w:t>
      </w:r>
    </w:p>
    <w:p>
      <w:pPr>
        <w:pStyle w:val="null3"/>
      </w:pPr>
      <w:r>
        <w:rPr>
          <w:rFonts w:ascii="仿宋_GB2312" w:hAnsi="仿宋_GB2312" w:cs="仿宋_GB2312" w:eastAsia="仿宋_GB2312"/>
        </w:rPr>
        <w:t>联系方式：</w:t>
      </w:r>
      <w:r>
        <w:rPr>
          <w:rFonts w:ascii="仿宋_GB2312" w:hAnsi="仿宋_GB2312" w:cs="仿宋_GB2312" w:eastAsia="仿宋_GB2312"/>
        </w:rPr>
        <w:t>3361009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陕西正邦招标有限责任公司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西安市雁塔区朱雀大街南段69号长丰园三区5号楼9层</w:t>
      </w:r>
    </w:p>
    <w:p>
      <w:pPr>
        <w:pStyle w:val="null3"/>
      </w:pPr>
      <w:r>
        <w:rPr>
          <w:rFonts w:ascii="仿宋_GB2312" w:hAnsi="仿宋_GB2312" w:cs="仿宋_GB2312" w:eastAsia="仿宋_GB2312"/>
        </w:rPr>
        <w:t>联系方式：</w:t>
      </w:r>
      <w:r>
        <w:rPr>
          <w:rFonts w:ascii="仿宋_GB2312" w:hAnsi="仿宋_GB2312" w:cs="仿宋_GB2312" w:eastAsia="仿宋_GB2312"/>
        </w:rPr>
        <w:t>029-85578186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张工</w:t>
      </w:r>
    </w:p>
    <w:p>
      <w:pPr>
        <w:pStyle w:val="null3"/>
      </w:pPr>
      <w:r>
        <w:rPr>
          <w:rFonts w:ascii="仿宋_GB2312" w:hAnsi="仿宋_GB2312" w:cs="仿宋_GB2312" w:eastAsia="仿宋_GB2312"/>
        </w:rPr>
        <w:t>电话：</w:t>
      </w:r>
      <w:r>
        <w:rPr>
          <w:rFonts w:ascii="仿宋_GB2312" w:hAnsi="仿宋_GB2312" w:cs="仿宋_GB2312" w:eastAsia="仿宋_GB2312"/>
        </w:rPr>
        <w:t>029-85578186-821</w:t>
      </w:r>
    </w:p>
    <w:p>
      <w:pPr>
        <w:pStyle w:val="null3"/>
        <w:jc w:val="right"/>
      </w:pPr>
      <w:r>
        <w:rPr>
          <w:rFonts w:ascii="仿宋_GB2312" w:hAnsi="仿宋_GB2312" w:cs="仿宋_GB2312" w:eastAsia="仿宋_GB2312"/>
        </w:rPr>
        <w:t>陕西正邦招标有限责任公司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