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029E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功能及材质</w:t>
      </w:r>
    </w:p>
    <w:p w14:paraId="51302E0A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1.融合销售展示工具具备跑马灯，通过动态照明提升展示效果，营造购彩氛围；</w:t>
      </w:r>
    </w:p>
    <w:p w14:paraId="3014E029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2.将线缆集中在融合销售展示工具内部，同时丰富：品牌宣传、责任体彩、中奖展示、产品促销等展示功能；</w:t>
      </w:r>
    </w:p>
    <w:p w14:paraId="14FCD701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3.即开票开放式陈列</w:t>
      </w:r>
    </w:p>
    <w:p w14:paraId="61A3913B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4.材质主要采用亚克力，满足承重和防潮需求。</w:t>
      </w:r>
    </w:p>
    <w:p w14:paraId="069BD716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5.新渠道融合销售展示工具规格尺寸：</w:t>
      </w:r>
    </w:p>
    <w:p w14:paraId="70266C0F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5.1成品尺寸 长宽高：36cm×33.5cm×35cm</w:t>
      </w:r>
    </w:p>
    <w:p w14:paraId="53A19155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5.2展架部分 长宽高：34cm×7.5cm×28cm</w:t>
      </w:r>
    </w:p>
    <w:p w14:paraId="11BA0CFE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</w:rPr>
        <w:t>参考图片：</w:t>
      </w:r>
    </w:p>
    <w:p w14:paraId="52422BA1">
      <w:pPr>
        <w:pStyle w:val="4"/>
        <w:rPr>
          <w:rFonts w:hint="eastAsia"/>
          <w:lang w:val="en-US" w:eastAsia="zh-Hans"/>
        </w:rPr>
      </w:pPr>
      <w:r>
        <w:drawing>
          <wp:inline distT="0" distB="0" distL="0" distR="0">
            <wp:extent cx="2430145" cy="3594100"/>
            <wp:effectExtent l="0" t="0" r="8255" b="6350"/>
            <wp:docPr id="2" name="Drawing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E3B5B77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2437</Words>
  <Characters>2681</Characters>
  <Lines>0</Lines>
  <Paragraphs>0</Paragraphs>
  <TotalTime>1</TotalTime>
  <ScaleCrop>false</ScaleCrop>
  <LinksUpToDate>false</LinksUpToDate>
  <CharactersWithSpaces>2721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2025-05-08T06:25:54Z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7A8CD788E7894CFCB098E359E38BF13C_12</vt:lpwstr>
  </property>
</Properties>
</file>