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Calibri Light" w:hAnsi="Calibri Light" w:eastAsia="华文仿宋" w:cs="Calibri Light"/>
          <w:sz w:val="52"/>
          <w:szCs w:val="52"/>
        </w:rPr>
      </w:pPr>
      <w:bookmarkStart w:id="56" w:name="_GoBack"/>
      <w:bookmarkEnd w:id="56"/>
    </w:p>
    <w:p>
      <w:pPr>
        <w:widowControl/>
        <w:jc w:val="center"/>
        <w:rPr>
          <w:rFonts w:ascii="Calibri Light" w:hAnsi="Calibri Light" w:eastAsia="华文仿宋" w:cs="Calibri Light"/>
          <w:sz w:val="52"/>
          <w:szCs w:val="52"/>
        </w:rPr>
      </w:pPr>
    </w:p>
    <w:p>
      <w:pPr>
        <w:widowControl/>
        <w:jc w:val="center"/>
        <w:rPr>
          <w:rFonts w:ascii="Calibri Light" w:hAnsi="Calibri Light" w:eastAsia="华文仿宋" w:cs="Calibri Light"/>
          <w:sz w:val="52"/>
          <w:szCs w:val="52"/>
        </w:rPr>
      </w:pPr>
    </w:p>
    <w:p>
      <w:pPr>
        <w:widowControl/>
        <w:jc w:val="center"/>
        <w:rPr>
          <w:rFonts w:ascii="Calibri Light" w:hAnsi="Calibri Light" w:eastAsia="华文仿宋" w:cs="Calibri Light"/>
          <w:sz w:val="52"/>
          <w:szCs w:val="28"/>
        </w:rPr>
      </w:pPr>
      <w:r>
        <w:rPr>
          <w:rFonts w:ascii="Calibri Light" w:hAnsi="Calibri Light" w:eastAsia="华文仿宋" w:cs="Calibri Light"/>
          <w:sz w:val="52"/>
          <w:szCs w:val="28"/>
        </w:rPr>
        <w:t>西安市市级单位政府采购中心</w:t>
      </w:r>
    </w:p>
    <w:p>
      <w:pPr>
        <w:widowControl/>
        <w:jc w:val="center"/>
        <w:rPr>
          <w:rFonts w:ascii="华文中宋" w:hAnsi="华文中宋" w:eastAsia="华文中宋" w:cs="Calibri Light"/>
          <w:sz w:val="96"/>
          <w:szCs w:val="96"/>
        </w:rPr>
      </w:pPr>
      <w:r>
        <w:rPr>
          <w:rFonts w:ascii="华文中宋" w:hAnsi="华文中宋" w:eastAsia="华文中宋" w:cs="Calibri Light"/>
          <w:spacing w:val="315"/>
          <w:kern w:val="0"/>
          <w:sz w:val="96"/>
          <w:szCs w:val="96"/>
        </w:rPr>
        <w:t>招标文</w:t>
      </w:r>
      <w:r>
        <w:rPr>
          <w:rFonts w:ascii="华文中宋" w:hAnsi="华文中宋" w:eastAsia="华文中宋" w:cs="Calibri Light"/>
          <w:spacing w:val="22"/>
          <w:kern w:val="0"/>
          <w:sz w:val="96"/>
          <w:szCs w:val="96"/>
        </w:rPr>
        <w:t>件</w:t>
      </w:r>
    </w:p>
    <w:p>
      <w:pPr>
        <w:widowControl/>
        <w:jc w:val="center"/>
        <w:rPr>
          <w:rFonts w:ascii="Calibri Light" w:hAnsi="Calibri Light" w:eastAsia="华文仿宋" w:cs="Calibri Light"/>
          <w:sz w:val="36"/>
          <w:szCs w:val="36"/>
        </w:rPr>
      </w:pPr>
    </w:p>
    <w:p>
      <w:pPr>
        <w:widowControl/>
        <w:ind w:left="2535" w:leftChars="350" w:right="706" w:rightChars="336" w:hanging="1800" w:hangingChars="500"/>
        <w:jc w:val="left"/>
        <w:rPr>
          <w:rFonts w:ascii="Calibri Light" w:hAnsi="Calibri Light" w:eastAsia="华文仿宋" w:cs="Calibri Light"/>
          <w:sz w:val="36"/>
          <w:szCs w:val="36"/>
        </w:rPr>
      </w:pPr>
      <w:r>
        <w:rPr>
          <w:rFonts w:ascii="Calibri Light" w:hAnsi="Calibri Light" w:eastAsia="华文仿宋" w:cs="Calibri Light"/>
          <w:sz w:val="36"/>
          <w:szCs w:val="36"/>
        </w:rPr>
        <w:t>项目名称：</w:t>
      </w:r>
      <w:r>
        <w:rPr>
          <w:rFonts w:ascii="Calibri Light" w:hAnsi="Calibri Light" w:eastAsia="华文仿宋" w:cs="Calibri Light"/>
          <w:color w:val="C00000"/>
          <w:sz w:val="36"/>
          <w:szCs w:val="36"/>
        </w:rPr>
        <w:t>西安市中医医院办公设备采购项目</w:t>
      </w:r>
    </w:p>
    <w:p>
      <w:pPr>
        <w:widowControl/>
        <w:ind w:left="2535" w:leftChars="350" w:right="525" w:rightChars="250" w:hanging="1800" w:hangingChars="500"/>
        <w:jc w:val="left"/>
        <w:rPr>
          <w:rFonts w:ascii="Calibri Light" w:hAnsi="Calibri Light" w:eastAsia="华文仿宋" w:cs="Calibri Light"/>
          <w:sz w:val="36"/>
          <w:szCs w:val="36"/>
        </w:rPr>
      </w:pPr>
      <w:r>
        <w:rPr>
          <w:rFonts w:ascii="Calibri Light" w:hAnsi="Calibri Light" w:eastAsia="华文仿宋" w:cs="Calibri Light"/>
          <w:sz w:val="36"/>
          <w:szCs w:val="36"/>
        </w:rPr>
        <w:t>项目编号：</w:t>
      </w:r>
      <w:r>
        <w:rPr>
          <w:rFonts w:ascii="Calibri Light" w:hAnsi="Calibri Light" w:eastAsia="华文仿宋" w:cs="Calibri Light"/>
          <w:color w:val="C00000"/>
          <w:sz w:val="36"/>
          <w:szCs w:val="36"/>
        </w:rPr>
        <w:t>XCZX2025-0024</w:t>
      </w:r>
    </w:p>
    <w:p>
      <w:pPr>
        <w:widowControl/>
        <w:jc w:val="center"/>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r>
        <w:rPr>
          <w:rFonts w:ascii="Calibri Light" w:hAnsi="Calibri Light" w:eastAsia="华文仿宋" w:cs="Calibri Light"/>
          <w:sz w:val="36"/>
          <w:szCs w:val="36"/>
        </w:rPr>
        <w:fldChar w:fldCharType="begin"/>
      </w:r>
      <w:r>
        <w:rPr>
          <w:rFonts w:ascii="Calibri Light" w:hAnsi="Calibri Light" w:eastAsia="华文仿宋" w:cs="Calibri Light"/>
          <w:sz w:val="36"/>
          <w:szCs w:val="36"/>
        </w:rPr>
        <w:instrText xml:space="preserve"> TIME \@ "yyyy年M月" </w:instrText>
      </w:r>
      <w:r>
        <w:rPr>
          <w:rFonts w:ascii="Calibri Light" w:hAnsi="Calibri Light" w:eastAsia="华文仿宋" w:cs="Calibri Light"/>
          <w:sz w:val="36"/>
          <w:szCs w:val="36"/>
        </w:rPr>
        <w:fldChar w:fldCharType="separate"/>
      </w:r>
      <w:r>
        <w:rPr>
          <w:rFonts w:ascii="Calibri Light" w:hAnsi="Calibri Light" w:eastAsia="华文仿宋" w:cs="Calibri Light"/>
          <w:sz w:val="36"/>
          <w:szCs w:val="36"/>
        </w:rPr>
        <w:t>2025年5月</w:t>
      </w:r>
      <w:r>
        <w:rPr>
          <w:rFonts w:ascii="Calibri Light" w:hAnsi="Calibri Light" w:eastAsia="华文仿宋" w:cs="Calibri Light"/>
          <w:sz w:val="36"/>
          <w:szCs w:val="36"/>
        </w:rPr>
        <w:fldChar w:fldCharType="end"/>
      </w:r>
    </w:p>
    <w:p>
      <w:pPr>
        <w:widowControl/>
        <w:spacing w:line="400" w:lineRule="exact"/>
        <w:jc w:val="left"/>
        <w:rPr>
          <w:rFonts w:ascii="Calibri Light" w:hAnsi="Calibri Light" w:eastAsia="华文仿宋" w:cs="Calibri Light"/>
          <w:sz w:val="36"/>
          <w:szCs w:val="36"/>
        </w:rPr>
      </w:pPr>
      <w:r>
        <w:rPr>
          <w:rFonts w:ascii="Calibri Light" w:hAnsi="Calibri Light" w:eastAsia="华文仿宋" w:cs="Calibri Light"/>
          <w:sz w:val="36"/>
          <w:szCs w:val="36"/>
        </w:rPr>
        <w:br w:type="page"/>
      </w:r>
    </w:p>
    <w:p>
      <w:pPr>
        <w:widowControl/>
        <w:jc w:val="center"/>
        <w:rPr>
          <w:rFonts w:ascii="Calibri Light" w:hAnsi="Calibri Light" w:eastAsia="华文仿宋" w:cs="Calibri Light"/>
          <w:sz w:val="36"/>
          <w:szCs w:val="36"/>
        </w:rPr>
      </w:pPr>
    </w:p>
    <w:p>
      <w:pPr>
        <w:widowControl/>
        <w:jc w:val="center"/>
        <w:rPr>
          <w:rFonts w:ascii="Calibri Light" w:hAnsi="Calibri Light" w:eastAsia="华文仿宋" w:cs="Calibri Light"/>
          <w:sz w:val="36"/>
          <w:szCs w:val="36"/>
        </w:rPr>
      </w:pPr>
    </w:p>
    <w:p>
      <w:pPr>
        <w:widowControl/>
        <w:jc w:val="center"/>
        <w:rPr>
          <w:rFonts w:ascii="黑体" w:hAnsi="黑体" w:eastAsia="黑体" w:cs="Calibri Light"/>
          <w:b/>
          <w:sz w:val="44"/>
          <w:szCs w:val="44"/>
        </w:rPr>
      </w:pPr>
      <w:r>
        <w:rPr>
          <w:rFonts w:ascii="黑体" w:hAnsi="黑体" w:eastAsia="黑体" w:cs="Calibri Light"/>
          <w:b/>
          <w:sz w:val="44"/>
          <w:szCs w:val="44"/>
        </w:rPr>
        <w:t>目  录</w:t>
      </w:r>
    </w:p>
    <w:p>
      <w:pPr>
        <w:widowControl/>
        <w:jc w:val="center"/>
        <w:rPr>
          <w:rFonts w:ascii="Calibri Light" w:hAnsi="Calibri Light" w:eastAsia="华文仿宋" w:cs="Calibri Light"/>
          <w:sz w:val="28"/>
          <w:szCs w:val="28"/>
        </w:rPr>
      </w:pPr>
    </w:p>
    <w:p>
      <w:pPr>
        <w:widowControl/>
        <w:tabs>
          <w:tab w:val="right" w:leader="hyphen" w:pos="8504"/>
        </w:tabs>
        <w:ind w:left="1860" w:leftChars="200" w:right="420" w:rightChars="200" w:hanging="1440" w:hangingChars="400"/>
        <w:rPr>
          <w:rFonts w:ascii="Calibri" w:hAnsi="华文仿宋" w:eastAsia="华文仿宋"/>
          <w:sz w:val="36"/>
        </w:rPr>
      </w:pPr>
      <w:bookmarkStart w:id="0" w:name="_Toc534657773"/>
      <w:bookmarkStart w:id="1" w:name="_Toc534192578"/>
      <w:bookmarkStart w:id="2" w:name="_Toc534192584"/>
      <w:bookmarkStart w:id="3" w:name="_Toc495014918"/>
      <w:bookmarkStart w:id="4" w:name="_Toc495012769"/>
      <w:bookmarkStart w:id="5" w:name="_Toc495014647"/>
      <w:bookmarkStart w:id="6" w:name="_Toc445306491"/>
      <w:bookmarkStart w:id="7" w:name="_Toc495014609"/>
      <w:bookmarkStart w:id="8" w:name="_Toc495014583"/>
      <w:bookmarkStart w:id="9" w:name="_Toc495012819"/>
      <w:r>
        <w:rPr>
          <w:rFonts w:ascii="Calibri" w:hAnsi="华文仿宋" w:eastAsia="华文仿宋" w:cs="Calibri Light"/>
          <w:sz w:val="36"/>
          <w:szCs w:val="28"/>
        </w:rPr>
        <w:fldChar w:fldCharType="begin"/>
      </w:r>
      <w:r>
        <w:rPr>
          <w:rFonts w:ascii="Calibri" w:hAnsi="华文仿宋" w:eastAsia="华文仿宋" w:cs="Calibri Light"/>
          <w:sz w:val="36"/>
          <w:szCs w:val="28"/>
        </w:rPr>
        <w:instrText xml:space="preserve"> TOC \o "1-1" \f - \t "-1" </w:instrText>
      </w:r>
      <w:r>
        <w:rPr>
          <w:rFonts w:ascii="Calibri" w:hAnsi="华文仿宋" w:eastAsia="华文仿宋" w:cs="Calibri Light"/>
          <w:sz w:val="36"/>
          <w:szCs w:val="28"/>
        </w:rPr>
        <w:fldChar w:fldCharType="separate"/>
      </w:r>
      <w:r>
        <w:rPr>
          <w:rFonts w:hint="eastAsia" w:ascii="Calibri" w:hAnsi="华文仿宋" w:eastAsia="华文仿宋" w:cs="Calibri Light"/>
          <w:sz w:val="36"/>
          <w:szCs w:val="28"/>
        </w:rPr>
        <w:t>第一章</w:t>
      </w:r>
      <w:r>
        <w:rPr>
          <w:rFonts w:ascii="Calibri" w:hAnsi="华文仿宋" w:eastAsia="华文仿宋" w:cs="Calibri Light"/>
          <w:sz w:val="36"/>
          <w:szCs w:val="28"/>
        </w:rPr>
        <w:t xml:space="preserve">  </w:t>
      </w:r>
      <w:r>
        <w:rPr>
          <w:rFonts w:hint="eastAsia" w:ascii="Calibri" w:hAnsi="华文仿宋" w:eastAsia="华文仿宋" w:cs="Calibri Light"/>
          <w:sz w:val="36"/>
          <w:szCs w:val="28"/>
        </w:rPr>
        <w:t>投标邀请函</w:t>
      </w:r>
      <w:r>
        <w:rPr>
          <w:rFonts w:ascii="Calibri" w:hAnsi="华文仿宋" w:eastAsia="华文仿宋" w:cs="Calibri Light"/>
          <w:sz w:val="36"/>
          <w:szCs w:val="28"/>
        </w:rPr>
        <w:tab/>
      </w:r>
      <w:r>
        <w:rPr>
          <w:rFonts w:ascii="Calibri" w:hAnsi="华文仿宋" w:eastAsia="华文仿宋" w:cs="Calibri Light"/>
          <w:sz w:val="36"/>
          <w:szCs w:val="28"/>
        </w:rPr>
        <w:fldChar w:fldCharType="begin"/>
      </w:r>
      <w:r>
        <w:rPr>
          <w:rFonts w:ascii="Calibri" w:hAnsi="华文仿宋" w:eastAsia="华文仿宋" w:cs="Calibri Light"/>
          <w:sz w:val="36"/>
          <w:szCs w:val="28"/>
        </w:rPr>
        <w:instrText xml:space="preserve"> PAGEREF _Toc141865026 \h </w:instrText>
      </w:r>
      <w:r>
        <w:rPr>
          <w:rFonts w:ascii="Calibri" w:hAnsi="华文仿宋" w:eastAsia="华文仿宋" w:cs="Calibri Light"/>
          <w:sz w:val="36"/>
          <w:szCs w:val="28"/>
        </w:rPr>
        <w:fldChar w:fldCharType="separate"/>
      </w:r>
      <w:r>
        <w:rPr>
          <w:rFonts w:ascii="Calibri" w:hAnsi="华文仿宋" w:eastAsia="华文仿宋" w:cs="Calibri Light"/>
          <w:sz w:val="36"/>
          <w:szCs w:val="28"/>
        </w:rPr>
        <w:t>1</w:t>
      </w:r>
      <w:r>
        <w:rPr>
          <w:rFonts w:ascii="Calibri" w:hAnsi="华文仿宋" w:eastAsia="华文仿宋" w:cs="Calibri Light"/>
          <w:sz w:val="36"/>
          <w:szCs w:val="28"/>
        </w:rPr>
        <w:fldChar w:fldCharType="end"/>
      </w:r>
    </w:p>
    <w:p>
      <w:pPr>
        <w:widowControl/>
        <w:tabs>
          <w:tab w:val="right" w:leader="hyphen" w:pos="8504"/>
        </w:tabs>
        <w:ind w:left="1860" w:leftChars="200" w:right="420" w:rightChars="200" w:hanging="1440" w:hangingChars="400"/>
        <w:rPr>
          <w:rFonts w:ascii="Calibri" w:hAnsi="华文仿宋" w:eastAsia="华文仿宋"/>
          <w:sz w:val="36"/>
        </w:rPr>
      </w:pPr>
      <w:r>
        <w:rPr>
          <w:rFonts w:hint="eastAsia" w:ascii="Calibri" w:hAnsi="华文仿宋" w:eastAsia="华文仿宋" w:cs="Calibri Light"/>
          <w:sz w:val="36"/>
          <w:szCs w:val="28"/>
        </w:rPr>
        <w:t>第二章</w:t>
      </w:r>
      <w:r>
        <w:rPr>
          <w:rFonts w:ascii="Calibri" w:hAnsi="华文仿宋" w:eastAsia="华文仿宋" w:cs="Calibri Light"/>
          <w:sz w:val="36"/>
          <w:szCs w:val="28"/>
        </w:rPr>
        <w:t xml:space="preserve">  </w:t>
      </w:r>
      <w:r>
        <w:rPr>
          <w:rFonts w:hint="eastAsia" w:ascii="Calibri" w:hAnsi="华文仿宋" w:eastAsia="华文仿宋" w:cs="Calibri Light"/>
          <w:sz w:val="36"/>
          <w:szCs w:val="28"/>
        </w:rPr>
        <w:t>供应商须知</w:t>
      </w:r>
      <w:r>
        <w:rPr>
          <w:rFonts w:ascii="Calibri" w:hAnsi="华文仿宋" w:eastAsia="华文仿宋" w:cs="Calibri Light"/>
          <w:sz w:val="36"/>
          <w:szCs w:val="28"/>
        </w:rPr>
        <w:tab/>
      </w:r>
      <w:r>
        <w:rPr>
          <w:rFonts w:ascii="Calibri" w:hAnsi="华文仿宋" w:eastAsia="华文仿宋" w:cs="Calibri Light"/>
          <w:sz w:val="36"/>
          <w:szCs w:val="28"/>
        </w:rPr>
        <w:fldChar w:fldCharType="begin"/>
      </w:r>
      <w:r>
        <w:rPr>
          <w:rFonts w:ascii="Calibri" w:hAnsi="华文仿宋" w:eastAsia="华文仿宋" w:cs="Calibri Light"/>
          <w:sz w:val="36"/>
          <w:szCs w:val="28"/>
        </w:rPr>
        <w:instrText xml:space="preserve"> PAGEREF _Toc141865027 \h </w:instrText>
      </w:r>
      <w:r>
        <w:rPr>
          <w:rFonts w:ascii="Calibri" w:hAnsi="华文仿宋" w:eastAsia="华文仿宋" w:cs="Calibri Light"/>
          <w:sz w:val="36"/>
          <w:szCs w:val="28"/>
        </w:rPr>
        <w:fldChar w:fldCharType="separate"/>
      </w:r>
      <w:r>
        <w:rPr>
          <w:rFonts w:ascii="Calibri" w:hAnsi="华文仿宋" w:eastAsia="华文仿宋" w:cs="Calibri Light"/>
          <w:sz w:val="36"/>
          <w:szCs w:val="28"/>
        </w:rPr>
        <w:t>4</w:t>
      </w:r>
      <w:r>
        <w:rPr>
          <w:rFonts w:ascii="Calibri" w:hAnsi="华文仿宋" w:eastAsia="华文仿宋" w:cs="Calibri Light"/>
          <w:sz w:val="36"/>
          <w:szCs w:val="28"/>
        </w:rPr>
        <w:fldChar w:fldCharType="end"/>
      </w:r>
    </w:p>
    <w:p>
      <w:pPr>
        <w:widowControl/>
        <w:tabs>
          <w:tab w:val="right" w:leader="hyphen" w:pos="8504"/>
        </w:tabs>
        <w:ind w:left="1860" w:leftChars="200" w:right="420" w:rightChars="200" w:hanging="1440" w:hangingChars="400"/>
        <w:rPr>
          <w:rFonts w:ascii="Calibri" w:hAnsi="华文仿宋" w:eastAsia="华文仿宋"/>
          <w:sz w:val="36"/>
        </w:rPr>
      </w:pPr>
      <w:r>
        <w:rPr>
          <w:rFonts w:hint="eastAsia" w:ascii="Calibri" w:hAnsi="华文仿宋" w:eastAsia="华文仿宋" w:cs="Calibri Light"/>
          <w:sz w:val="36"/>
          <w:szCs w:val="28"/>
        </w:rPr>
        <w:t>第三章</w:t>
      </w:r>
      <w:r>
        <w:rPr>
          <w:rFonts w:ascii="Calibri" w:hAnsi="华文仿宋" w:eastAsia="华文仿宋" w:cs="Calibri Light"/>
          <w:sz w:val="36"/>
          <w:szCs w:val="28"/>
        </w:rPr>
        <w:t xml:space="preserve">  </w:t>
      </w:r>
      <w:r>
        <w:rPr>
          <w:rFonts w:hint="eastAsia" w:ascii="Calibri" w:hAnsi="华文仿宋" w:eastAsia="华文仿宋" w:cs="Calibri Light"/>
          <w:sz w:val="36"/>
          <w:szCs w:val="28"/>
        </w:rPr>
        <w:t>招标内容及要求</w:t>
      </w:r>
      <w:r>
        <w:rPr>
          <w:rFonts w:ascii="Calibri" w:hAnsi="华文仿宋" w:eastAsia="华文仿宋" w:cs="Calibri Light"/>
          <w:sz w:val="36"/>
          <w:szCs w:val="28"/>
        </w:rPr>
        <w:tab/>
      </w:r>
      <w:r>
        <w:rPr>
          <w:rFonts w:ascii="Calibri" w:hAnsi="华文仿宋" w:eastAsia="华文仿宋" w:cs="Calibri Light"/>
          <w:sz w:val="36"/>
          <w:szCs w:val="28"/>
        </w:rPr>
        <w:fldChar w:fldCharType="begin"/>
      </w:r>
      <w:r>
        <w:rPr>
          <w:rFonts w:ascii="Calibri" w:hAnsi="华文仿宋" w:eastAsia="华文仿宋" w:cs="Calibri Light"/>
          <w:sz w:val="36"/>
          <w:szCs w:val="28"/>
        </w:rPr>
        <w:instrText xml:space="preserve"> PAGEREF _Toc141865028 \h </w:instrText>
      </w:r>
      <w:r>
        <w:rPr>
          <w:rFonts w:ascii="Calibri" w:hAnsi="华文仿宋" w:eastAsia="华文仿宋" w:cs="Calibri Light"/>
          <w:sz w:val="36"/>
          <w:szCs w:val="28"/>
        </w:rPr>
        <w:fldChar w:fldCharType="separate"/>
      </w:r>
      <w:r>
        <w:rPr>
          <w:rFonts w:ascii="Calibri" w:hAnsi="华文仿宋" w:eastAsia="华文仿宋" w:cs="Calibri Light"/>
          <w:sz w:val="36"/>
          <w:szCs w:val="28"/>
        </w:rPr>
        <w:t>26</w:t>
      </w:r>
      <w:r>
        <w:rPr>
          <w:rFonts w:ascii="Calibri" w:hAnsi="华文仿宋" w:eastAsia="华文仿宋" w:cs="Calibri Light"/>
          <w:sz w:val="36"/>
          <w:szCs w:val="28"/>
        </w:rPr>
        <w:fldChar w:fldCharType="end"/>
      </w:r>
    </w:p>
    <w:p>
      <w:pPr>
        <w:widowControl/>
        <w:tabs>
          <w:tab w:val="right" w:leader="hyphen" w:pos="8504"/>
        </w:tabs>
        <w:ind w:left="1860" w:leftChars="200" w:right="420" w:rightChars="200" w:hanging="1440" w:hangingChars="400"/>
        <w:rPr>
          <w:rFonts w:ascii="Calibri" w:hAnsi="华文仿宋" w:eastAsia="华文仿宋"/>
          <w:sz w:val="36"/>
        </w:rPr>
      </w:pPr>
      <w:r>
        <w:rPr>
          <w:rFonts w:hint="eastAsia" w:ascii="Calibri" w:hAnsi="华文仿宋" w:eastAsia="华文仿宋" w:cs="Calibri Light"/>
          <w:sz w:val="36"/>
          <w:szCs w:val="28"/>
        </w:rPr>
        <w:t>第四章</w:t>
      </w:r>
      <w:r>
        <w:rPr>
          <w:rFonts w:ascii="Calibri" w:hAnsi="华文仿宋" w:eastAsia="华文仿宋" w:cs="Calibri Light"/>
          <w:sz w:val="36"/>
          <w:szCs w:val="28"/>
        </w:rPr>
        <w:t xml:space="preserve">  </w:t>
      </w:r>
      <w:r>
        <w:rPr>
          <w:rFonts w:hint="eastAsia" w:ascii="Calibri" w:hAnsi="华文仿宋" w:eastAsia="华文仿宋" w:cs="Calibri Light"/>
          <w:sz w:val="36"/>
          <w:szCs w:val="28"/>
        </w:rPr>
        <w:t>合同文本</w:t>
      </w:r>
      <w:r>
        <w:rPr>
          <w:rFonts w:ascii="Calibri" w:hAnsi="华文仿宋" w:eastAsia="华文仿宋" w:cs="Calibri Light"/>
          <w:sz w:val="36"/>
          <w:szCs w:val="28"/>
        </w:rPr>
        <w:tab/>
      </w:r>
      <w:r>
        <w:rPr>
          <w:rFonts w:ascii="Calibri" w:hAnsi="华文仿宋" w:eastAsia="华文仿宋" w:cs="Calibri Light"/>
          <w:sz w:val="36"/>
          <w:szCs w:val="28"/>
        </w:rPr>
        <w:t>34</w:t>
      </w:r>
    </w:p>
    <w:p>
      <w:pPr>
        <w:widowControl/>
        <w:tabs>
          <w:tab w:val="right" w:leader="hyphen" w:pos="8504"/>
        </w:tabs>
        <w:ind w:left="1860" w:leftChars="200" w:right="420" w:rightChars="200" w:hanging="1440" w:hangingChars="400"/>
        <w:rPr>
          <w:rFonts w:ascii="Calibri" w:hAnsi="华文仿宋" w:eastAsia="华文仿宋"/>
          <w:sz w:val="36"/>
        </w:rPr>
      </w:pPr>
      <w:r>
        <w:rPr>
          <w:rFonts w:hint="eastAsia" w:ascii="Calibri" w:hAnsi="华文仿宋" w:eastAsia="华文仿宋" w:cs="Calibri Light"/>
          <w:sz w:val="36"/>
          <w:szCs w:val="28"/>
        </w:rPr>
        <w:t>第五章</w:t>
      </w:r>
      <w:r>
        <w:rPr>
          <w:rFonts w:ascii="Calibri" w:hAnsi="华文仿宋" w:eastAsia="华文仿宋" w:cs="Calibri Light"/>
          <w:sz w:val="36"/>
          <w:szCs w:val="28"/>
        </w:rPr>
        <w:t xml:space="preserve">  </w:t>
      </w:r>
      <w:r>
        <w:rPr>
          <w:rFonts w:hint="eastAsia" w:ascii="Calibri" w:hAnsi="华文仿宋" w:eastAsia="华文仿宋" w:cs="Calibri Light"/>
          <w:sz w:val="36"/>
          <w:szCs w:val="28"/>
        </w:rPr>
        <w:t>投标文件构成及格式</w:t>
      </w:r>
      <w:r>
        <w:rPr>
          <w:rFonts w:ascii="Calibri" w:hAnsi="华文仿宋" w:eastAsia="华文仿宋" w:cs="Calibri Light"/>
          <w:sz w:val="36"/>
          <w:szCs w:val="28"/>
        </w:rPr>
        <w:tab/>
      </w:r>
      <w:r>
        <w:rPr>
          <w:rFonts w:ascii="Calibri" w:hAnsi="华文仿宋" w:eastAsia="华文仿宋" w:cs="Calibri Light"/>
          <w:sz w:val="36"/>
          <w:szCs w:val="28"/>
        </w:rPr>
        <w:t>37</w:t>
      </w:r>
    </w:p>
    <w:p>
      <w:pPr>
        <w:widowControl/>
        <w:tabs>
          <w:tab w:val="right" w:leader="hyphen" w:pos="8504"/>
        </w:tabs>
        <w:ind w:left="1860" w:leftChars="200" w:right="420" w:rightChars="200" w:hanging="1440" w:hangingChars="400"/>
        <w:rPr>
          <w:rFonts w:ascii="Calibri Light" w:hAnsi="Calibri Light" w:eastAsia="华文仿宋" w:cs="Calibri Light"/>
          <w:sz w:val="36"/>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1"/>
          <w:cols w:space="425" w:num="1"/>
          <w:docGrid w:type="lines" w:linePitch="381" w:charSpace="704"/>
        </w:sectPr>
      </w:pPr>
      <w:r>
        <w:rPr>
          <w:rFonts w:ascii="Calibri" w:hAnsi="华文仿宋" w:eastAsia="华文仿宋" w:cs="Calibri Light"/>
          <w:sz w:val="36"/>
          <w:szCs w:val="28"/>
        </w:rPr>
        <w:fldChar w:fldCharType="end"/>
      </w:r>
    </w:p>
    <w:p>
      <w:pPr>
        <w:widowControl/>
        <w:jc w:val="center"/>
        <w:outlineLvl w:val="0"/>
        <w:rPr>
          <w:rFonts w:ascii="Calibri Light" w:hAnsi="Calibri Light" w:eastAsia="黑体"/>
          <w:sz w:val="36"/>
          <w:szCs w:val="28"/>
        </w:rPr>
      </w:pPr>
      <w:bookmarkStart w:id="10" w:name="_Toc73553851"/>
      <w:bookmarkStart w:id="11" w:name="_Toc141865026"/>
      <w:r>
        <w:rPr>
          <w:rFonts w:ascii="Calibri Light" w:hAnsi="Calibri Light" w:eastAsia="黑体"/>
          <w:sz w:val="36"/>
          <w:szCs w:val="28"/>
        </w:rPr>
        <w:t>第一章  投标邀请函</w:t>
      </w:r>
      <w:bookmarkEnd w:id="0"/>
      <w:bookmarkEnd w:id="1"/>
      <w:bookmarkEnd w:id="2"/>
      <w:bookmarkEnd w:id="3"/>
      <w:bookmarkEnd w:id="4"/>
      <w:bookmarkEnd w:id="5"/>
      <w:bookmarkEnd w:id="6"/>
      <w:bookmarkEnd w:id="7"/>
      <w:bookmarkEnd w:id="8"/>
      <w:bookmarkEnd w:id="9"/>
      <w:bookmarkEnd w:id="10"/>
      <w:bookmarkEnd w:id="11"/>
    </w:p>
    <w:p>
      <w:pPr>
        <w:widowControl/>
        <w:spacing w:line="400" w:lineRule="exact"/>
        <w:ind w:firstLine="567"/>
        <w:rPr>
          <w:rFonts w:ascii="Calibri Light" w:hAnsi="Calibri Light" w:eastAsia="华文仿宋" w:cs="Calibri Light"/>
          <w:sz w:val="28"/>
          <w:szCs w:val="28"/>
        </w:rPr>
      </w:pPr>
      <w:r>
        <w:rPr>
          <w:rFonts w:ascii="Calibri Light" w:hAnsi="Calibri Light" w:eastAsia="华文仿宋" w:cs="Calibri Light"/>
          <w:sz w:val="28"/>
          <w:szCs w:val="28"/>
        </w:rPr>
        <w:t>西安市市级单位政府采购中心受</w:t>
      </w:r>
      <w:r>
        <w:rPr>
          <w:rFonts w:ascii="Calibri Light" w:hAnsi="Calibri Light" w:eastAsia="华文仿宋" w:cs="Calibri Light"/>
          <w:color w:val="C00000"/>
          <w:sz w:val="28"/>
          <w:szCs w:val="28"/>
        </w:rPr>
        <w:t>西安市中医医院</w:t>
      </w:r>
      <w:r>
        <w:rPr>
          <w:rFonts w:ascii="Calibri Light" w:hAnsi="Calibri Light" w:eastAsia="华文仿宋" w:cs="Calibri Light"/>
          <w:sz w:val="28"/>
          <w:szCs w:val="28"/>
        </w:rPr>
        <w:t>的委托，经政府采购管理部门批准（核准编号：ZCSP-西安市-2025-00060），按照政府采购程序，对</w:t>
      </w:r>
      <w:r>
        <w:rPr>
          <w:rFonts w:ascii="Calibri Light" w:hAnsi="Calibri Light" w:eastAsia="华文仿宋" w:cs="Calibri Light"/>
          <w:color w:val="C00000"/>
          <w:sz w:val="28"/>
          <w:szCs w:val="28"/>
        </w:rPr>
        <w:t>西安市中医医院办公设备采购项目</w:t>
      </w:r>
      <w:r>
        <w:rPr>
          <w:rFonts w:ascii="Calibri Light" w:hAnsi="Calibri Light" w:eastAsia="华文仿宋" w:cs="Calibri Light"/>
          <w:sz w:val="28"/>
          <w:szCs w:val="28"/>
        </w:rPr>
        <w:t>进行公开招标，欢迎符合资格条件的、有能力提供本项目所需</w:t>
      </w:r>
      <w:r>
        <w:rPr>
          <w:rFonts w:hint="eastAsia" w:ascii="Calibri Light" w:hAnsi="Calibri Light" w:eastAsia="华文仿宋" w:cs="Calibri Light"/>
          <w:sz w:val="28"/>
          <w:szCs w:val="28"/>
        </w:rPr>
        <w:t>货物</w:t>
      </w:r>
      <w:r>
        <w:rPr>
          <w:rFonts w:ascii="Calibri Light" w:hAnsi="Calibri Light" w:eastAsia="华文仿宋" w:cs="Calibri Light"/>
          <w:sz w:val="28"/>
          <w:szCs w:val="28"/>
        </w:rPr>
        <w:t>的供应商参加投标。</w:t>
      </w:r>
    </w:p>
    <w:p>
      <w:pPr>
        <w:widowControl/>
        <w:spacing w:line="400" w:lineRule="exact"/>
        <w:ind w:firstLine="567"/>
        <w:rPr>
          <w:rFonts w:ascii="Calibri Light" w:hAnsi="Calibri Light" w:eastAsia="华文仿宋" w:cs="Calibri Light"/>
          <w:sz w:val="28"/>
          <w:szCs w:val="28"/>
        </w:rPr>
      </w:pPr>
      <w:r>
        <w:rPr>
          <w:rFonts w:ascii="Calibri Light" w:hAnsi="Calibri Light" w:eastAsia="华文仿宋" w:cs="Calibri Light"/>
          <w:b/>
          <w:sz w:val="28"/>
          <w:szCs w:val="28"/>
        </w:rPr>
        <w:t>一、项目名称</w:t>
      </w:r>
      <w:r>
        <w:rPr>
          <w:rFonts w:ascii="Calibri Light" w:hAnsi="Calibri Light" w:eastAsia="华文仿宋" w:cs="Calibri Light"/>
          <w:sz w:val="28"/>
          <w:szCs w:val="28"/>
        </w:rPr>
        <w:t>：</w:t>
      </w:r>
      <w:r>
        <w:rPr>
          <w:rFonts w:ascii="Calibri Light" w:hAnsi="Calibri Light" w:eastAsia="华文仿宋" w:cs="Calibri Light"/>
          <w:color w:val="C00000"/>
          <w:sz w:val="28"/>
          <w:szCs w:val="28"/>
        </w:rPr>
        <w:t>西安市中医医院办公设备采购项目</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二、项目编号</w:t>
      </w:r>
      <w:r>
        <w:rPr>
          <w:rFonts w:ascii="Calibri Light" w:hAnsi="Calibri Light" w:eastAsia="华文仿宋" w:cs="Calibri Light"/>
          <w:sz w:val="28"/>
          <w:szCs w:val="28"/>
        </w:rPr>
        <w:t>：</w:t>
      </w:r>
      <w:r>
        <w:rPr>
          <w:rFonts w:ascii="Calibri Light" w:hAnsi="Calibri Light" w:eastAsia="华文仿宋" w:cs="Calibri Light"/>
          <w:color w:val="C00000"/>
          <w:sz w:val="28"/>
          <w:szCs w:val="28"/>
        </w:rPr>
        <w:t>XCZX2025-0024</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三、采购人</w:t>
      </w:r>
      <w:r>
        <w:rPr>
          <w:rFonts w:ascii="Calibri Light" w:hAnsi="Calibri Light" w:eastAsia="华文仿宋" w:cs="Calibri Light"/>
          <w:sz w:val="28"/>
          <w:szCs w:val="28"/>
        </w:rPr>
        <w:t>：西安市中医医院</w:t>
      </w:r>
    </w:p>
    <w:p>
      <w:pPr>
        <w:widowControl/>
        <w:spacing w:line="400" w:lineRule="exact"/>
        <w:ind w:firstLine="1120" w:firstLineChars="400"/>
        <w:rPr>
          <w:rFonts w:ascii="Calibri Light" w:hAnsi="Calibri Light" w:eastAsia="华文仿宋" w:cs="Calibri Light"/>
          <w:sz w:val="28"/>
          <w:szCs w:val="28"/>
        </w:rPr>
      </w:pPr>
      <w:r>
        <w:rPr>
          <w:rFonts w:hint="eastAsia" w:ascii="Calibri Light" w:hAnsi="Calibri Light" w:eastAsia="华文仿宋" w:cs="Calibri Light"/>
          <w:sz w:val="28"/>
          <w:szCs w:val="28"/>
        </w:rPr>
        <w:t>地址：西安市凤城八路69号</w:t>
      </w:r>
    </w:p>
    <w:p>
      <w:pPr>
        <w:widowControl/>
        <w:spacing w:line="400" w:lineRule="exact"/>
        <w:ind w:firstLine="1120" w:firstLineChars="400"/>
        <w:rPr>
          <w:rFonts w:ascii="Calibri Light" w:hAnsi="Calibri Light" w:eastAsia="华文仿宋" w:cs="Calibri Light"/>
          <w:sz w:val="28"/>
          <w:szCs w:val="28"/>
        </w:rPr>
      </w:pPr>
      <w:r>
        <w:rPr>
          <w:rFonts w:hint="eastAsia" w:ascii="Calibri Light" w:hAnsi="Calibri Light" w:eastAsia="华文仿宋" w:cs="Calibri Light"/>
          <w:sz w:val="28"/>
          <w:szCs w:val="28"/>
        </w:rPr>
        <w:t>项目联系人：薛老师</w:t>
      </w:r>
    </w:p>
    <w:p>
      <w:pPr>
        <w:widowControl/>
        <w:spacing w:line="400" w:lineRule="exact"/>
        <w:ind w:firstLine="1120" w:firstLineChars="400"/>
        <w:rPr>
          <w:rFonts w:ascii="Calibri Light" w:hAnsi="Calibri Light" w:eastAsia="华文仿宋" w:cs="Calibri Light"/>
          <w:sz w:val="28"/>
          <w:szCs w:val="28"/>
        </w:rPr>
      </w:pPr>
      <w:r>
        <w:rPr>
          <w:rFonts w:hint="eastAsia" w:ascii="Calibri Light" w:hAnsi="Calibri Light" w:eastAsia="华文仿宋" w:cs="Calibri Light"/>
          <w:sz w:val="28"/>
          <w:szCs w:val="28"/>
        </w:rPr>
        <w:t>联系方式：029-89626819</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四、集中采购机构</w:t>
      </w:r>
      <w:r>
        <w:rPr>
          <w:rFonts w:ascii="Calibri Light" w:hAnsi="Calibri Light" w:eastAsia="华文仿宋" w:cs="Calibri Light"/>
          <w:sz w:val="28"/>
          <w:szCs w:val="28"/>
        </w:rPr>
        <w:t>：西安市市级单位政府采购中心</w:t>
      </w:r>
    </w:p>
    <w:p>
      <w:pPr>
        <w:widowControl/>
        <w:wordWrap w:val="0"/>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地址：西安市未央区文景北路16号白桦林国际B座</w:t>
      </w:r>
    </w:p>
    <w:p>
      <w:pPr>
        <w:widowControl/>
        <w:wordWrap w:val="0"/>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总机：029-86510091/86510092/86510093</w:t>
      </w:r>
    </w:p>
    <w:p>
      <w:pPr>
        <w:widowControl/>
        <w:wordWrap w:val="0"/>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项目联系人：</w:t>
      </w:r>
      <w:r>
        <w:rPr>
          <w:rFonts w:hint="eastAsia" w:ascii="Calibri Light" w:hAnsi="Calibri Light" w:eastAsia="华文仿宋" w:cs="Calibri Light"/>
          <w:sz w:val="28"/>
          <w:szCs w:val="28"/>
        </w:rPr>
        <w:t>王老师、苏老师</w:t>
      </w:r>
    </w:p>
    <w:p>
      <w:pPr>
        <w:widowControl/>
        <w:wordWrap w:val="0"/>
        <w:spacing w:line="400" w:lineRule="exact"/>
        <w:ind w:firstLine="1120" w:firstLineChars="400"/>
        <w:rPr>
          <w:rFonts w:ascii="Calibri Light" w:hAnsi="Calibri Light" w:eastAsia="华文仿宋" w:cs="Calibri Light"/>
          <w:sz w:val="28"/>
          <w:szCs w:val="28"/>
        </w:rPr>
      </w:pPr>
      <w:r>
        <w:rPr>
          <w:rFonts w:ascii="Calibri Light" w:hAnsi="Calibri Light" w:eastAsia="华文仿宋" w:cs="Calibri Light"/>
          <w:sz w:val="28"/>
          <w:szCs w:val="28"/>
        </w:rPr>
        <w:t>分机：80848、</w:t>
      </w:r>
      <w:r>
        <w:rPr>
          <w:rFonts w:hint="eastAsia" w:ascii="Calibri Light" w:hAnsi="Calibri Light" w:eastAsia="华文仿宋" w:cs="Calibri Light"/>
          <w:sz w:val="28"/>
          <w:szCs w:val="28"/>
        </w:rPr>
        <w:t>80837</w:t>
      </w:r>
    </w:p>
    <w:p>
      <w:pPr>
        <w:widowControl/>
        <w:wordWrap w:val="0"/>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五、招标内容和要求：</w:t>
      </w:r>
    </w:p>
    <w:p>
      <w:pPr>
        <w:widowControl/>
        <w:wordWrap w:val="0"/>
        <w:spacing w:line="400" w:lineRule="exact"/>
        <w:ind w:firstLine="560" w:firstLineChars="200"/>
        <w:rPr>
          <w:rFonts w:ascii="Calibri Light" w:hAnsi="Calibri Light" w:eastAsia="华文仿宋" w:cs="Calibri Light"/>
          <w:color w:val="C00000"/>
          <w:sz w:val="28"/>
          <w:szCs w:val="28"/>
        </w:rPr>
      </w:pPr>
      <w:r>
        <w:rPr>
          <w:rFonts w:hint="eastAsia" w:ascii="Calibri Light" w:hAnsi="Calibri Light" w:eastAsia="华文仿宋" w:cs="Calibri Light"/>
          <w:color w:val="C00000"/>
          <w:sz w:val="28"/>
          <w:szCs w:val="28"/>
        </w:rPr>
        <w:t>采购包一：</w:t>
      </w:r>
      <w:r>
        <w:rPr>
          <w:rFonts w:ascii="Calibri Light" w:hAnsi="Calibri Light" w:eastAsia="华文仿宋" w:cs="Calibri Light"/>
          <w:color w:val="C00000"/>
          <w:sz w:val="28"/>
          <w:szCs w:val="28"/>
        </w:rPr>
        <w:t>台式计算机</w:t>
      </w:r>
      <w:r>
        <w:rPr>
          <w:rFonts w:hint="eastAsia" w:ascii="Calibri Light" w:hAnsi="Calibri Light" w:eastAsia="华文仿宋" w:cs="Calibri Light"/>
          <w:color w:val="C00000"/>
          <w:sz w:val="28"/>
          <w:szCs w:val="28"/>
        </w:rPr>
        <w:t>；</w:t>
      </w:r>
    </w:p>
    <w:p>
      <w:pPr>
        <w:widowControl/>
        <w:wordWrap w:val="0"/>
        <w:spacing w:line="400" w:lineRule="exact"/>
        <w:ind w:firstLine="560" w:firstLineChars="200"/>
        <w:rPr>
          <w:rFonts w:ascii="Calibri Light" w:hAnsi="Calibri Light" w:eastAsia="华文仿宋" w:cs="Calibri Light"/>
          <w:color w:val="C00000"/>
          <w:sz w:val="28"/>
          <w:szCs w:val="28"/>
        </w:rPr>
      </w:pPr>
      <w:r>
        <w:rPr>
          <w:rFonts w:hint="eastAsia" w:ascii="Calibri Light" w:hAnsi="Calibri Light" w:eastAsia="华文仿宋" w:cs="Calibri Light"/>
          <w:color w:val="C00000"/>
          <w:sz w:val="28"/>
          <w:szCs w:val="28"/>
        </w:rPr>
        <w:t>采购包二：打印机。</w:t>
      </w:r>
    </w:p>
    <w:p>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color w:val="C00000"/>
          <w:sz w:val="28"/>
          <w:szCs w:val="28"/>
        </w:rPr>
        <w:t>供货期：自合同签订之日起一年，按需配送。</w:t>
      </w:r>
      <w:r>
        <w:rPr>
          <w:rFonts w:ascii="Calibri Light" w:hAnsi="Calibri Light" w:eastAsia="华文仿宋" w:cs="Calibri Light"/>
          <w:sz w:val="28"/>
          <w:szCs w:val="28"/>
        </w:rPr>
        <w:t>（详见招标文件第三章〈招标内容及要求〉）</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六、项目性质</w:t>
      </w:r>
      <w:r>
        <w:rPr>
          <w:rFonts w:ascii="Calibri Light" w:hAnsi="Calibri Light" w:eastAsia="华文仿宋" w:cs="Calibri Light"/>
          <w:sz w:val="28"/>
          <w:szCs w:val="28"/>
        </w:rPr>
        <w:t>：非专门面向中小企业的采购</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七、采购预算</w:t>
      </w:r>
      <w:r>
        <w:rPr>
          <w:rFonts w:hint="eastAsia" w:ascii="Calibri Light" w:hAnsi="Calibri Light" w:eastAsia="华文仿宋" w:cs="Calibri Light"/>
          <w:sz w:val="28"/>
          <w:szCs w:val="28"/>
        </w:rPr>
        <w:t>：</w:t>
      </w:r>
      <w:r>
        <w:rPr>
          <w:rFonts w:ascii="Calibri Light" w:hAnsi="Calibri Light" w:eastAsia="华文仿宋" w:cs="Calibri Light"/>
          <w:sz w:val="28"/>
          <w:szCs w:val="28"/>
        </w:rPr>
        <w:t>500.00</w:t>
      </w:r>
      <w:r>
        <w:rPr>
          <w:rFonts w:hint="eastAsia" w:ascii="Calibri Light" w:hAnsi="Calibri Light" w:eastAsia="华文仿宋" w:cs="Calibri Light"/>
          <w:sz w:val="28"/>
          <w:szCs w:val="28"/>
        </w:rPr>
        <w:t>万元，其中</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采购包一：</w:t>
      </w:r>
      <w:r>
        <w:rPr>
          <w:rFonts w:ascii="Calibri Light" w:hAnsi="Calibri Light" w:eastAsia="华文仿宋" w:cs="Calibri Light"/>
          <w:sz w:val="28"/>
          <w:szCs w:val="28"/>
        </w:rPr>
        <w:t>400.00</w:t>
      </w:r>
      <w:r>
        <w:rPr>
          <w:rFonts w:hint="eastAsia" w:ascii="Calibri Light" w:hAnsi="Calibri Light" w:eastAsia="华文仿宋" w:cs="Calibri Light"/>
          <w:sz w:val="28"/>
          <w:szCs w:val="28"/>
        </w:rPr>
        <w:t>万元</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采购包二：</w:t>
      </w:r>
      <w:r>
        <w:rPr>
          <w:rFonts w:ascii="Calibri Light" w:hAnsi="Calibri Light" w:eastAsia="华文仿宋" w:cs="Calibri Light"/>
          <w:sz w:val="28"/>
          <w:szCs w:val="28"/>
        </w:rPr>
        <w:t>100.00</w:t>
      </w:r>
      <w:r>
        <w:rPr>
          <w:rFonts w:hint="eastAsia" w:ascii="Calibri Light" w:hAnsi="Calibri Light" w:eastAsia="华文仿宋" w:cs="Calibri Light"/>
          <w:sz w:val="28"/>
          <w:szCs w:val="28"/>
        </w:rPr>
        <w:t>万元</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允许供应商同时投2个标段，但仅允许中标其中一个标段。</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八、供应商资格要求</w:t>
      </w:r>
      <w:r>
        <w:rPr>
          <w:rFonts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（一）有效的主体资格证明：在中华人民共和国境内注册，依法取得并有效存续的营业执照（含电子营业执照）\事业单位法人证书\民办非企业单位登记证书\非企业专业服务机构执业许可证等。</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（二）财务状况报告（任选其一）：1、</w:t>
      </w:r>
      <w:r>
        <w:rPr>
          <w:rFonts w:ascii="Calibri Light" w:hAnsi="Calibri Light" w:eastAsia="华文仿宋" w:cs="Calibri Light"/>
          <w:bCs/>
          <w:sz w:val="28"/>
          <w:szCs w:val="28"/>
        </w:rPr>
        <w:t>2023或</w:t>
      </w:r>
      <w:r>
        <w:rPr>
          <w:rFonts w:hint="eastAsia" w:ascii="Calibri Light" w:hAnsi="Calibri Light" w:eastAsia="华文仿宋" w:cs="Calibri Light"/>
          <w:bCs/>
          <w:sz w:val="28"/>
          <w:szCs w:val="28"/>
        </w:rPr>
        <w:t>2024年度经审计的财务会计报告（成立时间至提交投标文件截止时间不足一年的可提供成立后任意时段的资产负债表）</w:t>
      </w:r>
      <w:r>
        <w:rPr>
          <w:rFonts w:hint="eastAsia" w:ascii="Calibri Light" w:hAnsi="Calibri Light" w:eastAsia="华文仿宋" w:cs="Calibri Light"/>
          <w:sz w:val="28"/>
          <w:szCs w:val="28"/>
        </w:rPr>
        <w:t>；2、</w:t>
      </w:r>
      <w:r>
        <w:rPr>
          <w:rFonts w:hint="eastAsia" w:ascii="Calibri Light" w:hAnsi="Calibri Light" w:eastAsia="华文仿宋" w:cs="Calibri Light"/>
          <w:bCs/>
          <w:sz w:val="28"/>
          <w:szCs w:val="28"/>
        </w:rPr>
        <w:t>提供供应商基本存款账户信息及开标日期前9</w:t>
      </w:r>
      <w:r>
        <w:rPr>
          <w:rFonts w:ascii="Calibri Light" w:hAnsi="Calibri Light" w:eastAsia="华文仿宋" w:cs="Calibri Light"/>
          <w:bCs/>
          <w:sz w:val="28"/>
          <w:szCs w:val="28"/>
        </w:rPr>
        <w:t>0日</w:t>
      </w:r>
      <w:r>
        <w:rPr>
          <w:rFonts w:hint="eastAsia" w:ascii="Calibri Light" w:hAnsi="Calibri Light" w:eastAsia="华文仿宋" w:cs="Calibri Light"/>
          <w:bCs/>
          <w:sz w:val="28"/>
          <w:szCs w:val="28"/>
        </w:rPr>
        <w:t>内其基本存款账户开户银行出具的资信证明。</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（三）社会保障资金缴纳证明：</w:t>
      </w:r>
      <w:r>
        <w:rPr>
          <w:rFonts w:hint="eastAsia" w:ascii="Calibri Light" w:hAnsi="Calibri Light" w:eastAsia="华文仿宋" w:cs="Calibri Light"/>
          <w:bCs/>
          <w:sz w:val="28"/>
          <w:szCs w:val="28"/>
        </w:rPr>
        <w:t>自</w:t>
      </w:r>
      <w:r>
        <w:rPr>
          <w:rFonts w:ascii="Calibri Light" w:hAnsi="Calibri Light" w:eastAsia="华文仿宋" w:cs="Calibri Light"/>
          <w:bCs/>
          <w:sz w:val="28"/>
          <w:szCs w:val="28"/>
        </w:rPr>
        <w:t>2024</w:t>
      </w:r>
      <w:r>
        <w:rPr>
          <w:rFonts w:hint="eastAsia" w:ascii="Calibri Light" w:hAnsi="Calibri Light" w:eastAsia="华文仿宋" w:cs="Calibri Light"/>
          <w:bCs/>
          <w:sz w:val="28"/>
          <w:szCs w:val="28"/>
        </w:rPr>
        <w:t>年</w:t>
      </w:r>
      <w:r>
        <w:rPr>
          <w:rFonts w:ascii="Calibri Light" w:hAnsi="Calibri Light" w:eastAsia="华文仿宋" w:cs="Calibri Light"/>
          <w:bCs/>
          <w:sz w:val="28"/>
          <w:szCs w:val="28"/>
        </w:rPr>
        <w:t>7</w:t>
      </w:r>
      <w:r>
        <w:rPr>
          <w:rFonts w:hint="eastAsia" w:ascii="Calibri Light" w:hAnsi="Calibri Light" w:eastAsia="华文仿宋" w:cs="Calibri Light"/>
          <w:bCs/>
          <w:sz w:val="28"/>
          <w:szCs w:val="28"/>
        </w:rPr>
        <w:t>月</w:t>
      </w:r>
      <w:r>
        <w:rPr>
          <w:rFonts w:ascii="Calibri Light" w:hAnsi="Calibri Light" w:eastAsia="华文仿宋" w:cs="Calibri Light"/>
          <w:bCs/>
          <w:sz w:val="28"/>
          <w:szCs w:val="28"/>
        </w:rPr>
        <w:t>1</w:t>
      </w:r>
      <w:r>
        <w:rPr>
          <w:rFonts w:hint="eastAsia" w:ascii="Calibri Light" w:hAnsi="Calibri Light" w:eastAsia="华文仿宋" w:cs="Calibri Light"/>
          <w:bCs/>
          <w:sz w:val="28"/>
          <w:szCs w:val="28"/>
        </w:rPr>
        <w:t>日以来已缴存的至少一个月的社会保障资金缴存单据或社保机构开具的社会保险参保缴费情况证明，缴费种类至少包括养老保险。单据或证明上应有社保机构或代收机构的公章或业务专用章。</w:t>
      </w:r>
      <w:r>
        <w:rPr>
          <w:rFonts w:ascii="Calibri Light" w:hAnsi="Calibri Light" w:eastAsia="华文仿宋" w:cs="Calibri Light"/>
          <w:bCs/>
          <w:sz w:val="28"/>
          <w:szCs w:val="28"/>
        </w:rPr>
        <w:t>依法不需要缴纳社会保障资金的供应商应提供相关文件证明。</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（四）税收缴纳证明：自</w:t>
      </w:r>
      <w:r>
        <w:rPr>
          <w:rFonts w:ascii="Calibri Light" w:hAnsi="Calibri Light" w:eastAsia="华文仿宋" w:cs="Calibri Light"/>
          <w:bCs/>
          <w:sz w:val="28"/>
          <w:szCs w:val="28"/>
        </w:rPr>
        <w:t>2024</w:t>
      </w:r>
      <w:r>
        <w:rPr>
          <w:rFonts w:hint="eastAsia" w:ascii="Calibri Light" w:hAnsi="Calibri Light" w:eastAsia="华文仿宋" w:cs="Calibri Light"/>
          <w:bCs/>
          <w:sz w:val="28"/>
          <w:szCs w:val="28"/>
        </w:rPr>
        <w:t>年</w:t>
      </w:r>
      <w:r>
        <w:rPr>
          <w:rFonts w:ascii="Calibri Light" w:hAnsi="Calibri Light" w:eastAsia="华文仿宋" w:cs="Calibri Light"/>
          <w:bCs/>
          <w:sz w:val="28"/>
          <w:szCs w:val="28"/>
        </w:rPr>
        <w:t>7</w:t>
      </w:r>
      <w:r>
        <w:rPr>
          <w:rFonts w:hint="eastAsia" w:ascii="Calibri Light" w:hAnsi="Calibri Light" w:eastAsia="华文仿宋" w:cs="Calibri Light"/>
          <w:bCs/>
          <w:sz w:val="28"/>
          <w:szCs w:val="28"/>
        </w:rPr>
        <w:t>月</w:t>
      </w:r>
      <w:r>
        <w:rPr>
          <w:rFonts w:ascii="Calibri Light" w:hAnsi="Calibri Light" w:eastAsia="华文仿宋" w:cs="Calibri Light"/>
          <w:bCs/>
          <w:sz w:val="28"/>
          <w:szCs w:val="28"/>
        </w:rPr>
        <w:t>1</w:t>
      </w:r>
      <w:r>
        <w:rPr>
          <w:rFonts w:hint="eastAsia" w:ascii="Calibri Light" w:hAnsi="Calibri Light" w:eastAsia="华文仿宋" w:cs="Calibri Light"/>
          <w:bCs/>
          <w:sz w:val="28"/>
          <w:szCs w:val="28"/>
        </w:rPr>
        <w:t>日</w:t>
      </w:r>
      <w:r>
        <w:rPr>
          <w:rFonts w:hint="eastAsia" w:ascii="Calibri Light" w:hAnsi="Calibri Light" w:eastAsia="华文仿宋" w:cs="Calibri Light"/>
          <w:sz w:val="28"/>
          <w:szCs w:val="28"/>
        </w:rPr>
        <w:t>以来已缴存的至少一个月的纳税证明或完税证明，税种为增值税或企业所得税。纳税证明或完税证明上应有代收机构或税务机关的公章或业务专用章。</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（五）无重大违法记录声明：参加本次政府采购活动前三年内</w:t>
      </w:r>
      <w:r>
        <w:rPr>
          <w:rFonts w:hint="eastAsia" w:ascii="Calibri Light" w:hAnsi="Calibri Light" w:eastAsia="华文仿宋" w:cs="Calibri Light"/>
          <w:bCs/>
          <w:sz w:val="28"/>
          <w:szCs w:val="28"/>
        </w:rPr>
        <w:t>（以自然日计）</w:t>
      </w:r>
      <w:r>
        <w:rPr>
          <w:rFonts w:hint="eastAsia" w:ascii="Calibri Light" w:hAnsi="Calibri Light" w:eastAsia="华文仿宋" w:cs="Calibri Light"/>
          <w:sz w:val="28"/>
          <w:szCs w:val="28"/>
        </w:rPr>
        <w:t>在经营活动中没有重大违法记录，以及未被列入失信被执行人、重大税收违法案件当事人名单、政府采购严重违法失信行为记录名单的书面声明。</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（六）法定代表人委托授权书：</w:t>
      </w:r>
      <w:r>
        <w:rPr>
          <w:rFonts w:hint="eastAsia" w:ascii="Calibri Light" w:hAnsi="Calibri Light" w:eastAsia="华文仿宋" w:cs="Calibri Light"/>
          <w:bCs/>
          <w:sz w:val="28"/>
          <w:szCs w:val="28"/>
        </w:rPr>
        <w:t>法定代表人（负责人）委托授权代表参加投标时，应提供法定代表人（负责人）委托授权书；法定代表人（负责人）亲自参加投标时，应提供法定代表人（负责人）身份证明书。</w:t>
      </w:r>
    </w:p>
    <w:p>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本项目不接受联合体投标</w:t>
      </w: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不允许进口</w:t>
      </w:r>
      <w:r>
        <w:rPr>
          <w:rFonts w:ascii="Calibri Light" w:hAnsi="Calibri Light" w:eastAsia="华文仿宋" w:cs="Calibri Light"/>
          <w:b/>
          <w:sz w:val="28"/>
          <w:szCs w:val="28"/>
        </w:rPr>
        <w:t>产品参与投标。</w:t>
      </w:r>
    </w:p>
    <w:p>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注：1、以上资格要求必须全部满足。</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w:t>
      </w:r>
      <w:r>
        <w:rPr>
          <w:rFonts w:hint="eastAsia" w:ascii="Calibri Light" w:hAnsi="Calibri Light" w:eastAsia="华文仿宋" w:cs="Calibri Light"/>
          <w:sz w:val="28"/>
          <w:szCs w:val="28"/>
        </w:rPr>
        <w:t>无重大违法记录声明</w:t>
      </w:r>
      <w:r>
        <w:rPr>
          <w:rFonts w:ascii="Calibri Light" w:hAnsi="Calibri Light" w:eastAsia="华文仿宋" w:cs="Calibri Light"/>
          <w:sz w:val="28"/>
          <w:szCs w:val="28"/>
        </w:rPr>
        <w:t>和法定代表人委托授权书应按第五章《</w:t>
      </w:r>
      <w:r>
        <w:rPr>
          <w:rFonts w:hint="eastAsia" w:ascii="Calibri Light" w:hAnsi="Calibri Light" w:eastAsia="华文仿宋" w:cs="Calibri Light"/>
          <w:sz w:val="28"/>
          <w:szCs w:val="28"/>
        </w:rPr>
        <w:t>投标</w:t>
      </w:r>
      <w:r>
        <w:rPr>
          <w:rFonts w:ascii="Calibri Light" w:hAnsi="Calibri Light" w:eastAsia="华文仿宋" w:cs="Calibri Light"/>
          <w:sz w:val="28"/>
          <w:szCs w:val="28"/>
        </w:rPr>
        <w:t>文件构成及格式》中给定的格式进行填写。</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3、分支机构参与投标时，投标文件中应附法人出具的授权书。法人只能授权一家分支机构参与投标，且不能与分支机构同时参与投标。</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4、事业单位法人参与投标可不提供财务状况报告、社会保障资金缴纳证明及税收缴纳证明。</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w:t>
      </w:r>
      <w:r>
        <w:rPr>
          <w:rFonts w:hint="eastAsia" w:ascii="Calibri Light" w:hAnsi="Calibri Light" w:eastAsia="华文仿宋" w:cs="Calibri Light"/>
          <w:sz w:val="28"/>
          <w:szCs w:val="28"/>
        </w:rPr>
        <w:t>、资格审查时将由采购人对供应商信用记录进行核查，详见招标文件第二章中的《供应商注意事项》。</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九、执行的其他政府采购政策：</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1．《政府采购促进中小企业发展管理办法》（财库〔2020〕46号），《关于进一步加大政府采购支持中小企业力度的通知》（财库〔2022〕19号）。</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2．《关于政府采购支持监狱企业发展有关问题的通知》（财库〔2014〕68号），《关于促进残疾人就业政府采购政策的通知》（财库〔2017〕141号）。</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4．《陕西省财政厅关于加快推进我省中小企业政府采购信用融资工作的通知》（陕财办采〔2020〕15号），陕西省财政厅关于印发《陕西省中小企业政府采购信用融资办法》（陕财办采〔2018〕23号）。</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5、详见招标文件第二章相关事项。</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十、招标文件</w:t>
      </w:r>
      <w:r>
        <w:rPr>
          <w:rFonts w:hint="eastAsia" w:ascii="Calibri Light" w:hAnsi="Calibri Light" w:eastAsia="华文仿宋" w:cs="Calibri Light"/>
          <w:b/>
          <w:sz w:val="28"/>
          <w:szCs w:val="28"/>
        </w:rPr>
        <w:t>获取</w:t>
      </w:r>
      <w:r>
        <w:rPr>
          <w:rFonts w:ascii="Calibri Light" w:hAnsi="Calibri Light" w:eastAsia="华文仿宋" w:cs="Calibri Light"/>
          <w:b/>
          <w:sz w:val="28"/>
          <w:szCs w:val="28"/>
        </w:rPr>
        <w:t>方式及公告期限</w:t>
      </w:r>
      <w:r>
        <w:rPr>
          <w:rFonts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w:t>
      </w:r>
      <w:r>
        <w:rPr>
          <w:rFonts w:hint="eastAsia" w:ascii="Calibri Light" w:hAnsi="Calibri Light" w:eastAsia="华文仿宋" w:cs="Calibri Light"/>
          <w:sz w:val="28"/>
          <w:szCs w:val="28"/>
        </w:rPr>
        <w:t>获取</w:t>
      </w:r>
      <w:r>
        <w:rPr>
          <w:rFonts w:ascii="Calibri Light" w:hAnsi="Calibri Light" w:eastAsia="华文仿宋" w:cs="Calibri Light"/>
          <w:sz w:val="28"/>
          <w:szCs w:val="28"/>
        </w:rPr>
        <w:t>方式：供应商登录</w:t>
      </w:r>
      <w:r>
        <w:rPr>
          <w:rFonts w:hint="eastAsia" w:ascii="Calibri Light" w:hAnsi="Calibri Light" w:eastAsia="华文仿宋" w:cs="Calibri Light"/>
          <w:sz w:val="28"/>
          <w:szCs w:val="28"/>
        </w:rPr>
        <w:t>全国公共资源交易平台（陕西省·西安市）网站〖首页〉交易大厅〉政府采购〗栏目中查找并打开项目招标公告，在公告页面底部附件中免费下载招标文件</w:t>
      </w:r>
      <w:r>
        <w:rPr>
          <w:rFonts w:ascii="Calibri Light" w:hAnsi="Calibri Light" w:eastAsia="华文仿宋" w:cs="Calibri Light"/>
          <w:sz w:val="28"/>
          <w:szCs w:val="28"/>
        </w:rPr>
        <w:t>及相关资料。</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w:t>
      </w:r>
      <w:r>
        <w:rPr>
          <w:rFonts w:ascii="Calibri Light" w:hAnsi="Calibri Light" w:eastAsia="华文仿宋" w:cs="Calibri Light"/>
          <w:sz w:val="28"/>
          <w:szCs w:val="28"/>
        </w:rPr>
        <w:t>招标文件公告</w:t>
      </w:r>
      <w:r>
        <w:rPr>
          <w:rFonts w:hint="eastAsia" w:ascii="Calibri Light" w:hAnsi="Calibri Light" w:eastAsia="华文仿宋" w:cs="Calibri Light"/>
          <w:sz w:val="28"/>
          <w:szCs w:val="28"/>
        </w:rPr>
        <w:t>期</w:t>
      </w:r>
      <w:r>
        <w:rPr>
          <w:rFonts w:ascii="Calibri Light" w:hAnsi="Calibri Light" w:eastAsia="华文仿宋" w:cs="Calibri Light"/>
          <w:sz w:val="28"/>
          <w:szCs w:val="28"/>
        </w:rPr>
        <w:t>：自</w:t>
      </w:r>
      <w:r>
        <w:rPr>
          <w:rFonts w:hint="eastAsia" w:ascii="Calibri Light" w:hAnsi="Calibri Light" w:eastAsia="华文仿宋" w:cs="Calibri Light"/>
          <w:sz w:val="28"/>
          <w:szCs w:val="28"/>
        </w:rPr>
        <w:t>招标</w:t>
      </w:r>
      <w:r>
        <w:rPr>
          <w:rFonts w:ascii="Calibri Light" w:hAnsi="Calibri Light" w:eastAsia="华文仿宋" w:cs="Calibri Light"/>
          <w:sz w:val="28"/>
          <w:szCs w:val="28"/>
        </w:rPr>
        <w:t>公告发布之日起5个工作日。</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十一、</w:t>
      </w:r>
      <w:r>
        <w:rPr>
          <w:rFonts w:hint="eastAsia" w:ascii="Calibri Light" w:hAnsi="Calibri Light" w:eastAsia="华文仿宋" w:cs="Calibri Light"/>
          <w:b/>
          <w:sz w:val="28"/>
          <w:szCs w:val="28"/>
        </w:rPr>
        <w:t>履约保证金：</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1、根据西安市财政局《关于促进政府采购公平竞争优化营商环境的通知》第三条之规定，供应商参与本项目招标活动时，免交投标保证金。</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2、根据采购人意见，本项目免交履约保证金。</w:t>
      </w:r>
    </w:p>
    <w:p>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十二</w:t>
      </w:r>
      <w:r>
        <w:rPr>
          <w:rFonts w:ascii="Calibri Light" w:hAnsi="Calibri Light" w:eastAsia="华文仿宋" w:cs="Calibri Light"/>
          <w:b/>
          <w:sz w:val="28"/>
          <w:szCs w:val="28"/>
        </w:rPr>
        <w:t>、提交投标文件截止时间、方式及开标时间、地点</w:t>
      </w:r>
      <w:r>
        <w:rPr>
          <w:rFonts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1、提交投标文件截止时间：2025年</w:t>
      </w:r>
      <w:r>
        <w:rPr>
          <w:rFonts w:ascii="Calibri Light" w:hAnsi="Calibri Light" w:eastAsia="华文仿宋" w:cs="Calibri Light"/>
          <w:sz w:val="28"/>
          <w:szCs w:val="28"/>
          <w:u w:val="single"/>
        </w:rPr>
        <w:t>04</w:t>
      </w:r>
      <w:r>
        <w:rPr>
          <w:rFonts w:ascii="Calibri Light" w:hAnsi="Calibri Light" w:eastAsia="华文仿宋" w:cs="Calibri Light"/>
          <w:sz w:val="28"/>
          <w:szCs w:val="28"/>
        </w:rPr>
        <w:t>月</w:t>
      </w:r>
      <w:r>
        <w:rPr>
          <w:rFonts w:ascii="Calibri Light" w:hAnsi="Calibri Light" w:eastAsia="华文仿宋" w:cs="Calibri Light"/>
          <w:sz w:val="28"/>
          <w:szCs w:val="28"/>
          <w:u w:val="single"/>
        </w:rPr>
        <w:t>30</w:t>
      </w:r>
      <w:r>
        <w:rPr>
          <w:rFonts w:ascii="Calibri Light" w:hAnsi="Calibri Light" w:eastAsia="华文仿宋" w:cs="Calibri Light"/>
          <w:sz w:val="28"/>
          <w:szCs w:val="28"/>
        </w:rPr>
        <w:t>日10:30</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2、提交投标文件的方式：投标文件应于开标当日提交投标文件截止时间前现场提交，逾期将被拒绝接收。投标文件份数：</w:t>
      </w:r>
      <w:r>
        <w:rPr>
          <w:rFonts w:hint="eastAsia" w:ascii="Calibri Light" w:hAnsi="Calibri Light" w:eastAsia="华文仿宋" w:cs="Calibri Light"/>
          <w:sz w:val="28"/>
          <w:szCs w:val="28"/>
        </w:rPr>
        <w:t>一正四副</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3、开标时间：同提交投标文件截止时间。</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4、开标地点：</w:t>
      </w:r>
      <w:r>
        <w:rPr>
          <w:rFonts w:hint="eastAsia" w:ascii="Calibri Light" w:hAnsi="Calibri Light" w:eastAsia="华文仿宋" w:cs="Calibri Light"/>
          <w:sz w:val="28"/>
          <w:szCs w:val="28"/>
        </w:rPr>
        <w:t>本集采机构五层</w:t>
      </w:r>
      <w:r>
        <w:rPr>
          <w:rFonts w:hint="eastAsia" w:ascii="Calibri Light" w:hAnsi="Calibri Light" w:eastAsia="华文仿宋" w:cs="Calibri Light"/>
          <w:sz w:val="28"/>
          <w:szCs w:val="28"/>
          <w:u w:val="single"/>
        </w:rPr>
        <w:t>50</w:t>
      </w:r>
      <w:r>
        <w:rPr>
          <w:rFonts w:ascii="Calibri Light" w:hAnsi="Calibri Light" w:eastAsia="华文仿宋" w:cs="Calibri Light"/>
          <w:sz w:val="28"/>
          <w:szCs w:val="28"/>
          <w:u w:val="single"/>
        </w:rPr>
        <w:t>9</w:t>
      </w:r>
      <w:r>
        <w:rPr>
          <w:rFonts w:hint="eastAsia" w:ascii="Calibri Light" w:hAnsi="Calibri Light" w:eastAsia="华文仿宋" w:cs="Calibri Light"/>
          <w:sz w:val="28"/>
          <w:szCs w:val="28"/>
        </w:rPr>
        <w:t>室</w:t>
      </w:r>
      <w:r>
        <w:rPr>
          <w:rFonts w:ascii="Calibri Light" w:hAnsi="Calibri Light" w:eastAsia="华文仿宋" w:cs="Calibri Light"/>
          <w:sz w:val="28"/>
          <w:szCs w:val="28"/>
        </w:rPr>
        <w:t>。</w:t>
      </w:r>
    </w:p>
    <w:p>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br w:type="page"/>
      </w:r>
    </w:p>
    <w:p>
      <w:pPr>
        <w:widowControl/>
        <w:jc w:val="center"/>
        <w:outlineLvl w:val="0"/>
        <w:rPr>
          <w:rFonts w:ascii="Calibri Light" w:hAnsi="Calibri Light" w:eastAsia="黑体"/>
          <w:sz w:val="36"/>
          <w:szCs w:val="28"/>
        </w:rPr>
      </w:pPr>
      <w:bookmarkStart w:id="12" w:name="_Toc495014919"/>
      <w:bookmarkStart w:id="13" w:name="_Toc495012770"/>
      <w:bookmarkStart w:id="14" w:name="_Toc445306492"/>
      <w:bookmarkStart w:id="15" w:name="_Toc534657774"/>
      <w:bookmarkStart w:id="16" w:name="_Toc495014648"/>
      <w:bookmarkStart w:id="17" w:name="_Toc495014610"/>
      <w:bookmarkStart w:id="18" w:name="_Toc495012820"/>
      <w:bookmarkStart w:id="19" w:name="_Toc534192579"/>
      <w:bookmarkStart w:id="20" w:name="_Toc534192585"/>
      <w:bookmarkStart w:id="21" w:name="_Toc495014584"/>
      <w:bookmarkStart w:id="22" w:name="_Toc73553852"/>
      <w:bookmarkStart w:id="23" w:name="_Toc141865027"/>
      <w:r>
        <w:rPr>
          <w:rFonts w:ascii="Calibri Light" w:hAnsi="Calibri Light" w:eastAsia="黑体"/>
          <w:sz w:val="36"/>
          <w:szCs w:val="28"/>
        </w:rPr>
        <w:t>第二章  供应商须知</w:t>
      </w:r>
      <w:bookmarkEnd w:id="12"/>
      <w:bookmarkEnd w:id="13"/>
      <w:bookmarkEnd w:id="14"/>
      <w:bookmarkEnd w:id="15"/>
      <w:bookmarkEnd w:id="16"/>
      <w:bookmarkEnd w:id="17"/>
      <w:bookmarkEnd w:id="18"/>
      <w:bookmarkEnd w:id="19"/>
      <w:bookmarkEnd w:id="20"/>
      <w:bookmarkEnd w:id="21"/>
      <w:bookmarkEnd w:id="22"/>
      <w:bookmarkEnd w:id="23"/>
    </w:p>
    <w:p>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一、名词解释</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（一）政府采购监管机构：西安市财政局</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（二）供应商：凡参与本次投标，具有相关资格的法人/其他组织</w:t>
      </w:r>
      <w:r>
        <w:rPr>
          <w:rFonts w:hint="eastAsia" w:ascii="Calibri Light" w:hAnsi="Calibri Light" w:eastAsia="华文仿宋" w:cs="Calibri Light"/>
          <w:sz w:val="28"/>
          <w:szCs w:val="28"/>
        </w:rPr>
        <w:t>/自然人</w:t>
      </w:r>
      <w:r>
        <w:rPr>
          <w:rFonts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（三）中小企业：</w:t>
      </w:r>
      <w:r>
        <w:rPr>
          <w:rFonts w:hint="eastAsia" w:ascii="Calibri Light" w:hAnsi="Calibri Light" w:eastAsia="华文仿宋" w:cs="Calibri Light"/>
          <w:sz w:val="28"/>
          <w:szCs w:val="28"/>
        </w:rPr>
        <w:t>指在中华人民共和国境内依法设立，依据国务院批准的中小企业划分标准确定的中型企业、小型企业和微型企业，但与大企业的负责人为同一人，或者与大企业存在直接控股、管理关系的除外。</w:t>
      </w:r>
    </w:p>
    <w:p>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二、供应商注意事项</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（一）询问</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供应商对政府采购活动事项有疑问的，可以向采购人或集中采购机构提出询问。采购人或集中采购机构将在3个工作日内对供应商依法提出的询问做出答复。</w:t>
      </w:r>
    </w:p>
    <w:p>
      <w:pPr>
        <w:widowControl/>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color w:val="C00000"/>
          <w:sz w:val="28"/>
          <w:szCs w:val="28"/>
        </w:rPr>
        <w:t>询问内容超出采购人对集中采购机构委托授权范围的，供应商应当向采购人提出。</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（二）质疑和投诉</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1、供应商认为</w:t>
      </w:r>
      <w:r>
        <w:rPr>
          <w:rFonts w:ascii="Calibri Light" w:hAnsi="Calibri Light" w:eastAsia="华文仿宋" w:cs="Calibri Light"/>
          <w:color w:val="C00000"/>
          <w:sz w:val="28"/>
          <w:szCs w:val="28"/>
        </w:rPr>
        <w:t>采购文件、采购过程、中标或成交结果</w:t>
      </w:r>
      <w:r>
        <w:rPr>
          <w:rFonts w:ascii="Calibri Light" w:hAnsi="Calibri Light" w:eastAsia="华文仿宋" w:cs="Calibri Light"/>
          <w:sz w:val="28"/>
          <w:szCs w:val="28"/>
        </w:rPr>
        <w:t>使自己的权益受到损害的，可以在知道或应知其权益受到损害之日</w:t>
      </w:r>
      <w:r>
        <w:rPr>
          <w:rFonts w:hint="eastAsia" w:ascii="Calibri Light" w:hAnsi="Calibri Light" w:eastAsia="华文仿宋" w:cs="Calibri Light"/>
          <w:sz w:val="28"/>
          <w:szCs w:val="28"/>
        </w:rPr>
        <w:t>（即采购文件公告期限届满之日）</w:t>
      </w:r>
      <w:r>
        <w:rPr>
          <w:rFonts w:ascii="Calibri Light" w:hAnsi="Calibri Light" w:eastAsia="华文仿宋" w:cs="Calibri Light"/>
          <w:sz w:val="28"/>
          <w:szCs w:val="28"/>
        </w:rPr>
        <w:t>起7个工作日内以书面形式</w:t>
      </w:r>
      <w:r>
        <w:rPr>
          <w:rFonts w:ascii="Calibri Light" w:hAnsi="Calibri Light" w:eastAsia="华文仿宋" w:cs="Calibri Light"/>
          <w:color w:val="C00000"/>
          <w:sz w:val="28"/>
          <w:szCs w:val="28"/>
        </w:rPr>
        <w:t>向采购人</w:t>
      </w:r>
      <w:r>
        <w:rPr>
          <w:rFonts w:hint="eastAsia" w:ascii="Calibri Light" w:hAnsi="Calibri Light" w:eastAsia="华文仿宋" w:cs="Calibri Light"/>
          <w:color w:val="C00000"/>
          <w:sz w:val="28"/>
          <w:szCs w:val="28"/>
        </w:rPr>
        <w:t>或采购代理</w:t>
      </w:r>
      <w:r>
        <w:rPr>
          <w:rFonts w:ascii="Calibri Light" w:hAnsi="Calibri Light" w:eastAsia="华文仿宋" w:cs="Calibri Light"/>
          <w:color w:val="C00000"/>
          <w:sz w:val="28"/>
          <w:szCs w:val="28"/>
        </w:rPr>
        <w:t>机构提出</w:t>
      </w:r>
      <w:r>
        <w:rPr>
          <w:rFonts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w:t>
      </w:r>
      <w:r>
        <w:rPr>
          <w:rFonts w:ascii="Calibri Light" w:hAnsi="Calibri Light" w:eastAsia="华文仿宋" w:cs="Calibri Light"/>
          <w:sz w:val="28"/>
          <w:szCs w:val="28"/>
        </w:rPr>
        <w:t>质疑</w:t>
      </w:r>
      <w:r>
        <w:rPr>
          <w:rFonts w:hint="eastAsia" w:ascii="Calibri Light" w:hAnsi="Calibri Light" w:eastAsia="华文仿宋" w:cs="Calibri Light"/>
          <w:sz w:val="28"/>
          <w:szCs w:val="28"/>
        </w:rPr>
        <w:t>提交</w:t>
      </w:r>
      <w:r>
        <w:rPr>
          <w:rFonts w:ascii="Calibri Light" w:hAnsi="Calibri Light" w:eastAsia="华文仿宋" w:cs="Calibri Light"/>
          <w:sz w:val="28"/>
          <w:szCs w:val="28"/>
        </w:rPr>
        <w:t>方式：</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书面质疑函应</w:t>
      </w:r>
      <w:r>
        <w:rPr>
          <w:rFonts w:hint="eastAsia" w:ascii="Calibri Light" w:hAnsi="Calibri Light" w:eastAsia="华文仿宋" w:cs="Calibri Light"/>
          <w:sz w:val="28"/>
          <w:szCs w:val="28"/>
        </w:rPr>
        <w:t>按照财政部国库司制定的《政府采购供</w:t>
      </w:r>
      <w:r>
        <w:rPr>
          <w:rFonts w:hint="eastAsia" w:ascii="Calibri Light" w:hAnsi="Calibri Light" w:eastAsia="华文仿宋" w:cs="Calibri Light"/>
          <w:w w:val="1"/>
          <w:sz w:val="28"/>
          <w:szCs w:val="28"/>
        </w:rPr>
        <w:t xml:space="preserve"> </w:t>
      </w:r>
      <w:r>
        <w:rPr>
          <w:rFonts w:hint="eastAsia" w:ascii="Calibri Light" w:hAnsi="Calibri Light" w:eastAsia="华文仿宋" w:cs="Calibri Light"/>
          <w:sz w:val="28"/>
          <w:szCs w:val="28"/>
        </w:rPr>
        <w:t>应</w:t>
      </w:r>
      <w:r>
        <w:rPr>
          <w:rFonts w:hint="eastAsia" w:ascii="Calibri Light" w:hAnsi="Calibri Light" w:eastAsia="华文仿宋" w:cs="Calibri Light"/>
          <w:w w:val="1"/>
          <w:sz w:val="28"/>
          <w:szCs w:val="28"/>
        </w:rPr>
        <w:t xml:space="preserve"> </w:t>
      </w:r>
      <w:r>
        <w:rPr>
          <w:rFonts w:hint="eastAsia" w:ascii="Calibri Light" w:hAnsi="Calibri Light" w:eastAsia="华文仿宋" w:cs="Calibri Light"/>
          <w:sz w:val="28"/>
          <w:szCs w:val="28"/>
        </w:rPr>
        <w:t>商质疑函范本》（见下方链接）进行填写，签字、盖章后提交至采购人</w:t>
      </w:r>
      <w:r>
        <w:rPr>
          <w:rFonts w:ascii="Calibri Light" w:hAnsi="Calibri Light" w:eastAsia="华文仿宋" w:cs="Calibri Light"/>
          <w:sz w:val="28"/>
          <w:szCs w:val="28"/>
        </w:rPr>
        <w:t>或采购代理机构</w:t>
      </w:r>
      <w:r>
        <w:rPr>
          <w:rFonts w:hint="eastAsia"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ascii="华文仿宋" w:hAnsi="华文仿宋" w:eastAsia="华文仿宋" w:cs="Calibri Light"/>
          <w:sz w:val="28"/>
          <w:szCs w:val="28"/>
        </w:rPr>
        <w:t>①</w:t>
      </w:r>
      <w:r>
        <w:rPr>
          <w:rFonts w:hint="eastAsia" w:ascii="Calibri Light" w:hAnsi="Calibri Light" w:eastAsia="华文仿宋" w:cs="Calibri Light"/>
          <w:sz w:val="28"/>
          <w:szCs w:val="28"/>
        </w:rPr>
        <w:t>采购人</w:t>
      </w:r>
      <w:r>
        <w:rPr>
          <w:rFonts w:ascii="Calibri Light" w:hAnsi="Calibri Light" w:eastAsia="华文仿宋" w:cs="Calibri Light"/>
          <w:sz w:val="28"/>
          <w:szCs w:val="28"/>
        </w:rPr>
        <w:t>联系方式：</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联 系 人：</w:t>
      </w:r>
      <w:r>
        <w:rPr>
          <w:rFonts w:hint="eastAsia" w:ascii="Calibri Light" w:hAnsi="Calibri Light" w:eastAsia="华文仿宋" w:cs="Calibri Light"/>
          <w:sz w:val="28"/>
          <w:szCs w:val="28"/>
        </w:rPr>
        <w:t>薛老师</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联系电话：</w:t>
      </w:r>
      <w:r>
        <w:rPr>
          <w:rFonts w:hint="eastAsia" w:ascii="Calibri Light" w:hAnsi="Calibri Light" w:eastAsia="华文仿宋" w:cs="Calibri Light"/>
          <w:sz w:val="28"/>
          <w:szCs w:val="28"/>
        </w:rPr>
        <w:t>029-</w:t>
      </w:r>
      <w:r>
        <w:rPr>
          <w:rFonts w:ascii="Calibri Light" w:hAnsi="Calibri Light" w:eastAsia="华文仿宋" w:cs="Calibri Light"/>
          <w:sz w:val="28"/>
          <w:szCs w:val="28"/>
        </w:rPr>
        <w:t>89626819</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通信地址：</w:t>
      </w:r>
      <w:r>
        <w:rPr>
          <w:rFonts w:hint="eastAsia" w:ascii="Calibri Light" w:hAnsi="Calibri Light" w:eastAsia="华文仿宋" w:cs="Calibri Light"/>
          <w:sz w:val="28"/>
          <w:szCs w:val="28"/>
        </w:rPr>
        <w:t>西安市凤城八路69号</w:t>
      </w:r>
    </w:p>
    <w:p>
      <w:pPr>
        <w:widowControl/>
        <w:spacing w:line="400" w:lineRule="exact"/>
        <w:ind w:firstLine="560" w:firstLineChars="200"/>
        <w:rPr>
          <w:rFonts w:ascii="Calibri Light" w:hAnsi="Calibri Light" w:eastAsia="华文仿宋" w:cs="Calibri Light"/>
          <w:sz w:val="28"/>
          <w:szCs w:val="28"/>
        </w:rPr>
      </w:pPr>
      <w:r>
        <w:rPr>
          <w:rFonts w:ascii="华文仿宋" w:hAnsi="华文仿宋" w:eastAsia="华文仿宋" w:cs="Calibri Light"/>
          <w:sz w:val="28"/>
          <w:szCs w:val="28"/>
        </w:rPr>
        <w:t>②</w:t>
      </w:r>
      <w:r>
        <w:rPr>
          <w:rFonts w:hint="eastAsia" w:ascii="Calibri Light" w:hAnsi="Calibri Light" w:eastAsia="华文仿宋" w:cs="Calibri Light"/>
          <w:sz w:val="28"/>
          <w:szCs w:val="28"/>
        </w:rPr>
        <w:t>集采</w:t>
      </w:r>
      <w:r>
        <w:rPr>
          <w:rFonts w:ascii="Calibri Light" w:hAnsi="Calibri Light" w:eastAsia="华文仿宋" w:cs="Calibri Light"/>
          <w:sz w:val="28"/>
          <w:szCs w:val="28"/>
        </w:rPr>
        <w:t>机构联系方式：</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受理</w:t>
      </w:r>
      <w:r>
        <w:rPr>
          <w:rFonts w:ascii="Calibri Light" w:hAnsi="Calibri Light" w:eastAsia="华文仿宋" w:cs="Calibri Light"/>
          <w:sz w:val="28"/>
          <w:szCs w:val="28"/>
        </w:rPr>
        <w:t>部门：本集采机构</w:t>
      </w:r>
      <w:r>
        <w:rPr>
          <w:rFonts w:hint="eastAsia" w:ascii="Calibri Light" w:hAnsi="Calibri Light" w:eastAsia="华文仿宋" w:cs="Calibri Light"/>
          <w:sz w:val="28"/>
          <w:szCs w:val="28"/>
        </w:rPr>
        <w:t>综合</w:t>
      </w:r>
      <w:r>
        <w:rPr>
          <w:rFonts w:ascii="Calibri Light" w:hAnsi="Calibri Light" w:eastAsia="华文仿宋" w:cs="Calibri Light"/>
          <w:sz w:val="28"/>
          <w:szCs w:val="28"/>
        </w:rPr>
        <w:t>业务</w:t>
      </w:r>
      <w:r>
        <w:rPr>
          <w:rFonts w:hint="eastAsia" w:ascii="Calibri Light" w:hAnsi="Calibri Light" w:eastAsia="华文仿宋" w:cs="Calibri Light"/>
          <w:sz w:val="28"/>
          <w:szCs w:val="28"/>
        </w:rPr>
        <w:t>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联系电话：029-86510166/86510167转80706</w:t>
      </w:r>
    </w:p>
    <w:p>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范本地址：http://download.ccgp.gov.cn/2018/zhiyihanfanben.zip</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供应商提出质疑应当提交质疑事项和必要的证明材料。在法定质疑期内，针对同一采购程序环节的质疑应当一次性提出。采购人、集中采购机构将在收到书面质疑后7个工作日内，在线答复或以书面形式通知质疑人和其他有关供应商。</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5、有下列情形之一的，属于无效质疑：</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（1）对采购文件提出质疑的质疑人不是依法获取采购文件的潜在供应商；对采购过程、中标或成交结果提出质疑的质疑人不是参与本次政府采购项目的供应商；</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（2）超过法定期限，或未以线上、书面形式提出的；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（3）缺乏必要的证明材料，或捏造事实、提供虚假材料，或以非法手段取得证明材料的；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（4）书面质疑函没有合法有效的签字、盖章或委托授权书的（代理人提出质疑和投诉，应当提交供应商签署的授权委托书）；</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（5）针对同一采购程序环节又提出其他质疑事项的，或质疑答复后就同一事项再次提出质疑的；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（6）不符合法律、法规、规章和政府采购监管机构规定的其他条件的。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6、质疑供应商对采购人、集中采购机构的答复不满意，或者采购人、集中采购机构未在规定的时间内做出答复的，可以在答复期满后15个工作日内按照《政府采购质疑和投诉办法》（财政部94号令）相关规定向</w:t>
      </w:r>
      <w:r>
        <w:rPr>
          <w:rFonts w:ascii="Calibri Light" w:hAnsi="Calibri Light" w:eastAsia="华文仿宋" w:cs="Calibri Light"/>
          <w:color w:val="C00000"/>
          <w:sz w:val="28"/>
          <w:szCs w:val="28"/>
        </w:rPr>
        <w:t>西安市财政局政府采购管理处</w:t>
      </w:r>
      <w:r>
        <w:rPr>
          <w:rFonts w:ascii="Calibri Light" w:hAnsi="Calibri Light" w:eastAsia="华文仿宋" w:cs="Calibri Light"/>
          <w:sz w:val="28"/>
          <w:szCs w:val="28"/>
        </w:rPr>
        <w:t>提出投诉。供应商投诉的事项不得超出已质疑事项的范围。</w:t>
      </w:r>
    </w:p>
    <w:p>
      <w:pPr>
        <w:widowControl/>
        <w:spacing w:line="400" w:lineRule="exact"/>
        <w:ind w:firstLine="560" w:firstLineChars="200"/>
        <w:rPr>
          <w:rFonts w:ascii="Calibri Light" w:hAnsi="Calibri Light" w:eastAsia="华文仿宋" w:cs="Calibri Light"/>
          <w:b/>
          <w:sz w:val="28"/>
          <w:szCs w:val="28"/>
        </w:rPr>
      </w:pPr>
      <w:r>
        <w:rPr>
          <w:rFonts w:ascii="Calibri Light" w:hAnsi="Calibri Light" w:eastAsia="华文仿宋" w:cs="Calibri Light"/>
          <w:sz w:val="28"/>
          <w:szCs w:val="28"/>
        </w:rPr>
        <w:t>7、</w:t>
      </w:r>
      <w:r>
        <w:rPr>
          <w:rFonts w:ascii="Calibri Light" w:hAnsi="Calibri Light" w:eastAsia="华文仿宋" w:cs="Calibri Light"/>
          <w:b/>
          <w:sz w:val="28"/>
          <w:szCs w:val="28"/>
        </w:rPr>
        <w:t>对捏造事实、提供虚假材料进行质疑、投诉的行为予以严肃处理：</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widowControl/>
        <w:spacing w:line="400" w:lineRule="exact"/>
        <w:ind w:firstLine="560" w:firstLineChars="200"/>
        <w:rPr>
          <w:rFonts w:ascii="Calibri Light" w:hAnsi="Calibri Light" w:eastAsia="华文仿宋" w:cs="Calibri Light"/>
          <w:b/>
          <w:sz w:val="28"/>
          <w:szCs w:val="28"/>
        </w:rPr>
      </w:pPr>
      <w:r>
        <w:rPr>
          <w:rFonts w:ascii="Calibri Light" w:hAnsi="Calibri Light" w:eastAsia="华文仿宋" w:cs="Calibri Light"/>
          <w:sz w:val="28"/>
          <w:szCs w:val="28"/>
        </w:rPr>
        <w:t>8、</w:t>
      </w:r>
      <w:r>
        <w:rPr>
          <w:rFonts w:ascii="Calibri Light" w:hAnsi="Calibri Light" w:eastAsia="华文仿宋" w:cs="Calibri Light"/>
          <w:b/>
          <w:sz w:val="28"/>
          <w:szCs w:val="28"/>
        </w:rPr>
        <w:t>对捏造事实诬告陷害他人、诽谤他人的法律适用：</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《中华人民共和国刑法》第243条【诬告陷害罪】捏造事实诬告陷害他人，意图使他人受刑事追究，情节严重的，处三年以下有期徒刑、拘役或者管制；造成严重后果的，处三年以上十年以下有期徒刑。</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《中华人民共和国刑法》第246条【侮辱罪、诽谤罪】以暴力或者其他方法公然侮辱他人或者捏造事实诽谤他人，情节严重的，处三年以下有期徒刑、拘役、管制或者剥夺政治权利。</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三</w:t>
      </w:r>
      <w:r>
        <w:rPr>
          <w:rFonts w:ascii="Calibri Light" w:hAnsi="Calibri Light" w:eastAsia="华文仿宋" w:cs="Calibri Light"/>
          <w:b/>
          <w:sz w:val="28"/>
          <w:szCs w:val="28"/>
        </w:rPr>
        <w:t>）关于信用记录的查询和使用</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1、根据《关于在政府采购活动中查询及使用信用记录有关问题的通知》（财库〔2016〕125号）</w:t>
      </w:r>
      <w:r>
        <w:rPr>
          <w:rFonts w:hint="eastAsia" w:ascii="Calibri Light" w:hAnsi="Calibri Light" w:eastAsia="华文仿宋" w:cs="Calibri Light"/>
          <w:sz w:val="28"/>
          <w:szCs w:val="28"/>
        </w:rPr>
        <w:t>第二条有关要求</w:t>
      </w:r>
      <w:r>
        <w:rPr>
          <w:rFonts w:ascii="Calibri Light" w:hAnsi="Calibri Light" w:eastAsia="华文仿宋" w:cs="Calibri Light"/>
          <w:sz w:val="28"/>
          <w:szCs w:val="28"/>
        </w:rPr>
        <w:t>，</w:t>
      </w:r>
      <w:r>
        <w:rPr>
          <w:rFonts w:hint="eastAsia" w:ascii="Calibri Light" w:hAnsi="Calibri Light" w:eastAsia="华文仿宋" w:cs="Calibri Light"/>
          <w:color w:val="7030A0"/>
          <w:sz w:val="28"/>
          <w:szCs w:val="28"/>
          <w:em w:val="dot"/>
        </w:rPr>
        <w:t>采购人</w:t>
      </w:r>
      <w:r>
        <w:rPr>
          <w:rFonts w:ascii="Calibri Light" w:hAnsi="Calibri Light" w:eastAsia="华文仿宋" w:cs="Calibri Light"/>
          <w:sz w:val="28"/>
          <w:szCs w:val="28"/>
        </w:rPr>
        <w:t>将在资格审查时通过【</w:t>
      </w:r>
      <w:r>
        <w:fldChar w:fldCharType="begin"/>
      </w:r>
      <w:r>
        <w:instrText xml:space="preserve"> HYPERLINK "http://www.creditchina.gov.cn" </w:instrText>
      </w:r>
      <w:r>
        <w:fldChar w:fldCharType="separate"/>
      </w:r>
      <w:r>
        <w:rPr>
          <w:rFonts w:ascii="Calibri Light" w:hAnsi="Calibri Light" w:eastAsia="华文仿宋" w:cs="Calibri Light"/>
          <w:color w:val="7030A0"/>
          <w:sz w:val="28"/>
          <w:szCs w:val="28"/>
        </w:rPr>
        <w:t>信用中国</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（www.creditchina.gov.cn）】、【</w:t>
      </w:r>
      <w:r>
        <w:fldChar w:fldCharType="begin"/>
      </w:r>
      <w:r>
        <w:instrText xml:space="preserve"> HYPERLINK "http://www.ccgp.gov.cn/cr/list" </w:instrText>
      </w:r>
      <w:r>
        <w:fldChar w:fldCharType="separate"/>
      </w:r>
      <w:r>
        <w:rPr>
          <w:rFonts w:ascii="Calibri Light" w:hAnsi="Calibri Light" w:eastAsia="华文仿宋" w:cs="Calibri Light"/>
          <w:color w:val="7030A0"/>
          <w:sz w:val="28"/>
          <w:szCs w:val="28"/>
        </w:rPr>
        <w:t>中国政府采购网</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（www.ccgp.gov.cn）】网站对供应商的信用情况进行甄别。</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2、对列入失信被执行人、重大税收违法案件当事人名单、政府采购严重违法失信行为记录名单及其他不符合《中华人民共和国政府采购法》第二十二条规定条件的供应商，</w:t>
      </w:r>
      <w:r>
        <w:rPr>
          <w:rFonts w:hint="eastAsia" w:ascii="Calibri Light" w:hAnsi="Calibri Light" w:eastAsia="华文仿宋" w:cs="Calibri Light"/>
          <w:sz w:val="28"/>
          <w:szCs w:val="28"/>
        </w:rPr>
        <w:t>将拒绝其参与政府采购活动</w:t>
      </w:r>
      <w:r>
        <w:rPr>
          <w:rFonts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3、供应商在参加政府采购活动前3年内因违法经营被禁止在一定期限内参加政府采购活动，期限届满的，可以参加政府采购活动的，但供应商应提供相关证明材料。</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w:t>
      </w:r>
      <w:r>
        <w:rPr>
          <w:rFonts w:hint="eastAsia" w:ascii="Calibri Light" w:hAnsi="Calibri Light" w:eastAsia="华文仿宋" w:cs="Calibri Light"/>
          <w:sz w:val="28"/>
          <w:szCs w:val="28"/>
        </w:rPr>
        <w:t>信用记录核查</w:t>
      </w:r>
      <w:r>
        <w:rPr>
          <w:rFonts w:ascii="Calibri Light" w:hAnsi="Calibri Light" w:eastAsia="华文仿宋" w:cs="Calibri Light"/>
          <w:sz w:val="28"/>
          <w:szCs w:val="28"/>
        </w:rPr>
        <w:t>的截止时点为</w:t>
      </w:r>
      <w:r>
        <w:rPr>
          <w:rFonts w:hint="eastAsia" w:ascii="Calibri Light" w:hAnsi="Calibri Light" w:eastAsia="华文仿宋" w:cs="Calibri Light"/>
          <w:sz w:val="28"/>
          <w:szCs w:val="28"/>
        </w:rPr>
        <w:t>“资格审查当日”，</w:t>
      </w:r>
      <w:r>
        <w:rPr>
          <w:rFonts w:ascii="Calibri Light" w:hAnsi="Calibri Light" w:eastAsia="华文仿宋" w:cs="Calibri Light"/>
          <w:sz w:val="28"/>
          <w:szCs w:val="28"/>
        </w:rPr>
        <w:t>查询</w:t>
      </w:r>
      <w:r>
        <w:rPr>
          <w:rFonts w:hint="eastAsia" w:ascii="Calibri Light" w:hAnsi="Calibri Light" w:eastAsia="华文仿宋" w:cs="Calibri Light"/>
          <w:sz w:val="28"/>
          <w:szCs w:val="28"/>
        </w:rPr>
        <w:t>结果将与其他采购文件一并保存。</w:t>
      </w:r>
      <w:r>
        <w:rPr>
          <w:rFonts w:ascii="Calibri Light" w:hAnsi="Calibri Light" w:eastAsia="华文仿宋" w:cs="Calibri Light"/>
          <w:sz w:val="28"/>
          <w:szCs w:val="28"/>
        </w:rPr>
        <w:t>信用记录查询方法及查询结果如下：</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（1）信用中国上的信用报告</w:t>
      </w:r>
      <w:r>
        <w:rPr>
          <w:rFonts w:ascii="Calibri Light" w:hAnsi="Calibri Light" w:eastAsia="华文仿宋" w:cs="Calibri Light"/>
          <w:sz w:val="28"/>
          <w:szCs w:val="28"/>
        </w:rPr>
        <w:t>：</w:t>
      </w:r>
      <w:r>
        <w:rPr>
          <w:rFonts w:ascii="Calibri Light" w:hAnsi="Calibri Light" w:eastAsia="华文仿宋" w:cs="Calibri Light"/>
          <w:color w:val="7030A0"/>
          <w:sz w:val="28"/>
          <w:szCs w:val="28"/>
        </w:rPr>
        <w:t>信用中国</w:t>
      </w:r>
      <w:r>
        <w:rPr>
          <w:rFonts w:ascii="Calibri Light" w:hAnsi="Calibri Light" w:eastAsia="华文仿宋" w:cs="Calibri Light"/>
          <w:sz w:val="28"/>
          <w:szCs w:val="28"/>
        </w:rPr>
        <w:t>首页·〉</w:t>
      </w:r>
      <w:r>
        <w:rPr>
          <w:rFonts w:hint="eastAsia" w:ascii="Calibri Light" w:hAnsi="Calibri Light" w:eastAsia="华文仿宋" w:cs="Calibri Light"/>
          <w:sz w:val="28"/>
          <w:szCs w:val="28"/>
        </w:rPr>
        <w:t>“信用</w:t>
      </w:r>
      <w:r>
        <w:rPr>
          <w:rFonts w:ascii="Calibri Light" w:hAnsi="Calibri Light" w:eastAsia="华文仿宋" w:cs="Calibri Light"/>
          <w:sz w:val="28"/>
          <w:szCs w:val="28"/>
        </w:rPr>
        <w:t>信息</w:t>
      </w:r>
      <w:r>
        <w:rPr>
          <w:rFonts w:hint="eastAsia" w:ascii="Calibri Light" w:hAnsi="Calibri Light" w:eastAsia="华文仿宋" w:cs="Calibri Light"/>
          <w:sz w:val="28"/>
          <w:szCs w:val="28"/>
        </w:rPr>
        <w:t>”</w:t>
      </w:r>
      <w:r>
        <w:rPr>
          <w:rFonts w:ascii="Calibri Light" w:hAnsi="Calibri Light" w:eastAsia="华文仿宋" w:cs="Calibri Light"/>
          <w:sz w:val="28"/>
          <w:szCs w:val="28"/>
        </w:rPr>
        <w:t>查询框·〉</w:t>
      </w:r>
      <w:r>
        <w:rPr>
          <w:rFonts w:hint="eastAsia" w:ascii="Calibri Light" w:hAnsi="Calibri Light" w:eastAsia="华文仿宋" w:cs="Calibri Light"/>
          <w:sz w:val="28"/>
          <w:szCs w:val="28"/>
        </w:rPr>
        <w:t>下载</w:t>
      </w:r>
      <w:r>
        <w:rPr>
          <w:rFonts w:ascii="Calibri Light" w:hAnsi="Calibri Light" w:eastAsia="华文仿宋" w:cs="Calibri Light"/>
          <w:sz w:val="28"/>
          <w:szCs w:val="28"/>
        </w:rPr>
        <w:t>信用</w:t>
      </w:r>
      <w:r>
        <w:rPr>
          <w:rFonts w:hint="eastAsia" w:ascii="Calibri Light" w:hAnsi="Calibri Light" w:eastAsia="华文仿宋" w:cs="Calibri Light"/>
          <w:sz w:val="28"/>
          <w:szCs w:val="28"/>
        </w:rPr>
        <w:t>信息（PDF格式），</w:t>
      </w:r>
      <w:r>
        <w:rPr>
          <w:rFonts w:ascii="Calibri Light" w:hAnsi="Calibri Light" w:eastAsia="华文仿宋" w:cs="Calibri Light"/>
          <w:sz w:val="28"/>
          <w:szCs w:val="28"/>
        </w:rPr>
        <w:t>并打印</w:t>
      </w:r>
      <w:r>
        <w:rPr>
          <w:rFonts w:hint="eastAsia"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w:t>
      </w:r>
      <w:r>
        <w:rPr>
          <w:rFonts w:ascii="Calibri Light" w:hAnsi="Calibri Light" w:eastAsia="华文仿宋" w:cs="Calibri Light"/>
          <w:sz w:val="28"/>
          <w:szCs w:val="28"/>
        </w:rPr>
        <w:t>政府采购严重违法失信行为记录</w:t>
      </w:r>
      <w:r>
        <w:rPr>
          <w:rFonts w:hint="eastAsia" w:ascii="Calibri Light" w:hAnsi="Calibri Light" w:eastAsia="华文仿宋" w:cs="Calibri Light"/>
          <w:sz w:val="28"/>
          <w:szCs w:val="28"/>
        </w:rPr>
        <w:t>：</w:t>
      </w:r>
      <w:r>
        <w:rPr>
          <w:rFonts w:hint="eastAsia" w:ascii="Calibri Light" w:hAnsi="Calibri Light" w:eastAsia="华文仿宋" w:cs="Calibri Light"/>
          <w:color w:val="7030A0"/>
          <w:sz w:val="28"/>
          <w:szCs w:val="28"/>
        </w:rPr>
        <w:t>中国</w:t>
      </w:r>
      <w:r>
        <w:rPr>
          <w:rFonts w:ascii="Calibri Light" w:hAnsi="Calibri Light" w:eastAsia="华文仿宋" w:cs="Calibri Light"/>
          <w:color w:val="7030A0"/>
          <w:sz w:val="28"/>
          <w:szCs w:val="28"/>
        </w:rPr>
        <w:t>政府采购网</w:t>
      </w:r>
      <w:r>
        <w:rPr>
          <w:rFonts w:hint="eastAsia" w:ascii="Calibri Light" w:hAnsi="Calibri Light" w:eastAsia="华文仿宋" w:cs="Calibri Light"/>
          <w:sz w:val="28"/>
          <w:szCs w:val="28"/>
        </w:rPr>
        <w:t>首页</w:t>
      </w:r>
      <w:r>
        <w:rPr>
          <w:rFonts w:ascii="Calibri Light" w:hAnsi="Calibri Light" w:eastAsia="华文仿宋" w:cs="Calibri Light"/>
          <w:sz w:val="28"/>
          <w:szCs w:val="28"/>
        </w:rPr>
        <w:t>·〉政府采购严重违法失信行为记录名单</w:t>
      </w:r>
      <w:r>
        <w:rPr>
          <w:rFonts w:hint="eastAsia" w:ascii="Calibri Light" w:hAnsi="Calibri Light" w:eastAsia="华文仿宋" w:cs="Calibri Light"/>
          <w:sz w:val="28"/>
          <w:szCs w:val="28"/>
        </w:rPr>
        <w:t>，将</w:t>
      </w:r>
      <w:r>
        <w:rPr>
          <w:rFonts w:ascii="Calibri Light" w:hAnsi="Calibri Light" w:eastAsia="华文仿宋" w:cs="Calibri Light"/>
          <w:sz w:val="28"/>
          <w:szCs w:val="28"/>
        </w:rPr>
        <w:t>查询结果截图并打印。</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四</w:t>
      </w:r>
      <w:r>
        <w:rPr>
          <w:rFonts w:ascii="Calibri Light" w:hAnsi="Calibri Light" w:eastAsia="华文仿宋" w:cs="Calibri Light"/>
          <w:b/>
          <w:sz w:val="28"/>
          <w:szCs w:val="28"/>
        </w:rPr>
        <w:t>）关于</w:t>
      </w:r>
      <w:r>
        <w:rPr>
          <w:rFonts w:hint="eastAsia" w:ascii="Calibri Light" w:hAnsi="Calibri Light" w:eastAsia="华文仿宋" w:cs="Calibri Light"/>
          <w:b/>
          <w:sz w:val="28"/>
          <w:szCs w:val="28"/>
        </w:rPr>
        <w:t>对中小企业的扶持政策</w:t>
      </w:r>
    </w:p>
    <w:p>
      <w:pPr>
        <w:widowControl/>
        <w:wordWrap w:val="0"/>
        <w:spacing w:line="400" w:lineRule="exact"/>
        <w:ind w:firstLine="560" w:firstLineChars="200"/>
        <w:rPr>
          <w:rFonts w:ascii="Calibri Light" w:hAnsi="华文仿宋" w:eastAsia="华文仿宋"/>
          <w:sz w:val="28"/>
          <w:szCs w:val="28"/>
        </w:rPr>
      </w:pPr>
      <w:r>
        <w:rPr>
          <w:rFonts w:hint="eastAsia" w:ascii="Calibri Light" w:hAnsi="华文仿宋" w:eastAsia="华文仿宋"/>
          <w:sz w:val="28"/>
          <w:szCs w:val="28"/>
        </w:rPr>
        <w:t>1、中小企业的界定</w:t>
      </w:r>
    </w:p>
    <w:p>
      <w:pPr>
        <w:widowControl/>
        <w:wordWrap w:val="0"/>
        <w:spacing w:line="400" w:lineRule="exact"/>
        <w:ind w:firstLine="560" w:firstLineChars="200"/>
        <w:rPr>
          <w:rFonts w:ascii="Calibri Light" w:hAnsi="华文仿宋" w:eastAsia="华文仿宋"/>
          <w:sz w:val="28"/>
          <w:szCs w:val="28"/>
        </w:rPr>
      </w:pPr>
      <w:r>
        <w:rPr>
          <w:rFonts w:hint="eastAsia" w:ascii="Calibri Light" w:hAnsi="华文仿宋" w:eastAsia="华文仿宋"/>
          <w:sz w:val="28"/>
          <w:szCs w:val="28"/>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widowControl/>
        <w:wordWrap w:val="0"/>
        <w:spacing w:line="400" w:lineRule="exact"/>
        <w:ind w:firstLine="560" w:firstLineChars="200"/>
        <w:rPr>
          <w:rFonts w:ascii="Calibri Light" w:hAnsi="华文仿宋" w:eastAsia="华文仿宋"/>
          <w:sz w:val="28"/>
          <w:szCs w:val="28"/>
        </w:rPr>
      </w:pPr>
      <w:r>
        <w:rPr>
          <w:rFonts w:ascii="Calibri Light" w:hAnsi="华文仿宋" w:eastAsia="华文仿宋"/>
          <w:sz w:val="28"/>
          <w:szCs w:val="28"/>
        </w:rPr>
        <w:t>（</w:t>
      </w:r>
      <w:r>
        <w:rPr>
          <w:rFonts w:hint="eastAsia" w:ascii="Calibri Light" w:hAnsi="华文仿宋" w:eastAsia="华文仿宋"/>
          <w:sz w:val="28"/>
          <w:szCs w:val="28"/>
        </w:rPr>
        <w:t>1</w:t>
      </w:r>
      <w:r>
        <w:rPr>
          <w:rFonts w:ascii="Calibri Light" w:hAnsi="华文仿宋" w:eastAsia="华文仿宋"/>
          <w:sz w:val="28"/>
          <w:szCs w:val="28"/>
        </w:rPr>
        <w:t>）根据财政部《政府采购促进中小企业发展管理办法》（财库〔2020〕46号）第二条规定，符合中小企业划分标准的个体工商户，在政府采购活动中视同中小企业。</w:t>
      </w:r>
    </w:p>
    <w:p>
      <w:pPr>
        <w:widowControl/>
        <w:wordWrap w:val="0"/>
        <w:spacing w:line="400" w:lineRule="exact"/>
        <w:ind w:firstLine="560" w:firstLineChars="200"/>
        <w:rPr>
          <w:rFonts w:ascii="Calibri Light" w:hAnsi="华文仿宋" w:eastAsia="华文仿宋"/>
          <w:sz w:val="28"/>
          <w:szCs w:val="28"/>
        </w:rPr>
      </w:pPr>
      <w:r>
        <w:rPr>
          <w:rFonts w:ascii="Calibri Light" w:hAnsi="华文仿宋" w:eastAsia="华文仿宋"/>
          <w:sz w:val="28"/>
          <w:szCs w:val="28"/>
        </w:rPr>
        <w:t>（</w:t>
      </w:r>
      <w:r>
        <w:rPr>
          <w:rFonts w:hint="eastAsia" w:ascii="Calibri Light" w:hAnsi="华文仿宋" w:eastAsia="华文仿宋"/>
          <w:sz w:val="28"/>
          <w:szCs w:val="28"/>
        </w:rPr>
        <w:t>2</w:t>
      </w:r>
      <w:r>
        <w:rPr>
          <w:rFonts w:ascii="Calibri Light" w:hAnsi="华文仿宋" w:eastAsia="华文仿宋"/>
          <w:sz w:val="28"/>
          <w:szCs w:val="28"/>
        </w:rPr>
        <w:t>）根据财政部、司法部联合下发的《关于政府采购支持监狱企业发展有关问题的通知》（财库〔2014〕68号）的规定，监狱企业视同小型、微型企业。</w:t>
      </w:r>
    </w:p>
    <w:p>
      <w:pPr>
        <w:widowControl/>
        <w:wordWrap w:val="0"/>
        <w:spacing w:line="400" w:lineRule="exact"/>
        <w:ind w:firstLine="560" w:firstLineChars="200"/>
        <w:rPr>
          <w:rFonts w:ascii="Calibri Light" w:hAnsi="华文仿宋" w:eastAsia="华文仿宋"/>
          <w:sz w:val="28"/>
          <w:szCs w:val="28"/>
        </w:rPr>
      </w:pPr>
      <w:r>
        <w:rPr>
          <w:rFonts w:ascii="Calibri Light" w:hAnsi="华文仿宋" w:eastAsia="华文仿宋"/>
          <w:sz w:val="28"/>
          <w:szCs w:val="28"/>
        </w:rPr>
        <w:t>（</w:t>
      </w:r>
      <w:r>
        <w:rPr>
          <w:rFonts w:hint="eastAsia" w:ascii="Calibri Light" w:hAnsi="华文仿宋" w:eastAsia="华文仿宋"/>
          <w:sz w:val="28"/>
          <w:szCs w:val="28"/>
        </w:rPr>
        <w:t>3</w:t>
      </w:r>
      <w:r>
        <w:rPr>
          <w:rFonts w:ascii="Calibri Light" w:hAnsi="华文仿宋" w:eastAsia="华文仿宋"/>
          <w:sz w:val="28"/>
          <w:szCs w:val="28"/>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widowControl/>
        <w:wordWrap w:val="0"/>
        <w:spacing w:line="400" w:lineRule="exact"/>
        <w:ind w:firstLine="560" w:firstLineChars="200"/>
        <w:rPr>
          <w:rFonts w:ascii="Calibri Light" w:hAnsi="华文仿宋" w:eastAsia="华文仿宋"/>
          <w:sz w:val="28"/>
          <w:szCs w:val="28"/>
        </w:rPr>
      </w:pPr>
      <w:r>
        <w:rPr>
          <w:rFonts w:hint="eastAsia" w:ascii="Calibri Light" w:hAnsi="华文仿宋" w:eastAsia="华文仿宋"/>
          <w:sz w:val="28"/>
          <w:szCs w:val="28"/>
        </w:rPr>
        <w:t>中小企业</w:t>
      </w:r>
      <w:r>
        <w:rPr>
          <w:rFonts w:ascii="Calibri Light" w:hAnsi="华文仿宋" w:eastAsia="华文仿宋"/>
          <w:sz w:val="28"/>
          <w:szCs w:val="28"/>
        </w:rPr>
        <w:t>具体划型标准详见</w:t>
      </w:r>
      <w:r>
        <w:rPr>
          <w:rFonts w:hint="eastAsia" w:ascii="Calibri Light" w:hAnsi="华文仿宋" w:eastAsia="华文仿宋"/>
          <w:sz w:val="28"/>
          <w:szCs w:val="28"/>
        </w:rPr>
        <w:t>工业和信息化部、国家统计局、国家发展和改革委员会、财政部《关于印发中小企业划型标准规定的通知》（工信部联企业〔2011〕300号）。</w:t>
      </w:r>
    </w:p>
    <w:p>
      <w:pPr>
        <w:widowControl/>
        <w:wordWrap w:val="0"/>
        <w:spacing w:line="400" w:lineRule="exact"/>
        <w:ind w:firstLine="560" w:firstLineChars="200"/>
        <w:rPr>
          <w:rFonts w:ascii="Calibri Light" w:hAnsi="华文仿宋" w:eastAsia="华文仿宋"/>
          <w:sz w:val="28"/>
          <w:szCs w:val="28"/>
        </w:rPr>
      </w:pPr>
      <w:r>
        <w:rPr>
          <w:rFonts w:hint="eastAsia" w:ascii="Calibri Light" w:hAnsi="华文仿宋" w:eastAsia="华文仿宋"/>
          <w:sz w:val="28"/>
          <w:szCs w:val="28"/>
        </w:rPr>
        <w:t>2、</w:t>
      </w:r>
      <w:r>
        <w:rPr>
          <w:rFonts w:ascii="Calibri Light" w:hAnsi="华文仿宋" w:eastAsia="华文仿宋"/>
          <w:sz w:val="28"/>
          <w:szCs w:val="28"/>
        </w:rPr>
        <w:t>在政府采购活动中，供应商提供的货物、工程或者服务符合下列情形的，享受本办法规定的中小企业扶持政策：</w:t>
      </w:r>
    </w:p>
    <w:p>
      <w:pPr>
        <w:widowControl/>
        <w:wordWrap w:val="0"/>
        <w:spacing w:line="400" w:lineRule="exact"/>
        <w:ind w:firstLine="560" w:firstLineChars="200"/>
        <w:rPr>
          <w:rFonts w:ascii="Calibri Light" w:hAnsi="华文仿宋" w:eastAsia="华文仿宋"/>
          <w:sz w:val="28"/>
          <w:szCs w:val="28"/>
        </w:rPr>
      </w:pPr>
      <w:r>
        <w:rPr>
          <w:rFonts w:ascii="Calibri Light" w:hAnsi="华文仿宋" w:eastAsia="华文仿宋"/>
          <w:sz w:val="28"/>
          <w:szCs w:val="28"/>
        </w:rPr>
        <w:t>（</w:t>
      </w:r>
      <w:r>
        <w:rPr>
          <w:rFonts w:hint="eastAsia" w:ascii="Calibri Light" w:hAnsi="华文仿宋" w:eastAsia="华文仿宋"/>
          <w:sz w:val="28"/>
          <w:szCs w:val="28"/>
        </w:rPr>
        <w:t>1</w:t>
      </w:r>
      <w:r>
        <w:rPr>
          <w:rFonts w:ascii="Calibri Light" w:hAnsi="华文仿宋" w:eastAsia="华文仿宋"/>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widowControl/>
        <w:wordWrap w:val="0"/>
        <w:spacing w:line="400" w:lineRule="exact"/>
        <w:ind w:firstLine="560" w:firstLineChars="200"/>
        <w:rPr>
          <w:rFonts w:ascii="Calibri Light" w:hAnsi="华文仿宋" w:eastAsia="华文仿宋"/>
          <w:sz w:val="28"/>
          <w:szCs w:val="28"/>
        </w:rPr>
      </w:pPr>
      <w:r>
        <w:rPr>
          <w:rFonts w:ascii="Calibri Light" w:hAnsi="华文仿宋" w:eastAsia="华文仿宋"/>
          <w:sz w:val="28"/>
          <w:szCs w:val="28"/>
        </w:rPr>
        <w:t>（</w:t>
      </w:r>
      <w:r>
        <w:rPr>
          <w:rFonts w:hint="eastAsia" w:ascii="Calibri Light" w:hAnsi="华文仿宋" w:eastAsia="华文仿宋"/>
          <w:sz w:val="28"/>
          <w:szCs w:val="28"/>
        </w:rPr>
        <w:t>2</w:t>
      </w:r>
      <w:r>
        <w:rPr>
          <w:rFonts w:ascii="Calibri Light" w:hAnsi="华文仿宋" w:eastAsia="华文仿宋"/>
          <w:sz w:val="28"/>
          <w:szCs w:val="28"/>
        </w:rPr>
        <w:t>）在工程采购项目中，工程由中小企业承建，即工程施工单位为中小企业；</w:t>
      </w:r>
    </w:p>
    <w:p>
      <w:pPr>
        <w:widowControl/>
        <w:wordWrap w:val="0"/>
        <w:spacing w:line="400" w:lineRule="exact"/>
        <w:ind w:firstLine="560" w:firstLineChars="200"/>
        <w:rPr>
          <w:rFonts w:ascii="Calibri Light" w:hAnsi="华文仿宋" w:eastAsia="华文仿宋"/>
          <w:sz w:val="28"/>
          <w:szCs w:val="28"/>
        </w:rPr>
      </w:pPr>
      <w:r>
        <w:rPr>
          <w:rFonts w:ascii="Calibri Light" w:hAnsi="华文仿宋" w:eastAsia="华文仿宋"/>
          <w:sz w:val="28"/>
          <w:szCs w:val="28"/>
        </w:rPr>
        <w:t>（</w:t>
      </w:r>
      <w:r>
        <w:rPr>
          <w:rFonts w:hint="eastAsia" w:ascii="Calibri Light" w:hAnsi="华文仿宋" w:eastAsia="华文仿宋"/>
          <w:sz w:val="28"/>
          <w:szCs w:val="28"/>
        </w:rPr>
        <w:t>3</w:t>
      </w:r>
      <w:r>
        <w:rPr>
          <w:rFonts w:ascii="Calibri Light" w:hAnsi="华文仿宋" w:eastAsia="华文仿宋"/>
          <w:sz w:val="28"/>
          <w:szCs w:val="28"/>
        </w:rPr>
        <w:t>）在服务采购项目中，服务由中小企业承接，即提供服务的人员为中小企业依照《中华人民共和国劳动合同法》订立劳动合同的从业人员。</w:t>
      </w:r>
    </w:p>
    <w:p>
      <w:pPr>
        <w:widowControl/>
        <w:wordWrap w:val="0"/>
        <w:spacing w:line="400" w:lineRule="exact"/>
        <w:ind w:firstLine="560" w:firstLineChars="200"/>
        <w:rPr>
          <w:rFonts w:ascii="Calibri Light" w:hAnsi="华文仿宋" w:eastAsia="华文仿宋"/>
          <w:sz w:val="28"/>
          <w:szCs w:val="28"/>
        </w:rPr>
      </w:pPr>
      <w:r>
        <w:rPr>
          <w:rFonts w:hint="eastAsia" w:ascii="Calibri Light" w:hAnsi="华文仿宋" w:eastAsia="华文仿宋"/>
          <w:sz w:val="28"/>
          <w:szCs w:val="28"/>
        </w:rPr>
        <w:t>3、</w:t>
      </w:r>
      <w:r>
        <w:rPr>
          <w:rFonts w:ascii="Calibri Light" w:hAnsi="华文仿宋" w:eastAsia="华文仿宋"/>
          <w:sz w:val="28"/>
          <w:szCs w:val="28"/>
        </w:rPr>
        <w:t>落实中小企业扶持政策的具体措施：</w:t>
      </w:r>
    </w:p>
    <w:p>
      <w:pPr>
        <w:widowControl/>
        <w:wordWrap w:val="0"/>
        <w:spacing w:line="400" w:lineRule="exact"/>
        <w:ind w:firstLine="560" w:firstLineChars="200"/>
        <w:rPr>
          <w:rFonts w:ascii="Calibri Light" w:hAnsi="华文仿宋" w:eastAsia="华文仿宋"/>
          <w:sz w:val="28"/>
          <w:szCs w:val="28"/>
        </w:rPr>
      </w:pPr>
      <w:r>
        <w:rPr>
          <w:rFonts w:ascii="Calibri Light" w:hAnsi="华文仿宋" w:eastAsia="华文仿宋"/>
          <w:sz w:val="28"/>
          <w:szCs w:val="28"/>
        </w:rPr>
        <w:t>（</w:t>
      </w:r>
      <w:r>
        <w:rPr>
          <w:rFonts w:hint="eastAsia" w:ascii="Calibri Light" w:hAnsi="华文仿宋" w:eastAsia="华文仿宋"/>
          <w:sz w:val="28"/>
          <w:szCs w:val="28"/>
        </w:rPr>
        <w:t>1</w:t>
      </w:r>
      <w:r>
        <w:rPr>
          <w:rFonts w:ascii="Calibri Light" w:hAnsi="华文仿宋" w:eastAsia="华文仿宋"/>
          <w:sz w:val="28"/>
          <w:szCs w:val="28"/>
        </w:rPr>
        <w:t>）针对非专门面向中小企业的采购：根据《关于进一步加大政府采购支持中小企业力度的通知》（财库〔2022〕19号）的有关规定，货物服务采购项目给予小微企业的价格评审优惠幅度为10%~20%（具体扣除比例见本章「评审要素及分值一览表」），用扣除后的价格参加评审。未按要求提供《中小企业声明函》\《监狱企业证明函》\《残疾人福利性单位声明函》的，不能享受招标文件规定的价格扣除，但不影响投标文件的有效性。</w:t>
      </w:r>
    </w:p>
    <w:p>
      <w:pPr>
        <w:widowControl/>
        <w:wordWrap w:val="0"/>
        <w:spacing w:line="400" w:lineRule="exact"/>
        <w:ind w:firstLine="560" w:firstLineChars="200"/>
        <w:rPr>
          <w:rFonts w:ascii="Calibri Light" w:hAnsi="华文仿宋" w:eastAsia="华文仿宋"/>
          <w:sz w:val="28"/>
          <w:szCs w:val="28"/>
        </w:rPr>
      </w:pPr>
      <w:r>
        <w:rPr>
          <w:rFonts w:ascii="Calibri Light" w:hAnsi="华文仿宋" w:eastAsia="华文仿宋"/>
          <w:sz w:val="28"/>
          <w:szCs w:val="28"/>
        </w:rPr>
        <w:t>（</w:t>
      </w:r>
      <w:r>
        <w:rPr>
          <w:rFonts w:hint="eastAsia" w:ascii="Calibri Light" w:hAnsi="华文仿宋" w:eastAsia="华文仿宋"/>
          <w:sz w:val="28"/>
          <w:szCs w:val="28"/>
        </w:rPr>
        <w:t>2</w:t>
      </w:r>
      <w:r>
        <w:rPr>
          <w:rFonts w:ascii="Calibri Light" w:hAnsi="华文仿宋" w:eastAsia="华文仿宋"/>
          <w:sz w:val="28"/>
          <w:szCs w:val="28"/>
        </w:rPr>
        <w:t>）针对专门面向中小企业的采购：仅限符合中小企业划分标准确定的中型企业、小型企业和微型企业参与。未按要求提供《中小企业声明函》\《监狱企业证明函》\《残疾人福利性单位声明函》的，投标无效。</w:t>
      </w:r>
    </w:p>
    <w:p>
      <w:pPr>
        <w:widowControl/>
        <w:wordWrap w:val="0"/>
        <w:spacing w:line="400" w:lineRule="exact"/>
        <w:ind w:firstLine="560" w:firstLineChars="200"/>
        <w:rPr>
          <w:rFonts w:ascii="Calibri Light" w:hAnsi="华文仿宋" w:eastAsia="华文仿宋"/>
          <w:sz w:val="28"/>
          <w:szCs w:val="28"/>
        </w:rPr>
      </w:pPr>
      <w:r>
        <w:rPr>
          <w:rFonts w:ascii="Calibri Light" w:hAnsi="华文仿宋" w:eastAsia="华文仿宋"/>
          <w:sz w:val="28"/>
          <w:szCs w:val="28"/>
        </w:rPr>
        <w:t>（</w:t>
      </w:r>
      <w:r>
        <w:rPr>
          <w:rFonts w:hint="eastAsia" w:ascii="Calibri Light" w:hAnsi="华文仿宋" w:eastAsia="华文仿宋"/>
          <w:sz w:val="28"/>
          <w:szCs w:val="28"/>
        </w:rPr>
        <w:t>3</w:t>
      </w:r>
      <w:r>
        <w:rPr>
          <w:rFonts w:ascii="Calibri Light" w:hAnsi="华文仿宋" w:eastAsia="华文仿宋"/>
          <w:sz w:val="28"/>
          <w:szCs w:val="28"/>
        </w:rPr>
        <w:t>）针对专门面向小型、微型企业的采购：仅限符合中小企业划分标准确定的小型企业、微型企业参与。未按要求提供《中小企业声明函》\《监狱企业证明函》\《残疾人福利性单位声明函》的，投标无效。</w:t>
      </w:r>
    </w:p>
    <w:p>
      <w:pPr>
        <w:widowControl/>
        <w:wordWrap w:val="0"/>
        <w:spacing w:line="400" w:lineRule="exact"/>
        <w:ind w:firstLine="560" w:firstLineChars="200"/>
        <w:rPr>
          <w:rFonts w:ascii="Calibri Light" w:hAnsi="华文仿宋" w:eastAsia="华文仿宋"/>
          <w:sz w:val="28"/>
          <w:szCs w:val="28"/>
        </w:rPr>
      </w:pPr>
      <w:r>
        <w:rPr>
          <w:rFonts w:hint="eastAsia" w:ascii="Calibri Light" w:hAnsi="华文仿宋" w:eastAsia="华文仿宋"/>
          <w:sz w:val="28"/>
          <w:szCs w:val="28"/>
        </w:rPr>
        <w:t>4、</w:t>
      </w:r>
      <w:r>
        <w:rPr>
          <w:rFonts w:ascii="Calibri Light" w:hAnsi="华文仿宋" w:eastAsia="华文仿宋"/>
          <w:sz w:val="28"/>
          <w:szCs w:val="28"/>
        </w:rPr>
        <w:t>依据《政府采购促进中小企业发展管理办法》（财库〔2020〕46号）规定享受扶持政策获得政府采购合同的，小微企业不得将合同分包给大中型企业，中型企业不得将合同分包给大型企业。</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（五）</w:t>
      </w:r>
      <w:r>
        <w:rPr>
          <w:rFonts w:hint="eastAsia" w:ascii="Calibri Light" w:hAnsi="Calibri Light" w:eastAsia="华文仿宋" w:cs="Calibri Light"/>
          <w:b/>
          <w:sz w:val="28"/>
          <w:szCs w:val="28"/>
        </w:rPr>
        <w:t>关于节能、环保产品</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w:t>
      </w:r>
      <w:r>
        <w:rPr>
          <w:rFonts w:ascii="Calibri Light" w:hAnsi="Calibri Light" w:eastAsia="华文仿宋" w:cs="Calibri Light"/>
          <w:sz w:val="28"/>
          <w:szCs w:val="28"/>
        </w:rPr>
        <w:t>根据财政部、发展改革委、生态环境部、市场监管总局《关于调整优化节能产品、环境标志产品政府采购执行机制的通知》（财库〔2019〕9号）规定</w:t>
      </w:r>
      <w:r>
        <w:rPr>
          <w:rFonts w:hint="eastAsia" w:ascii="Calibri Light" w:hAnsi="Calibri Light" w:eastAsia="华文仿宋" w:cs="Calibri Light"/>
          <w:sz w:val="28"/>
          <w:szCs w:val="28"/>
        </w:rPr>
        <w:t>“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w:t>
      </w:r>
      <w:r>
        <w:rPr>
          <w:rFonts w:ascii="Calibri Light" w:hAnsi="Calibri Light" w:eastAsia="华文仿宋" w:cs="Calibri Light"/>
          <w:sz w:val="28"/>
          <w:szCs w:val="28"/>
        </w:rPr>
        <w:t>节能产品政府采购品目清单</w:t>
      </w:r>
      <w:r>
        <w:rPr>
          <w:rFonts w:hint="eastAsia" w:ascii="Calibri Light" w:hAnsi="Calibri Light" w:eastAsia="华文仿宋" w:cs="Calibri Light"/>
          <w:sz w:val="28"/>
          <w:szCs w:val="28"/>
        </w:rPr>
        <w:t>》</w:t>
      </w:r>
      <w:r>
        <w:rPr>
          <w:rFonts w:ascii="Calibri Light" w:hAnsi="Calibri Light" w:eastAsia="华文仿宋" w:cs="Calibri Light"/>
          <w:sz w:val="28"/>
          <w:szCs w:val="28"/>
        </w:rPr>
        <w:t>见财政部、发展改革委《关于印发节能产品政府采购品目清单的通知》（财库〔2019〕19号）</w:t>
      </w:r>
      <w:r>
        <w:rPr>
          <w:rFonts w:hint="eastAsia" w:ascii="Calibri Light" w:hAnsi="Calibri Light" w:eastAsia="华文仿宋" w:cs="Calibri Light"/>
          <w:sz w:val="28"/>
          <w:szCs w:val="28"/>
        </w:rPr>
        <w:t>附件</w:t>
      </w:r>
      <w:r>
        <w:rPr>
          <w:rFonts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4、《</w:t>
      </w:r>
      <w:r>
        <w:rPr>
          <w:rFonts w:ascii="Calibri Light" w:hAnsi="Calibri Light" w:eastAsia="华文仿宋" w:cs="Calibri Light"/>
          <w:sz w:val="28"/>
          <w:szCs w:val="28"/>
        </w:rPr>
        <w:t>环境标志产品政府采购品目清单</w:t>
      </w:r>
      <w:r>
        <w:rPr>
          <w:rFonts w:hint="eastAsia" w:ascii="Calibri Light" w:hAnsi="Calibri Light" w:eastAsia="华文仿宋" w:cs="Calibri Light"/>
          <w:sz w:val="28"/>
          <w:szCs w:val="28"/>
        </w:rPr>
        <w:t>》</w:t>
      </w:r>
      <w:r>
        <w:rPr>
          <w:rFonts w:ascii="Calibri Light" w:hAnsi="Calibri Light" w:eastAsia="华文仿宋" w:cs="Calibri Light"/>
          <w:sz w:val="28"/>
          <w:szCs w:val="28"/>
        </w:rPr>
        <w:t>见财政部、生态环境部《关于印发环境标志产品政府采购品目清单的通知》（财库〔2019〕18号）</w:t>
      </w:r>
      <w:r>
        <w:rPr>
          <w:rFonts w:hint="eastAsia" w:ascii="Calibri Light" w:hAnsi="Calibri Light" w:eastAsia="华文仿宋" w:cs="Calibri Light"/>
          <w:sz w:val="28"/>
          <w:szCs w:val="28"/>
        </w:rPr>
        <w:t>附件</w:t>
      </w:r>
      <w:r>
        <w:rPr>
          <w:rFonts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5、“国家确定的认证机构”名单</w:t>
      </w:r>
      <w:r>
        <w:rPr>
          <w:rFonts w:ascii="Calibri Light" w:hAnsi="Calibri Light" w:eastAsia="华文仿宋" w:cs="Calibri Light"/>
          <w:sz w:val="28"/>
          <w:szCs w:val="28"/>
        </w:rPr>
        <w:t>见市场监管总局《关于发布参与实施政府采购节能产品、环境标志产品认证机构名录的公告》（2019年第16号）。</w:t>
      </w:r>
    </w:p>
    <w:p>
      <w:pPr>
        <w:widowControl/>
        <w:spacing w:line="400" w:lineRule="exact"/>
        <w:ind w:firstLine="561" w:firstLineChars="200"/>
        <w:rPr>
          <w:rFonts w:ascii="Calibri Light" w:hAnsi="Calibri Light" w:eastAsia="华文仿宋" w:cs="Calibri Light"/>
          <w:sz w:val="28"/>
          <w:szCs w:val="28"/>
        </w:rPr>
      </w:pPr>
      <w:r>
        <w:rPr>
          <w:rFonts w:hint="eastAsia" w:ascii="Calibri Light" w:hAnsi="Calibri Light" w:eastAsia="华文仿宋" w:cs="Calibri Light"/>
          <w:b/>
          <w:sz w:val="28"/>
          <w:szCs w:val="28"/>
        </w:rPr>
        <w:t>（六）</w:t>
      </w:r>
      <w:r>
        <w:rPr>
          <w:rFonts w:ascii="Calibri Light" w:hAnsi="Calibri Light" w:eastAsia="华文仿宋" w:cs="Calibri Light"/>
          <w:b/>
          <w:sz w:val="28"/>
          <w:szCs w:val="28"/>
        </w:rPr>
        <w:t>关于进口产品</w:t>
      </w:r>
    </w:p>
    <w:p>
      <w:pPr>
        <w:widowControl/>
        <w:spacing w:line="400" w:lineRule="exact"/>
        <w:ind w:firstLine="560" w:firstLineChars="200"/>
        <w:rPr>
          <w:rFonts w:ascii="Calibri Light" w:hAnsi="Calibri Light" w:eastAsia="华文仿宋" w:cs="Calibri Light"/>
          <w:b/>
          <w:sz w:val="28"/>
          <w:szCs w:val="28"/>
        </w:rPr>
      </w:pPr>
      <w:r>
        <w:rPr>
          <w:rFonts w:ascii="Calibri Light" w:hAnsi="Calibri Light" w:eastAsia="华文仿宋" w:cs="Calibri Light"/>
          <w:sz w:val="28"/>
          <w:szCs w:val="28"/>
        </w:rPr>
        <w:t>进口产品是指通过中国海关报关验放进入中国境内且产自关境外的产品。根据《关于政府采购进口产品管理有关问题的通知》（财办库〔2008〕248号）有关规定，招标文件未注明“允许进口产品参与投标”的，视为拒绝进口产品参与投标；招标文件明确“允许进口产品参与投标”的，满足需求的国内产品仍然可以参加投标。</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七</w:t>
      </w:r>
      <w:r>
        <w:rPr>
          <w:rFonts w:ascii="Calibri Light" w:hAnsi="Calibri Light" w:eastAsia="华文仿宋" w:cs="Calibri Light"/>
          <w:b/>
          <w:sz w:val="28"/>
          <w:szCs w:val="28"/>
        </w:rPr>
        <w:t>）关于同一品牌产品的处理</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1、采用最低评标价法的采购项目，提供相同品牌产品的不同投</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标</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人参加同一合同项下投标的，以其中通过资格审查、符合性审查且报价最低的参加评标；报价相同的，由采购人或者采购人委托评标委员会按照招标文件规定的方式确定一个参加评标的投</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标</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人，招标文件未规定的采取随机抽取方式确定，其他投标无效。</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2、使用综合评分法的采购项目，提供相同品牌产品且通过资格审查、符合性审查的不同投</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标</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人参加同一合同项下投标的，按一家投</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标</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人计算，评审后得分最高的同品牌投</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标</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人获得中标</w:t>
      </w:r>
      <w:r>
        <w:rPr>
          <w:rFonts w:hint="eastAsia" w:ascii="Calibri Light" w:hAnsi="Calibri Light" w:eastAsia="华文仿宋" w:cs="Calibri Light"/>
          <w:sz w:val="28"/>
          <w:szCs w:val="28"/>
        </w:rPr>
        <w:t>人</w:t>
      </w:r>
      <w:r>
        <w:rPr>
          <w:rFonts w:ascii="Calibri Light" w:hAnsi="Calibri Light" w:eastAsia="华文仿宋" w:cs="Calibri Light"/>
          <w:sz w:val="28"/>
          <w:szCs w:val="28"/>
        </w:rPr>
        <w:t>推荐资格；评审得分相同的，由采购人或者采购人委托评标委员会按照招标文件规定的方式确定一个投</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标</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人获得中</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标</w:t>
      </w:r>
      <w:r>
        <w:rPr>
          <w:rFonts w:hint="eastAsia" w:ascii="Calibri Light" w:hAnsi="Calibri Light" w:eastAsia="华文仿宋" w:cs="Calibri Light"/>
          <w:w w:val="1"/>
          <w:sz w:val="28"/>
          <w:szCs w:val="28"/>
        </w:rPr>
        <w:t xml:space="preserve"> </w:t>
      </w:r>
      <w:r>
        <w:rPr>
          <w:rFonts w:hint="eastAsia" w:ascii="Calibri Light" w:hAnsi="Calibri Light" w:eastAsia="华文仿宋" w:cs="Calibri Light"/>
          <w:sz w:val="28"/>
          <w:szCs w:val="28"/>
        </w:rPr>
        <w:t>人</w:t>
      </w:r>
      <w:r>
        <w:rPr>
          <w:rFonts w:ascii="Calibri Light" w:hAnsi="Calibri Light" w:eastAsia="华文仿宋" w:cs="Calibri Light"/>
          <w:sz w:val="28"/>
          <w:szCs w:val="28"/>
        </w:rPr>
        <w:t>推荐资格，招标文件未规定的采取随机抽取方式确定，其他同品牌投</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标</w:t>
      </w:r>
      <w:r>
        <w:rPr>
          <w:rFonts w:hint="eastAsia" w:ascii="Calibri Light" w:hAnsi="Calibri Light" w:eastAsia="华文仿宋" w:cs="Calibri Light"/>
          <w:w w:val="1"/>
          <w:sz w:val="28"/>
          <w:szCs w:val="28"/>
        </w:rPr>
        <w:t xml:space="preserve"> </w:t>
      </w:r>
      <w:r>
        <w:rPr>
          <w:rFonts w:ascii="Calibri Light" w:hAnsi="Calibri Light" w:eastAsia="华文仿宋" w:cs="Calibri Light"/>
          <w:sz w:val="28"/>
          <w:szCs w:val="28"/>
        </w:rPr>
        <w:t>人不作为中标候选人。</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w:t>
      </w:r>
      <w:r>
        <w:rPr>
          <w:rFonts w:hint="eastAsia" w:ascii="Calibri Light" w:hAnsi="Calibri Light" w:eastAsia="华文仿宋" w:cs="Calibri Light"/>
          <w:sz w:val="28"/>
          <w:szCs w:val="28"/>
        </w:rPr>
        <w:t>非单一产品采购项目，采购人将根据采购项目技术构成、产品价格比重等因素确定核心产品（可能</w:t>
      </w:r>
      <w:r>
        <w:rPr>
          <w:rFonts w:ascii="Calibri Light" w:hAnsi="Calibri Light" w:eastAsia="华文仿宋" w:cs="Calibri Light"/>
          <w:sz w:val="28"/>
          <w:szCs w:val="28"/>
        </w:rPr>
        <w:t>不止一种</w:t>
      </w:r>
      <w:r>
        <w:rPr>
          <w:rFonts w:hint="eastAsia" w:ascii="Calibri Light" w:hAnsi="Calibri Light" w:eastAsia="华文仿宋" w:cs="Calibri Light"/>
          <w:sz w:val="28"/>
          <w:szCs w:val="28"/>
        </w:rPr>
        <w:t>），并在招标文件中载明。多家投</w:t>
      </w:r>
      <w:r>
        <w:rPr>
          <w:rFonts w:hint="eastAsia" w:ascii="Calibri Light" w:hAnsi="Calibri Light" w:eastAsia="华文仿宋" w:cs="Calibri Light"/>
          <w:w w:val="1"/>
          <w:sz w:val="28"/>
          <w:szCs w:val="28"/>
        </w:rPr>
        <w:t xml:space="preserve"> </w:t>
      </w:r>
      <w:r>
        <w:rPr>
          <w:rFonts w:hint="eastAsia" w:ascii="Calibri Light" w:hAnsi="Calibri Light" w:eastAsia="华文仿宋" w:cs="Calibri Light"/>
          <w:sz w:val="28"/>
          <w:szCs w:val="28"/>
        </w:rPr>
        <w:t>标</w:t>
      </w:r>
      <w:r>
        <w:rPr>
          <w:rFonts w:hint="eastAsia" w:ascii="Calibri Light" w:hAnsi="Calibri Light" w:eastAsia="华文仿宋" w:cs="Calibri Light"/>
          <w:w w:val="1"/>
          <w:sz w:val="28"/>
          <w:szCs w:val="28"/>
        </w:rPr>
        <w:t xml:space="preserve"> </w:t>
      </w:r>
      <w:r>
        <w:rPr>
          <w:rFonts w:hint="eastAsia" w:ascii="Calibri Light" w:hAnsi="Calibri Light" w:eastAsia="华文仿宋" w:cs="Calibri Light"/>
          <w:sz w:val="28"/>
          <w:szCs w:val="28"/>
        </w:rPr>
        <w:t>人提供的核心产品品牌相同的，按前两款规定处理。</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注</w:t>
      </w:r>
      <w:r>
        <w:rPr>
          <w:rFonts w:ascii="Calibri Light" w:hAnsi="Calibri Light" w:eastAsia="华文仿宋" w:cs="Calibri Light"/>
          <w:sz w:val="28"/>
          <w:szCs w:val="28"/>
        </w:rPr>
        <w:t>：</w:t>
      </w:r>
      <w:r>
        <w:rPr>
          <w:rFonts w:hint="eastAsia" w:ascii="Calibri Light" w:hAnsi="Calibri Light" w:eastAsia="华文仿宋" w:cs="Calibri Light"/>
          <w:sz w:val="28"/>
          <w:szCs w:val="28"/>
        </w:rPr>
        <w:t>依据</w:t>
      </w:r>
      <w:r>
        <w:rPr>
          <w:rFonts w:ascii="Calibri Light" w:hAnsi="Calibri Light" w:eastAsia="华文仿宋" w:cs="Calibri Light"/>
          <w:sz w:val="28"/>
          <w:szCs w:val="28"/>
        </w:rPr>
        <w:t>财政部国库司咨询答复</w:t>
      </w:r>
      <w:r>
        <w:rPr>
          <w:rFonts w:hint="eastAsia" w:ascii="Calibri Light" w:hAnsi="Calibri Light" w:eastAsia="华文仿宋" w:cs="Calibri Light"/>
          <w:sz w:val="28"/>
          <w:szCs w:val="28"/>
        </w:rPr>
        <w:t>（留言</w:t>
      </w:r>
      <w:r>
        <w:rPr>
          <w:rFonts w:ascii="Calibri Light" w:hAnsi="Calibri Light" w:eastAsia="华文仿宋" w:cs="Calibri Light"/>
          <w:sz w:val="28"/>
          <w:szCs w:val="28"/>
        </w:rPr>
        <w:t>编号</w:t>
      </w:r>
      <w:r>
        <w:rPr>
          <w:rFonts w:hint="eastAsia" w:ascii="Calibri Light" w:hAnsi="Calibri Light" w:eastAsia="华文仿宋" w:cs="Calibri Light"/>
          <w:sz w:val="28"/>
          <w:szCs w:val="28"/>
        </w:rPr>
        <w:t>：</w:t>
      </w:r>
      <w:r>
        <w:rPr>
          <w:rFonts w:ascii="Calibri Light" w:hAnsi="Calibri Light" w:eastAsia="华文仿宋" w:cs="Calibri Light"/>
          <w:sz w:val="28"/>
          <w:szCs w:val="28"/>
        </w:rPr>
        <w:t>20181228-4142-3110661</w:t>
      </w:r>
      <w:r>
        <w:rPr>
          <w:rFonts w:hint="eastAsia" w:ascii="Calibri Light" w:hAnsi="Calibri Light" w:eastAsia="华文仿宋" w:cs="Calibri Light"/>
          <w:sz w:val="28"/>
          <w:szCs w:val="28"/>
        </w:rPr>
        <w:t>），核心</w:t>
      </w:r>
      <w:r>
        <w:rPr>
          <w:rFonts w:ascii="Calibri Light" w:hAnsi="Calibri Light" w:eastAsia="华文仿宋" w:cs="Calibri Light"/>
          <w:sz w:val="28"/>
          <w:szCs w:val="28"/>
        </w:rPr>
        <w:t>产品有</w:t>
      </w:r>
      <w:r>
        <w:rPr>
          <w:rFonts w:ascii="Calibri Light" w:hAnsi="Calibri Light" w:eastAsia="华文仿宋" w:cs="Calibri Light"/>
          <w:color w:val="C00000"/>
          <w:sz w:val="28"/>
          <w:szCs w:val="28"/>
        </w:rPr>
        <w:t>部分采用相同品牌的</w:t>
      </w:r>
      <w:r>
        <w:rPr>
          <w:rFonts w:ascii="Calibri Light" w:hAnsi="Calibri Light" w:eastAsia="华文仿宋" w:cs="Calibri Light"/>
          <w:sz w:val="28"/>
          <w:szCs w:val="28"/>
        </w:rPr>
        <w:t>，应当按照《</w:t>
      </w:r>
      <w:r>
        <w:rPr>
          <w:rFonts w:hint="eastAsia" w:ascii="Calibri Light" w:hAnsi="Calibri Light" w:eastAsia="华文仿宋" w:cs="Calibri Light"/>
          <w:sz w:val="28"/>
          <w:szCs w:val="28"/>
        </w:rPr>
        <w:t>政府</w:t>
      </w:r>
      <w:r>
        <w:rPr>
          <w:rFonts w:ascii="Calibri Light" w:hAnsi="Calibri Light" w:eastAsia="华文仿宋" w:cs="Calibri Light"/>
          <w:sz w:val="28"/>
          <w:szCs w:val="28"/>
        </w:rPr>
        <w:t>采购货物和服务招标投标管理办法》</w:t>
      </w:r>
      <w:r>
        <w:rPr>
          <w:rFonts w:hint="eastAsia" w:ascii="Calibri Light" w:hAnsi="Calibri Light" w:eastAsia="华文仿宋" w:cs="Calibri Light"/>
          <w:sz w:val="28"/>
          <w:szCs w:val="28"/>
        </w:rPr>
        <w:t>（财政部令第87号）第</w:t>
      </w:r>
      <w:r>
        <w:rPr>
          <w:rFonts w:ascii="Calibri Light" w:hAnsi="Calibri Light" w:eastAsia="华文仿宋" w:cs="Calibri Light"/>
          <w:sz w:val="28"/>
          <w:szCs w:val="28"/>
        </w:rPr>
        <w:t>三十一条规定执行，</w:t>
      </w:r>
      <w:r>
        <w:rPr>
          <w:rFonts w:ascii="Calibri Light" w:hAnsi="Calibri Light" w:eastAsia="华文仿宋" w:cs="Calibri Light"/>
          <w:color w:val="C00000"/>
          <w:sz w:val="28"/>
          <w:szCs w:val="28"/>
        </w:rPr>
        <w:t>按一家投</w:t>
      </w:r>
      <w:r>
        <w:rPr>
          <w:rFonts w:hint="eastAsia" w:ascii="Calibri Light" w:hAnsi="Calibri Light" w:eastAsia="华文仿宋" w:cs="Calibri Light"/>
          <w:w w:val="1"/>
          <w:sz w:val="28"/>
          <w:szCs w:val="28"/>
        </w:rPr>
        <w:t xml:space="preserve"> </w:t>
      </w:r>
      <w:r>
        <w:rPr>
          <w:rFonts w:ascii="Calibri Light" w:hAnsi="Calibri Light" w:eastAsia="华文仿宋" w:cs="Calibri Light"/>
          <w:color w:val="C00000"/>
          <w:sz w:val="28"/>
          <w:szCs w:val="28"/>
        </w:rPr>
        <w:t>标</w:t>
      </w:r>
      <w:r>
        <w:rPr>
          <w:rFonts w:hint="eastAsia" w:ascii="Calibri Light" w:hAnsi="Calibri Light" w:eastAsia="华文仿宋" w:cs="Calibri Light"/>
          <w:w w:val="1"/>
          <w:sz w:val="28"/>
          <w:szCs w:val="28"/>
        </w:rPr>
        <w:t xml:space="preserve"> </w:t>
      </w:r>
      <w:r>
        <w:rPr>
          <w:rFonts w:ascii="Calibri Light" w:hAnsi="Calibri Light" w:eastAsia="华文仿宋" w:cs="Calibri Light"/>
          <w:color w:val="C00000"/>
          <w:sz w:val="28"/>
          <w:szCs w:val="28"/>
        </w:rPr>
        <w:t>人计算</w:t>
      </w:r>
      <w:r>
        <w:rPr>
          <w:rFonts w:ascii="Calibri Light" w:hAnsi="Calibri Light" w:eastAsia="华文仿宋" w:cs="Calibri Light"/>
          <w:sz w:val="28"/>
          <w:szCs w:val="28"/>
        </w:rPr>
        <w:t>。</w:t>
      </w:r>
      <w:r>
        <w:rPr>
          <w:rFonts w:hint="eastAsia" w:ascii="Calibri Light" w:hAnsi="Calibri Light" w:eastAsia="华文仿宋" w:cs="Calibri Light"/>
          <w:sz w:val="28"/>
          <w:szCs w:val="28"/>
        </w:rPr>
        <w:t>依据</w:t>
      </w:r>
      <w:r>
        <w:rPr>
          <w:rFonts w:ascii="Calibri Light" w:hAnsi="Calibri Light" w:eastAsia="华文仿宋" w:cs="Calibri Light"/>
          <w:sz w:val="28"/>
          <w:szCs w:val="28"/>
        </w:rPr>
        <w:t>财政部国库司咨询答复</w:t>
      </w:r>
      <w:r>
        <w:rPr>
          <w:rFonts w:hint="eastAsia" w:ascii="Calibri Light" w:hAnsi="Calibri Light" w:eastAsia="华文仿宋" w:cs="Calibri Light"/>
          <w:sz w:val="28"/>
          <w:szCs w:val="28"/>
        </w:rPr>
        <w:t>（留言</w:t>
      </w:r>
      <w:r>
        <w:rPr>
          <w:rFonts w:ascii="Calibri Light" w:hAnsi="Calibri Light" w:eastAsia="华文仿宋" w:cs="Calibri Light"/>
          <w:sz w:val="28"/>
          <w:szCs w:val="28"/>
        </w:rPr>
        <w:t>编号</w:t>
      </w:r>
      <w:r>
        <w:rPr>
          <w:rFonts w:hint="eastAsia" w:ascii="Calibri Light" w:hAnsi="Calibri Light" w:eastAsia="华文仿宋" w:cs="Calibri Light"/>
          <w:sz w:val="28"/>
          <w:szCs w:val="28"/>
        </w:rPr>
        <w:t>：</w:t>
      </w:r>
      <w:r>
        <w:rPr>
          <w:rFonts w:ascii="Calibri Light" w:hAnsi="Calibri Light" w:eastAsia="华文仿宋" w:cs="Calibri Light"/>
          <w:sz w:val="28"/>
          <w:szCs w:val="28"/>
        </w:rPr>
        <w:t>20180823-0141-2995853</w:t>
      </w:r>
      <w:r>
        <w:rPr>
          <w:rFonts w:hint="eastAsia" w:ascii="Calibri Light" w:hAnsi="Calibri Light" w:eastAsia="华文仿宋" w:cs="Calibri Light"/>
          <w:sz w:val="28"/>
          <w:szCs w:val="28"/>
        </w:rPr>
        <w:t>），提供相同品牌产品且通过资格审查、符合性审查的不同投</w:t>
      </w:r>
      <w:r>
        <w:rPr>
          <w:rFonts w:hint="eastAsia" w:ascii="Calibri Light" w:hAnsi="Calibri Light" w:eastAsia="华文仿宋" w:cs="Calibri Light"/>
          <w:w w:val="1"/>
          <w:sz w:val="28"/>
          <w:szCs w:val="28"/>
        </w:rPr>
        <w:t xml:space="preserve"> </w:t>
      </w:r>
      <w:r>
        <w:rPr>
          <w:rFonts w:hint="eastAsia" w:ascii="Calibri Light" w:hAnsi="Calibri Light" w:eastAsia="华文仿宋" w:cs="Calibri Light"/>
          <w:sz w:val="28"/>
          <w:szCs w:val="28"/>
        </w:rPr>
        <w:t>标</w:t>
      </w:r>
      <w:r>
        <w:rPr>
          <w:rFonts w:hint="eastAsia" w:ascii="Calibri Light" w:hAnsi="Calibri Light" w:eastAsia="华文仿宋" w:cs="Calibri Light"/>
          <w:w w:val="1"/>
          <w:sz w:val="28"/>
          <w:szCs w:val="28"/>
        </w:rPr>
        <w:t xml:space="preserve"> </w:t>
      </w:r>
      <w:r>
        <w:rPr>
          <w:rFonts w:hint="eastAsia" w:ascii="Calibri Light" w:hAnsi="Calibri Light" w:eastAsia="华文仿宋" w:cs="Calibri Light"/>
          <w:sz w:val="28"/>
          <w:szCs w:val="28"/>
        </w:rPr>
        <w:t>人按一家投</w:t>
      </w:r>
      <w:r>
        <w:rPr>
          <w:rFonts w:hint="eastAsia" w:ascii="Calibri Light" w:hAnsi="Calibri Light" w:eastAsia="华文仿宋" w:cs="Calibri Light"/>
          <w:w w:val="1"/>
          <w:sz w:val="28"/>
          <w:szCs w:val="28"/>
        </w:rPr>
        <w:t xml:space="preserve"> </w:t>
      </w:r>
      <w:r>
        <w:rPr>
          <w:rFonts w:hint="eastAsia" w:ascii="Calibri Light" w:hAnsi="Calibri Light" w:eastAsia="华文仿宋" w:cs="Calibri Light"/>
          <w:sz w:val="28"/>
          <w:szCs w:val="28"/>
        </w:rPr>
        <w:t>标</w:t>
      </w:r>
      <w:r>
        <w:rPr>
          <w:rFonts w:hint="eastAsia" w:ascii="Calibri Light" w:hAnsi="Calibri Light" w:eastAsia="华文仿宋" w:cs="Calibri Light"/>
          <w:w w:val="1"/>
          <w:sz w:val="28"/>
          <w:szCs w:val="28"/>
        </w:rPr>
        <w:t xml:space="preserve"> </w:t>
      </w:r>
      <w:r>
        <w:rPr>
          <w:rFonts w:hint="eastAsia" w:ascii="Calibri Light" w:hAnsi="Calibri Light" w:eastAsia="华文仿宋" w:cs="Calibri Light"/>
          <w:sz w:val="28"/>
          <w:szCs w:val="28"/>
        </w:rPr>
        <w:t>人计算后</w:t>
      </w:r>
      <w:r>
        <w:rPr>
          <w:rFonts w:hint="eastAsia" w:ascii="Calibri Light" w:hAnsi="Calibri Light" w:eastAsia="华文仿宋" w:cs="Calibri Light"/>
          <w:color w:val="C00000"/>
          <w:sz w:val="28"/>
          <w:szCs w:val="28"/>
        </w:rPr>
        <w:t>不足3家的</w:t>
      </w:r>
      <w:r>
        <w:rPr>
          <w:rFonts w:hint="eastAsia" w:ascii="Calibri Light" w:hAnsi="Calibri Light" w:eastAsia="华文仿宋" w:cs="Calibri Light"/>
          <w:sz w:val="28"/>
          <w:szCs w:val="28"/>
        </w:rPr>
        <w:t>，</w:t>
      </w:r>
      <w:r>
        <w:rPr>
          <w:rFonts w:hint="eastAsia" w:ascii="Calibri Light" w:hAnsi="Calibri Light" w:eastAsia="华文仿宋" w:cs="Calibri Light"/>
          <w:color w:val="C00000"/>
          <w:sz w:val="28"/>
          <w:szCs w:val="28"/>
        </w:rPr>
        <w:t>应予废标</w:t>
      </w:r>
      <w:r>
        <w:rPr>
          <w:rFonts w:hint="eastAsia" w:ascii="Calibri Light" w:hAnsi="Calibri Light" w:eastAsia="华文仿宋" w:cs="Calibri Light"/>
          <w:sz w:val="28"/>
          <w:szCs w:val="28"/>
        </w:rPr>
        <w:t>。</w:t>
      </w:r>
    </w:p>
    <w:p>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（八）</w:t>
      </w:r>
      <w:r>
        <w:rPr>
          <w:rFonts w:ascii="Calibri Light" w:hAnsi="Calibri Light" w:eastAsia="华文仿宋" w:cs="Calibri Light"/>
          <w:b/>
          <w:sz w:val="28"/>
          <w:szCs w:val="28"/>
        </w:rPr>
        <w:t>供应商的投标费用自理。</w:t>
      </w:r>
    </w:p>
    <w:p>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三、招标文件</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（一）招标文件包括下列内容</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第一章　投标邀请函</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第二章　供应商须知</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第三章　招标内容及要求</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第四章　合同文本</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第五章　投标文件构成及格式</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（二）招标文件的检查及阅读</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供应商下载招标文件后应仔细阅读检查招标文件中的所有内容，按照招标文件中所列事项、条款、规范要求及格式，在投标文件中对招标文件做出全面的响</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应，并按招标文件的要求提交全部资料。</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项目废标后重新组织招标的，集中采购机构将重新编制、发布新版招标文件，供应商应按新版招标文件重新编制投标文件。原招标文件及投标文件失效。</w:t>
      </w:r>
    </w:p>
    <w:p>
      <w:pPr>
        <w:widowControl/>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color w:val="C00000"/>
          <w:sz w:val="28"/>
          <w:szCs w:val="28"/>
        </w:rPr>
        <w:t>投标文件封面、投标函以及法定代表人委托授权书三处的项目名称、项目编号、标段（项目未分标段的除外）应当与最新发布的招标文件保持一致，否则将被视为无效投标文件。</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（三）招标文件的修改、澄清</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集中采购机构可对已发出的招标文件进行必要的澄清或者修改，澄清或者修改的内容作为招标文件的组成部分。澄清或者修改的内容可能影响投标文件编制的，集中采购机构将在投标截止时间15日前，在财政部门指定的政府采购信息发布媒体上</w:t>
      </w:r>
      <w:r>
        <w:rPr>
          <w:rFonts w:ascii="Calibri Light" w:hAnsi="Calibri Light" w:eastAsia="华文仿宋" w:cs="Calibri Light"/>
          <w:color w:val="C00000"/>
          <w:sz w:val="28"/>
          <w:szCs w:val="28"/>
        </w:rPr>
        <w:t>发布变更公告</w:t>
      </w:r>
      <w:r>
        <w:rPr>
          <w:rFonts w:ascii="Calibri Light" w:hAnsi="Calibri Light" w:eastAsia="华文仿宋" w:cs="Calibri Light"/>
          <w:sz w:val="28"/>
          <w:szCs w:val="28"/>
        </w:rPr>
        <w:t>，澄清或修改的内容为招标文件的组成部分；不足15日，集中采购机构将顺延提交投标文件的截止时间。</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供应商对招标文件提出质疑的，应在采购文件公告期限届满之日起7个工作日内以书面形式提出，采购人或集中采购机构将以书面形式予以答复；在此之后提出的针对招标文件的质疑为无效质疑。答复的内容可能影响投标文件编制的，集中采购机构将在财政部门指定的政府采购信息发布媒体上</w:t>
      </w:r>
      <w:r>
        <w:rPr>
          <w:rFonts w:ascii="Calibri Light" w:hAnsi="Calibri Light" w:eastAsia="华文仿宋" w:cs="Calibri Light"/>
          <w:color w:val="C00000"/>
          <w:sz w:val="28"/>
          <w:szCs w:val="28"/>
        </w:rPr>
        <w:t>发布变更公告</w:t>
      </w:r>
      <w:r>
        <w:rPr>
          <w:rFonts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3、集中采购机构可以视采购具体情况，暂停项目的执行或延长投标截止时间和开标时间，但至少会在招标文件要求的提交投标文件的截止时间3日前，在财政部门指定的政府采购信息发布媒体上</w:t>
      </w:r>
      <w:r>
        <w:rPr>
          <w:rFonts w:ascii="Calibri Light" w:hAnsi="Calibri Light" w:eastAsia="华文仿宋" w:cs="Calibri Light"/>
          <w:color w:val="C00000"/>
          <w:sz w:val="28"/>
          <w:szCs w:val="28"/>
        </w:rPr>
        <w:t>发布变更公告</w:t>
      </w:r>
      <w:r>
        <w:rPr>
          <w:rFonts w:ascii="Calibri Light" w:hAnsi="Calibri Light" w:eastAsia="华文仿宋" w:cs="Calibri Light"/>
          <w:sz w:val="28"/>
          <w:szCs w:val="28"/>
        </w:rPr>
        <w:t>。不足3日的，将另行通知。</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w:t>
      </w:r>
      <w:r>
        <w:rPr>
          <w:rFonts w:ascii="Calibri Light" w:hAnsi="Calibri Light" w:eastAsia="华文仿宋" w:cs="Calibri Light"/>
          <w:color w:val="C00000"/>
          <w:sz w:val="28"/>
          <w:szCs w:val="28"/>
        </w:rPr>
        <w:t>请各供应商在提交投标文件截止时间之前，务必自行关注下列地址发布的变更公告，集中采购机构不再另行通知，因供应商未及时关注所造成的一切后果由供应商自行承担</w:t>
      </w:r>
      <w:r>
        <w:rPr>
          <w:rFonts w:ascii="Calibri Light" w:hAnsi="Calibri Light" w:eastAsia="华文仿宋" w:cs="Calibri Light"/>
          <w:sz w:val="28"/>
          <w:szCs w:val="28"/>
        </w:rPr>
        <w:t>：</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w:t>
      </w:r>
      <w:r>
        <w:fldChar w:fldCharType="begin"/>
      </w:r>
      <w:r>
        <w:instrText xml:space="preserve"> HYPERLINK "http://www.ccgp-shaanxi.gov.cn" </w:instrText>
      </w:r>
      <w:r>
        <w:fldChar w:fldCharType="separate"/>
      </w:r>
      <w:r>
        <w:rPr>
          <w:rFonts w:ascii="Calibri Light" w:hAnsi="Calibri Light" w:eastAsia="华文仿宋" w:cs="Calibri Light"/>
          <w:color w:val="7030A0"/>
          <w:sz w:val="28"/>
          <w:szCs w:val="28"/>
        </w:rPr>
        <w:t>陕西省政府采购网</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（www.ccgp-shaanxi.gov.cn）】中的〖首页·</w:t>
      </w:r>
      <w:r>
        <w:rPr>
          <w:rFonts w:ascii="Calibri Light" w:hAnsi="Calibri Light" w:eastAsia="华文仿宋" w:cs="Calibri Light"/>
          <w:color w:val="C00000"/>
          <w:sz w:val="28"/>
          <w:szCs w:val="28"/>
        </w:rPr>
        <w:t>〉</w:t>
      </w:r>
      <w:r>
        <w:rPr>
          <w:rFonts w:ascii="Calibri Light" w:hAnsi="Calibri Light" w:eastAsia="华文仿宋" w:cs="Calibri Light"/>
          <w:sz w:val="28"/>
          <w:szCs w:val="28"/>
        </w:rPr>
        <w:t>市县采购信息公告〗；</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w:t>
      </w:r>
      <w:r>
        <w:fldChar w:fldCharType="begin"/>
      </w:r>
      <w:r>
        <w:instrText xml:space="preserve"> HYPERLINK "http://xa.sxggzyjy.cn/" </w:instrText>
      </w:r>
      <w:r>
        <w:fldChar w:fldCharType="separate"/>
      </w:r>
      <w:r>
        <w:rPr>
          <w:rFonts w:ascii="Calibri Light" w:hAnsi="Calibri Light" w:eastAsia="华文仿宋" w:cs="Calibri Light"/>
          <w:color w:val="7030A0"/>
          <w:sz w:val="28"/>
          <w:szCs w:val="28"/>
        </w:rPr>
        <w:t>全国公共资源交易网（陕西省·西安市）</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（http://sxggzyjy.xa.gov.cn/）】中的〖首页·〉交易大厅·〉政府采购〗。</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（四）招标文件的解释权归集中采购机构。</w:t>
      </w:r>
    </w:p>
    <w:p>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四、</w:t>
      </w:r>
      <w:r>
        <w:rPr>
          <w:rFonts w:hint="eastAsia" w:ascii="Calibri Light" w:hAnsi="Calibri Light" w:eastAsia="华文仿宋" w:cs="Calibri Light"/>
          <w:b/>
          <w:bCs/>
          <w:sz w:val="32"/>
          <w:szCs w:val="32"/>
        </w:rPr>
        <w:t>西安市政府采购信用担保及信用融资政策</w:t>
      </w:r>
    </w:p>
    <w:p>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为发挥政府采购促进中小企业发展的政策功能，西安市财政局制定了《</w:t>
      </w:r>
      <w:r>
        <w:rPr>
          <w:rFonts w:hint="eastAsia" w:ascii="Calibri Light" w:hAnsi="Calibri Light" w:eastAsia="华文仿宋" w:cs="Calibri Light"/>
          <w:color w:val="C00000"/>
          <w:sz w:val="28"/>
          <w:szCs w:val="28"/>
        </w:rPr>
        <w:t>西安市政府采购信用担保及信用融资工作实施方案（试行）</w:t>
      </w:r>
      <w:r>
        <w:rPr>
          <w:rFonts w:hint="eastAsia" w:ascii="Calibri Light" w:hAnsi="Calibri Light" w:eastAsia="华文仿宋" w:cs="Calibri Light"/>
          <w:sz w:val="28"/>
          <w:szCs w:val="28"/>
        </w:rPr>
        <w:t>》（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w:t>
      </w:r>
      <w:r>
        <w:rPr>
          <w:rFonts w:hint="eastAsia" w:ascii="Calibri Light" w:hAnsi="Calibri Light" w:eastAsia="华文仿宋" w:cs="Calibri Light"/>
          <w:color w:val="C00000"/>
          <w:sz w:val="28"/>
          <w:szCs w:val="28"/>
        </w:rPr>
        <w:t>2017年西安市政府采购信用担保及信用融资合作机构联系名单</w:t>
      </w:r>
      <w:r>
        <w:rPr>
          <w:rFonts w:hint="eastAsia" w:ascii="Calibri Light" w:hAnsi="Calibri Light" w:eastAsia="华文仿宋" w:cs="Calibri Light"/>
          <w:sz w:val="28"/>
          <w:szCs w:val="28"/>
        </w:rPr>
        <w:t>》（以下简称合作机构名单）。</w:t>
      </w:r>
    </w:p>
    <w:p>
      <w:pPr>
        <w:widowControl/>
        <w:wordWrap w:val="0"/>
        <w:spacing w:line="400" w:lineRule="exact"/>
        <w:ind w:firstLine="560" w:firstLineChars="200"/>
        <w:rPr>
          <w:rFonts w:ascii="Calibri Light" w:hAnsi="Calibri Light" w:eastAsia="华文仿宋" w:cs="Times New Roman"/>
          <w:sz w:val="28"/>
          <w:szCs w:val="28"/>
        </w:rPr>
      </w:pPr>
      <w:r>
        <w:rPr>
          <w:rFonts w:hint="eastAsia" w:ascii="Calibri Light" w:hAnsi="Calibri Light" w:eastAsia="华文仿宋" w:cs="Times New Roman"/>
          <w:sz w:val="28"/>
          <w:szCs w:val="28"/>
        </w:rPr>
        <w:t>《西安市政府采购信用担保及信用融资工作实施方案（试行）》链接：</w:t>
      </w:r>
    </w:p>
    <w:p>
      <w:pPr>
        <w:widowControl/>
        <w:wordWrap w:val="0"/>
        <w:spacing w:line="400" w:lineRule="exact"/>
        <w:ind w:firstLine="560" w:firstLineChars="200"/>
        <w:rPr>
          <w:rFonts w:ascii="Calibri" w:hAnsi="华文仿宋" w:eastAsia="华文仿宋" w:cs="Times New Roman"/>
          <w:sz w:val="28"/>
          <w:szCs w:val="28"/>
        </w:rPr>
      </w:pPr>
      <w:r>
        <w:rPr>
          <w:rFonts w:ascii="Calibri" w:hAnsi="华文仿宋" w:eastAsia="华文仿宋" w:cs="Times New Roman"/>
          <w:sz w:val="28"/>
          <w:szCs w:val="28"/>
        </w:rPr>
        <w:t>http://xaczj.xa.gov.cn/ztzl/zfcg/cgfg/5db90552fd850863a9e4594d.html</w:t>
      </w:r>
    </w:p>
    <w:p>
      <w:pPr>
        <w:widowControl/>
        <w:wordWrap w:val="0"/>
        <w:spacing w:line="400" w:lineRule="exact"/>
        <w:ind w:firstLine="560" w:firstLineChars="200"/>
        <w:rPr>
          <w:rFonts w:ascii="Calibri" w:hAnsi="华文仿宋" w:eastAsia="华文仿宋" w:cs="Times New Roman"/>
          <w:sz w:val="28"/>
          <w:szCs w:val="28"/>
        </w:rPr>
      </w:pPr>
      <w:r>
        <w:rPr>
          <w:rFonts w:hint="eastAsia" w:ascii="Calibri" w:hAnsi="华文仿宋" w:eastAsia="华文仿宋" w:cs="Times New Roman"/>
          <w:sz w:val="28"/>
          <w:szCs w:val="28"/>
        </w:rPr>
        <w:t>《担保合作机构名单》链接：</w:t>
      </w:r>
    </w:p>
    <w:p>
      <w:pPr>
        <w:widowControl/>
        <w:wordWrap w:val="0"/>
        <w:spacing w:line="400" w:lineRule="exact"/>
        <w:ind w:firstLine="560" w:firstLineChars="200"/>
        <w:rPr>
          <w:rFonts w:ascii="Calibri" w:hAnsi="华文仿宋" w:eastAsia="华文仿宋" w:cs="Times New Roman"/>
          <w:sz w:val="28"/>
          <w:szCs w:val="28"/>
        </w:rPr>
      </w:pPr>
      <w:r>
        <w:rPr>
          <w:rFonts w:ascii="Calibri" w:hAnsi="华文仿宋" w:eastAsia="华文仿宋" w:cs="Times New Roman"/>
          <w:sz w:val="28"/>
          <w:szCs w:val="28"/>
        </w:rPr>
        <w:t>http://xaczj.xa.gov.cn/ztzl/zfcg/cgfg/5db9054565cbd804f69e97e0.html</w:t>
      </w:r>
    </w:p>
    <w:p>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五、投标报价</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投标报价是供应商响应招标项目要求的全部工作内容的价格体现，包括完成采购内容所需的直接费、间接费、利润、税金及其它相关的一切费用。供应商在报价时应充分考虑所有可能发生的费用，招标文件未列明，而供应商认为应当计取的费用均应列入报价中。报价时不论是否计取，采购人均按已计取对待。</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（一）供应商应严格按照《投标文件构成及格式》第二部分《开标一览表》中的相关要求填写分类报价及其他需要响</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应的内容。</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（二）投标报价货币：</w:t>
      </w:r>
      <w:r>
        <w:rPr>
          <w:rFonts w:ascii="Calibri Light" w:hAnsi="Calibri Light" w:eastAsia="华文仿宋" w:cs="Calibri Light"/>
          <w:color w:val="C00000"/>
          <w:sz w:val="28"/>
          <w:szCs w:val="28"/>
          <w:u w:val="single"/>
        </w:rPr>
        <w:t>人民币</w:t>
      </w:r>
      <w:r>
        <w:rPr>
          <w:rFonts w:ascii="Calibri Light" w:hAnsi="Calibri Light" w:eastAsia="华文仿宋" w:cs="Calibri Light"/>
          <w:sz w:val="28"/>
          <w:szCs w:val="28"/>
        </w:rPr>
        <w:t>；基本单位：</w:t>
      </w:r>
      <w:r>
        <w:rPr>
          <w:rFonts w:ascii="Calibri Light" w:hAnsi="Calibri Light" w:eastAsia="华文仿宋" w:cs="Calibri Light"/>
          <w:color w:val="C00000"/>
          <w:sz w:val="28"/>
          <w:szCs w:val="28"/>
          <w:u w:val="single"/>
        </w:rPr>
        <w:t>元</w:t>
      </w:r>
      <w:r>
        <w:rPr>
          <w:rFonts w:ascii="Calibri Light" w:hAnsi="Calibri Light" w:eastAsia="华文仿宋" w:cs="Calibri Light"/>
          <w:sz w:val="28"/>
          <w:szCs w:val="28"/>
        </w:rPr>
        <w:t>，精确到小数点后两位。</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（三）投标报价只能提交唯一报价，并且在合同履行过程中是固定不变的，任何有选择的报价将不予接受，按无效投标处理。</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（四）因供应商对招标文件理解不透、误解、疏漏或对市场行情了解不清造成的后果和风险，均由供应商自己负责。</w:t>
      </w:r>
    </w:p>
    <w:p>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六、投标文件</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（一）</w:t>
      </w:r>
      <w:r>
        <w:rPr>
          <w:rFonts w:hint="eastAsia" w:ascii="Calibri Light" w:hAnsi="Calibri Light" w:eastAsia="华文仿宋" w:cs="Calibri Light"/>
          <w:b/>
          <w:sz w:val="28"/>
          <w:szCs w:val="28"/>
        </w:rPr>
        <w:t>投标文件的式样、签署及密封</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1、投标文件的式样</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（1）非电子化采购项目，其投标文件应依照招标文件第五章《投标文件构成及格式》给定形式进行编制，在每页底部标明“第几页　共几页”字样，并按第一章《投标邀请函》中规定的投标文件份数要求进行印刷，其正本及各副本分别装订成册。项目分标段的，应按所投</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标段分别准备投标文件。</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投标文件正副本内容应当一致，若正本内容和副本内容不符，以正本为准。</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（2）投标文件的正本和全部的副本均须打印或用兰（黑）色墨水书写。因字迹潦草或编排混乱导致的不利后果，由投标供应商自行承担。</w:t>
      </w:r>
    </w:p>
    <w:p>
      <w:pPr>
        <w:widowControl/>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sz w:val="28"/>
          <w:szCs w:val="28"/>
        </w:rPr>
        <w:t>（3）投标文件装订方式：</w:t>
      </w:r>
      <w:r>
        <w:rPr>
          <w:rFonts w:ascii="Calibri Light" w:hAnsi="Calibri Light" w:eastAsia="华文仿宋" w:cs="Calibri Light"/>
          <w:color w:val="C00000"/>
          <w:sz w:val="28"/>
          <w:szCs w:val="28"/>
          <w:u w:val="single"/>
        </w:rPr>
        <w:t>胶订</w:t>
      </w:r>
      <w:r>
        <w:rPr>
          <w:rFonts w:ascii="Calibri Light" w:hAnsi="Calibri Light" w:eastAsia="华文仿宋" w:cs="Calibri Light"/>
          <w:sz w:val="28"/>
          <w:szCs w:val="28"/>
        </w:rPr>
        <w:t>（图纸及特殊文件除外）。</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（4）招标活动的所有文件、资料、函电文字均使用简体中文，确需提交用其他语言形成的资料，必须翻译成简体中文，如有差异，以简体中文为准。</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（5）投标文件的计量单位应使用中华人民共和国法定计量单位，但招标文件另有规定的除外。</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2、投标文件的签署</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（1）供应商应按照招标文件第一章《供应商资格要求》及第五章《投标文件构成及格式》中指明的要求签署、盖章。</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（2）除对错、漏处作必要修改外，投标文件不得行间插字、涂改和增删。所做修改处，必须有供应商的法定代表人或被授权人签字或盖章。</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3、投标文件的密封</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供应商应将投标文件的正本单独密封，副本可以一起密封或分别密封。封口处应密封牢固，并按</w:t>
      </w:r>
      <w:r>
        <w:rPr>
          <w:rFonts w:hint="eastAsia" w:ascii="Calibri Light" w:hAnsi="Calibri Light" w:eastAsia="华文仿宋" w:cs="Calibri Light"/>
          <w:sz w:val="28"/>
          <w:szCs w:val="28"/>
        </w:rPr>
        <w:t>下文给定的“</w:t>
      </w:r>
      <w:r>
        <w:rPr>
          <w:rFonts w:ascii="Calibri Light" w:hAnsi="Calibri Light" w:eastAsia="华文仿宋" w:cs="Calibri Light"/>
          <w:sz w:val="28"/>
          <w:szCs w:val="28"/>
        </w:rPr>
        <w:t>投标文件封袋标识式样</w:t>
      </w:r>
      <w:r>
        <w:rPr>
          <w:rFonts w:hint="eastAsia" w:ascii="Calibri Light" w:hAnsi="Calibri Light" w:eastAsia="华文仿宋" w:cs="Calibri Light"/>
          <w:sz w:val="28"/>
          <w:szCs w:val="28"/>
        </w:rPr>
        <w:t>”</w:t>
      </w:r>
      <w:r>
        <w:rPr>
          <w:rFonts w:ascii="Calibri Light" w:hAnsi="Calibri Light" w:eastAsia="华文仿宋" w:cs="Calibri Light"/>
          <w:sz w:val="28"/>
          <w:szCs w:val="28"/>
        </w:rPr>
        <w:t>在封口处加贴标识，同时注明“</w:t>
      </w:r>
      <w:r>
        <w:rPr>
          <w:rFonts w:ascii="Calibri Light" w:hAnsi="Calibri Light" w:eastAsia="华文仿宋" w:cs="Calibri Light"/>
          <w:color w:val="C00000"/>
          <w:sz w:val="28"/>
          <w:szCs w:val="28"/>
        </w:rPr>
        <w:t>正本</w:t>
      </w:r>
      <w:r>
        <w:rPr>
          <w:rFonts w:ascii="Calibri Light" w:hAnsi="Calibri Light" w:eastAsia="华文仿宋" w:cs="Calibri Light"/>
          <w:sz w:val="28"/>
          <w:szCs w:val="28"/>
        </w:rPr>
        <w:t>”或“</w:t>
      </w:r>
      <w:r>
        <w:rPr>
          <w:rFonts w:ascii="Calibri Light" w:hAnsi="Calibri Light" w:eastAsia="华文仿宋" w:cs="Calibri Light"/>
          <w:color w:val="C00000"/>
          <w:sz w:val="28"/>
          <w:szCs w:val="28"/>
        </w:rPr>
        <w:t>副本</w:t>
      </w:r>
      <w:r>
        <w:rPr>
          <w:rFonts w:ascii="Calibri Light" w:hAnsi="Calibri Light" w:eastAsia="华文仿宋" w:cs="Calibri Light"/>
          <w:sz w:val="28"/>
          <w:szCs w:val="28"/>
        </w:rPr>
        <w:t>”字样。</w:t>
      </w:r>
    </w:p>
    <w:p>
      <w:pPr>
        <w:widowControl/>
        <w:spacing w:before="60" w:after="60" w:line="400" w:lineRule="exact"/>
        <w:jc w:val="center"/>
        <w:outlineLvl w:val="2"/>
        <w:rPr>
          <w:rFonts w:ascii="黑体" w:hAnsi="黑体" w:eastAsia="黑体" w:cs="Calibri Light"/>
          <w:color w:val="0070C0"/>
          <w:sz w:val="28"/>
          <w:szCs w:val="28"/>
        </w:rPr>
      </w:pPr>
      <w:r>
        <w:rPr>
          <w:rFonts w:hint="eastAsia" w:ascii="黑体" w:hAnsi="黑体" w:eastAsia="黑体" w:cs="Calibri Light"/>
          <w:color w:val="0070C0"/>
          <w:sz w:val="28"/>
          <w:szCs w:val="28"/>
        </w:rPr>
        <w:t>『</w:t>
      </w:r>
      <w:r>
        <w:rPr>
          <w:rFonts w:ascii="黑体" w:hAnsi="黑体" w:eastAsia="黑体" w:cs="Calibri Light"/>
          <w:color w:val="0070C0"/>
          <w:sz w:val="28"/>
          <w:szCs w:val="28"/>
        </w:rPr>
        <w:t>投标文件封袋标识式样</w:t>
      </w:r>
      <w:r>
        <w:rPr>
          <w:rFonts w:hint="eastAsia" w:ascii="黑体" w:hAnsi="黑体" w:eastAsia="黑体" w:cs="Calibri Light"/>
          <w:color w:val="0070C0"/>
          <w:sz w:val="28"/>
          <w:szCs w:val="28"/>
        </w:rPr>
        <w:t>』</w:t>
      </w:r>
    </w:p>
    <w:p>
      <w:pPr>
        <w:widowControl/>
        <w:pBdr>
          <w:top w:val="thickThinSmallGap" w:color="auto" w:sz="24" w:space="1"/>
          <w:left w:val="thickThinSmallGap" w:color="auto" w:sz="24" w:space="4"/>
          <w:bottom w:val="thinThickSmallGap" w:color="auto" w:sz="24" w:space="1"/>
          <w:right w:val="thinThickSmallGap" w:color="auto" w:sz="24" w:space="4"/>
        </w:pBdr>
        <w:spacing w:line="40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致：西安市市级单位政府采购中心</w:t>
      </w:r>
    </w:p>
    <w:p>
      <w:pPr>
        <w:widowControl/>
        <w:pBdr>
          <w:top w:val="thickThinSmallGap" w:color="auto" w:sz="24" w:space="1"/>
          <w:left w:val="thickThinSmallGap" w:color="auto" w:sz="24" w:space="4"/>
          <w:bottom w:val="thinThickSmallGap" w:color="auto" w:sz="24" w:space="1"/>
          <w:right w:val="thinThickSmallGap" w:color="auto" w:sz="24" w:space="4"/>
        </w:pBdr>
        <w:spacing w:line="40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项目编号：XCZX2025-0024</w:t>
      </w:r>
    </w:p>
    <w:p>
      <w:pPr>
        <w:widowControl/>
        <w:pBdr>
          <w:top w:val="thickThinSmallGap" w:color="auto" w:sz="24" w:space="1"/>
          <w:left w:val="thickThinSmallGap" w:color="auto" w:sz="24" w:space="4"/>
          <w:bottom w:val="thinThickSmallGap" w:color="auto" w:sz="24" w:space="1"/>
          <w:right w:val="thinThickSmallGap" w:color="auto" w:sz="24" w:space="4"/>
        </w:pBdr>
        <w:spacing w:line="40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项目名称：</w:t>
      </w:r>
      <w:r>
        <w:rPr>
          <w:rFonts w:hint="eastAsia" w:ascii="Calibri Light" w:hAnsi="Calibri Light" w:eastAsia="华文仿宋" w:cs="Calibri Light"/>
          <w:color w:val="000000"/>
          <w:sz w:val="28"/>
          <w:szCs w:val="28"/>
        </w:rPr>
        <w:t>西安市中医医院办公设备采购项目</w:t>
      </w:r>
    </w:p>
    <w:p>
      <w:pPr>
        <w:widowControl/>
        <w:pBdr>
          <w:top w:val="thickThinSmallGap" w:color="auto" w:sz="24" w:space="1"/>
          <w:left w:val="thickThinSmallGap" w:color="auto" w:sz="24" w:space="4"/>
          <w:bottom w:val="thinThickSmallGap" w:color="auto" w:sz="24" w:space="1"/>
          <w:right w:val="thinThickSmallGap" w:color="auto" w:sz="24" w:space="4"/>
        </w:pBdr>
        <w:spacing w:line="400" w:lineRule="exact"/>
        <w:jc w:val="center"/>
        <w:rPr>
          <w:rFonts w:ascii="Calibri Light" w:hAnsi="Calibri Light" w:eastAsia="华文仿宋" w:cs="Calibri Light"/>
          <w:b/>
          <w:color w:val="000000"/>
          <w:sz w:val="44"/>
          <w:szCs w:val="44"/>
        </w:rPr>
      </w:pPr>
    </w:p>
    <w:p>
      <w:pPr>
        <w:widowControl/>
        <w:pBdr>
          <w:top w:val="thickThinSmallGap" w:color="auto" w:sz="24" w:space="1"/>
          <w:left w:val="thickThinSmallGap" w:color="auto" w:sz="24" w:space="4"/>
          <w:bottom w:val="thinThickSmallGap" w:color="auto" w:sz="24" w:space="1"/>
          <w:right w:val="thinThickSmallGap" w:color="auto" w:sz="24" w:space="4"/>
        </w:pBdr>
        <w:jc w:val="center"/>
        <w:rPr>
          <w:rFonts w:ascii="Calibri Light" w:hAnsi="Calibri Light" w:eastAsia="华文仿宋" w:cs="Calibri Light"/>
          <w:b/>
          <w:color w:val="000000"/>
          <w:sz w:val="44"/>
          <w:szCs w:val="44"/>
        </w:rPr>
      </w:pPr>
      <w:r>
        <w:rPr>
          <w:rFonts w:ascii="Calibri Light" w:hAnsi="Calibri Light" w:eastAsia="华文仿宋" w:cs="Calibri Light"/>
          <w:b/>
          <w:color w:val="000000"/>
          <w:sz w:val="44"/>
          <w:szCs w:val="44"/>
        </w:rPr>
        <w:t>投标文件（正本/副本）</w:t>
      </w:r>
    </w:p>
    <w:p>
      <w:pPr>
        <w:widowControl/>
        <w:pBdr>
          <w:top w:val="thickThinSmallGap" w:color="auto" w:sz="24" w:space="1"/>
          <w:left w:val="thickThinSmallGap" w:color="auto" w:sz="24" w:space="4"/>
          <w:bottom w:val="thinThickSmallGap" w:color="auto" w:sz="24" w:space="1"/>
          <w:right w:val="thinThickSmallGap" w:color="auto" w:sz="24" w:space="4"/>
        </w:pBdr>
        <w:spacing w:line="400" w:lineRule="exact"/>
        <w:jc w:val="cente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（在规定的开标时间前不得启封）</w:t>
      </w:r>
    </w:p>
    <w:p>
      <w:pPr>
        <w:widowControl/>
        <w:pBdr>
          <w:top w:val="thickThinSmallGap" w:color="auto" w:sz="24" w:space="1"/>
          <w:left w:val="thickThinSmallGap" w:color="auto" w:sz="24" w:space="4"/>
          <w:bottom w:val="thinThickSmallGap" w:color="auto" w:sz="24" w:space="1"/>
          <w:right w:val="thinThickSmallGap" w:color="auto" w:sz="24" w:space="4"/>
        </w:pBdr>
        <w:spacing w:line="400" w:lineRule="exact"/>
        <w:jc w:val="center"/>
        <w:rPr>
          <w:rFonts w:ascii="Calibri Light" w:hAnsi="Calibri Light" w:eastAsia="华文仿宋" w:cs="Calibri Light"/>
          <w:color w:val="000000"/>
          <w:sz w:val="28"/>
          <w:szCs w:val="28"/>
        </w:rPr>
      </w:pPr>
    </w:p>
    <w:p>
      <w:pPr>
        <w:widowControl/>
        <w:pBdr>
          <w:top w:val="thickThinSmallGap" w:color="auto" w:sz="24" w:space="1"/>
          <w:left w:val="thickThinSmallGap" w:color="auto" w:sz="24" w:space="4"/>
          <w:bottom w:val="thinThickSmallGap" w:color="auto" w:sz="24" w:space="1"/>
          <w:right w:val="thinThickSmallGap" w:color="auto" w:sz="24" w:space="4"/>
        </w:pBdr>
        <w:spacing w:line="400" w:lineRule="exact"/>
        <w:jc w:val="center"/>
        <w:rPr>
          <w:rFonts w:ascii="Calibri Light" w:hAnsi="Calibri Light" w:eastAsia="华文仿宋" w:cs="Calibri Light"/>
          <w:color w:val="000000"/>
          <w:sz w:val="28"/>
          <w:szCs w:val="28"/>
        </w:rPr>
      </w:pPr>
    </w:p>
    <w:p>
      <w:pPr>
        <w:widowControl/>
        <w:pBdr>
          <w:top w:val="thickThinSmallGap" w:color="auto" w:sz="24" w:space="1"/>
          <w:left w:val="thickThinSmallGap" w:color="auto" w:sz="24" w:space="4"/>
          <w:bottom w:val="thinThickSmallGap" w:color="auto" w:sz="24" w:space="1"/>
          <w:right w:val="thinThickSmallGap" w:color="auto" w:sz="24" w:space="4"/>
        </w:pBdr>
        <w:spacing w:line="40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供应商：（</w:t>
      </w:r>
      <w:r>
        <w:rPr>
          <w:rFonts w:ascii="Calibri Light" w:hAnsi="Calibri Light" w:eastAsia="华文仿宋" w:cs="Calibri Light"/>
          <w:color w:val="C00000"/>
          <w:sz w:val="28"/>
          <w:szCs w:val="28"/>
        </w:rPr>
        <w:t>供应商全称并加盖公章</w:t>
      </w:r>
      <w:r>
        <w:rPr>
          <w:rFonts w:ascii="Calibri Light" w:hAnsi="Calibri Light" w:eastAsia="华文仿宋" w:cs="Calibri Light"/>
          <w:color w:val="000000"/>
          <w:sz w:val="28"/>
          <w:szCs w:val="28"/>
        </w:rPr>
        <w:t>）</w:t>
      </w:r>
    </w:p>
    <w:p>
      <w:pPr>
        <w:widowControl/>
        <w:pBdr>
          <w:top w:val="thickThinSmallGap" w:color="auto" w:sz="24" w:space="1"/>
          <w:left w:val="thickThinSmallGap" w:color="auto" w:sz="24" w:space="4"/>
          <w:bottom w:val="thinThickSmallGap" w:color="auto" w:sz="24" w:space="1"/>
          <w:right w:val="thinThickSmallGap" w:color="auto" w:sz="24" w:space="4"/>
        </w:pBdr>
        <w:spacing w:line="400" w:lineRule="exact"/>
        <w:rPr>
          <w:rFonts w:ascii="Calibri Light" w:hAnsi="Calibri Light" w:eastAsia="华文仿宋" w:cs="Calibri Light"/>
          <w:color w:val="000000"/>
          <w:sz w:val="28"/>
          <w:szCs w:val="28"/>
        </w:rPr>
      </w:pPr>
    </w:p>
    <w:p>
      <w:pPr>
        <w:widowControl/>
        <w:pBdr>
          <w:top w:val="thickThinSmallGap" w:color="auto" w:sz="24" w:space="1"/>
          <w:left w:val="thickThinSmallGap" w:color="auto" w:sz="24" w:space="4"/>
          <w:bottom w:val="thinThickSmallGap" w:color="auto" w:sz="24" w:space="1"/>
          <w:right w:val="thinThickSmallGap" w:color="auto" w:sz="24" w:space="4"/>
        </w:pBdr>
        <w:tabs>
          <w:tab w:val="left" w:pos="5670"/>
        </w:tabs>
        <w:spacing w:line="40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通讯地址：</w:t>
      </w:r>
      <w:r>
        <w:rPr>
          <w:rFonts w:ascii="Calibri Light" w:hAnsi="Calibri Light" w:eastAsia="华文仿宋" w:cs="Calibri Light"/>
          <w:color w:val="000000"/>
          <w:sz w:val="28"/>
          <w:szCs w:val="28"/>
        </w:rPr>
        <w:tab/>
      </w:r>
      <w:r>
        <w:rPr>
          <w:rFonts w:ascii="Calibri Light" w:hAnsi="Calibri Light" w:eastAsia="华文仿宋" w:cs="Calibri Light"/>
          <w:color w:val="000000"/>
          <w:sz w:val="28"/>
          <w:szCs w:val="28"/>
        </w:rPr>
        <w:t>邮编：</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二</w:t>
      </w:r>
      <w:r>
        <w:rPr>
          <w:rFonts w:ascii="Calibri Light" w:hAnsi="Calibri Light" w:eastAsia="华文仿宋" w:cs="Calibri Light"/>
          <w:b/>
          <w:sz w:val="28"/>
          <w:szCs w:val="28"/>
        </w:rPr>
        <w:t>）投标文件的语言及计量单位</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1、招标活动的所有文件、资料、函电文字均使用简体中文，确需提交用其他语言形成的资料，必须翻译成简体中文。对不同文字文本投标文件的解释发生异议时，以简体中文文本为准。</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2、投标文件的计量单位应使用中华人民共和国法定计量单位，但招标文件另有规定的除外。</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三</w:t>
      </w:r>
      <w:r>
        <w:rPr>
          <w:rFonts w:ascii="Calibri Light" w:hAnsi="Calibri Light" w:eastAsia="华文仿宋" w:cs="Calibri Light"/>
          <w:b/>
          <w:sz w:val="28"/>
          <w:szCs w:val="28"/>
        </w:rPr>
        <w:t>）投标文件的有效期</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投标文件有效期为</w:t>
      </w:r>
      <w:r>
        <w:rPr>
          <w:rFonts w:ascii="Calibri Light" w:hAnsi="Calibri Light" w:eastAsia="华文仿宋" w:cs="Calibri Light"/>
          <w:color w:val="C00000"/>
          <w:sz w:val="28"/>
          <w:szCs w:val="28"/>
        </w:rPr>
        <w:t>自开标之日起90个日历日</w:t>
      </w:r>
      <w:r>
        <w:rPr>
          <w:rFonts w:ascii="Calibri Light" w:hAnsi="Calibri Light" w:eastAsia="华文仿宋" w:cs="Calibri Light"/>
          <w:sz w:val="28"/>
          <w:szCs w:val="28"/>
        </w:rPr>
        <w:t>。如成交，延长至合同执行完毕时止。</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四</w:t>
      </w:r>
      <w:r>
        <w:rPr>
          <w:rFonts w:ascii="Calibri Light" w:hAnsi="Calibri Light" w:eastAsia="华文仿宋" w:cs="Calibri Light"/>
          <w:b/>
          <w:sz w:val="28"/>
          <w:szCs w:val="28"/>
        </w:rPr>
        <w:t>）投标文件的提交</w:t>
      </w:r>
    </w:p>
    <w:p>
      <w:pPr>
        <w:widowControl/>
        <w:spacing w:line="400" w:lineRule="exact"/>
        <w:ind w:firstLine="560" w:firstLineChars="200"/>
        <w:rPr>
          <w:rFonts w:ascii="Calibri Light" w:hAnsi="Calibri Light" w:eastAsia="华文仿宋" w:cs="Calibri Light"/>
          <w:b/>
          <w:sz w:val="28"/>
          <w:szCs w:val="28"/>
        </w:rPr>
      </w:pPr>
      <w:r>
        <w:rPr>
          <w:rFonts w:ascii="Calibri Light" w:hAnsi="Calibri Light" w:eastAsia="华文仿宋" w:cs="Calibri Light"/>
          <w:sz w:val="28"/>
          <w:szCs w:val="28"/>
        </w:rPr>
        <w:t>1、</w:t>
      </w:r>
      <w:r>
        <w:rPr>
          <w:rFonts w:ascii="Calibri Light" w:hAnsi="Calibri Light" w:eastAsia="华文仿宋" w:cs="Calibri Light"/>
          <w:color w:val="C00000"/>
          <w:sz w:val="28"/>
          <w:szCs w:val="28"/>
        </w:rPr>
        <w:t>投标文件</w:t>
      </w:r>
      <w:r>
        <w:rPr>
          <w:rFonts w:ascii="Calibri Light" w:hAnsi="Calibri Light" w:eastAsia="华文仿宋" w:cs="Calibri Light"/>
          <w:sz w:val="28"/>
          <w:szCs w:val="28"/>
        </w:rPr>
        <w:t>应于开启当日提交投标文件截止时间前现场提交，逾期将被拒绝接收。不接受电子邮件、传真及邮寄等方式递交的投标文件。集中采购机构收到投标文件后，将如实记载投标文件的送达时间和密封情况，签收保存，并向供应商出具签收回执。</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五</w:t>
      </w:r>
      <w:r>
        <w:rPr>
          <w:rFonts w:ascii="Calibri Light" w:hAnsi="Calibri Light" w:eastAsia="华文仿宋" w:cs="Calibri Light"/>
          <w:b/>
          <w:sz w:val="28"/>
          <w:szCs w:val="28"/>
        </w:rPr>
        <w:t>）投标文件的撤回、补充和修改</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供应商在递交投标文件后，且在提交投标文件截止时间前，可以对所提交的投标文件进行撤回、补充或修改。</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1、供应商在提交投标文件截止时间后撤回投标文件的，投标保证金不予退还。</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对投标文件进行补充、修改的，应以书面形式通知集中采购机构。补充、修改的内容为投标文件的组成部分，与投标文件表述不一致时，以补充、修改的内容为准。补充、修改的内容应按前述要求编制、签署、密封、标记，并在封套上加注“补充”、“修改”字样。</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六</w:t>
      </w:r>
      <w:r>
        <w:rPr>
          <w:rFonts w:ascii="Calibri Light" w:hAnsi="Calibri Light" w:eastAsia="华文仿宋" w:cs="Calibri Light"/>
          <w:b/>
          <w:sz w:val="28"/>
          <w:szCs w:val="28"/>
        </w:rPr>
        <w:t>）供应商提交投标文件时，出现下列情况之一的，其投标文件将被拒绝接收：</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1、误投的；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2、未按招标文件要求对投标文件进行密封的；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3、投标文件的封袋未按</w:t>
      </w:r>
      <w:r>
        <w:rPr>
          <w:rFonts w:hint="eastAsia" w:ascii="Calibri Light" w:hAnsi="Calibri Light" w:eastAsia="华文仿宋" w:cs="Calibri Light"/>
          <w:sz w:val="28"/>
          <w:szCs w:val="28"/>
        </w:rPr>
        <w:t>“</w:t>
      </w:r>
      <w:r>
        <w:rPr>
          <w:rFonts w:ascii="Calibri Light" w:hAnsi="Calibri Light" w:eastAsia="华文仿宋" w:cs="Calibri Light"/>
          <w:sz w:val="28"/>
          <w:szCs w:val="28"/>
        </w:rPr>
        <w:t>投标文件封袋标识式样</w:t>
      </w:r>
      <w:r>
        <w:rPr>
          <w:rFonts w:hint="eastAsia" w:ascii="Calibri Light" w:hAnsi="Calibri Light" w:eastAsia="华文仿宋" w:cs="Calibri Light"/>
          <w:sz w:val="28"/>
          <w:szCs w:val="28"/>
        </w:rPr>
        <w:t>”</w:t>
      </w:r>
      <w:r>
        <w:rPr>
          <w:rFonts w:ascii="Calibri Light" w:hAnsi="Calibri Light" w:eastAsia="华文仿宋" w:cs="Calibri Light"/>
          <w:sz w:val="28"/>
          <w:szCs w:val="28"/>
        </w:rPr>
        <w:t>标明的；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4、逾期送达投标文件的。</w:t>
      </w:r>
    </w:p>
    <w:p>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七、组织开标</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（一）集中采购机构组织招标、开标、评标工作，整个过程受政府采购监管机构的监督、管理。</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（二）集中采购机构在规定的时间和地点组织公开招标，供应商</w:t>
      </w:r>
      <w:r>
        <w:rPr>
          <w:rFonts w:hint="eastAsia" w:ascii="Calibri Light" w:hAnsi="Calibri Light" w:eastAsia="华文仿宋" w:cs="Calibri Light"/>
          <w:sz w:val="28"/>
          <w:szCs w:val="28"/>
        </w:rPr>
        <w:t>可</w:t>
      </w:r>
      <w:r>
        <w:rPr>
          <w:rFonts w:ascii="Calibri Light" w:hAnsi="Calibri Light" w:eastAsia="华文仿宋" w:cs="Calibri Light"/>
          <w:sz w:val="28"/>
          <w:szCs w:val="28"/>
        </w:rPr>
        <w:t>派法定代表人或被授权人参加，并签名报到。</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（三）开标大会上，集中采购机构将对已接收的投标文件，依据提交投标文件的顺序，以公开唱标的形式，将开标一览表的内容公布。</w:t>
      </w:r>
    </w:p>
    <w:p>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八、资格审查</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开标结束后，由采购人委派的资格审查小组（由至少3人以上单数组成，采购人应出具书面授权函，并指定组长）按照《政府采购货物和服务招</w:t>
      </w:r>
    </w:p>
    <w:p>
      <w:pPr>
        <w:widowControl/>
        <w:spacing w:line="400" w:lineRule="exact"/>
        <w:rPr>
          <w:rFonts w:ascii="Calibri Light" w:hAnsi="Calibri Light" w:eastAsia="华文仿宋" w:cs="Calibri Light"/>
          <w:sz w:val="28"/>
          <w:szCs w:val="28"/>
        </w:rPr>
      </w:pPr>
      <w:r>
        <w:rPr>
          <w:rFonts w:ascii="Calibri Light" w:hAnsi="Calibri Light" w:eastAsia="华文仿宋" w:cs="Calibri Light"/>
          <w:sz w:val="28"/>
          <w:szCs w:val="28"/>
        </w:rPr>
        <w:t>标投标管理办法》（财政部第87号令）有关规定，对投标文件中的供应商资格证明文件</w:t>
      </w:r>
      <w:r>
        <w:rPr>
          <w:rFonts w:hint="eastAsia" w:ascii="Calibri Light" w:hAnsi="Calibri Light" w:eastAsia="华文仿宋" w:cs="Calibri Light"/>
          <w:sz w:val="28"/>
          <w:szCs w:val="28"/>
        </w:rPr>
        <w:t>及信用</w:t>
      </w:r>
      <w:r>
        <w:rPr>
          <w:rFonts w:ascii="Calibri Light" w:hAnsi="Calibri Light" w:eastAsia="华文仿宋" w:cs="Calibri Light"/>
          <w:sz w:val="28"/>
          <w:szCs w:val="28"/>
        </w:rPr>
        <w:t>记录进行审查。</w:t>
      </w:r>
      <w:r>
        <w:rPr>
          <w:rFonts w:ascii="Calibri Light" w:hAnsi="Calibri Light" w:eastAsia="华文仿宋" w:cs="Calibri Light"/>
          <w:color w:val="C00000"/>
          <w:sz w:val="28"/>
          <w:szCs w:val="28"/>
        </w:rPr>
        <w:t>出现下列情形的，投标文件将被视为无效：</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（1）不具备招标文件中规定的资格要求的；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（2）未按招标文件要求签字或加盖公章的；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资格审查结束后，资格审查小组成员应当对审查结果进行签字确认，并告知无效投标供应商资格审查未通过的原因。</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合格供应商不足3家的，不得评标。</w:t>
      </w:r>
    </w:p>
    <w:p>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九、评标方法和程序</w:t>
      </w:r>
    </w:p>
    <w:p>
      <w:pPr>
        <w:widowControl/>
        <w:spacing w:line="400" w:lineRule="exact"/>
        <w:ind w:firstLine="560" w:firstLineChars="200"/>
        <w:rPr>
          <w:rFonts w:ascii="Calibri Light" w:hAnsi="Calibri Light" w:eastAsia="华文仿宋" w:cs="Calibri Light"/>
          <w:b/>
          <w:sz w:val="28"/>
          <w:szCs w:val="28"/>
        </w:rPr>
      </w:pPr>
      <w:r>
        <w:rPr>
          <w:rFonts w:ascii="Calibri Light" w:hAnsi="Calibri Light" w:eastAsia="华文仿宋" w:cs="Calibri Light"/>
          <w:sz w:val="28"/>
          <w:szCs w:val="28"/>
        </w:rPr>
        <w:t>为了确保评标工作的公平、公正，依据政府采购法和政府采购相关法规、规章，成立评标委员会，评标委员会由采购人代表和有关技术、经济等方面的专家组成，成员人数为5人以上单数。其中，技术、经济等方面的专家不少于成员总数的三分之二。评标专家从政府采购评审专家库内相关专业的专家名单中随机抽取。</w:t>
      </w:r>
      <w:r>
        <w:rPr>
          <w:rFonts w:ascii="Calibri Light" w:hAnsi="Calibri Light" w:eastAsia="华文仿宋" w:cs="Calibri Light"/>
          <w:color w:val="C00000"/>
          <w:sz w:val="28"/>
          <w:szCs w:val="28"/>
        </w:rPr>
        <w:t>采购预算金额在1000万元以上、技术复杂、社会影响较大的采购项目评标委员会成员人数应当为7人以上单数。</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（一）评标方法</w:t>
      </w:r>
      <w:r>
        <w:rPr>
          <w:rFonts w:ascii="Calibri Light" w:hAnsi="Calibri Light" w:eastAsia="华文仿宋" w:cs="Calibri Light"/>
          <w:sz w:val="28"/>
          <w:szCs w:val="28"/>
        </w:rPr>
        <w:t>：本项目采用综合评分法</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投标文件满足招标文件全部实质性要求，且按照评审因素的量化指标评审得分最高的供应商为中标候选人。</w:t>
      </w:r>
    </w:p>
    <w:p>
      <w:pPr>
        <w:widowControl/>
        <w:spacing w:line="400" w:lineRule="exact"/>
        <w:ind w:firstLine="561" w:firstLineChars="200"/>
        <w:rPr>
          <w:rFonts w:ascii="Calibri Light" w:hAnsi="Calibri Light" w:eastAsia="华文仿宋" w:cs="Calibri Light"/>
          <w:sz w:val="28"/>
          <w:szCs w:val="28"/>
        </w:rPr>
      </w:pPr>
      <w:r>
        <w:rPr>
          <w:rFonts w:ascii="Calibri Light" w:hAnsi="Calibri Light" w:eastAsia="华文仿宋" w:cs="Calibri Light"/>
          <w:b/>
          <w:sz w:val="28"/>
          <w:szCs w:val="28"/>
        </w:rPr>
        <w:t>（二）评标程序</w:t>
      </w:r>
      <w:r>
        <w:rPr>
          <w:rFonts w:ascii="Calibri Light" w:hAnsi="Calibri Light" w:eastAsia="华文仿宋" w:cs="Calibri Light"/>
          <w:sz w:val="28"/>
          <w:szCs w:val="28"/>
        </w:rPr>
        <w:t>：供应商资格性审查通过后，</w:t>
      </w:r>
      <w:r>
        <w:rPr>
          <w:rFonts w:ascii="Calibri Light" w:hAnsi="Calibri Light" w:eastAsia="华文仿宋" w:cs="Calibri Light"/>
          <w:bCs/>
          <w:sz w:val="28"/>
          <w:szCs w:val="28"/>
        </w:rPr>
        <w:t>评标委员会依据招标文件的规定，对投标文件的符合性进行审查。审查通过后，评标委员会根据响</w:t>
      </w:r>
      <w:r>
        <w:rPr>
          <w:rFonts w:ascii="Calibri Light" w:hAnsi="Calibri Light" w:eastAsia="华文仿宋" w:cs="Calibri Light"/>
          <w:bCs/>
          <w:w w:val="1"/>
          <w:sz w:val="28"/>
          <w:szCs w:val="28"/>
        </w:rPr>
        <w:t xml:space="preserve"> </w:t>
      </w:r>
      <w:r>
        <w:rPr>
          <w:rFonts w:ascii="Calibri Light" w:hAnsi="Calibri Light" w:eastAsia="华文仿宋" w:cs="Calibri Light"/>
          <w:bCs/>
          <w:sz w:val="28"/>
          <w:szCs w:val="28"/>
        </w:rPr>
        <w:t>应程度对合格供应商的投标文件进行综合打分，按最后得分由高向低排序，推荐中标候选人。具体程序如下：</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1、投标文件的符合性审查</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评标委员会依据招标文件的规定，对投标文件的有效性、完整性进行审查。</w:t>
      </w:r>
    </w:p>
    <w:p>
      <w:pPr>
        <w:widowControl/>
        <w:jc w:val="center"/>
        <w:outlineLvl w:val="2"/>
        <w:rPr>
          <w:rFonts w:ascii="Calibri Light" w:hAnsi="Calibri Light" w:eastAsia="黑体"/>
          <w:color w:val="1F4E79" w:themeColor="accent1" w:themeShade="80"/>
          <w:sz w:val="32"/>
          <w:szCs w:val="36"/>
        </w:rPr>
      </w:pPr>
      <w:r>
        <w:rPr>
          <w:rFonts w:ascii="Calibri Light" w:hAnsi="Calibri Light" w:eastAsia="黑体"/>
          <w:color w:val="1F4E79" w:themeColor="accent1" w:themeShade="80"/>
          <w:sz w:val="32"/>
          <w:szCs w:val="36"/>
        </w:rPr>
        <w:t>符合性审查表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410"/>
        <w:gridCol w:w="3827"/>
        <w:gridCol w:w="851"/>
        <w:gridCol w:w="155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kern w:val="0"/>
                <w:szCs w:val="24"/>
              </w:rPr>
            </w:pPr>
            <w:r>
              <w:rPr>
                <w:rFonts w:ascii="Calibri" w:hAnsi="宋体" w:eastAsia="宋体" w:cstheme="minorHAnsi"/>
                <w:b/>
                <w:bCs/>
                <w:kern w:val="0"/>
                <w:szCs w:val="24"/>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kern w:val="0"/>
                <w:szCs w:val="24"/>
              </w:rPr>
            </w:pPr>
            <w:r>
              <w:rPr>
                <w:rFonts w:ascii="Calibri" w:hAnsi="宋体" w:eastAsia="宋体" w:cstheme="minorHAnsi"/>
                <w:b/>
                <w:bCs/>
                <w:kern w:val="0"/>
                <w:szCs w:val="24"/>
              </w:rPr>
              <w:t>符合性审查项</w:t>
            </w:r>
          </w:p>
        </w:tc>
        <w:tc>
          <w:tcPr>
            <w:tcW w:w="3827"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kern w:val="0"/>
                <w:szCs w:val="24"/>
              </w:rPr>
            </w:pPr>
            <w:r>
              <w:rPr>
                <w:rFonts w:ascii="Calibri" w:hAnsi="宋体" w:eastAsia="宋体" w:cstheme="minorHAnsi"/>
                <w:b/>
                <w:bCs/>
                <w:kern w:val="0"/>
                <w:szCs w:val="24"/>
              </w:rPr>
              <w:t>通过条件</w:t>
            </w:r>
          </w:p>
        </w:tc>
        <w:tc>
          <w:tcPr>
            <w:tcW w:w="851"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kern w:val="0"/>
                <w:szCs w:val="24"/>
              </w:rPr>
            </w:pPr>
            <w:r>
              <w:rPr>
                <w:rFonts w:ascii="Calibri" w:hAnsi="宋体" w:eastAsia="宋体" w:cstheme="minorHAnsi"/>
                <w:b/>
                <w:bCs/>
                <w:kern w:val="0"/>
                <w:szCs w:val="24"/>
              </w:rPr>
              <w:t>结论</w:t>
            </w:r>
          </w:p>
        </w:tc>
        <w:tc>
          <w:tcPr>
            <w:tcW w:w="1559"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bCs/>
                <w:kern w:val="0"/>
                <w:szCs w:val="24"/>
              </w:rPr>
            </w:pPr>
            <w:r>
              <w:rPr>
                <w:rFonts w:ascii="Calibri" w:hAnsi="宋体" w:eastAsia="宋体" w:cstheme="minorHAnsi"/>
                <w:b/>
                <w:bCs/>
                <w:kern w:val="0"/>
                <w:szCs w:val="24"/>
              </w:rPr>
              <w:t>未通过原因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320" w:lineRule="exact"/>
              <w:jc w:val="center"/>
              <w:rPr>
                <w:rFonts w:ascii="Calibri" w:hAnsi="宋体" w:eastAsia="宋体" w:cstheme="minorHAnsi"/>
                <w:bCs/>
                <w:kern w:val="0"/>
                <w:szCs w:val="24"/>
              </w:rPr>
            </w:pPr>
            <w:r>
              <w:rPr>
                <w:rFonts w:ascii="Calibri" w:hAnsi="宋体" w:eastAsia="宋体" w:cstheme="minorHAnsi"/>
                <w:bCs/>
                <w:kern w:val="0"/>
                <w:szCs w:val="24"/>
              </w:rPr>
              <w:t>1</w:t>
            </w:r>
          </w:p>
        </w:tc>
        <w:tc>
          <w:tcPr>
            <w:tcW w:w="2410" w:type="dxa"/>
            <w:tcBorders>
              <w:top w:val="single" w:color="auto" w:sz="2" w:space="0"/>
            </w:tcBorders>
            <w:vAlign w:val="center"/>
          </w:tcPr>
          <w:p>
            <w:pPr>
              <w:spacing w:line="320" w:lineRule="exact"/>
              <w:rPr>
                <w:rFonts w:ascii="Calibri" w:hAnsi="宋体" w:eastAsia="宋体" w:cstheme="minorHAnsi"/>
                <w:bCs/>
                <w:kern w:val="0"/>
                <w:szCs w:val="24"/>
              </w:rPr>
            </w:pPr>
            <w:r>
              <w:rPr>
                <w:rFonts w:ascii="Calibri" w:hAnsi="宋体" w:eastAsia="宋体" w:cstheme="minorHAnsi"/>
                <w:bCs/>
                <w:kern w:val="0"/>
                <w:szCs w:val="24"/>
              </w:rPr>
              <w:t>投标文件正、副本数量及装订方式</w:t>
            </w:r>
          </w:p>
        </w:tc>
        <w:tc>
          <w:tcPr>
            <w:tcW w:w="3827" w:type="dxa"/>
            <w:tcBorders>
              <w:top w:val="single" w:color="auto" w:sz="2" w:space="0"/>
            </w:tcBorders>
            <w:vAlign w:val="center"/>
          </w:tcPr>
          <w:p>
            <w:pPr>
              <w:spacing w:line="320" w:lineRule="exact"/>
              <w:rPr>
                <w:rFonts w:ascii="Calibri" w:hAnsi="宋体" w:eastAsia="宋体" w:cstheme="minorHAnsi"/>
                <w:bCs/>
                <w:kern w:val="0"/>
                <w:szCs w:val="24"/>
              </w:rPr>
            </w:pPr>
            <w:r>
              <w:rPr>
                <w:rFonts w:ascii="Calibri" w:hAnsi="宋体" w:eastAsia="宋体" w:cstheme="minorHAnsi"/>
                <w:szCs w:val="24"/>
              </w:rPr>
              <w:t>均符合招标文件要求。</w:t>
            </w:r>
          </w:p>
        </w:tc>
        <w:tc>
          <w:tcPr>
            <w:tcW w:w="851" w:type="dxa"/>
            <w:tcBorders>
              <w:top w:val="single" w:color="auto" w:sz="2" w:space="0"/>
            </w:tcBorders>
            <w:vAlign w:val="center"/>
          </w:tcPr>
          <w:p>
            <w:pPr>
              <w:spacing w:line="320" w:lineRule="exact"/>
              <w:rPr>
                <w:rFonts w:ascii="Calibri" w:hAnsi="宋体" w:eastAsia="宋体" w:cstheme="minorHAnsi"/>
                <w:b/>
                <w:bCs/>
                <w:kern w:val="0"/>
                <w:szCs w:val="24"/>
              </w:rPr>
            </w:pPr>
          </w:p>
        </w:tc>
        <w:tc>
          <w:tcPr>
            <w:tcW w:w="1559" w:type="dxa"/>
            <w:tcBorders>
              <w:top w:val="single" w:color="auto" w:sz="2" w:space="0"/>
            </w:tcBorders>
            <w:vAlign w:val="center"/>
          </w:tcPr>
          <w:p>
            <w:pPr>
              <w:spacing w:line="320" w:lineRule="exact"/>
              <w:rPr>
                <w:rFonts w:ascii="Calibri" w:hAnsi="宋体" w:eastAsia="宋体" w:cstheme="minorHAnsi"/>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kern w:val="0"/>
                <w:szCs w:val="24"/>
              </w:rPr>
            </w:pPr>
            <w:r>
              <w:rPr>
                <w:rFonts w:ascii="Calibri" w:hAnsi="宋体" w:eastAsia="宋体" w:cstheme="minorHAnsi"/>
                <w:bCs/>
                <w:kern w:val="0"/>
                <w:szCs w:val="24"/>
              </w:rPr>
              <w:t>2</w:t>
            </w:r>
          </w:p>
        </w:tc>
        <w:tc>
          <w:tcPr>
            <w:tcW w:w="2410" w:type="dxa"/>
            <w:vAlign w:val="center"/>
          </w:tcPr>
          <w:p>
            <w:pPr>
              <w:spacing w:line="320" w:lineRule="exact"/>
              <w:rPr>
                <w:rFonts w:ascii="Calibri" w:hAnsi="宋体" w:eastAsia="宋体" w:cstheme="minorHAnsi"/>
                <w:bCs/>
                <w:kern w:val="0"/>
                <w:szCs w:val="24"/>
              </w:rPr>
            </w:pPr>
            <w:r>
              <w:rPr>
                <w:rFonts w:ascii="Calibri" w:hAnsi="宋体" w:eastAsia="宋体" w:cstheme="minorHAnsi"/>
                <w:bCs/>
                <w:kern w:val="0"/>
                <w:szCs w:val="24"/>
              </w:rPr>
              <w:t>投标文件项目名称、项目编号、标段（</w:t>
            </w:r>
            <w:r>
              <w:rPr>
                <w:rFonts w:ascii="Calibri" w:hAnsi="宋体" w:eastAsia="宋体" w:cstheme="minorHAnsi"/>
                <w:bCs/>
                <w:color w:val="C00000"/>
                <w:kern w:val="0"/>
                <w:szCs w:val="24"/>
              </w:rPr>
              <w:t>未分标段的除外</w:t>
            </w:r>
            <w:r>
              <w:rPr>
                <w:rFonts w:ascii="Calibri" w:hAnsi="宋体" w:eastAsia="宋体" w:cstheme="minorHAnsi"/>
                <w:bCs/>
                <w:kern w:val="0"/>
                <w:szCs w:val="24"/>
              </w:rPr>
              <w:t>）</w:t>
            </w:r>
          </w:p>
        </w:tc>
        <w:tc>
          <w:tcPr>
            <w:tcW w:w="3827" w:type="dxa"/>
            <w:vAlign w:val="center"/>
          </w:tcPr>
          <w:p>
            <w:pPr>
              <w:spacing w:line="320" w:lineRule="exact"/>
              <w:rPr>
                <w:rFonts w:ascii="Calibri" w:hAnsi="宋体" w:eastAsia="宋体" w:cstheme="minorHAnsi"/>
                <w:bCs/>
                <w:kern w:val="0"/>
                <w:szCs w:val="24"/>
              </w:rPr>
            </w:pPr>
            <w:r>
              <w:rPr>
                <w:rFonts w:ascii="Calibri" w:hAnsi="宋体" w:eastAsia="宋体" w:cstheme="minorHAnsi"/>
                <w:bCs/>
                <w:kern w:val="0"/>
                <w:szCs w:val="24"/>
              </w:rPr>
              <w:t>投标文件以下三处的项目名称、项目编号、标段无遗漏，且与本项目完全一致：</w:t>
            </w:r>
          </w:p>
          <w:p>
            <w:pPr>
              <w:spacing w:line="320" w:lineRule="exact"/>
              <w:rPr>
                <w:rFonts w:ascii="Calibri" w:hAnsi="宋体" w:eastAsia="宋体" w:cstheme="minorHAnsi"/>
                <w:bCs/>
                <w:kern w:val="0"/>
                <w:szCs w:val="24"/>
              </w:rPr>
            </w:pPr>
            <w:r>
              <w:rPr>
                <w:rFonts w:ascii="Calibri" w:hAnsi="宋体" w:eastAsia="宋体" w:cstheme="minorHAnsi"/>
                <w:bCs/>
                <w:kern w:val="0"/>
                <w:szCs w:val="24"/>
              </w:rPr>
              <w:t>（1）封面；</w:t>
            </w:r>
          </w:p>
          <w:p>
            <w:pPr>
              <w:spacing w:line="320" w:lineRule="exact"/>
              <w:rPr>
                <w:rFonts w:ascii="Calibri" w:hAnsi="宋体" w:eastAsia="宋体" w:cstheme="minorHAnsi"/>
                <w:bCs/>
                <w:kern w:val="0"/>
                <w:szCs w:val="24"/>
              </w:rPr>
            </w:pPr>
            <w:r>
              <w:rPr>
                <w:rFonts w:ascii="Calibri" w:hAnsi="宋体" w:eastAsia="宋体" w:cstheme="minorHAnsi"/>
                <w:bCs/>
                <w:kern w:val="0"/>
                <w:szCs w:val="24"/>
              </w:rPr>
              <w:t>（2）投标函；</w:t>
            </w:r>
          </w:p>
          <w:p>
            <w:pPr>
              <w:spacing w:line="320" w:lineRule="exact"/>
              <w:rPr>
                <w:rFonts w:ascii="Calibri" w:hAnsi="宋体" w:eastAsia="宋体" w:cstheme="minorHAnsi"/>
                <w:bCs/>
                <w:kern w:val="0"/>
                <w:szCs w:val="24"/>
              </w:rPr>
            </w:pPr>
            <w:r>
              <w:rPr>
                <w:rFonts w:ascii="Calibri" w:hAnsi="宋体" w:eastAsia="宋体" w:cstheme="minorHAnsi"/>
                <w:bCs/>
                <w:kern w:val="0"/>
                <w:szCs w:val="24"/>
              </w:rPr>
              <w:t>（3）法定代表人委托授权书。</w:t>
            </w:r>
          </w:p>
          <w:p>
            <w:pPr>
              <w:spacing w:line="320" w:lineRule="exact"/>
              <w:rPr>
                <w:rFonts w:ascii="Calibri" w:hAnsi="宋体" w:eastAsia="宋体" w:cstheme="minorHAnsi"/>
                <w:bCs/>
                <w:kern w:val="0"/>
                <w:szCs w:val="24"/>
              </w:rPr>
            </w:pPr>
            <w:r>
              <w:rPr>
                <w:rFonts w:ascii="Calibri" w:hAnsi="宋体" w:eastAsia="宋体" w:cs="Calibri Light"/>
                <w:bCs/>
                <w:color w:val="C00000"/>
                <w:kern w:val="0"/>
                <w:szCs w:val="24"/>
              </w:rPr>
              <w:t>以投标邀请函中的项目名称、项目编号、标段为准</w:t>
            </w:r>
            <w:r>
              <w:rPr>
                <w:rFonts w:ascii="Calibri" w:hAnsi="宋体" w:eastAsia="宋体" w:cs="Calibri Light"/>
                <w:bCs/>
                <w:kern w:val="0"/>
                <w:szCs w:val="24"/>
              </w:rPr>
              <w:t>。</w:t>
            </w:r>
          </w:p>
        </w:tc>
        <w:tc>
          <w:tcPr>
            <w:tcW w:w="851" w:type="dxa"/>
            <w:vAlign w:val="center"/>
          </w:tcPr>
          <w:p>
            <w:pPr>
              <w:spacing w:line="320" w:lineRule="exact"/>
              <w:rPr>
                <w:rFonts w:ascii="Calibri" w:hAnsi="宋体" w:eastAsia="宋体" w:cstheme="minorHAnsi"/>
                <w:b/>
                <w:bCs/>
                <w:kern w:val="0"/>
                <w:szCs w:val="24"/>
              </w:rPr>
            </w:pPr>
          </w:p>
        </w:tc>
        <w:tc>
          <w:tcPr>
            <w:tcW w:w="1559" w:type="dxa"/>
            <w:vAlign w:val="center"/>
          </w:tcPr>
          <w:p>
            <w:pPr>
              <w:spacing w:line="320" w:lineRule="exact"/>
              <w:rPr>
                <w:rFonts w:ascii="Calibri" w:hAnsi="宋体" w:eastAsia="宋体" w:cstheme="minorHAnsi"/>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kern w:val="0"/>
                <w:szCs w:val="24"/>
              </w:rPr>
            </w:pPr>
            <w:r>
              <w:rPr>
                <w:rFonts w:ascii="Calibri" w:hAnsi="宋体" w:eastAsia="宋体" w:cstheme="minorHAnsi"/>
                <w:bCs/>
                <w:kern w:val="0"/>
                <w:szCs w:val="24"/>
              </w:rPr>
              <w:t>3</w:t>
            </w:r>
          </w:p>
        </w:tc>
        <w:tc>
          <w:tcPr>
            <w:tcW w:w="2410" w:type="dxa"/>
            <w:vAlign w:val="center"/>
          </w:tcPr>
          <w:p>
            <w:pPr>
              <w:spacing w:line="320" w:lineRule="exact"/>
              <w:rPr>
                <w:rFonts w:ascii="Calibri" w:hAnsi="宋体" w:eastAsia="宋体" w:cstheme="minorHAnsi"/>
                <w:bCs/>
                <w:kern w:val="0"/>
                <w:szCs w:val="24"/>
              </w:rPr>
            </w:pPr>
            <w:r>
              <w:rPr>
                <w:rFonts w:ascii="Calibri" w:hAnsi="宋体" w:eastAsia="宋体" w:cstheme="minorHAnsi"/>
                <w:bCs/>
                <w:kern w:val="0"/>
                <w:szCs w:val="24"/>
              </w:rPr>
              <w:t>投标文件组成</w:t>
            </w:r>
          </w:p>
        </w:tc>
        <w:tc>
          <w:tcPr>
            <w:tcW w:w="3827" w:type="dxa"/>
            <w:vAlign w:val="center"/>
          </w:tcPr>
          <w:p>
            <w:pPr>
              <w:widowControl/>
              <w:spacing w:line="320" w:lineRule="exact"/>
              <w:rPr>
                <w:rFonts w:ascii="Calibri" w:hAnsi="宋体" w:eastAsia="宋体" w:cs="Calibri Light"/>
                <w:szCs w:val="24"/>
              </w:rPr>
            </w:pPr>
            <w:r>
              <w:rPr>
                <w:rFonts w:ascii="Calibri" w:hAnsi="宋体" w:eastAsia="宋体" w:cs="Calibri Light"/>
                <w:szCs w:val="24"/>
              </w:rPr>
              <w:t>投标文件应包含以下内容：</w:t>
            </w:r>
          </w:p>
          <w:p>
            <w:pPr>
              <w:widowControl/>
              <w:spacing w:line="320" w:lineRule="exact"/>
              <w:rPr>
                <w:rFonts w:ascii="Calibri" w:hAnsi="宋体" w:eastAsia="宋体" w:cs="Calibri Light"/>
                <w:szCs w:val="24"/>
              </w:rPr>
            </w:pPr>
            <w:r>
              <w:rPr>
                <w:rFonts w:ascii="Calibri" w:hAnsi="宋体" w:eastAsia="宋体" w:cs="Calibri Light"/>
                <w:szCs w:val="24"/>
              </w:rPr>
              <w:t>（1）投标函；</w:t>
            </w:r>
          </w:p>
          <w:p>
            <w:pPr>
              <w:widowControl/>
              <w:spacing w:line="320" w:lineRule="exact"/>
              <w:rPr>
                <w:rFonts w:ascii="Calibri" w:hAnsi="宋体" w:eastAsia="宋体" w:cs="Calibri Light"/>
                <w:szCs w:val="24"/>
              </w:rPr>
            </w:pPr>
            <w:r>
              <w:rPr>
                <w:rFonts w:ascii="Calibri" w:hAnsi="宋体" w:eastAsia="宋体" w:cs="Calibri Light"/>
                <w:szCs w:val="24"/>
              </w:rPr>
              <w:t>（2）开标一览表</w:t>
            </w:r>
            <w:r>
              <w:rPr>
                <w:rFonts w:hint="eastAsia" w:ascii="Calibri" w:hAnsi="宋体" w:eastAsia="宋体" w:cs="Calibri Light"/>
                <w:szCs w:val="24"/>
              </w:rPr>
              <w:t>、</w:t>
            </w:r>
            <w:r>
              <w:rPr>
                <w:rFonts w:hint="eastAsia" w:ascii="Calibri" w:hAnsi="宋体" w:eastAsia="宋体" w:cs="Calibri Light"/>
                <w:color w:val="C00000"/>
                <w:szCs w:val="24"/>
              </w:rPr>
              <w:t>分项报价</w:t>
            </w:r>
            <w:r>
              <w:rPr>
                <w:rFonts w:ascii="Calibri" w:hAnsi="宋体" w:eastAsia="宋体" w:cs="Calibri Light"/>
                <w:color w:val="C00000"/>
                <w:szCs w:val="24"/>
              </w:rPr>
              <w:t>表（《投标文件构成及格式》未作要求的除外）</w:t>
            </w:r>
            <w:r>
              <w:rPr>
                <w:rFonts w:ascii="Calibri" w:hAnsi="宋体" w:eastAsia="宋体" w:cs="Calibri Light"/>
                <w:szCs w:val="24"/>
              </w:rPr>
              <w:t>；</w:t>
            </w:r>
          </w:p>
          <w:p>
            <w:pPr>
              <w:widowControl/>
              <w:spacing w:line="320" w:lineRule="exact"/>
              <w:rPr>
                <w:rFonts w:ascii="Calibri" w:hAnsi="宋体" w:eastAsia="宋体" w:cs="Calibri Light"/>
                <w:szCs w:val="24"/>
              </w:rPr>
            </w:pPr>
            <w:r>
              <w:rPr>
                <w:rFonts w:ascii="Calibri" w:hAnsi="宋体" w:eastAsia="宋体" w:cs="Calibri Light"/>
                <w:szCs w:val="24"/>
              </w:rPr>
              <w:t>（3）资格证明文件；</w:t>
            </w:r>
          </w:p>
          <w:p>
            <w:pPr>
              <w:widowControl/>
              <w:spacing w:line="320" w:lineRule="exact"/>
              <w:rPr>
                <w:rFonts w:ascii="Calibri" w:hAnsi="宋体" w:eastAsia="宋体" w:cs="Calibri Light"/>
                <w:szCs w:val="24"/>
              </w:rPr>
            </w:pPr>
            <w:r>
              <w:rPr>
                <w:rFonts w:ascii="Calibri" w:hAnsi="宋体" w:eastAsia="宋体" w:cs="Calibri Light"/>
                <w:szCs w:val="24"/>
              </w:rPr>
              <w:t>（4）供应商概况；</w:t>
            </w:r>
          </w:p>
          <w:p>
            <w:pPr>
              <w:widowControl/>
              <w:spacing w:line="320" w:lineRule="exact"/>
              <w:rPr>
                <w:rFonts w:ascii="Calibri" w:hAnsi="宋体" w:eastAsia="宋体" w:cs="Calibri Light"/>
                <w:szCs w:val="24"/>
              </w:rPr>
            </w:pPr>
            <w:r>
              <w:rPr>
                <w:rFonts w:ascii="Calibri" w:hAnsi="宋体" w:eastAsia="宋体" w:cs="Calibri Light"/>
                <w:szCs w:val="24"/>
              </w:rPr>
              <w:t>（5）供应商参加政府采购活动承诺书；</w:t>
            </w:r>
          </w:p>
          <w:p>
            <w:pPr>
              <w:spacing w:line="320" w:lineRule="exact"/>
              <w:rPr>
                <w:rFonts w:ascii="Calibri" w:hAnsi="宋体" w:eastAsia="宋体" w:cstheme="minorHAnsi"/>
                <w:b/>
                <w:bCs/>
                <w:kern w:val="0"/>
                <w:szCs w:val="24"/>
              </w:rPr>
            </w:pPr>
            <w:r>
              <w:rPr>
                <w:rFonts w:ascii="Calibri" w:hAnsi="宋体" w:eastAsia="宋体" w:cs="Calibri Light"/>
                <w:szCs w:val="24"/>
              </w:rPr>
              <w:t>（6）投标方案。</w:t>
            </w:r>
          </w:p>
        </w:tc>
        <w:tc>
          <w:tcPr>
            <w:tcW w:w="851" w:type="dxa"/>
            <w:vAlign w:val="center"/>
          </w:tcPr>
          <w:p>
            <w:pPr>
              <w:spacing w:line="320" w:lineRule="exact"/>
              <w:rPr>
                <w:rFonts w:ascii="Calibri" w:hAnsi="宋体" w:eastAsia="宋体" w:cstheme="minorHAnsi"/>
                <w:b/>
                <w:bCs/>
                <w:kern w:val="0"/>
                <w:szCs w:val="24"/>
              </w:rPr>
            </w:pPr>
          </w:p>
        </w:tc>
        <w:tc>
          <w:tcPr>
            <w:tcW w:w="1559" w:type="dxa"/>
            <w:vAlign w:val="center"/>
          </w:tcPr>
          <w:p>
            <w:pPr>
              <w:spacing w:line="320" w:lineRule="exact"/>
              <w:rPr>
                <w:rFonts w:ascii="Calibri" w:hAnsi="宋体" w:eastAsia="宋体" w:cstheme="minorHAnsi"/>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kern w:val="0"/>
                <w:szCs w:val="24"/>
              </w:rPr>
            </w:pPr>
            <w:r>
              <w:rPr>
                <w:rFonts w:ascii="Calibri" w:hAnsi="宋体" w:eastAsia="宋体" w:cstheme="minorHAnsi"/>
                <w:bCs/>
                <w:kern w:val="0"/>
                <w:szCs w:val="24"/>
              </w:rPr>
              <w:t>4</w:t>
            </w:r>
          </w:p>
        </w:tc>
        <w:tc>
          <w:tcPr>
            <w:tcW w:w="2410" w:type="dxa"/>
            <w:vAlign w:val="center"/>
          </w:tcPr>
          <w:p>
            <w:pPr>
              <w:spacing w:line="320" w:lineRule="exact"/>
              <w:rPr>
                <w:rFonts w:ascii="Calibri" w:hAnsi="宋体" w:eastAsia="宋体" w:cstheme="minorHAnsi"/>
                <w:bCs/>
                <w:kern w:val="0"/>
                <w:szCs w:val="24"/>
              </w:rPr>
            </w:pPr>
            <w:r>
              <w:rPr>
                <w:rFonts w:ascii="Calibri" w:hAnsi="宋体" w:eastAsia="宋体" w:cstheme="minorHAnsi"/>
                <w:bCs/>
                <w:kern w:val="0"/>
                <w:szCs w:val="24"/>
              </w:rPr>
              <w:t>投标文件的签署、盖章</w:t>
            </w:r>
          </w:p>
        </w:tc>
        <w:tc>
          <w:tcPr>
            <w:tcW w:w="3827" w:type="dxa"/>
            <w:vAlign w:val="center"/>
          </w:tcPr>
          <w:p>
            <w:pPr>
              <w:spacing w:line="320" w:lineRule="exact"/>
              <w:rPr>
                <w:rFonts w:ascii="Calibri" w:hAnsi="宋体" w:eastAsia="宋体" w:cstheme="minorHAnsi"/>
                <w:bCs/>
                <w:kern w:val="0"/>
                <w:szCs w:val="24"/>
              </w:rPr>
            </w:pPr>
            <w:r>
              <w:rPr>
                <w:rFonts w:ascii="Calibri" w:hAnsi="宋体" w:eastAsia="宋体" w:cstheme="minorHAnsi"/>
                <w:szCs w:val="24"/>
              </w:rPr>
              <w:t>签署、盖章均符合招标文件要求，且无遗漏。</w:t>
            </w:r>
          </w:p>
        </w:tc>
        <w:tc>
          <w:tcPr>
            <w:tcW w:w="851" w:type="dxa"/>
            <w:vAlign w:val="center"/>
          </w:tcPr>
          <w:p>
            <w:pPr>
              <w:spacing w:line="320" w:lineRule="exact"/>
              <w:rPr>
                <w:rFonts w:ascii="Calibri" w:hAnsi="宋体" w:eastAsia="宋体" w:cstheme="minorHAnsi"/>
                <w:b/>
                <w:bCs/>
                <w:kern w:val="0"/>
                <w:szCs w:val="24"/>
              </w:rPr>
            </w:pPr>
          </w:p>
        </w:tc>
        <w:tc>
          <w:tcPr>
            <w:tcW w:w="1559" w:type="dxa"/>
            <w:vAlign w:val="center"/>
          </w:tcPr>
          <w:p>
            <w:pPr>
              <w:spacing w:line="320" w:lineRule="exact"/>
              <w:rPr>
                <w:rFonts w:ascii="Calibri" w:hAnsi="宋体" w:eastAsia="宋体" w:cstheme="minorHAnsi"/>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kern w:val="0"/>
                <w:szCs w:val="24"/>
              </w:rPr>
            </w:pPr>
            <w:r>
              <w:rPr>
                <w:rFonts w:ascii="Calibri" w:hAnsi="宋体" w:eastAsia="宋体" w:cstheme="minorHAnsi"/>
                <w:bCs/>
                <w:kern w:val="0"/>
                <w:szCs w:val="24"/>
              </w:rPr>
              <w:t>5</w:t>
            </w:r>
          </w:p>
        </w:tc>
        <w:tc>
          <w:tcPr>
            <w:tcW w:w="2410" w:type="dxa"/>
            <w:vAlign w:val="center"/>
          </w:tcPr>
          <w:p>
            <w:pPr>
              <w:spacing w:line="320" w:lineRule="exact"/>
              <w:rPr>
                <w:rFonts w:ascii="Calibri" w:hAnsi="宋体" w:eastAsia="宋体" w:cstheme="minorHAnsi"/>
                <w:bCs/>
                <w:kern w:val="0"/>
                <w:szCs w:val="24"/>
              </w:rPr>
            </w:pPr>
            <w:r>
              <w:rPr>
                <w:rFonts w:ascii="Calibri" w:hAnsi="宋体" w:eastAsia="宋体" w:cstheme="minorHAnsi"/>
                <w:bCs/>
                <w:kern w:val="0"/>
                <w:szCs w:val="24"/>
              </w:rPr>
              <w:t>投标文件的语言及计量单位</w:t>
            </w:r>
          </w:p>
        </w:tc>
        <w:tc>
          <w:tcPr>
            <w:tcW w:w="3827" w:type="dxa"/>
            <w:vAlign w:val="center"/>
          </w:tcPr>
          <w:p>
            <w:pPr>
              <w:spacing w:line="320" w:lineRule="exact"/>
              <w:rPr>
                <w:rFonts w:ascii="Calibri" w:hAnsi="宋体" w:eastAsia="宋体" w:cstheme="minorHAnsi"/>
                <w:szCs w:val="24"/>
              </w:rPr>
            </w:pPr>
            <w:r>
              <w:rPr>
                <w:rFonts w:ascii="Calibri" w:hAnsi="宋体" w:eastAsia="宋体" w:cstheme="minorHAnsi"/>
                <w:szCs w:val="24"/>
              </w:rPr>
              <w:t>均符合招标文件的要求。</w:t>
            </w:r>
          </w:p>
        </w:tc>
        <w:tc>
          <w:tcPr>
            <w:tcW w:w="851" w:type="dxa"/>
            <w:vAlign w:val="center"/>
          </w:tcPr>
          <w:p>
            <w:pPr>
              <w:spacing w:line="320" w:lineRule="exact"/>
              <w:rPr>
                <w:rFonts w:ascii="Calibri" w:hAnsi="宋体" w:eastAsia="宋体" w:cstheme="minorHAnsi"/>
                <w:b/>
                <w:bCs/>
                <w:kern w:val="0"/>
                <w:szCs w:val="24"/>
              </w:rPr>
            </w:pPr>
          </w:p>
        </w:tc>
        <w:tc>
          <w:tcPr>
            <w:tcW w:w="1559" w:type="dxa"/>
            <w:vAlign w:val="center"/>
          </w:tcPr>
          <w:p>
            <w:pPr>
              <w:spacing w:line="320" w:lineRule="exact"/>
              <w:rPr>
                <w:rFonts w:ascii="Calibri" w:hAnsi="宋体" w:eastAsia="宋体" w:cstheme="minorHAnsi"/>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kern w:val="0"/>
                <w:szCs w:val="24"/>
              </w:rPr>
            </w:pPr>
            <w:r>
              <w:rPr>
                <w:rFonts w:ascii="Calibri" w:hAnsi="宋体" w:eastAsia="宋体" w:cstheme="minorHAnsi"/>
                <w:bCs/>
                <w:kern w:val="0"/>
                <w:szCs w:val="24"/>
              </w:rPr>
              <w:t>6</w:t>
            </w:r>
          </w:p>
        </w:tc>
        <w:tc>
          <w:tcPr>
            <w:tcW w:w="2410" w:type="dxa"/>
            <w:vAlign w:val="center"/>
          </w:tcPr>
          <w:p>
            <w:pPr>
              <w:spacing w:line="320" w:lineRule="exact"/>
              <w:rPr>
                <w:rFonts w:ascii="Calibri" w:hAnsi="宋体" w:eastAsia="宋体" w:cstheme="minorHAnsi"/>
                <w:bCs/>
                <w:kern w:val="0"/>
                <w:szCs w:val="24"/>
              </w:rPr>
            </w:pPr>
            <w:r>
              <w:rPr>
                <w:rFonts w:ascii="Calibri" w:hAnsi="宋体" w:eastAsia="宋体" w:cstheme="minorHAnsi"/>
                <w:bCs/>
                <w:kern w:val="0"/>
                <w:szCs w:val="24"/>
              </w:rPr>
              <w:t>投标有效期</w:t>
            </w:r>
          </w:p>
        </w:tc>
        <w:tc>
          <w:tcPr>
            <w:tcW w:w="3827" w:type="dxa"/>
            <w:vAlign w:val="center"/>
          </w:tcPr>
          <w:p>
            <w:pPr>
              <w:spacing w:line="320" w:lineRule="exact"/>
              <w:rPr>
                <w:rFonts w:ascii="Calibri" w:hAnsi="宋体" w:eastAsia="宋体" w:cstheme="minorHAnsi"/>
                <w:szCs w:val="24"/>
              </w:rPr>
            </w:pPr>
            <w:r>
              <w:rPr>
                <w:rFonts w:ascii="Calibri" w:hAnsi="宋体" w:eastAsia="宋体" w:cstheme="minorHAnsi"/>
                <w:szCs w:val="24"/>
              </w:rPr>
              <w:t>符合招标文件的要求。</w:t>
            </w:r>
          </w:p>
        </w:tc>
        <w:tc>
          <w:tcPr>
            <w:tcW w:w="851" w:type="dxa"/>
            <w:vAlign w:val="center"/>
          </w:tcPr>
          <w:p>
            <w:pPr>
              <w:spacing w:line="320" w:lineRule="exact"/>
              <w:rPr>
                <w:rFonts w:ascii="Calibri" w:hAnsi="宋体" w:eastAsia="宋体" w:cstheme="minorHAnsi"/>
                <w:b/>
                <w:bCs/>
                <w:kern w:val="0"/>
                <w:szCs w:val="24"/>
              </w:rPr>
            </w:pPr>
          </w:p>
        </w:tc>
        <w:tc>
          <w:tcPr>
            <w:tcW w:w="1559" w:type="dxa"/>
            <w:vAlign w:val="center"/>
          </w:tcPr>
          <w:p>
            <w:pPr>
              <w:spacing w:line="320" w:lineRule="exact"/>
              <w:rPr>
                <w:rFonts w:ascii="Calibri" w:hAnsi="宋体" w:eastAsia="宋体" w:cstheme="minorHAnsi"/>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kern w:val="0"/>
                <w:szCs w:val="24"/>
              </w:rPr>
            </w:pPr>
            <w:r>
              <w:rPr>
                <w:rFonts w:ascii="Calibri" w:hAnsi="宋体" w:eastAsia="宋体" w:cstheme="minorHAnsi"/>
                <w:bCs/>
                <w:kern w:val="0"/>
                <w:szCs w:val="24"/>
              </w:rPr>
              <w:t>7</w:t>
            </w:r>
          </w:p>
        </w:tc>
        <w:tc>
          <w:tcPr>
            <w:tcW w:w="2410" w:type="dxa"/>
            <w:vAlign w:val="center"/>
          </w:tcPr>
          <w:p>
            <w:pPr>
              <w:spacing w:line="320" w:lineRule="exact"/>
              <w:rPr>
                <w:rFonts w:ascii="Calibri" w:hAnsi="宋体" w:eastAsia="宋体" w:cstheme="minorHAnsi"/>
                <w:bCs/>
                <w:kern w:val="0"/>
                <w:szCs w:val="24"/>
              </w:rPr>
            </w:pPr>
            <w:r>
              <w:rPr>
                <w:rFonts w:ascii="Calibri" w:hAnsi="宋体" w:eastAsia="宋体" w:cstheme="minorHAnsi"/>
                <w:bCs/>
                <w:kern w:val="0"/>
                <w:szCs w:val="24"/>
              </w:rPr>
              <w:t>投标报价</w:t>
            </w:r>
          </w:p>
        </w:tc>
        <w:tc>
          <w:tcPr>
            <w:tcW w:w="3827" w:type="dxa"/>
            <w:vAlign w:val="center"/>
          </w:tcPr>
          <w:p>
            <w:pPr>
              <w:spacing w:line="320" w:lineRule="exact"/>
              <w:rPr>
                <w:rFonts w:ascii="Calibri" w:hAnsi="宋体" w:eastAsia="宋体" w:cstheme="minorHAnsi"/>
                <w:bCs/>
                <w:kern w:val="0"/>
                <w:szCs w:val="24"/>
              </w:rPr>
            </w:pPr>
            <w:r>
              <w:rPr>
                <w:rFonts w:ascii="Calibri" w:hAnsi="宋体" w:eastAsia="宋体" w:cstheme="minorHAnsi"/>
                <w:bCs/>
                <w:kern w:val="0"/>
                <w:szCs w:val="24"/>
              </w:rPr>
              <w:t>同时满足以下条款：</w:t>
            </w:r>
          </w:p>
          <w:p>
            <w:pPr>
              <w:spacing w:line="320" w:lineRule="exact"/>
              <w:rPr>
                <w:rFonts w:ascii="Calibri" w:hAnsi="宋体" w:eastAsia="宋体" w:cstheme="minorHAnsi"/>
                <w:bCs/>
                <w:kern w:val="0"/>
                <w:szCs w:val="24"/>
              </w:rPr>
            </w:pPr>
            <w:r>
              <w:rPr>
                <w:rFonts w:ascii="Calibri" w:hAnsi="宋体" w:eastAsia="宋体" w:cstheme="minorHAnsi"/>
                <w:bCs/>
                <w:kern w:val="0"/>
                <w:szCs w:val="24"/>
              </w:rPr>
              <w:t>（1）投标报价符合唯一性要求；</w:t>
            </w:r>
          </w:p>
          <w:p>
            <w:pPr>
              <w:spacing w:line="320" w:lineRule="exact"/>
              <w:rPr>
                <w:rFonts w:ascii="Calibri" w:hAnsi="宋体" w:eastAsia="宋体" w:cstheme="minorHAnsi"/>
                <w:bCs/>
                <w:kern w:val="0"/>
                <w:szCs w:val="24"/>
              </w:rPr>
            </w:pPr>
            <w:r>
              <w:rPr>
                <w:rFonts w:ascii="Calibri" w:hAnsi="宋体" w:eastAsia="宋体" w:cstheme="minorHAnsi"/>
                <w:bCs/>
                <w:kern w:val="0"/>
                <w:szCs w:val="24"/>
              </w:rPr>
              <w:t>（2）开标一览表填写符合要求；</w:t>
            </w:r>
          </w:p>
          <w:p>
            <w:pPr>
              <w:spacing w:line="320" w:lineRule="exact"/>
              <w:rPr>
                <w:rFonts w:ascii="Calibri" w:hAnsi="宋体" w:eastAsia="宋体" w:cstheme="minorHAnsi"/>
                <w:bCs/>
                <w:kern w:val="0"/>
                <w:szCs w:val="24"/>
              </w:rPr>
            </w:pPr>
            <w:r>
              <w:rPr>
                <w:rFonts w:ascii="Calibri" w:hAnsi="宋体" w:eastAsia="宋体" w:cstheme="minorHAnsi"/>
                <w:bCs/>
                <w:kern w:val="0"/>
                <w:szCs w:val="24"/>
              </w:rPr>
              <w:t>（3）报价货币符合招标文件要求；</w:t>
            </w:r>
          </w:p>
          <w:p>
            <w:pPr>
              <w:spacing w:line="320" w:lineRule="exact"/>
              <w:rPr>
                <w:rFonts w:ascii="Calibri" w:hAnsi="宋体" w:eastAsia="宋体" w:cstheme="minorHAnsi"/>
                <w:bCs/>
                <w:kern w:val="0"/>
                <w:szCs w:val="24"/>
              </w:rPr>
            </w:pPr>
            <w:r>
              <w:rPr>
                <w:rFonts w:ascii="Calibri" w:hAnsi="宋体" w:eastAsia="宋体" w:cstheme="minorHAnsi"/>
                <w:bCs/>
                <w:kern w:val="0"/>
                <w:szCs w:val="24"/>
              </w:rPr>
              <w:t>（4）未超出采购预算或招标文件规定的最高限价；</w:t>
            </w:r>
          </w:p>
          <w:p>
            <w:pPr>
              <w:spacing w:line="320" w:lineRule="exact"/>
              <w:rPr>
                <w:rFonts w:ascii="Calibri" w:hAnsi="宋体" w:eastAsia="宋体" w:cstheme="minorHAnsi"/>
                <w:szCs w:val="24"/>
              </w:rPr>
            </w:pPr>
            <w:r>
              <w:rPr>
                <w:rFonts w:hint="eastAsia" w:ascii="Calibri" w:hAnsi="宋体" w:eastAsia="宋体" w:cstheme="minorHAnsi"/>
                <w:bCs/>
                <w:kern w:val="0"/>
                <w:szCs w:val="24"/>
              </w:rPr>
              <w:t>（5）分项报价</w:t>
            </w:r>
            <w:r>
              <w:rPr>
                <w:rFonts w:ascii="Calibri" w:hAnsi="宋体" w:eastAsia="宋体" w:cstheme="minorHAnsi"/>
                <w:bCs/>
                <w:kern w:val="0"/>
                <w:szCs w:val="24"/>
              </w:rPr>
              <w:t>表</w:t>
            </w:r>
            <w:r>
              <w:rPr>
                <w:rFonts w:ascii="Calibri" w:hAnsi="宋体" w:eastAsia="宋体" w:cstheme="minorHAnsi"/>
                <w:szCs w:val="24"/>
              </w:rPr>
              <w:t>签署、盖章符合招标文件要求</w:t>
            </w:r>
            <w:r>
              <w:rPr>
                <w:rFonts w:hint="eastAsia" w:ascii="Calibri" w:hAnsi="宋体" w:eastAsia="宋体" w:cstheme="minorHAnsi"/>
                <w:szCs w:val="24"/>
              </w:rPr>
              <w:t>。</w:t>
            </w:r>
          </w:p>
        </w:tc>
        <w:tc>
          <w:tcPr>
            <w:tcW w:w="851" w:type="dxa"/>
            <w:vAlign w:val="center"/>
          </w:tcPr>
          <w:p>
            <w:pPr>
              <w:spacing w:line="320" w:lineRule="exact"/>
              <w:rPr>
                <w:rFonts w:ascii="Calibri" w:hAnsi="宋体" w:eastAsia="宋体" w:cstheme="minorHAnsi"/>
                <w:b/>
                <w:bCs/>
                <w:kern w:val="0"/>
                <w:szCs w:val="24"/>
              </w:rPr>
            </w:pPr>
          </w:p>
        </w:tc>
        <w:tc>
          <w:tcPr>
            <w:tcW w:w="1559" w:type="dxa"/>
            <w:vAlign w:val="center"/>
          </w:tcPr>
          <w:p>
            <w:pPr>
              <w:spacing w:line="320" w:lineRule="exact"/>
              <w:rPr>
                <w:rFonts w:ascii="Calibri" w:hAnsi="宋体" w:eastAsia="宋体" w:cstheme="minorHAnsi"/>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kern w:val="0"/>
                <w:szCs w:val="24"/>
              </w:rPr>
            </w:pPr>
            <w:r>
              <w:rPr>
                <w:rFonts w:ascii="Calibri" w:hAnsi="宋体" w:eastAsia="宋体" w:cstheme="minorHAnsi"/>
                <w:bCs/>
                <w:kern w:val="0"/>
                <w:szCs w:val="24"/>
              </w:rPr>
              <w:t>8</w:t>
            </w:r>
          </w:p>
        </w:tc>
        <w:tc>
          <w:tcPr>
            <w:tcW w:w="2410" w:type="dxa"/>
            <w:vAlign w:val="center"/>
          </w:tcPr>
          <w:p>
            <w:pPr>
              <w:spacing w:line="320" w:lineRule="exact"/>
              <w:rPr>
                <w:rFonts w:ascii="Calibri" w:hAnsi="宋体" w:eastAsia="宋体" w:cstheme="minorHAnsi"/>
                <w:bCs/>
                <w:kern w:val="0"/>
                <w:szCs w:val="24"/>
              </w:rPr>
            </w:pPr>
            <w:r>
              <w:rPr>
                <w:rFonts w:ascii="Calibri" w:hAnsi="宋体" w:eastAsia="宋体" w:cstheme="minorHAnsi"/>
                <w:bCs/>
                <w:kern w:val="0"/>
                <w:szCs w:val="24"/>
              </w:rPr>
              <w:t>实质性条款响应</w:t>
            </w:r>
          </w:p>
        </w:tc>
        <w:tc>
          <w:tcPr>
            <w:tcW w:w="3827" w:type="dxa"/>
            <w:vAlign w:val="center"/>
          </w:tcPr>
          <w:p>
            <w:pPr>
              <w:spacing w:line="320" w:lineRule="exact"/>
              <w:rPr>
                <w:rFonts w:ascii="Calibri" w:hAnsi="宋体" w:eastAsia="宋体" w:cstheme="minorHAnsi"/>
                <w:b/>
                <w:bCs/>
                <w:kern w:val="0"/>
                <w:szCs w:val="24"/>
              </w:rPr>
            </w:pPr>
            <w:r>
              <w:rPr>
                <w:rFonts w:ascii="Calibri" w:hAnsi="宋体" w:eastAsia="宋体" w:cstheme="minorHAnsi"/>
                <w:szCs w:val="24"/>
              </w:rPr>
              <w:t>完全响应招标文件要求的各项实质性条款。（</w:t>
            </w:r>
            <w:r>
              <w:rPr>
                <w:rFonts w:hint="eastAsia" w:ascii="Calibri" w:hAnsi="宋体" w:eastAsia="宋体" w:cstheme="minorHAnsi"/>
                <w:color w:val="C00000"/>
                <w:szCs w:val="24"/>
              </w:rPr>
              <w:t>第三章标注</w:t>
            </w:r>
            <w:r>
              <w:rPr>
                <w:rFonts w:ascii="Calibri" w:hAnsi="宋体" w:eastAsia="宋体" w:cs="Segoe UI Symbol"/>
                <w:color w:val="C00000"/>
                <w:szCs w:val="24"/>
              </w:rPr>
              <w:t>★</w:t>
            </w:r>
            <w:r>
              <w:rPr>
                <w:rFonts w:ascii="Calibri" w:hAnsi="宋体" w:eastAsia="宋体" w:cstheme="minorHAnsi"/>
                <w:color w:val="C00000"/>
                <w:szCs w:val="24"/>
              </w:rPr>
              <w:t>号</w:t>
            </w:r>
            <w:r>
              <w:rPr>
                <w:rFonts w:hint="eastAsia" w:ascii="Calibri" w:hAnsi="宋体" w:eastAsia="宋体" w:cstheme="minorHAnsi"/>
                <w:color w:val="C00000"/>
                <w:szCs w:val="24"/>
              </w:rPr>
              <w:t>的</w:t>
            </w:r>
            <w:r>
              <w:rPr>
                <w:rFonts w:ascii="Calibri" w:hAnsi="宋体" w:eastAsia="宋体" w:cstheme="minorHAnsi"/>
                <w:color w:val="C00000"/>
                <w:szCs w:val="24"/>
              </w:rPr>
              <w:t>为实质性条款，未设置实质性条款时可忽略此项</w:t>
            </w:r>
            <w:r>
              <w:rPr>
                <w:rFonts w:ascii="Calibri" w:hAnsi="宋体" w:eastAsia="宋体" w:cstheme="minorHAnsi"/>
                <w:szCs w:val="24"/>
              </w:rPr>
              <w:t>）</w:t>
            </w:r>
          </w:p>
        </w:tc>
        <w:tc>
          <w:tcPr>
            <w:tcW w:w="851" w:type="dxa"/>
            <w:vAlign w:val="center"/>
          </w:tcPr>
          <w:p>
            <w:pPr>
              <w:spacing w:line="320" w:lineRule="exact"/>
              <w:rPr>
                <w:rFonts w:ascii="Calibri" w:hAnsi="宋体" w:eastAsia="宋体" w:cstheme="minorHAnsi"/>
                <w:b/>
                <w:bCs/>
                <w:kern w:val="0"/>
                <w:szCs w:val="24"/>
              </w:rPr>
            </w:pPr>
          </w:p>
        </w:tc>
        <w:tc>
          <w:tcPr>
            <w:tcW w:w="1559" w:type="dxa"/>
            <w:vAlign w:val="center"/>
          </w:tcPr>
          <w:p>
            <w:pPr>
              <w:spacing w:line="320" w:lineRule="exact"/>
              <w:rPr>
                <w:rFonts w:ascii="Calibri" w:hAnsi="宋体" w:eastAsia="宋体" w:cstheme="minorHAnsi"/>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kern w:val="0"/>
                <w:szCs w:val="24"/>
              </w:rPr>
            </w:pPr>
            <w:r>
              <w:rPr>
                <w:rFonts w:ascii="Calibri" w:hAnsi="宋体" w:eastAsia="宋体" w:cstheme="minorHAnsi"/>
                <w:bCs/>
                <w:kern w:val="0"/>
                <w:szCs w:val="24"/>
              </w:rPr>
              <w:t>9</w:t>
            </w:r>
          </w:p>
        </w:tc>
        <w:tc>
          <w:tcPr>
            <w:tcW w:w="2410" w:type="dxa"/>
            <w:vAlign w:val="center"/>
          </w:tcPr>
          <w:p>
            <w:pPr>
              <w:spacing w:line="320" w:lineRule="exact"/>
              <w:rPr>
                <w:rFonts w:ascii="Calibri" w:hAnsi="宋体" w:eastAsia="宋体" w:cstheme="minorHAnsi"/>
                <w:bCs/>
                <w:kern w:val="0"/>
                <w:szCs w:val="24"/>
              </w:rPr>
            </w:pPr>
            <w:r>
              <w:rPr>
                <w:rFonts w:ascii="Calibri" w:hAnsi="宋体" w:eastAsia="宋体" w:cstheme="minorHAnsi"/>
                <w:bCs/>
                <w:kern w:val="0"/>
                <w:szCs w:val="24"/>
              </w:rPr>
              <w:t>合同文本</w:t>
            </w:r>
          </w:p>
        </w:tc>
        <w:tc>
          <w:tcPr>
            <w:tcW w:w="3827" w:type="dxa"/>
            <w:vAlign w:val="center"/>
          </w:tcPr>
          <w:p>
            <w:pPr>
              <w:spacing w:line="320" w:lineRule="exact"/>
              <w:rPr>
                <w:rFonts w:ascii="Calibri" w:hAnsi="宋体" w:eastAsia="宋体" w:cstheme="minorHAnsi"/>
                <w:szCs w:val="24"/>
              </w:rPr>
            </w:pPr>
            <w:r>
              <w:rPr>
                <w:rFonts w:ascii="Calibri" w:hAnsi="宋体" w:eastAsia="宋体" w:cstheme="minorHAnsi"/>
                <w:szCs w:val="24"/>
              </w:rPr>
              <w:t>完全理解并接受招标文件合同条款的要求。</w:t>
            </w:r>
          </w:p>
        </w:tc>
        <w:tc>
          <w:tcPr>
            <w:tcW w:w="851" w:type="dxa"/>
            <w:vAlign w:val="center"/>
          </w:tcPr>
          <w:p>
            <w:pPr>
              <w:spacing w:line="320" w:lineRule="exact"/>
              <w:rPr>
                <w:rFonts w:ascii="Calibri" w:hAnsi="宋体" w:eastAsia="宋体" w:cstheme="minorHAnsi"/>
                <w:b/>
                <w:bCs/>
                <w:kern w:val="0"/>
                <w:szCs w:val="24"/>
              </w:rPr>
            </w:pPr>
          </w:p>
        </w:tc>
        <w:tc>
          <w:tcPr>
            <w:tcW w:w="1559" w:type="dxa"/>
            <w:vAlign w:val="center"/>
          </w:tcPr>
          <w:p>
            <w:pPr>
              <w:spacing w:line="320" w:lineRule="exact"/>
              <w:rPr>
                <w:rFonts w:ascii="Calibri" w:hAnsi="宋体" w:eastAsia="宋体" w:cstheme="minorHAnsi"/>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320" w:lineRule="exact"/>
              <w:jc w:val="center"/>
              <w:rPr>
                <w:rFonts w:ascii="Calibri" w:hAnsi="宋体" w:eastAsia="宋体" w:cstheme="minorHAnsi"/>
                <w:bCs/>
                <w:kern w:val="0"/>
                <w:szCs w:val="24"/>
              </w:rPr>
            </w:pPr>
            <w:r>
              <w:rPr>
                <w:rFonts w:ascii="Calibri" w:hAnsi="宋体" w:eastAsia="宋体" w:cstheme="minorHAnsi"/>
                <w:bCs/>
                <w:kern w:val="0"/>
                <w:szCs w:val="24"/>
              </w:rPr>
              <w:t>10</w:t>
            </w:r>
          </w:p>
        </w:tc>
        <w:tc>
          <w:tcPr>
            <w:tcW w:w="2410" w:type="dxa"/>
            <w:vAlign w:val="center"/>
          </w:tcPr>
          <w:p>
            <w:pPr>
              <w:spacing w:line="320" w:lineRule="exact"/>
              <w:rPr>
                <w:rFonts w:ascii="Calibri" w:hAnsi="宋体" w:eastAsia="宋体" w:cstheme="minorHAnsi"/>
                <w:bCs/>
                <w:kern w:val="0"/>
                <w:szCs w:val="24"/>
              </w:rPr>
            </w:pPr>
            <w:r>
              <w:rPr>
                <w:rFonts w:ascii="Calibri" w:hAnsi="宋体" w:eastAsia="宋体" w:cstheme="minorHAnsi"/>
                <w:bCs/>
                <w:kern w:val="0"/>
                <w:szCs w:val="24"/>
              </w:rPr>
              <w:t>其他</w:t>
            </w:r>
          </w:p>
        </w:tc>
        <w:tc>
          <w:tcPr>
            <w:tcW w:w="3827" w:type="dxa"/>
            <w:vAlign w:val="center"/>
          </w:tcPr>
          <w:p>
            <w:pPr>
              <w:spacing w:line="320" w:lineRule="exact"/>
              <w:rPr>
                <w:rFonts w:ascii="Calibri" w:hAnsi="宋体" w:eastAsia="宋体" w:cstheme="minorHAnsi"/>
                <w:szCs w:val="24"/>
              </w:rPr>
            </w:pPr>
            <w:r>
              <w:rPr>
                <w:rFonts w:ascii="Calibri" w:hAnsi="宋体" w:eastAsia="宋体" w:cstheme="minorHAnsi"/>
                <w:szCs w:val="24"/>
              </w:rPr>
              <w:t>完全理解并接受法律法规和招标文件对供应商的各项须知、规约要求和责任义务，没有出现法律法规或招标文件明确规定的其他被视为“无效投标”的情形。</w:t>
            </w:r>
          </w:p>
        </w:tc>
        <w:tc>
          <w:tcPr>
            <w:tcW w:w="851" w:type="dxa"/>
            <w:vAlign w:val="center"/>
          </w:tcPr>
          <w:p>
            <w:pPr>
              <w:spacing w:line="320" w:lineRule="exact"/>
              <w:rPr>
                <w:rFonts w:ascii="Calibri" w:hAnsi="宋体" w:eastAsia="宋体" w:cstheme="minorHAnsi"/>
                <w:b/>
                <w:bCs/>
                <w:kern w:val="0"/>
                <w:szCs w:val="24"/>
              </w:rPr>
            </w:pPr>
          </w:p>
        </w:tc>
        <w:tc>
          <w:tcPr>
            <w:tcW w:w="1559" w:type="dxa"/>
            <w:vAlign w:val="center"/>
          </w:tcPr>
          <w:p>
            <w:pPr>
              <w:spacing w:line="320" w:lineRule="exact"/>
              <w:rPr>
                <w:rFonts w:ascii="Calibri" w:hAnsi="宋体" w:eastAsia="宋体" w:cstheme="minorHAnsi"/>
                <w:b/>
                <w:bCs/>
                <w:kern w:val="0"/>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351" w:type="dxa"/>
            <w:gridSpan w:val="5"/>
            <w:vAlign w:val="center"/>
          </w:tcPr>
          <w:p>
            <w:pPr>
              <w:spacing w:line="320" w:lineRule="exact"/>
              <w:rPr>
                <w:rFonts w:ascii="Calibri" w:hAnsi="宋体" w:eastAsia="宋体" w:cstheme="minorHAnsi"/>
                <w:b/>
                <w:bCs/>
                <w:kern w:val="0"/>
                <w:szCs w:val="24"/>
              </w:rPr>
            </w:pPr>
            <w:r>
              <w:rPr>
                <w:rFonts w:ascii="Calibri" w:hAnsi="宋体" w:eastAsia="宋体" w:cstheme="minorHAnsi"/>
                <w:b/>
                <w:bCs/>
                <w:kern w:val="0"/>
                <w:szCs w:val="24"/>
              </w:rPr>
              <w:t>评标委员会成员：（签字或盖章）</w:t>
            </w:r>
          </w:p>
          <w:p>
            <w:pPr>
              <w:spacing w:line="320" w:lineRule="exact"/>
              <w:rPr>
                <w:rFonts w:ascii="Calibri" w:hAnsi="宋体" w:eastAsia="宋体" w:cstheme="minorHAnsi"/>
                <w:b/>
                <w:bCs/>
                <w:kern w:val="0"/>
                <w:szCs w:val="24"/>
              </w:rPr>
            </w:pPr>
          </w:p>
          <w:p>
            <w:pPr>
              <w:spacing w:line="320" w:lineRule="exact"/>
              <w:rPr>
                <w:rFonts w:ascii="Calibri" w:hAnsi="宋体" w:eastAsia="宋体" w:cstheme="minorHAnsi"/>
                <w:b/>
                <w:bCs/>
                <w:kern w:val="0"/>
                <w:szCs w:val="24"/>
              </w:rPr>
            </w:pPr>
          </w:p>
        </w:tc>
      </w:tr>
    </w:tbl>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2、综合比较与评价</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评标委员会按《评审要素及分值一览表》中规定的评标方法和标准，对通过符合性审查的投标文件进行商务和技术评估，综合比较与评价。</w:t>
      </w:r>
    </w:p>
    <w:p>
      <w:pPr>
        <w:widowControl/>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color w:val="C00000"/>
          <w:sz w:val="28"/>
          <w:szCs w:val="28"/>
        </w:rPr>
        <w:t>出现下列情形的，供应商投标无效：</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（1）投标文件报价出现本章第五小节“投标报价”所列需要修正情形，但供应商对修正后的报价不予确认的；</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keepNext/>
        <w:widowControl/>
        <w:spacing w:before="190" w:beforeLines="50" w:after="190" w:afterLines="50"/>
        <w:jc w:val="center"/>
        <w:outlineLvl w:val="3"/>
        <w:rPr>
          <w:rFonts w:ascii="黑体" w:hAnsi="黑体" w:eastAsia="黑体" w:cs="Calibri"/>
          <w:color w:val="1F4E79"/>
          <w:kern w:val="0"/>
          <w:sz w:val="32"/>
          <w:szCs w:val="32"/>
        </w:rPr>
      </w:pPr>
      <w:r>
        <w:rPr>
          <w:rFonts w:ascii="黑体" w:hAnsi="黑体" w:eastAsia="黑体" w:cs="Calibri"/>
          <w:color w:val="1F4E79"/>
          <w:kern w:val="0"/>
          <w:sz w:val="32"/>
          <w:szCs w:val="32"/>
        </w:rPr>
        <w:t>『评审要素及分值一览表』（采购包一）</w:t>
      </w:r>
    </w:p>
    <w:tbl>
      <w:tblPr>
        <w:tblStyle w:val="32"/>
        <w:tblW w:w="906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668"/>
        <w:gridCol w:w="907"/>
        <w:gridCol w:w="5897"/>
        <w:gridCol w:w="86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restart"/>
            <w:tcBorders>
              <w:top w:val="single" w:color="auto" w:sz="12" w:space="0"/>
              <w:bottom w:val="single" w:color="auto" w:sz="2" w:space="0"/>
            </w:tcBorders>
            <w:shd w:val="clear" w:color="auto" w:fill="F2F2F2"/>
            <w:vAlign w:val="center"/>
          </w:tcPr>
          <w:p>
            <w:pPr>
              <w:spacing w:line="320" w:lineRule="exact"/>
              <w:jc w:val="center"/>
              <w:rPr>
                <w:rFonts w:ascii="Calibri" w:hAnsi="宋体" w:eastAsia="宋体"/>
                <w:b/>
                <w:bCs/>
                <w:color w:val="000000"/>
                <w:szCs w:val="21"/>
              </w:rPr>
            </w:pPr>
            <w:r>
              <w:rPr>
                <w:rFonts w:ascii="Calibri" w:hAnsi="宋体" w:eastAsia="宋体"/>
                <w:b/>
                <w:bCs/>
                <w:color w:val="000000"/>
                <w:szCs w:val="21"/>
              </w:rPr>
              <w:t>项别</w:t>
            </w:r>
          </w:p>
        </w:tc>
        <w:tc>
          <w:tcPr>
            <w:tcW w:w="1575" w:type="dxa"/>
            <w:gridSpan w:val="2"/>
            <w:tcBorders>
              <w:top w:val="single" w:color="auto" w:sz="12" w:space="0"/>
              <w:bottom w:val="single" w:color="auto" w:sz="2" w:space="0"/>
            </w:tcBorders>
            <w:shd w:val="clear" w:color="auto" w:fill="F2F2F2"/>
            <w:vAlign w:val="center"/>
          </w:tcPr>
          <w:p>
            <w:pPr>
              <w:spacing w:line="320" w:lineRule="exact"/>
              <w:jc w:val="center"/>
              <w:rPr>
                <w:rFonts w:ascii="Calibri" w:hAnsi="宋体" w:eastAsia="宋体"/>
                <w:b/>
                <w:bCs/>
                <w:color w:val="000000"/>
                <w:szCs w:val="21"/>
              </w:rPr>
            </w:pPr>
            <w:r>
              <w:rPr>
                <w:rFonts w:ascii="Calibri" w:hAnsi="宋体" w:eastAsia="宋体"/>
                <w:b/>
                <w:bCs/>
                <w:color w:val="000000"/>
                <w:szCs w:val="21"/>
              </w:rPr>
              <w:t>总分值</w:t>
            </w:r>
          </w:p>
        </w:tc>
        <w:tc>
          <w:tcPr>
            <w:tcW w:w="5897" w:type="dxa"/>
            <w:vMerge w:val="restart"/>
            <w:tcBorders>
              <w:top w:val="single" w:color="auto" w:sz="12" w:space="0"/>
              <w:bottom w:val="single" w:color="auto" w:sz="2" w:space="0"/>
            </w:tcBorders>
            <w:shd w:val="clear" w:color="auto" w:fill="F2F2F2"/>
            <w:vAlign w:val="center"/>
          </w:tcPr>
          <w:p>
            <w:pPr>
              <w:spacing w:line="320" w:lineRule="exact"/>
              <w:ind w:firstLine="422" w:firstLineChars="200"/>
              <w:jc w:val="center"/>
              <w:rPr>
                <w:rFonts w:ascii="Calibri" w:hAnsi="宋体" w:eastAsia="宋体"/>
                <w:b/>
                <w:bCs/>
                <w:color w:val="000000"/>
                <w:szCs w:val="21"/>
              </w:rPr>
            </w:pPr>
            <w:r>
              <w:rPr>
                <w:rFonts w:ascii="Calibri" w:hAnsi="宋体" w:eastAsia="宋体"/>
                <w:b/>
                <w:bCs/>
                <w:color w:val="000000"/>
                <w:szCs w:val="21"/>
              </w:rPr>
              <w:t>评审要素</w:t>
            </w:r>
          </w:p>
        </w:tc>
        <w:tc>
          <w:tcPr>
            <w:tcW w:w="860" w:type="dxa"/>
            <w:vMerge w:val="restart"/>
            <w:tcBorders>
              <w:top w:val="single" w:color="auto" w:sz="12" w:space="0"/>
              <w:bottom w:val="single" w:color="auto" w:sz="2" w:space="0"/>
            </w:tcBorders>
            <w:shd w:val="clear" w:color="auto" w:fill="F2F2F2"/>
            <w:vAlign w:val="center"/>
          </w:tcPr>
          <w:p>
            <w:pPr>
              <w:spacing w:line="320" w:lineRule="exact"/>
              <w:rPr>
                <w:rFonts w:ascii="Calibri" w:hAnsi="宋体" w:eastAsia="宋体"/>
                <w:b/>
                <w:bCs/>
                <w:color w:val="000000"/>
                <w:szCs w:val="21"/>
              </w:rPr>
            </w:pPr>
            <w:r>
              <w:rPr>
                <w:rFonts w:ascii="Calibri" w:hAnsi="宋体" w:eastAsia="宋体"/>
                <w:b/>
                <w:bCs/>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vMerge w:val="continue"/>
            <w:tcBorders>
              <w:top w:val="single" w:color="auto" w:sz="2" w:space="0"/>
              <w:bottom w:val="single" w:color="auto" w:sz="2" w:space="0"/>
            </w:tcBorders>
            <w:shd w:val="clear" w:color="auto" w:fill="F2F2F2"/>
            <w:vAlign w:val="center"/>
          </w:tcPr>
          <w:p>
            <w:pPr>
              <w:spacing w:line="320" w:lineRule="exact"/>
              <w:rPr>
                <w:rFonts w:ascii="Calibri" w:hAnsi="宋体" w:eastAsia="宋体"/>
                <w:bCs/>
                <w:color w:val="000000"/>
                <w:szCs w:val="21"/>
              </w:rPr>
            </w:pPr>
          </w:p>
        </w:tc>
        <w:tc>
          <w:tcPr>
            <w:tcW w:w="668" w:type="dxa"/>
            <w:tcBorders>
              <w:top w:val="single" w:color="auto" w:sz="2" w:space="0"/>
              <w:bottom w:val="single" w:color="auto" w:sz="2" w:space="0"/>
            </w:tcBorders>
            <w:shd w:val="clear" w:color="auto" w:fill="F2F2F2"/>
            <w:vAlign w:val="center"/>
          </w:tcPr>
          <w:p>
            <w:pPr>
              <w:spacing w:line="320" w:lineRule="exact"/>
              <w:jc w:val="center"/>
              <w:rPr>
                <w:rFonts w:ascii="Calibri" w:hAnsi="宋体" w:eastAsia="宋体"/>
                <w:b/>
                <w:bCs/>
                <w:color w:val="000000"/>
                <w:szCs w:val="21"/>
              </w:rPr>
            </w:pPr>
            <w:r>
              <w:rPr>
                <w:rFonts w:ascii="Calibri" w:hAnsi="宋体" w:eastAsia="宋体"/>
                <w:b/>
                <w:bCs/>
                <w:color w:val="000000"/>
                <w:szCs w:val="21"/>
              </w:rPr>
              <w:t>100</w:t>
            </w:r>
          </w:p>
        </w:tc>
        <w:tc>
          <w:tcPr>
            <w:tcW w:w="907" w:type="dxa"/>
            <w:tcBorders>
              <w:top w:val="single" w:color="auto" w:sz="2" w:space="0"/>
              <w:bottom w:val="single" w:color="auto" w:sz="2" w:space="0"/>
            </w:tcBorders>
            <w:shd w:val="clear" w:color="auto" w:fill="F2F2F2"/>
            <w:vAlign w:val="center"/>
          </w:tcPr>
          <w:p>
            <w:pPr>
              <w:spacing w:line="320" w:lineRule="exact"/>
              <w:jc w:val="center"/>
              <w:rPr>
                <w:rFonts w:ascii="Calibri" w:hAnsi="宋体" w:eastAsia="宋体"/>
                <w:b/>
                <w:bCs/>
                <w:color w:val="000000"/>
                <w:szCs w:val="21"/>
              </w:rPr>
            </w:pPr>
            <w:r>
              <w:rPr>
                <w:rFonts w:ascii="Calibri" w:hAnsi="宋体" w:eastAsia="宋体"/>
                <w:b/>
                <w:bCs/>
                <w:color w:val="000000"/>
                <w:szCs w:val="21"/>
              </w:rPr>
              <w:t>分项最高分值</w:t>
            </w:r>
          </w:p>
        </w:tc>
        <w:tc>
          <w:tcPr>
            <w:tcW w:w="5897" w:type="dxa"/>
            <w:vMerge w:val="continue"/>
            <w:tcBorders>
              <w:top w:val="single" w:color="auto" w:sz="2" w:space="0"/>
              <w:bottom w:val="single" w:color="auto" w:sz="2" w:space="0"/>
            </w:tcBorders>
            <w:shd w:val="clear" w:color="auto" w:fill="F2F2F2"/>
            <w:vAlign w:val="center"/>
          </w:tcPr>
          <w:p>
            <w:pPr>
              <w:spacing w:line="320" w:lineRule="exact"/>
              <w:ind w:firstLine="420" w:firstLineChars="200"/>
              <w:rPr>
                <w:rFonts w:ascii="Calibri" w:hAnsi="宋体" w:eastAsia="宋体"/>
                <w:bCs/>
                <w:color w:val="000000"/>
                <w:szCs w:val="21"/>
              </w:rPr>
            </w:pPr>
          </w:p>
        </w:tc>
        <w:tc>
          <w:tcPr>
            <w:tcW w:w="860" w:type="dxa"/>
            <w:vMerge w:val="continue"/>
            <w:tcBorders>
              <w:top w:val="single" w:color="auto" w:sz="2" w:space="0"/>
              <w:bottom w:val="single" w:color="auto" w:sz="2" w:space="0"/>
            </w:tcBorders>
            <w:shd w:val="clear" w:color="auto" w:fill="F2F2F2"/>
            <w:vAlign w:val="center"/>
          </w:tcPr>
          <w:p>
            <w:pPr>
              <w:spacing w:line="320" w:lineRule="exact"/>
              <w:ind w:firstLine="420" w:firstLineChars="200"/>
              <w:rPr>
                <w:rFonts w:ascii="Calibri" w:hAnsi="宋体" w:eastAsia="宋体"/>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tcBorders>
              <w:top w:val="single" w:color="auto" w:sz="2" w:space="0"/>
            </w:tcBorders>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价格</w:t>
            </w:r>
          </w:p>
        </w:tc>
        <w:tc>
          <w:tcPr>
            <w:tcW w:w="668" w:type="dxa"/>
            <w:tcBorders>
              <w:top w:val="single" w:color="auto" w:sz="2" w:space="0"/>
            </w:tcBorders>
            <w:shd w:val="clear" w:color="auto" w:fill="auto"/>
            <w:vAlign w:val="center"/>
          </w:tcPr>
          <w:p>
            <w:pPr>
              <w:spacing w:line="320" w:lineRule="exact"/>
              <w:jc w:val="center"/>
              <w:rPr>
                <w:rFonts w:ascii="Calibri" w:hAnsi="宋体" w:eastAsia="宋体"/>
                <w:bCs/>
                <w:color w:val="000000"/>
                <w:szCs w:val="21"/>
              </w:rPr>
            </w:pPr>
            <w:r>
              <w:rPr>
                <w:rFonts w:cs="宋体"/>
                <w:bCs/>
                <w:szCs w:val="21"/>
              </w:rPr>
              <w:t>30</w:t>
            </w:r>
          </w:p>
        </w:tc>
        <w:tc>
          <w:tcPr>
            <w:tcW w:w="907" w:type="dxa"/>
            <w:shd w:val="clear" w:color="auto" w:fill="auto"/>
            <w:vAlign w:val="center"/>
          </w:tcPr>
          <w:p>
            <w:pPr>
              <w:spacing w:line="320" w:lineRule="exact"/>
              <w:jc w:val="center"/>
              <w:rPr>
                <w:rFonts w:ascii="Calibri" w:hAnsi="宋体" w:eastAsia="宋体"/>
                <w:bCs/>
                <w:color w:val="000000"/>
                <w:szCs w:val="21"/>
              </w:rPr>
            </w:pPr>
            <w:r>
              <w:rPr>
                <w:rFonts w:hint="eastAsia" w:cs="宋体"/>
                <w:bCs/>
                <w:szCs w:val="21"/>
              </w:rPr>
              <w:t>30</w:t>
            </w:r>
          </w:p>
        </w:tc>
        <w:tc>
          <w:tcPr>
            <w:tcW w:w="5897" w:type="dxa"/>
            <w:tcBorders>
              <w:top w:val="single" w:color="auto" w:sz="2" w:space="0"/>
            </w:tcBorders>
            <w:shd w:val="clear" w:color="auto" w:fill="auto"/>
            <w:vAlign w:val="center"/>
          </w:tcPr>
          <w:p>
            <w:pPr>
              <w:tabs>
                <w:tab w:val="left" w:pos="547"/>
              </w:tabs>
              <w:spacing w:line="320" w:lineRule="exact"/>
              <w:ind w:firstLine="420" w:firstLineChars="200"/>
              <w:rPr>
                <w:rFonts w:ascii="Calibri" w:hAnsi="宋体" w:eastAsia="宋体"/>
                <w:color w:val="000000"/>
                <w:szCs w:val="21"/>
              </w:rPr>
            </w:pPr>
            <w:r>
              <w:rPr>
                <w:rFonts w:hint="eastAsia" w:ascii="Calibri" w:hAnsi="宋体" w:eastAsia="宋体"/>
                <w:color w:val="000000"/>
                <w:szCs w:val="21"/>
              </w:rPr>
              <w:t>有效供应商最低报价作为基准价，各供应商的报价得分按下列公式计算：</w:t>
            </w:r>
          </w:p>
          <w:p>
            <w:pPr>
              <w:tabs>
                <w:tab w:val="left" w:pos="547"/>
              </w:tabs>
              <w:spacing w:line="320" w:lineRule="exact"/>
              <w:ind w:firstLine="420" w:firstLineChars="200"/>
              <w:rPr>
                <w:rFonts w:ascii="Calibri" w:hAnsi="宋体" w:eastAsia="宋体"/>
                <w:color w:val="000000"/>
                <w:szCs w:val="21"/>
              </w:rPr>
            </w:pPr>
            <w:r>
              <w:rPr>
                <w:rFonts w:hint="eastAsia" w:ascii="Calibri" w:hAnsi="宋体" w:eastAsia="宋体"/>
                <w:color w:val="000000"/>
                <w:szCs w:val="21"/>
              </w:rPr>
              <w:t>①单价合计一（台式计算机、VOI云桌面终端主机）：（基准价之和／投标报价之和）×70%×30；</w:t>
            </w:r>
          </w:p>
          <w:p>
            <w:pPr>
              <w:tabs>
                <w:tab w:val="left" w:pos="547"/>
              </w:tabs>
              <w:spacing w:line="320" w:lineRule="exact"/>
              <w:ind w:firstLine="420" w:firstLineChars="200"/>
              <w:rPr>
                <w:rFonts w:ascii="Calibri" w:hAnsi="宋体" w:eastAsia="宋体"/>
                <w:color w:val="000000"/>
                <w:szCs w:val="21"/>
              </w:rPr>
            </w:pPr>
            <w:r>
              <w:rPr>
                <w:rFonts w:hint="eastAsia" w:ascii="Calibri" w:hAnsi="宋体" w:eastAsia="宋体"/>
                <w:color w:val="000000"/>
                <w:szCs w:val="21"/>
              </w:rPr>
              <w:t>②单价合计二（国产台式计算机、便携式计算机）：（基准价之和／投标报价之和）×30%×30。</w:t>
            </w:r>
          </w:p>
        </w:tc>
        <w:tc>
          <w:tcPr>
            <w:tcW w:w="860" w:type="dxa"/>
            <w:tcBorders>
              <w:top w:val="single" w:color="auto" w:sz="2" w:space="0"/>
            </w:tcBorders>
            <w:shd w:val="clear" w:color="auto" w:fill="auto"/>
            <w:vAlign w:val="center"/>
          </w:tcPr>
          <w:p>
            <w:pPr>
              <w:spacing w:line="320" w:lineRule="exact"/>
              <w:ind w:firstLine="420" w:firstLineChars="200"/>
              <w:rPr>
                <w:rFonts w:ascii="Calibri" w:hAnsi="宋体" w:eastAsia="宋体"/>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实施方案</w:t>
            </w:r>
          </w:p>
        </w:tc>
        <w:tc>
          <w:tcPr>
            <w:tcW w:w="668" w:type="dxa"/>
            <w:shd w:val="clear" w:color="auto" w:fill="auto"/>
            <w:vAlign w:val="center"/>
          </w:tcPr>
          <w:p>
            <w:pPr>
              <w:spacing w:line="320" w:lineRule="exact"/>
              <w:jc w:val="center"/>
              <w:rPr>
                <w:rFonts w:ascii="Calibri" w:hAnsi="宋体" w:eastAsia="宋体"/>
                <w:bCs/>
                <w:szCs w:val="21"/>
              </w:rPr>
            </w:pPr>
            <w:r>
              <w:rPr>
                <w:rFonts w:ascii="Calibri" w:hAnsi="宋体" w:eastAsia="宋体"/>
                <w:bCs/>
                <w:szCs w:val="21"/>
              </w:rPr>
              <w:t>9</w:t>
            </w:r>
          </w:p>
        </w:tc>
        <w:tc>
          <w:tcPr>
            <w:tcW w:w="907" w:type="dxa"/>
            <w:shd w:val="clear" w:color="auto" w:fill="auto"/>
            <w:vAlign w:val="center"/>
          </w:tcPr>
          <w:p>
            <w:pPr>
              <w:spacing w:line="320" w:lineRule="exact"/>
              <w:jc w:val="center"/>
              <w:rPr>
                <w:rFonts w:ascii="Calibri" w:hAnsi="宋体" w:eastAsia="宋体"/>
                <w:bCs/>
                <w:szCs w:val="21"/>
              </w:rPr>
            </w:pPr>
            <w:r>
              <w:rPr>
                <w:rFonts w:hint="eastAsia" w:ascii="Calibri" w:hAnsi="宋体" w:eastAsia="宋体"/>
                <w:bCs/>
                <w:szCs w:val="21"/>
              </w:rPr>
              <w:t>9</w:t>
            </w:r>
          </w:p>
        </w:tc>
        <w:tc>
          <w:tcPr>
            <w:tcW w:w="5897" w:type="dxa"/>
            <w:shd w:val="clear" w:color="auto" w:fill="auto"/>
          </w:tcPr>
          <w:p>
            <w:pPr>
              <w:kinsoku w:val="0"/>
              <w:autoSpaceDE w:val="0"/>
              <w:autoSpaceDN w:val="0"/>
              <w:adjustRightInd w:val="0"/>
              <w:snapToGrid w:val="0"/>
              <w:spacing w:before="118" w:line="223" w:lineRule="auto"/>
              <w:ind w:firstLine="422" w:firstLineChars="200"/>
              <w:textAlignment w:val="baseline"/>
              <w:rPr>
                <w:rFonts w:ascii="Calibri" w:hAnsi="宋体" w:eastAsia="宋体"/>
                <w:b/>
                <w:color w:val="C00000"/>
                <w:szCs w:val="21"/>
              </w:rPr>
            </w:pPr>
            <w:r>
              <w:rPr>
                <w:rFonts w:hint="eastAsia" w:ascii="Calibri" w:hAnsi="宋体" w:eastAsia="宋体"/>
                <w:b/>
                <w:color w:val="C00000"/>
                <w:szCs w:val="21"/>
              </w:rPr>
              <w:t>实施方案：</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一、评审内容</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hint="eastAsia" w:ascii="Calibri" w:hAnsi="宋体" w:eastAsia="宋体"/>
                <w:szCs w:val="21"/>
              </w:rPr>
              <w:t>投标人需针对本项目提供完整的项目实施方案。内容包含：①实施计划②供货、安装、调试方案③验收措施。</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二、评审标准</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1、完整性：方案必须全面，对评审内容中的各项要求有详细描述；</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2、可实施性：切合本项目实际情况，提出步骤清晰、合理的方案；</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3、针对性：方案能够紧扣项目实际情况，内容科学合理。</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三、赋分标准（满分9分）</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hint="eastAsia" w:ascii="Calibri" w:hAnsi="宋体" w:eastAsia="宋体"/>
                <w:szCs w:val="21"/>
              </w:rPr>
              <w:t>①实施计划</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hint="eastAsia" w:ascii="Calibri" w:hAnsi="宋体" w:eastAsia="宋体"/>
                <w:szCs w:val="21"/>
              </w:rPr>
              <w:t>②供货、安装、调试方案：</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p>
            <w:pPr>
              <w:spacing w:line="320" w:lineRule="exact"/>
              <w:ind w:firstLine="420" w:firstLineChars="200"/>
              <w:rPr>
                <w:rFonts w:ascii="Calibri" w:hAnsi="宋体" w:eastAsia="宋体"/>
                <w:szCs w:val="21"/>
              </w:rPr>
            </w:pPr>
            <w:r>
              <w:rPr>
                <w:rFonts w:hint="eastAsia" w:ascii="Calibri" w:hAnsi="宋体" w:eastAsia="宋体"/>
                <w:szCs w:val="21"/>
              </w:rPr>
              <w:t>③验收措施</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tc>
        <w:tc>
          <w:tcPr>
            <w:tcW w:w="860" w:type="dxa"/>
            <w:shd w:val="clear" w:color="auto" w:fill="auto"/>
            <w:vAlign w:val="center"/>
          </w:tcPr>
          <w:p>
            <w:pPr>
              <w:kinsoku w:val="0"/>
              <w:autoSpaceDE w:val="0"/>
              <w:autoSpaceDN w:val="0"/>
              <w:adjustRightInd w:val="0"/>
              <w:snapToGrid w:val="0"/>
              <w:spacing w:before="118" w:line="223" w:lineRule="auto"/>
              <w:textAlignment w:val="baseline"/>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售后服务方案</w:t>
            </w:r>
          </w:p>
        </w:tc>
        <w:tc>
          <w:tcPr>
            <w:tcW w:w="668" w:type="dxa"/>
            <w:shd w:val="clear" w:color="auto" w:fill="auto"/>
            <w:vAlign w:val="center"/>
          </w:tcPr>
          <w:p>
            <w:pPr>
              <w:spacing w:line="320" w:lineRule="exact"/>
              <w:jc w:val="center"/>
              <w:rPr>
                <w:rFonts w:ascii="Calibri" w:hAnsi="宋体" w:eastAsia="宋体"/>
                <w:bCs/>
                <w:szCs w:val="21"/>
              </w:rPr>
            </w:pPr>
            <w:r>
              <w:rPr>
                <w:rFonts w:hint="eastAsia" w:ascii="Calibri" w:hAnsi="宋体" w:eastAsia="宋体"/>
                <w:bCs/>
                <w:szCs w:val="21"/>
              </w:rPr>
              <w:t>9</w:t>
            </w:r>
          </w:p>
        </w:tc>
        <w:tc>
          <w:tcPr>
            <w:tcW w:w="907" w:type="dxa"/>
            <w:shd w:val="clear" w:color="auto" w:fill="auto"/>
            <w:vAlign w:val="center"/>
          </w:tcPr>
          <w:p>
            <w:pPr>
              <w:spacing w:line="320" w:lineRule="exact"/>
              <w:jc w:val="center"/>
              <w:rPr>
                <w:rFonts w:ascii="Calibri" w:hAnsi="宋体" w:eastAsia="宋体"/>
                <w:bCs/>
                <w:szCs w:val="21"/>
              </w:rPr>
            </w:pPr>
            <w:r>
              <w:rPr>
                <w:rFonts w:hint="eastAsia" w:ascii="Calibri" w:hAnsi="宋体" w:eastAsia="宋体"/>
                <w:bCs/>
                <w:szCs w:val="21"/>
              </w:rPr>
              <w:t>9</w:t>
            </w:r>
          </w:p>
        </w:tc>
        <w:tc>
          <w:tcPr>
            <w:tcW w:w="5897" w:type="dxa"/>
            <w:shd w:val="clear" w:color="auto" w:fill="auto"/>
          </w:tcPr>
          <w:p>
            <w:pPr>
              <w:kinsoku w:val="0"/>
              <w:autoSpaceDE w:val="0"/>
              <w:autoSpaceDN w:val="0"/>
              <w:adjustRightInd w:val="0"/>
              <w:snapToGrid w:val="0"/>
              <w:spacing w:before="118" w:line="223" w:lineRule="auto"/>
              <w:ind w:firstLine="422" w:firstLineChars="200"/>
              <w:textAlignment w:val="baseline"/>
              <w:rPr>
                <w:rFonts w:ascii="Calibri" w:hAnsi="宋体" w:eastAsia="宋体"/>
                <w:b/>
                <w:color w:val="C00000"/>
                <w:szCs w:val="21"/>
              </w:rPr>
            </w:pPr>
            <w:r>
              <w:rPr>
                <w:rFonts w:ascii="Calibri" w:hAnsi="宋体" w:eastAsia="宋体"/>
                <w:b/>
                <w:color w:val="C00000"/>
                <w:szCs w:val="21"/>
              </w:rPr>
              <w:t>售后服务方案：</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一、评审内容</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hint="eastAsia" w:ascii="Calibri" w:hAnsi="宋体" w:eastAsia="宋体"/>
                <w:szCs w:val="21"/>
              </w:rPr>
              <w:t>根据项目实际需求提供售后服务方案。内容包含：①售后服务范围及保障措施②应急处理方案③故障处理响应时间及响应方式。</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二、评审标准</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1、完整性：方案必须全面，对评审内容中的各项要求有详细描述；</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2、可实施性：切合本项目实际情况，提出步骤清晰、合理的方案；</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3、针对性：方案能够紧扣项目实际情况，内容科学合理。</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三、赋分标准（满分9分）</w:t>
            </w:r>
          </w:p>
          <w:p>
            <w:pPr>
              <w:spacing w:line="320" w:lineRule="exact"/>
              <w:ind w:firstLine="420" w:firstLineChars="200"/>
              <w:rPr>
                <w:rFonts w:ascii="Calibri" w:hAnsi="宋体" w:eastAsia="宋体"/>
                <w:szCs w:val="21"/>
              </w:rPr>
            </w:pPr>
            <w:r>
              <w:rPr>
                <w:rFonts w:hint="eastAsia" w:ascii="Calibri" w:hAnsi="宋体" w:eastAsia="宋体"/>
                <w:szCs w:val="21"/>
              </w:rPr>
              <w:t>①售后服务范围及保障措施</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p>
            <w:pPr>
              <w:spacing w:line="320" w:lineRule="exact"/>
              <w:ind w:firstLine="420" w:firstLineChars="200"/>
              <w:rPr>
                <w:rFonts w:ascii="Calibri" w:hAnsi="宋体" w:eastAsia="宋体"/>
                <w:szCs w:val="21"/>
              </w:rPr>
            </w:pPr>
            <w:r>
              <w:rPr>
                <w:rFonts w:hint="eastAsia" w:ascii="Calibri" w:hAnsi="宋体" w:eastAsia="宋体"/>
                <w:szCs w:val="21"/>
              </w:rPr>
              <w:t>②应急处理方案：</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p>
            <w:pPr>
              <w:spacing w:line="320" w:lineRule="exact"/>
              <w:ind w:firstLine="420" w:firstLineChars="200"/>
              <w:rPr>
                <w:rFonts w:ascii="Calibri" w:hAnsi="宋体" w:eastAsia="宋体"/>
                <w:szCs w:val="21"/>
              </w:rPr>
            </w:pPr>
            <w:r>
              <w:rPr>
                <w:rFonts w:hint="eastAsia" w:ascii="Calibri" w:hAnsi="宋体" w:eastAsia="宋体"/>
                <w:szCs w:val="21"/>
              </w:rPr>
              <w:t>③故障处理响应时间及响应方式</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tc>
        <w:tc>
          <w:tcPr>
            <w:tcW w:w="860" w:type="dxa"/>
            <w:shd w:val="clear" w:color="auto" w:fill="auto"/>
            <w:vAlign w:val="center"/>
          </w:tcPr>
          <w:p>
            <w:pPr>
              <w:spacing w:line="320" w:lineRule="exact"/>
              <w:ind w:firstLine="420" w:firstLineChars="200"/>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技术保障方案</w:t>
            </w:r>
          </w:p>
        </w:tc>
        <w:tc>
          <w:tcPr>
            <w:tcW w:w="668" w:type="dxa"/>
            <w:shd w:val="clear" w:color="auto" w:fill="auto"/>
            <w:vAlign w:val="center"/>
          </w:tcPr>
          <w:p>
            <w:pPr>
              <w:spacing w:line="320" w:lineRule="exact"/>
              <w:jc w:val="center"/>
              <w:rPr>
                <w:rFonts w:ascii="Calibri" w:hAnsi="宋体" w:eastAsia="宋体"/>
                <w:bCs/>
                <w:szCs w:val="21"/>
              </w:rPr>
            </w:pPr>
            <w:r>
              <w:rPr>
                <w:rFonts w:hint="eastAsia" w:ascii="Calibri" w:hAnsi="宋体" w:eastAsia="宋体"/>
                <w:bCs/>
                <w:szCs w:val="21"/>
              </w:rPr>
              <w:t>9</w:t>
            </w:r>
          </w:p>
        </w:tc>
        <w:tc>
          <w:tcPr>
            <w:tcW w:w="907" w:type="dxa"/>
            <w:shd w:val="clear" w:color="auto" w:fill="auto"/>
            <w:vAlign w:val="center"/>
          </w:tcPr>
          <w:p>
            <w:pPr>
              <w:spacing w:line="320" w:lineRule="exact"/>
              <w:jc w:val="center"/>
              <w:rPr>
                <w:rFonts w:ascii="Calibri" w:hAnsi="宋体" w:eastAsia="宋体"/>
                <w:bCs/>
                <w:szCs w:val="21"/>
              </w:rPr>
            </w:pPr>
            <w:r>
              <w:rPr>
                <w:rFonts w:hint="eastAsia" w:ascii="Calibri" w:hAnsi="宋体" w:eastAsia="宋体"/>
                <w:bCs/>
                <w:szCs w:val="21"/>
              </w:rPr>
              <w:t>9</w:t>
            </w:r>
          </w:p>
        </w:tc>
        <w:tc>
          <w:tcPr>
            <w:tcW w:w="5897" w:type="dxa"/>
            <w:shd w:val="clear" w:color="auto" w:fill="auto"/>
          </w:tcPr>
          <w:p>
            <w:pPr>
              <w:kinsoku w:val="0"/>
              <w:autoSpaceDE w:val="0"/>
              <w:autoSpaceDN w:val="0"/>
              <w:adjustRightInd w:val="0"/>
              <w:snapToGrid w:val="0"/>
              <w:spacing w:before="118" w:line="223" w:lineRule="auto"/>
              <w:ind w:firstLine="422" w:firstLineChars="200"/>
              <w:textAlignment w:val="baseline"/>
              <w:rPr>
                <w:rFonts w:ascii="Calibri" w:hAnsi="宋体" w:eastAsia="宋体"/>
                <w:b/>
                <w:color w:val="C00000"/>
                <w:szCs w:val="21"/>
              </w:rPr>
            </w:pPr>
            <w:r>
              <w:rPr>
                <w:rFonts w:hint="eastAsia" w:ascii="Calibri" w:hAnsi="宋体" w:eastAsia="宋体"/>
                <w:b/>
                <w:color w:val="C00000"/>
                <w:szCs w:val="21"/>
              </w:rPr>
              <w:t>技术保障方案：</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一、评审内容</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hint="eastAsia" w:ascii="Calibri" w:hAnsi="宋体" w:eastAsia="宋体"/>
                <w:szCs w:val="21"/>
              </w:rPr>
              <w:t>根据项目实际需要，提供技术保障方案。方案内容包含①计算机设备维修维护②软件升级服务措施③硬件巡检、系统巡检。</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二、评审标准</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1、完整性：方案必须全面，对评审内容中的各项要求有详细描述；</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2、可实施性：切合本项目实际情况，提出步骤清晰、合理的方案；</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3、针对性：方案能够紧扣项目实际情况，内容科学合理。</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ascii="Calibri" w:hAnsi="宋体" w:eastAsia="宋体"/>
                <w:szCs w:val="21"/>
              </w:rPr>
              <w:t>三、赋分标准（满分9分）</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hint="eastAsia" w:ascii="Calibri" w:hAnsi="宋体" w:eastAsia="宋体"/>
                <w:szCs w:val="21"/>
              </w:rPr>
              <w:t>①计算机设备维修维护</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hint="eastAsia" w:ascii="Calibri" w:hAnsi="宋体" w:eastAsia="宋体"/>
                <w:szCs w:val="21"/>
              </w:rPr>
              <w:t>②软件升级服务措施：</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p>
            <w:pPr>
              <w:kinsoku w:val="0"/>
              <w:autoSpaceDE w:val="0"/>
              <w:autoSpaceDN w:val="0"/>
              <w:adjustRightInd w:val="0"/>
              <w:snapToGrid w:val="0"/>
              <w:spacing w:before="118" w:line="223" w:lineRule="auto"/>
              <w:ind w:firstLine="420" w:firstLineChars="200"/>
              <w:textAlignment w:val="baseline"/>
              <w:rPr>
                <w:rFonts w:ascii="Calibri" w:hAnsi="宋体" w:eastAsia="宋体"/>
                <w:b/>
                <w:color w:val="C00000"/>
                <w:szCs w:val="21"/>
              </w:rPr>
            </w:pPr>
            <w:r>
              <w:rPr>
                <w:rFonts w:hint="eastAsia" w:ascii="Calibri" w:hAnsi="宋体" w:eastAsia="宋体"/>
                <w:szCs w:val="21"/>
              </w:rPr>
              <w:t>③硬件巡检、系统巡检</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tc>
        <w:tc>
          <w:tcPr>
            <w:tcW w:w="860" w:type="dxa"/>
            <w:shd w:val="clear" w:color="auto" w:fill="auto"/>
            <w:vAlign w:val="center"/>
          </w:tcPr>
          <w:p>
            <w:pPr>
              <w:spacing w:line="320" w:lineRule="exact"/>
              <w:ind w:firstLine="420" w:firstLineChars="200"/>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tcBorders>
              <w:bottom w:val="single" w:color="auto" w:sz="2" w:space="0"/>
            </w:tcBorders>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技术参数</w:t>
            </w:r>
          </w:p>
        </w:tc>
        <w:tc>
          <w:tcPr>
            <w:tcW w:w="668" w:type="dxa"/>
            <w:tcBorders>
              <w:bottom w:val="single" w:color="auto" w:sz="2" w:space="0"/>
            </w:tcBorders>
            <w:shd w:val="clear" w:color="auto" w:fill="auto"/>
            <w:vAlign w:val="center"/>
          </w:tcPr>
          <w:p>
            <w:pPr>
              <w:spacing w:line="320" w:lineRule="exact"/>
              <w:jc w:val="center"/>
              <w:rPr>
                <w:rFonts w:ascii="Calibri" w:hAnsi="宋体" w:eastAsia="宋体"/>
                <w:bCs/>
                <w:szCs w:val="21"/>
              </w:rPr>
            </w:pPr>
            <w:r>
              <w:rPr>
                <w:rFonts w:ascii="Calibri" w:hAnsi="宋体" w:eastAsia="宋体"/>
                <w:bCs/>
                <w:szCs w:val="21"/>
              </w:rPr>
              <w:t>29</w:t>
            </w:r>
          </w:p>
        </w:tc>
        <w:tc>
          <w:tcPr>
            <w:tcW w:w="907" w:type="dxa"/>
            <w:tcBorders>
              <w:bottom w:val="single" w:color="auto" w:sz="2" w:space="0"/>
            </w:tcBorders>
            <w:shd w:val="clear" w:color="auto" w:fill="auto"/>
            <w:vAlign w:val="center"/>
          </w:tcPr>
          <w:p>
            <w:pPr>
              <w:spacing w:line="320" w:lineRule="exact"/>
              <w:jc w:val="center"/>
              <w:rPr>
                <w:rFonts w:ascii="Calibri" w:hAnsi="宋体" w:eastAsia="宋体"/>
                <w:b/>
                <w:color w:val="C00000"/>
                <w:szCs w:val="21"/>
              </w:rPr>
            </w:pPr>
            <w:r>
              <w:rPr>
                <w:rFonts w:ascii="Calibri" w:hAnsi="宋体" w:eastAsia="宋体"/>
                <w:b/>
                <w:color w:val="C00000"/>
                <w:szCs w:val="21"/>
              </w:rPr>
              <w:t>29</w:t>
            </w:r>
          </w:p>
        </w:tc>
        <w:tc>
          <w:tcPr>
            <w:tcW w:w="5897" w:type="dxa"/>
            <w:tcBorders>
              <w:bottom w:val="single" w:color="auto" w:sz="2" w:space="0"/>
            </w:tcBorders>
            <w:shd w:val="clear" w:color="auto" w:fill="auto"/>
          </w:tcPr>
          <w:p>
            <w:pPr>
              <w:kinsoku w:val="0"/>
              <w:autoSpaceDE w:val="0"/>
              <w:autoSpaceDN w:val="0"/>
              <w:adjustRightInd w:val="0"/>
              <w:snapToGrid w:val="0"/>
              <w:spacing w:before="118" w:line="223" w:lineRule="auto"/>
              <w:ind w:firstLine="422" w:firstLineChars="200"/>
              <w:textAlignment w:val="baseline"/>
              <w:rPr>
                <w:rFonts w:ascii="Calibri" w:hAnsi="宋体" w:eastAsia="宋体"/>
                <w:b/>
                <w:color w:val="C00000"/>
                <w:szCs w:val="21"/>
              </w:rPr>
            </w:pPr>
            <w:r>
              <w:rPr>
                <w:rFonts w:hint="eastAsia" w:ascii="Calibri" w:hAnsi="宋体" w:eastAsia="宋体"/>
                <w:b/>
                <w:color w:val="C00000"/>
                <w:szCs w:val="21"/>
              </w:rPr>
              <w:t>技术参数</w:t>
            </w:r>
            <w:r>
              <w:rPr>
                <w:rFonts w:ascii="Calibri" w:hAnsi="宋体" w:eastAsia="宋体"/>
                <w:b/>
                <w:color w:val="C00000"/>
                <w:szCs w:val="21"/>
              </w:rPr>
              <w:t>：</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hint="eastAsia" w:ascii="Calibri" w:hAnsi="宋体" w:eastAsia="宋体"/>
                <w:szCs w:val="21"/>
              </w:rPr>
              <w:t>所投产品技术参数清楚、明确并能逐条响应招标文件“技术参数表”中除★项外其他参数要求，得</w:t>
            </w:r>
            <w:r>
              <w:rPr>
                <w:rFonts w:ascii="Calibri" w:hAnsi="宋体" w:eastAsia="宋体"/>
                <w:szCs w:val="21"/>
              </w:rPr>
              <w:t>29</w:t>
            </w:r>
            <w:r>
              <w:rPr>
                <w:rFonts w:hint="eastAsia" w:ascii="Calibri" w:hAnsi="宋体" w:eastAsia="宋体"/>
                <w:szCs w:val="21"/>
              </w:rPr>
              <w:t>分。其中:</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hint="eastAsia" w:ascii="Calibri" w:hAnsi="宋体" w:eastAsia="宋体"/>
                <w:szCs w:val="21"/>
              </w:rPr>
              <w:t>1、技术参数表中▲项，每项负偏离扣1.5分,扣完为止</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hint="eastAsia" w:ascii="Calibri" w:hAnsi="宋体" w:eastAsia="宋体"/>
                <w:szCs w:val="21"/>
              </w:rPr>
              <w:t>2、其他未标项参数，每项负偏离扣1分，扣完为止。</w:t>
            </w:r>
          </w:p>
          <w:p>
            <w:pPr>
              <w:kinsoku w:val="0"/>
              <w:autoSpaceDE w:val="0"/>
              <w:autoSpaceDN w:val="0"/>
              <w:adjustRightInd w:val="0"/>
              <w:snapToGrid w:val="0"/>
              <w:spacing w:line="320" w:lineRule="exact"/>
              <w:ind w:firstLine="422" w:firstLineChars="200"/>
              <w:textAlignment w:val="baseline"/>
              <w:rPr>
                <w:rFonts w:ascii="Calibri" w:hAnsi="宋体" w:eastAsia="宋体"/>
                <w:bCs/>
                <w:szCs w:val="21"/>
              </w:rPr>
            </w:pPr>
            <w:r>
              <w:rPr>
                <w:rFonts w:hint="eastAsia" w:ascii="Calibri" w:hAnsi="宋体" w:eastAsia="宋体"/>
                <w:b/>
                <w:bCs/>
                <w:szCs w:val="21"/>
              </w:rPr>
              <w:t>备注：▲项参数须有佐证材料，否则不予加分（佐证材料例如：国家认可的检测机构出具的检测报告、制造商检验报告、产品彩页、官网功能截图等任意一种）。</w:t>
            </w:r>
          </w:p>
        </w:tc>
        <w:tc>
          <w:tcPr>
            <w:tcW w:w="860" w:type="dxa"/>
            <w:tcBorders>
              <w:bottom w:val="single" w:color="auto" w:sz="2" w:space="0"/>
            </w:tcBorders>
            <w:shd w:val="clear" w:color="auto" w:fill="auto"/>
            <w:vAlign w:val="center"/>
          </w:tcPr>
          <w:p>
            <w:pPr>
              <w:spacing w:line="320" w:lineRule="exact"/>
              <w:ind w:firstLine="420" w:firstLineChars="200"/>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驻场工作人员</w:t>
            </w:r>
          </w:p>
        </w:tc>
        <w:tc>
          <w:tcPr>
            <w:tcW w:w="668" w:type="dxa"/>
            <w:shd w:val="clear" w:color="auto" w:fill="auto"/>
            <w:vAlign w:val="center"/>
          </w:tcPr>
          <w:p>
            <w:pPr>
              <w:spacing w:line="320" w:lineRule="exact"/>
              <w:jc w:val="center"/>
              <w:rPr>
                <w:rFonts w:ascii="Calibri" w:hAnsi="宋体" w:eastAsia="宋体"/>
                <w:bCs/>
                <w:szCs w:val="21"/>
              </w:rPr>
            </w:pPr>
            <w:r>
              <w:rPr>
                <w:rFonts w:hint="eastAsia" w:ascii="Calibri" w:hAnsi="宋体" w:eastAsia="宋体"/>
                <w:bCs/>
                <w:szCs w:val="21"/>
              </w:rPr>
              <w:t>4</w:t>
            </w:r>
          </w:p>
        </w:tc>
        <w:tc>
          <w:tcPr>
            <w:tcW w:w="907" w:type="dxa"/>
            <w:shd w:val="clear" w:color="auto" w:fill="auto"/>
            <w:vAlign w:val="center"/>
          </w:tcPr>
          <w:p>
            <w:pPr>
              <w:spacing w:line="320" w:lineRule="exact"/>
              <w:jc w:val="center"/>
              <w:rPr>
                <w:rFonts w:ascii="Calibri" w:hAnsi="宋体" w:eastAsia="宋体"/>
                <w:bCs/>
                <w:szCs w:val="21"/>
              </w:rPr>
            </w:pPr>
            <w:r>
              <w:rPr>
                <w:rFonts w:hint="eastAsia" w:ascii="Calibri" w:hAnsi="宋体" w:eastAsia="宋体"/>
                <w:bCs/>
                <w:szCs w:val="21"/>
              </w:rPr>
              <w:t>4</w:t>
            </w:r>
          </w:p>
        </w:tc>
        <w:tc>
          <w:tcPr>
            <w:tcW w:w="5897" w:type="dxa"/>
            <w:shd w:val="clear" w:color="auto" w:fill="auto"/>
          </w:tcPr>
          <w:p>
            <w:pPr>
              <w:kinsoku w:val="0"/>
              <w:autoSpaceDE w:val="0"/>
              <w:autoSpaceDN w:val="0"/>
              <w:adjustRightInd w:val="0"/>
              <w:snapToGrid w:val="0"/>
              <w:spacing w:before="118" w:line="223" w:lineRule="auto"/>
              <w:ind w:firstLine="422" w:firstLineChars="200"/>
              <w:textAlignment w:val="baseline"/>
              <w:rPr>
                <w:rFonts w:ascii="Calibri" w:hAnsi="宋体" w:eastAsia="宋体"/>
                <w:b/>
                <w:color w:val="C00000"/>
                <w:szCs w:val="21"/>
              </w:rPr>
            </w:pPr>
            <w:r>
              <w:rPr>
                <w:rFonts w:hint="eastAsia" w:ascii="Calibri" w:hAnsi="宋体" w:eastAsia="宋体"/>
                <w:b/>
                <w:color w:val="C00000"/>
                <w:szCs w:val="21"/>
              </w:rPr>
              <w:t>驻场工作人员（1人）：</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hint="eastAsia" w:ascii="Calibri" w:hAnsi="宋体" w:eastAsia="宋体"/>
                <w:szCs w:val="21"/>
              </w:rPr>
              <w:t>1、投标人承诺驻场服务人员在服务过程中遵守采购单位的相关管理制度及服务要求，得1分，无承诺不得分；</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hint="eastAsia" w:ascii="Calibri" w:hAnsi="宋体" w:eastAsia="宋体"/>
                <w:szCs w:val="21"/>
              </w:rPr>
              <w:t>2、提供驻场人员详细信息（清单内容应包含：人员姓名、年龄、学历、专业技能、工作经验等），得1分，不提供或缺项不得分；</w:t>
            </w:r>
          </w:p>
          <w:p>
            <w:pPr>
              <w:kinsoku w:val="0"/>
              <w:autoSpaceDE w:val="0"/>
              <w:autoSpaceDN w:val="0"/>
              <w:adjustRightInd w:val="0"/>
              <w:snapToGrid w:val="0"/>
              <w:spacing w:line="320" w:lineRule="exact"/>
              <w:ind w:firstLine="420" w:firstLineChars="200"/>
              <w:textAlignment w:val="baseline"/>
              <w:rPr>
                <w:rFonts w:ascii="Calibri" w:hAnsi="宋体" w:eastAsia="宋体"/>
                <w:szCs w:val="21"/>
              </w:rPr>
            </w:pPr>
            <w:r>
              <w:rPr>
                <w:rFonts w:hint="eastAsia" w:ascii="Calibri" w:hAnsi="宋体" w:eastAsia="宋体"/>
                <w:szCs w:val="21"/>
              </w:rPr>
              <w:t>3、所派遣驻场工作人员具有2年或以上相关工作经验得2分。赋分依据：提供相关工作证明材料或被服务单位加盖公章的证明材料</w:t>
            </w:r>
          </w:p>
        </w:tc>
        <w:tc>
          <w:tcPr>
            <w:tcW w:w="860" w:type="dxa"/>
            <w:shd w:val="clear" w:color="auto" w:fill="auto"/>
            <w:vAlign w:val="center"/>
          </w:tcPr>
          <w:p>
            <w:pPr>
              <w:spacing w:line="320" w:lineRule="exact"/>
              <w:ind w:firstLine="420" w:firstLineChars="200"/>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产品渠道</w:t>
            </w:r>
          </w:p>
        </w:tc>
        <w:tc>
          <w:tcPr>
            <w:tcW w:w="668" w:type="dxa"/>
            <w:shd w:val="clear" w:color="auto" w:fill="auto"/>
            <w:vAlign w:val="center"/>
          </w:tcPr>
          <w:p>
            <w:pPr>
              <w:spacing w:line="320" w:lineRule="exact"/>
              <w:jc w:val="center"/>
              <w:rPr>
                <w:rFonts w:ascii="Calibri" w:hAnsi="宋体" w:eastAsia="宋体"/>
                <w:bCs/>
                <w:szCs w:val="21"/>
              </w:rPr>
            </w:pPr>
            <w:r>
              <w:rPr>
                <w:rFonts w:hint="eastAsia" w:ascii="Calibri" w:hAnsi="宋体" w:eastAsia="宋体"/>
                <w:bCs/>
                <w:szCs w:val="21"/>
              </w:rPr>
              <w:t>3</w:t>
            </w:r>
          </w:p>
        </w:tc>
        <w:tc>
          <w:tcPr>
            <w:tcW w:w="907" w:type="dxa"/>
            <w:shd w:val="clear" w:color="auto" w:fill="auto"/>
            <w:vAlign w:val="center"/>
          </w:tcPr>
          <w:p>
            <w:pPr>
              <w:spacing w:line="320" w:lineRule="exact"/>
              <w:jc w:val="center"/>
              <w:rPr>
                <w:rFonts w:ascii="Calibri" w:hAnsi="宋体" w:eastAsia="宋体"/>
                <w:bCs/>
                <w:szCs w:val="21"/>
                <w:highlight w:val="red"/>
              </w:rPr>
            </w:pPr>
            <w:r>
              <w:rPr>
                <w:rFonts w:hint="eastAsia" w:ascii="Calibri" w:hAnsi="宋体" w:eastAsia="宋体"/>
                <w:bCs/>
                <w:szCs w:val="21"/>
              </w:rPr>
              <w:t>3</w:t>
            </w:r>
          </w:p>
        </w:tc>
        <w:tc>
          <w:tcPr>
            <w:tcW w:w="5897" w:type="dxa"/>
            <w:shd w:val="clear" w:color="auto" w:fill="auto"/>
            <w:vAlign w:val="center"/>
          </w:tcPr>
          <w:p>
            <w:pPr>
              <w:kinsoku w:val="0"/>
              <w:autoSpaceDE w:val="0"/>
              <w:autoSpaceDN w:val="0"/>
              <w:adjustRightInd w:val="0"/>
              <w:snapToGrid w:val="0"/>
              <w:spacing w:before="118" w:line="223" w:lineRule="auto"/>
              <w:ind w:firstLine="422" w:firstLineChars="200"/>
              <w:textAlignment w:val="baseline"/>
              <w:rPr>
                <w:rFonts w:ascii="Calibri" w:hAnsi="宋体" w:eastAsia="宋体"/>
                <w:b/>
                <w:color w:val="C00000"/>
                <w:szCs w:val="21"/>
              </w:rPr>
            </w:pPr>
            <w:r>
              <w:rPr>
                <w:rFonts w:ascii="Calibri" w:hAnsi="宋体" w:eastAsia="宋体"/>
                <w:b/>
                <w:color w:val="C00000"/>
                <w:szCs w:val="21"/>
              </w:rPr>
              <w:t>产品渠道：</w:t>
            </w:r>
          </w:p>
          <w:p>
            <w:pPr>
              <w:kinsoku w:val="0"/>
              <w:autoSpaceDE w:val="0"/>
              <w:autoSpaceDN w:val="0"/>
              <w:adjustRightInd w:val="0"/>
              <w:snapToGrid w:val="0"/>
              <w:spacing w:line="320" w:lineRule="exact"/>
              <w:ind w:firstLine="420" w:firstLineChars="200"/>
              <w:textAlignment w:val="baseline"/>
              <w:rPr>
                <w:rFonts w:ascii="Calibri" w:hAnsi="Calibri" w:eastAsia="宋体"/>
              </w:rPr>
            </w:pPr>
            <w:r>
              <w:rPr>
                <w:rFonts w:hint="eastAsia" w:ascii="Calibri" w:hAnsi="宋体" w:eastAsia="宋体"/>
                <w:szCs w:val="21"/>
              </w:rPr>
              <w:t>提供所投产品台式计算机、便携式计算机、VOI云桌面终端、国产台式计算机、操作系统、办公软件的合法来源渠道证明材料（包括但不限于厂家授权、销售协议、代理协议等）及售后承诺。全部产品提供</w:t>
            </w:r>
            <w:r>
              <w:rPr>
                <w:rFonts w:ascii="Calibri" w:hAnsi="宋体" w:eastAsia="宋体"/>
                <w:szCs w:val="21"/>
              </w:rPr>
              <w:t>得</w:t>
            </w:r>
            <w:r>
              <w:rPr>
                <w:rFonts w:hint="eastAsia" w:ascii="Calibri" w:hAnsi="宋体" w:eastAsia="宋体"/>
                <w:szCs w:val="21"/>
              </w:rPr>
              <w:t>3分，否则不得分。</w:t>
            </w:r>
          </w:p>
        </w:tc>
        <w:tc>
          <w:tcPr>
            <w:tcW w:w="860" w:type="dxa"/>
            <w:shd w:val="clear" w:color="auto" w:fill="auto"/>
            <w:vAlign w:val="center"/>
          </w:tcPr>
          <w:p>
            <w:pPr>
              <w:spacing w:line="320" w:lineRule="exact"/>
              <w:ind w:firstLine="420" w:firstLineChars="200"/>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环保产品</w:t>
            </w:r>
          </w:p>
        </w:tc>
        <w:tc>
          <w:tcPr>
            <w:tcW w:w="668" w:type="dxa"/>
            <w:shd w:val="clear" w:color="auto" w:fill="auto"/>
            <w:vAlign w:val="center"/>
          </w:tcPr>
          <w:p>
            <w:pPr>
              <w:spacing w:line="320" w:lineRule="exact"/>
              <w:jc w:val="center"/>
              <w:rPr>
                <w:rFonts w:ascii="Calibri" w:hAnsi="宋体" w:eastAsia="宋体"/>
                <w:bCs/>
                <w:szCs w:val="21"/>
              </w:rPr>
            </w:pPr>
            <w:r>
              <w:rPr>
                <w:rFonts w:hint="eastAsia" w:ascii="Calibri" w:hAnsi="宋体" w:eastAsia="宋体"/>
                <w:bCs/>
                <w:szCs w:val="21"/>
              </w:rPr>
              <w:t>1</w:t>
            </w:r>
          </w:p>
        </w:tc>
        <w:tc>
          <w:tcPr>
            <w:tcW w:w="907" w:type="dxa"/>
            <w:shd w:val="clear" w:color="auto" w:fill="auto"/>
            <w:vAlign w:val="center"/>
          </w:tcPr>
          <w:p>
            <w:pPr>
              <w:spacing w:line="320" w:lineRule="exact"/>
              <w:jc w:val="center"/>
              <w:rPr>
                <w:rFonts w:ascii="Calibri" w:hAnsi="宋体" w:eastAsia="宋体"/>
                <w:bCs/>
                <w:szCs w:val="21"/>
              </w:rPr>
            </w:pPr>
            <w:r>
              <w:rPr>
                <w:rFonts w:hint="eastAsia" w:ascii="Calibri" w:hAnsi="宋体" w:eastAsia="宋体"/>
                <w:bCs/>
                <w:szCs w:val="21"/>
              </w:rPr>
              <w:t>1</w:t>
            </w:r>
          </w:p>
        </w:tc>
        <w:tc>
          <w:tcPr>
            <w:tcW w:w="5897" w:type="dxa"/>
            <w:shd w:val="clear" w:color="auto" w:fill="auto"/>
            <w:vAlign w:val="center"/>
          </w:tcPr>
          <w:p>
            <w:pPr>
              <w:kinsoku w:val="0"/>
              <w:autoSpaceDE w:val="0"/>
              <w:autoSpaceDN w:val="0"/>
              <w:adjustRightInd w:val="0"/>
              <w:snapToGrid w:val="0"/>
              <w:spacing w:before="118" w:line="223" w:lineRule="auto"/>
              <w:ind w:firstLine="420" w:firstLineChars="200"/>
              <w:textAlignment w:val="baseline"/>
              <w:rPr>
                <w:rFonts w:asciiTheme="minorEastAsia" w:hAnsiTheme="minorEastAsia" w:cstheme="majorHAnsi"/>
                <w:szCs w:val="21"/>
              </w:rPr>
            </w:pPr>
            <w:r>
              <w:rPr>
                <w:rFonts w:hint="eastAsia" w:asciiTheme="minorEastAsia" w:hAnsiTheme="minorEastAsia" w:cstheme="majorHAnsi"/>
                <w:szCs w:val="21"/>
              </w:rPr>
              <w:t>投标人所投产品为“环境标志产品政府采购品目清单”内的，应提供该产品由国家确定的认证机构出具的中国环境标志产品认证证书且处于有效期内的，每提供一个得 0.25 分，满分1分。</w:t>
            </w:r>
          </w:p>
          <w:p>
            <w:pPr>
              <w:kinsoku w:val="0"/>
              <w:autoSpaceDE w:val="0"/>
              <w:autoSpaceDN w:val="0"/>
              <w:adjustRightInd w:val="0"/>
              <w:snapToGrid w:val="0"/>
              <w:spacing w:before="118" w:line="223" w:lineRule="auto"/>
              <w:ind w:firstLine="420" w:firstLineChars="200"/>
              <w:textAlignment w:val="baseline"/>
              <w:rPr>
                <w:rFonts w:ascii="Calibri" w:hAnsi="宋体" w:eastAsia="宋体"/>
                <w:b/>
                <w:color w:val="C00000"/>
                <w:szCs w:val="21"/>
              </w:rPr>
            </w:pPr>
            <w:r>
              <w:rPr>
                <w:rFonts w:hint="eastAsia" w:asciiTheme="minorEastAsia" w:hAnsiTheme="minorEastAsia" w:cstheme="majorHAnsi"/>
                <w:szCs w:val="21"/>
              </w:rPr>
              <w:t>备注：以加盖投标人公章的证明材料为计分依据。</w:t>
            </w:r>
          </w:p>
        </w:tc>
        <w:tc>
          <w:tcPr>
            <w:tcW w:w="860" w:type="dxa"/>
            <w:shd w:val="clear" w:color="auto" w:fill="auto"/>
            <w:vAlign w:val="center"/>
          </w:tcPr>
          <w:p>
            <w:pPr>
              <w:spacing w:line="320" w:lineRule="exact"/>
              <w:ind w:firstLine="420" w:firstLineChars="200"/>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体系认证</w:t>
            </w:r>
          </w:p>
        </w:tc>
        <w:tc>
          <w:tcPr>
            <w:tcW w:w="668" w:type="dxa"/>
            <w:shd w:val="clear" w:color="auto" w:fill="auto"/>
            <w:vAlign w:val="center"/>
          </w:tcPr>
          <w:p>
            <w:pPr>
              <w:spacing w:line="320" w:lineRule="exact"/>
              <w:jc w:val="center"/>
              <w:rPr>
                <w:rFonts w:ascii="Calibri" w:hAnsi="宋体" w:eastAsia="宋体"/>
                <w:bCs/>
                <w:szCs w:val="21"/>
              </w:rPr>
            </w:pPr>
            <w:r>
              <w:rPr>
                <w:rFonts w:hint="eastAsia" w:ascii="Calibri" w:hAnsi="宋体" w:eastAsia="宋体"/>
                <w:bCs/>
                <w:szCs w:val="21"/>
              </w:rPr>
              <w:t>3</w:t>
            </w:r>
          </w:p>
        </w:tc>
        <w:tc>
          <w:tcPr>
            <w:tcW w:w="907" w:type="dxa"/>
            <w:shd w:val="clear" w:color="auto" w:fill="auto"/>
            <w:vAlign w:val="center"/>
          </w:tcPr>
          <w:p>
            <w:pPr>
              <w:spacing w:line="320" w:lineRule="exact"/>
              <w:jc w:val="center"/>
              <w:rPr>
                <w:rFonts w:ascii="Calibri" w:hAnsi="宋体" w:eastAsia="宋体" w:cs="Calibri Light"/>
                <w:szCs w:val="21"/>
              </w:rPr>
            </w:pPr>
            <w:r>
              <w:rPr>
                <w:rFonts w:hint="eastAsia" w:ascii="Calibri" w:hAnsi="宋体" w:eastAsia="宋体" w:cs="Calibri Light"/>
                <w:szCs w:val="21"/>
              </w:rPr>
              <w:t>3</w:t>
            </w:r>
          </w:p>
        </w:tc>
        <w:tc>
          <w:tcPr>
            <w:tcW w:w="5897" w:type="dxa"/>
            <w:shd w:val="clear" w:color="auto" w:fill="auto"/>
            <w:vAlign w:val="center"/>
          </w:tcPr>
          <w:p>
            <w:pPr>
              <w:spacing w:line="320" w:lineRule="exact"/>
              <w:ind w:firstLine="422" w:firstLineChars="200"/>
              <w:rPr>
                <w:rFonts w:ascii="Calibri" w:hAnsi="宋体" w:eastAsia="宋体" w:cs="Calibri Light"/>
                <w:szCs w:val="21"/>
              </w:rPr>
            </w:pPr>
            <w:r>
              <w:rPr>
                <w:rFonts w:ascii="Calibri" w:hAnsi="宋体" w:eastAsia="宋体"/>
                <w:b/>
                <w:color w:val="C00000"/>
                <w:szCs w:val="21"/>
              </w:rPr>
              <w:t>体系认证：</w:t>
            </w:r>
          </w:p>
          <w:p>
            <w:pPr>
              <w:spacing w:line="320" w:lineRule="exact"/>
              <w:ind w:firstLine="420" w:firstLineChars="200"/>
              <w:rPr>
                <w:rFonts w:ascii="Calibri" w:hAnsi="宋体" w:eastAsia="宋体" w:cs="Calibri Light"/>
                <w:szCs w:val="21"/>
              </w:rPr>
            </w:pPr>
            <w:r>
              <w:rPr>
                <w:rFonts w:hint="eastAsia" w:ascii="Calibri" w:hAnsi="宋体" w:eastAsia="宋体"/>
                <w:szCs w:val="21"/>
              </w:rPr>
              <w:t>提供投标供应商的质量管理体系证书、信息安全管理体系认证证书、信息技术服务管理体系认证证书，每有一项得</w:t>
            </w:r>
            <w:r>
              <w:rPr>
                <w:rFonts w:ascii="Calibri" w:hAnsi="宋体" w:eastAsia="宋体"/>
                <w:szCs w:val="21"/>
              </w:rPr>
              <w:t>1</w:t>
            </w:r>
            <w:r>
              <w:rPr>
                <w:rFonts w:hint="eastAsia" w:ascii="Calibri" w:hAnsi="宋体" w:eastAsia="宋体"/>
                <w:szCs w:val="21"/>
              </w:rPr>
              <w:t>分，满分</w:t>
            </w:r>
            <w:r>
              <w:rPr>
                <w:rFonts w:ascii="Calibri" w:hAnsi="宋体" w:eastAsia="宋体"/>
                <w:szCs w:val="21"/>
              </w:rPr>
              <w:t>3</w:t>
            </w:r>
            <w:r>
              <w:rPr>
                <w:rFonts w:hint="eastAsia" w:ascii="Calibri" w:hAnsi="宋体" w:eastAsia="宋体"/>
                <w:szCs w:val="21"/>
              </w:rPr>
              <w:t>分，提供有效期内的认证证书扫描件作为计分依据。</w:t>
            </w:r>
          </w:p>
        </w:tc>
        <w:tc>
          <w:tcPr>
            <w:tcW w:w="860" w:type="dxa"/>
            <w:shd w:val="clear" w:color="auto" w:fill="auto"/>
            <w:vAlign w:val="center"/>
          </w:tcPr>
          <w:p>
            <w:pPr>
              <w:spacing w:line="320" w:lineRule="exact"/>
              <w:ind w:firstLine="420" w:firstLineChars="200"/>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业绩</w:t>
            </w:r>
          </w:p>
        </w:tc>
        <w:tc>
          <w:tcPr>
            <w:tcW w:w="668" w:type="dxa"/>
            <w:shd w:val="clear" w:color="auto" w:fill="auto"/>
            <w:vAlign w:val="center"/>
          </w:tcPr>
          <w:p>
            <w:pPr>
              <w:spacing w:line="320" w:lineRule="exact"/>
              <w:jc w:val="center"/>
              <w:rPr>
                <w:rFonts w:ascii="Calibri" w:hAnsi="宋体" w:eastAsia="宋体"/>
                <w:bCs/>
                <w:szCs w:val="21"/>
              </w:rPr>
            </w:pPr>
            <w:r>
              <w:rPr>
                <w:rFonts w:hint="eastAsia" w:ascii="Calibri" w:hAnsi="宋体" w:eastAsia="宋体"/>
                <w:bCs/>
                <w:szCs w:val="21"/>
              </w:rPr>
              <w:t>3</w:t>
            </w:r>
          </w:p>
        </w:tc>
        <w:tc>
          <w:tcPr>
            <w:tcW w:w="907" w:type="dxa"/>
            <w:shd w:val="clear" w:color="auto" w:fill="auto"/>
            <w:vAlign w:val="center"/>
          </w:tcPr>
          <w:p>
            <w:pPr>
              <w:spacing w:line="320" w:lineRule="exact"/>
              <w:jc w:val="center"/>
              <w:rPr>
                <w:rFonts w:ascii="Calibri" w:hAnsi="宋体" w:eastAsia="宋体"/>
                <w:bCs/>
                <w:szCs w:val="21"/>
              </w:rPr>
            </w:pPr>
            <w:r>
              <w:rPr>
                <w:rFonts w:hint="eastAsia" w:ascii="Calibri" w:hAnsi="宋体" w:eastAsia="宋体"/>
                <w:bCs/>
                <w:szCs w:val="21"/>
              </w:rPr>
              <w:t>3</w:t>
            </w:r>
          </w:p>
        </w:tc>
        <w:tc>
          <w:tcPr>
            <w:tcW w:w="5897" w:type="dxa"/>
            <w:shd w:val="clear" w:color="auto" w:fill="auto"/>
            <w:vAlign w:val="center"/>
          </w:tcPr>
          <w:p>
            <w:pPr>
              <w:kinsoku w:val="0"/>
              <w:autoSpaceDE w:val="0"/>
              <w:autoSpaceDN w:val="0"/>
              <w:adjustRightInd w:val="0"/>
              <w:snapToGrid w:val="0"/>
              <w:spacing w:before="118" w:line="223" w:lineRule="auto"/>
              <w:ind w:firstLine="422" w:firstLineChars="200"/>
              <w:textAlignment w:val="baseline"/>
              <w:rPr>
                <w:rFonts w:ascii="Calibri" w:hAnsi="宋体" w:eastAsia="宋体"/>
                <w:b/>
                <w:color w:val="C00000"/>
                <w:szCs w:val="21"/>
              </w:rPr>
            </w:pPr>
            <w:r>
              <w:rPr>
                <w:rFonts w:hint="eastAsia" w:ascii="Calibri" w:hAnsi="宋体" w:eastAsia="宋体"/>
                <w:b/>
                <w:color w:val="C00000"/>
                <w:szCs w:val="21"/>
              </w:rPr>
              <w:t>业绩</w:t>
            </w:r>
            <w:r>
              <w:rPr>
                <w:rFonts w:ascii="Calibri" w:hAnsi="宋体" w:eastAsia="宋体"/>
                <w:b/>
                <w:color w:val="C00000"/>
                <w:szCs w:val="21"/>
              </w:rPr>
              <w:t>：</w:t>
            </w:r>
          </w:p>
          <w:p>
            <w:pPr>
              <w:spacing w:line="320" w:lineRule="exact"/>
              <w:ind w:firstLine="420" w:firstLineChars="200"/>
              <w:rPr>
                <w:rFonts w:asciiTheme="minorEastAsia" w:hAnsiTheme="minorEastAsia" w:cstheme="majorHAnsi"/>
                <w:szCs w:val="21"/>
              </w:rPr>
            </w:pPr>
            <w:r>
              <w:rPr>
                <w:rFonts w:hint="eastAsia" w:asciiTheme="minorEastAsia" w:hAnsiTheme="minorEastAsia" w:cstheme="majorHAnsi"/>
                <w:szCs w:val="21"/>
              </w:rPr>
              <w:t>投标人提供自2022年3月1日（以签订合同时间为准）至今包含</w:t>
            </w:r>
            <w:r>
              <w:rPr>
                <w:rFonts w:hint="eastAsia" w:asciiTheme="minorEastAsia" w:hAnsiTheme="minorEastAsia" w:cstheme="majorHAnsi"/>
                <w:color w:val="FF0000"/>
                <w:szCs w:val="21"/>
              </w:rPr>
              <w:t>台式计算机</w:t>
            </w:r>
            <w:r>
              <w:rPr>
                <w:rFonts w:hint="eastAsia" w:asciiTheme="minorEastAsia" w:hAnsiTheme="minorEastAsia" w:cstheme="majorHAnsi"/>
                <w:szCs w:val="21"/>
              </w:rPr>
              <w:t>的类似项目供货业绩，每提供一份合格业绩证明得1分，满分3分。</w:t>
            </w:r>
          </w:p>
          <w:p>
            <w:pPr>
              <w:spacing w:line="320" w:lineRule="exact"/>
              <w:ind w:firstLine="422" w:firstLineChars="200"/>
              <w:rPr>
                <w:rFonts w:ascii="Calibri" w:hAnsi="宋体" w:eastAsia="宋体"/>
                <w:b/>
                <w:bCs/>
                <w:szCs w:val="21"/>
              </w:rPr>
            </w:pPr>
            <w:r>
              <w:rPr>
                <w:rFonts w:hint="eastAsia" w:ascii="仿宋" w:hAnsi="仿宋" w:eastAsia="仿宋" w:cs="仿宋"/>
                <w:b/>
                <w:bCs/>
                <w:szCs w:val="21"/>
              </w:rPr>
              <w:t>备注：须提供完整业绩合同及对应货款发票复印件，并加盖投标人公章，以上两种证明材料同时提供方可得分，否则不得分。</w:t>
            </w:r>
          </w:p>
        </w:tc>
        <w:tc>
          <w:tcPr>
            <w:tcW w:w="860" w:type="dxa"/>
            <w:shd w:val="clear" w:color="auto" w:fill="auto"/>
            <w:vAlign w:val="center"/>
          </w:tcPr>
          <w:p>
            <w:pPr>
              <w:spacing w:line="320" w:lineRule="exact"/>
              <w:ind w:firstLine="420" w:firstLineChars="200"/>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35" w:type="dxa"/>
            <w:shd w:val="clear" w:color="auto" w:fill="auto"/>
            <w:vAlign w:val="center"/>
          </w:tcPr>
          <w:p>
            <w:pPr>
              <w:spacing w:line="320" w:lineRule="exact"/>
              <w:rPr>
                <w:rFonts w:ascii="Calibri" w:hAnsi="宋体" w:eastAsia="宋体"/>
                <w:color w:val="000000"/>
                <w:szCs w:val="21"/>
              </w:rPr>
            </w:pPr>
            <w:r>
              <w:rPr>
                <w:rFonts w:ascii="Calibri" w:hAnsi="宋体" w:eastAsia="宋体"/>
                <w:color w:val="000000"/>
                <w:szCs w:val="21"/>
              </w:rPr>
              <w:t>说明</w:t>
            </w:r>
          </w:p>
        </w:tc>
        <w:tc>
          <w:tcPr>
            <w:tcW w:w="8332" w:type="dxa"/>
            <w:gridSpan w:val="4"/>
            <w:shd w:val="clear" w:color="auto" w:fill="auto"/>
            <w:vAlign w:val="center"/>
          </w:tcPr>
          <w:p>
            <w:pPr>
              <w:spacing w:line="320" w:lineRule="exact"/>
              <w:ind w:firstLine="420"/>
              <w:rPr>
                <w:rFonts w:cs="宋体"/>
                <w:bCs/>
                <w:szCs w:val="21"/>
              </w:rPr>
            </w:pPr>
            <w:r>
              <w:rPr>
                <w:rFonts w:cs="宋体"/>
                <w:bCs/>
                <w:szCs w:val="21"/>
              </w:rPr>
              <w:t>1、评标委员会成员必须按照本评审要素据实打分，各类数字计算均按“四舍五入”保留小数点后两位；</w:t>
            </w:r>
          </w:p>
          <w:p>
            <w:pPr>
              <w:spacing w:line="320" w:lineRule="exact"/>
              <w:ind w:firstLine="420" w:firstLineChars="200"/>
              <w:rPr>
                <w:rFonts w:ascii="Calibri" w:hAnsi="宋体" w:eastAsia="宋体"/>
                <w:szCs w:val="21"/>
              </w:rPr>
            </w:pPr>
            <w:r>
              <w:rPr>
                <w:rFonts w:cs="宋体"/>
                <w:bCs/>
                <w:szCs w:val="21"/>
              </w:rPr>
              <w:t>2、</w:t>
            </w:r>
            <w:r>
              <w:rPr>
                <w:rFonts w:hint="eastAsia" w:cs="宋体"/>
                <w:bCs/>
                <w:szCs w:val="21"/>
              </w:rPr>
              <w:t>对符合政府采购优惠政策的小型和微型企业制造的货物的报价给予10%的扣除，用扣除后的价格参加评审。未提供中小企业声明函的不享受价格扣除优惠政策；供应商所供货物并非全部由小型或微型企业生产的，不享受价格扣除优惠政策。</w:t>
            </w:r>
          </w:p>
        </w:tc>
      </w:tr>
    </w:tbl>
    <w:p>
      <w:pPr>
        <w:pStyle w:val="68"/>
        <w:ind w:firstLine="482"/>
        <w:rPr>
          <w:b/>
        </w:rPr>
      </w:pPr>
    </w:p>
    <w:p>
      <w:pPr>
        <w:widowControl/>
        <w:jc w:val="left"/>
        <w:rPr>
          <w:rFonts w:ascii="黑体" w:hAnsi="黑体" w:eastAsia="黑体" w:cs="Calibri"/>
          <w:color w:val="1F4E79"/>
          <w:kern w:val="0"/>
          <w:sz w:val="32"/>
          <w:szCs w:val="32"/>
        </w:rPr>
      </w:pPr>
      <w:r>
        <w:rPr>
          <w:rFonts w:ascii="黑体" w:hAnsi="黑体" w:eastAsia="黑体" w:cs="Calibri"/>
          <w:color w:val="1F4E79"/>
          <w:kern w:val="0"/>
          <w:sz w:val="32"/>
          <w:szCs w:val="32"/>
        </w:rPr>
        <w:br w:type="page"/>
      </w:r>
    </w:p>
    <w:p>
      <w:pPr>
        <w:keepNext/>
        <w:widowControl/>
        <w:spacing w:before="190" w:beforeLines="50" w:after="190" w:afterLines="50"/>
        <w:jc w:val="center"/>
        <w:outlineLvl w:val="3"/>
        <w:rPr>
          <w:rFonts w:ascii="黑体" w:hAnsi="黑体" w:eastAsia="黑体" w:cs="Calibri"/>
          <w:color w:val="1F4E79"/>
          <w:kern w:val="0"/>
          <w:sz w:val="32"/>
          <w:szCs w:val="32"/>
        </w:rPr>
      </w:pPr>
      <w:r>
        <w:rPr>
          <w:rFonts w:ascii="黑体" w:hAnsi="黑体" w:eastAsia="黑体" w:cs="Calibri"/>
          <w:color w:val="1F4E79"/>
          <w:kern w:val="0"/>
          <w:sz w:val="32"/>
          <w:szCs w:val="32"/>
        </w:rPr>
        <w:t>『评审要素及分值一览表』（采购包二）</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668"/>
        <w:gridCol w:w="907"/>
        <w:gridCol w:w="5897"/>
        <w:gridCol w:w="86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rPr>
                <w:rFonts w:ascii="Calibri" w:hAnsi="宋体" w:eastAsia="宋体"/>
                <w:b/>
                <w:bCs/>
                <w:color w:val="000000"/>
                <w:szCs w:val="21"/>
              </w:rPr>
            </w:pPr>
            <w:r>
              <w:rPr>
                <w:rFonts w:ascii="Calibri" w:hAnsi="宋体" w:eastAsia="宋体"/>
                <w:b/>
                <w:bCs/>
                <w:color w:val="000000"/>
                <w:szCs w:val="21"/>
              </w:rPr>
              <w:t>项别</w:t>
            </w:r>
          </w:p>
        </w:tc>
        <w:tc>
          <w:tcPr>
            <w:tcW w:w="1575" w:type="dxa"/>
            <w:gridSpan w:val="2"/>
            <w:tcBorders>
              <w:top w:val="single" w:color="auto" w:sz="12" w:space="0"/>
              <w:bottom w:val="single" w:color="auto" w:sz="2" w:space="0"/>
            </w:tcBorders>
            <w:shd w:val="clear" w:color="auto" w:fill="F1F1F1" w:themeFill="background1" w:themeFillShade="F2"/>
            <w:vAlign w:val="center"/>
          </w:tcPr>
          <w:p>
            <w:pPr>
              <w:spacing w:line="320" w:lineRule="exact"/>
              <w:rPr>
                <w:rFonts w:ascii="Calibri" w:hAnsi="宋体" w:eastAsia="宋体"/>
                <w:b/>
                <w:bCs/>
                <w:color w:val="000000"/>
                <w:szCs w:val="21"/>
              </w:rPr>
            </w:pPr>
            <w:r>
              <w:rPr>
                <w:rFonts w:ascii="Calibri" w:hAnsi="宋体" w:eastAsia="宋体"/>
                <w:b/>
                <w:bCs/>
                <w:color w:val="000000"/>
                <w:szCs w:val="21"/>
              </w:rPr>
              <w:t>总分值</w:t>
            </w:r>
          </w:p>
        </w:tc>
        <w:tc>
          <w:tcPr>
            <w:tcW w:w="5897"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rPr>
                <w:rFonts w:ascii="Calibri" w:hAnsi="宋体" w:eastAsia="宋体"/>
                <w:b/>
                <w:bCs/>
                <w:color w:val="000000"/>
                <w:szCs w:val="21"/>
              </w:rPr>
            </w:pPr>
            <w:r>
              <w:rPr>
                <w:rFonts w:ascii="Calibri" w:hAnsi="宋体" w:eastAsia="宋体"/>
                <w:b/>
                <w:bCs/>
                <w:color w:val="000000"/>
                <w:szCs w:val="21"/>
              </w:rPr>
              <w:t>评审要素</w:t>
            </w:r>
          </w:p>
        </w:tc>
        <w:tc>
          <w:tcPr>
            <w:tcW w:w="860" w:type="dxa"/>
            <w:vMerge w:val="restart"/>
            <w:tcBorders>
              <w:top w:val="single" w:color="auto" w:sz="12" w:space="0"/>
              <w:bottom w:val="single" w:color="auto" w:sz="2" w:space="0"/>
            </w:tcBorders>
            <w:shd w:val="clear" w:color="auto" w:fill="F1F1F1" w:themeFill="background1" w:themeFillShade="F2"/>
            <w:vAlign w:val="center"/>
          </w:tcPr>
          <w:p>
            <w:pPr>
              <w:spacing w:line="320" w:lineRule="exact"/>
              <w:rPr>
                <w:rFonts w:ascii="Calibri" w:hAnsi="宋体" w:eastAsia="宋体"/>
                <w:b/>
                <w:bCs/>
                <w:color w:val="000000"/>
                <w:szCs w:val="21"/>
              </w:rPr>
            </w:pPr>
            <w:r>
              <w:rPr>
                <w:rFonts w:ascii="Calibri" w:hAnsi="宋体" w:eastAsia="宋体"/>
                <w:b/>
                <w:bCs/>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rPr>
                <w:rFonts w:ascii="Calibri" w:hAnsi="宋体" w:eastAsia="宋体"/>
                <w:bCs/>
                <w:color w:val="000000"/>
                <w:szCs w:val="21"/>
              </w:rPr>
            </w:pPr>
          </w:p>
        </w:tc>
        <w:tc>
          <w:tcPr>
            <w:tcW w:w="668" w:type="dxa"/>
            <w:tcBorders>
              <w:top w:val="single" w:color="auto" w:sz="2" w:space="0"/>
              <w:bottom w:val="single" w:color="auto" w:sz="2" w:space="0"/>
            </w:tcBorders>
            <w:shd w:val="clear" w:color="auto" w:fill="F1F1F1" w:themeFill="background1" w:themeFillShade="F2"/>
            <w:vAlign w:val="center"/>
          </w:tcPr>
          <w:p>
            <w:pPr>
              <w:spacing w:line="320" w:lineRule="exact"/>
              <w:rPr>
                <w:rFonts w:ascii="Calibri" w:hAnsi="宋体" w:eastAsia="宋体"/>
                <w:b/>
                <w:bCs/>
                <w:color w:val="000000"/>
                <w:szCs w:val="21"/>
              </w:rPr>
            </w:pPr>
            <w:r>
              <w:rPr>
                <w:rFonts w:ascii="Calibri" w:hAnsi="宋体" w:eastAsia="宋体"/>
                <w:b/>
                <w:bCs/>
                <w:color w:val="000000"/>
                <w:szCs w:val="21"/>
              </w:rPr>
              <w:t>100</w:t>
            </w:r>
          </w:p>
        </w:tc>
        <w:tc>
          <w:tcPr>
            <w:tcW w:w="907" w:type="dxa"/>
            <w:tcBorders>
              <w:top w:val="single" w:color="auto" w:sz="2" w:space="0"/>
              <w:bottom w:val="single" w:color="auto" w:sz="2" w:space="0"/>
            </w:tcBorders>
            <w:shd w:val="clear" w:color="auto" w:fill="F1F1F1" w:themeFill="background1" w:themeFillShade="F2"/>
            <w:vAlign w:val="center"/>
          </w:tcPr>
          <w:p>
            <w:pPr>
              <w:spacing w:line="320" w:lineRule="exact"/>
              <w:rPr>
                <w:rFonts w:ascii="Calibri" w:hAnsi="宋体" w:eastAsia="宋体"/>
                <w:b/>
                <w:bCs/>
                <w:color w:val="000000"/>
                <w:szCs w:val="21"/>
              </w:rPr>
            </w:pPr>
            <w:r>
              <w:rPr>
                <w:rFonts w:ascii="Calibri" w:hAnsi="宋体" w:eastAsia="宋体"/>
                <w:b/>
                <w:bCs/>
                <w:color w:val="000000"/>
                <w:szCs w:val="21"/>
              </w:rPr>
              <w:t>分项最高分值</w:t>
            </w:r>
          </w:p>
        </w:tc>
        <w:tc>
          <w:tcPr>
            <w:tcW w:w="5897"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rPr>
                <w:rFonts w:ascii="Calibri" w:hAnsi="宋体" w:eastAsia="宋体"/>
                <w:bCs/>
                <w:color w:val="000000"/>
                <w:szCs w:val="21"/>
              </w:rPr>
            </w:pPr>
          </w:p>
        </w:tc>
        <w:tc>
          <w:tcPr>
            <w:tcW w:w="860" w:type="dxa"/>
            <w:vMerge w:val="continue"/>
            <w:tcBorders>
              <w:top w:val="single" w:color="auto" w:sz="2" w:space="0"/>
              <w:bottom w:val="single" w:color="auto" w:sz="2" w:space="0"/>
            </w:tcBorders>
            <w:shd w:val="clear" w:color="auto" w:fill="F1F1F1" w:themeFill="background1" w:themeFillShade="F2"/>
            <w:vAlign w:val="center"/>
          </w:tcPr>
          <w:p>
            <w:pPr>
              <w:spacing w:line="320" w:lineRule="exact"/>
              <w:rPr>
                <w:rFonts w:ascii="Calibri" w:hAnsi="宋体" w:eastAsia="宋体"/>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tcBorders>
              <w:top w:val="single" w:color="auto" w:sz="2" w:space="0"/>
            </w:tcBorders>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价格</w:t>
            </w:r>
          </w:p>
        </w:tc>
        <w:tc>
          <w:tcPr>
            <w:tcW w:w="668" w:type="dxa"/>
            <w:tcBorders>
              <w:top w:val="single" w:color="auto" w:sz="2" w:space="0"/>
            </w:tcBorders>
            <w:shd w:val="clear" w:color="auto" w:fill="auto"/>
            <w:vAlign w:val="center"/>
          </w:tcPr>
          <w:p>
            <w:pPr>
              <w:spacing w:line="320" w:lineRule="exact"/>
              <w:rPr>
                <w:rFonts w:ascii="Calibri" w:hAnsi="宋体" w:eastAsia="宋体"/>
                <w:bCs/>
                <w:color w:val="000000"/>
                <w:szCs w:val="21"/>
              </w:rPr>
            </w:pPr>
            <w:r>
              <w:rPr>
                <w:rFonts w:cs="宋体"/>
                <w:bCs/>
                <w:szCs w:val="21"/>
              </w:rPr>
              <w:t>30</w:t>
            </w:r>
          </w:p>
        </w:tc>
        <w:tc>
          <w:tcPr>
            <w:tcW w:w="907" w:type="dxa"/>
            <w:shd w:val="clear" w:color="auto" w:fill="auto"/>
            <w:vAlign w:val="center"/>
          </w:tcPr>
          <w:p>
            <w:pPr>
              <w:spacing w:line="320" w:lineRule="exact"/>
              <w:rPr>
                <w:rFonts w:ascii="Calibri" w:hAnsi="宋体" w:eastAsia="宋体"/>
                <w:bCs/>
                <w:color w:val="000000"/>
                <w:szCs w:val="21"/>
              </w:rPr>
            </w:pPr>
            <w:r>
              <w:rPr>
                <w:rFonts w:cs="宋体"/>
                <w:bCs/>
                <w:szCs w:val="21"/>
              </w:rPr>
              <w:t>30</w:t>
            </w:r>
          </w:p>
        </w:tc>
        <w:tc>
          <w:tcPr>
            <w:tcW w:w="5897" w:type="dxa"/>
            <w:tcBorders>
              <w:top w:val="single" w:color="auto" w:sz="2" w:space="0"/>
            </w:tcBorders>
            <w:shd w:val="clear" w:color="auto" w:fill="auto"/>
            <w:vAlign w:val="center"/>
          </w:tcPr>
          <w:p>
            <w:pPr>
              <w:tabs>
                <w:tab w:val="left" w:pos="547"/>
              </w:tabs>
              <w:spacing w:line="320" w:lineRule="exact"/>
              <w:rPr>
                <w:rFonts w:ascii="Calibri" w:hAnsi="宋体" w:eastAsia="宋体"/>
                <w:color w:val="000000"/>
                <w:szCs w:val="21"/>
              </w:rPr>
            </w:pPr>
            <w:r>
              <w:rPr>
                <w:rFonts w:cs="宋体"/>
                <w:szCs w:val="21"/>
              </w:rPr>
              <w:t>有效供应商最低报价为基准价得30分，各供应商的报价得分按下列公式计算：（基准价/投标报价）×30%×100分</w:t>
            </w:r>
          </w:p>
        </w:tc>
        <w:tc>
          <w:tcPr>
            <w:tcW w:w="860" w:type="dxa"/>
            <w:tcBorders>
              <w:top w:val="single" w:color="auto" w:sz="2" w:space="0"/>
            </w:tcBorders>
            <w:shd w:val="clear" w:color="auto" w:fill="auto"/>
            <w:vAlign w:val="center"/>
          </w:tcPr>
          <w:p>
            <w:pPr>
              <w:spacing w:line="320" w:lineRule="exact"/>
              <w:rPr>
                <w:rFonts w:ascii="Calibri" w:hAnsi="宋体" w:eastAsia="宋体"/>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实施方案</w:t>
            </w:r>
          </w:p>
        </w:tc>
        <w:tc>
          <w:tcPr>
            <w:tcW w:w="668" w:type="dxa"/>
            <w:shd w:val="clear" w:color="auto" w:fill="auto"/>
            <w:vAlign w:val="center"/>
          </w:tcPr>
          <w:p>
            <w:pPr>
              <w:spacing w:line="320" w:lineRule="exact"/>
              <w:rPr>
                <w:rFonts w:ascii="Calibri" w:hAnsi="宋体" w:eastAsia="宋体"/>
                <w:bCs/>
                <w:szCs w:val="21"/>
              </w:rPr>
            </w:pPr>
            <w:r>
              <w:rPr>
                <w:rFonts w:ascii="Calibri" w:hAnsi="宋体" w:eastAsia="宋体"/>
                <w:bCs/>
                <w:szCs w:val="21"/>
              </w:rPr>
              <w:t>12</w:t>
            </w:r>
          </w:p>
        </w:tc>
        <w:tc>
          <w:tcPr>
            <w:tcW w:w="907" w:type="dxa"/>
            <w:shd w:val="clear" w:color="auto" w:fill="auto"/>
            <w:vAlign w:val="center"/>
          </w:tcPr>
          <w:p>
            <w:pPr>
              <w:spacing w:line="320" w:lineRule="exact"/>
              <w:rPr>
                <w:rFonts w:ascii="Calibri" w:hAnsi="宋体" w:eastAsia="宋体"/>
                <w:bCs/>
                <w:szCs w:val="21"/>
              </w:rPr>
            </w:pPr>
            <w:r>
              <w:rPr>
                <w:rFonts w:ascii="Calibri" w:hAnsi="宋体" w:eastAsia="宋体"/>
                <w:bCs/>
                <w:szCs w:val="21"/>
              </w:rPr>
              <w:t>12</w:t>
            </w:r>
          </w:p>
        </w:tc>
        <w:tc>
          <w:tcPr>
            <w:tcW w:w="5897" w:type="dxa"/>
            <w:shd w:val="clear" w:color="auto" w:fill="auto"/>
            <w:vAlign w:val="center"/>
          </w:tcPr>
          <w:p>
            <w:pPr>
              <w:kinsoku w:val="0"/>
              <w:spacing w:line="320" w:lineRule="exact"/>
              <w:ind w:firstLine="422" w:firstLineChars="200"/>
              <w:rPr>
                <w:rFonts w:ascii="Calibri" w:hAnsi="宋体" w:eastAsia="宋体"/>
                <w:b/>
                <w:color w:val="C00000"/>
                <w:szCs w:val="21"/>
              </w:rPr>
            </w:pPr>
            <w:r>
              <w:rPr>
                <w:rFonts w:hint="eastAsia" w:ascii="Calibri" w:hAnsi="宋体" w:eastAsia="宋体"/>
                <w:b/>
                <w:color w:val="C00000"/>
                <w:szCs w:val="21"/>
              </w:rPr>
              <w:t>实施方案：</w:t>
            </w:r>
          </w:p>
          <w:p>
            <w:pPr>
              <w:kinsoku w:val="0"/>
              <w:spacing w:line="320" w:lineRule="exact"/>
              <w:ind w:firstLine="420" w:firstLineChars="200"/>
              <w:rPr>
                <w:rFonts w:ascii="Calibri" w:hAnsi="宋体" w:eastAsia="宋体"/>
                <w:szCs w:val="21"/>
              </w:rPr>
            </w:pPr>
            <w:r>
              <w:rPr>
                <w:rFonts w:ascii="Calibri" w:hAnsi="宋体" w:eastAsia="宋体"/>
                <w:szCs w:val="21"/>
              </w:rPr>
              <w:t>一、评审内容</w:t>
            </w:r>
          </w:p>
          <w:p>
            <w:pPr>
              <w:kinsoku w:val="0"/>
              <w:spacing w:line="320" w:lineRule="exact"/>
              <w:ind w:firstLine="420" w:firstLineChars="200"/>
              <w:rPr>
                <w:rFonts w:ascii="Calibri" w:hAnsi="宋体" w:eastAsia="宋体"/>
                <w:szCs w:val="21"/>
              </w:rPr>
            </w:pPr>
            <w:r>
              <w:rPr>
                <w:rFonts w:hint="eastAsia" w:ascii="Calibri" w:hAnsi="宋体" w:eastAsia="宋体"/>
                <w:szCs w:val="21"/>
              </w:rPr>
              <w:t>投标人需针对本项目提供完整的项目实施方案。内容包含：①实施计划②供货、安装、调试方案③验收措施④物力调配的相应保障措施。</w:t>
            </w:r>
          </w:p>
          <w:p>
            <w:pPr>
              <w:kinsoku w:val="0"/>
              <w:spacing w:line="320" w:lineRule="exact"/>
              <w:ind w:firstLine="420" w:firstLineChars="200"/>
              <w:rPr>
                <w:rFonts w:ascii="Calibri" w:hAnsi="宋体" w:eastAsia="宋体"/>
                <w:szCs w:val="21"/>
              </w:rPr>
            </w:pPr>
            <w:r>
              <w:rPr>
                <w:rFonts w:ascii="Calibri" w:hAnsi="宋体" w:eastAsia="宋体"/>
                <w:szCs w:val="21"/>
              </w:rPr>
              <w:t>二、评审标准</w:t>
            </w:r>
          </w:p>
          <w:p>
            <w:pPr>
              <w:kinsoku w:val="0"/>
              <w:spacing w:line="320" w:lineRule="exact"/>
              <w:ind w:firstLine="420" w:firstLineChars="200"/>
              <w:rPr>
                <w:rFonts w:ascii="Calibri" w:hAnsi="宋体" w:eastAsia="宋体"/>
                <w:szCs w:val="21"/>
              </w:rPr>
            </w:pPr>
            <w:r>
              <w:rPr>
                <w:rFonts w:ascii="Calibri" w:hAnsi="宋体" w:eastAsia="宋体"/>
                <w:szCs w:val="21"/>
              </w:rPr>
              <w:t>1、完整性：方案必须全面，对评审内容中的各项要求有详细描述；</w:t>
            </w:r>
          </w:p>
          <w:p>
            <w:pPr>
              <w:kinsoku w:val="0"/>
              <w:spacing w:line="320" w:lineRule="exact"/>
              <w:ind w:firstLine="420" w:firstLineChars="200"/>
              <w:rPr>
                <w:rFonts w:ascii="Calibri" w:hAnsi="宋体" w:eastAsia="宋体"/>
                <w:szCs w:val="21"/>
              </w:rPr>
            </w:pPr>
            <w:r>
              <w:rPr>
                <w:rFonts w:ascii="Calibri" w:hAnsi="宋体" w:eastAsia="宋体"/>
                <w:szCs w:val="21"/>
              </w:rPr>
              <w:t>2、可实施性：切合本项目实际情况，提出步骤清晰、合理的方案；</w:t>
            </w:r>
          </w:p>
          <w:p>
            <w:pPr>
              <w:kinsoku w:val="0"/>
              <w:spacing w:line="320" w:lineRule="exact"/>
              <w:ind w:firstLine="420" w:firstLineChars="200"/>
              <w:rPr>
                <w:rFonts w:ascii="Calibri" w:hAnsi="宋体" w:eastAsia="宋体"/>
                <w:szCs w:val="21"/>
              </w:rPr>
            </w:pPr>
            <w:r>
              <w:rPr>
                <w:rFonts w:ascii="Calibri" w:hAnsi="宋体" w:eastAsia="宋体"/>
                <w:szCs w:val="21"/>
              </w:rPr>
              <w:t>3、针对性：方案能够紧扣项目实际情况，内容科学合理。</w:t>
            </w:r>
          </w:p>
          <w:p>
            <w:pPr>
              <w:kinsoku w:val="0"/>
              <w:spacing w:line="320" w:lineRule="exact"/>
              <w:ind w:firstLine="420" w:firstLineChars="200"/>
              <w:rPr>
                <w:rFonts w:ascii="Calibri" w:hAnsi="宋体" w:eastAsia="宋体"/>
                <w:szCs w:val="21"/>
              </w:rPr>
            </w:pPr>
            <w:r>
              <w:rPr>
                <w:rFonts w:ascii="Calibri" w:hAnsi="宋体" w:eastAsia="宋体"/>
                <w:szCs w:val="21"/>
              </w:rPr>
              <w:t>三、赋分标准（满分12分）</w:t>
            </w:r>
          </w:p>
          <w:p>
            <w:pPr>
              <w:kinsoku w:val="0"/>
              <w:spacing w:line="320" w:lineRule="exact"/>
              <w:ind w:firstLine="420" w:firstLineChars="200"/>
              <w:rPr>
                <w:rFonts w:ascii="Calibri" w:hAnsi="宋体" w:eastAsia="宋体"/>
                <w:szCs w:val="21"/>
              </w:rPr>
            </w:pPr>
            <w:r>
              <w:rPr>
                <w:rFonts w:hint="eastAsia" w:ascii="Calibri" w:hAnsi="宋体" w:eastAsia="宋体"/>
                <w:szCs w:val="21"/>
              </w:rPr>
              <w:t>①实施计划</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p>
            <w:pPr>
              <w:kinsoku w:val="0"/>
              <w:spacing w:line="320" w:lineRule="exact"/>
              <w:ind w:firstLine="420" w:firstLineChars="200"/>
              <w:rPr>
                <w:rFonts w:ascii="Calibri" w:hAnsi="宋体" w:eastAsia="宋体"/>
                <w:szCs w:val="21"/>
              </w:rPr>
            </w:pPr>
            <w:r>
              <w:rPr>
                <w:rFonts w:hint="eastAsia" w:ascii="Calibri" w:hAnsi="宋体" w:eastAsia="宋体"/>
                <w:szCs w:val="21"/>
              </w:rPr>
              <w:t>②供货、安装、调试方案：</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p>
            <w:pPr>
              <w:spacing w:line="320" w:lineRule="exact"/>
              <w:ind w:firstLine="420" w:firstLineChars="200"/>
              <w:rPr>
                <w:rFonts w:ascii="Calibri" w:hAnsi="宋体" w:eastAsia="宋体"/>
                <w:szCs w:val="21"/>
              </w:rPr>
            </w:pPr>
            <w:r>
              <w:rPr>
                <w:rFonts w:hint="eastAsia" w:ascii="Calibri" w:hAnsi="宋体" w:eastAsia="宋体"/>
                <w:szCs w:val="21"/>
              </w:rPr>
              <w:t>③验收措施</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p>
            <w:pPr>
              <w:spacing w:line="320" w:lineRule="exact"/>
              <w:ind w:firstLine="420" w:firstLineChars="200"/>
              <w:rPr>
                <w:rFonts w:ascii="Calibri" w:hAnsi="宋体" w:eastAsia="宋体"/>
                <w:szCs w:val="21"/>
              </w:rPr>
            </w:pPr>
            <w:r>
              <w:rPr>
                <w:rFonts w:hint="eastAsia" w:ascii="Calibri" w:hAnsi="宋体" w:eastAsia="宋体"/>
                <w:szCs w:val="21"/>
              </w:rPr>
              <w:t>④物力调配的相应保障措施</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p>
        </w:tc>
        <w:tc>
          <w:tcPr>
            <w:tcW w:w="860" w:type="dxa"/>
            <w:shd w:val="clear" w:color="auto" w:fill="auto"/>
            <w:vAlign w:val="center"/>
          </w:tcPr>
          <w:p>
            <w:pPr>
              <w:kinsoku w:val="0"/>
              <w:spacing w:line="320" w:lineRule="exact"/>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售后服务方案</w:t>
            </w:r>
          </w:p>
        </w:tc>
        <w:tc>
          <w:tcPr>
            <w:tcW w:w="668" w:type="dxa"/>
            <w:shd w:val="clear" w:color="auto" w:fill="auto"/>
            <w:vAlign w:val="center"/>
          </w:tcPr>
          <w:p>
            <w:pPr>
              <w:spacing w:line="320" w:lineRule="exact"/>
              <w:rPr>
                <w:rFonts w:ascii="Calibri" w:hAnsi="宋体" w:eastAsia="宋体"/>
                <w:bCs/>
                <w:szCs w:val="21"/>
              </w:rPr>
            </w:pPr>
            <w:r>
              <w:rPr>
                <w:rFonts w:hint="eastAsia" w:ascii="Calibri" w:hAnsi="宋体" w:eastAsia="宋体"/>
                <w:bCs/>
                <w:szCs w:val="21"/>
              </w:rPr>
              <w:t>9</w:t>
            </w:r>
          </w:p>
        </w:tc>
        <w:tc>
          <w:tcPr>
            <w:tcW w:w="907" w:type="dxa"/>
            <w:shd w:val="clear" w:color="auto" w:fill="auto"/>
            <w:vAlign w:val="center"/>
          </w:tcPr>
          <w:p>
            <w:pPr>
              <w:spacing w:line="320" w:lineRule="exact"/>
              <w:rPr>
                <w:rFonts w:ascii="Calibri" w:hAnsi="宋体" w:eastAsia="宋体"/>
                <w:bCs/>
                <w:szCs w:val="21"/>
              </w:rPr>
            </w:pPr>
            <w:r>
              <w:rPr>
                <w:rFonts w:hint="eastAsia" w:ascii="Calibri" w:hAnsi="宋体" w:eastAsia="宋体"/>
                <w:bCs/>
                <w:szCs w:val="21"/>
              </w:rPr>
              <w:t>9</w:t>
            </w:r>
          </w:p>
        </w:tc>
        <w:tc>
          <w:tcPr>
            <w:tcW w:w="5897" w:type="dxa"/>
            <w:shd w:val="clear" w:color="auto" w:fill="auto"/>
            <w:vAlign w:val="center"/>
          </w:tcPr>
          <w:p>
            <w:pPr>
              <w:kinsoku w:val="0"/>
              <w:spacing w:line="320" w:lineRule="exact"/>
              <w:ind w:firstLine="422" w:firstLineChars="200"/>
              <w:rPr>
                <w:rFonts w:ascii="Calibri" w:hAnsi="宋体" w:eastAsia="宋体"/>
                <w:b/>
                <w:color w:val="C00000"/>
                <w:szCs w:val="21"/>
              </w:rPr>
            </w:pPr>
            <w:r>
              <w:rPr>
                <w:rFonts w:ascii="Calibri" w:hAnsi="宋体" w:eastAsia="宋体"/>
                <w:b/>
                <w:color w:val="C00000"/>
                <w:szCs w:val="21"/>
              </w:rPr>
              <w:t>售后服务方案：</w:t>
            </w:r>
          </w:p>
          <w:p>
            <w:pPr>
              <w:kinsoku w:val="0"/>
              <w:spacing w:line="320" w:lineRule="exact"/>
              <w:ind w:firstLine="420" w:firstLineChars="200"/>
              <w:rPr>
                <w:rFonts w:ascii="Calibri" w:hAnsi="宋体" w:eastAsia="宋体"/>
                <w:szCs w:val="21"/>
              </w:rPr>
            </w:pPr>
            <w:r>
              <w:rPr>
                <w:rFonts w:ascii="Calibri" w:hAnsi="宋体" w:eastAsia="宋体"/>
                <w:szCs w:val="21"/>
              </w:rPr>
              <w:t>一、评审内容</w:t>
            </w:r>
          </w:p>
          <w:p>
            <w:pPr>
              <w:kinsoku w:val="0"/>
              <w:spacing w:line="320" w:lineRule="exact"/>
              <w:ind w:firstLine="420" w:firstLineChars="200"/>
              <w:rPr>
                <w:rFonts w:ascii="Calibri" w:hAnsi="宋体" w:eastAsia="宋体"/>
                <w:szCs w:val="21"/>
              </w:rPr>
            </w:pPr>
            <w:r>
              <w:rPr>
                <w:rFonts w:hint="eastAsia" w:ascii="Calibri" w:hAnsi="宋体" w:eastAsia="宋体"/>
                <w:szCs w:val="21"/>
              </w:rPr>
              <w:t>根据项目实际需求提供售后服务方案。内容包含：①售后服务范围及保障措施②应急处理方案③故障处理响应时间及响应方式。</w:t>
            </w:r>
          </w:p>
          <w:p>
            <w:pPr>
              <w:kinsoku w:val="0"/>
              <w:spacing w:line="320" w:lineRule="exact"/>
              <w:ind w:firstLine="420" w:firstLineChars="200"/>
              <w:rPr>
                <w:rFonts w:ascii="Calibri" w:hAnsi="宋体" w:eastAsia="宋体"/>
                <w:szCs w:val="21"/>
              </w:rPr>
            </w:pPr>
            <w:r>
              <w:rPr>
                <w:rFonts w:ascii="Calibri" w:hAnsi="宋体" w:eastAsia="宋体"/>
                <w:szCs w:val="21"/>
              </w:rPr>
              <w:t>二、评审标准</w:t>
            </w:r>
          </w:p>
          <w:p>
            <w:pPr>
              <w:kinsoku w:val="0"/>
              <w:spacing w:line="320" w:lineRule="exact"/>
              <w:ind w:firstLine="420" w:firstLineChars="200"/>
              <w:rPr>
                <w:rFonts w:ascii="Calibri" w:hAnsi="宋体" w:eastAsia="宋体"/>
                <w:szCs w:val="21"/>
              </w:rPr>
            </w:pPr>
            <w:r>
              <w:rPr>
                <w:rFonts w:ascii="Calibri" w:hAnsi="宋体" w:eastAsia="宋体"/>
                <w:szCs w:val="21"/>
              </w:rPr>
              <w:t>1、完整性：方案必须全面，对评审内容中的各项要求有详细描述；</w:t>
            </w:r>
          </w:p>
          <w:p>
            <w:pPr>
              <w:kinsoku w:val="0"/>
              <w:spacing w:line="320" w:lineRule="exact"/>
              <w:ind w:firstLine="420" w:firstLineChars="200"/>
              <w:rPr>
                <w:rFonts w:ascii="Calibri" w:hAnsi="宋体" w:eastAsia="宋体"/>
                <w:szCs w:val="21"/>
              </w:rPr>
            </w:pPr>
            <w:r>
              <w:rPr>
                <w:rFonts w:ascii="Calibri" w:hAnsi="宋体" w:eastAsia="宋体"/>
                <w:szCs w:val="21"/>
              </w:rPr>
              <w:t>2、可实施性：切合本项目实际情况，提出步骤清晰、合理的方案；</w:t>
            </w:r>
          </w:p>
          <w:p>
            <w:pPr>
              <w:kinsoku w:val="0"/>
              <w:spacing w:line="320" w:lineRule="exact"/>
              <w:ind w:firstLine="420" w:firstLineChars="200"/>
              <w:rPr>
                <w:rFonts w:ascii="Calibri" w:hAnsi="宋体" w:eastAsia="宋体"/>
                <w:szCs w:val="21"/>
              </w:rPr>
            </w:pPr>
            <w:r>
              <w:rPr>
                <w:rFonts w:ascii="Calibri" w:hAnsi="宋体" w:eastAsia="宋体"/>
                <w:szCs w:val="21"/>
              </w:rPr>
              <w:t>3、针对性：方案能够紧扣项目实际情况，内容科学合理。</w:t>
            </w:r>
          </w:p>
          <w:p>
            <w:pPr>
              <w:kinsoku w:val="0"/>
              <w:spacing w:line="320" w:lineRule="exact"/>
              <w:ind w:firstLine="420" w:firstLineChars="200"/>
              <w:rPr>
                <w:rFonts w:ascii="Calibri" w:hAnsi="宋体" w:eastAsia="宋体"/>
                <w:szCs w:val="21"/>
              </w:rPr>
            </w:pPr>
            <w:r>
              <w:rPr>
                <w:rFonts w:ascii="Calibri" w:hAnsi="宋体" w:eastAsia="宋体"/>
                <w:szCs w:val="21"/>
              </w:rPr>
              <w:t>三、赋分标准（满分9分）</w:t>
            </w:r>
          </w:p>
          <w:p>
            <w:pPr>
              <w:spacing w:line="320" w:lineRule="exact"/>
              <w:ind w:firstLine="420" w:firstLineChars="200"/>
              <w:rPr>
                <w:rFonts w:ascii="Calibri" w:hAnsi="宋体" w:eastAsia="宋体"/>
                <w:szCs w:val="21"/>
              </w:rPr>
            </w:pPr>
            <w:r>
              <w:rPr>
                <w:rFonts w:hint="eastAsia" w:ascii="Calibri" w:hAnsi="宋体" w:eastAsia="宋体"/>
                <w:szCs w:val="21"/>
              </w:rPr>
              <w:t>①售后服务范围及保障措施</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p>
            <w:pPr>
              <w:spacing w:line="320" w:lineRule="exact"/>
              <w:ind w:firstLine="420" w:firstLineChars="200"/>
              <w:rPr>
                <w:rFonts w:ascii="Calibri" w:hAnsi="宋体" w:eastAsia="宋体"/>
                <w:szCs w:val="21"/>
              </w:rPr>
            </w:pPr>
            <w:r>
              <w:rPr>
                <w:rFonts w:hint="eastAsia" w:ascii="Calibri" w:hAnsi="宋体" w:eastAsia="宋体"/>
                <w:szCs w:val="21"/>
              </w:rPr>
              <w:t>②应急处理方案：</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p>
            <w:pPr>
              <w:spacing w:line="320" w:lineRule="exact"/>
              <w:ind w:firstLine="420" w:firstLineChars="200"/>
              <w:rPr>
                <w:rFonts w:ascii="Calibri" w:hAnsi="宋体" w:eastAsia="宋体"/>
                <w:szCs w:val="21"/>
              </w:rPr>
            </w:pPr>
            <w:r>
              <w:rPr>
                <w:rFonts w:hint="eastAsia" w:ascii="Calibri" w:hAnsi="宋体" w:eastAsia="宋体"/>
                <w:szCs w:val="21"/>
              </w:rPr>
              <w:t>③故障处理响应时间及响应方式</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tc>
        <w:tc>
          <w:tcPr>
            <w:tcW w:w="860" w:type="dxa"/>
            <w:shd w:val="clear" w:color="auto" w:fill="auto"/>
            <w:vAlign w:val="center"/>
          </w:tcPr>
          <w:p>
            <w:pPr>
              <w:spacing w:line="320" w:lineRule="exact"/>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技术保障方案</w:t>
            </w:r>
          </w:p>
        </w:tc>
        <w:tc>
          <w:tcPr>
            <w:tcW w:w="668" w:type="dxa"/>
            <w:shd w:val="clear" w:color="auto" w:fill="auto"/>
            <w:vAlign w:val="center"/>
          </w:tcPr>
          <w:p>
            <w:pPr>
              <w:spacing w:line="320" w:lineRule="exact"/>
              <w:rPr>
                <w:rFonts w:ascii="Calibri" w:hAnsi="宋体" w:eastAsia="宋体"/>
                <w:bCs/>
                <w:szCs w:val="21"/>
              </w:rPr>
            </w:pPr>
            <w:r>
              <w:rPr>
                <w:rFonts w:hint="eastAsia" w:ascii="Calibri" w:hAnsi="宋体" w:eastAsia="宋体"/>
                <w:bCs/>
                <w:szCs w:val="21"/>
              </w:rPr>
              <w:t>6</w:t>
            </w:r>
          </w:p>
        </w:tc>
        <w:tc>
          <w:tcPr>
            <w:tcW w:w="907" w:type="dxa"/>
            <w:shd w:val="clear" w:color="auto" w:fill="auto"/>
            <w:vAlign w:val="center"/>
          </w:tcPr>
          <w:p>
            <w:pPr>
              <w:spacing w:line="320" w:lineRule="exact"/>
              <w:rPr>
                <w:rFonts w:ascii="Calibri" w:hAnsi="宋体" w:eastAsia="宋体"/>
                <w:bCs/>
                <w:szCs w:val="21"/>
              </w:rPr>
            </w:pPr>
            <w:r>
              <w:rPr>
                <w:rFonts w:ascii="Calibri" w:hAnsi="宋体" w:eastAsia="宋体"/>
                <w:bCs/>
                <w:szCs w:val="21"/>
              </w:rPr>
              <w:t>6</w:t>
            </w:r>
          </w:p>
        </w:tc>
        <w:tc>
          <w:tcPr>
            <w:tcW w:w="5897" w:type="dxa"/>
            <w:shd w:val="clear" w:color="auto" w:fill="auto"/>
            <w:vAlign w:val="center"/>
          </w:tcPr>
          <w:p>
            <w:pPr>
              <w:kinsoku w:val="0"/>
              <w:spacing w:line="320" w:lineRule="exact"/>
              <w:ind w:firstLine="422" w:firstLineChars="200"/>
              <w:rPr>
                <w:rFonts w:ascii="Calibri" w:hAnsi="宋体" w:eastAsia="宋体"/>
                <w:b/>
                <w:color w:val="C00000"/>
                <w:szCs w:val="21"/>
              </w:rPr>
            </w:pPr>
            <w:r>
              <w:rPr>
                <w:rFonts w:hint="eastAsia" w:ascii="Calibri" w:hAnsi="宋体" w:eastAsia="宋体"/>
                <w:b/>
                <w:color w:val="C00000"/>
                <w:szCs w:val="21"/>
              </w:rPr>
              <w:t>技术保障方案：</w:t>
            </w:r>
          </w:p>
          <w:p>
            <w:pPr>
              <w:kinsoku w:val="0"/>
              <w:spacing w:line="320" w:lineRule="exact"/>
              <w:ind w:firstLine="420" w:firstLineChars="200"/>
              <w:rPr>
                <w:rFonts w:ascii="Calibri" w:hAnsi="宋体" w:eastAsia="宋体"/>
                <w:szCs w:val="21"/>
              </w:rPr>
            </w:pPr>
            <w:r>
              <w:rPr>
                <w:rFonts w:ascii="Calibri" w:hAnsi="宋体" w:eastAsia="宋体"/>
                <w:szCs w:val="21"/>
              </w:rPr>
              <w:t>一、评审内容</w:t>
            </w:r>
          </w:p>
          <w:p>
            <w:pPr>
              <w:kinsoku w:val="0"/>
              <w:spacing w:line="320" w:lineRule="exact"/>
              <w:ind w:firstLine="420" w:firstLineChars="200"/>
              <w:rPr>
                <w:rFonts w:ascii="Calibri" w:hAnsi="宋体" w:eastAsia="宋体"/>
                <w:szCs w:val="21"/>
              </w:rPr>
            </w:pPr>
            <w:r>
              <w:rPr>
                <w:rFonts w:hint="eastAsia" w:ascii="Calibri" w:hAnsi="宋体" w:eastAsia="宋体"/>
                <w:szCs w:val="21"/>
              </w:rPr>
              <w:t>根据项目实际需要，提供技术保障方案。方案内容包含①打印机设备维修维护②设备巡检。</w:t>
            </w:r>
          </w:p>
          <w:p>
            <w:pPr>
              <w:kinsoku w:val="0"/>
              <w:spacing w:line="320" w:lineRule="exact"/>
              <w:ind w:firstLine="420" w:firstLineChars="200"/>
              <w:rPr>
                <w:rFonts w:ascii="Calibri" w:hAnsi="宋体" w:eastAsia="宋体"/>
                <w:szCs w:val="21"/>
              </w:rPr>
            </w:pPr>
            <w:r>
              <w:rPr>
                <w:rFonts w:ascii="Calibri" w:hAnsi="宋体" w:eastAsia="宋体"/>
                <w:szCs w:val="21"/>
              </w:rPr>
              <w:t>二、评审标准</w:t>
            </w:r>
          </w:p>
          <w:p>
            <w:pPr>
              <w:kinsoku w:val="0"/>
              <w:spacing w:line="320" w:lineRule="exact"/>
              <w:ind w:firstLine="420" w:firstLineChars="200"/>
              <w:rPr>
                <w:rFonts w:ascii="Calibri" w:hAnsi="宋体" w:eastAsia="宋体"/>
                <w:szCs w:val="21"/>
              </w:rPr>
            </w:pPr>
            <w:r>
              <w:rPr>
                <w:rFonts w:ascii="Calibri" w:hAnsi="宋体" w:eastAsia="宋体"/>
                <w:szCs w:val="21"/>
              </w:rPr>
              <w:t>1、完整性：方案必须全面，对评审内容中的各项要求有详细描述；</w:t>
            </w:r>
          </w:p>
          <w:p>
            <w:pPr>
              <w:kinsoku w:val="0"/>
              <w:spacing w:line="320" w:lineRule="exact"/>
              <w:ind w:firstLine="420" w:firstLineChars="200"/>
              <w:rPr>
                <w:rFonts w:ascii="Calibri" w:hAnsi="宋体" w:eastAsia="宋体"/>
                <w:szCs w:val="21"/>
              </w:rPr>
            </w:pPr>
            <w:r>
              <w:rPr>
                <w:rFonts w:ascii="Calibri" w:hAnsi="宋体" w:eastAsia="宋体"/>
                <w:szCs w:val="21"/>
              </w:rPr>
              <w:t>2、可实施性：切合本项目实际情况，提出步骤清晰、合理的方案；</w:t>
            </w:r>
          </w:p>
          <w:p>
            <w:pPr>
              <w:kinsoku w:val="0"/>
              <w:spacing w:line="320" w:lineRule="exact"/>
              <w:ind w:firstLine="420" w:firstLineChars="200"/>
              <w:rPr>
                <w:rFonts w:ascii="Calibri" w:hAnsi="宋体" w:eastAsia="宋体"/>
                <w:szCs w:val="21"/>
              </w:rPr>
            </w:pPr>
            <w:r>
              <w:rPr>
                <w:rFonts w:ascii="Calibri" w:hAnsi="宋体" w:eastAsia="宋体"/>
                <w:szCs w:val="21"/>
              </w:rPr>
              <w:t>3、针对性：方案能够紧扣项目实际情况，内容科学合理。</w:t>
            </w:r>
          </w:p>
          <w:p>
            <w:pPr>
              <w:kinsoku w:val="0"/>
              <w:spacing w:line="320" w:lineRule="exact"/>
              <w:ind w:firstLine="420" w:firstLineChars="200"/>
              <w:rPr>
                <w:rFonts w:ascii="Calibri" w:hAnsi="宋体" w:eastAsia="宋体"/>
                <w:szCs w:val="21"/>
              </w:rPr>
            </w:pPr>
            <w:r>
              <w:rPr>
                <w:rFonts w:ascii="Calibri" w:hAnsi="宋体" w:eastAsia="宋体"/>
                <w:szCs w:val="21"/>
              </w:rPr>
              <w:t>三、赋分标准（满分6分）</w:t>
            </w:r>
          </w:p>
          <w:p>
            <w:pPr>
              <w:kinsoku w:val="0"/>
              <w:spacing w:line="320" w:lineRule="exact"/>
              <w:ind w:firstLine="420" w:firstLineChars="200"/>
              <w:rPr>
                <w:rFonts w:ascii="Calibri" w:hAnsi="宋体" w:eastAsia="宋体"/>
                <w:szCs w:val="21"/>
              </w:rPr>
            </w:pPr>
            <w:r>
              <w:rPr>
                <w:rFonts w:hint="eastAsia" w:ascii="Calibri" w:hAnsi="宋体" w:eastAsia="宋体"/>
                <w:szCs w:val="21"/>
              </w:rPr>
              <w:t>①打印机设备维修维护</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p>
            <w:pPr>
              <w:kinsoku w:val="0"/>
              <w:spacing w:line="320" w:lineRule="exact"/>
              <w:ind w:firstLine="420" w:firstLineChars="200"/>
              <w:rPr>
                <w:rFonts w:ascii="Calibri" w:hAnsi="宋体" w:eastAsia="宋体"/>
                <w:szCs w:val="21"/>
              </w:rPr>
            </w:pPr>
            <w:r>
              <w:rPr>
                <w:rFonts w:hint="eastAsia" w:ascii="Calibri" w:hAnsi="宋体" w:eastAsia="宋体"/>
                <w:szCs w:val="21"/>
              </w:rPr>
              <w:t>②设备巡检：</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tc>
        <w:tc>
          <w:tcPr>
            <w:tcW w:w="860" w:type="dxa"/>
            <w:shd w:val="clear" w:color="auto" w:fill="auto"/>
            <w:vAlign w:val="center"/>
          </w:tcPr>
          <w:p>
            <w:pPr>
              <w:spacing w:line="320" w:lineRule="exact"/>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技术参数</w:t>
            </w:r>
          </w:p>
        </w:tc>
        <w:tc>
          <w:tcPr>
            <w:tcW w:w="668" w:type="dxa"/>
            <w:shd w:val="clear" w:color="auto" w:fill="auto"/>
            <w:vAlign w:val="center"/>
          </w:tcPr>
          <w:p>
            <w:pPr>
              <w:spacing w:line="320" w:lineRule="exact"/>
              <w:rPr>
                <w:rFonts w:ascii="Calibri" w:hAnsi="宋体" w:eastAsia="宋体"/>
                <w:bCs/>
                <w:szCs w:val="21"/>
              </w:rPr>
            </w:pPr>
            <w:r>
              <w:rPr>
                <w:rFonts w:ascii="Calibri" w:hAnsi="宋体" w:eastAsia="宋体"/>
                <w:bCs/>
                <w:szCs w:val="21"/>
              </w:rPr>
              <w:t>28</w:t>
            </w:r>
          </w:p>
        </w:tc>
        <w:tc>
          <w:tcPr>
            <w:tcW w:w="907" w:type="dxa"/>
            <w:shd w:val="clear" w:color="auto" w:fill="auto"/>
            <w:vAlign w:val="center"/>
          </w:tcPr>
          <w:p>
            <w:pPr>
              <w:spacing w:line="320" w:lineRule="exact"/>
              <w:rPr>
                <w:rFonts w:ascii="Calibri" w:hAnsi="宋体" w:eastAsia="宋体"/>
                <w:b/>
                <w:szCs w:val="21"/>
              </w:rPr>
            </w:pPr>
            <w:r>
              <w:rPr>
                <w:rFonts w:ascii="Calibri" w:hAnsi="宋体" w:eastAsia="宋体"/>
                <w:b/>
                <w:szCs w:val="21"/>
              </w:rPr>
              <w:t>28</w:t>
            </w:r>
          </w:p>
        </w:tc>
        <w:tc>
          <w:tcPr>
            <w:tcW w:w="5897" w:type="dxa"/>
            <w:shd w:val="clear" w:color="auto" w:fill="auto"/>
            <w:vAlign w:val="center"/>
          </w:tcPr>
          <w:p>
            <w:pPr>
              <w:kinsoku w:val="0"/>
              <w:spacing w:line="320" w:lineRule="exact"/>
              <w:ind w:firstLine="422" w:firstLineChars="200"/>
              <w:rPr>
                <w:rFonts w:ascii="Calibri" w:hAnsi="宋体" w:eastAsia="宋体"/>
                <w:b/>
                <w:color w:val="C00000"/>
                <w:szCs w:val="21"/>
              </w:rPr>
            </w:pPr>
            <w:r>
              <w:rPr>
                <w:rFonts w:hint="eastAsia" w:ascii="Calibri" w:hAnsi="宋体" w:eastAsia="宋体"/>
                <w:b/>
                <w:color w:val="C00000"/>
                <w:szCs w:val="21"/>
              </w:rPr>
              <w:t>技术参数</w:t>
            </w:r>
            <w:r>
              <w:rPr>
                <w:rFonts w:ascii="Calibri" w:hAnsi="宋体" w:eastAsia="宋体"/>
                <w:b/>
                <w:color w:val="C00000"/>
                <w:szCs w:val="21"/>
              </w:rPr>
              <w:t>：</w:t>
            </w:r>
          </w:p>
          <w:p>
            <w:pPr>
              <w:kinsoku w:val="0"/>
              <w:spacing w:line="320" w:lineRule="exact"/>
              <w:ind w:firstLine="420" w:firstLineChars="200"/>
              <w:rPr>
                <w:rFonts w:ascii="Calibri" w:hAnsi="宋体" w:eastAsia="宋体"/>
                <w:szCs w:val="21"/>
              </w:rPr>
            </w:pPr>
            <w:r>
              <w:rPr>
                <w:rFonts w:hint="eastAsia" w:ascii="Calibri" w:hAnsi="宋体" w:eastAsia="宋体"/>
                <w:szCs w:val="21"/>
              </w:rPr>
              <w:t>所投产品技术参数清楚、明确并能逐条响应招标文件“技术参数表”中除★项外其他参数要求，得</w:t>
            </w:r>
            <w:r>
              <w:rPr>
                <w:rFonts w:ascii="Calibri" w:hAnsi="宋体" w:eastAsia="宋体"/>
                <w:szCs w:val="21"/>
              </w:rPr>
              <w:t>28</w:t>
            </w:r>
            <w:r>
              <w:rPr>
                <w:rFonts w:hint="eastAsia" w:ascii="Calibri" w:hAnsi="宋体" w:eastAsia="宋体"/>
                <w:szCs w:val="21"/>
              </w:rPr>
              <w:t>分。其中:</w:t>
            </w:r>
          </w:p>
          <w:p>
            <w:pPr>
              <w:kinsoku w:val="0"/>
              <w:spacing w:line="320" w:lineRule="exact"/>
              <w:ind w:firstLine="420" w:firstLineChars="200"/>
              <w:rPr>
                <w:rFonts w:ascii="Calibri" w:hAnsi="宋体" w:eastAsia="宋体"/>
                <w:szCs w:val="21"/>
              </w:rPr>
            </w:pPr>
            <w:r>
              <w:rPr>
                <w:rFonts w:hint="eastAsia" w:ascii="Calibri" w:hAnsi="宋体" w:eastAsia="宋体"/>
                <w:szCs w:val="21"/>
              </w:rPr>
              <w:t>1、技术参数表中▲项，每项负偏离扣1.5分,扣完为止</w:t>
            </w:r>
          </w:p>
          <w:p>
            <w:pPr>
              <w:kinsoku w:val="0"/>
              <w:spacing w:line="320" w:lineRule="exact"/>
              <w:ind w:firstLine="420" w:firstLineChars="200"/>
              <w:rPr>
                <w:rFonts w:ascii="Calibri" w:hAnsi="宋体" w:eastAsia="宋体"/>
                <w:szCs w:val="21"/>
              </w:rPr>
            </w:pPr>
            <w:r>
              <w:rPr>
                <w:rFonts w:hint="eastAsia" w:ascii="Calibri" w:hAnsi="宋体" w:eastAsia="宋体"/>
                <w:szCs w:val="21"/>
              </w:rPr>
              <w:t>2、其他未标项参数，每项负偏离扣1分，扣完为止。</w:t>
            </w:r>
          </w:p>
          <w:p>
            <w:pPr>
              <w:kinsoku w:val="0"/>
              <w:spacing w:line="320" w:lineRule="exact"/>
              <w:ind w:firstLine="422" w:firstLineChars="200"/>
              <w:rPr>
                <w:rFonts w:ascii="Calibri" w:hAnsi="宋体" w:eastAsia="宋体"/>
                <w:bCs/>
                <w:szCs w:val="21"/>
              </w:rPr>
            </w:pPr>
            <w:r>
              <w:rPr>
                <w:rFonts w:hint="eastAsia" w:ascii="Calibri" w:hAnsi="宋体" w:eastAsia="宋体"/>
                <w:b/>
                <w:bCs/>
                <w:szCs w:val="21"/>
              </w:rPr>
              <w:t>备注：▲项参数须有佐证材料，否则不予加分（佐证材料例如：国家认可的检测机构出具的检测报告、制造商检验报告、产品彩页、官网功能截图等任意一种）。</w:t>
            </w:r>
          </w:p>
        </w:tc>
        <w:tc>
          <w:tcPr>
            <w:tcW w:w="860" w:type="dxa"/>
            <w:shd w:val="clear" w:color="auto" w:fill="auto"/>
            <w:vAlign w:val="center"/>
          </w:tcPr>
          <w:p>
            <w:pPr>
              <w:spacing w:line="320" w:lineRule="exact"/>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培训计划</w:t>
            </w:r>
          </w:p>
        </w:tc>
        <w:tc>
          <w:tcPr>
            <w:tcW w:w="668" w:type="dxa"/>
            <w:shd w:val="clear" w:color="auto" w:fill="auto"/>
            <w:vAlign w:val="center"/>
          </w:tcPr>
          <w:p>
            <w:pPr>
              <w:spacing w:line="320" w:lineRule="exact"/>
              <w:rPr>
                <w:rFonts w:ascii="Calibri" w:hAnsi="宋体" w:eastAsia="宋体"/>
                <w:bCs/>
                <w:szCs w:val="21"/>
              </w:rPr>
            </w:pPr>
            <w:r>
              <w:rPr>
                <w:rFonts w:hint="eastAsia" w:ascii="Calibri" w:hAnsi="宋体" w:eastAsia="宋体"/>
                <w:bCs/>
                <w:szCs w:val="21"/>
              </w:rPr>
              <w:t>6</w:t>
            </w:r>
          </w:p>
        </w:tc>
        <w:tc>
          <w:tcPr>
            <w:tcW w:w="907" w:type="dxa"/>
            <w:shd w:val="clear" w:color="auto" w:fill="auto"/>
            <w:vAlign w:val="center"/>
          </w:tcPr>
          <w:p>
            <w:pPr>
              <w:spacing w:line="320" w:lineRule="exact"/>
              <w:rPr>
                <w:rFonts w:ascii="Calibri" w:hAnsi="宋体" w:eastAsia="宋体"/>
                <w:bCs/>
                <w:szCs w:val="21"/>
              </w:rPr>
            </w:pPr>
            <w:r>
              <w:rPr>
                <w:rFonts w:ascii="Calibri" w:hAnsi="宋体" w:eastAsia="宋体"/>
                <w:bCs/>
                <w:szCs w:val="21"/>
              </w:rPr>
              <w:t>6</w:t>
            </w:r>
          </w:p>
        </w:tc>
        <w:tc>
          <w:tcPr>
            <w:tcW w:w="5897" w:type="dxa"/>
            <w:shd w:val="clear" w:color="auto" w:fill="auto"/>
            <w:vAlign w:val="center"/>
          </w:tcPr>
          <w:p>
            <w:pPr>
              <w:kinsoku w:val="0"/>
              <w:spacing w:line="320" w:lineRule="exact"/>
              <w:ind w:firstLine="422" w:firstLineChars="200"/>
              <w:rPr>
                <w:rFonts w:ascii="Calibri" w:hAnsi="宋体" w:eastAsia="宋体"/>
                <w:b/>
                <w:color w:val="C00000"/>
                <w:szCs w:val="21"/>
              </w:rPr>
            </w:pPr>
            <w:r>
              <w:rPr>
                <w:rFonts w:hint="eastAsia" w:ascii="Calibri" w:hAnsi="宋体" w:eastAsia="宋体"/>
                <w:b/>
                <w:color w:val="C00000"/>
                <w:szCs w:val="21"/>
              </w:rPr>
              <w:t>培训计划：</w:t>
            </w:r>
          </w:p>
          <w:p>
            <w:pPr>
              <w:kinsoku w:val="0"/>
              <w:spacing w:line="320" w:lineRule="exact"/>
              <w:ind w:firstLine="420" w:firstLineChars="200"/>
              <w:rPr>
                <w:rFonts w:ascii="Calibri" w:hAnsi="宋体" w:eastAsia="宋体"/>
                <w:szCs w:val="21"/>
              </w:rPr>
            </w:pPr>
            <w:r>
              <w:rPr>
                <w:rFonts w:ascii="Calibri" w:hAnsi="宋体" w:eastAsia="宋体"/>
                <w:szCs w:val="21"/>
              </w:rPr>
              <w:t>一、评审内容</w:t>
            </w:r>
          </w:p>
          <w:p>
            <w:pPr>
              <w:kinsoku w:val="0"/>
              <w:spacing w:line="320" w:lineRule="exact"/>
              <w:ind w:firstLine="420" w:firstLineChars="200"/>
              <w:rPr>
                <w:rFonts w:ascii="Calibri" w:hAnsi="宋体" w:eastAsia="宋体"/>
                <w:szCs w:val="21"/>
              </w:rPr>
            </w:pPr>
            <w:r>
              <w:rPr>
                <w:rFonts w:hint="eastAsia" w:ascii="Calibri" w:hAnsi="宋体" w:eastAsia="宋体"/>
                <w:szCs w:val="21"/>
              </w:rPr>
              <w:t>针对培训要求提供培训计划，为采购人培训操作维护人员，以保障使用过程中能熟练操作、维护和正常使用，培训方案内容包含①培训内容及方式②培训计划安排。</w:t>
            </w:r>
          </w:p>
          <w:p>
            <w:pPr>
              <w:kinsoku w:val="0"/>
              <w:spacing w:line="320" w:lineRule="exact"/>
              <w:ind w:firstLine="420" w:firstLineChars="200"/>
              <w:rPr>
                <w:rFonts w:ascii="Calibri" w:hAnsi="宋体" w:eastAsia="宋体"/>
                <w:szCs w:val="21"/>
              </w:rPr>
            </w:pPr>
            <w:r>
              <w:rPr>
                <w:rFonts w:ascii="Calibri" w:hAnsi="宋体" w:eastAsia="宋体"/>
                <w:szCs w:val="21"/>
              </w:rPr>
              <w:t>二、评审标准</w:t>
            </w:r>
          </w:p>
          <w:p>
            <w:pPr>
              <w:kinsoku w:val="0"/>
              <w:spacing w:line="320" w:lineRule="exact"/>
              <w:ind w:firstLine="420" w:firstLineChars="200"/>
              <w:rPr>
                <w:rFonts w:ascii="Calibri" w:hAnsi="宋体" w:eastAsia="宋体"/>
                <w:szCs w:val="21"/>
              </w:rPr>
            </w:pPr>
            <w:r>
              <w:rPr>
                <w:rFonts w:ascii="Calibri" w:hAnsi="宋体" w:eastAsia="宋体"/>
                <w:szCs w:val="21"/>
              </w:rPr>
              <w:t>1、完整性：方案必须全面，对评审内容中的各项要求有详细描述；</w:t>
            </w:r>
          </w:p>
          <w:p>
            <w:pPr>
              <w:kinsoku w:val="0"/>
              <w:spacing w:line="320" w:lineRule="exact"/>
              <w:ind w:firstLine="420" w:firstLineChars="200"/>
              <w:rPr>
                <w:rFonts w:ascii="Calibri" w:hAnsi="宋体" w:eastAsia="宋体"/>
                <w:szCs w:val="21"/>
              </w:rPr>
            </w:pPr>
            <w:r>
              <w:rPr>
                <w:rFonts w:ascii="Calibri" w:hAnsi="宋体" w:eastAsia="宋体"/>
                <w:szCs w:val="21"/>
              </w:rPr>
              <w:t>2、可实施性：切合本项目实际情况，提出步骤清晰、合理的方案；</w:t>
            </w:r>
          </w:p>
          <w:p>
            <w:pPr>
              <w:kinsoku w:val="0"/>
              <w:spacing w:line="320" w:lineRule="exact"/>
              <w:ind w:firstLine="420" w:firstLineChars="200"/>
              <w:rPr>
                <w:rFonts w:ascii="Calibri" w:hAnsi="宋体" w:eastAsia="宋体"/>
                <w:szCs w:val="21"/>
              </w:rPr>
            </w:pPr>
            <w:r>
              <w:rPr>
                <w:rFonts w:ascii="Calibri" w:hAnsi="宋体" w:eastAsia="宋体"/>
                <w:szCs w:val="21"/>
              </w:rPr>
              <w:t>3、针对性：方案能够紧扣项目实际情况，内容科学合理。</w:t>
            </w:r>
          </w:p>
          <w:p>
            <w:pPr>
              <w:kinsoku w:val="0"/>
              <w:spacing w:line="320" w:lineRule="exact"/>
              <w:ind w:firstLine="420" w:firstLineChars="200"/>
              <w:rPr>
                <w:rFonts w:ascii="Calibri" w:hAnsi="宋体" w:eastAsia="宋体"/>
                <w:szCs w:val="21"/>
              </w:rPr>
            </w:pPr>
            <w:r>
              <w:rPr>
                <w:rFonts w:ascii="Calibri" w:hAnsi="宋体" w:eastAsia="宋体"/>
                <w:szCs w:val="21"/>
              </w:rPr>
              <w:t>三、赋分标准（满分6分）</w:t>
            </w:r>
          </w:p>
          <w:p>
            <w:pPr>
              <w:kinsoku w:val="0"/>
              <w:spacing w:line="320" w:lineRule="exact"/>
              <w:ind w:firstLine="420" w:firstLineChars="200"/>
              <w:rPr>
                <w:rFonts w:ascii="Calibri" w:hAnsi="宋体" w:eastAsia="宋体"/>
                <w:szCs w:val="21"/>
              </w:rPr>
            </w:pPr>
            <w:r>
              <w:rPr>
                <w:rFonts w:hint="eastAsia" w:ascii="Calibri" w:hAnsi="宋体" w:eastAsia="宋体"/>
                <w:szCs w:val="21"/>
              </w:rPr>
              <w:t>①培训内容及方式</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p>
            <w:pPr>
              <w:kinsoku w:val="0"/>
              <w:spacing w:line="320" w:lineRule="exact"/>
              <w:ind w:firstLine="420" w:firstLineChars="200"/>
              <w:rPr>
                <w:rFonts w:ascii="Calibri" w:hAnsi="宋体" w:eastAsia="宋体"/>
                <w:szCs w:val="21"/>
              </w:rPr>
            </w:pPr>
            <w:r>
              <w:rPr>
                <w:rFonts w:hint="eastAsia" w:ascii="Calibri" w:hAnsi="宋体" w:eastAsia="宋体"/>
                <w:szCs w:val="21"/>
              </w:rPr>
              <w:t>②培训计划安排：</w:t>
            </w:r>
            <w:r>
              <w:rPr>
                <w:rFonts w:ascii="Calibri" w:hAnsi="宋体" w:eastAsia="宋体"/>
                <w:szCs w:val="21"/>
              </w:rPr>
              <w:t>每满足一个评审标准得1分</w:t>
            </w:r>
            <w:r>
              <w:rPr>
                <w:rFonts w:hint="eastAsia" w:ascii="Calibri" w:hAnsi="宋体" w:eastAsia="宋体"/>
                <w:szCs w:val="21"/>
              </w:rPr>
              <w:t>，不满足得0分，满分</w:t>
            </w:r>
            <w:r>
              <w:rPr>
                <w:rFonts w:ascii="Calibri" w:hAnsi="宋体" w:eastAsia="宋体"/>
                <w:szCs w:val="21"/>
              </w:rPr>
              <w:t>3</w:t>
            </w:r>
            <w:r>
              <w:rPr>
                <w:rFonts w:hint="eastAsia" w:ascii="Calibri" w:hAnsi="宋体" w:eastAsia="宋体"/>
                <w:szCs w:val="21"/>
              </w:rPr>
              <w:t>分</w:t>
            </w:r>
            <w:r>
              <w:rPr>
                <w:rFonts w:ascii="Calibri" w:hAnsi="宋体" w:eastAsia="宋体"/>
                <w:szCs w:val="21"/>
              </w:rPr>
              <w:t>。</w:t>
            </w:r>
          </w:p>
        </w:tc>
        <w:tc>
          <w:tcPr>
            <w:tcW w:w="860" w:type="dxa"/>
            <w:shd w:val="clear" w:color="auto" w:fill="auto"/>
            <w:vAlign w:val="center"/>
          </w:tcPr>
          <w:p>
            <w:pPr>
              <w:spacing w:line="320" w:lineRule="exact"/>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产品渠道</w:t>
            </w:r>
          </w:p>
        </w:tc>
        <w:tc>
          <w:tcPr>
            <w:tcW w:w="668" w:type="dxa"/>
            <w:shd w:val="clear" w:color="auto" w:fill="auto"/>
            <w:vAlign w:val="center"/>
          </w:tcPr>
          <w:p>
            <w:pPr>
              <w:spacing w:line="320" w:lineRule="exact"/>
              <w:rPr>
                <w:rFonts w:ascii="Calibri" w:hAnsi="宋体" w:eastAsia="宋体"/>
                <w:bCs/>
                <w:szCs w:val="21"/>
              </w:rPr>
            </w:pPr>
            <w:r>
              <w:rPr>
                <w:rFonts w:hint="eastAsia" w:ascii="Calibri" w:hAnsi="宋体" w:eastAsia="宋体"/>
                <w:bCs/>
                <w:szCs w:val="21"/>
              </w:rPr>
              <w:t>3</w:t>
            </w:r>
          </w:p>
        </w:tc>
        <w:tc>
          <w:tcPr>
            <w:tcW w:w="907" w:type="dxa"/>
            <w:shd w:val="clear" w:color="auto" w:fill="auto"/>
            <w:vAlign w:val="center"/>
          </w:tcPr>
          <w:p>
            <w:pPr>
              <w:spacing w:line="320" w:lineRule="exact"/>
              <w:rPr>
                <w:rFonts w:ascii="Calibri" w:hAnsi="宋体" w:eastAsia="宋体"/>
                <w:bCs/>
                <w:szCs w:val="21"/>
                <w:highlight w:val="red"/>
              </w:rPr>
            </w:pPr>
            <w:r>
              <w:rPr>
                <w:rFonts w:hint="eastAsia" w:ascii="Calibri" w:hAnsi="宋体" w:eastAsia="宋体"/>
                <w:bCs/>
                <w:szCs w:val="21"/>
              </w:rPr>
              <w:t>3</w:t>
            </w:r>
          </w:p>
        </w:tc>
        <w:tc>
          <w:tcPr>
            <w:tcW w:w="5897" w:type="dxa"/>
            <w:shd w:val="clear" w:color="auto" w:fill="auto"/>
            <w:vAlign w:val="center"/>
          </w:tcPr>
          <w:p>
            <w:pPr>
              <w:kinsoku w:val="0"/>
              <w:spacing w:line="320" w:lineRule="exact"/>
              <w:ind w:firstLine="422" w:firstLineChars="200"/>
              <w:rPr>
                <w:rFonts w:ascii="Calibri" w:hAnsi="宋体" w:eastAsia="宋体"/>
                <w:b/>
                <w:color w:val="C00000"/>
                <w:szCs w:val="21"/>
              </w:rPr>
            </w:pPr>
            <w:r>
              <w:rPr>
                <w:rFonts w:ascii="Calibri" w:hAnsi="宋体" w:eastAsia="宋体"/>
                <w:b/>
                <w:color w:val="C00000"/>
                <w:szCs w:val="21"/>
              </w:rPr>
              <w:t>产品渠道：</w:t>
            </w:r>
          </w:p>
          <w:p>
            <w:pPr>
              <w:kinsoku w:val="0"/>
              <w:spacing w:line="320" w:lineRule="exact"/>
              <w:ind w:firstLine="420" w:firstLineChars="200"/>
              <w:rPr>
                <w:rFonts w:ascii="Calibri" w:hAnsi="Calibri" w:eastAsia="宋体"/>
              </w:rPr>
            </w:pPr>
            <w:r>
              <w:rPr>
                <w:rFonts w:hint="eastAsia" w:ascii="Calibri" w:hAnsi="宋体" w:eastAsia="宋体"/>
                <w:szCs w:val="21"/>
              </w:rPr>
              <w:t>提供所投产品合法来源渠道证明材料（包括但不限于厂家授权、销售协议、代理协议等）及售后承诺。全部产品提供</w:t>
            </w:r>
            <w:r>
              <w:rPr>
                <w:rFonts w:ascii="Calibri" w:hAnsi="宋体" w:eastAsia="宋体"/>
                <w:szCs w:val="21"/>
              </w:rPr>
              <w:t>得</w:t>
            </w:r>
            <w:r>
              <w:rPr>
                <w:rFonts w:hint="eastAsia" w:ascii="Calibri" w:hAnsi="宋体" w:eastAsia="宋体"/>
                <w:szCs w:val="21"/>
              </w:rPr>
              <w:t>3分，否则不得分。</w:t>
            </w:r>
          </w:p>
        </w:tc>
        <w:tc>
          <w:tcPr>
            <w:tcW w:w="860" w:type="dxa"/>
            <w:shd w:val="clear" w:color="auto" w:fill="auto"/>
            <w:vAlign w:val="center"/>
          </w:tcPr>
          <w:p>
            <w:pPr>
              <w:spacing w:line="320" w:lineRule="exact"/>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环保节能产品</w:t>
            </w:r>
          </w:p>
        </w:tc>
        <w:tc>
          <w:tcPr>
            <w:tcW w:w="668" w:type="dxa"/>
            <w:shd w:val="clear" w:color="auto" w:fill="auto"/>
            <w:vAlign w:val="center"/>
          </w:tcPr>
          <w:p>
            <w:pPr>
              <w:spacing w:line="320" w:lineRule="exact"/>
              <w:rPr>
                <w:rFonts w:ascii="Calibri" w:hAnsi="宋体" w:eastAsia="宋体"/>
                <w:bCs/>
                <w:szCs w:val="21"/>
              </w:rPr>
            </w:pPr>
            <w:r>
              <w:rPr>
                <w:rFonts w:hint="eastAsia" w:ascii="Calibri" w:hAnsi="宋体" w:eastAsia="宋体"/>
                <w:bCs/>
                <w:szCs w:val="21"/>
              </w:rPr>
              <w:t>2</w:t>
            </w:r>
          </w:p>
        </w:tc>
        <w:tc>
          <w:tcPr>
            <w:tcW w:w="907" w:type="dxa"/>
            <w:shd w:val="clear" w:color="auto" w:fill="auto"/>
            <w:vAlign w:val="center"/>
          </w:tcPr>
          <w:p>
            <w:pPr>
              <w:spacing w:line="320" w:lineRule="exact"/>
              <w:rPr>
                <w:rFonts w:ascii="Calibri" w:hAnsi="宋体" w:eastAsia="宋体"/>
                <w:bCs/>
                <w:szCs w:val="21"/>
              </w:rPr>
            </w:pPr>
            <w:r>
              <w:rPr>
                <w:rFonts w:hint="eastAsia" w:ascii="Calibri" w:hAnsi="宋体" w:eastAsia="宋体"/>
                <w:bCs/>
                <w:szCs w:val="21"/>
              </w:rPr>
              <w:t>2</w:t>
            </w:r>
          </w:p>
        </w:tc>
        <w:tc>
          <w:tcPr>
            <w:tcW w:w="5897" w:type="dxa"/>
            <w:shd w:val="clear" w:color="auto" w:fill="auto"/>
            <w:vAlign w:val="center"/>
          </w:tcPr>
          <w:p>
            <w:pPr>
              <w:ind w:firstLine="420"/>
              <w:rPr>
                <w:rFonts w:cs="宋体"/>
                <w:szCs w:val="21"/>
              </w:rPr>
            </w:pPr>
            <w:r>
              <w:rPr>
                <w:rFonts w:hint="eastAsia" w:cs="宋体"/>
                <w:szCs w:val="21"/>
              </w:rPr>
              <w:t>投标人所投产品为“环境标志产品政府采购品目清单”内的，每提供一个产品的中国环境标志产品认证证书，得</w:t>
            </w:r>
            <w:r>
              <w:rPr>
                <w:rFonts w:cs="宋体"/>
                <w:szCs w:val="21"/>
              </w:rPr>
              <w:t>0.25</w:t>
            </w:r>
            <w:r>
              <w:rPr>
                <w:rFonts w:hint="eastAsia" w:cs="宋体"/>
                <w:szCs w:val="21"/>
              </w:rPr>
              <w:t>分，满分</w:t>
            </w:r>
            <w:r>
              <w:rPr>
                <w:rFonts w:cs="宋体"/>
                <w:szCs w:val="21"/>
              </w:rPr>
              <w:t>1</w:t>
            </w:r>
            <w:r>
              <w:rPr>
                <w:rFonts w:hint="eastAsia" w:cs="宋体"/>
                <w:szCs w:val="21"/>
              </w:rPr>
              <w:t>分。提供中国环境标志产品认证证书需由国家确定的认证机构出具且处于有效期内。</w:t>
            </w:r>
          </w:p>
          <w:p>
            <w:pPr>
              <w:ind w:firstLine="420"/>
              <w:rPr>
                <w:rFonts w:cs="宋体"/>
                <w:szCs w:val="21"/>
              </w:rPr>
            </w:pPr>
            <w:r>
              <w:rPr>
                <w:rFonts w:hint="eastAsia" w:cs="宋体"/>
                <w:szCs w:val="21"/>
              </w:rPr>
              <w:t>投标人所投产品</w:t>
            </w:r>
            <w:r>
              <w:rPr>
                <w:rFonts w:hint="eastAsia" w:cs="宋体"/>
                <w:bCs/>
                <w:szCs w:val="21"/>
              </w:rPr>
              <w:t>每有</w:t>
            </w:r>
            <w:r>
              <w:rPr>
                <w:rFonts w:cs="宋体"/>
                <w:bCs/>
                <w:szCs w:val="21"/>
              </w:rPr>
              <w:t>一件</w:t>
            </w:r>
            <w:r>
              <w:rPr>
                <w:rFonts w:hint="eastAsia" w:cs="宋体"/>
                <w:bCs/>
                <w:szCs w:val="21"/>
              </w:rPr>
              <w:t>产品为节能产品（（</w:t>
            </w:r>
            <w:r>
              <w:rPr>
                <w:rFonts w:cs="宋体"/>
                <w:szCs w:val="21"/>
              </w:rPr>
              <w:t>以处于有效期内的节能产品认证证书为准</w:t>
            </w:r>
            <w:r>
              <w:rPr>
                <w:rFonts w:hint="eastAsia" w:cs="宋体"/>
                <w:bCs/>
                <w:szCs w:val="21"/>
              </w:rPr>
              <w:t>）得0.</w:t>
            </w:r>
            <w:r>
              <w:rPr>
                <w:rFonts w:cs="宋体"/>
                <w:bCs/>
                <w:szCs w:val="21"/>
              </w:rPr>
              <w:t>25</w:t>
            </w:r>
            <w:r>
              <w:rPr>
                <w:rFonts w:hint="eastAsia" w:cs="宋体"/>
                <w:bCs/>
                <w:szCs w:val="21"/>
              </w:rPr>
              <w:t>分，满分</w:t>
            </w:r>
            <w:r>
              <w:rPr>
                <w:rFonts w:cs="宋体"/>
                <w:bCs/>
                <w:szCs w:val="21"/>
              </w:rPr>
              <w:t>1</w:t>
            </w:r>
            <w:r>
              <w:rPr>
                <w:rFonts w:hint="eastAsia" w:cs="宋体"/>
                <w:bCs/>
                <w:szCs w:val="21"/>
              </w:rPr>
              <w:t>分。</w:t>
            </w:r>
          </w:p>
          <w:p>
            <w:pPr>
              <w:ind w:firstLine="420"/>
              <w:rPr>
                <w:rFonts w:cs="宋体"/>
                <w:szCs w:val="21"/>
              </w:rPr>
            </w:pPr>
            <w:r>
              <w:rPr>
                <w:rFonts w:hint="eastAsia" w:cs="宋体"/>
                <w:szCs w:val="21"/>
              </w:rPr>
              <w:t>注：1、以加盖投标人公章的认证证书扫描件为计分依据。</w:t>
            </w:r>
          </w:p>
          <w:p>
            <w:pPr>
              <w:kinsoku w:val="0"/>
              <w:spacing w:line="320" w:lineRule="exact"/>
              <w:ind w:firstLine="420" w:firstLineChars="200"/>
              <w:rPr>
                <w:rFonts w:ascii="Calibri" w:hAnsi="宋体" w:eastAsia="宋体"/>
                <w:b/>
                <w:color w:val="C00000"/>
                <w:szCs w:val="21"/>
              </w:rPr>
            </w:pPr>
            <w:r>
              <w:rPr>
                <w:rFonts w:cs="宋体"/>
                <w:szCs w:val="21"/>
              </w:rPr>
              <w:t>2、</w:t>
            </w:r>
            <w:r>
              <w:rPr>
                <w:rFonts w:hint="eastAsia" w:cs="宋体"/>
                <w:bCs/>
                <w:szCs w:val="21"/>
              </w:rPr>
              <w:t>《节能产品政府采购品目清单》内强制采购的品目除外。</w:t>
            </w:r>
          </w:p>
        </w:tc>
        <w:tc>
          <w:tcPr>
            <w:tcW w:w="860" w:type="dxa"/>
            <w:shd w:val="clear" w:color="auto" w:fill="auto"/>
            <w:vAlign w:val="center"/>
          </w:tcPr>
          <w:p>
            <w:pPr>
              <w:spacing w:line="320" w:lineRule="exact"/>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spacing w:line="320" w:lineRule="exact"/>
              <w:rPr>
                <w:rFonts w:ascii="Calibri" w:hAnsi="宋体" w:eastAsia="宋体"/>
                <w:bCs/>
                <w:color w:val="000000"/>
                <w:szCs w:val="21"/>
              </w:rPr>
            </w:pPr>
            <w:r>
              <w:rPr>
                <w:rFonts w:ascii="Calibri" w:hAnsi="宋体" w:eastAsia="宋体"/>
                <w:bCs/>
                <w:color w:val="000000"/>
                <w:szCs w:val="21"/>
              </w:rPr>
              <w:t>业绩</w:t>
            </w:r>
          </w:p>
        </w:tc>
        <w:tc>
          <w:tcPr>
            <w:tcW w:w="668" w:type="dxa"/>
            <w:shd w:val="clear" w:color="auto" w:fill="auto"/>
            <w:vAlign w:val="center"/>
          </w:tcPr>
          <w:p>
            <w:pPr>
              <w:spacing w:line="320" w:lineRule="exact"/>
              <w:rPr>
                <w:rFonts w:ascii="Calibri" w:hAnsi="宋体" w:eastAsia="宋体"/>
                <w:bCs/>
                <w:szCs w:val="21"/>
              </w:rPr>
            </w:pPr>
            <w:r>
              <w:rPr>
                <w:rFonts w:hint="eastAsia" w:ascii="Calibri" w:hAnsi="宋体" w:eastAsia="宋体"/>
                <w:bCs/>
                <w:szCs w:val="21"/>
              </w:rPr>
              <w:t>4</w:t>
            </w:r>
          </w:p>
        </w:tc>
        <w:tc>
          <w:tcPr>
            <w:tcW w:w="907" w:type="dxa"/>
            <w:shd w:val="clear" w:color="auto" w:fill="auto"/>
            <w:vAlign w:val="center"/>
          </w:tcPr>
          <w:p>
            <w:pPr>
              <w:spacing w:line="320" w:lineRule="exact"/>
              <w:rPr>
                <w:rFonts w:ascii="Calibri" w:hAnsi="宋体" w:eastAsia="宋体"/>
                <w:bCs/>
                <w:szCs w:val="21"/>
              </w:rPr>
            </w:pPr>
            <w:r>
              <w:rPr>
                <w:rFonts w:ascii="Calibri" w:hAnsi="宋体" w:eastAsia="宋体"/>
                <w:bCs/>
                <w:szCs w:val="21"/>
              </w:rPr>
              <w:t>4</w:t>
            </w:r>
          </w:p>
        </w:tc>
        <w:tc>
          <w:tcPr>
            <w:tcW w:w="5897" w:type="dxa"/>
            <w:shd w:val="clear" w:color="auto" w:fill="auto"/>
            <w:vAlign w:val="center"/>
          </w:tcPr>
          <w:p>
            <w:pPr>
              <w:kinsoku w:val="0"/>
              <w:spacing w:line="320" w:lineRule="exact"/>
              <w:ind w:firstLine="422" w:firstLineChars="200"/>
              <w:rPr>
                <w:rFonts w:ascii="Calibri" w:hAnsi="宋体" w:eastAsia="宋体"/>
                <w:b/>
                <w:color w:val="C00000"/>
                <w:szCs w:val="21"/>
              </w:rPr>
            </w:pPr>
            <w:r>
              <w:rPr>
                <w:rFonts w:hint="eastAsia" w:ascii="Calibri" w:hAnsi="宋体" w:eastAsia="宋体"/>
                <w:b/>
                <w:color w:val="C00000"/>
                <w:szCs w:val="21"/>
              </w:rPr>
              <w:t>业绩</w:t>
            </w:r>
            <w:r>
              <w:rPr>
                <w:rFonts w:ascii="Calibri" w:hAnsi="宋体" w:eastAsia="宋体"/>
                <w:b/>
                <w:color w:val="C00000"/>
                <w:szCs w:val="21"/>
              </w:rPr>
              <w:t>：</w:t>
            </w:r>
          </w:p>
          <w:p>
            <w:pPr>
              <w:spacing w:line="320" w:lineRule="exact"/>
              <w:ind w:firstLine="420" w:firstLineChars="200"/>
              <w:rPr>
                <w:rFonts w:asciiTheme="minorEastAsia" w:hAnsiTheme="minorEastAsia" w:cstheme="majorHAnsi"/>
                <w:szCs w:val="21"/>
              </w:rPr>
            </w:pPr>
            <w:r>
              <w:rPr>
                <w:rFonts w:hint="eastAsia" w:asciiTheme="minorEastAsia" w:hAnsiTheme="minorEastAsia" w:cstheme="majorHAnsi"/>
                <w:szCs w:val="21"/>
              </w:rPr>
              <w:t>投标人提供自2022年3月1日（以签订合同时间为准）至今包含黑白激光打印机的类似项目供货业绩，每提供一份合格业绩证明得1分，满分</w:t>
            </w:r>
            <w:r>
              <w:rPr>
                <w:rFonts w:asciiTheme="minorEastAsia" w:hAnsiTheme="minorEastAsia" w:cstheme="majorHAnsi"/>
                <w:szCs w:val="21"/>
              </w:rPr>
              <w:t>4</w:t>
            </w:r>
            <w:r>
              <w:rPr>
                <w:rFonts w:hint="eastAsia" w:asciiTheme="minorEastAsia" w:hAnsiTheme="minorEastAsia" w:cstheme="majorHAnsi"/>
                <w:szCs w:val="21"/>
              </w:rPr>
              <w:t>分。</w:t>
            </w:r>
          </w:p>
          <w:p>
            <w:pPr>
              <w:spacing w:line="320" w:lineRule="exact"/>
              <w:ind w:firstLine="422" w:firstLineChars="200"/>
              <w:rPr>
                <w:rFonts w:ascii="Calibri" w:hAnsi="宋体" w:eastAsia="宋体"/>
                <w:b/>
                <w:bCs/>
                <w:szCs w:val="21"/>
              </w:rPr>
            </w:pPr>
            <w:r>
              <w:rPr>
                <w:rFonts w:hint="eastAsia" w:ascii="仿宋" w:hAnsi="仿宋" w:eastAsia="仿宋" w:cs="仿宋"/>
                <w:b/>
                <w:bCs/>
                <w:szCs w:val="21"/>
              </w:rPr>
              <w:t>备注：须提供完整业绩合同及对应货款发票复印件，并加盖投标人公章，以上两种证明材料同时提供方可得分，否则不得分。</w:t>
            </w:r>
          </w:p>
        </w:tc>
        <w:tc>
          <w:tcPr>
            <w:tcW w:w="860" w:type="dxa"/>
            <w:shd w:val="clear" w:color="auto" w:fill="auto"/>
            <w:vAlign w:val="center"/>
          </w:tcPr>
          <w:p>
            <w:pPr>
              <w:spacing w:line="320" w:lineRule="exact"/>
              <w:rPr>
                <w:rFonts w:ascii="Calibri" w:hAnsi="宋体" w:eastAsia="宋体"/>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spacing w:line="320" w:lineRule="exact"/>
              <w:rPr>
                <w:rFonts w:ascii="Calibri" w:hAnsi="宋体" w:eastAsia="宋体"/>
                <w:color w:val="000000"/>
                <w:szCs w:val="21"/>
              </w:rPr>
            </w:pPr>
            <w:r>
              <w:rPr>
                <w:rFonts w:ascii="Calibri" w:hAnsi="宋体" w:eastAsia="宋体"/>
                <w:color w:val="000000"/>
                <w:szCs w:val="21"/>
              </w:rPr>
              <w:t>说明</w:t>
            </w:r>
          </w:p>
        </w:tc>
        <w:tc>
          <w:tcPr>
            <w:tcW w:w="8332" w:type="dxa"/>
            <w:gridSpan w:val="4"/>
            <w:shd w:val="clear" w:color="auto" w:fill="auto"/>
            <w:vAlign w:val="center"/>
          </w:tcPr>
          <w:p>
            <w:pPr>
              <w:spacing w:line="320" w:lineRule="exact"/>
              <w:rPr>
                <w:rFonts w:cs="宋体"/>
                <w:bCs/>
                <w:szCs w:val="21"/>
              </w:rPr>
            </w:pPr>
            <w:r>
              <w:rPr>
                <w:rFonts w:cs="宋体"/>
                <w:bCs/>
                <w:szCs w:val="21"/>
              </w:rPr>
              <w:t>1、评标委员会成员必须按照本评审要素据实打分，各类数字计算均按“四舍五入”保留小数点后两位；</w:t>
            </w:r>
          </w:p>
          <w:p>
            <w:pPr>
              <w:spacing w:line="320" w:lineRule="exact"/>
              <w:rPr>
                <w:rFonts w:ascii="Calibri" w:hAnsi="宋体" w:eastAsia="宋体"/>
                <w:szCs w:val="21"/>
              </w:rPr>
            </w:pPr>
            <w:r>
              <w:rPr>
                <w:rFonts w:cs="宋体"/>
                <w:bCs/>
                <w:szCs w:val="21"/>
              </w:rPr>
              <w:t>2、</w:t>
            </w:r>
            <w:r>
              <w:rPr>
                <w:rFonts w:hint="eastAsia" w:cs="宋体"/>
                <w:bCs/>
                <w:szCs w:val="21"/>
              </w:rPr>
              <w:t>对符合政府采购优惠政策的小型和微型企业制造的货物的报价给予10%的扣除，用扣除后的价格参加评审。未提供中小企业声明函的不享受价格扣除优惠政策；供应商所供货物并非全部由小型或微型企业生产的，不享受价格扣除优惠政策。</w:t>
            </w:r>
          </w:p>
        </w:tc>
      </w:tr>
    </w:tbl>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3、推荐中标候选人</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w:t>
      </w:r>
      <w:r>
        <w:rPr>
          <w:rFonts w:ascii="Calibri Light" w:hAnsi="Calibri Light" w:eastAsia="华文仿宋" w:cs="Calibri Light"/>
          <w:sz w:val="28"/>
          <w:szCs w:val="28"/>
        </w:rPr>
        <w:t>评标委员会根据综合评分情况，按照评审得分（即汇总分）由高到低顺序推荐中标候选人。得分相同的，按投标报价由低到高顺序排列；得分相同且投标报价相同的并列。投标文件满足招标文件全部实质性要求，且按照评审因素的量化指标评审得分最高的供应商列为</w:t>
      </w:r>
      <w:r>
        <w:rPr>
          <w:rFonts w:ascii="Calibri Light" w:hAnsi="Calibri Light" w:eastAsia="华文仿宋" w:cs="Calibri Light"/>
          <w:color w:val="C00000"/>
          <w:sz w:val="28"/>
          <w:szCs w:val="28"/>
        </w:rPr>
        <w:t>排名第一的中标候选人</w:t>
      </w:r>
      <w:r>
        <w:rPr>
          <w:rFonts w:ascii="Calibri Light" w:hAnsi="Calibri Light" w:eastAsia="华文仿宋" w:cs="Calibri Light"/>
          <w:sz w:val="28"/>
          <w:szCs w:val="28"/>
        </w:rPr>
        <w:t>。</w:t>
      </w:r>
    </w:p>
    <w:p>
      <w:pPr>
        <w:widowControl/>
        <w:spacing w:line="400" w:lineRule="exact"/>
        <w:ind w:firstLine="560" w:firstLineChars="200"/>
        <w:rPr>
          <w:rFonts w:hint="eastAsia" w:ascii="Calibri Light" w:hAnsi="Calibri Light" w:eastAsia="华文仿宋" w:cs="Calibri Light"/>
          <w:sz w:val="28"/>
          <w:szCs w:val="28"/>
        </w:rPr>
      </w:pPr>
      <w:r>
        <w:rPr>
          <w:rFonts w:hint="eastAsia" w:ascii="Calibri Light" w:hAnsi="Calibri Light" w:eastAsia="华文仿宋" w:cs="Calibri Light"/>
          <w:sz w:val="28"/>
          <w:szCs w:val="28"/>
        </w:rPr>
        <w:t>（</w:t>
      </w:r>
      <w:r>
        <w:rPr>
          <w:rFonts w:ascii="Calibri Light" w:hAnsi="Calibri Light" w:eastAsia="华文仿宋" w:cs="Calibri Light"/>
          <w:sz w:val="28"/>
          <w:szCs w:val="28"/>
        </w:rPr>
        <w:t>2</w:t>
      </w:r>
      <w:r>
        <w:rPr>
          <w:rFonts w:hint="eastAsia" w:ascii="Calibri Light" w:hAnsi="Calibri Light" w:eastAsia="华文仿宋" w:cs="Calibri Light"/>
          <w:sz w:val="28"/>
          <w:szCs w:val="28"/>
        </w:rPr>
        <w:t>）本项目中，供应商可同时参与两个标段，但同一供应商只能中标一个标段。即本项目按照自第一至第二标段的顺序进行评审，评标委员会将依据“兼投不兼中”的原则推荐中标候选人。对参与两个标段投标的供应商，如供应商在第一标段中已经被推荐为第一中标候选人，则评标委员会在评审第二标段时，不再继续授予该供应商为中标候选人。</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4、编写评审报告</w:t>
      </w:r>
    </w:p>
    <w:p>
      <w:pPr>
        <w:widowControl/>
        <w:autoSpaceDE w:val="0"/>
        <w:autoSpaceDN w:val="0"/>
        <w:adjustRightInd w:val="0"/>
        <w:spacing w:line="370" w:lineRule="exact"/>
        <w:ind w:firstLine="560" w:firstLineChars="200"/>
        <w:rPr>
          <w:rFonts w:hint="eastAsia" w:ascii="Calibri Light" w:hAnsi="Calibri Light" w:eastAsia="华文仿宋" w:cs="Calibri Light"/>
          <w:sz w:val="28"/>
          <w:szCs w:val="28"/>
        </w:rPr>
      </w:pPr>
      <w:r>
        <w:rPr>
          <w:rFonts w:hint="eastAsia" w:ascii="Calibri Light" w:hAnsi="Calibri Light" w:eastAsia="华文仿宋" w:cs="Calibri Light"/>
          <w:sz w:val="28"/>
          <w:szCs w:val="28"/>
        </w:rPr>
        <w:t>评审报告是评标委员会根据全体评标成员签字的原始评标记录和评标结果编写的报告。</w:t>
      </w:r>
    </w:p>
    <w:p>
      <w:pPr>
        <w:widowControl/>
        <w:autoSpaceDE w:val="0"/>
        <w:autoSpaceDN w:val="0"/>
        <w:adjustRightInd w:val="0"/>
        <w:spacing w:line="37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widowControl/>
        <w:autoSpaceDE w:val="0"/>
        <w:autoSpaceDN w:val="0"/>
        <w:adjustRightInd w:val="0"/>
        <w:spacing w:line="37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（三）对投标文件的澄清</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1、评标委员会在对投标文件的有效性、完整性和响</w:t>
      </w:r>
      <w:r>
        <w:rPr>
          <w:rFonts w:ascii="Calibri Light" w:hAnsi="Calibri Light" w:eastAsia="华文仿宋" w:cs="Calibri Light"/>
          <w:w w:val="1"/>
          <w:sz w:val="28"/>
          <w:szCs w:val="28"/>
        </w:rPr>
        <w:t xml:space="preserve"> </w:t>
      </w:r>
      <w:r>
        <w:rPr>
          <w:rFonts w:ascii="Calibri Light" w:hAnsi="Calibri Light" w:eastAsia="华文仿宋" w:cs="Calibri Light"/>
          <w:sz w:val="28"/>
          <w:szCs w:val="28"/>
        </w:rPr>
        <w:t>应程度进行审查时，可以要求供应商对投标文件中</w:t>
      </w:r>
      <w:r>
        <w:rPr>
          <w:rFonts w:ascii="Calibri Light" w:hAnsi="Calibri Light" w:eastAsia="华文仿宋" w:cs="Calibri Light"/>
          <w:color w:val="C00000"/>
          <w:sz w:val="28"/>
          <w:szCs w:val="28"/>
        </w:rPr>
        <w:t>含义不明确、同类问题表述不一致或者有明显文字和计算错误</w:t>
      </w:r>
      <w:r>
        <w:rPr>
          <w:rFonts w:ascii="Calibri Light" w:hAnsi="Calibri Light" w:eastAsia="华文仿宋" w:cs="Calibri Light"/>
          <w:sz w:val="28"/>
          <w:szCs w:val="28"/>
        </w:rPr>
        <w:t>的内容等做出必要的澄清、说明或者补正。</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2、依照民法中的过失责任原则，澄清、说明或补正前评标委员会将按最不利于投标供应商的原则对投标文件做出评判。</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评标委员会要求供应商澄清、说明或者补正投标文件应当以书面形式做出。供应商应当在规定的澄清时限内以书面形式提交，供应商的澄清、说明或者更正应当由法定代表人或其授权代表签字（或盖章），或者加盖公章。</w:t>
      </w:r>
    </w:p>
    <w:p>
      <w:pPr>
        <w:widowControl/>
        <w:autoSpaceDE w:val="0"/>
        <w:autoSpaceDN w:val="0"/>
        <w:adjustRightInd w:val="0"/>
        <w:spacing w:line="37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4、供应商的澄清、说明或者补正不得超出投标文件的范围或者改变投标文件的实质性内容。澄清、说明或者补正的内容将作为合同履行的重要依据。</w:t>
      </w:r>
    </w:p>
    <w:p>
      <w:pPr>
        <w:widowControl/>
        <w:autoSpaceDE w:val="0"/>
        <w:autoSpaceDN w:val="0"/>
        <w:adjustRightInd w:val="0"/>
        <w:spacing w:line="37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（四）</w:t>
      </w:r>
      <w:r>
        <w:rPr>
          <w:rFonts w:hint="eastAsia" w:ascii="Calibri Light" w:hAnsi="Calibri Light" w:eastAsia="华文仿宋" w:cs="Calibri Light"/>
          <w:b/>
          <w:sz w:val="28"/>
          <w:szCs w:val="28"/>
        </w:rPr>
        <w:t>评标争议处理规则</w:t>
      </w:r>
    </w:p>
    <w:p>
      <w:pPr>
        <w:widowControl/>
        <w:spacing w:line="400" w:lineRule="exact"/>
        <w:ind w:firstLine="560" w:firstLineChars="200"/>
        <w:rPr>
          <w:rFonts w:hint="eastAsia" w:ascii="Calibri Light" w:hAnsi="Calibri Light" w:eastAsia="华文仿宋" w:cs="Calibri Light"/>
          <w:sz w:val="28"/>
          <w:szCs w:val="28"/>
        </w:rPr>
      </w:pPr>
      <w:r>
        <w:rPr>
          <w:rFonts w:hint="eastAsia" w:ascii="Calibri Light" w:hAnsi="Calibri Light" w:eastAsia="华文仿宋" w:cs="Calibri Light"/>
          <w:sz w:val="28"/>
          <w:szCs w:val="28"/>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widowControl/>
        <w:spacing w:line="400" w:lineRule="exact"/>
        <w:ind w:firstLine="561" w:firstLineChars="200"/>
        <w:rPr>
          <w:rFonts w:ascii="Calibri Light" w:hAnsi="Calibri Light" w:eastAsia="华文仿宋" w:cs="Calibri Light"/>
          <w:b/>
          <w:sz w:val="28"/>
          <w:szCs w:val="28"/>
        </w:rPr>
      </w:pPr>
      <w:r>
        <w:rPr>
          <w:rFonts w:hint="eastAsia" w:ascii="Calibri Light" w:hAnsi="Calibri Light" w:eastAsia="华文仿宋" w:cs="Calibri Light"/>
          <w:b/>
          <w:sz w:val="28"/>
          <w:szCs w:val="28"/>
        </w:rPr>
        <w:t>（五）</w:t>
      </w:r>
      <w:r>
        <w:rPr>
          <w:rFonts w:ascii="Calibri Light" w:hAnsi="Calibri Light" w:eastAsia="华文仿宋" w:cs="Calibri Light"/>
          <w:b/>
          <w:sz w:val="28"/>
          <w:szCs w:val="28"/>
        </w:rPr>
        <w:t>评审现场人员的保密责任</w:t>
      </w:r>
    </w:p>
    <w:p>
      <w:pPr>
        <w:widowControl/>
        <w:autoSpaceDE w:val="0"/>
        <w:autoSpaceDN w:val="0"/>
        <w:adjustRightInd w:val="0"/>
        <w:spacing w:line="37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在采购结果确定前，采购人、集中采购机构对评审委员会名单负有保密责任。评审委员会成员、采购人和集中采购代理机构工作人员、相关监督人员等与评审工作有关的人员，对评审情况以及在评审过程中获悉的国家秘密、商业秘密负有保密责任。</w:t>
      </w:r>
    </w:p>
    <w:p>
      <w:pPr>
        <w:widowControl/>
        <w:spacing w:line="400" w:lineRule="exact"/>
        <w:ind w:firstLine="561" w:firstLineChars="200"/>
        <w:rPr>
          <w:rFonts w:ascii="Calibri Light" w:hAnsi="Calibri Light" w:eastAsia="华文仿宋" w:cs="Calibri Light"/>
          <w:b/>
          <w:sz w:val="28"/>
          <w:szCs w:val="28"/>
        </w:rPr>
      </w:pPr>
      <w:r>
        <w:rPr>
          <w:rFonts w:ascii="Calibri Light" w:hAnsi="Calibri Light" w:eastAsia="华文仿宋" w:cs="Calibri Light"/>
          <w:b/>
          <w:sz w:val="28"/>
          <w:szCs w:val="28"/>
        </w:rPr>
        <w:t>（</w:t>
      </w:r>
      <w:r>
        <w:rPr>
          <w:rFonts w:hint="eastAsia" w:ascii="Calibri Light" w:hAnsi="Calibri Light" w:eastAsia="华文仿宋" w:cs="Calibri Light"/>
          <w:b/>
          <w:sz w:val="28"/>
          <w:szCs w:val="28"/>
        </w:rPr>
        <w:t>六</w:t>
      </w:r>
      <w:r>
        <w:rPr>
          <w:rFonts w:ascii="Calibri Light" w:hAnsi="Calibri Light" w:eastAsia="华文仿宋" w:cs="Calibri Light"/>
          <w:b/>
          <w:sz w:val="28"/>
          <w:szCs w:val="28"/>
        </w:rPr>
        <w:t>）有下列情形之一的，视为供应商串通投标，其投标无效：</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1、不同供应商的投标文件由同一单位或者个人编制；</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2、不同供应商委托同一单位或者个人办理投标事宜；</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3、不同供应商的投标文件载明的项目管理成员或者联系人员为同一人；</w:t>
      </w:r>
    </w:p>
    <w:p>
      <w:pPr>
        <w:widowControl/>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4、不同供应商的投标文件异常一致或者投标报价呈规律性差异</w:t>
      </w:r>
      <w:r>
        <w:rPr>
          <w:rFonts w:hint="eastAsia" w:ascii="Calibri Light" w:hAnsi="Calibri Light" w:eastAsia="华文仿宋" w:cs="Calibri Light"/>
          <w:sz w:val="28"/>
          <w:szCs w:val="28"/>
        </w:rPr>
        <w:t>。</w:t>
      </w:r>
    </w:p>
    <w:p>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十、中标</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（一）集中采购机构在评标工作结束后2个工作日内将评审报告送采购人。</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（二）采购人在收到评审报告之日起5个工作日内，在评标报告确定的中标候选人名单中按次序确定</w:t>
      </w:r>
      <w:r>
        <w:rPr>
          <w:rFonts w:ascii="Calibri Light" w:hAnsi="Calibri Light" w:eastAsia="华文仿宋" w:cs="Calibri Light"/>
          <w:color w:val="C00000"/>
          <w:sz w:val="28"/>
          <w:szCs w:val="28"/>
        </w:rPr>
        <w:t>排名第一的中标候选人</w:t>
      </w:r>
      <w:r>
        <w:rPr>
          <w:rFonts w:ascii="Calibri Light" w:hAnsi="Calibri Light" w:eastAsia="华文仿宋" w:cs="Calibri Light"/>
          <w:sz w:val="28"/>
          <w:szCs w:val="28"/>
        </w:rPr>
        <w:t>为中标供应商。中标候选人并列的，由采购人邀请中标候选人按照随机抽取的方式进行确定。采购人逾期不予确认，又不能说明合法理由的，视同按评标报告推荐的次序确定</w:t>
      </w:r>
      <w:r>
        <w:rPr>
          <w:rFonts w:ascii="Calibri Light" w:hAnsi="Calibri Light" w:eastAsia="华文仿宋" w:cs="Calibri Light"/>
          <w:color w:val="C00000"/>
          <w:sz w:val="28"/>
          <w:szCs w:val="28"/>
        </w:rPr>
        <w:t>排名第一的中标候选人</w:t>
      </w:r>
      <w:r>
        <w:rPr>
          <w:rFonts w:ascii="Calibri Light" w:hAnsi="Calibri Light" w:eastAsia="华文仿宋" w:cs="Calibri Light"/>
          <w:sz w:val="28"/>
          <w:szCs w:val="28"/>
        </w:rPr>
        <w:t>为中标供应商。</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（三）集中采购机构将在中标供应商确定之日起2个工作日内，在【</w:t>
      </w:r>
      <w:r>
        <w:fldChar w:fldCharType="begin"/>
      </w:r>
      <w:r>
        <w:instrText xml:space="preserve"> HYPERLINK "http://www.ccgp-shaanxi.gov.cn" </w:instrText>
      </w:r>
      <w:r>
        <w:fldChar w:fldCharType="separate"/>
      </w:r>
      <w:r>
        <w:rPr>
          <w:rFonts w:ascii="Calibri Light" w:hAnsi="Calibri Light" w:eastAsia="华文仿宋" w:cs="Calibri Light"/>
          <w:color w:val="7030A0"/>
          <w:sz w:val="28"/>
          <w:szCs w:val="28"/>
        </w:rPr>
        <w:t>陕西省政府采购网</w:t>
      </w:r>
      <w:r>
        <w:rPr>
          <w:rFonts w:ascii="Calibri Light" w:hAnsi="Calibri Light" w:eastAsia="华文仿宋" w:cs="Calibri Light"/>
          <w:color w:val="7030A0"/>
          <w:sz w:val="28"/>
          <w:szCs w:val="28"/>
        </w:rPr>
        <w:fldChar w:fldCharType="end"/>
      </w:r>
      <w:r>
        <w:rPr>
          <w:rFonts w:ascii="Calibri Light" w:hAnsi="Calibri Light" w:eastAsia="华文仿宋" w:cs="Calibri Light"/>
          <w:sz w:val="28"/>
          <w:szCs w:val="28"/>
        </w:rPr>
        <w:t>（www.ccgp-shaanxi.gov.cn）】上公布中标结果。中标公告期限为1个工作日。</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（四）在公告中标结果的同时，集采机构向中标供应商发出中标通知书；采用综合评分法评审的，集采机构将通过【专用邮箱（</w:t>
      </w:r>
      <w:r>
        <w:rPr>
          <w:rFonts w:hint="eastAsia" w:ascii="Calibri Light" w:hAnsi="Calibri Light" w:eastAsia="华文仿宋" w:cs="Calibri Light"/>
          <w:sz w:val="28"/>
          <w:szCs w:val="28"/>
        </w:rPr>
        <w:t>x</w:t>
      </w:r>
      <w:r>
        <w:rPr>
          <w:rFonts w:ascii="Calibri Light" w:hAnsi="Calibri Light" w:eastAsia="华文仿宋" w:cs="Calibri Light"/>
          <w:sz w:val="28"/>
          <w:szCs w:val="28"/>
        </w:rPr>
        <w:t>azfcgdf@126.com）】告知未中标供应商本人的评审最终得分与排序。供应商应在提交投标文件时预留接收评审结果的电子邮件地址，未提供电子邮件或邮件地址不正确的，集采机构不承担任何责任。</w:t>
      </w:r>
    </w:p>
    <w:p>
      <w:pPr>
        <w:widowControl/>
        <w:wordWrap w:val="0"/>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color w:val="C00000"/>
          <w:sz w:val="28"/>
          <w:szCs w:val="28"/>
        </w:rPr>
        <w:t>中标通知书领取地点：本集采机构</w:t>
      </w:r>
      <w:r>
        <w:rPr>
          <w:rFonts w:hint="eastAsia" w:ascii="Calibri Light" w:hAnsi="Calibri Light" w:eastAsia="华文仿宋" w:cs="Calibri Light"/>
          <w:color w:val="C00000"/>
          <w:sz w:val="28"/>
          <w:szCs w:val="28"/>
        </w:rPr>
        <w:t>八</w:t>
      </w:r>
      <w:r>
        <w:rPr>
          <w:rFonts w:ascii="Calibri Light" w:hAnsi="Calibri Light" w:eastAsia="华文仿宋" w:cs="Calibri Light"/>
          <w:color w:val="C00000"/>
          <w:sz w:val="28"/>
          <w:szCs w:val="28"/>
        </w:rPr>
        <w:t>层</w:t>
      </w:r>
      <w:r>
        <w:rPr>
          <w:rFonts w:hint="eastAsia" w:ascii="Calibri Light" w:hAnsi="Calibri Light" w:eastAsia="华文仿宋" w:cs="Calibri Light"/>
          <w:color w:val="C00000"/>
          <w:sz w:val="28"/>
          <w:szCs w:val="28"/>
        </w:rPr>
        <w:t>前台</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color w:val="C00000"/>
          <w:sz w:val="28"/>
          <w:szCs w:val="28"/>
        </w:rPr>
        <w:t>联系电话：029-86510166/86510167转80800</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（五）集中采购机构按照相关规定将评审报告送监管机构备案。</w:t>
      </w:r>
    </w:p>
    <w:p>
      <w:pPr>
        <w:keepNext/>
        <w:keepLines/>
        <w:widowControl/>
        <w:outlineLvl w:val="1"/>
        <w:rPr>
          <w:rFonts w:hint="eastAsia" w:ascii="Calibri Light" w:hAnsi="Calibri Light" w:eastAsia="华文仿宋" w:cs="Calibri Light"/>
          <w:b/>
          <w:bCs/>
          <w:sz w:val="32"/>
          <w:szCs w:val="32"/>
        </w:rPr>
      </w:pPr>
      <w:r>
        <w:rPr>
          <w:rFonts w:ascii="Calibri Light" w:hAnsi="Calibri Light" w:eastAsia="华文仿宋" w:cs="Calibri Light"/>
          <w:b/>
          <w:bCs/>
          <w:sz w:val="32"/>
          <w:szCs w:val="32"/>
        </w:rPr>
        <w:t>十一、</w:t>
      </w:r>
      <w:r>
        <w:rPr>
          <w:rFonts w:hint="eastAsia" w:ascii="Calibri Light" w:hAnsi="Calibri Light" w:eastAsia="华文仿宋" w:cs="Calibri Light"/>
          <w:b/>
          <w:bCs/>
          <w:sz w:val="32"/>
          <w:szCs w:val="32"/>
        </w:rPr>
        <w:t>合同签订、履行及验收</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招标文件、投标文件、澄清、补充合同等为政府采购合同的组成部分，具有同等法律效力。</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（一）签订政府采购合同</w:t>
      </w:r>
    </w:p>
    <w:p>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w:t>
      </w:r>
      <w:r>
        <w:rPr>
          <w:rFonts w:ascii="Calibri Light" w:hAnsi="Calibri Light" w:eastAsia="华文仿宋" w:cs="Calibri Light"/>
          <w:sz w:val="28"/>
          <w:szCs w:val="28"/>
        </w:rPr>
        <w:t>自中标通知书发出之日起30日内，采购人与中标供应商应按招标文件和中标供应商投标文件的约定，签订书面合同。</w:t>
      </w:r>
    </w:p>
    <w:p>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w:t>
      </w:r>
      <w:r>
        <w:rPr>
          <w:rFonts w:ascii="Calibri Light" w:hAnsi="Calibri Light" w:eastAsia="华文仿宋" w:cs="Calibri Light"/>
          <w:sz w:val="28"/>
          <w:szCs w:val="28"/>
        </w:rPr>
        <w:t>中标供应商拒绝与采购人签订合同的，采购人可以按照《政府采购法实施条例》第四十九条规定，确定下一候选人为中标供应商，也可以重新开展政府采购活动。</w:t>
      </w:r>
    </w:p>
    <w:p>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4．质疑或者投诉事项可能影响中标结果的，采购人应当暂停签订合同，已经签订合同的，应当中止履行合同。</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（二）合同公示</w:t>
      </w:r>
    </w:p>
    <w:p>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采购人应当自政府采购合同签订之日起2个工作日内，在【陕西省政府采购网】（</w:t>
      </w:r>
      <w:r>
        <w:fldChar w:fldCharType="begin"/>
      </w:r>
      <w:r>
        <w:instrText xml:space="preserve"> HYPERLINK "http://www.ccgp-shaanxi.gov.cn/" </w:instrText>
      </w:r>
      <w:r>
        <w:fldChar w:fldCharType="separate"/>
      </w:r>
      <w:r>
        <w:rPr>
          <w:rFonts w:ascii="Calibri Light" w:hAnsi="Calibri Light" w:eastAsia="华文仿宋" w:cs="Calibri Light"/>
          <w:sz w:val="28"/>
          <w:szCs w:val="28"/>
        </w:rPr>
        <w:t>http://www.ccgp-shaanxi.gov.cn/</w:t>
      </w:r>
      <w:r>
        <w:rPr>
          <w:rFonts w:ascii="Calibri Light" w:hAnsi="Calibri Light" w:eastAsia="华文仿宋" w:cs="Calibri Light"/>
          <w:sz w:val="28"/>
          <w:szCs w:val="28"/>
        </w:rPr>
        <w:fldChar w:fldCharType="end"/>
      </w:r>
      <w:r>
        <w:rPr>
          <w:rFonts w:hint="eastAsia" w:ascii="Calibri Light" w:hAnsi="Calibri Light" w:eastAsia="华文仿宋" w:cs="Calibri Light"/>
          <w:sz w:val="28"/>
          <w:szCs w:val="28"/>
        </w:rPr>
        <w:t>）对合同进行公示，但政府采购合同中涉及国家秘密、商业秘密的内容除外。</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（三）合同履行</w:t>
      </w:r>
    </w:p>
    <w:p>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1．合同一经签订，双方应严格履行合同规定的义务。</w:t>
      </w:r>
    </w:p>
    <w:p>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2．在合同履行过程中，如发生合同纠纷，合同双方应按照《中华人民共和国民法典》及合同条款的有关规定进行处理。</w:t>
      </w:r>
    </w:p>
    <w:p>
      <w:pPr>
        <w:widowControl/>
        <w:wordWrap w:val="0"/>
        <w:spacing w:line="400" w:lineRule="exact"/>
        <w:ind w:firstLine="560" w:firstLineChars="200"/>
        <w:rPr>
          <w:rFonts w:ascii="Calibri Light" w:hAnsi="Calibri Light" w:eastAsia="华文仿宋" w:cs="Calibri Light"/>
          <w:sz w:val="28"/>
          <w:szCs w:val="28"/>
        </w:rPr>
      </w:pPr>
      <w:r>
        <w:rPr>
          <w:rFonts w:ascii="Calibri Light" w:hAnsi="Calibri Light" w:eastAsia="华文仿宋" w:cs="Calibri Light"/>
          <w:sz w:val="28"/>
          <w:szCs w:val="28"/>
        </w:rPr>
        <w:t>（四）验收或考核</w:t>
      </w:r>
    </w:p>
    <w:p>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1．采购人严格按照国家相关法律法规的要求及招标文件的要求组织验收或考核。</w:t>
      </w:r>
    </w:p>
    <w:p>
      <w:pPr>
        <w:widowControl/>
        <w:wordWrap w:val="0"/>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2．采购人按《关于促进政府采购公平竞争优化营商环境的通知》（财库〔2019〕38号）、《保障中小企业款项支付条例》（国务院令第728号）等规定及采购合同的约定支付合同款项。</w:t>
      </w:r>
    </w:p>
    <w:p>
      <w:pPr>
        <w:keepNext/>
        <w:keepLines/>
        <w:widowControl/>
        <w:outlineLvl w:val="1"/>
        <w:rPr>
          <w:rFonts w:ascii="Calibri Light" w:hAnsi="Calibri Light" w:eastAsia="华文仿宋" w:cs="Calibri Light"/>
          <w:b/>
          <w:bCs/>
          <w:sz w:val="32"/>
          <w:szCs w:val="32"/>
        </w:rPr>
      </w:pPr>
      <w:r>
        <w:rPr>
          <w:rFonts w:ascii="Calibri Light" w:hAnsi="Calibri Light" w:eastAsia="华文仿宋" w:cs="Calibri Light"/>
          <w:b/>
          <w:bCs/>
          <w:sz w:val="32"/>
          <w:szCs w:val="32"/>
        </w:rPr>
        <w:t>十二、其他</w:t>
      </w:r>
    </w:p>
    <w:p>
      <w:pPr>
        <w:widowControl/>
        <w:spacing w:line="400" w:lineRule="exact"/>
        <w:ind w:firstLine="560" w:firstLineChars="200"/>
        <w:rPr>
          <w:rFonts w:hint="eastAsia" w:ascii="Calibri Light" w:hAnsi="Calibri Light" w:eastAsia="华文仿宋" w:cs="Calibri Light"/>
          <w:sz w:val="28"/>
          <w:szCs w:val="28"/>
        </w:rPr>
      </w:pPr>
      <w:r>
        <w:rPr>
          <w:rFonts w:hint="eastAsia" w:ascii="Calibri Light" w:hAnsi="Calibri Light" w:eastAsia="华文仿宋" w:cs="Calibri Light"/>
          <w:sz w:val="28"/>
          <w:szCs w:val="28"/>
        </w:rPr>
        <w:t>（一）除分值汇总计算错误、分项评分超出评分标准范围、客观分评分不一致、经评标委员会一致认定评分畸高、畸低的情形外，采购人或者采购代理机构不得以任何理由组织重新评审。采购人、采购代理机构发现评审委员会未按照招标文件规定的评审标准进行评审的，应当重新开展采购活动，并同时书面报告本级财政部门。</w:t>
      </w:r>
    </w:p>
    <w:p>
      <w:pPr>
        <w:widowControl/>
        <w:spacing w:line="400" w:lineRule="exact"/>
        <w:ind w:firstLine="560" w:firstLineChars="200"/>
        <w:rPr>
          <w:rFonts w:hint="eastAsia" w:ascii="Calibri Light" w:hAnsi="Calibri Light" w:eastAsia="华文仿宋" w:cs="Calibri Light"/>
          <w:sz w:val="28"/>
          <w:szCs w:val="28"/>
        </w:rPr>
      </w:pPr>
      <w:r>
        <w:rPr>
          <w:rFonts w:hint="eastAsia" w:ascii="Calibri Light" w:hAnsi="Calibri Light" w:eastAsia="华文仿宋" w:cs="Calibri Light"/>
          <w:sz w:val="28"/>
          <w:szCs w:val="28"/>
        </w:rPr>
        <w:t>（二）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widowControl/>
        <w:spacing w:line="400" w:lineRule="exact"/>
        <w:ind w:firstLine="560" w:firstLineChars="200"/>
        <w:rPr>
          <w:rFonts w:hint="eastAsia" w:ascii="Calibri Light" w:hAnsi="Calibri Light" w:eastAsia="华文仿宋" w:cs="Calibri Light"/>
          <w:sz w:val="28"/>
          <w:szCs w:val="28"/>
        </w:rPr>
      </w:pPr>
      <w:r>
        <w:rPr>
          <w:rFonts w:hint="eastAsia" w:ascii="Calibri Light" w:hAnsi="Calibri Light" w:eastAsia="华文仿宋" w:cs="Calibri Light"/>
          <w:sz w:val="28"/>
          <w:szCs w:val="28"/>
        </w:rPr>
        <w:t>（三）根据《政府采购法》第三十六条规定，在招标采购中，出现下列情形之一的，本项目按废标处理：</w:t>
      </w:r>
    </w:p>
    <w:p>
      <w:pPr>
        <w:widowControl/>
        <w:spacing w:line="400" w:lineRule="exact"/>
        <w:ind w:firstLine="560" w:firstLineChars="200"/>
        <w:rPr>
          <w:rFonts w:hint="eastAsia" w:ascii="Calibri Light" w:hAnsi="Calibri Light" w:eastAsia="华文仿宋" w:cs="Calibri Light"/>
          <w:sz w:val="28"/>
          <w:szCs w:val="28"/>
        </w:rPr>
      </w:pPr>
      <w:r>
        <w:rPr>
          <w:rFonts w:hint="eastAsia" w:ascii="Calibri Light" w:hAnsi="Calibri Light" w:eastAsia="华文仿宋" w:cs="Calibri Light"/>
          <w:sz w:val="28"/>
          <w:szCs w:val="28"/>
        </w:rPr>
        <w:t>1</w:t>
      </w:r>
      <w:r>
        <w:rPr>
          <w:rFonts w:ascii="Calibri Light" w:hAnsi="Calibri Light" w:eastAsia="华文仿宋" w:cs="Calibri Light"/>
          <w:sz w:val="28"/>
          <w:szCs w:val="28"/>
        </w:rPr>
        <w:t>.</w:t>
      </w:r>
      <w:r>
        <w:rPr>
          <w:rFonts w:hint="eastAsia" w:ascii="Calibri Light" w:hAnsi="Calibri Light" w:eastAsia="华文仿宋" w:cs="Calibri Light"/>
          <w:sz w:val="28"/>
          <w:szCs w:val="28"/>
        </w:rPr>
        <w:t>出现影响采购公正的违法、违规行为的；</w:t>
      </w:r>
    </w:p>
    <w:p>
      <w:pPr>
        <w:widowControl/>
        <w:spacing w:line="400" w:lineRule="exact"/>
        <w:ind w:firstLine="560" w:firstLineChars="200"/>
        <w:rPr>
          <w:rFonts w:hint="eastAsia" w:ascii="Calibri Light" w:hAnsi="Calibri Light" w:eastAsia="华文仿宋" w:cs="Calibri Light"/>
          <w:sz w:val="28"/>
          <w:szCs w:val="28"/>
        </w:rPr>
      </w:pPr>
      <w:r>
        <w:rPr>
          <w:rFonts w:hint="eastAsia" w:ascii="Calibri Light" w:hAnsi="Calibri Light" w:eastAsia="华文仿宋" w:cs="Calibri Light"/>
          <w:sz w:val="28"/>
          <w:szCs w:val="28"/>
        </w:rPr>
        <w:t>2</w:t>
      </w:r>
      <w:r>
        <w:rPr>
          <w:rFonts w:ascii="Calibri Light" w:hAnsi="Calibri Light" w:eastAsia="华文仿宋" w:cs="Calibri Light"/>
          <w:sz w:val="28"/>
          <w:szCs w:val="28"/>
        </w:rPr>
        <w:t>.</w:t>
      </w:r>
      <w:r>
        <w:rPr>
          <w:rFonts w:hint="eastAsia" w:ascii="Calibri Light" w:hAnsi="Calibri Light" w:eastAsia="华文仿宋" w:cs="Calibri Light"/>
          <w:sz w:val="28"/>
          <w:szCs w:val="28"/>
        </w:rPr>
        <w:t>供应商的报价均超过了采购预算，采购人不能支付的；</w:t>
      </w:r>
    </w:p>
    <w:p>
      <w:pPr>
        <w:widowControl/>
        <w:spacing w:line="400" w:lineRule="exact"/>
        <w:ind w:firstLine="560" w:firstLineChars="200"/>
        <w:rPr>
          <w:rFonts w:hint="eastAsia" w:ascii="Calibri Light" w:hAnsi="Calibri Light" w:eastAsia="华文仿宋" w:cs="Calibri Light"/>
          <w:sz w:val="28"/>
          <w:szCs w:val="28"/>
        </w:rPr>
      </w:pPr>
      <w:r>
        <w:rPr>
          <w:rFonts w:hint="eastAsia" w:ascii="Calibri Light" w:hAnsi="Calibri Light" w:eastAsia="华文仿宋" w:cs="Calibri Light"/>
          <w:sz w:val="28"/>
          <w:szCs w:val="28"/>
        </w:rPr>
        <w:t>3</w:t>
      </w:r>
      <w:r>
        <w:rPr>
          <w:rFonts w:ascii="Calibri Light" w:hAnsi="Calibri Light" w:eastAsia="华文仿宋" w:cs="Calibri Light"/>
          <w:sz w:val="28"/>
          <w:szCs w:val="28"/>
        </w:rPr>
        <w:t>.</w:t>
      </w:r>
      <w:r>
        <w:rPr>
          <w:rFonts w:hint="eastAsia" w:ascii="Calibri Light" w:hAnsi="Calibri Light" w:eastAsia="华文仿宋" w:cs="Calibri Light"/>
          <w:sz w:val="28"/>
          <w:szCs w:val="28"/>
        </w:rPr>
        <w:t>因重大变故，采购任务取消的。</w:t>
      </w:r>
    </w:p>
    <w:p>
      <w:pPr>
        <w:widowControl/>
        <w:spacing w:line="400" w:lineRule="exact"/>
        <w:ind w:firstLine="560" w:firstLineChars="200"/>
        <w:rPr>
          <w:rFonts w:hint="eastAsia" w:ascii="Calibri Light" w:hAnsi="Calibri Light" w:eastAsia="华文仿宋" w:cs="Calibri Light"/>
          <w:sz w:val="28"/>
          <w:szCs w:val="28"/>
        </w:rPr>
      </w:pPr>
      <w:r>
        <w:rPr>
          <w:rFonts w:hint="eastAsia" w:ascii="Calibri Light" w:hAnsi="Calibri Light" w:eastAsia="华文仿宋" w:cs="Calibri Light"/>
          <w:sz w:val="28"/>
          <w:szCs w:val="28"/>
        </w:rPr>
        <w:t>废标后，除采购任务取消外，本项目将重新组织招标。</w:t>
      </w:r>
    </w:p>
    <w:p>
      <w:pPr>
        <w:widowControl/>
        <w:spacing w:line="400" w:lineRule="exact"/>
        <w:ind w:firstLine="560" w:firstLineChars="200"/>
        <w:rPr>
          <w:rFonts w:hint="eastAsia" w:ascii="Calibri Light" w:hAnsi="Calibri Light" w:eastAsia="华文仿宋" w:cs="Calibri Light"/>
          <w:sz w:val="28"/>
          <w:szCs w:val="28"/>
        </w:rPr>
      </w:pPr>
      <w:r>
        <w:rPr>
          <w:rFonts w:hint="eastAsia" w:ascii="Calibri Light" w:hAnsi="Calibri Light" w:eastAsia="华文仿宋" w:cs="Calibri Light"/>
          <w:sz w:val="28"/>
          <w:szCs w:val="28"/>
        </w:rPr>
        <w:t>（四）在采购活动中因重大变故，采购任务取消的，采购人或者采购代理机构应当终止采购活动，通知所有参加采购活动的供应商，并将项目实施情况和采购任务取消原因报送本级财政部门。</w:t>
      </w:r>
    </w:p>
    <w:p>
      <w:pPr>
        <w:widowControl/>
        <w:spacing w:line="400" w:lineRule="exact"/>
        <w:ind w:firstLine="560" w:firstLineChars="200"/>
        <w:rPr>
          <w:rFonts w:hint="eastAsia" w:ascii="Calibri Light" w:hAnsi="Calibri Light" w:eastAsia="华文仿宋" w:cs="Calibri Light"/>
          <w:sz w:val="28"/>
          <w:szCs w:val="28"/>
        </w:rPr>
      </w:pPr>
      <w:r>
        <w:rPr>
          <w:rFonts w:hint="eastAsia" w:ascii="Calibri Light" w:hAnsi="Calibri Light" w:eastAsia="华文仿宋" w:cs="Calibri Light"/>
          <w:sz w:val="28"/>
          <w:szCs w:val="28"/>
        </w:rPr>
        <w:t>（五）重新组织招标过程中，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widowControl/>
        <w:spacing w:line="400" w:lineRule="exact"/>
        <w:ind w:firstLine="560" w:firstLineChars="200"/>
        <w:rPr>
          <w:rFonts w:ascii="Calibri Light" w:hAnsi="Calibri Light" w:eastAsia="华文仿宋" w:cs="Calibri Light"/>
          <w:sz w:val="28"/>
          <w:szCs w:val="28"/>
        </w:rPr>
      </w:pPr>
      <w:r>
        <w:rPr>
          <w:rFonts w:hint="eastAsia" w:ascii="Calibri Light" w:hAnsi="Calibri Light" w:eastAsia="华文仿宋" w:cs="Calibri Light"/>
          <w:sz w:val="28"/>
          <w:szCs w:val="28"/>
        </w:rPr>
        <w:t>（六）招标文件未明确的其他事项，按《政府采购法》及其相关法律法规执行。</w:t>
      </w:r>
    </w:p>
    <w:p>
      <w:pPr>
        <w:widowControl/>
        <w:spacing w:line="400" w:lineRule="exact"/>
        <w:ind w:firstLine="560" w:firstLineChars="200"/>
        <w:rPr>
          <w:rFonts w:ascii="Calibri Light" w:hAnsi="Calibri Light" w:eastAsia="华文仿宋" w:cs="Calibri Light"/>
          <w:sz w:val="28"/>
          <w:szCs w:val="28"/>
        </w:rPr>
        <w:sectPr>
          <w:headerReference r:id="rId9" w:type="default"/>
          <w:footerReference r:id="rId11" w:type="default"/>
          <w:headerReference r:id="rId10" w:type="even"/>
          <w:footerReference r:id="rId12" w:type="even"/>
          <w:pgSz w:w="11906" w:h="16838"/>
          <w:pgMar w:top="1418" w:right="1418" w:bottom="1418" w:left="1418" w:header="851" w:footer="992" w:gutter="0"/>
          <w:pgNumType w:start="1"/>
          <w:cols w:space="425" w:num="1"/>
          <w:docGrid w:type="lines" w:linePitch="381" w:charSpace="704"/>
        </w:sectPr>
      </w:pPr>
      <w:r>
        <w:rPr>
          <w:rFonts w:ascii="Calibri Light" w:hAnsi="Calibri Light" w:eastAsia="华文仿宋" w:cs="Calibri Light"/>
          <w:sz w:val="28"/>
          <w:szCs w:val="28"/>
        </w:rPr>
        <w:t>。</w:t>
      </w:r>
    </w:p>
    <w:p>
      <w:pPr>
        <w:widowControl/>
        <w:jc w:val="center"/>
        <w:outlineLvl w:val="0"/>
        <w:rPr>
          <w:rFonts w:ascii="Calibri Light" w:hAnsi="Calibri Light" w:eastAsia="黑体"/>
          <w:sz w:val="36"/>
          <w:szCs w:val="28"/>
        </w:rPr>
      </w:pPr>
      <w:bookmarkStart w:id="24" w:name="_Toc495014649"/>
      <w:bookmarkStart w:id="25" w:name="_Toc495012821"/>
      <w:bookmarkStart w:id="26" w:name="_Toc73553853"/>
      <w:bookmarkStart w:id="27" w:name="_Toc534657775"/>
      <w:bookmarkStart w:id="28" w:name="_Toc141865028"/>
      <w:bookmarkStart w:id="29" w:name="_Toc495014920"/>
      <w:bookmarkStart w:id="30" w:name="_Toc495014611"/>
      <w:bookmarkStart w:id="31" w:name="_Toc495014585"/>
      <w:bookmarkStart w:id="32" w:name="_Toc495012771"/>
      <w:bookmarkStart w:id="33" w:name="_Toc445306493"/>
      <w:bookmarkStart w:id="34" w:name="_Toc534192586"/>
      <w:bookmarkStart w:id="35" w:name="_Toc424636365"/>
      <w:bookmarkStart w:id="36" w:name="_Toc534192580"/>
      <w:r>
        <w:rPr>
          <w:rFonts w:ascii="Calibri Light" w:hAnsi="Calibri Light" w:eastAsia="黑体"/>
          <w:sz w:val="36"/>
          <w:szCs w:val="28"/>
        </w:rPr>
        <w:t>第三章  招标内容及要求</w:t>
      </w:r>
      <w:bookmarkEnd w:id="24"/>
      <w:bookmarkEnd w:id="25"/>
      <w:bookmarkEnd w:id="26"/>
      <w:bookmarkEnd w:id="27"/>
      <w:bookmarkEnd w:id="28"/>
      <w:bookmarkEnd w:id="29"/>
      <w:bookmarkEnd w:id="30"/>
      <w:bookmarkEnd w:id="31"/>
      <w:bookmarkEnd w:id="32"/>
      <w:bookmarkEnd w:id="33"/>
      <w:bookmarkEnd w:id="34"/>
      <w:bookmarkEnd w:id="35"/>
      <w:bookmarkEnd w:id="36"/>
    </w:p>
    <w:p>
      <w:pPr>
        <w:jc w:val="center"/>
        <w:rPr>
          <w:color w:val="C00000"/>
        </w:rPr>
      </w:pPr>
      <w:bookmarkStart w:id="37" w:name="_Toc141865029"/>
      <w:bookmarkStart w:id="38" w:name="_Toc534657776"/>
      <w:bookmarkStart w:id="39" w:name="_Toc73553854"/>
      <w:bookmarkStart w:id="40" w:name="_Toc534192582"/>
      <w:bookmarkStart w:id="41" w:name="_Toc534192588"/>
      <w:r>
        <w:rPr>
          <w:color w:val="C00000"/>
        </w:rPr>
        <w:t>（标注</w:t>
      </w:r>
      <w:r>
        <w:rPr>
          <w:rFonts w:ascii="Segoe UI Symbol" w:hAnsi="Segoe UI Symbol" w:cs="Segoe UI Symbol"/>
          <w:color w:val="C00000"/>
        </w:rPr>
        <w:t>★的为实质性条款</w:t>
      </w:r>
      <w:r>
        <w:rPr>
          <w:color w:val="C00000"/>
        </w:rPr>
        <w:t>）</w:t>
      </w:r>
    </w:p>
    <w:p>
      <w:pPr>
        <w:jc w:val="center"/>
        <w:outlineLvl w:val="1"/>
        <w:rPr>
          <w:b/>
          <w:color w:val="C00000"/>
          <w:sz w:val="28"/>
          <w:szCs w:val="28"/>
        </w:rPr>
      </w:pPr>
      <w:r>
        <w:rPr>
          <w:rFonts w:hint="eastAsia"/>
          <w:b/>
          <w:color w:val="C00000"/>
          <w:sz w:val="28"/>
          <w:szCs w:val="28"/>
        </w:rPr>
        <w:t>采购包</w:t>
      </w:r>
      <w:r>
        <w:rPr>
          <w:b/>
          <w:color w:val="C00000"/>
          <w:sz w:val="28"/>
          <w:szCs w:val="28"/>
        </w:rPr>
        <w:t>一：台式计算机</w:t>
      </w:r>
    </w:p>
    <w:p>
      <w:pPr>
        <w:spacing w:before="120" w:after="60"/>
        <w:outlineLvl w:val="2"/>
        <w:rPr>
          <w:rFonts w:ascii="黑体" w:hAnsi="黑体" w:eastAsia="黑体"/>
          <w:sz w:val="28"/>
          <w:szCs w:val="28"/>
        </w:rPr>
      </w:pPr>
      <w:r>
        <w:rPr>
          <w:rFonts w:hint="eastAsia" w:ascii="黑体" w:hAnsi="黑体" w:eastAsia="黑体"/>
          <w:sz w:val="28"/>
          <w:szCs w:val="28"/>
        </w:rPr>
        <w:t>一、项目概况</w:t>
      </w:r>
    </w:p>
    <w:p>
      <w:pPr>
        <w:ind w:firstLine="420" w:firstLineChars="200"/>
      </w:pPr>
      <w:r>
        <w:rPr>
          <w:rFonts w:hint="eastAsia"/>
        </w:rPr>
        <w:t>本项目为西安市中医医院2025年办公设备采购项目。该项目包括电脑、打印机等设备，满足日常办公需求。</w:t>
      </w:r>
    </w:p>
    <w:p>
      <w:pPr>
        <w:spacing w:before="120" w:after="60"/>
        <w:outlineLvl w:val="2"/>
        <w:rPr>
          <w:rFonts w:ascii="黑体" w:hAnsi="黑体" w:eastAsia="黑体"/>
          <w:sz w:val="28"/>
          <w:szCs w:val="28"/>
        </w:rPr>
      </w:pPr>
      <w:r>
        <w:rPr>
          <w:rFonts w:hint="eastAsia" w:ascii="黑体" w:hAnsi="黑体" w:eastAsia="黑体"/>
          <w:sz w:val="28"/>
          <w:szCs w:val="28"/>
        </w:rPr>
        <w:t>二、招标内容及参数要求</w:t>
      </w:r>
    </w:p>
    <w:p>
      <w:pPr>
        <w:outlineLvl w:val="3"/>
      </w:pPr>
      <w:r>
        <w:rPr>
          <w:rFonts w:hint="eastAsia"/>
        </w:rPr>
        <w:t>（一）采购清单</w:t>
      </w:r>
    </w:p>
    <w:tbl>
      <w:tblPr>
        <w:tblStyle w:val="33"/>
        <w:tblW w:w="908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357"/>
        <w:gridCol w:w="686"/>
        <w:gridCol w:w="1811"/>
        <w:gridCol w:w="2234"/>
        <w:gridCol w:w="13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pStyle w:val="371"/>
              <w:spacing w:line="320" w:lineRule="exact"/>
              <w:jc w:val="center"/>
              <w:rPr>
                <w:rFonts w:hAnsi="微软雅黑" w:eastAsia="微软雅黑" w:cs="仿宋"/>
                <w:b/>
                <w:sz w:val="21"/>
                <w:szCs w:val="21"/>
              </w:rPr>
            </w:pPr>
            <w:r>
              <w:rPr>
                <w:rFonts w:hint="eastAsia" w:hAnsi="微软雅黑" w:eastAsia="微软雅黑" w:cs="仿宋"/>
                <w:b/>
                <w:sz w:val="21"/>
                <w:szCs w:val="21"/>
              </w:rPr>
              <w:t>序号</w:t>
            </w:r>
          </w:p>
        </w:tc>
        <w:tc>
          <w:tcPr>
            <w:tcW w:w="2357" w:type="dxa"/>
            <w:tcBorders>
              <w:top w:val="single" w:color="auto" w:sz="12" w:space="0"/>
              <w:bottom w:val="single" w:color="auto" w:sz="2" w:space="0"/>
            </w:tcBorders>
            <w:shd w:val="clear" w:color="auto" w:fill="F1F1F1" w:themeFill="background1" w:themeFillShade="F2"/>
            <w:vAlign w:val="center"/>
          </w:tcPr>
          <w:p>
            <w:pPr>
              <w:pStyle w:val="371"/>
              <w:spacing w:line="320" w:lineRule="exact"/>
              <w:jc w:val="center"/>
              <w:rPr>
                <w:rFonts w:hAnsi="微软雅黑" w:eastAsia="微软雅黑" w:cs="仿宋"/>
                <w:b/>
                <w:sz w:val="21"/>
                <w:szCs w:val="21"/>
              </w:rPr>
            </w:pPr>
            <w:r>
              <w:rPr>
                <w:rFonts w:hint="eastAsia" w:hAnsi="微软雅黑" w:eastAsia="微软雅黑" w:cs="仿宋"/>
                <w:b/>
                <w:sz w:val="21"/>
                <w:szCs w:val="21"/>
              </w:rPr>
              <w:t>产品名称</w:t>
            </w:r>
          </w:p>
        </w:tc>
        <w:tc>
          <w:tcPr>
            <w:tcW w:w="686" w:type="dxa"/>
            <w:tcBorders>
              <w:top w:val="single" w:color="auto" w:sz="12" w:space="0"/>
              <w:bottom w:val="single" w:color="auto" w:sz="2" w:space="0"/>
            </w:tcBorders>
            <w:shd w:val="clear" w:color="auto" w:fill="F1F1F1" w:themeFill="background1" w:themeFillShade="F2"/>
            <w:vAlign w:val="center"/>
          </w:tcPr>
          <w:p>
            <w:pPr>
              <w:pStyle w:val="371"/>
              <w:spacing w:line="320" w:lineRule="exact"/>
              <w:jc w:val="center"/>
              <w:rPr>
                <w:rFonts w:hAnsi="微软雅黑" w:eastAsia="微软雅黑" w:cs="仿宋"/>
                <w:b/>
                <w:sz w:val="21"/>
                <w:szCs w:val="21"/>
              </w:rPr>
            </w:pPr>
            <w:r>
              <w:rPr>
                <w:rFonts w:hint="eastAsia" w:hAnsi="微软雅黑" w:eastAsia="微软雅黑" w:cs="仿宋"/>
                <w:b/>
                <w:sz w:val="21"/>
                <w:szCs w:val="21"/>
              </w:rPr>
              <w:t>单位</w:t>
            </w:r>
          </w:p>
        </w:tc>
        <w:tc>
          <w:tcPr>
            <w:tcW w:w="1811" w:type="dxa"/>
            <w:tcBorders>
              <w:top w:val="single" w:color="auto" w:sz="12" w:space="0"/>
              <w:bottom w:val="single" w:color="auto" w:sz="2" w:space="0"/>
            </w:tcBorders>
            <w:shd w:val="clear" w:color="auto" w:fill="F1F1F1" w:themeFill="background1" w:themeFillShade="F2"/>
            <w:vAlign w:val="center"/>
          </w:tcPr>
          <w:p>
            <w:pPr>
              <w:pStyle w:val="371"/>
              <w:spacing w:line="320" w:lineRule="exact"/>
              <w:jc w:val="center"/>
              <w:rPr>
                <w:rFonts w:hAnsi="微软雅黑" w:eastAsia="微软雅黑" w:cs="仿宋"/>
                <w:b/>
                <w:sz w:val="21"/>
                <w:szCs w:val="21"/>
              </w:rPr>
            </w:pPr>
            <w:r>
              <w:rPr>
                <w:rFonts w:hint="eastAsia" w:hAnsi="微软雅黑" w:eastAsia="微软雅黑" w:cs="仿宋"/>
                <w:b/>
                <w:sz w:val="21"/>
                <w:szCs w:val="21"/>
              </w:rPr>
              <w:t>分项报价（元）</w:t>
            </w:r>
          </w:p>
        </w:tc>
        <w:tc>
          <w:tcPr>
            <w:tcW w:w="2234" w:type="dxa"/>
            <w:tcBorders>
              <w:top w:val="single" w:color="auto" w:sz="12" w:space="0"/>
              <w:bottom w:val="single" w:color="auto" w:sz="2" w:space="0"/>
            </w:tcBorders>
            <w:shd w:val="clear" w:color="auto" w:fill="F1F1F1" w:themeFill="background1" w:themeFillShade="F2"/>
            <w:vAlign w:val="center"/>
          </w:tcPr>
          <w:p>
            <w:pPr>
              <w:pStyle w:val="371"/>
              <w:spacing w:line="320" w:lineRule="exact"/>
              <w:jc w:val="center"/>
              <w:rPr>
                <w:rFonts w:hAnsi="微软雅黑" w:eastAsia="微软雅黑" w:cs="仿宋"/>
                <w:b/>
                <w:sz w:val="21"/>
                <w:szCs w:val="21"/>
              </w:rPr>
            </w:pPr>
            <w:r>
              <w:rPr>
                <w:rFonts w:hint="eastAsia" w:hAnsi="微软雅黑" w:eastAsia="微软雅黑" w:cs="仿宋"/>
                <w:b/>
                <w:sz w:val="21"/>
                <w:szCs w:val="21"/>
              </w:rPr>
              <w:t>最高限额（元）</w:t>
            </w:r>
          </w:p>
        </w:tc>
        <w:tc>
          <w:tcPr>
            <w:tcW w:w="1306" w:type="dxa"/>
            <w:tcBorders>
              <w:top w:val="single" w:color="auto" w:sz="12" w:space="0"/>
              <w:bottom w:val="single" w:color="auto" w:sz="2" w:space="0"/>
            </w:tcBorders>
            <w:shd w:val="clear" w:color="auto" w:fill="F1F1F1" w:themeFill="background1" w:themeFillShade="F2"/>
            <w:vAlign w:val="center"/>
          </w:tcPr>
          <w:p>
            <w:pPr>
              <w:pStyle w:val="371"/>
              <w:spacing w:line="320" w:lineRule="exact"/>
              <w:jc w:val="center"/>
              <w:rPr>
                <w:rFonts w:hAnsi="微软雅黑" w:eastAsia="微软雅黑" w:cs="仿宋"/>
                <w:b/>
                <w:sz w:val="21"/>
                <w:szCs w:val="21"/>
              </w:rPr>
            </w:pPr>
            <w:r>
              <w:rPr>
                <w:rFonts w:hint="eastAsia" w:hAnsi="微软雅黑" w:eastAsia="微软雅黑" w:cs="仿宋"/>
                <w:b/>
                <w:sz w:val="21"/>
                <w:szCs w:val="21"/>
              </w:rPr>
              <w:t>核心产品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tcBorders>
              <w:top w:val="single" w:color="auto" w:sz="2" w:space="0"/>
            </w:tcBorders>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1</w:t>
            </w:r>
          </w:p>
        </w:tc>
        <w:tc>
          <w:tcPr>
            <w:tcW w:w="2357" w:type="dxa"/>
            <w:vMerge w:val="restart"/>
            <w:tcBorders>
              <w:top w:val="single" w:color="auto" w:sz="2" w:space="0"/>
            </w:tcBorders>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sz w:val="21"/>
                <w:szCs w:val="21"/>
              </w:rPr>
              <w:t>台式计算机</w:t>
            </w:r>
          </w:p>
        </w:tc>
        <w:tc>
          <w:tcPr>
            <w:tcW w:w="686" w:type="dxa"/>
            <w:vMerge w:val="restart"/>
            <w:tcBorders>
              <w:top w:val="single" w:color="auto" w:sz="2" w:space="0"/>
            </w:tcBorders>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套</w:t>
            </w:r>
          </w:p>
        </w:tc>
        <w:tc>
          <w:tcPr>
            <w:tcW w:w="1811" w:type="dxa"/>
            <w:tcBorders>
              <w:top w:val="single" w:color="auto" w:sz="2" w:space="0"/>
            </w:tcBorders>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主机</w:t>
            </w:r>
          </w:p>
        </w:tc>
        <w:tc>
          <w:tcPr>
            <w:tcW w:w="2234" w:type="dxa"/>
            <w:tcBorders>
              <w:top w:val="single" w:color="auto" w:sz="2" w:space="0"/>
            </w:tcBorders>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4320</w:t>
            </w:r>
          </w:p>
        </w:tc>
        <w:tc>
          <w:tcPr>
            <w:tcW w:w="1306" w:type="dxa"/>
            <w:vMerge w:val="restart"/>
            <w:tcBorders>
              <w:top w:val="single" w:color="auto" w:sz="2" w:space="0"/>
            </w:tcBorders>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371"/>
              <w:spacing w:line="320" w:lineRule="exact"/>
              <w:jc w:val="center"/>
              <w:rPr>
                <w:rFonts w:hAnsi="微软雅黑" w:eastAsia="微软雅黑" w:cs="仿宋"/>
                <w:sz w:val="21"/>
                <w:szCs w:val="21"/>
              </w:rPr>
            </w:pPr>
          </w:p>
        </w:tc>
        <w:tc>
          <w:tcPr>
            <w:tcW w:w="2357" w:type="dxa"/>
            <w:vMerge w:val="continue"/>
            <w:shd w:val="clear" w:color="auto" w:fill="auto"/>
            <w:vAlign w:val="center"/>
          </w:tcPr>
          <w:p>
            <w:pPr>
              <w:pStyle w:val="371"/>
              <w:spacing w:line="320" w:lineRule="exact"/>
              <w:jc w:val="center"/>
              <w:rPr>
                <w:rFonts w:hAnsi="微软雅黑" w:eastAsia="微软雅黑" w:cs="仿宋"/>
                <w:sz w:val="21"/>
                <w:szCs w:val="21"/>
              </w:rPr>
            </w:pPr>
          </w:p>
        </w:tc>
        <w:tc>
          <w:tcPr>
            <w:tcW w:w="686" w:type="dxa"/>
            <w:vMerge w:val="continue"/>
            <w:shd w:val="clear" w:color="auto" w:fill="auto"/>
            <w:vAlign w:val="center"/>
          </w:tcPr>
          <w:p>
            <w:pPr>
              <w:pStyle w:val="371"/>
              <w:spacing w:line="320" w:lineRule="exact"/>
              <w:jc w:val="center"/>
              <w:rPr>
                <w:rFonts w:hAnsi="微软雅黑" w:eastAsia="微软雅黑" w:cs="仿宋"/>
                <w:sz w:val="21"/>
                <w:szCs w:val="21"/>
              </w:rPr>
            </w:pPr>
          </w:p>
        </w:tc>
        <w:tc>
          <w:tcPr>
            <w:tcW w:w="1811"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液晶显示器1</w:t>
            </w:r>
          </w:p>
        </w:tc>
        <w:tc>
          <w:tcPr>
            <w:tcW w:w="223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530</w:t>
            </w:r>
          </w:p>
        </w:tc>
        <w:tc>
          <w:tcPr>
            <w:tcW w:w="1306" w:type="dxa"/>
            <w:vMerge w:val="continue"/>
            <w:shd w:val="clear" w:color="auto" w:fill="auto"/>
            <w:vAlign w:val="center"/>
          </w:tcPr>
          <w:p>
            <w:pPr>
              <w:pStyle w:val="371"/>
              <w:spacing w:line="320" w:lineRule="exact"/>
              <w:jc w:val="center"/>
              <w:rPr>
                <w:rFonts w:hAnsi="微软雅黑" w:eastAsia="微软雅黑"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371"/>
              <w:spacing w:line="320" w:lineRule="exact"/>
              <w:jc w:val="center"/>
              <w:rPr>
                <w:rFonts w:hAnsi="微软雅黑" w:eastAsia="微软雅黑" w:cs="仿宋"/>
                <w:sz w:val="21"/>
                <w:szCs w:val="21"/>
              </w:rPr>
            </w:pPr>
          </w:p>
        </w:tc>
        <w:tc>
          <w:tcPr>
            <w:tcW w:w="2357" w:type="dxa"/>
            <w:vMerge w:val="continue"/>
            <w:shd w:val="clear" w:color="auto" w:fill="auto"/>
            <w:vAlign w:val="center"/>
          </w:tcPr>
          <w:p>
            <w:pPr>
              <w:pStyle w:val="371"/>
              <w:spacing w:line="320" w:lineRule="exact"/>
              <w:jc w:val="center"/>
              <w:rPr>
                <w:rFonts w:hAnsi="微软雅黑" w:eastAsia="微软雅黑" w:cs="仿宋"/>
                <w:sz w:val="21"/>
                <w:szCs w:val="21"/>
              </w:rPr>
            </w:pPr>
          </w:p>
        </w:tc>
        <w:tc>
          <w:tcPr>
            <w:tcW w:w="686" w:type="dxa"/>
            <w:vMerge w:val="continue"/>
            <w:shd w:val="clear" w:color="auto" w:fill="auto"/>
            <w:vAlign w:val="center"/>
          </w:tcPr>
          <w:p>
            <w:pPr>
              <w:pStyle w:val="371"/>
              <w:spacing w:line="320" w:lineRule="exact"/>
              <w:jc w:val="center"/>
              <w:rPr>
                <w:rFonts w:hAnsi="微软雅黑" w:eastAsia="微软雅黑" w:cs="仿宋"/>
                <w:sz w:val="21"/>
                <w:szCs w:val="21"/>
              </w:rPr>
            </w:pPr>
          </w:p>
        </w:tc>
        <w:tc>
          <w:tcPr>
            <w:tcW w:w="1811"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液晶显示器2</w:t>
            </w:r>
          </w:p>
        </w:tc>
        <w:tc>
          <w:tcPr>
            <w:tcW w:w="223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500</w:t>
            </w:r>
          </w:p>
        </w:tc>
        <w:tc>
          <w:tcPr>
            <w:tcW w:w="1306" w:type="dxa"/>
            <w:vMerge w:val="continue"/>
            <w:shd w:val="clear" w:color="auto" w:fill="auto"/>
            <w:vAlign w:val="center"/>
          </w:tcPr>
          <w:p>
            <w:pPr>
              <w:pStyle w:val="371"/>
              <w:spacing w:line="320" w:lineRule="exact"/>
              <w:jc w:val="center"/>
              <w:rPr>
                <w:rFonts w:hAnsi="微软雅黑" w:eastAsia="微软雅黑"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371"/>
              <w:spacing w:line="320" w:lineRule="exact"/>
              <w:jc w:val="center"/>
              <w:rPr>
                <w:rFonts w:hAnsi="微软雅黑" w:eastAsia="微软雅黑" w:cs="仿宋"/>
                <w:sz w:val="21"/>
                <w:szCs w:val="21"/>
              </w:rPr>
            </w:pPr>
          </w:p>
        </w:tc>
        <w:tc>
          <w:tcPr>
            <w:tcW w:w="2357" w:type="dxa"/>
            <w:vMerge w:val="continue"/>
            <w:shd w:val="clear" w:color="auto" w:fill="auto"/>
            <w:vAlign w:val="center"/>
          </w:tcPr>
          <w:p>
            <w:pPr>
              <w:pStyle w:val="371"/>
              <w:spacing w:line="320" w:lineRule="exact"/>
              <w:jc w:val="center"/>
              <w:rPr>
                <w:rFonts w:hAnsi="微软雅黑" w:eastAsia="微软雅黑" w:cs="仿宋"/>
                <w:sz w:val="21"/>
                <w:szCs w:val="21"/>
              </w:rPr>
            </w:pPr>
          </w:p>
        </w:tc>
        <w:tc>
          <w:tcPr>
            <w:tcW w:w="686" w:type="dxa"/>
            <w:vMerge w:val="continue"/>
            <w:shd w:val="clear" w:color="auto" w:fill="auto"/>
            <w:vAlign w:val="center"/>
          </w:tcPr>
          <w:p>
            <w:pPr>
              <w:pStyle w:val="371"/>
              <w:spacing w:line="320" w:lineRule="exact"/>
              <w:jc w:val="center"/>
              <w:rPr>
                <w:rFonts w:hAnsi="微软雅黑" w:eastAsia="微软雅黑" w:cs="仿宋"/>
                <w:sz w:val="21"/>
                <w:szCs w:val="21"/>
              </w:rPr>
            </w:pPr>
          </w:p>
        </w:tc>
        <w:tc>
          <w:tcPr>
            <w:tcW w:w="1811"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操作系统</w:t>
            </w:r>
          </w:p>
        </w:tc>
        <w:tc>
          <w:tcPr>
            <w:tcW w:w="223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1698</w:t>
            </w:r>
          </w:p>
        </w:tc>
        <w:tc>
          <w:tcPr>
            <w:tcW w:w="1306" w:type="dxa"/>
            <w:vMerge w:val="continue"/>
            <w:shd w:val="clear" w:color="auto" w:fill="auto"/>
            <w:vAlign w:val="center"/>
          </w:tcPr>
          <w:p>
            <w:pPr>
              <w:pStyle w:val="371"/>
              <w:spacing w:line="320" w:lineRule="exact"/>
              <w:jc w:val="center"/>
              <w:rPr>
                <w:rFonts w:hAnsi="微软雅黑" w:eastAsia="微软雅黑"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2</w:t>
            </w:r>
          </w:p>
        </w:tc>
        <w:tc>
          <w:tcPr>
            <w:tcW w:w="2357" w:type="dxa"/>
            <w:vMerge w:val="restart"/>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国产台式计算机</w:t>
            </w:r>
          </w:p>
        </w:tc>
        <w:tc>
          <w:tcPr>
            <w:tcW w:w="686" w:type="dxa"/>
            <w:vMerge w:val="restart"/>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套</w:t>
            </w:r>
          </w:p>
        </w:tc>
        <w:tc>
          <w:tcPr>
            <w:tcW w:w="1811"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整机</w:t>
            </w:r>
          </w:p>
        </w:tc>
        <w:tc>
          <w:tcPr>
            <w:tcW w:w="223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4400</w:t>
            </w:r>
          </w:p>
        </w:tc>
        <w:tc>
          <w:tcPr>
            <w:tcW w:w="1306" w:type="dxa"/>
            <w:vMerge w:val="restart"/>
            <w:shd w:val="clear" w:color="auto" w:fill="auto"/>
            <w:vAlign w:val="center"/>
          </w:tcPr>
          <w:p>
            <w:pPr>
              <w:pStyle w:val="371"/>
              <w:spacing w:line="320" w:lineRule="exact"/>
              <w:jc w:val="center"/>
              <w:rPr>
                <w:rFonts w:hAnsi="微软雅黑" w:eastAsia="微软雅黑"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371"/>
              <w:spacing w:line="320" w:lineRule="exact"/>
              <w:jc w:val="center"/>
              <w:rPr>
                <w:rFonts w:hAnsi="微软雅黑" w:eastAsia="微软雅黑" w:cs="仿宋"/>
                <w:sz w:val="21"/>
                <w:szCs w:val="21"/>
              </w:rPr>
            </w:pPr>
          </w:p>
        </w:tc>
        <w:tc>
          <w:tcPr>
            <w:tcW w:w="2357" w:type="dxa"/>
            <w:vMerge w:val="continue"/>
            <w:shd w:val="clear" w:color="auto" w:fill="auto"/>
            <w:vAlign w:val="center"/>
          </w:tcPr>
          <w:p>
            <w:pPr>
              <w:pStyle w:val="371"/>
              <w:spacing w:line="320" w:lineRule="exact"/>
              <w:jc w:val="center"/>
              <w:rPr>
                <w:rFonts w:hAnsi="微软雅黑" w:eastAsia="微软雅黑" w:cs="仿宋"/>
                <w:sz w:val="21"/>
                <w:szCs w:val="21"/>
              </w:rPr>
            </w:pPr>
          </w:p>
        </w:tc>
        <w:tc>
          <w:tcPr>
            <w:tcW w:w="686" w:type="dxa"/>
            <w:vMerge w:val="continue"/>
            <w:shd w:val="clear" w:color="auto" w:fill="auto"/>
            <w:vAlign w:val="center"/>
          </w:tcPr>
          <w:p>
            <w:pPr>
              <w:pStyle w:val="371"/>
              <w:spacing w:line="320" w:lineRule="exact"/>
              <w:jc w:val="center"/>
              <w:rPr>
                <w:rFonts w:hAnsi="微软雅黑" w:eastAsia="微软雅黑" w:cs="仿宋"/>
                <w:sz w:val="21"/>
                <w:szCs w:val="21"/>
              </w:rPr>
            </w:pPr>
          </w:p>
        </w:tc>
        <w:tc>
          <w:tcPr>
            <w:tcW w:w="1811"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操作系统</w:t>
            </w:r>
          </w:p>
        </w:tc>
        <w:tc>
          <w:tcPr>
            <w:tcW w:w="223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500</w:t>
            </w:r>
          </w:p>
        </w:tc>
        <w:tc>
          <w:tcPr>
            <w:tcW w:w="1306" w:type="dxa"/>
            <w:vMerge w:val="continue"/>
            <w:shd w:val="clear" w:color="auto" w:fill="auto"/>
            <w:vAlign w:val="center"/>
          </w:tcPr>
          <w:p>
            <w:pPr>
              <w:pStyle w:val="371"/>
              <w:spacing w:line="320" w:lineRule="exact"/>
              <w:jc w:val="center"/>
              <w:rPr>
                <w:rFonts w:hAnsi="微软雅黑" w:eastAsia="微软雅黑"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371"/>
              <w:spacing w:line="320" w:lineRule="exact"/>
              <w:jc w:val="center"/>
              <w:rPr>
                <w:rFonts w:hAnsi="微软雅黑" w:eastAsia="微软雅黑" w:cs="仿宋"/>
                <w:sz w:val="21"/>
                <w:szCs w:val="21"/>
              </w:rPr>
            </w:pPr>
          </w:p>
        </w:tc>
        <w:tc>
          <w:tcPr>
            <w:tcW w:w="2357" w:type="dxa"/>
            <w:vMerge w:val="continue"/>
            <w:shd w:val="clear" w:color="auto" w:fill="auto"/>
            <w:vAlign w:val="center"/>
          </w:tcPr>
          <w:p>
            <w:pPr>
              <w:pStyle w:val="371"/>
              <w:spacing w:line="320" w:lineRule="exact"/>
              <w:jc w:val="center"/>
              <w:rPr>
                <w:rFonts w:hAnsi="微软雅黑" w:eastAsia="微软雅黑" w:cs="仿宋"/>
                <w:sz w:val="21"/>
                <w:szCs w:val="21"/>
              </w:rPr>
            </w:pPr>
          </w:p>
        </w:tc>
        <w:tc>
          <w:tcPr>
            <w:tcW w:w="686" w:type="dxa"/>
            <w:vMerge w:val="continue"/>
            <w:shd w:val="clear" w:color="auto" w:fill="auto"/>
            <w:vAlign w:val="center"/>
          </w:tcPr>
          <w:p>
            <w:pPr>
              <w:pStyle w:val="371"/>
              <w:spacing w:line="320" w:lineRule="exact"/>
              <w:jc w:val="center"/>
              <w:rPr>
                <w:rFonts w:hAnsi="微软雅黑" w:eastAsia="微软雅黑" w:cs="仿宋"/>
                <w:sz w:val="21"/>
                <w:szCs w:val="21"/>
              </w:rPr>
            </w:pPr>
          </w:p>
        </w:tc>
        <w:tc>
          <w:tcPr>
            <w:tcW w:w="1811"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办公软件</w:t>
            </w:r>
          </w:p>
        </w:tc>
        <w:tc>
          <w:tcPr>
            <w:tcW w:w="223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548</w:t>
            </w:r>
          </w:p>
        </w:tc>
        <w:tc>
          <w:tcPr>
            <w:tcW w:w="1306" w:type="dxa"/>
            <w:vMerge w:val="continue"/>
            <w:shd w:val="clear" w:color="auto" w:fill="auto"/>
            <w:vAlign w:val="center"/>
          </w:tcPr>
          <w:p>
            <w:pPr>
              <w:pStyle w:val="371"/>
              <w:spacing w:line="320" w:lineRule="exact"/>
              <w:jc w:val="center"/>
              <w:rPr>
                <w:rFonts w:hAnsi="微软雅黑" w:eastAsia="微软雅黑"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3</w:t>
            </w:r>
          </w:p>
        </w:tc>
        <w:tc>
          <w:tcPr>
            <w:tcW w:w="2357"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便携式计算机</w:t>
            </w:r>
          </w:p>
        </w:tc>
        <w:tc>
          <w:tcPr>
            <w:tcW w:w="686"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台</w:t>
            </w:r>
          </w:p>
        </w:tc>
        <w:tc>
          <w:tcPr>
            <w:tcW w:w="1811" w:type="dxa"/>
            <w:shd w:val="clear" w:color="auto" w:fill="auto"/>
            <w:vAlign w:val="center"/>
          </w:tcPr>
          <w:p>
            <w:pPr>
              <w:pStyle w:val="371"/>
              <w:spacing w:line="320" w:lineRule="exact"/>
              <w:jc w:val="center"/>
              <w:rPr>
                <w:rFonts w:hAnsi="微软雅黑" w:eastAsia="微软雅黑" w:cs="仿宋"/>
                <w:sz w:val="21"/>
                <w:szCs w:val="21"/>
              </w:rPr>
            </w:pPr>
          </w:p>
        </w:tc>
        <w:tc>
          <w:tcPr>
            <w:tcW w:w="223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4300</w:t>
            </w:r>
          </w:p>
        </w:tc>
        <w:tc>
          <w:tcPr>
            <w:tcW w:w="1306" w:type="dxa"/>
            <w:shd w:val="clear" w:color="auto" w:fill="auto"/>
            <w:vAlign w:val="center"/>
          </w:tcPr>
          <w:p>
            <w:pPr>
              <w:pStyle w:val="371"/>
              <w:spacing w:line="320" w:lineRule="exact"/>
              <w:jc w:val="center"/>
              <w:rPr>
                <w:rFonts w:hAnsi="微软雅黑" w:eastAsia="微软雅黑"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4</w:t>
            </w:r>
          </w:p>
        </w:tc>
        <w:tc>
          <w:tcPr>
            <w:tcW w:w="2357"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sz w:val="21"/>
                <w:szCs w:val="21"/>
              </w:rPr>
              <w:t>VOI云桌面终端主机</w:t>
            </w:r>
          </w:p>
        </w:tc>
        <w:tc>
          <w:tcPr>
            <w:tcW w:w="686"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台</w:t>
            </w:r>
          </w:p>
        </w:tc>
        <w:tc>
          <w:tcPr>
            <w:tcW w:w="1811" w:type="dxa"/>
            <w:shd w:val="clear" w:color="auto" w:fill="auto"/>
            <w:vAlign w:val="center"/>
          </w:tcPr>
          <w:p>
            <w:pPr>
              <w:pStyle w:val="371"/>
              <w:spacing w:line="320" w:lineRule="exact"/>
              <w:jc w:val="center"/>
              <w:rPr>
                <w:rFonts w:hAnsi="微软雅黑" w:eastAsia="微软雅黑" w:cs="仿宋"/>
                <w:sz w:val="21"/>
                <w:szCs w:val="21"/>
              </w:rPr>
            </w:pPr>
          </w:p>
        </w:tc>
        <w:tc>
          <w:tcPr>
            <w:tcW w:w="223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4100</w:t>
            </w:r>
          </w:p>
        </w:tc>
        <w:tc>
          <w:tcPr>
            <w:tcW w:w="1306" w:type="dxa"/>
            <w:shd w:val="clear" w:color="auto" w:fill="auto"/>
            <w:vAlign w:val="center"/>
          </w:tcPr>
          <w:p>
            <w:pPr>
              <w:pStyle w:val="371"/>
              <w:spacing w:line="320" w:lineRule="exact"/>
              <w:jc w:val="center"/>
              <w:rPr>
                <w:rFonts w:hAnsi="微软雅黑" w:eastAsia="微软雅黑" w:cs="仿宋"/>
                <w:sz w:val="21"/>
                <w:szCs w:val="21"/>
              </w:rPr>
            </w:pPr>
          </w:p>
        </w:tc>
      </w:tr>
    </w:tbl>
    <w:p>
      <w:pPr>
        <w:outlineLvl w:val="3"/>
      </w:pPr>
      <w:r>
        <w:rPr>
          <w:rFonts w:hint="eastAsia"/>
        </w:rPr>
        <w:t>（二）参数要求</w:t>
      </w:r>
    </w:p>
    <w:tbl>
      <w:tblPr>
        <w:tblStyle w:val="33"/>
        <w:tblW w:w="905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94"/>
        <w:gridCol w:w="1286"/>
        <w:gridCol w:w="1407"/>
        <w:gridCol w:w="56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b/>
                <w:bCs/>
                <w:szCs w:val="28"/>
              </w:rPr>
            </w:pPr>
            <w:r>
              <w:rPr>
                <w:rFonts w:hint="eastAsia" w:ascii="Calibri" w:hAnsi="微软雅黑" w:eastAsia="微软雅黑"/>
                <w:b/>
                <w:bCs/>
                <w:szCs w:val="28"/>
              </w:rPr>
              <w:t>序号</w:t>
            </w:r>
          </w:p>
        </w:tc>
        <w:tc>
          <w:tcPr>
            <w:tcW w:w="128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b/>
                <w:bCs/>
                <w:szCs w:val="28"/>
              </w:rPr>
            </w:pPr>
            <w:r>
              <w:rPr>
                <w:rFonts w:hint="eastAsia" w:ascii="Calibri" w:hAnsi="微软雅黑" w:eastAsia="微软雅黑"/>
                <w:b/>
                <w:bCs/>
                <w:szCs w:val="28"/>
              </w:rPr>
              <w:t>货物名称</w:t>
            </w:r>
          </w:p>
        </w:tc>
        <w:tc>
          <w:tcPr>
            <w:tcW w:w="1407"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b/>
                <w:bCs/>
                <w:szCs w:val="28"/>
              </w:rPr>
            </w:pPr>
            <w:r>
              <w:rPr>
                <w:rFonts w:hint="eastAsia" w:ascii="Calibri" w:hAnsi="微软雅黑" w:eastAsia="微软雅黑"/>
                <w:b/>
                <w:bCs/>
                <w:szCs w:val="28"/>
              </w:rPr>
              <w:t>分项名称</w:t>
            </w:r>
          </w:p>
        </w:tc>
        <w:tc>
          <w:tcPr>
            <w:tcW w:w="567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b/>
                <w:bCs/>
                <w:szCs w:val="28"/>
              </w:rPr>
            </w:pPr>
            <w:r>
              <w:rPr>
                <w:rFonts w:hint="eastAsia" w:ascii="Calibri" w:hAnsi="微软雅黑" w:eastAsia="微软雅黑"/>
                <w:b/>
                <w:bCs/>
                <w:szCs w:val="28"/>
              </w:rPr>
              <w:t>技术参数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tcBorders>
              <w:top w:val="single" w:color="auto" w:sz="2" w:space="0"/>
            </w:tcBorders>
            <w:shd w:val="clear" w:color="auto" w:fill="auto"/>
            <w:vAlign w:val="center"/>
          </w:tcPr>
          <w:p>
            <w:pPr>
              <w:spacing w:line="320" w:lineRule="exact"/>
              <w:jc w:val="center"/>
              <w:rPr>
                <w:rFonts w:ascii="Calibri" w:hAnsi="微软雅黑" w:eastAsia="微软雅黑"/>
                <w:szCs w:val="28"/>
              </w:rPr>
            </w:pPr>
            <w:r>
              <w:rPr>
                <w:rFonts w:hint="eastAsia" w:ascii="Calibri" w:hAnsi="微软雅黑" w:eastAsia="微软雅黑"/>
                <w:szCs w:val="21"/>
              </w:rPr>
              <w:t>1</w:t>
            </w:r>
          </w:p>
        </w:tc>
        <w:tc>
          <w:tcPr>
            <w:tcW w:w="1286" w:type="dxa"/>
            <w:vMerge w:val="restart"/>
            <w:tcBorders>
              <w:top w:val="single" w:color="auto" w:sz="2" w:space="0"/>
            </w:tcBorders>
            <w:shd w:val="clear" w:color="auto" w:fill="auto"/>
            <w:vAlign w:val="center"/>
          </w:tcPr>
          <w:p>
            <w:pPr>
              <w:spacing w:line="320" w:lineRule="exact"/>
              <w:jc w:val="center"/>
              <w:rPr>
                <w:rFonts w:ascii="Calibri" w:hAnsi="微软雅黑" w:eastAsia="微软雅黑"/>
                <w:szCs w:val="21"/>
              </w:rPr>
            </w:pPr>
            <w:r>
              <w:rPr>
                <w:rFonts w:hint="eastAsia" w:ascii="Calibri" w:hAnsi="微软雅黑" w:eastAsia="微软雅黑"/>
                <w:szCs w:val="21"/>
              </w:rPr>
              <w:t>台式计算机</w:t>
            </w:r>
          </w:p>
        </w:tc>
        <w:tc>
          <w:tcPr>
            <w:tcW w:w="1407" w:type="dxa"/>
            <w:tcBorders>
              <w:top w:val="single" w:color="auto" w:sz="2" w:space="0"/>
            </w:tcBorders>
            <w:shd w:val="clear" w:color="auto" w:fill="auto"/>
            <w:vAlign w:val="center"/>
          </w:tcPr>
          <w:p>
            <w:pPr>
              <w:spacing w:line="320" w:lineRule="exact"/>
              <w:jc w:val="center"/>
              <w:rPr>
                <w:rFonts w:ascii="Calibri" w:hAnsi="微软雅黑" w:eastAsia="微软雅黑"/>
                <w:szCs w:val="21"/>
              </w:rPr>
            </w:pPr>
            <w:r>
              <w:rPr>
                <w:rFonts w:hint="eastAsia" w:ascii="Calibri" w:hAnsi="微软雅黑" w:eastAsia="微软雅黑"/>
                <w:szCs w:val="21"/>
              </w:rPr>
              <w:t>主机</w:t>
            </w:r>
          </w:p>
        </w:tc>
        <w:tc>
          <w:tcPr>
            <w:tcW w:w="5670" w:type="dxa"/>
            <w:tcBorders>
              <w:top w:val="single" w:color="auto" w:sz="2" w:space="0"/>
            </w:tcBorders>
            <w:shd w:val="clear" w:color="auto" w:fill="auto"/>
            <w:vAlign w:val="center"/>
          </w:tcPr>
          <w:p>
            <w:pPr>
              <w:spacing w:line="320" w:lineRule="exact"/>
              <w:rPr>
                <w:rFonts w:ascii="Calibri" w:hAnsi="微软雅黑" w:eastAsia="微软雅黑"/>
              </w:rPr>
            </w:pPr>
            <w:r>
              <w:rPr>
                <w:rFonts w:hint="eastAsia" w:ascii="Calibri" w:hAnsi="微软雅黑" w:eastAsia="微软雅黑" w:cs="仿宋"/>
                <w:szCs w:val="21"/>
              </w:rPr>
              <w:t>★1.处理器：≥Intel i5 13400，主频≥2.5GHz，核数≥10；</w:t>
            </w:r>
          </w:p>
          <w:p>
            <w:pPr>
              <w:spacing w:line="320" w:lineRule="exact"/>
              <w:rPr>
                <w:rFonts w:ascii="Calibri" w:hAnsi="微软雅黑" w:eastAsia="微软雅黑" w:cs="仿宋"/>
                <w:szCs w:val="21"/>
              </w:rPr>
            </w:pPr>
            <w:r>
              <w:rPr>
                <w:rFonts w:hint="eastAsia" w:ascii="Calibri" w:hAnsi="微软雅黑" w:eastAsia="微软雅黑" w:cs="仿宋"/>
                <w:szCs w:val="21"/>
              </w:rPr>
              <w:t>★2.内存：配置容量≥16GB，单根内存≥16GB DDR5，内存槽位≥2个；</w:t>
            </w:r>
          </w:p>
          <w:p>
            <w:pPr>
              <w:spacing w:line="320" w:lineRule="exact"/>
              <w:rPr>
                <w:rFonts w:ascii="Calibri" w:hAnsi="微软雅黑" w:eastAsia="微软雅黑" w:cs="仿宋"/>
                <w:szCs w:val="21"/>
              </w:rPr>
            </w:pPr>
            <w:r>
              <w:rPr>
                <w:rFonts w:hint="eastAsia" w:ascii="Calibri" w:hAnsi="微软雅黑" w:eastAsia="微软雅黑" w:cs="仿宋"/>
                <w:szCs w:val="21"/>
              </w:rPr>
              <w:t>3.硬盘：≥512GB M.2 NVME SSD；</w:t>
            </w:r>
          </w:p>
          <w:p>
            <w:pPr>
              <w:spacing w:line="320" w:lineRule="exact"/>
              <w:rPr>
                <w:rFonts w:ascii="Calibri" w:hAnsi="微软雅黑" w:eastAsia="微软雅黑" w:cs="仿宋"/>
                <w:szCs w:val="21"/>
              </w:rPr>
            </w:pPr>
            <w:r>
              <w:rPr>
                <w:rFonts w:hint="eastAsia" w:ascii="Calibri" w:hAnsi="微软雅黑" w:eastAsia="微软雅黑" w:cs="仿宋"/>
                <w:szCs w:val="21"/>
              </w:rPr>
              <w:t>4.显卡：集成显卡；</w:t>
            </w:r>
          </w:p>
          <w:p>
            <w:pPr>
              <w:spacing w:line="320" w:lineRule="exact"/>
              <w:rPr>
                <w:rFonts w:ascii="Calibri" w:hAnsi="微软雅黑" w:eastAsia="微软雅黑" w:cs="仿宋"/>
                <w:szCs w:val="21"/>
              </w:rPr>
            </w:pPr>
            <w:r>
              <w:rPr>
                <w:rFonts w:hint="eastAsia" w:ascii="Calibri" w:hAnsi="微软雅黑" w:eastAsia="微软雅黑" w:cs="仿宋"/>
                <w:szCs w:val="21"/>
              </w:rPr>
              <w:t>5.光驱：无光驱；</w:t>
            </w:r>
          </w:p>
          <w:p>
            <w:pPr>
              <w:spacing w:line="320" w:lineRule="exact"/>
              <w:rPr>
                <w:rFonts w:ascii="Calibri" w:hAnsi="微软雅黑" w:eastAsia="微软雅黑" w:cs="仿宋"/>
                <w:szCs w:val="21"/>
              </w:rPr>
            </w:pPr>
            <w:r>
              <w:rPr>
                <w:rFonts w:hint="eastAsia" w:ascii="Calibri" w:hAnsi="微软雅黑" w:eastAsia="微软雅黑" w:cs="仿宋"/>
                <w:szCs w:val="21"/>
              </w:rPr>
              <w:t>6.网卡：千兆自适应网卡；</w:t>
            </w:r>
          </w:p>
          <w:p>
            <w:pPr>
              <w:spacing w:line="320" w:lineRule="exact"/>
              <w:rPr>
                <w:rFonts w:ascii="Calibri" w:hAnsi="微软雅黑" w:eastAsia="微软雅黑" w:cs="仿宋"/>
                <w:szCs w:val="21"/>
              </w:rPr>
            </w:pPr>
            <w:r>
              <w:rPr>
                <w:rFonts w:hint="eastAsia" w:ascii="Calibri" w:hAnsi="微软雅黑" w:eastAsia="微软雅黑" w:cs="仿宋"/>
                <w:szCs w:val="21"/>
              </w:rPr>
              <w:t>▲7.接口：≥8个USB接口（含≥4个USB3.0及以上接口），≥1个RJ45接口，≥1个HDMI接口，≥1个VGA接口；</w:t>
            </w:r>
          </w:p>
          <w:p>
            <w:pPr>
              <w:spacing w:line="320" w:lineRule="exact"/>
              <w:rPr>
                <w:rFonts w:ascii="Calibri" w:hAnsi="微软雅黑" w:eastAsia="微软雅黑" w:cs="仿宋"/>
                <w:szCs w:val="21"/>
              </w:rPr>
            </w:pPr>
            <w:r>
              <w:rPr>
                <w:rFonts w:hint="eastAsia" w:ascii="Calibri" w:hAnsi="微软雅黑" w:eastAsia="微软雅黑" w:cs="仿宋"/>
                <w:szCs w:val="21"/>
              </w:rPr>
              <w:t>8.主板插槽：≥1个PCIe*16、≥1个PCIe*1、≥2个M.2插槽；</w:t>
            </w:r>
          </w:p>
          <w:p>
            <w:pPr>
              <w:spacing w:line="320" w:lineRule="exact"/>
              <w:rPr>
                <w:rFonts w:ascii="Calibri" w:hAnsi="微软雅黑" w:eastAsia="微软雅黑"/>
                <w:szCs w:val="28"/>
              </w:rPr>
            </w:pPr>
            <w:r>
              <w:rPr>
                <w:rFonts w:hint="eastAsia" w:ascii="Calibri" w:hAnsi="微软雅黑" w:eastAsia="微软雅黑" w:cs="仿宋"/>
                <w:szCs w:val="21"/>
              </w:rPr>
              <w:t>9.附件：</w:t>
            </w:r>
            <w:r>
              <w:rPr>
                <w:rFonts w:hint="eastAsia" w:ascii="Calibri" w:hAnsi="微软雅黑" w:eastAsia="微软雅黑" w:cs="仿宋"/>
              </w:rPr>
              <w:t>同品牌</w:t>
            </w:r>
            <w:r>
              <w:rPr>
                <w:rFonts w:hint="eastAsia" w:ascii="Calibri" w:hAnsi="微软雅黑" w:eastAsia="微软雅黑" w:cs="仿宋"/>
                <w:szCs w:val="21"/>
              </w:rPr>
              <w:t>USB键盘（104键）、鼠标，支持键盘开机功能。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jc w:val="center"/>
              <w:rPr>
                <w:rFonts w:ascii="Calibri" w:hAnsi="微软雅黑" w:eastAsia="微软雅黑"/>
              </w:rPr>
            </w:pPr>
          </w:p>
        </w:tc>
        <w:tc>
          <w:tcPr>
            <w:tcW w:w="1286" w:type="dxa"/>
            <w:vMerge w:val="continue"/>
            <w:shd w:val="clear" w:color="auto" w:fill="auto"/>
            <w:vAlign w:val="center"/>
          </w:tcPr>
          <w:p>
            <w:pPr>
              <w:spacing w:line="320" w:lineRule="exact"/>
              <w:jc w:val="center"/>
              <w:rPr>
                <w:rFonts w:ascii="Calibri" w:hAnsi="微软雅黑" w:eastAsia="微软雅黑"/>
              </w:rPr>
            </w:pPr>
          </w:p>
        </w:tc>
        <w:tc>
          <w:tcPr>
            <w:tcW w:w="1407" w:type="dxa"/>
            <w:shd w:val="clear" w:color="auto" w:fill="auto"/>
            <w:vAlign w:val="center"/>
          </w:tcPr>
          <w:p>
            <w:pPr>
              <w:spacing w:line="320" w:lineRule="exact"/>
              <w:jc w:val="center"/>
              <w:rPr>
                <w:rFonts w:ascii="Calibri" w:hAnsi="微软雅黑" w:eastAsia="微软雅黑"/>
                <w:szCs w:val="21"/>
              </w:rPr>
            </w:pPr>
            <w:r>
              <w:rPr>
                <w:rFonts w:hint="eastAsia" w:ascii="Calibri" w:hAnsi="微软雅黑" w:eastAsia="微软雅黑"/>
                <w:szCs w:val="21"/>
              </w:rPr>
              <w:t>显示器1</w:t>
            </w:r>
          </w:p>
        </w:tc>
        <w:tc>
          <w:tcPr>
            <w:tcW w:w="5670" w:type="dxa"/>
            <w:shd w:val="clear" w:color="auto" w:fill="auto"/>
            <w:vAlign w:val="center"/>
          </w:tcPr>
          <w:p>
            <w:pPr>
              <w:spacing w:line="320" w:lineRule="exact"/>
              <w:rPr>
                <w:rFonts w:ascii="Calibri" w:hAnsi="微软雅黑" w:eastAsia="微软雅黑"/>
                <w:szCs w:val="21"/>
              </w:rPr>
            </w:pPr>
            <w:r>
              <w:rPr>
                <w:rFonts w:hint="eastAsia" w:ascii="Calibri" w:hAnsi="微软雅黑" w:eastAsia="微软雅黑" w:cs="仿宋"/>
                <w:szCs w:val="21"/>
              </w:rPr>
              <w:t>▲≥23.8英寸，分辨率≥1920*1080，屏幕比例16:9，≥1个VGA接口，≥1个HDMI接口，标准VESA安装孔，与主机同品牌。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jc w:val="center"/>
              <w:rPr>
                <w:rFonts w:ascii="Calibri" w:hAnsi="微软雅黑" w:eastAsia="微软雅黑"/>
                <w:szCs w:val="21"/>
              </w:rPr>
            </w:pPr>
          </w:p>
        </w:tc>
        <w:tc>
          <w:tcPr>
            <w:tcW w:w="1286" w:type="dxa"/>
            <w:vMerge w:val="continue"/>
            <w:shd w:val="clear" w:color="auto" w:fill="auto"/>
            <w:vAlign w:val="center"/>
          </w:tcPr>
          <w:p>
            <w:pPr>
              <w:spacing w:line="320" w:lineRule="exact"/>
              <w:jc w:val="center"/>
              <w:rPr>
                <w:rFonts w:ascii="Calibri" w:hAnsi="微软雅黑" w:eastAsia="微软雅黑"/>
                <w:szCs w:val="21"/>
              </w:rPr>
            </w:pPr>
          </w:p>
        </w:tc>
        <w:tc>
          <w:tcPr>
            <w:tcW w:w="1407" w:type="dxa"/>
            <w:shd w:val="clear" w:color="auto" w:fill="auto"/>
            <w:vAlign w:val="center"/>
          </w:tcPr>
          <w:p>
            <w:pPr>
              <w:spacing w:line="320" w:lineRule="exact"/>
              <w:jc w:val="center"/>
              <w:rPr>
                <w:rFonts w:ascii="Calibri" w:hAnsi="微软雅黑" w:eastAsia="微软雅黑"/>
                <w:szCs w:val="21"/>
              </w:rPr>
            </w:pPr>
            <w:r>
              <w:rPr>
                <w:rFonts w:hint="eastAsia" w:ascii="Calibri" w:hAnsi="微软雅黑" w:eastAsia="微软雅黑"/>
                <w:szCs w:val="21"/>
              </w:rPr>
              <w:t>显示器2</w:t>
            </w:r>
          </w:p>
        </w:tc>
        <w:tc>
          <w:tcPr>
            <w:tcW w:w="5670" w:type="dxa"/>
            <w:shd w:val="clear" w:color="auto" w:fill="auto"/>
            <w:vAlign w:val="center"/>
          </w:tcPr>
          <w:p>
            <w:pPr>
              <w:pStyle w:val="21"/>
              <w:snapToGrid/>
              <w:spacing w:line="320" w:lineRule="exact"/>
              <w:jc w:val="both"/>
              <w:rPr>
                <w:rFonts w:ascii="Calibri" w:hAnsi="微软雅黑" w:eastAsia="微软雅黑"/>
                <w:sz w:val="21"/>
                <w:szCs w:val="21"/>
              </w:rPr>
            </w:pPr>
            <w:r>
              <w:rPr>
                <w:rFonts w:hint="eastAsia" w:ascii="Calibri" w:hAnsi="微软雅黑" w:eastAsia="微软雅黑" w:cs="仿宋"/>
                <w:sz w:val="21"/>
                <w:szCs w:val="21"/>
              </w:rPr>
              <w:t>▲≥21.5英寸，分辨率≥1920*1080，屏幕比例16:9，≥1个VGA接口，≥1个HDMI接口，标准VESA安装孔，与主机同品牌。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5" w:hRule="atLeast"/>
          <w:jc w:val="center"/>
        </w:trPr>
        <w:tc>
          <w:tcPr>
            <w:tcW w:w="694" w:type="dxa"/>
            <w:vMerge w:val="continue"/>
            <w:shd w:val="clear" w:color="auto" w:fill="auto"/>
            <w:vAlign w:val="center"/>
          </w:tcPr>
          <w:p>
            <w:pPr>
              <w:spacing w:line="320" w:lineRule="exact"/>
              <w:jc w:val="center"/>
              <w:rPr>
                <w:rFonts w:ascii="Calibri" w:hAnsi="微软雅黑" w:eastAsia="微软雅黑"/>
                <w:szCs w:val="21"/>
              </w:rPr>
            </w:pPr>
          </w:p>
        </w:tc>
        <w:tc>
          <w:tcPr>
            <w:tcW w:w="1286" w:type="dxa"/>
            <w:vMerge w:val="continue"/>
            <w:shd w:val="clear" w:color="auto" w:fill="auto"/>
            <w:vAlign w:val="center"/>
          </w:tcPr>
          <w:p>
            <w:pPr>
              <w:spacing w:line="320" w:lineRule="exact"/>
              <w:jc w:val="center"/>
              <w:rPr>
                <w:rFonts w:ascii="Calibri" w:hAnsi="微软雅黑" w:eastAsia="微软雅黑"/>
                <w:szCs w:val="21"/>
              </w:rPr>
            </w:pPr>
          </w:p>
        </w:tc>
        <w:tc>
          <w:tcPr>
            <w:tcW w:w="1407" w:type="dxa"/>
            <w:shd w:val="clear" w:color="auto" w:fill="auto"/>
            <w:vAlign w:val="center"/>
          </w:tcPr>
          <w:p>
            <w:pPr>
              <w:spacing w:line="320" w:lineRule="exact"/>
              <w:jc w:val="center"/>
              <w:rPr>
                <w:rFonts w:ascii="Calibri" w:hAnsi="微软雅黑" w:eastAsia="微软雅黑"/>
                <w:szCs w:val="21"/>
              </w:rPr>
            </w:pPr>
            <w:r>
              <w:rPr>
                <w:rFonts w:hint="eastAsia" w:ascii="Calibri" w:hAnsi="微软雅黑" w:eastAsia="微软雅黑"/>
                <w:szCs w:val="21"/>
              </w:rPr>
              <w:t>操作系统</w:t>
            </w:r>
          </w:p>
        </w:tc>
        <w:tc>
          <w:tcPr>
            <w:tcW w:w="5670" w:type="dxa"/>
            <w:shd w:val="clear" w:color="auto" w:fill="auto"/>
            <w:vAlign w:val="center"/>
          </w:tcPr>
          <w:p>
            <w:pPr>
              <w:spacing w:line="320" w:lineRule="exact"/>
              <w:rPr>
                <w:rFonts w:ascii="Calibri" w:hAnsi="微软雅黑" w:eastAsia="微软雅黑"/>
                <w:szCs w:val="21"/>
              </w:rPr>
            </w:pPr>
            <w:r>
              <w:rPr>
                <w:rFonts w:hint="eastAsia" w:ascii="Calibri" w:hAnsi="微软雅黑" w:eastAsia="微软雅黑" w:cs="仿宋"/>
                <w:szCs w:val="21"/>
              </w:rPr>
              <w:t>★正版Windows10神州网信版操作系统</w:t>
            </w:r>
            <w:r>
              <w:rPr>
                <w:rFonts w:hint="eastAsia" w:ascii="Calibri" w:hAnsi="微软雅黑" w:eastAsia="微软雅黑" w:cs="仿宋"/>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5" w:hRule="atLeast"/>
          <w:jc w:val="center"/>
        </w:trPr>
        <w:tc>
          <w:tcPr>
            <w:tcW w:w="694" w:type="dxa"/>
            <w:vMerge w:val="continue"/>
            <w:shd w:val="clear" w:color="auto" w:fill="auto"/>
            <w:vAlign w:val="center"/>
          </w:tcPr>
          <w:p>
            <w:pPr>
              <w:spacing w:line="320" w:lineRule="exact"/>
              <w:jc w:val="center"/>
              <w:rPr>
                <w:rFonts w:ascii="Calibri" w:hAnsi="微软雅黑" w:eastAsia="微软雅黑"/>
                <w:szCs w:val="21"/>
              </w:rPr>
            </w:pPr>
          </w:p>
        </w:tc>
        <w:tc>
          <w:tcPr>
            <w:tcW w:w="1286" w:type="dxa"/>
            <w:vMerge w:val="continue"/>
            <w:shd w:val="clear" w:color="auto" w:fill="auto"/>
            <w:vAlign w:val="center"/>
          </w:tcPr>
          <w:p>
            <w:pPr>
              <w:spacing w:line="320" w:lineRule="exact"/>
              <w:jc w:val="center"/>
              <w:rPr>
                <w:rFonts w:ascii="Calibri" w:hAnsi="微软雅黑" w:eastAsia="微软雅黑"/>
                <w:szCs w:val="21"/>
              </w:rPr>
            </w:pPr>
          </w:p>
        </w:tc>
        <w:tc>
          <w:tcPr>
            <w:tcW w:w="7077" w:type="dxa"/>
            <w:gridSpan w:val="2"/>
            <w:shd w:val="clear" w:color="auto" w:fill="auto"/>
            <w:vAlign w:val="center"/>
          </w:tcPr>
          <w:p>
            <w:pPr>
              <w:spacing w:line="320" w:lineRule="exact"/>
              <w:rPr>
                <w:rFonts w:ascii="Calibri" w:hAnsi="微软雅黑" w:eastAsia="微软雅黑" w:cs="仿宋"/>
                <w:szCs w:val="21"/>
              </w:rPr>
            </w:pPr>
            <w:r>
              <w:rPr>
                <w:rFonts w:hint="eastAsia" w:ascii="Calibri" w:hAnsi="微软雅黑" w:eastAsia="微软雅黑" w:cs="宋体"/>
                <w:color w:val="000000"/>
                <w:szCs w:val="18"/>
              </w:rPr>
              <w:t>其余参数均应符合财政部关于台式计算机</w:t>
            </w:r>
            <w:r>
              <w:rPr>
                <w:rFonts w:hint="eastAsia" w:ascii="微软雅黑" w:hAnsi="微软雅黑" w:eastAsia="微软雅黑"/>
                <w:color w:val="000000"/>
                <w:szCs w:val="21"/>
              </w:rPr>
              <w:t>《采购需求标准》中“</w:t>
            </w:r>
            <w:r>
              <w:rPr>
                <w:rFonts w:hint="eastAsia" w:ascii="MS Gothic" w:hAnsi="MS Gothic" w:eastAsia="MS Gothic" w:cs="MS Gothic"/>
                <w:color w:val="000000"/>
                <w:szCs w:val="21"/>
              </w:rPr>
              <w:t>✱</w:t>
            </w:r>
            <w:r>
              <w:rPr>
                <w:rFonts w:hint="eastAsia" w:ascii="微软雅黑" w:hAnsi="微软雅黑" w:eastAsia="微软雅黑"/>
                <w:color w:val="000000"/>
                <w:szCs w:val="21"/>
              </w:rPr>
              <w:t>”项要求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pPr>
              <w:spacing w:line="320" w:lineRule="exact"/>
              <w:jc w:val="center"/>
              <w:rPr>
                <w:rFonts w:ascii="Calibri" w:hAnsi="微软雅黑" w:eastAsia="微软雅黑"/>
                <w:szCs w:val="28"/>
              </w:rPr>
            </w:pPr>
            <w:r>
              <w:rPr>
                <w:rFonts w:hint="eastAsia" w:ascii="Calibri" w:hAnsi="微软雅黑" w:eastAsia="微软雅黑"/>
                <w:szCs w:val="28"/>
              </w:rPr>
              <w:t>2</w:t>
            </w:r>
          </w:p>
        </w:tc>
        <w:tc>
          <w:tcPr>
            <w:tcW w:w="1286" w:type="dxa"/>
            <w:vMerge w:val="restart"/>
            <w:shd w:val="clear" w:color="auto" w:fill="auto"/>
            <w:vAlign w:val="center"/>
          </w:tcPr>
          <w:p>
            <w:pPr>
              <w:spacing w:line="320" w:lineRule="exact"/>
              <w:jc w:val="center"/>
              <w:rPr>
                <w:rFonts w:ascii="Calibri" w:hAnsi="微软雅黑" w:eastAsia="微软雅黑"/>
                <w:szCs w:val="28"/>
              </w:rPr>
            </w:pPr>
            <w:r>
              <w:rPr>
                <w:rFonts w:hint="eastAsia" w:ascii="Calibri" w:hAnsi="微软雅黑" w:eastAsia="微软雅黑"/>
                <w:szCs w:val="21"/>
              </w:rPr>
              <w:t>国产台式计算机</w:t>
            </w:r>
          </w:p>
        </w:tc>
        <w:tc>
          <w:tcPr>
            <w:tcW w:w="1407" w:type="dxa"/>
            <w:shd w:val="clear" w:color="auto" w:fill="auto"/>
            <w:vAlign w:val="center"/>
          </w:tcPr>
          <w:p>
            <w:pPr>
              <w:spacing w:line="320" w:lineRule="exact"/>
              <w:jc w:val="center"/>
              <w:rPr>
                <w:rFonts w:ascii="Calibri" w:hAnsi="微软雅黑" w:eastAsia="微软雅黑"/>
                <w:szCs w:val="21"/>
              </w:rPr>
            </w:pPr>
            <w:r>
              <w:rPr>
                <w:rFonts w:hint="eastAsia" w:ascii="Calibri" w:hAnsi="微软雅黑" w:eastAsia="微软雅黑"/>
                <w:szCs w:val="21"/>
              </w:rPr>
              <w:t>整机</w:t>
            </w:r>
          </w:p>
        </w:tc>
        <w:tc>
          <w:tcPr>
            <w:tcW w:w="5670" w:type="dxa"/>
            <w:shd w:val="clear" w:color="auto" w:fill="auto"/>
            <w:vAlign w:val="center"/>
          </w:tcPr>
          <w:p>
            <w:pPr>
              <w:spacing w:line="320" w:lineRule="exact"/>
              <w:rPr>
                <w:rFonts w:ascii="Calibri" w:hAnsi="微软雅黑" w:eastAsia="微软雅黑" w:cs="仿宋"/>
              </w:rPr>
            </w:pPr>
            <w:r>
              <w:rPr>
                <w:rFonts w:hint="eastAsia" w:ascii="Calibri" w:hAnsi="微软雅黑" w:eastAsia="微软雅黑" w:cs="仿宋"/>
              </w:rPr>
              <w:t>★1.机型：国产自主品牌计算机</w:t>
            </w:r>
          </w:p>
          <w:p>
            <w:pPr>
              <w:spacing w:line="320" w:lineRule="exact"/>
              <w:rPr>
                <w:rFonts w:ascii="Calibri" w:hAnsi="微软雅黑" w:eastAsia="微软雅黑" w:cs="仿宋"/>
              </w:rPr>
            </w:pPr>
            <w:r>
              <w:rPr>
                <w:rFonts w:hint="eastAsia" w:ascii="Calibri" w:hAnsi="微软雅黑" w:eastAsia="微软雅黑" w:cs="仿宋"/>
              </w:rPr>
              <w:t>★2.处理器：X86架构，主频≥2.7GHz，核数≥8，须符合安全可靠测评要求；</w:t>
            </w:r>
          </w:p>
          <w:p>
            <w:pPr>
              <w:spacing w:line="320" w:lineRule="exact"/>
              <w:rPr>
                <w:rFonts w:ascii="Calibri" w:hAnsi="微软雅黑" w:eastAsia="微软雅黑" w:cs="仿宋"/>
              </w:rPr>
            </w:pPr>
            <w:r>
              <w:rPr>
                <w:rFonts w:hint="eastAsia" w:ascii="Calibri" w:hAnsi="微软雅黑" w:eastAsia="微软雅黑" w:cs="仿宋"/>
              </w:rPr>
              <w:t>★3.内存：配置容量≥16GB，单根内存≥16GB DDR4，内存槽位≥2个；</w:t>
            </w:r>
          </w:p>
          <w:p>
            <w:pPr>
              <w:spacing w:line="320" w:lineRule="exact"/>
              <w:rPr>
                <w:rFonts w:ascii="Calibri" w:hAnsi="微软雅黑" w:eastAsia="微软雅黑" w:cs="仿宋"/>
              </w:rPr>
            </w:pPr>
            <w:r>
              <w:rPr>
                <w:rFonts w:hint="eastAsia" w:ascii="Calibri" w:hAnsi="微软雅黑" w:eastAsia="微软雅黑" w:cs="仿宋"/>
              </w:rPr>
              <w:t>4.硬盘：≥512GB M.2 NVME SSD；</w:t>
            </w:r>
          </w:p>
          <w:p>
            <w:pPr>
              <w:spacing w:line="320" w:lineRule="exact"/>
              <w:rPr>
                <w:rFonts w:ascii="Calibri" w:hAnsi="微软雅黑" w:eastAsia="微软雅黑" w:cs="仿宋"/>
              </w:rPr>
            </w:pPr>
            <w:r>
              <w:rPr>
                <w:rFonts w:hint="eastAsia" w:ascii="Calibri" w:hAnsi="微软雅黑" w:eastAsia="微软雅黑" w:cs="仿宋"/>
              </w:rPr>
              <w:t>5.显卡：集成显卡；</w:t>
            </w:r>
          </w:p>
          <w:p>
            <w:pPr>
              <w:spacing w:line="320" w:lineRule="exact"/>
              <w:rPr>
                <w:rFonts w:ascii="Calibri" w:hAnsi="微软雅黑" w:eastAsia="微软雅黑" w:cs="仿宋"/>
              </w:rPr>
            </w:pPr>
            <w:r>
              <w:rPr>
                <w:rFonts w:hint="eastAsia" w:ascii="Calibri" w:hAnsi="微软雅黑" w:eastAsia="微软雅黑" w:cs="仿宋"/>
              </w:rPr>
              <w:t>6.光驱：含内置光驱，光驱应支持刻录功能；</w:t>
            </w:r>
          </w:p>
          <w:p>
            <w:pPr>
              <w:spacing w:line="320" w:lineRule="exact"/>
              <w:rPr>
                <w:rFonts w:ascii="Calibri" w:hAnsi="微软雅黑" w:eastAsia="微软雅黑" w:cs="仿宋"/>
              </w:rPr>
            </w:pPr>
            <w:r>
              <w:rPr>
                <w:rFonts w:hint="eastAsia" w:ascii="Calibri" w:hAnsi="微软雅黑" w:eastAsia="微软雅黑" w:cs="仿宋"/>
                <w:szCs w:val="21"/>
              </w:rPr>
              <w:t>▲</w:t>
            </w:r>
            <w:r>
              <w:rPr>
                <w:rFonts w:hint="eastAsia" w:ascii="Calibri" w:hAnsi="微软雅黑" w:eastAsia="微软雅黑" w:cs="仿宋"/>
              </w:rPr>
              <w:t>7.网卡：千兆自适应网卡；</w:t>
            </w:r>
          </w:p>
          <w:p>
            <w:pPr>
              <w:spacing w:line="320" w:lineRule="exact"/>
              <w:rPr>
                <w:rFonts w:ascii="Calibri" w:hAnsi="微软雅黑" w:eastAsia="微软雅黑" w:cs="仿宋"/>
              </w:rPr>
            </w:pPr>
            <w:r>
              <w:rPr>
                <w:rFonts w:hint="eastAsia" w:ascii="Calibri" w:hAnsi="微软雅黑" w:eastAsia="微软雅黑" w:cs="仿宋"/>
              </w:rPr>
              <w:t>8.接口：≥8个USB接口（含4个USB3.0及以上接口），≥1个RJ45接口，≥1个HDMI接口，≥1个VGA接口；</w:t>
            </w:r>
          </w:p>
          <w:p>
            <w:pPr>
              <w:spacing w:line="320" w:lineRule="exact"/>
              <w:rPr>
                <w:rFonts w:ascii="Calibri" w:hAnsi="微软雅黑" w:eastAsia="微软雅黑" w:cs="仿宋"/>
              </w:rPr>
            </w:pPr>
            <w:r>
              <w:rPr>
                <w:rFonts w:hint="eastAsia" w:ascii="Calibri" w:hAnsi="微软雅黑" w:eastAsia="微软雅黑" w:cs="仿宋"/>
              </w:rPr>
              <w:t>9.附件：同品牌USB键盘（104键）、鼠标；</w:t>
            </w:r>
          </w:p>
          <w:p>
            <w:pPr>
              <w:spacing w:line="320" w:lineRule="exact"/>
              <w:rPr>
                <w:rFonts w:ascii="Calibri" w:hAnsi="微软雅黑" w:eastAsia="微软雅黑"/>
              </w:rPr>
            </w:pPr>
            <w:r>
              <w:rPr>
                <w:rFonts w:hint="eastAsia" w:ascii="Calibri" w:hAnsi="微软雅黑" w:eastAsia="微软雅黑" w:cs="仿宋"/>
                <w:szCs w:val="21"/>
              </w:rPr>
              <w:t>▲</w:t>
            </w:r>
            <w:r>
              <w:rPr>
                <w:rFonts w:hint="eastAsia" w:ascii="Calibri" w:hAnsi="微软雅黑" w:eastAsia="微软雅黑" w:cs="仿宋"/>
              </w:rPr>
              <w:t>10.显示器：≥23.8英寸，分辨率≥1920*1080，屏幕比例16:9，≥1个VGA接口，≥1个HDMI接口，标准VESA安装孔</w:t>
            </w:r>
            <w:r>
              <w:rPr>
                <w:rFonts w:hint="eastAsia" w:ascii="Calibri" w:hAnsi="微软雅黑" w:eastAsia="微软雅黑" w:cs="仿宋"/>
                <w:szCs w:val="21"/>
              </w:rPr>
              <w:t>，与主机同品牌。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jc w:val="center"/>
              <w:rPr>
                <w:rFonts w:ascii="Calibri" w:hAnsi="微软雅黑" w:eastAsia="微软雅黑"/>
              </w:rPr>
            </w:pPr>
          </w:p>
        </w:tc>
        <w:tc>
          <w:tcPr>
            <w:tcW w:w="1286" w:type="dxa"/>
            <w:vMerge w:val="continue"/>
            <w:shd w:val="clear" w:color="auto" w:fill="auto"/>
            <w:vAlign w:val="center"/>
          </w:tcPr>
          <w:p>
            <w:pPr>
              <w:spacing w:line="320" w:lineRule="exact"/>
              <w:jc w:val="center"/>
              <w:rPr>
                <w:rFonts w:ascii="Calibri" w:hAnsi="微软雅黑" w:eastAsia="微软雅黑"/>
              </w:rPr>
            </w:pPr>
          </w:p>
        </w:tc>
        <w:tc>
          <w:tcPr>
            <w:tcW w:w="1407" w:type="dxa"/>
            <w:shd w:val="clear" w:color="auto" w:fill="auto"/>
            <w:vAlign w:val="center"/>
          </w:tcPr>
          <w:p>
            <w:pPr>
              <w:spacing w:line="320" w:lineRule="exact"/>
              <w:jc w:val="center"/>
              <w:rPr>
                <w:rFonts w:ascii="Calibri" w:hAnsi="微软雅黑" w:eastAsia="微软雅黑"/>
                <w:szCs w:val="21"/>
              </w:rPr>
            </w:pPr>
            <w:r>
              <w:rPr>
                <w:rFonts w:hint="eastAsia" w:ascii="Calibri" w:hAnsi="微软雅黑" w:eastAsia="微软雅黑"/>
                <w:szCs w:val="21"/>
              </w:rPr>
              <w:t>操作系统</w:t>
            </w:r>
          </w:p>
        </w:tc>
        <w:tc>
          <w:tcPr>
            <w:tcW w:w="5670" w:type="dxa"/>
            <w:shd w:val="clear" w:color="auto" w:fill="auto"/>
            <w:vAlign w:val="center"/>
          </w:tcPr>
          <w:p>
            <w:pPr>
              <w:spacing w:line="320" w:lineRule="exact"/>
              <w:rPr>
                <w:rFonts w:ascii="Calibri" w:hAnsi="微软雅黑" w:eastAsia="微软雅黑"/>
                <w:szCs w:val="21"/>
              </w:rPr>
            </w:pPr>
            <w:r>
              <w:rPr>
                <w:rFonts w:hint="eastAsia" w:ascii="Calibri" w:hAnsi="微软雅黑" w:eastAsia="微软雅黑" w:cs="仿宋"/>
              </w:rPr>
              <w:t>★正版麒麟/统信等符合安全可靠测评要求的正版操作系统。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jc w:val="center"/>
              <w:rPr>
                <w:rFonts w:ascii="Calibri" w:hAnsi="微软雅黑" w:eastAsia="微软雅黑"/>
                <w:szCs w:val="21"/>
              </w:rPr>
            </w:pPr>
          </w:p>
        </w:tc>
        <w:tc>
          <w:tcPr>
            <w:tcW w:w="1286" w:type="dxa"/>
            <w:vMerge w:val="continue"/>
            <w:shd w:val="clear" w:color="auto" w:fill="auto"/>
            <w:vAlign w:val="center"/>
          </w:tcPr>
          <w:p>
            <w:pPr>
              <w:spacing w:line="320" w:lineRule="exact"/>
              <w:jc w:val="center"/>
              <w:rPr>
                <w:rFonts w:ascii="Calibri" w:hAnsi="微软雅黑" w:eastAsia="微软雅黑"/>
                <w:szCs w:val="21"/>
              </w:rPr>
            </w:pPr>
          </w:p>
        </w:tc>
        <w:tc>
          <w:tcPr>
            <w:tcW w:w="1407" w:type="dxa"/>
            <w:shd w:val="clear" w:color="auto" w:fill="auto"/>
            <w:vAlign w:val="center"/>
          </w:tcPr>
          <w:p>
            <w:pPr>
              <w:spacing w:line="320" w:lineRule="exact"/>
              <w:jc w:val="center"/>
              <w:rPr>
                <w:rFonts w:ascii="Calibri" w:hAnsi="微软雅黑" w:eastAsia="微软雅黑"/>
                <w:szCs w:val="21"/>
              </w:rPr>
            </w:pPr>
            <w:r>
              <w:rPr>
                <w:rFonts w:hint="eastAsia" w:ascii="Calibri" w:hAnsi="微软雅黑" w:eastAsia="微软雅黑"/>
                <w:szCs w:val="21"/>
              </w:rPr>
              <w:t>办公软件</w:t>
            </w:r>
          </w:p>
        </w:tc>
        <w:tc>
          <w:tcPr>
            <w:tcW w:w="5670" w:type="dxa"/>
            <w:shd w:val="clear" w:color="auto" w:fill="auto"/>
            <w:vAlign w:val="center"/>
          </w:tcPr>
          <w:p>
            <w:pPr>
              <w:spacing w:line="320" w:lineRule="exact"/>
              <w:rPr>
                <w:rFonts w:ascii="Calibri" w:hAnsi="微软雅黑" w:eastAsia="微软雅黑"/>
                <w:szCs w:val="21"/>
              </w:rPr>
            </w:pPr>
            <w:r>
              <w:rPr>
                <w:rFonts w:hint="eastAsia" w:ascii="Calibri" w:hAnsi="微软雅黑" w:eastAsia="微软雅黑" w:cs="仿宋"/>
              </w:rPr>
              <w:t>★金山WPS/永中等正版国产办公软件，适配所投国产台式计算机。提供永久使用授权，原厂质保及售后服务不少于三年。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jc w:val="center"/>
              <w:rPr>
                <w:rFonts w:ascii="Calibri" w:hAnsi="微软雅黑" w:eastAsia="微软雅黑"/>
                <w:szCs w:val="21"/>
              </w:rPr>
            </w:pPr>
          </w:p>
        </w:tc>
        <w:tc>
          <w:tcPr>
            <w:tcW w:w="1286" w:type="dxa"/>
            <w:vMerge w:val="continue"/>
            <w:shd w:val="clear" w:color="auto" w:fill="auto"/>
            <w:vAlign w:val="center"/>
          </w:tcPr>
          <w:p>
            <w:pPr>
              <w:spacing w:line="320" w:lineRule="exact"/>
              <w:jc w:val="center"/>
              <w:rPr>
                <w:rFonts w:ascii="Calibri" w:hAnsi="微软雅黑" w:eastAsia="微软雅黑"/>
                <w:szCs w:val="21"/>
              </w:rPr>
            </w:pPr>
          </w:p>
        </w:tc>
        <w:tc>
          <w:tcPr>
            <w:tcW w:w="7077" w:type="dxa"/>
            <w:gridSpan w:val="2"/>
            <w:shd w:val="clear" w:color="auto" w:fill="auto"/>
            <w:vAlign w:val="center"/>
          </w:tcPr>
          <w:p>
            <w:pPr>
              <w:spacing w:line="320" w:lineRule="exact"/>
              <w:rPr>
                <w:rFonts w:ascii="Calibri" w:hAnsi="微软雅黑" w:eastAsia="微软雅黑" w:cs="仿宋"/>
              </w:rPr>
            </w:pPr>
            <w:r>
              <w:rPr>
                <w:rFonts w:hint="eastAsia" w:ascii="Calibri" w:hAnsi="微软雅黑" w:eastAsia="微软雅黑" w:cs="宋体"/>
                <w:color w:val="000000"/>
                <w:szCs w:val="18"/>
              </w:rPr>
              <w:t>其余参数均应符合财政部关于台式计算机</w:t>
            </w:r>
            <w:r>
              <w:rPr>
                <w:rFonts w:hint="eastAsia" w:ascii="微软雅黑" w:hAnsi="微软雅黑" w:eastAsia="微软雅黑"/>
                <w:color w:val="000000"/>
                <w:szCs w:val="21"/>
              </w:rPr>
              <w:t>《采购需求标准》中“</w:t>
            </w:r>
            <w:r>
              <w:rPr>
                <w:rFonts w:hint="eastAsia" w:ascii="MS Gothic" w:hAnsi="MS Gothic" w:eastAsia="MS Gothic" w:cs="MS Gothic"/>
                <w:color w:val="000000"/>
                <w:szCs w:val="21"/>
              </w:rPr>
              <w:t>✱</w:t>
            </w:r>
            <w:r>
              <w:rPr>
                <w:rFonts w:hint="eastAsia" w:ascii="微软雅黑" w:hAnsi="微软雅黑" w:eastAsia="微软雅黑"/>
                <w:color w:val="000000"/>
                <w:szCs w:val="21"/>
              </w:rPr>
              <w:t>”项要求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pPr>
              <w:spacing w:line="320" w:lineRule="exact"/>
              <w:jc w:val="center"/>
              <w:rPr>
                <w:rFonts w:ascii="Calibri" w:hAnsi="微软雅黑" w:eastAsia="微软雅黑"/>
                <w:szCs w:val="28"/>
              </w:rPr>
            </w:pPr>
            <w:r>
              <w:rPr>
                <w:rFonts w:hint="eastAsia" w:ascii="Calibri" w:hAnsi="微软雅黑" w:eastAsia="微软雅黑"/>
                <w:szCs w:val="28"/>
              </w:rPr>
              <w:t>3</w:t>
            </w:r>
          </w:p>
        </w:tc>
        <w:tc>
          <w:tcPr>
            <w:tcW w:w="2693" w:type="dxa"/>
            <w:gridSpan w:val="2"/>
            <w:vMerge w:val="restart"/>
            <w:shd w:val="clear" w:color="auto" w:fill="auto"/>
            <w:vAlign w:val="center"/>
          </w:tcPr>
          <w:p>
            <w:pPr>
              <w:spacing w:line="320" w:lineRule="exact"/>
              <w:jc w:val="center"/>
              <w:rPr>
                <w:rFonts w:ascii="Calibri" w:hAnsi="微软雅黑" w:eastAsia="微软雅黑"/>
              </w:rPr>
            </w:pPr>
            <w:r>
              <w:rPr>
                <w:rFonts w:hint="eastAsia" w:ascii="Calibri" w:hAnsi="微软雅黑" w:eastAsia="微软雅黑"/>
              </w:rPr>
              <w:t>便携式计算机</w:t>
            </w:r>
          </w:p>
        </w:tc>
        <w:tc>
          <w:tcPr>
            <w:tcW w:w="5670" w:type="dxa"/>
            <w:shd w:val="clear" w:color="auto" w:fill="auto"/>
            <w:vAlign w:val="center"/>
          </w:tcPr>
          <w:p>
            <w:pPr>
              <w:spacing w:line="320" w:lineRule="exact"/>
              <w:rPr>
                <w:rFonts w:ascii="Calibri" w:hAnsi="微软雅黑" w:eastAsia="微软雅黑" w:cs="仿宋"/>
                <w:szCs w:val="21"/>
              </w:rPr>
            </w:pPr>
            <w:r>
              <w:rPr>
                <w:rFonts w:hint="eastAsia" w:ascii="Calibri" w:hAnsi="微软雅黑" w:eastAsia="微软雅黑" w:cs="仿宋"/>
                <w:szCs w:val="21"/>
              </w:rPr>
              <w:t>★1.处理器：≥Intel i5 十四代，主频≥2.2GHz，核数≥8；</w:t>
            </w:r>
          </w:p>
          <w:p>
            <w:pPr>
              <w:spacing w:line="320" w:lineRule="exact"/>
              <w:rPr>
                <w:rFonts w:ascii="Calibri" w:hAnsi="微软雅黑" w:eastAsia="微软雅黑" w:cs="仿宋"/>
                <w:szCs w:val="21"/>
              </w:rPr>
            </w:pPr>
            <w:r>
              <w:rPr>
                <w:rFonts w:hint="eastAsia" w:ascii="Calibri" w:hAnsi="微软雅黑" w:eastAsia="微软雅黑" w:cs="仿宋"/>
                <w:szCs w:val="21"/>
              </w:rPr>
              <w:t>★2.内存：配置容量≥16GB，单根内存≥16GB DDR5，内存槽位≥2个；</w:t>
            </w:r>
          </w:p>
          <w:p>
            <w:pPr>
              <w:spacing w:line="320" w:lineRule="exact"/>
              <w:rPr>
                <w:rFonts w:ascii="Calibri" w:hAnsi="微软雅黑" w:eastAsia="微软雅黑" w:cs="仿宋"/>
                <w:szCs w:val="21"/>
              </w:rPr>
            </w:pPr>
            <w:r>
              <w:rPr>
                <w:rFonts w:hint="eastAsia" w:ascii="Calibri" w:hAnsi="微软雅黑" w:eastAsia="微软雅黑" w:cs="仿宋"/>
                <w:szCs w:val="21"/>
              </w:rPr>
              <w:t>3.硬盘：≥512GB M.2 NVME SSD；</w:t>
            </w:r>
          </w:p>
          <w:p>
            <w:pPr>
              <w:spacing w:line="320" w:lineRule="exact"/>
              <w:rPr>
                <w:rFonts w:ascii="Calibri" w:hAnsi="微软雅黑" w:eastAsia="微软雅黑" w:cs="仿宋"/>
                <w:szCs w:val="21"/>
              </w:rPr>
            </w:pPr>
            <w:r>
              <w:rPr>
                <w:rFonts w:hint="eastAsia" w:ascii="Calibri" w:hAnsi="微软雅黑" w:eastAsia="微软雅黑" w:cs="仿宋"/>
                <w:szCs w:val="21"/>
              </w:rPr>
              <w:t>4.显卡：集成显卡；</w:t>
            </w:r>
          </w:p>
          <w:p>
            <w:pPr>
              <w:spacing w:line="320" w:lineRule="exact"/>
              <w:rPr>
                <w:rFonts w:ascii="Calibri" w:hAnsi="微软雅黑" w:eastAsia="微软雅黑" w:cs="仿宋"/>
                <w:szCs w:val="21"/>
              </w:rPr>
            </w:pPr>
            <w:r>
              <w:rPr>
                <w:rFonts w:hint="eastAsia" w:ascii="Calibri" w:hAnsi="微软雅黑" w:eastAsia="微软雅黑" w:cs="仿宋"/>
                <w:szCs w:val="21"/>
              </w:rPr>
              <w:t>5.无线通讯：配置WiFi6+蓝牙5.2及以上模块；</w:t>
            </w:r>
          </w:p>
          <w:p>
            <w:pPr>
              <w:spacing w:line="320" w:lineRule="exact"/>
              <w:rPr>
                <w:rFonts w:ascii="Calibri" w:hAnsi="微软雅黑" w:eastAsia="微软雅黑" w:cs="仿宋"/>
                <w:szCs w:val="21"/>
              </w:rPr>
            </w:pPr>
            <w:r>
              <w:rPr>
                <w:rFonts w:hint="eastAsia" w:ascii="Calibri" w:hAnsi="微软雅黑" w:eastAsia="微软雅黑" w:cs="仿宋"/>
                <w:szCs w:val="21"/>
              </w:rPr>
              <w:t>▲6.接口：≥3个USB接口（含USB-A、USB-C），≥1个麦克风和耳机组合接口；</w:t>
            </w:r>
          </w:p>
          <w:p>
            <w:pPr>
              <w:spacing w:line="320" w:lineRule="exact"/>
              <w:rPr>
                <w:rFonts w:ascii="Calibri" w:hAnsi="微软雅黑" w:eastAsia="微软雅黑" w:cs="仿宋"/>
                <w:szCs w:val="21"/>
              </w:rPr>
            </w:pPr>
            <w:r>
              <w:rPr>
                <w:rFonts w:hint="eastAsia" w:ascii="Calibri" w:hAnsi="微软雅黑" w:eastAsia="微软雅黑" w:cs="仿宋"/>
                <w:szCs w:val="21"/>
              </w:rPr>
              <w:t>7.附件：</w:t>
            </w:r>
            <w:r>
              <w:rPr>
                <w:rFonts w:hint="eastAsia" w:ascii="Calibri" w:hAnsi="微软雅黑" w:eastAsia="微软雅黑" w:cs="仿宋"/>
              </w:rPr>
              <w:t>同品牌无线</w:t>
            </w:r>
            <w:r>
              <w:rPr>
                <w:rFonts w:hint="eastAsia" w:ascii="Calibri" w:hAnsi="微软雅黑" w:eastAsia="微软雅黑" w:cs="仿宋"/>
                <w:szCs w:val="21"/>
              </w:rPr>
              <w:t>鼠标、电脑包、适配拓展坞（≥1个千兆RJ45网口、≥3个USB3.0、≥1个HDMI接口）；</w:t>
            </w:r>
          </w:p>
          <w:p>
            <w:pPr>
              <w:spacing w:line="320" w:lineRule="exact"/>
              <w:rPr>
                <w:rFonts w:ascii="Calibri" w:hAnsi="微软雅黑" w:eastAsia="微软雅黑" w:cs="仿宋"/>
                <w:szCs w:val="21"/>
              </w:rPr>
            </w:pPr>
            <w:r>
              <w:rPr>
                <w:rFonts w:hint="eastAsia" w:ascii="Calibri" w:hAnsi="微软雅黑" w:eastAsia="微软雅黑" w:cs="仿宋"/>
                <w:szCs w:val="21"/>
              </w:rPr>
              <w:t>▲8.显示器：≥14寸高清液晶屏，分辨率≥1920*1080；</w:t>
            </w:r>
          </w:p>
          <w:p>
            <w:pPr>
              <w:spacing w:line="320" w:lineRule="exact"/>
              <w:rPr>
                <w:rFonts w:ascii="Calibri" w:hAnsi="微软雅黑" w:eastAsia="微软雅黑"/>
                <w:szCs w:val="28"/>
              </w:rPr>
            </w:pPr>
            <w:r>
              <w:rPr>
                <w:rFonts w:hint="eastAsia" w:ascii="Calibri" w:hAnsi="微软雅黑" w:eastAsia="微软雅黑" w:cs="仿宋"/>
                <w:szCs w:val="21"/>
              </w:rPr>
              <w:t>9.摄像头：≥720P高清摄像头，物理隐私保护开关；</w:t>
            </w:r>
          </w:p>
          <w:p>
            <w:pPr>
              <w:spacing w:line="320" w:lineRule="exact"/>
              <w:rPr>
                <w:rFonts w:ascii="Calibri" w:hAnsi="微软雅黑" w:eastAsia="微软雅黑"/>
                <w:szCs w:val="28"/>
              </w:rPr>
            </w:pPr>
            <w:r>
              <w:rPr>
                <w:rFonts w:hint="eastAsia" w:ascii="Calibri" w:hAnsi="微软雅黑" w:eastAsia="微软雅黑" w:cs="仿宋"/>
                <w:szCs w:val="21"/>
              </w:rPr>
              <w:t>10.操作系统：支持安装Windows10神州网信版及Windows10或以上操作系统。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spacing w:line="320" w:lineRule="exact"/>
              <w:jc w:val="center"/>
              <w:rPr>
                <w:rFonts w:ascii="Calibri" w:hAnsi="微软雅黑" w:eastAsia="微软雅黑"/>
                <w:szCs w:val="28"/>
              </w:rPr>
            </w:pPr>
          </w:p>
        </w:tc>
        <w:tc>
          <w:tcPr>
            <w:tcW w:w="2693" w:type="dxa"/>
            <w:gridSpan w:val="2"/>
            <w:vMerge w:val="continue"/>
            <w:shd w:val="clear" w:color="auto" w:fill="auto"/>
            <w:vAlign w:val="center"/>
          </w:tcPr>
          <w:p>
            <w:pPr>
              <w:spacing w:line="320" w:lineRule="exact"/>
              <w:jc w:val="center"/>
              <w:rPr>
                <w:rFonts w:ascii="Calibri" w:hAnsi="微软雅黑" w:eastAsia="微软雅黑"/>
              </w:rPr>
            </w:pPr>
          </w:p>
        </w:tc>
        <w:tc>
          <w:tcPr>
            <w:tcW w:w="5670" w:type="dxa"/>
            <w:shd w:val="clear" w:color="auto" w:fill="auto"/>
            <w:vAlign w:val="center"/>
          </w:tcPr>
          <w:p>
            <w:pPr>
              <w:spacing w:line="320" w:lineRule="exact"/>
              <w:rPr>
                <w:rFonts w:ascii="Calibri" w:hAnsi="微软雅黑" w:eastAsia="微软雅黑" w:cs="仿宋"/>
                <w:szCs w:val="21"/>
              </w:rPr>
            </w:pPr>
            <w:r>
              <w:rPr>
                <w:rFonts w:hint="eastAsia" w:ascii="Calibri" w:hAnsi="微软雅黑" w:eastAsia="微软雅黑" w:cs="宋体"/>
                <w:color w:val="000000"/>
                <w:szCs w:val="18"/>
              </w:rPr>
              <w:t>其余参数均应符合财政部关于便携式计算机</w:t>
            </w:r>
            <w:r>
              <w:rPr>
                <w:rFonts w:hint="eastAsia" w:ascii="微软雅黑" w:hAnsi="微软雅黑" w:eastAsia="微软雅黑"/>
                <w:color w:val="000000"/>
                <w:szCs w:val="21"/>
              </w:rPr>
              <w:t>《采购需求标准》中“</w:t>
            </w:r>
            <w:r>
              <w:rPr>
                <w:rFonts w:hint="eastAsia" w:ascii="MS Gothic" w:hAnsi="MS Gothic" w:eastAsia="MS Gothic" w:cs="MS Gothic"/>
                <w:color w:val="000000"/>
                <w:szCs w:val="21"/>
              </w:rPr>
              <w:t>✱</w:t>
            </w:r>
            <w:r>
              <w:rPr>
                <w:rFonts w:hint="eastAsia" w:ascii="微软雅黑" w:hAnsi="微软雅黑" w:eastAsia="微软雅黑"/>
                <w:color w:val="000000"/>
                <w:szCs w:val="21"/>
              </w:rPr>
              <w:t>”项要求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jc w:val="center"/>
              <w:rPr>
                <w:rFonts w:ascii="Calibri" w:hAnsi="微软雅黑" w:eastAsia="微软雅黑"/>
                <w:szCs w:val="28"/>
              </w:rPr>
            </w:pPr>
            <w:r>
              <w:rPr>
                <w:rFonts w:hint="eastAsia" w:ascii="Calibri" w:hAnsi="微软雅黑" w:eastAsia="微软雅黑"/>
                <w:szCs w:val="28"/>
              </w:rPr>
              <w:t>4</w:t>
            </w:r>
          </w:p>
        </w:tc>
        <w:tc>
          <w:tcPr>
            <w:tcW w:w="2693" w:type="dxa"/>
            <w:gridSpan w:val="2"/>
            <w:shd w:val="clear" w:color="auto" w:fill="auto"/>
            <w:vAlign w:val="center"/>
          </w:tcPr>
          <w:p>
            <w:pPr>
              <w:spacing w:line="320" w:lineRule="exact"/>
              <w:jc w:val="center"/>
              <w:rPr>
                <w:rFonts w:ascii="Calibri" w:hAnsi="微软雅黑" w:eastAsia="微软雅黑" w:cs="仿宋"/>
                <w:szCs w:val="21"/>
              </w:rPr>
            </w:pPr>
            <w:r>
              <w:rPr>
                <w:rFonts w:hint="eastAsia" w:ascii="Calibri" w:hAnsi="微软雅黑" w:eastAsia="微软雅黑" w:cs="仿宋"/>
                <w:szCs w:val="21"/>
              </w:rPr>
              <w:t>VOI云桌面终端主机</w:t>
            </w:r>
          </w:p>
        </w:tc>
        <w:tc>
          <w:tcPr>
            <w:tcW w:w="5670" w:type="dxa"/>
            <w:shd w:val="clear" w:color="auto" w:fill="auto"/>
            <w:vAlign w:val="center"/>
          </w:tcPr>
          <w:p>
            <w:pPr>
              <w:spacing w:line="320" w:lineRule="exact"/>
              <w:rPr>
                <w:rFonts w:ascii="Calibri" w:hAnsi="微软雅黑" w:eastAsia="微软雅黑" w:cs="仿宋"/>
                <w:szCs w:val="21"/>
              </w:rPr>
            </w:pPr>
            <w:r>
              <w:rPr>
                <w:rFonts w:hint="eastAsia" w:ascii="Calibri" w:hAnsi="微软雅黑" w:eastAsia="微软雅黑" w:cs="仿宋"/>
                <w:szCs w:val="21"/>
              </w:rPr>
              <w:t>★1.处理器：≥Intel i5 12450H，主频≥2.0GHz，核数≥8；</w:t>
            </w:r>
          </w:p>
          <w:p>
            <w:pPr>
              <w:spacing w:line="320" w:lineRule="exact"/>
              <w:rPr>
                <w:rFonts w:ascii="Calibri" w:hAnsi="微软雅黑" w:eastAsia="微软雅黑" w:cs="仿宋"/>
                <w:szCs w:val="21"/>
              </w:rPr>
            </w:pPr>
            <w:r>
              <w:rPr>
                <w:rFonts w:hint="eastAsia" w:ascii="Calibri" w:hAnsi="微软雅黑" w:eastAsia="微软雅黑" w:cs="仿宋"/>
                <w:szCs w:val="21"/>
              </w:rPr>
              <w:t>★2.内存：配置容量≥16GB，单根内存≥16GB DDR4，内存槽位≥2个；</w:t>
            </w:r>
          </w:p>
          <w:p>
            <w:pPr>
              <w:spacing w:line="320" w:lineRule="exact"/>
              <w:rPr>
                <w:rFonts w:ascii="Calibri" w:hAnsi="微软雅黑" w:eastAsia="微软雅黑" w:cs="仿宋"/>
                <w:szCs w:val="21"/>
              </w:rPr>
            </w:pPr>
            <w:r>
              <w:rPr>
                <w:rFonts w:hint="eastAsia" w:ascii="Calibri" w:hAnsi="微软雅黑" w:eastAsia="微软雅黑" w:cs="仿宋"/>
                <w:szCs w:val="21"/>
              </w:rPr>
              <w:t>★3.硬盘：≥256GB SSD；</w:t>
            </w:r>
          </w:p>
          <w:p>
            <w:pPr>
              <w:spacing w:line="320" w:lineRule="exact"/>
              <w:rPr>
                <w:rFonts w:ascii="Calibri" w:hAnsi="微软雅黑" w:eastAsia="微软雅黑" w:cs="仿宋"/>
                <w:szCs w:val="21"/>
              </w:rPr>
            </w:pPr>
            <w:r>
              <w:rPr>
                <w:rFonts w:hint="eastAsia" w:ascii="Calibri" w:hAnsi="微软雅黑" w:eastAsia="微软雅黑" w:cs="仿宋"/>
                <w:szCs w:val="21"/>
              </w:rPr>
              <w:t>4.网卡：千兆自适应网卡；</w:t>
            </w:r>
          </w:p>
          <w:p>
            <w:pPr>
              <w:spacing w:line="320" w:lineRule="exact"/>
              <w:rPr>
                <w:rFonts w:ascii="Calibri" w:hAnsi="微软雅黑" w:eastAsia="微软雅黑" w:cs="仿宋"/>
                <w:szCs w:val="21"/>
              </w:rPr>
            </w:pPr>
            <w:r>
              <w:rPr>
                <w:rFonts w:hint="eastAsia" w:ascii="Calibri" w:hAnsi="微软雅黑" w:eastAsia="微软雅黑" w:cs="仿宋"/>
                <w:szCs w:val="21"/>
              </w:rPr>
              <w:t>▲5.接口：≥9个USB接口（含4个USB3.0及以上接口），≥1个RJ45接口，≥1个HDMI接口，≥1个VGA接口，1对音频输入输出接口；</w:t>
            </w:r>
          </w:p>
          <w:p>
            <w:pPr>
              <w:spacing w:line="320" w:lineRule="exact"/>
              <w:rPr>
                <w:rFonts w:ascii="Calibri" w:hAnsi="微软雅黑" w:eastAsia="微软雅黑" w:cs="仿宋"/>
                <w:szCs w:val="21"/>
              </w:rPr>
            </w:pPr>
            <w:r>
              <w:rPr>
                <w:rFonts w:hint="eastAsia" w:ascii="Calibri" w:hAnsi="微软雅黑" w:eastAsia="微软雅黑" w:cs="仿宋"/>
                <w:szCs w:val="21"/>
              </w:rPr>
              <w:t>6.其他：USB键盘（104键）、鼠标、USB一拖三拓展坞（仅USB3.0口）；</w:t>
            </w:r>
          </w:p>
          <w:p>
            <w:pPr>
              <w:spacing w:line="320" w:lineRule="exact"/>
              <w:rPr>
                <w:rFonts w:ascii="Calibri" w:hAnsi="微软雅黑" w:eastAsia="微软雅黑" w:cs="仿宋"/>
                <w:szCs w:val="21"/>
              </w:rPr>
            </w:pPr>
            <w:r>
              <w:rPr>
                <w:rFonts w:hint="eastAsia" w:ascii="Calibri" w:hAnsi="微软雅黑" w:eastAsia="微软雅黑" w:cs="仿宋"/>
                <w:szCs w:val="21"/>
              </w:rPr>
              <w:t>7.可安装到显示器标准VESA安装孔；</w:t>
            </w:r>
          </w:p>
          <w:p>
            <w:pPr>
              <w:spacing w:line="320" w:lineRule="exact"/>
              <w:rPr>
                <w:rFonts w:ascii="Calibri" w:hAnsi="微软雅黑" w:eastAsia="微软雅黑" w:cs="仿宋"/>
                <w:szCs w:val="21"/>
              </w:rPr>
            </w:pPr>
            <w:r>
              <w:rPr>
                <w:rFonts w:hint="eastAsia" w:ascii="Calibri" w:hAnsi="微软雅黑" w:eastAsia="微软雅黑" w:cs="仿宋"/>
                <w:szCs w:val="21"/>
              </w:rPr>
              <w:t>8.平均故障间隔时间（MTBF）≥100万小时；（须提供国家认可的检测机构出具的检测报告复印件）</w:t>
            </w:r>
          </w:p>
          <w:p>
            <w:pPr>
              <w:spacing w:line="320" w:lineRule="exact"/>
              <w:rPr>
                <w:rFonts w:ascii="Calibri" w:hAnsi="微软雅黑" w:eastAsia="微软雅黑" w:cs="仿宋"/>
                <w:szCs w:val="21"/>
              </w:rPr>
            </w:pPr>
            <w:r>
              <w:rPr>
                <w:rFonts w:hint="eastAsia" w:ascii="Calibri" w:hAnsi="微软雅黑" w:eastAsia="微软雅黑" w:cs="仿宋"/>
                <w:szCs w:val="21"/>
              </w:rPr>
              <w:t>▲9.操作系统：支持安装Windows10神州网信版及Windows10或以上操作系统；</w:t>
            </w:r>
          </w:p>
          <w:p>
            <w:pPr>
              <w:spacing w:line="320" w:lineRule="exact"/>
              <w:rPr>
                <w:rFonts w:ascii="Calibri" w:hAnsi="微软雅黑" w:eastAsia="微软雅黑" w:cs="仿宋"/>
                <w:szCs w:val="21"/>
              </w:rPr>
            </w:pPr>
            <w:r>
              <w:rPr>
                <w:rFonts w:hint="eastAsia" w:ascii="Calibri" w:hAnsi="微软雅黑" w:eastAsia="微软雅黑" w:cs="仿宋"/>
                <w:szCs w:val="21"/>
              </w:rPr>
              <w:t>★10.所投产品须接入到采购单位现用的云桌面管理平台集中管理，本次报价包含单台终端主机接入许可授权及调试服务费（永久授权，须提供承诺函）</w:t>
            </w:r>
          </w:p>
        </w:tc>
      </w:tr>
    </w:tbl>
    <w:p>
      <w:pPr>
        <w:spacing w:before="120" w:after="60"/>
        <w:outlineLvl w:val="2"/>
        <w:rPr>
          <w:rFonts w:ascii="黑体" w:hAnsi="黑体" w:eastAsia="黑体"/>
          <w:sz w:val="28"/>
          <w:szCs w:val="28"/>
        </w:rPr>
      </w:pPr>
      <w:r>
        <w:rPr>
          <w:rFonts w:ascii="黑体" w:hAnsi="黑体" w:eastAsia="黑体"/>
          <w:sz w:val="28"/>
          <w:szCs w:val="28"/>
        </w:rPr>
        <w:t>三、</w:t>
      </w:r>
      <w:r>
        <w:rPr>
          <w:rFonts w:hint="eastAsia" w:ascii="黑体" w:hAnsi="黑体" w:eastAsia="黑体"/>
          <w:sz w:val="28"/>
          <w:szCs w:val="28"/>
        </w:rPr>
        <w:t>技术（服务）要求</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（一）驻场人员要求</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人员要求及工作内容</w:t>
      </w:r>
    </w:p>
    <w:p>
      <w:pPr>
        <w:spacing w:line="460" w:lineRule="exact"/>
        <w:ind w:firstLine="480" w:firstLineChars="200"/>
        <w:rPr>
          <w:rFonts w:asciiTheme="minorEastAsia" w:hAnsiTheme="minorEastAsia"/>
          <w:sz w:val="24"/>
          <w:szCs w:val="24"/>
        </w:rPr>
      </w:pPr>
      <w:r>
        <w:rPr>
          <w:rFonts w:hint="eastAsia" w:asciiTheme="minorEastAsia" w:hAnsiTheme="minorEastAsia"/>
          <w:sz w:val="24"/>
          <w:szCs w:val="24"/>
        </w:rPr>
        <w:t>（1）提供至少1名工程师1年的驻场服务。</w:t>
      </w:r>
    </w:p>
    <w:p>
      <w:pPr>
        <w:spacing w:line="460" w:lineRule="exact"/>
        <w:ind w:firstLine="480" w:firstLineChars="200"/>
        <w:rPr>
          <w:rFonts w:asciiTheme="minorEastAsia" w:hAnsiTheme="minorEastAsia"/>
          <w:sz w:val="24"/>
          <w:szCs w:val="24"/>
        </w:rPr>
      </w:pPr>
      <w:r>
        <w:rPr>
          <w:rFonts w:hint="eastAsia" w:asciiTheme="minorEastAsia" w:hAnsiTheme="minorEastAsia"/>
          <w:sz w:val="24"/>
          <w:szCs w:val="24"/>
        </w:rPr>
        <w:t>（2）服务内容包括设备安装、调试、技术协助、现场进行故障排除及维护等。</w:t>
      </w:r>
    </w:p>
    <w:p>
      <w:pPr>
        <w:spacing w:line="460" w:lineRule="exact"/>
        <w:ind w:firstLine="480" w:firstLineChars="200"/>
        <w:rPr>
          <w:rFonts w:asciiTheme="minorEastAsia" w:hAnsiTheme="minorEastAsia"/>
          <w:sz w:val="24"/>
          <w:szCs w:val="24"/>
        </w:rPr>
      </w:pPr>
      <w:r>
        <w:rPr>
          <w:rFonts w:hint="eastAsia" w:asciiTheme="minorEastAsia" w:hAnsiTheme="minorEastAsia"/>
          <w:sz w:val="24"/>
          <w:szCs w:val="24"/>
        </w:rPr>
        <w:t>2、技术保障</w:t>
      </w:r>
    </w:p>
    <w:p>
      <w:pPr>
        <w:spacing w:line="460" w:lineRule="exact"/>
        <w:ind w:firstLine="480" w:firstLineChars="200"/>
        <w:rPr>
          <w:rFonts w:asciiTheme="minorEastAsia" w:hAnsiTheme="minorEastAsia"/>
          <w:sz w:val="24"/>
          <w:szCs w:val="24"/>
        </w:rPr>
      </w:pPr>
      <w:r>
        <w:rPr>
          <w:rFonts w:hint="eastAsia" w:asciiTheme="minorEastAsia" w:hAnsiTheme="minorEastAsia"/>
          <w:sz w:val="24"/>
          <w:szCs w:val="24"/>
        </w:rPr>
        <w:t>（1）根据采购人实际需求供货，具体数量以实际需求购买量为准，针对本项目新采购设备的计算机、显示器等进行现场维修维护，维护期1年（包含驻场人员工资、本项目涉及的操作系统与硬件维护费用），响应时间接到电话 10 分钟后到达现场，服务内容包括设备安装、调试、技术协助、现场进行故障排除及维修等（免费维修内容包含但不限于：操作系统维护、整机维修、主板维修、硬盘、内存条、电源的维修更换、显示器屏幕维修等），返厂维修的情况需由中标供应商提供备用机进行替换（驻场人员的工作时间和采购单位工作时间同步）。</w:t>
      </w:r>
    </w:p>
    <w:p>
      <w:pPr>
        <w:spacing w:line="460" w:lineRule="exact"/>
        <w:ind w:left="504"/>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硬件巡检：提供每季度≥1次的硬件设备运行情况检查报告。</w:t>
      </w:r>
    </w:p>
    <w:p>
      <w:pPr>
        <w:spacing w:line="460" w:lineRule="exact"/>
        <w:ind w:left="504"/>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3</w:t>
      </w:r>
      <w:r>
        <w:rPr>
          <w:rFonts w:asciiTheme="minorEastAsia" w:hAnsiTheme="minorEastAsia"/>
          <w:sz w:val="24"/>
          <w:szCs w:val="24"/>
        </w:rPr>
        <w:t>）</w:t>
      </w:r>
      <w:r>
        <w:rPr>
          <w:rFonts w:hint="eastAsia" w:asciiTheme="minorEastAsia" w:hAnsiTheme="minorEastAsia"/>
          <w:sz w:val="24"/>
          <w:szCs w:val="24"/>
        </w:rPr>
        <w:t>系统巡检：提供每季度≥1次的系统健康检查报告（包括隐患分析趋势）。</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（4）提供本项目产品安装所涉及的网络跳线。</w:t>
      </w:r>
    </w:p>
    <w:p>
      <w:pPr>
        <w:spacing w:line="460" w:lineRule="exact"/>
        <w:ind w:firstLine="504" w:firstLineChars="210"/>
        <w:rPr>
          <w:rFonts w:asciiTheme="minorEastAsia" w:hAnsiTheme="minorEastAsia"/>
          <w:sz w:val="24"/>
          <w:szCs w:val="24"/>
        </w:rPr>
      </w:pPr>
      <w:r>
        <w:rPr>
          <w:rFonts w:hint="eastAsia" w:ascii="仿宋" w:hAnsi="仿宋" w:eastAsia="仿宋" w:cs="仿宋"/>
          <w:sz w:val="24"/>
          <w:szCs w:val="24"/>
        </w:rPr>
        <w:t>★</w:t>
      </w:r>
      <w:r>
        <w:rPr>
          <w:rFonts w:hint="eastAsia" w:asciiTheme="minorEastAsia" w:hAnsiTheme="minorEastAsia"/>
          <w:sz w:val="24"/>
          <w:szCs w:val="24"/>
        </w:rPr>
        <w:t>（二）其他要求：</w:t>
      </w:r>
    </w:p>
    <w:p>
      <w:pPr>
        <w:spacing w:line="460" w:lineRule="exact"/>
        <w:ind w:firstLine="480" w:firstLineChars="200"/>
        <w:rPr>
          <w:rFonts w:asciiTheme="minorEastAsia" w:hAnsiTheme="minorEastAsia"/>
          <w:sz w:val="24"/>
          <w:szCs w:val="24"/>
        </w:rPr>
      </w:pPr>
      <w:r>
        <w:rPr>
          <w:rFonts w:hint="eastAsia" w:asciiTheme="minorEastAsia" w:hAnsiTheme="minorEastAsia"/>
          <w:sz w:val="24"/>
          <w:szCs w:val="24"/>
        </w:rPr>
        <w:t>1、供应商须承诺：确保所投产品出厂检测合格、全新、未启封过、未曾使用，无假货、水货、翻新货且无产权纠纷。</w:t>
      </w:r>
    </w:p>
    <w:p>
      <w:pPr>
        <w:spacing w:line="460" w:lineRule="exact"/>
        <w:ind w:firstLine="480" w:firstLineChars="200"/>
        <w:rPr>
          <w:rFonts w:asciiTheme="minorEastAsia" w:hAnsiTheme="minorEastAsia"/>
          <w:sz w:val="24"/>
          <w:szCs w:val="24"/>
        </w:rPr>
      </w:pPr>
      <w:r>
        <w:rPr>
          <w:rFonts w:hint="eastAsia" w:asciiTheme="minorEastAsia" w:hAnsiTheme="minorEastAsia"/>
          <w:sz w:val="24"/>
          <w:szCs w:val="24"/>
        </w:rPr>
        <w:t>2、供应商须承诺：合同签订后 10 个日历日内，提供所有产品制造商的原厂售后服务证明材料。</w:t>
      </w:r>
    </w:p>
    <w:p>
      <w:pPr>
        <w:spacing w:line="460" w:lineRule="exact"/>
        <w:ind w:firstLine="480" w:firstLineChars="200"/>
        <w:rPr>
          <w:rFonts w:asciiTheme="minorEastAsia" w:hAnsiTheme="minorEastAsia"/>
          <w:sz w:val="24"/>
          <w:szCs w:val="24"/>
        </w:rPr>
      </w:pPr>
      <w:r>
        <w:rPr>
          <w:rFonts w:hint="eastAsia" w:asciiTheme="minorEastAsia" w:hAnsiTheme="minorEastAsia"/>
          <w:sz w:val="24"/>
          <w:szCs w:val="24"/>
        </w:rPr>
        <w:t>3、供应商须承诺：现场需要更换配件的问题，维护期内由投标人提供零配件，并进行配件更换或维修，满足使用。维护期间所产生的所有费用由供应商承担，费用包含在采购预算之内，采购人不再另行结算。</w:t>
      </w:r>
    </w:p>
    <w:p>
      <w:pPr>
        <w:spacing w:line="460" w:lineRule="exact"/>
        <w:ind w:firstLine="480" w:firstLineChars="200"/>
        <w:rPr>
          <w:rFonts w:asciiTheme="minorEastAsia" w:hAnsiTheme="minorEastAsia"/>
          <w:sz w:val="24"/>
          <w:szCs w:val="24"/>
        </w:rPr>
      </w:pPr>
      <w:r>
        <w:rPr>
          <w:rFonts w:hint="eastAsia" w:asciiTheme="minorEastAsia" w:hAnsiTheme="minorEastAsia"/>
          <w:sz w:val="24"/>
          <w:szCs w:val="24"/>
        </w:rPr>
        <w:t>4、供应商须承诺：采购清单中的台式计算机、国产台式计算机、VOI云桌面终端需各提供1台备用机。备用机需存放在采购人单位，产权归供应商。</w:t>
      </w:r>
    </w:p>
    <w:p>
      <w:pPr>
        <w:spacing w:line="460" w:lineRule="exact"/>
        <w:ind w:firstLine="480" w:firstLineChars="200"/>
        <w:rPr>
          <w:rFonts w:asciiTheme="minorEastAsia" w:hAnsiTheme="minorEastAsia"/>
          <w:sz w:val="24"/>
          <w:szCs w:val="24"/>
        </w:rPr>
      </w:pPr>
      <w:r>
        <w:rPr>
          <w:rFonts w:hint="eastAsia" w:asciiTheme="minorEastAsia" w:hAnsiTheme="minorEastAsia"/>
          <w:sz w:val="24"/>
          <w:szCs w:val="24"/>
        </w:rPr>
        <w:t>5、供应商须承诺：采购清单中的操作系统和办公软件须提供含有采购人信息的原厂授权书。</w:t>
      </w:r>
    </w:p>
    <w:p>
      <w:pPr>
        <w:spacing w:line="460" w:lineRule="exact"/>
        <w:ind w:firstLine="480" w:firstLineChars="200"/>
        <w:rPr>
          <w:rFonts w:asciiTheme="minorEastAsia" w:hAnsiTheme="minorEastAsia"/>
          <w:sz w:val="24"/>
          <w:szCs w:val="24"/>
        </w:rPr>
      </w:pPr>
      <w:r>
        <w:rPr>
          <w:rFonts w:hint="eastAsia" w:asciiTheme="minorEastAsia" w:hAnsiTheme="minorEastAsia"/>
          <w:sz w:val="24"/>
          <w:szCs w:val="24"/>
        </w:rPr>
        <w:t>6、供应商须承诺：采购清单中台式计算机分项主机、显示器1、显示器2、操作系统可按实际需求单独供货。</w:t>
      </w:r>
    </w:p>
    <w:p>
      <w:pPr>
        <w:spacing w:before="120" w:after="60"/>
        <w:outlineLvl w:val="2"/>
        <w:rPr>
          <w:rFonts w:ascii="黑体" w:hAnsi="黑体" w:eastAsia="黑体"/>
          <w:sz w:val="28"/>
          <w:szCs w:val="28"/>
        </w:rPr>
      </w:pPr>
      <w:r>
        <w:rPr>
          <w:rFonts w:hint="eastAsia" w:ascii="黑体" w:hAnsi="黑体" w:eastAsia="黑体"/>
          <w:sz w:val="28"/>
          <w:szCs w:val="28"/>
        </w:rPr>
        <w:t>四、商务要求</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（一）供货期</w:t>
      </w:r>
      <w:r>
        <w:rPr>
          <w:rFonts w:asciiTheme="minorEastAsia" w:hAnsiTheme="minorEastAsia"/>
          <w:sz w:val="24"/>
          <w:szCs w:val="24"/>
        </w:rPr>
        <w:t>：</w:t>
      </w:r>
      <w:r>
        <w:rPr>
          <w:rFonts w:hint="eastAsia" w:asciiTheme="minorEastAsia" w:hAnsiTheme="minorEastAsia"/>
          <w:sz w:val="24"/>
          <w:szCs w:val="24"/>
        </w:rPr>
        <w:t>自合同签订之日起一年，按需配送。</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（二）交货期：接到采购人订单之日起3日内交货。</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（三）产品质保期：每批产品自交付之日起不低于三年的原厂质保及售后服务</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（四）售后要求：</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1、供应商提供电话、电子邮件、远程连接等多种形式服务；</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2、供应商提供7*24小时技术响应服务。服务响应时间从服务需求提出，即用户方开始拨打服务方热线服务电话后开始计时。供应商不能解决的问题须联系厂家。要求服务提供方承诺在服务需求提出后30分钟之内提供电话响应或在线支持服务，并于1小时内到达现场，2小时内恢复系统运行，4小时内彻底排除设备故障，对于未能解决的问题和故障应提供可行的应急方案，并提供周转设备或更换设备；</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3、服务周期内提供产品的维修、换件服务；</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4、故障硬盘不返还维修（硬盘故障后，免费更换新的硬盘，原盘由采购人保留）；</w:t>
      </w:r>
    </w:p>
    <w:p>
      <w:pPr>
        <w:spacing w:line="460" w:lineRule="exact"/>
        <w:ind w:firstLine="504" w:firstLineChars="210"/>
        <w:rPr>
          <w:sz w:val="24"/>
          <w:szCs w:val="24"/>
        </w:rPr>
      </w:pPr>
      <w:r>
        <w:rPr>
          <w:rFonts w:hint="eastAsia" w:asciiTheme="minorEastAsia" w:hAnsiTheme="minorEastAsia"/>
          <w:sz w:val="24"/>
          <w:szCs w:val="24"/>
        </w:rPr>
        <w:t>5、免费送货到指定的地点。</w:t>
      </w:r>
    </w:p>
    <w:p>
      <w:pPr>
        <w:ind w:firstLine="480" w:firstLineChars="200"/>
        <w:rPr>
          <w:rFonts w:ascii="Calibri" w:hAnsi="Calibri" w:eastAsia="宋体" w:cstheme="minorHAnsi"/>
          <w:color w:val="000000"/>
          <w:kern w:val="24"/>
          <w:sz w:val="24"/>
          <w:szCs w:val="24"/>
        </w:rPr>
      </w:pPr>
      <w:r>
        <w:rPr>
          <w:rFonts w:ascii="Segoe UI Symbol" w:hAnsi="Segoe UI Symbol" w:cs="Segoe UI Symbol"/>
          <w:sz w:val="24"/>
          <w:szCs w:val="24"/>
        </w:rPr>
        <w:t>★</w:t>
      </w:r>
      <w:r>
        <w:rPr>
          <w:rFonts w:ascii="Calibri" w:hAnsi="Calibri" w:eastAsia="宋体" w:cstheme="minorHAnsi"/>
          <w:color w:val="000000"/>
          <w:kern w:val="24"/>
          <w:sz w:val="24"/>
          <w:szCs w:val="24"/>
        </w:rPr>
        <w:t>（五）</w:t>
      </w:r>
      <w:r>
        <w:rPr>
          <w:rFonts w:hint="eastAsia" w:ascii="Calibri" w:hAnsi="Calibri" w:eastAsia="宋体" w:cstheme="minorHAnsi"/>
          <w:color w:val="000000"/>
          <w:kern w:val="24"/>
          <w:sz w:val="24"/>
          <w:szCs w:val="24"/>
        </w:rPr>
        <w:t>采购清单内台式计算机，液晶显示器、国产台式计算机，便携式计算机都属于《节能产品政府采购品目清单》内强制采购的品目，供应商须提供上述所投产品的有效期内的节能产品认证证书。</w:t>
      </w:r>
    </w:p>
    <w:p>
      <w:pPr>
        <w:pStyle w:val="68"/>
        <w:ind w:firstLine="480"/>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pPr>
        <w:jc w:val="center"/>
        <w:outlineLvl w:val="1"/>
        <w:rPr>
          <w:b/>
          <w:color w:val="C00000"/>
          <w:sz w:val="28"/>
          <w:szCs w:val="28"/>
        </w:rPr>
      </w:pPr>
      <w:r>
        <w:rPr>
          <w:rFonts w:hint="eastAsia"/>
          <w:b/>
          <w:color w:val="C00000"/>
          <w:sz w:val="28"/>
          <w:szCs w:val="28"/>
        </w:rPr>
        <w:t>采购包二</w:t>
      </w:r>
      <w:r>
        <w:rPr>
          <w:b/>
          <w:color w:val="C00000"/>
          <w:sz w:val="28"/>
          <w:szCs w:val="28"/>
        </w:rPr>
        <w:t>：打印机</w:t>
      </w:r>
    </w:p>
    <w:p>
      <w:pPr>
        <w:spacing w:before="120" w:after="60"/>
        <w:outlineLvl w:val="2"/>
        <w:rPr>
          <w:rFonts w:ascii="黑体" w:hAnsi="黑体" w:eastAsia="黑体"/>
          <w:sz w:val="28"/>
          <w:szCs w:val="28"/>
        </w:rPr>
      </w:pPr>
      <w:r>
        <w:rPr>
          <w:rFonts w:hint="eastAsia" w:ascii="黑体" w:hAnsi="黑体" w:eastAsia="黑体"/>
          <w:sz w:val="28"/>
          <w:szCs w:val="28"/>
        </w:rPr>
        <w:t>一、项目概况</w:t>
      </w:r>
    </w:p>
    <w:p>
      <w:pPr>
        <w:ind w:firstLine="420" w:firstLineChars="200"/>
      </w:pPr>
      <w:r>
        <w:rPr>
          <w:rFonts w:hint="eastAsia"/>
        </w:rPr>
        <w:t>本项目为西安市中医医院2025年办公设备采购项目。该项目包括电脑、打印机等设备，满足日常办公需求。</w:t>
      </w:r>
    </w:p>
    <w:p>
      <w:pPr>
        <w:spacing w:before="120" w:after="60"/>
        <w:outlineLvl w:val="2"/>
        <w:rPr>
          <w:rFonts w:ascii="黑体" w:hAnsi="黑体" w:eastAsia="黑体"/>
          <w:sz w:val="28"/>
          <w:szCs w:val="28"/>
        </w:rPr>
      </w:pPr>
      <w:r>
        <w:rPr>
          <w:rFonts w:hint="eastAsia" w:ascii="黑体" w:hAnsi="黑体" w:eastAsia="黑体"/>
          <w:sz w:val="28"/>
          <w:szCs w:val="28"/>
        </w:rPr>
        <w:t>二、招标内容及参数要求</w:t>
      </w:r>
    </w:p>
    <w:p>
      <w:pPr>
        <w:outlineLvl w:val="3"/>
      </w:pPr>
      <w:r>
        <w:rPr>
          <w:rFonts w:hint="eastAsia"/>
        </w:rPr>
        <w:t>（一）采购清单</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3118"/>
        <w:gridCol w:w="1134"/>
        <w:gridCol w:w="1763"/>
        <w:gridCol w:w="11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pPr>
              <w:pStyle w:val="371"/>
              <w:spacing w:line="320" w:lineRule="exact"/>
              <w:jc w:val="center"/>
              <w:rPr>
                <w:rFonts w:hAnsi="微软雅黑" w:eastAsia="微软雅黑" w:cs="仿宋"/>
                <w:b/>
                <w:sz w:val="21"/>
                <w:szCs w:val="21"/>
              </w:rPr>
            </w:pPr>
            <w:r>
              <w:rPr>
                <w:rFonts w:hint="eastAsia" w:hAnsi="微软雅黑" w:eastAsia="微软雅黑" w:cs="仿宋"/>
                <w:b/>
                <w:sz w:val="21"/>
                <w:szCs w:val="21"/>
              </w:rPr>
              <w:t>序号</w:t>
            </w:r>
          </w:p>
        </w:tc>
        <w:tc>
          <w:tcPr>
            <w:tcW w:w="3118" w:type="dxa"/>
            <w:tcBorders>
              <w:top w:val="single" w:color="auto" w:sz="12" w:space="0"/>
              <w:bottom w:val="single" w:color="auto" w:sz="2" w:space="0"/>
            </w:tcBorders>
            <w:shd w:val="clear" w:color="auto" w:fill="F1F1F1" w:themeFill="background1" w:themeFillShade="F2"/>
            <w:vAlign w:val="center"/>
          </w:tcPr>
          <w:p>
            <w:pPr>
              <w:pStyle w:val="371"/>
              <w:spacing w:line="320" w:lineRule="exact"/>
              <w:jc w:val="center"/>
              <w:rPr>
                <w:rFonts w:hAnsi="微软雅黑" w:eastAsia="微软雅黑" w:cs="仿宋"/>
                <w:b/>
                <w:sz w:val="21"/>
                <w:szCs w:val="21"/>
              </w:rPr>
            </w:pPr>
            <w:r>
              <w:rPr>
                <w:rFonts w:hint="eastAsia" w:hAnsi="微软雅黑" w:eastAsia="微软雅黑" w:cs="仿宋"/>
                <w:b/>
                <w:sz w:val="21"/>
                <w:szCs w:val="21"/>
              </w:rPr>
              <w:t>产品名称</w:t>
            </w:r>
          </w:p>
        </w:tc>
        <w:tc>
          <w:tcPr>
            <w:tcW w:w="1134" w:type="dxa"/>
            <w:tcBorders>
              <w:top w:val="single" w:color="auto" w:sz="12" w:space="0"/>
              <w:bottom w:val="single" w:color="auto" w:sz="2" w:space="0"/>
            </w:tcBorders>
            <w:shd w:val="clear" w:color="auto" w:fill="F1F1F1" w:themeFill="background1" w:themeFillShade="F2"/>
            <w:vAlign w:val="center"/>
          </w:tcPr>
          <w:p>
            <w:pPr>
              <w:pStyle w:val="371"/>
              <w:spacing w:line="320" w:lineRule="exact"/>
              <w:jc w:val="center"/>
              <w:rPr>
                <w:rFonts w:hAnsi="微软雅黑" w:eastAsia="微软雅黑" w:cs="仿宋"/>
                <w:b/>
                <w:sz w:val="21"/>
                <w:szCs w:val="21"/>
              </w:rPr>
            </w:pPr>
            <w:r>
              <w:rPr>
                <w:rFonts w:hint="eastAsia" w:hAnsi="微软雅黑" w:eastAsia="微软雅黑" w:cs="仿宋"/>
                <w:b/>
                <w:sz w:val="21"/>
                <w:szCs w:val="21"/>
              </w:rPr>
              <w:t>单位</w:t>
            </w:r>
          </w:p>
        </w:tc>
        <w:tc>
          <w:tcPr>
            <w:tcW w:w="1763" w:type="dxa"/>
            <w:tcBorders>
              <w:top w:val="single" w:color="auto" w:sz="12" w:space="0"/>
              <w:bottom w:val="single" w:color="auto" w:sz="2" w:space="0"/>
            </w:tcBorders>
            <w:shd w:val="clear" w:color="auto" w:fill="F1F1F1" w:themeFill="background1" w:themeFillShade="F2"/>
            <w:vAlign w:val="center"/>
          </w:tcPr>
          <w:p>
            <w:pPr>
              <w:pStyle w:val="371"/>
              <w:spacing w:line="320" w:lineRule="exact"/>
              <w:jc w:val="center"/>
              <w:rPr>
                <w:rFonts w:hAnsi="微软雅黑" w:eastAsia="微软雅黑" w:cs="仿宋"/>
                <w:b/>
                <w:sz w:val="21"/>
                <w:szCs w:val="21"/>
              </w:rPr>
            </w:pPr>
            <w:r>
              <w:rPr>
                <w:rFonts w:hint="eastAsia" w:hAnsi="微软雅黑" w:eastAsia="微软雅黑" w:cs="仿宋"/>
                <w:b/>
                <w:sz w:val="21"/>
                <w:szCs w:val="21"/>
              </w:rPr>
              <w:t>最高限额（元）</w:t>
            </w:r>
          </w:p>
        </w:tc>
        <w:tc>
          <w:tcPr>
            <w:tcW w:w="1146" w:type="dxa"/>
            <w:tcBorders>
              <w:top w:val="single" w:color="auto" w:sz="12" w:space="0"/>
              <w:bottom w:val="single" w:color="auto" w:sz="2" w:space="0"/>
            </w:tcBorders>
            <w:shd w:val="clear" w:color="auto" w:fill="F1F1F1" w:themeFill="background1" w:themeFillShade="F2"/>
            <w:vAlign w:val="center"/>
          </w:tcPr>
          <w:p>
            <w:pPr>
              <w:pStyle w:val="371"/>
              <w:spacing w:line="320" w:lineRule="exact"/>
              <w:jc w:val="center"/>
              <w:rPr>
                <w:rFonts w:hAnsi="微软雅黑" w:eastAsia="微软雅黑" w:cs="仿宋"/>
                <w:b/>
                <w:sz w:val="21"/>
                <w:szCs w:val="21"/>
              </w:rPr>
            </w:pPr>
            <w:r>
              <w:rPr>
                <w:rFonts w:hint="eastAsia" w:hAnsi="微软雅黑" w:eastAsia="微软雅黑" w:cs="仿宋"/>
                <w:b/>
                <w:sz w:val="21"/>
                <w:szCs w:val="21"/>
              </w:rPr>
              <w:t>核心产品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1</w:t>
            </w:r>
          </w:p>
        </w:tc>
        <w:tc>
          <w:tcPr>
            <w:tcW w:w="3118" w:type="dxa"/>
            <w:tcBorders>
              <w:top w:val="single" w:color="auto" w:sz="2" w:space="0"/>
            </w:tcBorders>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黑白激光打印机</w:t>
            </w:r>
          </w:p>
        </w:tc>
        <w:tc>
          <w:tcPr>
            <w:tcW w:w="1134" w:type="dxa"/>
            <w:tcBorders>
              <w:top w:val="single" w:color="auto" w:sz="2" w:space="0"/>
            </w:tcBorders>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台</w:t>
            </w:r>
          </w:p>
        </w:tc>
        <w:tc>
          <w:tcPr>
            <w:tcW w:w="1763" w:type="dxa"/>
            <w:tcBorders>
              <w:top w:val="single" w:color="auto" w:sz="2" w:space="0"/>
            </w:tcBorders>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1180</w:t>
            </w:r>
          </w:p>
        </w:tc>
        <w:tc>
          <w:tcPr>
            <w:tcW w:w="1146" w:type="dxa"/>
            <w:tcBorders>
              <w:top w:val="single" w:color="auto" w:sz="2" w:space="0"/>
            </w:tcBorders>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2</w:t>
            </w:r>
          </w:p>
        </w:tc>
        <w:tc>
          <w:tcPr>
            <w:tcW w:w="3118"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黑白激光网络打印机</w:t>
            </w:r>
          </w:p>
        </w:tc>
        <w:tc>
          <w:tcPr>
            <w:tcW w:w="113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台</w:t>
            </w:r>
          </w:p>
        </w:tc>
        <w:tc>
          <w:tcPr>
            <w:tcW w:w="1763"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1250</w:t>
            </w:r>
          </w:p>
        </w:tc>
        <w:tc>
          <w:tcPr>
            <w:tcW w:w="1146" w:type="dxa"/>
            <w:shd w:val="clear" w:color="auto" w:fill="auto"/>
            <w:vAlign w:val="center"/>
          </w:tcPr>
          <w:p>
            <w:pPr>
              <w:pStyle w:val="371"/>
              <w:spacing w:line="320" w:lineRule="exact"/>
              <w:jc w:val="center"/>
              <w:rPr>
                <w:rFonts w:hAnsi="微软雅黑" w:eastAsia="微软雅黑"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3</w:t>
            </w:r>
          </w:p>
        </w:tc>
        <w:tc>
          <w:tcPr>
            <w:tcW w:w="3118"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条码打印机</w:t>
            </w:r>
          </w:p>
        </w:tc>
        <w:tc>
          <w:tcPr>
            <w:tcW w:w="113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台</w:t>
            </w:r>
          </w:p>
        </w:tc>
        <w:tc>
          <w:tcPr>
            <w:tcW w:w="1763"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850</w:t>
            </w:r>
          </w:p>
        </w:tc>
        <w:tc>
          <w:tcPr>
            <w:tcW w:w="1146" w:type="dxa"/>
            <w:shd w:val="clear" w:color="auto" w:fill="auto"/>
            <w:vAlign w:val="center"/>
          </w:tcPr>
          <w:p>
            <w:pPr>
              <w:pStyle w:val="371"/>
              <w:spacing w:line="320" w:lineRule="exact"/>
              <w:jc w:val="center"/>
              <w:rPr>
                <w:rFonts w:hAnsi="微软雅黑" w:eastAsia="微软雅黑"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4</w:t>
            </w:r>
          </w:p>
        </w:tc>
        <w:tc>
          <w:tcPr>
            <w:tcW w:w="3118"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彩色喷墨打印机</w:t>
            </w:r>
          </w:p>
        </w:tc>
        <w:tc>
          <w:tcPr>
            <w:tcW w:w="113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台</w:t>
            </w:r>
          </w:p>
        </w:tc>
        <w:tc>
          <w:tcPr>
            <w:tcW w:w="1763"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850</w:t>
            </w:r>
          </w:p>
        </w:tc>
        <w:tc>
          <w:tcPr>
            <w:tcW w:w="1146" w:type="dxa"/>
            <w:shd w:val="clear" w:color="auto" w:fill="auto"/>
            <w:vAlign w:val="center"/>
          </w:tcPr>
          <w:p>
            <w:pPr>
              <w:pStyle w:val="371"/>
              <w:spacing w:line="320" w:lineRule="exact"/>
              <w:jc w:val="center"/>
              <w:rPr>
                <w:rFonts w:hAnsi="微软雅黑" w:eastAsia="微软雅黑"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5</w:t>
            </w:r>
          </w:p>
        </w:tc>
        <w:tc>
          <w:tcPr>
            <w:tcW w:w="3118"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针式打印机</w:t>
            </w:r>
          </w:p>
        </w:tc>
        <w:tc>
          <w:tcPr>
            <w:tcW w:w="113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台</w:t>
            </w:r>
          </w:p>
        </w:tc>
        <w:tc>
          <w:tcPr>
            <w:tcW w:w="1763"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1250</w:t>
            </w:r>
          </w:p>
        </w:tc>
        <w:tc>
          <w:tcPr>
            <w:tcW w:w="1146" w:type="dxa"/>
            <w:shd w:val="clear" w:color="auto" w:fill="auto"/>
            <w:vAlign w:val="center"/>
          </w:tcPr>
          <w:p>
            <w:pPr>
              <w:pStyle w:val="371"/>
              <w:spacing w:line="320" w:lineRule="exact"/>
              <w:jc w:val="center"/>
              <w:rPr>
                <w:rFonts w:hAnsi="微软雅黑" w:eastAsia="微软雅黑"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6</w:t>
            </w:r>
          </w:p>
        </w:tc>
        <w:tc>
          <w:tcPr>
            <w:tcW w:w="3118"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票据打印机</w:t>
            </w:r>
          </w:p>
        </w:tc>
        <w:tc>
          <w:tcPr>
            <w:tcW w:w="113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台</w:t>
            </w:r>
          </w:p>
        </w:tc>
        <w:tc>
          <w:tcPr>
            <w:tcW w:w="1763"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500</w:t>
            </w:r>
          </w:p>
        </w:tc>
        <w:tc>
          <w:tcPr>
            <w:tcW w:w="1146" w:type="dxa"/>
            <w:shd w:val="clear" w:color="auto" w:fill="auto"/>
            <w:vAlign w:val="center"/>
          </w:tcPr>
          <w:p>
            <w:pPr>
              <w:pStyle w:val="371"/>
              <w:spacing w:line="320" w:lineRule="exact"/>
              <w:jc w:val="center"/>
              <w:rPr>
                <w:rFonts w:hAnsi="微软雅黑" w:eastAsia="微软雅黑"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7</w:t>
            </w:r>
          </w:p>
        </w:tc>
        <w:tc>
          <w:tcPr>
            <w:tcW w:w="3118"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黑白多功能一体机</w:t>
            </w:r>
          </w:p>
        </w:tc>
        <w:tc>
          <w:tcPr>
            <w:tcW w:w="113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台</w:t>
            </w:r>
          </w:p>
        </w:tc>
        <w:tc>
          <w:tcPr>
            <w:tcW w:w="1763"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2250</w:t>
            </w:r>
          </w:p>
        </w:tc>
        <w:tc>
          <w:tcPr>
            <w:tcW w:w="1146" w:type="dxa"/>
            <w:shd w:val="clear" w:color="auto" w:fill="auto"/>
            <w:vAlign w:val="center"/>
          </w:tcPr>
          <w:p>
            <w:pPr>
              <w:pStyle w:val="371"/>
              <w:spacing w:line="320" w:lineRule="exact"/>
              <w:jc w:val="center"/>
              <w:rPr>
                <w:rFonts w:hAnsi="微软雅黑" w:eastAsia="微软雅黑"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8</w:t>
            </w:r>
          </w:p>
        </w:tc>
        <w:tc>
          <w:tcPr>
            <w:tcW w:w="3118"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彩色多功能一体机</w:t>
            </w:r>
          </w:p>
        </w:tc>
        <w:tc>
          <w:tcPr>
            <w:tcW w:w="1134"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台</w:t>
            </w:r>
          </w:p>
        </w:tc>
        <w:tc>
          <w:tcPr>
            <w:tcW w:w="1763"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2250</w:t>
            </w:r>
          </w:p>
        </w:tc>
        <w:tc>
          <w:tcPr>
            <w:tcW w:w="1146" w:type="dxa"/>
            <w:shd w:val="clear" w:color="auto" w:fill="auto"/>
            <w:vAlign w:val="center"/>
          </w:tcPr>
          <w:p>
            <w:pPr>
              <w:pStyle w:val="371"/>
              <w:spacing w:line="320" w:lineRule="exact"/>
              <w:jc w:val="center"/>
              <w:rPr>
                <w:rFonts w:hAnsi="微软雅黑" w:eastAsia="微软雅黑" w:cs="仿宋"/>
                <w:sz w:val="21"/>
                <w:szCs w:val="21"/>
              </w:rPr>
            </w:pPr>
          </w:p>
        </w:tc>
      </w:tr>
    </w:tbl>
    <w:p>
      <w:pPr>
        <w:outlineLvl w:val="3"/>
      </w:pPr>
      <w:r>
        <w:rPr>
          <w:rFonts w:hint="eastAsia"/>
        </w:rPr>
        <w:t>（二）参数要求</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94"/>
        <w:gridCol w:w="2126"/>
        <w:gridCol w:w="57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b/>
                <w:bCs/>
                <w:szCs w:val="28"/>
              </w:rPr>
            </w:pPr>
            <w:r>
              <w:rPr>
                <w:rFonts w:hint="eastAsia" w:ascii="Calibri" w:hAnsi="微软雅黑" w:eastAsia="微软雅黑"/>
                <w:b/>
                <w:bCs/>
                <w:szCs w:val="28"/>
              </w:rPr>
              <w:t>序号</w:t>
            </w:r>
          </w:p>
        </w:tc>
        <w:tc>
          <w:tcPr>
            <w:tcW w:w="212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b/>
                <w:bCs/>
                <w:szCs w:val="28"/>
              </w:rPr>
            </w:pPr>
            <w:r>
              <w:rPr>
                <w:rFonts w:hint="eastAsia" w:ascii="Calibri" w:hAnsi="微软雅黑" w:eastAsia="微软雅黑"/>
                <w:b/>
                <w:bCs/>
                <w:szCs w:val="28"/>
              </w:rPr>
              <w:t>货物名称</w:t>
            </w:r>
          </w:p>
        </w:tc>
        <w:tc>
          <w:tcPr>
            <w:tcW w:w="5702"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微软雅黑" w:eastAsia="微软雅黑"/>
                <w:b/>
                <w:bCs/>
                <w:szCs w:val="28"/>
              </w:rPr>
            </w:pPr>
            <w:r>
              <w:rPr>
                <w:rFonts w:hint="eastAsia" w:ascii="Calibri" w:hAnsi="微软雅黑" w:eastAsia="微软雅黑"/>
                <w:b/>
                <w:bCs/>
                <w:szCs w:val="28"/>
              </w:rPr>
              <w:t>技术参数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spacing w:line="320" w:lineRule="exact"/>
              <w:jc w:val="center"/>
              <w:rPr>
                <w:rFonts w:ascii="Calibri" w:hAnsi="微软雅黑" w:eastAsia="微软雅黑"/>
                <w:szCs w:val="28"/>
              </w:rPr>
            </w:pPr>
            <w:r>
              <w:rPr>
                <w:rFonts w:hint="eastAsia" w:ascii="Calibri" w:hAnsi="微软雅黑" w:eastAsia="微软雅黑"/>
                <w:szCs w:val="21"/>
              </w:rPr>
              <w:t>1</w:t>
            </w:r>
          </w:p>
        </w:tc>
        <w:tc>
          <w:tcPr>
            <w:tcW w:w="2126" w:type="dxa"/>
            <w:tcBorders>
              <w:top w:val="single" w:color="auto" w:sz="2" w:space="0"/>
            </w:tcBorders>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黑白激光打印机</w:t>
            </w:r>
          </w:p>
        </w:tc>
        <w:tc>
          <w:tcPr>
            <w:tcW w:w="5702" w:type="dxa"/>
            <w:tcBorders>
              <w:top w:val="single" w:color="auto" w:sz="2" w:space="0"/>
            </w:tcBorders>
            <w:shd w:val="clear" w:color="auto" w:fill="auto"/>
            <w:vAlign w:val="center"/>
          </w:tcPr>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▲1.打印速度：A4幅面≥18页/分钟，A5横向≥30页/分钟；</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2.分辨率：≥1200*1200dpi；</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3.介质重量范围：60~163g/m²；</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4.打印类型：黑白激光；</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5.首页输出时间：≤6.5秒；</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6.内存：≥64MB；</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7.处理器：≥400MHz；</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▲8.月打印负荷：≥8000页；</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★9.鼓粉一体，无WiFi模块；</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10.接口：≥1个USB口；</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11.打印幅面：支持A4、A5幅面；</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12.打印纸张：支持普通纸，彩色纸，标签纸，卡片纸等；</w:t>
            </w:r>
          </w:p>
          <w:p>
            <w:pPr>
              <w:spacing w:line="320" w:lineRule="exact"/>
              <w:rPr>
                <w:rFonts w:ascii="Calibri" w:hAnsi="微软雅黑" w:eastAsia="微软雅黑"/>
                <w:szCs w:val="28"/>
              </w:rPr>
            </w:pPr>
            <w:r>
              <w:rPr>
                <w:rFonts w:hint="eastAsia" w:ascii="Calibri" w:hAnsi="微软雅黑" w:eastAsia="微软雅黑" w:cs="仿宋"/>
                <w:szCs w:val="21"/>
              </w:rPr>
              <w:t>▲13.支持Windows及国产操作系统。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jc w:val="center"/>
              <w:rPr>
                <w:rFonts w:ascii="Calibri" w:hAnsi="微软雅黑" w:eastAsia="微软雅黑"/>
                <w:szCs w:val="21"/>
              </w:rPr>
            </w:pPr>
            <w:r>
              <w:rPr>
                <w:rFonts w:hint="eastAsia" w:ascii="Calibri" w:hAnsi="微软雅黑" w:eastAsia="微软雅黑"/>
                <w:szCs w:val="21"/>
              </w:rPr>
              <w:t>2</w:t>
            </w:r>
          </w:p>
        </w:tc>
        <w:tc>
          <w:tcPr>
            <w:tcW w:w="2126"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黑白激光网络打印机</w:t>
            </w:r>
          </w:p>
        </w:tc>
        <w:tc>
          <w:tcPr>
            <w:tcW w:w="5702" w:type="dxa"/>
            <w:shd w:val="clear" w:color="auto" w:fill="auto"/>
            <w:vAlign w:val="center"/>
          </w:tcPr>
          <w:p>
            <w:pPr>
              <w:spacing w:line="320" w:lineRule="exact"/>
              <w:rPr>
                <w:rFonts w:ascii="Calibri" w:hAnsi="微软雅黑" w:eastAsia="微软雅黑" w:cs="仿宋"/>
                <w:szCs w:val="21"/>
              </w:rPr>
            </w:pPr>
            <w:r>
              <w:rPr>
                <w:rFonts w:hint="eastAsia" w:ascii="Calibri" w:hAnsi="微软雅黑" w:eastAsia="微软雅黑" w:cs="仿宋"/>
                <w:szCs w:val="21"/>
              </w:rPr>
              <w:t>▲1.打印速度：A4幅面≥38页/分钟，双面≥31ipm；</w:t>
            </w:r>
          </w:p>
          <w:p>
            <w:pPr>
              <w:spacing w:line="320" w:lineRule="exact"/>
              <w:rPr>
                <w:rFonts w:ascii="Calibri" w:hAnsi="微软雅黑" w:eastAsia="微软雅黑" w:cs="仿宋"/>
                <w:szCs w:val="21"/>
              </w:rPr>
            </w:pPr>
            <w:r>
              <w:rPr>
                <w:rFonts w:hint="eastAsia" w:ascii="Calibri" w:hAnsi="微软雅黑" w:eastAsia="微软雅黑" w:cs="仿宋"/>
                <w:szCs w:val="21"/>
              </w:rPr>
              <w:t>2.打印类型：黑白激光；</w:t>
            </w:r>
          </w:p>
          <w:p>
            <w:pPr>
              <w:spacing w:line="320" w:lineRule="exact"/>
              <w:rPr>
                <w:rFonts w:ascii="Calibri" w:hAnsi="微软雅黑" w:eastAsia="微软雅黑" w:cs="仿宋"/>
                <w:szCs w:val="21"/>
              </w:rPr>
            </w:pPr>
            <w:r>
              <w:rPr>
                <w:rFonts w:hint="eastAsia" w:ascii="Calibri" w:hAnsi="微软雅黑" w:eastAsia="微软雅黑" w:cs="仿宋"/>
                <w:szCs w:val="21"/>
              </w:rPr>
              <w:t>3.打印幅面：支持A4，A5幅面；</w:t>
            </w:r>
          </w:p>
          <w:p>
            <w:pPr>
              <w:spacing w:line="320" w:lineRule="exact"/>
              <w:rPr>
                <w:rFonts w:ascii="Calibri" w:hAnsi="微软雅黑" w:eastAsia="微软雅黑" w:cs="仿宋"/>
                <w:szCs w:val="21"/>
              </w:rPr>
            </w:pPr>
            <w:r>
              <w:rPr>
                <w:rFonts w:hint="eastAsia" w:ascii="Calibri" w:hAnsi="微软雅黑" w:eastAsia="微软雅黑" w:cs="仿宋"/>
                <w:szCs w:val="21"/>
              </w:rPr>
              <w:t>4.接口：≥1个USB接口，≥1个以太网RJ45端口；</w:t>
            </w:r>
          </w:p>
          <w:p>
            <w:pPr>
              <w:spacing w:line="320" w:lineRule="exact"/>
              <w:rPr>
                <w:rFonts w:ascii="Calibri" w:hAnsi="微软雅黑" w:eastAsia="微软雅黑" w:cs="仿宋"/>
                <w:szCs w:val="21"/>
              </w:rPr>
            </w:pPr>
            <w:r>
              <w:rPr>
                <w:rFonts w:hint="eastAsia" w:ascii="Calibri" w:hAnsi="微软雅黑" w:eastAsia="微软雅黑" w:cs="仿宋"/>
                <w:szCs w:val="21"/>
              </w:rPr>
              <w:t>5.双面打印：标配自动双面打印；</w:t>
            </w:r>
          </w:p>
          <w:p>
            <w:pPr>
              <w:spacing w:line="320" w:lineRule="exact"/>
              <w:rPr>
                <w:rFonts w:ascii="Calibri" w:hAnsi="微软雅黑" w:eastAsia="微软雅黑" w:cs="仿宋"/>
                <w:szCs w:val="21"/>
              </w:rPr>
            </w:pPr>
            <w:r>
              <w:rPr>
                <w:rFonts w:hint="eastAsia" w:ascii="Calibri" w:hAnsi="微软雅黑" w:eastAsia="微软雅黑" w:cs="仿宋"/>
                <w:szCs w:val="21"/>
              </w:rPr>
              <w:t>6.首页输出：≤6.5秒，</w:t>
            </w:r>
          </w:p>
          <w:p>
            <w:pPr>
              <w:spacing w:line="320" w:lineRule="exact"/>
              <w:rPr>
                <w:rFonts w:ascii="Calibri" w:hAnsi="微软雅黑" w:eastAsia="微软雅黑" w:cs="仿宋"/>
                <w:szCs w:val="21"/>
              </w:rPr>
            </w:pPr>
            <w:r>
              <w:rPr>
                <w:rFonts w:hint="eastAsia" w:ascii="Calibri" w:hAnsi="微软雅黑" w:eastAsia="微软雅黑" w:cs="仿宋"/>
                <w:szCs w:val="21"/>
              </w:rPr>
              <w:t>7.处理器：≥500MHZ，内存：≥1GB;</w:t>
            </w:r>
          </w:p>
          <w:p>
            <w:pPr>
              <w:spacing w:line="320" w:lineRule="exact"/>
              <w:rPr>
                <w:rFonts w:ascii="Calibri" w:hAnsi="微软雅黑" w:eastAsia="微软雅黑" w:cs="仿宋"/>
                <w:szCs w:val="21"/>
              </w:rPr>
            </w:pPr>
            <w:r>
              <w:rPr>
                <w:rFonts w:hint="eastAsia" w:ascii="Calibri" w:hAnsi="微软雅黑" w:eastAsia="微软雅黑" w:cs="仿宋"/>
                <w:szCs w:val="21"/>
              </w:rPr>
              <w:t>8.打印分辨率：≥1200x1200dpi;</w:t>
            </w:r>
          </w:p>
          <w:p>
            <w:pPr>
              <w:spacing w:line="320" w:lineRule="exact"/>
              <w:rPr>
                <w:rFonts w:ascii="Calibri" w:hAnsi="微软雅黑" w:eastAsia="微软雅黑" w:cs="仿宋"/>
                <w:szCs w:val="21"/>
              </w:rPr>
            </w:pPr>
            <w:r>
              <w:rPr>
                <w:rFonts w:hint="eastAsia" w:ascii="Calibri" w:hAnsi="微软雅黑" w:eastAsia="微软雅黑" w:cs="仿宋"/>
                <w:szCs w:val="21"/>
              </w:rPr>
              <w:t>▲9.月负荷：≥100000页；</w:t>
            </w:r>
          </w:p>
          <w:p>
            <w:pPr>
              <w:spacing w:line="320" w:lineRule="exact"/>
              <w:rPr>
                <w:rFonts w:ascii="Calibri" w:hAnsi="微软雅黑" w:eastAsia="微软雅黑" w:cs="仿宋"/>
                <w:szCs w:val="21"/>
              </w:rPr>
            </w:pPr>
            <w:r>
              <w:rPr>
                <w:rFonts w:hint="eastAsia" w:ascii="Calibri" w:hAnsi="微软雅黑" w:eastAsia="微软雅黑" w:cs="仿宋"/>
                <w:szCs w:val="21"/>
              </w:rPr>
              <w:t>10.纸盒容量：≥300页;</w:t>
            </w:r>
          </w:p>
          <w:p>
            <w:pPr>
              <w:spacing w:line="320" w:lineRule="exact"/>
              <w:rPr>
                <w:rFonts w:ascii="Calibri" w:hAnsi="微软雅黑" w:eastAsia="微软雅黑" w:cs="仿宋"/>
                <w:szCs w:val="21"/>
              </w:rPr>
            </w:pPr>
            <w:r>
              <w:rPr>
                <w:rFonts w:hint="eastAsia" w:ascii="Calibri" w:hAnsi="微软雅黑" w:eastAsia="微软雅黑" w:cs="仿宋"/>
                <w:szCs w:val="21"/>
              </w:rPr>
              <w:t>★11.耗材：鼓粉一体。硒鼓标准容量≥3000页，最大容量≥9000页；</w:t>
            </w:r>
          </w:p>
          <w:p>
            <w:pPr>
              <w:spacing w:line="320" w:lineRule="exact"/>
              <w:rPr>
                <w:rFonts w:ascii="Calibri" w:hAnsi="微软雅黑" w:eastAsia="微软雅黑" w:cs="仿宋"/>
                <w:szCs w:val="21"/>
              </w:rPr>
            </w:pPr>
            <w:r>
              <w:rPr>
                <w:rFonts w:hint="eastAsia" w:ascii="Calibri" w:hAnsi="微软雅黑" w:eastAsia="微软雅黑" w:cs="仿宋"/>
                <w:szCs w:val="21"/>
              </w:rPr>
              <w:t>▲12.支持Windows及国产操作系统。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jc w:val="center"/>
              <w:rPr>
                <w:rFonts w:ascii="Calibri" w:hAnsi="微软雅黑" w:eastAsia="微软雅黑"/>
                <w:szCs w:val="21"/>
              </w:rPr>
            </w:pPr>
            <w:r>
              <w:rPr>
                <w:rFonts w:hint="eastAsia" w:ascii="Calibri" w:hAnsi="微软雅黑" w:eastAsia="微软雅黑"/>
                <w:szCs w:val="21"/>
              </w:rPr>
              <w:t>3</w:t>
            </w:r>
          </w:p>
        </w:tc>
        <w:tc>
          <w:tcPr>
            <w:tcW w:w="2126"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条码打印机</w:t>
            </w:r>
          </w:p>
        </w:tc>
        <w:tc>
          <w:tcPr>
            <w:tcW w:w="5702" w:type="dxa"/>
            <w:shd w:val="clear" w:color="auto" w:fill="auto"/>
            <w:vAlign w:val="center"/>
          </w:tcPr>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1.打印方式：直接热敏;</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▲2.打印分辨率：</w:t>
            </w:r>
            <w:bookmarkStart w:id="42" w:name="OLE_LINK1"/>
            <w:r>
              <w:rPr>
                <w:rFonts w:hint="eastAsia" w:ascii="Calibri" w:hAnsi="微软雅黑" w:eastAsia="微软雅黑" w:cs="仿宋"/>
                <w:sz w:val="21"/>
                <w:szCs w:val="21"/>
                <w:lang w:eastAsia="zh-CN"/>
              </w:rPr>
              <w:t>≥</w:t>
            </w:r>
            <w:bookmarkEnd w:id="42"/>
            <w:r>
              <w:rPr>
                <w:rFonts w:hint="eastAsia" w:ascii="Calibri" w:hAnsi="微软雅黑" w:eastAsia="微软雅黑" w:cs="仿宋"/>
                <w:sz w:val="21"/>
                <w:szCs w:val="21"/>
                <w:lang w:eastAsia="zh-CN"/>
              </w:rPr>
              <w:t>203dpi;</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▲3.最大打印速度：≥100mm/s;</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4.最大打印宽度：≥104mm;</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5.最大介质直径：≥127mm;</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6.介质宽度：25.4mm(1in)到110mm(4.33in);</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7.标签长度：9.6mm(0.34in)到99cm(39in);</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8.内存：≥64MB;</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▲9.接口：≥1个USB接口;</w:t>
            </w:r>
          </w:p>
          <w:p>
            <w:pPr>
              <w:spacing w:line="320" w:lineRule="exact"/>
              <w:rPr>
                <w:rFonts w:ascii="Calibri" w:hAnsi="微软雅黑" w:eastAsia="微软雅黑" w:cs="仿宋"/>
                <w:szCs w:val="21"/>
              </w:rPr>
            </w:pPr>
            <w:r>
              <w:rPr>
                <w:rFonts w:hint="eastAsia" w:ascii="Calibri" w:hAnsi="微软雅黑" w:eastAsia="微软雅黑" w:cs="仿宋"/>
                <w:szCs w:val="21"/>
              </w:rPr>
              <w:t>10.噪音等级：≤70dB。</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jc w:val="center"/>
              <w:rPr>
                <w:rFonts w:ascii="Calibri" w:hAnsi="微软雅黑" w:eastAsia="微软雅黑"/>
                <w:szCs w:val="21"/>
              </w:rPr>
            </w:pPr>
            <w:r>
              <w:rPr>
                <w:rFonts w:hint="eastAsia" w:ascii="Calibri" w:hAnsi="微软雅黑" w:eastAsia="微软雅黑"/>
                <w:szCs w:val="21"/>
              </w:rPr>
              <w:t>4</w:t>
            </w:r>
          </w:p>
        </w:tc>
        <w:tc>
          <w:tcPr>
            <w:tcW w:w="2126"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彩色喷墨打印机</w:t>
            </w:r>
          </w:p>
        </w:tc>
        <w:tc>
          <w:tcPr>
            <w:tcW w:w="5702" w:type="dxa"/>
            <w:shd w:val="clear" w:color="auto" w:fill="auto"/>
            <w:vAlign w:val="center"/>
          </w:tcPr>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★1.类型：连供墨水单功能打印机，无WiFi模块;</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2.打印速度：黑色≥27页/分钟，彩色≥15页/分钟;</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3.打印幅面：A4、A5等;</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▲4.墨水印量：黑色≥4500页，彩色≥7500页;</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5.接口：≥1个USB接口;</w:t>
            </w:r>
          </w:p>
          <w:p>
            <w:pPr>
              <w:spacing w:line="320" w:lineRule="exact"/>
              <w:rPr>
                <w:rFonts w:ascii="Calibri" w:hAnsi="微软雅黑" w:eastAsia="微软雅黑" w:cs="仿宋"/>
                <w:szCs w:val="21"/>
              </w:rPr>
            </w:pPr>
            <w:r>
              <w:rPr>
                <w:rFonts w:hint="eastAsia" w:ascii="Calibri" w:hAnsi="微软雅黑" w:eastAsia="微软雅黑" w:cs="仿宋"/>
                <w:szCs w:val="21"/>
              </w:rPr>
              <w:t>6.纸张类型：普通纸、照片纸等。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jc w:val="center"/>
              <w:rPr>
                <w:rFonts w:ascii="Calibri" w:hAnsi="微软雅黑" w:eastAsia="微软雅黑"/>
                <w:szCs w:val="21"/>
              </w:rPr>
            </w:pPr>
            <w:r>
              <w:rPr>
                <w:rFonts w:hint="eastAsia" w:ascii="Calibri" w:hAnsi="微软雅黑" w:eastAsia="微软雅黑"/>
                <w:szCs w:val="21"/>
              </w:rPr>
              <w:t>5</w:t>
            </w:r>
          </w:p>
        </w:tc>
        <w:tc>
          <w:tcPr>
            <w:tcW w:w="2126"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针式打印机</w:t>
            </w:r>
          </w:p>
        </w:tc>
        <w:tc>
          <w:tcPr>
            <w:tcW w:w="5702" w:type="dxa"/>
            <w:shd w:val="clear" w:color="auto" w:fill="auto"/>
            <w:vAlign w:val="center"/>
          </w:tcPr>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1.打印方式：24针点针式;</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2.打印行宽：82列;</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▲3.打印速度：中文超高速≥240字/秒，英文超高速≥450字/秒;</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4.打印动作：双向打印;</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5.打印头寿命：≥4.5亿次/针;</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6.打印厚度：≥0.65mm;</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7.接口：≥1个USB接口，≥1个并口;</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8.进纸方式：单页纸，连续纸;</w:t>
            </w:r>
          </w:p>
          <w:p>
            <w:pPr>
              <w:spacing w:line="320" w:lineRule="exact"/>
              <w:rPr>
                <w:rFonts w:ascii="Calibri" w:hAnsi="微软雅黑" w:eastAsia="微软雅黑" w:cs="仿宋"/>
                <w:szCs w:val="21"/>
              </w:rPr>
            </w:pPr>
            <w:r>
              <w:rPr>
                <w:rFonts w:hint="eastAsia" w:ascii="Calibri" w:hAnsi="微软雅黑" w:eastAsia="微软雅黑" w:cs="仿宋"/>
                <w:szCs w:val="21"/>
              </w:rPr>
              <w:t>9.复写能力：≥1+6联。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jc w:val="center"/>
              <w:rPr>
                <w:rFonts w:ascii="Calibri" w:hAnsi="微软雅黑" w:eastAsia="微软雅黑"/>
                <w:szCs w:val="21"/>
              </w:rPr>
            </w:pPr>
            <w:r>
              <w:rPr>
                <w:rFonts w:hint="eastAsia" w:ascii="Calibri" w:hAnsi="微软雅黑" w:eastAsia="微软雅黑"/>
                <w:szCs w:val="21"/>
              </w:rPr>
              <w:t>6</w:t>
            </w:r>
          </w:p>
        </w:tc>
        <w:tc>
          <w:tcPr>
            <w:tcW w:w="2126"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票据打印机</w:t>
            </w:r>
          </w:p>
        </w:tc>
        <w:tc>
          <w:tcPr>
            <w:tcW w:w="5702" w:type="dxa"/>
            <w:shd w:val="clear" w:color="auto" w:fill="auto"/>
            <w:vAlign w:val="center"/>
          </w:tcPr>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1.打印方式：热敏式;</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2.打印分辨率：203dpi;</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▲3.打印速度：≥160mm/s;</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▲4.切刀寿命：≥150万次，切刀分离可拆卸;</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5.介质类型：连续纸，标记纸;</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6.接口：≥1个USB接口，≥1个串口等;</w:t>
            </w:r>
          </w:p>
          <w:p>
            <w:pPr>
              <w:pStyle w:val="400"/>
              <w:spacing w:line="320" w:lineRule="exact"/>
              <w:ind w:left="420"/>
              <w:rPr>
                <w:rFonts w:ascii="Calibri" w:hAnsi="微软雅黑" w:eastAsia="微软雅黑" w:cs="仿宋"/>
                <w:sz w:val="21"/>
                <w:szCs w:val="21"/>
                <w:lang w:eastAsia="zh-CN"/>
              </w:rPr>
            </w:pPr>
            <w:r>
              <w:rPr>
                <w:rFonts w:hint="eastAsia" w:ascii="Calibri" w:hAnsi="微软雅黑" w:eastAsia="微软雅黑" w:cs="仿宋"/>
                <w:sz w:val="21"/>
                <w:szCs w:val="21"/>
                <w:lang w:eastAsia="zh-CN"/>
              </w:rPr>
              <w:t>6.打印宽度：≥70mm;</w:t>
            </w:r>
          </w:p>
          <w:p>
            <w:pPr>
              <w:spacing w:line="320" w:lineRule="exact"/>
              <w:rPr>
                <w:rFonts w:ascii="Calibri" w:hAnsi="微软雅黑" w:eastAsia="微软雅黑" w:cs="仿宋"/>
                <w:szCs w:val="21"/>
              </w:rPr>
            </w:pPr>
            <w:r>
              <w:rPr>
                <w:rFonts w:hint="eastAsia" w:ascii="Calibri" w:hAnsi="微软雅黑" w:eastAsia="微软雅黑" w:cs="仿宋"/>
                <w:szCs w:val="21"/>
              </w:rPr>
              <w:t>7.介质宽度：≥79.5±0.5mm。</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jc w:val="center"/>
              <w:rPr>
                <w:rFonts w:ascii="Calibri" w:hAnsi="微软雅黑" w:eastAsia="微软雅黑"/>
                <w:szCs w:val="21"/>
              </w:rPr>
            </w:pPr>
            <w:r>
              <w:rPr>
                <w:rFonts w:hint="eastAsia" w:ascii="Calibri" w:hAnsi="微软雅黑" w:eastAsia="微软雅黑"/>
                <w:szCs w:val="21"/>
              </w:rPr>
              <w:t>7</w:t>
            </w:r>
          </w:p>
        </w:tc>
        <w:tc>
          <w:tcPr>
            <w:tcW w:w="2126"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黑白多功能一体机</w:t>
            </w:r>
          </w:p>
        </w:tc>
        <w:tc>
          <w:tcPr>
            <w:tcW w:w="5702" w:type="dxa"/>
            <w:shd w:val="clear" w:color="auto" w:fill="auto"/>
            <w:vAlign w:val="center"/>
          </w:tcPr>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★1.打印方式：打印、复印、扫描、传真多功能一体机;</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2.打印幅面：A4、A5等;</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3.双面打印：标配自动双面;</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4.首页输出：≤9秒;</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▲5.打印速度：A4单面≥28页/分钟，A4双面≥18页/分钟，A5横向≥48页/分钟;</w:t>
            </w:r>
          </w:p>
          <w:p>
            <w:pPr>
              <w:pStyle w:val="371"/>
              <w:spacing w:line="320" w:lineRule="exact"/>
              <w:jc w:val="both"/>
              <w:rPr>
                <w:rFonts w:hAnsi="微软雅黑" w:eastAsia="微软雅黑" w:cs="仿宋"/>
                <w:sz w:val="21"/>
                <w:szCs w:val="21"/>
              </w:rPr>
            </w:pPr>
            <w:r>
              <w:rPr>
                <w:rFonts w:hint="eastAsia" w:hAnsi="微软雅黑" w:eastAsia="微软雅黑" w:cs="仿宋"/>
                <w:color w:val="000000"/>
                <w:sz w:val="21"/>
                <w:szCs w:val="21"/>
              </w:rPr>
              <w:t>6.纸盒容量：</w:t>
            </w:r>
            <w:r>
              <w:rPr>
                <w:rFonts w:hint="eastAsia" w:hAnsi="微软雅黑" w:eastAsia="微软雅黑" w:cs="仿宋"/>
                <w:sz w:val="21"/>
                <w:szCs w:val="21"/>
              </w:rPr>
              <w:t>≥200页;</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▲7.硒鼓容量：≥23000页;</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8.分辨率：≥1200*1200dpi;</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9.打印月负荷：≥30000页;</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10.接口：≥1个USB接口，≥1个以太网RJ45接口</w:t>
            </w:r>
            <w:r>
              <w:rPr>
                <w:rFonts w:hint="eastAsia" w:hAnsi="微软雅黑" w:eastAsia="微软雅黑" w:cs="仿宋"/>
                <w:kern w:val="2"/>
                <w:sz w:val="21"/>
                <w:szCs w:val="21"/>
              </w:rPr>
              <w:t>;</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▲11.输稿器：≥30页;</w:t>
            </w:r>
          </w:p>
          <w:p>
            <w:pPr>
              <w:spacing w:line="320" w:lineRule="exact"/>
              <w:rPr>
                <w:rFonts w:ascii="Calibri" w:hAnsi="微软雅黑" w:eastAsia="微软雅黑" w:cs="仿宋"/>
                <w:szCs w:val="21"/>
              </w:rPr>
            </w:pPr>
            <w:r>
              <w:rPr>
                <w:rFonts w:hint="eastAsia" w:ascii="Calibri" w:hAnsi="微软雅黑" w:eastAsia="微软雅黑" w:cs="仿宋"/>
                <w:szCs w:val="21"/>
              </w:rPr>
              <w:t>▲12.支持Windows及国产操作系统。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spacing w:line="320" w:lineRule="exact"/>
              <w:jc w:val="center"/>
              <w:rPr>
                <w:rFonts w:ascii="Calibri" w:hAnsi="微软雅黑" w:eastAsia="微软雅黑"/>
                <w:szCs w:val="21"/>
              </w:rPr>
            </w:pPr>
            <w:r>
              <w:rPr>
                <w:rFonts w:hint="eastAsia" w:ascii="Calibri" w:hAnsi="微软雅黑" w:eastAsia="微软雅黑"/>
                <w:szCs w:val="21"/>
              </w:rPr>
              <w:t>8</w:t>
            </w:r>
          </w:p>
        </w:tc>
        <w:tc>
          <w:tcPr>
            <w:tcW w:w="2126" w:type="dxa"/>
            <w:shd w:val="clear" w:color="auto" w:fill="auto"/>
            <w:vAlign w:val="center"/>
          </w:tcPr>
          <w:p>
            <w:pPr>
              <w:pStyle w:val="371"/>
              <w:spacing w:line="320" w:lineRule="exact"/>
              <w:jc w:val="center"/>
              <w:rPr>
                <w:rFonts w:hAnsi="微软雅黑" w:eastAsia="微软雅黑" w:cs="仿宋"/>
                <w:sz w:val="21"/>
                <w:szCs w:val="21"/>
              </w:rPr>
            </w:pPr>
            <w:r>
              <w:rPr>
                <w:rFonts w:hint="eastAsia" w:hAnsi="微软雅黑" w:eastAsia="微软雅黑" w:cs="仿宋"/>
                <w:sz w:val="21"/>
                <w:szCs w:val="21"/>
              </w:rPr>
              <w:t>彩色多功能一体机</w:t>
            </w:r>
          </w:p>
        </w:tc>
        <w:tc>
          <w:tcPr>
            <w:tcW w:w="5702" w:type="dxa"/>
            <w:shd w:val="clear" w:color="auto" w:fill="auto"/>
            <w:vAlign w:val="center"/>
          </w:tcPr>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▲1.功能：打印、复印、扫描、传真多功能一体机；</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2.打印方式：彩色；</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3.打印幅面：A4、A5等；</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4.双面打印：标配自动双面打印；</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5.接口类型：≥1个USB接口，≥1个以太网RJ45接口；</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6.自动输稿器：≥35页;</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7.打印速度：黑白≥15ppm,彩色≥9ppm;</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8.打印分辨率：黑白≥1200*1200dpi，彩色≥4800*1200dpi；</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9.处理器：≥800MHZ，内存：≥256MB；</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10.纸盒：进纸容量≥200页，出纸容量≥100页；</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11.耗材：黑色≥6000页/支，彩色≥8000页/支；</w:t>
            </w:r>
          </w:p>
          <w:p>
            <w:pPr>
              <w:pStyle w:val="371"/>
              <w:spacing w:line="320" w:lineRule="exact"/>
              <w:jc w:val="both"/>
              <w:rPr>
                <w:rFonts w:hAnsi="微软雅黑" w:eastAsia="微软雅黑" w:cs="仿宋"/>
                <w:sz w:val="21"/>
                <w:szCs w:val="21"/>
              </w:rPr>
            </w:pPr>
            <w:r>
              <w:rPr>
                <w:rFonts w:hint="eastAsia" w:hAnsi="微软雅黑" w:eastAsia="微软雅黑" w:cs="仿宋"/>
                <w:sz w:val="21"/>
                <w:szCs w:val="21"/>
              </w:rPr>
              <w:t>▲</w:t>
            </w:r>
            <w:r>
              <w:rPr>
                <w:rFonts w:hint="eastAsia" w:hAnsi="微软雅黑" w:eastAsia="微软雅黑" w:cs="仿宋"/>
                <w:kern w:val="2"/>
                <w:sz w:val="21"/>
                <w:szCs w:val="21"/>
              </w:rPr>
              <w:t>12.支持Windows及国产操作系统。</w:t>
            </w:r>
          </w:p>
        </w:tc>
      </w:tr>
    </w:tbl>
    <w:p>
      <w:pPr>
        <w:spacing w:before="120" w:after="60"/>
        <w:outlineLvl w:val="2"/>
        <w:rPr>
          <w:rFonts w:ascii="黑体" w:hAnsi="黑体" w:eastAsia="黑体"/>
          <w:sz w:val="28"/>
          <w:szCs w:val="28"/>
        </w:rPr>
      </w:pPr>
      <w:r>
        <w:rPr>
          <w:rFonts w:hint="eastAsia" w:asciiTheme="minorEastAsia" w:hAnsiTheme="minorEastAsia"/>
        </w:rPr>
        <w:t>★</w:t>
      </w:r>
      <w:r>
        <w:rPr>
          <w:rFonts w:ascii="黑体" w:hAnsi="黑体" w:eastAsia="黑体"/>
          <w:sz w:val="28"/>
          <w:szCs w:val="28"/>
        </w:rPr>
        <w:t>三、</w:t>
      </w:r>
      <w:r>
        <w:rPr>
          <w:rFonts w:hint="eastAsia" w:ascii="黑体" w:hAnsi="黑体" w:eastAsia="黑体"/>
          <w:sz w:val="28"/>
          <w:szCs w:val="28"/>
        </w:rPr>
        <w:t>技术（服务）要求</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（一）供应商须承诺：确保所投产品出厂检测合格、全新、未启封过、未曾使用，无假货、水货、翻新货且无产权纠纷。</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（二）供应商须承诺：合同签订后10个日历日内，提供所有产品制造商的原厂售后服务证明材料。</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（三）供应商须承诺：现场需要更换配件的问题，维护期内由供应商提供零配件，并进行配件更换或维修，满足使用。维护期间所产生的所有费用由供应商承担，费用包含在采购预算之内，采购人不再另行结算。</w:t>
      </w:r>
    </w:p>
    <w:p>
      <w:pPr>
        <w:spacing w:line="460" w:lineRule="exact"/>
        <w:ind w:firstLine="504" w:firstLineChars="210"/>
        <w:rPr>
          <w:rFonts w:asciiTheme="minorEastAsia" w:hAnsiTheme="minorEastAsia"/>
          <w:sz w:val="24"/>
          <w:szCs w:val="24"/>
        </w:rPr>
      </w:pPr>
      <w:r>
        <w:rPr>
          <w:rFonts w:asciiTheme="minorEastAsia" w:hAnsiTheme="minorEastAsia"/>
          <w:sz w:val="24"/>
          <w:szCs w:val="24"/>
        </w:rPr>
        <w:t>（四）</w:t>
      </w:r>
      <w:r>
        <w:rPr>
          <w:rFonts w:hint="eastAsia" w:asciiTheme="minorEastAsia" w:hAnsiTheme="minorEastAsia"/>
          <w:sz w:val="24"/>
          <w:szCs w:val="24"/>
        </w:rPr>
        <w:t>供应商须承诺：采购清单中的黑白激光打印机、条码打印机需各提供2台备用机。备用机需存放在采购人单位。</w:t>
      </w:r>
    </w:p>
    <w:p>
      <w:pPr>
        <w:spacing w:before="120" w:after="60"/>
        <w:outlineLvl w:val="2"/>
        <w:rPr>
          <w:rFonts w:ascii="黑体" w:hAnsi="黑体" w:eastAsia="黑体"/>
          <w:sz w:val="28"/>
          <w:szCs w:val="28"/>
        </w:rPr>
      </w:pPr>
      <w:r>
        <w:rPr>
          <w:rFonts w:hint="eastAsia" w:ascii="黑体" w:hAnsi="黑体" w:eastAsia="黑体"/>
          <w:sz w:val="28"/>
          <w:szCs w:val="28"/>
        </w:rPr>
        <w:t>四、商务要求</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（一）供货期</w:t>
      </w:r>
      <w:r>
        <w:rPr>
          <w:rFonts w:asciiTheme="minorEastAsia" w:hAnsiTheme="minorEastAsia"/>
          <w:sz w:val="24"/>
          <w:szCs w:val="24"/>
        </w:rPr>
        <w:t>：</w:t>
      </w:r>
      <w:r>
        <w:rPr>
          <w:rFonts w:hint="eastAsia" w:asciiTheme="minorEastAsia" w:hAnsiTheme="minorEastAsia"/>
          <w:sz w:val="24"/>
          <w:szCs w:val="24"/>
        </w:rPr>
        <w:t>自合同签订之日起一年，按需配送。</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（二）交货期：接到采购人订单之日起3日内交货。</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（三）产品质保期：每批产品自交付之日起不低于三年的原厂质保及售后服务。</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（四）售后要求：</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1、供应商提供电话、电子邮件、远程连接等多种形式服务；</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2、供应商提供7*24小时技术响应服务。服务响应时间从服务需求提出，即用户方开始拨打服务方热线服务电话后开始计时。供应商不能解决的问题须联系厂家。要求服务提供方承诺在服务需求提出后30分钟之内提供电话响应或在线支持服务，并于1小时内到达现场，2小时内恢复系统运行，4小时内彻底排除设备故障，对于未能解决的问题和故障应提供可行的应急方案，并提供周转设备或更换设备；</w:t>
      </w:r>
    </w:p>
    <w:p>
      <w:pPr>
        <w:spacing w:line="460" w:lineRule="exact"/>
        <w:ind w:firstLine="504" w:firstLineChars="210"/>
        <w:rPr>
          <w:rFonts w:asciiTheme="minorEastAsia" w:hAnsiTheme="minorEastAsia"/>
          <w:sz w:val="24"/>
          <w:szCs w:val="24"/>
        </w:rPr>
      </w:pPr>
      <w:r>
        <w:rPr>
          <w:rFonts w:hint="eastAsia" w:asciiTheme="minorEastAsia" w:hAnsiTheme="minorEastAsia"/>
          <w:sz w:val="24"/>
          <w:szCs w:val="24"/>
        </w:rPr>
        <w:t>3、服务周期内提供产品的维修、换件服务；</w:t>
      </w:r>
    </w:p>
    <w:p>
      <w:pPr>
        <w:spacing w:line="460" w:lineRule="exact"/>
        <w:ind w:firstLine="504" w:firstLineChars="210"/>
        <w:rPr>
          <w:sz w:val="24"/>
          <w:szCs w:val="24"/>
        </w:rPr>
      </w:pPr>
      <w:r>
        <w:rPr>
          <w:rFonts w:asciiTheme="minorEastAsia" w:hAnsiTheme="minorEastAsia"/>
          <w:sz w:val="24"/>
          <w:szCs w:val="24"/>
        </w:rPr>
        <w:t>4</w:t>
      </w:r>
      <w:r>
        <w:rPr>
          <w:rFonts w:hint="eastAsia" w:asciiTheme="minorEastAsia" w:hAnsiTheme="minorEastAsia"/>
          <w:sz w:val="24"/>
          <w:szCs w:val="24"/>
        </w:rPr>
        <w:t>、免费送货到指定的地点。</w:t>
      </w:r>
    </w:p>
    <w:p>
      <w:pPr>
        <w:pStyle w:val="68"/>
        <w:ind w:firstLine="480"/>
        <w:sectPr>
          <w:footerReference r:id="rId15" w:type="default"/>
          <w:footerReference r:id="rId16" w:type="even"/>
          <w:pgSz w:w="11906" w:h="16838"/>
          <w:pgMar w:top="1418" w:right="1418" w:bottom="1418" w:left="1418" w:header="851" w:footer="992" w:gutter="0"/>
          <w:cols w:space="425" w:num="1"/>
          <w:docGrid w:type="linesAndChars" w:linePitch="460" w:charSpace="0"/>
        </w:sectPr>
      </w:pPr>
      <w:r>
        <w:rPr>
          <w:rFonts w:ascii="Segoe UI Symbol" w:hAnsi="Segoe UI Symbol" w:cs="Segoe UI Symbol"/>
        </w:rPr>
        <w:t>★</w:t>
      </w:r>
      <w:r>
        <w:t>（五）</w:t>
      </w:r>
      <w:r>
        <w:rPr>
          <w:rFonts w:hint="eastAsia"/>
        </w:rPr>
        <w:t>采购清单黑白激光打印机，黑白激光网络打印机，针式打印机都属于《节能产品政府采购品目清单》内强制采购的品目，供应商须提供上述所投产品的有效期内的节能产品认证证书。</w:t>
      </w:r>
    </w:p>
    <w:p>
      <w:pPr>
        <w:widowControl/>
        <w:jc w:val="center"/>
        <w:outlineLvl w:val="0"/>
        <w:rPr>
          <w:rFonts w:ascii="Calibri Light" w:hAnsi="Calibri Light" w:eastAsia="黑体"/>
          <w:sz w:val="36"/>
          <w:szCs w:val="28"/>
        </w:rPr>
      </w:pPr>
      <w:r>
        <w:rPr>
          <w:rFonts w:ascii="Calibri Light" w:hAnsi="Calibri Light" w:eastAsia="黑体"/>
          <w:sz w:val="36"/>
          <w:szCs w:val="28"/>
        </w:rPr>
        <w:t>第四章  合同文本</w:t>
      </w:r>
      <w:bookmarkEnd w:id="37"/>
      <w:bookmarkEnd w:id="38"/>
      <w:bookmarkEnd w:id="39"/>
      <w:bookmarkEnd w:id="40"/>
      <w:bookmarkEnd w:id="41"/>
    </w:p>
    <w:p>
      <w:pPr>
        <w:spacing w:before="190" w:beforeLines="50"/>
        <w:ind w:firstLine="482" w:firstLineChars="200"/>
        <w:rPr>
          <w:b/>
          <w:sz w:val="24"/>
          <w:szCs w:val="24"/>
        </w:rPr>
      </w:pPr>
      <w:bookmarkStart w:id="43" w:name="_Toc495012823"/>
      <w:bookmarkStart w:id="44" w:name="_Toc495012773"/>
      <w:bookmarkStart w:id="45" w:name="_Toc495014613"/>
      <w:bookmarkStart w:id="46" w:name="_Toc495014922"/>
      <w:bookmarkStart w:id="47" w:name="_Toc495014587"/>
      <w:bookmarkStart w:id="48" w:name="_Toc495014651"/>
      <w:bookmarkStart w:id="49" w:name="_Toc534192589"/>
      <w:bookmarkStart w:id="50" w:name="_Toc141865030"/>
      <w:bookmarkStart w:id="51" w:name="_Toc534192583"/>
      <w:bookmarkStart w:id="52" w:name="_Toc534657777"/>
      <w:bookmarkStart w:id="53" w:name="_Toc445306495"/>
      <w:bookmarkStart w:id="54" w:name="_Toc73553855"/>
      <w:r>
        <w:rPr>
          <w:b/>
          <w:sz w:val="24"/>
          <w:szCs w:val="24"/>
        </w:rPr>
        <w:t>甲方（采购人）：</w:t>
      </w:r>
      <w:r>
        <w:rPr>
          <w:b/>
          <w:color w:val="C00000"/>
          <w:sz w:val="24"/>
          <w:szCs w:val="24"/>
          <w:u w:val="single"/>
        </w:rPr>
        <w:t>西安市中医医院</w:t>
      </w:r>
    </w:p>
    <w:p>
      <w:pPr>
        <w:ind w:firstLine="482" w:firstLineChars="200"/>
        <w:rPr>
          <w:b/>
          <w:sz w:val="24"/>
          <w:szCs w:val="24"/>
        </w:rPr>
      </w:pPr>
      <w:r>
        <w:rPr>
          <w:b/>
          <w:sz w:val="24"/>
          <w:szCs w:val="24"/>
        </w:rPr>
        <w:t>乙方（中标供应商）：</w:t>
      </w:r>
      <w:r>
        <w:rPr>
          <w:color w:val="C00000"/>
          <w:sz w:val="24"/>
          <w:szCs w:val="24"/>
        </w:rPr>
        <w:t>_________________</w:t>
      </w:r>
    </w:p>
    <w:p>
      <w:pPr>
        <w:spacing w:before="190" w:beforeLines="50" w:line="360" w:lineRule="exact"/>
        <w:rPr>
          <w:rFonts w:cs="Calibri Light"/>
          <w:b/>
          <w:sz w:val="24"/>
          <w:szCs w:val="24"/>
        </w:rPr>
      </w:pPr>
      <w:r>
        <w:rPr>
          <w:rFonts w:cs="Calibri Light"/>
          <w:b/>
          <w:sz w:val="24"/>
          <w:szCs w:val="24"/>
        </w:rPr>
        <w:t>一、供货条件：</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（一）供货地点：甲方指定地点。</w:t>
      </w:r>
    </w:p>
    <w:p>
      <w:pPr>
        <w:pStyle w:val="48"/>
        <w:wordWrap/>
        <w:spacing w:line="360" w:lineRule="exact"/>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（二）供货期：自合同签订之日起一年，按需配送。</w:t>
      </w:r>
    </w:p>
    <w:p>
      <w:pPr>
        <w:pStyle w:val="48"/>
        <w:wordWrap/>
        <w:spacing w:line="360" w:lineRule="exact"/>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（三）交货期：接到采购人订单之日起</w:t>
      </w:r>
      <w:r>
        <w:rPr>
          <w:rFonts w:asciiTheme="minorHAnsi" w:hAnsiTheme="minorHAnsi" w:eastAsiaTheme="minorEastAsia"/>
          <w:sz w:val="24"/>
          <w:szCs w:val="24"/>
        </w:rPr>
        <w:t>____</w:t>
      </w:r>
      <w:r>
        <w:rPr>
          <w:rFonts w:hint="eastAsia" w:asciiTheme="minorHAnsi" w:hAnsiTheme="minorHAnsi" w:eastAsiaTheme="minorEastAsia"/>
          <w:sz w:val="24"/>
          <w:szCs w:val="24"/>
        </w:rPr>
        <w:t>日内交货。</w:t>
      </w:r>
    </w:p>
    <w:p>
      <w:pPr>
        <w:pStyle w:val="48"/>
        <w:wordWrap/>
        <w:spacing w:line="360" w:lineRule="exact"/>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（四）产品质保期：每批产品（含软硬件）自交付之日起不低于三年的原厂质保及售后服务。</w:t>
      </w:r>
    </w:p>
    <w:p>
      <w:pPr>
        <w:spacing w:before="190" w:beforeLines="50" w:line="360" w:lineRule="exact"/>
        <w:rPr>
          <w:rFonts w:cs="Calibri Light"/>
          <w:b/>
          <w:sz w:val="24"/>
          <w:szCs w:val="24"/>
        </w:rPr>
      </w:pPr>
      <w:r>
        <w:rPr>
          <w:rFonts w:cs="Calibri Light"/>
          <w:b/>
          <w:sz w:val="24"/>
          <w:szCs w:val="24"/>
        </w:rPr>
        <w:t>二、合同价款</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（一）合同履行期间，合同单价固定不变，不受市场价格变化因素的影响。</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（二）合同单价中已包含</w:t>
      </w:r>
      <w:r>
        <w:rPr>
          <w:rFonts w:hint="eastAsia" w:asciiTheme="minorHAnsi" w:hAnsiTheme="minorHAnsi" w:eastAsiaTheme="minorEastAsia"/>
          <w:sz w:val="24"/>
          <w:szCs w:val="24"/>
        </w:rPr>
        <w:t>购置费、包装、运输、拆卸、派送、安装、调试、服务、云桌面终端接入及产品相关税费等一切费用</w:t>
      </w:r>
      <w:r>
        <w:rPr>
          <w:rFonts w:asciiTheme="minorHAnsi" w:hAnsiTheme="minorHAnsi" w:eastAsiaTheme="minorEastAsia"/>
          <w:sz w:val="24"/>
          <w:szCs w:val="24"/>
        </w:rPr>
        <w:t>。采购人不再额外承担其他任何费用。</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（三）实际支付时按照中标单价及实际采购数量据实结算，最终支付的货物总金额不超过本标段采购预算。</w:t>
      </w:r>
    </w:p>
    <w:p>
      <w:pPr>
        <w:spacing w:before="190" w:beforeLines="50" w:line="360" w:lineRule="exact"/>
        <w:rPr>
          <w:rFonts w:cs="Calibri Light"/>
          <w:b/>
          <w:sz w:val="24"/>
          <w:szCs w:val="24"/>
        </w:rPr>
      </w:pPr>
      <w:r>
        <w:rPr>
          <w:rFonts w:cs="Calibri Light"/>
          <w:b/>
          <w:sz w:val="24"/>
          <w:szCs w:val="24"/>
        </w:rPr>
        <w:t>三、款项结算</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（一）付款进度：</w:t>
      </w:r>
      <w:r>
        <w:rPr>
          <w:rFonts w:hint="eastAsia" w:asciiTheme="minorHAnsi" w:hAnsiTheme="minorHAnsi" w:eastAsiaTheme="minorEastAsia"/>
          <w:sz w:val="24"/>
          <w:szCs w:val="24"/>
        </w:rPr>
        <w:t>合同签订后每30日根据乙方所供货物际数量据实结算一次。</w:t>
      </w:r>
      <w:r>
        <w:rPr>
          <w:rFonts w:asciiTheme="minorHAnsi" w:hAnsiTheme="minorHAnsi" w:eastAsiaTheme="minorEastAsia"/>
          <w:sz w:val="24"/>
          <w:szCs w:val="24"/>
        </w:rPr>
        <w:t>乙方向甲方递交正规合法发票后，甲方在收到后30日内支付货物款项。</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（二）支付方式：银行转账。</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（三）结算方式：乙方持中标通知书、政府采购合同、发票、政府采购项目验收单，与甲方结算。</w:t>
      </w:r>
    </w:p>
    <w:p>
      <w:pPr>
        <w:spacing w:before="190" w:beforeLines="50" w:line="360" w:lineRule="exact"/>
        <w:rPr>
          <w:rFonts w:cs="Calibri Light"/>
          <w:b/>
          <w:sz w:val="24"/>
          <w:szCs w:val="24"/>
        </w:rPr>
      </w:pPr>
      <w:r>
        <w:rPr>
          <w:rFonts w:cs="Calibri Light"/>
          <w:b/>
          <w:sz w:val="24"/>
          <w:szCs w:val="24"/>
        </w:rPr>
        <w:t>四、双方的权利和义务</w:t>
      </w:r>
    </w:p>
    <w:p>
      <w:pPr>
        <w:pStyle w:val="48"/>
        <w:wordWrap/>
        <w:spacing w:line="360" w:lineRule="exact"/>
        <w:ind w:firstLine="482" w:firstLineChars="200"/>
        <w:rPr>
          <w:rFonts w:asciiTheme="minorHAnsi" w:hAnsiTheme="minorHAnsi" w:eastAsiaTheme="minorEastAsia"/>
          <w:b/>
          <w:vanish/>
          <w:sz w:val="24"/>
          <w:szCs w:val="24"/>
        </w:rPr>
      </w:pPr>
      <w:r>
        <w:rPr>
          <w:rFonts w:asciiTheme="minorHAnsi" w:hAnsiTheme="minorHAnsi" w:eastAsiaTheme="minorEastAsia"/>
          <w:b/>
          <w:sz w:val="24"/>
          <w:szCs w:val="24"/>
        </w:rPr>
        <w:t>（一）甲方的权利和义务</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1、甲方有义务保证按合同所规定的内容及时间支付乙方相关费用。</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2、因乙方原因供货延误，给甲方造成损失或被第三方要求索赔的，乙方应全额承担。</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3、国家法律、法规所规定由甲方承担的其它责任。</w:t>
      </w:r>
    </w:p>
    <w:p>
      <w:pPr>
        <w:pStyle w:val="48"/>
        <w:widowControl w:val="0"/>
        <w:wordWrap/>
        <w:spacing w:line="360" w:lineRule="exact"/>
        <w:ind w:firstLine="482" w:firstLineChars="200"/>
        <w:rPr>
          <w:rFonts w:asciiTheme="minorHAnsi" w:hAnsiTheme="minorHAnsi" w:eastAsiaTheme="minorEastAsia"/>
          <w:b/>
          <w:sz w:val="24"/>
          <w:szCs w:val="24"/>
        </w:rPr>
      </w:pPr>
      <w:r>
        <w:rPr>
          <w:rFonts w:asciiTheme="minorHAnsi" w:hAnsiTheme="minorHAnsi" w:eastAsiaTheme="minorEastAsia"/>
          <w:b/>
          <w:sz w:val="24"/>
          <w:szCs w:val="24"/>
        </w:rPr>
        <w:t>（二）乙方的权利和义务</w:t>
      </w:r>
    </w:p>
    <w:p>
      <w:pPr>
        <w:pStyle w:val="48"/>
        <w:widowControl w:val="0"/>
        <w:wordWrap/>
        <w:spacing w:line="360" w:lineRule="exact"/>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1、</w:t>
      </w:r>
      <w:r>
        <w:rPr>
          <w:rFonts w:asciiTheme="minorHAnsi" w:hAnsiTheme="minorHAnsi" w:eastAsiaTheme="minorEastAsia"/>
          <w:sz w:val="24"/>
          <w:szCs w:val="24"/>
        </w:rPr>
        <w:t>乙方保证所提供的货物或其任何一部分均不会侵犯任何第三方的专利权、商标权、著作权或其他合法权益，否则视为乙方违约，由此产生的一切损失由乙方承担。</w:t>
      </w:r>
    </w:p>
    <w:p>
      <w:pPr>
        <w:pStyle w:val="48"/>
        <w:widowControl w:val="0"/>
        <w:wordWrap/>
        <w:spacing w:line="360" w:lineRule="exact"/>
        <w:ind w:firstLine="480" w:firstLineChars="200"/>
        <w:rPr>
          <w:rFonts w:asciiTheme="minorHAnsi" w:hAnsiTheme="minorHAnsi" w:eastAsiaTheme="minorEastAsia"/>
          <w:sz w:val="24"/>
          <w:szCs w:val="24"/>
        </w:rPr>
      </w:pPr>
      <w:r>
        <w:rPr>
          <w:rFonts w:hint="eastAsia" w:asciiTheme="minorHAnsi" w:hAnsiTheme="minorHAnsi" w:eastAsiaTheme="minorEastAsia"/>
          <w:sz w:val="24"/>
          <w:szCs w:val="24"/>
        </w:rPr>
        <w:t>2、乙方需提供一名驻场专业技术人员。</w:t>
      </w:r>
    </w:p>
    <w:p>
      <w:pPr>
        <w:pStyle w:val="48"/>
        <w:widowControl w:val="0"/>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3、国家法律、法规所规定由乙方承担的其它责任。</w:t>
      </w:r>
    </w:p>
    <w:p>
      <w:pPr>
        <w:spacing w:before="190" w:beforeLines="50" w:line="360" w:lineRule="exact"/>
        <w:rPr>
          <w:rFonts w:cs="Calibri Light"/>
          <w:b/>
          <w:sz w:val="24"/>
          <w:szCs w:val="24"/>
        </w:rPr>
      </w:pPr>
      <w:r>
        <w:rPr>
          <w:rFonts w:cs="Calibri Light"/>
          <w:b/>
          <w:sz w:val="24"/>
          <w:szCs w:val="24"/>
        </w:rPr>
        <w:t>五、验收</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（一）全部货物送达指定地点后，甲方有权委托相关质检单位对其进行抽样检测，抽样检测费用由乙方承担。</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（二）乙方向甲方提供实施过程中的所有资料，以便甲方日后管理和维护。</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（三）验收依据：</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1．招标文件、投标文件、澄清表（函）；</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2．本合同及其附件；</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3．国家相应的标准、规范。</w:t>
      </w:r>
    </w:p>
    <w:p>
      <w:pPr>
        <w:spacing w:before="190" w:beforeLines="50" w:line="360" w:lineRule="exact"/>
        <w:rPr>
          <w:rFonts w:cs="Calibri Light"/>
          <w:b/>
          <w:sz w:val="24"/>
          <w:szCs w:val="24"/>
        </w:rPr>
      </w:pPr>
      <w:r>
        <w:rPr>
          <w:rFonts w:cs="Calibri Light"/>
          <w:b/>
          <w:sz w:val="24"/>
          <w:szCs w:val="24"/>
        </w:rPr>
        <w:t>六、违约责任</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一）未按合同要求提供货物或货物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（二）</w:t>
      </w:r>
      <w:r>
        <w:rPr>
          <w:rFonts w:hint="eastAsia" w:asciiTheme="minorHAnsi" w:hAnsiTheme="minorHAnsi" w:eastAsiaTheme="minorEastAsia"/>
          <w:sz w:val="24"/>
          <w:szCs w:val="24"/>
        </w:rPr>
        <w:t>由双方按《民法典》中的相关原则经平等协商后补充。</w:t>
      </w:r>
    </w:p>
    <w:p>
      <w:pPr>
        <w:spacing w:before="190" w:beforeLines="50" w:line="360" w:lineRule="exact"/>
        <w:rPr>
          <w:rFonts w:cs="Calibri Light"/>
          <w:b/>
          <w:sz w:val="24"/>
          <w:szCs w:val="24"/>
        </w:rPr>
      </w:pPr>
      <w:r>
        <w:rPr>
          <w:rFonts w:cs="Calibri Light"/>
          <w:b/>
          <w:sz w:val="24"/>
          <w:szCs w:val="24"/>
        </w:rPr>
        <w:t>七、合同的变更和修改、中止和终止</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一）本合同一经生效，合同双方均不得擅自对本合同的内容（包括附件）作任何单方的修改。但任何一方均可以对合同内容以书面形式提出变更、修改、取消或补充的建议，经双方同意后，以补充协议方式由双方法定代表人或其授权代表签字后生效。</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（二）甲方因乙方不履约或乙方其他原因而解除合同的，乙方须返还甲方全部费用、赔偿甲方由此产生的损失并承担其他相关责任，相应责任承担方式按照本合同第8条约定执行。</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（三）乙方因甲方不履约或甲方其他原因而解除合同的，乙方不予返还甲方已付乙方已提供相应服务的费用款项，甲方赔偿乙方由此产生的损失并承担其他相关责任。</w:t>
      </w:r>
    </w:p>
    <w:p>
      <w:pPr>
        <w:spacing w:before="190" w:beforeLines="50" w:line="360" w:lineRule="exact"/>
        <w:rPr>
          <w:rFonts w:cs="Calibri Light"/>
          <w:b/>
          <w:sz w:val="24"/>
          <w:szCs w:val="24"/>
        </w:rPr>
      </w:pPr>
      <w:r>
        <w:rPr>
          <w:rFonts w:cs="Calibri Light"/>
          <w:b/>
          <w:sz w:val="24"/>
          <w:szCs w:val="24"/>
        </w:rPr>
        <w:t>八、保密条款</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（一）乙方应遵守国家有关保密的法律法规和行业规定，并对甲方提供的资料负有保密义务。</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（二）本条款为独立条款，本合同的无效、变更、解除和终止均不影响本条款的效力。</w:t>
      </w:r>
    </w:p>
    <w:p>
      <w:pPr>
        <w:spacing w:before="190" w:beforeLines="50" w:line="360" w:lineRule="exact"/>
        <w:rPr>
          <w:rFonts w:cs="Calibri Light"/>
          <w:b/>
          <w:sz w:val="24"/>
          <w:szCs w:val="24"/>
        </w:rPr>
      </w:pPr>
      <w:r>
        <w:rPr>
          <w:rFonts w:cs="Calibri Light"/>
          <w:b/>
          <w:sz w:val="24"/>
          <w:szCs w:val="24"/>
        </w:rPr>
        <w:t>九、争议解决</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（一）本合同适用法律为中华人民共和国法律。</w:t>
      </w:r>
    </w:p>
    <w:p>
      <w:pPr>
        <w:spacing w:line="360" w:lineRule="exact"/>
        <w:ind w:firstLine="480" w:firstLineChars="200"/>
        <w:rPr>
          <w:sz w:val="24"/>
          <w:szCs w:val="24"/>
        </w:rPr>
      </w:pPr>
      <w:r>
        <w:rPr>
          <w:sz w:val="24"/>
          <w:szCs w:val="24"/>
        </w:rPr>
        <w:t>（二）凡与本合同有关的一切争议，双方应通过友好协商解决。如协商后仍不能达成协议时，按下列第___种方式解决。</w:t>
      </w:r>
    </w:p>
    <w:p>
      <w:pPr>
        <w:spacing w:line="360" w:lineRule="exact"/>
        <w:ind w:firstLine="480" w:firstLineChars="200"/>
        <w:rPr>
          <w:sz w:val="24"/>
          <w:szCs w:val="24"/>
        </w:rPr>
      </w:pPr>
      <w:r>
        <w:rPr>
          <w:sz w:val="24"/>
          <w:szCs w:val="24"/>
        </w:rPr>
        <w:t>1．提交西安仲裁委员会。</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2．依法向甲方所在地有管辖权的人民法院提起诉讼。</w:t>
      </w:r>
    </w:p>
    <w:p>
      <w:pPr>
        <w:spacing w:before="190" w:beforeLines="50" w:line="360" w:lineRule="exact"/>
        <w:rPr>
          <w:rFonts w:cs="Calibri Light"/>
          <w:b/>
          <w:sz w:val="24"/>
          <w:szCs w:val="24"/>
        </w:rPr>
      </w:pPr>
      <w:r>
        <w:rPr>
          <w:rFonts w:cs="Calibri Light"/>
          <w:b/>
          <w:sz w:val="24"/>
          <w:szCs w:val="24"/>
        </w:rPr>
        <w:t>十、不可抗力</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一）不可抗力是指合同签字后发生的非甲乙双方所能控制的、并非合同方过失的、无法中止的、不能预防的事件，包括战争、地震等重大自然灾害、重大公共卫生紧急事件、或者法律法规变动等。双方互不负违约责任。</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二）受到不可抗力影响的一方应在不可抗力事故发生后，五日内将所发生的不可抗力事件的情况书面通知另一方，并另一方尽快审阅确认，受影响的一方同时应尽量设法缩小这种影响和由此而引起的延误，一旦不可抗力的影响消除后，应将此情况立即通知对方。</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（三）当不可抗力发生后，如果服务并未因此中断或受到影响的，则就本合同执行来说，视为不可抗力未发生。</w:t>
      </w:r>
    </w:p>
    <w:p>
      <w:pPr>
        <w:spacing w:before="190" w:beforeLines="50" w:line="360" w:lineRule="exact"/>
        <w:rPr>
          <w:rFonts w:cs="Calibri Light"/>
          <w:b/>
          <w:sz w:val="24"/>
          <w:szCs w:val="24"/>
        </w:rPr>
      </w:pPr>
      <w:r>
        <w:rPr>
          <w:rFonts w:hint="eastAsia" w:cs="Calibri Light"/>
          <w:b/>
          <w:sz w:val="24"/>
          <w:szCs w:val="24"/>
        </w:rPr>
        <w:t>十一、</w:t>
      </w:r>
      <w:r>
        <w:rPr>
          <w:rFonts w:hint="eastAsia"/>
          <w:sz w:val="24"/>
          <w:szCs w:val="24"/>
        </w:rPr>
        <w:t>在签订合同前，中标人应按照招标文件第三章《招标内容及要求》中所有承诺事项要求落实，如未按要求完成所承诺事项的，上报政府采购监督管理部门，取消中标资格，并追究其违约责任。</w:t>
      </w:r>
    </w:p>
    <w:p>
      <w:pPr>
        <w:spacing w:before="190" w:beforeLines="50" w:line="360" w:lineRule="exact"/>
        <w:rPr>
          <w:rFonts w:cs="Calibri Light"/>
          <w:b/>
          <w:sz w:val="24"/>
          <w:szCs w:val="24"/>
        </w:rPr>
      </w:pPr>
      <w:r>
        <w:rPr>
          <w:rFonts w:cs="Calibri Light"/>
          <w:b/>
          <w:sz w:val="24"/>
          <w:szCs w:val="24"/>
        </w:rPr>
        <w:t>十二、合同生效及其他</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（一）本合同自签订之日起生效。</w:t>
      </w:r>
    </w:p>
    <w:p>
      <w:pPr>
        <w:pStyle w:val="48"/>
        <w:wordWrap/>
        <w:spacing w:line="360" w:lineRule="exact"/>
        <w:ind w:firstLine="480" w:firstLineChars="200"/>
        <w:rPr>
          <w:rFonts w:asciiTheme="minorHAnsi" w:hAnsiTheme="minorHAnsi" w:eastAsiaTheme="minorEastAsia"/>
          <w:sz w:val="24"/>
          <w:szCs w:val="24"/>
        </w:rPr>
      </w:pPr>
      <w:r>
        <w:rPr>
          <w:rFonts w:asciiTheme="minorHAnsi" w:hAnsiTheme="minorHAnsi" w:eastAsiaTheme="minorEastAsia"/>
          <w:sz w:val="24"/>
          <w:szCs w:val="24"/>
        </w:rPr>
        <w:t>（二）合同一式4份，甲方、乙方各执2份。</w:t>
      </w:r>
    </w:p>
    <w:p>
      <w:pPr>
        <w:pStyle w:val="48"/>
        <w:wordWrap/>
        <w:spacing w:line="360" w:lineRule="exact"/>
        <w:ind w:firstLine="480" w:firstLineChars="200"/>
        <w:rPr>
          <w:rFonts w:asciiTheme="minorHAnsi" w:hAnsiTheme="minorHAnsi" w:eastAsiaTheme="minorEastAsia"/>
          <w:color w:val="7030A0"/>
          <w:sz w:val="24"/>
          <w:szCs w:val="24"/>
        </w:rPr>
      </w:pPr>
      <w:r>
        <w:rPr>
          <w:rFonts w:asciiTheme="minorHAnsi" w:hAnsiTheme="minorHAnsi" w:eastAsiaTheme="minorEastAsia"/>
          <w:sz w:val="24"/>
          <w:szCs w:val="24"/>
        </w:rPr>
        <w:t>（三）未尽事宜由双方在签订合同时具体明确或签订补充合同。</w:t>
      </w:r>
    </w:p>
    <w:p>
      <w:pPr>
        <w:spacing w:line="360" w:lineRule="exact"/>
      </w:pPr>
      <w:r>
        <w:br w:type="page"/>
      </w:r>
    </w:p>
    <w:p>
      <w:pPr>
        <w:pStyle w:val="2"/>
        <w:numPr>
          <w:ilvl w:val="0"/>
          <w:numId w:val="1"/>
        </w:numPr>
        <w:spacing w:before="190" w:after="190"/>
      </w:pPr>
      <w:bookmarkStart w:id="55" w:name="_Toc100219616"/>
      <w:r>
        <w:rPr>
          <w:rFonts w:hint="eastAsia"/>
        </w:rPr>
        <w:t>第五章　投标文件构成及格式</w:t>
      </w:r>
      <w:bookmarkEnd w:id="55"/>
    </w:p>
    <w:p>
      <w:pPr>
        <w:ind w:firstLine="251" w:firstLineChars="70"/>
        <w:jc w:val="center"/>
        <w:rPr>
          <w:rFonts w:cstheme="minorHAnsi"/>
          <w:sz w:val="36"/>
          <w:szCs w:val="36"/>
        </w:rPr>
      </w:pPr>
    </w:p>
    <w:p>
      <w:pPr>
        <w:ind w:firstLine="251" w:firstLineChars="70"/>
        <w:jc w:val="center"/>
        <w:rPr>
          <w:rFonts w:cstheme="minorHAnsi"/>
          <w:sz w:val="36"/>
          <w:szCs w:val="36"/>
        </w:rPr>
      </w:pPr>
    </w:p>
    <w:p>
      <w:pPr>
        <w:ind w:firstLine="251" w:firstLineChars="70"/>
        <w:jc w:val="center"/>
        <w:rPr>
          <w:rFonts w:cstheme="minorHAnsi"/>
          <w:sz w:val="36"/>
          <w:szCs w:val="36"/>
        </w:rPr>
      </w:pPr>
    </w:p>
    <w:p>
      <w:pPr>
        <w:jc w:val="center"/>
        <w:rPr>
          <w:rFonts w:cstheme="minorHAnsi"/>
          <w:b/>
          <w:color w:val="C00000"/>
          <w:sz w:val="44"/>
          <w:szCs w:val="44"/>
        </w:rPr>
      </w:pPr>
      <w:r>
        <w:rPr>
          <w:rFonts w:cstheme="minorHAnsi"/>
          <w:b/>
          <w:color w:val="C00000"/>
          <w:sz w:val="44"/>
          <w:szCs w:val="44"/>
        </w:rPr>
        <w:t>西安市中医医院办公设备采购项目</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740118528"/>
        </w:rPr>
        <w:t>投标文</w:t>
      </w:r>
      <w:r>
        <w:rPr>
          <w:rFonts w:ascii="华文中宋" w:hAnsi="华文中宋" w:eastAsia="华文中宋" w:cstheme="minorHAnsi"/>
          <w:spacing w:val="0"/>
          <w:kern w:val="0"/>
          <w:sz w:val="96"/>
          <w:szCs w:val="96"/>
          <w:fitText w:val="5778" w:id="-740118528"/>
        </w:rPr>
        <w:t>件</w:t>
      </w:r>
    </w:p>
    <w:p>
      <w:pPr>
        <w:jc w:val="center"/>
        <w:rPr>
          <w:rFonts w:cstheme="minorHAnsi"/>
          <w:sz w:val="36"/>
          <w:szCs w:val="36"/>
        </w:rPr>
      </w:pPr>
      <w:r>
        <w:rPr>
          <w:rFonts w:cstheme="minorHAnsi"/>
          <w:sz w:val="36"/>
          <w:szCs w:val="36"/>
        </w:rPr>
        <w:t>（项目编号：XCZX2025-0024）</w:t>
      </w:r>
    </w:p>
    <w:p>
      <w:pPr>
        <w:jc w:val="center"/>
        <w:rPr>
          <w:rFonts w:cstheme="minorHAnsi"/>
          <w:sz w:val="36"/>
          <w:szCs w:val="36"/>
        </w:rPr>
      </w:pPr>
    </w:p>
    <w:p>
      <w:pPr>
        <w:jc w:val="center"/>
        <w:rPr>
          <w:rFonts w:cstheme="minorHAnsi"/>
          <w:sz w:val="36"/>
          <w:szCs w:val="36"/>
        </w:rPr>
      </w:pPr>
    </w:p>
    <w:p>
      <w:pPr>
        <w:jc w:val="center"/>
        <w:rPr>
          <w:rFonts w:cstheme="minorHAnsi"/>
          <w:sz w:val="36"/>
        </w:rPr>
      </w:pPr>
    </w:p>
    <w:p>
      <w:pPr>
        <w:ind w:firstLine="1684" w:firstLineChars="468"/>
        <w:rPr>
          <w:rFonts w:cstheme="minorHAnsi"/>
          <w:sz w:val="36"/>
          <w:u w:val="single"/>
        </w:rPr>
      </w:pPr>
      <w:r>
        <w:rPr>
          <w:rFonts w:cstheme="minorHAnsi"/>
          <w:sz w:val="36"/>
        </w:rPr>
        <w:t>供应商：__________________</w:t>
      </w:r>
    </w:p>
    <w:p>
      <w:pPr>
        <w:ind w:firstLine="1684" w:firstLineChars="468"/>
        <w:rPr>
          <w:rFonts w:cstheme="minorHAnsi"/>
          <w:sz w:val="36"/>
        </w:rPr>
      </w:pPr>
      <w:r>
        <w:rPr>
          <w:rFonts w:hint="eastAsia" w:cstheme="minorHAnsi"/>
          <w:sz w:val="36"/>
        </w:rPr>
        <w:t>采购包</w:t>
      </w:r>
      <w:r>
        <w:rPr>
          <w:rFonts w:cstheme="minorHAnsi"/>
          <w:sz w:val="36"/>
        </w:rPr>
        <w:t>：__________________</w:t>
      </w:r>
    </w:p>
    <w:p>
      <w:pPr>
        <w:ind w:firstLine="1684" w:firstLineChars="468"/>
        <w:rPr>
          <w:rFonts w:cstheme="minorHAnsi"/>
          <w:sz w:val="36"/>
        </w:rPr>
      </w:pPr>
      <w:r>
        <w:rPr>
          <w:rFonts w:cstheme="minorHAnsi"/>
          <w:sz w:val="36"/>
        </w:rPr>
        <w:t>时　间：__________________</w:t>
      </w:r>
    </w:p>
    <w:p>
      <w:pPr>
        <w:ind w:firstLine="720" w:firstLineChars="200"/>
        <w:rPr>
          <w:rFonts w:cstheme="minorHAnsi"/>
          <w:sz w:val="36"/>
          <w:u w:val="single"/>
        </w:rPr>
      </w:pPr>
      <w:r>
        <w:rPr>
          <w:rFonts w:cstheme="minorHAnsi"/>
          <w:sz w:val="36"/>
        </w:rPr>
        <w:t>注：本章中</w:t>
      </w:r>
      <w:r>
        <w:rPr>
          <w:rFonts w:hint="eastAsia" w:cstheme="minorHAnsi"/>
          <w:sz w:val="36"/>
        </w:rPr>
        <w:t>［项目名称］、［项目编号］、采购包等留白处，供应商均应按照「投标邀请函」中所列信息自行填写。</w:t>
      </w:r>
    </w:p>
    <w:p>
      <w:pPr>
        <w:ind w:firstLine="200"/>
        <w:rPr>
          <w:rFonts w:cstheme="minorHAnsi"/>
          <w:sz w:val="36"/>
        </w:rPr>
      </w:pPr>
      <w:r>
        <w:rPr>
          <w:rFonts w:cstheme="minorHAnsi"/>
          <w:sz w:val="36"/>
        </w:rPr>
        <w:br w:type="page"/>
      </w:r>
    </w:p>
    <w:bookmarkEnd w:id="43"/>
    <w:bookmarkEnd w:id="44"/>
    <w:bookmarkEnd w:id="45"/>
    <w:bookmarkEnd w:id="46"/>
    <w:bookmarkEnd w:id="47"/>
    <w:bookmarkEnd w:id="48"/>
    <w:bookmarkEnd w:id="49"/>
    <w:bookmarkEnd w:id="50"/>
    <w:bookmarkEnd w:id="51"/>
    <w:bookmarkEnd w:id="52"/>
    <w:bookmarkEnd w:id="53"/>
    <w:bookmarkEnd w:id="54"/>
    <w:p>
      <w:pPr>
        <w:widowControl/>
        <w:jc w:val="center"/>
        <w:rPr>
          <w:rFonts w:ascii="Calibri Light" w:hAnsi="Calibri Light" w:eastAsia="华文仿宋" w:cs="Calibri Light"/>
          <w:b/>
          <w:color w:val="000000"/>
          <w:sz w:val="36"/>
          <w:szCs w:val="36"/>
        </w:rPr>
      </w:pPr>
    </w:p>
    <w:p>
      <w:pPr>
        <w:widowControl/>
        <w:jc w:val="center"/>
        <w:rPr>
          <w:rFonts w:ascii="黑体" w:hAnsi="黑体" w:eastAsia="黑体" w:cs="Calibri Light"/>
          <w:b/>
          <w:color w:val="000000"/>
          <w:sz w:val="44"/>
          <w:szCs w:val="44"/>
        </w:rPr>
      </w:pPr>
      <w:r>
        <w:rPr>
          <w:rFonts w:ascii="黑体" w:hAnsi="黑体" w:eastAsia="黑体" w:cs="Calibri Light"/>
          <w:b/>
          <w:color w:val="000000"/>
          <w:sz w:val="44"/>
          <w:szCs w:val="44"/>
        </w:rPr>
        <w:t>目  录</w:t>
      </w:r>
    </w:p>
    <w:p>
      <w:pPr>
        <w:widowControl/>
        <w:jc w:val="center"/>
        <w:rPr>
          <w:rFonts w:ascii="Calibri Light" w:hAnsi="Calibri Light" w:eastAsia="华文仿宋" w:cs="Calibri Light"/>
          <w:b/>
          <w:color w:val="000000"/>
          <w:sz w:val="36"/>
          <w:szCs w:val="36"/>
        </w:rPr>
      </w:pPr>
    </w:p>
    <w:p>
      <w:pPr>
        <w:widowControl/>
        <w:tabs>
          <w:tab w:val="right" w:leader="hyphen" w:pos="8400"/>
        </w:tabs>
        <w:wordWrap w:val="0"/>
        <w:ind w:left="2220" w:leftChars="200" w:right="630" w:rightChars="300" w:hanging="1800" w:hangingChars="500"/>
        <w:jc w:val="left"/>
        <w:rPr>
          <w:rFonts w:ascii="Calibri Light" w:hAnsi="Calibri Light" w:eastAsia="华文仿宋" w:cs="Calibri Light"/>
          <w:sz w:val="36"/>
          <w:szCs w:val="28"/>
        </w:rPr>
      </w:pPr>
      <w:r>
        <w:rPr>
          <w:rFonts w:ascii="Calibri Light" w:hAnsi="Calibri Light" w:eastAsia="华文仿宋" w:cs="Calibri Light"/>
          <w:sz w:val="36"/>
          <w:szCs w:val="28"/>
        </w:rPr>
        <w:t>第一部分  投标函</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400"/>
        </w:tabs>
        <w:wordWrap w:val="0"/>
        <w:ind w:left="2220" w:leftChars="200" w:right="630" w:rightChars="300" w:hanging="1800" w:hangingChars="500"/>
        <w:jc w:val="left"/>
        <w:rPr>
          <w:rFonts w:ascii="Calibri Light" w:hAnsi="Calibri Light" w:eastAsia="华文仿宋" w:cs="Calibri Light"/>
          <w:sz w:val="36"/>
          <w:szCs w:val="28"/>
        </w:rPr>
      </w:pPr>
      <w:r>
        <w:rPr>
          <w:rFonts w:ascii="Calibri Light" w:hAnsi="Calibri Light" w:eastAsia="华文仿宋" w:cs="Calibri Light"/>
          <w:sz w:val="36"/>
          <w:szCs w:val="28"/>
        </w:rPr>
        <w:t>第二部分  开标一览表</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400"/>
        </w:tabs>
        <w:wordWrap w:val="0"/>
        <w:ind w:left="2220" w:leftChars="200" w:right="630" w:rightChars="300" w:hanging="1800" w:hangingChars="500"/>
        <w:jc w:val="left"/>
        <w:rPr>
          <w:rFonts w:ascii="Calibri Light" w:hAnsi="Calibri Light" w:eastAsia="华文仿宋" w:cs="Calibri Light"/>
          <w:sz w:val="36"/>
          <w:szCs w:val="28"/>
        </w:rPr>
      </w:pPr>
      <w:r>
        <w:rPr>
          <w:rFonts w:ascii="Calibri Light" w:hAnsi="Calibri Light" w:eastAsia="华文仿宋" w:cs="Calibri Light"/>
          <w:sz w:val="36"/>
          <w:szCs w:val="28"/>
        </w:rPr>
        <w:t>　　　　</w:t>
      </w:r>
      <w:r>
        <w:rPr>
          <w:rFonts w:hint="eastAsia" w:ascii="Calibri Light" w:hAnsi="Calibri Light" w:eastAsia="华文仿宋" w:cs="Calibri Light"/>
          <w:sz w:val="36"/>
          <w:szCs w:val="28"/>
        </w:rPr>
        <w:t xml:space="preserve">  分项报价</w:t>
      </w:r>
      <w:r>
        <w:rPr>
          <w:rFonts w:ascii="Calibri Light" w:hAnsi="Calibri Light" w:eastAsia="华文仿宋" w:cs="Calibri Light"/>
          <w:sz w:val="36"/>
          <w:szCs w:val="28"/>
        </w:rPr>
        <w:t>表</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400"/>
        </w:tabs>
        <w:wordWrap w:val="0"/>
        <w:ind w:left="2220" w:leftChars="200" w:right="630" w:rightChars="300" w:hanging="1800" w:hangingChars="500"/>
        <w:jc w:val="left"/>
        <w:rPr>
          <w:rFonts w:ascii="Calibri Light" w:hAnsi="Calibri Light" w:eastAsia="华文仿宋" w:cs="Calibri Light"/>
          <w:sz w:val="36"/>
          <w:szCs w:val="28"/>
        </w:rPr>
      </w:pPr>
      <w:r>
        <w:rPr>
          <w:rFonts w:ascii="Calibri Light" w:hAnsi="Calibri Light" w:eastAsia="华文仿宋" w:cs="Calibri Light"/>
          <w:sz w:val="36"/>
          <w:szCs w:val="28"/>
        </w:rPr>
        <w:t>第三部分  资格证明文件</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400"/>
        </w:tabs>
        <w:wordWrap w:val="0"/>
        <w:ind w:left="2220" w:leftChars="200" w:right="630" w:rightChars="300" w:hanging="1800" w:hangingChars="500"/>
        <w:jc w:val="left"/>
        <w:rPr>
          <w:rFonts w:ascii="Calibri Light" w:hAnsi="Calibri Light" w:eastAsia="华文仿宋" w:cs="Calibri Light"/>
          <w:sz w:val="36"/>
          <w:szCs w:val="28"/>
        </w:rPr>
      </w:pPr>
      <w:r>
        <w:rPr>
          <w:rFonts w:ascii="Calibri Light" w:hAnsi="Calibri Light" w:eastAsia="华文仿宋" w:cs="Calibri Light"/>
          <w:sz w:val="36"/>
          <w:szCs w:val="28"/>
        </w:rPr>
        <w:t xml:space="preserve">　　　　  </w:t>
      </w:r>
      <w:r>
        <w:rPr>
          <w:rFonts w:hint="eastAsia" w:ascii="Calibri Light" w:hAnsi="Calibri Light" w:eastAsia="华文仿宋" w:cs="Calibri Light"/>
          <w:sz w:val="36"/>
          <w:szCs w:val="28"/>
        </w:rPr>
        <w:t>无重大违法记录声明（格式）</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400"/>
        </w:tabs>
        <w:wordWrap w:val="0"/>
        <w:ind w:left="2220" w:leftChars="200" w:right="630" w:rightChars="300" w:hanging="1800" w:hangingChars="500"/>
        <w:jc w:val="left"/>
        <w:rPr>
          <w:rFonts w:ascii="Calibri Light" w:hAnsi="Calibri Light" w:eastAsia="华文仿宋" w:cs="Calibri Light"/>
          <w:sz w:val="36"/>
          <w:szCs w:val="28"/>
        </w:rPr>
      </w:pPr>
      <w:r>
        <w:rPr>
          <w:rFonts w:ascii="Calibri Light" w:hAnsi="Calibri Light" w:eastAsia="华文仿宋" w:cs="Calibri Light"/>
          <w:sz w:val="36"/>
          <w:szCs w:val="28"/>
        </w:rPr>
        <w:t>　　　　  法定代表人委托授权书（</w:t>
      </w:r>
      <w:r>
        <w:rPr>
          <w:rFonts w:hint="eastAsia" w:ascii="Calibri Light" w:hAnsi="Calibri Light" w:eastAsia="华文仿宋" w:cs="Calibri Light"/>
          <w:sz w:val="36"/>
          <w:szCs w:val="28"/>
        </w:rPr>
        <w:t>格式</w:t>
      </w:r>
      <w:r>
        <w:rPr>
          <w:rFonts w:ascii="Calibri Light" w:hAnsi="Calibri Light" w:eastAsia="华文仿宋" w:cs="Calibri Light"/>
          <w:sz w:val="36"/>
          <w:szCs w:val="28"/>
        </w:rPr>
        <w:t>）</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400"/>
        </w:tabs>
        <w:wordWrap w:val="0"/>
        <w:ind w:left="2220" w:leftChars="200" w:right="630" w:rightChars="300" w:hanging="1800" w:hangingChars="500"/>
        <w:jc w:val="left"/>
        <w:rPr>
          <w:rFonts w:ascii="Calibri Light" w:hAnsi="Calibri Light" w:eastAsia="华文仿宋" w:cs="Calibri Light"/>
          <w:sz w:val="36"/>
          <w:szCs w:val="28"/>
        </w:rPr>
      </w:pPr>
      <w:r>
        <w:rPr>
          <w:rFonts w:ascii="Calibri Light" w:hAnsi="Calibri Light" w:eastAsia="华文仿宋" w:cs="Calibri Light"/>
          <w:sz w:val="36"/>
          <w:szCs w:val="28"/>
        </w:rPr>
        <w:t>第四部分  供应商概况</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400"/>
        </w:tabs>
        <w:wordWrap w:val="0"/>
        <w:ind w:left="2220" w:leftChars="200" w:right="630" w:rightChars="300" w:hanging="1800" w:hangingChars="500"/>
        <w:jc w:val="left"/>
        <w:rPr>
          <w:rFonts w:ascii="Calibri Light" w:hAnsi="Calibri Light" w:eastAsia="华文仿宋" w:cs="Calibri Light"/>
          <w:sz w:val="36"/>
          <w:szCs w:val="28"/>
        </w:rPr>
      </w:pPr>
      <w:r>
        <w:rPr>
          <w:rFonts w:ascii="Calibri Light" w:hAnsi="Calibri Light" w:eastAsia="华文仿宋" w:cs="Calibri Light"/>
          <w:sz w:val="36"/>
          <w:szCs w:val="28"/>
        </w:rPr>
        <w:t>第五部分  供应商参加政府采购活动承诺书</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widowControl/>
        <w:tabs>
          <w:tab w:val="right" w:leader="hyphen" w:pos="8400"/>
        </w:tabs>
        <w:wordWrap w:val="0"/>
        <w:ind w:left="2220" w:leftChars="200" w:right="630" w:rightChars="300" w:hanging="1800" w:hangingChars="500"/>
        <w:jc w:val="left"/>
        <w:rPr>
          <w:rFonts w:ascii="Calibri Light" w:hAnsi="Calibri Light" w:eastAsia="华文仿宋" w:cs="Calibri Light"/>
          <w:sz w:val="36"/>
          <w:szCs w:val="28"/>
        </w:rPr>
      </w:pPr>
      <w:r>
        <w:rPr>
          <w:rFonts w:ascii="Calibri Light" w:hAnsi="Calibri Light" w:eastAsia="华文仿宋" w:cs="Calibri Light"/>
          <w:sz w:val="36"/>
          <w:szCs w:val="28"/>
        </w:rPr>
        <w:t>第六部分  投标方案</w:t>
      </w:r>
      <w:r>
        <w:rPr>
          <w:rFonts w:ascii="Calibri Light" w:hAnsi="Calibri Light" w:eastAsia="华文仿宋" w:cs="Calibri Light"/>
          <w:sz w:val="36"/>
          <w:szCs w:val="28"/>
        </w:rPr>
        <w:tab/>
      </w:r>
      <w:r>
        <w:rPr>
          <w:rFonts w:ascii="Calibri Light" w:hAnsi="Calibri Light" w:eastAsia="华文仿宋" w:cs="Calibri Light"/>
          <w:sz w:val="36"/>
          <w:szCs w:val="28"/>
        </w:rPr>
        <w:t>X</w:t>
      </w:r>
    </w:p>
    <w:p>
      <w:pPr>
        <w:keepNext/>
        <w:spacing w:before="190" w:beforeLines="50" w:after="190" w:afterLines="50"/>
        <w:jc w:val="center"/>
        <w:outlineLvl w:val="1"/>
        <w:rPr>
          <w:rFonts w:ascii="Calibri" w:hAnsi="Calibri" w:eastAsia="黑体"/>
          <w:kern w:val="32"/>
          <w:sz w:val="32"/>
        </w:rPr>
      </w:pPr>
      <w:r>
        <w:rPr>
          <w:rFonts w:ascii="Calibri Light" w:hAnsi="Calibri Light" w:eastAsia="华文仿宋" w:cs="Calibri Light"/>
          <w:color w:val="1F4E79"/>
          <w:sz w:val="32"/>
          <w:szCs w:val="36"/>
        </w:rPr>
        <w:br w:type="page"/>
      </w:r>
      <w:r>
        <w:rPr>
          <w:rFonts w:ascii="Calibri" w:hAnsi="Calibri" w:eastAsia="黑体"/>
          <w:kern w:val="32"/>
          <w:sz w:val="32"/>
        </w:rPr>
        <w:t>第一部分  投标函</w:t>
      </w:r>
    </w:p>
    <w:p>
      <w:pPr>
        <w:widowControl/>
        <w:spacing w:line="360" w:lineRule="exact"/>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西安市市级单位政府采购中心：</w:t>
      </w:r>
    </w:p>
    <w:p>
      <w:pPr>
        <w:widowControl/>
        <w:spacing w:line="36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我方收到贵中心发布的［</w:t>
      </w:r>
      <w:r>
        <w:rPr>
          <w:rFonts w:ascii="Calibri Light" w:hAnsi="Calibri Light" w:eastAsia="华文仿宋" w:cs="Calibri Light"/>
          <w:color w:val="000000"/>
          <w:sz w:val="28"/>
          <w:szCs w:val="28"/>
          <w:u w:val="single"/>
        </w:rPr>
        <w:t>项目名称</w:t>
      </w:r>
      <w:r>
        <w:rPr>
          <w:rFonts w:ascii="Calibri Light" w:hAnsi="Calibri Light" w:eastAsia="华文仿宋" w:cs="Calibri Light"/>
          <w:color w:val="000000"/>
          <w:sz w:val="28"/>
          <w:szCs w:val="28"/>
        </w:rPr>
        <w:t>］（项目编号：［</w:t>
      </w:r>
      <w:r>
        <w:rPr>
          <w:rFonts w:ascii="Calibri Light" w:hAnsi="Calibri Light" w:eastAsia="华文仿宋" w:cs="Calibri Light"/>
          <w:color w:val="000000"/>
          <w:sz w:val="28"/>
          <w:szCs w:val="28"/>
          <w:u w:val="single"/>
        </w:rPr>
        <w:t>项目编号</w:t>
      </w:r>
      <w:r>
        <w:rPr>
          <w:rFonts w:ascii="Calibri Light" w:hAnsi="Calibri Light" w:eastAsia="华文仿宋" w:cs="Calibri Light"/>
          <w:color w:val="000000"/>
          <w:sz w:val="28"/>
          <w:szCs w:val="28"/>
        </w:rPr>
        <w:t>］）</w:t>
      </w:r>
      <w:r>
        <w:rPr>
          <w:rFonts w:hint="eastAsia" w:ascii="Calibri Light" w:hAnsi="Calibri Light" w:eastAsia="华文仿宋" w:cs="Calibri Light"/>
          <w:color w:val="000000"/>
          <w:sz w:val="28"/>
          <w:szCs w:val="28"/>
        </w:rPr>
        <w:t>的招标文件</w:t>
      </w:r>
      <w:r>
        <w:rPr>
          <w:rFonts w:ascii="Calibri Light" w:hAnsi="Calibri Light" w:eastAsia="华文仿宋" w:cs="Calibri Light"/>
          <w:color w:val="000000"/>
          <w:sz w:val="28"/>
          <w:szCs w:val="28"/>
        </w:rPr>
        <w:t>，经详细研究，我方决定参加该项目</w:t>
      </w:r>
      <w:r>
        <w:rPr>
          <w:rFonts w:hint="eastAsia" w:ascii="Calibri Light" w:hAnsi="Calibri Light" w:eastAsia="华文仿宋" w:cs="Calibri Light"/>
          <w:color w:val="000000"/>
          <w:sz w:val="28"/>
          <w:szCs w:val="28"/>
        </w:rPr>
        <w:t>采购包</w:t>
      </w:r>
      <w:r>
        <w:rPr>
          <w:rFonts w:ascii="Calibri Light" w:hAnsi="Calibri Light" w:eastAsia="华文仿宋" w:cs="Calibri Light"/>
          <w:color w:val="000000"/>
          <w:sz w:val="28"/>
          <w:szCs w:val="28"/>
        </w:rPr>
        <w:t>［___］（项目不分</w:t>
      </w:r>
      <w:r>
        <w:rPr>
          <w:rFonts w:hint="eastAsia" w:ascii="Calibri Light" w:hAnsi="Calibri Light" w:eastAsia="华文仿宋" w:cs="Calibri Light"/>
          <w:color w:val="000000"/>
          <w:sz w:val="28"/>
          <w:szCs w:val="28"/>
        </w:rPr>
        <w:t>采购包</w:t>
      </w:r>
      <w:r>
        <w:rPr>
          <w:rFonts w:ascii="Calibri Light" w:hAnsi="Calibri Light" w:eastAsia="华文仿宋" w:cs="Calibri Light"/>
          <w:color w:val="000000"/>
          <w:sz w:val="28"/>
          <w:szCs w:val="28"/>
        </w:rPr>
        <w:t>时留空或填写“/”，全文同）的采购活动。</w:t>
      </w:r>
      <w:r>
        <w:rPr>
          <w:rFonts w:hint="eastAsia" w:ascii="Calibri Light" w:hAnsi="Calibri Light" w:eastAsia="华文仿宋" w:cs="Calibri Light"/>
          <w:color w:val="000000"/>
          <w:sz w:val="28"/>
          <w:szCs w:val="28"/>
        </w:rPr>
        <w:t>为此，我方郑重声明以下诸点，并负法律责任。</w:t>
      </w:r>
    </w:p>
    <w:p>
      <w:pPr>
        <w:widowControl/>
        <w:spacing w:line="36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1．我方已详细阅读了招标文件，完全理解并同意招标文件的所有事项及内容。</w:t>
      </w:r>
    </w:p>
    <w:p>
      <w:pPr>
        <w:widowControl/>
        <w:spacing w:line="36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2．我方已悉知并及时关注了贵中心在陕西省政府采购网、全国公共资源交易平台（陕西省</w:t>
      </w:r>
      <w:r>
        <w:rPr>
          <w:rFonts w:ascii="Calibri Light" w:hAnsi="Calibri Light" w:eastAsia="华文仿宋" w:cs="Calibri Light"/>
          <w:color w:val="000000"/>
          <w:sz w:val="28"/>
          <w:szCs w:val="28"/>
        </w:rPr>
        <w:t>·</w:t>
      </w:r>
      <w:r>
        <w:rPr>
          <w:rFonts w:hint="eastAsia" w:ascii="Calibri Light" w:hAnsi="Calibri Light" w:eastAsia="华文仿宋" w:cs="Calibri Light"/>
          <w:color w:val="000000"/>
          <w:sz w:val="28"/>
          <w:szCs w:val="28"/>
        </w:rPr>
        <w:t>西安市）上发布的关于本项目的有关变更公告（包括但不限于对招标文件做出的修改或澄清、答疑纪要，以及项目暂停、重启、延期、终止等）。</w:t>
      </w:r>
    </w:p>
    <w:p>
      <w:pPr>
        <w:widowControl/>
        <w:spacing w:line="36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3．我方同意向贵中心提供与本次采购活动有关的全部证明材料，并保证所提交的证明材料真实、合法、有效。</w:t>
      </w:r>
    </w:p>
    <w:p>
      <w:pPr>
        <w:widowControl/>
        <w:spacing w:line="36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4．我方理解最低价不是中标的唯一条件，并尊重评标委员会的评审结果。</w:t>
      </w:r>
    </w:p>
    <w:p>
      <w:pPr>
        <w:widowControl/>
        <w:spacing w:line="36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5</w:t>
      </w:r>
      <w:r>
        <w:rPr>
          <w:rFonts w:hint="eastAsia" w:ascii="Calibri Light" w:hAnsi="Calibri Light" w:eastAsia="华文仿宋" w:cs="Calibri Light"/>
          <w:color w:val="000000"/>
          <w:sz w:val="28"/>
          <w:szCs w:val="28"/>
        </w:rPr>
        <w:t>．我方不存在与单位负责人为同一人或者存在直接控股、管理关系的其他供应商参与同一合同项下的政府采购活动的行为；</w:t>
      </w:r>
    </w:p>
    <w:p>
      <w:pPr>
        <w:widowControl/>
        <w:spacing w:line="36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6</w:t>
      </w:r>
      <w:r>
        <w:rPr>
          <w:rFonts w:hint="eastAsia" w:ascii="Calibri Light" w:hAnsi="Calibri Light" w:eastAsia="华文仿宋" w:cs="Calibri Light"/>
          <w:color w:val="000000"/>
          <w:sz w:val="28"/>
          <w:szCs w:val="28"/>
        </w:rPr>
        <w:t>．我方不属于为本采购项目提供整体设计、规范编制或者项目管理、监理、检测等服务的供应商；</w:t>
      </w:r>
    </w:p>
    <w:p>
      <w:pPr>
        <w:widowControl/>
        <w:spacing w:line="36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7</w:t>
      </w:r>
      <w:r>
        <w:rPr>
          <w:rFonts w:hint="eastAsia" w:ascii="Calibri Light" w:hAnsi="Calibri Light" w:eastAsia="华文仿宋" w:cs="Calibri Light"/>
          <w:color w:val="000000"/>
          <w:sz w:val="28"/>
          <w:szCs w:val="28"/>
        </w:rPr>
        <w:t>．我方投标文件在开标之日起</w:t>
      </w:r>
      <w:r>
        <w:rPr>
          <w:rFonts w:ascii="Calibri Light" w:hAnsi="Calibri Light" w:eastAsia="华文仿宋" w:cs="Calibri Light"/>
          <w:color w:val="000000"/>
          <w:sz w:val="28"/>
          <w:szCs w:val="28"/>
        </w:rPr>
        <w:t>［___］个日历日</w:t>
      </w:r>
      <w:r>
        <w:rPr>
          <w:rFonts w:hint="eastAsia" w:ascii="Calibri Light" w:hAnsi="Calibri Light" w:eastAsia="华文仿宋" w:cs="Calibri Light"/>
          <w:color w:val="000000"/>
          <w:sz w:val="28"/>
          <w:szCs w:val="28"/>
        </w:rPr>
        <w:t>（应不少于90个日历日）内有效。</w:t>
      </w:r>
    </w:p>
    <w:p>
      <w:pPr>
        <w:widowControl/>
        <w:spacing w:line="36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8</w:t>
      </w:r>
      <w:r>
        <w:rPr>
          <w:rFonts w:hint="eastAsia" w:ascii="Calibri Light" w:hAnsi="Calibri Light" w:eastAsia="华文仿宋" w:cs="Calibri Light"/>
          <w:color w:val="000000"/>
          <w:sz w:val="28"/>
          <w:szCs w:val="28"/>
        </w:rPr>
        <w:t>．若我方中标，我方承诺：</w:t>
      </w:r>
    </w:p>
    <w:p>
      <w:pPr>
        <w:widowControl/>
        <w:spacing w:line="36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（1）将投标文件有效期延长至合同执行完毕；</w:t>
      </w:r>
    </w:p>
    <w:p>
      <w:pPr>
        <w:widowControl/>
        <w:spacing w:line="36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（2）收到中标通知书后提交纸质投标文件一正两副，并按时足额交纳履约保证金；</w:t>
      </w:r>
    </w:p>
    <w:p>
      <w:pPr>
        <w:widowControl/>
        <w:spacing w:line="360" w:lineRule="exact"/>
        <w:ind w:firstLine="560" w:firstLineChars="200"/>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（3）遵照招标文件中的要求，完成本项目的合同责任和义务。</w:t>
      </w:r>
    </w:p>
    <w:p>
      <w:pPr>
        <w:widowControl/>
        <w:spacing w:line="36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9</w:t>
      </w:r>
      <w:r>
        <w:rPr>
          <w:rFonts w:hint="eastAsia" w:ascii="Calibri Light" w:hAnsi="Calibri Light" w:eastAsia="华文仿宋" w:cs="Calibri Light"/>
          <w:color w:val="000000"/>
          <w:sz w:val="28"/>
          <w:szCs w:val="28"/>
        </w:rPr>
        <w:t>．所有关于此次采购活动的函电，请按下列方式联系：</w:t>
      </w:r>
    </w:p>
    <w:p>
      <w:pPr>
        <w:widowControl/>
        <w:spacing w:line="36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w:t>
      </w:r>
      <w:r>
        <w:rPr>
          <w:rFonts w:hint="eastAsia" w:ascii="Calibri Light" w:hAnsi="Calibri Light" w:eastAsia="华文仿宋" w:cs="Calibri Light"/>
          <w:color w:val="000000"/>
          <w:sz w:val="28"/>
          <w:szCs w:val="28"/>
        </w:rPr>
        <w:t>1</w:t>
      </w:r>
      <w:r>
        <w:rPr>
          <w:rFonts w:ascii="Calibri Light" w:hAnsi="Calibri Light" w:eastAsia="华文仿宋" w:cs="Calibri Light"/>
          <w:color w:val="000000"/>
          <w:sz w:val="28"/>
          <w:szCs w:val="28"/>
        </w:rPr>
        <w:t>）法定代表人（负责人）或授权代表：（</w:t>
      </w:r>
      <w:r>
        <w:rPr>
          <w:rFonts w:ascii="Calibri Light" w:hAnsi="Calibri Light" w:eastAsia="华文仿宋" w:cs="Calibri Light"/>
          <w:i/>
          <w:color w:val="000000"/>
          <w:sz w:val="28"/>
          <w:szCs w:val="28"/>
        </w:rPr>
        <w:t>签字或盖章</w:t>
      </w:r>
      <w:r>
        <w:rPr>
          <w:rFonts w:ascii="Calibri Light" w:hAnsi="Calibri Light" w:eastAsia="华文仿宋" w:cs="Calibri Light"/>
          <w:color w:val="000000"/>
          <w:sz w:val="28"/>
          <w:szCs w:val="28"/>
        </w:rPr>
        <w:t>）</w:t>
      </w:r>
    </w:p>
    <w:p>
      <w:pPr>
        <w:widowControl/>
        <w:spacing w:line="360" w:lineRule="exact"/>
        <w:rPr>
          <w:rFonts w:ascii="Calibri Light" w:hAnsi="Calibri Light" w:eastAsia="华文仿宋" w:cs="Calibri Light"/>
          <w:color w:val="000000"/>
          <w:sz w:val="28"/>
          <w:szCs w:val="28"/>
        </w:rPr>
      </w:pPr>
      <w:r>
        <w:rPr>
          <w:rFonts w:hint="eastAsia" w:ascii="Calibri Light" w:hAnsi="Calibri Light" w:eastAsia="华文仿宋" w:cs="Calibri Light"/>
          <w:color w:val="000000"/>
          <w:sz w:val="28"/>
          <w:szCs w:val="28"/>
        </w:rPr>
        <w:t>（2）联系</w:t>
      </w:r>
      <w:r>
        <w:rPr>
          <w:rFonts w:ascii="Calibri Light" w:hAnsi="Calibri Light" w:eastAsia="华文仿宋" w:cs="Calibri Light"/>
          <w:color w:val="000000"/>
          <w:sz w:val="28"/>
          <w:szCs w:val="28"/>
        </w:rPr>
        <w:t>电话：</w:t>
      </w:r>
    </w:p>
    <w:p>
      <w:pPr>
        <w:widowControl/>
        <w:spacing w:line="36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w:t>
      </w:r>
      <w:r>
        <w:rPr>
          <w:rFonts w:hint="eastAsia" w:ascii="Calibri Light" w:hAnsi="Calibri Light" w:eastAsia="华文仿宋" w:cs="Calibri Light"/>
          <w:color w:val="000000"/>
          <w:sz w:val="28"/>
          <w:szCs w:val="28"/>
        </w:rPr>
        <w:t>3</w:t>
      </w:r>
      <w:r>
        <w:rPr>
          <w:rFonts w:ascii="Calibri Light" w:hAnsi="Calibri Light" w:eastAsia="华文仿宋" w:cs="Calibri Light"/>
          <w:color w:val="000000"/>
          <w:sz w:val="28"/>
          <w:szCs w:val="28"/>
        </w:rPr>
        <w:t>）通讯地址：</w:t>
      </w:r>
    </w:p>
    <w:p>
      <w:pPr>
        <w:widowControl/>
        <w:spacing w:line="36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w:t>
      </w:r>
      <w:r>
        <w:rPr>
          <w:rFonts w:hint="eastAsia" w:ascii="Calibri Light" w:hAnsi="Calibri Light" w:eastAsia="华文仿宋" w:cs="Calibri Light"/>
          <w:color w:val="000000"/>
          <w:sz w:val="28"/>
          <w:szCs w:val="28"/>
        </w:rPr>
        <w:t>4</w:t>
      </w:r>
      <w:r>
        <w:rPr>
          <w:rFonts w:ascii="Calibri Light" w:hAnsi="Calibri Light" w:eastAsia="华文仿宋" w:cs="Calibri Light"/>
          <w:color w:val="000000"/>
          <w:sz w:val="28"/>
          <w:szCs w:val="28"/>
        </w:rPr>
        <w:t>）邮</w:t>
      </w:r>
      <w:r>
        <w:rPr>
          <w:rFonts w:hint="eastAsia" w:ascii="Calibri Light" w:hAnsi="Calibri Light" w:eastAsia="华文仿宋" w:cs="Calibri Light"/>
          <w:color w:val="000000"/>
          <w:sz w:val="28"/>
          <w:szCs w:val="28"/>
        </w:rPr>
        <w:t>　　</w:t>
      </w:r>
      <w:r>
        <w:rPr>
          <w:rFonts w:ascii="Calibri Light" w:hAnsi="Calibri Light" w:eastAsia="华文仿宋" w:cs="Calibri Light"/>
          <w:color w:val="000000"/>
          <w:sz w:val="28"/>
          <w:szCs w:val="28"/>
        </w:rPr>
        <w:t>编：</w:t>
      </w:r>
    </w:p>
    <w:p>
      <w:pPr>
        <w:widowControl/>
        <w:spacing w:line="36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w:t>
      </w:r>
      <w:r>
        <w:rPr>
          <w:rFonts w:hint="eastAsia" w:ascii="Calibri Light" w:hAnsi="Calibri Light" w:eastAsia="华文仿宋" w:cs="Calibri Light"/>
          <w:color w:val="000000"/>
          <w:sz w:val="28"/>
          <w:szCs w:val="28"/>
        </w:rPr>
        <w:t>5</w:t>
      </w:r>
      <w:r>
        <w:rPr>
          <w:rFonts w:ascii="Calibri Light" w:hAnsi="Calibri Light" w:eastAsia="华文仿宋" w:cs="Calibri Light"/>
          <w:color w:val="000000"/>
          <w:sz w:val="28"/>
          <w:szCs w:val="28"/>
        </w:rPr>
        <w:t>）电子邮箱：</w:t>
      </w:r>
    </w:p>
    <w:p>
      <w:pPr>
        <w:widowControl/>
        <w:spacing w:line="36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供应商：（</w:t>
      </w:r>
      <w:r>
        <w:rPr>
          <w:rFonts w:ascii="Calibri Light" w:hAnsi="Calibri Light" w:eastAsia="华文仿宋" w:cs="Calibri Light"/>
          <w:i/>
          <w:color w:val="000000"/>
          <w:sz w:val="28"/>
          <w:szCs w:val="28"/>
        </w:rPr>
        <w:t>供应商全称并加盖公章</w:t>
      </w:r>
      <w:r>
        <w:rPr>
          <w:rFonts w:ascii="Calibri Light" w:hAnsi="Calibri Light" w:eastAsia="华文仿宋" w:cs="Calibri Light"/>
          <w:color w:val="000000"/>
          <w:sz w:val="28"/>
          <w:szCs w:val="28"/>
        </w:rPr>
        <w:t>）</w:t>
      </w:r>
    </w:p>
    <w:p>
      <w:pPr>
        <w:widowControl/>
        <w:spacing w:line="36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日</w:t>
      </w:r>
      <w:r>
        <w:rPr>
          <w:rFonts w:hint="eastAsia" w:ascii="Calibri Light" w:hAnsi="Calibri Light" w:eastAsia="华文仿宋" w:cs="Calibri Light"/>
          <w:color w:val="000000"/>
          <w:sz w:val="28"/>
          <w:szCs w:val="28"/>
        </w:rPr>
        <w:t>　</w:t>
      </w:r>
      <w:r>
        <w:rPr>
          <w:rFonts w:ascii="Calibri Light" w:hAnsi="Calibri Light" w:eastAsia="华文仿宋" w:cs="Calibri Light"/>
          <w:color w:val="000000"/>
          <w:sz w:val="28"/>
          <w:szCs w:val="28"/>
        </w:rPr>
        <w:t>期：　　年　月　日</w:t>
      </w:r>
    </w:p>
    <w:p>
      <w:pPr>
        <w:widowControl/>
        <w:spacing w:line="400" w:lineRule="exact"/>
        <w:rPr>
          <w:rFonts w:ascii="Calibri Light" w:hAnsi="Calibri Light" w:eastAsia="华文仿宋" w:cs="Calibri Light"/>
          <w:sz w:val="36"/>
          <w:szCs w:val="28"/>
        </w:rPr>
        <w:sectPr>
          <w:footerReference r:id="rId17" w:type="default"/>
          <w:footerReference r:id="rId18" w:type="even"/>
          <w:pgSz w:w="11906" w:h="16838"/>
          <w:pgMar w:top="1417" w:right="1417" w:bottom="1417" w:left="1417" w:header="851" w:footer="992" w:gutter="0"/>
          <w:cols w:space="425" w:num="1"/>
          <w:docGrid w:type="lines" w:linePitch="381" w:charSpace="704"/>
        </w:sectPr>
      </w:pP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开标一览表（采购包一）</w:t>
      </w:r>
    </w:p>
    <w:p>
      <w:pPr>
        <w:pStyle w:val="48"/>
        <w:ind w:right="241"/>
        <w:jc w:val="right"/>
        <w:rPr>
          <w:rFonts w:asciiTheme="minorHAnsi" w:hAnsiTheme="minorHAnsi" w:eastAsiaTheme="minorEastAsia"/>
          <w:b/>
          <w:color w:val="C00000"/>
          <w:sz w:val="24"/>
          <w:szCs w:val="24"/>
        </w:rPr>
      </w:pPr>
      <w:r>
        <w:rPr>
          <w:rFonts w:asciiTheme="minorHAnsi" w:hAnsiTheme="minorHAnsi" w:eastAsiaTheme="minorEastAsia"/>
          <w:b/>
          <w:color w:val="C00000"/>
          <w:sz w:val="24"/>
          <w:szCs w:val="24"/>
        </w:rPr>
        <w:t>单位：元</w:t>
      </w:r>
    </w:p>
    <w:tbl>
      <w:tblPr>
        <w:tblStyle w:val="32"/>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1713"/>
        <w:gridCol w:w="1842"/>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82" w:type="dxa"/>
            <w:vMerge w:val="restart"/>
            <w:tcBorders>
              <w:top w:val="single" w:color="auto" w:sz="2" w:space="0"/>
              <w:left w:val="single" w:color="auto" w:sz="2" w:space="0"/>
              <w:tl2br w:val="single" w:color="auto" w:sz="2" w:space="0"/>
            </w:tcBorders>
          </w:tcPr>
          <w:p>
            <w:pPr>
              <w:spacing w:line="440" w:lineRule="exact"/>
              <w:ind w:right="280"/>
              <w:jc w:val="right"/>
              <w:rPr>
                <w:rFonts w:cstheme="minorHAnsi"/>
                <w:b/>
                <w:color w:val="000000"/>
              </w:rPr>
            </w:pPr>
            <w:r>
              <w:rPr>
                <w:rFonts w:cstheme="minorHAnsi"/>
                <w:b/>
                <w:color w:val="000000"/>
              </w:rPr>
              <w:t>报价内容</w:t>
            </w:r>
          </w:p>
          <w:p>
            <w:pPr>
              <w:rPr>
                <w:rFonts w:cstheme="minorHAnsi"/>
                <w:color w:val="000000"/>
              </w:rPr>
            </w:pPr>
          </w:p>
          <w:p>
            <w:pPr>
              <w:spacing w:line="440" w:lineRule="exact"/>
              <w:ind w:right="1540" w:firstLine="105" w:firstLineChars="50"/>
              <w:rPr>
                <w:rFonts w:cstheme="minorHAnsi"/>
                <w:b/>
                <w:color w:val="000000"/>
              </w:rPr>
            </w:pPr>
            <w:r>
              <w:rPr>
                <w:rFonts w:cstheme="minorHAnsi"/>
                <w:b/>
                <w:color w:val="000000"/>
              </w:rPr>
              <w:t>项目及标段</w:t>
            </w:r>
          </w:p>
        </w:tc>
        <w:tc>
          <w:tcPr>
            <w:tcW w:w="1713" w:type="dxa"/>
            <w:tcBorders>
              <w:top w:val="single" w:color="auto" w:sz="2" w:space="0"/>
            </w:tcBorders>
            <w:shd w:val="clear" w:color="auto" w:fill="F1F1F1" w:themeFill="background1" w:themeFillShade="F2"/>
            <w:vAlign w:val="center"/>
          </w:tcPr>
          <w:p>
            <w:pPr>
              <w:jc w:val="center"/>
              <w:rPr>
                <w:rFonts w:cstheme="minorHAnsi"/>
                <w:b/>
              </w:rPr>
            </w:pPr>
            <w:r>
              <w:rPr>
                <w:rFonts w:cstheme="minorHAnsi"/>
                <w:b/>
              </w:rPr>
              <w:t>A</w:t>
            </w:r>
          </w:p>
        </w:tc>
        <w:tc>
          <w:tcPr>
            <w:tcW w:w="1842" w:type="dxa"/>
            <w:tcBorders>
              <w:top w:val="single" w:color="auto" w:sz="2" w:space="0"/>
            </w:tcBorders>
            <w:shd w:val="clear" w:color="auto" w:fill="F1F1F1" w:themeFill="background1" w:themeFillShade="F2"/>
          </w:tcPr>
          <w:p>
            <w:pPr>
              <w:jc w:val="center"/>
              <w:rPr>
                <w:rFonts w:cstheme="minorHAnsi"/>
                <w:b/>
              </w:rPr>
            </w:pPr>
            <w:r>
              <w:rPr>
                <w:rFonts w:hint="eastAsia" w:cstheme="minorHAnsi"/>
                <w:b/>
              </w:rPr>
              <w:t>B</w:t>
            </w:r>
          </w:p>
        </w:tc>
        <w:tc>
          <w:tcPr>
            <w:tcW w:w="2549" w:type="dxa"/>
            <w:tcBorders>
              <w:top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82" w:type="dxa"/>
            <w:vMerge w:val="continue"/>
            <w:tcBorders>
              <w:left w:val="single" w:color="auto" w:sz="2" w:space="0"/>
              <w:tl2br w:val="single" w:color="auto" w:sz="2" w:space="0"/>
            </w:tcBorders>
          </w:tcPr>
          <w:p>
            <w:pPr>
              <w:spacing w:line="440" w:lineRule="exact"/>
              <w:ind w:right="280"/>
              <w:jc w:val="right"/>
              <w:rPr>
                <w:rFonts w:cstheme="minorHAnsi"/>
                <w:b/>
                <w:color w:val="000000"/>
              </w:rPr>
            </w:pPr>
          </w:p>
        </w:tc>
        <w:tc>
          <w:tcPr>
            <w:tcW w:w="1713" w:type="dxa"/>
            <w:vAlign w:val="center"/>
          </w:tcPr>
          <w:p>
            <w:pPr>
              <w:spacing w:line="440" w:lineRule="exact"/>
              <w:jc w:val="center"/>
              <w:rPr>
                <w:b/>
              </w:rPr>
            </w:pPr>
            <w:r>
              <w:rPr>
                <w:b/>
              </w:rPr>
              <w:t>单价合计（一）</w:t>
            </w:r>
          </w:p>
        </w:tc>
        <w:tc>
          <w:tcPr>
            <w:tcW w:w="1842" w:type="dxa"/>
            <w:vAlign w:val="center"/>
          </w:tcPr>
          <w:p>
            <w:pPr>
              <w:jc w:val="center"/>
              <w:rPr>
                <w:b/>
              </w:rPr>
            </w:pPr>
            <w:r>
              <w:rPr>
                <w:b/>
              </w:rPr>
              <w:t>单价合计（二）</w:t>
            </w:r>
          </w:p>
        </w:tc>
        <w:tc>
          <w:tcPr>
            <w:tcW w:w="2549" w:type="dxa"/>
            <w:tcBorders>
              <w:right w:val="single" w:color="auto" w:sz="2" w:space="0"/>
            </w:tcBorders>
            <w:vAlign w:val="center"/>
          </w:tcPr>
          <w:p>
            <w:pPr>
              <w:jc w:val="center"/>
              <w:rPr>
                <w:b/>
              </w:rPr>
            </w:pPr>
            <w:r>
              <w:rPr>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682" w:type="dxa"/>
            <w:tcBorders>
              <w:left w:val="single" w:color="auto" w:sz="2" w:space="0"/>
            </w:tcBorders>
            <w:vAlign w:val="center"/>
          </w:tcPr>
          <w:p>
            <w:pPr>
              <w:spacing w:line="440" w:lineRule="exact"/>
              <w:jc w:val="center"/>
              <w:rPr>
                <w:rFonts w:cstheme="minorHAnsi"/>
                <w:color w:val="C00000"/>
                <w:szCs w:val="21"/>
              </w:rPr>
            </w:pPr>
            <w:r>
              <w:rPr>
                <w:rFonts w:cstheme="minorHAnsi"/>
                <w:color w:val="C00000"/>
                <w:szCs w:val="21"/>
              </w:rPr>
              <w:t>［项目名称］</w:t>
            </w:r>
          </w:p>
          <w:p>
            <w:pPr>
              <w:spacing w:line="440" w:lineRule="exact"/>
              <w:jc w:val="center"/>
              <w:rPr>
                <w:rFonts w:cstheme="minorHAnsi"/>
                <w:color w:val="000000"/>
              </w:rPr>
            </w:pPr>
            <w:r>
              <w:rPr>
                <w:rFonts w:hint="eastAsia" w:cstheme="minorHAnsi"/>
                <w:color w:val="C00000"/>
                <w:szCs w:val="21"/>
              </w:rPr>
              <w:t>采购包</w:t>
            </w:r>
            <w:r>
              <w:rPr>
                <w:rFonts w:cstheme="minorHAnsi"/>
                <w:color w:val="C00000"/>
                <w:szCs w:val="21"/>
              </w:rPr>
              <w:t>［一］</w:t>
            </w:r>
          </w:p>
        </w:tc>
        <w:tc>
          <w:tcPr>
            <w:tcW w:w="1713" w:type="dxa"/>
            <w:vAlign w:val="center"/>
          </w:tcPr>
          <w:p>
            <w:pPr>
              <w:spacing w:line="440" w:lineRule="exact"/>
              <w:jc w:val="center"/>
              <w:rPr>
                <w:rFonts w:cstheme="minorHAnsi"/>
                <w:color w:val="000000"/>
              </w:rPr>
            </w:pPr>
          </w:p>
        </w:tc>
        <w:tc>
          <w:tcPr>
            <w:tcW w:w="1842" w:type="dxa"/>
          </w:tcPr>
          <w:p>
            <w:pPr>
              <w:spacing w:line="440" w:lineRule="exact"/>
              <w:jc w:val="center"/>
              <w:rPr>
                <w:rFonts w:cstheme="minorHAnsi"/>
                <w:color w:val="000000"/>
              </w:rPr>
            </w:pPr>
          </w:p>
        </w:tc>
        <w:tc>
          <w:tcPr>
            <w:tcW w:w="2549" w:type="dxa"/>
            <w:tcBorders>
              <w:right w:val="single" w:color="auto" w:sz="2" w:space="0"/>
            </w:tcBorders>
            <w:vAlign w:val="center"/>
          </w:tcPr>
          <w:p>
            <w:pPr>
              <w:spacing w:line="440" w:lineRule="exact"/>
              <w:jc w:val="center"/>
              <w:rPr>
                <w:rFonts w:cstheme="minorHAns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82" w:type="dxa"/>
            <w:tcBorders>
              <w:left w:val="single" w:color="auto" w:sz="2" w:space="0"/>
            </w:tcBorders>
            <w:vAlign w:val="center"/>
          </w:tcPr>
          <w:p>
            <w:pPr>
              <w:spacing w:line="440" w:lineRule="exact"/>
              <w:jc w:val="center"/>
              <w:rPr>
                <w:rFonts w:cstheme="minorHAnsi"/>
                <w:b/>
                <w:color w:val="000000"/>
              </w:rPr>
            </w:pPr>
            <w:r>
              <w:rPr>
                <w:rFonts w:cstheme="minorHAnsi"/>
                <w:b/>
                <w:color w:val="000000"/>
              </w:rPr>
              <w:t>单价合计（一）（大写）</w:t>
            </w:r>
          </w:p>
        </w:tc>
        <w:tc>
          <w:tcPr>
            <w:tcW w:w="6104" w:type="dxa"/>
            <w:gridSpan w:val="3"/>
            <w:tcBorders>
              <w:right w:val="single" w:color="auto" w:sz="2" w:space="0"/>
            </w:tcBorders>
          </w:tcPr>
          <w:p>
            <w:pPr>
              <w:spacing w:line="440" w:lineRule="exact"/>
              <w:rPr>
                <w:rFonts w:cstheme="minorHAnsi"/>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82" w:type="dxa"/>
            <w:tcBorders>
              <w:left w:val="single" w:color="auto" w:sz="2" w:space="0"/>
              <w:bottom w:val="single" w:color="auto" w:sz="2" w:space="0"/>
            </w:tcBorders>
            <w:vAlign w:val="center"/>
          </w:tcPr>
          <w:p>
            <w:pPr>
              <w:spacing w:line="440" w:lineRule="exact"/>
              <w:jc w:val="center"/>
              <w:rPr>
                <w:rFonts w:cstheme="minorHAnsi"/>
                <w:b/>
                <w:color w:val="000000"/>
              </w:rPr>
            </w:pPr>
            <w:r>
              <w:rPr>
                <w:rFonts w:cstheme="minorHAnsi"/>
                <w:b/>
                <w:color w:val="000000"/>
              </w:rPr>
              <w:t>单价合计（二）（大写）</w:t>
            </w:r>
          </w:p>
        </w:tc>
        <w:tc>
          <w:tcPr>
            <w:tcW w:w="6104" w:type="dxa"/>
            <w:gridSpan w:val="3"/>
            <w:tcBorders>
              <w:bottom w:val="single" w:color="auto" w:sz="2" w:space="0"/>
              <w:right w:val="single" w:color="auto" w:sz="2" w:space="0"/>
            </w:tcBorders>
          </w:tcPr>
          <w:p>
            <w:pPr>
              <w:spacing w:line="440" w:lineRule="exact"/>
              <w:rPr>
                <w:rFonts w:cstheme="minorHAnsi"/>
                <w:color w:val="FF0000"/>
              </w:rPr>
            </w:pPr>
          </w:p>
        </w:tc>
      </w:tr>
    </w:tbl>
    <w:p>
      <w:r>
        <w:rPr>
          <w:rFonts w:cstheme="minorHAnsi"/>
          <w:color w:val="000000"/>
        </w:rPr>
        <w:t>供应商：（</w:t>
      </w:r>
      <w:r>
        <w:rPr>
          <w:rFonts w:cstheme="minorHAnsi"/>
          <w:i/>
          <w:color w:val="7030A0"/>
        </w:rPr>
        <w:t>供应商全称并加盖公章</w:t>
      </w:r>
      <w:r>
        <w:rPr>
          <w:rFonts w:cstheme="minorHAnsi"/>
          <w:color w:val="000000"/>
        </w:rPr>
        <w:t>）</w:t>
      </w:r>
    </w:p>
    <w:p>
      <w:pPr>
        <w:spacing w:before="230" w:beforeLines="50"/>
        <w:rPr>
          <w:kern w:val="24"/>
        </w:rPr>
      </w:pPr>
    </w:p>
    <w:p>
      <w:pPr>
        <w:rPr>
          <w:kern w:val="24"/>
        </w:rPr>
      </w:pPr>
      <w:r>
        <w:rPr>
          <w:kern w:val="24"/>
        </w:rPr>
        <w:t>〖注〗（一）以下情况按无效投标处理：</w:t>
      </w:r>
    </w:p>
    <w:p>
      <w:pPr>
        <w:ind w:firstLine="420" w:firstLineChars="200"/>
        <w:rPr>
          <w:kern w:val="24"/>
        </w:rPr>
      </w:pPr>
      <w:r>
        <w:rPr>
          <w:kern w:val="24"/>
        </w:rPr>
        <w:t>1．A、</w:t>
      </w:r>
      <w:r>
        <w:rPr>
          <w:rFonts w:hint="eastAsia"/>
          <w:kern w:val="24"/>
        </w:rPr>
        <w:t>B</w:t>
      </w:r>
      <w:r>
        <w:rPr>
          <w:kern w:val="24"/>
        </w:rPr>
        <w:t>栏未按银行小写金额样式填写，C栏未填写交货期。</w:t>
      </w:r>
    </w:p>
    <w:p>
      <w:pPr>
        <w:ind w:firstLine="420" w:firstLineChars="200"/>
        <w:rPr>
          <w:kern w:val="24"/>
        </w:rPr>
      </w:pPr>
      <w:r>
        <w:rPr>
          <w:kern w:val="24"/>
        </w:rPr>
        <w:t>2．“</w:t>
      </w:r>
      <w:r>
        <w:rPr>
          <w:rFonts w:hint="eastAsia"/>
          <w:kern w:val="24"/>
        </w:rPr>
        <w:t>单价合计（一）（大写）</w:t>
      </w:r>
      <w:r>
        <w:rPr>
          <w:kern w:val="24"/>
        </w:rPr>
        <w:t>”、“</w:t>
      </w:r>
      <w:r>
        <w:rPr>
          <w:rFonts w:hint="eastAsia"/>
          <w:kern w:val="24"/>
        </w:rPr>
        <w:t>单价合计（二）（大写）</w:t>
      </w:r>
      <w:r>
        <w:rPr>
          <w:kern w:val="24"/>
        </w:rPr>
        <w:t>”栏未按银行大写金额样式进行填写，样式参考：壹、贰、叁、肆、伍、陆、柒、捌、玖、拾、佰、仟、万、亿、元（圆）、角、分、零、整（正）等。</w:t>
      </w:r>
    </w:p>
    <w:p>
      <w:pPr>
        <w:ind w:firstLine="420" w:firstLineChars="200"/>
        <w:rPr>
          <w:kern w:val="24"/>
        </w:rPr>
      </w:pPr>
      <w:r>
        <w:rPr>
          <w:kern w:val="24"/>
        </w:rPr>
        <w:t>3．本表A栏“</w:t>
      </w:r>
      <w:r>
        <w:rPr>
          <w:rFonts w:hint="eastAsia"/>
          <w:kern w:val="24"/>
        </w:rPr>
        <w:t>单价合计（一）</w:t>
      </w:r>
      <w:r>
        <w:rPr>
          <w:kern w:val="24"/>
        </w:rPr>
        <w:t>”、</w:t>
      </w:r>
      <w:r>
        <w:rPr>
          <w:rFonts w:hint="eastAsia"/>
          <w:kern w:val="24"/>
        </w:rPr>
        <w:t>B栏“单价合计（二）”</w:t>
      </w:r>
      <w:r>
        <w:rPr>
          <w:kern w:val="24"/>
        </w:rPr>
        <w:t>值与“</w:t>
      </w:r>
      <w:r>
        <w:rPr>
          <w:rFonts w:hint="eastAsia"/>
          <w:kern w:val="24"/>
        </w:rPr>
        <w:t>单价合计（一）（大写）</w:t>
      </w:r>
      <w:r>
        <w:rPr>
          <w:kern w:val="24"/>
        </w:rPr>
        <w:t>”、“</w:t>
      </w:r>
      <w:r>
        <w:rPr>
          <w:rFonts w:hint="eastAsia"/>
          <w:kern w:val="24"/>
        </w:rPr>
        <w:t>单价合计（二）（大写）</w:t>
      </w:r>
      <w:r>
        <w:rPr>
          <w:kern w:val="24"/>
        </w:rPr>
        <w:t>”值、分项报价表中的“</w:t>
      </w:r>
      <w:r>
        <w:rPr>
          <w:rFonts w:hint="eastAsia"/>
          <w:kern w:val="24"/>
        </w:rPr>
        <w:t>单价合计（一）</w:t>
      </w:r>
      <w:r>
        <w:rPr>
          <w:kern w:val="24"/>
        </w:rPr>
        <w:t>”“</w:t>
      </w:r>
      <w:r>
        <w:rPr>
          <w:rFonts w:hint="eastAsia"/>
          <w:kern w:val="24"/>
        </w:rPr>
        <w:t>单价合计（二）</w:t>
      </w:r>
      <w:r>
        <w:rPr>
          <w:kern w:val="24"/>
        </w:rPr>
        <w:t>”值不一致的。</w:t>
      </w:r>
    </w:p>
    <w:p>
      <w:pPr>
        <w:ind w:firstLine="420" w:firstLineChars="200"/>
        <w:rPr>
          <w:kern w:val="24"/>
        </w:rPr>
      </w:pPr>
      <w:r>
        <w:rPr>
          <w:rFonts w:hint="eastAsia"/>
          <w:kern w:val="24"/>
        </w:rPr>
        <w:t>（二）单价合计（一）值是指台式计算机、VIO云桌面终端单价合计值；单价合计（二）值是指国产台式计算机、便携式计算机单价合计值。</w:t>
      </w:r>
    </w:p>
    <w:p>
      <w:pPr>
        <w:ind w:firstLine="420" w:firstLineChars="200"/>
        <w:rPr>
          <w:kern w:val="24"/>
        </w:rPr>
      </w:pPr>
      <w:r>
        <w:rPr>
          <w:kern w:val="24"/>
        </w:rPr>
        <w:t>（三）“单价合计（一）”、“单价合计（二）”仅作为计算价格分的依据，实际结算以供应商所报中标单价和采购数量据实结算。</w:t>
      </w:r>
    </w:p>
    <w:p>
      <w:pPr>
        <w:rPr>
          <w:rFonts w:ascii="Calibri" w:hAnsi="Calibri" w:eastAsia="宋体"/>
          <w:kern w:val="24"/>
        </w:rPr>
      </w:pPr>
      <w:r>
        <w:rPr>
          <w:rFonts w:ascii="Calibri" w:hAnsi="Calibri" w:eastAsia="宋体"/>
          <w:kern w:val="24"/>
        </w:rPr>
        <w:br w:type="page"/>
      </w:r>
    </w:p>
    <w:p>
      <w:pPr>
        <w:pStyle w:val="57"/>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pPr>
        <w:pStyle w:val="57"/>
      </w:pPr>
      <w:r>
        <w:rPr>
          <w:rFonts w:hint="eastAsia"/>
        </w:rPr>
        <w:t>分项报价</w:t>
      </w:r>
      <w:r>
        <w:t>表（采购包一）</w:t>
      </w:r>
    </w:p>
    <w:p>
      <w:pPr>
        <w:pStyle w:val="48"/>
        <w:tabs>
          <w:tab w:val="right" w:pos="13892"/>
        </w:tabs>
        <w:rPr>
          <w:rFonts w:asciiTheme="minorHAnsi" w:hAnsiTheme="minorHAnsi" w:eastAsiaTheme="minorEastAsia"/>
          <w:vanish/>
          <w:color w:val="00B050"/>
          <w:sz w:val="24"/>
          <w:szCs w:val="24"/>
        </w:rPr>
      </w:pPr>
      <w:r>
        <w:rPr>
          <w:rFonts w:asciiTheme="minorHAnsi" w:hAnsiTheme="minorHAnsi" w:eastAsiaTheme="minorEastAsia"/>
          <w:sz w:val="24"/>
          <w:szCs w:val="24"/>
        </w:rPr>
        <w:t>标段：</w:t>
      </w: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［一］</w:t>
      </w:r>
    </w:p>
    <w:tbl>
      <w:tblPr>
        <w:tblStyle w:val="32"/>
        <w:tblW w:w="1387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5"/>
        <w:gridCol w:w="1558"/>
        <w:gridCol w:w="1418"/>
        <w:gridCol w:w="3673"/>
        <w:gridCol w:w="1134"/>
        <w:gridCol w:w="1303"/>
        <w:gridCol w:w="1249"/>
        <w:gridCol w:w="28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5" w:hRule="atLeast"/>
          <w:jc w:val="center"/>
        </w:trPr>
        <w:tc>
          <w:tcPr>
            <w:tcW w:w="70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szCs w:val="21"/>
              </w:rPr>
            </w:pPr>
            <w:r>
              <w:rPr>
                <w:rFonts w:cs="Calibri Light"/>
                <w:b/>
                <w:szCs w:val="21"/>
              </w:rPr>
              <w:t>序号</w:t>
            </w:r>
          </w:p>
        </w:tc>
        <w:tc>
          <w:tcPr>
            <w:tcW w:w="1558"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szCs w:val="21"/>
              </w:rPr>
            </w:pPr>
            <w:r>
              <w:rPr>
                <w:rFonts w:cs="Calibri Light"/>
                <w:b/>
                <w:szCs w:val="21"/>
              </w:rPr>
              <w:t>品名</w:t>
            </w:r>
          </w:p>
        </w:tc>
        <w:tc>
          <w:tcPr>
            <w:tcW w:w="1418"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szCs w:val="21"/>
              </w:rPr>
            </w:pPr>
            <w:r>
              <w:rPr>
                <w:rFonts w:cs="Calibri Light"/>
                <w:b/>
                <w:szCs w:val="21"/>
              </w:rPr>
              <w:t>品牌和型号</w:t>
            </w:r>
          </w:p>
        </w:tc>
        <w:tc>
          <w:tcPr>
            <w:tcW w:w="3673" w:type="dxa"/>
            <w:shd w:val="clear" w:color="auto" w:fill="D8D8D8" w:themeFill="background1" w:themeFillShade="D9"/>
            <w:tcMar>
              <w:top w:w="20" w:type="dxa"/>
              <w:left w:w="20" w:type="dxa"/>
              <w:bottom w:w="0" w:type="dxa"/>
              <w:right w:w="20" w:type="dxa"/>
            </w:tcMar>
            <w:vAlign w:val="center"/>
          </w:tcPr>
          <w:p>
            <w:pPr>
              <w:spacing w:line="320" w:lineRule="exact"/>
              <w:jc w:val="center"/>
              <w:rPr>
                <w:rFonts w:cs="Calibri Light"/>
                <w:b/>
                <w:szCs w:val="21"/>
              </w:rPr>
            </w:pPr>
            <w:r>
              <w:rPr>
                <w:rFonts w:cs="Calibri Light"/>
                <w:b/>
                <w:szCs w:val="21"/>
              </w:rPr>
              <w:t>制造商</w:t>
            </w:r>
          </w:p>
        </w:tc>
        <w:tc>
          <w:tcPr>
            <w:tcW w:w="1134"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szCs w:val="21"/>
              </w:rPr>
            </w:pPr>
            <w:r>
              <w:rPr>
                <w:rFonts w:cs="Calibri Light"/>
                <w:b/>
                <w:szCs w:val="21"/>
              </w:rPr>
              <w:t>规格</w:t>
            </w:r>
          </w:p>
        </w:tc>
        <w:tc>
          <w:tcPr>
            <w:tcW w:w="1303"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szCs w:val="21"/>
              </w:rPr>
            </w:pPr>
            <w:r>
              <w:rPr>
                <w:rFonts w:cs="Calibri Light"/>
                <w:b/>
                <w:szCs w:val="21"/>
              </w:rPr>
              <w:t>单位</w:t>
            </w:r>
          </w:p>
        </w:tc>
        <w:tc>
          <w:tcPr>
            <w:tcW w:w="1249"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szCs w:val="21"/>
              </w:rPr>
            </w:pPr>
            <w:r>
              <w:rPr>
                <w:rFonts w:cs="Calibri Light"/>
                <w:b/>
                <w:szCs w:val="21"/>
              </w:rPr>
              <w:t>单价限价</w:t>
            </w:r>
          </w:p>
        </w:tc>
        <w:tc>
          <w:tcPr>
            <w:tcW w:w="2837" w:type="dxa"/>
            <w:shd w:val="clear" w:color="auto" w:fill="D8D8D8" w:themeFill="background1" w:themeFillShade="D9"/>
            <w:vAlign w:val="center"/>
          </w:tcPr>
          <w:p>
            <w:pPr>
              <w:spacing w:line="320" w:lineRule="exact"/>
              <w:jc w:val="center"/>
              <w:rPr>
                <w:rFonts w:cs="Calibri Light"/>
                <w:b/>
                <w:szCs w:val="21"/>
              </w:rPr>
            </w:pPr>
            <w:r>
              <w:rPr>
                <w:rFonts w:cs="Calibri Light"/>
                <w:b/>
                <w:szCs w:val="21"/>
              </w:rPr>
              <w:t>单价报价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r>
              <w:rPr>
                <w:rFonts w:cs="Calibri Light"/>
                <w:bCs/>
                <w:szCs w:val="21"/>
              </w:rPr>
              <w:t>1</w:t>
            </w:r>
          </w:p>
        </w:tc>
        <w:tc>
          <w:tcPr>
            <w:tcW w:w="1558" w:type="dxa"/>
            <w:shd w:val="clear" w:color="auto" w:fill="F1F1F1" w:themeFill="background1" w:themeFillShade="F2"/>
            <w:noWrap/>
            <w:tcMar>
              <w:top w:w="20" w:type="dxa"/>
              <w:left w:w="20" w:type="dxa"/>
              <w:bottom w:w="0" w:type="dxa"/>
              <w:right w:w="20" w:type="dxa"/>
            </w:tcMar>
            <w:vAlign w:val="center"/>
          </w:tcPr>
          <w:p>
            <w:pPr>
              <w:spacing w:line="320" w:lineRule="exact"/>
              <w:jc w:val="center"/>
              <w:rPr>
                <w:szCs w:val="21"/>
              </w:rPr>
            </w:pPr>
            <w:r>
              <w:rPr>
                <w:rFonts w:hint="eastAsia" w:hAnsi="微软雅黑" w:eastAsia="微软雅黑" w:cs="仿宋"/>
                <w:szCs w:val="21"/>
              </w:rPr>
              <w:t>台式计算机主机</w:t>
            </w:r>
          </w:p>
        </w:tc>
        <w:tc>
          <w:tcPr>
            <w:tcW w:w="1418" w:type="dxa"/>
            <w:shd w:val="clear" w:color="auto" w:fill="auto"/>
            <w:noWrap/>
            <w:tcMar>
              <w:top w:w="20" w:type="dxa"/>
              <w:left w:w="20" w:type="dxa"/>
              <w:bottom w:w="0" w:type="dxa"/>
              <w:right w:w="20" w:type="dxa"/>
            </w:tcMar>
            <w:vAlign w:val="center"/>
          </w:tcPr>
          <w:p>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pPr>
              <w:spacing w:line="440" w:lineRule="exact"/>
              <w:jc w:val="center"/>
              <w:rPr>
                <w:rFonts w:cs="Calibri Light"/>
                <w:bCs/>
                <w:szCs w:val="21"/>
              </w:rPr>
            </w:pPr>
          </w:p>
        </w:tc>
        <w:tc>
          <w:tcPr>
            <w:tcW w:w="1134"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303"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249"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2837" w:type="dxa"/>
            <w:shd w:val="clear" w:color="auto" w:fill="auto"/>
          </w:tcPr>
          <w:p>
            <w:pPr>
              <w:spacing w:line="440" w:lineRule="exact"/>
              <w:jc w:val="center"/>
              <w:rPr>
                <w:rFonts w:cs="Calibri Light"/>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r>
              <w:rPr>
                <w:rFonts w:cs="Calibri Light"/>
                <w:bCs/>
                <w:szCs w:val="21"/>
              </w:rPr>
              <w:t>2</w:t>
            </w:r>
          </w:p>
        </w:tc>
        <w:tc>
          <w:tcPr>
            <w:tcW w:w="1558"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szCs w:val="21"/>
              </w:rPr>
            </w:pPr>
            <w:r>
              <w:rPr>
                <w:rFonts w:hint="eastAsia" w:hAnsi="微软雅黑" w:eastAsia="微软雅黑" w:cs="仿宋"/>
                <w:szCs w:val="21"/>
              </w:rPr>
              <w:t>台式计算机液晶显示器1</w:t>
            </w:r>
          </w:p>
        </w:tc>
        <w:tc>
          <w:tcPr>
            <w:tcW w:w="1418" w:type="dxa"/>
            <w:shd w:val="clear" w:color="auto" w:fill="auto"/>
            <w:noWrap/>
            <w:tcMar>
              <w:top w:w="20" w:type="dxa"/>
              <w:left w:w="20" w:type="dxa"/>
              <w:bottom w:w="0" w:type="dxa"/>
              <w:right w:w="20" w:type="dxa"/>
            </w:tcMar>
            <w:vAlign w:val="center"/>
          </w:tcPr>
          <w:p>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pPr>
              <w:spacing w:line="440" w:lineRule="exact"/>
              <w:jc w:val="center"/>
              <w:rPr>
                <w:rFonts w:cs="Calibri Light"/>
                <w:bCs/>
                <w:szCs w:val="21"/>
              </w:rPr>
            </w:pPr>
          </w:p>
        </w:tc>
        <w:tc>
          <w:tcPr>
            <w:tcW w:w="1134"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303"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249"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2837" w:type="dxa"/>
            <w:shd w:val="clear" w:color="auto" w:fill="auto"/>
          </w:tcPr>
          <w:p>
            <w:pPr>
              <w:spacing w:line="440" w:lineRule="exact"/>
              <w:jc w:val="center"/>
              <w:rPr>
                <w:rFonts w:cs="Calibri Light"/>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r>
              <w:rPr>
                <w:rFonts w:hint="eastAsia" w:cs="Calibri Light"/>
                <w:bCs/>
                <w:szCs w:val="21"/>
              </w:rPr>
              <w:t>3</w:t>
            </w:r>
          </w:p>
        </w:tc>
        <w:tc>
          <w:tcPr>
            <w:tcW w:w="1558"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hAnsi="微软雅黑" w:eastAsia="微软雅黑" w:cs="仿宋"/>
                <w:szCs w:val="21"/>
              </w:rPr>
            </w:pPr>
            <w:r>
              <w:rPr>
                <w:rFonts w:hint="eastAsia" w:hAnsi="微软雅黑" w:eastAsia="微软雅黑" w:cs="仿宋"/>
                <w:szCs w:val="21"/>
              </w:rPr>
              <w:t>台式计算机液晶显示器2</w:t>
            </w:r>
          </w:p>
        </w:tc>
        <w:tc>
          <w:tcPr>
            <w:tcW w:w="1418" w:type="dxa"/>
            <w:shd w:val="clear" w:color="auto" w:fill="auto"/>
            <w:noWrap/>
            <w:tcMar>
              <w:top w:w="20" w:type="dxa"/>
              <w:left w:w="20" w:type="dxa"/>
              <w:bottom w:w="0" w:type="dxa"/>
              <w:right w:w="20" w:type="dxa"/>
            </w:tcMar>
            <w:vAlign w:val="center"/>
          </w:tcPr>
          <w:p>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pPr>
              <w:spacing w:line="440" w:lineRule="exact"/>
              <w:jc w:val="center"/>
              <w:rPr>
                <w:rFonts w:cs="Calibri Light"/>
                <w:bCs/>
                <w:szCs w:val="21"/>
              </w:rPr>
            </w:pPr>
          </w:p>
        </w:tc>
        <w:tc>
          <w:tcPr>
            <w:tcW w:w="1134"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303"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249"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2837" w:type="dxa"/>
            <w:shd w:val="clear" w:color="auto" w:fill="auto"/>
          </w:tcPr>
          <w:p>
            <w:pPr>
              <w:spacing w:line="440" w:lineRule="exact"/>
              <w:jc w:val="center"/>
              <w:rPr>
                <w:rFonts w:cs="Calibri Light"/>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r>
              <w:rPr>
                <w:rFonts w:hint="eastAsia" w:cs="Calibri Light"/>
                <w:bCs/>
                <w:szCs w:val="21"/>
              </w:rPr>
              <w:t>4</w:t>
            </w:r>
          </w:p>
        </w:tc>
        <w:tc>
          <w:tcPr>
            <w:tcW w:w="1558"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hAnsi="微软雅黑" w:eastAsia="微软雅黑" w:cs="仿宋"/>
                <w:szCs w:val="21"/>
              </w:rPr>
            </w:pPr>
            <w:r>
              <w:rPr>
                <w:rFonts w:hint="eastAsia" w:hAnsi="微软雅黑" w:eastAsia="微软雅黑" w:cs="仿宋"/>
                <w:szCs w:val="21"/>
              </w:rPr>
              <w:t>台式计算机操作系统</w:t>
            </w:r>
          </w:p>
        </w:tc>
        <w:tc>
          <w:tcPr>
            <w:tcW w:w="1418" w:type="dxa"/>
            <w:shd w:val="clear" w:color="auto" w:fill="auto"/>
            <w:noWrap/>
            <w:tcMar>
              <w:top w:w="20" w:type="dxa"/>
              <w:left w:w="20" w:type="dxa"/>
              <w:bottom w:w="0" w:type="dxa"/>
              <w:right w:w="20" w:type="dxa"/>
            </w:tcMar>
            <w:vAlign w:val="center"/>
          </w:tcPr>
          <w:p>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pPr>
              <w:spacing w:line="440" w:lineRule="exact"/>
              <w:jc w:val="center"/>
              <w:rPr>
                <w:rFonts w:cs="Calibri Light"/>
                <w:bCs/>
                <w:szCs w:val="21"/>
              </w:rPr>
            </w:pPr>
          </w:p>
        </w:tc>
        <w:tc>
          <w:tcPr>
            <w:tcW w:w="1134"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303"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249"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2837" w:type="dxa"/>
            <w:shd w:val="clear" w:color="auto" w:fill="auto"/>
          </w:tcPr>
          <w:p>
            <w:pPr>
              <w:spacing w:line="440" w:lineRule="exact"/>
              <w:jc w:val="center"/>
              <w:rPr>
                <w:rFonts w:cs="Calibri Light"/>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r>
              <w:rPr>
                <w:rFonts w:hint="eastAsia" w:cs="Calibri Light"/>
                <w:bCs/>
                <w:szCs w:val="21"/>
              </w:rPr>
              <w:t>5</w:t>
            </w:r>
          </w:p>
        </w:tc>
        <w:tc>
          <w:tcPr>
            <w:tcW w:w="1558"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hAnsi="微软雅黑" w:eastAsia="微软雅黑" w:cs="仿宋"/>
                <w:szCs w:val="21"/>
              </w:rPr>
            </w:pPr>
            <w:r>
              <w:rPr>
                <w:rFonts w:hint="eastAsia" w:hAnsi="微软雅黑" w:eastAsia="微软雅黑"/>
                <w:szCs w:val="21"/>
              </w:rPr>
              <w:t>VOI云桌面终端主机</w:t>
            </w:r>
          </w:p>
        </w:tc>
        <w:tc>
          <w:tcPr>
            <w:tcW w:w="1418" w:type="dxa"/>
            <w:shd w:val="clear" w:color="auto" w:fill="auto"/>
            <w:noWrap/>
            <w:tcMar>
              <w:top w:w="20" w:type="dxa"/>
              <w:left w:w="20" w:type="dxa"/>
              <w:bottom w:w="0" w:type="dxa"/>
              <w:right w:w="20" w:type="dxa"/>
            </w:tcMar>
            <w:vAlign w:val="center"/>
          </w:tcPr>
          <w:p>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pPr>
              <w:spacing w:line="440" w:lineRule="exact"/>
              <w:jc w:val="center"/>
              <w:rPr>
                <w:rFonts w:cs="Calibri Light"/>
                <w:bCs/>
                <w:szCs w:val="21"/>
              </w:rPr>
            </w:pPr>
          </w:p>
        </w:tc>
        <w:tc>
          <w:tcPr>
            <w:tcW w:w="1134"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303"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249"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2837" w:type="dxa"/>
            <w:shd w:val="clear" w:color="auto" w:fill="auto"/>
          </w:tcPr>
          <w:p>
            <w:pPr>
              <w:spacing w:line="440" w:lineRule="exact"/>
              <w:jc w:val="center"/>
              <w:rPr>
                <w:rFonts w:cs="Calibri Light"/>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11040" w:type="dxa"/>
            <w:gridSpan w:val="7"/>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r>
              <w:rPr>
                <w:rFonts w:cs="Calibri Light"/>
                <w:b/>
                <w:bCs/>
                <w:szCs w:val="21"/>
              </w:rPr>
              <w:t>单价合计（一）</w:t>
            </w:r>
          </w:p>
        </w:tc>
        <w:tc>
          <w:tcPr>
            <w:tcW w:w="2837" w:type="dxa"/>
            <w:shd w:val="clear" w:color="auto" w:fill="auto"/>
          </w:tcPr>
          <w:p>
            <w:pPr>
              <w:spacing w:line="440" w:lineRule="exact"/>
              <w:jc w:val="center"/>
              <w:rPr>
                <w:rFonts w:cs="Calibri Light"/>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r>
              <w:rPr>
                <w:rFonts w:cs="Calibri Light"/>
                <w:bCs/>
                <w:szCs w:val="21"/>
              </w:rPr>
              <w:t>1</w:t>
            </w:r>
          </w:p>
        </w:tc>
        <w:tc>
          <w:tcPr>
            <w:tcW w:w="1558"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szCs w:val="21"/>
              </w:rPr>
            </w:pPr>
            <w:r>
              <w:rPr>
                <w:rFonts w:hint="eastAsia" w:hAnsi="微软雅黑" w:eastAsia="微软雅黑" w:cs="仿宋"/>
                <w:szCs w:val="21"/>
              </w:rPr>
              <w:t>国产台式计算机整机</w:t>
            </w:r>
          </w:p>
        </w:tc>
        <w:tc>
          <w:tcPr>
            <w:tcW w:w="1418" w:type="dxa"/>
            <w:shd w:val="clear" w:color="auto" w:fill="auto"/>
            <w:noWrap/>
            <w:tcMar>
              <w:top w:w="20" w:type="dxa"/>
              <w:left w:w="20" w:type="dxa"/>
              <w:bottom w:w="0" w:type="dxa"/>
              <w:right w:w="20" w:type="dxa"/>
            </w:tcMar>
            <w:vAlign w:val="center"/>
          </w:tcPr>
          <w:p>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pPr>
              <w:spacing w:line="440" w:lineRule="exact"/>
              <w:jc w:val="center"/>
              <w:rPr>
                <w:rFonts w:cs="Calibri Light"/>
                <w:bCs/>
                <w:szCs w:val="21"/>
              </w:rPr>
            </w:pPr>
          </w:p>
        </w:tc>
        <w:tc>
          <w:tcPr>
            <w:tcW w:w="1134"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303"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249"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2837" w:type="dxa"/>
            <w:shd w:val="clear" w:color="auto" w:fill="auto"/>
          </w:tcPr>
          <w:p>
            <w:pPr>
              <w:spacing w:line="440" w:lineRule="exact"/>
              <w:jc w:val="center"/>
              <w:rPr>
                <w:rFonts w:cs="Calibri Light"/>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r>
              <w:rPr>
                <w:rFonts w:cs="Calibri Light"/>
                <w:bCs/>
                <w:szCs w:val="21"/>
              </w:rPr>
              <w:t>2</w:t>
            </w:r>
          </w:p>
        </w:tc>
        <w:tc>
          <w:tcPr>
            <w:tcW w:w="1558"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szCs w:val="21"/>
              </w:rPr>
            </w:pPr>
            <w:r>
              <w:rPr>
                <w:rFonts w:hint="eastAsia" w:hAnsi="微软雅黑" w:eastAsia="微软雅黑" w:cs="仿宋"/>
                <w:szCs w:val="21"/>
              </w:rPr>
              <w:t>国产台式计算机操作系统</w:t>
            </w:r>
          </w:p>
        </w:tc>
        <w:tc>
          <w:tcPr>
            <w:tcW w:w="1418" w:type="dxa"/>
            <w:shd w:val="clear" w:color="auto" w:fill="auto"/>
            <w:noWrap/>
            <w:tcMar>
              <w:top w:w="20" w:type="dxa"/>
              <w:left w:w="20" w:type="dxa"/>
              <w:bottom w:w="0" w:type="dxa"/>
              <w:right w:w="20" w:type="dxa"/>
            </w:tcMar>
            <w:vAlign w:val="center"/>
          </w:tcPr>
          <w:p>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pPr>
              <w:spacing w:line="440" w:lineRule="exact"/>
              <w:jc w:val="center"/>
              <w:rPr>
                <w:rFonts w:cs="Calibri Light"/>
                <w:bCs/>
                <w:szCs w:val="21"/>
              </w:rPr>
            </w:pPr>
          </w:p>
        </w:tc>
        <w:tc>
          <w:tcPr>
            <w:tcW w:w="1134"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303"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249"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2837" w:type="dxa"/>
            <w:shd w:val="clear" w:color="auto" w:fill="auto"/>
          </w:tcPr>
          <w:p>
            <w:pPr>
              <w:spacing w:line="440" w:lineRule="exact"/>
              <w:jc w:val="center"/>
              <w:rPr>
                <w:rFonts w:cs="Calibri Light"/>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r>
              <w:rPr>
                <w:rFonts w:hint="eastAsia" w:cs="Calibri Light"/>
                <w:bCs/>
                <w:szCs w:val="21"/>
              </w:rPr>
              <w:t>3</w:t>
            </w:r>
          </w:p>
        </w:tc>
        <w:tc>
          <w:tcPr>
            <w:tcW w:w="1558"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hAnsi="微软雅黑" w:eastAsia="微软雅黑" w:cs="仿宋"/>
                <w:szCs w:val="21"/>
              </w:rPr>
            </w:pPr>
            <w:r>
              <w:rPr>
                <w:rFonts w:hint="eastAsia" w:hAnsi="微软雅黑" w:eastAsia="微软雅黑" w:cs="仿宋"/>
                <w:szCs w:val="21"/>
              </w:rPr>
              <w:t>国产台式计算机办公软件</w:t>
            </w:r>
          </w:p>
        </w:tc>
        <w:tc>
          <w:tcPr>
            <w:tcW w:w="1418" w:type="dxa"/>
            <w:shd w:val="clear" w:color="auto" w:fill="auto"/>
            <w:noWrap/>
            <w:tcMar>
              <w:top w:w="20" w:type="dxa"/>
              <w:left w:w="20" w:type="dxa"/>
              <w:bottom w:w="0" w:type="dxa"/>
              <w:right w:w="20" w:type="dxa"/>
            </w:tcMar>
            <w:vAlign w:val="center"/>
          </w:tcPr>
          <w:p>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pPr>
              <w:spacing w:line="440" w:lineRule="exact"/>
              <w:jc w:val="center"/>
              <w:rPr>
                <w:rFonts w:cs="Calibri Light"/>
                <w:bCs/>
                <w:szCs w:val="21"/>
              </w:rPr>
            </w:pPr>
          </w:p>
        </w:tc>
        <w:tc>
          <w:tcPr>
            <w:tcW w:w="1134"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303"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249"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2837" w:type="dxa"/>
            <w:shd w:val="clear" w:color="auto" w:fill="auto"/>
          </w:tcPr>
          <w:p>
            <w:pPr>
              <w:spacing w:line="440" w:lineRule="exact"/>
              <w:jc w:val="center"/>
              <w:rPr>
                <w:rFonts w:cs="Calibri Light"/>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r>
              <w:rPr>
                <w:rFonts w:hint="eastAsia" w:cs="Calibri Light"/>
                <w:bCs/>
                <w:szCs w:val="21"/>
              </w:rPr>
              <w:t>4</w:t>
            </w:r>
          </w:p>
        </w:tc>
        <w:tc>
          <w:tcPr>
            <w:tcW w:w="1558"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hAnsi="微软雅黑" w:eastAsia="微软雅黑" w:cs="仿宋"/>
                <w:szCs w:val="21"/>
              </w:rPr>
            </w:pPr>
            <w:r>
              <w:rPr>
                <w:rFonts w:hint="eastAsia" w:hAnsi="微软雅黑" w:eastAsia="微软雅黑" w:cs="仿宋"/>
                <w:szCs w:val="21"/>
              </w:rPr>
              <w:t>便携式计算机</w:t>
            </w:r>
          </w:p>
        </w:tc>
        <w:tc>
          <w:tcPr>
            <w:tcW w:w="1418" w:type="dxa"/>
            <w:shd w:val="clear" w:color="auto" w:fill="auto"/>
            <w:noWrap/>
            <w:tcMar>
              <w:top w:w="20" w:type="dxa"/>
              <w:left w:w="20" w:type="dxa"/>
              <w:bottom w:w="0" w:type="dxa"/>
              <w:right w:w="20" w:type="dxa"/>
            </w:tcMar>
            <w:vAlign w:val="center"/>
          </w:tcPr>
          <w:p>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pPr>
              <w:spacing w:line="440" w:lineRule="exact"/>
              <w:jc w:val="center"/>
              <w:rPr>
                <w:rFonts w:cs="Calibri Light"/>
                <w:bCs/>
                <w:szCs w:val="21"/>
              </w:rPr>
            </w:pPr>
          </w:p>
        </w:tc>
        <w:tc>
          <w:tcPr>
            <w:tcW w:w="1134"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303"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249"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2837" w:type="dxa"/>
            <w:shd w:val="clear" w:color="auto" w:fill="auto"/>
          </w:tcPr>
          <w:p>
            <w:pPr>
              <w:spacing w:line="440" w:lineRule="exact"/>
              <w:jc w:val="center"/>
              <w:rPr>
                <w:rFonts w:cs="Calibri Light"/>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11040" w:type="dxa"/>
            <w:gridSpan w:val="7"/>
            <w:shd w:val="clear" w:color="auto" w:fill="auto"/>
            <w:noWrap/>
            <w:tcMar>
              <w:top w:w="20" w:type="dxa"/>
              <w:left w:w="20" w:type="dxa"/>
              <w:bottom w:w="0" w:type="dxa"/>
              <w:right w:w="20" w:type="dxa"/>
            </w:tcMar>
            <w:vAlign w:val="center"/>
          </w:tcPr>
          <w:p>
            <w:pPr>
              <w:spacing w:line="440" w:lineRule="exact"/>
              <w:jc w:val="center"/>
              <w:rPr>
                <w:rFonts w:cs="Calibri Light"/>
                <w:b/>
                <w:bCs/>
                <w:szCs w:val="21"/>
              </w:rPr>
            </w:pPr>
            <w:r>
              <w:rPr>
                <w:rFonts w:cs="Calibri Light"/>
                <w:b/>
                <w:bCs/>
                <w:szCs w:val="21"/>
              </w:rPr>
              <w:t>单价合计（二）</w:t>
            </w:r>
          </w:p>
        </w:tc>
        <w:tc>
          <w:tcPr>
            <w:tcW w:w="2837" w:type="dxa"/>
            <w:shd w:val="clear" w:color="auto" w:fill="auto"/>
          </w:tcPr>
          <w:p>
            <w:pPr>
              <w:spacing w:line="440" w:lineRule="exact"/>
              <w:jc w:val="center"/>
              <w:rPr>
                <w:rFonts w:cs="Calibri Light"/>
                <w:b/>
                <w:bCs/>
                <w:szCs w:val="21"/>
              </w:rPr>
            </w:pPr>
          </w:p>
        </w:tc>
      </w:tr>
    </w:tbl>
    <w:p>
      <w:pPr>
        <w:tabs>
          <w:tab w:val="right" w:pos="9070"/>
        </w:tabs>
        <w:spacing w:line="440" w:lineRule="exact"/>
        <w:rPr>
          <w:rFonts w:cs="Calibri Light"/>
          <w:bCs/>
        </w:rPr>
      </w:pPr>
      <w:r>
        <w:rPr>
          <w:rFonts w:cs="Calibri Light"/>
          <w:bCs/>
        </w:rPr>
        <w:t>供应商：（</w:t>
      </w:r>
      <w:r>
        <w:rPr>
          <w:rFonts w:cs="Calibri Light"/>
          <w:bCs/>
          <w:i/>
          <w:color w:val="7030A0"/>
        </w:rPr>
        <w:t>供应商全称并加盖公章</w:t>
      </w:r>
      <w:r>
        <w:rPr>
          <w:rFonts w:cs="Calibri Light"/>
          <w:bCs/>
        </w:rPr>
        <w:t>）</w:t>
      </w:r>
    </w:p>
    <w:p>
      <w:pPr>
        <w:tabs>
          <w:tab w:val="right" w:pos="9070"/>
        </w:tabs>
        <w:spacing w:line="440" w:lineRule="exact"/>
        <w:rPr>
          <w:rFonts w:cs="Calibri Light"/>
          <w:bCs/>
        </w:rPr>
      </w:pPr>
    </w:p>
    <w:p>
      <w:pPr>
        <w:tabs>
          <w:tab w:val="right" w:pos="9070"/>
        </w:tabs>
        <w:spacing w:line="440" w:lineRule="exact"/>
        <w:rPr>
          <w:rFonts w:cs="Calibri Light"/>
          <w:bCs/>
          <w:sz w:val="24"/>
          <w:szCs w:val="24"/>
        </w:rPr>
      </w:pPr>
      <w:r>
        <w:rPr>
          <w:rFonts w:cs="Calibri Light"/>
          <w:sz w:val="24"/>
          <w:szCs w:val="24"/>
        </w:rPr>
        <w:t>说明</w:t>
      </w:r>
      <w:r>
        <w:rPr>
          <w:rFonts w:cs="Calibri Light"/>
          <w:bCs/>
          <w:sz w:val="24"/>
          <w:szCs w:val="24"/>
        </w:rPr>
        <w:t>：1．品名、规格（如有）、单位、单价限价（如有）应依据第三章“采购内容”逐项填写。</w:t>
      </w:r>
    </w:p>
    <w:p>
      <w:pPr>
        <w:tabs>
          <w:tab w:val="right" w:pos="9070"/>
        </w:tabs>
        <w:spacing w:line="440" w:lineRule="exact"/>
        <w:ind w:firstLine="720" w:firstLineChars="300"/>
        <w:rPr>
          <w:rFonts w:cs="Calibri Light"/>
          <w:bCs/>
          <w:sz w:val="24"/>
          <w:szCs w:val="24"/>
        </w:rPr>
      </w:pPr>
      <w:r>
        <w:rPr>
          <w:rFonts w:cs="Calibri Light"/>
          <w:bCs/>
          <w:sz w:val="24"/>
          <w:szCs w:val="24"/>
        </w:rPr>
        <w:t>2．</w:t>
      </w:r>
      <w:r>
        <w:rPr>
          <w:rFonts w:cs="Calibri Light"/>
          <w:sz w:val="24"/>
          <w:szCs w:val="24"/>
        </w:rPr>
        <w:t>单价报价不得超过单价限价，否则按无效投标处理；</w:t>
      </w:r>
      <w:r>
        <w:rPr>
          <w:rFonts w:cs="Calibri Light"/>
          <w:bCs/>
          <w:sz w:val="24"/>
          <w:szCs w:val="24"/>
        </w:rPr>
        <w:t xml:space="preserve"> </w:t>
      </w:r>
    </w:p>
    <w:p>
      <w:pPr>
        <w:tabs>
          <w:tab w:val="right" w:pos="9070"/>
        </w:tabs>
        <w:spacing w:line="440" w:lineRule="exact"/>
        <w:ind w:firstLine="720" w:firstLineChars="300"/>
        <w:rPr>
          <w:rFonts w:cs="Calibri Light"/>
          <w:bCs/>
          <w:sz w:val="24"/>
          <w:szCs w:val="24"/>
        </w:rPr>
      </w:pPr>
      <w:r>
        <w:rPr>
          <w:rFonts w:cs="Calibri Light"/>
          <w:bCs/>
          <w:sz w:val="24"/>
          <w:szCs w:val="24"/>
        </w:rPr>
        <w:t>3．</w:t>
      </w:r>
      <w:r>
        <w:rPr>
          <w:rFonts w:hint="eastAsia" w:cs="Calibri Light"/>
          <w:bCs/>
          <w:sz w:val="24"/>
          <w:szCs w:val="24"/>
        </w:rPr>
        <w:t>单价</w:t>
      </w:r>
      <w:r>
        <w:rPr>
          <w:rFonts w:cs="Calibri Light"/>
          <w:bCs/>
          <w:sz w:val="24"/>
          <w:szCs w:val="24"/>
        </w:rPr>
        <w:t>合计=单价报价的算术和</w:t>
      </w:r>
    </w:p>
    <w:p>
      <w:pPr>
        <w:tabs>
          <w:tab w:val="right" w:pos="9070"/>
        </w:tabs>
        <w:spacing w:line="440" w:lineRule="exact"/>
        <w:ind w:firstLine="720" w:firstLineChars="300"/>
        <w:rPr>
          <w:rFonts w:cs="Calibri Light"/>
          <w:sz w:val="24"/>
          <w:szCs w:val="24"/>
        </w:rPr>
        <w:sectPr>
          <w:footerReference r:id="rId21" w:type="default"/>
          <w:footerReference r:id="rId22" w:type="even"/>
          <w:pgSz w:w="16838" w:h="11906" w:orient="landscape"/>
          <w:pgMar w:top="1418" w:right="1418" w:bottom="1418" w:left="1418" w:header="851" w:footer="992" w:gutter="0"/>
          <w:cols w:space="425" w:num="1"/>
          <w:docGrid w:type="linesAndChars" w:linePitch="460" w:charSpace="0"/>
        </w:sectPr>
      </w:pPr>
      <w:r>
        <w:rPr>
          <w:rFonts w:cs="Calibri Light"/>
          <w:bCs/>
          <w:sz w:val="24"/>
          <w:szCs w:val="24"/>
        </w:rPr>
        <w:t>4．表格空</w:t>
      </w:r>
      <w:r>
        <w:rPr>
          <w:rFonts w:cs="Calibri Light"/>
          <w:sz w:val="24"/>
          <w:szCs w:val="24"/>
        </w:rPr>
        <w:t>间不足时，可自行扩展。</w:t>
      </w:r>
      <w:r>
        <w:br w:type="page"/>
      </w: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开标一览表（采购包二）</w:t>
      </w:r>
    </w:p>
    <w:p>
      <w:pPr>
        <w:pStyle w:val="48"/>
        <w:jc w:val="center"/>
        <w:rPr>
          <w:rFonts w:asciiTheme="minorHAnsi" w:hAnsiTheme="minorHAnsi" w:eastAsiaTheme="minorEastAsia"/>
          <w:b/>
          <w:color w:val="C00000"/>
          <w:sz w:val="24"/>
          <w:szCs w:val="24"/>
        </w:rPr>
      </w:pPr>
    </w:p>
    <w:tbl>
      <w:tblPr>
        <w:tblStyle w:val="32"/>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911"/>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tl2br w:val="single" w:color="auto" w:sz="2" w:space="0"/>
            </w:tcBorders>
          </w:tcPr>
          <w:p>
            <w:pPr>
              <w:spacing w:line="440" w:lineRule="exact"/>
              <w:ind w:right="280"/>
              <w:jc w:val="right"/>
              <w:rPr>
                <w:rFonts w:cstheme="minorHAnsi"/>
                <w:b/>
                <w:color w:val="000000"/>
              </w:rPr>
            </w:pPr>
            <w:r>
              <w:rPr>
                <w:rFonts w:cstheme="minorHAnsi"/>
                <w:b/>
                <w:color w:val="000000"/>
              </w:rPr>
              <w:t>报价内容</w:t>
            </w:r>
          </w:p>
          <w:p>
            <w:pPr>
              <w:rPr>
                <w:rFonts w:cstheme="minorHAnsi"/>
                <w:color w:val="000000"/>
              </w:rPr>
            </w:pPr>
          </w:p>
          <w:p>
            <w:pPr>
              <w:spacing w:line="440" w:lineRule="exact"/>
              <w:ind w:right="1540" w:firstLine="105" w:firstLineChars="50"/>
              <w:rPr>
                <w:rFonts w:cstheme="minorHAnsi"/>
                <w:b/>
                <w:color w:val="000000"/>
              </w:rPr>
            </w:pPr>
            <w:r>
              <w:rPr>
                <w:rFonts w:cstheme="minorHAnsi"/>
                <w:b/>
                <w:color w:val="000000"/>
              </w:rPr>
              <w:t>项目及标段</w:t>
            </w:r>
          </w:p>
        </w:tc>
        <w:tc>
          <w:tcPr>
            <w:tcW w:w="2911" w:type="dxa"/>
            <w:tcBorders>
              <w:top w:val="single" w:color="auto" w:sz="2" w:space="0"/>
            </w:tcBorders>
            <w:shd w:val="clear" w:color="auto" w:fill="F1F1F1" w:themeFill="background1" w:themeFillShade="F2"/>
            <w:vAlign w:val="center"/>
          </w:tcPr>
          <w:p>
            <w:pPr>
              <w:jc w:val="center"/>
              <w:rPr>
                <w:rFonts w:cstheme="minorHAnsi"/>
                <w:b/>
              </w:rPr>
            </w:pPr>
            <w:r>
              <w:rPr>
                <w:rFonts w:cstheme="minorHAnsi"/>
                <w:b/>
              </w:rPr>
              <w:t>A</w:t>
            </w:r>
          </w:p>
        </w:tc>
        <w:tc>
          <w:tcPr>
            <w:tcW w:w="2912" w:type="dxa"/>
            <w:tcBorders>
              <w:top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left w:val="single" w:color="auto" w:sz="2" w:space="0"/>
              <w:tl2br w:val="single" w:color="auto" w:sz="2" w:space="0"/>
            </w:tcBorders>
          </w:tcPr>
          <w:p>
            <w:pPr>
              <w:spacing w:line="440" w:lineRule="exact"/>
              <w:ind w:right="280"/>
              <w:jc w:val="right"/>
              <w:rPr>
                <w:rFonts w:cstheme="minorHAnsi"/>
                <w:b/>
                <w:color w:val="000000"/>
              </w:rPr>
            </w:pPr>
          </w:p>
        </w:tc>
        <w:tc>
          <w:tcPr>
            <w:tcW w:w="2911" w:type="dxa"/>
            <w:vAlign w:val="center"/>
          </w:tcPr>
          <w:p>
            <w:pPr>
              <w:spacing w:line="440" w:lineRule="exact"/>
              <w:jc w:val="center"/>
              <w:rPr>
                <w:b/>
              </w:rPr>
            </w:pPr>
            <w:r>
              <w:rPr>
                <w:b/>
              </w:rPr>
              <w:t>单价合计（元）</w:t>
            </w:r>
          </w:p>
        </w:tc>
        <w:tc>
          <w:tcPr>
            <w:tcW w:w="2912" w:type="dxa"/>
            <w:tcBorders>
              <w:right w:val="single" w:color="auto" w:sz="2" w:space="0"/>
            </w:tcBorders>
            <w:vAlign w:val="center"/>
          </w:tcPr>
          <w:p>
            <w:pPr>
              <w:jc w:val="center"/>
              <w:rPr>
                <w:b/>
              </w:rPr>
            </w:pPr>
            <w:r>
              <w:rPr>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left w:val="single" w:color="auto" w:sz="2" w:space="0"/>
            </w:tcBorders>
            <w:vAlign w:val="center"/>
          </w:tcPr>
          <w:p>
            <w:pPr>
              <w:spacing w:line="440" w:lineRule="exact"/>
              <w:jc w:val="center"/>
              <w:rPr>
                <w:rFonts w:cstheme="minorHAnsi"/>
                <w:color w:val="C00000"/>
                <w:szCs w:val="21"/>
              </w:rPr>
            </w:pPr>
            <w:r>
              <w:rPr>
                <w:rFonts w:cstheme="minorHAnsi"/>
                <w:color w:val="C00000"/>
                <w:szCs w:val="21"/>
              </w:rPr>
              <w:t>［项目名称］</w:t>
            </w:r>
          </w:p>
          <w:p>
            <w:pPr>
              <w:spacing w:line="440" w:lineRule="exact"/>
              <w:jc w:val="center"/>
              <w:rPr>
                <w:rFonts w:cstheme="minorHAnsi"/>
                <w:color w:val="000000"/>
              </w:rPr>
            </w:pPr>
            <w:r>
              <w:rPr>
                <w:rFonts w:hint="eastAsia" w:cstheme="minorHAnsi"/>
                <w:color w:val="C00000"/>
                <w:szCs w:val="21"/>
              </w:rPr>
              <w:t>采购包</w:t>
            </w:r>
            <w:r>
              <w:rPr>
                <w:rFonts w:cstheme="minorHAnsi"/>
                <w:color w:val="C00000"/>
                <w:szCs w:val="21"/>
              </w:rPr>
              <w:t>［二］</w:t>
            </w:r>
          </w:p>
        </w:tc>
        <w:tc>
          <w:tcPr>
            <w:tcW w:w="2911" w:type="dxa"/>
            <w:vAlign w:val="center"/>
          </w:tcPr>
          <w:p>
            <w:pPr>
              <w:spacing w:line="440" w:lineRule="exact"/>
              <w:jc w:val="center"/>
              <w:rPr>
                <w:rFonts w:cstheme="minorHAnsi"/>
                <w:color w:val="000000"/>
              </w:rPr>
            </w:pPr>
          </w:p>
        </w:tc>
        <w:tc>
          <w:tcPr>
            <w:tcW w:w="2912" w:type="dxa"/>
            <w:tcBorders>
              <w:right w:val="single" w:color="auto" w:sz="2" w:space="0"/>
            </w:tcBorders>
            <w:vAlign w:val="center"/>
          </w:tcPr>
          <w:p>
            <w:pPr>
              <w:spacing w:line="440" w:lineRule="exact"/>
              <w:jc w:val="center"/>
              <w:rPr>
                <w:rFonts w:cstheme="minorHAns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46" w:type="dxa"/>
            <w:tcBorders>
              <w:left w:val="single" w:color="auto" w:sz="2" w:space="0"/>
              <w:bottom w:val="single" w:color="auto" w:sz="2" w:space="0"/>
            </w:tcBorders>
            <w:vAlign w:val="center"/>
          </w:tcPr>
          <w:p>
            <w:pPr>
              <w:spacing w:line="440" w:lineRule="exact"/>
              <w:jc w:val="center"/>
              <w:rPr>
                <w:rFonts w:cstheme="minorHAnsi"/>
                <w:b/>
                <w:color w:val="000000"/>
              </w:rPr>
            </w:pPr>
            <w:r>
              <w:rPr>
                <w:rFonts w:cstheme="minorHAnsi"/>
                <w:b/>
                <w:color w:val="000000"/>
              </w:rPr>
              <w:t>单价合计（大写）</w:t>
            </w:r>
          </w:p>
        </w:tc>
        <w:tc>
          <w:tcPr>
            <w:tcW w:w="5823" w:type="dxa"/>
            <w:gridSpan w:val="2"/>
            <w:tcBorders>
              <w:bottom w:val="single" w:color="auto" w:sz="2" w:space="0"/>
              <w:right w:val="single" w:color="auto" w:sz="2" w:space="0"/>
            </w:tcBorders>
          </w:tcPr>
          <w:p>
            <w:pPr>
              <w:spacing w:line="440" w:lineRule="exact"/>
              <w:rPr>
                <w:rFonts w:cstheme="minorHAnsi"/>
                <w:color w:val="FF0000"/>
              </w:rPr>
            </w:pPr>
          </w:p>
        </w:tc>
      </w:tr>
    </w:tbl>
    <w:p>
      <w:r>
        <w:rPr>
          <w:rFonts w:cstheme="minorHAnsi"/>
          <w:color w:val="000000"/>
        </w:rPr>
        <w:t>供应商：（</w:t>
      </w:r>
      <w:r>
        <w:rPr>
          <w:rFonts w:cstheme="minorHAnsi"/>
          <w:i/>
          <w:color w:val="7030A0"/>
        </w:rPr>
        <w:t>供应商全称并加盖公章</w:t>
      </w:r>
      <w:r>
        <w:rPr>
          <w:rFonts w:cstheme="minorHAnsi"/>
          <w:color w:val="000000"/>
        </w:rPr>
        <w:t>）</w:t>
      </w:r>
    </w:p>
    <w:p>
      <w:pPr>
        <w:spacing w:before="230" w:beforeLines="50"/>
        <w:rPr>
          <w:kern w:val="24"/>
        </w:rPr>
      </w:pPr>
    </w:p>
    <w:p>
      <w:pPr>
        <w:rPr>
          <w:kern w:val="24"/>
        </w:rPr>
      </w:pPr>
      <w:r>
        <w:rPr>
          <w:kern w:val="24"/>
        </w:rPr>
        <w:t>〖注〗（一）以下情况按无效投标处理：</w:t>
      </w:r>
    </w:p>
    <w:p>
      <w:pPr>
        <w:ind w:firstLine="420" w:firstLineChars="200"/>
        <w:rPr>
          <w:kern w:val="24"/>
        </w:rPr>
      </w:pPr>
      <w:r>
        <w:rPr>
          <w:kern w:val="24"/>
        </w:rPr>
        <w:t>1．A栏未按银行小写金额样式填写，B栏未填写交货期。</w:t>
      </w:r>
    </w:p>
    <w:p>
      <w:pPr>
        <w:ind w:firstLine="420" w:firstLineChars="200"/>
        <w:rPr>
          <w:kern w:val="24"/>
        </w:rPr>
      </w:pPr>
      <w:r>
        <w:rPr>
          <w:kern w:val="24"/>
        </w:rPr>
        <w:t>2．“单价合计（大写）”栏未按银行大写金额样式进行填写，样式参考：壹、贰、叁、肆、伍、陆、柒、捌、玖、拾、佰、仟、万、亿、元（圆）、角、分、零、整（正）等。</w:t>
      </w:r>
    </w:p>
    <w:p>
      <w:pPr>
        <w:ind w:firstLine="420" w:firstLineChars="200"/>
        <w:rPr>
          <w:kern w:val="24"/>
        </w:rPr>
      </w:pPr>
      <w:r>
        <w:rPr>
          <w:kern w:val="24"/>
        </w:rPr>
        <w:t>3．本表A栏“单价合计”值与“单价合计（大写）”值、分项报价表中的“单价合计”值不一致的。</w:t>
      </w:r>
    </w:p>
    <w:p>
      <w:pPr>
        <w:ind w:firstLine="420" w:firstLineChars="200"/>
        <w:rPr>
          <w:kern w:val="24"/>
        </w:rPr>
      </w:pPr>
      <w:r>
        <w:rPr>
          <w:kern w:val="24"/>
        </w:rPr>
        <w:t>（二）“单价合计”仅作为计算价格分的依据，实际结算以供应商所报中标单价和采购数量据实结算。</w:t>
      </w:r>
    </w:p>
    <w:p>
      <w:pPr>
        <w:rPr>
          <w:rFonts w:ascii="Calibri" w:hAnsi="Calibri" w:eastAsia="宋体"/>
          <w:kern w:val="24"/>
        </w:rPr>
      </w:pPr>
      <w:r>
        <w:rPr>
          <w:rFonts w:ascii="Calibri" w:hAnsi="Calibri" w:eastAsia="宋体"/>
          <w:kern w:val="24"/>
        </w:rPr>
        <w:br w:type="page"/>
      </w:r>
    </w:p>
    <w:p>
      <w:pPr>
        <w:pStyle w:val="57"/>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pPr>
        <w:pStyle w:val="57"/>
      </w:pPr>
      <w:r>
        <w:rPr>
          <w:rFonts w:hint="eastAsia"/>
        </w:rPr>
        <w:t>分项报价</w:t>
      </w:r>
      <w:r>
        <w:t>表（采购包二）</w:t>
      </w:r>
    </w:p>
    <w:p>
      <w:pPr>
        <w:pStyle w:val="48"/>
        <w:tabs>
          <w:tab w:val="right" w:pos="13892"/>
        </w:tabs>
        <w:rPr>
          <w:rFonts w:asciiTheme="minorHAnsi" w:hAnsiTheme="minorHAnsi" w:eastAsiaTheme="minorEastAsia"/>
          <w:vanish/>
          <w:color w:val="00B050"/>
          <w:sz w:val="24"/>
          <w:szCs w:val="24"/>
        </w:rPr>
      </w:pPr>
      <w:r>
        <w:rPr>
          <w:rFonts w:asciiTheme="minorHAnsi" w:hAnsiTheme="minorHAnsi" w:eastAsiaTheme="minorEastAsia"/>
          <w:sz w:val="24"/>
          <w:szCs w:val="24"/>
        </w:rPr>
        <w:t>标段：</w:t>
      </w:r>
      <w:r>
        <w:rPr>
          <w:rFonts w:hint="eastAsia" w:asciiTheme="minorHAnsi" w:hAnsiTheme="minorHAnsi" w:eastAsiaTheme="minorEastAsia" w:cstheme="minorHAnsi"/>
          <w:color w:val="C00000"/>
          <w:sz w:val="24"/>
          <w:szCs w:val="24"/>
        </w:rPr>
        <w:t>采购包</w:t>
      </w:r>
      <w:r>
        <w:rPr>
          <w:rFonts w:asciiTheme="minorHAnsi" w:hAnsiTheme="minorHAnsi" w:eastAsiaTheme="minorEastAsia" w:cstheme="minorHAnsi"/>
          <w:color w:val="C00000"/>
          <w:sz w:val="24"/>
          <w:szCs w:val="24"/>
        </w:rPr>
        <w:t>［二］</w:t>
      </w:r>
    </w:p>
    <w:tbl>
      <w:tblPr>
        <w:tblStyle w:val="32"/>
        <w:tblW w:w="1387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5"/>
        <w:gridCol w:w="1558"/>
        <w:gridCol w:w="1418"/>
        <w:gridCol w:w="3673"/>
        <w:gridCol w:w="1134"/>
        <w:gridCol w:w="1303"/>
        <w:gridCol w:w="1249"/>
        <w:gridCol w:w="28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5" w:hRule="atLeast"/>
          <w:jc w:val="center"/>
        </w:trPr>
        <w:tc>
          <w:tcPr>
            <w:tcW w:w="705"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szCs w:val="21"/>
              </w:rPr>
            </w:pPr>
            <w:r>
              <w:rPr>
                <w:rFonts w:cs="Calibri Light"/>
                <w:b/>
                <w:szCs w:val="21"/>
              </w:rPr>
              <w:t>序号</w:t>
            </w:r>
          </w:p>
        </w:tc>
        <w:tc>
          <w:tcPr>
            <w:tcW w:w="1558"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szCs w:val="21"/>
              </w:rPr>
            </w:pPr>
            <w:r>
              <w:rPr>
                <w:rFonts w:cs="Calibri Light"/>
                <w:b/>
                <w:szCs w:val="21"/>
              </w:rPr>
              <w:t>品名</w:t>
            </w:r>
          </w:p>
        </w:tc>
        <w:tc>
          <w:tcPr>
            <w:tcW w:w="1418"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szCs w:val="21"/>
              </w:rPr>
            </w:pPr>
            <w:r>
              <w:rPr>
                <w:rFonts w:cs="Calibri Light"/>
                <w:b/>
                <w:szCs w:val="21"/>
              </w:rPr>
              <w:t>品牌和型号</w:t>
            </w:r>
          </w:p>
        </w:tc>
        <w:tc>
          <w:tcPr>
            <w:tcW w:w="3673" w:type="dxa"/>
            <w:shd w:val="clear" w:color="auto" w:fill="D8D8D8" w:themeFill="background1" w:themeFillShade="D9"/>
            <w:tcMar>
              <w:top w:w="20" w:type="dxa"/>
              <w:left w:w="20" w:type="dxa"/>
              <w:bottom w:w="0" w:type="dxa"/>
              <w:right w:w="20" w:type="dxa"/>
            </w:tcMar>
            <w:vAlign w:val="center"/>
          </w:tcPr>
          <w:p>
            <w:pPr>
              <w:spacing w:line="320" w:lineRule="exact"/>
              <w:jc w:val="center"/>
              <w:rPr>
                <w:rFonts w:cs="Calibri Light"/>
                <w:b/>
                <w:szCs w:val="21"/>
              </w:rPr>
            </w:pPr>
            <w:r>
              <w:rPr>
                <w:rFonts w:cs="Calibri Light"/>
                <w:b/>
                <w:szCs w:val="21"/>
              </w:rPr>
              <w:t>制造商</w:t>
            </w:r>
          </w:p>
        </w:tc>
        <w:tc>
          <w:tcPr>
            <w:tcW w:w="1134"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szCs w:val="21"/>
              </w:rPr>
            </w:pPr>
            <w:r>
              <w:rPr>
                <w:rFonts w:cs="Calibri Light"/>
                <w:b/>
                <w:szCs w:val="21"/>
              </w:rPr>
              <w:t>规格</w:t>
            </w:r>
          </w:p>
        </w:tc>
        <w:tc>
          <w:tcPr>
            <w:tcW w:w="1303"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szCs w:val="21"/>
              </w:rPr>
            </w:pPr>
            <w:r>
              <w:rPr>
                <w:rFonts w:cs="Calibri Light"/>
                <w:b/>
                <w:szCs w:val="21"/>
              </w:rPr>
              <w:t>单位</w:t>
            </w:r>
          </w:p>
        </w:tc>
        <w:tc>
          <w:tcPr>
            <w:tcW w:w="1249" w:type="dxa"/>
            <w:shd w:val="clear" w:color="auto" w:fill="D8D8D8" w:themeFill="background1" w:themeFillShade="D9"/>
            <w:noWrap/>
            <w:tcMar>
              <w:top w:w="20" w:type="dxa"/>
              <w:left w:w="20" w:type="dxa"/>
              <w:bottom w:w="0" w:type="dxa"/>
              <w:right w:w="20" w:type="dxa"/>
            </w:tcMar>
            <w:vAlign w:val="center"/>
          </w:tcPr>
          <w:p>
            <w:pPr>
              <w:spacing w:line="320" w:lineRule="exact"/>
              <w:jc w:val="center"/>
              <w:rPr>
                <w:rFonts w:cs="Calibri Light"/>
                <w:b/>
                <w:szCs w:val="21"/>
              </w:rPr>
            </w:pPr>
            <w:r>
              <w:rPr>
                <w:rFonts w:cs="Calibri Light"/>
                <w:b/>
                <w:szCs w:val="21"/>
              </w:rPr>
              <w:t>单价限价</w:t>
            </w:r>
          </w:p>
        </w:tc>
        <w:tc>
          <w:tcPr>
            <w:tcW w:w="2837" w:type="dxa"/>
            <w:shd w:val="clear" w:color="auto" w:fill="D8D8D8" w:themeFill="background1" w:themeFillShade="D9"/>
            <w:vAlign w:val="center"/>
          </w:tcPr>
          <w:p>
            <w:pPr>
              <w:spacing w:line="320" w:lineRule="exact"/>
              <w:jc w:val="center"/>
              <w:rPr>
                <w:rFonts w:cs="Calibri Light"/>
                <w:b/>
                <w:szCs w:val="21"/>
              </w:rPr>
            </w:pPr>
            <w:r>
              <w:rPr>
                <w:rFonts w:cs="Calibri Light"/>
                <w:b/>
                <w:szCs w:val="21"/>
              </w:rPr>
              <w:t>单价报价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r>
              <w:rPr>
                <w:rFonts w:cs="Calibri Light"/>
                <w:bCs/>
                <w:szCs w:val="21"/>
              </w:rPr>
              <w:t>1</w:t>
            </w:r>
          </w:p>
        </w:tc>
        <w:tc>
          <w:tcPr>
            <w:tcW w:w="1558" w:type="dxa"/>
            <w:shd w:val="clear" w:color="auto" w:fill="F1F1F1" w:themeFill="background1" w:themeFillShade="F2"/>
            <w:noWrap/>
            <w:tcMar>
              <w:top w:w="20" w:type="dxa"/>
              <w:left w:w="20" w:type="dxa"/>
              <w:bottom w:w="0" w:type="dxa"/>
              <w:right w:w="20" w:type="dxa"/>
            </w:tcMar>
            <w:vAlign w:val="center"/>
          </w:tcPr>
          <w:p>
            <w:pPr>
              <w:spacing w:line="320" w:lineRule="exact"/>
              <w:jc w:val="center"/>
              <w:rPr>
                <w:szCs w:val="21"/>
              </w:rPr>
            </w:pPr>
          </w:p>
        </w:tc>
        <w:tc>
          <w:tcPr>
            <w:tcW w:w="1418" w:type="dxa"/>
            <w:shd w:val="clear" w:color="auto" w:fill="auto"/>
            <w:noWrap/>
            <w:tcMar>
              <w:top w:w="20" w:type="dxa"/>
              <w:left w:w="20" w:type="dxa"/>
              <w:bottom w:w="0" w:type="dxa"/>
              <w:right w:w="20" w:type="dxa"/>
            </w:tcMar>
            <w:vAlign w:val="center"/>
          </w:tcPr>
          <w:p>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pPr>
              <w:spacing w:line="440" w:lineRule="exact"/>
              <w:jc w:val="center"/>
              <w:rPr>
                <w:rFonts w:cs="Calibri Light"/>
                <w:bCs/>
                <w:szCs w:val="21"/>
              </w:rPr>
            </w:pPr>
          </w:p>
        </w:tc>
        <w:tc>
          <w:tcPr>
            <w:tcW w:w="1134"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303"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249"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2837" w:type="dxa"/>
            <w:shd w:val="clear" w:color="auto" w:fill="auto"/>
          </w:tcPr>
          <w:p>
            <w:pPr>
              <w:spacing w:line="440" w:lineRule="exact"/>
              <w:jc w:val="center"/>
              <w:rPr>
                <w:rFonts w:cs="Calibri Light"/>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r>
              <w:rPr>
                <w:rFonts w:cs="Calibri Light"/>
                <w:bCs/>
                <w:szCs w:val="21"/>
              </w:rPr>
              <w:t>2</w:t>
            </w:r>
          </w:p>
        </w:tc>
        <w:tc>
          <w:tcPr>
            <w:tcW w:w="1558"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szCs w:val="21"/>
              </w:rPr>
            </w:pPr>
          </w:p>
        </w:tc>
        <w:tc>
          <w:tcPr>
            <w:tcW w:w="1418" w:type="dxa"/>
            <w:shd w:val="clear" w:color="auto" w:fill="auto"/>
            <w:noWrap/>
            <w:tcMar>
              <w:top w:w="20" w:type="dxa"/>
              <w:left w:w="20" w:type="dxa"/>
              <w:bottom w:w="0" w:type="dxa"/>
              <w:right w:w="20" w:type="dxa"/>
            </w:tcMar>
            <w:vAlign w:val="center"/>
          </w:tcPr>
          <w:p>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pPr>
              <w:spacing w:line="440" w:lineRule="exact"/>
              <w:jc w:val="center"/>
              <w:rPr>
                <w:rFonts w:cs="Calibri Light"/>
                <w:bCs/>
                <w:szCs w:val="21"/>
              </w:rPr>
            </w:pPr>
          </w:p>
        </w:tc>
        <w:tc>
          <w:tcPr>
            <w:tcW w:w="1134"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303"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249"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2837" w:type="dxa"/>
            <w:shd w:val="clear" w:color="auto" w:fill="auto"/>
          </w:tcPr>
          <w:p>
            <w:pPr>
              <w:spacing w:line="440" w:lineRule="exact"/>
              <w:jc w:val="center"/>
              <w:rPr>
                <w:rFonts w:cs="Calibri Light"/>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r>
              <w:rPr>
                <w:rFonts w:cs="Calibri Light"/>
                <w:bCs/>
                <w:szCs w:val="21"/>
              </w:rPr>
              <w:t>3</w:t>
            </w:r>
          </w:p>
        </w:tc>
        <w:tc>
          <w:tcPr>
            <w:tcW w:w="1558"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szCs w:val="21"/>
              </w:rPr>
            </w:pPr>
          </w:p>
        </w:tc>
        <w:tc>
          <w:tcPr>
            <w:tcW w:w="1418" w:type="dxa"/>
            <w:shd w:val="clear" w:color="auto" w:fill="auto"/>
            <w:noWrap/>
            <w:tcMar>
              <w:top w:w="20" w:type="dxa"/>
              <w:left w:w="20" w:type="dxa"/>
              <w:bottom w:w="0" w:type="dxa"/>
              <w:right w:w="20" w:type="dxa"/>
            </w:tcMar>
            <w:vAlign w:val="center"/>
          </w:tcPr>
          <w:p>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pPr>
              <w:spacing w:line="440" w:lineRule="exact"/>
              <w:jc w:val="center"/>
              <w:rPr>
                <w:rFonts w:cs="Calibri Light"/>
                <w:bCs/>
                <w:szCs w:val="21"/>
              </w:rPr>
            </w:pPr>
          </w:p>
        </w:tc>
        <w:tc>
          <w:tcPr>
            <w:tcW w:w="1134"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303"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249"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2837" w:type="dxa"/>
            <w:shd w:val="clear" w:color="auto" w:fill="auto"/>
          </w:tcPr>
          <w:p>
            <w:pPr>
              <w:spacing w:line="440" w:lineRule="exact"/>
              <w:jc w:val="center"/>
              <w:rPr>
                <w:rFonts w:cs="Calibri Light"/>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r>
              <w:rPr>
                <w:rFonts w:cs="Calibri Light"/>
                <w:bCs/>
                <w:szCs w:val="21"/>
              </w:rPr>
              <w:t>…</w:t>
            </w:r>
          </w:p>
        </w:tc>
        <w:tc>
          <w:tcPr>
            <w:tcW w:w="1558"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szCs w:val="21"/>
              </w:rPr>
            </w:pPr>
          </w:p>
        </w:tc>
        <w:tc>
          <w:tcPr>
            <w:tcW w:w="1418" w:type="dxa"/>
            <w:shd w:val="clear" w:color="auto" w:fill="auto"/>
            <w:noWrap/>
            <w:tcMar>
              <w:top w:w="20" w:type="dxa"/>
              <w:left w:w="20" w:type="dxa"/>
              <w:bottom w:w="0" w:type="dxa"/>
              <w:right w:w="20" w:type="dxa"/>
            </w:tcMar>
            <w:vAlign w:val="center"/>
          </w:tcPr>
          <w:p>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pPr>
              <w:spacing w:line="440" w:lineRule="exact"/>
              <w:jc w:val="center"/>
              <w:rPr>
                <w:rFonts w:cs="Calibri Light"/>
                <w:bCs/>
                <w:szCs w:val="21"/>
              </w:rPr>
            </w:pPr>
          </w:p>
        </w:tc>
        <w:tc>
          <w:tcPr>
            <w:tcW w:w="1134"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303"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249"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2837" w:type="dxa"/>
            <w:shd w:val="clear" w:color="auto" w:fill="auto"/>
          </w:tcPr>
          <w:p>
            <w:pPr>
              <w:spacing w:line="440" w:lineRule="exact"/>
              <w:jc w:val="center"/>
              <w:rPr>
                <w:rFonts w:cs="Calibri Light"/>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705"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558"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szCs w:val="21"/>
              </w:rPr>
            </w:pPr>
          </w:p>
        </w:tc>
        <w:tc>
          <w:tcPr>
            <w:tcW w:w="1418" w:type="dxa"/>
            <w:shd w:val="clear" w:color="auto" w:fill="auto"/>
            <w:noWrap/>
            <w:tcMar>
              <w:top w:w="20" w:type="dxa"/>
              <w:left w:w="20" w:type="dxa"/>
              <w:bottom w:w="0" w:type="dxa"/>
              <w:right w:w="20" w:type="dxa"/>
            </w:tcMar>
            <w:vAlign w:val="center"/>
          </w:tcPr>
          <w:p>
            <w:pPr>
              <w:spacing w:line="440" w:lineRule="exact"/>
              <w:jc w:val="center"/>
              <w:rPr>
                <w:rFonts w:cs="Calibri Light"/>
                <w:bCs/>
                <w:szCs w:val="21"/>
              </w:rPr>
            </w:pPr>
          </w:p>
        </w:tc>
        <w:tc>
          <w:tcPr>
            <w:tcW w:w="3673" w:type="dxa"/>
            <w:shd w:val="clear" w:color="auto" w:fill="auto"/>
            <w:tcMar>
              <w:top w:w="20" w:type="dxa"/>
              <w:left w:w="20" w:type="dxa"/>
              <w:bottom w:w="0" w:type="dxa"/>
              <w:right w:w="20" w:type="dxa"/>
            </w:tcMar>
            <w:vAlign w:val="center"/>
          </w:tcPr>
          <w:p>
            <w:pPr>
              <w:spacing w:line="440" w:lineRule="exact"/>
              <w:jc w:val="center"/>
              <w:rPr>
                <w:rFonts w:cs="Calibri Light"/>
                <w:bCs/>
                <w:szCs w:val="21"/>
              </w:rPr>
            </w:pPr>
          </w:p>
        </w:tc>
        <w:tc>
          <w:tcPr>
            <w:tcW w:w="1134"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303"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1249" w:type="dxa"/>
            <w:shd w:val="clear" w:color="auto" w:fill="F1F1F1" w:themeFill="background1" w:themeFillShade="F2"/>
            <w:noWrap/>
            <w:tcMar>
              <w:top w:w="20" w:type="dxa"/>
              <w:left w:w="20" w:type="dxa"/>
              <w:bottom w:w="0" w:type="dxa"/>
              <w:right w:w="20" w:type="dxa"/>
            </w:tcMar>
            <w:vAlign w:val="center"/>
          </w:tcPr>
          <w:p>
            <w:pPr>
              <w:spacing w:line="440" w:lineRule="exact"/>
              <w:jc w:val="center"/>
              <w:rPr>
                <w:rFonts w:cs="Calibri Light"/>
                <w:bCs/>
                <w:szCs w:val="21"/>
              </w:rPr>
            </w:pPr>
          </w:p>
        </w:tc>
        <w:tc>
          <w:tcPr>
            <w:tcW w:w="2837" w:type="dxa"/>
            <w:shd w:val="clear" w:color="auto" w:fill="auto"/>
          </w:tcPr>
          <w:p>
            <w:pPr>
              <w:spacing w:line="440" w:lineRule="exact"/>
              <w:jc w:val="center"/>
              <w:rPr>
                <w:rFonts w:cs="Calibri Light"/>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jc w:val="center"/>
        </w:trPr>
        <w:tc>
          <w:tcPr>
            <w:tcW w:w="11040" w:type="dxa"/>
            <w:gridSpan w:val="7"/>
            <w:shd w:val="clear" w:color="auto" w:fill="auto"/>
            <w:noWrap/>
            <w:tcMar>
              <w:top w:w="20" w:type="dxa"/>
              <w:left w:w="20" w:type="dxa"/>
              <w:bottom w:w="0" w:type="dxa"/>
              <w:right w:w="20" w:type="dxa"/>
            </w:tcMar>
            <w:vAlign w:val="center"/>
          </w:tcPr>
          <w:p>
            <w:pPr>
              <w:spacing w:line="440" w:lineRule="exact"/>
              <w:jc w:val="center"/>
              <w:rPr>
                <w:rFonts w:cs="Calibri Light"/>
                <w:b/>
                <w:bCs/>
                <w:szCs w:val="21"/>
              </w:rPr>
            </w:pPr>
            <w:r>
              <w:rPr>
                <w:rFonts w:cs="Calibri Light"/>
                <w:b/>
                <w:bCs/>
                <w:szCs w:val="21"/>
              </w:rPr>
              <w:t>单价合计</w:t>
            </w:r>
          </w:p>
        </w:tc>
        <w:tc>
          <w:tcPr>
            <w:tcW w:w="2837" w:type="dxa"/>
            <w:shd w:val="clear" w:color="auto" w:fill="auto"/>
          </w:tcPr>
          <w:p>
            <w:pPr>
              <w:spacing w:line="440" w:lineRule="exact"/>
              <w:jc w:val="center"/>
              <w:rPr>
                <w:rFonts w:cs="Calibri Light"/>
                <w:b/>
                <w:bCs/>
                <w:szCs w:val="21"/>
              </w:rPr>
            </w:pPr>
          </w:p>
        </w:tc>
      </w:tr>
    </w:tbl>
    <w:p>
      <w:pPr>
        <w:tabs>
          <w:tab w:val="right" w:pos="9070"/>
        </w:tabs>
        <w:spacing w:line="440" w:lineRule="exact"/>
        <w:rPr>
          <w:rFonts w:cs="Calibri Light"/>
          <w:bCs/>
        </w:rPr>
      </w:pPr>
      <w:r>
        <w:rPr>
          <w:rFonts w:cs="Calibri Light"/>
          <w:bCs/>
        </w:rPr>
        <w:t>供应商：（</w:t>
      </w:r>
      <w:r>
        <w:rPr>
          <w:rFonts w:cs="Calibri Light"/>
          <w:bCs/>
          <w:i/>
          <w:color w:val="7030A0"/>
        </w:rPr>
        <w:t>供应商全称并加盖公章</w:t>
      </w:r>
      <w:r>
        <w:rPr>
          <w:rFonts w:cs="Calibri Light"/>
          <w:bCs/>
        </w:rPr>
        <w:t>）</w:t>
      </w:r>
    </w:p>
    <w:p>
      <w:pPr>
        <w:tabs>
          <w:tab w:val="right" w:pos="9070"/>
        </w:tabs>
        <w:spacing w:line="440" w:lineRule="exact"/>
        <w:rPr>
          <w:rFonts w:cs="Calibri Light"/>
          <w:bCs/>
        </w:rPr>
      </w:pPr>
    </w:p>
    <w:p>
      <w:pPr>
        <w:tabs>
          <w:tab w:val="right" w:pos="9070"/>
        </w:tabs>
        <w:spacing w:line="440" w:lineRule="exact"/>
        <w:rPr>
          <w:rFonts w:cs="Calibri Light"/>
          <w:bCs/>
          <w:sz w:val="24"/>
          <w:szCs w:val="24"/>
        </w:rPr>
      </w:pPr>
      <w:r>
        <w:rPr>
          <w:rFonts w:cs="Calibri Light"/>
          <w:sz w:val="24"/>
          <w:szCs w:val="24"/>
        </w:rPr>
        <w:t>说明</w:t>
      </w:r>
      <w:r>
        <w:rPr>
          <w:rFonts w:cs="Calibri Light"/>
          <w:bCs/>
          <w:sz w:val="24"/>
          <w:szCs w:val="24"/>
        </w:rPr>
        <w:t>：1．品名、规格（如有）、单位、单价限价（如有）应依据第三章“采购内容”逐项填写。</w:t>
      </w:r>
    </w:p>
    <w:p>
      <w:pPr>
        <w:tabs>
          <w:tab w:val="right" w:pos="9070"/>
        </w:tabs>
        <w:spacing w:line="440" w:lineRule="exact"/>
        <w:ind w:firstLine="720" w:firstLineChars="300"/>
        <w:rPr>
          <w:rFonts w:cs="Calibri Light"/>
          <w:bCs/>
          <w:sz w:val="24"/>
          <w:szCs w:val="24"/>
        </w:rPr>
      </w:pPr>
      <w:r>
        <w:rPr>
          <w:rFonts w:cs="Calibri Light"/>
          <w:bCs/>
          <w:sz w:val="24"/>
          <w:szCs w:val="24"/>
        </w:rPr>
        <w:t>2．</w:t>
      </w:r>
      <w:r>
        <w:rPr>
          <w:rFonts w:cs="Calibri Light"/>
          <w:sz w:val="24"/>
          <w:szCs w:val="24"/>
        </w:rPr>
        <w:t>单价报价不得超过单价限价，否则按无效投标处理；</w:t>
      </w:r>
      <w:r>
        <w:rPr>
          <w:rFonts w:cs="Calibri Light"/>
          <w:bCs/>
          <w:sz w:val="24"/>
          <w:szCs w:val="24"/>
        </w:rPr>
        <w:t xml:space="preserve"> </w:t>
      </w:r>
    </w:p>
    <w:p>
      <w:pPr>
        <w:tabs>
          <w:tab w:val="right" w:pos="9070"/>
        </w:tabs>
        <w:spacing w:line="440" w:lineRule="exact"/>
        <w:ind w:firstLine="720" w:firstLineChars="300"/>
        <w:rPr>
          <w:rFonts w:cs="Calibri Light"/>
          <w:bCs/>
          <w:sz w:val="24"/>
          <w:szCs w:val="24"/>
        </w:rPr>
      </w:pPr>
      <w:r>
        <w:rPr>
          <w:rFonts w:cs="Calibri Light"/>
          <w:bCs/>
          <w:sz w:val="24"/>
          <w:szCs w:val="24"/>
        </w:rPr>
        <w:t>3．</w:t>
      </w:r>
      <w:r>
        <w:rPr>
          <w:rFonts w:hint="eastAsia" w:cs="Calibri Light"/>
          <w:bCs/>
          <w:sz w:val="24"/>
          <w:szCs w:val="24"/>
        </w:rPr>
        <w:t>单价</w:t>
      </w:r>
      <w:r>
        <w:rPr>
          <w:rFonts w:cs="Calibri Light"/>
          <w:bCs/>
          <w:sz w:val="24"/>
          <w:szCs w:val="24"/>
        </w:rPr>
        <w:t>合计=单价报价的算术和</w:t>
      </w:r>
    </w:p>
    <w:p>
      <w:pPr>
        <w:tabs>
          <w:tab w:val="right" w:pos="9070"/>
        </w:tabs>
        <w:spacing w:line="440" w:lineRule="exact"/>
        <w:ind w:firstLine="720" w:firstLineChars="300"/>
        <w:rPr>
          <w:rFonts w:cs="Calibri Light"/>
          <w:sz w:val="24"/>
          <w:szCs w:val="24"/>
        </w:rPr>
      </w:pPr>
      <w:r>
        <w:rPr>
          <w:rFonts w:cs="Calibri Light"/>
          <w:bCs/>
          <w:sz w:val="24"/>
          <w:szCs w:val="24"/>
        </w:rPr>
        <w:t>4．表格空</w:t>
      </w:r>
      <w:r>
        <w:rPr>
          <w:rFonts w:cs="Calibri Light"/>
          <w:sz w:val="24"/>
          <w:szCs w:val="24"/>
        </w:rPr>
        <w:t>间不足时，可自行扩展。</w:t>
      </w:r>
    </w:p>
    <w:p>
      <w:pPr>
        <w:tabs>
          <w:tab w:val="right" w:pos="9070"/>
        </w:tabs>
        <w:spacing w:line="440" w:lineRule="exact"/>
        <w:ind w:firstLine="720" w:firstLineChars="300"/>
        <w:rPr>
          <w:rFonts w:cs="Calibri Light"/>
          <w:sz w:val="24"/>
          <w:szCs w:val="24"/>
        </w:rPr>
      </w:pPr>
    </w:p>
    <w:p>
      <w:pPr>
        <w:tabs>
          <w:tab w:val="right" w:pos="9070"/>
        </w:tabs>
        <w:spacing w:line="440" w:lineRule="exact"/>
        <w:ind w:firstLine="630" w:firstLineChars="300"/>
        <w:rPr>
          <w:rFonts w:cs="Calibri Light"/>
        </w:rPr>
      </w:pPr>
    </w:p>
    <w:p>
      <w:pPr>
        <w:tabs>
          <w:tab w:val="right" w:pos="9070"/>
        </w:tabs>
        <w:spacing w:line="440" w:lineRule="exact"/>
        <w:sectPr>
          <w:footerReference r:id="rId25" w:type="default"/>
          <w:footerReference r:id="rId26" w:type="even"/>
          <w:pgSz w:w="16838" w:h="11906" w:orient="landscape"/>
          <w:pgMar w:top="1418" w:right="1418" w:bottom="1418" w:left="1418" w:header="851" w:footer="992" w:gutter="0"/>
          <w:cols w:space="425" w:num="1"/>
          <w:docGrid w:type="linesAndChars" w:linePitch="460" w:charSpace="0"/>
        </w:sectPr>
      </w:pPr>
      <w:r>
        <w:br w:type="page"/>
      </w:r>
    </w:p>
    <w:p>
      <w:pPr>
        <w:keepNext/>
        <w:spacing w:before="230" w:beforeLines="50" w:after="23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b/>
          <w:kern w:val="28"/>
          <w:sz w:val="24"/>
          <w:szCs w:val="24"/>
        </w:rPr>
      </w:pPr>
      <w:r>
        <w:rPr>
          <w:b/>
          <w:kern w:val="28"/>
          <w:sz w:val="24"/>
          <w:szCs w:val="24"/>
        </w:rPr>
        <w:t>1．有效的注册登记证明文件</w:t>
      </w:r>
    </w:p>
    <w:p>
      <w:pPr>
        <w:ind w:firstLine="480" w:firstLineChars="200"/>
        <w:rPr>
          <w:rFonts w:cstheme="minorHAnsi"/>
          <w:color w:val="000000"/>
          <w:kern w:val="24"/>
          <w:sz w:val="24"/>
          <w:szCs w:val="24"/>
        </w:rPr>
      </w:pPr>
    </w:p>
    <w:p>
      <w:pPr>
        <w:ind w:firstLine="420" w:firstLineChars="200"/>
        <w:rPr>
          <w:rFonts w:cstheme="minorHAnsi"/>
          <w:color w:val="000000"/>
          <w:kern w:val="24"/>
        </w:rPr>
      </w:pPr>
    </w:p>
    <w:p>
      <w:pPr>
        <w:ind w:firstLine="420" w:firstLineChars="200"/>
        <w:rPr>
          <w:rFonts w:cstheme="minorHAnsi"/>
          <w:color w:val="000000"/>
          <w:kern w:val="24"/>
        </w:rPr>
      </w:pPr>
    </w:p>
    <w:p>
      <w:pPr>
        <w:keepNext/>
        <w:spacing w:before="120" w:after="60"/>
        <w:outlineLvl w:val="3"/>
        <w:rPr>
          <w:b/>
          <w:kern w:val="28"/>
          <w:sz w:val="24"/>
          <w:szCs w:val="24"/>
        </w:rPr>
      </w:pPr>
      <w:r>
        <w:rPr>
          <w:b/>
          <w:kern w:val="28"/>
          <w:sz w:val="24"/>
          <w:szCs w:val="24"/>
        </w:rPr>
        <w:t>2．财务状况报告</w:t>
      </w:r>
    </w:p>
    <w:p>
      <w:pPr>
        <w:ind w:firstLine="480" w:firstLineChars="200"/>
        <w:rPr>
          <w:rFonts w:cstheme="minorHAnsi"/>
          <w:i/>
          <w:color w:val="7030A0"/>
          <w:kern w:val="24"/>
          <w:sz w:val="24"/>
          <w:szCs w:val="24"/>
        </w:rPr>
      </w:pPr>
      <w:r>
        <w:rPr>
          <w:rFonts w:cstheme="minorHAnsi"/>
          <w:i/>
          <w:color w:val="7030A0"/>
          <w:kern w:val="24"/>
          <w:sz w:val="24"/>
          <w:szCs w:val="24"/>
        </w:rPr>
        <w:t>说明：两种形式任选一种，其中采用第二种形式的</w:t>
      </w:r>
      <w:r>
        <w:rPr>
          <w:rFonts w:hint="eastAsia" w:cstheme="minorHAnsi"/>
          <w:i/>
          <w:color w:val="7030A0"/>
          <w:kern w:val="24"/>
          <w:sz w:val="24"/>
          <w:szCs w:val="24"/>
        </w:rPr>
        <w:t>供应商</w:t>
      </w:r>
      <w:r>
        <w:rPr>
          <w:rFonts w:cstheme="minorHAnsi"/>
          <w:i/>
          <w:color w:val="7030A0"/>
          <w:kern w:val="24"/>
          <w:sz w:val="24"/>
          <w:szCs w:val="24"/>
        </w:rPr>
        <w:t>须按下方给定格式</w:t>
      </w:r>
      <w:r>
        <w:rPr>
          <w:rFonts w:hint="eastAsia" w:cstheme="minorHAnsi"/>
          <w:i/>
          <w:color w:val="7030A0"/>
          <w:kern w:val="24"/>
          <w:sz w:val="24"/>
          <w:szCs w:val="24"/>
        </w:rPr>
        <w:t>自行</w:t>
      </w:r>
      <w:r>
        <w:rPr>
          <w:rFonts w:cstheme="minorHAnsi"/>
          <w:i/>
          <w:color w:val="7030A0"/>
          <w:kern w:val="24"/>
          <w:sz w:val="24"/>
          <w:szCs w:val="24"/>
        </w:rPr>
        <w:t>填写基本存款账户信息。</w:t>
      </w:r>
    </w:p>
    <w:p>
      <w:pPr>
        <w:spacing w:before="230" w:beforeLines="50"/>
        <w:jc w:val="center"/>
        <w:rPr>
          <w:rFonts w:cs="Calibri Light"/>
          <w:b/>
          <w:color w:val="1F4E79"/>
          <w:sz w:val="28"/>
        </w:rPr>
      </w:pPr>
      <w:r>
        <w:rPr>
          <w:rFonts w:cs="Calibri Light"/>
          <w:b/>
          <w:color w:val="1F4E79"/>
          <w:sz w:val="28"/>
        </w:rPr>
        <w:t>『基本存款账户信息』</w:t>
      </w:r>
    </w:p>
    <w:p>
      <w:pPr>
        <w:ind w:firstLine="480" w:firstLineChars="200"/>
        <w:rPr>
          <w:rFonts w:cstheme="minorHAnsi"/>
          <w:color w:val="000000"/>
          <w:kern w:val="24"/>
          <w:sz w:val="24"/>
          <w:szCs w:val="24"/>
        </w:rPr>
      </w:pPr>
      <w:r>
        <w:rPr>
          <w:rFonts w:cstheme="minorHAnsi"/>
          <w:color w:val="000000"/>
          <w:kern w:val="24"/>
          <w:sz w:val="24"/>
          <w:szCs w:val="24"/>
        </w:rPr>
        <w:t>账户名称：</w:t>
      </w:r>
    </w:p>
    <w:p>
      <w:pPr>
        <w:ind w:firstLine="480" w:firstLineChars="200"/>
        <w:rPr>
          <w:rFonts w:cstheme="minorHAnsi"/>
          <w:color w:val="000000"/>
          <w:kern w:val="24"/>
          <w:sz w:val="24"/>
          <w:szCs w:val="24"/>
        </w:rPr>
      </w:pPr>
      <w:r>
        <w:rPr>
          <w:rFonts w:cstheme="minorHAnsi"/>
          <w:color w:val="000000"/>
          <w:kern w:val="24"/>
          <w:sz w:val="24"/>
          <w:szCs w:val="24"/>
        </w:rPr>
        <w:t>账户号码：</w:t>
      </w:r>
    </w:p>
    <w:p>
      <w:pPr>
        <w:ind w:firstLine="480" w:firstLineChars="200"/>
        <w:rPr>
          <w:rFonts w:cstheme="minorHAnsi"/>
          <w:color w:val="000000"/>
          <w:kern w:val="24"/>
          <w:sz w:val="24"/>
          <w:szCs w:val="24"/>
        </w:rPr>
      </w:pPr>
      <w:r>
        <w:rPr>
          <w:rFonts w:cstheme="minorHAnsi"/>
          <w:color w:val="000000"/>
          <w:kern w:val="24"/>
          <w:sz w:val="24"/>
          <w:szCs w:val="24"/>
        </w:rPr>
        <w:t>开户银行：</w:t>
      </w:r>
    </w:p>
    <w:p>
      <w:pPr>
        <w:ind w:firstLine="480" w:firstLineChars="200"/>
        <w:rPr>
          <w:rFonts w:cstheme="minorHAnsi"/>
          <w:color w:val="000000"/>
          <w:kern w:val="24"/>
          <w:sz w:val="24"/>
          <w:szCs w:val="24"/>
        </w:rPr>
      </w:pPr>
      <w:r>
        <w:rPr>
          <w:rFonts w:cstheme="minorHAnsi"/>
          <w:color w:val="000000"/>
          <w:kern w:val="24"/>
          <w:sz w:val="24"/>
          <w:szCs w:val="24"/>
        </w:rPr>
        <w:t>法定代表人</w:t>
      </w:r>
      <w:r>
        <w:rPr>
          <w:rFonts w:hint="eastAsia" w:cstheme="minorHAnsi"/>
          <w:color w:val="000000"/>
          <w:kern w:val="24"/>
          <w:sz w:val="24"/>
          <w:szCs w:val="24"/>
        </w:rPr>
        <w:t>（或</w:t>
      </w:r>
      <w:r>
        <w:rPr>
          <w:rFonts w:cstheme="minorHAnsi"/>
          <w:color w:val="000000"/>
          <w:kern w:val="24"/>
          <w:sz w:val="24"/>
          <w:szCs w:val="24"/>
        </w:rPr>
        <w:t>负责人</w:t>
      </w:r>
      <w:r>
        <w:rPr>
          <w:rFonts w:hint="eastAsia" w:cstheme="minorHAnsi"/>
          <w:color w:val="000000"/>
          <w:kern w:val="24"/>
          <w:sz w:val="24"/>
          <w:szCs w:val="24"/>
        </w:rPr>
        <w:t>）</w:t>
      </w:r>
      <w:r>
        <w:rPr>
          <w:rFonts w:cstheme="minorHAnsi"/>
          <w:color w:val="000000"/>
          <w:kern w:val="24"/>
          <w:sz w:val="24"/>
          <w:szCs w:val="24"/>
        </w:rPr>
        <w:t>：（</w:t>
      </w:r>
      <w:r>
        <w:rPr>
          <w:rFonts w:cstheme="minorHAnsi"/>
          <w:i/>
          <w:color w:val="7030A0"/>
          <w:kern w:val="24"/>
          <w:sz w:val="24"/>
          <w:szCs w:val="24"/>
        </w:rPr>
        <w:t>签字或盖章</w:t>
      </w:r>
      <w:r>
        <w:rPr>
          <w:rFonts w:cstheme="minorHAnsi"/>
          <w:color w:val="000000"/>
          <w:kern w:val="24"/>
          <w:sz w:val="24"/>
          <w:szCs w:val="24"/>
        </w:rPr>
        <w:t>）</w:t>
      </w:r>
    </w:p>
    <w:p>
      <w:pPr>
        <w:ind w:firstLine="480" w:firstLineChars="200"/>
        <w:rPr>
          <w:rFonts w:cstheme="minorHAnsi"/>
          <w:color w:val="000000"/>
          <w:kern w:val="24"/>
          <w:sz w:val="24"/>
          <w:szCs w:val="24"/>
        </w:rPr>
      </w:pPr>
      <w:r>
        <w:rPr>
          <w:rFonts w:cstheme="minorHAnsi"/>
          <w:color w:val="000000"/>
          <w:kern w:val="24"/>
          <w:sz w:val="24"/>
          <w:szCs w:val="24"/>
        </w:rPr>
        <w:t>基本存款账户编号：（</w:t>
      </w:r>
      <w:r>
        <w:rPr>
          <w:rFonts w:cstheme="minorHAnsi"/>
          <w:i/>
          <w:color w:val="7030A0"/>
          <w:kern w:val="24"/>
          <w:sz w:val="24"/>
          <w:szCs w:val="24"/>
        </w:rPr>
        <w:t>请向开户银行进行询问</w:t>
      </w:r>
      <w:r>
        <w:rPr>
          <w:rFonts w:cstheme="minorHAnsi"/>
          <w:color w:val="000000"/>
          <w:kern w:val="24"/>
          <w:sz w:val="24"/>
          <w:szCs w:val="24"/>
        </w:rPr>
        <w:t>）</w:t>
      </w:r>
    </w:p>
    <w:p>
      <w:pPr>
        <w:ind w:firstLine="480" w:firstLineChars="200"/>
        <w:rPr>
          <w:rFonts w:cstheme="minorHAnsi"/>
          <w:color w:val="000000"/>
          <w:kern w:val="24"/>
          <w:sz w:val="24"/>
          <w:szCs w:val="24"/>
        </w:rPr>
      </w:pPr>
      <w:r>
        <w:rPr>
          <w:rFonts w:cstheme="minorHAnsi"/>
          <w:color w:val="000000"/>
          <w:kern w:val="24"/>
          <w:sz w:val="24"/>
          <w:szCs w:val="24"/>
        </w:rPr>
        <w:t>供应商：（</w:t>
      </w:r>
      <w:r>
        <w:rPr>
          <w:rFonts w:cstheme="minorHAnsi"/>
          <w:i/>
          <w:color w:val="7030A0"/>
          <w:kern w:val="24"/>
          <w:sz w:val="24"/>
          <w:szCs w:val="24"/>
        </w:rPr>
        <w:t>供应商全称并加盖公章</w:t>
      </w:r>
      <w:r>
        <w:rPr>
          <w:rFonts w:cstheme="minorHAnsi"/>
          <w:color w:val="000000"/>
          <w:kern w:val="24"/>
          <w:sz w:val="24"/>
          <w:szCs w:val="24"/>
        </w:rPr>
        <w:t>）</w:t>
      </w:r>
    </w:p>
    <w:p>
      <w:pPr>
        <w:ind w:firstLine="480" w:firstLineChars="200"/>
        <w:rPr>
          <w:rFonts w:cstheme="minorHAnsi"/>
          <w:color w:val="000000"/>
          <w:kern w:val="24"/>
          <w:sz w:val="24"/>
          <w:szCs w:val="24"/>
        </w:rPr>
      </w:pPr>
      <w:r>
        <w:rPr>
          <w:rFonts w:cstheme="minorHAnsi"/>
          <w:color w:val="000000"/>
          <w:kern w:val="24"/>
          <w:sz w:val="24"/>
          <w:szCs w:val="24"/>
        </w:rPr>
        <w:t>日期：　　年　月　日</w:t>
      </w:r>
    </w:p>
    <w:p>
      <w:pPr>
        <w:ind w:firstLine="420" w:firstLineChars="200"/>
        <w:rPr>
          <w:rFonts w:cstheme="minorHAnsi"/>
          <w:color w:val="000000"/>
          <w:kern w:val="24"/>
        </w:rPr>
      </w:pPr>
    </w:p>
    <w:p>
      <w:pPr>
        <w:ind w:firstLine="420" w:firstLineChars="200"/>
        <w:rPr>
          <w:rFonts w:cstheme="minorHAnsi"/>
          <w:color w:val="000000"/>
          <w:kern w:val="24"/>
        </w:rPr>
      </w:pPr>
    </w:p>
    <w:p>
      <w:pPr>
        <w:keepNext/>
        <w:spacing w:before="120" w:after="60"/>
        <w:outlineLvl w:val="3"/>
        <w:rPr>
          <w:b/>
          <w:kern w:val="28"/>
          <w:sz w:val="24"/>
          <w:szCs w:val="24"/>
        </w:rPr>
      </w:pPr>
      <w:r>
        <w:rPr>
          <w:b/>
          <w:kern w:val="28"/>
          <w:sz w:val="24"/>
          <w:szCs w:val="24"/>
        </w:rPr>
        <w:t>3．社会保障资金缴纳证明</w:t>
      </w:r>
    </w:p>
    <w:p>
      <w:pPr>
        <w:ind w:firstLine="420" w:firstLineChars="200"/>
        <w:rPr>
          <w:rFonts w:cstheme="minorHAnsi"/>
          <w:color w:val="000000"/>
          <w:kern w:val="24"/>
        </w:rPr>
      </w:pPr>
    </w:p>
    <w:p>
      <w:pPr>
        <w:ind w:firstLine="420" w:firstLineChars="200"/>
        <w:rPr>
          <w:rFonts w:cstheme="minorHAnsi"/>
          <w:color w:val="000000"/>
          <w:kern w:val="24"/>
        </w:rPr>
      </w:pPr>
    </w:p>
    <w:p>
      <w:pPr>
        <w:ind w:firstLine="420" w:firstLineChars="200"/>
        <w:rPr>
          <w:rFonts w:cstheme="minorHAnsi"/>
          <w:color w:val="000000"/>
          <w:kern w:val="24"/>
        </w:rPr>
      </w:pPr>
    </w:p>
    <w:p>
      <w:pPr>
        <w:keepNext/>
        <w:spacing w:before="120" w:after="60"/>
        <w:outlineLvl w:val="3"/>
        <w:rPr>
          <w:b/>
          <w:kern w:val="28"/>
          <w:sz w:val="24"/>
          <w:szCs w:val="24"/>
        </w:rPr>
      </w:pPr>
      <w:r>
        <w:rPr>
          <w:b/>
          <w:kern w:val="28"/>
          <w:sz w:val="24"/>
          <w:szCs w:val="24"/>
        </w:rPr>
        <w:t>4．税收缴纳证明</w:t>
      </w:r>
    </w:p>
    <w:p>
      <w:pPr>
        <w:ind w:firstLine="420" w:firstLineChars="200"/>
        <w:rPr>
          <w:rFonts w:cstheme="minorHAnsi"/>
          <w:color w:val="000000"/>
          <w:kern w:val="24"/>
        </w:rPr>
      </w:pPr>
    </w:p>
    <w:p>
      <w:pPr>
        <w:ind w:firstLine="420" w:firstLineChars="200"/>
        <w:rPr>
          <w:rFonts w:cstheme="minorHAnsi"/>
          <w:color w:val="000000"/>
          <w:kern w:val="24"/>
        </w:rPr>
      </w:pPr>
    </w:p>
    <w:p>
      <w:pPr>
        <w:keepNext/>
        <w:spacing w:before="120" w:after="60"/>
        <w:outlineLvl w:val="3"/>
        <w:rPr>
          <w:b/>
          <w:kern w:val="28"/>
          <w:sz w:val="24"/>
          <w:szCs w:val="24"/>
        </w:rPr>
      </w:pPr>
      <w:r>
        <w:rPr>
          <w:b/>
          <w:kern w:val="28"/>
          <w:sz w:val="24"/>
          <w:szCs w:val="24"/>
        </w:rPr>
        <w:t>5．无重大违法记录声明</w:t>
      </w:r>
    </w:p>
    <w:p>
      <w:pPr>
        <w:ind w:firstLine="480" w:firstLineChars="200"/>
        <w:rPr>
          <w:rFonts w:cstheme="minorHAnsi"/>
          <w:i/>
          <w:color w:val="7030A0"/>
          <w:kern w:val="24"/>
          <w:sz w:val="24"/>
          <w:szCs w:val="24"/>
        </w:rPr>
      </w:pPr>
      <w:r>
        <w:rPr>
          <w:rFonts w:cstheme="minorHAnsi"/>
          <w:i/>
          <w:color w:val="7030A0"/>
          <w:kern w:val="24"/>
          <w:sz w:val="24"/>
          <w:szCs w:val="24"/>
        </w:rPr>
        <w:t>说明：按下方给定格式进行填写</w:t>
      </w:r>
    </w:p>
    <w:p>
      <w:pPr>
        <w:ind w:firstLine="480" w:firstLineChars="200"/>
        <w:rPr>
          <w:rFonts w:cstheme="minorHAnsi"/>
          <w:i/>
          <w:color w:val="7030A0"/>
          <w:kern w:val="24"/>
          <w:sz w:val="24"/>
          <w:szCs w:val="24"/>
        </w:rPr>
      </w:pPr>
      <w:r>
        <w:rPr>
          <w:rFonts w:cstheme="minorHAnsi"/>
          <w:i/>
          <w:color w:val="7030A0"/>
          <w:kern w:val="24"/>
          <w:sz w:val="24"/>
          <w:szCs w:val="24"/>
        </w:rPr>
        <w:t>（1）供应商可通过【信用中国】（www.creditchina.gov.cn）、【中国政府采购网】（www.ccgp.gov.cn）网站对自身信用记录进行自查。</w:t>
      </w:r>
    </w:p>
    <w:p>
      <w:pPr>
        <w:ind w:firstLine="480" w:firstLineChars="200"/>
        <w:rPr>
          <w:rFonts w:cstheme="minorHAnsi"/>
          <w:i/>
          <w:color w:val="7030A0"/>
          <w:kern w:val="24"/>
          <w:sz w:val="24"/>
          <w:szCs w:val="24"/>
        </w:rPr>
      </w:pPr>
      <w:r>
        <w:rPr>
          <w:rFonts w:cstheme="minorHAnsi"/>
          <w:i/>
          <w:color w:val="7030A0"/>
          <w:kern w:val="24"/>
          <w:sz w:val="24"/>
          <w:szCs w:val="24"/>
        </w:rPr>
        <w:t>（2）供应商在参加政府采购活动前三年内因违法经营被禁止在一定期限内参加政府采购活动，期限届满的，可以参加政府采购活动，但应提供期限届满的证明材料。</w:t>
      </w:r>
    </w:p>
    <w:p>
      <w:pPr>
        <w:spacing w:before="230" w:beforeLines="50"/>
        <w:jc w:val="center"/>
        <w:rPr>
          <w:rFonts w:cs="Calibri Light"/>
          <w:b/>
          <w:color w:val="1F4E79"/>
          <w:sz w:val="28"/>
        </w:rPr>
      </w:pPr>
      <w:r>
        <w:rPr>
          <w:rFonts w:cs="Calibri Light"/>
          <w:b/>
          <w:color w:val="1F4E79"/>
          <w:sz w:val="28"/>
        </w:rPr>
        <w:t>『无重大违法记录声明』</w:t>
      </w:r>
    </w:p>
    <w:p>
      <w:pPr>
        <w:rPr>
          <w:rFonts w:cstheme="minorHAnsi"/>
          <w:color w:val="000000"/>
          <w:kern w:val="24"/>
          <w:sz w:val="24"/>
          <w:szCs w:val="24"/>
        </w:rPr>
      </w:pPr>
      <w:r>
        <w:rPr>
          <w:rFonts w:cstheme="minorHAnsi"/>
          <w:kern w:val="24"/>
          <w:sz w:val="24"/>
          <w:szCs w:val="24"/>
        </w:rPr>
        <w:t>西安市市级单位政府采购中心</w:t>
      </w:r>
      <w:r>
        <w:rPr>
          <w:rFonts w:cstheme="minorHAnsi"/>
          <w:color w:val="000000"/>
          <w:kern w:val="24"/>
          <w:sz w:val="24"/>
          <w:szCs w:val="24"/>
        </w:rPr>
        <w:t>：</w:t>
      </w:r>
    </w:p>
    <w:p>
      <w:pPr>
        <w:ind w:firstLine="480" w:firstLineChars="200"/>
        <w:rPr>
          <w:rFonts w:cstheme="minorHAnsi"/>
          <w:color w:val="000000"/>
          <w:kern w:val="24"/>
          <w:sz w:val="24"/>
          <w:szCs w:val="24"/>
        </w:rPr>
      </w:pPr>
      <w:r>
        <w:rPr>
          <w:rFonts w:cstheme="minorHAnsi"/>
          <w:color w:val="000000"/>
          <w:kern w:val="24"/>
          <w:sz w:val="24"/>
          <w:szCs w:val="24"/>
        </w:rPr>
        <w:t>我方作为</w:t>
      </w:r>
      <w:r>
        <w:rPr>
          <w:rFonts w:cstheme="minorHAnsi"/>
          <w:color w:val="C00000"/>
          <w:sz w:val="24"/>
          <w:szCs w:val="24"/>
        </w:rPr>
        <w:t>［</w:t>
      </w:r>
      <w:r>
        <w:rPr>
          <w:rFonts w:cstheme="minorHAnsi"/>
          <w:color w:val="C00000"/>
          <w:sz w:val="24"/>
          <w:szCs w:val="24"/>
          <w:u w:val="single"/>
        </w:rPr>
        <w:t>项目名称</w:t>
      </w:r>
      <w:r>
        <w:rPr>
          <w:rFonts w:cstheme="minorHAnsi"/>
          <w:color w:val="C00000"/>
          <w:sz w:val="24"/>
          <w:szCs w:val="24"/>
        </w:rPr>
        <w:t>］</w:t>
      </w:r>
      <w:r>
        <w:rPr>
          <w:rFonts w:cstheme="minorHAnsi"/>
          <w:color w:val="000000"/>
          <w:kern w:val="24"/>
          <w:sz w:val="24"/>
          <w:szCs w:val="24"/>
        </w:rPr>
        <w:t>（项目编号：</w:t>
      </w:r>
      <w:r>
        <w:rPr>
          <w:rFonts w:cstheme="minorHAnsi"/>
          <w:color w:val="C00000"/>
          <w:sz w:val="24"/>
          <w:szCs w:val="24"/>
        </w:rPr>
        <w:t>［</w:t>
      </w:r>
      <w:r>
        <w:rPr>
          <w:rFonts w:cstheme="minorHAnsi"/>
          <w:color w:val="C00000"/>
          <w:sz w:val="24"/>
          <w:szCs w:val="24"/>
          <w:u w:val="single"/>
        </w:rPr>
        <w:t>项目编号</w:t>
      </w:r>
      <w:r>
        <w:rPr>
          <w:rFonts w:cstheme="minorHAnsi"/>
          <w:color w:val="C00000"/>
          <w:sz w:val="24"/>
          <w:szCs w:val="24"/>
        </w:rPr>
        <w:t>］</w:t>
      </w:r>
      <w:r>
        <w:rPr>
          <w:rFonts w:cstheme="minorHAnsi"/>
          <w:color w:val="000000"/>
          <w:kern w:val="24"/>
          <w:sz w:val="24"/>
          <w:szCs w:val="24"/>
        </w:rPr>
        <w:t>）</w:t>
      </w:r>
      <w:r>
        <w:rPr>
          <w:rFonts w:hint="eastAsia" w:cstheme="minorHAnsi"/>
          <w:color w:val="C00000"/>
          <w:sz w:val="24"/>
          <w:szCs w:val="24"/>
        </w:rPr>
        <w:t>采购包</w:t>
      </w:r>
      <w:r>
        <w:rPr>
          <w:rFonts w:cstheme="minorHAnsi"/>
          <w:color w:val="C00000"/>
          <w:sz w:val="24"/>
          <w:szCs w:val="24"/>
        </w:rPr>
        <w:t>［___］</w:t>
      </w:r>
      <w:r>
        <w:rPr>
          <w:rFonts w:cstheme="minorHAnsi"/>
          <w:color w:val="000000"/>
          <w:kern w:val="24"/>
          <w:sz w:val="24"/>
          <w:szCs w:val="24"/>
        </w:rPr>
        <w:t>的投标供应商，在此郑重声明：</w:t>
      </w:r>
    </w:p>
    <w:p>
      <w:pPr>
        <w:ind w:firstLine="480" w:firstLineChars="200"/>
        <w:rPr>
          <w:rFonts w:cstheme="minorHAnsi"/>
          <w:color w:val="000000"/>
          <w:kern w:val="24"/>
          <w:sz w:val="24"/>
          <w:szCs w:val="24"/>
        </w:rPr>
      </w:pPr>
      <w:r>
        <w:rPr>
          <w:rFonts w:cstheme="minorHAnsi"/>
          <w:color w:val="000000"/>
          <w:kern w:val="24"/>
          <w:sz w:val="24"/>
          <w:szCs w:val="24"/>
        </w:rPr>
        <w:t>1．在参加本次政府采购活动前3年内的经营活动中</w:t>
      </w:r>
      <w:r>
        <w:rPr>
          <w:rFonts w:cstheme="minorHAnsi"/>
          <w:color w:val="C00000"/>
          <w:kern w:val="24"/>
          <w:sz w:val="24"/>
          <w:szCs w:val="24"/>
        </w:rPr>
        <w:t>［___］</w:t>
      </w:r>
      <w:r>
        <w:rPr>
          <w:rFonts w:cstheme="minorHAnsi"/>
          <w:color w:val="000000"/>
          <w:kern w:val="24"/>
          <w:sz w:val="24"/>
          <w:szCs w:val="24"/>
        </w:rPr>
        <w:t>（填“没有”或“有”）重大违法记录。</w:t>
      </w:r>
    </w:p>
    <w:p>
      <w:pPr>
        <w:ind w:firstLine="480" w:firstLineChars="200"/>
        <w:rPr>
          <w:rFonts w:cstheme="minorHAnsi"/>
          <w:color w:val="000000"/>
          <w:kern w:val="24"/>
          <w:sz w:val="24"/>
          <w:szCs w:val="24"/>
        </w:rPr>
      </w:pPr>
      <w:r>
        <w:rPr>
          <w:rFonts w:cstheme="minorHAnsi"/>
          <w:color w:val="000000"/>
          <w:kern w:val="24"/>
          <w:sz w:val="24"/>
          <w:szCs w:val="24"/>
        </w:rPr>
        <w:t>2．我方</w:t>
      </w:r>
      <w:r>
        <w:rPr>
          <w:rFonts w:cstheme="minorHAnsi"/>
          <w:color w:val="C00000"/>
          <w:kern w:val="24"/>
          <w:sz w:val="24"/>
          <w:szCs w:val="24"/>
        </w:rPr>
        <w:t>［___］</w:t>
      </w:r>
      <w:r>
        <w:rPr>
          <w:rFonts w:cstheme="minorHAnsi"/>
          <w:color w:val="000000"/>
          <w:kern w:val="24"/>
          <w:sz w:val="24"/>
          <w:szCs w:val="24"/>
        </w:rPr>
        <w:t>（填“未被列入”或“被列入”）失信被执行人名单。</w:t>
      </w:r>
    </w:p>
    <w:p>
      <w:pPr>
        <w:ind w:firstLine="480" w:firstLineChars="200"/>
        <w:rPr>
          <w:rFonts w:cstheme="minorHAnsi"/>
          <w:color w:val="000000"/>
          <w:kern w:val="24"/>
          <w:sz w:val="24"/>
          <w:szCs w:val="24"/>
        </w:rPr>
      </w:pPr>
      <w:r>
        <w:rPr>
          <w:rFonts w:cstheme="minorHAnsi"/>
          <w:color w:val="000000"/>
          <w:kern w:val="24"/>
          <w:sz w:val="24"/>
          <w:szCs w:val="24"/>
        </w:rPr>
        <w:t>3．我方</w:t>
      </w:r>
      <w:r>
        <w:rPr>
          <w:rFonts w:cstheme="minorHAnsi"/>
          <w:color w:val="C00000"/>
          <w:kern w:val="24"/>
          <w:sz w:val="24"/>
          <w:szCs w:val="24"/>
        </w:rPr>
        <w:t>［___］</w:t>
      </w:r>
      <w:r>
        <w:rPr>
          <w:rFonts w:cstheme="minorHAnsi"/>
          <w:color w:val="000000"/>
          <w:kern w:val="24"/>
          <w:sz w:val="24"/>
          <w:szCs w:val="24"/>
        </w:rPr>
        <w:t>（填“未被列入”或“被列入”）重大税收违法案件当事人名单。</w:t>
      </w:r>
    </w:p>
    <w:p>
      <w:pPr>
        <w:ind w:firstLine="480" w:firstLineChars="200"/>
        <w:rPr>
          <w:rFonts w:cstheme="minorHAnsi"/>
          <w:color w:val="000000"/>
          <w:kern w:val="24"/>
          <w:sz w:val="24"/>
          <w:szCs w:val="24"/>
        </w:rPr>
      </w:pPr>
      <w:r>
        <w:rPr>
          <w:rFonts w:cstheme="minorHAnsi"/>
          <w:color w:val="000000"/>
          <w:kern w:val="24"/>
          <w:sz w:val="24"/>
          <w:szCs w:val="24"/>
        </w:rPr>
        <w:t>4．我方</w:t>
      </w:r>
      <w:r>
        <w:rPr>
          <w:rFonts w:cstheme="minorHAnsi"/>
          <w:color w:val="C00000"/>
          <w:kern w:val="24"/>
          <w:sz w:val="24"/>
          <w:szCs w:val="24"/>
        </w:rPr>
        <w:t>［___］</w:t>
      </w:r>
      <w:r>
        <w:rPr>
          <w:rFonts w:cstheme="minorHAnsi"/>
          <w:color w:val="000000"/>
          <w:kern w:val="24"/>
          <w:sz w:val="24"/>
          <w:szCs w:val="24"/>
        </w:rPr>
        <w:t>（填“未被列入”或“被列入”）政府采购严重违法失信行为记录名单。</w:t>
      </w:r>
    </w:p>
    <w:p>
      <w:pPr>
        <w:ind w:firstLine="480" w:firstLineChars="200"/>
        <w:rPr>
          <w:rFonts w:cstheme="minorHAnsi"/>
          <w:color w:val="000000"/>
          <w:kern w:val="24"/>
          <w:sz w:val="24"/>
          <w:szCs w:val="24"/>
        </w:rPr>
      </w:pPr>
      <w:r>
        <w:rPr>
          <w:rFonts w:cstheme="minorHAnsi"/>
          <w:color w:val="000000"/>
          <w:kern w:val="24"/>
          <w:sz w:val="24"/>
          <w:szCs w:val="24"/>
        </w:rPr>
        <w:t>如有不实，我方将无条件地退出本项目的采购活动，并遵照《政府采购法》有关“提供虚假材料的规定”接受处罚。</w:t>
      </w:r>
    </w:p>
    <w:p>
      <w:pPr>
        <w:ind w:firstLine="480" w:firstLineChars="200"/>
        <w:rPr>
          <w:rFonts w:cstheme="minorHAnsi"/>
          <w:color w:val="000000"/>
          <w:kern w:val="24"/>
          <w:sz w:val="24"/>
          <w:szCs w:val="24"/>
        </w:rPr>
      </w:pPr>
      <w:r>
        <w:rPr>
          <w:rFonts w:cstheme="minorHAnsi"/>
          <w:color w:val="000000"/>
          <w:kern w:val="24"/>
          <w:sz w:val="24"/>
          <w:szCs w:val="24"/>
        </w:rPr>
        <w:t>特此声明。</w:t>
      </w:r>
    </w:p>
    <w:p>
      <w:pPr>
        <w:tabs>
          <w:tab w:val="center" w:pos="5812"/>
        </w:tabs>
        <w:rPr>
          <w:rFonts w:cstheme="minorHAnsi"/>
          <w:color w:val="000000"/>
          <w:kern w:val="24"/>
          <w:sz w:val="24"/>
          <w:szCs w:val="24"/>
        </w:rPr>
      </w:pPr>
      <w:r>
        <w:rPr>
          <w:rFonts w:cstheme="minorHAnsi"/>
          <w:color w:val="000000"/>
          <w:kern w:val="24"/>
          <w:sz w:val="24"/>
          <w:szCs w:val="24"/>
        </w:rPr>
        <w:tab/>
      </w:r>
      <w:r>
        <w:rPr>
          <w:rFonts w:cstheme="minorHAnsi"/>
          <w:color w:val="000000"/>
          <w:kern w:val="24"/>
          <w:sz w:val="24"/>
          <w:szCs w:val="24"/>
        </w:rPr>
        <w:t>供应商：（</w:t>
      </w:r>
      <w:r>
        <w:rPr>
          <w:rFonts w:cstheme="minorHAnsi"/>
          <w:i/>
          <w:color w:val="7030A0"/>
          <w:kern w:val="24"/>
          <w:sz w:val="24"/>
          <w:szCs w:val="24"/>
        </w:rPr>
        <w:t>供应商全称并加盖公章</w:t>
      </w:r>
      <w:r>
        <w:rPr>
          <w:rFonts w:cstheme="minorHAnsi"/>
          <w:color w:val="000000"/>
          <w:kern w:val="24"/>
          <w:sz w:val="24"/>
          <w:szCs w:val="24"/>
        </w:rPr>
        <w:t>）</w:t>
      </w:r>
    </w:p>
    <w:p>
      <w:pPr>
        <w:tabs>
          <w:tab w:val="center" w:pos="5812"/>
        </w:tabs>
        <w:rPr>
          <w:rFonts w:cstheme="minorHAnsi"/>
          <w:color w:val="000000"/>
          <w:kern w:val="24"/>
          <w:sz w:val="24"/>
          <w:szCs w:val="24"/>
        </w:rPr>
      </w:pPr>
      <w:r>
        <w:rPr>
          <w:rFonts w:cstheme="minorHAnsi"/>
          <w:color w:val="000000"/>
          <w:kern w:val="24"/>
          <w:sz w:val="24"/>
          <w:szCs w:val="24"/>
        </w:rPr>
        <w:tab/>
      </w:r>
      <w:r>
        <w:rPr>
          <w:rFonts w:cstheme="minorHAnsi"/>
          <w:color w:val="000000"/>
          <w:kern w:val="24"/>
          <w:sz w:val="24"/>
          <w:szCs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sz w:val="24"/>
          <w:szCs w:val="24"/>
        </w:rPr>
      </w:pPr>
      <w:r>
        <w:rPr>
          <w:b/>
          <w:kern w:val="28"/>
          <w:sz w:val="24"/>
          <w:szCs w:val="24"/>
        </w:rPr>
        <w:t>6．法定代表人（负责人）委托授权书\身份证明</w:t>
      </w:r>
    </w:p>
    <w:p>
      <w:pPr>
        <w:rPr>
          <w:rFonts w:ascii="黑体" w:hAnsi="黑体" w:cstheme="minorHAnsi"/>
          <w:i/>
          <w:color w:val="7030A0"/>
          <w:sz w:val="24"/>
          <w:szCs w:val="24"/>
        </w:rPr>
      </w:pPr>
      <w:r>
        <w:rPr>
          <w:rFonts w:ascii="黑体" w:hAnsi="黑体" w:cstheme="minorHAnsi"/>
          <w:i/>
          <w:color w:val="7030A0"/>
          <w:sz w:val="24"/>
          <w:szCs w:val="24"/>
        </w:rPr>
        <w:t>说明：</w:t>
      </w:r>
      <w:r>
        <w:rPr>
          <w:rFonts w:hint="eastAsia" w:ascii="黑体" w:hAnsi="黑体" w:cstheme="minorHAnsi"/>
          <w:i/>
          <w:color w:val="7030A0"/>
          <w:sz w:val="24"/>
          <w:szCs w:val="24"/>
        </w:rPr>
        <w:t>按下方给定格式进行填写</w:t>
      </w:r>
    </w:p>
    <w:p>
      <w:pPr>
        <w:ind w:firstLine="480" w:firstLineChars="200"/>
        <w:rPr>
          <w:rFonts w:ascii="Calibri" w:hAnsi="华文仿宋"/>
          <w:i/>
          <w:color w:val="7030A0"/>
          <w:sz w:val="24"/>
          <w:szCs w:val="24"/>
        </w:rPr>
      </w:pPr>
      <w:r>
        <w:rPr>
          <w:rFonts w:hint="eastAsia" w:ascii="Calibri" w:hAnsi="华文仿宋"/>
          <w:i/>
          <w:color w:val="7030A0"/>
          <w:sz w:val="24"/>
          <w:szCs w:val="24"/>
        </w:rPr>
        <w:t>（1）法定代表人（负责人）包括：①企业法人的法定代表人；②个人独资企业的投资人；③分支机构的负责人；④合伙企业的执行事务合伙人（委派代表）；⑤个体工商户业主；⑥农民专业合作社的法定代表人。</w:t>
      </w:r>
    </w:p>
    <w:p>
      <w:pPr>
        <w:ind w:firstLine="480" w:firstLineChars="200"/>
        <w:rPr>
          <w:rFonts w:ascii="黑体" w:hAnsi="黑体" w:cstheme="minorHAnsi"/>
          <w:b/>
          <w:i/>
          <w:sz w:val="24"/>
          <w:szCs w:val="24"/>
        </w:rPr>
      </w:pPr>
      <w:r>
        <w:rPr>
          <w:rFonts w:ascii="Calibri" w:hAnsi="华文仿宋"/>
          <w:i/>
          <w:color w:val="7030A0"/>
          <w:sz w:val="24"/>
          <w:szCs w:val="24"/>
        </w:rPr>
        <w:t>（</w:t>
      </w:r>
      <w:r>
        <w:rPr>
          <w:rFonts w:hint="eastAsia" w:ascii="Calibri" w:hAnsi="华文仿宋"/>
          <w:i/>
          <w:color w:val="7030A0"/>
          <w:sz w:val="24"/>
          <w:szCs w:val="24"/>
        </w:rPr>
        <w:t>2</w:t>
      </w:r>
      <w:r>
        <w:rPr>
          <w:rFonts w:ascii="Calibri" w:hAnsi="华文仿宋"/>
          <w:i/>
          <w:color w:val="7030A0"/>
          <w:sz w:val="24"/>
          <w:szCs w:val="24"/>
        </w:rPr>
        <w:t>）</w:t>
      </w:r>
      <w:r>
        <w:rPr>
          <w:rFonts w:hint="eastAsia" w:ascii="Calibri" w:hAnsi="华文仿宋"/>
          <w:i/>
          <w:color w:val="7030A0"/>
          <w:sz w:val="24"/>
          <w:szCs w:val="24"/>
        </w:rPr>
        <w:t>委托授权书\</w:t>
      </w:r>
      <w:r>
        <w:rPr>
          <w:rFonts w:ascii="Calibri" w:hAnsi="华文仿宋"/>
          <w:i/>
          <w:color w:val="7030A0"/>
          <w:sz w:val="24"/>
          <w:szCs w:val="24"/>
        </w:rPr>
        <w:t>身份证明</w:t>
      </w:r>
      <w:r>
        <w:rPr>
          <w:rFonts w:hint="eastAsia" w:ascii="Calibri" w:hAnsi="华文仿宋"/>
          <w:i/>
          <w:color w:val="7030A0"/>
          <w:sz w:val="24"/>
          <w:szCs w:val="24"/>
        </w:rPr>
        <w:t>（</w:t>
      </w:r>
      <w:r>
        <w:rPr>
          <w:rFonts w:ascii="Calibri" w:hAnsi="华文仿宋"/>
          <w:i/>
          <w:color w:val="7030A0"/>
          <w:sz w:val="24"/>
          <w:szCs w:val="24"/>
        </w:rPr>
        <w:t>二选一</w:t>
      </w:r>
      <w:r>
        <w:rPr>
          <w:rFonts w:hint="eastAsia" w:ascii="Calibri" w:hAnsi="华文仿宋"/>
          <w:i/>
          <w:color w:val="7030A0"/>
          <w:sz w:val="24"/>
          <w:szCs w:val="24"/>
        </w:rPr>
        <w:t>）</w:t>
      </w:r>
      <w:r>
        <w:rPr>
          <w:rFonts w:ascii="Calibri" w:hAnsi="华文仿宋"/>
          <w:i/>
          <w:color w:val="7030A0"/>
          <w:sz w:val="24"/>
          <w:szCs w:val="24"/>
        </w:rPr>
        <w:t>：</w:t>
      </w:r>
      <w:r>
        <w:rPr>
          <w:rFonts w:hint="eastAsia" w:ascii="Calibri" w:hAnsi="华文仿宋"/>
          <w:i/>
          <w:color w:val="7030A0"/>
          <w:sz w:val="24"/>
          <w:szCs w:val="24"/>
        </w:rPr>
        <w:t>法定代表人（负责人）委托代理人参加投标时，仅须提供法定代表人（负责人）委托授权书；法定代表人（负责人）亲自参加投标时，仅须提供法定代表人（负责人）身份证明。</w:t>
      </w:r>
    </w:p>
    <w:p>
      <w:pPr>
        <w:spacing w:before="230" w:beforeLines="50"/>
        <w:jc w:val="center"/>
        <w:rPr>
          <w:rFonts w:cs="Calibri Light"/>
          <w:b/>
          <w:color w:val="1F4E79"/>
          <w:sz w:val="28"/>
        </w:rPr>
      </w:pPr>
      <w:r>
        <w:rPr>
          <w:rFonts w:cs="Calibri Light"/>
          <w:b/>
          <w:color w:val="1F4E79"/>
          <w:sz w:val="28"/>
        </w:rPr>
        <w:t>『法定代表人（负责人）身份证明』（格式）</w:t>
      </w:r>
    </w:p>
    <w:p>
      <w:pPr>
        <w:rPr>
          <w:sz w:val="24"/>
          <w:szCs w:val="24"/>
        </w:rPr>
      </w:pPr>
      <w:r>
        <w:rPr>
          <w:sz w:val="24"/>
          <w:szCs w:val="24"/>
        </w:rPr>
        <w:t>西安市市级单位政府采购中心</w:t>
      </w:r>
      <w:r>
        <w:rPr>
          <w:rFonts w:cstheme="minorHAnsi"/>
          <w:color w:val="000000"/>
          <w:sz w:val="24"/>
          <w:szCs w:val="24"/>
        </w:rPr>
        <w:t>：</w:t>
      </w:r>
    </w:p>
    <w:p>
      <w:pPr>
        <w:spacing w:after="230" w:afterLines="50"/>
        <w:ind w:firstLine="480" w:firstLineChars="200"/>
        <w:rPr>
          <w:sz w:val="24"/>
          <w:szCs w:val="24"/>
        </w:rPr>
      </w:pPr>
      <w:r>
        <w:rPr>
          <w:rFonts w:cstheme="minorHAnsi"/>
          <w:color w:val="C00000"/>
          <w:sz w:val="24"/>
          <w:szCs w:val="24"/>
        </w:rPr>
        <w:t>［</w:t>
      </w:r>
      <w:r>
        <w:rPr>
          <w:rFonts w:cstheme="minorHAnsi"/>
          <w:color w:val="C00000"/>
          <w:sz w:val="24"/>
          <w:szCs w:val="24"/>
          <w:u w:val="single"/>
        </w:rPr>
        <w:t>法定代表人（负责人）姓名</w:t>
      </w:r>
      <w:r>
        <w:rPr>
          <w:rFonts w:cstheme="minorHAnsi"/>
          <w:color w:val="C00000"/>
          <w:sz w:val="24"/>
          <w:szCs w:val="24"/>
        </w:rPr>
        <w:t>］</w:t>
      </w:r>
      <w:r>
        <w:rPr>
          <w:sz w:val="24"/>
          <w:szCs w:val="24"/>
        </w:rPr>
        <w:t>系</w:t>
      </w:r>
      <w:r>
        <w:rPr>
          <w:rFonts w:cstheme="minorHAnsi"/>
          <w:color w:val="C00000"/>
          <w:sz w:val="24"/>
          <w:szCs w:val="24"/>
        </w:rPr>
        <w:t>［</w:t>
      </w:r>
      <w:r>
        <w:rPr>
          <w:rFonts w:cstheme="minorHAnsi"/>
          <w:color w:val="C00000"/>
          <w:sz w:val="24"/>
          <w:szCs w:val="24"/>
          <w:u w:val="single"/>
        </w:rPr>
        <w:t>供应商全称</w:t>
      </w:r>
      <w:r>
        <w:rPr>
          <w:rFonts w:cstheme="minorHAnsi"/>
          <w:color w:val="C00000"/>
          <w:sz w:val="24"/>
          <w:szCs w:val="24"/>
        </w:rPr>
        <w:t>］</w:t>
      </w:r>
      <w:r>
        <w:rPr>
          <w:sz w:val="24"/>
          <w:szCs w:val="24"/>
        </w:rPr>
        <w:t>的法定代表人（负责人），特此证明。</w:t>
      </w:r>
    </w:p>
    <w:tbl>
      <w:tblPr>
        <w:tblStyle w:val="32"/>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690" w:afterLines="150"/>
              <w:ind w:firstLine="15" w:firstLineChars="3"/>
              <w:jc w:val="center"/>
              <w:rPr>
                <w:rFonts w:ascii="黑体" w:hAnsi="黑体" w:eastAsia="黑体" w:cstheme="minorHAnsi"/>
                <w:color w:val="A6A6A6" w:themeColor="background1" w:themeShade="A6"/>
              </w:rPr>
            </w:pPr>
            <w:r>
              <w:rPr>
                <w:rFonts w:ascii="黑体" w:hAnsi="黑体" w:eastAsia="黑体" w:cstheme="minorHAnsi"/>
                <w:color w:val="A6A6A6" w:themeColor="background1" w:themeShade="A6"/>
                <w:sz w:val="52"/>
              </w:rPr>
              <w:t>法定代表人（负责人）</w:t>
            </w:r>
          </w:p>
          <w:p>
            <w:pPr>
              <w:ind w:firstLine="6" w:firstLineChars="3"/>
              <w:jc w:val="center"/>
              <w:rPr>
                <w:rFonts w:cstheme="minorHAnsi"/>
                <w:color w:val="000000"/>
              </w:rPr>
            </w:pPr>
            <w:r>
              <w:rPr>
                <w:rFonts w:cstheme="minorHAnsi"/>
                <w:color w:val="000000"/>
              </w:rPr>
              <w:t>身份证正反面（扫描件）</w:t>
            </w:r>
          </w:p>
          <w:p>
            <w:pPr>
              <w:ind w:firstLine="6"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sz w:val="24"/>
          <w:szCs w:val="24"/>
        </w:rPr>
      </w:pPr>
      <w:r>
        <w:rPr>
          <w:rFonts w:eastAsiaTheme="majorEastAsia" w:cstheme="minorHAnsi"/>
          <w:color w:val="000000"/>
          <w:sz w:val="24"/>
          <w:szCs w:val="24"/>
        </w:rPr>
        <w:t>供应商：（</w:t>
      </w:r>
      <w:r>
        <w:rPr>
          <w:rFonts w:eastAsiaTheme="majorEastAsia" w:cstheme="minorHAnsi"/>
          <w:i/>
          <w:color w:val="7030A0"/>
          <w:sz w:val="24"/>
          <w:szCs w:val="24"/>
        </w:rPr>
        <w:t>供应商全称并加盖公章</w:t>
      </w:r>
      <w:r>
        <w:rPr>
          <w:rFonts w:eastAsiaTheme="majorEastAsia" w:cstheme="minorHAnsi"/>
          <w:color w:val="000000"/>
          <w:sz w:val="24"/>
          <w:szCs w:val="24"/>
        </w:rPr>
        <w:t>）</w:t>
      </w:r>
    </w:p>
    <w:p>
      <w:pPr>
        <w:ind w:firstLine="480" w:firstLineChars="200"/>
        <w:rPr>
          <w:rFonts w:eastAsiaTheme="majorEastAsia" w:cstheme="minorHAnsi"/>
          <w:color w:val="000000"/>
          <w:sz w:val="24"/>
          <w:szCs w:val="24"/>
        </w:rPr>
      </w:pPr>
      <w:r>
        <w:rPr>
          <w:rFonts w:eastAsiaTheme="majorEastAsia" w:cstheme="minorHAnsi"/>
          <w:color w:val="000000"/>
          <w:sz w:val="24"/>
          <w:szCs w:val="24"/>
        </w:rPr>
        <w:t>日期：　　　年　月　日</w:t>
      </w:r>
    </w:p>
    <w:p>
      <w:pPr>
        <w:ind w:firstLine="420" w:firstLineChars="200"/>
        <w:rPr>
          <w:rFonts w:ascii="黑体" w:hAnsi="黑体" w:cstheme="minorHAnsi"/>
        </w:rPr>
      </w:pPr>
      <w:r>
        <w:rPr>
          <w:rFonts w:ascii="黑体" w:hAnsi="黑体" w:cstheme="minorHAnsi"/>
        </w:rPr>
        <w:br w:type="page"/>
      </w:r>
    </w:p>
    <w:p>
      <w:pPr>
        <w:spacing w:before="230" w:beforeLines="50"/>
        <w:jc w:val="center"/>
        <w:rPr>
          <w:rFonts w:cs="Calibri Light"/>
          <w:b/>
          <w:color w:val="1F4E79"/>
          <w:sz w:val="28"/>
          <w:szCs w:val="36"/>
        </w:rPr>
      </w:pPr>
      <w:r>
        <w:rPr>
          <w:rFonts w:cs="Calibri Light"/>
          <w:b/>
          <w:color w:val="1F4E79"/>
          <w:sz w:val="28"/>
          <w:szCs w:val="36"/>
        </w:rPr>
        <w:t>『法定代表人（负责人）委托授权书』（格式）</w:t>
      </w:r>
    </w:p>
    <w:p>
      <w:pPr>
        <w:rPr>
          <w:rFonts w:ascii="Calibri" w:hAnsi="Calibri" w:eastAsia="宋体" w:cstheme="minorHAnsi"/>
          <w:color w:val="000000"/>
          <w:kern w:val="24"/>
          <w:sz w:val="24"/>
          <w:szCs w:val="24"/>
        </w:rPr>
      </w:pPr>
      <w:r>
        <w:rPr>
          <w:rFonts w:hint="eastAsia" w:ascii="Calibri" w:hAnsi="Calibri" w:eastAsia="宋体" w:cstheme="minorHAnsi"/>
          <w:kern w:val="24"/>
          <w:sz w:val="24"/>
          <w:szCs w:val="24"/>
        </w:rPr>
        <w:t>西安市市级单位政府采购中心</w:t>
      </w:r>
      <w:r>
        <w:rPr>
          <w:rFonts w:ascii="Calibri" w:hAnsi="Calibri" w:eastAsia="宋体" w:cstheme="minorHAnsi"/>
          <w:color w:val="000000"/>
          <w:kern w:val="24"/>
          <w:sz w:val="24"/>
          <w:szCs w:val="24"/>
        </w:rPr>
        <w:t>：</w:t>
      </w:r>
    </w:p>
    <w:p>
      <w:pPr>
        <w:ind w:firstLine="480" w:firstLineChars="200"/>
        <w:rPr>
          <w:rFonts w:cstheme="minorHAnsi"/>
          <w:color w:val="000000"/>
          <w:kern w:val="24"/>
          <w:sz w:val="24"/>
          <w:szCs w:val="24"/>
        </w:rPr>
      </w:pPr>
      <w:r>
        <w:rPr>
          <w:rFonts w:cstheme="minorHAnsi"/>
          <w:color w:val="000000"/>
          <w:kern w:val="24"/>
          <w:sz w:val="24"/>
          <w:szCs w:val="24"/>
        </w:rPr>
        <w:t>现委托</w:t>
      </w:r>
      <w:r>
        <w:rPr>
          <w:rFonts w:cstheme="minorHAnsi"/>
          <w:color w:val="C00000"/>
          <w:kern w:val="24"/>
          <w:sz w:val="24"/>
          <w:szCs w:val="24"/>
        </w:rPr>
        <w:t>［授权代表</w:t>
      </w:r>
      <w:r>
        <w:rPr>
          <w:rFonts w:cstheme="minorHAnsi"/>
          <w:color w:val="C00000"/>
          <w:kern w:val="24"/>
          <w:sz w:val="24"/>
          <w:szCs w:val="24"/>
          <w:u w:val="single"/>
        </w:rPr>
        <w:t>姓名</w:t>
      </w:r>
      <w:r>
        <w:rPr>
          <w:rFonts w:cstheme="minorHAnsi"/>
          <w:color w:val="C00000"/>
          <w:kern w:val="24"/>
          <w:sz w:val="24"/>
          <w:szCs w:val="24"/>
        </w:rPr>
        <w:t>］</w:t>
      </w:r>
      <w:r>
        <w:rPr>
          <w:rFonts w:cstheme="minorHAnsi"/>
          <w:color w:val="000000"/>
          <w:kern w:val="24"/>
          <w:sz w:val="24"/>
          <w:szCs w:val="24"/>
        </w:rPr>
        <w:t>代表我方参加贵中心组织的</w:t>
      </w:r>
      <w:r>
        <w:rPr>
          <w:rFonts w:cstheme="minorHAnsi"/>
          <w:color w:val="C00000"/>
          <w:sz w:val="24"/>
          <w:szCs w:val="24"/>
        </w:rPr>
        <w:t>［</w:t>
      </w:r>
      <w:r>
        <w:rPr>
          <w:rFonts w:cstheme="minorHAnsi"/>
          <w:color w:val="C00000"/>
          <w:sz w:val="24"/>
          <w:szCs w:val="24"/>
          <w:u w:val="single"/>
        </w:rPr>
        <w:t>项目名称</w:t>
      </w:r>
      <w:r>
        <w:rPr>
          <w:rFonts w:cstheme="minorHAnsi"/>
          <w:color w:val="C00000"/>
          <w:sz w:val="24"/>
          <w:szCs w:val="24"/>
        </w:rPr>
        <w:t>］</w:t>
      </w:r>
      <w:r>
        <w:rPr>
          <w:rFonts w:cstheme="minorHAnsi"/>
          <w:color w:val="000000"/>
          <w:kern w:val="24"/>
          <w:sz w:val="24"/>
          <w:szCs w:val="24"/>
        </w:rPr>
        <w:t>（项目编号：</w:t>
      </w:r>
      <w:r>
        <w:rPr>
          <w:rFonts w:cstheme="minorHAnsi"/>
          <w:color w:val="C00000"/>
          <w:kern w:val="24"/>
          <w:sz w:val="24"/>
          <w:szCs w:val="24"/>
        </w:rPr>
        <w:t>［项目编号］</w:t>
      </w:r>
      <w:r>
        <w:rPr>
          <w:rFonts w:cstheme="minorHAnsi"/>
          <w:color w:val="000000"/>
          <w:kern w:val="24"/>
          <w:sz w:val="24"/>
          <w:szCs w:val="24"/>
        </w:rPr>
        <w:t>）</w:t>
      </w:r>
      <w:r>
        <w:rPr>
          <w:rFonts w:hint="eastAsia" w:cstheme="minorHAnsi"/>
          <w:color w:val="C00000"/>
          <w:sz w:val="24"/>
          <w:szCs w:val="24"/>
        </w:rPr>
        <w:t>采购包</w:t>
      </w:r>
      <w:r>
        <w:rPr>
          <w:rFonts w:cstheme="minorHAnsi"/>
          <w:color w:val="C00000"/>
          <w:sz w:val="24"/>
          <w:szCs w:val="24"/>
        </w:rPr>
        <w:t>［___］</w:t>
      </w:r>
      <w:r>
        <w:rPr>
          <w:rFonts w:cstheme="minorHAnsi"/>
          <w:sz w:val="24"/>
          <w:szCs w:val="24"/>
        </w:rPr>
        <w:t>的</w:t>
      </w:r>
      <w:r>
        <w:rPr>
          <w:rFonts w:cstheme="minorHAnsi"/>
          <w:color w:val="000000"/>
          <w:kern w:val="24"/>
          <w:sz w:val="24"/>
          <w:szCs w:val="24"/>
        </w:rPr>
        <w:t>政府采购活动，以我方名义签署、澄清、确认、递交、撤回、修改响应文件，签订合同和全权处理一切与之有关的事宜，其法律后果由我方承担。</w:t>
      </w:r>
    </w:p>
    <w:p>
      <w:pPr>
        <w:ind w:firstLine="480" w:firstLineChars="200"/>
        <w:rPr>
          <w:rFonts w:ascii="Calibri" w:hAnsi="Calibri" w:eastAsia="宋体" w:cstheme="minorHAnsi"/>
          <w:color w:val="000000"/>
          <w:kern w:val="24"/>
          <w:sz w:val="24"/>
          <w:szCs w:val="24"/>
        </w:rPr>
      </w:pPr>
      <w:r>
        <w:rPr>
          <w:rFonts w:cstheme="minorHAnsi"/>
          <w:color w:val="000000"/>
          <w:kern w:val="24"/>
          <w:sz w:val="24"/>
          <w:szCs w:val="24"/>
        </w:rPr>
        <w:t>本授权有效期与响应文件有效期一致。授权代表无转委托权。</w:t>
      </w:r>
    </w:p>
    <w:p>
      <w:pPr>
        <w:tabs>
          <w:tab w:val="left" w:pos="5387"/>
        </w:tabs>
        <w:spacing w:before="230" w:beforeLines="50"/>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授权代表姓名：_________________________</w:t>
      </w:r>
      <w:r>
        <w:rPr>
          <w:rFonts w:ascii="Calibri" w:hAnsi="Calibri" w:eastAsia="宋体" w:cstheme="minorHAnsi"/>
          <w:color w:val="000000"/>
          <w:kern w:val="24"/>
          <w:sz w:val="24"/>
          <w:szCs w:val="24"/>
        </w:rPr>
        <w:tab/>
      </w:r>
      <w:r>
        <w:rPr>
          <w:rFonts w:ascii="Calibri" w:hAnsi="Calibri" w:eastAsia="宋体" w:cstheme="minorHAnsi"/>
          <w:color w:val="000000"/>
          <w:kern w:val="24"/>
          <w:sz w:val="24"/>
          <w:szCs w:val="24"/>
        </w:rPr>
        <w:t>联系电话：______________</w:t>
      </w:r>
    </w:p>
    <w:p>
      <w:pPr>
        <w:tabs>
          <w:tab w:val="left" w:pos="5387"/>
        </w:tabs>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身份证</w:t>
      </w:r>
      <w:r>
        <w:rPr>
          <w:rFonts w:hint="eastAsia" w:ascii="Calibri" w:hAnsi="Calibri" w:eastAsia="宋体" w:cstheme="minorHAnsi"/>
          <w:color w:val="000000"/>
          <w:kern w:val="24"/>
          <w:sz w:val="24"/>
          <w:szCs w:val="24"/>
        </w:rPr>
        <w:t>（护照）</w:t>
      </w:r>
      <w:r>
        <w:rPr>
          <w:rFonts w:ascii="Calibri" w:hAnsi="Calibri" w:eastAsia="宋体" w:cstheme="minorHAnsi"/>
          <w:color w:val="000000"/>
          <w:kern w:val="24"/>
          <w:sz w:val="24"/>
          <w:szCs w:val="24"/>
        </w:rPr>
        <w:t>号码：_________________</w:t>
      </w:r>
      <w:r>
        <w:rPr>
          <w:rFonts w:ascii="Calibri" w:hAnsi="Calibri" w:eastAsia="宋体" w:cstheme="minorHAnsi"/>
          <w:color w:val="000000"/>
          <w:kern w:val="24"/>
          <w:sz w:val="24"/>
          <w:szCs w:val="24"/>
        </w:rPr>
        <w:tab/>
      </w:r>
      <w:r>
        <w:rPr>
          <w:rFonts w:ascii="Calibri" w:hAnsi="Calibri" w:eastAsia="宋体" w:cstheme="minorHAnsi"/>
          <w:color w:val="000000"/>
          <w:kern w:val="24"/>
          <w:sz w:val="24"/>
          <w:szCs w:val="24"/>
        </w:rPr>
        <w:t>职务：__________________</w:t>
      </w:r>
    </w:p>
    <w:p>
      <w:pPr>
        <w:tabs>
          <w:tab w:val="left" w:pos="4395"/>
        </w:tabs>
        <w:spacing w:after="230" w:afterLines="50"/>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通讯地址：_______________________________________________________</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12"/>
              </w:rPr>
            </w:pPr>
            <w:r>
              <w:rPr>
                <w:rFonts w:ascii="黑体" w:hAnsi="黑体" w:eastAsia="黑体" w:cstheme="minorHAnsi"/>
                <w:color w:val="A6A6A6" w:themeColor="background1" w:themeShade="A6"/>
                <w:sz w:val="36"/>
              </w:rPr>
              <w:t>法定代表人（负责人）</w:t>
            </w:r>
          </w:p>
          <w:p>
            <w:pPr>
              <w:ind w:firstLine="6"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690" w:afterLines="150"/>
              <w:ind w:firstLine="10" w:firstLineChars="3"/>
              <w:jc w:val="center"/>
              <w:rPr>
                <w:rFonts w:ascii="黑体" w:hAnsi="黑体" w:eastAsia="黑体" w:cstheme="minorHAnsi"/>
                <w:color w:val="A6A6A6" w:themeColor="background1" w:themeShade="A6"/>
                <w:sz w:val="36"/>
                <w:szCs w:val="44"/>
              </w:rPr>
            </w:pPr>
            <w:r>
              <w:rPr>
                <w:rFonts w:ascii="黑体" w:hAnsi="黑体" w:eastAsia="黑体" w:cstheme="minorHAnsi"/>
                <w:color w:val="A6A6A6"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法定代表人（负责人）：（</w:t>
      </w:r>
      <w:r>
        <w:rPr>
          <w:rFonts w:ascii="Calibri" w:hAnsi="Calibri" w:eastAsia="宋体" w:cstheme="minorHAnsi"/>
          <w:i/>
          <w:color w:val="7030A0"/>
          <w:kern w:val="24"/>
          <w:sz w:val="24"/>
          <w:szCs w:val="24"/>
        </w:rPr>
        <w:t>签字或盖章</w:t>
      </w:r>
      <w:r>
        <w:rPr>
          <w:rFonts w:ascii="Calibri" w:hAnsi="Calibri" w:eastAsia="宋体" w:cstheme="minorHAnsi"/>
          <w:color w:val="000000"/>
          <w:kern w:val="24"/>
          <w:sz w:val="24"/>
          <w:szCs w:val="24"/>
        </w:rPr>
        <w:t>）</w:t>
      </w:r>
    </w:p>
    <w:p>
      <w:pPr>
        <w:ind w:firstLine="480" w:firstLineChars="200"/>
        <w:rPr>
          <w:rFonts w:ascii="Calibri" w:hAnsi="Calibri" w:eastAsiaTheme="majorEastAsia" w:cstheme="minorHAnsi"/>
          <w:color w:val="000000"/>
          <w:kern w:val="24"/>
          <w:sz w:val="24"/>
          <w:szCs w:val="24"/>
        </w:rPr>
      </w:pPr>
      <w:r>
        <w:rPr>
          <w:rFonts w:hint="eastAsia" w:ascii="Calibri" w:hAnsi="Calibri" w:eastAsiaTheme="majorEastAsia" w:cstheme="minorHAnsi"/>
          <w:color w:val="000000"/>
          <w:kern w:val="24"/>
          <w:sz w:val="24"/>
          <w:szCs w:val="24"/>
        </w:rPr>
        <w:t>供应商</w:t>
      </w:r>
      <w:r>
        <w:rPr>
          <w:rFonts w:ascii="Calibri" w:hAnsi="Calibri" w:eastAsiaTheme="majorEastAsia" w:cstheme="minorHAnsi"/>
          <w:color w:val="000000"/>
          <w:kern w:val="24"/>
          <w:sz w:val="24"/>
          <w:szCs w:val="24"/>
        </w:rPr>
        <w:t>：（</w:t>
      </w:r>
      <w:r>
        <w:rPr>
          <w:rFonts w:hint="eastAsia" w:ascii="Calibri" w:hAnsi="Calibri" w:eastAsiaTheme="majorEastAsia" w:cstheme="minorHAnsi"/>
          <w:i/>
          <w:color w:val="7030A0"/>
          <w:kern w:val="24"/>
          <w:sz w:val="24"/>
          <w:szCs w:val="24"/>
        </w:rPr>
        <w:t>供应商</w:t>
      </w:r>
      <w:r>
        <w:rPr>
          <w:rFonts w:ascii="Calibri" w:hAnsi="Calibri" w:eastAsiaTheme="majorEastAsia" w:cstheme="minorHAnsi"/>
          <w:i/>
          <w:color w:val="7030A0"/>
          <w:kern w:val="24"/>
          <w:sz w:val="24"/>
          <w:szCs w:val="24"/>
        </w:rPr>
        <w:t>全称并加盖公章</w:t>
      </w:r>
      <w:r>
        <w:rPr>
          <w:rFonts w:ascii="Calibri" w:hAnsi="Calibri" w:eastAsiaTheme="majorEastAsia" w:cstheme="minorHAnsi"/>
          <w:color w:val="000000"/>
          <w:kern w:val="24"/>
          <w:sz w:val="24"/>
          <w:szCs w:val="24"/>
        </w:rPr>
        <w:t>）</w:t>
      </w:r>
    </w:p>
    <w:p>
      <w:pPr>
        <w:ind w:firstLine="480" w:firstLineChars="200"/>
        <w:rPr>
          <w:rFonts w:ascii="Calibri" w:hAnsi="Calibri" w:eastAsia="宋体" w:cstheme="minorHAnsi"/>
          <w:color w:val="000000"/>
          <w:kern w:val="24"/>
          <w:sz w:val="24"/>
          <w:szCs w:val="24"/>
        </w:rPr>
      </w:pPr>
      <w:r>
        <w:rPr>
          <w:rFonts w:ascii="Calibri" w:hAnsi="Calibri" w:eastAsiaTheme="majorEastAsia" w:cstheme="minorHAnsi"/>
          <w:color w:val="000000"/>
          <w:kern w:val="24"/>
          <w:sz w:val="24"/>
          <w:szCs w:val="24"/>
        </w:rPr>
        <w:t>授权日期：</w:t>
      </w:r>
      <w:r>
        <w:rPr>
          <w:rFonts w:ascii="Calibri" w:hAnsi="Calibri" w:eastAsia="宋体" w:cstheme="minorHAnsi"/>
          <w:color w:val="000000"/>
          <w:kern w:val="24"/>
          <w:sz w:val="24"/>
          <w:szCs w:val="24"/>
        </w:rPr>
        <w:t>　　　年　月　日</w:t>
      </w:r>
    </w:p>
    <w:p>
      <w:pPr>
        <w:ind w:firstLine="420" w:firstLineChars="200"/>
        <w:rPr>
          <w:rFonts w:ascii="Calibri" w:hAnsi="Calibri" w:eastAsia="宋体" w:cstheme="minorHAnsi"/>
          <w:color w:val="000000"/>
          <w:kern w:val="24"/>
        </w:rPr>
      </w:pPr>
      <w:r>
        <w:rPr>
          <w:rFonts w:ascii="Calibri" w:hAnsi="Calibri" w:eastAsia="宋体" w:cstheme="minorHAnsi"/>
          <w:color w:val="000000"/>
          <w:kern w:val="24"/>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（二）特定资格条件（如有）</w:t>
      </w:r>
    </w:p>
    <w:p>
      <w:pPr>
        <w:spacing w:line="440" w:lineRule="exact"/>
        <w:ind w:firstLine="420" w:firstLineChars="200"/>
        <w:rPr>
          <w:rFonts w:cstheme="minorHAnsi"/>
          <w:color w:val="000000"/>
        </w:rPr>
      </w:pPr>
    </w:p>
    <w:p>
      <w:pPr>
        <w:rPr>
          <w:rFonts w:ascii="Calibri" w:hAnsi="Calibri" w:eastAsia="黑体"/>
          <w:kern w:val="28"/>
          <w:sz w:val="28"/>
        </w:rPr>
      </w:pPr>
    </w:p>
    <w:p>
      <w:pPr>
        <w:rPr>
          <w:rFonts w:ascii="Calibri" w:hAnsi="Calibri" w:eastAsia="黑体"/>
          <w:kern w:val="28"/>
          <w:sz w:val="28"/>
        </w:rPr>
        <w:sectPr>
          <w:footerReference r:id="rId27" w:type="default"/>
          <w:footerReference r:id="rId28" w:type="even"/>
          <w:pgSz w:w="11906" w:h="16838"/>
          <w:pgMar w:top="1418" w:right="1418" w:bottom="1418" w:left="1418" w:header="851" w:footer="992" w:gutter="0"/>
          <w:cols w:space="425" w:num="1"/>
          <w:docGrid w:type="linesAndChars" w:linePitch="460" w:charSpace="0"/>
        </w:sectPr>
      </w:pPr>
    </w:p>
    <w:p>
      <w:pPr>
        <w:widowControl/>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第四部分  供应商概况</w:t>
      </w:r>
    </w:p>
    <w:p>
      <w:pPr>
        <w:widowControl/>
        <w:spacing w:before="190" w:beforeLines="50" w:line="400" w:lineRule="exact"/>
        <w:outlineLvl w:val="2"/>
        <w:rPr>
          <w:rFonts w:ascii="Calibri Light" w:hAnsi="Calibri Light" w:eastAsia="华文仿宋" w:cs="Calibri Light"/>
          <w:b/>
          <w:sz w:val="28"/>
          <w:szCs w:val="28"/>
        </w:rPr>
      </w:pPr>
      <w:r>
        <w:rPr>
          <w:rFonts w:ascii="Calibri Light" w:hAnsi="Calibri Light" w:eastAsia="华文仿宋" w:cs="Calibri Light"/>
          <w:b/>
          <w:sz w:val="28"/>
          <w:szCs w:val="28"/>
        </w:rPr>
        <w:t>（一）供应商基本信息</w:t>
      </w:r>
    </w:p>
    <w:tbl>
      <w:tblPr>
        <w:tblStyle w:val="32"/>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Cs w:val="21"/>
              </w:rPr>
            </w:pPr>
            <w:r>
              <w:rPr>
                <w:rFonts w:cstheme="minorHAnsi"/>
                <w:b/>
                <w:szCs w:val="21"/>
              </w:rPr>
              <w:t>单位基本情况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供应商全称</w:t>
            </w:r>
          </w:p>
        </w:tc>
        <w:tc>
          <w:tcPr>
            <w:tcW w:w="7210" w:type="dxa"/>
            <w:gridSpan w:val="5"/>
            <w:shd w:val="clear" w:color="auto" w:fill="auto"/>
            <w:vAlign w:val="center"/>
          </w:tcPr>
          <w:p>
            <w:pPr>
              <w:autoSpaceDE w:val="0"/>
              <w:autoSpaceDN w:val="0"/>
              <w:adjustRightInd w:val="0"/>
              <w:spacing w:line="320" w:lineRule="exact"/>
              <w:jc w:val="center"/>
              <w:rPr>
                <w:rFonts w:cstheme="minorHAnsi"/>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注册地址</w:t>
            </w:r>
          </w:p>
        </w:tc>
        <w:tc>
          <w:tcPr>
            <w:tcW w:w="2718" w:type="dxa"/>
            <w:gridSpan w:val="2"/>
            <w:shd w:val="clear" w:color="auto" w:fill="auto"/>
            <w:vAlign w:val="center"/>
          </w:tcPr>
          <w:p>
            <w:pPr>
              <w:autoSpaceDE w:val="0"/>
              <w:autoSpaceDN w:val="0"/>
              <w:adjustRightInd w:val="0"/>
              <w:spacing w:line="320" w:lineRule="exact"/>
              <w:jc w:val="center"/>
              <w:rPr>
                <w:rFonts w:cstheme="minorHAnsi"/>
                <w:szCs w:val="21"/>
              </w:rPr>
            </w:pPr>
          </w:p>
        </w:tc>
        <w:tc>
          <w:tcPr>
            <w:tcW w:w="1701"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成立时间</w:t>
            </w:r>
          </w:p>
        </w:tc>
        <w:tc>
          <w:tcPr>
            <w:tcW w:w="2791" w:type="dxa"/>
            <w:gridSpan w:val="2"/>
            <w:shd w:val="clear" w:color="auto" w:fill="auto"/>
            <w:vAlign w:val="center"/>
          </w:tcPr>
          <w:p>
            <w:pPr>
              <w:autoSpaceDE w:val="0"/>
              <w:autoSpaceDN w:val="0"/>
              <w:adjustRightInd w:val="0"/>
              <w:spacing w:line="320" w:lineRule="exact"/>
              <w:jc w:val="center"/>
              <w:rPr>
                <w:rFonts w:cstheme="minorHAnsi"/>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cstheme="minorHAnsi"/>
                <w:szCs w:val="21"/>
              </w:rPr>
            </w:pPr>
          </w:p>
        </w:tc>
        <w:tc>
          <w:tcPr>
            <w:tcW w:w="1701"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单位性质</w:t>
            </w:r>
          </w:p>
        </w:tc>
        <w:tc>
          <w:tcPr>
            <w:tcW w:w="2791" w:type="dxa"/>
            <w:gridSpan w:val="2"/>
            <w:shd w:val="clear" w:color="auto" w:fill="auto"/>
            <w:vAlign w:val="center"/>
          </w:tcPr>
          <w:p>
            <w:pPr>
              <w:autoSpaceDE w:val="0"/>
              <w:autoSpaceDN w:val="0"/>
              <w:adjustRightInd w:val="0"/>
              <w:spacing w:line="320" w:lineRule="exact"/>
              <w:jc w:val="center"/>
              <w:rPr>
                <w:rFonts w:cstheme="minorHAnsi"/>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法定代表人</w:t>
            </w:r>
            <w:r>
              <w:rPr>
                <w:rFonts w:cstheme="minorHAnsi"/>
                <w:szCs w:val="21"/>
              </w:rPr>
              <w:br w:type="textWrapping"/>
            </w:r>
            <w:r>
              <w:rPr>
                <w:rFonts w:cstheme="minorHAnsi"/>
                <w:szCs w:val="21"/>
              </w:rPr>
              <w:t>（负责人）</w:t>
            </w:r>
          </w:p>
        </w:tc>
        <w:tc>
          <w:tcPr>
            <w:tcW w:w="2718" w:type="dxa"/>
            <w:gridSpan w:val="2"/>
            <w:shd w:val="clear" w:color="auto" w:fill="auto"/>
            <w:vAlign w:val="center"/>
          </w:tcPr>
          <w:p>
            <w:pPr>
              <w:autoSpaceDE w:val="0"/>
              <w:autoSpaceDN w:val="0"/>
              <w:adjustRightInd w:val="0"/>
              <w:spacing w:line="320" w:lineRule="exact"/>
              <w:jc w:val="center"/>
              <w:rPr>
                <w:rFonts w:cstheme="minorHAnsi"/>
                <w:szCs w:val="21"/>
              </w:rPr>
            </w:pPr>
          </w:p>
        </w:tc>
        <w:tc>
          <w:tcPr>
            <w:tcW w:w="1701"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所属行业</w:t>
            </w:r>
          </w:p>
        </w:tc>
        <w:tc>
          <w:tcPr>
            <w:tcW w:w="2791" w:type="dxa"/>
            <w:gridSpan w:val="2"/>
            <w:shd w:val="clear" w:color="auto" w:fill="auto"/>
            <w:vAlign w:val="center"/>
          </w:tcPr>
          <w:p>
            <w:pPr>
              <w:autoSpaceDE w:val="0"/>
              <w:autoSpaceDN w:val="0"/>
              <w:adjustRightInd w:val="0"/>
              <w:spacing w:line="320" w:lineRule="exact"/>
              <w:jc w:val="center"/>
              <w:rPr>
                <w:rFonts w:cstheme="minorHAnsi"/>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基本存款账户</w:t>
            </w:r>
            <w:r>
              <w:rPr>
                <w:rFonts w:cstheme="minorHAnsi"/>
                <w:szCs w:val="21"/>
              </w:rPr>
              <w:br w:type="textWrapping"/>
            </w:r>
            <w:r>
              <w:rPr>
                <w:rFonts w:cstheme="minorHAnsi"/>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cstheme="minorHAnsi"/>
                <w:szCs w:val="21"/>
              </w:rPr>
            </w:pPr>
          </w:p>
        </w:tc>
        <w:tc>
          <w:tcPr>
            <w:tcW w:w="1701"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基本存款</w:t>
            </w:r>
            <w:r>
              <w:rPr>
                <w:rFonts w:cstheme="minorHAnsi"/>
                <w:szCs w:val="21"/>
              </w:rPr>
              <w:br w:type="textWrapping"/>
            </w:r>
            <w:r>
              <w:rPr>
                <w:rFonts w:cstheme="minorHAnsi"/>
                <w:szCs w:val="21"/>
              </w:rPr>
              <w:t>账户账号</w:t>
            </w:r>
          </w:p>
        </w:tc>
        <w:tc>
          <w:tcPr>
            <w:tcW w:w="2791" w:type="dxa"/>
            <w:gridSpan w:val="2"/>
            <w:shd w:val="clear" w:color="auto" w:fill="auto"/>
            <w:vAlign w:val="center"/>
          </w:tcPr>
          <w:p>
            <w:pPr>
              <w:autoSpaceDE w:val="0"/>
              <w:autoSpaceDN w:val="0"/>
              <w:adjustRightInd w:val="0"/>
              <w:spacing w:line="320" w:lineRule="exact"/>
              <w:jc w:val="center"/>
              <w:rPr>
                <w:rFonts w:cstheme="minorHAnsi"/>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上年度营业收入*</w:t>
            </w:r>
          </w:p>
        </w:tc>
        <w:tc>
          <w:tcPr>
            <w:tcW w:w="2718" w:type="dxa"/>
            <w:gridSpan w:val="2"/>
            <w:shd w:val="clear" w:color="auto" w:fill="auto"/>
            <w:vAlign w:val="center"/>
          </w:tcPr>
          <w:p>
            <w:pPr>
              <w:autoSpaceDE w:val="0"/>
              <w:autoSpaceDN w:val="0"/>
              <w:adjustRightInd w:val="0"/>
              <w:spacing w:line="320" w:lineRule="exact"/>
              <w:jc w:val="center"/>
              <w:rPr>
                <w:rFonts w:cstheme="minorHAnsi"/>
                <w:szCs w:val="21"/>
              </w:rPr>
            </w:pPr>
          </w:p>
        </w:tc>
        <w:tc>
          <w:tcPr>
            <w:tcW w:w="1701"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资产总额</w:t>
            </w:r>
          </w:p>
        </w:tc>
        <w:tc>
          <w:tcPr>
            <w:tcW w:w="2791" w:type="dxa"/>
            <w:gridSpan w:val="2"/>
            <w:shd w:val="clear" w:color="auto" w:fill="auto"/>
            <w:vAlign w:val="center"/>
          </w:tcPr>
          <w:p>
            <w:pPr>
              <w:autoSpaceDE w:val="0"/>
              <w:autoSpaceDN w:val="0"/>
              <w:adjustRightInd w:val="0"/>
              <w:spacing w:line="320" w:lineRule="exact"/>
              <w:jc w:val="center"/>
              <w:rPr>
                <w:rFonts w:cstheme="minorHAnsi"/>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经营范围</w:t>
            </w:r>
          </w:p>
        </w:tc>
        <w:tc>
          <w:tcPr>
            <w:tcW w:w="7210" w:type="dxa"/>
            <w:gridSpan w:val="5"/>
            <w:shd w:val="clear" w:color="auto" w:fill="auto"/>
            <w:vAlign w:val="center"/>
          </w:tcPr>
          <w:p>
            <w:pPr>
              <w:autoSpaceDE w:val="0"/>
              <w:autoSpaceDN w:val="0"/>
              <w:adjustRightInd w:val="0"/>
              <w:spacing w:line="320" w:lineRule="exact"/>
              <w:jc w:val="center"/>
              <w:rPr>
                <w:rFonts w:cstheme="minorHAnsi"/>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pPr>
              <w:autoSpaceDE w:val="0"/>
              <w:autoSpaceDN w:val="0"/>
              <w:adjustRightInd w:val="0"/>
              <w:spacing w:line="320" w:lineRule="exact"/>
              <w:jc w:val="center"/>
              <w:rPr>
                <w:rFonts w:cstheme="minorHAnsi"/>
                <w:b/>
                <w:szCs w:val="21"/>
              </w:rPr>
            </w:pPr>
            <w:r>
              <w:rPr>
                <w:rFonts w:cstheme="minorHAnsi"/>
                <w:b/>
                <w:szCs w:val="21"/>
              </w:rPr>
              <w:t>资质证书名称</w:t>
            </w:r>
          </w:p>
        </w:tc>
        <w:tc>
          <w:tcPr>
            <w:tcW w:w="2718"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Cs w:val="21"/>
              </w:rPr>
            </w:pPr>
            <w:r>
              <w:rPr>
                <w:rFonts w:cstheme="minorHAnsi"/>
                <w:b/>
                <w:szCs w:val="21"/>
              </w:rPr>
              <w:t>证书号</w:t>
            </w:r>
          </w:p>
        </w:tc>
        <w:tc>
          <w:tcPr>
            <w:tcW w:w="1701" w:type="dxa"/>
            <w:shd w:val="clear" w:color="auto" w:fill="F1F1F1" w:themeFill="background1" w:themeFillShade="F2"/>
            <w:vAlign w:val="center"/>
          </w:tcPr>
          <w:p>
            <w:pPr>
              <w:autoSpaceDE w:val="0"/>
              <w:autoSpaceDN w:val="0"/>
              <w:adjustRightInd w:val="0"/>
              <w:spacing w:line="320" w:lineRule="exact"/>
              <w:jc w:val="center"/>
              <w:rPr>
                <w:rFonts w:cstheme="minorHAnsi"/>
                <w:b/>
                <w:szCs w:val="21"/>
              </w:rPr>
            </w:pPr>
            <w:r>
              <w:rPr>
                <w:rFonts w:cstheme="minorHAnsi"/>
                <w:b/>
                <w:szCs w:val="21"/>
              </w:rPr>
              <w:t>等级</w:t>
            </w:r>
          </w:p>
        </w:tc>
        <w:tc>
          <w:tcPr>
            <w:tcW w:w="2791"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Cs w:val="21"/>
              </w:rPr>
            </w:pPr>
            <w:r>
              <w:rPr>
                <w:rFonts w:cstheme="minorHAnsi"/>
                <w:b/>
                <w:szCs w:val="21"/>
              </w:rPr>
              <w:t>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Cs w:val="21"/>
              </w:rPr>
            </w:pPr>
          </w:p>
        </w:tc>
        <w:tc>
          <w:tcPr>
            <w:tcW w:w="1701" w:type="dxa"/>
            <w:shd w:val="clear" w:color="auto" w:fill="auto"/>
            <w:vAlign w:val="center"/>
          </w:tcPr>
          <w:p>
            <w:pPr>
              <w:autoSpaceDE w:val="0"/>
              <w:autoSpaceDN w:val="0"/>
              <w:adjustRightInd w:val="0"/>
              <w:spacing w:line="320" w:lineRule="exact"/>
              <w:jc w:val="center"/>
              <w:rPr>
                <w:rFonts w:cstheme="minorHAnsi"/>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Cs w:val="21"/>
              </w:rPr>
            </w:pPr>
          </w:p>
        </w:tc>
        <w:tc>
          <w:tcPr>
            <w:tcW w:w="1701" w:type="dxa"/>
            <w:shd w:val="clear" w:color="auto" w:fill="auto"/>
            <w:vAlign w:val="center"/>
          </w:tcPr>
          <w:p>
            <w:pPr>
              <w:autoSpaceDE w:val="0"/>
              <w:autoSpaceDN w:val="0"/>
              <w:adjustRightInd w:val="0"/>
              <w:spacing w:line="320" w:lineRule="exact"/>
              <w:jc w:val="center"/>
              <w:rPr>
                <w:rFonts w:cstheme="minorHAnsi"/>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Cs w:val="21"/>
              </w:rPr>
            </w:pPr>
            <w:r>
              <w:rPr>
                <w:rFonts w:cstheme="minorHAnsi"/>
                <w:b/>
                <w:szCs w:val="21"/>
              </w:rPr>
              <w:t>从业人员情况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cstheme="minorHAnsi"/>
                <w:szCs w:val="21"/>
              </w:rPr>
            </w:pPr>
            <w:r>
              <w:rPr>
                <w:rFonts w:hint="eastAsia" w:cstheme="minorHAnsi"/>
                <w:szCs w:val="21"/>
              </w:rPr>
              <w:t>　　（人）</w:t>
            </w:r>
          </w:p>
        </w:tc>
        <w:tc>
          <w:tcPr>
            <w:tcW w:w="1159"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管理人员</w:t>
            </w:r>
          </w:p>
        </w:tc>
        <w:tc>
          <w:tcPr>
            <w:tcW w:w="1701" w:type="dxa"/>
            <w:shd w:val="clear" w:color="auto" w:fill="auto"/>
            <w:vAlign w:val="center"/>
          </w:tcPr>
          <w:p>
            <w:pPr>
              <w:autoSpaceDE w:val="0"/>
              <w:autoSpaceDN w:val="0"/>
              <w:adjustRightInd w:val="0"/>
              <w:spacing w:line="320" w:lineRule="exact"/>
              <w:jc w:val="center"/>
              <w:rPr>
                <w:rFonts w:cstheme="minorHAnsi"/>
                <w:szCs w:val="21"/>
              </w:rPr>
            </w:pPr>
            <w:r>
              <w:rPr>
                <w:rFonts w:hint="eastAsia" w:cstheme="minorHAnsi"/>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专业技术</w:t>
            </w:r>
          </w:p>
        </w:tc>
        <w:tc>
          <w:tcPr>
            <w:tcW w:w="1516" w:type="dxa"/>
            <w:shd w:val="clear" w:color="auto" w:fill="auto"/>
            <w:vAlign w:val="center"/>
          </w:tcPr>
          <w:p>
            <w:pPr>
              <w:autoSpaceDE w:val="0"/>
              <w:autoSpaceDN w:val="0"/>
              <w:adjustRightInd w:val="0"/>
              <w:spacing w:line="320" w:lineRule="exact"/>
              <w:jc w:val="center"/>
              <w:rPr>
                <w:rFonts w:cstheme="minorHAnsi"/>
                <w:bCs/>
                <w:szCs w:val="21"/>
              </w:rPr>
            </w:pPr>
            <w:r>
              <w:rPr>
                <w:rFonts w:hint="eastAsia" w:cstheme="minorHAnsi"/>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pPr>
              <w:autoSpaceDE w:val="0"/>
              <w:autoSpaceDN w:val="0"/>
              <w:adjustRightInd w:val="0"/>
              <w:spacing w:line="320" w:lineRule="exact"/>
              <w:jc w:val="center"/>
              <w:rPr>
                <w:rFonts w:cstheme="minorHAnsi"/>
                <w:szCs w:val="21"/>
              </w:rPr>
            </w:pPr>
          </w:p>
        </w:tc>
        <w:tc>
          <w:tcPr>
            <w:tcW w:w="1559" w:type="dxa"/>
            <w:vMerge w:val="continue"/>
            <w:shd w:val="clear" w:color="auto" w:fill="auto"/>
            <w:vAlign w:val="center"/>
          </w:tcPr>
          <w:p>
            <w:pPr>
              <w:autoSpaceDE w:val="0"/>
              <w:autoSpaceDN w:val="0"/>
              <w:adjustRightInd w:val="0"/>
              <w:spacing w:line="320" w:lineRule="exact"/>
              <w:jc w:val="center"/>
              <w:rPr>
                <w:rFonts w:cstheme="minorHAnsi"/>
                <w:szCs w:val="21"/>
              </w:rPr>
            </w:pPr>
          </w:p>
        </w:tc>
        <w:tc>
          <w:tcPr>
            <w:tcW w:w="1159"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残疾人</w:t>
            </w:r>
          </w:p>
        </w:tc>
        <w:tc>
          <w:tcPr>
            <w:tcW w:w="1701" w:type="dxa"/>
            <w:shd w:val="clear" w:color="auto" w:fill="auto"/>
            <w:vAlign w:val="center"/>
          </w:tcPr>
          <w:p>
            <w:pPr>
              <w:autoSpaceDE w:val="0"/>
              <w:autoSpaceDN w:val="0"/>
              <w:adjustRightInd w:val="0"/>
              <w:spacing w:line="320" w:lineRule="exact"/>
              <w:jc w:val="center"/>
              <w:rPr>
                <w:rFonts w:cstheme="minorHAnsi"/>
                <w:szCs w:val="21"/>
              </w:rPr>
            </w:pPr>
            <w:r>
              <w:rPr>
                <w:rFonts w:hint="eastAsia" w:cstheme="minorHAnsi"/>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少数民族</w:t>
            </w:r>
          </w:p>
        </w:tc>
        <w:tc>
          <w:tcPr>
            <w:tcW w:w="1516" w:type="dxa"/>
            <w:shd w:val="clear" w:color="auto" w:fill="auto"/>
            <w:vAlign w:val="center"/>
          </w:tcPr>
          <w:p>
            <w:pPr>
              <w:autoSpaceDE w:val="0"/>
              <w:autoSpaceDN w:val="0"/>
              <w:adjustRightInd w:val="0"/>
              <w:spacing w:line="320" w:lineRule="exact"/>
              <w:jc w:val="center"/>
              <w:rPr>
                <w:rFonts w:cstheme="minorHAnsi"/>
                <w:bCs/>
                <w:szCs w:val="21"/>
              </w:rPr>
            </w:pPr>
            <w:r>
              <w:rPr>
                <w:rFonts w:hint="eastAsia" w:cstheme="minorHAnsi"/>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Cs w:val="21"/>
              </w:rPr>
            </w:pPr>
            <w:r>
              <w:rPr>
                <w:rFonts w:cstheme="minorHAnsi"/>
                <w:b/>
                <w:szCs w:val="21"/>
              </w:rPr>
              <w:t>存在直接控股、管理关系的相关供应商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Cs w:val="21"/>
              </w:rPr>
            </w:pPr>
            <w:r>
              <w:rPr>
                <w:rFonts w:cstheme="minorHAnsi"/>
                <w:bCs/>
                <w:szCs w:val="21"/>
              </w:rPr>
              <w:t>关系</w:t>
            </w:r>
          </w:p>
        </w:tc>
        <w:tc>
          <w:tcPr>
            <w:tcW w:w="7210" w:type="dxa"/>
            <w:gridSpan w:val="5"/>
            <w:shd w:val="clear" w:color="auto" w:fill="auto"/>
            <w:vAlign w:val="center"/>
          </w:tcPr>
          <w:p>
            <w:pPr>
              <w:autoSpaceDE w:val="0"/>
              <w:autoSpaceDN w:val="0"/>
              <w:adjustRightInd w:val="0"/>
              <w:spacing w:line="320" w:lineRule="exact"/>
              <w:jc w:val="center"/>
              <w:rPr>
                <w:rFonts w:cstheme="minorHAnsi"/>
                <w:bCs/>
                <w:szCs w:val="21"/>
              </w:rPr>
            </w:pPr>
            <w:r>
              <w:rPr>
                <w:rFonts w:cstheme="minorHAnsi"/>
                <w:bCs/>
                <w:szCs w:val="21"/>
              </w:rPr>
              <w:t>供应商名称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Cs w:val="21"/>
              </w:rPr>
            </w:pPr>
            <w:r>
              <w:rPr>
                <w:rFonts w:cstheme="minorHAnsi"/>
                <w:szCs w:val="21"/>
              </w:rPr>
              <w:t>说明</w:t>
            </w:r>
          </w:p>
        </w:tc>
        <w:tc>
          <w:tcPr>
            <w:tcW w:w="7210" w:type="dxa"/>
            <w:gridSpan w:val="5"/>
            <w:shd w:val="clear" w:color="auto" w:fill="auto"/>
            <w:vAlign w:val="center"/>
          </w:tcPr>
          <w:p>
            <w:pPr>
              <w:spacing w:line="320" w:lineRule="exact"/>
              <w:ind w:left="284" w:hanging="284"/>
              <w:rPr>
                <w:rFonts w:asciiTheme="minorEastAsia" w:hAnsiTheme="minorEastAsia" w:cstheme="minorHAnsi"/>
                <w:color w:val="000000"/>
                <w:szCs w:val="21"/>
              </w:rPr>
            </w:pPr>
            <w:r>
              <w:rPr>
                <w:rFonts w:asciiTheme="minorEastAsia" w:hAnsiTheme="minorEastAsia" w:cstheme="minorHAnsi"/>
                <w:color w:val="000000"/>
                <w:szCs w:val="21"/>
              </w:rPr>
              <w:t>① 成立时间至提交投标文件截止时间不足一年的可不填写</w:t>
            </w:r>
            <w:r>
              <w:rPr>
                <w:rFonts w:hint="eastAsia" w:asciiTheme="minorEastAsia" w:hAnsiTheme="minorEastAsia" w:cstheme="minorHAnsi"/>
                <w:color w:val="000000"/>
                <w:szCs w:val="21"/>
              </w:rPr>
              <w:t>“上年度营业收入”；</w:t>
            </w:r>
          </w:p>
          <w:p>
            <w:pPr>
              <w:spacing w:line="320" w:lineRule="exact"/>
              <w:ind w:left="284" w:hanging="284"/>
              <w:rPr>
                <w:rFonts w:asciiTheme="minorEastAsia" w:hAnsiTheme="minorEastAsia" w:cstheme="minorHAnsi"/>
                <w:color w:val="000000"/>
                <w:szCs w:val="21"/>
              </w:rPr>
            </w:pPr>
            <w:r>
              <w:rPr>
                <w:rFonts w:hint="eastAsia" w:asciiTheme="minorEastAsia" w:hAnsiTheme="minorEastAsia" w:cstheme="minorHAnsi"/>
                <w:color w:val="000000"/>
                <w:szCs w:val="21"/>
              </w:rPr>
              <w:t xml:space="preserve">② </w:t>
            </w:r>
            <w:r>
              <w:rPr>
                <w:rFonts w:asciiTheme="minorEastAsia" w:hAnsiTheme="minorEastAsia" w:cstheme="minorHAnsi"/>
                <w:color w:val="000000"/>
                <w:szCs w:val="21"/>
              </w:rPr>
              <w:t>招标文件接受联合体的，联合体各方均应提供；</w:t>
            </w:r>
          </w:p>
          <w:p>
            <w:pPr>
              <w:spacing w:line="320" w:lineRule="exact"/>
              <w:ind w:left="284" w:hanging="284"/>
              <w:rPr>
                <w:rFonts w:cstheme="minorHAnsi"/>
                <w:szCs w:val="21"/>
              </w:rPr>
            </w:pPr>
            <w:r>
              <w:rPr>
                <w:rFonts w:asciiTheme="minorEastAsia" w:hAnsiTheme="minorEastAsia" w:cstheme="minorHAnsi"/>
                <w:color w:val="000000"/>
                <w:szCs w:val="21"/>
              </w:rPr>
              <w:t>③ 表格空间不足时，请自行扩展。</w:t>
            </w:r>
          </w:p>
        </w:tc>
      </w:tr>
    </w:tbl>
    <w:p>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keepNext/>
        <w:spacing w:before="120" w:after="60"/>
        <w:outlineLvl w:val="2"/>
        <w:rPr>
          <w:rFonts w:ascii="Calibri" w:hAnsi="Calibri" w:eastAsia="黑体" w:cs="Times New Roman"/>
          <w:color w:val="FF0000"/>
          <w:kern w:val="28"/>
          <w:sz w:val="28"/>
          <w:szCs w:val="24"/>
        </w:rPr>
      </w:pPr>
      <w:r>
        <w:rPr>
          <w:rFonts w:ascii="Calibri Light" w:hAnsi="Calibri Light" w:eastAsia="华文仿宋" w:cs="Calibri Light"/>
          <w:b/>
          <w:sz w:val="28"/>
          <w:szCs w:val="28"/>
        </w:rPr>
        <w:t>（二）</w:t>
      </w:r>
      <w:r>
        <w:rPr>
          <w:rFonts w:ascii="Calibri" w:hAnsi="Calibri" w:eastAsia="黑体" w:cs="Times New Roman"/>
          <w:kern w:val="28"/>
          <w:sz w:val="28"/>
          <w:szCs w:val="24"/>
        </w:rPr>
        <w:t>享受</w:t>
      </w:r>
      <w:r>
        <w:rPr>
          <w:rFonts w:hint="eastAsia" w:ascii="Calibri" w:hAnsi="Calibri" w:eastAsia="黑体" w:cs="Times New Roman"/>
          <w:kern w:val="28"/>
          <w:sz w:val="28"/>
          <w:szCs w:val="24"/>
        </w:rPr>
        <w:t>政府采购优惠政策需要提供的资料</w:t>
      </w:r>
    </w:p>
    <w:p>
      <w:pPr>
        <w:widowControl/>
        <w:ind w:firstLine="480" w:firstLineChars="200"/>
        <w:rPr>
          <w:rFonts w:cs="Times New Roman"/>
          <w:color w:val="C00000"/>
          <w:kern w:val="0"/>
          <w:sz w:val="24"/>
          <w:szCs w:val="24"/>
        </w:rPr>
      </w:pPr>
      <w:r>
        <w:rPr>
          <w:rFonts w:hint="eastAsia" w:cs="Times New Roman"/>
          <w:kern w:val="0"/>
          <w:sz w:val="24"/>
          <w:szCs w:val="24"/>
        </w:rPr>
        <w:t>供应商为中小企业或残疾人福利性单位的，按下文给定格式填写声明函（给定格式）；供应商为监狱企业的，提供由省级以上监狱管理局、戒毒管理局（含新疆生产建设兵团）出具的属于监狱企业的证明函（格式不限）。</w:t>
      </w:r>
      <w:r>
        <w:rPr>
          <w:rFonts w:hint="eastAsia" w:cs="Times New Roman"/>
          <w:color w:val="C00000"/>
          <w:kern w:val="0"/>
          <w:sz w:val="24"/>
          <w:szCs w:val="24"/>
        </w:rPr>
        <w:t>未按要求提供的，将不享受招标文件</w:t>
      </w:r>
      <w:r>
        <w:rPr>
          <w:rFonts w:cs="Times New Roman"/>
          <w:color w:val="C00000"/>
          <w:kern w:val="0"/>
          <w:sz w:val="24"/>
          <w:szCs w:val="24"/>
        </w:rPr>
        <w:t>规定的</w:t>
      </w:r>
      <w:r>
        <w:rPr>
          <w:rFonts w:hint="eastAsia" w:cs="Times New Roman"/>
          <w:color w:val="C00000"/>
          <w:kern w:val="0"/>
          <w:sz w:val="24"/>
          <w:szCs w:val="24"/>
        </w:rPr>
        <w:t>价格扣除，但不影响投标文件的有效性。</w:t>
      </w:r>
    </w:p>
    <w:p>
      <w:pPr>
        <w:widowControl/>
        <w:ind w:firstLine="480" w:firstLineChars="200"/>
        <w:rPr>
          <w:rFonts w:cs="Times New Roman"/>
          <w:color w:val="C00000"/>
          <w:kern w:val="0"/>
          <w:sz w:val="24"/>
          <w:szCs w:val="24"/>
        </w:rPr>
      </w:pPr>
      <w:r>
        <w:rPr>
          <w:rFonts w:hint="eastAsia" w:cs="Times New Roman"/>
          <w:color w:val="00B050"/>
          <w:kern w:val="0"/>
          <w:sz w:val="24"/>
          <w:szCs w:val="24"/>
        </w:rPr>
        <w:t>联合体各方均为中小企业的，联合体视同中小企业。其中，联合体各方均为小微企业的，联合体视同小微企业。</w:t>
      </w:r>
    </w:p>
    <w:p>
      <w:pPr>
        <w:widowControl/>
        <w:ind w:firstLine="480" w:firstLineChars="200"/>
        <w:rPr>
          <w:rFonts w:cs="Times New Roman"/>
          <w:kern w:val="0"/>
          <w:sz w:val="24"/>
          <w:szCs w:val="24"/>
        </w:rPr>
      </w:pPr>
      <w:r>
        <w:rPr>
          <w:rFonts w:hint="eastAsia" w:cs="Times New Roman"/>
          <w:kern w:val="0"/>
          <w:sz w:val="24"/>
          <w:szCs w:val="24"/>
        </w:rPr>
        <w:t>中标供应商享受了政府采购优惠政策的，将随中标结果公开其声明函\证明函，接受社会监督。</w:t>
      </w:r>
    </w:p>
    <w:p>
      <w:pPr>
        <w:keepNext/>
        <w:widowControl/>
        <w:spacing w:before="120" w:after="60"/>
        <w:outlineLvl w:val="3"/>
        <w:rPr>
          <w:rFonts w:ascii="Calibri" w:hAnsi="Calibri" w:eastAsia="黑体" w:cs="Times New Roman"/>
          <w:kern w:val="28"/>
          <w:sz w:val="28"/>
          <w:szCs w:val="24"/>
        </w:rPr>
      </w:pPr>
      <w:r>
        <w:rPr>
          <w:rFonts w:hint="eastAsia" w:ascii="Calibri" w:hAnsi="Calibri" w:eastAsia="黑体" w:cs="Times New Roman"/>
          <w:kern w:val="28"/>
          <w:sz w:val="28"/>
          <w:szCs w:val="24"/>
        </w:rPr>
        <w:t>1．中小企业声明函</w:t>
      </w:r>
    </w:p>
    <w:p>
      <w:pPr>
        <w:widowControl/>
        <w:ind w:firstLine="480" w:firstLineChars="200"/>
        <w:rPr>
          <w:rFonts w:ascii="Calibri" w:hAnsi="Calibri" w:eastAsia="宋体" w:cs="Times New Roman"/>
          <w:i/>
          <w:color w:val="7030A0"/>
          <w:kern w:val="0"/>
          <w:sz w:val="24"/>
          <w:szCs w:val="24"/>
        </w:rPr>
      </w:pPr>
      <w:r>
        <w:rPr>
          <w:rFonts w:hint="eastAsia" w:ascii="Calibri" w:hAnsi="Calibri" w:eastAsia="宋体" w:cs="Times New Roman"/>
          <w:i/>
          <w:color w:val="7030A0"/>
          <w:kern w:val="0"/>
          <w:sz w:val="24"/>
          <w:szCs w:val="24"/>
        </w:rPr>
        <w:t>说明：</w:t>
      </w:r>
    </w:p>
    <w:p>
      <w:pPr>
        <w:widowControl/>
        <w:ind w:firstLine="480" w:firstLineChars="200"/>
        <w:rPr>
          <w:rFonts w:cs="Times New Roman" w:asciiTheme="minorEastAsia" w:hAnsiTheme="minorEastAsia"/>
          <w:color w:val="7030A0"/>
          <w:kern w:val="0"/>
          <w:sz w:val="24"/>
          <w:szCs w:val="24"/>
        </w:rPr>
      </w:pPr>
      <w:r>
        <w:rPr>
          <w:rFonts w:cs="Times New Roman" w:asciiTheme="minorEastAsia" w:hAnsiTheme="minorEastAsia"/>
          <w:color w:val="7030A0"/>
          <w:kern w:val="0"/>
          <w:sz w:val="24"/>
          <w:szCs w:val="24"/>
        </w:rPr>
        <w:t xml:space="preserve">① </w:t>
      </w:r>
      <w:r>
        <w:rPr>
          <w:rFonts w:hint="eastAsia" w:cs="Times New Roman" w:asciiTheme="minorEastAsia" w:hAnsiTheme="minorEastAsia"/>
          <w:i/>
          <w:color w:val="7030A0"/>
          <w:kern w:val="0"/>
          <w:sz w:val="24"/>
          <w:szCs w:val="24"/>
        </w:rPr>
        <w:t>声明函中的中小企业指的是货物制造商、工程承建商或服务承接商。特别地，对于货物类项目，供应商希望获得政府采购优惠政策支持的，应从制造商处获得充分、准确的信息。</w:t>
      </w:r>
    </w:p>
    <w:p>
      <w:pPr>
        <w:widowControl/>
        <w:ind w:firstLine="480" w:firstLineChars="200"/>
        <w:rPr>
          <w:rFonts w:cs="Times New Roman" w:asciiTheme="minorEastAsia" w:hAnsiTheme="minorEastAsia"/>
          <w:color w:val="7030A0"/>
          <w:kern w:val="0"/>
          <w:sz w:val="24"/>
          <w:szCs w:val="24"/>
        </w:rPr>
      </w:pPr>
      <w:r>
        <w:rPr>
          <w:rFonts w:cs="Times New Roman" w:asciiTheme="minorEastAsia" w:hAnsiTheme="minorEastAsia"/>
          <w:color w:val="7030A0"/>
          <w:kern w:val="0"/>
          <w:sz w:val="24"/>
          <w:szCs w:val="24"/>
        </w:rPr>
        <w:t xml:space="preserve">② </w:t>
      </w:r>
      <w:r>
        <w:rPr>
          <w:rFonts w:cs="Times New Roman" w:asciiTheme="minorEastAsia" w:hAnsiTheme="minorEastAsia"/>
          <w:i/>
          <w:color w:val="7030A0"/>
          <w:kern w:val="0"/>
          <w:sz w:val="24"/>
          <w:szCs w:val="24"/>
        </w:rPr>
        <w:t>声明函中“从业人员”、“营业收入”、“资产总额”填报上一年度数据，无上一年度数据的新成立企业可不填报。</w:t>
      </w:r>
    </w:p>
    <w:p>
      <w:pPr>
        <w:widowControl/>
        <w:ind w:firstLine="480" w:firstLineChars="200"/>
        <w:rPr>
          <w:rFonts w:ascii="Calibri Light" w:hAnsi="Calibri Light" w:eastAsia="华文仿宋" w:cs="Times New Roman"/>
          <w:kern w:val="0"/>
          <w:sz w:val="28"/>
          <w:szCs w:val="28"/>
        </w:rPr>
      </w:pPr>
      <w:r>
        <w:rPr>
          <w:rFonts w:cs="Times New Roman" w:asciiTheme="minorEastAsia" w:hAnsiTheme="minorEastAsia"/>
          <w:color w:val="7030A0"/>
          <w:kern w:val="0"/>
          <w:sz w:val="24"/>
          <w:szCs w:val="24"/>
        </w:rPr>
        <w:t xml:space="preserve">③ </w:t>
      </w:r>
      <w:r>
        <w:rPr>
          <w:rFonts w:cs="Times New Roman"/>
          <w:i/>
          <w:color w:val="7030A0"/>
          <w:kern w:val="0"/>
          <w:sz w:val="24"/>
          <w:szCs w:val="24"/>
        </w:rPr>
        <w:t>本项目采购标的对应的中小企业划分标准所属行业：</w:t>
      </w:r>
      <w:r>
        <w:rPr>
          <w:rFonts w:cs="Times New Roman"/>
          <w:i/>
          <w:color w:val="7030A0"/>
          <w:kern w:val="0"/>
          <w:sz w:val="24"/>
          <w:szCs w:val="24"/>
          <w:u w:val="single"/>
        </w:rPr>
        <w:t>工业</w:t>
      </w:r>
      <w:r>
        <w:rPr>
          <w:rFonts w:cs="Times New Roman"/>
          <w:i/>
          <w:color w:val="7030A0"/>
          <w:kern w:val="0"/>
          <w:sz w:val="24"/>
          <w:szCs w:val="24"/>
        </w:rPr>
        <w:t>。</w:t>
      </w:r>
    </w:p>
    <w:p>
      <w:pPr>
        <w:widowControl/>
        <w:spacing w:before="190" w:beforeLines="50"/>
        <w:jc w:val="center"/>
        <w:rPr>
          <w:rFonts w:cs="Calibri Light"/>
          <w:b/>
          <w:color w:val="1F4E79"/>
          <w:kern w:val="0"/>
          <w:sz w:val="28"/>
          <w:szCs w:val="36"/>
        </w:rPr>
      </w:pPr>
      <w:r>
        <w:rPr>
          <w:rFonts w:cs="Calibri Light"/>
          <w:b/>
          <w:color w:val="1F4E79"/>
          <w:kern w:val="0"/>
          <w:sz w:val="28"/>
          <w:szCs w:val="36"/>
        </w:rPr>
        <w:t>『中小企业声明函』（货物类格式）</w:t>
      </w:r>
    </w:p>
    <w:p>
      <w:pPr>
        <w:widowControl/>
        <w:ind w:firstLine="480" w:firstLineChars="200"/>
        <w:rPr>
          <w:rFonts w:cstheme="minorHAnsi"/>
          <w:color w:val="000000"/>
          <w:kern w:val="24"/>
          <w:sz w:val="24"/>
          <w:szCs w:val="24"/>
        </w:rPr>
      </w:pPr>
      <w:r>
        <w:rPr>
          <w:rFonts w:cstheme="minorHAnsi"/>
          <w:color w:val="000000"/>
          <w:kern w:val="24"/>
          <w:sz w:val="24"/>
          <w:szCs w:val="24"/>
        </w:rPr>
        <w:t>本公司（联合体）郑重声明，根据《政府采购促进中小企业发展管理办法》（财库〔2020〕46号）的规定，本公司（联合体）参加</w:t>
      </w:r>
      <w:r>
        <w:rPr>
          <w:rFonts w:cstheme="minorHAnsi"/>
          <w:color w:val="C00000"/>
          <w:kern w:val="0"/>
          <w:sz w:val="24"/>
          <w:szCs w:val="24"/>
        </w:rPr>
        <w:t>［</w:t>
      </w:r>
      <w:r>
        <w:rPr>
          <w:rFonts w:cstheme="minorHAnsi"/>
          <w:color w:val="C00000"/>
          <w:kern w:val="0"/>
          <w:sz w:val="24"/>
          <w:szCs w:val="24"/>
          <w:u w:val="single"/>
        </w:rPr>
        <w:t>项目名称</w:t>
      </w:r>
      <w:r>
        <w:rPr>
          <w:rFonts w:cstheme="minorHAnsi"/>
          <w:color w:val="C00000"/>
          <w:kern w:val="0"/>
          <w:sz w:val="24"/>
          <w:szCs w:val="24"/>
        </w:rPr>
        <w:t>］</w:t>
      </w:r>
      <w:r>
        <w:rPr>
          <w:rFonts w:cstheme="minorHAnsi"/>
          <w:kern w:val="0"/>
          <w:sz w:val="24"/>
          <w:szCs w:val="24"/>
        </w:rPr>
        <w:t>（项目编号：</w:t>
      </w:r>
      <w:r>
        <w:rPr>
          <w:rFonts w:cstheme="minorHAnsi"/>
          <w:color w:val="C00000"/>
          <w:kern w:val="0"/>
          <w:sz w:val="24"/>
          <w:szCs w:val="24"/>
        </w:rPr>
        <w:t>［</w:t>
      </w:r>
      <w:r>
        <w:rPr>
          <w:rFonts w:cstheme="minorHAnsi"/>
          <w:color w:val="C00000"/>
          <w:kern w:val="0"/>
          <w:sz w:val="24"/>
          <w:szCs w:val="24"/>
          <w:u w:val="single"/>
        </w:rPr>
        <w:t>项目编号</w:t>
      </w:r>
      <w:r>
        <w:rPr>
          <w:rFonts w:cstheme="minorHAnsi"/>
          <w:color w:val="C00000"/>
          <w:kern w:val="0"/>
          <w:sz w:val="24"/>
          <w:szCs w:val="24"/>
        </w:rPr>
        <w:t>］</w:t>
      </w:r>
      <w:r>
        <w:rPr>
          <w:rFonts w:cstheme="minorHAnsi"/>
          <w:kern w:val="0"/>
          <w:sz w:val="24"/>
          <w:szCs w:val="24"/>
        </w:rPr>
        <w:t>）</w:t>
      </w:r>
      <w:r>
        <w:rPr>
          <w:rFonts w:hint="eastAsia" w:cstheme="minorHAnsi"/>
          <w:color w:val="C00000"/>
          <w:kern w:val="0"/>
          <w:sz w:val="24"/>
          <w:szCs w:val="24"/>
        </w:rPr>
        <w:t>采购包</w:t>
      </w:r>
      <w:r>
        <w:rPr>
          <w:rFonts w:cstheme="minorHAnsi"/>
          <w:color w:val="C00000"/>
          <w:kern w:val="0"/>
          <w:sz w:val="24"/>
          <w:szCs w:val="24"/>
        </w:rPr>
        <w:t>［___］</w:t>
      </w:r>
      <w:r>
        <w:rPr>
          <w:rFonts w:cstheme="minorHAnsi"/>
          <w:color w:val="000000"/>
          <w:kern w:val="24"/>
          <w:sz w:val="24"/>
          <w:szCs w:val="24"/>
        </w:rPr>
        <w:t>的采购活动，提供的货物全部由符合政策要求的中小企业制造。相关企业（含联合体中的中小企业、签订分包意向协议的中小企业）的具体情况如下：</w:t>
      </w:r>
    </w:p>
    <w:p>
      <w:pPr>
        <w:widowControl/>
        <w:ind w:firstLine="480" w:firstLineChars="200"/>
        <w:rPr>
          <w:rFonts w:cstheme="minorHAnsi"/>
          <w:color w:val="000000"/>
          <w:kern w:val="24"/>
          <w:sz w:val="24"/>
          <w:szCs w:val="24"/>
          <w:u w:color="000000" w:themeColor="text1"/>
        </w:rPr>
      </w:pPr>
      <w:r>
        <w:rPr>
          <w:rFonts w:cstheme="minorHAnsi"/>
          <w:color w:val="000000"/>
          <w:kern w:val="24"/>
          <w:sz w:val="24"/>
          <w:szCs w:val="24"/>
          <w:u w:color="000000" w:themeColor="text1"/>
        </w:rPr>
        <w:t>（1）</w:t>
      </w:r>
      <w:r>
        <w:rPr>
          <w:rFonts w:cstheme="minorHAnsi"/>
          <w:color w:val="C00000"/>
          <w:kern w:val="24"/>
          <w:sz w:val="24"/>
          <w:szCs w:val="24"/>
        </w:rPr>
        <w:t>［</w:t>
      </w:r>
      <w:r>
        <w:rPr>
          <w:rFonts w:cstheme="minorHAnsi"/>
          <w:color w:val="C00000"/>
          <w:kern w:val="24"/>
          <w:sz w:val="24"/>
          <w:szCs w:val="24"/>
          <w:u w:val="single" w:color="C00000"/>
        </w:rPr>
        <w:t>标的名称</w:t>
      </w:r>
      <w:r>
        <w:rPr>
          <w:rFonts w:cstheme="minorHAnsi"/>
          <w:color w:val="C00000"/>
          <w:kern w:val="24"/>
          <w:sz w:val="24"/>
          <w:szCs w:val="24"/>
        </w:rPr>
        <w:t>］</w:t>
      </w:r>
      <w:r>
        <w:rPr>
          <w:rFonts w:cstheme="minorHAnsi"/>
          <w:color w:val="000000"/>
          <w:kern w:val="24"/>
          <w:sz w:val="24"/>
          <w:szCs w:val="24"/>
          <w:u w:color="000000" w:themeColor="text1"/>
        </w:rPr>
        <w:t>，属于</w:t>
      </w:r>
      <w:r>
        <w:rPr>
          <w:rFonts w:cstheme="minorHAnsi"/>
          <w:color w:val="C00000"/>
          <w:kern w:val="24"/>
          <w:sz w:val="24"/>
          <w:szCs w:val="24"/>
        </w:rPr>
        <w:t>［</w:t>
      </w:r>
      <w:r>
        <w:rPr>
          <w:rFonts w:cstheme="minorHAnsi"/>
          <w:color w:val="C00000"/>
          <w:kern w:val="24"/>
          <w:sz w:val="24"/>
          <w:szCs w:val="24"/>
          <w:u w:val="single" w:color="C00000"/>
        </w:rPr>
        <w:t>采购文件中明确的所属行业</w:t>
      </w:r>
      <w:r>
        <w:rPr>
          <w:rFonts w:cstheme="minorHAnsi"/>
          <w:color w:val="C00000"/>
          <w:kern w:val="24"/>
          <w:sz w:val="24"/>
          <w:szCs w:val="24"/>
        </w:rPr>
        <w:t>］</w:t>
      </w:r>
      <w:r>
        <w:rPr>
          <w:rFonts w:cstheme="minorHAnsi"/>
          <w:color w:val="000000"/>
          <w:kern w:val="24"/>
          <w:sz w:val="24"/>
          <w:szCs w:val="24"/>
          <w:u w:color="000000" w:themeColor="text1"/>
        </w:rPr>
        <w:t>；制造商为</w:t>
      </w:r>
      <w:r>
        <w:rPr>
          <w:rFonts w:cstheme="minorHAnsi"/>
          <w:color w:val="C00000"/>
          <w:kern w:val="24"/>
          <w:sz w:val="24"/>
          <w:szCs w:val="24"/>
        </w:rPr>
        <w:t>［</w:t>
      </w:r>
      <w:r>
        <w:rPr>
          <w:rFonts w:cstheme="minorHAnsi"/>
          <w:color w:val="C00000"/>
          <w:kern w:val="24"/>
          <w:sz w:val="24"/>
          <w:szCs w:val="24"/>
          <w:u w:val="single" w:color="C00000"/>
        </w:rPr>
        <w:t>企业名称</w:t>
      </w:r>
      <w:r>
        <w:rPr>
          <w:rFonts w:cstheme="minorHAnsi"/>
          <w:color w:val="C00000"/>
          <w:kern w:val="24"/>
          <w:sz w:val="24"/>
          <w:szCs w:val="24"/>
        </w:rPr>
        <w:t>］</w:t>
      </w:r>
      <w:r>
        <w:rPr>
          <w:rFonts w:cstheme="minorHAnsi"/>
          <w:color w:val="000000"/>
          <w:kern w:val="24"/>
          <w:sz w:val="24"/>
          <w:szCs w:val="24"/>
          <w:u w:color="000000" w:themeColor="text1"/>
        </w:rPr>
        <w:t>，从业人员</w:t>
      </w:r>
      <w:r>
        <w:rPr>
          <w:rFonts w:cstheme="minorHAnsi"/>
          <w:color w:val="C00000"/>
          <w:kern w:val="0"/>
          <w:sz w:val="24"/>
          <w:szCs w:val="24"/>
        </w:rPr>
        <w:t>［___］</w:t>
      </w:r>
      <w:r>
        <w:rPr>
          <w:rFonts w:cstheme="minorHAnsi"/>
          <w:color w:val="000000"/>
          <w:kern w:val="24"/>
          <w:sz w:val="24"/>
          <w:szCs w:val="24"/>
          <w:u w:color="000000" w:themeColor="text1"/>
        </w:rPr>
        <w:t>人，营业收入为</w:t>
      </w:r>
      <w:r>
        <w:rPr>
          <w:rFonts w:cstheme="minorHAnsi"/>
          <w:color w:val="C00000"/>
          <w:kern w:val="0"/>
          <w:sz w:val="24"/>
          <w:szCs w:val="24"/>
        </w:rPr>
        <w:t>［___］</w:t>
      </w:r>
      <w:r>
        <w:rPr>
          <w:rFonts w:cstheme="minorHAnsi"/>
          <w:color w:val="000000"/>
          <w:kern w:val="24"/>
          <w:sz w:val="24"/>
          <w:szCs w:val="24"/>
          <w:u w:color="000000" w:themeColor="text1"/>
        </w:rPr>
        <w:t>万元，资产总额为</w:t>
      </w:r>
      <w:r>
        <w:rPr>
          <w:rFonts w:cstheme="minorHAnsi"/>
          <w:color w:val="C00000"/>
          <w:kern w:val="0"/>
          <w:sz w:val="24"/>
          <w:szCs w:val="24"/>
        </w:rPr>
        <w:t>［___］</w:t>
      </w:r>
      <w:r>
        <w:rPr>
          <w:rFonts w:cstheme="minorHAnsi"/>
          <w:color w:val="000000"/>
          <w:kern w:val="24"/>
          <w:sz w:val="24"/>
          <w:szCs w:val="24"/>
          <w:u w:color="000000" w:themeColor="text1"/>
        </w:rPr>
        <w:t>万元，属于</w:t>
      </w:r>
      <w:r>
        <w:rPr>
          <w:rFonts w:cstheme="minorHAnsi"/>
          <w:color w:val="C00000"/>
          <w:kern w:val="0"/>
          <w:sz w:val="24"/>
          <w:szCs w:val="24"/>
        </w:rPr>
        <w:t>［___</w:t>
      </w:r>
      <w:r>
        <w:rPr>
          <w:rFonts w:cstheme="minorHAnsi"/>
          <w:color w:val="C00000"/>
          <w:kern w:val="0"/>
          <w:sz w:val="24"/>
          <w:szCs w:val="24"/>
          <w:u w:val="single"/>
        </w:rPr>
        <w:t>企业</w:t>
      </w:r>
      <w:r>
        <w:rPr>
          <w:rFonts w:cstheme="minorHAnsi"/>
          <w:color w:val="C00000"/>
          <w:kern w:val="0"/>
          <w:sz w:val="24"/>
          <w:szCs w:val="24"/>
        </w:rPr>
        <w:t>］</w:t>
      </w:r>
      <w:r>
        <w:rPr>
          <w:rFonts w:cstheme="minorHAnsi"/>
          <w:color w:val="000000"/>
          <w:kern w:val="24"/>
          <w:sz w:val="24"/>
          <w:szCs w:val="24"/>
          <w:u w:color="000000" w:themeColor="text1"/>
        </w:rPr>
        <w:t>（</w:t>
      </w:r>
      <w:r>
        <w:rPr>
          <w:rFonts w:cstheme="minorHAnsi"/>
          <w:i/>
          <w:color w:val="7030A0"/>
          <w:kern w:val="24"/>
          <w:sz w:val="24"/>
          <w:szCs w:val="24"/>
          <w:u w:color="000000" w:themeColor="text1"/>
        </w:rPr>
        <w:t>选填中型企业、小型企业、微型企业</w:t>
      </w:r>
      <w:r>
        <w:rPr>
          <w:rFonts w:cstheme="minorHAnsi"/>
          <w:color w:val="000000"/>
          <w:kern w:val="24"/>
          <w:sz w:val="24"/>
          <w:szCs w:val="24"/>
          <w:u w:color="000000" w:themeColor="text1"/>
        </w:rPr>
        <w:t>）；</w:t>
      </w:r>
    </w:p>
    <w:p>
      <w:pPr>
        <w:widowControl/>
        <w:ind w:firstLine="480" w:firstLineChars="200"/>
        <w:rPr>
          <w:rFonts w:cstheme="minorHAnsi"/>
          <w:color w:val="000000"/>
          <w:kern w:val="24"/>
          <w:sz w:val="24"/>
          <w:szCs w:val="24"/>
          <w:u w:color="000000" w:themeColor="text1"/>
        </w:rPr>
      </w:pPr>
      <w:r>
        <w:rPr>
          <w:rFonts w:cstheme="minorHAnsi"/>
          <w:color w:val="000000"/>
          <w:kern w:val="24"/>
          <w:sz w:val="24"/>
          <w:szCs w:val="24"/>
          <w:u w:color="000000" w:themeColor="text1"/>
        </w:rPr>
        <w:t>（2）</w:t>
      </w:r>
      <w:r>
        <w:rPr>
          <w:rFonts w:cstheme="minorHAnsi"/>
          <w:color w:val="C00000"/>
          <w:kern w:val="24"/>
          <w:sz w:val="24"/>
          <w:szCs w:val="24"/>
        </w:rPr>
        <w:t>［</w:t>
      </w:r>
      <w:r>
        <w:rPr>
          <w:rFonts w:cstheme="minorHAnsi"/>
          <w:color w:val="C00000"/>
          <w:kern w:val="24"/>
          <w:sz w:val="24"/>
          <w:szCs w:val="24"/>
          <w:u w:val="single" w:color="C00000"/>
        </w:rPr>
        <w:t>标的名称</w:t>
      </w:r>
      <w:r>
        <w:rPr>
          <w:rFonts w:cstheme="minorHAnsi"/>
          <w:color w:val="C00000"/>
          <w:kern w:val="24"/>
          <w:sz w:val="24"/>
          <w:szCs w:val="24"/>
        </w:rPr>
        <w:t>］</w:t>
      </w:r>
      <w:r>
        <w:rPr>
          <w:rFonts w:cstheme="minorHAnsi"/>
          <w:color w:val="000000"/>
          <w:kern w:val="24"/>
          <w:sz w:val="24"/>
          <w:szCs w:val="24"/>
          <w:u w:color="000000" w:themeColor="text1"/>
        </w:rPr>
        <w:t>，属于</w:t>
      </w:r>
      <w:r>
        <w:rPr>
          <w:rFonts w:cstheme="minorHAnsi"/>
          <w:color w:val="C00000"/>
          <w:kern w:val="24"/>
          <w:sz w:val="24"/>
          <w:szCs w:val="24"/>
        </w:rPr>
        <w:t>［</w:t>
      </w:r>
      <w:r>
        <w:rPr>
          <w:rFonts w:cstheme="minorHAnsi"/>
          <w:color w:val="C00000"/>
          <w:kern w:val="24"/>
          <w:sz w:val="24"/>
          <w:szCs w:val="24"/>
          <w:u w:val="single" w:color="C00000"/>
        </w:rPr>
        <w:t>采购文件中明确的所属行业</w:t>
      </w:r>
      <w:r>
        <w:rPr>
          <w:rFonts w:cstheme="minorHAnsi"/>
          <w:color w:val="C00000"/>
          <w:kern w:val="24"/>
          <w:sz w:val="24"/>
          <w:szCs w:val="24"/>
        </w:rPr>
        <w:t>］</w:t>
      </w:r>
      <w:r>
        <w:rPr>
          <w:rFonts w:cstheme="minorHAnsi"/>
          <w:color w:val="000000"/>
          <w:kern w:val="24"/>
          <w:sz w:val="24"/>
          <w:szCs w:val="24"/>
          <w:u w:color="000000" w:themeColor="text1"/>
        </w:rPr>
        <w:t>；制造商为</w:t>
      </w:r>
      <w:r>
        <w:rPr>
          <w:rFonts w:cstheme="minorHAnsi"/>
          <w:color w:val="C00000"/>
          <w:kern w:val="24"/>
          <w:sz w:val="24"/>
          <w:szCs w:val="24"/>
        </w:rPr>
        <w:t>［</w:t>
      </w:r>
      <w:r>
        <w:rPr>
          <w:rFonts w:cstheme="minorHAnsi"/>
          <w:color w:val="C00000"/>
          <w:kern w:val="24"/>
          <w:sz w:val="24"/>
          <w:szCs w:val="24"/>
          <w:u w:val="single" w:color="C00000"/>
        </w:rPr>
        <w:t>企业名称</w:t>
      </w:r>
      <w:r>
        <w:rPr>
          <w:rFonts w:cstheme="minorHAnsi"/>
          <w:color w:val="C00000"/>
          <w:kern w:val="24"/>
          <w:sz w:val="24"/>
          <w:szCs w:val="24"/>
        </w:rPr>
        <w:t>］</w:t>
      </w:r>
      <w:r>
        <w:rPr>
          <w:rFonts w:cstheme="minorHAnsi"/>
          <w:color w:val="000000"/>
          <w:kern w:val="24"/>
          <w:sz w:val="24"/>
          <w:szCs w:val="24"/>
          <w:u w:color="000000" w:themeColor="text1"/>
        </w:rPr>
        <w:t>，从业人员</w:t>
      </w:r>
      <w:r>
        <w:rPr>
          <w:rFonts w:cstheme="minorHAnsi"/>
          <w:color w:val="C00000"/>
          <w:kern w:val="0"/>
          <w:sz w:val="24"/>
          <w:szCs w:val="24"/>
        </w:rPr>
        <w:t>［___］</w:t>
      </w:r>
      <w:r>
        <w:rPr>
          <w:rFonts w:cstheme="minorHAnsi"/>
          <w:color w:val="000000"/>
          <w:kern w:val="24"/>
          <w:sz w:val="24"/>
          <w:szCs w:val="24"/>
          <w:u w:color="000000" w:themeColor="text1"/>
        </w:rPr>
        <w:t>人，营业收入为</w:t>
      </w:r>
      <w:r>
        <w:rPr>
          <w:rFonts w:cstheme="minorHAnsi"/>
          <w:color w:val="C00000"/>
          <w:kern w:val="0"/>
          <w:sz w:val="24"/>
          <w:szCs w:val="24"/>
        </w:rPr>
        <w:t>［___］</w:t>
      </w:r>
      <w:r>
        <w:rPr>
          <w:rFonts w:cstheme="minorHAnsi"/>
          <w:color w:val="000000"/>
          <w:kern w:val="24"/>
          <w:sz w:val="24"/>
          <w:szCs w:val="24"/>
          <w:u w:color="000000" w:themeColor="text1"/>
        </w:rPr>
        <w:t>万元，资产总额为</w:t>
      </w:r>
      <w:r>
        <w:rPr>
          <w:rFonts w:cstheme="minorHAnsi"/>
          <w:color w:val="C00000"/>
          <w:kern w:val="0"/>
          <w:sz w:val="24"/>
          <w:szCs w:val="24"/>
        </w:rPr>
        <w:t>［___］</w:t>
      </w:r>
      <w:r>
        <w:rPr>
          <w:rFonts w:cstheme="minorHAnsi"/>
          <w:color w:val="000000"/>
          <w:kern w:val="24"/>
          <w:sz w:val="24"/>
          <w:szCs w:val="24"/>
          <w:u w:color="000000" w:themeColor="text1"/>
        </w:rPr>
        <w:t>万元，属于</w:t>
      </w:r>
      <w:r>
        <w:rPr>
          <w:rFonts w:cstheme="minorHAnsi"/>
          <w:color w:val="C00000"/>
          <w:kern w:val="0"/>
          <w:sz w:val="24"/>
          <w:szCs w:val="24"/>
        </w:rPr>
        <w:t>［___</w:t>
      </w:r>
      <w:r>
        <w:rPr>
          <w:rFonts w:cstheme="minorHAnsi"/>
          <w:color w:val="C00000"/>
          <w:kern w:val="0"/>
          <w:sz w:val="24"/>
          <w:szCs w:val="24"/>
          <w:u w:val="single"/>
        </w:rPr>
        <w:t>企业</w:t>
      </w:r>
      <w:r>
        <w:rPr>
          <w:rFonts w:cstheme="minorHAnsi"/>
          <w:color w:val="C00000"/>
          <w:kern w:val="0"/>
          <w:sz w:val="24"/>
          <w:szCs w:val="24"/>
        </w:rPr>
        <w:t>］</w:t>
      </w:r>
      <w:r>
        <w:rPr>
          <w:rFonts w:cstheme="minorHAnsi"/>
          <w:color w:val="000000"/>
          <w:kern w:val="24"/>
          <w:sz w:val="24"/>
          <w:szCs w:val="24"/>
          <w:u w:color="000000" w:themeColor="text1"/>
        </w:rPr>
        <w:t>（</w:t>
      </w:r>
      <w:r>
        <w:rPr>
          <w:rFonts w:cstheme="minorHAnsi"/>
          <w:i/>
          <w:color w:val="7030A0"/>
          <w:kern w:val="24"/>
          <w:sz w:val="24"/>
          <w:szCs w:val="24"/>
          <w:u w:color="000000" w:themeColor="text1"/>
        </w:rPr>
        <w:t>选填中型企业、小型企业、微型企业</w:t>
      </w:r>
      <w:r>
        <w:rPr>
          <w:rFonts w:cstheme="minorHAnsi"/>
          <w:color w:val="000000"/>
          <w:kern w:val="24"/>
          <w:sz w:val="24"/>
          <w:szCs w:val="24"/>
          <w:u w:color="000000" w:themeColor="text1"/>
        </w:rPr>
        <w:t>）；</w:t>
      </w:r>
    </w:p>
    <w:p>
      <w:pPr>
        <w:widowControl/>
        <w:ind w:firstLine="480" w:firstLineChars="200"/>
        <w:rPr>
          <w:rFonts w:cstheme="minorHAnsi"/>
          <w:color w:val="000000"/>
          <w:kern w:val="24"/>
          <w:sz w:val="24"/>
          <w:szCs w:val="24"/>
        </w:rPr>
      </w:pPr>
      <w:r>
        <w:rPr>
          <w:rFonts w:cstheme="minorHAnsi"/>
          <w:color w:val="000000"/>
          <w:kern w:val="24"/>
          <w:sz w:val="24"/>
          <w:szCs w:val="24"/>
        </w:rPr>
        <w:t>……</w:t>
      </w:r>
    </w:p>
    <w:p>
      <w:pPr>
        <w:widowControl/>
        <w:ind w:firstLine="480" w:firstLineChars="200"/>
        <w:rPr>
          <w:rFonts w:cs="Times New Roman"/>
          <w:kern w:val="0"/>
          <w:sz w:val="24"/>
          <w:szCs w:val="24"/>
        </w:rPr>
      </w:pPr>
      <w:r>
        <w:rPr>
          <w:rFonts w:cs="Times New Roman"/>
          <w:kern w:val="0"/>
          <w:sz w:val="24"/>
          <w:szCs w:val="24"/>
        </w:rPr>
        <w:t>以上企业，不属于大企业的分支机构，不存在控股股东为大企业的情形，也不存在与大企业的负责人为同一人的情形。</w:t>
      </w:r>
    </w:p>
    <w:p>
      <w:pPr>
        <w:widowControl/>
        <w:ind w:firstLine="480" w:firstLineChars="200"/>
        <w:rPr>
          <w:rFonts w:cs="Times New Roman"/>
          <w:kern w:val="0"/>
          <w:sz w:val="24"/>
          <w:szCs w:val="24"/>
        </w:rPr>
      </w:pPr>
      <w:r>
        <w:rPr>
          <w:rFonts w:cs="Times New Roman"/>
          <w:kern w:val="0"/>
          <w:sz w:val="24"/>
          <w:szCs w:val="24"/>
        </w:rPr>
        <w:t>本企业对上述声明内容的真实性负责。如有虚假，将依法承担相应责任。</w:t>
      </w:r>
    </w:p>
    <w:p>
      <w:pPr>
        <w:widowControl/>
        <w:ind w:firstLine="480" w:firstLineChars="200"/>
        <w:rPr>
          <w:rFonts w:cs="Times New Roman"/>
          <w:kern w:val="0"/>
          <w:sz w:val="24"/>
          <w:szCs w:val="24"/>
        </w:rPr>
      </w:pPr>
    </w:p>
    <w:p>
      <w:pPr>
        <w:widowControl/>
        <w:tabs>
          <w:tab w:val="left" w:pos="5670"/>
        </w:tabs>
        <w:ind w:firstLine="480" w:firstLineChars="200"/>
        <w:rPr>
          <w:rFonts w:cs="Times New Roman"/>
          <w:color w:val="000000"/>
          <w:kern w:val="0"/>
          <w:sz w:val="24"/>
          <w:szCs w:val="24"/>
        </w:rPr>
      </w:pPr>
      <w:r>
        <w:rPr>
          <w:rFonts w:cs="Times New Roman"/>
          <w:color w:val="000000"/>
          <w:kern w:val="0"/>
          <w:sz w:val="24"/>
          <w:szCs w:val="24"/>
        </w:rPr>
        <w:t>供应商：（</w:t>
      </w:r>
      <w:r>
        <w:rPr>
          <w:rFonts w:cs="Times New Roman"/>
          <w:i/>
          <w:color w:val="7030A0"/>
          <w:kern w:val="0"/>
          <w:sz w:val="24"/>
          <w:szCs w:val="24"/>
        </w:rPr>
        <w:t>供应商全称并加盖公章</w:t>
      </w:r>
      <w:r>
        <w:rPr>
          <w:rFonts w:cs="Times New Roman"/>
          <w:color w:val="000000"/>
          <w:kern w:val="0"/>
          <w:sz w:val="24"/>
          <w:szCs w:val="24"/>
        </w:rPr>
        <w:t>）</w:t>
      </w:r>
    </w:p>
    <w:p>
      <w:pPr>
        <w:widowControl/>
        <w:ind w:firstLine="480" w:firstLineChars="200"/>
        <w:rPr>
          <w:rFonts w:cs="Times New Roman"/>
          <w:color w:val="000000"/>
          <w:kern w:val="0"/>
          <w:sz w:val="24"/>
          <w:szCs w:val="24"/>
        </w:rPr>
      </w:pPr>
      <w:r>
        <w:rPr>
          <w:rFonts w:cs="Times New Roman"/>
          <w:color w:val="000000"/>
          <w:kern w:val="0"/>
          <w:sz w:val="24"/>
          <w:szCs w:val="24"/>
        </w:rPr>
        <w:t>日　期：　　年　月　日</w:t>
      </w:r>
    </w:p>
    <w:p>
      <w:pPr>
        <w:widowControl/>
        <w:tabs>
          <w:tab w:val="left" w:pos="5670"/>
        </w:tabs>
        <w:ind w:firstLine="482" w:firstLineChars="200"/>
        <w:rPr>
          <w:rFonts w:cstheme="minorHAnsi"/>
          <w:b/>
          <w:color w:val="C00000"/>
          <w:kern w:val="0"/>
          <w:sz w:val="24"/>
          <w:szCs w:val="24"/>
        </w:rPr>
      </w:pPr>
    </w:p>
    <w:p>
      <w:pPr>
        <w:keepNext/>
        <w:widowControl/>
        <w:spacing w:before="120" w:after="60"/>
        <w:outlineLvl w:val="3"/>
        <w:rPr>
          <w:rFonts w:ascii="Calibri" w:hAnsi="Calibri" w:eastAsia="黑体" w:cs="Times New Roman"/>
          <w:kern w:val="28"/>
          <w:sz w:val="28"/>
          <w:szCs w:val="24"/>
        </w:rPr>
      </w:pPr>
      <w:r>
        <w:rPr>
          <w:rFonts w:hint="eastAsia" w:ascii="Calibri" w:hAnsi="Calibri" w:eastAsia="黑体" w:cs="Times New Roman"/>
          <w:kern w:val="28"/>
          <w:sz w:val="28"/>
          <w:szCs w:val="24"/>
        </w:rPr>
        <w:t>2．残疾人福利性单位声明函</w:t>
      </w:r>
    </w:p>
    <w:p>
      <w:pPr>
        <w:widowControl/>
        <w:tabs>
          <w:tab w:val="left" w:pos="5670"/>
        </w:tabs>
        <w:ind w:firstLine="480" w:firstLineChars="200"/>
        <w:rPr>
          <w:rFonts w:ascii="黑体" w:hAnsi="黑体" w:eastAsia="黑体" w:cs="Calibri Light"/>
          <w:i/>
          <w:color w:val="1F4E79"/>
          <w:kern w:val="0"/>
          <w:sz w:val="28"/>
          <w:szCs w:val="36"/>
        </w:rPr>
      </w:pPr>
      <w:r>
        <w:rPr>
          <w:rFonts w:cstheme="minorHAnsi"/>
          <w:i/>
          <w:color w:val="7030A0"/>
          <w:kern w:val="0"/>
          <w:sz w:val="24"/>
          <w:szCs w:val="24"/>
        </w:rPr>
        <w:t>说明：供应商在填报前请认真阅读《财政部、民政部、中国残疾人联合会关于促进残疾人就业政府采购政策的通知》</w:t>
      </w:r>
      <w:r>
        <w:rPr>
          <w:rFonts w:hint="eastAsia" w:cs="Times New Roman"/>
          <w:i/>
          <w:color w:val="7030A0"/>
          <w:kern w:val="0"/>
          <w:sz w:val="24"/>
          <w:szCs w:val="24"/>
        </w:rPr>
        <w:t>（财库〔2017〕141号）</w:t>
      </w:r>
      <w:r>
        <w:rPr>
          <w:rFonts w:cstheme="minorHAnsi"/>
          <w:i/>
          <w:color w:val="7030A0"/>
          <w:kern w:val="0"/>
          <w:sz w:val="24"/>
          <w:szCs w:val="24"/>
        </w:rPr>
        <w:t>。</w:t>
      </w:r>
    </w:p>
    <w:p>
      <w:pPr>
        <w:widowControl/>
        <w:jc w:val="center"/>
        <w:rPr>
          <w:rFonts w:cs="Calibri Light"/>
          <w:b/>
          <w:color w:val="1F4E79"/>
          <w:kern w:val="0"/>
          <w:sz w:val="28"/>
          <w:szCs w:val="36"/>
        </w:rPr>
      </w:pPr>
      <w:r>
        <w:rPr>
          <w:rFonts w:cs="Calibri Light"/>
          <w:b/>
          <w:color w:val="1F4E79"/>
          <w:kern w:val="0"/>
          <w:sz w:val="28"/>
          <w:szCs w:val="36"/>
        </w:rPr>
        <w:t>『残疾人福利性单位声明函』（格式）</w:t>
      </w:r>
    </w:p>
    <w:p>
      <w:pPr>
        <w:widowControl/>
        <w:ind w:firstLine="480" w:firstLineChars="200"/>
        <w:rPr>
          <w:rFonts w:cstheme="minorHAnsi"/>
          <w:color w:val="000000"/>
          <w:kern w:val="0"/>
          <w:sz w:val="24"/>
          <w:szCs w:val="24"/>
        </w:rPr>
      </w:pPr>
      <w:r>
        <w:rPr>
          <w:rFonts w:cstheme="minorHAnsi"/>
          <w:color w:val="000000"/>
          <w:kern w:val="0"/>
          <w:sz w:val="24"/>
          <w:szCs w:val="24"/>
        </w:rPr>
        <w:t>本单位郑重声明，根据《财政部 民政部 中国残疾人联合会关于促进残疾人就业政府采购政策的通知》（财库〔2017〕141号）的规定，本单位为符合条件的残疾人福利性单位，且本单位参加</w:t>
      </w:r>
      <w:r>
        <w:rPr>
          <w:rFonts w:cstheme="minorHAnsi"/>
          <w:color w:val="C00000"/>
          <w:kern w:val="0"/>
          <w:sz w:val="24"/>
          <w:szCs w:val="24"/>
        </w:rPr>
        <w:t>［</w:t>
      </w:r>
      <w:r>
        <w:rPr>
          <w:rFonts w:cstheme="minorHAnsi"/>
          <w:color w:val="C00000"/>
          <w:kern w:val="0"/>
          <w:sz w:val="24"/>
          <w:szCs w:val="24"/>
          <w:u w:val="single"/>
        </w:rPr>
        <w:t>项目名称</w:t>
      </w:r>
      <w:r>
        <w:rPr>
          <w:rFonts w:cstheme="minorHAnsi"/>
          <w:color w:val="C00000"/>
          <w:kern w:val="0"/>
          <w:sz w:val="24"/>
          <w:szCs w:val="24"/>
        </w:rPr>
        <w:t>］</w:t>
      </w:r>
      <w:r>
        <w:rPr>
          <w:rFonts w:cstheme="minorHAnsi"/>
          <w:kern w:val="0"/>
          <w:sz w:val="24"/>
          <w:szCs w:val="24"/>
        </w:rPr>
        <w:t>（项目编号：</w:t>
      </w:r>
      <w:r>
        <w:rPr>
          <w:rFonts w:cstheme="minorHAnsi"/>
          <w:color w:val="C00000"/>
          <w:kern w:val="0"/>
          <w:sz w:val="24"/>
          <w:szCs w:val="24"/>
        </w:rPr>
        <w:t>［</w:t>
      </w:r>
      <w:r>
        <w:rPr>
          <w:rFonts w:cstheme="minorHAnsi"/>
          <w:color w:val="C00000"/>
          <w:kern w:val="0"/>
          <w:sz w:val="24"/>
          <w:szCs w:val="24"/>
          <w:u w:val="single"/>
        </w:rPr>
        <w:t>项目编号</w:t>
      </w:r>
      <w:r>
        <w:rPr>
          <w:rFonts w:cstheme="minorHAnsi"/>
          <w:color w:val="C00000"/>
          <w:kern w:val="0"/>
          <w:sz w:val="24"/>
          <w:szCs w:val="24"/>
        </w:rPr>
        <w:t>］</w:t>
      </w:r>
      <w:r>
        <w:rPr>
          <w:rFonts w:cstheme="minorHAnsi"/>
          <w:kern w:val="0"/>
          <w:sz w:val="24"/>
          <w:szCs w:val="24"/>
        </w:rPr>
        <w:t>）</w:t>
      </w:r>
      <w:r>
        <w:rPr>
          <w:rFonts w:hint="eastAsia" w:cstheme="minorHAnsi"/>
          <w:color w:val="C00000"/>
          <w:kern w:val="0"/>
          <w:sz w:val="24"/>
          <w:szCs w:val="24"/>
        </w:rPr>
        <w:t>采购包</w:t>
      </w:r>
      <w:r>
        <w:rPr>
          <w:rFonts w:cstheme="minorHAnsi"/>
          <w:color w:val="C00000"/>
          <w:kern w:val="0"/>
          <w:sz w:val="24"/>
          <w:szCs w:val="24"/>
        </w:rPr>
        <w:t>［___］</w:t>
      </w:r>
      <w:r>
        <w:rPr>
          <w:rFonts w:cstheme="minorHAnsi"/>
          <w:color w:val="000000"/>
          <w:kern w:val="0"/>
          <w:sz w:val="24"/>
          <w:szCs w:val="24"/>
        </w:rPr>
        <w:t>的采购活动提供本单位制造的货物（由本单位承担工程/提供服务），或者提供其他残疾人福利性单位制造的货物（不包括使用非残疾人福利性单位注册商标的货物）。</w:t>
      </w:r>
    </w:p>
    <w:p>
      <w:pPr>
        <w:widowControl/>
        <w:ind w:firstLine="480" w:firstLineChars="200"/>
        <w:rPr>
          <w:rFonts w:cstheme="minorHAnsi"/>
          <w:color w:val="000000"/>
          <w:kern w:val="0"/>
          <w:sz w:val="24"/>
          <w:szCs w:val="24"/>
        </w:rPr>
      </w:pPr>
      <w:r>
        <w:rPr>
          <w:rFonts w:cstheme="minorHAnsi"/>
          <w:color w:val="000000"/>
          <w:kern w:val="0"/>
          <w:sz w:val="24"/>
          <w:szCs w:val="24"/>
        </w:rPr>
        <w:t>本单位对上述声明的真实性负责。如有虚假，将依法承担相应责任。</w:t>
      </w:r>
    </w:p>
    <w:p>
      <w:pPr>
        <w:widowControl/>
        <w:ind w:firstLine="480" w:firstLineChars="200"/>
        <w:rPr>
          <w:rFonts w:cstheme="minorHAnsi"/>
          <w:color w:val="000000"/>
          <w:kern w:val="0"/>
          <w:sz w:val="24"/>
          <w:szCs w:val="24"/>
        </w:rPr>
      </w:pPr>
    </w:p>
    <w:p>
      <w:pPr>
        <w:widowControl/>
        <w:ind w:firstLine="480" w:firstLineChars="200"/>
        <w:rPr>
          <w:rFonts w:cstheme="minorHAnsi"/>
          <w:kern w:val="0"/>
          <w:sz w:val="24"/>
          <w:szCs w:val="24"/>
        </w:rPr>
      </w:pPr>
      <w:r>
        <w:rPr>
          <w:rFonts w:cstheme="minorHAnsi"/>
          <w:color w:val="000000"/>
          <w:kern w:val="0"/>
          <w:sz w:val="24"/>
          <w:szCs w:val="24"/>
        </w:rPr>
        <w:t>供应商：（</w:t>
      </w:r>
      <w:r>
        <w:rPr>
          <w:rFonts w:cstheme="minorHAnsi"/>
          <w:i/>
          <w:color w:val="7030A0"/>
          <w:kern w:val="0"/>
          <w:sz w:val="24"/>
          <w:szCs w:val="24"/>
        </w:rPr>
        <w:t>供应商全称并加盖公章</w:t>
      </w:r>
      <w:r>
        <w:rPr>
          <w:rFonts w:cstheme="minorHAnsi"/>
          <w:color w:val="000000"/>
          <w:kern w:val="0"/>
          <w:sz w:val="24"/>
          <w:szCs w:val="24"/>
        </w:rPr>
        <w:t>）</w:t>
      </w:r>
    </w:p>
    <w:p>
      <w:pPr>
        <w:widowControl/>
        <w:tabs>
          <w:tab w:val="left" w:pos="5670"/>
        </w:tabs>
        <w:ind w:firstLine="480" w:firstLineChars="200"/>
        <w:rPr>
          <w:rFonts w:cstheme="minorHAnsi"/>
          <w:color w:val="000000"/>
          <w:kern w:val="0"/>
          <w:sz w:val="24"/>
          <w:szCs w:val="24"/>
        </w:rPr>
      </w:pPr>
      <w:r>
        <w:rPr>
          <w:rFonts w:cstheme="minorHAnsi"/>
          <w:color w:val="000000"/>
          <w:kern w:val="0"/>
          <w:sz w:val="24"/>
          <w:szCs w:val="24"/>
        </w:rPr>
        <w:t>日　期：　　年　月　日</w:t>
      </w:r>
    </w:p>
    <w:p>
      <w:pPr>
        <w:widowControl/>
        <w:tabs>
          <w:tab w:val="left" w:pos="5670"/>
        </w:tabs>
        <w:rPr>
          <w:rFonts w:cstheme="minorHAnsi"/>
          <w:color w:val="000000"/>
          <w:kern w:val="0"/>
          <w:sz w:val="24"/>
          <w:szCs w:val="24"/>
        </w:rPr>
      </w:pPr>
    </w:p>
    <w:p>
      <w:pPr>
        <w:keepNext/>
        <w:widowControl/>
        <w:spacing w:before="120" w:after="60"/>
        <w:outlineLvl w:val="3"/>
        <w:rPr>
          <w:rFonts w:cstheme="minorHAnsi"/>
          <w:color w:val="000000"/>
          <w:kern w:val="0"/>
          <w:sz w:val="24"/>
          <w:szCs w:val="24"/>
        </w:rPr>
      </w:pPr>
      <w:r>
        <w:rPr>
          <w:rFonts w:hint="eastAsia" w:ascii="Calibri" w:hAnsi="Calibri" w:eastAsia="黑体" w:cs="Times New Roman"/>
          <w:kern w:val="28"/>
          <w:sz w:val="28"/>
          <w:szCs w:val="24"/>
        </w:rPr>
        <w:t>3．监狱企业证明函</w:t>
      </w:r>
    </w:p>
    <w:p>
      <w:pPr>
        <w:widowControl/>
        <w:ind w:firstLine="480" w:firstLineChars="200"/>
        <w:jc w:val="left"/>
        <w:rPr>
          <w:rFonts w:ascii="黑体" w:hAnsi="黑体" w:eastAsia="黑体" w:cs="Calibri Light"/>
          <w:i/>
          <w:color w:val="1F4E79"/>
          <w:kern w:val="0"/>
          <w:sz w:val="28"/>
          <w:szCs w:val="36"/>
        </w:rPr>
      </w:pPr>
      <w:r>
        <w:rPr>
          <w:rFonts w:cstheme="minorHAnsi"/>
          <w:i/>
          <w:color w:val="7030A0"/>
          <w:kern w:val="0"/>
          <w:sz w:val="24"/>
          <w:szCs w:val="24"/>
        </w:rPr>
        <w:t>说明：供应商在填报前请认真阅读</w:t>
      </w:r>
      <w:r>
        <w:rPr>
          <w:rFonts w:hint="eastAsia" w:cs="Times New Roman"/>
          <w:i/>
          <w:color w:val="7030A0"/>
          <w:kern w:val="0"/>
          <w:sz w:val="24"/>
          <w:szCs w:val="24"/>
        </w:rPr>
        <w:t>《关于政府采购支持监狱企业发展有关问题的通知》（财库〔2014〕68号）。</w:t>
      </w:r>
    </w:p>
    <w:p>
      <w:pPr>
        <w:widowControl/>
        <w:jc w:val="center"/>
        <w:rPr>
          <w:rFonts w:cs="Calibri Light"/>
          <w:b/>
          <w:color w:val="1F4E79"/>
          <w:kern w:val="0"/>
          <w:sz w:val="28"/>
          <w:szCs w:val="36"/>
        </w:rPr>
      </w:pPr>
      <w:r>
        <w:rPr>
          <w:rFonts w:cs="Calibri Light"/>
          <w:b/>
          <w:color w:val="1F4E79"/>
          <w:kern w:val="0"/>
          <w:sz w:val="28"/>
          <w:szCs w:val="36"/>
        </w:rPr>
        <w:t>『监狱企业证明函』</w:t>
      </w:r>
    </w:p>
    <w:p>
      <w:pPr>
        <w:widowControl/>
        <w:ind w:firstLine="480" w:firstLineChars="200"/>
        <w:rPr>
          <w:rFonts w:cstheme="minorHAnsi"/>
          <w:color w:val="000000"/>
          <w:kern w:val="0"/>
          <w:sz w:val="24"/>
          <w:szCs w:val="24"/>
        </w:rPr>
      </w:pPr>
      <w:r>
        <w:rPr>
          <w:rFonts w:cstheme="minorHAnsi"/>
          <w:color w:val="000000"/>
          <w:kern w:val="0"/>
          <w:sz w:val="24"/>
          <w:szCs w:val="24"/>
        </w:rPr>
        <w:t>根据财政部、司法部《关于政府采购支持监狱企业发展有关问题的通知》（财库〔2014〕68号）的规定，</w:t>
      </w:r>
      <w:r>
        <w:rPr>
          <w:rFonts w:cstheme="minorHAnsi"/>
          <w:color w:val="C00000"/>
          <w:kern w:val="0"/>
          <w:sz w:val="24"/>
          <w:szCs w:val="24"/>
        </w:rPr>
        <w:t>监狱企业</w:t>
      </w:r>
      <w:r>
        <w:rPr>
          <w:rFonts w:cstheme="minorHAnsi"/>
          <w:color w:val="000000"/>
          <w:kern w:val="0"/>
          <w:sz w:val="24"/>
          <w:szCs w:val="24"/>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ind w:firstLine="480" w:firstLineChars="200"/>
        <w:rPr>
          <w:rFonts w:cstheme="minorHAnsi"/>
          <w:color w:val="000000"/>
          <w:kern w:val="0"/>
          <w:sz w:val="24"/>
          <w:szCs w:val="24"/>
        </w:rPr>
      </w:pPr>
      <w:r>
        <w:rPr>
          <w:rFonts w:cstheme="minorHAnsi"/>
          <w:color w:val="000000"/>
          <w:kern w:val="0"/>
          <w:sz w:val="24"/>
          <w:szCs w:val="24"/>
        </w:rPr>
        <w:t>监狱企业参加政府采购活动时，应当提供由省级以上监狱管理局、戒毒管理局（含新疆生产建设兵团）出具的属于监狱企业的证明文件。</w:t>
      </w:r>
    </w:p>
    <w:p>
      <w:pPr>
        <w:widowControl/>
        <w:spacing w:line="400" w:lineRule="exact"/>
        <w:rPr>
          <w:rFonts w:ascii="Calibri Light" w:hAnsi="Calibri Light" w:eastAsia="华文仿宋" w:cs="Calibri Light"/>
          <w:color w:val="000000"/>
          <w:sz w:val="28"/>
          <w:szCs w:val="28"/>
        </w:rPr>
      </w:pPr>
      <w:r>
        <w:rPr>
          <w:rFonts w:ascii="Calibri Light" w:hAnsi="Calibri Light" w:eastAsia="华文仿宋" w:cs="Calibri Light"/>
          <w:sz w:val="28"/>
          <w:szCs w:val="28"/>
        </w:rPr>
        <w:br w:type="page"/>
      </w:r>
    </w:p>
    <w:p>
      <w:pPr>
        <w:widowControl/>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第五部分  供应商参加政府采购活动承诺书</w:t>
      </w:r>
    </w:p>
    <w:p>
      <w:pPr>
        <w:widowControl/>
        <w:ind w:firstLine="480" w:firstLineChars="200"/>
        <w:rPr>
          <w:rFonts w:ascii="Calibri" w:hAnsi="Calibri" w:eastAsia="宋体" w:cstheme="minorHAnsi"/>
          <w:i/>
          <w:color w:val="7030A0"/>
          <w:kern w:val="24"/>
          <w:sz w:val="24"/>
          <w:szCs w:val="24"/>
        </w:rPr>
      </w:pPr>
      <w:r>
        <w:rPr>
          <w:rFonts w:ascii="Calibri" w:hAnsi="Calibri" w:eastAsia="宋体" w:cstheme="minorHAnsi"/>
          <w:i/>
          <w:color w:val="7030A0"/>
          <w:kern w:val="24"/>
          <w:sz w:val="24"/>
          <w:szCs w:val="24"/>
        </w:rPr>
        <w:t>未签署下列承诺书的，将被视为无效投标，其责任由供应商自行承担。</w:t>
      </w:r>
    </w:p>
    <w:p>
      <w:pPr>
        <w:widowControl/>
        <w:spacing w:line="480" w:lineRule="exact"/>
        <w:jc w:val="left"/>
        <w:rPr>
          <w:rFonts w:ascii="黑体" w:hAnsi="黑体" w:cstheme="minorHAnsi"/>
          <w:b/>
          <w:kern w:val="0"/>
          <w:sz w:val="24"/>
          <w:szCs w:val="24"/>
        </w:rPr>
      </w:pPr>
      <w:r>
        <w:rPr>
          <w:rFonts w:ascii="黑体" w:hAnsi="黑体" w:cstheme="minorHAnsi"/>
          <w:b/>
          <w:kern w:val="0"/>
          <w:sz w:val="24"/>
          <w:szCs w:val="24"/>
        </w:rPr>
        <w:t>1</w:t>
      </w:r>
      <w:r>
        <w:rPr>
          <w:rFonts w:hint="eastAsia" w:ascii="黑体" w:hAnsi="黑体" w:cstheme="minorHAnsi"/>
          <w:b/>
          <w:kern w:val="0"/>
          <w:sz w:val="24"/>
          <w:szCs w:val="24"/>
        </w:rPr>
        <w:t>．</w:t>
      </w:r>
      <w:r>
        <w:rPr>
          <w:rFonts w:ascii="黑体" w:hAnsi="黑体" w:cstheme="minorHAnsi"/>
          <w:b/>
          <w:kern w:val="0"/>
          <w:sz w:val="24"/>
          <w:szCs w:val="24"/>
        </w:rPr>
        <w:t>质量安全责任承诺书</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为保证本采购项目顺利进行，作为参与本次采购活动的供应商，现郑重承诺：</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1</w:t>
      </w:r>
      <w:r>
        <w:rPr>
          <w:rFonts w:ascii="Calibri" w:hAnsi="Calibri" w:eastAsia="宋体" w:cstheme="minorHAnsi"/>
          <w:color w:val="000000"/>
          <w:kern w:val="24"/>
          <w:sz w:val="24"/>
          <w:szCs w:val="24"/>
        </w:rPr>
        <w:t>）我方所投产品的生产（包括设计、制造、安装、改造、维修等）、投入使用的材料等均完全符合国家现行质量、安全、环保标准和要求。</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2</w:t>
      </w:r>
      <w:r>
        <w:rPr>
          <w:rFonts w:ascii="Calibri" w:hAnsi="Calibri" w:eastAsia="宋体" w:cstheme="minorHAnsi"/>
          <w:color w:val="000000"/>
          <w:kern w:val="24"/>
          <w:sz w:val="24"/>
          <w:szCs w:val="24"/>
        </w:rPr>
        <w:t>）我方将严格按照国家现行相关储存、运输、安装调试技术标准及规范、服务标准及规范、施工标准及规范，在规定的时限内，保质、保量完成项目全部内容，并向采购人交付合格产品。</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3</w:t>
      </w:r>
      <w:r>
        <w:rPr>
          <w:rFonts w:ascii="Calibri" w:hAnsi="Calibri" w:eastAsia="宋体" w:cstheme="minorHAnsi"/>
          <w:color w:val="000000"/>
          <w:kern w:val="24"/>
          <w:sz w:val="24"/>
          <w:szCs w:val="24"/>
        </w:rPr>
        <w:t>）对于因产品生产质量以及储存、运输、安装调试、服务、施工等过程中产生的任何安全事故，我方承担全部责任。</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4</w:t>
      </w:r>
      <w:r>
        <w:rPr>
          <w:rFonts w:ascii="Calibri" w:hAnsi="Calibri" w:eastAsia="宋体" w:cstheme="minorHAnsi"/>
          <w:color w:val="000000"/>
          <w:kern w:val="24"/>
          <w:sz w:val="24"/>
          <w:szCs w:val="24"/>
        </w:rPr>
        <w:t>）我方提供的货物、工程、服务等符合现行的国家、行业、地区、企业标准及要求，标准不一致的，以更为严格的为准，我方对提供的货物、工程、服务等的质量、安全、环保等承担全部责任。</w:t>
      </w:r>
    </w:p>
    <w:p>
      <w:pPr>
        <w:widowControl/>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（5）若我方所投</w:t>
      </w:r>
      <w:r>
        <w:rPr>
          <w:rFonts w:ascii="Calibri" w:hAnsi="Calibri" w:eastAsia="宋体" w:cstheme="minorHAnsi"/>
          <w:color w:val="000000"/>
          <w:kern w:val="24"/>
          <w:sz w:val="24"/>
          <w:szCs w:val="24"/>
        </w:rPr>
        <w:t>产品</w:t>
      </w:r>
      <w:r>
        <w:rPr>
          <w:rFonts w:hint="eastAsia" w:ascii="Calibri" w:hAnsi="Calibri" w:eastAsia="宋体" w:cstheme="minorHAnsi"/>
          <w:color w:val="000000"/>
          <w:kern w:val="24"/>
          <w:sz w:val="24"/>
          <w:szCs w:val="24"/>
        </w:rPr>
        <w:t>或原材料</w:t>
      </w:r>
      <w:r>
        <w:rPr>
          <w:rFonts w:ascii="Calibri" w:hAnsi="Calibri" w:eastAsia="宋体" w:cstheme="minorHAnsi"/>
          <w:color w:val="000000"/>
          <w:kern w:val="24"/>
          <w:sz w:val="24"/>
          <w:szCs w:val="24"/>
        </w:rPr>
        <w:t>属于</w:t>
      </w:r>
      <w:r>
        <w:rPr>
          <w:rFonts w:hint="eastAsia" w:ascii="Calibri" w:hAnsi="Calibri" w:eastAsia="宋体" w:cstheme="minorHAnsi"/>
          <w:color w:val="000000"/>
          <w:kern w:val="24"/>
          <w:sz w:val="24"/>
          <w:szCs w:val="24"/>
        </w:rPr>
        <w:t>强制性产品认证目录内</w:t>
      </w:r>
      <w:r>
        <w:rPr>
          <w:rFonts w:ascii="Calibri" w:hAnsi="Calibri" w:eastAsia="宋体" w:cstheme="minorHAnsi"/>
          <w:color w:val="000000"/>
          <w:kern w:val="24"/>
          <w:sz w:val="24"/>
          <w:szCs w:val="24"/>
        </w:rPr>
        <w:t>品目</w:t>
      </w:r>
      <w:r>
        <w:rPr>
          <w:rFonts w:hint="eastAsia" w:ascii="Calibri" w:hAnsi="Calibri" w:eastAsia="宋体" w:cstheme="minorHAnsi"/>
          <w:color w:val="000000"/>
          <w:kern w:val="24"/>
          <w:sz w:val="24"/>
          <w:szCs w:val="24"/>
        </w:rPr>
        <w:t>，我方承诺该产品或</w:t>
      </w:r>
      <w:r>
        <w:rPr>
          <w:rFonts w:ascii="Calibri" w:hAnsi="Calibri" w:eastAsia="宋体" w:cstheme="minorHAnsi"/>
          <w:color w:val="000000"/>
          <w:kern w:val="24"/>
          <w:sz w:val="24"/>
          <w:szCs w:val="24"/>
        </w:rPr>
        <w:t>原材料</w:t>
      </w:r>
      <w:r>
        <w:rPr>
          <w:rFonts w:hint="eastAsia" w:ascii="Calibri" w:hAnsi="Calibri" w:eastAsia="宋体" w:cstheme="minorHAnsi"/>
          <w:color w:val="000000"/>
          <w:kern w:val="24"/>
          <w:sz w:val="24"/>
          <w:szCs w:val="24"/>
        </w:rPr>
        <w:t>满足国家强制性产品认证要求，具备“中国国家强制性产品认证证书”。</w:t>
      </w:r>
    </w:p>
    <w:p>
      <w:pPr>
        <w:widowControl/>
        <w:ind w:firstLine="480" w:firstLineChars="200"/>
        <w:rPr>
          <w:rFonts w:ascii="Calibri" w:hAnsi="Calibri" w:eastAsia="宋体" w:cstheme="minorHAnsi"/>
          <w:color w:val="000000"/>
          <w:kern w:val="24"/>
          <w:sz w:val="24"/>
          <w:szCs w:val="24"/>
        </w:rPr>
      </w:pP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供应商：（</w:t>
      </w:r>
      <w:r>
        <w:rPr>
          <w:rFonts w:ascii="Calibri" w:hAnsi="Calibri" w:eastAsia="宋体" w:cstheme="minorHAnsi"/>
          <w:i/>
          <w:color w:val="7030A0"/>
          <w:kern w:val="24"/>
          <w:sz w:val="24"/>
          <w:szCs w:val="24"/>
        </w:rPr>
        <w:t>供应商全称并加盖公章</w:t>
      </w:r>
      <w:r>
        <w:rPr>
          <w:rFonts w:ascii="Calibri" w:hAnsi="Calibri" w:eastAsia="宋体" w:cstheme="minorHAnsi"/>
          <w:color w:val="000000"/>
          <w:kern w:val="24"/>
          <w:sz w:val="24"/>
          <w:szCs w:val="24"/>
        </w:rPr>
        <w:t>）</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日</w:t>
      </w:r>
      <w:r>
        <w:rPr>
          <w:rFonts w:hint="eastAsia" w:ascii="Calibri" w:hAnsi="Calibri" w:eastAsia="宋体" w:cstheme="minorHAnsi"/>
          <w:color w:val="000000"/>
          <w:kern w:val="24"/>
          <w:sz w:val="24"/>
          <w:szCs w:val="24"/>
        </w:rPr>
        <w:t>　</w:t>
      </w:r>
      <w:r>
        <w:rPr>
          <w:rFonts w:ascii="Calibri" w:hAnsi="Calibri" w:eastAsia="宋体" w:cstheme="minorHAnsi"/>
          <w:color w:val="000000"/>
          <w:kern w:val="24"/>
          <w:sz w:val="24"/>
          <w:szCs w:val="24"/>
        </w:rPr>
        <w:t>期：　　年　月　日</w:t>
      </w:r>
    </w:p>
    <w:p>
      <w:pPr>
        <w:widowControl/>
        <w:ind w:firstLine="480" w:firstLineChars="200"/>
        <w:rPr>
          <w:rFonts w:ascii="Calibri" w:hAnsi="Calibri" w:eastAsia="宋体" w:cstheme="minorHAnsi"/>
          <w:color w:val="000000"/>
          <w:kern w:val="24"/>
          <w:sz w:val="24"/>
          <w:szCs w:val="24"/>
        </w:rPr>
      </w:pPr>
    </w:p>
    <w:p>
      <w:pPr>
        <w:widowControl/>
        <w:spacing w:line="480" w:lineRule="exact"/>
        <w:jc w:val="left"/>
        <w:rPr>
          <w:rFonts w:ascii="黑体" w:hAnsi="黑体" w:cstheme="minorHAnsi"/>
          <w:b/>
          <w:kern w:val="0"/>
          <w:sz w:val="24"/>
          <w:szCs w:val="24"/>
        </w:rPr>
      </w:pPr>
      <w:r>
        <w:rPr>
          <w:rFonts w:ascii="黑体" w:hAnsi="黑体" w:cstheme="minorHAnsi"/>
          <w:b/>
          <w:kern w:val="0"/>
          <w:sz w:val="24"/>
          <w:szCs w:val="24"/>
        </w:rPr>
        <w:t>2</w:t>
      </w:r>
      <w:r>
        <w:rPr>
          <w:rFonts w:hint="eastAsia" w:ascii="黑体" w:hAnsi="黑体" w:eastAsia="黑体" w:cs="黑体"/>
          <w:b/>
          <w:kern w:val="0"/>
          <w:sz w:val="24"/>
          <w:szCs w:val="24"/>
        </w:rPr>
        <w:t>．</w:t>
      </w:r>
      <w:r>
        <w:rPr>
          <w:rFonts w:ascii="黑体" w:hAnsi="黑体" w:cstheme="minorHAnsi"/>
          <w:b/>
          <w:kern w:val="0"/>
          <w:sz w:val="24"/>
          <w:szCs w:val="24"/>
        </w:rPr>
        <w:t>参加政府采购活动行为自律承诺书</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作为参加本次政府采购项目的供应商，我方郑重承诺在参与政府采购活动中遵纪守法、公平竞争、诚实守信，如有违反愿承担一切责任及后果：</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1</w:t>
      </w:r>
      <w:r>
        <w:rPr>
          <w:rFonts w:ascii="Calibri" w:hAnsi="Calibri" w:eastAsia="宋体" w:cstheme="minorHAnsi"/>
          <w:color w:val="000000"/>
          <w:kern w:val="24"/>
          <w:sz w:val="24"/>
          <w:szCs w:val="24"/>
        </w:rPr>
        <w:t>）不与采购人、采购代理机构、政府采购评审专家恶意串通，不向其行贿或提供其他不正当利益；</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2</w:t>
      </w:r>
      <w:r>
        <w:rPr>
          <w:rFonts w:ascii="Calibri" w:hAnsi="Calibri" w:eastAsia="宋体" w:cstheme="minorHAnsi"/>
          <w:color w:val="000000"/>
          <w:kern w:val="24"/>
          <w:sz w:val="24"/>
          <w:szCs w:val="24"/>
        </w:rPr>
        <w:t>）不与其他供应商恶意串通，采取“围标、串标、陪标”等商业欺诈手段谋取中</w:t>
      </w:r>
      <w:r>
        <w:rPr>
          <w:rFonts w:ascii="Calibri" w:hAnsi="Calibri" w:eastAsia="宋体" w:cstheme="minorHAnsi"/>
          <w:color w:val="000000"/>
          <w:w w:val="1"/>
          <w:kern w:val="24"/>
          <w:sz w:val="24"/>
          <w:szCs w:val="24"/>
        </w:rPr>
        <w:t xml:space="preserve"> </w:t>
      </w:r>
      <w:r>
        <w:rPr>
          <w:rFonts w:ascii="Calibri" w:hAnsi="Calibri" w:eastAsia="宋体" w:cstheme="minorHAnsi"/>
          <w:color w:val="000000"/>
          <w:kern w:val="24"/>
          <w:sz w:val="24"/>
          <w:szCs w:val="24"/>
        </w:rPr>
        <w:t>标、成</w:t>
      </w:r>
      <w:r>
        <w:rPr>
          <w:rFonts w:ascii="Calibri" w:hAnsi="Calibri" w:eastAsia="宋体" w:cstheme="minorHAnsi"/>
          <w:color w:val="000000"/>
          <w:w w:val="1"/>
          <w:kern w:val="24"/>
          <w:sz w:val="24"/>
          <w:szCs w:val="24"/>
        </w:rPr>
        <w:t xml:space="preserve"> </w:t>
      </w:r>
      <w:r>
        <w:rPr>
          <w:rFonts w:ascii="Calibri" w:hAnsi="Calibri" w:eastAsia="宋体" w:cstheme="minorHAnsi"/>
          <w:color w:val="000000"/>
          <w:kern w:val="24"/>
          <w:sz w:val="24"/>
          <w:szCs w:val="24"/>
        </w:rPr>
        <w:t>交；</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3</w:t>
      </w:r>
      <w:r>
        <w:rPr>
          <w:rFonts w:ascii="Calibri" w:hAnsi="Calibri" w:eastAsia="宋体" w:cstheme="minorHAnsi"/>
          <w:color w:val="000000"/>
          <w:kern w:val="24"/>
          <w:sz w:val="24"/>
          <w:szCs w:val="24"/>
        </w:rPr>
        <w:t>）不提供虚假或无效证明文件（包括但不限于资格证明文件、合同及验收文件、检验检测报告、从业人员资格证书、机构或所投产品的各类认证证书等）或虚假材料谋取中</w:t>
      </w:r>
      <w:r>
        <w:rPr>
          <w:rFonts w:ascii="Calibri" w:hAnsi="Calibri" w:eastAsia="宋体" w:cstheme="minorHAnsi"/>
          <w:color w:val="000000"/>
          <w:w w:val="1"/>
          <w:kern w:val="24"/>
          <w:sz w:val="24"/>
          <w:szCs w:val="24"/>
        </w:rPr>
        <w:t xml:space="preserve"> </w:t>
      </w:r>
      <w:r>
        <w:rPr>
          <w:rFonts w:ascii="Calibri" w:hAnsi="Calibri" w:eastAsia="宋体" w:cstheme="minorHAnsi"/>
          <w:color w:val="000000"/>
          <w:kern w:val="24"/>
          <w:sz w:val="24"/>
          <w:szCs w:val="24"/>
        </w:rPr>
        <w:t>标、成</w:t>
      </w:r>
      <w:r>
        <w:rPr>
          <w:rFonts w:ascii="Calibri" w:hAnsi="Calibri" w:eastAsia="宋体" w:cstheme="minorHAnsi"/>
          <w:color w:val="000000"/>
          <w:w w:val="1"/>
          <w:kern w:val="24"/>
          <w:sz w:val="24"/>
          <w:szCs w:val="24"/>
        </w:rPr>
        <w:t xml:space="preserve"> </w:t>
      </w:r>
      <w:r>
        <w:rPr>
          <w:rFonts w:ascii="Calibri" w:hAnsi="Calibri" w:eastAsia="宋体" w:cstheme="minorHAnsi"/>
          <w:color w:val="000000"/>
          <w:kern w:val="24"/>
          <w:sz w:val="24"/>
          <w:szCs w:val="24"/>
        </w:rPr>
        <w:t>交；</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4</w:t>
      </w:r>
      <w:r>
        <w:rPr>
          <w:rFonts w:ascii="Calibri" w:hAnsi="Calibri" w:eastAsia="宋体" w:cstheme="minorHAnsi"/>
          <w:color w:val="000000"/>
          <w:kern w:val="24"/>
          <w:sz w:val="24"/>
          <w:szCs w:val="24"/>
        </w:rPr>
        <w:t>）不采取不正当手段诋毁、排挤其他供应商；</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5</w:t>
      </w:r>
      <w:r>
        <w:rPr>
          <w:rFonts w:ascii="Calibri" w:hAnsi="Calibri" w:eastAsia="宋体" w:cstheme="minorHAnsi"/>
          <w:color w:val="000000"/>
          <w:kern w:val="24"/>
          <w:sz w:val="24"/>
          <w:szCs w:val="24"/>
        </w:rPr>
        <w:t>）不以不正当理由拒不与采购人签订政府采购合同，或逾期签订政府采购合同，或不按照采购文件确定的事项签订政府采购合同；</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6</w:t>
      </w:r>
      <w:r>
        <w:rPr>
          <w:rFonts w:ascii="Calibri" w:hAnsi="Calibri" w:eastAsia="宋体" w:cstheme="minorHAnsi"/>
          <w:color w:val="000000"/>
          <w:kern w:val="24"/>
          <w:sz w:val="24"/>
          <w:szCs w:val="24"/>
        </w:rPr>
        <w:t>）不以不正当理由拒绝履行合同义务，不会擅自变更、中止或者终止政府采购合同或将政府采购合同转包；</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7</w:t>
      </w:r>
      <w:r>
        <w:rPr>
          <w:rFonts w:ascii="Calibri" w:hAnsi="Calibri" w:eastAsia="宋体" w:cstheme="minorHAnsi"/>
          <w:color w:val="000000"/>
          <w:kern w:val="24"/>
          <w:sz w:val="24"/>
          <w:szCs w:val="24"/>
        </w:rPr>
        <w:t>）不在提供商品、服务或工程施工过程中提供假冒伪劣产品，损害采购人的合法权益或公共利益；</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8</w:t>
      </w:r>
      <w:r>
        <w:rPr>
          <w:rFonts w:ascii="Calibri" w:hAnsi="Calibri" w:eastAsia="宋体" w:cstheme="minorHAnsi"/>
          <w:color w:val="000000"/>
          <w:kern w:val="24"/>
          <w:sz w:val="24"/>
          <w:szCs w:val="24"/>
        </w:rPr>
        <w:t>）不采取捏造事实、提供虚假材料或者以非法手段取得证明材料进行质疑和投诉；</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9</w:t>
      </w:r>
      <w:r>
        <w:rPr>
          <w:rFonts w:ascii="Calibri" w:hAnsi="Calibri" w:eastAsia="宋体" w:cstheme="minorHAnsi"/>
          <w:color w:val="000000"/>
          <w:kern w:val="24"/>
          <w:sz w:val="24"/>
          <w:szCs w:val="24"/>
        </w:rPr>
        <w:t>）不发生其他有悖于政府采购公开、公平、公正和诚信原则的行为。</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w:t>
      </w:r>
      <w:r>
        <w:rPr>
          <w:rFonts w:hint="eastAsia" w:ascii="Calibri" w:hAnsi="Calibri" w:eastAsia="宋体" w:cstheme="minorHAnsi"/>
          <w:color w:val="000000"/>
          <w:kern w:val="24"/>
          <w:sz w:val="24"/>
          <w:szCs w:val="24"/>
        </w:rPr>
        <w:t>10</w:t>
      </w:r>
      <w:r>
        <w:rPr>
          <w:rFonts w:ascii="Calibri" w:hAnsi="Calibri" w:eastAsia="宋体" w:cstheme="minorHAnsi"/>
          <w:color w:val="000000"/>
          <w:kern w:val="24"/>
          <w:sz w:val="24"/>
          <w:szCs w:val="24"/>
        </w:rPr>
        <w:t>）尊重和接受政府采购监督管理部门的监督和采购人、采购代理机构的政府采购工作要求，愿意承担因违约行为给采购人造成的损失。</w:t>
      </w:r>
    </w:p>
    <w:p>
      <w:pPr>
        <w:widowControl/>
        <w:ind w:firstLine="480" w:firstLineChars="200"/>
        <w:rPr>
          <w:rFonts w:ascii="Calibri" w:hAnsi="Calibri" w:eastAsia="宋体" w:cstheme="minorHAnsi"/>
          <w:color w:val="000000"/>
          <w:kern w:val="24"/>
          <w:sz w:val="24"/>
          <w:szCs w:val="24"/>
        </w:rPr>
      </w:pP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供应商：（</w:t>
      </w:r>
      <w:r>
        <w:rPr>
          <w:rFonts w:ascii="Calibri" w:hAnsi="Calibri" w:eastAsia="宋体" w:cstheme="minorHAnsi"/>
          <w:i/>
          <w:color w:val="C00000"/>
          <w:kern w:val="24"/>
          <w:sz w:val="24"/>
          <w:szCs w:val="24"/>
        </w:rPr>
        <w:t>供应商全称并加盖公章</w:t>
      </w:r>
      <w:r>
        <w:rPr>
          <w:rFonts w:ascii="Calibri" w:hAnsi="Calibri" w:eastAsia="宋体" w:cstheme="minorHAnsi"/>
          <w:color w:val="000000"/>
          <w:kern w:val="24"/>
          <w:sz w:val="24"/>
          <w:szCs w:val="24"/>
        </w:rPr>
        <w:t>）</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日</w:t>
      </w:r>
      <w:r>
        <w:rPr>
          <w:rFonts w:hint="eastAsia" w:ascii="Calibri" w:hAnsi="Calibri" w:eastAsia="宋体" w:cstheme="minorHAnsi"/>
          <w:color w:val="000000"/>
          <w:kern w:val="24"/>
          <w:sz w:val="24"/>
          <w:szCs w:val="24"/>
        </w:rPr>
        <w:t>　</w:t>
      </w:r>
      <w:r>
        <w:rPr>
          <w:rFonts w:ascii="Calibri" w:hAnsi="Calibri" w:eastAsia="宋体" w:cstheme="minorHAnsi"/>
          <w:color w:val="000000"/>
          <w:kern w:val="24"/>
          <w:sz w:val="24"/>
          <w:szCs w:val="24"/>
        </w:rPr>
        <w:t>期：　　年　月　</w:t>
      </w:r>
    </w:p>
    <w:p>
      <w:pPr>
        <w:widowControl/>
        <w:ind w:firstLine="480" w:firstLineChars="200"/>
        <w:rPr>
          <w:rFonts w:ascii="Calibri" w:hAnsi="Calibri" w:eastAsia="宋体" w:cstheme="minorHAnsi"/>
          <w:color w:val="000000"/>
          <w:kern w:val="24"/>
          <w:sz w:val="24"/>
          <w:szCs w:val="24"/>
        </w:rPr>
      </w:pPr>
    </w:p>
    <w:p>
      <w:pPr>
        <w:widowControl/>
        <w:spacing w:line="480" w:lineRule="exact"/>
        <w:jc w:val="left"/>
        <w:rPr>
          <w:rFonts w:ascii="黑体" w:hAnsi="黑体" w:cstheme="minorHAnsi"/>
          <w:b/>
          <w:kern w:val="0"/>
          <w:sz w:val="24"/>
          <w:szCs w:val="24"/>
        </w:rPr>
      </w:pPr>
      <w:r>
        <w:rPr>
          <w:rFonts w:hint="eastAsia" w:ascii="黑体" w:hAnsi="黑体" w:cstheme="minorHAnsi"/>
          <w:b/>
          <w:kern w:val="0"/>
          <w:sz w:val="24"/>
          <w:szCs w:val="24"/>
        </w:rPr>
        <w:t>3、关于非西安市中医医院职工及其亲属投资开办或控股的企业书面声明</w:t>
      </w:r>
    </w:p>
    <w:p>
      <w:pPr>
        <w:widowControl/>
        <w:ind w:firstLine="480" w:firstLineChars="200"/>
        <w:rPr>
          <w:rFonts w:ascii="Calibri" w:hAnsi="Calibri" w:eastAsia="宋体" w:cstheme="minorHAnsi"/>
          <w:color w:val="000000"/>
          <w:kern w:val="24"/>
          <w:sz w:val="24"/>
          <w:szCs w:val="24"/>
        </w:rPr>
      </w:pPr>
    </w:p>
    <w:p>
      <w:pPr>
        <w:widowControl/>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西安市中医医院：</w:t>
      </w:r>
    </w:p>
    <w:p>
      <w:pPr>
        <w:widowControl/>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我单位参与                组织的项目名称             （项目编号：          ），我单位郑重声明：我方非西安市中医医院职工及其亲属投资开办或控股的企业，如有虚假，承担相应责任。</w:t>
      </w:r>
    </w:p>
    <w:p>
      <w:pPr>
        <w:widowControl/>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特此声明！</w:t>
      </w:r>
    </w:p>
    <w:p>
      <w:pPr>
        <w:widowControl/>
        <w:ind w:firstLine="480" w:firstLineChars="200"/>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（备注：投标人未提供或提供虚假声明，都将作为无效投标处理。）</w:t>
      </w:r>
    </w:p>
    <w:p>
      <w:pPr>
        <w:widowControl/>
        <w:wordWrap w:val="0"/>
        <w:spacing w:line="360" w:lineRule="auto"/>
        <w:ind w:firstLine="578"/>
        <w:jc w:val="left"/>
        <w:rPr>
          <w:rFonts w:ascii="Calibri" w:hAnsi="Calibri" w:eastAsia="宋体" w:cstheme="minorHAnsi"/>
          <w:color w:val="000000"/>
          <w:kern w:val="24"/>
          <w:sz w:val="24"/>
          <w:szCs w:val="24"/>
        </w:rPr>
      </w:pPr>
    </w:p>
    <w:p>
      <w:pPr>
        <w:widowControl/>
        <w:spacing w:line="360" w:lineRule="auto"/>
        <w:ind w:firstLine="480" w:firstLineChars="200"/>
        <w:jc w:val="left"/>
        <w:rPr>
          <w:rFonts w:ascii="Calibri" w:hAnsi="Calibri" w:eastAsia="宋体" w:cstheme="minorHAnsi"/>
          <w:color w:val="000000"/>
          <w:kern w:val="24"/>
          <w:sz w:val="24"/>
          <w:szCs w:val="24"/>
        </w:rPr>
      </w:pPr>
      <w:r>
        <w:rPr>
          <w:rFonts w:hint="eastAsia" w:ascii="Calibri" w:hAnsi="Calibri" w:eastAsia="宋体" w:cstheme="minorHAnsi"/>
          <w:color w:val="000000"/>
          <w:kern w:val="24"/>
          <w:sz w:val="24"/>
          <w:szCs w:val="24"/>
        </w:rPr>
        <w:t>法定代表人或被授权代表签字或盖章</w:t>
      </w:r>
      <w:r>
        <w:rPr>
          <w:rFonts w:ascii="Calibri" w:hAnsi="Calibri" w:eastAsia="宋体" w:cstheme="minorHAnsi"/>
          <w:color w:val="000000"/>
          <w:kern w:val="24"/>
          <w:sz w:val="24"/>
          <w:szCs w:val="24"/>
        </w:rPr>
        <w:t>：</w:t>
      </w:r>
    </w:p>
    <w:p>
      <w:pPr>
        <w:widowControl/>
        <w:ind w:firstLine="480" w:firstLineChars="200"/>
        <w:rPr>
          <w:rFonts w:ascii="Calibri" w:hAnsi="Calibri" w:eastAsia="宋体" w:cstheme="minorHAnsi"/>
          <w:color w:val="000000"/>
          <w:kern w:val="24"/>
          <w:sz w:val="24"/>
          <w:szCs w:val="24"/>
        </w:rPr>
      </w:pPr>
      <w:r>
        <w:rPr>
          <w:rFonts w:ascii="Calibri" w:hAnsi="Calibri" w:eastAsia="宋体" w:cstheme="minorHAnsi"/>
          <w:color w:val="000000"/>
          <w:kern w:val="24"/>
          <w:sz w:val="24"/>
          <w:szCs w:val="24"/>
        </w:rPr>
        <w:t>供应商：（</w:t>
      </w:r>
      <w:r>
        <w:rPr>
          <w:rFonts w:ascii="Calibri" w:hAnsi="Calibri" w:eastAsia="宋体" w:cstheme="minorHAnsi"/>
          <w:i/>
          <w:color w:val="C00000"/>
          <w:kern w:val="24"/>
          <w:sz w:val="24"/>
          <w:szCs w:val="24"/>
        </w:rPr>
        <w:t>供应商全称并加盖公章</w:t>
      </w:r>
      <w:r>
        <w:rPr>
          <w:rFonts w:ascii="Calibri" w:hAnsi="Calibri" w:eastAsia="宋体" w:cstheme="minorHAnsi"/>
          <w:color w:val="000000"/>
          <w:kern w:val="24"/>
          <w:sz w:val="24"/>
          <w:szCs w:val="24"/>
        </w:rPr>
        <w:t>）</w:t>
      </w:r>
    </w:p>
    <w:p>
      <w:pPr>
        <w:widowControl/>
        <w:spacing w:line="360" w:lineRule="auto"/>
        <w:ind w:firstLine="480" w:firstLineChars="200"/>
        <w:jc w:val="left"/>
        <w:rPr>
          <w:rFonts w:ascii="仿宋" w:hAnsi="仿宋" w:eastAsia="仿宋" w:cs="仿宋"/>
          <w:spacing w:val="4"/>
          <w:kern w:val="0"/>
          <w:sz w:val="24"/>
          <w:szCs w:val="24"/>
        </w:rPr>
      </w:pPr>
      <w:r>
        <w:rPr>
          <w:rFonts w:ascii="Calibri" w:hAnsi="Calibri" w:eastAsia="宋体" w:cstheme="minorHAnsi"/>
          <w:color w:val="000000"/>
          <w:kern w:val="24"/>
          <w:sz w:val="24"/>
          <w:szCs w:val="24"/>
        </w:rPr>
        <w:t>日</w:t>
      </w:r>
      <w:r>
        <w:rPr>
          <w:rFonts w:hint="eastAsia" w:ascii="Calibri" w:hAnsi="Calibri" w:eastAsia="宋体" w:cstheme="minorHAnsi"/>
          <w:color w:val="000000"/>
          <w:kern w:val="24"/>
          <w:sz w:val="24"/>
          <w:szCs w:val="24"/>
        </w:rPr>
        <w:t>　</w:t>
      </w:r>
      <w:r>
        <w:rPr>
          <w:rFonts w:ascii="Calibri" w:hAnsi="Calibri" w:eastAsia="宋体" w:cstheme="minorHAnsi"/>
          <w:color w:val="000000"/>
          <w:kern w:val="24"/>
          <w:sz w:val="24"/>
          <w:szCs w:val="24"/>
        </w:rPr>
        <w:t>期：　　年　月　</w:t>
      </w:r>
    </w:p>
    <w:p>
      <w:pPr>
        <w:widowControl/>
        <w:jc w:val="center"/>
        <w:outlineLvl w:val="1"/>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widowControl/>
        <w:jc w:val="center"/>
        <w:outlineLvl w:val="1"/>
        <w:rPr>
          <w:rFonts w:ascii="黑体" w:hAnsi="黑体" w:eastAsia="黑体" w:cs="Calibri Light"/>
          <w:color w:val="1F4E79"/>
          <w:sz w:val="32"/>
          <w:szCs w:val="36"/>
        </w:rPr>
      </w:pPr>
      <w:r>
        <w:rPr>
          <w:rFonts w:ascii="黑体" w:hAnsi="黑体" w:eastAsia="黑体" w:cs="Calibri Light"/>
          <w:color w:val="1F4E79"/>
          <w:sz w:val="32"/>
          <w:szCs w:val="36"/>
        </w:rPr>
        <w:t>第六部分  投标方案</w:t>
      </w:r>
    </w:p>
    <w:p>
      <w:pPr>
        <w:widowControl/>
        <w:spacing w:line="400" w:lineRule="exact"/>
        <w:rPr>
          <w:rFonts w:ascii="Calibri Light" w:hAnsi="Calibri Light" w:eastAsia="华文仿宋" w:cs="Calibri Light"/>
          <w:b/>
          <w:color w:val="000000"/>
          <w:sz w:val="28"/>
          <w:szCs w:val="28"/>
        </w:rPr>
      </w:pPr>
      <w:r>
        <w:rPr>
          <w:rFonts w:ascii="Calibri Light" w:hAnsi="Calibri Light" w:eastAsia="华文仿宋" w:cs="Calibri Light"/>
          <w:b/>
          <w:color w:val="000000"/>
          <w:sz w:val="28"/>
          <w:szCs w:val="28"/>
        </w:rPr>
        <w:t>一、供应商可结合第三章《招标内容及要求》相关要求及第二章《评审要素及分值一览表》中各评审要素编制投标方案。</w:t>
      </w:r>
    </w:p>
    <w:p>
      <w:pPr>
        <w:widowControl/>
        <w:spacing w:line="400" w:lineRule="exact"/>
        <w:ind w:firstLine="560" w:firstLineChars="200"/>
        <w:rPr>
          <w:rFonts w:ascii="Calibri Light" w:hAnsi="Calibri Light" w:eastAsia="华文仿宋" w:cs="Calibri Light"/>
          <w:color w:val="C00000"/>
          <w:sz w:val="28"/>
          <w:szCs w:val="28"/>
        </w:rPr>
      </w:pPr>
      <w:r>
        <w:rPr>
          <w:rFonts w:ascii="Calibri Light" w:hAnsi="Calibri Light" w:eastAsia="华文仿宋" w:cs="Calibri Light"/>
          <w:color w:val="C00000"/>
          <w:sz w:val="28"/>
          <w:szCs w:val="28"/>
        </w:rPr>
        <w:t>以下内容仅供参考：</w:t>
      </w:r>
    </w:p>
    <w:p>
      <w:pPr>
        <w:widowControl/>
        <w:spacing w:line="400" w:lineRule="exact"/>
        <w:ind w:firstLine="560" w:firstLineChars="200"/>
        <w:rPr>
          <w:rFonts w:ascii="Calibri Light" w:hAnsi="Calibri Light" w:eastAsia="华文仿宋" w:cs="Calibri Light"/>
          <w:color w:val="C00000"/>
          <w:sz w:val="28"/>
          <w:szCs w:val="28"/>
        </w:rPr>
      </w:pPr>
      <w:r>
        <w:rPr>
          <w:rFonts w:hint="eastAsia" w:ascii="Calibri Light" w:hAnsi="Calibri Light" w:eastAsia="华文仿宋" w:cs="Calibri Light"/>
          <w:color w:val="C00000"/>
          <w:sz w:val="28"/>
          <w:szCs w:val="28"/>
        </w:rPr>
        <w:t>（一）总体方案；</w:t>
      </w:r>
    </w:p>
    <w:p>
      <w:pPr>
        <w:widowControl/>
        <w:spacing w:line="400" w:lineRule="exact"/>
        <w:ind w:firstLine="560" w:firstLineChars="200"/>
        <w:rPr>
          <w:rFonts w:ascii="Calibri Light" w:hAnsi="Calibri Light" w:eastAsia="华文仿宋" w:cs="Calibri Light"/>
          <w:color w:val="C00000"/>
          <w:sz w:val="28"/>
          <w:szCs w:val="28"/>
        </w:rPr>
      </w:pPr>
      <w:r>
        <w:rPr>
          <w:rFonts w:hint="eastAsia" w:ascii="Calibri Light" w:hAnsi="Calibri Light" w:eastAsia="华文仿宋" w:cs="Calibri Light"/>
          <w:color w:val="C00000"/>
          <w:sz w:val="28"/>
          <w:szCs w:val="28"/>
        </w:rPr>
        <w:t>（二）所投产品技术性能、技术参数和配置的详细描述；</w:t>
      </w:r>
    </w:p>
    <w:p>
      <w:pPr>
        <w:widowControl/>
        <w:spacing w:line="400" w:lineRule="exact"/>
        <w:ind w:firstLine="560" w:firstLineChars="200"/>
        <w:rPr>
          <w:rFonts w:ascii="Calibri Light" w:hAnsi="Calibri Light" w:eastAsia="华文仿宋" w:cs="Calibri Light"/>
          <w:color w:val="C00000"/>
          <w:sz w:val="28"/>
          <w:szCs w:val="28"/>
        </w:rPr>
      </w:pPr>
      <w:r>
        <w:rPr>
          <w:rFonts w:hint="eastAsia" w:ascii="Calibri Light" w:hAnsi="Calibri Light" w:eastAsia="华文仿宋" w:cs="Calibri Light"/>
          <w:color w:val="C00000"/>
          <w:sz w:val="28"/>
          <w:szCs w:val="28"/>
        </w:rPr>
        <w:t>（三）质量保证/综合实力/履约能力；</w:t>
      </w:r>
    </w:p>
    <w:p>
      <w:pPr>
        <w:widowControl/>
        <w:spacing w:line="400" w:lineRule="exact"/>
        <w:ind w:firstLine="560" w:firstLineChars="200"/>
        <w:rPr>
          <w:rFonts w:ascii="Calibri Light" w:hAnsi="Calibri Light" w:eastAsia="华文仿宋" w:cs="Calibri Light"/>
          <w:color w:val="C00000"/>
          <w:sz w:val="28"/>
          <w:szCs w:val="28"/>
        </w:rPr>
      </w:pPr>
      <w:r>
        <w:rPr>
          <w:rFonts w:hint="eastAsia" w:ascii="Calibri Light" w:hAnsi="Calibri Light" w:eastAsia="华文仿宋" w:cs="Calibri Light"/>
          <w:color w:val="C00000"/>
          <w:sz w:val="28"/>
          <w:szCs w:val="28"/>
        </w:rPr>
        <w:t>（四）售后服务及承诺；</w:t>
      </w:r>
    </w:p>
    <w:p>
      <w:pPr>
        <w:widowControl/>
        <w:spacing w:line="400" w:lineRule="exact"/>
        <w:ind w:firstLine="560" w:firstLineChars="200"/>
        <w:rPr>
          <w:rFonts w:ascii="Calibri Light" w:hAnsi="Calibri Light" w:eastAsia="华文仿宋" w:cs="Calibri Light"/>
          <w:color w:val="C00000"/>
          <w:sz w:val="28"/>
          <w:szCs w:val="28"/>
        </w:rPr>
      </w:pPr>
      <w:r>
        <w:rPr>
          <w:rFonts w:hint="eastAsia" w:ascii="Calibri Light" w:hAnsi="Calibri Light" w:eastAsia="华文仿宋" w:cs="Calibri Light"/>
          <w:color w:val="C00000"/>
          <w:sz w:val="28"/>
          <w:szCs w:val="28"/>
        </w:rPr>
        <w:t>（五）主要业绩证明；</w:t>
      </w:r>
    </w:p>
    <w:p>
      <w:pPr>
        <w:widowControl/>
        <w:spacing w:line="400" w:lineRule="exact"/>
        <w:ind w:firstLine="560" w:firstLineChars="200"/>
        <w:rPr>
          <w:rFonts w:ascii="Calibri Light" w:hAnsi="Calibri Light" w:eastAsia="华文仿宋" w:cs="Calibri Light"/>
          <w:color w:val="C00000"/>
          <w:sz w:val="28"/>
          <w:szCs w:val="28"/>
        </w:rPr>
      </w:pPr>
      <w:r>
        <w:rPr>
          <w:rFonts w:hint="eastAsia" w:ascii="Calibri Light" w:hAnsi="Calibri Light" w:eastAsia="华文仿宋" w:cs="Calibri Light"/>
          <w:color w:val="C00000"/>
          <w:sz w:val="28"/>
          <w:szCs w:val="28"/>
        </w:rPr>
        <w:t>（六）其他。</w:t>
      </w:r>
    </w:p>
    <w:p>
      <w:pPr>
        <w:widowControl/>
        <w:spacing w:line="400" w:lineRule="exact"/>
        <w:ind w:firstLine="560" w:firstLineChars="200"/>
        <w:rPr>
          <w:rFonts w:ascii="Calibri Light" w:hAnsi="Calibri Light" w:eastAsia="华文仿宋" w:cs="Calibri Light"/>
          <w:color w:val="C00000"/>
          <w:sz w:val="28"/>
          <w:szCs w:val="28"/>
        </w:rPr>
      </w:pPr>
    </w:p>
    <w:p>
      <w:pPr>
        <w:widowControl/>
        <w:spacing w:after="190" w:afterLines="50"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t>二、拟派项目团队及人员情况：</w:t>
      </w:r>
    </w:p>
    <w:tbl>
      <w:tblPr>
        <w:tblStyle w:val="3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387"/>
        <w:gridCol w:w="1604"/>
        <w:gridCol w:w="174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op w:val="single" w:color="auto" w:sz="12" w:space="0"/>
              <w:left w:val="single" w:color="auto" w:sz="12" w:space="0"/>
              <w:bottom w:val="single" w:color="auto" w:sz="6" w:space="0"/>
              <w:right w:val="single" w:color="auto" w:sz="12" w:space="0"/>
            </w:tcBorders>
            <w:vAlign w:val="center"/>
          </w:tcPr>
          <w:p>
            <w:pPr>
              <w:widowControl/>
              <w:spacing w:line="400" w:lineRule="exact"/>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姓名</w:t>
            </w:r>
          </w:p>
        </w:tc>
        <w:tc>
          <w:tcPr>
            <w:tcW w:w="969" w:type="dxa"/>
            <w:tcBorders>
              <w:left w:val="single" w:color="auto" w:sz="6" w:space="0"/>
            </w:tcBorders>
            <w:vAlign w:val="center"/>
          </w:tcPr>
          <w:p>
            <w:pPr>
              <w:widowControl/>
              <w:spacing w:line="40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年龄</w:t>
            </w:r>
          </w:p>
        </w:tc>
        <w:tc>
          <w:tcPr>
            <w:tcW w:w="1260" w:type="dxa"/>
            <w:vAlign w:val="center"/>
          </w:tcPr>
          <w:p>
            <w:pPr>
              <w:widowControl/>
              <w:spacing w:line="40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资格</w:t>
            </w:r>
          </w:p>
        </w:tc>
        <w:tc>
          <w:tcPr>
            <w:tcW w:w="1387" w:type="dxa"/>
            <w:vAlign w:val="center"/>
          </w:tcPr>
          <w:p>
            <w:pPr>
              <w:widowControl/>
              <w:spacing w:line="40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职称</w:t>
            </w:r>
          </w:p>
        </w:tc>
        <w:tc>
          <w:tcPr>
            <w:tcW w:w="1604" w:type="dxa"/>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在本行业从业工作年限</w:t>
            </w:r>
          </w:p>
        </w:tc>
        <w:tc>
          <w:tcPr>
            <w:tcW w:w="1740" w:type="dxa"/>
            <w:tcBorders>
              <w:right w:val="single" w:color="auto" w:sz="2" w:space="0"/>
            </w:tcBorders>
            <w:vAlign w:val="center"/>
          </w:tcPr>
          <w:p>
            <w:pPr>
              <w:widowControl/>
              <w:spacing w:line="24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主要工作</w:t>
            </w:r>
          </w:p>
          <w:p>
            <w:pPr>
              <w:widowControl/>
              <w:spacing w:line="24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业绩和经历</w:t>
            </w:r>
          </w:p>
        </w:tc>
        <w:tc>
          <w:tcPr>
            <w:tcW w:w="1091" w:type="dxa"/>
            <w:tcBorders>
              <w:left w:val="single" w:color="auto" w:sz="2" w:space="0"/>
              <w:right w:val="single" w:color="auto" w:sz="12" w:space="0"/>
            </w:tcBorders>
            <w:vAlign w:val="center"/>
          </w:tcPr>
          <w:p>
            <w:pPr>
              <w:widowControl/>
              <w:spacing w:line="24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当前</w:t>
            </w:r>
          </w:p>
          <w:p>
            <w:pPr>
              <w:widowControl/>
              <w:spacing w:line="24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1260" w:type="dxa"/>
            <w:vAlign w:val="center"/>
          </w:tcPr>
          <w:p>
            <w:pPr>
              <w:widowControl/>
              <w:spacing w:line="400" w:lineRule="exact"/>
              <w:rPr>
                <w:rFonts w:ascii="Calibri Light" w:hAnsi="Calibri Light" w:eastAsia="华文仿宋" w:cs="Calibri Light"/>
                <w:color w:val="000000"/>
                <w:sz w:val="24"/>
                <w:szCs w:val="24"/>
              </w:rPr>
            </w:pPr>
          </w:p>
        </w:tc>
        <w:tc>
          <w:tcPr>
            <w:tcW w:w="1387" w:type="dxa"/>
            <w:vAlign w:val="center"/>
          </w:tcPr>
          <w:p>
            <w:pPr>
              <w:widowControl/>
              <w:spacing w:line="400" w:lineRule="exact"/>
              <w:rPr>
                <w:rFonts w:ascii="Calibri Light" w:hAnsi="Calibri Light" w:eastAsia="华文仿宋" w:cs="Calibri Light"/>
                <w:color w:val="000000"/>
                <w:sz w:val="24"/>
                <w:szCs w:val="24"/>
              </w:rPr>
            </w:pPr>
          </w:p>
        </w:tc>
        <w:tc>
          <w:tcPr>
            <w:tcW w:w="1604" w:type="dxa"/>
            <w:vAlign w:val="center"/>
          </w:tcPr>
          <w:p>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pPr>
              <w:widowControl/>
              <w:spacing w:line="400" w:lineRule="exact"/>
              <w:rPr>
                <w:rFonts w:ascii="Calibri Light" w:hAnsi="Calibri Light" w:eastAsia="华文仿宋"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1260" w:type="dxa"/>
            <w:vAlign w:val="center"/>
          </w:tcPr>
          <w:p>
            <w:pPr>
              <w:widowControl/>
              <w:spacing w:line="400" w:lineRule="exact"/>
              <w:rPr>
                <w:rFonts w:ascii="Calibri Light" w:hAnsi="Calibri Light" w:eastAsia="华文仿宋" w:cs="Calibri Light"/>
                <w:color w:val="000000"/>
                <w:sz w:val="24"/>
                <w:szCs w:val="24"/>
              </w:rPr>
            </w:pPr>
          </w:p>
        </w:tc>
        <w:tc>
          <w:tcPr>
            <w:tcW w:w="1387" w:type="dxa"/>
            <w:vAlign w:val="center"/>
          </w:tcPr>
          <w:p>
            <w:pPr>
              <w:widowControl/>
              <w:spacing w:line="400" w:lineRule="exact"/>
              <w:rPr>
                <w:rFonts w:ascii="Calibri Light" w:hAnsi="Calibri Light" w:eastAsia="华文仿宋" w:cs="Calibri Light"/>
                <w:color w:val="000000"/>
                <w:sz w:val="24"/>
                <w:szCs w:val="24"/>
              </w:rPr>
            </w:pPr>
          </w:p>
        </w:tc>
        <w:tc>
          <w:tcPr>
            <w:tcW w:w="1604" w:type="dxa"/>
            <w:vAlign w:val="center"/>
          </w:tcPr>
          <w:p>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pPr>
              <w:widowControl/>
              <w:spacing w:line="400" w:lineRule="exact"/>
              <w:rPr>
                <w:rFonts w:ascii="Calibri Light" w:hAnsi="Calibri Light" w:eastAsia="华文仿宋"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op w:val="single" w:color="auto" w:sz="6" w:space="0"/>
              <w:left w:val="single" w:color="auto" w:sz="12" w:space="0"/>
              <w:bottom w:val="single" w:color="auto" w:sz="6" w:space="0"/>
              <w:right w:val="single" w:color="auto" w:sz="12" w:space="0"/>
            </w:tcBorders>
            <w:vAlign w:val="center"/>
          </w:tcPr>
          <w:p>
            <w:pPr>
              <w:widowControl/>
              <w:spacing w:line="400" w:lineRule="exact"/>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2、</w:t>
            </w:r>
            <w:r>
              <w:rPr>
                <w:rFonts w:hint="eastAsia" w:ascii="Calibri Light" w:hAnsi="Calibri Light" w:eastAsia="华文仿宋" w:cs="Calibri Light"/>
                <w:color w:val="000000"/>
                <w:sz w:val="24"/>
                <w:szCs w:val="24"/>
              </w:rPr>
              <w:t>售前技术/服务</w:t>
            </w:r>
            <w:r>
              <w:rPr>
                <w:rFonts w:ascii="Calibri Light" w:hAnsi="Calibri Light" w:eastAsia="华文仿宋" w:cs="Calibri Light"/>
                <w:color w:val="000000"/>
                <w:sz w:val="24"/>
                <w:szCs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姓名</w:t>
            </w:r>
          </w:p>
        </w:tc>
        <w:tc>
          <w:tcPr>
            <w:tcW w:w="969" w:type="dxa"/>
            <w:tcBorders>
              <w:left w:val="single" w:color="auto" w:sz="6" w:space="0"/>
            </w:tcBorders>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年龄</w:t>
            </w:r>
          </w:p>
        </w:tc>
        <w:tc>
          <w:tcPr>
            <w:tcW w:w="1260" w:type="dxa"/>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资格</w:t>
            </w:r>
          </w:p>
        </w:tc>
        <w:tc>
          <w:tcPr>
            <w:tcW w:w="1387" w:type="dxa"/>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职称</w:t>
            </w:r>
          </w:p>
        </w:tc>
        <w:tc>
          <w:tcPr>
            <w:tcW w:w="1604" w:type="dxa"/>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在本行业从业工作年限</w:t>
            </w:r>
          </w:p>
        </w:tc>
        <w:tc>
          <w:tcPr>
            <w:tcW w:w="1740" w:type="dxa"/>
            <w:tcBorders>
              <w:right w:val="single" w:color="auto" w:sz="2" w:space="0"/>
            </w:tcBorders>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主要工作</w:t>
            </w:r>
          </w:p>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业绩和经历</w:t>
            </w:r>
          </w:p>
        </w:tc>
        <w:tc>
          <w:tcPr>
            <w:tcW w:w="1091" w:type="dxa"/>
            <w:tcBorders>
              <w:left w:val="single" w:color="auto" w:sz="2" w:space="0"/>
              <w:right w:val="single" w:color="auto" w:sz="12" w:space="0"/>
            </w:tcBorders>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当前</w:t>
            </w:r>
          </w:p>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1260" w:type="dxa"/>
            <w:vAlign w:val="center"/>
          </w:tcPr>
          <w:p>
            <w:pPr>
              <w:widowControl/>
              <w:spacing w:line="400" w:lineRule="exact"/>
              <w:rPr>
                <w:rFonts w:ascii="Calibri Light" w:hAnsi="Calibri Light" w:eastAsia="华文仿宋" w:cs="Calibri Light"/>
                <w:color w:val="000000"/>
                <w:sz w:val="24"/>
                <w:szCs w:val="24"/>
              </w:rPr>
            </w:pPr>
          </w:p>
        </w:tc>
        <w:tc>
          <w:tcPr>
            <w:tcW w:w="1387" w:type="dxa"/>
            <w:vAlign w:val="center"/>
          </w:tcPr>
          <w:p>
            <w:pPr>
              <w:widowControl/>
              <w:spacing w:line="400" w:lineRule="exact"/>
              <w:rPr>
                <w:rFonts w:ascii="Calibri Light" w:hAnsi="Calibri Light" w:eastAsia="华文仿宋" w:cs="Calibri Light"/>
                <w:color w:val="000000"/>
                <w:sz w:val="24"/>
                <w:szCs w:val="24"/>
              </w:rPr>
            </w:pPr>
          </w:p>
        </w:tc>
        <w:tc>
          <w:tcPr>
            <w:tcW w:w="1604" w:type="dxa"/>
            <w:vAlign w:val="center"/>
          </w:tcPr>
          <w:p>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pPr>
              <w:widowControl/>
              <w:spacing w:line="400" w:lineRule="exact"/>
              <w:rPr>
                <w:rFonts w:ascii="Calibri Light" w:hAnsi="Calibri Light" w:eastAsia="华文仿宋"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1260" w:type="dxa"/>
            <w:vAlign w:val="center"/>
          </w:tcPr>
          <w:p>
            <w:pPr>
              <w:widowControl/>
              <w:spacing w:line="400" w:lineRule="exact"/>
              <w:rPr>
                <w:rFonts w:ascii="Calibri Light" w:hAnsi="Calibri Light" w:eastAsia="华文仿宋" w:cs="Calibri Light"/>
                <w:color w:val="000000"/>
                <w:sz w:val="24"/>
                <w:szCs w:val="24"/>
              </w:rPr>
            </w:pPr>
          </w:p>
        </w:tc>
        <w:tc>
          <w:tcPr>
            <w:tcW w:w="1387" w:type="dxa"/>
            <w:vAlign w:val="center"/>
          </w:tcPr>
          <w:p>
            <w:pPr>
              <w:widowControl/>
              <w:spacing w:line="400" w:lineRule="exact"/>
              <w:rPr>
                <w:rFonts w:ascii="Calibri Light" w:hAnsi="Calibri Light" w:eastAsia="华文仿宋" w:cs="Calibri Light"/>
                <w:color w:val="000000"/>
                <w:sz w:val="24"/>
                <w:szCs w:val="24"/>
              </w:rPr>
            </w:pPr>
          </w:p>
        </w:tc>
        <w:tc>
          <w:tcPr>
            <w:tcW w:w="1604" w:type="dxa"/>
            <w:vAlign w:val="center"/>
          </w:tcPr>
          <w:p>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pPr>
              <w:widowControl/>
              <w:spacing w:line="400" w:lineRule="exact"/>
              <w:rPr>
                <w:rFonts w:ascii="Calibri Light" w:hAnsi="Calibri Light" w:eastAsia="华文仿宋"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1260" w:type="dxa"/>
            <w:vAlign w:val="center"/>
          </w:tcPr>
          <w:p>
            <w:pPr>
              <w:widowControl/>
              <w:spacing w:line="400" w:lineRule="exact"/>
              <w:rPr>
                <w:rFonts w:ascii="Calibri Light" w:hAnsi="Calibri Light" w:eastAsia="华文仿宋" w:cs="Calibri Light"/>
                <w:color w:val="000000"/>
                <w:sz w:val="24"/>
                <w:szCs w:val="24"/>
              </w:rPr>
            </w:pPr>
          </w:p>
        </w:tc>
        <w:tc>
          <w:tcPr>
            <w:tcW w:w="1387" w:type="dxa"/>
            <w:vAlign w:val="center"/>
          </w:tcPr>
          <w:p>
            <w:pPr>
              <w:widowControl/>
              <w:spacing w:line="400" w:lineRule="exact"/>
              <w:rPr>
                <w:rFonts w:ascii="Calibri Light" w:hAnsi="Calibri Light" w:eastAsia="华文仿宋" w:cs="Calibri Light"/>
                <w:color w:val="000000"/>
                <w:sz w:val="24"/>
                <w:szCs w:val="24"/>
              </w:rPr>
            </w:pPr>
          </w:p>
        </w:tc>
        <w:tc>
          <w:tcPr>
            <w:tcW w:w="1604" w:type="dxa"/>
            <w:vAlign w:val="center"/>
          </w:tcPr>
          <w:p>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pPr>
              <w:widowControl/>
              <w:spacing w:line="400" w:lineRule="exact"/>
              <w:rPr>
                <w:rFonts w:ascii="Calibri Light" w:hAnsi="Calibri Light" w:eastAsia="华文仿宋"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op w:val="single" w:color="auto" w:sz="6" w:space="0"/>
              <w:left w:val="single" w:color="auto" w:sz="12" w:space="0"/>
              <w:bottom w:val="single" w:color="auto" w:sz="6" w:space="0"/>
              <w:right w:val="single" w:color="auto" w:sz="12" w:space="0"/>
            </w:tcBorders>
            <w:vAlign w:val="center"/>
          </w:tcPr>
          <w:p>
            <w:pPr>
              <w:widowControl/>
              <w:spacing w:line="400" w:lineRule="exact"/>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3、</w:t>
            </w:r>
            <w:r>
              <w:rPr>
                <w:rFonts w:hint="eastAsia" w:ascii="Calibri Light" w:hAnsi="Calibri Light" w:eastAsia="华文仿宋" w:cs="Calibri Light"/>
                <w:color w:val="000000"/>
                <w:sz w:val="24"/>
                <w:szCs w:val="24"/>
              </w:rPr>
              <w:t>售后技术/服务</w:t>
            </w:r>
            <w:r>
              <w:rPr>
                <w:rFonts w:ascii="Calibri Light" w:hAnsi="Calibri Light" w:eastAsia="华文仿宋" w:cs="Calibri Light"/>
                <w:color w:val="000000"/>
                <w:sz w:val="24"/>
                <w:szCs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姓名</w:t>
            </w:r>
          </w:p>
        </w:tc>
        <w:tc>
          <w:tcPr>
            <w:tcW w:w="969" w:type="dxa"/>
            <w:tcBorders>
              <w:left w:val="single" w:color="auto" w:sz="6" w:space="0"/>
            </w:tcBorders>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年龄</w:t>
            </w:r>
          </w:p>
        </w:tc>
        <w:tc>
          <w:tcPr>
            <w:tcW w:w="1260" w:type="dxa"/>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资格</w:t>
            </w:r>
          </w:p>
        </w:tc>
        <w:tc>
          <w:tcPr>
            <w:tcW w:w="1387" w:type="dxa"/>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职称</w:t>
            </w:r>
          </w:p>
        </w:tc>
        <w:tc>
          <w:tcPr>
            <w:tcW w:w="1604" w:type="dxa"/>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在本行业从业工作年限</w:t>
            </w:r>
          </w:p>
        </w:tc>
        <w:tc>
          <w:tcPr>
            <w:tcW w:w="1740" w:type="dxa"/>
            <w:tcBorders>
              <w:right w:val="single" w:color="auto" w:sz="2" w:space="0"/>
            </w:tcBorders>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主要工作</w:t>
            </w:r>
          </w:p>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业绩和经历</w:t>
            </w:r>
          </w:p>
        </w:tc>
        <w:tc>
          <w:tcPr>
            <w:tcW w:w="1091" w:type="dxa"/>
            <w:tcBorders>
              <w:left w:val="single" w:color="auto" w:sz="2" w:space="0"/>
              <w:right w:val="single" w:color="auto" w:sz="12" w:space="0"/>
            </w:tcBorders>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当前</w:t>
            </w:r>
          </w:p>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1260" w:type="dxa"/>
            <w:vAlign w:val="center"/>
          </w:tcPr>
          <w:p>
            <w:pPr>
              <w:widowControl/>
              <w:spacing w:line="400" w:lineRule="exact"/>
              <w:rPr>
                <w:rFonts w:ascii="Calibri Light" w:hAnsi="Calibri Light" w:eastAsia="华文仿宋" w:cs="Calibri Light"/>
                <w:color w:val="000000"/>
                <w:sz w:val="24"/>
                <w:szCs w:val="24"/>
              </w:rPr>
            </w:pPr>
          </w:p>
        </w:tc>
        <w:tc>
          <w:tcPr>
            <w:tcW w:w="1387" w:type="dxa"/>
            <w:vAlign w:val="center"/>
          </w:tcPr>
          <w:p>
            <w:pPr>
              <w:widowControl/>
              <w:spacing w:line="400" w:lineRule="exact"/>
              <w:rPr>
                <w:rFonts w:ascii="Calibri Light" w:hAnsi="Calibri Light" w:eastAsia="华文仿宋" w:cs="Calibri Light"/>
                <w:color w:val="000000"/>
                <w:sz w:val="24"/>
                <w:szCs w:val="24"/>
              </w:rPr>
            </w:pPr>
          </w:p>
        </w:tc>
        <w:tc>
          <w:tcPr>
            <w:tcW w:w="1604" w:type="dxa"/>
            <w:vAlign w:val="center"/>
          </w:tcPr>
          <w:p>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pPr>
              <w:widowControl/>
              <w:spacing w:line="400" w:lineRule="exact"/>
              <w:rPr>
                <w:rFonts w:ascii="Calibri Light" w:hAnsi="Calibri Light" w:eastAsia="华文仿宋"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1260" w:type="dxa"/>
            <w:vAlign w:val="center"/>
          </w:tcPr>
          <w:p>
            <w:pPr>
              <w:widowControl/>
              <w:spacing w:line="400" w:lineRule="exact"/>
              <w:rPr>
                <w:rFonts w:ascii="Calibri Light" w:hAnsi="Calibri Light" w:eastAsia="华文仿宋" w:cs="Calibri Light"/>
                <w:color w:val="000000"/>
                <w:sz w:val="24"/>
                <w:szCs w:val="24"/>
              </w:rPr>
            </w:pPr>
          </w:p>
        </w:tc>
        <w:tc>
          <w:tcPr>
            <w:tcW w:w="1387" w:type="dxa"/>
            <w:vAlign w:val="center"/>
          </w:tcPr>
          <w:p>
            <w:pPr>
              <w:widowControl/>
              <w:spacing w:line="400" w:lineRule="exact"/>
              <w:rPr>
                <w:rFonts w:ascii="Calibri Light" w:hAnsi="Calibri Light" w:eastAsia="华文仿宋" w:cs="Calibri Light"/>
                <w:color w:val="000000"/>
                <w:sz w:val="24"/>
                <w:szCs w:val="24"/>
              </w:rPr>
            </w:pPr>
          </w:p>
        </w:tc>
        <w:tc>
          <w:tcPr>
            <w:tcW w:w="1604" w:type="dxa"/>
            <w:vAlign w:val="center"/>
          </w:tcPr>
          <w:p>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pPr>
              <w:widowControl/>
              <w:spacing w:line="400" w:lineRule="exact"/>
              <w:rPr>
                <w:rFonts w:ascii="Calibri Light" w:hAnsi="Calibri Light" w:eastAsia="华文仿宋"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1260" w:type="dxa"/>
            <w:vAlign w:val="center"/>
          </w:tcPr>
          <w:p>
            <w:pPr>
              <w:widowControl/>
              <w:spacing w:line="400" w:lineRule="exact"/>
              <w:rPr>
                <w:rFonts w:ascii="Calibri Light" w:hAnsi="Calibri Light" w:eastAsia="华文仿宋" w:cs="Calibri Light"/>
                <w:color w:val="000000"/>
                <w:sz w:val="24"/>
                <w:szCs w:val="24"/>
              </w:rPr>
            </w:pPr>
          </w:p>
        </w:tc>
        <w:tc>
          <w:tcPr>
            <w:tcW w:w="1387" w:type="dxa"/>
            <w:vAlign w:val="center"/>
          </w:tcPr>
          <w:p>
            <w:pPr>
              <w:widowControl/>
              <w:spacing w:line="400" w:lineRule="exact"/>
              <w:rPr>
                <w:rFonts w:ascii="Calibri Light" w:hAnsi="Calibri Light" w:eastAsia="华文仿宋" w:cs="Calibri Light"/>
                <w:color w:val="000000"/>
                <w:sz w:val="24"/>
                <w:szCs w:val="24"/>
              </w:rPr>
            </w:pPr>
          </w:p>
        </w:tc>
        <w:tc>
          <w:tcPr>
            <w:tcW w:w="1604" w:type="dxa"/>
            <w:vAlign w:val="center"/>
          </w:tcPr>
          <w:p>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pPr>
              <w:widowControl/>
              <w:spacing w:line="400" w:lineRule="exact"/>
              <w:rPr>
                <w:rFonts w:ascii="Calibri Light" w:hAnsi="Calibri Light" w:eastAsia="华文仿宋"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op w:val="single" w:color="auto" w:sz="6" w:space="0"/>
              <w:left w:val="single" w:color="auto" w:sz="12" w:space="0"/>
              <w:bottom w:val="single" w:color="auto" w:sz="6" w:space="0"/>
              <w:right w:val="single" w:color="auto" w:sz="12" w:space="0"/>
            </w:tcBorders>
            <w:vAlign w:val="center"/>
          </w:tcPr>
          <w:p>
            <w:pPr>
              <w:widowControl/>
              <w:spacing w:line="400" w:lineRule="exact"/>
              <w:rPr>
                <w:rFonts w:ascii="Calibri Light" w:hAnsi="Calibri Light" w:eastAsia="华文仿宋" w:cs="Calibri Light"/>
                <w:color w:val="000000"/>
                <w:sz w:val="24"/>
                <w:szCs w:val="24"/>
              </w:rPr>
            </w:pPr>
            <w:r>
              <w:rPr>
                <w:rFonts w:hint="eastAsia" w:ascii="Calibri Light" w:hAnsi="Calibri Light" w:eastAsia="华文仿宋" w:cs="Calibri Light"/>
                <w:color w:val="000000"/>
                <w:sz w:val="24"/>
                <w:szCs w:val="24"/>
              </w:rPr>
              <w:t>4、其他人员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姓名</w:t>
            </w:r>
          </w:p>
        </w:tc>
        <w:tc>
          <w:tcPr>
            <w:tcW w:w="969" w:type="dxa"/>
            <w:tcBorders>
              <w:left w:val="single" w:color="auto" w:sz="6" w:space="0"/>
            </w:tcBorders>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年龄</w:t>
            </w:r>
          </w:p>
        </w:tc>
        <w:tc>
          <w:tcPr>
            <w:tcW w:w="1260" w:type="dxa"/>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资格</w:t>
            </w:r>
          </w:p>
        </w:tc>
        <w:tc>
          <w:tcPr>
            <w:tcW w:w="1387" w:type="dxa"/>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职称</w:t>
            </w:r>
          </w:p>
        </w:tc>
        <w:tc>
          <w:tcPr>
            <w:tcW w:w="1604" w:type="dxa"/>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在本行业从业工作年限</w:t>
            </w:r>
          </w:p>
        </w:tc>
        <w:tc>
          <w:tcPr>
            <w:tcW w:w="1740" w:type="dxa"/>
            <w:tcBorders>
              <w:right w:val="single" w:color="auto" w:sz="2" w:space="0"/>
            </w:tcBorders>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主要工作</w:t>
            </w:r>
          </w:p>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业绩和经历</w:t>
            </w:r>
          </w:p>
        </w:tc>
        <w:tc>
          <w:tcPr>
            <w:tcW w:w="1091" w:type="dxa"/>
            <w:tcBorders>
              <w:left w:val="single" w:color="auto" w:sz="2" w:space="0"/>
              <w:right w:val="single" w:color="auto" w:sz="12" w:space="0"/>
            </w:tcBorders>
            <w:vAlign w:val="center"/>
          </w:tcPr>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当前</w:t>
            </w:r>
          </w:p>
          <w:p>
            <w:pPr>
              <w:widowControl/>
              <w:spacing w:line="28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1260" w:type="dxa"/>
            <w:vAlign w:val="center"/>
          </w:tcPr>
          <w:p>
            <w:pPr>
              <w:widowControl/>
              <w:spacing w:line="400" w:lineRule="exact"/>
              <w:rPr>
                <w:rFonts w:ascii="Calibri Light" w:hAnsi="Calibri Light" w:eastAsia="华文仿宋" w:cs="Calibri Light"/>
                <w:color w:val="000000"/>
                <w:sz w:val="24"/>
                <w:szCs w:val="24"/>
              </w:rPr>
            </w:pPr>
          </w:p>
        </w:tc>
        <w:tc>
          <w:tcPr>
            <w:tcW w:w="1387" w:type="dxa"/>
            <w:vAlign w:val="center"/>
          </w:tcPr>
          <w:p>
            <w:pPr>
              <w:widowControl/>
              <w:spacing w:line="400" w:lineRule="exact"/>
              <w:rPr>
                <w:rFonts w:ascii="Calibri Light" w:hAnsi="Calibri Light" w:eastAsia="华文仿宋" w:cs="Calibri Light"/>
                <w:color w:val="000000"/>
                <w:sz w:val="24"/>
                <w:szCs w:val="24"/>
              </w:rPr>
            </w:pPr>
          </w:p>
        </w:tc>
        <w:tc>
          <w:tcPr>
            <w:tcW w:w="1604" w:type="dxa"/>
            <w:vAlign w:val="center"/>
          </w:tcPr>
          <w:p>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pPr>
              <w:widowControl/>
              <w:spacing w:line="400" w:lineRule="exact"/>
              <w:rPr>
                <w:rFonts w:ascii="Calibri Light" w:hAnsi="Calibri Light" w:eastAsia="华文仿宋"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969" w:type="dxa"/>
            <w:tcBorders>
              <w:left w:val="single" w:color="auto" w:sz="6" w:space="0"/>
            </w:tcBorders>
            <w:vAlign w:val="center"/>
          </w:tcPr>
          <w:p>
            <w:pPr>
              <w:widowControl/>
              <w:spacing w:line="400" w:lineRule="exact"/>
              <w:rPr>
                <w:rFonts w:ascii="Calibri Light" w:hAnsi="Calibri Light" w:eastAsia="华文仿宋" w:cs="Calibri Light"/>
                <w:color w:val="000000"/>
                <w:sz w:val="24"/>
                <w:szCs w:val="24"/>
              </w:rPr>
            </w:pPr>
          </w:p>
        </w:tc>
        <w:tc>
          <w:tcPr>
            <w:tcW w:w="1260" w:type="dxa"/>
            <w:vAlign w:val="center"/>
          </w:tcPr>
          <w:p>
            <w:pPr>
              <w:widowControl/>
              <w:spacing w:line="400" w:lineRule="exact"/>
              <w:rPr>
                <w:rFonts w:ascii="Calibri Light" w:hAnsi="Calibri Light" w:eastAsia="华文仿宋" w:cs="Calibri Light"/>
                <w:color w:val="000000"/>
                <w:sz w:val="24"/>
                <w:szCs w:val="24"/>
              </w:rPr>
            </w:pPr>
          </w:p>
        </w:tc>
        <w:tc>
          <w:tcPr>
            <w:tcW w:w="1387" w:type="dxa"/>
            <w:vAlign w:val="center"/>
          </w:tcPr>
          <w:p>
            <w:pPr>
              <w:widowControl/>
              <w:spacing w:line="400" w:lineRule="exact"/>
              <w:rPr>
                <w:rFonts w:ascii="Calibri Light" w:hAnsi="Calibri Light" w:eastAsia="华文仿宋" w:cs="Calibri Light"/>
                <w:color w:val="000000"/>
                <w:sz w:val="24"/>
                <w:szCs w:val="24"/>
              </w:rPr>
            </w:pPr>
          </w:p>
        </w:tc>
        <w:tc>
          <w:tcPr>
            <w:tcW w:w="1604" w:type="dxa"/>
            <w:vAlign w:val="center"/>
          </w:tcPr>
          <w:p>
            <w:pPr>
              <w:widowControl/>
              <w:spacing w:line="400" w:lineRule="exact"/>
              <w:rPr>
                <w:rFonts w:ascii="Calibri Light" w:hAnsi="Calibri Light" w:eastAsia="华文仿宋" w:cs="Calibri Light"/>
                <w:color w:val="000000"/>
                <w:sz w:val="24"/>
                <w:szCs w:val="24"/>
              </w:rPr>
            </w:pPr>
          </w:p>
        </w:tc>
        <w:tc>
          <w:tcPr>
            <w:tcW w:w="1740" w:type="dxa"/>
            <w:tcBorders>
              <w:right w:val="single" w:color="auto" w:sz="2" w:space="0"/>
            </w:tcBorders>
            <w:vAlign w:val="center"/>
          </w:tcPr>
          <w:p>
            <w:pPr>
              <w:widowControl/>
              <w:spacing w:line="400" w:lineRule="exact"/>
              <w:rPr>
                <w:rFonts w:ascii="Calibri Light" w:hAnsi="Calibri Light" w:eastAsia="华文仿宋" w:cs="Calibri Light"/>
                <w:color w:val="000000"/>
                <w:sz w:val="24"/>
                <w:szCs w:val="24"/>
              </w:rPr>
            </w:pPr>
          </w:p>
        </w:tc>
        <w:tc>
          <w:tcPr>
            <w:tcW w:w="1091" w:type="dxa"/>
            <w:tcBorders>
              <w:left w:val="single" w:color="auto" w:sz="2" w:space="0"/>
              <w:right w:val="single" w:color="auto" w:sz="12" w:space="0"/>
            </w:tcBorders>
            <w:vAlign w:val="center"/>
          </w:tcPr>
          <w:p>
            <w:pPr>
              <w:widowControl/>
              <w:spacing w:line="400" w:lineRule="exact"/>
              <w:rPr>
                <w:rFonts w:ascii="Calibri Light" w:hAnsi="Calibri Light" w:eastAsia="华文仿宋" w:cs="Calibri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widowControl/>
              <w:spacing w:line="400" w:lineRule="exact"/>
              <w:jc w:val="center"/>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备注</w:t>
            </w:r>
          </w:p>
        </w:tc>
        <w:tc>
          <w:tcPr>
            <w:tcW w:w="8051" w:type="dxa"/>
            <w:gridSpan w:val="6"/>
            <w:tcBorders>
              <w:left w:val="single" w:color="auto" w:sz="6" w:space="0"/>
              <w:bottom w:val="single" w:color="auto" w:sz="12" w:space="0"/>
              <w:right w:val="single" w:color="auto" w:sz="12" w:space="0"/>
            </w:tcBorders>
            <w:vAlign w:val="center"/>
          </w:tcPr>
          <w:p>
            <w:pPr>
              <w:widowControl/>
              <w:spacing w:line="400" w:lineRule="exact"/>
              <w:rPr>
                <w:rFonts w:ascii="Calibri Light" w:hAnsi="Calibri Light" w:eastAsia="华文仿宋" w:cs="Calibri Light"/>
                <w:color w:val="000000"/>
                <w:sz w:val="24"/>
                <w:szCs w:val="24"/>
              </w:rPr>
            </w:pPr>
            <w:r>
              <w:rPr>
                <w:rFonts w:ascii="Calibri Light" w:hAnsi="Calibri Light" w:eastAsia="华文仿宋" w:cs="Calibri Light"/>
                <w:color w:val="000000"/>
                <w:sz w:val="24"/>
                <w:szCs w:val="24"/>
              </w:rPr>
              <w:t>表格空间不足时请自行扩展。</w:t>
            </w:r>
          </w:p>
        </w:tc>
      </w:tr>
    </w:tbl>
    <w:p>
      <w:pPr>
        <w:widowControl/>
        <w:tabs>
          <w:tab w:val="right" w:pos="9070"/>
        </w:tabs>
        <w:spacing w:line="440" w:lineRule="exact"/>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t>供应商：（</w:t>
      </w:r>
      <w:r>
        <w:rPr>
          <w:rFonts w:ascii="Calibri Light" w:hAnsi="Calibri Light" w:eastAsia="华文仿宋" w:cs="Calibri Light"/>
          <w:color w:val="C00000"/>
          <w:sz w:val="28"/>
          <w:szCs w:val="28"/>
        </w:rPr>
        <w:t>供应商全称并加盖公章</w:t>
      </w:r>
      <w:r>
        <w:rPr>
          <w:rFonts w:ascii="Calibri Light" w:hAnsi="Calibri Light" w:eastAsia="华文仿宋" w:cs="Calibri Light"/>
          <w:color w:val="000000"/>
          <w:sz w:val="28"/>
          <w:szCs w:val="28"/>
        </w:rPr>
        <w:t>）</w:t>
      </w:r>
    </w:p>
    <w:p>
      <w:pPr>
        <w:widowControl/>
        <w:tabs>
          <w:tab w:val="right" w:pos="9070"/>
        </w:tabs>
        <w:spacing w:line="440" w:lineRule="exact"/>
        <w:rPr>
          <w:rFonts w:ascii="Calibri Light" w:hAnsi="Calibri Light" w:eastAsia="华文仿宋" w:cs="Calibri Light"/>
          <w:color w:val="000000"/>
          <w:sz w:val="28"/>
          <w:szCs w:val="28"/>
        </w:rPr>
      </w:pPr>
    </w:p>
    <w:p>
      <w:pPr>
        <w:widowControl/>
        <w:spacing w:after="190" w:afterLines="50"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br w:type="textWrapping"/>
      </w:r>
    </w:p>
    <w:p>
      <w:pPr>
        <w:widowControl/>
        <w:spacing w:after="190" w:afterLines="50" w:line="400" w:lineRule="exact"/>
        <w:rPr>
          <w:rFonts w:ascii="Calibri Light" w:hAnsi="Calibri Light" w:eastAsia="华文仿宋" w:cs="Calibri Light"/>
          <w:b/>
          <w:sz w:val="28"/>
          <w:szCs w:val="28"/>
        </w:rPr>
      </w:pPr>
      <w:r>
        <w:rPr>
          <w:rFonts w:hint="eastAsia" w:ascii="Calibri Light" w:hAnsi="Calibri Light" w:eastAsia="华文仿宋" w:cs="Calibri Light"/>
          <w:b/>
          <w:sz w:val="28"/>
          <w:szCs w:val="28"/>
        </w:rPr>
        <w:t>三</w:t>
      </w:r>
      <w:r>
        <w:rPr>
          <w:rFonts w:ascii="Calibri Light" w:hAnsi="Calibri Light" w:eastAsia="华文仿宋" w:cs="Calibri Light"/>
          <w:b/>
          <w:sz w:val="28"/>
          <w:szCs w:val="28"/>
        </w:rPr>
        <w:t>、合同条款响应说明</w:t>
      </w:r>
    </w:p>
    <w:tbl>
      <w:tblPr>
        <w:tblStyle w:val="32"/>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38"/>
        <w:gridCol w:w="2810"/>
        <w:gridCol w:w="2718"/>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序号</w:t>
            </w:r>
          </w:p>
        </w:tc>
        <w:tc>
          <w:tcPr>
            <w:tcW w:w="1538"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合同条款</w:t>
            </w:r>
          </w:p>
        </w:tc>
        <w:tc>
          <w:tcPr>
            <w:tcW w:w="2810"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招标文件合同条款明细</w:t>
            </w:r>
          </w:p>
        </w:tc>
        <w:tc>
          <w:tcPr>
            <w:tcW w:w="2718"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投标文件合同条款响应</w:t>
            </w:r>
          </w:p>
        </w:tc>
        <w:tc>
          <w:tcPr>
            <w:tcW w:w="1360"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w:t>
            </w:r>
            <w:r>
              <w:rPr>
                <w:rFonts w:ascii="Calibri Light" w:hAnsi="Calibri Light" w:eastAsia="华文仿宋" w:cs="Calibri Light"/>
                <w:b/>
                <w:w w:val="1"/>
                <w:sz w:val="24"/>
                <w:szCs w:val="24"/>
              </w:rPr>
              <w:t xml:space="preserve"> </w:t>
            </w:r>
            <w:r>
              <w:rPr>
                <w:rFonts w:ascii="Calibri Light" w:hAnsi="Calibri Light" w:eastAsia="华文仿宋" w:cs="Calibri Light"/>
                <w:b/>
                <w:sz w:val="24"/>
                <w:szCs w:val="24"/>
              </w:rPr>
              <w:t>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sz w:val="24"/>
                <w:szCs w:val="24"/>
              </w:rPr>
            </w:pPr>
          </w:p>
        </w:tc>
        <w:tc>
          <w:tcPr>
            <w:tcW w:w="1538" w:type="dxa"/>
            <w:vAlign w:val="center"/>
          </w:tcPr>
          <w:p>
            <w:pPr>
              <w:widowControl/>
              <w:spacing w:line="440" w:lineRule="exact"/>
              <w:rPr>
                <w:rFonts w:ascii="Calibri Light" w:hAnsi="Calibri Light" w:eastAsia="华文仿宋" w:cs="Calibri Light"/>
                <w:sz w:val="24"/>
                <w:szCs w:val="24"/>
              </w:rPr>
            </w:pPr>
          </w:p>
        </w:tc>
        <w:tc>
          <w:tcPr>
            <w:tcW w:w="2810" w:type="dxa"/>
            <w:vAlign w:val="center"/>
          </w:tcPr>
          <w:p>
            <w:pPr>
              <w:widowControl/>
              <w:spacing w:line="440" w:lineRule="exact"/>
              <w:rPr>
                <w:rFonts w:ascii="Calibri Light" w:hAnsi="Calibri Light" w:eastAsia="华文仿宋" w:cs="Calibri Light"/>
                <w:sz w:val="24"/>
                <w:szCs w:val="24"/>
              </w:rPr>
            </w:pPr>
          </w:p>
        </w:tc>
        <w:tc>
          <w:tcPr>
            <w:tcW w:w="2718" w:type="dxa"/>
            <w:vAlign w:val="center"/>
          </w:tcPr>
          <w:p>
            <w:pPr>
              <w:widowControl/>
              <w:spacing w:line="440" w:lineRule="exact"/>
              <w:rPr>
                <w:rFonts w:ascii="Calibri Light" w:hAnsi="Calibri Light" w:eastAsia="华文仿宋" w:cs="Calibri Light"/>
                <w:sz w:val="24"/>
                <w:szCs w:val="24"/>
              </w:rPr>
            </w:pPr>
          </w:p>
        </w:tc>
        <w:tc>
          <w:tcPr>
            <w:tcW w:w="1360"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sz w:val="24"/>
                <w:szCs w:val="24"/>
              </w:rPr>
            </w:pPr>
          </w:p>
        </w:tc>
        <w:tc>
          <w:tcPr>
            <w:tcW w:w="1538" w:type="dxa"/>
            <w:vAlign w:val="center"/>
          </w:tcPr>
          <w:p>
            <w:pPr>
              <w:widowControl/>
              <w:spacing w:line="440" w:lineRule="exact"/>
              <w:rPr>
                <w:rFonts w:ascii="Calibri Light" w:hAnsi="Calibri Light" w:eastAsia="华文仿宋" w:cs="Calibri Light"/>
                <w:sz w:val="24"/>
                <w:szCs w:val="24"/>
              </w:rPr>
            </w:pPr>
          </w:p>
        </w:tc>
        <w:tc>
          <w:tcPr>
            <w:tcW w:w="2810" w:type="dxa"/>
            <w:vAlign w:val="center"/>
          </w:tcPr>
          <w:p>
            <w:pPr>
              <w:widowControl/>
              <w:spacing w:line="440" w:lineRule="exact"/>
              <w:rPr>
                <w:rFonts w:ascii="Calibri Light" w:hAnsi="Calibri Light" w:eastAsia="华文仿宋" w:cs="Calibri Light"/>
                <w:sz w:val="24"/>
                <w:szCs w:val="24"/>
              </w:rPr>
            </w:pPr>
          </w:p>
        </w:tc>
        <w:tc>
          <w:tcPr>
            <w:tcW w:w="2718" w:type="dxa"/>
            <w:vAlign w:val="center"/>
          </w:tcPr>
          <w:p>
            <w:pPr>
              <w:widowControl/>
              <w:spacing w:line="440" w:lineRule="exact"/>
              <w:rPr>
                <w:rFonts w:ascii="Calibri Light" w:hAnsi="Calibri Light" w:eastAsia="华文仿宋" w:cs="Calibri Light"/>
                <w:sz w:val="24"/>
                <w:szCs w:val="24"/>
              </w:rPr>
            </w:pPr>
          </w:p>
        </w:tc>
        <w:tc>
          <w:tcPr>
            <w:tcW w:w="1360"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sz w:val="24"/>
                <w:szCs w:val="24"/>
              </w:rPr>
            </w:pPr>
          </w:p>
        </w:tc>
        <w:tc>
          <w:tcPr>
            <w:tcW w:w="1538" w:type="dxa"/>
            <w:vAlign w:val="center"/>
          </w:tcPr>
          <w:p>
            <w:pPr>
              <w:widowControl/>
              <w:spacing w:line="440" w:lineRule="exact"/>
              <w:rPr>
                <w:rFonts w:ascii="Calibri Light" w:hAnsi="Calibri Light" w:eastAsia="华文仿宋" w:cs="Calibri Light"/>
                <w:sz w:val="24"/>
                <w:szCs w:val="24"/>
              </w:rPr>
            </w:pPr>
          </w:p>
        </w:tc>
        <w:tc>
          <w:tcPr>
            <w:tcW w:w="2810" w:type="dxa"/>
            <w:vAlign w:val="center"/>
          </w:tcPr>
          <w:p>
            <w:pPr>
              <w:widowControl/>
              <w:spacing w:line="440" w:lineRule="exact"/>
              <w:rPr>
                <w:rFonts w:ascii="Calibri Light" w:hAnsi="Calibri Light" w:eastAsia="华文仿宋" w:cs="Calibri Light"/>
                <w:sz w:val="24"/>
                <w:szCs w:val="24"/>
              </w:rPr>
            </w:pPr>
          </w:p>
        </w:tc>
        <w:tc>
          <w:tcPr>
            <w:tcW w:w="2718" w:type="dxa"/>
            <w:vAlign w:val="center"/>
          </w:tcPr>
          <w:p>
            <w:pPr>
              <w:widowControl/>
              <w:spacing w:line="440" w:lineRule="exact"/>
              <w:rPr>
                <w:rFonts w:ascii="Calibri Light" w:hAnsi="Calibri Light" w:eastAsia="华文仿宋" w:cs="Calibri Light"/>
                <w:sz w:val="24"/>
                <w:szCs w:val="24"/>
              </w:rPr>
            </w:pPr>
          </w:p>
        </w:tc>
        <w:tc>
          <w:tcPr>
            <w:tcW w:w="1360"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备注</w:t>
            </w:r>
          </w:p>
        </w:tc>
        <w:tc>
          <w:tcPr>
            <w:tcW w:w="8426" w:type="dxa"/>
            <w:gridSpan w:val="4"/>
            <w:vAlign w:val="center"/>
          </w:tcPr>
          <w:p>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1、响</w:t>
            </w:r>
            <w:r>
              <w:rPr>
                <w:rFonts w:ascii="Calibri Light" w:hAnsi="Calibri Light" w:eastAsia="华文仿宋" w:cs="Calibri Light"/>
                <w:w w:val="1"/>
                <w:sz w:val="24"/>
                <w:szCs w:val="24"/>
              </w:rPr>
              <w:t xml:space="preserve"> </w:t>
            </w:r>
            <w:r>
              <w:rPr>
                <w:rFonts w:ascii="Calibri Light" w:hAnsi="Calibri Light" w:eastAsia="华文仿宋" w:cs="Calibri Light"/>
                <w:sz w:val="24"/>
                <w:szCs w:val="24"/>
              </w:rPr>
              <w:t>应说明填写“优于”、“相同”、“低于”。</w:t>
            </w:r>
          </w:p>
          <w:p>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2、供应商应逐条响应。</w:t>
            </w:r>
          </w:p>
        </w:tc>
      </w:tr>
    </w:tbl>
    <w:p>
      <w:pPr>
        <w:widowControl/>
        <w:tabs>
          <w:tab w:val="right" w:pos="9070"/>
        </w:tabs>
        <w:spacing w:line="440" w:lineRule="exact"/>
        <w:rPr>
          <w:rFonts w:ascii="Calibri Light" w:hAnsi="Calibri Light" w:eastAsia="华文仿宋" w:cs="Calibri Light"/>
          <w:bCs/>
          <w:sz w:val="28"/>
          <w:szCs w:val="28"/>
        </w:rPr>
      </w:pPr>
      <w:r>
        <w:rPr>
          <w:rFonts w:ascii="Calibri Light" w:hAnsi="Calibri Light" w:eastAsia="华文仿宋" w:cs="Calibri Light"/>
          <w:color w:val="000000"/>
          <w:sz w:val="28"/>
          <w:szCs w:val="28"/>
        </w:rPr>
        <w:t>供应商：（</w:t>
      </w:r>
      <w:r>
        <w:rPr>
          <w:rFonts w:ascii="Calibri Light" w:hAnsi="Calibri Light" w:eastAsia="华文仿宋" w:cs="Calibri Light"/>
          <w:color w:val="C00000"/>
          <w:sz w:val="28"/>
          <w:szCs w:val="28"/>
        </w:rPr>
        <w:t>供应商全称并加盖公章</w:t>
      </w:r>
      <w:r>
        <w:rPr>
          <w:rFonts w:ascii="Calibri Light" w:hAnsi="Calibri Light" w:eastAsia="华文仿宋" w:cs="Calibri Light"/>
          <w:color w:val="000000"/>
          <w:sz w:val="28"/>
          <w:szCs w:val="28"/>
        </w:rPr>
        <w:t>）</w:t>
      </w:r>
    </w:p>
    <w:p>
      <w:pPr>
        <w:widowControl/>
        <w:spacing w:after="190" w:afterLines="50" w:line="400" w:lineRule="exact"/>
        <w:rPr>
          <w:rFonts w:ascii="Calibri Light" w:hAnsi="Calibri Light" w:eastAsia="华文仿宋" w:cs="Calibri Light"/>
          <w:b/>
          <w:sz w:val="28"/>
          <w:szCs w:val="28"/>
        </w:rPr>
      </w:pPr>
    </w:p>
    <w:p>
      <w:pPr>
        <w:widowControl/>
        <w:spacing w:after="190" w:afterLines="50" w:line="400" w:lineRule="exact"/>
        <w:rPr>
          <w:rFonts w:ascii="Calibri Light" w:hAnsi="Calibri Light" w:eastAsia="华文仿宋" w:cs="Calibri Light"/>
          <w:color w:val="C00000"/>
          <w:sz w:val="28"/>
          <w:szCs w:val="28"/>
        </w:rPr>
      </w:pPr>
      <w:r>
        <w:rPr>
          <w:rFonts w:hint="eastAsia" w:ascii="Calibri Light" w:hAnsi="Calibri Light" w:eastAsia="华文仿宋" w:cs="Calibri Light"/>
          <w:b/>
          <w:sz w:val="28"/>
          <w:szCs w:val="28"/>
        </w:rPr>
        <w:t>四</w:t>
      </w:r>
      <w:r>
        <w:rPr>
          <w:rFonts w:ascii="Calibri Light" w:hAnsi="Calibri Light" w:eastAsia="华文仿宋" w:cs="Calibri Light"/>
          <w:b/>
          <w:sz w:val="28"/>
          <w:szCs w:val="28"/>
        </w:rPr>
        <w:t>、实质性条款响应表</w:t>
      </w:r>
    </w:p>
    <w:tbl>
      <w:tblPr>
        <w:tblStyle w:val="32"/>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450"/>
        <w:gridCol w:w="345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序号</w:t>
            </w:r>
          </w:p>
        </w:tc>
        <w:tc>
          <w:tcPr>
            <w:tcW w:w="3450"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招标文件实质性条款</w:t>
            </w:r>
          </w:p>
        </w:tc>
        <w:tc>
          <w:tcPr>
            <w:tcW w:w="3450"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投标文件具体响应内容</w:t>
            </w:r>
          </w:p>
        </w:tc>
        <w:tc>
          <w:tcPr>
            <w:tcW w:w="1526" w:type="dxa"/>
            <w:shd w:val="clear" w:color="auto" w:fill="E2EFD9"/>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w:t>
            </w:r>
            <w:r>
              <w:rPr>
                <w:rFonts w:ascii="Calibri Light" w:hAnsi="Calibri Light" w:eastAsia="华文仿宋" w:cs="Calibri Light"/>
                <w:b/>
                <w:w w:val="1"/>
                <w:sz w:val="24"/>
                <w:szCs w:val="24"/>
              </w:rPr>
              <w:t xml:space="preserve"> </w:t>
            </w:r>
            <w:r>
              <w:rPr>
                <w:rFonts w:ascii="Calibri Light" w:hAnsi="Calibri Light" w:eastAsia="华文仿宋" w:cs="Calibri Light"/>
                <w:b/>
                <w:sz w:val="24"/>
                <w:szCs w:val="24"/>
              </w:rPr>
              <w:t>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jc w:val="center"/>
              <w:rPr>
                <w:rFonts w:ascii="Calibri Light" w:hAnsi="Calibri Light" w:eastAsia="华文仿宋" w:cs="Calibri Light"/>
                <w:sz w:val="24"/>
                <w:szCs w:val="24"/>
              </w:rPr>
            </w:pPr>
          </w:p>
        </w:tc>
        <w:tc>
          <w:tcPr>
            <w:tcW w:w="3450" w:type="dxa"/>
            <w:vAlign w:val="center"/>
          </w:tcPr>
          <w:p>
            <w:pPr>
              <w:widowControl/>
              <w:spacing w:line="440" w:lineRule="exact"/>
              <w:rPr>
                <w:rFonts w:ascii="Calibri Light" w:hAnsi="Calibri Light" w:eastAsia="华文仿宋" w:cs="Calibri Light"/>
                <w:sz w:val="24"/>
                <w:szCs w:val="24"/>
              </w:rPr>
            </w:pPr>
          </w:p>
        </w:tc>
        <w:tc>
          <w:tcPr>
            <w:tcW w:w="3450" w:type="dxa"/>
            <w:vAlign w:val="center"/>
          </w:tcPr>
          <w:p>
            <w:pPr>
              <w:widowControl/>
              <w:spacing w:line="440" w:lineRule="exact"/>
              <w:rPr>
                <w:rFonts w:ascii="Calibri Light" w:hAnsi="Calibri Light" w:eastAsia="华文仿宋" w:cs="Calibri Light"/>
                <w:sz w:val="24"/>
                <w:szCs w:val="24"/>
              </w:rPr>
            </w:pPr>
          </w:p>
        </w:tc>
        <w:tc>
          <w:tcPr>
            <w:tcW w:w="1526"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jc w:val="center"/>
              <w:rPr>
                <w:rFonts w:ascii="Calibri Light" w:hAnsi="Calibri Light" w:eastAsia="华文仿宋" w:cs="Calibri Light"/>
                <w:sz w:val="24"/>
                <w:szCs w:val="24"/>
              </w:rPr>
            </w:pPr>
          </w:p>
        </w:tc>
        <w:tc>
          <w:tcPr>
            <w:tcW w:w="3450" w:type="dxa"/>
            <w:vAlign w:val="center"/>
          </w:tcPr>
          <w:p>
            <w:pPr>
              <w:widowControl/>
              <w:spacing w:line="440" w:lineRule="exact"/>
              <w:rPr>
                <w:rFonts w:ascii="Calibri Light" w:hAnsi="Calibri Light" w:eastAsia="华文仿宋" w:cs="Calibri Light"/>
                <w:sz w:val="24"/>
                <w:szCs w:val="24"/>
              </w:rPr>
            </w:pPr>
          </w:p>
        </w:tc>
        <w:tc>
          <w:tcPr>
            <w:tcW w:w="3450" w:type="dxa"/>
            <w:vAlign w:val="center"/>
          </w:tcPr>
          <w:p>
            <w:pPr>
              <w:widowControl/>
              <w:spacing w:line="440" w:lineRule="exact"/>
              <w:rPr>
                <w:rFonts w:ascii="Calibri Light" w:hAnsi="Calibri Light" w:eastAsia="华文仿宋" w:cs="Calibri Light"/>
                <w:sz w:val="24"/>
                <w:szCs w:val="24"/>
              </w:rPr>
            </w:pPr>
          </w:p>
        </w:tc>
        <w:tc>
          <w:tcPr>
            <w:tcW w:w="1526"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jc w:val="center"/>
              <w:rPr>
                <w:rFonts w:ascii="Calibri Light" w:hAnsi="Calibri Light" w:eastAsia="华文仿宋" w:cs="Calibri Light"/>
                <w:sz w:val="24"/>
                <w:szCs w:val="24"/>
              </w:rPr>
            </w:pPr>
          </w:p>
        </w:tc>
        <w:tc>
          <w:tcPr>
            <w:tcW w:w="3450" w:type="dxa"/>
            <w:vAlign w:val="center"/>
          </w:tcPr>
          <w:p>
            <w:pPr>
              <w:widowControl/>
              <w:spacing w:line="440" w:lineRule="exact"/>
              <w:rPr>
                <w:rFonts w:ascii="Calibri Light" w:hAnsi="Calibri Light" w:eastAsia="华文仿宋" w:cs="Calibri Light"/>
                <w:sz w:val="24"/>
                <w:szCs w:val="24"/>
              </w:rPr>
            </w:pPr>
          </w:p>
        </w:tc>
        <w:tc>
          <w:tcPr>
            <w:tcW w:w="3450" w:type="dxa"/>
            <w:vAlign w:val="center"/>
          </w:tcPr>
          <w:p>
            <w:pPr>
              <w:widowControl/>
              <w:spacing w:line="440" w:lineRule="exact"/>
              <w:rPr>
                <w:rFonts w:ascii="Calibri Light" w:hAnsi="Calibri Light" w:eastAsia="华文仿宋" w:cs="Calibri Light"/>
                <w:sz w:val="24"/>
                <w:szCs w:val="24"/>
              </w:rPr>
            </w:pPr>
          </w:p>
        </w:tc>
        <w:tc>
          <w:tcPr>
            <w:tcW w:w="1526"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备注</w:t>
            </w:r>
          </w:p>
        </w:tc>
        <w:tc>
          <w:tcPr>
            <w:tcW w:w="8426" w:type="dxa"/>
            <w:gridSpan w:val="3"/>
            <w:vAlign w:val="center"/>
          </w:tcPr>
          <w:p>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1、第三章《招标内容及要求》中加“</w:t>
            </w:r>
            <w:r>
              <w:rPr>
                <w:rFonts w:ascii="Segoe UI Symbol" w:hAnsi="Segoe UI Symbol" w:eastAsia="华文仿宋" w:cs="Segoe UI Symbol"/>
                <w:sz w:val="24"/>
                <w:szCs w:val="24"/>
              </w:rPr>
              <w:t>★</w:t>
            </w:r>
            <w:r>
              <w:rPr>
                <w:rFonts w:ascii="Calibri Light" w:hAnsi="Calibri Light" w:eastAsia="华文仿宋" w:cs="Calibri Light"/>
                <w:sz w:val="24"/>
                <w:szCs w:val="24"/>
              </w:rPr>
              <w:t>”条款为实质性条款，对实质性条款的响应集中列于此表，且不允许出现负偏差，否则按无效响应处理。</w:t>
            </w:r>
          </w:p>
          <w:p>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2、表格空间不足以容纳响应内容时</w:t>
            </w:r>
            <w:r>
              <w:rPr>
                <w:rFonts w:hint="eastAsia" w:ascii="Calibri Light" w:hAnsi="Calibri Light" w:eastAsia="华文仿宋" w:cs="Calibri Light"/>
                <w:sz w:val="24"/>
                <w:szCs w:val="24"/>
              </w:rPr>
              <w:t>可自行扩展，也</w:t>
            </w:r>
            <w:r>
              <w:rPr>
                <w:rFonts w:ascii="Calibri Light" w:hAnsi="Calibri Light" w:eastAsia="华文仿宋" w:cs="Calibri Light"/>
                <w:sz w:val="24"/>
                <w:szCs w:val="24"/>
              </w:rPr>
              <w:t>可</w:t>
            </w:r>
            <w:r>
              <w:rPr>
                <w:rFonts w:hint="eastAsia" w:ascii="Calibri Light" w:hAnsi="Calibri Light" w:eastAsia="华文仿宋" w:cs="Calibri Light"/>
                <w:sz w:val="24"/>
                <w:szCs w:val="24"/>
              </w:rPr>
              <w:t>在单元格中</w:t>
            </w:r>
            <w:r>
              <w:rPr>
                <w:rFonts w:ascii="Calibri Light" w:hAnsi="Calibri Light" w:eastAsia="华文仿宋" w:cs="Calibri Light"/>
                <w:sz w:val="24"/>
                <w:szCs w:val="24"/>
              </w:rPr>
              <w:t>注明引用位置，如“见响应文件第×页××位置”。</w:t>
            </w:r>
          </w:p>
          <w:p>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3、并非每个项目（或标段）都需要设置实质性条款，若本项目或所投标段未设置实质性条款，则供应商可忽略此表。</w:t>
            </w:r>
          </w:p>
        </w:tc>
      </w:tr>
    </w:tbl>
    <w:p>
      <w:pPr>
        <w:widowControl/>
        <w:tabs>
          <w:tab w:val="right" w:pos="9070"/>
        </w:tabs>
        <w:spacing w:line="440" w:lineRule="exact"/>
        <w:rPr>
          <w:rFonts w:ascii="Calibri Light" w:hAnsi="Calibri Light" w:eastAsia="华文仿宋" w:cs="Calibri Light"/>
          <w:bCs/>
          <w:sz w:val="28"/>
          <w:szCs w:val="28"/>
        </w:rPr>
      </w:pPr>
      <w:r>
        <w:rPr>
          <w:rFonts w:ascii="Calibri Light" w:hAnsi="Calibri Light" w:eastAsia="华文仿宋" w:cs="Calibri Light"/>
          <w:color w:val="000000"/>
          <w:sz w:val="28"/>
          <w:szCs w:val="28"/>
        </w:rPr>
        <w:t>供应商：（</w:t>
      </w:r>
      <w:r>
        <w:rPr>
          <w:rFonts w:ascii="Calibri Light" w:hAnsi="Calibri Light" w:eastAsia="华文仿宋" w:cs="Calibri Light"/>
          <w:color w:val="C00000"/>
          <w:sz w:val="28"/>
          <w:szCs w:val="28"/>
        </w:rPr>
        <w:t>供应商全称并加盖公章</w:t>
      </w:r>
      <w:r>
        <w:rPr>
          <w:rFonts w:ascii="Calibri Light" w:hAnsi="Calibri Light" w:eastAsia="华文仿宋" w:cs="Calibri Light"/>
          <w:color w:val="000000"/>
          <w:sz w:val="28"/>
          <w:szCs w:val="28"/>
        </w:rPr>
        <w:t>）</w:t>
      </w:r>
    </w:p>
    <w:p>
      <w:pPr>
        <w:widowControl/>
        <w:spacing w:before="190" w:beforeLines="50" w:after="190" w:afterLines="50" w:line="400" w:lineRule="exact"/>
        <w:rPr>
          <w:rFonts w:ascii="Calibri Light" w:hAnsi="Calibri Light" w:eastAsia="华文仿宋" w:cs="Calibri Light"/>
          <w:b/>
          <w:color w:val="000000"/>
          <w:sz w:val="28"/>
          <w:szCs w:val="28"/>
        </w:rPr>
      </w:pPr>
    </w:p>
    <w:p>
      <w:pPr>
        <w:widowControl/>
        <w:spacing w:after="190" w:afterLines="50" w:line="400" w:lineRule="exact"/>
        <w:rPr>
          <w:rFonts w:ascii="Calibri Light" w:hAnsi="Calibri Light" w:eastAsia="华文仿宋" w:cs="Calibri Light"/>
          <w:b/>
          <w:sz w:val="28"/>
          <w:szCs w:val="28"/>
        </w:rPr>
      </w:pPr>
      <w:r>
        <w:rPr>
          <w:rFonts w:ascii="Calibri Light" w:hAnsi="Calibri Light" w:eastAsia="华文仿宋" w:cs="Calibri Light"/>
          <w:b/>
          <w:sz w:val="28"/>
          <w:szCs w:val="28"/>
        </w:rPr>
        <w:br w:type="textWrapping"/>
      </w:r>
    </w:p>
    <w:p>
      <w:pPr>
        <w:widowControl/>
        <w:spacing w:after="190" w:afterLines="50" w:line="400" w:lineRule="exact"/>
        <w:rPr>
          <w:rFonts w:ascii="Calibri Light" w:hAnsi="Calibri Light" w:eastAsia="华文仿宋" w:cs="Calibri Light"/>
          <w:b/>
          <w:color w:val="C00000"/>
          <w:sz w:val="28"/>
          <w:szCs w:val="28"/>
        </w:rPr>
      </w:pPr>
      <w:r>
        <w:rPr>
          <w:rFonts w:ascii="Calibri Light" w:hAnsi="Calibri Light" w:eastAsia="华文仿宋" w:cs="Calibri Light"/>
          <w:b/>
          <w:sz w:val="28"/>
          <w:szCs w:val="28"/>
        </w:rPr>
        <w:t>五、</w:t>
      </w:r>
      <w:r>
        <w:rPr>
          <w:rFonts w:hint="eastAsia" w:ascii="Calibri Light" w:hAnsi="Calibri Light" w:eastAsia="华文仿宋" w:cs="Calibri Light"/>
          <w:b/>
          <w:sz w:val="28"/>
          <w:szCs w:val="28"/>
        </w:rPr>
        <w:t>参数要求/技术要求/商务</w:t>
      </w:r>
      <w:r>
        <w:rPr>
          <w:rFonts w:ascii="Calibri Light" w:hAnsi="Calibri Light" w:eastAsia="华文仿宋" w:cs="Calibri Light"/>
          <w:b/>
          <w:sz w:val="28"/>
          <w:szCs w:val="28"/>
        </w:rPr>
        <w:t>条款偏差表</w:t>
      </w:r>
    </w:p>
    <w:tbl>
      <w:tblPr>
        <w:tblStyle w:val="32"/>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381"/>
        <w:gridCol w:w="351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A8D08D"/>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序号</w:t>
            </w:r>
          </w:p>
        </w:tc>
        <w:tc>
          <w:tcPr>
            <w:tcW w:w="3381" w:type="dxa"/>
            <w:shd w:val="clear" w:color="auto" w:fill="A8D08D"/>
            <w:vAlign w:val="center"/>
          </w:tcPr>
          <w:p>
            <w:pPr>
              <w:widowControl/>
              <w:spacing w:line="320" w:lineRule="exact"/>
              <w:jc w:val="center"/>
              <w:rPr>
                <w:rFonts w:ascii="Calibri Light" w:hAnsi="Calibri Light" w:eastAsia="华文仿宋" w:cs="Calibri Light"/>
                <w:b/>
                <w:sz w:val="24"/>
                <w:szCs w:val="24"/>
              </w:rPr>
            </w:pPr>
            <w:r>
              <w:rPr>
                <w:rFonts w:hint="eastAsia" w:ascii="Calibri Light" w:hAnsi="Calibri Light" w:eastAsia="华文仿宋" w:cs="Calibri Light"/>
                <w:b/>
                <w:sz w:val="24"/>
                <w:szCs w:val="24"/>
              </w:rPr>
              <w:t>招标</w:t>
            </w:r>
            <w:r>
              <w:rPr>
                <w:rFonts w:ascii="Calibri Light" w:hAnsi="Calibri Light" w:eastAsia="华文仿宋" w:cs="Calibri Light"/>
                <w:b/>
                <w:sz w:val="24"/>
                <w:szCs w:val="24"/>
              </w:rPr>
              <w:t>文件</w:t>
            </w:r>
            <w:r>
              <w:rPr>
                <w:rFonts w:hint="eastAsia" w:ascii="Calibri Light" w:hAnsi="Calibri Light" w:eastAsia="华文仿宋" w:cs="Calibri Light"/>
                <w:b/>
                <w:sz w:val="24"/>
                <w:szCs w:val="24"/>
              </w:rPr>
              <w:t>条款</w:t>
            </w:r>
            <w:r>
              <w:rPr>
                <w:rFonts w:ascii="Calibri Light" w:hAnsi="Calibri Light" w:eastAsia="华文仿宋" w:cs="Calibri Light"/>
                <w:b/>
                <w:sz w:val="24"/>
                <w:szCs w:val="24"/>
              </w:rPr>
              <w:t>明细</w:t>
            </w:r>
          </w:p>
        </w:tc>
        <w:tc>
          <w:tcPr>
            <w:tcW w:w="3519" w:type="dxa"/>
            <w:shd w:val="clear" w:color="auto" w:fill="A8D08D"/>
            <w:vAlign w:val="center"/>
          </w:tcPr>
          <w:p>
            <w:pPr>
              <w:widowControl/>
              <w:spacing w:line="320" w:lineRule="exact"/>
              <w:jc w:val="center"/>
              <w:rPr>
                <w:rFonts w:ascii="Calibri Light" w:hAnsi="Calibri Light" w:eastAsia="华文仿宋" w:cs="Calibri Light"/>
                <w:b/>
                <w:sz w:val="24"/>
                <w:szCs w:val="24"/>
              </w:rPr>
            </w:pPr>
            <w:r>
              <w:rPr>
                <w:rFonts w:hint="eastAsia" w:ascii="Calibri Light" w:hAnsi="Calibri Light" w:eastAsia="华文仿宋" w:cs="Calibri Light"/>
                <w:b/>
                <w:sz w:val="24"/>
                <w:szCs w:val="24"/>
              </w:rPr>
              <w:t>投标</w:t>
            </w:r>
            <w:r>
              <w:rPr>
                <w:rFonts w:ascii="Calibri Light" w:hAnsi="Calibri Light" w:eastAsia="华文仿宋" w:cs="Calibri Light"/>
                <w:b/>
                <w:sz w:val="24"/>
                <w:szCs w:val="24"/>
              </w:rPr>
              <w:t>文件实际响应</w:t>
            </w:r>
          </w:p>
        </w:tc>
        <w:tc>
          <w:tcPr>
            <w:tcW w:w="1526" w:type="dxa"/>
            <w:shd w:val="clear" w:color="auto" w:fill="A8D08D"/>
            <w:vAlign w:val="center"/>
          </w:tcPr>
          <w:p>
            <w:pPr>
              <w:widowControl/>
              <w:spacing w:line="320" w:lineRule="exact"/>
              <w:jc w:val="center"/>
              <w:rPr>
                <w:rFonts w:ascii="Calibri Light" w:hAnsi="Calibri Light" w:eastAsia="华文仿宋" w:cs="Calibri Light"/>
                <w:b/>
                <w:sz w:val="24"/>
                <w:szCs w:val="24"/>
              </w:rPr>
            </w:pPr>
            <w:r>
              <w:rPr>
                <w:rFonts w:ascii="Calibri Light" w:hAnsi="Calibri Light" w:eastAsia="华文仿宋" w:cs="Calibri Light"/>
                <w:b/>
                <w:sz w:val="24"/>
                <w:szCs w:val="24"/>
              </w:rPr>
              <w:t>响</w:t>
            </w:r>
            <w:r>
              <w:rPr>
                <w:rFonts w:ascii="Calibri Light" w:hAnsi="Calibri Light" w:eastAsia="华文仿宋" w:cs="Calibri Light"/>
                <w:b/>
                <w:w w:val="1"/>
                <w:sz w:val="24"/>
                <w:szCs w:val="24"/>
              </w:rPr>
              <w:t xml:space="preserve"> </w:t>
            </w:r>
            <w:r>
              <w:rPr>
                <w:rFonts w:ascii="Calibri Light" w:hAnsi="Calibri Light" w:eastAsia="华文仿宋" w:cs="Calibri Light"/>
                <w:b/>
                <w:sz w:val="24"/>
                <w:szCs w:val="24"/>
              </w:rPr>
              <w:t>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shd w:val="clear" w:color="auto" w:fill="E2EFD9"/>
            <w:vAlign w:val="center"/>
          </w:tcPr>
          <w:p>
            <w:pPr>
              <w:widowControl/>
              <w:spacing w:line="440" w:lineRule="exact"/>
              <w:rPr>
                <w:rFonts w:ascii="Calibri Light" w:hAnsi="Calibri Light" w:eastAsia="华文仿宋" w:cs="Calibri Light"/>
                <w:sz w:val="24"/>
                <w:szCs w:val="24"/>
              </w:rPr>
            </w:pPr>
            <w:r>
              <w:rPr>
                <w:rFonts w:hint="eastAsia" w:ascii="Calibri Light" w:hAnsi="Calibri Light" w:eastAsia="华文仿宋" w:cs="Calibri Light"/>
                <w:sz w:val="24"/>
                <w:szCs w:val="24"/>
              </w:rPr>
              <w:t>一、参数</w:t>
            </w:r>
            <w:r>
              <w:rPr>
                <w:rFonts w:ascii="Calibri Light" w:hAnsi="Calibri Light" w:eastAsia="华文仿宋" w:cs="Calibri Light"/>
                <w:sz w:val="24"/>
                <w:szCs w:val="24"/>
              </w:rPr>
              <w:t>要求</w:t>
            </w:r>
            <w:r>
              <w:rPr>
                <w:rFonts w:hint="eastAsia" w:ascii="Calibri Light" w:hAnsi="Calibri Light" w:eastAsia="华文仿宋" w:cs="Calibri Light"/>
                <w:sz w:val="24"/>
                <w:szCs w:val="24"/>
              </w:rPr>
              <w:t>条款</w:t>
            </w:r>
            <w:r>
              <w:rPr>
                <w:rFonts w:ascii="Calibri Light" w:hAnsi="Calibri Light" w:eastAsia="华文仿宋" w:cs="Calibri Light"/>
                <w:sz w:val="24"/>
                <w:szCs w:val="24"/>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sz w:val="24"/>
                <w:szCs w:val="24"/>
              </w:rPr>
            </w:pPr>
          </w:p>
        </w:tc>
        <w:tc>
          <w:tcPr>
            <w:tcW w:w="3381" w:type="dxa"/>
            <w:vAlign w:val="center"/>
          </w:tcPr>
          <w:p>
            <w:pPr>
              <w:widowControl/>
              <w:spacing w:line="440" w:lineRule="exact"/>
              <w:rPr>
                <w:rFonts w:ascii="Calibri Light" w:hAnsi="Calibri Light" w:eastAsia="华文仿宋" w:cs="Calibri Light"/>
                <w:sz w:val="24"/>
                <w:szCs w:val="24"/>
              </w:rPr>
            </w:pPr>
          </w:p>
        </w:tc>
        <w:tc>
          <w:tcPr>
            <w:tcW w:w="3519" w:type="dxa"/>
            <w:vAlign w:val="center"/>
          </w:tcPr>
          <w:p>
            <w:pPr>
              <w:widowControl/>
              <w:spacing w:line="440" w:lineRule="exact"/>
              <w:rPr>
                <w:rFonts w:ascii="Calibri Light" w:hAnsi="Calibri Light" w:eastAsia="华文仿宋" w:cs="Calibri Light"/>
                <w:sz w:val="24"/>
                <w:szCs w:val="24"/>
              </w:rPr>
            </w:pPr>
          </w:p>
        </w:tc>
        <w:tc>
          <w:tcPr>
            <w:tcW w:w="1526"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sz w:val="24"/>
                <w:szCs w:val="24"/>
              </w:rPr>
            </w:pPr>
          </w:p>
        </w:tc>
        <w:tc>
          <w:tcPr>
            <w:tcW w:w="3381" w:type="dxa"/>
            <w:vAlign w:val="center"/>
          </w:tcPr>
          <w:p>
            <w:pPr>
              <w:widowControl/>
              <w:spacing w:line="440" w:lineRule="exact"/>
              <w:rPr>
                <w:rFonts w:ascii="Calibri Light" w:hAnsi="Calibri Light" w:eastAsia="华文仿宋" w:cs="Calibri Light"/>
                <w:sz w:val="24"/>
                <w:szCs w:val="24"/>
              </w:rPr>
            </w:pPr>
          </w:p>
        </w:tc>
        <w:tc>
          <w:tcPr>
            <w:tcW w:w="3519" w:type="dxa"/>
            <w:vAlign w:val="center"/>
          </w:tcPr>
          <w:p>
            <w:pPr>
              <w:widowControl/>
              <w:spacing w:line="440" w:lineRule="exact"/>
              <w:rPr>
                <w:rFonts w:ascii="Calibri Light" w:hAnsi="Calibri Light" w:eastAsia="华文仿宋" w:cs="Calibri Light"/>
                <w:sz w:val="24"/>
                <w:szCs w:val="24"/>
              </w:rPr>
            </w:pPr>
          </w:p>
        </w:tc>
        <w:tc>
          <w:tcPr>
            <w:tcW w:w="1526"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shd w:val="clear" w:color="auto" w:fill="E2EFD9" w:themeFill="accent6" w:themeFillTint="33"/>
            <w:vAlign w:val="center"/>
          </w:tcPr>
          <w:p>
            <w:pPr>
              <w:widowControl/>
              <w:spacing w:line="440" w:lineRule="exact"/>
              <w:rPr>
                <w:rFonts w:ascii="Calibri Light" w:hAnsi="Calibri Light" w:eastAsia="华文仿宋" w:cs="Calibri Light"/>
                <w:sz w:val="24"/>
                <w:szCs w:val="24"/>
              </w:rPr>
            </w:pPr>
            <w:r>
              <w:rPr>
                <w:rFonts w:ascii="Calibri Light" w:hAnsi="Calibri Light" w:eastAsia="华文仿宋" w:cs="Calibri Light"/>
                <w:sz w:val="24"/>
                <w:szCs w:val="24"/>
              </w:rPr>
              <w:t>二、技术要求条款偏差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sz w:val="24"/>
                <w:szCs w:val="24"/>
              </w:rPr>
            </w:pPr>
          </w:p>
        </w:tc>
        <w:tc>
          <w:tcPr>
            <w:tcW w:w="3381" w:type="dxa"/>
            <w:vAlign w:val="center"/>
          </w:tcPr>
          <w:p>
            <w:pPr>
              <w:widowControl/>
              <w:spacing w:line="440" w:lineRule="exact"/>
              <w:rPr>
                <w:rFonts w:ascii="Calibri Light" w:hAnsi="Calibri Light" w:eastAsia="华文仿宋" w:cs="Calibri Light"/>
                <w:sz w:val="24"/>
                <w:szCs w:val="24"/>
              </w:rPr>
            </w:pPr>
          </w:p>
        </w:tc>
        <w:tc>
          <w:tcPr>
            <w:tcW w:w="3519" w:type="dxa"/>
            <w:vAlign w:val="center"/>
          </w:tcPr>
          <w:p>
            <w:pPr>
              <w:widowControl/>
              <w:spacing w:line="440" w:lineRule="exact"/>
              <w:rPr>
                <w:rFonts w:ascii="Calibri Light" w:hAnsi="Calibri Light" w:eastAsia="华文仿宋" w:cs="Calibri Light"/>
                <w:sz w:val="24"/>
                <w:szCs w:val="24"/>
              </w:rPr>
            </w:pPr>
          </w:p>
        </w:tc>
        <w:tc>
          <w:tcPr>
            <w:tcW w:w="1526"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sz w:val="24"/>
                <w:szCs w:val="24"/>
              </w:rPr>
            </w:pPr>
          </w:p>
        </w:tc>
        <w:tc>
          <w:tcPr>
            <w:tcW w:w="3381" w:type="dxa"/>
            <w:vAlign w:val="center"/>
          </w:tcPr>
          <w:p>
            <w:pPr>
              <w:widowControl/>
              <w:spacing w:line="440" w:lineRule="exact"/>
              <w:rPr>
                <w:rFonts w:ascii="Calibri Light" w:hAnsi="Calibri Light" w:eastAsia="华文仿宋" w:cs="Calibri Light"/>
                <w:sz w:val="24"/>
                <w:szCs w:val="24"/>
              </w:rPr>
            </w:pPr>
          </w:p>
        </w:tc>
        <w:tc>
          <w:tcPr>
            <w:tcW w:w="3519" w:type="dxa"/>
            <w:vAlign w:val="center"/>
          </w:tcPr>
          <w:p>
            <w:pPr>
              <w:widowControl/>
              <w:spacing w:line="440" w:lineRule="exact"/>
              <w:rPr>
                <w:rFonts w:ascii="Calibri Light" w:hAnsi="Calibri Light" w:eastAsia="华文仿宋" w:cs="Calibri Light"/>
                <w:sz w:val="24"/>
                <w:szCs w:val="24"/>
              </w:rPr>
            </w:pPr>
          </w:p>
        </w:tc>
        <w:tc>
          <w:tcPr>
            <w:tcW w:w="1526"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93" w:type="dxa"/>
            <w:gridSpan w:val="4"/>
            <w:shd w:val="clear" w:color="auto" w:fill="E2EFD9"/>
            <w:vAlign w:val="center"/>
          </w:tcPr>
          <w:p>
            <w:pPr>
              <w:widowControl/>
              <w:spacing w:line="440" w:lineRule="exact"/>
              <w:rPr>
                <w:rFonts w:ascii="Calibri Light" w:hAnsi="Calibri Light" w:eastAsia="华文仿宋" w:cs="Calibri Light"/>
                <w:sz w:val="24"/>
                <w:szCs w:val="24"/>
              </w:rPr>
            </w:pPr>
            <w:r>
              <w:rPr>
                <w:rFonts w:hint="eastAsia" w:ascii="Calibri Light" w:hAnsi="Calibri Light" w:eastAsia="华文仿宋" w:cs="Calibri Light"/>
                <w:sz w:val="24"/>
                <w:szCs w:val="24"/>
              </w:rPr>
              <w:t>三</w:t>
            </w:r>
            <w:r>
              <w:rPr>
                <w:rFonts w:ascii="Calibri Light" w:hAnsi="Calibri Light" w:eastAsia="华文仿宋" w:cs="Calibri Light"/>
                <w:sz w:val="24"/>
                <w:szCs w:val="24"/>
              </w:rPr>
              <w:t>、</w:t>
            </w:r>
            <w:r>
              <w:rPr>
                <w:rFonts w:hint="eastAsia" w:ascii="Calibri Light" w:hAnsi="Calibri Light" w:eastAsia="华文仿宋" w:cs="Calibri Light"/>
                <w:sz w:val="24"/>
                <w:szCs w:val="24"/>
              </w:rPr>
              <w:t>商务要求条款偏差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sz w:val="24"/>
                <w:szCs w:val="24"/>
              </w:rPr>
            </w:pPr>
          </w:p>
        </w:tc>
        <w:tc>
          <w:tcPr>
            <w:tcW w:w="3381" w:type="dxa"/>
            <w:vAlign w:val="center"/>
          </w:tcPr>
          <w:p>
            <w:pPr>
              <w:widowControl/>
              <w:spacing w:line="440" w:lineRule="exact"/>
              <w:rPr>
                <w:rFonts w:ascii="Calibri Light" w:hAnsi="Calibri Light" w:eastAsia="华文仿宋" w:cs="Calibri Light"/>
                <w:sz w:val="24"/>
                <w:szCs w:val="24"/>
              </w:rPr>
            </w:pPr>
          </w:p>
        </w:tc>
        <w:tc>
          <w:tcPr>
            <w:tcW w:w="3519" w:type="dxa"/>
            <w:vAlign w:val="center"/>
          </w:tcPr>
          <w:p>
            <w:pPr>
              <w:widowControl/>
              <w:spacing w:line="440" w:lineRule="exact"/>
              <w:rPr>
                <w:rFonts w:ascii="Calibri Light" w:hAnsi="Calibri Light" w:eastAsia="华文仿宋" w:cs="Calibri Light"/>
                <w:sz w:val="24"/>
                <w:szCs w:val="24"/>
              </w:rPr>
            </w:pPr>
          </w:p>
        </w:tc>
        <w:tc>
          <w:tcPr>
            <w:tcW w:w="1526"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440" w:lineRule="exact"/>
              <w:rPr>
                <w:rFonts w:ascii="Calibri Light" w:hAnsi="Calibri Light" w:eastAsia="华文仿宋" w:cs="Calibri Light"/>
                <w:sz w:val="24"/>
                <w:szCs w:val="24"/>
              </w:rPr>
            </w:pPr>
          </w:p>
        </w:tc>
        <w:tc>
          <w:tcPr>
            <w:tcW w:w="3381" w:type="dxa"/>
            <w:vAlign w:val="center"/>
          </w:tcPr>
          <w:p>
            <w:pPr>
              <w:widowControl/>
              <w:spacing w:line="440" w:lineRule="exact"/>
              <w:rPr>
                <w:rFonts w:ascii="Calibri Light" w:hAnsi="Calibri Light" w:eastAsia="华文仿宋" w:cs="Calibri Light"/>
                <w:sz w:val="24"/>
                <w:szCs w:val="24"/>
              </w:rPr>
            </w:pPr>
          </w:p>
        </w:tc>
        <w:tc>
          <w:tcPr>
            <w:tcW w:w="3519" w:type="dxa"/>
            <w:vAlign w:val="center"/>
          </w:tcPr>
          <w:p>
            <w:pPr>
              <w:widowControl/>
              <w:spacing w:line="440" w:lineRule="exact"/>
              <w:rPr>
                <w:rFonts w:ascii="Calibri Light" w:hAnsi="Calibri Light" w:eastAsia="华文仿宋" w:cs="Calibri Light"/>
                <w:sz w:val="24"/>
                <w:szCs w:val="24"/>
              </w:rPr>
            </w:pPr>
          </w:p>
        </w:tc>
        <w:tc>
          <w:tcPr>
            <w:tcW w:w="1526" w:type="dxa"/>
            <w:vAlign w:val="center"/>
          </w:tcPr>
          <w:p>
            <w:pPr>
              <w:widowControl/>
              <w:spacing w:line="440" w:lineRule="exact"/>
              <w:rPr>
                <w:rFonts w:ascii="Calibri Light" w:hAnsi="Calibri Light" w:eastAsia="华文仿宋" w:cs="Calibri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867" w:type="dxa"/>
            <w:vAlign w:val="center"/>
          </w:tcPr>
          <w:p>
            <w:pPr>
              <w:widowControl/>
              <w:spacing w:line="320" w:lineRule="exact"/>
              <w:rPr>
                <w:rFonts w:ascii="Calibri Light" w:hAnsi="Calibri Light" w:eastAsia="华文仿宋" w:cs="Calibri Light"/>
                <w:sz w:val="24"/>
                <w:szCs w:val="24"/>
              </w:rPr>
            </w:pPr>
            <w:r>
              <w:rPr>
                <w:rFonts w:ascii="Calibri Light" w:hAnsi="Calibri Light" w:eastAsia="华文仿宋" w:cs="Calibri Light"/>
                <w:sz w:val="24"/>
                <w:szCs w:val="24"/>
              </w:rPr>
              <w:t>备注</w:t>
            </w:r>
          </w:p>
        </w:tc>
        <w:tc>
          <w:tcPr>
            <w:tcW w:w="8426" w:type="dxa"/>
            <w:gridSpan w:val="3"/>
            <w:vAlign w:val="center"/>
          </w:tcPr>
          <w:p>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1、对第三章中除“实质性条款”以外的</w:t>
            </w:r>
            <w:r>
              <w:rPr>
                <w:rFonts w:hint="eastAsia" w:ascii="Calibri Light" w:hAnsi="Calibri Light" w:eastAsia="华文仿宋" w:cs="Calibri Light"/>
                <w:sz w:val="24"/>
                <w:szCs w:val="24"/>
              </w:rPr>
              <w:t>参数要求/技术要求/商务</w:t>
            </w:r>
            <w:r>
              <w:rPr>
                <w:rFonts w:ascii="Calibri Light" w:hAnsi="Calibri Light" w:eastAsia="华文仿宋" w:cs="Calibri Light"/>
                <w:sz w:val="24"/>
                <w:szCs w:val="24"/>
              </w:rPr>
              <w:t>条款进行响应。</w:t>
            </w:r>
          </w:p>
          <w:p>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2、响</w:t>
            </w:r>
            <w:r>
              <w:rPr>
                <w:rFonts w:ascii="Calibri Light" w:hAnsi="Calibri Light" w:eastAsia="华文仿宋" w:cs="Calibri Light"/>
                <w:w w:val="1"/>
                <w:sz w:val="24"/>
                <w:szCs w:val="24"/>
              </w:rPr>
              <w:t xml:space="preserve"> </w:t>
            </w:r>
            <w:r>
              <w:rPr>
                <w:rFonts w:ascii="Calibri Light" w:hAnsi="Calibri Light" w:eastAsia="华文仿宋" w:cs="Calibri Light"/>
                <w:sz w:val="24"/>
                <w:szCs w:val="24"/>
              </w:rPr>
              <w:t>应说明按实际响应情况填写“优于”、“</w:t>
            </w:r>
            <w:r>
              <w:rPr>
                <w:rFonts w:hint="eastAsia" w:ascii="Calibri Light" w:hAnsi="Calibri Light" w:eastAsia="华文仿宋" w:cs="Calibri Light"/>
                <w:sz w:val="24"/>
                <w:szCs w:val="24"/>
              </w:rPr>
              <w:t>响应</w:t>
            </w:r>
            <w:r>
              <w:rPr>
                <w:rFonts w:ascii="Calibri Light" w:hAnsi="Calibri Light" w:eastAsia="华文仿宋" w:cs="Calibri Light"/>
                <w:sz w:val="24"/>
                <w:szCs w:val="24"/>
              </w:rPr>
              <w:t>”、“</w:t>
            </w:r>
            <w:r>
              <w:rPr>
                <w:rFonts w:hint="eastAsia" w:ascii="Calibri Light" w:hAnsi="Calibri Light" w:eastAsia="华文仿宋" w:cs="Calibri Light"/>
                <w:sz w:val="24"/>
                <w:szCs w:val="24"/>
              </w:rPr>
              <w:t>不响应</w:t>
            </w:r>
            <w:r>
              <w:rPr>
                <w:rFonts w:ascii="Calibri Light" w:hAnsi="Calibri Light" w:eastAsia="华文仿宋" w:cs="Calibri Light"/>
                <w:sz w:val="24"/>
                <w:szCs w:val="24"/>
              </w:rPr>
              <w:t>”。当且仅当某项条款响应说明为“</w:t>
            </w:r>
            <w:r>
              <w:rPr>
                <w:rFonts w:hint="eastAsia" w:ascii="Calibri Light" w:hAnsi="Calibri Light" w:eastAsia="华文仿宋" w:cs="Calibri Light"/>
                <w:sz w:val="24"/>
                <w:szCs w:val="24"/>
              </w:rPr>
              <w:t>响应</w:t>
            </w:r>
            <w:r>
              <w:rPr>
                <w:rFonts w:ascii="Calibri Light" w:hAnsi="Calibri Light" w:eastAsia="华文仿宋" w:cs="Calibri Light"/>
                <w:sz w:val="24"/>
                <w:szCs w:val="24"/>
              </w:rPr>
              <w:t>”时，该项条款及其响应可省略不填，按表格</w:t>
            </w:r>
            <w:r>
              <w:rPr>
                <w:rFonts w:hint="eastAsia" w:ascii="Calibri Light" w:hAnsi="Calibri Light" w:eastAsia="华文仿宋" w:cs="Calibri Light"/>
                <w:sz w:val="24"/>
                <w:szCs w:val="24"/>
              </w:rPr>
              <w:t>下</w:t>
            </w:r>
            <w:r>
              <w:rPr>
                <w:rFonts w:ascii="Calibri Light" w:hAnsi="Calibri Light" w:eastAsia="华文仿宋" w:cs="Calibri Light"/>
                <w:sz w:val="24"/>
                <w:szCs w:val="24"/>
              </w:rPr>
              <w:t>方声明处理。</w:t>
            </w:r>
          </w:p>
          <w:p>
            <w:pPr>
              <w:widowControl/>
              <w:spacing w:line="320" w:lineRule="exact"/>
              <w:ind w:left="360" w:hanging="360" w:hangingChars="150"/>
              <w:rPr>
                <w:rFonts w:ascii="Calibri Light" w:hAnsi="Calibri Light" w:eastAsia="华文仿宋" w:cs="Calibri Light"/>
                <w:sz w:val="24"/>
                <w:szCs w:val="24"/>
              </w:rPr>
            </w:pPr>
            <w:r>
              <w:rPr>
                <w:rFonts w:ascii="Calibri Light" w:hAnsi="Calibri Light" w:eastAsia="华文仿宋" w:cs="Calibri Light"/>
                <w:sz w:val="24"/>
                <w:szCs w:val="24"/>
              </w:rPr>
              <w:t>3、</w:t>
            </w:r>
            <w:r>
              <w:rPr>
                <w:rFonts w:hint="eastAsia" w:ascii="Calibri Light" w:hAnsi="Calibri Light" w:eastAsia="华文仿宋" w:cs="Calibri Light"/>
                <w:sz w:val="24"/>
                <w:szCs w:val="24"/>
              </w:rPr>
              <w:t>表格空间不足以容纳响应内容时可自行扩展，也可在单元格中注明引用位置，如“见投标文件第×页××位置”。</w:t>
            </w:r>
          </w:p>
        </w:tc>
      </w:tr>
    </w:tbl>
    <w:p>
      <w:pPr>
        <w:widowControl/>
        <w:tabs>
          <w:tab w:val="right" w:pos="9070"/>
        </w:tabs>
        <w:spacing w:line="440" w:lineRule="exact"/>
        <w:ind w:firstLine="560" w:firstLineChars="200"/>
        <w:rPr>
          <w:rFonts w:ascii="Calibri Light" w:hAnsi="Calibri Light" w:eastAsia="华文仿宋" w:cs="Calibri Light"/>
          <w:color w:val="000000"/>
          <w:sz w:val="28"/>
          <w:szCs w:val="28"/>
        </w:rPr>
      </w:pPr>
      <w:r>
        <w:rPr>
          <w:rFonts w:ascii="Calibri Light" w:hAnsi="Calibri Light" w:eastAsia="华文仿宋" w:cs="Calibri Light"/>
          <w:color w:val="C00000"/>
          <w:sz w:val="28"/>
          <w:szCs w:val="30"/>
        </w:rPr>
        <w:t>声明：</w:t>
      </w:r>
      <w:r>
        <w:rPr>
          <w:rFonts w:ascii="Calibri Light" w:hAnsi="Calibri Light" w:eastAsia="华文仿宋" w:cs="Calibri Light"/>
          <w:color w:val="C00000"/>
          <w:sz w:val="28"/>
          <w:szCs w:val="28"/>
        </w:rPr>
        <w:t>除本偏差表所列的各项条款外，</w:t>
      </w:r>
      <w:r>
        <w:rPr>
          <w:rFonts w:hint="eastAsia" w:ascii="Calibri Light" w:hAnsi="Calibri Light" w:eastAsia="华文仿宋" w:cs="Calibri Light"/>
          <w:color w:val="C00000"/>
          <w:sz w:val="28"/>
          <w:szCs w:val="28"/>
        </w:rPr>
        <w:t>投标文件</w:t>
      </w:r>
      <w:r>
        <w:rPr>
          <w:rFonts w:ascii="Calibri Light" w:hAnsi="Calibri Light" w:eastAsia="华文仿宋" w:cs="Calibri Light"/>
          <w:color w:val="C00000"/>
          <w:sz w:val="28"/>
          <w:szCs w:val="28"/>
        </w:rPr>
        <w:t>均完全响应</w:t>
      </w:r>
      <w:r>
        <w:rPr>
          <w:rFonts w:hint="eastAsia" w:ascii="Calibri Light" w:hAnsi="Calibri Light" w:eastAsia="华文仿宋" w:cs="Calibri Light"/>
          <w:color w:val="C00000"/>
          <w:sz w:val="28"/>
          <w:szCs w:val="28"/>
        </w:rPr>
        <w:t>招标</w:t>
      </w:r>
      <w:r>
        <w:rPr>
          <w:rFonts w:ascii="Calibri Light" w:hAnsi="Calibri Light" w:eastAsia="华文仿宋" w:cs="Calibri Light"/>
          <w:color w:val="C00000"/>
          <w:sz w:val="28"/>
          <w:szCs w:val="28"/>
        </w:rPr>
        <w:t>文件中的要求。</w:t>
      </w:r>
    </w:p>
    <w:p>
      <w:pPr>
        <w:widowControl/>
        <w:tabs>
          <w:tab w:val="right" w:pos="9070"/>
        </w:tabs>
        <w:spacing w:line="440" w:lineRule="exact"/>
        <w:rPr>
          <w:rFonts w:ascii="Calibri Light" w:hAnsi="Calibri Light" w:eastAsia="华文仿宋" w:cs="Calibri Light"/>
          <w:bCs/>
          <w:sz w:val="28"/>
          <w:szCs w:val="28"/>
        </w:rPr>
      </w:pPr>
      <w:r>
        <w:rPr>
          <w:rFonts w:ascii="Calibri Light" w:hAnsi="Calibri Light" w:eastAsia="华文仿宋" w:cs="Calibri Light"/>
          <w:color w:val="000000"/>
          <w:sz w:val="28"/>
          <w:szCs w:val="28"/>
        </w:rPr>
        <w:t>供应商：（</w:t>
      </w:r>
      <w:r>
        <w:rPr>
          <w:rFonts w:ascii="Calibri Light" w:hAnsi="Calibri Light" w:eastAsia="华文仿宋" w:cs="Calibri Light"/>
          <w:color w:val="C00000"/>
          <w:sz w:val="28"/>
          <w:szCs w:val="28"/>
        </w:rPr>
        <w:t>供应商全称并加盖公章</w:t>
      </w:r>
      <w:r>
        <w:rPr>
          <w:rFonts w:ascii="Calibri Light" w:hAnsi="Calibri Light" w:eastAsia="华文仿宋" w:cs="Calibri Light"/>
          <w:color w:val="000000"/>
          <w:sz w:val="28"/>
          <w:szCs w:val="28"/>
        </w:rPr>
        <w:t>）</w:t>
      </w:r>
    </w:p>
    <w:p>
      <w:pPr>
        <w:widowControl/>
        <w:autoSpaceDE w:val="0"/>
        <w:autoSpaceDN w:val="0"/>
        <w:adjustRightInd w:val="0"/>
        <w:spacing w:line="400" w:lineRule="exact"/>
        <w:rPr>
          <w:rFonts w:ascii="Calibri Light" w:hAnsi="Calibri Light" w:eastAsia="华文仿宋" w:cs="Calibri Light"/>
          <w:b/>
          <w:color w:val="000000"/>
          <w:sz w:val="28"/>
          <w:szCs w:val="28"/>
        </w:rPr>
      </w:pPr>
    </w:p>
    <w:p>
      <w:pPr>
        <w:widowControl/>
        <w:autoSpaceDE w:val="0"/>
        <w:autoSpaceDN w:val="0"/>
        <w:adjustRightInd w:val="0"/>
        <w:spacing w:line="400" w:lineRule="exact"/>
        <w:rPr>
          <w:rFonts w:ascii="Calibri Light" w:hAnsi="Calibri Light" w:eastAsia="华文仿宋" w:cs="Calibri Light"/>
          <w:b/>
          <w:color w:val="000000"/>
          <w:sz w:val="28"/>
          <w:szCs w:val="28"/>
        </w:rPr>
      </w:pPr>
    </w:p>
    <w:p>
      <w:pPr>
        <w:widowControl/>
        <w:autoSpaceDE w:val="0"/>
        <w:autoSpaceDN w:val="0"/>
        <w:adjustRightInd w:val="0"/>
        <w:spacing w:line="400" w:lineRule="exact"/>
      </w:pPr>
      <w:r>
        <w:rPr>
          <w:rFonts w:hint="eastAsia" w:ascii="Calibri Light" w:hAnsi="Calibri Light" w:eastAsia="华文仿宋" w:cs="Calibri Light"/>
          <w:b/>
          <w:color w:val="000000"/>
          <w:sz w:val="28"/>
          <w:szCs w:val="28"/>
        </w:rPr>
        <w:t>六</w:t>
      </w:r>
      <w:r>
        <w:rPr>
          <w:rFonts w:ascii="Calibri Light" w:hAnsi="Calibri Light" w:eastAsia="华文仿宋" w:cs="Calibri Light"/>
          <w:b/>
          <w:color w:val="000000"/>
          <w:sz w:val="28"/>
          <w:szCs w:val="28"/>
        </w:rPr>
        <w:t>、供应商认为有利于本次招标的其他情况说明。</w:t>
      </w:r>
    </w:p>
    <w:p/>
    <w:p/>
    <w:sectPr>
      <w:footerReference r:id="rId29" w:type="default"/>
      <w:footerReference r:id="rId30" w:type="even"/>
      <w:pgSz w:w="11906" w:h="16838"/>
      <w:pgMar w:top="1417" w:right="1417" w:bottom="1417" w:left="1417" w:header="851" w:footer="992" w:gutter="0"/>
      <w:cols w:space="425" w:num="1"/>
      <w:docGrid w:type="line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Light">
    <w:altName w:val="黑体"/>
    <w:panose1 w:val="020B0502040204020203"/>
    <w:charset w:val="86"/>
    <w:family w:val="swiss"/>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 w:val="clear" w:pos="8306"/>
      </w:tabs>
      <w:rPr>
        <w:rFonts w:ascii="宋体" w:hAnsi="宋体" w:eastAsia="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7001"/>
        <w:tab w:val="right" w:pos="1400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7001"/>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7001"/>
        <w:tab w:val="right" w:pos="1400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7001"/>
        <w:tab w:val="right" w:pos="1400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6"/>
        <w:tab w:val="right" w:pos="9072"/>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6"/>
        <w:tab w:val="right" w:pos="9072"/>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 MERGEFORMAT </w:instrText>
    </w:r>
    <w:r>
      <w:rPr>
        <w:rFonts w:ascii="宋体" w:hAnsi="宋体" w:eastAsia="宋体"/>
      </w:rPr>
      <w:fldChar w:fldCharType="separate"/>
    </w:r>
    <w:r>
      <w:rPr>
        <w:rFonts w:ascii="宋体" w:hAnsi="宋体" w:eastAsia="宋体"/>
      </w:rPr>
      <w:instrText xml:space="preserve">59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tabs>
        <w:tab w:val="clear" w:pos="4153"/>
        <w:tab w:val="clear" w:pos="8306"/>
      </w:tabs>
      <w:jc w:val="righ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西安市中医医院办公设备采购项目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 w:val="clear" w:pos="8306"/>
      </w:tabs>
      <w:jc w:val="right"/>
      <w:rPr>
        <w:rFonts w:ascii="宋体" w:hAnsi="宋体" w:eastAsia="宋体"/>
      </w:rPr>
    </w:pPr>
    <w:r>
      <w:rPr>
        <w:rFonts w:hint="eastAsia" w:ascii="宋体" w:hAnsi="宋体" w:eastAsia="宋体"/>
      </w:rPr>
      <w:t>西安市中医医院办公设备采购项目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clear" w:pos="4153"/>
        <w:tab w:val="clear" w:pos="8306"/>
      </w:tabs>
      <w:jc w:val="left"/>
      <w:rPr>
        <w:rFonts w:ascii="宋体" w:hAnsi="宋体" w:eastAsia="宋体"/>
      </w:rPr>
    </w:pPr>
    <w:r>
      <w:rPr>
        <w:rFonts w:hint="eastAsia" w:ascii="宋体" w:hAnsi="宋体" w:eastAsia="宋体"/>
      </w:rPr>
      <w:t>西安市中医医院办公设备采购项目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1A869"/>
    <w:multiLevelType w:val="multilevel"/>
    <w:tmpl w:val="C751A869"/>
    <w:lvl w:ilvl="0" w:tentative="0">
      <w:start w:val="1"/>
      <w:numFmt w:val="none"/>
      <w:suff w:val="nothing"/>
      <w:lvlText w:val="第一部分"/>
      <w:lvlJc w:val="left"/>
      <w:pPr>
        <w:tabs>
          <w:tab w:val="left" w:pos="0"/>
        </w:tabs>
        <w:ind w:left="0" w:firstLine="402"/>
      </w:pPr>
      <w:rPr>
        <w:rFonts w:hint="default" w:ascii="宋体" w:hAnsi="宋体" w:eastAsia="宋体" w:cs="宋体"/>
      </w:rPr>
    </w:lvl>
    <w:lvl w:ilvl="1" w:tentative="0">
      <w:start w:val="1"/>
      <w:numFmt w:val="none"/>
      <w:suff w:val="nothing"/>
      <w:lvlText w:val="一"/>
      <w:lvlJc w:val="left"/>
      <w:pPr>
        <w:ind w:left="0" w:firstLine="402"/>
      </w:pPr>
      <w:rPr>
        <w:rFonts w:hint="default" w:ascii="宋体" w:hAnsi="宋体" w:eastAsia="宋体" w:cs="宋体"/>
      </w:rPr>
    </w:lvl>
    <w:lvl w:ilvl="2" w:tentative="0">
      <w:start w:val="1"/>
      <w:numFmt w:val="none"/>
      <w:suff w:val="nothing"/>
      <w:lvlText w:val="1."/>
      <w:lvlJc w:val="left"/>
      <w:pPr>
        <w:tabs>
          <w:tab w:val="left" w:pos="0"/>
        </w:tabs>
        <w:ind w:left="0" w:firstLine="402"/>
      </w:pPr>
      <w:rPr>
        <w:rFonts w:hint="default" w:ascii="宋体" w:hAnsi="宋体" w:eastAsia="宋体" w:cs="宋体"/>
      </w:rPr>
    </w:lvl>
    <w:lvl w:ilvl="3" w:tentative="0">
      <w:start w:val="1"/>
      <w:numFmt w:val="none"/>
      <w:pStyle w:val="5"/>
      <w:suff w:val="nothing"/>
      <w:lvlText w:val="1.1"/>
      <w:lvlJc w:val="left"/>
      <w:pPr>
        <w:tabs>
          <w:tab w:val="left" w:pos="0"/>
        </w:tabs>
        <w:ind w:left="78" w:firstLine="402"/>
      </w:pPr>
      <w:rPr>
        <w:rFonts w:hint="default" w:ascii="宋体" w:hAnsi="宋体" w:eastAsia="宋体" w:cs="宋体"/>
      </w:rPr>
    </w:lvl>
    <w:lvl w:ilvl="4" w:tentative="0">
      <w:start w:val="1"/>
      <w:numFmt w:val="none"/>
      <w:suff w:val="nothing"/>
      <w:lvlText w:val="1.1.1"/>
      <w:lvlJc w:val="left"/>
      <w:pPr>
        <w:ind w:left="0" w:firstLine="402"/>
      </w:pPr>
      <w:rPr>
        <w:rFonts w:hint="default" w:ascii="宋体" w:hAnsi="宋体" w:eastAsia="宋体" w:cs="宋体"/>
      </w:rPr>
    </w:lvl>
    <w:lvl w:ilvl="5" w:tentative="0">
      <w:start w:val="1"/>
      <w:numFmt w:val="none"/>
      <w:suff w:val="nothing"/>
      <w:lvlText w:val="1.1.1.1"/>
      <w:lvlJc w:val="left"/>
      <w:pPr>
        <w:ind w:left="0" w:firstLine="402"/>
      </w:pPr>
      <w:rPr>
        <w:rFonts w:hint="default" w:ascii="宋体" w:hAnsi="宋体" w:eastAsia="宋体" w:cs="宋体"/>
      </w:rPr>
    </w:lvl>
    <w:lvl w:ilvl="6" w:tentative="0">
      <w:start w:val="1"/>
      <w:numFmt w:val="none"/>
      <w:suff w:val="nothing"/>
      <w:lvlText w:val="1.1.1.1.1"/>
      <w:lvlJc w:val="left"/>
      <w:pPr>
        <w:ind w:left="0" w:firstLine="402"/>
      </w:pPr>
      <w:rPr>
        <w:rFonts w:hint="default" w:ascii="宋体" w:hAnsi="宋体" w:eastAsia="宋体" w:cs="宋体"/>
        <w:b/>
      </w:rPr>
    </w:lvl>
    <w:lvl w:ilvl="7" w:tentative="0">
      <w:start w:val="1"/>
      <w:numFmt w:val="lowerLetter"/>
      <w:suff w:val="nothing"/>
      <w:lvlText w:val="%8）"/>
      <w:lvlJc w:val="left"/>
      <w:pPr>
        <w:ind w:left="0" w:firstLine="402"/>
      </w:pPr>
      <w:rPr>
        <w:rFonts w:hint="default" w:ascii="宋体" w:hAnsi="宋体" w:eastAsia="宋体" w:cs="宋体"/>
      </w:rPr>
    </w:lvl>
    <w:lvl w:ilvl="8" w:tentative="0">
      <w:start w:val="1"/>
      <w:numFmt w:val="lowerRoman"/>
      <w:suff w:val="nothing"/>
      <w:lvlText w:val="%9. "/>
      <w:lvlJc w:val="left"/>
      <w:pPr>
        <w:ind w:left="0" w:firstLine="402"/>
      </w:pPr>
      <w:rPr>
        <w:rFonts w:hint="default" w:ascii="宋体" w:hAnsi="宋体" w:eastAsia="宋体" w:cs="宋体"/>
      </w:rPr>
    </w:lvl>
  </w:abstractNum>
  <w:abstractNum w:abstractNumId="1">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evenAndOddHeaders w:val="1"/>
  <w:drawingGridHorizontalSpacing w:val="105"/>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CF"/>
    <w:rsid w:val="0000159C"/>
    <w:rsid w:val="000019FA"/>
    <w:rsid w:val="00002BB3"/>
    <w:rsid w:val="00003F53"/>
    <w:rsid w:val="00004F9A"/>
    <w:rsid w:val="0000599C"/>
    <w:rsid w:val="00005E10"/>
    <w:rsid w:val="00005E68"/>
    <w:rsid w:val="00006A52"/>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8B3"/>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57F2"/>
    <w:rsid w:val="00090002"/>
    <w:rsid w:val="00090541"/>
    <w:rsid w:val="000906B5"/>
    <w:rsid w:val="000911CC"/>
    <w:rsid w:val="00092417"/>
    <w:rsid w:val="00093AD5"/>
    <w:rsid w:val="000951C6"/>
    <w:rsid w:val="000952F2"/>
    <w:rsid w:val="00095A8D"/>
    <w:rsid w:val="000960EC"/>
    <w:rsid w:val="00096428"/>
    <w:rsid w:val="00097CDB"/>
    <w:rsid w:val="000A0237"/>
    <w:rsid w:val="000A076D"/>
    <w:rsid w:val="000A0EFD"/>
    <w:rsid w:val="000A2583"/>
    <w:rsid w:val="000A7A6A"/>
    <w:rsid w:val="000A7EFB"/>
    <w:rsid w:val="000B3B65"/>
    <w:rsid w:val="000B5741"/>
    <w:rsid w:val="000B5ACF"/>
    <w:rsid w:val="000B6858"/>
    <w:rsid w:val="000C048C"/>
    <w:rsid w:val="000C078B"/>
    <w:rsid w:val="000C21A4"/>
    <w:rsid w:val="000C3132"/>
    <w:rsid w:val="000C4C29"/>
    <w:rsid w:val="000C538D"/>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5CB"/>
    <w:rsid w:val="000F27AD"/>
    <w:rsid w:val="000F2BEC"/>
    <w:rsid w:val="000F35AB"/>
    <w:rsid w:val="000F3645"/>
    <w:rsid w:val="000F4ECB"/>
    <w:rsid w:val="000F66FE"/>
    <w:rsid w:val="000F6831"/>
    <w:rsid w:val="000F6A10"/>
    <w:rsid w:val="000F7243"/>
    <w:rsid w:val="000F735B"/>
    <w:rsid w:val="000F7456"/>
    <w:rsid w:val="000F7DA6"/>
    <w:rsid w:val="00100C1B"/>
    <w:rsid w:val="0010250E"/>
    <w:rsid w:val="00103379"/>
    <w:rsid w:val="00103D6B"/>
    <w:rsid w:val="00104D98"/>
    <w:rsid w:val="001059A0"/>
    <w:rsid w:val="00105F70"/>
    <w:rsid w:val="00106530"/>
    <w:rsid w:val="001067F9"/>
    <w:rsid w:val="00107B8A"/>
    <w:rsid w:val="001101BD"/>
    <w:rsid w:val="00111F0F"/>
    <w:rsid w:val="001124D3"/>
    <w:rsid w:val="001131D6"/>
    <w:rsid w:val="00113B9B"/>
    <w:rsid w:val="001176F3"/>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04F1"/>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3C39"/>
    <w:rsid w:val="001B49FD"/>
    <w:rsid w:val="001B5302"/>
    <w:rsid w:val="001C0BA3"/>
    <w:rsid w:val="001C0BBD"/>
    <w:rsid w:val="001C25ED"/>
    <w:rsid w:val="001C41E7"/>
    <w:rsid w:val="001D1BCB"/>
    <w:rsid w:val="001D22C0"/>
    <w:rsid w:val="001D26AB"/>
    <w:rsid w:val="001D2CE5"/>
    <w:rsid w:val="001D2E47"/>
    <w:rsid w:val="001D4171"/>
    <w:rsid w:val="001D576E"/>
    <w:rsid w:val="001D70BC"/>
    <w:rsid w:val="001E1DFE"/>
    <w:rsid w:val="001E2BB9"/>
    <w:rsid w:val="001E6A70"/>
    <w:rsid w:val="001E6E87"/>
    <w:rsid w:val="001E7761"/>
    <w:rsid w:val="001E790E"/>
    <w:rsid w:val="001F2059"/>
    <w:rsid w:val="001F23C9"/>
    <w:rsid w:val="001F28F2"/>
    <w:rsid w:val="001F49A1"/>
    <w:rsid w:val="001F4ACC"/>
    <w:rsid w:val="001F7532"/>
    <w:rsid w:val="001F7B5A"/>
    <w:rsid w:val="00201795"/>
    <w:rsid w:val="002041BB"/>
    <w:rsid w:val="0020498C"/>
    <w:rsid w:val="00207790"/>
    <w:rsid w:val="00210853"/>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24516"/>
    <w:rsid w:val="0022518C"/>
    <w:rsid w:val="0023070C"/>
    <w:rsid w:val="00230C6A"/>
    <w:rsid w:val="0023305B"/>
    <w:rsid w:val="00233D53"/>
    <w:rsid w:val="002345B9"/>
    <w:rsid w:val="00234765"/>
    <w:rsid w:val="0023560D"/>
    <w:rsid w:val="00236DC3"/>
    <w:rsid w:val="00237A3F"/>
    <w:rsid w:val="00237C8C"/>
    <w:rsid w:val="0024210D"/>
    <w:rsid w:val="00243637"/>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0F3"/>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0C38"/>
    <w:rsid w:val="002821F6"/>
    <w:rsid w:val="002827A4"/>
    <w:rsid w:val="00282837"/>
    <w:rsid w:val="00282CF7"/>
    <w:rsid w:val="00291777"/>
    <w:rsid w:val="00292974"/>
    <w:rsid w:val="00292DA3"/>
    <w:rsid w:val="0029384E"/>
    <w:rsid w:val="00294428"/>
    <w:rsid w:val="00294FA7"/>
    <w:rsid w:val="00295F5E"/>
    <w:rsid w:val="002961E2"/>
    <w:rsid w:val="00296372"/>
    <w:rsid w:val="00297703"/>
    <w:rsid w:val="00297866"/>
    <w:rsid w:val="002A3B25"/>
    <w:rsid w:val="002A48F0"/>
    <w:rsid w:val="002A6580"/>
    <w:rsid w:val="002A6815"/>
    <w:rsid w:val="002A703D"/>
    <w:rsid w:val="002B35C4"/>
    <w:rsid w:val="002B36C2"/>
    <w:rsid w:val="002B3C63"/>
    <w:rsid w:val="002B59BE"/>
    <w:rsid w:val="002B5C2D"/>
    <w:rsid w:val="002B65AB"/>
    <w:rsid w:val="002B696D"/>
    <w:rsid w:val="002C05A3"/>
    <w:rsid w:val="002C0812"/>
    <w:rsid w:val="002C4511"/>
    <w:rsid w:val="002C56CE"/>
    <w:rsid w:val="002D2B5F"/>
    <w:rsid w:val="002D327B"/>
    <w:rsid w:val="002D41DD"/>
    <w:rsid w:val="002D62ED"/>
    <w:rsid w:val="002D65D4"/>
    <w:rsid w:val="002D7418"/>
    <w:rsid w:val="002D7622"/>
    <w:rsid w:val="002E1660"/>
    <w:rsid w:val="002E1E6A"/>
    <w:rsid w:val="002E379C"/>
    <w:rsid w:val="002E43F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5759"/>
    <w:rsid w:val="00316D60"/>
    <w:rsid w:val="003172BB"/>
    <w:rsid w:val="003204A5"/>
    <w:rsid w:val="0032118A"/>
    <w:rsid w:val="00322208"/>
    <w:rsid w:val="0032350D"/>
    <w:rsid w:val="003245F8"/>
    <w:rsid w:val="00325D47"/>
    <w:rsid w:val="00325EF1"/>
    <w:rsid w:val="00327A6B"/>
    <w:rsid w:val="00330EA4"/>
    <w:rsid w:val="00332A7C"/>
    <w:rsid w:val="00333581"/>
    <w:rsid w:val="00335C58"/>
    <w:rsid w:val="00337CFC"/>
    <w:rsid w:val="0034052E"/>
    <w:rsid w:val="003406B1"/>
    <w:rsid w:val="00343305"/>
    <w:rsid w:val="003443D3"/>
    <w:rsid w:val="003450CD"/>
    <w:rsid w:val="00345F35"/>
    <w:rsid w:val="00346362"/>
    <w:rsid w:val="00346A88"/>
    <w:rsid w:val="003505F4"/>
    <w:rsid w:val="003509CA"/>
    <w:rsid w:val="00351734"/>
    <w:rsid w:val="00354FCF"/>
    <w:rsid w:val="003551E0"/>
    <w:rsid w:val="0035572B"/>
    <w:rsid w:val="00356181"/>
    <w:rsid w:val="00356850"/>
    <w:rsid w:val="00357EC3"/>
    <w:rsid w:val="00360830"/>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530"/>
    <w:rsid w:val="003E1D81"/>
    <w:rsid w:val="003E2F34"/>
    <w:rsid w:val="003E5CDB"/>
    <w:rsid w:val="003E7874"/>
    <w:rsid w:val="003F3882"/>
    <w:rsid w:val="003F60A3"/>
    <w:rsid w:val="003F6116"/>
    <w:rsid w:val="003F7A9F"/>
    <w:rsid w:val="004001BE"/>
    <w:rsid w:val="0040124D"/>
    <w:rsid w:val="004017C8"/>
    <w:rsid w:val="0040181A"/>
    <w:rsid w:val="004024C2"/>
    <w:rsid w:val="004068A7"/>
    <w:rsid w:val="00406C11"/>
    <w:rsid w:val="00407BBB"/>
    <w:rsid w:val="004106B2"/>
    <w:rsid w:val="00411029"/>
    <w:rsid w:val="00411929"/>
    <w:rsid w:val="00412CBC"/>
    <w:rsid w:val="00413C9D"/>
    <w:rsid w:val="00414D38"/>
    <w:rsid w:val="004156E2"/>
    <w:rsid w:val="0041581B"/>
    <w:rsid w:val="00415AB5"/>
    <w:rsid w:val="00416478"/>
    <w:rsid w:val="004206BA"/>
    <w:rsid w:val="00420875"/>
    <w:rsid w:val="0042388D"/>
    <w:rsid w:val="00425038"/>
    <w:rsid w:val="0042688F"/>
    <w:rsid w:val="00427ABD"/>
    <w:rsid w:val="004317AB"/>
    <w:rsid w:val="00431DBF"/>
    <w:rsid w:val="004331BF"/>
    <w:rsid w:val="00433512"/>
    <w:rsid w:val="0043432D"/>
    <w:rsid w:val="004366EB"/>
    <w:rsid w:val="00441D7B"/>
    <w:rsid w:val="00444250"/>
    <w:rsid w:val="00444298"/>
    <w:rsid w:val="00445013"/>
    <w:rsid w:val="004456C5"/>
    <w:rsid w:val="00447172"/>
    <w:rsid w:val="004477B6"/>
    <w:rsid w:val="00454666"/>
    <w:rsid w:val="004547F6"/>
    <w:rsid w:val="004574A4"/>
    <w:rsid w:val="00463145"/>
    <w:rsid w:val="00463236"/>
    <w:rsid w:val="004657D3"/>
    <w:rsid w:val="00465DEF"/>
    <w:rsid w:val="0046690A"/>
    <w:rsid w:val="00467350"/>
    <w:rsid w:val="0046782F"/>
    <w:rsid w:val="00467DCE"/>
    <w:rsid w:val="004713C0"/>
    <w:rsid w:val="00471E1E"/>
    <w:rsid w:val="00471F44"/>
    <w:rsid w:val="0047278F"/>
    <w:rsid w:val="00473462"/>
    <w:rsid w:val="00473CE1"/>
    <w:rsid w:val="0047590B"/>
    <w:rsid w:val="00480370"/>
    <w:rsid w:val="004846F1"/>
    <w:rsid w:val="00486046"/>
    <w:rsid w:val="00490F98"/>
    <w:rsid w:val="00491349"/>
    <w:rsid w:val="00493684"/>
    <w:rsid w:val="00493E48"/>
    <w:rsid w:val="00494EAD"/>
    <w:rsid w:val="00496ACE"/>
    <w:rsid w:val="00497530"/>
    <w:rsid w:val="004A00FD"/>
    <w:rsid w:val="004A2EF2"/>
    <w:rsid w:val="004A536E"/>
    <w:rsid w:val="004A5CFF"/>
    <w:rsid w:val="004A61D7"/>
    <w:rsid w:val="004A6B5A"/>
    <w:rsid w:val="004B1011"/>
    <w:rsid w:val="004B1026"/>
    <w:rsid w:val="004B13F6"/>
    <w:rsid w:val="004B4AA7"/>
    <w:rsid w:val="004B5992"/>
    <w:rsid w:val="004B5CBF"/>
    <w:rsid w:val="004C093C"/>
    <w:rsid w:val="004C0B7A"/>
    <w:rsid w:val="004C0CA0"/>
    <w:rsid w:val="004C28AE"/>
    <w:rsid w:val="004C29D4"/>
    <w:rsid w:val="004C5B48"/>
    <w:rsid w:val="004C6493"/>
    <w:rsid w:val="004C7371"/>
    <w:rsid w:val="004D006F"/>
    <w:rsid w:val="004D17F9"/>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5BB1"/>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7FE5"/>
    <w:rsid w:val="005309DD"/>
    <w:rsid w:val="0053320F"/>
    <w:rsid w:val="005340C0"/>
    <w:rsid w:val="00537136"/>
    <w:rsid w:val="005406CD"/>
    <w:rsid w:val="00540DF1"/>
    <w:rsid w:val="00542E9F"/>
    <w:rsid w:val="00544037"/>
    <w:rsid w:val="00544B69"/>
    <w:rsid w:val="00544FDF"/>
    <w:rsid w:val="0054537C"/>
    <w:rsid w:val="00547AD0"/>
    <w:rsid w:val="0055056D"/>
    <w:rsid w:val="005505E1"/>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924DD"/>
    <w:rsid w:val="00592CFD"/>
    <w:rsid w:val="005937B9"/>
    <w:rsid w:val="00593C8A"/>
    <w:rsid w:val="00594467"/>
    <w:rsid w:val="00594F66"/>
    <w:rsid w:val="005960B9"/>
    <w:rsid w:val="005A1806"/>
    <w:rsid w:val="005A1962"/>
    <w:rsid w:val="005A20E0"/>
    <w:rsid w:val="005A2A0C"/>
    <w:rsid w:val="005A2EA6"/>
    <w:rsid w:val="005A38F4"/>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2466"/>
    <w:rsid w:val="005C50A4"/>
    <w:rsid w:val="005C5901"/>
    <w:rsid w:val="005C6C4F"/>
    <w:rsid w:val="005D000E"/>
    <w:rsid w:val="005D0935"/>
    <w:rsid w:val="005D62E5"/>
    <w:rsid w:val="005D65D2"/>
    <w:rsid w:val="005D7216"/>
    <w:rsid w:val="005E05F3"/>
    <w:rsid w:val="005E12F7"/>
    <w:rsid w:val="005E37E1"/>
    <w:rsid w:val="005E548A"/>
    <w:rsid w:val="005E5BCC"/>
    <w:rsid w:val="005E5CCE"/>
    <w:rsid w:val="005E61B8"/>
    <w:rsid w:val="005E6CCC"/>
    <w:rsid w:val="005F0947"/>
    <w:rsid w:val="005F15DF"/>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AC2"/>
    <w:rsid w:val="00611FFE"/>
    <w:rsid w:val="00613BB6"/>
    <w:rsid w:val="006146CD"/>
    <w:rsid w:val="00615B9F"/>
    <w:rsid w:val="0061777B"/>
    <w:rsid w:val="00621247"/>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37703"/>
    <w:rsid w:val="00641633"/>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A70"/>
    <w:rsid w:val="00675DAD"/>
    <w:rsid w:val="00677E38"/>
    <w:rsid w:val="00681A3F"/>
    <w:rsid w:val="00682389"/>
    <w:rsid w:val="0068408F"/>
    <w:rsid w:val="00685346"/>
    <w:rsid w:val="00685B24"/>
    <w:rsid w:val="006870E8"/>
    <w:rsid w:val="00690BC5"/>
    <w:rsid w:val="00690C8E"/>
    <w:rsid w:val="00691341"/>
    <w:rsid w:val="006916C2"/>
    <w:rsid w:val="006923BF"/>
    <w:rsid w:val="006933DD"/>
    <w:rsid w:val="0069471D"/>
    <w:rsid w:val="00695670"/>
    <w:rsid w:val="006956C9"/>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17C5"/>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31B"/>
    <w:rsid w:val="006F5AC8"/>
    <w:rsid w:val="006F5F50"/>
    <w:rsid w:val="006F721C"/>
    <w:rsid w:val="006F7A75"/>
    <w:rsid w:val="00703F7A"/>
    <w:rsid w:val="00704214"/>
    <w:rsid w:val="00704218"/>
    <w:rsid w:val="007043D2"/>
    <w:rsid w:val="00705E70"/>
    <w:rsid w:val="00706102"/>
    <w:rsid w:val="00706942"/>
    <w:rsid w:val="00711356"/>
    <w:rsid w:val="0071264F"/>
    <w:rsid w:val="007141BF"/>
    <w:rsid w:val="00715BE8"/>
    <w:rsid w:val="00716375"/>
    <w:rsid w:val="00716DEA"/>
    <w:rsid w:val="00717B21"/>
    <w:rsid w:val="007240F9"/>
    <w:rsid w:val="007241BF"/>
    <w:rsid w:val="00724763"/>
    <w:rsid w:val="007277B7"/>
    <w:rsid w:val="0073139F"/>
    <w:rsid w:val="007326D4"/>
    <w:rsid w:val="00733D26"/>
    <w:rsid w:val="00733E96"/>
    <w:rsid w:val="00733F1D"/>
    <w:rsid w:val="00734BE2"/>
    <w:rsid w:val="00734DBA"/>
    <w:rsid w:val="007405AB"/>
    <w:rsid w:val="00740862"/>
    <w:rsid w:val="00740ED2"/>
    <w:rsid w:val="0074169B"/>
    <w:rsid w:val="00741BEF"/>
    <w:rsid w:val="00742326"/>
    <w:rsid w:val="0074241E"/>
    <w:rsid w:val="00743F8B"/>
    <w:rsid w:val="00746413"/>
    <w:rsid w:val="007548BD"/>
    <w:rsid w:val="007552A7"/>
    <w:rsid w:val="00757FC1"/>
    <w:rsid w:val="00760265"/>
    <w:rsid w:val="007606BA"/>
    <w:rsid w:val="00763522"/>
    <w:rsid w:val="00763B46"/>
    <w:rsid w:val="00765F17"/>
    <w:rsid w:val="00767121"/>
    <w:rsid w:val="00770A23"/>
    <w:rsid w:val="00770D89"/>
    <w:rsid w:val="00771FBD"/>
    <w:rsid w:val="00772751"/>
    <w:rsid w:val="00772BFA"/>
    <w:rsid w:val="007732E5"/>
    <w:rsid w:val="00773A1F"/>
    <w:rsid w:val="007750D4"/>
    <w:rsid w:val="00775725"/>
    <w:rsid w:val="00775864"/>
    <w:rsid w:val="007770E9"/>
    <w:rsid w:val="00781A2A"/>
    <w:rsid w:val="007833C3"/>
    <w:rsid w:val="00785852"/>
    <w:rsid w:val="0079003B"/>
    <w:rsid w:val="0079310A"/>
    <w:rsid w:val="007947D0"/>
    <w:rsid w:val="007960C1"/>
    <w:rsid w:val="0079779E"/>
    <w:rsid w:val="00797959"/>
    <w:rsid w:val="007A0298"/>
    <w:rsid w:val="007A0EED"/>
    <w:rsid w:val="007A1F61"/>
    <w:rsid w:val="007A2D00"/>
    <w:rsid w:val="007A3433"/>
    <w:rsid w:val="007A469F"/>
    <w:rsid w:val="007A5B38"/>
    <w:rsid w:val="007A68D5"/>
    <w:rsid w:val="007A7AC5"/>
    <w:rsid w:val="007B0125"/>
    <w:rsid w:val="007B0805"/>
    <w:rsid w:val="007B1707"/>
    <w:rsid w:val="007B1F48"/>
    <w:rsid w:val="007B4190"/>
    <w:rsid w:val="007B5A22"/>
    <w:rsid w:val="007B7795"/>
    <w:rsid w:val="007C0096"/>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70C7"/>
    <w:rsid w:val="007D7193"/>
    <w:rsid w:val="007D7958"/>
    <w:rsid w:val="007D7D00"/>
    <w:rsid w:val="007E1576"/>
    <w:rsid w:val="007E2751"/>
    <w:rsid w:val="007E2BD2"/>
    <w:rsid w:val="007E4298"/>
    <w:rsid w:val="007E5F41"/>
    <w:rsid w:val="007E6CF2"/>
    <w:rsid w:val="007F1EB4"/>
    <w:rsid w:val="007F214A"/>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F52"/>
    <w:rsid w:val="00821BA2"/>
    <w:rsid w:val="00822824"/>
    <w:rsid w:val="008228B9"/>
    <w:rsid w:val="00822B38"/>
    <w:rsid w:val="00824639"/>
    <w:rsid w:val="00826C95"/>
    <w:rsid w:val="0083046C"/>
    <w:rsid w:val="00830FB7"/>
    <w:rsid w:val="00832985"/>
    <w:rsid w:val="008332CE"/>
    <w:rsid w:val="00833B3A"/>
    <w:rsid w:val="008343CA"/>
    <w:rsid w:val="008345B9"/>
    <w:rsid w:val="008354ED"/>
    <w:rsid w:val="00835DAD"/>
    <w:rsid w:val="00836FBF"/>
    <w:rsid w:val="008376EF"/>
    <w:rsid w:val="00837760"/>
    <w:rsid w:val="00837F02"/>
    <w:rsid w:val="00840EF2"/>
    <w:rsid w:val="00843A87"/>
    <w:rsid w:val="00843C41"/>
    <w:rsid w:val="00844FF3"/>
    <w:rsid w:val="0084500E"/>
    <w:rsid w:val="008455FB"/>
    <w:rsid w:val="0084584F"/>
    <w:rsid w:val="00846008"/>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9E0"/>
    <w:rsid w:val="00880D1C"/>
    <w:rsid w:val="00880EB6"/>
    <w:rsid w:val="00881B84"/>
    <w:rsid w:val="00881BEA"/>
    <w:rsid w:val="008834B6"/>
    <w:rsid w:val="0088540C"/>
    <w:rsid w:val="00885CC3"/>
    <w:rsid w:val="00886362"/>
    <w:rsid w:val="008876A3"/>
    <w:rsid w:val="00887DFB"/>
    <w:rsid w:val="00890EC9"/>
    <w:rsid w:val="00891AEF"/>
    <w:rsid w:val="00892349"/>
    <w:rsid w:val="008927A4"/>
    <w:rsid w:val="0089283A"/>
    <w:rsid w:val="00892ADC"/>
    <w:rsid w:val="00893695"/>
    <w:rsid w:val="00893813"/>
    <w:rsid w:val="0089658C"/>
    <w:rsid w:val="00897000"/>
    <w:rsid w:val="008A15C2"/>
    <w:rsid w:val="008A2458"/>
    <w:rsid w:val="008A326F"/>
    <w:rsid w:val="008A33F9"/>
    <w:rsid w:val="008A66B8"/>
    <w:rsid w:val="008A7EED"/>
    <w:rsid w:val="008B0B8B"/>
    <w:rsid w:val="008B2B1D"/>
    <w:rsid w:val="008B5009"/>
    <w:rsid w:val="008B6248"/>
    <w:rsid w:val="008B6410"/>
    <w:rsid w:val="008B7E45"/>
    <w:rsid w:val="008C11C4"/>
    <w:rsid w:val="008C1237"/>
    <w:rsid w:val="008C26B6"/>
    <w:rsid w:val="008C3E17"/>
    <w:rsid w:val="008C64FB"/>
    <w:rsid w:val="008C771B"/>
    <w:rsid w:val="008C77A4"/>
    <w:rsid w:val="008D0CD4"/>
    <w:rsid w:val="008D0DB7"/>
    <w:rsid w:val="008D2DAF"/>
    <w:rsid w:val="008D4EEC"/>
    <w:rsid w:val="008D5074"/>
    <w:rsid w:val="008D5BFC"/>
    <w:rsid w:val="008D5DAA"/>
    <w:rsid w:val="008E1C91"/>
    <w:rsid w:val="008E29FD"/>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80B"/>
    <w:rsid w:val="00900C2F"/>
    <w:rsid w:val="0090408F"/>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7889"/>
    <w:rsid w:val="0093149F"/>
    <w:rsid w:val="009315E6"/>
    <w:rsid w:val="00931671"/>
    <w:rsid w:val="00933F00"/>
    <w:rsid w:val="00935401"/>
    <w:rsid w:val="00937CB5"/>
    <w:rsid w:val="0094003A"/>
    <w:rsid w:val="0094004A"/>
    <w:rsid w:val="00945ED1"/>
    <w:rsid w:val="0094638E"/>
    <w:rsid w:val="00946A82"/>
    <w:rsid w:val="00950052"/>
    <w:rsid w:val="00951071"/>
    <w:rsid w:val="009517A5"/>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1BA0"/>
    <w:rsid w:val="009723B8"/>
    <w:rsid w:val="00974D6D"/>
    <w:rsid w:val="0098281C"/>
    <w:rsid w:val="009833A0"/>
    <w:rsid w:val="0098423D"/>
    <w:rsid w:val="00984F7F"/>
    <w:rsid w:val="009850E9"/>
    <w:rsid w:val="00985DFA"/>
    <w:rsid w:val="00986315"/>
    <w:rsid w:val="00986617"/>
    <w:rsid w:val="00986677"/>
    <w:rsid w:val="009911E3"/>
    <w:rsid w:val="00993640"/>
    <w:rsid w:val="00994B4C"/>
    <w:rsid w:val="00994E42"/>
    <w:rsid w:val="00995178"/>
    <w:rsid w:val="009957A2"/>
    <w:rsid w:val="009960E6"/>
    <w:rsid w:val="0099778A"/>
    <w:rsid w:val="009A04AC"/>
    <w:rsid w:val="009A1926"/>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4279"/>
    <w:rsid w:val="009D52BF"/>
    <w:rsid w:val="009D57A7"/>
    <w:rsid w:val="009D6255"/>
    <w:rsid w:val="009D6DD3"/>
    <w:rsid w:val="009E36A2"/>
    <w:rsid w:val="009E3F57"/>
    <w:rsid w:val="009E4F8A"/>
    <w:rsid w:val="009E5C4B"/>
    <w:rsid w:val="009E6471"/>
    <w:rsid w:val="009E6507"/>
    <w:rsid w:val="009E6771"/>
    <w:rsid w:val="009E67E4"/>
    <w:rsid w:val="009E754B"/>
    <w:rsid w:val="009F0511"/>
    <w:rsid w:val="009F092A"/>
    <w:rsid w:val="009F1DBD"/>
    <w:rsid w:val="009F22FE"/>
    <w:rsid w:val="009F3F2D"/>
    <w:rsid w:val="009F750B"/>
    <w:rsid w:val="00A00435"/>
    <w:rsid w:val="00A025E8"/>
    <w:rsid w:val="00A03071"/>
    <w:rsid w:val="00A03191"/>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6B9"/>
    <w:rsid w:val="00A24D47"/>
    <w:rsid w:val="00A265AE"/>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648"/>
    <w:rsid w:val="00A76BBD"/>
    <w:rsid w:val="00A76C63"/>
    <w:rsid w:val="00A76D29"/>
    <w:rsid w:val="00A77C63"/>
    <w:rsid w:val="00A81335"/>
    <w:rsid w:val="00A816E2"/>
    <w:rsid w:val="00A81ADF"/>
    <w:rsid w:val="00A86383"/>
    <w:rsid w:val="00A86484"/>
    <w:rsid w:val="00A86960"/>
    <w:rsid w:val="00A90C5F"/>
    <w:rsid w:val="00A91A54"/>
    <w:rsid w:val="00A91B7E"/>
    <w:rsid w:val="00A96056"/>
    <w:rsid w:val="00A96F13"/>
    <w:rsid w:val="00AA1080"/>
    <w:rsid w:val="00AA10A3"/>
    <w:rsid w:val="00AA16D3"/>
    <w:rsid w:val="00AA18CA"/>
    <w:rsid w:val="00AA241A"/>
    <w:rsid w:val="00AA3063"/>
    <w:rsid w:val="00AA3BFA"/>
    <w:rsid w:val="00AA5A0A"/>
    <w:rsid w:val="00AA5E84"/>
    <w:rsid w:val="00AA6B10"/>
    <w:rsid w:val="00AA725C"/>
    <w:rsid w:val="00AB1912"/>
    <w:rsid w:val="00AB1AC2"/>
    <w:rsid w:val="00AB3274"/>
    <w:rsid w:val="00AB3E05"/>
    <w:rsid w:val="00AB66C5"/>
    <w:rsid w:val="00AB7A0E"/>
    <w:rsid w:val="00AB7B99"/>
    <w:rsid w:val="00AC0409"/>
    <w:rsid w:val="00AC0ABB"/>
    <w:rsid w:val="00AC0C60"/>
    <w:rsid w:val="00AC178D"/>
    <w:rsid w:val="00AC1897"/>
    <w:rsid w:val="00AC2E63"/>
    <w:rsid w:val="00AC2EA5"/>
    <w:rsid w:val="00AC3A70"/>
    <w:rsid w:val="00AC3E73"/>
    <w:rsid w:val="00AC4E59"/>
    <w:rsid w:val="00AC63F8"/>
    <w:rsid w:val="00AC7144"/>
    <w:rsid w:val="00AC75AF"/>
    <w:rsid w:val="00AD340C"/>
    <w:rsid w:val="00AD3849"/>
    <w:rsid w:val="00AD3C85"/>
    <w:rsid w:val="00AD3D18"/>
    <w:rsid w:val="00AD4D41"/>
    <w:rsid w:val="00AD4DD2"/>
    <w:rsid w:val="00AD5662"/>
    <w:rsid w:val="00AD6114"/>
    <w:rsid w:val="00AD74EC"/>
    <w:rsid w:val="00AE01B3"/>
    <w:rsid w:val="00AE0CFD"/>
    <w:rsid w:val="00AE1DA8"/>
    <w:rsid w:val="00AE466C"/>
    <w:rsid w:val="00AE4884"/>
    <w:rsid w:val="00AE4D94"/>
    <w:rsid w:val="00AE54B3"/>
    <w:rsid w:val="00AE5612"/>
    <w:rsid w:val="00AE6664"/>
    <w:rsid w:val="00AE6EED"/>
    <w:rsid w:val="00AE74AC"/>
    <w:rsid w:val="00AF44E9"/>
    <w:rsid w:val="00AF464E"/>
    <w:rsid w:val="00AF526E"/>
    <w:rsid w:val="00B01A6A"/>
    <w:rsid w:val="00B021F8"/>
    <w:rsid w:val="00B02758"/>
    <w:rsid w:val="00B02B5A"/>
    <w:rsid w:val="00B0302F"/>
    <w:rsid w:val="00B036CF"/>
    <w:rsid w:val="00B03CDC"/>
    <w:rsid w:val="00B04B8A"/>
    <w:rsid w:val="00B04BFB"/>
    <w:rsid w:val="00B04C27"/>
    <w:rsid w:val="00B0697F"/>
    <w:rsid w:val="00B104AA"/>
    <w:rsid w:val="00B1132F"/>
    <w:rsid w:val="00B11872"/>
    <w:rsid w:val="00B13758"/>
    <w:rsid w:val="00B13979"/>
    <w:rsid w:val="00B15864"/>
    <w:rsid w:val="00B15E4F"/>
    <w:rsid w:val="00B2012B"/>
    <w:rsid w:val="00B20465"/>
    <w:rsid w:val="00B20B29"/>
    <w:rsid w:val="00B20CB9"/>
    <w:rsid w:val="00B20D52"/>
    <w:rsid w:val="00B2167C"/>
    <w:rsid w:val="00B22598"/>
    <w:rsid w:val="00B22A2D"/>
    <w:rsid w:val="00B24254"/>
    <w:rsid w:val="00B246D3"/>
    <w:rsid w:val="00B26164"/>
    <w:rsid w:val="00B262C9"/>
    <w:rsid w:val="00B26A2C"/>
    <w:rsid w:val="00B26BC3"/>
    <w:rsid w:val="00B26BDA"/>
    <w:rsid w:val="00B26FE7"/>
    <w:rsid w:val="00B301EA"/>
    <w:rsid w:val="00B30526"/>
    <w:rsid w:val="00B3125B"/>
    <w:rsid w:val="00B32204"/>
    <w:rsid w:val="00B32F9A"/>
    <w:rsid w:val="00B32FCD"/>
    <w:rsid w:val="00B34577"/>
    <w:rsid w:val="00B34E07"/>
    <w:rsid w:val="00B35BCC"/>
    <w:rsid w:val="00B35CBC"/>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780"/>
    <w:rsid w:val="00B6494B"/>
    <w:rsid w:val="00B64D7D"/>
    <w:rsid w:val="00B65DB9"/>
    <w:rsid w:val="00B65E8E"/>
    <w:rsid w:val="00B67158"/>
    <w:rsid w:val="00B6770B"/>
    <w:rsid w:val="00B67926"/>
    <w:rsid w:val="00B679FA"/>
    <w:rsid w:val="00B706F6"/>
    <w:rsid w:val="00B70AE3"/>
    <w:rsid w:val="00B72B4C"/>
    <w:rsid w:val="00B759E9"/>
    <w:rsid w:val="00B75DE1"/>
    <w:rsid w:val="00B76EAC"/>
    <w:rsid w:val="00B81ECA"/>
    <w:rsid w:val="00B83703"/>
    <w:rsid w:val="00B838D7"/>
    <w:rsid w:val="00B86A3E"/>
    <w:rsid w:val="00B9113C"/>
    <w:rsid w:val="00B91B0D"/>
    <w:rsid w:val="00B91DE8"/>
    <w:rsid w:val="00B9432F"/>
    <w:rsid w:val="00B96111"/>
    <w:rsid w:val="00B975ED"/>
    <w:rsid w:val="00B9771F"/>
    <w:rsid w:val="00B979E2"/>
    <w:rsid w:val="00B97D1F"/>
    <w:rsid w:val="00B97E9D"/>
    <w:rsid w:val="00BA18CF"/>
    <w:rsid w:val="00BA25DB"/>
    <w:rsid w:val="00BA38E0"/>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AE9"/>
    <w:rsid w:val="00BC3C19"/>
    <w:rsid w:val="00BC4B27"/>
    <w:rsid w:val="00BC4D4B"/>
    <w:rsid w:val="00BC5C23"/>
    <w:rsid w:val="00BC6FC7"/>
    <w:rsid w:val="00BD15BE"/>
    <w:rsid w:val="00BD1A67"/>
    <w:rsid w:val="00BD1F78"/>
    <w:rsid w:val="00BD2E19"/>
    <w:rsid w:val="00BD3BF3"/>
    <w:rsid w:val="00BD3E04"/>
    <w:rsid w:val="00BD5316"/>
    <w:rsid w:val="00BD65D6"/>
    <w:rsid w:val="00BD6613"/>
    <w:rsid w:val="00BE3307"/>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1922"/>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24D"/>
    <w:rsid w:val="00C726F1"/>
    <w:rsid w:val="00C72DBC"/>
    <w:rsid w:val="00C76B39"/>
    <w:rsid w:val="00C77891"/>
    <w:rsid w:val="00C8081E"/>
    <w:rsid w:val="00C8194B"/>
    <w:rsid w:val="00C8510F"/>
    <w:rsid w:val="00C856C4"/>
    <w:rsid w:val="00C85FFD"/>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6DDC"/>
    <w:rsid w:val="00CD2668"/>
    <w:rsid w:val="00CD2FAC"/>
    <w:rsid w:val="00CD3BDE"/>
    <w:rsid w:val="00CD4416"/>
    <w:rsid w:val="00CD495B"/>
    <w:rsid w:val="00CD5C64"/>
    <w:rsid w:val="00CD6EA7"/>
    <w:rsid w:val="00CD7A39"/>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756F"/>
    <w:rsid w:val="00D20D57"/>
    <w:rsid w:val="00D21893"/>
    <w:rsid w:val="00D23DB6"/>
    <w:rsid w:val="00D242FC"/>
    <w:rsid w:val="00D24D82"/>
    <w:rsid w:val="00D24F90"/>
    <w:rsid w:val="00D26400"/>
    <w:rsid w:val="00D264F9"/>
    <w:rsid w:val="00D3187F"/>
    <w:rsid w:val="00D35E6A"/>
    <w:rsid w:val="00D361F7"/>
    <w:rsid w:val="00D37752"/>
    <w:rsid w:val="00D37A4D"/>
    <w:rsid w:val="00D37BDA"/>
    <w:rsid w:val="00D41C58"/>
    <w:rsid w:val="00D41D8D"/>
    <w:rsid w:val="00D4459E"/>
    <w:rsid w:val="00D505D6"/>
    <w:rsid w:val="00D51C08"/>
    <w:rsid w:val="00D51F3E"/>
    <w:rsid w:val="00D55D74"/>
    <w:rsid w:val="00D56132"/>
    <w:rsid w:val="00D568D6"/>
    <w:rsid w:val="00D613B2"/>
    <w:rsid w:val="00D61D4F"/>
    <w:rsid w:val="00D62526"/>
    <w:rsid w:val="00D6417F"/>
    <w:rsid w:val="00D65B3B"/>
    <w:rsid w:val="00D6655A"/>
    <w:rsid w:val="00D7301F"/>
    <w:rsid w:val="00D73BEF"/>
    <w:rsid w:val="00D75DD7"/>
    <w:rsid w:val="00D80E1B"/>
    <w:rsid w:val="00D83718"/>
    <w:rsid w:val="00D8392D"/>
    <w:rsid w:val="00D8461E"/>
    <w:rsid w:val="00D848AF"/>
    <w:rsid w:val="00D84D41"/>
    <w:rsid w:val="00D85867"/>
    <w:rsid w:val="00D901AA"/>
    <w:rsid w:val="00D90438"/>
    <w:rsid w:val="00D90B43"/>
    <w:rsid w:val="00D90F7C"/>
    <w:rsid w:val="00D93BBB"/>
    <w:rsid w:val="00D9483F"/>
    <w:rsid w:val="00D95E86"/>
    <w:rsid w:val="00D9612C"/>
    <w:rsid w:val="00D9644B"/>
    <w:rsid w:val="00DA02CE"/>
    <w:rsid w:val="00DA0DFD"/>
    <w:rsid w:val="00DA26D1"/>
    <w:rsid w:val="00DA3FA6"/>
    <w:rsid w:val="00DB0CDF"/>
    <w:rsid w:val="00DB18FC"/>
    <w:rsid w:val="00DB2769"/>
    <w:rsid w:val="00DB4762"/>
    <w:rsid w:val="00DB630A"/>
    <w:rsid w:val="00DB6473"/>
    <w:rsid w:val="00DC10E0"/>
    <w:rsid w:val="00DC2D6D"/>
    <w:rsid w:val="00DC4AE1"/>
    <w:rsid w:val="00DC6B38"/>
    <w:rsid w:val="00DC767D"/>
    <w:rsid w:val="00DC7A15"/>
    <w:rsid w:val="00DD0919"/>
    <w:rsid w:val="00DD0CDD"/>
    <w:rsid w:val="00DD26EA"/>
    <w:rsid w:val="00DD35BB"/>
    <w:rsid w:val="00DD4350"/>
    <w:rsid w:val="00DD5EDD"/>
    <w:rsid w:val="00DD6B34"/>
    <w:rsid w:val="00DD7198"/>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36DFE"/>
    <w:rsid w:val="00E40826"/>
    <w:rsid w:val="00E40872"/>
    <w:rsid w:val="00E41594"/>
    <w:rsid w:val="00E4296F"/>
    <w:rsid w:val="00E42A50"/>
    <w:rsid w:val="00E46A08"/>
    <w:rsid w:val="00E47BE1"/>
    <w:rsid w:val="00E518FB"/>
    <w:rsid w:val="00E56A4E"/>
    <w:rsid w:val="00E56FE8"/>
    <w:rsid w:val="00E57C5E"/>
    <w:rsid w:val="00E6057C"/>
    <w:rsid w:val="00E607A7"/>
    <w:rsid w:val="00E61FD2"/>
    <w:rsid w:val="00E62B7F"/>
    <w:rsid w:val="00E63BD1"/>
    <w:rsid w:val="00E6467D"/>
    <w:rsid w:val="00E66BCF"/>
    <w:rsid w:val="00E71342"/>
    <w:rsid w:val="00E71F1C"/>
    <w:rsid w:val="00E728E4"/>
    <w:rsid w:val="00E733F4"/>
    <w:rsid w:val="00E73EE8"/>
    <w:rsid w:val="00E80FBC"/>
    <w:rsid w:val="00E8111B"/>
    <w:rsid w:val="00E83DB2"/>
    <w:rsid w:val="00E840FB"/>
    <w:rsid w:val="00E8555A"/>
    <w:rsid w:val="00E85DAF"/>
    <w:rsid w:val="00E86A39"/>
    <w:rsid w:val="00E8703F"/>
    <w:rsid w:val="00E87864"/>
    <w:rsid w:val="00E9170D"/>
    <w:rsid w:val="00E9198A"/>
    <w:rsid w:val="00E92498"/>
    <w:rsid w:val="00E92C29"/>
    <w:rsid w:val="00E931C1"/>
    <w:rsid w:val="00E93D73"/>
    <w:rsid w:val="00E949A1"/>
    <w:rsid w:val="00E94BE1"/>
    <w:rsid w:val="00E94BFD"/>
    <w:rsid w:val="00E94E0E"/>
    <w:rsid w:val="00E952BC"/>
    <w:rsid w:val="00E97186"/>
    <w:rsid w:val="00E97195"/>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D0459"/>
    <w:rsid w:val="00ED0960"/>
    <w:rsid w:val="00ED3782"/>
    <w:rsid w:val="00ED4D0A"/>
    <w:rsid w:val="00ED56C1"/>
    <w:rsid w:val="00ED7D80"/>
    <w:rsid w:val="00EE1F49"/>
    <w:rsid w:val="00EE1F87"/>
    <w:rsid w:val="00EE3720"/>
    <w:rsid w:val="00EE3F92"/>
    <w:rsid w:val="00EE486D"/>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5778"/>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325"/>
    <w:rsid w:val="00F8042D"/>
    <w:rsid w:val="00F85256"/>
    <w:rsid w:val="00F87572"/>
    <w:rsid w:val="00F87CA2"/>
    <w:rsid w:val="00F91976"/>
    <w:rsid w:val="00F92C8D"/>
    <w:rsid w:val="00F93115"/>
    <w:rsid w:val="00F931AD"/>
    <w:rsid w:val="00F95FE5"/>
    <w:rsid w:val="00F9741A"/>
    <w:rsid w:val="00FA0341"/>
    <w:rsid w:val="00FA1F53"/>
    <w:rsid w:val="00FA2095"/>
    <w:rsid w:val="00FA23BD"/>
    <w:rsid w:val="00FA244D"/>
    <w:rsid w:val="00FA7224"/>
    <w:rsid w:val="00FB0EFE"/>
    <w:rsid w:val="00FB1215"/>
    <w:rsid w:val="00FB2610"/>
    <w:rsid w:val="00FB3D8E"/>
    <w:rsid w:val="00FB4CB0"/>
    <w:rsid w:val="00FB608E"/>
    <w:rsid w:val="00FB6392"/>
    <w:rsid w:val="00FC39BA"/>
    <w:rsid w:val="00FC3DAC"/>
    <w:rsid w:val="00FD1428"/>
    <w:rsid w:val="00FD20C5"/>
    <w:rsid w:val="00FD2761"/>
    <w:rsid w:val="00FD37B5"/>
    <w:rsid w:val="00FD4568"/>
    <w:rsid w:val="00FD56B2"/>
    <w:rsid w:val="00FD5B5E"/>
    <w:rsid w:val="00FD613E"/>
    <w:rsid w:val="00FD6AE2"/>
    <w:rsid w:val="00FD6F4D"/>
    <w:rsid w:val="00FE0559"/>
    <w:rsid w:val="00FE05A0"/>
    <w:rsid w:val="00FE11A8"/>
    <w:rsid w:val="00FE3FCF"/>
    <w:rsid w:val="00FE5DA4"/>
    <w:rsid w:val="00FF2E19"/>
    <w:rsid w:val="00FF361C"/>
    <w:rsid w:val="00FF5C2B"/>
    <w:rsid w:val="00FF679C"/>
    <w:rsid w:val="00FF756F"/>
    <w:rsid w:val="2AC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iPriority="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1"/>
    <w:qFormat/>
    <w:uiPriority w:val="9"/>
    <w:pPr>
      <w:keepNext/>
      <w:widowControl/>
      <w:numPr>
        <w:ilvl w:val="0"/>
        <w:numId w:val="1"/>
      </w:numPr>
      <w:spacing w:before="50" w:beforeLines="50" w:after="50" w:afterLines="50"/>
      <w:jc w:val="center"/>
      <w:outlineLvl w:val="0"/>
    </w:pPr>
    <w:rPr>
      <w:rFonts w:ascii="Calibri" w:hAnsi="Calibri" w:eastAsia="黑体"/>
      <w:bCs/>
      <w:kern w:val="36"/>
      <w:sz w:val="36"/>
      <w:szCs w:val="32"/>
    </w:rPr>
  </w:style>
  <w:style w:type="paragraph" w:styleId="3">
    <w:name w:val="heading 2"/>
    <w:basedOn w:val="1"/>
    <w:next w:val="1"/>
    <w:link w:val="62"/>
    <w:unhideWhenUsed/>
    <w:qFormat/>
    <w:uiPriority w:val="9"/>
    <w:pPr>
      <w:keepNext/>
      <w:widowControl/>
      <w:numPr>
        <w:ilvl w:val="1"/>
        <w:numId w:val="1"/>
      </w:numPr>
      <w:spacing w:before="120" w:after="60"/>
      <w:jc w:val="left"/>
      <w:outlineLvl w:val="1"/>
    </w:pPr>
    <w:rPr>
      <w:rFonts w:ascii="Calibri" w:hAnsi="Calibri" w:eastAsia="黑体" w:cstheme="majorBidi"/>
      <w:bCs/>
      <w:iCs/>
      <w:kern w:val="32"/>
      <w:sz w:val="28"/>
      <w:szCs w:val="28"/>
    </w:rPr>
  </w:style>
  <w:style w:type="paragraph" w:styleId="4">
    <w:name w:val="heading 3"/>
    <w:basedOn w:val="1"/>
    <w:next w:val="1"/>
    <w:link w:val="63"/>
    <w:unhideWhenUsed/>
    <w:qFormat/>
    <w:uiPriority w:val="9"/>
    <w:pPr>
      <w:keepNext/>
      <w:widowControl/>
      <w:numPr>
        <w:ilvl w:val="2"/>
        <w:numId w:val="1"/>
      </w:numPr>
      <w:spacing w:before="60" w:after="60"/>
      <w:ind w:firstLine="200" w:firstLineChars="200"/>
      <w:jc w:val="left"/>
      <w:outlineLvl w:val="2"/>
    </w:pPr>
    <w:rPr>
      <w:rFonts w:ascii="Calibri Light" w:hAnsi="Calibri Light" w:eastAsia="宋体"/>
      <w:b/>
      <w:bCs/>
      <w:kern w:val="30"/>
      <w:sz w:val="24"/>
      <w:szCs w:val="26"/>
    </w:rPr>
  </w:style>
  <w:style w:type="paragraph" w:styleId="5">
    <w:name w:val="heading 4"/>
    <w:basedOn w:val="1"/>
    <w:next w:val="1"/>
    <w:link w:val="69"/>
    <w:qFormat/>
    <w:uiPriority w:val="9"/>
    <w:pPr>
      <w:keepNext/>
      <w:keepLines/>
      <w:numPr>
        <w:ilvl w:val="3"/>
        <w:numId w:val="2"/>
      </w:numPr>
      <w:ind w:left="0" w:firstLine="643" w:firstLineChars="200"/>
      <w:outlineLvl w:val="3"/>
    </w:pPr>
    <w:rPr>
      <w:rFonts w:ascii="Arial" w:hAnsi="Arial" w:eastAsia="仿宋"/>
      <w:b/>
      <w:sz w:val="28"/>
    </w:rPr>
  </w:style>
  <w:style w:type="paragraph" w:styleId="6">
    <w:name w:val="heading 5"/>
    <w:basedOn w:val="1"/>
    <w:next w:val="1"/>
    <w:link w:val="361"/>
    <w:semiHidden/>
    <w:unhideWhenUsed/>
    <w:qFormat/>
    <w:uiPriority w:val="9"/>
    <w:pPr>
      <w:widowControl/>
      <w:spacing w:before="240" w:after="60"/>
      <w:ind w:left="1008" w:hanging="1008"/>
      <w:jc w:val="left"/>
      <w:outlineLvl w:val="4"/>
    </w:pPr>
    <w:rPr>
      <w:rFonts w:ascii="Calibri" w:hAnsi="华文仿宋" w:eastAsia="华文仿宋" w:cs="Times New Roman"/>
      <w:b/>
      <w:bCs/>
      <w:i/>
      <w:iCs/>
      <w:kern w:val="0"/>
      <w:sz w:val="26"/>
      <w:szCs w:val="26"/>
    </w:rPr>
  </w:style>
  <w:style w:type="paragraph" w:styleId="7">
    <w:name w:val="heading 6"/>
    <w:basedOn w:val="1"/>
    <w:next w:val="1"/>
    <w:link w:val="366"/>
    <w:semiHidden/>
    <w:unhideWhenUsed/>
    <w:qFormat/>
    <w:uiPriority w:val="9"/>
    <w:pPr>
      <w:keepNext/>
      <w:keepLines/>
      <w:spacing w:before="240" w:after="64" w:line="320" w:lineRule="auto"/>
      <w:outlineLvl w:val="5"/>
    </w:pPr>
    <w:rPr>
      <w:rFonts w:ascii="Calibri" w:hAnsi="华文仿宋" w:eastAsia="华文仿宋" w:cs="Times New Roman"/>
      <w:b/>
      <w:bCs/>
      <w:sz w:val="22"/>
      <w:szCs w:val="24"/>
    </w:rPr>
  </w:style>
  <w:style w:type="paragraph" w:styleId="8">
    <w:name w:val="heading 7"/>
    <w:basedOn w:val="1"/>
    <w:next w:val="1"/>
    <w:link w:val="363"/>
    <w:semiHidden/>
    <w:unhideWhenUsed/>
    <w:qFormat/>
    <w:uiPriority w:val="9"/>
    <w:pPr>
      <w:widowControl/>
      <w:spacing w:before="240" w:after="60"/>
      <w:ind w:left="1296" w:hanging="1296"/>
      <w:jc w:val="left"/>
      <w:outlineLvl w:val="6"/>
    </w:pPr>
    <w:rPr>
      <w:rFonts w:ascii="Calibri" w:hAnsi="华文仿宋" w:eastAsia="华文仿宋" w:cs="Times New Roman"/>
      <w:kern w:val="0"/>
      <w:sz w:val="28"/>
      <w:szCs w:val="24"/>
    </w:rPr>
  </w:style>
  <w:style w:type="paragraph" w:styleId="9">
    <w:name w:val="heading 8"/>
    <w:basedOn w:val="1"/>
    <w:next w:val="1"/>
    <w:link w:val="367"/>
    <w:semiHidden/>
    <w:unhideWhenUsed/>
    <w:qFormat/>
    <w:uiPriority w:val="9"/>
    <w:pPr>
      <w:keepNext/>
      <w:keepLines/>
      <w:spacing w:before="240" w:after="64" w:line="320" w:lineRule="auto"/>
      <w:outlineLvl w:val="7"/>
    </w:pPr>
    <w:rPr>
      <w:rFonts w:ascii="Calibri" w:hAnsi="华文仿宋" w:eastAsia="华文仿宋" w:cs="Times New Roman"/>
      <w:i/>
      <w:iCs/>
      <w:sz w:val="28"/>
      <w:szCs w:val="24"/>
    </w:rPr>
  </w:style>
  <w:style w:type="paragraph" w:styleId="10">
    <w:name w:val="heading 9"/>
    <w:basedOn w:val="1"/>
    <w:next w:val="1"/>
    <w:link w:val="368"/>
    <w:semiHidden/>
    <w:unhideWhenUsed/>
    <w:qFormat/>
    <w:uiPriority w:val="9"/>
    <w:pPr>
      <w:keepNext/>
      <w:keepLines/>
      <w:spacing w:before="240" w:after="64" w:line="320" w:lineRule="auto"/>
      <w:outlineLvl w:val="8"/>
    </w:pPr>
    <w:rPr>
      <w:rFonts w:ascii="Calibri Light" w:hAnsi="Calibri Light" w:eastAsia="宋体" w:cs="Times New Roman"/>
      <w:sz w:val="22"/>
      <w:szCs w:val="24"/>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Document Map"/>
    <w:basedOn w:val="1"/>
    <w:link w:val="71"/>
    <w:unhideWhenUsed/>
    <w:qFormat/>
    <w:uiPriority w:val="99"/>
    <w:pPr>
      <w:widowControl/>
      <w:spacing w:line="400" w:lineRule="exact"/>
    </w:pPr>
    <w:rPr>
      <w:rFonts w:ascii="宋体" w:hAnsi="Calibri Light" w:eastAsia="宋体" w:cs="Calibri Light"/>
      <w:sz w:val="18"/>
      <w:szCs w:val="18"/>
    </w:rPr>
  </w:style>
  <w:style w:type="paragraph" w:styleId="13">
    <w:name w:val="annotation text"/>
    <w:basedOn w:val="1"/>
    <w:link w:val="72"/>
    <w:unhideWhenUsed/>
    <w:qFormat/>
    <w:uiPriority w:val="99"/>
    <w:pPr>
      <w:widowControl/>
      <w:spacing w:line="400" w:lineRule="exact"/>
      <w:jc w:val="left"/>
    </w:pPr>
    <w:rPr>
      <w:rFonts w:ascii="Calibri Light" w:hAnsi="Calibri Light" w:eastAsia="华文仿宋" w:cs="Calibri Light"/>
      <w:sz w:val="28"/>
      <w:szCs w:val="28"/>
    </w:rPr>
  </w:style>
  <w:style w:type="paragraph" w:styleId="14">
    <w:name w:val="Body Text"/>
    <w:basedOn w:val="1"/>
    <w:link w:val="87"/>
    <w:unhideWhenUsed/>
    <w:qFormat/>
    <w:uiPriority w:val="0"/>
    <w:pPr>
      <w:spacing w:after="120"/>
    </w:pPr>
    <w:rPr>
      <w:rFonts w:ascii="Times New Roman" w:hAnsi="Times New Roman" w:eastAsia="宋体" w:cs="Times New Roman"/>
      <w:szCs w:val="24"/>
    </w:rPr>
  </w:style>
  <w:style w:type="paragraph" w:styleId="15">
    <w:name w:val="Body Text Indent"/>
    <w:basedOn w:val="1"/>
    <w:link w:val="344"/>
    <w:semiHidden/>
    <w:unhideWhenUsed/>
    <w:qFormat/>
    <w:uiPriority w:val="99"/>
    <w:pPr>
      <w:spacing w:after="120"/>
      <w:ind w:left="420" w:leftChars="200"/>
    </w:pPr>
  </w:style>
  <w:style w:type="paragraph" w:styleId="16">
    <w:name w:val="HTML Address"/>
    <w:basedOn w:val="1"/>
    <w:link w:val="385"/>
    <w:semiHidden/>
    <w:unhideWhenUsed/>
    <w:qFormat/>
    <w:uiPriority w:val="0"/>
    <w:rPr>
      <w:rFonts w:ascii="Calibri" w:hAnsi="Calibri" w:eastAsia="宋体" w:cs="宋体"/>
      <w:i/>
    </w:rPr>
  </w:style>
  <w:style w:type="paragraph" w:styleId="17">
    <w:name w:val="Plain Text"/>
    <w:basedOn w:val="1"/>
    <w:link w:val="86"/>
    <w:qFormat/>
    <w:uiPriority w:val="0"/>
    <w:rPr>
      <w:rFonts w:ascii="宋体" w:hAnsi="Courier New" w:eastAsia="宋体" w:cs="Times New Roman"/>
      <w:kern w:val="0"/>
      <w:sz w:val="20"/>
      <w:szCs w:val="21"/>
    </w:rPr>
  </w:style>
  <w:style w:type="paragraph" w:styleId="18">
    <w:name w:val="Date"/>
    <w:basedOn w:val="1"/>
    <w:next w:val="1"/>
    <w:link w:val="73"/>
    <w:unhideWhenUsed/>
    <w:qFormat/>
    <w:uiPriority w:val="0"/>
    <w:pPr>
      <w:widowControl/>
      <w:spacing w:line="400" w:lineRule="exact"/>
      <w:ind w:left="100" w:leftChars="2500"/>
    </w:pPr>
    <w:rPr>
      <w:rFonts w:ascii="Calibri Light" w:hAnsi="Calibri Light" w:eastAsia="华文仿宋" w:cs="Calibri Light"/>
      <w:sz w:val="28"/>
      <w:szCs w:val="28"/>
    </w:rPr>
  </w:style>
  <w:style w:type="paragraph" w:styleId="19">
    <w:name w:val="Body Text Indent 2"/>
    <w:basedOn w:val="1"/>
    <w:link w:val="357"/>
    <w:qFormat/>
    <w:uiPriority w:val="0"/>
    <w:pPr>
      <w:ind w:firstLine="200" w:firstLineChars="200"/>
    </w:pPr>
    <w:rPr>
      <w:rFonts w:ascii="Times New Roman" w:hAnsi="Times New Roman" w:eastAsia="仿宋_GB2312" w:cs="Times New Roman"/>
      <w:sz w:val="32"/>
      <w:szCs w:val="32"/>
    </w:rPr>
  </w:style>
  <w:style w:type="paragraph" w:styleId="20">
    <w:name w:val="Balloon Text"/>
    <w:basedOn w:val="1"/>
    <w:link w:val="74"/>
    <w:unhideWhenUsed/>
    <w:qFormat/>
    <w:uiPriority w:val="99"/>
    <w:pPr>
      <w:widowControl/>
    </w:pPr>
    <w:rPr>
      <w:rFonts w:ascii="Calibri Light" w:hAnsi="Calibri Light" w:eastAsia="华文仿宋" w:cs="Calibri Light"/>
      <w:sz w:val="18"/>
      <w:szCs w:val="18"/>
    </w:rPr>
  </w:style>
  <w:style w:type="paragraph" w:styleId="21">
    <w:name w:val="footer"/>
    <w:basedOn w:val="1"/>
    <w:link w:val="75"/>
    <w:qFormat/>
    <w:uiPriority w:val="99"/>
    <w:pPr>
      <w:tabs>
        <w:tab w:val="center" w:pos="4153"/>
        <w:tab w:val="right" w:pos="8306"/>
      </w:tabs>
      <w:snapToGrid w:val="0"/>
      <w:jc w:val="left"/>
    </w:pPr>
    <w:rPr>
      <w:rFonts w:ascii="Calibri Light" w:hAnsi="Calibri Light" w:eastAsia="华文仿宋" w:cs="Calibri Light"/>
      <w:sz w:val="18"/>
      <w:szCs w:val="28"/>
    </w:rPr>
  </w:style>
  <w:style w:type="paragraph" w:styleId="22">
    <w:name w:val="header"/>
    <w:basedOn w:val="1"/>
    <w:link w:val="76"/>
    <w:qFormat/>
    <w:uiPriority w:val="99"/>
    <w:pPr>
      <w:pBdr>
        <w:bottom w:val="single" w:color="auto" w:sz="6" w:space="1"/>
      </w:pBdr>
      <w:tabs>
        <w:tab w:val="center" w:pos="4153"/>
        <w:tab w:val="right" w:pos="8306"/>
      </w:tabs>
      <w:snapToGrid w:val="0"/>
      <w:jc w:val="center"/>
    </w:pPr>
    <w:rPr>
      <w:rFonts w:ascii="Calibri Light" w:hAnsi="Calibri Light" w:eastAsia="华文仿宋" w:cs="Calibri Light"/>
      <w:sz w:val="18"/>
      <w:szCs w:val="28"/>
    </w:rPr>
  </w:style>
  <w:style w:type="paragraph" w:styleId="23">
    <w:name w:val="toc 1"/>
    <w:basedOn w:val="1"/>
    <w:next w:val="1"/>
    <w:unhideWhenUsed/>
    <w:qFormat/>
    <w:uiPriority w:val="39"/>
    <w:pPr>
      <w:widowControl/>
      <w:spacing w:before="100" w:beforeLines="100" w:after="100" w:afterLines="100"/>
      <w:jc w:val="left"/>
    </w:pPr>
    <w:rPr>
      <w:rFonts w:ascii="Calibri" w:hAnsi="Calibri" w:eastAsia="宋体" w:cs="Times New Roman"/>
      <w:kern w:val="32"/>
      <w:sz w:val="32"/>
      <w:szCs w:val="24"/>
    </w:rPr>
  </w:style>
  <w:style w:type="paragraph" w:styleId="24">
    <w:name w:val="Subtitle"/>
    <w:basedOn w:val="1"/>
    <w:next w:val="1"/>
    <w:link w:val="64"/>
    <w:qFormat/>
    <w:uiPriority w:val="11"/>
    <w:pPr>
      <w:keepNext/>
      <w:widowControl/>
      <w:spacing w:before="50" w:beforeLines="50" w:after="50" w:afterLines="50"/>
      <w:jc w:val="center"/>
      <w:outlineLvl w:val="1"/>
    </w:pPr>
    <w:rPr>
      <w:rFonts w:ascii="Calibri" w:hAnsi="Calibri" w:eastAsia="黑体" w:cstheme="majorBidi"/>
      <w:sz w:val="32"/>
      <w:szCs w:val="24"/>
    </w:rPr>
  </w:style>
  <w:style w:type="paragraph" w:styleId="25">
    <w:name w:val="footnote text"/>
    <w:basedOn w:val="1"/>
    <w:link w:val="356"/>
    <w:unhideWhenUsed/>
    <w:qFormat/>
    <w:uiPriority w:val="0"/>
    <w:pPr>
      <w:snapToGrid w:val="0"/>
      <w:jc w:val="left"/>
    </w:pPr>
    <w:rPr>
      <w:rFonts w:ascii="Times New Roman" w:hAnsi="Times New Roman" w:eastAsia="仿宋_GB2312" w:cs="Times New Roman"/>
      <w:sz w:val="18"/>
      <w:szCs w:val="18"/>
    </w:rPr>
  </w:style>
  <w:style w:type="paragraph" w:styleId="26">
    <w:name w:val="HTML Preformatted"/>
    <w:basedOn w:val="1"/>
    <w:link w:val="35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32"/>
    </w:rPr>
  </w:style>
  <w:style w:type="paragraph" w:styleId="27">
    <w:name w:val="Normal (Web)"/>
    <w:basedOn w:val="1"/>
    <w:next w:val="22"/>
    <w:qFormat/>
    <w:uiPriority w:val="0"/>
    <w:pPr>
      <w:spacing w:before="100" w:beforeAutospacing="1" w:after="100" w:afterAutospacing="1"/>
      <w:jc w:val="left"/>
    </w:pPr>
    <w:rPr>
      <w:rFonts w:ascii="Times New Roman" w:hAnsi="Times New Roman" w:eastAsia="仿宋_GB2312" w:cs="Times New Roman"/>
      <w:kern w:val="0"/>
      <w:sz w:val="24"/>
      <w:szCs w:val="32"/>
    </w:rPr>
  </w:style>
  <w:style w:type="paragraph" w:styleId="28">
    <w:name w:val="Title"/>
    <w:basedOn w:val="1"/>
    <w:link w:val="89"/>
    <w:qFormat/>
    <w:uiPriority w:val="0"/>
    <w:pPr>
      <w:widowControl/>
      <w:spacing w:before="120" w:after="120"/>
      <w:jc w:val="center"/>
      <w:textAlignment w:val="baseline"/>
    </w:pPr>
    <w:rPr>
      <w:rFonts w:ascii="Times New Roman" w:hAnsi="Times New Roman" w:eastAsia="黑体" w:cs="Times New Roman"/>
      <w:b/>
      <w:sz w:val="32"/>
      <w:szCs w:val="20"/>
    </w:rPr>
  </w:style>
  <w:style w:type="paragraph" w:styleId="29">
    <w:name w:val="annotation subject"/>
    <w:basedOn w:val="13"/>
    <w:next w:val="13"/>
    <w:link w:val="77"/>
    <w:unhideWhenUsed/>
    <w:qFormat/>
    <w:uiPriority w:val="99"/>
    <w:rPr>
      <w:b/>
      <w:bCs/>
    </w:rPr>
  </w:style>
  <w:style w:type="paragraph" w:styleId="30">
    <w:name w:val="Body Text First Indent"/>
    <w:basedOn w:val="14"/>
    <w:link w:val="341"/>
    <w:semiHidden/>
    <w:unhideWhenUsed/>
    <w:qFormat/>
    <w:uiPriority w:val="99"/>
    <w:pPr>
      <w:ind w:firstLine="420" w:firstLineChars="100"/>
    </w:pPr>
    <w:rPr>
      <w:rFonts w:asciiTheme="minorHAnsi" w:hAnsiTheme="minorHAnsi" w:eastAsiaTheme="minorEastAsia" w:cstheme="minorBidi"/>
      <w:szCs w:val="22"/>
    </w:rPr>
  </w:style>
  <w:style w:type="paragraph" w:styleId="31">
    <w:name w:val="Body Text First Indent 2"/>
    <w:basedOn w:val="15"/>
    <w:link w:val="345"/>
    <w:unhideWhenUsed/>
    <w:qFormat/>
    <w:uiPriority w:val="0"/>
    <w:pPr>
      <w:ind w:firstLine="420" w:firstLineChars="200"/>
    </w:pPr>
    <w:rPr>
      <w:rFonts w:ascii="Calibri" w:hAnsi="Calibri" w:eastAsia="宋体" w:cs="Times New Roman"/>
      <w:szCs w:val="24"/>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page number"/>
    <w:qFormat/>
    <w:uiPriority w:val="0"/>
    <w:rPr>
      <w:rFonts w:ascii="Times New Roman" w:hAnsi="Times New Roman" w:eastAsia="宋体" w:cs="Times New Roman"/>
    </w:rPr>
  </w:style>
  <w:style w:type="character" w:styleId="37">
    <w:name w:val="FollowedHyperlink"/>
    <w:basedOn w:val="34"/>
    <w:semiHidden/>
    <w:qFormat/>
    <w:uiPriority w:val="99"/>
    <w:rPr>
      <w:color w:val="800080"/>
      <w:u w:val="single"/>
    </w:rPr>
  </w:style>
  <w:style w:type="character" w:styleId="38">
    <w:name w:val="Emphasis"/>
    <w:basedOn w:val="34"/>
    <w:qFormat/>
    <w:uiPriority w:val="20"/>
    <w:rPr>
      <w:i/>
      <w:iCs/>
    </w:rPr>
  </w:style>
  <w:style w:type="character" w:styleId="39">
    <w:name w:val="Hyperlink"/>
    <w:qFormat/>
    <w:uiPriority w:val="99"/>
    <w:rPr>
      <w:color w:val="000000"/>
      <w:sz w:val="18"/>
      <w:szCs w:val="18"/>
      <w:u w:val="none"/>
    </w:rPr>
  </w:style>
  <w:style w:type="character" w:styleId="40">
    <w:name w:val="annotation reference"/>
    <w:basedOn w:val="34"/>
    <w:unhideWhenUsed/>
    <w:qFormat/>
    <w:uiPriority w:val="99"/>
    <w:rPr>
      <w:sz w:val="21"/>
      <w:szCs w:val="21"/>
    </w:rPr>
  </w:style>
  <w:style w:type="paragraph" w:customStyle="1" w:styleId="41">
    <w:name w:val="※封面大标题"/>
    <w:basedOn w:val="1"/>
    <w:next w:val="1"/>
    <w:qFormat/>
    <w:uiPriority w:val="0"/>
    <w:pPr>
      <w:widowControl/>
      <w:jc w:val="center"/>
    </w:pPr>
    <w:rPr>
      <w:rFonts w:ascii="华文中宋" w:hAnsi="华文中宋" w:eastAsia="华文中宋"/>
      <w:sz w:val="96"/>
      <w:szCs w:val="96"/>
    </w:rPr>
  </w:style>
  <w:style w:type="paragraph" w:customStyle="1" w:styleId="42">
    <w:name w:val="※封面题颌"/>
    <w:basedOn w:val="1"/>
    <w:next w:val="1"/>
    <w:qFormat/>
    <w:uiPriority w:val="0"/>
    <w:pPr>
      <w:widowControl/>
      <w:jc w:val="center"/>
    </w:pPr>
    <w:rPr>
      <w:rFonts w:ascii="Calibri Light" w:hAnsi="Calibri Light" w:eastAsia="华文仿宋"/>
      <w:sz w:val="36"/>
      <w:szCs w:val="36"/>
    </w:rPr>
  </w:style>
  <w:style w:type="paragraph" w:customStyle="1" w:styleId="43">
    <w:name w:val="※封面题眉"/>
    <w:basedOn w:val="1"/>
    <w:next w:val="41"/>
    <w:qFormat/>
    <w:uiPriority w:val="0"/>
    <w:pPr>
      <w:widowControl/>
      <w:jc w:val="center"/>
    </w:pPr>
    <w:rPr>
      <w:rFonts w:ascii="华文仿宋" w:hAnsi="华文仿宋" w:eastAsia="华文仿宋"/>
      <w:sz w:val="52"/>
      <w:szCs w:val="28"/>
    </w:rPr>
  </w:style>
  <w:style w:type="paragraph" w:customStyle="1" w:styleId="44">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45">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46">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47">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48">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49">
    <w:name w:val="※小标题 一"/>
    <w:basedOn w:val="48"/>
    <w:next w:val="48"/>
    <w:qFormat/>
    <w:uiPriority w:val="0"/>
    <w:pPr>
      <w:spacing w:before="120" w:line="240" w:lineRule="auto"/>
      <w:outlineLvl w:val="2"/>
    </w:pPr>
    <w:rPr>
      <w:b/>
      <w:color w:val="203864" w:themeColor="accent5" w:themeShade="80"/>
      <w:sz w:val="32"/>
    </w:rPr>
  </w:style>
  <w:style w:type="paragraph" w:customStyle="1" w:styleId="50">
    <w:name w:val="※小标题（1）"/>
    <w:basedOn w:val="1"/>
    <w:next w:val="48"/>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51">
    <w:name w:val="※小标题（一）"/>
    <w:basedOn w:val="1"/>
    <w:next w:val="48"/>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2">
    <w:name w:val="※页脚（横屏）"/>
    <w:basedOn w:val="1"/>
    <w:qFormat/>
    <w:uiPriority w:val="0"/>
    <w:pPr>
      <w:widowControl/>
      <w:tabs>
        <w:tab w:val="center" w:pos="7000"/>
      </w:tabs>
      <w:wordWrap w:val="0"/>
      <w:spacing w:line="240" w:lineRule="atLeast"/>
      <w:jc w:val="left"/>
    </w:pPr>
    <w:rPr>
      <w:rFonts w:ascii="宋体" w:hAnsi="宋体" w:eastAsia="宋体"/>
      <w:sz w:val="18"/>
      <w:szCs w:val="18"/>
    </w:rPr>
  </w:style>
  <w:style w:type="paragraph" w:customStyle="1" w:styleId="53">
    <w:name w:val="※页脚（竖屏）"/>
    <w:basedOn w:val="1"/>
    <w:qFormat/>
    <w:uiPriority w:val="0"/>
    <w:pPr>
      <w:widowControl/>
      <w:tabs>
        <w:tab w:val="center" w:pos="4536"/>
      </w:tabs>
      <w:wordWrap w:val="0"/>
      <w:spacing w:line="240" w:lineRule="atLeast"/>
      <w:jc w:val="left"/>
    </w:pPr>
    <w:rPr>
      <w:rFonts w:ascii="宋体" w:hAnsi="宋体" w:eastAsia="宋体"/>
      <w:sz w:val="18"/>
      <w:szCs w:val="18"/>
    </w:rPr>
  </w:style>
  <w:style w:type="paragraph" w:customStyle="1" w:styleId="54">
    <w:name w:val="※页眉"/>
    <w:basedOn w:val="48"/>
    <w:qFormat/>
    <w:uiPriority w:val="0"/>
    <w:pPr>
      <w:pBdr>
        <w:bottom w:val="single" w:color="auto" w:sz="4" w:space="1"/>
      </w:pBdr>
      <w:spacing w:line="240" w:lineRule="atLeast"/>
      <w:jc w:val="right"/>
    </w:pPr>
    <w:rPr>
      <w:rFonts w:ascii="宋体" w:hAnsi="宋体" w:eastAsia="宋体"/>
      <w:sz w:val="18"/>
    </w:rPr>
  </w:style>
  <w:style w:type="paragraph" w:customStyle="1" w:styleId="55">
    <w:name w:val="※章节标题（第X章）"/>
    <w:basedOn w:val="1"/>
    <w:qFormat/>
    <w:uiPriority w:val="0"/>
    <w:pPr>
      <w:widowControl/>
      <w:jc w:val="center"/>
      <w:outlineLvl w:val="0"/>
    </w:pPr>
    <w:rPr>
      <w:rFonts w:ascii="Calibri Light" w:hAnsi="Calibri Light" w:eastAsia="黑体"/>
      <w:sz w:val="36"/>
      <w:szCs w:val="28"/>
    </w:rPr>
  </w:style>
  <w:style w:type="paragraph" w:customStyle="1" w:styleId="56">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57">
    <w:name w:val="※章节标题（第Z部分分项）"/>
    <w:basedOn w:val="56"/>
    <w:qFormat/>
    <w:uiPriority w:val="0"/>
    <w:pPr>
      <w:outlineLvl w:val="2"/>
    </w:pPr>
  </w:style>
  <w:style w:type="paragraph" w:customStyle="1" w:styleId="58">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59">
    <w:name w:val="※正文（缩进2）"/>
    <w:basedOn w:val="48"/>
    <w:qFormat/>
    <w:uiPriority w:val="0"/>
    <w:pPr>
      <w:ind w:firstLine="200" w:firstLineChars="200"/>
    </w:pPr>
  </w:style>
  <w:style w:type="paragraph" w:customStyle="1" w:styleId="60">
    <w:name w:val="※正文（缩进4）"/>
    <w:basedOn w:val="48"/>
    <w:qFormat/>
    <w:uiPriority w:val="0"/>
    <w:pPr>
      <w:ind w:firstLine="400" w:firstLineChars="400"/>
    </w:pPr>
  </w:style>
  <w:style w:type="character" w:customStyle="1" w:styleId="61">
    <w:name w:val="标题 1 Char"/>
    <w:basedOn w:val="34"/>
    <w:link w:val="2"/>
    <w:qFormat/>
    <w:uiPriority w:val="9"/>
    <w:rPr>
      <w:rFonts w:ascii="Calibri" w:hAnsi="Calibri" w:eastAsia="黑体"/>
      <w:bCs/>
      <w:kern w:val="36"/>
      <w:sz w:val="36"/>
      <w:szCs w:val="32"/>
    </w:rPr>
  </w:style>
  <w:style w:type="character" w:customStyle="1" w:styleId="62">
    <w:name w:val="标题 2 Char"/>
    <w:basedOn w:val="34"/>
    <w:link w:val="3"/>
    <w:qFormat/>
    <w:uiPriority w:val="9"/>
    <w:rPr>
      <w:rFonts w:ascii="Calibri" w:hAnsi="Calibri" w:eastAsia="黑体" w:cstheme="majorBidi"/>
      <w:bCs/>
      <w:iCs/>
      <w:kern w:val="32"/>
      <w:sz w:val="28"/>
      <w:szCs w:val="28"/>
    </w:rPr>
  </w:style>
  <w:style w:type="character" w:customStyle="1" w:styleId="63">
    <w:name w:val="标题 3 Char"/>
    <w:basedOn w:val="34"/>
    <w:link w:val="4"/>
    <w:qFormat/>
    <w:uiPriority w:val="9"/>
    <w:rPr>
      <w:rFonts w:ascii="Calibri Light" w:hAnsi="Calibri Light" w:eastAsia="宋体"/>
      <w:b/>
      <w:bCs/>
      <w:kern w:val="30"/>
      <w:sz w:val="24"/>
      <w:szCs w:val="26"/>
    </w:rPr>
  </w:style>
  <w:style w:type="character" w:customStyle="1" w:styleId="64">
    <w:name w:val="副标题 Char"/>
    <w:basedOn w:val="34"/>
    <w:link w:val="24"/>
    <w:qFormat/>
    <w:uiPriority w:val="11"/>
    <w:rPr>
      <w:rFonts w:ascii="Calibri" w:hAnsi="Calibri" w:eastAsia="黑体" w:cstheme="majorBidi"/>
      <w:sz w:val="32"/>
      <w:szCs w:val="24"/>
    </w:rPr>
  </w:style>
  <w:style w:type="paragraph" w:customStyle="1" w:styleId="65">
    <w:name w:val="@新正文"/>
    <w:basedOn w:val="48"/>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66">
    <w:name w:val="@一级小标题"/>
    <w:basedOn w:val="1"/>
    <w:next w:val="65"/>
    <w:qFormat/>
    <w:uiPriority w:val="0"/>
    <w:pPr>
      <w:keepNext/>
      <w:widowControl/>
      <w:spacing w:before="120" w:after="60"/>
      <w:jc w:val="left"/>
      <w:outlineLvl w:val="2"/>
    </w:pPr>
    <w:rPr>
      <w:rFonts w:ascii="Calibri" w:hAnsi="Calibri" w:eastAsia="黑体" w:cs="Times New Roman"/>
      <w:kern w:val="28"/>
      <w:sz w:val="28"/>
      <w:szCs w:val="24"/>
    </w:rPr>
  </w:style>
  <w:style w:type="paragraph" w:customStyle="1" w:styleId="67">
    <w:name w:val="@标题"/>
    <w:basedOn w:val="1"/>
    <w:next w:val="65"/>
    <w:qFormat/>
    <w:uiPriority w:val="0"/>
    <w:pPr>
      <w:keepNext/>
      <w:widowControl/>
      <w:spacing w:before="50" w:beforeLines="50" w:after="50" w:afterLines="50"/>
      <w:jc w:val="center"/>
      <w:outlineLvl w:val="1"/>
    </w:pPr>
    <w:rPr>
      <w:rFonts w:ascii="Calibri" w:hAnsi="Calibri" w:eastAsia="黑体" w:cs="Times New Roman"/>
      <w:kern w:val="32"/>
      <w:sz w:val="32"/>
      <w:szCs w:val="24"/>
    </w:rPr>
  </w:style>
  <w:style w:type="paragraph" w:customStyle="1" w:styleId="68">
    <w:name w:val="@正文"/>
    <w:basedOn w:val="48"/>
    <w:qFormat/>
    <w:uiPriority w:val="0"/>
    <w:pPr>
      <w:wordWrap/>
      <w:spacing w:line="240" w:lineRule="auto"/>
      <w:ind w:firstLine="200" w:firstLineChars="200"/>
    </w:pPr>
    <w:rPr>
      <w:rFonts w:ascii="Calibri" w:hAnsi="Calibri" w:eastAsia="宋体" w:cstheme="minorHAnsi"/>
      <w:color w:val="000000"/>
      <w:kern w:val="24"/>
      <w:sz w:val="24"/>
      <w:szCs w:val="24"/>
    </w:rPr>
  </w:style>
  <w:style w:type="character" w:customStyle="1" w:styleId="69">
    <w:name w:val="标题 4 Char"/>
    <w:basedOn w:val="34"/>
    <w:link w:val="5"/>
    <w:qFormat/>
    <w:uiPriority w:val="9"/>
    <w:rPr>
      <w:rFonts w:ascii="Arial" w:hAnsi="Arial" w:eastAsia="仿宋"/>
      <w:b/>
      <w:sz w:val="28"/>
    </w:rPr>
  </w:style>
  <w:style w:type="paragraph" w:customStyle="1" w:styleId="70">
    <w:name w:val="标题 21"/>
    <w:basedOn w:val="1"/>
    <w:next w:val="1"/>
    <w:unhideWhenUsed/>
    <w:qFormat/>
    <w:uiPriority w:val="9"/>
    <w:pPr>
      <w:keepNext/>
      <w:keepLines/>
      <w:widowControl/>
      <w:outlineLvl w:val="1"/>
    </w:pPr>
    <w:rPr>
      <w:rFonts w:ascii="Calibri" w:hAnsi="Calibri" w:eastAsia="华文仿宋" w:cs="Times New Roman"/>
      <w:b/>
      <w:bCs/>
      <w:sz w:val="32"/>
      <w:szCs w:val="32"/>
    </w:rPr>
  </w:style>
  <w:style w:type="character" w:customStyle="1" w:styleId="71">
    <w:name w:val="文档结构图 Char"/>
    <w:basedOn w:val="34"/>
    <w:link w:val="12"/>
    <w:qFormat/>
    <w:uiPriority w:val="99"/>
    <w:rPr>
      <w:rFonts w:ascii="宋体" w:hAnsi="Calibri Light" w:eastAsia="宋体" w:cs="Calibri Light"/>
      <w:sz w:val="18"/>
      <w:szCs w:val="18"/>
    </w:rPr>
  </w:style>
  <w:style w:type="character" w:customStyle="1" w:styleId="72">
    <w:name w:val="批注文字 Char"/>
    <w:basedOn w:val="34"/>
    <w:link w:val="13"/>
    <w:qFormat/>
    <w:uiPriority w:val="99"/>
    <w:rPr>
      <w:rFonts w:ascii="Calibri Light" w:hAnsi="Calibri Light" w:eastAsia="华文仿宋" w:cs="Calibri Light"/>
      <w:sz w:val="28"/>
      <w:szCs w:val="28"/>
    </w:rPr>
  </w:style>
  <w:style w:type="character" w:customStyle="1" w:styleId="73">
    <w:name w:val="日期 Char"/>
    <w:basedOn w:val="34"/>
    <w:link w:val="18"/>
    <w:qFormat/>
    <w:uiPriority w:val="0"/>
    <w:rPr>
      <w:rFonts w:ascii="Calibri Light" w:hAnsi="Calibri Light" w:eastAsia="华文仿宋" w:cs="Calibri Light"/>
      <w:sz w:val="28"/>
      <w:szCs w:val="28"/>
    </w:rPr>
  </w:style>
  <w:style w:type="character" w:customStyle="1" w:styleId="74">
    <w:name w:val="批注框文本 Char"/>
    <w:basedOn w:val="34"/>
    <w:link w:val="20"/>
    <w:qFormat/>
    <w:uiPriority w:val="99"/>
    <w:rPr>
      <w:rFonts w:ascii="Calibri Light" w:hAnsi="Calibri Light" w:eastAsia="华文仿宋" w:cs="Calibri Light"/>
      <w:sz w:val="18"/>
      <w:szCs w:val="18"/>
    </w:rPr>
  </w:style>
  <w:style w:type="character" w:customStyle="1" w:styleId="75">
    <w:name w:val="页脚 Char"/>
    <w:basedOn w:val="34"/>
    <w:link w:val="21"/>
    <w:qFormat/>
    <w:uiPriority w:val="99"/>
    <w:rPr>
      <w:rFonts w:ascii="Calibri Light" w:hAnsi="Calibri Light" w:eastAsia="华文仿宋" w:cs="Calibri Light"/>
      <w:sz w:val="18"/>
      <w:szCs w:val="28"/>
    </w:rPr>
  </w:style>
  <w:style w:type="character" w:customStyle="1" w:styleId="76">
    <w:name w:val="页眉 Char"/>
    <w:basedOn w:val="34"/>
    <w:link w:val="22"/>
    <w:qFormat/>
    <w:uiPriority w:val="99"/>
    <w:rPr>
      <w:rFonts w:ascii="Calibri Light" w:hAnsi="Calibri Light" w:eastAsia="华文仿宋" w:cs="Calibri Light"/>
      <w:sz w:val="18"/>
      <w:szCs w:val="28"/>
    </w:rPr>
  </w:style>
  <w:style w:type="character" w:customStyle="1" w:styleId="77">
    <w:name w:val="批注主题 Char"/>
    <w:basedOn w:val="72"/>
    <w:link w:val="29"/>
    <w:qFormat/>
    <w:uiPriority w:val="99"/>
    <w:rPr>
      <w:rFonts w:ascii="Calibri Light" w:hAnsi="Calibri Light" w:eastAsia="华文仿宋" w:cs="Calibri Light"/>
      <w:b/>
      <w:bCs/>
      <w:sz w:val="28"/>
      <w:szCs w:val="28"/>
    </w:rPr>
  </w:style>
  <w:style w:type="table" w:customStyle="1" w:styleId="78">
    <w:name w:val="网格型1"/>
    <w:basedOn w:val="32"/>
    <w:qFormat/>
    <w:uiPriority w:val="39"/>
    <w:rPr>
      <w:rFonts w:ascii="Calibri Light" w:hAnsi="Calibri Light" w:eastAsia="华文仿宋"/>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页眉 Char1"/>
    <w:basedOn w:val="34"/>
    <w:semiHidden/>
    <w:qFormat/>
    <w:uiPriority w:val="99"/>
    <w:rPr>
      <w:sz w:val="18"/>
      <w:szCs w:val="18"/>
    </w:rPr>
  </w:style>
  <w:style w:type="character" w:customStyle="1" w:styleId="80">
    <w:name w:val="页脚 Char1"/>
    <w:basedOn w:val="34"/>
    <w:semiHidden/>
    <w:qFormat/>
    <w:uiPriority w:val="99"/>
    <w:rPr>
      <w:sz w:val="18"/>
      <w:szCs w:val="18"/>
    </w:rPr>
  </w:style>
  <w:style w:type="paragraph" w:customStyle="1" w:styleId="81">
    <w:name w:val="列出段落1"/>
    <w:basedOn w:val="1"/>
    <w:qFormat/>
    <w:uiPriority w:val="0"/>
    <w:pPr>
      <w:widowControl/>
      <w:ind w:firstLine="420" w:firstLineChars="200"/>
      <w:jc w:val="left"/>
    </w:pPr>
    <w:rPr>
      <w:rFonts w:ascii="Times New Roman" w:hAnsi="Times New Roman" w:eastAsia="宋体" w:cs="Times New Roman"/>
      <w:kern w:val="0"/>
      <w:sz w:val="24"/>
      <w:szCs w:val="24"/>
      <w:lang w:val="en-AU" w:eastAsia="en-US"/>
    </w:rPr>
  </w:style>
  <w:style w:type="character" w:customStyle="1" w:styleId="82">
    <w:name w:val="占位符文本1"/>
    <w:basedOn w:val="34"/>
    <w:semiHidden/>
    <w:qFormat/>
    <w:uiPriority w:val="99"/>
    <w:rPr>
      <w:color w:val="808080"/>
    </w:rPr>
  </w:style>
  <w:style w:type="character" w:customStyle="1" w:styleId="83">
    <w:name w:val="样式 首行缩进:  0 字符 Char"/>
    <w:link w:val="84"/>
    <w:qFormat/>
    <w:locked/>
    <w:uiPriority w:val="0"/>
    <w:rPr>
      <w:rFonts w:ascii="Arial" w:hAnsi="Arial" w:eastAsia="宋体" w:cs="宋体"/>
      <w:sz w:val="24"/>
    </w:rPr>
  </w:style>
  <w:style w:type="paragraph" w:customStyle="1" w:styleId="84">
    <w:name w:val="样式 首行缩进:  0 字符"/>
    <w:basedOn w:val="1"/>
    <w:link w:val="83"/>
    <w:qFormat/>
    <w:uiPriority w:val="0"/>
    <w:pPr>
      <w:spacing w:line="360" w:lineRule="auto"/>
      <w:ind w:firstLine="200" w:firstLineChars="200"/>
    </w:pPr>
    <w:rPr>
      <w:rFonts w:ascii="Arial" w:hAnsi="Arial" w:eastAsia="宋体" w:cs="宋体"/>
      <w:sz w:val="24"/>
    </w:rPr>
  </w:style>
  <w:style w:type="paragraph" w:styleId="85">
    <w:name w:val="List Paragraph"/>
    <w:basedOn w:val="1"/>
    <w:qFormat/>
    <w:uiPriority w:val="34"/>
    <w:pPr>
      <w:widowControl/>
      <w:spacing w:line="400" w:lineRule="exact"/>
      <w:ind w:firstLine="420" w:firstLineChars="200"/>
    </w:pPr>
    <w:rPr>
      <w:rFonts w:ascii="Calibri Light" w:hAnsi="Calibri Light" w:eastAsia="华文仿宋" w:cs="Calibri Light"/>
      <w:sz w:val="28"/>
      <w:szCs w:val="28"/>
    </w:rPr>
  </w:style>
  <w:style w:type="character" w:customStyle="1" w:styleId="86">
    <w:name w:val="纯文本 Char"/>
    <w:basedOn w:val="34"/>
    <w:link w:val="17"/>
    <w:qFormat/>
    <w:uiPriority w:val="0"/>
    <w:rPr>
      <w:rFonts w:ascii="宋体" w:hAnsi="Courier New" w:eastAsia="宋体" w:cs="Times New Roman"/>
      <w:kern w:val="0"/>
      <w:sz w:val="20"/>
      <w:szCs w:val="21"/>
    </w:rPr>
  </w:style>
  <w:style w:type="character" w:customStyle="1" w:styleId="87">
    <w:name w:val="正文文本 Char"/>
    <w:basedOn w:val="34"/>
    <w:link w:val="14"/>
    <w:qFormat/>
    <w:uiPriority w:val="0"/>
    <w:rPr>
      <w:rFonts w:ascii="Times New Roman" w:hAnsi="Times New Roman" w:eastAsia="宋体" w:cs="Times New Roman"/>
      <w:szCs w:val="24"/>
    </w:rPr>
  </w:style>
  <w:style w:type="paragraph" w:customStyle="1" w:styleId="88">
    <w:name w:val="style4"/>
    <w:basedOn w:val="1"/>
    <w:next w:val="1"/>
    <w:qFormat/>
    <w:uiPriority w:val="99"/>
    <w:pPr>
      <w:widowControl/>
      <w:spacing w:before="280" w:after="280"/>
    </w:pPr>
    <w:rPr>
      <w:rFonts w:ascii="Times New Roman" w:hAnsi="仿宋_GB2312" w:eastAsia="宋体" w:cs="仿宋_GB2312"/>
      <w:sz w:val="18"/>
      <w:szCs w:val="24"/>
    </w:rPr>
  </w:style>
  <w:style w:type="character" w:customStyle="1" w:styleId="89">
    <w:name w:val="标题 Char"/>
    <w:basedOn w:val="34"/>
    <w:link w:val="28"/>
    <w:qFormat/>
    <w:uiPriority w:val="0"/>
    <w:rPr>
      <w:rFonts w:ascii="Times New Roman" w:hAnsi="Times New Roman" w:eastAsia="黑体" w:cs="Times New Roman"/>
      <w:b/>
      <w:sz w:val="32"/>
      <w:szCs w:val="20"/>
    </w:rPr>
  </w:style>
  <w:style w:type="character" w:customStyle="1" w:styleId="90">
    <w:name w:val="NormalCharacter"/>
    <w:qFormat/>
    <w:uiPriority w:val="0"/>
  </w:style>
  <w:style w:type="paragraph" w:customStyle="1" w:styleId="91">
    <w:name w:val="Heading1"/>
    <w:basedOn w:val="1"/>
    <w:next w:val="1"/>
    <w:link w:val="92"/>
    <w:qFormat/>
    <w:uiPriority w:val="0"/>
    <w:pPr>
      <w:keepNext/>
      <w:keepLines/>
      <w:widowControl/>
      <w:spacing w:before="340" w:after="330" w:line="578" w:lineRule="auto"/>
      <w:textAlignment w:val="baseline"/>
    </w:pPr>
    <w:rPr>
      <w:rFonts w:ascii="Times New Roman" w:hAnsi="Times New Roman" w:eastAsia="宋体" w:cs="Times New Roman"/>
      <w:b/>
      <w:bCs/>
      <w:kern w:val="44"/>
      <w:sz w:val="44"/>
      <w:szCs w:val="44"/>
    </w:rPr>
  </w:style>
  <w:style w:type="character" w:customStyle="1" w:styleId="92">
    <w:name w:val="UserStyle_2"/>
    <w:basedOn w:val="90"/>
    <w:link w:val="91"/>
    <w:qFormat/>
    <w:uiPriority w:val="0"/>
    <w:rPr>
      <w:rFonts w:ascii="Times New Roman" w:hAnsi="Times New Roman" w:eastAsia="宋体" w:cs="Times New Roman"/>
      <w:b/>
      <w:bCs/>
      <w:kern w:val="44"/>
      <w:sz w:val="44"/>
      <w:szCs w:val="44"/>
    </w:rPr>
  </w:style>
  <w:style w:type="paragraph" w:customStyle="1" w:styleId="93">
    <w:name w:val="Heading2"/>
    <w:basedOn w:val="1"/>
    <w:next w:val="1"/>
    <w:link w:val="94"/>
    <w:qFormat/>
    <w:uiPriority w:val="0"/>
    <w:pPr>
      <w:widowControl/>
      <w:spacing w:line="360" w:lineRule="auto"/>
      <w:jc w:val="center"/>
      <w:textAlignment w:val="baseline"/>
    </w:pPr>
    <w:rPr>
      <w:rFonts w:ascii="宋体" w:hAnsi="宋体" w:eastAsia="宋体" w:cs="Times New Roman"/>
      <w:b/>
      <w:sz w:val="24"/>
      <w:szCs w:val="20"/>
    </w:rPr>
  </w:style>
  <w:style w:type="character" w:customStyle="1" w:styleId="94">
    <w:name w:val="UserStyle_32"/>
    <w:basedOn w:val="90"/>
    <w:link w:val="93"/>
    <w:qFormat/>
    <w:uiPriority w:val="0"/>
    <w:rPr>
      <w:rFonts w:ascii="宋体" w:hAnsi="宋体" w:eastAsia="宋体" w:cs="Times New Roman"/>
      <w:b/>
      <w:sz w:val="24"/>
      <w:szCs w:val="20"/>
    </w:rPr>
  </w:style>
  <w:style w:type="paragraph" w:customStyle="1" w:styleId="95">
    <w:name w:val="Heading3"/>
    <w:basedOn w:val="1"/>
    <w:link w:val="96"/>
    <w:qFormat/>
    <w:uiPriority w:val="0"/>
    <w:pPr>
      <w:widowControl/>
      <w:spacing w:before="100" w:beforeAutospacing="1" w:after="100" w:afterAutospacing="1"/>
      <w:jc w:val="left"/>
      <w:textAlignment w:val="baseline"/>
    </w:pPr>
    <w:rPr>
      <w:rFonts w:ascii="宋体" w:hAnsi="Times New Roman" w:eastAsia="宋体" w:cs="Times New Roman"/>
      <w:b/>
      <w:bCs/>
      <w:kern w:val="0"/>
      <w:sz w:val="27"/>
      <w:szCs w:val="27"/>
    </w:rPr>
  </w:style>
  <w:style w:type="character" w:customStyle="1" w:styleId="96">
    <w:name w:val="UserStyle_38"/>
    <w:link w:val="95"/>
    <w:qFormat/>
    <w:uiPriority w:val="0"/>
    <w:rPr>
      <w:rFonts w:ascii="宋体" w:hAnsi="Times New Roman" w:eastAsia="宋体" w:cs="Times New Roman"/>
      <w:b/>
      <w:bCs/>
      <w:kern w:val="0"/>
      <w:sz w:val="27"/>
      <w:szCs w:val="27"/>
    </w:rPr>
  </w:style>
  <w:style w:type="paragraph" w:customStyle="1" w:styleId="97">
    <w:name w:val="Heading4"/>
    <w:basedOn w:val="1"/>
    <w:next w:val="1"/>
    <w:link w:val="98"/>
    <w:qFormat/>
    <w:uiPriority w:val="0"/>
    <w:pPr>
      <w:keepNext/>
      <w:keepLines/>
      <w:widowControl/>
      <w:spacing w:before="280" w:after="290" w:line="376" w:lineRule="auto"/>
      <w:textAlignment w:val="baseline"/>
    </w:pPr>
    <w:rPr>
      <w:rFonts w:ascii="Cambria" w:hAnsi="Cambria" w:eastAsia="宋体" w:cs="Times New Roman"/>
      <w:b/>
      <w:bCs/>
      <w:sz w:val="28"/>
      <w:szCs w:val="28"/>
    </w:rPr>
  </w:style>
  <w:style w:type="character" w:customStyle="1" w:styleId="98">
    <w:name w:val="UserStyle_3"/>
    <w:basedOn w:val="90"/>
    <w:link w:val="97"/>
    <w:qFormat/>
    <w:uiPriority w:val="0"/>
    <w:rPr>
      <w:rFonts w:ascii="Cambria" w:hAnsi="Cambria" w:eastAsia="宋体" w:cs="Times New Roman"/>
      <w:b/>
      <w:bCs/>
      <w:sz w:val="28"/>
      <w:szCs w:val="28"/>
    </w:rPr>
  </w:style>
  <w:style w:type="paragraph" w:customStyle="1" w:styleId="99">
    <w:name w:val="Heading5"/>
    <w:basedOn w:val="1"/>
    <w:next w:val="1"/>
    <w:link w:val="100"/>
    <w:qFormat/>
    <w:uiPriority w:val="0"/>
    <w:pPr>
      <w:keepNext/>
      <w:keepLines/>
      <w:widowControl/>
      <w:spacing w:before="280" w:after="290" w:line="372" w:lineRule="auto"/>
      <w:textAlignment w:val="baseline"/>
    </w:pPr>
    <w:rPr>
      <w:rFonts w:ascii="Times New Roman" w:hAnsi="Times New Roman" w:eastAsia="宋体" w:cs="Times New Roman"/>
      <w:b/>
      <w:sz w:val="28"/>
      <w:szCs w:val="20"/>
    </w:rPr>
  </w:style>
  <w:style w:type="character" w:customStyle="1" w:styleId="100">
    <w:name w:val="UserStyle_33"/>
    <w:basedOn w:val="90"/>
    <w:link w:val="99"/>
    <w:qFormat/>
    <w:uiPriority w:val="0"/>
    <w:rPr>
      <w:rFonts w:ascii="Times New Roman" w:hAnsi="Times New Roman" w:eastAsia="宋体" w:cs="Times New Roman"/>
      <w:b/>
      <w:sz w:val="28"/>
      <w:szCs w:val="20"/>
    </w:rPr>
  </w:style>
  <w:style w:type="paragraph" w:customStyle="1" w:styleId="101">
    <w:name w:val="Heading6"/>
    <w:basedOn w:val="1"/>
    <w:next w:val="1"/>
    <w:link w:val="102"/>
    <w:qFormat/>
    <w:uiPriority w:val="0"/>
    <w:pPr>
      <w:keepNext/>
      <w:keepLines/>
      <w:widowControl/>
      <w:spacing w:before="240" w:after="64" w:line="317" w:lineRule="auto"/>
      <w:textAlignment w:val="baseline"/>
    </w:pPr>
    <w:rPr>
      <w:rFonts w:ascii="Arial" w:hAnsi="Arial" w:eastAsia="黑体" w:cs="Times New Roman"/>
      <w:b/>
      <w:sz w:val="24"/>
      <w:szCs w:val="20"/>
    </w:rPr>
  </w:style>
  <w:style w:type="character" w:customStyle="1" w:styleId="102">
    <w:name w:val="UserStyle_34"/>
    <w:basedOn w:val="90"/>
    <w:link w:val="101"/>
    <w:qFormat/>
    <w:uiPriority w:val="0"/>
    <w:rPr>
      <w:rFonts w:ascii="Arial" w:hAnsi="Arial" w:eastAsia="黑体" w:cs="Times New Roman"/>
      <w:b/>
      <w:sz w:val="24"/>
      <w:szCs w:val="20"/>
    </w:rPr>
  </w:style>
  <w:style w:type="paragraph" w:customStyle="1" w:styleId="103">
    <w:name w:val="Heading7"/>
    <w:basedOn w:val="1"/>
    <w:next w:val="1"/>
    <w:link w:val="104"/>
    <w:qFormat/>
    <w:uiPriority w:val="0"/>
    <w:pPr>
      <w:keepNext/>
      <w:keepLines/>
      <w:widowControl/>
      <w:spacing w:before="240" w:after="64" w:line="317" w:lineRule="auto"/>
      <w:textAlignment w:val="baseline"/>
    </w:pPr>
    <w:rPr>
      <w:rFonts w:ascii="Times New Roman" w:hAnsi="Times New Roman" w:eastAsia="宋体" w:cs="Times New Roman"/>
      <w:b/>
      <w:sz w:val="24"/>
      <w:szCs w:val="20"/>
    </w:rPr>
  </w:style>
  <w:style w:type="character" w:customStyle="1" w:styleId="104">
    <w:name w:val="UserStyle_35"/>
    <w:basedOn w:val="90"/>
    <w:link w:val="103"/>
    <w:qFormat/>
    <w:uiPriority w:val="0"/>
    <w:rPr>
      <w:rFonts w:ascii="Times New Roman" w:hAnsi="Times New Roman" w:eastAsia="宋体" w:cs="Times New Roman"/>
      <w:b/>
      <w:sz w:val="24"/>
      <w:szCs w:val="20"/>
    </w:rPr>
  </w:style>
  <w:style w:type="paragraph" w:customStyle="1" w:styleId="105">
    <w:name w:val="Heading8"/>
    <w:basedOn w:val="1"/>
    <w:next w:val="1"/>
    <w:link w:val="106"/>
    <w:qFormat/>
    <w:uiPriority w:val="0"/>
    <w:pPr>
      <w:keepNext/>
      <w:keepLines/>
      <w:widowControl/>
      <w:spacing w:before="240" w:after="64" w:line="317" w:lineRule="auto"/>
      <w:textAlignment w:val="baseline"/>
    </w:pPr>
    <w:rPr>
      <w:rFonts w:ascii="Arial" w:hAnsi="Arial" w:eastAsia="黑体" w:cs="Times New Roman"/>
      <w:sz w:val="24"/>
      <w:szCs w:val="20"/>
    </w:rPr>
  </w:style>
  <w:style w:type="character" w:customStyle="1" w:styleId="106">
    <w:name w:val="UserStyle_36"/>
    <w:basedOn w:val="90"/>
    <w:link w:val="105"/>
    <w:qFormat/>
    <w:uiPriority w:val="0"/>
    <w:rPr>
      <w:rFonts w:ascii="Arial" w:hAnsi="Arial" w:eastAsia="黑体" w:cs="Times New Roman"/>
      <w:sz w:val="24"/>
      <w:szCs w:val="20"/>
    </w:rPr>
  </w:style>
  <w:style w:type="paragraph" w:customStyle="1" w:styleId="107">
    <w:name w:val="Heading9"/>
    <w:basedOn w:val="1"/>
    <w:next w:val="1"/>
    <w:link w:val="108"/>
    <w:qFormat/>
    <w:uiPriority w:val="0"/>
    <w:pPr>
      <w:keepNext/>
      <w:keepLines/>
      <w:widowControl/>
      <w:spacing w:before="240" w:after="64" w:line="317" w:lineRule="auto"/>
      <w:textAlignment w:val="baseline"/>
    </w:pPr>
    <w:rPr>
      <w:rFonts w:ascii="Arial" w:hAnsi="Arial" w:eastAsia="黑体" w:cs="Times New Roman"/>
      <w:szCs w:val="20"/>
    </w:rPr>
  </w:style>
  <w:style w:type="character" w:customStyle="1" w:styleId="108">
    <w:name w:val="UserStyle_37"/>
    <w:basedOn w:val="90"/>
    <w:link w:val="107"/>
    <w:qFormat/>
    <w:uiPriority w:val="0"/>
    <w:rPr>
      <w:rFonts w:ascii="Arial" w:hAnsi="Arial" w:eastAsia="黑体" w:cs="Times New Roman"/>
      <w:szCs w:val="20"/>
    </w:rPr>
  </w:style>
  <w:style w:type="table" w:customStyle="1" w:styleId="109">
    <w:name w:val="TableNormal"/>
    <w:semiHidden/>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110">
    <w:name w:val="PageNumber"/>
    <w:basedOn w:val="90"/>
    <w:qFormat/>
    <w:uiPriority w:val="0"/>
  </w:style>
  <w:style w:type="paragraph" w:customStyle="1" w:styleId="111">
    <w:name w:val="BodyText3"/>
    <w:basedOn w:val="1"/>
    <w:qFormat/>
    <w:uiPriority w:val="0"/>
    <w:pPr>
      <w:widowControl/>
      <w:spacing w:before="50"/>
      <w:textAlignment w:val="baseline"/>
    </w:pPr>
    <w:rPr>
      <w:rFonts w:ascii="楷体_GB2312" w:hAnsi="Times New Roman" w:eastAsia="楷体_GB2312" w:cs="Times New Roman"/>
      <w:spacing w:val="20"/>
      <w:sz w:val="32"/>
      <w:szCs w:val="24"/>
    </w:rPr>
  </w:style>
  <w:style w:type="paragraph" w:customStyle="1" w:styleId="112">
    <w:name w:val="BodyTextIndent"/>
    <w:basedOn w:val="1"/>
    <w:link w:val="113"/>
    <w:qFormat/>
    <w:uiPriority w:val="0"/>
    <w:pPr>
      <w:widowControl/>
      <w:spacing w:after="120"/>
      <w:ind w:left="200" w:leftChars="200"/>
      <w:textAlignment w:val="baseline"/>
    </w:pPr>
    <w:rPr>
      <w:rFonts w:ascii="Times New Roman" w:hAnsi="Times New Roman" w:eastAsia="宋体" w:cs="Times New Roman"/>
      <w:szCs w:val="20"/>
    </w:rPr>
  </w:style>
  <w:style w:type="character" w:customStyle="1" w:styleId="113">
    <w:name w:val="UserStyle_66"/>
    <w:link w:val="112"/>
    <w:qFormat/>
    <w:uiPriority w:val="0"/>
    <w:rPr>
      <w:rFonts w:ascii="Times New Roman" w:hAnsi="Times New Roman" w:eastAsia="宋体" w:cs="Times New Roman"/>
      <w:szCs w:val="20"/>
    </w:rPr>
  </w:style>
  <w:style w:type="paragraph" w:customStyle="1" w:styleId="114">
    <w:name w:val="BodyTextIndent3"/>
    <w:basedOn w:val="1"/>
    <w:link w:val="115"/>
    <w:qFormat/>
    <w:uiPriority w:val="0"/>
    <w:pPr>
      <w:widowControl/>
      <w:spacing w:after="120"/>
      <w:ind w:left="200" w:leftChars="200"/>
      <w:textAlignment w:val="baseline"/>
    </w:pPr>
    <w:rPr>
      <w:rFonts w:ascii="Times New Roman" w:hAnsi="Times New Roman" w:eastAsia="宋体" w:cs="Times New Roman"/>
      <w:sz w:val="16"/>
      <w:szCs w:val="16"/>
    </w:rPr>
  </w:style>
  <w:style w:type="character" w:customStyle="1" w:styleId="115">
    <w:name w:val="UserStyle_49"/>
    <w:link w:val="114"/>
    <w:qFormat/>
    <w:uiPriority w:val="0"/>
    <w:rPr>
      <w:rFonts w:ascii="Times New Roman" w:hAnsi="Times New Roman" w:eastAsia="宋体" w:cs="Times New Roman"/>
      <w:sz w:val="16"/>
      <w:szCs w:val="16"/>
    </w:rPr>
  </w:style>
  <w:style w:type="paragraph" w:customStyle="1" w:styleId="116">
    <w:name w:val="HtmlNormal"/>
    <w:next w:val="111"/>
    <w:qFormat/>
    <w:uiPriority w:val="0"/>
    <w:pPr>
      <w:spacing w:before="100" w:beforeAutospacing="1" w:after="100" w:afterAutospacing="1"/>
      <w:textAlignment w:val="baseline"/>
    </w:pPr>
    <w:rPr>
      <w:rFonts w:ascii="宋体" w:hAnsi="Times New Roman" w:eastAsia="宋体" w:cs="Times New Roman"/>
      <w:color w:val="000000"/>
      <w:kern w:val="2"/>
      <w:sz w:val="24"/>
      <w:szCs w:val="20"/>
      <w:lang w:val="en-US" w:eastAsia="zh-CN" w:bidi="ar-SA"/>
    </w:rPr>
  </w:style>
  <w:style w:type="paragraph" w:customStyle="1" w:styleId="117">
    <w:name w:val="Acetate"/>
    <w:basedOn w:val="1"/>
    <w:qFormat/>
    <w:uiPriority w:val="0"/>
    <w:pPr>
      <w:widowControl/>
      <w:textAlignment w:val="baseline"/>
    </w:pPr>
    <w:rPr>
      <w:rFonts w:ascii="Times New Roman" w:hAnsi="Times New Roman" w:eastAsia="宋体" w:cs="Times New Roman"/>
      <w:sz w:val="18"/>
      <w:szCs w:val="18"/>
    </w:rPr>
  </w:style>
  <w:style w:type="paragraph" w:customStyle="1" w:styleId="118">
    <w:name w:val="UserStyle_0"/>
    <w:basedOn w:val="1"/>
    <w:qFormat/>
    <w:uiPriority w:val="0"/>
    <w:pPr>
      <w:widowControl/>
      <w:spacing w:before="100" w:beforeAutospacing="1" w:after="100" w:afterAutospacing="1"/>
      <w:jc w:val="left"/>
      <w:textAlignment w:val="baseline"/>
    </w:pPr>
    <w:rPr>
      <w:rFonts w:ascii="宋体" w:hAnsi="Times New Roman" w:eastAsia="宋体" w:cs="Times New Roman"/>
      <w:kern w:val="0"/>
      <w:sz w:val="24"/>
      <w:szCs w:val="24"/>
    </w:rPr>
  </w:style>
  <w:style w:type="paragraph" w:customStyle="1" w:styleId="119">
    <w:name w:val="UserStyle_4"/>
    <w:basedOn w:val="1"/>
    <w:qFormat/>
    <w:uiPriority w:val="0"/>
    <w:pPr>
      <w:widowControl/>
      <w:spacing w:before="100" w:beforeAutospacing="1" w:after="100" w:afterAutospacing="1"/>
      <w:jc w:val="left"/>
      <w:textAlignment w:val="baseline"/>
    </w:pPr>
    <w:rPr>
      <w:rFonts w:ascii="宋体" w:hAnsi="宋体" w:eastAsia="宋体" w:cs="Times New Roman"/>
      <w:kern w:val="0"/>
      <w:sz w:val="24"/>
      <w:szCs w:val="24"/>
    </w:rPr>
  </w:style>
  <w:style w:type="paragraph" w:customStyle="1" w:styleId="120">
    <w:name w:val="UserStyle_5"/>
    <w:basedOn w:val="1"/>
    <w:qFormat/>
    <w:uiPriority w:val="0"/>
    <w:pPr>
      <w:widowControl/>
      <w:spacing w:before="100" w:beforeAutospacing="1" w:after="100" w:afterAutospacing="1"/>
      <w:jc w:val="left"/>
      <w:textAlignment w:val="baseline"/>
    </w:pPr>
    <w:rPr>
      <w:rFonts w:ascii="宋体" w:hAnsi="宋体" w:eastAsia="宋体" w:cs="Times New Roman"/>
      <w:kern w:val="0"/>
      <w:sz w:val="24"/>
      <w:szCs w:val="24"/>
    </w:rPr>
  </w:style>
  <w:style w:type="character" w:customStyle="1" w:styleId="121">
    <w:name w:val="UserStyle_6"/>
    <w:basedOn w:val="90"/>
    <w:qFormat/>
    <w:uiPriority w:val="0"/>
  </w:style>
  <w:style w:type="character" w:customStyle="1" w:styleId="122">
    <w:name w:val="UserStyle_7"/>
    <w:basedOn w:val="90"/>
    <w:qFormat/>
    <w:uiPriority w:val="0"/>
  </w:style>
  <w:style w:type="character" w:customStyle="1" w:styleId="123">
    <w:name w:val="UserStyle_8"/>
    <w:basedOn w:val="90"/>
    <w:qFormat/>
    <w:uiPriority w:val="0"/>
  </w:style>
  <w:style w:type="character" w:customStyle="1" w:styleId="124">
    <w:name w:val="UserStyle_9"/>
    <w:basedOn w:val="90"/>
    <w:qFormat/>
    <w:uiPriority w:val="0"/>
  </w:style>
  <w:style w:type="character" w:customStyle="1" w:styleId="125">
    <w:name w:val="UserStyle_10"/>
    <w:basedOn w:val="90"/>
    <w:qFormat/>
    <w:uiPriority w:val="0"/>
  </w:style>
  <w:style w:type="paragraph" w:customStyle="1" w:styleId="126">
    <w:name w:val="FormTop"/>
    <w:basedOn w:val="1"/>
    <w:next w:val="1"/>
    <w:link w:val="127"/>
    <w:semiHidden/>
    <w:qFormat/>
    <w:uiPriority w:val="0"/>
    <w:pPr>
      <w:widowControl/>
      <w:pBdr>
        <w:bottom w:val="single" w:color="000000" w:sz="6" w:space="1"/>
      </w:pBdr>
      <w:jc w:val="center"/>
      <w:textAlignment w:val="baseline"/>
    </w:pPr>
    <w:rPr>
      <w:rFonts w:ascii="Arial" w:hAnsi="Arial" w:eastAsia="宋体" w:cs="Times New Roman"/>
      <w:vanish/>
      <w:kern w:val="0"/>
      <w:sz w:val="16"/>
      <w:szCs w:val="16"/>
    </w:rPr>
  </w:style>
  <w:style w:type="character" w:customStyle="1" w:styleId="127">
    <w:name w:val="UserStyle_11"/>
    <w:basedOn w:val="90"/>
    <w:link w:val="126"/>
    <w:semiHidden/>
    <w:qFormat/>
    <w:uiPriority w:val="0"/>
    <w:rPr>
      <w:rFonts w:ascii="Arial" w:hAnsi="Arial" w:eastAsia="宋体" w:cs="Times New Roman"/>
      <w:vanish/>
      <w:kern w:val="0"/>
      <w:sz w:val="16"/>
      <w:szCs w:val="16"/>
    </w:rPr>
  </w:style>
  <w:style w:type="paragraph" w:customStyle="1" w:styleId="128">
    <w:name w:val="FormBottom"/>
    <w:basedOn w:val="1"/>
    <w:next w:val="1"/>
    <w:link w:val="129"/>
    <w:semiHidden/>
    <w:qFormat/>
    <w:uiPriority w:val="0"/>
    <w:pPr>
      <w:widowControl/>
      <w:pBdr>
        <w:top w:val="single" w:color="000000" w:sz="6" w:space="1"/>
      </w:pBdr>
      <w:jc w:val="center"/>
      <w:textAlignment w:val="baseline"/>
    </w:pPr>
    <w:rPr>
      <w:rFonts w:ascii="Arial" w:hAnsi="Arial" w:eastAsia="宋体" w:cs="Times New Roman"/>
      <w:vanish/>
      <w:kern w:val="0"/>
      <w:sz w:val="16"/>
      <w:szCs w:val="16"/>
    </w:rPr>
  </w:style>
  <w:style w:type="character" w:customStyle="1" w:styleId="129">
    <w:name w:val="UserStyle_12"/>
    <w:basedOn w:val="90"/>
    <w:link w:val="128"/>
    <w:semiHidden/>
    <w:qFormat/>
    <w:uiPriority w:val="0"/>
    <w:rPr>
      <w:rFonts w:ascii="Arial" w:hAnsi="Arial" w:eastAsia="宋体" w:cs="Times New Roman"/>
      <w:vanish/>
      <w:kern w:val="0"/>
      <w:sz w:val="16"/>
      <w:szCs w:val="16"/>
    </w:rPr>
  </w:style>
  <w:style w:type="paragraph" w:customStyle="1" w:styleId="130">
    <w:name w:val="UserStyle_13"/>
    <w:basedOn w:val="1"/>
    <w:qFormat/>
    <w:uiPriority w:val="0"/>
    <w:pPr>
      <w:widowControl/>
      <w:spacing w:before="100" w:beforeAutospacing="1" w:after="100" w:afterAutospacing="1"/>
      <w:jc w:val="left"/>
      <w:textAlignment w:val="baseline"/>
    </w:pPr>
    <w:rPr>
      <w:rFonts w:ascii="宋体" w:hAnsi="宋体" w:eastAsia="宋体" w:cs="Times New Roman"/>
      <w:kern w:val="0"/>
      <w:sz w:val="24"/>
      <w:szCs w:val="24"/>
    </w:rPr>
  </w:style>
  <w:style w:type="character" w:customStyle="1" w:styleId="131">
    <w:name w:val="UserStyle_14"/>
    <w:basedOn w:val="90"/>
    <w:qFormat/>
    <w:uiPriority w:val="0"/>
  </w:style>
  <w:style w:type="character" w:customStyle="1" w:styleId="132">
    <w:name w:val="UserStyle_15"/>
    <w:basedOn w:val="90"/>
    <w:qFormat/>
    <w:uiPriority w:val="0"/>
  </w:style>
  <w:style w:type="paragraph" w:customStyle="1" w:styleId="133">
    <w:name w:val="UserStyle_16"/>
    <w:basedOn w:val="1"/>
    <w:qFormat/>
    <w:uiPriority w:val="0"/>
    <w:pPr>
      <w:widowControl/>
      <w:spacing w:before="100" w:beforeAutospacing="1" w:after="100" w:afterAutospacing="1"/>
      <w:jc w:val="left"/>
      <w:textAlignment w:val="baseline"/>
    </w:pPr>
    <w:rPr>
      <w:rFonts w:ascii="宋体" w:hAnsi="宋体" w:eastAsia="宋体" w:cs="Times New Roman"/>
      <w:kern w:val="0"/>
      <w:sz w:val="24"/>
      <w:szCs w:val="24"/>
    </w:rPr>
  </w:style>
  <w:style w:type="character" w:customStyle="1" w:styleId="134">
    <w:name w:val="UserStyle_17"/>
    <w:basedOn w:val="90"/>
    <w:qFormat/>
    <w:uiPriority w:val="0"/>
  </w:style>
  <w:style w:type="character" w:customStyle="1" w:styleId="135">
    <w:name w:val="UserStyle_18"/>
    <w:basedOn w:val="90"/>
    <w:qFormat/>
    <w:uiPriority w:val="0"/>
  </w:style>
  <w:style w:type="paragraph" w:customStyle="1" w:styleId="136">
    <w:name w:val="UserStyle_19"/>
    <w:basedOn w:val="1"/>
    <w:qFormat/>
    <w:uiPriority w:val="0"/>
    <w:pPr>
      <w:widowControl/>
      <w:spacing w:before="100" w:beforeAutospacing="1" w:after="100" w:afterAutospacing="1"/>
      <w:jc w:val="left"/>
      <w:textAlignment w:val="baseline"/>
    </w:pPr>
    <w:rPr>
      <w:rFonts w:ascii="宋体" w:hAnsi="宋体" w:eastAsia="宋体" w:cs="Times New Roman"/>
      <w:kern w:val="0"/>
      <w:sz w:val="24"/>
      <w:szCs w:val="24"/>
    </w:rPr>
  </w:style>
  <w:style w:type="character" w:customStyle="1" w:styleId="137">
    <w:name w:val="UserStyle_20"/>
    <w:basedOn w:val="90"/>
    <w:qFormat/>
    <w:uiPriority w:val="0"/>
  </w:style>
  <w:style w:type="character" w:customStyle="1" w:styleId="138">
    <w:name w:val="UserStyle_21"/>
    <w:basedOn w:val="90"/>
    <w:qFormat/>
    <w:uiPriority w:val="0"/>
  </w:style>
  <w:style w:type="character" w:customStyle="1" w:styleId="139">
    <w:name w:val="UserStyle_22"/>
    <w:basedOn w:val="90"/>
    <w:qFormat/>
    <w:uiPriority w:val="0"/>
  </w:style>
  <w:style w:type="character" w:customStyle="1" w:styleId="140">
    <w:name w:val="UserStyle_23"/>
    <w:basedOn w:val="90"/>
    <w:qFormat/>
    <w:uiPriority w:val="0"/>
  </w:style>
  <w:style w:type="character" w:customStyle="1" w:styleId="141">
    <w:name w:val="UserStyle_24"/>
    <w:basedOn w:val="90"/>
    <w:qFormat/>
    <w:uiPriority w:val="0"/>
  </w:style>
  <w:style w:type="character" w:customStyle="1" w:styleId="142">
    <w:name w:val="UserStyle_25"/>
    <w:basedOn w:val="90"/>
    <w:qFormat/>
    <w:uiPriority w:val="0"/>
  </w:style>
  <w:style w:type="character" w:customStyle="1" w:styleId="143">
    <w:name w:val="UserStyle_26"/>
    <w:basedOn w:val="90"/>
    <w:qFormat/>
    <w:uiPriority w:val="0"/>
  </w:style>
  <w:style w:type="character" w:customStyle="1" w:styleId="144">
    <w:name w:val="UserStyle_27"/>
    <w:basedOn w:val="90"/>
    <w:qFormat/>
    <w:uiPriority w:val="0"/>
  </w:style>
  <w:style w:type="character" w:customStyle="1" w:styleId="145">
    <w:name w:val="UserStyle_28"/>
    <w:basedOn w:val="90"/>
    <w:qFormat/>
    <w:uiPriority w:val="0"/>
  </w:style>
  <w:style w:type="character" w:customStyle="1" w:styleId="146">
    <w:name w:val="UserStyle_29"/>
    <w:basedOn w:val="90"/>
    <w:qFormat/>
    <w:uiPriority w:val="0"/>
  </w:style>
  <w:style w:type="character" w:customStyle="1" w:styleId="147">
    <w:name w:val="UserStyle_30"/>
    <w:basedOn w:val="90"/>
    <w:qFormat/>
    <w:uiPriority w:val="0"/>
  </w:style>
  <w:style w:type="paragraph" w:customStyle="1" w:styleId="148">
    <w:name w:val="UserStyle_31"/>
    <w:basedOn w:val="1"/>
    <w:qFormat/>
    <w:uiPriority w:val="0"/>
    <w:pPr>
      <w:widowControl/>
      <w:spacing w:before="100" w:beforeAutospacing="1" w:after="100" w:afterAutospacing="1"/>
      <w:jc w:val="left"/>
      <w:textAlignment w:val="baseline"/>
    </w:pPr>
    <w:rPr>
      <w:rFonts w:ascii="宋体" w:hAnsi="宋体" w:eastAsia="宋体" w:cs="Times New Roman"/>
      <w:kern w:val="0"/>
      <w:sz w:val="24"/>
      <w:szCs w:val="24"/>
    </w:rPr>
  </w:style>
  <w:style w:type="paragraph" w:customStyle="1" w:styleId="149">
    <w:name w:val="NormalIndent"/>
    <w:basedOn w:val="1"/>
    <w:qFormat/>
    <w:uiPriority w:val="0"/>
    <w:pPr>
      <w:widowControl/>
      <w:ind w:firstLine="420" w:firstLineChars="200"/>
      <w:textAlignment w:val="baseline"/>
    </w:pPr>
    <w:rPr>
      <w:rFonts w:ascii="Times New Roman" w:hAnsi="Times New Roman" w:eastAsia="宋体" w:cs="Times New Roman"/>
      <w:szCs w:val="20"/>
    </w:rPr>
  </w:style>
  <w:style w:type="character" w:customStyle="1" w:styleId="150">
    <w:name w:val="EndnoteReference"/>
    <w:qFormat/>
    <w:uiPriority w:val="0"/>
    <w:rPr>
      <w:vertAlign w:val="superscript"/>
    </w:rPr>
  </w:style>
  <w:style w:type="character" w:customStyle="1" w:styleId="151">
    <w:name w:val="HtmlTt"/>
    <w:qFormat/>
    <w:uiPriority w:val="0"/>
    <w:rPr>
      <w:b/>
      <w:color w:val="41519A"/>
      <w:sz w:val="18"/>
      <w:szCs w:val="18"/>
    </w:rPr>
  </w:style>
  <w:style w:type="character" w:customStyle="1" w:styleId="152">
    <w:name w:val="AnnotationReference"/>
    <w:qFormat/>
    <w:uiPriority w:val="0"/>
    <w:rPr>
      <w:sz w:val="21"/>
    </w:rPr>
  </w:style>
  <w:style w:type="paragraph" w:customStyle="1" w:styleId="153">
    <w:name w:val="_Style 68"/>
    <w:qFormat/>
    <w:uiPriority w:val="0"/>
    <w:pPr>
      <w:jc w:val="both"/>
      <w:textAlignment w:val="baseline"/>
    </w:pPr>
    <w:rPr>
      <w:rFonts w:ascii="Times New Roman" w:hAnsi="Times New Roman" w:eastAsia="宋体" w:cs="Times New Roman"/>
      <w:kern w:val="2"/>
      <w:sz w:val="21"/>
      <w:szCs w:val="20"/>
      <w:lang w:val="en-US" w:eastAsia="zh-CN" w:bidi="ar-SA"/>
    </w:rPr>
  </w:style>
  <w:style w:type="character" w:customStyle="1" w:styleId="154">
    <w:name w:val="UserStyle_40"/>
    <w:qFormat/>
    <w:uiPriority w:val="0"/>
    <w:rPr>
      <w:rFonts w:eastAsia="宋体"/>
      <w:kern w:val="2"/>
      <w:sz w:val="30"/>
    </w:rPr>
  </w:style>
  <w:style w:type="paragraph" w:customStyle="1" w:styleId="155">
    <w:name w:val="BodyText2"/>
    <w:basedOn w:val="1"/>
    <w:link w:val="156"/>
    <w:qFormat/>
    <w:uiPriority w:val="0"/>
    <w:pPr>
      <w:widowControl/>
      <w:textAlignment w:val="baseline"/>
    </w:pPr>
    <w:rPr>
      <w:rFonts w:ascii="Times New Roman" w:hAnsi="Times New Roman" w:eastAsia="宋体" w:cs="Times New Roman"/>
      <w:sz w:val="30"/>
      <w:szCs w:val="20"/>
    </w:rPr>
  </w:style>
  <w:style w:type="character" w:customStyle="1" w:styleId="156">
    <w:name w:val="UserStyle_41"/>
    <w:basedOn w:val="90"/>
    <w:link w:val="155"/>
    <w:qFormat/>
    <w:uiPriority w:val="0"/>
    <w:rPr>
      <w:rFonts w:ascii="Times New Roman" w:hAnsi="Times New Roman" w:eastAsia="宋体" w:cs="Times New Roman"/>
      <w:sz w:val="30"/>
      <w:szCs w:val="20"/>
    </w:rPr>
  </w:style>
  <w:style w:type="character" w:customStyle="1" w:styleId="157">
    <w:name w:val="UserStyle_42"/>
    <w:qFormat/>
    <w:uiPriority w:val="0"/>
    <w:rPr>
      <w:color w:val="999999"/>
      <w:sz w:val="18"/>
      <w:szCs w:val="18"/>
    </w:rPr>
  </w:style>
  <w:style w:type="character" w:customStyle="1" w:styleId="158">
    <w:name w:val="UserStyle_43"/>
    <w:qFormat/>
    <w:uiPriority w:val="0"/>
    <w:rPr>
      <w:color w:val="999999"/>
      <w:sz w:val="18"/>
      <w:szCs w:val="18"/>
    </w:rPr>
  </w:style>
  <w:style w:type="character" w:customStyle="1" w:styleId="159">
    <w:name w:val="UserStyle_44"/>
    <w:qFormat/>
    <w:uiPriority w:val="0"/>
    <w:rPr>
      <w:rFonts w:eastAsia="宋体"/>
      <w:kern w:val="2"/>
      <w:sz w:val="21"/>
    </w:rPr>
  </w:style>
  <w:style w:type="paragraph" w:customStyle="1" w:styleId="160">
    <w:name w:val="BodyText"/>
    <w:basedOn w:val="1"/>
    <w:link w:val="161"/>
    <w:qFormat/>
    <w:uiPriority w:val="0"/>
    <w:pPr>
      <w:widowControl/>
      <w:jc w:val="center"/>
      <w:textAlignment w:val="baseline"/>
    </w:pPr>
    <w:rPr>
      <w:rFonts w:ascii="Times New Roman" w:hAnsi="Times New Roman" w:eastAsia="宋体" w:cs="Times New Roman"/>
      <w:szCs w:val="20"/>
    </w:rPr>
  </w:style>
  <w:style w:type="character" w:customStyle="1" w:styleId="161">
    <w:name w:val="UserStyle_45"/>
    <w:basedOn w:val="90"/>
    <w:link w:val="160"/>
    <w:qFormat/>
    <w:uiPriority w:val="0"/>
    <w:rPr>
      <w:rFonts w:ascii="Times New Roman" w:hAnsi="Times New Roman" w:eastAsia="宋体" w:cs="Times New Roman"/>
      <w:szCs w:val="20"/>
    </w:rPr>
  </w:style>
  <w:style w:type="character" w:customStyle="1" w:styleId="162">
    <w:name w:val="UserStyle_46"/>
    <w:qFormat/>
    <w:uiPriority w:val="0"/>
    <w:rPr>
      <w:color w:val="999999"/>
      <w:sz w:val="18"/>
      <w:szCs w:val="18"/>
    </w:rPr>
  </w:style>
  <w:style w:type="character" w:customStyle="1" w:styleId="163">
    <w:name w:val="UserStyle_47"/>
    <w:qFormat/>
    <w:uiPriority w:val="0"/>
    <w:rPr>
      <w:rFonts w:eastAsia="宋体"/>
      <w:kern w:val="2"/>
      <w:sz w:val="21"/>
      <w:shd w:val="clear" w:color="auto" w:fill="000080"/>
    </w:rPr>
  </w:style>
  <w:style w:type="paragraph" w:customStyle="1" w:styleId="164">
    <w:name w:val="NavPane"/>
    <w:basedOn w:val="1"/>
    <w:link w:val="165"/>
    <w:qFormat/>
    <w:uiPriority w:val="0"/>
    <w:pPr>
      <w:widowControl/>
      <w:shd w:val="clear" w:color="auto" w:fill="000080"/>
      <w:textAlignment w:val="baseline"/>
    </w:pPr>
    <w:rPr>
      <w:rFonts w:ascii="Times New Roman" w:hAnsi="Times New Roman" w:eastAsia="宋体" w:cs="Times New Roman"/>
      <w:szCs w:val="20"/>
    </w:rPr>
  </w:style>
  <w:style w:type="character" w:customStyle="1" w:styleId="165">
    <w:name w:val="UserStyle_48"/>
    <w:basedOn w:val="90"/>
    <w:link w:val="164"/>
    <w:qFormat/>
    <w:uiPriority w:val="0"/>
    <w:rPr>
      <w:rFonts w:ascii="Times New Roman" w:hAnsi="Times New Roman" w:eastAsia="宋体" w:cs="Times New Roman"/>
      <w:szCs w:val="20"/>
      <w:shd w:val="clear" w:color="auto" w:fill="000080"/>
    </w:rPr>
  </w:style>
  <w:style w:type="character" w:customStyle="1" w:styleId="166">
    <w:name w:val="UserStyle_50"/>
    <w:qFormat/>
    <w:uiPriority w:val="0"/>
    <w:rPr>
      <w:rFonts w:ascii="宋体" w:hAnsi="宋体" w:eastAsia="宋体"/>
      <w:b/>
      <w:kern w:val="2"/>
      <w:sz w:val="32"/>
      <w:lang w:val="en-US" w:eastAsia="zh-CN"/>
    </w:rPr>
  </w:style>
  <w:style w:type="character" w:customStyle="1" w:styleId="167">
    <w:name w:val="UserStyle_51"/>
    <w:qFormat/>
    <w:uiPriority w:val="0"/>
    <w:rPr>
      <w:rFonts w:ascii="ˎ̥" w:hAnsi="ˎ̥"/>
      <w:color w:val="B34300"/>
      <w:sz w:val="24"/>
    </w:rPr>
  </w:style>
  <w:style w:type="character" w:customStyle="1" w:styleId="168">
    <w:name w:val="UserStyle_52"/>
    <w:link w:val="169"/>
    <w:qFormat/>
    <w:uiPriority w:val="0"/>
    <w:rPr>
      <w:rFonts w:ascii="仿宋_GB2312" w:hAnsi="宋体"/>
      <w:sz w:val="31"/>
    </w:rPr>
  </w:style>
  <w:style w:type="paragraph" w:customStyle="1" w:styleId="169">
    <w:name w:val="UserStyle_53"/>
    <w:basedOn w:val="1"/>
    <w:link w:val="168"/>
    <w:qFormat/>
    <w:uiPriority w:val="0"/>
    <w:pPr>
      <w:widowControl/>
      <w:spacing w:line="600" w:lineRule="exact"/>
      <w:ind w:firstLine="639" w:firstLineChars="206"/>
      <w:textAlignment w:val="baseline"/>
    </w:pPr>
    <w:rPr>
      <w:rFonts w:ascii="仿宋_GB2312" w:hAnsi="宋体"/>
      <w:sz w:val="31"/>
    </w:rPr>
  </w:style>
  <w:style w:type="character" w:customStyle="1" w:styleId="170">
    <w:name w:val="UserStyle_54"/>
    <w:qFormat/>
    <w:uiPriority w:val="0"/>
    <w:rPr>
      <w:color w:val="FF0000"/>
      <w:sz w:val="18"/>
      <w:szCs w:val="18"/>
    </w:rPr>
  </w:style>
  <w:style w:type="character" w:customStyle="1" w:styleId="171">
    <w:name w:val="UserStyle_55"/>
    <w:basedOn w:val="90"/>
    <w:qFormat/>
    <w:uiPriority w:val="0"/>
  </w:style>
  <w:style w:type="character" w:customStyle="1" w:styleId="172">
    <w:name w:val="UserStyle_56"/>
    <w:qFormat/>
    <w:uiPriority w:val="0"/>
    <w:rPr>
      <w:color w:val="999999"/>
      <w:sz w:val="18"/>
      <w:szCs w:val="18"/>
    </w:rPr>
  </w:style>
  <w:style w:type="character" w:customStyle="1" w:styleId="173">
    <w:name w:val="UserStyle_57"/>
    <w:qFormat/>
    <w:uiPriority w:val="0"/>
    <w:rPr>
      <w:rFonts w:ascii="宋体" w:hAnsi="Courier New" w:eastAsia="宋体"/>
      <w:kern w:val="2"/>
      <w:sz w:val="21"/>
      <w:szCs w:val="21"/>
      <w:lang w:val="en-US" w:eastAsia="zh-CN" w:bidi="ar-SA"/>
    </w:rPr>
  </w:style>
  <w:style w:type="character" w:customStyle="1" w:styleId="174">
    <w:name w:val="UserStyle_58"/>
    <w:qFormat/>
    <w:uiPriority w:val="0"/>
    <w:rPr>
      <w:b/>
      <w:color w:val="333333"/>
      <w:sz w:val="24"/>
    </w:rPr>
  </w:style>
  <w:style w:type="character" w:customStyle="1" w:styleId="175">
    <w:name w:val="UserStyle_59"/>
    <w:qFormat/>
    <w:uiPriority w:val="0"/>
    <w:rPr>
      <w:rFonts w:eastAsia="宋体"/>
      <w:b/>
      <w:kern w:val="2"/>
      <w:sz w:val="28"/>
      <w:lang w:val="en-US" w:eastAsia="zh-CN"/>
    </w:rPr>
  </w:style>
  <w:style w:type="character" w:customStyle="1" w:styleId="176">
    <w:name w:val="UserStyle_60"/>
    <w:qFormat/>
    <w:uiPriority w:val="0"/>
    <w:rPr>
      <w:rFonts w:ascii="MingLiU" w:hAnsi="MingLiU" w:eastAsia="MingLiU"/>
      <w:color w:val="000000"/>
      <w:position w:val="0"/>
      <w:sz w:val="22"/>
      <w:szCs w:val="22"/>
      <w:lang w:val="en-US" w:eastAsia="en-US" w:bidi="en-US"/>
    </w:rPr>
  </w:style>
  <w:style w:type="character" w:customStyle="1" w:styleId="177">
    <w:name w:val="UserStyle_61"/>
    <w:link w:val="178"/>
    <w:qFormat/>
    <w:uiPriority w:val="0"/>
    <w:rPr>
      <w:rFonts w:ascii="宋体" w:hAnsi="宋体"/>
      <w:sz w:val="24"/>
    </w:rPr>
  </w:style>
  <w:style w:type="paragraph" w:customStyle="1" w:styleId="178">
    <w:name w:val="UserStyle_62"/>
    <w:basedOn w:val="95"/>
    <w:link w:val="177"/>
    <w:qFormat/>
    <w:uiPriority w:val="0"/>
    <w:pPr>
      <w:keepLines/>
      <w:tabs>
        <w:tab w:val="left" w:pos="1080"/>
      </w:tabs>
      <w:spacing w:before="0" w:after="120"/>
      <w:ind w:left="1021" w:hanging="794"/>
      <w:jc w:val="both"/>
    </w:pPr>
    <w:rPr>
      <w:rFonts w:hAnsi="宋体" w:eastAsiaTheme="minorEastAsia" w:cstheme="minorBidi"/>
      <w:b w:val="0"/>
      <w:bCs w:val="0"/>
      <w:kern w:val="2"/>
      <w:sz w:val="24"/>
      <w:szCs w:val="22"/>
    </w:rPr>
  </w:style>
  <w:style w:type="character" w:customStyle="1" w:styleId="179">
    <w:name w:val="UserStyle_63"/>
    <w:qFormat/>
    <w:uiPriority w:val="0"/>
    <w:rPr>
      <w:rFonts w:ascii="宋体" w:hAnsi="Courier New" w:eastAsia="宋体"/>
      <w:kern w:val="2"/>
      <w:sz w:val="21"/>
    </w:rPr>
  </w:style>
  <w:style w:type="paragraph" w:customStyle="1" w:styleId="180">
    <w:name w:val="PlainText"/>
    <w:basedOn w:val="1"/>
    <w:link w:val="181"/>
    <w:qFormat/>
    <w:uiPriority w:val="0"/>
    <w:pPr>
      <w:widowControl/>
      <w:textAlignment w:val="baseline"/>
    </w:pPr>
    <w:rPr>
      <w:rFonts w:ascii="宋体" w:hAnsi="Courier New" w:eastAsia="宋体" w:cs="Times New Roman"/>
      <w:szCs w:val="20"/>
    </w:rPr>
  </w:style>
  <w:style w:type="character" w:customStyle="1" w:styleId="181">
    <w:name w:val="UserStyle_64"/>
    <w:basedOn w:val="90"/>
    <w:link w:val="180"/>
    <w:qFormat/>
    <w:uiPriority w:val="0"/>
    <w:rPr>
      <w:rFonts w:ascii="宋体" w:hAnsi="Courier New" w:eastAsia="宋体" w:cs="Times New Roman"/>
      <w:szCs w:val="20"/>
    </w:rPr>
  </w:style>
  <w:style w:type="character" w:customStyle="1" w:styleId="182">
    <w:name w:val="UserStyle_65"/>
    <w:basedOn w:val="90"/>
    <w:qFormat/>
    <w:uiPriority w:val="0"/>
  </w:style>
  <w:style w:type="character" w:customStyle="1" w:styleId="183">
    <w:name w:val="UserStyle_67"/>
    <w:qFormat/>
    <w:uiPriority w:val="0"/>
    <w:rPr>
      <w:sz w:val="21"/>
    </w:rPr>
  </w:style>
  <w:style w:type="character" w:customStyle="1" w:styleId="184">
    <w:name w:val="UserStyle_68"/>
    <w:qFormat/>
    <w:uiPriority w:val="0"/>
    <w:rPr>
      <w:rFonts w:ascii="ˎ̥" w:hAnsi="ˎ̥"/>
      <w:sz w:val="18"/>
    </w:rPr>
  </w:style>
  <w:style w:type="character" w:customStyle="1" w:styleId="185">
    <w:name w:val="UserStyle_69"/>
    <w:qFormat/>
    <w:uiPriority w:val="0"/>
    <w:rPr>
      <w:rFonts w:eastAsia="宋体"/>
      <w:kern w:val="2"/>
      <w:sz w:val="21"/>
      <w:lang w:val="en-US" w:eastAsia="zh-CN"/>
    </w:rPr>
  </w:style>
  <w:style w:type="character" w:customStyle="1" w:styleId="186">
    <w:name w:val="UserStyle_70"/>
    <w:qFormat/>
    <w:uiPriority w:val="0"/>
    <w:rPr>
      <w:rFonts w:ascii="Times New Roman" w:hAnsi="Times New Roman" w:eastAsia="宋体"/>
    </w:rPr>
  </w:style>
  <w:style w:type="character" w:customStyle="1" w:styleId="187">
    <w:name w:val="UserStyle_72"/>
    <w:link w:val="188"/>
    <w:qFormat/>
    <w:uiPriority w:val="0"/>
    <w:rPr>
      <w:rFonts w:ascii="宋体" w:hAnsi="宋体"/>
      <w:sz w:val="24"/>
    </w:rPr>
  </w:style>
  <w:style w:type="paragraph" w:customStyle="1" w:styleId="188">
    <w:name w:val="UserStyle_73"/>
    <w:basedOn w:val="1"/>
    <w:link w:val="187"/>
    <w:qFormat/>
    <w:uiPriority w:val="0"/>
    <w:pPr>
      <w:widowControl/>
      <w:spacing w:line="312" w:lineRule="auto"/>
      <w:ind w:firstLine="480" w:firstLineChars="200"/>
      <w:textAlignment w:val="baseline"/>
    </w:pPr>
    <w:rPr>
      <w:rFonts w:ascii="宋体" w:hAnsi="宋体"/>
      <w:sz w:val="24"/>
    </w:rPr>
  </w:style>
  <w:style w:type="character" w:customStyle="1" w:styleId="189">
    <w:name w:val="UserStyle_74"/>
    <w:qFormat/>
    <w:uiPriority w:val="0"/>
    <w:rPr>
      <w:rFonts w:eastAsia="宋体"/>
      <w:kern w:val="2"/>
      <w:sz w:val="21"/>
    </w:rPr>
  </w:style>
  <w:style w:type="paragraph" w:customStyle="1" w:styleId="190">
    <w:name w:val="BodyTextIndent2"/>
    <w:basedOn w:val="1"/>
    <w:link w:val="191"/>
    <w:qFormat/>
    <w:uiPriority w:val="0"/>
    <w:pPr>
      <w:widowControl/>
      <w:spacing w:after="120" w:line="480" w:lineRule="auto"/>
      <w:ind w:left="420" w:leftChars="200"/>
      <w:textAlignment w:val="baseline"/>
    </w:pPr>
    <w:rPr>
      <w:rFonts w:ascii="Times New Roman" w:hAnsi="Times New Roman" w:eastAsia="宋体" w:cs="Times New Roman"/>
      <w:szCs w:val="20"/>
    </w:rPr>
  </w:style>
  <w:style w:type="character" w:customStyle="1" w:styleId="191">
    <w:name w:val="UserStyle_75"/>
    <w:basedOn w:val="90"/>
    <w:link w:val="190"/>
    <w:qFormat/>
    <w:uiPriority w:val="0"/>
    <w:rPr>
      <w:rFonts w:ascii="Times New Roman" w:hAnsi="Times New Roman" w:eastAsia="宋体" w:cs="Times New Roman"/>
      <w:szCs w:val="20"/>
    </w:rPr>
  </w:style>
  <w:style w:type="character" w:customStyle="1" w:styleId="192">
    <w:name w:val="UserStyle_77"/>
    <w:qFormat/>
    <w:uiPriority w:val="0"/>
    <w:rPr>
      <w:color w:val="000000"/>
      <w:sz w:val="20"/>
    </w:rPr>
  </w:style>
  <w:style w:type="character" w:customStyle="1" w:styleId="193">
    <w:name w:val="UserStyle_78"/>
    <w:qFormat/>
    <w:uiPriority w:val="0"/>
    <w:rPr>
      <w:rFonts w:ascii="Times New Roman" w:hAnsi="Times New Roman" w:eastAsia="宋体"/>
      <w:b/>
      <w:sz w:val="32"/>
    </w:rPr>
  </w:style>
  <w:style w:type="paragraph" w:customStyle="1" w:styleId="194">
    <w:name w:val="UserStyle_7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eastAsia="宋体" w:cs="Times New Roman"/>
      <w:color w:val="FF0000"/>
      <w:kern w:val="0"/>
      <w:sz w:val="24"/>
      <w:szCs w:val="20"/>
    </w:rPr>
  </w:style>
  <w:style w:type="paragraph" w:customStyle="1" w:styleId="195">
    <w:name w:val="UserStyle_80"/>
    <w:basedOn w:val="97"/>
    <w:qFormat/>
    <w:uiPriority w:val="0"/>
    <w:pPr>
      <w:spacing w:before="0" w:after="120" w:line="240" w:lineRule="auto"/>
      <w:ind w:left="1531" w:hanging="1077"/>
    </w:pPr>
    <w:rPr>
      <w:rFonts w:ascii="宋体" w:hAnsi="宋体"/>
      <w:b w:val="0"/>
      <w:bCs w:val="0"/>
      <w:kern w:val="0"/>
      <w:sz w:val="24"/>
      <w:szCs w:val="20"/>
    </w:rPr>
  </w:style>
  <w:style w:type="paragraph" w:customStyle="1" w:styleId="196">
    <w:name w:val="UserStyle_8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eastAsia="宋体" w:cs="Times New Roman"/>
      <w:color w:val="FF0000"/>
      <w:kern w:val="0"/>
      <w:sz w:val="24"/>
      <w:szCs w:val="20"/>
    </w:rPr>
  </w:style>
  <w:style w:type="paragraph" w:customStyle="1" w:styleId="197">
    <w:name w:val="UserStyle_82"/>
    <w:qFormat/>
    <w:uiPriority w:val="0"/>
    <w:pPr>
      <w:textAlignment w:val="baseline"/>
    </w:pPr>
    <w:rPr>
      <w:rFonts w:ascii="Times New Roman" w:hAnsi="Times New Roman" w:eastAsia="宋体" w:cs="Times New Roman"/>
      <w:kern w:val="0"/>
      <w:sz w:val="20"/>
      <w:szCs w:val="20"/>
      <w:lang w:val="en-US" w:eastAsia="zh-CN" w:bidi="ar-SA"/>
    </w:rPr>
  </w:style>
  <w:style w:type="paragraph" w:customStyle="1" w:styleId="198">
    <w:name w:val="UserStyle_84"/>
    <w:basedOn w:val="99"/>
    <w:qFormat/>
    <w:uiPriority w:val="0"/>
    <w:pPr>
      <w:tabs>
        <w:tab w:val="left" w:pos="1800"/>
      </w:tabs>
      <w:spacing w:before="0" w:after="120" w:line="240" w:lineRule="auto"/>
      <w:ind w:left="1985" w:hanging="1305"/>
    </w:pPr>
    <w:rPr>
      <w:rFonts w:ascii="宋体" w:hAnsi="宋体"/>
      <w:b w:val="0"/>
      <w:kern w:val="0"/>
      <w:sz w:val="24"/>
    </w:rPr>
  </w:style>
  <w:style w:type="paragraph" w:customStyle="1" w:styleId="199">
    <w:name w:val="TOAHeading"/>
    <w:basedOn w:val="1"/>
    <w:next w:val="1"/>
    <w:qFormat/>
    <w:uiPriority w:val="0"/>
    <w:pPr>
      <w:widowControl/>
      <w:spacing w:before="120"/>
      <w:jc w:val="left"/>
      <w:textAlignment w:val="baseline"/>
    </w:pPr>
    <w:rPr>
      <w:rFonts w:ascii="Arial" w:hAnsi="Arial" w:eastAsia="宋体" w:cs="Times New Roman"/>
      <w:kern w:val="0"/>
      <w:sz w:val="24"/>
      <w:szCs w:val="20"/>
    </w:rPr>
  </w:style>
  <w:style w:type="paragraph" w:customStyle="1" w:styleId="200">
    <w:name w:val="UserStyle_85"/>
    <w:basedOn w:val="160"/>
    <w:next w:val="160"/>
    <w:qFormat/>
    <w:uiPriority w:val="0"/>
  </w:style>
  <w:style w:type="paragraph" w:customStyle="1" w:styleId="201">
    <w:name w:val="AnnotationText"/>
    <w:basedOn w:val="1"/>
    <w:link w:val="202"/>
    <w:qFormat/>
    <w:uiPriority w:val="0"/>
    <w:pPr>
      <w:widowControl/>
      <w:jc w:val="left"/>
      <w:textAlignment w:val="baseline"/>
    </w:pPr>
    <w:rPr>
      <w:rFonts w:ascii="Times New Roman" w:hAnsi="Times New Roman" w:eastAsia="宋体" w:cs="Times New Roman"/>
      <w:szCs w:val="20"/>
    </w:rPr>
  </w:style>
  <w:style w:type="character" w:customStyle="1" w:styleId="202">
    <w:name w:val="UserStyle_86"/>
    <w:basedOn w:val="90"/>
    <w:link w:val="201"/>
    <w:qFormat/>
    <w:uiPriority w:val="0"/>
    <w:rPr>
      <w:rFonts w:ascii="Times New Roman" w:hAnsi="Times New Roman" w:eastAsia="宋体" w:cs="Times New Roman"/>
      <w:szCs w:val="20"/>
    </w:rPr>
  </w:style>
  <w:style w:type="paragraph" w:customStyle="1" w:styleId="203">
    <w:name w:val="AnnotationSubject"/>
    <w:basedOn w:val="201"/>
    <w:next w:val="201"/>
    <w:link w:val="204"/>
    <w:qFormat/>
    <w:uiPriority w:val="0"/>
    <w:rPr>
      <w:b/>
    </w:rPr>
  </w:style>
  <w:style w:type="character" w:customStyle="1" w:styleId="204">
    <w:name w:val="UserStyle_87"/>
    <w:basedOn w:val="202"/>
    <w:link w:val="203"/>
    <w:qFormat/>
    <w:uiPriority w:val="0"/>
    <w:rPr>
      <w:rFonts w:ascii="Times New Roman" w:hAnsi="Times New Roman" w:eastAsia="宋体" w:cs="Times New Roman"/>
      <w:b/>
      <w:szCs w:val="20"/>
    </w:rPr>
  </w:style>
  <w:style w:type="paragraph" w:customStyle="1" w:styleId="205">
    <w:name w:val="TOC2"/>
    <w:basedOn w:val="1"/>
    <w:next w:val="1"/>
    <w:qFormat/>
    <w:uiPriority w:val="0"/>
    <w:pPr>
      <w:widowControl/>
      <w:spacing w:before="312" w:line="360" w:lineRule="auto"/>
      <w:ind w:left="240" w:firstLine="480" w:firstLineChars="200"/>
      <w:jc w:val="left"/>
      <w:textAlignment w:val="baseline"/>
    </w:pPr>
    <w:rPr>
      <w:rFonts w:ascii="Times New Roman" w:hAnsi="Times New Roman" w:eastAsia="宋体" w:cs="Times New Roman"/>
      <w:smallCaps/>
      <w:sz w:val="24"/>
      <w:szCs w:val="20"/>
    </w:rPr>
  </w:style>
  <w:style w:type="paragraph" w:customStyle="1" w:styleId="206">
    <w:name w:val="UserStyle_88"/>
    <w:basedOn w:val="1"/>
    <w:qFormat/>
    <w:uiPriority w:val="0"/>
    <w:pPr>
      <w:widowControl/>
      <w:spacing w:after="120" w:line="300" w:lineRule="auto"/>
      <w:ind w:left="2387" w:hanging="227"/>
      <w:textAlignment w:val="baseline"/>
    </w:pPr>
    <w:rPr>
      <w:rFonts w:ascii="宋体" w:hAnsi="宋体" w:eastAsia="宋体" w:cs="Times New Roman"/>
      <w:sz w:val="24"/>
      <w:szCs w:val="20"/>
    </w:rPr>
  </w:style>
  <w:style w:type="paragraph" w:customStyle="1" w:styleId="207">
    <w:name w:val="UserStyle_89"/>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baseline"/>
    </w:pPr>
    <w:rPr>
      <w:rFonts w:ascii="宋体" w:hAnsi="宋体" w:eastAsia="宋体" w:cs="Times New Roman"/>
      <w:color w:val="FF0000"/>
      <w:kern w:val="0"/>
      <w:sz w:val="24"/>
      <w:szCs w:val="20"/>
    </w:rPr>
  </w:style>
  <w:style w:type="paragraph" w:customStyle="1" w:styleId="208">
    <w:name w:val="UserStyle_90"/>
    <w:basedOn w:val="1"/>
    <w:uiPriority w:val="0"/>
    <w:pPr>
      <w:widowControl/>
      <w:spacing w:after="100"/>
      <w:ind w:left="2340" w:leftChars="975"/>
      <w:textAlignment w:val="baseline"/>
    </w:pPr>
    <w:rPr>
      <w:rFonts w:ascii="Times New Roman" w:hAnsi="Times New Roman" w:eastAsia="宋体" w:cs="Times New Roman"/>
      <w:sz w:val="24"/>
      <w:szCs w:val="20"/>
    </w:rPr>
  </w:style>
  <w:style w:type="paragraph" w:customStyle="1" w:styleId="209">
    <w:name w:val="UserStyle_91"/>
    <w:basedOn w:val="1"/>
    <w:uiPriority w:val="0"/>
    <w:pPr>
      <w:widowControl/>
      <w:spacing w:before="100" w:beforeAutospacing="1" w:after="100" w:afterAutospacing="1"/>
      <w:jc w:val="left"/>
      <w:textAlignment w:val="baseline"/>
    </w:pPr>
    <w:rPr>
      <w:rFonts w:ascii="MS Sans Serif" w:hAnsi="MS Sans Serif" w:eastAsia="宋体" w:cs="Times New Roman"/>
      <w:color w:val="FF0000"/>
      <w:kern w:val="0"/>
      <w:sz w:val="20"/>
      <w:szCs w:val="20"/>
    </w:rPr>
  </w:style>
  <w:style w:type="paragraph" w:customStyle="1" w:styleId="210">
    <w:name w:val="UserStyle_92"/>
    <w:basedOn w:val="1"/>
    <w:uiPriority w:val="0"/>
    <w:pPr>
      <w:widowControl/>
      <w:ind w:firstLine="420" w:firstLineChars="200"/>
      <w:textAlignment w:val="baseline"/>
    </w:pPr>
    <w:rPr>
      <w:rFonts w:ascii="Times New Roman" w:hAnsi="Times New Roman" w:eastAsia="宋体" w:cs="Times New Roman"/>
      <w:szCs w:val="24"/>
    </w:rPr>
  </w:style>
  <w:style w:type="paragraph" w:customStyle="1" w:styleId="211">
    <w:name w:val="UserStyle_93"/>
    <w:basedOn w:val="1"/>
    <w:uiPriority w:val="0"/>
    <w:pPr>
      <w:widowControl/>
      <w:tabs>
        <w:tab w:val="left" w:pos="1588"/>
      </w:tabs>
      <w:spacing w:before="60" w:after="60" w:line="264" w:lineRule="auto"/>
      <w:ind w:left="1588" w:hanging="454"/>
      <w:textAlignment w:val="baseline"/>
    </w:pPr>
    <w:rPr>
      <w:rFonts w:ascii="Times New Roman" w:hAnsi="Times New Roman" w:eastAsia="宋体" w:cs="Times New Roman"/>
      <w:sz w:val="22"/>
      <w:szCs w:val="20"/>
    </w:rPr>
  </w:style>
  <w:style w:type="paragraph" w:customStyle="1" w:styleId="212">
    <w:name w:val="TOC3"/>
    <w:basedOn w:val="1"/>
    <w:next w:val="1"/>
    <w:uiPriority w:val="0"/>
    <w:pPr>
      <w:widowControl/>
      <w:spacing w:before="312" w:line="360" w:lineRule="auto"/>
      <w:ind w:left="480" w:firstLine="480" w:firstLineChars="200"/>
      <w:jc w:val="left"/>
      <w:textAlignment w:val="baseline"/>
    </w:pPr>
    <w:rPr>
      <w:rFonts w:ascii="Times New Roman" w:hAnsi="Times New Roman" w:eastAsia="宋体" w:cs="Times New Roman"/>
      <w:i/>
      <w:sz w:val="24"/>
      <w:szCs w:val="20"/>
    </w:rPr>
  </w:style>
  <w:style w:type="paragraph" w:customStyle="1" w:styleId="213">
    <w:name w:val="TOC1"/>
    <w:basedOn w:val="1"/>
    <w:next w:val="1"/>
    <w:uiPriority w:val="0"/>
    <w:pPr>
      <w:widowControl/>
      <w:jc w:val="left"/>
      <w:textAlignment w:val="baseline"/>
    </w:pPr>
    <w:rPr>
      <w:rFonts w:ascii="Times New Roman" w:hAnsi="Times New Roman" w:eastAsia="宋体" w:cs="Times New Roman"/>
      <w:b/>
      <w:kern w:val="0"/>
      <w:sz w:val="30"/>
      <w:szCs w:val="20"/>
    </w:rPr>
  </w:style>
  <w:style w:type="paragraph" w:customStyle="1" w:styleId="214">
    <w:name w:val="EndnoteText"/>
    <w:basedOn w:val="1"/>
    <w:link w:val="215"/>
    <w:qFormat/>
    <w:uiPriority w:val="0"/>
    <w:pPr>
      <w:widowControl/>
      <w:snapToGrid w:val="0"/>
      <w:jc w:val="left"/>
      <w:textAlignment w:val="baseline"/>
    </w:pPr>
    <w:rPr>
      <w:rFonts w:ascii="Times New Roman" w:hAnsi="Times New Roman" w:eastAsia="宋体" w:cs="Times New Roman"/>
      <w:szCs w:val="20"/>
    </w:rPr>
  </w:style>
  <w:style w:type="character" w:customStyle="1" w:styleId="215">
    <w:name w:val="UserStyle_94"/>
    <w:basedOn w:val="90"/>
    <w:link w:val="214"/>
    <w:qFormat/>
    <w:uiPriority w:val="0"/>
    <w:rPr>
      <w:rFonts w:ascii="Times New Roman" w:hAnsi="Times New Roman" w:eastAsia="宋体" w:cs="Times New Roman"/>
      <w:szCs w:val="20"/>
    </w:rPr>
  </w:style>
  <w:style w:type="paragraph" w:customStyle="1" w:styleId="216">
    <w:name w:val="UserStyle_95"/>
    <w:basedOn w:val="1"/>
    <w:uiPriority w:val="0"/>
    <w:pPr>
      <w:widowControl/>
      <w:spacing w:after="240"/>
      <w:ind w:left="1080" w:firstLine="480"/>
      <w:textAlignment w:val="baseline"/>
    </w:pPr>
    <w:rPr>
      <w:rFonts w:ascii="Times New Roman" w:hAnsi="Times New Roman" w:eastAsia="宋体" w:cs="Times New Roman"/>
      <w:sz w:val="24"/>
      <w:szCs w:val="20"/>
    </w:rPr>
  </w:style>
  <w:style w:type="paragraph" w:customStyle="1" w:styleId="217">
    <w:name w:val="UserStyle_96"/>
    <w:basedOn w:val="1"/>
    <w:uiPriority w:val="0"/>
    <w:pPr>
      <w:widowControl/>
      <w:tabs>
        <w:tab w:val="left" w:pos="525"/>
      </w:tabs>
      <w:spacing w:before="156" w:after="156"/>
      <w:ind w:left="420" w:hanging="420"/>
      <w:jc w:val="left"/>
      <w:textAlignment w:val="baseline"/>
    </w:pPr>
    <w:rPr>
      <w:rFonts w:ascii="Times New Roman" w:hAnsi="Times New Roman" w:eastAsia="宋体" w:cs="Times New Roman"/>
      <w:b/>
      <w:sz w:val="24"/>
      <w:szCs w:val="20"/>
    </w:rPr>
  </w:style>
  <w:style w:type="paragraph" w:customStyle="1" w:styleId="218">
    <w:name w:val="UserStyle_97"/>
    <w:basedOn w:val="1"/>
    <w:uiPriority w:val="0"/>
    <w:pPr>
      <w:widowControl/>
      <w:spacing w:line="380" w:lineRule="atLeast"/>
      <w:textAlignment w:val="baseline"/>
    </w:pPr>
    <w:rPr>
      <w:rFonts w:ascii="Times New Roman" w:hAnsi="Times New Roman" w:eastAsia="宋体" w:cs="Times New Roman"/>
      <w:spacing w:val="10"/>
      <w:kern w:val="0"/>
      <w:sz w:val="24"/>
      <w:szCs w:val="20"/>
    </w:rPr>
  </w:style>
  <w:style w:type="paragraph" w:customStyle="1" w:styleId="219">
    <w:name w:val="UserStyle_98"/>
    <w:basedOn w:val="1"/>
    <w:uiPriority w:val="0"/>
    <w:pPr>
      <w:widowControl/>
      <w:pBdr>
        <w:bottom w:val="single" w:color="000000" w:sz="4" w:space="0"/>
      </w:pBdr>
      <w:spacing w:before="100" w:beforeAutospacing="1" w:after="100" w:afterAutospacing="1"/>
      <w:jc w:val="center"/>
      <w:textAlignment w:val="baseline"/>
    </w:pPr>
    <w:rPr>
      <w:rFonts w:ascii="宋体" w:hAnsi="宋体" w:eastAsia="宋体" w:cs="Times New Roman"/>
      <w:kern w:val="0"/>
      <w:sz w:val="24"/>
      <w:szCs w:val="20"/>
    </w:rPr>
  </w:style>
  <w:style w:type="paragraph" w:customStyle="1" w:styleId="220">
    <w:name w:val="UserStyle_99"/>
    <w:basedOn w:val="1"/>
    <w:uiPriority w:val="0"/>
    <w:pPr>
      <w:widowControl/>
      <w:spacing w:line="240" w:lineRule="atLeast"/>
      <w:ind w:left="220" w:hanging="220" w:hangingChars="100"/>
      <w:textAlignment w:val="baseline"/>
    </w:pPr>
    <w:rPr>
      <w:rFonts w:ascii="Times New Roman" w:hAnsi="Times New Roman" w:eastAsia="宋体" w:cs="Times New Roman"/>
      <w:sz w:val="22"/>
      <w:szCs w:val="20"/>
    </w:rPr>
  </w:style>
  <w:style w:type="paragraph" w:customStyle="1" w:styleId="221">
    <w:name w:val="UserStyle_100"/>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baseline"/>
    </w:pPr>
    <w:rPr>
      <w:rFonts w:ascii="宋体" w:hAnsi="宋体" w:eastAsia="宋体" w:cs="Times New Roman"/>
      <w:kern w:val="0"/>
      <w:sz w:val="24"/>
      <w:szCs w:val="20"/>
    </w:rPr>
  </w:style>
  <w:style w:type="paragraph" w:customStyle="1" w:styleId="222">
    <w:name w:val="UserStyle_101"/>
    <w:basedOn w:val="1"/>
    <w:uiPriority w:val="0"/>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spacing w:line="240" w:lineRule="atLeast"/>
      <w:ind w:left="1247" w:right="851" w:hanging="851"/>
      <w:textAlignment w:val="baseline"/>
    </w:pPr>
    <w:rPr>
      <w:rFonts w:ascii="Arial" w:hAnsi="Arial" w:eastAsia="宋体" w:cs="Times New Roman"/>
      <w:kern w:val="0"/>
      <w:sz w:val="22"/>
      <w:szCs w:val="20"/>
      <w:lang w:val="en-GB"/>
    </w:rPr>
  </w:style>
  <w:style w:type="paragraph" w:customStyle="1" w:styleId="223">
    <w:name w:val="UserStyle_102"/>
    <w:basedOn w:val="1"/>
    <w:uiPriority w:val="0"/>
    <w:pPr>
      <w:widowControl/>
      <w:spacing w:before="156" w:after="156"/>
      <w:ind w:right="-21" w:rightChars="-21"/>
      <w:jc w:val="center"/>
      <w:textAlignment w:val="baseline"/>
    </w:pPr>
    <w:rPr>
      <w:rFonts w:ascii="宋体" w:hAnsi="Times New Roman" w:eastAsia="宋体" w:cs="Times New Roman"/>
      <w:b/>
      <w:sz w:val="24"/>
      <w:szCs w:val="20"/>
    </w:rPr>
  </w:style>
  <w:style w:type="paragraph" w:customStyle="1" w:styleId="224">
    <w:name w:val="UserStyle_103"/>
    <w:basedOn w:val="220"/>
    <w:uiPriority w:val="0"/>
    <w:pPr>
      <w:ind w:left="0" w:firstLine="0" w:firstLineChars="0"/>
      <w:jc w:val="center"/>
    </w:pPr>
  </w:style>
  <w:style w:type="paragraph" w:customStyle="1" w:styleId="225">
    <w:name w:val="UserStyle_104"/>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Times New Roman"/>
      <w:color w:val="000000"/>
      <w:kern w:val="0"/>
      <w:sz w:val="18"/>
      <w:szCs w:val="18"/>
    </w:rPr>
  </w:style>
  <w:style w:type="paragraph" w:customStyle="1" w:styleId="226">
    <w:name w:val="UserStyle_105"/>
    <w:basedOn w:val="1"/>
    <w:uiPriority w:val="0"/>
    <w:pPr>
      <w:widowControl/>
      <w:tabs>
        <w:tab w:val="left" w:pos="5670"/>
      </w:tabs>
      <w:spacing w:before="60"/>
      <w:ind w:left="851" w:hanging="284"/>
      <w:jc w:val="left"/>
      <w:textAlignment w:val="baseline"/>
    </w:pPr>
    <w:rPr>
      <w:rFonts w:ascii="Times New Roman" w:hAnsi="Times New Roman" w:eastAsia="宋体" w:cs="Times New Roman"/>
      <w:kern w:val="0"/>
      <w:sz w:val="28"/>
      <w:szCs w:val="20"/>
    </w:rPr>
  </w:style>
  <w:style w:type="paragraph" w:customStyle="1" w:styleId="227">
    <w:name w:val="UserStyle_106"/>
    <w:basedOn w:val="1"/>
    <w:uiPriority w:val="0"/>
    <w:pPr>
      <w:widowControl/>
      <w:tabs>
        <w:tab w:val="left" w:pos="425"/>
        <w:tab w:val="left" w:pos="3969"/>
      </w:tabs>
      <w:spacing w:before="120" w:line="300" w:lineRule="auto"/>
      <w:ind w:left="425" w:hanging="425"/>
      <w:jc w:val="left"/>
      <w:textAlignment w:val="baseline"/>
    </w:pPr>
    <w:rPr>
      <w:rFonts w:ascii="宋体" w:hAnsi="Times New Roman" w:eastAsia="宋体" w:cs="Times New Roman"/>
      <w:kern w:val="0"/>
      <w:sz w:val="28"/>
      <w:szCs w:val="20"/>
    </w:rPr>
  </w:style>
  <w:style w:type="paragraph" w:customStyle="1" w:styleId="228">
    <w:name w:val="UserStyle_107"/>
    <w:basedOn w:val="1"/>
    <w:uiPriority w:val="0"/>
    <w:pPr>
      <w:widowControl/>
      <w:pBdr>
        <w:bottom w:val="single" w:color="000000" w:sz="4" w:space="0"/>
      </w:pBdr>
      <w:spacing w:before="100" w:beforeAutospacing="1" w:after="100" w:afterAutospacing="1"/>
      <w:jc w:val="center"/>
      <w:textAlignment w:val="baseline"/>
    </w:pPr>
    <w:rPr>
      <w:rFonts w:ascii="宋体" w:hAnsi="宋体" w:eastAsia="宋体" w:cs="Times New Roman"/>
      <w:kern w:val="0"/>
      <w:sz w:val="24"/>
      <w:szCs w:val="20"/>
    </w:rPr>
  </w:style>
  <w:style w:type="paragraph" w:customStyle="1" w:styleId="229">
    <w:name w:val="UserStyle_108"/>
    <w:basedOn w:val="206"/>
    <w:uiPriority w:val="0"/>
    <w:pPr>
      <w:ind w:left="1200" w:leftChars="1200" w:hanging="1980" w:hangingChars="825"/>
    </w:pPr>
  </w:style>
  <w:style w:type="paragraph" w:customStyle="1" w:styleId="230">
    <w:name w:val="UserStyle_109"/>
    <w:basedOn w:val="1"/>
    <w:uiPriority w:val="0"/>
    <w:pPr>
      <w:widowControl/>
      <w:tabs>
        <w:tab w:val="left" w:pos="1134"/>
      </w:tabs>
      <w:spacing w:before="60" w:after="60" w:line="264" w:lineRule="auto"/>
      <w:ind w:left="1134" w:hanging="454"/>
      <w:textAlignment w:val="baseline"/>
    </w:pPr>
    <w:rPr>
      <w:rFonts w:ascii="Times New Roman" w:hAnsi="Times New Roman" w:eastAsia="宋体" w:cs="Times New Roman"/>
      <w:sz w:val="22"/>
      <w:szCs w:val="20"/>
    </w:rPr>
  </w:style>
  <w:style w:type="paragraph" w:customStyle="1" w:styleId="231">
    <w:name w:val="UserStyle_110"/>
    <w:basedOn w:val="1"/>
    <w:uiPriority w:val="0"/>
    <w:pPr>
      <w:widowControl/>
      <w:tabs>
        <w:tab w:val="left" w:pos="360"/>
      </w:tabs>
      <w:spacing w:after="240"/>
      <w:ind w:left="360" w:hanging="360"/>
      <w:textAlignment w:val="baseline"/>
    </w:pPr>
    <w:rPr>
      <w:rFonts w:ascii="Times New Roman" w:hAnsi="Times New Roman" w:eastAsia="宋体" w:cs="Times New Roman"/>
      <w:sz w:val="24"/>
      <w:szCs w:val="20"/>
    </w:rPr>
  </w:style>
  <w:style w:type="paragraph" w:customStyle="1" w:styleId="232">
    <w:name w:val="UserStyle_111"/>
    <w:basedOn w:val="233"/>
    <w:uiPriority w:val="0"/>
    <w:pPr>
      <w:tabs>
        <w:tab w:val="left" w:pos="360"/>
        <w:tab w:val="left" w:pos="927"/>
      </w:tabs>
      <w:ind w:left="360" w:hanging="360"/>
    </w:pPr>
  </w:style>
  <w:style w:type="paragraph" w:customStyle="1" w:styleId="233">
    <w:name w:val="UserStyle_112"/>
    <w:basedOn w:val="1"/>
    <w:uiPriority w:val="0"/>
    <w:pPr>
      <w:widowControl/>
      <w:tabs>
        <w:tab w:val="left" w:pos="927"/>
      </w:tabs>
      <w:spacing w:before="312" w:line="360" w:lineRule="auto"/>
      <w:ind w:left="907" w:hanging="340"/>
      <w:textAlignment w:val="baseline"/>
    </w:pPr>
    <w:rPr>
      <w:rFonts w:ascii="Times New Roman" w:hAnsi="Times New Roman" w:eastAsia="宋体" w:cs="Times New Roman"/>
      <w:sz w:val="24"/>
      <w:szCs w:val="20"/>
    </w:rPr>
  </w:style>
  <w:style w:type="paragraph" w:customStyle="1" w:styleId="234">
    <w:name w:val="UserStyle_113"/>
    <w:basedOn w:val="1"/>
    <w:uiPriority w:val="0"/>
    <w:pPr>
      <w:widowControl/>
      <w:spacing w:line="360" w:lineRule="auto"/>
      <w:ind w:left="840" w:hanging="840"/>
      <w:textAlignment w:val="baseline"/>
    </w:pPr>
    <w:rPr>
      <w:rFonts w:ascii="楷体_GB2312" w:hAnsi="Times New Roman" w:eastAsia="楷体_GB2312" w:cs="Times New Roman"/>
      <w:kern w:val="0"/>
      <w:sz w:val="24"/>
      <w:szCs w:val="20"/>
    </w:rPr>
  </w:style>
  <w:style w:type="paragraph" w:customStyle="1" w:styleId="235">
    <w:name w:val="UserStyle_114"/>
    <w:basedOn w:val="1"/>
    <w:uiPriority w:val="0"/>
    <w:pPr>
      <w:widowControl/>
      <w:spacing w:before="100" w:after="100"/>
      <w:jc w:val="center"/>
      <w:textAlignment w:val="baseline"/>
    </w:pPr>
    <w:rPr>
      <w:rFonts w:ascii="Arial Unicode MS" w:hAnsi="Arial Unicode MS" w:eastAsia="宋体" w:cs="Times New Roman"/>
      <w:kern w:val="0"/>
      <w:sz w:val="24"/>
      <w:szCs w:val="20"/>
    </w:rPr>
  </w:style>
  <w:style w:type="paragraph" w:customStyle="1" w:styleId="236">
    <w:name w:val="UserStyle_115"/>
    <w:basedOn w:val="1"/>
    <w:uiPriority w:val="0"/>
    <w:pPr>
      <w:widowControl/>
      <w:jc w:val="left"/>
      <w:textAlignment w:val="baseline"/>
    </w:pPr>
    <w:rPr>
      <w:rFonts w:ascii="Times New Roman" w:hAnsi="Times New Roman" w:eastAsia="宋体" w:cs="Times New Roman"/>
      <w:kern w:val="0"/>
      <w:sz w:val="24"/>
      <w:szCs w:val="20"/>
    </w:rPr>
  </w:style>
  <w:style w:type="paragraph" w:customStyle="1" w:styleId="237">
    <w:name w:val="UserStyle_11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eastAsia="宋体" w:cs="Times New Roman"/>
      <w:color w:val="000080"/>
      <w:kern w:val="0"/>
      <w:sz w:val="24"/>
      <w:szCs w:val="24"/>
    </w:rPr>
  </w:style>
  <w:style w:type="paragraph" w:customStyle="1" w:styleId="238">
    <w:name w:val="UserStyle_11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eastAsia="宋体" w:cs="Times New Roman"/>
      <w:color w:val="FF0000"/>
      <w:kern w:val="0"/>
      <w:sz w:val="24"/>
      <w:szCs w:val="20"/>
    </w:rPr>
  </w:style>
  <w:style w:type="paragraph" w:customStyle="1" w:styleId="239">
    <w:name w:val="UserStyle_118"/>
    <w:basedOn w:val="1"/>
    <w:uiPriority w:val="0"/>
    <w:pPr>
      <w:widowControl/>
      <w:spacing w:before="100" w:beforeAutospacing="1" w:after="100" w:afterAutospacing="1"/>
      <w:jc w:val="left"/>
      <w:textAlignment w:val="baseline"/>
    </w:pPr>
    <w:rPr>
      <w:rFonts w:ascii="宋体" w:hAnsi="宋体" w:eastAsia="宋体" w:cs="Times New Roman"/>
      <w:color w:val="000000"/>
      <w:kern w:val="0"/>
      <w:sz w:val="24"/>
      <w:szCs w:val="20"/>
    </w:rPr>
  </w:style>
  <w:style w:type="paragraph" w:customStyle="1" w:styleId="240">
    <w:name w:val="UserStyle_11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eastAsia="宋体" w:cs="Times New Roman"/>
      <w:kern w:val="0"/>
      <w:sz w:val="22"/>
    </w:rPr>
  </w:style>
  <w:style w:type="paragraph" w:customStyle="1" w:styleId="241">
    <w:name w:val="UserStyle_120"/>
    <w:basedOn w:val="93"/>
    <w:qFormat/>
    <w:uiPriority w:val="0"/>
    <w:pPr>
      <w:keepNext/>
      <w:ind w:firstLine="240" w:firstLineChars="100"/>
      <w:jc w:val="both"/>
    </w:pPr>
    <w:rPr>
      <w:rFonts w:ascii="楷体_GB2312" w:hAnsi="Arial" w:eastAsia="楷体_GB2312"/>
      <w:b w:val="0"/>
    </w:rPr>
  </w:style>
  <w:style w:type="paragraph" w:customStyle="1" w:styleId="242">
    <w:name w:val="UserStyle_121"/>
    <w:basedOn w:val="1"/>
    <w:uiPriority w:val="0"/>
    <w:pPr>
      <w:widowControl/>
      <w:spacing w:before="100" w:beforeAutospacing="1" w:after="100" w:afterAutospacing="1"/>
      <w:jc w:val="center"/>
      <w:textAlignment w:val="baseline"/>
    </w:pPr>
    <w:rPr>
      <w:rFonts w:ascii="宋体" w:hAnsi="宋体" w:eastAsia="宋体" w:cs="Times New Roman"/>
      <w:kern w:val="0"/>
      <w:sz w:val="24"/>
      <w:szCs w:val="20"/>
    </w:rPr>
  </w:style>
  <w:style w:type="paragraph" w:customStyle="1" w:styleId="243">
    <w:name w:val="UserStyle_122"/>
    <w:basedOn w:val="1"/>
    <w:uiPriority w:val="0"/>
    <w:pPr>
      <w:widowControl/>
      <w:spacing w:after="160" w:line="240" w:lineRule="exact"/>
      <w:jc w:val="left"/>
      <w:textAlignment w:val="baseline"/>
    </w:pPr>
    <w:rPr>
      <w:rFonts w:ascii="Times New Roman" w:hAnsi="Times New Roman" w:eastAsia="宋体" w:cs="Times New Roman"/>
      <w:szCs w:val="20"/>
    </w:rPr>
  </w:style>
  <w:style w:type="paragraph" w:customStyle="1" w:styleId="244">
    <w:name w:val="UserStyle_12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Times New Roman"/>
      <w:color w:val="000080"/>
      <w:kern w:val="0"/>
      <w:sz w:val="18"/>
      <w:szCs w:val="18"/>
    </w:rPr>
  </w:style>
  <w:style w:type="paragraph" w:customStyle="1" w:styleId="245">
    <w:name w:val="UserStyle_12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eastAsia="宋体" w:cs="Times New Roman"/>
      <w:kern w:val="0"/>
      <w:sz w:val="18"/>
      <w:szCs w:val="18"/>
    </w:rPr>
  </w:style>
  <w:style w:type="paragraph" w:customStyle="1" w:styleId="246">
    <w:name w:val="UserStyle_125"/>
    <w:basedOn w:val="1"/>
    <w:uiPriority w:val="0"/>
    <w:pPr>
      <w:widowControl/>
      <w:tabs>
        <w:tab w:val="left" w:pos="2619"/>
      </w:tabs>
      <w:spacing w:before="60" w:line="360" w:lineRule="auto"/>
      <w:ind w:right="26" w:rightChars="26"/>
      <w:textAlignment w:val="baseline"/>
    </w:pPr>
    <w:rPr>
      <w:rFonts w:ascii="宋体" w:hAnsi="宋体" w:eastAsia="宋体" w:cs="Times New Roman"/>
      <w:b/>
      <w:kern w:val="0"/>
      <w:sz w:val="24"/>
      <w:szCs w:val="20"/>
    </w:rPr>
  </w:style>
  <w:style w:type="paragraph" w:customStyle="1" w:styleId="247">
    <w:name w:val="UserStyle_126"/>
    <w:basedOn w:val="1"/>
    <w:uiPriority w:val="0"/>
    <w:pPr>
      <w:widowControl/>
      <w:spacing w:before="100" w:beforeAutospacing="1" w:after="100" w:afterAutospacing="1"/>
      <w:jc w:val="center"/>
      <w:textAlignment w:val="center"/>
    </w:pPr>
    <w:rPr>
      <w:rFonts w:ascii="宋体" w:hAnsi="宋体" w:eastAsia="宋体" w:cs="宋体"/>
      <w:b/>
      <w:bCs/>
      <w:color w:val="000000"/>
      <w:kern w:val="0"/>
      <w:sz w:val="32"/>
      <w:szCs w:val="32"/>
    </w:rPr>
  </w:style>
  <w:style w:type="paragraph" w:customStyle="1" w:styleId="248">
    <w:name w:val="UserStyle_127"/>
    <w:basedOn w:val="1"/>
    <w:uiPriority w:val="0"/>
    <w:pPr>
      <w:widowControl/>
      <w:tabs>
        <w:tab w:val="left" w:pos="2041"/>
        <w:tab w:val="left" w:pos="2308"/>
      </w:tabs>
      <w:spacing w:before="60" w:after="60" w:line="264" w:lineRule="auto"/>
      <w:ind w:left="2041" w:hanging="453"/>
      <w:textAlignment w:val="baseline"/>
    </w:pPr>
    <w:rPr>
      <w:rFonts w:ascii="Times New Roman" w:hAnsi="Times New Roman" w:eastAsia="宋体" w:cs="Times New Roman"/>
      <w:sz w:val="22"/>
      <w:szCs w:val="20"/>
    </w:rPr>
  </w:style>
  <w:style w:type="paragraph" w:customStyle="1" w:styleId="249">
    <w:name w:val="UserStyle_128"/>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Tahoma" w:hAnsi="Tahoma" w:eastAsia="宋体" w:cs="Times New Roman"/>
      <w:color w:val="000080"/>
      <w:kern w:val="0"/>
      <w:sz w:val="18"/>
      <w:szCs w:val="18"/>
    </w:rPr>
  </w:style>
  <w:style w:type="paragraph" w:customStyle="1" w:styleId="250">
    <w:name w:val="UserStyle_129"/>
    <w:basedOn w:val="1"/>
    <w:uiPriority w:val="0"/>
    <w:pPr>
      <w:widowControl/>
      <w:spacing w:line="280" w:lineRule="exact"/>
      <w:textAlignment w:val="baseline"/>
    </w:pPr>
    <w:rPr>
      <w:rFonts w:ascii="Times New Roman" w:hAnsi="Times New Roman" w:eastAsia="宋体" w:cs="Times New Roman"/>
      <w:szCs w:val="20"/>
    </w:rPr>
  </w:style>
  <w:style w:type="paragraph" w:customStyle="1" w:styleId="251">
    <w:name w:val="UserStyle_130"/>
    <w:uiPriority w:val="0"/>
    <w:pPr>
      <w:textAlignment w:val="baseline"/>
    </w:pPr>
    <w:rPr>
      <w:rFonts w:ascii="Times New Roman" w:hAnsi="Times New Roman" w:eastAsia="宋体" w:cs="Times New Roman"/>
      <w:kern w:val="0"/>
      <w:sz w:val="20"/>
      <w:szCs w:val="20"/>
      <w:lang w:val="en-US" w:eastAsia="zh-CN" w:bidi="ar-SA"/>
    </w:rPr>
  </w:style>
  <w:style w:type="paragraph" w:customStyle="1" w:styleId="252">
    <w:name w:val="UserStyle_131"/>
    <w:basedOn w:val="1"/>
    <w:uiPriority w:val="0"/>
    <w:pPr>
      <w:widowControl/>
      <w:tabs>
        <w:tab w:val="left" w:pos="814"/>
      </w:tabs>
      <w:spacing w:before="120" w:line="300" w:lineRule="auto"/>
      <w:ind w:left="425" w:hanging="425"/>
      <w:jc w:val="left"/>
      <w:textAlignment w:val="baseline"/>
    </w:pPr>
    <w:rPr>
      <w:rFonts w:ascii="Times New Roman" w:hAnsi="Times New Roman" w:eastAsia="宋体" w:cs="Times New Roman"/>
      <w:kern w:val="0"/>
      <w:position w:val="20"/>
      <w:sz w:val="28"/>
      <w:szCs w:val="20"/>
    </w:rPr>
  </w:style>
  <w:style w:type="paragraph" w:customStyle="1" w:styleId="253">
    <w:name w:val="UserStyle_132"/>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Tahoma" w:hAnsi="Tahoma" w:eastAsia="宋体" w:cs="Times New Roman"/>
      <w:kern w:val="0"/>
      <w:sz w:val="18"/>
      <w:szCs w:val="18"/>
    </w:rPr>
  </w:style>
  <w:style w:type="paragraph" w:customStyle="1" w:styleId="254">
    <w:name w:val="UserStyle_13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Times New Roman"/>
      <w:kern w:val="0"/>
      <w:sz w:val="18"/>
      <w:szCs w:val="18"/>
    </w:rPr>
  </w:style>
  <w:style w:type="paragraph" w:customStyle="1" w:styleId="255">
    <w:name w:val="UserStyle_134"/>
    <w:basedOn w:val="1"/>
    <w:uiPriority w:val="0"/>
    <w:pPr>
      <w:widowControl/>
      <w:spacing w:before="100" w:beforeAutospacing="1" w:after="100" w:afterAutospacing="1"/>
      <w:jc w:val="left"/>
      <w:textAlignment w:val="center"/>
    </w:pPr>
    <w:rPr>
      <w:rFonts w:ascii="宋体" w:hAnsi="宋体" w:eastAsia="宋体" w:cs="Times New Roman"/>
      <w:color w:val="000000"/>
      <w:kern w:val="0"/>
      <w:sz w:val="18"/>
      <w:szCs w:val="18"/>
    </w:rPr>
  </w:style>
  <w:style w:type="paragraph" w:customStyle="1" w:styleId="256">
    <w:name w:val="UserStyle_135"/>
    <w:uiPriority w:val="0"/>
    <w:pPr>
      <w:textAlignment w:val="baseline"/>
    </w:pPr>
    <w:rPr>
      <w:rFonts w:ascii="Times New Roman" w:hAnsi="Times New Roman" w:eastAsia="宋体" w:cs="Times New Roman"/>
      <w:kern w:val="0"/>
      <w:sz w:val="20"/>
      <w:szCs w:val="20"/>
      <w:lang w:val="en-US" w:eastAsia="zh-CN" w:bidi="ar-SA"/>
    </w:rPr>
  </w:style>
  <w:style w:type="paragraph" w:customStyle="1" w:styleId="257">
    <w:name w:val="UserStyle_136"/>
    <w:basedOn w:val="1"/>
    <w:uiPriority w:val="0"/>
    <w:pPr>
      <w:widowControl/>
      <w:tabs>
        <w:tab w:val="left" w:pos="1980"/>
      </w:tabs>
      <w:spacing w:after="240"/>
      <w:ind w:left="1980" w:leftChars="680" w:hanging="348" w:hangingChars="145"/>
      <w:textAlignment w:val="baseline"/>
    </w:pPr>
    <w:rPr>
      <w:rFonts w:ascii="Times New Roman" w:hAnsi="Times New Roman" w:eastAsia="宋体" w:cs="Times New Roman"/>
      <w:sz w:val="24"/>
      <w:szCs w:val="20"/>
    </w:rPr>
  </w:style>
  <w:style w:type="paragraph" w:customStyle="1" w:styleId="258">
    <w:name w:val="UserStyle_137"/>
    <w:basedOn w:val="1"/>
    <w:uiPriority w:val="0"/>
    <w:pPr>
      <w:widowControl/>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259">
    <w:name w:val="UserStyle_138"/>
    <w:uiPriority w:val="0"/>
    <w:pPr>
      <w:textAlignment w:val="baseline"/>
    </w:pPr>
    <w:rPr>
      <w:rFonts w:ascii="Times New Roman" w:hAnsi="Times New Roman" w:eastAsia="宋体" w:cs="Times New Roman"/>
      <w:kern w:val="0"/>
      <w:sz w:val="20"/>
      <w:szCs w:val="20"/>
      <w:lang w:val="en-US" w:eastAsia="zh-CN" w:bidi="ar-SA"/>
    </w:rPr>
  </w:style>
  <w:style w:type="paragraph" w:customStyle="1" w:styleId="260">
    <w:name w:val="UserStyle_13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261">
    <w:name w:val="UserStyle_140"/>
    <w:basedOn w:val="1"/>
    <w:uiPriority w:val="0"/>
    <w:pPr>
      <w:widowControl/>
      <w:spacing w:line="360" w:lineRule="auto"/>
      <w:textAlignment w:val="baseline"/>
    </w:pPr>
    <w:rPr>
      <w:rFonts w:ascii="仿宋_GB2312" w:hAnsi="Times New Roman" w:eastAsia="仿宋_GB2312" w:cs="Times New Roman"/>
      <w:b/>
      <w:sz w:val="32"/>
      <w:szCs w:val="20"/>
    </w:rPr>
  </w:style>
  <w:style w:type="paragraph" w:customStyle="1" w:styleId="262">
    <w:name w:val="UserStyle_14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eastAsia="宋体" w:cs="Times New Roman"/>
      <w:kern w:val="0"/>
      <w:sz w:val="24"/>
      <w:szCs w:val="24"/>
    </w:rPr>
  </w:style>
  <w:style w:type="paragraph" w:customStyle="1" w:styleId="263">
    <w:name w:val="UserStyle_142"/>
    <w:basedOn w:val="93"/>
    <w:qFormat/>
    <w:uiPriority w:val="0"/>
    <w:pPr>
      <w:keepNext/>
      <w:keepLines/>
      <w:spacing w:before="180" w:after="120"/>
      <w:ind w:left="720" w:hanging="720"/>
      <w:jc w:val="left"/>
    </w:pPr>
    <w:rPr>
      <w:kern w:val="0"/>
    </w:rPr>
  </w:style>
  <w:style w:type="paragraph" w:customStyle="1" w:styleId="264">
    <w:name w:val="UserStyle_14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ahoma" w:hAnsi="Tahoma" w:eastAsia="宋体" w:cs="Times New Roman"/>
      <w:color w:val="000080"/>
      <w:kern w:val="0"/>
      <w:sz w:val="18"/>
      <w:szCs w:val="18"/>
    </w:rPr>
  </w:style>
  <w:style w:type="paragraph" w:customStyle="1" w:styleId="265">
    <w:name w:val="UserStyle_144"/>
    <w:basedOn w:val="1"/>
    <w:uiPriority w:val="0"/>
    <w:pPr>
      <w:widowControl/>
      <w:spacing w:before="100" w:beforeAutospacing="1" w:after="100" w:afterAutospacing="1"/>
      <w:jc w:val="left"/>
      <w:textAlignment w:val="baseline"/>
    </w:pPr>
    <w:rPr>
      <w:rFonts w:ascii="宋体" w:hAnsi="宋体" w:eastAsia="宋体" w:cs="Times New Roman"/>
      <w:kern w:val="0"/>
      <w:sz w:val="20"/>
      <w:szCs w:val="20"/>
    </w:rPr>
  </w:style>
  <w:style w:type="paragraph" w:customStyle="1" w:styleId="266">
    <w:name w:val="UserStyle_145"/>
    <w:basedOn w:val="1"/>
    <w:uiPriority w:val="0"/>
    <w:pPr>
      <w:widowControl/>
      <w:spacing w:after="160" w:line="240" w:lineRule="exact"/>
      <w:jc w:val="left"/>
      <w:textAlignment w:val="baseline"/>
    </w:pPr>
    <w:rPr>
      <w:rFonts w:ascii="Verdana" w:hAnsi="Verdana" w:eastAsia="宋体" w:cs="Times New Roman"/>
      <w:kern w:val="0"/>
      <w:szCs w:val="20"/>
      <w:lang w:eastAsia="en-US"/>
    </w:rPr>
  </w:style>
  <w:style w:type="paragraph" w:customStyle="1" w:styleId="267">
    <w:name w:val="UserStyle_14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Times New Roman"/>
      <w:color w:val="000000"/>
      <w:kern w:val="0"/>
      <w:sz w:val="18"/>
      <w:szCs w:val="18"/>
    </w:rPr>
  </w:style>
  <w:style w:type="paragraph" w:customStyle="1" w:styleId="268">
    <w:name w:val="UserStyle_147"/>
    <w:basedOn w:val="1"/>
    <w:uiPriority w:val="0"/>
    <w:pPr>
      <w:widowControl/>
      <w:spacing w:line="300" w:lineRule="auto"/>
      <w:jc w:val="left"/>
      <w:textAlignment w:val="baseline"/>
    </w:pPr>
    <w:rPr>
      <w:rFonts w:ascii="Times New Roman" w:hAnsi="Times New Roman" w:eastAsia="宋体" w:cs="Times New Roman"/>
      <w:kern w:val="0"/>
      <w:sz w:val="18"/>
      <w:szCs w:val="20"/>
    </w:rPr>
  </w:style>
  <w:style w:type="paragraph" w:customStyle="1" w:styleId="269">
    <w:name w:val="UserStyle_148"/>
    <w:basedOn w:val="1"/>
    <w:uiPriority w:val="0"/>
    <w:pPr>
      <w:widowControl/>
      <w:tabs>
        <w:tab w:val="left" w:pos="900"/>
      </w:tabs>
      <w:spacing w:before="312" w:line="360" w:lineRule="auto"/>
      <w:ind w:left="900" w:hanging="420"/>
      <w:textAlignment w:val="baseline"/>
    </w:pPr>
    <w:rPr>
      <w:rFonts w:ascii="Times New Roman" w:hAnsi="Times New Roman" w:eastAsia="宋体" w:cs="Times New Roman"/>
      <w:sz w:val="24"/>
      <w:szCs w:val="20"/>
    </w:rPr>
  </w:style>
  <w:style w:type="paragraph" w:customStyle="1" w:styleId="270">
    <w:name w:val="UserStyle_149"/>
    <w:basedOn w:val="1"/>
    <w:uiPriority w:val="0"/>
    <w:pPr>
      <w:widowControl/>
      <w:snapToGrid w:val="0"/>
      <w:spacing w:before="240" w:line="360" w:lineRule="auto"/>
      <w:ind w:left="210" w:leftChars="100" w:right="131" w:rightChars="131" w:firstLine="560" w:firstLineChars="200"/>
      <w:jc w:val="left"/>
      <w:textAlignment w:val="baseline"/>
    </w:pPr>
    <w:rPr>
      <w:rFonts w:ascii="宋体" w:hAnsi="宋体" w:eastAsia="宋体" w:cs="Times New Roman"/>
      <w:color w:val="000000"/>
      <w:sz w:val="28"/>
      <w:szCs w:val="20"/>
    </w:rPr>
  </w:style>
  <w:style w:type="paragraph" w:customStyle="1" w:styleId="271">
    <w:name w:val="UserStyle_150"/>
    <w:basedOn w:val="1"/>
    <w:uiPriority w:val="0"/>
    <w:pPr>
      <w:widowControl/>
      <w:pBdr>
        <w:bottom w:val="single" w:color="000000" w:sz="4" w:space="0"/>
      </w:pBdr>
      <w:spacing w:before="100" w:beforeAutospacing="1" w:after="100" w:afterAutospacing="1"/>
      <w:jc w:val="center"/>
      <w:textAlignment w:val="baseline"/>
    </w:pPr>
    <w:rPr>
      <w:rFonts w:ascii="宋体" w:hAnsi="宋体" w:eastAsia="宋体" w:cs="Times New Roman"/>
      <w:kern w:val="0"/>
      <w:sz w:val="24"/>
      <w:szCs w:val="20"/>
    </w:rPr>
  </w:style>
  <w:style w:type="paragraph" w:customStyle="1" w:styleId="272">
    <w:name w:val="UserStyle_151"/>
    <w:basedOn w:val="1"/>
    <w:uiPriority w:val="0"/>
    <w:pPr>
      <w:widowControl/>
      <w:pBdr>
        <w:left w:val="single" w:color="000000" w:sz="6" w:space="4"/>
      </w:pBdr>
      <w:tabs>
        <w:tab w:val="left" w:pos="1021"/>
        <w:tab w:val="left" w:pos="5245"/>
      </w:tabs>
      <w:spacing w:before="60" w:after="60" w:line="520" w:lineRule="exact"/>
      <w:jc w:val="center"/>
      <w:textAlignment w:val="baseline"/>
    </w:pPr>
    <w:rPr>
      <w:rFonts w:ascii="Arial" w:hAnsi="Arial" w:eastAsia="仿宋_GB2312" w:cs="Times New Roman"/>
      <w:kern w:val="0"/>
      <w:szCs w:val="20"/>
    </w:rPr>
  </w:style>
  <w:style w:type="paragraph" w:customStyle="1" w:styleId="273">
    <w:name w:val="UserStyle_152"/>
    <w:uiPriority w:val="0"/>
    <w:pPr>
      <w:textAlignment w:val="baseline"/>
    </w:pPr>
    <w:rPr>
      <w:rFonts w:ascii="Times New Roman" w:hAnsi="Times New Roman" w:eastAsia="宋体" w:cs="Times New Roman"/>
      <w:kern w:val="0"/>
      <w:sz w:val="20"/>
      <w:szCs w:val="20"/>
      <w:lang w:val="en-US" w:eastAsia="zh-CN" w:bidi="ar-SA"/>
    </w:rPr>
  </w:style>
  <w:style w:type="paragraph" w:customStyle="1" w:styleId="274">
    <w:name w:val="UserStyle_153"/>
    <w:basedOn w:val="1"/>
    <w:uiPriority w:val="0"/>
    <w:pPr>
      <w:widowControl/>
      <w:pBdr>
        <w:left w:val="single" w:color="000000" w:sz="4" w:space="0"/>
        <w:right w:val="single" w:color="000000" w:sz="4" w:space="0"/>
      </w:pBdr>
      <w:spacing w:before="100" w:beforeAutospacing="1" w:after="100" w:afterAutospacing="1"/>
      <w:jc w:val="left"/>
      <w:textAlignment w:val="baseline"/>
    </w:pPr>
    <w:rPr>
      <w:rFonts w:ascii="宋体" w:hAnsi="宋体" w:eastAsia="宋体" w:cs="Times New Roman"/>
      <w:kern w:val="0"/>
      <w:sz w:val="24"/>
      <w:szCs w:val="20"/>
    </w:rPr>
  </w:style>
  <w:style w:type="paragraph" w:customStyle="1" w:styleId="275">
    <w:name w:val="UserStyle_154"/>
    <w:basedOn w:val="1"/>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eastAsia="宋体" w:cs="Times New Roman"/>
      <w:kern w:val="0"/>
      <w:sz w:val="24"/>
      <w:szCs w:val="20"/>
    </w:rPr>
  </w:style>
  <w:style w:type="paragraph" w:customStyle="1" w:styleId="276">
    <w:name w:val="UserStyle_155"/>
    <w:basedOn w:val="1"/>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277">
    <w:name w:val="UserStyle_156"/>
    <w:basedOn w:val="1"/>
    <w:uiPriority w:val="0"/>
    <w:pPr>
      <w:widowControl/>
      <w:spacing w:before="100" w:beforeAutospacing="1" w:after="100" w:afterAutospacing="1"/>
      <w:jc w:val="right"/>
      <w:textAlignment w:val="center"/>
    </w:pPr>
    <w:rPr>
      <w:rFonts w:ascii="宋体" w:hAnsi="宋体" w:eastAsia="宋体" w:cs="Times New Roman"/>
      <w:color w:val="000000"/>
      <w:kern w:val="0"/>
      <w:sz w:val="18"/>
      <w:szCs w:val="18"/>
    </w:rPr>
  </w:style>
  <w:style w:type="paragraph" w:customStyle="1" w:styleId="278">
    <w:name w:val="UserStyle_157"/>
    <w:uiPriority w:val="0"/>
    <w:pPr>
      <w:textAlignment w:val="baseline"/>
    </w:pPr>
    <w:rPr>
      <w:rFonts w:ascii="Times New Roman" w:hAnsi="Times New Roman" w:eastAsia="宋体" w:cs="Times New Roman"/>
      <w:kern w:val="0"/>
      <w:sz w:val="20"/>
      <w:szCs w:val="20"/>
      <w:lang w:val="en-US" w:eastAsia="zh-CN" w:bidi="ar-SA"/>
    </w:rPr>
  </w:style>
  <w:style w:type="paragraph" w:customStyle="1" w:styleId="279">
    <w:name w:val="UserStyle_158"/>
    <w:uiPriority w:val="0"/>
    <w:pPr>
      <w:textAlignment w:val="baseline"/>
    </w:pPr>
    <w:rPr>
      <w:rFonts w:ascii="Times New Roman" w:hAnsi="Times New Roman" w:eastAsia="宋体" w:cs="Times New Roman"/>
      <w:kern w:val="0"/>
      <w:sz w:val="20"/>
      <w:szCs w:val="20"/>
      <w:lang w:val="en-US" w:eastAsia="zh-CN" w:bidi="ar-SA"/>
    </w:rPr>
  </w:style>
  <w:style w:type="paragraph" w:customStyle="1" w:styleId="280">
    <w:name w:val="UserStyle_15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Times New Roman"/>
      <w:color w:val="000080"/>
      <w:kern w:val="0"/>
      <w:sz w:val="18"/>
      <w:szCs w:val="18"/>
    </w:rPr>
  </w:style>
  <w:style w:type="paragraph" w:customStyle="1" w:styleId="281">
    <w:name w:val="UserStyle_16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282">
    <w:name w:val="UserStyle_161"/>
    <w:basedOn w:val="1"/>
    <w:uiPriority w:val="0"/>
    <w:pPr>
      <w:widowControl/>
      <w:pBdr>
        <w:left w:val="single" w:color="000000" w:sz="4" w:space="0"/>
        <w:right w:val="single" w:color="000000" w:sz="4" w:space="0"/>
      </w:pBdr>
      <w:spacing w:before="100" w:beforeAutospacing="1" w:after="100" w:afterAutospacing="1"/>
      <w:jc w:val="left"/>
      <w:textAlignment w:val="baseline"/>
    </w:pPr>
    <w:rPr>
      <w:rFonts w:ascii="宋体" w:hAnsi="宋体" w:eastAsia="宋体" w:cs="Times New Roman"/>
      <w:color w:val="FF0000"/>
      <w:kern w:val="0"/>
      <w:sz w:val="24"/>
      <w:szCs w:val="20"/>
    </w:rPr>
  </w:style>
  <w:style w:type="paragraph" w:customStyle="1" w:styleId="283">
    <w:name w:val="UserStyle_162"/>
    <w:basedOn w:val="1"/>
    <w:uiPriority w:val="0"/>
    <w:pPr>
      <w:widowControl/>
      <w:spacing w:line="312" w:lineRule="auto"/>
      <w:textAlignment w:val="baseline"/>
    </w:pPr>
    <w:rPr>
      <w:rFonts w:ascii="Tahoma" w:hAnsi="Tahoma" w:eastAsia="宋体" w:cs="Times New Roman"/>
      <w:kern w:val="0"/>
      <w:sz w:val="24"/>
      <w:szCs w:val="20"/>
    </w:rPr>
  </w:style>
  <w:style w:type="paragraph" w:customStyle="1" w:styleId="284">
    <w:name w:val="UserStyle_163"/>
    <w:basedOn w:val="1"/>
    <w:uiPriority w:val="0"/>
    <w:pPr>
      <w:widowControl/>
      <w:spacing w:line="312" w:lineRule="auto"/>
      <w:textAlignment w:val="baseline"/>
    </w:pPr>
    <w:rPr>
      <w:rFonts w:ascii="Times New Roman" w:hAnsi="Times New Roman" w:eastAsia="宋体" w:cs="Times New Roman"/>
      <w:szCs w:val="24"/>
    </w:rPr>
  </w:style>
  <w:style w:type="paragraph" w:customStyle="1" w:styleId="285">
    <w:name w:val="UserStyle_164"/>
    <w:basedOn w:val="1"/>
    <w:uiPriority w:val="0"/>
    <w:pPr>
      <w:widowControl/>
      <w:spacing w:after="160" w:line="240" w:lineRule="exact"/>
      <w:jc w:val="left"/>
      <w:textAlignment w:val="baseline"/>
    </w:pPr>
    <w:rPr>
      <w:rFonts w:ascii="Verdana" w:hAnsi="Verdana" w:eastAsia="仿宋_GB2312" w:cs="Times New Roman"/>
      <w:kern w:val="0"/>
      <w:sz w:val="28"/>
      <w:szCs w:val="20"/>
      <w:lang w:eastAsia="en-US"/>
    </w:rPr>
  </w:style>
  <w:style w:type="paragraph" w:customStyle="1" w:styleId="286">
    <w:name w:val="UserStyle_165"/>
    <w:basedOn w:val="1"/>
    <w:uiPriority w:val="0"/>
    <w:pPr>
      <w:widowControl/>
      <w:tabs>
        <w:tab w:val="left" w:pos="3969"/>
      </w:tabs>
      <w:spacing w:before="120" w:line="300" w:lineRule="auto"/>
      <w:ind w:firstLine="567"/>
      <w:jc w:val="left"/>
      <w:textAlignment w:val="baseline"/>
    </w:pPr>
    <w:rPr>
      <w:rFonts w:ascii="Times New Roman" w:hAnsi="Times New Roman" w:eastAsia="宋体" w:cs="Times New Roman"/>
      <w:kern w:val="0"/>
      <w:position w:val="20"/>
      <w:sz w:val="28"/>
      <w:szCs w:val="20"/>
    </w:rPr>
  </w:style>
  <w:style w:type="paragraph" w:customStyle="1" w:styleId="287">
    <w:name w:val="UserStyle_166"/>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288">
    <w:name w:val="UserStyle_167"/>
    <w:uiPriority w:val="0"/>
    <w:pPr>
      <w:textAlignment w:val="baseline"/>
    </w:pPr>
    <w:rPr>
      <w:rFonts w:ascii="Times New Roman" w:hAnsi="Times New Roman" w:eastAsia="宋体" w:cs="Times New Roman"/>
      <w:kern w:val="0"/>
      <w:sz w:val="20"/>
      <w:szCs w:val="20"/>
      <w:lang w:val="en-US" w:eastAsia="zh-CN" w:bidi="ar-SA"/>
    </w:rPr>
  </w:style>
  <w:style w:type="paragraph" w:customStyle="1" w:styleId="289">
    <w:name w:val="UserStyle_16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eastAsia="宋体" w:cs="Times New Roman"/>
      <w:color w:val="000080"/>
      <w:kern w:val="0"/>
      <w:sz w:val="18"/>
      <w:szCs w:val="18"/>
    </w:rPr>
  </w:style>
  <w:style w:type="paragraph" w:customStyle="1" w:styleId="290">
    <w:name w:val="UserStyle_169"/>
    <w:basedOn w:val="1"/>
    <w:uiPriority w:val="0"/>
    <w:pPr>
      <w:widowControl/>
      <w:snapToGrid w:val="0"/>
      <w:spacing w:line="360" w:lineRule="auto"/>
      <w:ind w:firstLine="480" w:firstLineChars="200"/>
      <w:textAlignment w:val="baseline"/>
    </w:pPr>
    <w:rPr>
      <w:rFonts w:ascii="宋体" w:hAnsi="宋体" w:eastAsia="宋体" w:cs="Times New Roman"/>
      <w:sz w:val="24"/>
      <w:szCs w:val="20"/>
    </w:rPr>
  </w:style>
  <w:style w:type="paragraph" w:customStyle="1" w:styleId="291">
    <w:name w:val="UserStyle_170"/>
    <w:uiPriority w:val="0"/>
    <w:pPr>
      <w:textAlignment w:val="baseline"/>
    </w:pPr>
    <w:rPr>
      <w:rFonts w:ascii="Times New Roman" w:hAnsi="Times New Roman" w:eastAsia="宋体" w:cs="Times New Roman"/>
      <w:kern w:val="0"/>
      <w:sz w:val="20"/>
      <w:szCs w:val="20"/>
      <w:lang w:val="en-US" w:eastAsia="zh-CN" w:bidi="ar-SA"/>
    </w:rPr>
  </w:style>
  <w:style w:type="paragraph" w:customStyle="1" w:styleId="292">
    <w:name w:val="UserStyle_171"/>
    <w:basedOn w:val="1"/>
    <w:uiPriority w:val="0"/>
    <w:pPr>
      <w:widowControl/>
      <w:snapToGrid w:val="0"/>
      <w:spacing w:after="160" w:line="360" w:lineRule="auto"/>
      <w:jc w:val="left"/>
      <w:textAlignment w:val="baseline"/>
    </w:pPr>
    <w:rPr>
      <w:rFonts w:ascii="Times New Roman" w:hAnsi="Times New Roman" w:eastAsia="宋体" w:cs="Times New Roman"/>
      <w:szCs w:val="20"/>
    </w:rPr>
  </w:style>
  <w:style w:type="paragraph" w:customStyle="1" w:styleId="293">
    <w:name w:val="UserStyle_172"/>
    <w:basedOn w:val="1"/>
    <w:next w:val="1"/>
    <w:uiPriority w:val="0"/>
    <w:pPr>
      <w:widowControl/>
      <w:spacing w:after="120"/>
      <w:textAlignment w:val="baseline"/>
    </w:pPr>
    <w:rPr>
      <w:rFonts w:ascii="Times New Roman" w:hAnsi="Times New Roman" w:eastAsia="宋体" w:cs="Times New Roman"/>
      <w:szCs w:val="20"/>
    </w:rPr>
  </w:style>
  <w:style w:type="paragraph" w:customStyle="1" w:styleId="294">
    <w:name w:val="UserStyle_173"/>
    <w:basedOn w:val="1"/>
    <w:uiPriority w:val="0"/>
    <w:pPr>
      <w:widowControl/>
      <w:spacing w:before="100" w:beforeAutospacing="1" w:after="100" w:afterAutospacing="1"/>
      <w:jc w:val="left"/>
      <w:textAlignment w:val="baseline"/>
    </w:pPr>
    <w:rPr>
      <w:rFonts w:ascii="宋体" w:hAnsi="宋体" w:eastAsia="宋体" w:cs="Times New Roman"/>
      <w:color w:val="FF0000"/>
      <w:kern w:val="0"/>
      <w:sz w:val="20"/>
      <w:szCs w:val="20"/>
    </w:rPr>
  </w:style>
  <w:style w:type="paragraph" w:customStyle="1" w:styleId="295">
    <w:name w:val="UserStyle_174"/>
    <w:basedOn w:val="1"/>
    <w:uiPriority w:val="0"/>
    <w:pPr>
      <w:widowControl/>
      <w:spacing w:before="100" w:beforeAutospacing="1" w:after="100" w:afterAutospacing="1"/>
      <w:jc w:val="left"/>
      <w:textAlignment w:val="baseline"/>
    </w:pPr>
    <w:rPr>
      <w:rFonts w:ascii="Tahoma" w:hAnsi="Tahoma" w:eastAsia="宋体" w:cs="Times New Roman"/>
      <w:color w:val="000000"/>
      <w:kern w:val="0"/>
      <w:sz w:val="18"/>
      <w:szCs w:val="18"/>
    </w:rPr>
  </w:style>
  <w:style w:type="paragraph" w:customStyle="1" w:styleId="296">
    <w:name w:val="UserStyle_175"/>
    <w:basedOn w:val="1"/>
    <w:uiPriority w:val="0"/>
    <w:pPr>
      <w:widowControl/>
      <w:spacing w:before="100" w:beforeAutospacing="1" w:after="100" w:afterAutospacing="1"/>
      <w:jc w:val="left"/>
      <w:textAlignment w:val="baseline"/>
    </w:pPr>
    <w:rPr>
      <w:rFonts w:ascii="宋体" w:hAnsi="宋体" w:eastAsia="宋体" w:cs="Times New Roman"/>
      <w:kern w:val="0"/>
      <w:sz w:val="20"/>
      <w:szCs w:val="20"/>
    </w:rPr>
  </w:style>
  <w:style w:type="paragraph" w:customStyle="1" w:styleId="297">
    <w:name w:val="UserStyle_176"/>
    <w:basedOn w:val="250"/>
    <w:uiPriority w:val="0"/>
    <w:pPr>
      <w:spacing w:line="300" w:lineRule="exact"/>
      <w:jc w:val="center"/>
    </w:pPr>
    <w:rPr>
      <w:b/>
      <w:sz w:val="28"/>
    </w:rPr>
  </w:style>
  <w:style w:type="paragraph" w:customStyle="1" w:styleId="298">
    <w:name w:val="UserStyle_177"/>
    <w:basedOn w:val="1"/>
    <w:uiPriority w:val="0"/>
    <w:pPr>
      <w:widowControl/>
      <w:tabs>
        <w:tab w:val="left" w:pos="2608"/>
      </w:tabs>
      <w:spacing w:before="120" w:after="120" w:line="264" w:lineRule="auto"/>
      <w:ind w:left="2608" w:hanging="567"/>
      <w:textAlignment w:val="baseline"/>
    </w:pPr>
    <w:rPr>
      <w:rFonts w:ascii="Times New Roman" w:hAnsi="Times New Roman" w:eastAsia="宋体" w:cs="Times New Roman"/>
      <w:kern w:val="0"/>
      <w:sz w:val="22"/>
      <w:szCs w:val="20"/>
    </w:rPr>
  </w:style>
  <w:style w:type="paragraph" w:customStyle="1" w:styleId="299">
    <w:name w:val="UserStyle_178"/>
    <w:basedOn w:val="1"/>
    <w:uiPriority w:val="0"/>
    <w:pPr>
      <w:widowControl/>
      <w:spacing w:before="100" w:beforeAutospacing="1" w:after="100" w:afterAutospacing="1"/>
      <w:jc w:val="center"/>
      <w:textAlignment w:val="baseline"/>
    </w:pPr>
    <w:rPr>
      <w:rFonts w:ascii="宋体" w:hAnsi="宋体" w:eastAsia="宋体" w:cs="Times New Roman"/>
      <w:kern w:val="0"/>
      <w:sz w:val="24"/>
      <w:szCs w:val="20"/>
    </w:rPr>
  </w:style>
  <w:style w:type="paragraph" w:customStyle="1" w:styleId="300">
    <w:name w:val="UserStyle_179"/>
    <w:uiPriority w:val="0"/>
    <w:pPr>
      <w:textAlignment w:val="baseline"/>
    </w:pPr>
    <w:rPr>
      <w:rFonts w:ascii="Times New Roman" w:hAnsi="Times New Roman" w:eastAsia="宋体" w:cs="Times New Roman"/>
      <w:kern w:val="0"/>
      <w:sz w:val="20"/>
      <w:szCs w:val="20"/>
      <w:lang w:val="en-US" w:eastAsia="zh-CN" w:bidi="ar-SA"/>
    </w:rPr>
  </w:style>
  <w:style w:type="paragraph" w:customStyle="1" w:styleId="301">
    <w:name w:val="UserStyle_18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eastAsia="宋体" w:cs="Times New Roman"/>
      <w:kern w:val="0"/>
      <w:sz w:val="24"/>
      <w:szCs w:val="20"/>
    </w:rPr>
  </w:style>
  <w:style w:type="paragraph" w:customStyle="1" w:styleId="302">
    <w:name w:val="UserStyle_18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Tahoma" w:hAnsi="Tahoma" w:eastAsia="宋体" w:cs="Times New Roman"/>
      <w:kern w:val="0"/>
      <w:sz w:val="18"/>
      <w:szCs w:val="18"/>
    </w:rPr>
  </w:style>
  <w:style w:type="paragraph" w:customStyle="1" w:styleId="303">
    <w:name w:val="UserStyle_18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Tahoma" w:hAnsi="Tahoma" w:eastAsia="宋体" w:cs="Times New Roman"/>
      <w:color w:val="000000"/>
      <w:kern w:val="0"/>
      <w:sz w:val="18"/>
      <w:szCs w:val="18"/>
    </w:rPr>
  </w:style>
  <w:style w:type="paragraph" w:customStyle="1" w:styleId="304">
    <w:name w:val="UserStyle_183"/>
    <w:basedOn w:val="1"/>
    <w:next w:val="1"/>
    <w:uiPriority w:val="0"/>
    <w:pPr>
      <w:keepNext/>
      <w:widowControl/>
      <w:snapToGrid w:val="0"/>
      <w:ind w:firstLine="357"/>
      <w:jc w:val="center"/>
      <w:textAlignment w:val="baseline"/>
    </w:pPr>
    <w:rPr>
      <w:rFonts w:ascii="Arial" w:hAnsi="Arial" w:eastAsia="宋体" w:cs="Times New Roman"/>
      <w:b/>
      <w:spacing w:val="4"/>
      <w:kern w:val="0"/>
      <w:sz w:val="28"/>
      <w:szCs w:val="20"/>
    </w:rPr>
  </w:style>
  <w:style w:type="paragraph" w:customStyle="1" w:styleId="305">
    <w:name w:val="UserStyle_184"/>
    <w:basedOn w:val="1"/>
    <w:uiPriority w:val="0"/>
    <w:pPr>
      <w:widowControl/>
      <w:spacing w:before="100" w:beforeAutospacing="1" w:after="100" w:afterAutospacing="1"/>
      <w:jc w:val="left"/>
      <w:textAlignment w:val="baseline"/>
    </w:pPr>
    <w:rPr>
      <w:rFonts w:ascii="宋体" w:hAnsi="宋体" w:eastAsia="宋体" w:cs="Times New Roman"/>
      <w:kern w:val="0"/>
      <w:sz w:val="24"/>
      <w:szCs w:val="20"/>
    </w:rPr>
  </w:style>
  <w:style w:type="paragraph" w:customStyle="1" w:styleId="306">
    <w:name w:val="UserStyle_185"/>
    <w:basedOn w:val="1"/>
    <w:uiPriority w:val="0"/>
    <w:pPr>
      <w:widowControl/>
      <w:pBdr>
        <w:top w:val="single" w:color="000000" w:sz="4" w:space="0"/>
        <w:left w:val="single" w:color="000000" w:sz="4" w:space="0"/>
        <w:bottom w:val="single" w:color="000000" w:sz="4" w:space="0"/>
      </w:pBdr>
      <w:spacing w:before="100" w:beforeAutospacing="1" w:after="100" w:afterAutospacing="1"/>
      <w:jc w:val="left"/>
      <w:textAlignment w:val="baseline"/>
    </w:pPr>
    <w:rPr>
      <w:rFonts w:ascii="宋体" w:hAnsi="宋体" w:eastAsia="宋体" w:cs="Times New Roman"/>
      <w:kern w:val="0"/>
      <w:sz w:val="24"/>
      <w:szCs w:val="20"/>
    </w:rPr>
  </w:style>
  <w:style w:type="paragraph" w:customStyle="1" w:styleId="307">
    <w:name w:val="UserStyle_186"/>
    <w:basedOn w:val="1"/>
    <w:uiPriority w:val="0"/>
    <w:pPr>
      <w:widowControl/>
      <w:spacing w:after="160" w:line="240" w:lineRule="exact"/>
      <w:jc w:val="left"/>
      <w:textAlignment w:val="baseline"/>
    </w:pPr>
    <w:rPr>
      <w:rFonts w:ascii="Verdana" w:hAnsi="Verdana" w:eastAsia="宋体" w:cs="Times New Roman"/>
      <w:kern w:val="0"/>
      <w:sz w:val="20"/>
      <w:szCs w:val="20"/>
      <w:lang w:eastAsia="en-US"/>
    </w:rPr>
  </w:style>
  <w:style w:type="paragraph" w:customStyle="1" w:styleId="308">
    <w:name w:val="UserStyle_18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309">
    <w:name w:val="UserStyle_188"/>
    <w:basedOn w:val="164"/>
    <w:qFormat/>
    <w:uiPriority w:val="0"/>
  </w:style>
  <w:style w:type="paragraph" w:customStyle="1" w:styleId="310">
    <w:name w:val="UserStyle_189"/>
    <w:basedOn w:val="1"/>
    <w:uiPriority w:val="0"/>
    <w:pPr>
      <w:widowControl/>
      <w:spacing w:before="100" w:beforeAutospacing="1" w:after="100" w:afterAutospacing="1"/>
      <w:jc w:val="left"/>
      <w:textAlignment w:val="baseline"/>
    </w:pPr>
    <w:rPr>
      <w:rFonts w:ascii="宋体" w:hAnsi="宋体" w:eastAsia="宋体" w:cs="Times New Roman"/>
      <w:kern w:val="0"/>
      <w:sz w:val="24"/>
      <w:szCs w:val="24"/>
    </w:rPr>
  </w:style>
  <w:style w:type="paragraph" w:customStyle="1" w:styleId="311">
    <w:name w:val="UserStyle_190"/>
    <w:basedOn w:val="1"/>
    <w:uiPriority w:val="0"/>
    <w:pPr>
      <w:widowControl/>
      <w:spacing w:after="240"/>
      <w:ind w:left="792" w:firstLine="480"/>
      <w:textAlignment w:val="baseline"/>
    </w:pPr>
    <w:rPr>
      <w:rFonts w:ascii="Times New Roman" w:hAnsi="Times New Roman" w:eastAsia="宋体" w:cs="Times New Roman"/>
      <w:sz w:val="24"/>
      <w:szCs w:val="20"/>
    </w:rPr>
  </w:style>
  <w:style w:type="paragraph" w:customStyle="1" w:styleId="312">
    <w:name w:val="UserStyle_191"/>
    <w:basedOn w:val="91"/>
    <w:qFormat/>
    <w:uiPriority w:val="0"/>
    <w:pPr>
      <w:tabs>
        <w:tab w:val="left" w:pos="840"/>
      </w:tabs>
      <w:spacing w:before="240" w:after="60" w:line="240" w:lineRule="auto"/>
    </w:pPr>
    <w:rPr>
      <w:rFonts w:ascii="Arial" w:hAnsi="Arial"/>
      <w:b w:val="0"/>
      <w:bCs w:val="0"/>
      <w:kern w:val="32"/>
      <w:sz w:val="22"/>
      <w:szCs w:val="20"/>
    </w:rPr>
  </w:style>
  <w:style w:type="paragraph" w:customStyle="1" w:styleId="313">
    <w:name w:val="UserStyle_192"/>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baseline"/>
    </w:pPr>
    <w:rPr>
      <w:rFonts w:ascii="宋体" w:hAnsi="宋体" w:eastAsia="宋体" w:cs="Times New Roman"/>
      <w:kern w:val="0"/>
      <w:sz w:val="22"/>
    </w:rPr>
  </w:style>
  <w:style w:type="paragraph" w:customStyle="1" w:styleId="314">
    <w:name w:val="UserStyle_19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Times New Roman"/>
      <w:color w:val="000000"/>
      <w:kern w:val="0"/>
      <w:sz w:val="18"/>
      <w:szCs w:val="18"/>
    </w:rPr>
  </w:style>
  <w:style w:type="paragraph" w:customStyle="1" w:styleId="315">
    <w:name w:val="UserStyle_19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eastAsia="宋体" w:cs="Times New Roman"/>
      <w:color w:val="FF0000"/>
      <w:kern w:val="0"/>
      <w:sz w:val="24"/>
      <w:szCs w:val="20"/>
    </w:rPr>
  </w:style>
  <w:style w:type="paragraph" w:customStyle="1" w:styleId="316">
    <w:name w:val="UserStyle_195"/>
    <w:basedOn w:val="1"/>
    <w:uiPriority w:val="0"/>
    <w:pPr>
      <w:widowControl/>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317">
    <w:name w:val="UserStyle_196"/>
    <w:basedOn w:val="1"/>
    <w:uiPriority w:val="0"/>
    <w:pPr>
      <w:widowControl/>
      <w:tabs>
        <w:tab w:val="left" w:pos="5670"/>
      </w:tabs>
      <w:spacing w:line="300" w:lineRule="auto"/>
      <w:ind w:left="1134"/>
      <w:textAlignment w:val="baseline"/>
    </w:pPr>
    <w:rPr>
      <w:rFonts w:ascii="宋体" w:hAnsi="Times New Roman" w:eastAsia="宋体" w:cs="Times New Roman"/>
      <w:sz w:val="28"/>
      <w:szCs w:val="20"/>
    </w:rPr>
  </w:style>
  <w:style w:type="paragraph" w:customStyle="1" w:styleId="318">
    <w:name w:val="UserStyle_197"/>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319">
    <w:name w:val="UserStyle_198"/>
    <w:basedOn w:val="1"/>
    <w:uiPriority w:val="0"/>
    <w:pPr>
      <w:widowControl/>
      <w:spacing w:before="100" w:beforeAutospacing="1" w:after="100" w:afterAutospacing="1"/>
      <w:jc w:val="left"/>
      <w:textAlignment w:val="baseline"/>
    </w:pPr>
    <w:rPr>
      <w:rFonts w:ascii="宋体" w:hAnsi="宋体" w:eastAsia="宋体" w:cs="Times New Roman"/>
      <w:kern w:val="0"/>
      <w:sz w:val="18"/>
      <w:szCs w:val="20"/>
    </w:rPr>
  </w:style>
  <w:style w:type="paragraph" w:customStyle="1" w:styleId="320">
    <w:name w:val="UserStyle_199"/>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321">
    <w:name w:val="UserStyle_200"/>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eastAsia="宋体" w:cs="Times New Roman"/>
      <w:kern w:val="0"/>
      <w:sz w:val="24"/>
      <w:szCs w:val="20"/>
    </w:rPr>
  </w:style>
  <w:style w:type="paragraph" w:customStyle="1" w:styleId="322">
    <w:name w:val="UserStyle_201"/>
    <w:basedOn w:val="269"/>
    <w:uiPriority w:val="0"/>
    <w:pPr>
      <w:tabs>
        <w:tab w:val="left" w:pos="1588"/>
      </w:tabs>
      <w:ind w:left="1588" w:hanging="794"/>
    </w:pPr>
  </w:style>
  <w:style w:type="paragraph" w:customStyle="1" w:styleId="323">
    <w:name w:val="UserStyle_202"/>
    <w:basedOn w:val="1"/>
    <w:uiPriority w:val="0"/>
    <w:pPr>
      <w:widowControl/>
      <w:jc w:val="left"/>
      <w:textAlignment w:val="baseline"/>
    </w:pPr>
    <w:rPr>
      <w:rFonts w:ascii="宋体" w:hAnsi="宋体" w:eastAsia="宋体" w:cs="Times New Roman"/>
      <w:kern w:val="0"/>
      <w:sz w:val="24"/>
      <w:szCs w:val="24"/>
    </w:rPr>
  </w:style>
  <w:style w:type="paragraph" w:customStyle="1" w:styleId="324">
    <w:name w:val="UserStyle_203"/>
    <w:basedOn w:val="1"/>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baseline"/>
    </w:pPr>
    <w:rPr>
      <w:rFonts w:ascii="宋体" w:hAnsi="宋体" w:eastAsia="宋体" w:cs="Times New Roman"/>
      <w:kern w:val="0"/>
      <w:sz w:val="24"/>
      <w:szCs w:val="20"/>
    </w:rPr>
  </w:style>
  <w:style w:type="table" w:customStyle="1" w:styleId="325">
    <w:name w:val="TableGrid"/>
    <w:basedOn w:val="109"/>
    <w:uiPriority w:val="0"/>
  </w:style>
  <w:style w:type="paragraph" w:customStyle="1" w:styleId="326">
    <w:name w:val="179"/>
    <w:basedOn w:val="1"/>
    <w:uiPriority w:val="0"/>
    <w:pPr>
      <w:widowControl/>
      <w:ind w:firstLine="420" w:firstLineChars="200"/>
      <w:textAlignment w:val="baseline"/>
    </w:pPr>
    <w:rPr>
      <w:rFonts w:ascii="Times New Roman" w:hAnsi="Times New Roman" w:eastAsia="宋体" w:cs="Times New Roman"/>
      <w:szCs w:val="20"/>
    </w:rPr>
  </w:style>
  <w:style w:type="character" w:customStyle="1" w:styleId="327">
    <w:name w:val="font81"/>
    <w:basedOn w:val="34"/>
    <w:uiPriority w:val="0"/>
    <w:rPr>
      <w:rFonts w:hint="eastAsia" w:ascii="宋体" w:hAnsi="宋体" w:eastAsia="宋体" w:cs="宋体"/>
      <w:b/>
      <w:color w:val="000000"/>
      <w:sz w:val="52"/>
      <w:szCs w:val="52"/>
      <w:u w:val="none"/>
    </w:rPr>
  </w:style>
  <w:style w:type="character" w:customStyle="1" w:styleId="328">
    <w:name w:val="font51"/>
    <w:basedOn w:val="34"/>
    <w:uiPriority w:val="0"/>
    <w:rPr>
      <w:rFonts w:hint="eastAsia" w:ascii="宋体" w:hAnsi="宋体" w:eastAsia="宋体" w:cs="宋体"/>
      <w:b/>
      <w:color w:val="000000"/>
      <w:sz w:val="22"/>
      <w:szCs w:val="22"/>
      <w:u w:val="none"/>
    </w:rPr>
  </w:style>
  <w:style w:type="character" w:customStyle="1" w:styleId="329">
    <w:name w:val="font61"/>
    <w:basedOn w:val="34"/>
    <w:uiPriority w:val="0"/>
    <w:rPr>
      <w:rFonts w:hint="eastAsia" w:ascii="宋体" w:hAnsi="宋体" w:eastAsia="宋体" w:cs="宋体"/>
      <w:b/>
      <w:color w:val="000000"/>
      <w:sz w:val="28"/>
      <w:szCs w:val="28"/>
      <w:u w:val="none"/>
    </w:rPr>
  </w:style>
  <w:style w:type="character" w:customStyle="1" w:styleId="330">
    <w:name w:val="font21"/>
    <w:basedOn w:val="34"/>
    <w:uiPriority w:val="0"/>
    <w:rPr>
      <w:rFonts w:hint="eastAsia" w:ascii="宋体" w:hAnsi="宋体" w:eastAsia="宋体" w:cs="宋体"/>
      <w:color w:val="000000"/>
      <w:sz w:val="18"/>
      <w:szCs w:val="18"/>
      <w:u w:val="none"/>
    </w:rPr>
  </w:style>
  <w:style w:type="character" w:customStyle="1" w:styleId="331">
    <w:name w:val="font11"/>
    <w:basedOn w:val="34"/>
    <w:qFormat/>
    <w:uiPriority w:val="0"/>
    <w:rPr>
      <w:rFonts w:hint="default" w:ascii="Times New Roman" w:hAnsi="Times New Roman" w:cs="Times New Roman"/>
      <w:color w:val="000000"/>
      <w:sz w:val="18"/>
      <w:szCs w:val="18"/>
      <w:u w:val="none"/>
    </w:rPr>
  </w:style>
  <w:style w:type="paragraph" w:customStyle="1" w:styleId="332">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33">
    <w:name w:val="xl65"/>
    <w:basedOn w:val="1"/>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34">
    <w:name w:val="xl66"/>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335">
    <w:name w:val="xl67"/>
    <w:basedOn w:val="1"/>
    <w:uiPriority w:val="0"/>
    <w:pPr>
      <w:widowControl/>
      <w:spacing w:before="100" w:beforeAutospacing="1" w:after="100" w:afterAutospacing="1"/>
      <w:jc w:val="left"/>
      <w:textAlignment w:val="center"/>
    </w:pPr>
    <w:rPr>
      <w:rFonts w:ascii="宋体" w:hAnsi="宋体" w:eastAsia="宋体" w:cs="宋体"/>
      <w:kern w:val="0"/>
      <w:sz w:val="18"/>
      <w:szCs w:val="18"/>
    </w:rPr>
  </w:style>
  <w:style w:type="paragraph" w:customStyle="1" w:styleId="336">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337">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38">
    <w:name w:val="xl70"/>
    <w:basedOn w:val="1"/>
    <w:uiPriority w:val="0"/>
    <w:pPr>
      <w:widowControl/>
      <w:spacing w:before="100" w:beforeAutospacing="1" w:after="100" w:afterAutospacing="1"/>
      <w:jc w:val="center"/>
      <w:textAlignment w:val="center"/>
    </w:pPr>
    <w:rPr>
      <w:rFonts w:ascii="宋体" w:hAnsi="宋体" w:eastAsia="宋体" w:cs="宋体"/>
      <w:b/>
      <w:bCs/>
      <w:kern w:val="0"/>
      <w:sz w:val="44"/>
      <w:szCs w:val="44"/>
    </w:rPr>
  </w:style>
  <w:style w:type="character" w:customStyle="1" w:styleId="339">
    <w:name w:val="标题 2 Char1"/>
    <w:basedOn w:val="34"/>
    <w:semiHidden/>
    <w:uiPriority w:val="9"/>
    <w:rPr>
      <w:rFonts w:asciiTheme="majorHAnsi" w:hAnsiTheme="majorHAnsi" w:eastAsiaTheme="majorEastAsia" w:cstheme="majorBidi"/>
      <w:b/>
      <w:bCs/>
      <w:sz w:val="32"/>
      <w:szCs w:val="32"/>
    </w:rPr>
  </w:style>
  <w:style w:type="paragraph" w:customStyle="1" w:styleId="340">
    <w:name w:val="Table Paragraph"/>
    <w:basedOn w:val="1"/>
    <w:qFormat/>
    <w:uiPriority w:val="1"/>
    <w:rPr>
      <w:rFonts w:ascii="微软雅黑 Light" w:hAnsi="微软雅黑 Light" w:eastAsia="微软雅黑 Light" w:cs="微软雅黑 Light"/>
      <w:szCs w:val="24"/>
      <w:lang w:val="zh-CN" w:bidi="zh-CN"/>
    </w:rPr>
  </w:style>
  <w:style w:type="character" w:customStyle="1" w:styleId="341">
    <w:name w:val="正文首行缩进 Char"/>
    <w:basedOn w:val="87"/>
    <w:link w:val="30"/>
    <w:semiHidden/>
    <w:qFormat/>
    <w:uiPriority w:val="99"/>
    <w:rPr>
      <w:rFonts w:ascii="Times New Roman" w:hAnsi="Times New Roman" w:eastAsia="宋体" w:cs="Times New Roman"/>
      <w:szCs w:val="24"/>
    </w:rPr>
  </w:style>
  <w:style w:type="character" w:customStyle="1" w:styleId="342">
    <w:name w:val="纯文本 Char1"/>
    <w:basedOn w:val="34"/>
    <w:semiHidden/>
    <w:qFormat/>
    <w:uiPriority w:val="99"/>
    <w:rPr>
      <w:rFonts w:ascii="宋体" w:hAnsi="Courier New" w:cs="Courier New"/>
      <w:kern w:val="2"/>
      <w:sz w:val="21"/>
      <w:szCs w:val="21"/>
    </w:rPr>
  </w:style>
  <w:style w:type="paragraph" w:customStyle="1" w:styleId="343">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344">
    <w:name w:val="正文文本缩进 Char"/>
    <w:basedOn w:val="34"/>
    <w:link w:val="15"/>
    <w:semiHidden/>
    <w:qFormat/>
    <w:uiPriority w:val="99"/>
  </w:style>
  <w:style w:type="character" w:customStyle="1" w:styleId="345">
    <w:name w:val="正文首行缩进 2 Char"/>
    <w:basedOn w:val="344"/>
    <w:link w:val="31"/>
    <w:qFormat/>
    <w:uiPriority w:val="0"/>
    <w:rPr>
      <w:rFonts w:ascii="Calibri" w:hAnsi="Calibri" w:eastAsia="宋体" w:cs="Times New Roman"/>
      <w:szCs w:val="24"/>
    </w:rPr>
  </w:style>
  <w:style w:type="paragraph" w:customStyle="1" w:styleId="346">
    <w:name w:val="修订1"/>
    <w:hidden/>
    <w:semiHidden/>
    <w:uiPriority w:val="99"/>
    <w:rPr>
      <w:rFonts w:asciiTheme="minorHAnsi" w:hAnsiTheme="minorHAnsi" w:eastAsiaTheme="minorEastAsia" w:cstheme="minorBidi"/>
      <w:kern w:val="2"/>
      <w:sz w:val="21"/>
      <w:szCs w:val="22"/>
      <w:lang w:val="en-US" w:eastAsia="zh-CN" w:bidi="ar-SA"/>
    </w:rPr>
  </w:style>
  <w:style w:type="paragraph" w:customStyle="1" w:styleId="347">
    <w:name w:val="页眉1"/>
    <w:basedOn w:val="1"/>
    <w:next w:val="22"/>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348">
    <w:name w:val="页脚1"/>
    <w:basedOn w:val="1"/>
    <w:next w:val="21"/>
    <w:qFormat/>
    <w:uiPriority w:val="99"/>
    <w:pPr>
      <w:tabs>
        <w:tab w:val="center" w:pos="4153"/>
        <w:tab w:val="right" w:pos="8306"/>
      </w:tabs>
      <w:snapToGrid w:val="0"/>
      <w:jc w:val="left"/>
    </w:pPr>
    <w:rPr>
      <w:rFonts w:ascii="Calibri Light" w:hAnsi="Calibri Light" w:eastAsia="华文仿宋"/>
      <w:sz w:val="18"/>
      <w:szCs w:val="28"/>
    </w:rPr>
  </w:style>
  <w:style w:type="character" w:styleId="349">
    <w:name w:val="Placeholder Text"/>
    <w:basedOn w:val="34"/>
    <w:semiHidden/>
    <w:qFormat/>
    <w:uiPriority w:val="99"/>
    <w:rPr>
      <w:color w:val="808080"/>
    </w:rPr>
  </w:style>
  <w:style w:type="character" w:customStyle="1" w:styleId="350">
    <w:name w:val="font01"/>
    <w:basedOn w:val="34"/>
    <w:qFormat/>
    <w:uiPriority w:val="0"/>
    <w:rPr>
      <w:rFonts w:hint="eastAsia" w:ascii="宋体" w:hAnsi="宋体" w:eastAsia="宋体" w:cs="宋体"/>
      <w:color w:val="000000"/>
      <w:sz w:val="22"/>
      <w:szCs w:val="22"/>
      <w:u w:val="none"/>
    </w:rPr>
  </w:style>
  <w:style w:type="character" w:customStyle="1" w:styleId="351">
    <w:name w:val="访问过的超链接1"/>
    <w:basedOn w:val="34"/>
    <w:semiHidden/>
    <w:unhideWhenUsed/>
    <w:qFormat/>
    <w:uiPriority w:val="99"/>
    <w:rPr>
      <w:color w:val="954F72"/>
      <w:u w:val="single"/>
    </w:rPr>
  </w:style>
  <w:style w:type="character" w:customStyle="1" w:styleId="352">
    <w:name w:val="页眉 Char2"/>
    <w:basedOn w:val="34"/>
    <w:semiHidden/>
    <w:qFormat/>
    <w:uiPriority w:val="99"/>
    <w:rPr>
      <w:sz w:val="18"/>
      <w:szCs w:val="18"/>
    </w:rPr>
  </w:style>
  <w:style w:type="character" w:customStyle="1" w:styleId="353">
    <w:name w:val="页脚 Char2"/>
    <w:basedOn w:val="34"/>
    <w:semiHidden/>
    <w:qFormat/>
    <w:uiPriority w:val="99"/>
    <w:rPr>
      <w:sz w:val="18"/>
      <w:szCs w:val="18"/>
    </w:rPr>
  </w:style>
  <w:style w:type="character" w:customStyle="1" w:styleId="354">
    <w:name w:val="font71"/>
    <w:basedOn w:val="34"/>
    <w:qFormat/>
    <w:uiPriority w:val="0"/>
    <w:rPr>
      <w:rFonts w:hint="eastAsia" w:ascii="仿宋_GB2312" w:eastAsia="仿宋_GB2312" w:cs="仿宋_GB2312"/>
      <w:color w:val="000000"/>
      <w:sz w:val="21"/>
      <w:szCs w:val="21"/>
      <w:u w:val="none"/>
    </w:rPr>
  </w:style>
  <w:style w:type="paragraph" w:customStyle="1" w:styleId="355">
    <w:name w:val="无间隔1"/>
    <w:qFormat/>
    <w:uiPriority w:val="99"/>
    <w:rPr>
      <w:rFonts w:ascii="Calibri" w:hAnsi="Calibri" w:eastAsia="宋体" w:cs="Times New Roman"/>
      <w:kern w:val="2"/>
      <w:sz w:val="21"/>
      <w:szCs w:val="22"/>
      <w:lang w:val="en-US" w:eastAsia="zh-CN" w:bidi="ar-SA"/>
    </w:rPr>
  </w:style>
  <w:style w:type="character" w:customStyle="1" w:styleId="356">
    <w:name w:val="脚注文本 Char"/>
    <w:basedOn w:val="34"/>
    <w:link w:val="25"/>
    <w:qFormat/>
    <w:uiPriority w:val="0"/>
    <w:rPr>
      <w:rFonts w:ascii="Times New Roman" w:hAnsi="Times New Roman" w:eastAsia="仿宋_GB2312" w:cs="Times New Roman"/>
      <w:sz w:val="18"/>
      <w:szCs w:val="18"/>
    </w:rPr>
  </w:style>
  <w:style w:type="character" w:customStyle="1" w:styleId="357">
    <w:name w:val="正文文本缩进 2 Char"/>
    <w:basedOn w:val="34"/>
    <w:link w:val="19"/>
    <w:qFormat/>
    <w:uiPriority w:val="0"/>
    <w:rPr>
      <w:rFonts w:ascii="Times New Roman" w:hAnsi="Times New Roman" w:eastAsia="仿宋_GB2312" w:cs="Times New Roman"/>
      <w:sz w:val="32"/>
      <w:szCs w:val="32"/>
    </w:rPr>
  </w:style>
  <w:style w:type="character" w:customStyle="1" w:styleId="358">
    <w:name w:val="HTML 预设格式 Char"/>
    <w:basedOn w:val="34"/>
    <w:link w:val="26"/>
    <w:uiPriority w:val="99"/>
    <w:rPr>
      <w:rFonts w:ascii="宋体" w:hAnsi="宋体" w:eastAsia="宋体" w:cs="宋体"/>
      <w:kern w:val="0"/>
      <w:sz w:val="24"/>
      <w:szCs w:val="32"/>
    </w:rPr>
  </w:style>
  <w:style w:type="paragraph" w:customStyle="1" w:styleId="359">
    <w:name w:val="正文缩进1"/>
    <w:basedOn w:val="1"/>
    <w:qFormat/>
    <w:uiPriority w:val="0"/>
    <w:pPr>
      <w:ind w:firstLine="200" w:firstLineChars="200"/>
    </w:pPr>
    <w:rPr>
      <w:rFonts w:ascii="Times New Roman" w:hAnsi="Times New Roman" w:eastAsia="楷体_GB2312" w:cs="Times New Roman"/>
      <w:sz w:val="32"/>
      <w:szCs w:val="32"/>
    </w:rPr>
  </w:style>
  <w:style w:type="character" w:customStyle="1" w:styleId="360">
    <w:name w:val="apple-style-span"/>
    <w:qFormat/>
    <w:uiPriority w:val="0"/>
  </w:style>
  <w:style w:type="character" w:customStyle="1" w:styleId="361">
    <w:name w:val="标题 5 Char"/>
    <w:basedOn w:val="34"/>
    <w:link w:val="6"/>
    <w:semiHidden/>
    <w:uiPriority w:val="9"/>
    <w:rPr>
      <w:rFonts w:ascii="Calibri" w:hAnsi="华文仿宋" w:eastAsia="华文仿宋" w:cs="Times New Roman"/>
      <w:b/>
      <w:bCs/>
      <w:i/>
      <w:iCs/>
      <w:kern w:val="0"/>
      <w:sz w:val="26"/>
      <w:szCs w:val="26"/>
    </w:rPr>
  </w:style>
  <w:style w:type="paragraph" w:customStyle="1" w:styleId="362">
    <w:name w:val="标题 61"/>
    <w:basedOn w:val="1"/>
    <w:next w:val="1"/>
    <w:semiHidden/>
    <w:unhideWhenUsed/>
    <w:qFormat/>
    <w:uiPriority w:val="9"/>
    <w:pPr>
      <w:widowControl/>
      <w:spacing w:before="240" w:after="60"/>
      <w:ind w:left="1152" w:hanging="1152"/>
      <w:jc w:val="left"/>
      <w:outlineLvl w:val="5"/>
    </w:pPr>
    <w:rPr>
      <w:rFonts w:ascii="Calibri" w:hAnsi="华文仿宋" w:eastAsia="华文仿宋" w:cs="Times New Roman"/>
      <w:b/>
      <w:bCs/>
      <w:kern w:val="0"/>
      <w:sz w:val="22"/>
      <w:szCs w:val="24"/>
    </w:rPr>
  </w:style>
  <w:style w:type="character" w:customStyle="1" w:styleId="363">
    <w:name w:val="标题 7 Char"/>
    <w:basedOn w:val="34"/>
    <w:link w:val="8"/>
    <w:semiHidden/>
    <w:qFormat/>
    <w:uiPriority w:val="9"/>
    <w:rPr>
      <w:rFonts w:ascii="Calibri" w:hAnsi="华文仿宋" w:eastAsia="华文仿宋" w:cs="Times New Roman"/>
      <w:kern w:val="0"/>
      <w:sz w:val="28"/>
      <w:szCs w:val="24"/>
    </w:rPr>
  </w:style>
  <w:style w:type="paragraph" w:customStyle="1" w:styleId="364">
    <w:name w:val="标题 81"/>
    <w:basedOn w:val="1"/>
    <w:next w:val="1"/>
    <w:semiHidden/>
    <w:unhideWhenUsed/>
    <w:qFormat/>
    <w:uiPriority w:val="9"/>
    <w:pPr>
      <w:widowControl/>
      <w:spacing w:before="240" w:after="60"/>
      <w:ind w:left="1440" w:hanging="1440"/>
      <w:jc w:val="left"/>
      <w:outlineLvl w:val="7"/>
    </w:pPr>
    <w:rPr>
      <w:rFonts w:ascii="Calibri" w:hAnsi="华文仿宋" w:eastAsia="华文仿宋" w:cs="Times New Roman"/>
      <w:i/>
      <w:iCs/>
      <w:kern w:val="0"/>
      <w:sz w:val="28"/>
      <w:szCs w:val="24"/>
    </w:rPr>
  </w:style>
  <w:style w:type="paragraph" w:customStyle="1" w:styleId="365">
    <w:name w:val="标题 91"/>
    <w:basedOn w:val="1"/>
    <w:next w:val="1"/>
    <w:semiHidden/>
    <w:unhideWhenUsed/>
    <w:qFormat/>
    <w:uiPriority w:val="9"/>
    <w:pPr>
      <w:widowControl/>
      <w:spacing w:before="240" w:after="60"/>
      <w:ind w:left="1584" w:hanging="1584"/>
      <w:jc w:val="left"/>
      <w:outlineLvl w:val="8"/>
    </w:pPr>
    <w:rPr>
      <w:rFonts w:ascii="Calibri Light" w:hAnsi="Calibri Light" w:eastAsia="宋体" w:cs="Times New Roman"/>
      <w:kern w:val="0"/>
      <w:sz w:val="22"/>
      <w:szCs w:val="24"/>
    </w:rPr>
  </w:style>
  <w:style w:type="character" w:customStyle="1" w:styleId="366">
    <w:name w:val="标题 6 Char"/>
    <w:basedOn w:val="34"/>
    <w:link w:val="7"/>
    <w:semiHidden/>
    <w:uiPriority w:val="9"/>
    <w:rPr>
      <w:rFonts w:ascii="Calibri" w:hAnsi="华文仿宋" w:eastAsia="华文仿宋" w:cs="Times New Roman"/>
      <w:b/>
      <w:bCs/>
      <w:sz w:val="22"/>
      <w:szCs w:val="24"/>
    </w:rPr>
  </w:style>
  <w:style w:type="character" w:customStyle="1" w:styleId="367">
    <w:name w:val="标题 8 Char"/>
    <w:basedOn w:val="34"/>
    <w:link w:val="9"/>
    <w:semiHidden/>
    <w:uiPriority w:val="9"/>
    <w:rPr>
      <w:rFonts w:ascii="Calibri" w:hAnsi="华文仿宋" w:eastAsia="华文仿宋" w:cs="Times New Roman"/>
      <w:i/>
      <w:iCs/>
      <w:sz w:val="28"/>
      <w:szCs w:val="24"/>
    </w:rPr>
  </w:style>
  <w:style w:type="character" w:customStyle="1" w:styleId="368">
    <w:name w:val="标题 9 Char"/>
    <w:basedOn w:val="34"/>
    <w:link w:val="10"/>
    <w:semiHidden/>
    <w:uiPriority w:val="9"/>
    <w:rPr>
      <w:rFonts w:ascii="Calibri Light" w:hAnsi="Calibri Light" w:eastAsia="宋体" w:cs="Times New Roman"/>
      <w:sz w:val="22"/>
      <w:szCs w:val="24"/>
    </w:rPr>
  </w:style>
  <w:style w:type="table" w:customStyle="1" w:styleId="369">
    <w:name w:val="网格型2"/>
    <w:basedOn w:val="32"/>
    <w:qFormat/>
    <w:uiPriority w:val="39"/>
    <w:rPr>
      <w:rFonts w:cs="Times New Roman"/>
      <w:kern w:val="0"/>
      <w:sz w:val="22"/>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0">
    <w:name w:val="强调1"/>
    <w:basedOn w:val="34"/>
    <w:qFormat/>
    <w:uiPriority w:val="20"/>
    <w:rPr>
      <w:rFonts w:ascii="Calibri" w:hAnsi="Calibri"/>
      <w:b/>
      <w:i/>
      <w:iCs/>
    </w:rPr>
  </w:style>
  <w:style w:type="paragraph" w:styleId="371">
    <w:name w:val="No Spacing"/>
    <w:basedOn w:val="1"/>
    <w:qFormat/>
    <w:uiPriority w:val="1"/>
    <w:pPr>
      <w:widowControl/>
      <w:jc w:val="left"/>
    </w:pPr>
    <w:rPr>
      <w:rFonts w:ascii="Calibri" w:hAnsi="华文仿宋" w:eastAsia="华文仿宋" w:cs="Times New Roman"/>
      <w:kern w:val="0"/>
      <w:sz w:val="28"/>
      <w:szCs w:val="32"/>
    </w:rPr>
  </w:style>
  <w:style w:type="paragraph" w:styleId="372">
    <w:name w:val="Quote"/>
    <w:basedOn w:val="1"/>
    <w:next w:val="1"/>
    <w:link w:val="373"/>
    <w:qFormat/>
    <w:uiPriority w:val="29"/>
    <w:pPr>
      <w:widowControl/>
      <w:jc w:val="left"/>
    </w:pPr>
    <w:rPr>
      <w:rFonts w:ascii="Calibri" w:hAnsi="华文仿宋" w:eastAsia="华文仿宋" w:cs="Times New Roman"/>
      <w:i/>
      <w:kern w:val="0"/>
      <w:sz w:val="28"/>
      <w:szCs w:val="24"/>
    </w:rPr>
  </w:style>
  <w:style w:type="character" w:customStyle="1" w:styleId="373">
    <w:name w:val="引用 Char"/>
    <w:basedOn w:val="34"/>
    <w:link w:val="372"/>
    <w:qFormat/>
    <w:uiPriority w:val="29"/>
    <w:rPr>
      <w:rFonts w:ascii="Calibri" w:hAnsi="华文仿宋" w:eastAsia="华文仿宋" w:cs="Times New Roman"/>
      <w:i/>
      <w:kern w:val="0"/>
      <w:sz w:val="28"/>
      <w:szCs w:val="24"/>
    </w:rPr>
  </w:style>
  <w:style w:type="paragraph" w:styleId="374">
    <w:name w:val="Intense Quote"/>
    <w:basedOn w:val="1"/>
    <w:next w:val="1"/>
    <w:link w:val="375"/>
    <w:qFormat/>
    <w:uiPriority w:val="30"/>
    <w:pPr>
      <w:widowControl/>
      <w:ind w:left="720" w:right="720"/>
      <w:jc w:val="left"/>
    </w:pPr>
    <w:rPr>
      <w:rFonts w:ascii="Calibri" w:hAnsi="华文仿宋" w:eastAsia="华文仿宋" w:cs="Times New Roman"/>
      <w:b/>
      <w:i/>
      <w:kern w:val="0"/>
      <w:sz w:val="28"/>
      <w:szCs w:val="24"/>
    </w:rPr>
  </w:style>
  <w:style w:type="character" w:customStyle="1" w:styleId="375">
    <w:name w:val="明显引用 Char"/>
    <w:basedOn w:val="34"/>
    <w:link w:val="374"/>
    <w:uiPriority w:val="30"/>
    <w:rPr>
      <w:rFonts w:ascii="Calibri" w:hAnsi="华文仿宋" w:eastAsia="华文仿宋" w:cs="Times New Roman"/>
      <w:b/>
      <w:i/>
      <w:kern w:val="0"/>
      <w:sz w:val="28"/>
      <w:szCs w:val="24"/>
    </w:rPr>
  </w:style>
  <w:style w:type="character" w:customStyle="1" w:styleId="376">
    <w:name w:val="不明显强调1"/>
    <w:qFormat/>
    <w:uiPriority w:val="19"/>
    <w:rPr>
      <w:i/>
      <w:color w:val="595959"/>
    </w:rPr>
  </w:style>
  <w:style w:type="character" w:customStyle="1" w:styleId="377">
    <w:name w:val="明显强调1"/>
    <w:basedOn w:val="34"/>
    <w:qFormat/>
    <w:uiPriority w:val="21"/>
    <w:rPr>
      <w:b/>
      <w:i/>
      <w:sz w:val="24"/>
      <w:szCs w:val="24"/>
      <w:u w:val="single"/>
    </w:rPr>
  </w:style>
  <w:style w:type="character" w:customStyle="1" w:styleId="378">
    <w:name w:val="不明显参考1"/>
    <w:basedOn w:val="34"/>
    <w:qFormat/>
    <w:uiPriority w:val="31"/>
    <w:rPr>
      <w:sz w:val="24"/>
      <w:szCs w:val="24"/>
      <w:u w:val="single"/>
    </w:rPr>
  </w:style>
  <w:style w:type="character" w:customStyle="1" w:styleId="379">
    <w:name w:val="明显参考1"/>
    <w:basedOn w:val="34"/>
    <w:qFormat/>
    <w:uiPriority w:val="32"/>
    <w:rPr>
      <w:b/>
      <w:sz w:val="24"/>
      <w:u w:val="single"/>
    </w:rPr>
  </w:style>
  <w:style w:type="character" w:customStyle="1" w:styleId="380">
    <w:name w:val="书籍标题1"/>
    <w:basedOn w:val="34"/>
    <w:qFormat/>
    <w:uiPriority w:val="33"/>
    <w:rPr>
      <w:rFonts w:ascii="Calibri Light" w:hAnsi="Calibri Light" w:eastAsia="宋体"/>
      <w:b/>
      <w:i/>
      <w:sz w:val="24"/>
      <w:szCs w:val="24"/>
    </w:rPr>
  </w:style>
  <w:style w:type="paragraph" w:customStyle="1" w:styleId="381">
    <w:name w:val="TOC 标题1"/>
    <w:basedOn w:val="2"/>
    <w:next w:val="1"/>
    <w:semiHidden/>
    <w:unhideWhenUsed/>
    <w:qFormat/>
    <w:uiPriority w:val="39"/>
    <w:pPr>
      <w:numPr>
        <w:numId w:val="0"/>
      </w:numPr>
      <w:outlineLvl w:val="9"/>
    </w:pPr>
    <w:rPr>
      <w:rFonts w:cs="Times New Roman"/>
      <w:sz w:val="32"/>
    </w:rPr>
  </w:style>
  <w:style w:type="table" w:customStyle="1" w:styleId="382">
    <w:name w:val="网格型11"/>
    <w:basedOn w:val="32"/>
    <w:uiPriority w:val="39"/>
    <w:pPr>
      <w:ind w:firstLine="200"/>
    </w:pPr>
    <w:rPr>
      <w:rFonts w:ascii="Calibri Light" w:hAnsi="Calibri Light" w:eastAsia="华文仿宋" w:cs="Times New Roman"/>
      <w:kern w:val="0"/>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网格型3"/>
    <w:basedOn w:val="3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网格型4"/>
    <w:basedOn w:val="3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5">
    <w:name w:val="HTML 地址 Char"/>
    <w:basedOn w:val="34"/>
    <w:link w:val="16"/>
    <w:semiHidden/>
    <w:uiPriority w:val="0"/>
    <w:rPr>
      <w:rFonts w:ascii="Calibri" w:hAnsi="Calibri" w:eastAsia="宋体" w:cs="宋体"/>
      <w:i/>
    </w:rPr>
  </w:style>
  <w:style w:type="paragraph" w:customStyle="1" w:styleId="386">
    <w:name w:val="表格文字"/>
    <w:basedOn w:val="371"/>
    <w:qFormat/>
    <w:uiPriority w:val="0"/>
    <w:pPr>
      <w:widowControl w:val="0"/>
      <w:jc w:val="center"/>
    </w:pPr>
    <w:rPr>
      <w:rFonts w:hAnsi="Calibri" w:eastAsia="宋体" w:cs="宋体"/>
      <w:kern w:val="2"/>
      <w:sz w:val="21"/>
      <w:szCs w:val="21"/>
    </w:rPr>
  </w:style>
  <w:style w:type="character" w:customStyle="1" w:styleId="387">
    <w:name w:val="样式 Char Char"/>
    <w:link w:val="388"/>
    <w:qFormat/>
    <w:locked/>
    <w:uiPriority w:val="0"/>
    <w:rPr>
      <w:rFonts w:ascii="宋体" w:hAnsi="宋体" w:eastAsia="宋体" w:cs="宋体"/>
      <w:sz w:val="24"/>
      <w:szCs w:val="24"/>
    </w:rPr>
  </w:style>
  <w:style w:type="paragraph" w:customStyle="1" w:styleId="388">
    <w:name w:val="样式"/>
    <w:link w:val="387"/>
    <w:qFormat/>
    <w:uiPriority w:val="0"/>
    <w:pPr>
      <w:widowControl w:val="0"/>
      <w:autoSpaceDE w:val="0"/>
      <w:autoSpaceDN w:val="0"/>
      <w:adjustRightInd w:val="0"/>
    </w:pPr>
    <w:rPr>
      <w:rFonts w:ascii="宋体" w:hAnsi="宋体" w:eastAsia="宋体" w:cs="宋体"/>
      <w:kern w:val="2"/>
      <w:sz w:val="24"/>
      <w:szCs w:val="24"/>
      <w:lang w:val="en-US" w:eastAsia="zh-CN" w:bidi="ar-SA"/>
    </w:rPr>
  </w:style>
  <w:style w:type="character" w:customStyle="1" w:styleId="389">
    <w:name w:val="font41"/>
    <w:basedOn w:val="34"/>
    <w:qFormat/>
    <w:uiPriority w:val="0"/>
    <w:rPr>
      <w:rFonts w:hint="eastAsia" w:ascii="宋体" w:hAnsi="宋体" w:eastAsia="宋体" w:cs="宋体"/>
      <w:b/>
      <w:bCs/>
      <w:color w:val="FF0000"/>
      <w:sz w:val="21"/>
      <w:szCs w:val="21"/>
      <w:u w:val="none"/>
    </w:rPr>
  </w:style>
  <w:style w:type="character" w:customStyle="1" w:styleId="390">
    <w:name w:val="font31"/>
    <w:basedOn w:val="34"/>
    <w:qFormat/>
    <w:uiPriority w:val="0"/>
    <w:rPr>
      <w:rFonts w:hint="default" w:ascii="Calibri" w:hAnsi="Calibri" w:cs="Calibri"/>
      <w:color w:val="000000"/>
      <w:sz w:val="21"/>
      <w:szCs w:val="21"/>
      <w:u w:val="none"/>
    </w:rPr>
  </w:style>
  <w:style w:type="table" w:customStyle="1" w:styleId="391">
    <w:name w:val="网格型5"/>
    <w:basedOn w:val="3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网格表 4 - 着色 31"/>
    <w:basedOn w:val="32"/>
    <w:qFormat/>
    <w:uiPriority w:val="49"/>
    <w:rPr>
      <w:rFonts w:ascii="Times New Roman" w:hAnsi="Times New Roman" w:eastAsia="宋体" w:cs="Times New Roman"/>
      <w:kern w:val="0"/>
      <w:sz w:val="20"/>
      <w:szCs w:val="20"/>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393">
    <w:name w:val="网格型12"/>
    <w:basedOn w:val="32"/>
    <w:qFormat/>
    <w:uiPriority w:val="39"/>
    <w:rPr>
      <w:rFonts w:ascii="Calibri Light" w:hAnsi="Calibri Light" w:eastAsia="华文仿宋"/>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网格型6"/>
    <w:basedOn w:val="3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5">
    <w:name w:val="正文首行缩进1"/>
    <w:basedOn w:val="14"/>
    <w:next w:val="30"/>
    <w:semiHidden/>
    <w:unhideWhenUsed/>
    <w:uiPriority w:val="99"/>
    <w:pPr>
      <w:ind w:firstLine="420" w:firstLineChars="100"/>
    </w:pPr>
  </w:style>
  <w:style w:type="character" w:customStyle="1" w:styleId="396">
    <w:name w:val="正文首行缩进 Char1"/>
    <w:basedOn w:val="87"/>
    <w:semiHidden/>
    <w:uiPriority w:val="99"/>
    <w:rPr>
      <w:rFonts w:ascii="Calibri" w:hAnsi="华文仿宋" w:eastAsia="华文仿宋" w:cs="Times New Roman"/>
      <w:kern w:val="2"/>
      <w:sz w:val="28"/>
      <w:szCs w:val="24"/>
    </w:rPr>
  </w:style>
  <w:style w:type="character" w:customStyle="1" w:styleId="397">
    <w:name w:val="标题 6 Char1"/>
    <w:basedOn w:val="34"/>
    <w:semiHidden/>
    <w:uiPriority w:val="9"/>
    <w:rPr>
      <w:rFonts w:asciiTheme="majorHAnsi" w:hAnsiTheme="majorHAnsi" w:eastAsiaTheme="majorEastAsia" w:cstheme="majorBidi"/>
      <w:b/>
      <w:bCs/>
      <w:sz w:val="24"/>
      <w:szCs w:val="24"/>
    </w:rPr>
  </w:style>
  <w:style w:type="character" w:customStyle="1" w:styleId="398">
    <w:name w:val="标题 8 Char1"/>
    <w:basedOn w:val="34"/>
    <w:semiHidden/>
    <w:uiPriority w:val="9"/>
    <w:rPr>
      <w:rFonts w:asciiTheme="majorHAnsi" w:hAnsiTheme="majorHAnsi" w:eastAsiaTheme="majorEastAsia" w:cstheme="majorBidi"/>
      <w:sz w:val="24"/>
      <w:szCs w:val="24"/>
    </w:rPr>
  </w:style>
  <w:style w:type="character" w:customStyle="1" w:styleId="399">
    <w:name w:val="标题 9 Char1"/>
    <w:basedOn w:val="34"/>
    <w:semiHidden/>
    <w:uiPriority w:val="9"/>
    <w:rPr>
      <w:rFonts w:asciiTheme="majorHAnsi" w:hAnsiTheme="majorHAnsi" w:eastAsiaTheme="majorEastAsia" w:cstheme="majorBidi"/>
      <w:szCs w:val="21"/>
    </w:rPr>
  </w:style>
  <w:style w:type="paragraph" w:customStyle="1" w:styleId="400">
    <w:name w:val="Table Text"/>
    <w:basedOn w:val="1"/>
    <w:semiHidden/>
    <w:qFormat/>
    <w:uiPriority w:val="0"/>
    <w:rPr>
      <w:rFonts w:ascii="宋体" w:hAnsi="宋体" w:eastAsia="宋体" w:cs="宋体"/>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theme" Target="theme/theme1.xml"/><Relationship Id="rId30" Type="http://schemas.openxmlformats.org/officeDocument/2006/relationships/footer" Target="footer23.xml"/><Relationship Id="rId3" Type="http://schemas.openxmlformats.org/officeDocument/2006/relationships/header" Target="header1.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C5AA3-826D-4501-B3C3-ABAA99E5B50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59</Pages>
  <Words>5480</Words>
  <Characters>31240</Characters>
  <Lines>260</Lines>
  <Paragraphs>73</Paragraphs>
  <TotalTime>24</TotalTime>
  <ScaleCrop>false</ScaleCrop>
  <LinksUpToDate>false</LinksUpToDate>
  <CharactersWithSpaces>36647</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2025-04-09T02:05:00Z</dcterms:created>
  <dc:creator>lenovo</dc:creator>
  <cp:lastModifiedBy>趋之若鹜</cp:lastModifiedBy>
  <cp:lastPrinted>2025-04-07T07:43:00Z</cp:lastPrinted>
  <dcterms:modified xsi:type="dcterms:W3CDTF">2025-05-09T06:40:50Z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C03752921A7E40C2BA69B6935D4216F0</vt:lpwstr>
  </property>
</Properties>
</file>