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09515D">
      <w:pPr>
        <w:widowControl/>
        <w:jc w:val="center"/>
        <w:outlineLvl w:val="0"/>
        <w:rPr>
          <w:rFonts w:hint="eastAsia" w:ascii="宋体" w:hAnsi="宋体" w:cs="宋体"/>
          <w:bCs/>
          <w:color w:val="auto"/>
          <w:sz w:val="28"/>
          <w:szCs w:val="28"/>
        </w:rPr>
      </w:pPr>
      <w:bookmarkStart w:id="0" w:name="_Toc10781_WPSOffice_Level1"/>
      <w:r>
        <w:rPr>
          <w:rFonts w:hint="eastAsia" w:ascii="宋体" w:hAnsi="宋体" w:cs="宋体"/>
          <w:b/>
          <w:color w:val="auto"/>
          <w:sz w:val="32"/>
          <w:szCs w:val="32"/>
          <w:lang w:bidi="ar"/>
        </w:rPr>
        <w:t>采购内容及技术要求</w:t>
      </w:r>
      <w:bookmarkEnd w:id="0"/>
    </w:p>
    <w:p w14:paraId="50F3BE34">
      <w:pPr>
        <w:widowControl/>
        <w:spacing w:line="360" w:lineRule="auto"/>
        <w:ind w:firstLine="0" w:firstLineChars="0"/>
        <w:rPr>
          <w:rFonts w:hint="eastAsia" w:ascii="宋体" w:hAnsi="宋体" w:cs="宋体"/>
          <w:b/>
          <w:bCs w:val="0"/>
          <w:color w:val="auto"/>
          <w:sz w:val="24"/>
          <w:szCs w:val="24"/>
          <w:lang w:val="zh-CN" w:eastAsia="zh-CN"/>
        </w:rPr>
      </w:pPr>
      <w:r>
        <w:rPr>
          <w:rFonts w:hint="eastAsia" w:ascii="宋体" w:hAnsi="宋体" w:cs="宋体"/>
          <w:b/>
          <w:bCs w:val="0"/>
          <w:color w:val="auto"/>
          <w:sz w:val="24"/>
          <w:szCs w:val="24"/>
          <w:lang w:val="zh-CN" w:eastAsia="zh-CN"/>
        </w:rPr>
        <w:t>一、项目概况</w:t>
      </w:r>
      <w:bookmarkStart w:id="1" w:name="_GoBack"/>
      <w:bookmarkEnd w:id="1"/>
    </w:p>
    <w:p w14:paraId="24C12122">
      <w:pPr>
        <w:widowControl/>
        <w:spacing w:line="360" w:lineRule="auto"/>
        <w:ind w:firstLine="480" w:firstLineChars="200"/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lang w:val="zh-CN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西安国家民用航天产业基地公共停车场PPP项目根据项目实施方案，原计划新建3座停车场，新增停车位1685个、充电桩168个。项目实施过程中，部分建设内容需要调整，为妥善解决项目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后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续问题，提供本项目财务、法律、技术等方面PPP咨询服务，达到本项目按PPP模式运作的项目要求，使项目顺利实施。本次采购西安国家民用航天产业基地公共停车场PPP项目调整咨询服务。</w:t>
      </w:r>
    </w:p>
    <w:p w14:paraId="2F44EED4">
      <w:pPr>
        <w:widowControl/>
        <w:spacing w:line="360" w:lineRule="auto"/>
        <w:ind w:firstLine="0" w:firstLineChars="0"/>
        <w:rPr>
          <w:rFonts w:hint="eastAsia" w:ascii="宋体" w:hAnsi="宋体" w:cs="宋体"/>
          <w:b/>
          <w:bCs w:val="0"/>
          <w:color w:val="auto"/>
          <w:sz w:val="24"/>
          <w:szCs w:val="24"/>
          <w:lang w:val="zh-CN" w:eastAsia="zh-CN"/>
        </w:rPr>
      </w:pPr>
      <w:r>
        <w:rPr>
          <w:rFonts w:hint="eastAsia" w:ascii="宋体" w:hAnsi="宋体" w:cs="宋体"/>
          <w:b/>
          <w:bCs w:val="0"/>
          <w:color w:val="auto"/>
          <w:sz w:val="24"/>
          <w:szCs w:val="24"/>
          <w:lang w:val="zh-CN" w:eastAsia="zh-CN"/>
        </w:rPr>
        <w:t>二、服务内容</w:t>
      </w:r>
    </w:p>
    <w:p w14:paraId="37D7746A">
      <w:pPr>
        <w:widowControl/>
        <w:spacing w:line="360" w:lineRule="auto"/>
        <w:ind w:firstLine="480" w:firstLineChars="200"/>
        <w:rPr>
          <w:rFonts w:hint="eastAsia" w:ascii="宋体" w:hAnsi="宋体" w:cs="宋体"/>
          <w:b/>
          <w:bCs w:val="0"/>
          <w:color w:val="auto"/>
          <w:sz w:val="24"/>
          <w:szCs w:val="24"/>
          <w:lang w:val="zh-CN"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负责对项目财务整体重新测算分析；项目可研报告调整的编制；PPP实施方案变更的编制；协助补充协议的签订；调查评估报告编制；建设期及运营期绩效考核细化服务方案。</w:t>
      </w:r>
    </w:p>
    <w:p w14:paraId="583E1354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hint="eastAsia" w:ascii="宋体" w:hAnsi="宋体" w:eastAsia="宋体" w:cs="宋体"/>
          <w:b/>
          <w:bCs w:val="0"/>
          <w:color w:val="auto"/>
          <w:sz w:val="24"/>
          <w:szCs w:val="24"/>
          <w:lang w:val="zh-CN" w:eastAsia="zh-CN"/>
        </w:rPr>
      </w:pPr>
      <w:r>
        <w:rPr>
          <w:rFonts w:hint="eastAsia" w:ascii="宋体" w:hAnsi="宋体" w:eastAsia="宋体" w:cs="宋体"/>
          <w:b/>
          <w:bCs w:val="0"/>
          <w:color w:val="auto"/>
          <w:sz w:val="24"/>
          <w:szCs w:val="24"/>
          <w:lang w:val="zh-CN" w:eastAsia="zh-CN"/>
        </w:rPr>
        <w:t>技术要求</w:t>
      </w:r>
    </w:p>
    <w:p w14:paraId="77EEAA0A">
      <w:pPr>
        <w:topLinePunct/>
        <w:spacing w:line="360" w:lineRule="auto"/>
        <w:ind w:firstLine="480" w:firstLineChars="200"/>
        <w:jc w:val="both"/>
        <w:rPr>
          <w:rFonts w:hint="eastAsia" w:eastAsia="宋体"/>
          <w:sz w:val="24"/>
          <w:szCs w:val="24"/>
          <w:lang w:eastAsia="zh-CN"/>
        </w:rPr>
      </w:pPr>
      <w:r>
        <w:rPr>
          <w:rFonts w:hint="eastAsia" w:eastAsia="宋体"/>
          <w:sz w:val="24"/>
          <w:szCs w:val="24"/>
          <w:lang w:eastAsia="zh-CN"/>
        </w:rPr>
        <w:t>（一）对项目目前实施情况进行全面调研，收集项目相关文件资料，详细了解项目当前合作范围、运营边界、交易条件、回报机制、合同履约、工程建设、项目融资、政府支付及监管等情况；</w:t>
      </w:r>
    </w:p>
    <w:p w14:paraId="3A74DF9A">
      <w:pPr>
        <w:topLinePunct/>
        <w:spacing w:line="360" w:lineRule="auto"/>
        <w:ind w:firstLine="480" w:firstLineChars="200"/>
        <w:jc w:val="both"/>
        <w:rPr>
          <w:rFonts w:hint="eastAsia" w:ascii="宋体" w:hAnsi="宋体" w:cs="宋体"/>
          <w:sz w:val="24"/>
          <w:szCs w:val="24"/>
        </w:rPr>
      </w:pPr>
      <w:r>
        <w:rPr>
          <w:rFonts w:hint="eastAsia" w:eastAsia="宋体"/>
          <w:sz w:val="24"/>
          <w:szCs w:val="24"/>
          <w:lang w:eastAsia="zh-CN"/>
        </w:rPr>
        <w:t>（二）结合最新政策文件要求对本项目实施变更调整的背景、变更范围与内容、变更事由与依据、基本原则等进行甄别分析；</w:t>
      </w:r>
    </w:p>
    <w:p w14:paraId="011299E1">
      <w:pPr>
        <w:topLinePunct/>
        <w:spacing w:line="360" w:lineRule="auto"/>
        <w:ind w:firstLine="480" w:firstLineChars="200"/>
        <w:jc w:val="both"/>
        <w:rPr>
          <w:rFonts w:hint="eastAsia" w:eastAsia="宋体"/>
          <w:sz w:val="24"/>
          <w:szCs w:val="24"/>
          <w:lang w:eastAsia="zh-CN"/>
        </w:rPr>
      </w:pPr>
      <w:r>
        <w:rPr>
          <w:rFonts w:hint="eastAsia" w:eastAsia="宋体"/>
          <w:sz w:val="24"/>
          <w:szCs w:val="24"/>
          <w:lang w:eastAsia="zh-CN"/>
        </w:rPr>
        <w:t>（三）结合项目实际情况，对项目变更后的风险分配、回报机制、交易结构、绩效评价、政府支付及监管等问题进行分析研究，形成变更调整思路，确定项目变更及路径；</w:t>
      </w:r>
    </w:p>
    <w:p w14:paraId="4C82D1EE">
      <w:pPr>
        <w:topLinePunct/>
        <w:spacing w:line="360" w:lineRule="auto"/>
        <w:ind w:firstLine="480" w:firstLineChars="200"/>
        <w:jc w:val="both"/>
        <w:rPr>
          <w:rFonts w:hint="eastAsia" w:eastAsia="宋体"/>
          <w:sz w:val="24"/>
          <w:szCs w:val="24"/>
          <w:lang w:eastAsia="zh-CN"/>
        </w:rPr>
      </w:pPr>
      <w:r>
        <w:rPr>
          <w:rFonts w:hint="eastAsia" w:eastAsia="宋体"/>
          <w:sz w:val="24"/>
          <w:szCs w:val="24"/>
          <w:lang w:eastAsia="zh-CN"/>
        </w:rPr>
        <w:t>（四）结合项目实际情况，对本次变更运作过程中涉及的关键数据进行分析论证，重新构建财务测算模型对项目进行整体测算分析，保证采购形成的核心投资回报条件及收益水平一致性；</w:t>
      </w:r>
    </w:p>
    <w:p w14:paraId="7288612A">
      <w:pPr>
        <w:topLinePunct/>
        <w:spacing w:line="360" w:lineRule="auto"/>
        <w:ind w:firstLine="480" w:firstLineChars="200"/>
        <w:jc w:val="both"/>
        <w:rPr>
          <w:rFonts w:hint="eastAsia" w:eastAsia="宋体"/>
          <w:sz w:val="24"/>
          <w:szCs w:val="24"/>
          <w:lang w:eastAsia="zh-CN"/>
        </w:rPr>
      </w:pPr>
      <w:r>
        <w:rPr>
          <w:rFonts w:hint="eastAsia" w:eastAsia="宋体"/>
          <w:sz w:val="24"/>
          <w:szCs w:val="24"/>
          <w:lang w:eastAsia="zh-CN"/>
        </w:rPr>
        <w:t>（五）结合已确定的项目变更边界条件，完成PPP项目可研报告及实施方案调整的编制；完成建设期及运营期绩效考核细化服务方案的编制。</w:t>
      </w:r>
    </w:p>
    <w:p w14:paraId="275B9E7B">
      <w:pPr>
        <w:topLinePunct/>
        <w:spacing w:line="360" w:lineRule="auto"/>
        <w:ind w:firstLine="480" w:firstLineChars="200"/>
        <w:jc w:val="both"/>
        <w:rPr>
          <w:rFonts w:hint="eastAsia" w:eastAsia="宋体"/>
          <w:sz w:val="24"/>
          <w:szCs w:val="24"/>
          <w:lang w:eastAsia="zh-CN"/>
        </w:rPr>
      </w:pPr>
      <w:r>
        <w:rPr>
          <w:rFonts w:hint="eastAsia" w:eastAsia="宋体"/>
          <w:sz w:val="24"/>
          <w:szCs w:val="24"/>
          <w:lang w:eastAsia="zh-CN"/>
        </w:rPr>
        <w:t>（六）就变更下的项目范围、权利义务、政府支出等协助政府方及法律单位拟定《PPP项目合同》补充协议，并协助补充协议的签订；</w:t>
      </w:r>
    </w:p>
    <w:p w14:paraId="3DF39C7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eastAsia="宋体"/>
          <w:sz w:val="24"/>
          <w:szCs w:val="24"/>
          <w:lang w:eastAsia="zh-CN"/>
        </w:rPr>
        <w:t>（七）协助整理项目变更相关材料。</w:t>
      </w:r>
    </w:p>
    <w:p w14:paraId="42DCC6A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五、</w:t>
      </w:r>
      <w:r>
        <w:rPr>
          <w:rFonts w:hint="eastAsia" w:ascii="宋体" w:hAnsi="宋体" w:eastAsia="宋体" w:cs="宋体"/>
          <w:b/>
          <w:sz w:val="24"/>
          <w:szCs w:val="24"/>
          <w:lang w:eastAsia="zh-CN"/>
        </w:rPr>
        <w:t>服务</w:t>
      </w:r>
      <w:r>
        <w:rPr>
          <w:rFonts w:hint="eastAsia" w:ascii="宋体" w:hAnsi="宋体" w:eastAsia="宋体" w:cs="宋体"/>
          <w:b/>
          <w:sz w:val="24"/>
          <w:szCs w:val="24"/>
        </w:rPr>
        <w:t>要求</w:t>
      </w:r>
    </w:p>
    <w:p w14:paraId="6227480B">
      <w:pPr>
        <w:rPr>
          <w:rFonts w:hint="eastAsia" w:eastAsia="宋体"/>
          <w:sz w:val="24"/>
          <w:szCs w:val="24"/>
          <w:lang w:eastAsia="zh-CN"/>
        </w:rPr>
      </w:pPr>
      <w:r>
        <w:rPr>
          <w:rFonts w:hint="eastAsia" w:eastAsia="宋体"/>
          <w:sz w:val="24"/>
          <w:szCs w:val="24"/>
          <w:lang w:eastAsia="zh-CN"/>
        </w:rPr>
        <w:t>（一）人力资源</w:t>
      </w:r>
    </w:p>
    <w:p w14:paraId="39EEE633">
      <w:pPr>
        <w:rPr>
          <w:rFonts w:hint="eastAsia" w:ascii="Times New Roman" w:hAnsi="Times New Roman" w:eastAsia="宋体" w:cs="Times New Roman"/>
          <w:sz w:val="24"/>
          <w:szCs w:val="24"/>
          <w:lang w:eastAsia="zh-CN"/>
        </w:rPr>
      </w:pPr>
      <w:r>
        <w:rPr>
          <w:rFonts w:hint="eastAsia" w:eastAsia="宋体"/>
          <w:sz w:val="24"/>
          <w:szCs w:val="24"/>
          <w:lang w:eastAsia="zh-CN"/>
        </w:rPr>
        <w:t>咨询人员应由具备项目实施与管理专业能力的人员构成。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负责人1人、现场负责人1人、专家若干人、其他人员若干人。</w:t>
      </w:r>
    </w:p>
    <w:p w14:paraId="61B4CC5A">
      <w:pPr>
        <w:rPr>
          <w:rFonts w:hint="eastAsia" w:ascii="Times New Roman" w:hAnsi="Times New Roman" w:eastAsia="宋体" w:cs="Times New Roman"/>
          <w:sz w:val="24"/>
          <w:szCs w:val="24"/>
          <w:lang w:eastAsia="zh-CN"/>
        </w:rPr>
      </w:pP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（二）办公场所与设备</w:t>
      </w:r>
    </w:p>
    <w:p w14:paraId="0C4DDC1D">
      <w:pPr>
        <w:rPr>
          <w:rFonts w:hint="eastAsia" w:eastAsia="宋体"/>
          <w:sz w:val="24"/>
          <w:szCs w:val="24"/>
          <w:lang w:eastAsia="zh-CN"/>
        </w:rPr>
      </w:pPr>
      <w:r>
        <w:rPr>
          <w:rFonts w:hint="eastAsia" w:eastAsia="宋体"/>
          <w:sz w:val="24"/>
          <w:szCs w:val="24"/>
          <w:lang w:eastAsia="zh-CN"/>
        </w:rPr>
        <w:t>为供应商提供足够的办公场所和必要的办公设备。</w:t>
      </w:r>
    </w:p>
    <w:p w14:paraId="6B21C902">
      <w:pPr>
        <w:rPr>
          <w:rFonts w:hint="eastAsia" w:eastAsia="宋体"/>
          <w:sz w:val="24"/>
          <w:szCs w:val="24"/>
          <w:lang w:eastAsia="zh-CN"/>
        </w:rPr>
      </w:pPr>
      <w:r>
        <w:rPr>
          <w:rFonts w:hint="eastAsia" w:eastAsia="宋体"/>
          <w:sz w:val="24"/>
          <w:szCs w:val="24"/>
          <w:lang w:eastAsia="zh-CN"/>
        </w:rPr>
        <w:t>（三）软件工具支持</w:t>
      </w:r>
    </w:p>
    <w:p w14:paraId="2539D5E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eastAsia="宋体"/>
          <w:sz w:val="24"/>
          <w:szCs w:val="24"/>
          <w:lang w:eastAsia="zh-CN"/>
        </w:rPr>
        <w:t>为供应商提供必要的软件工具支持。</w:t>
      </w:r>
    </w:p>
    <w:p w14:paraId="2771012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cs="宋体"/>
          <w:b/>
          <w:sz w:val="24"/>
          <w:szCs w:val="24"/>
          <w:lang w:eastAsia="zh-CN"/>
        </w:rPr>
        <w:t>六</w:t>
      </w:r>
      <w:r>
        <w:rPr>
          <w:rFonts w:hint="eastAsia" w:ascii="宋体" w:hAnsi="宋体" w:eastAsia="宋体" w:cs="宋体"/>
          <w:b/>
          <w:sz w:val="24"/>
          <w:szCs w:val="24"/>
        </w:rPr>
        <w:t>、商务要求</w:t>
      </w:r>
    </w:p>
    <w:p w14:paraId="2246831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（一）服务期限</w:t>
      </w:r>
      <w:r>
        <w:rPr>
          <w:rFonts w:hint="eastAsia" w:ascii="宋体" w:hAnsi="宋体" w:cs="宋体"/>
          <w:sz w:val="24"/>
          <w:szCs w:val="24"/>
          <w:lang w:val="en-US" w:eastAsia="zh-CN"/>
        </w:rPr>
        <w:t>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自合同签订之日起</w:t>
      </w:r>
      <w:r>
        <w:rPr>
          <w:rFonts w:hint="eastAsia" w:ascii="宋体" w:hAnsi="宋体" w:cs="宋体"/>
          <w:sz w:val="24"/>
          <w:szCs w:val="24"/>
          <w:lang w:val="en-US" w:eastAsia="zh-CN"/>
        </w:rPr>
        <w:t>两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年</w:t>
      </w:r>
      <w:r>
        <w:rPr>
          <w:rFonts w:hint="eastAsia" w:ascii="宋体" w:hAnsi="宋体" w:cs="宋体"/>
          <w:sz w:val="24"/>
          <w:szCs w:val="24"/>
          <w:lang w:val="en-US" w:eastAsia="zh-CN"/>
        </w:rPr>
        <w:t>内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。</w:t>
      </w:r>
    </w:p>
    <w:p w14:paraId="19E7CE7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（二）付款方式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：</w:t>
      </w:r>
      <w:r>
        <w:rPr>
          <w:rFonts w:hint="eastAsia" w:ascii="宋体" w:hAnsi="宋体" w:eastAsia="宋体" w:cs="宋体"/>
          <w:kern w:val="2"/>
          <w:sz w:val="24"/>
          <w:szCs w:val="24"/>
          <w:highlight w:val="none"/>
          <w:u w:val="none"/>
          <w:lang w:val="en-US" w:eastAsia="zh-CN" w:bidi="ar"/>
        </w:rPr>
        <w:t>合同签订后，待乙方完成</w:t>
      </w:r>
      <w:r>
        <w:rPr>
          <w:rFonts w:hint="eastAsia" w:ascii="宋体" w:hAnsi="宋体" w:eastAsia="宋体" w:cs="宋体"/>
          <w:sz w:val="24"/>
          <w:szCs w:val="24"/>
          <w:u w:val="none"/>
          <w:lang w:eastAsia="zh-CN"/>
        </w:rPr>
        <w:t>项目财务整体重新测算分析、项目可研报告调整编制、PPP实施方案变更编制的</w:t>
      </w:r>
      <w:r>
        <w:rPr>
          <w:rFonts w:hint="eastAsia" w:ascii="宋体" w:hAnsi="宋体" w:eastAsia="宋体" w:cs="宋体"/>
          <w:kern w:val="2"/>
          <w:sz w:val="24"/>
          <w:szCs w:val="24"/>
          <w:highlight w:val="none"/>
          <w:u w:val="none"/>
          <w:lang w:val="en-US" w:eastAsia="zh-CN" w:bidi="ar"/>
        </w:rPr>
        <w:t>相应咨询工作并提交咨询成果后，向甲方提出付款申请并提供发票，经甲方审核同意后，由甲方通过转账支付合同金额50%。待乙方完成</w:t>
      </w:r>
      <w:r>
        <w:rPr>
          <w:rFonts w:hint="eastAsia" w:ascii="宋体" w:hAnsi="宋体" w:eastAsia="宋体" w:cs="宋体"/>
          <w:sz w:val="24"/>
          <w:szCs w:val="24"/>
          <w:u w:val="none"/>
          <w:lang w:eastAsia="zh-CN"/>
        </w:rPr>
        <w:t>补充协议签订、调查评估报告编制、建设期及运营期绩效考核细化服务方案的</w:t>
      </w:r>
      <w:r>
        <w:rPr>
          <w:rFonts w:hint="eastAsia" w:ascii="宋体" w:hAnsi="宋体" w:eastAsia="宋体" w:cs="宋体"/>
          <w:kern w:val="2"/>
          <w:sz w:val="24"/>
          <w:szCs w:val="24"/>
          <w:highlight w:val="none"/>
          <w:u w:val="none"/>
          <w:lang w:val="en-US" w:eastAsia="zh-CN" w:bidi="ar"/>
        </w:rPr>
        <w:t>相应咨询工作并提交咨询成果后，向甲方提出付款申请并提供发票，经甲方审核同意后，由甲方通过转账付清剩余合同金额50%。</w:t>
      </w:r>
    </w:p>
    <w:p w14:paraId="24E37C9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七、其他</w:t>
      </w:r>
    </w:p>
    <w:p w14:paraId="027006EF">
      <w:pPr>
        <w:rPr>
          <w:rFonts w:hint="eastAsia" w:eastAsia="宋体"/>
          <w:sz w:val="24"/>
          <w:szCs w:val="24"/>
          <w:lang w:eastAsia="zh-CN"/>
        </w:rPr>
      </w:pPr>
      <w:r>
        <w:rPr>
          <w:rFonts w:hint="eastAsia" w:eastAsia="宋体"/>
          <w:sz w:val="24"/>
          <w:szCs w:val="24"/>
          <w:lang w:eastAsia="zh-CN"/>
        </w:rPr>
        <w:t>（一）进度要求</w:t>
      </w:r>
    </w:p>
    <w:p w14:paraId="3133337E">
      <w:pPr>
        <w:rPr>
          <w:rFonts w:hint="eastAsia" w:eastAsia="宋体"/>
          <w:sz w:val="24"/>
          <w:szCs w:val="24"/>
          <w:lang w:eastAsia="zh-CN"/>
        </w:rPr>
      </w:pPr>
      <w:r>
        <w:rPr>
          <w:rFonts w:hint="eastAsia" w:eastAsia="宋体"/>
          <w:sz w:val="24"/>
          <w:szCs w:val="24"/>
          <w:lang w:eastAsia="zh-CN"/>
        </w:rPr>
        <w:t>1、自合同签订之日起30日完成外业调查工作。</w:t>
      </w:r>
    </w:p>
    <w:p w14:paraId="2B3455EA">
      <w:pPr>
        <w:widowControl/>
        <w:spacing w:line="360" w:lineRule="auto"/>
        <w:ind w:firstLine="480" w:firstLineChars="200"/>
        <w:rPr>
          <w:rFonts w:hint="eastAsia" w:ascii="宋体" w:hAnsi="宋体" w:cs="宋体"/>
          <w:b/>
          <w:bCs w:val="0"/>
          <w:color w:val="auto"/>
          <w:sz w:val="24"/>
          <w:szCs w:val="24"/>
          <w:lang w:val="zh-CN" w:eastAsia="zh-CN"/>
        </w:rPr>
      </w:pPr>
      <w:r>
        <w:rPr>
          <w:rFonts w:hint="eastAsia" w:eastAsia="宋体"/>
          <w:sz w:val="24"/>
          <w:szCs w:val="24"/>
          <w:lang w:eastAsia="zh-CN"/>
        </w:rPr>
        <w:t>2、自合同签订之日起90日完成内业整理、总结以及成果评审等工作。</w:t>
      </w:r>
    </w:p>
    <w:p w14:paraId="7A1F013B">
      <w:pPr>
        <w:rPr>
          <w:rFonts w:hint="eastAsia" w:eastAsia="宋体"/>
          <w:sz w:val="24"/>
          <w:szCs w:val="24"/>
          <w:lang w:eastAsia="zh-CN"/>
        </w:rPr>
      </w:pPr>
      <w:r>
        <w:rPr>
          <w:rFonts w:hint="eastAsia" w:eastAsia="宋体"/>
          <w:sz w:val="24"/>
          <w:szCs w:val="24"/>
          <w:lang w:eastAsia="zh-CN"/>
        </w:rPr>
        <w:t>（二）成果交付要求</w:t>
      </w:r>
    </w:p>
    <w:p w14:paraId="0B9BB582">
      <w:pPr>
        <w:widowControl/>
        <w:spacing w:line="360" w:lineRule="auto"/>
        <w:ind w:firstLine="480" w:firstLineChars="200"/>
        <w:rPr>
          <w:rFonts w:hint="eastAsia" w:ascii="宋体" w:hAnsi="宋体" w:cs="宋体"/>
          <w:b/>
          <w:bCs w:val="0"/>
          <w:color w:val="auto"/>
          <w:sz w:val="24"/>
          <w:szCs w:val="24"/>
          <w:lang w:val="zh-CN" w:eastAsia="zh-CN"/>
        </w:rPr>
      </w:pPr>
      <w:r>
        <w:rPr>
          <w:rFonts w:hint="eastAsia" w:eastAsia="宋体"/>
          <w:sz w:val="24"/>
          <w:szCs w:val="24"/>
          <w:lang w:eastAsia="zh-CN"/>
        </w:rPr>
        <w:t>项目咨询服务包含文档成果交付和过程服务支撑（包括协助汇报和协助评审等），根据项目需求提供咨询服务必备资料。咨询文档成果应当有理有据、信息真实、有效、准确，分析和论证严密，结论和建议具体明确且及时，具有较强的可操作性，符合法律、法规地方政府规章规定。</w:t>
      </w:r>
    </w:p>
    <w:p w14:paraId="1FB2F5AD">
      <w:pPr>
        <w:rPr>
          <w:rFonts w:hint="eastAsia" w:eastAsia="宋体"/>
          <w:sz w:val="24"/>
          <w:szCs w:val="24"/>
          <w:lang w:eastAsia="zh-CN"/>
        </w:rPr>
      </w:pPr>
      <w:r>
        <w:rPr>
          <w:rFonts w:hint="eastAsia" w:eastAsia="宋体"/>
          <w:sz w:val="24"/>
          <w:szCs w:val="24"/>
          <w:lang w:eastAsia="zh-CN"/>
        </w:rPr>
        <w:t>（三）违约责任</w:t>
      </w:r>
    </w:p>
    <w:p w14:paraId="096595AD">
      <w:pPr>
        <w:rPr>
          <w:rFonts w:hint="eastAsia" w:eastAsia="宋体"/>
          <w:sz w:val="24"/>
          <w:szCs w:val="24"/>
          <w:lang w:eastAsia="zh-CN"/>
        </w:rPr>
      </w:pPr>
      <w:r>
        <w:rPr>
          <w:rFonts w:hint="eastAsia" w:eastAsia="宋体"/>
          <w:sz w:val="24"/>
          <w:szCs w:val="24"/>
          <w:lang w:eastAsia="zh-CN"/>
        </w:rPr>
        <w:t>1、按《中华人民共和国政府采购法》、《中华人民共和国民法典》中的相关条款执行。</w:t>
      </w:r>
    </w:p>
    <w:p w14:paraId="49DCDF22">
      <w:pPr>
        <w:widowControl/>
        <w:spacing w:line="360" w:lineRule="auto"/>
        <w:ind w:firstLine="480" w:firstLineChars="200"/>
        <w:rPr>
          <w:rFonts w:hint="eastAsia" w:ascii="宋体" w:hAnsi="宋体" w:cs="宋体"/>
          <w:b/>
          <w:bCs w:val="0"/>
          <w:color w:val="auto"/>
          <w:sz w:val="24"/>
          <w:szCs w:val="24"/>
          <w:lang w:val="zh-CN" w:eastAsia="zh-CN"/>
        </w:rPr>
      </w:pPr>
      <w:r>
        <w:rPr>
          <w:rFonts w:hint="eastAsia" w:eastAsia="宋体"/>
          <w:sz w:val="24"/>
          <w:szCs w:val="24"/>
          <w:lang w:eastAsia="zh-CN"/>
        </w:rPr>
        <w:t>2、未按合同或招标文件要求提供服务或服务不能满足采购方要求的，采购单位有权终止合同，可对投标人违约行为进行追究。</w:t>
      </w:r>
    </w:p>
    <w:p w14:paraId="39EAF86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20"/>
      </w:pPr>
      <w:r>
        <w:separator/>
      </w:r>
    </w:p>
  </w:endnote>
  <w:endnote w:type="continuationSeparator" w:id="1">
    <w:p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1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20"/>
      </w:pPr>
      <w:r>
        <w:separator/>
      </w:r>
    </w:p>
  </w:footnote>
  <w:footnote w:type="continuationSeparator" w:id="1">
    <w:p>
      <w:pPr>
        <w:spacing w:line="360" w:lineRule="auto"/>
        <w:ind w:firstLine="42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24E0586"/>
    <w:multiLevelType w:val="singleLevel"/>
    <w:tmpl w:val="D24E0586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A05339"/>
    <w:rsid w:val="06A05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964" w:firstLineChars="200"/>
      <w:jc w:val="left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2025-05-09T09:15:00Z</dcterms:created>
  <dc:creator>一路向阳</dc:creator>
  <cp:lastModifiedBy>一路向阳</cp:lastModifiedBy>
  <dcterms:modified xsi:type="dcterms:W3CDTF">2025-05-09T09:15:53Z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147F0F55D27C4BB4BD24A79D0852B882_11</vt:lpwstr>
  </property>
  <property fmtid="{D5CDD505-2E9C-101B-9397-08002B2CF9AE}" pid="4" name="KSOTemplateDocerSaveRecord">
    <vt:lpwstr>eyJoZGlkIjoiZDY5MTEyNTY0YTRkZDRjZmY1ZjFkZDdhZTZhODkxOWQiLCJ1c2VySWQiOiIyNTc4MTQ2NzUifQ==</vt:lpwstr>
  </property>
</Properties>
</file>