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2CD01">
      <w:pPr>
        <w:pStyle w:val="2"/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highlight w:val="none"/>
        </w:rPr>
      </w:pPr>
      <w:bookmarkStart w:id="0" w:name="_Toc7224"/>
      <w:r>
        <w:rPr>
          <w:rFonts w:hint="eastAsia" w:ascii="宋体" w:hAnsi="宋体" w:eastAsia="宋体" w:cs="宋体"/>
          <w:color w:val="auto"/>
          <w:sz w:val="36"/>
          <w:highlight w:val="none"/>
        </w:rPr>
        <w:t>采购内容及要求</w:t>
      </w:r>
      <w:bookmarkEnd w:id="0"/>
    </w:p>
    <w:p w14:paraId="3A8CA89F">
      <w:pPr>
        <w:spacing w:before="82" w:line="229" w:lineRule="auto"/>
        <w:ind w:left="58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一、项目概况</w:t>
      </w:r>
    </w:p>
    <w:p w14:paraId="7BFC61C4">
      <w:pPr>
        <w:spacing w:before="207" w:line="228" w:lineRule="auto"/>
        <w:ind w:left="57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项目名称：</w:t>
      </w:r>
      <w:r>
        <w:rPr>
          <w:rFonts w:hint="eastAsia" w:ascii="宋体" w:hAnsi="宋体" w:cs="宋体"/>
          <w:spacing w:val="7"/>
          <w:sz w:val="24"/>
          <w:szCs w:val="24"/>
          <w:lang w:eastAsia="zh-CN"/>
        </w:rPr>
        <w:t>2025年大王街道大气污染治理洒水车辆运维</w:t>
      </w:r>
    </w:p>
    <w:p w14:paraId="410E7921">
      <w:pPr>
        <w:spacing w:before="212" w:line="229" w:lineRule="auto"/>
        <w:ind w:left="5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项目地点：采购人指定地点</w:t>
      </w:r>
    </w:p>
    <w:p w14:paraId="3A82CE6A">
      <w:pPr>
        <w:spacing w:before="210" w:line="229" w:lineRule="auto"/>
        <w:ind w:left="57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服务期限：</w:t>
      </w:r>
      <w:r>
        <w:rPr>
          <w:rFonts w:hint="eastAsia"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自合同签订之日起一年</w:t>
      </w:r>
    </w:p>
    <w:p w14:paraId="3FB7B4E7">
      <w:pPr>
        <w:spacing w:before="209" w:line="229" w:lineRule="auto"/>
        <w:ind w:left="58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3"/>
          <w:sz w:val="24"/>
          <w:szCs w:val="24"/>
        </w:rPr>
        <w:t>二、服务内容</w:t>
      </w:r>
    </w:p>
    <w:p w14:paraId="039B7B39">
      <w:pPr>
        <w:spacing w:before="210" w:line="227" w:lineRule="auto"/>
        <w:ind w:left="58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（一）作业范围：</w:t>
      </w:r>
    </w:p>
    <w:p w14:paraId="25391C41">
      <w:pPr>
        <w:spacing w:before="214" w:line="306" w:lineRule="auto"/>
        <w:ind w:left="15" w:right="71" w:firstLine="57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1、提供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1台洒水车、1 台雾炮车，负责白天大庞路、咸户路等大王辖区内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路段的洒水降尘。</w:t>
      </w:r>
    </w:p>
    <w:p w14:paraId="076959F8">
      <w:pPr>
        <w:spacing w:before="210" w:line="227" w:lineRule="auto"/>
        <w:ind w:left="5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2、遇检查或重大接待活动需增加洒水、冲洗道路，</w:t>
      </w:r>
      <w:r>
        <w:rPr>
          <w:rFonts w:hint="eastAsia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由采购人临时通知。</w:t>
      </w:r>
    </w:p>
    <w:p w14:paraId="377486DF">
      <w:pPr>
        <w:spacing w:before="214" w:line="306" w:lineRule="auto"/>
        <w:ind w:left="16" w:right="71" w:firstLine="55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3、提供</w:t>
      </w:r>
      <w:r>
        <w:rPr>
          <w:rFonts w:hint="eastAsia"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1 台洒水车、1 台雾炮车，负责夜间大王辖区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内咸户路等路段的洒</w:t>
      </w:r>
      <w:r>
        <w:rPr>
          <w:rFonts w:hint="eastAsia" w:ascii="宋体" w:hAnsi="宋体" w:eastAsia="宋体" w:cs="宋体"/>
          <w:spacing w:val="3"/>
          <w:sz w:val="24"/>
          <w:szCs w:val="24"/>
        </w:rPr>
        <w:t>水降尘。</w:t>
      </w:r>
    </w:p>
    <w:p w14:paraId="21F549BE">
      <w:pPr>
        <w:spacing w:before="210" w:line="227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4、遇检查或重大接待活动需增加洒水、冲洗道路，</w:t>
      </w:r>
      <w:r>
        <w:rPr>
          <w:rFonts w:hint="eastAsia"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由采购人临时通知。</w:t>
      </w:r>
    </w:p>
    <w:p w14:paraId="08366826">
      <w:pPr>
        <w:spacing w:before="212" w:line="305" w:lineRule="auto"/>
        <w:ind w:left="20" w:right="71" w:firstLine="55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5、</w:t>
      </w:r>
      <w:r>
        <w:rPr>
          <w:rFonts w:hint="eastAsia" w:ascii="宋体" w:hAnsi="宋体" w:eastAsia="宋体" w:cs="宋体"/>
          <w:spacing w:val="-7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以上车辆均由采购人提供，车辆的商业险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及交强险须有成交供应商购买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及日常车辆加油、保养、维修维护、清洗均由成交供应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商负责。</w:t>
      </w:r>
    </w:p>
    <w:p w14:paraId="7F7716A7">
      <w:pPr>
        <w:spacing w:before="214" w:line="227" w:lineRule="auto"/>
        <w:ind w:left="58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（二）洒水冲洗作业要求及流程：</w:t>
      </w:r>
    </w:p>
    <w:p w14:paraId="0D2AF9F3">
      <w:pPr>
        <w:spacing w:before="214" w:line="229" w:lineRule="auto"/>
        <w:ind w:left="58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1、道路冲洗</w:t>
      </w:r>
    </w:p>
    <w:p w14:paraId="674562C3">
      <w:pPr>
        <w:spacing w:before="209" w:line="228" w:lineRule="auto"/>
        <w:ind w:left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①时间要求:</w:t>
      </w:r>
    </w:p>
    <w:p w14:paraId="1C211CA5">
      <w:pPr>
        <w:spacing w:before="210" w:line="384" w:lineRule="auto"/>
        <w:ind w:left="17" w:right="71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白天：作业时间要求早上 8:00-下午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18:00；每天白天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洒水车</w:t>
      </w:r>
      <w:r>
        <w:rPr>
          <w:rFonts w:hint="eastAsia" w:ascii="宋体" w:hAnsi="宋体" w:cs="宋体"/>
          <w:spacing w:val="6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pacing w:val="6"/>
          <w:sz w:val="24"/>
          <w:szCs w:val="24"/>
        </w:rPr>
        <w:t>雾炮车</w:t>
      </w:r>
      <w:r>
        <w:rPr>
          <w:rFonts w:hint="eastAsia" w:ascii="宋体" w:hAnsi="宋体" w:eastAsia="宋体" w:cs="宋体"/>
          <w:spacing w:val="5"/>
          <w:sz w:val="24"/>
          <w:szCs w:val="24"/>
        </w:rPr>
        <w:t>洒水</w:t>
      </w:r>
      <w:r>
        <w:rPr>
          <w:rFonts w:hint="eastAsia" w:ascii="宋体" w:hAnsi="宋体" w:cs="宋体"/>
          <w:spacing w:val="5"/>
          <w:sz w:val="24"/>
          <w:szCs w:val="24"/>
          <w:lang w:eastAsia="zh-CN"/>
        </w:rPr>
        <w:t>作业各</w:t>
      </w:r>
      <w:r>
        <w:rPr>
          <w:rFonts w:hint="eastAsia" w:ascii="宋体" w:hAnsi="宋体" w:eastAsia="宋体" w:cs="宋体"/>
          <w:spacing w:val="5"/>
          <w:sz w:val="24"/>
          <w:szCs w:val="24"/>
        </w:rPr>
        <w:t>不少于</w:t>
      </w:r>
      <w:r>
        <w:rPr>
          <w:rFonts w:hint="eastAsia"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8</w:t>
      </w:r>
      <w:r>
        <w:rPr>
          <w:rFonts w:hint="eastAsia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次，合计当天白天作业不少于16次。</w:t>
      </w:r>
    </w:p>
    <w:p w14:paraId="6CEAA866">
      <w:pPr>
        <w:spacing w:before="3" w:line="383" w:lineRule="auto"/>
        <w:ind w:left="24" w:firstLine="55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夜间：作业时间要求晚上当日 20:00-次日</w:t>
      </w:r>
      <w:r>
        <w:rPr>
          <w:rFonts w:hint="eastAsia"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6:00；每天夜间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洒水车</w:t>
      </w:r>
      <w:r>
        <w:rPr>
          <w:rFonts w:hint="eastAsia" w:ascii="宋体" w:hAnsi="宋体" w:cs="宋体"/>
          <w:spacing w:val="6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pacing w:val="6"/>
          <w:sz w:val="24"/>
          <w:szCs w:val="24"/>
        </w:rPr>
        <w:t>雾炮车</w:t>
      </w:r>
      <w:r>
        <w:rPr>
          <w:rFonts w:hint="eastAsia" w:ascii="宋体" w:hAnsi="宋体" w:eastAsia="宋体" w:cs="宋体"/>
          <w:spacing w:val="5"/>
          <w:sz w:val="24"/>
          <w:szCs w:val="24"/>
        </w:rPr>
        <w:t>洒水</w:t>
      </w:r>
      <w:r>
        <w:rPr>
          <w:rFonts w:hint="eastAsia" w:ascii="宋体" w:hAnsi="宋体" w:cs="宋体"/>
          <w:spacing w:val="5"/>
          <w:sz w:val="24"/>
          <w:szCs w:val="24"/>
          <w:lang w:eastAsia="zh-CN"/>
        </w:rPr>
        <w:t>作业各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不少于</w:t>
      </w:r>
      <w:r>
        <w:rPr>
          <w:rFonts w:hint="eastAsia"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8</w:t>
      </w:r>
      <w:r>
        <w:rPr>
          <w:rFonts w:hint="eastAsia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次，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合计当天夜间作业不少于16次。</w:t>
      </w:r>
    </w:p>
    <w:p w14:paraId="76AB2BC9">
      <w:pPr>
        <w:spacing w:before="1" w:line="384" w:lineRule="auto"/>
        <w:ind w:left="17" w:right="60" w:firstLine="55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②作业要求：洒水作业时，需鸣报信号，主路冲洗时用三档两边冲洒作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业，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洒水宽度达路面的90%，水至路肩以下；单边作业，洒水宽度≥2.5M；洒水车辆</w:t>
      </w:r>
      <w:r>
        <w:rPr>
          <w:rFonts w:hint="eastAsia"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前方左、右水嘴能同时打开，有足够的水量将路面湿润通透。</w:t>
      </w:r>
    </w:p>
    <w:p w14:paraId="02AF8073">
      <w:pPr>
        <w:spacing w:line="384" w:lineRule="auto"/>
        <w:rPr>
          <w:rFonts w:hint="eastAsia"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pgSz w:w="11906" w:h="16839"/>
          <w:pgMar w:top="1440" w:right="1346" w:bottom="1010" w:left="1416" w:header="1163" w:footer="847" w:gutter="0"/>
          <w:pgNumType w:fmt="decimal"/>
          <w:cols w:space="720" w:num="1"/>
        </w:sectPr>
      </w:pPr>
    </w:p>
    <w:p w14:paraId="27D2294A">
      <w:pPr>
        <w:pStyle w:val="3"/>
        <w:spacing w:line="307" w:lineRule="auto"/>
        <w:rPr>
          <w:rFonts w:hint="eastAsia" w:ascii="宋体" w:hAnsi="宋体" w:eastAsia="宋体" w:cs="宋体"/>
          <w:sz w:val="24"/>
          <w:szCs w:val="24"/>
        </w:rPr>
      </w:pPr>
    </w:p>
    <w:p w14:paraId="35A86861">
      <w:pPr>
        <w:spacing w:before="81" w:line="227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③安全要求：严格遵守《道路交通法》，作业时需鸣报信号。</w:t>
      </w:r>
    </w:p>
    <w:p w14:paraId="3BE0CCC7">
      <w:pPr>
        <w:spacing w:before="214" w:line="306" w:lineRule="auto"/>
        <w:ind w:left="16" w:firstLine="55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④根据大气污染道路扬尘现状，大王街办应急办按照重污染天气预警要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求，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现场统一调度。</w:t>
      </w:r>
    </w:p>
    <w:p w14:paraId="1062FC83">
      <w:pPr>
        <w:spacing w:before="210" w:line="228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⑤接突发事件调度任务后，20</w:t>
      </w:r>
      <w:r>
        <w:rPr>
          <w:rFonts w:hint="eastAsia"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分钟之内加好水赶到现场。</w:t>
      </w:r>
    </w:p>
    <w:p w14:paraId="191046C0">
      <w:pPr>
        <w:spacing w:before="211" w:line="229" w:lineRule="auto"/>
        <w:ind w:left="58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三、质量标准</w:t>
      </w:r>
    </w:p>
    <w:p w14:paraId="5DB65418">
      <w:pPr>
        <w:spacing w:before="208" w:line="229" w:lineRule="auto"/>
        <w:ind w:left="58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（一）道路冲洗</w:t>
      </w:r>
    </w:p>
    <w:p w14:paraId="69A51E47">
      <w:pPr>
        <w:spacing w:before="210" w:line="383" w:lineRule="auto"/>
        <w:ind w:left="20" w:firstLine="55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道路冲洗完后无污垢和泥沙，窨井口通畅；道路</w:t>
      </w:r>
      <w:r>
        <w:rPr>
          <w:rFonts w:hint="eastAsia" w:ascii="宋体" w:hAnsi="宋体" w:eastAsia="宋体" w:cs="宋体"/>
          <w:spacing w:val="7"/>
          <w:sz w:val="24"/>
          <w:szCs w:val="24"/>
        </w:rPr>
        <w:t>路面、路槽清洗后见底色，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无泥砂、积水；交通标志线清洗后需洁净如新；边沟、拐角、喇叭</w:t>
      </w:r>
      <w:r>
        <w:rPr>
          <w:rFonts w:hint="eastAsia"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口</w:t>
      </w:r>
      <w:r>
        <w:rPr>
          <w:rFonts w:hint="eastAsia" w:ascii="宋体" w:hAnsi="宋体" w:eastAsia="宋体" w:cs="宋体"/>
          <w:spacing w:val="4"/>
          <w:sz w:val="24"/>
          <w:szCs w:val="24"/>
        </w:rPr>
        <w:t>、十字路</w:t>
      </w:r>
      <w:r>
        <w:rPr>
          <w:rFonts w:hint="eastAsia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口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无积存泥沙现象。</w:t>
      </w:r>
    </w:p>
    <w:p w14:paraId="08B2CD65">
      <w:pPr>
        <w:spacing w:before="4" w:line="230" w:lineRule="auto"/>
        <w:ind w:left="58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（二）洒水降尘</w:t>
      </w:r>
    </w:p>
    <w:p w14:paraId="0E8C5EFF">
      <w:pPr>
        <w:spacing w:before="210" w:line="383" w:lineRule="auto"/>
        <w:ind w:left="15" w:right="11" w:firstLine="56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规定时间完成后路面保持湿润状态，洒水宽度达90%以上，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水至路槽；雾化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路面宽度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100%，路面呈湿润状态。</w:t>
      </w:r>
    </w:p>
    <w:p w14:paraId="36C37B06">
      <w:pPr>
        <w:spacing w:before="2" w:line="228" w:lineRule="auto"/>
        <w:ind w:left="60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四、其他相关要求</w:t>
      </w:r>
    </w:p>
    <w:p w14:paraId="6F014022">
      <w:pPr>
        <w:spacing w:before="211" w:line="229" w:lineRule="auto"/>
        <w:ind w:left="58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（一）工具、设备要求</w:t>
      </w:r>
    </w:p>
    <w:p w14:paraId="13CED0A7">
      <w:pPr>
        <w:spacing w:before="209" w:line="227" w:lineRule="auto"/>
        <w:ind w:left="58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1、供应商应具有承担成交项目业务所需要作业人员等。</w:t>
      </w:r>
    </w:p>
    <w:p w14:paraId="6AA74F90">
      <w:pPr>
        <w:spacing w:before="213" w:line="226" w:lineRule="auto"/>
        <w:ind w:left="5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2、车辆出车前后，各驾驶员对车辆进行自检，如有问题，及时维修。</w:t>
      </w:r>
    </w:p>
    <w:p w14:paraId="1359B2E6">
      <w:pPr>
        <w:spacing w:before="216" w:line="306" w:lineRule="auto"/>
        <w:ind w:left="19" w:right="11" w:firstLine="55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3、如遇车辆故障，立即开启警示标识及时调整其他车辆，不得有不洒、丢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段现象。</w:t>
      </w:r>
    </w:p>
    <w:p w14:paraId="30206F11">
      <w:pPr>
        <w:spacing w:before="209" w:line="229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4、夜间道路清洗时，开启警示标识或鸣警示音乐≤20 分贝。</w:t>
      </w:r>
    </w:p>
    <w:p w14:paraId="498C1E4E">
      <w:pPr>
        <w:spacing w:before="211" w:line="227" w:lineRule="auto"/>
        <w:ind w:left="5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5、本地气温低于 1℃时，暂停道路清洗、洒水、喷雾作业；</w:t>
      </w:r>
    </w:p>
    <w:p w14:paraId="2A72927A">
      <w:pPr>
        <w:spacing w:before="211" w:line="226" w:lineRule="auto"/>
        <w:ind w:left="5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6、注重车容车貌，车辆作业完毕后，清洗车身。</w:t>
      </w:r>
    </w:p>
    <w:p w14:paraId="64924363">
      <w:pPr>
        <w:spacing w:before="216" w:line="305" w:lineRule="auto"/>
        <w:ind w:left="16" w:right="11"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7、车辆应保证优良状态，定期维护保养，</w:t>
      </w:r>
      <w:r>
        <w:rPr>
          <w:rFonts w:hint="eastAsia"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同时冬季做好防冻措施，保证车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辆正常作业，车辆不得在带有故障或存在安全隐患的情况下上路。</w:t>
      </w:r>
    </w:p>
    <w:p w14:paraId="7DFAFF4C">
      <w:pPr>
        <w:spacing w:before="212" w:line="227" w:lineRule="auto"/>
        <w:ind w:left="58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（二）道路洒水冲洗作业人员要求：</w:t>
      </w:r>
    </w:p>
    <w:p w14:paraId="22D1341C">
      <w:pPr>
        <w:spacing w:before="213" w:line="229" w:lineRule="auto"/>
        <w:ind w:left="58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1、素质要求</w:t>
      </w:r>
    </w:p>
    <w:p w14:paraId="0BE36763">
      <w:pPr>
        <w:spacing w:before="210" w:line="228" w:lineRule="auto"/>
        <w:ind w:left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①遵纪守法，</w:t>
      </w:r>
      <w:r>
        <w:rPr>
          <w:rFonts w:hint="eastAsia"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品行良好，身体健康；</w:t>
      </w:r>
    </w:p>
    <w:p w14:paraId="2961D3C7">
      <w:pPr>
        <w:spacing w:line="228" w:lineRule="auto"/>
        <w:rPr>
          <w:rFonts w:hint="eastAsia"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06" w:h="16839"/>
          <w:pgMar w:top="1440" w:right="1406" w:bottom="1010" w:left="1416" w:header="1163" w:footer="847" w:gutter="0"/>
          <w:pgNumType w:fmt="decimal"/>
          <w:cols w:space="720" w:num="1"/>
        </w:sectPr>
      </w:pPr>
    </w:p>
    <w:p w14:paraId="736AAE75">
      <w:pPr>
        <w:pStyle w:val="3"/>
        <w:spacing w:line="307" w:lineRule="auto"/>
        <w:rPr>
          <w:rFonts w:hint="eastAsia" w:ascii="宋体" w:hAnsi="宋体" w:eastAsia="宋体" w:cs="宋体"/>
          <w:sz w:val="24"/>
          <w:szCs w:val="24"/>
        </w:rPr>
      </w:pPr>
    </w:p>
    <w:p w14:paraId="40A1E16C">
      <w:pPr>
        <w:spacing w:before="81" w:line="227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②具备相关的作业知识，熟悉业务；</w:t>
      </w:r>
    </w:p>
    <w:p w14:paraId="17971C3C">
      <w:pPr>
        <w:spacing w:before="214" w:line="228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③具有较强的服务意识，服从安排，认真负责，勤劳敬业。</w:t>
      </w:r>
    </w:p>
    <w:p w14:paraId="5666CB97">
      <w:pPr>
        <w:spacing w:before="209" w:line="229" w:lineRule="auto"/>
        <w:ind w:left="5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2、配置及要求</w:t>
      </w:r>
    </w:p>
    <w:p w14:paraId="399BA28F">
      <w:pPr>
        <w:spacing w:before="211" w:line="228" w:lineRule="auto"/>
        <w:ind w:left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①驾驶人员须持有</w:t>
      </w:r>
      <w:r>
        <w:rPr>
          <w:rFonts w:hint="eastAsia"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B</w:t>
      </w:r>
      <w:r>
        <w:rPr>
          <w:rFonts w:hint="eastAsia"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照及以上驾驶证；</w:t>
      </w:r>
    </w:p>
    <w:p w14:paraId="0FD047DA">
      <w:pPr>
        <w:spacing w:before="211" w:line="306" w:lineRule="auto"/>
        <w:ind w:left="16" w:firstLine="55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②作业人员身体健康，原则上驾驶员 55 周岁以下，严禁使用违规用工、超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 龄或有病史人员；</w:t>
      </w:r>
    </w:p>
    <w:p w14:paraId="3BFF62A8">
      <w:pPr>
        <w:spacing w:before="210" w:line="226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③车辆作业、停放要遵守交通法，做好安全防护工作；</w:t>
      </w:r>
    </w:p>
    <w:p w14:paraId="1973DB9B">
      <w:pPr>
        <w:spacing w:before="214" w:line="227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④按规定时间作业，文明作业，不得扰民；</w:t>
      </w:r>
    </w:p>
    <w:p w14:paraId="2FF01DE7">
      <w:pPr>
        <w:spacing w:before="212" w:line="228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⑤服务、管理人员必须服从采购人的管理及督查；</w:t>
      </w:r>
    </w:p>
    <w:p w14:paraId="601E3A22">
      <w:pPr>
        <w:spacing w:before="211" w:line="228" w:lineRule="auto"/>
        <w:ind w:left="56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⑥供应商需建立服务台账，</w:t>
      </w:r>
      <w:r>
        <w:rPr>
          <w:rFonts w:hint="eastAsia"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以便采购人备查。</w:t>
      </w:r>
    </w:p>
    <w:p w14:paraId="53080C2E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48834">
    <w:pPr>
      <w:spacing w:line="176" w:lineRule="auto"/>
      <w:ind w:left="445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BF2C2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FBF2C2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1E050">
    <w:pPr>
      <w:spacing w:line="176" w:lineRule="auto"/>
      <w:ind w:left="445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92D6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92D6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9CAA2">
    <w:pPr>
      <w:spacing w:line="240" w:lineRule="auto"/>
      <w:ind w:left="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FCAF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FCAF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6A4DB">
    <w:pPr>
      <w:spacing w:before="46" w:line="220" w:lineRule="auto"/>
      <w:ind w:left="8"/>
      <w:jc w:val="center"/>
      <w:rPr>
        <w:rFonts w:ascii="仿宋" w:hAnsi="仿宋" w:eastAsia="仿宋" w:cs="仿宋"/>
        <w:sz w:val="18"/>
        <w:szCs w:val="18"/>
      </w:rPr>
    </w:pPr>
    <w:bookmarkStart w:id="1" w:name="_GoBack"/>
    <w:bookmarkEnd w:id="1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187325</wp:posOffset>
              </wp:positionV>
              <wp:extent cx="5743575" cy="5080"/>
              <wp:effectExtent l="0" t="0" r="0" b="0"/>
              <wp:wrapNone/>
              <wp:docPr id="23" name="任意多边形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508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45" h="8">
                            <a:moveTo>
                              <a:pt x="0" y="3"/>
                            </a:moveTo>
                            <a:lnTo>
                              <a:pt x="9045" y="3"/>
                            </a:lnTo>
                          </a:path>
                        </a:pathLst>
                      </a:custGeom>
                      <a:noFill/>
                      <a:ln w="4572" cap="flat" cmpd="sng">
                        <a:solidFill>
                          <a:srgbClr val="000000"/>
                        </a:solidFill>
                        <a:prstDash val="solid"/>
                        <a:bevel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8pt;margin-top:14.75pt;height:0.4pt;width:452.25pt;z-index:251659264;mso-width-relative:page;mso-height-relative:page;" filled="f" stroked="t" coordsize="9045,8" o:gfxdata="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AVb/9gAAAAIAQAADwAAAAAAAAABACAAAAAiAAAAZHJz&#10;L2Rvd25yZXYueG1sUEsBAhQAFAAAAAgAh07iQPZpW2w9AgAAlwQAAA4AAAAAAAAAAQAgAAAAJwEA&#10;AGRycy9lMm9Eb2MueG1sUEsFBgAAAAAGAAYAWQEAANYFAAAAAA==&#10;" path="m0,3l9045,3e">
              <v:fill on="f" focussize="0,0"/>
              <v:stroke weight="0.36pt" color="#000000" joinstyle="bevel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EEBDB">
    <w:pPr>
      <w:spacing w:before="46" w:line="220" w:lineRule="auto"/>
      <w:ind w:left="8"/>
      <w:jc w:val="center"/>
      <w:rPr>
        <w:rFonts w:ascii="仿宋" w:hAnsi="仿宋" w:eastAsia="仿宋" w:cs="仿宋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5743575" cy="5080"/>
              <wp:effectExtent l="0" t="0" r="0" b="0"/>
              <wp:wrapNone/>
              <wp:docPr id="22" name="任意多边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508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45" h="8">
                            <a:moveTo>
                              <a:pt x="0" y="3"/>
                            </a:moveTo>
                            <a:lnTo>
                              <a:pt x="9045" y="3"/>
                            </a:lnTo>
                          </a:path>
                        </a:pathLst>
                      </a:custGeom>
                      <a:noFill/>
                      <a:ln w="4572" cap="flat" cmpd="sng">
                        <a:solidFill>
                          <a:srgbClr val="000000"/>
                        </a:solidFill>
                        <a:prstDash val="solid"/>
                        <a:bevel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0pt;margin-top:10.75pt;height:0.4pt;width:452.25pt;z-index:251660288;mso-width-relative:page;mso-height-relative:page;" filled="f" stroked="t" coordsize="9045,8" o:gfxdata="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bNWndYAAAAGAQAADwAAAAAAAAABACAAAAAiAAAAZHJzL2Rv&#10;d25yZXYueG1sUEsBAhQAFAAAAAgAh07iQE6izxM8AgAAlwQAAA4AAAAAAAAAAQAgAAAAJQEAAGRy&#10;cy9lMm9Eb2MueG1sUEsFBgAAAAAGAAYAWQEAANMFAAAAAA==&#10;" path="m0,3l9045,3e">
              <v:fill on="f" focussize="0,0"/>
              <v:stroke weight="0.36pt" color="#000000" joinstyle="bevel"/>
              <v:imagedata o:title=""/>
              <o:lock v:ext="edit" aspectratio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9FB74">
    <w:pPr>
      <w:pStyle w:val="5"/>
      <w:ind w:right="300" w:rightChars="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D4610"/>
    <w:rsid w:val="2A1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2025-05-12T08:38:00Z</dcterms:created>
  <dc:creator>晨曦</dc:creator>
  <cp:lastModifiedBy>晨曦</cp:lastModifiedBy>
  <dcterms:modified xsi:type="dcterms:W3CDTF">2025-05-12T08:39:13Z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1CE03B1B7B34412A82B88F34D6A966FB_11</vt:lpwstr>
  </property>
  <property fmtid="{D5CDD505-2E9C-101B-9397-08002B2CF9AE}" pid="4" name="KSOTemplateDocerSaveRecord">
    <vt:lpwstr>eyJoZGlkIjoiNTk1M2E5NjFjMTllYzJkMWQzMzFiOWFjZjQwNGNiMzEiLCJ1c2VySWQiOiI3MzYwNDk0OTQifQ==</vt:lpwstr>
  </property>
</Properties>
</file>