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一、主机与测试功能</w:t>
      </w:r>
    </w:p>
    <w:p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通道配置：安装</w:t>
      </w:r>
      <w:r>
        <w:rPr>
          <w:rFonts w:hint="eastAsia" w:eastAsia="仿宋"/>
          <w:sz w:val="24"/>
          <w:szCs w:val="24"/>
        </w:rPr>
        <w:t>≥</w:t>
      </w:r>
      <w:r>
        <w:rPr>
          <w:rFonts w:eastAsia="仿宋"/>
          <w:sz w:val="24"/>
          <w:szCs w:val="24"/>
        </w:rPr>
        <w:t>16块独立通道板；</w:t>
      </w:r>
    </w:p>
    <w:p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通道测试功能：所有通道都具备循环伏安、电化学噪声、极化曲线、恒电位、恒电流、脉冲伏安、恒定加载放电、恒功率放电、PITT、GITT、恒电流充放电，dQdV曲线等测试功能；阻抗测试通道还具备交流电流阻抗、交流电压阻抗、阶跃电流阻抗、阶跃电压阻抗、莫特肖特基测试功能；</w:t>
      </w:r>
    </w:p>
    <w:p>
      <w:pPr>
        <w:snapToGrid w:val="0"/>
        <w:spacing w:line="360" w:lineRule="auto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二、测试通道的技术参数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 最大扫描电压：≥20V（16个通道)；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2.电压量程：至少具有±10V，±5V，±2.5V，±1V，0-5V，0-2.5V，0-1V且可调；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3.电压测试精度：≤0.1%（所选量程）；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4.电压控制精度：≤0.1%（所选量程）；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5.电流量程：至少具有±10μA，±100μA，±1mA，±10mA，±100mA，±1000mA；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6.电流控制精度：</w:t>
      </w:r>
      <w:r>
        <w:rPr>
          <w:rFonts w:hint="eastAsia" w:eastAsia="仿宋"/>
          <w:sz w:val="24"/>
          <w:szCs w:val="24"/>
        </w:rPr>
        <w:t>≤</w:t>
      </w:r>
      <w:r>
        <w:rPr>
          <w:rFonts w:eastAsia="仿宋"/>
          <w:sz w:val="24"/>
          <w:szCs w:val="24"/>
        </w:rPr>
        <w:t>0.1%（所选量程）;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7.电流测试精度：</w:t>
      </w:r>
      <w:r>
        <w:rPr>
          <w:rFonts w:hint="eastAsia" w:eastAsia="仿宋"/>
          <w:sz w:val="24"/>
          <w:szCs w:val="24"/>
        </w:rPr>
        <w:t>≤</w:t>
      </w:r>
      <w:r>
        <w:rPr>
          <w:rFonts w:eastAsia="仿宋"/>
          <w:sz w:val="24"/>
          <w:szCs w:val="24"/>
        </w:rPr>
        <w:t>0.1%（所选量程）；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8.施加电流分辨率：</w:t>
      </w:r>
      <w:bookmarkStart w:id="0" w:name="OLE_LINK22"/>
      <w:r>
        <w:rPr>
          <w:rFonts w:hint="eastAsia" w:eastAsia="仿宋"/>
          <w:sz w:val="24"/>
          <w:szCs w:val="24"/>
        </w:rPr>
        <w:t>≤</w:t>
      </w:r>
      <w:bookmarkEnd w:id="0"/>
      <w:r>
        <w:rPr>
          <w:rFonts w:eastAsia="仿宋"/>
          <w:sz w:val="24"/>
          <w:szCs w:val="24"/>
        </w:rPr>
        <w:t>0.005%；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9.测量电流分辨率：</w:t>
      </w:r>
      <w:r>
        <w:rPr>
          <w:rFonts w:hint="eastAsia" w:eastAsia="仿宋"/>
          <w:sz w:val="24"/>
          <w:szCs w:val="24"/>
        </w:rPr>
        <w:t>≤</w:t>
      </w:r>
      <w:r>
        <w:rPr>
          <w:rFonts w:eastAsia="仿宋"/>
          <w:sz w:val="24"/>
          <w:szCs w:val="24"/>
        </w:rPr>
        <w:t>0.005%；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10.EIS阻抗频率测试：10μHz - 1MHz；</w:t>
      </w:r>
    </w:p>
    <w:p>
      <w:pPr>
        <w:pStyle w:val="7"/>
        <w:snapToGrid w:val="0"/>
        <w:spacing w:line="360" w:lineRule="auto"/>
        <w:ind w:left="227" w:hanging="227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11.THD总谐波失真分析：支持多频率下阻抗谱数据THD失真分析、线性符合性计算；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12.</w:t>
      </w:r>
      <w:r>
        <w:rPr>
          <w:rFonts w:ascii="Segoe UI Symbol" w:hAnsi="Segoe UI Symbol" w:eastAsia="仿宋" w:cs="Segoe UI Symbol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正负极电压同时测量：支持16个通道一次测量同时记录负极对参比、正极对参比、正极对负极的3个电压曲线；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13.无线控制：用户可通过WIFI网络控制设备的各个通道进行测试；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14.双恒电位：支持，支持双恒电位测量；可同时连接旋转环盘电极系统进行测量。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15.可升级电堆测试模块：可升级到电流400A,电压50V。</w:t>
      </w:r>
    </w:p>
    <w:p>
      <w:pPr>
        <w:pStyle w:val="7"/>
        <w:spacing w:line="360" w:lineRule="auto"/>
        <w:ind w:left="227" w:hanging="227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16.</w:t>
      </w:r>
      <w:r>
        <w:rPr>
          <w:rFonts w:ascii="Segoe UI Symbol" w:hAnsi="Segoe UI Symbol" w:eastAsia="仿宋" w:cs="Segoe UI Symbol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在线修改工具：具备测试运行中实施修改参数，不需要停止实验重新测量；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17.软件升级：</w:t>
      </w:r>
      <w:r>
        <w:rPr>
          <w:rFonts w:hint="eastAsia" w:eastAsia="仿宋"/>
          <w:sz w:val="24"/>
          <w:szCs w:val="24"/>
          <w:lang w:val="en-US" w:eastAsia="zh-CN"/>
        </w:rPr>
        <w:t>提供</w:t>
      </w:r>
      <w:r>
        <w:rPr>
          <w:rFonts w:eastAsia="仿宋"/>
          <w:sz w:val="24"/>
          <w:szCs w:val="24"/>
        </w:rPr>
        <w:t>永久安装</w:t>
      </w:r>
      <w:r>
        <w:rPr>
          <w:rFonts w:hint="eastAsia" w:eastAsia="仿宋"/>
          <w:sz w:val="24"/>
          <w:szCs w:val="24"/>
          <w:lang w:eastAsia="zh-CN"/>
        </w:rPr>
        <w:t>、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</w:t>
      </w:r>
      <w:r>
        <w:rPr>
          <w:rFonts w:eastAsia="仿宋"/>
          <w:sz w:val="24"/>
          <w:szCs w:val="24"/>
        </w:rPr>
        <w:t>级；</w:t>
      </w:r>
    </w:p>
    <w:p>
      <w:pPr>
        <w:pStyle w:val="7"/>
        <w:snapToGrid w:val="0"/>
        <w:spacing w:line="360" w:lineRule="auto"/>
        <w:ind w:left="225" w:hanging="225" w:firstLineChars="0"/>
        <w:textAlignment w:val="baseline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18.质保期：1年，上门安装和培训。</w:t>
      </w:r>
    </w:p>
    <w:p>
      <w:pPr>
        <w:pStyle w:val="8"/>
        <w:snapToGrid w:val="0"/>
        <w:spacing w:line="240" w:lineRule="auto"/>
        <w:ind w:left="225" w:hanging="225" w:firstLineChars="0"/>
        <w:textAlignment w:val="baseline"/>
        <w:rPr>
          <w:rFonts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</w:t>
      </w:r>
      <w:r>
        <w:rPr>
          <w:rFonts w:eastAsia="仿宋" w:cs="Times New Roman"/>
          <w:sz w:val="24"/>
          <w:szCs w:val="24"/>
        </w:rPr>
        <w:t>支持4维阻抗测量: 对电化学原位阻抗图进行模拟不同电压的阻抗谱；</w:t>
      </w:r>
    </w:p>
    <w:p>
      <w:pPr>
        <w:pStyle w:val="8"/>
        <w:snapToGrid w:val="0"/>
        <w:spacing w:line="240" w:lineRule="auto"/>
        <w:ind w:left="225" w:hanging="225" w:firstLineChars="0"/>
        <w:textAlignment w:val="baseline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20.高通量多工作电极:支持同时对16个工作电极，1个参比电极，1个对电极进行高通量测量；</w:t>
      </w:r>
    </w:p>
    <w:p>
      <w:r>
        <w:rPr>
          <w:rFonts w:eastAsia="仿宋" w:cs="Times New Roman"/>
          <w:sz w:val="24"/>
          <w:szCs w:val="24"/>
        </w:rPr>
        <w:t>21.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eastAsia="zh-CN"/>
        </w:rPr>
        <w:t>动态阻抗测量:支持恒电流充电的同时施加交流电压Va振幅实现GEIS-AA动态阻抗原位测量。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94557"/>
    <w:multiLevelType w:val="singleLevel"/>
    <w:tmpl w:val="529945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9ed3b82d-0510-4abd-9690-5d391e4bc2e5"/>
  </w:docVars>
  <w:rsids>
    <w:rsidRoot w:val="00000000"/>
    <w:rsid w:val="182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列表段落1"/>
    <w:basedOn w:val="1"/>
    <w:qFormat/>
    <w:uiPriority w:val="0"/>
    <w:pPr>
      <w:spacing w:after="160" w:line="0" w:lineRule="atLeast"/>
      <w:ind w:firstLine="420" w:firstLineChars="200"/>
    </w:pPr>
    <w:rPr>
      <w:rFonts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2025-05-13T07:37:17Z</dcterms:created>
  <dc:creator>123</dc:creator>
  <cp:lastModifiedBy>ANNY</cp:lastModifiedBy>
  <dcterms:modified xsi:type="dcterms:W3CDTF">2025-05-13T07:37:35Z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DC4F1828BA3C428784E10C1414D3D90E_12</vt:lpwstr>
  </property>
</Properties>
</file>