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B4A3E">
      <w:pPr>
        <w:pStyle w:val="14"/>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目  录</w:t>
      </w:r>
    </w:p>
    <w:p w14:paraId="0CC8CBEF">
      <w:pPr>
        <w:pStyle w:val="35"/>
        <w:tabs>
          <w:tab w:val="right" w:leader="dot" w:pos="8306"/>
          <w:tab w:val="clear" w:pos="9344"/>
        </w:tabs>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"1-1" \h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_Toc13876 </w:instrText>
      </w:r>
      <w:r>
        <w:rPr>
          <w:rFonts w:hint="eastAsia" w:ascii="宋体" w:hAnsi="宋体" w:eastAsia="宋体" w:cs="宋体"/>
          <w:szCs w:val="21"/>
        </w:rPr>
        <w:fldChar w:fldCharType="separate"/>
      </w:r>
      <w:r>
        <w:rPr>
          <w:rFonts w:hint="eastAsia" w:ascii="宋体" w:hAnsi="宋体" w:eastAsia="宋体" w:cs="宋体"/>
          <w:szCs w:val="21"/>
        </w:rPr>
        <w:t>第一章  磋商公告</w:t>
      </w:r>
      <w:r>
        <w:tab/>
      </w:r>
      <w:r>
        <w:fldChar w:fldCharType="begin"/>
      </w:r>
      <w:r>
        <w:instrText xml:space="preserve"> PAGEREF _Toc13876 \h </w:instrText>
      </w:r>
      <w:r>
        <w:fldChar w:fldCharType="separate"/>
      </w:r>
      <w:r>
        <w:t>1</w:t>
      </w:r>
      <w:r>
        <w:fldChar w:fldCharType="end"/>
      </w:r>
      <w:r>
        <w:rPr>
          <w:rFonts w:hint="eastAsia" w:ascii="宋体" w:hAnsi="宋体" w:eastAsia="宋体" w:cs="宋体"/>
          <w:szCs w:val="21"/>
        </w:rPr>
        <w:fldChar w:fldCharType="end"/>
      </w:r>
    </w:p>
    <w:p w14:paraId="66C0CF2C">
      <w:pPr>
        <w:pStyle w:val="35"/>
        <w:tabs>
          <w:tab w:val="right" w:leader="dot" w:pos="8306"/>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_Toc30159 </w:instrText>
      </w:r>
      <w:r>
        <w:rPr>
          <w:rFonts w:hint="eastAsia" w:ascii="宋体" w:hAnsi="宋体" w:eastAsia="宋体" w:cs="宋体"/>
          <w:szCs w:val="21"/>
        </w:rPr>
        <w:fldChar w:fldCharType="separate"/>
      </w:r>
      <w:r>
        <w:rPr>
          <w:rFonts w:hint="eastAsia" w:ascii="宋体" w:hAnsi="宋体" w:eastAsia="宋体" w:cs="宋体"/>
          <w:szCs w:val="21"/>
        </w:rPr>
        <w:t>第二章  供应商须知</w:t>
      </w:r>
      <w:r>
        <w:tab/>
      </w:r>
      <w:r>
        <w:fldChar w:fldCharType="begin"/>
      </w:r>
      <w:r>
        <w:instrText xml:space="preserve"> PAGEREF _Toc30159 \h </w:instrText>
      </w:r>
      <w:r>
        <w:fldChar w:fldCharType="separate"/>
      </w:r>
      <w:r>
        <w:t>5</w:t>
      </w:r>
      <w:r>
        <w:fldChar w:fldCharType="end"/>
      </w:r>
      <w:r>
        <w:rPr>
          <w:rFonts w:hint="eastAsia" w:ascii="宋体" w:hAnsi="宋体" w:eastAsia="宋体" w:cs="宋体"/>
          <w:szCs w:val="21"/>
        </w:rPr>
        <w:fldChar w:fldCharType="end"/>
      </w:r>
    </w:p>
    <w:p w14:paraId="5AE8E195">
      <w:pPr>
        <w:pStyle w:val="35"/>
        <w:tabs>
          <w:tab w:val="right" w:leader="dot" w:pos="8306"/>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_Toc14525 </w:instrText>
      </w:r>
      <w:r>
        <w:rPr>
          <w:rFonts w:hint="eastAsia" w:ascii="宋体" w:hAnsi="宋体" w:eastAsia="宋体" w:cs="宋体"/>
          <w:szCs w:val="21"/>
        </w:rPr>
        <w:fldChar w:fldCharType="separate"/>
      </w:r>
      <w:r>
        <w:rPr>
          <w:rFonts w:hint="eastAsia" w:ascii="宋体" w:hAnsi="宋体" w:eastAsia="宋体" w:cs="宋体"/>
          <w:szCs w:val="21"/>
        </w:rPr>
        <w:t>第三章  评审办法和标准</w:t>
      </w:r>
      <w:r>
        <w:tab/>
      </w:r>
      <w:r>
        <w:fldChar w:fldCharType="begin"/>
      </w:r>
      <w:r>
        <w:instrText xml:space="preserve"> PAGEREF _Toc14525 \h </w:instrText>
      </w:r>
      <w:r>
        <w:fldChar w:fldCharType="separate"/>
      </w:r>
      <w:r>
        <w:t>25</w:t>
      </w:r>
      <w:r>
        <w:fldChar w:fldCharType="end"/>
      </w:r>
      <w:r>
        <w:rPr>
          <w:rFonts w:hint="eastAsia" w:ascii="宋体" w:hAnsi="宋体" w:eastAsia="宋体" w:cs="宋体"/>
          <w:szCs w:val="21"/>
        </w:rPr>
        <w:fldChar w:fldCharType="end"/>
      </w:r>
    </w:p>
    <w:p w14:paraId="306CF1EC">
      <w:pPr>
        <w:pStyle w:val="35"/>
        <w:tabs>
          <w:tab w:val="right" w:leader="dot" w:pos="8306"/>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_Toc17254 </w:instrText>
      </w:r>
      <w:r>
        <w:rPr>
          <w:rFonts w:hint="eastAsia" w:ascii="宋体" w:hAnsi="宋体" w:eastAsia="宋体" w:cs="宋体"/>
          <w:szCs w:val="21"/>
        </w:rPr>
        <w:fldChar w:fldCharType="separate"/>
      </w:r>
      <w:r>
        <w:rPr>
          <w:rFonts w:hint="eastAsia" w:ascii="宋体" w:hAnsi="宋体" w:eastAsia="宋体" w:cs="宋体"/>
          <w:szCs w:val="21"/>
        </w:rPr>
        <w:t>第四章  拟签订的合同文本</w:t>
      </w:r>
      <w:r>
        <w:tab/>
      </w:r>
      <w:r>
        <w:fldChar w:fldCharType="begin"/>
      </w:r>
      <w:r>
        <w:instrText xml:space="preserve"> PAGEREF _Toc17254 \h </w:instrText>
      </w:r>
      <w:r>
        <w:fldChar w:fldCharType="separate"/>
      </w:r>
      <w:r>
        <w:t>34</w:t>
      </w:r>
      <w:r>
        <w:fldChar w:fldCharType="end"/>
      </w:r>
      <w:r>
        <w:rPr>
          <w:rFonts w:hint="eastAsia" w:ascii="宋体" w:hAnsi="宋体" w:eastAsia="宋体" w:cs="宋体"/>
          <w:szCs w:val="21"/>
        </w:rPr>
        <w:fldChar w:fldCharType="end"/>
      </w:r>
    </w:p>
    <w:p w14:paraId="09F892F8">
      <w:pPr>
        <w:pStyle w:val="35"/>
        <w:tabs>
          <w:tab w:val="right" w:leader="dot" w:pos="8306"/>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_Toc24316 </w:instrText>
      </w:r>
      <w:r>
        <w:rPr>
          <w:rFonts w:hint="eastAsia" w:ascii="宋体" w:hAnsi="宋体" w:eastAsia="宋体" w:cs="宋体"/>
          <w:szCs w:val="21"/>
        </w:rPr>
        <w:fldChar w:fldCharType="separate"/>
      </w:r>
      <w:r>
        <w:rPr>
          <w:rFonts w:hint="eastAsia" w:ascii="宋体" w:hAnsi="宋体" w:eastAsia="宋体" w:cs="宋体"/>
          <w:szCs w:val="21"/>
        </w:rPr>
        <w:t>第五章  采购内容及要求</w:t>
      </w:r>
      <w:r>
        <w:tab/>
      </w:r>
      <w:r>
        <w:fldChar w:fldCharType="begin"/>
      </w:r>
      <w:r>
        <w:instrText xml:space="preserve"> PAGEREF _Toc24316 \h </w:instrText>
      </w:r>
      <w:r>
        <w:fldChar w:fldCharType="separate"/>
      </w:r>
      <w:r>
        <w:t>37</w:t>
      </w:r>
      <w:r>
        <w:fldChar w:fldCharType="end"/>
      </w:r>
      <w:r>
        <w:rPr>
          <w:rFonts w:hint="eastAsia" w:ascii="宋体" w:hAnsi="宋体" w:eastAsia="宋体" w:cs="宋体"/>
          <w:szCs w:val="21"/>
        </w:rPr>
        <w:fldChar w:fldCharType="end"/>
      </w:r>
    </w:p>
    <w:p w14:paraId="2C4ABC45">
      <w:pPr>
        <w:pStyle w:val="35"/>
        <w:tabs>
          <w:tab w:val="right" w:leader="dot" w:pos="8306"/>
          <w:tab w:val="clear" w:pos="9344"/>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_Toc30645 </w:instrText>
      </w:r>
      <w:r>
        <w:rPr>
          <w:rFonts w:hint="eastAsia" w:ascii="宋体" w:hAnsi="宋体" w:eastAsia="宋体" w:cs="宋体"/>
          <w:szCs w:val="21"/>
        </w:rPr>
        <w:fldChar w:fldCharType="separate"/>
      </w:r>
      <w:r>
        <w:rPr>
          <w:rFonts w:hint="eastAsia" w:ascii="宋体" w:hAnsi="宋体" w:eastAsia="宋体" w:cs="宋体"/>
          <w:szCs w:val="32"/>
        </w:rPr>
        <w:t>第六章  磋商响应文件格式</w:t>
      </w:r>
      <w:r>
        <w:tab/>
      </w:r>
      <w:r>
        <w:fldChar w:fldCharType="begin"/>
      </w:r>
      <w:r>
        <w:instrText xml:space="preserve"> PAGEREF _Toc30645 \h </w:instrText>
      </w:r>
      <w:r>
        <w:fldChar w:fldCharType="separate"/>
      </w:r>
      <w:r>
        <w:t>47</w:t>
      </w:r>
      <w:r>
        <w:fldChar w:fldCharType="end"/>
      </w:r>
      <w:r>
        <w:rPr>
          <w:rFonts w:hint="eastAsia" w:ascii="宋体" w:hAnsi="宋体" w:eastAsia="宋体" w:cs="宋体"/>
          <w:szCs w:val="21"/>
        </w:rPr>
        <w:fldChar w:fldCharType="end"/>
      </w:r>
    </w:p>
    <w:p w14:paraId="7C964CC8">
      <w:pPr>
        <w:tabs>
          <w:tab w:val="center" w:pos="4677"/>
          <w:tab w:val="left" w:pos="5040"/>
        </w:tabs>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Cs w:val="21"/>
        </w:rPr>
        <w:fldChar w:fldCharType="end"/>
      </w:r>
    </w:p>
    <w:p w14:paraId="656D50CC">
      <w:pPr>
        <w:rPr>
          <w:rFonts w:hint="eastAsia" w:ascii="宋体" w:hAnsi="宋体" w:eastAsia="宋体" w:cs="宋体"/>
          <w:sz w:val="21"/>
          <w:szCs w:val="21"/>
        </w:rPr>
      </w:pPr>
      <w:r>
        <w:rPr>
          <w:rFonts w:hint="eastAsia" w:ascii="宋体" w:hAnsi="宋体" w:eastAsia="宋体" w:cs="宋体"/>
          <w:sz w:val="21"/>
          <w:szCs w:val="21"/>
        </w:rPr>
        <w:br w:type="page"/>
      </w:r>
    </w:p>
    <w:p w14:paraId="41BAC318">
      <w:pPr>
        <w:pStyle w:val="22"/>
        <w:rPr>
          <w:rFonts w:hint="eastAsia" w:ascii="宋体" w:hAnsi="宋体" w:eastAsia="宋体" w:cs="宋体"/>
          <w:sz w:val="21"/>
          <w:szCs w:val="21"/>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720" w:num="1"/>
          <w:titlePg/>
          <w:docGrid w:linePitch="312" w:charSpace="0"/>
        </w:sectPr>
      </w:pPr>
    </w:p>
    <w:p w14:paraId="45F687C3">
      <w:pPr>
        <w:pStyle w:val="46"/>
        <w:spacing w:line="360" w:lineRule="auto"/>
        <w:rPr>
          <w:rStyle w:val="203"/>
          <w:rFonts w:hint="eastAsia" w:ascii="宋体" w:hAnsi="宋体" w:eastAsia="宋体" w:cs="宋体"/>
          <w:sz w:val="21"/>
          <w:szCs w:val="21"/>
        </w:rPr>
      </w:pPr>
      <w:bookmarkStart w:id="0" w:name="_Toc58504445"/>
      <w:bookmarkStart w:id="1" w:name="_Toc21755"/>
      <w:bookmarkStart w:id="2" w:name="_Toc5158"/>
      <w:bookmarkStart w:id="3" w:name="_Toc415499894"/>
      <w:bookmarkStart w:id="4" w:name="_Toc13876"/>
      <w:bookmarkStart w:id="5" w:name="_Toc500747060"/>
      <w:bookmarkStart w:id="6" w:name="_Toc492955413"/>
      <w:bookmarkStart w:id="7" w:name="_Toc496324577"/>
      <w:bookmarkStart w:id="8" w:name="_Toc177189234"/>
      <w:bookmarkStart w:id="9" w:name="_Toc500747187"/>
      <w:bookmarkStart w:id="10" w:name="_Toc53722839"/>
      <w:bookmarkStart w:id="11" w:name="_Toc70687138"/>
      <w:bookmarkStart w:id="12" w:name="_Toc177995472"/>
      <w:bookmarkStart w:id="13" w:name="_Toc500746964"/>
      <w:bookmarkStart w:id="14" w:name="_Toc503063420"/>
      <w:bookmarkStart w:id="15" w:name="_Toc499711882"/>
      <w:bookmarkStart w:id="16" w:name="_Toc499711041"/>
      <w:bookmarkStart w:id="17" w:name="_Toc177817333"/>
      <w:bookmarkStart w:id="18" w:name="_Toc176882541"/>
      <w:bookmarkStart w:id="19" w:name="_Toc385992325"/>
      <w:bookmarkStart w:id="20" w:name="_Toc385992324"/>
      <w:r>
        <w:rPr>
          <w:rStyle w:val="203"/>
          <w:rFonts w:hint="eastAsia" w:ascii="宋体" w:hAnsi="宋体" w:eastAsia="宋体" w:cs="宋体"/>
          <w:sz w:val="21"/>
          <w:szCs w:val="21"/>
        </w:rPr>
        <w:t>第一章  磋商公告</w:t>
      </w:r>
      <w:bookmarkEnd w:id="0"/>
      <w:bookmarkEnd w:id="1"/>
      <w:bookmarkEnd w:id="2"/>
      <w:bookmarkEnd w:id="3"/>
      <w:bookmarkEnd w:id="4"/>
    </w:p>
    <w:p w14:paraId="012E8E56">
      <w:pPr>
        <w:spacing w:line="500" w:lineRule="exact"/>
        <w:jc w:val="center"/>
        <w:rPr>
          <w:rFonts w:hint="eastAsia" w:ascii="宋体" w:hAnsi="宋体" w:eastAsia="宋体" w:cs="宋体"/>
          <w:b/>
          <w:sz w:val="21"/>
          <w:szCs w:val="21"/>
        </w:rPr>
      </w:pPr>
      <w:r>
        <w:rPr>
          <w:rFonts w:hint="eastAsia" w:ascii="宋体" w:hAnsi="宋体" w:eastAsia="宋体" w:cs="宋体"/>
          <w:b/>
          <w:sz w:val="21"/>
          <w:szCs w:val="21"/>
          <w:lang w:eastAsia="zh-CN"/>
        </w:rPr>
        <w:t>渭南市2025年困难重度残疾人家庭无障碍改造评估验收服务项目（二次）</w:t>
      </w:r>
      <w:r>
        <w:rPr>
          <w:rFonts w:hint="eastAsia" w:ascii="宋体" w:hAnsi="宋体" w:eastAsia="宋体" w:cs="宋体"/>
          <w:b/>
          <w:sz w:val="21"/>
          <w:szCs w:val="21"/>
        </w:rPr>
        <w:t>竞争性磋商公告</w:t>
      </w:r>
    </w:p>
    <w:p w14:paraId="172A6174">
      <w:pPr>
        <w:pStyle w:val="22"/>
        <w:tabs>
          <w:tab w:val="left" w:pos="567"/>
        </w:tabs>
        <w:rPr>
          <w:rFonts w:hint="eastAsia" w:ascii="宋体" w:hAnsi="宋体" w:eastAsia="宋体" w:cs="宋体"/>
          <w:sz w:val="21"/>
          <w:szCs w:val="21"/>
        </w:rPr>
      </w:pPr>
    </w:p>
    <w:p w14:paraId="174194D0">
      <w:pPr>
        <w:pStyle w:val="7"/>
        <w:keepNext w:val="0"/>
        <w:keepLines w:val="0"/>
        <w:widowControl/>
        <w:pBdr>
          <w:top w:val="single" w:color="auto" w:sz="4" w:space="0"/>
          <w:left w:val="single" w:color="auto" w:sz="4" w:space="0"/>
          <w:bottom w:val="single" w:color="auto" w:sz="4" w:space="0"/>
          <w:right w:val="single" w:color="auto" w:sz="4" w:space="0"/>
        </w:pBdr>
        <w:shd w:val="clear" w:color="auto" w:fill="FFFFFF"/>
        <w:spacing w:before="0" w:after="0" w:line="30" w:lineRule="atLeast"/>
        <w:ind w:left="0" w:firstLine="0"/>
        <w:jc w:val="left"/>
        <w:rPr>
          <w:rFonts w:hint="eastAsia" w:ascii="宋体" w:hAnsi="宋体" w:eastAsia="宋体" w:cs="宋体"/>
          <w:b w:val="0"/>
          <w:bCs w:val="0"/>
          <w:color w:val="333333"/>
          <w:sz w:val="21"/>
          <w:szCs w:val="21"/>
          <w:highlight w:val="none"/>
        </w:rPr>
      </w:pPr>
      <w:r>
        <w:rPr>
          <w:rStyle w:val="53"/>
          <w:rFonts w:hint="eastAsia" w:ascii="宋体" w:hAnsi="宋体" w:eastAsia="宋体" w:cs="宋体"/>
          <w:b w:val="0"/>
          <w:bCs w:val="0"/>
          <w:color w:val="333333"/>
          <w:sz w:val="21"/>
          <w:szCs w:val="21"/>
          <w:highlight w:val="none"/>
          <w:shd w:val="clear" w:color="auto" w:fill="FFFFFF"/>
        </w:rPr>
        <w:t>项目概况</w:t>
      </w:r>
    </w:p>
    <w:p w14:paraId="220E6ECE">
      <w:pPr>
        <w:pStyle w:val="44"/>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0"/>
        <w:jc w:val="both"/>
        <w:rPr>
          <w:rFonts w:hint="eastAsia" w:ascii="宋体" w:hAnsi="宋体" w:eastAsia="宋体" w:cs="宋体"/>
          <w:color w:val="333333"/>
          <w:sz w:val="21"/>
          <w:szCs w:val="21"/>
          <w:highlight w:val="none"/>
        </w:rPr>
      </w:pPr>
      <w:r>
        <w:rPr>
          <w:rFonts w:hint="eastAsia" w:eastAsia="宋体" w:cs="宋体"/>
          <w:color w:val="333333"/>
          <w:sz w:val="21"/>
          <w:szCs w:val="21"/>
          <w:highlight w:val="none"/>
          <w:u w:val="single"/>
          <w:shd w:val="clear" w:color="auto" w:fill="FFFFFF"/>
          <w:lang w:eastAsia="zh-CN"/>
        </w:rPr>
        <w:t>渭南市2025年困难重度残疾人家庭无障碍改造评估验收服务项目（二次）</w:t>
      </w:r>
      <w:r>
        <w:rPr>
          <w:rFonts w:hint="eastAsia" w:ascii="宋体" w:hAnsi="宋体" w:eastAsia="宋体" w:cs="宋体"/>
          <w:color w:val="333333"/>
          <w:sz w:val="21"/>
          <w:szCs w:val="21"/>
          <w:highlight w:val="none"/>
          <w:shd w:val="clear" w:color="auto" w:fill="FFFFFF"/>
        </w:rPr>
        <w:t>采购项目的潜在供应商应在</w:t>
      </w:r>
      <w:r>
        <w:rPr>
          <w:rFonts w:hint="eastAsia" w:ascii="宋体" w:hAnsi="宋体" w:eastAsia="宋体" w:cs="宋体"/>
          <w:color w:val="333333"/>
          <w:sz w:val="21"/>
          <w:szCs w:val="21"/>
          <w:highlight w:val="none"/>
          <w:u w:val="single"/>
          <w:shd w:val="clear" w:color="auto" w:fill="FFFFFF"/>
        </w:rPr>
        <w:t>西安市高新区锦业路1号都市之门c座9楼招标三部</w:t>
      </w:r>
      <w:r>
        <w:rPr>
          <w:rFonts w:hint="eastAsia" w:ascii="宋体" w:hAnsi="宋体" w:eastAsia="宋体" w:cs="宋体"/>
          <w:color w:val="333333"/>
          <w:sz w:val="21"/>
          <w:szCs w:val="21"/>
          <w:highlight w:val="none"/>
          <w:shd w:val="clear" w:color="auto" w:fill="FFFFFF"/>
        </w:rPr>
        <w:t>获取采购文件，并于</w:t>
      </w:r>
      <w:r>
        <w:rPr>
          <w:rFonts w:hint="eastAsia" w:ascii="宋体" w:hAnsi="宋体" w:eastAsia="宋体" w:cs="宋体"/>
          <w:color w:val="333333"/>
          <w:sz w:val="21"/>
          <w:szCs w:val="21"/>
          <w:highlight w:val="none"/>
          <w:u w:val="single"/>
          <w:shd w:val="clear" w:color="auto" w:fill="FFFFFF"/>
        </w:rPr>
        <w:t xml:space="preserve"> </w:t>
      </w:r>
      <w:r>
        <w:rPr>
          <w:rFonts w:hint="eastAsia" w:eastAsia="宋体" w:cs="宋体"/>
          <w:color w:val="333333"/>
          <w:sz w:val="21"/>
          <w:szCs w:val="21"/>
          <w:highlight w:val="none"/>
          <w:u w:val="single"/>
          <w:shd w:val="clear" w:color="auto" w:fill="FFFFFF"/>
          <w:lang w:eastAsia="zh-CN"/>
        </w:rPr>
        <w:t>2025年05月13日</w:t>
      </w:r>
      <w:r>
        <w:rPr>
          <w:rFonts w:hint="eastAsia" w:ascii="宋体" w:hAnsi="宋体" w:eastAsia="宋体" w:cs="宋体"/>
          <w:color w:val="333333"/>
          <w:sz w:val="21"/>
          <w:szCs w:val="21"/>
          <w:highlight w:val="none"/>
          <w:u w:val="single"/>
          <w:shd w:val="clear" w:color="auto" w:fill="FFFFFF"/>
          <w:lang w:val="en-US" w:eastAsia="zh-CN"/>
        </w:rPr>
        <w:t>14</w:t>
      </w:r>
      <w:r>
        <w:rPr>
          <w:rFonts w:hint="eastAsia" w:ascii="宋体" w:hAnsi="宋体" w:eastAsia="宋体" w:cs="宋体"/>
          <w:color w:val="333333"/>
          <w:sz w:val="21"/>
          <w:szCs w:val="21"/>
          <w:highlight w:val="none"/>
          <w:u w:val="single"/>
          <w:shd w:val="clear" w:color="auto" w:fill="FFFFFF"/>
        </w:rPr>
        <w:t>时</w:t>
      </w:r>
      <w:r>
        <w:rPr>
          <w:rFonts w:hint="eastAsia" w:ascii="宋体" w:hAnsi="宋体" w:eastAsia="宋体" w:cs="宋体"/>
          <w:color w:val="333333"/>
          <w:sz w:val="21"/>
          <w:szCs w:val="21"/>
          <w:highlight w:val="none"/>
          <w:u w:val="single"/>
          <w:shd w:val="clear" w:color="auto" w:fill="FFFFFF"/>
          <w:lang w:val="en-US" w:eastAsia="zh-CN"/>
        </w:rPr>
        <w:t>30</w:t>
      </w:r>
      <w:r>
        <w:rPr>
          <w:rFonts w:hint="eastAsia" w:ascii="宋体" w:hAnsi="宋体" w:eastAsia="宋体" w:cs="宋体"/>
          <w:color w:val="333333"/>
          <w:sz w:val="21"/>
          <w:szCs w:val="21"/>
          <w:highlight w:val="none"/>
          <w:u w:val="single"/>
          <w:shd w:val="clear" w:color="auto" w:fill="FFFFFF"/>
        </w:rPr>
        <w:t>分</w:t>
      </w:r>
      <w:r>
        <w:rPr>
          <w:rFonts w:hint="eastAsia" w:ascii="宋体" w:hAnsi="宋体" w:eastAsia="宋体" w:cs="宋体"/>
          <w:color w:val="0A82E5"/>
          <w:sz w:val="21"/>
          <w:szCs w:val="21"/>
          <w:highlight w:val="none"/>
          <w:u w:val="single"/>
          <w:shd w:val="clear" w:color="auto" w:fill="FFFFFF"/>
        </w:rPr>
        <w:t xml:space="preserve"> </w:t>
      </w:r>
      <w:r>
        <w:rPr>
          <w:rFonts w:hint="eastAsia" w:ascii="宋体" w:hAnsi="宋体" w:eastAsia="宋体" w:cs="宋体"/>
          <w:color w:val="333333"/>
          <w:sz w:val="21"/>
          <w:szCs w:val="21"/>
          <w:highlight w:val="none"/>
          <w:shd w:val="clear" w:color="auto" w:fill="FFFFFF"/>
        </w:rPr>
        <w:t>（北京时间）前递交响应文件。</w:t>
      </w:r>
    </w:p>
    <w:p w14:paraId="06F6879E">
      <w:pPr>
        <w:pStyle w:val="22"/>
        <w:tabs>
          <w:tab w:val="left" w:pos="567"/>
        </w:tabs>
        <w:rPr>
          <w:rFonts w:hint="eastAsia" w:ascii="宋体" w:hAnsi="宋体" w:eastAsia="宋体" w:cs="宋体"/>
          <w:sz w:val="21"/>
          <w:szCs w:val="21"/>
        </w:rPr>
      </w:pPr>
    </w:p>
    <w:p w14:paraId="3E16C948">
      <w:pPr>
        <w:spacing w:line="520" w:lineRule="exact"/>
        <w:ind w:firstLine="420" w:firstLineChars="200"/>
        <w:outlineLvl w:val="1"/>
        <w:rPr>
          <w:rFonts w:hint="eastAsia" w:ascii="宋体" w:hAnsi="宋体" w:eastAsia="宋体" w:cs="宋体"/>
          <w:sz w:val="21"/>
          <w:szCs w:val="21"/>
        </w:rPr>
      </w:pPr>
      <w:bookmarkStart w:id="21" w:name="_Toc23893"/>
      <w:bookmarkStart w:id="22" w:name="_Toc24687"/>
      <w:r>
        <w:rPr>
          <w:rFonts w:hint="eastAsia" w:ascii="宋体" w:hAnsi="宋体" w:eastAsia="宋体" w:cs="宋体"/>
          <w:sz w:val="21"/>
          <w:szCs w:val="21"/>
        </w:rPr>
        <w:t>一、项目基本情况</w:t>
      </w:r>
      <w:bookmarkEnd w:id="21"/>
      <w:bookmarkEnd w:id="22"/>
    </w:p>
    <w:p w14:paraId="181DBC26">
      <w:pPr>
        <w:spacing w:line="520" w:lineRule="exact"/>
        <w:ind w:firstLine="420" w:firstLineChars="200"/>
        <w:outlineLvl w:val="1"/>
        <w:rPr>
          <w:rFonts w:hint="eastAsia" w:ascii="宋体" w:hAnsi="宋体" w:eastAsia="宋体" w:cs="宋体"/>
          <w:sz w:val="21"/>
          <w:szCs w:val="21"/>
          <w:lang w:eastAsia="zh-CN"/>
        </w:rPr>
      </w:pPr>
      <w:bookmarkStart w:id="23" w:name="_Toc16526"/>
      <w:bookmarkStart w:id="24" w:name="_Toc2116"/>
      <w:r>
        <w:rPr>
          <w:rFonts w:hint="eastAsia" w:ascii="宋体" w:hAnsi="宋体" w:eastAsia="宋体" w:cs="宋体"/>
          <w:sz w:val="21"/>
          <w:szCs w:val="21"/>
        </w:rPr>
        <w:t>项目编号：</w:t>
      </w:r>
      <w:bookmarkEnd w:id="23"/>
      <w:r>
        <w:rPr>
          <w:rFonts w:hint="eastAsia" w:ascii="宋体" w:hAnsi="宋体" w:eastAsia="宋体" w:cs="宋体"/>
          <w:sz w:val="21"/>
          <w:szCs w:val="21"/>
          <w:lang w:eastAsia="zh-CN"/>
        </w:rPr>
        <w:t>SCZC2025-CS-0721-001.1B1</w:t>
      </w:r>
      <w:bookmarkEnd w:id="24"/>
    </w:p>
    <w:p w14:paraId="52F84E0E">
      <w:pPr>
        <w:spacing w:line="520" w:lineRule="exact"/>
        <w:ind w:firstLine="420" w:firstLineChars="200"/>
        <w:outlineLvl w:val="1"/>
        <w:rPr>
          <w:rFonts w:hint="eastAsia" w:ascii="宋体" w:hAnsi="宋体" w:eastAsia="宋体" w:cs="宋体"/>
          <w:sz w:val="21"/>
          <w:szCs w:val="21"/>
          <w:lang w:eastAsia="zh-CN"/>
        </w:rPr>
      </w:pPr>
      <w:bookmarkStart w:id="25" w:name="_Toc13418"/>
      <w:bookmarkStart w:id="26" w:name="_Toc25588"/>
      <w:r>
        <w:rPr>
          <w:rFonts w:hint="eastAsia" w:ascii="宋体" w:hAnsi="宋体" w:eastAsia="宋体" w:cs="宋体"/>
          <w:sz w:val="21"/>
          <w:szCs w:val="21"/>
        </w:rPr>
        <w:t>项目名称：</w:t>
      </w:r>
      <w:bookmarkEnd w:id="25"/>
      <w:r>
        <w:rPr>
          <w:rFonts w:hint="eastAsia" w:ascii="宋体" w:hAnsi="宋体" w:eastAsia="宋体" w:cs="宋体"/>
          <w:sz w:val="21"/>
          <w:szCs w:val="21"/>
          <w:lang w:eastAsia="zh-CN"/>
        </w:rPr>
        <w:t>渭南市2025年困难重度残疾人家庭无障碍改造评估验收服务项目（二次）</w:t>
      </w:r>
      <w:bookmarkEnd w:id="26"/>
    </w:p>
    <w:p w14:paraId="7557B4DC">
      <w:pPr>
        <w:spacing w:line="520" w:lineRule="exact"/>
        <w:ind w:firstLine="420" w:firstLineChars="200"/>
        <w:outlineLvl w:val="1"/>
        <w:rPr>
          <w:rFonts w:hint="eastAsia" w:ascii="宋体" w:hAnsi="宋体" w:eastAsia="宋体" w:cs="宋体"/>
          <w:sz w:val="21"/>
          <w:szCs w:val="21"/>
        </w:rPr>
      </w:pPr>
      <w:bookmarkStart w:id="27" w:name="_Toc5081"/>
      <w:bookmarkStart w:id="28" w:name="_Toc11162"/>
      <w:r>
        <w:rPr>
          <w:rFonts w:hint="eastAsia" w:ascii="宋体" w:hAnsi="宋体" w:eastAsia="宋体" w:cs="宋体"/>
          <w:sz w:val="21"/>
          <w:szCs w:val="21"/>
        </w:rPr>
        <w:t>采购方式：竞争性磋商</w:t>
      </w:r>
      <w:bookmarkEnd w:id="27"/>
      <w:bookmarkEnd w:id="28"/>
    </w:p>
    <w:p w14:paraId="25322DFD">
      <w:pPr>
        <w:spacing w:line="520" w:lineRule="exact"/>
        <w:ind w:firstLine="420" w:firstLineChars="200"/>
        <w:outlineLvl w:val="1"/>
        <w:rPr>
          <w:rFonts w:hint="eastAsia" w:ascii="宋体" w:hAnsi="宋体" w:eastAsia="宋体" w:cs="宋体"/>
          <w:sz w:val="21"/>
          <w:szCs w:val="21"/>
        </w:rPr>
      </w:pPr>
      <w:bookmarkStart w:id="29" w:name="_Toc13304"/>
      <w:bookmarkStart w:id="30" w:name="_Toc7543"/>
      <w:r>
        <w:rPr>
          <w:rFonts w:hint="eastAsia" w:ascii="宋体" w:hAnsi="宋体" w:eastAsia="宋体" w:cs="宋体"/>
          <w:sz w:val="21"/>
          <w:szCs w:val="21"/>
        </w:rPr>
        <w:t>预算金额：</w:t>
      </w:r>
      <w:r>
        <w:rPr>
          <w:rFonts w:hint="eastAsia" w:ascii="宋体" w:hAnsi="宋体" w:eastAsia="宋体" w:cs="宋体"/>
          <w:sz w:val="21"/>
          <w:szCs w:val="21"/>
          <w:lang w:val="en-US" w:eastAsia="zh-CN"/>
        </w:rPr>
        <w:t>180000</w:t>
      </w:r>
      <w:r>
        <w:rPr>
          <w:rFonts w:hint="eastAsia" w:ascii="宋体" w:hAnsi="宋体" w:eastAsia="宋体" w:cs="宋体"/>
          <w:sz w:val="21"/>
          <w:szCs w:val="21"/>
        </w:rPr>
        <w:t>元</w:t>
      </w:r>
      <w:bookmarkEnd w:id="29"/>
      <w:bookmarkEnd w:id="30"/>
    </w:p>
    <w:p w14:paraId="53B41049">
      <w:pPr>
        <w:spacing w:line="520" w:lineRule="exact"/>
        <w:ind w:firstLine="420" w:firstLineChars="200"/>
        <w:outlineLvl w:val="1"/>
        <w:rPr>
          <w:rFonts w:hint="eastAsia" w:ascii="宋体" w:hAnsi="宋体" w:eastAsia="宋体" w:cs="宋体"/>
          <w:sz w:val="21"/>
          <w:szCs w:val="21"/>
          <w:lang w:val="en-US" w:eastAsia="zh-CN"/>
        </w:rPr>
      </w:pPr>
      <w:bookmarkStart w:id="31" w:name="_Toc15882"/>
      <w:bookmarkStart w:id="32" w:name="_Toc28317"/>
      <w:r>
        <w:rPr>
          <w:rFonts w:hint="eastAsia" w:ascii="宋体" w:hAnsi="宋体" w:eastAsia="宋体" w:cs="宋体"/>
          <w:sz w:val="21"/>
          <w:szCs w:val="21"/>
        </w:rPr>
        <w:t>采购需求：</w:t>
      </w:r>
      <w:r>
        <w:rPr>
          <w:rFonts w:hint="eastAsia" w:ascii="宋体" w:hAnsi="宋体" w:eastAsia="宋体" w:cs="宋体"/>
          <w:sz w:val="21"/>
          <w:szCs w:val="21"/>
          <w:lang w:val="en-US" w:eastAsia="zh-CN"/>
        </w:rPr>
        <w:t>详见第五章</w:t>
      </w:r>
      <w:bookmarkEnd w:id="31"/>
      <w:bookmarkEnd w:id="32"/>
    </w:p>
    <w:p w14:paraId="147CBD6A">
      <w:pPr>
        <w:spacing w:line="520" w:lineRule="exact"/>
        <w:ind w:firstLine="420" w:firstLineChars="200"/>
        <w:outlineLvl w:val="1"/>
        <w:rPr>
          <w:rFonts w:hint="eastAsia" w:ascii="宋体" w:hAnsi="宋体" w:eastAsia="宋体" w:cs="宋体"/>
          <w:sz w:val="21"/>
          <w:szCs w:val="21"/>
        </w:rPr>
      </w:pPr>
      <w:bookmarkStart w:id="33" w:name="_Toc11875"/>
      <w:bookmarkStart w:id="34" w:name="_Toc17531"/>
      <w:r>
        <w:rPr>
          <w:rFonts w:hint="eastAsia" w:ascii="宋体" w:hAnsi="宋体" w:eastAsia="宋体" w:cs="宋体"/>
          <w:sz w:val="21"/>
          <w:szCs w:val="21"/>
        </w:rPr>
        <w:t>合同包1（</w:t>
      </w:r>
      <w:r>
        <w:rPr>
          <w:rFonts w:hint="eastAsia" w:ascii="宋体" w:hAnsi="宋体" w:eastAsia="宋体" w:cs="宋体"/>
          <w:sz w:val="21"/>
          <w:szCs w:val="21"/>
          <w:u w:val="single"/>
          <w:lang w:eastAsia="zh-CN"/>
        </w:rPr>
        <w:t>渭南市2025年困难重度残疾人家庭无障碍改造评估验收服务项目（二次）</w:t>
      </w:r>
      <w:r>
        <w:rPr>
          <w:rFonts w:hint="eastAsia" w:ascii="宋体" w:hAnsi="宋体" w:eastAsia="宋体" w:cs="宋体"/>
          <w:sz w:val="21"/>
          <w:szCs w:val="21"/>
        </w:rPr>
        <w:t>）</w:t>
      </w:r>
      <w:bookmarkEnd w:id="33"/>
      <w:bookmarkEnd w:id="34"/>
      <w:r>
        <w:rPr>
          <w:rFonts w:hint="eastAsia" w:ascii="宋体" w:hAnsi="宋体" w:eastAsia="宋体" w:cs="宋体"/>
          <w:sz w:val="21"/>
          <w:szCs w:val="21"/>
        </w:rPr>
        <w:t xml:space="preserve"> </w:t>
      </w:r>
    </w:p>
    <w:p w14:paraId="5DE2AD2C">
      <w:pPr>
        <w:spacing w:line="520" w:lineRule="exact"/>
        <w:ind w:firstLine="420" w:firstLineChars="200"/>
        <w:outlineLvl w:val="1"/>
        <w:rPr>
          <w:rFonts w:hint="eastAsia" w:ascii="宋体" w:hAnsi="宋体" w:eastAsia="宋体" w:cs="宋体"/>
          <w:sz w:val="21"/>
          <w:szCs w:val="21"/>
        </w:rPr>
      </w:pPr>
      <w:bookmarkStart w:id="35" w:name="_Toc7968"/>
      <w:bookmarkStart w:id="36" w:name="_Toc22367"/>
      <w:r>
        <w:rPr>
          <w:rFonts w:hint="eastAsia" w:ascii="宋体" w:hAnsi="宋体" w:eastAsia="宋体" w:cs="宋体"/>
          <w:sz w:val="21"/>
          <w:szCs w:val="21"/>
        </w:rPr>
        <w:t>合同包预算金额：</w:t>
      </w:r>
      <w:r>
        <w:rPr>
          <w:rFonts w:hint="eastAsia" w:ascii="宋体" w:hAnsi="宋体" w:eastAsia="宋体" w:cs="宋体"/>
          <w:sz w:val="21"/>
          <w:szCs w:val="21"/>
          <w:lang w:val="en-US" w:eastAsia="zh-CN"/>
        </w:rPr>
        <w:t>180000</w:t>
      </w:r>
      <w:r>
        <w:rPr>
          <w:rFonts w:hint="eastAsia" w:ascii="宋体" w:hAnsi="宋体" w:eastAsia="宋体" w:cs="宋体"/>
          <w:sz w:val="21"/>
          <w:szCs w:val="21"/>
        </w:rPr>
        <w:t>元</w:t>
      </w:r>
      <w:bookmarkEnd w:id="35"/>
      <w:bookmarkEnd w:id="36"/>
    </w:p>
    <w:p w14:paraId="689EE86A">
      <w:pPr>
        <w:spacing w:line="520" w:lineRule="exact"/>
        <w:ind w:firstLine="420" w:firstLineChars="200"/>
        <w:outlineLvl w:val="1"/>
        <w:rPr>
          <w:rFonts w:hint="eastAsia" w:ascii="宋体" w:hAnsi="宋体" w:eastAsia="宋体" w:cs="宋体"/>
          <w:sz w:val="21"/>
          <w:szCs w:val="21"/>
        </w:rPr>
      </w:pPr>
      <w:bookmarkStart w:id="37" w:name="_Toc20474"/>
      <w:bookmarkStart w:id="38" w:name="_Toc32559"/>
      <w:r>
        <w:rPr>
          <w:rFonts w:hint="eastAsia" w:ascii="宋体" w:hAnsi="宋体" w:eastAsia="宋体" w:cs="宋体"/>
          <w:sz w:val="21"/>
          <w:szCs w:val="21"/>
        </w:rPr>
        <w:t>合同包最高限价：</w:t>
      </w:r>
      <w:r>
        <w:rPr>
          <w:rFonts w:hint="eastAsia" w:ascii="宋体" w:hAnsi="宋体" w:eastAsia="宋体" w:cs="宋体"/>
          <w:sz w:val="21"/>
          <w:szCs w:val="21"/>
          <w:lang w:val="en-US" w:eastAsia="zh-CN"/>
        </w:rPr>
        <w:t>180000</w:t>
      </w:r>
      <w:r>
        <w:rPr>
          <w:rFonts w:hint="eastAsia" w:ascii="宋体" w:hAnsi="宋体" w:eastAsia="宋体" w:cs="宋体"/>
          <w:sz w:val="21"/>
          <w:szCs w:val="21"/>
        </w:rPr>
        <w:t>元</w:t>
      </w:r>
      <w:bookmarkEnd w:id="37"/>
      <w:bookmarkEnd w:id="38"/>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723"/>
        <w:gridCol w:w="1245"/>
        <w:gridCol w:w="1276"/>
        <w:gridCol w:w="1755"/>
        <w:gridCol w:w="1656"/>
        <w:gridCol w:w="1656"/>
      </w:tblGrid>
      <w:tr w14:paraId="3635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14:paraId="2EFD317A">
            <w:pPr>
              <w:jc w:val="center"/>
              <w:rPr>
                <w:rFonts w:hint="eastAsia" w:ascii="宋体" w:hAnsi="宋体" w:eastAsia="宋体" w:cs="宋体"/>
                <w:b/>
                <w:sz w:val="21"/>
                <w:szCs w:val="21"/>
              </w:rPr>
            </w:pPr>
            <w:r>
              <w:rPr>
                <w:rFonts w:hint="eastAsia" w:ascii="宋体" w:hAnsi="宋体" w:eastAsia="宋体" w:cs="宋体"/>
                <w:b/>
                <w:sz w:val="21"/>
                <w:szCs w:val="21"/>
              </w:rPr>
              <w:t>品目号</w:t>
            </w:r>
          </w:p>
        </w:tc>
        <w:tc>
          <w:tcPr>
            <w:tcW w:w="723" w:type="dxa"/>
            <w:vAlign w:val="center"/>
          </w:tcPr>
          <w:p w14:paraId="00AA8E4E">
            <w:pPr>
              <w:jc w:val="center"/>
              <w:rPr>
                <w:rFonts w:hint="eastAsia" w:ascii="宋体" w:hAnsi="宋体" w:eastAsia="宋体" w:cs="宋体"/>
                <w:b/>
                <w:sz w:val="21"/>
                <w:szCs w:val="21"/>
              </w:rPr>
            </w:pPr>
            <w:r>
              <w:rPr>
                <w:rFonts w:hint="eastAsia" w:ascii="宋体" w:hAnsi="宋体" w:eastAsia="宋体" w:cs="宋体"/>
                <w:b/>
                <w:sz w:val="21"/>
                <w:szCs w:val="21"/>
              </w:rPr>
              <w:t>品目名称</w:t>
            </w:r>
          </w:p>
        </w:tc>
        <w:tc>
          <w:tcPr>
            <w:tcW w:w="1245" w:type="dxa"/>
            <w:vAlign w:val="center"/>
          </w:tcPr>
          <w:p w14:paraId="64F0A5A9">
            <w:pPr>
              <w:jc w:val="center"/>
              <w:rPr>
                <w:rFonts w:hint="eastAsia" w:ascii="宋体" w:hAnsi="宋体" w:eastAsia="宋体" w:cs="宋体"/>
                <w:b/>
                <w:sz w:val="21"/>
                <w:szCs w:val="21"/>
              </w:rPr>
            </w:pPr>
            <w:r>
              <w:rPr>
                <w:rFonts w:hint="eastAsia" w:ascii="宋体" w:hAnsi="宋体" w:eastAsia="宋体" w:cs="宋体"/>
                <w:b/>
                <w:sz w:val="21"/>
                <w:szCs w:val="21"/>
              </w:rPr>
              <w:t>采购标的</w:t>
            </w:r>
          </w:p>
        </w:tc>
        <w:tc>
          <w:tcPr>
            <w:tcW w:w="1276" w:type="dxa"/>
            <w:vAlign w:val="center"/>
          </w:tcPr>
          <w:p w14:paraId="328CD030">
            <w:pPr>
              <w:jc w:val="center"/>
              <w:rPr>
                <w:rFonts w:hint="eastAsia" w:ascii="宋体" w:hAnsi="宋体" w:eastAsia="宋体" w:cs="宋体"/>
                <w:b/>
                <w:sz w:val="21"/>
                <w:szCs w:val="21"/>
              </w:rPr>
            </w:pPr>
            <w:r>
              <w:rPr>
                <w:rFonts w:hint="eastAsia" w:ascii="宋体" w:hAnsi="宋体" w:eastAsia="宋体" w:cs="宋体"/>
                <w:b/>
                <w:sz w:val="21"/>
                <w:szCs w:val="21"/>
              </w:rPr>
              <w:t>数量</w:t>
            </w:r>
          </w:p>
          <w:p w14:paraId="21CE3998">
            <w:pPr>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55" w:type="dxa"/>
            <w:vAlign w:val="center"/>
          </w:tcPr>
          <w:p w14:paraId="3D9B8F37">
            <w:pPr>
              <w:jc w:val="center"/>
              <w:rPr>
                <w:rFonts w:hint="eastAsia" w:ascii="宋体" w:hAnsi="宋体" w:eastAsia="宋体" w:cs="宋体"/>
                <w:b/>
                <w:sz w:val="21"/>
                <w:szCs w:val="21"/>
              </w:rPr>
            </w:pPr>
            <w:r>
              <w:rPr>
                <w:rFonts w:hint="eastAsia" w:ascii="宋体" w:hAnsi="宋体" w:eastAsia="宋体" w:cs="宋体"/>
                <w:b/>
                <w:sz w:val="21"/>
                <w:szCs w:val="21"/>
              </w:rPr>
              <w:t>技术规格、参数及要求</w:t>
            </w:r>
          </w:p>
        </w:tc>
        <w:tc>
          <w:tcPr>
            <w:tcW w:w="1656" w:type="dxa"/>
            <w:vAlign w:val="center"/>
          </w:tcPr>
          <w:p w14:paraId="5E842C19">
            <w:pPr>
              <w:jc w:val="center"/>
              <w:rPr>
                <w:rFonts w:hint="eastAsia" w:ascii="宋体" w:hAnsi="宋体" w:eastAsia="宋体" w:cs="宋体"/>
                <w:b/>
                <w:sz w:val="21"/>
                <w:szCs w:val="21"/>
              </w:rPr>
            </w:pPr>
            <w:r>
              <w:rPr>
                <w:rFonts w:hint="eastAsia" w:ascii="宋体" w:hAnsi="宋体" w:eastAsia="宋体" w:cs="宋体"/>
                <w:b/>
                <w:sz w:val="21"/>
                <w:szCs w:val="21"/>
              </w:rPr>
              <w:t>品目预算（元）</w:t>
            </w:r>
          </w:p>
        </w:tc>
        <w:tc>
          <w:tcPr>
            <w:tcW w:w="1656" w:type="dxa"/>
            <w:vAlign w:val="center"/>
          </w:tcPr>
          <w:p w14:paraId="65827808">
            <w:pPr>
              <w:jc w:val="center"/>
              <w:rPr>
                <w:rFonts w:hint="eastAsia" w:ascii="宋体" w:hAnsi="宋体" w:eastAsia="宋体" w:cs="宋体"/>
                <w:b/>
                <w:sz w:val="21"/>
                <w:szCs w:val="21"/>
              </w:rPr>
            </w:pPr>
            <w:r>
              <w:rPr>
                <w:rFonts w:hint="eastAsia" w:ascii="宋体" w:hAnsi="宋体" w:eastAsia="宋体" w:cs="宋体"/>
                <w:b/>
                <w:sz w:val="21"/>
                <w:szCs w:val="21"/>
                <w:highlight w:val="none"/>
              </w:rPr>
              <w:t>最高限价（元）</w:t>
            </w:r>
          </w:p>
        </w:tc>
      </w:tr>
      <w:tr w14:paraId="4E05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75" w:type="dxa"/>
            <w:vAlign w:val="center"/>
          </w:tcPr>
          <w:p w14:paraId="4F577C49">
            <w:pPr>
              <w:widowControl/>
              <w:wordWrap w:val="0"/>
              <w:spacing w:line="360" w:lineRule="atLeast"/>
              <w:jc w:val="center"/>
              <w:rPr>
                <w:rFonts w:hint="eastAsia" w:ascii="宋体" w:hAnsi="宋体" w:eastAsia="宋体" w:cs="宋体"/>
                <w:sz w:val="21"/>
                <w:szCs w:val="21"/>
              </w:rPr>
            </w:pPr>
            <w:r>
              <w:rPr>
                <w:rFonts w:hint="eastAsia" w:ascii="宋体" w:hAnsi="宋体" w:eastAsia="宋体" w:cs="宋体"/>
                <w:kern w:val="0"/>
                <w:sz w:val="21"/>
                <w:szCs w:val="21"/>
              </w:rPr>
              <w:t>1-1</w:t>
            </w:r>
          </w:p>
        </w:tc>
        <w:tc>
          <w:tcPr>
            <w:tcW w:w="723" w:type="dxa"/>
            <w:vAlign w:val="center"/>
          </w:tcPr>
          <w:p w14:paraId="39FD3C28">
            <w:pPr>
              <w:widowControl/>
              <w:wordWrap w:val="0"/>
              <w:spacing w:line="360" w:lineRule="atLeast"/>
              <w:jc w:val="center"/>
              <w:rPr>
                <w:rFonts w:hint="eastAsia" w:ascii="宋体" w:hAnsi="宋体" w:eastAsia="宋体" w:cs="宋体"/>
                <w:sz w:val="21"/>
                <w:szCs w:val="21"/>
              </w:rPr>
            </w:pPr>
            <w:r>
              <w:rPr>
                <w:rFonts w:hint="eastAsia" w:ascii="宋体" w:hAnsi="宋体" w:eastAsia="宋体" w:cs="宋体"/>
                <w:kern w:val="0"/>
                <w:sz w:val="21"/>
                <w:szCs w:val="21"/>
              </w:rPr>
              <w:t>残疾人服务</w:t>
            </w:r>
          </w:p>
        </w:tc>
        <w:tc>
          <w:tcPr>
            <w:tcW w:w="1245" w:type="dxa"/>
            <w:vAlign w:val="center"/>
          </w:tcPr>
          <w:p w14:paraId="79C99D93">
            <w:pPr>
              <w:widowControl/>
              <w:wordWrap w:val="0"/>
              <w:spacing w:line="360" w:lineRule="atLeast"/>
              <w:jc w:val="center"/>
              <w:rPr>
                <w:rFonts w:hint="eastAsia" w:ascii="宋体" w:hAnsi="宋体" w:eastAsia="宋体" w:cs="宋体"/>
                <w:sz w:val="21"/>
                <w:szCs w:val="21"/>
              </w:rPr>
            </w:pPr>
            <w:r>
              <w:rPr>
                <w:rFonts w:hint="eastAsia" w:ascii="宋体" w:hAnsi="宋体" w:eastAsia="宋体" w:cs="宋体"/>
                <w:sz w:val="21"/>
                <w:szCs w:val="21"/>
              </w:rPr>
              <w:t>残疾人无障碍改造</w:t>
            </w:r>
          </w:p>
        </w:tc>
        <w:tc>
          <w:tcPr>
            <w:tcW w:w="1276" w:type="dxa"/>
            <w:vAlign w:val="center"/>
          </w:tcPr>
          <w:p w14:paraId="02E47E54">
            <w:pPr>
              <w:widowControl/>
              <w:wordWrap w:val="0"/>
              <w:spacing w:line="360" w:lineRule="atLeast"/>
              <w:jc w:val="center"/>
              <w:rPr>
                <w:rFonts w:hint="eastAsia" w:ascii="宋体" w:hAnsi="宋体" w:eastAsia="宋体" w:cs="宋体"/>
                <w:sz w:val="21"/>
                <w:szCs w:val="21"/>
              </w:rPr>
            </w:pPr>
            <w:r>
              <w:rPr>
                <w:rFonts w:hint="eastAsia" w:ascii="宋体" w:hAnsi="宋体" w:eastAsia="宋体" w:cs="宋体"/>
                <w:kern w:val="0"/>
                <w:sz w:val="21"/>
                <w:szCs w:val="21"/>
              </w:rPr>
              <w:t>1(项)</w:t>
            </w:r>
          </w:p>
        </w:tc>
        <w:tc>
          <w:tcPr>
            <w:tcW w:w="1755" w:type="dxa"/>
            <w:vAlign w:val="center"/>
          </w:tcPr>
          <w:p w14:paraId="0E196432">
            <w:pPr>
              <w:widowControl/>
              <w:wordWrap w:val="0"/>
              <w:spacing w:line="360" w:lineRule="atLeast"/>
              <w:jc w:val="center"/>
              <w:rPr>
                <w:rFonts w:hint="eastAsia" w:ascii="宋体" w:hAnsi="宋体" w:eastAsia="宋体" w:cs="宋体"/>
                <w:sz w:val="21"/>
                <w:szCs w:val="21"/>
              </w:rPr>
            </w:pPr>
            <w:r>
              <w:rPr>
                <w:rFonts w:hint="eastAsia" w:ascii="宋体" w:hAnsi="宋体" w:eastAsia="宋体" w:cs="宋体"/>
                <w:kern w:val="0"/>
                <w:sz w:val="21"/>
                <w:szCs w:val="21"/>
              </w:rPr>
              <w:t>详见采购文件</w:t>
            </w:r>
          </w:p>
        </w:tc>
        <w:tc>
          <w:tcPr>
            <w:tcW w:w="1656" w:type="dxa"/>
            <w:vAlign w:val="center"/>
          </w:tcPr>
          <w:p w14:paraId="4C9EA7BA">
            <w:pPr>
              <w:widowControl/>
              <w:spacing w:line="36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180000</w:t>
            </w:r>
            <w:r>
              <w:rPr>
                <w:rFonts w:hint="eastAsia" w:ascii="宋体" w:hAnsi="宋体" w:eastAsia="宋体" w:cs="宋体"/>
                <w:kern w:val="0"/>
                <w:sz w:val="21"/>
                <w:szCs w:val="21"/>
                <w:lang w:eastAsia="zh-CN"/>
              </w:rPr>
              <w:t>.00</w:t>
            </w:r>
          </w:p>
        </w:tc>
        <w:tc>
          <w:tcPr>
            <w:tcW w:w="1656" w:type="dxa"/>
            <w:vAlign w:val="center"/>
          </w:tcPr>
          <w:p w14:paraId="12A9311E">
            <w:pPr>
              <w:widowControl/>
              <w:spacing w:line="360" w:lineRule="atLeast"/>
              <w:jc w:val="center"/>
              <w:rPr>
                <w:rFonts w:hint="eastAsia" w:ascii="宋体" w:hAnsi="宋体" w:eastAsia="宋体" w:cs="宋体"/>
                <w:sz w:val="21"/>
                <w:szCs w:val="21"/>
              </w:rPr>
            </w:pPr>
            <w:r>
              <w:rPr>
                <w:rFonts w:hint="eastAsia" w:ascii="宋体" w:hAnsi="宋体" w:eastAsia="宋体" w:cs="宋体"/>
                <w:sz w:val="21"/>
                <w:szCs w:val="21"/>
                <w:lang w:val="en-US" w:eastAsia="zh-CN"/>
              </w:rPr>
              <w:t>180000</w:t>
            </w:r>
            <w:r>
              <w:rPr>
                <w:rFonts w:hint="eastAsia" w:ascii="宋体" w:hAnsi="宋体" w:eastAsia="宋体" w:cs="宋体"/>
                <w:kern w:val="0"/>
                <w:sz w:val="21"/>
                <w:szCs w:val="21"/>
                <w:lang w:eastAsia="zh-CN"/>
              </w:rPr>
              <w:t>.00</w:t>
            </w:r>
          </w:p>
        </w:tc>
      </w:tr>
    </w:tbl>
    <w:p w14:paraId="19458C2C">
      <w:pPr>
        <w:spacing w:line="520" w:lineRule="exact"/>
        <w:ind w:firstLine="420" w:firstLineChars="200"/>
        <w:outlineLvl w:val="1"/>
        <w:rPr>
          <w:rFonts w:hint="eastAsia" w:ascii="宋体" w:hAnsi="宋体" w:eastAsia="宋体" w:cs="宋体"/>
          <w:sz w:val="21"/>
          <w:szCs w:val="21"/>
        </w:rPr>
      </w:pPr>
      <w:bookmarkStart w:id="39" w:name="_Toc16607"/>
      <w:bookmarkStart w:id="40" w:name="_Toc9860"/>
      <w:r>
        <w:rPr>
          <w:rFonts w:hint="eastAsia" w:ascii="宋体" w:hAnsi="宋体" w:eastAsia="宋体" w:cs="宋体"/>
          <w:sz w:val="21"/>
          <w:szCs w:val="21"/>
        </w:rPr>
        <w:t>本合同包</w:t>
      </w:r>
      <w:r>
        <w:rPr>
          <w:rFonts w:hint="eastAsia" w:ascii="宋体" w:hAnsi="宋体" w:eastAsia="宋体" w:cs="宋体"/>
          <w:sz w:val="21"/>
          <w:szCs w:val="21"/>
          <w:u w:val="single"/>
        </w:rPr>
        <w:t>不接受</w:t>
      </w:r>
      <w:r>
        <w:rPr>
          <w:rFonts w:hint="eastAsia" w:ascii="宋体" w:hAnsi="宋体" w:eastAsia="宋体" w:cs="宋体"/>
          <w:sz w:val="21"/>
          <w:szCs w:val="21"/>
        </w:rPr>
        <w:t>联合体投标。</w:t>
      </w:r>
      <w:bookmarkEnd w:id="39"/>
      <w:bookmarkEnd w:id="40"/>
    </w:p>
    <w:p w14:paraId="38C674F8">
      <w:pPr>
        <w:spacing w:line="520" w:lineRule="exact"/>
        <w:ind w:firstLine="420" w:firstLineChars="200"/>
        <w:outlineLvl w:val="1"/>
        <w:rPr>
          <w:rFonts w:hint="eastAsia" w:ascii="宋体" w:hAnsi="宋体" w:eastAsia="宋体" w:cs="宋体"/>
          <w:sz w:val="21"/>
          <w:szCs w:val="21"/>
        </w:rPr>
      </w:pPr>
      <w:bookmarkStart w:id="41" w:name="_Toc9544"/>
      <w:bookmarkStart w:id="42" w:name="_Toc11305"/>
      <w:r>
        <w:rPr>
          <w:rFonts w:hint="eastAsia" w:ascii="宋体" w:hAnsi="宋体" w:eastAsia="宋体" w:cs="宋体"/>
          <w:sz w:val="21"/>
          <w:szCs w:val="21"/>
        </w:rPr>
        <w:t>合同履行期限：</w:t>
      </w:r>
      <w:bookmarkEnd w:id="41"/>
      <w:r>
        <w:rPr>
          <w:rFonts w:hint="eastAsia" w:ascii="宋体" w:hAnsi="宋体" w:eastAsia="宋体" w:cs="宋体"/>
          <w:sz w:val="21"/>
          <w:szCs w:val="21"/>
        </w:rPr>
        <w:t>自合同签订之日起60日内按照各县(市、区)残联提供的评估名单完成入户评估工作并形成“一户一策"改造方案和评估报告: 2025年12月31日前配合各县(市、区)残联完成入户验收并向渭南市残联提供项目汇总资料。</w:t>
      </w:r>
      <w:bookmarkEnd w:id="42"/>
    </w:p>
    <w:p w14:paraId="7A7B6479">
      <w:pPr>
        <w:spacing w:line="520" w:lineRule="exact"/>
        <w:ind w:firstLine="420" w:firstLineChars="200"/>
        <w:outlineLvl w:val="1"/>
        <w:rPr>
          <w:rFonts w:hint="eastAsia" w:ascii="宋体" w:hAnsi="宋体" w:eastAsia="宋体" w:cs="宋体"/>
          <w:sz w:val="21"/>
          <w:szCs w:val="21"/>
        </w:rPr>
      </w:pPr>
      <w:bookmarkStart w:id="43" w:name="_Toc5997"/>
      <w:bookmarkStart w:id="44" w:name="_Toc6023"/>
      <w:r>
        <w:rPr>
          <w:rFonts w:hint="eastAsia" w:ascii="宋体" w:hAnsi="宋体" w:eastAsia="宋体" w:cs="宋体"/>
          <w:sz w:val="21"/>
          <w:szCs w:val="21"/>
        </w:rPr>
        <w:t>二、申请人的资格要求</w:t>
      </w:r>
      <w:bookmarkEnd w:id="43"/>
      <w:bookmarkEnd w:id="44"/>
    </w:p>
    <w:p w14:paraId="2DE14271">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66EE3B15">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2、落实政府采购政策需满足的资格要求： </w:t>
      </w:r>
    </w:p>
    <w:p w14:paraId="1D778543">
      <w:pPr>
        <w:spacing w:line="520" w:lineRule="exact"/>
        <w:ind w:firstLine="422" w:firstLineChars="200"/>
        <w:rPr>
          <w:rFonts w:hint="eastAsia" w:ascii="宋体" w:hAnsi="宋体" w:eastAsia="宋体" w:cs="宋体"/>
          <w:b/>
          <w:bCs/>
          <w:i w:val="0"/>
          <w:iCs/>
          <w:sz w:val="21"/>
          <w:szCs w:val="21"/>
          <w:highlight w:val="none"/>
        </w:rPr>
      </w:pPr>
      <w:r>
        <w:rPr>
          <w:rFonts w:hint="eastAsia" w:ascii="宋体" w:hAnsi="宋体" w:eastAsia="宋体" w:cs="宋体"/>
          <w:b/>
          <w:bCs/>
          <w:i w:val="0"/>
          <w:iCs/>
          <w:sz w:val="21"/>
          <w:szCs w:val="21"/>
          <w:highlight w:val="none"/>
        </w:rPr>
        <w:t>本项目为专门面向中小企业的项目，供应商应为中小微企业、监狱企业或残疾人福利性单位。</w:t>
      </w:r>
    </w:p>
    <w:p w14:paraId="35598E37">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3、本项目的特定资格要求：</w:t>
      </w:r>
    </w:p>
    <w:p w14:paraId="436944FF">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1</w:t>
      </w:r>
      <w:r>
        <w:rPr>
          <w:rFonts w:hint="eastAsia" w:ascii="宋体" w:hAnsi="宋体" w:eastAsia="宋体" w:cs="宋体"/>
          <w:sz w:val="21"/>
          <w:szCs w:val="21"/>
        </w:rPr>
        <w:t>供应商在递交</w:t>
      </w:r>
      <w:r>
        <w:rPr>
          <w:rFonts w:hint="eastAsia" w:ascii="宋体" w:hAnsi="宋体" w:eastAsia="宋体" w:cs="宋体"/>
          <w:sz w:val="21"/>
          <w:szCs w:val="21"/>
          <w:lang w:val="en-US" w:eastAsia="zh-CN"/>
        </w:rPr>
        <w:t>响应</w:t>
      </w:r>
      <w:r>
        <w:rPr>
          <w:rFonts w:hint="eastAsia" w:ascii="宋体" w:hAnsi="宋体" w:eastAsia="宋体" w:cs="宋体"/>
          <w:sz w:val="21"/>
          <w:szCs w:val="21"/>
        </w:rPr>
        <w:t>文件截止时间前被“信用中国”网站（www.creditchina.gov.cn）和中国政府采购网（www.ccgp.gov.cn）上被列入失信被执行人、重大税收违法失信主体、政府采购严重违法失信行为记录名单的，不得参加</w:t>
      </w:r>
      <w:r>
        <w:rPr>
          <w:rFonts w:hint="eastAsia" w:ascii="宋体" w:hAnsi="宋体" w:eastAsia="宋体" w:cs="宋体"/>
          <w:sz w:val="21"/>
          <w:szCs w:val="21"/>
          <w:lang w:eastAsia="zh-CN"/>
        </w:rPr>
        <w:t>磋商</w:t>
      </w:r>
      <w:r>
        <w:rPr>
          <w:rFonts w:hint="eastAsia" w:ascii="宋体" w:hAnsi="宋体" w:eastAsia="宋体" w:cs="宋体"/>
          <w:sz w:val="21"/>
          <w:szCs w:val="21"/>
        </w:rPr>
        <w:t>；</w:t>
      </w:r>
    </w:p>
    <w:p w14:paraId="73275C75">
      <w:pPr>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2法定代表人或单位负责人参加磋商的，应提供法定代表人或单位负责人身份证明；授权代表参加磋商的，应提供法定代表人或单位负责人身份证明、授权委托书</w:t>
      </w:r>
      <w:r>
        <w:rPr>
          <w:rFonts w:hint="eastAsia" w:ascii="宋体" w:hAnsi="宋体" w:eastAsia="宋体" w:cs="宋体"/>
          <w:sz w:val="21"/>
          <w:szCs w:val="21"/>
          <w:highlight w:val="none"/>
        </w:rPr>
        <w:t>；</w:t>
      </w:r>
    </w:p>
    <w:p w14:paraId="7F4707DA">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3.3供应商不得存在下列情形之一：</w:t>
      </w:r>
    </w:p>
    <w:p w14:paraId="3427577C">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（1）单位负责人为同一人或者存在直接控股、管理关系的不同供应商，不得参加同一合同项下的政府采购活动；</w:t>
      </w:r>
    </w:p>
    <w:p w14:paraId="7FE42881">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（2）为本项目提供整体设计、规范编制或者项目管理、监理、检测等服务的供应商，不得再参加该采购项目的其他采购活动。</w:t>
      </w:r>
    </w:p>
    <w:p w14:paraId="2C2F9C4A">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3.4需向采购代理机构</w:t>
      </w:r>
      <w:r>
        <w:rPr>
          <w:rFonts w:hint="eastAsia" w:ascii="宋体" w:hAnsi="宋体" w:eastAsia="宋体" w:cs="宋体"/>
          <w:sz w:val="21"/>
          <w:szCs w:val="21"/>
          <w:lang w:eastAsia="zh-CN"/>
        </w:rPr>
        <w:t>获取</w:t>
      </w:r>
      <w:r>
        <w:rPr>
          <w:rFonts w:hint="eastAsia" w:ascii="宋体" w:hAnsi="宋体" w:eastAsia="宋体" w:cs="宋体"/>
          <w:sz w:val="21"/>
          <w:szCs w:val="21"/>
        </w:rPr>
        <w:t>采购文件，未向采购代理机构</w:t>
      </w:r>
      <w:r>
        <w:rPr>
          <w:rFonts w:hint="eastAsia" w:ascii="宋体" w:hAnsi="宋体" w:eastAsia="宋体" w:cs="宋体"/>
          <w:sz w:val="21"/>
          <w:szCs w:val="21"/>
          <w:lang w:eastAsia="zh-CN"/>
        </w:rPr>
        <w:t>获取</w:t>
      </w:r>
      <w:r>
        <w:rPr>
          <w:rFonts w:hint="eastAsia" w:ascii="宋体" w:hAnsi="宋体" w:eastAsia="宋体" w:cs="宋体"/>
          <w:sz w:val="21"/>
          <w:szCs w:val="21"/>
        </w:rPr>
        <w:t>采购文件的供应商均无资格参加</w:t>
      </w:r>
      <w:r>
        <w:rPr>
          <w:rFonts w:hint="eastAsia" w:ascii="宋体" w:hAnsi="宋体" w:eastAsia="宋体" w:cs="宋体"/>
          <w:sz w:val="21"/>
          <w:szCs w:val="21"/>
          <w:lang w:eastAsia="zh-CN"/>
        </w:rPr>
        <w:t>磋商</w:t>
      </w:r>
      <w:r>
        <w:rPr>
          <w:rFonts w:hint="eastAsia" w:ascii="宋体" w:hAnsi="宋体" w:eastAsia="宋体" w:cs="宋体"/>
          <w:sz w:val="21"/>
          <w:szCs w:val="21"/>
        </w:rPr>
        <w:t>。</w:t>
      </w:r>
    </w:p>
    <w:p w14:paraId="27F6195E">
      <w:pPr>
        <w:spacing w:line="520" w:lineRule="exact"/>
        <w:ind w:firstLine="420" w:firstLineChars="200"/>
        <w:outlineLvl w:val="1"/>
        <w:rPr>
          <w:rFonts w:hint="eastAsia" w:ascii="宋体" w:hAnsi="宋体" w:eastAsia="宋体" w:cs="宋体"/>
          <w:sz w:val="21"/>
          <w:szCs w:val="21"/>
        </w:rPr>
      </w:pPr>
      <w:bookmarkStart w:id="45" w:name="_Toc21418"/>
      <w:bookmarkStart w:id="46" w:name="_Toc21528"/>
      <w:r>
        <w:rPr>
          <w:rFonts w:hint="eastAsia" w:ascii="宋体" w:hAnsi="宋体" w:eastAsia="宋体" w:cs="宋体"/>
          <w:sz w:val="21"/>
          <w:szCs w:val="21"/>
        </w:rPr>
        <w:t>三、获取采购文件</w:t>
      </w:r>
      <w:bookmarkEnd w:id="45"/>
      <w:bookmarkEnd w:id="46"/>
    </w:p>
    <w:p w14:paraId="0D1F40EF">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时间：2025年04月</w:t>
      </w:r>
      <w:r>
        <w:rPr>
          <w:rFonts w:hint="eastAsia" w:ascii="宋体" w:hAnsi="宋体" w:eastAsia="宋体" w:cs="宋体"/>
          <w:sz w:val="21"/>
          <w:szCs w:val="21"/>
          <w:lang w:val="en-US" w:eastAsia="zh-CN"/>
        </w:rPr>
        <w:t>29</w:t>
      </w:r>
      <w:r>
        <w:rPr>
          <w:rFonts w:hint="eastAsia" w:ascii="宋体" w:hAnsi="宋体" w:eastAsia="宋体" w:cs="宋体"/>
          <w:sz w:val="21"/>
          <w:szCs w:val="21"/>
        </w:rPr>
        <w:t>日 至 2025年0</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09</w:t>
      </w:r>
      <w:r>
        <w:rPr>
          <w:rFonts w:hint="eastAsia" w:ascii="宋体" w:hAnsi="宋体" w:eastAsia="宋体" w:cs="宋体"/>
          <w:sz w:val="21"/>
          <w:szCs w:val="21"/>
        </w:rPr>
        <w:t>日 ，每天上午 08:00:00 至 12:00:00 ，下午 1</w:t>
      </w:r>
      <w:r>
        <w:rPr>
          <w:rFonts w:hint="eastAsia" w:ascii="宋体" w:hAnsi="宋体" w:eastAsia="宋体" w:cs="宋体"/>
          <w:sz w:val="21"/>
          <w:szCs w:val="21"/>
          <w:lang w:val="en-US" w:eastAsia="zh-CN"/>
        </w:rPr>
        <w:t>4</w:t>
      </w:r>
      <w:r>
        <w:rPr>
          <w:rFonts w:hint="eastAsia" w:ascii="宋体" w:hAnsi="宋体" w:eastAsia="宋体" w:cs="宋体"/>
          <w:sz w:val="21"/>
          <w:szCs w:val="21"/>
        </w:rPr>
        <w:t>:00:00 至 18:00:00 （北京时间）</w:t>
      </w:r>
    </w:p>
    <w:p w14:paraId="2A5E6683">
      <w:pPr>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地点：西安市高新区锦业路1号都市之门c座9楼招标三部</w:t>
      </w:r>
    </w:p>
    <w:p w14:paraId="051FA43D">
      <w:pPr>
        <w:spacing w:line="52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方式：现场获取</w:t>
      </w:r>
    </w:p>
    <w:p w14:paraId="14EAB047">
      <w:pPr>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售价：</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 xml:space="preserve">元 </w:t>
      </w:r>
    </w:p>
    <w:p w14:paraId="31E4D6A8">
      <w:pPr>
        <w:spacing w:line="520" w:lineRule="exact"/>
        <w:ind w:firstLine="420" w:firstLineChars="200"/>
        <w:outlineLvl w:val="1"/>
        <w:rPr>
          <w:rFonts w:hint="eastAsia" w:ascii="宋体" w:hAnsi="宋体" w:eastAsia="宋体" w:cs="宋体"/>
          <w:sz w:val="21"/>
          <w:szCs w:val="21"/>
        </w:rPr>
      </w:pPr>
      <w:bookmarkStart w:id="47" w:name="_Toc1961"/>
      <w:bookmarkStart w:id="48" w:name="_Toc21642"/>
      <w:r>
        <w:rPr>
          <w:rFonts w:hint="eastAsia" w:ascii="宋体" w:hAnsi="宋体" w:eastAsia="宋体" w:cs="宋体"/>
          <w:sz w:val="21"/>
          <w:szCs w:val="21"/>
        </w:rPr>
        <w:t>四、响应文件提交</w:t>
      </w:r>
      <w:bookmarkEnd w:id="47"/>
      <w:bookmarkEnd w:id="48"/>
    </w:p>
    <w:p w14:paraId="66DDE275">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截止时间：</w:t>
      </w:r>
      <w:r>
        <w:rPr>
          <w:rFonts w:hint="eastAsia" w:ascii="宋体" w:hAnsi="宋体" w:eastAsia="宋体" w:cs="宋体"/>
          <w:sz w:val="21"/>
          <w:szCs w:val="21"/>
          <w:lang w:eastAsia="zh-CN"/>
        </w:rPr>
        <w:t>2025年05月13日</w:t>
      </w:r>
      <w:r>
        <w:rPr>
          <w:rFonts w:hint="eastAsia" w:ascii="宋体" w:hAnsi="宋体" w:eastAsia="宋体" w:cs="宋体"/>
          <w:sz w:val="21"/>
          <w:szCs w:val="21"/>
        </w:rPr>
        <w:t xml:space="preserve"> 14时30分00秒（北京时间）</w:t>
      </w:r>
    </w:p>
    <w:p w14:paraId="45AC812E">
      <w:pPr>
        <w:spacing w:line="520" w:lineRule="exact"/>
        <w:ind w:firstLine="420" w:firstLineChars="200"/>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rPr>
        <w:t>地点：</w:t>
      </w:r>
      <w:r>
        <w:rPr>
          <w:rFonts w:hint="eastAsia" w:ascii="宋体" w:hAnsi="宋体" w:eastAsia="宋体" w:cs="宋体"/>
          <w:sz w:val="21"/>
          <w:szCs w:val="21"/>
          <w:highlight w:val="none"/>
          <w:lang w:eastAsia="zh-CN"/>
        </w:rPr>
        <w:t>西安市高新区锦业路1号都市之门c座9楼评标五室</w:t>
      </w:r>
    </w:p>
    <w:p w14:paraId="59B2348E">
      <w:pPr>
        <w:spacing w:line="520" w:lineRule="exact"/>
        <w:ind w:firstLine="420" w:firstLineChars="200"/>
        <w:outlineLvl w:val="1"/>
        <w:rPr>
          <w:rFonts w:hint="eastAsia" w:ascii="宋体" w:hAnsi="宋体" w:eastAsia="宋体" w:cs="宋体"/>
          <w:sz w:val="21"/>
          <w:szCs w:val="21"/>
        </w:rPr>
      </w:pPr>
      <w:bookmarkStart w:id="49" w:name="_Toc25107"/>
      <w:bookmarkStart w:id="50" w:name="_Toc1947"/>
      <w:r>
        <w:rPr>
          <w:rFonts w:hint="eastAsia" w:ascii="宋体" w:hAnsi="宋体" w:eastAsia="宋体" w:cs="宋体"/>
          <w:sz w:val="21"/>
          <w:szCs w:val="21"/>
        </w:rPr>
        <w:t>五、开启</w:t>
      </w:r>
      <w:bookmarkEnd w:id="49"/>
      <w:bookmarkEnd w:id="50"/>
    </w:p>
    <w:p w14:paraId="2DAC7A09">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lang w:eastAsia="zh-CN"/>
        </w:rPr>
        <w:t>2025年05月13日</w:t>
      </w:r>
      <w:r>
        <w:rPr>
          <w:rFonts w:hint="eastAsia" w:ascii="宋体" w:hAnsi="宋体" w:eastAsia="宋体" w:cs="宋体"/>
          <w:sz w:val="21"/>
          <w:szCs w:val="21"/>
        </w:rPr>
        <w:t xml:space="preserve"> 14时30分00秒（北京时间） </w:t>
      </w:r>
    </w:p>
    <w:p w14:paraId="7BC17E48">
      <w:pPr>
        <w:spacing w:line="520" w:lineRule="exact"/>
        <w:ind w:firstLine="420" w:firstLineChars="200"/>
        <w:outlineLvl w:val="1"/>
        <w:rPr>
          <w:rFonts w:hint="eastAsia" w:ascii="宋体" w:hAnsi="宋体" w:eastAsia="宋体" w:cs="宋体"/>
          <w:sz w:val="21"/>
          <w:szCs w:val="21"/>
          <w:highlight w:val="none"/>
          <w:lang w:val="en-US" w:eastAsia="zh-CN"/>
        </w:rPr>
      </w:pPr>
      <w:bookmarkStart w:id="51" w:name="_Toc29823"/>
      <w:bookmarkStart w:id="52" w:name="_Toc13866"/>
      <w:r>
        <w:rPr>
          <w:rFonts w:hint="eastAsia" w:ascii="宋体" w:hAnsi="宋体" w:eastAsia="宋体" w:cs="宋体"/>
          <w:sz w:val="21"/>
          <w:szCs w:val="21"/>
          <w:highlight w:val="none"/>
        </w:rPr>
        <w:t>地点：</w:t>
      </w:r>
      <w:bookmarkEnd w:id="51"/>
      <w:r>
        <w:rPr>
          <w:rFonts w:hint="eastAsia" w:ascii="宋体" w:hAnsi="宋体" w:eastAsia="宋体" w:cs="宋体"/>
          <w:sz w:val="21"/>
          <w:szCs w:val="21"/>
          <w:highlight w:val="none"/>
          <w:lang w:eastAsia="zh-CN"/>
        </w:rPr>
        <w:t>西安市高新区锦业路1号都市之门c座9楼评标五室</w:t>
      </w:r>
      <w:bookmarkEnd w:id="52"/>
    </w:p>
    <w:p w14:paraId="239AFDFD">
      <w:pPr>
        <w:spacing w:line="520" w:lineRule="exact"/>
        <w:ind w:firstLine="420" w:firstLineChars="200"/>
        <w:outlineLvl w:val="1"/>
        <w:rPr>
          <w:rFonts w:hint="eastAsia" w:ascii="宋体" w:hAnsi="宋体" w:eastAsia="宋体" w:cs="宋体"/>
          <w:sz w:val="21"/>
          <w:szCs w:val="21"/>
          <w:highlight w:val="none"/>
        </w:rPr>
      </w:pPr>
      <w:bookmarkStart w:id="53" w:name="_Toc29079"/>
      <w:bookmarkStart w:id="54" w:name="_Toc31803"/>
      <w:r>
        <w:rPr>
          <w:rFonts w:hint="eastAsia" w:ascii="宋体" w:hAnsi="宋体" w:eastAsia="宋体" w:cs="宋体"/>
          <w:sz w:val="21"/>
          <w:szCs w:val="21"/>
          <w:highlight w:val="none"/>
        </w:rPr>
        <w:t>六、公告期限</w:t>
      </w:r>
      <w:bookmarkEnd w:id="53"/>
      <w:bookmarkEnd w:id="54"/>
    </w:p>
    <w:p w14:paraId="0FBE1BC8">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自本公告发布之日起3个工作日。</w:t>
      </w:r>
    </w:p>
    <w:p w14:paraId="588FC75F">
      <w:pPr>
        <w:spacing w:line="520" w:lineRule="exact"/>
        <w:ind w:firstLine="420" w:firstLineChars="200"/>
        <w:outlineLvl w:val="1"/>
        <w:rPr>
          <w:rFonts w:hint="eastAsia" w:ascii="宋体" w:hAnsi="宋体" w:eastAsia="宋体" w:cs="宋体"/>
          <w:sz w:val="21"/>
          <w:szCs w:val="21"/>
          <w:highlight w:val="none"/>
        </w:rPr>
      </w:pPr>
      <w:bookmarkStart w:id="55" w:name="_Toc20791"/>
      <w:bookmarkStart w:id="56" w:name="_Toc31158"/>
      <w:r>
        <w:rPr>
          <w:rFonts w:hint="eastAsia" w:ascii="宋体" w:hAnsi="宋体" w:eastAsia="宋体" w:cs="宋体"/>
          <w:sz w:val="21"/>
          <w:szCs w:val="21"/>
          <w:highlight w:val="none"/>
        </w:rPr>
        <w:t>七、其他补充事宜</w:t>
      </w:r>
      <w:bookmarkEnd w:id="55"/>
      <w:bookmarkEnd w:id="56"/>
    </w:p>
    <w:p w14:paraId="481948D7">
      <w:pPr>
        <w:spacing w:line="520" w:lineRule="exact"/>
        <w:ind w:firstLine="420" w:firstLineChars="200"/>
        <w:outlineLvl w:val="1"/>
        <w:rPr>
          <w:rFonts w:hint="eastAsia" w:ascii="宋体" w:hAnsi="宋体" w:eastAsia="宋体" w:cs="宋体"/>
          <w:sz w:val="21"/>
          <w:szCs w:val="21"/>
        </w:rPr>
      </w:pPr>
      <w:bookmarkStart w:id="57" w:name="_Toc1809"/>
      <w:bookmarkStart w:id="58" w:name="_Toc3628"/>
      <w:r>
        <w:rPr>
          <w:rFonts w:hint="eastAsia" w:ascii="宋体" w:hAnsi="宋体" w:eastAsia="宋体" w:cs="宋体"/>
          <w:sz w:val="21"/>
          <w:szCs w:val="21"/>
        </w:rPr>
        <w:t>1、落实政府采购政策：</w:t>
      </w:r>
      <w:bookmarkEnd w:id="57"/>
      <w:bookmarkEnd w:id="58"/>
    </w:p>
    <w:p w14:paraId="0DDD7A6E">
      <w:pPr>
        <w:widowControl w:val="0"/>
        <w:numPr>
          <w:ilvl w:val="0"/>
          <w:numId w:val="0"/>
        </w:numPr>
        <w:spacing w:line="520" w:lineRule="exact"/>
        <w:ind w:firstLine="42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1.1《关于进一步加大政府采购支持中小企业力度的通知》（财库〔2022〕19 号）、</w:t>
      </w:r>
    </w:p>
    <w:p w14:paraId="4D7036A1">
      <w:pPr>
        <w:widowControl w:val="0"/>
        <w:numPr>
          <w:ilvl w:val="0"/>
          <w:numId w:val="0"/>
        </w:numPr>
        <w:spacing w:line="520" w:lineRule="exact"/>
        <w:ind w:firstLine="42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《政府采购促进中小企业发展管理办法》（财库〔2020〕46 号）、《财政部 司法部关 于政府采购支持监狱企业发展有关问题的通知》（财库〔2014〕68 号）、《财政部 民 政部 中国残疾人联合会关于促进残疾人就业政府采购政策的通知》（财库〔2017〕141 号）。</w:t>
      </w:r>
    </w:p>
    <w:p w14:paraId="61965EF5">
      <w:pPr>
        <w:widowControl w:val="0"/>
        <w:numPr>
          <w:ilvl w:val="0"/>
          <w:numId w:val="0"/>
        </w:numPr>
        <w:spacing w:line="520" w:lineRule="exact"/>
        <w:ind w:firstLine="42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1.2《国务院办公厅关于建立政府强制采购节能产品制度的通知》（国办发〔2007〕</w:t>
      </w:r>
    </w:p>
    <w:p w14:paraId="17529B4C">
      <w:pPr>
        <w:widowControl w:val="0"/>
        <w:numPr>
          <w:ilvl w:val="0"/>
          <w:numId w:val="0"/>
        </w:numPr>
        <w:spacing w:line="520" w:lineRule="exact"/>
        <w:ind w:firstLine="42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51 号）、《财政部 发展改革委 生态环境部 市场监管总局关于调整优化节能产品、环 境标志产品政府采购执行机制的通知》（财库〔2019〕9 号）、《关于印发环境标志产 品政府采购品目清单的通知》（财库〔2019〕18 号）、《关于印发节能产品政府采购品 目清单的通知》（财库〔2019〕19 号）。</w:t>
      </w:r>
    </w:p>
    <w:p w14:paraId="04DF21FC">
      <w:pPr>
        <w:widowControl w:val="0"/>
        <w:numPr>
          <w:ilvl w:val="0"/>
          <w:numId w:val="0"/>
        </w:numPr>
        <w:spacing w:line="520" w:lineRule="exact"/>
        <w:ind w:firstLine="42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1.3《财政部 农业农村部 国家乡村振兴局关于运用政府采购政策支持乡村产业振</w:t>
      </w:r>
    </w:p>
    <w:p w14:paraId="7ADBD1E0">
      <w:pPr>
        <w:widowControl w:val="0"/>
        <w:numPr>
          <w:ilvl w:val="0"/>
          <w:numId w:val="0"/>
        </w:numPr>
        <w:spacing w:line="520" w:lineRule="exact"/>
        <w:ind w:firstLine="42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兴的通知》（财库〔2021〕19 号）、《财政部农业农村部国家乡村振兴局 中华全国供 销合作总社关于印发&lt;关于深入开展政府采购脱贫地区农副产品工作推进乡村产业振兴 的实施意见&gt;的通知》（财库〔2021〕20 号）。</w:t>
      </w:r>
    </w:p>
    <w:p w14:paraId="013D0EA5">
      <w:pPr>
        <w:widowControl w:val="0"/>
        <w:numPr>
          <w:ilvl w:val="0"/>
          <w:numId w:val="0"/>
        </w:numPr>
        <w:spacing w:line="520" w:lineRule="exact"/>
        <w:ind w:firstLine="42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1.4《国家互联网信息办公室 工业和信息化部 公安部 财政部 国家认证认可监督</w:t>
      </w:r>
    </w:p>
    <w:p w14:paraId="36908E1A">
      <w:pPr>
        <w:widowControl w:val="0"/>
        <w:numPr>
          <w:ilvl w:val="0"/>
          <w:numId w:val="0"/>
        </w:numPr>
        <w:spacing w:line="520" w:lineRule="exact"/>
        <w:ind w:firstLine="42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管理委员会关于调整网络安全专用产品安全管理有关事项的公告》（2023 年第 1 号）。</w:t>
      </w:r>
    </w:p>
    <w:p w14:paraId="304C46FB">
      <w:pPr>
        <w:widowControl w:val="0"/>
        <w:numPr>
          <w:ilvl w:val="0"/>
          <w:numId w:val="0"/>
        </w:numPr>
        <w:spacing w:line="520" w:lineRule="exact"/>
        <w:ind w:firstLine="42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1.5《陕西省财政厅关于加快推进我省中小企业政府采购信用融资工作的通知》（陕</w:t>
      </w:r>
    </w:p>
    <w:p w14:paraId="671766E5">
      <w:pPr>
        <w:widowControl w:val="0"/>
        <w:numPr>
          <w:ilvl w:val="0"/>
          <w:numId w:val="0"/>
        </w:numPr>
        <w:spacing w:line="520" w:lineRule="exact"/>
        <w:ind w:firstLine="42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财办采〔2020〕15 号）、《陕西省财政厅关于印发&lt;陕西省中小企业政府采购信用融资 办法&gt;的通知》（陕财办采〔2018〕23 号）。</w:t>
      </w:r>
    </w:p>
    <w:p w14:paraId="747F7569">
      <w:pPr>
        <w:widowControl w:val="0"/>
        <w:numPr>
          <w:ilvl w:val="0"/>
          <w:numId w:val="0"/>
        </w:numPr>
        <w:spacing w:line="520" w:lineRule="exact"/>
        <w:ind w:firstLine="42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1.6《关于扩大政府采购支持绿色建材促进建筑品质提升政策实施范围的通知》（财</w:t>
      </w:r>
    </w:p>
    <w:p w14:paraId="0BBAB4F4">
      <w:pPr>
        <w:widowControl w:val="0"/>
        <w:numPr>
          <w:ilvl w:val="0"/>
          <w:numId w:val="0"/>
        </w:numPr>
        <w:spacing w:line="520" w:lineRule="exact"/>
        <w:ind w:firstLine="42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库〔2022〕35 号）、《财政部办公厅 住房城乡建设部办公厅 工业和信息化部办公厅关 于印发&lt;政府采购支持绿色建材促进建筑品质提升政策项目实施指南&gt;的通知》（财办库 〔2023〕52 号）。</w:t>
      </w:r>
    </w:p>
    <w:p w14:paraId="4FAF366E">
      <w:pPr>
        <w:widowControl w:val="0"/>
        <w:numPr>
          <w:ilvl w:val="0"/>
          <w:numId w:val="0"/>
        </w:numPr>
        <w:spacing w:line="520" w:lineRule="exact"/>
        <w:ind w:firstLine="42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若享受以上政策优惠的企业，提供相应声明函或品目清单范围内产品的有效认证证 书或相关证明。</w:t>
      </w:r>
    </w:p>
    <w:p w14:paraId="53FD175D">
      <w:pPr>
        <w:widowControl w:val="0"/>
        <w:numPr>
          <w:ilvl w:val="0"/>
          <w:numId w:val="0"/>
        </w:numPr>
        <w:spacing w:line="520" w:lineRule="exact"/>
        <w:ind w:firstLine="42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2、供应商在采购文件获取时间内通过现场获取采购文件：</w:t>
      </w:r>
      <w:r>
        <w:rPr>
          <w:rFonts w:hint="eastAsia" w:ascii="宋体" w:hAnsi="宋体" w:eastAsia="宋体" w:cs="宋体"/>
          <w:sz w:val="21"/>
          <w:szCs w:val="21"/>
          <w:highlight w:val="none"/>
          <w:lang w:val="en-US" w:eastAsia="zh-CN"/>
        </w:rPr>
        <w:fldChar w:fldCharType="begin"/>
      </w:r>
      <w:r>
        <w:rPr>
          <w:rFonts w:hint="eastAsia" w:ascii="宋体" w:hAnsi="宋体" w:eastAsia="宋体" w:cs="宋体"/>
          <w:sz w:val="21"/>
          <w:szCs w:val="21"/>
          <w:highlight w:val="none"/>
          <w:lang w:val="en-US" w:eastAsia="zh-CN"/>
        </w:rPr>
        <w:instrText xml:space="preserve"> HYPERLINK "mailto:请将单位介绍信、身份证复印件加盖公章发至157567909@qq.com邮箱，需备注单位名称、项目编号、联系人及联系电话等信息。" </w:instrText>
      </w:r>
      <w:r>
        <w:rPr>
          <w:rFonts w:hint="eastAsia" w:ascii="宋体" w:hAnsi="宋体" w:eastAsia="宋体" w:cs="宋体"/>
          <w:sz w:val="21"/>
          <w:szCs w:val="21"/>
          <w:highlight w:val="none"/>
          <w:lang w:val="en-US" w:eastAsia="zh-CN"/>
        </w:rPr>
        <w:fldChar w:fldCharType="separate"/>
      </w:r>
      <w:r>
        <w:rPr>
          <w:rFonts w:hint="eastAsia" w:ascii="宋体" w:hAnsi="宋体" w:eastAsia="宋体" w:cs="宋体"/>
          <w:sz w:val="21"/>
          <w:szCs w:val="21"/>
          <w:highlight w:val="none"/>
          <w:lang w:val="en-US" w:eastAsia="zh-CN"/>
        </w:rPr>
        <w:t>请手持单位介绍信、身份证原件前往西安市雁塔区锦业路1号都市之门c座9楼招标三部登</w:t>
      </w:r>
      <w:r>
        <w:rPr>
          <w:rFonts w:hint="eastAsia" w:ascii="宋体" w:hAnsi="宋体" w:eastAsia="宋体" w:cs="宋体"/>
          <w:sz w:val="21"/>
          <w:szCs w:val="21"/>
          <w:highlight w:val="none"/>
          <w:lang w:val="en-US" w:eastAsia="zh-CN"/>
        </w:rPr>
        <w:fldChar w:fldCharType="end"/>
      </w:r>
      <w:r>
        <w:rPr>
          <w:rFonts w:hint="eastAsia" w:ascii="宋体" w:hAnsi="宋体" w:eastAsia="宋体" w:cs="宋体"/>
          <w:sz w:val="21"/>
          <w:szCs w:val="21"/>
          <w:highlight w:val="none"/>
          <w:lang w:val="en-US" w:eastAsia="zh-CN"/>
        </w:rPr>
        <w:t>记领取。</w:t>
      </w:r>
    </w:p>
    <w:p w14:paraId="7FC301B3">
      <w:pPr>
        <w:widowControl w:val="0"/>
        <w:numPr>
          <w:ilvl w:val="0"/>
          <w:numId w:val="0"/>
        </w:numPr>
        <w:spacing w:line="520" w:lineRule="exact"/>
        <w:ind w:firstLine="42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3、各供应商获取竞争性磋商文件后，按照陕西省财政厅《关于政府采购供应商注册登记有关事项的通知》要求，通过陕西省政府采购网注册登记加入陕西省政府采购供应商库。</w:t>
      </w:r>
    </w:p>
    <w:p w14:paraId="768B563E">
      <w:pPr>
        <w:spacing w:line="520" w:lineRule="exact"/>
        <w:ind w:firstLine="420" w:firstLineChars="200"/>
        <w:outlineLvl w:val="1"/>
        <w:rPr>
          <w:rFonts w:hint="eastAsia" w:ascii="宋体" w:hAnsi="宋体" w:eastAsia="宋体" w:cs="宋体"/>
          <w:sz w:val="21"/>
          <w:szCs w:val="21"/>
        </w:rPr>
      </w:pPr>
      <w:bookmarkStart w:id="59" w:name="_Toc10462"/>
      <w:bookmarkStart w:id="60" w:name="_Toc6919"/>
      <w:r>
        <w:rPr>
          <w:rFonts w:hint="eastAsia" w:ascii="宋体" w:hAnsi="宋体" w:eastAsia="宋体" w:cs="宋体"/>
          <w:sz w:val="21"/>
          <w:szCs w:val="21"/>
        </w:rPr>
        <w:t>八、对本次采购提出询问，请按以下方式联系。</w:t>
      </w:r>
      <w:bookmarkEnd w:id="59"/>
      <w:bookmarkEnd w:id="60"/>
    </w:p>
    <w:p w14:paraId="48A1F475">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1、采购人信息 </w:t>
      </w:r>
    </w:p>
    <w:p w14:paraId="3C8C41AF">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名称：渭南市残疾人联合会</w:t>
      </w:r>
    </w:p>
    <w:p w14:paraId="576F6643">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地址：渭南临渭区车雷街69号</w:t>
      </w:r>
    </w:p>
    <w:p w14:paraId="559886EE">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电话：0913—2930693 </w:t>
      </w:r>
    </w:p>
    <w:p w14:paraId="71AE9508">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2、采购代理机构信息</w:t>
      </w:r>
    </w:p>
    <w:p w14:paraId="65A3A783">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名称：陕西省采购招标有限责任公司</w:t>
      </w:r>
    </w:p>
    <w:p w14:paraId="72DAB1C0">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highlight w:val="none"/>
          <w:lang w:eastAsia="zh-CN"/>
        </w:rPr>
        <w:t>西安市高新区锦业路1号都市之门c座9楼</w:t>
      </w:r>
      <w:r>
        <w:rPr>
          <w:rFonts w:hint="eastAsia" w:ascii="宋体" w:hAnsi="宋体" w:eastAsia="宋体" w:cs="宋体"/>
          <w:sz w:val="21"/>
          <w:szCs w:val="21"/>
        </w:rPr>
        <w:t>招标</w:t>
      </w:r>
      <w:r>
        <w:rPr>
          <w:rFonts w:hint="eastAsia" w:ascii="宋体" w:hAnsi="宋体" w:eastAsia="宋体" w:cs="宋体"/>
          <w:sz w:val="21"/>
          <w:szCs w:val="21"/>
          <w:lang w:val="en-US" w:eastAsia="zh-CN"/>
        </w:rPr>
        <w:t>三</w:t>
      </w:r>
      <w:r>
        <w:rPr>
          <w:rFonts w:hint="eastAsia" w:ascii="宋体" w:hAnsi="宋体" w:eastAsia="宋体" w:cs="宋体"/>
          <w:sz w:val="21"/>
          <w:szCs w:val="21"/>
        </w:rPr>
        <w:t>部</w:t>
      </w:r>
    </w:p>
    <w:p w14:paraId="69CD909F">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联系方式：029-85257505</w:t>
      </w:r>
    </w:p>
    <w:p w14:paraId="022C98BA">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3、项目联系方式</w:t>
      </w:r>
    </w:p>
    <w:p w14:paraId="773CB016">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项目联系人：</w:t>
      </w:r>
      <w:r>
        <w:rPr>
          <w:rFonts w:hint="eastAsia" w:ascii="宋体" w:hAnsi="宋体" w:eastAsia="宋体" w:cs="宋体"/>
          <w:sz w:val="21"/>
          <w:szCs w:val="21"/>
          <w:lang w:val="en-US" w:eastAsia="zh-CN"/>
        </w:rPr>
        <w:t>龚成衢 钟玉艳 王莉</w:t>
      </w:r>
      <w:r>
        <w:rPr>
          <w:rFonts w:hint="eastAsia" w:ascii="宋体" w:hAnsi="宋体" w:eastAsia="宋体" w:cs="宋体"/>
          <w:sz w:val="21"/>
          <w:szCs w:val="21"/>
        </w:rPr>
        <w:t xml:space="preserve">                  </w:t>
      </w:r>
    </w:p>
    <w:p w14:paraId="59F6AAFA">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highlight w:val="none"/>
        </w:rPr>
        <w:t>029-85257505</w:t>
      </w:r>
      <w:r>
        <w:rPr>
          <w:rFonts w:hint="eastAsia" w:ascii="宋体" w:hAnsi="宋体" w:eastAsia="宋体" w:cs="宋体"/>
          <w:sz w:val="21"/>
          <w:szCs w:val="21"/>
        </w:rPr>
        <w:t xml:space="preserve">    </w:t>
      </w:r>
      <w:r>
        <w:rPr>
          <w:rFonts w:hint="eastAsia" w:ascii="宋体" w:hAnsi="宋体" w:eastAsia="宋体" w:cs="宋体"/>
          <w:sz w:val="21"/>
          <w:szCs w:val="21"/>
        </w:rPr>
        <w:br w:type="page"/>
      </w:r>
    </w:p>
    <w:bookmarkEnd w:id="5"/>
    <w:bookmarkEnd w:id="6"/>
    <w:bookmarkEnd w:id="7"/>
    <w:bookmarkEnd w:id="8"/>
    <w:bookmarkEnd w:id="9"/>
    <w:bookmarkEnd w:id="10"/>
    <w:bookmarkEnd w:id="11"/>
    <w:bookmarkEnd w:id="12"/>
    <w:bookmarkEnd w:id="13"/>
    <w:bookmarkEnd w:id="14"/>
    <w:bookmarkEnd w:id="15"/>
    <w:bookmarkEnd w:id="16"/>
    <w:bookmarkEnd w:id="17"/>
    <w:bookmarkEnd w:id="18"/>
    <w:p w14:paraId="0F9CD374">
      <w:pPr>
        <w:pStyle w:val="46"/>
        <w:spacing w:line="360" w:lineRule="auto"/>
        <w:rPr>
          <w:rStyle w:val="203"/>
          <w:rFonts w:hint="eastAsia" w:ascii="宋体" w:hAnsi="宋体" w:eastAsia="宋体" w:cs="宋体"/>
          <w:sz w:val="21"/>
          <w:szCs w:val="21"/>
        </w:rPr>
      </w:pPr>
      <w:bookmarkStart w:id="61" w:name="_Toc249525158"/>
      <w:bookmarkStart w:id="62" w:name="_Toc256342142"/>
      <w:bookmarkStart w:id="63" w:name="_Toc230013631"/>
      <w:bookmarkStart w:id="64" w:name="_Toc249515389"/>
      <w:bookmarkStart w:id="65" w:name="_Toc21126"/>
      <w:bookmarkStart w:id="66" w:name="_Toc232395211"/>
      <w:bookmarkStart w:id="67" w:name="_Toc58504446"/>
      <w:bookmarkStart w:id="68" w:name="_Toc30159"/>
      <w:bookmarkStart w:id="69" w:name="_Toc415499895"/>
      <w:bookmarkStart w:id="70" w:name="_Toc249515277"/>
      <w:bookmarkStart w:id="71" w:name="_Toc184043011"/>
      <w:bookmarkStart w:id="72" w:name="_Toc32261"/>
      <w:bookmarkStart w:id="73" w:name="_Toc232176271"/>
      <w:bookmarkStart w:id="74" w:name="_Toc230099796"/>
      <w:bookmarkStart w:id="75" w:name="_Toc230583540"/>
      <w:bookmarkStart w:id="76" w:name="_Toc249515278"/>
      <w:bookmarkStart w:id="77" w:name="_Toc177817334"/>
      <w:bookmarkStart w:id="78" w:name="_Toc70687139"/>
      <w:bookmarkStart w:id="79" w:name="_Toc499711883"/>
      <w:bookmarkStart w:id="80" w:name="_Toc492955414"/>
      <w:bookmarkStart w:id="81" w:name="_Toc230099797"/>
      <w:bookmarkStart w:id="82" w:name="_Toc177995473"/>
      <w:bookmarkStart w:id="83" w:name="_Toc232395212"/>
      <w:bookmarkStart w:id="84" w:name="_Toc177189235"/>
      <w:bookmarkStart w:id="85" w:name="_Toc500747188"/>
      <w:bookmarkStart w:id="86" w:name="_Toc500747061"/>
      <w:bookmarkStart w:id="87" w:name="_Toc232176272"/>
      <w:bookmarkStart w:id="88" w:name="_Toc499711042"/>
      <w:bookmarkStart w:id="89" w:name="_Toc503063421"/>
      <w:bookmarkStart w:id="90" w:name="_Toc230583541"/>
      <w:bookmarkStart w:id="91" w:name="_Toc256342143"/>
      <w:bookmarkStart w:id="92" w:name="_Toc176882542"/>
      <w:bookmarkStart w:id="93" w:name="_Toc230013632"/>
      <w:bookmarkStart w:id="94" w:name="_Toc496324578"/>
      <w:bookmarkStart w:id="95" w:name="_Toc53722840"/>
      <w:bookmarkStart w:id="96" w:name="_Toc249515390"/>
      <w:bookmarkStart w:id="97" w:name="_Toc249525159"/>
      <w:bookmarkStart w:id="98" w:name="_Toc500746965"/>
      <w:bookmarkStart w:id="99" w:name="_Toc184043012"/>
      <w:r>
        <w:rPr>
          <w:rStyle w:val="203"/>
          <w:rFonts w:hint="eastAsia" w:ascii="宋体" w:hAnsi="宋体" w:eastAsia="宋体" w:cs="宋体"/>
          <w:sz w:val="21"/>
          <w:szCs w:val="21"/>
        </w:rPr>
        <w:t>第二章  供应商须知</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77267E1">
      <w:pPr>
        <w:pStyle w:val="78"/>
        <w:spacing w:before="240" w:beforeLines="100" w:after="24"/>
        <w:jc w:val="center"/>
        <w:rPr>
          <w:rFonts w:hint="eastAsia" w:ascii="宋体" w:hAnsi="宋体" w:eastAsia="宋体" w:cs="宋体"/>
          <w:sz w:val="21"/>
          <w:szCs w:val="21"/>
        </w:rPr>
      </w:pPr>
      <w:bookmarkStart w:id="100" w:name="_Toc19980"/>
      <w:bookmarkStart w:id="101" w:name="_Toc28382"/>
      <w:r>
        <w:rPr>
          <w:rFonts w:hint="eastAsia" w:ascii="宋体" w:hAnsi="宋体" w:eastAsia="宋体" w:cs="宋体"/>
          <w:sz w:val="21"/>
          <w:szCs w:val="21"/>
        </w:rPr>
        <w:t>（一）供应商须知前附表</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19F9647B">
      <w:pPr>
        <w:rPr>
          <w:rFonts w:hint="eastAsia" w:ascii="宋体" w:hAnsi="宋体" w:eastAsia="宋体" w:cs="宋体"/>
          <w:sz w:val="21"/>
          <w:szCs w:val="21"/>
        </w:rPr>
      </w:pPr>
    </w:p>
    <w:p w14:paraId="0419A76F">
      <w:pPr>
        <w:rPr>
          <w:rFonts w:hint="eastAsia" w:ascii="宋体" w:hAnsi="宋体" w:eastAsia="宋体" w:cs="宋体"/>
          <w:sz w:val="21"/>
          <w:szCs w:val="21"/>
        </w:rPr>
      </w:pPr>
      <w:r>
        <w:rPr>
          <w:rFonts w:hint="eastAsia" w:ascii="宋体" w:hAnsi="宋体" w:eastAsia="宋体" w:cs="宋体"/>
          <w:sz w:val="21"/>
          <w:szCs w:val="21"/>
        </w:rPr>
        <w:t>本表是对供应商须知的具体补充和修改，如有矛盾，均以本表为准。</w:t>
      </w:r>
    </w:p>
    <w:p w14:paraId="6C572C04">
      <w:pPr>
        <w:ind w:left="720" w:hanging="720" w:hangingChars="343"/>
        <w:rPr>
          <w:rFonts w:hint="eastAsia" w:ascii="宋体" w:hAnsi="宋体" w:eastAsia="宋体" w:cs="宋体"/>
          <w:b/>
          <w:sz w:val="21"/>
          <w:szCs w:val="21"/>
        </w:rPr>
      </w:pPr>
      <w:r>
        <w:rPr>
          <w:rFonts w:hint="eastAsia" w:ascii="宋体" w:hAnsi="宋体" w:eastAsia="宋体" w:cs="宋体"/>
          <w:sz w:val="21"/>
          <w:szCs w:val="21"/>
        </w:rPr>
        <w:t xml:space="preserve">   </w:t>
      </w:r>
    </w:p>
    <w:bookmarkEnd w:id="19"/>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462A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3EE38951">
            <w:pPr>
              <w:pStyle w:val="28"/>
              <w:adjustRightInd w:val="0"/>
              <w:snapToGrid w:val="0"/>
              <w:spacing w:line="240" w:lineRule="auto"/>
              <w:jc w:val="center"/>
              <w:rPr>
                <w:rFonts w:hint="eastAsia" w:ascii="宋体" w:hAnsi="宋体" w:eastAsia="宋体" w:cs="宋体"/>
                <w:b/>
                <w:sz w:val="21"/>
                <w:szCs w:val="21"/>
              </w:rPr>
            </w:pPr>
            <w:bookmarkStart w:id="102" w:name="_Hlt14560610"/>
            <w:bookmarkEnd w:id="102"/>
            <w:bookmarkStart w:id="103" w:name="_Toc389620165"/>
            <w:bookmarkStart w:id="104" w:name="_Toc503063423"/>
            <w:bookmarkStart w:id="105" w:name="_Toc500746967"/>
            <w:bookmarkStart w:id="106" w:name="_Toc499711885"/>
            <w:bookmarkStart w:id="107" w:name="_Toc496324580"/>
            <w:bookmarkStart w:id="108" w:name="_Toc500747063"/>
            <w:bookmarkStart w:id="109" w:name="_Toc500747190"/>
            <w:bookmarkStart w:id="110" w:name="_Toc492955416"/>
            <w:bookmarkStart w:id="111" w:name="_Toc385992326"/>
            <w:bookmarkStart w:id="112" w:name="_Toc499711044"/>
            <w:r>
              <w:rPr>
                <w:rFonts w:hint="eastAsia" w:ascii="宋体" w:hAnsi="宋体" w:eastAsia="宋体" w:cs="宋体"/>
                <w:b/>
                <w:sz w:val="21"/>
                <w:szCs w:val="21"/>
              </w:rPr>
              <w:t>条款号</w:t>
            </w:r>
          </w:p>
        </w:tc>
        <w:tc>
          <w:tcPr>
            <w:tcW w:w="7650" w:type="dxa"/>
            <w:vAlign w:val="center"/>
          </w:tcPr>
          <w:p w14:paraId="759EE347">
            <w:pPr>
              <w:pStyle w:val="28"/>
              <w:adjustRightInd w:val="0"/>
              <w:snapToGrid w:val="0"/>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内容说明</w:t>
            </w:r>
          </w:p>
        </w:tc>
      </w:tr>
      <w:tr w14:paraId="3FAA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C0D97FE">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7650" w:type="dxa"/>
            <w:vAlign w:val="center"/>
          </w:tcPr>
          <w:p w14:paraId="52C1CFD7">
            <w:pPr>
              <w:pStyle w:val="28"/>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项目名称：</w:t>
            </w:r>
            <w:r>
              <w:rPr>
                <w:rFonts w:hint="eastAsia" w:hAnsi="宋体" w:eastAsia="宋体" w:cs="宋体"/>
                <w:kern w:val="2"/>
                <w:sz w:val="21"/>
                <w:szCs w:val="21"/>
                <w:lang w:val="en-US" w:eastAsia="zh-CN" w:bidi="ar-SA"/>
              </w:rPr>
              <w:t>渭南市2025年困难重度残疾人家庭无障碍改造评估验收服务项目（二次）</w:t>
            </w:r>
          </w:p>
          <w:p w14:paraId="205095DB">
            <w:pPr>
              <w:pStyle w:val="28"/>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项目编号：</w:t>
            </w:r>
            <w:r>
              <w:rPr>
                <w:rFonts w:hint="eastAsia" w:hAnsi="宋体" w:eastAsia="宋体" w:cs="宋体"/>
                <w:kern w:val="2"/>
                <w:sz w:val="21"/>
                <w:szCs w:val="21"/>
                <w:lang w:val="en-US" w:eastAsia="zh-CN" w:bidi="ar-SA"/>
              </w:rPr>
              <w:t>SCZC2025-CS-0721-001.1B1</w:t>
            </w:r>
          </w:p>
          <w:p w14:paraId="72D313A0">
            <w:pPr>
              <w:pStyle w:val="28"/>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资金来源：财政资金</w:t>
            </w:r>
          </w:p>
          <w:p w14:paraId="1B77D973">
            <w:pPr>
              <w:pStyle w:val="28"/>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预算金额：180000元</w:t>
            </w:r>
          </w:p>
          <w:p w14:paraId="5A34624A">
            <w:pPr>
              <w:pStyle w:val="28"/>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采购方式：竞争性磋商</w:t>
            </w:r>
          </w:p>
          <w:p w14:paraId="734AAD73">
            <w:pPr>
              <w:pStyle w:val="28"/>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采购内容：详见本磋商文件第五章</w:t>
            </w:r>
          </w:p>
          <w:p w14:paraId="3C992B10">
            <w:pPr>
              <w:pStyle w:val="28"/>
              <w:adjustRightInd w:val="0"/>
              <w:snapToGrid w:val="0"/>
              <w:spacing w:line="240" w:lineRule="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项目所属行业：其他未列明行业 ，依据“关于印发中小企业划型标准规定的通知(工信部联企业〔2011〕300号)”。</w:t>
            </w:r>
          </w:p>
        </w:tc>
      </w:tr>
      <w:tr w14:paraId="57A9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080" w:type="dxa"/>
            <w:vAlign w:val="center"/>
          </w:tcPr>
          <w:p w14:paraId="38C144E7">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2.1</w:t>
            </w:r>
          </w:p>
        </w:tc>
        <w:tc>
          <w:tcPr>
            <w:tcW w:w="7650" w:type="dxa"/>
            <w:vAlign w:val="center"/>
          </w:tcPr>
          <w:p w14:paraId="0AA6319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采购人：</w:t>
            </w:r>
            <w:r>
              <w:rPr>
                <w:rFonts w:hint="eastAsia" w:ascii="宋体" w:hAnsi="宋体" w:eastAsia="宋体" w:cs="宋体"/>
                <w:sz w:val="21"/>
                <w:szCs w:val="21"/>
                <w:lang w:eastAsia="zh-CN"/>
              </w:rPr>
              <w:t>渭南市残疾人联合会</w:t>
            </w:r>
          </w:p>
          <w:p w14:paraId="72628B86">
            <w:pPr>
              <w:spacing w:line="360" w:lineRule="auto"/>
              <w:rPr>
                <w:rFonts w:hint="eastAsia" w:ascii="宋体" w:hAnsi="宋体" w:eastAsia="宋体" w:cs="宋体"/>
                <w:sz w:val="21"/>
                <w:szCs w:val="21"/>
              </w:rPr>
            </w:pPr>
            <w:r>
              <w:rPr>
                <w:rFonts w:hint="eastAsia" w:ascii="宋体" w:hAnsi="宋体" w:eastAsia="宋体" w:cs="宋体"/>
                <w:sz w:val="21"/>
                <w:szCs w:val="21"/>
              </w:rPr>
              <w:t>地  址：渭南临渭区车雷街69号</w:t>
            </w:r>
          </w:p>
          <w:p w14:paraId="7C75838E">
            <w:pPr>
              <w:pStyle w:val="28"/>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电  话：0913-2930698 </w:t>
            </w:r>
          </w:p>
        </w:tc>
      </w:tr>
      <w:tr w14:paraId="0B88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2FCD57B4">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2.2</w:t>
            </w:r>
          </w:p>
        </w:tc>
        <w:tc>
          <w:tcPr>
            <w:tcW w:w="7650" w:type="dxa"/>
            <w:vAlign w:val="center"/>
          </w:tcPr>
          <w:p w14:paraId="542EFE15">
            <w:pPr>
              <w:pStyle w:val="28"/>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sz w:val="21"/>
                <w:szCs w:val="21"/>
              </w:rPr>
            </w:pPr>
            <w:r>
              <w:rPr>
                <w:rFonts w:hint="eastAsia" w:ascii="宋体" w:hAnsi="宋体" w:eastAsia="宋体" w:cs="宋体"/>
                <w:sz w:val="21"/>
                <w:szCs w:val="21"/>
              </w:rPr>
              <w:t>采购代理机构：陕西省采购招标有限责任公司</w:t>
            </w:r>
          </w:p>
          <w:p w14:paraId="000D7793">
            <w:pPr>
              <w:spacing w:line="360" w:lineRule="auto"/>
              <w:rPr>
                <w:rFonts w:hint="eastAsia"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lang w:eastAsia="zh-CN"/>
              </w:rPr>
              <w:t>西安市高新区锦业路1号都市之门c座9楼招标三部</w:t>
            </w:r>
            <w:r>
              <w:rPr>
                <w:rFonts w:hint="eastAsia" w:ascii="宋体" w:hAnsi="宋体" w:eastAsia="宋体" w:cs="宋体"/>
                <w:sz w:val="21"/>
                <w:szCs w:val="21"/>
                <w:u w:val="none"/>
              </w:rPr>
              <w:t xml:space="preserve">  </w:t>
            </w:r>
            <w:r>
              <w:rPr>
                <w:rFonts w:hint="eastAsia" w:ascii="宋体" w:hAnsi="宋体" w:eastAsia="宋体" w:cs="宋体"/>
                <w:sz w:val="21"/>
                <w:szCs w:val="21"/>
                <w:u w:val="single"/>
              </w:rPr>
              <w:t xml:space="preserve">                       </w:t>
            </w:r>
          </w:p>
          <w:p w14:paraId="5AC4BA12">
            <w:pPr>
              <w:pStyle w:val="28"/>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eastAsia="宋体" w:cs="宋体"/>
                <w:sz w:val="21"/>
                <w:szCs w:val="21"/>
                <w:u w:val="none"/>
                <w:lang w:val="en-US" w:eastAsia="zh-CN"/>
              </w:rPr>
              <w:t xml:space="preserve">龚成衢 钟玉艳 王莉       </w:t>
            </w:r>
            <w:r>
              <w:rPr>
                <w:rFonts w:hint="eastAsia" w:ascii="宋体" w:hAnsi="宋体" w:eastAsia="宋体" w:cs="宋体"/>
                <w:sz w:val="21"/>
                <w:szCs w:val="21"/>
              </w:rPr>
              <w:t>电话：</w:t>
            </w:r>
            <w:r>
              <w:rPr>
                <w:rFonts w:hint="eastAsia" w:ascii="宋体" w:hAnsi="宋体" w:eastAsia="宋体" w:cs="宋体"/>
                <w:sz w:val="21"/>
                <w:szCs w:val="21"/>
                <w:highlight w:val="none"/>
                <w:u w:val="none"/>
              </w:rPr>
              <w:t>029-85257505</w:t>
            </w:r>
            <w:r>
              <w:rPr>
                <w:rFonts w:hint="eastAsia" w:ascii="宋体" w:hAnsi="宋体" w:eastAsia="宋体" w:cs="宋体"/>
                <w:sz w:val="21"/>
                <w:szCs w:val="21"/>
                <w:u w:val="none"/>
              </w:rPr>
              <w:t xml:space="preserve">  </w:t>
            </w:r>
            <w:r>
              <w:rPr>
                <w:rFonts w:hint="eastAsia" w:ascii="宋体" w:hAnsi="宋体" w:eastAsia="宋体" w:cs="宋体"/>
                <w:sz w:val="21"/>
                <w:szCs w:val="21"/>
                <w:u w:val="single"/>
                <w:lang w:val="en-US" w:eastAsia="zh-CN"/>
              </w:rPr>
              <w:t xml:space="preserve"> </w:t>
            </w:r>
          </w:p>
        </w:tc>
      </w:tr>
      <w:tr w14:paraId="70BE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80" w:type="dxa"/>
            <w:vAlign w:val="center"/>
          </w:tcPr>
          <w:p w14:paraId="567C3F2A">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2.3</w:t>
            </w:r>
          </w:p>
        </w:tc>
        <w:tc>
          <w:tcPr>
            <w:tcW w:w="7650" w:type="dxa"/>
            <w:vAlign w:val="center"/>
          </w:tcPr>
          <w:p w14:paraId="61060F58">
            <w:pPr>
              <w:pStyle w:val="28"/>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邀请供应商的方式：</w:t>
            </w:r>
          </w:p>
          <w:p w14:paraId="4F7F136C">
            <w:pPr>
              <w:pStyle w:val="28"/>
              <w:adjustRightInd w:val="0"/>
              <w:snapToGrid w:val="0"/>
              <w:rPr>
                <w:rFonts w:hint="eastAsia" w:ascii="宋体" w:hAnsi="宋体" w:eastAsia="宋体" w:cs="宋体"/>
                <w:sz w:val="21"/>
                <w:szCs w:val="21"/>
              </w:rPr>
            </w:pPr>
            <w:r>
              <w:rPr>
                <w:rFonts w:hint="eastAsia" w:ascii="宋体" w:hAnsi="宋体" w:eastAsia="宋体" w:cs="宋体"/>
                <w:sz w:val="21"/>
                <w:szCs w:val="21"/>
              </w:rPr>
              <w:t>■ 发布磋商公告</w:t>
            </w:r>
          </w:p>
        </w:tc>
      </w:tr>
      <w:tr w14:paraId="349F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080" w:type="dxa"/>
            <w:vAlign w:val="center"/>
          </w:tcPr>
          <w:p w14:paraId="6A9B7734">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3.1</w:t>
            </w:r>
          </w:p>
        </w:tc>
        <w:tc>
          <w:tcPr>
            <w:tcW w:w="7650" w:type="dxa"/>
            <w:vAlign w:val="center"/>
          </w:tcPr>
          <w:p w14:paraId="02BB9EC9">
            <w:pPr>
              <w:pStyle w:val="13"/>
              <w:spacing w:line="360" w:lineRule="auto"/>
              <w:rPr>
                <w:rFonts w:hint="eastAsia" w:ascii="宋体" w:hAnsi="宋体" w:eastAsia="宋体" w:cs="宋体"/>
                <w:color w:val="auto"/>
                <w:sz w:val="21"/>
                <w:szCs w:val="21"/>
              </w:rPr>
            </w:pPr>
            <w:r>
              <w:rPr>
                <w:rFonts w:hint="eastAsia" w:ascii="宋体" w:hAnsi="宋体" w:eastAsia="宋体" w:cs="宋体"/>
                <w:color w:val="auto"/>
                <w:kern w:val="2"/>
                <w:sz w:val="21"/>
                <w:szCs w:val="21"/>
              </w:rPr>
              <w:t xml:space="preserve">对供应商的资格要求：见磋商公告 </w:t>
            </w:r>
          </w:p>
        </w:tc>
      </w:tr>
      <w:tr w14:paraId="67EE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27610DD2">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3.5</w:t>
            </w:r>
          </w:p>
        </w:tc>
        <w:tc>
          <w:tcPr>
            <w:tcW w:w="7650" w:type="dxa"/>
            <w:vAlign w:val="center"/>
          </w:tcPr>
          <w:p w14:paraId="41FB7336">
            <w:pPr>
              <w:pStyle w:val="13"/>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是否允许采购进口产品：</w:t>
            </w:r>
            <w:r>
              <w:rPr>
                <w:rFonts w:hint="eastAsia" w:ascii="宋体" w:hAnsi="宋体" w:eastAsia="宋体" w:cs="宋体"/>
                <w:color w:val="auto"/>
                <w:kern w:val="2"/>
                <w:sz w:val="21"/>
                <w:szCs w:val="21"/>
                <w:u w:val="single"/>
              </w:rPr>
              <w:t>否</w:t>
            </w:r>
          </w:p>
        </w:tc>
      </w:tr>
      <w:tr w14:paraId="174B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3AAAB914">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3.6</w:t>
            </w:r>
          </w:p>
        </w:tc>
        <w:tc>
          <w:tcPr>
            <w:tcW w:w="7650" w:type="dxa"/>
            <w:vAlign w:val="center"/>
          </w:tcPr>
          <w:p w14:paraId="6E0AABD9">
            <w:pPr>
              <w:pStyle w:val="13"/>
              <w:spacing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是否允许联合体磋商：</w:t>
            </w:r>
            <w:r>
              <w:rPr>
                <w:rFonts w:hint="eastAsia" w:ascii="宋体" w:hAnsi="宋体" w:eastAsia="宋体" w:cs="宋体"/>
                <w:color w:val="auto"/>
                <w:kern w:val="2"/>
                <w:sz w:val="21"/>
                <w:szCs w:val="21"/>
                <w:u w:val="single"/>
              </w:rPr>
              <w:t>否</w:t>
            </w:r>
          </w:p>
        </w:tc>
      </w:tr>
      <w:tr w14:paraId="01F8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3C1A47D9">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3.7</w:t>
            </w:r>
          </w:p>
        </w:tc>
        <w:tc>
          <w:tcPr>
            <w:tcW w:w="7650" w:type="dxa"/>
            <w:vAlign w:val="center"/>
          </w:tcPr>
          <w:p w14:paraId="78A48832">
            <w:pPr>
              <w:pStyle w:val="13"/>
              <w:spacing w:line="360" w:lineRule="auto"/>
              <w:rPr>
                <w:rFonts w:hint="eastAsia" w:ascii="宋体" w:hAnsi="宋体" w:eastAsia="宋体" w:cs="宋体"/>
                <w:color w:val="auto"/>
                <w:kern w:val="2"/>
                <w:sz w:val="21"/>
                <w:szCs w:val="21"/>
              </w:rPr>
            </w:pPr>
            <w:r>
              <w:rPr>
                <w:rFonts w:hint="eastAsia" w:ascii="宋体" w:hAnsi="宋体" w:eastAsia="宋体" w:cs="宋体"/>
                <w:color w:val="auto"/>
                <w:sz w:val="21"/>
                <w:szCs w:val="21"/>
              </w:rPr>
              <w:t>是否为专门面向中小企业采购：</w:t>
            </w:r>
            <w:r>
              <w:rPr>
                <w:rFonts w:hint="eastAsia" w:ascii="宋体" w:hAnsi="宋体" w:eastAsia="宋体" w:cs="宋体"/>
                <w:color w:val="auto"/>
                <w:sz w:val="21"/>
                <w:szCs w:val="21"/>
                <w:u w:val="single"/>
              </w:rPr>
              <w:t xml:space="preserve"> </w:t>
            </w:r>
            <w:r>
              <w:rPr>
                <w:rFonts w:hint="eastAsia" w:ascii="宋体" w:hAnsi="宋体" w:eastAsia="宋体" w:cs="宋体"/>
                <w:b/>
                <w:bCs/>
                <w:color w:val="auto"/>
                <w:sz w:val="21"/>
                <w:szCs w:val="21"/>
                <w:u w:val="single"/>
              </w:rPr>
              <w:t>是</w:t>
            </w:r>
          </w:p>
        </w:tc>
      </w:tr>
      <w:tr w14:paraId="04AE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14:paraId="1790E248">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12.1</w:t>
            </w:r>
          </w:p>
        </w:tc>
        <w:tc>
          <w:tcPr>
            <w:tcW w:w="7650" w:type="dxa"/>
            <w:vAlign w:val="center"/>
          </w:tcPr>
          <w:p w14:paraId="62830516">
            <w:pPr>
              <w:pStyle w:val="28"/>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成交响应报价为完成本项目并达到磋商文件要求所需要的全部费用，包括：人员费、服务费、管理费、税金等所有费用。</w:t>
            </w:r>
          </w:p>
          <w:p w14:paraId="03415D33">
            <w:pPr>
              <w:pStyle w:val="28"/>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（1）报价货币：人民币；</w:t>
            </w:r>
          </w:p>
          <w:p w14:paraId="595375FB">
            <w:pPr>
              <w:pStyle w:val="28"/>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（2）严格按照分项报价表进行分项报价。</w:t>
            </w:r>
          </w:p>
        </w:tc>
      </w:tr>
      <w:tr w14:paraId="08C4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14:paraId="31929CB4">
            <w:pPr>
              <w:pStyle w:val="28"/>
              <w:adjustRightInd w:val="0"/>
              <w:snapToGrid w:val="0"/>
              <w:spacing w:line="240" w:lineRule="auto"/>
              <w:jc w:val="center"/>
              <w:rPr>
                <w:rFonts w:hint="eastAsia" w:ascii="宋体" w:hAnsi="宋体" w:eastAsia="宋体" w:cs="宋体"/>
                <w:sz w:val="21"/>
                <w:szCs w:val="21"/>
              </w:rPr>
            </w:pPr>
          </w:p>
          <w:p w14:paraId="7D1E4291">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14.1</w:t>
            </w:r>
          </w:p>
          <w:p w14:paraId="32C16C27">
            <w:pPr>
              <w:pStyle w:val="28"/>
              <w:adjustRightInd w:val="0"/>
              <w:snapToGrid w:val="0"/>
              <w:spacing w:line="240" w:lineRule="auto"/>
              <w:rPr>
                <w:rFonts w:hint="eastAsia" w:ascii="宋体" w:hAnsi="宋体" w:eastAsia="宋体" w:cs="宋体"/>
                <w:sz w:val="21"/>
                <w:szCs w:val="21"/>
              </w:rPr>
            </w:pPr>
          </w:p>
        </w:tc>
        <w:tc>
          <w:tcPr>
            <w:tcW w:w="7650" w:type="dxa"/>
            <w:vAlign w:val="center"/>
          </w:tcPr>
          <w:p w14:paraId="7BF85DC5">
            <w:pPr>
              <w:pStyle w:val="28"/>
              <w:adjustRightInd w:val="0"/>
              <w:snapToGrid w:val="0"/>
              <w:rPr>
                <w:rFonts w:hint="eastAsia" w:ascii="宋体" w:hAnsi="宋体" w:eastAsia="宋体" w:cs="宋体"/>
                <w:sz w:val="21"/>
                <w:szCs w:val="21"/>
              </w:rPr>
            </w:pPr>
            <w:r>
              <w:rPr>
                <w:rFonts w:hint="eastAsia" w:ascii="宋体" w:hAnsi="宋体" w:eastAsia="宋体" w:cs="宋体"/>
                <w:sz w:val="21"/>
                <w:szCs w:val="21"/>
              </w:rPr>
              <w:t>本项目须提供磋商保证金人民币</w:t>
            </w:r>
            <w:r>
              <w:rPr>
                <w:rFonts w:hint="eastAsia" w:ascii="宋体" w:hAnsi="宋体" w:eastAsia="宋体" w:cs="宋体"/>
                <w:sz w:val="21"/>
                <w:szCs w:val="21"/>
                <w:u w:val="single"/>
                <w:lang w:val="en-US" w:eastAsia="zh-CN"/>
              </w:rPr>
              <w:t>叁仟陆佰</w:t>
            </w:r>
            <w:r>
              <w:rPr>
                <w:rFonts w:hint="eastAsia" w:ascii="宋体" w:hAnsi="宋体" w:eastAsia="宋体" w:cs="宋体"/>
                <w:sz w:val="21"/>
                <w:szCs w:val="21"/>
                <w:u w:val="single"/>
              </w:rPr>
              <w:t>元</w:t>
            </w:r>
            <w:r>
              <w:rPr>
                <w:rFonts w:hint="eastAsia" w:ascii="宋体" w:hAnsi="宋体" w:eastAsia="宋体" w:cs="宋体"/>
                <w:sz w:val="21"/>
                <w:szCs w:val="21"/>
              </w:rPr>
              <w:t xml:space="preserve">整（人民币¥ </w:t>
            </w:r>
            <w:r>
              <w:rPr>
                <w:rFonts w:hint="eastAsia" w:ascii="宋体" w:hAnsi="宋体" w:eastAsia="宋体" w:cs="宋体"/>
                <w:sz w:val="21"/>
                <w:szCs w:val="21"/>
                <w:lang w:val="en-US" w:eastAsia="zh-CN"/>
              </w:rPr>
              <w:t>3600</w:t>
            </w:r>
            <w:r>
              <w:rPr>
                <w:rFonts w:hint="eastAsia" w:ascii="宋体" w:hAnsi="宋体" w:eastAsia="宋体" w:cs="宋体"/>
                <w:sz w:val="21"/>
                <w:szCs w:val="21"/>
              </w:rPr>
              <w:t>.00元）。</w:t>
            </w:r>
          </w:p>
          <w:p w14:paraId="0BFB261B">
            <w:pPr>
              <w:pStyle w:val="28"/>
              <w:adjustRightInd w:val="0"/>
              <w:snapToGrid w:val="0"/>
              <w:rPr>
                <w:rFonts w:hint="eastAsia" w:ascii="宋体" w:hAnsi="宋体" w:eastAsia="宋体" w:cs="宋体"/>
                <w:sz w:val="21"/>
                <w:szCs w:val="21"/>
              </w:rPr>
            </w:pPr>
            <w:r>
              <w:rPr>
                <w:rFonts w:hint="eastAsia" w:ascii="宋体" w:hAnsi="宋体" w:eastAsia="宋体" w:cs="宋体"/>
                <w:sz w:val="21"/>
                <w:szCs w:val="21"/>
              </w:rPr>
              <w:t>保证金可自主选择采用电汇、银行转账、支票、汇票、本票、金融机构或担保机构出具的保函等非现金形式。</w:t>
            </w:r>
          </w:p>
          <w:p w14:paraId="3332EBB7">
            <w:pPr>
              <w:pStyle w:val="28"/>
              <w:adjustRightInd w:val="0"/>
              <w:snapToGrid w:val="0"/>
              <w:rPr>
                <w:rFonts w:hint="eastAsia" w:ascii="宋体" w:hAnsi="宋体" w:eastAsia="宋体" w:cs="宋体"/>
                <w:sz w:val="21"/>
                <w:szCs w:val="21"/>
              </w:rPr>
            </w:pPr>
            <w:r>
              <w:rPr>
                <w:rFonts w:hint="eastAsia" w:ascii="宋体" w:hAnsi="宋体" w:eastAsia="宋体" w:cs="宋体"/>
                <w:sz w:val="21"/>
                <w:szCs w:val="21"/>
              </w:rPr>
              <w:t>保证金户名：陕西省采购招标有限责任公司</w:t>
            </w:r>
          </w:p>
          <w:p w14:paraId="50653C5D">
            <w:pPr>
              <w:pStyle w:val="28"/>
              <w:adjustRightInd w:val="0"/>
              <w:snapToGrid w:val="0"/>
              <w:rPr>
                <w:rFonts w:hint="eastAsia" w:ascii="宋体" w:hAnsi="宋体" w:eastAsia="宋体" w:cs="宋体"/>
                <w:sz w:val="21"/>
                <w:szCs w:val="21"/>
              </w:rPr>
            </w:pPr>
            <w:r>
              <w:rPr>
                <w:rFonts w:hint="eastAsia" w:ascii="宋体" w:hAnsi="宋体" w:eastAsia="宋体" w:cs="宋体"/>
                <w:sz w:val="21"/>
                <w:szCs w:val="21"/>
              </w:rPr>
              <w:t xml:space="preserve">开户银行：中国银行西安南郊支行营业部 </w:t>
            </w:r>
          </w:p>
          <w:p w14:paraId="5E8FF696">
            <w:pPr>
              <w:pStyle w:val="28"/>
              <w:adjustRightInd w:val="0"/>
              <w:snapToGrid w:val="0"/>
              <w:rPr>
                <w:rFonts w:hint="eastAsia" w:ascii="宋体" w:hAnsi="宋体" w:eastAsia="宋体" w:cs="宋体"/>
                <w:sz w:val="21"/>
                <w:szCs w:val="21"/>
                <w:u w:val="single"/>
                <w:lang w:eastAsia="zh-CN"/>
              </w:rPr>
            </w:pPr>
            <w:r>
              <w:rPr>
                <w:rFonts w:hint="eastAsia" w:ascii="宋体" w:hAnsi="宋体" w:eastAsia="宋体" w:cs="宋体"/>
                <w:sz w:val="21"/>
                <w:szCs w:val="21"/>
              </w:rPr>
              <w:t>账    号：</w:t>
            </w:r>
            <w:r>
              <w:rPr>
                <w:rFonts w:hint="eastAsia" w:ascii="宋体" w:hAnsi="宋体" w:eastAsia="宋体" w:cs="宋体"/>
                <w:sz w:val="21"/>
                <w:szCs w:val="21"/>
                <w:u w:val="single"/>
                <w:lang w:eastAsia="zh-CN"/>
              </w:rPr>
              <w:t>102862460033</w:t>
            </w:r>
          </w:p>
          <w:p w14:paraId="6FFBECB6">
            <w:pPr>
              <w:pStyle w:val="28"/>
              <w:adjustRightInd w:val="0"/>
              <w:snapToGrid w:val="0"/>
              <w:rPr>
                <w:rFonts w:hint="eastAsia" w:ascii="宋体" w:hAnsi="宋体" w:eastAsia="宋体" w:cs="宋体"/>
                <w:sz w:val="21"/>
                <w:szCs w:val="21"/>
              </w:rPr>
            </w:pPr>
            <w:r>
              <w:rPr>
                <w:rFonts w:hint="eastAsia" w:ascii="宋体" w:hAnsi="宋体" w:eastAsia="宋体" w:cs="宋体"/>
                <w:sz w:val="21"/>
                <w:szCs w:val="21"/>
              </w:rPr>
              <w:t>联 系 人：财务部  电话：029-85256853</w:t>
            </w:r>
          </w:p>
          <w:p w14:paraId="3C7AB568">
            <w:pPr>
              <w:pStyle w:val="28"/>
              <w:adjustRightInd w:val="0"/>
              <w:snapToGrid w:val="0"/>
              <w:spacing w:line="240" w:lineRule="auto"/>
              <w:rPr>
                <w:rFonts w:hint="eastAsia" w:ascii="宋体" w:hAnsi="宋体" w:eastAsia="宋体" w:cs="宋体"/>
                <w:b/>
                <w:bCs/>
                <w:sz w:val="21"/>
                <w:szCs w:val="21"/>
              </w:rPr>
            </w:pPr>
            <w:r>
              <w:rPr>
                <w:rFonts w:hint="eastAsia" w:ascii="宋体" w:hAnsi="宋体" w:eastAsia="宋体" w:cs="宋体"/>
                <w:b/>
                <w:bCs/>
                <w:sz w:val="21"/>
                <w:szCs w:val="21"/>
              </w:rPr>
              <w:t>备注：</w:t>
            </w:r>
          </w:p>
          <w:p w14:paraId="4D6CA4C6">
            <w:pPr>
              <w:pStyle w:val="28"/>
              <w:adjustRightInd w:val="0"/>
              <w:snapToGrid w:val="0"/>
              <w:spacing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1、在汇款时务必注明所响应项目的项目编号，否则，因款项用途不明导致磋商无效等后果由供应商自行承担；</w:t>
            </w:r>
          </w:p>
          <w:p w14:paraId="5100769C">
            <w:pPr>
              <w:pStyle w:val="28"/>
              <w:adjustRightInd w:val="0"/>
              <w:snapToGrid w:val="0"/>
              <w:spacing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2、请各供应商在响应文件递交截止时间前，按文件的要求向招标代理机构递交磋商保证金；</w:t>
            </w:r>
          </w:p>
          <w:p w14:paraId="420A64DF">
            <w:pPr>
              <w:pStyle w:val="28"/>
              <w:adjustRightInd w:val="0"/>
              <w:snapToGrid w:val="0"/>
              <w:spacing w:line="24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3、磋商保证金有效期同磋商有效期。</w:t>
            </w:r>
          </w:p>
        </w:tc>
      </w:tr>
      <w:tr w14:paraId="60F8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3D59EADF">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15.1</w:t>
            </w:r>
          </w:p>
        </w:tc>
        <w:tc>
          <w:tcPr>
            <w:tcW w:w="7650" w:type="dxa"/>
            <w:vAlign w:val="center"/>
          </w:tcPr>
          <w:p w14:paraId="726C45D5">
            <w:pPr>
              <w:pStyle w:val="28"/>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磋商有效期：自响应文件递交之日起</w:t>
            </w:r>
            <w:r>
              <w:rPr>
                <w:rFonts w:hint="eastAsia" w:ascii="宋体" w:hAnsi="宋体" w:eastAsia="宋体" w:cs="宋体"/>
                <w:sz w:val="21"/>
                <w:szCs w:val="21"/>
                <w:u w:val="single"/>
              </w:rPr>
              <w:t xml:space="preserve">  60  </w:t>
            </w:r>
            <w:r>
              <w:rPr>
                <w:rFonts w:hint="eastAsia" w:ascii="宋体" w:hAnsi="宋体" w:eastAsia="宋体" w:cs="宋体"/>
                <w:sz w:val="21"/>
                <w:szCs w:val="21"/>
              </w:rPr>
              <w:t>日历天。</w:t>
            </w:r>
          </w:p>
        </w:tc>
      </w:tr>
      <w:tr w14:paraId="290D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1C58F90B">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16.1</w:t>
            </w:r>
          </w:p>
        </w:tc>
        <w:tc>
          <w:tcPr>
            <w:tcW w:w="7650" w:type="dxa"/>
            <w:vAlign w:val="center"/>
          </w:tcPr>
          <w:p w14:paraId="5EE47B77">
            <w:pPr>
              <w:pStyle w:val="28"/>
              <w:adjustRightInd w:val="0"/>
              <w:snapToGrid w:val="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响应文件的份数：正本1份，副本2份</w:t>
            </w:r>
            <w:r>
              <w:rPr>
                <w:rFonts w:hint="eastAsia" w:ascii="宋体" w:hAnsi="宋体" w:eastAsia="宋体" w:cs="宋体"/>
                <w:sz w:val="21"/>
                <w:szCs w:val="21"/>
                <w:lang w:eastAsia="zh-CN"/>
              </w:rPr>
              <w:t>，电子版</w:t>
            </w:r>
            <w:r>
              <w:rPr>
                <w:rFonts w:hint="eastAsia" w:ascii="宋体" w:hAnsi="宋体" w:eastAsia="宋体" w:cs="宋体"/>
                <w:sz w:val="21"/>
                <w:szCs w:val="21"/>
                <w:lang w:val="en-US" w:eastAsia="zh-CN"/>
              </w:rPr>
              <w:t>U盘1</w:t>
            </w:r>
            <w:r>
              <w:rPr>
                <w:rFonts w:hint="eastAsia" w:ascii="宋体" w:hAnsi="宋体" w:eastAsia="宋体" w:cs="宋体"/>
                <w:sz w:val="21"/>
                <w:szCs w:val="21"/>
                <w:lang w:eastAsia="zh-CN"/>
              </w:rPr>
              <w:t>份（包含可编辑的Word版和签字盖章后扫描的PDF版）。</w:t>
            </w:r>
          </w:p>
        </w:tc>
      </w:tr>
      <w:tr w14:paraId="2F42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3BF18001">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17.2</w:t>
            </w:r>
          </w:p>
        </w:tc>
        <w:tc>
          <w:tcPr>
            <w:tcW w:w="7650" w:type="dxa"/>
            <w:vAlign w:val="center"/>
          </w:tcPr>
          <w:p w14:paraId="49C3139B">
            <w:pPr>
              <w:pStyle w:val="28"/>
              <w:adjustRightInd w:val="0"/>
              <w:snapToGrid w:val="0"/>
              <w:rPr>
                <w:rFonts w:hint="eastAsia" w:ascii="宋体" w:hAnsi="宋体" w:eastAsia="宋体" w:cs="宋体"/>
                <w:sz w:val="21"/>
                <w:szCs w:val="21"/>
              </w:rPr>
            </w:pPr>
            <w:r>
              <w:rPr>
                <w:rFonts w:hint="eastAsia" w:ascii="宋体" w:hAnsi="宋体" w:eastAsia="宋体" w:cs="宋体"/>
                <w:sz w:val="21"/>
                <w:szCs w:val="21"/>
              </w:rPr>
              <w:t>密封袋（箱）上须标注：</w:t>
            </w:r>
          </w:p>
          <w:p w14:paraId="0600C82B">
            <w:pPr>
              <w:pStyle w:val="28"/>
              <w:adjustRightInd w:val="0"/>
              <w:snapToGrid w:val="0"/>
              <w:rPr>
                <w:rFonts w:hint="eastAsia" w:ascii="宋体" w:hAnsi="宋体" w:eastAsia="宋体" w:cs="宋体"/>
                <w:sz w:val="21"/>
                <w:szCs w:val="21"/>
              </w:rPr>
            </w:pPr>
            <w:r>
              <w:rPr>
                <w:rFonts w:hint="eastAsia" w:ascii="宋体" w:hAnsi="宋体" w:eastAsia="宋体" w:cs="宋体"/>
                <w:sz w:val="21"/>
                <w:szCs w:val="21"/>
              </w:rPr>
              <w:t xml:space="preserve">    （l）项目编号：</w:t>
            </w:r>
            <w:r>
              <w:rPr>
                <w:rFonts w:hint="eastAsia" w:hAnsi="宋体" w:eastAsia="宋体" w:cs="宋体"/>
                <w:kern w:val="2"/>
                <w:sz w:val="21"/>
                <w:szCs w:val="21"/>
                <w:lang w:val="en-US" w:eastAsia="zh-CN" w:bidi="ar-SA"/>
              </w:rPr>
              <w:t>SCZC2025-CS-0721-001.1B1</w:t>
            </w:r>
          </w:p>
          <w:p w14:paraId="6075784A">
            <w:pPr>
              <w:pStyle w:val="28"/>
              <w:adjustRightInd w:val="0"/>
              <w:snapToGrid w:val="0"/>
              <w:rPr>
                <w:rFonts w:hint="eastAsia" w:ascii="宋体" w:hAnsi="宋体" w:eastAsia="宋体" w:cs="宋体"/>
                <w:sz w:val="21"/>
                <w:szCs w:val="21"/>
              </w:rPr>
            </w:pPr>
            <w:r>
              <w:rPr>
                <w:rFonts w:hint="eastAsia" w:ascii="宋体" w:hAnsi="宋体" w:eastAsia="宋体" w:cs="宋体"/>
                <w:sz w:val="21"/>
                <w:szCs w:val="21"/>
              </w:rPr>
              <w:t xml:space="preserve">    （2）项目名称：渭南市2025年困难重度残疾人家庭无障碍改造评估验收服务项目（二次）</w:t>
            </w:r>
          </w:p>
          <w:p w14:paraId="62BB208C">
            <w:pPr>
              <w:pStyle w:val="28"/>
              <w:adjustRightInd w:val="0"/>
              <w:snapToGrid w:val="0"/>
              <w:ind w:firstLine="420" w:firstLineChars="200"/>
              <w:rPr>
                <w:rFonts w:hint="eastAsia" w:ascii="宋体" w:hAnsi="宋体" w:eastAsia="宋体" w:cs="宋体"/>
                <w:sz w:val="21"/>
                <w:szCs w:val="21"/>
                <w:u w:val="single"/>
                <w:lang w:val="en-US" w:eastAsia="zh-CN"/>
              </w:rPr>
            </w:pPr>
            <w:r>
              <w:rPr>
                <w:rFonts w:hint="eastAsia" w:ascii="宋体" w:hAnsi="宋体" w:eastAsia="宋体" w:cs="宋体"/>
                <w:sz w:val="21"/>
                <w:szCs w:val="21"/>
              </w:rPr>
              <w:t>（3）供应商名称</w:t>
            </w:r>
            <w:r>
              <w:rPr>
                <w:rFonts w:hint="eastAsia" w:hAnsi="宋体" w:eastAsia="宋体" w:cs="宋体"/>
                <w:sz w:val="21"/>
                <w:szCs w:val="21"/>
                <w:lang w:val="en-US" w:eastAsia="zh-CN"/>
              </w:rPr>
              <w:t>:</w:t>
            </w:r>
            <w:r>
              <w:rPr>
                <w:rFonts w:hint="eastAsia" w:hAnsi="宋体" w:eastAsia="宋体" w:cs="宋体"/>
                <w:sz w:val="21"/>
                <w:szCs w:val="21"/>
                <w:u w:val="single"/>
                <w:lang w:val="en-US" w:eastAsia="zh-CN"/>
              </w:rPr>
              <w:t>（盖章）</w:t>
            </w:r>
          </w:p>
          <w:p w14:paraId="184B4A1C">
            <w:pPr>
              <w:pStyle w:val="28"/>
              <w:adjustRightInd w:val="0"/>
              <w:snapToGrid w:val="0"/>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（4）在</w:t>
            </w:r>
            <w:r>
              <w:rPr>
                <w:rFonts w:hint="eastAsia" w:hAnsi="宋体" w:eastAsia="宋体" w:cs="宋体"/>
                <w:sz w:val="21"/>
                <w:szCs w:val="21"/>
                <w:u w:val="single"/>
                <w:lang w:eastAsia="zh-CN"/>
              </w:rPr>
              <w:t>2025年05月13日</w:t>
            </w:r>
            <w:r>
              <w:rPr>
                <w:rFonts w:hint="eastAsia" w:ascii="宋体" w:hAnsi="宋体" w:eastAsia="宋体" w:cs="宋体"/>
                <w:sz w:val="21"/>
                <w:szCs w:val="21"/>
                <w:u w:val="single"/>
              </w:rPr>
              <w:t xml:space="preserve"> 14时30分00秒</w:t>
            </w:r>
            <w:r>
              <w:rPr>
                <w:rFonts w:hint="eastAsia" w:ascii="宋体" w:hAnsi="宋体" w:eastAsia="宋体" w:cs="宋体"/>
                <w:sz w:val="21"/>
                <w:szCs w:val="21"/>
              </w:rPr>
              <w:t>（北京时间）之前不得启封</w:t>
            </w:r>
            <w:r>
              <w:rPr>
                <w:rFonts w:hint="eastAsia" w:ascii="宋体" w:hAnsi="宋体" w:eastAsia="宋体" w:cs="宋体"/>
                <w:sz w:val="21"/>
                <w:szCs w:val="21"/>
                <w:lang w:eastAsia="zh-CN"/>
              </w:rPr>
              <w:t>。</w:t>
            </w:r>
          </w:p>
        </w:tc>
      </w:tr>
      <w:tr w14:paraId="29F8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672D0647">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17.3</w:t>
            </w:r>
          </w:p>
        </w:tc>
        <w:tc>
          <w:tcPr>
            <w:tcW w:w="7650" w:type="dxa"/>
            <w:vAlign w:val="center"/>
          </w:tcPr>
          <w:p w14:paraId="489EAB0C">
            <w:pPr>
              <w:pStyle w:val="28"/>
              <w:adjustRightInd w:val="0"/>
              <w:snapToGrid w:val="0"/>
              <w:ind w:firstLine="105" w:firstLineChars="50"/>
              <w:rPr>
                <w:rFonts w:hint="eastAsia" w:ascii="宋体" w:hAnsi="宋体" w:eastAsia="宋体" w:cs="宋体"/>
                <w:sz w:val="21"/>
                <w:szCs w:val="21"/>
              </w:rPr>
            </w:pPr>
            <w:r>
              <w:rPr>
                <w:rFonts w:hint="eastAsia" w:ascii="宋体" w:hAnsi="宋体" w:eastAsia="宋体" w:cs="宋体"/>
                <w:sz w:val="21"/>
                <w:szCs w:val="21"/>
              </w:rPr>
              <w:t>■ 本项目不要求提交样品。</w:t>
            </w:r>
          </w:p>
        </w:tc>
      </w:tr>
      <w:tr w14:paraId="2354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14:paraId="65EEFF5A">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18.1</w:t>
            </w:r>
          </w:p>
        </w:tc>
        <w:tc>
          <w:tcPr>
            <w:tcW w:w="7650" w:type="dxa"/>
            <w:vAlign w:val="center"/>
          </w:tcPr>
          <w:p w14:paraId="6757D6FD">
            <w:pPr>
              <w:tabs>
                <w:tab w:val="left" w:pos="588"/>
              </w:tabs>
              <w:spacing w:line="360" w:lineRule="auto"/>
              <w:rPr>
                <w:rFonts w:hint="eastAsia" w:ascii="宋体" w:hAnsi="宋体" w:eastAsia="宋体" w:cs="宋体"/>
                <w:kern w:val="24"/>
                <w:sz w:val="21"/>
                <w:szCs w:val="21"/>
              </w:rPr>
            </w:pPr>
            <w:r>
              <w:rPr>
                <w:rFonts w:hint="eastAsia" w:ascii="宋体" w:hAnsi="宋体" w:eastAsia="宋体" w:cs="宋体"/>
                <w:kern w:val="24"/>
                <w:sz w:val="21"/>
                <w:szCs w:val="21"/>
              </w:rPr>
              <w:t>响应文件递交截止时间：</w:t>
            </w:r>
            <w:r>
              <w:rPr>
                <w:rFonts w:hint="eastAsia" w:ascii="宋体" w:hAnsi="宋体" w:eastAsia="宋体" w:cs="宋体"/>
                <w:sz w:val="21"/>
                <w:szCs w:val="21"/>
                <w:lang w:eastAsia="zh-CN"/>
              </w:rPr>
              <w:t>2025年05月13日</w:t>
            </w:r>
            <w:r>
              <w:rPr>
                <w:rFonts w:hint="eastAsia" w:ascii="宋体" w:hAnsi="宋体" w:eastAsia="宋体" w:cs="宋体"/>
                <w:sz w:val="21"/>
                <w:szCs w:val="21"/>
              </w:rPr>
              <w:t xml:space="preserve"> 14时30分00秒（北京时间）</w:t>
            </w:r>
            <w:r>
              <w:rPr>
                <w:rFonts w:hint="eastAsia" w:ascii="宋体" w:hAnsi="宋体" w:eastAsia="宋体" w:cs="宋体"/>
                <w:kern w:val="24"/>
                <w:sz w:val="21"/>
                <w:szCs w:val="21"/>
              </w:rPr>
              <w:t>。</w:t>
            </w:r>
          </w:p>
          <w:p w14:paraId="19839914">
            <w:pPr>
              <w:tabs>
                <w:tab w:val="left" w:pos="588"/>
              </w:tabs>
              <w:spacing w:line="360" w:lineRule="auto"/>
              <w:rPr>
                <w:rFonts w:hint="eastAsia" w:ascii="宋体" w:hAnsi="宋体" w:eastAsia="宋体" w:cs="宋体"/>
                <w:kern w:val="24"/>
                <w:sz w:val="21"/>
                <w:szCs w:val="21"/>
                <w:lang w:eastAsia="zh-CN"/>
              </w:rPr>
            </w:pPr>
            <w:r>
              <w:rPr>
                <w:rFonts w:hint="eastAsia" w:ascii="宋体" w:hAnsi="宋体" w:eastAsia="宋体" w:cs="宋体"/>
                <w:kern w:val="24"/>
                <w:sz w:val="21"/>
                <w:szCs w:val="21"/>
              </w:rPr>
              <w:t>响应文件递交地点：</w:t>
            </w:r>
            <w:r>
              <w:rPr>
                <w:rFonts w:hint="eastAsia" w:ascii="宋体" w:hAnsi="宋体" w:eastAsia="宋体" w:cs="宋体"/>
                <w:sz w:val="21"/>
                <w:szCs w:val="21"/>
                <w:highlight w:val="none"/>
                <w:lang w:eastAsia="zh-CN"/>
              </w:rPr>
              <w:t>西安市高新区锦业路1号都市之门c座9楼评标五室</w:t>
            </w:r>
            <w:r>
              <w:rPr>
                <w:rFonts w:hint="eastAsia" w:ascii="宋体" w:hAnsi="宋体" w:eastAsia="宋体" w:cs="宋体"/>
                <w:b/>
                <w:bCs/>
                <w:sz w:val="21"/>
                <w:szCs w:val="21"/>
                <w:highlight w:val="none"/>
                <w:lang w:eastAsia="zh-CN"/>
              </w:rPr>
              <w:t>。</w:t>
            </w:r>
          </w:p>
          <w:p w14:paraId="594CA915">
            <w:pPr>
              <w:tabs>
                <w:tab w:val="left" w:pos="588"/>
              </w:tabs>
              <w:spacing w:line="360" w:lineRule="auto"/>
              <w:rPr>
                <w:rFonts w:hint="eastAsia" w:ascii="宋体" w:hAnsi="宋体" w:eastAsia="宋体" w:cs="宋体"/>
                <w:sz w:val="21"/>
                <w:szCs w:val="21"/>
              </w:rPr>
            </w:pPr>
            <w:r>
              <w:rPr>
                <w:rFonts w:hint="eastAsia" w:ascii="宋体" w:hAnsi="宋体" w:eastAsia="宋体" w:cs="宋体"/>
                <w:kern w:val="24"/>
                <w:sz w:val="21"/>
                <w:szCs w:val="21"/>
              </w:rPr>
              <w:t>响应文件须于响应文件递交截止时间之前由专人密封送达响应文件递交地点，以电报、传真、电子邮件形式递交的响应文件将不予接受。</w:t>
            </w:r>
          </w:p>
        </w:tc>
      </w:tr>
      <w:tr w14:paraId="5038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65FFE77E">
            <w:pPr>
              <w:pStyle w:val="28"/>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21.1</w:t>
            </w:r>
          </w:p>
        </w:tc>
        <w:tc>
          <w:tcPr>
            <w:tcW w:w="7650" w:type="dxa"/>
            <w:vAlign w:val="center"/>
          </w:tcPr>
          <w:p w14:paraId="2AA9ECEA">
            <w:pPr>
              <w:spacing w:line="360" w:lineRule="exact"/>
              <w:rPr>
                <w:rFonts w:hint="eastAsia" w:ascii="宋体" w:hAnsi="宋体" w:eastAsia="宋体" w:cs="宋体"/>
                <w:sz w:val="21"/>
                <w:szCs w:val="21"/>
              </w:rPr>
            </w:pPr>
            <w:r>
              <w:rPr>
                <w:rFonts w:hint="eastAsia" w:ascii="宋体" w:hAnsi="宋体" w:eastAsia="宋体" w:cs="宋体"/>
                <w:sz w:val="21"/>
                <w:szCs w:val="21"/>
              </w:rPr>
              <w:t>磋商小组由</w:t>
            </w:r>
            <w:r>
              <w:rPr>
                <w:rFonts w:hint="eastAsia" w:ascii="宋体" w:hAnsi="宋体" w:eastAsia="宋体" w:cs="宋体"/>
                <w:b/>
                <w:bCs/>
                <w:sz w:val="21"/>
                <w:szCs w:val="21"/>
                <w:u w:val="single"/>
              </w:rPr>
              <w:t xml:space="preserve"> 3</w:t>
            </w:r>
            <w:r>
              <w:rPr>
                <w:rFonts w:hint="eastAsia" w:ascii="宋体" w:hAnsi="宋体" w:eastAsia="宋体" w:cs="宋体"/>
                <w:sz w:val="21"/>
                <w:szCs w:val="21"/>
              </w:rPr>
              <w:t>人组成，其中评审专家</w:t>
            </w:r>
            <w:r>
              <w:rPr>
                <w:rFonts w:hint="eastAsia" w:ascii="宋体" w:hAnsi="宋体" w:eastAsia="宋体" w:cs="宋体"/>
                <w:sz w:val="21"/>
                <w:szCs w:val="21"/>
                <w:u w:val="single"/>
                <w:lang w:val="en-US" w:eastAsia="zh-CN"/>
              </w:rPr>
              <w:t>2</w:t>
            </w:r>
            <w:r>
              <w:rPr>
                <w:rFonts w:hint="eastAsia" w:ascii="宋体" w:hAnsi="宋体" w:eastAsia="宋体" w:cs="宋体"/>
                <w:sz w:val="21"/>
                <w:szCs w:val="21"/>
              </w:rPr>
              <w:t>人，采购人代表</w:t>
            </w:r>
            <w:r>
              <w:rPr>
                <w:rFonts w:hint="eastAsia" w:ascii="宋体" w:hAnsi="宋体" w:eastAsia="宋体" w:cs="宋体"/>
                <w:sz w:val="21"/>
                <w:szCs w:val="21"/>
                <w:u w:val="single"/>
                <w:lang w:val="en-US" w:eastAsia="zh-CN"/>
              </w:rPr>
              <w:t>1</w:t>
            </w:r>
            <w:r>
              <w:rPr>
                <w:rFonts w:hint="eastAsia" w:ascii="宋体" w:hAnsi="宋体" w:eastAsia="宋体" w:cs="宋体"/>
                <w:sz w:val="21"/>
                <w:szCs w:val="21"/>
              </w:rPr>
              <w:t>人。</w:t>
            </w:r>
          </w:p>
        </w:tc>
      </w:tr>
      <w:tr w14:paraId="67C5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80" w:type="dxa"/>
            <w:vAlign w:val="center"/>
          </w:tcPr>
          <w:p w14:paraId="7549520C">
            <w:pPr>
              <w:jc w:val="center"/>
              <w:rPr>
                <w:rFonts w:hint="eastAsia" w:ascii="宋体" w:hAnsi="宋体" w:eastAsia="宋体" w:cs="宋体"/>
                <w:sz w:val="21"/>
                <w:szCs w:val="21"/>
              </w:rPr>
            </w:pPr>
            <w:r>
              <w:rPr>
                <w:rFonts w:hint="eastAsia" w:ascii="宋体" w:hAnsi="宋体" w:eastAsia="宋体" w:cs="宋体"/>
                <w:sz w:val="21"/>
                <w:szCs w:val="21"/>
              </w:rPr>
              <w:t>28.1</w:t>
            </w:r>
          </w:p>
        </w:tc>
        <w:tc>
          <w:tcPr>
            <w:tcW w:w="7650" w:type="dxa"/>
            <w:vAlign w:val="center"/>
          </w:tcPr>
          <w:p w14:paraId="7C033D9B">
            <w:pPr>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本项目不要求履约保证金。</w:t>
            </w:r>
          </w:p>
        </w:tc>
      </w:tr>
    </w:tbl>
    <w:p w14:paraId="3F2B7BC8">
      <w:pPr>
        <w:rPr>
          <w:rFonts w:hint="eastAsia" w:ascii="宋体" w:hAnsi="宋体" w:eastAsia="宋体" w:cs="宋体"/>
          <w:sz w:val="21"/>
          <w:szCs w:val="21"/>
        </w:rPr>
      </w:pPr>
      <w:bookmarkStart w:id="113" w:name="_Toc184043013"/>
      <w:bookmarkStart w:id="114" w:name="_Toc230099798"/>
      <w:bookmarkStart w:id="115" w:name="_Toc177995474"/>
      <w:bookmarkStart w:id="116" w:name="_Toc249525160"/>
      <w:bookmarkStart w:id="117" w:name="_Toc176882543"/>
      <w:bookmarkStart w:id="118" w:name="_Toc256342144"/>
      <w:bookmarkStart w:id="119" w:name="_Toc177817335"/>
      <w:bookmarkStart w:id="120" w:name="_Toc53722841"/>
      <w:bookmarkStart w:id="121" w:name="_Toc70687140"/>
      <w:bookmarkStart w:id="122" w:name="_Toc232395213"/>
      <w:bookmarkStart w:id="123" w:name="_Toc249515279"/>
      <w:bookmarkStart w:id="124" w:name="_Toc177189236"/>
      <w:bookmarkStart w:id="125" w:name="_Toc249515391"/>
      <w:bookmarkStart w:id="126" w:name="_Toc230583542"/>
      <w:bookmarkStart w:id="127" w:name="_Toc230013633"/>
      <w:bookmarkStart w:id="128" w:name="_Toc232176273"/>
      <w:r>
        <w:rPr>
          <w:rFonts w:hint="eastAsia" w:ascii="宋体" w:hAnsi="宋体" w:eastAsia="宋体" w:cs="宋体"/>
          <w:sz w:val="21"/>
          <w:szCs w:val="21"/>
        </w:rPr>
        <w:br w:type="page"/>
      </w:r>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14:paraId="450159F6">
      <w:pPr>
        <w:pStyle w:val="78"/>
        <w:spacing w:before="24" w:after="24"/>
        <w:jc w:val="center"/>
        <w:rPr>
          <w:rFonts w:hint="eastAsia" w:ascii="宋体" w:hAnsi="宋体" w:eastAsia="宋体" w:cs="宋体"/>
          <w:szCs w:val="32"/>
        </w:rPr>
      </w:pPr>
      <w:bookmarkStart w:id="129" w:name="_Toc26268"/>
      <w:bookmarkStart w:id="130" w:name="_Toc3798"/>
      <w:bookmarkStart w:id="131" w:name="_Toc230099802"/>
      <w:bookmarkStart w:id="132" w:name="_Toc184025279"/>
      <w:bookmarkStart w:id="133" w:name="_Toc230013637"/>
      <w:bookmarkStart w:id="134" w:name="_Toc184114070"/>
      <w:r>
        <w:rPr>
          <w:rFonts w:hint="eastAsia" w:ascii="宋体" w:hAnsi="宋体" w:eastAsia="宋体" w:cs="宋体"/>
          <w:szCs w:val="32"/>
        </w:rPr>
        <w:t>（二）供应商须知</w:t>
      </w:r>
      <w:bookmarkEnd w:id="129"/>
      <w:bookmarkEnd w:id="130"/>
    </w:p>
    <w:p w14:paraId="424F55F5">
      <w:pPr>
        <w:pStyle w:val="78"/>
        <w:spacing w:before="24" w:after="24"/>
        <w:jc w:val="center"/>
        <w:rPr>
          <w:rFonts w:hint="eastAsia" w:ascii="宋体" w:hAnsi="宋体" w:eastAsia="宋体" w:cs="宋体"/>
          <w:sz w:val="30"/>
          <w:szCs w:val="30"/>
        </w:rPr>
      </w:pPr>
      <w:bookmarkStart w:id="135" w:name="_Toc9764"/>
      <w:bookmarkStart w:id="136" w:name="_Toc3831"/>
      <w:r>
        <w:rPr>
          <w:rFonts w:hint="eastAsia" w:ascii="宋体" w:hAnsi="宋体" w:eastAsia="宋体" w:cs="宋体"/>
          <w:sz w:val="30"/>
          <w:szCs w:val="30"/>
        </w:rPr>
        <w:t>一、总  则</w:t>
      </w:r>
      <w:bookmarkEnd w:id="135"/>
      <w:bookmarkEnd w:id="136"/>
    </w:p>
    <w:p w14:paraId="255AA6AC">
      <w:pPr>
        <w:rPr>
          <w:rFonts w:hint="eastAsia" w:ascii="宋体" w:hAnsi="宋体" w:eastAsia="宋体" w:cs="宋体"/>
        </w:rPr>
      </w:pPr>
    </w:p>
    <w:p w14:paraId="20CA38CC">
      <w:pPr>
        <w:pStyle w:val="4"/>
        <w:rPr>
          <w:rFonts w:hint="eastAsia" w:ascii="宋体" w:hAnsi="宋体" w:eastAsia="宋体" w:cs="宋体"/>
          <w:b/>
          <w:sz w:val="24"/>
          <w:szCs w:val="21"/>
        </w:rPr>
      </w:pPr>
      <w:r>
        <w:rPr>
          <w:rFonts w:hint="eastAsia" w:ascii="宋体" w:hAnsi="宋体" w:eastAsia="宋体" w:cs="宋体"/>
          <w:b/>
          <w:sz w:val="24"/>
          <w:szCs w:val="21"/>
        </w:rPr>
        <w:t>1.     项目说明</w:t>
      </w:r>
    </w:p>
    <w:p w14:paraId="7BB85B3D">
      <w:pPr>
        <w:pStyle w:val="65"/>
        <w:widowControl w:val="0"/>
        <w:tabs>
          <w:tab w:val="left" w:pos="588"/>
        </w:tabs>
        <w:spacing w:before="0" w:beforeAutospacing="0" w:after="0" w:afterAutospacing="0"/>
        <w:textAlignment w:val="auto"/>
        <w:rPr>
          <w:rFonts w:hint="eastAsia" w:ascii="宋体" w:hAnsi="宋体" w:eastAsia="宋体" w:cs="宋体"/>
          <w:kern w:val="24"/>
          <w:szCs w:val="21"/>
        </w:rPr>
      </w:pPr>
      <w:r>
        <w:rPr>
          <w:rFonts w:hint="eastAsia" w:ascii="宋体" w:hAnsi="宋体" w:eastAsia="宋体" w:cs="宋体"/>
          <w:kern w:val="24"/>
          <w:szCs w:val="21"/>
        </w:rPr>
        <w:t>1.1    项目说明：</w:t>
      </w:r>
      <w:r>
        <w:rPr>
          <w:rFonts w:hint="eastAsia" w:ascii="宋体" w:hAnsi="宋体" w:eastAsia="宋体" w:cs="宋体"/>
          <w:b/>
          <w:kern w:val="24"/>
          <w:szCs w:val="21"/>
        </w:rPr>
        <w:t>见供应商须知前附表</w:t>
      </w:r>
      <w:r>
        <w:rPr>
          <w:rFonts w:hint="eastAsia" w:ascii="宋体" w:hAnsi="宋体" w:eastAsia="宋体" w:cs="宋体"/>
          <w:kern w:val="24"/>
          <w:szCs w:val="21"/>
        </w:rPr>
        <w:t>。</w:t>
      </w:r>
    </w:p>
    <w:p w14:paraId="265E2EAC">
      <w:pPr>
        <w:pStyle w:val="4"/>
        <w:rPr>
          <w:rFonts w:hint="eastAsia" w:ascii="宋体" w:hAnsi="宋体" w:eastAsia="宋体" w:cs="宋体"/>
          <w:b/>
          <w:sz w:val="24"/>
          <w:szCs w:val="21"/>
        </w:rPr>
      </w:pPr>
      <w:r>
        <w:rPr>
          <w:rFonts w:hint="eastAsia" w:ascii="宋体" w:hAnsi="宋体" w:eastAsia="宋体" w:cs="宋体"/>
          <w:b/>
          <w:sz w:val="24"/>
          <w:szCs w:val="21"/>
        </w:rPr>
        <w:t>2.     定义</w:t>
      </w:r>
    </w:p>
    <w:p w14:paraId="4DA7BCF6">
      <w:pPr>
        <w:tabs>
          <w:tab w:val="left" w:pos="588"/>
        </w:tabs>
        <w:spacing w:line="360" w:lineRule="auto"/>
        <w:rPr>
          <w:rFonts w:hint="eastAsia" w:ascii="宋体" w:hAnsi="宋体" w:eastAsia="宋体" w:cs="宋体"/>
          <w:sz w:val="24"/>
        </w:rPr>
      </w:pPr>
      <w:r>
        <w:rPr>
          <w:rFonts w:hint="eastAsia" w:ascii="宋体" w:hAnsi="宋体" w:eastAsia="宋体" w:cs="宋体"/>
          <w:sz w:val="24"/>
        </w:rPr>
        <w:t>2.1    采购人：</w:t>
      </w:r>
      <w:r>
        <w:rPr>
          <w:rFonts w:hint="eastAsia" w:ascii="宋体" w:hAnsi="宋体" w:eastAsia="宋体" w:cs="宋体"/>
          <w:b/>
          <w:sz w:val="24"/>
        </w:rPr>
        <w:t>见供应商须知前附表</w:t>
      </w:r>
      <w:r>
        <w:rPr>
          <w:rFonts w:hint="eastAsia" w:ascii="宋体" w:hAnsi="宋体" w:eastAsia="宋体" w:cs="宋体"/>
          <w:sz w:val="24"/>
        </w:rPr>
        <w:t>。</w:t>
      </w:r>
    </w:p>
    <w:p w14:paraId="4E920F09">
      <w:pPr>
        <w:pStyle w:val="22"/>
        <w:rPr>
          <w:rFonts w:hint="eastAsia" w:ascii="宋体" w:hAnsi="宋体" w:eastAsia="宋体" w:cs="宋体"/>
          <w:kern w:val="24"/>
          <w:sz w:val="24"/>
          <w:szCs w:val="21"/>
        </w:rPr>
      </w:pPr>
      <w:r>
        <w:rPr>
          <w:rFonts w:hint="eastAsia" w:ascii="宋体" w:hAnsi="宋体" w:eastAsia="宋体" w:cs="宋体"/>
          <w:kern w:val="24"/>
          <w:sz w:val="24"/>
          <w:szCs w:val="21"/>
        </w:rPr>
        <w:t>2.2    采购代理机构：</w:t>
      </w:r>
      <w:r>
        <w:rPr>
          <w:rFonts w:hint="eastAsia" w:ascii="宋体" w:hAnsi="宋体" w:eastAsia="宋体" w:cs="宋体"/>
          <w:b/>
          <w:kern w:val="24"/>
          <w:sz w:val="24"/>
          <w:szCs w:val="21"/>
        </w:rPr>
        <w:t>见供应商须知前附表</w:t>
      </w:r>
      <w:r>
        <w:rPr>
          <w:rFonts w:hint="eastAsia" w:ascii="宋体" w:hAnsi="宋体" w:eastAsia="宋体" w:cs="宋体"/>
          <w:kern w:val="24"/>
          <w:sz w:val="24"/>
          <w:szCs w:val="21"/>
        </w:rPr>
        <w:t>。</w:t>
      </w:r>
    </w:p>
    <w:p w14:paraId="0948A3EB">
      <w:pPr>
        <w:pStyle w:val="22"/>
        <w:ind w:left="840" w:hanging="840" w:hangingChars="350"/>
        <w:rPr>
          <w:rFonts w:hint="eastAsia" w:ascii="宋体" w:hAnsi="宋体" w:eastAsia="宋体" w:cs="宋体"/>
          <w:sz w:val="24"/>
        </w:rPr>
      </w:pPr>
      <w:r>
        <w:rPr>
          <w:rFonts w:hint="eastAsia" w:ascii="宋体" w:hAnsi="宋体" w:eastAsia="宋体" w:cs="宋体"/>
          <w:sz w:val="24"/>
        </w:rPr>
        <w:t>2.3    供应商：指响应磋商文件要求、参加竞争性磋商采购的法人、其他组织或者自然人。本次政府采购项目邀请供应商方式见</w:t>
      </w:r>
      <w:r>
        <w:rPr>
          <w:rFonts w:hint="eastAsia" w:ascii="宋体" w:hAnsi="宋体" w:eastAsia="宋体" w:cs="宋体"/>
          <w:b/>
          <w:sz w:val="24"/>
        </w:rPr>
        <w:t>供应商须知前附表。</w:t>
      </w:r>
    </w:p>
    <w:p w14:paraId="737B7AD1">
      <w:pPr>
        <w:pStyle w:val="22"/>
        <w:tabs>
          <w:tab w:val="left" w:pos="360"/>
        </w:tabs>
        <w:ind w:left="840" w:hanging="840" w:hangingChars="350"/>
        <w:rPr>
          <w:rFonts w:hint="eastAsia" w:ascii="宋体" w:hAnsi="宋体" w:eastAsia="宋体" w:cs="宋体"/>
          <w:sz w:val="24"/>
        </w:rPr>
      </w:pPr>
      <w:r>
        <w:rPr>
          <w:rFonts w:hint="eastAsia" w:ascii="宋体" w:hAnsi="宋体" w:eastAsia="宋体" w:cs="宋体"/>
          <w:sz w:val="24"/>
        </w:rPr>
        <w:t>2.4    磋商小组：指依据《中华人民共和国政府采购法》和财政部《政府采购竞争性磋商采购方式管理暂行办法》有关规定组建，依法依规履行其职责和义务的</w:t>
      </w:r>
      <w:r>
        <w:rPr>
          <w:rFonts w:hint="eastAsia" w:ascii="宋体" w:hAnsi="宋体" w:eastAsia="宋体" w:cs="宋体"/>
          <w:sz w:val="24"/>
          <w:lang w:val="en-US" w:eastAsia="zh-CN"/>
        </w:rPr>
        <w:t>组织</w:t>
      </w:r>
      <w:r>
        <w:rPr>
          <w:rFonts w:hint="eastAsia" w:ascii="宋体" w:hAnsi="宋体" w:eastAsia="宋体" w:cs="宋体"/>
          <w:sz w:val="24"/>
        </w:rPr>
        <w:t>。</w:t>
      </w:r>
    </w:p>
    <w:p w14:paraId="5EC403DB">
      <w:pPr>
        <w:pStyle w:val="4"/>
        <w:rPr>
          <w:rFonts w:hint="eastAsia" w:ascii="宋体" w:hAnsi="宋体" w:eastAsia="宋体" w:cs="宋体"/>
          <w:b/>
          <w:sz w:val="24"/>
          <w:szCs w:val="21"/>
        </w:rPr>
      </w:pPr>
      <w:r>
        <w:rPr>
          <w:rFonts w:hint="eastAsia" w:ascii="宋体" w:hAnsi="宋体" w:eastAsia="宋体" w:cs="宋体"/>
          <w:b/>
          <w:sz w:val="24"/>
          <w:szCs w:val="21"/>
        </w:rPr>
        <w:t>3.     合格的供应商</w:t>
      </w:r>
    </w:p>
    <w:p w14:paraId="23F26B64">
      <w:pPr>
        <w:tabs>
          <w:tab w:val="left" w:pos="588"/>
        </w:tabs>
        <w:spacing w:line="360" w:lineRule="auto"/>
        <w:rPr>
          <w:rFonts w:hint="eastAsia" w:ascii="宋体" w:hAnsi="宋体" w:eastAsia="宋体" w:cs="宋体"/>
          <w:kern w:val="24"/>
          <w:sz w:val="24"/>
          <w:szCs w:val="21"/>
        </w:rPr>
      </w:pPr>
      <w:r>
        <w:rPr>
          <w:rFonts w:hint="eastAsia" w:ascii="宋体" w:hAnsi="宋体" w:eastAsia="宋体" w:cs="宋体"/>
          <w:kern w:val="24"/>
          <w:sz w:val="24"/>
          <w:szCs w:val="21"/>
        </w:rPr>
        <w:t>3.1    供应商基本资质要求详见</w:t>
      </w:r>
      <w:r>
        <w:rPr>
          <w:rFonts w:hint="eastAsia" w:ascii="宋体" w:hAnsi="宋体" w:eastAsia="宋体" w:cs="宋体"/>
          <w:b/>
          <w:kern w:val="24"/>
          <w:sz w:val="24"/>
          <w:szCs w:val="21"/>
        </w:rPr>
        <w:t>供应商须知前附表</w:t>
      </w:r>
      <w:r>
        <w:rPr>
          <w:rFonts w:hint="eastAsia" w:ascii="宋体" w:hAnsi="宋体" w:eastAsia="宋体" w:cs="宋体"/>
          <w:kern w:val="24"/>
          <w:sz w:val="24"/>
          <w:szCs w:val="21"/>
        </w:rPr>
        <w:t>。</w:t>
      </w:r>
    </w:p>
    <w:p w14:paraId="23C1D10B">
      <w:pPr>
        <w:tabs>
          <w:tab w:val="left" w:pos="588"/>
        </w:tabs>
        <w:spacing w:line="360" w:lineRule="auto"/>
        <w:rPr>
          <w:rFonts w:hint="eastAsia" w:ascii="宋体" w:hAnsi="宋体" w:eastAsia="宋体" w:cs="宋体"/>
          <w:kern w:val="24"/>
          <w:sz w:val="24"/>
          <w:szCs w:val="21"/>
        </w:rPr>
      </w:pPr>
      <w:r>
        <w:rPr>
          <w:rFonts w:hint="eastAsia" w:ascii="宋体" w:hAnsi="宋体" w:eastAsia="宋体" w:cs="宋体"/>
          <w:kern w:val="24"/>
          <w:sz w:val="24"/>
          <w:szCs w:val="21"/>
        </w:rPr>
        <w:t>3.2    本项目将执行在政府采购活动中查询及使用信用记录的规定，具体要求为：</w:t>
      </w:r>
    </w:p>
    <w:p w14:paraId="06A597B2">
      <w:pPr>
        <w:tabs>
          <w:tab w:val="left" w:pos="588"/>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3.2.1  供应商应当未被列入失信被执行人、重大</w:t>
      </w:r>
      <w:r>
        <w:rPr>
          <w:rFonts w:hint="eastAsia" w:ascii="宋体" w:hAnsi="宋体" w:eastAsia="宋体" w:cs="宋体"/>
          <w:sz w:val="24"/>
        </w:rPr>
        <w:t>税收违法失信主体</w:t>
      </w:r>
      <w:r>
        <w:rPr>
          <w:rFonts w:hint="eastAsia" w:ascii="宋体" w:hAnsi="宋体" w:eastAsia="宋体" w:cs="宋体"/>
          <w:kern w:val="24"/>
          <w:sz w:val="24"/>
          <w:szCs w:val="21"/>
        </w:rPr>
        <w:t>、政府采购严重违法失信行为</w:t>
      </w:r>
      <w:r>
        <w:rPr>
          <w:rFonts w:hint="eastAsia" w:ascii="宋体" w:hAnsi="宋体" w:eastAsia="宋体" w:cs="宋体"/>
          <w:kern w:val="24"/>
          <w:sz w:val="24"/>
          <w:szCs w:val="21"/>
          <w:lang w:val="en-US" w:eastAsia="zh-CN"/>
        </w:rPr>
        <w:t>信息</w:t>
      </w:r>
      <w:r>
        <w:rPr>
          <w:rFonts w:hint="eastAsia" w:ascii="宋体" w:hAnsi="宋体" w:eastAsia="宋体" w:cs="宋体"/>
          <w:kern w:val="24"/>
          <w:sz w:val="24"/>
          <w:szCs w:val="21"/>
        </w:rPr>
        <w:t>记录名单，否则不得参与政府采购活动。</w:t>
      </w:r>
    </w:p>
    <w:p w14:paraId="1A94F639">
      <w:pPr>
        <w:tabs>
          <w:tab w:val="left" w:pos="588"/>
        </w:tabs>
        <w:spacing w:line="360" w:lineRule="auto"/>
        <w:rPr>
          <w:rFonts w:hint="eastAsia" w:ascii="宋体" w:hAnsi="宋体" w:eastAsia="宋体" w:cs="宋体"/>
          <w:kern w:val="24"/>
          <w:sz w:val="24"/>
          <w:szCs w:val="21"/>
        </w:rPr>
      </w:pPr>
      <w:r>
        <w:rPr>
          <w:rFonts w:hint="eastAsia" w:ascii="宋体" w:hAnsi="宋体" w:eastAsia="宋体" w:cs="宋体"/>
          <w:kern w:val="24"/>
          <w:sz w:val="24"/>
          <w:szCs w:val="21"/>
        </w:rPr>
        <w:t xml:space="preserve">3.2.2  信用信息查询的时间：自采购文件发售之日起至资格审查结束之前。 </w:t>
      </w:r>
    </w:p>
    <w:p w14:paraId="16D877B3">
      <w:pPr>
        <w:tabs>
          <w:tab w:val="left" w:pos="588"/>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 xml:space="preserve">3.2.3  查询渠道：“信用中国”网站（www.creditchina.gov.cn）和中国政府采购网（www.ccgp.gov.cn）； </w:t>
      </w:r>
    </w:p>
    <w:p w14:paraId="782395BF">
      <w:pPr>
        <w:tabs>
          <w:tab w:val="left" w:pos="588"/>
        </w:tabs>
        <w:spacing w:line="360" w:lineRule="auto"/>
        <w:ind w:left="720" w:hanging="720" w:hangingChars="300"/>
        <w:rPr>
          <w:rFonts w:hint="eastAsia" w:ascii="宋体" w:hAnsi="宋体" w:eastAsia="宋体" w:cs="宋体"/>
          <w:kern w:val="24"/>
          <w:sz w:val="24"/>
          <w:szCs w:val="21"/>
        </w:rPr>
      </w:pPr>
      <w:r>
        <w:rPr>
          <w:rFonts w:hint="eastAsia" w:ascii="宋体" w:hAnsi="宋体" w:eastAsia="宋体" w:cs="宋体"/>
          <w:kern w:val="24"/>
          <w:sz w:val="24"/>
          <w:szCs w:val="21"/>
        </w:rPr>
        <w:t xml:space="preserve">3.2.4  信用信息查询记录和证据留存具体方式：将经查询存在不良信用记录的潜在供应商的查询结果网页截图作为查询记录和证据，与其他采购文件一并保存； </w:t>
      </w:r>
    </w:p>
    <w:p w14:paraId="63AF6B45">
      <w:pPr>
        <w:tabs>
          <w:tab w:val="left" w:pos="588"/>
        </w:tabs>
        <w:spacing w:line="360" w:lineRule="auto"/>
        <w:ind w:left="720" w:hanging="720" w:hangingChars="300"/>
        <w:rPr>
          <w:rFonts w:hint="eastAsia" w:ascii="宋体" w:hAnsi="宋体" w:eastAsia="宋体" w:cs="宋体"/>
          <w:kern w:val="24"/>
          <w:sz w:val="24"/>
          <w:szCs w:val="21"/>
        </w:rPr>
      </w:pPr>
      <w:r>
        <w:rPr>
          <w:rFonts w:hint="eastAsia" w:ascii="宋体" w:hAnsi="宋体" w:eastAsia="宋体" w:cs="宋体"/>
          <w:kern w:val="24"/>
          <w:sz w:val="24"/>
          <w:szCs w:val="21"/>
        </w:rPr>
        <w:t>3.2.5  信用信息的使用规则：采购人或采购代理机构若发现参与本项目政府采购活动的供应商在存在不良信用记录的，将信用信息查询记录提交给磋商小组，作无效文件进行处理。</w:t>
      </w:r>
    </w:p>
    <w:p w14:paraId="482CD0A5">
      <w:pPr>
        <w:tabs>
          <w:tab w:val="left" w:pos="588"/>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3.3    供应商必须向采购人或采购代理机构获取磋商文件，未向采购人或采购代理机构获取磋商文件的潜在供应商均无资格参加本次采购</w:t>
      </w:r>
      <w:r>
        <w:rPr>
          <w:rFonts w:hint="eastAsia" w:ascii="宋体" w:hAnsi="宋体" w:eastAsia="宋体" w:cs="宋体"/>
          <w:kern w:val="24"/>
          <w:sz w:val="24"/>
          <w:szCs w:val="21"/>
          <w:lang w:val="en-US" w:eastAsia="zh-CN"/>
        </w:rPr>
        <w:t>活动</w:t>
      </w:r>
      <w:r>
        <w:rPr>
          <w:rFonts w:hint="eastAsia" w:ascii="宋体" w:hAnsi="宋体" w:eastAsia="宋体" w:cs="宋体"/>
          <w:kern w:val="24"/>
          <w:sz w:val="24"/>
          <w:szCs w:val="21"/>
        </w:rPr>
        <w:t>。</w:t>
      </w:r>
    </w:p>
    <w:p w14:paraId="3EBCE7E0">
      <w:pPr>
        <w:tabs>
          <w:tab w:val="left" w:pos="588"/>
        </w:tabs>
        <w:spacing w:line="360" w:lineRule="auto"/>
        <w:rPr>
          <w:rFonts w:hint="eastAsia" w:ascii="宋体" w:hAnsi="宋体" w:eastAsia="宋体" w:cs="宋体"/>
          <w:kern w:val="24"/>
          <w:sz w:val="24"/>
          <w:szCs w:val="21"/>
        </w:rPr>
      </w:pPr>
      <w:r>
        <w:rPr>
          <w:rFonts w:hint="eastAsia" w:ascii="宋体" w:hAnsi="宋体" w:eastAsia="宋体" w:cs="宋体"/>
          <w:kern w:val="24"/>
          <w:sz w:val="24"/>
          <w:szCs w:val="21"/>
        </w:rPr>
        <w:t>3.4    供应商应遵守《中华人民共和国政府采购法》及其它有关的中国法律和法规。</w:t>
      </w:r>
    </w:p>
    <w:p w14:paraId="0BB7FCC9">
      <w:pPr>
        <w:pStyle w:val="22"/>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3.5    若前附表中写明允许采购进口产品，供应商应保证所投产品可履行合法报通关手续进入中国关境内。</w:t>
      </w:r>
    </w:p>
    <w:p w14:paraId="033C8C17">
      <w:pPr>
        <w:pStyle w:val="22"/>
        <w:ind w:left="838" w:leftChars="399"/>
        <w:rPr>
          <w:rFonts w:hint="eastAsia" w:ascii="宋体" w:hAnsi="宋体" w:eastAsia="宋体" w:cs="宋体"/>
          <w:kern w:val="24"/>
          <w:sz w:val="24"/>
          <w:szCs w:val="21"/>
        </w:rPr>
      </w:pPr>
      <w:r>
        <w:rPr>
          <w:rFonts w:hint="eastAsia" w:ascii="宋体" w:hAnsi="宋体" w:eastAsia="宋体" w:cs="宋体"/>
          <w:kern w:val="24"/>
          <w:sz w:val="24"/>
          <w:szCs w:val="21"/>
        </w:rPr>
        <w:t>若前附表中不允许采购进口产品，如供应商所投产品为进口产品，其响应文件将被认定为无效。</w:t>
      </w:r>
    </w:p>
    <w:p w14:paraId="19E2A8E2">
      <w:pPr>
        <w:pStyle w:val="22"/>
        <w:rPr>
          <w:rFonts w:hint="eastAsia" w:ascii="宋体" w:hAnsi="宋体" w:eastAsia="宋体" w:cs="宋体"/>
          <w:kern w:val="24"/>
          <w:sz w:val="24"/>
          <w:szCs w:val="21"/>
        </w:rPr>
      </w:pPr>
      <w:r>
        <w:rPr>
          <w:rFonts w:hint="eastAsia" w:ascii="宋体" w:hAnsi="宋体" w:eastAsia="宋体" w:cs="宋体"/>
          <w:kern w:val="24"/>
          <w:sz w:val="24"/>
          <w:szCs w:val="21"/>
        </w:rPr>
        <w:t>3.6    如须知前附表中允许联合体投标，对联合体规定如下：</w:t>
      </w:r>
    </w:p>
    <w:p w14:paraId="6168F2A4">
      <w:pPr>
        <w:pStyle w:val="22"/>
        <w:rPr>
          <w:rFonts w:hint="eastAsia" w:ascii="宋体" w:hAnsi="宋体" w:eastAsia="宋体" w:cs="宋体"/>
          <w:kern w:val="24"/>
          <w:sz w:val="24"/>
          <w:szCs w:val="21"/>
        </w:rPr>
      </w:pPr>
      <w:r>
        <w:rPr>
          <w:rFonts w:hint="eastAsia" w:ascii="宋体" w:hAnsi="宋体" w:eastAsia="宋体" w:cs="宋体"/>
          <w:kern w:val="24"/>
          <w:sz w:val="24"/>
          <w:szCs w:val="21"/>
        </w:rPr>
        <w:t>3.6.1  两个及以上供应商可以组成一个投标联合体，以一个供应商的身份投标。</w:t>
      </w:r>
    </w:p>
    <w:p w14:paraId="42A64021">
      <w:pPr>
        <w:pStyle w:val="22"/>
        <w:rPr>
          <w:rFonts w:hint="eastAsia" w:ascii="宋体" w:hAnsi="宋体" w:eastAsia="宋体" w:cs="宋体"/>
          <w:kern w:val="24"/>
          <w:sz w:val="24"/>
          <w:szCs w:val="21"/>
        </w:rPr>
      </w:pPr>
      <w:r>
        <w:rPr>
          <w:rFonts w:hint="eastAsia" w:ascii="宋体" w:hAnsi="宋体" w:eastAsia="宋体" w:cs="宋体"/>
          <w:kern w:val="24"/>
          <w:sz w:val="24"/>
          <w:szCs w:val="21"/>
        </w:rPr>
        <w:t>3.6.2  联合体各方均应符合本须知规定。</w:t>
      </w:r>
    </w:p>
    <w:p w14:paraId="5DF47D7B">
      <w:pPr>
        <w:pStyle w:val="22"/>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3.6.3  采购人根据采购项目对供应商的特殊要求，联合体中至少应当有一方符合相关规定。</w:t>
      </w:r>
    </w:p>
    <w:p w14:paraId="45D91219">
      <w:pPr>
        <w:pStyle w:val="22"/>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3.6.4  联合体各方应签订共同磋商响应协议，明确约定联合体各方承担的工作和相应的责任，并将共同响应协议作为响应文件的内容提交。</w:t>
      </w:r>
    </w:p>
    <w:p w14:paraId="080261B6">
      <w:pPr>
        <w:pStyle w:val="22"/>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3.6.5  大中型企业、其他自然人、法人或者其他组织与小型、微型企业组成联合体共同参加磋商，共同响应协议中应写明小型、微型企业的协议合同金额占到共同响应协议报价总金额的比例。</w:t>
      </w:r>
    </w:p>
    <w:p w14:paraId="7E8F0120">
      <w:pPr>
        <w:pStyle w:val="22"/>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3.6.6  以联合体形式参加政府采购活动的，联合体各方不得再单独参加或者与其他供应商另外组成联合体参加本项目同一合同项下的磋商，否则相关响应文件将被认定为无效。</w:t>
      </w:r>
    </w:p>
    <w:p w14:paraId="779D37DE">
      <w:pPr>
        <w:pStyle w:val="22"/>
        <w:rPr>
          <w:rFonts w:hint="eastAsia" w:ascii="宋体" w:hAnsi="宋体" w:eastAsia="宋体" w:cs="宋体"/>
          <w:kern w:val="24"/>
          <w:sz w:val="24"/>
          <w:szCs w:val="21"/>
        </w:rPr>
      </w:pPr>
      <w:r>
        <w:rPr>
          <w:rFonts w:hint="eastAsia" w:ascii="宋体" w:hAnsi="宋体" w:eastAsia="宋体" w:cs="宋体"/>
          <w:kern w:val="24"/>
          <w:sz w:val="24"/>
          <w:szCs w:val="21"/>
        </w:rPr>
        <w:t>3.6.7  对联合体磋商的其他资格要求见须知前附表。</w:t>
      </w:r>
    </w:p>
    <w:p w14:paraId="028BA71D">
      <w:pPr>
        <w:pStyle w:val="22"/>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 xml:space="preserve">3.7    </w:t>
      </w:r>
      <w:r>
        <w:rPr>
          <w:rFonts w:hint="eastAsia" w:ascii="宋体" w:hAnsi="宋体" w:eastAsia="宋体" w:cs="宋体"/>
          <w:sz w:val="24"/>
        </w:rPr>
        <w:t>若前附表中写明专门面向中小企业采购的，如供应商为非中小企业或所投产品为非中小企业产品，其响应文件将被认定为无效。</w:t>
      </w:r>
    </w:p>
    <w:p w14:paraId="5A4BE5EA">
      <w:pPr>
        <w:pStyle w:val="4"/>
        <w:rPr>
          <w:rFonts w:hint="eastAsia" w:ascii="宋体" w:hAnsi="宋体" w:eastAsia="宋体" w:cs="宋体"/>
          <w:b/>
          <w:sz w:val="24"/>
          <w:szCs w:val="21"/>
        </w:rPr>
      </w:pPr>
      <w:r>
        <w:rPr>
          <w:rFonts w:hint="eastAsia" w:ascii="宋体" w:hAnsi="宋体" w:eastAsia="宋体" w:cs="宋体"/>
          <w:b/>
          <w:sz w:val="24"/>
          <w:szCs w:val="21"/>
        </w:rPr>
        <w:t>4.     磋商费用</w:t>
      </w:r>
    </w:p>
    <w:p w14:paraId="167E86D2">
      <w:pPr>
        <w:tabs>
          <w:tab w:val="left" w:pos="588"/>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4.1    供应商应承担所有与编写和提交响应文件有关的费用，无论磋商过程和结果如何，采购人在任何情况下均无义务和责任承担这些费用。</w:t>
      </w:r>
    </w:p>
    <w:p w14:paraId="2586BCF5">
      <w:pPr>
        <w:pStyle w:val="22"/>
        <w:rPr>
          <w:rFonts w:hint="eastAsia" w:ascii="宋体" w:hAnsi="宋体" w:eastAsia="宋体" w:cs="宋体"/>
        </w:rPr>
      </w:pPr>
    </w:p>
    <w:p w14:paraId="2891F123">
      <w:pPr>
        <w:pStyle w:val="78"/>
        <w:spacing w:before="24" w:after="24"/>
        <w:ind w:left="3313"/>
        <w:rPr>
          <w:rFonts w:hint="eastAsia" w:ascii="宋体" w:hAnsi="宋体" w:eastAsia="宋体" w:cs="宋体"/>
          <w:sz w:val="30"/>
          <w:szCs w:val="30"/>
        </w:rPr>
      </w:pPr>
      <w:bookmarkStart w:id="137" w:name="_Toc23510"/>
      <w:bookmarkStart w:id="138" w:name="_Toc807"/>
      <w:r>
        <w:rPr>
          <w:rFonts w:hint="eastAsia" w:ascii="宋体" w:hAnsi="宋体" w:eastAsia="宋体" w:cs="宋体"/>
          <w:sz w:val="30"/>
          <w:szCs w:val="30"/>
        </w:rPr>
        <w:t>二、磋商文件说明</w:t>
      </w:r>
      <w:bookmarkEnd w:id="137"/>
      <w:bookmarkEnd w:id="138"/>
    </w:p>
    <w:p w14:paraId="2A4A321E">
      <w:pPr>
        <w:rPr>
          <w:rFonts w:hint="eastAsia" w:ascii="宋体" w:hAnsi="宋体" w:eastAsia="宋体" w:cs="宋体"/>
        </w:rPr>
      </w:pPr>
    </w:p>
    <w:p w14:paraId="6AE886C3">
      <w:pPr>
        <w:pStyle w:val="4"/>
        <w:numPr>
          <w:ilvl w:val="0"/>
          <w:numId w:val="5"/>
        </w:numPr>
        <w:rPr>
          <w:rFonts w:hint="eastAsia" w:ascii="宋体" w:hAnsi="宋体" w:eastAsia="宋体" w:cs="宋体"/>
          <w:b/>
          <w:sz w:val="24"/>
          <w:szCs w:val="21"/>
        </w:rPr>
      </w:pPr>
      <w:r>
        <w:rPr>
          <w:rFonts w:hint="eastAsia" w:ascii="宋体" w:hAnsi="宋体" w:eastAsia="宋体" w:cs="宋体"/>
          <w:b/>
          <w:sz w:val="24"/>
          <w:szCs w:val="21"/>
        </w:rPr>
        <w:t xml:space="preserve">    通知</w:t>
      </w:r>
    </w:p>
    <w:p w14:paraId="30CFBA93">
      <w:pPr>
        <w:tabs>
          <w:tab w:val="left" w:pos="588"/>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5.1    对与本项目有关的通知，采购人或采购代理机构将以书面（包括书面材料、信函、传真、电子邮件等，下同）的形式，送达所有与通知有关的已获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13DF1BBE">
      <w:pPr>
        <w:pStyle w:val="4"/>
        <w:rPr>
          <w:rFonts w:hint="eastAsia" w:ascii="宋体" w:hAnsi="宋体" w:eastAsia="宋体" w:cs="宋体"/>
          <w:b/>
          <w:sz w:val="24"/>
          <w:szCs w:val="21"/>
        </w:rPr>
      </w:pPr>
      <w:r>
        <w:rPr>
          <w:rFonts w:hint="eastAsia" w:ascii="宋体" w:hAnsi="宋体" w:eastAsia="宋体" w:cs="宋体"/>
          <w:b/>
          <w:sz w:val="24"/>
          <w:szCs w:val="21"/>
        </w:rPr>
        <w:t>6.     磋商文件的构成</w:t>
      </w:r>
    </w:p>
    <w:p w14:paraId="4928B57E">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6.1    磋商文件用以阐明供应商所需提供的服务、工程或货物以及其它类似的义务、采购响应程序和合同条款。磋商文件包括如下</w:t>
      </w:r>
      <w:r>
        <w:rPr>
          <w:rFonts w:hint="eastAsia" w:ascii="宋体" w:hAnsi="宋体" w:eastAsia="宋体" w:cs="宋体"/>
          <w:sz w:val="24"/>
          <w:lang w:val="en-US" w:eastAsia="zh-CN"/>
        </w:rPr>
        <w:t>六</w:t>
      </w:r>
      <w:r>
        <w:rPr>
          <w:rFonts w:hint="eastAsia" w:ascii="宋体" w:hAnsi="宋体" w:eastAsia="宋体" w:cs="宋体"/>
          <w:sz w:val="24"/>
        </w:rPr>
        <w:t>章内容：</w:t>
      </w:r>
    </w:p>
    <w:p w14:paraId="591392A9">
      <w:pPr>
        <w:pStyle w:val="22"/>
        <w:ind w:left="838" w:leftChars="399"/>
        <w:rPr>
          <w:rFonts w:hint="eastAsia" w:ascii="宋体" w:hAnsi="宋体" w:eastAsia="宋体" w:cs="宋体"/>
          <w:sz w:val="24"/>
        </w:rPr>
      </w:pPr>
      <w:r>
        <w:rPr>
          <w:rFonts w:hint="eastAsia" w:ascii="宋体" w:hAnsi="宋体" w:eastAsia="宋体" w:cs="宋体"/>
          <w:sz w:val="24"/>
        </w:rPr>
        <w:t>第一章</w:t>
      </w:r>
      <w:r>
        <w:rPr>
          <w:rFonts w:hint="eastAsia" w:ascii="宋体" w:hAnsi="宋体" w:eastAsia="宋体" w:cs="宋体"/>
          <w:sz w:val="24"/>
        </w:rPr>
        <w:tab/>
      </w:r>
      <w:r>
        <w:rPr>
          <w:rFonts w:hint="eastAsia" w:ascii="宋体" w:hAnsi="宋体" w:eastAsia="宋体" w:cs="宋体"/>
          <w:sz w:val="24"/>
        </w:rPr>
        <w:t>磋商公告（或磋商邀请）</w:t>
      </w:r>
    </w:p>
    <w:p w14:paraId="1E58B4C3">
      <w:pPr>
        <w:pStyle w:val="22"/>
        <w:ind w:left="838" w:leftChars="399"/>
        <w:rPr>
          <w:rFonts w:hint="eastAsia" w:ascii="宋体" w:hAnsi="宋体" w:eastAsia="宋体" w:cs="宋体"/>
          <w:sz w:val="24"/>
        </w:rPr>
      </w:pPr>
      <w:r>
        <w:rPr>
          <w:rFonts w:hint="eastAsia" w:ascii="宋体" w:hAnsi="宋体" w:eastAsia="宋体" w:cs="宋体"/>
          <w:sz w:val="24"/>
        </w:rPr>
        <w:t>第二章</w:t>
      </w:r>
      <w:r>
        <w:rPr>
          <w:rFonts w:hint="eastAsia" w:ascii="宋体" w:hAnsi="宋体" w:eastAsia="宋体" w:cs="宋体"/>
          <w:sz w:val="24"/>
        </w:rPr>
        <w:tab/>
      </w:r>
      <w:r>
        <w:rPr>
          <w:rFonts w:hint="eastAsia" w:ascii="宋体" w:hAnsi="宋体" w:eastAsia="宋体" w:cs="宋体"/>
          <w:sz w:val="24"/>
        </w:rPr>
        <w:t>供应商须知</w:t>
      </w:r>
    </w:p>
    <w:p w14:paraId="03F4AA68">
      <w:pPr>
        <w:pStyle w:val="22"/>
        <w:ind w:left="838" w:leftChars="399"/>
        <w:rPr>
          <w:rFonts w:hint="eastAsia" w:ascii="宋体" w:hAnsi="宋体" w:eastAsia="宋体" w:cs="宋体"/>
          <w:sz w:val="24"/>
        </w:rPr>
      </w:pPr>
      <w:r>
        <w:rPr>
          <w:rFonts w:hint="eastAsia" w:ascii="宋体" w:hAnsi="宋体" w:eastAsia="宋体" w:cs="宋体"/>
          <w:sz w:val="24"/>
        </w:rPr>
        <w:t>第三章</w:t>
      </w:r>
      <w:r>
        <w:rPr>
          <w:rFonts w:hint="eastAsia" w:ascii="宋体" w:hAnsi="宋体" w:eastAsia="宋体" w:cs="宋体"/>
          <w:sz w:val="24"/>
        </w:rPr>
        <w:tab/>
      </w:r>
      <w:r>
        <w:rPr>
          <w:rFonts w:hint="eastAsia" w:ascii="宋体" w:hAnsi="宋体" w:eastAsia="宋体" w:cs="宋体"/>
          <w:sz w:val="24"/>
        </w:rPr>
        <w:t>评审办法和标准</w:t>
      </w:r>
    </w:p>
    <w:p w14:paraId="6D5F6A20">
      <w:pPr>
        <w:pStyle w:val="22"/>
        <w:ind w:left="838" w:leftChars="399"/>
        <w:rPr>
          <w:rFonts w:hint="eastAsia" w:ascii="宋体" w:hAnsi="宋体" w:eastAsia="宋体" w:cs="宋体"/>
          <w:sz w:val="24"/>
        </w:rPr>
      </w:pPr>
      <w:r>
        <w:rPr>
          <w:rFonts w:hint="eastAsia" w:ascii="宋体" w:hAnsi="宋体" w:eastAsia="宋体" w:cs="宋体"/>
          <w:sz w:val="24"/>
        </w:rPr>
        <w:t>第四章</w:t>
      </w:r>
      <w:r>
        <w:rPr>
          <w:rFonts w:hint="eastAsia" w:ascii="宋体" w:hAnsi="宋体" w:eastAsia="宋体" w:cs="宋体"/>
          <w:sz w:val="24"/>
        </w:rPr>
        <w:tab/>
      </w:r>
      <w:r>
        <w:rPr>
          <w:rFonts w:hint="eastAsia" w:ascii="宋体" w:hAnsi="宋体" w:eastAsia="宋体" w:cs="宋体"/>
          <w:sz w:val="24"/>
        </w:rPr>
        <w:t>合同草案条款</w:t>
      </w:r>
    </w:p>
    <w:p w14:paraId="048899FC">
      <w:pPr>
        <w:pStyle w:val="22"/>
        <w:ind w:left="838" w:leftChars="399"/>
        <w:rPr>
          <w:rFonts w:hint="eastAsia" w:ascii="宋体" w:hAnsi="宋体" w:eastAsia="宋体" w:cs="宋体"/>
          <w:sz w:val="24"/>
        </w:rPr>
      </w:pPr>
      <w:r>
        <w:rPr>
          <w:rFonts w:hint="eastAsia" w:ascii="宋体" w:hAnsi="宋体" w:eastAsia="宋体" w:cs="宋体"/>
          <w:sz w:val="24"/>
        </w:rPr>
        <w:t>第五章</w:t>
      </w:r>
      <w:r>
        <w:rPr>
          <w:rFonts w:hint="eastAsia" w:ascii="宋体" w:hAnsi="宋体" w:eastAsia="宋体" w:cs="宋体"/>
          <w:sz w:val="24"/>
        </w:rPr>
        <w:tab/>
      </w:r>
      <w:r>
        <w:rPr>
          <w:rFonts w:hint="eastAsia" w:ascii="宋体" w:hAnsi="宋体" w:eastAsia="宋体" w:cs="宋体"/>
          <w:sz w:val="24"/>
        </w:rPr>
        <w:t>采购内容及要求</w:t>
      </w:r>
    </w:p>
    <w:p w14:paraId="438DC759">
      <w:pPr>
        <w:pStyle w:val="22"/>
        <w:ind w:left="838" w:leftChars="399"/>
        <w:rPr>
          <w:rFonts w:hint="eastAsia" w:ascii="宋体" w:hAnsi="宋体" w:eastAsia="宋体" w:cs="宋体"/>
          <w:sz w:val="24"/>
        </w:rPr>
      </w:pPr>
      <w:r>
        <w:rPr>
          <w:rFonts w:hint="eastAsia" w:ascii="宋体" w:hAnsi="宋体" w:eastAsia="宋体" w:cs="宋体"/>
          <w:sz w:val="24"/>
        </w:rPr>
        <w:t>第六章</w:t>
      </w:r>
      <w:r>
        <w:rPr>
          <w:rFonts w:hint="eastAsia" w:ascii="宋体" w:hAnsi="宋体" w:eastAsia="宋体" w:cs="宋体"/>
          <w:sz w:val="24"/>
        </w:rPr>
        <w:tab/>
      </w:r>
      <w:r>
        <w:rPr>
          <w:rFonts w:hint="eastAsia" w:ascii="宋体" w:hAnsi="宋体" w:eastAsia="宋体" w:cs="宋体"/>
          <w:sz w:val="24"/>
        </w:rPr>
        <w:t>磋商响应文件格式</w:t>
      </w:r>
    </w:p>
    <w:p w14:paraId="3560D76D">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238193D1">
      <w:pPr>
        <w:pStyle w:val="4"/>
        <w:rPr>
          <w:rFonts w:hint="eastAsia" w:ascii="宋体" w:hAnsi="宋体" w:eastAsia="宋体" w:cs="宋体"/>
          <w:b/>
          <w:sz w:val="24"/>
          <w:szCs w:val="21"/>
        </w:rPr>
      </w:pPr>
      <w:r>
        <w:rPr>
          <w:rFonts w:hint="eastAsia" w:ascii="宋体" w:hAnsi="宋体" w:eastAsia="宋体" w:cs="宋体"/>
          <w:b/>
          <w:sz w:val="24"/>
          <w:szCs w:val="21"/>
        </w:rPr>
        <w:t>7.     磋商文件的澄清和修改</w:t>
      </w:r>
    </w:p>
    <w:p w14:paraId="3F9BF5BA">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7.1    在首次响应文件递交截止时间前，采购人或采购代理机构可以对已发出的磋商文件进行必要的澄清或修改，澄清或修改的内容为磋商文件的组成部分。</w:t>
      </w:r>
    </w:p>
    <w:p w14:paraId="5501F4BD">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7.2    磋商文件的修改将以书面形式通知所有获取磋商文件的供应商，并对其具有约束力。供应商在收到上述通知后，应立即向采购人回函确认。</w:t>
      </w:r>
    </w:p>
    <w:p w14:paraId="4C188BEC">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7.3    澄清或修改的内容可能影响响应文件编制的，采购人或采购代理机构可适当延长首次响应文件递交截止时间，并以书面形式通知所有获取磋商文件的供应商。</w:t>
      </w:r>
    </w:p>
    <w:p w14:paraId="3F75A8E4">
      <w:pPr>
        <w:pStyle w:val="22"/>
        <w:rPr>
          <w:rFonts w:hint="eastAsia" w:ascii="宋体" w:hAnsi="宋体" w:eastAsia="宋体" w:cs="宋体"/>
        </w:rPr>
      </w:pPr>
    </w:p>
    <w:p w14:paraId="741B7D0F">
      <w:pPr>
        <w:pStyle w:val="78"/>
        <w:spacing w:before="24" w:after="24"/>
        <w:ind w:left="3313"/>
        <w:rPr>
          <w:rFonts w:hint="eastAsia" w:ascii="宋体" w:hAnsi="宋体" w:eastAsia="宋体" w:cs="宋体"/>
          <w:sz w:val="30"/>
          <w:szCs w:val="30"/>
        </w:rPr>
      </w:pPr>
      <w:bookmarkStart w:id="139" w:name="_Toc13188"/>
      <w:bookmarkStart w:id="140" w:name="_Toc1369"/>
      <w:r>
        <w:rPr>
          <w:rFonts w:hint="eastAsia" w:ascii="宋体" w:hAnsi="宋体" w:eastAsia="宋体" w:cs="宋体"/>
          <w:sz w:val="30"/>
          <w:szCs w:val="30"/>
        </w:rPr>
        <w:t>三、响应文件的编写</w:t>
      </w:r>
      <w:bookmarkEnd w:id="139"/>
      <w:bookmarkEnd w:id="140"/>
    </w:p>
    <w:p w14:paraId="277DD467">
      <w:pPr>
        <w:pStyle w:val="4"/>
        <w:rPr>
          <w:rFonts w:hint="eastAsia" w:ascii="宋体" w:hAnsi="宋体" w:eastAsia="宋体" w:cs="宋体"/>
          <w:b/>
          <w:sz w:val="24"/>
          <w:szCs w:val="21"/>
        </w:rPr>
      </w:pPr>
      <w:r>
        <w:rPr>
          <w:rFonts w:hint="eastAsia" w:ascii="宋体" w:hAnsi="宋体" w:eastAsia="宋体" w:cs="宋体"/>
          <w:b/>
          <w:sz w:val="24"/>
          <w:szCs w:val="21"/>
        </w:rPr>
        <w:t>8.     响应文件语言</w:t>
      </w:r>
    </w:p>
    <w:p w14:paraId="69821237">
      <w:pPr>
        <w:tabs>
          <w:tab w:val="left" w:pos="588"/>
        </w:tabs>
        <w:spacing w:line="360" w:lineRule="auto"/>
        <w:rPr>
          <w:rFonts w:hint="eastAsia" w:ascii="宋体" w:hAnsi="宋体" w:eastAsia="宋体" w:cs="宋体"/>
          <w:sz w:val="24"/>
        </w:rPr>
      </w:pPr>
      <w:r>
        <w:rPr>
          <w:rFonts w:hint="eastAsia" w:ascii="宋体" w:hAnsi="宋体" w:eastAsia="宋体" w:cs="宋体"/>
          <w:sz w:val="24"/>
        </w:rPr>
        <w:t>8.1    响应文件及与响应相关的所有文件均应以中文书写。</w:t>
      </w:r>
    </w:p>
    <w:p w14:paraId="4A2B6D09">
      <w:pPr>
        <w:pStyle w:val="4"/>
        <w:rPr>
          <w:rFonts w:hint="eastAsia" w:ascii="宋体" w:hAnsi="宋体" w:eastAsia="宋体" w:cs="宋体"/>
          <w:b/>
          <w:sz w:val="24"/>
          <w:szCs w:val="21"/>
        </w:rPr>
      </w:pPr>
      <w:r>
        <w:rPr>
          <w:rFonts w:hint="eastAsia" w:ascii="宋体" w:hAnsi="宋体" w:eastAsia="宋体" w:cs="宋体"/>
          <w:b/>
          <w:sz w:val="24"/>
          <w:szCs w:val="21"/>
        </w:rPr>
        <w:t>9.     计量单位</w:t>
      </w:r>
    </w:p>
    <w:p w14:paraId="3D6CBD69">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9.1    除在磋商文件的技术规格中另有规定外，计量单位应使用中华人民共和国法定计量单位。</w:t>
      </w:r>
    </w:p>
    <w:p w14:paraId="34281FBC">
      <w:pPr>
        <w:pStyle w:val="4"/>
        <w:rPr>
          <w:rFonts w:hint="eastAsia" w:ascii="宋体" w:hAnsi="宋体" w:eastAsia="宋体" w:cs="宋体"/>
          <w:b/>
          <w:sz w:val="24"/>
          <w:szCs w:val="21"/>
        </w:rPr>
      </w:pPr>
      <w:r>
        <w:rPr>
          <w:rFonts w:hint="eastAsia" w:ascii="宋体" w:hAnsi="宋体" w:eastAsia="宋体" w:cs="宋体"/>
          <w:b/>
          <w:sz w:val="24"/>
          <w:szCs w:val="21"/>
        </w:rPr>
        <w:t>10.    响应文件的组成</w:t>
      </w:r>
    </w:p>
    <w:p w14:paraId="158290CE">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10.1   供应商编写的响应文件</w:t>
      </w:r>
      <w:r>
        <w:rPr>
          <w:rFonts w:hint="eastAsia" w:ascii="宋体" w:hAnsi="宋体" w:eastAsia="宋体" w:cs="宋体"/>
          <w:b/>
          <w:sz w:val="24"/>
        </w:rPr>
        <w:t>由《资格证明文件》、《商务及技术文件》两部分</w:t>
      </w:r>
      <w:r>
        <w:rPr>
          <w:rFonts w:hint="eastAsia" w:ascii="宋体" w:hAnsi="宋体" w:eastAsia="宋体" w:cs="宋体"/>
          <w:sz w:val="24"/>
        </w:rPr>
        <w:t>组成。供应商应完整地按照磋商文件提供的响应文件格式及要求编写响应文件。响应文件中资格审查和符合性审查涉及的事项不满足要求的，其响应文件将被认定为无效。</w:t>
      </w:r>
    </w:p>
    <w:p w14:paraId="5053556E">
      <w:pPr>
        <w:tabs>
          <w:tab w:val="left" w:pos="588"/>
        </w:tabs>
        <w:spacing w:line="360" w:lineRule="auto"/>
        <w:rPr>
          <w:rFonts w:hint="eastAsia" w:ascii="宋体" w:hAnsi="宋体" w:eastAsia="宋体" w:cs="宋体"/>
          <w:sz w:val="24"/>
        </w:rPr>
      </w:pPr>
      <w:r>
        <w:rPr>
          <w:rFonts w:hint="eastAsia" w:ascii="宋体" w:hAnsi="宋体" w:eastAsia="宋体" w:cs="宋体"/>
          <w:sz w:val="24"/>
        </w:rPr>
        <w:t>10.2   供应商提供的以上材料必须真实有效，任何一项的虚假将导致其响应被拒绝。</w:t>
      </w:r>
    </w:p>
    <w:p w14:paraId="492B4BD2">
      <w:pPr>
        <w:pStyle w:val="4"/>
        <w:rPr>
          <w:rFonts w:hint="eastAsia" w:ascii="宋体" w:hAnsi="宋体" w:eastAsia="宋体" w:cs="宋体"/>
          <w:b/>
          <w:sz w:val="24"/>
          <w:szCs w:val="21"/>
        </w:rPr>
      </w:pPr>
      <w:r>
        <w:rPr>
          <w:rFonts w:hint="eastAsia" w:ascii="宋体" w:hAnsi="宋体" w:eastAsia="宋体" w:cs="宋体"/>
          <w:b/>
          <w:sz w:val="24"/>
        </w:rPr>
        <w:t>11.    响应文件格式</w:t>
      </w:r>
    </w:p>
    <w:p w14:paraId="6F7A7A5C">
      <w:pPr>
        <w:tabs>
          <w:tab w:val="left" w:pos="588"/>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11.1   对于磋商文件第六章中已经提供了格式的响应文件内容，供应商必须按提供的响应文件格式进行填写和编制，没有提供格式的可自行设计。</w:t>
      </w:r>
    </w:p>
    <w:p w14:paraId="192DCD1A">
      <w:pPr>
        <w:pStyle w:val="4"/>
        <w:rPr>
          <w:rFonts w:hint="eastAsia" w:ascii="宋体" w:hAnsi="宋体" w:eastAsia="宋体" w:cs="宋体"/>
          <w:b/>
          <w:sz w:val="24"/>
          <w:szCs w:val="21"/>
        </w:rPr>
      </w:pPr>
      <w:r>
        <w:rPr>
          <w:rFonts w:hint="eastAsia" w:ascii="宋体" w:hAnsi="宋体" w:eastAsia="宋体" w:cs="宋体"/>
          <w:b/>
          <w:sz w:val="24"/>
          <w:szCs w:val="21"/>
        </w:rPr>
        <w:t>12.    响应报价</w:t>
      </w:r>
    </w:p>
    <w:p w14:paraId="6170857B">
      <w:pPr>
        <w:tabs>
          <w:tab w:val="left" w:pos="0"/>
          <w:tab w:val="left" w:pos="540"/>
          <w:tab w:val="left" w:pos="720"/>
        </w:tabs>
        <w:spacing w:line="360" w:lineRule="auto"/>
        <w:ind w:left="840" w:hanging="840" w:hangingChars="350"/>
        <w:rPr>
          <w:rFonts w:hint="eastAsia" w:ascii="宋体" w:hAnsi="宋体" w:eastAsia="宋体" w:cs="宋体"/>
        </w:rPr>
      </w:pPr>
      <w:r>
        <w:rPr>
          <w:rFonts w:hint="eastAsia" w:ascii="宋体" w:hAnsi="宋体" w:eastAsia="宋体" w:cs="宋体"/>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宋体" w:hAnsi="宋体" w:eastAsia="宋体" w:cs="宋体"/>
          <w:b/>
          <w:kern w:val="24"/>
          <w:sz w:val="24"/>
          <w:szCs w:val="21"/>
        </w:rPr>
        <w:t>供应商须知前附表。</w:t>
      </w:r>
    </w:p>
    <w:p w14:paraId="31C28509">
      <w:pPr>
        <w:tabs>
          <w:tab w:val="left" w:pos="540"/>
          <w:tab w:val="left" w:pos="840"/>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12.2   供应商应在响应分项报价表中详细列出所报货物和</w:t>
      </w:r>
      <w:r>
        <w:rPr>
          <w:rFonts w:hint="eastAsia" w:ascii="宋体" w:hAnsi="宋体" w:eastAsia="宋体" w:cs="宋体"/>
          <w:sz w:val="24"/>
        </w:rPr>
        <w:t>服务</w:t>
      </w:r>
      <w:r>
        <w:rPr>
          <w:rFonts w:hint="eastAsia" w:ascii="宋体" w:hAnsi="宋体" w:eastAsia="宋体" w:cs="宋体"/>
          <w:kern w:val="24"/>
          <w:sz w:val="24"/>
          <w:szCs w:val="21"/>
        </w:rPr>
        <w:t>的单价（如适用）和总价，并由法定代表人或其</w:t>
      </w:r>
      <w:r>
        <w:rPr>
          <w:rFonts w:hint="eastAsia" w:ascii="宋体" w:hAnsi="宋体" w:eastAsia="宋体" w:cs="宋体"/>
          <w:kern w:val="24"/>
          <w:sz w:val="24"/>
          <w:szCs w:val="21"/>
          <w:lang w:eastAsia="zh-CN"/>
        </w:rPr>
        <w:t>委托代理人</w:t>
      </w:r>
      <w:r>
        <w:rPr>
          <w:rFonts w:hint="eastAsia" w:ascii="宋体" w:hAnsi="宋体" w:eastAsia="宋体" w:cs="宋体"/>
          <w:kern w:val="24"/>
          <w:sz w:val="24"/>
          <w:szCs w:val="21"/>
        </w:rPr>
        <w:t>签署并加盖公章。响应分项报价表上的价格应按磋商文件第六章的格式填写。</w:t>
      </w:r>
    </w:p>
    <w:p w14:paraId="628B9604">
      <w:pPr>
        <w:tabs>
          <w:tab w:val="left" w:pos="180"/>
          <w:tab w:val="left" w:pos="540"/>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0E9B9AEA">
      <w:pPr>
        <w:tabs>
          <w:tab w:val="left" w:pos="180"/>
          <w:tab w:val="left" w:pos="540"/>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12.4   供应商的所报单价在合同执行过程中是固定不变的，未经采购人许可不得以任何理由予以变更。以可调整的价格提交的响应文件将作为非实质性响应而予以拒绝。</w:t>
      </w:r>
    </w:p>
    <w:p w14:paraId="521F5302">
      <w:pPr>
        <w:tabs>
          <w:tab w:val="left" w:pos="588"/>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12.5   供应商每次对每种</w:t>
      </w:r>
      <w:r>
        <w:rPr>
          <w:rFonts w:hint="eastAsia" w:ascii="宋体" w:hAnsi="宋体" w:eastAsia="宋体" w:cs="宋体"/>
          <w:kern w:val="24"/>
          <w:sz w:val="24"/>
          <w:szCs w:val="21"/>
          <w:u w:val="single"/>
        </w:rPr>
        <w:t xml:space="preserve"> 服务</w:t>
      </w:r>
      <w:r>
        <w:rPr>
          <w:rFonts w:hint="eastAsia" w:ascii="宋体" w:hAnsi="宋体" w:eastAsia="宋体" w:cs="宋体"/>
          <w:kern w:val="24"/>
          <w:sz w:val="24"/>
          <w:szCs w:val="21"/>
        </w:rPr>
        <w:t>只允许有一个报价，采购人不接受有任何选择的报价。</w:t>
      </w:r>
    </w:p>
    <w:p w14:paraId="3893226B">
      <w:pPr>
        <w:tabs>
          <w:tab w:val="left" w:pos="180"/>
          <w:tab w:val="left" w:pos="540"/>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sz w:val="24"/>
        </w:rPr>
        <w:t>12.6   供应商根据本须知12.2条规定将响应报价分成几部分并按</w:t>
      </w:r>
      <w:r>
        <w:rPr>
          <w:rFonts w:hint="eastAsia" w:ascii="宋体" w:hAnsi="宋体" w:eastAsia="宋体" w:cs="宋体"/>
          <w:kern w:val="24"/>
          <w:sz w:val="24"/>
          <w:szCs w:val="21"/>
        </w:rPr>
        <w:t>磋商文件第六章提供的格式填写“响应分项报价表”，只是为了方便采购人对响应文件进行比较，并不限制采购人以其它方式签订合同的权力。</w:t>
      </w:r>
    </w:p>
    <w:p w14:paraId="35551711">
      <w:pPr>
        <w:pStyle w:val="4"/>
        <w:rPr>
          <w:rFonts w:hint="eastAsia" w:ascii="宋体" w:hAnsi="宋体" w:eastAsia="宋体" w:cs="宋体"/>
          <w:b/>
          <w:sz w:val="24"/>
          <w:szCs w:val="21"/>
        </w:rPr>
      </w:pPr>
      <w:r>
        <w:rPr>
          <w:rFonts w:hint="eastAsia" w:ascii="宋体" w:hAnsi="宋体" w:eastAsia="宋体" w:cs="宋体"/>
          <w:b/>
          <w:sz w:val="24"/>
          <w:szCs w:val="21"/>
        </w:rPr>
        <w:t>13.    报价货币</w:t>
      </w:r>
    </w:p>
    <w:p w14:paraId="74AFA948">
      <w:pPr>
        <w:tabs>
          <w:tab w:val="left" w:pos="180"/>
          <w:tab w:val="left" w:pos="540"/>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12.3   磋商响应函、响应报价一览表、响应分项报价表、最后报价表等所有报价一律用人民币填报。采购人不接受任何非人民币币种的报价。</w:t>
      </w:r>
    </w:p>
    <w:p w14:paraId="226049F2">
      <w:pPr>
        <w:pStyle w:val="4"/>
        <w:rPr>
          <w:rFonts w:hint="eastAsia" w:ascii="宋体" w:hAnsi="宋体" w:eastAsia="宋体" w:cs="宋体"/>
          <w:b/>
          <w:kern w:val="24"/>
          <w:sz w:val="24"/>
          <w:szCs w:val="21"/>
        </w:rPr>
      </w:pPr>
      <w:r>
        <w:rPr>
          <w:rFonts w:hint="eastAsia" w:ascii="宋体" w:hAnsi="宋体" w:eastAsia="宋体" w:cs="宋体"/>
          <w:b/>
          <w:sz w:val="24"/>
          <w:szCs w:val="21"/>
        </w:rPr>
        <w:t>14.    磋商保证金</w:t>
      </w:r>
    </w:p>
    <w:p w14:paraId="5C91A4C9">
      <w:pPr>
        <w:tabs>
          <w:tab w:val="left" w:pos="588"/>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sz w:val="24"/>
          <w:szCs w:val="21"/>
        </w:rPr>
        <w:t>14.1   本项目须在磋商前向采购代理机构提供</w:t>
      </w:r>
      <w:r>
        <w:rPr>
          <w:rFonts w:hint="eastAsia" w:ascii="宋体" w:hAnsi="宋体" w:eastAsia="宋体" w:cs="宋体"/>
          <w:b/>
          <w:sz w:val="24"/>
          <w:szCs w:val="21"/>
        </w:rPr>
        <w:t>供应商须知前附表</w:t>
      </w:r>
      <w:r>
        <w:rPr>
          <w:rFonts w:hint="eastAsia" w:ascii="宋体" w:hAnsi="宋体" w:eastAsia="宋体" w:cs="宋体"/>
          <w:sz w:val="24"/>
          <w:szCs w:val="21"/>
        </w:rPr>
        <w:t>规定金额的保证金，并作为其响应文件的一部分。</w:t>
      </w:r>
    </w:p>
    <w:p w14:paraId="133F871F">
      <w:pPr>
        <w:tabs>
          <w:tab w:val="left" w:pos="588"/>
        </w:tabs>
        <w:spacing w:line="360" w:lineRule="auto"/>
        <w:rPr>
          <w:rFonts w:hint="eastAsia" w:ascii="宋体" w:hAnsi="宋体" w:eastAsia="宋体" w:cs="宋体"/>
          <w:kern w:val="24"/>
          <w:sz w:val="24"/>
          <w:szCs w:val="21"/>
        </w:rPr>
      </w:pPr>
      <w:r>
        <w:rPr>
          <w:rFonts w:hint="eastAsia" w:ascii="宋体" w:hAnsi="宋体" w:eastAsia="宋体" w:cs="宋体"/>
          <w:kern w:val="24"/>
          <w:sz w:val="24"/>
          <w:szCs w:val="21"/>
        </w:rPr>
        <w:t>14.2   保证金的货币为人民币，并采用下列任何一种非现金形式向采购代理机构递交：</w:t>
      </w:r>
    </w:p>
    <w:p w14:paraId="3CD02186">
      <w:pPr>
        <w:numPr>
          <w:ilvl w:val="0"/>
          <w:numId w:val="6"/>
        </w:numPr>
        <w:tabs>
          <w:tab w:val="left" w:pos="588"/>
        </w:tabs>
        <w:spacing w:line="360" w:lineRule="auto"/>
        <w:ind w:hanging="5"/>
        <w:rPr>
          <w:rFonts w:hint="eastAsia" w:ascii="宋体" w:hAnsi="宋体" w:eastAsia="宋体" w:cs="宋体"/>
          <w:kern w:val="24"/>
          <w:sz w:val="24"/>
          <w:szCs w:val="21"/>
        </w:rPr>
      </w:pPr>
      <w:r>
        <w:rPr>
          <w:rFonts w:hint="eastAsia" w:ascii="宋体" w:hAnsi="宋体" w:eastAsia="宋体" w:cs="宋体"/>
          <w:kern w:val="24"/>
          <w:sz w:val="24"/>
          <w:szCs w:val="21"/>
        </w:rPr>
        <w:t>电汇；</w:t>
      </w:r>
    </w:p>
    <w:p w14:paraId="0925F7AE">
      <w:pPr>
        <w:numPr>
          <w:ilvl w:val="0"/>
          <w:numId w:val="6"/>
        </w:numPr>
        <w:tabs>
          <w:tab w:val="left" w:pos="588"/>
        </w:tabs>
        <w:spacing w:line="360" w:lineRule="auto"/>
        <w:ind w:hanging="5"/>
        <w:rPr>
          <w:rFonts w:hint="eastAsia" w:ascii="宋体" w:hAnsi="宋体" w:eastAsia="宋体" w:cs="宋体"/>
          <w:kern w:val="24"/>
          <w:sz w:val="24"/>
          <w:szCs w:val="21"/>
        </w:rPr>
      </w:pPr>
      <w:r>
        <w:rPr>
          <w:rFonts w:hint="eastAsia" w:ascii="宋体" w:hAnsi="宋体" w:eastAsia="宋体" w:cs="宋体"/>
          <w:kern w:val="24"/>
          <w:sz w:val="24"/>
          <w:szCs w:val="21"/>
        </w:rPr>
        <w:t>银行转账；</w:t>
      </w:r>
    </w:p>
    <w:p w14:paraId="563FC903">
      <w:pPr>
        <w:numPr>
          <w:ilvl w:val="0"/>
          <w:numId w:val="6"/>
        </w:numPr>
        <w:tabs>
          <w:tab w:val="left" w:pos="588"/>
        </w:tabs>
        <w:spacing w:line="360" w:lineRule="auto"/>
        <w:ind w:hanging="5"/>
        <w:rPr>
          <w:rFonts w:hint="eastAsia" w:ascii="宋体" w:hAnsi="宋体" w:eastAsia="宋体" w:cs="宋体"/>
          <w:kern w:val="24"/>
          <w:sz w:val="24"/>
          <w:szCs w:val="21"/>
        </w:rPr>
      </w:pPr>
      <w:r>
        <w:rPr>
          <w:rFonts w:hint="eastAsia" w:ascii="宋体" w:hAnsi="宋体" w:eastAsia="宋体" w:cs="宋体"/>
          <w:kern w:val="24"/>
          <w:sz w:val="24"/>
          <w:szCs w:val="21"/>
        </w:rPr>
        <w:t>支票、汇票、本票、金融机构或担保机构出具的保函等非现金形式。</w:t>
      </w:r>
    </w:p>
    <w:p w14:paraId="018C4A4A">
      <w:pPr>
        <w:tabs>
          <w:tab w:val="left" w:pos="588"/>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14:paraId="1DCD59DD">
      <w:pPr>
        <w:tabs>
          <w:tab w:val="left" w:pos="588"/>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14.4   凡没有根据本须知第14.1条的规定随附保证金的响应文件，将被视为非响应性予以拒绝。</w:t>
      </w:r>
    </w:p>
    <w:p w14:paraId="2231309E">
      <w:pPr>
        <w:tabs>
          <w:tab w:val="left" w:pos="588"/>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14.5   未成交供应商的保证金，采购代理机构将在成交通知书发出后5个工作日内退还。</w:t>
      </w:r>
    </w:p>
    <w:p w14:paraId="7D71F005">
      <w:pPr>
        <w:tabs>
          <w:tab w:val="left" w:pos="588"/>
        </w:tabs>
        <w:spacing w:line="360" w:lineRule="auto"/>
        <w:rPr>
          <w:rFonts w:hint="eastAsia" w:ascii="宋体" w:hAnsi="宋体" w:eastAsia="宋体" w:cs="宋体"/>
          <w:kern w:val="24"/>
          <w:sz w:val="24"/>
          <w:szCs w:val="21"/>
        </w:rPr>
      </w:pPr>
      <w:r>
        <w:rPr>
          <w:rFonts w:hint="eastAsia" w:ascii="宋体" w:hAnsi="宋体" w:eastAsia="宋体" w:cs="宋体"/>
          <w:kern w:val="24"/>
          <w:sz w:val="24"/>
          <w:szCs w:val="21"/>
        </w:rPr>
        <w:t>14.6   成交供应商的保证金在按本须知第26条规定签订合同后5个工作日内退还。</w:t>
      </w:r>
    </w:p>
    <w:p w14:paraId="41D8D70D">
      <w:pPr>
        <w:tabs>
          <w:tab w:val="left" w:pos="588"/>
        </w:tabs>
        <w:spacing w:line="360" w:lineRule="auto"/>
        <w:ind w:left="840" w:hanging="840" w:hangingChars="350"/>
        <w:rPr>
          <w:rFonts w:hint="eastAsia" w:ascii="宋体" w:hAnsi="宋体" w:eastAsia="宋体" w:cs="宋体"/>
          <w:kern w:val="24"/>
          <w:sz w:val="24"/>
          <w:szCs w:val="21"/>
        </w:rPr>
      </w:pPr>
      <w:r>
        <w:rPr>
          <w:rFonts w:hint="eastAsia" w:ascii="宋体" w:hAnsi="宋体" w:eastAsia="宋体" w:cs="宋体"/>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390634E9">
      <w:pPr>
        <w:numPr>
          <w:ilvl w:val="0"/>
          <w:numId w:val="7"/>
        </w:numPr>
        <w:tabs>
          <w:tab w:val="left" w:pos="588"/>
        </w:tabs>
        <w:spacing w:line="360" w:lineRule="auto"/>
        <w:ind w:hanging="5"/>
        <w:rPr>
          <w:rFonts w:hint="eastAsia" w:ascii="宋体" w:hAnsi="宋体" w:eastAsia="宋体" w:cs="宋体"/>
          <w:kern w:val="24"/>
          <w:sz w:val="24"/>
          <w:szCs w:val="21"/>
        </w:rPr>
      </w:pPr>
      <w:r>
        <w:rPr>
          <w:rFonts w:hint="eastAsia" w:ascii="宋体" w:hAnsi="宋体" w:eastAsia="宋体" w:cs="宋体"/>
          <w:kern w:val="24"/>
          <w:sz w:val="24"/>
          <w:szCs w:val="21"/>
        </w:rPr>
        <w:t>供应商在提交响应文件截止时间后撤销响应文件的；</w:t>
      </w:r>
    </w:p>
    <w:p w14:paraId="30BFC0F2">
      <w:pPr>
        <w:numPr>
          <w:ilvl w:val="0"/>
          <w:numId w:val="7"/>
        </w:numPr>
        <w:tabs>
          <w:tab w:val="left" w:pos="588"/>
        </w:tabs>
        <w:spacing w:line="360" w:lineRule="auto"/>
        <w:ind w:hanging="5"/>
        <w:rPr>
          <w:rFonts w:hint="eastAsia" w:ascii="宋体" w:hAnsi="宋体" w:eastAsia="宋体" w:cs="宋体"/>
          <w:kern w:val="24"/>
          <w:sz w:val="24"/>
          <w:szCs w:val="21"/>
        </w:rPr>
      </w:pPr>
      <w:r>
        <w:rPr>
          <w:rFonts w:hint="eastAsia" w:ascii="宋体" w:hAnsi="宋体" w:eastAsia="宋体" w:cs="宋体"/>
          <w:kern w:val="24"/>
          <w:sz w:val="24"/>
          <w:szCs w:val="21"/>
        </w:rPr>
        <w:t>供应商在响应文件中提供虚假材料的；</w:t>
      </w:r>
    </w:p>
    <w:p w14:paraId="230160A6">
      <w:pPr>
        <w:numPr>
          <w:ilvl w:val="0"/>
          <w:numId w:val="7"/>
        </w:numPr>
        <w:tabs>
          <w:tab w:val="left" w:pos="588"/>
        </w:tabs>
        <w:spacing w:line="360" w:lineRule="auto"/>
        <w:ind w:hanging="5"/>
        <w:rPr>
          <w:rFonts w:hint="eastAsia" w:ascii="宋体" w:hAnsi="宋体" w:eastAsia="宋体" w:cs="宋体"/>
          <w:kern w:val="24"/>
          <w:sz w:val="24"/>
          <w:szCs w:val="21"/>
        </w:rPr>
      </w:pPr>
      <w:r>
        <w:rPr>
          <w:rFonts w:hint="eastAsia" w:ascii="宋体" w:hAnsi="宋体" w:eastAsia="宋体" w:cs="宋体"/>
          <w:kern w:val="24"/>
          <w:sz w:val="24"/>
          <w:szCs w:val="21"/>
        </w:rPr>
        <w:t xml:space="preserve">除因不可抗力外，成交供应商在规定期限内未能根据本须知第26条规定签订合同； </w:t>
      </w:r>
    </w:p>
    <w:p w14:paraId="26670ABF">
      <w:pPr>
        <w:numPr>
          <w:ilvl w:val="0"/>
          <w:numId w:val="7"/>
        </w:numPr>
        <w:tabs>
          <w:tab w:val="left" w:pos="588"/>
        </w:tabs>
        <w:spacing w:line="360" w:lineRule="auto"/>
        <w:ind w:hanging="5"/>
        <w:rPr>
          <w:rFonts w:hint="eastAsia" w:ascii="宋体" w:hAnsi="宋体" w:eastAsia="宋体" w:cs="宋体"/>
          <w:kern w:val="24"/>
          <w:sz w:val="24"/>
          <w:szCs w:val="21"/>
        </w:rPr>
      </w:pPr>
      <w:r>
        <w:rPr>
          <w:rFonts w:hint="eastAsia" w:ascii="宋体" w:hAnsi="宋体" w:eastAsia="宋体" w:cs="宋体"/>
          <w:kern w:val="24"/>
          <w:sz w:val="24"/>
          <w:szCs w:val="21"/>
        </w:rPr>
        <w:t>供应商与采购人、其他供应商或者采购代理机构恶意串通的；</w:t>
      </w:r>
    </w:p>
    <w:p w14:paraId="4333EB4D">
      <w:pPr>
        <w:numPr>
          <w:ilvl w:val="0"/>
          <w:numId w:val="7"/>
        </w:numPr>
        <w:tabs>
          <w:tab w:val="left" w:pos="588"/>
        </w:tabs>
        <w:spacing w:line="360" w:lineRule="auto"/>
        <w:ind w:hanging="5"/>
        <w:rPr>
          <w:rFonts w:hint="eastAsia" w:ascii="宋体" w:hAnsi="宋体" w:eastAsia="宋体" w:cs="宋体"/>
          <w:kern w:val="24"/>
          <w:sz w:val="24"/>
          <w:szCs w:val="21"/>
        </w:rPr>
      </w:pPr>
      <w:r>
        <w:rPr>
          <w:rFonts w:hint="eastAsia" w:ascii="宋体" w:hAnsi="宋体" w:eastAsia="宋体" w:cs="宋体"/>
          <w:kern w:val="24"/>
          <w:sz w:val="24"/>
          <w:szCs w:val="21"/>
        </w:rPr>
        <w:t>成交供应商未按本须知第29条规定缴纳服务费。</w:t>
      </w:r>
    </w:p>
    <w:p w14:paraId="6576631B">
      <w:pPr>
        <w:pStyle w:val="4"/>
        <w:rPr>
          <w:rFonts w:hint="eastAsia" w:ascii="宋体" w:hAnsi="宋体" w:eastAsia="宋体" w:cs="宋体"/>
          <w:b/>
          <w:sz w:val="24"/>
          <w:szCs w:val="21"/>
        </w:rPr>
      </w:pPr>
      <w:r>
        <w:rPr>
          <w:rFonts w:hint="eastAsia" w:ascii="宋体" w:hAnsi="宋体" w:eastAsia="宋体" w:cs="宋体"/>
          <w:b/>
          <w:sz w:val="24"/>
          <w:szCs w:val="21"/>
        </w:rPr>
        <w:t>15.    磋商有效期</w:t>
      </w:r>
    </w:p>
    <w:p w14:paraId="4A552ACA">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15.1   磋商有效期见</w:t>
      </w:r>
      <w:r>
        <w:rPr>
          <w:rFonts w:hint="eastAsia" w:ascii="宋体" w:hAnsi="宋体" w:eastAsia="宋体" w:cs="宋体"/>
          <w:b/>
          <w:sz w:val="24"/>
        </w:rPr>
        <w:t>本须知前附表</w:t>
      </w:r>
      <w:r>
        <w:rPr>
          <w:rFonts w:hint="eastAsia" w:ascii="宋体" w:hAnsi="宋体" w:eastAsia="宋体" w:cs="宋体"/>
          <w:sz w:val="24"/>
        </w:rPr>
        <w:t>。在磋商有效期内，所有响应文件均保持有效。响应文件的有效期比本须知规定的有效期短的，将被视为非实质响应，采购人有权拒绝。</w:t>
      </w:r>
    </w:p>
    <w:p w14:paraId="72692AAE">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15.2   特殊情况下，采购人可于原磋商有效期满之前要求供应商延长有效期，要求与答复均应为书面形式。供应商可以拒绝上述要求，其磋商保证金不被没收。对于同意该要求的供应商，既不要求也不允许其修改响应文件，但将要求其相应延长磋商保证金的有效期，有关退还和保证金不予退还的规定在磋商有效期的延长期内继续有效。</w:t>
      </w:r>
    </w:p>
    <w:p w14:paraId="3B3722D7">
      <w:pPr>
        <w:pStyle w:val="4"/>
        <w:rPr>
          <w:rFonts w:hint="eastAsia" w:ascii="宋体" w:hAnsi="宋体" w:eastAsia="宋体" w:cs="宋体"/>
          <w:b/>
          <w:sz w:val="24"/>
          <w:szCs w:val="21"/>
        </w:rPr>
      </w:pPr>
      <w:r>
        <w:rPr>
          <w:rFonts w:hint="eastAsia" w:ascii="宋体" w:hAnsi="宋体" w:eastAsia="宋体" w:cs="宋体"/>
          <w:b/>
          <w:sz w:val="24"/>
          <w:szCs w:val="21"/>
        </w:rPr>
        <w:t>16.    响应文件的制作和签署</w:t>
      </w:r>
    </w:p>
    <w:p w14:paraId="57DC1865">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16.1   供应商应准备一份响应文件正本和“</w:t>
      </w:r>
      <w:r>
        <w:rPr>
          <w:rFonts w:hint="eastAsia" w:ascii="宋体" w:hAnsi="宋体" w:eastAsia="宋体" w:cs="宋体"/>
          <w:b/>
          <w:sz w:val="24"/>
        </w:rPr>
        <w:t>供应商须知前附表</w:t>
      </w:r>
      <w:r>
        <w:rPr>
          <w:rFonts w:hint="eastAsia" w:ascii="宋体" w:hAnsi="宋体" w:eastAsia="宋体" w:cs="宋体"/>
          <w:sz w:val="24"/>
        </w:rPr>
        <w:t>”中规定数目的副本，每套响应文件须清楚地标明“正本”、“副本”。若正本和副本不符，以正本为准。</w:t>
      </w:r>
    </w:p>
    <w:p w14:paraId="6A054D7E">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16.2   响应文件须用中文编写，并采用A4纸张装订成册。装订须牢固，不易拆散和换页，采用软胶装，不得采用活页方式装订，封面不建议硬装。</w:t>
      </w:r>
    </w:p>
    <w:p w14:paraId="76729B4B">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16.3   响应文件的正本，一律用不褪色的墨水书写或打印，签字页加盖供应商单位公章，并由供应商的法定代表人或其授权的代理人签署。响应文件的副本可采用正本的复印件。</w:t>
      </w:r>
    </w:p>
    <w:p w14:paraId="58AFAC5C">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16.4   任何行间插字、涂改或增删，必须由</w:t>
      </w:r>
      <w:r>
        <w:rPr>
          <w:rFonts w:hint="eastAsia" w:ascii="宋体" w:hAnsi="宋体" w:eastAsia="宋体" w:cs="宋体"/>
          <w:sz w:val="24"/>
          <w:lang w:val="en-US" w:eastAsia="zh-CN"/>
        </w:rPr>
        <w:t>供应商</w:t>
      </w:r>
      <w:r>
        <w:rPr>
          <w:rFonts w:hint="eastAsia" w:ascii="宋体" w:hAnsi="宋体" w:eastAsia="宋体" w:cs="宋体"/>
          <w:sz w:val="24"/>
        </w:rPr>
        <w:t>的法定代表人或委托代理人在每一修改处签字。</w:t>
      </w:r>
    </w:p>
    <w:p w14:paraId="2829253B">
      <w:pPr>
        <w:tabs>
          <w:tab w:val="left" w:pos="588"/>
        </w:tabs>
        <w:spacing w:line="360" w:lineRule="auto"/>
        <w:rPr>
          <w:rFonts w:hint="eastAsia" w:ascii="宋体" w:hAnsi="宋体" w:eastAsia="宋体" w:cs="宋体"/>
          <w:sz w:val="24"/>
        </w:rPr>
      </w:pPr>
      <w:r>
        <w:rPr>
          <w:rFonts w:hint="eastAsia" w:ascii="宋体" w:hAnsi="宋体" w:eastAsia="宋体" w:cs="宋体"/>
          <w:sz w:val="24"/>
        </w:rPr>
        <w:t>16.5   采购人不接受以电报、电话、传真、电子邮件形式递交的响应文件。</w:t>
      </w:r>
    </w:p>
    <w:p w14:paraId="71AE3040">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139D7D67">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16.7   响应文件应按照“资格证明文件”和“商务及技术文件”分成两部分，并用不可拆装的方式分别装订成册。</w:t>
      </w:r>
    </w:p>
    <w:p w14:paraId="12D0B859">
      <w:pPr>
        <w:pStyle w:val="22"/>
        <w:rPr>
          <w:rFonts w:hint="eastAsia" w:ascii="宋体" w:hAnsi="宋体" w:eastAsia="宋体" w:cs="宋体"/>
        </w:rPr>
      </w:pPr>
    </w:p>
    <w:p w14:paraId="6CA99F43">
      <w:pPr>
        <w:pStyle w:val="78"/>
        <w:spacing w:before="24" w:after="24"/>
        <w:jc w:val="center"/>
        <w:rPr>
          <w:rFonts w:hint="eastAsia" w:ascii="宋体" w:hAnsi="宋体" w:eastAsia="宋体" w:cs="宋体"/>
          <w:sz w:val="30"/>
          <w:szCs w:val="30"/>
        </w:rPr>
      </w:pPr>
      <w:bookmarkStart w:id="141" w:name="_Toc29340"/>
      <w:bookmarkStart w:id="142" w:name="_Toc31664"/>
      <w:r>
        <w:rPr>
          <w:rFonts w:hint="eastAsia" w:ascii="宋体" w:hAnsi="宋体" w:eastAsia="宋体" w:cs="宋体"/>
          <w:sz w:val="30"/>
          <w:szCs w:val="30"/>
        </w:rPr>
        <w:t>四、响应文件的密封和递交</w:t>
      </w:r>
      <w:bookmarkEnd w:id="141"/>
      <w:bookmarkEnd w:id="142"/>
    </w:p>
    <w:p w14:paraId="0CA01C2D">
      <w:pPr>
        <w:rPr>
          <w:rFonts w:hint="eastAsia" w:ascii="宋体" w:hAnsi="宋体" w:eastAsia="宋体" w:cs="宋体"/>
        </w:rPr>
      </w:pPr>
    </w:p>
    <w:p w14:paraId="07C411A0">
      <w:pPr>
        <w:pStyle w:val="4"/>
        <w:rPr>
          <w:rFonts w:hint="eastAsia" w:ascii="宋体" w:hAnsi="宋体" w:eastAsia="宋体" w:cs="宋体"/>
          <w:b/>
          <w:sz w:val="24"/>
          <w:szCs w:val="21"/>
        </w:rPr>
      </w:pPr>
      <w:r>
        <w:rPr>
          <w:rFonts w:hint="eastAsia" w:ascii="宋体" w:hAnsi="宋体" w:eastAsia="宋体" w:cs="宋体"/>
          <w:b/>
          <w:sz w:val="24"/>
          <w:szCs w:val="21"/>
        </w:rPr>
        <w:t>17.    响应文件的密封和标记</w:t>
      </w:r>
    </w:p>
    <w:p w14:paraId="098D8FD2">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kern w:val="0"/>
          <w:sz w:val="24"/>
          <w:szCs w:val="21"/>
        </w:rPr>
        <w:t>17.1   供应商应将响应文件“资格证明文件”和“商务及技术文件”分别密封在两个密封袋（箱）中，并在密封袋（箱）上标明“资格证明文件”和“商务及技术文件”字样，封口处应加盖公章或</w:t>
      </w:r>
      <w:r>
        <w:rPr>
          <w:rFonts w:hint="eastAsia" w:ascii="宋体" w:hAnsi="宋体" w:eastAsia="宋体" w:cs="宋体"/>
          <w:kern w:val="0"/>
          <w:sz w:val="24"/>
          <w:szCs w:val="21"/>
          <w:lang w:eastAsia="zh-CN"/>
        </w:rPr>
        <w:t>委托代理人</w:t>
      </w:r>
      <w:r>
        <w:rPr>
          <w:rFonts w:hint="eastAsia" w:ascii="宋体" w:hAnsi="宋体" w:eastAsia="宋体" w:cs="宋体"/>
          <w:kern w:val="0"/>
          <w:sz w:val="24"/>
          <w:szCs w:val="21"/>
        </w:rPr>
        <w:t>签字。</w:t>
      </w:r>
    </w:p>
    <w:p w14:paraId="1CD5E19D">
      <w:pPr>
        <w:tabs>
          <w:tab w:val="left" w:pos="588"/>
        </w:tabs>
        <w:autoSpaceDE w:val="0"/>
        <w:autoSpaceDN w:val="0"/>
        <w:adjustRightInd w:val="0"/>
        <w:spacing w:line="360" w:lineRule="auto"/>
        <w:ind w:left="840" w:hanging="840" w:hangingChars="350"/>
        <w:rPr>
          <w:rFonts w:hint="eastAsia" w:ascii="宋体" w:hAnsi="宋体" w:eastAsia="宋体" w:cs="宋体"/>
          <w:sz w:val="24"/>
          <w:szCs w:val="21"/>
        </w:rPr>
      </w:pPr>
      <w:r>
        <w:rPr>
          <w:rFonts w:hint="eastAsia" w:ascii="宋体" w:hAnsi="宋体" w:eastAsia="宋体" w:cs="宋体"/>
          <w:kern w:val="0"/>
          <w:sz w:val="24"/>
          <w:szCs w:val="21"/>
        </w:rPr>
        <w:t>17.2   密封袋（箱）上标识的内容见</w:t>
      </w:r>
      <w:r>
        <w:rPr>
          <w:rFonts w:hint="eastAsia" w:ascii="宋体" w:hAnsi="宋体" w:eastAsia="宋体" w:cs="宋体"/>
          <w:b/>
          <w:sz w:val="24"/>
        </w:rPr>
        <w:t>供应商须知前附表。</w:t>
      </w:r>
      <w:r>
        <w:rPr>
          <w:rFonts w:hint="eastAsia" w:ascii="宋体" w:hAnsi="宋体" w:eastAsia="宋体" w:cs="宋体"/>
          <w:sz w:val="24"/>
          <w:szCs w:val="21"/>
        </w:rPr>
        <w:t>响应文件</w:t>
      </w:r>
      <w:r>
        <w:rPr>
          <w:rFonts w:hint="eastAsia" w:ascii="宋体" w:hAnsi="宋体" w:eastAsia="宋体" w:cs="宋体"/>
          <w:kern w:val="0"/>
          <w:sz w:val="24"/>
          <w:szCs w:val="21"/>
        </w:rPr>
        <w:t>如果</w:t>
      </w:r>
      <w:r>
        <w:rPr>
          <w:rFonts w:hint="eastAsia" w:ascii="宋体" w:hAnsi="宋体" w:eastAsia="宋体" w:cs="宋体"/>
          <w:sz w:val="24"/>
          <w:szCs w:val="21"/>
        </w:rPr>
        <w:t>未按上述规定密封和标记，采购代理机构应当拒绝接收。</w:t>
      </w:r>
    </w:p>
    <w:p w14:paraId="6AF3F238">
      <w:pPr>
        <w:pStyle w:val="22"/>
        <w:ind w:left="840" w:hanging="840" w:hangingChars="350"/>
        <w:rPr>
          <w:rFonts w:hint="eastAsia" w:ascii="宋体" w:hAnsi="宋体" w:eastAsia="宋体" w:cs="宋体"/>
          <w:sz w:val="24"/>
        </w:rPr>
      </w:pPr>
      <w:r>
        <w:rPr>
          <w:rFonts w:hint="eastAsia" w:ascii="宋体" w:hAnsi="宋体" w:eastAsia="宋体" w:cs="宋体"/>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宋体" w:hAnsi="宋体" w:eastAsia="宋体" w:cs="宋体"/>
          <w:b/>
          <w:sz w:val="24"/>
        </w:rPr>
        <w:t>供应商须知前附表</w:t>
      </w:r>
      <w:r>
        <w:rPr>
          <w:rFonts w:hint="eastAsia" w:ascii="宋体" w:hAnsi="宋体" w:eastAsia="宋体" w:cs="宋体"/>
          <w:sz w:val="24"/>
        </w:rPr>
        <w:t>。</w:t>
      </w:r>
    </w:p>
    <w:p w14:paraId="3EA42733">
      <w:pPr>
        <w:pStyle w:val="4"/>
        <w:rPr>
          <w:rFonts w:hint="eastAsia" w:ascii="宋体" w:hAnsi="宋体" w:eastAsia="宋体" w:cs="宋体"/>
          <w:b/>
          <w:sz w:val="24"/>
          <w:szCs w:val="21"/>
        </w:rPr>
      </w:pPr>
      <w:r>
        <w:rPr>
          <w:rFonts w:hint="eastAsia" w:ascii="宋体" w:hAnsi="宋体" w:eastAsia="宋体" w:cs="宋体"/>
          <w:b/>
          <w:sz w:val="24"/>
          <w:szCs w:val="21"/>
        </w:rPr>
        <w:t>18.    响应文件递交截止时间</w:t>
      </w:r>
    </w:p>
    <w:p w14:paraId="7C60F600">
      <w:pPr>
        <w:tabs>
          <w:tab w:val="left" w:pos="588"/>
        </w:tabs>
        <w:spacing w:line="360" w:lineRule="auto"/>
        <w:rPr>
          <w:rFonts w:hint="eastAsia" w:ascii="宋体" w:hAnsi="宋体" w:eastAsia="宋体" w:cs="宋体"/>
          <w:sz w:val="24"/>
        </w:rPr>
      </w:pPr>
      <w:r>
        <w:rPr>
          <w:rFonts w:hint="eastAsia" w:ascii="宋体" w:hAnsi="宋体" w:eastAsia="宋体" w:cs="宋体"/>
          <w:sz w:val="24"/>
        </w:rPr>
        <w:t>18.1   响应文件递交截止时间和地点见</w:t>
      </w:r>
      <w:r>
        <w:rPr>
          <w:rFonts w:hint="eastAsia" w:ascii="宋体" w:hAnsi="宋体" w:eastAsia="宋体" w:cs="宋体"/>
          <w:b/>
          <w:sz w:val="24"/>
        </w:rPr>
        <w:t>供应商须知前附表</w:t>
      </w:r>
      <w:r>
        <w:rPr>
          <w:rFonts w:hint="eastAsia" w:ascii="宋体" w:hAnsi="宋体" w:eastAsia="宋体" w:cs="宋体"/>
          <w:sz w:val="24"/>
        </w:rPr>
        <w:t>。</w:t>
      </w:r>
    </w:p>
    <w:p w14:paraId="79AF10E4">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18.2   供应商须由其合法的授权</w:t>
      </w:r>
      <w:r>
        <w:rPr>
          <w:rFonts w:hint="eastAsia" w:ascii="宋体" w:hAnsi="宋体" w:eastAsia="宋体" w:cs="宋体"/>
          <w:sz w:val="24"/>
          <w:lang w:val="en-US" w:eastAsia="zh-CN"/>
        </w:rPr>
        <w:t>委托代理</w:t>
      </w:r>
      <w:r>
        <w:rPr>
          <w:rFonts w:hint="eastAsia" w:ascii="宋体" w:hAnsi="宋体" w:eastAsia="宋体" w:cs="宋体"/>
          <w:sz w:val="24"/>
        </w:rPr>
        <w:t>人在响应文件递交截止时间之前将响应文件在响应文件递交地点送达采购人并签字确认。供应商须承担因未送达并签字所造成的一切责任。</w:t>
      </w:r>
    </w:p>
    <w:p w14:paraId="59CFF1A3">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18.3   采购人可以按本须知第7条规定，通知修改磋商文件，适当延长响应文件递交截止时间。在此情况下，采购人和供应商受响应文件递交截止时间制约的所有权利和义务均应延长至新的截止期。</w:t>
      </w:r>
    </w:p>
    <w:p w14:paraId="1DB461E2">
      <w:pPr>
        <w:pStyle w:val="4"/>
        <w:rPr>
          <w:rFonts w:hint="eastAsia" w:ascii="宋体" w:hAnsi="宋体" w:eastAsia="宋体" w:cs="宋体"/>
          <w:b/>
          <w:sz w:val="24"/>
          <w:szCs w:val="21"/>
        </w:rPr>
      </w:pPr>
      <w:r>
        <w:rPr>
          <w:rFonts w:hint="eastAsia" w:ascii="宋体" w:hAnsi="宋体" w:eastAsia="宋体" w:cs="宋体"/>
          <w:b/>
          <w:sz w:val="24"/>
          <w:szCs w:val="21"/>
        </w:rPr>
        <w:t>19.    迟交的响应文件</w:t>
      </w:r>
    </w:p>
    <w:p w14:paraId="27EF5080">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19.1   采购人将拒绝接收第18条规定的响应文件递交截止时间后递交的任何响应文件。</w:t>
      </w:r>
    </w:p>
    <w:p w14:paraId="7C7BC399">
      <w:pPr>
        <w:pStyle w:val="4"/>
        <w:rPr>
          <w:rFonts w:hint="eastAsia" w:ascii="宋体" w:hAnsi="宋体" w:eastAsia="宋体" w:cs="宋体"/>
          <w:b/>
          <w:sz w:val="24"/>
          <w:szCs w:val="21"/>
        </w:rPr>
      </w:pPr>
      <w:r>
        <w:rPr>
          <w:rFonts w:hint="eastAsia" w:ascii="宋体" w:hAnsi="宋体" w:eastAsia="宋体" w:cs="宋体"/>
          <w:b/>
          <w:sz w:val="24"/>
          <w:szCs w:val="21"/>
        </w:rPr>
        <w:t>20.    响应文件的修改和撤回</w:t>
      </w:r>
    </w:p>
    <w:p w14:paraId="4A3F18DF">
      <w:pPr>
        <w:tabs>
          <w:tab w:val="left" w:pos="588"/>
        </w:tabs>
        <w:spacing w:line="360" w:lineRule="auto"/>
        <w:ind w:left="840" w:leftChars="400"/>
        <w:rPr>
          <w:rFonts w:hint="eastAsia" w:ascii="宋体" w:hAnsi="宋体" w:eastAsia="宋体" w:cs="宋体"/>
          <w:sz w:val="24"/>
        </w:rPr>
      </w:pPr>
      <w:r>
        <w:rPr>
          <w:rFonts w:hint="eastAsia" w:ascii="宋体" w:hAnsi="宋体" w:eastAsia="宋体" w:cs="宋体"/>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37FE83B4">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20.1   供应商对响应文件修改的书面材料或撤回的通知应按第16和17条规定进行编写、密封、标注和递送，并注明“修改响应文件”或“撤回响应文件”字样。</w:t>
      </w:r>
    </w:p>
    <w:p w14:paraId="3D3EC1FA">
      <w:pPr>
        <w:tabs>
          <w:tab w:val="left" w:pos="588"/>
        </w:tabs>
        <w:spacing w:line="360" w:lineRule="auto"/>
        <w:rPr>
          <w:rFonts w:hint="eastAsia" w:ascii="宋体" w:hAnsi="宋体" w:eastAsia="宋体" w:cs="宋体"/>
          <w:sz w:val="24"/>
        </w:rPr>
      </w:pPr>
      <w:r>
        <w:rPr>
          <w:rFonts w:hint="eastAsia" w:ascii="宋体" w:hAnsi="宋体" w:eastAsia="宋体" w:cs="宋体"/>
          <w:sz w:val="24"/>
        </w:rPr>
        <w:t>20.2   在响应文件递交截止时间之后，供应商不得对其响应文件做任何修改。</w:t>
      </w:r>
    </w:p>
    <w:p w14:paraId="47CFAE88">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20.3   供应商不得在响应文件递交截止时间起至响应文件有效期期满前撤销其响应文件。</w:t>
      </w:r>
    </w:p>
    <w:p w14:paraId="3EB9DB03">
      <w:pPr>
        <w:pStyle w:val="22"/>
        <w:rPr>
          <w:rFonts w:hint="eastAsia" w:ascii="宋体" w:hAnsi="宋体" w:eastAsia="宋体" w:cs="宋体"/>
        </w:rPr>
      </w:pPr>
    </w:p>
    <w:p w14:paraId="308860C9">
      <w:pPr>
        <w:pStyle w:val="78"/>
        <w:spacing w:before="24" w:after="24"/>
        <w:ind w:left="3313"/>
        <w:rPr>
          <w:rFonts w:hint="eastAsia" w:ascii="宋体" w:hAnsi="宋体" w:eastAsia="宋体" w:cs="宋体"/>
          <w:sz w:val="30"/>
          <w:szCs w:val="30"/>
        </w:rPr>
      </w:pPr>
      <w:bookmarkStart w:id="143" w:name="_Toc18713"/>
      <w:bookmarkStart w:id="144" w:name="_Toc24282"/>
      <w:r>
        <w:rPr>
          <w:rFonts w:hint="eastAsia" w:ascii="宋体" w:hAnsi="宋体" w:eastAsia="宋体" w:cs="宋体"/>
          <w:sz w:val="30"/>
          <w:szCs w:val="30"/>
        </w:rPr>
        <w:t>五、评审与磋商</w:t>
      </w:r>
      <w:bookmarkEnd w:id="143"/>
      <w:bookmarkEnd w:id="144"/>
    </w:p>
    <w:p w14:paraId="66096A6A">
      <w:pPr>
        <w:pStyle w:val="4"/>
        <w:numPr>
          <w:ilvl w:val="0"/>
          <w:numId w:val="8"/>
        </w:numPr>
        <w:rPr>
          <w:rFonts w:hint="eastAsia" w:ascii="宋体" w:hAnsi="宋体" w:eastAsia="宋体" w:cs="宋体"/>
          <w:b/>
          <w:sz w:val="24"/>
        </w:rPr>
      </w:pPr>
      <w:r>
        <w:rPr>
          <w:rFonts w:hint="eastAsia" w:ascii="宋体" w:hAnsi="宋体" w:eastAsia="宋体" w:cs="宋体"/>
          <w:b/>
          <w:sz w:val="24"/>
        </w:rPr>
        <w:t xml:space="preserve">   磋商小组</w:t>
      </w:r>
    </w:p>
    <w:p w14:paraId="719740DE">
      <w:pPr>
        <w:pStyle w:val="28"/>
        <w:adjustRightInd w:val="0"/>
        <w:snapToGrid w:val="0"/>
        <w:ind w:left="840" w:hanging="840" w:hangingChars="350"/>
        <w:rPr>
          <w:rFonts w:hint="eastAsia" w:ascii="宋体" w:hAnsi="宋体" w:eastAsia="宋体" w:cs="宋体"/>
          <w:b/>
          <w:sz w:val="24"/>
        </w:rPr>
      </w:pPr>
      <w:r>
        <w:rPr>
          <w:rFonts w:hint="eastAsia" w:ascii="宋体" w:hAnsi="宋体" w:eastAsia="宋体" w:cs="宋体"/>
          <w:sz w:val="24"/>
          <w:szCs w:val="24"/>
        </w:rPr>
        <w:t>21.1   在磋商开始前组建磋商小组，磋商小组由采购人代表和有关专家组成。专家从政府采购评审专家库相关专业中随机抽取。磋商小组组成见</w:t>
      </w:r>
      <w:r>
        <w:rPr>
          <w:rFonts w:hint="eastAsia" w:ascii="宋体" w:hAnsi="宋体" w:eastAsia="宋体" w:cs="宋体"/>
          <w:b/>
          <w:sz w:val="24"/>
        </w:rPr>
        <w:t>供应商须知前附表。</w:t>
      </w:r>
    </w:p>
    <w:p w14:paraId="668F653E">
      <w:pPr>
        <w:pStyle w:val="28"/>
        <w:adjustRightInd w:val="0"/>
        <w:snapToGrid w:val="0"/>
        <w:rPr>
          <w:rFonts w:hint="eastAsia" w:ascii="宋体" w:hAnsi="宋体" w:eastAsia="宋体" w:cs="宋体"/>
          <w:sz w:val="24"/>
          <w:szCs w:val="24"/>
        </w:rPr>
      </w:pPr>
      <w:r>
        <w:rPr>
          <w:rFonts w:hint="eastAsia" w:ascii="宋体" w:hAnsi="宋体" w:eastAsia="宋体" w:cs="宋体"/>
          <w:sz w:val="24"/>
          <w:szCs w:val="24"/>
        </w:rPr>
        <w:t>21.2   磋商小组职责</w:t>
      </w:r>
    </w:p>
    <w:p w14:paraId="3AF5793F">
      <w:pPr>
        <w:pStyle w:val="28"/>
        <w:adjustRightInd w:val="0"/>
        <w:snapToGrid w:val="0"/>
        <w:ind w:left="840" w:leftChars="400"/>
        <w:rPr>
          <w:rFonts w:hint="eastAsia" w:ascii="宋体" w:hAnsi="宋体" w:eastAsia="宋体" w:cs="宋体"/>
          <w:sz w:val="24"/>
          <w:szCs w:val="24"/>
        </w:rPr>
      </w:pPr>
      <w:r>
        <w:rPr>
          <w:rFonts w:hint="eastAsia" w:ascii="宋体" w:hAnsi="宋体" w:eastAsia="宋体" w:cs="宋体"/>
          <w:sz w:val="24"/>
          <w:szCs w:val="24"/>
        </w:rPr>
        <w:t>（1）确认竞争性磋商文件；</w:t>
      </w:r>
    </w:p>
    <w:p w14:paraId="6AC88B28">
      <w:pPr>
        <w:pStyle w:val="28"/>
        <w:adjustRightInd w:val="0"/>
        <w:snapToGrid w:val="0"/>
        <w:ind w:left="840" w:leftChars="400"/>
        <w:rPr>
          <w:rFonts w:hint="eastAsia" w:ascii="宋体" w:hAnsi="宋体" w:eastAsia="宋体" w:cs="宋体"/>
          <w:sz w:val="24"/>
          <w:szCs w:val="24"/>
        </w:rPr>
      </w:pPr>
      <w:r>
        <w:rPr>
          <w:rFonts w:hint="eastAsia" w:ascii="宋体" w:hAnsi="宋体" w:eastAsia="宋体" w:cs="宋体"/>
          <w:sz w:val="24"/>
          <w:szCs w:val="24"/>
        </w:rPr>
        <w:t>（2）审查通过了资格审查的供应商响应文件并做出评价；</w:t>
      </w:r>
    </w:p>
    <w:p w14:paraId="6266D476">
      <w:pPr>
        <w:pStyle w:val="28"/>
        <w:adjustRightInd w:val="0"/>
        <w:snapToGrid w:val="0"/>
        <w:ind w:left="840" w:leftChars="400"/>
        <w:rPr>
          <w:rFonts w:hint="eastAsia" w:ascii="宋体" w:hAnsi="宋体" w:eastAsia="宋体" w:cs="宋体"/>
          <w:sz w:val="24"/>
          <w:szCs w:val="24"/>
        </w:rPr>
      </w:pPr>
      <w:r>
        <w:rPr>
          <w:rFonts w:hint="eastAsia" w:ascii="宋体" w:hAnsi="宋体" w:eastAsia="宋体" w:cs="宋体"/>
          <w:sz w:val="24"/>
          <w:szCs w:val="24"/>
        </w:rPr>
        <w:t>（3）要求供应商解释或者澄清其响应文件；</w:t>
      </w:r>
    </w:p>
    <w:p w14:paraId="0EDB5874">
      <w:pPr>
        <w:pStyle w:val="28"/>
        <w:adjustRightInd w:val="0"/>
        <w:snapToGrid w:val="0"/>
        <w:ind w:left="840" w:leftChars="400"/>
        <w:rPr>
          <w:rFonts w:hint="eastAsia" w:ascii="宋体" w:hAnsi="宋体" w:eastAsia="宋体" w:cs="宋体"/>
          <w:sz w:val="24"/>
          <w:szCs w:val="24"/>
        </w:rPr>
      </w:pPr>
      <w:r>
        <w:rPr>
          <w:rFonts w:hint="eastAsia" w:ascii="宋体" w:hAnsi="宋体" w:eastAsia="宋体" w:cs="宋体"/>
          <w:sz w:val="24"/>
          <w:szCs w:val="24"/>
        </w:rPr>
        <w:t>（4）编写评审报告；</w:t>
      </w:r>
    </w:p>
    <w:p w14:paraId="0D5A536B">
      <w:pPr>
        <w:pStyle w:val="28"/>
        <w:adjustRightInd w:val="0"/>
        <w:snapToGrid w:val="0"/>
        <w:ind w:left="840" w:leftChars="400"/>
        <w:rPr>
          <w:rFonts w:hint="eastAsia" w:ascii="宋体" w:hAnsi="宋体" w:eastAsia="宋体" w:cs="宋体"/>
          <w:sz w:val="24"/>
          <w:szCs w:val="24"/>
        </w:rPr>
      </w:pPr>
      <w:r>
        <w:rPr>
          <w:rFonts w:hint="eastAsia" w:ascii="宋体" w:hAnsi="宋体" w:eastAsia="宋体" w:cs="宋体"/>
          <w:sz w:val="24"/>
          <w:szCs w:val="24"/>
        </w:rPr>
        <w:t>（5）告知采购人、采购代理机构在评审过程中发现的供应商的违法违规行为。</w:t>
      </w:r>
    </w:p>
    <w:p w14:paraId="49F3C376">
      <w:pPr>
        <w:pStyle w:val="28"/>
        <w:adjustRightInd w:val="0"/>
        <w:snapToGrid w:val="0"/>
        <w:rPr>
          <w:rFonts w:hint="eastAsia" w:ascii="宋体" w:hAnsi="宋体" w:eastAsia="宋体" w:cs="宋体"/>
          <w:sz w:val="24"/>
          <w:szCs w:val="24"/>
        </w:rPr>
      </w:pPr>
      <w:r>
        <w:rPr>
          <w:rFonts w:hint="eastAsia" w:ascii="宋体" w:hAnsi="宋体" w:eastAsia="宋体" w:cs="宋体"/>
          <w:sz w:val="24"/>
          <w:szCs w:val="24"/>
        </w:rPr>
        <w:t>21.3   磋商小组义务</w:t>
      </w:r>
    </w:p>
    <w:p w14:paraId="4F099C07">
      <w:pPr>
        <w:pStyle w:val="28"/>
        <w:adjustRightInd w:val="0"/>
        <w:snapToGrid w:val="0"/>
        <w:ind w:left="838" w:leftChars="399"/>
        <w:rPr>
          <w:rFonts w:hint="eastAsia" w:ascii="宋体" w:hAnsi="宋体" w:eastAsia="宋体" w:cs="宋体"/>
          <w:sz w:val="24"/>
          <w:szCs w:val="24"/>
        </w:rPr>
      </w:pPr>
      <w:r>
        <w:rPr>
          <w:rFonts w:hint="eastAsia" w:ascii="宋体" w:hAnsi="宋体" w:eastAsia="宋体" w:cs="宋体"/>
          <w:sz w:val="24"/>
          <w:szCs w:val="24"/>
        </w:rPr>
        <w:t>（1）遵纪客观、公正、审慎的原则；</w:t>
      </w:r>
    </w:p>
    <w:p w14:paraId="5F8F5E9B">
      <w:pPr>
        <w:pStyle w:val="28"/>
        <w:adjustRightInd w:val="0"/>
        <w:snapToGrid w:val="0"/>
        <w:ind w:left="838" w:leftChars="399"/>
        <w:rPr>
          <w:rFonts w:hint="eastAsia" w:ascii="宋体" w:hAnsi="宋体" w:eastAsia="宋体" w:cs="宋体"/>
          <w:sz w:val="24"/>
          <w:szCs w:val="24"/>
        </w:rPr>
      </w:pPr>
      <w:r>
        <w:rPr>
          <w:rFonts w:hint="eastAsia" w:ascii="宋体" w:hAnsi="宋体" w:eastAsia="宋体" w:cs="宋体"/>
          <w:sz w:val="24"/>
          <w:szCs w:val="24"/>
        </w:rPr>
        <w:t>（2）根据磋商文件的规定评审程序、评审方法和评审标准独立进行评审，对个人的评审意见承担法律责任；</w:t>
      </w:r>
    </w:p>
    <w:p w14:paraId="3218BD04">
      <w:pPr>
        <w:pStyle w:val="28"/>
        <w:adjustRightInd w:val="0"/>
        <w:snapToGrid w:val="0"/>
        <w:ind w:left="838" w:leftChars="399"/>
        <w:rPr>
          <w:rFonts w:hint="eastAsia" w:ascii="宋体" w:hAnsi="宋体" w:eastAsia="宋体" w:cs="宋体"/>
          <w:sz w:val="24"/>
          <w:szCs w:val="24"/>
        </w:rPr>
      </w:pPr>
      <w:r>
        <w:rPr>
          <w:rFonts w:hint="eastAsia" w:ascii="宋体" w:hAnsi="宋体" w:eastAsia="宋体" w:cs="宋体"/>
          <w:sz w:val="24"/>
          <w:szCs w:val="24"/>
        </w:rPr>
        <w:t>（3）参与评审报告的起草；</w:t>
      </w:r>
    </w:p>
    <w:p w14:paraId="35E74DF5">
      <w:pPr>
        <w:pStyle w:val="28"/>
        <w:adjustRightInd w:val="0"/>
        <w:snapToGrid w:val="0"/>
        <w:ind w:left="838" w:leftChars="399"/>
        <w:rPr>
          <w:rFonts w:hint="eastAsia" w:ascii="宋体" w:hAnsi="宋体" w:eastAsia="宋体" w:cs="宋体"/>
          <w:sz w:val="24"/>
          <w:szCs w:val="24"/>
        </w:rPr>
      </w:pPr>
      <w:r>
        <w:rPr>
          <w:rFonts w:hint="eastAsia" w:ascii="宋体" w:hAnsi="宋体" w:eastAsia="宋体" w:cs="宋体"/>
          <w:sz w:val="24"/>
          <w:szCs w:val="24"/>
        </w:rPr>
        <w:t>（4）配合采购人、采购代理机构答复供应商提出的质疑；</w:t>
      </w:r>
    </w:p>
    <w:p w14:paraId="6F4212F5">
      <w:pPr>
        <w:pStyle w:val="28"/>
        <w:adjustRightInd w:val="0"/>
        <w:snapToGrid w:val="0"/>
        <w:ind w:left="838" w:leftChars="399"/>
        <w:rPr>
          <w:rFonts w:hint="eastAsia" w:ascii="宋体" w:hAnsi="宋体" w:eastAsia="宋体" w:cs="宋体"/>
          <w:sz w:val="24"/>
          <w:szCs w:val="24"/>
        </w:rPr>
      </w:pPr>
      <w:r>
        <w:rPr>
          <w:rFonts w:hint="eastAsia" w:ascii="宋体" w:hAnsi="宋体" w:eastAsia="宋体" w:cs="宋体"/>
          <w:sz w:val="24"/>
          <w:szCs w:val="24"/>
        </w:rPr>
        <w:t>（5）配合财政部门的投诉处理和监督检查工作。</w:t>
      </w:r>
    </w:p>
    <w:p w14:paraId="126F5661">
      <w:pPr>
        <w:pStyle w:val="28"/>
        <w:adjustRightInd w:val="0"/>
        <w:snapToGrid w:val="0"/>
        <w:ind w:left="840" w:hanging="840" w:hangingChars="350"/>
        <w:rPr>
          <w:rFonts w:hint="eastAsia" w:ascii="宋体" w:hAnsi="宋体" w:eastAsia="宋体" w:cs="宋体"/>
          <w:sz w:val="24"/>
          <w:szCs w:val="24"/>
        </w:rPr>
      </w:pPr>
      <w:r>
        <w:rPr>
          <w:rFonts w:hint="eastAsia" w:ascii="宋体" w:hAnsi="宋体" w:eastAsia="宋体" w:cs="宋体"/>
          <w:sz w:val="24"/>
          <w:szCs w:val="24"/>
        </w:rPr>
        <w:t>21.4   确认磋商文件：磋商小组对磋商文件进行审阅，无修改进行签字确认，有修改，修改内容经采购人确认后，磋商小组以书面形式通知所有供应商。</w:t>
      </w:r>
    </w:p>
    <w:p w14:paraId="05BE2608">
      <w:pPr>
        <w:pStyle w:val="4"/>
        <w:rPr>
          <w:rFonts w:hint="eastAsia" w:ascii="宋体" w:hAnsi="宋体" w:eastAsia="宋体" w:cs="宋体"/>
          <w:b/>
          <w:sz w:val="24"/>
          <w:szCs w:val="21"/>
        </w:rPr>
      </w:pPr>
      <w:r>
        <w:rPr>
          <w:rFonts w:hint="eastAsia" w:ascii="宋体" w:hAnsi="宋体" w:eastAsia="宋体" w:cs="宋体"/>
          <w:b/>
          <w:sz w:val="24"/>
          <w:szCs w:val="21"/>
        </w:rPr>
        <w:t>22.    磋商小组成员有下列情形之一的，应当回避：</w:t>
      </w:r>
    </w:p>
    <w:p w14:paraId="648F5E2B">
      <w:pPr>
        <w:pStyle w:val="4"/>
        <w:tabs>
          <w:tab w:val="left" w:pos="360"/>
        </w:tabs>
        <w:rPr>
          <w:rFonts w:hint="eastAsia" w:ascii="宋体" w:hAnsi="宋体" w:eastAsia="宋体" w:cs="宋体"/>
          <w:sz w:val="24"/>
          <w:szCs w:val="21"/>
        </w:rPr>
      </w:pPr>
      <w:r>
        <w:rPr>
          <w:rFonts w:hint="eastAsia" w:ascii="宋体" w:hAnsi="宋体" w:eastAsia="宋体" w:cs="宋体"/>
          <w:sz w:val="24"/>
          <w:szCs w:val="21"/>
        </w:rPr>
        <w:t>22.1   参加采购活动前3年内与供应商存在劳动关系；</w:t>
      </w:r>
    </w:p>
    <w:p w14:paraId="4AFF286B">
      <w:pPr>
        <w:pStyle w:val="4"/>
        <w:tabs>
          <w:tab w:val="left" w:pos="360"/>
        </w:tabs>
        <w:rPr>
          <w:rFonts w:hint="eastAsia" w:ascii="宋体" w:hAnsi="宋体" w:eastAsia="宋体" w:cs="宋体"/>
          <w:sz w:val="24"/>
          <w:szCs w:val="21"/>
        </w:rPr>
      </w:pPr>
      <w:r>
        <w:rPr>
          <w:rFonts w:hint="eastAsia" w:ascii="宋体" w:hAnsi="宋体" w:eastAsia="宋体" w:cs="宋体"/>
          <w:sz w:val="24"/>
          <w:szCs w:val="21"/>
        </w:rPr>
        <w:t>22.2   参加采购活动前3年内担任供应商的董事、监事；</w:t>
      </w:r>
    </w:p>
    <w:p w14:paraId="1E1E3356">
      <w:pPr>
        <w:pStyle w:val="4"/>
        <w:tabs>
          <w:tab w:val="left" w:pos="360"/>
        </w:tabs>
        <w:rPr>
          <w:rFonts w:hint="eastAsia" w:ascii="宋体" w:hAnsi="宋体" w:eastAsia="宋体" w:cs="宋体"/>
          <w:sz w:val="24"/>
          <w:szCs w:val="21"/>
        </w:rPr>
      </w:pPr>
      <w:r>
        <w:rPr>
          <w:rFonts w:hint="eastAsia" w:ascii="宋体" w:hAnsi="宋体" w:eastAsia="宋体" w:cs="宋体"/>
          <w:sz w:val="24"/>
          <w:szCs w:val="21"/>
        </w:rPr>
        <w:t>22.3   参加采购活动前3年内是供应商的控股股东或者实际控制人；</w:t>
      </w:r>
    </w:p>
    <w:p w14:paraId="5D1DA571">
      <w:pPr>
        <w:pStyle w:val="4"/>
        <w:tabs>
          <w:tab w:val="left" w:pos="360"/>
        </w:tabs>
        <w:ind w:left="840" w:hanging="840" w:hangingChars="350"/>
        <w:rPr>
          <w:rFonts w:hint="eastAsia" w:ascii="宋体" w:hAnsi="宋体" w:eastAsia="宋体" w:cs="宋体"/>
          <w:sz w:val="24"/>
          <w:szCs w:val="21"/>
        </w:rPr>
      </w:pPr>
      <w:r>
        <w:rPr>
          <w:rFonts w:hint="eastAsia" w:ascii="宋体" w:hAnsi="宋体" w:eastAsia="宋体" w:cs="宋体"/>
          <w:sz w:val="24"/>
          <w:szCs w:val="21"/>
        </w:rPr>
        <w:t>22.4   与供应商的法定代表人或者负责人有夫妻、直系血亲、三代以内旁系血亲或者近姻亲关系；</w:t>
      </w:r>
    </w:p>
    <w:p w14:paraId="46720407">
      <w:pPr>
        <w:pStyle w:val="4"/>
        <w:tabs>
          <w:tab w:val="left" w:pos="360"/>
        </w:tabs>
        <w:rPr>
          <w:rFonts w:hint="eastAsia" w:ascii="宋体" w:hAnsi="宋体" w:eastAsia="宋体" w:cs="宋体"/>
          <w:sz w:val="24"/>
          <w:szCs w:val="21"/>
        </w:rPr>
      </w:pPr>
      <w:r>
        <w:rPr>
          <w:rFonts w:hint="eastAsia" w:ascii="宋体" w:hAnsi="宋体" w:eastAsia="宋体" w:cs="宋体"/>
          <w:sz w:val="24"/>
          <w:szCs w:val="21"/>
        </w:rPr>
        <w:t>22.5   与供应商有其他可能影响政府采购活动公平、公正进行的关系。</w:t>
      </w:r>
    </w:p>
    <w:p w14:paraId="17CD59C3">
      <w:pPr>
        <w:pStyle w:val="4"/>
        <w:rPr>
          <w:rFonts w:hint="eastAsia" w:ascii="宋体" w:hAnsi="宋体" w:eastAsia="宋体" w:cs="宋体"/>
          <w:b/>
          <w:sz w:val="24"/>
          <w:szCs w:val="21"/>
        </w:rPr>
      </w:pPr>
      <w:r>
        <w:rPr>
          <w:rFonts w:hint="eastAsia" w:ascii="宋体" w:hAnsi="宋体" w:eastAsia="宋体" w:cs="宋体"/>
          <w:b/>
          <w:sz w:val="24"/>
          <w:szCs w:val="21"/>
        </w:rPr>
        <w:t>23.    磋商程序</w:t>
      </w:r>
    </w:p>
    <w:p w14:paraId="54C64805">
      <w:pPr>
        <w:pStyle w:val="4"/>
        <w:tabs>
          <w:tab w:val="left" w:pos="360"/>
        </w:tabs>
        <w:rPr>
          <w:rFonts w:hint="eastAsia" w:ascii="宋体" w:hAnsi="宋体" w:eastAsia="宋体" w:cs="宋体"/>
          <w:b/>
          <w:sz w:val="24"/>
          <w:szCs w:val="21"/>
        </w:rPr>
      </w:pPr>
      <w:r>
        <w:rPr>
          <w:rFonts w:hint="eastAsia" w:ascii="宋体" w:hAnsi="宋体" w:eastAsia="宋体" w:cs="宋体"/>
          <w:b/>
          <w:sz w:val="24"/>
          <w:szCs w:val="21"/>
        </w:rPr>
        <w:t>23.1   磋商会议</w:t>
      </w:r>
    </w:p>
    <w:p w14:paraId="3164AAF8">
      <w:pPr>
        <w:pStyle w:val="4"/>
        <w:tabs>
          <w:tab w:val="left" w:pos="360"/>
        </w:tabs>
        <w:ind w:left="838" w:leftChars="342" w:hanging="120" w:hangingChars="50"/>
        <w:rPr>
          <w:rFonts w:hint="eastAsia" w:ascii="宋体" w:hAnsi="宋体" w:eastAsia="宋体" w:cs="宋体"/>
          <w:sz w:val="24"/>
          <w:szCs w:val="21"/>
        </w:rPr>
      </w:pPr>
      <w:r>
        <w:rPr>
          <w:rFonts w:hint="eastAsia" w:ascii="宋体" w:hAnsi="宋体" w:eastAsia="宋体" w:cs="宋体"/>
          <w:sz w:val="24"/>
          <w:szCs w:val="21"/>
        </w:rPr>
        <w:t>（1）在磋商文件规定的时间和地点，由采购代理机构组织磋商工作，供应商须委派代表参加，签</w:t>
      </w:r>
      <w:r>
        <w:rPr>
          <w:rFonts w:hint="eastAsia" w:ascii="宋体" w:hAnsi="宋体" w:eastAsia="宋体" w:cs="宋体"/>
          <w:sz w:val="24"/>
          <w:szCs w:val="21"/>
          <w:lang w:val="en-US" w:eastAsia="zh-CN"/>
        </w:rPr>
        <w:t>到</w:t>
      </w:r>
      <w:r>
        <w:rPr>
          <w:rFonts w:hint="eastAsia" w:ascii="宋体" w:hAnsi="宋体" w:eastAsia="宋体" w:cs="宋体"/>
          <w:sz w:val="24"/>
          <w:szCs w:val="21"/>
        </w:rPr>
        <w:t>以证明其出席。</w:t>
      </w:r>
    </w:p>
    <w:p w14:paraId="4129C27D">
      <w:pPr>
        <w:pStyle w:val="4"/>
        <w:tabs>
          <w:tab w:val="left" w:pos="360"/>
        </w:tabs>
        <w:ind w:left="838" w:leftChars="342" w:hanging="120" w:hangingChars="50"/>
        <w:rPr>
          <w:rFonts w:hint="eastAsia" w:ascii="宋体" w:hAnsi="宋体" w:eastAsia="宋体" w:cs="宋体"/>
          <w:sz w:val="24"/>
          <w:szCs w:val="21"/>
        </w:rPr>
      </w:pPr>
      <w:r>
        <w:rPr>
          <w:rFonts w:hint="eastAsia" w:ascii="宋体" w:hAnsi="宋体" w:eastAsia="宋体" w:cs="宋体"/>
          <w:sz w:val="24"/>
          <w:szCs w:val="21"/>
        </w:rPr>
        <w:t>（2）各供应商或其推荐的代表与采购监督人共同检查响应文件的密封情况，经检查无误后，签字确认。</w:t>
      </w:r>
    </w:p>
    <w:p w14:paraId="74F18E57">
      <w:pPr>
        <w:pStyle w:val="4"/>
        <w:tabs>
          <w:tab w:val="left" w:pos="360"/>
        </w:tabs>
        <w:ind w:left="838" w:leftChars="342" w:hanging="120" w:hangingChars="50"/>
        <w:rPr>
          <w:rFonts w:hint="eastAsia" w:ascii="宋体" w:hAnsi="宋体" w:eastAsia="宋体" w:cs="宋体"/>
          <w:sz w:val="24"/>
          <w:szCs w:val="21"/>
        </w:rPr>
      </w:pPr>
      <w:r>
        <w:rPr>
          <w:rFonts w:hint="eastAsia" w:ascii="宋体" w:hAnsi="宋体" w:eastAsia="宋体" w:cs="宋体"/>
          <w:sz w:val="24"/>
          <w:szCs w:val="21"/>
        </w:rPr>
        <w:t>（3）采购代理机构工作人员按照顺序，将各供应商首次响应文件的份数等内容公布，无异议后，由供应商法定代表人（或</w:t>
      </w:r>
      <w:r>
        <w:rPr>
          <w:rFonts w:hint="eastAsia" w:ascii="宋体" w:hAnsi="宋体" w:eastAsia="宋体" w:cs="宋体"/>
          <w:sz w:val="24"/>
          <w:szCs w:val="21"/>
          <w:lang w:eastAsia="zh-CN"/>
        </w:rPr>
        <w:t>委托代理人</w:t>
      </w:r>
      <w:r>
        <w:rPr>
          <w:rFonts w:hint="eastAsia" w:ascii="宋体" w:hAnsi="宋体" w:eastAsia="宋体" w:cs="宋体"/>
          <w:sz w:val="24"/>
          <w:szCs w:val="21"/>
        </w:rPr>
        <w:t>）和监督人签字确认。</w:t>
      </w:r>
    </w:p>
    <w:p w14:paraId="40F41819">
      <w:pPr>
        <w:pStyle w:val="4"/>
        <w:tabs>
          <w:tab w:val="left" w:pos="360"/>
        </w:tabs>
        <w:rPr>
          <w:rFonts w:hint="eastAsia" w:ascii="宋体" w:hAnsi="宋体" w:eastAsia="宋体" w:cs="宋体"/>
          <w:b/>
          <w:sz w:val="24"/>
          <w:szCs w:val="21"/>
        </w:rPr>
      </w:pPr>
      <w:r>
        <w:rPr>
          <w:rFonts w:hint="eastAsia" w:ascii="宋体" w:hAnsi="宋体" w:eastAsia="宋体" w:cs="宋体"/>
          <w:b/>
          <w:sz w:val="24"/>
          <w:szCs w:val="21"/>
        </w:rPr>
        <w:t>23.2   响应文件评审</w:t>
      </w:r>
    </w:p>
    <w:p w14:paraId="07157DC5">
      <w:pPr>
        <w:tabs>
          <w:tab w:val="left" w:pos="360"/>
          <w:tab w:val="left" w:pos="588"/>
        </w:tabs>
        <w:spacing w:line="360" w:lineRule="auto"/>
        <w:ind w:left="843" w:hanging="843" w:hangingChars="350"/>
        <w:rPr>
          <w:rFonts w:hint="eastAsia" w:ascii="宋体" w:hAnsi="宋体" w:eastAsia="宋体" w:cs="宋体"/>
          <w:sz w:val="24"/>
        </w:rPr>
      </w:pPr>
      <w:r>
        <w:rPr>
          <w:rFonts w:hint="eastAsia" w:ascii="宋体" w:hAnsi="宋体" w:eastAsia="宋体" w:cs="宋体"/>
          <w:b/>
          <w:sz w:val="24"/>
        </w:rPr>
        <w:t>23.2.1 响应文件的资格性审查</w:t>
      </w:r>
    </w:p>
    <w:p w14:paraId="46BCB720">
      <w:pPr>
        <w:tabs>
          <w:tab w:val="left" w:pos="360"/>
          <w:tab w:val="left" w:pos="588"/>
        </w:tabs>
        <w:spacing w:line="360" w:lineRule="auto"/>
        <w:ind w:left="630" w:leftChars="300"/>
        <w:rPr>
          <w:rFonts w:hint="eastAsia" w:ascii="宋体" w:hAnsi="宋体" w:eastAsia="宋体" w:cs="宋体"/>
          <w:sz w:val="24"/>
        </w:rPr>
      </w:pPr>
      <w:r>
        <w:rPr>
          <w:rFonts w:hint="eastAsia" w:ascii="宋体" w:hAnsi="宋体" w:eastAsia="宋体" w:cs="宋体"/>
          <w:b/>
          <w:sz w:val="24"/>
        </w:rPr>
        <w:t xml:space="preserve">采购人或采购代理机构负责或磋商小组 </w:t>
      </w:r>
      <w:r>
        <w:rPr>
          <w:rFonts w:hint="eastAsia" w:ascii="宋体" w:hAnsi="宋体" w:eastAsia="宋体" w:cs="宋体"/>
          <w:sz w:val="24"/>
        </w:rPr>
        <w:t>对响应文件中的资格证明文件、信用查询记录等进行审查，以确认供应商具备相应资格。资格性审查出现下列情况者（但不限于），按无效文件处理：</w:t>
      </w:r>
    </w:p>
    <w:p w14:paraId="460A7A43">
      <w:pPr>
        <w:pStyle w:val="22"/>
        <w:ind w:left="840" w:leftChars="4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1）供应商不符合《中华人民共和国政府采购法》第二十二条的规定和特定资格条件要求的。</w:t>
      </w:r>
    </w:p>
    <w:p w14:paraId="04D06D22">
      <w:pPr>
        <w:pStyle w:val="22"/>
        <w:ind w:left="840" w:leftChars="400"/>
        <w:rPr>
          <w:rFonts w:hint="eastAsia" w:ascii="宋体" w:hAnsi="宋体" w:eastAsia="宋体" w:cs="宋体"/>
          <w:sz w:val="24"/>
        </w:rPr>
      </w:pPr>
      <w:r>
        <w:rPr>
          <w:rFonts w:hint="eastAsia" w:ascii="宋体" w:hAnsi="宋体" w:eastAsia="宋体" w:cs="宋体"/>
          <w:sz w:val="24"/>
        </w:rPr>
        <w:t>（2）供应商没有经过正常渠道领取磋商文件或供应商的名称与获取磋商文件单位的名称不符。</w:t>
      </w:r>
    </w:p>
    <w:p w14:paraId="67D593D9">
      <w:pPr>
        <w:pStyle w:val="22"/>
        <w:ind w:left="840" w:leftChars="400"/>
        <w:rPr>
          <w:rFonts w:hint="eastAsia" w:ascii="宋体" w:hAnsi="宋体" w:eastAsia="宋体" w:cs="宋体"/>
          <w:sz w:val="24"/>
        </w:rPr>
      </w:pPr>
      <w:r>
        <w:rPr>
          <w:rFonts w:hint="eastAsia" w:ascii="宋体" w:hAnsi="宋体" w:eastAsia="宋体" w:cs="宋体"/>
          <w:sz w:val="24"/>
        </w:rPr>
        <w:t>（3）磋商响应文件中未提交法定代表人</w:t>
      </w:r>
      <w:r>
        <w:rPr>
          <w:rFonts w:hint="eastAsia" w:ascii="宋体" w:hAnsi="宋体" w:eastAsia="宋体" w:cs="宋体"/>
          <w:sz w:val="24"/>
          <w:lang w:val="en-US" w:eastAsia="zh-CN"/>
        </w:rPr>
        <w:t>委托</w:t>
      </w:r>
      <w:r>
        <w:rPr>
          <w:rFonts w:hint="eastAsia" w:ascii="宋体" w:hAnsi="宋体" w:eastAsia="宋体" w:cs="宋体"/>
          <w:sz w:val="24"/>
        </w:rPr>
        <w:t>授权书（法定代表人直接参加磋商未按要求提交其有效身份证）或</w:t>
      </w:r>
      <w:r>
        <w:rPr>
          <w:rFonts w:hint="eastAsia" w:ascii="宋体" w:hAnsi="宋体" w:eastAsia="宋体" w:cs="宋体"/>
          <w:sz w:val="24"/>
          <w:lang w:val="en-US" w:eastAsia="zh-CN"/>
        </w:rPr>
        <w:t>委托</w:t>
      </w:r>
      <w:r>
        <w:rPr>
          <w:rFonts w:hint="eastAsia" w:ascii="宋体" w:hAnsi="宋体" w:eastAsia="宋体" w:cs="宋体"/>
          <w:sz w:val="24"/>
        </w:rPr>
        <w:t>授权书的合法性或有效性不符合磋商文件规定。</w:t>
      </w:r>
      <w:r>
        <w:rPr>
          <w:rFonts w:hint="eastAsia" w:ascii="宋体" w:hAnsi="宋体" w:eastAsia="宋体" w:cs="宋体"/>
          <w:sz w:val="24"/>
          <w:lang w:eastAsia="zh-CN"/>
        </w:rPr>
        <w:t>委托代理人</w:t>
      </w:r>
      <w:r>
        <w:rPr>
          <w:rFonts w:hint="eastAsia" w:ascii="宋体" w:hAnsi="宋体" w:eastAsia="宋体" w:cs="宋体"/>
          <w:sz w:val="24"/>
        </w:rPr>
        <w:t>本单位证明的有效性或符合性不符合要求的。</w:t>
      </w:r>
    </w:p>
    <w:p w14:paraId="6581BB63">
      <w:pPr>
        <w:pStyle w:val="22"/>
        <w:ind w:left="840" w:leftChars="4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供应商</w:t>
      </w:r>
      <w:r>
        <w:rPr>
          <w:rFonts w:hint="eastAsia" w:ascii="宋体" w:hAnsi="宋体" w:eastAsia="宋体" w:cs="宋体"/>
          <w:sz w:val="24"/>
        </w:rPr>
        <w:t>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w:t>
      </w:r>
    </w:p>
    <w:p w14:paraId="1F00E13E">
      <w:pPr>
        <w:pStyle w:val="22"/>
        <w:ind w:left="840" w:leftChars="4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073D58B">
      <w:pPr>
        <w:pStyle w:val="22"/>
        <w:ind w:left="840" w:leftChars="4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rPr>
        <w:t>采购人或采购代理机构经办人将查询网页打印并存档备查。</w:t>
      </w:r>
      <w:r>
        <w:rPr>
          <w:rFonts w:hint="eastAsia" w:ascii="宋体" w:hAnsi="宋体" w:eastAsia="宋体" w:cs="宋体"/>
          <w:sz w:val="24"/>
          <w:lang w:val="en-US" w:eastAsia="zh-CN"/>
        </w:rPr>
        <w:t>供应商</w:t>
      </w:r>
      <w:r>
        <w:rPr>
          <w:rFonts w:hint="eastAsia" w:ascii="宋体" w:hAnsi="宋体" w:eastAsia="宋体" w:cs="宋体"/>
          <w:sz w:val="24"/>
        </w:rPr>
        <w:t>不良信用记录以采购人或采购代理机构查询结果为准。</w:t>
      </w:r>
      <w:r>
        <w:rPr>
          <w:rFonts w:hint="eastAsia" w:ascii="宋体" w:hAnsi="宋体" w:eastAsia="宋体" w:cs="宋体"/>
          <w:sz w:val="24"/>
          <w:lang w:val="en-US" w:eastAsia="zh-CN"/>
        </w:rPr>
        <w:t>供应商</w:t>
      </w:r>
      <w:r>
        <w:rPr>
          <w:rFonts w:hint="eastAsia" w:ascii="宋体" w:hAnsi="宋体" w:eastAsia="宋体" w:cs="宋体"/>
          <w:sz w:val="24"/>
        </w:rPr>
        <w:t>自行提供的与网站信息不一致的其他证明材料亦不作为资格审查依据。</w:t>
      </w:r>
    </w:p>
    <w:p w14:paraId="15BD706E">
      <w:pPr>
        <w:pStyle w:val="22"/>
        <w:ind w:left="840" w:leftChars="400"/>
        <w:rPr>
          <w:rFonts w:hint="eastAsia" w:ascii="宋体" w:hAnsi="宋体" w:eastAsia="宋体" w:cs="宋体"/>
          <w:sz w:val="24"/>
        </w:rPr>
      </w:pPr>
      <w:r>
        <w:rPr>
          <w:rFonts w:hint="eastAsia" w:ascii="宋体" w:hAnsi="宋体" w:eastAsia="宋体" w:cs="宋体"/>
          <w:sz w:val="24"/>
        </w:rPr>
        <w:t>在本</w:t>
      </w:r>
      <w:r>
        <w:rPr>
          <w:rFonts w:hint="eastAsia" w:ascii="宋体" w:hAnsi="宋体" w:eastAsia="宋体" w:cs="宋体"/>
          <w:sz w:val="24"/>
          <w:lang w:val="en-US" w:eastAsia="zh-CN"/>
        </w:rPr>
        <w:t>采购</w:t>
      </w:r>
      <w:r>
        <w:rPr>
          <w:rFonts w:hint="eastAsia" w:ascii="宋体" w:hAnsi="宋体" w:eastAsia="宋体" w:cs="宋体"/>
          <w:sz w:val="24"/>
        </w:rPr>
        <w:t>文件规定的查询时间之外，网站信息发生的任何变更均不作为资格审查依据。</w:t>
      </w:r>
    </w:p>
    <w:p w14:paraId="541A54F4">
      <w:pPr>
        <w:pStyle w:val="22"/>
        <w:ind w:left="843" w:hanging="843" w:hangingChars="350"/>
        <w:rPr>
          <w:rFonts w:hint="eastAsia" w:ascii="宋体" w:hAnsi="宋体" w:eastAsia="宋体" w:cs="宋体"/>
          <w:sz w:val="24"/>
        </w:rPr>
      </w:pPr>
      <w:r>
        <w:rPr>
          <w:rFonts w:hint="eastAsia" w:ascii="宋体" w:hAnsi="宋体" w:eastAsia="宋体" w:cs="宋体"/>
          <w:b/>
          <w:sz w:val="24"/>
        </w:rPr>
        <w:t>23.2.2 磋商响应文件有效性、完整性和响应程度审查：磋商小组</w:t>
      </w:r>
      <w:r>
        <w:rPr>
          <w:rFonts w:hint="eastAsia" w:ascii="宋体" w:hAnsi="宋体" w:eastAsia="宋体" w:cs="宋体"/>
          <w:sz w:val="24"/>
        </w:rPr>
        <w:t>负责对通过资格审查的响应文件的有效性、完整性和响应性进行审查，以确定是否满足磋商文件要求，出现下列情况者（但不限于），按无效文件处理。</w:t>
      </w:r>
    </w:p>
    <w:p w14:paraId="0D21C63B">
      <w:pPr>
        <w:pStyle w:val="22"/>
        <w:ind w:left="840" w:leftChars="400"/>
        <w:rPr>
          <w:rFonts w:hint="eastAsia" w:ascii="宋体" w:hAnsi="宋体" w:eastAsia="宋体" w:cs="宋体"/>
          <w:sz w:val="24"/>
        </w:rPr>
      </w:pPr>
      <w:r>
        <w:rPr>
          <w:rFonts w:hint="eastAsia" w:ascii="宋体" w:hAnsi="宋体" w:eastAsia="宋体" w:cs="宋体"/>
          <w:sz w:val="24"/>
        </w:rPr>
        <w:t>（1）供应商未按磋商文件要求加盖单位公章。</w:t>
      </w:r>
    </w:p>
    <w:p w14:paraId="237D17DF">
      <w:pPr>
        <w:pStyle w:val="22"/>
        <w:ind w:left="840" w:leftChars="400"/>
        <w:rPr>
          <w:rFonts w:hint="eastAsia" w:ascii="宋体" w:hAnsi="宋体" w:eastAsia="宋体" w:cs="宋体"/>
          <w:sz w:val="24"/>
        </w:rPr>
      </w:pPr>
      <w:r>
        <w:rPr>
          <w:rFonts w:hint="eastAsia" w:ascii="宋体" w:hAnsi="宋体" w:eastAsia="宋体" w:cs="宋体"/>
          <w:sz w:val="24"/>
        </w:rPr>
        <w:t>（2）磋商响应文件未按磋商文件要求进行法定代表人或其</w:t>
      </w:r>
      <w:r>
        <w:rPr>
          <w:rFonts w:hint="eastAsia" w:ascii="宋体" w:hAnsi="宋体" w:eastAsia="宋体" w:cs="宋体"/>
          <w:sz w:val="24"/>
          <w:lang w:eastAsia="zh-CN"/>
        </w:rPr>
        <w:t>委托代理人</w:t>
      </w:r>
      <w:r>
        <w:rPr>
          <w:rFonts w:hint="eastAsia" w:ascii="宋体" w:hAnsi="宋体" w:eastAsia="宋体" w:cs="宋体"/>
          <w:sz w:val="24"/>
        </w:rPr>
        <w:t>签字。</w:t>
      </w:r>
    </w:p>
    <w:p w14:paraId="36ADBBE6">
      <w:pPr>
        <w:pStyle w:val="22"/>
        <w:ind w:left="840" w:leftChars="400"/>
        <w:rPr>
          <w:rFonts w:hint="eastAsia" w:ascii="宋体" w:hAnsi="宋体" w:eastAsia="宋体" w:cs="宋体"/>
          <w:sz w:val="24"/>
        </w:rPr>
      </w:pPr>
      <w:r>
        <w:rPr>
          <w:rFonts w:hint="eastAsia" w:ascii="宋体" w:hAnsi="宋体" w:eastAsia="宋体" w:cs="宋体"/>
          <w:sz w:val="24"/>
        </w:rPr>
        <w:t>（3）无有效期或有效期达不到磋商文件的要求。</w:t>
      </w:r>
    </w:p>
    <w:p w14:paraId="533FE340">
      <w:pPr>
        <w:pStyle w:val="22"/>
        <w:ind w:left="840" w:leftChars="400"/>
        <w:rPr>
          <w:rFonts w:hint="eastAsia" w:ascii="宋体" w:hAnsi="宋体" w:eastAsia="宋体" w:cs="宋体"/>
          <w:sz w:val="24"/>
        </w:rPr>
      </w:pPr>
      <w:r>
        <w:rPr>
          <w:rFonts w:hint="eastAsia" w:ascii="宋体" w:hAnsi="宋体" w:eastAsia="宋体" w:cs="宋体"/>
          <w:sz w:val="24"/>
        </w:rPr>
        <w:t>（4）供应商首次磋商报价出现选择性报价。</w:t>
      </w:r>
    </w:p>
    <w:p w14:paraId="7E2E55B4">
      <w:pPr>
        <w:pStyle w:val="22"/>
        <w:ind w:left="840" w:leftChars="400"/>
        <w:rPr>
          <w:rFonts w:hint="eastAsia" w:ascii="宋体" w:hAnsi="宋体" w:eastAsia="宋体" w:cs="宋体"/>
          <w:sz w:val="24"/>
        </w:rPr>
      </w:pPr>
      <w:r>
        <w:rPr>
          <w:rFonts w:hint="eastAsia" w:ascii="宋体" w:hAnsi="宋体" w:eastAsia="宋体" w:cs="宋体"/>
          <w:sz w:val="24"/>
        </w:rPr>
        <w:t>（5）首次磋商报价超出采购预算</w:t>
      </w:r>
      <w:r>
        <w:rPr>
          <w:rFonts w:hint="eastAsia" w:ascii="宋体" w:hAnsi="宋体" w:eastAsia="宋体" w:cs="宋体"/>
          <w:sz w:val="24"/>
          <w:lang w:val="en-US" w:eastAsia="zh-CN"/>
        </w:rPr>
        <w:t>或最高限价</w:t>
      </w:r>
      <w:r>
        <w:rPr>
          <w:rFonts w:hint="eastAsia" w:ascii="宋体" w:hAnsi="宋体" w:eastAsia="宋体" w:cs="宋体"/>
          <w:sz w:val="24"/>
        </w:rPr>
        <w:t>。</w:t>
      </w:r>
    </w:p>
    <w:p w14:paraId="417B74B2">
      <w:pPr>
        <w:pStyle w:val="22"/>
        <w:ind w:left="840" w:leftChars="400"/>
        <w:rPr>
          <w:rFonts w:hint="eastAsia" w:ascii="宋体" w:hAnsi="宋体" w:eastAsia="宋体" w:cs="宋体"/>
          <w:sz w:val="24"/>
        </w:rPr>
      </w:pPr>
      <w:r>
        <w:rPr>
          <w:rFonts w:hint="eastAsia" w:ascii="宋体" w:hAnsi="宋体" w:eastAsia="宋体" w:cs="宋体"/>
          <w:sz w:val="24"/>
        </w:rPr>
        <w:t>（6）响应文件中对合同草案条款附加了采购人难以接受的条件。</w:t>
      </w:r>
    </w:p>
    <w:p w14:paraId="2E898859">
      <w:pPr>
        <w:pStyle w:val="22"/>
        <w:ind w:left="840" w:leftChars="400"/>
        <w:rPr>
          <w:rFonts w:hint="eastAsia" w:ascii="宋体" w:hAnsi="宋体" w:eastAsia="宋体" w:cs="宋体"/>
          <w:sz w:val="24"/>
        </w:rPr>
      </w:pPr>
      <w:r>
        <w:rPr>
          <w:rFonts w:hint="eastAsia" w:ascii="宋体" w:hAnsi="宋体" w:eastAsia="宋体" w:cs="宋体"/>
          <w:sz w:val="24"/>
        </w:rPr>
        <w:t>（7）磋商内容出现漏项或数量与要求不符，出现重大负偏差。</w:t>
      </w:r>
    </w:p>
    <w:p w14:paraId="25D3DC1A">
      <w:pPr>
        <w:pStyle w:val="22"/>
        <w:ind w:left="840" w:leftChars="400"/>
        <w:rPr>
          <w:rFonts w:hint="eastAsia" w:ascii="宋体" w:hAnsi="宋体" w:eastAsia="宋体" w:cs="宋体"/>
          <w:sz w:val="24"/>
        </w:rPr>
      </w:pPr>
      <w:r>
        <w:rPr>
          <w:rFonts w:hint="eastAsia" w:ascii="宋体" w:hAnsi="宋体" w:eastAsia="宋体" w:cs="宋体"/>
          <w:sz w:val="24"/>
        </w:rPr>
        <w:t>（8）响应文件中技术指标达不到采购要求，降低了产品档次或影响产品性能、功能。</w:t>
      </w:r>
    </w:p>
    <w:p w14:paraId="1C8826F0">
      <w:pPr>
        <w:pStyle w:val="22"/>
        <w:ind w:left="840" w:leftChars="400"/>
        <w:rPr>
          <w:rFonts w:hint="eastAsia" w:ascii="宋体" w:hAnsi="宋体" w:eastAsia="宋体" w:cs="宋体"/>
          <w:sz w:val="24"/>
        </w:rPr>
      </w:pPr>
      <w:r>
        <w:rPr>
          <w:rFonts w:hint="eastAsia" w:ascii="宋体" w:hAnsi="宋体" w:eastAsia="宋体" w:cs="宋体"/>
          <w:sz w:val="24"/>
        </w:rPr>
        <w:t>（9）响应报价与市场价偏离较大，低于成本，形成不正当竞争。</w:t>
      </w:r>
    </w:p>
    <w:p w14:paraId="2321A692">
      <w:pPr>
        <w:pStyle w:val="22"/>
        <w:ind w:left="840" w:leftChars="400"/>
        <w:rPr>
          <w:rFonts w:hint="eastAsia" w:ascii="宋体" w:hAnsi="宋体" w:eastAsia="宋体" w:cs="宋体"/>
          <w:sz w:val="24"/>
        </w:rPr>
      </w:pPr>
      <w:r>
        <w:rPr>
          <w:rFonts w:hint="eastAsia" w:ascii="宋体" w:hAnsi="宋体" w:eastAsia="宋体" w:cs="宋体"/>
          <w:sz w:val="24"/>
        </w:rPr>
        <w:t>（10）供应商提供虚假证明，开具虚假资质，出现虚假应答或故意隐瞒行为。</w:t>
      </w:r>
    </w:p>
    <w:p w14:paraId="64495526">
      <w:pPr>
        <w:pStyle w:val="22"/>
        <w:ind w:left="840" w:leftChars="400"/>
        <w:rPr>
          <w:rFonts w:hint="eastAsia" w:ascii="宋体" w:hAnsi="宋体" w:eastAsia="宋体" w:cs="宋体"/>
          <w:sz w:val="24"/>
        </w:rPr>
      </w:pPr>
      <w:r>
        <w:rPr>
          <w:rFonts w:hint="eastAsia" w:ascii="宋体" w:hAnsi="宋体" w:eastAsia="宋体" w:cs="宋体"/>
          <w:sz w:val="24"/>
        </w:rPr>
        <w:t xml:space="preserve">（11）保证金未提交或未提交至指定账户、或提交保证金不符合磋商文件要求的。 </w:t>
      </w:r>
    </w:p>
    <w:p w14:paraId="008975AF">
      <w:pPr>
        <w:pStyle w:val="4"/>
        <w:tabs>
          <w:tab w:val="left" w:pos="360"/>
        </w:tabs>
        <w:rPr>
          <w:rFonts w:hint="eastAsia" w:ascii="宋体" w:hAnsi="宋体" w:eastAsia="宋体" w:cs="宋体"/>
          <w:b/>
          <w:sz w:val="24"/>
          <w:szCs w:val="21"/>
        </w:rPr>
      </w:pPr>
      <w:r>
        <w:rPr>
          <w:rFonts w:hint="eastAsia" w:ascii="宋体" w:hAnsi="宋体" w:eastAsia="宋体" w:cs="宋体"/>
          <w:b/>
          <w:sz w:val="24"/>
          <w:szCs w:val="21"/>
        </w:rPr>
        <w:t>23.3   磋商</w:t>
      </w:r>
    </w:p>
    <w:p w14:paraId="3852771F">
      <w:pPr>
        <w:pStyle w:val="22"/>
        <w:ind w:left="840" w:hanging="840" w:hangingChars="350"/>
        <w:rPr>
          <w:rFonts w:hint="eastAsia" w:ascii="宋体" w:hAnsi="宋体" w:eastAsia="宋体" w:cs="宋体"/>
          <w:sz w:val="24"/>
        </w:rPr>
      </w:pPr>
      <w:r>
        <w:rPr>
          <w:rFonts w:hint="eastAsia" w:ascii="宋体" w:hAnsi="宋体" w:eastAsia="宋体" w:cs="宋体"/>
          <w:sz w:val="24"/>
        </w:rPr>
        <w:t>23.3.1 磋商小组集中与各供应商分别进行磋商，并给所有参加磋商供应商平等的磋商机会。</w:t>
      </w:r>
    </w:p>
    <w:p w14:paraId="13479BBB">
      <w:pPr>
        <w:pStyle w:val="22"/>
        <w:ind w:left="840" w:hanging="840" w:hangingChars="350"/>
        <w:rPr>
          <w:rFonts w:hint="eastAsia" w:ascii="宋体" w:hAnsi="宋体" w:eastAsia="宋体" w:cs="宋体"/>
          <w:sz w:val="24"/>
        </w:rPr>
      </w:pPr>
      <w:r>
        <w:rPr>
          <w:rFonts w:hint="eastAsia" w:ascii="宋体" w:hAnsi="宋体" w:eastAsia="宋体" w:cs="宋体"/>
          <w:sz w:val="24"/>
        </w:rPr>
        <w:t>23.3.2 磋商小组在对响应文件的有效性、完整性和响应程度进行审核时，以</w:t>
      </w:r>
      <w:r>
        <w:rPr>
          <w:rFonts w:hint="eastAsia" w:ascii="宋体" w:hAnsi="宋体" w:eastAsia="宋体" w:cs="宋体"/>
          <w:b/>
          <w:sz w:val="24"/>
        </w:rPr>
        <w:t>书面形式</w:t>
      </w:r>
      <w:r>
        <w:rPr>
          <w:rFonts w:hint="eastAsia" w:ascii="宋体" w:hAnsi="宋体" w:eastAsia="宋体" w:cs="宋体"/>
          <w:sz w:val="24"/>
        </w:rPr>
        <w:t>要求供应商对响应文件中含义不明确、同类问题表述不一致、或者明显文字和计算错误的内容在约定时间内做出必要的澄清、说明或更正。供应商澄清、说明或者更正应当由法定代表人或者</w:t>
      </w:r>
      <w:r>
        <w:rPr>
          <w:rFonts w:hint="eastAsia" w:ascii="宋体" w:hAnsi="宋体" w:eastAsia="宋体" w:cs="宋体"/>
          <w:sz w:val="24"/>
          <w:lang w:eastAsia="zh-CN"/>
        </w:rPr>
        <w:t>委托代理人</w:t>
      </w:r>
      <w:r>
        <w:rPr>
          <w:rFonts w:hint="eastAsia" w:ascii="宋体" w:hAnsi="宋体" w:eastAsia="宋体" w:cs="宋体"/>
          <w:sz w:val="24"/>
        </w:rPr>
        <w:t>签字或者加盖公章。澄清、说明或者更正不得超出响应范围，或者改变响应文件的实质性内容。</w:t>
      </w:r>
    </w:p>
    <w:p w14:paraId="0E59C8C2">
      <w:pPr>
        <w:pStyle w:val="22"/>
        <w:ind w:left="840" w:hanging="840" w:hangingChars="350"/>
        <w:rPr>
          <w:rFonts w:hint="eastAsia" w:ascii="宋体" w:hAnsi="宋体" w:eastAsia="宋体" w:cs="宋体"/>
          <w:sz w:val="24"/>
        </w:rPr>
      </w:pPr>
      <w:r>
        <w:rPr>
          <w:rFonts w:hint="eastAsia" w:ascii="宋体" w:hAnsi="宋体" w:eastAsia="宋体" w:cs="宋体"/>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4CF69A5F">
      <w:pPr>
        <w:pStyle w:val="22"/>
        <w:rPr>
          <w:rFonts w:hint="eastAsia" w:ascii="宋体" w:hAnsi="宋体" w:eastAsia="宋体" w:cs="宋体"/>
          <w:sz w:val="24"/>
        </w:rPr>
      </w:pPr>
      <w:r>
        <w:rPr>
          <w:rFonts w:hint="eastAsia" w:ascii="宋体" w:hAnsi="宋体" w:eastAsia="宋体" w:cs="宋体"/>
          <w:sz w:val="24"/>
        </w:rPr>
        <w:t>23.3.4 如出现下述情形之一的，视为供应商主动退出磋商，其响应将被拒绝：</w:t>
      </w:r>
    </w:p>
    <w:p w14:paraId="590C8FFB">
      <w:pPr>
        <w:pStyle w:val="22"/>
        <w:ind w:left="840" w:leftChars="400"/>
        <w:rPr>
          <w:rFonts w:hint="eastAsia" w:ascii="宋体" w:hAnsi="宋体" w:eastAsia="宋体" w:cs="宋体"/>
          <w:sz w:val="24"/>
        </w:rPr>
      </w:pPr>
      <w:r>
        <w:rPr>
          <w:rFonts w:hint="eastAsia" w:ascii="宋体" w:hAnsi="宋体" w:eastAsia="宋体" w:cs="宋体"/>
          <w:sz w:val="24"/>
        </w:rPr>
        <w:t>（1）供应商未按要求确认磋商小组确定的本项目最终技术需求的；</w:t>
      </w:r>
    </w:p>
    <w:p w14:paraId="2EFF82A5">
      <w:pPr>
        <w:pStyle w:val="22"/>
        <w:ind w:left="840" w:leftChars="400"/>
        <w:rPr>
          <w:rFonts w:hint="eastAsia" w:ascii="宋体" w:hAnsi="宋体" w:eastAsia="宋体" w:cs="宋体"/>
          <w:sz w:val="24"/>
        </w:rPr>
      </w:pPr>
      <w:r>
        <w:rPr>
          <w:rFonts w:hint="eastAsia" w:ascii="宋体" w:hAnsi="宋体" w:eastAsia="宋体" w:cs="宋体"/>
          <w:sz w:val="24"/>
        </w:rPr>
        <w:t>（2）最后报价未实质性响应磋商小组确定的本项目最终技术需求的，或附有采购人无法接受的条件的。</w:t>
      </w:r>
    </w:p>
    <w:p w14:paraId="32D2C18F">
      <w:pPr>
        <w:pStyle w:val="22"/>
        <w:rPr>
          <w:rFonts w:hint="eastAsia" w:ascii="宋体" w:hAnsi="宋体" w:eastAsia="宋体" w:cs="宋体"/>
          <w:b/>
          <w:sz w:val="24"/>
          <w:szCs w:val="21"/>
        </w:rPr>
      </w:pPr>
      <w:r>
        <w:rPr>
          <w:rFonts w:hint="eastAsia" w:ascii="宋体" w:hAnsi="宋体" w:eastAsia="宋体" w:cs="宋体"/>
          <w:b/>
          <w:sz w:val="24"/>
          <w:szCs w:val="21"/>
        </w:rPr>
        <w:t>23.4   最后报价</w:t>
      </w:r>
    </w:p>
    <w:p w14:paraId="0B335DCE">
      <w:pPr>
        <w:pStyle w:val="22"/>
        <w:ind w:left="840" w:hanging="840" w:hangingChars="350"/>
        <w:rPr>
          <w:rFonts w:hint="eastAsia" w:ascii="宋体" w:hAnsi="宋体" w:eastAsia="宋体" w:cs="宋体"/>
          <w:sz w:val="24"/>
        </w:rPr>
      </w:pPr>
      <w:r>
        <w:rPr>
          <w:rFonts w:hint="eastAsia" w:ascii="宋体" w:hAnsi="宋体" w:eastAsia="宋体" w:cs="宋体"/>
          <w:sz w:val="24"/>
        </w:rPr>
        <w:t>23.4.1 磋商结束后，磋商小组要求所有实质性响应的供应商在规定时间内提交最后报价，提交最后报价的供应商不少于3家。最后报价是供应商响应文件的有效组成部分。</w:t>
      </w:r>
    </w:p>
    <w:p w14:paraId="7C585AC0">
      <w:pPr>
        <w:pStyle w:val="22"/>
        <w:ind w:left="840" w:hanging="840" w:hangingChars="350"/>
        <w:rPr>
          <w:rFonts w:hint="eastAsia" w:ascii="宋体" w:hAnsi="宋体" w:eastAsia="宋体" w:cs="宋体"/>
          <w:sz w:val="24"/>
          <w:highlight w:val="yellow"/>
        </w:rPr>
      </w:pPr>
      <w:r>
        <w:rPr>
          <w:rFonts w:hint="eastAsia" w:ascii="宋体" w:hAnsi="宋体" w:eastAsia="宋体" w:cs="宋体"/>
          <w:sz w:val="24"/>
        </w:rPr>
        <w:t xml:space="preserve">23.4.2 </w:t>
      </w:r>
      <w:r>
        <w:rPr>
          <w:rFonts w:hint="eastAsia" w:ascii="宋体" w:hAnsi="宋体" w:eastAsia="宋体" w:cs="宋体"/>
          <w:sz w:val="21"/>
          <w:szCs w:val="21"/>
        </w:rPr>
        <w:t xml:space="preserve"> </w:t>
      </w:r>
      <w:r>
        <w:rPr>
          <w:rFonts w:hint="eastAsia" w:ascii="宋体" w:hAnsi="宋体" w:eastAsia="宋体" w:cs="宋体"/>
          <w:sz w:val="24"/>
        </w:rPr>
        <w:t>最后报价应按报价的格式内容填写，并且同时提交最后响应报价表、最后报价明细表、最后节能、环境标志产品明细表等内容。各供应商在提交响应文件时，应对最后报价加盖供应商红色公章，且由法定代表人（或</w:t>
      </w:r>
      <w:r>
        <w:rPr>
          <w:rFonts w:hint="eastAsia" w:ascii="宋体" w:hAnsi="宋体" w:eastAsia="宋体" w:cs="宋体"/>
          <w:sz w:val="24"/>
          <w:lang w:eastAsia="zh-CN"/>
        </w:rPr>
        <w:t>委托代理人</w:t>
      </w:r>
      <w:r>
        <w:rPr>
          <w:rFonts w:hint="eastAsia" w:ascii="宋体" w:hAnsi="宋体" w:eastAsia="宋体" w:cs="宋体"/>
          <w:sz w:val="24"/>
        </w:rPr>
        <w:t>）签字。</w:t>
      </w:r>
    </w:p>
    <w:p w14:paraId="53318D55">
      <w:pPr>
        <w:pStyle w:val="4"/>
        <w:rPr>
          <w:rFonts w:hint="eastAsia" w:ascii="宋体" w:hAnsi="宋体" w:eastAsia="宋体" w:cs="宋体"/>
          <w:b/>
          <w:bCs/>
          <w:sz w:val="24"/>
          <w:szCs w:val="21"/>
        </w:rPr>
      </w:pPr>
      <w:r>
        <w:rPr>
          <w:rFonts w:hint="eastAsia" w:ascii="宋体" w:hAnsi="宋体" w:eastAsia="宋体" w:cs="宋体"/>
          <w:b/>
          <w:bCs/>
          <w:sz w:val="24"/>
          <w:szCs w:val="21"/>
        </w:rPr>
        <w:t>24.    评审办法及落实政府采购政策，详见第三章。</w:t>
      </w:r>
    </w:p>
    <w:p w14:paraId="5142B36E">
      <w:pPr>
        <w:rPr>
          <w:rFonts w:hint="eastAsia" w:ascii="宋体" w:hAnsi="宋体" w:eastAsia="宋体" w:cs="宋体"/>
        </w:rPr>
      </w:pPr>
    </w:p>
    <w:p w14:paraId="417B2E2E">
      <w:pPr>
        <w:pStyle w:val="78"/>
        <w:spacing w:before="24" w:after="24"/>
        <w:jc w:val="center"/>
        <w:rPr>
          <w:rFonts w:hint="eastAsia" w:ascii="宋体" w:hAnsi="宋体" w:eastAsia="宋体" w:cs="宋体"/>
          <w:sz w:val="30"/>
          <w:szCs w:val="30"/>
        </w:rPr>
      </w:pPr>
      <w:bookmarkStart w:id="145" w:name="_Toc6660"/>
      <w:bookmarkStart w:id="146" w:name="_Toc27067"/>
      <w:r>
        <w:rPr>
          <w:rFonts w:hint="eastAsia" w:ascii="宋体" w:hAnsi="宋体" w:eastAsia="宋体" w:cs="宋体"/>
          <w:sz w:val="30"/>
          <w:szCs w:val="30"/>
        </w:rPr>
        <w:t>六、确定成交单位、授予合同</w:t>
      </w:r>
      <w:bookmarkEnd w:id="145"/>
      <w:bookmarkEnd w:id="146"/>
    </w:p>
    <w:p w14:paraId="62E58D63">
      <w:pPr>
        <w:rPr>
          <w:rFonts w:hint="eastAsia" w:ascii="宋体" w:hAnsi="宋体" w:eastAsia="宋体" w:cs="宋体"/>
        </w:rPr>
      </w:pPr>
    </w:p>
    <w:p w14:paraId="575B1A05">
      <w:pPr>
        <w:pStyle w:val="4"/>
        <w:numPr>
          <w:ilvl w:val="0"/>
          <w:numId w:val="9"/>
        </w:numPr>
        <w:rPr>
          <w:rFonts w:hint="eastAsia" w:ascii="宋体" w:hAnsi="宋体" w:eastAsia="宋体" w:cs="宋体"/>
          <w:b/>
          <w:bCs/>
          <w:sz w:val="24"/>
          <w:szCs w:val="21"/>
        </w:rPr>
      </w:pPr>
      <w:r>
        <w:rPr>
          <w:rFonts w:hint="eastAsia" w:ascii="宋体" w:hAnsi="宋体" w:eastAsia="宋体" w:cs="宋体"/>
          <w:b/>
          <w:bCs/>
          <w:sz w:val="24"/>
          <w:szCs w:val="21"/>
        </w:rPr>
        <w:t xml:space="preserve">    确定成交单位</w:t>
      </w:r>
    </w:p>
    <w:p w14:paraId="49117749">
      <w:pPr>
        <w:tabs>
          <w:tab w:val="left" w:pos="588"/>
        </w:tabs>
        <w:spacing w:line="360" w:lineRule="auto"/>
        <w:rPr>
          <w:rFonts w:hint="eastAsia" w:ascii="宋体" w:hAnsi="宋体" w:eastAsia="宋体" w:cs="宋体"/>
          <w:sz w:val="24"/>
        </w:rPr>
      </w:pPr>
      <w:r>
        <w:rPr>
          <w:rFonts w:hint="eastAsia" w:ascii="宋体" w:hAnsi="宋体" w:eastAsia="宋体" w:cs="宋体"/>
          <w:sz w:val="24"/>
        </w:rPr>
        <w:t>25.1   采购代理机构应在评审结束后两个工作日内，将评审报告送采购人。</w:t>
      </w:r>
    </w:p>
    <w:p w14:paraId="01205881">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25.2   采购人在收到评审报告后五个工作日内，根据评审报告对评审过程及结果进行严格审核后确定成交供应商，复函采购代理机构。</w:t>
      </w:r>
    </w:p>
    <w:p w14:paraId="48298817">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25.3   采购代理机构在接到采购人的成交复函后，两个工作日内在财政部门指定的政府采购信息发布媒体上公告，公告期限为一个工作日，并向成交供应商发出成交通知书。成交通知书是合同文件的组成部分。</w:t>
      </w:r>
    </w:p>
    <w:p w14:paraId="71FA9655">
      <w:pPr>
        <w:pStyle w:val="4"/>
        <w:rPr>
          <w:rFonts w:hint="eastAsia" w:ascii="宋体" w:hAnsi="宋体" w:eastAsia="宋体" w:cs="宋体"/>
          <w:b/>
          <w:bCs/>
          <w:sz w:val="24"/>
          <w:szCs w:val="21"/>
        </w:rPr>
      </w:pPr>
      <w:r>
        <w:rPr>
          <w:rFonts w:hint="eastAsia" w:ascii="宋体" w:hAnsi="宋体" w:eastAsia="宋体" w:cs="宋体"/>
          <w:b/>
          <w:bCs/>
          <w:sz w:val="24"/>
          <w:szCs w:val="21"/>
        </w:rPr>
        <w:t xml:space="preserve">26.    </w:t>
      </w:r>
      <w:r>
        <w:rPr>
          <w:rFonts w:hint="eastAsia" w:ascii="宋体" w:hAnsi="宋体" w:eastAsia="宋体" w:cs="宋体"/>
          <w:b/>
          <w:bCs/>
          <w:sz w:val="24"/>
          <w:szCs w:val="21"/>
          <w:lang w:val="en-US" w:eastAsia="zh-CN"/>
        </w:rPr>
        <w:t>采购</w:t>
      </w:r>
      <w:r>
        <w:rPr>
          <w:rFonts w:hint="eastAsia" w:ascii="宋体" w:hAnsi="宋体" w:eastAsia="宋体" w:cs="宋体"/>
          <w:b/>
          <w:bCs/>
          <w:sz w:val="24"/>
          <w:szCs w:val="21"/>
        </w:rPr>
        <w:t>合同</w:t>
      </w:r>
    </w:p>
    <w:p w14:paraId="1ED44B03">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26.1   自成交通知书发出后三十日内，按照磋商文件和成交供应商响应文件的约定，采购人与成交供应商洽谈合同条款，并签订</w:t>
      </w:r>
      <w:r>
        <w:rPr>
          <w:rFonts w:hint="eastAsia" w:ascii="宋体" w:hAnsi="宋体" w:eastAsia="宋体" w:cs="宋体"/>
          <w:sz w:val="24"/>
          <w:lang w:val="en-US" w:eastAsia="zh-CN"/>
        </w:rPr>
        <w:t>采购</w:t>
      </w:r>
      <w:r>
        <w:rPr>
          <w:rFonts w:hint="eastAsia" w:ascii="宋体" w:hAnsi="宋体" w:eastAsia="宋体" w:cs="宋体"/>
          <w:sz w:val="24"/>
        </w:rPr>
        <w:t>合同。磋商文件及成交供应商的响应文件均作为</w:t>
      </w:r>
      <w:r>
        <w:rPr>
          <w:rFonts w:hint="eastAsia" w:ascii="宋体" w:hAnsi="宋体" w:eastAsia="宋体" w:cs="宋体"/>
          <w:sz w:val="24"/>
          <w:lang w:val="en-US" w:eastAsia="zh-CN"/>
        </w:rPr>
        <w:t>采购</w:t>
      </w:r>
      <w:r>
        <w:rPr>
          <w:rFonts w:hint="eastAsia" w:ascii="宋体" w:hAnsi="宋体" w:eastAsia="宋体" w:cs="宋体"/>
          <w:sz w:val="24"/>
        </w:rPr>
        <w:t>合同的组成部分。</w:t>
      </w:r>
    </w:p>
    <w:p w14:paraId="215F86B3">
      <w:pPr>
        <w:spacing w:line="360" w:lineRule="auto"/>
        <w:ind w:left="840" w:hanging="840" w:hangingChars="350"/>
        <w:rPr>
          <w:rFonts w:hint="eastAsia" w:ascii="宋体" w:hAnsi="宋体" w:eastAsia="宋体" w:cs="宋体"/>
          <w:sz w:val="24"/>
        </w:rPr>
      </w:pPr>
      <w:r>
        <w:rPr>
          <w:rFonts w:hint="eastAsia" w:ascii="宋体" w:hAnsi="宋体" w:eastAsia="宋体" w:cs="宋体"/>
          <w:sz w:val="24"/>
        </w:rPr>
        <w:t>26.2   确定成交单位后，成交供应商因自身原因未按程序签订</w:t>
      </w:r>
      <w:r>
        <w:rPr>
          <w:rFonts w:hint="eastAsia" w:ascii="宋体" w:hAnsi="宋体" w:eastAsia="宋体" w:cs="宋体"/>
          <w:sz w:val="24"/>
          <w:lang w:val="en-US" w:eastAsia="zh-CN"/>
        </w:rPr>
        <w:t>采购</w:t>
      </w:r>
      <w:r>
        <w:rPr>
          <w:rFonts w:hint="eastAsia" w:ascii="宋体" w:hAnsi="宋体" w:eastAsia="宋体" w:cs="宋体"/>
          <w:sz w:val="24"/>
        </w:rPr>
        <w:t>合同，采购人将取消其成交资格，可以不退还其投标保证金，并上报行政监督管理部门记入不良行为记录。采购人可以按照</w:t>
      </w:r>
      <w:r>
        <w:rPr>
          <w:rFonts w:hint="eastAsia" w:ascii="宋体" w:hAnsi="宋体" w:eastAsia="宋体" w:cs="宋体"/>
          <w:sz w:val="24"/>
          <w:lang w:val="en-US" w:eastAsia="zh-CN"/>
        </w:rPr>
        <w:t>评审</w:t>
      </w:r>
      <w:r>
        <w:rPr>
          <w:rFonts w:hint="eastAsia" w:ascii="宋体" w:hAnsi="宋体" w:eastAsia="宋体" w:cs="宋体"/>
          <w:sz w:val="24"/>
        </w:rPr>
        <w:t>报告推荐的</w:t>
      </w:r>
      <w:r>
        <w:rPr>
          <w:rFonts w:hint="eastAsia" w:ascii="宋体" w:hAnsi="宋体" w:eastAsia="宋体" w:cs="宋体"/>
          <w:sz w:val="24"/>
          <w:lang w:val="en-US" w:eastAsia="zh-CN"/>
        </w:rPr>
        <w:t>成交</w:t>
      </w:r>
      <w:r>
        <w:rPr>
          <w:rFonts w:hint="eastAsia" w:ascii="宋体" w:hAnsi="宋体" w:eastAsia="宋体" w:cs="宋体"/>
          <w:sz w:val="24"/>
        </w:rPr>
        <w:t>候选人排序，确定下一</w:t>
      </w:r>
      <w:r>
        <w:rPr>
          <w:rFonts w:hint="eastAsia" w:ascii="宋体" w:hAnsi="宋体" w:eastAsia="宋体" w:cs="宋体"/>
          <w:sz w:val="24"/>
          <w:lang w:val="en-US" w:eastAsia="zh-CN"/>
        </w:rPr>
        <w:t>成交</w:t>
      </w:r>
      <w:r>
        <w:rPr>
          <w:rFonts w:hint="eastAsia" w:ascii="宋体" w:hAnsi="宋体" w:eastAsia="宋体" w:cs="宋体"/>
          <w:sz w:val="24"/>
        </w:rPr>
        <w:t>候选人为</w:t>
      </w:r>
      <w:r>
        <w:rPr>
          <w:rFonts w:hint="eastAsia" w:ascii="宋体" w:hAnsi="宋体" w:eastAsia="宋体" w:cs="宋体"/>
          <w:sz w:val="24"/>
          <w:lang w:val="en-US" w:eastAsia="zh-CN"/>
        </w:rPr>
        <w:t>成交</w:t>
      </w:r>
      <w:r>
        <w:rPr>
          <w:rFonts w:hint="eastAsia" w:ascii="宋体" w:hAnsi="宋体" w:eastAsia="宋体" w:cs="宋体"/>
          <w:sz w:val="24"/>
        </w:rPr>
        <w:t>人，也可以重新开展采购活动。</w:t>
      </w:r>
    </w:p>
    <w:p w14:paraId="664E3AF0">
      <w:pPr>
        <w:spacing w:line="360" w:lineRule="auto"/>
        <w:ind w:left="840" w:hanging="840" w:hangingChars="350"/>
        <w:rPr>
          <w:rFonts w:hint="eastAsia" w:ascii="宋体" w:hAnsi="宋体" w:eastAsia="宋体" w:cs="宋体"/>
          <w:sz w:val="24"/>
          <w:lang w:val="en-US" w:eastAsia="zh-CN"/>
        </w:rPr>
      </w:pPr>
      <w:r>
        <w:rPr>
          <w:rFonts w:hint="eastAsia" w:ascii="宋体" w:hAnsi="宋体" w:eastAsia="宋体" w:cs="宋体"/>
          <w:sz w:val="24"/>
          <w:lang w:val="en-US" w:eastAsia="zh-CN"/>
        </w:rPr>
        <w:t xml:space="preserve">26.3   </w:t>
      </w:r>
      <w:r>
        <w:rPr>
          <w:rFonts w:hint="eastAsia" w:ascii="宋体" w:hAnsi="宋体" w:eastAsia="宋体" w:cs="宋体"/>
          <w:sz w:val="24"/>
        </w:rPr>
        <w:t>当出现法规规定的</w:t>
      </w:r>
      <w:r>
        <w:rPr>
          <w:rFonts w:hint="eastAsia" w:ascii="宋体" w:hAnsi="宋体" w:eastAsia="宋体" w:cs="宋体"/>
          <w:sz w:val="24"/>
          <w:lang w:val="en-US" w:eastAsia="zh-CN"/>
        </w:rPr>
        <w:t>成交</w:t>
      </w:r>
      <w:r>
        <w:rPr>
          <w:rFonts w:hint="eastAsia" w:ascii="宋体" w:hAnsi="宋体" w:eastAsia="宋体" w:cs="宋体"/>
          <w:sz w:val="24"/>
        </w:rPr>
        <w:t>无效或</w:t>
      </w:r>
      <w:r>
        <w:rPr>
          <w:rFonts w:hint="eastAsia" w:ascii="宋体" w:hAnsi="宋体" w:eastAsia="宋体" w:cs="宋体"/>
          <w:sz w:val="24"/>
          <w:lang w:val="en-US" w:eastAsia="zh-CN"/>
        </w:rPr>
        <w:t>成交</w:t>
      </w:r>
      <w:r>
        <w:rPr>
          <w:rFonts w:hint="eastAsia" w:ascii="宋体" w:hAnsi="宋体" w:eastAsia="宋体" w:cs="宋体"/>
          <w:sz w:val="24"/>
        </w:rPr>
        <w:t>结果无效情形时，采购人可与排名下一位的</w:t>
      </w:r>
      <w:r>
        <w:rPr>
          <w:rFonts w:hint="eastAsia" w:ascii="宋体" w:hAnsi="宋体" w:eastAsia="宋体" w:cs="宋体"/>
          <w:sz w:val="24"/>
          <w:lang w:val="en-US" w:eastAsia="zh-CN"/>
        </w:rPr>
        <w:t>成交</w:t>
      </w:r>
      <w:r>
        <w:rPr>
          <w:rFonts w:hint="eastAsia" w:ascii="宋体" w:hAnsi="宋体" w:eastAsia="宋体" w:cs="宋体"/>
          <w:sz w:val="24"/>
        </w:rPr>
        <w:t>候选人另行签订</w:t>
      </w:r>
      <w:r>
        <w:rPr>
          <w:rFonts w:hint="eastAsia" w:ascii="宋体" w:hAnsi="宋体" w:eastAsia="宋体" w:cs="宋体"/>
          <w:sz w:val="24"/>
          <w:lang w:val="en-US" w:eastAsia="zh-CN"/>
        </w:rPr>
        <w:t>采购</w:t>
      </w:r>
      <w:r>
        <w:rPr>
          <w:rFonts w:hint="eastAsia" w:ascii="宋体" w:hAnsi="宋体" w:eastAsia="宋体" w:cs="宋体"/>
          <w:sz w:val="24"/>
        </w:rPr>
        <w:t>合同，或依法重新开展采购活动。</w:t>
      </w:r>
    </w:p>
    <w:p w14:paraId="18D64076">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26.</w:t>
      </w:r>
      <w:r>
        <w:rPr>
          <w:rFonts w:hint="eastAsia" w:ascii="宋体" w:hAnsi="宋体" w:eastAsia="宋体" w:cs="宋体"/>
          <w:sz w:val="24"/>
          <w:lang w:val="en-US" w:eastAsia="zh-CN"/>
        </w:rPr>
        <w:t>4</w:t>
      </w:r>
      <w:r>
        <w:rPr>
          <w:rFonts w:hint="eastAsia" w:ascii="宋体" w:hAnsi="宋体" w:eastAsia="宋体" w:cs="宋体"/>
          <w:sz w:val="24"/>
        </w:rPr>
        <w:t xml:space="preserve">   成交供应商</w:t>
      </w:r>
      <w:r>
        <w:rPr>
          <w:rFonts w:hint="eastAsia" w:ascii="宋体" w:hAnsi="宋体" w:eastAsia="宋体" w:cs="宋体"/>
          <w:sz w:val="24"/>
          <w:lang w:val="en-US" w:eastAsia="zh-CN"/>
        </w:rPr>
        <w:t>需在</w:t>
      </w:r>
      <w:r>
        <w:rPr>
          <w:rFonts w:hint="eastAsia" w:ascii="宋体" w:hAnsi="宋体" w:eastAsia="宋体" w:cs="宋体"/>
          <w:sz w:val="24"/>
        </w:rPr>
        <w:t>签订</w:t>
      </w:r>
      <w:r>
        <w:rPr>
          <w:rFonts w:hint="eastAsia" w:ascii="宋体" w:hAnsi="宋体" w:eastAsia="宋体" w:cs="宋体"/>
          <w:sz w:val="24"/>
          <w:lang w:val="en-US" w:eastAsia="zh-CN"/>
        </w:rPr>
        <w:t>采购</w:t>
      </w:r>
      <w:r>
        <w:rPr>
          <w:rFonts w:hint="eastAsia" w:ascii="宋体" w:hAnsi="宋体" w:eastAsia="宋体" w:cs="宋体"/>
          <w:sz w:val="24"/>
        </w:rPr>
        <w:t>合同后</w:t>
      </w:r>
      <w:r>
        <w:rPr>
          <w:rFonts w:hint="eastAsia" w:ascii="宋体" w:hAnsi="宋体" w:eastAsia="宋体" w:cs="宋体"/>
          <w:sz w:val="24"/>
          <w:lang w:val="en-US" w:eastAsia="zh-CN"/>
        </w:rPr>
        <w:t>三日内</w:t>
      </w:r>
      <w:r>
        <w:rPr>
          <w:rFonts w:hint="eastAsia" w:ascii="宋体" w:hAnsi="宋体" w:eastAsia="宋体" w:cs="宋体"/>
          <w:sz w:val="24"/>
        </w:rPr>
        <w:t>，持合同原件到采购代理机构办理保证金退还手续。</w:t>
      </w:r>
    </w:p>
    <w:p w14:paraId="69C794E9">
      <w:pPr>
        <w:tabs>
          <w:tab w:val="left" w:pos="588"/>
        </w:tabs>
        <w:spacing w:line="360" w:lineRule="auto"/>
        <w:rPr>
          <w:rFonts w:hint="eastAsia" w:ascii="宋体" w:hAnsi="宋体" w:eastAsia="宋体" w:cs="宋体"/>
          <w:sz w:val="24"/>
        </w:rPr>
      </w:pPr>
      <w:r>
        <w:rPr>
          <w:rFonts w:hint="eastAsia" w:ascii="宋体" w:hAnsi="宋体" w:eastAsia="宋体" w:cs="宋体"/>
          <w:b/>
          <w:bCs/>
          <w:sz w:val="24"/>
          <w:szCs w:val="21"/>
        </w:rPr>
        <w:t>27.    询问与质疑 </w:t>
      </w:r>
    </w:p>
    <w:p w14:paraId="570E40AA">
      <w:pPr>
        <w:tabs>
          <w:tab w:val="left" w:pos="588"/>
        </w:tabs>
        <w:spacing w:line="360" w:lineRule="auto"/>
        <w:rPr>
          <w:rFonts w:hint="eastAsia" w:ascii="宋体" w:hAnsi="宋体" w:eastAsia="宋体" w:cs="宋体"/>
          <w:sz w:val="24"/>
        </w:rPr>
      </w:pPr>
      <w:r>
        <w:rPr>
          <w:rFonts w:hint="eastAsia" w:ascii="宋体" w:hAnsi="宋体" w:eastAsia="宋体" w:cs="宋体"/>
          <w:sz w:val="24"/>
        </w:rPr>
        <w:t>27.1   供应商对政府采购活动事项有疑问的，可以向采购代理机构提出询问。</w:t>
      </w:r>
    </w:p>
    <w:p w14:paraId="70F0D8EC">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27.2   供应商认为采购文件、采购过程和中标、成交结果使自己的权益受到损害的，可以在知道或者应知其权益受到损害之日起七个工作日内，可以根据《中华人民共和国政府采购法》《中华人民共和国政府采购法实施条例》和《政府采购质疑和投诉办法》的有关规定，依法向采购人或采购代理机构提出质疑。</w:t>
      </w:r>
    </w:p>
    <w:p w14:paraId="538701A8">
      <w:pPr>
        <w:spacing w:line="360" w:lineRule="auto"/>
        <w:ind w:left="840" w:hanging="840" w:hangingChars="350"/>
        <w:rPr>
          <w:rFonts w:hint="eastAsia" w:ascii="宋体" w:hAnsi="宋体" w:eastAsia="宋体" w:cs="宋体"/>
          <w:sz w:val="24"/>
        </w:rPr>
      </w:pPr>
      <w:r>
        <w:rPr>
          <w:rFonts w:hint="eastAsia" w:ascii="宋体" w:hAnsi="宋体" w:eastAsia="宋体" w:cs="宋体"/>
          <w:sz w:val="24"/>
        </w:rPr>
        <w:t>27.3   质疑供应商应按照财政部制定的《政府采购质疑函范本》格式（可从</w:t>
      </w:r>
      <w:r>
        <w:rPr>
          <w:rFonts w:hint="eastAsia" w:ascii="宋体" w:hAnsi="宋体" w:eastAsia="宋体" w:cs="宋体"/>
          <w:sz w:val="24"/>
          <w:lang w:val="en-US" w:eastAsia="zh-CN"/>
        </w:rPr>
        <w:t>中国政府采购网首页下载专区</w:t>
      </w:r>
      <w:r>
        <w:rPr>
          <w:rFonts w:hint="eastAsia" w:ascii="宋体" w:hAnsi="宋体" w:eastAsia="宋体" w:cs="宋体"/>
          <w:sz w:val="24"/>
        </w:rPr>
        <w:t>下载）和《政府采购质疑和投诉办法》的要求，在法定质疑期内以书面形式提出质疑，针对同一采购程序环节的质疑应一次性提出。</w:t>
      </w:r>
    </w:p>
    <w:p w14:paraId="6D0124A1">
      <w:pPr>
        <w:spacing w:line="360" w:lineRule="auto"/>
        <w:ind w:left="840" w:leftChars="400"/>
        <w:rPr>
          <w:rFonts w:hint="eastAsia" w:ascii="宋体" w:hAnsi="宋体" w:eastAsia="宋体" w:cs="宋体"/>
          <w:sz w:val="24"/>
        </w:rPr>
      </w:pPr>
      <w:r>
        <w:rPr>
          <w:rFonts w:hint="eastAsia" w:ascii="宋体" w:hAnsi="宋体" w:eastAsia="宋体" w:cs="宋体"/>
          <w:sz w:val="24"/>
        </w:rPr>
        <w:t>超出法定质疑期提交的质疑将被拒绝。</w:t>
      </w:r>
    </w:p>
    <w:p w14:paraId="045F8107">
      <w:pPr>
        <w:spacing w:line="360" w:lineRule="auto"/>
        <w:ind w:left="851" w:leftChars="405" w:hanging="1"/>
        <w:rPr>
          <w:rFonts w:hint="eastAsia" w:ascii="宋体" w:hAnsi="宋体" w:eastAsia="宋体" w:cs="宋体"/>
          <w:sz w:val="24"/>
        </w:rPr>
      </w:pPr>
      <w:r>
        <w:rPr>
          <w:rFonts w:hint="eastAsia" w:ascii="宋体" w:hAnsi="宋体" w:eastAsia="宋体" w:cs="宋体"/>
          <w:sz w:val="24"/>
        </w:rPr>
        <w:t>重复或分次提出的、内容或形式不符合《政府采购质疑和投诉办法》的，质疑</w:t>
      </w:r>
      <w:r>
        <w:rPr>
          <w:rFonts w:hint="eastAsia" w:ascii="宋体" w:hAnsi="宋体" w:eastAsia="宋体" w:cs="宋体"/>
          <w:sz w:val="24"/>
          <w:lang w:eastAsia="zh-CN"/>
        </w:rPr>
        <w:t>供应商</w:t>
      </w:r>
      <w:r>
        <w:rPr>
          <w:rFonts w:hint="eastAsia" w:ascii="宋体" w:hAnsi="宋体" w:eastAsia="宋体" w:cs="宋体"/>
          <w:sz w:val="24"/>
        </w:rPr>
        <w:t>将依法承担不利后果。</w:t>
      </w:r>
    </w:p>
    <w:p w14:paraId="7D4B9ADD">
      <w:pPr>
        <w:tabs>
          <w:tab w:val="left" w:pos="588"/>
        </w:tabs>
        <w:spacing w:line="360" w:lineRule="auto"/>
        <w:rPr>
          <w:rFonts w:hint="eastAsia" w:ascii="宋体" w:hAnsi="宋体" w:eastAsia="宋体" w:cs="宋体"/>
          <w:sz w:val="24"/>
        </w:rPr>
      </w:pPr>
      <w:r>
        <w:rPr>
          <w:rFonts w:hint="eastAsia" w:ascii="宋体" w:hAnsi="宋体" w:eastAsia="宋体" w:cs="宋体"/>
          <w:sz w:val="24"/>
        </w:rPr>
        <w:t>27.4   供应商提出质疑应当提交质疑函和必要的证明材料。质疑函应当包括下列内容：</w:t>
      </w:r>
    </w:p>
    <w:p w14:paraId="4B27D27A">
      <w:pPr>
        <w:pStyle w:val="69"/>
        <w:numPr>
          <w:ilvl w:val="0"/>
          <w:numId w:val="0"/>
        </w:numPr>
        <w:tabs>
          <w:tab w:val="left" w:pos="588"/>
        </w:tabs>
        <w:spacing w:line="360" w:lineRule="auto"/>
        <w:ind w:left="846" w:leftChars="0" w:hanging="6" w:firstLineChars="0"/>
        <w:jc w:val="left"/>
        <w:rPr>
          <w:rFonts w:hint="eastAsia" w:ascii="宋体" w:hAnsi="宋体" w:eastAsia="宋体" w:cs="宋体"/>
          <w:sz w:val="24"/>
        </w:rPr>
      </w:pPr>
      <w:r>
        <w:rPr>
          <w:rFonts w:hint="eastAsia" w:ascii="宋体" w:hAnsi="宋体" w:eastAsia="宋体" w:cs="宋体"/>
          <w:kern w:val="2"/>
          <w:sz w:val="24"/>
          <w:szCs w:val="22"/>
          <w:lang w:val="en-US" w:eastAsia="zh-CN" w:bidi="ar-SA"/>
        </w:rPr>
        <w:t>（1）</w:t>
      </w:r>
      <w:r>
        <w:rPr>
          <w:rFonts w:hint="eastAsia" w:ascii="宋体" w:hAnsi="宋体" w:eastAsia="宋体" w:cs="宋体"/>
          <w:sz w:val="24"/>
        </w:rPr>
        <w:t>供应商的姓名或者名称、地址、邮编、联系人及联系电话；</w:t>
      </w:r>
    </w:p>
    <w:p w14:paraId="40834036">
      <w:pPr>
        <w:pStyle w:val="69"/>
        <w:numPr>
          <w:ilvl w:val="0"/>
          <w:numId w:val="0"/>
        </w:numPr>
        <w:tabs>
          <w:tab w:val="left" w:pos="588"/>
        </w:tabs>
        <w:spacing w:line="360" w:lineRule="auto"/>
        <w:ind w:left="846" w:leftChars="0" w:hanging="6" w:firstLineChars="0"/>
        <w:jc w:val="left"/>
        <w:rPr>
          <w:rFonts w:hint="eastAsia" w:ascii="宋体" w:hAnsi="宋体" w:eastAsia="宋体" w:cs="宋体"/>
          <w:sz w:val="24"/>
        </w:rPr>
      </w:pPr>
      <w:r>
        <w:rPr>
          <w:rFonts w:hint="eastAsia" w:ascii="宋体" w:hAnsi="宋体" w:eastAsia="宋体" w:cs="宋体"/>
          <w:kern w:val="2"/>
          <w:sz w:val="24"/>
          <w:szCs w:val="22"/>
          <w:lang w:val="en-US" w:eastAsia="zh-CN" w:bidi="ar-SA"/>
        </w:rPr>
        <w:t>（2）</w:t>
      </w:r>
      <w:r>
        <w:rPr>
          <w:rFonts w:hint="eastAsia" w:ascii="宋体" w:hAnsi="宋体" w:eastAsia="宋体" w:cs="宋体"/>
          <w:sz w:val="24"/>
        </w:rPr>
        <w:t>质疑项目的名称、编号；</w:t>
      </w:r>
    </w:p>
    <w:p w14:paraId="6BE36A11">
      <w:pPr>
        <w:pStyle w:val="69"/>
        <w:numPr>
          <w:ilvl w:val="0"/>
          <w:numId w:val="0"/>
        </w:numPr>
        <w:tabs>
          <w:tab w:val="left" w:pos="588"/>
        </w:tabs>
        <w:spacing w:line="360" w:lineRule="auto"/>
        <w:ind w:left="846" w:leftChars="0" w:hanging="6" w:firstLineChars="0"/>
        <w:jc w:val="left"/>
        <w:rPr>
          <w:rFonts w:hint="eastAsia" w:ascii="宋体" w:hAnsi="宋体" w:eastAsia="宋体" w:cs="宋体"/>
          <w:sz w:val="24"/>
        </w:rPr>
      </w:pPr>
      <w:r>
        <w:rPr>
          <w:rFonts w:hint="eastAsia" w:ascii="宋体" w:hAnsi="宋体" w:eastAsia="宋体" w:cs="宋体"/>
          <w:kern w:val="2"/>
          <w:sz w:val="24"/>
          <w:szCs w:val="22"/>
          <w:lang w:val="en-US" w:eastAsia="zh-CN" w:bidi="ar-SA"/>
        </w:rPr>
        <w:t>（3）</w:t>
      </w:r>
      <w:r>
        <w:rPr>
          <w:rFonts w:hint="eastAsia" w:ascii="宋体" w:hAnsi="宋体" w:eastAsia="宋体" w:cs="宋体"/>
          <w:sz w:val="24"/>
        </w:rPr>
        <w:t>具体、明确的质疑事项和与质疑事项相关的请求；</w:t>
      </w:r>
    </w:p>
    <w:p w14:paraId="4006A996">
      <w:pPr>
        <w:pStyle w:val="69"/>
        <w:numPr>
          <w:ilvl w:val="0"/>
          <w:numId w:val="0"/>
        </w:numPr>
        <w:tabs>
          <w:tab w:val="left" w:pos="588"/>
        </w:tabs>
        <w:spacing w:line="360" w:lineRule="auto"/>
        <w:ind w:left="846" w:leftChars="0" w:hanging="6" w:firstLineChars="0"/>
        <w:jc w:val="left"/>
        <w:rPr>
          <w:rFonts w:hint="eastAsia" w:ascii="宋体" w:hAnsi="宋体" w:eastAsia="宋体" w:cs="宋体"/>
          <w:sz w:val="24"/>
        </w:rPr>
      </w:pPr>
      <w:r>
        <w:rPr>
          <w:rFonts w:hint="eastAsia" w:ascii="宋体" w:hAnsi="宋体" w:eastAsia="宋体" w:cs="宋体"/>
          <w:kern w:val="2"/>
          <w:sz w:val="24"/>
          <w:szCs w:val="22"/>
          <w:lang w:val="en-US" w:eastAsia="zh-CN" w:bidi="ar-SA"/>
        </w:rPr>
        <w:t>（4）</w:t>
      </w:r>
      <w:r>
        <w:rPr>
          <w:rFonts w:hint="eastAsia" w:ascii="宋体" w:hAnsi="宋体" w:eastAsia="宋体" w:cs="宋体"/>
          <w:sz w:val="24"/>
        </w:rPr>
        <w:t>事实依据；</w:t>
      </w:r>
    </w:p>
    <w:p w14:paraId="40944BA3">
      <w:pPr>
        <w:pStyle w:val="69"/>
        <w:numPr>
          <w:ilvl w:val="0"/>
          <w:numId w:val="0"/>
        </w:numPr>
        <w:tabs>
          <w:tab w:val="left" w:pos="588"/>
        </w:tabs>
        <w:spacing w:line="360" w:lineRule="auto"/>
        <w:ind w:left="846" w:leftChars="0" w:hanging="6" w:firstLineChars="0"/>
        <w:jc w:val="left"/>
        <w:rPr>
          <w:rFonts w:hint="eastAsia" w:ascii="宋体" w:hAnsi="宋体" w:eastAsia="宋体" w:cs="宋体"/>
          <w:sz w:val="24"/>
        </w:rPr>
      </w:pPr>
      <w:r>
        <w:rPr>
          <w:rFonts w:hint="eastAsia" w:ascii="宋体" w:hAnsi="宋体" w:eastAsia="宋体" w:cs="宋体"/>
          <w:kern w:val="2"/>
          <w:sz w:val="24"/>
          <w:szCs w:val="22"/>
          <w:lang w:val="en-US" w:eastAsia="zh-CN" w:bidi="ar-SA"/>
        </w:rPr>
        <w:t>（5）</w:t>
      </w:r>
      <w:r>
        <w:rPr>
          <w:rFonts w:hint="eastAsia" w:ascii="宋体" w:hAnsi="宋体" w:eastAsia="宋体" w:cs="宋体"/>
          <w:sz w:val="24"/>
        </w:rPr>
        <w:t>必要的法律依据；</w:t>
      </w:r>
    </w:p>
    <w:p w14:paraId="7F3BBA65">
      <w:pPr>
        <w:pStyle w:val="69"/>
        <w:numPr>
          <w:ilvl w:val="0"/>
          <w:numId w:val="0"/>
        </w:numPr>
        <w:tabs>
          <w:tab w:val="left" w:pos="588"/>
        </w:tabs>
        <w:spacing w:line="360" w:lineRule="auto"/>
        <w:ind w:left="846" w:leftChars="0" w:hanging="6" w:firstLineChars="0"/>
        <w:jc w:val="left"/>
        <w:rPr>
          <w:rFonts w:hint="eastAsia" w:ascii="宋体" w:hAnsi="宋体" w:eastAsia="宋体" w:cs="宋体"/>
          <w:sz w:val="24"/>
        </w:rPr>
      </w:pPr>
      <w:r>
        <w:rPr>
          <w:rFonts w:hint="eastAsia" w:ascii="宋体" w:hAnsi="宋体" w:eastAsia="宋体" w:cs="宋体"/>
          <w:kern w:val="2"/>
          <w:sz w:val="24"/>
          <w:szCs w:val="22"/>
          <w:lang w:val="en-US" w:eastAsia="zh-CN" w:bidi="ar-SA"/>
        </w:rPr>
        <w:t>（6）</w:t>
      </w:r>
      <w:r>
        <w:rPr>
          <w:rFonts w:hint="eastAsia" w:ascii="宋体" w:hAnsi="宋体" w:eastAsia="宋体" w:cs="宋体"/>
          <w:sz w:val="24"/>
        </w:rPr>
        <w:t>提出质疑的日期。</w:t>
      </w:r>
    </w:p>
    <w:p w14:paraId="7E885D70">
      <w:pPr>
        <w:pStyle w:val="69"/>
        <w:tabs>
          <w:tab w:val="left" w:pos="588"/>
        </w:tabs>
        <w:spacing w:line="360" w:lineRule="auto"/>
        <w:ind w:left="838" w:leftChars="399" w:firstLine="0" w:firstLineChars="0"/>
        <w:rPr>
          <w:rFonts w:hint="eastAsia" w:ascii="宋体" w:hAnsi="宋体" w:eastAsia="宋体" w:cs="宋体"/>
          <w:sz w:val="24"/>
        </w:rPr>
      </w:pPr>
      <w:r>
        <w:rPr>
          <w:rFonts w:hint="eastAsia" w:ascii="宋体" w:hAnsi="宋体" w:eastAsia="宋体" w:cs="宋体"/>
          <w:sz w:val="24"/>
        </w:rPr>
        <w:t>供应商为自然人的，应当由本人签字；供应商为法人或者其他组织的，应当由法定代表人或</w:t>
      </w:r>
      <w:r>
        <w:rPr>
          <w:rFonts w:hint="eastAsia" w:ascii="宋体" w:hAnsi="宋体" w:eastAsia="宋体" w:cs="宋体"/>
          <w:sz w:val="24"/>
          <w:lang w:val="en-US" w:eastAsia="zh-CN"/>
        </w:rPr>
        <w:t>主要</w:t>
      </w:r>
      <w:r>
        <w:rPr>
          <w:rFonts w:hint="eastAsia" w:ascii="宋体" w:hAnsi="宋体" w:eastAsia="宋体" w:cs="宋体"/>
          <w:sz w:val="24"/>
        </w:rPr>
        <w:t>负责人签字或盖章，并加盖公章。供应商可以委托代理人进行质疑和投诉</w:t>
      </w:r>
      <w:r>
        <w:rPr>
          <w:rFonts w:hint="eastAsia" w:ascii="宋体" w:hAnsi="宋体" w:eastAsia="宋体" w:cs="宋体"/>
          <w:sz w:val="24"/>
          <w:lang w:eastAsia="zh-CN"/>
        </w:rPr>
        <w:t>，</w:t>
      </w:r>
      <w:r>
        <w:rPr>
          <w:rFonts w:hint="eastAsia" w:ascii="宋体" w:hAnsi="宋体" w:eastAsia="宋体" w:cs="宋体"/>
          <w:sz w:val="24"/>
        </w:rPr>
        <w:t>其授权委托书应当载明代理人的姓名或者名称、代理事项、具体权限、期限和相关事项。</w:t>
      </w:r>
    </w:p>
    <w:p w14:paraId="1EB5E0DD">
      <w:pPr>
        <w:tabs>
          <w:tab w:val="left" w:pos="588"/>
        </w:tabs>
        <w:spacing w:line="360" w:lineRule="auto"/>
        <w:ind w:left="960" w:hanging="960" w:hangingChars="400"/>
        <w:rPr>
          <w:rFonts w:hint="eastAsia" w:ascii="宋体" w:hAnsi="宋体" w:eastAsia="宋体" w:cs="宋体"/>
          <w:sz w:val="24"/>
        </w:rPr>
      </w:pPr>
      <w:r>
        <w:rPr>
          <w:rFonts w:hint="eastAsia" w:ascii="宋体" w:hAnsi="宋体" w:eastAsia="宋体" w:cs="宋体"/>
          <w:sz w:val="24"/>
        </w:rPr>
        <w:t>27.5   符合要求的质疑，采购代理机构将予以受理并答复。</w:t>
      </w:r>
    </w:p>
    <w:p w14:paraId="0D79BB41">
      <w:pPr>
        <w:tabs>
          <w:tab w:val="left" w:pos="588"/>
        </w:tabs>
        <w:spacing w:line="360" w:lineRule="auto"/>
        <w:ind w:left="840" w:leftChars="400"/>
        <w:rPr>
          <w:rFonts w:hint="eastAsia" w:ascii="宋体" w:hAnsi="宋体" w:eastAsia="宋体" w:cs="宋体"/>
          <w:sz w:val="24"/>
        </w:rPr>
      </w:pPr>
      <w:r>
        <w:rPr>
          <w:rFonts w:hint="eastAsia" w:ascii="宋体" w:hAnsi="宋体" w:eastAsia="宋体" w:cs="宋体"/>
          <w:sz w:val="24"/>
        </w:rPr>
        <w:t>联系人：综合办公室，联系电话：029-85235014</w:t>
      </w:r>
    </w:p>
    <w:p w14:paraId="4F1E3AB8">
      <w:pPr>
        <w:tabs>
          <w:tab w:val="left" w:pos="588"/>
        </w:tabs>
        <w:spacing w:line="360" w:lineRule="auto"/>
        <w:ind w:left="840" w:hanging="840" w:hangingChars="350"/>
        <w:rPr>
          <w:rFonts w:hint="eastAsia" w:ascii="宋体" w:hAnsi="宋体" w:eastAsia="宋体" w:cs="宋体"/>
          <w:sz w:val="24"/>
        </w:rPr>
      </w:pPr>
      <w:r>
        <w:rPr>
          <w:rFonts w:hint="eastAsia" w:ascii="宋体" w:hAnsi="宋体" w:eastAsia="宋体" w:cs="宋体"/>
          <w:sz w:val="24"/>
        </w:rPr>
        <w:t>27.6   供应商进行虚假和恶意质疑的，采购代理机构将提供相关资料报监督机构，按其情况进行相应处理。</w:t>
      </w:r>
    </w:p>
    <w:p w14:paraId="22D95BDD">
      <w:pPr>
        <w:pStyle w:val="4"/>
        <w:rPr>
          <w:rFonts w:hint="eastAsia" w:ascii="宋体" w:hAnsi="宋体" w:eastAsia="宋体" w:cs="宋体"/>
          <w:b/>
          <w:bCs/>
          <w:sz w:val="24"/>
          <w:szCs w:val="21"/>
          <w:highlight w:val="none"/>
        </w:rPr>
      </w:pPr>
      <w:r>
        <w:rPr>
          <w:rFonts w:hint="eastAsia" w:ascii="宋体" w:hAnsi="宋体" w:eastAsia="宋体" w:cs="宋体"/>
          <w:b/>
          <w:bCs/>
          <w:sz w:val="24"/>
          <w:szCs w:val="21"/>
          <w:highlight w:val="none"/>
        </w:rPr>
        <w:t>28.    履约保证金</w:t>
      </w:r>
    </w:p>
    <w:p w14:paraId="5C1F7265">
      <w:pPr>
        <w:rPr>
          <w:rFonts w:hint="eastAsia" w:ascii="宋体" w:hAnsi="宋体" w:eastAsia="宋体" w:cs="宋体"/>
        </w:rPr>
      </w:pPr>
    </w:p>
    <w:p w14:paraId="31778CDE">
      <w:pPr>
        <w:tabs>
          <w:tab w:val="left" w:pos="588"/>
        </w:tabs>
        <w:spacing w:line="360" w:lineRule="auto"/>
        <w:ind w:left="960" w:hanging="960" w:hangingChars="400"/>
        <w:rPr>
          <w:rFonts w:hint="eastAsia" w:ascii="宋体" w:hAnsi="宋体" w:eastAsia="宋体" w:cs="宋体"/>
          <w:sz w:val="24"/>
        </w:rPr>
      </w:pPr>
      <w:r>
        <w:rPr>
          <w:rFonts w:hint="eastAsia" w:ascii="宋体" w:hAnsi="宋体" w:eastAsia="宋体" w:cs="宋体"/>
          <w:sz w:val="24"/>
        </w:rPr>
        <w:t>28.1   履约保证金金额见供应商须知前附表。</w:t>
      </w:r>
    </w:p>
    <w:p w14:paraId="2CACABC0">
      <w:pPr>
        <w:tabs>
          <w:tab w:val="left" w:pos="588"/>
        </w:tabs>
        <w:spacing w:line="360" w:lineRule="auto"/>
        <w:ind w:left="960" w:hanging="960" w:hangingChars="400"/>
        <w:rPr>
          <w:rFonts w:hint="eastAsia" w:ascii="宋体" w:hAnsi="宋体" w:eastAsia="宋体" w:cs="宋体"/>
          <w:sz w:val="24"/>
        </w:rPr>
      </w:pPr>
      <w:r>
        <w:rPr>
          <w:rFonts w:hint="eastAsia" w:ascii="宋体" w:hAnsi="宋体" w:eastAsia="宋体" w:cs="宋体"/>
          <w:sz w:val="24"/>
        </w:rPr>
        <w:t>28.2   履约保证金缴纳时间：合同签订前必须交纳至（采购人）。</w:t>
      </w:r>
    </w:p>
    <w:p w14:paraId="605C5BD6">
      <w:pPr>
        <w:tabs>
          <w:tab w:val="left" w:pos="588"/>
        </w:tabs>
        <w:spacing w:line="360" w:lineRule="auto"/>
        <w:ind w:left="960" w:hanging="960" w:hangingChars="400"/>
        <w:rPr>
          <w:rFonts w:hint="eastAsia" w:ascii="宋体" w:hAnsi="宋体" w:eastAsia="宋体" w:cs="宋体"/>
          <w:sz w:val="24"/>
        </w:rPr>
      </w:pPr>
      <w:r>
        <w:rPr>
          <w:rFonts w:hint="eastAsia" w:ascii="宋体" w:hAnsi="宋体" w:eastAsia="宋体" w:cs="宋体"/>
          <w:sz w:val="24"/>
        </w:rPr>
        <w:t>28.3   履约保证金缴纳形式：成交供应商应当以支票、汇票、本票、保函（格式见附件2）等非现金形式缴纳。</w:t>
      </w:r>
    </w:p>
    <w:p w14:paraId="0BC4AFF1">
      <w:pPr>
        <w:tabs>
          <w:tab w:val="left" w:pos="588"/>
        </w:tabs>
        <w:spacing w:line="360" w:lineRule="auto"/>
        <w:ind w:left="960" w:hanging="960" w:hangingChars="400"/>
        <w:rPr>
          <w:rFonts w:hint="eastAsia" w:ascii="宋体" w:hAnsi="宋体" w:eastAsia="宋体" w:cs="宋体"/>
          <w:sz w:val="24"/>
        </w:rPr>
      </w:pPr>
      <w:r>
        <w:rPr>
          <w:rFonts w:hint="eastAsia" w:ascii="宋体" w:hAnsi="宋体" w:eastAsia="宋体" w:cs="宋体"/>
          <w:sz w:val="24"/>
        </w:rPr>
        <w:t>28.4   履约保证金收取单位名称：</w:t>
      </w:r>
    </w:p>
    <w:p w14:paraId="725377A8">
      <w:pPr>
        <w:tabs>
          <w:tab w:val="left" w:pos="588"/>
        </w:tabs>
        <w:spacing w:line="360" w:lineRule="auto"/>
        <w:ind w:firstLine="720" w:firstLineChars="300"/>
        <w:rPr>
          <w:rFonts w:hint="eastAsia" w:ascii="宋体" w:hAnsi="宋体" w:eastAsia="宋体" w:cs="宋体"/>
          <w:sz w:val="24"/>
        </w:rPr>
      </w:pPr>
      <w:r>
        <w:rPr>
          <w:rFonts w:hint="eastAsia" w:ascii="宋体" w:hAnsi="宋体" w:eastAsia="宋体" w:cs="宋体"/>
          <w:sz w:val="24"/>
        </w:rPr>
        <w:t>开户银行：</w:t>
      </w:r>
    </w:p>
    <w:p w14:paraId="7EFB91A6">
      <w:pPr>
        <w:tabs>
          <w:tab w:val="left" w:pos="588"/>
        </w:tabs>
        <w:spacing w:line="360" w:lineRule="auto"/>
        <w:ind w:left="958" w:leftChars="342" w:hanging="240" w:hangingChars="100"/>
        <w:rPr>
          <w:rFonts w:hint="eastAsia" w:ascii="宋体" w:hAnsi="宋体" w:eastAsia="宋体" w:cs="宋体"/>
          <w:sz w:val="24"/>
        </w:rPr>
      </w:pPr>
      <w:r>
        <w:rPr>
          <w:rFonts w:hint="eastAsia" w:ascii="宋体" w:hAnsi="宋体" w:eastAsia="宋体" w:cs="宋体"/>
          <w:sz w:val="24"/>
        </w:rPr>
        <w:t>账号：</w:t>
      </w:r>
    </w:p>
    <w:p w14:paraId="72D398C4">
      <w:pPr>
        <w:tabs>
          <w:tab w:val="left" w:pos="588"/>
        </w:tabs>
        <w:spacing w:line="360" w:lineRule="auto"/>
        <w:ind w:left="958" w:leftChars="342" w:hanging="240" w:hangingChars="100"/>
        <w:rPr>
          <w:rFonts w:hint="eastAsia" w:ascii="宋体" w:hAnsi="宋体" w:eastAsia="宋体" w:cs="宋体"/>
          <w:sz w:val="24"/>
        </w:rPr>
      </w:pPr>
      <w:r>
        <w:rPr>
          <w:rFonts w:hint="eastAsia" w:ascii="宋体" w:hAnsi="宋体" w:eastAsia="宋体" w:cs="宋体"/>
          <w:sz w:val="24"/>
        </w:rPr>
        <w:t>联系人：               联系电话：</w:t>
      </w:r>
    </w:p>
    <w:p w14:paraId="68D2105E">
      <w:pPr>
        <w:tabs>
          <w:tab w:val="left" w:pos="588"/>
        </w:tabs>
        <w:spacing w:line="360" w:lineRule="auto"/>
        <w:ind w:left="960" w:hanging="960" w:hangingChars="400"/>
        <w:rPr>
          <w:rFonts w:hint="eastAsia" w:ascii="宋体" w:hAnsi="宋体" w:eastAsia="宋体" w:cs="宋体"/>
          <w:sz w:val="24"/>
        </w:rPr>
      </w:pPr>
      <w:r>
        <w:rPr>
          <w:rFonts w:hint="eastAsia" w:ascii="宋体" w:hAnsi="宋体" w:eastAsia="宋体" w:cs="宋体"/>
          <w:sz w:val="24"/>
        </w:rPr>
        <w:t>28.5   履约保证金退还的方式、时间、条件：*****</w:t>
      </w:r>
    </w:p>
    <w:p w14:paraId="0494A54D">
      <w:pPr>
        <w:tabs>
          <w:tab w:val="left" w:pos="588"/>
        </w:tabs>
        <w:spacing w:line="360" w:lineRule="auto"/>
        <w:ind w:left="960" w:hanging="960" w:hangingChars="400"/>
        <w:rPr>
          <w:rFonts w:hint="eastAsia" w:ascii="宋体" w:hAnsi="宋体" w:eastAsia="宋体" w:cs="宋体"/>
          <w:sz w:val="24"/>
        </w:rPr>
      </w:pPr>
      <w:r>
        <w:rPr>
          <w:rFonts w:hint="eastAsia" w:ascii="宋体" w:hAnsi="宋体" w:eastAsia="宋体" w:cs="宋体"/>
          <w:sz w:val="24"/>
        </w:rPr>
        <w:t>28.6   履约保证金不予退还的情况：****</w:t>
      </w:r>
    </w:p>
    <w:p w14:paraId="7C979EE5">
      <w:pPr>
        <w:tabs>
          <w:tab w:val="left" w:pos="588"/>
        </w:tabs>
        <w:spacing w:line="360" w:lineRule="auto"/>
        <w:ind w:left="960" w:hanging="960" w:hangingChars="400"/>
        <w:rPr>
          <w:rFonts w:hint="eastAsia" w:ascii="宋体" w:hAnsi="宋体" w:eastAsia="宋体" w:cs="宋体"/>
          <w:sz w:val="24"/>
        </w:rPr>
      </w:pPr>
      <w:r>
        <w:rPr>
          <w:rFonts w:hint="eastAsia" w:ascii="宋体" w:hAnsi="宋体" w:eastAsia="宋体" w:cs="宋体"/>
          <w:sz w:val="24"/>
        </w:rPr>
        <w:t>28.7   逾期退还履约保证金的违约责任：****</w:t>
      </w:r>
    </w:p>
    <w:p w14:paraId="74AE6940">
      <w:pPr>
        <w:pStyle w:val="4"/>
        <w:rPr>
          <w:rFonts w:hint="eastAsia" w:ascii="宋体" w:hAnsi="宋体" w:eastAsia="宋体" w:cs="宋体"/>
          <w:b/>
          <w:bCs/>
          <w:sz w:val="24"/>
          <w:szCs w:val="21"/>
        </w:rPr>
      </w:pPr>
      <w:r>
        <w:rPr>
          <w:rFonts w:hint="eastAsia" w:ascii="宋体" w:hAnsi="宋体" w:eastAsia="宋体" w:cs="宋体"/>
          <w:b/>
          <w:bCs/>
          <w:sz w:val="24"/>
          <w:szCs w:val="21"/>
        </w:rPr>
        <w:t>29.    成交服务费</w:t>
      </w:r>
    </w:p>
    <w:p w14:paraId="541A06C9">
      <w:pPr>
        <w:tabs>
          <w:tab w:val="left" w:pos="588"/>
        </w:tabs>
        <w:spacing w:line="360" w:lineRule="auto"/>
        <w:ind w:left="840" w:hanging="840" w:hangingChars="350"/>
        <w:rPr>
          <w:rFonts w:hint="eastAsia" w:ascii="宋体" w:hAnsi="宋体" w:eastAsia="宋体" w:cs="宋体"/>
          <w:sz w:val="24"/>
          <w:lang w:val="en-US" w:eastAsia="zh-CN"/>
        </w:rPr>
      </w:pPr>
      <w:r>
        <w:rPr>
          <w:rFonts w:hint="eastAsia" w:ascii="宋体" w:hAnsi="宋体" w:eastAsia="宋体" w:cs="宋体"/>
          <w:sz w:val="24"/>
        </w:rPr>
        <w:t>29.1   成交供应商在领取成交通知书前，须向采购代理机构支付成交服务费，服务费由采购人与采购代理机构约定：</w:t>
      </w:r>
      <w:r>
        <w:rPr>
          <w:rFonts w:hint="eastAsia" w:ascii="宋体" w:hAnsi="宋体" w:eastAsia="宋体" w:cs="宋体"/>
          <w:sz w:val="24"/>
          <w:lang w:val="en-US" w:eastAsia="zh-CN"/>
        </w:rPr>
        <w:t>按5000元标准收取。</w:t>
      </w:r>
    </w:p>
    <w:p w14:paraId="3A983F2A">
      <w:pPr>
        <w:snapToGrid w:val="0"/>
        <w:spacing w:line="360" w:lineRule="auto"/>
        <w:rPr>
          <w:rFonts w:hint="eastAsia" w:ascii="宋体" w:hAnsi="宋体" w:eastAsia="宋体" w:cs="宋体"/>
          <w:sz w:val="24"/>
        </w:rPr>
      </w:pPr>
      <w:r>
        <w:rPr>
          <w:rFonts w:hint="eastAsia" w:ascii="宋体" w:hAnsi="宋体" w:eastAsia="宋体" w:cs="宋体"/>
          <w:sz w:val="24"/>
        </w:rPr>
        <w:t>29.2   成交单位的代理服务费交纳信息</w:t>
      </w:r>
    </w:p>
    <w:p w14:paraId="11E7C0A2">
      <w:pPr>
        <w:snapToGrid w:val="0"/>
        <w:spacing w:line="360" w:lineRule="auto"/>
        <w:ind w:firstLine="840" w:firstLineChars="350"/>
        <w:rPr>
          <w:rFonts w:hint="eastAsia" w:ascii="宋体" w:hAnsi="宋体" w:eastAsia="宋体" w:cs="宋体"/>
          <w:sz w:val="24"/>
        </w:rPr>
      </w:pPr>
      <w:r>
        <w:rPr>
          <w:rFonts w:hint="eastAsia" w:ascii="宋体" w:hAnsi="宋体" w:eastAsia="宋体" w:cs="宋体"/>
          <w:sz w:val="24"/>
        </w:rPr>
        <w:t>银行户名：陕西省采购招标有限责任公司</w:t>
      </w:r>
    </w:p>
    <w:p w14:paraId="32F534B2">
      <w:pPr>
        <w:snapToGrid w:val="0"/>
        <w:spacing w:line="360" w:lineRule="auto"/>
        <w:ind w:firstLine="840" w:firstLineChars="350"/>
        <w:rPr>
          <w:rFonts w:hint="eastAsia" w:ascii="宋体" w:hAnsi="宋体" w:eastAsia="宋体" w:cs="宋体"/>
          <w:sz w:val="24"/>
        </w:rPr>
      </w:pPr>
      <w:r>
        <w:rPr>
          <w:rFonts w:hint="eastAsia" w:ascii="宋体" w:hAnsi="宋体" w:eastAsia="宋体" w:cs="宋体"/>
          <w:sz w:val="24"/>
        </w:rPr>
        <w:t>开户银行：中国光大银行西安友谊路支行</w:t>
      </w:r>
    </w:p>
    <w:p w14:paraId="0C804BD4">
      <w:pPr>
        <w:snapToGrid w:val="0"/>
        <w:spacing w:line="360" w:lineRule="auto"/>
        <w:ind w:firstLine="840" w:firstLineChars="350"/>
        <w:rPr>
          <w:rFonts w:hint="eastAsia" w:ascii="宋体" w:hAnsi="宋体" w:eastAsia="宋体" w:cs="宋体"/>
          <w:sz w:val="24"/>
        </w:rPr>
      </w:pPr>
      <w:r>
        <w:rPr>
          <w:rFonts w:hint="eastAsia" w:ascii="宋体" w:hAnsi="宋体" w:eastAsia="宋体" w:cs="宋体"/>
          <w:sz w:val="24"/>
        </w:rPr>
        <w:t>账    号：78560188000095264</w:t>
      </w:r>
    </w:p>
    <w:p w14:paraId="1788A6D8">
      <w:pPr>
        <w:snapToGrid w:val="0"/>
        <w:spacing w:line="360" w:lineRule="auto"/>
        <w:ind w:firstLine="840" w:firstLineChars="350"/>
        <w:rPr>
          <w:rFonts w:hint="eastAsia" w:ascii="宋体" w:hAnsi="宋体" w:eastAsia="宋体" w:cs="宋体"/>
          <w:sz w:val="24"/>
        </w:rPr>
      </w:pPr>
      <w:r>
        <w:rPr>
          <w:rFonts w:hint="eastAsia" w:ascii="宋体" w:hAnsi="宋体" w:eastAsia="宋体" w:cs="宋体"/>
          <w:sz w:val="24"/>
        </w:rPr>
        <w:t>联 系 人：财务部   联系电话：029-85263975</w:t>
      </w:r>
    </w:p>
    <w:p w14:paraId="01A79C7A">
      <w:pPr>
        <w:snapToGrid w:val="0"/>
        <w:spacing w:line="360" w:lineRule="auto"/>
        <w:rPr>
          <w:rFonts w:hint="eastAsia" w:ascii="宋体" w:hAnsi="宋体" w:eastAsia="宋体" w:cs="宋体"/>
          <w:sz w:val="24"/>
        </w:rPr>
      </w:pPr>
      <w:r>
        <w:rPr>
          <w:rFonts w:hint="eastAsia" w:ascii="宋体" w:hAnsi="宋体" w:eastAsia="宋体" w:cs="宋体"/>
          <w:sz w:val="24"/>
        </w:rPr>
        <w:t>29.3    成交服务费已包含在供应商的响应报价中，不在响应分项报价表中单独列项。</w:t>
      </w:r>
    </w:p>
    <w:p w14:paraId="26886FE0">
      <w:pPr>
        <w:pStyle w:val="4"/>
        <w:numPr>
          <w:ilvl w:val="0"/>
          <w:numId w:val="10"/>
        </w:numPr>
        <w:rPr>
          <w:rFonts w:hint="eastAsia" w:ascii="宋体" w:hAnsi="宋体" w:eastAsia="宋体" w:cs="宋体"/>
          <w:b/>
          <w:bCs/>
          <w:sz w:val="24"/>
          <w:szCs w:val="21"/>
        </w:rPr>
      </w:pPr>
      <w:r>
        <w:rPr>
          <w:rFonts w:hint="eastAsia" w:ascii="宋体" w:hAnsi="宋体" w:eastAsia="宋体" w:cs="宋体"/>
          <w:b/>
          <w:bCs/>
          <w:sz w:val="24"/>
          <w:szCs w:val="21"/>
        </w:rPr>
        <w:t xml:space="preserve">   采购人追加采购数量的权力</w:t>
      </w:r>
    </w:p>
    <w:p w14:paraId="2348950E">
      <w:pPr>
        <w:tabs>
          <w:tab w:val="left" w:pos="588"/>
        </w:tabs>
        <w:spacing w:line="360" w:lineRule="auto"/>
        <w:ind w:left="840" w:leftChars="400"/>
        <w:rPr>
          <w:rFonts w:hint="eastAsia" w:ascii="宋体" w:hAnsi="宋体" w:eastAsia="宋体" w:cs="宋体"/>
          <w:sz w:val="24"/>
        </w:rPr>
      </w:pPr>
      <w:r>
        <w:rPr>
          <w:rFonts w:hint="eastAsia" w:ascii="宋体" w:hAnsi="宋体" w:eastAsia="宋体" w:cs="宋体"/>
          <w:sz w:val="24"/>
        </w:rPr>
        <w:t>在合同履行中，采购人需追加与合同标的相同服务的，在不改变合同其他条款的前提下，采购人有权与成交供应商协商签订补充合同，但所有补充合同的采购金额不得超过原合同采购金额的10%。</w:t>
      </w:r>
    </w:p>
    <w:p w14:paraId="20979139">
      <w:pPr>
        <w:pStyle w:val="4"/>
        <w:numPr>
          <w:ilvl w:val="0"/>
          <w:numId w:val="10"/>
        </w:numPr>
        <w:rPr>
          <w:rFonts w:hint="eastAsia" w:ascii="宋体" w:hAnsi="宋体" w:eastAsia="宋体" w:cs="宋体"/>
          <w:b/>
          <w:bCs/>
          <w:sz w:val="24"/>
          <w:szCs w:val="21"/>
        </w:rPr>
      </w:pPr>
      <w:r>
        <w:rPr>
          <w:rFonts w:hint="eastAsia" w:ascii="宋体" w:hAnsi="宋体" w:eastAsia="宋体" w:cs="宋体"/>
          <w:b/>
          <w:bCs/>
          <w:sz w:val="24"/>
          <w:szCs w:val="21"/>
        </w:rPr>
        <w:t xml:space="preserve">   其他情况</w:t>
      </w:r>
    </w:p>
    <w:p w14:paraId="052429D1">
      <w:pPr>
        <w:pStyle w:val="22"/>
        <w:ind w:left="840" w:hanging="840" w:hangingChars="350"/>
        <w:rPr>
          <w:rFonts w:hint="eastAsia" w:ascii="宋体" w:hAnsi="宋体" w:eastAsia="宋体" w:cs="宋体"/>
          <w:sz w:val="24"/>
        </w:rPr>
      </w:pPr>
      <w:r>
        <w:rPr>
          <w:rFonts w:hint="eastAsia" w:ascii="宋体" w:hAnsi="宋体" w:eastAsia="宋体" w:cs="宋体"/>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6FA16164">
      <w:pPr>
        <w:pStyle w:val="22"/>
        <w:ind w:left="840" w:hanging="840" w:hangingChars="350"/>
        <w:rPr>
          <w:rFonts w:hint="eastAsia" w:ascii="宋体" w:hAnsi="宋体" w:eastAsia="宋体" w:cs="宋体"/>
          <w:sz w:val="24"/>
        </w:rPr>
      </w:pPr>
      <w:r>
        <w:rPr>
          <w:rFonts w:hint="eastAsia" w:ascii="宋体" w:hAnsi="宋体" w:eastAsia="宋体" w:cs="宋体"/>
          <w:sz w:val="24"/>
        </w:rPr>
        <w:t>31.2   连续两次进行竞争性磋商活动，因符合磋商要求供应商不足3家，经请示政府采购管理部门同意后，可继续进行竞争性磋商活动。</w:t>
      </w:r>
    </w:p>
    <w:p w14:paraId="00F9E92F">
      <w:pPr>
        <w:pStyle w:val="4"/>
        <w:numPr>
          <w:ilvl w:val="0"/>
          <w:numId w:val="10"/>
        </w:numPr>
        <w:rPr>
          <w:rFonts w:hint="eastAsia" w:ascii="宋体" w:hAnsi="宋体" w:eastAsia="宋体" w:cs="宋体"/>
          <w:b/>
          <w:bCs/>
          <w:sz w:val="24"/>
          <w:szCs w:val="21"/>
        </w:rPr>
      </w:pPr>
      <w:r>
        <w:rPr>
          <w:rFonts w:hint="eastAsia" w:ascii="宋体" w:hAnsi="宋体" w:eastAsia="宋体" w:cs="宋体"/>
          <w:b/>
          <w:bCs/>
          <w:sz w:val="24"/>
          <w:szCs w:val="21"/>
        </w:rPr>
        <w:t xml:space="preserve">   政府采购信用担保及融资</w:t>
      </w:r>
    </w:p>
    <w:p w14:paraId="06E7F71B">
      <w:pPr>
        <w:pStyle w:val="22"/>
        <w:ind w:left="840" w:hanging="840" w:hangingChars="350"/>
        <w:rPr>
          <w:rFonts w:hint="eastAsia" w:ascii="宋体" w:hAnsi="宋体" w:eastAsia="宋体" w:cs="宋体"/>
          <w:sz w:val="24"/>
        </w:rPr>
      </w:pPr>
      <w:r>
        <w:rPr>
          <w:rFonts w:hint="eastAsia" w:ascii="宋体" w:hAnsi="宋体" w:eastAsia="宋体" w:cs="宋体"/>
          <w:sz w:val="24"/>
        </w:rPr>
        <w:t>32.1   供应商递交的履约担保函应符合本磋商文件的规定。</w:t>
      </w:r>
    </w:p>
    <w:p w14:paraId="72F480A9">
      <w:pPr>
        <w:spacing w:line="360" w:lineRule="auto"/>
        <w:ind w:left="850" w:hanging="849" w:hangingChars="354"/>
        <w:rPr>
          <w:rFonts w:hint="eastAsia" w:ascii="宋体" w:hAnsi="宋体" w:eastAsia="宋体" w:cs="宋体"/>
          <w:sz w:val="24"/>
        </w:rPr>
      </w:pPr>
      <w:r>
        <w:rPr>
          <w:rFonts w:hint="eastAsia" w:ascii="宋体" w:hAnsi="宋体" w:eastAsia="宋体" w:cs="宋体"/>
          <w:sz w:val="24"/>
        </w:rPr>
        <w:t>32.2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14:paraId="57968745">
      <w:pPr>
        <w:pStyle w:val="22"/>
        <w:tabs>
          <w:tab w:val="left" w:pos="567"/>
        </w:tabs>
        <w:ind w:left="840" w:leftChars="400"/>
        <w:rPr>
          <w:rFonts w:hint="eastAsia" w:ascii="宋体" w:hAnsi="宋体" w:eastAsia="宋体" w:cs="宋体"/>
          <w:sz w:val="24"/>
        </w:rPr>
      </w:pPr>
      <w:r>
        <w:rPr>
          <w:rFonts w:hint="eastAsia" w:ascii="宋体" w:hAnsi="宋体" w:eastAsia="宋体" w:cs="宋体"/>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4B20A10B">
      <w:pPr>
        <w:pStyle w:val="22"/>
        <w:tabs>
          <w:tab w:val="left" w:pos="567"/>
        </w:tabs>
        <w:ind w:left="840" w:leftChars="400"/>
        <w:rPr>
          <w:rFonts w:hint="eastAsia" w:ascii="宋体" w:hAnsi="宋体" w:eastAsia="宋体" w:cs="宋体"/>
          <w:sz w:val="24"/>
        </w:rPr>
      </w:pPr>
      <w:r>
        <w:rPr>
          <w:rFonts w:hint="eastAsia" w:ascii="宋体" w:hAnsi="宋体" w:eastAsia="宋体" w:cs="宋体"/>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B1B1410">
      <w:pPr>
        <w:pStyle w:val="22"/>
        <w:tabs>
          <w:tab w:val="left" w:pos="567"/>
        </w:tabs>
        <w:ind w:left="840" w:leftChars="400"/>
        <w:rPr>
          <w:rFonts w:hint="eastAsia" w:ascii="宋体" w:hAnsi="宋体" w:eastAsia="宋体" w:cs="宋体"/>
          <w:sz w:val="24"/>
        </w:rPr>
      </w:pPr>
      <w:r>
        <w:rPr>
          <w:rFonts w:hint="eastAsia" w:ascii="宋体" w:hAnsi="宋体" w:eastAsia="宋体" w:cs="宋体"/>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02324305">
      <w:pPr>
        <w:pStyle w:val="22"/>
        <w:tabs>
          <w:tab w:val="left" w:pos="567"/>
        </w:tabs>
        <w:ind w:left="840" w:leftChars="400"/>
        <w:rPr>
          <w:rFonts w:hint="eastAsia" w:ascii="宋体" w:hAnsi="宋体" w:eastAsia="宋体" w:cs="宋体"/>
          <w:sz w:val="24"/>
        </w:rPr>
      </w:pPr>
      <w:r>
        <w:rPr>
          <w:rFonts w:hint="eastAsia" w:ascii="宋体" w:hAnsi="宋体" w:eastAsia="宋体" w:cs="宋体"/>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62F1355B">
      <w:pPr>
        <w:pStyle w:val="22"/>
        <w:tabs>
          <w:tab w:val="left" w:pos="567"/>
        </w:tabs>
        <w:ind w:left="840" w:leftChars="400"/>
        <w:rPr>
          <w:rFonts w:hint="eastAsia" w:ascii="宋体" w:hAnsi="宋体" w:eastAsia="宋体" w:cs="宋体"/>
          <w:sz w:val="24"/>
        </w:rPr>
      </w:pPr>
      <w:r>
        <w:rPr>
          <w:rFonts w:hint="eastAsia" w:ascii="宋体" w:hAnsi="宋体" w:eastAsia="宋体" w:cs="宋体"/>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1347DC6F">
      <w:pPr>
        <w:pStyle w:val="22"/>
        <w:tabs>
          <w:tab w:val="left" w:pos="567"/>
        </w:tabs>
        <w:ind w:left="840" w:leftChars="400"/>
        <w:rPr>
          <w:rFonts w:hint="eastAsia" w:ascii="宋体" w:hAnsi="宋体" w:eastAsia="宋体" w:cs="宋体"/>
          <w:sz w:val="24"/>
        </w:rPr>
      </w:pPr>
      <w:r>
        <w:rPr>
          <w:rFonts w:hint="eastAsia" w:ascii="宋体" w:hAnsi="宋体" w:eastAsia="宋体" w:cs="宋体"/>
          <w:sz w:val="24"/>
        </w:rPr>
        <w:t>业务流程简图如下：</w:t>
      </w:r>
    </w:p>
    <w:p w14:paraId="78BBC65A">
      <w:pPr>
        <w:pStyle w:val="22"/>
        <w:tabs>
          <w:tab w:val="left" w:pos="567"/>
        </w:tabs>
        <w:rPr>
          <w:rFonts w:hint="eastAsia" w:ascii="宋体" w:hAnsi="宋体" w:eastAsia="宋体" w:cs="宋体"/>
        </w:rPr>
      </w:pPr>
      <w:r>
        <w:rPr>
          <w:rFonts w:hint="eastAsia" w:ascii="宋体" w:hAnsi="宋体" w:eastAsia="宋体" w:cs="宋体"/>
        </w:rPr>
        <w:drawing>
          <wp:inline distT="0" distB="0" distL="114300" distR="114300">
            <wp:extent cx="5756275" cy="3310255"/>
            <wp:effectExtent l="0" t="0" r="9525" b="444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6"/>
                    <a:stretch>
                      <a:fillRect/>
                    </a:stretch>
                  </pic:blipFill>
                  <pic:spPr>
                    <a:xfrm>
                      <a:off x="0" y="0"/>
                      <a:ext cx="5756275" cy="3310255"/>
                    </a:xfrm>
                    <a:prstGeom prst="rect">
                      <a:avLst/>
                    </a:prstGeom>
                    <a:noFill/>
                    <a:ln>
                      <a:noFill/>
                    </a:ln>
                  </pic:spPr>
                </pic:pic>
              </a:graphicData>
            </a:graphic>
          </wp:inline>
        </w:drawing>
      </w:r>
    </w:p>
    <w:p w14:paraId="6F47E3AA">
      <w:pPr>
        <w:pStyle w:val="22"/>
        <w:ind w:left="772" w:hanging="735" w:hangingChars="350"/>
        <w:jc w:val="center"/>
        <w:rPr>
          <w:rFonts w:hint="eastAsia" w:ascii="宋体" w:hAnsi="宋体" w:eastAsia="宋体" w:cs="宋体"/>
          <w:sz w:val="24"/>
        </w:rPr>
      </w:pPr>
      <w:r>
        <w:rPr>
          <w:rFonts w:hint="eastAsia" w:ascii="宋体" w:hAnsi="宋体" w:eastAsia="宋体" w:cs="宋体"/>
        </w:rPr>
        <w:drawing>
          <wp:inline distT="0" distB="0" distL="114300" distR="114300">
            <wp:extent cx="5758815" cy="3242310"/>
            <wp:effectExtent l="0" t="0" r="6985" b="889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7"/>
                    <a:stretch>
                      <a:fillRect/>
                    </a:stretch>
                  </pic:blipFill>
                  <pic:spPr>
                    <a:xfrm>
                      <a:off x="0" y="0"/>
                      <a:ext cx="5758815" cy="3242310"/>
                    </a:xfrm>
                    <a:prstGeom prst="rect">
                      <a:avLst/>
                    </a:prstGeom>
                    <a:noFill/>
                    <a:ln>
                      <a:noFill/>
                    </a:ln>
                  </pic:spPr>
                </pic:pic>
              </a:graphicData>
            </a:graphic>
          </wp:inline>
        </w:drawing>
      </w:r>
    </w:p>
    <w:p w14:paraId="6A100A62">
      <w:pPr>
        <w:pStyle w:val="22"/>
        <w:tabs>
          <w:tab w:val="left" w:pos="567"/>
        </w:tabs>
        <w:rPr>
          <w:rFonts w:hint="eastAsia" w:ascii="宋体" w:hAnsi="宋体" w:eastAsia="宋体" w:cs="宋体"/>
          <w:sz w:val="24"/>
          <w:szCs w:val="32"/>
        </w:rPr>
      </w:pPr>
    </w:p>
    <w:p w14:paraId="0ACAD94B">
      <w:pPr>
        <w:pStyle w:val="22"/>
        <w:tabs>
          <w:tab w:val="left" w:pos="567"/>
        </w:tabs>
        <w:rPr>
          <w:rFonts w:hint="eastAsia" w:ascii="宋体" w:hAnsi="宋体" w:eastAsia="宋体" w:cs="宋体"/>
          <w:sz w:val="24"/>
          <w:szCs w:val="32"/>
        </w:rPr>
      </w:pPr>
      <w:r>
        <w:rPr>
          <w:rFonts w:hint="eastAsia" w:ascii="宋体" w:hAnsi="宋体" w:eastAsia="宋体" w:cs="宋体"/>
          <w:sz w:val="24"/>
          <w:szCs w:val="32"/>
        </w:rPr>
        <w:t>省级政府采购项目贷款银行信息：</w:t>
      </w:r>
    </w:p>
    <w:p w14:paraId="1D1E94A9">
      <w:pPr>
        <w:rPr>
          <w:rFonts w:hint="eastAsia" w:ascii="宋体" w:hAnsi="宋体" w:eastAsia="宋体" w:cs="宋体"/>
          <w:b/>
          <w:szCs w:val="21"/>
        </w:rPr>
      </w:pPr>
      <w:r>
        <w:rPr>
          <w:rFonts w:hint="eastAsia" w:ascii="宋体" w:hAnsi="宋体" w:eastAsia="宋体" w:cs="宋体"/>
        </w:rPr>
        <w:t xml:space="preserve"> </w:t>
      </w:r>
      <w:r>
        <w:rPr>
          <w:rFonts w:hint="eastAsia" w:ascii="宋体" w:hAnsi="宋体" w:eastAsia="宋体" w:cs="宋体"/>
          <w:b/>
          <w:szCs w:val="21"/>
        </w:rPr>
        <w:t>一、陕西建行（E政通）</w:t>
      </w:r>
    </w:p>
    <w:p w14:paraId="1B423FAB">
      <w:pPr>
        <w:ind w:firstLine="420" w:firstLineChars="200"/>
        <w:rPr>
          <w:rFonts w:hint="eastAsia" w:ascii="宋体" w:hAnsi="宋体" w:eastAsia="宋体" w:cs="宋体"/>
          <w:szCs w:val="21"/>
        </w:rPr>
      </w:pPr>
      <w:r>
        <w:rPr>
          <w:rFonts w:hint="eastAsia" w:ascii="宋体" w:hAnsi="宋体" w:eastAsia="宋体" w:cs="宋体"/>
          <w:szCs w:val="21"/>
        </w:rPr>
        <w:t>陕西省分行营业部</w:t>
      </w:r>
      <w:r>
        <w:rPr>
          <w:rFonts w:hint="eastAsia" w:ascii="宋体" w:hAnsi="宋体" w:eastAsia="宋体" w:cs="宋体"/>
          <w:szCs w:val="21"/>
        </w:rPr>
        <w:tab/>
      </w:r>
      <w:r>
        <w:rPr>
          <w:rFonts w:hint="eastAsia" w:ascii="宋体" w:hAnsi="宋体" w:eastAsia="宋体" w:cs="宋体"/>
          <w:szCs w:val="21"/>
        </w:rPr>
        <w:t>西安市南广济街38号</w:t>
      </w:r>
      <w:r>
        <w:rPr>
          <w:rFonts w:hint="eastAsia" w:ascii="宋体" w:hAnsi="宋体" w:eastAsia="宋体" w:cs="宋体"/>
          <w:szCs w:val="21"/>
        </w:rPr>
        <w:tab/>
      </w:r>
      <w:r>
        <w:rPr>
          <w:rFonts w:hint="eastAsia" w:ascii="宋体" w:hAnsi="宋体" w:eastAsia="宋体" w:cs="宋体"/>
          <w:szCs w:val="21"/>
        </w:rPr>
        <w:t>白玉皓</w:t>
      </w:r>
      <w:r>
        <w:rPr>
          <w:rFonts w:hint="eastAsia" w:ascii="宋体" w:hAnsi="宋体" w:eastAsia="宋体" w:cs="宋体"/>
          <w:szCs w:val="21"/>
        </w:rPr>
        <w:tab/>
      </w:r>
      <w:r>
        <w:rPr>
          <w:rFonts w:hint="eastAsia" w:ascii="宋体" w:hAnsi="宋体" w:eastAsia="宋体" w:cs="宋体"/>
          <w:szCs w:val="21"/>
        </w:rPr>
        <w:t>13201603166</w:t>
      </w:r>
    </w:p>
    <w:p w14:paraId="2F37CE06">
      <w:pPr>
        <w:rPr>
          <w:rFonts w:hint="eastAsia" w:ascii="宋体" w:hAnsi="宋体" w:eastAsia="宋体" w:cs="宋体"/>
          <w:szCs w:val="21"/>
        </w:rPr>
      </w:pPr>
      <w:r>
        <w:rPr>
          <w:rFonts w:hint="eastAsia" w:ascii="宋体" w:hAnsi="宋体" w:eastAsia="宋体" w:cs="宋体"/>
          <w:szCs w:val="21"/>
        </w:rPr>
        <w:t xml:space="preserve">    西安莲湖路支行</w:t>
      </w:r>
      <w:r>
        <w:rPr>
          <w:rFonts w:hint="eastAsia" w:ascii="宋体" w:hAnsi="宋体" w:eastAsia="宋体" w:cs="宋体"/>
          <w:szCs w:val="21"/>
        </w:rPr>
        <w:tab/>
      </w:r>
      <w:r>
        <w:rPr>
          <w:rFonts w:hint="eastAsia" w:ascii="宋体" w:hAnsi="宋体" w:eastAsia="宋体" w:cs="宋体"/>
          <w:szCs w:val="21"/>
        </w:rPr>
        <w:t>西安市莲湖路35号</w:t>
      </w:r>
      <w:r>
        <w:rPr>
          <w:rFonts w:hint="eastAsia" w:ascii="宋体" w:hAnsi="宋体" w:eastAsia="宋体" w:cs="宋体"/>
          <w:szCs w:val="21"/>
        </w:rPr>
        <w:tab/>
      </w:r>
      <w:r>
        <w:rPr>
          <w:rFonts w:hint="eastAsia" w:ascii="宋体" w:hAnsi="宋体" w:eastAsia="宋体" w:cs="宋体"/>
          <w:szCs w:val="21"/>
        </w:rPr>
        <w:t>刘  冲</w:t>
      </w:r>
      <w:r>
        <w:rPr>
          <w:rFonts w:hint="eastAsia" w:ascii="宋体" w:hAnsi="宋体" w:eastAsia="宋体" w:cs="宋体"/>
          <w:szCs w:val="21"/>
        </w:rPr>
        <w:tab/>
      </w:r>
      <w:r>
        <w:rPr>
          <w:rFonts w:hint="eastAsia" w:ascii="宋体" w:hAnsi="宋体" w:eastAsia="宋体" w:cs="宋体"/>
          <w:szCs w:val="21"/>
        </w:rPr>
        <w:t>17702902131</w:t>
      </w:r>
    </w:p>
    <w:p w14:paraId="2A3ABEF4">
      <w:pPr>
        <w:rPr>
          <w:rFonts w:hint="eastAsia" w:ascii="宋体" w:hAnsi="宋体" w:eastAsia="宋体" w:cs="宋体"/>
          <w:szCs w:val="21"/>
        </w:rPr>
      </w:pPr>
      <w:r>
        <w:rPr>
          <w:rFonts w:hint="eastAsia" w:ascii="宋体" w:hAnsi="宋体" w:eastAsia="宋体" w:cs="宋体"/>
          <w:szCs w:val="21"/>
        </w:rPr>
        <w:t xml:space="preserve">    西安曲江支行</w:t>
      </w:r>
      <w:r>
        <w:rPr>
          <w:rFonts w:hint="eastAsia" w:ascii="宋体" w:hAnsi="宋体" w:eastAsia="宋体" w:cs="宋体"/>
          <w:szCs w:val="21"/>
        </w:rPr>
        <w:tab/>
      </w:r>
      <w:r>
        <w:rPr>
          <w:rFonts w:hint="eastAsia" w:ascii="宋体" w:hAnsi="宋体" w:eastAsia="宋体" w:cs="宋体"/>
          <w:szCs w:val="21"/>
        </w:rPr>
        <w:t>西安市雁塔南路2216号</w:t>
      </w:r>
      <w:r>
        <w:rPr>
          <w:rFonts w:hint="eastAsia" w:ascii="宋体" w:hAnsi="宋体" w:eastAsia="宋体" w:cs="宋体"/>
          <w:szCs w:val="21"/>
        </w:rPr>
        <w:tab/>
      </w:r>
      <w:r>
        <w:rPr>
          <w:rFonts w:hint="eastAsia" w:ascii="宋体" w:hAnsi="宋体" w:eastAsia="宋体" w:cs="宋体"/>
          <w:szCs w:val="21"/>
        </w:rPr>
        <w:t>樊理君</w:t>
      </w:r>
      <w:r>
        <w:rPr>
          <w:rFonts w:hint="eastAsia" w:ascii="宋体" w:hAnsi="宋体" w:eastAsia="宋体" w:cs="宋体"/>
          <w:szCs w:val="21"/>
        </w:rPr>
        <w:tab/>
      </w:r>
      <w:r>
        <w:rPr>
          <w:rFonts w:hint="eastAsia" w:ascii="宋体" w:hAnsi="宋体" w:eastAsia="宋体" w:cs="宋体"/>
          <w:szCs w:val="21"/>
        </w:rPr>
        <w:t>18691568151</w:t>
      </w:r>
    </w:p>
    <w:p w14:paraId="1777E14E">
      <w:pPr>
        <w:rPr>
          <w:rFonts w:hint="eastAsia" w:ascii="宋体" w:hAnsi="宋体" w:eastAsia="宋体" w:cs="宋体"/>
          <w:szCs w:val="21"/>
        </w:rPr>
      </w:pPr>
      <w:r>
        <w:rPr>
          <w:rFonts w:hint="eastAsia" w:ascii="宋体" w:hAnsi="宋体" w:eastAsia="宋体" w:cs="宋体"/>
          <w:szCs w:val="21"/>
        </w:rPr>
        <w:t xml:space="preserve">    西安高新区支行</w:t>
      </w:r>
      <w:r>
        <w:rPr>
          <w:rFonts w:hint="eastAsia" w:ascii="宋体" w:hAnsi="宋体" w:eastAsia="宋体" w:cs="宋体"/>
          <w:szCs w:val="21"/>
        </w:rPr>
        <w:tab/>
      </w:r>
      <w:r>
        <w:rPr>
          <w:rFonts w:hint="eastAsia" w:ascii="宋体" w:hAnsi="宋体" w:eastAsia="宋体" w:cs="宋体"/>
          <w:szCs w:val="21"/>
        </w:rPr>
        <w:t>西安市高新路42号</w:t>
      </w:r>
      <w:r>
        <w:rPr>
          <w:rFonts w:hint="eastAsia" w:ascii="宋体" w:hAnsi="宋体" w:eastAsia="宋体" w:cs="宋体"/>
          <w:szCs w:val="21"/>
        </w:rPr>
        <w:tab/>
      </w:r>
      <w:r>
        <w:rPr>
          <w:rFonts w:hint="eastAsia" w:ascii="宋体" w:hAnsi="宋体" w:eastAsia="宋体" w:cs="宋体"/>
          <w:szCs w:val="21"/>
        </w:rPr>
        <w:t>卞斯超</w:t>
      </w:r>
      <w:r>
        <w:rPr>
          <w:rFonts w:hint="eastAsia" w:ascii="宋体" w:hAnsi="宋体" w:eastAsia="宋体" w:cs="宋体"/>
          <w:szCs w:val="21"/>
        </w:rPr>
        <w:tab/>
      </w:r>
      <w:r>
        <w:rPr>
          <w:rFonts w:hint="eastAsia" w:ascii="宋体" w:hAnsi="宋体" w:eastAsia="宋体" w:cs="宋体"/>
          <w:szCs w:val="21"/>
        </w:rPr>
        <w:t>15191075651</w:t>
      </w:r>
    </w:p>
    <w:p w14:paraId="5C8B2C3A">
      <w:pPr>
        <w:rPr>
          <w:rFonts w:hint="eastAsia" w:ascii="宋体" w:hAnsi="宋体" w:eastAsia="宋体" w:cs="宋体"/>
          <w:szCs w:val="21"/>
        </w:rPr>
      </w:pPr>
      <w:r>
        <w:rPr>
          <w:rFonts w:hint="eastAsia" w:ascii="宋体" w:hAnsi="宋体" w:eastAsia="宋体" w:cs="宋体"/>
          <w:szCs w:val="21"/>
        </w:rPr>
        <w:t xml:space="preserve">    西安经开区支行</w:t>
      </w:r>
      <w:r>
        <w:rPr>
          <w:rFonts w:hint="eastAsia" w:ascii="宋体" w:hAnsi="宋体" w:eastAsia="宋体" w:cs="宋体"/>
          <w:szCs w:val="21"/>
        </w:rPr>
        <w:tab/>
      </w:r>
      <w:r>
        <w:rPr>
          <w:rFonts w:hint="eastAsia" w:ascii="宋体" w:hAnsi="宋体" w:eastAsia="宋体" w:cs="宋体"/>
          <w:szCs w:val="21"/>
        </w:rPr>
        <w:t>西安市未央路125号</w:t>
      </w:r>
      <w:r>
        <w:rPr>
          <w:rFonts w:hint="eastAsia" w:ascii="宋体" w:hAnsi="宋体" w:eastAsia="宋体" w:cs="宋体"/>
          <w:szCs w:val="21"/>
        </w:rPr>
        <w:tab/>
      </w:r>
      <w:r>
        <w:rPr>
          <w:rFonts w:hint="eastAsia" w:ascii="宋体" w:hAnsi="宋体" w:eastAsia="宋体" w:cs="宋体"/>
          <w:szCs w:val="21"/>
        </w:rPr>
        <w:t>惠  媛</w:t>
      </w:r>
      <w:r>
        <w:rPr>
          <w:rFonts w:hint="eastAsia" w:ascii="宋体" w:hAnsi="宋体" w:eastAsia="宋体" w:cs="宋体"/>
          <w:szCs w:val="21"/>
        </w:rPr>
        <w:tab/>
      </w:r>
      <w:r>
        <w:rPr>
          <w:rFonts w:hint="eastAsia" w:ascii="宋体" w:hAnsi="宋体" w:eastAsia="宋体" w:cs="宋体"/>
          <w:szCs w:val="21"/>
        </w:rPr>
        <w:t>17792256100</w:t>
      </w:r>
    </w:p>
    <w:p w14:paraId="0D3459FA">
      <w:pPr>
        <w:rPr>
          <w:rFonts w:hint="eastAsia" w:ascii="宋体" w:hAnsi="宋体" w:eastAsia="宋体" w:cs="宋体"/>
          <w:szCs w:val="21"/>
        </w:rPr>
      </w:pPr>
      <w:r>
        <w:rPr>
          <w:rFonts w:hint="eastAsia" w:ascii="宋体" w:hAnsi="宋体" w:eastAsia="宋体" w:cs="宋体"/>
          <w:szCs w:val="21"/>
        </w:rPr>
        <w:t xml:space="preserve">    西安南大街支行</w:t>
      </w:r>
      <w:r>
        <w:rPr>
          <w:rFonts w:hint="eastAsia" w:ascii="宋体" w:hAnsi="宋体" w:eastAsia="宋体" w:cs="宋体"/>
          <w:szCs w:val="21"/>
        </w:rPr>
        <w:tab/>
      </w:r>
      <w:r>
        <w:rPr>
          <w:rFonts w:hint="eastAsia" w:ascii="宋体" w:hAnsi="宋体" w:eastAsia="宋体" w:cs="宋体"/>
          <w:szCs w:val="21"/>
        </w:rPr>
        <w:t>西安市南大街15号</w:t>
      </w:r>
      <w:r>
        <w:rPr>
          <w:rFonts w:hint="eastAsia" w:ascii="宋体" w:hAnsi="宋体" w:eastAsia="宋体" w:cs="宋体"/>
          <w:szCs w:val="21"/>
        </w:rPr>
        <w:tab/>
      </w:r>
      <w:r>
        <w:rPr>
          <w:rFonts w:hint="eastAsia" w:ascii="宋体" w:hAnsi="宋体" w:eastAsia="宋体" w:cs="宋体"/>
          <w:szCs w:val="21"/>
        </w:rPr>
        <w:t>乔  鉴</w:t>
      </w:r>
      <w:r>
        <w:rPr>
          <w:rFonts w:hint="eastAsia" w:ascii="宋体" w:hAnsi="宋体" w:eastAsia="宋体" w:cs="宋体"/>
          <w:szCs w:val="21"/>
        </w:rPr>
        <w:tab/>
      </w:r>
      <w:r>
        <w:rPr>
          <w:rFonts w:hint="eastAsia" w:ascii="宋体" w:hAnsi="宋体" w:eastAsia="宋体" w:cs="宋体"/>
          <w:szCs w:val="21"/>
        </w:rPr>
        <w:t>18089136919</w:t>
      </w:r>
    </w:p>
    <w:p w14:paraId="2CD4FF04">
      <w:pPr>
        <w:ind w:firstLine="420"/>
        <w:rPr>
          <w:rFonts w:hint="eastAsia" w:ascii="宋体" w:hAnsi="宋体" w:eastAsia="宋体" w:cs="宋体"/>
          <w:szCs w:val="21"/>
        </w:rPr>
      </w:pPr>
      <w:r>
        <w:rPr>
          <w:rFonts w:hint="eastAsia" w:ascii="宋体" w:hAnsi="宋体" w:eastAsia="宋体" w:cs="宋体"/>
          <w:szCs w:val="21"/>
        </w:rPr>
        <w:t>西安和平路支行</w:t>
      </w:r>
      <w:r>
        <w:rPr>
          <w:rFonts w:hint="eastAsia" w:ascii="宋体" w:hAnsi="宋体" w:eastAsia="宋体" w:cs="宋体"/>
          <w:szCs w:val="21"/>
        </w:rPr>
        <w:tab/>
      </w:r>
      <w:r>
        <w:rPr>
          <w:rFonts w:hint="eastAsia" w:ascii="宋体" w:hAnsi="宋体" w:eastAsia="宋体" w:cs="宋体"/>
          <w:szCs w:val="21"/>
        </w:rPr>
        <w:t>西安市和平路101号</w:t>
      </w:r>
      <w:r>
        <w:rPr>
          <w:rFonts w:hint="eastAsia" w:ascii="宋体" w:hAnsi="宋体" w:eastAsia="宋体" w:cs="宋体"/>
          <w:szCs w:val="21"/>
        </w:rPr>
        <w:tab/>
      </w:r>
      <w:r>
        <w:rPr>
          <w:rFonts w:hint="eastAsia" w:ascii="宋体" w:hAnsi="宋体" w:eastAsia="宋体" w:cs="宋体"/>
          <w:szCs w:val="21"/>
        </w:rPr>
        <w:t>陈  歆</w:t>
      </w:r>
      <w:r>
        <w:rPr>
          <w:rFonts w:hint="eastAsia" w:ascii="宋体" w:hAnsi="宋体" w:eastAsia="宋体" w:cs="宋体"/>
          <w:szCs w:val="21"/>
        </w:rPr>
        <w:tab/>
      </w:r>
      <w:r>
        <w:rPr>
          <w:rFonts w:hint="eastAsia" w:ascii="宋体" w:hAnsi="宋体" w:eastAsia="宋体" w:cs="宋体"/>
          <w:szCs w:val="21"/>
        </w:rPr>
        <w:t>18691816821</w:t>
      </w:r>
    </w:p>
    <w:p w14:paraId="7FB63205">
      <w:pPr>
        <w:ind w:firstLine="420"/>
        <w:rPr>
          <w:rFonts w:hint="eastAsia" w:ascii="宋体" w:hAnsi="宋体" w:eastAsia="宋体" w:cs="宋体"/>
          <w:szCs w:val="21"/>
        </w:rPr>
      </w:pPr>
      <w:r>
        <w:rPr>
          <w:rFonts w:hint="eastAsia" w:ascii="宋体" w:hAnsi="宋体" w:eastAsia="宋体" w:cs="宋体"/>
          <w:szCs w:val="21"/>
        </w:rPr>
        <w:t>西安兴庆路支行</w:t>
      </w:r>
      <w:r>
        <w:rPr>
          <w:rFonts w:hint="eastAsia" w:ascii="宋体" w:hAnsi="宋体" w:eastAsia="宋体" w:cs="宋体"/>
          <w:szCs w:val="21"/>
        </w:rPr>
        <w:tab/>
      </w:r>
      <w:r>
        <w:rPr>
          <w:rFonts w:hint="eastAsia" w:ascii="宋体" w:hAnsi="宋体" w:eastAsia="宋体" w:cs="宋体"/>
          <w:szCs w:val="21"/>
        </w:rPr>
        <w:t>西安市兴庆路61号</w:t>
      </w:r>
      <w:r>
        <w:rPr>
          <w:rFonts w:hint="eastAsia" w:ascii="宋体" w:hAnsi="宋体" w:eastAsia="宋体" w:cs="宋体"/>
          <w:szCs w:val="21"/>
        </w:rPr>
        <w:tab/>
      </w:r>
      <w:r>
        <w:rPr>
          <w:rFonts w:hint="eastAsia" w:ascii="宋体" w:hAnsi="宋体" w:eastAsia="宋体" w:cs="宋体"/>
          <w:szCs w:val="21"/>
        </w:rPr>
        <w:t>李  妍</w:t>
      </w:r>
      <w:r>
        <w:rPr>
          <w:rFonts w:hint="eastAsia" w:ascii="宋体" w:hAnsi="宋体" w:eastAsia="宋体" w:cs="宋体"/>
          <w:szCs w:val="21"/>
        </w:rPr>
        <w:tab/>
      </w:r>
      <w:r>
        <w:rPr>
          <w:rFonts w:hint="eastAsia" w:ascii="宋体" w:hAnsi="宋体" w:eastAsia="宋体" w:cs="宋体"/>
          <w:szCs w:val="21"/>
        </w:rPr>
        <w:t>13892880386</w:t>
      </w:r>
    </w:p>
    <w:p w14:paraId="53652D74">
      <w:pPr>
        <w:ind w:firstLine="420"/>
        <w:rPr>
          <w:rFonts w:hint="eastAsia" w:ascii="宋体" w:hAnsi="宋体" w:eastAsia="宋体" w:cs="宋体"/>
          <w:szCs w:val="21"/>
        </w:rPr>
      </w:pPr>
      <w:r>
        <w:rPr>
          <w:rFonts w:hint="eastAsia" w:ascii="宋体" w:hAnsi="宋体" w:eastAsia="宋体" w:cs="宋体"/>
          <w:szCs w:val="21"/>
        </w:rPr>
        <w:t>西安新城支行</w:t>
      </w:r>
      <w:r>
        <w:rPr>
          <w:rFonts w:hint="eastAsia" w:ascii="宋体" w:hAnsi="宋体" w:eastAsia="宋体" w:cs="宋体"/>
          <w:szCs w:val="21"/>
        </w:rPr>
        <w:tab/>
      </w:r>
      <w:r>
        <w:rPr>
          <w:rFonts w:hint="eastAsia" w:ascii="宋体" w:hAnsi="宋体" w:eastAsia="宋体" w:cs="宋体"/>
          <w:szCs w:val="21"/>
        </w:rPr>
        <w:t>西安市南新街29号</w:t>
      </w:r>
      <w:r>
        <w:rPr>
          <w:rFonts w:hint="eastAsia" w:ascii="宋体" w:hAnsi="宋体" w:eastAsia="宋体" w:cs="宋体"/>
          <w:szCs w:val="21"/>
        </w:rPr>
        <w:tab/>
      </w:r>
      <w:r>
        <w:rPr>
          <w:rFonts w:hint="eastAsia" w:ascii="宋体" w:hAnsi="宋体" w:eastAsia="宋体" w:cs="宋体"/>
          <w:szCs w:val="21"/>
        </w:rPr>
        <w:t>朱子君</w:t>
      </w:r>
      <w:r>
        <w:rPr>
          <w:rFonts w:hint="eastAsia" w:ascii="宋体" w:hAnsi="宋体" w:eastAsia="宋体" w:cs="宋体"/>
          <w:szCs w:val="21"/>
        </w:rPr>
        <w:tab/>
      </w:r>
      <w:r>
        <w:rPr>
          <w:rFonts w:hint="eastAsia" w:ascii="宋体" w:hAnsi="宋体" w:eastAsia="宋体" w:cs="宋体"/>
          <w:szCs w:val="21"/>
        </w:rPr>
        <w:t>18629286269</w:t>
      </w:r>
    </w:p>
    <w:p w14:paraId="7DD23C9E">
      <w:pPr>
        <w:ind w:firstLine="420"/>
        <w:rPr>
          <w:rFonts w:hint="eastAsia" w:ascii="宋体" w:hAnsi="宋体" w:eastAsia="宋体" w:cs="宋体"/>
          <w:szCs w:val="21"/>
        </w:rPr>
      </w:pPr>
      <w:r>
        <w:rPr>
          <w:rFonts w:hint="eastAsia" w:ascii="宋体" w:hAnsi="宋体" w:eastAsia="宋体" w:cs="宋体"/>
          <w:szCs w:val="21"/>
        </w:rPr>
        <w:t>西安长安区支行</w:t>
      </w:r>
      <w:r>
        <w:rPr>
          <w:rFonts w:hint="eastAsia" w:ascii="宋体" w:hAnsi="宋体" w:eastAsia="宋体" w:cs="宋体"/>
          <w:szCs w:val="21"/>
        </w:rPr>
        <w:tab/>
      </w:r>
      <w:r>
        <w:rPr>
          <w:rFonts w:hint="eastAsia" w:ascii="宋体" w:hAnsi="宋体" w:eastAsia="宋体" w:cs="宋体"/>
          <w:szCs w:val="21"/>
        </w:rPr>
        <w:t>西安市长安区青年街2号</w:t>
      </w:r>
      <w:r>
        <w:rPr>
          <w:rFonts w:hint="eastAsia" w:ascii="宋体" w:hAnsi="宋体" w:eastAsia="宋体" w:cs="宋体"/>
          <w:szCs w:val="21"/>
        </w:rPr>
        <w:tab/>
      </w:r>
      <w:r>
        <w:rPr>
          <w:rFonts w:hint="eastAsia" w:ascii="宋体" w:hAnsi="宋体" w:eastAsia="宋体" w:cs="宋体"/>
          <w:szCs w:val="21"/>
        </w:rPr>
        <w:t>王淑芸</w:t>
      </w:r>
      <w:r>
        <w:rPr>
          <w:rFonts w:hint="eastAsia" w:ascii="宋体" w:hAnsi="宋体" w:eastAsia="宋体" w:cs="宋体"/>
          <w:szCs w:val="21"/>
        </w:rPr>
        <w:tab/>
      </w:r>
      <w:r>
        <w:rPr>
          <w:rFonts w:hint="eastAsia" w:ascii="宋体" w:hAnsi="宋体" w:eastAsia="宋体" w:cs="宋体"/>
          <w:szCs w:val="21"/>
        </w:rPr>
        <w:t>13572289603</w:t>
      </w:r>
    </w:p>
    <w:p w14:paraId="73E760C8">
      <w:pPr>
        <w:ind w:firstLine="420"/>
        <w:rPr>
          <w:rFonts w:hint="eastAsia" w:ascii="宋体" w:hAnsi="宋体" w:eastAsia="宋体" w:cs="宋体"/>
          <w:szCs w:val="21"/>
        </w:rPr>
      </w:pPr>
      <w:r>
        <w:rPr>
          <w:rFonts w:hint="eastAsia" w:ascii="宋体" w:hAnsi="宋体" w:eastAsia="宋体" w:cs="宋体"/>
          <w:szCs w:val="21"/>
        </w:rPr>
        <w:t>咸阳分行</w:t>
      </w:r>
      <w:r>
        <w:rPr>
          <w:rFonts w:hint="eastAsia" w:ascii="宋体" w:hAnsi="宋体" w:eastAsia="宋体" w:cs="宋体"/>
          <w:szCs w:val="21"/>
        </w:rPr>
        <w:tab/>
      </w:r>
      <w:r>
        <w:rPr>
          <w:rFonts w:hint="eastAsia" w:ascii="宋体" w:hAnsi="宋体" w:eastAsia="宋体" w:cs="宋体"/>
          <w:szCs w:val="21"/>
        </w:rPr>
        <w:t>咸阳市西兰路4号</w:t>
      </w:r>
      <w:r>
        <w:rPr>
          <w:rFonts w:hint="eastAsia" w:ascii="宋体" w:hAnsi="宋体" w:eastAsia="宋体" w:cs="宋体"/>
          <w:szCs w:val="21"/>
        </w:rPr>
        <w:tab/>
      </w:r>
      <w:r>
        <w:rPr>
          <w:rFonts w:hint="eastAsia" w:ascii="宋体" w:hAnsi="宋体" w:eastAsia="宋体" w:cs="宋体"/>
          <w:szCs w:val="21"/>
        </w:rPr>
        <w:t>邰  洋</w:t>
      </w:r>
      <w:r>
        <w:rPr>
          <w:rFonts w:hint="eastAsia" w:ascii="宋体" w:hAnsi="宋体" w:eastAsia="宋体" w:cs="宋体"/>
          <w:szCs w:val="21"/>
        </w:rPr>
        <w:tab/>
      </w:r>
      <w:r>
        <w:rPr>
          <w:rFonts w:hint="eastAsia" w:ascii="宋体" w:hAnsi="宋体" w:eastAsia="宋体" w:cs="宋体"/>
          <w:szCs w:val="21"/>
        </w:rPr>
        <w:t>13299079906</w:t>
      </w:r>
    </w:p>
    <w:p w14:paraId="6E0B27F7">
      <w:pPr>
        <w:ind w:firstLine="420"/>
        <w:rPr>
          <w:rFonts w:hint="eastAsia" w:ascii="宋体" w:hAnsi="宋体" w:eastAsia="宋体" w:cs="宋体"/>
          <w:szCs w:val="21"/>
        </w:rPr>
      </w:pPr>
      <w:r>
        <w:rPr>
          <w:rFonts w:hint="eastAsia" w:ascii="宋体" w:hAnsi="宋体" w:eastAsia="宋体" w:cs="宋体"/>
          <w:szCs w:val="21"/>
        </w:rPr>
        <w:t>宝鸡分行</w:t>
      </w:r>
      <w:r>
        <w:rPr>
          <w:rFonts w:hint="eastAsia" w:ascii="宋体" w:hAnsi="宋体" w:eastAsia="宋体" w:cs="宋体"/>
          <w:szCs w:val="21"/>
        </w:rPr>
        <w:tab/>
      </w:r>
      <w:r>
        <w:rPr>
          <w:rFonts w:hint="eastAsia" w:ascii="宋体" w:hAnsi="宋体" w:eastAsia="宋体" w:cs="宋体"/>
          <w:szCs w:val="21"/>
        </w:rPr>
        <w:t>宝鸡市红旗路36号</w:t>
      </w:r>
      <w:r>
        <w:rPr>
          <w:rFonts w:hint="eastAsia" w:ascii="宋体" w:hAnsi="宋体" w:eastAsia="宋体" w:cs="宋体"/>
          <w:szCs w:val="21"/>
        </w:rPr>
        <w:tab/>
      </w:r>
      <w:r>
        <w:rPr>
          <w:rFonts w:hint="eastAsia" w:ascii="宋体" w:hAnsi="宋体" w:eastAsia="宋体" w:cs="宋体"/>
          <w:szCs w:val="21"/>
        </w:rPr>
        <w:t>李  倩</w:t>
      </w:r>
      <w:r>
        <w:rPr>
          <w:rFonts w:hint="eastAsia" w:ascii="宋体" w:hAnsi="宋体" w:eastAsia="宋体" w:cs="宋体"/>
          <w:szCs w:val="21"/>
        </w:rPr>
        <w:tab/>
      </w:r>
      <w:r>
        <w:rPr>
          <w:rFonts w:hint="eastAsia" w:ascii="宋体" w:hAnsi="宋体" w:eastAsia="宋体" w:cs="宋体"/>
          <w:szCs w:val="21"/>
        </w:rPr>
        <w:t>18629019817</w:t>
      </w:r>
    </w:p>
    <w:p w14:paraId="280EF819">
      <w:pPr>
        <w:ind w:firstLine="420"/>
        <w:rPr>
          <w:rFonts w:hint="eastAsia" w:ascii="宋体" w:hAnsi="宋体" w:eastAsia="宋体" w:cs="宋体"/>
          <w:szCs w:val="21"/>
        </w:rPr>
      </w:pPr>
      <w:r>
        <w:rPr>
          <w:rFonts w:hint="eastAsia" w:ascii="宋体" w:hAnsi="宋体" w:eastAsia="宋体" w:cs="宋体"/>
          <w:szCs w:val="21"/>
        </w:rPr>
        <w:t>铜川分行</w:t>
      </w:r>
      <w:r>
        <w:rPr>
          <w:rFonts w:hint="eastAsia" w:ascii="宋体" w:hAnsi="宋体" w:eastAsia="宋体" w:cs="宋体"/>
          <w:szCs w:val="21"/>
        </w:rPr>
        <w:tab/>
      </w:r>
      <w:r>
        <w:rPr>
          <w:rFonts w:hint="eastAsia" w:ascii="宋体" w:hAnsi="宋体" w:eastAsia="宋体" w:cs="宋体"/>
          <w:szCs w:val="21"/>
        </w:rPr>
        <w:t>铜川市新区正阳路与长虹路十字</w:t>
      </w:r>
      <w:r>
        <w:rPr>
          <w:rFonts w:hint="eastAsia" w:ascii="宋体" w:hAnsi="宋体" w:eastAsia="宋体" w:cs="宋体"/>
          <w:szCs w:val="21"/>
        </w:rPr>
        <w:tab/>
      </w:r>
      <w:r>
        <w:rPr>
          <w:rFonts w:hint="eastAsia" w:ascii="宋体" w:hAnsi="宋体" w:eastAsia="宋体" w:cs="宋体"/>
          <w:szCs w:val="21"/>
        </w:rPr>
        <w:t>张小波</w:t>
      </w:r>
      <w:r>
        <w:rPr>
          <w:rFonts w:hint="eastAsia" w:ascii="宋体" w:hAnsi="宋体" w:eastAsia="宋体" w:cs="宋体"/>
          <w:szCs w:val="21"/>
        </w:rPr>
        <w:tab/>
      </w:r>
      <w:r>
        <w:rPr>
          <w:rFonts w:hint="eastAsia" w:ascii="宋体" w:hAnsi="宋体" w:eastAsia="宋体" w:cs="宋体"/>
          <w:szCs w:val="21"/>
        </w:rPr>
        <w:t>18691932636</w:t>
      </w:r>
    </w:p>
    <w:p w14:paraId="232320E6">
      <w:pPr>
        <w:ind w:firstLine="420"/>
        <w:rPr>
          <w:rFonts w:hint="eastAsia" w:ascii="宋体" w:hAnsi="宋体" w:eastAsia="宋体" w:cs="宋体"/>
          <w:szCs w:val="21"/>
        </w:rPr>
      </w:pPr>
      <w:r>
        <w:rPr>
          <w:rFonts w:hint="eastAsia" w:ascii="宋体" w:hAnsi="宋体" w:eastAsia="宋体" w:cs="宋体"/>
          <w:szCs w:val="21"/>
        </w:rPr>
        <w:t>榆林分行</w:t>
      </w:r>
      <w:r>
        <w:rPr>
          <w:rFonts w:hint="eastAsia" w:ascii="宋体" w:hAnsi="宋体" w:eastAsia="宋体" w:cs="宋体"/>
          <w:szCs w:val="21"/>
        </w:rPr>
        <w:tab/>
      </w:r>
      <w:r>
        <w:rPr>
          <w:rFonts w:hint="eastAsia" w:ascii="宋体" w:hAnsi="宋体" w:eastAsia="宋体" w:cs="宋体"/>
          <w:szCs w:val="21"/>
        </w:rPr>
        <w:t>榆林市高新技术产业园区创业大厦</w:t>
      </w:r>
      <w:r>
        <w:rPr>
          <w:rFonts w:hint="eastAsia" w:ascii="宋体" w:hAnsi="宋体" w:eastAsia="宋体" w:cs="宋体"/>
          <w:szCs w:val="21"/>
        </w:rPr>
        <w:tab/>
      </w:r>
      <w:r>
        <w:rPr>
          <w:rFonts w:hint="eastAsia" w:ascii="宋体" w:hAnsi="宋体" w:eastAsia="宋体" w:cs="宋体"/>
          <w:szCs w:val="21"/>
        </w:rPr>
        <w:t>张君君</w:t>
      </w:r>
      <w:r>
        <w:rPr>
          <w:rFonts w:hint="eastAsia" w:ascii="宋体" w:hAnsi="宋体" w:eastAsia="宋体" w:cs="宋体"/>
          <w:szCs w:val="21"/>
        </w:rPr>
        <w:tab/>
      </w:r>
      <w:r>
        <w:rPr>
          <w:rFonts w:hint="eastAsia" w:ascii="宋体" w:hAnsi="宋体" w:eastAsia="宋体" w:cs="宋体"/>
          <w:szCs w:val="21"/>
        </w:rPr>
        <w:t>15991929275</w:t>
      </w:r>
    </w:p>
    <w:p w14:paraId="5F2751D6">
      <w:pPr>
        <w:ind w:firstLine="420"/>
        <w:rPr>
          <w:rFonts w:hint="eastAsia" w:ascii="宋体" w:hAnsi="宋体" w:eastAsia="宋体" w:cs="宋体"/>
          <w:szCs w:val="21"/>
        </w:rPr>
      </w:pPr>
      <w:r>
        <w:rPr>
          <w:rFonts w:hint="eastAsia" w:ascii="宋体" w:hAnsi="宋体" w:eastAsia="宋体" w:cs="宋体"/>
          <w:szCs w:val="21"/>
        </w:rPr>
        <w:t>延安分行</w:t>
      </w:r>
      <w:r>
        <w:rPr>
          <w:rFonts w:hint="eastAsia" w:ascii="宋体" w:hAnsi="宋体" w:eastAsia="宋体" w:cs="宋体"/>
          <w:szCs w:val="21"/>
        </w:rPr>
        <w:tab/>
      </w:r>
      <w:r>
        <w:rPr>
          <w:rFonts w:hint="eastAsia" w:ascii="宋体" w:hAnsi="宋体" w:eastAsia="宋体" w:cs="宋体"/>
          <w:szCs w:val="21"/>
        </w:rPr>
        <w:t>延安市宝塔区中心街</w:t>
      </w:r>
      <w:r>
        <w:rPr>
          <w:rFonts w:hint="eastAsia" w:ascii="宋体" w:hAnsi="宋体" w:eastAsia="宋体" w:cs="宋体"/>
          <w:szCs w:val="21"/>
        </w:rPr>
        <w:tab/>
      </w:r>
      <w:r>
        <w:rPr>
          <w:rFonts w:hint="eastAsia" w:ascii="宋体" w:hAnsi="宋体" w:eastAsia="宋体" w:cs="宋体"/>
          <w:szCs w:val="21"/>
        </w:rPr>
        <w:t>陈进佃</w:t>
      </w:r>
      <w:r>
        <w:rPr>
          <w:rFonts w:hint="eastAsia" w:ascii="宋体" w:hAnsi="宋体" w:eastAsia="宋体" w:cs="宋体"/>
          <w:szCs w:val="21"/>
        </w:rPr>
        <w:tab/>
      </w:r>
      <w:r>
        <w:rPr>
          <w:rFonts w:hint="eastAsia" w:ascii="宋体" w:hAnsi="宋体" w:eastAsia="宋体" w:cs="宋体"/>
          <w:szCs w:val="21"/>
        </w:rPr>
        <w:t>15609110557</w:t>
      </w:r>
    </w:p>
    <w:p w14:paraId="5D548A89">
      <w:pPr>
        <w:ind w:firstLine="420"/>
        <w:rPr>
          <w:rFonts w:hint="eastAsia" w:ascii="宋体" w:hAnsi="宋体" w:eastAsia="宋体" w:cs="宋体"/>
          <w:szCs w:val="21"/>
        </w:rPr>
      </w:pPr>
      <w:r>
        <w:rPr>
          <w:rFonts w:hint="eastAsia" w:ascii="宋体" w:hAnsi="宋体" w:eastAsia="宋体" w:cs="宋体"/>
          <w:szCs w:val="21"/>
        </w:rPr>
        <w:t>汉中分行</w:t>
      </w:r>
      <w:r>
        <w:rPr>
          <w:rFonts w:hint="eastAsia" w:ascii="宋体" w:hAnsi="宋体" w:eastAsia="宋体" w:cs="宋体"/>
          <w:szCs w:val="21"/>
        </w:rPr>
        <w:tab/>
      </w:r>
      <w:r>
        <w:rPr>
          <w:rFonts w:hint="eastAsia" w:ascii="宋体" w:hAnsi="宋体" w:eastAsia="宋体" w:cs="宋体"/>
          <w:szCs w:val="21"/>
        </w:rPr>
        <w:t>汉中市石灰巷21号</w:t>
      </w:r>
      <w:r>
        <w:rPr>
          <w:rFonts w:hint="eastAsia" w:ascii="宋体" w:hAnsi="宋体" w:eastAsia="宋体" w:cs="宋体"/>
          <w:szCs w:val="21"/>
        </w:rPr>
        <w:tab/>
      </w:r>
      <w:r>
        <w:rPr>
          <w:rFonts w:hint="eastAsia" w:ascii="宋体" w:hAnsi="宋体" w:eastAsia="宋体" w:cs="宋体"/>
          <w:szCs w:val="21"/>
        </w:rPr>
        <w:t>王晨旭</w:t>
      </w:r>
      <w:r>
        <w:rPr>
          <w:rFonts w:hint="eastAsia" w:ascii="宋体" w:hAnsi="宋体" w:eastAsia="宋体" w:cs="宋体"/>
          <w:szCs w:val="21"/>
        </w:rPr>
        <w:tab/>
      </w:r>
      <w:r>
        <w:rPr>
          <w:rFonts w:hint="eastAsia" w:ascii="宋体" w:hAnsi="宋体" w:eastAsia="宋体" w:cs="宋体"/>
          <w:szCs w:val="21"/>
        </w:rPr>
        <w:t>15319375850</w:t>
      </w:r>
    </w:p>
    <w:p w14:paraId="6D36D61A">
      <w:pPr>
        <w:ind w:firstLine="420"/>
        <w:rPr>
          <w:rFonts w:hint="eastAsia" w:ascii="宋体" w:hAnsi="宋体" w:eastAsia="宋体" w:cs="宋体"/>
          <w:szCs w:val="21"/>
        </w:rPr>
      </w:pPr>
      <w:r>
        <w:rPr>
          <w:rFonts w:hint="eastAsia" w:ascii="宋体" w:hAnsi="宋体" w:eastAsia="宋体" w:cs="宋体"/>
          <w:szCs w:val="21"/>
        </w:rPr>
        <w:t>安康分行</w:t>
      </w:r>
      <w:r>
        <w:rPr>
          <w:rFonts w:hint="eastAsia" w:ascii="宋体" w:hAnsi="宋体" w:eastAsia="宋体" w:cs="宋体"/>
          <w:szCs w:val="21"/>
        </w:rPr>
        <w:tab/>
      </w:r>
      <w:r>
        <w:rPr>
          <w:rFonts w:hint="eastAsia" w:ascii="宋体" w:hAnsi="宋体" w:eastAsia="宋体" w:cs="宋体"/>
          <w:szCs w:val="21"/>
        </w:rPr>
        <w:t>安康市育才路102号</w:t>
      </w:r>
      <w:r>
        <w:rPr>
          <w:rFonts w:hint="eastAsia" w:ascii="宋体" w:hAnsi="宋体" w:eastAsia="宋体" w:cs="宋体"/>
          <w:szCs w:val="21"/>
        </w:rPr>
        <w:tab/>
      </w:r>
      <w:r>
        <w:rPr>
          <w:rFonts w:hint="eastAsia" w:ascii="宋体" w:hAnsi="宋体" w:eastAsia="宋体" w:cs="宋体"/>
          <w:szCs w:val="21"/>
        </w:rPr>
        <w:t>张少帅</w:t>
      </w:r>
      <w:r>
        <w:rPr>
          <w:rFonts w:hint="eastAsia" w:ascii="宋体" w:hAnsi="宋体" w:eastAsia="宋体" w:cs="宋体"/>
          <w:szCs w:val="21"/>
        </w:rPr>
        <w:tab/>
      </w:r>
      <w:r>
        <w:rPr>
          <w:rFonts w:hint="eastAsia" w:ascii="宋体" w:hAnsi="宋体" w:eastAsia="宋体" w:cs="宋体"/>
          <w:szCs w:val="21"/>
        </w:rPr>
        <w:t>13165762680</w:t>
      </w:r>
    </w:p>
    <w:p w14:paraId="7BE4D594">
      <w:pPr>
        <w:ind w:firstLine="420"/>
        <w:rPr>
          <w:rFonts w:hint="eastAsia" w:ascii="宋体" w:hAnsi="宋体" w:eastAsia="宋体" w:cs="宋体"/>
          <w:szCs w:val="21"/>
        </w:rPr>
      </w:pPr>
      <w:r>
        <w:rPr>
          <w:rFonts w:hint="eastAsia" w:ascii="宋体" w:hAnsi="宋体" w:eastAsia="宋体" w:cs="宋体"/>
          <w:szCs w:val="21"/>
        </w:rPr>
        <w:t>商洛分行</w:t>
      </w:r>
      <w:r>
        <w:rPr>
          <w:rFonts w:hint="eastAsia" w:ascii="宋体" w:hAnsi="宋体" w:eastAsia="宋体" w:cs="宋体"/>
          <w:szCs w:val="21"/>
        </w:rPr>
        <w:tab/>
      </w:r>
      <w:r>
        <w:rPr>
          <w:rFonts w:hint="eastAsia" w:ascii="宋体" w:hAnsi="宋体" w:eastAsia="宋体" w:cs="宋体"/>
          <w:szCs w:val="21"/>
        </w:rPr>
        <w:t>商洛市名人街广电大楼下</w:t>
      </w:r>
      <w:r>
        <w:rPr>
          <w:rFonts w:hint="eastAsia" w:ascii="宋体" w:hAnsi="宋体" w:eastAsia="宋体" w:cs="宋体"/>
          <w:szCs w:val="21"/>
        </w:rPr>
        <w:tab/>
      </w:r>
      <w:r>
        <w:rPr>
          <w:rFonts w:hint="eastAsia" w:ascii="宋体" w:hAnsi="宋体" w:eastAsia="宋体" w:cs="宋体"/>
          <w:szCs w:val="21"/>
        </w:rPr>
        <w:t>郭  杨</w:t>
      </w:r>
      <w:r>
        <w:rPr>
          <w:rFonts w:hint="eastAsia" w:ascii="宋体" w:hAnsi="宋体" w:eastAsia="宋体" w:cs="宋体"/>
          <w:szCs w:val="21"/>
        </w:rPr>
        <w:tab/>
      </w:r>
      <w:r>
        <w:rPr>
          <w:rFonts w:hint="eastAsia" w:ascii="宋体" w:hAnsi="宋体" w:eastAsia="宋体" w:cs="宋体"/>
          <w:szCs w:val="21"/>
        </w:rPr>
        <w:t>17809267188</w:t>
      </w:r>
    </w:p>
    <w:p w14:paraId="3801A8D9">
      <w:pPr>
        <w:rPr>
          <w:rFonts w:hint="eastAsia" w:ascii="宋体" w:hAnsi="宋体" w:eastAsia="宋体" w:cs="宋体"/>
          <w:b/>
          <w:szCs w:val="21"/>
        </w:rPr>
      </w:pPr>
      <w:r>
        <w:rPr>
          <w:rFonts w:hint="eastAsia" w:ascii="宋体" w:hAnsi="宋体" w:eastAsia="宋体" w:cs="宋体"/>
          <w:b/>
          <w:szCs w:val="21"/>
        </w:rPr>
        <w:t>二、北京银行（政府订单贷）</w:t>
      </w:r>
      <w:r>
        <w:rPr>
          <w:rFonts w:hint="eastAsia" w:ascii="宋体" w:hAnsi="宋体" w:eastAsia="宋体" w:cs="宋体"/>
          <w:b/>
          <w:szCs w:val="21"/>
        </w:rPr>
        <w:tab/>
      </w:r>
      <w:r>
        <w:rPr>
          <w:rFonts w:hint="eastAsia" w:ascii="宋体" w:hAnsi="宋体" w:eastAsia="宋体" w:cs="宋体"/>
          <w:b/>
          <w:szCs w:val="21"/>
        </w:rPr>
        <w:tab/>
      </w:r>
      <w:r>
        <w:rPr>
          <w:rFonts w:hint="eastAsia" w:ascii="宋体" w:hAnsi="宋体" w:eastAsia="宋体" w:cs="宋体"/>
          <w:b/>
          <w:szCs w:val="21"/>
        </w:rPr>
        <w:tab/>
      </w:r>
      <w:r>
        <w:rPr>
          <w:rFonts w:hint="eastAsia" w:ascii="宋体" w:hAnsi="宋体" w:eastAsia="宋体" w:cs="宋体"/>
          <w:b/>
          <w:szCs w:val="21"/>
        </w:rPr>
        <w:tab/>
      </w:r>
    </w:p>
    <w:p w14:paraId="2EB7BAD2">
      <w:pPr>
        <w:ind w:firstLine="420" w:firstLineChars="200"/>
        <w:rPr>
          <w:rFonts w:hint="eastAsia" w:ascii="宋体" w:hAnsi="宋体" w:eastAsia="宋体" w:cs="宋体"/>
          <w:szCs w:val="21"/>
        </w:rPr>
      </w:pPr>
      <w:r>
        <w:rPr>
          <w:rFonts w:hint="eastAsia" w:ascii="宋体" w:hAnsi="宋体" w:eastAsia="宋体" w:cs="宋体"/>
          <w:szCs w:val="21"/>
        </w:rPr>
        <w:t>西安分行营业部</w:t>
      </w:r>
      <w:r>
        <w:rPr>
          <w:rFonts w:hint="eastAsia" w:ascii="宋体" w:hAnsi="宋体" w:eastAsia="宋体" w:cs="宋体"/>
          <w:szCs w:val="21"/>
        </w:rPr>
        <w:tab/>
      </w:r>
      <w:r>
        <w:rPr>
          <w:rFonts w:hint="eastAsia" w:ascii="宋体" w:hAnsi="宋体" w:eastAsia="宋体" w:cs="宋体"/>
          <w:szCs w:val="21"/>
        </w:rPr>
        <w:t xml:space="preserve">        刘晓伟</w:t>
      </w:r>
      <w:r>
        <w:rPr>
          <w:rFonts w:hint="eastAsia" w:ascii="宋体" w:hAnsi="宋体" w:eastAsia="宋体" w:cs="宋体"/>
          <w:szCs w:val="21"/>
        </w:rPr>
        <w:tab/>
      </w:r>
      <w:r>
        <w:rPr>
          <w:rFonts w:hint="eastAsia" w:ascii="宋体" w:hAnsi="宋体" w:eastAsia="宋体" w:cs="宋体"/>
          <w:szCs w:val="21"/>
        </w:rPr>
        <w:t>总经理助理</w:t>
      </w:r>
      <w:r>
        <w:rPr>
          <w:rFonts w:hint="eastAsia" w:ascii="宋体" w:hAnsi="宋体" w:eastAsia="宋体" w:cs="宋体"/>
          <w:szCs w:val="21"/>
        </w:rPr>
        <w:tab/>
      </w:r>
      <w:r>
        <w:rPr>
          <w:rFonts w:hint="eastAsia" w:ascii="宋体" w:hAnsi="宋体" w:eastAsia="宋体" w:cs="宋体"/>
          <w:szCs w:val="21"/>
        </w:rPr>
        <w:t>029-61828763</w:t>
      </w:r>
      <w:r>
        <w:rPr>
          <w:rFonts w:hint="eastAsia" w:ascii="宋体" w:hAnsi="宋体" w:eastAsia="宋体" w:cs="宋体"/>
          <w:szCs w:val="21"/>
        </w:rPr>
        <w:tab/>
      </w:r>
      <w:r>
        <w:rPr>
          <w:rFonts w:hint="eastAsia" w:ascii="宋体" w:hAnsi="宋体" w:eastAsia="宋体" w:cs="宋体"/>
          <w:szCs w:val="21"/>
        </w:rPr>
        <w:t>18066630518</w:t>
      </w:r>
    </w:p>
    <w:p w14:paraId="7282D76E">
      <w:pPr>
        <w:ind w:firstLine="420" w:firstLineChars="200"/>
        <w:rPr>
          <w:rFonts w:hint="eastAsia" w:ascii="宋体" w:hAnsi="宋体" w:eastAsia="宋体" w:cs="宋体"/>
          <w:szCs w:val="21"/>
        </w:rPr>
      </w:pPr>
      <w:r>
        <w:rPr>
          <w:rFonts w:hint="eastAsia" w:ascii="宋体" w:hAnsi="宋体" w:eastAsia="宋体" w:cs="宋体"/>
          <w:szCs w:val="21"/>
        </w:rPr>
        <w:t>西安高新开发区支行</w:t>
      </w:r>
      <w:r>
        <w:rPr>
          <w:rFonts w:hint="eastAsia" w:ascii="宋体" w:hAnsi="宋体" w:eastAsia="宋体" w:cs="宋体"/>
          <w:szCs w:val="21"/>
        </w:rPr>
        <w:tab/>
      </w:r>
      <w:r>
        <w:rPr>
          <w:rFonts w:hint="eastAsia" w:ascii="宋体" w:hAnsi="宋体" w:eastAsia="宋体" w:cs="宋体"/>
          <w:szCs w:val="21"/>
        </w:rPr>
        <w:t xml:space="preserve">    梁凡</w:t>
      </w:r>
      <w:r>
        <w:rPr>
          <w:rFonts w:hint="eastAsia" w:ascii="宋体" w:hAnsi="宋体" w:eastAsia="宋体" w:cs="宋体"/>
          <w:szCs w:val="21"/>
        </w:rPr>
        <w:tab/>
      </w:r>
      <w:r>
        <w:rPr>
          <w:rFonts w:hint="eastAsia" w:ascii="宋体" w:hAnsi="宋体" w:eastAsia="宋体" w:cs="宋体"/>
          <w:szCs w:val="21"/>
        </w:rPr>
        <w:t>行长助理</w:t>
      </w:r>
      <w:r>
        <w:rPr>
          <w:rFonts w:hint="eastAsia" w:ascii="宋体" w:hAnsi="宋体" w:eastAsia="宋体" w:cs="宋体"/>
          <w:szCs w:val="21"/>
        </w:rPr>
        <w:tab/>
      </w:r>
      <w:r>
        <w:rPr>
          <w:rFonts w:hint="eastAsia" w:ascii="宋体" w:hAnsi="宋体" w:eastAsia="宋体" w:cs="宋体"/>
          <w:szCs w:val="21"/>
        </w:rPr>
        <w:t>029-61828531</w:t>
      </w:r>
      <w:r>
        <w:rPr>
          <w:rFonts w:hint="eastAsia" w:ascii="宋体" w:hAnsi="宋体" w:eastAsia="宋体" w:cs="宋体"/>
          <w:szCs w:val="21"/>
        </w:rPr>
        <w:tab/>
      </w:r>
      <w:r>
        <w:rPr>
          <w:rFonts w:hint="eastAsia" w:ascii="宋体" w:hAnsi="宋体" w:eastAsia="宋体" w:cs="宋体"/>
          <w:szCs w:val="21"/>
        </w:rPr>
        <w:t>18681945597</w:t>
      </w:r>
    </w:p>
    <w:p w14:paraId="5243E0F3">
      <w:pPr>
        <w:ind w:firstLine="420" w:firstLineChars="200"/>
        <w:rPr>
          <w:rFonts w:hint="eastAsia" w:ascii="宋体" w:hAnsi="宋体" w:eastAsia="宋体" w:cs="宋体"/>
          <w:szCs w:val="21"/>
        </w:rPr>
      </w:pPr>
      <w:r>
        <w:rPr>
          <w:rFonts w:hint="eastAsia" w:ascii="宋体" w:hAnsi="宋体" w:eastAsia="宋体" w:cs="宋体"/>
          <w:szCs w:val="21"/>
        </w:rPr>
        <w:t>西安曲江文创支行</w:t>
      </w:r>
      <w:r>
        <w:rPr>
          <w:rFonts w:hint="eastAsia" w:ascii="宋体" w:hAnsi="宋体" w:eastAsia="宋体" w:cs="宋体"/>
          <w:szCs w:val="21"/>
        </w:rPr>
        <w:tab/>
      </w:r>
      <w:r>
        <w:rPr>
          <w:rFonts w:hint="eastAsia" w:ascii="宋体" w:hAnsi="宋体" w:eastAsia="宋体" w:cs="宋体"/>
          <w:szCs w:val="21"/>
        </w:rPr>
        <w:t xml:space="preserve">    蒋超</w:t>
      </w:r>
      <w:r>
        <w:rPr>
          <w:rFonts w:hint="eastAsia" w:ascii="宋体" w:hAnsi="宋体" w:eastAsia="宋体" w:cs="宋体"/>
          <w:szCs w:val="21"/>
        </w:rPr>
        <w:tab/>
      </w:r>
      <w:r>
        <w:rPr>
          <w:rFonts w:hint="eastAsia" w:ascii="宋体" w:hAnsi="宋体" w:eastAsia="宋体" w:cs="宋体"/>
          <w:szCs w:val="21"/>
        </w:rPr>
        <w:t>室经理</w:t>
      </w:r>
      <w:r>
        <w:rPr>
          <w:rFonts w:hint="eastAsia" w:ascii="宋体" w:hAnsi="宋体" w:eastAsia="宋体" w:cs="宋体"/>
          <w:szCs w:val="21"/>
        </w:rPr>
        <w:tab/>
      </w:r>
      <w:r>
        <w:rPr>
          <w:rFonts w:hint="eastAsia" w:ascii="宋体" w:hAnsi="宋体" w:eastAsia="宋体" w:cs="宋体"/>
          <w:szCs w:val="21"/>
        </w:rPr>
        <w:t>029-65667366</w:t>
      </w:r>
      <w:r>
        <w:rPr>
          <w:rFonts w:hint="eastAsia" w:ascii="宋体" w:hAnsi="宋体" w:eastAsia="宋体" w:cs="宋体"/>
          <w:szCs w:val="21"/>
        </w:rPr>
        <w:tab/>
      </w:r>
      <w:r>
        <w:rPr>
          <w:rFonts w:hint="eastAsia" w:ascii="宋体" w:hAnsi="宋体" w:eastAsia="宋体" w:cs="宋体"/>
          <w:szCs w:val="21"/>
        </w:rPr>
        <w:t>15891737329</w:t>
      </w:r>
    </w:p>
    <w:p w14:paraId="3185F77A">
      <w:pPr>
        <w:ind w:firstLine="420" w:firstLineChars="200"/>
        <w:rPr>
          <w:rFonts w:hint="eastAsia" w:ascii="宋体" w:hAnsi="宋体" w:eastAsia="宋体" w:cs="宋体"/>
          <w:szCs w:val="21"/>
        </w:rPr>
      </w:pPr>
      <w:r>
        <w:rPr>
          <w:rFonts w:hint="eastAsia" w:ascii="宋体" w:hAnsi="宋体" w:eastAsia="宋体" w:cs="宋体"/>
          <w:szCs w:val="21"/>
        </w:rPr>
        <w:t>西安经济技术开发区支行</w:t>
      </w:r>
      <w:r>
        <w:rPr>
          <w:rFonts w:hint="eastAsia" w:ascii="宋体" w:hAnsi="宋体" w:eastAsia="宋体" w:cs="宋体"/>
          <w:szCs w:val="21"/>
        </w:rPr>
        <w:tab/>
      </w:r>
      <w:r>
        <w:rPr>
          <w:rFonts w:hint="eastAsia" w:ascii="宋体" w:hAnsi="宋体" w:eastAsia="宋体" w:cs="宋体"/>
          <w:szCs w:val="21"/>
        </w:rPr>
        <w:t>孟庆龙</w:t>
      </w:r>
      <w:r>
        <w:rPr>
          <w:rFonts w:hint="eastAsia" w:ascii="宋体" w:hAnsi="宋体" w:eastAsia="宋体" w:cs="宋体"/>
          <w:szCs w:val="21"/>
        </w:rPr>
        <w:tab/>
      </w:r>
      <w:r>
        <w:rPr>
          <w:rFonts w:hint="eastAsia" w:ascii="宋体" w:hAnsi="宋体" w:eastAsia="宋体" w:cs="宋体"/>
          <w:szCs w:val="21"/>
        </w:rPr>
        <w:t>行长助理</w:t>
      </w:r>
      <w:r>
        <w:rPr>
          <w:rFonts w:hint="eastAsia" w:ascii="宋体" w:hAnsi="宋体" w:eastAsia="宋体" w:cs="宋体"/>
          <w:szCs w:val="21"/>
        </w:rPr>
        <w:tab/>
      </w:r>
      <w:r>
        <w:rPr>
          <w:rFonts w:hint="eastAsia" w:ascii="宋体" w:hAnsi="宋体" w:eastAsia="宋体" w:cs="宋体"/>
          <w:szCs w:val="21"/>
        </w:rPr>
        <w:t>029-61828272</w:t>
      </w:r>
      <w:r>
        <w:rPr>
          <w:rFonts w:hint="eastAsia" w:ascii="宋体" w:hAnsi="宋体" w:eastAsia="宋体" w:cs="宋体"/>
          <w:szCs w:val="21"/>
        </w:rPr>
        <w:tab/>
      </w:r>
      <w:r>
        <w:rPr>
          <w:rFonts w:hint="eastAsia" w:ascii="宋体" w:hAnsi="宋体" w:eastAsia="宋体" w:cs="宋体"/>
          <w:szCs w:val="21"/>
        </w:rPr>
        <w:t>13991990373</w:t>
      </w:r>
    </w:p>
    <w:p w14:paraId="54EDDFA8">
      <w:pPr>
        <w:ind w:firstLine="420" w:firstLineChars="200"/>
        <w:rPr>
          <w:rFonts w:hint="eastAsia" w:ascii="宋体" w:hAnsi="宋体" w:eastAsia="宋体" w:cs="宋体"/>
          <w:szCs w:val="21"/>
        </w:rPr>
      </w:pPr>
      <w:r>
        <w:rPr>
          <w:rFonts w:hint="eastAsia" w:ascii="宋体" w:hAnsi="宋体" w:eastAsia="宋体" w:cs="宋体"/>
          <w:szCs w:val="21"/>
        </w:rPr>
        <w:t>西安长缨路支行</w:t>
      </w:r>
      <w:r>
        <w:rPr>
          <w:rFonts w:hint="eastAsia" w:ascii="宋体" w:hAnsi="宋体" w:eastAsia="宋体" w:cs="宋体"/>
          <w:szCs w:val="21"/>
        </w:rPr>
        <w:tab/>
      </w:r>
      <w:r>
        <w:rPr>
          <w:rFonts w:hint="eastAsia" w:ascii="宋体" w:hAnsi="宋体" w:eastAsia="宋体" w:cs="宋体"/>
          <w:szCs w:val="21"/>
        </w:rPr>
        <w:t xml:space="preserve">        范凯</w:t>
      </w:r>
      <w:r>
        <w:rPr>
          <w:rFonts w:hint="eastAsia" w:ascii="宋体" w:hAnsi="宋体" w:eastAsia="宋体" w:cs="宋体"/>
          <w:szCs w:val="21"/>
        </w:rPr>
        <w:tab/>
      </w:r>
      <w:r>
        <w:rPr>
          <w:rFonts w:hint="eastAsia" w:ascii="宋体" w:hAnsi="宋体" w:eastAsia="宋体" w:cs="宋体"/>
          <w:szCs w:val="21"/>
        </w:rPr>
        <w:t>副行长</w:t>
      </w:r>
      <w:r>
        <w:rPr>
          <w:rFonts w:hint="eastAsia" w:ascii="宋体" w:hAnsi="宋体" w:eastAsia="宋体" w:cs="宋体"/>
          <w:szCs w:val="21"/>
        </w:rPr>
        <w:tab/>
      </w:r>
      <w:r>
        <w:rPr>
          <w:rFonts w:hint="eastAsia" w:ascii="宋体" w:hAnsi="宋体" w:eastAsia="宋体" w:cs="宋体"/>
          <w:szCs w:val="21"/>
        </w:rPr>
        <w:t>029-68717760</w:t>
      </w:r>
      <w:r>
        <w:rPr>
          <w:rFonts w:hint="eastAsia" w:ascii="宋体" w:hAnsi="宋体" w:eastAsia="宋体" w:cs="宋体"/>
          <w:szCs w:val="21"/>
        </w:rPr>
        <w:tab/>
      </w:r>
      <w:r>
        <w:rPr>
          <w:rFonts w:hint="eastAsia" w:ascii="宋体" w:hAnsi="宋体" w:eastAsia="宋体" w:cs="宋体"/>
          <w:szCs w:val="21"/>
        </w:rPr>
        <w:t>13991315609</w:t>
      </w:r>
    </w:p>
    <w:p w14:paraId="2EA497F5">
      <w:pPr>
        <w:ind w:firstLine="420" w:firstLineChars="200"/>
        <w:rPr>
          <w:rFonts w:hint="eastAsia" w:ascii="宋体" w:hAnsi="宋体" w:eastAsia="宋体" w:cs="宋体"/>
          <w:szCs w:val="21"/>
        </w:rPr>
      </w:pPr>
      <w:r>
        <w:rPr>
          <w:rFonts w:hint="eastAsia" w:ascii="宋体" w:hAnsi="宋体" w:eastAsia="宋体" w:cs="宋体"/>
          <w:szCs w:val="21"/>
        </w:rPr>
        <w:t xml:space="preserve">长安区西长安街支行   </w:t>
      </w:r>
      <w:r>
        <w:rPr>
          <w:rFonts w:hint="eastAsia" w:ascii="宋体" w:hAnsi="宋体" w:eastAsia="宋体" w:cs="宋体"/>
          <w:szCs w:val="21"/>
        </w:rPr>
        <w:tab/>
      </w:r>
      <w:r>
        <w:rPr>
          <w:rFonts w:hint="eastAsia" w:ascii="宋体" w:hAnsi="宋体" w:eastAsia="宋体" w:cs="宋体"/>
          <w:szCs w:val="21"/>
        </w:rPr>
        <w:t>陈明</w:t>
      </w:r>
      <w:r>
        <w:rPr>
          <w:rFonts w:hint="eastAsia" w:ascii="宋体" w:hAnsi="宋体" w:eastAsia="宋体" w:cs="宋体"/>
          <w:szCs w:val="21"/>
        </w:rPr>
        <w:tab/>
      </w:r>
      <w:r>
        <w:rPr>
          <w:rFonts w:hint="eastAsia" w:ascii="宋体" w:hAnsi="宋体" w:eastAsia="宋体" w:cs="宋体"/>
          <w:szCs w:val="21"/>
        </w:rPr>
        <w:t>行长助理</w:t>
      </w:r>
      <w:r>
        <w:rPr>
          <w:rFonts w:hint="eastAsia" w:ascii="宋体" w:hAnsi="宋体" w:eastAsia="宋体" w:cs="宋体"/>
          <w:szCs w:val="21"/>
        </w:rPr>
        <w:tab/>
      </w:r>
      <w:r>
        <w:rPr>
          <w:rFonts w:hint="eastAsia" w:ascii="宋体" w:hAnsi="宋体" w:eastAsia="宋体" w:cs="宋体"/>
          <w:szCs w:val="21"/>
        </w:rPr>
        <w:t>029-85724301</w:t>
      </w:r>
      <w:r>
        <w:rPr>
          <w:rFonts w:hint="eastAsia" w:ascii="宋体" w:hAnsi="宋体" w:eastAsia="宋体" w:cs="宋体"/>
          <w:szCs w:val="21"/>
        </w:rPr>
        <w:tab/>
      </w:r>
      <w:r>
        <w:rPr>
          <w:rFonts w:hint="eastAsia" w:ascii="宋体" w:hAnsi="宋体" w:eastAsia="宋体" w:cs="宋体"/>
          <w:szCs w:val="21"/>
        </w:rPr>
        <w:t>18149209660</w:t>
      </w:r>
    </w:p>
    <w:p w14:paraId="0494BC88">
      <w:pPr>
        <w:ind w:firstLine="420" w:firstLineChars="200"/>
        <w:rPr>
          <w:rFonts w:hint="eastAsia" w:ascii="宋体" w:hAnsi="宋体" w:eastAsia="宋体" w:cs="宋体"/>
          <w:szCs w:val="21"/>
        </w:rPr>
      </w:pPr>
      <w:r>
        <w:rPr>
          <w:rFonts w:hint="eastAsia" w:ascii="宋体" w:hAnsi="宋体" w:eastAsia="宋体" w:cs="宋体"/>
          <w:szCs w:val="21"/>
        </w:rPr>
        <w:t>泾渭工业园支行</w:t>
      </w:r>
      <w:r>
        <w:rPr>
          <w:rFonts w:hint="eastAsia" w:ascii="宋体" w:hAnsi="宋体" w:eastAsia="宋体" w:cs="宋体"/>
          <w:szCs w:val="21"/>
        </w:rPr>
        <w:tab/>
      </w:r>
      <w:r>
        <w:rPr>
          <w:rFonts w:hint="eastAsia" w:ascii="宋体" w:hAnsi="宋体" w:eastAsia="宋体" w:cs="宋体"/>
          <w:szCs w:val="21"/>
        </w:rPr>
        <w:t xml:space="preserve">        杨奕</w:t>
      </w:r>
      <w:r>
        <w:rPr>
          <w:rFonts w:hint="eastAsia" w:ascii="宋体" w:hAnsi="宋体" w:eastAsia="宋体" w:cs="宋体"/>
          <w:szCs w:val="21"/>
        </w:rPr>
        <w:tab/>
      </w:r>
      <w:r>
        <w:rPr>
          <w:rFonts w:hint="eastAsia" w:ascii="宋体" w:hAnsi="宋体" w:eastAsia="宋体" w:cs="宋体"/>
          <w:szCs w:val="21"/>
        </w:rPr>
        <w:t>室经理</w:t>
      </w:r>
      <w:r>
        <w:rPr>
          <w:rFonts w:hint="eastAsia" w:ascii="宋体" w:hAnsi="宋体" w:eastAsia="宋体" w:cs="宋体"/>
          <w:szCs w:val="21"/>
        </w:rPr>
        <w:tab/>
      </w:r>
      <w:r>
        <w:rPr>
          <w:rFonts w:hint="eastAsia" w:ascii="宋体" w:hAnsi="宋体" w:eastAsia="宋体" w:cs="宋体"/>
          <w:szCs w:val="21"/>
        </w:rPr>
        <w:t>029-68213773</w:t>
      </w:r>
      <w:r>
        <w:rPr>
          <w:rFonts w:hint="eastAsia" w:ascii="宋体" w:hAnsi="宋体" w:eastAsia="宋体" w:cs="宋体"/>
          <w:szCs w:val="21"/>
        </w:rPr>
        <w:tab/>
      </w:r>
      <w:r>
        <w:rPr>
          <w:rFonts w:hint="eastAsia" w:ascii="宋体" w:hAnsi="宋体" w:eastAsia="宋体" w:cs="宋体"/>
          <w:szCs w:val="21"/>
        </w:rPr>
        <w:t>15934802021</w:t>
      </w:r>
    </w:p>
    <w:p w14:paraId="22EE5EAD">
      <w:pPr>
        <w:ind w:firstLine="420" w:firstLineChars="200"/>
        <w:rPr>
          <w:rFonts w:hint="eastAsia" w:ascii="宋体" w:hAnsi="宋体" w:eastAsia="宋体" w:cs="宋体"/>
          <w:szCs w:val="21"/>
        </w:rPr>
      </w:pPr>
      <w:r>
        <w:rPr>
          <w:rFonts w:hint="eastAsia" w:ascii="宋体" w:hAnsi="宋体" w:eastAsia="宋体" w:cs="宋体"/>
          <w:szCs w:val="21"/>
        </w:rPr>
        <w:t>北客站科技支行</w:t>
      </w:r>
      <w:r>
        <w:rPr>
          <w:rFonts w:hint="eastAsia" w:ascii="宋体" w:hAnsi="宋体" w:eastAsia="宋体" w:cs="宋体"/>
          <w:szCs w:val="21"/>
        </w:rPr>
        <w:tab/>
      </w:r>
      <w:r>
        <w:rPr>
          <w:rFonts w:hint="eastAsia" w:ascii="宋体" w:hAnsi="宋体" w:eastAsia="宋体" w:cs="宋体"/>
          <w:szCs w:val="21"/>
        </w:rPr>
        <w:t xml:space="preserve">        周洁</w:t>
      </w:r>
      <w:r>
        <w:rPr>
          <w:rFonts w:hint="eastAsia" w:ascii="宋体" w:hAnsi="宋体" w:eastAsia="宋体" w:cs="宋体"/>
          <w:szCs w:val="21"/>
        </w:rPr>
        <w:tab/>
      </w:r>
      <w:r>
        <w:rPr>
          <w:rFonts w:hint="eastAsia" w:ascii="宋体" w:hAnsi="宋体" w:eastAsia="宋体" w:cs="宋体"/>
          <w:szCs w:val="21"/>
        </w:rPr>
        <w:t>副行长</w:t>
      </w:r>
      <w:r>
        <w:rPr>
          <w:rFonts w:hint="eastAsia" w:ascii="宋体" w:hAnsi="宋体" w:eastAsia="宋体" w:cs="宋体"/>
          <w:szCs w:val="21"/>
        </w:rPr>
        <w:tab/>
      </w:r>
      <w:r>
        <w:rPr>
          <w:rFonts w:hint="eastAsia" w:ascii="宋体" w:hAnsi="宋体" w:eastAsia="宋体" w:cs="宋体"/>
          <w:szCs w:val="21"/>
        </w:rPr>
        <w:t>029-61828129</w:t>
      </w:r>
      <w:r>
        <w:rPr>
          <w:rFonts w:hint="eastAsia" w:ascii="宋体" w:hAnsi="宋体" w:eastAsia="宋体" w:cs="宋体"/>
          <w:szCs w:val="21"/>
        </w:rPr>
        <w:tab/>
      </w:r>
      <w:r>
        <w:rPr>
          <w:rFonts w:hint="eastAsia" w:ascii="宋体" w:hAnsi="宋体" w:eastAsia="宋体" w:cs="宋体"/>
          <w:szCs w:val="21"/>
        </w:rPr>
        <w:t>18629518636</w:t>
      </w:r>
    </w:p>
    <w:p w14:paraId="06FDC423">
      <w:pPr>
        <w:ind w:firstLine="420" w:firstLineChars="200"/>
        <w:rPr>
          <w:rFonts w:hint="eastAsia" w:ascii="宋体" w:hAnsi="宋体" w:eastAsia="宋体" w:cs="宋体"/>
          <w:szCs w:val="21"/>
        </w:rPr>
      </w:pPr>
      <w:r>
        <w:rPr>
          <w:rFonts w:hint="eastAsia" w:ascii="宋体" w:hAnsi="宋体" w:eastAsia="宋体" w:cs="宋体"/>
          <w:szCs w:val="21"/>
        </w:rPr>
        <w:t>解放路支行</w:t>
      </w:r>
      <w:r>
        <w:rPr>
          <w:rFonts w:hint="eastAsia" w:ascii="宋体" w:hAnsi="宋体" w:eastAsia="宋体" w:cs="宋体"/>
          <w:szCs w:val="21"/>
        </w:rPr>
        <w:tab/>
      </w:r>
      <w:r>
        <w:rPr>
          <w:rFonts w:hint="eastAsia" w:ascii="宋体" w:hAnsi="宋体" w:eastAsia="宋体" w:cs="宋体"/>
          <w:szCs w:val="21"/>
        </w:rPr>
        <w:t xml:space="preserve">            王莉</w:t>
      </w:r>
      <w:r>
        <w:rPr>
          <w:rFonts w:hint="eastAsia" w:ascii="宋体" w:hAnsi="宋体" w:eastAsia="宋体" w:cs="宋体"/>
          <w:szCs w:val="21"/>
        </w:rPr>
        <w:tab/>
      </w:r>
      <w:r>
        <w:rPr>
          <w:rFonts w:hint="eastAsia" w:ascii="宋体" w:hAnsi="宋体" w:eastAsia="宋体" w:cs="宋体"/>
          <w:szCs w:val="21"/>
        </w:rPr>
        <w:t>行长助理</w:t>
      </w:r>
      <w:r>
        <w:rPr>
          <w:rFonts w:hint="eastAsia" w:ascii="宋体" w:hAnsi="宋体" w:eastAsia="宋体" w:cs="宋体"/>
          <w:szCs w:val="21"/>
        </w:rPr>
        <w:tab/>
      </w:r>
      <w:r>
        <w:rPr>
          <w:rFonts w:hint="eastAsia" w:ascii="宋体" w:hAnsi="宋体" w:eastAsia="宋体" w:cs="宋体"/>
          <w:szCs w:val="21"/>
        </w:rPr>
        <w:t>029-61828185</w:t>
      </w:r>
      <w:r>
        <w:rPr>
          <w:rFonts w:hint="eastAsia" w:ascii="宋体" w:hAnsi="宋体" w:eastAsia="宋体" w:cs="宋体"/>
          <w:szCs w:val="21"/>
        </w:rPr>
        <w:tab/>
      </w:r>
      <w:r>
        <w:rPr>
          <w:rFonts w:hint="eastAsia" w:ascii="宋体" w:hAnsi="宋体" w:eastAsia="宋体" w:cs="宋体"/>
          <w:szCs w:val="21"/>
        </w:rPr>
        <w:t>15802966196</w:t>
      </w:r>
    </w:p>
    <w:p w14:paraId="20E3675C">
      <w:pPr>
        <w:ind w:firstLine="420" w:firstLineChars="200"/>
        <w:rPr>
          <w:rFonts w:hint="eastAsia" w:ascii="宋体" w:hAnsi="宋体" w:eastAsia="宋体" w:cs="宋体"/>
          <w:szCs w:val="21"/>
        </w:rPr>
      </w:pPr>
      <w:r>
        <w:rPr>
          <w:rFonts w:hint="eastAsia" w:ascii="宋体" w:hAnsi="宋体" w:eastAsia="宋体" w:cs="宋体"/>
          <w:szCs w:val="21"/>
        </w:rPr>
        <w:t>延安分行</w:t>
      </w:r>
      <w:r>
        <w:rPr>
          <w:rFonts w:hint="eastAsia" w:ascii="宋体" w:hAnsi="宋体" w:eastAsia="宋体" w:cs="宋体"/>
          <w:szCs w:val="21"/>
        </w:rPr>
        <w:tab/>
      </w:r>
      <w:r>
        <w:rPr>
          <w:rFonts w:hint="eastAsia" w:ascii="宋体" w:hAnsi="宋体" w:eastAsia="宋体" w:cs="宋体"/>
          <w:szCs w:val="21"/>
        </w:rPr>
        <w:t xml:space="preserve">            奥宝森</w:t>
      </w:r>
      <w:r>
        <w:rPr>
          <w:rFonts w:hint="eastAsia" w:ascii="宋体" w:hAnsi="宋体" w:eastAsia="宋体" w:cs="宋体"/>
          <w:szCs w:val="21"/>
        </w:rPr>
        <w:tab/>
      </w:r>
      <w:r>
        <w:rPr>
          <w:rFonts w:hint="eastAsia" w:ascii="宋体" w:hAnsi="宋体" w:eastAsia="宋体" w:cs="宋体"/>
          <w:szCs w:val="21"/>
        </w:rPr>
        <w:t>室经理</w:t>
      </w:r>
      <w:r>
        <w:rPr>
          <w:rFonts w:hint="eastAsia" w:ascii="宋体" w:hAnsi="宋体" w:eastAsia="宋体" w:cs="宋体"/>
          <w:szCs w:val="21"/>
        </w:rPr>
        <w:tab/>
      </w:r>
      <w:r>
        <w:rPr>
          <w:rFonts w:hint="eastAsia" w:ascii="宋体" w:hAnsi="宋体" w:eastAsia="宋体" w:cs="宋体"/>
          <w:szCs w:val="21"/>
        </w:rPr>
        <w:t>0911-8076038</w:t>
      </w:r>
      <w:r>
        <w:rPr>
          <w:rFonts w:hint="eastAsia" w:ascii="宋体" w:hAnsi="宋体" w:eastAsia="宋体" w:cs="宋体"/>
          <w:szCs w:val="21"/>
        </w:rPr>
        <w:tab/>
      </w:r>
      <w:r>
        <w:rPr>
          <w:rFonts w:hint="eastAsia" w:ascii="宋体" w:hAnsi="宋体" w:eastAsia="宋体" w:cs="宋体"/>
          <w:szCs w:val="21"/>
        </w:rPr>
        <w:t>15592925222</w:t>
      </w:r>
    </w:p>
    <w:p w14:paraId="4F7110CA">
      <w:pPr>
        <w:rPr>
          <w:rFonts w:hint="eastAsia" w:ascii="宋体" w:hAnsi="宋体" w:eastAsia="宋体" w:cs="宋体"/>
          <w:b/>
          <w:szCs w:val="21"/>
        </w:rPr>
      </w:pPr>
      <w:r>
        <w:rPr>
          <w:rFonts w:hint="eastAsia" w:ascii="宋体" w:hAnsi="宋体" w:eastAsia="宋体" w:cs="宋体"/>
          <w:b/>
          <w:szCs w:val="21"/>
        </w:rPr>
        <w:t>三、工商银行（政采贷）</w:t>
      </w:r>
    </w:p>
    <w:p w14:paraId="7390CF9E">
      <w:pPr>
        <w:ind w:firstLine="420" w:firstLineChars="200"/>
        <w:rPr>
          <w:rFonts w:hint="eastAsia" w:ascii="宋体" w:hAnsi="宋体" w:eastAsia="宋体" w:cs="宋体"/>
          <w:szCs w:val="21"/>
        </w:rPr>
      </w:pPr>
      <w:r>
        <w:rPr>
          <w:rFonts w:hint="eastAsia" w:ascii="宋体" w:hAnsi="宋体" w:eastAsia="宋体" w:cs="宋体"/>
          <w:szCs w:val="21"/>
        </w:rPr>
        <w:t>榆林分行</w:t>
      </w:r>
      <w:r>
        <w:rPr>
          <w:rFonts w:hint="eastAsia" w:ascii="宋体" w:hAnsi="宋体" w:eastAsia="宋体" w:cs="宋体"/>
          <w:szCs w:val="21"/>
        </w:rPr>
        <w:tab/>
      </w:r>
      <w:r>
        <w:rPr>
          <w:rFonts w:hint="eastAsia" w:ascii="宋体" w:hAnsi="宋体" w:eastAsia="宋体" w:cs="宋体"/>
          <w:szCs w:val="21"/>
        </w:rPr>
        <w:t>张岭</w:t>
      </w:r>
      <w:r>
        <w:rPr>
          <w:rFonts w:hint="eastAsia" w:ascii="宋体" w:hAnsi="宋体" w:eastAsia="宋体" w:cs="宋体"/>
          <w:szCs w:val="21"/>
        </w:rPr>
        <w:tab/>
      </w:r>
      <w:r>
        <w:rPr>
          <w:rFonts w:hint="eastAsia" w:ascii="宋体" w:hAnsi="宋体" w:eastAsia="宋体" w:cs="宋体"/>
          <w:szCs w:val="21"/>
        </w:rPr>
        <w:t>客户经理</w:t>
      </w:r>
      <w:r>
        <w:rPr>
          <w:rFonts w:hint="eastAsia" w:ascii="宋体" w:hAnsi="宋体" w:eastAsia="宋体" w:cs="宋体"/>
          <w:szCs w:val="21"/>
        </w:rPr>
        <w:tab/>
      </w:r>
      <w:r>
        <w:rPr>
          <w:rFonts w:hint="eastAsia" w:ascii="宋体" w:hAnsi="宋体" w:eastAsia="宋体" w:cs="宋体"/>
          <w:szCs w:val="21"/>
        </w:rPr>
        <w:t>0912-6183827</w:t>
      </w:r>
      <w:r>
        <w:rPr>
          <w:rFonts w:hint="eastAsia" w:ascii="宋体" w:hAnsi="宋体" w:eastAsia="宋体" w:cs="宋体"/>
          <w:szCs w:val="21"/>
        </w:rPr>
        <w:tab/>
      </w:r>
      <w:r>
        <w:rPr>
          <w:rFonts w:hint="eastAsia" w:ascii="宋体" w:hAnsi="宋体" w:eastAsia="宋体" w:cs="宋体"/>
          <w:szCs w:val="21"/>
        </w:rPr>
        <w:t>15353386777</w:t>
      </w:r>
    </w:p>
    <w:p w14:paraId="2CCE57AB">
      <w:pPr>
        <w:ind w:firstLine="420" w:firstLineChars="200"/>
        <w:rPr>
          <w:rFonts w:hint="eastAsia" w:ascii="宋体" w:hAnsi="宋体" w:eastAsia="宋体" w:cs="宋体"/>
          <w:szCs w:val="21"/>
        </w:rPr>
      </w:pPr>
      <w:r>
        <w:rPr>
          <w:rFonts w:hint="eastAsia" w:ascii="宋体" w:hAnsi="宋体" w:eastAsia="宋体" w:cs="宋体"/>
          <w:szCs w:val="21"/>
        </w:rPr>
        <w:t>宝鸡分行</w:t>
      </w:r>
      <w:r>
        <w:rPr>
          <w:rFonts w:hint="eastAsia" w:ascii="宋体" w:hAnsi="宋体" w:eastAsia="宋体" w:cs="宋体"/>
          <w:szCs w:val="21"/>
        </w:rPr>
        <w:tab/>
      </w:r>
      <w:r>
        <w:rPr>
          <w:rFonts w:hint="eastAsia" w:ascii="宋体" w:hAnsi="宋体" w:eastAsia="宋体" w:cs="宋体"/>
          <w:szCs w:val="21"/>
        </w:rPr>
        <w:t>郭进</w:t>
      </w:r>
      <w:r>
        <w:rPr>
          <w:rFonts w:hint="eastAsia" w:ascii="宋体" w:hAnsi="宋体" w:eastAsia="宋体" w:cs="宋体"/>
          <w:szCs w:val="21"/>
        </w:rPr>
        <w:tab/>
      </w:r>
      <w:r>
        <w:rPr>
          <w:rFonts w:hint="eastAsia" w:ascii="宋体" w:hAnsi="宋体" w:eastAsia="宋体" w:cs="宋体"/>
          <w:szCs w:val="21"/>
        </w:rPr>
        <w:t>客户经理</w:t>
      </w:r>
      <w:r>
        <w:rPr>
          <w:rFonts w:hint="eastAsia" w:ascii="宋体" w:hAnsi="宋体" w:eastAsia="宋体" w:cs="宋体"/>
          <w:szCs w:val="21"/>
        </w:rPr>
        <w:tab/>
      </w:r>
      <w:r>
        <w:rPr>
          <w:rFonts w:hint="eastAsia" w:ascii="宋体" w:hAnsi="宋体" w:eastAsia="宋体" w:cs="宋体"/>
          <w:szCs w:val="21"/>
        </w:rPr>
        <w:t>0917-3238282</w:t>
      </w:r>
      <w:r>
        <w:rPr>
          <w:rFonts w:hint="eastAsia" w:ascii="宋体" w:hAnsi="宋体" w:eastAsia="宋体" w:cs="宋体"/>
          <w:szCs w:val="21"/>
        </w:rPr>
        <w:tab/>
      </w:r>
      <w:r>
        <w:rPr>
          <w:rFonts w:hint="eastAsia" w:ascii="宋体" w:hAnsi="宋体" w:eastAsia="宋体" w:cs="宋体"/>
          <w:szCs w:val="21"/>
        </w:rPr>
        <w:t>18991749262</w:t>
      </w:r>
    </w:p>
    <w:p w14:paraId="45BD1556">
      <w:pPr>
        <w:ind w:firstLine="420" w:firstLineChars="200"/>
        <w:rPr>
          <w:rFonts w:hint="eastAsia" w:ascii="宋体" w:hAnsi="宋体" w:eastAsia="宋体" w:cs="宋体"/>
          <w:szCs w:val="21"/>
        </w:rPr>
      </w:pPr>
      <w:r>
        <w:rPr>
          <w:rFonts w:hint="eastAsia" w:ascii="宋体" w:hAnsi="宋体" w:eastAsia="宋体" w:cs="宋体"/>
          <w:szCs w:val="21"/>
        </w:rPr>
        <w:t>安康分行</w:t>
      </w:r>
      <w:r>
        <w:rPr>
          <w:rFonts w:hint="eastAsia" w:ascii="宋体" w:hAnsi="宋体" w:eastAsia="宋体" w:cs="宋体"/>
          <w:szCs w:val="21"/>
        </w:rPr>
        <w:tab/>
      </w:r>
      <w:r>
        <w:rPr>
          <w:rFonts w:hint="eastAsia" w:ascii="宋体" w:hAnsi="宋体" w:eastAsia="宋体" w:cs="宋体"/>
          <w:szCs w:val="21"/>
        </w:rPr>
        <w:t>郑婕</w:t>
      </w:r>
      <w:r>
        <w:rPr>
          <w:rFonts w:hint="eastAsia" w:ascii="宋体" w:hAnsi="宋体" w:eastAsia="宋体" w:cs="宋体"/>
          <w:szCs w:val="21"/>
        </w:rPr>
        <w:tab/>
      </w:r>
      <w:r>
        <w:rPr>
          <w:rFonts w:hint="eastAsia" w:ascii="宋体" w:hAnsi="宋体" w:eastAsia="宋体" w:cs="宋体"/>
          <w:szCs w:val="21"/>
        </w:rPr>
        <w:t>客户经理</w:t>
      </w:r>
      <w:r>
        <w:rPr>
          <w:rFonts w:hint="eastAsia" w:ascii="宋体" w:hAnsi="宋体" w:eastAsia="宋体" w:cs="宋体"/>
          <w:szCs w:val="21"/>
        </w:rPr>
        <w:tab/>
      </w:r>
      <w:r>
        <w:rPr>
          <w:rFonts w:hint="eastAsia" w:ascii="宋体" w:hAnsi="宋体" w:eastAsia="宋体" w:cs="宋体"/>
          <w:szCs w:val="21"/>
        </w:rPr>
        <w:t>0915-3236275</w:t>
      </w:r>
      <w:r>
        <w:rPr>
          <w:rFonts w:hint="eastAsia" w:ascii="宋体" w:hAnsi="宋体" w:eastAsia="宋体" w:cs="宋体"/>
          <w:szCs w:val="21"/>
        </w:rPr>
        <w:tab/>
      </w:r>
      <w:r>
        <w:rPr>
          <w:rFonts w:hint="eastAsia" w:ascii="宋体" w:hAnsi="宋体" w:eastAsia="宋体" w:cs="宋体"/>
          <w:szCs w:val="21"/>
        </w:rPr>
        <w:t>15667856663</w:t>
      </w:r>
    </w:p>
    <w:p w14:paraId="7998AB29">
      <w:pPr>
        <w:ind w:firstLine="420" w:firstLineChars="200"/>
        <w:rPr>
          <w:rFonts w:hint="eastAsia" w:ascii="宋体" w:hAnsi="宋体" w:eastAsia="宋体" w:cs="宋体"/>
          <w:szCs w:val="21"/>
        </w:rPr>
      </w:pPr>
      <w:r>
        <w:rPr>
          <w:rFonts w:hint="eastAsia" w:ascii="宋体" w:hAnsi="宋体" w:eastAsia="宋体" w:cs="宋体"/>
          <w:szCs w:val="21"/>
        </w:rPr>
        <w:t>铜川分行</w:t>
      </w:r>
      <w:r>
        <w:rPr>
          <w:rFonts w:hint="eastAsia" w:ascii="宋体" w:hAnsi="宋体" w:eastAsia="宋体" w:cs="宋体"/>
          <w:szCs w:val="21"/>
        </w:rPr>
        <w:tab/>
      </w:r>
      <w:r>
        <w:rPr>
          <w:rFonts w:hint="eastAsia" w:ascii="宋体" w:hAnsi="宋体" w:eastAsia="宋体" w:cs="宋体"/>
          <w:szCs w:val="21"/>
        </w:rPr>
        <w:t>彭东东</w:t>
      </w:r>
      <w:r>
        <w:rPr>
          <w:rFonts w:hint="eastAsia" w:ascii="宋体" w:hAnsi="宋体" w:eastAsia="宋体" w:cs="宋体"/>
          <w:szCs w:val="21"/>
        </w:rPr>
        <w:tab/>
      </w:r>
      <w:r>
        <w:rPr>
          <w:rFonts w:hint="eastAsia" w:ascii="宋体" w:hAnsi="宋体" w:eastAsia="宋体" w:cs="宋体"/>
          <w:szCs w:val="21"/>
        </w:rPr>
        <w:t>客户经理</w:t>
      </w:r>
      <w:r>
        <w:rPr>
          <w:rFonts w:hint="eastAsia" w:ascii="宋体" w:hAnsi="宋体" w:eastAsia="宋体" w:cs="宋体"/>
          <w:szCs w:val="21"/>
        </w:rPr>
        <w:tab/>
      </w:r>
      <w:r>
        <w:rPr>
          <w:rFonts w:hint="eastAsia" w:ascii="宋体" w:hAnsi="宋体" w:eastAsia="宋体" w:cs="宋体"/>
          <w:szCs w:val="21"/>
        </w:rPr>
        <w:t>0919-2151878</w:t>
      </w:r>
      <w:r>
        <w:rPr>
          <w:rFonts w:hint="eastAsia" w:ascii="宋体" w:hAnsi="宋体" w:eastAsia="宋体" w:cs="宋体"/>
          <w:szCs w:val="21"/>
        </w:rPr>
        <w:tab/>
      </w:r>
      <w:r>
        <w:rPr>
          <w:rFonts w:hint="eastAsia" w:ascii="宋体" w:hAnsi="宋体" w:eastAsia="宋体" w:cs="宋体"/>
          <w:szCs w:val="21"/>
        </w:rPr>
        <w:t>17392898832</w:t>
      </w:r>
    </w:p>
    <w:p w14:paraId="0F21FF17">
      <w:pPr>
        <w:ind w:firstLine="420" w:firstLineChars="200"/>
        <w:rPr>
          <w:rFonts w:hint="eastAsia" w:ascii="宋体" w:hAnsi="宋体" w:eastAsia="宋体" w:cs="宋体"/>
          <w:szCs w:val="21"/>
        </w:rPr>
      </w:pPr>
      <w:r>
        <w:rPr>
          <w:rFonts w:hint="eastAsia" w:ascii="宋体" w:hAnsi="宋体" w:eastAsia="宋体" w:cs="宋体"/>
          <w:szCs w:val="21"/>
        </w:rPr>
        <w:t>延安分行</w:t>
      </w:r>
      <w:r>
        <w:rPr>
          <w:rFonts w:hint="eastAsia" w:ascii="宋体" w:hAnsi="宋体" w:eastAsia="宋体" w:cs="宋体"/>
          <w:szCs w:val="21"/>
        </w:rPr>
        <w:tab/>
      </w:r>
      <w:r>
        <w:rPr>
          <w:rFonts w:hint="eastAsia" w:ascii="宋体" w:hAnsi="宋体" w:eastAsia="宋体" w:cs="宋体"/>
          <w:szCs w:val="21"/>
        </w:rPr>
        <w:t>党莹</w:t>
      </w:r>
      <w:r>
        <w:rPr>
          <w:rFonts w:hint="eastAsia" w:ascii="宋体" w:hAnsi="宋体" w:eastAsia="宋体" w:cs="宋体"/>
          <w:szCs w:val="21"/>
        </w:rPr>
        <w:tab/>
      </w:r>
      <w:r>
        <w:rPr>
          <w:rFonts w:hint="eastAsia" w:ascii="宋体" w:hAnsi="宋体" w:eastAsia="宋体" w:cs="宋体"/>
          <w:szCs w:val="21"/>
        </w:rPr>
        <w:t>经理助理</w:t>
      </w:r>
      <w:r>
        <w:rPr>
          <w:rFonts w:hint="eastAsia" w:ascii="宋体" w:hAnsi="宋体" w:eastAsia="宋体" w:cs="宋体"/>
          <w:szCs w:val="21"/>
        </w:rPr>
        <w:tab/>
      </w:r>
      <w:r>
        <w:rPr>
          <w:rFonts w:hint="eastAsia" w:ascii="宋体" w:hAnsi="宋体" w:eastAsia="宋体" w:cs="宋体"/>
          <w:szCs w:val="21"/>
        </w:rPr>
        <w:t>0911-2380826</w:t>
      </w:r>
      <w:r>
        <w:rPr>
          <w:rFonts w:hint="eastAsia" w:ascii="宋体" w:hAnsi="宋体" w:eastAsia="宋体" w:cs="宋体"/>
          <w:szCs w:val="21"/>
        </w:rPr>
        <w:tab/>
      </w:r>
      <w:r>
        <w:rPr>
          <w:rFonts w:hint="eastAsia" w:ascii="宋体" w:hAnsi="宋体" w:eastAsia="宋体" w:cs="宋体"/>
          <w:szCs w:val="21"/>
        </w:rPr>
        <w:t>15291142933</w:t>
      </w:r>
    </w:p>
    <w:p w14:paraId="236F053F">
      <w:pPr>
        <w:ind w:firstLine="420" w:firstLineChars="200"/>
        <w:rPr>
          <w:rFonts w:hint="eastAsia" w:ascii="宋体" w:hAnsi="宋体" w:eastAsia="宋体" w:cs="宋体"/>
          <w:szCs w:val="21"/>
        </w:rPr>
      </w:pPr>
      <w:r>
        <w:rPr>
          <w:rFonts w:hint="eastAsia" w:ascii="宋体" w:hAnsi="宋体" w:eastAsia="宋体" w:cs="宋体"/>
          <w:szCs w:val="21"/>
        </w:rPr>
        <w:t>汉中分行</w:t>
      </w:r>
      <w:r>
        <w:rPr>
          <w:rFonts w:hint="eastAsia" w:ascii="宋体" w:hAnsi="宋体" w:eastAsia="宋体" w:cs="宋体"/>
          <w:szCs w:val="21"/>
        </w:rPr>
        <w:tab/>
      </w:r>
      <w:r>
        <w:rPr>
          <w:rFonts w:hint="eastAsia" w:ascii="宋体" w:hAnsi="宋体" w:eastAsia="宋体" w:cs="宋体"/>
          <w:szCs w:val="21"/>
        </w:rPr>
        <w:t>杨薇薇</w:t>
      </w:r>
      <w:r>
        <w:rPr>
          <w:rFonts w:hint="eastAsia" w:ascii="宋体" w:hAnsi="宋体" w:eastAsia="宋体" w:cs="宋体"/>
          <w:szCs w:val="21"/>
        </w:rPr>
        <w:tab/>
      </w:r>
      <w:r>
        <w:rPr>
          <w:rFonts w:hint="eastAsia" w:ascii="宋体" w:hAnsi="宋体" w:eastAsia="宋体" w:cs="宋体"/>
          <w:szCs w:val="21"/>
        </w:rPr>
        <w:t>部门副经理</w:t>
      </w:r>
      <w:r>
        <w:rPr>
          <w:rFonts w:hint="eastAsia" w:ascii="宋体" w:hAnsi="宋体" w:eastAsia="宋体" w:cs="宋体"/>
          <w:szCs w:val="21"/>
        </w:rPr>
        <w:tab/>
      </w:r>
      <w:r>
        <w:rPr>
          <w:rFonts w:hint="eastAsia" w:ascii="宋体" w:hAnsi="宋体" w:eastAsia="宋体" w:cs="宋体"/>
          <w:szCs w:val="21"/>
        </w:rPr>
        <w:t>0916-2606773</w:t>
      </w:r>
      <w:r>
        <w:rPr>
          <w:rFonts w:hint="eastAsia" w:ascii="宋体" w:hAnsi="宋体" w:eastAsia="宋体" w:cs="宋体"/>
          <w:szCs w:val="21"/>
        </w:rPr>
        <w:tab/>
      </w:r>
      <w:r>
        <w:rPr>
          <w:rFonts w:hint="eastAsia" w:ascii="宋体" w:hAnsi="宋体" w:eastAsia="宋体" w:cs="宋体"/>
          <w:szCs w:val="21"/>
        </w:rPr>
        <w:t>18591607453</w:t>
      </w:r>
    </w:p>
    <w:p w14:paraId="3CC5CA23">
      <w:pPr>
        <w:ind w:firstLine="420" w:firstLineChars="200"/>
        <w:rPr>
          <w:rFonts w:hint="eastAsia" w:ascii="宋体" w:hAnsi="宋体" w:eastAsia="宋体" w:cs="宋体"/>
          <w:szCs w:val="21"/>
        </w:rPr>
      </w:pPr>
      <w:r>
        <w:rPr>
          <w:rFonts w:hint="eastAsia" w:ascii="宋体" w:hAnsi="宋体" w:eastAsia="宋体" w:cs="宋体"/>
          <w:szCs w:val="21"/>
        </w:rPr>
        <w:t>渭南分行</w:t>
      </w:r>
      <w:r>
        <w:rPr>
          <w:rFonts w:hint="eastAsia" w:ascii="宋体" w:hAnsi="宋体" w:eastAsia="宋体" w:cs="宋体"/>
          <w:szCs w:val="21"/>
        </w:rPr>
        <w:tab/>
      </w:r>
      <w:r>
        <w:rPr>
          <w:rFonts w:hint="eastAsia" w:ascii="宋体" w:hAnsi="宋体" w:eastAsia="宋体" w:cs="宋体"/>
          <w:szCs w:val="21"/>
        </w:rPr>
        <w:t>张欢</w:t>
      </w:r>
      <w:r>
        <w:rPr>
          <w:rFonts w:hint="eastAsia" w:ascii="宋体" w:hAnsi="宋体" w:eastAsia="宋体" w:cs="宋体"/>
          <w:szCs w:val="21"/>
        </w:rPr>
        <w:tab/>
      </w:r>
      <w:r>
        <w:rPr>
          <w:rFonts w:hint="eastAsia" w:ascii="宋体" w:hAnsi="宋体" w:eastAsia="宋体" w:cs="宋体"/>
          <w:szCs w:val="21"/>
        </w:rPr>
        <w:t>客户经理</w:t>
      </w:r>
      <w:r>
        <w:rPr>
          <w:rFonts w:hint="eastAsia" w:ascii="宋体" w:hAnsi="宋体" w:eastAsia="宋体" w:cs="宋体"/>
          <w:szCs w:val="21"/>
        </w:rPr>
        <w:tab/>
      </w:r>
      <w:r>
        <w:rPr>
          <w:rFonts w:hint="eastAsia" w:ascii="宋体" w:hAnsi="宋体" w:eastAsia="宋体" w:cs="宋体"/>
          <w:szCs w:val="21"/>
        </w:rPr>
        <w:t>09132095066</w:t>
      </w:r>
      <w:r>
        <w:rPr>
          <w:rFonts w:hint="eastAsia" w:ascii="宋体" w:hAnsi="宋体" w:eastAsia="宋体" w:cs="宋体"/>
          <w:szCs w:val="21"/>
        </w:rPr>
        <w:tab/>
      </w:r>
      <w:r>
        <w:rPr>
          <w:rFonts w:hint="eastAsia" w:ascii="宋体" w:hAnsi="宋体" w:eastAsia="宋体" w:cs="宋体"/>
          <w:szCs w:val="21"/>
        </w:rPr>
        <w:t>15229730006</w:t>
      </w:r>
    </w:p>
    <w:p w14:paraId="77636BF6">
      <w:pPr>
        <w:ind w:firstLine="420" w:firstLineChars="200"/>
        <w:rPr>
          <w:rFonts w:hint="eastAsia" w:ascii="宋体" w:hAnsi="宋体" w:eastAsia="宋体" w:cs="宋体"/>
          <w:szCs w:val="21"/>
        </w:rPr>
      </w:pPr>
      <w:r>
        <w:rPr>
          <w:rFonts w:hint="eastAsia" w:ascii="宋体" w:hAnsi="宋体" w:eastAsia="宋体" w:cs="宋体"/>
          <w:szCs w:val="21"/>
        </w:rPr>
        <w:t>咸阳分行</w:t>
      </w:r>
      <w:r>
        <w:rPr>
          <w:rFonts w:hint="eastAsia" w:ascii="宋体" w:hAnsi="宋体" w:eastAsia="宋体" w:cs="宋体"/>
          <w:szCs w:val="21"/>
        </w:rPr>
        <w:tab/>
      </w:r>
      <w:r>
        <w:rPr>
          <w:rFonts w:hint="eastAsia" w:ascii="宋体" w:hAnsi="宋体" w:eastAsia="宋体" w:cs="宋体"/>
          <w:szCs w:val="21"/>
        </w:rPr>
        <w:t>袁霖</w:t>
      </w:r>
      <w:r>
        <w:rPr>
          <w:rFonts w:hint="eastAsia" w:ascii="宋体" w:hAnsi="宋体" w:eastAsia="宋体" w:cs="宋体"/>
          <w:szCs w:val="21"/>
        </w:rPr>
        <w:tab/>
      </w:r>
      <w:r>
        <w:rPr>
          <w:rFonts w:hint="eastAsia" w:ascii="宋体" w:hAnsi="宋体" w:eastAsia="宋体" w:cs="宋体"/>
          <w:szCs w:val="21"/>
        </w:rPr>
        <w:t>客户经理</w:t>
      </w:r>
      <w:r>
        <w:rPr>
          <w:rFonts w:hint="eastAsia" w:ascii="宋体" w:hAnsi="宋体" w:eastAsia="宋体" w:cs="宋体"/>
          <w:szCs w:val="21"/>
        </w:rPr>
        <w:tab/>
      </w:r>
      <w:r>
        <w:rPr>
          <w:rFonts w:hint="eastAsia" w:ascii="宋体" w:hAnsi="宋体" w:eastAsia="宋体" w:cs="宋体"/>
          <w:szCs w:val="21"/>
        </w:rPr>
        <w:t>029-33259370</w:t>
      </w:r>
      <w:r>
        <w:rPr>
          <w:rFonts w:hint="eastAsia" w:ascii="宋体" w:hAnsi="宋体" w:eastAsia="宋体" w:cs="宋体"/>
          <w:szCs w:val="21"/>
        </w:rPr>
        <w:tab/>
      </w:r>
      <w:r>
        <w:rPr>
          <w:rFonts w:hint="eastAsia" w:ascii="宋体" w:hAnsi="宋体" w:eastAsia="宋体" w:cs="宋体"/>
          <w:szCs w:val="21"/>
        </w:rPr>
        <w:t>18591006506</w:t>
      </w:r>
    </w:p>
    <w:p w14:paraId="1382678B">
      <w:pPr>
        <w:ind w:firstLine="420" w:firstLineChars="200"/>
        <w:rPr>
          <w:rFonts w:hint="eastAsia" w:ascii="宋体" w:hAnsi="宋体" w:eastAsia="宋体" w:cs="宋体"/>
          <w:szCs w:val="21"/>
        </w:rPr>
      </w:pPr>
      <w:r>
        <w:rPr>
          <w:rFonts w:hint="eastAsia" w:ascii="宋体" w:hAnsi="宋体" w:eastAsia="宋体" w:cs="宋体"/>
          <w:szCs w:val="21"/>
        </w:rPr>
        <w:t>商洛分行</w:t>
      </w:r>
      <w:r>
        <w:rPr>
          <w:rFonts w:hint="eastAsia" w:ascii="宋体" w:hAnsi="宋体" w:eastAsia="宋体" w:cs="宋体"/>
          <w:szCs w:val="21"/>
        </w:rPr>
        <w:tab/>
      </w:r>
      <w:r>
        <w:rPr>
          <w:rFonts w:hint="eastAsia" w:ascii="宋体" w:hAnsi="宋体" w:eastAsia="宋体" w:cs="宋体"/>
          <w:szCs w:val="21"/>
        </w:rPr>
        <w:t>张铮</w:t>
      </w:r>
      <w:r>
        <w:rPr>
          <w:rFonts w:hint="eastAsia" w:ascii="宋体" w:hAnsi="宋体" w:eastAsia="宋体" w:cs="宋体"/>
          <w:szCs w:val="21"/>
        </w:rPr>
        <w:tab/>
      </w:r>
      <w:r>
        <w:rPr>
          <w:rFonts w:hint="eastAsia" w:ascii="宋体" w:hAnsi="宋体" w:eastAsia="宋体" w:cs="宋体"/>
          <w:szCs w:val="21"/>
        </w:rPr>
        <w:t>经理助理</w:t>
      </w:r>
      <w:r>
        <w:rPr>
          <w:rFonts w:hint="eastAsia" w:ascii="宋体" w:hAnsi="宋体" w:eastAsia="宋体" w:cs="宋体"/>
          <w:szCs w:val="21"/>
        </w:rPr>
        <w:tab/>
      </w:r>
      <w:r>
        <w:rPr>
          <w:rFonts w:hint="eastAsia" w:ascii="宋体" w:hAnsi="宋体" w:eastAsia="宋体" w:cs="宋体"/>
          <w:szCs w:val="21"/>
        </w:rPr>
        <w:t>0914-2310908</w:t>
      </w:r>
      <w:r>
        <w:rPr>
          <w:rFonts w:hint="eastAsia" w:ascii="宋体" w:hAnsi="宋体" w:eastAsia="宋体" w:cs="宋体"/>
          <w:szCs w:val="21"/>
        </w:rPr>
        <w:tab/>
      </w:r>
      <w:r>
        <w:rPr>
          <w:rFonts w:hint="eastAsia" w:ascii="宋体" w:hAnsi="宋体" w:eastAsia="宋体" w:cs="宋体"/>
          <w:szCs w:val="21"/>
        </w:rPr>
        <w:t>18691410305</w:t>
      </w:r>
    </w:p>
    <w:p w14:paraId="23AD0609">
      <w:pPr>
        <w:ind w:firstLine="420" w:firstLineChars="200"/>
        <w:rPr>
          <w:rFonts w:hint="eastAsia" w:ascii="宋体" w:hAnsi="宋体" w:eastAsia="宋体" w:cs="宋体"/>
          <w:szCs w:val="21"/>
        </w:rPr>
      </w:pPr>
      <w:r>
        <w:rPr>
          <w:rFonts w:hint="eastAsia" w:ascii="宋体" w:hAnsi="宋体" w:eastAsia="宋体" w:cs="宋体"/>
          <w:szCs w:val="21"/>
        </w:rPr>
        <w:t>商洛分行</w:t>
      </w:r>
      <w:r>
        <w:rPr>
          <w:rFonts w:hint="eastAsia" w:ascii="宋体" w:hAnsi="宋体" w:eastAsia="宋体" w:cs="宋体"/>
          <w:szCs w:val="21"/>
        </w:rPr>
        <w:tab/>
      </w:r>
      <w:r>
        <w:rPr>
          <w:rFonts w:hint="eastAsia" w:ascii="宋体" w:hAnsi="宋体" w:eastAsia="宋体" w:cs="宋体"/>
          <w:szCs w:val="21"/>
        </w:rPr>
        <w:t>余勇博</w:t>
      </w:r>
      <w:r>
        <w:rPr>
          <w:rFonts w:hint="eastAsia" w:ascii="宋体" w:hAnsi="宋体" w:eastAsia="宋体" w:cs="宋体"/>
          <w:szCs w:val="21"/>
        </w:rPr>
        <w:tab/>
      </w:r>
      <w:r>
        <w:rPr>
          <w:rFonts w:hint="eastAsia" w:ascii="宋体" w:hAnsi="宋体" w:eastAsia="宋体" w:cs="宋体"/>
          <w:szCs w:val="21"/>
        </w:rPr>
        <w:t>客户经理</w:t>
      </w:r>
      <w:r>
        <w:rPr>
          <w:rFonts w:hint="eastAsia" w:ascii="宋体" w:hAnsi="宋体" w:eastAsia="宋体" w:cs="宋体"/>
          <w:szCs w:val="21"/>
        </w:rPr>
        <w:tab/>
      </w:r>
      <w:r>
        <w:rPr>
          <w:rFonts w:hint="eastAsia" w:ascii="宋体" w:hAnsi="宋体" w:eastAsia="宋体" w:cs="宋体"/>
          <w:szCs w:val="21"/>
        </w:rPr>
        <w:t>0914-2310908</w:t>
      </w:r>
      <w:r>
        <w:rPr>
          <w:rFonts w:hint="eastAsia" w:ascii="宋体" w:hAnsi="宋体" w:eastAsia="宋体" w:cs="宋体"/>
          <w:szCs w:val="21"/>
        </w:rPr>
        <w:tab/>
      </w:r>
      <w:r>
        <w:rPr>
          <w:rFonts w:hint="eastAsia" w:ascii="宋体" w:hAnsi="宋体" w:eastAsia="宋体" w:cs="宋体"/>
          <w:szCs w:val="21"/>
        </w:rPr>
        <w:t>18092802280</w:t>
      </w:r>
    </w:p>
    <w:p w14:paraId="167AE1AE">
      <w:pPr>
        <w:ind w:firstLine="420" w:firstLineChars="200"/>
        <w:rPr>
          <w:rFonts w:hint="eastAsia" w:ascii="宋体" w:hAnsi="宋体" w:eastAsia="宋体" w:cs="宋体"/>
          <w:szCs w:val="21"/>
        </w:rPr>
      </w:pPr>
      <w:r>
        <w:rPr>
          <w:rFonts w:hint="eastAsia" w:ascii="宋体" w:hAnsi="宋体" w:eastAsia="宋体" w:cs="宋体"/>
          <w:szCs w:val="21"/>
        </w:rPr>
        <w:t>西安分行</w:t>
      </w:r>
      <w:r>
        <w:rPr>
          <w:rFonts w:hint="eastAsia" w:ascii="宋体" w:hAnsi="宋体" w:eastAsia="宋体" w:cs="宋体"/>
          <w:szCs w:val="21"/>
        </w:rPr>
        <w:tab/>
      </w:r>
      <w:r>
        <w:rPr>
          <w:rFonts w:hint="eastAsia" w:ascii="宋体" w:hAnsi="宋体" w:eastAsia="宋体" w:cs="宋体"/>
          <w:szCs w:val="21"/>
        </w:rPr>
        <w:t>巩越</w:t>
      </w:r>
      <w:r>
        <w:rPr>
          <w:rFonts w:hint="eastAsia" w:ascii="宋体" w:hAnsi="宋体" w:eastAsia="宋体" w:cs="宋体"/>
          <w:szCs w:val="21"/>
        </w:rPr>
        <w:tab/>
      </w:r>
      <w:r>
        <w:rPr>
          <w:rFonts w:hint="eastAsia" w:ascii="宋体" w:hAnsi="宋体" w:eastAsia="宋体" w:cs="宋体"/>
          <w:szCs w:val="21"/>
        </w:rPr>
        <w:t>客户经理</w:t>
      </w:r>
      <w:r>
        <w:rPr>
          <w:rFonts w:hint="eastAsia" w:ascii="宋体" w:hAnsi="宋体" w:eastAsia="宋体" w:cs="宋体"/>
          <w:szCs w:val="21"/>
        </w:rPr>
        <w:tab/>
      </w:r>
      <w:r>
        <w:rPr>
          <w:rFonts w:hint="eastAsia" w:ascii="宋体" w:hAnsi="宋体" w:eastAsia="宋体" w:cs="宋体"/>
          <w:szCs w:val="21"/>
        </w:rPr>
        <w:t>029-87609419</w:t>
      </w:r>
      <w:r>
        <w:rPr>
          <w:rFonts w:hint="eastAsia" w:ascii="宋体" w:hAnsi="宋体" w:eastAsia="宋体" w:cs="宋体"/>
          <w:szCs w:val="21"/>
        </w:rPr>
        <w:tab/>
      </w:r>
      <w:r>
        <w:rPr>
          <w:rFonts w:hint="eastAsia" w:ascii="宋体" w:hAnsi="宋体" w:eastAsia="宋体" w:cs="宋体"/>
          <w:szCs w:val="21"/>
        </w:rPr>
        <w:t>18629450680</w:t>
      </w:r>
    </w:p>
    <w:p w14:paraId="658EB9B5">
      <w:pPr>
        <w:rPr>
          <w:rFonts w:hint="eastAsia" w:ascii="宋体" w:hAnsi="宋体" w:eastAsia="宋体" w:cs="宋体"/>
          <w:b/>
          <w:szCs w:val="21"/>
        </w:rPr>
      </w:pPr>
      <w:r>
        <w:rPr>
          <w:rFonts w:hint="eastAsia" w:ascii="宋体" w:hAnsi="宋体" w:eastAsia="宋体" w:cs="宋体"/>
          <w:b/>
          <w:szCs w:val="21"/>
        </w:rPr>
        <w:t>四、中信银行 （政采e贷）</w:t>
      </w:r>
    </w:p>
    <w:p w14:paraId="5AF4E3D9">
      <w:pPr>
        <w:ind w:firstLine="420" w:firstLineChars="200"/>
        <w:rPr>
          <w:rFonts w:hint="eastAsia" w:ascii="宋体" w:hAnsi="宋体" w:eastAsia="宋体" w:cs="宋体"/>
          <w:szCs w:val="21"/>
        </w:rPr>
      </w:pPr>
      <w:r>
        <w:rPr>
          <w:rFonts w:hint="eastAsia" w:ascii="宋体" w:hAnsi="宋体" w:eastAsia="宋体" w:cs="宋体"/>
          <w:szCs w:val="21"/>
        </w:rPr>
        <w:t>西安分行</w:t>
      </w:r>
      <w:r>
        <w:rPr>
          <w:rFonts w:hint="eastAsia" w:ascii="宋体" w:hAnsi="宋体" w:eastAsia="宋体" w:cs="宋体"/>
          <w:szCs w:val="21"/>
        </w:rPr>
        <w:tab/>
      </w:r>
      <w:r>
        <w:rPr>
          <w:rFonts w:hint="eastAsia" w:ascii="宋体" w:hAnsi="宋体" w:eastAsia="宋体" w:cs="宋体"/>
          <w:szCs w:val="21"/>
        </w:rPr>
        <w:t>西安市朱雀大街中段1号</w:t>
      </w:r>
      <w:r>
        <w:rPr>
          <w:rFonts w:hint="eastAsia" w:ascii="宋体" w:hAnsi="宋体" w:eastAsia="宋体" w:cs="宋体"/>
          <w:szCs w:val="21"/>
        </w:rPr>
        <w:tab/>
      </w:r>
      <w:r>
        <w:rPr>
          <w:rFonts w:hint="eastAsia" w:ascii="宋体" w:hAnsi="宋体" w:eastAsia="宋体" w:cs="宋体"/>
          <w:szCs w:val="21"/>
        </w:rPr>
        <w:t>曹晓聪</w:t>
      </w:r>
      <w:r>
        <w:rPr>
          <w:rFonts w:hint="eastAsia" w:ascii="宋体" w:hAnsi="宋体" w:eastAsia="宋体" w:cs="宋体"/>
          <w:szCs w:val="21"/>
        </w:rPr>
        <w:tab/>
      </w:r>
      <w:r>
        <w:rPr>
          <w:rFonts w:hint="eastAsia" w:ascii="宋体" w:hAnsi="宋体" w:eastAsia="宋体" w:cs="宋体"/>
          <w:szCs w:val="21"/>
        </w:rPr>
        <w:t>13759957407</w:t>
      </w:r>
    </w:p>
    <w:p w14:paraId="142B96E3">
      <w:pPr>
        <w:ind w:firstLine="420" w:firstLineChars="200"/>
        <w:rPr>
          <w:rFonts w:hint="eastAsia" w:ascii="宋体" w:hAnsi="宋体" w:eastAsia="宋体" w:cs="宋体"/>
          <w:szCs w:val="21"/>
        </w:rPr>
      </w:pPr>
      <w:r>
        <w:rPr>
          <w:rFonts w:hint="eastAsia" w:ascii="宋体" w:hAnsi="宋体" w:eastAsia="宋体" w:cs="宋体"/>
          <w:szCs w:val="21"/>
        </w:rPr>
        <w:t>咸阳分行</w:t>
      </w:r>
      <w:r>
        <w:rPr>
          <w:rFonts w:hint="eastAsia" w:ascii="宋体" w:hAnsi="宋体" w:eastAsia="宋体" w:cs="宋体"/>
          <w:szCs w:val="21"/>
        </w:rPr>
        <w:tab/>
      </w:r>
      <w:r>
        <w:rPr>
          <w:rFonts w:hint="eastAsia" w:ascii="宋体" w:hAnsi="宋体" w:eastAsia="宋体" w:cs="宋体"/>
          <w:szCs w:val="21"/>
        </w:rPr>
        <w:t>秦皇中路绿苑大厦</w:t>
      </w:r>
      <w:r>
        <w:rPr>
          <w:rFonts w:hint="eastAsia" w:ascii="宋体" w:hAnsi="宋体" w:eastAsia="宋体" w:cs="宋体"/>
          <w:szCs w:val="21"/>
        </w:rPr>
        <w:tab/>
      </w:r>
      <w:r>
        <w:rPr>
          <w:rFonts w:hint="eastAsia" w:ascii="宋体" w:hAnsi="宋体" w:eastAsia="宋体" w:cs="宋体"/>
          <w:szCs w:val="21"/>
        </w:rPr>
        <w:t>杭群</w:t>
      </w:r>
      <w:r>
        <w:rPr>
          <w:rFonts w:hint="eastAsia" w:ascii="宋体" w:hAnsi="宋体" w:eastAsia="宋体" w:cs="宋体"/>
          <w:szCs w:val="21"/>
        </w:rPr>
        <w:tab/>
      </w:r>
      <w:r>
        <w:rPr>
          <w:rFonts w:hint="eastAsia" w:ascii="宋体" w:hAnsi="宋体" w:eastAsia="宋体" w:cs="宋体"/>
          <w:szCs w:val="21"/>
        </w:rPr>
        <w:t>13992016859</w:t>
      </w:r>
    </w:p>
    <w:p w14:paraId="6B377DCE">
      <w:pPr>
        <w:ind w:firstLine="420" w:firstLineChars="200"/>
        <w:rPr>
          <w:rFonts w:hint="eastAsia" w:ascii="宋体" w:hAnsi="宋体" w:eastAsia="宋体" w:cs="宋体"/>
          <w:szCs w:val="21"/>
        </w:rPr>
      </w:pPr>
      <w:r>
        <w:rPr>
          <w:rFonts w:hint="eastAsia" w:ascii="宋体" w:hAnsi="宋体" w:eastAsia="宋体" w:cs="宋体"/>
          <w:szCs w:val="21"/>
        </w:rPr>
        <w:t>宝鸡分行</w:t>
      </w:r>
      <w:r>
        <w:rPr>
          <w:rFonts w:hint="eastAsia" w:ascii="宋体" w:hAnsi="宋体" w:eastAsia="宋体" w:cs="宋体"/>
          <w:szCs w:val="21"/>
        </w:rPr>
        <w:tab/>
      </w:r>
      <w:r>
        <w:rPr>
          <w:rFonts w:hint="eastAsia" w:ascii="宋体" w:hAnsi="宋体" w:eastAsia="宋体" w:cs="宋体"/>
          <w:szCs w:val="21"/>
        </w:rPr>
        <w:t>宝鸡市高新大道50号财富大厦B座</w:t>
      </w:r>
      <w:r>
        <w:rPr>
          <w:rFonts w:hint="eastAsia" w:ascii="宋体" w:hAnsi="宋体" w:eastAsia="宋体" w:cs="宋体"/>
          <w:szCs w:val="21"/>
        </w:rPr>
        <w:tab/>
      </w:r>
      <w:r>
        <w:rPr>
          <w:rFonts w:hint="eastAsia" w:ascii="宋体" w:hAnsi="宋体" w:eastAsia="宋体" w:cs="宋体"/>
          <w:szCs w:val="21"/>
        </w:rPr>
        <w:t>王尧</w:t>
      </w:r>
      <w:r>
        <w:rPr>
          <w:rFonts w:hint="eastAsia" w:ascii="宋体" w:hAnsi="宋体" w:eastAsia="宋体" w:cs="宋体"/>
          <w:szCs w:val="21"/>
        </w:rPr>
        <w:tab/>
      </w:r>
      <w:r>
        <w:rPr>
          <w:rFonts w:hint="eastAsia" w:ascii="宋体" w:hAnsi="宋体" w:eastAsia="宋体" w:cs="宋体"/>
          <w:szCs w:val="21"/>
        </w:rPr>
        <w:t>13636762976</w:t>
      </w:r>
    </w:p>
    <w:p w14:paraId="156B490A">
      <w:pPr>
        <w:ind w:firstLine="420" w:firstLineChars="200"/>
        <w:rPr>
          <w:rFonts w:hint="eastAsia" w:ascii="宋体" w:hAnsi="宋体" w:eastAsia="宋体" w:cs="宋体"/>
          <w:szCs w:val="21"/>
        </w:rPr>
      </w:pPr>
      <w:r>
        <w:rPr>
          <w:rFonts w:hint="eastAsia" w:ascii="宋体" w:hAnsi="宋体" w:eastAsia="宋体" w:cs="宋体"/>
          <w:szCs w:val="21"/>
        </w:rPr>
        <w:t>渭南分行</w:t>
      </w:r>
      <w:r>
        <w:rPr>
          <w:rFonts w:hint="eastAsia" w:ascii="宋体" w:hAnsi="宋体" w:eastAsia="宋体" w:cs="宋体"/>
          <w:szCs w:val="21"/>
        </w:rPr>
        <w:tab/>
      </w:r>
      <w:r>
        <w:rPr>
          <w:rFonts w:hint="eastAsia" w:ascii="宋体" w:hAnsi="宋体" w:eastAsia="宋体" w:cs="宋体"/>
          <w:szCs w:val="21"/>
        </w:rPr>
        <w:t>渭南市朝阳大街中段信达广场世纪明珠大厦</w:t>
      </w:r>
      <w:r>
        <w:rPr>
          <w:rFonts w:hint="eastAsia" w:ascii="宋体" w:hAnsi="宋体" w:eastAsia="宋体" w:cs="宋体"/>
          <w:szCs w:val="21"/>
        </w:rPr>
        <w:tab/>
      </w:r>
      <w:r>
        <w:rPr>
          <w:rFonts w:hint="eastAsia" w:ascii="宋体" w:hAnsi="宋体" w:eastAsia="宋体" w:cs="宋体"/>
          <w:szCs w:val="21"/>
        </w:rPr>
        <w:t>杨阳</w:t>
      </w:r>
      <w:r>
        <w:rPr>
          <w:rFonts w:hint="eastAsia" w:ascii="宋体" w:hAnsi="宋体" w:eastAsia="宋体" w:cs="宋体"/>
          <w:szCs w:val="21"/>
        </w:rPr>
        <w:tab/>
      </w:r>
      <w:r>
        <w:rPr>
          <w:rFonts w:hint="eastAsia" w:ascii="宋体" w:hAnsi="宋体" w:eastAsia="宋体" w:cs="宋体"/>
          <w:szCs w:val="21"/>
        </w:rPr>
        <w:t>18191815559</w:t>
      </w:r>
    </w:p>
    <w:p w14:paraId="522F2291">
      <w:pPr>
        <w:ind w:firstLine="420" w:firstLineChars="200"/>
        <w:rPr>
          <w:rFonts w:hint="eastAsia" w:ascii="宋体" w:hAnsi="宋体" w:eastAsia="宋体" w:cs="宋体"/>
          <w:szCs w:val="21"/>
        </w:rPr>
      </w:pPr>
      <w:r>
        <w:rPr>
          <w:rFonts w:hint="eastAsia" w:ascii="宋体" w:hAnsi="宋体" w:eastAsia="宋体" w:cs="宋体"/>
          <w:szCs w:val="21"/>
        </w:rPr>
        <w:t>榆林分行</w:t>
      </w:r>
      <w:r>
        <w:rPr>
          <w:rFonts w:hint="eastAsia" w:ascii="宋体" w:hAnsi="宋体" w:eastAsia="宋体" w:cs="宋体"/>
          <w:szCs w:val="21"/>
        </w:rPr>
        <w:tab/>
      </w:r>
      <w:r>
        <w:rPr>
          <w:rFonts w:hint="eastAsia" w:ascii="宋体" w:hAnsi="宋体" w:eastAsia="宋体" w:cs="宋体"/>
          <w:szCs w:val="21"/>
        </w:rPr>
        <w:t>榆林市高新区长兴路248号中信银行</w:t>
      </w:r>
      <w:r>
        <w:rPr>
          <w:rFonts w:hint="eastAsia" w:ascii="宋体" w:hAnsi="宋体" w:eastAsia="宋体" w:cs="宋体"/>
          <w:szCs w:val="21"/>
        </w:rPr>
        <w:tab/>
      </w:r>
      <w:r>
        <w:rPr>
          <w:rFonts w:hint="eastAsia" w:ascii="宋体" w:hAnsi="宋体" w:eastAsia="宋体" w:cs="宋体"/>
          <w:szCs w:val="21"/>
        </w:rPr>
        <w:t>刘洪巍</w:t>
      </w:r>
      <w:r>
        <w:rPr>
          <w:rFonts w:hint="eastAsia" w:ascii="宋体" w:hAnsi="宋体" w:eastAsia="宋体" w:cs="宋体"/>
          <w:szCs w:val="21"/>
        </w:rPr>
        <w:tab/>
      </w:r>
      <w:r>
        <w:rPr>
          <w:rFonts w:hint="eastAsia" w:ascii="宋体" w:hAnsi="宋体" w:eastAsia="宋体" w:cs="宋体"/>
          <w:szCs w:val="21"/>
        </w:rPr>
        <w:t>13636885556</w:t>
      </w:r>
    </w:p>
    <w:p w14:paraId="7103D7C1">
      <w:pPr>
        <w:ind w:left="1680" w:leftChars="200" w:hanging="1260" w:hangingChars="600"/>
        <w:rPr>
          <w:rFonts w:hint="eastAsia" w:ascii="宋体" w:hAnsi="宋体" w:eastAsia="宋体" w:cs="宋体"/>
          <w:szCs w:val="21"/>
        </w:rPr>
      </w:pPr>
      <w:r>
        <w:rPr>
          <w:rFonts w:hint="eastAsia" w:ascii="宋体" w:hAnsi="宋体" w:eastAsia="宋体" w:cs="宋体"/>
          <w:szCs w:val="21"/>
        </w:rPr>
        <w:t>汉中分行</w:t>
      </w:r>
      <w:r>
        <w:rPr>
          <w:rFonts w:hint="eastAsia" w:ascii="宋体" w:hAnsi="宋体" w:eastAsia="宋体" w:cs="宋体"/>
          <w:szCs w:val="21"/>
        </w:rPr>
        <w:tab/>
      </w:r>
      <w:r>
        <w:rPr>
          <w:rFonts w:hint="eastAsia" w:ascii="宋体" w:hAnsi="宋体" w:eastAsia="宋体" w:cs="宋体"/>
          <w:szCs w:val="21"/>
        </w:rPr>
        <w:t>汉中市汉台区西二环路与劳动西路东南汉中滨江•公园壹号（产业孵化区）3B号楼</w:t>
      </w:r>
      <w:r>
        <w:rPr>
          <w:rFonts w:hint="eastAsia" w:ascii="宋体" w:hAnsi="宋体" w:eastAsia="宋体" w:cs="宋体"/>
          <w:szCs w:val="21"/>
        </w:rPr>
        <w:tab/>
      </w:r>
      <w:r>
        <w:rPr>
          <w:rFonts w:hint="eastAsia" w:ascii="宋体" w:hAnsi="宋体" w:eastAsia="宋体" w:cs="宋体"/>
          <w:szCs w:val="21"/>
        </w:rPr>
        <w:t>陈真</w:t>
      </w:r>
      <w:r>
        <w:rPr>
          <w:rFonts w:hint="eastAsia" w:ascii="宋体" w:hAnsi="宋体" w:eastAsia="宋体" w:cs="宋体"/>
          <w:szCs w:val="21"/>
        </w:rPr>
        <w:tab/>
      </w:r>
      <w:r>
        <w:rPr>
          <w:rFonts w:hint="eastAsia" w:ascii="宋体" w:hAnsi="宋体" w:eastAsia="宋体" w:cs="宋体"/>
          <w:szCs w:val="21"/>
        </w:rPr>
        <w:t>18509165068</w:t>
      </w:r>
    </w:p>
    <w:p w14:paraId="09EF0273">
      <w:pPr>
        <w:rPr>
          <w:rFonts w:hint="eastAsia" w:ascii="宋体" w:hAnsi="宋体" w:eastAsia="宋体" w:cs="宋体"/>
          <w:b/>
          <w:szCs w:val="21"/>
        </w:rPr>
      </w:pPr>
      <w:r>
        <w:rPr>
          <w:rFonts w:hint="eastAsia" w:ascii="宋体" w:hAnsi="宋体" w:eastAsia="宋体" w:cs="宋体"/>
          <w:b/>
          <w:szCs w:val="21"/>
        </w:rPr>
        <w:t>五、中国光大银行（阳光政采贷）</w:t>
      </w:r>
      <w:r>
        <w:rPr>
          <w:rFonts w:hint="eastAsia" w:ascii="宋体" w:hAnsi="宋体" w:eastAsia="宋体" w:cs="宋体"/>
          <w:b/>
          <w:szCs w:val="21"/>
        </w:rPr>
        <w:tab/>
      </w:r>
      <w:r>
        <w:rPr>
          <w:rFonts w:hint="eastAsia" w:ascii="宋体" w:hAnsi="宋体" w:eastAsia="宋体" w:cs="宋体"/>
          <w:b/>
          <w:szCs w:val="21"/>
        </w:rPr>
        <w:tab/>
      </w:r>
      <w:r>
        <w:rPr>
          <w:rFonts w:hint="eastAsia" w:ascii="宋体" w:hAnsi="宋体" w:eastAsia="宋体" w:cs="宋体"/>
          <w:b/>
          <w:szCs w:val="21"/>
        </w:rPr>
        <w:tab/>
      </w:r>
      <w:r>
        <w:rPr>
          <w:rFonts w:hint="eastAsia" w:ascii="宋体" w:hAnsi="宋体" w:eastAsia="宋体" w:cs="宋体"/>
          <w:b/>
          <w:szCs w:val="21"/>
        </w:rPr>
        <w:tab/>
      </w:r>
    </w:p>
    <w:p w14:paraId="46B5F569">
      <w:pPr>
        <w:ind w:firstLine="420" w:firstLineChars="200"/>
        <w:rPr>
          <w:rFonts w:hint="eastAsia" w:ascii="宋体" w:hAnsi="宋体" w:eastAsia="宋体" w:cs="宋体"/>
          <w:szCs w:val="21"/>
        </w:rPr>
      </w:pPr>
      <w:r>
        <w:rPr>
          <w:rFonts w:hint="eastAsia" w:ascii="宋体" w:hAnsi="宋体" w:eastAsia="宋体" w:cs="宋体"/>
          <w:szCs w:val="21"/>
        </w:rPr>
        <w:t>宝鸡分行</w:t>
      </w:r>
      <w:r>
        <w:rPr>
          <w:rFonts w:hint="eastAsia" w:ascii="宋体" w:hAnsi="宋体" w:eastAsia="宋体" w:cs="宋体"/>
          <w:szCs w:val="21"/>
        </w:rPr>
        <w:tab/>
      </w:r>
      <w:r>
        <w:rPr>
          <w:rFonts w:hint="eastAsia" w:ascii="宋体" w:hAnsi="宋体" w:eastAsia="宋体" w:cs="宋体"/>
          <w:szCs w:val="21"/>
        </w:rPr>
        <w:t>杨 欢</w:t>
      </w:r>
      <w:r>
        <w:rPr>
          <w:rFonts w:hint="eastAsia" w:ascii="宋体" w:hAnsi="宋体" w:eastAsia="宋体" w:cs="宋体"/>
          <w:szCs w:val="21"/>
        </w:rPr>
        <w:tab/>
      </w:r>
      <w:r>
        <w:rPr>
          <w:rFonts w:hint="eastAsia" w:ascii="宋体" w:hAnsi="宋体" w:eastAsia="宋体" w:cs="宋体"/>
          <w:szCs w:val="21"/>
        </w:rPr>
        <w:t>0917-3451055</w:t>
      </w:r>
      <w:r>
        <w:rPr>
          <w:rFonts w:hint="eastAsia" w:ascii="宋体" w:hAnsi="宋体" w:eastAsia="宋体" w:cs="宋体"/>
          <w:szCs w:val="21"/>
        </w:rPr>
        <w:tab/>
      </w:r>
      <w:r>
        <w:rPr>
          <w:rFonts w:hint="eastAsia" w:ascii="宋体" w:hAnsi="宋体" w:eastAsia="宋体" w:cs="宋体"/>
          <w:szCs w:val="21"/>
        </w:rPr>
        <w:t>18329677163</w:t>
      </w:r>
    </w:p>
    <w:p w14:paraId="2FDAC06E">
      <w:pPr>
        <w:ind w:firstLine="420" w:firstLineChars="200"/>
        <w:rPr>
          <w:rFonts w:hint="eastAsia" w:ascii="宋体" w:hAnsi="宋体" w:eastAsia="宋体" w:cs="宋体"/>
          <w:szCs w:val="21"/>
        </w:rPr>
      </w:pPr>
      <w:r>
        <w:rPr>
          <w:rFonts w:hint="eastAsia" w:ascii="宋体" w:hAnsi="宋体" w:eastAsia="宋体" w:cs="宋体"/>
          <w:szCs w:val="21"/>
        </w:rPr>
        <w:t>榆林分行</w:t>
      </w:r>
      <w:r>
        <w:rPr>
          <w:rFonts w:hint="eastAsia" w:ascii="宋体" w:hAnsi="宋体" w:eastAsia="宋体" w:cs="宋体"/>
          <w:szCs w:val="21"/>
        </w:rPr>
        <w:tab/>
      </w:r>
      <w:r>
        <w:rPr>
          <w:rFonts w:hint="eastAsia" w:ascii="宋体" w:hAnsi="宋体" w:eastAsia="宋体" w:cs="宋体"/>
          <w:szCs w:val="21"/>
        </w:rPr>
        <w:t>尚云鹏</w:t>
      </w:r>
      <w:r>
        <w:rPr>
          <w:rFonts w:hint="eastAsia" w:ascii="宋体" w:hAnsi="宋体" w:eastAsia="宋体" w:cs="宋体"/>
          <w:szCs w:val="21"/>
        </w:rPr>
        <w:tab/>
      </w:r>
      <w:r>
        <w:rPr>
          <w:rFonts w:hint="eastAsia" w:ascii="宋体" w:hAnsi="宋体" w:eastAsia="宋体" w:cs="宋体"/>
          <w:szCs w:val="21"/>
        </w:rPr>
        <w:t>0912-3548019</w:t>
      </w:r>
      <w:r>
        <w:rPr>
          <w:rFonts w:hint="eastAsia" w:ascii="宋体" w:hAnsi="宋体" w:eastAsia="宋体" w:cs="宋体"/>
          <w:szCs w:val="21"/>
        </w:rPr>
        <w:tab/>
      </w:r>
      <w:r>
        <w:rPr>
          <w:rFonts w:hint="eastAsia" w:ascii="宋体" w:hAnsi="宋体" w:eastAsia="宋体" w:cs="宋体"/>
          <w:szCs w:val="21"/>
        </w:rPr>
        <w:t>18690473126</w:t>
      </w:r>
    </w:p>
    <w:p w14:paraId="73ED101D">
      <w:pPr>
        <w:ind w:firstLine="420" w:firstLineChars="200"/>
        <w:rPr>
          <w:rFonts w:hint="eastAsia" w:ascii="宋体" w:hAnsi="宋体" w:eastAsia="宋体" w:cs="宋体"/>
          <w:szCs w:val="21"/>
        </w:rPr>
      </w:pPr>
      <w:r>
        <w:rPr>
          <w:rFonts w:hint="eastAsia" w:ascii="宋体" w:hAnsi="宋体" w:eastAsia="宋体" w:cs="宋体"/>
          <w:szCs w:val="21"/>
        </w:rPr>
        <w:t>延安分行</w:t>
      </w:r>
      <w:r>
        <w:rPr>
          <w:rFonts w:hint="eastAsia" w:ascii="宋体" w:hAnsi="宋体" w:eastAsia="宋体" w:cs="宋体"/>
          <w:szCs w:val="21"/>
        </w:rPr>
        <w:tab/>
      </w:r>
      <w:r>
        <w:rPr>
          <w:rFonts w:hint="eastAsia" w:ascii="宋体" w:hAnsi="宋体" w:eastAsia="宋体" w:cs="宋体"/>
          <w:szCs w:val="21"/>
        </w:rPr>
        <w:t>汪昊田</w:t>
      </w:r>
      <w:r>
        <w:rPr>
          <w:rFonts w:hint="eastAsia" w:ascii="宋体" w:hAnsi="宋体" w:eastAsia="宋体" w:cs="宋体"/>
          <w:szCs w:val="21"/>
        </w:rPr>
        <w:tab/>
      </w:r>
      <w:r>
        <w:rPr>
          <w:rFonts w:hint="eastAsia" w:ascii="宋体" w:hAnsi="宋体" w:eastAsia="宋体" w:cs="宋体"/>
          <w:szCs w:val="21"/>
        </w:rPr>
        <w:t>0911-8011831</w:t>
      </w:r>
      <w:r>
        <w:rPr>
          <w:rFonts w:hint="eastAsia" w:ascii="宋体" w:hAnsi="宋体" w:eastAsia="宋体" w:cs="宋体"/>
          <w:szCs w:val="21"/>
        </w:rPr>
        <w:tab/>
      </w:r>
      <w:r>
        <w:rPr>
          <w:rFonts w:hint="eastAsia" w:ascii="宋体" w:hAnsi="宋体" w:eastAsia="宋体" w:cs="宋体"/>
          <w:szCs w:val="21"/>
        </w:rPr>
        <w:t>13509115500</w:t>
      </w:r>
    </w:p>
    <w:p w14:paraId="367D8A39">
      <w:pPr>
        <w:ind w:firstLine="420" w:firstLineChars="200"/>
        <w:rPr>
          <w:rFonts w:hint="eastAsia" w:ascii="宋体" w:hAnsi="宋体" w:eastAsia="宋体" w:cs="宋体"/>
          <w:szCs w:val="21"/>
        </w:rPr>
      </w:pPr>
      <w:r>
        <w:rPr>
          <w:rFonts w:hint="eastAsia" w:ascii="宋体" w:hAnsi="宋体" w:eastAsia="宋体" w:cs="宋体"/>
          <w:szCs w:val="21"/>
        </w:rPr>
        <w:t>咸阳分行</w:t>
      </w:r>
      <w:r>
        <w:rPr>
          <w:rFonts w:hint="eastAsia" w:ascii="宋体" w:hAnsi="宋体" w:eastAsia="宋体" w:cs="宋体"/>
          <w:szCs w:val="21"/>
        </w:rPr>
        <w:tab/>
      </w:r>
      <w:r>
        <w:rPr>
          <w:rFonts w:hint="eastAsia" w:ascii="宋体" w:hAnsi="宋体" w:eastAsia="宋体" w:cs="宋体"/>
          <w:szCs w:val="21"/>
        </w:rPr>
        <w:t>侯 佳</w:t>
      </w:r>
      <w:r>
        <w:rPr>
          <w:rFonts w:hint="eastAsia" w:ascii="宋体" w:hAnsi="宋体" w:eastAsia="宋体" w:cs="宋体"/>
          <w:szCs w:val="21"/>
        </w:rPr>
        <w:tab/>
      </w:r>
      <w:r>
        <w:rPr>
          <w:rFonts w:hint="eastAsia" w:ascii="宋体" w:hAnsi="宋体" w:eastAsia="宋体" w:cs="宋体"/>
          <w:szCs w:val="21"/>
        </w:rPr>
        <w:t>32100021</w:t>
      </w:r>
      <w:r>
        <w:rPr>
          <w:rFonts w:hint="eastAsia" w:ascii="宋体" w:hAnsi="宋体" w:eastAsia="宋体" w:cs="宋体"/>
          <w:szCs w:val="21"/>
        </w:rPr>
        <w:tab/>
      </w:r>
      <w:r>
        <w:rPr>
          <w:rFonts w:hint="eastAsia" w:ascii="宋体" w:hAnsi="宋体" w:eastAsia="宋体" w:cs="宋体"/>
          <w:szCs w:val="21"/>
        </w:rPr>
        <w:t>15229500088</w:t>
      </w:r>
    </w:p>
    <w:p w14:paraId="2DBE1804">
      <w:pPr>
        <w:ind w:firstLine="420" w:firstLineChars="200"/>
        <w:rPr>
          <w:rFonts w:hint="eastAsia" w:ascii="宋体" w:hAnsi="宋体" w:eastAsia="宋体" w:cs="宋体"/>
          <w:szCs w:val="21"/>
        </w:rPr>
      </w:pPr>
      <w:r>
        <w:rPr>
          <w:rFonts w:hint="eastAsia" w:ascii="宋体" w:hAnsi="宋体" w:eastAsia="宋体" w:cs="宋体"/>
          <w:szCs w:val="21"/>
        </w:rPr>
        <w:t>营销一部</w:t>
      </w:r>
      <w:r>
        <w:rPr>
          <w:rFonts w:hint="eastAsia" w:ascii="宋体" w:hAnsi="宋体" w:eastAsia="宋体" w:cs="宋体"/>
          <w:szCs w:val="21"/>
        </w:rPr>
        <w:tab/>
      </w:r>
      <w:r>
        <w:rPr>
          <w:rFonts w:hint="eastAsia" w:ascii="宋体" w:hAnsi="宋体" w:eastAsia="宋体" w:cs="宋体"/>
          <w:szCs w:val="21"/>
        </w:rPr>
        <w:t>李 敏</w:t>
      </w:r>
      <w:r>
        <w:rPr>
          <w:rFonts w:hint="eastAsia" w:ascii="宋体" w:hAnsi="宋体" w:eastAsia="宋体" w:cs="宋体"/>
          <w:szCs w:val="21"/>
        </w:rPr>
        <w:tab/>
      </w:r>
      <w:r>
        <w:rPr>
          <w:rFonts w:hint="eastAsia" w:ascii="宋体" w:hAnsi="宋体" w:eastAsia="宋体" w:cs="宋体"/>
          <w:szCs w:val="21"/>
        </w:rPr>
        <w:t>87236311</w:t>
      </w:r>
      <w:r>
        <w:rPr>
          <w:rFonts w:hint="eastAsia" w:ascii="宋体" w:hAnsi="宋体" w:eastAsia="宋体" w:cs="宋体"/>
          <w:szCs w:val="21"/>
        </w:rPr>
        <w:tab/>
      </w:r>
      <w:r>
        <w:rPr>
          <w:rFonts w:hint="eastAsia" w:ascii="宋体" w:hAnsi="宋体" w:eastAsia="宋体" w:cs="宋体"/>
          <w:szCs w:val="21"/>
        </w:rPr>
        <w:t>13772031109</w:t>
      </w:r>
    </w:p>
    <w:p w14:paraId="2EC2C13B">
      <w:pPr>
        <w:ind w:firstLine="420" w:firstLineChars="200"/>
        <w:rPr>
          <w:rFonts w:hint="eastAsia" w:ascii="宋体" w:hAnsi="宋体" w:eastAsia="宋体" w:cs="宋体"/>
          <w:szCs w:val="21"/>
        </w:rPr>
      </w:pPr>
      <w:r>
        <w:rPr>
          <w:rFonts w:hint="eastAsia" w:ascii="宋体" w:hAnsi="宋体" w:eastAsia="宋体" w:cs="宋体"/>
          <w:szCs w:val="21"/>
        </w:rPr>
        <w:t>营销二部</w:t>
      </w:r>
      <w:r>
        <w:rPr>
          <w:rFonts w:hint="eastAsia" w:ascii="宋体" w:hAnsi="宋体" w:eastAsia="宋体" w:cs="宋体"/>
          <w:szCs w:val="21"/>
        </w:rPr>
        <w:tab/>
      </w:r>
      <w:r>
        <w:rPr>
          <w:rFonts w:hint="eastAsia" w:ascii="宋体" w:hAnsi="宋体" w:eastAsia="宋体" w:cs="宋体"/>
          <w:szCs w:val="21"/>
        </w:rPr>
        <w:t>朱翰辰</w:t>
      </w:r>
      <w:r>
        <w:rPr>
          <w:rFonts w:hint="eastAsia" w:ascii="宋体" w:hAnsi="宋体" w:eastAsia="宋体" w:cs="宋体"/>
          <w:szCs w:val="21"/>
        </w:rPr>
        <w:tab/>
      </w:r>
      <w:r>
        <w:rPr>
          <w:rFonts w:hint="eastAsia" w:ascii="宋体" w:hAnsi="宋体" w:eastAsia="宋体" w:cs="宋体"/>
          <w:szCs w:val="21"/>
        </w:rPr>
        <w:t>87236201</w:t>
      </w:r>
      <w:r>
        <w:rPr>
          <w:rFonts w:hint="eastAsia" w:ascii="宋体" w:hAnsi="宋体" w:eastAsia="宋体" w:cs="宋体"/>
          <w:szCs w:val="21"/>
        </w:rPr>
        <w:tab/>
      </w:r>
      <w:r>
        <w:rPr>
          <w:rFonts w:hint="eastAsia" w:ascii="宋体" w:hAnsi="宋体" w:eastAsia="宋体" w:cs="宋体"/>
          <w:szCs w:val="21"/>
        </w:rPr>
        <w:t>17791788078</w:t>
      </w:r>
    </w:p>
    <w:p w14:paraId="14AD40A8">
      <w:pPr>
        <w:ind w:firstLine="420" w:firstLineChars="200"/>
        <w:rPr>
          <w:rFonts w:hint="eastAsia" w:ascii="宋体" w:hAnsi="宋体" w:eastAsia="宋体" w:cs="宋体"/>
          <w:szCs w:val="21"/>
        </w:rPr>
      </w:pPr>
      <w:r>
        <w:rPr>
          <w:rFonts w:hint="eastAsia" w:ascii="宋体" w:hAnsi="宋体" w:eastAsia="宋体" w:cs="宋体"/>
          <w:szCs w:val="21"/>
        </w:rPr>
        <w:t>营业部</w:t>
      </w:r>
      <w:r>
        <w:rPr>
          <w:rFonts w:hint="eastAsia" w:ascii="宋体" w:hAnsi="宋体" w:eastAsia="宋体" w:cs="宋体"/>
          <w:szCs w:val="21"/>
        </w:rPr>
        <w:tab/>
      </w:r>
      <w:r>
        <w:rPr>
          <w:rFonts w:hint="eastAsia" w:ascii="宋体" w:hAnsi="宋体" w:eastAsia="宋体" w:cs="宋体"/>
          <w:szCs w:val="21"/>
        </w:rPr>
        <w:t>张翔琮</w:t>
      </w:r>
      <w:r>
        <w:rPr>
          <w:rFonts w:hint="eastAsia" w:ascii="宋体" w:hAnsi="宋体" w:eastAsia="宋体" w:cs="宋体"/>
          <w:szCs w:val="21"/>
        </w:rPr>
        <w:tab/>
      </w:r>
      <w:r>
        <w:rPr>
          <w:rFonts w:hint="eastAsia" w:ascii="宋体" w:hAnsi="宋体" w:eastAsia="宋体" w:cs="宋体"/>
          <w:szCs w:val="21"/>
        </w:rPr>
        <w:t>87236306</w:t>
      </w:r>
      <w:r>
        <w:rPr>
          <w:rFonts w:hint="eastAsia" w:ascii="宋体" w:hAnsi="宋体" w:eastAsia="宋体" w:cs="宋体"/>
          <w:szCs w:val="21"/>
        </w:rPr>
        <w:tab/>
      </w:r>
      <w:r>
        <w:rPr>
          <w:rFonts w:hint="eastAsia" w:ascii="宋体" w:hAnsi="宋体" w:eastAsia="宋体" w:cs="宋体"/>
          <w:szCs w:val="21"/>
        </w:rPr>
        <w:t>18829235568</w:t>
      </w:r>
    </w:p>
    <w:p w14:paraId="2049CC57">
      <w:pPr>
        <w:ind w:firstLine="420" w:firstLineChars="200"/>
        <w:rPr>
          <w:rFonts w:hint="eastAsia" w:ascii="宋体" w:hAnsi="宋体" w:eastAsia="宋体" w:cs="宋体"/>
          <w:szCs w:val="21"/>
        </w:rPr>
      </w:pPr>
      <w:r>
        <w:rPr>
          <w:rFonts w:hint="eastAsia" w:ascii="宋体" w:hAnsi="宋体" w:eastAsia="宋体" w:cs="宋体"/>
          <w:szCs w:val="21"/>
        </w:rPr>
        <w:t>电子城支行</w:t>
      </w:r>
      <w:r>
        <w:rPr>
          <w:rFonts w:hint="eastAsia" w:ascii="宋体" w:hAnsi="宋体" w:eastAsia="宋体" w:cs="宋体"/>
          <w:szCs w:val="21"/>
        </w:rPr>
        <w:tab/>
      </w:r>
      <w:r>
        <w:rPr>
          <w:rFonts w:hint="eastAsia" w:ascii="宋体" w:hAnsi="宋体" w:eastAsia="宋体" w:cs="宋体"/>
          <w:szCs w:val="21"/>
        </w:rPr>
        <w:t>张曼玉</w:t>
      </w:r>
      <w:r>
        <w:rPr>
          <w:rFonts w:hint="eastAsia" w:ascii="宋体" w:hAnsi="宋体" w:eastAsia="宋体" w:cs="宋体"/>
          <w:szCs w:val="21"/>
        </w:rPr>
        <w:tab/>
      </w:r>
      <w:r>
        <w:rPr>
          <w:rFonts w:hint="eastAsia" w:ascii="宋体" w:hAnsi="宋体" w:eastAsia="宋体" w:cs="宋体"/>
          <w:szCs w:val="21"/>
        </w:rPr>
        <w:t>88247071</w:t>
      </w:r>
      <w:r>
        <w:rPr>
          <w:rFonts w:hint="eastAsia" w:ascii="宋体" w:hAnsi="宋体" w:eastAsia="宋体" w:cs="宋体"/>
          <w:szCs w:val="21"/>
        </w:rPr>
        <w:tab/>
      </w:r>
      <w:r>
        <w:rPr>
          <w:rFonts w:hint="eastAsia" w:ascii="宋体" w:hAnsi="宋体" w:eastAsia="宋体" w:cs="宋体"/>
          <w:szCs w:val="21"/>
        </w:rPr>
        <w:t>18009298787</w:t>
      </w:r>
    </w:p>
    <w:p w14:paraId="794C9F5F">
      <w:pPr>
        <w:ind w:firstLine="420" w:firstLineChars="200"/>
        <w:rPr>
          <w:rFonts w:hint="eastAsia" w:ascii="宋体" w:hAnsi="宋体" w:eastAsia="宋体" w:cs="宋体"/>
          <w:szCs w:val="21"/>
        </w:rPr>
      </w:pPr>
      <w:r>
        <w:rPr>
          <w:rFonts w:hint="eastAsia" w:ascii="宋体" w:hAnsi="宋体" w:eastAsia="宋体" w:cs="宋体"/>
          <w:szCs w:val="21"/>
        </w:rPr>
        <w:t>明德门支行</w:t>
      </w:r>
      <w:r>
        <w:rPr>
          <w:rFonts w:hint="eastAsia" w:ascii="宋体" w:hAnsi="宋体" w:eastAsia="宋体" w:cs="宋体"/>
          <w:szCs w:val="21"/>
        </w:rPr>
        <w:tab/>
      </w:r>
      <w:r>
        <w:rPr>
          <w:rFonts w:hint="eastAsia" w:ascii="宋体" w:hAnsi="宋体" w:eastAsia="宋体" w:cs="宋体"/>
          <w:szCs w:val="21"/>
        </w:rPr>
        <w:t>王 晨</w:t>
      </w:r>
      <w:r>
        <w:rPr>
          <w:rFonts w:hint="eastAsia" w:ascii="宋体" w:hAnsi="宋体" w:eastAsia="宋体" w:cs="宋体"/>
          <w:szCs w:val="21"/>
        </w:rPr>
        <w:tab/>
      </w:r>
      <w:r>
        <w:rPr>
          <w:rFonts w:hint="eastAsia" w:ascii="宋体" w:hAnsi="宋体" w:eastAsia="宋体" w:cs="宋体"/>
          <w:szCs w:val="21"/>
        </w:rPr>
        <w:t>85350770</w:t>
      </w:r>
      <w:r>
        <w:rPr>
          <w:rFonts w:hint="eastAsia" w:ascii="宋体" w:hAnsi="宋体" w:eastAsia="宋体" w:cs="宋体"/>
          <w:szCs w:val="21"/>
        </w:rPr>
        <w:tab/>
      </w:r>
      <w:r>
        <w:rPr>
          <w:rFonts w:hint="eastAsia" w:ascii="宋体" w:hAnsi="宋体" w:eastAsia="宋体" w:cs="宋体"/>
          <w:szCs w:val="21"/>
        </w:rPr>
        <w:t>13991249430</w:t>
      </w:r>
    </w:p>
    <w:p w14:paraId="7FD7E5D4">
      <w:pPr>
        <w:ind w:firstLine="420" w:firstLineChars="200"/>
        <w:rPr>
          <w:rFonts w:hint="eastAsia" w:ascii="宋体" w:hAnsi="宋体" w:eastAsia="宋体" w:cs="宋体"/>
          <w:szCs w:val="21"/>
        </w:rPr>
      </w:pPr>
      <w:r>
        <w:rPr>
          <w:rFonts w:hint="eastAsia" w:ascii="宋体" w:hAnsi="宋体" w:eastAsia="宋体" w:cs="宋体"/>
          <w:szCs w:val="21"/>
        </w:rPr>
        <w:t>东大街支行</w:t>
      </w:r>
      <w:r>
        <w:rPr>
          <w:rFonts w:hint="eastAsia" w:ascii="宋体" w:hAnsi="宋体" w:eastAsia="宋体" w:cs="宋体"/>
          <w:szCs w:val="21"/>
        </w:rPr>
        <w:tab/>
      </w:r>
      <w:r>
        <w:rPr>
          <w:rFonts w:hint="eastAsia" w:ascii="宋体" w:hAnsi="宋体" w:eastAsia="宋体" w:cs="宋体"/>
          <w:szCs w:val="21"/>
        </w:rPr>
        <w:t>刘 林</w:t>
      </w:r>
      <w:r>
        <w:rPr>
          <w:rFonts w:hint="eastAsia" w:ascii="宋体" w:hAnsi="宋体" w:eastAsia="宋体" w:cs="宋体"/>
          <w:szCs w:val="21"/>
        </w:rPr>
        <w:tab/>
      </w:r>
      <w:r>
        <w:rPr>
          <w:rFonts w:hint="eastAsia" w:ascii="宋体" w:hAnsi="宋体" w:eastAsia="宋体" w:cs="宋体"/>
          <w:szCs w:val="21"/>
        </w:rPr>
        <w:t>87438914</w:t>
      </w:r>
      <w:r>
        <w:rPr>
          <w:rFonts w:hint="eastAsia" w:ascii="宋体" w:hAnsi="宋体" w:eastAsia="宋体" w:cs="宋体"/>
          <w:szCs w:val="21"/>
        </w:rPr>
        <w:tab/>
      </w:r>
      <w:r>
        <w:rPr>
          <w:rFonts w:hint="eastAsia" w:ascii="宋体" w:hAnsi="宋体" w:eastAsia="宋体" w:cs="宋体"/>
          <w:szCs w:val="21"/>
        </w:rPr>
        <w:t>15029673754</w:t>
      </w:r>
    </w:p>
    <w:p w14:paraId="58F47668">
      <w:pPr>
        <w:ind w:firstLine="420" w:firstLineChars="200"/>
        <w:rPr>
          <w:rFonts w:hint="eastAsia" w:ascii="宋体" w:hAnsi="宋体" w:eastAsia="宋体" w:cs="宋体"/>
          <w:szCs w:val="21"/>
        </w:rPr>
      </w:pPr>
      <w:r>
        <w:rPr>
          <w:rFonts w:hint="eastAsia" w:ascii="宋体" w:hAnsi="宋体" w:eastAsia="宋体" w:cs="宋体"/>
          <w:szCs w:val="21"/>
        </w:rPr>
        <w:t>经济开发区支行</w:t>
      </w:r>
      <w:r>
        <w:rPr>
          <w:rFonts w:hint="eastAsia" w:ascii="宋体" w:hAnsi="宋体" w:eastAsia="宋体" w:cs="宋体"/>
          <w:szCs w:val="21"/>
        </w:rPr>
        <w:tab/>
      </w:r>
      <w:r>
        <w:rPr>
          <w:rFonts w:hint="eastAsia" w:ascii="宋体" w:hAnsi="宋体" w:eastAsia="宋体" w:cs="宋体"/>
          <w:szCs w:val="21"/>
        </w:rPr>
        <w:t>陆家俊</w:t>
      </w:r>
      <w:r>
        <w:rPr>
          <w:rFonts w:hint="eastAsia" w:ascii="宋体" w:hAnsi="宋体" w:eastAsia="宋体" w:cs="宋体"/>
          <w:szCs w:val="21"/>
        </w:rPr>
        <w:tab/>
      </w:r>
      <w:r>
        <w:rPr>
          <w:rFonts w:hint="eastAsia" w:ascii="宋体" w:hAnsi="宋体" w:eastAsia="宋体" w:cs="宋体"/>
          <w:szCs w:val="21"/>
        </w:rPr>
        <w:t>86525176</w:t>
      </w:r>
      <w:r>
        <w:rPr>
          <w:rFonts w:hint="eastAsia" w:ascii="宋体" w:hAnsi="宋体" w:eastAsia="宋体" w:cs="宋体"/>
          <w:szCs w:val="21"/>
        </w:rPr>
        <w:tab/>
      </w:r>
      <w:r>
        <w:rPr>
          <w:rFonts w:hint="eastAsia" w:ascii="宋体" w:hAnsi="宋体" w:eastAsia="宋体" w:cs="宋体"/>
          <w:szCs w:val="21"/>
        </w:rPr>
        <w:t>18629303397</w:t>
      </w:r>
    </w:p>
    <w:p w14:paraId="334AEE44">
      <w:pPr>
        <w:ind w:firstLine="420" w:firstLineChars="200"/>
        <w:rPr>
          <w:rFonts w:hint="eastAsia" w:ascii="宋体" w:hAnsi="宋体" w:eastAsia="宋体" w:cs="宋体"/>
          <w:szCs w:val="21"/>
        </w:rPr>
      </w:pPr>
      <w:r>
        <w:rPr>
          <w:rFonts w:hint="eastAsia" w:ascii="宋体" w:hAnsi="宋体" w:eastAsia="宋体" w:cs="宋体"/>
          <w:szCs w:val="21"/>
        </w:rPr>
        <w:t>凤城九路支行</w:t>
      </w:r>
      <w:r>
        <w:rPr>
          <w:rFonts w:hint="eastAsia" w:ascii="宋体" w:hAnsi="宋体" w:eastAsia="宋体" w:cs="宋体"/>
          <w:szCs w:val="21"/>
        </w:rPr>
        <w:tab/>
      </w:r>
      <w:r>
        <w:rPr>
          <w:rFonts w:hint="eastAsia" w:ascii="宋体" w:hAnsi="宋体" w:eastAsia="宋体" w:cs="宋体"/>
          <w:szCs w:val="21"/>
        </w:rPr>
        <w:t>宋 宜</w:t>
      </w:r>
      <w:r>
        <w:rPr>
          <w:rFonts w:hint="eastAsia" w:ascii="宋体" w:hAnsi="宋体" w:eastAsia="宋体" w:cs="宋体"/>
          <w:szCs w:val="21"/>
        </w:rPr>
        <w:tab/>
      </w:r>
      <w:r>
        <w:rPr>
          <w:rFonts w:hint="eastAsia" w:ascii="宋体" w:hAnsi="宋体" w:eastAsia="宋体" w:cs="宋体"/>
          <w:szCs w:val="21"/>
        </w:rPr>
        <w:t>89155022</w:t>
      </w:r>
      <w:r>
        <w:rPr>
          <w:rFonts w:hint="eastAsia" w:ascii="宋体" w:hAnsi="宋体" w:eastAsia="宋体" w:cs="宋体"/>
          <w:szCs w:val="21"/>
        </w:rPr>
        <w:tab/>
      </w:r>
      <w:r>
        <w:rPr>
          <w:rFonts w:hint="eastAsia" w:ascii="宋体" w:hAnsi="宋体" w:eastAsia="宋体" w:cs="宋体"/>
          <w:szCs w:val="21"/>
        </w:rPr>
        <w:t>18966911622</w:t>
      </w:r>
    </w:p>
    <w:p w14:paraId="37A45F2D">
      <w:pPr>
        <w:ind w:firstLine="420" w:firstLineChars="200"/>
        <w:rPr>
          <w:rFonts w:hint="eastAsia" w:ascii="宋体" w:hAnsi="宋体" w:eastAsia="宋体" w:cs="宋体"/>
          <w:szCs w:val="21"/>
        </w:rPr>
      </w:pPr>
      <w:r>
        <w:rPr>
          <w:rFonts w:hint="eastAsia" w:ascii="宋体" w:hAnsi="宋体" w:eastAsia="宋体" w:cs="宋体"/>
          <w:szCs w:val="21"/>
        </w:rPr>
        <w:t>兴庆路支行</w:t>
      </w:r>
      <w:r>
        <w:rPr>
          <w:rFonts w:hint="eastAsia" w:ascii="宋体" w:hAnsi="宋体" w:eastAsia="宋体" w:cs="宋体"/>
          <w:szCs w:val="21"/>
        </w:rPr>
        <w:tab/>
      </w:r>
      <w:r>
        <w:rPr>
          <w:rFonts w:hint="eastAsia" w:ascii="宋体" w:hAnsi="宋体" w:eastAsia="宋体" w:cs="宋体"/>
          <w:szCs w:val="21"/>
        </w:rPr>
        <w:t>司 洋</w:t>
      </w:r>
      <w:r>
        <w:rPr>
          <w:rFonts w:hint="eastAsia" w:ascii="宋体" w:hAnsi="宋体" w:eastAsia="宋体" w:cs="宋体"/>
          <w:szCs w:val="21"/>
        </w:rPr>
        <w:tab/>
      </w:r>
      <w:r>
        <w:rPr>
          <w:rFonts w:hint="eastAsia" w:ascii="宋体" w:hAnsi="宋体" w:eastAsia="宋体" w:cs="宋体"/>
          <w:szCs w:val="21"/>
        </w:rPr>
        <w:t>83290033</w:t>
      </w:r>
      <w:r>
        <w:rPr>
          <w:rFonts w:hint="eastAsia" w:ascii="宋体" w:hAnsi="宋体" w:eastAsia="宋体" w:cs="宋体"/>
          <w:szCs w:val="21"/>
        </w:rPr>
        <w:tab/>
      </w:r>
      <w:r>
        <w:rPr>
          <w:rFonts w:hint="eastAsia" w:ascii="宋体" w:hAnsi="宋体" w:eastAsia="宋体" w:cs="宋体"/>
          <w:szCs w:val="21"/>
        </w:rPr>
        <w:t>18629251819</w:t>
      </w:r>
    </w:p>
    <w:p w14:paraId="77EFB76F">
      <w:pPr>
        <w:ind w:firstLine="420" w:firstLineChars="200"/>
        <w:rPr>
          <w:rFonts w:hint="eastAsia" w:ascii="宋体" w:hAnsi="宋体" w:eastAsia="宋体" w:cs="宋体"/>
          <w:szCs w:val="21"/>
        </w:rPr>
      </w:pPr>
      <w:r>
        <w:rPr>
          <w:rFonts w:hint="eastAsia" w:ascii="宋体" w:hAnsi="宋体" w:eastAsia="宋体" w:cs="宋体"/>
          <w:szCs w:val="21"/>
        </w:rPr>
        <w:t>长乐西路支行</w:t>
      </w:r>
      <w:r>
        <w:rPr>
          <w:rFonts w:hint="eastAsia" w:ascii="宋体" w:hAnsi="宋体" w:eastAsia="宋体" w:cs="宋体"/>
          <w:szCs w:val="21"/>
        </w:rPr>
        <w:tab/>
      </w:r>
      <w:r>
        <w:rPr>
          <w:rFonts w:hint="eastAsia" w:ascii="宋体" w:hAnsi="宋体" w:eastAsia="宋体" w:cs="宋体"/>
          <w:szCs w:val="21"/>
        </w:rPr>
        <w:t>张 超</w:t>
      </w:r>
      <w:r>
        <w:rPr>
          <w:rFonts w:hint="eastAsia" w:ascii="宋体" w:hAnsi="宋体" w:eastAsia="宋体" w:cs="宋体"/>
          <w:szCs w:val="21"/>
        </w:rPr>
        <w:tab/>
      </w:r>
      <w:r>
        <w:rPr>
          <w:rFonts w:hint="eastAsia" w:ascii="宋体" w:hAnsi="宋体" w:eastAsia="宋体" w:cs="宋体"/>
          <w:szCs w:val="21"/>
        </w:rPr>
        <w:t>82566208</w:t>
      </w:r>
      <w:r>
        <w:rPr>
          <w:rFonts w:hint="eastAsia" w:ascii="宋体" w:hAnsi="宋体" w:eastAsia="宋体" w:cs="宋体"/>
          <w:szCs w:val="21"/>
        </w:rPr>
        <w:tab/>
      </w:r>
      <w:r>
        <w:rPr>
          <w:rFonts w:hint="eastAsia" w:ascii="宋体" w:hAnsi="宋体" w:eastAsia="宋体" w:cs="宋体"/>
          <w:szCs w:val="21"/>
        </w:rPr>
        <w:t>15877390201</w:t>
      </w:r>
    </w:p>
    <w:p w14:paraId="717610F1">
      <w:pPr>
        <w:ind w:firstLine="420" w:firstLineChars="200"/>
        <w:rPr>
          <w:rFonts w:hint="eastAsia" w:ascii="宋体" w:hAnsi="宋体" w:eastAsia="宋体" w:cs="宋体"/>
          <w:szCs w:val="21"/>
        </w:rPr>
      </w:pPr>
      <w:r>
        <w:rPr>
          <w:rFonts w:hint="eastAsia" w:ascii="宋体" w:hAnsi="宋体" w:eastAsia="宋体" w:cs="宋体"/>
          <w:szCs w:val="21"/>
        </w:rPr>
        <w:t>友谊路支行</w:t>
      </w:r>
      <w:r>
        <w:rPr>
          <w:rFonts w:hint="eastAsia" w:ascii="宋体" w:hAnsi="宋体" w:eastAsia="宋体" w:cs="宋体"/>
          <w:szCs w:val="21"/>
        </w:rPr>
        <w:tab/>
      </w:r>
      <w:r>
        <w:rPr>
          <w:rFonts w:hint="eastAsia" w:ascii="宋体" w:hAnsi="宋体" w:eastAsia="宋体" w:cs="宋体"/>
          <w:szCs w:val="21"/>
        </w:rPr>
        <w:t>贠程敏</w:t>
      </w:r>
      <w:r>
        <w:rPr>
          <w:rFonts w:hint="eastAsia" w:ascii="宋体" w:hAnsi="宋体" w:eastAsia="宋体" w:cs="宋体"/>
          <w:szCs w:val="21"/>
        </w:rPr>
        <w:tab/>
      </w:r>
      <w:r>
        <w:rPr>
          <w:rFonts w:hint="eastAsia" w:ascii="宋体" w:hAnsi="宋体" w:eastAsia="宋体" w:cs="宋体"/>
          <w:szCs w:val="21"/>
        </w:rPr>
        <w:t>88422067</w:t>
      </w:r>
      <w:r>
        <w:rPr>
          <w:rFonts w:hint="eastAsia" w:ascii="宋体" w:hAnsi="宋体" w:eastAsia="宋体" w:cs="宋体"/>
          <w:szCs w:val="21"/>
        </w:rPr>
        <w:tab/>
      </w:r>
      <w:r>
        <w:rPr>
          <w:rFonts w:hint="eastAsia" w:ascii="宋体" w:hAnsi="宋体" w:eastAsia="宋体" w:cs="宋体"/>
          <w:szCs w:val="21"/>
        </w:rPr>
        <w:t>18792795210</w:t>
      </w:r>
    </w:p>
    <w:p w14:paraId="171EC3A4">
      <w:pPr>
        <w:ind w:firstLine="420" w:firstLineChars="200"/>
        <w:rPr>
          <w:rFonts w:hint="eastAsia" w:ascii="宋体" w:hAnsi="宋体" w:eastAsia="宋体" w:cs="宋体"/>
          <w:szCs w:val="21"/>
        </w:rPr>
      </w:pPr>
      <w:r>
        <w:rPr>
          <w:rFonts w:hint="eastAsia" w:ascii="宋体" w:hAnsi="宋体" w:eastAsia="宋体" w:cs="宋体"/>
          <w:szCs w:val="21"/>
        </w:rPr>
        <w:t>边家村支行</w:t>
      </w:r>
      <w:r>
        <w:rPr>
          <w:rFonts w:hint="eastAsia" w:ascii="宋体" w:hAnsi="宋体" w:eastAsia="宋体" w:cs="宋体"/>
          <w:szCs w:val="21"/>
        </w:rPr>
        <w:tab/>
      </w:r>
      <w:r>
        <w:rPr>
          <w:rFonts w:hint="eastAsia" w:ascii="宋体" w:hAnsi="宋体" w:eastAsia="宋体" w:cs="宋体"/>
          <w:szCs w:val="21"/>
        </w:rPr>
        <w:t>王 鹏</w:t>
      </w:r>
      <w:r>
        <w:rPr>
          <w:rFonts w:hint="eastAsia" w:ascii="宋体" w:hAnsi="宋体" w:eastAsia="宋体" w:cs="宋体"/>
          <w:szCs w:val="21"/>
        </w:rPr>
        <w:tab/>
      </w:r>
      <w:r>
        <w:rPr>
          <w:rFonts w:hint="eastAsia" w:ascii="宋体" w:hAnsi="宋体" w:eastAsia="宋体" w:cs="宋体"/>
          <w:szCs w:val="21"/>
        </w:rPr>
        <w:t>85251673</w:t>
      </w:r>
      <w:r>
        <w:rPr>
          <w:rFonts w:hint="eastAsia" w:ascii="宋体" w:hAnsi="宋体" w:eastAsia="宋体" w:cs="宋体"/>
          <w:szCs w:val="21"/>
        </w:rPr>
        <w:tab/>
      </w:r>
      <w:r>
        <w:rPr>
          <w:rFonts w:hint="eastAsia" w:ascii="宋体" w:hAnsi="宋体" w:eastAsia="宋体" w:cs="宋体"/>
          <w:szCs w:val="21"/>
        </w:rPr>
        <w:t>15309223048</w:t>
      </w:r>
    </w:p>
    <w:p w14:paraId="5A40C964">
      <w:pPr>
        <w:ind w:firstLine="420" w:firstLineChars="200"/>
        <w:rPr>
          <w:rFonts w:hint="eastAsia" w:ascii="宋体" w:hAnsi="宋体" w:eastAsia="宋体" w:cs="宋体"/>
          <w:szCs w:val="21"/>
        </w:rPr>
      </w:pPr>
      <w:r>
        <w:rPr>
          <w:rFonts w:hint="eastAsia" w:ascii="宋体" w:hAnsi="宋体" w:eastAsia="宋体" w:cs="宋体"/>
          <w:szCs w:val="21"/>
        </w:rPr>
        <w:t>北关支行</w:t>
      </w:r>
      <w:r>
        <w:rPr>
          <w:rFonts w:hint="eastAsia" w:ascii="宋体" w:hAnsi="宋体" w:eastAsia="宋体" w:cs="宋体"/>
          <w:szCs w:val="21"/>
        </w:rPr>
        <w:tab/>
      </w:r>
      <w:r>
        <w:rPr>
          <w:rFonts w:hint="eastAsia" w:ascii="宋体" w:hAnsi="宋体" w:eastAsia="宋体" w:cs="宋体"/>
          <w:szCs w:val="21"/>
        </w:rPr>
        <w:t>菅新培</w:t>
      </w:r>
      <w:r>
        <w:rPr>
          <w:rFonts w:hint="eastAsia" w:ascii="宋体" w:hAnsi="宋体" w:eastAsia="宋体" w:cs="宋体"/>
          <w:szCs w:val="21"/>
        </w:rPr>
        <w:tab/>
      </w:r>
      <w:r>
        <w:rPr>
          <w:rFonts w:hint="eastAsia" w:ascii="宋体" w:hAnsi="宋体" w:eastAsia="宋体" w:cs="宋体"/>
          <w:szCs w:val="21"/>
        </w:rPr>
        <w:t>86248203</w:t>
      </w:r>
      <w:r>
        <w:rPr>
          <w:rFonts w:hint="eastAsia" w:ascii="宋体" w:hAnsi="宋体" w:eastAsia="宋体" w:cs="宋体"/>
          <w:szCs w:val="21"/>
        </w:rPr>
        <w:tab/>
      </w:r>
      <w:r>
        <w:rPr>
          <w:rFonts w:hint="eastAsia" w:ascii="宋体" w:hAnsi="宋体" w:eastAsia="宋体" w:cs="宋体"/>
          <w:szCs w:val="21"/>
        </w:rPr>
        <w:t>18092169361</w:t>
      </w:r>
    </w:p>
    <w:p w14:paraId="6E66C9FB">
      <w:pPr>
        <w:ind w:firstLine="420" w:firstLineChars="200"/>
        <w:rPr>
          <w:rFonts w:hint="eastAsia" w:ascii="宋体" w:hAnsi="宋体" w:eastAsia="宋体" w:cs="宋体"/>
          <w:szCs w:val="21"/>
        </w:rPr>
      </w:pPr>
      <w:r>
        <w:rPr>
          <w:rFonts w:hint="eastAsia" w:ascii="宋体" w:hAnsi="宋体" w:eastAsia="宋体" w:cs="宋体"/>
          <w:szCs w:val="21"/>
        </w:rPr>
        <w:t>南郊支行</w:t>
      </w:r>
      <w:r>
        <w:rPr>
          <w:rFonts w:hint="eastAsia" w:ascii="宋体" w:hAnsi="宋体" w:eastAsia="宋体" w:cs="宋体"/>
          <w:szCs w:val="21"/>
        </w:rPr>
        <w:tab/>
      </w:r>
      <w:r>
        <w:rPr>
          <w:rFonts w:hint="eastAsia" w:ascii="宋体" w:hAnsi="宋体" w:eastAsia="宋体" w:cs="宋体"/>
          <w:szCs w:val="21"/>
        </w:rPr>
        <w:t>程 拓</w:t>
      </w:r>
      <w:r>
        <w:rPr>
          <w:rFonts w:hint="eastAsia" w:ascii="宋体" w:hAnsi="宋体" w:eastAsia="宋体" w:cs="宋体"/>
          <w:szCs w:val="21"/>
        </w:rPr>
        <w:tab/>
      </w:r>
      <w:r>
        <w:rPr>
          <w:rFonts w:hint="eastAsia" w:ascii="宋体" w:hAnsi="宋体" w:eastAsia="宋体" w:cs="宋体"/>
          <w:szCs w:val="21"/>
        </w:rPr>
        <w:t>85265234</w:t>
      </w:r>
      <w:r>
        <w:rPr>
          <w:rFonts w:hint="eastAsia" w:ascii="宋体" w:hAnsi="宋体" w:eastAsia="宋体" w:cs="宋体"/>
          <w:szCs w:val="21"/>
        </w:rPr>
        <w:tab/>
      </w:r>
      <w:r>
        <w:rPr>
          <w:rFonts w:hint="eastAsia" w:ascii="宋体" w:hAnsi="宋体" w:eastAsia="宋体" w:cs="宋体"/>
          <w:szCs w:val="21"/>
        </w:rPr>
        <w:t>13772491661</w:t>
      </w:r>
    </w:p>
    <w:p w14:paraId="7CDA63D2">
      <w:pPr>
        <w:ind w:firstLine="420" w:firstLineChars="200"/>
        <w:rPr>
          <w:rFonts w:hint="eastAsia" w:ascii="宋体" w:hAnsi="宋体" w:eastAsia="宋体" w:cs="宋体"/>
          <w:szCs w:val="21"/>
        </w:rPr>
      </w:pPr>
      <w:r>
        <w:rPr>
          <w:rFonts w:hint="eastAsia" w:ascii="宋体" w:hAnsi="宋体" w:eastAsia="宋体" w:cs="宋体"/>
          <w:szCs w:val="21"/>
        </w:rPr>
        <w:t>西关正街</w:t>
      </w:r>
      <w:r>
        <w:rPr>
          <w:rFonts w:hint="eastAsia" w:ascii="宋体" w:hAnsi="宋体" w:eastAsia="宋体" w:cs="宋体"/>
          <w:szCs w:val="21"/>
        </w:rPr>
        <w:tab/>
      </w:r>
      <w:r>
        <w:rPr>
          <w:rFonts w:hint="eastAsia" w:ascii="宋体" w:hAnsi="宋体" w:eastAsia="宋体" w:cs="宋体"/>
          <w:szCs w:val="21"/>
        </w:rPr>
        <w:t>马 瑜</w:t>
      </w:r>
      <w:r>
        <w:rPr>
          <w:rFonts w:hint="eastAsia" w:ascii="宋体" w:hAnsi="宋体" w:eastAsia="宋体" w:cs="宋体"/>
          <w:szCs w:val="21"/>
        </w:rPr>
        <w:tab/>
      </w:r>
      <w:r>
        <w:rPr>
          <w:rFonts w:hint="eastAsia" w:ascii="宋体" w:hAnsi="宋体" w:eastAsia="宋体" w:cs="宋体"/>
          <w:szCs w:val="21"/>
        </w:rPr>
        <w:t>89548109</w:t>
      </w:r>
      <w:r>
        <w:rPr>
          <w:rFonts w:hint="eastAsia" w:ascii="宋体" w:hAnsi="宋体" w:eastAsia="宋体" w:cs="宋体"/>
          <w:szCs w:val="21"/>
        </w:rPr>
        <w:tab/>
      </w:r>
      <w:r>
        <w:rPr>
          <w:rFonts w:hint="eastAsia" w:ascii="宋体" w:hAnsi="宋体" w:eastAsia="宋体" w:cs="宋体"/>
          <w:szCs w:val="21"/>
        </w:rPr>
        <w:t>13772337373</w:t>
      </w:r>
    </w:p>
    <w:p w14:paraId="20FC0094">
      <w:pPr>
        <w:ind w:firstLine="420" w:firstLineChars="200"/>
        <w:rPr>
          <w:rFonts w:hint="eastAsia" w:ascii="宋体" w:hAnsi="宋体" w:eastAsia="宋体" w:cs="宋体"/>
          <w:szCs w:val="21"/>
        </w:rPr>
      </w:pPr>
      <w:r>
        <w:rPr>
          <w:rFonts w:hint="eastAsia" w:ascii="宋体" w:hAnsi="宋体" w:eastAsia="宋体" w:cs="宋体"/>
          <w:szCs w:val="21"/>
        </w:rPr>
        <w:t>丈八东路支行</w:t>
      </w:r>
      <w:r>
        <w:rPr>
          <w:rFonts w:hint="eastAsia" w:ascii="宋体" w:hAnsi="宋体" w:eastAsia="宋体" w:cs="宋体"/>
          <w:szCs w:val="21"/>
        </w:rPr>
        <w:tab/>
      </w:r>
      <w:r>
        <w:rPr>
          <w:rFonts w:hint="eastAsia" w:ascii="宋体" w:hAnsi="宋体" w:eastAsia="宋体" w:cs="宋体"/>
          <w:szCs w:val="21"/>
        </w:rPr>
        <w:t>杨筱凡</w:t>
      </w:r>
      <w:r>
        <w:rPr>
          <w:rFonts w:hint="eastAsia" w:ascii="宋体" w:hAnsi="宋体" w:eastAsia="宋体" w:cs="宋体"/>
          <w:szCs w:val="21"/>
        </w:rPr>
        <w:tab/>
      </w:r>
      <w:r>
        <w:rPr>
          <w:rFonts w:hint="eastAsia" w:ascii="宋体" w:hAnsi="宋体" w:eastAsia="宋体" w:cs="宋体"/>
          <w:szCs w:val="21"/>
        </w:rPr>
        <w:t>81026910</w:t>
      </w:r>
      <w:r>
        <w:rPr>
          <w:rFonts w:hint="eastAsia" w:ascii="宋体" w:hAnsi="宋体" w:eastAsia="宋体" w:cs="宋体"/>
          <w:szCs w:val="21"/>
        </w:rPr>
        <w:tab/>
      </w:r>
      <w:r>
        <w:rPr>
          <w:rFonts w:hint="eastAsia" w:ascii="宋体" w:hAnsi="宋体" w:eastAsia="宋体" w:cs="宋体"/>
          <w:szCs w:val="21"/>
        </w:rPr>
        <w:t>15129044185</w:t>
      </w:r>
    </w:p>
    <w:p w14:paraId="346C2BD3">
      <w:pPr>
        <w:ind w:firstLine="420" w:firstLineChars="200"/>
        <w:rPr>
          <w:rFonts w:hint="eastAsia" w:ascii="宋体" w:hAnsi="宋体" w:eastAsia="宋体" w:cs="宋体"/>
          <w:szCs w:val="21"/>
        </w:rPr>
      </w:pPr>
      <w:r>
        <w:rPr>
          <w:rFonts w:hint="eastAsia" w:ascii="宋体" w:hAnsi="宋体" w:eastAsia="宋体" w:cs="宋体"/>
          <w:szCs w:val="21"/>
        </w:rPr>
        <w:t>雁塔路支行</w:t>
      </w:r>
      <w:r>
        <w:rPr>
          <w:rFonts w:hint="eastAsia" w:ascii="宋体" w:hAnsi="宋体" w:eastAsia="宋体" w:cs="宋体"/>
          <w:szCs w:val="21"/>
        </w:rPr>
        <w:tab/>
      </w:r>
      <w:r>
        <w:rPr>
          <w:rFonts w:hint="eastAsia" w:ascii="宋体" w:hAnsi="宋体" w:eastAsia="宋体" w:cs="宋体"/>
          <w:szCs w:val="21"/>
        </w:rPr>
        <w:t>闫梓闶</w:t>
      </w:r>
      <w:r>
        <w:rPr>
          <w:rFonts w:hint="eastAsia" w:ascii="宋体" w:hAnsi="宋体" w:eastAsia="宋体" w:cs="宋体"/>
          <w:szCs w:val="21"/>
        </w:rPr>
        <w:tab/>
      </w:r>
      <w:r>
        <w:rPr>
          <w:rFonts w:hint="eastAsia" w:ascii="宋体" w:hAnsi="宋体" w:eastAsia="宋体" w:cs="宋体"/>
          <w:szCs w:val="21"/>
        </w:rPr>
        <w:t>82222501</w:t>
      </w:r>
      <w:r>
        <w:rPr>
          <w:rFonts w:hint="eastAsia" w:ascii="宋体" w:hAnsi="宋体" w:eastAsia="宋体" w:cs="宋体"/>
          <w:szCs w:val="21"/>
        </w:rPr>
        <w:tab/>
      </w:r>
      <w:r>
        <w:rPr>
          <w:rFonts w:hint="eastAsia" w:ascii="宋体" w:hAnsi="宋体" w:eastAsia="宋体" w:cs="宋体"/>
          <w:szCs w:val="21"/>
        </w:rPr>
        <w:t>18691561524</w:t>
      </w:r>
    </w:p>
    <w:p w14:paraId="21B6D8A3">
      <w:pPr>
        <w:ind w:firstLine="420" w:firstLineChars="200"/>
        <w:rPr>
          <w:rFonts w:hint="eastAsia" w:ascii="宋体" w:hAnsi="宋体" w:eastAsia="宋体" w:cs="宋体"/>
          <w:szCs w:val="21"/>
        </w:rPr>
      </w:pPr>
      <w:r>
        <w:rPr>
          <w:rFonts w:hint="eastAsia" w:ascii="宋体" w:hAnsi="宋体" w:eastAsia="宋体" w:cs="宋体"/>
          <w:szCs w:val="21"/>
        </w:rPr>
        <w:t>唐延路支行</w:t>
      </w:r>
      <w:r>
        <w:rPr>
          <w:rFonts w:hint="eastAsia" w:ascii="宋体" w:hAnsi="宋体" w:eastAsia="宋体" w:cs="宋体"/>
          <w:szCs w:val="21"/>
        </w:rPr>
        <w:tab/>
      </w:r>
      <w:r>
        <w:rPr>
          <w:rFonts w:hint="eastAsia" w:ascii="宋体" w:hAnsi="宋体" w:eastAsia="宋体" w:cs="宋体"/>
          <w:szCs w:val="21"/>
        </w:rPr>
        <w:t>尉二宝</w:t>
      </w:r>
      <w:r>
        <w:rPr>
          <w:rFonts w:hint="eastAsia" w:ascii="宋体" w:hAnsi="宋体" w:eastAsia="宋体" w:cs="宋体"/>
          <w:szCs w:val="21"/>
        </w:rPr>
        <w:tab/>
      </w:r>
      <w:r>
        <w:rPr>
          <w:rFonts w:hint="eastAsia" w:ascii="宋体" w:hAnsi="宋体" w:eastAsia="宋体" w:cs="宋体"/>
          <w:szCs w:val="21"/>
        </w:rPr>
        <w:t>88329478</w:t>
      </w:r>
      <w:r>
        <w:rPr>
          <w:rFonts w:hint="eastAsia" w:ascii="宋体" w:hAnsi="宋体" w:eastAsia="宋体" w:cs="宋体"/>
          <w:szCs w:val="21"/>
        </w:rPr>
        <w:tab/>
      </w:r>
      <w:r>
        <w:rPr>
          <w:rFonts w:hint="eastAsia" w:ascii="宋体" w:hAnsi="宋体" w:eastAsia="宋体" w:cs="宋体"/>
          <w:szCs w:val="21"/>
        </w:rPr>
        <w:t>13991930150</w:t>
      </w:r>
    </w:p>
    <w:p w14:paraId="1E8B2760">
      <w:pPr>
        <w:ind w:firstLine="420" w:firstLineChars="200"/>
        <w:rPr>
          <w:rFonts w:hint="eastAsia" w:ascii="宋体" w:hAnsi="宋体" w:eastAsia="宋体" w:cs="宋体"/>
          <w:szCs w:val="21"/>
        </w:rPr>
      </w:pPr>
      <w:r>
        <w:rPr>
          <w:rFonts w:hint="eastAsia" w:ascii="宋体" w:hAnsi="宋体" w:eastAsia="宋体" w:cs="宋体"/>
          <w:szCs w:val="21"/>
        </w:rPr>
        <w:t>枫林绿洲支行</w:t>
      </w:r>
      <w:r>
        <w:rPr>
          <w:rFonts w:hint="eastAsia" w:ascii="宋体" w:hAnsi="宋体" w:eastAsia="宋体" w:cs="宋体"/>
          <w:szCs w:val="21"/>
        </w:rPr>
        <w:tab/>
      </w:r>
      <w:r>
        <w:rPr>
          <w:rFonts w:hint="eastAsia" w:ascii="宋体" w:hAnsi="宋体" w:eastAsia="宋体" w:cs="宋体"/>
          <w:szCs w:val="21"/>
        </w:rPr>
        <w:t>杨 嘉</w:t>
      </w:r>
      <w:r>
        <w:rPr>
          <w:rFonts w:hint="eastAsia" w:ascii="宋体" w:hAnsi="宋体" w:eastAsia="宋体" w:cs="宋体"/>
          <w:szCs w:val="21"/>
        </w:rPr>
        <w:tab/>
      </w:r>
      <w:r>
        <w:rPr>
          <w:rFonts w:hint="eastAsia" w:ascii="宋体" w:hAnsi="宋体" w:eastAsia="宋体" w:cs="宋体"/>
          <w:szCs w:val="21"/>
        </w:rPr>
        <w:t>87302120</w:t>
      </w:r>
      <w:r>
        <w:rPr>
          <w:rFonts w:hint="eastAsia" w:ascii="宋体" w:hAnsi="宋体" w:eastAsia="宋体" w:cs="宋体"/>
          <w:szCs w:val="21"/>
        </w:rPr>
        <w:tab/>
      </w:r>
      <w:r>
        <w:rPr>
          <w:rFonts w:hint="eastAsia" w:ascii="宋体" w:hAnsi="宋体" w:eastAsia="宋体" w:cs="宋体"/>
          <w:szCs w:val="21"/>
        </w:rPr>
        <w:t>13609199490</w:t>
      </w:r>
    </w:p>
    <w:p w14:paraId="6E4EC985">
      <w:pPr>
        <w:ind w:firstLine="420" w:firstLineChars="200"/>
        <w:rPr>
          <w:rFonts w:hint="eastAsia" w:ascii="宋体" w:hAnsi="宋体" w:eastAsia="宋体" w:cs="宋体"/>
          <w:szCs w:val="21"/>
        </w:rPr>
      </w:pPr>
      <w:r>
        <w:rPr>
          <w:rFonts w:hint="eastAsia" w:ascii="宋体" w:hAnsi="宋体" w:eastAsia="宋体" w:cs="宋体"/>
          <w:szCs w:val="21"/>
        </w:rPr>
        <w:t>南关正街支行</w:t>
      </w:r>
      <w:r>
        <w:rPr>
          <w:rFonts w:hint="eastAsia" w:ascii="宋体" w:hAnsi="宋体" w:eastAsia="宋体" w:cs="宋体"/>
          <w:szCs w:val="21"/>
        </w:rPr>
        <w:tab/>
      </w:r>
      <w:r>
        <w:rPr>
          <w:rFonts w:hint="eastAsia" w:ascii="宋体" w:hAnsi="宋体" w:eastAsia="宋体" w:cs="宋体"/>
          <w:szCs w:val="21"/>
        </w:rPr>
        <w:t>郭 敏</w:t>
      </w:r>
      <w:r>
        <w:rPr>
          <w:rFonts w:hint="eastAsia" w:ascii="宋体" w:hAnsi="宋体" w:eastAsia="宋体" w:cs="宋体"/>
          <w:szCs w:val="21"/>
        </w:rPr>
        <w:tab/>
      </w:r>
      <w:r>
        <w:rPr>
          <w:rFonts w:hint="eastAsia" w:ascii="宋体" w:hAnsi="宋体" w:eastAsia="宋体" w:cs="宋体"/>
          <w:szCs w:val="21"/>
        </w:rPr>
        <w:t>85230722</w:t>
      </w:r>
      <w:r>
        <w:rPr>
          <w:rFonts w:hint="eastAsia" w:ascii="宋体" w:hAnsi="宋体" w:eastAsia="宋体" w:cs="宋体"/>
          <w:szCs w:val="21"/>
        </w:rPr>
        <w:tab/>
      </w:r>
      <w:r>
        <w:rPr>
          <w:rFonts w:hint="eastAsia" w:ascii="宋体" w:hAnsi="宋体" w:eastAsia="宋体" w:cs="宋体"/>
          <w:szCs w:val="21"/>
        </w:rPr>
        <w:t>18066610983</w:t>
      </w:r>
    </w:p>
    <w:p w14:paraId="38F40D41">
      <w:pPr>
        <w:ind w:firstLine="420" w:firstLineChars="200"/>
        <w:rPr>
          <w:rFonts w:hint="eastAsia" w:ascii="宋体" w:hAnsi="宋体" w:eastAsia="宋体" w:cs="宋体"/>
          <w:szCs w:val="21"/>
        </w:rPr>
      </w:pPr>
      <w:r>
        <w:rPr>
          <w:rFonts w:hint="eastAsia" w:ascii="宋体" w:hAnsi="宋体" w:eastAsia="宋体" w:cs="宋体"/>
          <w:szCs w:val="21"/>
        </w:rPr>
        <w:t>南二环支行</w:t>
      </w:r>
      <w:r>
        <w:rPr>
          <w:rFonts w:hint="eastAsia" w:ascii="宋体" w:hAnsi="宋体" w:eastAsia="宋体" w:cs="宋体"/>
          <w:szCs w:val="21"/>
        </w:rPr>
        <w:tab/>
      </w:r>
      <w:r>
        <w:rPr>
          <w:rFonts w:hint="eastAsia" w:ascii="宋体" w:hAnsi="宋体" w:eastAsia="宋体" w:cs="宋体"/>
          <w:szCs w:val="21"/>
        </w:rPr>
        <w:t>刘 超</w:t>
      </w:r>
      <w:r>
        <w:rPr>
          <w:rFonts w:hint="eastAsia" w:ascii="宋体" w:hAnsi="宋体" w:eastAsia="宋体" w:cs="宋体"/>
          <w:szCs w:val="21"/>
        </w:rPr>
        <w:tab/>
      </w:r>
      <w:r>
        <w:rPr>
          <w:rFonts w:hint="eastAsia" w:ascii="宋体" w:hAnsi="宋体" w:eastAsia="宋体" w:cs="宋体"/>
          <w:szCs w:val="21"/>
        </w:rPr>
        <w:t>88362861</w:t>
      </w:r>
      <w:r>
        <w:rPr>
          <w:rFonts w:hint="eastAsia" w:ascii="宋体" w:hAnsi="宋体" w:eastAsia="宋体" w:cs="宋体"/>
          <w:szCs w:val="21"/>
        </w:rPr>
        <w:tab/>
      </w:r>
      <w:r>
        <w:rPr>
          <w:rFonts w:hint="eastAsia" w:ascii="宋体" w:hAnsi="宋体" w:eastAsia="宋体" w:cs="宋体"/>
          <w:szCs w:val="21"/>
        </w:rPr>
        <w:t>18192080396</w:t>
      </w:r>
    </w:p>
    <w:p w14:paraId="11F3AC33">
      <w:pPr>
        <w:ind w:firstLine="420" w:firstLineChars="200"/>
        <w:rPr>
          <w:rFonts w:hint="eastAsia" w:ascii="宋体" w:hAnsi="宋体" w:eastAsia="宋体" w:cs="宋体"/>
          <w:szCs w:val="21"/>
        </w:rPr>
      </w:pPr>
      <w:r>
        <w:rPr>
          <w:rFonts w:hint="eastAsia" w:ascii="宋体" w:hAnsi="宋体" w:eastAsia="宋体" w:cs="宋体"/>
          <w:szCs w:val="21"/>
        </w:rPr>
        <w:t>曲江支行</w:t>
      </w:r>
      <w:r>
        <w:rPr>
          <w:rFonts w:hint="eastAsia" w:ascii="宋体" w:hAnsi="宋体" w:eastAsia="宋体" w:cs="宋体"/>
          <w:szCs w:val="21"/>
        </w:rPr>
        <w:tab/>
      </w:r>
      <w:r>
        <w:rPr>
          <w:rFonts w:hint="eastAsia" w:ascii="宋体" w:hAnsi="宋体" w:eastAsia="宋体" w:cs="宋体"/>
          <w:szCs w:val="21"/>
        </w:rPr>
        <w:t>田 鹏</w:t>
      </w:r>
      <w:r>
        <w:rPr>
          <w:rFonts w:hint="eastAsia" w:ascii="宋体" w:hAnsi="宋体" w:eastAsia="宋体" w:cs="宋体"/>
          <w:szCs w:val="21"/>
        </w:rPr>
        <w:tab/>
      </w:r>
      <w:r>
        <w:rPr>
          <w:rFonts w:hint="eastAsia" w:ascii="宋体" w:hAnsi="宋体" w:eastAsia="宋体" w:cs="宋体"/>
          <w:szCs w:val="21"/>
        </w:rPr>
        <w:t>81205890</w:t>
      </w:r>
      <w:r>
        <w:rPr>
          <w:rFonts w:hint="eastAsia" w:ascii="宋体" w:hAnsi="宋体" w:eastAsia="宋体" w:cs="宋体"/>
          <w:szCs w:val="21"/>
        </w:rPr>
        <w:tab/>
      </w:r>
      <w:r>
        <w:rPr>
          <w:rFonts w:hint="eastAsia" w:ascii="宋体" w:hAnsi="宋体" w:eastAsia="宋体" w:cs="宋体"/>
          <w:szCs w:val="21"/>
        </w:rPr>
        <w:t>13991937977</w:t>
      </w:r>
    </w:p>
    <w:p w14:paraId="5E67FD5F">
      <w:pPr>
        <w:ind w:firstLine="420" w:firstLineChars="200"/>
        <w:rPr>
          <w:rFonts w:hint="eastAsia" w:ascii="宋体" w:hAnsi="宋体" w:eastAsia="宋体" w:cs="宋体"/>
          <w:szCs w:val="21"/>
        </w:rPr>
      </w:pPr>
      <w:r>
        <w:rPr>
          <w:rFonts w:hint="eastAsia" w:ascii="宋体" w:hAnsi="宋体" w:eastAsia="宋体" w:cs="宋体"/>
          <w:szCs w:val="21"/>
        </w:rPr>
        <w:t>太白路支行</w:t>
      </w:r>
      <w:r>
        <w:rPr>
          <w:rFonts w:hint="eastAsia" w:ascii="宋体" w:hAnsi="宋体" w:eastAsia="宋体" w:cs="宋体"/>
          <w:szCs w:val="21"/>
        </w:rPr>
        <w:tab/>
      </w:r>
      <w:r>
        <w:rPr>
          <w:rFonts w:hint="eastAsia" w:ascii="宋体" w:hAnsi="宋体" w:eastAsia="宋体" w:cs="宋体"/>
          <w:szCs w:val="21"/>
        </w:rPr>
        <w:t>马振林</w:t>
      </w:r>
      <w:r>
        <w:rPr>
          <w:rFonts w:hint="eastAsia" w:ascii="宋体" w:hAnsi="宋体" w:eastAsia="宋体" w:cs="宋体"/>
          <w:szCs w:val="21"/>
        </w:rPr>
        <w:tab/>
      </w:r>
      <w:r>
        <w:rPr>
          <w:rFonts w:hint="eastAsia" w:ascii="宋体" w:hAnsi="宋体" w:eastAsia="宋体" w:cs="宋体"/>
          <w:szCs w:val="21"/>
        </w:rPr>
        <w:t>68912880</w:t>
      </w:r>
      <w:r>
        <w:rPr>
          <w:rFonts w:hint="eastAsia" w:ascii="宋体" w:hAnsi="宋体" w:eastAsia="宋体" w:cs="宋体"/>
          <w:szCs w:val="21"/>
        </w:rPr>
        <w:tab/>
      </w:r>
      <w:r>
        <w:rPr>
          <w:rFonts w:hint="eastAsia" w:ascii="宋体" w:hAnsi="宋体" w:eastAsia="宋体" w:cs="宋体"/>
          <w:szCs w:val="21"/>
        </w:rPr>
        <w:t>15353736656</w:t>
      </w:r>
    </w:p>
    <w:p w14:paraId="0B10866A">
      <w:pPr>
        <w:ind w:firstLine="420" w:firstLineChars="200"/>
        <w:rPr>
          <w:rFonts w:hint="eastAsia" w:ascii="宋体" w:hAnsi="宋体" w:eastAsia="宋体" w:cs="宋体"/>
          <w:szCs w:val="21"/>
        </w:rPr>
      </w:pPr>
      <w:r>
        <w:rPr>
          <w:rFonts w:hint="eastAsia" w:ascii="宋体" w:hAnsi="宋体" w:eastAsia="宋体" w:cs="宋体"/>
          <w:szCs w:val="21"/>
        </w:rPr>
        <w:t>明光路支行</w:t>
      </w:r>
      <w:r>
        <w:rPr>
          <w:rFonts w:hint="eastAsia" w:ascii="宋体" w:hAnsi="宋体" w:eastAsia="宋体" w:cs="宋体"/>
          <w:szCs w:val="21"/>
        </w:rPr>
        <w:tab/>
      </w:r>
      <w:r>
        <w:rPr>
          <w:rFonts w:hint="eastAsia" w:ascii="宋体" w:hAnsi="宋体" w:eastAsia="宋体" w:cs="宋体"/>
          <w:szCs w:val="21"/>
        </w:rPr>
        <w:t>刘二渭</w:t>
      </w:r>
      <w:r>
        <w:rPr>
          <w:rFonts w:hint="eastAsia" w:ascii="宋体" w:hAnsi="宋体" w:eastAsia="宋体" w:cs="宋体"/>
          <w:szCs w:val="21"/>
        </w:rPr>
        <w:tab/>
      </w:r>
      <w:r>
        <w:rPr>
          <w:rFonts w:hint="eastAsia" w:ascii="宋体" w:hAnsi="宋体" w:eastAsia="宋体" w:cs="宋体"/>
          <w:szCs w:val="21"/>
        </w:rPr>
        <w:t>81623506</w:t>
      </w:r>
      <w:r>
        <w:rPr>
          <w:rFonts w:hint="eastAsia" w:ascii="宋体" w:hAnsi="宋体" w:eastAsia="宋体" w:cs="宋体"/>
          <w:szCs w:val="21"/>
        </w:rPr>
        <w:tab/>
      </w:r>
      <w:r>
        <w:rPr>
          <w:rFonts w:hint="eastAsia" w:ascii="宋体" w:hAnsi="宋体" w:eastAsia="宋体" w:cs="宋体"/>
          <w:szCs w:val="21"/>
        </w:rPr>
        <w:t>13201793405</w:t>
      </w:r>
    </w:p>
    <w:p w14:paraId="19CFD66C">
      <w:pPr>
        <w:ind w:firstLine="420" w:firstLineChars="200"/>
        <w:rPr>
          <w:rFonts w:hint="eastAsia" w:ascii="宋体" w:hAnsi="宋体" w:eastAsia="宋体" w:cs="宋体"/>
          <w:szCs w:val="21"/>
        </w:rPr>
      </w:pPr>
      <w:r>
        <w:rPr>
          <w:rFonts w:hint="eastAsia" w:ascii="宋体" w:hAnsi="宋体" w:eastAsia="宋体" w:cs="宋体"/>
          <w:szCs w:val="21"/>
        </w:rPr>
        <w:t>凤城二路支行</w:t>
      </w:r>
      <w:r>
        <w:rPr>
          <w:rFonts w:hint="eastAsia" w:ascii="宋体" w:hAnsi="宋体" w:eastAsia="宋体" w:cs="宋体"/>
          <w:szCs w:val="21"/>
        </w:rPr>
        <w:tab/>
      </w:r>
      <w:r>
        <w:rPr>
          <w:rFonts w:hint="eastAsia" w:ascii="宋体" w:hAnsi="宋体" w:eastAsia="宋体" w:cs="宋体"/>
          <w:szCs w:val="21"/>
        </w:rPr>
        <w:t>张 洋</w:t>
      </w:r>
      <w:r>
        <w:rPr>
          <w:rFonts w:hint="eastAsia" w:ascii="宋体" w:hAnsi="宋体" w:eastAsia="宋体" w:cs="宋体"/>
          <w:szCs w:val="21"/>
        </w:rPr>
        <w:tab/>
      </w:r>
      <w:r>
        <w:rPr>
          <w:rFonts w:hint="eastAsia" w:ascii="宋体" w:hAnsi="宋体" w:eastAsia="宋体" w:cs="宋体"/>
          <w:szCs w:val="21"/>
        </w:rPr>
        <w:t>86680267</w:t>
      </w:r>
      <w:r>
        <w:rPr>
          <w:rFonts w:hint="eastAsia" w:ascii="宋体" w:hAnsi="宋体" w:eastAsia="宋体" w:cs="宋体"/>
          <w:szCs w:val="21"/>
        </w:rPr>
        <w:tab/>
      </w:r>
      <w:r>
        <w:rPr>
          <w:rFonts w:hint="eastAsia" w:ascii="宋体" w:hAnsi="宋体" w:eastAsia="宋体" w:cs="宋体"/>
          <w:szCs w:val="21"/>
        </w:rPr>
        <w:t>13720423343</w:t>
      </w:r>
    </w:p>
    <w:p w14:paraId="5D46D4BF">
      <w:pPr>
        <w:ind w:firstLine="420" w:firstLineChars="200"/>
        <w:rPr>
          <w:rFonts w:hint="eastAsia" w:ascii="宋体" w:hAnsi="宋体" w:eastAsia="宋体" w:cs="宋体"/>
          <w:szCs w:val="21"/>
        </w:rPr>
      </w:pPr>
      <w:r>
        <w:rPr>
          <w:rFonts w:hint="eastAsia" w:ascii="宋体" w:hAnsi="宋体" w:eastAsia="宋体" w:cs="宋体"/>
          <w:szCs w:val="21"/>
        </w:rPr>
        <w:t>昆明路支行</w:t>
      </w:r>
      <w:r>
        <w:rPr>
          <w:rFonts w:hint="eastAsia" w:ascii="宋体" w:hAnsi="宋体" w:eastAsia="宋体" w:cs="宋体"/>
          <w:szCs w:val="21"/>
        </w:rPr>
        <w:tab/>
      </w:r>
      <w:r>
        <w:rPr>
          <w:rFonts w:hint="eastAsia" w:ascii="宋体" w:hAnsi="宋体" w:eastAsia="宋体" w:cs="宋体"/>
          <w:szCs w:val="21"/>
        </w:rPr>
        <w:t>张 洁</w:t>
      </w:r>
      <w:r>
        <w:rPr>
          <w:rFonts w:hint="eastAsia" w:ascii="宋体" w:hAnsi="宋体" w:eastAsia="宋体" w:cs="宋体"/>
          <w:szCs w:val="21"/>
        </w:rPr>
        <w:tab/>
      </w:r>
      <w:r>
        <w:rPr>
          <w:rFonts w:hint="eastAsia" w:ascii="宋体" w:hAnsi="宋体" w:eastAsia="宋体" w:cs="宋体"/>
          <w:szCs w:val="21"/>
        </w:rPr>
        <w:t>84592506</w:t>
      </w:r>
      <w:r>
        <w:rPr>
          <w:rFonts w:hint="eastAsia" w:ascii="宋体" w:hAnsi="宋体" w:eastAsia="宋体" w:cs="宋体"/>
          <w:szCs w:val="21"/>
        </w:rPr>
        <w:tab/>
      </w:r>
      <w:r>
        <w:rPr>
          <w:rFonts w:hint="eastAsia" w:ascii="宋体" w:hAnsi="宋体" w:eastAsia="宋体" w:cs="宋体"/>
          <w:szCs w:val="21"/>
        </w:rPr>
        <w:t>13991821278</w:t>
      </w:r>
    </w:p>
    <w:p w14:paraId="4397177F">
      <w:pPr>
        <w:ind w:firstLine="420" w:firstLineChars="200"/>
        <w:rPr>
          <w:rFonts w:hint="eastAsia" w:ascii="宋体" w:hAnsi="宋体" w:eastAsia="宋体" w:cs="宋体"/>
          <w:szCs w:val="21"/>
        </w:rPr>
      </w:pPr>
      <w:r>
        <w:rPr>
          <w:rFonts w:hint="eastAsia" w:ascii="宋体" w:hAnsi="宋体" w:eastAsia="宋体" w:cs="宋体"/>
          <w:szCs w:val="21"/>
        </w:rPr>
        <w:t>丈八北路支行</w:t>
      </w:r>
      <w:r>
        <w:rPr>
          <w:rFonts w:hint="eastAsia" w:ascii="宋体" w:hAnsi="宋体" w:eastAsia="宋体" w:cs="宋体"/>
          <w:szCs w:val="21"/>
        </w:rPr>
        <w:tab/>
      </w:r>
      <w:r>
        <w:rPr>
          <w:rFonts w:hint="eastAsia" w:ascii="宋体" w:hAnsi="宋体" w:eastAsia="宋体" w:cs="宋体"/>
          <w:szCs w:val="21"/>
        </w:rPr>
        <w:t>郭 浩</w:t>
      </w:r>
      <w:r>
        <w:rPr>
          <w:rFonts w:hint="eastAsia" w:ascii="宋体" w:hAnsi="宋体" w:eastAsia="宋体" w:cs="宋体"/>
          <w:szCs w:val="21"/>
        </w:rPr>
        <w:tab/>
      </w:r>
      <w:r>
        <w:rPr>
          <w:rFonts w:hint="eastAsia" w:ascii="宋体" w:hAnsi="宋体" w:eastAsia="宋体" w:cs="宋体"/>
          <w:szCs w:val="21"/>
        </w:rPr>
        <w:t>81875192</w:t>
      </w:r>
      <w:r>
        <w:rPr>
          <w:rFonts w:hint="eastAsia" w:ascii="宋体" w:hAnsi="宋体" w:eastAsia="宋体" w:cs="宋体"/>
          <w:szCs w:val="21"/>
        </w:rPr>
        <w:tab/>
      </w:r>
      <w:r>
        <w:rPr>
          <w:rFonts w:hint="eastAsia" w:ascii="宋体" w:hAnsi="宋体" w:eastAsia="宋体" w:cs="宋体"/>
          <w:szCs w:val="21"/>
        </w:rPr>
        <w:t>15667087662</w:t>
      </w:r>
    </w:p>
    <w:p w14:paraId="3AFE8BDB">
      <w:pPr>
        <w:ind w:firstLine="420" w:firstLineChars="200"/>
        <w:rPr>
          <w:rFonts w:hint="eastAsia" w:ascii="宋体" w:hAnsi="宋体" w:eastAsia="宋体" w:cs="宋体"/>
          <w:szCs w:val="21"/>
        </w:rPr>
      </w:pPr>
      <w:r>
        <w:rPr>
          <w:rFonts w:hint="eastAsia" w:ascii="宋体" w:hAnsi="宋体" w:eastAsia="宋体" w:cs="宋体"/>
          <w:szCs w:val="21"/>
        </w:rPr>
        <w:t>新城支行</w:t>
      </w:r>
      <w:r>
        <w:rPr>
          <w:rFonts w:hint="eastAsia" w:ascii="宋体" w:hAnsi="宋体" w:eastAsia="宋体" w:cs="宋体"/>
          <w:szCs w:val="21"/>
        </w:rPr>
        <w:tab/>
      </w:r>
      <w:r>
        <w:rPr>
          <w:rFonts w:hint="eastAsia" w:ascii="宋体" w:hAnsi="宋体" w:eastAsia="宋体" w:cs="宋体"/>
          <w:szCs w:val="21"/>
        </w:rPr>
        <w:t>余振东</w:t>
      </w:r>
      <w:r>
        <w:rPr>
          <w:rFonts w:hint="eastAsia" w:ascii="宋体" w:hAnsi="宋体" w:eastAsia="宋体" w:cs="宋体"/>
          <w:szCs w:val="21"/>
        </w:rPr>
        <w:tab/>
      </w:r>
      <w:r>
        <w:rPr>
          <w:rFonts w:hint="eastAsia" w:ascii="宋体" w:hAnsi="宋体" w:eastAsia="宋体" w:cs="宋体"/>
          <w:szCs w:val="21"/>
        </w:rPr>
        <w:t>87251680</w:t>
      </w:r>
      <w:r>
        <w:rPr>
          <w:rFonts w:hint="eastAsia" w:ascii="宋体" w:hAnsi="宋体" w:eastAsia="宋体" w:cs="宋体"/>
          <w:szCs w:val="21"/>
        </w:rPr>
        <w:tab/>
      </w:r>
      <w:r>
        <w:rPr>
          <w:rFonts w:hint="eastAsia" w:ascii="宋体" w:hAnsi="宋体" w:eastAsia="宋体" w:cs="宋体"/>
          <w:szCs w:val="21"/>
        </w:rPr>
        <w:t>18066617238</w:t>
      </w:r>
    </w:p>
    <w:p w14:paraId="6E1F69B3">
      <w:pPr>
        <w:rPr>
          <w:rFonts w:hint="eastAsia" w:ascii="宋体" w:hAnsi="宋体" w:eastAsia="宋体" w:cs="宋体"/>
          <w:b/>
          <w:szCs w:val="21"/>
        </w:rPr>
      </w:pPr>
      <w:r>
        <w:rPr>
          <w:rFonts w:hint="eastAsia" w:ascii="宋体" w:hAnsi="宋体" w:eastAsia="宋体" w:cs="宋体"/>
          <w:b/>
          <w:szCs w:val="21"/>
        </w:rPr>
        <w:t>六、浦发银行 （政采e贷）</w:t>
      </w:r>
    </w:p>
    <w:p w14:paraId="58D5FE0B">
      <w:pPr>
        <w:ind w:firstLine="420" w:firstLineChars="200"/>
        <w:rPr>
          <w:rFonts w:hint="eastAsia" w:ascii="宋体" w:hAnsi="宋体" w:eastAsia="宋体" w:cs="宋体"/>
          <w:szCs w:val="21"/>
        </w:rPr>
      </w:pPr>
      <w:r>
        <w:rPr>
          <w:rFonts w:hint="eastAsia" w:ascii="宋体" w:hAnsi="宋体" w:eastAsia="宋体" w:cs="宋体"/>
          <w:szCs w:val="21"/>
        </w:rPr>
        <w:t>西安分行</w:t>
      </w:r>
      <w:r>
        <w:rPr>
          <w:rFonts w:hint="eastAsia" w:ascii="宋体" w:hAnsi="宋体" w:eastAsia="宋体" w:cs="宋体"/>
          <w:szCs w:val="21"/>
        </w:rPr>
        <w:tab/>
      </w:r>
      <w:r>
        <w:rPr>
          <w:rFonts w:hint="eastAsia" w:ascii="宋体" w:hAnsi="宋体" w:eastAsia="宋体" w:cs="宋体"/>
          <w:szCs w:val="21"/>
        </w:rPr>
        <w:t>吴晨雨</w:t>
      </w:r>
      <w:r>
        <w:rPr>
          <w:rFonts w:hint="eastAsia" w:ascii="宋体" w:hAnsi="宋体" w:eastAsia="宋体" w:cs="宋体"/>
          <w:szCs w:val="21"/>
        </w:rPr>
        <w:tab/>
      </w:r>
      <w:r>
        <w:rPr>
          <w:rFonts w:hint="eastAsia" w:ascii="宋体" w:hAnsi="宋体" w:eastAsia="宋体" w:cs="宋体"/>
          <w:szCs w:val="21"/>
        </w:rPr>
        <w:t>客户经理</w:t>
      </w:r>
      <w:r>
        <w:rPr>
          <w:rFonts w:hint="eastAsia" w:ascii="宋体" w:hAnsi="宋体" w:eastAsia="宋体" w:cs="宋体"/>
          <w:szCs w:val="21"/>
        </w:rPr>
        <w:tab/>
      </w:r>
      <w:r>
        <w:rPr>
          <w:rFonts w:hint="eastAsia" w:ascii="宋体" w:hAnsi="宋体" w:eastAsia="宋体" w:cs="宋体"/>
          <w:szCs w:val="21"/>
        </w:rPr>
        <w:t>029-63603803</w:t>
      </w:r>
      <w:r>
        <w:rPr>
          <w:rFonts w:hint="eastAsia" w:ascii="宋体" w:hAnsi="宋体" w:eastAsia="宋体" w:cs="宋体"/>
          <w:szCs w:val="21"/>
        </w:rPr>
        <w:tab/>
      </w:r>
      <w:r>
        <w:rPr>
          <w:rFonts w:hint="eastAsia" w:ascii="宋体" w:hAnsi="宋体" w:eastAsia="宋体" w:cs="宋体"/>
          <w:szCs w:val="21"/>
        </w:rPr>
        <w:t>15991724645</w:t>
      </w:r>
    </w:p>
    <w:p w14:paraId="6236DB87">
      <w:pPr>
        <w:ind w:firstLine="420" w:firstLineChars="200"/>
        <w:rPr>
          <w:rFonts w:hint="eastAsia" w:ascii="宋体" w:hAnsi="宋体" w:eastAsia="宋体" w:cs="宋体"/>
          <w:szCs w:val="21"/>
        </w:rPr>
      </w:pPr>
      <w:r>
        <w:rPr>
          <w:rFonts w:hint="eastAsia" w:ascii="宋体" w:hAnsi="宋体" w:eastAsia="宋体" w:cs="宋体"/>
          <w:szCs w:val="21"/>
        </w:rPr>
        <w:t>西安分行</w:t>
      </w:r>
      <w:r>
        <w:rPr>
          <w:rFonts w:hint="eastAsia" w:ascii="宋体" w:hAnsi="宋体" w:eastAsia="宋体" w:cs="宋体"/>
          <w:szCs w:val="21"/>
        </w:rPr>
        <w:tab/>
      </w:r>
      <w:r>
        <w:rPr>
          <w:rFonts w:hint="eastAsia" w:ascii="宋体" w:hAnsi="宋体" w:eastAsia="宋体" w:cs="宋体"/>
          <w:szCs w:val="21"/>
        </w:rPr>
        <w:t>陈福全</w:t>
      </w:r>
      <w:r>
        <w:rPr>
          <w:rFonts w:hint="eastAsia" w:ascii="宋体" w:hAnsi="宋体" w:eastAsia="宋体" w:cs="宋体"/>
          <w:szCs w:val="21"/>
        </w:rPr>
        <w:tab/>
      </w:r>
      <w:r>
        <w:rPr>
          <w:rFonts w:hint="eastAsia" w:ascii="宋体" w:hAnsi="宋体" w:eastAsia="宋体" w:cs="宋体"/>
          <w:szCs w:val="21"/>
        </w:rPr>
        <w:t>客户经理</w:t>
      </w:r>
      <w:r>
        <w:rPr>
          <w:rFonts w:hint="eastAsia" w:ascii="宋体" w:hAnsi="宋体" w:eastAsia="宋体" w:cs="宋体"/>
          <w:szCs w:val="21"/>
        </w:rPr>
        <w:tab/>
      </w:r>
      <w:r>
        <w:rPr>
          <w:rFonts w:hint="eastAsia" w:ascii="宋体" w:hAnsi="宋体" w:eastAsia="宋体" w:cs="宋体"/>
          <w:szCs w:val="21"/>
        </w:rPr>
        <w:t>029-63603441</w:t>
      </w:r>
      <w:r>
        <w:rPr>
          <w:rFonts w:hint="eastAsia" w:ascii="宋体" w:hAnsi="宋体" w:eastAsia="宋体" w:cs="宋体"/>
          <w:szCs w:val="21"/>
        </w:rPr>
        <w:tab/>
      </w:r>
      <w:r>
        <w:rPr>
          <w:rFonts w:hint="eastAsia" w:ascii="宋体" w:hAnsi="宋体" w:eastAsia="宋体" w:cs="宋体"/>
          <w:szCs w:val="21"/>
        </w:rPr>
        <w:t>17782511994</w:t>
      </w:r>
    </w:p>
    <w:p w14:paraId="625BA760">
      <w:pPr>
        <w:ind w:firstLine="420" w:firstLineChars="200"/>
        <w:rPr>
          <w:rFonts w:hint="eastAsia" w:ascii="宋体" w:hAnsi="宋体" w:eastAsia="宋体" w:cs="宋体"/>
          <w:szCs w:val="21"/>
        </w:rPr>
      </w:pPr>
      <w:r>
        <w:rPr>
          <w:rFonts w:hint="eastAsia" w:ascii="宋体" w:hAnsi="宋体" w:eastAsia="宋体" w:cs="宋体"/>
          <w:szCs w:val="21"/>
        </w:rPr>
        <w:t>西安分行</w:t>
      </w:r>
      <w:r>
        <w:rPr>
          <w:rFonts w:hint="eastAsia" w:ascii="宋体" w:hAnsi="宋体" w:eastAsia="宋体" w:cs="宋体"/>
          <w:szCs w:val="21"/>
        </w:rPr>
        <w:tab/>
      </w:r>
      <w:r>
        <w:rPr>
          <w:rFonts w:hint="eastAsia" w:ascii="宋体" w:hAnsi="宋体" w:eastAsia="宋体" w:cs="宋体"/>
          <w:szCs w:val="21"/>
        </w:rPr>
        <w:t>韩瑾</w:t>
      </w:r>
      <w:r>
        <w:rPr>
          <w:rFonts w:hint="eastAsia" w:ascii="宋体" w:hAnsi="宋体" w:eastAsia="宋体" w:cs="宋体"/>
          <w:szCs w:val="21"/>
        </w:rPr>
        <w:tab/>
      </w:r>
      <w:r>
        <w:rPr>
          <w:rFonts w:hint="eastAsia" w:ascii="宋体" w:hAnsi="宋体" w:eastAsia="宋体" w:cs="宋体"/>
          <w:szCs w:val="21"/>
        </w:rPr>
        <w:t>客户经理</w:t>
      </w:r>
      <w:r>
        <w:rPr>
          <w:rFonts w:hint="eastAsia" w:ascii="宋体" w:hAnsi="宋体" w:eastAsia="宋体" w:cs="宋体"/>
          <w:szCs w:val="21"/>
        </w:rPr>
        <w:tab/>
      </w:r>
      <w:r>
        <w:rPr>
          <w:rFonts w:hint="eastAsia" w:ascii="宋体" w:hAnsi="宋体" w:eastAsia="宋体" w:cs="宋体"/>
          <w:szCs w:val="21"/>
        </w:rPr>
        <w:t>029-63603443</w:t>
      </w:r>
      <w:r>
        <w:rPr>
          <w:rFonts w:hint="eastAsia" w:ascii="宋体" w:hAnsi="宋体" w:eastAsia="宋体" w:cs="宋体"/>
          <w:szCs w:val="21"/>
        </w:rPr>
        <w:tab/>
      </w:r>
      <w:r>
        <w:rPr>
          <w:rFonts w:hint="eastAsia" w:ascii="宋体" w:hAnsi="宋体" w:eastAsia="宋体" w:cs="宋体"/>
          <w:szCs w:val="21"/>
        </w:rPr>
        <w:t>18202909790</w:t>
      </w:r>
    </w:p>
    <w:p w14:paraId="1C8F5F03">
      <w:pPr>
        <w:ind w:firstLine="420" w:firstLineChars="200"/>
        <w:rPr>
          <w:rFonts w:hint="eastAsia" w:ascii="宋体" w:hAnsi="宋体" w:eastAsia="宋体" w:cs="宋体"/>
          <w:szCs w:val="21"/>
        </w:rPr>
      </w:pPr>
      <w:r>
        <w:rPr>
          <w:rFonts w:hint="eastAsia" w:ascii="宋体" w:hAnsi="宋体" w:eastAsia="宋体" w:cs="宋体"/>
          <w:szCs w:val="21"/>
        </w:rPr>
        <w:t>西安分行</w:t>
      </w:r>
      <w:r>
        <w:rPr>
          <w:rFonts w:hint="eastAsia" w:ascii="宋体" w:hAnsi="宋体" w:eastAsia="宋体" w:cs="宋体"/>
          <w:szCs w:val="21"/>
        </w:rPr>
        <w:tab/>
      </w:r>
      <w:r>
        <w:rPr>
          <w:rFonts w:hint="eastAsia" w:ascii="宋体" w:hAnsi="宋体" w:eastAsia="宋体" w:cs="宋体"/>
          <w:szCs w:val="21"/>
        </w:rPr>
        <w:t>李瑞雪</w:t>
      </w:r>
      <w:r>
        <w:rPr>
          <w:rFonts w:hint="eastAsia" w:ascii="宋体" w:hAnsi="宋体" w:eastAsia="宋体" w:cs="宋体"/>
          <w:szCs w:val="21"/>
        </w:rPr>
        <w:tab/>
      </w:r>
      <w:r>
        <w:rPr>
          <w:rFonts w:hint="eastAsia" w:ascii="宋体" w:hAnsi="宋体" w:eastAsia="宋体" w:cs="宋体"/>
          <w:szCs w:val="21"/>
        </w:rPr>
        <w:t>客户经理</w:t>
      </w:r>
      <w:r>
        <w:rPr>
          <w:rFonts w:hint="eastAsia" w:ascii="宋体" w:hAnsi="宋体" w:eastAsia="宋体" w:cs="宋体"/>
          <w:szCs w:val="21"/>
        </w:rPr>
        <w:tab/>
      </w:r>
      <w:r>
        <w:rPr>
          <w:rFonts w:hint="eastAsia" w:ascii="宋体" w:hAnsi="宋体" w:eastAsia="宋体" w:cs="宋体"/>
          <w:szCs w:val="21"/>
        </w:rPr>
        <w:t>029-63603445</w:t>
      </w:r>
      <w:r>
        <w:rPr>
          <w:rFonts w:hint="eastAsia" w:ascii="宋体" w:hAnsi="宋体" w:eastAsia="宋体" w:cs="宋体"/>
          <w:szCs w:val="21"/>
        </w:rPr>
        <w:tab/>
      </w:r>
      <w:r>
        <w:rPr>
          <w:rFonts w:hint="eastAsia" w:ascii="宋体" w:hAnsi="宋体" w:eastAsia="宋体" w:cs="宋体"/>
          <w:szCs w:val="21"/>
        </w:rPr>
        <w:t>18220862398</w:t>
      </w:r>
    </w:p>
    <w:p w14:paraId="4D3363B5">
      <w:pPr>
        <w:ind w:firstLine="420" w:firstLineChars="200"/>
        <w:rPr>
          <w:rFonts w:hint="eastAsia" w:ascii="宋体" w:hAnsi="宋体" w:eastAsia="宋体" w:cs="宋体"/>
          <w:szCs w:val="21"/>
        </w:rPr>
      </w:pPr>
      <w:r>
        <w:rPr>
          <w:rFonts w:hint="eastAsia" w:ascii="宋体" w:hAnsi="宋体" w:eastAsia="宋体" w:cs="宋体"/>
          <w:szCs w:val="21"/>
        </w:rPr>
        <w:t>榆林分行</w:t>
      </w:r>
      <w:r>
        <w:rPr>
          <w:rFonts w:hint="eastAsia" w:ascii="宋体" w:hAnsi="宋体" w:eastAsia="宋体" w:cs="宋体"/>
          <w:szCs w:val="21"/>
        </w:rPr>
        <w:tab/>
      </w:r>
      <w:r>
        <w:rPr>
          <w:rFonts w:hint="eastAsia" w:ascii="宋体" w:hAnsi="宋体" w:eastAsia="宋体" w:cs="宋体"/>
          <w:szCs w:val="21"/>
        </w:rPr>
        <w:t>陈晓晓</w:t>
      </w:r>
      <w:r>
        <w:rPr>
          <w:rFonts w:hint="eastAsia" w:ascii="宋体" w:hAnsi="宋体" w:eastAsia="宋体" w:cs="宋体"/>
          <w:szCs w:val="21"/>
        </w:rPr>
        <w:tab/>
      </w:r>
      <w:r>
        <w:rPr>
          <w:rFonts w:hint="eastAsia" w:ascii="宋体" w:hAnsi="宋体" w:eastAsia="宋体" w:cs="宋体"/>
          <w:szCs w:val="21"/>
        </w:rPr>
        <w:t>公司业务部</w:t>
      </w:r>
      <w:r>
        <w:rPr>
          <w:rFonts w:hint="eastAsia" w:ascii="宋体" w:hAnsi="宋体" w:eastAsia="宋体" w:cs="宋体"/>
          <w:szCs w:val="21"/>
        </w:rPr>
        <w:tab/>
      </w:r>
      <w:r>
        <w:rPr>
          <w:rFonts w:hint="eastAsia" w:ascii="宋体" w:hAnsi="宋体" w:eastAsia="宋体" w:cs="宋体"/>
          <w:szCs w:val="21"/>
        </w:rPr>
        <w:t>0912-2216068</w:t>
      </w:r>
      <w:r>
        <w:rPr>
          <w:rFonts w:hint="eastAsia" w:ascii="宋体" w:hAnsi="宋体" w:eastAsia="宋体" w:cs="宋体"/>
          <w:szCs w:val="21"/>
        </w:rPr>
        <w:tab/>
      </w:r>
      <w:r>
        <w:rPr>
          <w:rFonts w:hint="eastAsia" w:ascii="宋体" w:hAnsi="宋体" w:eastAsia="宋体" w:cs="宋体"/>
          <w:szCs w:val="21"/>
        </w:rPr>
        <w:t>15691269965</w:t>
      </w:r>
    </w:p>
    <w:p w14:paraId="2DE61FDE">
      <w:pPr>
        <w:ind w:firstLine="420" w:firstLineChars="200"/>
        <w:rPr>
          <w:rFonts w:hint="eastAsia" w:ascii="宋体" w:hAnsi="宋体" w:eastAsia="宋体" w:cs="宋体"/>
          <w:szCs w:val="21"/>
        </w:rPr>
      </w:pPr>
      <w:r>
        <w:rPr>
          <w:rFonts w:hint="eastAsia" w:ascii="宋体" w:hAnsi="宋体" w:eastAsia="宋体" w:cs="宋体"/>
          <w:szCs w:val="21"/>
        </w:rPr>
        <w:t>榆林分行</w:t>
      </w:r>
      <w:r>
        <w:rPr>
          <w:rFonts w:hint="eastAsia" w:ascii="宋体" w:hAnsi="宋体" w:eastAsia="宋体" w:cs="宋体"/>
          <w:szCs w:val="21"/>
        </w:rPr>
        <w:tab/>
      </w:r>
      <w:r>
        <w:rPr>
          <w:rFonts w:hint="eastAsia" w:ascii="宋体" w:hAnsi="宋体" w:eastAsia="宋体" w:cs="宋体"/>
          <w:szCs w:val="21"/>
        </w:rPr>
        <w:t>郭小东</w:t>
      </w:r>
      <w:r>
        <w:rPr>
          <w:rFonts w:hint="eastAsia" w:ascii="宋体" w:hAnsi="宋体" w:eastAsia="宋体" w:cs="宋体"/>
          <w:szCs w:val="21"/>
        </w:rPr>
        <w:tab/>
      </w:r>
      <w:r>
        <w:rPr>
          <w:rFonts w:hint="eastAsia" w:ascii="宋体" w:hAnsi="宋体" w:eastAsia="宋体" w:cs="宋体"/>
          <w:szCs w:val="21"/>
        </w:rPr>
        <w:t>公司业务部</w:t>
      </w:r>
      <w:r>
        <w:rPr>
          <w:rFonts w:hint="eastAsia" w:ascii="宋体" w:hAnsi="宋体" w:eastAsia="宋体" w:cs="宋体"/>
          <w:szCs w:val="21"/>
        </w:rPr>
        <w:tab/>
      </w:r>
      <w:r>
        <w:rPr>
          <w:rFonts w:hint="eastAsia" w:ascii="宋体" w:hAnsi="宋体" w:eastAsia="宋体" w:cs="宋体"/>
          <w:szCs w:val="21"/>
        </w:rPr>
        <w:t>0912-2216008</w:t>
      </w:r>
      <w:r>
        <w:rPr>
          <w:rFonts w:hint="eastAsia" w:ascii="宋体" w:hAnsi="宋体" w:eastAsia="宋体" w:cs="宋体"/>
          <w:szCs w:val="21"/>
        </w:rPr>
        <w:tab/>
      </w:r>
      <w:r>
        <w:rPr>
          <w:rFonts w:hint="eastAsia" w:ascii="宋体" w:hAnsi="宋体" w:eastAsia="宋体" w:cs="宋体"/>
          <w:szCs w:val="21"/>
        </w:rPr>
        <w:t>15291820586</w:t>
      </w:r>
    </w:p>
    <w:p w14:paraId="40A0B0A5">
      <w:pPr>
        <w:ind w:firstLine="420" w:firstLineChars="200"/>
        <w:rPr>
          <w:rFonts w:hint="eastAsia" w:ascii="宋体" w:hAnsi="宋体" w:eastAsia="宋体" w:cs="宋体"/>
          <w:szCs w:val="21"/>
        </w:rPr>
      </w:pPr>
      <w:r>
        <w:rPr>
          <w:rFonts w:hint="eastAsia" w:ascii="宋体" w:hAnsi="宋体" w:eastAsia="宋体" w:cs="宋体"/>
          <w:szCs w:val="21"/>
        </w:rPr>
        <w:t>宝鸡分行</w:t>
      </w:r>
      <w:r>
        <w:rPr>
          <w:rFonts w:hint="eastAsia" w:ascii="宋体" w:hAnsi="宋体" w:eastAsia="宋体" w:cs="宋体"/>
          <w:szCs w:val="21"/>
        </w:rPr>
        <w:tab/>
      </w:r>
      <w:r>
        <w:rPr>
          <w:rFonts w:hint="eastAsia" w:ascii="宋体" w:hAnsi="宋体" w:eastAsia="宋体" w:cs="宋体"/>
          <w:szCs w:val="21"/>
        </w:rPr>
        <w:t>张一岚</w:t>
      </w:r>
      <w:r>
        <w:rPr>
          <w:rFonts w:hint="eastAsia" w:ascii="宋体" w:hAnsi="宋体" w:eastAsia="宋体" w:cs="宋体"/>
          <w:szCs w:val="21"/>
        </w:rPr>
        <w:tab/>
      </w:r>
      <w:r>
        <w:rPr>
          <w:rFonts w:hint="eastAsia" w:ascii="宋体" w:hAnsi="宋体" w:eastAsia="宋体" w:cs="宋体"/>
          <w:szCs w:val="21"/>
        </w:rPr>
        <w:t>公司业务部</w:t>
      </w:r>
      <w:r>
        <w:rPr>
          <w:rFonts w:hint="eastAsia" w:ascii="宋体" w:hAnsi="宋体" w:eastAsia="宋体" w:cs="宋体"/>
          <w:szCs w:val="21"/>
        </w:rPr>
        <w:tab/>
      </w:r>
      <w:r>
        <w:rPr>
          <w:rFonts w:hint="eastAsia" w:ascii="宋体" w:hAnsi="宋体" w:eastAsia="宋体" w:cs="宋体"/>
          <w:szCs w:val="21"/>
        </w:rPr>
        <w:t xml:space="preserve">0917-8662919 </w:t>
      </w:r>
      <w:r>
        <w:rPr>
          <w:rFonts w:hint="eastAsia" w:ascii="宋体" w:hAnsi="宋体" w:eastAsia="宋体" w:cs="宋体"/>
          <w:szCs w:val="21"/>
        </w:rPr>
        <w:tab/>
      </w:r>
      <w:r>
        <w:rPr>
          <w:rFonts w:hint="eastAsia" w:ascii="宋体" w:hAnsi="宋体" w:eastAsia="宋体" w:cs="宋体"/>
          <w:szCs w:val="21"/>
        </w:rPr>
        <w:t>18690008816</w:t>
      </w:r>
    </w:p>
    <w:p w14:paraId="710606C3">
      <w:pPr>
        <w:ind w:firstLine="420" w:firstLineChars="200"/>
        <w:rPr>
          <w:rFonts w:hint="eastAsia" w:ascii="宋体" w:hAnsi="宋体" w:eastAsia="宋体" w:cs="宋体"/>
          <w:szCs w:val="21"/>
        </w:rPr>
      </w:pPr>
      <w:r>
        <w:rPr>
          <w:rFonts w:hint="eastAsia" w:ascii="宋体" w:hAnsi="宋体" w:eastAsia="宋体" w:cs="宋体"/>
          <w:szCs w:val="21"/>
        </w:rPr>
        <w:t>宝鸡分行</w:t>
      </w:r>
      <w:r>
        <w:rPr>
          <w:rFonts w:hint="eastAsia" w:ascii="宋体" w:hAnsi="宋体" w:eastAsia="宋体" w:cs="宋体"/>
          <w:szCs w:val="21"/>
        </w:rPr>
        <w:tab/>
      </w:r>
      <w:r>
        <w:rPr>
          <w:rFonts w:hint="eastAsia" w:ascii="宋体" w:hAnsi="宋体" w:eastAsia="宋体" w:cs="宋体"/>
          <w:szCs w:val="21"/>
        </w:rPr>
        <w:t>朱强</w:t>
      </w:r>
      <w:r>
        <w:rPr>
          <w:rFonts w:hint="eastAsia" w:ascii="宋体" w:hAnsi="宋体" w:eastAsia="宋体" w:cs="宋体"/>
          <w:szCs w:val="21"/>
        </w:rPr>
        <w:tab/>
      </w:r>
      <w:r>
        <w:rPr>
          <w:rFonts w:hint="eastAsia" w:ascii="宋体" w:hAnsi="宋体" w:eastAsia="宋体" w:cs="宋体"/>
          <w:szCs w:val="21"/>
        </w:rPr>
        <w:t>公司业务部</w:t>
      </w:r>
      <w:r>
        <w:rPr>
          <w:rFonts w:hint="eastAsia" w:ascii="宋体" w:hAnsi="宋体" w:eastAsia="宋体" w:cs="宋体"/>
          <w:szCs w:val="21"/>
        </w:rPr>
        <w:tab/>
      </w:r>
      <w:r>
        <w:rPr>
          <w:rFonts w:hint="eastAsia" w:ascii="宋体" w:hAnsi="宋体" w:eastAsia="宋体" w:cs="宋体"/>
          <w:szCs w:val="21"/>
        </w:rPr>
        <w:t xml:space="preserve">0917-8662926 </w:t>
      </w:r>
      <w:r>
        <w:rPr>
          <w:rFonts w:hint="eastAsia" w:ascii="宋体" w:hAnsi="宋体" w:eastAsia="宋体" w:cs="宋体"/>
          <w:szCs w:val="21"/>
        </w:rPr>
        <w:tab/>
      </w:r>
      <w:r>
        <w:rPr>
          <w:rFonts w:hint="eastAsia" w:ascii="宋体" w:hAnsi="宋体" w:eastAsia="宋体" w:cs="宋体"/>
          <w:szCs w:val="21"/>
        </w:rPr>
        <w:t>13909176381</w:t>
      </w:r>
    </w:p>
    <w:p w14:paraId="7BD1CCAA">
      <w:pPr>
        <w:ind w:firstLine="420" w:firstLineChars="200"/>
        <w:rPr>
          <w:rFonts w:hint="eastAsia" w:ascii="宋体" w:hAnsi="宋体" w:eastAsia="宋体" w:cs="宋体"/>
          <w:szCs w:val="21"/>
        </w:rPr>
      </w:pPr>
      <w:r>
        <w:rPr>
          <w:rFonts w:hint="eastAsia" w:ascii="宋体" w:hAnsi="宋体" w:eastAsia="宋体" w:cs="宋体"/>
          <w:szCs w:val="21"/>
        </w:rPr>
        <w:t>渭南分行</w:t>
      </w:r>
      <w:r>
        <w:rPr>
          <w:rFonts w:hint="eastAsia" w:ascii="宋体" w:hAnsi="宋体" w:eastAsia="宋体" w:cs="宋体"/>
          <w:szCs w:val="21"/>
        </w:rPr>
        <w:tab/>
      </w:r>
      <w:r>
        <w:rPr>
          <w:rFonts w:hint="eastAsia" w:ascii="宋体" w:hAnsi="宋体" w:eastAsia="宋体" w:cs="宋体"/>
          <w:szCs w:val="21"/>
        </w:rPr>
        <w:t>王晓峰</w:t>
      </w:r>
      <w:r>
        <w:rPr>
          <w:rFonts w:hint="eastAsia" w:ascii="宋体" w:hAnsi="宋体" w:eastAsia="宋体" w:cs="宋体"/>
          <w:szCs w:val="21"/>
        </w:rPr>
        <w:tab/>
      </w:r>
      <w:r>
        <w:rPr>
          <w:rFonts w:hint="eastAsia" w:ascii="宋体" w:hAnsi="宋体" w:eastAsia="宋体" w:cs="宋体"/>
          <w:szCs w:val="21"/>
        </w:rPr>
        <w:t>公司业务部</w:t>
      </w:r>
      <w:r>
        <w:rPr>
          <w:rFonts w:hint="eastAsia" w:ascii="宋体" w:hAnsi="宋体" w:eastAsia="宋体" w:cs="宋体"/>
          <w:szCs w:val="21"/>
        </w:rPr>
        <w:tab/>
      </w:r>
      <w:r>
        <w:rPr>
          <w:rFonts w:hint="eastAsia" w:ascii="宋体" w:hAnsi="宋体" w:eastAsia="宋体" w:cs="宋体"/>
          <w:szCs w:val="21"/>
        </w:rPr>
        <w:t>0913-3357080</w:t>
      </w:r>
      <w:r>
        <w:rPr>
          <w:rFonts w:hint="eastAsia" w:ascii="宋体" w:hAnsi="宋体" w:eastAsia="宋体" w:cs="宋体"/>
          <w:szCs w:val="21"/>
        </w:rPr>
        <w:tab/>
      </w:r>
      <w:r>
        <w:rPr>
          <w:rFonts w:hint="eastAsia" w:ascii="宋体" w:hAnsi="宋体" w:eastAsia="宋体" w:cs="宋体"/>
          <w:szCs w:val="21"/>
        </w:rPr>
        <w:t>13992363166</w:t>
      </w:r>
    </w:p>
    <w:p w14:paraId="78478256">
      <w:pPr>
        <w:ind w:firstLine="420" w:firstLineChars="200"/>
        <w:rPr>
          <w:rFonts w:hint="eastAsia" w:ascii="宋体" w:hAnsi="宋体" w:eastAsia="宋体" w:cs="宋体"/>
          <w:szCs w:val="21"/>
        </w:rPr>
      </w:pPr>
      <w:r>
        <w:rPr>
          <w:rFonts w:hint="eastAsia" w:ascii="宋体" w:hAnsi="宋体" w:eastAsia="宋体" w:cs="宋体"/>
          <w:szCs w:val="21"/>
        </w:rPr>
        <w:t>咸阳分行</w:t>
      </w:r>
      <w:r>
        <w:rPr>
          <w:rFonts w:hint="eastAsia" w:ascii="宋体" w:hAnsi="宋体" w:eastAsia="宋体" w:cs="宋体"/>
          <w:szCs w:val="21"/>
        </w:rPr>
        <w:tab/>
      </w:r>
      <w:r>
        <w:rPr>
          <w:rFonts w:hint="eastAsia" w:ascii="宋体" w:hAnsi="宋体" w:eastAsia="宋体" w:cs="宋体"/>
          <w:szCs w:val="21"/>
        </w:rPr>
        <w:t>薛晗</w:t>
      </w:r>
      <w:r>
        <w:rPr>
          <w:rFonts w:hint="eastAsia" w:ascii="宋体" w:hAnsi="宋体" w:eastAsia="宋体" w:cs="宋体"/>
          <w:szCs w:val="21"/>
        </w:rPr>
        <w:tab/>
      </w:r>
      <w:r>
        <w:rPr>
          <w:rFonts w:hint="eastAsia" w:ascii="宋体" w:hAnsi="宋体" w:eastAsia="宋体" w:cs="宋体"/>
          <w:szCs w:val="21"/>
        </w:rPr>
        <w:t>公司业务部</w:t>
      </w:r>
      <w:r>
        <w:rPr>
          <w:rFonts w:hint="eastAsia" w:ascii="宋体" w:hAnsi="宋体" w:eastAsia="宋体" w:cs="宋体"/>
          <w:szCs w:val="21"/>
        </w:rPr>
        <w:tab/>
      </w:r>
      <w:r>
        <w:rPr>
          <w:rFonts w:hint="eastAsia" w:ascii="宋体" w:hAnsi="宋体" w:eastAsia="宋体" w:cs="宋体"/>
          <w:szCs w:val="21"/>
        </w:rPr>
        <w:t>029-32083788</w:t>
      </w:r>
      <w:r>
        <w:rPr>
          <w:rFonts w:hint="eastAsia" w:ascii="宋体" w:hAnsi="宋体" w:eastAsia="宋体" w:cs="宋体"/>
          <w:szCs w:val="21"/>
        </w:rPr>
        <w:tab/>
      </w:r>
      <w:r>
        <w:rPr>
          <w:rFonts w:hint="eastAsia" w:ascii="宋体" w:hAnsi="宋体" w:eastAsia="宋体" w:cs="宋体"/>
          <w:szCs w:val="21"/>
        </w:rPr>
        <w:t>15109226216</w:t>
      </w:r>
    </w:p>
    <w:p w14:paraId="209003BF">
      <w:pPr>
        <w:rPr>
          <w:rFonts w:hint="eastAsia" w:ascii="宋体" w:hAnsi="宋体" w:eastAsia="宋体" w:cs="宋体"/>
          <w:szCs w:val="21"/>
        </w:rPr>
      </w:pPr>
    </w:p>
    <w:p w14:paraId="55AB6FFD">
      <w:pPr>
        <w:rPr>
          <w:rFonts w:hint="eastAsia" w:ascii="宋体" w:hAnsi="宋体" w:eastAsia="宋体" w:cs="宋体"/>
          <w:b/>
          <w:szCs w:val="21"/>
        </w:rPr>
      </w:pPr>
      <w:r>
        <w:rPr>
          <w:rFonts w:hint="eastAsia" w:ascii="宋体" w:hAnsi="宋体" w:eastAsia="宋体" w:cs="宋体"/>
          <w:b/>
          <w:szCs w:val="21"/>
        </w:rPr>
        <w:t>七、兴业银行（政采贷）</w:t>
      </w:r>
    </w:p>
    <w:p w14:paraId="41255761">
      <w:pPr>
        <w:ind w:firstLine="420" w:firstLineChars="200"/>
        <w:rPr>
          <w:rFonts w:hint="eastAsia" w:ascii="宋体" w:hAnsi="宋体" w:eastAsia="宋体" w:cs="宋体"/>
          <w:szCs w:val="21"/>
        </w:rPr>
      </w:pPr>
      <w:r>
        <w:rPr>
          <w:rFonts w:hint="eastAsia" w:ascii="宋体" w:hAnsi="宋体" w:eastAsia="宋体" w:cs="宋体"/>
          <w:szCs w:val="21"/>
        </w:rPr>
        <w:t>西安分行</w:t>
      </w:r>
      <w:r>
        <w:rPr>
          <w:rFonts w:hint="eastAsia" w:ascii="宋体" w:hAnsi="宋体" w:eastAsia="宋体" w:cs="宋体"/>
          <w:szCs w:val="21"/>
        </w:rPr>
        <w:tab/>
      </w:r>
      <w:r>
        <w:rPr>
          <w:rFonts w:hint="eastAsia" w:ascii="宋体" w:hAnsi="宋体" w:eastAsia="宋体" w:cs="宋体"/>
          <w:szCs w:val="21"/>
        </w:rPr>
        <w:t>朱靖</w:t>
      </w:r>
      <w:r>
        <w:rPr>
          <w:rFonts w:hint="eastAsia" w:ascii="宋体" w:hAnsi="宋体" w:eastAsia="宋体" w:cs="宋体"/>
          <w:szCs w:val="21"/>
        </w:rPr>
        <w:tab/>
      </w:r>
      <w:r>
        <w:rPr>
          <w:rFonts w:hint="eastAsia" w:ascii="宋体" w:hAnsi="宋体" w:eastAsia="宋体" w:cs="宋体"/>
          <w:szCs w:val="21"/>
        </w:rPr>
        <w:t>总监</w:t>
      </w:r>
      <w:r>
        <w:rPr>
          <w:rFonts w:hint="eastAsia" w:ascii="宋体" w:hAnsi="宋体" w:eastAsia="宋体" w:cs="宋体"/>
          <w:szCs w:val="21"/>
        </w:rPr>
        <w:tab/>
      </w:r>
      <w:r>
        <w:rPr>
          <w:rFonts w:hint="eastAsia" w:ascii="宋体" w:hAnsi="宋体" w:eastAsia="宋体" w:cs="宋体"/>
          <w:szCs w:val="21"/>
        </w:rPr>
        <w:t>029-87482998</w:t>
      </w:r>
      <w:r>
        <w:rPr>
          <w:rFonts w:hint="eastAsia" w:ascii="宋体" w:hAnsi="宋体" w:eastAsia="宋体" w:cs="宋体"/>
          <w:szCs w:val="21"/>
        </w:rPr>
        <w:tab/>
      </w:r>
      <w:r>
        <w:rPr>
          <w:rFonts w:hint="eastAsia" w:ascii="宋体" w:hAnsi="宋体" w:eastAsia="宋体" w:cs="宋体"/>
          <w:szCs w:val="21"/>
        </w:rPr>
        <w:t>13363979983</w:t>
      </w:r>
    </w:p>
    <w:p w14:paraId="06AE2B52">
      <w:pPr>
        <w:rPr>
          <w:rFonts w:hint="eastAsia" w:ascii="宋体" w:hAnsi="宋体" w:eastAsia="宋体" w:cs="宋体"/>
          <w:b/>
          <w:szCs w:val="21"/>
        </w:rPr>
      </w:pPr>
      <w:r>
        <w:rPr>
          <w:rFonts w:hint="eastAsia" w:ascii="宋体" w:hAnsi="宋体" w:eastAsia="宋体" w:cs="宋体"/>
          <w:b/>
          <w:szCs w:val="21"/>
        </w:rPr>
        <w:t>八、中国民生银行（政采贷）</w:t>
      </w:r>
    </w:p>
    <w:p w14:paraId="7712A88E">
      <w:pPr>
        <w:ind w:left="2310" w:leftChars="200" w:hanging="1890" w:hangingChars="900"/>
        <w:rPr>
          <w:rFonts w:hint="eastAsia" w:ascii="宋体" w:hAnsi="宋体" w:eastAsia="宋体" w:cs="宋体"/>
          <w:szCs w:val="21"/>
        </w:rPr>
      </w:pPr>
      <w:r>
        <w:rPr>
          <w:rFonts w:hint="eastAsia" w:ascii="宋体" w:hAnsi="宋体" w:eastAsia="宋体" w:cs="宋体"/>
          <w:szCs w:val="21"/>
        </w:rPr>
        <w:t>民生银行西安分行  联系人：陈经理 联系电话：61815275 /18821669199</w:t>
      </w:r>
    </w:p>
    <w:p w14:paraId="47967329">
      <w:pPr>
        <w:ind w:left="2310" w:leftChars="200" w:hanging="1890" w:hangingChars="900"/>
        <w:rPr>
          <w:rFonts w:hint="eastAsia" w:ascii="宋体" w:hAnsi="宋体" w:eastAsia="宋体" w:cs="宋体"/>
          <w:szCs w:val="21"/>
        </w:rPr>
      </w:pPr>
      <w:r>
        <w:rPr>
          <w:rFonts w:hint="eastAsia" w:ascii="宋体" w:hAnsi="宋体" w:eastAsia="宋体" w:cs="宋体"/>
          <w:szCs w:val="21"/>
        </w:rPr>
        <w:t xml:space="preserve">联系人：王经理 联系电话：61815280 /18591953690 </w:t>
      </w:r>
    </w:p>
    <w:p w14:paraId="4AA9CB89">
      <w:pPr>
        <w:rPr>
          <w:rFonts w:hint="eastAsia" w:ascii="宋体" w:hAnsi="宋体" w:eastAsia="宋体" w:cs="宋体"/>
          <w:b/>
          <w:szCs w:val="21"/>
        </w:rPr>
      </w:pPr>
      <w:r>
        <w:rPr>
          <w:rFonts w:hint="eastAsia" w:ascii="宋体" w:hAnsi="宋体" w:eastAsia="宋体" w:cs="宋体"/>
          <w:b/>
          <w:szCs w:val="21"/>
        </w:rPr>
        <w:t>九、浙商银行 （政采贷）</w:t>
      </w:r>
    </w:p>
    <w:p w14:paraId="5752B7A3">
      <w:pPr>
        <w:ind w:firstLine="420" w:firstLineChars="200"/>
        <w:rPr>
          <w:rFonts w:hint="eastAsia" w:ascii="宋体" w:hAnsi="宋体" w:eastAsia="宋体" w:cs="宋体"/>
          <w:szCs w:val="21"/>
        </w:rPr>
      </w:pPr>
      <w:r>
        <w:rPr>
          <w:rFonts w:hint="eastAsia" w:ascii="宋体" w:hAnsi="宋体" w:eastAsia="宋体" w:cs="宋体"/>
          <w:szCs w:val="21"/>
        </w:rPr>
        <w:t>西安分行</w:t>
      </w:r>
      <w:r>
        <w:rPr>
          <w:rFonts w:hint="eastAsia" w:ascii="宋体" w:hAnsi="宋体" w:eastAsia="宋体" w:cs="宋体"/>
          <w:szCs w:val="21"/>
        </w:rPr>
        <w:tab/>
      </w:r>
      <w:r>
        <w:rPr>
          <w:rFonts w:hint="eastAsia" w:ascii="宋体" w:hAnsi="宋体" w:eastAsia="宋体" w:cs="宋体"/>
          <w:szCs w:val="21"/>
        </w:rPr>
        <w:t>西安市雁塔区科技路259号</w:t>
      </w:r>
      <w:r>
        <w:rPr>
          <w:rFonts w:hint="eastAsia" w:ascii="宋体" w:hAnsi="宋体" w:eastAsia="宋体" w:cs="宋体"/>
          <w:szCs w:val="21"/>
        </w:rPr>
        <w:tab/>
      </w:r>
      <w:r>
        <w:rPr>
          <w:rFonts w:hint="eastAsia" w:ascii="宋体" w:hAnsi="宋体" w:eastAsia="宋体" w:cs="宋体"/>
          <w:szCs w:val="21"/>
        </w:rPr>
        <w:t>曹金辉</w:t>
      </w:r>
      <w:r>
        <w:rPr>
          <w:rFonts w:hint="eastAsia" w:ascii="宋体" w:hAnsi="宋体" w:eastAsia="宋体" w:cs="宋体"/>
          <w:szCs w:val="21"/>
        </w:rPr>
        <w:tab/>
      </w:r>
      <w:r>
        <w:rPr>
          <w:rFonts w:hint="eastAsia" w:ascii="宋体" w:hAnsi="宋体" w:eastAsia="宋体" w:cs="宋体"/>
          <w:szCs w:val="21"/>
        </w:rPr>
        <w:t>18710993980</w:t>
      </w:r>
    </w:p>
    <w:p w14:paraId="2F1AD2A7">
      <w:pPr>
        <w:rPr>
          <w:rFonts w:hint="eastAsia" w:ascii="宋体" w:hAnsi="宋体" w:eastAsia="宋体" w:cs="宋体"/>
          <w:b/>
          <w:szCs w:val="21"/>
        </w:rPr>
      </w:pPr>
      <w:r>
        <w:rPr>
          <w:rFonts w:hint="eastAsia" w:ascii="宋体" w:hAnsi="宋体" w:eastAsia="宋体" w:cs="宋体"/>
          <w:b/>
          <w:szCs w:val="21"/>
        </w:rPr>
        <w:t xml:space="preserve">十、 招商银行（政采贷） </w:t>
      </w:r>
    </w:p>
    <w:p w14:paraId="2E4D7F3D">
      <w:pPr>
        <w:ind w:firstLine="420" w:firstLineChars="200"/>
        <w:rPr>
          <w:rFonts w:hint="eastAsia" w:ascii="宋体" w:hAnsi="宋体" w:eastAsia="宋体" w:cs="宋体"/>
          <w:szCs w:val="21"/>
        </w:rPr>
      </w:pPr>
      <w:r>
        <w:rPr>
          <w:rFonts w:hint="eastAsia" w:ascii="宋体" w:hAnsi="宋体" w:eastAsia="宋体" w:cs="宋体"/>
          <w:szCs w:val="21"/>
        </w:rPr>
        <w:t>招商银行西安分行   联系人：任瑾；85438988</w:t>
      </w:r>
    </w:p>
    <w:p w14:paraId="0445F2FB">
      <w:pPr>
        <w:rPr>
          <w:rFonts w:hint="eastAsia" w:ascii="宋体" w:hAnsi="宋体" w:eastAsia="宋体" w:cs="宋体"/>
          <w:b/>
          <w:szCs w:val="21"/>
        </w:rPr>
      </w:pPr>
      <w:r>
        <w:rPr>
          <w:rFonts w:hint="eastAsia" w:ascii="宋体" w:hAnsi="宋体" w:eastAsia="宋体" w:cs="宋体"/>
          <w:b/>
          <w:szCs w:val="21"/>
        </w:rPr>
        <w:t xml:space="preserve">十一、 长安银行（小微贷） </w:t>
      </w:r>
    </w:p>
    <w:p w14:paraId="105D2853">
      <w:pPr>
        <w:ind w:firstLine="420" w:firstLineChars="200"/>
        <w:rPr>
          <w:rFonts w:hint="eastAsia" w:ascii="宋体" w:hAnsi="宋体" w:eastAsia="宋体" w:cs="宋体"/>
          <w:szCs w:val="21"/>
        </w:rPr>
      </w:pPr>
      <w:r>
        <w:rPr>
          <w:rFonts w:hint="eastAsia" w:ascii="宋体" w:hAnsi="宋体" w:eastAsia="宋体" w:cs="宋体"/>
          <w:szCs w:val="21"/>
        </w:rPr>
        <w:t xml:space="preserve">长安银行西安曲江新区支行 地址：西安市曲江新区雁南一路3号  </w:t>
      </w:r>
    </w:p>
    <w:p w14:paraId="5226A68B">
      <w:pPr>
        <w:ind w:firstLine="420" w:firstLineChars="200"/>
        <w:rPr>
          <w:rFonts w:hint="eastAsia" w:ascii="宋体" w:hAnsi="宋体" w:eastAsia="宋体" w:cs="宋体"/>
          <w:szCs w:val="21"/>
        </w:rPr>
      </w:pPr>
      <w:r>
        <w:rPr>
          <w:rFonts w:hint="eastAsia" w:ascii="宋体" w:hAnsi="宋体" w:eastAsia="宋体" w:cs="宋体"/>
          <w:szCs w:val="21"/>
        </w:rPr>
        <w:t xml:space="preserve">联系人：陈瑶 13629266833 </w:t>
      </w:r>
    </w:p>
    <w:p w14:paraId="5DFA04A7">
      <w:pPr>
        <w:rPr>
          <w:rFonts w:hint="eastAsia" w:ascii="宋体" w:hAnsi="宋体" w:eastAsia="宋体" w:cs="宋体"/>
          <w:b/>
          <w:szCs w:val="21"/>
        </w:rPr>
      </w:pPr>
      <w:r>
        <w:rPr>
          <w:rFonts w:hint="eastAsia" w:ascii="宋体" w:hAnsi="宋体" w:eastAsia="宋体" w:cs="宋体"/>
          <w:b/>
          <w:szCs w:val="21"/>
        </w:rPr>
        <w:t>十二、网商银行（合同贷）</w:t>
      </w:r>
    </w:p>
    <w:p w14:paraId="15C7C1A5">
      <w:pPr>
        <w:rPr>
          <w:rFonts w:hint="eastAsia" w:ascii="宋体" w:hAnsi="宋体" w:eastAsia="宋体" w:cs="宋体"/>
          <w:b/>
          <w:szCs w:val="21"/>
        </w:rPr>
      </w:pPr>
      <w:r>
        <w:rPr>
          <w:rFonts w:hint="eastAsia" w:ascii="宋体" w:hAnsi="宋体" w:eastAsia="宋体" w:cs="宋体"/>
          <w:b/>
          <w:szCs w:val="21"/>
        </w:rPr>
        <w:t>十三、中国邮政储蓄银行陕西省分行（政采贷）</w:t>
      </w:r>
    </w:p>
    <w:p w14:paraId="59533A26">
      <w:pPr>
        <w:pStyle w:val="22"/>
        <w:tabs>
          <w:tab w:val="left" w:pos="567"/>
        </w:tabs>
        <w:rPr>
          <w:rFonts w:hint="eastAsia" w:ascii="宋体" w:hAnsi="宋体" w:eastAsia="宋体" w:cs="宋体"/>
          <w:szCs w:val="21"/>
        </w:rPr>
      </w:pPr>
    </w:p>
    <w:p w14:paraId="6A1F82EA">
      <w:pPr>
        <w:pStyle w:val="22"/>
        <w:tabs>
          <w:tab w:val="left" w:pos="567"/>
        </w:tabs>
        <w:rPr>
          <w:rFonts w:hint="eastAsia" w:ascii="宋体" w:hAnsi="宋体" w:eastAsia="宋体" w:cs="宋体"/>
          <w:sz w:val="24"/>
        </w:rPr>
      </w:pPr>
      <w:r>
        <w:rPr>
          <w:rFonts w:hint="eastAsia" w:ascii="宋体" w:hAnsi="宋体" w:eastAsia="宋体" w:cs="宋体"/>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14:paraId="447C1D28">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72BDD0EA">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4C550FA0">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02C0F80B">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1AFB56D4">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联系电话</w:t>
            </w:r>
          </w:p>
        </w:tc>
      </w:tr>
      <w:tr w14:paraId="49FD0163">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F1D86F5">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F3887D4">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F3CA391">
            <w:pPr>
              <w:widowControl/>
              <w:spacing w:line="240" w:lineRule="exact"/>
              <w:jc w:val="center"/>
              <w:textAlignment w:val="top"/>
              <w:rPr>
                <w:rFonts w:hint="eastAsia" w:ascii="宋体" w:hAnsi="宋体" w:eastAsia="宋体" w:cs="宋体"/>
                <w:szCs w:val="21"/>
              </w:rPr>
            </w:pPr>
            <w:r>
              <w:rPr>
                <w:rFonts w:hint="eastAsia" w:ascii="宋体" w:hAnsi="宋体" w:eastAsia="宋体" w:cs="宋体"/>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2129957">
            <w:pPr>
              <w:widowControl/>
              <w:spacing w:line="240" w:lineRule="exact"/>
              <w:jc w:val="center"/>
              <w:textAlignment w:val="top"/>
              <w:rPr>
                <w:rFonts w:hint="eastAsia" w:ascii="宋体" w:hAnsi="宋体" w:eastAsia="宋体" w:cs="宋体"/>
                <w:kern w:val="0"/>
                <w:szCs w:val="21"/>
                <w:lang w:bidi="ar"/>
              </w:rPr>
            </w:pPr>
            <w:r>
              <w:rPr>
                <w:rFonts w:hint="eastAsia" w:ascii="宋体" w:hAnsi="宋体" w:eastAsia="宋体" w:cs="宋体"/>
                <w:kern w:val="0"/>
                <w:szCs w:val="21"/>
                <w:lang w:bidi="ar"/>
              </w:rPr>
              <w:t>13892535580</w:t>
            </w:r>
          </w:p>
          <w:p w14:paraId="500ED337">
            <w:pPr>
              <w:widowControl/>
              <w:spacing w:line="240" w:lineRule="exact"/>
              <w:jc w:val="center"/>
              <w:textAlignment w:val="top"/>
              <w:rPr>
                <w:rFonts w:hint="eastAsia" w:ascii="宋体" w:hAnsi="宋体" w:eastAsia="宋体" w:cs="宋体"/>
                <w:szCs w:val="21"/>
              </w:rPr>
            </w:pPr>
            <w:r>
              <w:rPr>
                <w:rFonts w:hint="eastAsia" w:ascii="宋体" w:hAnsi="宋体" w:eastAsia="宋体" w:cs="宋体"/>
                <w:kern w:val="0"/>
                <w:szCs w:val="21"/>
                <w:lang w:bidi="ar"/>
              </w:rPr>
              <w:t>17797059890</w:t>
            </w:r>
          </w:p>
        </w:tc>
      </w:tr>
      <w:tr w14:paraId="15C7DBE4">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724D873">
            <w:pPr>
              <w:spacing w:line="240" w:lineRule="exact"/>
              <w:jc w:val="center"/>
              <w:rPr>
                <w:rFonts w:hint="eastAsia" w:ascii="宋体" w:hAnsi="宋体" w:eastAsia="宋体" w:cs="宋体"/>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534B5BD0">
            <w:pPr>
              <w:spacing w:line="240" w:lineRule="exact"/>
              <w:jc w:val="center"/>
              <w:rPr>
                <w:rFonts w:hint="eastAsia" w:ascii="宋体" w:hAnsi="宋体" w:eastAsia="宋体" w:cs="宋体"/>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D1B5B95">
            <w:pPr>
              <w:spacing w:line="240" w:lineRule="exact"/>
              <w:jc w:val="center"/>
              <w:rPr>
                <w:rFonts w:hint="eastAsia" w:ascii="宋体" w:hAnsi="宋体" w:eastAsia="宋体" w:cs="宋体"/>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1AA44C7">
            <w:pPr>
              <w:spacing w:line="240" w:lineRule="exact"/>
              <w:jc w:val="center"/>
              <w:rPr>
                <w:rFonts w:hint="eastAsia" w:ascii="宋体" w:hAnsi="宋体" w:eastAsia="宋体" w:cs="宋体"/>
                <w:szCs w:val="21"/>
              </w:rPr>
            </w:pPr>
          </w:p>
        </w:tc>
      </w:tr>
      <w:tr w14:paraId="164CC7F0">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2F06F5C">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59E8F20">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C46C9A6">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5597BD3">
            <w:pPr>
              <w:widowControl/>
              <w:spacing w:line="240" w:lineRule="exact"/>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13892383911</w:t>
            </w:r>
          </w:p>
          <w:p w14:paraId="79D706A2">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15249035320</w:t>
            </w:r>
          </w:p>
        </w:tc>
      </w:tr>
      <w:tr w14:paraId="663C9BC1">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5F3E91CD">
            <w:pPr>
              <w:spacing w:line="240" w:lineRule="exact"/>
              <w:jc w:val="center"/>
              <w:rPr>
                <w:rFonts w:hint="eastAsia" w:ascii="宋体" w:hAnsi="宋体" w:eastAsia="宋体" w:cs="宋体"/>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F41BB37">
            <w:pPr>
              <w:spacing w:line="240" w:lineRule="exact"/>
              <w:jc w:val="center"/>
              <w:rPr>
                <w:rFonts w:hint="eastAsia" w:ascii="宋体" w:hAnsi="宋体" w:eastAsia="宋体" w:cs="宋体"/>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1DB2D911">
            <w:pPr>
              <w:spacing w:line="240" w:lineRule="exact"/>
              <w:jc w:val="center"/>
              <w:rPr>
                <w:rFonts w:hint="eastAsia" w:ascii="宋体" w:hAnsi="宋体" w:eastAsia="宋体" w:cs="宋体"/>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12250CB">
            <w:pPr>
              <w:spacing w:line="240" w:lineRule="exact"/>
              <w:jc w:val="center"/>
              <w:rPr>
                <w:rFonts w:hint="eastAsia" w:ascii="宋体" w:hAnsi="宋体" w:eastAsia="宋体" w:cs="宋体"/>
                <w:szCs w:val="21"/>
              </w:rPr>
            </w:pPr>
          </w:p>
        </w:tc>
      </w:tr>
      <w:tr w14:paraId="7EFE21A6">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2BEF7866">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CA311DE">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ED529F6">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1EF841D">
            <w:pPr>
              <w:widowControl/>
              <w:spacing w:line="240" w:lineRule="exact"/>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18191815559</w:t>
            </w:r>
          </w:p>
          <w:p w14:paraId="18C4D9A6">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13193388328</w:t>
            </w:r>
          </w:p>
        </w:tc>
      </w:tr>
      <w:tr w14:paraId="7689F95B">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64DDEC7">
            <w:pPr>
              <w:spacing w:line="240" w:lineRule="exact"/>
              <w:jc w:val="center"/>
              <w:rPr>
                <w:rFonts w:hint="eastAsia" w:ascii="宋体" w:hAnsi="宋体" w:eastAsia="宋体" w:cs="宋体"/>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70596D4">
            <w:pPr>
              <w:spacing w:line="240" w:lineRule="exact"/>
              <w:jc w:val="center"/>
              <w:rPr>
                <w:rFonts w:hint="eastAsia" w:ascii="宋体" w:hAnsi="宋体" w:eastAsia="宋体" w:cs="宋体"/>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48DC3AA">
            <w:pPr>
              <w:spacing w:line="240" w:lineRule="exact"/>
              <w:jc w:val="center"/>
              <w:rPr>
                <w:rFonts w:hint="eastAsia" w:ascii="宋体" w:hAnsi="宋体" w:eastAsia="宋体" w:cs="宋体"/>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4D609A0">
            <w:pPr>
              <w:spacing w:line="240" w:lineRule="exact"/>
              <w:jc w:val="center"/>
              <w:rPr>
                <w:rFonts w:hint="eastAsia" w:ascii="宋体" w:hAnsi="宋体" w:eastAsia="宋体" w:cs="宋体"/>
                <w:szCs w:val="21"/>
              </w:rPr>
            </w:pPr>
          </w:p>
        </w:tc>
      </w:tr>
      <w:tr w14:paraId="6B3A57B4">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1BF8041">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3B3A28A">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793EC7D6">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72BC3CB">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15706090239</w:t>
            </w:r>
          </w:p>
        </w:tc>
      </w:tr>
      <w:tr w14:paraId="637C57A6">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0A7D746B">
            <w:pPr>
              <w:spacing w:line="240" w:lineRule="exact"/>
              <w:jc w:val="center"/>
              <w:rPr>
                <w:rFonts w:hint="eastAsia" w:ascii="宋体" w:hAnsi="宋体" w:eastAsia="宋体" w:cs="宋体"/>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79BEA42">
            <w:pPr>
              <w:spacing w:line="240" w:lineRule="exact"/>
              <w:jc w:val="center"/>
              <w:rPr>
                <w:rFonts w:hint="eastAsia" w:ascii="宋体" w:hAnsi="宋体" w:eastAsia="宋体" w:cs="宋体"/>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5582837">
            <w:pPr>
              <w:spacing w:line="240" w:lineRule="exact"/>
              <w:jc w:val="center"/>
              <w:rPr>
                <w:rFonts w:hint="eastAsia" w:ascii="宋体" w:hAnsi="宋体" w:eastAsia="宋体" w:cs="宋体"/>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4103438C">
            <w:pPr>
              <w:spacing w:line="240" w:lineRule="exact"/>
              <w:jc w:val="center"/>
              <w:rPr>
                <w:rFonts w:hint="eastAsia" w:ascii="宋体" w:hAnsi="宋体" w:eastAsia="宋体" w:cs="宋体"/>
                <w:szCs w:val="21"/>
              </w:rPr>
            </w:pPr>
          </w:p>
        </w:tc>
      </w:tr>
      <w:tr w14:paraId="498C7E49">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43E89B4">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40922BC">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0C4A591">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27F7DE9">
            <w:pPr>
              <w:widowControl/>
              <w:spacing w:line="240" w:lineRule="exact"/>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18191356300</w:t>
            </w:r>
          </w:p>
          <w:p w14:paraId="5C523ED3">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15229730006</w:t>
            </w:r>
          </w:p>
        </w:tc>
      </w:tr>
      <w:tr w14:paraId="3D00DC99">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6B24C400">
            <w:pPr>
              <w:spacing w:line="240" w:lineRule="exact"/>
              <w:jc w:val="center"/>
              <w:rPr>
                <w:rFonts w:hint="eastAsia" w:ascii="宋体" w:hAnsi="宋体" w:eastAsia="宋体" w:cs="宋体"/>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D596315">
            <w:pPr>
              <w:spacing w:line="240" w:lineRule="exact"/>
              <w:jc w:val="center"/>
              <w:rPr>
                <w:rFonts w:hint="eastAsia" w:ascii="宋体" w:hAnsi="宋体" w:eastAsia="宋体" w:cs="宋体"/>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4281122">
            <w:pPr>
              <w:spacing w:line="240" w:lineRule="exact"/>
              <w:jc w:val="center"/>
              <w:rPr>
                <w:rFonts w:hint="eastAsia" w:ascii="宋体" w:hAnsi="宋体" w:eastAsia="宋体" w:cs="宋体"/>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F551039">
            <w:pPr>
              <w:spacing w:line="240" w:lineRule="exact"/>
              <w:jc w:val="center"/>
              <w:rPr>
                <w:rFonts w:hint="eastAsia" w:ascii="宋体" w:hAnsi="宋体" w:eastAsia="宋体" w:cs="宋体"/>
                <w:szCs w:val="21"/>
              </w:rPr>
            </w:pPr>
          </w:p>
        </w:tc>
      </w:tr>
      <w:tr w14:paraId="1D7F9397">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A6CC588">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037A73F5">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30A6762">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6B6DEE73">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13335331958</w:t>
            </w:r>
          </w:p>
        </w:tc>
      </w:tr>
      <w:tr w14:paraId="4ADEF8E2">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4BB4D097">
            <w:pPr>
              <w:spacing w:line="240" w:lineRule="exact"/>
              <w:jc w:val="center"/>
              <w:rPr>
                <w:rFonts w:hint="eastAsia" w:ascii="宋体" w:hAnsi="宋体" w:eastAsia="宋体" w:cs="宋体"/>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71D00FE">
            <w:pPr>
              <w:spacing w:line="240" w:lineRule="exact"/>
              <w:jc w:val="center"/>
              <w:rPr>
                <w:rFonts w:hint="eastAsia" w:ascii="宋体" w:hAnsi="宋体" w:eastAsia="宋体" w:cs="宋体"/>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38860CF">
            <w:pPr>
              <w:spacing w:line="240" w:lineRule="exact"/>
              <w:jc w:val="center"/>
              <w:rPr>
                <w:rFonts w:hint="eastAsia" w:ascii="宋体" w:hAnsi="宋体" w:eastAsia="宋体" w:cs="宋体"/>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762D756">
            <w:pPr>
              <w:spacing w:line="240" w:lineRule="exact"/>
              <w:jc w:val="center"/>
              <w:rPr>
                <w:rFonts w:hint="eastAsia" w:ascii="宋体" w:hAnsi="宋体" w:eastAsia="宋体" w:cs="宋体"/>
                <w:szCs w:val="21"/>
              </w:rPr>
            </w:pPr>
          </w:p>
        </w:tc>
      </w:tr>
      <w:tr w14:paraId="7DA8C0C2">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6E9F1797">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1A9F676F">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30B95030">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281BFB67">
            <w:pPr>
              <w:widowControl/>
              <w:spacing w:line="240" w:lineRule="exact"/>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13028431555</w:t>
            </w:r>
          </w:p>
          <w:p w14:paraId="3F7B5B80">
            <w:pPr>
              <w:widowControl/>
              <w:spacing w:line="240" w:lineRule="exact"/>
              <w:jc w:val="center"/>
              <w:textAlignment w:val="center"/>
              <w:rPr>
                <w:rFonts w:hint="eastAsia" w:ascii="宋体" w:hAnsi="宋体" w:eastAsia="宋体" w:cs="宋体"/>
                <w:szCs w:val="21"/>
              </w:rPr>
            </w:pPr>
            <w:r>
              <w:rPr>
                <w:rFonts w:hint="eastAsia" w:ascii="宋体" w:hAnsi="宋体" w:eastAsia="宋体" w:cs="宋体"/>
                <w:kern w:val="0"/>
                <w:szCs w:val="21"/>
                <w:lang w:bidi="ar"/>
              </w:rPr>
              <w:t>18091365182</w:t>
            </w:r>
          </w:p>
        </w:tc>
      </w:tr>
    </w:tbl>
    <w:p w14:paraId="6629081D">
      <w:pPr>
        <w:pStyle w:val="22"/>
        <w:tabs>
          <w:tab w:val="left" w:pos="567"/>
        </w:tabs>
        <w:rPr>
          <w:rFonts w:hint="eastAsia" w:ascii="宋体" w:hAnsi="宋体" w:eastAsia="宋体" w:cs="宋体"/>
          <w:szCs w:val="21"/>
        </w:rPr>
      </w:pPr>
    </w:p>
    <w:p w14:paraId="0DBA4DB1">
      <w:pPr>
        <w:pStyle w:val="22"/>
        <w:tabs>
          <w:tab w:val="left" w:pos="567"/>
        </w:tabs>
        <w:rPr>
          <w:rFonts w:hint="eastAsia" w:ascii="宋体" w:hAnsi="宋体" w:eastAsia="宋体" w:cs="宋体"/>
          <w:sz w:val="24"/>
        </w:rPr>
      </w:pPr>
      <w:r>
        <w:rPr>
          <w:rFonts w:hint="eastAsia" w:ascii="宋体" w:hAnsi="宋体" w:eastAsia="宋体" w:cs="宋体"/>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677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noWrap w:val="0"/>
            <w:vAlign w:val="center"/>
          </w:tcPr>
          <w:p w14:paraId="2E4217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caps w:val="0"/>
                <w:color w:val="auto"/>
                <w:spacing w:val="0"/>
                <w:kern w:val="0"/>
                <w:sz w:val="24"/>
                <w:szCs w:val="24"/>
                <w:shd w:val="clear" w:color="auto" w:fill="FFFFFF"/>
                <w:vertAlign w:val="baseline"/>
                <w:lang w:val="en-US" w:eastAsia="zh-CN" w:bidi="ar-SA"/>
              </w:rPr>
            </w:pPr>
            <w:r>
              <w:rPr>
                <w:rFonts w:hint="eastAsia" w:ascii="宋体" w:hAnsi="宋体" w:eastAsia="宋体" w:cs="宋体"/>
                <w:b/>
                <w:bCs/>
                <w:i w:val="0"/>
                <w:caps w:val="0"/>
                <w:color w:val="auto"/>
                <w:spacing w:val="0"/>
                <w:kern w:val="0"/>
                <w:sz w:val="24"/>
                <w:szCs w:val="24"/>
                <w:shd w:val="clear" w:color="auto" w:fill="FFFFFF"/>
                <w:vertAlign w:val="baseline"/>
                <w:lang w:val="en-US" w:eastAsia="zh-CN" w:bidi="ar-SA"/>
              </w:rPr>
              <w:t>序号</w:t>
            </w:r>
          </w:p>
        </w:tc>
        <w:tc>
          <w:tcPr>
            <w:tcW w:w="2041" w:type="dxa"/>
            <w:noWrap w:val="0"/>
            <w:vAlign w:val="center"/>
          </w:tcPr>
          <w:p w14:paraId="262F73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caps w:val="0"/>
                <w:color w:val="auto"/>
                <w:spacing w:val="0"/>
                <w:kern w:val="0"/>
                <w:sz w:val="24"/>
                <w:szCs w:val="24"/>
                <w:shd w:val="clear" w:color="auto" w:fill="FFFFFF"/>
                <w:vertAlign w:val="baseline"/>
                <w:lang w:val="en-US" w:eastAsia="zh-CN" w:bidi="ar-SA"/>
              </w:rPr>
            </w:pPr>
            <w:r>
              <w:rPr>
                <w:rFonts w:hint="eastAsia" w:ascii="宋体" w:hAnsi="宋体" w:eastAsia="宋体" w:cs="宋体"/>
                <w:b/>
                <w:bCs/>
                <w:i w:val="0"/>
                <w:caps w:val="0"/>
                <w:color w:val="auto"/>
                <w:spacing w:val="0"/>
                <w:kern w:val="0"/>
                <w:sz w:val="24"/>
                <w:szCs w:val="24"/>
                <w:shd w:val="clear" w:color="auto" w:fill="FFFFFF"/>
                <w:vertAlign w:val="baseline"/>
                <w:lang w:val="en-US" w:eastAsia="zh-CN" w:bidi="ar-SA"/>
              </w:rPr>
              <w:t>银行</w:t>
            </w:r>
          </w:p>
        </w:tc>
        <w:tc>
          <w:tcPr>
            <w:tcW w:w="3640" w:type="dxa"/>
            <w:noWrap w:val="0"/>
            <w:vAlign w:val="center"/>
          </w:tcPr>
          <w:p w14:paraId="130C6C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caps w:val="0"/>
                <w:color w:val="auto"/>
                <w:spacing w:val="0"/>
                <w:kern w:val="0"/>
                <w:sz w:val="24"/>
                <w:szCs w:val="24"/>
                <w:shd w:val="clear" w:color="auto" w:fill="FFFFFF"/>
                <w:vertAlign w:val="baseline"/>
                <w:lang w:val="en-US" w:eastAsia="zh-CN" w:bidi="ar-SA"/>
              </w:rPr>
            </w:pPr>
            <w:r>
              <w:rPr>
                <w:rFonts w:hint="eastAsia" w:ascii="宋体" w:hAnsi="宋体" w:eastAsia="宋体" w:cs="宋体"/>
                <w:b/>
                <w:bCs/>
                <w:i w:val="0"/>
                <w:caps w:val="0"/>
                <w:color w:val="auto"/>
                <w:spacing w:val="0"/>
                <w:kern w:val="0"/>
                <w:sz w:val="24"/>
                <w:szCs w:val="24"/>
                <w:shd w:val="clear" w:color="auto" w:fill="FFFFFF"/>
                <w:vertAlign w:val="baseline"/>
                <w:lang w:val="en-US" w:eastAsia="zh-CN" w:bidi="ar-SA"/>
              </w:rPr>
              <w:t>地址</w:t>
            </w:r>
          </w:p>
        </w:tc>
        <w:tc>
          <w:tcPr>
            <w:tcW w:w="946" w:type="dxa"/>
            <w:noWrap w:val="0"/>
            <w:vAlign w:val="center"/>
          </w:tcPr>
          <w:p w14:paraId="11938C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caps w:val="0"/>
                <w:color w:val="auto"/>
                <w:spacing w:val="0"/>
                <w:kern w:val="0"/>
                <w:sz w:val="24"/>
                <w:szCs w:val="24"/>
                <w:shd w:val="clear" w:color="auto" w:fill="FFFFFF"/>
                <w:vertAlign w:val="baseline"/>
                <w:lang w:val="en-US" w:eastAsia="zh-CN" w:bidi="ar-SA"/>
              </w:rPr>
            </w:pPr>
            <w:r>
              <w:rPr>
                <w:rFonts w:hint="eastAsia" w:ascii="宋体" w:hAnsi="宋体" w:eastAsia="宋体" w:cs="宋体"/>
                <w:b/>
                <w:bCs/>
                <w:i w:val="0"/>
                <w:caps w:val="0"/>
                <w:color w:val="auto"/>
                <w:spacing w:val="0"/>
                <w:kern w:val="0"/>
                <w:sz w:val="24"/>
                <w:szCs w:val="24"/>
                <w:shd w:val="clear" w:color="auto" w:fill="FFFFFF"/>
                <w:vertAlign w:val="baseline"/>
                <w:lang w:val="en-US" w:eastAsia="zh-CN" w:bidi="ar-SA"/>
              </w:rPr>
              <w:t>联系人</w:t>
            </w:r>
          </w:p>
        </w:tc>
        <w:tc>
          <w:tcPr>
            <w:tcW w:w="1574" w:type="dxa"/>
            <w:noWrap w:val="0"/>
            <w:vAlign w:val="center"/>
          </w:tcPr>
          <w:p w14:paraId="12CB80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caps w:val="0"/>
                <w:color w:val="auto"/>
                <w:spacing w:val="0"/>
                <w:kern w:val="0"/>
                <w:sz w:val="24"/>
                <w:szCs w:val="24"/>
                <w:shd w:val="clear" w:color="auto" w:fill="FFFFFF"/>
                <w:vertAlign w:val="baseline"/>
                <w:lang w:val="en-US" w:eastAsia="zh-CN" w:bidi="ar-SA"/>
              </w:rPr>
            </w:pPr>
            <w:r>
              <w:rPr>
                <w:rFonts w:hint="eastAsia" w:ascii="宋体" w:hAnsi="宋体" w:eastAsia="宋体" w:cs="宋体"/>
                <w:b/>
                <w:bCs/>
                <w:i w:val="0"/>
                <w:caps w:val="0"/>
                <w:color w:val="auto"/>
                <w:spacing w:val="0"/>
                <w:kern w:val="0"/>
                <w:sz w:val="24"/>
                <w:szCs w:val="24"/>
                <w:shd w:val="clear" w:color="auto" w:fill="FFFFFF"/>
                <w:vertAlign w:val="baseline"/>
                <w:lang w:val="en-US" w:eastAsia="zh-CN" w:bidi="ar-SA"/>
              </w:rPr>
              <w:t>电话</w:t>
            </w:r>
          </w:p>
        </w:tc>
      </w:tr>
      <w:tr w14:paraId="6636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2767B5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w:t>
            </w:r>
          </w:p>
        </w:tc>
        <w:tc>
          <w:tcPr>
            <w:tcW w:w="2041" w:type="dxa"/>
            <w:noWrap w:val="0"/>
            <w:vAlign w:val="center"/>
          </w:tcPr>
          <w:p w14:paraId="365A64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lang w:val="en-US" w:eastAsia="zh-CN" w:bidi="ar-SA"/>
              </w:rPr>
              <w:t>中国建设银行延安分行</w:t>
            </w:r>
          </w:p>
        </w:tc>
        <w:tc>
          <w:tcPr>
            <w:tcW w:w="3640" w:type="dxa"/>
            <w:noWrap w:val="0"/>
            <w:vAlign w:val="center"/>
          </w:tcPr>
          <w:p w14:paraId="776E7D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lang w:val="en-US" w:eastAsia="zh-CN" w:bidi="ar-SA"/>
              </w:rPr>
              <w:t>延安市宝塔区中心街</w:t>
            </w:r>
          </w:p>
        </w:tc>
        <w:tc>
          <w:tcPr>
            <w:tcW w:w="946" w:type="dxa"/>
            <w:noWrap w:val="0"/>
            <w:vAlign w:val="center"/>
          </w:tcPr>
          <w:p w14:paraId="27FD44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徐欣蕾</w:t>
            </w:r>
          </w:p>
        </w:tc>
        <w:tc>
          <w:tcPr>
            <w:tcW w:w="1574" w:type="dxa"/>
            <w:noWrap w:val="0"/>
            <w:vAlign w:val="center"/>
          </w:tcPr>
          <w:p w14:paraId="61176D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15891686951</w:t>
            </w:r>
          </w:p>
        </w:tc>
      </w:tr>
      <w:tr w14:paraId="3F07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1087C1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2</w:t>
            </w:r>
          </w:p>
        </w:tc>
        <w:tc>
          <w:tcPr>
            <w:tcW w:w="2041" w:type="dxa"/>
            <w:noWrap w:val="0"/>
            <w:vAlign w:val="center"/>
          </w:tcPr>
          <w:p w14:paraId="12EC96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中国工商银行延安分行</w:t>
            </w:r>
          </w:p>
        </w:tc>
        <w:tc>
          <w:tcPr>
            <w:tcW w:w="3640" w:type="dxa"/>
            <w:noWrap w:val="0"/>
            <w:vAlign w:val="center"/>
          </w:tcPr>
          <w:p w14:paraId="56B836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延安市宝塔区师范路</w:t>
            </w:r>
          </w:p>
        </w:tc>
        <w:tc>
          <w:tcPr>
            <w:tcW w:w="946" w:type="dxa"/>
            <w:noWrap w:val="0"/>
            <w:vAlign w:val="center"/>
          </w:tcPr>
          <w:p w14:paraId="301CE4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姬悦</w:t>
            </w:r>
          </w:p>
        </w:tc>
        <w:tc>
          <w:tcPr>
            <w:tcW w:w="1574" w:type="dxa"/>
            <w:noWrap w:val="0"/>
            <w:vAlign w:val="center"/>
          </w:tcPr>
          <w:p w14:paraId="0B82CA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18391156580</w:t>
            </w:r>
          </w:p>
        </w:tc>
      </w:tr>
      <w:tr w14:paraId="626E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33F7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3</w:t>
            </w:r>
          </w:p>
        </w:tc>
        <w:tc>
          <w:tcPr>
            <w:tcW w:w="2041" w:type="dxa"/>
            <w:noWrap w:val="0"/>
            <w:vAlign w:val="center"/>
          </w:tcPr>
          <w:p w14:paraId="7DFAC8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北京银行延安分行</w:t>
            </w:r>
          </w:p>
        </w:tc>
        <w:tc>
          <w:tcPr>
            <w:tcW w:w="3640" w:type="dxa"/>
            <w:noWrap w:val="0"/>
            <w:vAlign w:val="center"/>
          </w:tcPr>
          <w:p w14:paraId="5DE7FE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延安市宝塔区双拥大道</w:t>
            </w:r>
          </w:p>
        </w:tc>
        <w:tc>
          <w:tcPr>
            <w:tcW w:w="946" w:type="dxa"/>
            <w:noWrap w:val="0"/>
            <w:vAlign w:val="center"/>
          </w:tcPr>
          <w:p w14:paraId="441344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奥宝森</w:t>
            </w:r>
          </w:p>
        </w:tc>
        <w:tc>
          <w:tcPr>
            <w:tcW w:w="1574" w:type="dxa"/>
            <w:noWrap w:val="0"/>
            <w:vAlign w:val="center"/>
          </w:tcPr>
          <w:p w14:paraId="7774BB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15592925222</w:t>
            </w:r>
          </w:p>
        </w:tc>
      </w:tr>
      <w:tr w14:paraId="7683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2633A9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4</w:t>
            </w:r>
          </w:p>
        </w:tc>
        <w:tc>
          <w:tcPr>
            <w:tcW w:w="2041" w:type="dxa"/>
            <w:noWrap w:val="0"/>
            <w:vAlign w:val="center"/>
          </w:tcPr>
          <w:p w14:paraId="768090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邮储银行延安分行</w:t>
            </w:r>
          </w:p>
        </w:tc>
        <w:tc>
          <w:tcPr>
            <w:tcW w:w="3640" w:type="dxa"/>
            <w:noWrap w:val="0"/>
            <w:vAlign w:val="center"/>
          </w:tcPr>
          <w:p w14:paraId="76F8D6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宝塔区枣园路志丹大厦</w:t>
            </w:r>
          </w:p>
        </w:tc>
        <w:tc>
          <w:tcPr>
            <w:tcW w:w="946" w:type="dxa"/>
            <w:noWrap w:val="0"/>
            <w:vAlign w:val="center"/>
          </w:tcPr>
          <w:p w14:paraId="6A719B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刘凯</w:t>
            </w:r>
          </w:p>
        </w:tc>
        <w:tc>
          <w:tcPr>
            <w:tcW w:w="1574" w:type="dxa"/>
            <w:noWrap w:val="0"/>
            <w:vAlign w:val="center"/>
          </w:tcPr>
          <w:p w14:paraId="51BF12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18691114222</w:t>
            </w:r>
          </w:p>
        </w:tc>
      </w:tr>
      <w:tr w14:paraId="4061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32FB84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5</w:t>
            </w:r>
          </w:p>
        </w:tc>
        <w:tc>
          <w:tcPr>
            <w:tcW w:w="2041" w:type="dxa"/>
            <w:noWrap w:val="0"/>
            <w:vAlign w:val="center"/>
          </w:tcPr>
          <w:p w14:paraId="43EFDC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光大银行延安分行</w:t>
            </w:r>
          </w:p>
        </w:tc>
        <w:tc>
          <w:tcPr>
            <w:tcW w:w="3640" w:type="dxa"/>
            <w:noWrap w:val="0"/>
            <w:vAlign w:val="center"/>
          </w:tcPr>
          <w:p w14:paraId="78862C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宝塔区卷烟厂东信时代一、二层</w:t>
            </w:r>
          </w:p>
        </w:tc>
        <w:tc>
          <w:tcPr>
            <w:tcW w:w="946" w:type="dxa"/>
            <w:noWrap w:val="0"/>
            <w:vAlign w:val="center"/>
          </w:tcPr>
          <w:p w14:paraId="629BC6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汪昊田</w:t>
            </w:r>
          </w:p>
        </w:tc>
        <w:tc>
          <w:tcPr>
            <w:tcW w:w="1574" w:type="dxa"/>
            <w:noWrap w:val="0"/>
            <w:vAlign w:val="center"/>
          </w:tcPr>
          <w:p w14:paraId="3F7FBB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13509115500</w:t>
            </w:r>
          </w:p>
        </w:tc>
      </w:tr>
      <w:tr w14:paraId="4884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D5EBC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6</w:t>
            </w:r>
          </w:p>
        </w:tc>
        <w:tc>
          <w:tcPr>
            <w:tcW w:w="2041" w:type="dxa"/>
            <w:noWrap w:val="0"/>
            <w:vAlign w:val="center"/>
          </w:tcPr>
          <w:p w14:paraId="71DAB6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交通银行延安分行</w:t>
            </w:r>
          </w:p>
        </w:tc>
        <w:tc>
          <w:tcPr>
            <w:tcW w:w="3640" w:type="dxa"/>
            <w:noWrap w:val="0"/>
            <w:vAlign w:val="center"/>
          </w:tcPr>
          <w:p w14:paraId="14B336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延安市宝塔区北大街95号</w:t>
            </w:r>
          </w:p>
        </w:tc>
        <w:tc>
          <w:tcPr>
            <w:tcW w:w="946" w:type="dxa"/>
            <w:noWrap w:val="0"/>
            <w:vAlign w:val="center"/>
          </w:tcPr>
          <w:p w14:paraId="102FDB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王瑶</w:t>
            </w:r>
          </w:p>
        </w:tc>
        <w:tc>
          <w:tcPr>
            <w:tcW w:w="1574" w:type="dxa"/>
            <w:noWrap w:val="0"/>
            <w:vAlign w:val="center"/>
          </w:tcPr>
          <w:p w14:paraId="655AA9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13389119518</w:t>
            </w:r>
          </w:p>
        </w:tc>
      </w:tr>
      <w:tr w14:paraId="47BE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116FB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7</w:t>
            </w:r>
          </w:p>
        </w:tc>
        <w:tc>
          <w:tcPr>
            <w:tcW w:w="2041" w:type="dxa"/>
            <w:noWrap w:val="0"/>
            <w:vAlign w:val="center"/>
          </w:tcPr>
          <w:p w14:paraId="22A574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延安农商行</w:t>
            </w:r>
          </w:p>
        </w:tc>
        <w:tc>
          <w:tcPr>
            <w:tcW w:w="3640" w:type="dxa"/>
            <w:noWrap w:val="0"/>
            <w:vAlign w:val="center"/>
          </w:tcPr>
          <w:p w14:paraId="14B340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延安市宝塔区百米大道永兴路农商银行大厦</w:t>
            </w:r>
          </w:p>
        </w:tc>
        <w:tc>
          <w:tcPr>
            <w:tcW w:w="946" w:type="dxa"/>
            <w:noWrap w:val="0"/>
            <w:vAlign w:val="center"/>
          </w:tcPr>
          <w:p w14:paraId="3C743C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段田瑞</w:t>
            </w:r>
          </w:p>
        </w:tc>
        <w:tc>
          <w:tcPr>
            <w:tcW w:w="1574" w:type="dxa"/>
            <w:noWrap w:val="0"/>
            <w:vAlign w:val="center"/>
          </w:tcPr>
          <w:p w14:paraId="0B04B7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18700166012</w:t>
            </w:r>
          </w:p>
        </w:tc>
      </w:tr>
      <w:tr w14:paraId="7157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2FC59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8</w:t>
            </w:r>
          </w:p>
        </w:tc>
        <w:tc>
          <w:tcPr>
            <w:tcW w:w="2041" w:type="dxa"/>
            <w:noWrap w:val="0"/>
            <w:vAlign w:val="center"/>
          </w:tcPr>
          <w:p w14:paraId="398616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甘泉农商行</w:t>
            </w:r>
          </w:p>
        </w:tc>
        <w:tc>
          <w:tcPr>
            <w:tcW w:w="3640" w:type="dxa"/>
            <w:noWrap w:val="0"/>
            <w:vAlign w:val="center"/>
          </w:tcPr>
          <w:p w14:paraId="0AF8C6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甘泉县中心街019号</w:t>
            </w:r>
          </w:p>
        </w:tc>
        <w:tc>
          <w:tcPr>
            <w:tcW w:w="946" w:type="dxa"/>
            <w:noWrap w:val="0"/>
            <w:vAlign w:val="center"/>
          </w:tcPr>
          <w:p w14:paraId="36285C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白晶晶</w:t>
            </w:r>
          </w:p>
        </w:tc>
        <w:tc>
          <w:tcPr>
            <w:tcW w:w="1574" w:type="dxa"/>
            <w:noWrap w:val="0"/>
            <w:vAlign w:val="center"/>
          </w:tcPr>
          <w:p w14:paraId="4D9F80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15129872940</w:t>
            </w:r>
          </w:p>
        </w:tc>
      </w:tr>
      <w:tr w14:paraId="32D7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FEB47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9</w:t>
            </w:r>
          </w:p>
        </w:tc>
        <w:tc>
          <w:tcPr>
            <w:tcW w:w="2041" w:type="dxa"/>
            <w:noWrap w:val="0"/>
            <w:vAlign w:val="center"/>
          </w:tcPr>
          <w:p w14:paraId="3CF362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延长联社</w:t>
            </w:r>
          </w:p>
        </w:tc>
        <w:tc>
          <w:tcPr>
            <w:tcW w:w="3640" w:type="dxa"/>
            <w:noWrap w:val="0"/>
            <w:vAlign w:val="center"/>
          </w:tcPr>
          <w:p w14:paraId="39869E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延长县七里村镇街道城区中街</w:t>
            </w:r>
          </w:p>
        </w:tc>
        <w:tc>
          <w:tcPr>
            <w:tcW w:w="946" w:type="dxa"/>
            <w:noWrap w:val="0"/>
            <w:vAlign w:val="center"/>
          </w:tcPr>
          <w:p w14:paraId="19488D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白永卿</w:t>
            </w:r>
          </w:p>
        </w:tc>
        <w:tc>
          <w:tcPr>
            <w:tcW w:w="1574" w:type="dxa"/>
            <w:noWrap w:val="0"/>
            <w:vAlign w:val="center"/>
          </w:tcPr>
          <w:p w14:paraId="5CEF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18109119635</w:t>
            </w:r>
          </w:p>
        </w:tc>
      </w:tr>
      <w:tr w14:paraId="5F9B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0AAC4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10</w:t>
            </w:r>
          </w:p>
        </w:tc>
        <w:tc>
          <w:tcPr>
            <w:tcW w:w="2041" w:type="dxa"/>
            <w:noWrap w:val="0"/>
            <w:vAlign w:val="center"/>
          </w:tcPr>
          <w:p w14:paraId="758ACC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延川联社</w:t>
            </w:r>
          </w:p>
        </w:tc>
        <w:tc>
          <w:tcPr>
            <w:tcW w:w="3640" w:type="dxa"/>
            <w:noWrap w:val="0"/>
            <w:vAlign w:val="center"/>
          </w:tcPr>
          <w:p w14:paraId="38FD24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延川县大禹街道北关信用合作联社</w:t>
            </w:r>
          </w:p>
        </w:tc>
        <w:tc>
          <w:tcPr>
            <w:tcW w:w="946" w:type="dxa"/>
            <w:noWrap w:val="0"/>
            <w:vAlign w:val="center"/>
          </w:tcPr>
          <w:p w14:paraId="0D0D43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张沛兴</w:t>
            </w:r>
          </w:p>
        </w:tc>
        <w:tc>
          <w:tcPr>
            <w:tcW w:w="1574" w:type="dxa"/>
            <w:noWrap w:val="0"/>
            <w:vAlign w:val="center"/>
          </w:tcPr>
          <w:p w14:paraId="486B5C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15129756920</w:t>
            </w:r>
          </w:p>
        </w:tc>
      </w:tr>
      <w:tr w14:paraId="5595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7941F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11</w:t>
            </w:r>
          </w:p>
        </w:tc>
        <w:tc>
          <w:tcPr>
            <w:tcW w:w="2041" w:type="dxa"/>
            <w:noWrap w:val="0"/>
            <w:vAlign w:val="center"/>
          </w:tcPr>
          <w:p w14:paraId="7DE8D5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子长农商行</w:t>
            </w:r>
          </w:p>
        </w:tc>
        <w:tc>
          <w:tcPr>
            <w:tcW w:w="3640" w:type="dxa"/>
            <w:noWrap w:val="0"/>
            <w:vAlign w:val="center"/>
          </w:tcPr>
          <w:p w14:paraId="0A2848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子长市长兴街</w:t>
            </w:r>
          </w:p>
        </w:tc>
        <w:tc>
          <w:tcPr>
            <w:tcW w:w="946" w:type="dxa"/>
            <w:noWrap w:val="0"/>
            <w:vAlign w:val="center"/>
          </w:tcPr>
          <w:p w14:paraId="25F5CB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王莉</w:t>
            </w:r>
          </w:p>
        </w:tc>
        <w:tc>
          <w:tcPr>
            <w:tcW w:w="1574" w:type="dxa"/>
            <w:noWrap w:val="0"/>
            <w:vAlign w:val="center"/>
          </w:tcPr>
          <w:p w14:paraId="4EE5AA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13992153010</w:t>
            </w:r>
          </w:p>
        </w:tc>
      </w:tr>
      <w:tr w14:paraId="1AE5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494FC7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12</w:t>
            </w:r>
          </w:p>
        </w:tc>
        <w:tc>
          <w:tcPr>
            <w:tcW w:w="2041" w:type="dxa"/>
            <w:noWrap w:val="0"/>
            <w:vAlign w:val="center"/>
          </w:tcPr>
          <w:p w14:paraId="01B4D5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安塞农商行</w:t>
            </w:r>
          </w:p>
        </w:tc>
        <w:tc>
          <w:tcPr>
            <w:tcW w:w="3640" w:type="dxa"/>
            <w:noWrap w:val="0"/>
            <w:vAlign w:val="center"/>
          </w:tcPr>
          <w:p w14:paraId="187CDB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延安市安塞区富民街22号</w:t>
            </w:r>
          </w:p>
        </w:tc>
        <w:tc>
          <w:tcPr>
            <w:tcW w:w="946" w:type="dxa"/>
            <w:noWrap w:val="0"/>
            <w:vAlign w:val="center"/>
          </w:tcPr>
          <w:p w14:paraId="5B8DBE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王平</w:t>
            </w:r>
          </w:p>
        </w:tc>
        <w:tc>
          <w:tcPr>
            <w:tcW w:w="1574" w:type="dxa"/>
            <w:noWrap w:val="0"/>
            <w:vAlign w:val="center"/>
          </w:tcPr>
          <w:p w14:paraId="2AD0C5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15991569027</w:t>
            </w:r>
          </w:p>
        </w:tc>
      </w:tr>
      <w:tr w14:paraId="473E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10D542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13</w:t>
            </w:r>
          </w:p>
        </w:tc>
        <w:tc>
          <w:tcPr>
            <w:tcW w:w="2041" w:type="dxa"/>
            <w:noWrap w:val="0"/>
            <w:vAlign w:val="center"/>
          </w:tcPr>
          <w:p w14:paraId="617A9B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志丹联社</w:t>
            </w:r>
          </w:p>
        </w:tc>
        <w:tc>
          <w:tcPr>
            <w:tcW w:w="3640" w:type="dxa"/>
            <w:noWrap w:val="0"/>
            <w:vAlign w:val="center"/>
          </w:tcPr>
          <w:p w14:paraId="6E5496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延安市志丹县保安街134号信合大厦</w:t>
            </w:r>
          </w:p>
        </w:tc>
        <w:tc>
          <w:tcPr>
            <w:tcW w:w="946" w:type="dxa"/>
            <w:noWrap w:val="0"/>
            <w:vAlign w:val="center"/>
          </w:tcPr>
          <w:p w14:paraId="42CAAC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李倩</w:t>
            </w:r>
          </w:p>
        </w:tc>
        <w:tc>
          <w:tcPr>
            <w:tcW w:w="1574" w:type="dxa"/>
            <w:noWrap w:val="0"/>
            <w:vAlign w:val="center"/>
          </w:tcPr>
          <w:p w14:paraId="7F4EC4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18792408171</w:t>
            </w:r>
          </w:p>
        </w:tc>
      </w:tr>
      <w:tr w14:paraId="01EF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779C9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14</w:t>
            </w:r>
          </w:p>
        </w:tc>
        <w:tc>
          <w:tcPr>
            <w:tcW w:w="2041" w:type="dxa"/>
            <w:noWrap w:val="0"/>
            <w:vAlign w:val="center"/>
          </w:tcPr>
          <w:p w14:paraId="0958AF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吴起农合行</w:t>
            </w:r>
          </w:p>
        </w:tc>
        <w:tc>
          <w:tcPr>
            <w:tcW w:w="3640" w:type="dxa"/>
            <w:noWrap w:val="0"/>
            <w:vAlign w:val="center"/>
          </w:tcPr>
          <w:p w14:paraId="449E1E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陕西省延安市吴起县北苑东路26号</w:t>
            </w:r>
          </w:p>
        </w:tc>
        <w:tc>
          <w:tcPr>
            <w:tcW w:w="946" w:type="dxa"/>
            <w:noWrap w:val="0"/>
            <w:vAlign w:val="center"/>
          </w:tcPr>
          <w:p w14:paraId="2CBBA7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李娜玲</w:t>
            </w:r>
          </w:p>
        </w:tc>
        <w:tc>
          <w:tcPr>
            <w:tcW w:w="1574" w:type="dxa"/>
            <w:noWrap w:val="0"/>
            <w:vAlign w:val="center"/>
          </w:tcPr>
          <w:p w14:paraId="233CC0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15591103321</w:t>
            </w:r>
          </w:p>
        </w:tc>
      </w:tr>
      <w:tr w14:paraId="1A5C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A039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15</w:t>
            </w:r>
          </w:p>
        </w:tc>
        <w:tc>
          <w:tcPr>
            <w:tcW w:w="2041" w:type="dxa"/>
            <w:noWrap w:val="0"/>
            <w:vAlign w:val="center"/>
          </w:tcPr>
          <w:p w14:paraId="6BEB23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洛川农商行</w:t>
            </w:r>
          </w:p>
        </w:tc>
        <w:tc>
          <w:tcPr>
            <w:tcW w:w="3640" w:type="dxa"/>
            <w:noWrap w:val="0"/>
            <w:vAlign w:val="center"/>
          </w:tcPr>
          <w:p w14:paraId="5CB900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陕西省延安市洛川县中心街</w:t>
            </w:r>
          </w:p>
        </w:tc>
        <w:tc>
          <w:tcPr>
            <w:tcW w:w="946" w:type="dxa"/>
            <w:noWrap w:val="0"/>
            <w:vAlign w:val="center"/>
          </w:tcPr>
          <w:p w14:paraId="6DA50C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史云云</w:t>
            </w:r>
          </w:p>
        </w:tc>
        <w:tc>
          <w:tcPr>
            <w:tcW w:w="1574" w:type="dxa"/>
            <w:noWrap w:val="0"/>
            <w:vAlign w:val="center"/>
          </w:tcPr>
          <w:p w14:paraId="35791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15291172848</w:t>
            </w:r>
          </w:p>
        </w:tc>
      </w:tr>
      <w:tr w14:paraId="3ED3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13EFB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16</w:t>
            </w:r>
          </w:p>
        </w:tc>
        <w:tc>
          <w:tcPr>
            <w:tcW w:w="2041" w:type="dxa"/>
            <w:noWrap w:val="0"/>
            <w:vAlign w:val="center"/>
          </w:tcPr>
          <w:p w14:paraId="6F8ACC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富县农合行</w:t>
            </w:r>
          </w:p>
        </w:tc>
        <w:tc>
          <w:tcPr>
            <w:tcW w:w="3640" w:type="dxa"/>
            <w:noWrap w:val="0"/>
            <w:vAlign w:val="center"/>
          </w:tcPr>
          <w:p w14:paraId="1CA338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富县富城镇正街8号</w:t>
            </w:r>
          </w:p>
        </w:tc>
        <w:tc>
          <w:tcPr>
            <w:tcW w:w="946" w:type="dxa"/>
            <w:noWrap w:val="0"/>
            <w:vAlign w:val="center"/>
          </w:tcPr>
          <w:p w14:paraId="6AAB81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逯其玲</w:t>
            </w:r>
          </w:p>
        </w:tc>
        <w:tc>
          <w:tcPr>
            <w:tcW w:w="1574" w:type="dxa"/>
            <w:noWrap w:val="0"/>
            <w:vAlign w:val="center"/>
          </w:tcPr>
          <w:p w14:paraId="7AA8CE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18091126065</w:t>
            </w:r>
          </w:p>
        </w:tc>
      </w:tr>
      <w:tr w14:paraId="58E6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BC729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17</w:t>
            </w:r>
          </w:p>
        </w:tc>
        <w:tc>
          <w:tcPr>
            <w:tcW w:w="2041" w:type="dxa"/>
            <w:noWrap w:val="0"/>
            <w:vAlign w:val="center"/>
          </w:tcPr>
          <w:p w14:paraId="60CEF0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黄陵联社</w:t>
            </w:r>
          </w:p>
        </w:tc>
        <w:tc>
          <w:tcPr>
            <w:tcW w:w="3640" w:type="dxa"/>
            <w:noWrap w:val="0"/>
            <w:vAlign w:val="center"/>
          </w:tcPr>
          <w:p w14:paraId="1F4EB4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黄陵县桥山大厦</w:t>
            </w:r>
          </w:p>
        </w:tc>
        <w:tc>
          <w:tcPr>
            <w:tcW w:w="946" w:type="dxa"/>
            <w:noWrap w:val="0"/>
            <w:vAlign w:val="center"/>
          </w:tcPr>
          <w:p w14:paraId="03265A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曹涛</w:t>
            </w:r>
          </w:p>
        </w:tc>
        <w:tc>
          <w:tcPr>
            <w:tcW w:w="1574" w:type="dxa"/>
            <w:noWrap w:val="0"/>
            <w:vAlign w:val="center"/>
          </w:tcPr>
          <w:p w14:paraId="194889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13772255164</w:t>
            </w:r>
          </w:p>
        </w:tc>
      </w:tr>
      <w:tr w14:paraId="2BBA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AF19F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18</w:t>
            </w:r>
          </w:p>
        </w:tc>
        <w:tc>
          <w:tcPr>
            <w:tcW w:w="2041" w:type="dxa"/>
            <w:noWrap w:val="0"/>
            <w:vAlign w:val="center"/>
          </w:tcPr>
          <w:p w14:paraId="03EF35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宜川联社</w:t>
            </w:r>
          </w:p>
        </w:tc>
        <w:tc>
          <w:tcPr>
            <w:tcW w:w="3640" w:type="dxa"/>
            <w:noWrap w:val="0"/>
            <w:vAlign w:val="center"/>
          </w:tcPr>
          <w:p w14:paraId="2E97A6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宜川县党湾街65号</w:t>
            </w:r>
          </w:p>
        </w:tc>
        <w:tc>
          <w:tcPr>
            <w:tcW w:w="946" w:type="dxa"/>
            <w:noWrap w:val="0"/>
            <w:vAlign w:val="center"/>
          </w:tcPr>
          <w:p w14:paraId="1EA428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毛永良</w:t>
            </w:r>
          </w:p>
        </w:tc>
        <w:tc>
          <w:tcPr>
            <w:tcW w:w="1574" w:type="dxa"/>
            <w:noWrap w:val="0"/>
            <w:vAlign w:val="center"/>
          </w:tcPr>
          <w:p w14:paraId="7F7841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15009118628</w:t>
            </w:r>
          </w:p>
        </w:tc>
      </w:tr>
      <w:tr w14:paraId="49DE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05F4A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19</w:t>
            </w:r>
          </w:p>
        </w:tc>
        <w:tc>
          <w:tcPr>
            <w:tcW w:w="2041" w:type="dxa"/>
            <w:noWrap w:val="0"/>
            <w:vAlign w:val="center"/>
          </w:tcPr>
          <w:p w14:paraId="3D9283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黄龙联社</w:t>
            </w:r>
          </w:p>
        </w:tc>
        <w:tc>
          <w:tcPr>
            <w:tcW w:w="3640" w:type="dxa"/>
            <w:noWrap w:val="0"/>
            <w:vAlign w:val="center"/>
          </w:tcPr>
          <w:p w14:paraId="5AF1E0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黄龙县石堡镇广场大街40号</w:t>
            </w:r>
          </w:p>
        </w:tc>
        <w:tc>
          <w:tcPr>
            <w:tcW w:w="946" w:type="dxa"/>
            <w:noWrap w:val="0"/>
            <w:vAlign w:val="center"/>
          </w:tcPr>
          <w:p w14:paraId="4D9375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郑国强</w:t>
            </w:r>
          </w:p>
        </w:tc>
        <w:tc>
          <w:tcPr>
            <w:tcW w:w="1574" w:type="dxa"/>
            <w:noWrap w:val="0"/>
            <w:vAlign w:val="center"/>
          </w:tcPr>
          <w:p w14:paraId="4203CC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shd w:val="clear" w:color="auto" w:fill="FFFFFF"/>
                <w:vertAlign w:val="baseline"/>
                <w:lang w:val="en-US" w:eastAsia="zh-CN" w:bidi="ar-SA"/>
              </w:rPr>
            </w:pPr>
            <w:r>
              <w:rPr>
                <w:rFonts w:hint="eastAsia" w:ascii="宋体" w:hAnsi="宋体" w:eastAsia="宋体" w:cs="宋体"/>
                <w:i w:val="0"/>
                <w:caps w:val="0"/>
                <w:color w:val="auto"/>
                <w:spacing w:val="0"/>
                <w:kern w:val="0"/>
                <w:sz w:val="18"/>
                <w:szCs w:val="18"/>
                <w:shd w:val="clear" w:color="auto" w:fill="FFFFFF"/>
                <w:vertAlign w:val="baseline"/>
                <w:lang w:val="en-US" w:eastAsia="zh-CN" w:bidi="ar-SA"/>
              </w:rPr>
              <w:t>15991595662</w:t>
            </w:r>
          </w:p>
        </w:tc>
      </w:tr>
    </w:tbl>
    <w:p w14:paraId="4D96EA0A">
      <w:pPr>
        <w:tabs>
          <w:tab w:val="left" w:pos="588"/>
        </w:tabs>
        <w:spacing w:line="360" w:lineRule="auto"/>
        <w:rPr>
          <w:rFonts w:hint="eastAsia" w:ascii="宋体" w:hAnsi="宋体" w:eastAsia="宋体" w:cs="宋体"/>
          <w:sz w:val="21"/>
          <w:szCs w:val="21"/>
        </w:rPr>
      </w:pPr>
      <w:r>
        <w:rPr>
          <w:rFonts w:hint="eastAsia" w:ascii="宋体" w:hAnsi="宋体" w:eastAsia="宋体" w:cs="宋体"/>
          <w:sz w:val="24"/>
        </w:rPr>
        <w:br w:type="page"/>
      </w:r>
    </w:p>
    <w:bookmarkEnd w:id="131"/>
    <w:bookmarkEnd w:id="132"/>
    <w:bookmarkEnd w:id="133"/>
    <w:bookmarkEnd w:id="134"/>
    <w:p w14:paraId="6F04255D">
      <w:pPr>
        <w:pStyle w:val="46"/>
        <w:spacing w:line="360" w:lineRule="auto"/>
        <w:rPr>
          <w:rStyle w:val="203"/>
          <w:rFonts w:hint="eastAsia" w:ascii="宋体" w:hAnsi="宋体" w:eastAsia="宋体" w:cs="宋体"/>
          <w:sz w:val="21"/>
          <w:szCs w:val="21"/>
        </w:rPr>
      </w:pPr>
      <w:bookmarkStart w:id="147" w:name="_Toc22329"/>
      <w:bookmarkStart w:id="148" w:name="_Toc14525"/>
      <w:bookmarkStart w:id="149" w:name="_Toc58504447"/>
      <w:bookmarkStart w:id="150" w:name="_Toc17469"/>
      <w:r>
        <w:rPr>
          <w:rStyle w:val="203"/>
          <w:rFonts w:hint="eastAsia" w:ascii="宋体" w:hAnsi="宋体" w:eastAsia="宋体" w:cs="宋体"/>
          <w:sz w:val="21"/>
          <w:szCs w:val="21"/>
        </w:rPr>
        <w:t>第三章  评审办法和标准</w:t>
      </w:r>
      <w:bookmarkEnd w:id="147"/>
      <w:bookmarkEnd w:id="148"/>
    </w:p>
    <w:p w14:paraId="6B725AF7">
      <w:pPr>
        <w:tabs>
          <w:tab w:val="left" w:pos="360"/>
          <w:tab w:val="left" w:pos="588"/>
        </w:tabs>
        <w:spacing w:line="360" w:lineRule="auto"/>
        <w:ind w:left="840"/>
        <w:rPr>
          <w:rFonts w:hint="eastAsia" w:ascii="宋体" w:hAnsi="宋体" w:eastAsia="宋体" w:cs="宋体"/>
          <w:sz w:val="21"/>
          <w:szCs w:val="21"/>
        </w:rPr>
      </w:pPr>
    </w:p>
    <w:p w14:paraId="55BF6DC7">
      <w:pPr>
        <w:pStyle w:val="78"/>
        <w:spacing w:before="24" w:after="24"/>
        <w:rPr>
          <w:rFonts w:hint="eastAsia" w:ascii="宋体" w:hAnsi="宋体" w:eastAsia="宋体" w:cs="宋体"/>
          <w:sz w:val="21"/>
          <w:szCs w:val="21"/>
        </w:rPr>
      </w:pPr>
      <w:bookmarkStart w:id="151" w:name="_Toc8032"/>
      <w:bookmarkStart w:id="152" w:name="_Toc7005042"/>
      <w:bookmarkStart w:id="153" w:name="_Toc11663"/>
      <w:bookmarkStart w:id="154" w:name="_Toc7005040"/>
      <w:bookmarkStart w:id="155" w:name="_Toc7999"/>
      <w:r>
        <w:rPr>
          <w:rFonts w:hint="eastAsia" w:ascii="宋体" w:hAnsi="宋体" w:eastAsia="宋体" w:cs="宋体"/>
          <w:sz w:val="21"/>
          <w:szCs w:val="21"/>
        </w:rPr>
        <w:t>3. 评审程序</w:t>
      </w:r>
      <w:bookmarkEnd w:id="151"/>
      <w:bookmarkEnd w:id="152"/>
      <w:bookmarkEnd w:id="153"/>
    </w:p>
    <w:p w14:paraId="48461A4C">
      <w:pPr>
        <w:pStyle w:val="22"/>
        <w:rPr>
          <w:rFonts w:hint="eastAsia" w:ascii="宋体" w:hAnsi="宋体" w:eastAsia="宋体" w:cs="宋体"/>
          <w:b/>
          <w:sz w:val="21"/>
          <w:szCs w:val="21"/>
        </w:rPr>
      </w:pPr>
      <w:bookmarkStart w:id="156" w:name="_Toc7005043"/>
      <w:r>
        <w:rPr>
          <w:rFonts w:hint="eastAsia" w:ascii="宋体" w:hAnsi="宋体" w:eastAsia="宋体" w:cs="宋体"/>
          <w:b/>
          <w:sz w:val="21"/>
          <w:szCs w:val="21"/>
        </w:rPr>
        <w:t>3.1 资格审查及符合性审查</w:t>
      </w:r>
      <w:bookmarkEnd w:id="156"/>
    </w:p>
    <w:p w14:paraId="75DD6A39">
      <w:pPr>
        <w:pStyle w:val="22"/>
        <w:rPr>
          <w:rFonts w:hint="eastAsia" w:ascii="宋体" w:hAnsi="宋体" w:eastAsia="宋体" w:cs="宋体"/>
          <w:sz w:val="21"/>
          <w:szCs w:val="21"/>
        </w:rPr>
      </w:pPr>
      <w:r>
        <w:rPr>
          <w:rFonts w:hint="eastAsia" w:ascii="宋体" w:hAnsi="宋体" w:eastAsia="宋体" w:cs="宋体"/>
          <w:sz w:val="21"/>
          <w:szCs w:val="21"/>
        </w:rPr>
        <w:t xml:space="preserve">3.1.1 </w:t>
      </w:r>
      <w:r>
        <w:rPr>
          <w:rFonts w:hint="eastAsia" w:ascii="宋体" w:hAnsi="宋体" w:eastAsia="宋体" w:cs="宋体"/>
          <w:i w:val="0"/>
          <w:iCs/>
          <w:sz w:val="21"/>
          <w:szCs w:val="21"/>
          <w:u w:val="single"/>
        </w:rPr>
        <w:t>采购代理机构</w:t>
      </w:r>
      <w:r>
        <w:rPr>
          <w:rFonts w:hint="eastAsia" w:ascii="宋体" w:hAnsi="宋体" w:eastAsia="宋体" w:cs="宋体"/>
          <w:sz w:val="21"/>
          <w:szCs w:val="21"/>
        </w:rPr>
        <w:t>按附表一所列审查标准对供应商资格进行审查，以确定供应商是否具备磋商资格。</w:t>
      </w:r>
    </w:p>
    <w:p w14:paraId="1B442043">
      <w:pPr>
        <w:pStyle w:val="22"/>
        <w:rPr>
          <w:rFonts w:hint="eastAsia" w:ascii="宋体" w:hAnsi="宋体" w:eastAsia="宋体" w:cs="宋体"/>
          <w:sz w:val="21"/>
          <w:szCs w:val="21"/>
        </w:rPr>
      </w:pPr>
      <w:r>
        <w:rPr>
          <w:rFonts w:hint="eastAsia" w:ascii="宋体" w:hAnsi="宋体" w:eastAsia="宋体" w:cs="宋体"/>
          <w:sz w:val="21"/>
          <w:szCs w:val="21"/>
        </w:rPr>
        <w:t>3.1.2 磋商小组对符合资格要求的响应文件按附表二进行符合性审查，以确定其是否满足磋商文件的实质性要求（见本章内的符合性审查表）。</w:t>
      </w:r>
    </w:p>
    <w:p w14:paraId="6E477BD0">
      <w:pPr>
        <w:pStyle w:val="22"/>
        <w:rPr>
          <w:rFonts w:hint="eastAsia" w:ascii="宋体" w:hAnsi="宋体" w:eastAsia="宋体" w:cs="宋体"/>
          <w:sz w:val="21"/>
          <w:szCs w:val="21"/>
        </w:rPr>
      </w:pPr>
      <w:r>
        <w:rPr>
          <w:rFonts w:hint="eastAsia" w:ascii="宋体" w:hAnsi="宋体" w:eastAsia="宋体" w:cs="宋体"/>
          <w:sz w:val="21"/>
          <w:szCs w:val="21"/>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18AE8EC1">
      <w:pPr>
        <w:pStyle w:val="22"/>
        <w:rPr>
          <w:rFonts w:hint="eastAsia" w:ascii="宋体" w:hAnsi="宋体" w:eastAsia="宋体" w:cs="宋体"/>
          <w:sz w:val="21"/>
          <w:szCs w:val="21"/>
        </w:rPr>
      </w:pPr>
      <w:r>
        <w:rPr>
          <w:rFonts w:hint="eastAsia" w:ascii="宋体" w:hAnsi="宋体" w:eastAsia="宋体" w:cs="宋体"/>
          <w:sz w:val="21"/>
          <w:szCs w:val="21"/>
        </w:rPr>
        <w:t>磋商小组不接受供应商主动提出的澄清、说明或补正。</w:t>
      </w:r>
    </w:p>
    <w:p w14:paraId="17951623">
      <w:pPr>
        <w:pStyle w:val="22"/>
        <w:rPr>
          <w:rFonts w:hint="eastAsia" w:ascii="宋体" w:hAnsi="宋体" w:eastAsia="宋体" w:cs="宋体"/>
          <w:sz w:val="21"/>
          <w:szCs w:val="21"/>
        </w:rPr>
      </w:pPr>
      <w:r>
        <w:rPr>
          <w:rFonts w:hint="eastAsia" w:ascii="宋体" w:hAnsi="宋体" w:eastAsia="宋体" w:cs="宋体"/>
          <w:sz w:val="21"/>
          <w:szCs w:val="21"/>
        </w:rPr>
        <w:t>供应商的书面澄清、说明和补正属于响应文件的组成部分。</w:t>
      </w:r>
    </w:p>
    <w:p w14:paraId="2DB29639">
      <w:pPr>
        <w:pStyle w:val="22"/>
        <w:rPr>
          <w:rFonts w:hint="eastAsia" w:ascii="宋体" w:hAnsi="宋体" w:eastAsia="宋体" w:cs="宋体"/>
          <w:sz w:val="21"/>
          <w:szCs w:val="21"/>
        </w:rPr>
      </w:pPr>
      <w:r>
        <w:rPr>
          <w:rFonts w:hint="eastAsia" w:ascii="宋体" w:hAnsi="宋体" w:eastAsia="宋体" w:cs="宋体"/>
          <w:sz w:val="21"/>
          <w:szCs w:val="21"/>
        </w:rPr>
        <w:t>磋商小组对供应商提交的澄清、说明或补正有疑问的，可以要求供应商进一步澄清、说明或补正，直至满足评审小组的要求。</w:t>
      </w:r>
    </w:p>
    <w:p w14:paraId="3179A8DF">
      <w:pPr>
        <w:pStyle w:val="22"/>
        <w:rPr>
          <w:rFonts w:hint="eastAsia" w:ascii="宋体" w:hAnsi="宋体" w:eastAsia="宋体" w:cs="宋体"/>
          <w:sz w:val="21"/>
          <w:szCs w:val="21"/>
        </w:rPr>
      </w:pPr>
      <w:r>
        <w:rPr>
          <w:rFonts w:hint="eastAsia" w:ascii="宋体" w:hAnsi="宋体" w:eastAsia="宋体" w:cs="宋体"/>
          <w:sz w:val="21"/>
          <w:szCs w:val="21"/>
        </w:rPr>
        <w:t>3.1.4 不具备磋商文件要求的资格或未通过符合性审查的供应商，不参与磋商，由磋商小组告知该供应商。</w:t>
      </w:r>
    </w:p>
    <w:p w14:paraId="2080F6BE">
      <w:pPr>
        <w:pStyle w:val="22"/>
        <w:rPr>
          <w:rFonts w:hint="eastAsia" w:ascii="宋体" w:hAnsi="宋体" w:eastAsia="宋体" w:cs="宋体"/>
          <w:sz w:val="21"/>
          <w:szCs w:val="21"/>
        </w:rPr>
      </w:pPr>
      <w:r>
        <w:rPr>
          <w:rFonts w:hint="eastAsia" w:ascii="宋体" w:hAnsi="宋体" w:eastAsia="宋体" w:cs="宋体"/>
          <w:sz w:val="21"/>
          <w:szCs w:val="21"/>
        </w:rPr>
        <w:t>3.1.5 通过资格审查和符合性审查的合格供应商不足3家的，不再进行评审和磋商。</w:t>
      </w:r>
    </w:p>
    <w:p w14:paraId="2E852FFF">
      <w:pPr>
        <w:pStyle w:val="22"/>
        <w:rPr>
          <w:rFonts w:hint="eastAsia" w:ascii="宋体" w:hAnsi="宋体" w:eastAsia="宋体" w:cs="宋体"/>
          <w:b/>
          <w:sz w:val="21"/>
          <w:szCs w:val="21"/>
        </w:rPr>
      </w:pPr>
      <w:bookmarkStart w:id="157" w:name="_Toc7005044"/>
      <w:r>
        <w:rPr>
          <w:rFonts w:hint="eastAsia" w:ascii="宋体" w:hAnsi="宋体" w:eastAsia="宋体" w:cs="宋体"/>
          <w:b/>
          <w:sz w:val="21"/>
          <w:szCs w:val="21"/>
        </w:rPr>
        <w:t>3.2 磋商</w:t>
      </w:r>
      <w:bookmarkEnd w:id="157"/>
    </w:p>
    <w:p w14:paraId="12927C2D">
      <w:pPr>
        <w:pStyle w:val="22"/>
        <w:rPr>
          <w:rFonts w:hint="eastAsia" w:ascii="宋体" w:hAnsi="宋体" w:eastAsia="宋体" w:cs="宋体"/>
          <w:sz w:val="21"/>
          <w:szCs w:val="21"/>
        </w:rPr>
      </w:pPr>
      <w:r>
        <w:rPr>
          <w:rFonts w:hint="eastAsia" w:ascii="宋体" w:hAnsi="宋体" w:eastAsia="宋体" w:cs="宋体"/>
          <w:sz w:val="21"/>
          <w:szCs w:val="21"/>
        </w:rPr>
        <w:t>3.2.1按“供应商须知”第五条规定，由磋商小组与供应商进行磋商。</w:t>
      </w:r>
    </w:p>
    <w:p w14:paraId="330E6742">
      <w:pPr>
        <w:pStyle w:val="22"/>
        <w:rPr>
          <w:rFonts w:hint="eastAsia" w:ascii="宋体" w:hAnsi="宋体" w:eastAsia="宋体" w:cs="宋体"/>
          <w:sz w:val="21"/>
          <w:szCs w:val="21"/>
        </w:rPr>
      </w:pPr>
      <w:r>
        <w:rPr>
          <w:rFonts w:hint="eastAsia" w:ascii="宋体" w:hAnsi="宋体" w:eastAsia="宋体" w:cs="宋体"/>
          <w:sz w:val="21"/>
          <w:szCs w:val="21"/>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2D87A6EF">
      <w:pPr>
        <w:pStyle w:val="22"/>
        <w:rPr>
          <w:rFonts w:hint="eastAsia" w:ascii="宋体" w:hAnsi="宋体" w:eastAsia="宋体" w:cs="宋体"/>
          <w:sz w:val="21"/>
          <w:szCs w:val="21"/>
        </w:rPr>
      </w:pPr>
      <w:r>
        <w:rPr>
          <w:rFonts w:hint="eastAsia" w:ascii="宋体" w:hAnsi="宋体" w:eastAsia="宋体" w:cs="宋体"/>
          <w:sz w:val="21"/>
          <w:szCs w:val="21"/>
        </w:rPr>
        <w:t>3.2.3 磋商结束后，磋商小组可以要求所有继续参加磋商的供应商在规定时间内提交最后报价函，提交最后报价函的供应商不得少于3家。</w:t>
      </w:r>
    </w:p>
    <w:p w14:paraId="0459B3CF">
      <w:pPr>
        <w:pStyle w:val="22"/>
        <w:rPr>
          <w:rFonts w:hint="eastAsia" w:ascii="宋体" w:hAnsi="宋体" w:eastAsia="宋体" w:cs="宋体"/>
          <w:b/>
          <w:sz w:val="21"/>
          <w:szCs w:val="21"/>
        </w:rPr>
      </w:pPr>
      <w:bookmarkStart w:id="158" w:name="_Toc7005045"/>
      <w:r>
        <w:rPr>
          <w:rFonts w:hint="eastAsia" w:ascii="宋体" w:hAnsi="宋体" w:eastAsia="宋体" w:cs="宋体"/>
          <w:b/>
          <w:sz w:val="21"/>
          <w:szCs w:val="21"/>
        </w:rPr>
        <w:t>3.3 评审</w:t>
      </w:r>
      <w:bookmarkEnd w:id="158"/>
    </w:p>
    <w:p w14:paraId="5B48D6A6">
      <w:pPr>
        <w:pStyle w:val="22"/>
        <w:rPr>
          <w:rFonts w:hint="eastAsia" w:ascii="宋体" w:hAnsi="宋体" w:eastAsia="宋体" w:cs="宋体"/>
          <w:sz w:val="21"/>
          <w:szCs w:val="21"/>
        </w:rPr>
      </w:pPr>
      <w:r>
        <w:rPr>
          <w:rFonts w:hint="eastAsia" w:ascii="宋体" w:hAnsi="宋体" w:eastAsia="宋体" w:cs="宋体"/>
          <w:sz w:val="21"/>
          <w:szCs w:val="21"/>
        </w:rPr>
        <w:t>3.3.1 比较与评价</w:t>
      </w:r>
    </w:p>
    <w:p w14:paraId="378F17CF">
      <w:pPr>
        <w:pStyle w:val="22"/>
        <w:rPr>
          <w:rFonts w:hint="eastAsia" w:ascii="宋体" w:hAnsi="宋体" w:eastAsia="宋体" w:cs="宋体"/>
          <w:sz w:val="21"/>
          <w:szCs w:val="21"/>
        </w:rPr>
      </w:pPr>
      <w:r>
        <w:rPr>
          <w:rFonts w:hint="eastAsia" w:ascii="宋体" w:hAnsi="宋体" w:eastAsia="宋体" w:cs="宋体"/>
          <w:sz w:val="21"/>
          <w:szCs w:val="21"/>
        </w:rPr>
        <w:t>磋商小组按本章第2.3款[商务和技术评审标准]对供应商提交的响应文件（包括最后报价函）进行商务和技术评估，综合比较与评价。</w:t>
      </w:r>
    </w:p>
    <w:p w14:paraId="787AC0BB">
      <w:pPr>
        <w:pStyle w:val="22"/>
        <w:rPr>
          <w:rFonts w:hint="eastAsia" w:ascii="宋体" w:hAnsi="宋体" w:eastAsia="宋体" w:cs="宋体"/>
          <w:sz w:val="21"/>
          <w:szCs w:val="21"/>
        </w:rPr>
      </w:pPr>
      <w:r>
        <w:rPr>
          <w:rFonts w:hint="eastAsia" w:ascii="宋体" w:hAnsi="宋体" w:eastAsia="宋体" w:cs="宋体"/>
          <w:sz w:val="21"/>
          <w:szCs w:val="21"/>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BC128A9">
      <w:pPr>
        <w:pStyle w:val="22"/>
        <w:rPr>
          <w:rFonts w:hint="eastAsia" w:ascii="宋体" w:hAnsi="宋体" w:eastAsia="宋体" w:cs="宋体"/>
          <w:sz w:val="21"/>
          <w:szCs w:val="21"/>
        </w:rPr>
      </w:pPr>
      <w:r>
        <w:rPr>
          <w:rFonts w:hint="eastAsia" w:ascii="宋体" w:hAnsi="宋体" w:eastAsia="宋体" w:cs="宋体"/>
          <w:sz w:val="21"/>
          <w:szCs w:val="21"/>
        </w:rPr>
        <w:t>3.3.2 磋商小组按本章第2.3款规定的量化因素和分值进行打分，并计算出综合评估得分。</w:t>
      </w:r>
    </w:p>
    <w:p w14:paraId="49015855">
      <w:pPr>
        <w:pStyle w:val="22"/>
        <w:rPr>
          <w:rFonts w:hint="eastAsia" w:ascii="宋体" w:hAnsi="宋体" w:eastAsia="宋体" w:cs="宋体"/>
          <w:sz w:val="21"/>
          <w:szCs w:val="21"/>
        </w:rPr>
      </w:pPr>
      <w:r>
        <w:rPr>
          <w:rFonts w:hint="eastAsia" w:ascii="宋体" w:hAnsi="宋体" w:eastAsia="宋体" w:cs="宋体"/>
          <w:sz w:val="21"/>
          <w:szCs w:val="21"/>
        </w:rPr>
        <w:t>（1）按本章第2.3.1项规定的评审因素和分值对商务部分计算出得分A；</w:t>
      </w:r>
    </w:p>
    <w:p w14:paraId="6B208D9E">
      <w:pPr>
        <w:pStyle w:val="22"/>
        <w:rPr>
          <w:rFonts w:hint="eastAsia" w:ascii="宋体" w:hAnsi="宋体" w:eastAsia="宋体" w:cs="宋体"/>
          <w:sz w:val="21"/>
          <w:szCs w:val="21"/>
        </w:rPr>
      </w:pPr>
      <w:r>
        <w:rPr>
          <w:rFonts w:hint="eastAsia" w:ascii="宋体" w:hAnsi="宋体" w:eastAsia="宋体" w:cs="宋体"/>
          <w:sz w:val="21"/>
          <w:szCs w:val="21"/>
        </w:rPr>
        <w:t>（2）按本章第2.3.2项规定的评审因素和分值对技术部分计算出得分B；</w:t>
      </w:r>
    </w:p>
    <w:p w14:paraId="5FC7B462">
      <w:pPr>
        <w:pStyle w:val="22"/>
        <w:rPr>
          <w:rFonts w:hint="eastAsia" w:ascii="宋体" w:hAnsi="宋体" w:eastAsia="宋体" w:cs="宋体"/>
          <w:sz w:val="21"/>
          <w:szCs w:val="21"/>
        </w:rPr>
      </w:pPr>
      <w:r>
        <w:rPr>
          <w:rFonts w:hint="eastAsia" w:ascii="宋体" w:hAnsi="宋体" w:eastAsia="宋体" w:cs="宋体"/>
          <w:sz w:val="21"/>
          <w:szCs w:val="21"/>
        </w:rPr>
        <w:t>（3）按本章第2.3.3项规定的评审因素和分值对报价部分计算出得分C。</w:t>
      </w:r>
    </w:p>
    <w:p w14:paraId="4F0BA72D">
      <w:pPr>
        <w:pStyle w:val="22"/>
        <w:rPr>
          <w:rFonts w:hint="eastAsia" w:ascii="宋体" w:hAnsi="宋体" w:eastAsia="宋体" w:cs="宋体"/>
          <w:sz w:val="21"/>
          <w:szCs w:val="21"/>
        </w:rPr>
      </w:pPr>
      <w:r>
        <w:rPr>
          <w:rFonts w:hint="eastAsia" w:ascii="宋体" w:hAnsi="宋体" w:eastAsia="宋体" w:cs="宋体"/>
          <w:sz w:val="21"/>
          <w:szCs w:val="21"/>
        </w:rPr>
        <w:t>3.3.3评分分值计算保留小数点后两位，小数点后第三位“四舍五入”。</w:t>
      </w:r>
    </w:p>
    <w:p w14:paraId="39463DA3">
      <w:pPr>
        <w:pStyle w:val="22"/>
        <w:rPr>
          <w:rFonts w:hint="eastAsia" w:ascii="宋体" w:hAnsi="宋体" w:eastAsia="宋体" w:cs="宋体"/>
          <w:sz w:val="21"/>
          <w:szCs w:val="21"/>
        </w:rPr>
      </w:pPr>
      <w:r>
        <w:rPr>
          <w:rFonts w:hint="eastAsia" w:ascii="宋体" w:hAnsi="宋体" w:eastAsia="宋体" w:cs="宋体"/>
          <w:sz w:val="21"/>
          <w:szCs w:val="21"/>
        </w:rPr>
        <w:t>3.3.4供应商得分=A＋B＋C</w:t>
      </w:r>
    </w:p>
    <w:p w14:paraId="30D73B2C">
      <w:pPr>
        <w:pStyle w:val="22"/>
        <w:rPr>
          <w:rFonts w:hint="eastAsia" w:ascii="宋体" w:hAnsi="宋体" w:eastAsia="宋体" w:cs="宋体"/>
          <w:b/>
          <w:sz w:val="21"/>
          <w:szCs w:val="21"/>
        </w:rPr>
      </w:pPr>
      <w:r>
        <w:rPr>
          <w:rFonts w:hint="eastAsia" w:ascii="宋体" w:hAnsi="宋体" w:eastAsia="宋体" w:cs="宋体"/>
          <w:b/>
          <w:sz w:val="21"/>
          <w:szCs w:val="21"/>
        </w:rPr>
        <w:t>3.4 评审结果</w:t>
      </w:r>
    </w:p>
    <w:p w14:paraId="662F5BCB">
      <w:pPr>
        <w:pStyle w:val="22"/>
        <w:rPr>
          <w:rFonts w:hint="eastAsia" w:ascii="宋体" w:hAnsi="宋体" w:eastAsia="宋体" w:cs="宋体"/>
          <w:sz w:val="21"/>
          <w:szCs w:val="21"/>
        </w:rPr>
      </w:pPr>
      <w:r>
        <w:rPr>
          <w:rFonts w:hint="eastAsia" w:ascii="宋体" w:hAnsi="宋体" w:eastAsia="宋体" w:cs="宋体"/>
          <w:sz w:val="21"/>
          <w:szCs w:val="21"/>
        </w:rPr>
        <w:t>3.4.1 除第二章“供应商须知”前附表授权直接确定成交供应商外，磋商小组按照得分由高到低的顺序推荐3名成交候选人。</w:t>
      </w:r>
    </w:p>
    <w:p w14:paraId="7D93E755">
      <w:pPr>
        <w:pStyle w:val="22"/>
        <w:rPr>
          <w:rFonts w:hint="eastAsia" w:ascii="宋体" w:hAnsi="宋体" w:eastAsia="宋体" w:cs="宋体"/>
          <w:sz w:val="21"/>
          <w:szCs w:val="21"/>
        </w:rPr>
      </w:pPr>
      <w:r>
        <w:rPr>
          <w:rFonts w:hint="eastAsia" w:ascii="宋体" w:hAnsi="宋体" w:eastAsia="宋体" w:cs="宋体"/>
          <w:sz w:val="21"/>
          <w:szCs w:val="21"/>
        </w:rPr>
        <w:t>3.4.2 磋商小组完成评审后，应当向采购人提交书面评审报告。</w:t>
      </w:r>
    </w:p>
    <w:p w14:paraId="30768D88">
      <w:pPr>
        <w:pStyle w:val="22"/>
        <w:rPr>
          <w:rFonts w:hint="eastAsia" w:ascii="宋体" w:hAnsi="宋体" w:eastAsia="宋体" w:cs="宋体"/>
          <w:b/>
          <w:sz w:val="21"/>
          <w:szCs w:val="21"/>
        </w:rPr>
      </w:pPr>
    </w:p>
    <w:p w14:paraId="58E0F5F4">
      <w:pPr>
        <w:spacing w:line="360" w:lineRule="auto"/>
        <w:jc w:val="center"/>
        <w:rPr>
          <w:rFonts w:hint="eastAsia" w:ascii="宋体" w:hAnsi="宋体" w:eastAsia="宋体" w:cs="宋体"/>
          <w:b/>
          <w:sz w:val="30"/>
          <w:szCs w:val="30"/>
        </w:rPr>
      </w:pPr>
      <w:r>
        <w:rPr>
          <w:rFonts w:hint="eastAsia" w:ascii="宋体" w:hAnsi="宋体" w:eastAsia="宋体" w:cs="宋体"/>
          <w:b/>
          <w:sz w:val="21"/>
          <w:szCs w:val="21"/>
        </w:rPr>
        <w:br w:type="page"/>
      </w:r>
      <w:r>
        <w:rPr>
          <w:rFonts w:hint="eastAsia" w:ascii="宋体" w:hAnsi="宋体" w:eastAsia="宋体" w:cs="宋体"/>
          <w:b/>
          <w:sz w:val="30"/>
          <w:szCs w:val="30"/>
        </w:rPr>
        <w:t>附表一 资格审查表</w:t>
      </w:r>
    </w:p>
    <w:tbl>
      <w:tblPr>
        <w:tblStyle w:val="298"/>
        <w:tblW w:w="90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228"/>
        <w:gridCol w:w="4966"/>
        <w:gridCol w:w="1122"/>
      </w:tblGrid>
      <w:tr w14:paraId="11BAA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blHeader/>
        </w:trPr>
        <w:tc>
          <w:tcPr>
            <w:tcW w:w="708" w:type="dxa"/>
            <w:vAlign w:val="center"/>
          </w:tcPr>
          <w:p w14:paraId="0AD24705">
            <w:pPr>
              <w:pStyle w:val="297"/>
              <w:keepNext w:val="0"/>
              <w:keepLines w:val="0"/>
              <w:pageBreakBefore w:val="0"/>
              <w:widowControl w:val="0"/>
              <w:kinsoku/>
              <w:wordWrap/>
              <w:overflowPunct/>
              <w:topLinePunct w:val="0"/>
              <w:autoSpaceDE/>
              <w:autoSpaceDN/>
              <w:bidi w:val="0"/>
              <w:adjustRightInd/>
              <w:snapToGrid/>
              <w:spacing w:line="240" w:lineRule="auto"/>
              <w:ind w:left="117" w:right="111" w:firstLine="17"/>
              <w:jc w:val="center"/>
              <w:textAlignment w:val="auto"/>
              <w:rPr>
                <w:rFonts w:hint="eastAsia" w:ascii="宋体" w:hAnsi="宋体" w:eastAsia="宋体" w:cs="宋体"/>
                <w:sz w:val="21"/>
                <w:szCs w:val="21"/>
                <w:lang w:eastAsia="zh-CN"/>
              </w:rPr>
            </w:pPr>
            <w:r>
              <w:rPr>
                <w:rFonts w:hint="eastAsia" w:ascii="宋体" w:hAnsi="宋体" w:eastAsia="宋体" w:cs="宋体"/>
                <w:b/>
                <w:bCs/>
                <w:spacing w:val="-17"/>
                <w:sz w:val="21"/>
                <w:szCs w:val="21"/>
                <w:lang w:val="en-US" w:eastAsia="zh-CN"/>
              </w:rPr>
              <w:t>序号</w:t>
            </w:r>
          </w:p>
        </w:tc>
        <w:tc>
          <w:tcPr>
            <w:tcW w:w="2228" w:type="dxa"/>
            <w:vAlign w:val="center"/>
          </w:tcPr>
          <w:p w14:paraId="034AF3A9">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b/>
                <w:bCs/>
                <w:spacing w:val="-5"/>
                <w:sz w:val="21"/>
                <w:szCs w:val="21"/>
                <w:lang w:val="en-US" w:eastAsia="zh-CN"/>
              </w:rPr>
              <w:t>审查要素</w:t>
            </w:r>
          </w:p>
        </w:tc>
        <w:tc>
          <w:tcPr>
            <w:tcW w:w="4966" w:type="dxa"/>
            <w:vAlign w:val="center"/>
          </w:tcPr>
          <w:p w14:paraId="675C007F">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b/>
                <w:bCs/>
                <w:spacing w:val="-4"/>
                <w:sz w:val="21"/>
                <w:szCs w:val="21"/>
                <w:lang w:val="en-US" w:eastAsia="zh-CN"/>
              </w:rPr>
              <w:t>审查</w:t>
            </w:r>
            <w:r>
              <w:rPr>
                <w:rFonts w:hint="eastAsia" w:ascii="宋体" w:hAnsi="宋体" w:eastAsia="宋体" w:cs="宋体"/>
                <w:b/>
                <w:bCs/>
                <w:spacing w:val="-4"/>
                <w:sz w:val="21"/>
                <w:szCs w:val="21"/>
              </w:rPr>
              <w:t>标准</w:t>
            </w:r>
          </w:p>
        </w:tc>
        <w:tc>
          <w:tcPr>
            <w:tcW w:w="1122" w:type="dxa"/>
            <w:vAlign w:val="center"/>
          </w:tcPr>
          <w:p w14:paraId="22EBFC05">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pacing w:val="-4"/>
                <w:sz w:val="21"/>
                <w:szCs w:val="21"/>
                <w:lang w:val="en-US" w:eastAsia="zh-CN"/>
              </w:rPr>
            </w:pPr>
            <w:r>
              <w:rPr>
                <w:rFonts w:hint="eastAsia" w:ascii="宋体" w:hAnsi="宋体" w:eastAsia="宋体" w:cs="宋体"/>
                <w:b/>
                <w:bCs/>
                <w:spacing w:val="-4"/>
                <w:sz w:val="21"/>
                <w:szCs w:val="21"/>
                <w:lang w:val="en-US" w:eastAsia="zh-CN"/>
              </w:rPr>
              <w:t>审查结论</w:t>
            </w:r>
          </w:p>
        </w:tc>
      </w:tr>
      <w:tr w14:paraId="5A66F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708" w:type="dxa"/>
            <w:vAlign w:val="center"/>
          </w:tcPr>
          <w:p w14:paraId="35543FCE">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228" w:type="dxa"/>
            <w:vAlign w:val="center"/>
          </w:tcPr>
          <w:p w14:paraId="4F91E054">
            <w:pPr>
              <w:pStyle w:val="297"/>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宋体" w:hAnsi="宋体" w:eastAsia="宋体" w:cs="宋体"/>
                <w:sz w:val="21"/>
                <w:szCs w:val="21"/>
              </w:rPr>
            </w:pPr>
            <w:r>
              <w:rPr>
                <w:rFonts w:hint="eastAsia" w:ascii="宋体" w:hAnsi="宋体" w:eastAsia="宋体" w:cs="宋体"/>
                <w:spacing w:val="-2"/>
                <w:sz w:val="21"/>
                <w:szCs w:val="21"/>
              </w:rPr>
              <w:t>法人或者其他组织、自然人的营业执照等证明</w:t>
            </w:r>
            <w:r>
              <w:rPr>
                <w:rFonts w:hint="eastAsia" w:ascii="宋体" w:hAnsi="宋体" w:eastAsia="宋体" w:cs="宋体"/>
                <w:spacing w:val="-3"/>
                <w:sz w:val="21"/>
                <w:szCs w:val="21"/>
              </w:rPr>
              <w:t>文件</w:t>
            </w:r>
          </w:p>
        </w:tc>
        <w:tc>
          <w:tcPr>
            <w:tcW w:w="4966" w:type="dxa"/>
            <w:vAlign w:val="top"/>
          </w:tcPr>
          <w:p w14:paraId="171E6DBF">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1</w:t>
            </w:r>
            <w:r>
              <w:rPr>
                <w:rFonts w:hint="eastAsia" w:ascii="宋体" w:hAnsi="宋体" w:eastAsia="宋体" w:cs="宋体"/>
                <w:spacing w:val="0"/>
                <w:sz w:val="21"/>
                <w:szCs w:val="21"/>
                <w:lang w:eastAsia="zh-CN"/>
              </w:rPr>
              <w:t>）供应商是企业（包括合伙企业）的，应提供其在市场监督管理部门注册的有效“营业执照”的复印件；</w:t>
            </w:r>
          </w:p>
          <w:p w14:paraId="755113F5">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val="en-US" w:eastAsia="zh-CN"/>
              </w:rPr>
              <w:t>（2）供应商</w:t>
            </w:r>
            <w:r>
              <w:rPr>
                <w:rFonts w:hint="eastAsia" w:ascii="宋体" w:hAnsi="宋体" w:eastAsia="宋体" w:cs="宋体"/>
                <w:spacing w:val="0"/>
                <w:sz w:val="21"/>
                <w:szCs w:val="21"/>
                <w:lang w:eastAsia="zh-CN"/>
              </w:rPr>
              <w:t>是事业单位的，应提供其有效的“事业单位法人证书”复印件；</w:t>
            </w:r>
          </w:p>
          <w:p w14:paraId="4587DCA1">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lang w:eastAsia="zh-CN"/>
              </w:rPr>
              <w:t>）供应商是非企业专业服务机构的，应提供其有效的“执业许可证”复印件；</w:t>
            </w:r>
          </w:p>
          <w:p w14:paraId="51D12264">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lang w:eastAsia="zh-CN"/>
              </w:rPr>
              <w:t>）供应商是民办非企业单位的，应提供其有效的登记证书复印件；</w:t>
            </w:r>
          </w:p>
          <w:p w14:paraId="131C3075">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5</w:t>
            </w:r>
            <w:r>
              <w:rPr>
                <w:rFonts w:hint="eastAsia" w:ascii="宋体" w:hAnsi="宋体" w:eastAsia="宋体" w:cs="宋体"/>
                <w:spacing w:val="0"/>
                <w:sz w:val="21"/>
                <w:szCs w:val="21"/>
                <w:lang w:eastAsia="zh-CN"/>
              </w:rPr>
              <w:t>）供应商是个体工商户的，应提供其有效的“营 业执照”复印件；</w:t>
            </w:r>
          </w:p>
          <w:p w14:paraId="47A24B02">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宋体" w:hAnsi="宋体" w:eastAsia="宋体" w:cs="宋体"/>
                <w:sz w:val="21"/>
                <w:szCs w:val="21"/>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6</w:t>
            </w:r>
            <w:r>
              <w:rPr>
                <w:rFonts w:hint="eastAsia" w:ascii="宋体" w:hAnsi="宋体" w:eastAsia="宋体" w:cs="宋体"/>
                <w:spacing w:val="0"/>
                <w:sz w:val="21"/>
                <w:szCs w:val="21"/>
                <w:lang w:eastAsia="zh-CN"/>
              </w:rPr>
              <w:t>）供应商是自然人的，应提供其有效的自然人身份证明复印件。</w:t>
            </w:r>
          </w:p>
        </w:tc>
        <w:tc>
          <w:tcPr>
            <w:tcW w:w="1122" w:type="dxa"/>
            <w:vAlign w:val="top"/>
          </w:tcPr>
          <w:p w14:paraId="455ADBEF">
            <w:pPr>
              <w:pStyle w:val="297"/>
              <w:keepNext w:val="0"/>
              <w:keepLines w:val="0"/>
              <w:pageBreakBefore w:val="0"/>
              <w:widowControl w:val="0"/>
              <w:kinsoku/>
              <w:wordWrap/>
              <w:overflowPunct/>
              <w:topLinePunct w:val="0"/>
              <w:autoSpaceDE/>
              <w:autoSpaceDN/>
              <w:bidi w:val="0"/>
              <w:adjustRightInd/>
              <w:snapToGrid/>
              <w:spacing w:line="240" w:lineRule="auto"/>
              <w:ind w:left="531" w:right="239" w:hanging="409"/>
              <w:textAlignment w:val="auto"/>
              <w:rPr>
                <w:rFonts w:hint="eastAsia" w:ascii="宋体" w:hAnsi="宋体" w:eastAsia="宋体" w:cs="宋体"/>
                <w:spacing w:val="0"/>
                <w:position w:val="-5"/>
                <w:sz w:val="21"/>
                <w:szCs w:val="21"/>
              </w:rPr>
            </w:pPr>
          </w:p>
        </w:tc>
      </w:tr>
      <w:tr w14:paraId="3B0AF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4" w:hRule="atLeast"/>
        </w:trPr>
        <w:tc>
          <w:tcPr>
            <w:tcW w:w="708" w:type="dxa"/>
            <w:vMerge w:val="restart"/>
            <w:vAlign w:val="center"/>
          </w:tcPr>
          <w:p w14:paraId="63884A64">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228" w:type="dxa"/>
            <w:vMerge w:val="restart"/>
            <w:vAlign w:val="center"/>
          </w:tcPr>
          <w:p w14:paraId="643108D6">
            <w:pPr>
              <w:pStyle w:val="29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pacing w:val="-2"/>
                <w:sz w:val="21"/>
                <w:szCs w:val="21"/>
              </w:rPr>
              <w:t>财务状况报告：提供（1）或提供（2）</w:t>
            </w:r>
          </w:p>
        </w:tc>
        <w:tc>
          <w:tcPr>
            <w:tcW w:w="4966" w:type="dxa"/>
            <w:vAlign w:val="top"/>
          </w:tcPr>
          <w:p w14:paraId="3E680328">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（1）提供递交</w:t>
            </w:r>
            <w:r>
              <w:rPr>
                <w:rFonts w:hint="eastAsia" w:ascii="宋体" w:hAnsi="宋体" w:eastAsia="宋体" w:cs="宋体"/>
                <w:spacing w:val="0"/>
                <w:sz w:val="21"/>
                <w:szCs w:val="21"/>
                <w:lang w:val="en-US" w:eastAsia="zh-CN"/>
              </w:rPr>
              <w:t>响应</w:t>
            </w:r>
            <w:r>
              <w:rPr>
                <w:rFonts w:hint="eastAsia" w:ascii="宋体" w:hAnsi="宋体" w:eastAsia="宋体" w:cs="宋体"/>
                <w:spacing w:val="0"/>
                <w:sz w:val="21"/>
                <w:szCs w:val="21"/>
              </w:rPr>
              <w:t>文件截止之日前两年内任意一个年度经审计的财务报告，应满足以下要求：</w:t>
            </w:r>
          </w:p>
          <w:p w14:paraId="064051C9">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①</w:t>
            </w:r>
            <w:r>
              <w:rPr>
                <w:rFonts w:hint="eastAsia" w:ascii="宋体" w:hAnsi="宋体" w:eastAsia="宋体" w:cs="宋体"/>
                <w:spacing w:val="0"/>
                <w:sz w:val="21"/>
                <w:szCs w:val="21"/>
                <w:lang w:val="en-US" w:eastAsia="zh-CN"/>
              </w:rPr>
              <w:t>供应商</w:t>
            </w:r>
            <w:r>
              <w:rPr>
                <w:rFonts w:hint="eastAsia" w:ascii="宋体" w:hAnsi="宋体" w:eastAsia="宋体" w:cs="宋体"/>
                <w:spacing w:val="0"/>
                <w:sz w:val="21"/>
                <w:szCs w:val="21"/>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35DB138D">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②</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lang w:eastAsia="zh-CN"/>
              </w:rPr>
              <w:t>供应商</w:t>
            </w:r>
            <w:r>
              <w:rPr>
                <w:rFonts w:hint="eastAsia" w:ascii="宋体" w:hAnsi="宋体" w:eastAsia="宋体" w:cs="宋体"/>
                <w:spacing w:val="0"/>
                <w:sz w:val="21"/>
                <w:szCs w:val="21"/>
              </w:rPr>
              <w:t>适用《事业单位会计准则》的，财务报</w:t>
            </w:r>
            <w:r>
              <w:rPr>
                <w:rFonts w:hint="eastAsia" w:ascii="宋体" w:hAnsi="宋体" w:eastAsia="宋体" w:cs="宋体"/>
                <w:spacing w:val="0"/>
                <w:sz w:val="21"/>
                <w:szCs w:val="21"/>
                <w:lang w:val="en-US" w:eastAsia="zh-CN"/>
              </w:rPr>
              <w:t>告</w:t>
            </w:r>
            <w:r>
              <w:rPr>
                <w:rFonts w:hint="eastAsia" w:ascii="宋体" w:hAnsi="宋体" w:eastAsia="宋体" w:cs="宋体"/>
                <w:spacing w:val="0"/>
                <w:sz w:val="21"/>
                <w:szCs w:val="21"/>
              </w:rPr>
              <w:t>是指上述指定年度整个会计年度财务报表（不要求必须是经审计的），复印件至少须包括资产负债表、收入支出表（或收入费用表）、财政补助收入支出表。</w:t>
            </w:r>
          </w:p>
          <w:p w14:paraId="35033DB9">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③</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lang w:eastAsia="zh-CN"/>
              </w:rPr>
              <w:t>供应商</w:t>
            </w:r>
            <w:r>
              <w:rPr>
                <w:rFonts w:hint="eastAsia" w:ascii="宋体" w:hAnsi="宋体" w:eastAsia="宋体" w:cs="宋体"/>
                <w:spacing w:val="0"/>
                <w:sz w:val="21"/>
                <w:szCs w:val="21"/>
              </w:rPr>
              <w:t>适用《政府会计准则》的，财务报</w:t>
            </w:r>
            <w:r>
              <w:rPr>
                <w:rFonts w:hint="eastAsia" w:ascii="宋体" w:hAnsi="宋体" w:eastAsia="宋体" w:cs="宋体"/>
                <w:spacing w:val="0"/>
                <w:sz w:val="21"/>
                <w:szCs w:val="21"/>
                <w:lang w:val="en-US" w:eastAsia="zh-CN"/>
              </w:rPr>
              <w:t>告</w:t>
            </w:r>
            <w:r>
              <w:rPr>
                <w:rFonts w:hint="eastAsia" w:ascii="宋体" w:hAnsi="宋体" w:eastAsia="宋体" w:cs="宋体"/>
                <w:spacing w:val="0"/>
                <w:sz w:val="21"/>
                <w:szCs w:val="21"/>
              </w:rPr>
              <w:t>是指上述指定年度整个会计年度财务报表（不要求必须是经审计的），复印件至少须包括资产负债表、收入费用表。</w:t>
            </w:r>
          </w:p>
          <w:p w14:paraId="3180F1DE">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t>④</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lang w:eastAsia="zh-CN"/>
              </w:rPr>
              <w:t>供应商</w:t>
            </w:r>
            <w:r>
              <w:rPr>
                <w:rFonts w:hint="eastAsia" w:ascii="宋体" w:hAnsi="宋体" w:eastAsia="宋体" w:cs="宋体"/>
                <w:spacing w:val="0"/>
                <w:sz w:val="21"/>
                <w:szCs w:val="21"/>
              </w:rPr>
              <w:t>适用《民间非营利组织会计制度》的，</w:t>
            </w:r>
            <w:r>
              <w:rPr>
                <w:rFonts w:hint="eastAsia" w:ascii="宋体" w:hAnsi="宋体" w:eastAsia="宋体" w:cs="宋体"/>
                <w:spacing w:val="0"/>
                <w:sz w:val="21"/>
                <w:szCs w:val="21"/>
                <w:lang w:val="en-US" w:eastAsia="zh-CN"/>
              </w:rPr>
              <w:t>财</w:t>
            </w:r>
            <w:r>
              <w:rPr>
                <w:rFonts w:hint="eastAsia" w:ascii="宋体" w:hAnsi="宋体" w:eastAsia="宋体" w:cs="宋体"/>
                <w:spacing w:val="0"/>
                <w:sz w:val="21"/>
                <w:szCs w:val="21"/>
              </w:rPr>
              <w:t>务报</w:t>
            </w:r>
            <w:r>
              <w:rPr>
                <w:rFonts w:hint="eastAsia" w:ascii="宋体" w:hAnsi="宋体" w:eastAsia="宋体" w:cs="宋体"/>
                <w:spacing w:val="0"/>
                <w:sz w:val="21"/>
                <w:szCs w:val="21"/>
                <w:lang w:val="en-US" w:eastAsia="zh-CN"/>
              </w:rPr>
              <w:t>告</w:t>
            </w:r>
            <w:r>
              <w:rPr>
                <w:rFonts w:hint="eastAsia" w:ascii="宋体" w:hAnsi="宋体" w:eastAsia="宋体" w:cs="宋体"/>
                <w:spacing w:val="0"/>
                <w:sz w:val="21"/>
                <w:szCs w:val="21"/>
              </w:rPr>
              <w:t>是指上述指定年度整个会计年度财务报表（不要求必须是经审计的），复印件至少须包括资产负债表、业务活动表、现金流量表。</w:t>
            </w:r>
          </w:p>
          <w:p w14:paraId="2045CDF9">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宋体" w:hAnsi="宋体" w:eastAsia="宋体" w:cs="宋体"/>
                <w:sz w:val="21"/>
                <w:szCs w:val="21"/>
              </w:rPr>
            </w:pPr>
            <w:r>
              <w:rPr>
                <w:rFonts w:hint="eastAsia" w:ascii="宋体" w:hAnsi="宋体" w:eastAsia="宋体" w:cs="宋体"/>
                <w:spacing w:val="0"/>
                <w:sz w:val="21"/>
                <w:szCs w:val="21"/>
              </w:rPr>
              <w:t>⑤</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lang w:eastAsia="zh-CN"/>
              </w:rPr>
              <w:t>供应商</w:t>
            </w:r>
            <w:r>
              <w:rPr>
                <w:rFonts w:hint="eastAsia" w:ascii="宋体" w:hAnsi="宋体" w:eastAsia="宋体" w:cs="宋体"/>
                <w:spacing w:val="0"/>
                <w:sz w:val="21"/>
                <w:szCs w:val="21"/>
              </w:rPr>
              <w:t>是上述四种情况以外情况的，按照其依法适用的会计制度、财务规则或会计准则提供 财务报表复印件（不要求必须是经审计的）。</w:t>
            </w:r>
          </w:p>
        </w:tc>
        <w:tc>
          <w:tcPr>
            <w:tcW w:w="1122" w:type="dxa"/>
            <w:vAlign w:val="top"/>
          </w:tcPr>
          <w:p w14:paraId="24075B89">
            <w:pPr>
              <w:pStyle w:val="297"/>
              <w:keepNext w:val="0"/>
              <w:keepLines w:val="0"/>
              <w:pageBreakBefore w:val="0"/>
              <w:widowControl w:val="0"/>
              <w:kinsoku/>
              <w:wordWrap/>
              <w:overflowPunct/>
              <w:topLinePunct w:val="0"/>
              <w:autoSpaceDE/>
              <w:autoSpaceDN/>
              <w:bidi w:val="0"/>
              <w:adjustRightInd/>
              <w:snapToGrid/>
              <w:spacing w:line="240" w:lineRule="auto"/>
              <w:ind w:left="533" w:right="238" w:hanging="408"/>
              <w:jc w:val="both"/>
              <w:textAlignment w:val="auto"/>
              <w:rPr>
                <w:rFonts w:hint="eastAsia" w:ascii="宋体" w:hAnsi="宋体" w:eastAsia="宋体" w:cs="宋体"/>
                <w:spacing w:val="0"/>
                <w:position w:val="-5"/>
                <w:sz w:val="21"/>
                <w:szCs w:val="21"/>
              </w:rPr>
            </w:pPr>
          </w:p>
        </w:tc>
      </w:tr>
      <w:tr w14:paraId="665C7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708" w:type="dxa"/>
            <w:vMerge w:val="continue"/>
            <w:vAlign w:val="top"/>
          </w:tcPr>
          <w:p w14:paraId="62909F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2228" w:type="dxa"/>
            <w:vMerge w:val="continue"/>
            <w:vAlign w:val="top"/>
          </w:tcPr>
          <w:p w14:paraId="75BD4B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4966" w:type="dxa"/>
            <w:vAlign w:val="top"/>
          </w:tcPr>
          <w:p w14:paraId="6F7359F5">
            <w:pPr>
              <w:pStyle w:val="297"/>
              <w:keepNext w:val="0"/>
              <w:keepLines w:val="0"/>
              <w:pageBreakBefore w:val="0"/>
              <w:widowControl w:val="0"/>
              <w:kinsoku/>
              <w:wordWrap/>
              <w:overflowPunct/>
              <w:topLinePunct w:val="0"/>
              <w:autoSpaceDE/>
              <w:autoSpaceDN/>
              <w:bidi w:val="0"/>
              <w:adjustRightInd/>
              <w:snapToGrid/>
              <w:spacing w:line="240" w:lineRule="auto"/>
              <w:ind w:left="113" w:right="311" w:firstLine="4"/>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（2）提供资信证明原件或复印件，应满足以下要</w:t>
            </w:r>
            <w:r>
              <w:rPr>
                <w:rFonts w:hint="eastAsia" w:ascii="宋体" w:hAnsi="宋体" w:eastAsia="宋体" w:cs="宋体"/>
                <w:spacing w:val="-17"/>
                <w:sz w:val="21"/>
                <w:szCs w:val="21"/>
              </w:rPr>
              <w:t>求：</w:t>
            </w:r>
          </w:p>
          <w:p w14:paraId="4CD840AE">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①</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资信证明须为</w:t>
            </w:r>
            <w:r>
              <w:rPr>
                <w:rFonts w:hint="eastAsia" w:ascii="宋体" w:hAnsi="宋体" w:eastAsia="宋体" w:cs="宋体"/>
                <w:spacing w:val="0"/>
                <w:sz w:val="21"/>
                <w:szCs w:val="21"/>
                <w:lang w:val="en-US" w:eastAsia="zh-CN"/>
              </w:rPr>
              <w:t>递交响应文件</w:t>
            </w:r>
            <w:r>
              <w:rPr>
                <w:rFonts w:hint="eastAsia" w:ascii="宋体" w:hAnsi="宋体" w:eastAsia="宋体" w:cs="宋体"/>
                <w:spacing w:val="0"/>
                <w:sz w:val="21"/>
                <w:szCs w:val="21"/>
                <w:lang w:eastAsia="zh-CN"/>
              </w:rPr>
              <w:t>截止</w:t>
            </w:r>
            <w:r>
              <w:rPr>
                <w:rFonts w:hint="eastAsia" w:ascii="宋体" w:hAnsi="宋体" w:eastAsia="宋体" w:cs="宋体"/>
                <w:spacing w:val="0"/>
                <w:sz w:val="21"/>
                <w:szCs w:val="21"/>
                <w:lang w:val="en-US" w:eastAsia="zh-CN"/>
              </w:rPr>
              <w:t>时间</w:t>
            </w:r>
            <w:r>
              <w:rPr>
                <w:rFonts w:hint="eastAsia" w:ascii="宋体" w:hAnsi="宋体" w:eastAsia="宋体" w:cs="宋体"/>
                <w:spacing w:val="0"/>
                <w:sz w:val="21"/>
                <w:szCs w:val="21"/>
              </w:rPr>
              <w:t>前三个月内由银行出具。</w:t>
            </w:r>
          </w:p>
          <w:p w14:paraId="185255D4">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②</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无论开具银行是否标明“复印无效”，</w:t>
            </w:r>
            <w:r>
              <w:rPr>
                <w:rFonts w:hint="eastAsia" w:ascii="宋体" w:hAnsi="宋体" w:eastAsia="宋体" w:cs="宋体"/>
                <w:spacing w:val="0"/>
                <w:sz w:val="21"/>
                <w:szCs w:val="21"/>
                <w:lang w:eastAsia="zh-CN"/>
              </w:rPr>
              <w:t>供应商</w:t>
            </w:r>
            <w:r>
              <w:rPr>
                <w:rFonts w:hint="eastAsia" w:ascii="宋体" w:hAnsi="宋体" w:eastAsia="宋体" w:cs="宋体"/>
                <w:spacing w:val="0"/>
                <w:sz w:val="21"/>
                <w:szCs w:val="21"/>
              </w:rPr>
              <w:t>提供的复印件在本次投标中予以认可（即不因“复印无效”字样而认定资信证明复印件无效）。</w:t>
            </w:r>
          </w:p>
          <w:p w14:paraId="431441F0">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③</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银行出具的存款证明不能替代银行资信证明。</w:t>
            </w:r>
          </w:p>
        </w:tc>
        <w:tc>
          <w:tcPr>
            <w:tcW w:w="1122" w:type="dxa"/>
            <w:vAlign w:val="top"/>
          </w:tcPr>
          <w:p w14:paraId="658B7506">
            <w:pPr>
              <w:pStyle w:val="297"/>
              <w:keepNext w:val="0"/>
              <w:keepLines w:val="0"/>
              <w:pageBreakBefore w:val="0"/>
              <w:widowControl w:val="0"/>
              <w:kinsoku/>
              <w:wordWrap/>
              <w:overflowPunct/>
              <w:topLinePunct w:val="0"/>
              <w:autoSpaceDE/>
              <w:autoSpaceDN/>
              <w:bidi w:val="0"/>
              <w:adjustRightInd/>
              <w:snapToGrid/>
              <w:spacing w:line="240" w:lineRule="auto"/>
              <w:ind w:left="113" w:right="311" w:firstLine="4"/>
              <w:textAlignment w:val="auto"/>
              <w:rPr>
                <w:rFonts w:hint="eastAsia" w:ascii="宋体" w:hAnsi="宋体" w:eastAsia="宋体" w:cs="宋体"/>
                <w:spacing w:val="-2"/>
                <w:sz w:val="21"/>
                <w:szCs w:val="21"/>
              </w:rPr>
            </w:pPr>
          </w:p>
        </w:tc>
      </w:tr>
      <w:tr w14:paraId="7E876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08" w:type="dxa"/>
            <w:vAlign w:val="center"/>
          </w:tcPr>
          <w:p w14:paraId="6D0A7CDF">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3</w:t>
            </w:r>
          </w:p>
        </w:tc>
        <w:tc>
          <w:tcPr>
            <w:tcW w:w="2228" w:type="dxa"/>
            <w:vAlign w:val="center"/>
          </w:tcPr>
          <w:p w14:paraId="62F768AE">
            <w:pPr>
              <w:pStyle w:val="297"/>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宋体" w:hAnsi="宋体" w:eastAsia="宋体" w:cs="宋体"/>
                <w:sz w:val="21"/>
                <w:szCs w:val="21"/>
              </w:rPr>
            </w:pPr>
            <w:r>
              <w:rPr>
                <w:rFonts w:hint="eastAsia" w:ascii="宋体" w:hAnsi="宋体" w:eastAsia="宋体" w:cs="宋体"/>
                <w:spacing w:val="-2"/>
                <w:sz w:val="21"/>
                <w:szCs w:val="21"/>
              </w:rPr>
              <w:t>依法缴纳税收的相关材</w:t>
            </w:r>
            <w:r>
              <w:rPr>
                <w:rFonts w:hint="eastAsia" w:ascii="宋体" w:hAnsi="宋体" w:eastAsia="宋体" w:cs="宋体"/>
                <w:sz w:val="21"/>
                <w:szCs w:val="21"/>
              </w:rPr>
              <w:t>料</w:t>
            </w:r>
          </w:p>
        </w:tc>
        <w:tc>
          <w:tcPr>
            <w:tcW w:w="4966" w:type="dxa"/>
            <w:vAlign w:val="top"/>
          </w:tcPr>
          <w:p w14:paraId="6B92B4A1">
            <w:pPr>
              <w:pStyle w:val="297"/>
              <w:keepNext w:val="0"/>
              <w:keepLines w:val="0"/>
              <w:pageBreakBefore w:val="0"/>
              <w:widowControl w:val="0"/>
              <w:kinsoku/>
              <w:wordWrap/>
              <w:overflowPunct/>
              <w:topLinePunct w:val="0"/>
              <w:autoSpaceDE/>
              <w:autoSpaceDN/>
              <w:bidi w:val="0"/>
              <w:adjustRightInd/>
              <w:snapToGrid/>
              <w:spacing w:line="240" w:lineRule="auto"/>
              <w:ind w:left="114" w:right="119" w:hanging="2"/>
              <w:textAlignment w:val="auto"/>
              <w:rPr>
                <w:rFonts w:hint="eastAsia" w:ascii="宋体" w:hAnsi="宋体" w:eastAsia="宋体" w:cs="宋体"/>
                <w:spacing w:val="0"/>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）供应商</w:t>
            </w:r>
            <w:r>
              <w:rPr>
                <w:rFonts w:hint="eastAsia" w:ascii="宋体" w:hAnsi="宋体" w:eastAsia="宋体" w:cs="宋体"/>
                <w:sz w:val="21"/>
                <w:szCs w:val="21"/>
              </w:rPr>
              <w:t>应提供</w:t>
            </w:r>
            <w:r>
              <w:rPr>
                <w:rFonts w:hint="eastAsia" w:ascii="宋体" w:hAnsi="宋体" w:eastAsia="宋体" w:cs="宋体"/>
                <w:sz w:val="21"/>
                <w:szCs w:val="21"/>
                <w:lang w:val="en-US" w:eastAsia="zh-CN"/>
              </w:rPr>
              <w:t>递交响应文件</w:t>
            </w:r>
            <w:r>
              <w:rPr>
                <w:rFonts w:hint="eastAsia" w:ascii="宋体" w:hAnsi="宋体" w:eastAsia="宋体" w:cs="宋体"/>
                <w:sz w:val="21"/>
                <w:szCs w:val="21"/>
              </w:rPr>
              <w:t>截止时间前近六个月中任何一个月缴纳增值税</w:t>
            </w:r>
            <w:r>
              <w:rPr>
                <w:rFonts w:hint="eastAsia" w:ascii="宋体" w:hAnsi="宋体" w:eastAsia="宋体" w:cs="宋体"/>
                <w:sz w:val="21"/>
                <w:szCs w:val="21"/>
                <w:lang w:val="en-US" w:eastAsia="zh-CN"/>
              </w:rPr>
              <w:t>或</w:t>
            </w:r>
            <w:r>
              <w:rPr>
                <w:rFonts w:hint="eastAsia" w:ascii="宋体" w:hAnsi="宋体" w:eastAsia="宋体" w:cs="宋体"/>
                <w:sz w:val="21"/>
                <w:szCs w:val="21"/>
              </w:rPr>
              <w:t>企业所得税的凭证，时间以税款所属时期为准（银行出具的缴税凭证或税务机关出具的证明的复印件，并加盖本单位公章）</w:t>
            </w:r>
            <w:r>
              <w:rPr>
                <w:rFonts w:hint="eastAsia" w:ascii="宋体" w:hAnsi="宋体" w:eastAsia="宋体" w:cs="宋体"/>
                <w:spacing w:val="0"/>
                <w:sz w:val="21"/>
                <w:szCs w:val="21"/>
                <w:lang w:eastAsia="zh-CN"/>
              </w:rPr>
              <w:t>。</w:t>
            </w:r>
          </w:p>
          <w:p w14:paraId="4BDA584F">
            <w:pPr>
              <w:pStyle w:val="297"/>
              <w:keepNext w:val="0"/>
              <w:keepLines w:val="0"/>
              <w:pageBreakBefore w:val="0"/>
              <w:widowControl w:val="0"/>
              <w:kinsoku/>
              <w:wordWrap/>
              <w:overflowPunct/>
              <w:topLinePunct w:val="0"/>
              <w:autoSpaceDE/>
              <w:autoSpaceDN/>
              <w:bidi w:val="0"/>
              <w:adjustRightInd/>
              <w:snapToGrid/>
              <w:spacing w:line="240" w:lineRule="auto"/>
              <w:ind w:left="114" w:right="119" w:hanging="2"/>
              <w:textAlignment w:val="auto"/>
              <w:rPr>
                <w:rFonts w:hint="eastAsia" w:ascii="宋体" w:hAnsi="宋体" w:eastAsia="宋体" w:cs="宋体"/>
                <w:spacing w:val="0"/>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）供应商</w:t>
            </w:r>
            <w:r>
              <w:rPr>
                <w:rFonts w:hint="eastAsia" w:ascii="宋体" w:hAnsi="宋体" w:eastAsia="宋体" w:cs="宋体"/>
                <w:sz w:val="21"/>
                <w:szCs w:val="21"/>
              </w:rPr>
              <w:t>采用汇算清缴方式缴纳企业所得税的，应提</w:t>
            </w:r>
            <w:r>
              <w:rPr>
                <w:rFonts w:hint="eastAsia" w:ascii="宋体" w:hAnsi="宋体" w:eastAsia="宋体" w:cs="宋体"/>
                <w:sz w:val="21"/>
                <w:szCs w:val="21"/>
                <w:lang w:val="en-US" w:eastAsia="zh-CN"/>
              </w:rPr>
              <w:t>供递交响应文件</w:t>
            </w:r>
            <w:r>
              <w:rPr>
                <w:rFonts w:hint="eastAsia" w:ascii="宋体" w:hAnsi="宋体" w:eastAsia="宋体" w:cs="宋体"/>
                <w:sz w:val="21"/>
                <w:szCs w:val="21"/>
              </w:rPr>
              <w:t>截止时间前近六个月中任何一个月缴纳增值税</w:t>
            </w:r>
            <w:r>
              <w:rPr>
                <w:rFonts w:hint="eastAsia" w:ascii="宋体" w:hAnsi="宋体" w:eastAsia="宋体" w:cs="宋体"/>
                <w:sz w:val="21"/>
                <w:szCs w:val="21"/>
                <w:lang w:val="en-US" w:eastAsia="zh-CN"/>
              </w:rPr>
              <w:t>或</w:t>
            </w:r>
            <w:r>
              <w:rPr>
                <w:rFonts w:hint="eastAsia" w:ascii="宋体" w:hAnsi="宋体" w:eastAsia="宋体" w:cs="宋体"/>
                <w:sz w:val="21"/>
                <w:szCs w:val="21"/>
              </w:rPr>
              <w:t>最近一期缴纳企业所得税的凭证，时间以税款所属时期为准（银行出具的缴税凭证或税务机关出具的证明的复印件，并加盖本单位公章）</w:t>
            </w:r>
            <w:r>
              <w:rPr>
                <w:rFonts w:hint="eastAsia" w:ascii="宋体" w:hAnsi="宋体" w:eastAsia="宋体" w:cs="宋体"/>
                <w:sz w:val="21"/>
                <w:szCs w:val="21"/>
                <w:lang w:eastAsia="zh-CN"/>
              </w:rPr>
              <w:t>。</w:t>
            </w:r>
          </w:p>
          <w:p w14:paraId="2FDF40DD">
            <w:pPr>
              <w:pStyle w:val="297"/>
              <w:keepNext w:val="0"/>
              <w:keepLines w:val="0"/>
              <w:pageBreakBefore w:val="0"/>
              <w:widowControl w:val="0"/>
              <w:kinsoku/>
              <w:wordWrap/>
              <w:overflowPunct/>
              <w:topLinePunct w:val="0"/>
              <w:autoSpaceDE/>
              <w:autoSpaceDN/>
              <w:bidi w:val="0"/>
              <w:adjustRightInd/>
              <w:snapToGrid/>
              <w:spacing w:line="240" w:lineRule="auto"/>
              <w:ind w:left="109" w:right="179"/>
              <w:jc w:val="both"/>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缴纳凭证复印件须清晰可辨，并能显示出</w:t>
            </w:r>
            <w:r>
              <w:rPr>
                <w:rFonts w:hint="eastAsia" w:ascii="宋体" w:hAnsi="宋体" w:eastAsia="宋体" w:cs="宋体"/>
                <w:spacing w:val="0"/>
                <w:sz w:val="21"/>
                <w:szCs w:val="21"/>
                <w:lang w:eastAsia="zh-CN"/>
              </w:rPr>
              <w:t>供应商</w:t>
            </w:r>
            <w:r>
              <w:rPr>
                <w:rFonts w:hint="eastAsia" w:ascii="宋体" w:hAnsi="宋体" w:eastAsia="宋体" w:cs="宋体"/>
                <w:spacing w:val="0"/>
                <w:sz w:val="21"/>
                <w:szCs w:val="21"/>
              </w:rPr>
              <w:t>名称和所缴纳税种种类，单位代扣代缴的个人所得税不能作为单位纳税的凭证</w:t>
            </w:r>
            <w:r>
              <w:rPr>
                <w:rFonts w:hint="eastAsia" w:ascii="宋体" w:hAnsi="宋体" w:eastAsia="宋体" w:cs="宋体"/>
                <w:spacing w:val="0"/>
                <w:sz w:val="21"/>
                <w:szCs w:val="21"/>
                <w:lang w:eastAsia="zh-CN"/>
              </w:rPr>
              <w:t>。</w:t>
            </w:r>
          </w:p>
          <w:p w14:paraId="4B4E7639">
            <w:pPr>
              <w:pStyle w:val="297"/>
              <w:keepNext w:val="0"/>
              <w:keepLines w:val="0"/>
              <w:pageBreakBefore w:val="0"/>
              <w:widowControl w:val="0"/>
              <w:kinsoku/>
              <w:wordWrap/>
              <w:overflowPunct/>
              <w:topLinePunct w:val="0"/>
              <w:autoSpaceDE/>
              <w:autoSpaceDN/>
              <w:bidi w:val="0"/>
              <w:adjustRightInd/>
              <w:snapToGrid/>
              <w:spacing w:line="240" w:lineRule="auto"/>
              <w:ind w:left="110" w:right="179" w:firstLine="2"/>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依法免税或无须缴纳税收的</w:t>
            </w:r>
            <w:r>
              <w:rPr>
                <w:rFonts w:hint="eastAsia" w:ascii="宋体" w:hAnsi="宋体" w:eastAsia="宋体" w:cs="宋体"/>
                <w:spacing w:val="0"/>
                <w:sz w:val="21"/>
                <w:szCs w:val="21"/>
                <w:lang w:eastAsia="zh-CN"/>
              </w:rPr>
              <w:t>供应商</w:t>
            </w:r>
            <w:r>
              <w:rPr>
                <w:rFonts w:hint="eastAsia" w:ascii="宋体" w:hAnsi="宋体" w:eastAsia="宋体" w:cs="宋体"/>
                <w:spacing w:val="0"/>
                <w:sz w:val="21"/>
                <w:szCs w:val="21"/>
              </w:rPr>
              <w:t>，应提供相应文件证明。</w:t>
            </w:r>
          </w:p>
        </w:tc>
        <w:tc>
          <w:tcPr>
            <w:tcW w:w="1122" w:type="dxa"/>
            <w:vAlign w:val="top"/>
          </w:tcPr>
          <w:p w14:paraId="7B09B2E7">
            <w:pPr>
              <w:pStyle w:val="297"/>
              <w:keepNext w:val="0"/>
              <w:keepLines w:val="0"/>
              <w:pageBreakBefore w:val="0"/>
              <w:widowControl w:val="0"/>
              <w:kinsoku/>
              <w:wordWrap/>
              <w:overflowPunct/>
              <w:topLinePunct w:val="0"/>
              <w:autoSpaceDE/>
              <w:autoSpaceDN/>
              <w:bidi w:val="0"/>
              <w:adjustRightInd/>
              <w:snapToGrid/>
              <w:spacing w:line="240" w:lineRule="auto"/>
              <w:ind w:left="110" w:right="179" w:firstLine="2"/>
              <w:textAlignment w:val="auto"/>
              <w:rPr>
                <w:rFonts w:hint="eastAsia" w:ascii="宋体" w:hAnsi="宋体" w:eastAsia="宋体" w:cs="宋体"/>
                <w:spacing w:val="0"/>
                <w:sz w:val="21"/>
                <w:szCs w:val="21"/>
              </w:rPr>
            </w:pPr>
          </w:p>
        </w:tc>
      </w:tr>
      <w:tr w14:paraId="08EED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trPr>
        <w:tc>
          <w:tcPr>
            <w:tcW w:w="708" w:type="dxa"/>
            <w:vAlign w:val="center"/>
          </w:tcPr>
          <w:p w14:paraId="1B2FC574">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4</w:t>
            </w:r>
          </w:p>
        </w:tc>
        <w:tc>
          <w:tcPr>
            <w:tcW w:w="2228" w:type="dxa"/>
            <w:vAlign w:val="center"/>
          </w:tcPr>
          <w:p w14:paraId="4BB1248F">
            <w:pPr>
              <w:pStyle w:val="297"/>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宋体" w:hAnsi="宋体" w:eastAsia="宋体" w:cs="宋体"/>
                <w:sz w:val="21"/>
                <w:szCs w:val="21"/>
              </w:rPr>
            </w:pPr>
            <w:r>
              <w:rPr>
                <w:rFonts w:hint="eastAsia" w:ascii="宋体" w:hAnsi="宋体" w:eastAsia="宋体" w:cs="宋体"/>
                <w:spacing w:val="-2"/>
                <w:sz w:val="21"/>
                <w:szCs w:val="21"/>
              </w:rPr>
              <w:t>依法缴纳社会保障资金</w:t>
            </w:r>
            <w:r>
              <w:rPr>
                <w:rFonts w:hint="eastAsia" w:ascii="宋体" w:hAnsi="宋体" w:eastAsia="宋体" w:cs="宋体"/>
                <w:spacing w:val="-5"/>
                <w:sz w:val="21"/>
                <w:szCs w:val="21"/>
              </w:rPr>
              <w:t>的相关材料</w:t>
            </w:r>
          </w:p>
        </w:tc>
        <w:tc>
          <w:tcPr>
            <w:tcW w:w="4966" w:type="dxa"/>
            <w:vAlign w:val="top"/>
          </w:tcPr>
          <w:p w14:paraId="6FFC3F43">
            <w:pPr>
              <w:pStyle w:val="297"/>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ascii="宋体" w:hAnsi="宋体" w:eastAsia="宋体" w:cs="宋体"/>
                <w:spacing w:val="0"/>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）供应商</w:t>
            </w:r>
            <w:r>
              <w:rPr>
                <w:rFonts w:hint="eastAsia" w:ascii="宋体" w:hAnsi="宋体" w:eastAsia="宋体" w:cs="宋体"/>
                <w:sz w:val="21"/>
                <w:szCs w:val="21"/>
              </w:rPr>
              <w:t>应提供</w:t>
            </w:r>
            <w:r>
              <w:rPr>
                <w:rFonts w:hint="eastAsia" w:ascii="宋体" w:hAnsi="宋体" w:eastAsia="宋体" w:cs="宋体"/>
                <w:sz w:val="21"/>
                <w:szCs w:val="21"/>
                <w:lang w:val="en-US" w:eastAsia="zh-CN"/>
              </w:rPr>
              <w:t>递交响应文件</w:t>
            </w:r>
            <w:r>
              <w:rPr>
                <w:rFonts w:hint="eastAsia" w:ascii="宋体" w:hAnsi="宋体" w:eastAsia="宋体" w:cs="宋体"/>
                <w:sz w:val="21"/>
                <w:szCs w:val="21"/>
              </w:rPr>
              <w:t>截止时间</w:t>
            </w:r>
            <w:r>
              <w:rPr>
                <w:rFonts w:hint="eastAsia" w:ascii="宋体" w:hAnsi="宋体" w:eastAsia="宋体" w:cs="宋体"/>
                <w:sz w:val="21"/>
                <w:szCs w:val="21"/>
                <w:lang w:val="en-US" w:eastAsia="zh-CN"/>
              </w:rPr>
              <w:t>前</w:t>
            </w:r>
            <w:r>
              <w:rPr>
                <w:rFonts w:hint="eastAsia" w:ascii="宋体" w:hAnsi="宋体" w:eastAsia="宋体" w:cs="宋体"/>
                <w:sz w:val="21"/>
                <w:szCs w:val="21"/>
              </w:rPr>
              <w:t>近六个月中至少一个月的缴纳社会保险的凭据（专用收据或社会保险缴纳清单），并加盖本单位公章</w:t>
            </w:r>
            <w:r>
              <w:rPr>
                <w:rFonts w:hint="eastAsia" w:ascii="宋体" w:hAnsi="宋体" w:eastAsia="宋体" w:cs="宋体"/>
                <w:sz w:val="21"/>
                <w:szCs w:val="21"/>
                <w:lang w:eastAsia="zh-CN"/>
              </w:rPr>
              <w:t>。</w:t>
            </w:r>
          </w:p>
          <w:p w14:paraId="116A2D69">
            <w:pPr>
              <w:pStyle w:val="297"/>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凭证复印件须清晰可辨，并能显示出</w:t>
            </w:r>
            <w:r>
              <w:rPr>
                <w:rFonts w:hint="eastAsia" w:ascii="宋体" w:hAnsi="宋体" w:eastAsia="宋体" w:cs="宋体"/>
                <w:spacing w:val="0"/>
                <w:sz w:val="21"/>
                <w:szCs w:val="21"/>
                <w:lang w:eastAsia="zh-CN"/>
              </w:rPr>
              <w:t>供应商</w:t>
            </w:r>
            <w:r>
              <w:rPr>
                <w:rFonts w:hint="eastAsia" w:ascii="宋体" w:hAnsi="宋体" w:eastAsia="宋体" w:cs="宋体"/>
                <w:spacing w:val="0"/>
                <w:sz w:val="21"/>
                <w:szCs w:val="21"/>
              </w:rPr>
              <w:t>名称和所缴纳的社保的种类</w:t>
            </w:r>
            <w:r>
              <w:rPr>
                <w:rFonts w:hint="eastAsia" w:ascii="宋体" w:hAnsi="宋体" w:eastAsia="宋体" w:cs="宋体"/>
                <w:spacing w:val="0"/>
                <w:sz w:val="21"/>
                <w:szCs w:val="21"/>
                <w:lang w:eastAsia="zh-CN"/>
              </w:rPr>
              <w:t>。</w:t>
            </w:r>
          </w:p>
          <w:p w14:paraId="6757DCAB">
            <w:pPr>
              <w:pStyle w:val="297"/>
              <w:keepNext w:val="0"/>
              <w:keepLines w:val="0"/>
              <w:pageBreakBefore w:val="0"/>
              <w:widowControl w:val="0"/>
              <w:kinsoku/>
              <w:wordWrap/>
              <w:overflowPunct/>
              <w:topLinePunct w:val="0"/>
              <w:autoSpaceDE/>
              <w:autoSpaceDN/>
              <w:bidi w:val="0"/>
              <w:adjustRightInd/>
              <w:snapToGrid/>
              <w:spacing w:line="240" w:lineRule="auto"/>
              <w:ind w:left="113" w:right="179"/>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3</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rPr>
              <w:t>依法不需要缴纳社会保障资金的，应提供相应证明文件</w:t>
            </w:r>
            <w:r>
              <w:rPr>
                <w:rFonts w:hint="eastAsia" w:ascii="宋体" w:hAnsi="宋体" w:eastAsia="宋体" w:cs="宋体"/>
                <w:spacing w:val="0"/>
                <w:sz w:val="21"/>
                <w:szCs w:val="21"/>
                <w:lang w:eastAsia="zh-CN"/>
              </w:rPr>
              <w:t>，</w:t>
            </w:r>
            <w:r>
              <w:rPr>
                <w:rFonts w:hint="eastAsia" w:ascii="宋体" w:hAnsi="宋体" w:eastAsia="宋体" w:cs="宋体"/>
                <w:spacing w:val="0"/>
                <w:sz w:val="21"/>
                <w:szCs w:val="21"/>
                <w:lang w:val="en-US" w:eastAsia="zh-CN"/>
              </w:rPr>
              <w:t>并加盖本单位公章</w:t>
            </w:r>
            <w:r>
              <w:rPr>
                <w:rFonts w:hint="eastAsia" w:ascii="宋体" w:hAnsi="宋体" w:eastAsia="宋体" w:cs="宋体"/>
                <w:spacing w:val="0"/>
                <w:sz w:val="21"/>
                <w:szCs w:val="21"/>
                <w:lang w:eastAsia="zh-CN"/>
              </w:rPr>
              <w:t>。</w:t>
            </w:r>
          </w:p>
        </w:tc>
        <w:tc>
          <w:tcPr>
            <w:tcW w:w="1122" w:type="dxa"/>
            <w:vAlign w:val="top"/>
          </w:tcPr>
          <w:p w14:paraId="57DD5B58">
            <w:pPr>
              <w:pStyle w:val="297"/>
              <w:keepNext w:val="0"/>
              <w:keepLines w:val="0"/>
              <w:pageBreakBefore w:val="0"/>
              <w:widowControl w:val="0"/>
              <w:kinsoku/>
              <w:wordWrap/>
              <w:overflowPunct/>
              <w:topLinePunct w:val="0"/>
              <w:autoSpaceDE/>
              <w:autoSpaceDN/>
              <w:bidi w:val="0"/>
              <w:adjustRightInd/>
              <w:snapToGrid/>
              <w:spacing w:line="240" w:lineRule="auto"/>
              <w:ind w:left="113" w:right="179"/>
              <w:textAlignment w:val="auto"/>
              <w:rPr>
                <w:rFonts w:hint="eastAsia" w:ascii="宋体" w:hAnsi="宋体" w:eastAsia="宋体" w:cs="宋体"/>
                <w:spacing w:val="0"/>
                <w:sz w:val="21"/>
                <w:szCs w:val="21"/>
              </w:rPr>
            </w:pPr>
          </w:p>
        </w:tc>
      </w:tr>
      <w:tr w14:paraId="5A480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8" w:type="dxa"/>
            <w:vAlign w:val="center"/>
          </w:tcPr>
          <w:p w14:paraId="3C700954">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5</w:t>
            </w:r>
          </w:p>
        </w:tc>
        <w:tc>
          <w:tcPr>
            <w:tcW w:w="2228" w:type="dxa"/>
            <w:vAlign w:val="center"/>
          </w:tcPr>
          <w:p w14:paraId="23D4BC6F">
            <w:pPr>
              <w:pStyle w:val="297"/>
              <w:keepNext w:val="0"/>
              <w:keepLines w:val="0"/>
              <w:pageBreakBefore w:val="0"/>
              <w:widowControl w:val="0"/>
              <w:kinsoku/>
              <w:wordWrap/>
              <w:overflowPunct/>
              <w:topLinePunct w:val="0"/>
              <w:autoSpaceDE/>
              <w:autoSpaceDN/>
              <w:bidi w:val="0"/>
              <w:adjustRightInd/>
              <w:snapToGrid/>
              <w:spacing w:line="240" w:lineRule="auto"/>
              <w:ind w:left="108" w:right="279" w:firstLine="4"/>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具备履行合同所必需的</w:t>
            </w:r>
            <w:r>
              <w:rPr>
                <w:rFonts w:hint="eastAsia" w:ascii="宋体" w:hAnsi="宋体" w:eastAsia="宋体" w:cs="宋体"/>
                <w:spacing w:val="-1"/>
                <w:sz w:val="21"/>
                <w:szCs w:val="21"/>
              </w:rPr>
              <w:t>设备和专业技术能力的</w:t>
            </w:r>
            <w:r>
              <w:rPr>
                <w:rFonts w:hint="eastAsia" w:ascii="宋体" w:hAnsi="宋体" w:eastAsia="宋体" w:cs="宋体"/>
                <w:spacing w:val="-2"/>
                <w:sz w:val="21"/>
                <w:szCs w:val="21"/>
              </w:rPr>
              <w:t>证明材料</w:t>
            </w:r>
          </w:p>
        </w:tc>
        <w:tc>
          <w:tcPr>
            <w:tcW w:w="4966" w:type="dxa"/>
            <w:vAlign w:val="center"/>
          </w:tcPr>
          <w:p w14:paraId="20E20DED">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rPr>
              <w:t>按照</w:t>
            </w:r>
            <w:r>
              <w:rPr>
                <w:rFonts w:hint="eastAsia" w:ascii="宋体" w:hAnsi="宋体" w:eastAsia="宋体" w:cs="宋体"/>
                <w:spacing w:val="0"/>
                <w:sz w:val="21"/>
                <w:szCs w:val="21"/>
                <w:lang w:val="en-US" w:eastAsia="zh-CN"/>
              </w:rPr>
              <w:t>资格证明文件附件6-5</w:t>
            </w:r>
            <w:r>
              <w:rPr>
                <w:rFonts w:hint="eastAsia" w:ascii="宋体" w:hAnsi="宋体" w:eastAsia="宋体" w:cs="宋体"/>
                <w:spacing w:val="0"/>
                <w:sz w:val="21"/>
                <w:szCs w:val="21"/>
              </w:rPr>
              <w:t>格式作出相关承诺</w:t>
            </w:r>
            <w:r>
              <w:rPr>
                <w:rFonts w:hint="eastAsia" w:ascii="宋体" w:hAnsi="宋体" w:eastAsia="宋体" w:cs="宋体"/>
                <w:spacing w:val="0"/>
                <w:sz w:val="21"/>
                <w:szCs w:val="21"/>
                <w:lang w:eastAsia="zh-CN"/>
              </w:rPr>
              <w:t>。</w:t>
            </w:r>
          </w:p>
        </w:tc>
        <w:tc>
          <w:tcPr>
            <w:tcW w:w="1122" w:type="dxa"/>
            <w:vAlign w:val="center"/>
          </w:tcPr>
          <w:p w14:paraId="1E35B22E">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宋体" w:hAnsi="宋体" w:eastAsia="宋体" w:cs="宋体"/>
                <w:spacing w:val="0"/>
                <w:sz w:val="21"/>
                <w:szCs w:val="21"/>
              </w:rPr>
            </w:pPr>
          </w:p>
        </w:tc>
      </w:tr>
      <w:tr w14:paraId="08E7B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8" w:type="dxa"/>
            <w:vAlign w:val="center"/>
          </w:tcPr>
          <w:p w14:paraId="6E0D772D">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6</w:t>
            </w:r>
          </w:p>
        </w:tc>
        <w:tc>
          <w:tcPr>
            <w:tcW w:w="2228" w:type="dxa"/>
            <w:vAlign w:val="center"/>
          </w:tcPr>
          <w:p w14:paraId="2C25A58D">
            <w:pPr>
              <w:pStyle w:val="29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参加政府采购活动前3年内在经营活动中没有重大违法记录的书面</w:t>
            </w:r>
            <w:r>
              <w:rPr>
                <w:rFonts w:hint="eastAsia" w:ascii="宋体" w:hAnsi="宋体" w:eastAsia="宋体" w:cs="宋体"/>
                <w:spacing w:val="-3"/>
                <w:sz w:val="21"/>
                <w:szCs w:val="21"/>
              </w:rPr>
              <w:t>声明</w:t>
            </w:r>
          </w:p>
        </w:tc>
        <w:tc>
          <w:tcPr>
            <w:tcW w:w="4966" w:type="dxa"/>
            <w:vAlign w:val="center"/>
          </w:tcPr>
          <w:p w14:paraId="0CC7F717">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按照</w:t>
            </w:r>
            <w:r>
              <w:rPr>
                <w:rFonts w:hint="eastAsia" w:ascii="宋体" w:hAnsi="宋体" w:eastAsia="宋体" w:cs="宋体"/>
                <w:spacing w:val="0"/>
                <w:sz w:val="21"/>
                <w:szCs w:val="21"/>
                <w:lang w:val="en-US" w:eastAsia="zh-CN"/>
              </w:rPr>
              <w:t>资格证明文件附件6-6</w:t>
            </w:r>
            <w:r>
              <w:rPr>
                <w:rFonts w:hint="eastAsia" w:ascii="宋体" w:hAnsi="宋体" w:eastAsia="宋体" w:cs="宋体"/>
                <w:spacing w:val="0"/>
                <w:sz w:val="21"/>
                <w:szCs w:val="21"/>
              </w:rPr>
              <w:t>格式作出相关承诺。</w:t>
            </w:r>
          </w:p>
        </w:tc>
        <w:tc>
          <w:tcPr>
            <w:tcW w:w="1122" w:type="dxa"/>
            <w:vAlign w:val="center"/>
          </w:tcPr>
          <w:p w14:paraId="726CC7AE">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宋体" w:hAnsi="宋体" w:eastAsia="宋体" w:cs="宋体"/>
                <w:spacing w:val="0"/>
                <w:sz w:val="21"/>
                <w:szCs w:val="21"/>
              </w:rPr>
            </w:pPr>
          </w:p>
        </w:tc>
      </w:tr>
      <w:tr w14:paraId="36A00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08" w:type="dxa"/>
            <w:vAlign w:val="center"/>
          </w:tcPr>
          <w:p w14:paraId="36E0D99C">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7</w:t>
            </w:r>
          </w:p>
        </w:tc>
        <w:tc>
          <w:tcPr>
            <w:tcW w:w="2228" w:type="dxa"/>
            <w:vAlign w:val="center"/>
          </w:tcPr>
          <w:p w14:paraId="48989567">
            <w:pPr>
              <w:pStyle w:val="297"/>
              <w:keepNext w:val="0"/>
              <w:keepLines w:val="0"/>
              <w:pageBreakBefore w:val="0"/>
              <w:widowControl w:val="0"/>
              <w:kinsoku/>
              <w:wordWrap/>
              <w:overflowPunct/>
              <w:topLinePunct w:val="0"/>
              <w:autoSpaceDE/>
              <w:autoSpaceDN/>
              <w:bidi w:val="0"/>
              <w:adjustRightInd/>
              <w:snapToGrid/>
              <w:spacing w:line="240" w:lineRule="auto"/>
              <w:ind w:right="237"/>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信用信息</w:t>
            </w:r>
          </w:p>
        </w:tc>
        <w:tc>
          <w:tcPr>
            <w:tcW w:w="4966" w:type="dxa"/>
            <w:vAlign w:val="top"/>
          </w:tcPr>
          <w:p w14:paraId="16EF864A">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供应商未被列入“信用中国”网站(www.creditchina.gov.cn)“失信被执行人或重大税收违法失信主体”记录名单；</w:t>
            </w:r>
          </w:p>
          <w:p w14:paraId="4E7CA099">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不处于中国政府采购网(www.ccgp.gov.cn)“政府采购严重违法失信行为信息记录”中。</w:t>
            </w:r>
          </w:p>
          <w:p w14:paraId="1CE4388F">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（以代理机构于</w:t>
            </w:r>
            <w:r>
              <w:rPr>
                <w:rFonts w:hint="eastAsia" w:ascii="宋体" w:hAnsi="宋体" w:eastAsia="宋体" w:cs="宋体"/>
                <w:spacing w:val="0"/>
                <w:sz w:val="21"/>
                <w:szCs w:val="21"/>
                <w:lang w:val="en-US" w:eastAsia="zh-CN"/>
              </w:rPr>
              <w:t>开启响应文件</w:t>
            </w:r>
            <w:r>
              <w:rPr>
                <w:rFonts w:hint="eastAsia" w:ascii="宋体" w:hAnsi="宋体" w:eastAsia="宋体" w:cs="宋体"/>
                <w:spacing w:val="0"/>
                <w:sz w:val="21"/>
                <w:szCs w:val="21"/>
              </w:rPr>
              <w:t>当天</w:t>
            </w:r>
            <w:r>
              <w:rPr>
                <w:rFonts w:hint="eastAsia" w:ascii="宋体" w:hAnsi="宋体" w:eastAsia="宋体" w:cs="宋体"/>
                <w:spacing w:val="0"/>
                <w:sz w:val="21"/>
                <w:szCs w:val="21"/>
                <w:lang w:val="en-US" w:eastAsia="zh-CN"/>
              </w:rPr>
              <w:t>进行资格审查时</w:t>
            </w:r>
            <w:r>
              <w:rPr>
                <w:rFonts w:hint="eastAsia" w:ascii="宋体" w:hAnsi="宋体" w:eastAsia="宋体" w:cs="宋体"/>
                <w:spacing w:val="0"/>
                <w:sz w:val="21"/>
                <w:szCs w:val="21"/>
              </w:rPr>
              <w:t>在“信用中国”网站（www.creditchina.gov.cn）及中国政府采购网(www.ccgp.gov.cn)查询结果为准）。</w:t>
            </w:r>
          </w:p>
        </w:tc>
        <w:tc>
          <w:tcPr>
            <w:tcW w:w="1122" w:type="dxa"/>
            <w:vAlign w:val="top"/>
          </w:tcPr>
          <w:p w14:paraId="0C831A91">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pacing w:val="0"/>
                <w:sz w:val="21"/>
                <w:szCs w:val="21"/>
              </w:rPr>
            </w:pPr>
          </w:p>
        </w:tc>
      </w:tr>
      <w:tr w14:paraId="44E90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708" w:type="dxa"/>
            <w:vAlign w:val="center"/>
          </w:tcPr>
          <w:p w14:paraId="458A8B69">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8</w:t>
            </w:r>
          </w:p>
        </w:tc>
        <w:tc>
          <w:tcPr>
            <w:tcW w:w="2228" w:type="dxa"/>
            <w:vAlign w:val="center"/>
          </w:tcPr>
          <w:p w14:paraId="5FDF1383">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单位负责人为同一人或者存在直接控股、管理关系的不同供应商，不得参加同一合同项下的政府采购活动</w:t>
            </w:r>
          </w:p>
        </w:tc>
        <w:tc>
          <w:tcPr>
            <w:tcW w:w="4966" w:type="dxa"/>
            <w:vAlign w:val="center"/>
          </w:tcPr>
          <w:p w14:paraId="15C361E9">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rPr>
              <w:t>按照</w:t>
            </w:r>
            <w:r>
              <w:rPr>
                <w:rFonts w:hint="eastAsia" w:ascii="宋体" w:hAnsi="宋体" w:eastAsia="宋体" w:cs="宋体"/>
                <w:spacing w:val="0"/>
                <w:sz w:val="21"/>
                <w:szCs w:val="21"/>
                <w:lang w:val="en-US" w:eastAsia="zh-CN"/>
              </w:rPr>
              <w:t>资格证明文件附件6-7</w:t>
            </w:r>
            <w:r>
              <w:rPr>
                <w:rFonts w:hint="eastAsia" w:ascii="宋体" w:hAnsi="宋体" w:eastAsia="宋体" w:cs="宋体"/>
                <w:spacing w:val="0"/>
                <w:sz w:val="21"/>
                <w:szCs w:val="21"/>
              </w:rPr>
              <w:t>格式</w:t>
            </w:r>
            <w:r>
              <w:rPr>
                <w:rFonts w:hint="eastAsia" w:ascii="宋体" w:hAnsi="宋体" w:eastAsia="宋体" w:cs="宋体"/>
                <w:spacing w:val="0"/>
                <w:sz w:val="21"/>
                <w:szCs w:val="21"/>
                <w:lang w:val="en-US" w:eastAsia="zh-CN"/>
              </w:rPr>
              <w:t>做出说明</w:t>
            </w:r>
          </w:p>
        </w:tc>
        <w:tc>
          <w:tcPr>
            <w:tcW w:w="1122" w:type="dxa"/>
            <w:vAlign w:val="center"/>
          </w:tcPr>
          <w:p w14:paraId="684E5E42">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pacing w:val="0"/>
                <w:sz w:val="21"/>
                <w:szCs w:val="21"/>
              </w:rPr>
            </w:pPr>
          </w:p>
        </w:tc>
      </w:tr>
      <w:tr w14:paraId="6D733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708" w:type="dxa"/>
            <w:vAlign w:val="center"/>
          </w:tcPr>
          <w:p w14:paraId="705D7CAF">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9</w:t>
            </w:r>
          </w:p>
        </w:tc>
        <w:tc>
          <w:tcPr>
            <w:tcW w:w="2228" w:type="dxa"/>
            <w:vAlign w:val="center"/>
          </w:tcPr>
          <w:p w14:paraId="5D7D9F24">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为本项目提供整体设计、规范编制或者项目管理、监理、检测等服务的供应商，不得再参加该采购项目的其他采购活动</w:t>
            </w:r>
          </w:p>
        </w:tc>
        <w:tc>
          <w:tcPr>
            <w:tcW w:w="4966" w:type="dxa"/>
            <w:vAlign w:val="center"/>
          </w:tcPr>
          <w:p w14:paraId="57635861">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pacing w:val="0"/>
                <w:sz w:val="21"/>
                <w:szCs w:val="21"/>
                <w:lang w:val="en-US"/>
              </w:rPr>
            </w:pPr>
            <w:r>
              <w:rPr>
                <w:rFonts w:hint="eastAsia" w:ascii="宋体" w:hAnsi="宋体" w:eastAsia="宋体" w:cs="宋体"/>
                <w:spacing w:val="0"/>
                <w:sz w:val="21"/>
                <w:szCs w:val="21"/>
              </w:rPr>
              <w:t>按照</w:t>
            </w:r>
            <w:r>
              <w:rPr>
                <w:rFonts w:hint="eastAsia" w:ascii="宋体" w:hAnsi="宋体" w:eastAsia="宋体" w:cs="宋体"/>
                <w:spacing w:val="0"/>
                <w:sz w:val="21"/>
                <w:szCs w:val="21"/>
                <w:lang w:val="en-US" w:eastAsia="zh-CN"/>
              </w:rPr>
              <w:t>资格证明文件附件6-8</w:t>
            </w:r>
            <w:r>
              <w:rPr>
                <w:rFonts w:hint="eastAsia" w:ascii="宋体" w:hAnsi="宋体" w:eastAsia="宋体" w:cs="宋体"/>
                <w:spacing w:val="0"/>
                <w:sz w:val="21"/>
                <w:szCs w:val="21"/>
              </w:rPr>
              <w:t>格式</w:t>
            </w:r>
            <w:r>
              <w:rPr>
                <w:rFonts w:hint="eastAsia" w:ascii="宋体" w:hAnsi="宋体" w:eastAsia="宋体" w:cs="宋体"/>
                <w:spacing w:val="0"/>
                <w:sz w:val="21"/>
                <w:szCs w:val="21"/>
                <w:lang w:val="en-US" w:eastAsia="zh-CN"/>
              </w:rPr>
              <w:t>做出声明。供应商不属于</w:t>
            </w:r>
            <w:r>
              <w:rPr>
                <w:rFonts w:hint="eastAsia" w:ascii="宋体" w:hAnsi="宋体" w:eastAsia="宋体" w:cs="宋体"/>
                <w:sz w:val="21"/>
                <w:szCs w:val="21"/>
                <w:lang w:val="en-US" w:eastAsia="zh-CN"/>
              </w:rPr>
              <w:t>为本项目提供整体设计、规范编制或者项目管理、监理、检测等服务的供应商。</w:t>
            </w:r>
          </w:p>
        </w:tc>
        <w:tc>
          <w:tcPr>
            <w:tcW w:w="1122" w:type="dxa"/>
            <w:vAlign w:val="center"/>
          </w:tcPr>
          <w:p w14:paraId="3A5C1B01">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pacing w:val="0"/>
                <w:sz w:val="21"/>
                <w:szCs w:val="21"/>
              </w:rPr>
            </w:pPr>
          </w:p>
        </w:tc>
      </w:tr>
      <w:tr w14:paraId="703A7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378CF33B">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w:t>
            </w:r>
          </w:p>
        </w:tc>
        <w:tc>
          <w:tcPr>
            <w:tcW w:w="2228" w:type="dxa"/>
            <w:vAlign w:val="center"/>
          </w:tcPr>
          <w:p w14:paraId="2ED0560B">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已向采购代理机构获取采购文件</w:t>
            </w:r>
          </w:p>
        </w:tc>
        <w:tc>
          <w:tcPr>
            <w:tcW w:w="4966" w:type="dxa"/>
            <w:vAlign w:val="center"/>
          </w:tcPr>
          <w:p w14:paraId="65F08B67">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需向采购代理机构获取</w:t>
            </w:r>
            <w:r>
              <w:rPr>
                <w:rFonts w:hint="eastAsia" w:ascii="宋体" w:hAnsi="宋体" w:eastAsia="宋体" w:cs="宋体"/>
                <w:spacing w:val="0"/>
                <w:sz w:val="21"/>
                <w:szCs w:val="21"/>
                <w:lang w:val="en-US" w:eastAsia="zh-CN"/>
              </w:rPr>
              <w:t>采购</w:t>
            </w:r>
            <w:r>
              <w:rPr>
                <w:rFonts w:hint="eastAsia" w:ascii="宋体" w:hAnsi="宋体" w:eastAsia="宋体" w:cs="宋体"/>
                <w:spacing w:val="0"/>
                <w:sz w:val="21"/>
                <w:szCs w:val="21"/>
              </w:rPr>
              <w:t>文件，未向采购代理机构获取</w:t>
            </w:r>
            <w:r>
              <w:rPr>
                <w:rFonts w:hint="eastAsia" w:ascii="宋体" w:hAnsi="宋体" w:eastAsia="宋体" w:cs="宋体"/>
                <w:spacing w:val="0"/>
                <w:sz w:val="21"/>
                <w:szCs w:val="21"/>
                <w:lang w:val="en-US" w:eastAsia="zh-CN"/>
              </w:rPr>
              <w:t>采购</w:t>
            </w:r>
            <w:r>
              <w:rPr>
                <w:rFonts w:hint="eastAsia" w:ascii="宋体" w:hAnsi="宋体" w:eastAsia="宋体" w:cs="宋体"/>
                <w:spacing w:val="0"/>
                <w:sz w:val="21"/>
                <w:szCs w:val="21"/>
              </w:rPr>
              <w:t>文件的供应商均无资格参加</w:t>
            </w:r>
            <w:r>
              <w:rPr>
                <w:rFonts w:hint="eastAsia" w:ascii="宋体" w:hAnsi="宋体" w:eastAsia="宋体" w:cs="宋体"/>
                <w:spacing w:val="0"/>
                <w:sz w:val="21"/>
                <w:szCs w:val="21"/>
                <w:lang w:val="en-US" w:eastAsia="zh-CN"/>
              </w:rPr>
              <w:t>磋商</w:t>
            </w:r>
            <w:r>
              <w:rPr>
                <w:rFonts w:hint="eastAsia" w:ascii="宋体" w:hAnsi="宋体" w:eastAsia="宋体" w:cs="宋体"/>
                <w:spacing w:val="0"/>
                <w:sz w:val="21"/>
                <w:szCs w:val="21"/>
              </w:rPr>
              <w:t>。</w:t>
            </w:r>
          </w:p>
        </w:tc>
        <w:tc>
          <w:tcPr>
            <w:tcW w:w="1122" w:type="dxa"/>
            <w:vAlign w:val="center"/>
          </w:tcPr>
          <w:p w14:paraId="17755B1E">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pacing w:val="0"/>
                <w:sz w:val="21"/>
                <w:szCs w:val="21"/>
              </w:rPr>
            </w:pPr>
          </w:p>
        </w:tc>
      </w:tr>
      <w:tr w14:paraId="6BD0F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057E4907">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r>
              <w:rPr>
                <w:rFonts w:hint="eastAsia" w:cs="宋体"/>
                <w:spacing w:val="-4"/>
                <w:sz w:val="21"/>
                <w:szCs w:val="21"/>
                <w:lang w:val="en-US" w:eastAsia="zh-CN"/>
              </w:rPr>
              <w:t>1</w:t>
            </w:r>
          </w:p>
        </w:tc>
        <w:tc>
          <w:tcPr>
            <w:tcW w:w="2228" w:type="dxa"/>
            <w:vAlign w:val="center"/>
          </w:tcPr>
          <w:p w14:paraId="3835C061">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法定代表人/单位负责人身份证明书、授权委托书</w:t>
            </w:r>
          </w:p>
        </w:tc>
        <w:tc>
          <w:tcPr>
            <w:tcW w:w="4966" w:type="dxa"/>
            <w:vAlign w:val="center"/>
          </w:tcPr>
          <w:p w14:paraId="32F304F6">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（1）法定代表人或单位负责人参加磋商的，应提供法定代表人或单位负责人身份证明；</w:t>
            </w:r>
          </w:p>
          <w:p w14:paraId="1D688FBB">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（2）授权代表参加磋商的，应提供法定代表人或单位负责人身份证明、</w:t>
            </w:r>
            <w:r>
              <w:rPr>
                <w:rFonts w:hint="eastAsia" w:ascii="宋体" w:hAnsi="宋体" w:eastAsia="宋体" w:cs="宋体"/>
                <w:sz w:val="21"/>
                <w:szCs w:val="21"/>
                <w:lang w:val="en-US" w:eastAsia="zh-CN"/>
              </w:rPr>
              <w:t>授权委托书。</w:t>
            </w:r>
          </w:p>
        </w:tc>
        <w:tc>
          <w:tcPr>
            <w:tcW w:w="1122" w:type="dxa"/>
            <w:vAlign w:val="center"/>
          </w:tcPr>
          <w:p w14:paraId="67DB443E">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pacing w:val="0"/>
                <w:sz w:val="21"/>
                <w:szCs w:val="21"/>
                <w:lang w:val="en-US" w:eastAsia="zh-CN"/>
              </w:rPr>
            </w:pPr>
          </w:p>
        </w:tc>
      </w:tr>
      <w:tr w14:paraId="2D922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78E4C2E5">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r>
              <w:rPr>
                <w:rFonts w:hint="eastAsia" w:cs="宋体"/>
                <w:spacing w:val="-4"/>
                <w:sz w:val="21"/>
                <w:szCs w:val="21"/>
                <w:lang w:val="en-US" w:eastAsia="zh-CN"/>
              </w:rPr>
              <w:t>2</w:t>
            </w:r>
          </w:p>
        </w:tc>
        <w:tc>
          <w:tcPr>
            <w:tcW w:w="2228" w:type="dxa"/>
            <w:vAlign w:val="center"/>
          </w:tcPr>
          <w:p w14:paraId="5D9A8C72">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特定资格要求</w:t>
            </w:r>
          </w:p>
        </w:tc>
        <w:tc>
          <w:tcPr>
            <w:tcW w:w="4966" w:type="dxa"/>
            <w:vAlign w:val="center"/>
          </w:tcPr>
          <w:p w14:paraId="5B5326D0">
            <w:pPr>
              <w:snapToGrid w:val="0"/>
              <w:jc w:val="left"/>
              <w:rPr>
                <w:rFonts w:hint="eastAsia" w:ascii="宋体" w:hAnsi="宋体" w:eastAsia="宋体" w:cs="宋体"/>
                <w:sz w:val="21"/>
                <w:szCs w:val="21"/>
              </w:rPr>
            </w:pPr>
            <w:r>
              <w:rPr>
                <w:rFonts w:hint="eastAsia" w:ascii="宋体" w:hAnsi="宋体" w:eastAsia="宋体" w:cs="宋体"/>
                <w:sz w:val="21"/>
                <w:szCs w:val="21"/>
              </w:rPr>
              <w:t>1、按照采购公告规定的方式获取了磋商文件；</w:t>
            </w:r>
          </w:p>
          <w:p w14:paraId="793EB850">
            <w:pPr>
              <w:pStyle w:val="297"/>
              <w:keepNext w:val="0"/>
              <w:keepLines w:val="0"/>
              <w:pageBreakBefore w:val="0"/>
              <w:widowControl w:val="0"/>
              <w:kinsoku/>
              <w:wordWrap/>
              <w:overflowPunct/>
              <w:topLinePunct w:val="0"/>
              <w:autoSpaceDE/>
              <w:autoSpaceDN/>
              <w:bidi w:val="0"/>
              <w:adjustRightInd/>
              <w:snapToGrid/>
              <w:spacing w:line="240" w:lineRule="auto"/>
              <w:ind w:right="237"/>
              <w:jc w:val="both"/>
              <w:textAlignment w:val="auto"/>
              <w:rPr>
                <w:rFonts w:hint="eastAsia" w:ascii="宋体" w:hAnsi="宋体" w:eastAsia="宋体" w:cs="宋体"/>
                <w:spacing w:val="0"/>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、本项目为专门面向中小企业的项目，供应商应为中小微企业、监狱企业或残疾人福利性单位。</w:t>
            </w:r>
          </w:p>
        </w:tc>
        <w:tc>
          <w:tcPr>
            <w:tcW w:w="1122" w:type="dxa"/>
            <w:vAlign w:val="center"/>
          </w:tcPr>
          <w:p w14:paraId="75800712">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宋体" w:hAnsi="宋体" w:eastAsia="宋体" w:cs="宋体"/>
                <w:spacing w:val="0"/>
                <w:sz w:val="21"/>
                <w:szCs w:val="21"/>
                <w:lang w:val="en-US" w:eastAsia="zh-CN"/>
              </w:rPr>
            </w:pPr>
          </w:p>
        </w:tc>
      </w:tr>
      <w:tr w14:paraId="4A140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66B064D3">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r>
              <w:rPr>
                <w:rFonts w:hint="eastAsia" w:cs="宋体"/>
                <w:spacing w:val="-4"/>
                <w:sz w:val="21"/>
                <w:szCs w:val="21"/>
                <w:lang w:val="en-US" w:eastAsia="zh-CN"/>
              </w:rPr>
              <w:t>3</w:t>
            </w:r>
          </w:p>
        </w:tc>
        <w:tc>
          <w:tcPr>
            <w:tcW w:w="2228" w:type="dxa"/>
            <w:vAlign w:val="center"/>
          </w:tcPr>
          <w:p w14:paraId="49075D68">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法律、行政法规规定的其他条件</w:t>
            </w:r>
          </w:p>
        </w:tc>
        <w:tc>
          <w:tcPr>
            <w:tcW w:w="4966" w:type="dxa"/>
            <w:vAlign w:val="center"/>
          </w:tcPr>
          <w:p w14:paraId="5AAEFA1E">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宋体" w:hAnsi="宋体" w:eastAsia="宋体" w:cs="宋体"/>
                <w:spacing w:val="0"/>
                <w:sz w:val="21"/>
                <w:szCs w:val="21"/>
                <w:lang w:val="en-US" w:eastAsia="zh-CN"/>
              </w:rPr>
            </w:pPr>
            <w:r>
              <w:rPr>
                <w:rFonts w:hint="eastAsia" w:ascii="宋体" w:hAnsi="宋体" w:eastAsia="宋体" w:cs="宋体"/>
                <w:sz w:val="21"/>
                <w:szCs w:val="21"/>
                <w:lang w:val="en-US" w:eastAsia="zh-CN"/>
              </w:rPr>
              <w:t>不存在违反法律法规的情况</w:t>
            </w:r>
          </w:p>
        </w:tc>
        <w:tc>
          <w:tcPr>
            <w:tcW w:w="1122" w:type="dxa"/>
            <w:vAlign w:val="center"/>
          </w:tcPr>
          <w:p w14:paraId="6B96D32E">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宋体" w:hAnsi="宋体" w:eastAsia="宋体" w:cs="宋体"/>
                <w:spacing w:val="0"/>
                <w:sz w:val="21"/>
                <w:szCs w:val="21"/>
                <w:lang w:val="en-US" w:eastAsia="zh-CN"/>
              </w:rPr>
            </w:pPr>
          </w:p>
        </w:tc>
      </w:tr>
      <w:tr w14:paraId="7B2D3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2CA6C3F8">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审查结论</w:t>
            </w:r>
          </w:p>
        </w:tc>
        <w:tc>
          <w:tcPr>
            <w:tcW w:w="6088" w:type="dxa"/>
            <w:gridSpan w:val="2"/>
            <w:vAlign w:val="center"/>
          </w:tcPr>
          <w:p w14:paraId="283EF4BF">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宋体" w:hAnsi="宋体" w:eastAsia="宋体" w:cs="宋体"/>
                <w:spacing w:val="0"/>
                <w:sz w:val="21"/>
                <w:szCs w:val="21"/>
                <w:lang w:val="en-US" w:eastAsia="zh-CN"/>
              </w:rPr>
            </w:pPr>
            <w:r>
              <w:rPr>
                <w:rFonts w:hint="eastAsia" w:ascii="宋体" w:hAnsi="宋体" w:eastAsia="宋体" w:cs="宋体"/>
                <w:sz w:val="21"/>
                <w:szCs w:val="21"/>
                <w:lang w:val="en-US" w:eastAsia="zh-CN"/>
              </w:rPr>
              <w:t>通过/不通过</w:t>
            </w:r>
          </w:p>
        </w:tc>
      </w:tr>
      <w:tr w14:paraId="6B03A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2393E10A">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不通过原因说明</w:t>
            </w:r>
          </w:p>
        </w:tc>
        <w:tc>
          <w:tcPr>
            <w:tcW w:w="6088" w:type="dxa"/>
            <w:gridSpan w:val="2"/>
            <w:vAlign w:val="center"/>
          </w:tcPr>
          <w:p w14:paraId="02B4977A">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宋体" w:hAnsi="宋体" w:eastAsia="宋体" w:cs="宋体"/>
                <w:spacing w:val="0"/>
                <w:sz w:val="21"/>
                <w:szCs w:val="21"/>
                <w:lang w:val="en-US" w:eastAsia="zh-CN"/>
              </w:rPr>
            </w:pPr>
          </w:p>
        </w:tc>
      </w:tr>
    </w:tbl>
    <w:p w14:paraId="1F812FC3">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注：</w:t>
      </w:r>
    </w:p>
    <w:p w14:paraId="2DB8B1B0">
      <w:pPr>
        <w:bidi w:val="0"/>
        <w:spacing w:line="240" w:lineRule="auto"/>
        <w:rPr>
          <w:rFonts w:hint="eastAsia" w:ascii="宋体" w:hAnsi="宋体" w:eastAsia="宋体" w:cs="宋体"/>
        </w:rPr>
      </w:pPr>
      <w:r>
        <w:rPr>
          <w:rFonts w:hint="eastAsia" w:ascii="宋体" w:hAnsi="宋体" w:eastAsia="宋体" w:cs="宋体"/>
        </w:rPr>
        <w:t>1．采购人或采购代理机构对</w:t>
      </w:r>
      <w:r>
        <w:rPr>
          <w:rFonts w:hint="eastAsia" w:ascii="宋体" w:hAnsi="宋体" w:eastAsia="宋体" w:cs="宋体"/>
          <w:lang w:val="en-US" w:eastAsia="zh-CN"/>
        </w:rPr>
        <w:t>供应商的响应文件</w:t>
      </w:r>
      <w:r>
        <w:rPr>
          <w:rFonts w:hint="eastAsia" w:ascii="宋体" w:hAnsi="宋体" w:eastAsia="宋体" w:cs="宋体"/>
        </w:rPr>
        <w:t>是否满足要求逐条标注评审意见，</w:t>
      </w:r>
      <w:r>
        <w:rPr>
          <w:rFonts w:hint="eastAsia" w:ascii="宋体" w:hAnsi="宋体" w:eastAsia="宋体" w:cs="宋体"/>
          <w:lang w:val="en-US" w:eastAsia="zh-CN"/>
        </w:rPr>
        <w:t>符合的</w:t>
      </w:r>
      <w:r>
        <w:rPr>
          <w:rFonts w:hint="eastAsia" w:ascii="宋体" w:hAnsi="宋体" w:eastAsia="宋体" w:cs="宋体"/>
        </w:rPr>
        <w:t>标记为“√”，</w:t>
      </w:r>
      <w:r>
        <w:rPr>
          <w:rFonts w:hint="eastAsia" w:ascii="宋体" w:hAnsi="宋体" w:eastAsia="宋体" w:cs="宋体"/>
          <w:lang w:val="en-US" w:eastAsia="zh-CN"/>
        </w:rPr>
        <w:t>不符合的</w:t>
      </w:r>
      <w:r>
        <w:rPr>
          <w:rFonts w:hint="eastAsia" w:ascii="宋体" w:hAnsi="宋体" w:eastAsia="宋体" w:cs="宋体"/>
        </w:rPr>
        <w:t>标记为“×”；</w:t>
      </w:r>
    </w:p>
    <w:p w14:paraId="100B2AFC">
      <w:pPr>
        <w:bidi w:val="0"/>
        <w:spacing w:line="240" w:lineRule="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审查</w:t>
      </w:r>
      <w:r>
        <w:rPr>
          <w:rFonts w:hint="eastAsia" w:ascii="宋体" w:hAnsi="宋体" w:eastAsia="宋体" w:cs="宋体"/>
        </w:rPr>
        <w:t>结论栏统一填写为“通过”或“不通过” ，出现一个“×”为“不通过”</w:t>
      </w:r>
      <w:r>
        <w:rPr>
          <w:rFonts w:hint="eastAsia" w:ascii="宋体" w:hAnsi="宋体" w:eastAsia="宋体" w:cs="宋体"/>
          <w:lang w:eastAsia="zh-CN"/>
        </w:rPr>
        <w:t>，</w:t>
      </w:r>
      <w:r>
        <w:rPr>
          <w:rFonts w:hint="eastAsia" w:ascii="宋体" w:hAnsi="宋体" w:eastAsia="宋体" w:cs="宋体"/>
          <w:lang w:val="en-US" w:eastAsia="zh-CN"/>
        </w:rPr>
        <w:t>不进入后续评审</w:t>
      </w:r>
      <w:r>
        <w:rPr>
          <w:rFonts w:hint="eastAsia" w:ascii="宋体" w:hAnsi="宋体" w:eastAsia="宋体" w:cs="宋体"/>
        </w:rPr>
        <w:t>；</w:t>
      </w:r>
    </w:p>
    <w:p w14:paraId="366A7CAE">
      <w:pPr>
        <w:bidi w:val="0"/>
        <w:spacing w:line="240" w:lineRule="auto"/>
        <w:rPr>
          <w:rFonts w:hint="eastAsia" w:ascii="宋体" w:hAnsi="宋体" w:eastAsia="宋体" w:cs="宋体"/>
          <w:b/>
          <w:szCs w:val="30"/>
        </w:rPr>
      </w:pPr>
      <w:r>
        <w:rPr>
          <w:rFonts w:hint="eastAsia" w:ascii="宋体" w:hAnsi="宋体" w:eastAsia="宋体" w:cs="宋体"/>
        </w:rPr>
        <w:t>3．对</w:t>
      </w:r>
      <w:r>
        <w:rPr>
          <w:rFonts w:hint="eastAsia" w:ascii="宋体" w:hAnsi="宋体" w:eastAsia="宋体" w:cs="宋体"/>
          <w:lang w:val="en-US" w:eastAsia="zh-CN"/>
        </w:rPr>
        <w:t>审查</w:t>
      </w:r>
      <w:r>
        <w:rPr>
          <w:rFonts w:hint="eastAsia" w:ascii="宋体" w:hAnsi="宋体" w:eastAsia="宋体" w:cs="宋体"/>
        </w:rPr>
        <w:t>结论为“不通过”的，要说明原因。</w:t>
      </w:r>
      <w:r>
        <w:rPr>
          <w:rFonts w:hint="eastAsia" w:ascii="宋体" w:hAnsi="宋体" w:eastAsia="宋体" w:cs="宋体"/>
          <w:b w:val="0"/>
          <w:bCs/>
          <w:szCs w:val="24"/>
        </w:rPr>
        <w:br w:type="page"/>
      </w:r>
    </w:p>
    <w:p w14:paraId="51BB66D9">
      <w:pPr>
        <w:spacing w:line="360" w:lineRule="auto"/>
        <w:jc w:val="center"/>
        <w:rPr>
          <w:rFonts w:hint="eastAsia" w:ascii="宋体" w:hAnsi="宋体" w:eastAsia="宋体" w:cs="宋体"/>
          <w:b/>
          <w:sz w:val="28"/>
          <w:szCs w:val="28"/>
        </w:rPr>
      </w:pPr>
      <w:r>
        <w:rPr>
          <w:rFonts w:hint="eastAsia" w:ascii="宋体" w:hAnsi="宋体" w:eastAsia="宋体" w:cs="宋体"/>
          <w:b/>
          <w:sz w:val="30"/>
          <w:szCs w:val="30"/>
        </w:rPr>
        <w:t>附表二 符合性审查表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12"/>
        <w:gridCol w:w="5370"/>
        <w:gridCol w:w="1623"/>
      </w:tblGrid>
      <w:tr w14:paraId="0941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139631C8">
            <w:pPr>
              <w:pStyle w:val="22"/>
              <w:tabs>
                <w:tab w:val="left" w:pos="567"/>
              </w:tabs>
              <w:spacing w:before="0" w:line="240" w:lineRule="auto"/>
              <w:jc w:val="center"/>
              <w:rPr>
                <w:rFonts w:hint="eastAsia" w:ascii="宋体" w:hAnsi="宋体" w:eastAsia="宋体" w:cs="宋体"/>
                <w:b/>
                <w:bCs/>
              </w:rPr>
            </w:pPr>
            <w:r>
              <w:rPr>
                <w:rFonts w:hint="eastAsia" w:ascii="宋体" w:hAnsi="宋体" w:eastAsia="宋体" w:cs="宋体"/>
                <w:b/>
                <w:bCs/>
              </w:rPr>
              <w:t>序号</w:t>
            </w:r>
          </w:p>
        </w:tc>
        <w:tc>
          <w:tcPr>
            <w:tcW w:w="1512" w:type="dxa"/>
            <w:noWrap w:val="0"/>
            <w:vAlign w:val="center"/>
          </w:tcPr>
          <w:p w14:paraId="0EDAF135">
            <w:pPr>
              <w:pStyle w:val="22"/>
              <w:tabs>
                <w:tab w:val="left" w:pos="567"/>
              </w:tabs>
              <w:spacing w:before="0" w:line="240" w:lineRule="auto"/>
              <w:jc w:val="center"/>
              <w:rPr>
                <w:rFonts w:hint="eastAsia" w:ascii="宋体" w:hAnsi="宋体" w:eastAsia="宋体" w:cs="宋体"/>
                <w:b/>
                <w:bCs/>
                <w:lang w:val="en-US" w:eastAsia="zh-CN"/>
              </w:rPr>
            </w:pPr>
            <w:r>
              <w:rPr>
                <w:rFonts w:hint="eastAsia" w:ascii="宋体" w:hAnsi="宋体" w:eastAsia="宋体" w:cs="宋体"/>
                <w:b/>
                <w:bCs/>
              </w:rPr>
              <w:t>审查</w:t>
            </w:r>
            <w:r>
              <w:rPr>
                <w:rFonts w:hint="eastAsia" w:ascii="宋体" w:hAnsi="宋体" w:eastAsia="宋体" w:cs="宋体"/>
                <w:b/>
                <w:bCs/>
                <w:lang w:val="en-US" w:eastAsia="zh-CN"/>
              </w:rPr>
              <w:t>要素</w:t>
            </w:r>
          </w:p>
        </w:tc>
        <w:tc>
          <w:tcPr>
            <w:tcW w:w="5370" w:type="dxa"/>
            <w:noWrap w:val="0"/>
            <w:vAlign w:val="center"/>
          </w:tcPr>
          <w:p w14:paraId="679628F9">
            <w:pPr>
              <w:pStyle w:val="22"/>
              <w:tabs>
                <w:tab w:val="left" w:pos="567"/>
              </w:tabs>
              <w:spacing w:before="0" w:line="240" w:lineRule="auto"/>
              <w:jc w:val="center"/>
              <w:rPr>
                <w:rFonts w:hint="eastAsia" w:ascii="宋体" w:hAnsi="宋体" w:eastAsia="宋体" w:cs="宋体"/>
                <w:b/>
                <w:bCs/>
                <w:lang w:val="en-US" w:eastAsia="zh-CN"/>
              </w:rPr>
            </w:pPr>
            <w:r>
              <w:rPr>
                <w:rFonts w:hint="eastAsia" w:ascii="宋体" w:hAnsi="宋体" w:eastAsia="宋体" w:cs="宋体"/>
                <w:b/>
                <w:bCs/>
                <w:lang w:val="en-US" w:eastAsia="zh-CN"/>
              </w:rPr>
              <w:t>审查标准</w:t>
            </w:r>
          </w:p>
        </w:tc>
        <w:tc>
          <w:tcPr>
            <w:tcW w:w="1623" w:type="dxa"/>
            <w:noWrap w:val="0"/>
            <w:vAlign w:val="center"/>
          </w:tcPr>
          <w:p w14:paraId="36B74D52">
            <w:pPr>
              <w:pStyle w:val="22"/>
              <w:tabs>
                <w:tab w:val="left" w:pos="567"/>
              </w:tabs>
              <w:spacing w:before="0" w:line="240" w:lineRule="auto"/>
              <w:jc w:val="center"/>
              <w:rPr>
                <w:rFonts w:hint="eastAsia" w:ascii="宋体" w:hAnsi="宋体" w:eastAsia="宋体" w:cs="宋体"/>
                <w:b/>
                <w:bCs/>
                <w:lang w:val="en-US" w:eastAsia="zh-CN"/>
              </w:rPr>
            </w:pPr>
            <w:r>
              <w:rPr>
                <w:rFonts w:hint="eastAsia" w:ascii="宋体" w:hAnsi="宋体" w:eastAsia="宋体" w:cs="宋体"/>
                <w:b/>
                <w:bCs/>
                <w:lang w:val="en-US" w:eastAsia="zh-CN"/>
              </w:rPr>
              <w:t>审查结果</w:t>
            </w:r>
          </w:p>
        </w:tc>
      </w:tr>
      <w:tr w14:paraId="4F27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23E07312">
            <w:pPr>
              <w:pStyle w:val="22"/>
              <w:tabs>
                <w:tab w:val="left" w:pos="567"/>
              </w:tabs>
              <w:spacing w:before="0" w:line="240" w:lineRule="auto"/>
              <w:jc w:val="center"/>
              <w:rPr>
                <w:rFonts w:hint="eastAsia" w:ascii="宋体" w:hAnsi="宋体" w:eastAsia="宋体" w:cs="宋体"/>
              </w:rPr>
            </w:pPr>
            <w:r>
              <w:rPr>
                <w:rFonts w:hint="eastAsia" w:ascii="宋体" w:hAnsi="宋体" w:eastAsia="宋体" w:cs="宋体"/>
              </w:rPr>
              <w:t>1</w:t>
            </w:r>
          </w:p>
        </w:tc>
        <w:tc>
          <w:tcPr>
            <w:tcW w:w="1512" w:type="dxa"/>
            <w:noWrap w:val="0"/>
            <w:vAlign w:val="center"/>
          </w:tcPr>
          <w:p w14:paraId="7F3C7FAB">
            <w:pPr>
              <w:pStyle w:val="22"/>
              <w:tabs>
                <w:tab w:val="left" w:pos="567"/>
              </w:tabs>
              <w:spacing w:before="0" w:line="240" w:lineRule="auto"/>
              <w:jc w:val="center"/>
              <w:rPr>
                <w:rFonts w:hint="eastAsia" w:ascii="宋体" w:hAnsi="宋体" w:eastAsia="宋体" w:cs="宋体"/>
              </w:rPr>
            </w:pPr>
            <w:r>
              <w:rPr>
                <w:rFonts w:hint="eastAsia" w:ascii="宋体" w:hAnsi="宋体" w:eastAsia="宋体" w:cs="宋体"/>
                <w:lang w:val="en-US" w:eastAsia="zh-CN"/>
              </w:rPr>
              <w:t>响应文件</w:t>
            </w:r>
            <w:r>
              <w:rPr>
                <w:rFonts w:hint="eastAsia" w:ascii="宋体" w:hAnsi="宋体" w:eastAsia="宋体" w:cs="宋体"/>
              </w:rPr>
              <w:t>签署、盖章</w:t>
            </w:r>
          </w:p>
        </w:tc>
        <w:tc>
          <w:tcPr>
            <w:tcW w:w="5370" w:type="dxa"/>
            <w:noWrap w:val="0"/>
            <w:vAlign w:val="center"/>
          </w:tcPr>
          <w:p w14:paraId="3DCE97E3">
            <w:pPr>
              <w:pStyle w:val="22"/>
              <w:tabs>
                <w:tab w:val="left" w:pos="567"/>
              </w:tabs>
              <w:spacing w:line="240" w:lineRule="auto"/>
              <w:rPr>
                <w:rFonts w:hint="eastAsia" w:ascii="宋体" w:hAnsi="宋体" w:eastAsia="宋体" w:cs="宋体"/>
              </w:rPr>
            </w:pPr>
            <w:r>
              <w:rPr>
                <w:rFonts w:hint="eastAsia" w:ascii="宋体" w:hAnsi="宋体" w:eastAsia="宋体" w:cs="宋体"/>
                <w:lang w:val="en-US" w:eastAsia="zh-CN"/>
              </w:rPr>
              <w:t>响应</w:t>
            </w:r>
            <w:r>
              <w:rPr>
                <w:rFonts w:hint="eastAsia" w:ascii="宋体" w:hAnsi="宋体" w:eastAsia="宋体" w:cs="宋体"/>
              </w:rPr>
              <w:t>文件按</w:t>
            </w:r>
            <w:r>
              <w:rPr>
                <w:rFonts w:hint="eastAsia" w:ascii="宋体" w:hAnsi="宋体" w:eastAsia="宋体" w:cs="宋体"/>
                <w:lang w:val="en-US" w:eastAsia="zh-CN"/>
              </w:rPr>
              <w:t>采购</w:t>
            </w:r>
            <w:r>
              <w:rPr>
                <w:rFonts w:hint="eastAsia" w:ascii="宋体" w:hAnsi="宋体" w:eastAsia="宋体" w:cs="宋体"/>
              </w:rPr>
              <w:t>文件要求签署、盖章</w:t>
            </w:r>
          </w:p>
        </w:tc>
        <w:tc>
          <w:tcPr>
            <w:tcW w:w="1623" w:type="dxa"/>
            <w:noWrap w:val="0"/>
            <w:vAlign w:val="center"/>
          </w:tcPr>
          <w:p w14:paraId="74C55295">
            <w:pPr>
              <w:pStyle w:val="22"/>
              <w:tabs>
                <w:tab w:val="left" w:pos="567"/>
              </w:tabs>
              <w:spacing w:line="240" w:lineRule="auto"/>
              <w:rPr>
                <w:rFonts w:hint="eastAsia" w:ascii="宋体" w:hAnsi="宋体" w:eastAsia="宋体" w:cs="宋体"/>
              </w:rPr>
            </w:pPr>
          </w:p>
        </w:tc>
      </w:tr>
      <w:tr w14:paraId="1846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0D38D62E">
            <w:pPr>
              <w:pStyle w:val="22"/>
              <w:tabs>
                <w:tab w:val="left" w:pos="567"/>
              </w:tabs>
              <w:spacing w:before="0"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rPr>
              <w:t>2</w:t>
            </w:r>
          </w:p>
        </w:tc>
        <w:tc>
          <w:tcPr>
            <w:tcW w:w="1512" w:type="dxa"/>
            <w:noWrap w:val="0"/>
            <w:vAlign w:val="center"/>
          </w:tcPr>
          <w:p w14:paraId="35327E44">
            <w:pPr>
              <w:pStyle w:val="22"/>
              <w:tabs>
                <w:tab w:val="left" w:pos="567"/>
              </w:tabs>
              <w:spacing w:before="0" w:line="240" w:lineRule="auto"/>
              <w:jc w:val="center"/>
              <w:rPr>
                <w:rFonts w:hint="eastAsia" w:ascii="宋体" w:hAnsi="宋体" w:eastAsia="宋体" w:cs="宋体"/>
                <w:lang w:val="en-US" w:eastAsia="zh-CN"/>
              </w:rPr>
            </w:pPr>
            <w:r>
              <w:rPr>
                <w:rFonts w:hint="eastAsia" w:ascii="宋体" w:hAnsi="宋体" w:eastAsia="宋体" w:cs="宋体"/>
                <w:lang w:val="en-US" w:eastAsia="zh-CN"/>
              </w:rPr>
              <w:t>响应文件有效期</w:t>
            </w:r>
          </w:p>
        </w:tc>
        <w:tc>
          <w:tcPr>
            <w:tcW w:w="5370" w:type="dxa"/>
            <w:noWrap w:val="0"/>
            <w:vAlign w:val="center"/>
          </w:tcPr>
          <w:p w14:paraId="501DEBEC">
            <w:pPr>
              <w:pStyle w:val="22"/>
              <w:tabs>
                <w:tab w:val="left" w:pos="567"/>
              </w:tabs>
              <w:spacing w:line="240" w:lineRule="auto"/>
              <w:rPr>
                <w:rFonts w:hint="eastAsia" w:ascii="宋体" w:hAnsi="宋体" w:eastAsia="宋体" w:cs="宋体"/>
                <w:lang w:eastAsia="zh-CN"/>
              </w:rPr>
            </w:pPr>
            <w:r>
              <w:rPr>
                <w:rFonts w:hint="eastAsia" w:ascii="宋体" w:hAnsi="宋体" w:eastAsia="宋体" w:cs="宋体"/>
                <w:lang w:val="en-US" w:eastAsia="zh-CN"/>
              </w:rPr>
              <w:t>响应文件有效期</w:t>
            </w:r>
            <w:r>
              <w:rPr>
                <w:rFonts w:hint="eastAsia" w:ascii="宋体" w:hAnsi="宋体" w:eastAsia="宋体" w:cs="宋体"/>
              </w:rPr>
              <w:t>有效期</w:t>
            </w:r>
            <w:r>
              <w:rPr>
                <w:rFonts w:hint="eastAsia" w:ascii="宋体" w:hAnsi="宋体" w:eastAsia="宋体" w:cs="宋体"/>
                <w:lang w:val="en-US" w:eastAsia="zh-CN"/>
              </w:rPr>
              <w:t>满足采购</w:t>
            </w:r>
            <w:r>
              <w:rPr>
                <w:rFonts w:hint="eastAsia" w:ascii="宋体" w:hAnsi="宋体" w:eastAsia="宋体" w:cs="宋体"/>
              </w:rPr>
              <w:t>文件要求</w:t>
            </w:r>
          </w:p>
        </w:tc>
        <w:tc>
          <w:tcPr>
            <w:tcW w:w="1623" w:type="dxa"/>
            <w:noWrap w:val="0"/>
            <w:vAlign w:val="center"/>
          </w:tcPr>
          <w:p w14:paraId="266D6EC1">
            <w:pPr>
              <w:pStyle w:val="22"/>
              <w:tabs>
                <w:tab w:val="left" w:pos="567"/>
              </w:tabs>
              <w:spacing w:line="240" w:lineRule="auto"/>
              <w:rPr>
                <w:rFonts w:hint="eastAsia" w:ascii="宋体" w:hAnsi="宋体" w:eastAsia="宋体" w:cs="宋体"/>
              </w:rPr>
            </w:pPr>
          </w:p>
        </w:tc>
      </w:tr>
      <w:tr w14:paraId="2664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36231CAE">
            <w:pPr>
              <w:pStyle w:val="22"/>
              <w:tabs>
                <w:tab w:val="left" w:pos="567"/>
              </w:tabs>
              <w:spacing w:before="0"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rPr>
              <w:t>3</w:t>
            </w:r>
          </w:p>
        </w:tc>
        <w:tc>
          <w:tcPr>
            <w:tcW w:w="1512" w:type="dxa"/>
            <w:noWrap w:val="0"/>
            <w:vAlign w:val="center"/>
          </w:tcPr>
          <w:p w14:paraId="7BDF2023">
            <w:pPr>
              <w:pStyle w:val="22"/>
              <w:tabs>
                <w:tab w:val="left" w:pos="567"/>
              </w:tabs>
              <w:spacing w:before="0" w:line="240" w:lineRule="auto"/>
              <w:jc w:val="center"/>
              <w:rPr>
                <w:rFonts w:hint="eastAsia" w:ascii="宋体" w:hAnsi="宋体" w:eastAsia="宋体" w:cs="宋体"/>
              </w:rPr>
            </w:pPr>
            <w:r>
              <w:rPr>
                <w:rFonts w:hint="eastAsia" w:ascii="宋体" w:hAnsi="宋体" w:eastAsia="宋体" w:cs="宋体"/>
                <w:lang w:val="en-US" w:eastAsia="zh-CN"/>
              </w:rPr>
              <w:t>首次磋商</w:t>
            </w:r>
            <w:r>
              <w:rPr>
                <w:rFonts w:hint="eastAsia" w:ascii="宋体" w:hAnsi="宋体" w:eastAsia="宋体" w:cs="宋体"/>
              </w:rPr>
              <w:t>报价</w:t>
            </w:r>
          </w:p>
        </w:tc>
        <w:tc>
          <w:tcPr>
            <w:tcW w:w="5370" w:type="dxa"/>
            <w:noWrap w:val="0"/>
            <w:vAlign w:val="center"/>
          </w:tcPr>
          <w:p w14:paraId="64DF9A9D">
            <w:pPr>
              <w:pStyle w:val="22"/>
              <w:tabs>
                <w:tab w:val="left" w:pos="567"/>
              </w:tabs>
              <w:spacing w:before="0" w:line="240" w:lineRule="auto"/>
              <w:rPr>
                <w:rFonts w:hint="eastAsia" w:ascii="宋体" w:hAnsi="宋体" w:eastAsia="宋体" w:cs="宋体"/>
              </w:rPr>
            </w:pPr>
            <w:r>
              <w:rPr>
                <w:rFonts w:hint="eastAsia" w:ascii="宋体" w:hAnsi="宋体" w:eastAsia="宋体" w:cs="宋体"/>
                <w:lang w:val="en-US" w:eastAsia="zh-CN"/>
              </w:rPr>
              <w:t>供应商首次磋商</w:t>
            </w:r>
            <w:r>
              <w:rPr>
                <w:rFonts w:hint="eastAsia" w:ascii="宋体" w:hAnsi="宋体" w:eastAsia="宋体" w:cs="宋体"/>
              </w:rPr>
              <w:t>报价</w:t>
            </w:r>
            <w:r>
              <w:rPr>
                <w:rFonts w:hint="eastAsia" w:ascii="宋体" w:hAnsi="宋体" w:eastAsia="宋体" w:cs="宋体"/>
                <w:lang w:val="en-US" w:eastAsia="zh-CN"/>
              </w:rPr>
              <w:t>没有</w:t>
            </w:r>
            <w:r>
              <w:rPr>
                <w:rFonts w:hint="eastAsia" w:ascii="宋体" w:hAnsi="宋体" w:eastAsia="宋体" w:cs="宋体"/>
              </w:rPr>
              <w:t>超出采购预算或最高限价</w:t>
            </w:r>
          </w:p>
        </w:tc>
        <w:tc>
          <w:tcPr>
            <w:tcW w:w="1623" w:type="dxa"/>
            <w:noWrap w:val="0"/>
            <w:vAlign w:val="center"/>
          </w:tcPr>
          <w:p w14:paraId="6D7A4F3F">
            <w:pPr>
              <w:pStyle w:val="22"/>
              <w:tabs>
                <w:tab w:val="left" w:pos="567"/>
              </w:tabs>
              <w:spacing w:before="0" w:line="240" w:lineRule="auto"/>
              <w:rPr>
                <w:rFonts w:hint="eastAsia" w:ascii="宋体" w:hAnsi="宋体" w:eastAsia="宋体" w:cs="宋体"/>
              </w:rPr>
            </w:pPr>
          </w:p>
        </w:tc>
      </w:tr>
      <w:tr w14:paraId="3922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46380ADF">
            <w:pPr>
              <w:pStyle w:val="22"/>
              <w:tabs>
                <w:tab w:val="left" w:pos="567"/>
              </w:tabs>
              <w:spacing w:before="0"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rPr>
              <w:t>4</w:t>
            </w:r>
          </w:p>
        </w:tc>
        <w:tc>
          <w:tcPr>
            <w:tcW w:w="1512" w:type="dxa"/>
            <w:noWrap w:val="0"/>
            <w:vAlign w:val="center"/>
          </w:tcPr>
          <w:p w14:paraId="49CA4ABD">
            <w:pPr>
              <w:pStyle w:val="22"/>
              <w:tabs>
                <w:tab w:val="left" w:pos="567"/>
              </w:tabs>
              <w:spacing w:before="0" w:line="240" w:lineRule="auto"/>
              <w:jc w:val="center"/>
              <w:rPr>
                <w:rFonts w:hint="eastAsia" w:ascii="宋体" w:hAnsi="宋体" w:eastAsia="宋体" w:cs="宋体"/>
                <w:lang w:val="en-US" w:eastAsia="zh-CN"/>
              </w:rPr>
            </w:pPr>
            <w:r>
              <w:rPr>
                <w:rFonts w:hint="eastAsia" w:ascii="宋体" w:hAnsi="宋体" w:eastAsia="宋体" w:cs="宋体"/>
                <w:lang w:val="en-US" w:eastAsia="zh-CN"/>
              </w:rPr>
              <w:t>预防不正当竞争</w:t>
            </w:r>
          </w:p>
        </w:tc>
        <w:tc>
          <w:tcPr>
            <w:tcW w:w="5370" w:type="dxa"/>
            <w:noWrap w:val="0"/>
            <w:vAlign w:val="center"/>
          </w:tcPr>
          <w:p w14:paraId="00157CF9">
            <w:pPr>
              <w:pStyle w:val="22"/>
              <w:tabs>
                <w:tab w:val="left" w:pos="567"/>
              </w:tabs>
              <w:spacing w:before="0" w:line="240" w:lineRule="auto"/>
              <w:rPr>
                <w:rFonts w:hint="eastAsia" w:ascii="宋体" w:hAnsi="宋体" w:eastAsia="宋体" w:cs="宋体"/>
                <w:lang w:val="en-US" w:eastAsia="zh-CN"/>
              </w:rPr>
            </w:pPr>
            <w:r>
              <w:rPr>
                <w:rFonts w:hint="eastAsia" w:ascii="宋体" w:hAnsi="宋体" w:eastAsia="宋体" w:cs="宋体"/>
                <w:lang w:val="en-US" w:eastAsia="zh-CN"/>
              </w:rPr>
              <w:t>供应商</w:t>
            </w:r>
            <w:r>
              <w:rPr>
                <w:rFonts w:hint="eastAsia" w:ascii="宋体" w:hAnsi="宋体" w:eastAsia="宋体" w:cs="宋体"/>
              </w:rPr>
              <w:t>的报价</w:t>
            </w:r>
            <w:r>
              <w:rPr>
                <w:rFonts w:hint="eastAsia" w:ascii="宋体" w:hAnsi="宋体" w:eastAsia="宋体" w:cs="宋体"/>
                <w:lang w:val="en-US" w:eastAsia="zh-CN"/>
              </w:rPr>
              <w:t>不存在</w:t>
            </w:r>
            <w:r>
              <w:rPr>
                <w:rFonts w:hint="eastAsia" w:ascii="宋体" w:hAnsi="宋体" w:eastAsia="宋体" w:cs="宋体"/>
              </w:rPr>
              <w:t>明显低于其他通过符合性审查</w:t>
            </w:r>
            <w:r>
              <w:rPr>
                <w:rFonts w:hint="eastAsia" w:ascii="宋体" w:hAnsi="宋体" w:eastAsia="宋体" w:cs="宋体"/>
                <w:lang w:eastAsia="zh-CN"/>
              </w:rPr>
              <w:t>供应商</w:t>
            </w:r>
            <w:r>
              <w:rPr>
                <w:rFonts w:hint="eastAsia" w:ascii="宋体" w:hAnsi="宋体" w:eastAsia="宋体" w:cs="宋体"/>
              </w:rPr>
              <w:t>的报价，有可能影响产品质量或者不能诚信履约的，且</w:t>
            </w:r>
            <w:r>
              <w:rPr>
                <w:rFonts w:hint="eastAsia" w:ascii="宋体" w:hAnsi="宋体" w:eastAsia="宋体" w:cs="宋体"/>
                <w:lang w:val="en-US" w:eastAsia="zh-CN"/>
              </w:rPr>
              <w:t>供应商</w:t>
            </w:r>
            <w:r>
              <w:rPr>
                <w:rFonts w:hint="eastAsia" w:ascii="宋体" w:hAnsi="宋体" w:eastAsia="宋体" w:cs="宋体"/>
              </w:rPr>
              <w:t>不能证明其报价合理性的</w:t>
            </w:r>
            <w:r>
              <w:rPr>
                <w:rFonts w:hint="eastAsia" w:ascii="宋体" w:hAnsi="宋体" w:eastAsia="宋体" w:cs="宋体"/>
                <w:lang w:val="en-US" w:eastAsia="zh-CN"/>
              </w:rPr>
              <w:t>情况</w:t>
            </w:r>
          </w:p>
        </w:tc>
        <w:tc>
          <w:tcPr>
            <w:tcW w:w="1623" w:type="dxa"/>
            <w:noWrap w:val="0"/>
            <w:vAlign w:val="center"/>
          </w:tcPr>
          <w:p w14:paraId="4A749725">
            <w:pPr>
              <w:pStyle w:val="22"/>
              <w:tabs>
                <w:tab w:val="left" w:pos="567"/>
              </w:tabs>
              <w:spacing w:before="0" w:line="240" w:lineRule="auto"/>
              <w:rPr>
                <w:rFonts w:hint="eastAsia" w:ascii="宋体" w:hAnsi="宋体" w:eastAsia="宋体" w:cs="宋体"/>
              </w:rPr>
            </w:pPr>
          </w:p>
        </w:tc>
      </w:tr>
      <w:tr w14:paraId="3E67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5C696166">
            <w:pPr>
              <w:pStyle w:val="22"/>
              <w:tabs>
                <w:tab w:val="left" w:pos="567"/>
              </w:tabs>
              <w:spacing w:before="0"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rPr>
              <w:t>5</w:t>
            </w:r>
          </w:p>
        </w:tc>
        <w:tc>
          <w:tcPr>
            <w:tcW w:w="1512" w:type="dxa"/>
            <w:noWrap w:val="0"/>
            <w:vAlign w:val="center"/>
          </w:tcPr>
          <w:p w14:paraId="134DD068">
            <w:pPr>
              <w:pStyle w:val="22"/>
              <w:tabs>
                <w:tab w:val="left" w:pos="567"/>
              </w:tabs>
              <w:spacing w:before="0" w:line="240" w:lineRule="auto"/>
              <w:jc w:val="center"/>
              <w:rPr>
                <w:rFonts w:hint="eastAsia" w:ascii="宋体" w:hAnsi="宋体" w:eastAsia="宋体" w:cs="宋体"/>
              </w:rPr>
            </w:pPr>
            <w:r>
              <w:rPr>
                <w:rFonts w:hint="eastAsia" w:ascii="宋体" w:hAnsi="宋体" w:eastAsia="宋体" w:cs="宋体"/>
                <w:lang w:val="en-US" w:eastAsia="zh-CN"/>
              </w:rPr>
              <w:t>磋商</w:t>
            </w:r>
            <w:r>
              <w:rPr>
                <w:rFonts w:hint="eastAsia" w:ascii="宋体" w:hAnsi="宋体" w:eastAsia="宋体" w:cs="宋体"/>
              </w:rPr>
              <w:t>保证金</w:t>
            </w:r>
          </w:p>
        </w:tc>
        <w:tc>
          <w:tcPr>
            <w:tcW w:w="5370" w:type="dxa"/>
            <w:noWrap w:val="0"/>
            <w:vAlign w:val="center"/>
          </w:tcPr>
          <w:p w14:paraId="05DD66EE">
            <w:pPr>
              <w:pStyle w:val="22"/>
              <w:tabs>
                <w:tab w:val="left" w:pos="567"/>
              </w:tabs>
              <w:spacing w:before="0" w:line="240" w:lineRule="auto"/>
              <w:rPr>
                <w:rFonts w:hint="eastAsia" w:ascii="宋体" w:hAnsi="宋体" w:eastAsia="宋体" w:cs="宋体"/>
              </w:rPr>
            </w:pPr>
            <w:r>
              <w:rPr>
                <w:rFonts w:hint="eastAsia" w:ascii="宋体" w:hAnsi="宋体" w:eastAsia="宋体" w:cs="宋体"/>
                <w:lang w:val="en-US" w:eastAsia="zh-CN"/>
              </w:rPr>
              <w:t>磋商</w:t>
            </w:r>
            <w:r>
              <w:rPr>
                <w:rFonts w:hint="eastAsia" w:ascii="宋体" w:hAnsi="宋体" w:eastAsia="宋体" w:cs="宋体"/>
              </w:rPr>
              <w:t>保证金</w:t>
            </w:r>
            <w:r>
              <w:rPr>
                <w:rFonts w:hint="eastAsia" w:ascii="宋体" w:hAnsi="宋体" w:eastAsia="宋体" w:cs="宋体"/>
                <w:lang w:val="en-US" w:eastAsia="zh-CN"/>
              </w:rPr>
              <w:t>已按采购文件规定</w:t>
            </w:r>
            <w:r>
              <w:rPr>
                <w:rFonts w:hint="eastAsia" w:ascii="宋体" w:hAnsi="宋体" w:eastAsia="宋体" w:cs="宋体"/>
              </w:rPr>
              <w:t>提交</w:t>
            </w:r>
            <w:r>
              <w:rPr>
                <w:rFonts w:hint="eastAsia" w:ascii="宋体" w:hAnsi="宋体" w:eastAsia="宋体" w:cs="宋体"/>
                <w:lang w:val="en-US" w:eastAsia="zh-CN"/>
              </w:rPr>
              <w:t>且</w:t>
            </w:r>
            <w:r>
              <w:rPr>
                <w:rFonts w:hint="eastAsia" w:ascii="宋体" w:hAnsi="宋体" w:eastAsia="宋体" w:cs="宋体"/>
              </w:rPr>
              <w:t>金额、形式符合</w:t>
            </w:r>
            <w:r>
              <w:rPr>
                <w:rFonts w:hint="eastAsia" w:ascii="宋体" w:hAnsi="宋体" w:eastAsia="宋体" w:cs="宋体"/>
                <w:lang w:val="en-US" w:eastAsia="zh-CN"/>
              </w:rPr>
              <w:t>采购</w:t>
            </w:r>
            <w:r>
              <w:rPr>
                <w:rFonts w:hint="eastAsia" w:ascii="宋体" w:hAnsi="宋体" w:eastAsia="宋体" w:cs="宋体"/>
              </w:rPr>
              <w:t>文件要求</w:t>
            </w:r>
          </w:p>
        </w:tc>
        <w:tc>
          <w:tcPr>
            <w:tcW w:w="1623" w:type="dxa"/>
            <w:noWrap w:val="0"/>
            <w:vAlign w:val="center"/>
          </w:tcPr>
          <w:p w14:paraId="3305D653">
            <w:pPr>
              <w:pStyle w:val="22"/>
              <w:tabs>
                <w:tab w:val="left" w:pos="567"/>
              </w:tabs>
              <w:spacing w:before="0" w:line="240" w:lineRule="auto"/>
              <w:rPr>
                <w:rFonts w:hint="eastAsia" w:ascii="宋体" w:hAnsi="宋体" w:eastAsia="宋体" w:cs="宋体"/>
              </w:rPr>
            </w:pPr>
          </w:p>
        </w:tc>
      </w:tr>
      <w:tr w14:paraId="620A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35CAEBB9">
            <w:pPr>
              <w:pStyle w:val="22"/>
              <w:tabs>
                <w:tab w:val="left" w:pos="567"/>
              </w:tabs>
              <w:spacing w:before="0"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rPr>
              <w:t>6</w:t>
            </w:r>
          </w:p>
        </w:tc>
        <w:tc>
          <w:tcPr>
            <w:tcW w:w="1512" w:type="dxa"/>
            <w:noWrap w:val="0"/>
            <w:vAlign w:val="center"/>
          </w:tcPr>
          <w:p w14:paraId="4FA09FC2">
            <w:pPr>
              <w:pStyle w:val="22"/>
              <w:tabs>
                <w:tab w:val="left" w:pos="567"/>
              </w:tabs>
              <w:spacing w:before="0" w:line="240" w:lineRule="auto"/>
              <w:jc w:val="center"/>
              <w:rPr>
                <w:rFonts w:hint="eastAsia" w:ascii="宋体" w:hAnsi="宋体" w:eastAsia="宋体" w:cs="宋体"/>
              </w:rPr>
            </w:pPr>
            <w:r>
              <w:rPr>
                <w:rFonts w:hint="eastAsia" w:ascii="宋体" w:hAnsi="宋体" w:eastAsia="宋体" w:cs="宋体"/>
                <w:lang w:val="en-US" w:eastAsia="zh-CN"/>
              </w:rPr>
              <w:t>响应</w:t>
            </w:r>
            <w:r>
              <w:rPr>
                <w:rFonts w:hint="eastAsia" w:ascii="宋体" w:hAnsi="宋体" w:eastAsia="宋体" w:cs="宋体"/>
              </w:rPr>
              <w:t>内容</w:t>
            </w:r>
          </w:p>
        </w:tc>
        <w:tc>
          <w:tcPr>
            <w:tcW w:w="5370" w:type="dxa"/>
            <w:noWrap w:val="0"/>
            <w:vAlign w:val="center"/>
          </w:tcPr>
          <w:p w14:paraId="00B02615">
            <w:pPr>
              <w:pStyle w:val="22"/>
              <w:tabs>
                <w:tab w:val="left" w:pos="567"/>
              </w:tabs>
              <w:spacing w:before="0" w:line="240" w:lineRule="auto"/>
              <w:rPr>
                <w:rFonts w:hint="eastAsia" w:ascii="宋体" w:hAnsi="宋体" w:eastAsia="宋体" w:cs="宋体"/>
                <w:lang w:val="en-US" w:eastAsia="zh-CN"/>
              </w:rPr>
            </w:pPr>
            <w:r>
              <w:rPr>
                <w:rFonts w:hint="eastAsia" w:ascii="宋体" w:hAnsi="宋体" w:eastAsia="宋体" w:cs="宋体"/>
                <w:lang w:val="en-US" w:eastAsia="zh-CN"/>
              </w:rPr>
              <w:t>响应</w:t>
            </w:r>
            <w:r>
              <w:rPr>
                <w:rFonts w:hint="eastAsia" w:ascii="宋体" w:hAnsi="宋体" w:eastAsia="宋体" w:cs="宋体"/>
              </w:rPr>
              <w:t>内容</w:t>
            </w:r>
            <w:r>
              <w:rPr>
                <w:rFonts w:hint="eastAsia" w:ascii="宋体" w:hAnsi="宋体" w:eastAsia="宋体" w:cs="宋体"/>
                <w:lang w:val="en-US" w:eastAsia="zh-CN"/>
              </w:rPr>
              <w:t>不存在</w:t>
            </w:r>
            <w:r>
              <w:rPr>
                <w:rFonts w:hint="eastAsia" w:ascii="宋体" w:hAnsi="宋体" w:eastAsia="宋体" w:cs="宋体"/>
              </w:rPr>
              <w:t>漏项或数量与要求不符</w:t>
            </w:r>
            <w:r>
              <w:rPr>
                <w:rFonts w:hint="eastAsia" w:ascii="宋体" w:hAnsi="宋体" w:eastAsia="宋体" w:cs="宋体"/>
                <w:lang w:val="en-US" w:eastAsia="zh-CN"/>
              </w:rPr>
              <w:t>合采购文件规定情形。</w:t>
            </w:r>
          </w:p>
        </w:tc>
        <w:tc>
          <w:tcPr>
            <w:tcW w:w="1623" w:type="dxa"/>
            <w:noWrap w:val="0"/>
            <w:vAlign w:val="center"/>
          </w:tcPr>
          <w:p w14:paraId="3D2BFA28">
            <w:pPr>
              <w:pStyle w:val="22"/>
              <w:tabs>
                <w:tab w:val="left" w:pos="567"/>
              </w:tabs>
              <w:spacing w:before="0" w:line="240" w:lineRule="auto"/>
              <w:rPr>
                <w:rFonts w:hint="eastAsia" w:ascii="宋体" w:hAnsi="宋体" w:eastAsia="宋体" w:cs="宋体"/>
              </w:rPr>
            </w:pPr>
          </w:p>
        </w:tc>
      </w:tr>
      <w:tr w14:paraId="75CF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73DE54F0">
            <w:pPr>
              <w:pStyle w:val="22"/>
              <w:tabs>
                <w:tab w:val="left" w:pos="567"/>
              </w:tabs>
              <w:spacing w:before="0" w:line="240" w:lineRule="auto"/>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1512" w:type="dxa"/>
            <w:noWrap w:val="0"/>
            <w:vAlign w:val="center"/>
          </w:tcPr>
          <w:p w14:paraId="796DA2AE">
            <w:pPr>
              <w:pStyle w:val="22"/>
              <w:tabs>
                <w:tab w:val="left" w:pos="567"/>
              </w:tabs>
              <w:spacing w:before="0" w:line="240" w:lineRule="auto"/>
              <w:jc w:val="center"/>
              <w:rPr>
                <w:rFonts w:hint="eastAsia" w:ascii="宋体" w:hAnsi="宋体" w:eastAsia="宋体" w:cs="宋体"/>
                <w:lang w:val="en-US" w:eastAsia="zh-CN"/>
              </w:rPr>
            </w:pPr>
            <w:r>
              <w:rPr>
                <w:rFonts w:hint="eastAsia" w:ascii="宋体" w:hAnsi="宋体" w:eastAsia="宋体" w:cs="宋体"/>
                <w:lang w:val="en-US" w:eastAsia="zh-CN"/>
              </w:rPr>
              <w:t>附加条件</w:t>
            </w:r>
          </w:p>
        </w:tc>
        <w:tc>
          <w:tcPr>
            <w:tcW w:w="5370" w:type="dxa"/>
            <w:noWrap w:val="0"/>
            <w:vAlign w:val="center"/>
          </w:tcPr>
          <w:p w14:paraId="737B4C34">
            <w:pPr>
              <w:pStyle w:val="22"/>
              <w:tabs>
                <w:tab w:val="left" w:pos="567"/>
              </w:tabs>
              <w:spacing w:before="0" w:line="240" w:lineRule="auto"/>
              <w:rPr>
                <w:rFonts w:hint="eastAsia" w:ascii="宋体" w:hAnsi="宋体" w:eastAsia="宋体" w:cs="宋体"/>
                <w:lang w:val="en-US" w:eastAsia="zh-CN"/>
              </w:rPr>
            </w:pPr>
            <w:r>
              <w:rPr>
                <w:rFonts w:hint="eastAsia" w:ascii="宋体" w:hAnsi="宋体" w:eastAsia="宋体" w:cs="宋体"/>
                <w:lang w:val="en-US" w:eastAsia="zh-CN"/>
              </w:rPr>
              <w:t>响应文件不含有采购人不能接受的附加条件。</w:t>
            </w:r>
          </w:p>
        </w:tc>
        <w:tc>
          <w:tcPr>
            <w:tcW w:w="1623" w:type="dxa"/>
            <w:noWrap w:val="0"/>
            <w:vAlign w:val="center"/>
          </w:tcPr>
          <w:p w14:paraId="1097275E">
            <w:pPr>
              <w:pStyle w:val="22"/>
              <w:tabs>
                <w:tab w:val="left" w:pos="567"/>
              </w:tabs>
              <w:spacing w:before="0" w:line="240" w:lineRule="auto"/>
              <w:rPr>
                <w:rFonts w:hint="eastAsia" w:ascii="宋体" w:hAnsi="宋体" w:eastAsia="宋体" w:cs="宋体"/>
              </w:rPr>
            </w:pPr>
          </w:p>
        </w:tc>
      </w:tr>
      <w:tr w14:paraId="6D9B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shd w:val="clear" w:color="auto" w:fill="auto"/>
            <w:noWrap w:val="0"/>
            <w:vAlign w:val="center"/>
          </w:tcPr>
          <w:p w14:paraId="5343B082">
            <w:pPr>
              <w:pStyle w:val="22"/>
              <w:tabs>
                <w:tab w:val="left" w:pos="567"/>
              </w:tabs>
              <w:spacing w:before="0" w:line="240" w:lineRule="auto"/>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8</w:t>
            </w:r>
          </w:p>
        </w:tc>
        <w:tc>
          <w:tcPr>
            <w:tcW w:w="1512" w:type="dxa"/>
            <w:shd w:val="clear" w:color="auto" w:fill="auto"/>
            <w:noWrap w:val="0"/>
            <w:vAlign w:val="center"/>
          </w:tcPr>
          <w:p w14:paraId="6969008E">
            <w:pPr>
              <w:pStyle w:val="22"/>
              <w:tabs>
                <w:tab w:val="left" w:pos="567"/>
              </w:tabs>
              <w:spacing w:before="0" w:line="240" w:lineRule="auto"/>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公平竞争</w:t>
            </w:r>
          </w:p>
        </w:tc>
        <w:tc>
          <w:tcPr>
            <w:tcW w:w="5370" w:type="dxa"/>
            <w:shd w:val="clear" w:color="auto" w:fill="auto"/>
            <w:noWrap w:val="0"/>
            <w:vAlign w:val="center"/>
          </w:tcPr>
          <w:p w14:paraId="3FE1D559">
            <w:pPr>
              <w:pStyle w:val="22"/>
              <w:tabs>
                <w:tab w:val="left" w:pos="567"/>
              </w:tabs>
              <w:spacing w:before="0" w:line="240" w:lineRule="auto"/>
              <w:rPr>
                <w:rFonts w:hint="eastAsia" w:ascii="宋体" w:hAnsi="宋体" w:eastAsia="宋体" w:cs="宋体"/>
              </w:rPr>
            </w:pPr>
            <w:r>
              <w:rPr>
                <w:rFonts w:hint="eastAsia" w:ascii="宋体" w:hAnsi="宋体" w:eastAsia="宋体" w:cs="宋体"/>
              </w:rPr>
              <w:t>遵循公平竞争的原则，没有弄虚作假、恶意串通或妨碍其他</w:t>
            </w:r>
            <w:r>
              <w:rPr>
                <w:rFonts w:hint="eastAsia" w:ascii="宋体" w:hAnsi="宋体" w:eastAsia="宋体" w:cs="宋体"/>
                <w:lang w:eastAsia="zh-CN"/>
              </w:rPr>
              <w:t>供应商</w:t>
            </w:r>
            <w:r>
              <w:rPr>
                <w:rFonts w:hint="eastAsia" w:ascii="宋体" w:hAnsi="宋体" w:eastAsia="宋体" w:cs="宋体"/>
              </w:rPr>
              <w:t>的竞争行为，损害采购人或者其他</w:t>
            </w:r>
            <w:r>
              <w:rPr>
                <w:rFonts w:hint="eastAsia" w:ascii="宋体" w:hAnsi="宋体" w:eastAsia="宋体" w:cs="宋体"/>
                <w:lang w:eastAsia="zh-CN"/>
              </w:rPr>
              <w:t>供应商</w:t>
            </w:r>
            <w:r>
              <w:rPr>
                <w:rFonts w:hint="eastAsia" w:ascii="宋体" w:hAnsi="宋体" w:eastAsia="宋体" w:cs="宋体"/>
              </w:rPr>
              <w:t>的合法权益。</w:t>
            </w:r>
          </w:p>
          <w:p w14:paraId="199869AA">
            <w:pPr>
              <w:pStyle w:val="22"/>
              <w:tabs>
                <w:tab w:val="left" w:pos="567"/>
              </w:tabs>
              <w:spacing w:before="0" w:line="240" w:lineRule="auto"/>
              <w:rPr>
                <w:rFonts w:hint="eastAsia" w:ascii="宋体" w:hAnsi="宋体" w:eastAsia="宋体" w:cs="宋体"/>
                <w:kern w:val="2"/>
                <w:sz w:val="21"/>
                <w:szCs w:val="24"/>
                <w:lang w:val="en-US" w:eastAsia="zh-CN" w:bidi="ar-SA"/>
              </w:rPr>
            </w:pPr>
            <w:r>
              <w:rPr>
                <w:rFonts w:hint="eastAsia" w:ascii="宋体" w:hAnsi="宋体" w:eastAsia="宋体" w:cs="宋体"/>
                <w:lang w:eastAsia="zh-CN"/>
              </w:rPr>
              <w:t>（</w:t>
            </w:r>
            <w:r>
              <w:rPr>
                <w:rFonts w:hint="eastAsia" w:ascii="宋体" w:hAnsi="宋体" w:eastAsia="宋体" w:cs="宋体"/>
              </w:rPr>
              <w:t>弄虚作假、串通投标的情形见附注</w:t>
            </w:r>
            <w:r>
              <w:rPr>
                <w:rFonts w:hint="eastAsia" w:ascii="宋体" w:hAnsi="宋体" w:eastAsia="宋体" w:cs="宋体"/>
                <w:lang w:eastAsia="zh-CN"/>
              </w:rPr>
              <w:t>）</w:t>
            </w:r>
          </w:p>
        </w:tc>
        <w:tc>
          <w:tcPr>
            <w:tcW w:w="1623" w:type="dxa"/>
            <w:noWrap w:val="0"/>
            <w:vAlign w:val="center"/>
          </w:tcPr>
          <w:p w14:paraId="0ECAA217">
            <w:pPr>
              <w:pStyle w:val="22"/>
              <w:tabs>
                <w:tab w:val="left" w:pos="567"/>
              </w:tabs>
              <w:spacing w:before="0" w:line="240" w:lineRule="auto"/>
              <w:rPr>
                <w:rFonts w:hint="eastAsia" w:ascii="宋体" w:hAnsi="宋体" w:eastAsia="宋体" w:cs="宋体"/>
              </w:rPr>
            </w:pPr>
          </w:p>
        </w:tc>
      </w:tr>
      <w:tr w14:paraId="38BE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6C54ED97">
            <w:pPr>
              <w:pStyle w:val="22"/>
              <w:tabs>
                <w:tab w:val="left" w:pos="567"/>
              </w:tabs>
              <w:spacing w:before="0" w:line="240" w:lineRule="auto"/>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1512" w:type="dxa"/>
            <w:noWrap w:val="0"/>
            <w:vAlign w:val="center"/>
          </w:tcPr>
          <w:p w14:paraId="28CB1742">
            <w:pPr>
              <w:pStyle w:val="22"/>
              <w:tabs>
                <w:tab w:val="left" w:pos="567"/>
              </w:tabs>
              <w:spacing w:before="0" w:line="240" w:lineRule="auto"/>
              <w:jc w:val="center"/>
              <w:rPr>
                <w:rFonts w:hint="eastAsia" w:ascii="宋体" w:hAnsi="宋体" w:eastAsia="宋体" w:cs="宋体"/>
              </w:rPr>
            </w:pPr>
            <w:r>
              <w:rPr>
                <w:rFonts w:hint="eastAsia" w:ascii="宋体" w:hAnsi="宋体" w:eastAsia="宋体" w:cs="宋体"/>
              </w:rPr>
              <w:t>其它</w:t>
            </w:r>
          </w:p>
        </w:tc>
        <w:tc>
          <w:tcPr>
            <w:tcW w:w="5370" w:type="dxa"/>
            <w:noWrap w:val="0"/>
            <w:vAlign w:val="center"/>
          </w:tcPr>
          <w:p w14:paraId="6C051931">
            <w:pPr>
              <w:pStyle w:val="22"/>
              <w:tabs>
                <w:tab w:val="left" w:pos="567"/>
              </w:tabs>
              <w:spacing w:before="0" w:line="240" w:lineRule="auto"/>
              <w:rPr>
                <w:rFonts w:hint="eastAsia" w:ascii="宋体" w:hAnsi="宋体" w:eastAsia="宋体" w:cs="宋体"/>
                <w:lang w:val="en-US" w:eastAsia="zh-CN"/>
              </w:rPr>
            </w:pPr>
            <w:r>
              <w:rPr>
                <w:rFonts w:hint="eastAsia" w:ascii="宋体" w:hAnsi="宋体" w:eastAsia="宋体" w:cs="宋体"/>
                <w:lang w:val="en-US" w:eastAsia="zh-CN"/>
              </w:rPr>
              <w:t>不</w:t>
            </w:r>
            <w:r>
              <w:rPr>
                <w:rFonts w:hint="eastAsia" w:ascii="宋体" w:hAnsi="宋体" w:eastAsia="宋体" w:cs="宋体"/>
              </w:rPr>
              <w:t>存在其它不符合法律法规或</w:t>
            </w:r>
            <w:r>
              <w:rPr>
                <w:rFonts w:hint="eastAsia" w:ascii="宋体" w:hAnsi="宋体" w:eastAsia="宋体" w:cs="宋体"/>
                <w:lang w:val="en-US" w:eastAsia="zh-CN"/>
              </w:rPr>
              <w:t>采购</w:t>
            </w:r>
            <w:r>
              <w:rPr>
                <w:rFonts w:hint="eastAsia" w:ascii="宋体" w:hAnsi="宋体" w:eastAsia="宋体" w:cs="宋体"/>
              </w:rPr>
              <w:t>文件规定的</w:t>
            </w:r>
            <w:r>
              <w:rPr>
                <w:rFonts w:hint="eastAsia" w:ascii="宋体" w:hAnsi="宋体" w:eastAsia="宋体" w:cs="宋体"/>
                <w:lang w:val="en-US" w:eastAsia="zh-CN"/>
              </w:rPr>
              <w:t>响应</w:t>
            </w:r>
            <w:r>
              <w:rPr>
                <w:rFonts w:hint="eastAsia" w:ascii="宋体" w:hAnsi="宋体" w:eastAsia="宋体" w:cs="宋体"/>
              </w:rPr>
              <w:t>无效条款</w:t>
            </w:r>
            <w:r>
              <w:rPr>
                <w:rFonts w:hint="eastAsia" w:ascii="宋体" w:hAnsi="宋体" w:eastAsia="宋体" w:cs="宋体"/>
                <w:lang w:eastAsia="zh-CN"/>
              </w:rPr>
              <w:t>的</w:t>
            </w:r>
            <w:r>
              <w:rPr>
                <w:rFonts w:hint="eastAsia" w:ascii="宋体" w:hAnsi="宋体" w:eastAsia="宋体" w:cs="宋体"/>
                <w:lang w:val="en-US" w:eastAsia="zh-CN"/>
              </w:rPr>
              <w:t>情形</w:t>
            </w:r>
          </w:p>
        </w:tc>
        <w:tc>
          <w:tcPr>
            <w:tcW w:w="1623" w:type="dxa"/>
            <w:noWrap w:val="0"/>
            <w:vAlign w:val="center"/>
          </w:tcPr>
          <w:p w14:paraId="1FA52C12">
            <w:pPr>
              <w:pStyle w:val="22"/>
              <w:tabs>
                <w:tab w:val="left" w:pos="567"/>
              </w:tabs>
              <w:spacing w:before="0" w:line="240" w:lineRule="auto"/>
              <w:rPr>
                <w:rFonts w:hint="eastAsia" w:ascii="宋体" w:hAnsi="宋体" w:eastAsia="宋体" w:cs="宋体"/>
              </w:rPr>
            </w:pPr>
          </w:p>
        </w:tc>
      </w:tr>
      <w:tr w14:paraId="66A0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noWrap w:val="0"/>
            <w:vAlign w:val="center"/>
          </w:tcPr>
          <w:p w14:paraId="5A215284">
            <w:pPr>
              <w:pStyle w:val="22"/>
              <w:tabs>
                <w:tab w:val="left" w:pos="567"/>
              </w:tabs>
              <w:spacing w:before="0" w:line="240" w:lineRule="auto"/>
              <w:jc w:val="center"/>
              <w:rPr>
                <w:rFonts w:hint="eastAsia" w:ascii="宋体" w:hAnsi="宋体" w:eastAsia="宋体" w:cs="宋体"/>
                <w:lang w:val="en-US" w:eastAsia="zh-CN"/>
              </w:rPr>
            </w:pPr>
            <w:r>
              <w:rPr>
                <w:rFonts w:hint="eastAsia" w:ascii="宋体" w:hAnsi="宋体" w:eastAsia="宋体" w:cs="宋体"/>
                <w:b/>
                <w:bCs/>
                <w:lang w:val="en-US" w:eastAsia="zh-CN"/>
              </w:rPr>
              <w:t>审查结论</w:t>
            </w:r>
          </w:p>
        </w:tc>
        <w:tc>
          <w:tcPr>
            <w:tcW w:w="6993" w:type="dxa"/>
            <w:gridSpan w:val="2"/>
            <w:noWrap w:val="0"/>
            <w:vAlign w:val="center"/>
          </w:tcPr>
          <w:p w14:paraId="7035304B">
            <w:pPr>
              <w:pStyle w:val="22"/>
              <w:tabs>
                <w:tab w:val="left" w:pos="567"/>
              </w:tabs>
              <w:spacing w:before="0" w:line="240" w:lineRule="auto"/>
              <w:rPr>
                <w:rFonts w:hint="eastAsia" w:ascii="宋体" w:hAnsi="宋体" w:eastAsia="宋体" w:cs="宋体"/>
              </w:rPr>
            </w:pPr>
            <w:r>
              <w:rPr>
                <w:rFonts w:hint="eastAsia" w:ascii="宋体" w:hAnsi="宋体" w:eastAsia="宋体" w:cs="宋体"/>
                <w:lang w:val="en-US" w:eastAsia="zh-CN"/>
              </w:rPr>
              <w:t>通过/不通过</w:t>
            </w:r>
          </w:p>
        </w:tc>
      </w:tr>
      <w:tr w14:paraId="2140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noWrap w:val="0"/>
            <w:vAlign w:val="center"/>
          </w:tcPr>
          <w:p w14:paraId="05D2D707">
            <w:pPr>
              <w:pStyle w:val="22"/>
              <w:tabs>
                <w:tab w:val="left" w:pos="567"/>
              </w:tabs>
              <w:spacing w:before="0" w:line="240" w:lineRule="auto"/>
              <w:jc w:val="center"/>
              <w:rPr>
                <w:rFonts w:hint="eastAsia" w:ascii="宋体" w:hAnsi="宋体" w:eastAsia="宋体" w:cs="宋体"/>
              </w:rPr>
            </w:pPr>
            <w:r>
              <w:rPr>
                <w:rFonts w:hint="eastAsia" w:ascii="宋体" w:hAnsi="宋体" w:eastAsia="宋体" w:cs="宋体"/>
                <w:sz w:val="24"/>
                <w:szCs w:val="24"/>
                <w:lang w:val="en-US" w:eastAsia="zh-CN"/>
              </w:rPr>
              <w:t>不通过原因说明</w:t>
            </w:r>
          </w:p>
        </w:tc>
        <w:tc>
          <w:tcPr>
            <w:tcW w:w="6993" w:type="dxa"/>
            <w:gridSpan w:val="2"/>
            <w:noWrap w:val="0"/>
            <w:vAlign w:val="center"/>
          </w:tcPr>
          <w:p w14:paraId="120D7558">
            <w:pPr>
              <w:pStyle w:val="22"/>
              <w:tabs>
                <w:tab w:val="left" w:pos="567"/>
              </w:tabs>
              <w:spacing w:before="0" w:line="240" w:lineRule="auto"/>
              <w:rPr>
                <w:rFonts w:hint="eastAsia" w:ascii="宋体" w:hAnsi="宋体" w:eastAsia="宋体" w:cs="宋体"/>
              </w:rPr>
            </w:pPr>
          </w:p>
        </w:tc>
      </w:tr>
    </w:tbl>
    <w:p w14:paraId="0B45FAC1">
      <w:pPr>
        <w:tabs>
          <w:tab w:val="left" w:pos="1260"/>
          <w:tab w:val="left" w:pos="1620"/>
        </w:tabs>
        <w:adjustRightInd w:val="0"/>
        <w:spacing w:line="360" w:lineRule="auto"/>
        <w:jc w:val="left"/>
        <w:textAlignment w:val="baseline"/>
        <w:rPr>
          <w:rFonts w:hint="eastAsia" w:ascii="宋体" w:hAnsi="宋体" w:eastAsia="宋体" w:cs="宋体"/>
          <w:bCs/>
          <w:szCs w:val="21"/>
        </w:rPr>
      </w:pPr>
    </w:p>
    <w:p w14:paraId="1A740464">
      <w:pPr>
        <w:pStyle w:val="22"/>
        <w:tabs>
          <w:tab w:val="left" w:pos="567"/>
        </w:tabs>
        <w:bidi w:val="0"/>
        <w:rPr>
          <w:rFonts w:hint="eastAsia" w:ascii="宋体" w:hAnsi="宋体" w:eastAsia="宋体" w:cs="宋体"/>
          <w:bCs/>
          <w:szCs w:val="21"/>
        </w:rPr>
      </w:pPr>
      <w:r>
        <w:rPr>
          <w:rFonts w:hint="eastAsia" w:ascii="宋体" w:hAnsi="宋体" w:eastAsia="宋体" w:cs="宋体"/>
          <w:bCs/>
          <w:szCs w:val="21"/>
        </w:rPr>
        <w:t>注：</w:t>
      </w:r>
    </w:p>
    <w:p w14:paraId="00748ED5">
      <w:pPr>
        <w:pStyle w:val="22"/>
        <w:tabs>
          <w:tab w:val="left" w:pos="567"/>
        </w:tabs>
        <w:bidi w:val="0"/>
        <w:rPr>
          <w:rFonts w:hint="eastAsia" w:ascii="宋体" w:hAnsi="宋体" w:eastAsia="宋体" w:cs="宋体"/>
          <w:bCs/>
          <w:szCs w:val="21"/>
        </w:rPr>
      </w:pPr>
      <w:r>
        <w:rPr>
          <w:rFonts w:hint="eastAsia" w:ascii="宋体" w:hAnsi="宋体" w:eastAsia="宋体" w:cs="宋体"/>
          <w:bCs/>
          <w:szCs w:val="21"/>
        </w:rPr>
        <w:t>1、</w:t>
      </w:r>
      <w:r>
        <w:rPr>
          <w:rFonts w:hint="eastAsia" w:ascii="宋体" w:hAnsi="宋体" w:eastAsia="宋体" w:cs="宋体"/>
        </w:rPr>
        <w:t>对投标</w:t>
      </w:r>
      <w:r>
        <w:rPr>
          <w:rFonts w:hint="eastAsia" w:ascii="宋体" w:hAnsi="宋体" w:eastAsia="宋体" w:cs="宋体"/>
          <w:lang w:val="en-US" w:eastAsia="zh-CN"/>
        </w:rPr>
        <w:t>文件</w:t>
      </w:r>
      <w:r>
        <w:rPr>
          <w:rFonts w:hint="eastAsia" w:ascii="宋体" w:hAnsi="宋体" w:eastAsia="宋体" w:cs="宋体"/>
        </w:rPr>
        <w:t>是否满足要求逐条标注</w:t>
      </w:r>
      <w:r>
        <w:rPr>
          <w:rFonts w:hint="eastAsia" w:ascii="宋体" w:hAnsi="宋体" w:eastAsia="宋体" w:cs="宋体"/>
          <w:lang w:val="en-US" w:eastAsia="zh-CN"/>
        </w:rPr>
        <w:t>审查</w:t>
      </w:r>
      <w:r>
        <w:rPr>
          <w:rFonts w:hint="eastAsia" w:ascii="宋体" w:hAnsi="宋体" w:eastAsia="宋体" w:cs="宋体"/>
        </w:rPr>
        <w:t>意见，</w:t>
      </w:r>
      <w:r>
        <w:rPr>
          <w:rFonts w:hint="eastAsia" w:ascii="宋体" w:hAnsi="宋体" w:eastAsia="宋体" w:cs="宋体"/>
          <w:lang w:val="en-US" w:eastAsia="zh-CN"/>
        </w:rPr>
        <w:t>符合的</w:t>
      </w:r>
      <w:r>
        <w:rPr>
          <w:rFonts w:hint="eastAsia" w:ascii="宋体" w:hAnsi="宋体" w:eastAsia="宋体" w:cs="宋体"/>
        </w:rPr>
        <w:t>标记为“√”，</w:t>
      </w:r>
      <w:r>
        <w:rPr>
          <w:rFonts w:hint="eastAsia" w:ascii="宋体" w:hAnsi="宋体" w:eastAsia="宋体" w:cs="宋体"/>
          <w:lang w:val="en-US" w:eastAsia="zh-CN"/>
        </w:rPr>
        <w:t>不符合的</w:t>
      </w:r>
      <w:r>
        <w:rPr>
          <w:rFonts w:hint="eastAsia" w:ascii="宋体" w:hAnsi="宋体" w:eastAsia="宋体" w:cs="宋体"/>
        </w:rPr>
        <w:t>标记为“×”；</w:t>
      </w:r>
      <w:r>
        <w:rPr>
          <w:rFonts w:hint="eastAsia" w:ascii="宋体" w:hAnsi="宋体" w:eastAsia="宋体" w:cs="宋体"/>
          <w:lang w:val="en-US" w:eastAsia="zh-CN"/>
        </w:rPr>
        <w:t>审查</w:t>
      </w:r>
      <w:r>
        <w:rPr>
          <w:rFonts w:hint="eastAsia" w:ascii="宋体" w:hAnsi="宋体" w:eastAsia="宋体" w:cs="宋体"/>
        </w:rPr>
        <w:t>结论栏统一填写为“通过”或“不通过” ，出现一个“×”为“不通过”</w:t>
      </w:r>
      <w:r>
        <w:rPr>
          <w:rFonts w:hint="eastAsia" w:ascii="宋体" w:hAnsi="宋体" w:eastAsia="宋体" w:cs="宋体"/>
          <w:lang w:eastAsia="zh-CN"/>
        </w:rPr>
        <w:t>，不进入后续评审</w:t>
      </w:r>
      <w:r>
        <w:rPr>
          <w:rFonts w:hint="eastAsia" w:ascii="宋体" w:hAnsi="宋体" w:eastAsia="宋体" w:cs="宋体"/>
        </w:rPr>
        <w:t>；对</w:t>
      </w:r>
      <w:r>
        <w:rPr>
          <w:rFonts w:hint="eastAsia" w:ascii="宋体" w:hAnsi="宋体" w:eastAsia="宋体" w:cs="宋体"/>
          <w:lang w:val="en-US" w:eastAsia="zh-CN"/>
        </w:rPr>
        <w:t>审查</w:t>
      </w:r>
      <w:r>
        <w:rPr>
          <w:rFonts w:hint="eastAsia" w:ascii="宋体" w:hAnsi="宋体" w:eastAsia="宋体" w:cs="宋体"/>
        </w:rPr>
        <w:t>结论为“不通过”的，要说明原因。</w:t>
      </w:r>
    </w:p>
    <w:p w14:paraId="76AB3F5B">
      <w:pPr>
        <w:tabs>
          <w:tab w:val="left" w:pos="1260"/>
          <w:tab w:val="left" w:pos="1620"/>
        </w:tabs>
        <w:adjustRightInd w:val="0"/>
        <w:spacing w:line="360" w:lineRule="auto"/>
        <w:jc w:val="left"/>
        <w:textAlignment w:val="baseline"/>
        <w:rPr>
          <w:rFonts w:hint="eastAsia" w:ascii="宋体" w:hAnsi="宋体" w:eastAsia="宋体" w:cs="宋体"/>
          <w:bCs/>
          <w:szCs w:val="21"/>
        </w:rPr>
      </w:pPr>
      <w:r>
        <w:rPr>
          <w:rFonts w:hint="eastAsia" w:ascii="宋体" w:hAnsi="宋体" w:eastAsia="宋体" w:cs="宋体"/>
          <w:bCs/>
          <w:szCs w:val="21"/>
        </w:rPr>
        <w:t>2、有下列情形之一的，视为供应商相互串通：</w:t>
      </w:r>
    </w:p>
    <w:p w14:paraId="50A7BAFC">
      <w:pPr>
        <w:tabs>
          <w:tab w:val="left" w:pos="1260"/>
          <w:tab w:val="left" w:pos="1620"/>
        </w:tabs>
        <w:adjustRightInd w:val="0"/>
        <w:spacing w:line="360" w:lineRule="auto"/>
        <w:jc w:val="left"/>
        <w:textAlignment w:val="baseline"/>
        <w:rPr>
          <w:rFonts w:hint="eastAsia" w:ascii="宋体" w:hAnsi="宋体" w:eastAsia="宋体" w:cs="宋体"/>
          <w:bCs/>
          <w:szCs w:val="21"/>
        </w:rPr>
      </w:pPr>
      <w:r>
        <w:rPr>
          <w:rFonts w:hint="eastAsia" w:ascii="宋体" w:hAnsi="宋体" w:eastAsia="宋体" w:cs="宋体"/>
          <w:bCs/>
          <w:szCs w:val="21"/>
        </w:rPr>
        <w:t>（1）不同供应商的响应文件由同一单位或者个人编制；</w:t>
      </w:r>
    </w:p>
    <w:p w14:paraId="16A1A649">
      <w:pPr>
        <w:tabs>
          <w:tab w:val="left" w:pos="1260"/>
          <w:tab w:val="left" w:pos="1620"/>
        </w:tabs>
        <w:adjustRightInd w:val="0"/>
        <w:spacing w:line="360" w:lineRule="auto"/>
        <w:jc w:val="left"/>
        <w:textAlignment w:val="baseline"/>
        <w:rPr>
          <w:rFonts w:hint="eastAsia" w:ascii="宋体" w:hAnsi="宋体" w:eastAsia="宋体" w:cs="宋体"/>
          <w:bCs/>
          <w:szCs w:val="21"/>
        </w:rPr>
      </w:pPr>
      <w:r>
        <w:rPr>
          <w:rFonts w:hint="eastAsia" w:ascii="宋体" w:hAnsi="宋体" w:eastAsia="宋体" w:cs="宋体"/>
          <w:bCs/>
          <w:szCs w:val="21"/>
        </w:rPr>
        <w:t>（2）不同供应商委托同一单位或者个人办理参与磋商事宜；</w:t>
      </w:r>
    </w:p>
    <w:p w14:paraId="39F355AF">
      <w:pPr>
        <w:tabs>
          <w:tab w:val="left" w:pos="1260"/>
          <w:tab w:val="left" w:pos="1620"/>
        </w:tabs>
        <w:adjustRightInd w:val="0"/>
        <w:spacing w:line="360" w:lineRule="auto"/>
        <w:jc w:val="left"/>
        <w:textAlignment w:val="baseline"/>
        <w:rPr>
          <w:rFonts w:hint="eastAsia" w:ascii="宋体" w:hAnsi="宋体" w:eastAsia="宋体" w:cs="宋体"/>
          <w:bCs/>
          <w:szCs w:val="21"/>
        </w:rPr>
      </w:pPr>
      <w:r>
        <w:rPr>
          <w:rFonts w:hint="eastAsia" w:ascii="宋体" w:hAnsi="宋体" w:eastAsia="宋体" w:cs="宋体"/>
          <w:bCs/>
          <w:szCs w:val="21"/>
        </w:rPr>
        <w:t>（3）不同供应商的响应文件载明的项目管理成员或者联系人员为同一人；</w:t>
      </w:r>
    </w:p>
    <w:p w14:paraId="6F583E00">
      <w:pPr>
        <w:tabs>
          <w:tab w:val="left" w:pos="1260"/>
          <w:tab w:val="left" w:pos="1620"/>
        </w:tabs>
        <w:adjustRightInd w:val="0"/>
        <w:spacing w:line="360" w:lineRule="auto"/>
        <w:jc w:val="left"/>
        <w:textAlignment w:val="baseline"/>
        <w:rPr>
          <w:rFonts w:hint="eastAsia" w:ascii="宋体" w:hAnsi="宋体" w:eastAsia="宋体" w:cs="宋体"/>
          <w:bCs/>
          <w:szCs w:val="21"/>
        </w:rPr>
      </w:pPr>
      <w:r>
        <w:rPr>
          <w:rFonts w:hint="eastAsia" w:ascii="宋体" w:hAnsi="宋体" w:eastAsia="宋体" w:cs="宋体"/>
          <w:bCs/>
          <w:szCs w:val="21"/>
        </w:rPr>
        <w:t>（4）不同供应商的响应文件异常一致或者报价呈规律性差异；</w:t>
      </w:r>
    </w:p>
    <w:p w14:paraId="3F225EC4">
      <w:pPr>
        <w:tabs>
          <w:tab w:val="left" w:pos="1260"/>
          <w:tab w:val="left" w:pos="1620"/>
        </w:tabs>
        <w:adjustRightInd w:val="0"/>
        <w:spacing w:line="360" w:lineRule="auto"/>
        <w:jc w:val="left"/>
        <w:textAlignment w:val="baseline"/>
        <w:rPr>
          <w:rFonts w:hint="eastAsia" w:ascii="宋体" w:hAnsi="宋体" w:eastAsia="宋体" w:cs="宋体"/>
          <w:bCs/>
          <w:szCs w:val="21"/>
        </w:rPr>
      </w:pPr>
      <w:r>
        <w:rPr>
          <w:rFonts w:hint="eastAsia" w:ascii="宋体" w:hAnsi="宋体" w:eastAsia="宋体" w:cs="宋体"/>
          <w:bCs/>
          <w:szCs w:val="21"/>
        </w:rPr>
        <w:t>（5）不同供应商的响应文件相互混装；</w:t>
      </w:r>
    </w:p>
    <w:p w14:paraId="76104095">
      <w:pPr>
        <w:tabs>
          <w:tab w:val="left" w:pos="1260"/>
          <w:tab w:val="left" w:pos="1620"/>
        </w:tabs>
        <w:adjustRightInd w:val="0"/>
        <w:spacing w:line="360" w:lineRule="auto"/>
        <w:jc w:val="left"/>
        <w:textAlignment w:val="baseline"/>
        <w:rPr>
          <w:rFonts w:hint="eastAsia" w:ascii="宋体" w:hAnsi="宋体" w:eastAsia="宋体" w:cs="宋体"/>
          <w:bCs/>
          <w:szCs w:val="21"/>
        </w:rPr>
      </w:pPr>
      <w:r>
        <w:rPr>
          <w:rFonts w:hint="eastAsia" w:ascii="宋体" w:hAnsi="宋体" w:eastAsia="宋体" w:cs="宋体"/>
          <w:bCs/>
          <w:szCs w:val="21"/>
        </w:rPr>
        <w:t>（6）不同供应商的磋商保证金从同一单位或者个人的账户转出。</w:t>
      </w:r>
    </w:p>
    <w:p w14:paraId="1A6E8567">
      <w:pPr>
        <w:tabs>
          <w:tab w:val="left" w:pos="1260"/>
          <w:tab w:val="left" w:pos="1620"/>
        </w:tabs>
        <w:adjustRightInd w:val="0"/>
        <w:spacing w:line="360" w:lineRule="auto"/>
        <w:jc w:val="left"/>
        <w:textAlignment w:val="baseline"/>
        <w:rPr>
          <w:rFonts w:hint="eastAsia" w:ascii="宋体" w:hAnsi="宋体" w:eastAsia="宋体" w:cs="宋体"/>
          <w:bCs/>
          <w:szCs w:val="21"/>
        </w:rPr>
      </w:pPr>
      <w:r>
        <w:rPr>
          <w:rFonts w:hint="eastAsia" w:ascii="宋体" w:hAnsi="宋体" w:eastAsia="宋体" w:cs="宋体"/>
          <w:bCs/>
          <w:szCs w:val="21"/>
        </w:rPr>
        <w:t>3、有下列情形之一的，属于提供虚假材料谋取成交的行为：</w:t>
      </w:r>
    </w:p>
    <w:p w14:paraId="347AE48D">
      <w:pPr>
        <w:tabs>
          <w:tab w:val="left" w:pos="1260"/>
          <w:tab w:val="left" w:pos="1620"/>
        </w:tabs>
        <w:adjustRightInd w:val="0"/>
        <w:spacing w:line="360" w:lineRule="auto"/>
        <w:jc w:val="left"/>
        <w:textAlignment w:val="baseline"/>
        <w:rPr>
          <w:rFonts w:hint="eastAsia" w:ascii="宋体" w:hAnsi="宋体" w:eastAsia="宋体" w:cs="宋体"/>
          <w:bCs/>
          <w:szCs w:val="21"/>
        </w:rPr>
      </w:pPr>
      <w:r>
        <w:rPr>
          <w:rFonts w:hint="eastAsia" w:ascii="宋体" w:hAnsi="宋体" w:eastAsia="宋体" w:cs="宋体"/>
          <w:bCs/>
          <w:szCs w:val="21"/>
        </w:rPr>
        <w:t>（1）使用伪造、变造的许可证件；</w:t>
      </w:r>
    </w:p>
    <w:p w14:paraId="43FBAD25">
      <w:pPr>
        <w:tabs>
          <w:tab w:val="left" w:pos="1260"/>
          <w:tab w:val="left" w:pos="1620"/>
        </w:tabs>
        <w:adjustRightInd w:val="0"/>
        <w:spacing w:line="360" w:lineRule="auto"/>
        <w:jc w:val="left"/>
        <w:textAlignment w:val="baseline"/>
        <w:rPr>
          <w:rFonts w:hint="eastAsia" w:ascii="宋体" w:hAnsi="宋体" w:eastAsia="宋体" w:cs="宋体"/>
          <w:bCs/>
          <w:szCs w:val="21"/>
        </w:rPr>
      </w:pPr>
      <w:r>
        <w:rPr>
          <w:rFonts w:hint="eastAsia" w:ascii="宋体" w:hAnsi="宋体" w:eastAsia="宋体" w:cs="宋体"/>
          <w:bCs/>
          <w:szCs w:val="21"/>
        </w:rPr>
        <w:t>（2）提供虚假的财务状况或者业绩；</w:t>
      </w:r>
    </w:p>
    <w:p w14:paraId="35D967BA">
      <w:pPr>
        <w:tabs>
          <w:tab w:val="left" w:pos="1260"/>
          <w:tab w:val="left" w:pos="1620"/>
        </w:tabs>
        <w:adjustRightInd w:val="0"/>
        <w:spacing w:line="360" w:lineRule="auto"/>
        <w:jc w:val="left"/>
        <w:textAlignment w:val="baseline"/>
        <w:rPr>
          <w:rFonts w:hint="eastAsia" w:ascii="宋体" w:hAnsi="宋体" w:eastAsia="宋体" w:cs="宋体"/>
          <w:bCs/>
          <w:szCs w:val="21"/>
        </w:rPr>
      </w:pPr>
      <w:r>
        <w:rPr>
          <w:rFonts w:hint="eastAsia" w:ascii="宋体" w:hAnsi="宋体" w:eastAsia="宋体" w:cs="宋体"/>
          <w:bCs/>
          <w:szCs w:val="21"/>
        </w:rPr>
        <w:t>（3）提供虚假的项目负责人或者主要技术人员简历、劳动关系证明；</w:t>
      </w:r>
    </w:p>
    <w:p w14:paraId="103CB8D6">
      <w:pPr>
        <w:tabs>
          <w:tab w:val="left" w:pos="1260"/>
          <w:tab w:val="left" w:pos="1620"/>
        </w:tabs>
        <w:adjustRightInd w:val="0"/>
        <w:spacing w:line="360" w:lineRule="auto"/>
        <w:jc w:val="left"/>
        <w:textAlignment w:val="baseline"/>
        <w:rPr>
          <w:rFonts w:hint="eastAsia" w:ascii="宋体" w:hAnsi="宋体" w:eastAsia="宋体" w:cs="宋体"/>
          <w:bCs/>
          <w:szCs w:val="21"/>
        </w:rPr>
      </w:pPr>
      <w:r>
        <w:rPr>
          <w:rFonts w:hint="eastAsia" w:ascii="宋体" w:hAnsi="宋体" w:eastAsia="宋体" w:cs="宋体"/>
          <w:bCs/>
          <w:szCs w:val="21"/>
        </w:rPr>
        <w:t>（4）提供虚假的信用状况；</w:t>
      </w:r>
    </w:p>
    <w:p w14:paraId="02B95BB9">
      <w:pPr>
        <w:tabs>
          <w:tab w:val="left" w:pos="1260"/>
          <w:tab w:val="left" w:pos="1620"/>
        </w:tabs>
        <w:adjustRightInd w:val="0"/>
        <w:spacing w:line="360" w:lineRule="auto"/>
        <w:jc w:val="left"/>
        <w:textAlignment w:val="baseline"/>
        <w:rPr>
          <w:rFonts w:hint="eastAsia" w:ascii="宋体" w:hAnsi="宋体" w:eastAsia="宋体" w:cs="宋体"/>
          <w:bCs/>
          <w:szCs w:val="21"/>
        </w:rPr>
      </w:pPr>
      <w:r>
        <w:rPr>
          <w:rFonts w:hint="eastAsia" w:ascii="宋体" w:hAnsi="宋体" w:eastAsia="宋体" w:cs="宋体"/>
          <w:bCs/>
          <w:szCs w:val="21"/>
        </w:rPr>
        <w:t>（5）其他弄虚作假的行为。</w:t>
      </w:r>
    </w:p>
    <w:p w14:paraId="595C24A1">
      <w:pPr>
        <w:tabs>
          <w:tab w:val="left" w:pos="1260"/>
          <w:tab w:val="left" w:pos="1620"/>
        </w:tabs>
        <w:adjustRightInd w:val="0"/>
        <w:spacing w:line="360" w:lineRule="auto"/>
        <w:jc w:val="left"/>
        <w:textAlignment w:val="baseline"/>
        <w:rPr>
          <w:rFonts w:hint="eastAsia" w:ascii="宋体" w:hAnsi="宋体" w:eastAsia="宋体" w:cs="宋体"/>
          <w:bCs/>
          <w:szCs w:val="21"/>
        </w:rPr>
      </w:pPr>
      <w:r>
        <w:rPr>
          <w:rFonts w:hint="eastAsia" w:ascii="宋体" w:hAnsi="宋体" w:eastAsia="宋体" w:cs="宋体"/>
          <w:bCs/>
          <w:szCs w:val="21"/>
          <w:lang w:val="en-US" w:eastAsia="zh-CN"/>
        </w:rPr>
        <w:t>4、</w:t>
      </w:r>
      <w:r>
        <w:rPr>
          <w:rFonts w:hint="eastAsia" w:ascii="宋体" w:hAnsi="宋体" w:eastAsia="宋体" w:cs="宋体"/>
          <w:bCs/>
          <w:szCs w:val="21"/>
        </w:rPr>
        <w:t>如</w:t>
      </w:r>
      <w:r>
        <w:rPr>
          <w:rFonts w:hint="eastAsia" w:ascii="宋体" w:hAnsi="宋体" w:eastAsia="宋体" w:cs="宋体"/>
          <w:bCs/>
          <w:szCs w:val="21"/>
          <w:lang w:val="en-US" w:eastAsia="zh-CN"/>
        </w:rPr>
        <w:t>供应商</w:t>
      </w:r>
      <w:r>
        <w:rPr>
          <w:rFonts w:hint="eastAsia" w:ascii="宋体" w:hAnsi="宋体" w:eastAsia="宋体" w:cs="宋体"/>
          <w:bCs/>
          <w:szCs w:val="21"/>
        </w:rPr>
        <w:t>为提供服务所伴随的货物为政府强制采购的产品，</w:t>
      </w:r>
      <w:r>
        <w:rPr>
          <w:rFonts w:hint="eastAsia" w:ascii="宋体" w:hAnsi="宋体" w:eastAsia="宋体" w:cs="宋体"/>
          <w:bCs/>
          <w:szCs w:val="21"/>
          <w:lang w:val="en-US" w:eastAsia="zh-CN"/>
        </w:rPr>
        <w:t>供应商</w:t>
      </w:r>
      <w:r>
        <w:rPr>
          <w:rFonts w:hint="eastAsia" w:ascii="宋体" w:hAnsi="宋体" w:eastAsia="宋体" w:cs="宋体"/>
          <w:bCs/>
          <w:szCs w:val="21"/>
        </w:rPr>
        <w:t>所投产品应属于品目清单的强制采购部分。</w:t>
      </w:r>
      <w:r>
        <w:rPr>
          <w:rFonts w:hint="eastAsia" w:ascii="宋体" w:hAnsi="宋体" w:eastAsia="宋体" w:cs="宋体"/>
          <w:bCs/>
          <w:szCs w:val="21"/>
          <w:lang w:val="en-US" w:eastAsia="zh-CN"/>
        </w:rPr>
        <w:t>供应商</w:t>
      </w:r>
      <w:r>
        <w:rPr>
          <w:rFonts w:hint="eastAsia" w:ascii="宋体" w:hAnsi="宋体" w:eastAsia="宋体" w:cs="宋体"/>
          <w:bCs/>
          <w:szCs w:val="21"/>
        </w:rPr>
        <w:t>应提供有效期内的认证证书或相关证明，否则其</w:t>
      </w:r>
      <w:r>
        <w:rPr>
          <w:rFonts w:hint="eastAsia" w:ascii="宋体" w:hAnsi="宋体" w:eastAsia="宋体" w:cs="宋体"/>
          <w:bCs/>
          <w:szCs w:val="21"/>
          <w:lang w:val="en-US" w:eastAsia="zh-CN"/>
        </w:rPr>
        <w:t>响应文件</w:t>
      </w:r>
      <w:r>
        <w:rPr>
          <w:rFonts w:hint="eastAsia" w:ascii="宋体" w:hAnsi="宋体" w:eastAsia="宋体" w:cs="宋体"/>
          <w:bCs/>
          <w:szCs w:val="21"/>
        </w:rPr>
        <w:t>将被认定为无效。</w:t>
      </w:r>
    </w:p>
    <w:p w14:paraId="34ACE142">
      <w:pPr>
        <w:tabs>
          <w:tab w:val="left" w:pos="1260"/>
          <w:tab w:val="left" w:pos="1620"/>
        </w:tabs>
        <w:adjustRightInd w:val="0"/>
        <w:spacing w:line="360" w:lineRule="auto"/>
        <w:jc w:val="left"/>
        <w:textAlignment w:val="baseline"/>
        <w:rPr>
          <w:rFonts w:hint="eastAsia" w:ascii="宋体" w:hAnsi="宋体" w:eastAsia="宋体" w:cs="宋体"/>
          <w:bCs/>
          <w:szCs w:val="21"/>
        </w:rPr>
      </w:pPr>
      <w:r>
        <w:rPr>
          <w:rFonts w:hint="eastAsia" w:ascii="宋体" w:hAnsi="宋体" w:eastAsia="宋体" w:cs="宋体"/>
          <w:bCs/>
          <w:szCs w:val="21"/>
          <w:lang w:val="en-US" w:eastAsia="zh-CN"/>
        </w:rPr>
        <w:t>5、</w:t>
      </w:r>
      <w:r>
        <w:rPr>
          <w:rFonts w:hint="eastAsia" w:ascii="宋体" w:hAnsi="宋体" w:eastAsia="宋体" w:cs="宋体"/>
          <w:bCs/>
          <w:szCs w:val="21"/>
        </w:rPr>
        <w:t>如</w:t>
      </w:r>
      <w:r>
        <w:rPr>
          <w:rFonts w:hint="eastAsia" w:ascii="宋体" w:hAnsi="宋体" w:eastAsia="宋体" w:cs="宋体"/>
          <w:bCs/>
          <w:szCs w:val="21"/>
          <w:lang w:val="en-US" w:eastAsia="zh-CN"/>
        </w:rPr>
        <w:t>供应商</w:t>
      </w:r>
      <w:r>
        <w:rPr>
          <w:rFonts w:hint="eastAsia" w:ascii="宋体" w:hAnsi="宋体" w:eastAsia="宋体" w:cs="宋体"/>
          <w:bCs/>
          <w:szCs w:val="21"/>
        </w:rPr>
        <w:t>为提供服务所伴随的货物属于网络关键设备和网络安全专用产品的，</w:t>
      </w:r>
      <w:r>
        <w:rPr>
          <w:rFonts w:hint="eastAsia" w:ascii="宋体" w:hAnsi="宋体" w:eastAsia="宋体" w:cs="宋体"/>
          <w:bCs/>
          <w:szCs w:val="21"/>
          <w:lang w:val="en-US" w:eastAsia="zh-CN"/>
        </w:rPr>
        <w:t>供应商</w:t>
      </w:r>
      <w:r>
        <w:rPr>
          <w:rFonts w:hint="eastAsia" w:ascii="宋体" w:hAnsi="宋体" w:eastAsia="宋体" w:cs="宋体"/>
          <w:bCs/>
          <w:szCs w:val="21"/>
        </w:rPr>
        <w:t>所投产品应为经具备资格的机构安全认证合格或者安全检测符合要求的产品。</w:t>
      </w:r>
      <w:r>
        <w:rPr>
          <w:rFonts w:hint="eastAsia" w:ascii="宋体" w:hAnsi="宋体" w:eastAsia="宋体" w:cs="宋体"/>
          <w:bCs/>
          <w:szCs w:val="21"/>
          <w:lang w:val="en-US" w:eastAsia="zh-CN"/>
        </w:rPr>
        <w:t>供应商</w:t>
      </w:r>
      <w:r>
        <w:rPr>
          <w:rFonts w:hint="eastAsia" w:ascii="宋体" w:hAnsi="宋体" w:eastAsia="宋体" w:cs="宋体"/>
          <w:bCs/>
          <w:szCs w:val="21"/>
        </w:rPr>
        <w:t>应提供相关证明，否则其</w:t>
      </w:r>
      <w:r>
        <w:rPr>
          <w:rFonts w:hint="eastAsia" w:ascii="宋体" w:hAnsi="宋体" w:eastAsia="宋体" w:cs="宋体"/>
          <w:bCs/>
          <w:szCs w:val="21"/>
          <w:lang w:val="en-US" w:eastAsia="zh-CN"/>
        </w:rPr>
        <w:t>响应文件</w:t>
      </w:r>
      <w:r>
        <w:rPr>
          <w:rFonts w:hint="eastAsia" w:ascii="宋体" w:hAnsi="宋体" w:eastAsia="宋体" w:cs="宋体"/>
          <w:bCs/>
          <w:szCs w:val="21"/>
        </w:rPr>
        <w:t>将被认定为无效。</w:t>
      </w:r>
    </w:p>
    <w:p w14:paraId="34C6D31D">
      <w:pPr>
        <w:tabs>
          <w:tab w:val="left" w:pos="1260"/>
          <w:tab w:val="left" w:pos="1620"/>
        </w:tabs>
        <w:adjustRightInd w:val="0"/>
        <w:spacing w:line="360" w:lineRule="auto"/>
        <w:jc w:val="left"/>
        <w:textAlignment w:val="baseline"/>
        <w:rPr>
          <w:rFonts w:hint="eastAsia" w:ascii="宋体" w:hAnsi="宋体" w:eastAsia="宋体" w:cs="宋体"/>
          <w:b/>
          <w:sz w:val="21"/>
          <w:szCs w:val="21"/>
        </w:rPr>
      </w:pPr>
    </w:p>
    <w:p w14:paraId="386F5800">
      <w:pPr>
        <w:jc w:val="center"/>
        <w:rPr>
          <w:rFonts w:hint="eastAsia" w:ascii="宋体" w:hAnsi="宋体" w:eastAsia="宋体" w:cs="宋体"/>
          <w:b/>
          <w:color w:val="000000" w:themeColor="text1"/>
          <w:sz w:val="21"/>
          <w:szCs w:val="21"/>
          <w:highlight w:val="none"/>
          <w14:textFill>
            <w14:solidFill>
              <w14:schemeClr w14:val="tx1"/>
            </w14:solidFill>
          </w14:textFill>
        </w:rPr>
      </w:pPr>
      <w:bookmarkStart w:id="159" w:name="_Toc414446034"/>
      <w:bookmarkStart w:id="160" w:name="_Toc7005048"/>
      <w:bookmarkStart w:id="161" w:name="_Toc410631198"/>
      <w:r>
        <w:rPr>
          <w:rFonts w:hint="eastAsia" w:ascii="宋体" w:hAnsi="宋体" w:eastAsia="宋体" w:cs="宋体"/>
          <w:b/>
          <w:color w:val="000000" w:themeColor="text1"/>
          <w:sz w:val="21"/>
          <w:szCs w:val="21"/>
          <w:highlight w:val="none"/>
          <w14:textFill>
            <w14:solidFill>
              <w14:schemeClr w14:val="tx1"/>
            </w14:solidFill>
          </w14:textFill>
        </w:rPr>
        <w:t>附表三 评审因素及分值分配表</w:t>
      </w:r>
      <w:bookmarkEnd w:id="159"/>
      <w:bookmarkEnd w:id="160"/>
      <w:bookmarkEnd w:id="161"/>
    </w:p>
    <w:p w14:paraId="42FDCA47">
      <w:pPr>
        <w:pStyle w:val="296"/>
        <w:jc w:val="center"/>
        <w:rPr>
          <w:rFonts w:hint="eastAsia" w:ascii="宋体" w:hAnsi="宋体" w:eastAsia="宋体" w:cs="宋体"/>
        </w:rPr>
      </w:pPr>
      <w:r>
        <w:rPr>
          <w:rFonts w:hint="eastAsia" w:ascii="宋体" w:hAnsi="宋体" w:eastAsia="宋体" w:cs="宋体"/>
        </w:rPr>
        <w:t>（满分</w:t>
      </w:r>
      <w:r>
        <w:rPr>
          <w:rFonts w:hint="eastAsia" w:ascii="宋体" w:hAnsi="宋体" w:eastAsia="宋体" w:cs="宋体"/>
          <w:lang w:val="en-US" w:eastAsia="zh-CN"/>
        </w:rPr>
        <w:t>100</w:t>
      </w:r>
      <w:r>
        <w:rPr>
          <w:rFonts w:hint="eastAsia" w:ascii="宋体" w:hAnsi="宋体" w:eastAsia="宋体" w:cs="宋体"/>
        </w:rPr>
        <w:t>分）</w:t>
      </w:r>
    </w:p>
    <w:p w14:paraId="3CB9D1A2">
      <w:pPr>
        <w:pStyle w:val="296"/>
        <w:rPr>
          <w:rFonts w:hint="eastAsia" w:ascii="宋体" w:hAnsi="宋体" w:eastAsia="宋体" w:cs="宋体"/>
        </w:rPr>
      </w:pPr>
    </w:p>
    <w:tbl>
      <w:tblPr>
        <w:tblStyle w:val="50"/>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86"/>
        <w:gridCol w:w="1776"/>
        <w:gridCol w:w="5306"/>
        <w:gridCol w:w="1061"/>
      </w:tblGrid>
      <w:tr w14:paraId="7118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7" w:type="dxa"/>
            <w:vAlign w:val="center"/>
          </w:tcPr>
          <w:p w14:paraId="7E487515">
            <w:pPr>
              <w:pStyle w:val="296"/>
              <w:rPr>
                <w:rFonts w:hint="eastAsia" w:ascii="宋体" w:hAnsi="宋体" w:eastAsia="宋体" w:cs="宋体"/>
              </w:rPr>
            </w:pPr>
            <w:r>
              <w:rPr>
                <w:rFonts w:hint="eastAsia" w:ascii="宋体" w:hAnsi="宋体" w:eastAsia="宋体" w:cs="宋体"/>
              </w:rPr>
              <w:t>序号</w:t>
            </w:r>
          </w:p>
        </w:tc>
        <w:tc>
          <w:tcPr>
            <w:tcW w:w="1086" w:type="dxa"/>
            <w:vAlign w:val="center"/>
          </w:tcPr>
          <w:p w14:paraId="5874C0CF">
            <w:pPr>
              <w:pStyle w:val="296"/>
              <w:rPr>
                <w:rFonts w:hint="eastAsia" w:ascii="宋体" w:hAnsi="宋体" w:eastAsia="宋体" w:cs="宋体"/>
              </w:rPr>
            </w:pPr>
            <w:r>
              <w:rPr>
                <w:rFonts w:hint="eastAsia" w:ascii="宋体" w:hAnsi="宋体" w:eastAsia="宋体" w:cs="宋体"/>
              </w:rPr>
              <w:t>评审项目</w:t>
            </w:r>
          </w:p>
        </w:tc>
        <w:tc>
          <w:tcPr>
            <w:tcW w:w="1776" w:type="dxa"/>
            <w:vAlign w:val="center"/>
          </w:tcPr>
          <w:p w14:paraId="125895E8">
            <w:pPr>
              <w:pStyle w:val="296"/>
              <w:rPr>
                <w:rFonts w:hint="eastAsia" w:ascii="宋体" w:hAnsi="宋体" w:eastAsia="宋体" w:cs="宋体"/>
              </w:rPr>
            </w:pPr>
            <w:r>
              <w:rPr>
                <w:rFonts w:hint="eastAsia" w:ascii="宋体" w:hAnsi="宋体" w:eastAsia="宋体" w:cs="宋体"/>
              </w:rPr>
              <w:t>评审内容</w:t>
            </w:r>
          </w:p>
        </w:tc>
        <w:tc>
          <w:tcPr>
            <w:tcW w:w="5306" w:type="dxa"/>
            <w:vAlign w:val="center"/>
          </w:tcPr>
          <w:p w14:paraId="2B1743FA">
            <w:pPr>
              <w:pStyle w:val="296"/>
              <w:rPr>
                <w:rFonts w:hint="eastAsia" w:ascii="宋体" w:hAnsi="宋体" w:eastAsia="宋体" w:cs="宋体"/>
              </w:rPr>
            </w:pPr>
            <w:r>
              <w:rPr>
                <w:rFonts w:hint="eastAsia" w:ascii="宋体" w:hAnsi="宋体" w:eastAsia="宋体" w:cs="宋体"/>
              </w:rPr>
              <w:t>评  审  标  准</w:t>
            </w:r>
          </w:p>
        </w:tc>
        <w:tc>
          <w:tcPr>
            <w:tcW w:w="1061" w:type="dxa"/>
            <w:vAlign w:val="center"/>
          </w:tcPr>
          <w:p w14:paraId="7D01FCAE">
            <w:pPr>
              <w:pStyle w:val="296"/>
              <w:rPr>
                <w:rFonts w:hint="eastAsia" w:ascii="宋体" w:hAnsi="宋体" w:eastAsia="宋体" w:cs="宋体"/>
              </w:rPr>
            </w:pPr>
            <w:r>
              <w:rPr>
                <w:rFonts w:hint="eastAsia" w:ascii="宋体" w:hAnsi="宋体" w:eastAsia="宋体" w:cs="宋体"/>
              </w:rPr>
              <w:t>满分</w:t>
            </w:r>
          </w:p>
        </w:tc>
      </w:tr>
      <w:tr w14:paraId="7177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07" w:type="dxa"/>
            <w:vAlign w:val="center"/>
          </w:tcPr>
          <w:p w14:paraId="6E518B30">
            <w:pPr>
              <w:pStyle w:val="296"/>
              <w:rPr>
                <w:rFonts w:hint="eastAsia" w:ascii="宋体" w:hAnsi="宋体" w:eastAsia="宋体" w:cs="宋体"/>
                <w:lang w:val="en-US" w:eastAsia="zh-CN"/>
              </w:rPr>
            </w:pPr>
            <w:r>
              <w:rPr>
                <w:rFonts w:hint="eastAsia" w:ascii="宋体" w:hAnsi="宋体" w:eastAsia="宋体" w:cs="宋体"/>
                <w:lang w:val="en-US" w:eastAsia="zh-CN"/>
              </w:rPr>
              <w:t>1</w:t>
            </w:r>
          </w:p>
        </w:tc>
        <w:tc>
          <w:tcPr>
            <w:tcW w:w="1086" w:type="dxa"/>
            <w:vAlign w:val="center"/>
          </w:tcPr>
          <w:p w14:paraId="09E708AB">
            <w:pPr>
              <w:pStyle w:val="296"/>
              <w:rPr>
                <w:rFonts w:hint="eastAsia" w:ascii="宋体" w:hAnsi="宋体" w:eastAsia="宋体" w:cs="宋体"/>
              </w:rPr>
            </w:pPr>
            <w:r>
              <w:rPr>
                <w:rFonts w:hint="eastAsia" w:ascii="宋体" w:hAnsi="宋体" w:eastAsia="宋体" w:cs="宋体"/>
              </w:rPr>
              <w:t>商务</w:t>
            </w:r>
          </w:p>
        </w:tc>
        <w:tc>
          <w:tcPr>
            <w:tcW w:w="1776" w:type="dxa"/>
            <w:vAlign w:val="center"/>
          </w:tcPr>
          <w:p w14:paraId="4CD2FB7A">
            <w:pPr>
              <w:pStyle w:val="296"/>
              <w:rPr>
                <w:rFonts w:hint="eastAsia" w:ascii="宋体" w:hAnsi="宋体" w:eastAsia="宋体" w:cs="宋体"/>
              </w:rPr>
            </w:pPr>
            <w:r>
              <w:rPr>
                <w:rFonts w:hint="eastAsia" w:ascii="宋体" w:hAnsi="宋体" w:eastAsia="宋体" w:cs="宋体"/>
              </w:rPr>
              <w:t>业绩</w:t>
            </w:r>
          </w:p>
        </w:tc>
        <w:tc>
          <w:tcPr>
            <w:tcW w:w="5306" w:type="dxa"/>
            <w:vAlign w:val="center"/>
          </w:tcPr>
          <w:p w14:paraId="1A8BA4F6">
            <w:pPr>
              <w:pStyle w:val="296"/>
              <w:rPr>
                <w:rFonts w:hint="eastAsia" w:ascii="宋体" w:hAnsi="宋体" w:eastAsia="宋体" w:cs="宋体"/>
                <w:lang w:val="en-US" w:eastAsia="zh-CN"/>
              </w:rPr>
            </w:pPr>
            <w:r>
              <w:rPr>
                <w:rFonts w:hint="eastAsia" w:ascii="宋体" w:hAnsi="宋体" w:eastAsia="宋体" w:cs="宋体"/>
                <w:lang w:val="en-US" w:eastAsia="zh-CN"/>
              </w:rPr>
              <w:t>供应商提供2022年1月1日至今类似业绩证明材料：提供一项得3分，最多得6分（提供合同复印件）。</w:t>
            </w:r>
          </w:p>
        </w:tc>
        <w:tc>
          <w:tcPr>
            <w:tcW w:w="1061" w:type="dxa"/>
            <w:vAlign w:val="center"/>
          </w:tcPr>
          <w:p w14:paraId="651E849E">
            <w:pPr>
              <w:pStyle w:val="296"/>
              <w:rPr>
                <w:rFonts w:hint="eastAsia" w:ascii="宋体" w:hAnsi="宋体" w:eastAsia="宋体" w:cs="宋体"/>
              </w:rPr>
            </w:pPr>
            <w:r>
              <w:rPr>
                <w:rFonts w:hint="eastAsia" w:ascii="宋体" w:hAnsi="宋体" w:eastAsia="宋体" w:cs="宋体"/>
                <w:lang w:val="en-US" w:eastAsia="zh-CN"/>
              </w:rPr>
              <w:t>6分</w:t>
            </w:r>
          </w:p>
        </w:tc>
      </w:tr>
      <w:tr w14:paraId="29FC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07" w:type="dxa"/>
            <w:vMerge w:val="restart"/>
            <w:vAlign w:val="center"/>
          </w:tcPr>
          <w:p w14:paraId="113073F3">
            <w:pPr>
              <w:pStyle w:val="296"/>
              <w:rPr>
                <w:rFonts w:hint="eastAsia" w:ascii="宋体" w:hAnsi="宋体" w:eastAsia="宋体" w:cs="宋体"/>
                <w:lang w:val="en-US" w:eastAsia="zh-CN"/>
              </w:rPr>
            </w:pPr>
            <w:r>
              <w:rPr>
                <w:rFonts w:hint="eastAsia" w:ascii="宋体" w:hAnsi="宋体" w:eastAsia="宋体" w:cs="宋体"/>
                <w:lang w:val="en-US" w:eastAsia="zh-CN"/>
              </w:rPr>
              <w:t>2</w:t>
            </w:r>
          </w:p>
        </w:tc>
        <w:tc>
          <w:tcPr>
            <w:tcW w:w="1086" w:type="dxa"/>
            <w:vMerge w:val="restart"/>
            <w:vAlign w:val="center"/>
          </w:tcPr>
          <w:p w14:paraId="7A023B79">
            <w:pPr>
              <w:pStyle w:val="296"/>
              <w:rPr>
                <w:rFonts w:hint="eastAsia" w:ascii="宋体" w:hAnsi="宋体" w:eastAsia="宋体" w:cs="宋体"/>
              </w:rPr>
            </w:pPr>
            <w:r>
              <w:rPr>
                <w:rFonts w:hint="eastAsia" w:ascii="宋体" w:hAnsi="宋体" w:eastAsia="宋体" w:cs="宋体"/>
              </w:rPr>
              <w:t>技术</w:t>
            </w:r>
          </w:p>
        </w:tc>
        <w:tc>
          <w:tcPr>
            <w:tcW w:w="1776" w:type="dxa"/>
            <w:vAlign w:val="center"/>
          </w:tcPr>
          <w:p w14:paraId="6D0D085B">
            <w:pPr>
              <w:pStyle w:val="296"/>
              <w:rPr>
                <w:rFonts w:hint="eastAsia" w:ascii="宋体" w:hAnsi="宋体" w:eastAsia="宋体" w:cs="宋体"/>
                <w:lang w:val="en-US" w:eastAsia="zh-CN"/>
              </w:rPr>
            </w:pPr>
            <w:r>
              <w:rPr>
                <w:rFonts w:hint="eastAsia" w:ascii="宋体" w:hAnsi="宋体" w:eastAsia="宋体" w:cs="宋体"/>
                <w:lang w:val="zh-CN"/>
              </w:rPr>
              <w:t>评估方案</w:t>
            </w:r>
          </w:p>
        </w:tc>
        <w:tc>
          <w:tcPr>
            <w:tcW w:w="5306" w:type="dxa"/>
            <w:vAlign w:val="center"/>
          </w:tcPr>
          <w:p w14:paraId="1AA0A40D">
            <w:pPr>
              <w:pStyle w:val="296"/>
              <w:rPr>
                <w:rFonts w:hint="eastAsia" w:ascii="宋体" w:hAnsi="宋体" w:eastAsia="宋体" w:cs="宋体"/>
                <w:lang w:val="zh-CN"/>
              </w:rPr>
            </w:pPr>
            <w:r>
              <w:rPr>
                <w:rFonts w:hint="eastAsia" w:ascii="宋体" w:hAnsi="宋体" w:eastAsia="宋体" w:cs="宋体"/>
                <w:lang w:val="zh-CN"/>
              </w:rPr>
              <w:t>评估方案编制合理，根据服务对象的身体功能、参与能力、家庭环境及对无障碍设施的依赖程度等因素，运用无障碍技术相关知识和理论，判定其是否为服务对象等，内容无缺陷得</w:t>
            </w:r>
            <w:r>
              <w:rPr>
                <w:rFonts w:hint="eastAsia" w:ascii="宋体" w:hAnsi="宋体" w:eastAsia="宋体" w:cs="宋体"/>
                <w:lang w:val="en-US" w:eastAsia="zh-CN"/>
              </w:rPr>
              <w:t>8</w:t>
            </w:r>
            <w:r>
              <w:rPr>
                <w:rFonts w:hint="eastAsia" w:ascii="宋体" w:hAnsi="宋体" w:eastAsia="宋体" w:cs="宋体"/>
                <w:lang w:val="zh-CN"/>
              </w:rPr>
              <w:t>分，方案内容每存在1处缺陷：扣1分，扣完为止；</w:t>
            </w:r>
          </w:p>
          <w:p w14:paraId="6D895CB6">
            <w:pPr>
              <w:pStyle w:val="296"/>
              <w:rPr>
                <w:rFonts w:hint="eastAsia" w:ascii="宋体" w:hAnsi="宋体" w:eastAsia="宋体" w:cs="宋体"/>
                <w:lang w:val="en-US" w:eastAsia="zh-CN"/>
              </w:rPr>
            </w:pPr>
            <w:r>
              <w:rPr>
                <w:rFonts w:hint="eastAsia" w:ascii="宋体" w:hAnsi="宋体" w:eastAsia="宋体" w:cs="宋体"/>
                <w:lang w:val="zh-CN"/>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宋体" w:hAnsi="宋体" w:eastAsia="宋体" w:cs="宋体"/>
              </w:rPr>
              <w:t>。</w:t>
            </w:r>
          </w:p>
        </w:tc>
        <w:tc>
          <w:tcPr>
            <w:tcW w:w="1061" w:type="dxa"/>
            <w:vAlign w:val="center"/>
          </w:tcPr>
          <w:p w14:paraId="4BA15F48">
            <w:pPr>
              <w:pStyle w:val="296"/>
              <w:rPr>
                <w:rFonts w:hint="eastAsia" w:ascii="宋体" w:hAnsi="宋体" w:eastAsia="宋体" w:cs="宋体"/>
                <w:lang w:val="en-US" w:eastAsia="zh-CN"/>
              </w:rPr>
            </w:pPr>
            <w:r>
              <w:rPr>
                <w:rFonts w:hint="eastAsia" w:ascii="宋体" w:hAnsi="宋体" w:eastAsia="宋体" w:cs="宋体"/>
                <w:lang w:val="en-US" w:eastAsia="zh-CN"/>
              </w:rPr>
              <w:t>8</w:t>
            </w:r>
            <w:r>
              <w:rPr>
                <w:rFonts w:hint="eastAsia" w:ascii="宋体" w:hAnsi="宋体" w:eastAsia="宋体" w:cs="宋体"/>
              </w:rPr>
              <w:t>分</w:t>
            </w:r>
          </w:p>
        </w:tc>
      </w:tr>
      <w:tr w14:paraId="3613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07" w:type="dxa"/>
            <w:vMerge w:val="continue"/>
            <w:vAlign w:val="center"/>
          </w:tcPr>
          <w:p w14:paraId="0C5CB013">
            <w:pPr>
              <w:pStyle w:val="296"/>
              <w:rPr>
                <w:rFonts w:hint="eastAsia" w:ascii="宋体" w:hAnsi="宋体" w:eastAsia="宋体" w:cs="宋体"/>
                <w:lang w:val="en-US" w:eastAsia="zh-CN"/>
              </w:rPr>
            </w:pPr>
          </w:p>
        </w:tc>
        <w:tc>
          <w:tcPr>
            <w:tcW w:w="1086" w:type="dxa"/>
            <w:vMerge w:val="continue"/>
            <w:vAlign w:val="center"/>
          </w:tcPr>
          <w:p w14:paraId="08948A12">
            <w:pPr>
              <w:pStyle w:val="296"/>
              <w:rPr>
                <w:rFonts w:hint="eastAsia" w:ascii="宋体" w:hAnsi="宋体" w:eastAsia="宋体" w:cs="宋体"/>
              </w:rPr>
            </w:pPr>
          </w:p>
        </w:tc>
        <w:tc>
          <w:tcPr>
            <w:tcW w:w="1776" w:type="dxa"/>
            <w:vAlign w:val="center"/>
          </w:tcPr>
          <w:p w14:paraId="3107B4AE">
            <w:pPr>
              <w:pStyle w:val="296"/>
              <w:rPr>
                <w:rFonts w:hint="eastAsia" w:ascii="宋体" w:hAnsi="宋体" w:eastAsia="宋体" w:cs="宋体"/>
                <w:lang w:val="zh-CN" w:eastAsia="zh-CN"/>
              </w:rPr>
            </w:pPr>
            <w:r>
              <w:rPr>
                <w:rFonts w:hint="eastAsia" w:ascii="宋体" w:hAnsi="宋体" w:eastAsia="宋体" w:cs="宋体"/>
                <w:lang w:val="zh-CN"/>
              </w:rPr>
              <w:t>项目理解</w:t>
            </w:r>
          </w:p>
        </w:tc>
        <w:tc>
          <w:tcPr>
            <w:tcW w:w="5306" w:type="dxa"/>
            <w:vAlign w:val="center"/>
          </w:tcPr>
          <w:p w14:paraId="2E19991C">
            <w:pPr>
              <w:pStyle w:val="296"/>
              <w:rPr>
                <w:rFonts w:hint="eastAsia" w:ascii="宋体" w:hAnsi="宋体" w:eastAsia="宋体" w:cs="宋体"/>
                <w:lang w:val="zh-CN"/>
              </w:rPr>
            </w:pPr>
            <w:r>
              <w:rPr>
                <w:rFonts w:hint="eastAsia" w:ascii="宋体" w:hAnsi="宋体" w:eastAsia="宋体" w:cs="宋体"/>
                <w:lang w:val="zh-CN"/>
              </w:rPr>
              <w:t>供应商对本项目的背景、目标理解清晰，对国家相关领域政策、标准的掌握熟练，内容无缺陷得</w:t>
            </w:r>
            <w:r>
              <w:rPr>
                <w:rFonts w:hint="eastAsia" w:ascii="宋体" w:hAnsi="宋体" w:eastAsia="宋体" w:cs="宋体"/>
                <w:lang w:val="en-US" w:eastAsia="zh-CN"/>
              </w:rPr>
              <w:t>7</w:t>
            </w:r>
            <w:r>
              <w:rPr>
                <w:rFonts w:hint="eastAsia" w:ascii="宋体" w:hAnsi="宋体" w:eastAsia="宋体" w:cs="宋体"/>
                <w:lang w:val="zh-CN"/>
              </w:rPr>
              <w:t>分，方案内容每存在1处缺陷：扣1分，扣完为止；</w:t>
            </w:r>
          </w:p>
          <w:p w14:paraId="2C453387">
            <w:pPr>
              <w:pStyle w:val="296"/>
              <w:rPr>
                <w:rFonts w:hint="eastAsia" w:ascii="宋体" w:hAnsi="宋体" w:eastAsia="宋体" w:cs="宋体"/>
                <w:lang w:val="zh-CN" w:eastAsia="zh-CN"/>
              </w:rPr>
            </w:pPr>
            <w:r>
              <w:rPr>
                <w:rFonts w:hint="eastAsia" w:ascii="宋体" w:hAnsi="宋体" w:eastAsia="宋体" w:cs="宋体"/>
                <w:lang w:val="zh-CN"/>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宋体" w:hAnsi="宋体" w:eastAsia="宋体" w:cs="宋体"/>
              </w:rPr>
              <w:t>。</w:t>
            </w:r>
          </w:p>
        </w:tc>
        <w:tc>
          <w:tcPr>
            <w:tcW w:w="1061" w:type="dxa"/>
            <w:vAlign w:val="center"/>
          </w:tcPr>
          <w:p w14:paraId="7970AF4C">
            <w:pPr>
              <w:pStyle w:val="296"/>
              <w:rPr>
                <w:rFonts w:hint="eastAsia" w:ascii="宋体" w:hAnsi="宋体" w:eastAsia="宋体" w:cs="宋体"/>
                <w:lang w:val="en-US" w:eastAsia="zh-CN"/>
              </w:rPr>
            </w:pPr>
            <w:r>
              <w:rPr>
                <w:rFonts w:hint="eastAsia" w:ascii="宋体" w:hAnsi="宋体" w:eastAsia="宋体" w:cs="宋体"/>
                <w:lang w:val="en-US" w:eastAsia="zh-CN"/>
              </w:rPr>
              <w:t>7</w:t>
            </w:r>
            <w:r>
              <w:rPr>
                <w:rFonts w:hint="eastAsia" w:ascii="宋体" w:hAnsi="宋体" w:eastAsia="宋体" w:cs="宋体"/>
              </w:rPr>
              <w:t>分</w:t>
            </w:r>
          </w:p>
        </w:tc>
      </w:tr>
      <w:tr w14:paraId="5981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7" w:type="dxa"/>
            <w:vMerge w:val="continue"/>
            <w:vAlign w:val="center"/>
          </w:tcPr>
          <w:p w14:paraId="577F85F9">
            <w:pPr>
              <w:pStyle w:val="296"/>
              <w:rPr>
                <w:rFonts w:hint="eastAsia" w:ascii="宋体" w:hAnsi="宋体" w:eastAsia="宋体" w:cs="宋体"/>
              </w:rPr>
            </w:pPr>
          </w:p>
        </w:tc>
        <w:tc>
          <w:tcPr>
            <w:tcW w:w="1086" w:type="dxa"/>
            <w:vMerge w:val="continue"/>
            <w:vAlign w:val="center"/>
          </w:tcPr>
          <w:p w14:paraId="569B6440">
            <w:pPr>
              <w:pStyle w:val="296"/>
              <w:rPr>
                <w:rFonts w:hint="eastAsia" w:ascii="宋体" w:hAnsi="宋体" w:eastAsia="宋体" w:cs="宋体"/>
              </w:rPr>
            </w:pPr>
          </w:p>
        </w:tc>
        <w:tc>
          <w:tcPr>
            <w:tcW w:w="1776" w:type="dxa"/>
            <w:vAlign w:val="center"/>
          </w:tcPr>
          <w:p w14:paraId="0F796CD5">
            <w:pPr>
              <w:pStyle w:val="296"/>
              <w:rPr>
                <w:rFonts w:hint="eastAsia" w:ascii="宋体" w:hAnsi="宋体" w:eastAsia="宋体" w:cs="宋体"/>
                <w:lang w:val="en-US" w:eastAsia="zh-CN"/>
              </w:rPr>
            </w:pPr>
            <w:r>
              <w:rPr>
                <w:rFonts w:hint="eastAsia" w:ascii="宋体" w:hAnsi="宋体" w:eastAsia="宋体" w:cs="宋体"/>
                <w:lang w:val="zh-CN"/>
              </w:rPr>
              <w:t>服务保障</w:t>
            </w:r>
          </w:p>
        </w:tc>
        <w:tc>
          <w:tcPr>
            <w:tcW w:w="5306" w:type="dxa"/>
            <w:vAlign w:val="center"/>
          </w:tcPr>
          <w:p w14:paraId="76283B2A">
            <w:pPr>
              <w:pStyle w:val="296"/>
              <w:rPr>
                <w:rFonts w:hint="eastAsia" w:ascii="宋体" w:hAnsi="宋体" w:eastAsia="宋体" w:cs="宋体"/>
                <w:lang w:val="zh-CN"/>
              </w:rPr>
            </w:pPr>
            <w:r>
              <w:rPr>
                <w:rFonts w:hint="eastAsia" w:ascii="宋体" w:hAnsi="宋体" w:eastAsia="宋体" w:cs="宋体"/>
              </w:rPr>
              <w:t>人员安排、实施保障安排合理、到位且可执行性强，有利于项目顺利推进，</w:t>
            </w:r>
            <w:r>
              <w:rPr>
                <w:rFonts w:hint="eastAsia" w:ascii="宋体" w:hAnsi="宋体" w:eastAsia="宋体" w:cs="宋体"/>
                <w:lang w:val="zh-CN"/>
              </w:rPr>
              <w:t>内容无缺陷得</w:t>
            </w:r>
            <w:r>
              <w:rPr>
                <w:rFonts w:hint="eastAsia" w:ascii="宋体" w:hAnsi="宋体" w:eastAsia="宋体" w:cs="宋体"/>
                <w:lang w:val="en-US" w:eastAsia="zh-CN"/>
              </w:rPr>
              <w:t>7</w:t>
            </w:r>
            <w:r>
              <w:rPr>
                <w:rFonts w:hint="eastAsia" w:ascii="宋体" w:hAnsi="宋体" w:eastAsia="宋体" w:cs="宋体"/>
                <w:lang w:val="zh-CN"/>
              </w:rPr>
              <w:t>分，</w:t>
            </w:r>
            <w:r>
              <w:rPr>
                <w:rFonts w:hint="eastAsia" w:ascii="宋体" w:hAnsi="宋体" w:eastAsia="宋体" w:cs="宋体"/>
                <w:lang w:val="en-US" w:eastAsia="zh-CN"/>
              </w:rPr>
              <w:t>服务保障</w:t>
            </w:r>
            <w:r>
              <w:rPr>
                <w:rFonts w:hint="eastAsia" w:ascii="宋体" w:hAnsi="宋体" w:eastAsia="宋体" w:cs="宋体"/>
                <w:lang w:val="zh-CN"/>
              </w:rPr>
              <w:t>内容每存在1处缺陷：扣1分，扣完为止；</w:t>
            </w:r>
          </w:p>
          <w:p w14:paraId="77FEFAB6">
            <w:pPr>
              <w:pStyle w:val="296"/>
              <w:rPr>
                <w:rFonts w:hint="eastAsia" w:ascii="宋体" w:hAnsi="宋体" w:eastAsia="宋体" w:cs="宋体"/>
                <w:lang w:val="en-US" w:eastAsia="zh-CN"/>
              </w:rPr>
            </w:pPr>
            <w:r>
              <w:rPr>
                <w:rFonts w:hint="eastAsia" w:ascii="宋体" w:hAnsi="宋体" w:eastAsia="宋体" w:cs="宋体"/>
                <w:lang w:val="zh-CN"/>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宋体" w:hAnsi="宋体" w:eastAsia="宋体" w:cs="宋体"/>
              </w:rPr>
              <w:t>。</w:t>
            </w:r>
          </w:p>
        </w:tc>
        <w:tc>
          <w:tcPr>
            <w:tcW w:w="1061" w:type="dxa"/>
            <w:vAlign w:val="center"/>
          </w:tcPr>
          <w:p w14:paraId="0BBC1EE8">
            <w:pPr>
              <w:pStyle w:val="296"/>
              <w:rPr>
                <w:rFonts w:hint="eastAsia" w:ascii="宋体" w:hAnsi="宋体" w:eastAsia="宋体" w:cs="宋体"/>
                <w:lang w:val="en-US" w:eastAsia="zh-CN"/>
              </w:rPr>
            </w:pPr>
            <w:r>
              <w:rPr>
                <w:rFonts w:hint="eastAsia" w:ascii="宋体" w:hAnsi="宋体" w:eastAsia="宋体" w:cs="宋体"/>
                <w:lang w:val="en-US" w:eastAsia="zh-CN"/>
              </w:rPr>
              <w:t>7</w:t>
            </w:r>
            <w:r>
              <w:rPr>
                <w:rFonts w:hint="eastAsia" w:ascii="宋体" w:hAnsi="宋体" w:eastAsia="宋体" w:cs="宋体"/>
              </w:rPr>
              <w:t>分</w:t>
            </w:r>
          </w:p>
        </w:tc>
      </w:tr>
      <w:tr w14:paraId="6D16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7" w:type="dxa"/>
            <w:vMerge w:val="continue"/>
            <w:vAlign w:val="center"/>
          </w:tcPr>
          <w:p w14:paraId="05F8AFD1">
            <w:pPr>
              <w:pStyle w:val="296"/>
              <w:rPr>
                <w:rFonts w:hint="eastAsia" w:ascii="宋体" w:hAnsi="宋体" w:eastAsia="宋体" w:cs="宋体"/>
              </w:rPr>
            </w:pPr>
          </w:p>
        </w:tc>
        <w:tc>
          <w:tcPr>
            <w:tcW w:w="1086" w:type="dxa"/>
            <w:vMerge w:val="continue"/>
            <w:vAlign w:val="center"/>
          </w:tcPr>
          <w:p w14:paraId="6B81F89C">
            <w:pPr>
              <w:pStyle w:val="296"/>
              <w:rPr>
                <w:rFonts w:hint="eastAsia" w:ascii="宋体" w:hAnsi="宋体" w:eastAsia="宋体" w:cs="宋体"/>
              </w:rPr>
            </w:pPr>
          </w:p>
        </w:tc>
        <w:tc>
          <w:tcPr>
            <w:tcW w:w="1776" w:type="dxa"/>
            <w:vAlign w:val="center"/>
          </w:tcPr>
          <w:p w14:paraId="506A7DC8">
            <w:pPr>
              <w:pStyle w:val="296"/>
              <w:rPr>
                <w:rFonts w:hint="eastAsia" w:ascii="宋体" w:hAnsi="宋体" w:eastAsia="宋体" w:cs="宋体"/>
                <w:lang w:val="en-US" w:eastAsia="zh-CN"/>
              </w:rPr>
            </w:pPr>
            <w:r>
              <w:rPr>
                <w:rFonts w:hint="eastAsia" w:ascii="宋体" w:hAnsi="宋体" w:eastAsia="宋体" w:cs="宋体"/>
              </w:rPr>
              <w:t>实施计划</w:t>
            </w:r>
          </w:p>
        </w:tc>
        <w:tc>
          <w:tcPr>
            <w:tcW w:w="5306" w:type="dxa"/>
            <w:vAlign w:val="center"/>
          </w:tcPr>
          <w:p w14:paraId="23C0CA8B">
            <w:pPr>
              <w:pStyle w:val="296"/>
              <w:rPr>
                <w:rFonts w:hint="eastAsia" w:ascii="宋体" w:hAnsi="宋体" w:eastAsia="宋体" w:cs="宋体"/>
                <w:lang w:val="zh-CN"/>
              </w:rPr>
            </w:pPr>
            <w:r>
              <w:rPr>
                <w:rFonts w:hint="eastAsia" w:ascii="宋体" w:hAnsi="宋体" w:eastAsia="宋体" w:cs="宋体"/>
              </w:rPr>
              <w:t>针对项目的整体实施要求，供应商需提供项目实施计划，</w:t>
            </w:r>
            <w:r>
              <w:rPr>
                <w:rFonts w:hint="eastAsia" w:ascii="宋体" w:hAnsi="宋体" w:eastAsia="宋体" w:cs="宋体"/>
                <w:lang w:val="zh-CN"/>
              </w:rPr>
              <w:t>内容无缺陷得</w:t>
            </w:r>
            <w:r>
              <w:rPr>
                <w:rFonts w:hint="eastAsia" w:ascii="宋体" w:hAnsi="宋体" w:eastAsia="宋体" w:cs="宋体"/>
                <w:lang w:val="en-US" w:eastAsia="zh-CN"/>
              </w:rPr>
              <w:t>7</w:t>
            </w:r>
            <w:r>
              <w:rPr>
                <w:rFonts w:hint="eastAsia" w:ascii="宋体" w:hAnsi="宋体" w:eastAsia="宋体" w:cs="宋体"/>
                <w:lang w:val="zh-CN"/>
              </w:rPr>
              <w:t>分，</w:t>
            </w:r>
            <w:r>
              <w:rPr>
                <w:rFonts w:hint="eastAsia" w:ascii="宋体" w:hAnsi="宋体" w:eastAsia="宋体" w:cs="宋体"/>
                <w:lang w:val="en-US" w:eastAsia="zh-CN"/>
              </w:rPr>
              <w:t>计划</w:t>
            </w:r>
            <w:r>
              <w:rPr>
                <w:rFonts w:hint="eastAsia" w:ascii="宋体" w:hAnsi="宋体" w:eastAsia="宋体" w:cs="宋体"/>
                <w:lang w:val="zh-CN"/>
              </w:rPr>
              <w:t>内容每存在1处缺陷：扣1分，扣完为止；</w:t>
            </w:r>
          </w:p>
          <w:p w14:paraId="2CF825C4">
            <w:pPr>
              <w:pStyle w:val="296"/>
              <w:rPr>
                <w:rFonts w:hint="eastAsia" w:ascii="宋体" w:hAnsi="宋体" w:eastAsia="宋体" w:cs="宋体"/>
                <w:lang w:val="en-US" w:eastAsia="zh-CN"/>
              </w:rPr>
            </w:pPr>
            <w:r>
              <w:rPr>
                <w:rFonts w:hint="eastAsia" w:ascii="宋体" w:hAnsi="宋体" w:eastAsia="宋体" w:cs="宋体"/>
                <w:lang w:val="zh-CN"/>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宋体" w:hAnsi="宋体" w:eastAsia="宋体" w:cs="宋体"/>
              </w:rPr>
              <w:t>。</w:t>
            </w:r>
          </w:p>
        </w:tc>
        <w:tc>
          <w:tcPr>
            <w:tcW w:w="1061" w:type="dxa"/>
            <w:vAlign w:val="center"/>
          </w:tcPr>
          <w:p w14:paraId="61B5D101">
            <w:pPr>
              <w:pStyle w:val="296"/>
              <w:rPr>
                <w:rFonts w:hint="eastAsia" w:ascii="宋体" w:hAnsi="宋体" w:eastAsia="宋体" w:cs="宋体"/>
                <w:lang w:val="en-US" w:eastAsia="zh-CN"/>
              </w:rPr>
            </w:pPr>
            <w:r>
              <w:rPr>
                <w:rFonts w:hint="eastAsia" w:ascii="宋体" w:hAnsi="宋体" w:eastAsia="宋体" w:cs="宋体"/>
                <w:lang w:val="en-US" w:eastAsia="zh-CN"/>
              </w:rPr>
              <w:t>7</w:t>
            </w:r>
            <w:r>
              <w:rPr>
                <w:rFonts w:hint="eastAsia" w:ascii="宋体" w:hAnsi="宋体" w:eastAsia="宋体" w:cs="宋体"/>
              </w:rPr>
              <w:t>分</w:t>
            </w:r>
          </w:p>
        </w:tc>
      </w:tr>
      <w:tr w14:paraId="614A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7" w:type="dxa"/>
            <w:vMerge w:val="continue"/>
            <w:vAlign w:val="center"/>
          </w:tcPr>
          <w:p w14:paraId="2D82569E">
            <w:pPr>
              <w:pStyle w:val="296"/>
              <w:rPr>
                <w:rFonts w:hint="eastAsia" w:ascii="宋体" w:hAnsi="宋体" w:eastAsia="宋体" w:cs="宋体"/>
              </w:rPr>
            </w:pPr>
          </w:p>
        </w:tc>
        <w:tc>
          <w:tcPr>
            <w:tcW w:w="1086" w:type="dxa"/>
            <w:vMerge w:val="continue"/>
            <w:vAlign w:val="center"/>
          </w:tcPr>
          <w:p w14:paraId="14F879BE">
            <w:pPr>
              <w:pStyle w:val="296"/>
              <w:rPr>
                <w:rFonts w:hint="eastAsia" w:ascii="宋体" w:hAnsi="宋体" w:eastAsia="宋体" w:cs="宋体"/>
              </w:rPr>
            </w:pPr>
          </w:p>
        </w:tc>
        <w:tc>
          <w:tcPr>
            <w:tcW w:w="1776" w:type="dxa"/>
            <w:vAlign w:val="center"/>
          </w:tcPr>
          <w:p w14:paraId="7119A4B9">
            <w:pPr>
              <w:pStyle w:val="296"/>
              <w:rPr>
                <w:rFonts w:hint="eastAsia" w:ascii="宋体" w:hAnsi="宋体" w:eastAsia="宋体" w:cs="宋体"/>
                <w:lang w:val="en-US" w:eastAsia="zh-CN"/>
              </w:rPr>
            </w:pPr>
            <w:r>
              <w:rPr>
                <w:rFonts w:hint="eastAsia" w:ascii="宋体" w:hAnsi="宋体" w:eastAsia="宋体" w:cs="宋体"/>
              </w:rPr>
              <w:t>进度计划</w:t>
            </w:r>
          </w:p>
        </w:tc>
        <w:tc>
          <w:tcPr>
            <w:tcW w:w="5306" w:type="dxa"/>
            <w:vAlign w:val="center"/>
          </w:tcPr>
          <w:p w14:paraId="3B8B33B5">
            <w:pPr>
              <w:pStyle w:val="296"/>
              <w:rPr>
                <w:rFonts w:hint="eastAsia" w:ascii="宋体" w:hAnsi="宋体" w:eastAsia="宋体" w:cs="宋体"/>
                <w:lang w:val="zh-CN"/>
              </w:rPr>
            </w:pPr>
            <w:r>
              <w:rPr>
                <w:rFonts w:hint="eastAsia" w:ascii="宋体" w:hAnsi="宋体" w:eastAsia="宋体" w:cs="宋体"/>
              </w:rPr>
              <w:t>进度计划及措施科学、合理</w:t>
            </w:r>
            <w:r>
              <w:rPr>
                <w:rFonts w:hint="eastAsia" w:ascii="宋体" w:hAnsi="宋体" w:eastAsia="宋体" w:cs="宋体"/>
                <w:lang w:val="zh-CN"/>
              </w:rPr>
              <w:t>，对于实施计划中的任务节点、时间节点安排合理，内容无缺陷得</w:t>
            </w:r>
            <w:r>
              <w:rPr>
                <w:rFonts w:hint="eastAsia" w:ascii="宋体" w:hAnsi="宋体" w:eastAsia="宋体" w:cs="宋体"/>
                <w:lang w:val="en-US" w:eastAsia="zh-CN"/>
              </w:rPr>
              <w:t>7</w:t>
            </w:r>
            <w:r>
              <w:rPr>
                <w:rFonts w:hint="eastAsia" w:ascii="宋体" w:hAnsi="宋体" w:eastAsia="宋体" w:cs="宋体"/>
                <w:lang w:val="zh-CN"/>
              </w:rPr>
              <w:t>分，方案内容每存在1处缺陷：扣1分，扣完为止；</w:t>
            </w:r>
          </w:p>
          <w:p w14:paraId="34241B79">
            <w:pPr>
              <w:pStyle w:val="296"/>
              <w:rPr>
                <w:rFonts w:hint="eastAsia" w:ascii="宋体" w:hAnsi="宋体" w:eastAsia="宋体" w:cs="宋体"/>
                <w:lang w:val="en-US" w:eastAsia="zh-CN"/>
              </w:rPr>
            </w:pPr>
            <w:r>
              <w:rPr>
                <w:rFonts w:hint="eastAsia" w:ascii="宋体" w:hAnsi="宋体" w:eastAsia="宋体" w:cs="宋体"/>
                <w:lang w:val="zh-CN"/>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宋体" w:hAnsi="宋体" w:eastAsia="宋体" w:cs="宋体"/>
              </w:rPr>
              <w:t>。</w:t>
            </w:r>
          </w:p>
        </w:tc>
        <w:tc>
          <w:tcPr>
            <w:tcW w:w="1061" w:type="dxa"/>
            <w:vAlign w:val="center"/>
          </w:tcPr>
          <w:p w14:paraId="6BD68F24">
            <w:pPr>
              <w:pStyle w:val="296"/>
              <w:rPr>
                <w:rFonts w:hint="eastAsia" w:ascii="宋体" w:hAnsi="宋体" w:eastAsia="宋体" w:cs="宋体"/>
                <w:lang w:val="en-US" w:eastAsia="zh-CN"/>
              </w:rPr>
            </w:pPr>
            <w:r>
              <w:rPr>
                <w:rFonts w:hint="eastAsia" w:ascii="宋体" w:hAnsi="宋体" w:eastAsia="宋体" w:cs="宋体"/>
                <w:lang w:val="en-US" w:eastAsia="zh-CN"/>
              </w:rPr>
              <w:t>7</w:t>
            </w:r>
            <w:r>
              <w:rPr>
                <w:rFonts w:hint="eastAsia" w:ascii="宋体" w:hAnsi="宋体" w:eastAsia="宋体" w:cs="宋体"/>
              </w:rPr>
              <w:t>分</w:t>
            </w:r>
          </w:p>
        </w:tc>
      </w:tr>
      <w:tr w14:paraId="499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7" w:type="dxa"/>
            <w:vMerge w:val="continue"/>
            <w:vAlign w:val="center"/>
          </w:tcPr>
          <w:p w14:paraId="5E5A07A7">
            <w:pPr>
              <w:pStyle w:val="296"/>
              <w:rPr>
                <w:rFonts w:hint="eastAsia" w:ascii="宋体" w:hAnsi="宋体" w:eastAsia="宋体" w:cs="宋体"/>
              </w:rPr>
            </w:pPr>
          </w:p>
        </w:tc>
        <w:tc>
          <w:tcPr>
            <w:tcW w:w="1086" w:type="dxa"/>
            <w:vMerge w:val="continue"/>
            <w:vAlign w:val="center"/>
          </w:tcPr>
          <w:p w14:paraId="6334DEF2">
            <w:pPr>
              <w:pStyle w:val="296"/>
              <w:rPr>
                <w:rFonts w:hint="eastAsia" w:ascii="宋体" w:hAnsi="宋体" w:eastAsia="宋体" w:cs="宋体"/>
              </w:rPr>
            </w:pPr>
          </w:p>
        </w:tc>
        <w:tc>
          <w:tcPr>
            <w:tcW w:w="1776" w:type="dxa"/>
            <w:vAlign w:val="center"/>
          </w:tcPr>
          <w:p w14:paraId="3ADF16DD">
            <w:pPr>
              <w:pStyle w:val="296"/>
              <w:rPr>
                <w:rFonts w:hint="eastAsia" w:ascii="宋体" w:hAnsi="宋体" w:eastAsia="宋体" w:cs="宋体"/>
                <w:lang w:val="en-US" w:eastAsia="zh-CN"/>
              </w:rPr>
            </w:pPr>
            <w:r>
              <w:rPr>
                <w:rFonts w:hint="eastAsia" w:ascii="宋体" w:hAnsi="宋体" w:eastAsia="宋体" w:cs="宋体"/>
              </w:rPr>
              <w:t>协调工作与措施</w:t>
            </w:r>
          </w:p>
        </w:tc>
        <w:tc>
          <w:tcPr>
            <w:tcW w:w="5306" w:type="dxa"/>
            <w:vAlign w:val="center"/>
          </w:tcPr>
          <w:p w14:paraId="5FD2D234">
            <w:pPr>
              <w:pStyle w:val="296"/>
              <w:rPr>
                <w:rFonts w:hint="eastAsia" w:ascii="宋体" w:hAnsi="宋体" w:eastAsia="宋体" w:cs="宋体"/>
                <w:lang w:val="zh-CN"/>
              </w:rPr>
            </w:pPr>
            <w:r>
              <w:rPr>
                <w:rFonts w:hint="eastAsia" w:ascii="宋体" w:hAnsi="宋体" w:eastAsia="宋体" w:cs="宋体"/>
              </w:rPr>
              <w:t>协调工作与措施合理可行，能够保证项目顺利实施</w:t>
            </w:r>
            <w:r>
              <w:rPr>
                <w:rFonts w:hint="eastAsia" w:ascii="宋体" w:hAnsi="宋体" w:eastAsia="宋体" w:cs="宋体"/>
                <w:lang w:val="zh-CN"/>
              </w:rPr>
              <w:t>，</w:t>
            </w:r>
            <w:r>
              <w:rPr>
                <w:rFonts w:hint="eastAsia" w:ascii="宋体" w:hAnsi="宋体" w:eastAsia="宋体" w:cs="宋体"/>
                <w:lang w:val="en-US" w:eastAsia="zh-CN"/>
              </w:rPr>
              <w:t>内容</w:t>
            </w:r>
            <w:r>
              <w:rPr>
                <w:rFonts w:hint="eastAsia" w:ascii="宋体" w:hAnsi="宋体" w:eastAsia="宋体" w:cs="宋体"/>
                <w:lang w:val="zh-CN"/>
              </w:rPr>
              <w:t>无缺陷得</w:t>
            </w:r>
            <w:r>
              <w:rPr>
                <w:rFonts w:hint="eastAsia" w:ascii="宋体" w:hAnsi="宋体" w:eastAsia="宋体" w:cs="宋体"/>
                <w:lang w:val="en-US" w:eastAsia="zh-CN"/>
              </w:rPr>
              <w:t>7</w:t>
            </w:r>
            <w:r>
              <w:rPr>
                <w:rFonts w:hint="eastAsia" w:ascii="宋体" w:hAnsi="宋体" w:eastAsia="宋体" w:cs="宋体"/>
                <w:lang w:val="zh-CN"/>
              </w:rPr>
              <w:t>分，方案内容每存在1处缺陷：扣1分，扣完为止；</w:t>
            </w:r>
          </w:p>
          <w:p w14:paraId="5A086488">
            <w:pPr>
              <w:pStyle w:val="296"/>
              <w:rPr>
                <w:rFonts w:hint="eastAsia" w:ascii="宋体" w:hAnsi="宋体" w:eastAsia="宋体" w:cs="宋体"/>
                <w:lang w:val="en-US" w:eastAsia="zh-CN"/>
              </w:rPr>
            </w:pPr>
            <w:r>
              <w:rPr>
                <w:rFonts w:hint="eastAsia" w:ascii="宋体" w:hAnsi="宋体" w:eastAsia="宋体" w:cs="宋体"/>
                <w:lang w:val="zh-CN"/>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宋体" w:hAnsi="宋体" w:eastAsia="宋体" w:cs="宋体"/>
              </w:rPr>
              <w:t>。</w:t>
            </w:r>
          </w:p>
        </w:tc>
        <w:tc>
          <w:tcPr>
            <w:tcW w:w="1061" w:type="dxa"/>
            <w:vAlign w:val="center"/>
          </w:tcPr>
          <w:p w14:paraId="161E2A9D">
            <w:pPr>
              <w:pStyle w:val="296"/>
              <w:rPr>
                <w:rFonts w:hint="eastAsia" w:ascii="宋体" w:hAnsi="宋体" w:eastAsia="宋体" w:cs="宋体"/>
                <w:lang w:val="en-US" w:eastAsia="zh-CN"/>
              </w:rPr>
            </w:pPr>
            <w:r>
              <w:rPr>
                <w:rFonts w:hint="eastAsia" w:ascii="宋体" w:hAnsi="宋体" w:eastAsia="宋体" w:cs="宋体"/>
                <w:lang w:val="en-US" w:eastAsia="zh-CN"/>
              </w:rPr>
              <w:t>7</w:t>
            </w:r>
            <w:r>
              <w:rPr>
                <w:rFonts w:hint="eastAsia" w:ascii="宋体" w:hAnsi="宋体" w:eastAsia="宋体" w:cs="宋体"/>
              </w:rPr>
              <w:t>分</w:t>
            </w:r>
          </w:p>
        </w:tc>
      </w:tr>
      <w:tr w14:paraId="67E9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7" w:type="dxa"/>
            <w:vMerge w:val="continue"/>
            <w:vAlign w:val="center"/>
          </w:tcPr>
          <w:p w14:paraId="6E87EFBD">
            <w:pPr>
              <w:pStyle w:val="296"/>
              <w:rPr>
                <w:rFonts w:hint="eastAsia" w:ascii="宋体" w:hAnsi="宋体" w:eastAsia="宋体" w:cs="宋体"/>
              </w:rPr>
            </w:pPr>
          </w:p>
        </w:tc>
        <w:tc>
          <w:tcPr>
            <w:tcW w:w="1086" w:type="dxa"/>
            <w:vMerge w:val="continue"/>
            <w:vAlign w:val="center"/>
          </w:tcPr>
          <w:p w14:paraId="1883A553">
            <w:pPr>
              <w:pStyle w:val="296"/>
              <w:rPr>
                <w:rFonts w:hint="eastAsia" w:ascii="宋体" w:hAnsi="宋体" w:eastAsia="宋体" w:cs="宋体"/>
              </w:rPr>
            </w:pPr>
          </w:p>
        </w:tc>
        <w:tc>
          <w:tcPr>
            <w:tcW w:w="1776" w:type="dxa"/>
            <w:vAlign w:val="center"/>
          </w:tcPr>
          <w:p w14:paraId="2806D939">
            <w:pPr>
              <w:pStyle w:val="296"/>
              <w:rPr>
                <w:rFonts w:hint="eastAsia" w:ascii="宋体" w:hAnsi="宋体" w:eastAsia="宋体" w:cs="宋体"/>
                <w:lang w:val="en-US" w:eastAsia="zh-CN"/>
              </w:rPr>
            </w:pPr>
            <w:r>
              <w:rPr>
                <w:rFonts w:hint="eastAsia" w:ascii="宋体" w:hAnsi="宋体" w:eastAsia="宋体" w:cs="宋体"/>
              </w:rPr>
              <w:t>项目</w:t>
            </w:r>
            <w:r>
              <w:rPr>
                <w:rFonts w:hint="eastAsia" w:ascii="宋体" w:hAnsi="宋体" w:eastAsia="宋体" w:cs="宋体"/>
                <w:lang w:val="en-US" w:eastAsia="zh-CN"/>
              </w:rPr>
              <w:t>负责人</w:t>
            </w:r>
          </w:p>
        </w:tc>
        <w:tc>
          <w:tcPr>
            <w:tcW w:w="5306" w:type="dxa"/>
            <w:vAlign w:val="center"/>
          </w:tcPr>
          <w:p w14:paraId="2EB73C8E">
            <w:pPr>
              <w:pStyle w:val="296"/>
              <w:rPr>
                <w:rFonts w:hint="default" w:ascii="宋体" w:hAnsi="宋体" w:eastAsia="宋体" w:cs="宋体"/>
                <w:lang w:val="en-US" w:eastAsia="zh-CN"/>
              </w:rPr>
            </w:pPr>
            <w:r>
              <w:rPr>
                <w:rFonts w:hint="eastAsia" w:ascii="宋体" w:hAnsi="宋体" w:eastAsia="宋体" w:cs="宋体"/>
              </w:rPr>
              <w:t>项目</w:t>
            </w:r>
            <w:r>
              <w:rPr>
                <w:rFonts w:hint="eastAsia" w:ascii="宋体" w:hAnsi="宋体" w:eastAsia="宋体" w:cs="宋体"/>
                <w:lang w:val="en-US" w:eastAsia="zh-CN"/>
              </w:rPr>
              <w:t>负责人</w:t>
            </w:r>
            <w:r>
              <w:rPr>
                <w:rFonts w:hint="eastAsia" w:ascii="宋体" w:hAnsi="宋体" w:eastAsia="宋体" w:cs="宋体"/>
              </w:rPr>
              <w:t>具备相关工作经验</w:t>
            </w:r>
            <w:r>
              <w:rPr>
                <w:rFonts w:hint="eastAsia" w:ascii="宋体" w:hAnsi="宋体" w:eastAsia="宋体" w:cs="宋体"/>
                <w:lang w:val="en-US" w:eastAsia="zh-CN"/>
              </w:rPr>
              <w:t>得3分，不具备不得分。</w:t>
            </w:r>
          </w:p>
        </w:tc>
        <w:tc>
          <w:tcPr>
            <w:tcW w:w="1061" w:type="dxa"/>
            <w:vAlign w:val="center"/>
          </w:tcPr>
          <w:p w14:paraId="53819B9B">
            <w:pPr>
              <w:pStyle w:val="296"/>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分</w:t>
            </w:r>
          </w:p>
        </w:tc>
      </w:tr>
      <w:tr w14:paraId="2503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7" w:type="dxa"/>
            <w:vMerge w:val="continue"/>
            <w:vAlign w:val="center"/>
          </w:tcPr>
          <w:p w14:paraId="61290F9A">
            <w:pPr>
              <w:pStyle w:val="296"/>
              <w:rPr>
                <w:rFonts w:hint="eastAsia" w:ascii="宋体" w:hAnsi="宋体" w:eastAsia="宋体" w:cs="宋体"/>
              </w:rPr>
            </w:pPr>
          </w:p>
        </w:tc>
        <w:tc>
          <w:tcPr>
            <w:tcW w:w="1086" w:type="dxa"/>
            <w:vMerge w:val="continue"/>
            <w:vAlign w:val="center"/>
          </w:tcPr>
          <w:p w14:paraId="75DFB614">
            <w:pPr>
              <w:pStyle w:val="296"/>
              <w:rPr>
                <w:rFonts w:hint="eastAsia" w:ascii="宋体" w:hAnsi="宋体" w:eastAsia="宋体" w:cs="宋体"/>
              </w:rPr>
            </w:pPr>
          </w:p>
        </w:tc>
        <w:tc>
          <w:tcPr>
            <w:tcW w:w="1776" w:type="dxa"/>
            <w:vAlign w:val="center"/>
          </w:tcPr>
          <w:p w14:paraId="6F18C4A7">
            <w:pPr>
              <w:pStyle w:val="296"/>
              <w:rPr>
                <w:rFonts w:hint="eastAsia" w:ascii="宋体" w:hAnsi="宋体" w:eastAsia="宋体" w:cs="宋体"/>
                <w:lang w:val="en-US" w:eastAsia="zh-CN"/>
              </w:rPr>
            </w:pPr>
            <w:r>
              <w:rPr>
                <w:rFonts w:hint="eastAsia" w:ascii="宋体" w:hAnsi="宋体" w:eastAsia="宋体" w:cs="宋体"/>
              </w:rPr>
              <w:t>重点、难点分析</w:t>
            </w:r>
          </w:p>
        </w:tc>
        <w:tc>
          <w:tcPr>
            <w:tcW w:w="5306" w:type="dxa"/>
            <w:vAlign w:val="center"/>
          </w:tcPr>
          <w:p w14:paraId="68CC5419">
            <w:pPr>
              <w:pStyle w:val="296"/>
              <w:rPr>
                <w:rFonts w:hint="eastAsia" w:ascii="宋体" w:hAnsi="宋体" w:eastAsia="宋体" w:cs="宋体"/>
                <w:lang w:val="zh-CN"/>
              </w:rPr>
            </w:pPr>
            <w:r>
              <w:rPr>
                <w:rFonts w:hint="eastAsia" w:ascii="宋体" w:hAnsi="宋体" w:eastAsia="宋体" w:cs="宋体"/>
              </w:rPr>
              <w:t>对本项目特点、难点、重点技术问题分析和论述明确，</w:t>
            </w:r>
            <w:r>
              <w:rPr>
                <w:rFonts w:hint="eastAsia" w:ascii="宋体" w:hAnsi="宋体" w:eastAsia="宋体" w:cs="宋体"/>
                <w:lang w:val="en-US" w:eastAsia="zh-CN"/>
              </w:rPr>
              <w:t>特点阐述明确且清楚</w:t>
            </w:r>
            <w:r>
              <w:rPr>
                <w:rFonts w:hint="eastAsia" w:ascii="宋体" w:hAnsi="宋体" w:eastAsia="宋体" w:cs="宋体"/>
                <w:lang w:val="zh-CN"/>
              </w:rPr>
              <w:t>无缺陷得</w:t>
            </w:r>
            <w:r>
              <w:rPr>
                <w:rFonts w:hint="eastAsia" w:ascii="宋体" w:hAnsi="宋体" w:eastAsia="宋体" w:cs="宋体"/>
                <w:lang w:val="en-US" w:eastAsia="zh-CN"/>
              </w:rPr>
              <w:t>6</w:t>
            </w:r>
            <w:r>
              <w:rPr>
                <w:rFonts w:hint="eastAsia" w:ascii="宋体" w:hAnsi="宋体" w:eastAsia="宋体" w:cs="宋体"/>
                <w:lang w:val="zh-CN"/>
              </w:rPr>
              <w:t>分，每存在1处缺陷：扣1分，扣完为止；</w:t>
            </w:r>
          </w:p>
          <w:p w14:paraId="39BAC5F2">
            <w:pPr>
              <w:pStyle w:val="296"/>
              <w:rPr>
                <w:rFonts w:hint="eastAsia" w:ascii="宋体" w:hAnsi="宋体" w:eastAsia="宋体" w:cs="宋体"/>
                <w:lang w:val="en-US" w:eastAsia="zh-CN"/>
              </w:rPr>
            </w:pPr>
            <w:r>
              <w:rPr>
                <w:rFonts w:hint="eastAsia" w:ascii="宋体" w:hAnsi="宋体" w:eastAsia="宋体" w:cs="宋体"/>
                <w:lang w:val="zh-CN"/>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宋体" w:hAnsi="宋体" w:eastAsia="宋体" w:cs="宋体"/>
              </w:rPr>
              <w:t>。</w:t>
            </w:r>
          </w:p>
        </w:tc>
        <w:tc>
          <w:tcPr>
            <w:tcW w:w="1061" w:type="dxa"/>
            <w:vAlign w:val="center"/>
          </w:tcPr>
          <w:p w14:paraId="32309ABF">
            <w:pPr>
              <w:pStyle w:val="296"/>
              <w:rPr>
                <w:rFonts w:hint="eastAsia" w:ascii="宋体" w:hAnsi="宋体" w:eastAsia="宋体" w:cs="宋体"/>
                <w:lang w:val="en-US" w:eastAsia="zh-CN"/>
              </w:rPr>
            </w:pPr>
            <w:r>
              <w:rPr>
                <w:rFonts w:hint="eastAsia" w:ascii="宋体" w:hAnsi="宋体" w:eastAsia="宋体" w:cs="宋体"/>
                <w:lang w:val="en-US" w:eastAsia="zh-CN"/>
              </w:rPr>
              <w:t>6</w:t>
            </w:r>
            <w:r>
              <w:rPr>
                <w:rFonts w:hint="eastAsia" w:ascii="宋体" w:hAnsi="宋体" w:eastAsia="宋体" w:cs="宋体"/>
              </w:rPr>
              <w:t>分</w:t>
            </w:r>
          </w:p>
        </w:tc>
      </w:tr>
      <w:tr w14:paraId="6819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07" w:type="dxa"/>
            <w:vMerge w:val="continue"/>
            <w:vAlign w:val="center"/>
          </w:tcPr>
          <w:p w14:paraId="7C349E22">
            <w:pPr>
              <w:pStyle w:val="296"/>
              <w:rPr>
                <w:rFonts w:hint="eastAsia" w:ascii="宋体" w:hAnsi="宋体" w:eastAsia="宋体" w:cs="宋体"/>
              </w:rPr>
            </w:pPr>
          </w:p>
        </w:tc>
        <w:tc>
          <w:tcPr>
            <w:tcW w:w="1086" w:type="dxa"/>
            <w:vMerge w:val="continue"/>
            <w:vAlign w:val="center"/>
          </w:tcPr>
          <w:p w14:paraId="6B6A8932">
            <w:pPr>
              <w:pStyle w:val="296"/>
              <w:rPr>
                <w:rFonts w:hint="eastAsia" w:ascii="宋体" w:hAnsi="宋体" w:eastAsia="宋体" w:cs="宋体"/>
              </w:rPr>
            </w:pPr>
          </w:p>
        </w:tc>
        <w:tc>
          <w:tcPr>
            <w:tcW w:w="1776" w:type="dxa"/>
            <w:vAlign w:val="center"/>
          </w:tcPr>
          <w:p w14:paraId="07435664">
            <w:pPr>
              <w:pStyle w:val="296"/>
              <w:rPr>
                <w:rFonts w:hint="eastAsia" w:ascii="宋体" w:hAnsi="宋体" w:eastAsia="宋体" w:cs="宋体"/>
                <w:lang w:val="en-US" w:eastAsia="zh-CN"/>
              </w:rPr>
            </w:pPr>
            <w:r>
              <w:rPr>
                <w:rFonts w:hint="eastAsia" w:ascii="宋体" w:hAnsi="宋体" w:eastAsia="宋体" w:cs="宋体"/>
              </w:rPr>
              <w:t>合理化建议</w:t>
            </w:r>
          </w:p>
        </w:tc>
        <w:tc>
          <w:tcPr>
            <w:tcW w:w="5306" w:type="dxa"/>
            <w:vAlign w:val="center"/>
          </w:tcPr>
          <w:p w14:paraId="5288BA22">
            <w:pPr>
              <w:pStyle w:val="296"/>
              <w:rPr>
                <w:rFonts w:hint="eastAsia" w:ascii="宋体" w:hAnsi="宋体" w:eastAsia="宋体" w:cs="宋体"/>
                <w:lang w:val="zh-CN"/>
              </w:rPr>
            </w:pPr>
            <w:r>
              <w:rPr>
                <w:rFonts w:hint="eastAsia" w:ascii="宋体" w:hAnsi="宋体" w:eastAsia="宋体" w:cs="宋体"/>
              </w:rPr>
              <w:t>针对本项目提供合理化建议，</w:t>
            </w:r>
            <w:r>
              <w:rPr>
                <w:rFonts w:hint="eastAsia" w:ascii="宋体" w:hAnsi="宋体" w:eastAsia="宋体" w:cs="宋体"/>
                <w:lang w:val="en-US" w:eastAsia="zh-CN"/>
              </w:rPr>
              <w:t>建议方案</w:t>
            </w:r>
            <w:r>
              <w:rPr>
                <w:rFonts w:hint="eastAsia" w:ascii="宋体" w:hAnsi="宋体" w:eastAsia="宋体" w:cs="宋体"/>
                <w:lang w:val="zh-CN"/>
              </w:rPr>
              <w:t>无缺陷得</w:t>
            </w:r>
            <w:r>
              <w:rPr>
                <w:rFonts w:hint="eastAsia" w:ascii="宋体" w:hAnsi="宋体" w:eastAsia="宋体" w:cs="宋体"/>
                <w:lang w:val="en-US" w:eastAsia="zh-CN"/>
              </w:rPr>
              <w:t>6</w:t>
            </w:r>
            <w:r>
              <w:rPr>
                <w:rFonts w:hint="eastAsia" w:ascii="宋体" w:hAnsi="宋体" w:eastAsia="宋体" w:cs="宋体"/>
                <w:lang w:val="zh-CN"/>
              </w:rPr>
              <w:t>分，</w:t>
            </w:r>
            <w:r>
              <w:rPr>
                <w:rFonts w:hint="eastAsia" w:ascii="宋体" w:hAnsi="宋体" w:eastAsia="宋体" w:cs="宋体"/>
                <w:lang w:val="en-US" w:eastAsia="zh-CN"/>
              </w:rPr>
              <w:t>建议</w:t>
            </w:r>
            <w:r>
              <w:rPr>
                <w:rFonts w:hint="eastAsia" w:ascii="宋体" w:hAnsi="宋体" w:eastAsia="宋体" w:cs="宋体"/>
                <w:lang w:val="zh-CN"/>
              </w:rPr>
              <w:t>方案每存在1处缺陷：扣1分，扣完为止；</w:t>
            </w:r>
          </w:p>
          <w:p w14:paraId="2F37292B">
            <w:pPr>
              <w:pStyle w:val="296"/>
              <w:rPr>
                <w:rFonts w:hint="eastAsia" w:ascii="宋体" w:hAnsi="宋体" w:eastAsia="宋体" w:cs="宋体"/>
                <w:lang w:val="en-US" w:eastAsia="zh-CN"/>
              </w:rPr>
            </w:pPr>
            <w:r>
              <w:rPr>
                <w:rFonts w:hint="eastAsia" w:ascii="宋体" w:hAnsi="宋体" w:eastAsia="宋体" w:cs="宋体"/>
                <w:lang w:val="zh-CN"/>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宋体" w:hAnsi="宋体" w:eastAsia="宋体" w:cs="宋体"/>
              </w:rPr>
              <w:t>。</w:t>
            </w:r>
          </w:p>
        </w:tc>
        <w:tc>
          <w:tcPr>
            <w:tcW w:w="1061" w:type="dxa"/>
            <w:vAlign w:val="center"/>
          </w:tcPr>
          <w:p w14:paraId="454E7006">
            <w:pPr>
              <w:pStyle w:val="296"/>
              <w:rPr>
                <w:rFonts w:hint="eastAsia" w:ascii="宋体" w:hAnsi="宋体" w:eastAsia="宋体" w:cs="宋体"/>
                <w:lang w:val="en-US" w:eastAsia="zh-CN"/>
              </w:rPr>
            </w:pPr>
            <w:r>
              <w:rPr>
                <w:rFonts w:hint="eastAsia" w:ascii="宋体" w:hAnsi="宋体" w:eastAsia="宋体" w:cs="宋体"/>
                <w:lang w:val="en-US" w:eastAsia="zh-CN"/>
              </w:rPr>
              <w:t>6</w:t>
            </w:r>
            <w:r>
              <w:rPr>
                <w:rFonts w:hint="eastAsia" w:ascii="宋体" w:hAnsi="宋体" w:eastAsia="宋体" w:cs="宋体"/>
              </w:rPr>
              <w:t>分</w:t>
            </w:r>
          </w:p>
        </w:tc>
      </w:tr>
      <w:tr w14:paraId="39BF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07" w:type="dxa"/>
            <w:vMerge w:val="continue"/>
            <w:vAlign w:val="center"/>
          </w:tcPr>
          <w:p w14:paraId="6B3276D2">
            <w:pPr>
              <w:pStyle w:val="296"/>
              <w:rPr>
                <w:rFonts w:hint="eastAsia" w:ascii="宋体" w:hAnsi="宋体" w:eastAsia="宋体" w:cs="宋体"/>
              </w:rPr>
            </w:pPr>
          </w:p>
        </w:tc>
        <w:tc>
          <w:tcPr>
            <w:tcW w:w="1086" w:type="dxa"/>
            <w:vMerge w:val="continue"/>
            <w:vAlign w:val="center"/>
          </w:tcPr>
          <w:p w14:paraId="2372D56B">
            <w:pPr>
              <w:pStyle w:val="296"/>
              <w:rPr>
                <w:rFonts w:hint="eastAsia" w:ascii="宋体" w:hAnsi="宋体" w:eastAsia="宋体" w:cs="宋体"/>
              </w:rPr>
            </w:pPr>
          </w:p>
        </w:tc>
        <w:tc>
          <w:tcPr>
            <w:tcW w:w="1776" w:type="dxa"/>
            <w:vAlign w:val="center"/>
          </w:tcPr>
          <w:p w14:paraId="07A27D06">
            <w:pPr>
              <w:pStyle w:val="296"/>
              <w:rPr>
                <w:rFonts w:hint="eastAsia" w:ascii="宋体" w:hAnsi="宋体" w:eastAsia="宋体" w:cs="宋体"/>
              </w:rPr>
            </w:pPr>
            <w:r>
              <w:rPr>
                <w:rFonts w:hint="eastAsia" w:ascii="宋体" w:hAnsi="宋体" w:eastAsia="宋体" w:cs="宋体"/>
                <w:lang w:val="zh-CN"/>
              </w:rPr>
              <w:t>服务承诺</w:t>
            </w:r>
          </w:p>
        </w:tc>
        <w:tc>
          <w:tcPr>
            <w:tcW w:w="5306" w:type="dxa"/>
            <w:vAlign w:val="center"/>
          </w:tcPr>
          <w:p w14:paraId="11E19B33">
            <w:pPr>
              <w:pStyle w:val="296"/>
              <w:rPr>
                <w:rFonts w:hint="eastAsia" w:ascii="宋体" w:hAnsi="宋体" w:eastAsia="宋体" w:cs="宋体"/>
                <w:lang w:val="zh-CN"/>
              </w:rPr>
            </w:pPr>
            <w:r>
              <w:rPr>
                <w:rFonts w:hint="eastAsia" w:ascii="宋体" w:hAnsi="宋体" w:eastAsia="宋体" w:cs="宋体"/>
              </w:rPr>
              <w:t>供应商须针对本项目及采购人实际需求提供详细具体可行的服务措施承诺，有详细的服务承诺书，能及时响应和积极配合采购人的有关要求，</w:t>
            </w:r>
            <w:r>
              <w:rPr>
                <w:rFonts w:hint="eastAsia" w:ascii="宋体" w:hAnsi="宋体" w:eastAsia="宋体" w:cs="宋体"/>
                <w:lang w:val="en-US" w:eastAsia="zh-CN"/>
              </w:rPr>
              <w:t>内容</w:t>
            </w:r>
            <w:r>
              <w:rPr>
                <w:rFonts w:hint="eastAsia" w:ascii="宋体" w:hAnsi="宋体" w:eastAsia="宋体" w:cs="宋体"/>
                <w:lang w:val="zh-CN"/>
              </w:rPr>
              <w:t>无缺陷得</w:t>
            </w:r>
            <w:r>
              <w:rPr>
                <w:rFonts w:hint="eastAsia" w:ascii="宋体" w:hAnsi="宋体" w:eastAsia="宋体" w:cs="宋体"/>
                <w:lang w:val="en-US" w:eastAsia="zh-CN"/>
              </w:rPr>
              <w:t>6</w:t>
            </w:r>
            <w:r>
              <w:rPr>
                <w:rFonts w:hint="eastAsia" w:ascii="宋体" w:hAnsi="宋体" w:eastAsia="宋体" w:cs="宋体"/>
                <w:lang w:val="zh-CN"/>
              </w:rPr>
              <w:t>分，方案内容每存在1处缺陷：扣1分，扣完为止；</w:t>
            </w:r>
          </w:p>
          <w:p w14:paraId="49A27912">
            <w:pPr>
              <w:pStyle w:val="296"/>
              <w:rPr>
                <w:rFonts w:hint="eastAsia" w:ascii="宋体" w:hAnsi="宋体" w:eastAsia="宋体" w:cs="宋体"/>
                <w:lang w:val="en-US" w:eastAsia="zh-CN"/>
              </w:rPr>
            </w:pPr>
            <w:r>
              <w:rPr>
                <w:rFonts w:hint="eastAsia" w:ascii="宋体" w:hAnsi="宋体" w:eastAsia="宋体" w:cs="宋体"/>
                <w:lang w:val="zh-CN"/>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宋体" w:hAnsi="宋体" w:eastAsia="宋体" w:cs="宋体"/>
              </w:rPr>
              <w:t>。</w:t>
            </w:r>
          </w:p>
        </w:tc>
        <w:tc>
          <w:tcPr>
            <w:tcW w:w="1061" w:type="dxa"/>
            <w:vAlign w:val="center"/>
          </w:tcPr>
          <w:p w14:paraId="626A61F3">
            <w:pPr>
              <w:pStyle w:val="296"/>
              <w:rPr>
                <w:rFonts w:hint="eastAsia" w:ascii="宋体" w:hAnsi="宋体" w:eastAsia="宋体" w:cs="宋体"/>
                <w:lang w:val="en-US" w:eastAsia="zh-CN"/>
              </w:rPr>
            </w:pPr>
            <w:r>
              <w:rPr>
                <w:rFonts w:hint="eastAsia" w:ascii="宋体" w:hAnsi="宋体" w:eastAsia="宋体" w:cs="宋体"/>
                <w:lang w:val="en-US" w:eastAsia="zh-CN"/>
              </w:rPr>
              <w:t>6</w:t>
            </w:r>
            <w:r>
              <w:rPr>
                <w:rFonts w:hint="eastAsia" w:ascii="宋体" w:hAnsi="宋体" w:eastAsia="宋体" w:cs="宋体"/>
              </w:rPr>
              <w:t>分</w:t>
            </w:r>
          </w:p>
        </w:tc>
      </w:tr>
      <w:tr w14:paraId="19AE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07" w:type="dxa"/>
            <w:vAlign w:val="center"/>
          </w:tcPr>
          <w:p w14:paraId="693FBF55">
            <w:pPr>
              <w:pStyle w:val="296"/>
              <w:rPr>
                <w:rFonts w:hint="eastAsia" w:ascii="宋体" w:hAnsi="宋体" w:eastAsia="宋体" w:cs="宋体"/>
                <w:lang w:eastAsia="zh-CN"/>
              </w:rPr>
            </w:pPr>
            <w:r>
              <w:rPr>
                <w:rFonts w:hint="eastAsia" w:ascii="宋体" w:hAnsi="宋体" w:eastAsia="宋体" w:cs="宋体"/>
                <w:lang w:val="en-US" w:eastAsia="zh-CN"/>
              </w:rPr>
              <w:t>3</w:t>
            </w:r>
          </w:p>
        </w:tc>
        <w:tc>
          <w:tcPr>
            <w:tcW w:w="1086" w:type="dxa"/>
            <w:vAlign w:val="center"/>
          </w:tcPr>
          <w:p w14:paraId="6B148FF6">
            <w:pPr>
              <w:pStyle w:val="296"/>
              <w:rPr>
                <w:rFonts w:hint="eastAsia" w:ascii="宋体" w:hAnsi="宋体" w:eastAsia="宋体" w:cs="宋体"/>
              </w:rPr>
            </w:pPr>
            <w:r>
              <w:rPr>
                <w:rFonts w:hint="eastAsia" w:ascii="宋体" w:hAnsi="宋体" w:eastAsia="宋体" w:cs="宋体"/>
              </w:rPr>
              <w:t>价格</w:t>
            </w:r>
          </w:p>
        </w:tc>
        <w:tc>
          <w:tcPr>
            <w:tcW w:w="1776" w:type="dxa"/>
            <w:vAlign w:val="center"/>
          </w:tcPr>
          <w:p w14:paraId="3107226B">
            <w:pPr>
              <w:pStyle w:val="296"/>
              <w:rPr>
                <w:rFonts w:hint="eastAsia" w:ascii="宋体" w:hAnsi="宋体" w:eastAsia="宋体" w:cs="宋体"/>
              </w:rPr>
            </w:pPr>
            <w:r>
              <w:rPr>
                <w:rFonts w:hint="eastAsia" w:ascii="宋体" w:hAnsi="宋体" w:eastAsia="宋体" w:cs="宋体"/>
              </w:rPr>
              <w:t>报价得分</w:t>
            </w:r>
          </w:p>
        </w:tc>
        <w:tc>
          <w:tcPr>
            <w:tcW w:w="5306" w:type="dxa"/>
          </w:tcPr>
          <w:p w14:paraId="60AD068D">
            <w:pPr>
              <w:pStyle w:val="296"/>
              <w:rPr>
                <w:rFonts w:hint="eastAsia" w:ascii="宋体" w:hAnsi="宋体" w:eastAsia="宋体" w:cs="宋体"/>
              </w:rPr>
            </w:pPr>
            <w:r>
              <w:rPr>
                <w:rFonts w:hint="eastAsia" w:ascii="宋体" w:hAnsi="宋体" w:eastAsia="宋体" w:cs="宋体"/>
              </w:rPr>
              <w:t>评审基准价</w:t>
            </w:r>
            <w:r>
              <w:rPr>
                <w:rFonts w:hint="eastAsia" w:ascii="宋体" w:hAnsi="宋体" w:eastAsia="宋体" w:cs="宋体"/>
                <w:lang w:val="en-US" w:eastAsia="zh-CN"/>
              </w:rPr>
              <w:t>=最终磋商响应报价的</w:t>
            </w:r>
            <w:r>
              <w:rPr>
                <w:rFonts w:hint="eastAsia" w:ascii="宋体" w:hAnsi="宋体" w:eastAsia="宋体" w:cs="宋体"/>
              </w:rPr>
              <w:t>最低价。</w:t>
            </w:r>
          </w:p>
          <w:p w14:paraId="5BFDBC24">
            <w:pPr>
              <w:pStyle w:val="296"/>
              <w:rPr>
                <w:rFonts w:hint="eastAsia" w:ascii="宋体" w:hAnsi="宋体" w:eastAsia="宋体" w:cs="宋体"/>
              </w:rPr>
            </w:pPr>
            <w:r>
              <w:rPr>
                <w:rFonts w:hint="eastAsia" w:ascii="宋体" w:hAnsi="宋体" w:eastAsia="宋体" w:cs="宋体"/>
              </w:rPr>
              <w:t>报价得分=</w:t>
            </w:r>
            <w:r>
              <w:rPr>
                <w:rFonts w:hint="eastAsia" w:ascii="宋体" w:hAnsi="宋体" w:eastAsia="宋体" w:cs="宋体"/>
                <w:lang w:eastAsia="zh-CN"/>
              </w:rPr>
              <w:t>（</w:t>
            </w:r>
            <w:r>
              <w:rPr>
                <w:rFonts w:hint="eastAsia" w:ascii="宋体" w:hAnsi="宋体" w:eastAsia="宋体" w:cs="宋体"/>
              </w:rPr>
              <w:t>评审基准价／最</w:t>
            </w:r>
            <w:r>
              <w:rPr>
                <w:rFonts w:hint="eastAsia" w:ascii="宋体" w:hAnsi="宋体" w:eastAsia="宋体" w:cs="宋体"/>
                <w:lang w:val="en-US" w:eastAsia="zh-CN"/>
              </w:rPr>
              <w:t>终</w:t>
            </w:r>
            <w:r>
              <w:rPr>
                <w:rFonts w:hint="eastAsia" w:ascii="宋体" w:hAnsi="宋体" w:eastAsia="宋体" w:cs="宋体"/>
              </w:rPr>
              <w:t>报价</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lang w:val="en-US" w:eastAsia="zh-CN"/>
              </w:rPr>
              <w:t>价格权值</w:t>
            </w:r>
          </w:p>
        </w:tc>
        <w:tc>
          <w:tcPr>
            <w:tcW w:w="1061" w:type="dxa"/>
            <w:vAlign w:val="center"/>
          </w:tcPr>
          <w:p w14:paraId="198B600B">
            <w:pPr>
              <w:pStyle w:val="296"/>
              <w:rPr>
                <w:rFonts w:hint="eastAsia" w:ascii="宋体" w:hAnsi="宋体" w:eastAsia="宋体" w:cs="宋体"/>
                <w:lang w:val="en-US" w:eastAsia="zh-CN"/>
              </w:rPr>
            </w:pPr>
            <w:r>
              <w:rPr>
                <w:rFonts w:hint="eastAsia" w:ascii="宋体" w:hAnsi="宋体" w:eastAsia="宋体" w:cs="宋体"/>
                <w:lang w:val="en-US" w:eastAsia="zh-CN"/>
              </w:rPr>
              <w:t>30分</w:t>
            </w:r>
          </w:p>
        </w:tc>
      </w:tr>
    </w:tbl>
    <w:p w14:paraId="69141F3A">
      <w:pPr>
        <w:jc w:val="both"/>
        <w:rPr>
          <w:rFonts w:hint="eastAsia" w:ascii="宋体" w:hAnsi="宋体" w:eastAsia="宋体" w:cs="宋体"/>
        </w:rPr>
      </w:pPr>
      <w:r>
        <w:rPr>
          <w:rFonts w:hint="eastAsia" w:ascii="宋体" w:hAnsi="宋体" w:eastAsia="宋体" w:cs="宋体"/>
        </w:rPr>
        <w:t>价格扣除</w:t>
      </w:r>
    </w:p>
    <w:tbl>
      <w:tblPr>
        <w:tblStyle w:val="50"/>
        <w:tblW w:w="9900" w:type="dxa"/>
        <w:tblInd w:w="-32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2"/>
        <w:gridCol w:w="1661"/>
        <w:gridCol w:w="1661"/>
        <w:gridCol w:w="831"/>
        <w:gridCol w:w="1661"/>
        <w:gridCol w:w="2934"/>
      </w:tblGrid>
      <w:tr w14:paraId="3841E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52" w:type="dxa"/>
          </w:tcPr>
          <w:p w14:paraId="1ED6B980">
            <w:pPr>
              <w:pStyle w:val="296"/>
              <w:rPr>
                <w:rFonts w:hint="eastAsia" w:ascii="宋体" w:hAnsi="宋体" w:eastAsia="宋体" w:cs="宋体"/>
              </w:rPr>
            </w:pPr>
            <w:r>
              <w:rPr>
                <w:rFonts w:hint="eastAsia" w:ascii="宋体" w:hAnsi="宋体" w:eastAsia="宋体" w:cs="宋体"/>
              </w:rPr>
              <w:t xml:space="preserve"> 序号</w:t>
            </w:r>
          </w:p>
        </w:tc>
        <w:tc>
          <w:tcPr>
            <w:tcW w:w="1661" w:type="dxa"/>
          </w:tcPr>
          <w:p w14:paraId="118E68EC">
            <w:pPr>
              <w:pStyle w:val="296"/>
              <w:rPr>
                <w:rFonts w:hint="eastAsia" w:ascii="宋体" w:hAnsi="宋体" w:eastAsia="宋体" w:cs="宋体"/>
              </w:rPr>
            </w:pPr>
            <w:r>
              <w:rPr>
                <w:rFonts w:hint="eastAsia" w:ascii="宋体" w:hAnsi="宋体" w:eastAsia="宋体" w:cs="宋体"/>
              </w:rPr>
              <w:t xml:space="preserve"> 情形</w:t>
            </w:r>
          </w:p>
        </w:tc>
        <w:tc>
          <w:tcPr>
            <w:tcW w:w="1661" w:type="dxa"/>
          </w:tcPr>
          <w:p w14:paraId="21227389">
            <w:pPr>
              <w:pStyle w:val="296"/>
              <w:rPr>
                <w:rFonts w:hint="eastAsia" w:ascii="宋体" w:hAnsi="宋体" w:eastAsia="宋体" w:cs="宋体"/>
              </w:rPr>
            </w:pPr>
            <w:r>
              <w:rPr>
                <w:rFonts w:hint="eastAsia" w:ascii="宋体" w:hAnsi="宋体" w:eastAsia="宋体" w:cs="宋体"/>
              </w:rPr>
              <w:t xml:space="preserve"> 适用对象</w:t>
            </w:r>
          </w:p>
        </w:tc>
        <w:tc>
          <w:tcPr>
            <w:tcW w:w="831" w:type="dxa"/>
          </w:tcPr>
          <w:p w14:paraId="72EB7E02">
            <w:pPr>
              <w:pStyle w:val="296"/>
              <w:rPr>
                <w:rFonts w:hint="eastAsia" w:ascii="宋体" w:hAnsi="宋体" w:eastAsia="宋体" w:cs="宋体"/>
              </w:rPr>
            </w:pPr>
            <w:r>
              <w:rPr>
                <w:rFonts w:hint="eastAsia" w:ascii="宋体" w:hAnsi="宋体" w:eastAsia="宋体" w:cs="宋体"/>
              </w:rPr>
              <w:t xml:space="preserve"> 比例</w:t>
            </w:r>
          </w:p>
        </w:tc>
        <w:tc>
          <w:tcPr>
            <w:tcW w:w="1661" w:type="dxa"/>
          </w:tcPr>
          <w:p w14:paraId="3181C07E">
            <w:pPr>
              <w:pStyle w:val="296"/>
              <w:rPr>
                <w:rFonts w:hint="eastAsia" w:ascii="宋体" w:hAnsi="宋体" w:eastAsia="宋体" w:cs="宋体"/>
              </w:rPr>
            </w:pPr>
            <w:r>
              <w:rPr>
                <w:rFonts w:hint="eastAsia" w:ascii="宋体" w:hAnsi="宋体" w:eastAsia="宋体" w:cs="宋体"/>
              </w:rPr>
              <w:t xml:space="preserve"> 说明</w:t>
            </w:r>
          </w:p>
        </w:tc>
        <w:tc>
          <w:tcPr>
            <w:tcW w:w="2934" w:type="dxa"/>
          </w:tcPr>
          <w:p w14:paraId="001D4941">
            <w:pPr>
              <w:pStyle w:val="296"/>
              <w:rPr>
                <w:rFonts w:hint="eastAsia" w:ascii="宋体" w:hAnsi="宋体" w:eastAsia="宋体" w:cs="宋体"/>
              </w:rPr>
            </w:pPr>
            <w:r>
              <w:rPr>
                <w:rFonts w:hint="eastAsia" w:ascii="宋体" w:hAnsi="宋体" w:eastAsia="宋体" w:cs="宋体"/>
              </w:rPr>
              <w:t xml:space="preserve"> 关联格式</w:t>
            </w:r>
          </w:p>
        </w:tc>
      </w:tr>
      <w:tr w14:paraId="4FC0F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00" w:type="dxa"/>
            <w:gridSpan w:val="6"/>
          </w:tcPr>
          <w:p w14:paraId="3CB19D0D">
            <w:pPr>
              <w:pStyle w:val="296"/>
              <w:rPr>
                <w:rFonts w:hint="eastAsia" w:ascii="宋体" w:hAnsi="宋体" w:eastAsia="宋体" w:cs="宋体"/>
              </w:rPr>
            </w:pPr>
            <w:r>
              <w:rPr>
                <w:rFonts w:hint="eastAsia" w:ascii="宋体" w:hAnsi="宋体" w:eastAsia="宋体" w:cs="宋体"/>
              </w:rPr>
              <w:t xml:space="preserve"> 无</w:t>
            </w:r>
          </w:p>
        </w:tc>
      </w:tr>
    </w:tbl>
    <w:p w14:paraId="6DD43103">
      <w:pPr>
        <w:rPr>
          <w:rStyle w:val="203"/>
          <w:rFonts w:hint="eastAsia" w:ascii="宋体" w:hAnsi="宋体" w:eastAsia="宋体" w:cs="宋体"/>
          <w:sz w:val="21"/>
          <w:szCs w:val="21"/>
        </w:rPr>
      </w:pPr>
      <w:r>
        <w:rPr>
          <w:rStyle w:val="203"/>
          <w:rFonts w:hint="eastAsia" w:ascii="宋体" w:hAnsi="宋体" w:eastAsia="宋体" w:cs="宋体"/>
          <w:sz w:val="21"/>
          <w:szCs w:val="21"/>
        </w:rPr>
        <w:br w:type="page"/>
      </w:r>
    </w:p>
    <w:p w14:paraId="0EE909F3">
      <w:pPr>
        <w:pStyle w:val="78"/>
        <w:spacing w:before="24" w:after="24"/>
        <w:rPr>
          <w:rFonts w:hint="eastAsia" w:ascii="宋体" w:hAnsi="宋体" w:eastAsia="宋体" w:cs="宋体"/>
          <w:sz w:val="21"/>
          <w:szCs w:val="21"/>
        </w:rPr>
      </w:pPr>
      <w:bookmarkStart w:id="162" w:name="_Toc12944"/>
      <w:r>
        <w:rPr>
          <w:rFonts w:hint="eastAsia" w:ascii="宋体" w:hAnsi="宋体" w:eastAsia="宋体" w:cs="宋体"/>
          <w:sz w:val="21"/>
          <w:szCs w:val="21"/>
        </w:rPr>
        <w:t>1. 评审方法</w:t>
      </w:r>
      <w:bookmarkEnd w:id="154"/>
      <w:bookmarkEnd w:id="155"/>
      <w:bookmarkEnd w:id="162"/>
    </w:p>
    <w:p w14:paraId="6F4DDBB7">
      <w:pPr>
        <w:pStyle w:val="22"/>
        <w:ind w:firstLine="420" w:firstLineChars="200"/>
        <w:rPr>
          <w:rFonts w:hint="eastAsia" w:ascii="宋体" w:hAnsi="宋体" w:eastAsia="宋体" w:cs="宋体"/>
          <w:sz w:val="21"/>
          <w:szCs w:val="21"/>
        </w:rPr>
      </w:pPr>
      <w:r>
        <w:rPr>
          <w:rFonts w:hint="eastAsia" w:ascii="宋体" w:hAnsi="宋体" w:eastAsia="宋体" w:cs="宋体"/>
          <w:sz w:val="21"/>
          <w:szCs w:val="21"/>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72BC5DA4">
      <w:pPr>
        <w:pStyle w:val="78"/>
        <w:spacing w:before="24" w:after="24"/>
        <w:rPr>
          <w:rFonts w:hint="eastAsia" w:ascii="宋体" w:hAnsi="宋体" w:eastAsia="宋体" w:cs="宋体"/>
          <w:sz w:val="21"/>
          <w:szCs w:val="21"/>
        </w:rPr>
      </w:pPr>
      <w:bookmarkStart w:id="163" w:name="_Toc21907"/>
      <w:bookmarkStart w:id="164" w:name="_Toc7726"/>
      <w:bookmarkStart w:id="165" w:name="_Toc7005041"/>
      <w:r>
        <w:rPr>
          <w:rFonts w:hint="eastAsia" w:ascii="宋体" w:hAnsi="宋体" w:eastAsia="宋体" w:cs="宋体"/>
          <w:sz w:val="21"/>
          <w:szCs w:val="21"/>
        </w:rPr>
        <w:t>2. 评审标准</w:t>
      </w:r>
      <w:bookmarkEnd w:id="163"/>
      <w:bookmarkEnd w:id="164"/>
      <w:bookmarkEnd w:id="165"/>
    </w:p>
    <w:p w14:paraId="5C06C2E1">
      <w:pPr>
        <w:pStyle w:val="22"/>
        <w:rPr>
          <w:rFonts w:hint="eastAsia" w:ascii="宋体" w:hAnsi="宋体" w:eastAsia="宋体" w:cs="宋体"/>
          <w:sz w:val="21"/>
          <w:szCs w:val="21"/>
        </w:rPr>
      </w:pPr>
      <w:r>
        <w:rPr>
          <w:rFonts w:hint="eastAsia" w:ascii="宋体" w:hAnsi="宋体" w:eastAsia="宋体" w:cs="宋体"/>
          <w:sz w:val="21"/>
          <w:szCs w:val="21"/>
        </w:rPr>
        <w:t>2.1 资格审查和符合性评审标准：见附表一和附表二。</w:t>
      </w:r>
    </w:p>
    <w:p w14:paraId="4572CFA9">
      <w:pPr>
        <w:pStyle w:val="22"/>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2.2 分值构成：总分100分</w:t>
      </w:r>
      <w:r>
        <w:rPr>
          <w:rFonts w:hint="eastAsia" w:ascii="宋体" w:hAnsi="宋体" w:eastAsia="宋体" w:cs="宋体"/>
          <w:sz w:val="21"/>
          <w:szCs w:val="21"/>
          <w:lang w:eastAsia="zh-CN"/>
        </w:rPr>
        <w:t>。</w:t>
      </w:r>
    </w:p>
    <w:p w14:paraId="0303214F">
      <w:pPr>
        <w:pStyle w:val="22"/>
        <w:rPr>
          <w:rFonts w:hint="eastAsia" w:ascii="宋体" w:hAnsi="宋体" w:eastAsia="宋体" w:cs="宋体"/>
          <w:sz w:val="21"/>
          <w:szCs w:val="21"/>
        </w:rPr>
      </w:pPr>
      <w:bookmarkStart w:id="166" w:name="_Ref426362114"/>
      <w:r>
        <w:rPr>
          <w:rFonts w:hint="eastAsia" w:ascii="宋体" w:hAnsi="宋体" w:eastAsia="宋体" w:cs="宋体"/>
          <w:sz w:val="21"/>
          <w:szCs w:val="21"/>
        </w:rPr>
        <w:t>2.3 商务和技术评审标准</w:t>
      </w:r>
      <w:bookmarkEnd w:id="166"/>
    </w:p>
    <w:p w14:paraId="7CF40D04">
      <w:pPr>
        <w:pStyle w:val="22"/>
        <w:rPr>
          <w:rFonts w:hint="eastAsia" w:ascii="宋体" w:hAnsi="宋体" w:eastAsia="宋体" w:cs="宋体"/>
          <w:sz w:val="21"/>
          <w:szCs w:val="21"/>
        </w:rPr>
      </w:pPr>
      <w:bookmarkStart w:id="167" w:name="_Ref426362140"/>
      <w:r>
        <w:rPr>
          <w:rFonts w:hint="eastAsia" w:ascii="宋体" w:hAnsi="宋体" w:eastAsia="宋体" w:cs="宋体"/>
          <w:sz w:val="21"/>
          <w:szCs w:val="21"/>
        </w:rPr>
        <w:t>2.3.1商务部分评分标准：见附表</w:t>
      </w:r>
      <w:bookmarkEnd w:id="167"/>
      <w:r>
        <w:rPr>
          <w:rFonts w:hint="eastAsia" w:ascii="宋体" w:hAnsi="宋体" w:eastAsia="宋体" w:cs="宋体"/>
          <w:sz w:val="21"/>
          <w:szCs w:val="21"/>
        </w:rPr>
        <w:t>三。</w:t>
      </w:r>
    </w:p>
    <w:p w14:paraId="23B8BBC1">
      <w:pPr>
        <w:pStyle w:val="22"/>
        <w:rPr>
          <w:rFonts w:hint="eastAsia" w:ascii="宋体" w:hAnsi="宋体" w:eastAsia="宋体" w:cs="宋体"/>
          <w:sz w:val="21"/>
          <w:szCs w:val="21"/>
        </w:rPr>
      </w:pPr>
      <w:bookmarkStart w:id="168" w:name="_Ref426362158"/>
      <w:r>
        <w:rPr>
          <w:rFonts w:hint="eastAsia" w:ascii="宋体" w:hAnsi="宋体" w:eastAsia="宋体" w:cs="宋体"/>
          <w:sz w:val="21"/>
          <w:szCs w:val="21"/>
        </w:rPr>
        <w:t>2.3.2技术部分评分标准：见附表</w:t>
      </w:r>
      <w:bookmarkEnd w:id="168"/>
      <w:r>
        <w:rPr>
          <w:rFonts w:hint="eastAsia" w:ascii="宋体" w:hAnsi="宋体" w:eastAsia="宋体" w:cs="宋体"/>
          <w:sz w:val="21"/>
          <w:szCs w:val="21"/>
        </w:rPr>
        <w:t>三。</w:t>
      </w:r>
    </w:p>
    <w:p w14:paraId="77ACF320">
      <w:pPr>
        <w:pStyle w:val="22"/>
        <w:rPr>
          <w:rFonts w:hint="eastAsia" w:ascii="宋体" w:hAnsi="宋体" w:eastAsia="宋体" w:cs="宋体"/>
          <w:sz w:val="21"/>
          <w:szCs w:val="21"/>
        </w:rPr>
      </w:pPr>
      <w:bookmarkStart w:id="169" w:name="_Ref426362176"/>
      <w:r>
        <w:rPr>
          <w:rFonts w:hint="eastAsia" w:ascii="宋体" w:hAnsi="宋体" w:eastAsia="宋体" w:cs="宋体"/>
          <w:sz w:val="21"/>
          <w:szCs w:val="21"/>
        </w:rPr>
        <w:t>2.3.3报价评分标准：</w:t>
      </w:r>
      <w:bookmarkEnd w:id="169"/>
      <w:r>
        <w:rPr>
          <w:rFonts w:hint="eastAsia" w:ascii="宋体" w:hAnsi="宋体" w:eastAsia="宋体" w:cs="宋体"/>
          <w:sz w:val="21"/>
          <w:szCs w:val="21"/>
        </w:rPr>
        <w:t>见附表三。</w:t>
      </w:r>
    </w:p>
    <w:p w14:paraId="7C11B13F">
      <w:pPr>
        <w:pStyle w:val="22"/>
        <w:ind w:firstLine="420" w:firstLineChars="200"/>
        <w:rPr>
          <w:rFonts w:hint="eastAsia" w:ascii="宋体" w:hAnsi="宋体" w:eastAsia="宋体" w:cs="宋体"/>
          <w:sz w:val="21"/>
          <w:szCs w:val="21"/>
        </w:rPr>
      </w:pPr>
      <w:r>
        <w:rPr>
          <w:rFonts w:hint="eastAsia" w:ascii="宋体" w:hAnsi="宋体" w:eastAsia="宋体" w:cs="宋体"/>
          <w:sz w:val="21"/>
          <w:szCs w:val="21"/>
        </w:rPr>
        <w:t>（1）根据《关于进一步加大政府采购支持中小企业力度的通知》（财库〔2022〕19号）、《政府采购促进中小企业发展管理办法》（财库〔2020〕46号）调整供应商参与评审的价格。对小型和微型企业产品的价格给予</w:t>
      </w:r>
      <w:r>
        <w:rPr>
          <w:rFonts w:hint="eastAsia" w:ascii="宋体" w:hAnsi="宋体" w:eastAsia="宋体" w:cs="宋体"/>
          <w:i w:val="0"/>
          <w:iCs w:val="0"/>
          <w:sz w:val="21"/>
          <w:szCs w:val="21"/>
          <w:highlight w:val="none"/>
          <w:u w:val="single"/>
          <w:lang w:val="en-US" w:eastAsia="zh-CN"/>
        </w:rPr>
        <w:t>/</w:t>
      </w:r>
      <w:r>
        <w:rPr>
          <w:rFonts w:hint="eastAsia" w:ascii="宋体" w:hAnsi="宋体" w:eastAsia="宋体" w:cs="宋体"/>
          <w:i w:val="0"/>
          <w:iCs w:val="0"/>
          <w:sz w:val="21"/>
          <w:szCs w:val="21"/>
          <w:highlight w:val="none"/>
        </w:rPr>
        <w:t>的扣除。如允许与小微企业组成联合体或向其分包的，且合同额占总金额30%以上的，给予</w:t>
      </w:r>
      <w:r>
        <w:rPr>
          <w:rFonts w:hint="eastAsia" w:ascii="宋体" w:hAnsi="宋体" w:eastAsia="宋体" w:cs="宋体"/>
          <w:i w:val="0"/>
          <w:iCs w:val="0"/>
          <w:sz w:val="21"/>
          <w:szCs w:val="21"/>
          <w:highlight w:val="none"/>
          <w:u w:val="single"/>
          <w:lang w:val="en-US" w:eastAsia="zh-CN"/>
        </w:rPr>
        <w:t>/</w:t>
      </w:r>
      <w:r>
        <w:rPr>
          <w:rFonts w:hint="eastAsia" w:ascii="宋体" w:hAnsi="宋体" w:eastAsia="宋体" w:cs="宋体"/>
          <w:sz w:val="21"/>
          <w:szCs w:val="21"/>
          <w:highlight w:val="none"/>
        </w:rPr>
        <w:t>的扣除</w:t>
      </w:r>
      <w:r>
        <w:rPr>
          <w:rFonts w:hint="eastAsia" w:ascii="宋体" w:hAnsi="宋体" w:eastAsia="宋体" w:cs="宋体"/>
          <w:sz w:val="21"/>
          <w:szCs w:val="21"/>
        </w:rPr>
        <w:t>。</w:t>
      </w:r>
      <w:r>
        <w:rPr>
          <w:rFonts w:hint="eastAsia" w:ascii="宋体" w:hAnsi="宋体" w:eastAsia="宋体" w:cs="宋体"/>
          <w:b/>
          <w:bCs/>
          <w:sz w:val="21"/>
          <w:szCs w:val="21"/>
          <w:lang w:val="en-US" w:eastAsia="zh-CN"/>
        </w:rPr>
        <w:t>本项目为专门面向中小企业的项目，不给予价格折扣</w:t>
      </w:r>
      <w:r>
        <w:rPr>
          <w:rFonts w:hint="eastAsia" w:ascii="宋体" w:hAnsi="宋体" w:eastAsia="宋体" w:cs="宋体"/>
          <w:b/>
          <w:bCs/>
          <w:sz w:val="21"/>
          <w:szCs w:val="21"/>
        </w:rPr>
        <w:t>。</w:t>
      </w:r>
    </w:p>
    <w:p w14:paraId="3BFB4467">
      <w:pPr>
        <w:pStyle w:val="22"/>
        <w:rPr>
          <w:rFonts w:hint="eastAsia" w:ascii="宋体" w:hAnsi="宋体" w:eastAsia="宋体" w:cs="宋体"/>
          <w:sz w:val="21"/>
          <w:szCs w:val="21"/>
        </w:rPr>
      </w:pPr>
      <w:r>
        <w:rPr>
          <w:rFonts w:hint="eastAsia" w:ascii="宋体" w:hAnsi="宋体" w:eastAsia="宋体" w:cs="宋体"/>
          <w:sz w:val="21"/>
          <w:szCs w:val="21"/>
        </w:rPr>
        <w:t>注：监狱企业、残疾人福利性单位视同小微企业；残疾人福利性单位属于小型、微型企业的，不重复享受政策。</w:t>
      </w:r>
    </w:p>
    <w:p w14:paraId="17F17108">
      <w:pPr>
        <w:pStyle w:val="22"/>
        <w:ind w:firstLine="420" w:firstLineChars="200"/>
        <w:rPr>
          <w:rFonts w:hint="eastAsia" w:ascii="宋体" w:hAnsi="宋体" w:eastAsia="宋体" w:cs="宋体"/>
          <w:sz w:val="21"/>
          <w:szCs w:val="21"/>
        </w:rPr>
      </w:pPr>
      <w:r>
        <w:rPr>
          <w:rFonts w:hint="eastAsia" w:ascii="宋体" w:hAnsi="宋体" w:eastAsia="宋体" w:cs="宋体"/>
          <w:sz w:val="21"/>
          <w:szCs w:val="21"/>
        </w:rPr>
        <w:t>（2）评审基准价。有效响应文件中的最后报价并按本款（1）和（2）进行调整的最低报价为评审基准价。</w:t>
      </w:r>
    </w:p>
    <w:p w14:paraId="4AE1DFA0">
      <w:pPr>
        <w:pStyle w:val="22"/>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（3）供应商报价（按本款（1）和（2）进行调整后价格）得分=（评审基准价／最后报价）×价格分满分分值</w:t>
      </w:r>
      <w:r>
        <w:rPr>
          <w:rFonts w:hint="eastAsia" w:ascii="宋体" w:hAnsi="宋体" w:eastAsia="宋体" w:cs="宋体"/>
          <w:sz w:val="21"/>
          <w:szCs w:val="21"/>
          <w:lang w:eastAsia="zh-CN"/>
        </w:rPr>
        <w:t>。</w:t>
      </w:r>
    </w:p>
    <w:p w14:paraId="75A1E560">
      <w:pPr>
        <w:tabs>
          <w:tab w:val="left" w:pos="588"/>
        </w:tabs>
        <w:spacing w:line="360" w:lineRule="auto"/>
        <w:rPr>
          <w:rFonts w:hint="eastAsia" w:ascii="宋体" w:hAnsi="宋体" w:eastAsia="宋体" w:cs="宋体"/>
          <w:sz w:val="21"/>
          <w:szCs w:val="21"/>
        </w:rPr>
      </w:pPr>
      <w:r>
        <w:rPr>
          <w:rFonts w:hint="eastAsia" w:ascii="宋体" w:hAnsi="宋体" w:eastAsia="宋体" w:cs="宋体"/>
          <w:sz w:val="21"/>
          <w:szCs w:val="21"/>
        </w:rPr>
        <w:t>2.3.4 响应文件出现下列情况之一者，磋商小组在评审过程中按以下原则修正：</w:t>
      </w:r>
    </w:p>
    <w:p w14:paraId="7E3FE3E4">
      <w:pPr>
        <w:tabs>
          <w:tab w:val="left" w:pos="588"/>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（1）大写金额与小写金额不一致的，以大写金额为准；</w:t>
      </w:r>
    </w:p>
    <w:p w14:paraId="754E2B21">
      <w:pPr>
        <w:tabs>
          <w:tab w:val="left" w:pos="588"/>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（2）总价金额与按单价汇总金额不一致的，以单价金额计算结果为准；</w:t>
      </w:r>
    </w:p>
    <w:p w14:paraId="0B7C7508">
      <w:pPr>
        <w:tabs>
          <w:tab w:val="left" w:pos="588"/>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（3）单价金额小数点有明显错位的，应以总价为准，并修改单价；</w:t>
      </w:r>
    </w:p>
    <w:p w14:paraId="16A31B35">
      <w:pPr>
        <w:tabs>
          <w:tab w:val="left" w:pos="588"/>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（4）对不同文字文本响应文件的解释发生异议的，以中文文本为准；</w:t>
      </w:r>
    </w:p>
    <w:p w14:paraId="1575CC75">
      <w:pPr>
        <w:tabs>
          <w:tab w:val="left" w:pos="588"/>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（5）文字与图表不一致的，以文字为准；</w:t>
      </w:r>
    </w:p>
    <w:p w14:paraId="3EB49538">
      <w:pPr>
        <w:tabs>
          <w:tab w:val="left" w:pos="588"/>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（6）正本与副本不一致的，以正本为准；</w:t>
      </w:r>
    </w:p>
    <w:p w14:paraId="1E2BECD2">
      <w:pPr>
        <w:tabs>
          <w:tab w:val="left" w:pos="588"/>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（7）响应文件的文字叙述与制造厂商的产品样本/检测报告不符时，以产品样本/检测报告为准。</w:t>
      </w:r>
    </w:p>
    <w:p w14:paraId="0491459D">
      <w:pPr>
        <w:rPr>
          <w:rStyle w:val="203"/>
          <w:rFonts w:hint="eastAsia" w:ascii="宋体" w:hAnsi="宋体" w:eastAsia="宋体" w:cs="宋体"/>
          <w:sz w:val="21"/>
          <w:szCs w:val="21"/>
        </w:rPr>
      </w:pPr>
      <w:r>
        <w:rPr>
          <w:rStyle w:val="203"/>
          <w:rFonts w:hint="eastAsia" w:ascii="宋体" w:hAnsi="宋体" w:eastAsia="宋体" w:cs="宋体"/>
          <w:sz w:val="21"/>
          <w:szCs w:val="21"/>
        </w:rPr>
        <w:br w:type="page"/>
      </w:r>
    </w:p>
    <w:p w14:paraId="2D69C9AB">
      <w:pPr>
        <w:pStyle w:val="46"/>
        <w:spacing w:line="360" w:lineRule="auto"/>
        <w:rPr>
          <w:rStyle w:val="203"/>
          <w:rFonts w:hint="eastAsia" w:ascii="宋体" w:hAnsi="宋体" w:eastAsia="宋体" w:cs="宋体"/>
          <w:sz w:val="21"/>
          <w:szCs w:val="21"/>
        </w:rPr>
      </w:pPr>
      <w:bookmarkStart w:id="170" w:name="_Toc29538"/>
      <w:bookmarkStart w:id="171" w:name="_Toc17254"/>
      <w:r>
        <w:rPr>
          <w:rStyle w:val="203"/>
          <w:rFonts w:hint="eastAsia" w:ascii="宋体" w:hAnsi="宋体" w:eastAsia="宋体" w:cs="宋体"/>
          <w:sz w:val="21"/>
          <w:szCs w:val="21"/>
        </w:rPr>
        <w:t xml:space="preserve">第四章  </w:t>
      </w:r>
      <w:bookmarkEnd w:id="20"/>
      <w:bookmarkEnd w:id="149"/>
      <w:bookmarkEnd w:id="150"/>
      <w:bookmarkStart w:id="172" w:name="_Toc499711087"/>
      <w:bookmarkStart w:id="173" w:name="_Toc249525250"/>
      <w:bookmarkStart w:id="174" w:name="_Toc249515482"/>
      <w:bookmarkStart w:id="175" w:name="_Toc503063458"/>
      <w:bookmarkStart w:id="176" w:name="_Toc232395222"/>
      <w:bookmarkStart w:id="177" w:name="_Toc53722865"/>
      <w:bookmarkStart w:id="178" w:name="_Toc500747010"/>
      <w:bookmarkStart w:id="179" w:name="_Toc500747106"/>
      <w:bookmarkStart w:id="180" w:name="_Toc70687202"/>
      <w:bookmarkStart w:id="181" w:name="_Toc499711928"/>
      <w:bookmarkStart w:id="182" w:name="_Toc249515369"/>
      <w:bookmarkStart w:id="183" w:name="_Toc177817344"/>
      <w:bookmarkStart w:id="184" w:name="_Toc500747233"/>
      <w:bookmarkStart w:id="185" w:name="_Toc230013638"/>
      <w:bookmarkStart w:id="186" w:name="_Toc415499897"/>
      <w:bookmarkStart w:id="187" w:name="_Toc496324623"/>
      <w:bookmarkStart w:id="188" w:name="_Toc184043058"/>
      <w:bookmarkStart w:id="189" w:name="_Toc28450"/>
      <w:bookmarkStart w:id="190" w:name="_Toc492955459"/>
      <w:bookmarkStart w:id="191" w:name="_Toc256342152"/>
      <w:bookmarkStart w:id="192" w:name="_Toc176882552"/>
      <w:bookmarkStart w:id="193" w:name="_Toc177189245"/>
      <w:bookmarkStart w:id="194" w:name="_Toc177995483"/>
      <w:bookmarkStart w:id="195" w:name="_Toc230583552"/>
      <w:bookmarkStart w:id="196" w:name="_Toc230099803"/>
      <w:bookmarkStart w:id="197" w:name="_Toc232176282"/>
      <w:r>
        <w:rPr>
          <w:rStyle w:val="203"/>
          <w:rFonts w:hint="eastAsia" w:ascii="宋体" w:hAnsi="宋体" w:eastAsia="宋体" w:cs="宋体"/>
          <w:sz w:val="21"/>
          <w:szCs w:val="21"/>
        </w:rPr>
        <w:t>拟签订的合同文本</w:t>
      </w:r>
      <w:bookmarkEnd w:id="170"/>
      <w:bookmarkEnd w:id="171"/>
    </w:p>
    <w:p w14:paraId="61DEA51E">
      <w:pPr>
        <w:spacing w:line="360" w:lineRule="auto"/>
        <w:ind w:firstLine="440" w:firstLineChars="200"/>
        <w:rPr>
          <w:rFonts w:hint="eastAsia" w:ascii="宋体" w:hAnsi="宋体" w:eastAsia="宋体" w:cs="宋体"/>
          <w:b/>
          <w:sz w:val="22"/>
          <w:szCs w:val="22"/>
        </w:rPr>
      </w:pPr>
      <w:r>
        <w:rPr>
          <w:rFonts w:hint="eastAsia" w:ascii="宋体" w:hAnsi="宋体" w:eastAsia="宋体" w:cs="宋体"/>
          <w:sz w:val="22"/>
          <w:szCs w:val="22"/>
          <w:lang w:eastAsia="zh-CN"/>
        </w:rPr>
        <w:t>渭南市2025年困难重度残疾人家庭无障碍改造评估验收服务项目（二次）</w:t>
      </w:r>
      <w:r>
        <w:rPr>
          <w:rFonts w:hint="eastAsia" w:ascii="宋体" w:hAnsi="宋体" w:eastAsia="宋体" w:cs="宋体"/>
          <w:sz w:val="22"/>
          <w:szCs w:val="22"/>
        </w:rPr>
        <w:t>，按竞争性磋商的有关要求确定乙方（成交供应商名称）为本次采购项目的成交供应商。</w:t>
      </w:r>
      <w:r>
        <w:rPr>
          <w:rFonts w:hint="eastAsia" w:ascii="宋体" w:hAnsi="宋体" w:eastAsia="宋体" w:cs="宋体"/>
          <w:sz w:val="22"/>
          <w:szCs w:val="22"/>
          <w:lang w:val="zh-CN"/>
        </w:rPr>
        <w:t>根据《中华人民共和国</w:t>
      </w:r>
      <w:r>
        <w:rPr>
          <w:rFonts w:hint="eastAsia" w:ascii="宋体" w:hAnsi="宋体" w:eastAsia="宋体" w:cs="宋体"/>
          <w:sz w:val="22"/>
          <w:szCs w:val="22"/>
        </w:rPr>
        <w:t>民法典</w:t>
      </w:r>
      <w:r>
        <w:rPr>
          <w:rFonts w:hint="eastAsia" w:ascii="宋体" w:hAnsi="宋体" w:eastAsia="宋体" w:cs="宋体"/>
          <w:sz w:val="22"/>
          <w:szCs w:val="22"/>
          <w:lang w:val="zh-CN"/>
        </w:rPr>
        <w:t>》、《中华人民共和国政府采购法》、</w:t>
      </w:r>
      <w:r>
        <w:rPr>
          <w:rFonts w:hint="eastAsia" w:ascii="宋体" w:hAnsi="宋体" w:eastAsia="宋体" w:cs="宋体"/>
          <w:sz w:val="22"/>
          <w:szCs w:val="22"/>
        </w:rPr>
        <w:t>《中华人民共和国政府采购法实施条例》</w:t>
      </w:r>
      <w:r>
        <w:rPr>
          <w:rFonts w:hint="eastAsia" w:ascii="宋体" w:hAnsi="宋体" w:eastAsia="宋体" w:cs="宋体"/>
          <w:sz w:val="22"/>
          <w:szCs w:val="22"/>
          <w:lang w:val="zh-CN"/>
        </w:rPr>
        <w:t>等相关法律法规之规定，按照平等、自愿、公平和诚实信用的原则，经甲方和乙方协商一致，约定以下合同</w:t>
      </w:r>
      <w:r>
        <w:rPr>
          <w:rFonts w:hint="eastAsia" w:ascii="宋体" w:hAnsi="宋体" w:eastAsia="宋体" w:cs="宋体"/>
          <w:sz w:val="22"/>
          <w:szCs w:val="22"/>
        </w:rPr>
        <w:t>条款，以兹共同遵守、全面履行。</w:t>
      </w:r>
    </w:p>
    <w:p w14:paraId="28FA9461">
      <w:pPr>
        <w:tabs>
          <w:tab w:val="left" w:pos="480"/>
        </w:tabs>
        <w:spacing w:line="360" w:lineRule="auto"/>
        <w:ind w:firstLine="442" w:firstLineChars="200"/>
        <w:rPr>
          <w:rFonts w:hint="eastAsia" w:ascii="宋体" w:hAnsi="宋体" w:eastAsia="宋体" w:cs="宋体"/>
          <w:sz w:val="22"/>
          <w:szCs w:val="22"/>
        </w:rPr>
      </w:pPr>
      <w:r>
        <w:rPr>
          <w:rFonts w:hint="eastAsia" w:ascii="宋体" w:hAnsi="宋体" w:eastAsia="宋体" w:cs="宋体"/>
          <w:b/>
          <w:sz w:val="22"/>
          <w:szCs w:val="22"/>
        </w:rPr>
        <w:t>一、合同内容：</w:t>
      </w:r>
      <w:r>
        <w:rPr>
          <w:rFonts w:hint="eastAsia" w:ascii="宋体" w:hAnsi="宋体" w:eastAsia="宋体" w:cs="宋体"/>
          <w:sz w:val="22"/>
          <w:szCs w:val="22"/>
        </w:rPr>
        <w:t>即本次采购的所有内容</w:t>
      </w:r>
    </w:p>
    <w:p w14:paraId="1BF11776">
      <w:pPr>
        <w:tabs>
          <w:tab w:val="left" w:pos="480"/>
          <w:tab w:val="left" w:pos="6000"/>
        </w:tabs>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二、合同价款</w:t>
      </w:r>
      <w:r>
        <w:rPr>
          <w:rFonts w:hint="eastAsia" w:ascii="宋体" w:hAnsi="宋体" w:eastAsia="宋体" w:cs="宋体"/>
          <w:b/>
          <w:sz w:val="22"/>
          <w:szCs w:val="22"/>
        </w:rPr>
        <w:tab/>
      </w:r>
    </w:p>
    <w:p w14:paraId="2BAD096C">
      <w:pPr>
        <w:spacing w:line="360" w:lineRule="auto"/>
        <w:ind w:firstLine="431" w:firstLineChars="196"/>
        <w:rPr>
          <w:rFonts w:hint="eastAsia" w:ascii="宋体" w:hAnsi="宋体" w:eastAsia="宋体" w:cs="宋体"/>
          <w:sz w:val="22"/>
          <w:szCs w:val="22"/>
          <w:u w:val="single"/>
        </w:rPr>
      </w:pPr>
      <w:r>
        <w:rPr>
          <w:rFonts w:hint="eastAsia" w:ascii="宋体" w:hAnsi="宋体" w:eastAsia="宋体" w:cs="宋体"/>
          <w:sz w:val="22"/>
          <w:szCs w:val="22"/>
        </w:rPr>
        <w:t>1、合同总价款为人民币（大写）:</w:t>
      </w:r>
      <w:r>
        <w:rPr>
          <w:rFonts w:hint="eastAsia" w:ascii="宋体" w:hAnsi="宋体" w:eastAsia="宋体" w:cs="宋体"/>
          <w:sz w:val="22"/>
          <w:szCs w:val="22"/>
          <w:u w:val="single"/>
        </w:rPr>
        <w:t>（¥     ）</w:t>
      </w:r>
    </w:p>
    <w:p w14:paraId="69CE69DD">
      <w:pPr>
        <w:tabs>
          <w:tab w:val="left" w:pos="480"/>
        </w:tabs>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2、合同总价包括：服务过程中所需的人员费、服务费、管理费、税金等所有费用</w:t>
      </w:r>
      <w:r>
        <w:rPr>
          <w:rFonts w:hint="eastAsia" w:ascii="宋体" w:hAnsi="宋体" w:eastAsia="宋体" w:cs="宋体"/>
          <w:sz w:val="22"/>
          <w:szCs w:val="22"/>
          <w:lang w:eastAsia="zh-CN"/>
        </w:rPr>
        <w:t>。</w:t>
      </w:r>
    </w:p>
    <w:p w14:paraId="69C38CE3">
      <w:pPr>
        <w:tabs>
          <w:tab w:val="left" w:pos="480"/>
        </w:tabs>
        <w:spacing w:line="360" w:lineRule="auto"/>
        <w:ind w:firstLine="433" w:firstLineChars="196"/>
        <w:rPr>
          <w:rFonts w:hint="eastAsia" w:ascii="宋体" w:hAnsi="宋体" w:eastAsia="宋体" w:cs="宋体"/>
          <w:b/>
          <w:sz w:val="22"/>
          <w:szCs w:val="22"/>
        </w:rPr>
      </w:pPr>
      <w:r>
        <w:rPr>
          <w:rFonts w:hint="eastAsia" w:ascii="宋体" w:hAnsi="宋体" w:eastAsia="宋体" w:cs="宋体"/>
          <w:b/>
          <w:sz w:val="22"/>
          <w:szCs w:val="22"/>
        </w:rPr>
        <w:t>三、款项结算</w:t>
      </w:r>
    </w:p>
    <w:p w14:paraId="020F7C2A">
      <w:pPr>
        <w:tabs>
          <w:tab w:val="left" w:pos="48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val="en-US" w:eastAsia="zh-CN"/>
        </w:rPr>
        <w:t>支付方式：合同签订后支付合同总价的60%，项目验收合格后支付合同总价的40%，付清价款</w:t>
      </w:r>
      <w:r>
        <w:rPr>
          <w:rFonts w:hint="eastAsia" w:ascii="宋体" w:hAnsi="宋体" w:eastAsia="宋体" w:cs="宋体"/>
          <w:sz w:val="22"/>
          <w:szCs w:val="22"/>
        </w:rPr>
        <w:t>。</w:t>
      </w:r>
    </w:p>
    <w:p w14:paraId="7C7BF195">
      <w:pPr>
        <w:tabs>
          <w:tab w:val="left" w:pos="48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2、支付方式：银行转账。</w:t>
      </w:r>
    </w:p>
    <w:p w14:paraId="7C8F4267">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四、双方的权利和义务</w:t>
      </w:r>
    </w:p>
    <w:p w14:paraId="15201332">
      <w:pPr>
        <w:spacing w:line="360" w:lineRule="auto"/>
        <w:ind w:firstLine="220" w:firstLineChars="100"/>
        <w:rPr>
          <w:rFonts w:hint="eastAsia" w:ascii="宋体" w:hAnsi="宋体" w:eastAsia="宋体" w:cs="宋体"/>
          <w:sz w:val="22"/>
          <w:szCs w:val="22"/>
        </w:rPr>
      </w:pPr>
      <w:r>
        <w:rPr>
          <w:rFonts w:hint="eastAsia" w:ascii="宋体" w:hAnsi="宋体" w:eastAsia="宋体" w:cs="宋体"/>
          <w:sz w:val="22"/>
          <w:szCs w:val="22"/>
        </w:rPr>
        <w:t>（一）甲方的权利和义务</w:t>
      </w:r>
    </w:p>
    <w:p w14:paraId="3ACBC7E8">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1、明确所需服务要求；</w:t>
      </w:r>
    </w:p>
    <w:p w14:paraId="04620157">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2、对乙方所供服务及成果进行验收；</w:t>
      </w:r>
    </w:p>
    <w:p w14:paraId="045E9B1F">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3、按约支付价款。</w:t>
      </w:r>
    </w:p>
    <w:p w14:paraId="63B1A273">
      <w:pPr>
        <w:spacing w:line="360" w:lineRule="auto"/>
        <w:ind w:firstLine="220" w:firstLineChars="100"/>
        <w:rPr>
          <w:rFonts w:hint="eastAsia" w:ascii="宋体" w:hAnsi="宋体" w:eastAsia="宋体" w:cs="宋体"/>
          <w:sz w:val="22"/>
          <w:szCs w:val="22"/>
        </w:rPr>
      </w:pPr>
      <w:r>
        <w:rPr>
          <w:rFonts w:hint="eastAsia" w:ascii="宋体" w:hAnsi="宋体" w:eastAsia="宋体" w:cs="宋体"/>
          <w:sz w:val="22"/>
          <w:szCs w:val="22"/>
        </w:rPr>
        <w:t>（二）乙方的权利和义务</w:t>
      </w:r>
    </w:p>
    <w:p w14:paraId="245A0DF4">
      <w:pPr>
        <w:spacing w:line="360" w:lineRule="auto"/>
        <w:ind w:firstLine="220" w:firstLineChars="100"/>
        <w:rPr>
          <w:rFonts w:hint="eastAsia" w:ascii="宋体" w:hAnsi="宋体" w:eastAsia="宋体" w:cs="宋体"/>
          <w:sz w:val="22"/>
          <w:szCs w:val="22"/>
        </w:rPr>
      </w:pPr>
      <w:r>
        <w:rPr>
          <w:rFonts w:hint="eastAsia" w:ascii="宋体" w:hAnsi="宋体" w:eastAsia="宋体" w:cs="宋体"/>
          <w:sz w:val="22"/>
          <w:szCs w:val="22"/>
        </w:rPr>
        <w:t xml:space="preserve">  1、保证所供服务符合甲方要求；</w:t>
      </w:r>
    </w:p>
    <w:p w14:paraId="769D8CBF">
      <w:pPr>
        <w:spacing w:line="360" w:lineRule="auto"/>
        <w:ind w:firstLine="220" w:firstLineChars="100"/>
        <w:rPr>
          <w:rFonts w:hint="eastAsia" w:ascii="宋体" w:hAnsi="宋体" w:eastAsia="宋体" w:cs="宋体"/>
          <w:sz w:val="22"/>
          <w:szCs w:val="22"/>
        </w:rPr>
      </w:pPr>
      <w:r>
        <w:rPr>
          <w:rFonts w:hint="eastAsia" w:ascii="宋体" w:hAnsi="宋体" w:eastAsia="宋体" w:cs="宋体"/>
          <w:sz w:val="22"/>
          <w:szCs w:val="22"/>
        </w:rPr>
        <w:t xml:space="preserve">  2、按时向甲方提供服务；</w:t>
      </w:r>
    </w:p>
    <w:p w14:paraId="311E3AA7">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3、主动通知甲方办理验收，并办理结算手续。</w:t>
      </w:r>
    </w:p>
    <w:p w14:paraId="780143D0">
      <w:pPr>
        <w:tabs>
          <w:tab w:val="left" w:pos="480"/>
        </w:tabs>
        <w:spacing w:line="360" w:lineRule="auto"/>
        <w:ind w:firstLine="433" w:firstLineChars="196"/>
        <w:rPr>
          <w:rFonts w:hint="eastAsia" w:ascii="宋体" w:hAnsi="宋体" w:eastAsia="宋体" w:cs="宋体"/>
          <w:sz w:val="22"/>
          <w:szCs w:val="22"/>
        </w:rPr>
      </w:pPr>
      <w:r>
        <w:rPr>
          <w:rFonts w:hint="eastAsia" w:ascii="宋体" w:hAnsi="宋体" w:eastAsia="宋体" w:cs="宋体"/>
          <w:b/>
          <w:sz w:val="22"/>
          <w:szCs w:val="22"/>
        </w:rPr>
        <w:t>五、服务条件：</w:t>
      </w:r>
    </w:p>
    <w:p w14:paraId="422BFD00">
      <w:pPr>
        <w:tabs>
          <w:tab w:val="left" w:pos="480"/>
        </w:tabs>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1、服务地点：韩城市、临渭区、富平县、蒲城县、大荔县、白水县、合阳县、澄城县、潼关县、华州区、华阴市、高新区。</w:t>
      </w:r>
    </w:p>
    <w:p w14:paraId="2A56F138">
      <w:pPr>
        <w:tabs>
          <w:tab w:val="left" w:pos="480"/>
        </w:tabs>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2、服务期：自合同签订之日起60日内按照各县(市、区)残联提供的评估名单完成入户评估工作并形成“一户一策"改造方案和评估报告: 2025年12月31日前配合各县(市</w:t>
      </w:r>
      <w:r>
        <w:rPr>
          <w:rFonts w:hint="eastAsia" w:ascii="宋体" w:hAnsi="宋体" w:eastAsia="宋体" w:cs="宋体"/>
          <w:sz w:val="22"/>
          <w:szCs w:val="22"/>
          <w:lang w:eastAsia="zh-CN"/>
        </w:rPr>
        <w:t>、</w:t>
      </w:r>
      <w:r>
        <w:rPr>
          <w:rFonts w:hint="eastAsia" w:ascii="宋体" w:hAnsi="宋体" w:eastAsia="宋体" w:cs="宋体"/>
          <w:sz w:val="22"/>
          <w:szCs w:val="22"/>
        </w:rPr>
        <w:t>区)残联完成入户验收并向渭南市残联提供项目汇总资料。</w:t>
      </w:r>
    </w:p>
    <w:p w14:paraId="1DFE698C">
      <w:pPr>
        <w:tabs>
          <w:tab w:val="left" w:pos="480"/>
        </w:tabs>
        <w:spacing w:line="360" w:lineRule="auto"/>
        <w:ind w:firstLine="433" w:firstLineChars="196"/>
        <w:rPr>
          <w:rFonts w:hint="eastAsia" w:ascii="宋体" w:hAnsi="宋体" w:eastAsia="宋体" w:cs="宋体"/>
          <w:b/>
          <w:sz w:val="22"/>
          <w:szCs w:val="22"/>
        </w:rPr>
      </w:pPr>
      <w:r>
        <w:rPr>
          <w:rFonts w:hint="eastAsia" w:ascii="宋体" w:hAnsi="宋体" w:eastAsia="宋体" w:cs="宋体"/>
          <w:b/>
          <w:sz w:val="22"/>
          <w:szCs w:val="22"/>
        </w:rPr>
        <w:t>六、质量保证</w:t>
      </w:r>
    </w:p>
    <w:p w14:paraId="421F60C5">
      <w:pPr>
        <w:tabs>
          <w:tab w:val="left" w:pos="48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1.服务方案科学、可行，人员配置合理，全面满足要求。</w:t>
      </w:r>
    </w:p>
    <w:p w14:paraId="7BEE995A">
      <w:pPr>
        <w:tabs>
          <w:tab w:val="left" w:pos="48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2.符合国家有关服务规范要求，确保各项服务达到采购文件的服务要求。</w:t>
      </w:r>
    </w:p>
    <w:p w14:paraId="569026D7">
      <w:pPr>
        <w:tabs>
          <w:tab w:val="left" w:pos="48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3.乙方提供的技术服务，若发生侵权而产生的一切后果，由乙方负责，甲方保留索赔权力。</w:t>
      </w:r>
    </w:p>
    <w:p w14:paraId="1079EFF1">
      <w:pPr>
        <w:tabs>
          <w:tab w:val="left" w:pos="480"/>
        </w:tabs>
        <w:spacing w:line="360" w:lineRule="auto"/>
        <w:ind w:firstLine="433" w:firstLineChars="196"/>
        <w:rPr>
          <w:rFonts w:hint="eastAsia" w:ascii="宋体" w:hAnsi="宋体" w:eastAsia="宋体" w:cs="宋体"/>
          <w:sz w:val="22"/>
          <w:szCs w:val="22"/>
        </w:rPr>
      </w:pPr>
      <w:r>
        <w:rPr>
          <w:rFonts w:hint="eastAsia" w:ascii="宋体" w:hAnsi="宋体" w:eastAsia="宋体" w:cs="宋体"/>
          <w:b/>
          <w:sz w:val="22"/>
          <w:szCs w:val="22"/>
        </w:rPr>
        <w:t>七、验收标准</w:t>
      </w:r>
    </w:p>
    <w:p w14:paraId="26D504C1">
      <w:pPr>
        <w:tabs>
          <w:tab w:val="left" w:pos="48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以陕西省辅助器具适配综合服务平台系统相关表册作为服务验收标准。同时依据省残联服务满意度、服务质量后期评估回访结果，采购人保留追究相关责任的权利。</w:t>
      </w:r>
    </w:p>
    <w:p w14:paraId="1DB21B00">
      <w:pPr>
        <w:tabs>
          <w:tab w:val="left" w:pos="480"/>
        </w:tabs>
        <w:spacing w:line="360" w:lineRule="auto"/>
        <w:ind w:firstLine="433" w:firstLineChars="196"/>
        <w:rPr>
          <w:rFonts w:hint="eastAsia" w:ascii="宋体" w:hAnsi="宋体" w:eastAsia="宋体" w:cs="宋体"/>
          <w:b/>
          <w:sz w:val="22"/>
          <w:szCs w:val="22"/>
        </w:rPr>
      </w:pPr>
      <w:r>
        <w:rPr>
          <w:rFonts w:hint="eastAsia" w:ascii="宋体" w:hAnsi="宋体" w:eastAsia="宋体" w:cs="宋体"/>
          <w:b/>
          <w:sz w:val="22"/>
          <w:szCs w:val="22"/>
          <w:lang w:val="en-US" w:eastAsia="zh-CN"/>
        </w:rPr>
        <w:t>八</w:t>
      </w:r>
      <w:r>
        <w:rPr>
          <w:rFonts w:hint="eastAsia" w:ascii="宋体" w:hAnsi="宋体" w:eastAsia="宋体" w:cs="宋体"/>
          <w:b/>
          <w:sz w:val="22"/>
          <w:szCs w:val="22"/>
        </w:rPr>
        <w:t>、违约责任</w:t>
      </w:r>
    </w:p>
    <w:p w14:paraId="7A723D15">
      <w:pPr>
        <w:tabs>
          <w:tab w:val="left" w:pos="48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1、按《民法典》中的相关条款执行。</w:t>
      </w:r>
    </w:p>
    <w:p w14:paraId="44E70C43">
      <w:pPr>
        <w:tabs>
          <w:tab w:val="left" w:pos="48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乙方未按合同要求提供产品及服务，质量不能满足采购要求，乙方必须无条件更换产品，否则，甲方会同鉴证方有权终止合同，并对乙方的违约行为进行追究，同时按《政府采购法》和陕西省政府采购供应商管理办法进行相应的处罚。</w:t>
      </w:r>
    </w:p>
    <w:p w14:paraId="66C7E0F3">
      <w:pPr>
        <w:tabs>
          <w:tab w:val="left" w:pos="48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3、成果文件交付期每超过一天，扣除乙方合同总价款的</w:t>
      </w:r>
      <w:r>
        <w:rPr>
          <w:rFonts w:hint="eastAsia" w:ascii="宋体" w:hAnsi="宋体" w:eastAsia="宋体" w:cs="宋体"/>
          <w:sz w:val="22"/>
          <w:szCs w:val="22"/>
          <w:u w:val="single"/>
        </w:rPr>
        <w:t xml:space="preserve">  1 </w:t>
      </w:r>
      <w:r>
        <w:rPr>
          <w:rFonts w:hint="eastAsia" w:ascii="宋体" w:hAnsi="宋体" w:eastAsia="宋体" w:cs="宋体"/>
          <w:sz w:val="22"/>
          <w:szCs w:val="22"/>
        </w:rPr>
        <w:t>‰。</w:t>
      </w:r>
    </w:p>
    <w:p w14:paraId="58636AA6">
      <w:pPr>
        <w:tabs>
          <w:tab w:val="left" w:pos="480"/>
        </w:tabs>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lang w:val="en-US" w:eastAsia="zh-CN"/>
        </w:rPr>
        <w:t>九</w:t>
      </w:r>
      <w:r>
        <w:rPr>
          <w:rFonts w:hint="eastAsia" w:ascii="宋体" w:hAnsi="宋体" w:eastAsia="宋体" w:cs="宋体"/>
          <w:b/>
          <w:sz w:val="22"/>
          <w:szCs w:val="22"/>
        </w:rPr>
        <w:t>、合同争议解决的方式</w:t>
      </w:r>
    </w:p>
    <w:p w14:paraId="213C8FED">
      <w:pPr>
        <w:tabs>
          <w:tab w:val="left" w:pos="480"/>
        </w:tabs>
        <w:spacing w:line="360" w:lineRule="auto"/>
        <w:ind w:firstLine="440" w:firstLineChars="200"/>
        <w:rPr>
          <w:rFonts w:hint="eastAsia" w:ascii="宋体" w:hAnsi="宋体" w:eastAsia="宋体" w:cs="宋体"/>
          <w:b/>
          <w:sz w:val="22"/>
          <w:szCs w:val="22"/>
        </w:rPr>
      </w:pPr>
      <w:r>
        <w:rPr>
          <w:rFonts w:hint="eastAsia" w:ascii="宋体" w:hAnsi="宋体" w:eastAsia="宋体" w:cs="宋体"/>
          <w:sz w:val="22"/>
          <w:szCs w:val="22"/>
        </w:rPr>
        <w:t>本合同在履行过程中发生的争议，由甲、乙方当事人协商解决；也可由当地工商行政管理部门调解；协商或调解不成的依法向</w:t>
      </w:r>
      <w:r>
        <w:rPr>
          <w:rFonts w:hint="eastAsia" w:ascii="宋体" w:hAnsi="宋体" w:eastAsia="宋体" w:cs="宋体"/>
          <w:sz w:val="22"/>
          <w:szCs w:val="22"/>
          <w:u w:val="single"/>
        </w:rPr>
        <w:t>甲方所在地</w:t>
      </w:r>
      <w:r>
        <w:rPr>
          <w:rFonts w:hint="eastAsia" w:ascii="宋体" w:hAnsi="宋体" w:eastAsia="宋体" w:cs="宋体"/>
          <w:sz w:val="22"/>
          <w:szCs w:val="22"/>
        </w:rPr>
        <w:t>人民法院起诉。</w:t>
      </w:r>
    </w:p>
    <w:p w14:paraId="6A53B40E">
      <w:pPr>
        <w:tabs>
          <w:tab w:val="left" w:pos="480"/>
        </w:tabs>
        <w:spacing w:line="360" w:lineRule="auto"/>
        <w:ind w:firstLine="433" w:firstLineChars="196"/>
        <w:rPr>
          <w:rFonts w:hint="eastAsia" w:ascii="宋体" w:hAnsi="宋体" w:eastAsia="宋体" w:cs="宋体"/>
          <w:b/>
          <w:sz w:val="22"/>
          <w:szCs w:val="22"/>
        </w:rPr>
      </w:pPr>
      <w:r>
        <w:rPr>
          <w:rFonts w:hint="eastAsia" w:ascii="宋体" w:hAnsi="宋体" w:eastAsia="宋体" w:cs="宋体"/>
          <w:b/>
          <w:sz w:val="22"/>
          <w:szCs w:val="22"/>
          <w:lang w:val="en-US" w:eastAsia="zh-CN"/>
        </w:rPr>
        <w:t>十</w:t>
      </w:r>
      <w:r>
        <w:rPr>
          <w:rFonts w:hint="eastAsia" w:ascii="宋体" w:hAnsi="宋体" w:eastAsia="宋体" w:cs="宋体"/>
          <w:b/>
          <w:sz w:val="22"/>
          <w:szCs w:val="22"/>
        </w:rPr>
        <w:t>、其他事项</w:t>
      </w:r>
    </w:p>
    <w:p w14:paraId="2BFB8A2D">
      <w:pPr>
        <w:tabs>
          <w:tab w:val="left" w:pos="48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1、合同未尽事宜，由甲、乙双方协商，作为合同补充，与原合同具有同等法律效力。</w:t>
      </w:r>
    </w:p>
    <w:p w14:paraId="0BDB9DD0">
      <w:pPr>
        <w:tabs>
          <w:tab w:val="left" w:pos="480"/>
        </w:tabs>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2、本合同一式两份，甲方、乙方双方各一份，双方签字盖章后生效。</w:t>
      </w:r>
    </w:p>
    <w:p w14:paraId="65769962">
      <w:pPr>
        <w:tabs>
          <w:tab w:val="left" w:pos="480"/>
        </w:tabs>
        <w:spacing w:line="360" w:lineRule="auto"/>
        <w:ind w:firstLine="440" w:firstLineChars="200"/>
        <w:rPr>
          <w:rFonts w:hint="eastAsia" w:ascii="宋体" w:hAnsi="宋体" w:eastAsia="宋体" w:cs="宋体"/>
          <w:sz w:val="22"/>
          <w:szCs w:val="22"/>
        </w:rPr>
      </w:pPr>
    </w:p>
    <w:p w14:paraId="1C44A2BF">
      <w:pPr>
        <w:tabs>
          <w:tab w:val="left" w:pos="480"/>
        </w:tabs>
        <w:spacing w:line="360" w:lineRule="auto"/>
        <w:ind w:firstLine="440" w:firstLineChars="200"/>
        <w:rPr>
          <w:rFonts w:hint="eastAsia" w:ascii="宋体" w:hAnsi="宋体" w:eastAsia="宋体" w:cs="宋体"/>
          <w:sz w:val="22"/>
          <w:szCs w:val="22"/>
        </w:rPr>
      </w:pPr>
    </w:p>
    <w:p w14:paraId="0F7DFBF8">
      <w:pPr>
        <w:tabs>
          <w:tab w:val="left" w:pos="480"/>
        </w:tabs>
        <w:spacing w:line="360" w:lineRule="auto"/>
        <w:rPr>
          <w:rFonts w:hint="eastAsia" w:ascii="宋体" w:hAnsi="宋体" w:eastAsia="宋体" w:cs="宋体"/>
          <w:sz w:val="22"/>
          <w:szCs w:val="22"/>
        </w:rPr>
      </w:pPr>
      <w:r>
        <w:rPr>
          <w:rFonts w:hint="eastAsia" w:ascii="宋体" w:hAnsi="宋体" w:eastAsia="宋体" w:cs="宋体"/>
          <w:sz w:val="22"/>
          <w:szCs w:val="22"/>
        </w:rPr>
        <w:t>甲方：（盖章）</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乙方：（盖章）</w:t>
      </w:r>
    </w:p>
    <w:p w14:paraId="7D895A1F">
      <w:pPr>
        <w:tabs>
          <w:tab w:val="left" w:pos="480"/>
        </w:tabs>
        <w:spacing w:line="360" w:lineRule="auto"/>
        <w:rPr>
          <w:rFonts w:hint="eastAsia" w:ascii="宋体" w:hAnsi="宋体" w:eastAsia="宋体" w:cs="宋体"/>
          <w:sz w:val="22"/>
          <w:szCs w:val="22"/>
        </w:rPr>
      </w:pPr>
      <w:r>
        <w:rPr>
          <w:rFonts w:hint="eastAsia" w:ascii="宋体" w:hAnsi="宋体" w:eastAsia="宋体" w:cs="宋体"/>
          <w:sz w:val="22"/>
          <w:szCs w:val="22"/>
        </w:rPr>
        <w:t>单位名称：</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单位名称：</w:t>
      </w:r>
    </w:p>
    <w:p w14:paraId="1339058D">
      <w:pPr>
        <w:spacing w:line="360" w:lineRule="auto"/>
        <w:rPr>
          <w:rFonts w:hint="eastAsia" w:ascii="宋体" w:hAnsi="宋体" w:eastAsia="宋体" w:cs="宋体"/>
          <w:sz w:val="22"/>
          <w:szCs w:val="22"/>
        </w:rPr>
      </w:pPr>
      <w:r>
        <w:rPr>
          <w:rFonts w:hint="eastAsia" w:ascii="宋体" w:hAnsi="宋体" w:eastAsia="宋体" w:cs="宋体"/>
          <w:sz w:val="22"/>
          <w:szCs w:val="22"/>
        </w:rPr>
        <w:t>地址：</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地址：</w:t>
      </w:r>
    </w:p>
    <w:p w14:paraId="0EDC5F69">
      <w:pPr>
        <w:tabs>
          <w:tab w:val="left" w:pos="480"/>
        </w:tabs>
        <w:spacing w:line="360" w:lineRule="auto"/>
        <w:rPr>
          <w:rFonts w:hint="eastAsia" w:ascii="宋体" w:hAnsi="宋体" w:eastAsia="宋体" w:cs="宋体"/>
          <w:sz w:val="22"/>
          <w:szCs w:val="22"/>
        </w:rPr>
      </w:pPr>
      <w:r>
        <w:rPr>
          <w:rFonts w:hint="eastAsia" w:ascii="宋体" w:hAnsi="宋体" w:eastAsia="宋体" w:cs="宋体"/>
          <w:sz w:val="22"/>
          <w:szCs w:val="22"/>
        </w:rPr>
        <w:t>代表人：（签章）</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代表人：（签章）</w:t>
      </w:r>
    </w:p>
    <w:p w14:paraId="5DD2C79A">
      <w:pPr>
        <w:spacing w:line="360" w:lineRule="auto"/>
        <w:rPr>
          <w:rFonts w:hint="eastAsia" w:ascii="宋体" w:hAnsi="宋体" w:eastAsia="宋体" w:cs="宋体"/>
          <w:sz w:val="22"/>
          <w:szCs w:val="22"/>
        </w:rPr>
      </w:pPr>
    </w:p>
    <w:p w14:paraId="150B053C">
      <w:pPr>
        <w:spacing w:line="360" w:lineRule="auto"/>
        <w:rPr>
          <w:rFonts w:hint="eastAsia" w:ascii="宋体" w:hAnsi="宋体" w:eastAsia="宋体" w:cs="宋体"/>
          <w:sz w:val="20"/>
          <w:szCs w:val="22"/>
        </w:rPr>
      </w:pPr>
      <w:r>
        <w:rPr>
          <w:rFonts w:hint="eastAsia" w:ascii="宋体" w:hAnsi="宋体" w:eastAsia="宋体" w:cs="宋体"/>
          <w:sz w:val="22"/>
          <w:szCs w:val="22"/>
        </w:rPr>
        <w:t>联系电话：</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联系电话：</w:t>
      </w:r>
    </w:p>
    <w:p w14:paraId="20A735D1">
      <w:pPr>
        <w:autoSpaceDE w:val="0"/>
        <w:autoSpaceDN w:val="0"/>
        <w:adjustRightInd w:val="0"/>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sz w:val="22"/>
          <w:szCs w:val="22"/>
        </w:rPr>
        <w:t>签字日期：年月日</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签字日期：年月日</w:t>
      </w:r>
    </w:p>
    <w:p w14:paraId="3058B7E1">
      <w:pPr>
        <w:rPr>
          <w:rFonts w:hint="eastAsia" w:ascii="宋体" w:hAnsi="宋体" w:eastAsia="宋体" w:cs="宋体"/>
          <w:b/>
          <w:bCs/>
          <w:sz w:val="20"/>
          <w:szCs w:val="20"/>
        </w:rPr>
      </w:pPr>
      <w:r>
        <w:rPr>
          <w:rFonts w:hint="eastAsia" w:ascii="宋体" w:hAnsi="宋体" w:eastAsia="宋体" w:cs="宋体"/>
          <w:color w:val="auto"/>
          <w:sz w:val="22"/>
          <w:szCs w:val="22"/>
          <w:highlight w:val="none"/>
        </w:rPr>
        <w:br w:type="page"/>
      </w:r>
    </w:p>
    <w:p w14:paraId="30EC1C2B">
      <w:pPr>
        <w:rPr>
          <w:rFonts w:hint="eastAsia" w:ascii="宋体" w:hAnsi="宋体" w:eastAsia="宋体" w:cs="宋体"/>
          <w:sz w:val="21"/>
          <w:szCs w:val="21"/>
        </w:rPr>
      </w:pPr>
    </w:p>
    <w:p w14:paraId="591F172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合同附件1：</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14:paraId="40233238">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14:paraId="2F165E01">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政府采购项目货物（服务）验收入库报告单</w:t>
            </w:r>
          </w:p>
        </w:tc>
      </w:tr>
      <w:tr w14:paraId="27CADCB1">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14:paraId="3CE1B3C3">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14:paraId="729DD13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520497B">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179EA907">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14:paraId="1B55D4D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5DA8E3F">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14:paraId="7FD58759">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14:paraId="0ABEAB2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481" w:type="pct"/>
            <w:tcBorders>
              <w:top w:val="nil"/>
              <w:left w:val="nil"/>
              <w:bottom w:val="single" w:color="auto" w:sz="4" w:space="0"/>
              <w:right w:val="single" w:color="auto" w:sz="4" w:space="0"/>
            </w:tcBorders>
            <w:noWrap/>
            <w:vAlign w:val="center"/>
          </w:tcPr>
          <w:p w14:paraId="242E51FB">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合同金额</w:t>
            </w:r>
          </w:p>
        </w:tc>
        <w:tc>
          <w:tcPr>
            <w:tcW w:w="1248" w:type="pct"/>
            <w:tcBorders>
              <w:top w:val="nil"/>
              <w:left w:val="nil"/>
              <w:bottom w:val="single" w:color="auto" w:sz="4" w:space="0"/>
              <w:right w:val="single" w:color="auto" w:sz="8" w:space="0"/>
            </w:tcBorders>
            <w:noWrap/>
            <w:vAlign w:val="center"/>
          </w:tcPr>
          <w:p w14:paraId="44ACE05D">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w:t>
            </w:r>
          </w:p>
        </w:tc>
      </w:tr>
      <w:tr w14:paraId="3D5657A1">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14:paraId="3C158F01">
            <w:pPr>
              <w:widowControl/>
              <w:jc w:val="left"/>
              <w:rPr>
                <w:rFonts w:hint="eastAsia" w:ascii="宋体" w:hAnsi="宋体" w:eastAsia="宋体" w:cs="宋体"/>
                <w:b/>
                <w:bCs/>
                <w:kern w:val="0"/>
                <w:sz w:val="21"/>
                <w:szCs w:val="21"/>
              </w:rPr>
            </w:pPr>
          </w:p>
        </w:tc>
        <w:tc>
          <w:tcPr>
            <w:tcW w:w="1349" w:type="pct"/>
            <w:vMerge w:val="continue"/>
            <w:tcBorders>
              <w:top w:val="nil"/>
              <w:left w:val="single" w:color="auto" w:sz="4" w:space="0"/>
              <w:bottom w:val="single" w:color="auto" w:sz="4" w:space="0"/>
              <w:right w:val="single" w:color="auto" w:sz="4" w:space="0"/>
            </w:tcBorders>
            <w:vAlign w:val="center"/>
          </w:tcPr>
          <w:p w14:paraId="2C27466F">
            <w:pPr>
              <w:widowControl/>
              <w:jc w:val="left"/>
              <w:rPr>
                <w:rFonts w:hint="eastAsia" w:ascii="宋体" w:hAnsi="宋体" w:eastAsia="宋体" w:cs="宋体"/>
                <w:kern w:val="0"/>
                <w:sz w:val="21"/>
                <w:szCs w:val="21"/>
              </w:rPr>
            </w:pPr>
          </w:p>
        </w:tc>
        <w:tc>
          <w:tcPr>
            <w:tcW w:w="1481" w:type="pct"/>
            <w:tcBorders>
              <w:top w:val="nil"/>
              <w:left w:val="nil"/>
              <w:bottom w:val="single" w:color="auto" w:sz="4" w:space="0"/>
              <w:right w:val="single" w:color="auto" w:sz="4" w:space="0"/>
            </w:tcBorders>
            <w:noWrap/>
            <w:vAlign w:val="center"/>
          </w:tcPr>
          <w:p w14:paraId="0659ACA8">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验收时间/地点</w:t>
            </w:r>
          </w:p>
        </w:tc>
        <w:tc>
          <w:tcPr>
            <w:tcW w:w="1248" w:type="pct"/>
            <w:tcBorders>
              <w:top w:val="nil"/>
              <w:left w:val="nil"/>
              <w:bottom w:val="single" w:color="auto" w:sz="4" w:space="0"/>
              <w:right w:val="single" w:color="auto" w:sz="8" w:space="0"/>
            </w:tcBorders>
            <w:noWrap/>
            <w:vAlign w:val="center"/>
          </w:tcPr>
          <w:p w14:paraId="44F1E18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CE92369">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14:paraId="6F92CBCD">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14:paraId="3D999CC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6C8677D">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77993DC9">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开户行</w:t>
            </w:r>
          </w:p>
        </w:tc>
        <w:tc>
          <w:tcPr>
            <w:tcW w:w="1349" w:type="pct"/>
            <w:tcBorders>
              <w:top w:val="nil"/>
              <w:left w:val="nil"/>
              <w:bottom w:val="single" w:color="auto" w:sz="4" w:space="0"/>
              <w:right w:val="single" w:color="auto" w:sz="4" w:space="0"/>
            </w:tcBorders>
            <w:noWrap/>
            <w:vAlign w:val="center"/>
          </w:tcPr>
          <w:p w14:paraId="0E8B20D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481" w:type="pct"/>
            <w:tcBorders>
              <w:top w:val="nil"/>
              <w:left w:val="nil"/>
              <w:bottom w:val="single" w:color="auto" w:sz="4" w:space="0"/>
              <w:right w:val="single" w:color="auto" w:sz="4" w:space="0"/>
            </w:tcBorders>
            <w:noWrap/>
            <w:vAlign w:val="center"/>
          </w:tcPr>
          <w:p w14:paraId="47B7254E">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账号</w:t>
            </w:r>
          </w:p>
        </w:tc>
        <w:tc>
          <w:tcPr>
            <w:tcW w:w="1248" w:type="pct"/>
            <w:tcBorders>
              <w:top w:val="nil"/>
              <w:left w:val="nil"/>
              <w:bottom w:val="single" w:color="auto" w:sz="4" w:space="0"/>
              <w:right w:val="single" w:color="auto" w:sz="8" w:space="0"/>
            </w:tcBorders>
            <w:noWrap/>
            <w:vAlign w:val="center"/>
          </w:tcPr>
          <w:p w14:paraId="6B67E65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5A1F711">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14:paraId="5CCC90A7">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联系人</w:t>
            </w:r>
          </w:p>
        </w:tc>
        <w:tc>
          <w:tcPr>
            <w:tcW w:w="1349" w:type="pct"/>
            <w:tcBorders>
              <w:top w:val="nil"/>
              <w:left w:val="nil"/>
              <w:bottom w:val="nil"/>
              <w:right w:val="single" w:color="auto" w:sz="4" w:space="0"/>
            </w:tcBorders>
            <w:noWrap/>
            <w:vAlign w:val="center"/>
          </w:tcPr>
          <w:p w14:paraId="6DC5D22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481" w:type="pct"/>
            <w:tcBorders>
              <w:top w:val="nil"/>
              <w:left w:val="nil"/>
              <w:bottom w:val="nil"/>
              <w:right w:val="single" w:color="auto" w:sz="4" w:space="0"/>
            </w:tcBorders>
            <w:noWrap/>
            <w:vAlign w:val="center"/>
          </w:tcPr>
          <w:p w14:paraId="12406848">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电话</w:t>
            </w:r>
          </w:p>
        </w:tc>
        <w:tc>
          <w:tcPr>
            <w:tcW w:w="1248" w:type="pct"/>
            <w:tcBorders>
              <w:top w:val="nil"/>
              <w:left w:val="nil"/>
              <w:bottom w:val="nil"/>
              <w:right w:val="single" w:color="auto" w:sz="8" w:space="0"/>
            </w:tcBorders>
            <w:noWrap/>
            <w:vAlign w:val="center"/>
          </w:tcPr>
          <w:p w14:paraId="355B7C0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A907487">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14:paraId="782DBEF2">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供货单位：（盖章）</w:t>
            </w:r>
          </w:p>
        </w:tc>
        <w:tc>
          <w:tcPr>
            <w:tcW w:w="2729" w:type="pct"/>
            <w:gridSpan w:val="2"/>
            <w:tcBorders>
              <w:top w:val="single" w:color="auto" w:sz="4" w:space="0"/>
              <w:left w:val="single" w:color="auto" w:sz="4" w:space="0"/>
              <w:bottom w:val="nil"/>
              <w:right w:val="single" w:color="000000" w:sz="8" w:space="0"/>
            </w:tcBorders>
          </w:tcPr>
          <w:p w14:paraId="1B577EF0">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使用单位验收意见：（盖章）</w:t>
            </w:r>
          </w:p>
          <w:p w14:paraId="1D14AD25">
            <w:pPr>
              <w:rPr>
                <w:rFonts w:hint="eastAsia" w:ascii="宋体" w:hAnsi="宋体" w:eastAsia="宋体" w:cs="宋体"/>
                <w:sz w:val="21"/>
                <w:szCs w:val="21"/>
              </w:rPr>
            </w:pPr>
          </w:p>
        </w:tc>
      </w:tr>
      <w:tr w14:paraId="0CBD65C2">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14:paraId="122EC5F7">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签字：</w:t>
            </w:r>
          </w:p>
        </w:tc>
        <w:tc>
          <w:tcPr>
            <w:tcW w:w="1349" w:type="pct"/>
            <w:tcBorders>
              <w:top w:val="nil"/>
              <w:left w:val="nil"/>
              <w:bottom w:val="nil"/>
              <w:right w:val="nil"/>
            </w:tcBorders>
            <w:noWrap/>
            <w:vAlign w:val="center"/>
          </w:tcPr>
          <w:p w14:paraId="5C34017C">
            <w:pPr>
              <w:widowControl/>
              <w:jc w:val="center"/>
              <w:rPr>
                <w:rFonts w:hint="eastAsia" w:ascii="宋体" w:hAnsi="宋体" w:eastAsia="宋体" w:cs="宋体"/>
                <w:b/>
                <w:bCs/>
                <w:kern w:val="0"/>
                <w:sz w:val="21"/>
                <w:szCs w:val="21"/>
              </w:rPr>
            </w:pPr>
          </w:p>
        </w:tc>
        <w:tc>
          <w:tcPr>
            <w:tcW w:w="1481" w:type="pct"/>
            <w:tcBorders>
              <w:top w:val="nil"/>
              <w:left w:val="single" w:color="auto" w:sz="4" w:space="0"/>
              <w:bottom w:val="nil"/>
              <w:right w:val="nil"/>
            </w:tcBorders>
            <w:noWrap/>
            <w:vAlign w:val="center"/>
          </w:tcPr>
          <w:p w14:paraId="5B66B11D">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签字：</w:t>
            </w:r>
          </w:p>
        </w:tc>
        <w:tc>
          <w:tcPr>
            <w:tcW w:w="1248" w:type="pct"/>
            <w:tcBorders>
              <w:top w:val="nil"/>
              <w:left w:val="nil"/>
              <w:bottom w:val="nil"/>
              <w:right w:val="single" w:color="auto" w:sz="8" w:space="0"/>
            </w:tcBorders>
          </w:tcPr>
          <w:p w14:paraId="3FB7BD82">
            <w:pPr>
              <w:widowControl/>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349D85F5">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14:paraId="71F250B8">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349" w:type="pct"/>
            <w:tcBorders>
              <w:top w:val="nil"/>
              <w:left w:val="nil"/>
              <w:bottom w:val="single" w:color="auto" w:sz="4" w:space="0"/>
              <w:right w:val="nil"/>
            </w:tcBorders>
            <w:vAlign w:val="bottom"/>
          </w:tcPr>
          <w:p w14:paraId="1F84ED49">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年     月   日</w:t>
            </w:r>
          </w:p>
        </w:tc>
        <w:tc>
          <w:tcPr>
            <w:tcW w:w="1481" w:type="pct"/>
            <w:tcBorders>
              <w:top w:val="nil"/>
              <w:left w:val="single" w:color="auto" w:sz="4" w:space="0"/>
              <w:bottom w:val="single" w:color="auto" w:sz="4" w:space="0"/>
              <w:right w:val="nil"/>
            </w:tcBorders>
            <w:noWrap/>
            <w:vAlign w:val="center"/>
          </w:tcPr>
          <w:p w14:paraId="66435CB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248" w:type="pct"/>
            <w:tcBorders>
              <w:top w:val="nil"/>
              <w:left w:val="nil"/>
              <w:bottom w:val="single" w:color="auto" w:sz="4" w:space="0"/>
              <w:right w:val="single" w:color="auto" w:sz="8" w:space="0"/>
            </w:tcBorders>
            <w:vAlign w:val="bottom"/>
          </w:tcPr>
          <w:p w14:paraId="36559310">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年   月   日</w:t>
            </w:r>
          </w:p>
        </w:tc>
      </w:tr>
      <w:tr w14:paraId="2C8CD53A">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14:paraId="594B24C9">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采购内容</w:t>
            </w:r>
          </w:p>
        </w:tc>
      </w:tr>
      <w:tr w14:paraId="1ED95E03">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14:paraId="69405228">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采购内容请列明品目、规格、型号、数量、单价、总价</w:t>
            </w:r>
          </w:p>
        </w:tc>
      </w:tr>
    </w:tbl>
    <w:p w14:paraId="7C2CAFC1">
      <w:pPr>
        <w:pStyle w:val="22"/>
        <w:rPr>
          <w:rFonts w:hint="eastAsia" w:ascii="宋体" w:hAnsi="宋体" w:eastAsia="宋体" w:cs="宋体"/>
          <w:sz w:val="21"/>
          <w:szCs w:val="21"/>
        </w:rPr>
      </w:pPr>
      <w:r>
        <w:rPr>
          <w:rFonts w:hint="eastAsia" w:ascii="宋体" w:hAnsi="宋体" w:eastAsia="宋体" w:cs="宋体"/>
          <w:sz w:val="21"/>
          <w:szCs w:val="21"/>
        </w:rPr>
        <w:br w:type="page"/>
      </w:r>
    </w:p>
    <w:p w14:paraId="0EF23BE2">
      <w:pPr>
        <w:rPr>
          <w:rFonts w:hint="eastAsia" w:ascii="宋体" w:hAnsi="宋体" w:eastAsia="宋体" w:cs="宋体"/>
          <w:sz w:val="21"/>
          <w:szCs w:val="21"/>
        </w:rPr>
      </w:pPr>
    </w:p>
    <w:p w14:paraId="5E82D731">
      <w:pPr>
        <w:pStyle w:val="46"/>
        <w:spacing w:line="360" w:lineRule="auto"/>
        <w:rPr>
          <w:rStyle w:val="203"/>
          <w:rFonts w:hint="eastAsia" w:ascii="宋体" w:hAnsi="宋体" w:eastAsia="宋体" w:cs="宋体"/>
          <w:sz w:val="21"/>
          <w:szCs w:val="21"/>
        </w:rPr>
      </w:pPr>
      <w:bookmarkStart w:id="198" w:name="_Toc21455"/>
      <w:bookmarkStart w:id="199" w:name="_Toc24316"/>
      <w:bookmarkStart w:id="200" w:name="_Toc58504448"/>
      <w:r>
        <w:rPr>
          <w:rStyle w:val="203"/>
          <w:rFonts w:hint="eastAsia" w:ascii="宋体" w:hAnsi="宋体" w:eastAsia="宋体" w:cs="宋体"/>
          <w:sz w:val="21"/>
          <w:szCs w:val="21"/>
        </w:rPr>
        <w:t>第五章  采购内容及要求</w:t>
      </w:r>
      <w:bookmarkEnd w:id="198"/>
      <w:bookmarkEnd w:id="199"/>
      <w:bookmarkEnd w:id="200"/>
    </w:p>
    <w:p w14:paraId="5D4E5CFC">
      <w:pPr>
        <w:numPr>
          <w:ilvl w:val="0"/>
          <w:numId w:val="11"/>
        </w:num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项目概况</w:t>
      </w:r>
    </w:p>
    <w:p w14:paraId="10A461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照《陕西省残疾人家庭无障碍改造服务内容目录》《陕西省残疾人家庭无障碍改造常用内容指导价格目录（试行）》《陕西省残疾人家庭无障碍改造示范户标准》，对1200户（其中中央彩票公益金300户，省级残疾人就业保障金900户）困难残疾人家庭（县级残联提供名单）进行家庭无障碍改造评估，完成评估并形成评估报告（含一户一策方案及按照指导价格形成的预算）各县（市、区）改造完成后，于2025年12月1日前配合县级残联做好项目的验收工作。评估要按照《陕西省残疾人家庭无障碍改造服务内容目录》《陕西省残疾人家庭无障碍改造常用内容指导价格目录（试行）》《陕西省残疾人家庭无障碍改造示范户标准》，结合残疾人家庭实际情况，采集相关图片资料，落实“一户一案”要求，确定残疾人家庭的改造服务内容和技术参数、形成改造方案，评估方案经市残联审核后反馈到县级残联。</w:t>
      </w:r>
    </w:p>
    <w:p w14:paraId="442862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（1）评估数量：1200户（其中中央彩票公益金300户，省级残疾人就业保障金900户）；</w:t>
      </w:r>
    </w:p>
    <w:p w14:paraId="6BF3F2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按照各县市区提供的有无障碍改造需求的服务对象名单对残疾人家庭进行评估，依据《陕西省残疾人家庭无障碍改造服务目录》，结合残疾人本人及家庭现状，提出改造服务内容及技术参数，采集相关图片资料，确定改造方案。</w:t>
      </w:r>
    </w:p>
    <w:p w14:paraId="2C59E4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（3）改造施工完成后，配合县级残联做好项目的验收工作。</w:t>
      </w:r>
    </w:p>
    <w:p w14:paraId="248318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项目用途：帮助困难重度残疾人家庭进行个性化、人性化无障碍改造，消除居家生活障碍，改善居家环境，提高生活质量，解决困难重度残疾人家庭无障碍改造基本需求。</w:t>
      </w:r>
    </w:p>
    <w:p w14:paraId="0D0F692E">
      <w:pPr>
        <w:numPr>
          <w:ilvl w:val="0"/>
          <w:numId w:val="11"/>
        </w:numPr>
        <w:spacing w:line="36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服务指标的具体要求</w:t>
      </w:r>
    </w:p>
    <w:p w14:paraId="36B37E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见附件1、附件2、附件3《陕西省残疾人家庭无障碍改造服务内容目录》《陕西省残疾人家庭无障碍改造常用内容指导价格目录（试行）》《陕西省残疾人家庭无障碍改造示范户标准》。服务期限及服务地点</w:t>
      </w:r>
    </w:p>
    <w:p w14:paraId="59A473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1、服务期限：自合同签订之日起60日内按照各县(市、区)残联提供的评估名单完成入户评估工作并形成“一户一策"改造方案和评估报告: 2025年12月31日前配合各县(市、区)残联完成入户验收并向渭南市残联提供项目汇总资料。</w:t>
      </w:r>
    </w:p>
    <w:p w14:paraId="6EF4B5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2、服务地点：韩城市、临渭区、富平县、蒲城县、大荔县、白水县、合阳县、澄城县、潼关县、华州区、华阴市、高新区。</w:t>
      </w:r>
    </w:p>
    <w:p w14:paraId="1F432BE3">
      <w:pPr>
        <w:numPr>
          <w:ilvl w:val="0"/>
          <w:numId w:val="11"/>
        </w:numPr>
        <w:spacing w:line="36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需执行的国家相关标准、行业标准、地方标准或者其他标准、规范标准</w:t>
      </w:r>
    </w:p>
    <w:p w14:paraId="6C39DE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市、县两级管理员对评估报告、验收报告进行审核确认，确认有家庭无障碍需求人员评估全部完成且符合《陕西省残疾人家庭无障碍改造常用内容指导价格目录（试行）》《陕西省残疾人家庭无障碍改造示范户标准》及残疾人本人和家庭实际情况。</w:t>
      </w:r>
    </w:p>
    <w:p w14:paraId="782940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附件：1.陕西省残疾人家庭无障碍改造服务目录内容</w:t>
      </w:r>
    </w:p>
    <w:p w14:paraId="0B5F40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2.陕西省残疾人家庭无障碍改造常用内容指导价格目录（试行）</w:t>
      </w:r>
    </w:p>
    <w:p w14:paraId="41CDD2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3.陕西省残疾人家庭无障碍改造示范户标准</w:t>
      </w:r>
    </w:p>
    <w:p w14:paraId="484D1829">
      <w:pPr>
        <w:numPr>
          <w:ilvl w:val="0"/>
          <w:numId w:val="11"/>
        </w:num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验收标准</w:t>
      </w:r>
    </w:p>
    <w:p w14:paraId="7C3094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lang w:val="en-US" w:eastAsia="zh-CN" w:bidi="ar-SA"/>
        </w:rPr>
        <w:sectPr>
          <w:headerReference r:id="rId7" w:type="default"/>
          <w:footerReference r:id="rId8" w:type="default"/>
          <w:pgSz w:w="11906" w:h="16838"/>
          <w:pgMar w:top="1418" w:right="1418" w:bottom="1418" w:left="1418" w:header="851" w:footer="992" w:gutter="0"/>
          <w:pgNumType w:fmt="decimal" w:start="1"/>
          <w:cols w:space="720" w:num="1"/>
          <w:docGrid w:linePitch="312" w:charSpace="0"/>
        </w:sectPr>
      </w:pPr>
      <w:r>
        <w:rPr>
          <w:rFonts w:hint="eastAsia" w:ascii="宋体" w:hAnsi="宋体" w:eastAsia="宋体" w:cs="宋体"/>
          <w:kern w:val="2"/>
          <w:sz w:val="21"/>
          <w:szCs w:val="21"/>
          <w:lang w:val="en-US" w:eastAsia="zh-CN" w:bidi="ar-SA"/>
        </w:rPr>
        <w:t>市、县两级管理员对评估报告、验收报告进行审核确认，确认有家庭无障碍需求人员评估全部完成且符合《陕西省残疾人家庭无障碍改造服务内容目录》及残疾人本人和家庭实际情况。</w:t>
      </w:r>
    </w:p>
    <w:p w14:paraId="258379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附录</w:t>
      </w:r>
    </w:p>
    <w:p w14:paraId="53B12BA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陕西省残疾人家庭无障碍改造服务内容目录</w:t>
      </w:r>
    </w:p>
    <w:p w14:paraId="52506985">
      <w:pPr>
        <w:rPr>
          <w:rFonts w:hint="eastAsia" w:ascii="宋体" w:hAnsi="宋体" w:eastAsia="宋体" w:cs="宋体"/>
          <w:sz w:val="21"/>
          <w:szCs w:val="21"/>
        </w:rPr>
      </w:pPr>
    </w:p>
    <w:tbl>
      <w:tblPr>
        <w:tblStyle w:val="50"/>
        <w:tblW w:w="4766"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91"/>
        <w:gridCol w:w="1392"/>
        <w:gridCol w:w="2686"/>
        <w:gridCol w:w="3383"/>
      </w:tblGrid>
      <w:tr w14:paraId="2F5E1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trPr>
        <w:tc>
          <w:tcPr>
            <w:tcW w:w="786" w:type="pct"/>
            <w:shd w:val="clear" w:color="auto" w:fill="80C687"/>
            <w:noWrap/>
            <w:vAlign w:val="center"/>
          </w:tcPr>
          <w:p w14:paraId="04B96224">
            <w:pPr>
              <w:jc w:val="center"/>
              <w:rPr>
                <w:rFonts w:hint="eastAsia" w:ascii="宋体" w:hAnsi="宋体" w:eastAsia="宋体" w:cs="宋体"/>
                <w:b/>
                <w:sz w:val="21"/>
                <w:szCs w:val="21"/>
              </w:rPr>
            </w:pPr>
            <w:r>
              <w:rPr>
                <w:rFonts w:hint="eastAsia" w:ascii="宋体" w:hAnsi="宋体" w:eastAsia="宋体" w:cs="宋体"/>
                <w:b/>
                <w:sz w:val="21"/>
                <w:szCs w:val="21"/>
              </w:rPr>
              <w:t>身体条件</w:t>
            </w:r>
          </w:p>
        </w:tc>
        <w:tc>
          <w:tcPr>
            <w:tcW w:w="786" w:type="pct"/>
            <w:shd w:val="clear" w:color="auto" w:fill="80C687"/>
            <w:noWrap/>
            <w:vAlign w:val="center"/>
          </w:tcPr>
          <w:p w14:paraId="645EE50C">
            <w:pPr>
              <w:jc w:val="center"/>
              <w:rPr>
                <w:rFonts w:hint="eastAsia" w:ascii="宋体" w:hAnsi="宋体" w:eastAsia="宋体" w:cs="宋体"/>
                <w:b/>
                <w:sz w:val="21"/>
                <w:szCs w:val="21"/>
              </w:rPr>
            </w:pPr>
            <w:r>
              <w:rPr>
                <w:rFonts w:hint="eastAsia" w:ascii="宋体" w:hAnsi="宋体" w:eastAsia="宋体" w:cs="宋体"/>
                <w:b/>
                <w:sz w:val="21"/>
                <w:szCs w:val="21"/>
              </w:rPr>
              <w:t>改造内容</w:t>
            </w:r>
          </w:p>
        </w:tc>
        <w:tc>
          <w:tcPr>
            <w:tcW w:w="1517" w:type="pct"/>
            <w:shd w:val="clear" w:color="auto" w:fill="80C687"/>
            <w:noWrap w:val="0"/>
            <w:vAlign w:val="center"/>
          </w:tcPr>
          <w:p w14:paraId="4B4D0303">
            <w:pPr>
              <w:jc w:val="center"/>
              <w:rPr>
                <w:rFonts w:hint="eastAsia" w:ascii="宋体" w:hAnsi="宋体" w:eastAsia="宋体" w:cs="宋体"/>
                <w:b/>
                <w:sz w:val="21"/>
                <w:szCs w:val="21"/>
              </w:rPr>
            </w:pPr>
            <w:r>
              <w:rPr>
                <w:rFonts w:hint="eastAsia" w:ascii="宋体" w:hAnsi="宋体" w:eastAsia="宋体" w:cs="宋体"/>
                <w:b/>
                <w:sz w:val="21"/>
                <w:szCs w:val="21"/>
              </w:rPr>
              <w:t>适用条件</w:t>
            </w:r>
          </w:p>
        </w:tc>
        <w:tc>
          <w:tcPr>
            <w:tcW w:w="1911" w:type="pct"/>
            <w:shd w:val="clear" w:color="auto" w:fill="80C687"/>
            <w:noWrap w:val="0"/>
            <w:vAlign w:val="top"/>
          </w:tcPr>
          <w:p w14:paraId="627EB19B">
            <w:pPr>
              <w:jc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24D5BE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7" w:hRule="atLeast"/>
        </w:trPr>
        <w:tc>
          <w:tcPr>
            <w:tcW w:w="786" w:type="pct"/>
            <w:vMerge w:val="restart"/>
            <w:noWrap/>
            <w:vAlign w:val="center"/>
          </w:tcPr>
          <w:p w14:paraId="3B92680E">
            <w:pPr>
              <w:jc w:val="center"/>
              <w:rPr>
                <w:rFonts w:hint="eastAsia" w:ascii="宋体" w:hAnsi="宋体" w:eastAsia="宋体" w:cs="宋体"/>
                <w:sz w:val="21"/>
                <w:szCs w:val="21"/>
              </w:rPr>
            </w:pPr>
            <w:r>
              <w:rPr>
                <w:rFonts w:hint="eastAsia" w:ascii="宋体" w:hAnsi="宋体" w:eastAsia="宋体" w:cs="宋体"/>
                <w:sz w:val="21"/>
                <w:szCs w:val="21"/>
              </w:rPr>
              <w:t>下肢残疾或有行动</w:t>
            </w:r>
          </w:p>
          <w:p w14:paraId="3CA5A085">
            <w:pPr>
              <w:jc w:val="center"/>
              <w:rPr>
                <w:rFonts w:hint="eastAsia" w:ascii="宋体" w:hAnsi="宋体" w:eastAsia="宋体" w:cs="宋体"/>
                <w:sz w:val="21"/>
                <w:szCs w:val="21"/>
              </w:rPr>
            </w:pPr>
            <w:r>
              <w:rPr>
                <w:rFonts w:hint="eastAsia" w:ascii="宋体" w:hAnsi="宋体" w:eastAsia="宋体" w:cs="宋体"/>
                <w:sz w:val="21"/>
                <w:szCs w:val="21"/>
              </w:rPr>
              <w:t>障碍</w:t>
            </w:r>
          </w:p>
        </w:tc>
        <w:tc>
          <w:tcPr>
            <w:tcW w:w="4214" w:type="pct"/>
            <w:gridSpan w:val="3"/>
            <w:noWrap/>
            <w:vAlign w:val="center"/>
          </w:tcPr>
          <w:p w14:paraId="455C48EC">
            <w:pPr>
              <w:jc w:val="center"/>
              <w:rPr>
                <w:rFonts w:hint="eastAsia" w:ascii="宋体" w:hAnsi="宋体" w:eastAsia="宋体" w:cs="宋体"/>
                <w:b/>
                <w:sz w:val="21"/>
                <w:szCs w:val="21"/>
              </w:rPr>
            </w:pPr>
            <w:r>
              <w:rPr>
                <w:rFonts w:hint="eastAsia" w:ascii="宋体" w:hAnsi="宋体" w:eastAsia="宋体" w:cs="宋体"/>
                <w:b/>
                <w:sz w:val="21"/>
                <w:szCs w:val="21"/>
              </w:rPr>
              <w:t>户内庭院改造</w:t>
            </w:r>
          </w:p>
        </w:tc>
      </w:tr>
      <w:tr w14:paraId="37CF30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trPr>
        <w:tc>
          <w:tcPr>
            <w:tcW w:w="786" w:type="pct"/>
            <w:vMerge w:val="continue"/>
            <w:noWrap w:val="0"/>
            <w:vAlign w:val="center"/>
          </w:tcPr>
          <w:p w14:paraId="56D195C6">
            <w:pPr>
              <w:rPr>
                <w:rFonts w:hint="eastAsia" w:ascii="宋体" w:hAnsi="宋体" w:eastAsia="宋体" w:cs="宋体"/>
                <w:sz w:val="21"/>
                <w:szCs w:val="21"/>
              </w:rPr>
            </w:pPr>
          </w:p>
        </w:tc>
        <w:tc>
          <w:tcPr>
            <w:tcW w:w="786" w:type="pct"/>
            <w:noWrap/>
            <w:vAlign w:val="center"/>
          </w:tcPr>
          <w:p w14:paraId="21C0C85B">
            <w:pPr>
              <w:rPr>
                <w:rFonts w:hint="eastAsia" w:ascii="宋体" w:hAnsi="宋体" w:eastAsia="宋体" w:cs="宋体"/>
                <w:sz w:val="21"/>
                <w:szCs w:val="21"/>
              </w:rPr>
            </w:pPr>
            <w:r>
              <w:rPr>
                <w:rFonts w:hint="eastAsia" w:ascii="宋体" w:hAnsi="宋体" w:eastAsia="宋体" w:cs="宋体"/>
                <w:sz w:val="21"/>
                <w:szCs w:val="21"/>
              </w:rPr>
              <w:t>地面平整硬化</w:t>
            </w:r>
          </w:p>
        </w:tc>
        <w:tc>
          <w:tcPr>
            <w:tcW w:w="1517" w:type="pct"/>
            <w:noWrap w:val="0"/>
            <w:vAlign w:val="center"/>
          </w:tcPr>
          <w:p w14:paraId="3ECFD6D6">
            <w:pPr>
              <w:rPr>
                <w:rFonts w:hint="eastAsia" w:ascii="宋体" w:hAnsi="宋体" w:eastAsia="宋体" w:cs="宋体"/>
                <w:sz w:val="21"/>
                <w:szCs w:val="21"/>
              </w:rPr>
            </w:pPr>
            <w:r>
              <w:rPr>
                <w:rFonts w:hint="eastAsia" w:ascii="宋体" w:hAnsi="宋体" w:eastAsia="宋体" w:cs="宋体"/>
                <w:sz w:val="21"/>
                <w:szCs w:val="21"/>
              </w:rPr>
              <w:t>庭院未经硬化，出行不便。</w:t>
            </w:r>
          </w:p>
        </w:tc>
        <w:tc>
          <w:tcPr>
            <w:tcW w:w="1911" w:type="pct"/>
            <w:noWrap w:val="0"/>
            <w:vAlign w:val="center"/>
          </w:tcPr>
          <w:p w14:paraId="1FC1B1CC">
            <w:pPr>
              <w:rPr>
                <w:rFonts w:hint="eastAsia" w:ascii="宋体" w:hAnsi="宋体" w:eastAsia="宋体" w:cs="宋体"/>
                <w:sz w:val="21"/>
                <w:szCs w:val="21"/>
              </w:rPr>
            </w:pPr>
          </w:p>
        </w:tc>
      </w:tr>
      <w:tr w14:paraId="5AF349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786" w:type="pct"/>
            <w:vMerge w:val="continue"/>
            <w:noWrap/>
            <w:vAlign w:val="center"/>
          </w:tcPr>
          <w:p w14:paraId="5D9633A8">
            <w:pPr>
              <w:rPr>
                <w:rFonts w:hint="eastAsia" w:ascii="宋体" w:hAnsi="宋体" w:eastAsia="宋体" w:cs="宋体"/>
                <w:sz w:val="21"/>
                <w:szCs w:val="21"/>
              </w:rPr>
            </w:pPr>
          </w:p>
        </w:tc>
        <w:tc>
          <w:tcPr>
            <w:tcW w:w="4214" w:type="pct"/>
            <w:gridSpan w:val="3"/>
            <w:noWrap/>
            <w:vAlign w:val="center"/>
          </w:tcPr>
          <w:p w14:paraId="6AF035BA">
            <w:pPr>
              <w:jc w:val="center"/>
              <w:rPr>
                <w:rFonts w:hint="eastAsia" w:ascii="宋体" w:hAnsi="宋体" w:eastAsia="宋体" w:cs="宋体"/>
                <w:b/>
                <w:sz w:val="21"/>
                <w:szCs w:val="21"/>
              </w:rPr>
            </w:pPr>
            <w:r>
              <w:rPr>
                <w:rFonts w:hint="eastAsia" w:ascii="宋体" w:hAnsi="宋体" w:eastAsia="宋体" w:cs="宋体"/>
                <w:b/>
                <w:sz w:val="21"/>
                <w:szCs w:val="21"/>
              </w:rPr>
              <w:t>起居室、卧室改造</w:t>
            </w:r>
          </w:p>
        </w:tc>
      </w:tr>
      <w:tr w14:paraId="30AD0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16" w:hRule="atLeast"/>
        </w:trPr>
        <w:tc>
          <w:tcPr>
            <w:tcW w:w="786" w:type="pct"/>
            <w:vMerge w:val="continue"/>
            <w:noWrap/>
            <w:vAlign w:val="center"/>
          </w:tcPr>
          <w:p w14:paraId="3B3AC40B">
            <w:pPr>
              <w:rPr>
                <w:rFonts w:hint="eastAsia" w:ascii="宋体" w:hAnsi="宋体" w:eastAsia="宋体" w:cs="宋体"/>
                <w:sz w:val="21"/>
                <w:szCs w:val="21"/>
              </w:rPr>
            </w:pPr>
          </w:p>
        </w:tc>
        <w:tc>
          <w:tcPr>
            <w:tcW w:w="786" w:type="pct"/>
            <w:noWrap/>
            <w:vAlign w:val="center"/>
          </w:tcPr>
          <w:p w14:paraId="1FE87F5F">
            <w:pPr>
              <w:rPr>
                <w:rFonts w:hint="eastAsia" w:ascii="宋体" w:hAnsi="宋体" w:eastAsia="宋体" w:cs="宋体"/>
                <w:sz w:val="21"/>
                <w:szCs w:val="21"/>
              </w:rPr>
            </w:pPr>
            <w:r>
              <w:rPr>
                <w:rFonts w:hint="eastAsia" w:ascii="宋体" w:hAnsi="宋体" w:eastAsia="宋体" w:cs="宋体"/>
                <w:sz w:val="21"/>
                <w:szCs w:val="21"/>
              </w:rPr>
              <w:t>自理/护理辅助设备</w:t>
            </w:r>
          </w:p>
        </w:tc>
        <w:tc>
          <w:tcPr>
            <w:tcW w:w="1517" w:type="pct"/>
            <w:noWrap w:val="0"/>
            <w:vAlign w:val="center"/>
          </w:tcPr>
          <w:p w14:paraId="4B967AAE">
            <w:pPr>
              <w:rPr>
                <w:rFonts w:hint="eastAsia" w:ascii="宋体" w:hAnsi="宋体" w:eastAsia="宋体" w:cs="宋体"/>
                <w:sz w:val="21"/>
                <w:szCs w:val="21"/>
              </w:rPr>
            </w:pPr>
            <w:r>
              <w:rPr>
                <w:rFonts w:hint="eastAsia" w:ascii="宋体" w:hAnsi="宋体" w:eastAsia="宋体" w:cs="宋体"/>
                <w:sz w:val="21"/>
                <w:szCs w:val="21"/>
              </w:rPr>
              <w:t>日常生活存在不便。</w:t>
            </w:r>
          </w:p>
        </w:tc>
        <w:tc>
          <w:tcPr>
            <w:tcW w:w="1911" w:type="pct"/>
            <w:noWrap w:val="0"/>
            <w:vAlign w:val="center"/>
          </w:tcPr>
          <w:p w14:paraId="525F7973">
            <w:pPr>
              <w:rPr>
                <w:rFonts w:hint="eastAsia" w:ascii="宋体" w:hAnsi="宋体" w:eastAsia="宋体" w:cs="宋体"/>
                <w:sz w:val="21"/>
                <w:szCs w:val="21"/>
              </w:rPr>
            </w:pPr>
            <w:r>
              <w:rPr>
                <w:rFonts w:hint="eastAsia" w:ascii="宋体" w:hAnsi="宋体" w:eastAsia="宋体" w:cs="宋体"/>
                <w:sz w:val="21"/>
                <w:szCs w:val="21"/>
              </w:rPr>
              <w:t>包括导轨式吊架、起身绳梯、衣柜改造、智能窗帘、床边护栏/抓杆、多功能人体移位机、可移动式座便器、护理床、多功能床边桌、防褥疮坐垫/床垫等。</w:t>
            </w:r>
          </w:p>
        </w:tc>
      </w:tr>
      <w:tr w14:paraId="06DA1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6" w:hRule="atLeast"/>
        </w:trPr>
        <w:tc>
          <w:tcPr>
            <w:tcW w:w="786" w:type="pct"/>
            <w:vMerge w:val="continue"/>
            <w:noWrap/>
            <w:vAlign w:val="center"/>
          </w:tcPr>
          <w:p w14:paraId="44AE1E55">
            <w:pPr>
              <w:rPr>
                <w:rFonts w:hint="eastAsia" w:ascii="宋体" w:hAnsi="宋体" w:eastAsia="宋体" w:cs="宋体"/>
                <w:sz w:val="21"/>
                <w:szCs w:val="21"/>
              </w:rPr>
            </w:pPr>
          </w:p>
        </w:tc>
        <w:tc>
          <w:tcPr>
            <w:tcW w:w="4214" w:type="pct"/>
            <w:gridSpan w:val="3"/>
            <w:noWrap/>
            <w:vAlign w:val="center"/>
          </w:tcPr>
          <w:p w14:paraId="4969F608">
            <w:pPr>
              <w:jc w:val="center"/>
              <w:rPr>
                <w:rFonts w:hint="eastAsia" w:ascii="宋体" w:hAnsi="宋体" w:eastAsia="宋体" w:cs="宋体"/>
                <w:b/>
                <w:sz w:val="21"/>
                <w:szCs w:val="21"/>
              </w:rPr>
            </w:pPr>
            <w:r>
              <w:rPr>
                <w:rFonts w:hint="eastAsia" w:ascii="宋体" w:hAnsi="宋体" w:eastAsia="宋体" w:cs="宋体"/>
                <w:b/>
                <w:sz w:val="21"/>
                <w:szCs w:val="21"/>
              </w:rPr>
              <w:t>卫生间改造</w:t>
            </w:r>
          </w:p>
        </w:tc>
      </w:tr>
      <w:tr w14:paraId="52AEDB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4" w:hRule="atLeast"/>
        </w:trPr>
        <w:tc>
          <w:tcPr>
            <w:tcW w:w="786" w:type="pct"/>
            <w:vMerge w:val="continue"/>
            <w:noWrap w:val="0"/>
            <w:vAlign w:val="center"/>
          </w:tcPr>
          <w:p w14:paraId="25870090">
            <w:pPr>
              <w:rPr>
                <w:rFonts w:hint="eastAsia" w:ascii="宋体" w:hAnsi="宋体" w:eastAsia="宋体" w:cs="宋体"/>
                <w:sz w:val="21"/>
                <w:szCs w:val="21"/>
              </w:rPr>
            </w:pPr>
          </w:p>
        </w:tc>
        <w:tc>
          <w:tcPr>
            <w:tcW w:w="786" w:type="pct"/>
            <w:noWrap/>
            <w:vAlign w:val="center"/>
          </w:tcPr>
          <w:p w14:paraId="64B0574D">
            <w:pPr>
              <w:rPr>
                <w:rFonts w:hint="eastAsia" w:ascii="宋体" w:hAnsi="宋体" w:eastAsia="宋体" w:cs="宋体"/>
                <w:sz w:val="21"/>
                <w:szCs w:val="21"/>
              </w:rPr>
            </w:pPr>
            <w:r>
              <w:rPr>
                <w:rFonts w:hint="eastAsia" w:ascii="宋体" w:hAnsi="宋体" w:eastAsia="宋体" w:cs="宋体"/>
                <w:sz w:val="21"/>
                <w:szCs w:val="21"/>
              </w:rPr>
              <w:t>防滑处理</w:t>
            </w:r>
          </w:p>
        </w:tc>
        <w:tc>
          <w:tcPr>
            <w:tcW w:w="1517" w:type="pct"/>
            <w:noWrap w:val="0"/>
            <w:vAlign w:val="center"/>
          </w:tcPr>
          <w:p w14:paraId="1D132D46">
            <w:pPr>
              <w:rPr>
                <w:rFonts w:hint="eastAsia" w:ascii="宋体" w:hAnsi="宋体" w:eastAsia="宋体" w:cs="宋体"/>
                <w:sz w:val="21"/>
                <w:szCs w:val="21"/>
              </w:rPr>
            </w:pPr>
            <w:r>
              <w:rPr>
                <w:rFonts w:hint="eastAsia" w:ascii="宋体" w:hAnsi="宋体" w:eastAsia="宋体" w:cs="宋体"/>
                <w:sz w:val="21"/>
                <w:szCs w:val="21"/>
              </w:rPr>
              <w:t>洗浴时有滑倒风险。</w:t>
            </w:r>
          </w:p>
        </w:tc>
        <w:tc>
          <w:tcPr>
            <w:tcW w:w="1911" w:type="pct"/>
            <w:noWrap w:val="0"/>
            <w:vAlign w:val="center"/>
          </w:tcPr>
          <w:p w14:paraId="725CACCE">
            <w:pPr>
              <w:rPr>
                <w:rFonts w:hint="eastAsia" w:ascii="宋体" w:hAnsi="宋体" w:eastAsia="宋体" w:cs="宋体"/>
                <w:sz w:val="21"/>
                <w:szCs w:val="21"/>
              </w:rPr>
            </w:pPr>
            <w:r>
              <w:rPr>
                <w:rFonts w:hint="eastAsia" w:ascii="宋体" w:hAnsi="宋体" w:eastAsia="宋体" w:cs="宋体"/>
                <w:sz w:val="21"/>
                <w:szCs w:val="21"/>
              </w:rPr>
              <w:t>更喷涂防滑材质、增设防滑垫等。</w:t>
            </w:r>
          </w:p>
        </w:tc>
      </w:tr>
      <w:tr w14:paraId="57536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5" w:hRule="atLeast"/>
        </w:trPr>
        <w:tc>
          <w:tcPr>
            <w:tcW w:w="786" w:type="pct"/>
            <w:vMerge w:val="continue"/>
            <w:noWrap w:val="0"/>
            <w:vAlign w:val="center"/>
          </w:tcPr>
          <w:p w14:paraId="611BC3A9">
            <w:pPr>
              <w:rPr>
                <w:rFonts w:hint="eastAsia" w:ascii="宋体" w:hAnsi="宋体" w:eastAsia="宋体" w:cs="宋体"/>
                <w:sz w:val="21"/>
                <w:szCs w:val="21"/>
              </w:rPr>
            </w:pPr>
          </w:p>
        </w:tc>
        <w:tc>
          <w:tcPr>
            <w:tcW w:w="786" w:type="pct"/>
            <w:noWrap/>
            <w:vAlign w:val="center"/>
          </w:tcPr>
          <w:p w14:paraId="5774ED27">
            <w:pPr>
              <w:rPr>
                <w:rFonts w:hint="eastAsia" w:ascii="宋体" w:hAnsi="宋体" w:eastAsia="宋体" w:cs="宋体"/>
                <w:sz w:val="21"/>
                <w:szCs w:val="21"/>
              </w:rPr>
            </w:pPr>
            <w:r>
              <w:rPr>
                <w:rFonts w:hint="eastAsia" w:ascii="宋体" w:hAnsi="宋体" w:eastAsia="宋体" w:cs="宋体"/>
                <w:sz w:val="21"/>
                <w:szCs w:val="21"/>
              </w:rPr>
              <w:t>坐便器/椅/架</w:t>
            </w:r>
          </w:p>
        </w:tc>
        <w:tc>
          <w:tcPr>
            <w:tcW w:w="1517" w:type="pct"/>
            <w:noWrap w:val="0"/>
            <w:vAlign w:val="center"/>
          </w:tcPr>
          <w:p w14:paraId="18CAE0EF">
            <w:pPr>
              <w:rPr>
                <w:rFonts w:hint="eastAsia" w:ascii="宋体" w:hAnsi="宋体" w:eastAsia="宋体" w:cs="宋体"/>
                <w:sz w:val="21"/>
                <w:szCs w:val="21"/>
              </w:rPr>
            </w:pPr>
            <w:r>
              <w:rPr>
                <w:rFonts w:hint="eastAsia" w:ascii="宋体" w:hAnsi="宋体" w:eastAsia="宋体" w:cs="宋体"/>
                <w:sz w:val="21"/>
                <w:szCs w:val="21"/>
              </w:rPr>
              <w:t>卫生间为蹲便。</w:t>
            </w:r>
          </w:p>
        </w:tc>
        <w:tc>
          <w:tcPr>
            <w:tcW w:w="1911" w:type="pct"/>
            <w:noWrap w:val="0"/>
            <w:vAlign w:val="center"/>
          </w:tcPr>
          <w:p w14:paraId="07C9CF61">
            <w:pPr>
              <w:rPr>
                <w:rFonts w:hint="eastAsia" w:ascii="宋体" w:hAnsi="宋体" w:eastAsia="宋体" w:cs="宋体"/>
                <w:sz w:val="21"/>
                <w:szCs w:val="21"/>
              </w:rPr>
            </w:pPr>
            <w:r>
              <w:rPr>
                <w:rFonts w:hint="eastAsia" w:ascii="宋体" w:hAnsi="宋体" w:eastAsia="宋体" w:cs="宋体"/>
                <w:sz w:val="21"/>
                <w:szCs w:val="21"/>
              </w:rPr>
              <w:t>卫生间有上下水可选择蹲便改坐便器。无上下水可选择蹲便改坐便架或配置坐便椅。</w:t>
            </w:r>
          </w:p>
        </w:tc>
      </w:tr>
      <w:tr w14:paraId="63D62D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8" w:hRule="atLeast"/>
        </w:trPr>
        <w:tc>
          <w:tcPr>
            <w:tcW w:w="786" w:type="pct"/>
            <w:vMerge w:val="continue"/>
            <w:noWrap w:val="0"/>
            <w:vAlign w:val="center"/>
          </w:tcPr>
          <w:p w14:paraId="066011D3">
            <w:pPr>
              <w:rPr>
                <w:rFonts w:hint="eastAsia" w:ascii="宋体" w:hAnsi="宋体" w:eastAsia="宋体" w:cs="宋体"/>
                <w:sz w:val="21"/>
                <w:szCs w:val="21"/>
              </w:rPr>
            </w:pPr>
          </w:p>
        </w:tc>
        <w:tc>
          <w:tcPr>
            <w:tcW w:w="786" w:type="pct"/>
            <w:noWrap/>
            <w:vAlign w:val="center"/>
          </w:tcPr>
          <w:p w14:paraId="76CCE0C8">
            <w:pPr>
              <w:rPr>
                <w:rFonts w:hint="eastAsia" w:ascii="宋体" w:hAnsi="宋体" w:eastAsia="宋体" w:cs="宋体"/>
                <w:sz w:val="21"/>
                <w:szCs w:val="21"/>
              </w:rPr>
            </w:pPr>
            <w:r>
              <w:rPr>
                <w:rFonts w:hint="eastAsia" w:ascii="宋体" w:hAnsi="宋体" w:eastAsia="宋体" w:cs="宋体"/>
                <w:sz w:val="21"/>
                <w:szCs w:val="21"/>
              </w:rPr>
              <w:t>如厕/洗浴扶手</w:t>
            </w:r>
          </w:p>
        </w:tc>
        <w:tc>
          <w:tcPr>
            <w:tcW w:w="1517" w:type="pct"/>
            <w:noWrap w:val="0"/>
            <w:vAlign w:val="center"/>
          </w:tcPr>
          <w:p w14:paraId="5556A5D2">
            <w:pPr>
              <w:rPr>
                <w:rFonts w:hint="eastAsia" w:ascii="宋体" w:hAnsi="宋体" w:eastAsia="宋体" w:cs="宋体"/>
                <w:sz w:val="21"/>
                <w:szCs w:val="21"/>
              </w:rPr>
            </w:pPr>
            <w:r>
              <w:rPr>
                <w:rFonts w:hint="eastAsia" w:ascii="宋体" w:hAnsi="宋体" w:eastAsia="宋体" w:cs="宋体"/>
                <w:sz w:val="21"/>
                <w:szCs w:val="21"/>
              </w:rPr>
              <w:t>墙体允许安装。</w:t>
            </w:r>
          </w:p>
        </w:tc>
        <w:tc>
          <w:tcPr>
            <w:tcW w:w="1911" w:type="pct"/>
            <w:noWrap w:val="0"/>
            <w:vAlign w:val="center"/>
          </w:tcPr>
          <w:p w14:paraId="01DCBFA6">
            <w:pPr>
              <w:rPr>
                <w:rFonts w:hint="eastAsia" w:ascii="宋体" w:hAnsi="宋体" w:eastAsia="宋体" w:cs="宋体"/>
                <w:sz w:val="21"/>
                <w:szCs w:val="21"/>
              </w:rPr>
            </w:pPr>
            <w:r>
              <w:rPr>
                <w:rFonts w:hint="eastAsia" w:ascii="宋体" w:hAnsi="宋体" w:eastAsia="宋体" w:cs="宋体"/>
                <w:sz w:val="21"/>
                <w:szCs w:val="21"/>
              </w:rPr>
              <w:t>根据需要选择如厕/洗浴扶手。</w:t>
            </w:r>
          </w:p>
        </w:tc>
      </w:tr>
      <w:tr w14:paraId="54D924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trPr>
        <w:tc>
          <w:tcPr>
            <w:tcW w:w="786" w:type="pct"/>
            <w:vMerge w:val="continue"/>
            <w:noWrap w:val="0"/>
            <w:vAlign w:val="center"/>
          </w:tcPr>
          <w:p w14:paraId="6022474C">
            <w:pPr>
              <w:rPr>
                <w:rFonts w:hint="eastAsia" w:ascii="宋体" w:hAnsi="宋体" w:eastAsia="宋体" w:cs="宋体"/>
                <w:sz w:val="21"/>
                <w:szCs w:val="21"/>
              </w:rPr>
            </w:pPr>
          </w:p>
        </w:tc>
        <w:tc>
          <w:tcPr>
            <w:tcW w:w="786" w:type="pct"/>
            <w:noWrap/>
            <w:vAlign w:val="center"/>
          </w:tcPr>
          <w:p w14:paraId="689C7C42">
            <w:pPr>
              <w:rPr>
                <w:rFonts w:hint="eastAsia" w:ascii="宋体" w:hAnsi="宋体" w:eastAsia="宋体" w:cs="宋体"/>
                <w:sz w:val="21"/>
                <w:szCs w:val="21"/>
              </w:rPr>
            </w:pPr>
            <w:r>
              <w:rPr>
                <w:rFonts w:hint="eastAsia" w:ascii="宋体" w:hAnsi="宋体" w:eastAsia="宋体" w:cs="宋体"/>
                <w:sz w:val="21"/>
                <w:szCs w:val="21"/>
              </w:rPr>
              <w:t>热水器</w:t>
            </w:r>
          </w:p>
        </w:tc>
        <w:tc>
          <w:tcPr>
            <w:tcW w:w="1517" w:type="pct"/>
            <w:noWrap w:val="0"/>
            <w:vAlign w:val="center"/>
          </w:tcPr>
          <w:p w14:paraId="1A73EC29">
            <w:pPr>
              <w:rPr>
                <w:rFonts w:hint="eastAsia" w:ascii="宋体" w:hAnsi="宋体" w:eastAsia="宋体" w:cs="宋体"/>
                <w:sz w:val="21"/>
                <w:szCs w:val="21"/>
              </w:rPr>
            </w:pPr>
            <w:r>
              <w:rPr>
                <w:rFonts w:hint="eastAsia" w:ascii="宋体" w:hAnsi="宋体" w:eastAsia="宋体" w:cs="宋体"/>
                <w:sz w:val="21"/>
                <w:szCs w:val="21"/>
              </w:rPr>
              <w:t>卫生间有洗浴条件。</w:t>
            </w:r>
          </w:p>
        </w:tc>
        <w:tc>
          <w:tcPr>
            <w:tcW w:w="1911" w:type="pct"/>
            <w:noWrap w:val="0"/>
            <w:vAlign w:val="center"/>
          </w:tcPr>
          <w:p w14:paraId="7ED3D26F">
            <w:pPr>
              <w:rPr>
                <w:rFonts w:hint="eastAsia" w:ascii="宋体" w:hAnsi="宋体" w:eastAsia="宋体" w:cs="宋体"/>
                <w:sz w:val="21"/>
                <w:szCs w:val="21"/>
              </w:rPr>
            </w:pPr>
            <w:r>
              <w:rPr>
                <w:rFonts w:hint="eastAsia" w:ascii="宋体" w:hAnsi="宋体" w:eastAsia="宋体" w:cs="宋体"/>
                <w:sz w:val="21"/>
                <w:szCs w:val="21"/>
              </w:rPr>
              <w:t>安装热水器同时应考虑墙面、地面防水情况，必要时做防水处理。</w:t>
            </w:r>
          </w:p>
        </w:tc>
      </w:tr>
      <w:tr w14:paraId="7C6336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trPr>
        <w:tc>
          <w:tcPr>
            <w:tcW w:w="786" w:type="pct"/>
            <w:vMerge w:val="continue"/>
            <w:noWrap w:val="0"/>
            <w:vAlign w:val="center"/>
          </w:tcPr>
          <w:p w14:paraId="26E76392">
            <w:pPr>
              <w:rPr>
                <w:rFonts w:hint="eastAsia" w:ascii="宋体" w:hAnsi="宋体" w:eastAsia="宋体" w:cs="宋体"/>
                <w:sz w:val="21"/>
                <w:szCs w:val="21"/>
              </w:rPr>
            </w:pPr>
          </w:p>
        </w:tc>
        <w:tc>
          <w:tcPr>
            <w:tcW w:w="786" w:type="pct"/>
            <w:noWrap/>
            <w:vAlign w:val="center"/>
          </w:tcPr>
          <w:p w14:paraId="194F63ED">
            <w:pPr>
              <w:rPr>
                <w:rFonts w:hint="eastAsia" w:ascii="宋体" w:hAnsi="宋体" w:eastAsia="宋体" w:cs="宋体"/>
                <w:sz w:val="21"/>
                <w:szCs w:val="21"/>
              </w:rPr>
            </w:pPr>
            <w:r>
              <w:rPr>
                <w:rFonts w:hint="eastAsia" w:ascii="宋体" w:hAnsi="宋体" w:eastAsia="宋体" w:cs="宋体"/>
                <w:sz w:val="21"/>
                <w:szCs w:val="21"/>
              </w:rPr>
              <w:t>洗浴装置</w:t>
            </w:r>
          </w:p>
        </w:tc>
        <w:tc>
          <w:tcPr>
            <w:tcW w:w="1517" w:type="pct"/>
            <w:noWrap w:val="0"/>
            <w:vAlign w:val="center"/>
          </w:tcPr>
          <w:p w14:paraId="5892E0AE">
            <w:pPr>
              <w:rPr>
                <w:rFonts w:hint="eastAsia" w:ascii="宋体" w:hAnsi="宋体" w:eastAsia="宋体" w:cs="宋体"/>
                <w:sz w:val="21"/>
                <w:szCs w:val="21"/>
              </w:rPr>
            </w:pPr>
            <w:r>
              <w:rPr>
                <w:rFonts w:hint="eastAsia" w:ascii="宋体" w:hAnsi="宋体" w:eastAsia="宋体" w:cs="宋体"/>
                <w:sz w:val="21"/>
                <w:szCs w:val="21"/>
              </w:rPr>
              <w:t>卫生间有洗浴条件。</w:t>
            </w:r>
          </w:p>
        </w:tc>
        <w:tc>
          <w:tcPr>
            <w:tcW w:w="1911" w:type="pct"/>
            <w:noWrap w:val="0"/>
            <w:vAlign w:val="center"/>
          </w:tcPr>
          <w:p w14:paraId="2077C76E">
            <w:pPr>
              <w:rPr>
                <w:rFonts w:hint="eastAsia" w:ascii="宋体" w:hAnsi="宋体" w:eastAsia="宋体" w:cs="宋体"/>
                <w:sz w:val="21"/>
                <w:szCs w:val="21"/>
              </w:rPr>
            </w:pPr>
            <w:r>
              <w:rPr>
                <w:rFonts w:hint="eastAsia" w:ascii="宋体" w:hAnsi="宋体" w:eastAsia="宋体" w:cs="宋体"/>
                <w:sz w:val="21"/>
                <w:szCs w:val="21"/>
              </w:rPr>
              <w:t>根据需要选择浴缸改淋浴、低位或活动式淋浴装置。</w:t>
            </w:r>
          </w:p>
        </w:tc>
      </w:tr>
      <w:tr w14:paraId="6FCF7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786" w:type="pct"/>
            <w:vMerge w:val="continue"/>
            <w:noWrap w:val="0"/>
            <w:vAlign w:val="center"/>
          </w:tcPr>
          <w:p w14:paraId="5610634F">
            <w:pPr>
              <w:rPr>
                <w:rFonts w:hint="eastAsia" w:ascii="宋体" w:hAnsi="宋体" w:eastAsia="宋体" w:cs="宋体"/>
                <w:sz w:val="21"/>
                <w:szCs w:val="21"/>
              </w:rPr>
            </w:pPr>
          </w:p>
        </w:tc>
        <w:tc>
          <w:tcPr>
            <w:tcW w:w="786" w:type="pct"/>
            <w:noWrap/>
            <w:vAlign w:val="center"/>
          </w:tcPr>
          <w:p w14:paraId="60F8A72A">
            <w:pPr>
              <w:rPr>
                <w:rFonts w:hint="eastAsia" w:ascii="宋体" w:hAnsi="宋体" w:eastAsia="宋体" w:cs="宋体"/>
                <w:sz w:val="21"/>
                <w:szCs w:val="21"/>
              </w:rPr>
            </w:pPr>
            <w:r>
              <w:rPr>
                <w:rFonts w:hint="eastAsia" w:ascii="宋体" w:hAnsi="宋体" w:eastAsia="宋体" w:cs="宋体"/>
                <w:sz w:val="21"/>
                <w:szCs w:val="21"/>
              </w:rPr>
              <w:t>浴霸/采暖设备</w:t>
            </w:r>
          </w:p>
        </w:tc>
        <w:tc>
          <w:tcPr>
            <w:tcW w:w="1517" w:type="pct"/>
            <w:noWrap w:val="0"/>
            <w:vAlign w:val="center"/>
          </w:tcPr>
          <w:p w14:paraId="5F8023BE">
            <w:pPr>
              <w:rPr>
                <w:rFonts w:hint="eastAsia" w:ascii="宋体" w:hAnsi="宋体" w:eastAsia="宋体" w:cs="宋体"/>
                <w:sz w:val="21"/>
                <w:szCs w:val="21"/>
              </w:rPr>
            </w:pPr>
            <w:r>
              <w:rPr>
                <w:rFonts w:hint="eastAsia" w:ascii="宋体" w:hAnsi="宋体" w:eastAsia="宋体" w:cs="宋体"/>
                <w:sz w:val="21"/>
                <w:szCs w:val="21"/>
              </w:rPr>
              <w:t>卫生间有洗浴条件。</w:t>
            </w:r>
          </w:p>
        </w:tc>
        <w:tc>
          <w:tcPr>
            <w:tcW w:w="1911" w:type="pct"/>
            <w:noWrap w:val="0"/>
            <w:vAlign w:val="center"/>
          </w:tcPr>
          <w:p w14:paraId="53240CDE">
            <w:pPr>
              <w:rPr>
                <w:rFonts w:hint="eastAsia" w:ascii="宋体" w:hAnsi="宋体" w:eastAsia="宋体" w:cs="宋体"/>
                <w:sz w:val="21"/>
                <w:szCs w:val="21"/>
              </w:rPr>
            </w:pPr>
          </w:p>
        </w:tc>
      </w:tr>
      <w:tr w14:paraId="22E46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0" w:hRule="atLeast"/>
        </w:trPr>
        <w:tc>
          <w:tcPr>
            <w:tcW w:w="786" w:type="pct"/>
            <w:vMerge w:val="continue"/>
            <w:noWrap w:val="0"/>
            <w:vAlign w:val="center"/>
          </w:tcPr>
          <w:p w14:paraId="70843514">
            <w:pPr>
              <w:rPr>
                <w:rFonts w:hint="eastAsia" w:ascii="宋体" w:hAnsi="宋体" w:eastAsia="宋体" w:cs="宋体"/>
                <w:sz w:val="21"/>
                <w:szCs w:val="21"/>
              </w:rPr>
            </w:pPr>
          </w:p>
        </w:tc>
        <w:tc>
          <w:tcPr>
            <w:tcW w:w="786" w:type="pct"/>
            <w:noWrap/>
            <w:vAlign w:val="center"/>
          </w:tcPr>
          <w:p w14:paraId="7B1B3DFB">
            <w:pPr>
              <w:rPr>
                <w:rFonts w:hint="eastAsia" w:ascii="宋体" w:hAnsi="宋体" w:eastAsia="宋体" w:cs="宋体"/>
                <w:sz w:val="21"/>
                <w:szCs w:val="21"/>
              </w:rPr>
            </w:pPr>
            <w:r>
              <w:rPr>
                <w:rFonts w:hint="eastAsia" w:ascii="宋体" w:hAnsi="宋体" w:eastAsia="宋体" w:cs="宋体"/>
                <w:sz w:val="21"/>
                <w:szCs w:val="21"/>
              </w:rPr>
              <w:t>洗浴椅/躺椅</w:t>
            </w:r>
          </w:p>
        </w:tc>
        <w:tc>
          <w:tcPr>
            <w:tcW w:w="1517" w:type="pct"/>
            <w:noWrap w:val="0"/>
            <w:vAlign w:val="center"/>
          </w:tcPr>
          <w:p w14:paraId="59A96E99">
            <w:pPr>
              <w:rPr>
                <w:rFonts w:hint="eastAsia" w:ascii="宋体" w:hAnsi="宋体" w:eastAsia="宋体" w:cs="宋体"/>
                <w:sz w:val="21"/>
                <w:szCs w:val="21"/>
              </w:rPr>
            </w:pPr>
            <w:r>
              <w:rPr>
                <w:rFonts w:hint="eastAsia" w:ascii="宋体" w:hAnsi="宋体" w:eastAsia="宋体" w:cs="宋体"/>
                <w:sz w:val="21"/>
                <w:szCs w:val="21"/>
              </w:rPr>
              <w:t>卫生间有洗浴条件。</w:t>
            </w:r>
          </w:p>
        </w:tc>
        <w:tc>
          <w:tcPr>
            <w:tcW w:w="1911" w:type="pct"/>
            <w:noWrap w:val="0"/>
            <w:vAlign w:val="center"/>
          </w:tcPr>
          <w:p w14:paraId="2F90DE38">
            <w:pPr>
              <w:rPr>
                <w:rFonts w:hint="eastAsia" w:ascii="宋体" w:hAnsi="宋体" w:eastAsia="宋体" w:cs="宋体"/>
                <w:sz w:val="21"/>
                <w:szCs w:val="21"/>
              </w:rPr>
            </w:pPr>
            <w:r>
              <w:rPr>
                <w:rFonts w:hint="eastAsia" w:ascii="宋体" w:hAnsi="宋体" w:eastAsia="宋体" w:cs="宋体"/>
                <w:sz w:val="21"/>
                <w:szCs w:val="21"/>
              </w:rPr>
              <w:t>根据需要可选择固定或移动式洗浴椅。</w:t>
            </w:r>
          </w:p>
        </w:tc>
      </w:tr>
      <w:tr w14:paraId="3D93D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786" w:type="pct"/>
            <w:vMerge w:val="continue"/>
            <w:noWrap w:val="0"/>
            <w:vAlign w:val="center"/>
          </w:tcPr>
          <w:p w14:paraId="0F58405A">
            <w:pPr>
              <w:rPr>
                <w:rFonts w:hint="eastAsia" w:ascii="宋体" w:hAnsi="宋体" w:eastAsia="宋体" w:cs="宋体"/>
                <w:sz w:val="21"/>
                <w:szCs w:val="21"/>
              </w:rPr>
            </w:pPr>
          </w:p>
        </w:tc>
        <w:tc>
          <w:tcPr>
            <w:tcW w:w="786" w:type="pct"/>
            <w:noWrap/>
            <w:vAlign w:val="center"/>
          </w:tcPr>
          <w:p w14:paraId="0DE6490D">
            <w:pPr>
              <w:rPr>
                <w:rFonts w:hint="eastAsia" w:ascii="宋体" w:hAnsi="宋体" w:eastAsia="宋体" w:cs="宋体"/>
                <w:sz w:val="21"/>
                <w:szCs w:val="21"/>
              </w:rPr>
            </w:pPr>
            <w:r>
              <w:rPr>
                <w:rFonts w:hint="eastAsia" w:ascii="宋体" w:hAnsi="宋体" w:eastAsia="宋体" w:cs="宋体"/>
                <w:sz w:val="21"/>
                <w:szCs w:val="21"/>
              </w:rPr>
              <w:t>低位洗手台/橱</w:t>
            </w:r>
          </w:p>
        </w:tc>
        <w:tc>
          <w:tcPr>
            <w:tcW w:w="1517" w:type="pct"/>
            <w:noWrap w:val="0"/>
            <w:vAlign w:val="center"/>
          </w:tcPr>
          <w:p w14:paraId="21D1554E">
            <w:pPr>
              <w:rPr>
                <w:rFonts w:hint="eastAsia" w:ascii="宋体" w:hAnsi="宋体" w:eastAsia="宋体" w:cs="宋体"/>
                <w:sz w:val="21"/>
                <w:szCs w:val="21"/>
              </w:rPr>
            </w:pPr>
            <w:r>
              <w:rPr>
                <w:rFonts w:hint="eastAsia" w:ascii="宋体" w:hAnsi="宋体" w:eastAsia="宋体" w:cs="宋体"/>
                <w:sz w:val="21"/>
                <w:szCs w:val="21"/>
              </w:rPr>
              <w:t>残疾人身高不足1.3米或使用轮椅者，无法使用正常高度洗手台/橱。</w:t>
            </w:r>
          </w:p>
        </w:tc>
        <w:tc>
          <w:tcPr>
            <w:tcW w:w="1911" w:type="pct"/>
            <w:noWrap w:val="0"/>
            <w:vAlign w:val="center"/>
          </w:tcPr>
          <w:p w14:paraId="40CCC230">
            <w:pPr>
              <w:rPr>
                <w:rFonts w:hint="eastAsia" w:ascii="宋体" w:hAnsi="宋体" w:eastAsia="宋体" w:cs="宋体"/>
                <w:sz w:val="21"/>
                <w:szCs w:val="21"/>
              </w:rPr>
            </w:pPr>
            <w:r>
              <w:rPr>
                <w:rFonts w:hint="eastAsia" w:ascii="宋体" w:hAnsi="宋体" w:eastAsia="宋体" w:cs="宋体"/>
                <w:sz w:val="21"/>
                <w:szCs w:val="21"/>
              </w:rPr>
              <w:t>根据需要改装低位或有容膝空间。</w:t>
            </w:r>
          </w:p>
        </w:tc>
      </w:tr>
      <w:tr w14:paraId="458F1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25A256DE">
            <w:pPr>
              <w:rPr>
                <w:rFonts w:hint="eastAsia" w:ascii="宋体" w:hAnsi="宋体" w:eastAsia="宋体" w:cs="宋体"/>
                <w:sz w:val="21"/>
                <w:szCs w:val="21"/>
              </w:rPr>
            </w:pPr>
          </w:p>
        </w:tc>
        <w:tc>
          <w:tcPr>
            <w:tcW w:w="786" w:type="pct"/>
            <w:noWrap/>
            <w:vAlign w:val="center"/>
          </w:tcPr>
          <w:p w14:paraId="3923055C">
            <w:pPr>
              <w:rPr>
                <w:rFonts w:hint="eastAsia" w:ascii="宋体" w:hAnsi="宋体" w:eastAsia="宋体" w:cs="宋体"/>
                <w:sz w:val="21"/>
                <w:szCs w:val="21"/>
              </w:rPr>
            </w:pPr>
            <w:r>
              <w:rPr>
                <w:rFonts w:hint="eastAsia" w:ascii="宋体" w:hAnsi="宋体" w:eastAsia="宋体" w:cs="宋体"/>
                <w:sz w:val="21"/>
                <w:szCs w:val="21"/>
              </w:rPr>
              <w:t>盥洗辅助</w:t>
            </w:r>
          </w:p>
        </w:tc>
        <w:tc>
          <w:tcPr>
            <w:tcW w:w="1517" w:type="pct"/>
            <w:noWrap w:val="0"/>
            <w:vAlign w:val="center"/>
          </w:tcPr>
          <w:p w14:paraId="64EE6CD2">
            <w:pPr>
              <w:rPr>
                <w:rFonts w:hint="eastAsia" w:ascii="宋体" w:hAnsi="宋体" w:eastAsia="宋体" w:cs="宋体"/>
                <w:sz w:val="21"/>
                <w:szCs w:val="21"/>
              </w:rPr>
            </w:pPr>
            <w:r>
              <w:rPr>
                <w:rFonts w:hint="eastAsia" w:ascii="宋体" w:hAnsi="宋体" w:eastAsia="宋体" w:cs="宋体"/>
                <w:sz w:val="21"/>
                <w:szCs w:val="21"/>
              </w:rPr>
              <w:t>残疾人因身体原因无法使用正常现有盥洗设施。</w:t>
            </w:r>
          </w:p>
        </w:tc>
        <w:tc>
          <w:tcPr>
            <w:tcW w:w="1911" w:type="pct"/>
            <w:noWrap w:val="0"/>
            <w:vAlign w:val="center"/>
          </w:tcPr>
          <w:p w14:paraId="63935FB4">
            <w:pPr>
              <w:rPr>
                <w:rFonts w:hint="eastAsia" w:ascii="宋体" w:hAnsi="宋体" w:eastAsia="宋体" w:cs="宋体"/>
                <w:sz w:val="21"/>
                <w:szCs w:val="21"/>
              </w:rPr>
            </w:pPr>
            <w:r>
              <w:rPr>
                <w:rFonts w:hint="eastAsia" w:ascii="宋体" w:hAnsi="宋体" w:eastAsia="宋体" w:cs="宋体"/>
                <w:sz w:val="21"/>
                <w:szCs w:val="21"/>
              </w:rPr>
              <w:t>视情安装低位横杆毛巾架、晾衣杆（架）、扶手架等。</w:t>
            </w:r>
          </w:p>
        </w:tc>
      </w:tr>
      <w:tr w14:paraId="4940A4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tcBorders>
              <w:bottom w:val="single" w:color="auto" w:sz="2" w:space="0"/>
            </w:tcBorders>
            <w:noWrap w:val="0"/>
            <w:vAlign w:val="center"/>
          </w:tcPr>
          <w:p w14:paraId="7E75EB9F">
            <w:pPr>
              <w:rPr>
                <w:rFonts w:hint="eastAsia" w:ascii="宋体" w:hAnsi="宋体" w:eastAsia="宋体" w:cs="宋体"/>
                <w:sz w:val="21"/>
                <w:szCs w:val="21"/>
              </w:rPr>
            </w:pPr>
          </w:p>
        </w:tc>
        <w:tc>
          <w:tcPr>
            <w:tcW w:w="786" w:type="pct"/>
            <w:tcBorders>
              <w:bottom w:val="single" w:color="auto" w:sz="2" w:space="0"/>
            </w:tcBorders>
            <w:noWrap/>
            <w:vAlign w:val="center"/>
          </w:tcPr>
          <w:p w14:paraId="256C746F">
            <w:pPr>
              <w:rPr>
                <w:rFonts w:hint="eastAsia" w:ascii="宋体" w:hAnsi="宋体" w:eastAsia="宋体" w:cs="宋体"/>
                <w:sz w:val="21"/>
                <w:szCs w:val="21"/>
              </w:rPr>
            </w:pPr>
            <w:r>
              <w:rPr>
                <w:rFonts w:hint="eastAsia" w:ascii="宋体" w:hAnsi="宋体" w:eastAsia="宋体" w:cs="宋体"/>
                <w:sz w:val="21"/>
                <w:szCs w:val="21"/>
              </w:rPr>
              <w:t>卫生间门改造</w:t>
            </w:r>
          </w:p>
        </w:tc>
        <w:tc>
          <w:tcPr>
            <w:tcW w:w="1517" w:type="pct"/>
            <w:tcBorders>
              <w:bottom w:val="single" w:color="auto" w:sz="2" w:space="0"/>
            </w:tcBorders>
            <w:noWrap w:val="0"/>
            <w:vAlign w:val="center"/>
          </w:tcPr>
          <w:p w14:paraId="487D2946">
            <w:pPr>
              <w:rPr>
                <w:rFonts w:hint="eastAsia" w:ascii="宋体" w:hAnsi="宋体" w:eastAsia="宋体" w:cs="宋体"/>
                <w:sz w:val="21"/>
                <w:szCs w:val="21"/>
              </w:rPr>
            </w:pPr>
            <w:r>
              <w:rPr>
                <w:rFonts w:hint="eastAsia" w:ascii="宋体" w:hAnsi="宋体" w:eastAsia="宋体" w:cs="宋体"/>
                <w:sz w:val="21"/>
                <w:szCs w:val="21"/>
              </w:rPr>
              <w:t>房门通行静宽&lt;100cm,或房门通行净宽≥100cm但日常使用的轮椅、洗浴躺椅等出入不便，或因残疾人自身障碍开合不便。</w:t>
            </w:r>
          </w:p>
        </w:tc>
        <w:tc>
          <w:tcPr>
            <w:tcW w:w="1911" w:type="pct"/>
            <w:tcBorders>
              <w:bottom w:val="single" w:color="auto" w:sz="2" w:space="0"/>
            </w:tcBorders>
            <w:noWrap w:val="0"/>
            <w:vAlign w:val="center"/>
          </w:tcPr>
          <w:p w14:paraId="340A03D7">
            <w:pPr>
              <w:rPr>
                <w:rFonts w:hint="eastAsia" w:ascii="宋体" w:hAnsi="宋体" w:eastAsia="宋体" w:cs="宋体"/>
                <w:sz w:val="21"/>
                <w:szCs w:val="21"/>
              </w:rPr>
            </w:pPr>
            <w:r>
              <w:rPr>
                <w:rFonts w:hint="eastAsia" w:ascii="宋体" w:hAnsi="宋体" w:eastAsia="宋体" w:cs="宋体"/>
                <w:sz w:val="21"/>
                <w:szCs w:val="21"/>
              </w:rPr>
              <w:t>根据需要选择卫生间门拓宽、平开门改推拉门、透气栅格/检视窗改造、更换门等。</w:t>
            </w:r>
          </w:p>
        </w:tc>
      </w:tr>
      <w:tr w14:paraId="473A69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restart"/>
            <w:noWrap/>
            <w:vAlign w:val="center"/>
          </w:tcPr>
          <w:p w14:paraId="705D36B7">
            <w:pPr>
              <w:rPr>
                <w:rFonts w:hint="eastAsia" w:ascii="宋体" w:hAnsi="宋体" w:eastAsia="宋体" w:cs="宋体"/>
                <w:sz w:val="21"/>
                <w:szCs w:val="21"/>
              </w:rPr>
            </w:pPr>
            <w:r>
              <w:rPr>
                <w:rFonts w:hint="eastAsia" w:ascii="宋体" w:hAnsi="宋体" w:eastAsia="宋体" w:cs="宋体"/>
                <w:sz w:val="21"/>
                <w:szCs w:val="21"/>
              </w:rPr>
              <w:t>下肢残疾或行动障碍</w:t>
            </w:r>
          </w:p>
        </w:tc>
        <w:tc>
          <w:tcPr>
            <w:tcW w:w="4214" w:type="pct"/>
            <w:gridSpan w:val="3"/>
            <w:noWrap/>
            <w:vAlign w:val="center"/>
          </w:tcPr>
          <w:p w14:paraId="5BD2D92F">
            <w:pPr>
              <w:jc w:val="center"/>
              <w:rPr>
                <w:rFonts w:hint="eastAsia" w:ascii="宋体" w:hAnsi="宋体" w:eastAsia="宋体" w:cs="宋体"/>
                <w:b/>
                <w:sz w:val="21"/>
                <w:szCs w:val="21"/>
              </w:rPr>
            </w:pPr>
            <w:r>
              <w:rPr>
                <w:rFonts w:hint="eastAsia" w:ascii="宋体" w:hAnsi="宋体" w:eastAsia="宋体" w:cs="宋体"/>
                <w:b/>
                <w:sz w:val="21"/>
                <w:szCs w:val="21"/>
              </w:rPr>
              <w:t>厨房改造</w:t>
            </w:r>
          </w:p>
        </w:tc>
      </w:tr>
      <w:tr w14:paraId="59E24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0" w:hRule="atLeast"/>
        </w:trPr>
        <w:tc>
          <w:tcPr>
            <w:tcW w:w="786" w:type="pct"/>
            <w:vMerge w:val="continue"/>
            <w:noWrap/>
            <w:vAlign w:val="center"/>
          </w:tcPr>
          <w:p w14:paraId="4F91C213">
            <w:pPr>
              <w:rPr>
                <w:rFonts w:hint="eastAsia" w:ascii="宋体" w:hAnsi="宋体" w:eastAsia="宋体" w:cs="宋体"/>
                <w:sz w:val="21"/>
                <w:szCs w:val="21"/>
              </w:rPr>
            </w:pPr>
          </w:p>
        </w:tc>
        <w:tc>
          <w:tcPr>
            <w:tcW w:w="786" w:type="pct"/>
            <w:noWrap/>
            <w:vAlign w:val="center"/>
          </w:tcPr>
          <w:p w14:paraId="0D3A1780">
            <w:pPr>
              <w:rPr>
                <w:rFonts w:hint="eastAsia" w:ascii="宋体" w:hAnsi="宋体" w:eastAsia="宋体" w:cs="宋体"/>
                <w:sz w:val="21"/>
                <w:szCs w:val="21"/>
              </w:rPr>
            </w:pPr>
            <w:r>
              <w:rPr>
                <w:rFonts w:hint="eastAsia" w:ascii="宋体" w:hAnsi="宋体" w:eastAsia="宋体" w:cs="宋体"/>
                <w:sz w:val="21"/>
                <w:szCs w:val="21"/>
              </w:rPr>
              <w:t>安全改造</w:t>
            </w:r>
          </w:p>
        </w:tc>
        <w:tc>
          <w:tcPr>
            <w:tcW w:w="1517" w:type="pct"/>
            <w:noWrap w:val="0"/>
            <w:vAlign w:val="center"/>
          </w:tcPr>
          <w:p w14:paraId="6B652C7D">
            <w:pPr>
              <w:rPr>
                <w:rFonts w:hint="eastAsia" w:ascii="宋体" w:hAnsi="宋体" w:eastAsia="宋体" w:cs="宋体"/>
                <w:sz w:val="21"/>
                <w:szCs w:val="21"/>
              </w:rPr>
            </w:pPr>
            <w:r>
              <w:rPr>
                <w:rFonts w:hint="eastAsia" w:ascii="宋体" w:hAnsi="宋体" w:eastAsia="宋体" w:cs="宋体"/>
                <w:sz w:val="21"/>
                <w:szCs w:val="21"/>
              </w:rPr>
              <w:t>厨房存在安全隐患</w:t>
            </w:r>
          </w:p>
        </w:tc>
        <w:tc>
          <w:tcPr>
            <w:tcW w:w="1911" w:type="pct"/>
            <w:noWrap w:val="0"/>
            <w:vAlign w:val="center"/>
          </w:tcPr>
          <w:p w14:paraId="21AB0516">
            <w:pPr>
              <w:rPr>
                <w:rFonts w:hint="eastAsia" w:ascii="宋体" w:hAnsi="宋体" w:eastAsia="宋体" w:cs="宋体"/>
                <w:sz w:val="21"/>
                <w:szCs w:val="21"/>
              </w:rPr>
            </w:pPr>
            <w:r>
              <w:rPr>
                <w:rFonts w:hint="eastAsia" w:ascii="宋体" w:hAnsi="宋体" w:eastAsia="宋体" w:cs="宋体"/>
                <w:sz w:val="21"/>
                <w:szCs w:val="21"/>
              </w:rPr>
              <w:t>安装烟雾/燃气/积水报警器、更换/配置自动熄火燃气灶</w:t>
            </w:r>
          </w:p>
        </w:tc>
      </w:tr>
      <w:tr w14:paraId="2C066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08B438A1">
            <w:pPr>
              <w:rPr>
                <w:rFonts w:hint="eastAsia" w:ascii="宋体" w:hAnsi="宋体" w:eastAsia="宋体" w:cs="宋体"/>
                <w:sz w:val="21"/>
                <w:szCs w:val="21"/>
              </w:rPr>
            </w:pPr>
          </w:p>
        </w:tc>
        <w:tc>
          <w:tcPr>
            <w:tcW w:w="786" w:type="pct"/>
            <w:noWrap/>
            <w:vAlign w:val="center"/>
          </w:tcPr>
          <w:p w14:paraId="6C55D5DA">
            <w:pPr>
              <w:rPr>
                <w:rFonts w:hint="eastAsia" w:ascii="宋体" w:hAnsi="宋体" w:eastAsia="宋体" w:cs="宋体"/>
                <w:sz w:val="21"/>
                <w:szCs w:val="21"/>
              </w:rPr>
            </w:pPr>
            <w:r>
              <w:rPr>
                <w:rFonts w:hint="eastAsia" w:ascii="宋体" w:hAnsi="宋体" w:eastAsia="宋体" w:cs="宋体"/>
                <w:sz w:val="21"/>
                <w:szCs w:val="21"/>
              </w:rPr>
              <w:t>低位/可升降灶台（橱柜）</w:t>
            </w:r>
          </w:p>
        </w:tc>
        <w:tc>
          <w:tcPr>
            <w:tcW w:w="1517" w:type="pct"/>
            <w:noWrap w:val="0"/>
            <w:vAlign w:val="center"/>
          </w:tcPr>
          <w:p w14:paraId="18E5A585">
            <w:pPr>
              <w:rPr>
                <w:rFonts w:hint="eastAsia" w:ascii="宋体" w:hAnsi="宋体" w:eastAsia="宋体" w:cs="宋体"/>
                <w:sz w:val="21"/>
                <w:szCs w:val="21"/>
              </w:rPr>
            </w:pPr>
            <w:r>
              <w:rPr>
                <w:rFonts w:hint="eastAsia" w:ascii="宋体" w:hAnsi="宋体" w:eastAsia="宋体" w:cs="宋体"/>
                <w:sz w:val="21"/>
                <w:szCs w:val="21"/>
              </w:rPr>
              <w:t>残疾人本人需使用厨房，且身高不足1.3米或使用轮椅者，无法使用正常高度灶台（橱柜）。</w:t>
            </w:r>
          </w:p>
        </w:tc>
        <w:tc>
          <w:tcPr>
            <w:tcW w:w="1911" w:type="pct"/>
            <w:noWrap w:val="0"/>
            <w:vAlign w:val="center"/>
          </w:tcPr>
          <w:p w14:paraId="16658CE1">
            <w:pPr>
              <w:rPr>
                <w:rFonts w:hint="eastAsia" w:ascii="宋体" w:hAnsi="宋体" w:eastAsia="宋体" w:cs="宋体"/>
                <w:sz w:val="21"/>
                <w:szCs w:val="21"/>
              </w:rPr>
            </w:pPr>
          </w:p>
        </w:tc>
      </w:tr>
      <w:tr w14:paraId="2B7A8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77F95CFB">
            <w:pPr>
              <w:rPr>
                <w:rFonts w:hint="eastAsia" w:ascii="宋体" w:hAnsi="宋体" w:eastAsia="宋体" w:cs="宋体"/>
                <w:sz w:val="21"/>
                <w:szCs w:val="21"/>
              </w:rPr>
            </w:pPr>
          </w:p>
        </w:tc>
        <w:tc>
          <w:tcPr>
            <w:tcW w:w="786" w:type="pct"/>
            <w:noWrap/>
            <w:vAlign w:val="center"/>
          </w:tcPr>
          <w:p w14:paraId="563DD19C">
            <w:pPr>
              <w:rPr>
                <w:rFonts w:hint="eastAsia" w:ascii="宋体" w:hAnsi="宋体" w:eastAsia="宋体" w:cs="宋体"/>
                <w:sz w:val="21"/>
                <w:szCs w:val="21"/>
              </w:rPr>
            </w:pPr>
            <w:r>
              <w:rPr>
                <w:rFonts w:hint="eastAsia" w:ascii="宋体" w:hAnsi="宋体" w:eastAsia="宋体" w:cs="宋体"/>
                <w:sz w:val="21"/>
                <w:szCs w:val="21"/>
              </w:rPr>
              <w:t>助厨改造</w:t>
            </w:r>
          </w:p>
        </w:tc>
        <w:tc>
          <w:tcPr>
            <w:tcW w:w="1517" w:type="pct"/>
            <w:noWrap w:val="0"/>
            <w:vAlign w:val="center"/>
          </w:tcPr>
          <w:p w14:paraId="026C1387">
            <w:pPr>
              <w:rPr>
                <w:rFonts w:hint="eastAsia" w:ascii="宋体" w:hAnsi="宋体" w:eastAsia="宋体" w:cs="宋体"/>
                <w:sz w:val="21"/>
                <w:szCs w:val="21"/>
              </w:rPr>
            </w:pPr>
            <w:r>
              <w:rPr>
                <w:rFonts w:hint="eastAsia" w:ascii="宋体" w:hAnsi="宋体" w:eastAsia="宋体" w:cs="宋体"/>
                <w:sz w:val="21"/>
                <w:szCs w:val="21"/>
              </w:rPr>
              <w:t>残疾人本人需使用厨房，厨房设备因残疾人自身障碍使用不便</w:t>
            </w:r>
          </w:p>
        </w:tc>
        <w:tc>
          <w:tcPr>
            <w:tcW w:w="1911" w:type="pct"/>
            <w:noWrap w:val="0"/>
            <w:vAlign w:val="center"/>
          </w:tcPr>
          <w:p w14:paraId="6417CD3A">
            <w:pPr>
              <w:rPr>
                <w:rFonts w:hint="eastAsia" w:ascii="宋体" w:hAnsi="宋体" w:eastAsia="宋体" w:cs="宋体"/>
                <w:sz w:val="21"/>
                <w:szCs w:val="21"/>
              </w:rPr>
            </w:pPr>
            <w:r>
              <w:rPr>
                <w:rFonts w:hint="eastAsia" w:ascii="宋体" w:hAnsi="宋体" w:eastAsia="宋体" w:cs="宋体"/>
                <w:sz w:val="21"/>
                <w:szCs w:val="21"/>
              </w:rPr>
              <w:t>低位洗菜池、水电改造、墙面材质更换、墙面材质更换、</w:t>
            </w:r>
          </w:p>
        </w:tc>
      </w:tr>
      <w:tr w14:paraId="000FB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1A3E599F">
            <w:pPr>
              <w:rPr>
                <w:rFonts w:hint="eastAsia" w:ascii="宋体" w:hAnsi="宋体" w:eastAsia="宋体" w:cs="宋体"/>
                <w:sz w:val="21"/>
                <w:szCs w:val="21"/>
              </w:rPr>
            </w:pPr>
          </w:p>
        </w:tc>
        <w:tc>
          <w:tcPr>
            <w:tcW w:w="4214" w:type="pct"/>
            <w:gridSpan w:val="3"/>
            <w:noWrap/>
            <w:vAlign w:val="center"/>
          </w:tcPr>
          <w:p w14:paraId="31F2E843">
            <w:pPr>
              <w:jc w:val="center"/>
              <w:rPr>
                <w:rFonts w:hint="eastAsia" w:ascii="宋体" w:hAnsi="宋体" w:eastAsia="宋体" w:cs="宋体"/>
                <w:b/>
                <w:sz w:val="21"/>
                <w:szCs w:val="21"/>
              </w:rPr>
            </w:pPr>
            <w:r>
              <w:rPr>
                <w:rFonts w:hint="eastAsia" w:ascii="宋体" w:hAnsi="宋体" w:eastAsia="宋体" w:cs="宋体"/>
                <w:b/>
                <w:sz w:val="21"/>
                <w:szCs w:val="21"/>
              </w:rPr>
              <w:t>通用改造</w:t>
            </w:r>
          </w:p>
        </w:tc>
      </w:tr>
      <w:tr w14:paraId="65A32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3533EACF">
            <w:pPr>
              <w:rPr>
                <w:rFonts w:hint="eastAsia" w:ascii="宋体" w:hAnsi="宋体" w:eastAsia="宋体" w:cs="宋体"/>
                <w:sz w:val="21"/>
                <w:szCs w:val="21"/>
              </w:rPr>
            </w:pPr>
          </w:p>
        </w:tc>
        <w:tc>
          <w:tcPr>
            <w:tcW w:w="786" w:type="pct"/>
            <w:noWrap/>
            <w:vAlign w:val="center"/>
          </w:tcPr>
          <w:p w14:paraId="5EF4D20E">
            <w:pPr>
              <w:rPr>
                <w:rFonts w:hint="eastAsia" w:ascii="宋体" w:hAnsi="宋体" w:eastAsia="宋体" w:cs="宋体"/>
                <w:sz w:val="21"/>
                <w:szCs w:val="21"/>
              </w:rPr>
            </w:pPr>
            <w:r>
              <w:rPr>
                <w:rFonts w:hint="eastAsia" w:ascii="宋体" w:hAnsi="宋体" w:eastAsia="宋体" w:cs="宋体"/>
                <w:sz w:val="21"/>
                <w:szCs w:val="21"/>
              </w:rPr>
              <w:t>可移动坡道</w:t>
            </w:r>
          </w:p>
        </w:tc>
        <w:tc>
          <w:tcPr>
            <w:tcW w:w="1517" w:type="pct"/>
            <w:noWrap w:val="0"/>
            <w:vAlign w:val="center"/>
          </w:tcPr>
          <w:p w14:paraId="3B3A8956">
            <w:pPr>
              <w:rPr>
                <w:rFonts w:hint="eastAsia" w:ascii="宋体" w:hAnsi="宋体" w:eastAsia="宋体" w:cs="宋体"/>
                <w:sz w:val="21"/>
                <w:szCs w:val="21"/>
              </w:rPr>
            </w:pPr>
            <w:r>
              <w:rPr>
                <w:rFonts w:hint="eastAsia" w:ascii="宋体" w:hAnsi="宋体" w:eastAsia="宋体" w:cs="宋体"/>
                <w:sz w:val="21"/>
                <w:szCs w:val="21"/>
              </w:rPr>
              <w:t>台阶、门槛等处有&lt;10cm的高差，且不能拆除。</w:t>
            </w:r>
          </w:p>
        </w:tc>
        <w:tc>
          <w:tcPr>
            <w:tcW w:w="1911" w:type="pct"/>
            <w:noWrap w:val="0"/>
            <w:vAlign w:val="center"/>
          </w:tcPr>
          <w:p w14:paraId="48E6FF67">
            <w:pPr>
              <w:rPr>
                <w:rFonts w:hint="eastAsia" w:ascii="宋体" w:hAnsi="宋体" w:eastAsia="宋体" w:cs="宋体"/>
                <w:sz w:val="21"/>
                <w:szCs w:val="21"/>
              </w:rPr>
            </w:pPr>
          </w:p>
        </w:tc>
      </w:tr>
      <w:tr w14:paraId="1C106E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786" w:type="pct"/>
            <w:vMerge w:val="continue"/>
            <w:noWrap w:val="0"/>
            <w:vAlign w:val="center"/>
          </w:tcPr>
          <w:p w14:paraId="058B0D12">
            <w:pPr>
              <w:rPr>
                <w:rFonts w:hint="eastAsia" w:ascii="宋体" w:hAnsi="宋体" w:eastAsia="宋体" w:cs="宋体"/>
                <w:sz w:val="21"/>
                <w:szCs w:val="21"/>
              </w:rPr>
            </w:pPr>
          </w:p>
        </w:tc>
        <w:tc>
          <w:tcPr>
            <w:tcW w:w="786" w:type="pct"/>
            <w:noWrap/>
            <w:vAlign w:val="center"/>
          </w:tcPr>
          <w:p w14:paraId="1F78FB42">
            <w:pPr>
              <w:rPr>
                <w:rFonts w:hint="eastAsia" w:ascii="宋体" w:hAnsi="宋体" w:eastAsia="宋体" w:cs="宋体"/>
                <w:sz w:val="21"/>
                <w:szCs w:val="21"/>
              </w:rPr>
            </w:pPr>
            <w:r>
              <w:rPr>
                <w:rFonts w:hint="eastAsia" w:ascii="宋体" w:hAnsi="宋体" w:eastAsia="宋体" w:cs="宋体"/>
                <w:sz w:val="21"/>
                <w:szCs w:val="21"/>
              </w:rPr>
              <w:t>固定坡道</w:t>
            </w:r>
          </w:p>
        </w:tc>
        <w:tc>
          <w:tcPr>
            <w:tcW w:w="1517" w:type="pct"/>
            <w:noWrap w:val="0"/>
            <w:vAlign w:val="center"/>
          </w:tcPr>
          <w:p w14:paraId="13ED6E2E">
            <w:pPr>
              <w:rPr>
                <w:rFonts w:hint="eastAsia" w:ascii="宋体" w:hAnsi="宋体" w:eastAsia="宋体" w:cs="宋体"/>
                <w:sz w:val="21"/>
                <w:szCs w:val="21"/>
              </w:rPr>
            </w:pPr>
            <w:r>
              <w:rPr>
                <w:rFonts w:hint="eastAsia" w:ascii="宋体" w:hAnsi="宋体" w:eastAsia="宋体" w:cs="宋体"/>
                <w:sz w:val="21"/>
                <w:szCs w:val="21"/>
              </w:rPr>
              <w:t>台阶等处有&gt;10cm的高差。</w:t>
            </w:r>
          </w:p>
        </w:tc>
        <w:tc>
          <w:tcPr>
            <w:tcW w:w="1911" w:type="pct"/>
            <w:noWrap w:val="0"/>
            <w:vAlign w:val="center"/>
          </w:tcPr>
          <w:p w14:paraId="6E4FD8A2">
            <w:pPr>
              <w:rPr>
                <w:rFonts w:hint="eastAsia" w:ascii="宋体" w:hAnsi="宋体" w:eastAsia="宋体" w:cs="宋体"/>
                <w:sz w:val="21"/>
                <w:szCs w:val="21"/>
              </w:rPr>
            </w:pPr>
          </w:p>
        </w:tc>
      </w:tr>
      <w:tr w14:paraId="08B48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7EC5CF9A">
            <w:pPr>
              <w:rPr>
                <w:rFonts w:hint="eastAsia" w:ascii="宋体" w:hAnsi="宋体" w:eastAsia="宋体" w:cs="宋体"/>
                <w:sz w:val="21"/>
                <w:szCs w:val="21"/>
              </w:rPr>
            </w:pPr>
          </w:p>
        </w:tc>
        <w:tc>
          <w:tcPr>
            <w:tcW w:w="786" w:type="pct"/>
            <w:noWrap/>
            <w:vAlign w:val="center"/>
          </w:tcPr>
          <w:p w14:paraId="0A5DCD04">
            <w:pPr>
              <w:rPr>
                <w:rFonts w:hint="eastAsia" w:ascii="宋体" w:hAnsi="宋体" w:eastAsia="宋体" w:cs="宋体"/>
                <w:sz w:val="21"/>
                <w:szCs w:val="21"/>
              </w:rPr>
            </w:pPr>
            <w:r>
              <w:rPr>
                <w:rFonts w:hint="eastAsia" w:ascii="宋体" w:hAnsi="宋体" w:eastAsia="宋体" w:cs="宋体"/>
                <w:sz w:val="21"/>
                <w:szCs w:val="21"/>
              </w:rPr>
              <w:t>安装护栏</w:t>
            </w:r>
          </w:p>
        </w:tc>
        <w:tc>
          <w:tcPr>
            <w:tcW w:w="1517" w:type="pct"/>
            <w:noWrap w:val="0"/>
            <w:vAlign w:val="center"/>
          </w:tcPr>
          <w:p w14:paraId="2DE50248">
            <w:pPr>
              <w:rPr>
                <w:rFonts w:hint="eastAsia" w:ascii="宋体" w:hAnsi="宋体" w:eastAsia="宋体" w:cs="宋体"/>
                <w:sz w:val="21"/>
                <w:szCs w:val="21"/>
              </w:rPr>
            </w:pPr>
            <w:r>
              <w:rPr>
                <w:rFonts w:hint="eastAsia" w:ascii="宋体" w:hAnsi="宋体" w:eastAsia="宋体" w:cs="宋体"/>
                <w:sz w:val="21"/>
                <w:szCs w:val="21"/>
              </w:rPr>
              <w:t>建设坡道高差≥30cm或活动区域存在跌落风险。</w:t>
            </w:r>
          </w:p>
        </w:tc>
        <w:tc>
          <w:tcPr>
            <w:tcW w:w="1911" w:type="pct"/>
            <w:noWrap w:val="0"/>
            <w:vAlign w:val="center"/>
          </w:tcPr>
          <w:p w14:paraId="49479BF2">
            <w:pPr>
              <w:rPr>
                <w:rFonts w:hint="eastAsia" w:ascii="宋体" w:hAnsi="宋体" w:eastAsia="宋体" w:cs="宋体"/>
                <w:sz w:val="21"/>
                <w:szCs w:val="21"/>
              </w:rPr>
            </w:pPr>
          </w:p>
        </w:tc>
      </w:tr>
      <w:tr w14:paraId="4905B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3706D2DC">
            <w:pPr>
              <w:rPr>
                <w:rFonts w:hint="eastAsia" w:ascii="宋体" w:hAnsi="宋体" w:eastAsia="宋体" w:cs="宋体"/>
                <w:sz w:val="21"/>
                <w:szCs w:val="21"/>
              </w:rPr>
            </w:pPr>
          </w:p>
        </w:tc>
        <w:tc>
          <w:tcPr>
            <w:tcW w:w="786" w:type="pct"/>
            <w:noWrap/>
            <w:vAlign w:val="center"/>
          </w:tcPr>
          <w:p w14:paraId="2894C086">
            <w:pPr>
              <w:rPr>
                <w:rFonts w:hint="eastAsia" w:ascii="宋体" w:hAnsi="宋体" w:eastAsia="宋体" w:cs="宋体"/>
                <w:sz w:val="21"/>
                <w:szCs w:val="21"/>
              </w:rPr>
            </w:pPr>
            <w:r>
              <w:rPr>
                <w:rFonts w:hint="eastAsia" w:ascii="宋体" w:hAnsi="宋体" w:eastAsia="宋体" w:cs="宋体"/>
                <w:sz w:val="21"/>
                <w:szCs w:val="21"/>
              </w:rPr>
              <w:t>安装扶手</w:t>
            </w:r>
          </w:p>
        </w:tc>
        <w:tc>
          <w:tcPr>
            <w:tcW w:w="1517" w:type="pct"/>
            <w:noWrap w:val="0"/>
            <w:vAlign w:val="center"/>
          </w:tcPr>
          <w:p w14:paraId="13CAEF42">
            <w:pPr>
              <w:rPr>
                <w:rFonts w:hint="eastAsia" w:ascii="宋体" w:hAnsi="宋体" w:eastAsia="宋体" w:cs="宋体"/>
                <w:sz w:val="21"/>
                <w:szCs w:val="21"/>
              </w:rPr>
            </w:pPr>
            <w:r>
              <w:rPr>
                <w:rFonts w:hint="eastAsia" w:ascii="宋体" w:hAnsi="宋体" w:eastAsia="宋体" w:cs="宋体"/>
                <w:sz w:val="21"/>
                <w:szCs w:val="21"/>
              </w:rPr>
              <w:t>活动区域不便通行，需借力。且墙体具备安装条件。</w:t>
            </w:r>
          </w:p>
        </w:tc>
        <w:tc>
          <w:tcPr>
            <w:tcW w:w="1911" w:type="pct"/>
            <w:noWrap w:val="0"/>
            <w:vAlign w:val="center"/>
          </w:tcPr>
          <w:p w14:paraId="7E6980DA">
            <w:pPr>
              <w:rPr>
                <w:rFonts w:hint="eastAsia" w:ascii="宋体" w:hAnsi="宋体" w:eastAsia="宋体" w:cs="宋体"/>
                <w:sz w:val="21"/>
                <w:szCs w:val="21"/>
              </w:rPr>
            </w:pPr>
          </w:p>
        </w:tc>
      </w:tr>
      <w:tr w14:paraId="45D8C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68683021">
            <w:pPr>
              <w:rPr>
                <w:rFonts w:hint="eastAsia" w:ascii="宋体" w:hAnsi="宋体" w:eastAsia="宋体" w:cs="宋体"/>
                <w:sz w:val="21"/>
                <w:szCs w:val="21"/>
              </w:rPr>
            </w:pPr>
          </w:p>
        </w:tc>
        <w:tc>
          <w:tcPr>
            <w:tcW w:w="786" w:type="pct"/>
            <w:noWrap/>
            <w:vAlign w:val="center"/>
          </w:tcPr>
          <w:p w14:paraId="0C40EFC0">
            <w:pPr>
              <w:rPr>
                <w:rFonts w:hint="eastAsia" w:ascii="宋体" w:hAnsi="宋体" w:eastAsia="宋体" w:cs="宋体"/>
                <w:sz w:val="21"/>
                <w:szCs w:val="21"/>
              </w:rPr>
            </w:pPr>
            <w:r>
              <w:rPr>
                <w:rFonts w:hint="eastAsia" w:ascii="宋体" w:hAnsi="宋体" w:eastAsia="宋体" w:cs="宋体"/>
                <w:sz w:val="21"/>
                <w:szCs w:val="21"/>
              </w:rPr>
              <w:t>房门改造</w:t>
            </w:r>
          </w:p>
        </w:tc>
        <w:tc>
          <w:tcPr>
            <w:tcW w:w="1517" w:type="pct"/>
            <w:noWrap w:val="0"/>
            <w:vAlign w:val="center"/>
          </w:tcPr>
          <w:p w14:paraId="0B58A54C">
            <w:pPr>
              <w:rPr>
                <w:rFonts w:hint="eastAsia" w:ascii="宋体" w:hAnsi="宋体" w:eastAsia="宋体" w:cs="宋体"/>
                <w:sz w:val="21"/>
                <w:szCs w:val="21"/>
              </w:rPr>
            </w:pPr>
            <w:r>
              <w:rPr>
                <w:rFonts w:hint="eastAsia" w:ascii="宋体" w:hAnsi="宋体" w:eastAsia="宋体" w:cs="宋体"/>
                <w:sz w:val="21"/>
                <w:szCs w:val="21"/>
              </w:rPr>
              <w:t>房门通行静宽&lt;100cm,或房门通行净宽≥100cm但日常使用的轮椅、护理床出入不便，或因残疾人自身障碍开合不便。</w:t>
            </w:r>
          </w:p>
        </w:tc>
        <w:tc>
          <w:tcPr>
            <w:tcW w:w="1911" w:type="pct"/>
            <w:noWrap w:val="0"/>
            <w:vAlign w:val="center"/>
          </w:tcPr>
          <w:p w14:paraId="74001E25">
            <w:pPr>
              <w:rPr>
                <w:rFonts w:hint="eastAsia" w:ascii="宋体" w:hAnsi="宋体" w:eastAsia="宋体" w:cs="宋体"/>
                <w:sz w:val="21"/>
                <w:szCs w:val="21"/>
              </w:rPr>
            </w:pPr>
            <w:r>
              <w:rPr>
                <w:rFonts w:hint="eastAsia" w:ascii="宋体" w:hAnsi="宋体" w:eastAsia="宋体" w:cs="宋体"/>
                <w:sz w:val="21"/>
                <w:szCs w:val="21"/>
              </w:rPr>
              <w:t>根据需要选择门拓宽、平开门改推拉门、更换易开合门等。</w:t>
            </w:r>
          </w:p>
        </w:tc>
      </w:tr>
      <w:tr w14:paraId="6660A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1A5504F6">
            <w:pPr>
              <w:rPr>
                <w:rFonts w:hint="eastAsia" w:ascii="宋体" w:hAnsi="宋体" w:eastAsia="宋体" w:cs="宋体"/>
                <w:sz w:val="21"/>
                <w:szCs w:val="21"/>
              </w:rPr>
            </w:pPr>
          </w:p>
        </w:tc>
        <w:tc>
          <w:tcPr>
            <w:tcW w:w="786" w:type="pct"/>
            <w:noWrap/>
            <w:vAlign w:val="center"/>
          </w:tcPr>
          <w:p w14:paraId="1844D7DE">
            <w:pPr>
              <w:rPr>
                <w:rFonts w:hint="eastAsia" w:ascii="宋体" w:hAnsi="宋体" w:eastAsia="宋体" w:cs="宋体"/>
                <w:sz w:val="21"/>
                <w:szCs w:val="21"/>
              </w:rPr>
            </w:pPr>
            <w:r>
              <w:rPr>
                <w:rFonts w:hint="eastAsia" w:ascii="宋体" w:hAnsi="宋体" w:eastAsia="宋体" w:cs="宋体"/>
                <w:sz w:val="21"/>
                <w:szCs w:val="21"/>
              </w:rPr>
              <w:t>防滑处理</w:t>
            </w:r>
          </w:p>
        </w:tc>
        <w:tc>
          <w:tcPr>
            <w:tcW w:w="1517" w:type="pct"/>
            <w:noWrap w:val="0"/>
            <w:vAlign w:val="center"/>
          </w:tcPr>
          <w:p w14:paraId="522F4F10">
            <w:pPr>
              <w:rPr>
                <w:rFonts w:hint="eastAsia" w:ascii="宋体" w:hAnsi="宋体" w:eastAsia="宋体" w:cs="宋体"/>
                <w:sz w:val="21"/>
                <w:szCs w:val="21"/>
              </w:rPr>
            </w:pPr>
            <w:r>
              <w:rPr>
                <w:rFonts w:hint="eastAsia" w:ascii="宋体" w:hAnsi="宋体" w:eastAsia="宋体" w:cs="宋体"/>
                <w:sz w:val="21"/>
                <w:szCs w:val="21"/>
              </w:rPr>
              <w:t>活动区域有滑倒风险。</w:t>
            </w:r>
          </w:p>
        </w:tc>
        <w:tc>
          <w:tcPr>
            <w:tcW w:w="1911" w:type="pct"/>
            <w:noWrap w:val="0"/>
            <w:vAlign w:val="center"/>
          </w:tcPr>
          <w:p w14:paraId="17F5EFB1">
            <w:pPr>
              <w:rPr>
                <w:rFonts w:hint="eastAsia" w:ascii="宋体" w:hAnsi="宋体" w:eastAsia="宋体" w:cs="宋体"/>
                <w:sz w:val="21"/>
                <w:szCs w:val="21"/>
              </w:rPr>
            </w:pPr>
            <w:r>
              <w:rPr>
                <w:rFonts w:hint="eastAsia" w:ascii="宋体" w:hAnsi="宋体" w:eastAsia="宋体" w:cs="宋体"/>
                <w:sz w:val="21"/>
                <w:szCs w:val="21"/>
              </w:rPr>
              <w:t>更换地砖、喷涂防滑材质。</w:t>
            </w:r>
          </w:p>
        </w:tc>
      </w:tr>
      <w:tr w14:paraId="5876E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52B6BE27">
            <w:pPr>
              <w:rPr>
                <w:rFonts w:hint="eastAsia" w:ascii="宋体" w:hAnsi="宋体" w:eastAsia="宋体" w:cs="宋体"/>
                <w:sz w:val="21"/>
                <w:szCs w:val="21"/>
              </w:rPr>
            </w:pPr>
          </w:p>
        </w:tc>
        <w:tc>
          <w:tcPr>
            <w:tcW w:w="786" w:type="pct"/>
            <w:noWrap/>
            <w:vAlign w:val="center"/>
          </w:tcPr>
          <w:p w14:paraId="45F87DCA">
            <w:pPr>
              <w:rPr>
                <w:rFonts w:hint="eastAsia" w:ascii="宋体" w:hAnsi="宋体" w:eastAsia="宋体" w:cs="宋体"/>
                <w:sz w:val="21"/>
                <w:szCs w:val="21"/>
              </w:rPr>
            </w:pPr>
            <w:r>
              <w:rPr>
                <w:rFonts w:hint="eastAsia" w:ascii="宋体" w:hAnsi="宋体" w:eastAsia="宋体" w:cs="宋体"/>
                <w:sz w:val="21"/>
                <w:szCs w:val="21"/>
              </w:rPr>
              <w:t>报警设备</w:t>
            </w:r>
          </w:p>
        </w:tc>
        <w:tc>
          <w:tcPr>
            <w:tcW w:w="1517" w:type="pct"/>
            <w:noWrap w:val="0"/>
            <w:vAlign w:val="center"/>
          </w:tcPr>
          <w:p w14:paraId="0E3F04C7">
            <w:pPr>
              <w:rPr>
                <w:rFonts w:hint="eastAsia" w:ascii="宋体" w:hAnsi="宋体" w:eastAsia="宋体" w:cs="宋体"/>
                <w:sz w:val="21"/>
                <w:szCs w:val="21"/>
              </w:rPr>
            </w:pPr>
            <w:r>
              <w:rPr>
                <w:rFonts w:hint="eastAsia" w:ascii="宋体" w:hAnsi="宋体" w:eastAsia="宋体" w:cs="宋体"/>
                <w:sz w:val="21"/>
                <w:szCs w:val="21"/>
              </w:rPr>
              <w:t>有跌倒、煤气中毒等风险。</w:t>
            </w:r>
          </w:p>
        </w:tc>
        <w:tc>
          <w:tcPr>
            <w:tcW w:w="1911" w:type="pct"/>
            <w:noWrap w:val="0"/>
            <w:vAlign w:val="center"/>
          </w:tcPr>
          <w:p w14:paraId="76BBB3C1">
            <w:pPr>
              <w:rPr>
                <w:rFonts w:hint="eastAsia" w:ascii="宋体" w:hAnsi="宋体" w:eastAsia="宋体" w:cs="宋体"/>
                <w:sz w:val="21"/>
                <w:szCs w:val="21"/>
              </w:rPr>
            </w:pPr>
            <w:r>
              <w:rPr>
                <w:rFonts w:hint="eastAsia" w:ascii="宋体" w:hAnsi="宋体" w:eastAsia="宋体" w:cs="宋体"/>
                <w:sz w:val="21"/>
                <w:szCs w:val="21"/>
              </w:rPr>
              <w:t>根据需要可在卧室、起居室、卫生间等风险易发场所设置紧急呼救装置、燃气/瓦斯报警器（适用于燃气热水器）等。</w:t>
            </w:r>
          </w:p>
        </w:tc>
      </w:tr>
      <w:tr w14:paraId="151827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0040347F">
            <w:pPr>
              <w:rPr>
                <w:rFonts w:hint="eastAsia" w:ascii="宋体" w:hAnsi="宋体" w:eastAsia="宋体" w:cs="宋体"/>
                <w:sz w:val="21"/>
                <w:szCs w:val="21"/>
              </w:rPr>
            </w:pPr>
          </w:p>
        </w:tc>
        <w:tc>
          <w:tcPr>
            <w:tcW w:w="786" w:type="pct"/>
            <w:noWrap/>
            <w:vAlign w:val="center"/>
          </w:tcPr>
          <w:p w14:paraId="0E0F0FFB">
            <w:pPr>
              <w:rPr>
                <w:rFonts w:hint="eastAsia" w:ascii="宋体" w:hAnsi="宋体" w:eastAsia="宋体" w:cs="宋体"/>
                <w:sz w:val="21"/>
                <w:szCs w:val="21"/>
              </w:rPr>
            </w:pPr>
            <w:r>
              <w:rPr>
                <w:rFonts w:hint="eastAsia" w:ascii="宋体" w:hAnsi="宋体" w:eastAsia="宋体" w:cs="宋体"/>
                <w:sz w:val="21"/>
                <w:szCs w:val="21"/>
              </w:rPr>
              <w:t>智能/遥控设备</w:t>
            </w:r>
          </w:p>
        </w:tc>
        <w:tc>
          <w:tcPr>
            <w:tcW w:w="1517" w:type="pct"/>
            <w:noWrap w:val="0"/>
            <w:vAlign w:val="center"/>
          </w:tcPr>
          <w:p w14:paraId="681B5DBF">
            <w:pPr>
              <w:rPr>
                <w:rFonts w:hint="eastAsia" w:ascii="宋体" w:hAnsi="宋体" w:eastAsia="宋体" w:cs="宋体"/>
                <w:sz w:val="21"/>
                <w:szCs w:val="21"/>
              </w:rPr>
            </w:pPr>
            <w:r>
              <w:rPr>
                <w:rFonts w:hint="eastAsia" w:ascii="宋体" w:hAnsi="宋体" w:eastAsia="宋体" w:cs="宋体"/>
                <w:sz w:val="21"/>
                <w:szCs w:val="21"/>
              </w:rPr>
              <w:t>开关位置不便</w:t>
            </w:r>
          </w:p>
        </w:tc>
        <w:tc>
          <w:tcPr>
            <w:tcW w:w="1911" w:type="pct"/>
            <w:noWrap w:val="0"/>
            <w:vAlign w:val="center"/>
          </w:tcPr>
          <w:p w14:paraId="358863A4">
            <w:pPr>
              <w:rPr>
                <w:rFonts w:hint="eastAsia" w:ascii="宋体" w:hAnsi="宋体" w:eastAsia="宋体" w:cs="宋体"/>
                <w:sz w:val="21"/>
                <w:szCs w:val="21"/>
              </w:rPr>
            </w:pPr>
            <w:r>
              <w:rPr>
                <w:rFonts w:hint="eastAsia" w:ascii="宋体" w:hAnsi="宋体" w:eastAsia="宋体" w:cs="宋体"/>
                <w:sz w:val="21"/>
                <w:szCs w:val="21"/>
              </w:rPr>
              <w:t>根据实际情况选择遥控、智能、感应等多种灯、家用电器控制设备。</w:t>
            </w:r>
          </w:p>
        </w:tc>
      </w:tr>
      <w:tr w14:paraId="0DF495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restart"/>
            <w:noWrap w:val="0"/>
            <w:vAlign w:val="center"/>
          </w:tcPr>
          <w:p w14:paraId="6B8BF251">
            <w:pPr>
              <w:jc w:val="center"/>
              <w:rPr>
                <w:rFonts w:hint="eastAsia" w:ascii="宋体" w:hAnsi="宋体" w:eastAsia="宋体" w:cs="宋体"/>
                <w:sz w:val="21"/>
                <w:szCs w:val="21"/>
              </w:rPr>
            </w:pPr>
            <w:r>
              <w:rPr>
                <w:rFonts w:hint="eastAsia" w:ascii="宋体" w:hAnsi="宋体" w:eastAsia="宋体" w:cs="宋体"/>
                <w:sz w:val="21"/>
                <w:szCs w:val="21"/>
              </w:rPr>
              <w:t>上肢残疾</w:t>
            </w:r>
          </w:p>
        </w:tc>
        <w:tc>
          <w:tcPr>
            <w:tcW w:w="4214" w:type="pct"/>
            <w:gridSpan w:val="3"/>
            <w:noWrap/>
            <w:vAlign w:val="center"/>
          </w:tcPr>
          <w:p w14:paraId="1A1B626E">
            <w:pPr>
              <w:jc w:val="center"/>
              <w:rPr>
                <w:rFonts w:hint="eastAsia" w:ascii="宋体" w:hAnsi="宋体" w:eastAsia="宋体" w:cs="宋体"/>
                <w:b/>
                <w:sz w:val="21"/>
                <w:szCs w:val="21"/>
              </w:rPr>
            </w:pPr>
            <w:r>
              <w:rPr>
                <w:rFonts w:hint="eastAsia" w:ascii="宋体" w:hAnsi="宋体" w:eastAsia="宋体" w:cs="宋体"/>
                <w:b/>
                <w:sz w:val="21"/>
                <w:szCs w:val="21"/>
              </w:rPr>
              <w:t>通用改造</w:t>
            </w:r>
          </w:p>
        </w:tc>
      </w:tr>
      <w:tr w14:paraId="263F6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5C2BD8DB">
            <w:pPr>
              <w:rPr>
                <w:rFonts w:hint="eastAsia" w:ascii="宋体" w:hAnsi="宋体" w:eastAsia="宋体" w:cs="宋体"/>
                <w:sz w:val="21"/>
                <w:szCs w:val="21"/>
              </w:rPr>
            </w:pPr>
          </w:p>
        </w:tc>
        <w:tc>
          <w:tcPr>
            <w:tcW w:w="786" w:type="pct"/>
            <w:noWrap/>
            <w:vAlign w:val="center"/>
          </w:tcPr>
          <w:p w14:paraId="383A8E8C">
            <w:pPr>
              <w:rPr>
                <w:rFonts w:hint="eastAsia" w:ascii="宋体" w:hAnsi="宋体" w:eastAsia="宋体" w:cs="宋体"/>
                <w:sz w:val="21"/>
                <w:szCs w:val="21"/>
              </w:rPr>
            </w:pPr>
            <w:r>
              <w:rPr>
                <w:rFonts w:hint="eastAsia" w:ascii="宋体" w:hAnsi="宋体" w:eastAsia="宋体" w:cs="宋体"/>
                <w:sz w:val="21"/>
                <w:szCs w:val="21"/>
              </w:rPr>
              <w:t>房门改造</w:t>
            </w:r>
          </w:p>
        </w:tc>
        <w:tc>
          <w:tcPr>
            <w:tcW w:w="1517" w:type="pct"/>
            <w:noWrap w:val="0"/>
            <w:vAlign w:val="center"/>
          </w:tcPr>
          <w:p w14:paraId="2AFB23F4">
            <w:pPr>
              <w:rPr>
                <w:rFonts w:hint="eastAsia" w:ascii="宋体" w:hAnsi="宋体" w:eastAsia="宋体" w:cs="宋体"/>
                <w:sz w:val="21"/>
                <w:szCs w:val="21"/>
              </w:rPr>
            </w:pPr>
            <w:r>
              <w:rPr>
                <w:rFonts w:hint="eastAsia" w:ascii="宋体" w:hAnsi="宋体" w:eastAsia="宋体" w:cs="宋体"/>
                <w:sz w:val="21"/>
                <w:szCs w:val="21"/>
              </w:rPr>
              <w:t>因手或上肢功能障碍无法顺利开合。</w:t>
            </w:r>
          </w:p>
        </w:tc>
        <w:tc>
          <w:tcPr>
            <w:tcW w:w="1911" w:type="pct"/>
            <w:noWrap w:val="0"/>
            <w:vAlign w:val="center"/>
          </w:tcPr>
          <w:p w14:paraId="36D547D3">
            <w:pPr>
              <w:rPr>
                <w:rFonts w:hint="eastAsia" w:ascii="宋体" w:hAnsi="宋体" w:eastAsia="宋体" w:cs="宋体"/>
                <w:sz w:val="21"/>
                <w:szCs w:val="21"/>
              </w:rPr>
            </w:pPr>
            <w:r>
              <w:rPr>
                <w:rFonts w:hint="eastAsia" w:ascii="宋体" w:hAnsi="宋体" w:eastAsia="宋体" w:cs="宋体"/>
                <w:sz w:val="21"/>
                <w:szCs w:val="21"/>
              </w:rPr>
              <w:t>根据实际情况选择更换易用门把手、平开门改推拉门、更换易开合门等。</w:t>
            </w:r>
          </w:p>
        </w:tc>
      </w:tr>
      <w:tr w14:paraId="61257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39FFCC97">
            <w:pPr>
              <w:rPr>
                <w:rFonts w:hint="eastAsia" w:ascii="宋体" w:hAnsi="宋体" w:eastAsia="宋体" w:cs="宋体"/>
                <w:sz w:val="21"/>
                <w:szCs w:val="21"/>
              </w:rPr>
            </w:pPr>
          </w:p>
        </w:tc>
        <w:tc>
          <w:tcPr>
            <w:tcW w:w="786" w:type="pct"/>
            <w:noWrap/>
            <w:vAlign w:val="center"/>
          </w:tcPr>
          <w:p w14:paraId="3038E531">
            <w:pPr>
              <w:rPr>
                <w:rFonts w:hint="eastAsia" w:ascii="宋体" w:hAnsi="宋体" w:eastAsia="宋体" w:cs="宋体"/>
                <w:sz w:val="21"/>
                <w:szCs w:val="21"/>
              </w:rPr>
            </w:pPr>
            <w:r>
              <w:rPr>
                <w:rFonts w:hint="eastAsia" w:ascii="宋体" w:hAnsi="宋体" w:eastAsia="宋体" w:cs="宋体"/>
                <w:sz w:val="21"/>
                <w:szCs w:val="21"/>
              </w:rPr>
              <w:t>更换灯具/开关/遥控器</w:t>
            </w:r>
          </w:p>
        </w:tc>
        <w:tc>
          <w:tcPr>
            <w:tcW w:w="1517" w:type="pct"/>
            <w:noWrap w:val="0"/>
            <w:vAlign w:val="center"/>
          </w:tcPr>
          <w:p w14:paraId="6B79B3BB">
            <w:pPr>
              <w:rPr>
                <w:rFonts w:hint="eastAsia" w:ascii="宋体" w:hAnsi="宋体" w:eastAsia="宋体" w:cs="宋体"/>
                <w:sz w:val="21"/>
                <w:szCs w:val="21"/>
              </w:rPr>
            </w:pPr>
            <w:r>
              <w:rPr>
                <w:rFonts w:hint="eastAsia" w:ascii="宋体" w:hAnsi="宋体" w:eastAsia="宋体" w:cs="宋体"/>
                <w:sz w:val="21"/>
                <w:szCs w:val="21"/>
              </w:rPr>
              <w:t>因手或上肢功能障碍无法顺利使用。</w:t>
            </w:r>
          </w:p>
        </w:tc>
        <w:tc>
          <w:tcPr>
            <w:tcW w:w="1911" w:type="pct"/>
            <w:noWrap w:val="0"/>
            <w:vAlign w:val="center"/>
          </w:tcPr>
          <w:p w14:paraId="2F6B42F9">
            <w:pPr>
              <w:rPr>
                <w:rFonts w:hint="eastAsia" w:ascii="宋体" w:hAnsi="宋体" w:eastAsia="宋体" w:cs="宋体"/>
                <w:sz w:val="21"/>
                <w:szCs w:val="21"/>
              </w:rPr>
            </w:pPr>
            <w:r>
              <w:rPr>
                <w:rFonts w:hint="eastAsia" w:ascii="宋体" w:hAnsi="宋体" w:eastAsia="宋体" w:cs="宋体"/>
                <w:sz w:val="21"/>
                <w:szCs w:val="21"/>
              </w:rPr>
              <w:t>根据实际情况选择智能、感应等多种设备。</w:t>
            </w:r>
          </w:p>
        </w:tc>
      </w:tr>
      <w:tr w14:paraId="7B408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786" w:type="pct"/>
            <w:vMerge w:val="continue"/>
            <w:noWrap w:val="0"/>
            <w:vAlign w:val="center"/>
          </w:tcPr>
          <w:p w14:paraId="7A0604B9">
            <w:pPr>
              <w:rPr>
                <w:rFonts w:hint="eastAsia" w:ascii="宋体" w:hAnsi="宋体" w:eastAsia="宋体" w:cs="宋体"/>
                <w:sz w:val="21"/>
                <w:szCs w:val="21"/>
              </w:rPr>
            </w:pPr>
          </w:p>
        </w:tc>
        <w:tc>
          <w:tcPr>
            <w:tcW w:w="786" w:type="pct"/>
            <w:noWrap/>
            <w:vAlign w:val="center"/>
          </w:tcPr>
          <w:p w14:paraId="126B04EE">
            <w:pPr>
              <w:rPr>
                <w:rFonts w:hint="eastAsia" w:ascii="宋体" w:hAnsi="宋体" w:eastAsia="宋体" w:cs="宋体"/>
                <w:sz w:val="21"/>
                <w:szCs w:val="21"/>
              </w:rPr>
            </w:pPr>
            <w:r>
              <w:rPr>
                <w:rFonts w:hint="eastAsia" w:ascii="宋体" w:hAnsi="宋体" w:eastAsia="宋体" w:cs="宋体"/>
                <w:sz w:val="21"/>
                <w:szCs w:val="21"/>
              </w:rPr>
              <w:t>更换易插拔插座</w:t>
            </w:r>
          </w:p>
        </w:tc>
        <w:tc>
          <w:tcPr>
            <w:tcW w:w="1517" w:type="pct"/>
            <w:noWrap w:val="0"/>
            <w:vAlign w:val="center"/>
          </w:tcPr>
          <w:p w14:paraId="0E799A43">
            <w:pPr>
              <w:rPr>
                <w:rFonts w:hint="eastAsia" w:ascii="宋体" w:hAnsi="宋体" w:eastAsia="宋体" w:cs="宋体"/>
                <w:sz w:val="21"/>
                <w:szCs w:val="21"/>
              </w:rPr>
            </w:pPr>
            <w:r>
              <w:rPr>
                <w:rFonts w:hint="eastAsia" w:ascii="宋体" w:hAnsi="宋体" w:eastAsia="宋体" w:cs="宋体"/>
                <w:sz w:val="21"/>
                <w:szCs w:val="21"/>
              </w:rPr>
              <w:t>因手或上肢功能障碍无法顺利使用。</w:t>
            </w:r>
          </w:p>
        </w:tc>
        <w:tc>
          <w:tcPr>
            <w:tcW w:w="1911" w:type="pct"/>
            <w:noWrap w:val="0"/>
            <w:vAlign w:val="center"/>
          </w:tcPr>
          <w:p w14:paraId="36777AB8">
            <w:pPr>
              <w:rPr>
                <w:rFonts w:hint="eastAsia" w:ascii="宋体" w:hAnsi="宋体" w:eastAsia="宋体" w:cs="宋体"/>
                <w:sz w:val="21"/>
                <w:szCs w:val="21"/>
              </w:rPr>
            </w:pPr>
          </w:p>
        </w:tc>
      </w:tr>
      <w:tr w14:paraId="655539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5DDB0DCA">
            <w:pPr>
              <w:rPr>
                <w:rFonts w:hint="eastAsia" w:ascii="宋体" w:hAnsi="宋体" w:eastAsia="宋体" w:cs="宋体"/>
                <w:sz w:val="21"/>
                <w:szCs w:val="21"/>
              </w:rPr>
            </w:pPr>
          </w:p>
        </w:tc>
        <w:tc>
          <w:tcPr>
            <w:tcW w:w="786" w:type="pct"/>
            <w:noWrap/>
            <w:vAlign w:val="center"/>
          </w:tcPr>
          <w:p w14:paraId="23FF66D8">
            <w:pPr>
              <w:rPr>
                <w:rFonts w:hint="eastAsia" w:ascii="宋体" w:hAnsi="宋体" w:eastAsia="宋体" w:cs="宋体"/>
                <w:sz w:val="21"/>
                <w:szCs w:val="21"/>
              </w:rPr>
            </w:pPr>
            <w:r>
              <w:rPr>
                <w:rFonts w:hint="eastAsia" w:ascii="宋体" w:hAnsi="宋体" w:eastAsia="宋体" w:cs="宋体"/>
                <w:sz w:val="21"/>
                <w:szCs w:val="21"/>
              </w:rPr>
              <w:t>生活自助具</w:t>
            </w:r>
          </w:p>
        </w:tc>
        <w:tc>
          <w:tcPr>
            <w:tcW w:w="1517" w:type="pct"/>
            <w:noWrap w:val="0"/>
            <w:vAlign w:val="center"/>
          </w:tcPr>
          <w:p w14:paraId="0307FBC3">
            <w:pPr>
              <w:rPr>
                <w:rFonts w:hint="eastAsia" w:ascii="宋体" w:hAnsi="宋体" w:eastAsia="宋体" w:cs="宋体"/>
                <w:sz w:val="21"/>
                <w:szCs w:val="21"/>
              </w:rPr>
            </w:pPr>
            <w:r>
              <w:rPr>
                <w:rFonts w:hint="eastAsia" w:ascii="宋体" w:hAnsi="宋体" w:eastAsia="宋体" w:cs="宋体"/>
                <w:sz w:val="21"/>
                <w:szCs w:val="21"/>
              </w:rPr>
              <w:t>因手或上肢功能障碍生活无法完全自理，或从事简单家务。</w:t>
            </w:r>
          </w:p>
        </w:tc>
        <w:tc>
          <w:tcPr>
            <w:tcW w:w="1911" w:type="pct"/>
            <w:noWrap w:val="0"/>
            <w:vAlign w:val="center"/>
          </w:tcPr>
          <w:p w14:paraId="39212B1C">
            <w:pPr>
              <w:rPr>
                <w:rFonts w:hint="eastAsia" w:ascii="宋体" w:hAnsi="宋体" w:eastAsia="宋体" w:cs="宋体"/>
                <w:sz w:val="21"/>
                <w:szCs w:val="21"/>
              </w:rPr>
            </w:pPr>
            <w:r>
              <w:rPr>
                <w:rFonts w:hint="eastAsia" w:ascii="宋体" w:hAnsi="宋体" w:eastAsia="宋体" w:cs="宋体"/>
                <w:sz w:val="21"/>
                <w:szCs w:val="21"/>
              </w:rPr>
              <w:t>根据需要配置穿衣架、防抖勺、多功能单手切菜器等。</w:t>
            </w:r>
          </w:p>
        </w:tc>
      </w:tr>
      <w:tr w14:paraId="0D7A0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restart"/>
            <w:noWrap w:val="0"/>
            <w:vAlign w:val="center"/>
          </w:tcPr>
          <w:p w14:paraId="72824259">
            <w:pPr>
              <w:jc w:val="center"/>
              <w:rPr>
                <w:rFonts w:hint="eastAsia" w:ascii="宋体" w:hAnsi="宋体" w:eastAsia="宋体" w:cs="宋体"/>
                <w:sz w:val="21"/>
                <w:szCs w:val="21"/>
              </w:rPr>
            </w:pPr>
            <w:r>
              <w:rPr>
                <w:rFonts w:hint="eastAsia" w:ascii="宋体" w:hAnsi="宋体" w:eastAsia="宋体" w:cs="宋体"/>
                <w:sz w:val="21"/>
                <w:szCs w:val="21"/>
              </w:rPr>
              <w:t>视力残疾</w:t>
            </w:r>
          </w:p>
        </w:tc>
        <w:tc>
          <w:tcPr>
            <w:tcW w:w="4214" w:type="pct"/>
            <w:gridSpan w:val="3"/>
            <w:noWrap/>
            <w:vAlign w:val="center"/>
          </w:tcPr>
          <w:p w14:paraId="0E819FE0">
            <w:pPr>
              <w:jc w:val="center"/>
              <w:rPr>
                <w:rFonts w:hint="eastAsia" w:ascii="宋体" w:hAnsi="宋体" w:eastAsia="宋体" w:cs="宋体"/>
                <w:b/>
                <w:sz w:val="21"/>
                <w:szCs w:val="21"/>
              </w:rPr>
            </w:pPr>
            <w:r>
              <w:rPr>
                <w:rFonts w:hint="eastAsia" w:ascii="宋体" w:hAnsi="宋体" w:eastAsia="宋体" w:cs="宋体"/>
                <w:b/>
                <w:sz w:val="21"/>
                <w:szCs w:val="21"/>
              </w:rPr>
              <w:t>户内庭院改造</w:t>
            </w:r>
          </w:p>
        </w:tc>
      </w:tr>
      <w:tr w14:paraId="0D4BE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44BEC5E6">
            <w:pPr>
              <w:rPr>
                <w:rFonts w:hint="eastAsia" w:ascii="宋体" w:hAnsi="宋体" w:eastAsia="宋体" w:cs="宋体"/>
                <w:sz w:val="21"/>
                <w:szCs w:val="21"/>
              </w:rPr>
            </w:pPr>
          </w:p>
        </w:tc>
        <w:tc>
          <w:tcPr>
            <w:tcW w:w="786" w:type="pct"/>
            <w:noWrap/>
            <w:vAlign w:val="center"/>
          </w:tcPr>
          <w:p w14:paraId="371F2A9A">
            <w:pPr>
              <w:rPr>
                <w:rFonts w:hint="eastAsia" w:ascii="宋体" w:hAnsi="宋体" w:eastAsia="宋体" w:cs="宋体"/>
                <w:sz w:val="21"/>
                <w:szCs w:val="21"/>
              </w:rPr>
            </w:pPr>
            <w:r>
              <w:rPr>
                <w:rFonts w:hint="eastAsia" w:ascii="宋体" w:hAnsi="宋体" w:eastAsia="宋体" w:cs="宋体"/>
                <w:sz w:val="21"/>
                <w:szCs w:val="21"/>
              </w:rPr>
              <w:t>地面平整硬化</w:t>
            </w:r>
          </w:p>
        </w:tc>
        <w:tc>
          <w:tcPr>
            <w:tcW w:w="1517" w:type="pct"/>
            <w:noWrap w:val="0"/>
            <w:vAlign w:val="center"/>
          </w:tcPr>
          <w:p w14:paraId="7B43EA5D">
            <w:pPr>
              <w:rPr>
                <w:rFonts w:hint="eastAsia" w:ascii="宋体" w:hAnsi="宋体" w:eastAsia="宋体" w:cs="宋体"/>
                <w:sz w:val="21"/>
                <w:szCs w:val="21"/>
              </w:rPr>
            </w:pPr>
            <w:r>
              <w:rPr>
                <w:rFonts w:hint="eastAsia" w:ascii="宋体" w:hAnsi="宋体" w:eastAsia="宋体" w:cs="宋体"/>
                <w:sz w:val="21"/>
                <w:szCs w:val="21"/>
              </w:rPr>
              <w:t>庭院未经硬化，出行不便。</w:t>
            </w:r>
          </w:p>
        </w:tc>
        <w:tc>
          <w:tcPr>
            <w:tcW w:w="1911" w:type="pct"/>
            <w:noWrap w:val="0"/>
            <w:vAlign w:val="center"/>
          </w:tcPr>
          <w:p w14:paraId="63887787">
            <w:pPr>
              <w:rPr>
                <w:rFonts w:hint="eastAsia" w:ascii="宋体" w:hAnsi="宋体" w:eastAsia="宋体" w:cs="宋体"/>
                <w:sz w:val="21"/>
                <w:szCs w:val="21"/>
              </w:rPr>
            </w:pPr>
          </w:p>
        </w:tc>
      </w:tr>
      <w:tr w14:paraId="2F26E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3602971C">
            <w:pPr>
              <w:rPr>
                <w:rFonts w:hint="eastAsia" w:ascii="宋体" w:hAnsi="宋体" w:eastAsia="宋体" w:cs="宋体"/>
                <w:sz w:val="21"/>
                <w:szCs w:val="21"/>
              </w:rPr>
            </w:pPr>
          </w:p>
        </w:tc>
        <w:tc>
          <w:tcPr>
            <w:tcW w:w="4214" w:type="pct"/>
            <w:gridSpan w:val="3"/>
            <w:noWrap/>
            <w:vAlign w:val="center"/>
          </w:tcPr>
          <w:p w14:paraId="52F3A02F">
            <w:pPr>
              <w:jc w:val="center"/>
              <w:rPr>
                <w:rFonts w:hint="eastAsia" w:ascii="宋体" w:hAnsi="宋体" w:eastAsia="宋体" w:cs="宋体"/>
                <w:b/>
                <w:sz w:val="21"/>
                <w:szCs w:val="21"/>
              </w:rPr>
            </w:pPr>
            <w:r>
              <w:rPr>
                <w:rFonts w:hint="eastAsia" w:ascii="宋体" w:hAnsi="宋体" w:eastAsia="宋体" w:cs="宋体"/>
                <w:b/>
                <w:sz w:val="21"/>
                <w:szCs w:val="21"/>
              </w:rPr>
              <w:t>厨房改造</w:t>
            </w:r>
          </w:p>
        </w:tc>
      </w:tr>
      <w:tr w14:paraId="37190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634592DC">
            <w:pPr>
              <w:rPr>
                <w:rFonts w:hint="eastAsia" w:ascii="宋体" w:hAnsi="宋体" w:eastAsia="宋体" w:cs="宋体"/>
                <w:sz w:val="21"/>
                <w:szCs w:val="21"/>
              </w:rPr>
            </w:pPr>
          </w:p>
        </w:tc>
        <w:tc>
          <w:tcPr>
            <w:tcW w:w="786" w:type="pct"/>
            <w:noWrap/>
            <w:vAlign w:val="center"/>
          </w:tcPr>
          <w:p w14:paraId="6F633012">
            <w:pPr>
              <w:rPr>
                <w:rFonts w:hint="eastAsia" w:ascii="宋体" w:hAnsi="宋体" w:eastAsia="宋体" w:cs="宋体"/>
                <w:sz w:val="21"/>
                <w:szCs w:val="21"/>
              </w:rPr>
            </w:pPr>
            <w:r>
              <w:rPr>
                <w:rFonts w:hint="eastAsia" w:ascii="宋体" w:hAnsi="宋体" w:eastAsia="宋体" w:cs="宋体"/>
                <w:sz w:val="21"/>
                <w:szCs w:val="21"/>
              </w:rPr>
              <w:t>安全改造</w:t>
            </w:r>
          </w:p>
        </w:tc>
        <w:tc>
          <w:tcPr>
            <w:tcW w:w="1517" w:type="pct"/>
            <w:noWrap w:val="0"/>
            <w:vAlign w:val="center"/>
          </w:tcPr>
          <w:p w14:paraId="0B042BCF">
            <w:pPr>
              <w:rPr>
                <w:rFonts w:hint="eastAsia" w:ascii="宋体" w:hAnsi="宋体" w:eastAsia="宋体" w:cs="宋体"/>
                <w:sz w:val="21"/>
                <w:szCs w:val="21"/>
              </w:rPr>
            </w:pPr>
            <w:r>
              <w:rPr>
                <w:rFonts w:hint="eastAsia" w:ascii="宋体" w:hAnsi="宋体" w:eastAsia="宋体" w:cs="宋体"/>
                <w:sz w:val="21"/>
                <w:szCs w:val="21"/>
              </w:rPr>
              <w:t>盲人需独自做饭。</w:t>
            </w:r>
          </w:p>
        </w:tc>
        <w:tc>
          <w:tcPr>
            <w:tcW w:w="1911" w:type="pct"/>
            <w:noWrap w:val="0"/>
            <w:vAlign w:val="center"/>
          </w:tcPr>
          <w:p w14:paraId="1B68F66C">
            <w:pPr>
              <w:rPr>
                <w:rFonts w:hint="eastAsia" w:ascii="宋体" w:hAnsi="宋体" w:eastAsia="宋体" w:cs="宋体"/>
                <w:sz w:val="21"/>
                <w:szCs w:val="21"/>
              </w:rPr>
            </w:pPr>
            <w:r>
              <w:rPr>
                <w:rFonts w:hint="eastAsia" w:ascii="宋体" w:hAnsi="宋体" w:eastAsia="宋体" w:cs="宋体"/>
                <w:sz w:val="21"/>
                <w:szCs w:val="21"/>
              </w:rPr>
              <w:t>安装烟雾/燃气/积水报警器、更换/配置自动熄火燃气灶、盲文语音燃气灶、自动灭火装置等。</w:t>
            </w:r>
          </w:p>
        </w:tc>
      </w:tr>
      <w:tr w14:paraId="03E9C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1BDB7901">
            <w:pPr>
              <w:rPr>
                <w:rFonts w:hint="eastAsia" w:ascii="宋体" w:hAnsi="宋体" w:eastAsia="宋体" w:cs="宋体"/>
                <w:sz w:val="21"/>
                <w:szCs w:val="21"/>
              </w:rPr>
            </w:pPr>
          </w:p>
        </w:tc>
        <w:tc>
          <w:tcPr>
            <w:tcW w:w="786" w:type="pct"/>
            <w:noWrap/>
            <w:vAlign w:val="center"/>
          </w:tcPr>
          <w:p w14:paraId="023E3A16">
            <w:pPr>
              <w:rPr>
                <w:rFonts w:hint="eastAsia" w:ascii="宋体" w:hAnsi="宋体" w:eastAsia="宋体" w:cs="宋体"/>
                <w:sz w:val="21"/>
                <w:szCs w:val="21"/>
              </w:rPr>
            </w:pPr>
            <w:r>
              <w:rPr>
                <w:rFonts w:hint="eastAsia" w:ascii="宋体" w:hAnsi="宋体" w:eastAsia="宋体" w:cs="宋体"/>
                <w:sz w:val="21"/>
                <w:szCs w:val="21"/>
              </w:rPr>
              <w:t>助厨改造</w:t>
            </w:r>
          </w:p>
        </w:tc>
        <w:tc>
          <w:tcPr>
            <w:tcW w:w="1517" w:type="pct"/>
            <w:noWrap w:val="0"/>
            <w:vAlign w:val="center"/>
          </w:tcPr>
          <w:p w14:paraId="5B28137B">
            <w:pPr>
              <w:rPr>
                <w:rFonts w:hint="eastAsia" w:ascii="宋体" w:hAnsi="宋体" w:eastAsia="宋体" w:cs="宋体"/>
                <w:sz w:val="21"/>
                <w:szCs w:val="21"/>
              </w:rPr>
            </w:pPr>
            <w:r>
              <w:rPr>
                <w:rFonts w:hint="eastAsia" w:ascii="宋体" w:hAnsi="宋体" w:eastAsia="宋体" w:cs="宋体"/>
                <w:sz w:val="21"/>
                <w:szCs w:val="21"/>
              </w:rPr>
              <w:t>已有设施设备不适合盲人使用</w:t>
            </w:r>
          </w:p>
        </w:tc>
        <w:tc>
          <w:tcPr>
            <w:tcW w:w="1911" w:type="pct"/>
            <w:noWrap w:val="0"/>
            <w:vAlign w:val="center"/>
          </w:tcPr>
          <w:p w14:paraId="5AE52683">
            <w:pPr>
              <w:rPr>
                <w:rFonts w:hint="eastAsia" w:ascii="宋体" w:hAnsi="宋体" w:eastAsia="宋体" w:cs="宋体"/>
                <w:sz w:val="21"/>
                <w:szCs w:val="21"/>
              </w:rPr>
            </w:pPr>
            <w:r>
              <w:rPr>
                <w:rFonts w:hint="eastAsia" w:ascii="宋体" w:hAnsi="宋体" w:eastAsia="宋体" w:cs="宋体"/>
                <w:sz w:val="21"/>
                <w:szCs w:val="21"/>
              </w:rPr>
              <w:t>盲文语音电器（电饭煲、电磁炉）等。</w:t>
            </w:r>
          </w:p>
        </w:tc>
      </w:tr>
      <w:tr w14:paraId="73E8B5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4FCC8C89">
            <w:pPr>
              <w:rPr>
                <w:rFonts w:hint="eastAsia" w:ascii="宋体" w:hAnsi="宋体" w:eastAsia="宋体" w:cs="宋体"/>
                <w:sz w:val="21"/>
                <w:szCs w:val="21"/>
              </w:rPr>
            </w:pPr>
          </w:p>
        </w:tc>
        <w:tc>
          <w:tcPr>
            <w:tcW w:w="4214" w:type="pct"/>
            <w:gridSpan w:val="3"/>
            <w:noWrap/>
            <w:vAlign w:val="center"/>
          </w:tcPr>
          <w:p w14:paraId="108E2241">
            <w:pPr>
              <w:jc w:val="center"/>
              <w:rPr>
                <w:rFonts w:hint="eastAsia" w:ascii="宋体" w:hAnsi="宋体" w:eastAsia="宋体" w:cs="宋体"/>
                <w:b/>
                <w:sz w:val="21"/>
                <w:szCs w:val="21"/>
              </w:rPr>
            </w:pPr>
            <w:r>
              <w:rPr>
                <w:rFonts w:hint="eastAsia" w:ascii="宋体" w:hAnsi="宋体" w:eastAsia="宋体" w:cs="宋体"/>
                <w:b/>
                <w:sz w:val="21"/>
                <w:szCs w:val="21"/>
              </w:rPr>
              <w:t>通用改造</w:t>
            </w:r>
          </w:p>
        </w:tc>
      </w:tr>
      <w:tr w14:paraId="0033E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066C9E22">
            <w:pPr>
              <w:rPr>
                <w:rFonts w:hint="eastAsia" w:ascii="宋体" w:hAnsi="宋体" w:eastAsia="宋体" w:cs="宋体"/>
                <w:sz w:val="21"/>
                <w:szCs w:val="21"/>
              </w:rPr>
            </w:pPr>
          </w:p>
        </w:tc>
        <w:tc>
          <w:tcPr>
            <w:tcW w:w="786" w:type="pct"/>
            <w:noWrap/>
            <w:vAlign w:val="top"/>
          </w:tcPr>
          <w:p w14:paraId="1A2DBFD7">
            <w:pPr>
              <w:rPr>
                <w:rFonts w:hint="eastAsia" w:ascii="宋体" w:hAnsi="宋体" w:eastAsia="宋体" w:cs="宋体"/>
                <w:sz w:val="21"/>
                <w:szCs w:val="21"/>
              </w:rPr>
            </w:pPr>
            <w:r>
              <w:rPr>
                <w:rFonts w:hint="eastAsia" w:ascii="宋体" w:hAnsi="宋体" w:eastAsia="宋体" w:cs="宋体"/>
                <w:sz w:val="21"/>
                <w:szCs w:val="21"/>
              </w:rPr>
              <w:t>可移动坡道</w:t>
            </w:r>
          </w:p>
        </w:tc>
        <w:tc>
          <w:tcPr>
            <w:tcW w:w="1517" w:type="pct"/>
            <w:noWrap w:val="0"/>
            <w:vAlign w:val="top"/>
          </w:tcPr>
          <w:p w14:paraId="6020BC73">
            <w:pPr>
              <w:rPr>
                <w:rFonts w:hint="eastAsia" w:ascii="宋体" w:hAnsi="宋体" w:eastAsia="宋体" w:cs="宋体"/>
                <w:sz w:val="21"/>
                <w:szCs w:val="21"/>
              </w:rPr>
            </w:pPr>
            <w:r>
              <w:rPr>
                <w:rFonts w:hint="eastAsia" w:ascii="宋体" w:hAnsi="宋体" w:eastAsia="宋体" w:cs="宋体"/>
                <w:sz w:val="21"/>
                <w:szCs w:val="21"/>
              </w:rPr>
              <w:t>台阶、门槛等处有&lt;10cm的高差，且不能拆除。</w:t>
            </w:r>
          </w:p>
        </w:tc>
        <w:tc>
          <w:tcPr>
            <w:tcW w:w="1911" w:type="pct"/>
            <w:noWrap w:val="0"/>
            <w:vAlign w:val="top"/>
          </w:tcPr>
          <w:p w14:paraId="31BC190F">
            <w:pPr>
              <w:rPr>
                <w:rFonts w:hint="eastAsia" w:ascii="宋体" w:hAnsi="宋体" w:eastAsia="宋体" w:cs="宋体"/>
                <w:sz w:val="21"/>
                <w:szCs w:val="21"/>
              </w:rPr>
            </w:pPr>
          </w:p>
        </w:tc>
      </w:tr>
      <w:tr w14:paraId="4F934A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3ACD418C">
            <w:pPr>
              <w:rPr>
                <w:rFonts w:hint="eastAsia" w:ascii="宋体" w:hAnsi="宋体" w:eastAsia="宋体" w:cs="宋体"/>
                <w:sz w:val="21"/>
                <w:szCs w:val="21"/>
              </w:rPr>
            </w:pPr>
          </w:p>
        </w:tc>
        <w:tc>
          <w:tcPr>
            <w:tcW w:w="786" w:type="pct"/>
            <w:noWrap/>
            <w:vAlign w:val="top"/>
          </w:tcPr>
          <w:p w14:paraId="569F1195">
            <w:pPr>
              <w:rPr>
                <w:rFonts w:hint="eastAsia" w:ascii="宋体" w:hAnsi="宋体" w:eastAsia="宋体" w:cs="宋体"/>
                <w:sz w:val="21"/>
                <w:szCs w:val="21"/>
              </w:rPr>
            </w:pPr>
            <w:r>
              <w:rPr>
                <w:rFonts w:hint="eastAsia" w:ascii="宋体" w:hAnsi="宋体" w:eastAsia="宋体" w:cs="宋体"/>
                <w:sz w:val="21"/>
                <w:szCs w:val="21"/>
              </w:rPr>
              <w:t>固定坡道</w:t>
            </w:r>
          </w:p>
        </w:tc>
        <w:tc>
          <w:tcPr>
            <w:tcW w:w="1517" w:type="pct"/>
            <w:noWrap w:val="0"/>
            <w:vAlign w:val="top"/>
          </w:tcPr>
          <w:p w14:paraId="0EE6CB18">
            <w:pPr>
              <w:rPr>
                <w:rFonts w:hint="eastAsia" w:ascii="宋体" w:hAnsi="宋体" w:eastAsia="宋体" w:cs="宋体"/>
                <w:sz w:val="21"/>
                <w:szCs w:val="21"/>
              </w:rPr>
            </w:pPr>
            <w:r>
              <w:rPr>
                <w:rFonts w:hint="eastAsia" w:ascii="宋体" w:hAnsi="宋体" w:eastAsia="宋体" w:cs="宋体"/>
                <w:sz w:val="21"/>
                <w:szCs w:val="21"/>
              </w:rPr>
              <w:t>台阶等处有&gt;10cm的高差。</w:t>
            </w:r>
          </w:p>
        </w:tc>
        <w:tc>
          <w:tcPr>
            <w:tcW w:w="1911" w:type="pct"/>
            <w:noWrap w:val="0"/>
            <w:vAlign w:val="top"/>
          </w:tcPr>
          <w:p w14:paraId="6DAE7949">
            <w:pPr>
              <w:rPr>
                <w:rFonts w:hint="eastAsia" w:ascii="宋体" w:hAnsi="宋体" w:eastAsia="宋体" w:cs="宋体"/>
                <w:sz w:val="21"/>
                <w:szCs w:val="21"/>
              </w:rPr>
            </w:pPr>
          </w:p>
        </w:tc>
      </w:tr>
      <w:tr w14:paraId="74E05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44291738">
            <w:pPr>
              <w:rPr>
                <w:rFonts w:hint="eastAsia" w:ascii="宋体" w:hAnsi="宋体" w:eastAsia="宋体" w:cs="宋体"/>
                <w:sz w:val="21"/>
                <w:szCs w:val="21"/>
              </w:rPr>
            </w:pPr>
          </w:p>
        </w:tc>
        <w:tc>
          <w:tcPr>
            <w:tcW w:w="786" w:type="pct"/>
            <w:noWrap/>
            <w:vAlign w:val="top"/>
          </w:tcPr>
          <w:p w14:paraId="480B80C6">
            <w:pPr>
              <w:rPr>
                <w:rFonts w:hint="eastAsia" w:ascii="宋体" w:hAnsi="宋体" w:eastAsia="宋体" w:cs="宋体"/>
                <w:sz w:val="21"/>
                <w:szCs w:val="21"/>
              </w:rPr>
            </w:pPr>
            <w:r>
              <w:rPr>
                <w:rFonts w:hint="eastAsia" w:ascii="宋体" w:hAnsi="宋体" w:eastAsia="宋体" w:cs="宋体"/>
                <w:sz w:val="21"/>
                <w:szCs w:val="21"/>
              </w:rPr>
              <w:t>安装护栏</w:t>
            </w:r>
          </w:p>
        </w:tc>
        <w:tc>
          <w:tcPr>
            <w:tcW w:w="1517" w:type="pct"/>
            <w:noWrap w:val="0"/>
            <w:vAlign w:val="top"/>
          </w:tcPr>
          <w:p w14:paraId="127B8C5E">
            <w:pPr>
              <w:rPr>
                <w:rFonts w:hint="eastAsia" w:ascii="宋体" w:hAnsi="宋体" w:eastAsia="宋体" w:cs="宋体"/>
                <w:sz w:val="21"/>
                <w:szCs w:val="21"/>
              </w:rPr>
            </w:pPr>
            <w:r>
              <w:rPr>
                <w:rFonts w:hint="eastAsia" w:ascii="宋体" w:hAnsi="宋体" w:eastAsia="宋体" w:cs="宋体"/>
                <w:sz w:val="21"/>
                <w:szCs w:val="21"/>
              </w:rPr>
              <w:t>建设坡道高差≥30cm或活动区域存在跌落风险。</w:t>
            </w:r>
          </w:p>
        </w:tc>
        <w:tc>
          <w:tcPr>
            <w:tcW w:w="1911" w:type="pct"/>
            <w:noWrap w:val="0"/>
            <w:vAlign w:val="top"/>
          </w:tcPr>
          <w:p w14:paraId="55F7FB92">
            <w:pPr>
              <w:rPr>
                <w:rFonts w:hint="eastAsia" w:ascii="宋体" w:hAnsi="宋体" w:eastAsia="宋体" w:cs="宋体"/>
                <w:sz w:val="21"/>
                <w:szCs w:val="21"/>
              </w:rPr>
            </w:pPr>
          </w:p>
        </w:tc>
      </w:tr>
      <w:tr w14:paraId="76F333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778918C2">
            <w:pPr>
              <w:rPr>
                <w:rFonts w:hint="eastAsia" w:ascii="宋体" w:hAnsi="宋体" w:eastAsia="宋体" w:cs="宋体"/>
                <w:sz w:val="21"/>
                <w:szCs w:val="21"/>
              </w:rPr>
            </w:pPr>
          </w:p>
        </w:tc>
        <w:tc>
          <w:tcPr>
            <w:tcW w:w="786" w:type="pct"/>
            <w:noWrap/>
            <w:vAlign w:val="top"/>
          </w:tcPr>
          <w:p w14:paraId="478C5B82">
            <w:pPr>
              <w:rPr>
                <w:rFonts w:hint="eastAsia" w:ascii="宋体" w:hAnsi="宋体" w:eastAsia="宋体" w:cs="宋体"/>
                <w:sz w:val="21"/>
                <w:szCs w:val="21"/>
              </w:rPr>
            </w:pPr>
            <w:r>
              <w:rPr>
                <w:rFonts w:hint="eastAsia" w:ascii="宋体" w:hAnsi="宋体" w:eastAsia="宋体" w:cs="宋体"/>
                <w:sz w:val="21"/>
                <w:szCs w:val="21"/>
              </w:rPr>
              <w:t>安装扶手</w:t>
            </w:r>
          </w:p>
        </w:tc>
        <w:tc>
          <w:tcPr>
            <w:tcW w:w="1517" w:type="pct"/>
            <w:noWrap w:val="0"/>
            <w:vAlign w:val="top"/>
          </w:tcPr>
          <w:p w14:paraId="6D71CAC3">
            <w:pPr>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活动区域有引导通行需求。</w:t>
            </w:r>
          </w:p>
        </w:tc>
        <w:tc>
          <w:tcPr>
            <w:tcW w:w="1911" w:type="pct"/>
            <w:noWrap w:val="0"/>
            <w:vAlign w:val="center"/>
          </w:tcPr>
          <w:p w14:paraId="4D1F8B5E">
            <w:pPr>
              <w:rPr>
                <w:rFonts w:hint="eastAsia" w:ascii="宋体" w:hAnsi="宋体" w:eastAsia="宋体" w:cs="宋体"/>
                <w:sz w:val="21"/>
                <w:szCs w:val="21"/>
              </w:rPr>
            </w:pPr>
          </w:p>
        </w:tc>
      </w:tr>
      <w:tr w14:paraId="7F4DA4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7756B428">
            <w:pPr>
              <w:rPr>
                <w:rFonts w:hint="eastAsia" w:ascii="宋体" w:hAnsi="宋体" w:eastAsia="宋体" w:cs="宋体"/>
                <w:sz w:val="21"/>
                <w:szCs w:val="21"/>
              </w:rPr>
            </w:pPr>
          </w:p>
        </w:tc>
        <w:tc>
          <w:tcPr>
            <w:tcW w:w="786" w:type="pct"/>
            <w:noWrap/>
            <w:vAlign w:val="top"/>
          </w:tcPr>
          <w:p w14:paraId="50BC2AD1">
            <w:pPr>
              <w:rPr>
                <w:rFonts w:hint="eastAsia" w:ascii="宋体" w:hAnsi="宋体" w:eastAsia="宋体" w:cs="宋体"/>
                <w:sz w:val="21"/>
                <w:szCs w:val="21"/>
              </w:rPr>
            </w:pPr>
            <w:r>
              <w:rPr>
                <w:rFonts w:hint="eastAsia" w:ascii="宋体" w:hAnsi="宋体" w:eastAsia="宋体" w:cs="宋体"/>
                <w:sz w:val="21"/>
                <w:szCs w:val="21"/>
              </w:rPr>
              <w:t>防滑处理</w:t>
            </w:r>
          </w:p>
        </w:tc>
        <w:tc>
          <w:tcPr>
            <w:tcW w:w="1517" w:type="pct"/>
            <w:noWrap w:val="0"/>
            <w:vAlign w:val="top"/>
          </w:tcPr>
          <w:p w14:paraId="70991E93">
            <w:pPr>
              <w:rPr>
                <w:rFonts w:hint="eastAsia" w:ascii="宋体" w:hAnsi="宋体" w:eastAsia="宋体" w:cs="宋体"/>
                <w:sz w:val="21"/>
                <w:szCs w:val="21"/>
              </w:rPr>
            </w:pPr>
            <w:r>
              <w:rPr>
                <w:rFonts w:hint="eastAsia" w:ascii="宋体" w:hAnsi="宋体" w:eastAsia="宋体" w:cs="宋体"/>
                <w:sz w:val="21"/>
                <w:szCs w:val="21"/>
              </w:rPr>
              <w:t>活动区域有滑倒风险。</w:t>
            </w:r>
          </w:p>
        </w:tc>
        <w:tc>
          <w:tcPr>
            <w:tcW w:w="1911" w:type="pct"/>
            <w:noWrap w:val="0"/>
            <w:vAlign w:val="center"/>
          </w:tcPr>
          <w:p w14:paraId="7078D8E2">
            <w:pPr>
              <w:rPr>
                <w:rFonts w:hint="eastAsia" w:ascii="宋体" w:hAnsi="宋体" w:eastAsia="宋体" w:cs="宋体"/>
                <w:sz w:val="21"/>
                <w:szCs w:val="21"/>
              </w:rPr>
            </w:pPr>
          </w:p>
        </w:tc>
      </w:tr>
      <w:tr w14:paraId="65417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1B705ACE">
            <w:pPr>
              <w:rPr>
                <w:rFonts w:hint="eastAsia" w:ascii="宋体" w:hAnsi="宋体" w:eastAsia="宋体" w:cs="宋体"/>
                <w:sz w:val="21"/>
                <w:szCs w:val="21"/>
              </w:rPr>
            </w:pPr>
          </w:p>
        </w:tc>
        <w:tc>
          <w:tcPr>
            <w:tcW w:w="786" w:type="pct"/>
            <w:noWrap/>
            <w:vAlign w:val="center"/>
          </w:tcPr>
          <w:p w14:paraId="2695E384">
            <w:pPr>
              <w:rPr>
                <w:rFonts w:hint="eastAsia" w:ascii="宋体" w:hAnsi="宋体" w:eastAsia="宋体" w:cs="宋体"/>
                <w:sz w:val="21"/>
                <w:szCs w:val="21"/>
              </w:rPr>
            </w:pPr>
            <w:r>
              <w:rPr>
                <w:rFonts w:hint="eastAsia" w:ascii="宋体" w:hAnsi="宋体" w:eastAsia="宋体" w:cs="宋体"/>
                <w:sz w:val="21"/>
                <w:szCs w:val="21"/>
              </w:rPr>
              <w:t>防撞改造</w:t>
            </w:r>
          </w:p>
        </w:tc>
        <w:tc>
          <w:tcPr>
            <w:tcW w:w="1517" w:type="pct"/>
            <w:noWrap w:val="0"/>
            <w:vAlign w:val="center"/>
          </w:tcPr>
          <w:p w14:paraId="6CF3C6A2">
            <w:pPr>
              <w:rPr>
                <w:rFonts w:hint="eastAsia" w:ascii="宋体" w:hAnsi="宋体" w:eastAsia="宋体" w:cs="宋体"/>
                <w:sz w:val="21"/>
                <w:szCs w:val="21"/>
              </w:rPr>
            </w:pPr>
            <w:r>
              <w:rPr>
                <w:rFonts w:hint="eastAsia" w:ascii="宋体" w:hAnsi="宋体" w:eastAsia="宋体" w:cs="宋体"/>
                <w:sz w:val="21"/>
                <w:szCs w:val="21"/>
              </w:rPr>
              <w:t>庭院活动区域有障碍物，有碰撞风险。</w:t>
            </w:r>
          </w:p>
        </w:tc>
        <w:tc>
          <w:tcPr>
            <w:tcW w:w="1911" w:type="pct"/>
            <w:noWrap w:val="0"/>
            <w:vAlign w:val="center"/>
          </w:tcPr>
          <w:p w14:paraId="2FAA99EF">
            <w:pPr>
              <w:rPr>
                <w:rFonts w:hint="eastAsia" w:ascii="宋体" w:hAnsi="宋体" w:eastAsia="宋体" w:cs="宋体"/>
                <w:sz w:val="21"/>
                <w:szCs w:val="21"/>
              </w:rPr>
            </w:pPr>
            <w:r>
              <w:rPr>
                <w:rFonts w:hint="eastAsia" w:ascii="宋体" w:hAnsi="宋体" w:eastAsia="宋体" w:cs="宋体"/>
                <w:sz w:val="21"/>
                <w:szCs w:val="21"/>
              </w:rPr>
              <w:t>墙角柱脚磨圆或增加防撞胶条等。</w:t>
            </w:r>
          </w:p>
        </w:tc>
      </w:tr>
      <w:tr w14:paraId="76944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59C9B24A">
            <w:pPr>
              <w:rPr>
                <w:rFonts w:hint="eastAsia" w:ascii="宋体" w:hAnsi="宋体" w:eastAsia="宋体" w:cs="宋体"/>
                <w:sz w:val="21"/>
                <w:szCs w:val="21"/>
              </w:rPr>
            </w:pPr>
          </w:p>
        </w:tc>
        <w:tc>
          <w:tcPr>
            <w:tcW w:w="786" w:type="pct"/>
            <w:noWrap/>
            <w:vAlign w:val="center"/>
          </w:tcPr>
          <w:p w14:paraId="50498F34">
            <w:pPr>
              <w:rPr>
                <w:rFonts w:hint="eastAsia" w:ascii="宋体" w:hAnsi="宋体" w:eastAsia="宋体" w:cs="宋体"/>
                <w:sz w:val="21"/>
                <w:szCs w:val="21"/>
              </w:rPr>
            </w:pPr>
            <w:r>
              <w:rPr>
                <w:rFonts w:hint="eastAsia" w:ascii="宋体" w:hAnsi="宋体" w:eastAsia="宋体" w:cs="宋体"/>
                <w:sz w:val="21"/>
                <w:szCs w:val="21"/>
              </w:rPr>
              <w:t>提示盲道</w:t>
            </w:r>
          </w:p>
        </w:tc>
        <w:tc>
          <w:tcPr>
            <w:tcW w:w="1517" w:type="pct"/>
            <w:noWrap w:val="0"/>
            <w:vAlign w:val="center"/>
          </w:tcPr>
          <w:p w14:paraId="313FF334">
            <w:pPr>
              <w:rPr>
                <w:rFonts w:hint="eastAsia" w:ascii="宋体" w:hAnsi="宋体" w:eastAsia="宋体" w:cs="宋体"/>
                <w:sz w:val="21"/>
                <w:szCs w:val="21"/>
              </w:rPr>
            </w:pPr>
            <w:r>
              <w:rPr>
                <w:rFonts w:hint="eastAsia" w:ascii="宋体" w:hAnsi="宋体" w:eastAsia="宋体" w:cs="宋体"/>
                <w:sz w:val="21"/>
                <w:szCs w:val="21"/>
              </w:rPr>
              <w:t>活动区域有定位需求</w:t>
            </w:r>
          </w:p>
        </w:tc>
        <w:tc>
          <w:tcPr>
            <w:tcW w:w="1911" w:type="pct"/>
            <w:noWrap w:val="0"/>
            <w:vAlign w:val="center"/>
          </w:tcPr>
          <w:p w14:paraId="507646D9">
            <w:pPr>
              <w:rPr>
                <w:rFonts w:hint="eastAsia" w:ascii="宋体" w:hAnsi="宋体" w:eastAsia="宋体" w:cs="宋体"/>
                <w:sz w:val="21"/>
                <w:szCs w:val="21"/>
              </w:rPr>
            </w:pPr>
          </w:p>
        </w:tc>
      </w:tr>
      <w:tr w14:paraId="70174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036E725F">
            <w:pPr>
              <w:rPr>
                <w:rFonts w:hint="eastAsia" w:ascii="宋体" w:hAnsi="宋体" w:eastAsia="宋体" w:cs="宋体"/>
                <w:sz w:val="21"/>
                <w:szCs w:val="21"/>
              </w:rPr>
            </w:pPr>
          </w:p>
        </w:tc>
        <w:tc>
          <w:tcPr>
            <w:tcW w:w="786" w:type="pct"/>
            <w:noWrap/>
            <w:vAlign w:val="center"/>
          </w:tcPr>
          <w:p w14:paraId="3E87F32B">
            <w:pPr>
              <w:rPr>
                <w:rFonts w:hint="eastAsia" w:ascii="宋体" w:hAnsi="宋体" w:eastAsia="宋体" w:cs="宋体"/>
                <w:sz w:val="21"/>
                <w:szCs w:val="21"/>
              </w:rPr>
            </w:pPr>
            <w:r>
              <w:rPr>
                <w:rFonts w:hint="eastAsia" w:ascii="宋体" w:hAnsi="宋体" w:eastAsia="宋体" w:cs="宋体"/>
                <w:sz w:val="21"/>
                <w:szCs w:val="21"/>
              </w:rPr>
              <w:t>电脑/手机读屏软件</w:t>
            </w:r>
          </w:p>
        </w:tc>
        <w:tc>
          <w:tcPr>
            <w:tcW w:w="1517" w:type="pct"/>
            <w:noWrap w:val="0"/>
            <w:vAlign w:val="center"/>
          </w:tcPr>
          <w:p w14:paraId="3112FF9C">
            <w:pPr>
              <w:rPr>
                <w:rFonts w:hint="eastAsia" w:ascii="宋体" w:hAnsi="宋体" w:eastAsia="宋体" w:cs="宋体"/>
                <w:sz w:val="21"/>
                <w:szCs w:val="21"/>
              </w:rPr>
            </w:pPr>
            <w:r>
              <w:rPr>
                <w:rFonts w:hint="eastAsia" w:ascii="宋体" w:hAnsi="宋体" w:eastAsia="宋体" w:cs="宋体"/>
                <w:sz w:val="21"/>
                <w:szCs w:val="21"/>
              </w:rPr>
              <w:t>有使用电脑、智能手机。</w:t>
            </w:r>
          </w:p>
        </w:tc>
        <w:tc>
          <w:tcPr>
            <w:tcW w:w="1911" w:type="pct"/>
            <w:noWrap w:val="0"/>
            <w:vAlign w:val="center"/>
          </w:tcPr>
          <w:p w14:paraId="1E482954">
            <w:pPr>
              <w:rPr>
                <w:rFonts w:hint="eastAsia" w:ascii="宋体" w:hAnsi="宋体" w:eastAsia="宋体" w:cs="宋体"/>
                <w:sz w:val="21"/>
                <w:szCs w:val="21"/>
              </w:rPr>
            </w:pPr>
          </w:p>
        </w:tc>
      </w:tr>
      <w:tr w14:paraId="17A77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restart"/>
            <w:noWrap w:val="0"/>
            <w:vAlign w:val="center"/>
          </w:tcPr>
          <w:p w14:paraId="543B9E47">
            <w:pPr>
              <w:jc w:val="center"/>
              <w:rPr>
                <w:rFonts w:hint="eastAsia" w:ascii="宋体" w:hAnsi="宋体" w:eastAsia="宋体" w:cs="宋体"/>
                <w:sz w:val="21"/>
                <w:szCs w:val="21"/>
              </w:rPr>
            </w:pPr>
            <w:r>
              <w:rPr>
                <w:rFonts w:hint="eastAsia" w:ascii="宋体" w:hAnsi="宋体" w:eastAsia="宋体" w:cs="宋体"/>
                <w:sz w:val="21"/>
                <w:szCs w:val="21"/>
              </w:rPr>
              <w:t>听力残疾</w:t>
            </w:r>
          </w:p>
        </w:tc>
        <w:tc>
          <w:tcPr>
            <w:tcW w:w="4214" w:type="pct"/>
            <w:gridSpan w:val="3"/>
            <w:noWrap/>
            <w:vAlign w:val="center"/>
          </w:tcPr>
          <w:p w14:paraId="56EFF352">
            <w:pPr>
              <w:jc w:val="center"/>
              <w:rPr>
                <w:rFonts w:hint="eastAsia" w:ascii="宋体" w:hAnsi="宋体" w:eastAsia="宋体" w:cs="宋体"/>
                <w:b/>
                <w:sz w:val="21"/>
                <w:szCs w:val="21"/>
              </w:rPr>
            </w:pPr>
            <w:r>
              <w:rPr>
                <w:rFonts w:hint="eastAsia" w:ascii="宋体" w:hAnsi="宋体" w:eastAsia="宋体" w:cs="宋体"/>
                <w:b/>
                <w:sz w:val="21"/>
                <w:szCs w:val="21"/>
              </w:rPr>
              <w:t>通用改造</w:t>
            </w:r>
          </w:p>
        </w:tc>
      </w:tr>
      <w:tr w14:paraId="6CA3EA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744350F7">
            <w:pPr>
              <w:rPr>
                <w:rFonts w:hint="eastAsia" w:ascii="宋体" w:hAnsi="宋体" w:eastAsia="宋体" w:cs="宋体"/>
                <w:sz w:val="21"/>
                <w:szCs w:val="21"/>
              </w:rPr>
            </w:pPr>
          </w:p>
        </w:tc>
        <w:tc>
          <w:tcPr>
            <w:tcW w:w="786" w:type="pct"/>
            <w:noWrap/>
            <w:vAlign w:val="center"/>
          </w:tcPr>
          <w:p w14:paraId="1D8EC03D">
            <w:pPr>
              <w:rPr>
                <w:rFonts w:hint="eastAsia" w:ascii="宋体" w:hAnsi="宋体" w:eastAsia="宋体" w:cs="宋体"/>
                <w:sz w:val="21"/>
                <w:szCs w:val="21"/>
              </w:rPr>
            </w:pPr>
            <w:r>
              <w:rPr>
                <w:rFonts w:hint="eastAsia" w:ascii="宋体" w:hAnsi="宋体" w:eastAsia="宋体" w:cs="宋体"/>
                <w:sz w:val="21"/>
                <w:szCs w:val="21"/>
              </w:rPr>
              <w:t>闪光/智能门铃</w:t>
            </w:r>
          </w:p>
        </w:tc>
        <w:tc>
          <w:tcPr>
            <w:tcW w:w="1517" w:type="pct"/>
            <w:noWrap w:val="0"/>
            <w:vAlign w:val="center"/>
          </w:tcPr>
          <w:p w14:paraId="3A721D77">
            <w:pPr>
              <w:rPr>
                <w:rFonts w:hint="eastAsia" w:ascii="宋体" w:hAnsi="宋体" w:eastAsia="宋体" w:cs="宋体"/>
                <w:sz w:val="21"/>
                <w:szCs w:val="21"/>
              </w:rPr>
            </w:pPr>
          </w:p>
        </w:tc>
        <w:tc>
          <w:tcPr>
            <w:tcW w:w="1911" w:type="pct"/>
            <w:noWrap w:val="0"/>
            <w:vAlign w:val="center"/>
          </w:tcPr>
          <w:p w14:paraId="5FB0DA07">
            <w:pPr>
              <w:rPr>
                <w:rFonts w:hint="eastAsia" w:ascii="宋体" w:hAnsi="宋体" w:eastAsia="宋体" w:cs="宋体"/>
                <w:sz w:val="21"/>
                <w:szCs w:val="21"/>
              </w:rPr>
            </w:pPr>
          </w:p>
        </w:tc>
      </w:tr>
      <w:tr w14:paraId="495E0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792B5686">
            <w:pPr>
              <w:rPr>
                <w:rFonts w:hint="eastAsia" w:ascii="宋体" w:hAnsi="宋体" w:eastAsia="宋体" w:cs="宋体"/>
                <w:sz w:val="21"/>
                <w:szCs w:val="21"/>
              </w:rPr>
            </w:pPr>
          </w:p>
        </w:tc>
        <w:tc>
          <w:tcPr>
            <w:tcW w:w="786" w:type="pct"/>
            <w:noWrap/>
            <w:vAlign w:val="center"/>
          </w:tcPr>
          <w:p w14:paraId="7815B155">
            <w:pPr>
              <w:rPr>
                <w:rFonts w:hint="eastAsia" w:ascii="宋体" w:hAnsi="宋体" w:eastAsia="宋体" w:cs="宋体"/>
                <w:sz w:val="21"/>
                <w:szCs w:val="21"/>
              </w:rPr>
            </w:pPr>
            <w:r>
              <w:rPr>
                <w:rFonts w:hint="eastAsia" w:ascii="宋体" w:hAnsi="宋体" w:eastAsia="宋体" w:cs="宋体"/>
                <w:sz w:val="21"/>
                <w:szCs w:val="21"/>
              </w:rPr>
              <w:t>闪光水壶</w:t>
            </w:r>
          </w:p>
        </w:tc>
        <w:tc>
          <w:tcPr>
            <w:tcW w:w="1517" w:type="pct"/>
            <w:noWrap w:val="0"/>
            <w:vAlign w:val="center"/>
          </w:tcPr>
          <w:p w14:paraId="02D5B229">
            <w:pPr>
              <w:rPr>
                <w:rFonts w:hint="eastAsia" w:ascii="宋体" w:hAnsi="宋体" w:eastAsia="宋体" w:cs="宋体"/>
                <w:sz w:val="21"/>
                <w:szCs w:val="21"/>
              </w:rPr>
            </w:pPr>
          </w:p>
        </w:tc>
        <w:tc>
          <w:tcPr>
            <w:tcW w:w="1911" w:type="pct"/>
            <w:noWrap w:val="0"/>
            <w:vAlign w:val="center"/>
          </w:tcPr>
          <w:p w14:paraId="42A2EC5F">
            <w:pPr>
              <w:rPr>
                <w:rFonts w:hint="eastAsia" w:ascii="宋体" w:hAnsi="宋体" w:eastAsia="宋体" w:cs="宋体"/>
                <w:sz w:val="21"/>
                <w:szCs w:val="21"/>
              </w:rPr>
            </w:pPr>
          </w:p>
        </w:tc>
      </w:tr>
      <w:tr w14:paraId="56D8FC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2290A774">
            <w:pPr>
              <w:rPr>
                <w:rFonts w:hint="eastAsia" w:ascii="宋体" w:hAnsi="宋体" w:eastAsia="宋体" w:cs="宋体"/>
                <w:sz w:val="21"/>
                <w:szCs w:val="21"/>
              </w:rPr>
            </w:pPr>
          </w:p>
        </w:tc>
        <w:tc>
          <w:tcPr>
            <w:tcW w:w="786" w:type="pct"/>
            <w:noWrap/>
            <w:vAlign w:val="center"/>
          </w:tcPr>
          <w:p w14:paraId="0BF4ACA1">
            <w:pPr>
              <w:rPr>
                <w:rFonts w:hint="eastAsia" w:ascii="宋体" w:hAnsi="宋体" w:eastAsia="宋体" w:cs="宋体"/>
                <w:sz w:val="21"/>
                <w:szCs w:val="21"/>
              </w:rPr>
            </w:pPr>
            <w:r>
              <w:rPr>
                <w:rFonts w:hint="eastAsia" w:ascii="宋体" w:hAnsi="宋体" w:eastAsia="宋体" w:cs="宋体"/>
                <w:sz w:val="21"/>
                <w:szCs w:val="21"/>
              </w:rPr>
              <w:t>手写板</w:t>
            </w:r>
          </w:p>
        </w:tc>
        <w:tc>
          <w:tcPr>
            <w:tcW w:w="1517" w:type="pct"/>
            <w:noWrap w:val="0"/>
            <w:vAlign w:val="center"/>
          </w:tcPr>
          <w:p w14:paraId="5F441B7F">
            <w:pPr>
              <w:rPr>
                <w:rFonts w:hint="eastAsia" w:ascii="宋体" w:hAnsi="宋体" w:eastAsia="宋体" w:cs="宋体"/>
                <w:sz w:val="21"/>
                <w:szCs w:val="21"/>
              </w:rPr>
            </w:pPr>
            <w:r>
              <w:rPr>
                <w:rFonts w:hint="eastAsia" w:ascii="宋体" w:hAnsi="宋体" w:eastAsia="宋体" w:cs="宋体"/>
                <w:sz w:val="21"/>
                <w:szCs w:val="21"/>
              </w:rPr>
              <w:t>会写字</w:t>
            </w:r>
          </w:p>
        </w:tc>
        <w:tc>
          <w:tcPr>
            <w:tcW w:w="1911" w:type="pct"/>
            <w:noWrap w:val="0"/>
            <w:vAlign w:val="center"/>
          </w:tcPr>
          <w:p w14:paraId="2D31CD7A">
            <w:pPr>
              <w:rPr>
                <w:rFonts w:hint="eastAsia" w:ascii="宋体" w:hAnsi="宋体" w:eastAsia="宋体" w:cs="宋体"/>
                <w:sz w:val="21"/>
                <w:szCs w:val="21"/>
              </w:rPr>
            </w:pPr>
          </w:p>
        </w:tc>
      </w:tr>
      <w:tr w14:paraId="50B98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09D7BFF6">
            <w:pPr>
              <w:rPr>
                <w:rFonts w:hint="eastAsia" w:ascii="宋体" w:hAnsi="宋体" w:eastAsia="宋体" w:cs="宋体"/>
                <w:sz w:val="21"/>
                <w:szCs w:val="21"/>
              </w:rPr>
            </w:pPr>
          </w:p>
        </w:tc>
        <w:tc>
          <w:tcPr>
            <w:tcW w:w="786" w:type="pct"/>
            <w:noWrap/>
            <w:vAlign w:val="center"/>
          </w:tcPr>
          <w:p w14:paraId="556E895A">
            <w:pPr>
              <w:rPr>
                <w:rFonts w:hint="eastAsia" w:ascii="宋体" w:hAnsi="宋体" w:eastAsia="宋体" w:cs="宋体"/>
                <w:sz w:val="21"/>
                <w:szCs w:val="21"/>
              </w:rPr>
            </w:pPr>
            <w:r>
              <w:rPr>
                <w:rFonts w:hint="eastAsia" w:ascii="宋体" w:hAnsi="宋体" w:eastAsia="宋体" w:cs="宋体"/>
                <w:sz w:val="21"/>
                <w:szCs w:val="21"/>
              </w:rPr>
              <w:t>手语/语音/文字翻译软件</w:t>
            </w:r>
          </w:p>
        </w:tc>
        <w:tc>
          <w:tcPr>
            <w:tcW w:w="1517" w:type="pct"/>
            <w:noWrap w:val="0"/>
            <w:vAlign w:val="center"/>
          </w:tcPr>
          <w:p w14:paraId="38A7082E">
            <w:pPr>
              <w:rPr>
                <w:rFonts w:hint="eastAsia" w:ascii="宋体" w:hAnsi="宋体" w:eastAsia="宋体" w:cs="宋体"/>
                <w:sz w:val="21"/>
                <w:szCs w:val="21"/>
              </w:rPr>
            </w:pPr>
            <w:r>
              <w:rPr>
                <w:rFonts w:hint="eastAsia" w:ascii="宋体" w:hAnsi="宋体" w:eastAsia="宋体" w:cs="宋体"/>
                <w:sz w:val="21"/>
                <w:szCs w:val="21"/>
              </w:rPr>
              <w:t>有智能手机</w:t>
            </w:r>
          </w:p>
        </w:tc>
        <w:tc>
          <w:tcPr>
            <w:tcW w:w="1911" w:type="pct"/>
            <w:noWrap w:val="0"/>
            <w:vAlign w:val="center"/>
          </w:tcPr>
          <w:p w14:paraId="4E03B887">
            <w:pPr>
              <w:rPr>
                <w:rFonts w:hint="eastAsia" w:ascii="宋体" w:hAnsi="宋体" w:eastAsia="宋体" w:cs="宋体"/>
                <w:sz w:val="21"/>
                <w:szCs w:val="21"/>
              </w:rPr>
            </w:pPr>
          </w:p>
        </w:tc>
      </w:tr>
      <w:tr w14:paraId="6F0BB6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1E4922B8">
            <w:pPr>
              <w:rPr>
                <w:rFonts w:hint="eastAsia" w:ascii="宋体" w:hAnsi="宋体" w:eastAsia="宋体" w:cs="宋体"/>
                <w:sz w:val="21"/>
                <w:szCs w:val="21"/>
              </w:rPr>
            </w:pPr>
          </w:p>
        </w:tc>
        <w:tc>
          <w:tcPr>
            <w:tcW w:w="786" w:type="pct"/>
            <w:noWrap/>
            <w:vAlign w:val="center"/>
          </w:tcPr>
          <w:p w14:paraId="55AB66CB">
            <w:pPr>
              <w:rPr>
                <w:rFonts w:hint="eastAsia" w:ascii="宋体" w:hAnsi="宋体" w:eastAsia="宋体" w:cs="宋体"/>
                <w:sz w:val="21"/>
                <w:szCs w:val="21"/>
              </w:rPr>
            </w:pPr>
            <w:r>
              <w:rPr>
                <w:rFonts w:hint="eastAsia" w:ascii="宋体" w:hAnsi="宋体" w:eastAsia="宋体" w:cs="宋体"/>
                <w:sz w:val="21"/>
                <w:szCs w:val="21"/>
              </w:rPr>
              <w:t>实时字幕机顶盒</w:t>
            </w:r>
          </w:p>
        </w:tc>
        <w:tc>
          <w:tcPr>
            <w:tcW w:w="1517" w:type="pct"/>
            <w:noWrap w:val="0"/>
            <w:vAlign w:val="center"/>
          </w:tcPr>
          <w:p w14:paraId="62E98C52">
            <w:pPr>
              <w:rPr>
                <w:rFonts w:hint="eastAsia" w:ascii="宋体" w:hAnsi="宋体" w:eastAsia="宋体" w:cs="宋体"/>
                <w:sz w:val="21"/>
                <w:szCs w:val="21"/>
              </w:rPr>
            </w:pPr>
            <w:r>
              <w:rPr>
                <w:rFonts w:hint="eastAsia" w:ascii="宋体" w:hAnsi="宋体" w:eastAsia="宋体" w:cs="宋体"/>
                <w:sz w:val="21"/>
                <w:szCs w:val="21"/>
              </w:rPr>
              <w:t>有电视</w:t>
            </w:r>
          </w:p>
        </w:tc>
        <w:tc>
          <w:tcPr>
            <w:tcW w:w="1911" w:type="pct"/>
            <w:noWrap w:val="0"/>
            <w:vAlign w:val="center"/>
          </w:tcPr>
          <w:p w14:paraId="3D5761CC">
            <w:pPr>
              <w:rPr>
                <w:rFonts w:hint="eastAsia" w:ascii="宋体" w:hAnsi="宋体" w:eastAsia="宋体" w:cs="宋体"/>
                <w:sz w:val="21"/>
                <w:szCs w:val="21"/>
              </w:rPr>
            </w:pPr>
          </w:p>
        </w:tc>
      </w:tr>
      <w:tr w14:paraId="1E24E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restart"/>
            <w:noWrap w:val="0"/>
            <w:vAlign w:val="center"/>
          </w:tcPr>
          <w:p w14:paraId="4EE3F042">
            <w:pPr>
              <w:jc w:val="center"/>
              <w:rPr>
                <w:rFonts w:hint="eastAsia" w:ascii="宋体" w:hAnsi="宋体" w:eastAsia="宋体" w:cs="宋体"/>
                <w:sz w:val="21"/>
                <w:szCs w:val="21"/>
              </w:rPr>
            </w:pPr>
            <w:r>
              <w:rPr>
                <w:rFonts w:hint="eastAsia" w:ascii="宋体" w:hAnsi="宋体" w:eastAsia="宋体" w:cs="宋体"/>
                <w:sz w:val="21"/>
                <w:szCs w:val="21"/>
              </w:rPr>
              <w:t>精神、智力残疾</w:t>
            </w:r>
          </w:p>
        </w:tc>
        <w:tc>
          <w:tcPr>
            <w:tcW w:w="4214" w:type="pct"/>
            <w:gridSpan w:val="3"/>
            <w:noWrap/>
            <w:vAlign w:val="center"/>
          </w:tcPr>
          <w:p w14:paraId="7098E279">
            <w:pPr>
              <w:jc w:val="center"/>
              <w:rPr>
                <w:rFonts w:hint="eastAsia" w:ascii="宋体" w:hAnsi="宋体" w:eastAsia="宋体" w:cs="宋体"/>
                <w:b/>
                <w:sz w:val="21"/>
                <w:szCs w:val="21"/>
              </w:rPr>
            </w:pPr>
            <w:r>
              <w:rPr>
                <w:rFonts w:hint="eastAsia" w:ascii="宋体" w:hAnsi="宋体" w:eastAsia="宋体" w:cs="宋体"/>
                <w:b/>
                <w:sz w:val="21"/>
                <w:szCs w:val="21"/>
              </w:rPr>
              <w:t>通用改造</w:t>
            </w:r>
          </w:p>
        </w:tc>
      </w:tr>
      <w:tr w14:paraId="6A243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22B8BFA4">
            <w:pPr>
              <w:rPr>
                <w:rFonts w:hint="eastAsia" w:ascii="宋体" w:hAnsi="宋体" w:eastAsia="宋体" w:cs="宋体"/>
                <w:sz w:val="21"/>
                <w:szCs w:val="21"/>
              </w:rPr>
            </w:pPr>
          </w:p>
        </w:tc>
        <w:tc>
          <w:tcPr>
            <w:tcW w:w="786" w:type="pct"/>
            <w:noWrap/>
            <w:vAlign w:val="center"/>
          </w:tcPr>
          <w:p w14:paraId="3C25693C">
            <w:pPr>
              <w:rPr>
                <w:rFonts w:hint="eastAsia" w:ascii="宋体" w:hAnsi="宋体" w:eastAsia="宋体" w:cs="宋体"/>
                <w:sz w:val="21"/>
                <w:szCs w:val="21"/>
              </w:rPr>
            </w:pPr>
            <w:r>
              <w:rPr>
                <w:rFonts w:hint="eastAsia" w:ascii="宋体" w:hAnsi="宋体" w:eastAsia="宋体" w:cs="宋体"/>
                <w:sz w:val="21"/>
                <w:szCs w:val="21"/>
              </w:rPr>
              <w:t>设置燃气/瓦斯报警器</w:t>
            </w:r>
          </w:p>
        </w:tc>
        <w:tc>
          <w:tcPr>
            <w:tcW w:w="1517" w:type="pct"/>
            <w:noWrap w:val="0"/>
            <w:vAlign w:val="center"/>
          </w:tcPr>
          <w:p w14:paraId="08FD3AA9">
            <w:pPr>
              <w:rPr>
                <w:rFonts w:hint="eastAsia" w:ascii="宋体" w:hAnsi="宋体" w:eastAsia="宋体" w:cs="宋体"/>
                <w:sz w:val="21"/>
                <w:szCs w:val="21"/>
              </w:rPr>
            </w:pPr>
          </w:p>
        </w:tc>
        <w:tc>
          <w:tcPr>
            <w:tcW w:w="1911" w:type="pct"/>
            <w:noWrap w:val="0"/>
            <w:vAlign w:val="center"/>
          </w:tcPr>
          <w:p w14:paraId="7038994D">
            <w:pPr>
              <w:rPr>
                <w:rFonts w:hint="eastAsia" w:ascii="宋体" w:hAnsi="宋体" w:eastAsia="宋体" w:cs="宋体"/>
                <w:sz w:val="21"/>
                <w:szCs w:val="21"/>
              </w:rPr>
            </w:pPr>
          </w:p>
        </w:tc>
      </w:tr>
      <w:tr w14:paraId="76D57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52C2CCFB">
            <w:pPr>
              <w:rPr>
                <w:rFonts w:hint="eastAsia" w:ascii="宋体" w:hAnsi="宋体" w:eastAsia="宋体" w:cs="宋体"/>
                <w:sz w:val="21"/>
                <w:szCs w:val="21"/>
              </w:rPr>
            </w:pPr>
          </w:p>
        </w:tc>
        <w:tc>
          <w:tcPr>
            <w:tcW w:w="786" w:type="pct"/>
            <w:noWrap/>
            <w:vAlign w:val="center"/>
          </w:tcPr>
          <w:p w14:paraId="48D0A76E">
            <w:pPr>
              <w:rPr>
                <w:rFonts w:hint="eastAsia" w:ascii="宋体" w:hAnsi="宋体" w:eastAsia="宋体" w:cs="宋体"/>
                <w:sz w:val="21"/>
                <w:szCs w:val="21"/>
              </w:rPr>
            </w:pPr>
            <w:r>
              <w:rPr>
                <w:rFonts w:hint="eastAsia" w:ascii="宋体" w:hAnsi="宋体" w:eastAsia="宋体" w:cs="宋体"/>
                <w:sz w:val="21"/>
                <w:szCs w:val="21"/>
              </w:rPr>
              <w:t>安装护栏</w:t>
            </w:r>
          </w:p>
        </w:tc>
        <w:tc>
          <w:tcPr>
            <w:tcW w:w="1517" w:type="pct"/>
            <w:noWrap w:val="0"/>
            <w:vAlign w:val="center"/>
          </w:tcPr>
          <w:p w14:paraId="1AA88CF1">
            <w:pPr>
              <w:rPr>
                <w:rFonts w:hint="eastAsia" w:ascii="宋体" w:hAnsi="宋体" w:eastAsia="宋体" w:cs="宋体"/>
                <w:sz w:val="21"/>
                <w:szCs w:val="21"/>
              </w:rPr>
            </w:pPr>
            <w:r>
              <w:rPr>
                <w:rFonts w:hint="eastAsia" w:ascii="宋体" w:hAnsi="宋体" w:eastAsia="宋体" w:cs="宋体"/>
                <w:sz w:val="21"/>
                <w:szCs w:val="21"/>
              </w:rPr>
              <w:t>活动区域或门窗有跌落风险</w:t>
            </w:r>
          </w:p>
        </w:tc>
        <w:tc>
          <w:tcPr>
            <w:tcW w:w="1911" w:type="pct"/>
            <w:noWrap w:val="0"/>
            <w:vAlign w:val="center"/>
          </w:tcPr>
          <w:p w14:paraId="1ED64AC9">
            <w:pPr>
              <w:rPr>
                <w:rFonts w:hint="eastAsia" w:ascii="宋体" w:hAnsi="宋体" w:eastAsia="宋体" w:cs="宋体"/>
                <w:sz w:val="21"/>
                <w:szCs w:val="21"/>
              </w:rPr>
            </w:pPr>
          </w:p>
        </w:tc>
      </w:tr>
      <w:tr w14:paraId="4B284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0FB2BED6">
            <w:pPr>
              <w:rPr>
                <w:rFonts w:hint="eastAsia" w:ascii="宋体" w:hAnsi="宋体" w:eastAsia="宋体" w:cs="宋体"/>
                <w:sz w:val="21"/>
                <w:szCs w:val="21"/>
              </w:rPr>
            </w:pPr>
          </w:p>
        </w:tc>
        <w:tc>
          <w:tcPr>
            <w:tcW w:w="786" w:type="pct"/>
            <w:noWrap/>
            <w:vAlign w:val="center"/>
          </w:tcPr>
          <w:p w14:paraId="0ADEF638">
            <w:pPr>
              <w:rPr>
                <w:rFonts w:hint="eastAsia" w:ascii="宋体" w:hAnsi="宋体" w:eastAsia="宋体" w:cs="宋体"/>
                <w:sz w:val="21"/>
                <w:szCs w:val="21"/>
              </w:rPr>
            </w:pPr>
            <w:r>
              <w:rPr>
                <w:rFonts w:hint="eastAsia" w:ascii="宋体" w:hAnsi="宋体" w:eastAsia="宋体" w:cs="宋体"/>
                <w:sz w:val="21"/>
                <w:szCs w:val="21"/>
              </w:rPr>
              <w:t>带锁刀架</w:t>
            </w:r>
          </w:p>
        </w:tc>
        <w:tc>
          <w:tcPr>
            <w:tcW w:w="1517" w:type="pct"/>
            <w:noWrap w:val="0"/>
            <w:vAlign w:val="center"/>
          </w:tcPr>
          <w:p w14:paraId="076C06C3">
            <w:pPr>
              <w:rPr>
                <w:rFonts w:hint="eastAsia" w:ascii="宋体" w:hAnsi="宋体" w:eastAsia="宋体" w:cs="宋体"/>
                <w:sz w:val="21"/>
                <w:szCs w:val="21"/>
              </w:rPr>
            </w:pPr>
          </w:p>
        </w:tc>
        <w:tc>
          <w:tcPr>
            <w:tcW w:w="1911" w:type="pct"/>
            <w:noWrap w:val="0"/>
            <w:vAlign w:val="center"/>
          </w:tcPr>
          <w:p w14:paraId="02E115F9">
            <w:pPr>
              <w:rPr>
                <w:rFonts w:hint="eastAsia" w:ascii="宋体" w:hAnsi="宋体" w:eastAsia="宋体" w:cs="宋体"/>
                <w:sz w:val="21"/>
                <w:szCs w:val="21"/>
              </w:rPr>
            </w:pPr>
          </w:p>
        </w:tc>
      </w:tr>
      <w:tr w14:paraId="4D7B9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0159B84E">
            <w:pPr>
              <w:rPr>
                <w:rFonts w:hint="eastAsia" w:ascii="宋体" w:hAnsi="宋体" w:eastAsia="宋体" w:cs="宋体"/>
                <w:sz w:val="21"/>
                <w:szCs w:val="21"/>
              </w:rPr>
            </w:pPr>
          </w:p>
        </w:tc>
        <w:tc>
          <w:tcPr>
            <w:tcW w:w="786" w:type="pct"/>
            <w:noWrap/>
            <w:vAlign w:val="center"/>
          </w:tcPr>
          <w:p w14:paraId="4D30BCBC">
            <w:pPr>
              <w:rPr>
                <w:rFonts w:hint="eastAsia" w:ascii="宋体" w:hAnsi="宋体" w:eastAsia="宋体" w:cs="宋体"/>
                <w:sz w:val="21"/>
                <w:szCs w:val="21"/>
              </w:rPr>
            </w:pPr>
            <w:r>
              <w:rPr>
                <w:rFonts w:hint="eastAsia" w:ascii="宋体" w:hAnsi="宋体" w:eastAsia="宋体" w:cs="宋体"/>
                <w:sz w:val="21"/>
                <w:szCs w:val="21"/>
              </w:rPr>
              <w:t>室内外监控</w:t>
            </w:r>
          </w:p>
        </w:tc>
        <w:tc>
          <w:tcPr>
            <w:tcW w:w="1517" w:type="pct"/>
            <w:noWrap w:val="0"/>
            <w:vAlign w:val="center"/>
          </w:tcPr>
          <w:p w14:paraId="215F4BF1">
            <w:pPr>
              <w:rPr>
                <w:rFonts w:hint="eastAsia" w:ascii="宋体" w:hAnsi="宋体" w:eastAsia="宋体" w:cs="宋体"/>
                <w:sz w:val="21"/>
                <w:szCs w:val="21"/>
              </w:rPr>
            </w:pPr>
            <w:r>
              <w:rPr>
                <w:rFonts w:hint="eastAsia" w:ascii="宋体" w:hAnsi="宋体" w:eastAsia="宋体" w:cs="宋体"/>
                <w:sz w:val="21"/>
                <w:szCs w:val="21"/>
              </w:rPr>
              <w:t>有防走失或安全需求</w:t>
            </w:r>
          </w:p>
        </w:tc>
        <w:tc>
          <w:tcPr>
            <w:tcW w:w="1911" w:type="pct"/>
            <w:noWrap w:val="0"/>
            <w:vAlign w:val="center"/>
          </w:tcPr>
          <w:p w14:paraId="1A44854E">
            <w:pPr>
              <w:rPr>
                <w:rFonts w:hint="eastAsia" w:ascii="宋体" w:hAnsi="宋体" w:eastAsia="宋体" w:cs="宋体"/>
                <w:sz w:val="21"/>
                <w:szCs w:val="21"/>
              </w:rPr>
            </w:pPr>
          </w:p>
        </w:tc>
      </w:tr>
      <w:tr w14:paraId="76E831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607C2569">
            <w:pPr>
              <w:rPr>
                <w:rFonts w:hint="eastAsia" w:ascii="宋体" w:hAnsi="宋体" w:eastAsia="宋体" w:cs="宋体"/>
                <w:sz w:val="21"/>
                <w:szCs w:val="21"/>
              </w:rPr>
            </w:pPr>
          </w:p>
        </w:tc>
        <w:tc>
          <w:tcPr>
            <w:tcW w:w="786" w:type="pct"/>
            <w:noWrap/>
            <w:vAlign w:val="center"/>
          </w:tcPr>
          <w:p w14:paraId="4D23E15D">
            <w:pPr>
              <w:rPr>
                <w:rFonts w:hint="eastAsia" w:ascii="宋体" w:hAnsi="宋体" w:eastAsia="宋体" w:cs="宋体"/>
                <w:sz w:val="21"/>
                <w:szCs w:val="21"/>
              </w:rPr>
            </w:pPr>
            <w:r>
              <w:rPr>
                <w:rFonts w:hint="eastAsia" w:ascii="宋体" w:hAnsi="宋体" w:eastAsia="宋体" w:cs="宋体"/>
                <w:sz w:val="21"/>
                <w:szCs w:val="21"/>
              </w:rPr>
              <w:t>定位手环</w:t>
            </w:r>
          </w:p>
        </w:tc>
        <w:tc>
          <w:tcPr>
            <w:tcW w:w="1517" w:type="pct"/>
            <w:noWrap w:val="0"/>
            <w:vAlign w:val="center"/>
          </w:tcPr>
          <w:p w14:paraId="541804B3">
            <w:pPr>
              <w:rPr>
                <w:rFonts w:hint="eastAsia" w:ascii="宋体" w:hAnsi="宋体" w:eastAsia="宋体" w:cs="宋体"/>
                <w:sz w:val="21"/>
                <w:szCs w:val="21"/>
              </w:rPr>
            </w:pPr>
            <w:r>
              <w:rPr>
                <w:rFonts w:hint="eastAsia" w:ascii="宋体" w:hAnsi="宋体" w:eastAsia="宋体" w:cs="宋体"/>
                <w:sz w:val="21"/>
                <w:szCs w:val="21"/>
              </w:rPr>
              <w:t>有防走失需求</w:t>
            </w:r>
          </w:p>
        </w:tc>
        <w:tc>
          <w:tcPr>
            <w:tcW w:w="1911" w:type="pct"/>
            <w:noWrap w:val="0"/>
            <w:vAlign w:val="center"/>
          </w:tcPr>
          <w:p w14:paraId="6953545F">
            <w:pPr>
              <w:rPr>
                <w:rFonts w:hint="eastAsia" w:ascii="宋体" w:hAnsi="宋体" w:eastAsia="宋体" w:cs="宋体"/>
                <w:sz w:val="21"/>
                <w:szCs w:val="21"/>
              </w:rPr>
            </w:pPr>
          </w:p>
        </w:tc>
      </w:tr>
      <w:tr w14:paraId="75508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2DC9A3A1">
            <w:pPr>
              <w:rPr>
                <w:rFonts w:hint="eastAsia" w:ascii="宋体" w:hAnsi="宋体" w:eastAsia="宋体" w:cs="宋体"/>
                <w:sz w:val="21"/>
                <w:szCs w:val="21"/>
              </w:rPr>
            </w:pPr>
          </w:p>
        </w:tc>
        <w:tc>
          <w:tcPr>
            <w:tcW w:w="786" w:type="pct"/>
            <w:noWrap/>
            <w:vAlign w:val="center"/>
          </w:tcPr>
          <w:p w14:paraId="29C28B7E">
            <w:pPr>
              <w:rPr>
                <w:rFonts w:hint="eastAsia" w:ascii="宋体" w:hAnsi="宋体" w:eastAsia="宋体" w:cs="宋体"/>
                <w:sz w:val="21"/>
                <w:szCs w:val="21"/>
              </w:rPr>
            </w:pPr>
            <w:r>
              <w:rPr>
                <w:rFonts w:hint="eastAsia" w:ascii="宋体" w:hAnsi="宋体" w:eastAsia="宋体" w:cs="宋体"/>
                <w:sz w:val="21"/>
                <w:szCs w:val="21"/>
              </w:rPr>
              <w:t>防撞改造</w:t>
            </w:r>
          </w:p>
        </w:tc>
        <w:tc>
          <w:tcPr>
            <w:tcW w:w="1517" w:type="pct"/>
            <w:noWrap w:val="0"/>
            <w:vAlign w:val="center"/>
          </w:tcPr>
          <w:p w14:paraId="050DAA6B">
            <w:pPr>
              <w:rPr>
                <w:rFonts w:hint="eastAsia" w:ascii="宋体" w:hAnsi="宋体" w:eastAsia="宋体" w:cs="宋体"/>
                <w:sz w:val="21"/>
                <w:szCs w:val="21"/>
              </w:rPr>
            </w:pPr>
            <w:r>
              <w:rPr>
                <w:rFonts w:hint="eastAsia" w:ascii="宋体" w:hAnsi="宋体" w:eastAsia="宋体" w:cs="宋体"/>
                <w:sz w:val="21"/>
                <w:szCs w:val="21"/>
              </w:rPr>
              <w:t>庭院活动区域有障碍物，有碰撞风险。</w:t>
            </w:r>
          </w:p>
        </w:tc>
        <w:tc>
          <w:tcPr>
            <w:tcW w:w="1911" w:type="pct"/>
            <w:noWrap w:val="0"/>
            <w:vAlign w:val="center"/>
          </w:tcPr>
          <w:p w14:paraId="32B39BA6">
            <w:pPr>
              <w:rPr>
                <w:rFonts w:hint="eastAsia" w:ascii="宋体" w:hAnsi="宋体" w:eastAsia="宋体" w:cs="宋体"/>
                <w:sz w:val="21"/>
                <w:szCs w:val="21"/>
              </w:rPr>
            </w:pPr>
            <w:r>
              <w:rPr>
                <w:rFonts w:hint="eastAsia" w:ascii="宋体" w:hAnsi="宋体" w:eastAsia="宋体" w:cs="宋体"/>
                <w:sz w:val="21"/>
                <w:szCs w:val="21"/>
              </w:rPr>
              <w:t>墙角柱脚磨圆或增加防撞胶条……</w:t>
            </w:r>
          </w:p>
        </w:tc>
      </w:tr>
      <w:tr w14:paraId="7AF89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restart"/>
            <w:noWrap w:val="0"/>
            <w:vAlign w:val="center"/>
          </w:tcPr>
          <w:p w14:paraId="5B8E8703">
            <w:pPr>
              <w:jc w:val="center"/>
              <w:rPr>
                <w:rFonts w:hint="eastAsia" w:ascii="宋体" w:hAnsi="宋体" w:eastAsia="宋体" w:cs="宋体"/>
                <w:sz w:val="21"/>
                <w:szCs w:val="21"/>
              </w:rPr>
            </w:pPr>
            <w:r>
              <w:rPr>
                <w:rFonts w:hint="eastAsia" w:ascii="宋体" w:hAnsi="宋体" w:eastAsia="宋体" w:cs="宋体"/>
                <w:sz w:val="21"/>
                <w:szCs w:val="21"/>
              </w:rPr>
              <w:t>通用</w:t>
            </w:r>
          </w:p>
        </w:tc>
        <w:tc>
          <w:tcPr>
            <w:tcW w:w="4214" w:type="pct"/>
            <w:gridSpan w:val="3"/>
            <w:noWrap/>
            <w:vAlign w:val="center"/>
          </w:tcPr>
          <w:p w14:paraId="49D0BAE2">
            <w:pPr>
              <w:jc w:val="center"/>
              <w:rPr>
                <w:rFonts w:hint="eastAsia" w:ascii="宋体" w:hAnsi="宋体" w:eastAsia="宋体" w:cs="宋体"/>
                <w:b/>
                <w:sz w:val="21"/>
                <w:szCs w:val="21"/>
              </w:rPr>
            </w:pPr>
            <w:r>
              <w:rPr>
                <w:rFonts w:hint="eastAsia" w:ascii="宋体" w:hAnsi="宋体" w:eastAsia="宋体" w:cs="宋体"/>
                <w:b/>
                <w:sz w:val="21"/>
                <w:szCs w:val="21"/>
              </w:rPr>
              <w:t>通用改造</w:t>
            </w:r>
          </w:p>
        </w:tc>
      </w:tr>
      <w:tr w14:paraId="4A7168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5530891C">
            <w:pPr>
              <w:rPr>
                <w:rFonts w:hint="eastAsia" w:ascii="宋体" w:hAnsi="宋体" w:eastAsia="宋体" w:cs="宋体"/>
                <w:sz w:val="21"/>
                <w:szCs w:val="21"/>
              </w:rPr>
            </w:pPr>
          </w:p>
        </w:tc>
        <w:tc>
          <w:tcPr>
            <w:tcW w:w="786" w:type="pct"/>
            <w:noWrap/>
            <w:vAlign w:val="center"/>
          </w:tcPr>
          <w:p w14:paraId="6A2CF036">
            <w:pPr>
              <w:rPr>
                <w:rFonts w:hint="eastAsia" w:ascii="宋体" w:hAnsi="宋体" w:eastAsia="宋体" w:cs="宋体"/>
                <w:sz w:val="21"/>
                <w:szCs w:val="21"/>
              </w:rPr>
            </w:pPr>
            <w:r>
              <w:rPr>
                <w:rFonts w:hint="eastAsia" w:ascii="宋体" w:hAnsi="宋体" w:eastAsia="宋体" w:cs="宋体"/>
                <w:sz w:val="21"/>
                <w:szCs w:val="21"/>
              </w:rPr>
              <w:t>电路改造</w:t>
            </w:r>
          </w:p>
        </w:tc>
        <w:tc>
          <w:tcPr>
            <w:tcW w:w="1517" w:type="pct"/>
            <w:noWrap w:val="0"/>
            <w:vAlign w:val="center"/>
          </w:tcPr>
          <w:p w14:paraId="309080BE">
            <w:pPr>
              <w:rPr>
                <w:rFonts w:hint="eastAsia" w:ascii="宋体" w:hAnsi="宋体" w:eastAsia="宋体" w:cs="宋体"/>
                <w:sz w:val="21"/>
                <w:szCs w:val="21"/>
              </w:rPr>
            </w:pPr>
            <w:r>
              <w:rPr>
                <w:rFonts w:hint="eastAsia" w:ascii="宋体" w:hAnsi="宋体" w:eastAsia="宋体" w:cs="宋体"/>
                <w:sz w:val="21"/>
                <w:szCs w:val="21"/>
              </w:rPr>
              <w:t>电路老化，存在火灾、触电风险</w:t>
            </w:r>
          </w:p>
        </w:tc>
        <w:tc>
          <w:tcPr>
            <w:tcW w:w="1911" w:type="pct"/>
            <w:noWrap w:val="0"/>
            <w:vAlign w:val="center"/>
          </w:tcPr>
          <w:p w14:paraId="084D0C64">
            <w:pPr>
              <w:rPr>
                <w:rFonts w:hint="eastAsia" w:ascii="宋体" w:hAnsi="宋体" w:eastAsia="宋体" w:cs="宋体"/>
                <w:sz w:val="21"/>
                <w:szCs w:val="21"/>
              </w:rPr>
            </w:pPr>
          </w:p>
        </w:tc>
      </w:tr>
      <w:tr w14:paraId="6EE614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86" w:type="pct"/>
            <w:vMerge w:val="continue"/>
            <w:noWrap w:val="0"/>
            <w:vAlign w:val="center"/>
          </w:tcPr>
          <w:p w14:paraId="0A2F2F42">
            <w:pPr>
              <w:rPr>
                <w:rFonts w:hint="eastAsia" w:ascii="宋体" w:hAnsi="宋体" w:eastAsia="宋体" w:cs="宋体"/>
                <w:sz w:val="21"/>
                <w:szCs w:val="21"/>
              </w:rPr>
            </w:pPr>
          </w:p>
        </w:tc>
        <w:tc>
          <w:tcPr>
            <w:tcW w:w="786" w:type="pct"/>
            <w:noWrap/>
            <w:vAlign w:val="center"/>
          </w:tcPr>
          <w:p w14:paraId="7C528D98">
            <w:pPr>
              <w:rPr>
                <w:rFonts w:hint="eastAsia" w:ascii="宋体" w:hAnsi="宋体" w:eastAsia="宋体" w:cs="宋体"/>
                <w:sz w:val="21"/>
                <w:szCs w:val="21"/>
              </w:rPr>
            </w:pPr>
            <w:r>
              <w:rPr>
                <w:rFonts w:hint="eastAsia" w:ascii="宋体" w:hAnsi="宋体" w:eastAsia="宋体" w:cs="宋体"/>
                <w:sz w:val="21"/>
                <w:szCs w:val="21"/>
              </w:rPr>
              <w:t>墙面改造</w:t>
            </w:r>
          </w:p>
        </w:tc>
        <w:tc>
          <w:tcPr>
            <w:tcW w:w="1517" w:type="pct"/>
            <w:noWrap w:val="0"/>
            <w:vAlign w:val="center"/>
          </w:tcPr>
          <w:p w14:paraId="6E3E412B">
            <w:pPr>
              <w:rPr>
                <w:rFonts w:hint="eastAsia" w:ascii="宋体" w:hAnsi="宋体" w:eastAsia="宋体" w:cs="宋体"/>
                <w:sz w:val="21"/>
                <w:szCs w:val="21"/>
              </w:rPr>
            </w:pPr>
            <w:r>
              <w:rPr>
                <w:rFonts w:hint="eastAsia" w:ascii="宋体" w:hAnsi="宋体" w:eastAsia="宋体" w:cs="宋体"/>
                <w:sz w:val="21"/>
                <w:szCs w:val="21"/>
              </w:rPr>
              <w:t>墙面老化、脱落</w:t>
            </w:r>
          </w:p>
        </w:tc>
        <w:tc>
          <w:tcPr>
            <w:tcW w:w="1911" w:type="pct"/>
            <w:noWrap w:val="0"/>
            <w:vAlign w:val="center"/>
          </w:tcPr>
          <w:p w14:paraId="74FFC7B9">
            <w:pPr>
              <w:rPr>
                <w:rFonts w:hint="eastAsia" w:ascii="宋体" w:hAnsi="宋体" w:eastAsia="宋体" w:cs="宋体"/>
                <w:sz w:val="21"/>
                <w:szCs w:val="21"/>
              </w:rPr>
            </w:pPr>
          </w:p>
        </w:tc>
      </w:tr>
    </w:tbl>
    <w:p w14:paraId="787974F6">
      <w:pPr>
        <w:rPr>
          <w:rFonts w:hint="eastAsia" w:ascii="宋体" w:hAnsi="宋体" w:eastAsia="宋体" w:cs="宋体"/>
          <w:sz w:val="21"/>
          <w:szCs w:val="21"/>
        </w:rPr>
      </w:pPr>
      <w:r>
        <w:rPr>
          <w:rFonts w:hint="eastAsia" w:ascii="宋体" w:hAnsi="宋体" w:eastAsia="宋体" w:cs="宋体"/>
          <w:sz w:val="21"/>
          <w:szCs w:val="21"/>
        </w:rPr>
        <w:br w:type="page"/>
      </w:r>
    </w:p>
    <w:p w14:paraId="5EFF93C8">
      <w:pPr>
        <w:jc w:val="center"/>
        <w:rPr>
          <w:rFonts w:hint="eastAsia" w:ascii="宋体" w:hAnsi="宋体" w:eastAsia="宋体" w:cs="宋体"/>
          <w:sz w:val="21"/>
          <w:szCs w:val="21"/>
        </w:rPr>
      </w:pPr>
      <w:r>
        <w:rPr>
          <w:rFonts w:hint="eastAsia" w:ascii="宋体" w:hAnsi="宋体" w:eastAsia="宋体" w:cs="宋体"/>
          <w:sz w:val="21"/>
          <w:szCs w:val="21"/>
        </w:rPr>
        <w:t>陕西省残疾人家庭无障碍改造常用内容指导价格目录（试行）</w:t>
      </w:r>
    </w:p>
    <w:p w14:paraId="7C712103">
      <w:pPr>
        <w:jc w:val="center"/>
        <w:rPr>
          <w:rFonts w:hint="eastAsia" w:ascii="宋体" w:hAnsi="宋体" w:eastAsia="宋体" w:cs="宋体"/>
          <w:sz w:val="21"/>
          <w:szCs w:val="21"/>
        </w:rPr>
      </w:pPr>
    </w:p>
    <w:p w14:paraId="556C8775">
      <w:pPr>
        <w:rPr>
          <w:rFonts w:hint="eastAsia" w:ascii="宋体" w:hAnsi="宋体" w:eastAsia="宋体" w:cs="宋体"/>
          <w:sz w:val="21"/>
          <w:szCs w:val="21"/>
        </w:rPr>
      </w:pPr>
    </w:p>
    <w:tbl>
      <w:tblPr>
        <w:tblStyle w:val="50"/>
        <w:tblW w:w="462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862"/>
        <w:gridCol w:w="2863"/>
        <w:gridCol w:w="2861"/>
      </w:tblGrid>
      <w:tr w14:paraId="15E9F4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4E69BBF3">
            <w:pPr>
              <w:widowControl/>
              <w:jc w:val="center"/>
              <w:rPr>
                <w:rFonts w:hint="eastAsia" w:ascii="宋体" w:hAnsi="宋体" w:eastAsia="宋体" w:cs="宋体"/>
                <w:b/>
                <w:kern w:val="0"/>
                <w:sz w:val="21"/>
                <w:szCs w:val="21"/>
              </w:rPr>
            </w:pPr>
            <w:r>
              <w:rPr>
                <w:rFonts w:hint="eastAsia" w:ascii="宋体" w:hAnsi="宋体" w:eastAsia="宋体" w:cs="宋体"/>
                <w:b/>
                <w:kern w:val="0"/>
                <w:sz w:val="21"/>
                <w:szCs w:val="21"/>
              </w:rPr>
              <w:t>改造内容</w:t>
            </w:r>
          </w:p>
        </w:tc>
        <w:tc>
          <w:tcPr>
            <w:tcW w:w="1667" w:type="pct"/>
            <w:noWrap w:val="0"/>
            <w:vAlign w:val="center"/>
          </w:tcPr>
          <w:p w14:paraId="26A26B49">
            <w:pPr>
              <w:widowControl/>
              <w:jc w:val="center"/>
              <w:rPr>
                <w:rFonts w:hint="eastAsia" w:ascii="宋体" w:hAnsi="宋体" w:eastAsia="宋体" w:cs="宋体"/>
                <w:b/>
                <w:kern w:val="0"/>
                <w:sz w:val="21"/>
                <w:szCs w:val="21"/>
              </w:rPr>
            </w:pPr>
            <w:r>
              <w:rPr>
                <w:rFonts w:hint="eastAsia" w:ascii="宋体" w:hAnsi="宋体" w:eastAsia="宋体" w:cs="宋体"/>
                <w:b/>
                <w:kern w:val="0"/>
                <w:sz w:val="21"/>
                <w:szCs w:val="21"/>
              </w:rPr>
              <w:t>规格</w:t>
            </w:r>
          </w:p>
        </w:tc>
        <w:tc>
          <w:tcPr>
            <w:tcW w:w="1667" w:type="pct"/>
            <w:noWrap w:val="0"/>
            <w:vAlign w:val="center"/>
          </w:tcPr>
          <w:p w14:paraId="7C954A37">
            <w:pPr>
              <w:widowControl/>
              <w:jc w:val="center"/>
              <w:rPr>
                <w:rFonts w:hint="eastAsia" w:ascii="宋体" w:hAnsi="宋体" w:eastAsia="宋体" w:cs="宋体"/>
                <w:b/>
                <w:kern w:val="0"/>
                <w:sz w:val="21"/>
                <w:szCs w:val="21"/>
              </w:rPr>
            </w:pPr>
            <w:r>
              <w:rPr>
                <w:rFonts w:hint="eastAsia" w:ascii="宋体" w:hAnsi="宋体" w:eastAsia="宋体" w:cs="宋体"/>
                <w:b/>
                <w:kern w:val="0"/>
                <w:sz w:val="21"/>
                <w:szCs w:val="21"/>
              </w:rPr>
              <w:t>指导价格</w:t>
            </w:r>
          </w:p>
        </w:tc>
      </w:tr>
      <w:tr w14:paraId="05CE02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49" w:hRule="exact"/>
          <w:jc w:val="center"/>
        </w:trPr>
        <w:tc>
          <w:tcPr>
            <w:tcW w:w="1667" w:type="pct"/>
            <w:noWrap/>
            <w:vAlign w:val="center"/>
          </w:tcPr>
          <w:p w14:paraId="745D8A2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地面平整硬化</w:t>
            </w:r>
          </w:p>
        </w:tc>
        <w:tc>
          <w:tcPr>
            <w:tcW w:w="1667" w:type="pct"/>
            <w:noWrap w:val="0"/>
            <w:vAlign w:val="center"/>
          </w:tcPr>
          <w:p w14:paraId="57E24F1C">
            <w:pPr>
              <w:widowControl/>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可使用水泥或透水砖等。使用水泥硬化时厚度不低于10cm。</w:t>
            </w:r>
          </w:p>
        </w:tc>
        <w:tc>
          <w:tcPr>
            <w:tcW w:w="1667" w:type="pct"/>
            <w:noWrap w:val="0"/>
            <w:vAlign w:val="center"/>
          </w:tcPr>
          <w:p w14:paraId="77831FA6">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≤1平方米200元，超过部分每1平方米增加150元（超过0.3平方米不足1平方米按1平方米计算）。</w:t>
            </w:r>
          </w:p>
        </w:tc>
      </w:tr>
      <w:tr w14:paraId="1DADC9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7" w:hRule="exact"/>
          <w:jc w:val="center"/>
        </w:trPr>
        <w:tc>
          <w:tcPr>
            <w:tcW w:w="1667" w:type="pct"/>
            <w:noWrap/>
            <w:vAlign w:val="center"/>
          </w:tcPr>
          <w:p w14:paraId="1D446D5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固定坡道</w:t>
            </w:r>
          </w:p>
        </w:tc>
        <w:tc>
          <w:tcPr>
            <w:tcW w:w="1667" w:type="pct"/>
            <w:noWrap w:val="0"/>
            <w:vAlign w:val="center"/>
          </w:tcPr>
          <w:p w14:paraId="4DDAC51D">
            <w:pPr>
              <w:widowControl/>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坡度一般情况下≤1：12，特殊情况下≤1：10。通行静宽≥1.2m。</w:t>
            </w:r>
          </w:p>
        </w:tc>
        <w:tc>
          <w:tcPr>
            <w:tcW w:w="1667" w:type="pct"/>
            <w:noWrap w:val="0"/>
            <w:vAlign w:val="center"/>
          </w:tcPr>
          <w:p w14:paraId="6429360F">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≤1平方米300元，超过部分每1平方米增加200元（超过0.3平方米不足1平方米按1平方米计算）。</w:t>
            </w:r>
          </w:p>
        </w:tc>
      </w:tr>
      <w:tr w14:paraId="27A6F0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exact"/>
          <w:jc w:val="center"/>
        </w:trPr>
        <w:tc>
          <w:tcPr>
            <w:tcW w:w="1667" w:type="pct"/>
            <w:noWrap/>
            <w:vAlign w:val="center"/>
          </w:tcPr>
          <w:p w14:paraId="0509463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铝合金移动坡道</w:t>
            </w:r>
          </w:p>
        </w:tc>
        <w:tc>
          <w:tcPr>
            <w:tcW w:w="1667" w:type="pct"/>
            <w:noWrap w:val="0"/>
            <w:vAlign w:val="center"/>
          </w:tcPr>
          <w:p w14:paraId="7072AFE9">
            <w:pPr>
              <w:widowControl/>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宽度≥80cm，承重≥200kg。</w:t>
            </w:r>
          </w:p>
        </w:tc>
        <w:tc>
          <w:tcPr>
            <w:tcW w:w="1667" w:type="pct"/>
            <w:noWrap w:val="0"/>
            <w:vAlign w:val="center"/>
          </w:tcPr>
          <w:p w14:paraId="3506083D">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≤60cm，300元。≥60且≤120cm，600元。</w:t>
            </w:r>
          </w:p>
        </w:tc>
      </w:tr>
      <w:tr w14:paraId="02C09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57" w:hRule="exact"/>
          <w:jc w:val="center"/>
        </w:trPr>
        <w:tc>
          <w:tcPr>
            <w:tcW w:w="1667" w:type="pct"/>
            <w:noWrap/>
            <w:vAlign w:val="center"/>
          </w:tcPr>
          <w:p w14:paraId="1AE7640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安装护栏</w:t>
            </w:r>
          </w:p>
        </w:tc>
        <w:tc>
          <w:tcPr>
            <w:tcW w:w="1667" w:type="pct"/>
            <w:noWrap w:val="0"/>
            <w:vAlign w:val="center"/>
          </w:tcPr>
          <w:p w14:paraId="5A6EEDCE">
            <w:pPr>
              <w:widowControl/>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不锈钢材质，用于窗户、坡道等防跌落。</w:t>
            </w:r>
          </w:p>
        </w:tc>
        <w:tc>
          <w:tcPr>
            <w:tcW w:w="1667" w:type="pct"/>
            <w:noWrap w:val="0"/>
            <w:vAlign w:val="center"/>
          </w:tcPr>
          <w:p w14:paraId="4EB9C3F1">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≤1平方米300元，超过部分每1平方米增加150元。（超过0.3平方米不足1平方米按1平方米计算）。</w:t>
            </w:r>
          </w:p>
        </w:tc>
      </w:tr>
      <w:tr w14:paraId="779B5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0" w:hRule="exact"/>
          <w:jc w:val="center"/>
        </w:trPr>
        <w:tc>
          <w:tcPr>
            <w:tcW w:w="1667" w:type="pct"/>
            <w:noWrap/>
            <w:vAlign w:val="center"/>
          </w:tcPr>
          <w:p w14:paraId="4985AA5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安装扶手</w:t>
            </w:r>
          </w:p>
        </w:tc>
        <w:tc>
          <w:tcPr>
            <w:tcW w:w="1667" w:type="pct"/>
            <w:noWrap w:val="0"/>
            <w:vAlign w:val="center"/>
          </w:tcPr>
          <w:p w14:paraId="7DE68A79">
            <w:pPr>
              <w:widowControl/>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不锈钢材质，表面为抗菌尼龙，承重≥200kg。</w:t>
            </w:r>
          </w:p>
        </w:tc>
        <w:tc>
          <w:tcPr>
            <w:tcW w:w="1667" w:type="pct"/>
            <w:noWrap w:val="0"/>
            <w:vAlign w:val="center"/>
          </w:tcPr>
          <w:p w14:paraId="0208502A">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≤1米200元，超过部分每1米100元（超过0.3米不足1米按1米计算）。</w:t>
            </w:r>
          </w:p>
        </w:tc>
      </w:tr>
      <w:tr w14:paraId="14CD8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0" w:hRule="exact"/>
          <w:jc w:val="center"/>
        </w:trPr>
        <w:tc>
          <w:tcPr>
            <w:tcW w:w="1667" w:type="pct"/>
            <w:noWrap/>
            <w:vAlign w:val="center"/>
          </w:tcPr>
          <w:p w14:paraId="08CA2F85">
            <w:pPr>
              <w:widowControl/>
              <w:jc w:val="center"/>
              <w:rPr>
                <w:rFonts w:hint="eastAsia" w:ascii="宋体" w:hAnsi="宋体" w:eastAsia="宋体" w:cs="宋体"/>
                <w:kern w:val="0"/>
                <w:sz w:val="21"/>
                <w:szCs w:val="21"/>
              </w:rPr>
            </w:pPr>
            <w:r>
              <w:rPr>
                <w:rFonts w:hint="eastAsia" w:ascii="宋体" w:hAnsi="宋体" w:eastAsia="宋体" w:cs="宋体"/>
                <w:sz w:val="21"/>
                <w:szCs w:val="21"/>
              </w:rPr>
              <w:t>房门改造</w:t>
            </w:r>
          </w:p>
        </w:tc>
        <w:tc>
          <w:tcPr>
            <w:tcW w:w="1667" w:type="pct"/>
            <w:noWrap w:val="0"/>
            <w:vAlign w:val="center"/>
          </w:tcPr>
          <w:p w14:paraId="6306FFF5">
            <w:pPr>
              <w:widowControl/>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含门周边修复粉刷，改造后通行静宽≥90cm。</w:t>
            </w:r>
          </w:p>
        </w:tc>
        <w:tc>
          <w:tcPr>
            <w:tcW w:w="1667" w:type="pct"/>
            <w:noWrap w:val="0"/>
            <w:vAlign w:val="center"/>
          </w:tcPr>
          <w:p w14:paraId="66400DF6">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房门拓宽改造每扇2000元，未进行拓宽改造仅更换推拉门每扇1500元，不叠加。</w:t>
            </w:r>
          </w:p>
        </w:tc>
      </w:tr>
      <w:tr w14:paraId="7CEDC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0" w:hRule="exact"/>
          <w:jc w:val="center"/>
        </w:trPr>
        <w:tc>
          <w:tcPr>
            <w:tcW w:w="1667" w:type="pct"/>
            <w:noWrap/>
            <w:vAlign w:val="center"/>
          </w:tcPr>
          <w:p w14:paraId="485B391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墙面改造</w:t>
            </w:r>
          </w:p>
        </w:tc>
        <w:tc>
          <w:tcPr>
            <w:tcW w:w="1667" w:type="pct"/>
            <w:noWrap w:val="0"/>
            <w:vAlign w:val="center"/>
          </w:tcPr>
          <w:p w14:paraId="116D3C3C">
            <w:pPr>
              <w:widowControl/>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含刮腻子、粉刷，改造后室内完整美观。。</w:t>
            </w:r>
          </w:p>
        </w:tc>
        <w:tc>
          <w:tcPr>
            <w:tcW w:w="1667" w:type="pct"/>
            <w:noWrap w:val="0"/>
            <w:vAlign w:val="center"/>
          </w:tcPr>
          <w:p w14:paraId="752514A2">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≤1平方米200元，超过部分每1平方米增加50元。（超过0.3平方米不足1平方米按1平方米计算）。</w:t>
            </w:r>
          </w:p>
        </w:tc>
      </w:tr>
      <w:tr w14:paraId="480DF1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446E9E2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改装座便抽水马桶</w:t>
            </w:r>
          </w:p>
        </w:tc>
        <w:tc>
          <w:tcPr>
            <w:tcW w:w="1667" w:type="pct"/>
            <w:noWrap w:val="0"/>
            <w:vAlign w:val="center"/>
          </w:tcPr>
          <w:p w14:paraId="64E43B7B">
            <w:pPr>
              <w:widowControl/>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含蹲便拆除，坐便安装，卫生间防水处理。</w:t>
            </w:r>
          </w:p>
        </w:tc>
        <w:tc>
          <w:tcPr>
            <w:tcW w:w="1667" w:type="pct"/>
            <w:noWrap w:val="0"/>
            <w:vAlign w:val="center"/>
          </w:tcPr>
          <w:p w14:paraId="6A28563C">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1500元。</w:t>
            </w:r>
          </w:p>
        </w:tc>
      </w:tr>
      <w:tr w14:paraId="14E216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316BF71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安装固定式座便架</w:t>
            </w:r>
          </w:p>
        </w:tc>
        <w:tc>
          <w:tcPr>
            <w:tcW w:w="1667" w:type="pct"/>
            <w:noWrap w:val="0"/>
            <w:vAlign w:val="center"/>
          </w:tcPr>
          <w:p w14:paraId="1F37B407">
            <w:pPr>
              <w:widowControl/>
              <w:spacing w:line="280" w:lineRule="exact"/>
              <w:jc w:val="left"/>
              <w:rPr>
                <w:rFonts w:hint="eastAsia" w:ascii="宋体" w:hAnsi="宋体" w:eastAsia="宋体" w:cs="宋体"/>
                <w:kern w:val="0"/>
                <w:sz w:val="21"/>
                <w:szCs w:val="21"/>
              </w:rPr>
            </w:pPr>
          </w:p>
        </w:tc>
        <w:tc>
          <w:tcPr>
            <w:tcW w:w="1667" w:type="pct"/>
            <w:noWrap w:val="0"/>
            <w:vAlign w:val="center"/>
          </w:tcPr>
          <w:p w14:paraId="7EE694E8">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400元。</w:t>
            </w:r>
          </w:p>
        </w:tc>
      </w:tr>
      <w:tr w14:paraId="3197D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351A81F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卫生间防滑地砖</w:t>
            </w:r>
          </w:p>
        </w:tc>
        <w:tc>
          <w:tcPr>
            <w:tcW w:w="1667" w:type="pct"/>
            <w:noWrap w:val="0"/>
            <w:vAlign w:val="center"/>
          </w:tcPr>
          <w:p w14:paraId="6DEF6CE8">
            <w:pPr>
              <w:widowControl/>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含安装及卫生间防水处理、垃圾清运。</w:t>
            </w:r>
          </w:p>
        </w:tc>
        <w:tc>
          <w:tcPr>
            <w:tcW w:w="1667" w:type="pct"/>
            <w:noWrap w:val="0"/>
            <w:vAlign w:val="center"/>
          </w:tcPr>
          <w:p w14:paraId="4A95D4D5">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≤1平方米300元，超过部分每1平方米增加150元。（超过0.3平方米不足1平方米按1平方米计算）。</w:t>
            </w:r>
          </w:p>
        </w:tc>
      </w:tr>
      <w:tr w14:paraId="5302E3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30856456">
            <w:pPr>
              <w:jc w:val="center"/>
              <w:rPr>
                <w:rFonts w:hint="eastAsia" w:ascii="宋体" w:hAnsi="宋体" w:eastAsia="宋体" w:cs="宋体"/>
                <w:kern w:val="0"/>
                <w:sz w:val="21"/>
                <w:szCs w:val="21"/>
              </w:rPr>
            </w:pPr>
            <w:r>
              <w:rPr>
                <w:rFonts w:hint="eastAsia" w:ascii="宋体" w:hAnsi="宋体" w:eastAsia="宋体" w:cs="宋体"/>
                <w:kern w:val="0"/>
                <w:sz w:val="21"/>
                <w:szCs w:val="21"/>
              </w:rPr>
              <w:t>低位洗菜/手池</w:t>
            </w:r>
          </w:p>
        </w:tc>
        <w:tc>
          <w:tcPr>
            <w:tcW w:w="1667" w:type="pct"/>
            <w:noWrap w:val="0"/>
            <w:vAlign w:val="center"/>
          </w:tcPr>
          <w:p w14:paraId="28AC2065">
            <w:pPr>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不锈钢材质，含安装。</w:t>
            </w:r>
          </w:p>
        </w:tc>
        <w:tc>
          <w:tcPr>
            <w:tcW w:w="1667" w:type="pct"/>
            <w:noWrap w:val="0"/>
            <w:vAlign w:val="center"/>
          </w:tcPr>
          <w:p w14:paraId="7766E498">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每个400元。</w:t>
            </w:r>
          </w:p>
        </w:tc>
      </w:tr>
      <w:tr w14:paraId="62B675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2E40153B">
            <w:pPr>
              <w:jc w:val="center"/>
              <w:rPr>
                <w:rFonts w:hint="eastAsia" w:ascii="宋体" w:hAnsi="宋体" w:eastAsia="宋体" w:cs="宋体"/>
                <w:kern w:val="0"/>
                <w:sz w:val="21"/>
                <w:szCs w:val="21"/>
              </w:rPr>
            </w:pPr>
            <w:r>
              <w:rPr>
                <w:rFonts w:hint="eastAsia" w:ascii="宋体" w:hAnsi="宋体" w:eastAsia="宋体" w:cs="宋体"/>
                <w:kern w:val="0"/>
                <w:sz w:val="21"/>
                <w:szCs w:val="21"/>
              </w:rPr>
              <w:t>水电改造</w:t>
            </w:r>
          </w:p>
        </w:tc>
        <w:tc>
          <w:tcPr>
            <w:tcW w:w="1667" w:type="pct"/>
            <w:noWrap w:val="0"/>
            <w:vAlign w:val="center"/>
          </w:tcPr>
          <w:p w14:paraId="0A3034F5">
            <w:pPr>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含接头、弯头等相关配件，改造符合相关安全标准。</w:t>
            </w:r>
          </w:p>
        </w:tc>
        <w:tc>
          <w:tcPr>
            <w:tcW w:w="1667" w:type="pct"/>
            <w:noWrap w:val="0"/>
            <w:vAlign w:val="center"/>
          </w:tcPr>
          <w:p w14:paraId="3204E47B">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每米50元（含配件）。</w:t>
            </w:r>
          </w:p>
        </w:tc>
      </w:tr>
      <w:tr w14:paraId="6E7F4E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7A65D989">
            <w:pPr>
              <w:jc w:val="center"/>
              <w:rPr>
                <w:rFonts w:hint="eastAsia" w:ascii="宋体" w:hAnsi="宋体" w:eastAsia="宋体" w:cs="宋体"/>
                <w:kern w:val="0"/>
                <w:sz w:val="21"/>
                <w:szCs w:val="21"/>
              </w:rPr>
            </w:pPr>
            <w:r>
              <w:rPr>
                <w:rFonts w:hint="eastAsia" w:ascii="宋体" w:hAnsi="宋体" w:eastAsia="宋体" w:cs="宋体"/>
                <w:kern w:val="0"/>
                <w:sz w:val="21"/>
                <w:szCs w:val="21"/>
              </w:rPr>
              <w:t>低位/可升降灶台</w:t>
            </w:r>
          </w:p>
        </w:tc>
        <w:tc>
          <w:tcPr>
            <w:tcW w:w="1667" w:type="pct"/>
            <w:noWrap w:val="0"/>
            <w:vAlign w:val="center"/>
          </w:tcPr>
          <w:p w14:paraId="38942E04">
            <w:pPr>
              <w:spacing w:line="280" w:lineRule="exact"/>
              <w:jc w:val="left"/>
              <w:rPr>
                <w:rFonts w:hint="eastAsia" w:ascii="宋体" w:hAnsi="宋体" w:eastAsia="宋体" w:cs="宋体"/>
                <w:kern w:val="0"/>
                <w:sz w:val="21"/>
                <w:szCs w:val="21"/>
              </w:rPr>
            </w:pPr>
          </w:p>
        </w:tc>
        <w:tc>
          <w:tcPr>
            <w:tcW w:w="1667" w:type="pct"/>
            <w:noWrap w:val="0"/>
            <w:vAlign w:val="center"/>
          </w:tcPr>
          <w:p w14:paraId="48830D9A">
            <w:pPr>
              <w:spacing w:line="280" w:lineRule="exact"/>
              <w:jc w:val="left"/>
              <w:rPr>
                <w:rFonts w:hint="eastAsia" w:ascii="宋体" w:hAnsi="宋体" w:eastAsia="宋体" w:cs="宋体"/>
                <w:sz w:val="21"/>
                <w:szCs w:val="21"/>
              </w:rPr>
            </w:pPr>
            <w:r>
              <w:rPr>
                <w:rFonts w:hint="eastAsia" w:ascii="宋体" w:hAnsi="宋体" w:eastAsia="宋体" w:cs="宋体"/>
                <w:sz w:val="21"/>
                <w:szCs w:val="21"/>
              </w:rPr>
              <w:t>1200元。</w:t>
            </w:r>
          </w:p>
        </w:tc>
      </w:tr>
      <w:tr w14:paraId="247B9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1" w:hRule="exact"/>
          <w:jc w:val="center"/>
        </w:trPr>
        <w:tc>
          <w:tcPr>
            <w:tcW w:w="1667" w:type="pct"/>
            <w:noWrap/>
            <w:vAlign w:val="center"/>
          </w:tcPr>
          <w:p w14:paraId="7AAA6D05">
            <w:pPr>
              <w:jc w:val="center"/>
              <w:rPr>
                <w:rFonts w:hint="eastAsia" w:ascii="宋体" w:hAnsi="宋体" w:eastAsia="宋体" w:cs="宋体"/>
                <w:kern w:val="0"/>
                <w:sz w:val="21"/>
                <w:szCs w:val="21"/>
              </w:rPr>
            </w:pPr>
            <w:r>
              <w:rPr>
                <w:rFonts w:hint="eastAsia" w:ascii="宋体" w:hAnsi="宋体" w:eastAsia="宋体" w:cs="宋体"/>
                <w:kern w:val="0"/>
                <w:sz w:val="21"/>
                <w:szCs w:val="21"/>
              </w:rPr>
              <w:t>低位橱柜</w:t>
            </w:r>
          </w:p>
        </w:tc>
        <w:tc>
          <w:tcPr>
            <w:tcW w:w="1667" w:type="pct"/>
            <w:noWrap w:val="0"/>
            <w:vAlign w:val="center"/>
          </w:tcPr>
          <w:p w14:paraId="68B9C30B">
            <w:pPr>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高度≤80cm,灶台部分应有容膝空间，台面为石质或不锈钢。</w:t>
            </w:r>
          </w:p>
        </w:tc>
        <w:tc>
          <w:tcPr>
            <w:tcW w:w="1667" w:type="pct"/>
            <w:noWrap w:val="0"/>
            <w:vAlign w:val="center"/>
          </w:tcPr>
          <w:p w14:paraId="392FF961">
            <w:pPr>
              <w:spacing w:line="280" w:lineRule="exact"/>
              <w:jc w:val="left"/>
              <w:rPr>
                <w:rFonts w:hint="eastAsia" w:ascii="宋体" w:hAnsi="宋体" w:eastAsia="宋体" w:cs="宋体"/>
                <w:sz w:val="21"/>
                <w:szCs w:val="21"/>
              </w:rPr>
            </w:pPr>
            <w:r>
              <w:rPr>
                <w:rFonts w:hint="eastAsia" w:ascii="宋体" w:hAnsi="宋体" w:eastAsia="宋体" w:cs="宋体"/>
                <w:sz w:val="21"/>
                <w:szCs w:val="21"/>
              </w:rPr>
              <w:t>≤1米500元，超过部分每1米300元。超过0.3米不足1米按1米计算。城镇地区，视情况增加垃圾清运费。</w:t>
            </w:r>
          </w:p>
        </w:tc>
      </w:tr>
      <w:tr w14:paraId="79D17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146BDE62">
            <w:pPr>
              <w:jc w:val="center"/>
              <w:rPr>
                <w:rFonts w:hint="eastAsia" w:ascii="宋体" w:hAnsi="宋体" w:eastAsia="宋体" w:cs="宋体"/>
                <w:kern w:val="0"/>
                <w:sz w:val="21"/>
                <w:szCs w:val="21"/>
              </w:rPr>
            </w:pPr>
            <w:r>
              <w:rPr>
                <w:rFonts w:hint="eastAsia" w:ascii="宋体" w:hAnsi="宋体" w:eastAsia="宋体" w:cs="宋体"/>
                <w:kern w:val="0"/>
                <w:sz w:val="21"/>
                <w:szCs w:val="21"/>
              </w:rPr>
              <w:t>热水器</w:t>
            </w:r>
          </w:p>
        </w:tc>
        <w:tc>
          <w:tcPr>
            <w:tcW w:w="1667" w:type="pct"/>
            <w:noWrap w:val="0"/>
            <w:vAlign w:val="center"/>
          </w:tcPr>
          <w:p w14:paraId="48F6BC40">
            <w:pPr>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电热或燃气，含必须的配件及安装。</w:t>
            </w:r>
          </w:p>
        </w:tc>
        <w:tc>
          <w:tcPr>
            <w:tcW w:w="1667" w:type="pct"/>
            <w:noWrap w:val="0"/>
            <w:vAlign w:val="center"/>
          </w:tcPr>
          <w:p w14:paraId="28AC7310">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1000元。</w:t>
            </w:r>
          </w:p>
        </w:tc>
      </w:tr>
      <w:tr w14:paraId="326CC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01E4C0A5">
            <w:pPr>
              <w:jc w:val="center"/>
              <w:rPr>
                <w:rFonts w:hint="eastAsia" w:ascii="宋体" w:hAnsi="宋体" w:eastAsia="宋体" w:cs="宋体"/>
                <w:kern w:val="0"/>
                <w:sz w:val="21"/>
                <w:szCs w:val="21"/>
              </w:rPr>
            </w:pPr>
            <w:r>
              <w:rPr>
                <w:rFonts w:hint="eastAsia" w:ascii="宋体" w:hAnsi="宋体" w:eastAsia="宋体" w:cs="宋体"/>
                <w:kern w:val="0"/>
                <w:sz w:val="21"/>
                <w:szCs w:val="21"/>
              </w:rPr>
              <w:t>升降淋浴器</w:t>
            </w:r>
          </w:p>
        </w:tc>
        <w:tc>
          <w:tcPr>
            <w:tcW w:w="1667" w:type="pct"/>
            <w:noWrap w:val="0"/>
            <w:vAlign w:val="center"/>
          </w:tcPr>
          <w:p w14:paraId="733798DF">
            <w:pPr>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含安装。</w:t>
            </w:r>
          </w:p>
        </w:tc>
        <w:tc>
          <w:tcPr>
            <w:tcW w:w="1667" w:type="pct"/>
            <w:noWrap w:val="0"/>
            <w:vAlign w:val="center"/>
          </w:tcPr>
          <w:p w14:paraId="714DBFC0">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480元。</w:t>
            </w:r>
          </w:p>
        </w:tc>
      </w:tr>
      <w:tr w14:paraId="78D8A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6775652C">
            <w:pPr>
              <w:jc w:val="center"/>
              <w:rPr>
                <w:rFonts w:hint="eastAsia" w:ascii="宋体" w:hAnsi="宋体" w:eastAsia="宋体" w:cs="宋体"/>
                <w:kern w:val="0"/>
                <w:sz w:val="21"/>
                <w:szCs w:val="21"/>
              </w:rPr>
            </w:pPr>
            <w:r>
              <w:rPr>
                <w:rFonts w:hint="eastAsia" w:ascii="宋体" w:hAnsi="宋体" w:eastAsia="宋体" w:cs="宋体"/>
                <w:kern w:val="0"/>
                <w:sz w:val="21"/>
                <w:szCs w:val="21"/>
              </w:rPr>
              <w:t>浴霸/采暖设备</w:t>
            </w:r>
          </w:p>
        </w:tc>
        <w:tc>
          <w:tcPr>
            <w:tcW w:w="1667" w:type="pct"/>
            <w:noWrap w:val="0"/>
            <w:vAlign w:val="center"/>
          </w:tcPr>
          <w:p w14:paraId="4230F45A">
            <w:pPr>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含安装。</w:t>
            </w:r>
          </w:p>
        </w:tc>
        <w:tc>
          <w:tcPr>
            <w:tcW w:w="1667" w:type="pct"/>
            <w:noWrap w:val="0"/>
            <w:vAlign w:val="center"/>
          </w:tcPr>
          <w:p w14:paraId="7680DAED">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300元。</w:t>
            </w:r>
          </w:p>
        </w:tc>
      </w:tr>
      <w:tr w14:paraId="0A1EE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366E46AB">
            <w:pPr>
              <w:jc w:val="center"/>
              <w:rPr>
                <w:rFonts w:hint="eastAsia" w:ascii="宋体" w:hAnsi="宋体" w:eastAsia="宋体" w:cs="宋体"/>
                <w:kern w:val="0"/>
                <w:sz w:val="21"/>
                <w:szCs w:val="21"/>
              </w:rPr>
            </w:pPr>
            <w:r>
              <w:rPr>
                <w:rFonts w:hint="eastAsia" w:ascii="宋体" w:hAnsi="宋体" w:eastAsia="宋体" w:cs="宋体"/>
                <w:kern w:val="0"/>
                <w:sz w:val="21"/>
                <w:szCs w:val="21"/>
              </w:rPr>
              <w:t>防撞条</w:t>
            </w:r>
          </w:p>
        </w:tc>
        <w:tc>
          <w:tcPr>
            <w:tcW w:w="1667" w:type="pct"/>
            <w:noWrap w:val="0"/>
            <w:vAlign w:val="center"/>
          </w:tcPr>
          <w:p w14:paraId="66292B9D">
            <w:pPr>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含安装。</w:t>
            </w:r>
          </w:p>
        </w:tc>
        <w:tc>
          <w:tcPr>
            <w:tcW w:w="1667" w:type="pct"/>
            <w:noWrap w:val="0"/>
            <w:vAlign w:val="center"/>
          </w:tcPr>
          <w:p w14:paraId="194A7010">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10元/米。</w:t>
            </w:r>
          </w:p>
        </w:tc>
      </w:tr>
      <w:tr w14:paraId="44F39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508D513F">
            <w:pPr>
              <w:jc w:val="center"/>
              <w:rPr>
                <w:rFonts w:hint="eastAsia" w:ascii="宋体" w:hAnsi="宋体" w:eastAsia="宋体" w:cs="宋体"/>
                <w:kern w:val="0"/>
                <w:sz w:val="21"/>
                <w:szCs w:val="21"/>
              </w:rPr>
            </w:pPr>
            <w:r>
              <w:rPr>
                <w:rFonts w:hint="eastAsia" w:ascii="宋体" w:hAnsi="宋体" w:eastAsia="宋体" w:cs="宋体"/>
                <w:kern w:val="0"/>
                <w:sz w:val="21"/>
                <w:szCs w:val="21"/>
              </w:rPr>
              <w:t>提示盲道</w:t>
            </w:r>
          </w:p>
        </w:tc>
        <w:tc>
          <w:tcPr>
            <w:tcW w:w="1667" w:type="pct"/>
            <w:noWrap w:val="0"/>
            <w:vAlign w:val="center"/>
          </w:tcPr>
          <w:p w14:paraId="0E31CBCB">
            <w:pPr>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根据住房情况优先选择盲道砖，含安装。</w:t>
            </w:r>
          </w:p>
        </w:tc>
        <w:tc>
          <w:tcPr>
            <w:tcW w:w="1667" w:type="pct"/>
            <w:noWrap w:val="0"/>
            <w:vAlign w:val="center"/>
          </w:tcPr>
          <w:p w14:paraId="641F7197">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20元/片。</w:t>
            </w:r>
          </w:p>
        </w:tc>
      </w:tr>
      <w:tr w14:paraId="6335C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09DE82C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多功能人体移位机</w:t>
            </w:r>
          </w:p>
        </w:tc>
        <w:tc>
          <w:tcPr>
            <w:tcW w:w="1667" w:type="pct"/>
            <w:noWrap w:val="0"/>
            <w:vAlign w:val="center"/>
          </w:tcPr>
          <w:p w14:paraId="7C72D859">
            <w:pPr>
              <w:widowControl/>
              <w:spacing w:line="280" w:lineRule="exact"/>
              <w:jc w:val="left"/>
              <w:rPr>
                <w:rFonts w:hint="eastAsia" w:ascii="宋体" w:hAnsi="宋体" w:eastAsia="宋体" w:cs="宋体"/>
                <w:kern w:val="0"/>
                <w:sz w:val="21"/>
                <w:szCs w:val="21"/>
              </w:rPr>
            </w:pPr>
          </w:p>
        </w:tc>
        <w:tc>
          <w:tcPr>
            <w:tcW w:w="1667" w:type="pct"/>
            <w:noWrap w:val="0"/>
            <w:vAlign w:val="center"/>
          </w:tcPr>
          <w:p w14:paraId="7CF518A5">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700元。</w:t>
            </w:r>
          </w:p>
        </w:tc>
      </w:tr>
      <w:tr w14:paraId="06146E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6BE2BC6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可移动式座便器</w:t>
            </w:r>
          </w:p>
        </w:tc>
        <w:tc>
          <w:tcPr>
            <w:tcW w:w="1667" w:type="pct"/>
            <w:noWrap w:val="0"/>
            <w:vAlign w:val="center"/>
          </w:tcPr>
          <w:p w14:paraId="0BB5275F">
            <w:pPr>
              <w:widowControl/>
              <w:spacing w:line="280" w:lineRule="exact"/>
              <w:jc w:val="left"/>
              <w:rPr>
                <w:rFonts w:hint="eastAsia" w:ascii="宋体" w:hAnsi="宋体" w:eastAsia="宋体" w:cs="宋体"/>
                <w:kern w:val="0"/>
                <w:sz w:val="21"/>
                <w:szCs w:val="21"/>
              </w:rPr>
            </w:pPr>
          </w:p>
        </w:tc>
        <w:tc>
          <w:tcPr>
            <w:tcW w:w="1667" w:type="pct"/>
            <w:noWrap w:val="0"/>
            <w:vAlign w:val="center"/>
          </w:tcPr>
          <w:p w14:paraId="09FBA478">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180元。</w:t>
            </w:r>
          </w:p>
        </w:tc>
      </w:tr>
      <w:tr w14:paraId="6734E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1ED2752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多功能床边桌</w:t>
            </w:r>
          </w:p>
        </w:tc>
        <w:tc>
          <w:tcPr>
            <w:tcW w:w="1667" w:type="pct"/>
            <w:noWrap w:val="0"/>
            <w:vAlign w:val="center"/>
          </w:tcPr>
          <w:p w14:paraId="690F95A3">
            <w:pPr>
              <w:widowControl/>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可调整高度。</w:t>
            </w:r>
          </w:p>
        </w:tc>
        <w:tc>
          <w:tcPr>
            <w:tcW w:w="1667" w:type="pct"/>
            <w:noWrap w:val="0"/>
            <w:vAlign w:val="center"/>
          </w:tcPr>
          <w:p w14:paraId="2CF048F2">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150元。</w:t>
            </w:r>
          </w:p>
        </w:tc>
      </w:tr>
      <w:tr w14:paraId="4B2E1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1D723DC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护理床</w:t>
            </w:r>
          </w:p>
        </w:tc>
        <w:tc>
          <w:tcPr>
            <w:tcW w:w="1667" w:type="pct"/>
            <w:noWrap w:val="0"/>
            <w:vAlign w:val="center"/>
          </w:tcPr>
          <w:p w14:paraId="6D2D9D29">
            <w:pPr>
              <w:widowControl/>
              <w:spacing w:line="280" w:lineRule="exact"/>
              <w:jc w:val="left"/>
              <w:rPr>
                <w:rFonts w:hint="eastAsia" w:ascii="宋体" w:hAnsi="宋体" w:eastAsia="宋体" w:cs="宋体"/>
                <w:kern w:val="0"/>
                <w:sz w:val="21"/>
                <w:szCs w:val="21"/>
              </w:rPr>
            </w:pPr>
          </w:p>
        </w:tc>
        <w:tc>
          <w:tcPr>
            <w:tcW w:w="1667" w:type="pct"/>
            <w:noWrap w:val="0"/>
            <w:vAlign w:val="center"/>
          </w:tcPr>
          <w:p w14:paraId="4D67BE29">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800元。</w:t>
            </w:r>
          </w:p>
        </w:tc>
      </w:tr>
      <w:tr w14:paraId="51119A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6D76442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防褥疮床垫</w:t>
            </w:r>
          </w:p>
        </w:tc>
        <w:tc>
          <w:tcPr>
            <w:tcW w:w="1667" w:type="pct"/>
            <w:noWrap w:val="0"/>
            <w:vAlign w:val="center"/>
          </w:tcPr>
          <w:p w14:paraId="376512FD">
            <w:pPr>
              <w:widowControl/>
              <w:spacing w:line="280" w:lineRule="exact"/>
              <w:jc w:val="left"/>
              <w:rPr>
                <w:rFonts w:hint="eastAsia" w:ascii="宋体" w:hAnsi="宋体" w:eastAsia="宋体" w:cs="宋体"/>
                <w:kern w:val="0"/>
                <w:sz w:val="21"/>
                <w:szCs w:val="21"/>
              </w:rPr>
            </w:pPr>
          </w:p>
        </w:tc>
        <w:tc>
          <w:tcPr>
            <w:tcW w:w="1667" w:type="pct"/>
            <w:noWrap w:val="0"/>
            <w:vAlign w:val="center"/>
          </w:tcPr>
          <w:p w14:paraId="51AFFBA6">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300元。</w:t>
            </w:r>
          </w:p>
        </w:tc>
      </w:tr>
      <w:tr w14:paraId="181592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221A8E9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洗浴椅/躺椅</w:t>
            </w:r>
          </w:p>
        </w:tc>
        <w:tc>
          <w:tcPr>
            <w:tcW w:w="1667" w:type="pct"/>
            <w:noWrap w:val="0"/>
            <w:vAlign w:val="center"/>
          </w:tcPr>
          <w:p w14:paraId="1E2C7DF9">
            <w:pPr>
              <w:widowControl/>
              <w:spacing w:line="280" w:lineRule="exact"/>
              <w:jc w:val="left"/>
              <w:rPr>
                <w:rFonts w:hint="eastAsia" w:ascii="宋体" w:hAnsi="宋体" w:eastAsia="宋体" w:cs="宋体"/>
                <w:kern w:val="0"/>
                <w:sz w:val="21"/>
                <w:szCs w:val="21"/>
              </w:rPr>
            </w:pPr>
          </w:p>
        </w:tc>
        <w:tc>
          <w:tcPr>
            <w:tcW w:w="1667" w:type="pct"/>
            <w:noWrap w:val="0"/>
            <w:vAlign w:val="center"/>
          </w:tcPr>
          <w:p w14:paraId="4BD3F8B2">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300元。</w:t>
            </w:r>
          </w:p>
        </w:tc>
      </w:tr>
      <w:tr w14:paraId="65901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0AFF187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易用门把手</w:t>
            </w:r>
          </w:p>
        </w:tc>
        <w:tc>
          <w:tcPr>
            <w:tcW w:w="1667" w:type="pct"/>
            <w:noWrap w:val="0"/>
            <w:vAlign w:val="center"/>
          </w:tcPr>
          <w:p w14:paraId="0BBD2533">
            <w:pPr>
              <w:widowControl/>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下压式，含带锁具。</w:t>
            </w:r>
          </w:p>
        </w:tc>
        <w:tc>
          <w:tcPr>
            <w:tcW w:w="1667" w:type="pct"/>
            <w:noWrap w:val="0"/>
            <w:vAlign w:val="center"/>
          </w:tcPr>
          <w:p w14:paraId="36FED370">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200元。</w:t>
            </w:r>
          </w:p>
        </w:tc>
      </w:tr>
      <w:tr w14:paraId="5C99C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633036D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安装烟雾/燃气/积水报警器、</w:t>
            </w:r>
          </w:p>
        </w:tc>
        <w:tc>
          <w:tcPr>
            <w:tcW w:w="1667" w:type="pct"/>
            <w:noWrap w:val="0"/>
            <w:vAlign w:val="center"/>
          </w:tcPr>
          <w:p w14:paraId="53D694D5">
            <w:pPr>
              <w:widowControl/>
              <w:spacing w:line="280" w:lineRule="exact"/>
              <w:jc w:val="left"/>
              <w:rPr>
                <w:rFonts w:hint="eastAsia" w:ascii="宋体" w:hAnsi="宋体" w:eastAsia="宋体" w:cs="宋体"/>
                <w:kern w:val="0"/>
                <w:sz w:val="21"/>
                <w:szCs w:val="21"/>
              </w:rPr>
            </w:pPr>
          </w:p>
        </w:tc>
        <w:tc>
          <w:tcPr>
            <w:tcW w:w="1667" w:type="pct"/>
            <w:noWrap w:val="0"/>
            <w:vAlign w:val="center"/>
          </w:tcPr>
          <w:p w14:paraId="690DDE58">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200元。</w:t>
            </w:r>
          </w:p>
        </w:tc>
      </w:tr>
      <w:tr w14:paraId="43C3F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tcBorders>
              <w:bottom w:val="single" w:color="auto" w:sz="2" w:space="0"/>
            </w:tcBorders>
            <w:noWrap/>
            <w:vAlign w:val="center"/>
          </w:tcPr>
          <w:p w14:paraId="38856D6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自动熄火燃气灶</w:t>
            </w:r>
          </w:p>
        </w:tc>
        <w:tc>
          <w:tcPr>
            <w:tcW w:w="1667" w:type="pct"/>
            <w:tcBorders>
              <w:bottom w:val="single" w:color="auto" w:sz="2" w:space="0"/>
            </w:tcBorders>
            <w:noWrap w:val="0"/>
            <w:vAlign w:val="center"/>
          </w:tcPr>
          <w:p w14:paraId="50A497D7">
            <w:pPr>
              <w:widowControl/>
              <w:spacing w:line="2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含安装。</w:t>
            </w:r>
          </w:p>
        </w:tc>
        <w:tc>
          <w:tcPr>
            <w:tcW w:w="1667" w:type="pct"/>
            <w:tcBorders>
              <w:bottom w:val="single" w:color="auto" w:sz="2" w:space="0"/>
            </w:tcBorders>
            <w:noWrap w:val="0"/>
            <w:vAlign w:val="center"/>
          </w:tcPr>
          <w:p w14:paraId="64C30A46">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300元。</w:t>
            </w:r>
          </w:p>
        </w:tc>
      </w:tr>
      <w:tr w14:paraId="735EBA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7FD1307D">
            <w:pPr>
              <w:widowControl/>
              <w:jc w:val="center"/>
              <w:rPr>
                <w:rFonts w:hint="eastAsia" w:ascii="宋体" w:hAnsi="宋体" w:eastAsia="宋体" w:cs="宋体"/>
                <w:sz w:val="21"/>
                <w:szCs w:val="21"/>
              </w:rPr>
            </w:pPr>
            <w:r>
              <w:rPr>
                <w:rFonts w:hint="eastAsia" w:ascii="宋体" w:hAnsi="宋体" w:eastAsia="宋体" w:cs="宋体"/>
                <w:sz w:val="21"/>
                <w:szCs w:val="21"/>
              </w:rPr>
              <w:t>智能/遥控设备</w:t>
            </w:r>
          </w:p>
        </w:tc>
        <w:tc>
          <w:tcPr>
            <w:tcW w:w="1667" w:type="pct"/>
            <w:noWrap w:val="0"/>
            <w:vAlign w:val="center"/>
          </w:tcPr>
          <w:p w14:paraId="69C4277A">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一般与智能/遥控电源配套使用。</w:t>
            </w:r>
          </w:p>
        </w:tc>
        <w:tc>
          <w:tcPr>
            <w:tcW w:w="1667" w:type="pct"/>
            <w:noWrap w:val="0"/>
            <w:vAlign w:val="center"/>
          </w:tcPr>
          <w:p w14:paraId="45DE426F">
            <w:pPr>
              <w:spacing w:line="280" w:lineRule="exact"/>
              <w:jc w:val="left"/>
              <w:rPr>
                <w:rFonts w:hint="eastAsia" w:ascii="宋体" w:hAnsi="宋体" w:eastAsia="宋体" w:cs="宋体"/>
                <w:sz w:val="21"/>
                <w:szCs w:val="21"/>
              </w:rPr>
            </w:pPr>
            <w:r>
              <w:rPr>
                <w:rFonts w:hint="eastAsia" w:ascii="宋体" w:hAnsi="宋体" w:eastAsia="宋体" w:cs="宋体"/>
                <w:sz w:val="21"/>
                <w:szCs w:val="21"/>
              </w:rPr>
              <w:t>100元。</w:t>
            </w:r>
          </w:p>
        </w:tc>
      </w:tr>
      <w:tr w14:paraId="664B0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4CEEB843">
            <w:pPr>
              <w:widowControl/>
              <w:jc w:val="center"/>
              <w:rPr>
                <w:rFonts w:hint="eastAsia" w:ascii="宋体" w:hAnsi="宋体" w:eastAsia="宋体" w:cs="宋体"/>
                <w:sz w:val="21"/>
                <w:szCs w:val="21"/>
              </w:rPr>
            </w:pPr>
            <w:r>
              <w:rPr>
                <w:rFonts w:hint="eastAsia" w:ascii="宋体" w:hAnsi="宋体" w:eastAsia="宋体" w:cs="宋体"/>
                <w:sz w:val="21"/>
                <w:szCs w:val="21"/>
              </w:rPr>
              <w:t>易插拔/安全插座</w:t>
            </w:r>
          </w:p>
        </w:tc>
        <w:tc>
          <w:tcPr>
            <w:tcW w:w="1667" w:type="pct"/>
            <w:noWrap w:val="0"/>
            <w:vAlign w:val="center"/>
          </w:tcPr>
          <w:p w14:paraId="6296B6A4">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适用普通电器额定电流</w:t>
            </w:r>
            <w:r>
              <w:rPr>
                <w:rFonts w:hint="eastAsia" w:ascii="宋体" w:hAnsi="宋体" w:eastAsia="宋体" w:cs="宋体"/>
                <w:kern w:val="0"/>
                <w:sz w:val="21"/>
                <w:szCs w:val="21"/>
              </w:rPr>
              <w:t>≥</w:t>
            </w:r>
            <w:r>
              <w:rPr>
                <w:rFonts w:hint="eastAsia" w:ascii="宋体" w:hAnsi="宋体" w:eastAsia="宋体" w:cs="宋体"/>
                <w:sz w:val="21"/>
                <w:szCs w:val="21"/>
              </w:rPr>
              <w:t>10A，适用空调等大功率电器额定电流</w:t>
            </w:r>
            <w:r>
              <w:rPr>
                <w:rFonts w:hint="eastAsia" w:ascii="宋体" w:hAnsi="宋体" w:eastAsia="宋体" w:cs="宋体"/>
                <w:kern w:val="0"/>
                <w:sz w:val="21"/>
                <w:szCs w:val="21"/>
              </w:rPr>
              <w:t>≥15A。</w:t>
            </w:r>
          </w:p>
        </w:tc>
        <w:tc>
          <w:tcPr>
            <w:tcW w:w="1667" w:type="pct"/>
            <w:noWrap w:val="0"/>
            <w:vAlign w:val="center"/>
          </w:tcPr>
          <w:p w14:paraId="10DE1952">
            <w:pPr>
              <w:spacing w:line="280" w:lineRule="exact"/>
              <w:jc w:val="left"/>
              <w:rPr>
                <w:rFonts w:hint="eastAsia" w:ascii="宋体" w:hAnsi="宋体" w:eastAsia="宋体" w:cs="宋体"/>
                <w:sz w:val="21"/>
                <w:szCs w:val="21"/>
              </w:rPr>
            </w:pPr>
            <w:r>
              <w:rPr>
                <w:rFonts w:hint="eastAsia" w:ascii="宋体" w:hAnsi="宋体" w:eastAsia="宋体" w:cs="宋体"/>
                <w:sz w:val="21"/>
                <w:szCs w:val="21"/>
              </w:rPr>
              <w:t>适用普通电器50元，适用大功率电器60元。</w:t>
            </w:r>
          </w:p>
        </w:tc>
      </w:tr>
      <w:tr w14:paraId="672B9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4CA4799E">
            <w:pPr>
              <w:widowControl/>
              <w:jc w:val="center"/>
              <w:rPr>
                <w:rFonts w:hint="eastAsia" w:ascii="宋体" w:hAnsi="宋体" w:eastAsia="宋体" w:cs="宋体"/>
                <w:sz w:val="21"/>
                <w:szCs w:val="21"/>
              </w:rPr>
            </w:pPr>
            <w:r>
              <w:rPr>
                <w:rFonts w:hint="eastAsia" w:ascii="宋体" w:hAnsi="宋体" w:eastAsia="宋体" w:cs="宋体"/>
                <w:sz w:val="21"/>
                <w:szCs w:val="21"/>
              </w:rPr>
              <w:t>生活自助具</w:t>
            </w:r>
          </w:p>
        </w:tc>
        <w:tc>
          <w:tcPr>
            <w:tcW w:w="1667" w:type="pct"/>
            <w:noWrap w:val="0"/>
            <w:vAlign w:val="center"/>
          </w:tcPr>
          <w:p w14:paraId="4ABC9BBF">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根据需要配置穿衣架、防抖勺、多功能单手切菜器等。</w:t>
            </w:r>
          </w:p>
        </w:tc>
        <w:tc>
          <w:tcPr>
            <w:tcW w:w="1667" w:type="pct"/>
            <w:noWrap w:val="0"/>
            <w:vAlign w:val="center"/>
          </w:tcPr>
          <w:p w14:paraId="6CEEEB00">
            <w:pPr>
              <w:spacing w:line="280" w:lineRule="exact"/>
              <w:jc w:val="left"/>
              <w:rPr>
                <w:rFonts w:hint="eastAsia" w:ascii="宋体" w:hAnsi="宋体" w:eastAsia="宋体" w:cs="宋体"/>
                <w:sz w:val="21"/>
                <w:szCs w:val="21"/>
              </w:rPr>
            </w:pPr>
            <w:r>
              <w:rPr>
                <w:rFonts w:hint="eastAsia" w:ascii="宋体" w:hAnsi="宋体" w:eastAsia="宋体" w:cs="宋体"/>
                <w:sz w:val="21"/>
                <w:szCs w:val="21"/>
              </w:rPr>
              <w:t>每件50元。</w:t>
            </w:r>
          </w:p>
        </w:tc>
      </w:tr>
      <w:tr w14:paraId="7BAC01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06B7EF69">
            <w:pPr>
              <w:widowControl/>
              <w:jc w:val="center"/>
              <w:rPr>
                <w:rFonts w:hint="eastAsia" w:ascii="宋体" w:hAnsi="宋体" w:eastAsia="宋体" w:cs="宋体"/>
                <w:sz w:val="21"/>
                <w:szCs w:val="21"/>
              </w:rPr>
            </w:pPr>
            <w:r>
              <w:rPr>
                <w:rFonts w:hint="eastAsia" w:ascii="宋体" w:hAnsi="宋体" w:eastAsia="宋体" w:cs="宋体"/>
                <w:sz w:val="21"/>
                <w:szCs w:val="21"/>
              </w:rPr>
              <w:t>盲文/闪光/语音电器（电饭煲、电磁炉）</w:t>
            </w:r>
          </w:p>
        </w:tc>
        <w:tc>
          <w:tcPr>
            <w:tcW w:w="1667" w:type="pct"/>
            <w:noWrap w:val="0"/>
            <w:vAlign w:val="center"/>
          </w:tcPr>
          <w:p w14:paraId="04AA0984">
            <w:pPr>
              <w:widowControl/>
              <w:spacing w:line="280" w:lineRule="exact"/>
              <w:jc w:val="left"/>
              <w:rPr>
                <w:rFonts w:hint="eastAsia" w:ascii="宋体" w:hAnsi="宋体" w:eastAsia="宋体" w:cs="宋体"/>
                <w:sz w:val="21"/>
                <w:szCs w:val="21"/>
              </w:rPr>
            </w:pPr>
          </w:p>
        </w:tc>
        <w:tc>
          <w:tcPr>
            <w:tcW w:w="1667" w:type="pct"/>
            <w:noWrap w:val="0"/>
            <w:vAlign w:val="center"/>
          </w:tcPr>
          <w:p w14:paraId="44632C99">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300元。</w:t>
            </w:r>
          </w:p>
        </w:tc>
      </w:tr>
      <w:tr w14:paraId="6086C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33318148">
            <w:pPr>
              <w:widowControl/>
              <w:jc w:val="center"/>
              <w:rPr>
                <w:rFonts w:hint="eastAsia" w:ascii="宋体" w:hAnsi="宋体" w:eastAsia="宋体" w:cs="宋体"/>
                <w:sz w:val="21"/>
                <w:szCs w:val="21"/>
              </w:rPr>
            </w:pPr>
            <w:r>
              <w:rPr>
                <w:rFonts w:hint="eastAsia" w:ascii="宋体" w:hAnsi="宋体" w:eastAsia="宋体" w:cs="宋体"/>
                <w:sz w:val="21"/>
                <w:szCs w:val="21"/>
              </w:rPr>
              <w:t>盲文/闪光/语音水壶</w:t>
            </w:r>
          </w:p>
        </w:tc>
        <w:tc>
          <w:tcPr>
            <w:tcW w:w="1667" w:type="pct"/>
            <w:noWrap w:val="0"/>
            <w:vAlign w:val="center"/>
          </w:tcPr>
          <w:p w14:paraId="0BF6994E">
            <w:pPr>
              <w:widowControl/>
              <w:spacing w:line="280" w:lineRule="exact"/>
              <w:jc w:val="left"/>
              <w:rPr>
                <w:rFonts w:hint="eastAsia" w:ascii="宋体" w:hAnsi="宋体" w:eastAsia="宋体" w:cs="宋体"/>
                <w:sz w:val="21"/>
                <w:szCs w:val="21"/>
              </w:rPr>
            </w:pPr>
          </w:p>
        </w:tc>
        <w:tc>
          <w:tcPr>
            <w:tcW w:w="1667" w:type="pct"/>
            <w:noWrap w:val="0"/>
            <w:vAlign w:val="center"/>
          </w:tcPr>
          <w:p w14:paraId="796567CC">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200元。</w:t>
            </w:r>
          </w:p>
        </w:tc>
      </w:tr>
      <w:tr w14:paraId="532E8B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51114CF6">
            <w:pPr>
              <w:widowControl/>
              <w:jc w:val="center"/>
              <w:rPr>
                <w:rFonts w:hint="eastAsia" w:ascii="宋体" w:hAnsi="宋体" w:eastAsia="宋体" w:cs="宋体"/>
                <w:sz w:val="21"/>
                <w:szCs w:val="21"/>
              </w:rPr>
            </w:pPr>
            <w:r>
              <w:rPr>
                <w:rFonts w:hint="eastAsia" w:ascii="宋体" w:hAnsi="宋体" w:eastAsia="宋体" w:cs="宋体"/>
                <w:sz w:val="21"/>
                <w:szCs w:val="21"/>
              </w:rPr>
              <w:t>电脑/手机读屏软件</w:t>
            </w:r>
          </w:p>
        </w:tc>
        <w:tc>
          <w:tcPr>
            <w:tcW w:w="1667" w:type="pct"/>
            <w:noWrap w:val="0"/>
            <w:vAlign w:val="center"/>
          </w:tcPr>
          <w:p w14:paraId="4E1F7112">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使用期限不少于5年。</w:t>
            </w:r>
          </w:p>
        </w:tc>
        <w:tc>
          <w:tcPr>
            <w:tcW w:w="1667" w:type="pct"/>
            <w:noWrap w:val="0"/>
            <w:vAlign w:val="center"/>
          </w:tcPr>
          <w:p w14:paraId="59E87852">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手机读屏300元。电脑读屏500元。</w:t>
            </w:r>
          </w:p>
        </w:tc>
      </w:tr>
      <w:tr w14:paraId="1F2F8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25C8AC22">
            <w:pPr>
              <w:widowControl/>
              <w:jc w:val="center"/>
              <w:rPr>
                <w:rFonts w:hint="eastAsia" w:ascii="宋体" w:hAnsi="宋体" w:eastAsia="宋体" w:cs="宋体"/>
                <w:sz w:val="21"/>
                <w:szCs w:val="21"/>
              </w:rPr>
            </w:pPr>
            <w:r>
              <w:rPr>
                <w:rFonts w:hint="eastAsia" w:ascii="宋体" w:hAnsi="宋体" w:eastAsia="宋体" w:cs="宋体"/>
                <w:sz w:val="21"/>
                <w:szCs w:val="21"/>
              </w:rPr>
              <w:t>闪光/智能门铃</w:t>
            </w:r>
          </w:p>
        </w:tc>
        <w:tc>
          <w:tcPr>
            <w:tcW w:w="1667" w:type="pct"/>
            <w:noWrap w:val="0"/>
            <w:vAlign w:val="center"/>
          </w:tcPr>
          <w:p w14:paraId="0ABA7337">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具有闪光、声音、震动等多种提示。</w:t>
            </w:r>
          </w:p>
        </w:tc>
        <w:tc>
          <w:tcPr>
            <w:tcW w:w="1667" w:type="pct"/>
            <w:noWrap w:val="0"/>
            <w:vAlign w:val="center"/>
          </w:tcPr>
          <w:p w14:paraId="2980C562">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100元。</w:t>
            </w:r>
          </w:p>
        </w:tc>
      </w:tr>
      <w:tr w14:paraId="69D153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4EA4666F">
            <w:pPr>
              <w:widowControl/>
              <w:jc w:val="center"/>
              <w:rPr>
                <w:rFonts w:hint="eastAsia" w:ascii="宋体" w:hAnsi="宋体" w:eastAsia="宋体" w:cs="宋体"/>
                <w:sz w:val="21"/>
                <w:szCs w:val="21"/>
              </w:rPr>
            </w:pPr>
            <w:r>
              <w:rPr>
                <w:rFonts w:hint="eastAsia" w:ascii="宋体" w:hAnsi="宋体" w:eastAsia="宋体" w:cs="宋体"/>
                <w:sz w:val="21"/>
                <w:szCs w:val="21"/>
              </w:rPr>
              <w:t>手写板</w:t>
            </w:r>
          </w:p>
        </w:tc>
        <w:tc>
          <w:tcPr>
            <w:tcW w:w="1667" w:type="pct"/>
            <w:noWrap w:val="0"/>
            <w:vAlign w:val="center"/>
          </w:tcPr>
          <w:p w14:paraId="54914696">
            <w:pPr>
              <w:widowControl/>
              <w:spacing w:line="280" w:lineRule="exact"/>
              <w:jc w:val="left"/>
              <w:rPr>
                <w:rFonts w:hint="eastAsia" w:ascii="宋体" w:hAnsi="宋体" w:eastAsia="宋体" w:cs="宋体"/>
                <w:sz w:val="21"/>
                <w:szCs w:val="21"/>
              </w:rPr>
            </w:pPr>
          </w:p>
        </w:tc>
        <w:tc>
          <w:tcPr>
            <w:tcW w:w="1667" w:type="pct"/>
            <w:noWrap w:val="0"/>
            <w:vAlign w:val="center"/>
          </w:tcPr>
          <w:p w14:paraId="509D8239">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50元。</w:t>
            </w:r>
          </w:p>
        </w:tc>
      </w:tr>
      <w:tr w14:paraId="692D4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4FE5B98C">
            <w:pPr>
              <w:widowControl/>
              <w:jc w:val="center"/>
              <w:rPr>
                <w:rFonts w:hint="eastAsia" w:ascii="宋体" w:hAnsi="宋体" w:eastAsia="宋体" w:cs="宋体"/>
                <w:sz w:val="21"/>
                <w:szCs w:val="21"/>
              </w:rPr>
            </w:pPr>
            <w:r>
              <w:rPr>
                <w:rFonts w:hint="eastAsia" w:ascii="宋体" w:hAnsi="宋体" w:eastAsia="宋体" w:cs="宋体"/>
                <w:sz w:val="21"/>
                <w:szCs w:val="21"/>
              </w:rPr>
              <w:t>手语/语音/文字翻译软件</w:t>
            </w:r>
          </w:p>
        </w:tc>
        <w:tc>
          <w:tcPr>
            <w:tcW w:w="1667" w:type="pct"/>
            <w:noWrap w:val="0"/>
            <w:vAlign w:val="center"/>
          </w:tcPr>
          <w:p w14:paraId="4B72418C">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使用期限不少于5年。</w:t>
            </w:r>
          </w:p>
        </w:tc>
        <w:tc>
          <w:tcPr>
            <w:tcW w:w="1667" w:type="pct"/>
            <w:noWrap w:val="0"/>
            <w:vAlign w:val="center"/>
          </w:tcPr>
          <w:p w14:paraId="69E47801">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1500元。</w:t>
            </w:r>
          </w:p>
        </w:tc>
      </w:tr>
      <w:tr w14:paraId="36CA09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4583442D">
            <w:pPr>
              <w:widowControl/>
              <w:jc w:val="center"/>
              <w:rPr>
                <w:rFonts w:hint="eastAsia" w:ascii="宋体" w:hAnsi="宋体" w:eastAsia="宋体" w:cs="宋体"/>
                <w:sz w:val="21"/>
                <w:szCs w:val="21"/>
              </w:rPr>
            </w:pPr>
            <w:r>
              <w:rPr>
                <w:rFonts w:hint="eastAsia" w:ascii="宋体" w:hAnsi="宋体" w:eastAsia="宋体" w:cs="宋体"/>
                <w:sz w:val="21"/>
                <w:szCs w:val="21"/>
              </w:rPr>
              <w:t>带锁刀架/箱</w:t>
            </w:r>
          </w:p>
        </w:tc>
        <w:tc>
          <w:tcPr>
            <w:tcW w:w="1667" w:type="pct"/>
            <w:noWrap w:val="0"/>
            <w:vAlign w:val="center"/>
          </w:tcPr>
          <w:p w14:paraId="3B0237C3">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使用钥匙或密码锁。</w:t>
            </w:r>
          </w:p>
        </w:tc>
        <w:tc>
          <w:tcPr>
            <w:tcW w:w="1667" w:type="pct"/>
            <w:noWrap w:val="0"/>
            <w:vAlign w:val="center"/>
          </w:tcPr>
          <w:p w14:paraId="06B6CD00">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100元。</w:t>
            </w:r>
          </w:p>
        </w:tc>
      </w:tr>
      <w:tr w14:paraId="0122F0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667" w:type="pct"/>
            <w:noWrap/>
            <w:vAlign w:val="center"/>
          </w:tcPr>
          <w:p w14:paraId="4EF86424">
            <w:pPr>
              <w:widowControl/>
              <w:jc w:val="center"/>
              <w:rPr>
                <w:rFonts w:hint="eastAsia" w:ascii="宋体" w:hAnsi="宋体" w:eastAsia="宋体" w:cs="宋体"/>
                <w:sz w:val="21"/>
                <w:szCs w:val="21"/>
              </w:rPr>
            </w:pPr>
            <w:r>
              <w:rPr>
                <w:rFonts w:hint="eastAsia" w:ascii="宋体" w:hAnsi="宋体" w:eastAsia="宋体" w:cs="宋体"/>
                <w:sz w:val="21"/>
                <w:szCs w:val="21"/>
              </w:rPr>
              <w:t>室内外监控</w:t>
            </w:r>
          </w:p>
        </w:tc>
        <w:tc>
          <w:tcPr>
            <w:tcW w:w="1667" w:type="pct"/>
            <w:noWrap w:val="0"/>
            <w:vAlign w:val="center"/>
          </w:tcPr>
          <w:p w14:paraId="7323F311">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摄像头像素</w:t>
            </w:r>
            <w:r>
              <w:rPr>
                <w:rFonts w:hint="eastAsia" w:ascii="宋体" w:hAnsi="宋体" w:eastAsia="宋体" w:cs="宋体"/>
                <w:kern w:val="0"/>
                <w:sz w:val="21"/>
                <w:szCs w:val="21"/>
              </w:rPr>
              <w:t>≥400万，存储≥64GB或可回看7日。</w:t>
            </w:r>
          </w:p>
        </w:tc>
        <w:tc>
          <w:tcPr>
            <w:tcW w:w="1667" w:type="pct"/>
            <w:noWrap w:val="0"/>
            <w:vAlign w:val="center"/>
          </w:tcPr>
          <w:p w14:paraId="4A5BA676">
            <w:pPr>
              <w:widowControl/>
              <w:spacing w:line="280" w:lineRule="exact"/>
              <w:jc w:val="left"/>
              <w:rPr>
                <w:rFonts w:hint="eastAsia" w:ascii="宋体" w:hAnsi="宋体" w:eastAsia="宋体" w:cs="宋体"/>
                <w:sz w:val="21"/>
                <w:szCs w:val="21"/>
              </w:rPr>
            </w:pPr>
            <w:r>
              <w:rPr>
                <w:rFonts w:hint="eastAsia" w:ascii="宋体" w:hAnsi="宋体" w:eastAsia="宋体" w:cs="宋体"/>
                <w:sz w:val="21"/>
                <w:szCs w:val="21"/>
              </w:rPr>
              <w:t>400元/个。</w:t>
            </w:r>
          </w:p>
        </w:tc>
      </w:tr>
      <w:tr w14:paraId="6CB29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exact"/>
          <w:jc w:val="center"/>
        </w:trPr>
        <w:tc>
          <w:tcPr>
            <w:tcW w:w="1667" w:type="pct"/>
            <w:noWrap/>
            <w:vAlign w:val="center"/>
          </w:tcPr>
          <w:p w14:paraId="508B7785">
            <w:pPr>
              <w:widowControl/>
              <w:spacing w:line="280" w:lineRule="exact"/>
              <w:jc w:val="center"/>
              <w:rPr>
                <w:rFonts w:hint="eastAsia" w:ascii="宋体" w:hAnsi="宋体" w:eastAsia="宋体" w:cs="宋体"/>
                <w:sz w:val="21"/>
                <w:szCs w:val="21"/>
              </w:rPr>
            </w:pPr>
            <w:r>
              <w:rPr>
                <w:rFonts w:hint="eastAsia" w:ascii="宋体" w:hAnsi="宋体" w:eastAsia="宋体" w:cs="宋体"/>
                <w:sz w:val="21"/>
                <w:szCs w:val="21"/>
              </w:rPr>
              <w:t>定位手环</w:t>
            </w:r>
          </w:p>
        </w:tc>
        <w:tc>
          <w:tcPr>
            <w:tcW w:w="1667" w:type="pct"/>
            <w:noWrap w:val="0"/>
            <w:vAlign w:val="center"/>
          </w:tcPr>
          <w:p w14:paraId="50111AC0">
            <w:pPr>
              <w:widowControl/>
              <w:spacing w:line="280" w:lineRule="exact"/>
              <w:rPr>
                <w:rFonts w:hint="eastAsia" w:ascii="宋体" w:hAnsi="宋体" w:eastAsia="宋体" w:cs="宋体"/>
                <w:sz w:val="21"/>
                <w:szCs w:val="21"/>
              </w:rPr>
            </w:pPr>
            <w:r>
              <w:rPr>
                <w:rFonts w:hint="eastAsia" w:ascii="宋体" w:hAnsi="宋体" w:eastAsia="宋体" w:cs="宋体"/>
                <w:sz w:val="21"/>
                <w:szCs w:val="21"/>
              </w:rPr>
              <w:t>通过手机绑定，可实时查看位置，可查看历史轨迹。具有电子围栏和报警功能。</w:t>
            </w:r>
          </w:p>
        </w:tc>
        <w:tc>
          <w:tcPr>
            <w:tcW w:w="1667" w:type="pct"/>
            <w:noWrap w:val="0"/>
            <w:vAlign w:val="center"/>
          </w:tcPr>
          <w:p w14:paraId="28241A14">
            <w:pPr>
              <w:widowControl/>
              <w:spacing w:line="440" w:lineRule="exact"/>
              <w:rPr>
                <w:rFonts w:hint="eastAsia" w:ascii="宋体" w:hAnsi="宋体" w:eastAsia="宋体" w:cs="宋体"/>
                <w:sz w:val="21"/>
                <w:szCs w:val="21"/>
              </w:rPr>
            </w:pPr>
            <w:r>
              <w:rPr>
                <w:rFonts w:hint="eastAsia" w:ascii="宋体" w:hAnsi="宋体" w:eastAsia="宋体" w:cs="宋体"/>
                <w:sz w:val="21"/>
                <w:szCs w:val="21"/>
              </w:rPr>
              <w:t>300元。</w:t>
            </w:r>
          </w:p>
        </w:tc>
      </w:tr>
      <w:tr w14:paraId="02E74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5" w:hRule="exact"/>
          <w:jc w:val="center"/>
        </w:trPr>
        <w:tc>
          <w:tcPr>
            <w:tcW w:w="1667" w:type="pct"/>
            <w:noWrap/>
            <w:vAlign w:val="center"/>
          </w:tcPr>
          <w:p w14:paraId="7462715C">
            <w:pPr>
              <w:jc w:val="center"/>
              <w:rPr>
                <w:rFonts w:hint="eastAsia" w:ascii="宋体" w:hAnsi="宋体" w:eastAsia="宋体" w:cs="宋体"/>
                <w:sz w:val="21"/>
                <w:szCs w:val="21"/>
              </w:rPr>
            </w:pPr>
            <w:r>
              <w:rPr>
                <w:rFonts w:hint="eastAsia" w:ascii="宋体" w:hAnsi="宋体" w:eastAsia="宋体" w:cs="宋体"/>
                <w:sz w:val="21"/>
                <w:szCs w:val="21"/>
              </w:rPr>
              <w:t>城镇地区，视情况增加垃圾清运费。</w:t>
            </w:r>
          </w:p>
        </w:tc>
        <w:tc>
          <w:tcPr>
            <w:tcW w:w="1667" w:type="pct"/>
            <w:noWrap w:val="0"/>
            <w:vAlign w:val="center"/>
          </w:tcPr>
          <w:p w14:paraId="4925693C">
            <w:pPr>
              <w:jc w:val="center"/>
              <w:rPr>
                <w:rFonts w:hint="eastAsia" w:ascii="宋体" w:hAnsi="宋体" w:eastAsia="宋体" w:cs="宋体"/>
                <w:sz w:val="21"/>
                <w:szCs w:val="21"/>
              </w:rPr>
            </w:pPr>
            <w:r>
              <w:rPr>
                <w:rFonts w:hint="eastAsia" w:ascii="宋体" w:hAnsi="宋体" w:eastAsia="宋体" w:cs="宋体"/>
                <w:sz w:val="21"/>
                <w:szCs w:val="21"/>
              </w:rPr>
              <w:t>城镇地区，视情况增加垃圾清运费。</w:t>
            </w:r>
          </w:p>
        </w:tc>
        <w:tc>
          <w:tcPr>
            <w:tcW w:w="1667" w:type="pct"/>
            <w:noWrap w:val="0"/>
            <w:vAlign w:val="center"/>
          </w:tcPr>
          <w:p w14:paraId="5FD7808D">
            <w:pPr>
              <w:jc w:val="center"/>
              <w:rPr>
                <w:rFonts w:hint="eastAsia" w:ascii="宋体" w:hAnsi="宋体" w:eastAsia="宋体" w:cs="宋体"/>
                <w:sz w:val="21"/>
                <w:szCs w:val="21"/>
              </w:rPr>
            </w:pPr>
            <w:r>
              <w:rPr>
                <w:rFonts w:hint="eastAsia" w:ascii="宋体" w:hAnsi="宋体" w:eastAsia="宋体" w:cs="宋体"/>
                <w:sz w:val="21"/>
                <w:szCs w:val="21"/>
              </w:rPr>
              <w:t>城镇地区，视情况增加垃圾清运费。</w:t>
            </w:r>
          </w:p>
        </w:tc>
      </w:tr>
    </w:tbl>
    <w:p w14:paraId="0DCEE361">
      <w:pPr>
        <w:spacing w:line="580" w:lineRule="exact"/>
        <w:rPr>
          <w:rFonts w:hint="eastAsia" w:ascii="宋体" w:hAnsi="宋体" w:eastAsia="宋体" w:cs="宋体"/>
          <w:sz w:val="21"/>
          <w:szCs w:val="21"/>
        </w:rPr>
        <w:sectPr>
          <w:pgSz w:w="11906" w:h="16838"/>
          <w:pgMar w:top="1531" w:right="1417" w:bottom="1417" w:left="1418" w:header="850" w:footer="1134" w:gutter="0"/>
          <w:pgNumType w:chapStyle="1"/>
          <w:cols w:space="720" w:num="1"/>
          <w:docGrid w:linePitch="312" w:charSpace="0"/>
        </w:sectPr>
      </w:pPr>
    </w:p>
    <w:p w14:paraId="663BA302">
      <w:pPr>
        <w:spacing w:line="600" w:lineRule="exact"/>
        <w:jc w:val="center"/>
        <w:rPr>
          <w:rFonts w:hint="eastAsia" w:ascii="宋体" w:hAnsi="宋体" w:eastAsia="宋体" w:cs="宋体"/>
          <w:b/>
          <w:bCs/>
          <w:sz w:val="21"/>
          <w:szCs w:val="21"/>
        </w:rPr>
      </w:pPr>
      <w:r>
        <w:rPr>
          <w:rFonts w:hint="eastAsia" w:ascii="宋体" w:hAnsi="宋体" w:eastAsia="宋体" w:cs="宋体"/>
          <w:b/>
          <w:bCs/>
          <w:sz w:val="21"/>
          <w:szCs w:val="21"/>
        </w:rPr>
        <w:t>陕西省残疾人家庭无障碍改造示范户标准</w:t>
      </w:r>
    </w:p>
    <w:p w14:paraId="0492A778">
      <w:pPr>
        <w:spacing w:line="574" w:lineRule="exact"/>
        <w:rPr>
          <w:rFonts w:hint="eastAsia" w:ascii="宋体" w:hAnsi="宋体" w:eastAsia="宋体" w:cs="宋体"/>
          <w:sz w:val="21"/>
          <w:szCs w:val="21"/>
        </w:rPr>
      </w:pPr>
    </w:p>
    <w:p w14:paraId="2DC6A6D8">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通过典型示范提高我省残疾人家庭无障碍改造质量，现制定残疾人家庭无障碍改造示范户标准。示范标准分为A、B两类，改造示范户必须为重度肢体或视力残疾人家庭。每年度改造任务中达到A类标准的示范户不低于当地年度任务的10%，达到B类标准的示范户不低于当地年度任务的20%。</w:t>
      </w:r>
    </w:p>
    <w:p w14:paraId="14889013">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一、A类标准</w:t>
      </w:r>
    </w:p>
    <w:p w14:paraId="4ADCA952">
      <w:pPr>
        <w:spacing w:line="574"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（一）肢体残疾人</w:t>
      </w:r>
    </w:p>
    <w:p w14:paraId="26C694EA">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实现A类标准的肢体残疾人家庭改造后应当达到以下效果：</w:t>
      </w:r>
    </w:p>
    <w:p w14:paraId="28E31523">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1.房屋内外地面平整、硬化，房屋内门槛、台阶及坡度较大的位置无高差或实现坡化；</w:t>
      </w:r>
    </w:p>
    <w:p w14:paraId="10EBC533">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2.若使用轮椅，房屋入户门和室内门通行净宽度不应小于80cm，以保证轮椅通行；</w:t>
      </w:r>
    </w:p>
    <w:p w14:paraId="3E984172">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3.若使用轮椅或侏儒症患者，可根据需求决定是否安装低位灶台；</w:t>
      </w:r>
    </w:p>
    <w:p w14:paraId="3A03213A">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4.高度大于30cm的坡道、楼梯或其他容易跌落的地方要有防护栏；</w:t>
      </w:r>
    </w:p>
    <w:p w14:paraId="7359DFA2">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5.残疾人主要活动区域根据残疾人的需求安装有扶手；床旁、卫生间等容易摔倒区域具备紧急呼救装置。</w:t>
      </w:r>
    </w:p>
    <w:p w14:paraId="2567B9C4">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6.卫生间应达到地面平整、防滑效果，应具备坐式马桶、扶手、洗浴椅（凳）等必要设施。</w:t>
      </w:r>
    </w:p>
    <w:p w14:paraId="154AB91B">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7.根据残疾人的残疾状况和具体需求，安装智能电器或遥控设备。</w:t>
      </w:r>
    </w:p>
    <w:p w14:paraId="0903DAD6">
      <w:pPr>
        <w:spacing w:line="574"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（二）视力残疾人</w:t>
      </w:r>
    </w:p>
    <w:p w14:paraId="25B5451F">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实现A类标准的视力残疾人家庭应当达到以下效果：</w:t>
      </w:r>
    </w:p>
    <w:p w14:paraId="09113C88">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1.房屋内外地面平整、硬化，房屋内门槛、台阶及坡度较大的位置无高差或实现坡化；</w:t>
      </w:r>
    </w:p>
    <w:p w14:paraId="6C100B26">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2.高度大于30cm的坡道、楼梯或其他容易跌落的地方要有防护栏；</w:t>
      </w:r>
    </w:p>
    <w:p w14:paraId="469A1628">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3.残疾人主要活动区域根据残疾人的需求安装引导扶手或定位盲道；</w:t>
      </w:r>
    </w:p>
    <w:p w14:paraId="34E5B2E4">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4.卫生间应达到地面平整、防滑效果，应具备扶手等必要设施；</w:t>
      </w:r>
    </w:p>
    <w:p w14:paraId="1ACC136D">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5.可根据残疾人的残疾状况和具体需求，配备盲文、语音或智能电磁炉或微波炉、电热水壶。</w:t>
      </w:r>
    </w:p>
    <w:p w14:paraId="7658E7D9">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6.根据残疾人的残疾状况和具体需求，配备手机（电脑）读屏软件。</w:t>
      </w:r>
    </w:p>
    <w:p w14:paraId="0C28AD53">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二、B类标准</w:t>
      </w:r>
    </w:p>
    <w:p w14:paraId="5846F59F">
      <w:pPr>
        <w:spacing w:line="574"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（一）肢体残疾</w:t>
      </w:r>
    </w:p>
    <w:p w14:paraId="56571F10">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实现B类标准的肢体残疾人家庭应当达到以下效果：</w:t>
      </w:r>
    </w:p>
    <w:p w14:paraId="57876A5A">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1.房屋内外地面平整、硬化，房屋内门槛、台阶及坡度较大的位置无高差或实现坡化；</w:t>
      </w:r>
    </w:p>
    <w:p w14:paraId="7B132A60">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2.若使用轮椅，房屋入户门和室内门通行净宽度不应小于80cm，以保证轮椅通行；</w:t>
      </w:r>
    </w:p>
    <w:p w14:paraId="681A08AB">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3．高度大于30cm的坡道、楼梯或其他容易跌落的地方要有防护栏；</w:t>
      </w:r>
    </w:p>
    <w:p w14:paraId="7E7554C3">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4．残疾人主要活动区域根据残疾人的需求安装有扶手；</w:t>
      </w:r>
    </w:p>
    <w:p w14:paraId="30B02B19">
      <w:pPr>
        <w:spacing w:line="57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5．卫生间应达到地面平整、防滑效果，应具备坐便架或坐便椅、扶手、洗浴椅（凳）等必要设施。</w:t>
      </w:r>
    </w:p>
    <w:p w14:paraId="3621CB51">
      <w:pPr>
        <w:spacing w:line="574"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（二）视力残疾</w:t>
      </w:r>
    </w:p>
    <w:p w14:paraId="5C363382">
      <w:pPr>
        <w:spacing w:line="574"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实现B类标准的视力残疾人家庭应当达到以下效果：</w:t>
      </w:r>
    </w:p>
    <w:p w14:paraId="1E5E45ED">
      <w:pPr>
        <w:spacing w:line="574"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1.房屋内外地面平整、硬化，无明显不规则起伏和坑洞，房屋内门槛、台阶及坡度较大的位置无高差或实现坡化；</w:t>
      </w:r>
    </w:p>
    <w:p w14:paraId="1A87B93C">
      <w:pPr>
        <w:spacing w:line="574"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2.房屋的窗户、楼梯或其他容易跌落的地方有防护栏；</w:t>
      </w:r>
    </w:p>
    <w:p w14:paraId="62BEEC18">
      <w:pPr>
        <w:spacing w:line="574"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3.残疾人主要活动区域根据残疾人的需求安装引导扶手或定位盲道；</w:t>
      </w:r>
    </w:p>
    <w:p w14:paraId="09A76DAB">
      <w:pPr>
        <w:spacing w:line="574"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4.卫生间应达到地面平整、防滑效果，应具备扶手等必要设施；</w:t>
      </w:r>
    </w:p>
    <w:p w14:paraId="54111C27">
      <w:pPr>
        <w:spacing w:line="574" w:lineRule="exact"/>
        <w:ind w:firstLine="315" w:firstLineChars="150"/>
        <w:rPr>
          <w:rFonts w:hint="eastAsia" w:ascii="宋体" w:hAnsi="宋体" w:eastAsia="宋体" w:cs="宋体"/>
          <w:sz w:val="21"/>
          <w:szCs w:val="21"/>
        </w:rPr>
        <w:sectPr>
          <w:headerReference r:id="rId9" w:type="default"/>
          <w:headerReference r:id="rId10" w:type="even"/>
          <w:pgSz w:w="11906" w:h="16838"/>
          <w:pgMar w:top="1531" w:right="1417" w:bottom="1417" w:left="1418" w:header="850" w:footer="1134" w:gutter="0"/>
          <w:pgNumType w:chapStyle="1"/>
          <w:cols w:space="720" w:num="1"/>
          <w:docGrid w:linePitch="312" w:charSpace="0"/>
        </w:sectPr>
      </w:pPr>
      <w:r>
        <w:rPr>
          <w:rFonts w:hint="eastAsia" w:ascii="宋体" w:hAnsi="宋体" w:eastAsia="宋体" w:cs="宋体"/>
          <w:sz w:val="21"/>
          <w:szCs w:val="21"/>
        </w:rPr>
        <w:t>5.根据残疾人的残疾状况和具体需求，配备盲文、语音或智能电磁炉或微波炉、电热水壶。</w:t>
      </w:r>
    </w:p>
    <w:p w14:paraId="3A2AE48E">
      <w:pPr>
        <w:tabs>
          <w:tab w:val="left" w:pos="588"/>
        </w:tabs>
        <w:spacing w:line="360" w:lineRule="auto"/>
        <w:rPr>
          <w:rFonts w:hint="eastAsia" w:ascii="宋体" w:hAnsi="宋体" w:eastAsia="宋体" w:cs="宋体"/>
          <w:sz w:val="21"/>
          <w:szCs w:val="21"/>
        </w:rPr>
      </w:pPr>
    </w:p>
    <w:p w14:paraId="14273A04">
      <w:pPr>
        <w:pStyle w:val="46"/>
        <w:spacing w:line="360" w:lineRule="auto"/>
        <w:rPr>
          <w:rFonts w:hint="eastAsia" w:ascii="宋体" w:hAnsi="宋体" w:eastAsia="宋体" w:cs="宋体"/>
          <w:sz w:val="21"/>
          <w:szCs w:val="21"/>
        </w:rPr>
      </w:pPr>
      <w:bookmarkStart w:id="201" w:name="_Toc31008"/>
      <w:bookmarkStart w:id="202" w:name="_Toc30645"/>
      <w:bookmarkStart w:id="203" w:name="_Toc389620241"/>
      <w:bookmarkStart w:id="204" w:name="_Toc58504449"/>
      <w:bookmarkStart w:id="205" w:name="_Toc23001"/>
      <w:bookmarkStart w:id="206" w:name="_Toc385992401"/>
      <w:bookmarkStart w:id="207" w:name="_Toc415499899"/>
      <w:r>
        <w:rPr>
          <w:rStyle w:val="203"/>
          <w:rFonts w:hint="eastAsia" w:ascii="宋体" w:hAnsi="宋体" w:eastAsia="宋体" w:cs="宋体"/>
          <w:sz w:val="32"/>
          <w:szCs w:val="32"/>
        </w:rPr>
        <w:t>第六章  磋商响应文件格式</w:t>
      </w:r>
      <w:bookmarkEnd w:id="201"/>
      <w:bookmarkEnd w:id="202"/>
      <w:bookmarkEnd w:id="203"/>
      <w:bookmarkEnd w:id="204"/>
      <w:bookmarkEnd w:id="205"/>
      <w:bookmarkEnd w:id="206"/>
      <w:bookmarkEnd w:id="207"/>
      <w:r>
        <w:rPr>
          <w:rFonts w:hint="eastAsia" w:ascii="宋体" w:hAnsi="宋体" w:eastAsia="宋体" w:cs="宋体"/>
          <w:sz w:val="32"/>
          <w:szCs w:val="32"/>
        </w:rPr>
        <w:t xml:space="preserve">   </w:t>
      </w:r>
      <w:r>
        <w:rPr>
          <w:rFonts w:hint="eastAsia" w:ascii="宋体" w:hAnsi="宋体" w:eastAsia="宋体" w:cs="宋体"/>
          <w:sz w:val="21"/>
          <w:szCs w:val="21"/>
        </w:rPr>
        <w:t xml:space="preserve">                            </w:t>
      </w:r>
    </w:p>
    <w:p w14:paraId="0B062D5F">
      <w:pPr>
        <w:spacing w:line="360" w:lineRule="auto"/>
        <w:rPr>
          <w:rFonts w:hint="eastAsia" w:ascii="宋体" w:hAnsi="宋体" w:eastAsia="宋体" w:cs="宋体"/>
          <w:sz w:val="24"/>
        </w:rPr>
      </w:pPr>
      <w:bookmarkStart w:id="208" w:name="_Toc62196433"/>
      <w:r>
        <w:rPr>
          <w:rFonts w:hint="eastAsia" w:ascii="宋体" w:hAnsi="宋体" w:eastAsia="宋体" w:cs="宋体"/>
          <w:sz w:val="24"/>
        </w:rPr>
        <w:t>说明：</w:t>
      </w:r>
    </w:p>
    <w:p w14:paraId="626B7C87">
      <w:pPr>
        <w:spacing w:line="360" w:lineRule="auto"/>
        <w:ind w:firstLine="480" w:firstLineChars="200"/>
        <w:rPr>
          <w:rFonts w:hint="eastAsia" w:ascii="宋体" w:hAnsi="宋体" w:eastAsia="宋体" w:cs="宋体"/>
          <w:sz w:val="24"/>
        </w:rPr>
      </w:pPr>
      <w:r>
        <w:rPr>
          <w:rFonts w:hint="eastAsia" w:ascii="宋体" w:hAnsi="宋体" w:eastAsia="宋体" w:cs="宋体"/>
          <w:sz w:val="24"/>
        </w:rPr>
        <w:t>1、响应文件统一采用A4格式，</w:t>
      </w:r>
      <w:r>
        <w:rPr>
          <w:rFonts w:hint="eastAsia" w:ascii="宋体" w:hAnsi="宋体" w:eastAsia="宋体" w:cs="宋体"/>
          <w:b/>
          <w:sz w:val="24"/>
        </w:rPr>
        <w:t>建议双面打印</w:t>
      </w:r>
      <w:r>
        <w:rPr>
          <w:rFonts w:hint="eastAsia" w:ascii="宋体" w:hAnsi="宋体" w:eastAsia="宋体" w:cs="宋体"/>
          <w:sz w:val="24"/>
        </w:rPr>
        <w:t>。其中资格、证明、授权、图纸等资料为A4幅面纸张，图纸不受纸张幅面大小限制但必须折叠成A4幅面。资格、证明、授权、图纸等资料不受双面打印或复印要求，可以采用插页。</w:t>
      </w:r>
    </w:p>
    <w:p w14:paraId="6FF4F63C">
      <w:pPr>
        <w:spacing w:line="360" w:lineRule="auto"/>
        <w:ind w:firstLine="480" w:firstLineChars="200"/>
        <w:rPr>
          <w:rFonts w:hint="eastAsia" w:ascii="宋体" w:hAnsi="宋体" w:eastAsia="宋体" w:cs="宋体"/>
          <w:sz w:val="24"/>
        </w:rPr>
      </w:pPr>
      <w:r>
        <w:rPr>
          <w:rFonts w:hint="eastAsia" w:ascii="宋体" w:hAnsi="宋体" w:eastAsia="宋体" w:cs="宋体"/>
          <w:sz w:val="24"/>
        </w:rPr>
        <w:t>2、响应文件须编制目录和从数字“1”开始的连续页码。</w:t>
      </w:r>
    </w:p>
    <w:p w14:paraId="3A3D7CA0">
      <w:pPr>
        <w:spacing w:line="360" w:lineRule="auto"/>
        <w:ind w:firstLine="480" w:firstLineChars="200"/>
        <w:rPr>
          <w:rFonts w:hint="eastAsia" w:ascii="宋体" w:hAnsi="宋体" w:eastAsia="宋体" w:cs="宋体"/>
          <w:sz w:val="24"/>
        </w:rPr>
      </w:pPr>
      <w:r>
        <w:rPr>
          <w:rFonts w:hint="eastAsia" w:ascii="宋体" w:hAnsi="宋体" w:eastAsia="宋体" w:cs="宋体"/>
          <w:sz w:val="24"/>
        </w:rPr>
        <w:t>3、响应文件请参考以下条目与格式制作，具体响应文件内容以磋商文件要求为准。</w:t>
      </w:r>
    </w:p>
    <w:p w14:paraId="5F6E2E42">
      <w:pPr>
        <w:spacing w:line="360" w:lineRule="auto"/>
        <w:ind w:firstLine="480" w:firstLineChars="200"/>
        <w:rPr>
          <w:rFonts w:hint="eastAsia" w:ascii="宋体" w:hAnsi="宋体" w:eastAsia="宋体" w:cs="宋体"/>
          <w:sz w:val="24"/>
        </w:rPr>
      </w:pPr>
      <w:r>
        <w:rPr>
          <w:rFonts w:hint="eastAsia" w:ascii="宋体" w:hAnsi="宋体" w:eastAsia="宋体" w:cs="宋体"/>
          <w:sz w:val="24"/>
        </w:rPr>
        <w:t>4、纸质响应文件装订要求：纸质响应文件统一采用A4格式打印，建议采用纸质封面（不建议使用硬壳封面、亮片、精装、封面压膜、塑料胶面）。由于装订原因造成响应文件的散落、丢失等责任自负。</w:t>
      </w:r>
    </w:p>
    <w:p w14:paraId="19FC2D8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响应文件的签署或盖章要求：按照磋商文件格式中要求进行签字和（或）盖章。除供应商对错误处须修改外，全套响应文件应无涂改或行间插字和增删。如有修改，修改处由供应商加盖供应商公章并由磋商授权代表签字或盖章。</w:t>
      </w:r>
    </w:p>
    <w:p w14:paraId="2D3BD74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6、响应文件密封要求：每个封包的封口处用封条妥善密封，密封须完整。</w:t>
      </w:r>
    </w:p>
    <w:p w14:paraId="5B9F769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供应商应将响应文件“资格证明文件”和“商务及技术文件”分别密封在两个密封袋（箱）中，电子版和资格证明文件放在一个密封袋里即可，并在密封袋（箱）上标明“资格证明文件”和“商务及技术文件”字样，封口处应加盖公章或授权代表签字。</w:t>
      </w:r>
    </w:p>
    <w:p w14:paraId="6CC74408">
      <w:pPr>
        <w:pStyle w:val="159"/>
        <w:ind w:firstLine="14657" w:firstLineChars="3650"/>
        <w:jc w:val="right"/>
        <w:rPr>
          <w:rFonts w:hint="eastAsia" w:ascii="宋体" w:hAnsi="宋体" w:eastAsia="宋体" w:cs="宋体"/>
          <w:sz w:val="40"/>
          <w:szCs w:val="40"/>
          <w:lang w:val="zh-CN"/>
        </w:rPr>
        <w:sectPr>
          <w:footerReference r:id="rId11" w:type="default"/>
          <w:pgSz w:w="11906" w:h="16838"/>
          <w:pgMar w:top="1418" w:right="1418" w:bottom="1418" w:left="1418" w:header="851" w:footer="992" w:gutter="0"/>
          <w:pgNumType w:fmt="decimal"/>
          <w:cols w:space="720" w:num="1"/>
          <w:docGrid w:linePitch="312" w:charSpace="0"/>
        </w:sectPr>
      </w:pPr>
      <w:r>
        <w:rPr>
          <w:rFonts w:hint="eastAsia" w:ascii="宋体" w:hAnsi="宋体" w:eastAsia="宋体" w:cs="宋体"/>
          <w:sz w:val="40"/>
          <w:szCs w:val="40"/>
          <w:lang w:val="zh-CN"/>
        </w:rPr>
        <w:t>正</w:t>
      </w:r>
    </w:p>
    <w:p w14:paraId="7FA57B37">
      <w:pPr>
        <w:pStyle w:val="159"/>
        <w:ind w:firstLine="6586" w:firstLineChars="2050"/>
        <w:rPr>
          <w:rFonts w:hint="eastAsia" w:ascii="宋体" w:hAnsi="宋体" w:eastAsia="宋体" w:cs="宋体"/>
          <w:bCs/>
          <w:lang w:val="zh-CN"/>
        </w:rPr>
      </w:pPr>
      <w:r>
        <w:rPr>
          <w:rFonts w:hint="eastAsia" w:ascii="宋体" w:hAnsi="宋体" w:eastAsia="宋体" w:cs="宋体"/>
          <w:sz w:val="32"/>
          <w:szCs w:val="32"/>
          <w:lang w:val="zh-CN"/>
        </w:rPr>
        <w:t>本</w:t>
      </w:r>
      <w:bookmarkEnd w:id="208"/>
      <w:r>
        <w:rPr>
          <w:rFonts w:hint="eastAsia" w:ascii="宋体" w:hAnsi="宋体" w:eastAsia="宋体" w:cs="宋体"/>
          <w:lang w:val="zh-CN"/>
        </w:rPr>
        <w:t>正本/副本</w:t>
      </w:r>
    </w:p>
    <w:p w14:paraId="3D904350">
      <w:pPr>
        <w:autoSpaceDE w:val="0"/>
        <w:autoSpaceDN w:val="0"/>
        <w:adjustRightInd w:val="0"/>
        <w:snapToGrid w:val="0"/>
        <w:spacing w:line="360" w:lineRule="auto"/>
        <w:jc w:val="left"/>
        <w:rPr>
          <w:rFonts w:hint="eastAsia" w:ascii="宋体" w:hAnsi="宋体" w:eastAsia="宋体" w:cs="宋体"/>
          <w:b/>
          <w:bCs/>
          <w:sz w:val="32"/>
          <w:szCs w:val="32"/>
          <w:lang w:val="zh-CN"/>
        </w:rPr>
      </w:pPr>
      <w:r>
        <w:rPr>
          <w:rFonts w:hint="eastAsia" w:ascii="宋体" w:hAnsi="宋体" w:eastAsia="宋体" w:cs="宋体"/>
          <w:b/>
          <w:bCs/>
          <w:sz w:val="32"/>
          <w:szCs w:val="32"/>
          <w:lang w:val="zh-CN"/>
        </w:rPr>
        <w:t>政府采购项目</w:t>
      </w:r>
    </w:p>
    <w:p w14:paraId="0A212DFA">
      <w:pPr>
        <w:autoSpaceDE w:val="0"/>
        <w:autoSpaceDN w:val="0"/>
        <w:adjustRightInd w:val="0"/>
        <w:snapToGrid w:val="0"/>
        <w:spacing w:line="360" w:lineRule="auto"/>
        <w:jc w:val="left"/>
        <w:rPr>
          <w:rFonts w:hint="eastAsia" w:ascii="宋体" w:hAnsi="宋体" w:eastAsia="宋体" w:cs="宋体"/>
          <w:b/>
          <w:bCs/>
          <w:sz w:val="32"/>
          <w:szCs w:val="32"/>
          <w:lang w:val="zh-CN"/>
        </w:rPr>
      </w:pPr>
      <w:r>
        <w:rPr>
          <w:rFonts w:hint="eastAsia" w:ascii="宋体" w:hAnsi="宋体" w:eastAsia="宋体" w:cs="宋体"/>
          <w:b/>
          <w:bCs/>
          <w:sz w:val="32"/>
          <w:szCs w:val="32"/>
          <w:lang w:val="zh-CN"/>
        </w:rPr>
        <w:t>采购项目编号：</w:t>
      </w:r>
      <w:r>
        <w:rPr>
          <w:rFonts w:hint="eastAsia" w:ascii="宋体" w:hAnsi="宋体" w:eastAsia="宋体" w:cs="宋体"/>
          <w:b/>
          <w:bCs/>
          <w:kern w:val="2"/>
          <w:sz w:val="30"/>
          <w:szCs w:val="30"/>
          <w:lang w:val="zh-CN" w:eastAsia="zh-CN" w:bidi="ar-SA"/>
        </w:rPr>
        <w:t>SCZC2025-CS-0721-001.1B1</w:t>
      </w:r>
    </w:p>
    <w:p w14:paraId="0E07A8C3">
      <w:pPr>
        <w:tabs>
          <w:tab w:val="left" w:pos="5670"/>
        </w:tabs>
        <w:autoSpaceDE w:val="0"/>
        <w:autoSpaceDN w:val="0"/>
        <w:adjustRightInd w:val="0"/>
        <w:snapToGrid w:val="0"/>
        <w:spacing w:line="360" w:lineRule="auto"/>
        <w:jc w:val="center"/>
        <w:rPr>
          <w:rFonts w:hint="eastAsia" w:ascii="宋体" w:hAnsi="宋体" w:eastAsia="宋体" w:cs="宋体"/>
          <w:sz w:val="19"/>
          <w:szCs w:val="19"/>
        </w:rPr>
      </w:pPr>
    </w:p>
    <w:p w14:paraId="1256DB32">
      <w:pPr>
        <w:tabs>
          <w:tab w:val="left" w:pos="5670"/>
        </w:tabs>
        <w:autoSpaceDE w:val="0"/>
        <w:autoSpaceDN w:val="0"/>
        <w:adjustRightInd w:val="0"/>
        <w:snapToGrid w:val="0"/>
        <w:spacing w:line="360" w:lineRule="auto"/>
        <w:jc w:val="center"/>
        <w:rPr>
          <w:rFonts w:hint="eastAsia" w:ascii="宋体" w:hAnsi="宋体" w:eastAsia="宋体" w:cs="宋体"/>
          <w:sz w:val="19"/>
          <w:szCs w:val="19"/>
        </w:rPr>
      </w:pPr>
    </w:p>
    <w:p w14:paraId="2A5DD607">
      <w:pPr>
        <w:tabs>
          <w:tab w:val="left" w:pos="5670"/>
        </w:tabs>
        <w:autoSpaceDE w:val="0"/>
        <w:autoSpaceDN w:val="0"/>
        <w:adjustRightInd w:val="0"/>
        <w:snapToGrid w:val="0"/>
        <w:spacing w:line="360" w:lineRule="auto"/>
        <w:jc w:val="center"/>
        <w:rPr>
          <w:rFonts w:hint="eastAsia" w:ascii="宋体" w:hAnsi="宋体" w:eastAsia="宋体" w:cs="宋体"/>
          <w:sz w:val="19"/>
          <w:szCs w:val="19"/>
        </w:rPr>
      </w:pPr>
    </w:p>
    <w:p w14:paraId="715B132A">
      <w:pPr>
        <w:autoSpaceDE w:val="0"/>
        <w:autoSpaceDN w:val="0"/>
        <w:adjustRightInd w:val="0"/>
        <w:snapToGrid w:val="0"/>
        <w:spacing w:line="360" w:lineRule="auto"/>
        <w:jc w:val="center"/>
        <w:rPr>
          <w:rFonts w:hint="eastAsia" w:ascii="宋体" w:hAnsi="宋体" w:eastAsia="宋体" w:cs="宋体"/>
          <w:b/>
          <w:bCs/>
          <w:sz w:val="44"/>
          <w:szCs w:val="44"/>
        </w:rPr>
      </w:pPr>
      <w:r>
        <w:rPr>
          <w:rFonts w:hint="eastAsia" w:ascii="宋体" w:hAnsi="宋体" w:eastAsia="宋体" w:cs="宋体"/>
          <w:b/>
          <w:bCs/>
          <w:sz w:val="40"/>
          <w:szCs w:val="40"/>
          <w:highlight w:val="none"/>
          <w:lang w:eastAsia="zh-CN"/>
        </w:rPr>
        <w:t>渭南市2025年困难重度残疾人家庭无障碍改造评估验收服务项目（二次）</w:t>
      </w:r>
      <w:r>
        <w:rPr>
          <w:rFonts w:hint="eastAsia" w:ascii="宋体" w:hAnsi="宋体" w:eastAsia="宋体" w:cs="宋体"/>
          <w:b/>
          <w:bCs/>
          <w:sz w:val="44"/>
          <w:szCs w:val="44"/>
        </w:rPr>
        <w:t>项目</w:t>
      </w:r>
    </w:p>
    <w:p w14:paraId="5AA14631">
      <w:pPr>
        <w:tabs>
          <w:tab w:val="left" w:pos="5670"/>
        </w:tabs>
        <w:autoSpaceDE w:val="0"/>
        <w:autoSpaceDN w:val="0"/>
        <w:adjustRightInd w:val="0"/>
        <w:snapToGrid w:val="0"/>
        <w:spacing w:line="360" w:lineRule="auto"/>
        <w:jc w:val="center"/>
        <w:rPr>
          <w:rFonts w:hint="eastAsia" w:ascii="宋体" w:hAnsi="宋体" w:eastAsia="宋体" w:cs="宋体"/>
          <w:b/>
          <w:bCs/>
          <w:sz w:val="36"/>
          <w:szCs w:val="36"/>
          <w:lang w:val="zh-CN"/>
        </w:rPr>
      </w:pPr>
    </w:p>
    <w:p w14:paraId="6AEE6C3E">
      <w:pPr>
        <w:tabs>
          <w:tab w:val="left" w:pos="5670"/>
        </w:tabs>
        <w:autoSpaceDE w:val="0"/>
        <w:autoSpaceDN w:val="0"/>
        <w:adjustRightInd w:val="0"/>
        <w:snapToGrid w:val="0"/>
        <w:spacing w:line="360" w:lineRule="auto"/>
        <w:jc w:val="center"/>
        <w:rPr>
          <w:rFonts w:hint="eastAsia" w:ascii="宋体" w:hAnsi="宋体" w:eastAsia="宋体" w:cs="宋体"/>
          <w:b/>
          <w:bCs/>
          <w:sz w:val="52"/>
          <w:szCs w:val="52"/>
          <w:lang w:val="zh-CN"/>
        </w:rPr>
      </w:pPr>
      <w:r>
        <w:rPr>
          <w:rFonts w:hint="eastAsia" w:ascii="宋体" w:hAnsi="宋体" w:eastAsia="宋体" w:cs="宋体"/>
          <w:b/>
          <w:bCs/>
          <w:sz w:val="52"/>
          <w:szCs w:val="52"/>
          <w:lang w:val="zh-CN"/>
        </w:rPr>
        <w:t>磋商响应文件</w:t>
      </w:r>
    </w:p>
    <w:p w14:paraId="2E6E3B7D">
      <w:pPr>
        <w:pStyle w:val="195"/>
        <w:ind w:firstLine="2891" w:firstLineChars="1200"/>
        <w:rPr>
          <w:rFonts w:hint="eastAsia" w:ascii="宋体" w:hAnsi="宋体" w:eastAsia="宋体" w:cs="宋体"/>
          <w:b/>
          <w:sz w:val="30"/>
          <w:szCs w:val="30"/>
        </w:rPr>
      </w:pPr>
      <w:r>
        <w:rPr>
          <w:rFonts w:hint="eastAsia" w:ascii="宋体" w:hAnsi="宋体" w:eastAsia="宋体" w:cs="宋体"/>
          <w:b/>
          <w:bCs/>
          <w:lang w:val="zh-CN"/>
        </w:rPr>
        <w:t xml:space="preserve"> </w:t>
      </w:r>
      <w:r>
        <w:rPr>
          <w:rFonts w:hint="eastAsia" w:ascii="宋体" w:hAnsi="宋体" w:eastAsia="宋体" w:cs="宋体"/>
          <w:b/>
          <w:sz w:val="30"/>
          <w:szCs w:val="30"/>
        </w:rPr>
        <w:t>（资格证明文件）</w:t>
      </w:r>
    </w:p>
    <w:p w14:paraId="7750404A">
      <w:pPr>
        <w:rPr>
          <w:rFonts w:hint="eastAsia" w:ascii="宋体" w:hAnsi="宋体" w:eastAsia="宋体" w:cs="宋体"/>
        </w:rPr>
      </w:pPr>
    </w:p>
    <w:p w14:paraId="24EAD99A">
      <w:pPr>
        <w:pStyle w:val="22"/>
        <w:rPr>
          <w:rFonts w:hint="eastAsia" w:ascii="宋体" w:hAnsi="宋体" w:eastAsia="宋体" w:cs="宋体"/>
        </w:rPr>
      </w:pPr>
    </w:p>
    <w:p w14:paraId="4C620B0A">
      <w:pPr>
        <w:pStyle w:val="22"/>
        <w:rPr>
          <w:rFonts w:hint="eastAsia" w:ascii="宋体" w:hAnsi="宋体" w:eastAsia="宋体" w:cs="宋体"/>
        </w:rPr>
      </w:pPr>
    </w:p>
    <w:p w14:paraId="34716329">
      <w:pPr>
        <w:pStyle w:val="22"/>
        <w:rPr>
          <w:rFonts w:hint="eastAsia" w:ascii="宋体" w:hAnsi="宋体" w:eastAsia="宋体" w:cs="宋体"/>
        </w:rPr>
      </w:pPr>
    </w:p>
    <w:p w14:paraId="19506523">
      <w:pPr>
        <w:autoSpaceDE w:val="0"/>
        <w:autoSpaceDN w:val="0"/>
        <w:adjustRightInd w:val="0"/>
        <w:snapToGrid w:val="0"/>
        <w:spacing w:line="360" w:lineRule="auto"/>
        <w:rPr>
          <w:rFonts w:hint="eastAsia" w:ascii="宋体" w:hAnsi="宋体" w:eastAsia="宋体" w:cs="宋体"/>
          <w:b/>
          <w:bCs/>
          <w:sz w:val="32"/>
          <w:szCs w:val="32"/>
          <w:lang w:val="zh-CN"/>
        </w:rPr>
      </w:pPr>
    </w:p>
    <w:p w14:paraId="1C92E142">
      <w:pPr>
        <w:autoSpaceDE w:val="0"/>
        <w:autoSpaceDN w:val="0"/>
        <w:adjustRightInd w:val="0"/>
        <w:snapToGrid w:val="0"/>
        <w:spacing w:line="360" w:lineRule="auto"/>
        <w:rPr>
          <w:rFonts w:hint="eastAsia" w:ascii="宋体" w:hAnsi="宋体" w:eastAsia="宋体" w:cs="宋体"/>
          <w:b/>
          <w:bCs/>
          <w:sz w:val="32"/>
          <w:szCs w:val="32"/>
          <w:lang w:val="zh-CN"/>
        </w:rPr>
      </w:pPr>
    </w:p>
    <w:p w14:paraId="464A8100">
      <w:pPr>
        <w:autoSpaceDE w:val="0"/>
        <w:autoSpaceDN w:val="0"/>
        <w:adjustRightInd w:val="0"/>
        <w:snapToGrid w:val="0"/>
        <w:spacing w:line="360" w:lineRule="auto"/>
        <w:ind w:firstLine="964" w:firstLineChars="300"/>
        <w:rPr>
          <w:rFonts w:hint="eastAsia" w:ascii="宋体" w:hAnsi="宋体" w:eastAsia="宋体" w:cs="宋体"/>
          <w:b/>
          <w:bCs/>
          <w:sz w:val="32"/>
          <w:szCs w:val="32"/>
        </w:rPr>
      </w:pP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 xml:space="preserve">   </w:t>
      </w:r>
    </w:p>
    <w:p w14:paraId="375A60DF">
      <w:pPr>
        <w:autoSpaceDE w:val="0"/>
        <w:autoSpaceDN w:val="0"/>
        <w:adjustRightInd w:val="0"/>
        <w:snapToGrid w:val="0"/>
        <w:spacing w:line="360" w:lineRule="auto"/>
        <w:rPr>
          <w:rFonts w:hint="eastAsia" w:ascii="宋体" w:hAnsi="宋体" w:eastAsia="宋体" w:cs="宋体"/>
          <w:sz w:val="30"/>
          <w:szCs w:val="30"/>
        </w:rPr>
      </w:pPr>
    </w:p>
    <w:p w14:paraId="0E2273F2">
      <w:pPr>
        <w:autoSpaceDE w:val="0"/>
        <w:autoSpaceDN w:val="0"/>
        <w:adjustRightInd w:val="0"/>
        <w:snapToGrid w:val="0"/>
        <w:spacing w:line="360" w:lineRule="auto"/>
        <w:rPr>
          <w:rFonts w:hint="eastAsia" w:ascii="宋体" w:hAnsi="宋体" w:eastAsia="宋体" w:cs="宋体"/>
          <w:b/>
          <w:bCs/>
          <w:sz w:val="32"/>
          <w:szCs w:val="32"/>
          <w:u w:val="single"/>
        </w:rPr>
      </w:pPr>
      <w:r>
        <w:rPr>
          <w:rFonts w:hint="eastAsia" w:ascii="宋体" w:hAnsi="宋体" w:eastAsia="宋体" w:cs="宋体"/>
          <w:sz w:val="30"/>
          <w:szCs w:val="30"/>
        </w:rPr>
        <w:t xml:space="preserve">      </w:t>
      </w:r>
      <w:r>
        <w:rPr>
          <w:rFonts w:hint="eastAsia" w:ascii="宋体" w:hAnsi="宋体" w:eastAsia="宋体" w:cs="宋体"/>
          <w:b/>
          <w:bCs/>
          <w:sz w:val="32"/>
          <w:szCs w:val="32"/>
          <w:lang w:val="zh-CN"/>
        </w:rPr>
        <w:t>供应商：</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eastAsia="zh-CN"/>
        </w:rPr>
        <w:t>（</w:t>
      </w:r>
      <w:r>
        <w:rPr>
          <w:rFonts w:hint="eastAsia" w:ascii="宋体" w:hAnsi="宋体" w:eastAsia="宋体" w:cs="宋体"/>
          <w:b/>
          <w:bCs/>
          <w:sz w:val="32"/>
          <w:szCs w:val="32"/>
          <w:u w:val="single"/>
          <w:lang w:val="en-US" w:eastAsia="zh-CN"/>
        </w:rPr>
        <w:t>公章）</w:t>
      </w:r>
      <w:r>
        <w:rPr>
          <w:rFonts w:hint="eastAsia" w:ascii="宋体" w:hAnsi="宋体" w:eastAsia="宋体" w:cs="宋体"/>
          <w:b/>
          <w:bCs/>
          <w:sz w:val="32"/>
          <w:szCs w:val="32"/>
          <w:u w:val="single"/>
        </w:rPr>
        <w:t xml:space="preserve">                  </w:t>
      </w:r>
    </w:p>
    <w:p w14:paraId="2AA3ED21">
      <w:pPr>
        <w:autoSpaceDE w:val="0"/>
        <w:autoSpaceDN w:val="0"/>
        <w:adjustRightInd w:val="0"/>
        <w:snapToGrid w:val="0"/>
        <w:spacing w:line="360" w:lineRule="auto"/>
        <w:rPr>
          <w:rFonts w:hint="eastAsia" w:ascii="宋体" w:hAnsi="宋体" w:eastAsia="宋体" w:cs="宋体"/>
          <w:b/>
          <w:bCs/>
          <w:sz w:val="32"/>
          <w:szCs w:val="32"/>
        </w:rPr>
      </w:pPr>
    </w:p>
    <w:p w14:paraId="36252F1A">
      <w:pPr>
        <w:autoSpaceDE w:val="0"/>
        <w:autoSpaceDN w:val="0"/>
        <w:adjustRightInd w:val="0"/>
        <w:snapToGrid w:val="0"/>
        <w:spacing w:line="360" w:lineRule="auto"/>
        <w:ind w:firstLine="964" w:firstLineChars="300"/>
        <w:rPr>
          <w:rFonts w:hint="eastAsia" w:ascii="宋体" w:hAnsi="宋体" w:eastAsia="宋体" w:cs="宋体"/>
          <w:b/>
          <w:bCs/>
          <w:sz w:val="32"/>
          <w:szCs w:val="32"/>
          <w:u w:val="single"/>
        </w:rPr>
      </w:pPr>
      <w:r>
        <w:rPr>
          <w:rFonts w:hint="eastAsia" w:ascii="宋体" w:hAnsi="宋体" w:eastAsia="宋体" w:cs="宋体"/>
          <w:b/>
          <w:bCs/>
          <w:sz w:val="32"/>
          <w:szCs w:val="32"/>
          <w:lang w:val="zh-CN"/>
        </w:rPr>
        <w:t>时</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间：</w:t>
      </w:r>
      <w:r>
        <w:rPr>
          <w:rFonts w:hint="eastAsia" w:ascii="宋体" w:hAnsi="宋体" w:eastAsia="宋体" w:cs="宋体"/>
          <w:b/>
          <w:bCs/>
          <w:sz w:val="32"/>
          <w:szCs w:val="32"/>
          <w:u w:val="single"/>
        </w:rPr>
        <w:t xml:space="preserve">  </w:t>
      </w:r>
    </w:p>
    <w:p w14:paraId="4D85DAF4">
      <w:pPr>
        <w:pStyle w:val="22"/>
        <w:rPr>
          <w:rFonts w:hint="eastAsia" w:ascii="宋体" w:hAnsi="宋体" w:eastAsia="宋体" w:cs="宋体"/>
        </w:rPr>
      </w:pPr>
      <w:r>
        <w:rPr>
          <w:rFonts w:hint="eastAsia" w:ascii="宋体" w:hAnsi="宋体" w:eastAsia="宋体" w:cs="宋体"/>
        </w:rPr>
        <w:br w:type="page"/>
      </w:r>
    </w:p>
    <w:p w14:paraId="0D290C7F">
      <w:pPr>
        <w:autoSpaceDE w:val="0"/>
        <w:autoSpaceDN w:val="0"/>
        <w:adjustRightInd w:val="0"/>
        <w:snapToGrid w:val="0"/>
        <w:spacing w:line="360" w:lineRule="auto"/>
        <w:ind w:firstLine="964" w:firstLineChars="300"/>
        <w:rPr>
          <w:rFonts w:hint="eastAsia" w:ascii="宋体" w:hAnsi="宋体" w:eastAsia="宋体" w:cs="宋体"/>
          <w:b/>
          <w:bCs/>
          <w:sz w:val="32"/>
          <w:szCs w:val="32"/>
          <w:u w:val="single"/>
        </w:rPr>
      </w:pPr>
      <w:r>
        <w:rPr>
          <w:rFonts w:hint="eastAsia" w:ascii="宋体" w:hAnsi="宋体" w:eastAsia="宋体" w:cs="宋体"/>
          <w:b/>
          <w:bCs/>
          <w:sz w:val="32"/>
          <w:szCs w:val="32"/>
          <w:u w:val="single"/>
        </w:rPr>
        <w:t xml:space="preserve">                 </w:t>
      </w:r>
    </w:p>
    <w:p w14:paraId="4878C632">
      <w:pPr>
        <w:pStyle w:val="3"/>
        <w:jc w:val="center"/>
        <w:rPr>
          <w:rFonts w:hint="eastAsia" w:ascii="宋体" w:hAnsi="宋体" w:eastAsia="宋体" w:cs="宋体"/>
          <w:b/>
          <w:bCs/>
        </w:rPr>
      </w:pPr>
      <w:bookmarkStart w:id="209" w:name="_Toc25818"/>
      <w:bookmarkStart w:id="210" w:name="_Toc15231"/>
      <w:r>
        <w:rPr>
          <w:rFonts w:hint="eastAsia" w:ascii="宋体" w:hAnsi="宋体" w:eastAsia="宋体" w:cs="宋体"/>
          <w:b/>
          <w:bCs/>
        </w:rPr>
        <w:t>第一部分  身份证明文件</w:t>
      </w:r>
      <w:bookmarkEnd w:id="209"/>
      <w:bookmarkEnd w:id="210"/>
    </w:p>
    <w:p w14:paraId="4F7A2FFC">
      <w:pPr>
        <w:spacing w:after="120"/>
        <w:rPr>
          <w:rFonts w:hint="eastAsia" w:ascii="宋体" w:hAnsi="宋体" w:eastAsia="宋体" w:cs="宋体"/>
        </w:rPr>
      </w:pPr>
    </w:p>
    <w:p w14:paraId="23089BEE">
      <w:pPr>
        <w:widowControl/>
        <w:jc w:val="center"/>
        <w:rPr>
          <w:rFonts w:hint="eastAsia" w:ascii="宋体" w:hAnsi="宋体" w:eastAsia="宋体" w:cs="宋体"/>
          <w:b/>
          <w:bCs/>
          <w:sz w:val="28"/>
          <w:szCs w:val="28"/>
        </w:rPr>
      </w:pPr>
      <w:r>
        <w:rPr>
          <w:rFonts w:hint="eastAsia" w:ascii="宋体" w:hAnsi="宋体" w:eastAsia="宋体" w:cs="宋体"/>
          <w:b/>
          <w:bCs/>
          <w:sz w:val="28"/>
          <w:szCs w:val="28"/>
          <w:lang w:val="zh-CN"/>
        </w:rPr>
        <w:t>1、法定代表人（或单位负责人）授权</w:t>
      </w:r>
      <w:r>
        <w:rPr>
          <w:rFonts w:hint="eastAsia" w:ascii="宋体" w:hAnsi="宋体" w:eastAsia="宋体" w:cs="宋体"/>
          <w:b/>
          <w:bCs/>
          <w:sz w:val="28"/>
          <w:szCs w:val="28"/>
        </w:rPr>
        <w:t>委托</w:t>
      </w:r>
      <w:r>
        <w:rPr>
          <w:rFonts w:hint="eastAsia" w:ascii="宋体" w:hAnsi="宋体" w:eastAsia="宋体" w:cs="宋体"/>
          <w:b/>
          <w:bCs/>
          <w:sz w:val="28"/>
          <w:szCs w:val="28"/>
          <w:lang w:val="zh-CN"/>
        </w:rPr>
        <w:t>书</w:t>
      </w:r>
    </w:p>
    <w:p w14:paraId="33B0F25B">
      <w:pPr>
        <w:autoSpaceDE w:val="0"/>
        <w:autoSpaceDN w:val="0"/>
        <w:adjustRightInd w:val="0"/>
        <w:spacing w:line="348" w:lineRule="auto"/>
        <w:ind w:firstLine="400"/>
        <w:rPr>
          <w:rFonts w:hint="eastAsia" w:ascii="宋体" w:hAnsi="宋体" w:eastAsia="宋体" w:cs="宋体"/>
          <w:b/>
          <w:bCs/>
          <w:sz w:val="20"/>
        </w:rPr>
      </w:pPr>
    </w:p>
    <w:p w14:paraId="095D3083">
      <w:pPr>
        <w:autoSpaceDE w:val="0"/>
        <w:autoSpaceDN w:val="0"/>
        <w:adjustRightInd w:val="0"/>
        <w:spacing w:line="348" w:lineRule="auto"/>
        <w:rPr>
          <w:rFonts w:hint="eastAsia" w:ascii="宋体" w:hAnsi="宋体" w:eastAsia="宋体" w:cs="宋体"/>
          <w:sz w:val="24"/>
        </w:rPr>
      </w:pPr>
      <w:r>
        <w:rPr>
          <w:rFonts w:hint="eastAsia" w:ascii="宋体" w:hAnsi="宋体" w:eastAsia="宋体" w:cs="宋体"/>
          <w:sz w:val="24"/>
          <w:lang w:val="zh-CN"/>
        </w:rPr>
        <w:t>陕西省采购招标有限责任公司：</w:t>
      </w:r>
    </w:p>
    <w:p w14:paraId="169C69AE">
      <w:pPr>
        <w:autoSpaceDE w:val="0"/>
        <w:autoSpaceDN w:val="0"/>
        <w:adjustRightInd w:val="0"/>
        <w:spacing w:line="348" w:lineRule="auto"/>
        <w:ind w:firstLine="640"/>
        <w:rPr>
          <w:rFonts w:hint="eastAsia" w:ascii="宋体" w:hAnsi="宋体" w:eastAsia="宋体" w:cs="宋体"/>
          <w:sz w:val="24"/>
        </w:rPr>
      </w:pPr>
      <w:r>
        <w:rPr>
          <w:rFonts w:hint="eastAsia" w:ascii="宋体" w:hAnsi="宋体" w:eastAsia="宋体" w:cs="宋体"/>
          <w:sz w:val="24"/>
          <w:lang w:val="zh-CN"/>
        </w:rPr>
        <w:t>注册于</w:t>
      </w:r>
      <w:r>
        <w:rPr>
          <w:rFonts w:hint="eastAsia" w:ascii="宋体" w:hAnsi="宋体" w:eastAsia="宋体" w:cs="宋体"/>
          <w:sz w:val="24"/>
          <w:u w:val="single"/>
          <w:lang w:val="zh-CN"/>
        </w:rPr>
        <w:t>（工商行政管理局名称）</w:t>
      </w:r>
      <w:r>
        <w:rPr>
          <w:rFonts w:hint="eastAsia" w:ascii="宋体" w:hAnsi="宋体" w:eastAsia="宋体" w:cs="宋体"/>
          <w:sz w:val="24"/>
          <w:lang w:val="zh-CN"/>
        </w:rPr>
        <w:t>之</w:t>
      </w:r>
      <w:r>
        <w:rPr>
          <w:rFonts w:hint="eastAsia" w:ascii="宋体" w:hAnsi="宋体" w:eastAsia="宋体" w:cs="宋体"/>
          <w:sz w:val="24"/>
          <w:u w:val="single"/>
          <w:lang w:val="zh-CN"/>
        </w:rPr>
        <w:t>（供应商全称）</w:t>
      </w:r>
      <w:r>
        <w:rPr>
          <w:rFonts w:hint="eastAsia" w:ascii="宋体" w:hAnsi="宋体" w:eastAsia="宋体" w:cs="宋体"/>
          <w:sz w:val="24"/>
          <w:lang w:val="zh-CN"/>
        </w:rPr>
        <w:t>法人代表</w:t>
      </w:r>
      <w:r>
        <w:rPr>
          <w:rFonts w:hint="eastAsia" w:ascii="宋体" w:hAnsi="宋体" w:eastAsia="宋体" w:cs="宋体"/>
          <w:sz w:val="24"/>
          <w:u w:val="single"/>
          <w:lang w:val="zh-CN"/>
        </w:rPr>
        <w:t>（姓名、职务）</w:t>
      </w:r>
      <w:r>
        <w:rPr>
          <w:rFonts w:hint="eastAsia" w:ascii="宋体" w:hAnsi="宋体" w:eastAsia="宋体" w:cs="宋体"/>
          <w:sz w:val="24"/>
          <w:lang w:val="zh-CN"/>
        </w:rPr>
        <w:t>授权</w:t>
      </w:r>
      <w:r>
        <w:rPr>
          <w:rFonts w:hint="eastAsia" w:ascii="宋体" w:hAnsi="宋体" w:eastAsia="宋体" w:cs="宋体"/>
          <w:sz w:val="24"/>
          <w:u w:val="single"/>
          <w:lang w:val="zh-CN"/>
        </w:rPr>
        <w:t>（被授权人姓名、职务）</w:t>
      </w:r>
      <w:r>
        <w:rPr>
          <w:rFonts w:hint="eastAsia" w:ascii="宋体" w:hAnsi="宋体" w:eastAsia="宋体" w:cs="宋体"/>
          <w:sz w:val="24"/>
          <w:lang w:val="zh-CN"/>
        </w:rPr>
        <w:t>为本公司的合法代理人，就</w:t>
      </w:r>
      <w:r>
        <w:rPr>
          <w:rFonts w:hint="eastAsia" w:ascii="宋体" w:hAnsi="宋体" w:eastAsia="宋体" w:cs="宋体"/>
          <w:sz w:val="24"/>
          <w:u w:val="single"/>
          <w:lang w:val="zh-CN"/>
        </w:rPr>
        <w:t>（项目名称）</w:t>
      </w:r>
      <w:r>
        <w:rPr>
          <w:rFonts w:hint="eastAsia" w:ascii="宋体" w:hAnsi="宋体" w:eastAsia="宋体" w:cs="宋体"/>
          <w:sz w:val="24"/>
          <w:lang w:val="zh-CN"/>
        </w:rPr>
        <w:t>的磋商及合同的执行和完成，以本公司的名义处理一切与之有关的事宜。</w:t>
      </w:r>
    </w:p>
    <w:p w14:paraId="669AA17B">
      <w:pPr>
        <w:snapToGrid w:val="0"/>
        <w:spacing w:line="360" w:lineRule="auto"/>
        <w:ind w:firstLine="480" w:firstLineChars="200"/>
        <w:rPr>
          <w:rFonts w:hint="eastAsia" w:ascii="宋体" w:hAnsi="宋体" w:eastAsia="宋体" w:cs="宋体"/>
          <w:b/>
          <w:bCs/>
          <w:sz w:val="24"/>
          <w:lang w:val="zh-CN"/>
        </w:rPr>
      </w:pPr>
      <w:r>
        <w:rPr>
          <w:rFonts w:hint="eastAsia" w:ascii="宋体" w:hAnsi="宋体" w:eastAsia="宋体" w:cs="宋体"/>
          <w:sz w:val="24"/>
          <w:lang w:val="zh-CN"/>
        </w:rPr>
        <w:t>本授权自</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日起生效。（</w:t>
      </w:r>
      <w:r>
        <w:rPr>
          <w:rFonts w:hint="eastAsia" w:ascii="宋体" w:hAnsi="宋体" w:eastAsia="宋体" w:cs="宋体"/>
          <w:b/>
          <w:sz w:val="24"/>
          <w:lang w:val="zh-CN"/>
        </w:rPr>
        <w:t>提示：此日期不应晚于磋商响应函签署日期</w:t>
      </w:r>
      <w:r>
        <w:rPr>
          <w:rFonts w:hint="eastAsia" w:ascii="宋体" w:hAnsi="宋体" w:eastAsia="宋体" w:cs="宋体"/>
          <w:sz w:val="24"/>
          <w:lang w:val="zh-CN"/>
        </w:rPr>
        <w:t>）</w:t>
      </w:r>
    </w:p>
    <w:p w14:paraId="2508AD0F">
      <w:pPr>
        <w:autoSpaceDE w:val="0"/>
        <w:autoSpaceDN w:val="0"/>
        <w:adjustRightInd w:val="0"/>
        <w:spacing w:line="348" w:lineRule="auto"/>
        <w:rPr>
          <w:rFonts w:hint="eastAsia" w:ascii="宋体" w:hAnsi="宋体" w:eastAsia="宋体" w:cs="宋体"/>
          <w:sz w:val="24"/>
        </w:rPr>
      </w:pPr>
    </w:p>
    <w:p w14:paraId="48D75B32">
      <w:pPr>
        <w:autoSpaceDE w:val="0"/>
        <w:autoSpaceDN w:val="0"/>
        <w:adjustRightInd w:val="0"/>
        <w:spacing w:line="348" w:lineRule="auto"/>
        <w:rPr>
          <w:rFonts w:hint="eastAsia" w:ascii="宋体" w:hAnsi="宋体" w:eastAsia="宋体" w:cs="宋体"/>
          <w:sz w:val="24"/>
          <w:u w:val="single"/>
          <w:lang w:val="en-US" w:eastAsia="zh-CN"/>
        </w:rPr>
      </w:pPr>
      <w:r>
        <w:rPr>
          <w:rFonts w:hint="eastAsia" w:ascii="宋体" w:hAnsi="宋体" w:eastAsia="宋体" w:cs="宋体"/>
          <w:sz w:val="24"/>
          <w:lang w:val="zh-CN"/>
        </w:rPr>
        <w:t>附：被授权人姓名：</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zh-CN"/>
        </w:rPr>
        <w:t>性别：</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zh-CN"/>
        </w:rPr>
        <w:t>年龄：</w:t>
      </w:r>
      <w:r>
        <w:rPr>
          <w:rFonts w:hint="eastAsia" w:ascii="宋体" w:hAnsi="宋体" w:eastAsia="宋体" w:cs="宋体"/>
          <w:sz w:val="24"/>
          <w:u w:val="single"/>
          <w:lang w:val="en-US" w:eastAsia="zh-CN"/>
        </w:rPr>
        <w:t xml:space="preserve">    </w:t>
      </w:r>
    </w:p>
    <w:p w14:paraId="14BD0761">
      <w:pPr>
        <w:autoSpaceDE w:val="0"/>
        <w:autoSpaceDN w:val="0"/>
        <w:adjustRightInd w:val="0"/>
        <w:spacing w:line="348"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职</w:t>
      </w:r>
      <w:r>
        <w:rPr>
          <w:rFonts w:hint="eastAsia" w:ascii="宋体" w:hAnsi="宋体" w:eastAsia="宋体" w:cs="宋体"/>
          <w:sz w:val="24"/>
        </w:rPr>
        <w:t xml:space="preserve">    </w:t>
      </w:r>
      <w:r>
        <w:rPr>
          <w:rFonts w:hint="eastAsia" w:ascii="宋体" w:hAnsi="宋体" w:eastAsia="宋体" w:cs="宋体"/>
          <w:sz w:val="24"/>
          <w:lang w:val="zh-CN"/>
        </w:rPr>
        <w:t>务：</w:t>
      </w:r>
      <w:r>
        <w:rPr>
          <w:rFonts w:hint="eastAsia" w:ascii="宋体" w:hAnsi="宋体" w:eastAsia="宋体" w:cs="宋体"/>
          <w:sz w:val="24"/>
          <w:u w:val="single"/>
        </w:rPr>
        <w:t xml:space="preserve">             </w:t>
      </w:r>
      <w:r>
        <w:rPr>
          <w:rFonts w:hint="eastAsia" w:ascii="宋体" w:hAnsi="宋体" w:eastAsia="宋体" w:cs="宋体"/>
          <w:sz w:val="24"/>
          <w:lang w:val="zh-CN"/>
        </w:rPr>
        <w:t>身份证号码：</w:t>
      </w:r>
    </w:p>
    <w:p w14:paraId="425F4E63">
      <w:pPr>
        <w:autoSpaceDE w:val="0"/>
        <w:autoSpaceDN w:val="0"/>
        <w:adjustRightInd w:val="0"/>
        <w:spacing w:line="348"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通讯地址：</w:t>
      </w:r>
    </w:p>
    <w:p w14:paraId="0D216B48">
      <w:pPr>
        <w:autoSpaceDE w:val="0"/>
        <w:autoSpaceDN w:val="0"/>
        <w:adjustRightInd w:val="0"/>
        <w:spacing w:line="348" w:lineRule="auto"/>
        <w:ind w:firstLine="480" w:firstLineChars="200"/>
        <w:rPr>
          <w:rFonts w:hint="eastAsia" w:ascii="宋体" w:hAnsi="宋体" w:eastAsia="宋体" w:cs="宋体"/>
          <w:sz w:val="24"/>
          <w:lang w:val="zh-CN"/>
        </w:rPr>
      </w:pPr>
      <w:r>
        <w:rPr>
          <w:rFonts w:hint="eastAsia" w:ascii="宋体" w:hAnsi="宋体" w:eastAsia="宋体" w:cs="宋体"/>
          <w:sz w:val="24"/>
          <w:lang w:val="zh-CN"/>
        </w:rPr>
        <w:t>邮政编码：</w:t>
      </w:r>
    </w:p>
    <w:p w14:paraId="60DB4A7F">
      <w:pPr>
        <w:autoSpaceDE w:val="0"/>
        <w:autoSpaceDN w:val="0"/>
        <w:adjustRightInd w:val="0"/>
        <w:spacing w:line="348" w:lineRule="auto"/>
        <w:ind w:firstLine="480" w:firstLineChars="200"/>
        <w:rPr>
          <w:rFonts w:hint="eastAsia" w:ascii="宋体" w:hAnsi="宋体" w:eastAsia="宋体" w:cs="宋体"/>
          <w:sz w:val="24"/>
          <w:u w:val="single"/>
        </w:rPr>
      </w:pPr>
      <w:r>
        <w:rPr>
          <w:rFonts w:hint="eastAsia" w:ascii="宋体" w:hAnsi="宋体" w:eastAsia="宋体" w:cs="宋体"/>
          <w:sz w:val="24"/>
          <w:lang w:val="zh-CN"/>
        </w:rPr>
        <w:t>电</w:t>
      </w:r>
      <w:r>
        <w:rPr>
          <w:rFonts w:hint="eastAsia" w:ascii="宋体" w:hAnsi="宋体" w:eastAsia="宋体" w:cs="宋体"/>
          <w:sz w:val="24"/>
        </w:rPr>
        <w:t xml:space="preserve">    </w:t>
      </w:r>
      <w:r>
        <w:rPr>
          <w:rFonts w:hint="eastAsia" w:ascii="宋体" w:hAnsi="宋体" w:eastAsia="宋体" w:cs="宋体"/>
          <w:sz w:val="24"/>
          <w:lang w:val="zh-CN"/>
        </w:rPr>
        <w:t>话：</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zh-CN"/>
        </w:rPr>
        <w:t xml:space="preserve">传真：                     </w:t>
      </w:r>
      <w:r>
        <w:rPr>
          <w:rFonts w:hint="eastAsia" w:ascii="宋体" w:hAnsi="宋体" w:eastAsia="宋体" w:cs="宋体"/>
          <w:sz w:val="24"/>
          <w:u w:val="single"/>
        </w:rPr>
        <w:t xml:space="preserve">           </w:t>
      </w:r>
    </w:p>
    <w:p w14:paraId="54CF0FD4">
      <w:pPr>
        <w:autoSpaceDE w:val="0"/>
        <w:autoSpaceDN w:val="0"/>
        <w:adjustRightInd w:val="0"/>
        <w:spacing w:line="348" w:lineRule="auto"/>
        <w:rPr>
          <w:rFonts w:hint="eastAsia" w:ascii="宋体" w:hAnsi="宋体" w:eastAsia="宋体" w:cs="宋体"/>
          <w:sz w:val="24"/>
        </w:rPr>
      </w:pPr>
    </w:p>
    <w:p w14:paraId="622A79A1">
      <w:pPr>
        <w:autoSpaceDE w:val="0"/>
        <w:autoSpaceDN w:val="0"/>
        <w:adjustRightInd w:val="0"/>
        <w:spacing w:line="348" w:lineRule="auto"/>
        <w:ind w:firstLine="480" w:firstLineChars="200"/>
        <w:rPr>
          <w:rFonts w:hint="eastAsia" w:ascii="宋体" w:hAnsi="宋体" w:eastAsia="宋体" w:cs="宋体"/>
          <w:sz w:val="24"/>
        </w:rPr>
      </w:pPr>
      <w:r>
        <w:rPr>
          <w:rFonts w:hint="eastAsia" w:ascii="宋体" w:hAnsi="宋体" w:eastAsia="宋体" w:cs="宋体"/>
          <w:sz w:val="24"/>
          <w:lang w:val="zh-CN"/>
        </w:rPr>
        <w:t>法定代表人</w:t>
      </w:r>
      <w:r>
        <w:rPr>
          <w:rFonts w:hint="eastAsia" w:ascii="宋体" w:hAnsi="宋体" w:eastAsia="宋体" w:cs="宋体"/>
          <w:sz w:val="24"/>
        </w:rPr>
        <w:t>及</w:t>
      </w:r>
      <w:r>
        <w:rPr>
          <w:rFonts w:hint="eastAsia" w:ascii="宋体" w:hAnsi="宋体" w:eastAsia="宋体" w:cs="宋体"/>
          <w:sz w:val="24"/>
          <w:lang w:val="zh-CN"/>
        </w:rPr>
        <w:t>委托代理人身份证复印件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5B11043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9A6F4C6">
            <w:pPr>
              <w:autoSpaceDE w:val="0"/>
              <w:autoSpaceDN w:val="0"/>
              <w:adjustRightInd w:val="0"/>
              <w:spacing w:line="348" w:lineRule="auto"/>
              <w:jc w:val="center"/>
              <w:rPr>
                <w:rFonts w:hint="eastAsia" w:ascii="宋体" w:hAnsi="宋体" w:eastAsia="宋体" w:cs="宋体"/>
                <w:sz w:val="24"/>
                <w:lang w:val="zh-CN"/>
              </w:rPr>
            </w:pPr>
            <w:r>
              <w:rPr>
                <w:rFonts w:hint="eastAsia" w:ascii="宋体" w:hAnsi="宋体" w:eastAsia="宋体" w:cs="宋体"/>
                <w:sz w:val="24"/>
                <w:lang w:val="zh-CN"/>
              </w:rPr>
              <w:t>法定代表人身份证复印件</w:t>
            </w:r>
          </w:p>
          <w:p w14:paraId="61B50FE6">
            <w:pPr>
              <w:autoSpaceDE w:val="0"/>
              <w:autoSpaceDN w:val="0"/>
              <w:adjustRightInd w:val="0"/>
              <w:spacing w:line="348" w:lineRule="auto"/>
              <w:jc w:val="center"/>
              <w:rPr>
                <w:rFonts w:hint="eastAsia" w:ascii="宋体" w:hAnsi="宋体" w:eastAsia="宋体" w:cs="宋体"/>
                <w:sz w:val="24"/>
                <w:u w:val="single"/>
              </w:rPr>
            </w:pPr>
            <w:r>
              <w:rPr>
                <w:rFonts w:hint="eastAsia" w:ascii="宋体" w:hAnsi="宋体" w:eastAsia="宋体" w:cs="宋体"/>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D8A705">
            <w:pPr>
              <w:autoSpaceDE w:val="0"/>
              <w:autoSpaceDN w:val="0"/>
              <w:adjustRightInd w:val="0"/>
              <w:spacing w:line="348" w:lineRule="auto"/>
              <w:jc w:val="center"/>
              <w:rPr>
                <w:rFonts w:hint="eastAsia" w:ascii="宋体" w:hAnsi="宋体" w:eastAsia="宋体" w:cs="宋体"/>
                <w:sz w:val="24"/>
                <w:lang w:val="zh-CN"/>
              </w:rPr>
            </w:pPr>
            <w:r>
              <w:rPr>
                <w:rFonts w:hint="eastAsia" w:ascii="宋体" w:hAnsi="宋体" w:eastAsia="宋体" w:cs="宋体"/>
                <w:sz w:val="24"/>
                <w:lang w:val="zh-CN"/>
              </w:rPr>
              <w:t>委托代理人身份证复印件</w:t>
            </w:r>
          </w:p>
          <w:p w14:paraId="63623697">
            <w:pPr>
              <w:autoSpaceDE w:val="0"/>
              <w:autoSpaceDN w:val="0"/>
              <w:adjustRightInd w:val="0"/>
              <w:spacing w:line="348" w:lineRule="auto"/>
              <w:jc w:val="center"/>
              <w:rPr>
                <w:rFonts w:hint="eastAsia" w:ascii="宋体" w:hAnsi="宋体" w:eastAsia="宋体" w:cs="宋体"/>
                <w:sz w:val="24"/>
                <w:u w:val="single"/>
              </w:rPr>
            </w:pPr>
            <w:r>
              <w:rPr>
                <w:rFonts w:hint="eastAsia" w:ascii="宋体" w:hAnsi="宋体" w:eastAsia="宋体" w:cs="宋体"/>
                <w:sz w:val="24"/>
                <w:lang w:val="zh-CN"/>
              </w:rPr>
              <w:t>（正反面）</w:t>
            </w:r>
          </w:p>
        </w:tc>
      </w:tr>
    </w:tbl>
    <w:p w14:paraId="73181EB2">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w:t>
      </w:r>
    </w:p>
    <w:p w14:paraId="08DAA296">
      <w:pPr>
        <w:adjustRightInd w:val="0"/>
        <w:snapToGrid w:val="0"/>
        <w:spacing w:line="360" w:lineRule="auto"/>
        <w:rPr>
          <w:rFonts w:hint="eastAsia" w:ascii="宋体" w:hAnsi="宋体" w:eastAsia="宋体" w:cs="宋体"/>
          <w:sz w:val="24"/>
        </w:rPr>
      </w:pPr>
    </w:p>
    <w:p w14:paraId="26D7CE5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供应商 （盖公章）：               </w:t>
      </w:r>
    </w:p>
    <w:p w14:paraId="1FD5041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法定代表人（或单位负责人）（签字或盖章）：</w:t>
      </w:r>
    </w:p>
    <w:p w14:paraId="17114D5D">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w:t>
      </w:r>
    </w:p>
    <w:p w14:paraId="52548118">
      <w:pPr>
        <w:spacing w:line="360" w:lineRule="auto"/>
        <w:ind w:firstLine="480" w:firstLineChars="200"/>
        <w:rPr>
          <w:rFonts w:hint="eastAsia" w:ascii="宋体" w:hAnsi="宋体" w:eastAsia="宋体" w:cs="宋体"/>
          <w:sz w:val="24"/>
        </w:rPr>
      </w:pPr>
      <w:r>
        <w:rPr>
          <w:rFonts w:hint="eastAsia" w:ascii="宋体" w:hAnsi="宋体" w:eastAsia="宋体" w:cs="宋体"/>
          <w:sz w:val="24"/>
        </w:rPr>
        <w:t>注：自然人投标的或法定代表人投标的无需提供</w:t>
      </w:r>
    </w:p>
    <w:p w14:paraId="3AC9233C">
      <w:pPr>
        <w:spacing w:after="120"/>
        <w:rPr>
          <w:rFonts w:hint="eastAsia" w:ascii="宋体" w:hAnsi="宋体" w:eastAsia="宋体" w:cs="宋体"/>
        </w:rPr>
      </w:pPr>
      <w:r>
        <w:rPr>
          <w:rFonts w:hint="eastAsia" w:ascii="宋体" w:hAnsi="宋体" w:eastAsia="宋体" w:cs="宋体"/>
        </w:rPr>
        <w:br w:type="page"/>
      </w:r>
    </w:p>
    <w:p w14:paraId="0592F6F1">
      <w:pPr>
        <w:autoSpaceDE w:val="0"/>
        <w:autoSpaceDN w:val="0"/>
        <w:adjustRightInd w:val="0"/>
        <w:jc w:val="center"/>
        <w:rPr>
          <w:rFonts w:hint="eastAsia" w:ascii="宋体" w:hAnsi="宋体" w:eastAsia="宋体" w:cs="宋体"/>
          <w:b/>
          <w:kern w:val="0"/>
          <w:sz w:val="28"/>
          <w:szCs w:val="28"/>
        </w:rPr>
      </w:pPr>
    </w:p>
    <w:p w14:paraId="6179A9F8">
      <w:pPr>
        <w:autoSpaceDE w:val="0"/>
        <w:autoSpaceDN w:val="0"/>
        <w:adjustRightInd w:val="0"/>
        <w:jc w:val="center"/>
        <w:rPr>
          <w:rFonts w:hint="eastAsia" w:ascii="宋体" w:hAnsi="宋体" w:eastAsia="宋体" w:cs="宋体"/>
          <w:b/>
          <w:kern w:val="0"/>
          <w:sz w:val="28"/>
          <w:szCs w:val="28"/>
        </w:rPr>
      </w:pPr>
      <w:r>
        <w:rPr>
          <w:rFonts w:hint="eastAsia" w:ascii="宋体" w:hAnsi="宋体" w:eastAsia="宋体" w:cs="宋体"/>
          <w:b/>
          <w:kern w:val="0"/>
          <w:sz w:val="28"/>
          <w:szCs w:val="28"/>
        </w:rPr>
        <w:t>2、法定代表人</w:t>
      </w:r>
      <w:r>
        <w:rPr>
          <w:rFonts w:hint="eastAsia" w:ascii="宋体" w:hAnsi="宋体" w:eastAsia="宋体" w:cs="宋体"/>
          <w:b/>
          <w:bCs/>
          <w:sz w:val="32"/>
          <w:szCs w:val="32"/>
          <w:lang w:val="zh-CN"/>
        </w:rPr>
        <w:t>（单位负责人）</w:t>
      </w:r>
      <w:r>
        <w:rPr>
          <w:rFonts w:hint="eastAsia" w:ascii="宋体" w:hAnsi="宋体" w:eastAsia="宋体" w:cs="宋体"/>
          <w:b/>
          <w:kern w:val="0"/>
          <w:sz w:val="28"/>
          <w:szCs w:val="28"/>
        </w:rPr>
        <w:t>身份证明</w:t>
      </w:r>
    </w:p>
    <w:p w14:paraId="33705092">
      <w:pPr>
        <w:autoSpaceDE w:val="0"/>
        <w:autoSpaceDN w:val="0"/>
        <w:adjustRightInd w:val="0"/>
        <w:spacing w:line="360" w:lineRule="auto"/>
        <w:jc w:val="left"/>
        <w:rPr>
          <w:rFonts w:hint="eastAsia" w:ascii="宋体" w:hAnsi="宋体" w:eastAsia="宋体" w:cs="宋体"/>
          <w:kern w:val="0"/>
          <w:sz w:val="24"/>
        </w:rPr>
      </w:pPr>
    </w:p>
    <w:p w14:paraId="2F1139D9">
      <w:pPr>
        <w:autoSpaceDE w:val="0"/>
        <w:autoSpaceDN w:val="0"/>
        <w:adjustRightInd w:val="0"/>
        <w:spacing w:line="360" w:lineRule="auto"/>
        <w:jc w:val="left"/>
        <w:rPr>
          <w:rFonts w:hint="eastAsia" w:ascii="宋体" w:hAnsi="宋体" w:eastAsia="宋体" w:cs="宋体"/>
          <w:kern w:val="0"/>
          <w:sz w:val="24"/>
        </w:rPr>
      </w:pPr>
    </w:p>
    <w:p w14:paraId="38274CB9">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供应商名称：</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14:paraId="5D27A95F">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单位性质：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14:paraId="53C415AD">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地    址： </w:t>
      </w:r>
      <w:r>
        <w:rPr>
          <w:rFonts w:hint="eastAsia" w:ascii="宋体" w:hAnsi="宋体" w:eastAsia="宋体" w:cs="宋体"/>
          <w:kern w:val="0"/>
          <w:sz w:val="24"/>
          <w:u w:val="single"/>
        </w:rPr>
        <w:t xml:space="preserve">                       </w:t>
      </w:r>
    </w:p>
    <w:p w14:paraId="667AEFF1">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成立时间：</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165603DB">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经营期限：</w:t>
      </w:r>
    </w:p>
    <w:p w14:paraId="04A44815">
      <w:pPr>
        <w:autoSpaceDE w:val="0"/>
        <w:autoSpaceDN w:val="0"/>
        <w:adjustRightInd w:val="0"/>
        <w:spacing w:line="360" w:lineRule="auto"/>
        <w:jc w:val="left"/>
        <w:rPr>
          <w:rFonts w:hint="eastAsia" w:ascii="宋体" w:hAnsi="宋体" w:eastAsia="宋体" w:cs="宋体"/>
          <w:kern w:val="0"/>
          <w:sz w:val="24"/>
        </w:rPr>
      </w:pPr>
    </w:p>
    <w:p w14:paraId="5EDD6F08">
      <w:pPr>
        <w:autoSpaceDE w:val="0"/>
        <w:autoSpaceDN w:val="0"/>
        <w:adjustRightInd w:val="0"/>
        <w:spacing w:line="360" w:lineRule="auto"/>
        <w:jc w:val="left"/>
        <w:rPr>
          <w:rFonts w:hint="eastAsia" w:ascii="宋体" w:hAnsi="宋体" w:eastAsia="宋体" w:cs="宋体"/>
          <w:kern w:val="0"/>
          <w:sz w:val="24"/>
        </w:rPr>
      </w:pPr>
    </w:p>
    <w:p w14:paraId="0B0F1CB4">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姓名：</w:t>
      </w:r>
      <w:r>
        <w:rPr>
          <w:rFonts w:hint="eastAsia" w:ascii="宋体" w:hAnsi="宋体" w:eastAsia="宋体" w:cs="宋体"/>
          <w:kern w:val="0"/>
          <w:sz w:val="24"/>
          <w:u w:val="single"/>
        </w:rPr>
        <w:t xml:space="preserve">      </w:t>
      </w:r>
      <w:r>
        <w:rPr>
          <w:rFonts w:hint="eastAsia" w:ascii="宋体" w:hAnsi="宋体" w:eastAsia="宋体" w:cs="宋体"/>
          <w:kern w:val="0"/>
          <w:sz w:val="24"/>
        </w:rPr>
        <w:t>性别：</w:t>
      </w:r>
      <w:r>
        <w:rPr>
          <w:rFonts w:hint="eastAsia" w:ascii="宋体" w:hAnsi="宋体" w:eastAsia="宋体" w:cs="宋体"/>
          <w:kern w:val="0"/>
          <w:sz w:val="24"/>
          <w:u w:val="single"/>
        </w:rPr>
        <w:t xml:space="preserve">    </w:t>
      </w:r>
      <w:r>
        <w:rPr>
          <w:rFonts w:hint="eastAsia" w:ascii="宋体" w:hAnsi="宋体" w:eastAsia="宋体" w:cs="宋体"/>
          <w:kern w:val="0"/>
          <w:sz w:val="24"/>
        </w:rPr>
        <w:t>年龄：</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职务：</w:t>
      </w:r>
      <w:r>
        <w:rPr>
          <w:rFonts w:hint="eastAsia" w:ascii="宋体" w:hAnsi="宋体" w:eastAsia="宋体" w:cs="宋体"/>
          <w:kern w:val="0"/>
          <w:sz w:val="24"/>
          <w:u w:val="single"/>
        </w:rPr>
        <w:t xml:space="preserve">        </w:t>
      </w:r>
      <w:r>
        <w:rPr>
          <w:rFonts w:hint="eastAsia" w:ascii="宋体" w:hAnsi="宋体" w:eastAsia="宋体" w:cs="宋体"/>
          <w:kern w:val="0"/>
          <w:sz w:val="24"/>
        </w:rPr>
        <w:t>系</w:t>
      </w:r>
      <w:r>
        <w:rPr>
          <w:rFonts w:hint="eastAsia" w:ascii="宋体" w:hAnsi="宋体" w:eastAsia="宋体" w:cs="宋体"/>
          <w:kern w:val="0"/>
          <w:sz w:val="24"/>
          <w:u w:val="single"/>
        </w:rPr>
        <w:t xml:space="preserve">                 </w:t>
      </w:r>
      <w:r>
        <w:rPr>
          <w:rFonts w:hint="eastAsia" w:ascii="宋体" w:hAnsi="宋体" w:eastAsia="宋体" w:cs="宋体"/>
          <w:kern w:val="0"/>
          <w:sz w:val="24"/>
        </w:rPr>
        <w:t>（供应商名称）的法定代表人。</w:t>
      </w:r>
    </w:p>
    <w:p w14:paraId="46A895AC">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特此证明。</w:t>
      </w:r>
    </w:p>
    <w:tbl>
      <w:tblPr>
        <w:tblStyle w:val="50"/>
        <w:tblW w:w="0" w:type="auto"/>
        <w:tblInd w:w="679" w:type="dxa"/>
        <w:tblLayout w:type="fixed"/>
        <w:tblCellMar>
          <w:top w:w="0" w:type="dxa"/>
          <w:left w:w="108" w:type="dxa"/>
          <w:bottom w:w="0" w:type="dxa"/>
          <w:right w:w="108" w:type="dxa"/>
        </w:tblCellMar>
      </w:tblPr>
      <w:tblGrid>
        <w:gridCol w:w="4049"/>
      </w:tblGrid>
      <w:tr w14:paraId="099B636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65F0FC61">
            <w:pPr>
              <w:autoSpaceDE w:val="0"/>
              <w:autoSpaceDN w:val="0"/>
              <w:adjustRightInd w:val="0"/>
              <w:spacing w:line="348" w:lineRule="auto"/>
              <w:jc w:val="center"/>
              <w:rPr>
                <w:rFonts w:hint="eastAsia" w:ascii="宋体" w:hAnsi="宋体" w:eastAsia="宋体" w:cs="宋体"/>
                <w:sz w:val="24"/>
                <w:lang w:val="zh-CN"/>
              </w:rPr>
            </w:pPr>
            <w:r>
              <w:rPr>
                <w:rFonts w:hint="eastAsia" w:ascii="宋体" w:hAnsi="宋体" w:eastAsia="宋体" w:cs="宋体"/>
                <w:sz w:val="24"/>
                <w:lang w:val="zh-CN"/>
              </w:rPr>
              <w:t>法定代表人身份证复印件</w:t>
            </w:r>
          </w:p>
          <w:p w14:paraId="75CD8749">
            <w:pPr>
              <w:autoSpaceDE w:val="0"/>
              <w:autoSpaceDN w:val="0"/>
              <w:adjustRightInd w:val="0"/>
              <w:spacing w:line="348" w:lineRule="auto"/>
              <w:jc w:val="center"/>
              <w:rPr>
                <w:rFonts w:hint="eastAsia" w:ascii="宋体" w:hAnsi="宋体" w:eastAsia="宋体" w:cs="宋体"/>
                <w:sz w:val="24"/>
                <w:u w:val="single"/>
              </w:rPr>
            </w:pPr>
            <w:r>
              <w:rPr>
                <w:rFonts w:hint="eastAsia" w:ascii="宋体" w:hAnsi="宋体" w:eastAsia="宋体" w:cs="宋体"/>
                <w:sz w:val="24"/>
                <w:lang w:val="zh-CN"/>
              </w:rPr>
              <w:t>（正反面）</w:t>
            </w:r>
          </w:p>
        </w:tc>
      </w:tr>
    </w:tbl>
    <w:p w14:paraId="56AC58B4">
      <w:pPr>
        <w:autoSpaceDE w:val="0"/>
        <w:autoSpaceDN w:val="0"/>
        <w:adjustRightInd w:val="0"/>
        <w:spacing w:line="360" w:lineRule="auto"/>
        <w:jc w:val="left"/>
        <w:rPr>
          <w:rFonts w:hint="eastAsia" w:ascii="宋体" w:hAnsi="宋体" w:eastAsia="宋体" w:cs="宋体"/>
          <w:kern w:val="0"/>
          <w:sz w:val="24"/>
        </w:rPr>
      </w:pPr>
    </w:p>
    <w:p w14:paraId="51D644FD">
      <w:pPr>
        <w:autoSpaceDE w:val="0"/>
        <w:autoSpaceDN w:val="0"/>
        <w:adjustRightInd w:val="0"/>
        <w:spacing w:line="360" w:lineRule="auto"/>
        <w:jc w:val="left"/>
        <w:rPr>
          <w:rFonts w:hint="eastAsia" w:ascii="宋体" w:hAnsi="宋体" w:eastAsia="宋体" w:cs="宋体"/>
          <w:kern w:val="0"/>
          <w:sz w:val="24"/>
        </w:rPr>
      </w:pPr>
    </w:p>
    <w:p w14:paraId="627A54D1">
      <w:pPr>
        <w:autoSpaceDE w:val="0"/>
        <w:autoSpaceDN w:val="0"/>
        <w:adjustRightInd w:val="0"/>
        <w:spacing w:line="360" w:lineRule="auto"/>
        <w:jc w:val="left"/>
        <w:rPr>
          <w:rFonts w:hint="eastAsia" w:ascii="宋体" w:hAnsi="宋体" w:eastAsia="宋体" w:cs="宋体"/>
          <w:kern w:val="0"/>
          <w:sz w:val="24"/>
        </w:rPr>
      </w:pPr>
    </w:p>
    <w:p w14:paraId="19A2826A">
      <w:pPr>
        <w:autoSpaceDE w:val="0"/>
        <w:autoSpaceDN w:val="0"/>
        <w:adjustRightInd w:val="0"/>
        <w:spacing w:line="360" w:lineRule="auto"/>
        <w:jc w:val="left"/>
        <w:rPr>
          <w:rFonts w:hint="eastAsia" w:ascii="宋体" w:hAnsi="宋体" w:eastAsia="宋体" w:cs="宋体"/>
          <w:kern w:val="0"/>
          <w:sz w:val="24"/>
        </w:rPr>
      </w:pPr>
    </w:p>
    <w:p w14:paraId="0D84D4A1">
      <w:pPr>
        <w:autoSpaceDE w:val="0"/>
        <w:autoSpaceDN w:val="0"/>
        <w:adjustRightInd w:val="0"/>
        <w:spacing w:line="360" w:lineRule="auto"/>
        <w:ind w:left="5399" w:leftChars="2571"/>
        <w:jc w:val="left"/>
        <w:rPr>
          <w:rFonts w:hint="eastAsia" w:ascii="宋体" w:hAnsi="宋体" w:eastAsia="宋体" w:cs="宋体"/>
          <w:kern w:val="0"/>
          <w:sz w:val="24"/>
        </w:rPr>
      </w:pPr>
      <w:r>
        <w:rPr>
          <w:rFonts w:hint="eastAsia" w:ascii="宋体" w:hAnsi="宋体" w:eastAsia="宋体" w:cs="宋体"/>
          <w:kern w:val="0"/>
          <w:sz w:val="24"/>
        </w:rPr>
        <w:t xml:space="preserve">供应商（盖公章）：           </w:t>
      </w:r>
    </w:p>
    <w:p w14:paraId="10ADEEF6">
      <w:pPr>
        <w:autoSpaceDE w:val="0"/>
        <w:autoSpaceDN w:val="0"/>
        <w:adjustRightInd w:val="0"/>
        <w:spacing w:line="360" w:lineRule="auto"/>
        <w:ind w:left="5399" w:leftChars="2571"/>
        <w:jc w:val="left"/>
        <w:rPr>
          <w:rFonts w:hint="eastAsia" w:ascii="宋体" w:hAnsi="宋体" w:eastAsia="宋体" w:cs="宋体"/>
          <w:kern w:val="0"/>
          <w:sz w:val="24"/>
        </w:rPr>
      </w:pPr>
    </w:p>
    <w:p w14:paraId="6A0B56F2">
      <w:pPr>
        <w:autoSpaceDE w:val="0"/>
        <w:autoSpaceDN w:val="0"/>
        <w:adjustRightInd w:val="0"/>
        <w:spacing w:line="360" w:lineRule="auto"/>
        <w:ind w:left="6659" w:leftChars="3171"/>
        <w:jc w:val="left"/>
        <w:rPr>
          <w:rFonts w:hint="eastAsia" w:ascii="宋体" w:hAnsi="宋体" w:eastAsia="宋体" w:cs="宋体"/>
          <w:kern w:val="0"/>
          <w:sz w:val="24"/>
        </w:rPr>
      </w:pPr>
      <w:r>
        <w:rPr>
          <w:rFonts w:hint="eastAsia" w:ascii="宋体" w:hAnsi="宋体" w:eastAsia="宋体" w:cs="宋体"/>
          <w:kern w:val="0"/>
          <w:sz w:val="24"/>
        </w:rPr>
        <w:t>年  月  日</w:t>
      </w:r>
    </w:p>
    <w:p w14:paraId="15890361">
      <w:pPr>
        <w:rPr>
          <w:rFonts w:hint="eastAsia" w:ascii="宋体" w:hAnsi="宋体" w:eastAsia="宋体" w:cs="宋体"/>
        </w:rPr>
      </w:pPr>
      <w:r>
        <w:rPr>
          <w:rFonts w:hint="eastAsia" w:ascii="宋体" w:hAnsi="宋体" w:eastAsia="宋体" w:cs="宋体"/>
        </w:rPr>
        <w:br w:type="page"/>
      </w:r>
    </w:p>
    <w:p w14:paraId="10E27636">
      <w:pPr>
        <w:pStyle w:val="22"/>
        <w:rPr>
          <w:rFonts w:hint="eastAsia" w:ascii="宋体" w:hAnsi="宋体" w:eastAsia="宋体" w:cs="宋体"/>
        </w:rPr>
      </w:pPr>
    </w:p>
    <w:p w14:paraId="6D9899B2">
      <w:pPr>
        <w:pStyle w:val="3"/>
        <w:jc w:val="center"/>
        <w:rPr>
          <w:rFonts w:hint="eastAsia" w:ascii="宋体" w:hAnsi="宋体" w:eastAsia="宋体" w:cs="宋体"/>
          <w:b/>
          <w:bCs/>
        </w:rPr>
      </w:pPr>
      <w:bookmarkStart w:id="211" w:name="_Toc27419"/>
      <w:bookmarkStart w:id="212" w:name="_Toc15919"/>
      <w:r>
        <w:rPr>
          <w:rFonts w:hint="eastAsia" w:ascii="宋体" w:hAnsi="宋体" w:eastAsia="宋体" w:cs="宋体"/>
          <w:b/>
          <w:bCs/>
        </w:rPr>
        <w:t>第二部分  资格证明文件</w:t>
      </w:r>
      <w:bookmarkEnd w:id="211"/>
      <w:bookmarkEnd w:id="212"/>
    </w:p>
    <w:p w14:paraId="7CEB787C">
      <w:pPr>
        <w:tabs>
          <w:tab w:val="left" w:pos="993"/>
          <w:tab w:val="left" w:pos="1030"/>
          <w:tab w:val="left" w:pos="8364"/>
        </w:tabs>
        <w:snapToGrid w:val="0"/>
        <w:spacing w:after="120" w:afterLines="50" w:line="360" w:lineRule="auto"/>
        <w:ind w:left="420" w:right="-57" w:rightChars="-27"/>
        <w:jc w:val="left"/>
        <w:rPr>
          <w:rFonts w:hint="eastAsia" w:ascii="宋体" w:hAnsi="宋体" w:eastAsia="宋体" w:cs="宋体"/>
          <w:sz w:val="24"/>
        </w:rPr>
      </w:pPr>
      <w:r>
        <w:rPr>
          <w:rFonts w:hint="eastAsia" w:ascii="宋体" w:hAnsi="宋体" w:eastAsia="宋体" w:cs="宋体"/>
          <w:sz w:val="24"/>
        </w:rPr>
        <w:t>1. 供应商的企业法人营业执照复印件（格式要求见附件6-1）；</w:t>
      </w:r>
    </w:p>
    <w:p w14:paraId="58C28191">
      <w:pPr>
        <w:tabs>
          <w:tab w:val="left" w:pos="993"/>
          <w:tab w:val="left" w:pos="1030"/>
          <w:tab w:val="left" w:pos="8364"/>
        </w:tabs>
        <w:snapToGrid w:val="0"/>
        <w:spacing w:after="120" w:afterLines="50" w:line="360" w:lineRule="auto"/>
        <w:ind w:left="420" w:right="-57" w:rightChars="-27"/>
        <w:jc w:val="left"/>
        <w:rPr>
          <w:rFonts w:hint="eastAsia" w:ascii="宋体" w:hAnsi="宋体" w:eastAsia="宋体" w:cs="宋体"/>
          <w:sz w:val="24"/>
        </w:rPr>
      </w:pPr>
      <w:r>
        <w:rPr>
          <w:rFonts w:hint="eastAsia" w:ascii="宋体" w:hAnsi="宋体" w:eastAsia="宋体" w:cs="宋体"/>
          <w:sz w:val="24"/>
        </w:rPr>
        <w:t xml:space="preserve">2. </w:t>
      </w:r>
      <w:r>
        <w:rPr>
          <w:rFonts w:hint="eastAsia" w:ascii="宋体" w:hAnsi="宋体" w:eastAsia="宋体" w:cs="宋体"/>
          <w:color w:val="auto"/>
          <w:sz w:val="24"/>
        </w:rPr>
        <w:t>供应商提供递交</w:t>
      </w:r>
      <w:r>
        <w:rPr>
          <w:rFonts w:hint="eastAsia" w:ascii="宋体" w:hAnsi="宋体" w:eastAsia="宋体" w:cs="宋体"/>
          <w:color w:val="auto"/>
          <w:sz w:val="24"/>
          <w:lang w:val="en-US" w:eastAsia="zh-CN"/>
        </w:rPr>
        <w:t>2023年</w:t>
      </w:r>
      <w:r>
        <w:rPr>
          <w:rFonts w:hint="eastAsia" w:ascii="宋体" w:hAnsi="宋体" w:eastAsia="宋体" w:cs="宋体"/>
          <w:color w:val="auto"/>
          <w:sz w:val="24"/>
        </w:rPr>
        <w:t>年度经审计的财务报告复印件</w:t>
      </w:r>
      <w:r>
        <w:rPr>
          <w:rFonts w:hint="eastAsia" w:ascii="宋体" w:hAnsi="宋体" w:eastAsia="宋体" w:cs="宋体"/>
          <w:color w:val="auto"/>
          <w:sz w:val="24"/>
          <w:lang w:eastAsia="zh-CN"/>
        </w:rPr>
        <w:t>（</w:t>
      </w:r>
      <w:r>
        <w:rPr>
          <w:rFonts w:hint="eastAsia" w:ascii="宋体" w:hAnsi="宋体" w:eastAsia="宋体" w:cs="宋体"/>
          <w:color w:val="auto"/>
          <w:sz w:val="24"/>
        </w:rPr>
        <w:t>须包括报告正文、资产负债表、现金流量表、利润表、附注和会计师事务所营业执照，</w:t>
      </w:r>
      <w:r>
        <w:rPr>
          <w:rFonts w:hint="eastAsia" w:ascii="宋体" w:hAnsi="宋体" w:eastAsia="宋体" w:cs="宋体"/>
          <w:sz w:val="24"/>
        </w:rPr>
        <w:t>报告正文应当有会计师事务所公章和2名注册会计师的签字及盖章。且2022年10月1日后出具的审计报告应当经过注册会计师行业统一监管平台备案赋码。），或</w:t>
      </w:r>
      <w:bookmarkStart w:id="262" w:name="_GoBack"/>
      <w:bookmarkEnd w:id="262"/>
      <w:r>
        <w:rPr>
          <w:rFonts w:hint="eastAsia" w:ascii="宋体" w:hAnsi="宋体" w:eastAsia="宋体" w:cs="宋体"/>
          <w:sz w:val="24"/>
        </w:rPr>
        <w:t>银行出具的资信证明（格式要求见附件6-2）；</w:t>
      </w:r>
    </w:p>
    <w:p w14:paraId="720DCBFB">
      <w:pPr>
        <w:tabs>
          <w:tab w:val="left" w:pos="993"/>
          <w:tab w:val="left" w:pos="1030"/>
          <w:tab w:val="left" w:pos="8364"/>
        </w:tabs>
        <w:snapToGrid w:val="0"/>
        <w:spacing w:after="120" w:afterLines="50" w:line="360" w:lineRule="auto"/>
        <w:ind w:left="420" w:right="-57" w:rightChars="-27"/>
        <w:jc w:val="left"/>
        <w:rPr>
          <w:rFonts w:hint="eastAsia" w:ascii="宋体" w:hAnsi="宋体" w:eastAsia="宋体" w:cs="宋体"/>
          <w:sz w:val="24"/>
        </w:rPr>
      </w:pPr>
      <w:r>
        <w:rPr>
          <w:rFonts w:hint="eastAsia" w:ascii="宋体" w:hAnsi="宋体" w:eastAsia="宋体" w:cs="宋体"/>
          <w:sz w:val="24"/>
        </w:rPr>
        <w:t>3. 依法缴纳税收和社会保障资金的证明材料复印件（格式见附件6-3、6-4）；</w:t>
      </w:r>
    </w:p>
    <w:p w14:paraId="6CA1C2EE">
      <w:pPr>
        <w:tabs>
          <w:tab w:val="left" w:pos="993"/>
          <w:tab w:val="left" w:pos="1030"/>
          <w:tab w:val="left" w:pos="8364"/>
        </w:tabs>
        <w:snapToGrid w:val="0"/>
        <w:spacing w:after="120" w:afterLines="50" w:line="360" w:lineRule="auto"/>
        <w:ind w:left="420" w:right="-57" w:rightChars="-27"/>
        <w:jc w:val="left"/>
        <w:rPr>
          <w:rFonts w:hint="eastAsia" w:ascii="宋体" w:hAnsi="宋体" w:eastAsia="宋体" w:cs="宋体"/>
          <w:sz w:val="24"/>
        </w:rPr>
      </w:pPr>
      <w:r>
        <w:rPr>
          <w:rFonts w:hint="eastAsia" w:ascii="宋体" w:hAnsi="宋体" w:eastAsia="宋体" w:cs="宋体"/>
          <w:sz w:val="24"/>
        </w:rPr>
        <w:t>4. 具备履行合同所必需的设备和专业技术能力的承诺原件（格式见附件6-5）；</w:t>
      </w:r>
    </w:p>
    <w:p w14:paraId="3ACD7143">
      <w:pPr>
        <w:tabs>
          <w:tab w:val="left" w:pos="993"/>
          <w:tab w:val="left" w:pos="1030"/>
          <w:tab w:val="left" w:pos="8364"/>
        </w:tabs>
        <w:snapToGrid w:val="0"/>
        <w:spacing w:after="120" w:afterLines="50" w:line="360" w:lineRule="auto"/>
        <w:ind w:left="420" w:right="-57" w:rightChars="-27"/>
        <w:jc w:val="left"/>
        <w:rPr>
          <w:rFonts w:hint="eastAsia" w:ascii="宋体" w:hAnsi="宋体" w:eastAsia="宋体" w:cs="宋体"/>
          <w:sz w:val="24"/>
        </w:rPr>
      </w:pPr>
      <w:r>
        <w:rPr>
          <w:rFonts w:hint="eastAsia" w:ascii="宋体" w:hAnsi="宋体" w:eastAsia="宋体" w:cs="宋体"/>
          <w:sz w:val="24"/>
        </w:rPr>
        <w:t>5. 供应商参加政府采购活动前3年内在经营活动中没有重大违法记录的书面声明原件（格式见附件6-6）；</w:t>
      </w:r>
    </w:p>
    <w:p w14:paraId="2623A569">
      <w:pPr>
        <w:tabs>
          <w:tab w:val="left" w:pos="993"/>
          <w:tab w:val="left" w:pos="1030"/>
          <w:tab w:val="left" w:pos="8364"/>
        </w:tabs>
        <w:snapToGrid w:val="0"/>
        <w:spacing w:after="120" w:afterLines="50" w:line="360" w:lineRule="auto"/>
        <w:ind w:left="420" w:right="-57" w:rightChars="-27"/>
        <w:jc w:val="left"/>
        <w:rPr>
          <w:rFonts w:hint="eastAsia" w:ascii="宋体" w:hAnsi="宋体" w:eastAsia="宋体" w:cs="宋体"/>
          <w:sz w:val="24"/>
        </w:rPr>
      </w:pPr>
      <w:r>
        <w:rPr>
          <w:rFonts w:hint="eastAsia" w:ascii="宋体" w:hAnsi="宋体" w:eastAsia="宋体" w:cs="宋体"/>
          <w:sz w:val="24"/>
        </w:rPr>
        <w:t>6. 供应商控股股东名称、控股公司的名称和存在管理、被管理关系的单位名称说明（格式见附件6-7）；</w:t>
      </w:r>
    </w:p>
    <w:p w14:paraId="65D5CA62">
      <w:pPr>
        <w:tabs>
          <w:tab w:val="left" w:pos="993"/>
          <w:tab w:val="left" w:pos="1030"/>
          <w:tab w:val="left" w:pos="8364"/>
        </w:tabs>
        <w:snapToGrid w:val="0"/>
        <w:spacing w:after="120" w:afterLines="50" w:line="360" w:lineRule="auto"/>
        <w:ind w:left="420" w:right="-57" w:rightChars="-27"/>
        <w:jc w:val="left"/>
        <w:rPr>
          <w:rFonts w:hint="eastAsia" w:ascii="宋体" w:hAnsi="宋体" w:eastAsia="宋体" w:cs="宋体"/>
          <w:sz w:val="24"/>
        </w:rPr>
      </w:pPr>
      <w:r>
        <w:rPr>
          <w:rFonts w:hint="eastAsia" w:ascii="宋体" w:hAnsi="宋体" w:eastAsia="宋体" w:cs="宋体"/>
          <w:sz w:val="24"/>
        </w:rPr>
        <w:t>7. 供应商是否属于为本项目提供整体设计、规范编制或者项目管理、监理、检测等服务的供应商声明原件（格式见附件6-8）；</w:t>
      </w:r>
    </w:p>
    <w:p w14:paraId="7229D905">
      <w:pPr>
        <w:tabs>
          <w:tab w:val="left" w:pos="993"/>
          <w:tab w:val="left" w:pos="1030"/>
          <w:tab w:val="left" w:pos="8364"/>
        </w:tabs>
        <w:snapToGrid w:val="0"/>
        <w:spacing w:after="120" w:afterLines="50" w:line="360" w:lineRule="auto"/>
        <w:ind w:left="420" w:right="-57" w:rightChars="-27"/>
        <w:jc w:val="left"/>
        <w:rPr>
          <w:rFonts w:hint="eastAsia" w:ascii="宋体" w:hAnsi="宋体" w:eastAsia="宋体" w:cs="宋体"/>
          <w:sz w:val="24"/>
        </w:rPr>
      </w:pPr>
      <w:r>
        <w:rPr>
          <w:rFonts w:hint="eastAsia" w:ascii="宋体" w:hAnsi="宋体" w:eastAsia="宋体" w:cs="宋体"/>
          <w:sz w:val="24"/>
        </w:rPr>
        <w:t>8. 证明供应商符合特定资格条件的证明材料；（如“生产许可证”、“经营许可证”或3C认证复印件，权威机构出具的供应商所投货物有效的型式试验报告复印件（如提供的货物根据适用法律、法规要求，需有此类认证时或谈判文件要求提供型式试验报告时提供）（格式见附件6-9）。</w:t>
      </w:r>
    </w:p>
    <w:p w14:paraId="283177F8">
      <w:pPr>
        <w:tabs>
          <w:tab w:val="left" w:pos="993"/>
          <w:tab w:val="left" w:pos="1030"/>
          <w:tab w:val="left" w:pos="8364"/>
        </w:tabs>
        <w:snapToGrid w:val="0"/>
        <w:spacing w:after="120" w:afterLines="50" w:line="360" w:lineRule="auto"/>
        <w:ind w:left="420" w:right="-57" w:rightChars="-27"/>
        <w:jc w:val="left"/>
        <w:rPr>
          <w:rFonts w:hint="eastAsia" w:ascii="宋体" w:hAnsi="宋体" w:eastAsia="宋体" w:cs="宋体"/>
          <w:sz w:val="24"/>
          <w:lang w:val="en-US" w:eastAsia="zh-CN"/>
        </w:rPr>
      </w:pPr>
      <w:r>
        <w:rPr>
          <w:rFonts w:hint="eastAsia" w:ascii="宋体" w:hAnsi="宋体" w:eastAsia="宋体" w:cs="宋体"/>
          <w:sz w:val="24"/>
          <w:lang w:val="en-US" w:eastAsia="zh-CN"/>
        </w:rPr>
        <w:t>9.如该采购项目专门面向中小企业，供应商的资格证明文件中应提供中小企业声明函。</w:t>
      </w:r>
    </w:p>
    <w:p w14:paraId="5B2AA23A">
      <w:pPr>
        <w:snapToGrid w:val="0"/>
        <w:spacing w:line="360" w:lineRule="auto"/>
        <w:ind w:firstLine="480" w:firstLineChars="200"/>
        <w:rPr>
          <w:rFonts w:hint="eastAsia" w:ascii="宋体" w:hAnsi="宋体" w:eastAsia="宋体" w:cs="宋体"/>
          <w:sz w:val="24"/>
          <w:lang w:val="en-US" w:eastAsia="zh-CN"/>
        </w:rPr>
      </w:pPr>
    </w:p>
    <w:p w14:paraId="73C37957">
      <w:pPr>
        <w:pStyle w:val="28"/>
        <w:tabs>
          <w:tab w:val="left" w:pos="5580"/>
        </w:tabs>
        <w:spacing w:line="360" w:lineRule="auto"/>
        <w:ind w:left="1080" w:leftChars="257" w:hanging="540"/>
        <w:rPr>
          <w:rFonts w:hint="eastAsia" w:ascii="宋体" w:hAnsi="宋体" w:eastAsia="宋体" w:cs="宋体"/>
          <w:b/>
          <w:sz w:val="24"/>
        </w:rPr>
      </w:pPr>
      <w:r>
        <w:rPr>
          <w:rFonts w:hint="eastAsia" w:ascii="宋体" w:hAnsi="宋体" w:eastAsia="宋体" w:cs="宋体"/>
          <w:b/>
          <w:sz w:val="24"/>
        </w:rPr>
        <w:t>要求：1</w:t>
      </w:r>
      <w:r>
        <w:rPr>
          <w:rFonts w:hint="eastAsia" w:ascii="宋体" w:hAnsi="宋体" w:eastAsia="宋体" w:cs="宋体"/>
          <w:b/>
          <w:sz w:val="24"/>
          <w:lang w:val="en-US" w:eastAsia="zh-CN"/>
        </w:rPr>
        <w:t xml:space="preserve">. </w:t>
      </w:r>
      <w:r>
        <w:rPr>
          <w:rFonts w:hint="eastAsia" w:ascii="宋体" w:hAnsi="宋体" w:eastAsia="宋体" w:cs="宋体"/>
          <w:b/>
          <w:sz w:val="24"/>
        </w:rPr>
        <w:t>以上资格证明文件须提供复印件</w:t>
      </w:r>
      <w:r>
        <w:rPr>
          <w:rFonts w:hint="eastAsia" w:ascii="宋体" w:hAnsi="宋体" w:eastAsia="宋体" w:cs="宋体"/>
          <w:b/>
          <w:sz w:val="24"/>
          <w:lang w:val="en-US" w:eastAsia="zh-CN"/>
        </w:rPr>
        <w:t>并加盖公章</w:t>
      </w:r>
      <w:r>
        <w:rPr>
          <w:rFonts w:hint="eastAsia" w:ascii="宋体" w:hAnsi="宋体" w:eastAsia="宋体" w:cs="宋体"/>
          <w:b/>
          <w:sz w:val="24"/>
        </w:rPr>
        <w:t>。</w:t>
      </w:r>
    </w:p>
    <w:p w14:paraId="51C707D2">
      <w:pPr>
        <w:pStyle w:val="28"/>
        <w:tabs>
          <w:tab w:val="left" w:pos="5580"/>
        </w:tabs>
        <w:spacing w:line="360" w:lineRule="auto"/>
        <w:ind w:left="1075" w:leftChars="512" w:firstLine="183" w:firstLineChars="76"/>
        <w:rPr>
          <w:rFonts w:hint="eastAsia" w:ascii="宋体" w:hAnsi="宋体" w:eastAsia="宋体" w:cs="宋体"/>
          <w:b/>
          <w:sz w:val="24"/>
        </w:rPr>
      </w:pPr>
      <w:r>
        <w:rPr>
          <w:rFonts w:hint="eastAsia" w:ascii="宋体" w:hAnsi="宋体" w:eastAsia="宋体" w:cs="宋体"/>
          <w:b/>
          <w:sz w:val="24"/>
        </w:rPr>
        <w:t>2</w:t>
      </w:r>
      <w:r>
        <w:rPr>
          <w:rFonts w:hint="eastAsia" w:ascii="宋体" w:hAnsi="宋体" w:eastAsia="宋体" w:cs="宋体"/>
          <w:b/>
          <w:sz w:val="24"/>
          <w:lang w:val="en-US" w:eastAsia="zh-CN"/>
        </w:rPr>
        <w:t xml:space="preserve">. </w:t>
      </w:r>
      <w:r>
        <w:rPr>
          <w:rFonts w:hint="eastAsia" w:ascii="宋体" w:hAnsi="宋体" w:eastAsia="宋体" w:cs="宋体"/>
          <w:b/>
          <w:sz w:val="24"/>
        </w:rPr>
        <w:t>《资格证明文件》</w:t>
      </w:r>
      <w:r>
        <w:rPr>
          <w:rFonts w:hint="eastAsia" w:ascii="宋体" w:hAnsi="宋体" w:eastAsia="宋体" w:cs="宋体"/>
          <w:b/>
          <w:sz w:val="24"/>
          <w:lang w:val="en-US" w:eastAsia="zh-CN"/>
        </w:rPr>
        <w:t>需</w:t>
      </w:r>
      <w:r>
        <w:rPr>
          <w:rFonts w:hint="eastAsia" w:ascii="宋体" w:hAnsi="宋体" w:eastAsia="宋体" w:cs="宋体"/>
          <w:b/>
          <w:sz w:val="24"/>
        </w:rPr>
        <w:t>与《商务及技术文件》分开装订。</w:t>
      </w:r>
    </w:p>
    <w:p w14:paraId="01D58962">
      <w:pPr>
        <w:tabs>
          <w:tab w:val="left" w:pos="993"/>
          <w:tab w:val="left" w:pos="1030"/>
          <w:tab w:val="left" w:pos="8364"/>
        </w:tabs>
        <w:snapToGrid w:val="0"/>
        <w:spacing w:after="120" w:afterLines="50" w:line="360" w:lineRule="auto"/>
        <w:ind w:left="420" w:right="-57" w:rightChars="-27"/>
        <w:jc w:val="left"/>
        <w:rPr>
          <w:rFonts w:hint="eastAsia" w:ascii="宋体" w:hAnsi="宋体" w:eastAsia="宋体" w:cs="宋体"/>
          <w:sz w:val="24"/>
        </w:rPr>
      </w:pPr>
    </w:p>
    <w:p w14:paraId="4195CDF2">
      <w:pPr>
        <w:adjustRightInd w:val="0"/>
        <w:spacing w:line="360" w:lineRule="auto"/>
        <w:ind w:firstLine="480" w:firstLineChars="200"/>
        <w:jc w:val="left"/>
        <w:textAlignment w:val="baseline"/>
        <w:rPr>
          <w:rFonts w:hint="eastAsia" w:ascii="宋体" w:hAnsi="宋体" w:eastAsia="宋体" w:cs="宋体"/>
          <w:sz w:val="24"/>
        </w:rPr>
      </w:pPr>
    </w:p>
    <w:p w14:paraId="02BBE994">
      <w:pPr>
        <w:jc w:val="left"/>
        <w:outlineLvl w:val="2"/>
        <w:rPr>
          <w:rFonts w:hint="eastAsia" w:ascii="宋体" w:hAnsi="宋体" w:eastAsia="宋体" w:cs="宋体"/>
          <w:b/>
          <w:sz w:val="24"/>
        </w:rPr>
      </w:pPr>
      <w:bookmarkStart w:id="213" w:name="_Toc7005120"/>
      <w:r>
        <w:rPr>
          <w:rFonts w:hint="eastAsia" w:ascii="宋体" w:hAnsi="宋体" w:eastAsia="宋体" w:cs="宋体"/>
          <w:b/>
          <w:sz w:val="24"/>
        </w:rPr>
        <w:t>6-1  供应商的企业法人营业执照复印件（加盖公章）</w:t>
      </w:r>
      <w:bookmarkEnd w:id="213"/>
    </w:p>
    <w:p w14:paraId="335A4763">
      <w:pPr>
        <w:jc w:val="left"/>
        <w:rPr>
          <w:rFonts w:hint="eastAsia" w:ascii="宋体" w:hAnsi="宋体" w:eastAsia="宋体" w:cs="宋体"/>
          <w:sz w:val="24"/>
        </w:rPr>
      </w:pPr>
    </w:p>
    <w:p w14:paraId="3C27D427">
      <w:pPr>
        <w:tabs>
          <w:tab w:val="left" w:pos="993"/>
          <w:tab w:val="left" w:pos="1030"/>
          <w:tab w:val="left" w:pos="8364"/>
        </w:tabs>
        <w:snapToGrid w:val="0"/>
        <w:spacing w:after="120" w:afterLines="50"/>
        <w:ind w:right="-57" w:rightChars="-27"/>
        <w:rPr>
          <w:rFonts w:hint="eastAsia" w:ascii="宋体" w:hAnsi="宋体" w:eastAsia="宋体" w:cs="宋体"/>
          <w:sz w:val="24"/>
        </w:rPr>
      </w:pPr>
      <w:r>
        <w:rPr>
          <w:rFonts w:hint="eastAsia" w:ascii="宋体" w:hAnsi="宋体" w:eastAsia="宋体" w:cs="宋体"/>
          <w:sz w:val="24"/>
        </w:rPr>
        <w:t>（注：根据项目实际情况，本项内容可能要求提供“事业单位法人证书”、执业许可证、自然人身份证明等证明材料）</w:t>
      </w:r>
    </w:p>
    <w:p w14:paraId="28744621">
      <w:pPr>
        <w:adjustRightInd w:val="0"/>
        <w:spacing w:line="360" w:lineRule="atLeast"/>
        <w:jc w:val="left"/>
        <w:textAlignment w:val="baseline"/>
        <w:rPr>
          <w:rFonts w:hint="eastAsia" w:ascii="宋体" w:hAnsi="宋体" w:eastAsia="宋体" w:cs="宋体"/>
          <w:b/>
          <w:sz w:val="28"/>
        </w:rPr>
      </w:pPr>
    </w:p>
    <w:p w14:paraId="740E3086">
      <w:pPr>
        <w:adjustRightInd w:val="0"/>
        <w:spacing w:line="360" w:lineRule="atLeast"/>
        <w:jc w:val="left"/>
        <w:textAlignment w:val="baseline"/>
        <w:rPr>
          <w:rFonts w:hint="eastAsia" w:ascii="宋体" w:hAnsi="宋体" w:eastAsia="宋体" w:cs="宋体"/>
          <w:b/>
          <w:sz w:val="28"/>
        </w:rPr>
      </w:pPr>
      <w:r>
        <w:rPr>
          <w:rFonts w:hint="eastAsia" w:ascii="宋体" w:hAnsi="宋体" w:eastAsia="宋体" w:cs="宋体"/>
          <w:b/>
          <w:sz w:val="28"/>
        </w:rPr>
        <w:t xml:space="preserve"> </w:t>
      </w:r>
    </w:p>
    <w:p w14:paraId="30A01603">
      <w:pPr>
        <w:jc w:val="left"/>
        <w:outlineLvl w:val="2"/>
        <w:rPr>
          <w:rFonts w:hint="eastAsia" w:ascii="宋体" w:hAnsi="宋体" w:eastAsia="宋体" w:cs="宋体"/>
          <w:b/>
          <w:sz w:val="24"/>
          <w:lang w:eastAsia="zh-CN"/>
        </w:rPr>
      </w:pPr>
      <w:bookmarkStart w:id="214" w:name="_Toc7005121"/>
      <w:bookmarkStart w:id="215" w:name="_Ref527015333"/>
      <w:r>
        <w:rPr>
          <w:rFonts w:hint="eastAsia" w:ascii="宋体" w:hAnsi="宋体" w:eastAsia="宋体" w:cs="宋体"/>
          <w:b/>
          <w:sz w:val="24"/>
        </w:rPr>
        <w:t>6-2  经审计的财务报</w:t>
      </w:r>
      <w:bookmarkEnd w:id="214"/>
      <w:bookmarkEnd w:id="215"/>
      <w:r>
        <w:rPr>
          <w:rFonts w:hint="eastAsia" w:ascii="宋体" w:hAnsi="宋体" w:eastAsia="宋体" w:cs="宋体"/>
          <w:b/>
          <w:sz w:val="24"/>
          <w:lang w:val="en-US" w:eastAsia="zh-CN"/>
        </w:rPr>
        <w:t>告</w:t>
      </w:r>
    </w:p>
    <w:p w14:paraId="6CC7D2F4">
      <w:pPr>
        <w:spacing w:line="360" w:lineRule="auto"/>
        <w:rPr>
          <w:rFonts w:hint="eastAsia" w:ascii="宋体" w:hAnsi="宋体" w:eastAsia="宋体" w:cs="宋体"/>
          <w:szCs w:val="21"/>
        </w:rPr>
      </w:pPr>
    </w:p>
    <w:p w14:paraId="3196C381">
      <w:pPr>
        <w:tabs>
          <w:tab w:val="left" w:pos="993"/>
          <w:tab w:val="left" w:pos="1030"/>
          <w:tab w:val="left" w:pos="8364"/>
        </w:tabs>
        <w:snapToGrid w:val="0"/>
        <w:spacing w:after="120" w:afterLines="50"/>
        <w:ind w:right="-57" w:rightChars="-27"/>
        <w:rPr>
          <w:rFonts w:hint="eastAsia" w:ascii="宋体" w:hAnsi="宋体" w:eastAsia="宋体" w:cs="宋体"/>
          <w:sz w:val="24"/>
        </w:rPr>
      </w:pPr>
      <w:r>
        <w:rPr>
          <w:rFonts w:hint="eastAsia" w:ascii="宋体" w:hAnsi="宋体" w:eastAsia="宋体" w:cs="宋体"/>
          <w:sz w:val="24"/>
        </w:rPr>
        <w:t>供应商提供递交</w:t>
      </w:r>
      <w:r>
        <w:rPr>
          <w:rFonts w:hint="eastAsia" w:ascii="宋体" w:hAnsi="宋体" w:eastAsia="宋体" w:cs="宋体"/>
          <w:sz w:val="24"/>
          <w:lang w:val="en-US" w:eastAsia="zh-CN"/>
        </w:rPr>
        <w:t>响应</w:t>
      </w:r>
      <w:r>
        <w:rPr>
          <w:rFonts w:hint="eastAsia" w:ascii="宋体" w:hAnsi="宋体" w:eastAsia="宋体" w:cs="宋体"/>
          <w:sz w:val="24"/>
        </w:rPr>
        <w:t>文件截止之日</w:t>
      </w:r>
      <w:r>
        <w:rPr>
          <w:rFonts w:hint="eastAsia" w:ascii="宋体" w:hAnsi="宋体" w:eastAsia="宋体" w:cs="宋体"/>
          <w:sz w:val="24"/>
          <w:lang w:val="en-US" w:eastAsia="zh-CN"/>
        </w:rPr>
        <w:t>2023年</w:t>
      </w:r>
      <w:r>
        <w:rPr>
          <w:rFonts w:hint="eastAsia" w:ascii="宋体" w:hAnsi="宋体" w:eastAsia="宋体" w:cs="宋体"/>
          <w:sz w:val="24"/>
        </w:rPr>
        <w:t>年度经审计的财务报告</w:t>
      </w:r>
      <w:r>
        <w:rPr>
          <w:rFonts w:hint="eastAsia" w:ascii="宋体" w:hAnsi="宋体" w:eastAsia="宋体" w:cs="宋体"/>
          <w:sz w:val="24"/>
          <w:lang w:eastAsia="zh-CN"/>
        </w:rPr>
        <w:t>（</w:t>
      </w:r>
      <w:r>
        <w:rPr>
          <w:rFonts w:hint="eastAsia" w:ascii="宋体" w:hAnsi="宋体" w:eastAsia="宋体" w:cs="宋体"/>
          <w:sz w:val="24"/>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复印件或扫描件</w:t>
      </w:r>
      <w:r>
        <w:rPr>
          <w:rFonts w:hint="eastAsia" w:ascii="宋体" w:hAnsi="宋体" w:eastAsia="宋体" w:cs="宋体"/>
          <w:sz w:val="24"/>
          <w:lang w:eastAsia="zh-CN"/>
        </w:rPr>
        <w:t>，</w:t>
      </w:r>
      <w:r>
        <w:rPr>
          <w:rFonts w:hint="eastAsia" w:ascii="宋体" w:hAnsi="宋体" w:eastAsia="宋体" w:cs="宋体"/>
          <w:sz w:val="24"/>
        </w:rPr>
        <w:t>所有复印件或扫描件需加盖单位公章。</w:t>
      </w:r>
    </w:p>
    <w:p w14:paraId="32E84B9B">
      <w:pPr>
        <w:spacing w:line="360" w:lineRule="auto"/>
        <w:rPr>
          <w:rFonts w:hint="eastAsia" w:ascii="宋体" w:hAnsi="宋体" w:eastAsia="宋体" w:cs="宋体"/>
          <w:szCs w:val="21"/>
        </w:rPr>
      </w:pPr>
    </w:p>
    <w:p w14:paraId="021CB381">
      <w:pPr>
        <w:tabs>
          <w:tab w:val="left" w:pos="993"/>
          <w:tab w:val="left" w:pos="1030"/>
          <w:tab w:val="left" w:pos="8364"/>
        </w:tabs>
        <w:snapToGrid w:val="0"/>
        <w:spacing w:after="120" w:afterLines="50"/>
        <w:ind w:left="420" w:right="-57" w:rightChars="-27"/>
        <w:jc w:val="left"/>
        <w:rPr>
          <w:rFonts w:hint="eastAsia" w:ascii="宋体" w:hAnsi="宋体" w:eastAsia="宋体" w:cs="宋体"/>
          <w:b/>
          <w:spacing w:val="20"/>
          <w:sz w:val="24"/>
        </w:rPr>
      </w:pPr>
    </w:p>
    <w:p w14:paraId="7490C2CB">
      <w:pPr>
        <w:jc w:val="left"/>
        <w:outlineLvl w:val="2"/>
        <w:rPr>
          <w:rFonts w:hint="eastAsia" w:ascii="宋体" w:hAnsi="宋体" w:eastAsia="宋体" w:cs="宋体"/>
          <w:b/>
          <w:sz w:val="24"/>
        </w:rPr>
      </w:pPr>
      <w:bookmarkStart w:id="216" w:name="_Toc7005122"/>
      <w:r>
        <w:rPr>
          <w:rFonts w:hint="eastAsia" w:ascii="宋体" w:hAnsi="宋体" w:eastAsia="宋体" w:cs="宋体"/>
          <w:b/>
          <w:sz w:val="24"/>
        </w:rPr>
        <w:t xml:space="preserve">或  6-2 </w:t>
      </w:r>
      <w:bookmarkEnd w:id="216"/>
      <w:r>
        <w:rPr>
          <w:rFonts w:hint="eastAsia" w:ascii="宋体" w:hAnsi="宋体" w:eastAsia="宋体" w:cs="宋体"/>
          <w:b/>
          <w:sz w:val="24"/>
          <w:lang w:val="en-US" w:eastAsia="zh-CN"/>
        </w:rPr>
        <w:t xml:space="preserve"> </w:t>
      </w:r>
      <w:r>
        <w:rPr>
          <w:rFonts w:hint="eastAsia" w:ascii="宋体" w:hAnsi="宋体" w:eastAsia="宋体" w:cs="宋体"/>
          <w:b/>
          <w:sz w:val="24"/>
          <w:szCs w:val="32"/>
        </w:rPr>
        <w:t>递交</w:t>
      </w:r>
      <w:r>
        <w:rPr>
          <w:rFonts w:hint="eastAsia" w:ascii="宋体" w:hAnsi="宋体" w:eastAsia="宋体" w:cs="宋体"/>
          <w:b/>
          <w:sz w:val="24"/>
          <w:szCs w:val="32"/>
          <w:lang w:val="en-US" w:eastAsia="zh-CN"/>
        </w:rPr>
        <w:t>响应</w:t>
      </w:r>
      <w:r>
        <w:rPr>
          <w:rFonts w:hint="eastAsia" w:ascii="宋体" w:hAnsi="宋体" w:eastAsia="宋体" w:cs="宋体"/>
          <w:b/>
          <w:sz w:val="24"/>
          <w:szCs w:val="32"/>
        </w:rPr>
        <w:t>文件截止时间前三个月内</w:t>
      </w:r>
      <w:r>
        <w:rPr>
          <w:rFonts w:hint="eastAsia" w:ascii="宋体" w:hAnsi="宋体" w:eastAsia="宋体" w:cs="宋体"/>
          <w:b/>
          <w:sz w:val="24"/>
          <w:szCs w:val="32"/>
          <w:lang w:val="en-US" w:eastAsia="zh-CN"/>
        </w:rPr>
        <w:t>供应商</w:t>
      </w:r>
      <w:r>
        <w:rPr>
          <w:rFonts w:hint="eastAsia" w:ascii="宋体" w:hAnsi="宋体" w:eastAsia="宋体" w:cs="宋体"/>
          <w:b/>
          <w:sz w:val="24"/>
          <w:szCs w:val="32"/>
        </w:rPr>
        <w:t>银行出具的资信证明</w:t>
      </w:r>
    </w:p>
    <w:p w14:paraId="42F5084E">
      <w:pPr>
        <w:spacing w:line="360" w:lineRule="auto"/>
        <w:rPr>
          <w:rFonts w:hint="eastAsia" w:ascii="宋体" w:hAnsi="宋体" w:eastAsia="宋体" w:cs="宋体"/>
          <w:szCs w:val="21"/>
        </w:rPr>
      </w:pPr>
    </w:p>
    <w:p w14:paraId="52AD8F8F">
      <w:pPr>
        <w:widowControl/>
        <w:jc w:val="left"/>
        <w:rPr>
          <w:rFonts w:hint="eastAsia" w:ascii="宋体" w:hAnsi="宋体" w:eastAsia="宋体" w:cs="宋体"/>
          <w:b/>
          <w:spacing w:val="20"/>
          <w:sz w:val="24"/>
        </w:rPr>
      </w:pPr>
    </w:p>
    <w:p w14:paraId="4EF10BFE">
      <w:pPr>
        <w:tabs>
          <w:tab w:val="left" w:pos="5580"/>
        </w:tabs>
        <w:spacing w:before="120" w:line="360" w:lineRule="auto"/>
        <w:ind w:firstLine="480" w:firstLineChars="200"/>
        <w:rPr>
          <w:rFonts w:hint="eastAsia" w:ascii="宋体" w:hAnsi="宋体" w:eastAsia="宋体" w:cs="宋体"/>
          <w:sz w:val="24"/>
        </w:rPr>
      </w:pPr>
    </w:p>
    <w:p w14:paraId="3B750A95">
      <w:pPr>
        <w:jc w:val="left"/>
        <w:outlineLvl w:val="2"/>
        <w:rPr>
          <w:rFonts w:hint="eastAsia" w:ascii="宋体" w:hAnsi="宋体" w:eastAsia="宋体" w:cs="宋体"/>
          <w:b/>
          <w:sz w:val="24"/>
        </w:rPr>
      </w:pPr>
      <w:bookmarkStart w:id="217" w:name="_Toc7005123"/>
      <w:r>
        <w:rPr>
          <w:rFonts w:hint="eastAsia" w:ascii="宋体" w:hAnsi="宋体" w:eastAsia="宋体" w:cs="宋体"/>
          <w:b/>
          <w:sz w:val="24"/>
        </w:rPr>
        <w:t>6-3  依法缴纳税收的证明</w:t>
      </w:r>
      <w:bookmarkEnd w:id="217"/>
    </w:p>
    <w:p w14:paraId="4D8B77F3">
      <w:pPr>
        <w:tabs>
          <w:tab w:val="left" w:pos="993"/>
          <w:tab w:val="left" w:pos="1030"/>
          <w:tab w:val="left" w:pos="8364"/>
        </w:tabs>
        <w:snapToGrid w:val="0"/>
        <w:spacing w:after="120" w:afterLines="50"/>
        <w:ind w:left="420" w:right="-57" w:rightChars="-27" w:firstLine="480" w:firstLineChars="200"/>
        <w:jc w:val="left"/>
        <w:rPr>
          <w:rFonts w:hint="eastAsia" w:ascii="宋体" w:hAnsi="宋体" w:eastAsia="宋体" w:cs="宋体"/>
          <w:sz w:val="24"/>
        </w:rPr>
      </w:pPr>
    </w:p>
    <w:p w14:paraId="3A74712A">
      <w:pPr>
        <w:tabs>
          <w:tab w:val="left" w:pos="993"/>
          <w:tab w:val="left" w:pos="1030"/>
          <w:tab w:val="left" w:pos="8364"/>
        </w:tabs>
        <w:snapToGrid w:val="0"/>
        <w:spacing w:after="120" w:afterLines="50"/>
        <w:ind w:right="-57" w:rightChars="-27" w:firstLine="480" w:firstLineChars="200"/>
        <w:jc w:val="left"/>
        <w:rPr>
          <w:rFonts w:hint="eastAsia" w:ascii="宋体" w:hAnsi="宋体" w:eastAsia="宋体" w:cs="宋体"/>
          <w:sz w:val="24"/>
        </w:rPr>
      </w:pPr>
      <w:r>
        <w:rPr>
          <w:rFonts w:hint="eastAsia" w:ascii="宋体" w:hAnsi="宋体" w:eastAsia="宋体" w:cs="宋体"/>
          <w:sz w:val="24"/>
        </w:rPr>
        <w:t>说明：</w:t>
      </w:r>
    </w:p>
    <w:p w14:paraId="0FA3EB65">
      <w:pPr>
        <w:tabs>
          <w:tab w:val="left" w:pos="993"/>
          <w:tab w:val="left" w:pos="1030"/>
          <w:tab w:val="left" w:pos="8364"/>
        </w:tabs>
        <w:snapToGrid w:val="0"/>
        <w:spacing w:after="120" w:afterLines="50"/>
        <w:ind w:left="479" w:leftChars="228" w:right="-57" w:rightChars="-27"/>
        <w:jc w:val="left"/>
        <w:rPr>
          <w:rFonts w:hint="eastAsia" w:ascii="宋体" w:hAnsi="宋体" w:eastAsia="宋体" w:cs="宋体"/>
          <w:sz w:val="24"/>
        </w:rPr>
      </w:pPr>
      <w:r>
        <w:rPr>
          <w:rFonts w:hint="eastAsia" w:ascii="宋体" w:hAnsi="宋体" w:eastAsia="宋体" w:cs="宋体"/>
          <w:sz w:val="24"/>
        </w:rPr>
        <w:t>1. 供应商应提供自磋商响应文件递交截止时间前近六个月中任何一个月缴纳增值税</w:t>
      </w:r>
      <w:r>
        <w:rPr>
          <w:rFonts w:hint="eastAsia" w:ascii="宋体" w:hAnsi="宋体" w:eastAsia="宋体" w:cs="宋体"/>
          <w:sz w:val="24"/>
          <w:lang w:val="en-US" w:eastAsia="zh-CN"/>
        </w:rPr>
        <w:t>或</w:t>
      </w:r>
      <w:r>
        <w:rPr>
          <w:rFonts w:hint="eastAsia" w:ascii="宋体" w:hAnsi="宋体" w:eastAsia="宋体" w:cs="宋体"/>
          <w:sz w:val="24"/>
        </w:rPr>
        <w:t>企业所得税的凭证，时间以税款所属时期为准（银行出具的缴税凭证或税务机关出具的证明的复印件，并加盖本单位公章）。</w:t>
      </w:r>
    </w:p>
    <w:p w14:paraId="63CA7DA5">
      <w:pPr>
        <w:tabs>
          <w:tab w:val="left" w:pos="993"/>
          <w:tab w:val="left" w:pos="1030"/>
          <w:tab w:val="left" w:pos="8364"/>
        </w:tabs>
        <w:snapToGrid w:val="0"/>
        <w:spacing w:after="120" w:afterLines="50"/>
        <w:ind w:left="479" w:leftChars="228" w:right="-57" w:rightChars="-27"/>
        <w:jc w:val="left"/>
        <w:rPr>
          <w:rFonts w:hint="eastAsia" w:ascii="宋体" w:hAnsi="宋体" w:eastAsia="宋体" w:cs="宋体"/>
        </w:rPr>
      </w:pPr>
      <w:r>
        <w:rPr>
          <w:rFonts w:hint="eastAsia" w:ascii="宋体" w:hAnsi="宋体" w:eastAsia="宋体" w:cs="宋体"/>
          <w:sz w:val="24"/>
        </w:rPr>
        <w:t>供应商采用汇算清缴方式缴纳企业所得税的，应提供自响应文件递交截止时间前近六个月中任何一个月缴纳增值税</w:t>
      </w:r>
      <w:r>
        <w:rPr>
          <w:rFonts w:hint="eastAsia" w:ascii="宋体" w:hAnsi="宋体" w:eastAsia="宋体" w:cs="宋体"/>
          <w:sz w:val="24"/>
          <w:lang w:val="en-US" w:eastAsia="zh-CN"/>
        </w:rPr>
        <w:t>或</w:t>
      </w:r>
      <w:r>
        <w:rPr>
          <w:rFonts w:hint="eastAsia" w:ascii="宋体" w:hAnsi="宋体" w:eastAsia="宋体" w:cs="宋体"/>
          <w:sz w:val="24"/>
        </w:rPr>
        <w:t>最近一期缴纳企业所得税的凭证，时间以税款所属时期为准（银行出具的缴税凭证或税务机关出具的证明的复印件，并加盖本单位公章）。</w:t>
      </w:r>
    </w:p>
    <w:p w14:paraId="07A31BF1">
      <w:pPr>
        <w:tabs>
          <w:tab w:val="left" w:pos="993"/>
          <w:tab w:val="left" w:pos="1030"/>
          <w:tab w:val="left" w:pos="8364"/>
        </w:tabs>
        <w:snapToGrid w:val="0"/>
        <w:spacing w:after="120" w:afterLines="50"/>
        <w:ind w:right="-57" w:rightChars="-27" w:firstLine="480" w:firstLineChars="200"/>
        <w:jc w:val="left"/>
        <w:rPr>
          <w:rFonts w:hint="eastAsia" w:ascii="宋体" w:hAnsi="宋体" w:eastAsia="宋体" w:cs="宋体"/>
          <w:sz w:val="24"/>
        </w:rPr>
      </w:pPr>
      <w:r>
        <w:rPr>
          <w:rFonts w:hint="eastAsia" w:ascii="宋体" w:hAnsi="宋体" w:eastAsia="宋体" w:cs="宋体"/>
          <w:sz w:val="24"/>
        </w:rPr>
        <w:t>2. 依法免税或无须缴纳税收的</w:t>
      </w:r>
      <w:r>
        <w:rPr>
          <w:rFonts w:hint="eastAsia" w:ascii="宋体" w:hAnsi="宋体" w:eastAsia="宋体" w:cs="宋体"/>
          <w:sz w:val="24"/>
          <w:lang w:val="en-US" w:eastAsia="zh-CN"/>
        </w:rPr>
        <w:t>供应商</w:t>
      </w:r>
      <w:r>
        <w:rPr>
          <w:rFonts w:hint="eastAsia" w:ascii="宋体" w:hAnsi="宋体" w:eastAsia="宋体" w:cs="宋体"/>
          <w:sz w:val="24"/>
        </w:rPr>
        <w:t>，应提供相应证明</w:t>
      </w:r>
      <w:r>
        <w:rPr>
          <w:rFonts w:hint="eastAsia" w:ascii="宋体" w:hAnsi="宋体" w:eastAsia="宋体" w:cs="宋体"/>
          <w:sz w:val="24"/>
          <w:lang w:val="en-US" w:eastAsia="zh-CN"/>
        </w:rPr>
        <w:t>文件</w:t>
      </w:r>
      <w:r>
        <w:rPr>
          <w:rFonts w:hint="eastAsia" w:ascii="宋体" w:hAnsi="宋体" w:eastAsia="宋体" w:cs="宋体"/>
          <w:sz w:val="24"/>
        </w:rPr>
        <w:t>。</w:t>
      </w:r>
    </w:p>
    <w:p w14:paraId="53AA84B2">
      <w:pPr>
        <w:tabs>
          <w:tab w:val="left" w:pos="993"/>
          <w:tab w:val="left" w:pos="1030"/>
          <w:tab w:val="left" w:pos="8364"/>
        </w:tabs>
        <w:snapToGrid w:val="0"/>
        <w:spacing w:after="120" w:afterLines="50"/>
        <w:ind w:right="-57" w:rightChars="-27"/>
        <w:jc w:val="left"/>
        <w:rPr>
          <w:rFonts w:hint="eastAsia" w:ascii="宋体" w:hAnsi="宋体" w:eastAsia="宋体" w:cs="宋体"/>
          <w:sz w:val="24"/>
        </w:rPr>
      </w:pPr>
    </w:p>
    <w:p w14:paraId="04709374">
      <w:pPr>
        <w:jc w:val="left"/>
        <w:outlineLvl w:val="2"/>
        <w:rPr>
          <w:rFonts w:hint="eastAsia" w:ascii="宋体" w:hAnsi="宋体" w:eastAsia="宋体" w:cs="宋体"/>
          <w:b/>
          <w:sz w:val="24"/>
        </w:rPr>
      </w:pPr>
      <w:bookmarkStart w:id="218" w:name="_Toc7005124"/>
      <w:r>
        <w:rPr>
          <w:rFonts w:hint="eastAsia" w:ascii="宋体" w:hAnsi="宋体" w:eastAsia="宋体" w:cs="宋体"/>
          <w:b/>
          <w:sz w:val="24"/>
        </w:rPr>
        <w:t>6-4  社会保障资金缴纳记录</w:t>
      </w:r>
      <w:bookmarkEnd w:id="218"/>
    </w:p>
    <w:p w14:paraId="24B03D7F">
      <w:pPr>
        <w:tabs>
          <w:tab w:val="left" w:pos="993"/>
          <w:tab w:val="left" w:pos="1030"/>
          <w:tab w:val="left" w:pos="8364"/>
        </w:tabs>
        <w:snapToGrid w:val="0"/>
        <w:spacing w:after="120" w:afterLines="50"/>
        <w:ind w:left="420" w:leftChars="200" w:right="-57" w:rightChars="-27"/>
        <w:jc w:val="left"/>
        <w:rPr>
          <w:rFonts w:hint="eastAsia" w:ascii="宋体" w:hAnsi="宋体" w:eastAsia="宋体" w:cs="宋体"/>
          <w:sz w:val="24"/>
        </w:rPr>
      </w:pPr>
      <w:r>
        <w:rPr>
          <w:rFonts w:hint="eastAsia" w:ascii="宋体" w:hAnsi="宋体" w:eastAsia="宋体" w:cs="宋体"/>
          <w:sz w:val="24"/>
        </w:rPr>
        <w:cr/>
      </w:r>
    </w:p>
    <w:p w14:paraId="3C15A1E4">
      <w:pPr>
        <w:tabs>
          <w:tab w:val="left" w:pos="993"/>
          <w:tab w:val="left" w:pos="1030"/>
          <w:tab w:val="left" w:pos="8364"/>
        </w:tabs>
        <w:snapToGrid w:val="0"/>
        <w:spacing w:after="120" w:afterLines="50"/>
        <w:ind w:left="420" w:leftChars="200" w:right="-57" w:rightChars="-27"/>
        <w:jc w:val="left"/>
        <w:rPr>
          <w:rFonts w:hint="eastAsia" w:ascii="宋体" w:hAnsi="宋体" w:eastAsia="宋体" w:cs="宋体"/>
          <w:sz w:val="24"/>
        </w:rPr>
      </w:pPr>
      <w:r>
        <w:rPr>
          <w:rFonts w:hint="eastAsia" w:ascii="宋体" w:hAnsi="宋体" w:eastAsia="宋体" w:cs="宋体"/>
          <w:sz w:val="24"/>
        </w:rPr>
        <w:t>说明：</w:t>
      </w:r>
    </w:p>
    <w:p w14:paraId="77D10C5C">
      <w:pPr>
        <w:tabs>
          <w:tab w:val="left" w:pos="993"/>
          <w:tab w:val="left" w:pos="1030"/>
          <w:tab w:val="left" w:pos="8364"/>
        </w:tabs>
        <w:snapToGrid w:val="0"/>
        <w:spacing w:after="120" w:afterLines="50"/>
        <w:ind w:left="460" w:leftChars="219" w:right="-57" w:rightChars="-27" w:firstLine="19" w:firstLineChars="8"/>
        <w:jc w:val="left"/>
        <w:rPr>
          <w:rFonts w:hint="eastAsia" w:ascii="宋体" w:hAnsi="宋体" w:eastAsia="宋体" w:cs="宋体"/>
          <w:sz w:val="24"/>
        </w:rPr>
      </w:pPr>
      <w:r>
        <w:rPr>
          <w:rFonts w:hint="eastAsia" w:ascii="宋体" w:hAnsi="宋体" w:eastAsia="宋体" w:cs="宋体"/>
          <w:sz w:val="24"/>
        </w:rPr>
        <w:t>1. 供应商应提供自磋商响应文件递交截止时间前近六个月中至少一个月的社会缴纳社会保险的凭据（专用收据或社会保险缴纳清单），并加盖本单位公章。</w:t>
      </w:r>
    </w:p>
    <w:p w14:paraId="4C32F41A">
      <w:pPr>
        <w:tabs>
          <w:tab w:val="left" w:pos="993"/>
          <w:tab w:val="left" w:pos="1030"/>
          <w:tab w:val="left" w:pos="8364"/>
        </w:tabs>
        <w:snapToGrid w:val="0"/>
        <w:spacing w:after="120" w:afterLines="50"/>
        <w:ind w:left="479" w:leftChars="228" w:right="-57" w:rightChars="-27"/>
        <w:jc w:val="left"/>
        <w:rPr>
          <w:rFonts w:hint="eastAsia" w:ascii="宋体" w:hAnsi="宋体" w:eastAsia="宋体" w:cs="宋体"/>
          <w:sz w:val="24"/>
        </w:rPr>
      </w:pPr>
      <w:r>
        <w:rPr>
          <w:rFonts w:hint="eastAsia" w:ascii="宋体" w:hAnsi="宋体" w:eastAsia="宋体" w:cs="宋体"/>
          <w:sz w:val="24"/>
        </w:rPr>
        <w:t>2. 不需要缴纳社会保障资金的供应商，应提供相应文件证明其不需要缴纳社会保障资金。</w:t>
      </w:r>
    </w:p>
    <w:p w14:paraId="34F242E3">
      <w:pPr>
        <w:rPr>
          <w:rFonts w:hint="eastAsia" w:ascii="宋体" w:hAnsi="宋体" w:eastAsia="宋体" w:cs="宋体"/>
          <w:b/>
          <w:bCs/>
          <w:sz w:val="24"/>
        </w:rPr>
      </w:pPr>
      <w:bookmarkStart w:id="219" w:name="_Toc7005125"/>
    </w:p>
    <w:p w14:paraId="6844A1B6">
      <w:pPr>
        <w:pStyle w:val="22"/>
        <w:rPr>
          <w:rFonts w:hint="eastAsia" w:ascii="宋体" w:hAnsi="宋体" w:eastAsia="宋体" w:cs="宋体"/>
        </w:rPr>
      </w:pPr>
    </w:p>
    <w:p w14:paraId="19C768CB">
      <w:pPr>
        <w:jc w:val="left"/>
        <w:outlineLvl w:val="2"/>
        <w:rPr>
          <w:rFonts w:hint="eastAsia" w:ascii="宋体" w:hAnsi="宋体" w:eastAsia="宋体" w:cs="宋体"/>
          <w:b/>
          <w:sz w:val="24"/>
        </w:rPr>
      </w:pPr>
      <w:r>
        <w:rPr>
          <w:rFonts w:hint="eastAsia" w:ascii="宋体" w:hAnsi="宋体" w:eastAsia="宋体" w:cs="宋体"/>
          <w:b/>
          <w:bCs/>
          <w:sz w:val="24"/>
        </w:rPr>
        <w:t xml:space="preserve">6-5  </w:t>
      </w:r>
      <w:r>
        <w:rPr>
          <w:rFonts w:hint="eastAsia" w:ascii="宋体" w:hAnsi="宋体" w:eastAsia="宋体" w:cs="宋体"/>
          <w:b/>
          <w:sz w:val="24"/>
        </w:rPr>
        <w:t>具备履行合同所必需的设备和专业技术能力承诺书</w:t>
      </w:r>
      <w:bookmarkEnd w:id="219"/>
      <w:r>
        <w:rPr>
          <w:rFonts w:hint="eastAsia" w:ascii="宋体" w:hAnsi="宋体" w:eastAsia="宋体" w:cs="宋体"/>
          <w:b/>
          <w:sz w:val="24"/>
        </w:rPr>
        <w:t xml:space="preserve">                                                                                                                                                                                                                                                                                                                                                                                                                                                                                                                                                                                                                                                                                                      </w:t>
      </w:r>
    </w:p>
    <w:p w14:paraId="7980E87D">
      <w:pPr>
        <w:ind w:firstLine="480"/>
        <w:rPr>
          <w:rFonts w:hint="eastAsia" w:ascii="宋体" w:hAnsi="宋体" w:eastAsia="宋体" w:cs="宋体"/>
          <w:kern w:val="0"/>
          <w:sz w:val="24"/>
        </w:rPr>
      </w:pPr>
    </w:p>
    <w:p w14:paraId="36560EF5">
      <w:pPr>
        <w:ind w:firstLine="480"/>
        <w:rPr>
          <w:rFonts w:hint="eastAsia" w:ascii="宋体" w:hAnsi="宋体" w:eastAsia="宋体" w:cs="宋体"/>
          <w:kern w:val="0"/>
          <w:sz w:val="24"/>
        </w:rPr>
      </w:pPr>
    </w:p>
    <w:p w14:paraId="35061589">
      <w:pPr>
        <w:rPr>
          <w:rFonts w:hint="eastAsia" w:ascii="宋体" w:hAnsi="宋体" w:eastAsia="宋体" w:cs="宋体"/>
          <w:kern w:val="0"/>
          <w:sz w:val="24"/>
          <w:u w:val="single"/>
        </w:rPr>
      </w:pPr>
      <w:r>
        <w:rPr>
          <w:rFonts w:hint="eastAsia" w:ascii="宋体" w:hAnsi="宋体" w:eastAsia="宋体" w:cs="宋体"/>
          <w:kern w:val="0"/>
          <w:sz w:val="24"/>
        </w:rPr>
        <w:t xml:space="preserve">陕西省采购招标有限责任公司：  </w:t>
      </w:r>
      <w:r>
        <w:rPr>
          <w:rFonts w:hint="eastAsia" w:ascii="宋体" w:hAnsi="宋体" w:eastAsia="宋体" w:cs="宋体"/>
          <w:kern w:val="0"/>
          <w:sz w:val="24"/>
          <w:u w:val="single"/>
        </w:rPr>
        <w:t xml:space="preserve"> </w:t>
      </w:r>
    </w:p>
    <w:p w14:paraId="1D9121BC">
      <w:pPr>
        <w:ind w:firstLine="480"/>
        <w:rPr>
          <w:rFonts w:hint="eastAsia" w:ascii="宋体" w:hAnsi="宋体" w:eastAsia="宋体" w:cs="宋体"/>
          <w:kern w:val="0"/>
          <w:sz w:val="24"/>
        </w:rPr>
      </w:pPr>
    </w:p>
    <w:p w14:paraId="50337E9C">
      <w:pPr>
        <w:ind w:firstLine="480"/>
        <w:rPr>
          <w:rFonts w:hint="eastAsia" w:ascii="宋体" w:hAnsi="宋体" w:eastAsia="宋体" w:cs="宋体"/>
          <w:kern w:val="0"/>
          <w:sz w:val="24"/>
        </w:rPr>
      </w:pPr>
      <w:r>
        <w:rPr>
          <w:rFonts w:hint="eastAsia" w:ascii="宋体" w:hAnsi="宋体" w:eastAsia="宋体" w:cs="宋体"/>
          <w:kern w:val="0"/>
          <w:sz w:val="24"/>
        </w:rPr>
        <w:t>我公司承诺</w:t>
      </w:r>
      <w:r>
        <w:rPr>
          <w:rFonts w:hint="eastAsia" w:ascii="宋体" w:hAnsi="宋体" w:eastAsia="宋体" w:cs="宋体"/>
          <w:sz w:val="24"/>
        </w:rPr>
        <w:t>具备履行合同所必需的设备和专业技术能力</w:t>
      </w:r>
      <w:r>
        <w:rPr>
          <w:rFonts w:hint="eastAsia" w:ascii="宋体" w:hAnsi="宋体" w:eastAsia="宋体" w:cs="宋体"/>
          <w:kern w:val="0"/>
          <w:sz w:val="24"/>
        </w:rPr>
        <w:t>。</w:t>
      </w:r>
    </w:p>
    <w:p w14:paraId="17E80112">
      <w:pPr>
        <w:ind w:firstLine="480"/>
        <w:rPr>
          <w:rFonts w:hint="eastAsia" w:ascii="宋体" w:hAnsi="宋体" w:eastAsia="宋体" w:cs="宋体"/>
          <w:b/>
          <w:sz w:val="24"/>
        </w:rPr>
      </w:pPr>
    </w:p>
    <w:p w14:paraId="2D2D1F09">
      <w:pPr>
        <w:ind w:firstLine="480"/>
        <w:rPr>
          <w:rFonts w:hint="eastAsia" w:ascii="宋体" w:hAnsi="宋体" w:eastAsia="宋体" w:cs="宋体"/>
          <w:b/>
          <w:sz w:val="24"/>
        </w:rPr>
      </w:pPr>
    </w:p>
    <w:p w14:paraId="6FABC99A">
      <w:pPr>
        <w:ind w:firstLine="480"/>
        <w:rPr>
          <w:rFonts w:hint="eastAsia" w:ascii="宋体" w:hAnsi="宋体" w:eastAsia="宋体" w:cs="宋体"/>
          <w:b/>
          <w:sz w:val="24"/>
        </w:rPr>
      </w:pPr>
    </w:p>
    <w:p w14:paraId="3F60B479">
      <w:pPr>
        <w:spacing w:before="120" w:after="120" w:line="36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供应商（盖公章）： </w:t>
      </w:r>
      <w:r>
        <w:rPr>
          <w:rFonts w:hint="eastAsia" w:ascii="宋体" w:hAnsi="宋体" w:eastAsia="宋体" w:cs="宋体"/>
          <w:sz w:val="24"/>
          <w:u w:val="single"/>
        </w:rPr>
        <w:t xml:space="preserve">              </w:t>
      </w:r>
    </w:p>
    <w:p w14:paraId="03DC8EA8">
      <w:pPr>
        <w:spacing w:before="120" w:after="120" w:line="360" w:lineRule="auto"/>
        <w:ind w:firstLine="480" w:firstLineChars="200"/>
        <w:rPr>
          <w:rFonts w:hint="eastAsia" w:ascii="宋体" w:hAnsi="宋体" w:eastAsia="宋体" w:cs="宋体"/>
          <w:sz w:val="24"/>
          <w:u w:val="single"/>
        </w:rPr>
      </w:pPr>
      <w:r>
        <w:rPr>
          <w:rFonts w:hint="eastAsia" w:ascii="宋体" w:hAnsi="宋体" w:eastAsia="宋体" w:cs="宋体"/>
          <w:sz w:val="24"/>
        </w:rPr>
        <w:t>法定代表人或其</w:t>
      </w:r>
      <w:r>
        <w:rPr>
          <w:rFonts w:hint="eastAsia" w:ascii="宋体" w:hAnsi="宋体" w:eastAsia="宋体" w:cs="宋体"/>
          <w:sz w:val="24"/>
          <w:lang w:eastAsia="zh-CN"/>
        </w:rPr>
        <w:t>委托代理人</w:t>
      </w:r>
      <w:r>
        <w:rPr>
          <w:rFonts w:hint="eastAsia" w:ascii="宋体" w:hAnsi="宋体" w:eastAsia="宋体" w:cs="宋体"/>
          <w:sz w:val="24"/>
        </w:rPr>
        <w:t>（签字或盖章）：</w:t>
      </w:r>
      <w:r>
        <w:rPr>
          <w:rFonts w:hint="eastAsia" w:ascii="宋体" w:hAnsi="宋体" w:eastAsia="宋体" w:cs="宋体"/>
          <w:sz w:val="24"/>
          <w:u w:val="single"/>
        </w:rPr>
        <w:t xml:space="preserve">                  </w:t>
      </w:r>
    </w:p>
    <w:p w14:paraId="07BFECBF">
      <w:pPr>
        <w:spacing w:before="120" w:after="120" w:line="360" w:lineRule="auto"/>
        <w:ind w:firstLine="480" w:firstLineChars="2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BDCD151">
      <w:pPr>
        <w:ind w:right="280"/>
        <w:rPr>
          <w:rFonts w:hint="eastAsia" w:ascii="宋体" w:hAnsi="宋体" w:eastAsia="宋体" w:cs="宋体"/>
          <w:sz w:val="24"/>
        </w:rPr>
      </w:pPr>
    </w:p>
    <w:p w14:paraId="4BEFF08A">
      <w:pPr>
        <w:tabs>
          <w:tab w:val="left" w:pos="5580"/>
        </w:tabs>
        <w:spacing w:before="120" w:line="360" w:lineRule="auto"/>
        <w:ind w:firstLine="480" w:firstLineChars="200"/>
        <w:rPr>
          <w:rFonts w:hint="eastAsia" w:ascii="宋体" w:hAnsi="宋体" w:eastAsia="宋体" w:cs="宋体"/>
          <w:sz w:val="24"/>
        </w:rPr>
      </w:pPr>
    </w:p>
    <w:p w14:paraId="42964A1E">
      <w:pPr>
        <w:widowControl/>
        <w:jc w:val="left"/>
        <w:rPr>
          <w:rFonts w:hint="eastAsia" w:ascii="宋体" w:hAnsi="宋体" w:eastAsia="宋体" w:cs="宋体"/>
          <w:b/>
          <w:sz w:val="24"/>
        </w:rPr>
      </w:pPr>
    </w:p>
    <w:p w14:paraId="3C0F8CDC">
      <w:pPr>
        <w:jc w:val="left"/>
        <w:outlineLvl w:val="2"/>
        <w:rPr>
          <w:rFonts w:hint="eastAsia" w:ascii="宋体" w:hAnsi="宋体" w:eastAsia="宋体" w:cs="宋体"/>
          <w:b/>
          <w:sz w:val="24"/>
          <w:szCs w:val="22"/>
        </w:rPr>
      </w:pPr>
      <w:bookmarkStart w:id="220" w:name="_Toc7005126"/>
      <w:r>
        <w:rPr>
          <w:rFonts w:hint="eastAsia" w:ascii="宋体" w:hAnsi="宋体" w:eastAsia="宋体" w:cs="宋体"/>
          <w:b/>
          <w:sz w:val="24"/>
          <w:szCs w:val="22"/>
        </w:rPr>
        <w:t>6-6  供应商参加政府采购活动前3年内在经营活动中没有重大违法记录的书面声明（格式）</w:t>
      </w:r>
      <w:bookmarkEnd w:id="220"/>
    </w:p>
    <w:p w14:paraId="1372F29B">
      <w:pPr>
        <w:jc w:val="center"/>
        <w:rPr>
          <w:rFonts w:hint="eastAsia" w:ascii="宋体" w:hAnsi="宋体" w:eastAsia="宋体" w:cs="宋体"/>
          <w:sz w:val="24"/>
        </w:rPr>
      </w:pPr>
    </w:p>
    <w:p w14:paraId="051E6141">
      <w:pPr>
        <w:jc w:val="center"/>
        <w:rPr>
          <w:rFonts w:hint="eastAsia" w:ascii="宋体" w:hAnsi="宋体" w:eastAsia="宋体" w:cs="宋体"/>
          <w:b/>
          <w:sz w:val="24"/>
        </w:rPr>
      </w:pPr>
      <w:r>
        <w:rPr>
          <w:rFonts w:hint="eastAsia" w:ascii="宋体" w:hAnsi="宋体" w:eastAsia="宋体" w:cs="宋体"/>
          <w:b/>
          <w:sz w:val="24"/>
        </w:rPr>
        <w:t>声明函</w:t>
      </w:r>
    </w:p>
    <w:p w14:paraId="0303F103">
      <w:pPr>
        <w:jc w:val="center"/>
        <w:rPr>
          <w:rFonts w:hint="eastAsia" w:ascii="宋体" w:hAnsi="宋体" w:eastAsia="宋体" w:cs="宋体"/>
          <w:sz w:val="24"/>
        </w:rPr>
      </w:pPr>
    </w:p>
    <w:p w14:paraId="60BC3D9E">
      <w:pPr>
        <w:tabs>
          <w:tab w:val="left" w:pos="5580"/>
        </w:tabs>
        <w:spacing w:before="120" w:line="360" w:lineRule="auto"/>
        <w:rPr>
          <w:rFonts w:hint="eastAsia" w:ascii="宋体" w:hAnsi="宋体" w:eastAsia="宋体" w:cs="宋体"/>
          <w:sz w:val="24"/>
        </w:rPr>
      </w:pPr>
      <w:r>
        <w:rPr>
          <w:rFonts w:hint="eastAsia" w:ascii="宋体" w:hAnsi="宋体" w:eastAsia="宋体" w:cs="宋体"/>
          <w:sz w:val="24"/>
        </w:rPr>
        <w:t xml:space="preserve">陕西省采购招标有限责任公司：  </w:t>
      </w:r>
    </w:p>
    <w:p w14:paraId="5BBE39E8">
      <w:pPr>
        <w:tabs>
          <w:tab w:val="left" w:pos="5580"/>
        </w:tabs>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我公司郑重承诺在参加本项目政府采购活动前三年内，在经营活动中无重大违法记录。</w:t>
      </w:r>
    </w:p>
    <w:p w14:paraId="6DD8AFC8">
      <w:pPr>
        <w:tabs>
          <w:tab w:val="left" w:pos="5580"/>
        </w:tabs>
        <w:spacing w:before="120" w:line="360" w:lineRule="auto"/>
        <w:ind w:firstLine="480" w:firstLineChars="200"/>
        <w:rPr>
          <w:rFonts w:hint="eastAsia" w:ascii="宋体" w:hAnsi="宋体" w:eastAsia="宋体" w:cs="宋体"/>
          <w:sz w:val="24"/>
        </w:rPr>
      </w:pPr>
      <w:r>
        <w:rPr>
          <w:rFonts w:hint="eastAsia" w:ascii="宋体" w:hAnsi="宋体" w:eastAsia="宋体" w:cs="宋体"/>
          <w:sz w:val="24"/>
        </w:rPr>
        <w:t>特此声明。</w:t>
      </w:r>
    </w:p>
    <w:p w14:paraId="59A9DA16">
      <w:pPr>
        <w:tabs>
          <w:tab w:val="left" w:pos="5580"/>
        </w:tabs>
        <w:spacing w:before="120" w:line="360" w:lineRule="auto"/>
        <w:ind w:firstLine="480" w:firstLineChars="200"/>
        <w:rPr>
          <w:rFonts w:hint="eastAsia" w:ascii="宋体" w:hAnsi="宋体" w:eastAsia="宋体" w:cs="宋体"/>
          <w:sz w:val="24"/>
        </w:rPr>
      </w:pPr>
    </w:p>
    <w:p w14:paraId="1A7C5C7B">
      <w:pPr>
        <w:spacing w:before="120" w:after="120" w:line="36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供应商（盖公章）： </w:t>
      </w:r>
      <w:r>
        <w:rPr>
          <w:rFonts w:hint="eastAsia" w:ascii="宋体" w:hAnsi="宋体" w:eastAsia="宋体" w:cs="宋体"/>
          <w:sz w:val="24"/>
          <w:u w:val="single"/>
        </w:rPr>
        <w:t xml:space="preserve">              </w:t>
      </w:r>
    </w:p>
    <w:p w14:paraId="39532A6B">
      <w:pPr>
        <w:spacing w:before="120" w:after="120" w:line="360" w:lineRule="auto"/>
        <w:ind w:firstLine="480" w:firstLineChars="200"/>
        <w:rPr>
          <w:rFonts w:hint="eastAsia" w:ascii="宋体" w:hAnsi="宋体" w:eastAsia="宋体" w:cs="宋体"/>
          <w:sz w:val="24"/>
          <w:u w:val="single"/>
        </w:rPr>
      </w:pPr>
      <w:r>
        <w:rPr>
          <w:rFonts w:hint="eastAsia" w:ascii="宋体" w:hAnsi="宋体" w:eastAsia="宋体" w:cs="宋体"/>
          <w:sz w:val="24"/>
        </w:rPr>
        <w:t>法定代表人或其</w:t>
      </w:r>
      <w:r>
        <w:rPr>
          <w:rFonts w:hint="eastAsia" w:ascii="宋体" w:hAnsi="宋体" w:eastAsia="宋体" w:cs="宋体"/>
          <w:sz w:val="24"/>
          <w:lang w:eastAsia="zh-CN"/>
        </w:rPr>
        <w:t>委托代理人</w:t>
      </w:r>
      <w:r>
        <w:rPr>
          <w:rFonts w:hint="eastAsia" w:ascii="宋体" w:hAnsi="宋体" w:eastAsia="宋体" w:cs="宋体"/>
          <w:sz w:val="24"/>
        </w:rPr>
        <w:t>（签字或盖章）：</w:t>
      </w:r>
      <w:r>
        <w:rPr>
          <w:rFonts w:hint="eastAsia" w:ascii="宋体" w:hAnsi="宋体" w:eastAsia="宋体" w:cs="宋体"/>
          <w:sz w:val="24"/>
          <w:u w:val="single"/>
        </w:rPr>
        <w:t xml:space="preserve">                  </w:t>
      </w:r>
    </w:p>
    <w:p w14:paraId="1E7584E0">
      <w:pPr>
        <w:spacing w:after="120"/>
        <w:ind w:firstLine="480" w:firstLineChars="200"/>
        <w:rPr>
          <w:rFonts w:hint="eastAsia" w:ascii="宋体" w:hAnsi="宋体" w:eastAsia="宋体" w:cs="宋体"/>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66CAC3E">
      <w:pPr>
        <w:rPr>
          <w:rFonts w:hint="eastAsia" w:ascii="宋体" w:hAnsi="宋体" w:eastAsia="宋体" w:cs="宋体"/>
        </w:rPr>
      </w:pPr>
      <w:r>
        <w:rPr>
          <w:rFonts w:hint="eastAsia" w:ascii="宋体" w:hAnsi="宋体" w:eastAsia="宋体" w:cs="宋体"/>
        </w:rPr>
        <w:br w:type="page"/>
      </w:r>
    </w:p>
    <w:p w14:paraId="760FDC92">
      <w:pPr>
        <w:jc w:val="left"/>
        <w:outlineLvl w:val="2"/>
        <w:rPr>
          <w:rFonts w:hint="eastAsia" w:ascii="宋体" w:hAnsi="宋体" w:eastAsia="宋体" w:cs="宋体"/>
          <w:b/>
          <w:sz w:val="24"/>
          <w:szCs w:val="22"/>
        </w:rPr>
      </w:pPr>
      <w:bookmarkStart w:id="221" w:name="_Toc7005127"/>
      <w:r>
        <w:rPr>
          <w:rFonts w:hint="eastAsia" w:ascii="宋体" w:hAnsi="宋体" w:eastAsia="宋体" w:cs="宋体"/>
          <w:b/>
          <w:sz w:val="24"/>
          <w:szCs w:val="22"/>
        </w:rPr>
        <w:t>6-7  供应商控股股东名称、控股公司的名称和存在管理、被管理关系的单位名称说明</w:t>
      </w:r>
      <w:bookmarkEnd w:id="221"/>
    </w:p>
    <w:p w14:paraId="5FA6661E">
      <w:pPr>
        <w:ind w:firstLine="420"/>
        <w:rPr>
          <w:rFonts w:hint="eastAsia" w:ascii="宋体" w:hAnsi="宋体" w:eastAsia="宋体" w:cs="宋体"/>
          <w:szCs w:val="21"/>
        </w:rPr>
      </w:pPr>
    </w:p>
    <w:p w14:paraId="7F20895A">
      <w:pPr>
        <w:rPr>
          <w:rFonts w:hint="eastAsia" w:ascii="宋体" w:hAnsi="宋体" w:eastAsia="宋体" w:cs="宋体"/>
          <w:sz w:val="24"/>
        </w:rPr>
      </w:pPr>
    </w:p>
    <w:p w14:paraId="24A75D39">
      <w:pPr>
        <w:rPr>
          <w:rFonts w:hint="eastAsia" w:ascii="宋体" w:hAnsi="宋体" w:eastAsia="宋体" w:cs="宋体"/>
          <w:sz w:val="24"/>
        </w:rPr>
      </w:pPr>
      <w:r>
        <w:rPr>
          <w:rFonts w:hint="eastAsia" w:ascii="宋体" w:hAnsi="宋体" w:eastAsia="宋体" w:cs="宋体"/>
          <w:sz w:val="24"/>
        </w:rPr>
        <w:t>陕西省采购招标有限责任公司：</w:t>
      </w:r>
    </w:p>
    <w:p w14:paraId="126FB003">
      <w:pPr>
        <w:spacing w:after="120"/>
        <w:rPr>
          <w:rFonts w:hint="eastAsia" w:ascii="宋体" w:hAnsi="宋体" w:eastAsia="宋体" w:cs="宋体"/>
        </w:rPr>
      </w:pPr>
    </w:p>
    <w:p w14:paraId="3B0E8A5B">
      <w:pPr>
        <w:ind w:firstLine="426"/>
        <w:rPr>
          <w:rFonts w:hint="eastAsia" w:ascii="宋体" w:hAnsi="宋体" w:eastAsia="宋体" w:cs="宋体"/>
          <w:sz w:val="24"/>
        </w:rPr>
      </w:pPr>
      <w:r>
        <w:rPr>
          <w:rFonts w:hint="eastAsia" w:ascii="宋体" w:hAnsi="宋体" w:eastAsia="宋体" w:cs="宋体"/>
          <w:sz w:val="24"/>
        </w:rPr>
        <w:t>与我方的法定代表人（单位负责人）为同一人的企业如下：</w:t>
      </w:r>
    </w:p>
    <w:p w14:paraId="13FDC79B">
      <w:pPr>
        <w:ind w:firstLine="426"/>
        <w:rPr>
          <w:rFonts w:hint="eastAsia" w:ascii="宋体" w:hAnsi="宋体" w:eastAsia="宋体" w:cs="宋体"/>
          <w:sz w:val="24"/>
        </w:rPr>
      </w:pPr>
    </w:p>
    <w:p w14:paraId="68254224">
      <w:pPr>
        <w:ind w:firstLine="426"/>
        <w:rPr>
          <w:rFonts w:hint="eastAsia" w:ascii="宋体" w:hAnsi="宋体" w:eastAsia="宋体" w:cs="宋体"/>
          <w:sz w:val="24"/>
        </w:rPr>
      </w:pPr>
      <w:r>
        <w:rPr>
          <w:rFonts w:hint="eastAsia" w:ascii="宋体" w:hAnsi="宋体" w:eastAsia="宋体" w:cs="宋体"/>
          <w:sz w:val="24"/>
        </w:rPr>
        <w:t>我方的控股股东如下：</w:t>
      </w:r>
    </w:p>
    <w:p w14:paraId="0BE23D89">
      <w:pPr>
        <w:ind w:firstLine="426"/>
        <w:rPr>
          <w:rFonts w:hint="eastAsia" w:ascii="宋体" w:hAnsi="宋体" w:eastAsia="宋体" w:cs="宋体"/>
          <w:sz w:val="24"/>
        </w:rPr>
      </w:pPr>
    </w:p>
    <w:p w14:paraId="1B92C7B2">
      <w:pPr>
        <w:ind w:firstLine="426"/>
        <w:rPr>
          <w:rFonts w:hint="eastAsia" w:ascii="宋体" w:hAnsi="宋体" w:eastAsia="宋体" w:cs="宋体"/>
          <w:sz w:val="24"/>
        </w:rPr>
      </w:pPr>
      <w:r>
        <w:rPr>
          <w:rFonts w:hint="eastAsia" w:ascii="宋体" w:hAnsi="宋体" w:eastAsia="宋体" w:cs="宋体"/>
          <w:sz w:val="24"/>
        </w:rPr>
        <w:t>我方直接控股的企业如下：</w:t>
      </w:r>
    </w:p>
    <w:p w14:paraId="4F97B80E">
      <w:pPr>
        <w:ind w:firstLine="426"/>
        <w:rPr>
          <w:rFonts w:hint="eastAsia" w:ascii="宋体" w:hAnsi="宋体" w:eastAsia="宋体" w:cs="宋体"/>
          <w:sz w:val="24"/>
        </w:rPr>
      </w:pPr>
    </w:p>
    <w:p w14:paraId="0A8B553C">
      <w:pPr>
        <w:ind w:firstLine="426"/>
        <w:rPr>
          <w:rFonts w:hint="eastAsia" w:ascii="宋体" w:hAnsi="宋体" w:eastAsia="宋体" w:cs="宋体"/>
          <w:sz w:val="24"/>
        </w:rPr>
      </w:pPr>
      <w:r>
        <w:rPr>
          <w:rFonts w:hint="eastAsia" w:ascii="宋体" w:hAnsi="宋体" w:eastAsia="宋体" w:cs="宋体"/>
          <w:sz w:val="24"/>
        </w:rPr>
        <w:t>与我方存在管理、被管理关系的单位名称如下：</w:t>
      </w:r>
    </w:p>
    <w:p w14:paraId="72C70A44">
      <w:pPr>
        <w:ind w:firstLine="426"/>
        <w:rPr>
          <w:rFonts w:hint="eastAsia" w:ascii="宋体" w:hAnsi="宋体" w:eastAsia="宋体" w:cs="宋体"/>
          <w:sz w:val="24"/>
        </w:rPr>
      </w:pPr>
    </w:p>
    <w:p w14:paraId="2F670FC9">
      <w:pPr>
        <w:ind w:firstLine="426"/>
        <w:rPr>
          <w:rFonts w:hint="eastAsia" w:ascii="宋体" w:hAnsi="宋体" w:eastAsia="宋体" w:cs="宋体"/>
          <w:szCs w:val="21"/>
        </w:rPr>
      </w:pPr>
    </w:p>
    <w:p w14:paraId="339B9009">
      <w:pPr>
        <w:spacing w:before="120" w:after="120" w:line="36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供应商（盖公章）： </w:t>
      </w:r>
      <w:r>
        <w:rPr>
          <w:rFonts w:hint="eastAsia" w:ascii="宋体" w:hAnsi="宋体" w:eastAsia="宋体" w:cs="宋体"/>
          <w:sz w:val="24"/>
          <w:u w:val="single"/>
        </w:rPr>
        <w:t xml:space="preserve">              </w:t>
      </w:r>
    </w:p>
    <w:p w14:paraId="6A168C9E">
      <w:pPr>
        <w:spacing w:before="120" w:after="120" w:line="360" w:lineRule="auto"/>
        <w:ind w:firstLine="480" w:firstLineChars="200"/>
        <w:rPr>
          <w:rFonts w:hint="eastAsia" w:ascii="宋体" w:hAnsi="宋体" w:eastAsia="宋体" w:cs="宋体"/>
          <w:sz w:val="24"/>
          <w:u w:val="single"/>
        </w:rPr>
      </w:pPr>
      <w:r>
        <w:rPr>
          <w:rFonts w:hint="eastAsia" w:ascii="宋体" w:hAnsi="宋体" w:eastAsia="宋体" w:cs="宋体"/>
          <w:sz w:val="24"/>
        </w:rPr>
        <w:t>法定代表人或其</w:t>
      </w:r>
      <w:r>
        <w:rPr>
          <w:rFonts w:hint="eastAsia" w:ascii="宋体" w:hAnsi="宋体" w:eastAsia="宋体" w:cs="宋体"/>
          <w:sz w:val="24"/>
          <w:lang w:eastAsia="zh-CN"/>
        </w:rPr>
        <w:t>委托代理人</w:t>
      </w:r>
      <w:r>
        <w:rPr>
          <w:rFonts w:hint="eastAsia" w:ascii="宋体" w:hAnsi="宋体" w:eastAsia="宋体" w:cs="宋体"/>
          <w:sz w:val="24"/>
        </w:rPr>
        <w:t>（签字或盖章）：</w:t>
      </w:r>
      <w:r>
        <w:rPr>
          <w:rFonts w:hint="eastAsia" w:ascii="宋体" w:hAnsi="宋体" w:eastAsia="宋体" w:cs="宋体"/>
          <w:sz w:val="24"/>
          <w:u w:val="single"/>
        </w:rPr>
        <w:t xml:space="preserve">                  </w:t>
      </w:r>
    </w:p>
    <w:p w14:paraId="58E629FC">
      <w:pPr>
        <w:ind w:firstLine="480" w:firstLineChars="2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7F995D7">
      <w:pPr>
        <w:pStyle w:val="22"/>
        <w:rPr>
          <w:rFonts w:hint="eastAsia" w:ascii="宋体" w:hAnsi="宋体" w:eastAsia="宋体" w:cs="宋体"/>
        </w:rPr>
      </w:pPr>
    </w:p>
    <w:p w14:paraId="2648D61C">
      <w:pPr>
        <w:ind w:firstLine="420" w:firstLineChars="200"/>
        <w:rPr>
          <w:rFonts w:hint="eastAsia" w:ascii="宋体" w:hAnsi="宋体" w:eastAsia="宋体" w:cs="宋体"/>
          <w:szCs w:val="21"/>
        </w:rPr>
      </w:pPr>
    </w:p>
    <w:p w14:paraId="2E678025">
      <w:pPr>
        <w:ind w:firstLine="420" w:firstLineChars="200"/>
        <w:rPr>
          <w:rFonts w:hint="eastAsia" w:ascii="宋体" w:hAnsi="宋体" w:eastAsia="宋体" w:cs="宋体"/>
          <w:szCs w:val="21"/>
        </w:rPr>
      </w:pPr>
    </w:p>
    <w:p w14:paraId="0CB15673">
      <w:pPr>
        <w:jc w:val="left"/>
        <w:outlineLvl w:val="2"/>
        <w:rPr>
          <w:rFonts w:hint="eastAsia" w:ascii="宋体" w:hAnsi="宋体" w:eastAsia="宋体" w:cs="宋体"/>
          <w:b/>
          <w:sz w:val="24"/>
          <w:szCs w:val="22"/>
        </w:rPr>
      </w:pPr>
      <w:bookmarkStart w:id="222" w:name="_Toc7005128"/>
      <w:r>
        <w:rPr>
          <w:rFonts w:hint="eastAsia" w:ascii="宋体" w:hAnsi="宋体" w:eastAsia="宋体" w:cs="宋体"/>
          <w:b/>
          <w:sz w:val="24"/>
          <w:szCs w:val="22"/>
        </w:rPr>
        <w:t>6-8  供应商是否属于为本项目提供整体设计、规范编制或者项目管理、监理、检测等服务的供应商声明</w:t>
      </w:r>
      <w:bookmarkEnd w:id="222"/>
    </w:p>
    <w:p w14:paraId="565B02DA">
      <w:pPr>
        <w:ind w:firstLine="420"/>
        <w:rPr>
          <w:rFonts w:hint="eastAsia" w:ascii="宋体" w:hAnsi="宋体" w:eastAsia="宋体" w:cs="宋体"/>
          <w:szCs w:val="21"/>
        </w:rPr>
      </w:pPr>
    </w:p>
    <w:p w14:paraId="1353244A">
      <w:pPr>
        <w:spacing w:line="360" w:lineRule="auto"/>
        <w:rPr>
          <w:rFonts w:hint="eastAsia" w:ascii="宋体" w:hAnsi="宋体" w:eastAsia="宋体" w:cs="宋体"/>
          <w:szCs w:val="21"/>
        </w:rPr>
      </w:pPr>
    </w:p>
    <w:p w14:paraId="06A16DED">
      <w:pPr>
        <w:spacing w:line="360" w:lineRule="auto"/>
        <w:rPr>
          <w:rFonts w:hint="eastAsia" w:ascii="宋体" w:hAnsi="宋体" w:eastAsia="宋体" w:cs="宋体"/>
          <w:sz w:val="24"/>
        </w:rPr>
      </w:pPr>
      <w:r>
        <w:rPr>
          <w:rFonts w:hint="eastAsia" w:ascii="宋体" w:hAnsi="宋体" w:eastAsia="宋体" w:cs="宋体"/>
          <w:sz w:val="24"/>
        </w:rPr>
        <w:t>陕西省采购招标有限责任公司：</w:t>
      </w:r>
    </w:p>
    <w:p w14:paraId="4DFE1C94">
      <w:pPr>
        <w:spacing w:line="360" w:lineRule="auto"/>
        <w:ind w:firstLine="480" w:firstLineChars="200"/>
        <w:rPr>
          <w:rFonts w:hint="eastAsia" w:ascii="宋体" w:hAnsi="宋体" w:eastAsia="宋体" w:cs="宋体"/>
          <w:sz w:val="24"/>
        </w:rPr>
      </w:pPr>
      <w:r>
        <w:rPr>
          <w:rFonts w:hint="eastAsia" w:ascii="宋体" w:hAnsi="宋体" w:eastAsia="宋体" w:cs="宋体"/>
          <w:sz w:val="24"/>
        </w:rPr>
        <w:t>我方</w:t>
      </w:r>
      <w:r>
        <w:rPr>
          <w:rFonts w:hint="eastAsia" w:ascii="宋体" w:hAnsi="宋体" w:eastAsia="宋体" w:cs="宋体"/>
          <w:sz w:val="24"/>
          <w:u w:val="single"/>
        </w:rPr>
        <w:t xml:space="preserve"> 不属于 </w:t>
      </w:r>
      <w:r>
        <w:rPr>
          <w:rFonts w:hint="eastAsia" w:ascii="宋体" w:hAnsi="宋体" w:eastAsia="宋体" w:cs="宋体"/>
          <w:sz w:val="24"/>
        </w:rPr>
        <w:t>为本项目提供整体设计、规范编制或者项目管理、监理、检测等服务的供应商。</w:t>
      </w:r>
    </w:p>
    <w:p w14:paraId="74B53885">
      <w:pPr>
        <w:ind w:firstLine="426"/>
        <w:rPr>
          <w:rFonts w:hint="eastAsia" w:ascii="宋体" w:hAnsi="宋体" w:eastAsia="宋体" w:cs="宋体"/>
          <w:sz w:val="24"/>
        </w:rPr>
      </w:pPr>
    </w:p>
    <w:p w14:paraId="434585D6">
      <w:pPr>
        <w:ind w:firstLine="426"/>
        <w:rPr>
          <w:rFonts w:hint="eastAsia" w:ascii="宋体" w:hAnsi="宋体" w:eastAsia="宋体" w:cs="宋体"/>
          <w:szCs w:val="21"/>
        </w:rPr>
      </w:pPr>
    </w:p>
    <w:p w14:paraId="733B5CB0">
      <w:pPr>
        <w:spacing w:before="120" w:after="120" w:line="36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供应商（盖公章）： </w:t>
      </w:r>
      <w:r>
        <w:rPr>
          <w:rFonts w:hint="eastAsia" w:ascii="宋体" w:hAnsi="宋体" w:eastAsia="宋体" w:cs="宋体"/>
          <w:sz w:val="24"/>
          <w:u w:val="single"/>
        </w:rPr>
        <w:t xml:space="preserve">              </w:t>
      </w:r>
    </w:p>
    <w:p w14:paraId="48284D59">
      <w:pPr>
        <w:spacing w:before="120" w:after="120" w:line="360" w:lineRule="auto"/>
        <w:ind w:firstLine="480" w:firstLineChars="200"/>
        <w:rPr>
          <w:rFonts w:hint="eastAsia" w:ascii="宋体" w:hAnsi="宋体" w:eastAsia="宋体" w:cs="宋体"/>
          <w:sz w:val="24"/>
          <w:u w:val="single"/>
        </w:rPr>
      </w:pPr>
      <w:r>
        <w:rPr>
          <w:rFonts w:hint="eastAsia" w:ascii="宋体" w:hAnsi="宋体" w:eastAsia="宋体" w:cs="宋体"/>
          <w:sz w:val="24"/>
        </w:rPr>
        <w:t>法定代表人或其</w:t>
      </w:r>
      <w:r>
        <w:rPr>
          <w:rFonts w:hint="eastAsia" w:ascii="宋体" w:hAnsi="宋体" w:eastAsia="宋体" w:cs="宋体"/>
          <w:sz w:val="24"/>
          <w:lang w:eastAsia="zh-CN"/>
        </w:rPr>
        <w:t>委托代理人</w:t>
      </w:r>
      <w:r>
        <w:rPr>
          <w:rFonts w:hint="eastAsia" w:ascii="宋体" w:hAnsi="宋体" w:eastAsia="宋体" w:cs="宋体"/>
          <w:sz w:val="24"/>
        </w:rPr>
        <w:t>（签字或盖章）：</w:t>
      </w:r>
      <w:r>
        <w:rPr>
          <w:rFonts w:hint="eastAsia" w:ascii="宋体" w:hAnsi="宋体" w:eastAsia="宋体" w:cs="宋体"/>
          <w:sz w:val="24"/>
          <w:u w:val="single"/>
        </w:rPr>
        <w:t xml:space="preserve">                  </w:t>
      </w:r>
    </w:p>
    <w:p w14:paraId="387B7223">
      <w:pPr>
        <w:widowControl/>
        <w:ind w:firstLine="480" w:firstLineChars="200"/>
        <w:jc w:val="left"/>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C110BBF">
      <w:pPr>
        <w:pStyle w:val="22"/>
        <w:rPr>
          <w:rFonts w:hint="eastAsia" w:ascii="宋体" w:hAnsi="宋体" w:eastAsia="宋体" w:cs="宋体"/>
          <w:sz w:val="24"/>
        </w:rPr>
      </w:pPr>
    </w:p>
    <w:p w14:paraId="52848043">
      <w:pPr>
        <w:rPr>
          <w:rFonts w:hint="eastAsia" w:ascii="宋体" w:hAnsi="宋体" w:eastAsia="宋体" w:cs="宋体"/>
          <w:sz w:val="24"/>
        </w:rPr>
      </w:pPr>
    </w:p>
    <w:p w14:paraId="427AB99E">
      <w:pPr>
        <w:spacing w:after="120"/>
        <w:rPr>
          <w:rFonts w:hint="eastAsia" w:ascii="宋体" w:hAnsi="宋体" w:eastAsia="宋体" w:cs="宋体"/>
          <w:b/>
          <w:sz w:val="24"/>
        </w:rPr>
      </w:pPr>
      <w:bookmarkStart w:id="223" w:name="_Toc7005129"/>
      <w:r>
        <w:rPr>
          <w:rFonts w:hint="eastAsia" w:ascii="宋体" w:hAnsi="宋体" w:eastAsia="宋体" w:cs="宋体"/>
          <w:b/>
          <w:sz w:val="24"/>
        </w:rPr>
        <w:t>6-9  证明供应商符合特定资格条件的证明材料</w:t>
      </w:r>
      <w:bookmarkEnd w:id="223"/>
      <w:r>
        <w:rPr>
          <w:rFonts w:hint="eastAsia" w:ascii="宋体" w:hAnsi="宋体" w:eastAsia="宋体" w:cs="宋体"/>
          <w:b/>
          <w:sz w:val="24"/>
        </w:rPr>
        <w:t>：</w:t>
      </w:r>
    </w:p>
    <w:p w14:paraId="7EAEEE85">
      <w:pPr>
        <w:pStyle w:val="22"/>
        <w:rPr>
          <w:rFonts w:hint="eastAsia" w:ascii="宋体" w:hAnsi="宋体" w:eastAsia="宋体" w:cs="宋体"/>
          <w:sz w:val="21"/>
          <w:szCs w:val="21"/>
          <w:lang w:val="en-US" w:eastAsia="zh-CN"/>
        </w:rPr>
      </w:pPr>
    </w:p>
    <w:p w14:paraId="2D9034F5">
      <w:pPr>
        <w:pStyle w:val="159"/>
        <w:ind w:firstLine="11726" w:firstLineChars="3650"/>
        <w:jc w:val="right"/>
        <w:rPr>
          <w:rFonts w:hint="eastAsia" w:ascii="宋体" w:hAnsi="宋体" w:eastAsia="宋体" w:cs="宋体"/>
          <w:b/>
          <w:bCs/>
          <w:kern w:val="2"/>
          <w:sz w:val="30"/>
          <w:szCs w:val="30"/>
          <w:lang w:val="zh-CN" w:eastAsia="zh-CN" w:bidi="ar-SA"/>
        </w:rPr>
      </w:pPr>
      <w:r>
        <w:rPr>
          <w:rFonts w:hint="eastAsia" w:ascii="宋体" w:hAnsi="宋体" w:eastAsia="宋体" w:cs="宋体"/>
          <w:sz w:val="32"/>
          <w:szCs w:val="32"/>
          <w:lang w:val="zh-CN"/>
        </w:rPr>
        <w:t>本</w:t>
      </w:r>
      <w:r>
        <w:rPr>
          <w:rFonts w:hint="eastAsia" w:ascii="宋体" w:hAnsi="宋体" w:eastAsia="宋体" w:cs="宋体"/>
          <w:b/>
          <w:bCs/>
          <w:kern w:val="2"/>
          <w:sz w:val="30"/>
          <w:szCs w:val="30"/>
          <w:lang w:val="en-US" w:eastAsia="zh-CN" w:bidi="ar-SA"/>
        </w:rPr>
        <w:t>正本</w:t>
      </w:r>
      <w:r>
        <w:rPr>
          <w:rFonts w:hint="eastAsia" w:ascii="宋体" w:hAnsi="宋体" w:eastAsia="宋体" w:cs="宋体"/>
          <w:b/>
          <w:bCs/>
          <w:kern w:val="2"/>
          <w:sz w:val="30"/>
          <w:szCs w:val="30"/>
          <w:lang w:val="zh-CN" w:eastAsia="zh-CN" w:bidi="ar-SA"/>
        </w:rPr>
        <w:t>/副本</w:t>
      </w:r>
    </w:p>
    <w:p w14:paraId="1C9D9C96">
      <w:pPr>
        <w:autoSpaceDE w:val="0"/>
        <w:autoSpaceDN w:val="0"/>
        <w:adjustRightInd w:val="0"/>
        <w:snapToGrid w:val="0"/>
        <w:spacing w:line="360" w:lineRule="auto"/>
        <w:jc w:val="left"/>
        <w:rPr>
          <w:rFonts w:hint="eastAsia" w:ascii="宋体" w:hAnsi="宋体" w:eastAsia="宋体" w:cs="宋体"/>
          <w:b/>
          <w:bCs/>
          <w:kern w:val="2"/>
          <w:sz w:val="30"/>
          <w:szCs w:val="30"/>
          <w:lang w:val="zh-CN" w:eastAsia="zh-CN" w:bidi="ar-SA"/>
        </w:rPr>
      </w:pPr>
      <w:r>
        <w:rPr>
          <w:rFonts w:hint="eastAsia" w:ascii="宋体" w:hAnsi="宋体" w:eastAsia="宋体" w:cs="宋体"/>
          <w:b/>
          <w:bCs/>
          <w:kern w:val="2"/>
          <w:sz w:val="30"/>
          <w:szCs w:val="30"/>
          <w:lang w:val="zh-CN" w:eastAsia="zh-CN" w:bidi="ar-SA"/>
        </w:rPr>
        <w:t>政府采购项目</w:t>
      </w:r>
    </w:p>
    <w:p w14:paraId="15915072">
      <w:pPr>
        <w:autoSpaceDE w:val="0"/>
        <w:autoSpaceDN w:val="0"/>
        <w:adjustRightInd w:val="0"/>
        <w:snapToGrid w:val="0"/>
        <w:spacing w:line="360" w:lineRule="auto"/>
        <w:jc w:val="left"/>
        <w:rPr>
          <w:rFonts w:hint="eastAsia" w:ascii="宋体" w:hAnsi="宋体" w:eastAsia="宋体" w:cs="宋体"/>
          <w:b/>
          <w:bCs/>
          <w:kern w:val="2"/>
          <w:sz w:val="30"/>
          <w:szCs w:val="30"/>
          <w:lang w:val="zh-CN" w:eastAsia="zh-CN" w:bidi="ar-SA"/>
        </w:rPr>
      </w:pPr>
      <w:r>
        <w:rPr>
          <w:rFonts w:hint="eastAsia" w:ascii="宋体" w:hAnsi="宋体" w:eastAsia="宋体" w:cs="宋体"/>
          <w:b/>
          <w:bCs/>
          <w:kern w:val="2"/>
          <w:sz w:val="30"/>
          <w:szCs w:val="30"/>
          <w:lang w:val="zh-CN" w:eastAsia="zh-CN" w:bidi="ar-SA"/>
        </w:rPr>
        <w:t>采购项目编号：SCZC2025-CS-0721-001.1B1</w:t>
      </w:r>
    </w:p>
    <w:p w14:paraId="7F954706">
      <w:pPr>
        <w:autoSpaceDE w:val="0"/>
        <w:autoSpaceDN w:val="0"/>
        <w:adjustRightInd w:val="0"/>
        <w:snapToGrid w:val="0"/>
        <w:spacing w:line="360" w:lineRule="auto"/>
        <w:jc w:val="left"/>
        <w:rPr>
          <w:rFonts w:hint="eastAsia" w:ascii="宋体" w:hAnsi="宋体" w:eastAsia="宋体" w:cs="宋体"/>
          <w:b/>
          <w:bCs/>
          <w:sz w:val="32"/>
          <w:szCs w:val="32"/>
          <w:highlight w:val="none"/>
          <w:lang w:val="zh-CN"/>
        </w:rPr>
      </w:pPr>
    </w:p>
    <w:p w14:paraId="645962AE">
      <w:pPr>
        <w:tabs>
          <w:tab w:val="left" w:pos="5670"/>
        </w:tabs>
        <w:autoSpaceDE w:val="0"/>
        <w:autoSpaceDN w:val="0"/>
        <w:adjustRightInd w:val="0"/>
        <w:snapToGrid w:val="0"/>
        <w:spacing w:line="360" w:lineRule="auto"/>
        <w:jc w:val="center"/>
        <w:rPr>
          <w:rFonts w:hint="eastAsia" w:ascii="宋体" w:hAnsi="宋体" w:eastAsia="宋体" w:cs="宋体"/>
          <w:sz w:val="40"/>
          <w:szCs w:val="40"/>
          <w:highlight w:val="none"/>
        </w:rPr>
      </w:pPr>
    </w:p>
    <w:p w14:paraId="6F660476">
      <w:pPr>
        <w:tabs>
          <w:tab w:val="left" w:pos="5670"/>
        </w:tabs>
        <w:autoSpaceDE w:val="0"/>
        <w:autoSpaceDN w:val="0"/>
        <w:adjustRightInd w:val="0"/>
        <w:snapToGrid w:val="0"/>
        <w:spacing w:line="360" w:lineRule="auto"/>
        <w:jc w:val="center"/>
        <w:rPr>
          <w:rFonts w:hint="eastAsia" w:ascii="宋体" w:hAnsi="宋体" w:eastAsia="宋体" w:cs="宋体"/>
          <w:sz w:val="40"/>
          <w:szCs w:val="40"/>
          <w:highlight w:val="none"/>
        </w:rPr>
      </w:pPr>
    </w:p>
    <w:p w14:paraId="7DA7AD80">
      <w:pPr>
        <w:tabs>
          <w:tab w:val="left" w:pos="5670"/>
        </w:tabs>
        <w:autoSpaceDE w:val="0"/>
        <w:autoSpaceDN w:val="0"/>
        <w:adjustRightInd w:val="0"/>
        <w:snapToGrid w:val="0"/>
        <w:spacing w:line="360" w:lineRule="auto"/>
        <w:jc w:val="center"/>
        <w:rPr>
          <w:rFonts w:hint="eastAsia" w:ascii="宋体" w:hAnsi="宋体" w:eastAsia="宋体" w:cs="宋体"/>
          <w:sz w:val="40"/>
          <w:szCs w:val="40"/>
          <w:highlight w:val="none"/>
        </w:rPr>
      </w:pPr>
    </w:p>
    <w:p w14:paraId="56F2E2A9">
      <w:pPr>
        <w:autoSpaceDE w:val="0"/>
        <w:autoSpaceDN w:val="0"/>
        <w:adjustRightInd w:val="0"/>
        <w:snapToGrid w:val="0"/>
        <w:spacing w:line="360" w:lineRule="auto"/>
        <w:jc w:val="center"/>
        <w:rPr>
          <w:rFonts w:hint="eastAsia" w:ascii="宋体" w:hAnsi="宋体" w:eastAsia="宋体" w:cs="宋体"/>
          <w:b/>
          <w:bCs/>
          <w:sz w:val="40"/>
          <w:szCs w:val="40"/>
          <w:highlight w:val="none"/>
          <w:lang w:eastAsia="zh-CN"/>
        </w:rPr>
      </w:pPr>
      <w:r>
        <w:rPr>
          <w:rFonts w:hint="eastAsia" w:ascii="宋体" w:hAnsi="宋体" w:eastAsia="宋体" w:cs="宋体"/>
          <w:b/>
          <w:bCs/>
          <w:sz w:val="40"/>
          <w:szCs w:val="40"/>
          <w:highlight w:val="none"/>
          <w:lang w:eastAsia="zh-CN"/>
        </w:rPr>
        <w:t>渭南市2025年困难重度残疾人家庭无障碍改造评估验收服务项目（二次）</w:t>
      </w:r>
    </w:p>
    <w:p w14:paraId="3F637121">
      <w:pPr>
        <w:tabs>
          <w:tab w:val="left" w:pos="5670"/>
        </w:tabs>
        <w:autoSpaceDE w:val="0"/>
        <w:autoSpaceDN w:val="0"/>
        <w:adjustRightInd w:val="0"/>
        <w:snapToGrid w:val="0"/>
        <w:spacing w:line="360" w:lineRule="auto"/>
        <w:jc w:val="center"/>
        <w:rPr>
          <w:rFonts w:hint="eastAsia" w:ascii="宋体" w:hAnsi="宋体" w:eastAsia="宋体" w:cs="宋体"/>
          <w:b/>
          <w:bCs/>
          <w:sz w:val="40"/>
          <w:szCs w:val="40"/>
          <w:highlight w:val="none"/>
          <w:lang w:val="zh-CN"/>
        </w:rPr>
      </w:pPr>
    </w:p>
    <w:p w14:paraId="76C71BDD">
      <w:pPr>
        <w:tabs>
          <w:tab w:val="left" w:pos="5670"/>
        </w:tabs>
        <w:autoSpaceDE w:val="0"/>
        <w:autoSpaceDN w:val="0"/>
        <w:adjustRightInd w:val="0"/>
        <w:snapToGrid w:val="0"/>
        <w:spacing w:line="360" w:lineRule="auto"/>
        <w:jc w:val="center"/>
        <w:rPr>
          <w:rFonts w:hint="eastAsia" w:ascii="宋体" w:hAnsi="宋体" w:eastAsia="宋体" w:cs="宋体"/>
          <w:b/>
          <w:bCs/>
          <w:sz w:val="40"/>
          <w:szCs w:val="40"/>
          <w:highlight w:val="none"/>
          <w:lang w:val="zh-CN"/>
        </w:rPr>
      </w:pPr>
      <w:r>
        <w:rPr>
          <w:rFonts w:hint="eastAsia" w:ascii="宋体" w:hAnsi="宋体" w:eastAsia="宋体" w:cs="宋体"/>
          <w:b/>
          <w:bCs/>
          <w:sz w:val="40"/>
          <w:szCs w:val="40"/>
          <w:highlight w:val="none"/>
          <w:lang w:val="zh-CN"/>
        </w:rPr>
        <w:t>磋商响应文件</w:t>
      </w:r>
    </w:p>
    <w:p w14:paraId="33C8C204">
      <w:pPr>
        <w:tabs>
          <w:tab w:val="left" w:pos="5670"/>
        </w:tabs>
        <w:autoSpaceDE w:val="0"/>
        <w:autoSpaceDN w:val="0"/>
        <w:adjustRightInd w:val="0"/>
        <w:snapToGrid w:val="0"/>
        <w:spacing w:line="360" w:lineRule="auto"/>
        <w:jc w:val="center"/>
        <w:rPr>
          <w:rFonts w:hint="eastAsia" w:ascii="宋体" w:hAnsi="宋体" w:eastAsia="宋体" w:cs="宋体"/>
          <w:b/>
          <w:sz w:val="40"/>
          <w:szCs w:val="40"/>
          <w:highlight w:val="none"/>
        </w:rPr>
      </w:pPr>
      <w:r>
        <w:rPr>
          <w:rFonts w:hint="eastAsia" w:ascii="宋体" w:hAnsi="宋体" w:eastAsia="宋体" w:cs="宋体"/>
          <w:b/>
          <w:sz w:val="40"/>
          <w:szCs w:val="40"/>
          <w:highlight w:val="none"/>
          <w:lang w:val="zh-CN"/>
        </w:rPr>
        <w:t>（</w:t>
      </w:r>
      <w:r>
        <w:rPr>
          <w:rFonts w:hint="eastAsia" w:ascii="宋体" w:hAnsi="宋体" w:eastAsia="宋体" w:cs="宋体"/>
          <w:b/>
          <w:sz w:val="40"/>
          <w:szCs w:val="40"/>
          <w:highlight w:val="none"/>
        </w:rPr>
        <w:t>商务及技术文件</w:t>
      </w:r>
      <w:r>
        <w:rPr>
          <w:rFonts w:hint="eastAsia" w:ascii="宋体" w:hAnsi="宋体" w:eastAsia="宋体" w:cs="宋体"/>
          <w:b/>
          <w:sz w:val="40"/>
          <w:szCs w:val="40"/>
          <w:highlight w:val="none"/>
          <w:lang w:val="zh-CN"/>
        </w:rPr>
        <w:t>）</w:t>
      </w:r>
    </w:p>
    <w:p w14:paraId="390F8067">
      <w:pPr>
        <w:rPr>
          <w:rFonts w:hint="eastAsia" w:ascii="宋体" w:hAnsi="宋体" w:eastAsia="宋体" w:cs="宋体"/>
          <w:sz w:val="40"/>
          <w:szCs w:val="40"/>
          <w:highlight w:val="none"/>
        </w:rPr>
      </w:pPr>
    </w:p>
    <w:p w14:paraId="2E953514">
      <w:pPr>
        <w:pStyle w:val="22"/>
        <w:rPr>
          <w:rFonts w:hint="eastAsia" w:ascii="宋体" w:hAnsi="宋体" w:eastAsia="宋体" w:cs="宋体"/>
          <w:sz w:val="40"/>
          <w:szCs w:val="40"/>
          <w:highlight w:val="none"/>
        </w:rPr>
      </w:pPr>
    </w:p>
    <w:p w14:paraId="06008917">
      <w:pPr>
        <w:autoSpaceDE w:val="0"/>
        <w:autoSpaceDN w:val="0"/>
        <w:adjustRightInd w:val="0"/>
        <w:snapToGrid w:val="0"/>
        <w:spacing w:line="360" w:lineRule="auto"/>
        <w:rPr>
          <w:rFonts w:hint="eastAsia" w:ascii="宋体" w:hAnsi="宋体" w:eastAsia="宋体" w:cs="宋体"/>
          <w:b/>
          <w:bCs/>
          <w:sz w:val="40"/>
          <w:szCs w:val="40"/>
          <w:highlight w:val="none"/>
          <w:lang w:val="zh-CN"/>
        </w:rPr>
      </w:pPr>
    </w:p>
    <w:p w14:paraId="70F8A34A">
      <w:pPr>
        <w:autoSpaceDE w:val="0"/>
        <w:autoSpaceDN w:val="0"/>
        <w:adjustRightInd w:val="0"/>
        <w:snapToGrid w:val="0"/>
        <w:spacing w:line="360" w:lineRule="auto"/>
        <w:rPr>
          <w:rFonts w:hint="eastAsia" w:ascii="宋体" w:hAnsi="宋体" w:eastAsia="宋体" w:cs="宋体"/>
          <w:b/>
          <w:bCs/>
          <w:sz w:val="40"/>
          <w:szCs w:val="40"/>
          <w:highlight w:val="none"/>
        </w:rPr>
      </w:pPr>
      <w:r>
        <w:rPr>
          <w:rFonts w:hint="eastAsia" w:ascii="宋体" w:hAnsi="宋体" w:eastAsia="宋体" w:cs="宋体"/>
          <w:b/>
          <w:bCs/>
          <w:sz w:val="40"/>
          <w:szCs w:val="40"/>
          <w:highlight w:val="none"/>
          <w:u w:val="single"/>
        </w:rPr>
        <w:t xml:space="preserve">            </w:t>
      </w:r>
      <w:r>
        <w:rPr>
          <w:rFonts w:hint="eastAsia" w:ascii="宋体" w:hAnsi="宋体" w:eastAsia="宋体" w:cs="宋体"/>
          <w:b/>
          <w:bCs/>
          <w:sz w:val="40"/>
          <w:szCs w:val="40"/>
          <w:highlight w:val="none"/>
        </w:rPr>
        <w:t xml:space="preserve">   </w:t>
      </w:r>
    </w:p>
    <w:p w14:paraId="40F9465A">
      <w:pPr>
        <w:autoSpaceDE w:val="0"/>
        <w:autoSpaceDN w:val="0"/>
        <w:adjustRightInd w:val="0"/>
        <w:snapToGrid w:val="0"/>
        <w:spacing w:line="360" w:lineRule="auto"/>
        <w:rPr>
          <w:rFonts w:hint="eastAsia" w:ascii="宋体" w:hAnsi="宋体" w:eastAsia="宋体" w:cs="宋体"/>
          <w:sz w:val="40"/>
          <w:szCs w:val="40"/>
          <w:highlight w:val="none"/>
        </w:rPr>
      </w:pPr>
    </w:p>
    <w:p w14:paraId="3918158A">
      <w:pPr>
        <w:autoSpaceDE w:val="0"/>
        <w:autoSpaceDN w:val="0"/>
        <w:adjustRightInd w:val="0"/>
        <w:snapToGrid w:val="0"/>
        <w:spacing w:line="360" w:lineRule="auto"/>
        <w:jc w:val="center"/>
        <w:rPr>
          <w:rFonts w:hint="eastAsia" w:ascii="宋体" w:hAnsi="宋体" w:eastAsia="宋体" w:cs="宋体"/>
          <w:b/>
          <w:bCs/>
          <w:sz w:val="32"/>
          <w:szCs w:val="32"/>
          <w:highlight w:val="none"/>
          <w:u w:val="single"/>
        </w:rPr>
      </w:pPr>
      <w:r>
        <w:rPr>
          <w:rFonts w:hint="eastAsia" w:ascii="宋体" w:hAnsi="宋体" w:eastAsia="宋体" w:cs="宋体"/>
          <w:b/>
          <w:bCs/>
          <w:sz w:val="32"/>
          <w:szCs w:val="32"/>
          <w:highlight w:val="none"/>
          <w:lang w:val="zh-CN"/>
        </w:rPr>
        <w:t>供应商：</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u w:val="single"/>
          <w:lang w:val="en-US" w:eastAsia="zh-CN"/>
        </w:rPr>
        <w:t xml:space="preserve">          </w:t>
      </w:r>
      <w:r>
        <w:rPr>
          <w:rFonts w:hint="eastAsia" w:ascii="宋体" w:hAnsi="宋体" w:eastAsia="宋体" w:cs="宋体"/>
          <w:b/>
          <w:bCs/>
          <w:sz w:val="32"/>
          <w:szCs w:val="32"/>
          <w:highlight w:val="none"/>
          <w:u w:val="none"/>
          <w:lang w:val="en-US" w:eastAsia="zh-CN"/>
        </w:rPr>
        <w:t>（公章）</w:t>
      </w:r>
    </w:p>
    <w:p w14:paraId="3F342FF2">
      <w:pPr>
        <w:autoSpaceDE w:val="0"/>
        <w:autoSpaceDN w:val="0"/>
        <w:adjustRightInd w:val="0"/>
        <w:snapToGrid w:val="0"/>
        <w:spacing w:line="360" w:lineRule="auto"/>
        <w:rPr>
          <w:rFonts w:hint="eastAsia" w:ascii="宋体" w:hAnsi="宋体" w:eastAsia="宋体" w:cs="宋体"/>
          <w:b/>
          <w:bCs/>
          <w:sz w:val="32"/>
          <w:szCs w:val="32"/>
          <w:highlight w:val="none"/>
        </w:rPr>
      </w:pPr>
    </w:p>
    <w:p w14:paraId="2816CB8D">
      <w:pPr>
        <w:autoSpaceDE w:val="0"/>
        <w:autoSpaceDN w:val="0"/>
        <w:adjustRightInd w:val="0"/>
        <w:snapToGrid w:val="0"/>
        <w:spacing w:line="360" w:lineRule="auto"/>
        <w:ind w:firstLine="2249" w:firstLineChars="700"/>
        <w:rPr>
          <w:rFonts w:hint="eastAsia" w:ascii="宋体" w:hAnsi="宋体" w:eastAsia="宋体" w:cs="宋体"/>
          <w:b/>
          <w:bCs/>
          <w:sz w:val="32"/>
          <w:szCs w:val="32"/>
          <w:highlight w:val="none"/>
          <w:u w:val="single"/>
        </w:rPr>
      </w:pPr>
      <w:r>
        <w:rPr>
          <w:rFonts w:hint="eastAsia" w:ascii="宋体" w:hAnsi="宋体" w:eastAsia="宋体" w:cs="宋体"/>
          <w:b/>
          <w:bCs/>
          <w:sz w:val="32"/>
          <w:szCs w:val="32"/>
          <w:highlight w:val="none"/>
          <w:lang w:val="zh-CN"/>
        </w:rPr>
        <w:t>时</w:t>
      </w:r>
      <w:r>
        <w:rPr>
          <w:rFonts w:hint="eastAsia" w:ascii="宋体" w:hAnsi="宋体" w:eastAsia="宋体" w:cs="宋体"/>
          <w:b/>
          <w:bCs/>
          <w:sz w:val="32"/>
          <w:szCs w:val="32"/>
          <w:highlight w:val="none"/>
        </w:rPr>
        <w:t xml:space="preserve">  </w:t>
      </w:r>
      <w:r>
        <w:rPr>
          <w:rFonts w:hint="eastAsia" w:ascii="宋体" w:hAnsi="宋体" w:eastAsia="宋体" w:cs="宋体"/>
          <w:b/>
          <w:bCs/>
          <w:sz w:val="32"/>
          <w:szCs w:val="32"/>
          <w:highlight w:val="none"/>
          <w:lang w:val="zh-CN"/>
        </w:rPr>
        <w:t>间：</w:t>
      </w:r>
      <w:r>
        <w:rPr>
          <w:rFonts w:hint="eastAsia" w:ascii="宋体" w:hAnsi="宋体" w:eastAsia="宋体" w:cs="宋体"/>
          <w:b/>
          <w:bCs/>
          <w:sz w:val="32"/>
          <w:szCs w:val="32"/>
          <w:highlight w:val="none"/>
          <w:u w:val="single"/>
        </w:rPr>
        <w:t xml:space="preserve">  </w:t>
      </w:r>
    </w:p>
    <w:p w14:paraId="4E2EAD01">
      <w:pPr>
        <w:autoSpaceDE w:val="0"/>
        <w:autoSpaceDN w:val="0"/>
        <w:adjustRightInd w:val="0"/>
        <w:snapToGrid w:val="0"/>
        <w:spacing w:line="360" w:lineRule="auto"/>
        <w:ind w:firstLine="632" w:firstLineChars="300"/>
        <w:rPr>
          <w:rFonts w:hint="eastAsia" w:ascii="宋体" w:hAnsi="宋体" w:eastAsia="宋体" w:cs="宋体"/>
          <w:b/>
          <w:bCs/>
          <w:sz w:val="21"/>
          <w:szCs w:val="21"/>
          <w:u w:val="single"/>
        </w:rPr>
      </w:pPr>
    </w:p>
    <w:p w14:paraId="18404AA5">
      <w:pPr>
        <w:pStyle w:val="22"/>
        <w:rPr>
          <w:rFonts w:hint="eastAsia" w:ascii="宋体" w:hAnsi="宋体" w:eastAsia="宋体" w:cs="宋体"/>
          <w:sz w:val="21"/>
          <w:szCs w:val="21"/>
        </w:rPr>
      </w:pPr>
    </w:p>
    <w:p w14:paraId="5E60E088">
      <w:pPr>
        <w:pStyle w:val="3"/>
        <w:jc w:val="center"/>
        <w:rPr>
          <w:rFonts w:hint="eastAsia" w:ascii="宋体" w:hAnsi="宋体" w:eastAsia="宋体" w:cs="宋体"/>
          <w:b/>
          <w:bCs/>
          <w:sz w:val="21"/>
          <w:szCs w:val="21"/>
          <w:lang w:val="zh-CN"/>
        </w:rPr>
      </w:pPr>
      <w:bookmarkStart w:id="224" w:name="_Toc13726"/>
      <w:bookmarkStart w:id="225" w:name="_Toc30307"/>
      <w:r>
        <w:rPr>
          <w:rFonts w:hint="eastAsia" w:ascii="宋体" w:hAnsi="宋体" w:eastAsia="宋体" w:cs="宋体"/>
          <w:b/>
          <w:bCs/>
          <w:sz w:val="21"/>
          <w:szCs w:val="21"/>
          <w:lang w:val="zh-CN"/>
        </w:rPr>
        <w:t>目  录</w:t>
      </w:r>
      <w:bookmarkEnd w:id="224"/>
      <w:bookmarkEnd w:id="225"/>
    </w:p>
    <w:p w14:paraId="5772DE5D">
      <w:pPr>
        <w:spacing w:after="120"/>
        <w:ind w:firstLine="315" w:firstLineChars="150"/>
        <w:rPr>
          <w:rFonts w:hint="eastAsia" w:ascii="宋体" w:hAnsi="宋体" w:eastAsia="宋体" w:cs="宋体"/>
          <w:sz w:val="21"/>
          <w:szCs w:val="21"/>
        </w:rPr>
      </w:pPr>
    </w:p>
    <w:p w14:paraId="1E4E715E">
      <w:pPr>
        <w:spacing w:after="120" w:line="48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第一部分  磋商响应函</w:t>
      </w:r>
    </w:p>
    <w:p w14:paraId="76179DB7">
      <w:pPr>
        <w:spacing w:after="120" w:line="48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第二部分  磋商响应报价表 </w:t>
      </w:r>
    </w:p>
    <w:p w14:paraId="472DA958">
      <w:pPr>
        <w:spacing w:after="120" w:line="48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第三部分  偏离表</w:t>
      </w:r>
    </w:p>
    <w:p w14:paraId="7963D6D8">
      <w:pPr>
        <w:spacing w:after="120" w:line="48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第四部分  响应方案说明</w:t>
      </w:r>
    </w:p>
    <w:p w14:paraId="554FAAC3">
      <w:pPr>
        <w:spacing w:after="120" w:line="48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第五部分  响应承诺书 </w:t>
      </w:r>
    </w:p>
    <w:p w14:paraId="029384C3">
      <w:pPr>
        <w:spacing w:after="120" w:line="48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第六部分  保证金支付凭证或担保函（复印件）</w:t>
      </w:r>
    </w:p>
    <w:p w14:paraId="116785E5">
      <w:pPr>
        <w:pStyle w:val="22"/>
        <w:spacing w:line="480" w:lineRule="auto"/>
        <w:ind w:firstLine="480"/>
        <w:rPr>
          <w:rFonts w:hint="eastAsia" w:ascii="宋体" w:hAnsi="宋体" w:eastAsia="宋体" w:cs="宋体"/>
          <w:sz w:val="21"/>
          <w:szCs w:val="21"/>
        </w:rPr>
      </w:pPr>
    </w:p>
    <w:p w14:paraId="0DF6AB5C">
      <w:pPr>
        <w:pStyle w:val="22"/>
        <w:ind w:firstLine="480"/>
        <w:rPr>
          <w:rFonts w:hint="eastAsia" w:ascii="宋体" w:hAnsi="宋体" w:eastAsia="宋体" w:cs="宋体"/>
          <w:sz w:val="21"/>
          <w:szCs w:val="21"/>
        </w:rPr>
      </w:pPr>
    </w:p>
    <w:p w14:paraId="0913DD9A">
      <w:pPr>
        <w:widowControl/>
        <w:jc w:val="left"/>
        <w:rPr>
          <w:rFonts w:hint="eastAsia" w:ascii="宋体" w:hAnsi="宋体" w:eastAsia="宋体" w:cs="宋体"/>
          <w:sz w:val="21"/>
          <w:szCs w:val="21"/>
        </w:rPr>
      </w:pPr>
      <w:r>
        <w:rPr>
          <w:rFonts w:hint="eastAsia" w:ascii="宋体" w:hAnsi="宋体" w:eastAsia="宋体" w:cs="宋体"/>
          <w:sz w:val="21"/>
          <w:szCs w:val="21"/>
        </w:rPr>
        <w:br w:type="page"/>
      </w:r>
    </w:p>
    <w:p w14:paraId="4BEC341E">
      <w:pPr>
        <w:pStyle w:val="3"/>
        <w:jc w:val="center"/>
        <w:rPr>
          <w:rFonts w:hint="eastAsia" w:ascii="宋体" w:hAnsi="宋体" w:eastAsia="宋体" w:cs="宋体"/>
          <w:b/>
          <w:bCs/>
          <w:sz w:val="21"/>
          <w:szCs w:val="21"/>
        </w:rPr>
      </w:pPr>
      <w:bookmarkStart w:id="226" w:name="_Toc5362"/>
      <w:bookmarkStart w:id="227" w:name="_Toc10093"/>
      <w:r>
        <w:rPr>
          <w:rFonts w:hint="eastAsia" w:ascii="宋体" w:hAnsi="宋体" w:eastAsia="宋体" w:cs="宋体"/>
          <w:b/>
          <w:bCs/>
          <w:sz w:val="21"/>
          <w:szCs w:val="21"/>
          <w:lang w:val="zh-CN"/>
        </w:rPr>
        <w:t>第一部分</w:t>
      </w:r>
      <w:r>
        <w:rPr>
          <w:rFonts w:hint="eastAsia" w:ascii="宋体" w:hAnsi="宋体" w:eastAsia="宋体" w:cs="宋体"/>
          <w:b/>
          <w:bCs/>
          <w:sz w:val="21"/>
          <w:szCs w:val="21"/>
        </w:rPr>
        <w:t xml:space="preserve">  </w:t>
      </w:r>
      <w:r>
        <w:rPr>
          <w:rFonts w:hint="eastAsia" w:ascii="宋体" w:hAnsi="宋体" w:eastAsia="宋体" w:cs="宋体"/>
          <w:b/>
          <w:bCs/>
          <w:sz w:val="21"/>
          <w:szCs w:val="21"/>
          <w:lang w:val="zh-CN"/>
        </w:rPr>
        <w:t>磋商响应函</w:t>
      </w:r>
      <w:bookmarkEnd w:id="226"/>
      <w:bookmarkEnd w:id="227"/>
    </w:p>
    <w:p w14:paraId="06F70BE8">
      <w:pPr>
        <w:autoSpaceDE w:val="0"/>
        <w:autoSpaceDN w:val="0"/>
        <w:adjustRightInd w:val="0"/>
        <w:snapToGrid w:val="0"/>
        <w:spacing w:line="312" w:lineRule="auto"/>
        <w:rPr>
          <w:rFonts w:hint="eastAsia" w:ascii="宋体" w:hAnsi="宋体" w:eastAsia="宋体" w:cs="宋体"/>
          <w:b/>
          <w:bCs/>
          <w:sz w:val="21"/>
          <w:szCs w:val="21"/>
          <w:lang w:val="zh-CN"/>
        </w:rPr>
      </w:pPr>
    </w:p>
    <w:p w14:paraId="61DB5D45">
      <w:pPr>
        <w:autoSpaceDE w:val="0"/>
        <w:autoSpaceDN w:val="0"/>
        <w:adjustRightInd w:val="0"/>
        <w:snapToGrid w:val="0"/>
        <w:spacing w:line="312" w:lineRule="auto"/>
        <w:rPr>
          <w:rFonts w:hint="eastAsia" w:ascii="宋体" w:hAnsi="宋体" w:eastAsia="宋体" w:cs="宋体"/>
          <w:b/>
          <w:bCs/>
          <w:sz w:val="21"/>
          <w:szCs w:val="21"/>
          <w:lang w:val="zh-CN"/>
        </w:rPr>
      </w:pPr>
      <w:r>
        <w:rPr>
          <w:rFonts w:hint="eastAsia" w:ascii="宋体" w:hAnsi="宋体" w:eastAsia="宋体" w:cs="宋体"/>
          <w:sz w:val="21"/>
          <w:szCs w:val="21"/>
          <w:u w:val="single"/>
        </w:rPr>
        <w:t xml:space="preserve">       </w:t>
      </w:r>
    </w:p>
    <w:p w14:paraId="5C764CF2">
      <w:pPr>
        <w:autoSpaceDE w:val="0"/>
        <w:autoSpaceDN w:val="0"/>
        <w:adjustRightInd w:val="0"/>
        <w:snapToGrid w:val="0"/>
        <w:spacing w:line="312" w:lineRule="auto"/>
        <w:rPr>
          <w:rFonts w:hint="eastAsia" w:ascii="宋体" w:hAnsi="宋体" w:eastAsia="宋体" w:cs="宋体"/>
          <w:b/>
          <w:bCs/>
          <w:sz w:val="21"/>
          <w:szCs w:val="21"/>
        </w:rPr>
      </w:pPr>
      <w:r>
        <w:rPr>
          <w:rFonts w:hint="eastAsia" w:ascii="宋体" w:hAnsi="宋体" w:eastAsia="宋体" w:cs="宋体"/>
          <w:b/>
          <w:bCs/>
          <w:sz w:val="21"/>
          <w:szCs w:val="21"/>
          <w:lang w:val="zh-CN"/>
        </w:rPr>
        <w:t>陕西省采购招标有限责任公司：</w:t>
      </w:r>
    </w:p>
    <w:p w14:paraId="0F30DBAC">
      <w:pPr>
        <w:autoSpaceDE w:val="0"/>
        <w:autoSpaceDN w:val="0"/>
        <w:adjustRightInd w:val="0"/>
        <w:snapToGrid w:val="0"/>
        <w:spacing w:line="312" w:lineRule="auto"/>
        <w:ind w:firstLine="630"/>
        <w:rPr>
          <w:rFonts w:hint="eastAsia" w:ascii="宋体" w:hAnsi="宋体" w:eastAsia="宋体" w:cs="宋体"/>
          <w:sz w:val="21"/>
          <w:szCs w:val="21"/>
        </w:rPr>
      </w:pPr>
      <w:r>
        <w:rPr>
          <w:rFonts w:hint="eastAsia" w:ascii="宋体" w:hAnsi="宋体" w:eastAsia="宋体" w:cs="宋体"/>
          <w:sz w:val="21"/>
          <w:szCs w:val="21"/>
          <w:lang w:val="zh-CN"/>
        </w:rPr>
        <w:t xml:space="preserve">我单位收到贵公司   </w:t>
      </w:r>
      <w:r>
        <w:rPr>
          <w:rFonts w:hint="eastAsia" w:ascii="宋体" w:hAnsi="宋体" w:eastAsia="宋体" w:cs="宋体"/>
          <w:sz w:val="21"/>
          <w:szCs w:val="21"/>
          <w:u w:val="single"/>
          <w:lang w:val="zh-CN"/>
        </w:rPr>
        <w:t>（项目名称    ）</w:t>
      </w:r>
      <w:r>
        <w:rPr>
          <w:rFonts w:hint="eastAsia" w:ascii="宋体" w:hAnsi="宋体" w:eastAsia="宋体" w:cs="宋体"/>
          <w:sz w:val="21"/>
          <w:szCs w:val="21"/>
          <w:lang w:val="zh-CN"/>
        </w:rPr>
        <w:t>竞争性磋商文件，经详细研究，我们决定参加本次磋商活动。为此，我方郑重声明以下诸点，并负法律责任：</w:t>
      </w:r>
    </w:p>
    <w:p w14:paraId="086B58F1">
      <w:pPr>
        <w:autoSpaceDE w:val="0"/>
        <w:autoSpaceDN w:val="0"/>
        <w:adjustRightInd w:val="0"/>
        <w:snapToGrid w:val="0"/>
        <w:spacing w:line="312" w:lineRule="auto"/>
        <w:ind w:firstLine="630"/>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cs="宋体"/>
          <w:sz w:val="21"/>
          <w:szCs w:val="21"/>
          <w:lang w:val="zh-CN"/>
        </w:rPr>
        <w:t>、愿意按照竞争性磋商文件中的要求，提供采购产品及技术服务，完成合同的责任和义务。</w:t>
      </w:r>
    </w:p>
    <w:p w14:paraId="4B306A16">
      <w:pPr>
        <w:autoSpaceDE w:val="0"/>
        <w:autoSpaceDN w:val="0"/>
        <w:adjustRightInd w:val="0"/>
        <w:snapToGrid w:val="0"/>
        <w:spacing w:line="312" w:lineRule="auto"/>
        <w:ind w:left="840" w:leftChars="250" w:hanging="315" w:hangingChars="150"/>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sz w:val="21"/>
          <w:szCs w:val="21"/>
          <w:lang w:val="zh-CN"/>
        </w:rPr>
        <w:t>、按竞争性磋商文件的规定，我公司的首次磋商响应报价为人民币</w:t>
      </w:r>
      <w:r>
        <w:rPr>
          <w:rFonts w:hint="eastAsia" w:ascii="宋体" w:hAnsi="宋体" w:eastAsia="宋体" w:cs="宋体"/>
          <w:sz w:val="21"/>
          <w:szCs w:val="21"/>
          <w:u w:val="single"/>
          <w:lang w:val="zh-CN"/>
        </w:rPr>
        <w:t>（大写）：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zh-CN"/>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zh-CN"/>
        </w:rPr>
        <w:t>元），</w:t>
      </w:r>
      <w:r>
        <w:rPr>
          <w:rFonts w:hint="eastAsia" w:ascii="宋体" w:hAnsi="宋体" w:eastAsia="宋体" w:cs="宋体"/>
          <w:sz w:val="21"/>
          <w:szCs w:val="21"/>
          <w:lang w:val="zh-CN"/>
        </w:rPr>
        <w:t>并对其后的磋商报价负法律责任。</w:t>
      </w:r>
    </w:p>
    <w:p w14:paraId="05D270A4">
      <w:pPr>
        <w:autoSpaceDE w:val="0"/>
        <w:autoSpaceDN w:val="0"/>
        <w:adjustRightInd w:val="0"/>
        <w:snapToGrid w:val="0"/>
        <w:spacing w:line="312" w:lineRule="auto"/>
        <w:ind w:firstLine="630"/>
        <w:rPr>
          <w:rFonts w:hint="eastAsia" w:ascii="宋体" w:hAnsi="宋体" w:eastAsia="宋体" w:cs="宋体"/>
          <w:sz w:val="21"/>
          <w:szCs w:val="21"/>
        </w:rPr>
      </w:pPr>
      <w:r>
        <w:rPr>
          <w:rFonts w:hint="eastAsia" w:ascii="宋体" w:hAnsi="宋体" w:eastAsia="宋体" w:cs="宋体"/>
          <w:sz w:val="21"/>
          <w:szCs w:val="21"/>
        </w:rPr>
        <w:t>三</w:t>
      </w:r>
      <w:r>
        <w:rPr>
          <w:rFonts w:hint="eastAsia" w:ascii="宋体" w:hAnsi="宋体" w:eastAsia="宋体" w:cs="宋体"/>
          <w:sz w:val="21"/>
          <w:szCs w:val="21"/>
          <w:lang w:val="zh-CN"/>
        </w:rPr>
        <w:t>、我方提交的响应文件正本</w:t>
      </w:r>
      <w:r>
        <w:rPr>
          <w:rFonts w:hint="eastAsia" w:ascii="宋体" w:hAnsi="宋体" w:eastAsia="宋体" w:cs="宋体"/>
          <w:sz w:val="21"/>
          <w:szCs w:val="21"/>
          <w:u w:val="single"/>
          <w:lang w:val="en-US" w:eastAsia="zh-CN"/>
        </w:rPr>
        <w:t xml:space="preserve">  1  </w:t>
      </w:r>
      <w:r>
        <w:rPr>
          <w:rFonts w:hint="eastAsia" w:ascii="宋体" w:hAnsi="宋体" w:eastAsia="宋体" w:cs="宋体"/>
          <w:sz w:val="21"/>
          <w:szCs w:val="21"/>
          <w:lang w:val="zh-CN"/>
        </w:rPr>
        <w:t>份、副本</w:t>
      </w:r>
      <w:r>
        <w:rPr>
          <w:rFonts w:hint="eastAsia" w:ascii="宋体" w:hAnsi="宋体" w:eastAsia="宋体" w:cs="宋体"/>
          <w:sz w:val="21"/>
          <w:szCs w:val="21"/>
          <w:u w:val="single"/>
          <w:lang w:val="zh-CN"/>
        </w:rPr>
        <w:t xml:space="preserve"> </w:t>
      </w:r>
      <w:r>
        <w:rPr>
          <w:rFonts w:hint="eastAsia" w:ascii="宋体" w:hAnsi="宋体" w:eastAsia="宋体" w:cs="宋体"/>
          <w:sz w:val="21"/>
          <w:szCs w:val="21"/>
          <w:u w:val="single"/>
          <w:lang w:val="en-US" w:eastAsia="zh-CN"/>
        </w:rPr>
        <w:t>2</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份、</w:t>
      </w:r>
      <w:r>
        <w:rPr>
          <w:rFonts w:hint="eastAsia" w:ascii="宋体" w:hAnsi="宋体" w:eastAsia="宋体" w:cs="宋体"/>
          <w:sz w:val="21"/>
          <w:szCs w:val="21"/>
          <w:lang w:val="en-US" w:eastAsia="zh-CN"/>
        </w:rPr>
        <w:t>电子版</w:t>
      </w:r>
      <w:r>
        <w:rPr>
          <w:rFonts w:hint="eastAsia" w:ascii="宋体" w:hAnsi="宋体" w:eastAsia="宋体" w:cs="宋体"/>
          <w:sz w:val="21"/>
          <w:szCs w:val="21"/>
          <w:u w:val="single"/>
          <w:lang w:val="en-US" w:eastAsia="zh-CN"/>
        </w:rPr>
        <w:t xml:space="preserve">  1  </w:t>
      </w:r>
      <w:r>
        <w:rPr>
          <w:rFonts w:hint="eastAsia" w:ascii="宋体" w:hAnsi="宋体" w:eastAsia="宋体" w:cs="宋体"/>
          <w:sz w:val="21"/>
          <w:szCs w:val="21"/>
          <w:lang w:val="zh-CN"/>
        </w:rPr>
        <w:t>份。</w:t>
      </w:r>
    </w:p>
    <w:p w14:paraId="5CF57739">
      <w:pPr>
        <w:autoSpaceDE w:val="0"/>
        <w:autoSpaceDN w:val="0"/>
        <w:adjustRightInd w:val="0"/>
        <w:snapToGrid w:val="0"/>
        <w:spacing w:line="312" w:lineRule="auto"/>
        <w:ind w:firstLine="630"/>
        <w:rPr>
          <w:rFonts w:hint="eastAsia" w:ascii="宋体" w:hAnsi="宋体" w:eastAsia="宋体" w:cs="宋体"/>
          <w:sz w:val="21"/>
          <w:szCs w:val="21"/>
          <w:lang w:val="zh-CN"/>
        </w:rPr>
      </w:pPr>
      <w:r>
        <w:rPr>
          <w:rFonts w:hint="eastAsia" w:ascii="宋体" w:hAnsi="宋体" w:eastAsia="宋体" w:cs="宋体"/>
          <w:sz w:val="21"/>
          <w:szCs w:val="21"/>
        </w:rPr>
        <w:t>四</w:t>
      </w:r>
      <w:r>
        <w:rPr>
          <w:rFonts w:hint="eastAsia" w:ascii="宋体" w:hAnsi="宋体" w:eastAsia="宋体" w:cs="宋体"/>
          <w:sz w:val="21"/>
          <w:szCs w:val="21"/>
          <w:lang w:val="zh-CN"/>
        </w:rPr>
        <w:t>、我方已详细阅读了竞争性磋商文件，完全理解并放弃提出含糊不清或易形成歧义的表述和资料。</w:t>
      </w:r>
    </w:p>
    <w:p w14:paraId="31862DD1">
      <w:pPr>
        <w:autoSpaceDE w:val="0"/>
        <w:autoSpaceDN w:val="0"/>
        <w:adjustRightInd w:val="0"/>
        <w:snapToGrid w:val="0"/>
        <w:spacing w:line="312" w:lineRule="auto"/>
        <w:ind w:firstLine="630"/>
        <w:rPr>
          <w:rFonts w:hint="eastAsia" w:ascii="宋体" w:hAnsi="宋体" w:eastAsia="宋体" w:cs="宋体"/>
          <w:sz w:val="21"/>
          <w:szCs w:val="21"/>
        </w:rPr>
      </w:pPr>
      <w:r>
        <w:rPr>
          <w:rFonts w:hint="eastAsia" w:ascii="宋体" w:hAnsi="宋体" w:eastAsia="宋体" w:cs="宋体"/>
          <w:sz w:val="21"/>
          <w:szCs w:val="21"/>
          <w:lang w:val="zh-CN"/>
        </w:rPr>
        <w:t>五、如果我方在磋商有效期内撤销响应文件，则响应保证金将被贵方不予退还。</w:t>
      </w:r>
    </w:p>
    <w:p w14:paraId="044DE47A">
      <w:pPr>
        <w:autoSpaceDE w:val="0"/>
        <w:autoSpaceDN w:val="0"/>
        <w:adjustRightInd w:val="0"/>
        <w:snapToGrid w:val="0"/>
        <w:spacing w:line="312" w:lineRule="auto"/>
        <w:ind w:firstLine="630"/>
        <w:rPr>
          <w:rFonts w:hint="eastAsia" w:ascii="宋体" w:hAnsi="宋体" w:eastAsia="宋体" w:cs="宋体"/>
          <w:sz w:val="21"/>
          <w:szCs w:val="21"/>
          <w:lang w:val="zh-CN"/>
        </w:rPr>
      </w:pPr>
      <w:r>
        <w:rPr>
          <w:rFonts w:hint="eastAsia" w:ascii="宋体" w:hAnsi="宋体" w:eastAsia="宋体" w:cs="宋体"/>
          <w:sz w:val="21"/>
          <w:szCs w:val="21"/>
        </w:rPr>
        <w:t>六</w:t>
      </w:r>
      <w:r>
        <w:rPr>
          <w:rFonts w:hint="eastAsia" w:ascii="宋体" w:hAnsi="宋体" w:eastAsia="宋体" w:cs="宋体"/>
          <w:sz w:val="21"/>
          <w:szCs w:val="21"/>
          <w:lang w:val="zh-CN"/>
        </w:rPr>
        <w:t>、同意向贵方提供可能要求的与本次磋商有关的任何证据或资料，且尊重磋商小组的评审结论和结果。</w:t>
      </w:r>
    </w:p>
    <w:p w14:paraId="72988427">
      <w:pPr>
        <w:autoSpaceDE w:val="0"/>
        <w:autoSpaceDN w:val="0"/>
        <w:adjustRightInd w:val="0"/>
        <w:snapToGrid w:val="0"/>
        <w:spacing w:line="312" w:lineRule="auto"/>
        <w:ind w:firstLine="630"/>
        <w:rPr>
          <w:rFonts w:hint="eastAsia" w:ascii="宋体" w:hAnsi="宋体" w:eastAsia="宋体" w:cs="宋体"/>
          <w:sz w:val="21"/>
          <w:szCs w:val="21"/>
        </w:rPr>
      </w:pPr>
      <w:r>
        <w:rPr>
          <w:rFonts w:hint="eastAsia" w:ascii="宋体" w:hAnsi="宋体" w:eastAsia="宋体" w:cs="宋体"/>
          <w:sz w:val="21"/>
          <w:szCs w:val="21"/>
          <w:lang w:val="zh-CN"/>
        </w:rPr>
        <w:t>七、我方的响应文件有效期为自磋商之日起</w:t>
      </w:r>
      <w:r>
        <w:rPr>
          <w:rFonts w:hint="eastAsia" w:ascii="宋体" w:hAnsi="宋体" w:eastAsia="宋体" w:cs="宋体"/>
          <w:sz w:val="21"/>
          <w:szCs w:val="21"/>
          <w:u w:val="single"/>
          <w:lang w:val="zh-CN"/>
        </w:rPr>
        <w:t xml:space="preserve"> </w:t>
      </w:r>
      <w:r>
        <w:rPr>
          <w:rFonts w:hint="eastAsia" w:ascii="宋体" w:hAnsi="宋体" w:eastAsia="宋体" w:cs="宋体"/>
          <w:sz w:val="21"/>
          <w:szCs w:val="21"/>
          <w:u w:val="single"/>
        </w:rPr>
        <w:t xml:space="preserve">60 </w:t>
      </w:r>
      <w:r>
        <w:rPr>
          <w:rFonts w:hint="eastAsia" w:ascii="宋体" w:hAnsi="宋体" w:eastAsia="宋体" w:cs="宋体"/>
          <w:sz w:val="21"/>
          <w:szCs w:val="21"/>
          <w:lang w:val="zh-CN"/>
        </w:rPr>
        <w:t>个日历天。若我方成交，响应文件有效期延长至合同执行完毕。</w:t>
      </w:r>
    </w:p>
    <w:p w14:paraId="14D4B98C">
      <w:pPr>
        <w:autoSpaceDE w:val="0"/>
        <w:autoSpaceDN w:val="0"/>
        <w:adjustRightInd w:val="0"/>
        <w:snapToGrid w:val="0"/>
        <w:spacing w:line="312" w:lineRule="auto"/>
        <w:ind w:firstLine="6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eastAsia="宋体" w:cs="宋体"/>
          <w:color w:val="auto"/>
          <w:sz w:val="21"/>
          <w:szCs w:val="21"/>
          <w:highlight w:val="none"/>
          <w:lang w:val="zh-CN"/>
        </w:rPr>
        <w:t>、我方</w:t>
      </w:r>
      <w:r>
        <w:rPr>
          <w:rFonts w:hint="eastAsia" w:ascii="宋体" w:hAnsi="宋体" w:eastAsia="宋体" w:cs="宋体"/>
          <w:b/>
          <w:bCs/>
          <w:i/>
          <w:iCs/>
          <w:color w:val="auto"/>
          <w:sz w:val="21"/>
          <w:szCs w:val="21"/>
          <w:highlight w:val="none"/>
          <w:u w:val="single"/>
          <w:lang w:val="zh-CN"/>
        </w:rPr>
        <w:t xml:space="preserve">  </w:t>
      </w:r>
      <w:r>
        <w:rPr>
          <w:rFonts w:hint="eastAsia" w:ascii="宋体" w:hAnsi="宋体" w:eastAsia="宋体" w:cs="宋体"/>
          <w:b/>
          <w:bCs/>
          <w:i/>
          <w:iCs/>
          <w:color w:val="auto"/>
          <w:sz w:val="21"/>
          <w:szCs w:val="21"/>
          <w:highlight w:val="none"/>
          <w:u w:val="single"/>
          <w:lang w:val="en-US" w:eastAsia="zh-CN"/>
        </w:rPr>
        <w:t xml:space="preserve">   </w:t>
      </w:r>
      <w:r>
        <w:rPr>
          <w:rFonts w:hint="eastAsia" w:ascii="宋体" w:hAnsi="宋体" w:eastAsia="宋体" w:cs="宋体"/>
          <w:b/>
          <w:bCs/>
          <w:i/>
          <w:iCs/>
          <w:color w:val="auto"/>
          <w:sz w:val="21"/>
          <w:szCs w:val="21"/>
          <w:highlight w:val="none"/>
          <w:u w:val="single"/>
          <w:lang w:val="zh-CN"/>
        </w:rPr>
        <w:t xml:space="preserve">   </w:t>
      </w:r>
      <w:r>
        <w:rPr>
          <w:rFonts w:hint="eastAsia" w:ascii="宋体" w:hAnsi="宋体" w:eastAsia="宋体" w:cs="宋体"/>
          <w:b/>
          <w:bCs/>
          <w:i/>
          <w:iCs/>
          <w:color w:val="auto"/>
          <w:sz w:val="21"/>
          <w:szCs w:val="21"/>
          <w:highlight w:val="none"/>
          <w:u w:val="none"/>
          <w:lang w:val="zh-CN"/>
        </w:rPr>
        <w:t>（是、否）</w:t>
      </w:r>
      <w:r>
        <w:rPr>
          <w:rFonts w:hint="eastAsia" w:ascii="宋体" w:hAnsi="宋体" w:eastAsia="宋体" w:cs="宋体"/>
          <w:color w:val="auto"/>
          <w:sz w:val="21"/>
          <w:szCs w:val="21"/>
          <w:highlight w:val="none"/>
          <w:lang w:val="zh-CN"/>
        </w:rPr>
        <w:t>联合体参加本项目磋商。</w:t>
      </w:r>
    </w:p>
    <w:p w14:paraId="0676A6F8">
      <w:pPr>
        <w:autoSpaceDE w:val="0"/>
        <w:autoSpaceDN w:val="0"/>
        <w:adjustRightInd w:val="0"/>
        <w:snapToGrid w:val="0"/>
        <w:spacing w:line="312" w:lineRule="auto"/>
        <w:ind w:firstLine="630"/>
        <w:rPr>
          <w:rFonts w:hint="eastAsia" w:ascii="宋体" w:hAnsi="宋体" w:eastAsia="宋体" w:cs="宋体"/>
          <w:sz w:val="21"/>
          <w:szCs w:val="21"/>
          <w:lang w:val="zh-CN"/>
        </w:rPr>
      </w:pPr>
      <w:r>
        <w:rPr>
          <w:rFonts w:hint="eastAsia" w:ascii="宋体" w:hAnsi="宋体" w:eastAsia="宋体" w:cs="宋体"/>
          <w:sz w:val="21"/>
          <w:szCs w:val="21"/>
          <w:lang w:val="en-US" w:eastAsia="zh-CN"/>
        </w:rPr>
        <w:t>九</w:t>
      </w:r>
      <w:r>
        <w:rPr>
          <w:rFonts w:hint="eastAsia" w:ascii="宋体" w:hAnsi="宋体" w:eastAsia="宋体" w:cs="宋体"/>
          <w:sz w:val="21"/>
          <w:szCs w:val="21"/>
          <w:lang w:val="zh-CN"/>
        </w:rPr>
        <w:t>、如我方成交：</w:t>
      </w:r>
    </w:p>
    <w:p w14:paraId="1EFA61EA">
      <w:pPr>
        <w:autoSpaceDE w:val="0"/>
        <w:autoSpaceDN w:val="0"/>
        <w:adjustRightInd w:val="0"/>
        <w:snapToGrid w:val="0"/>
        <w:spacing w:line="312" w:lineRule="auto"/>
        <w:ind w:firstLine="630"/>
        <w:rPr>
          <w:rFonts w:hint="eastAsia" w:ascii="宋体" w:hAnsi="宋体" w:eastAsia="宋体" w:cs="宋体"/>
          <w:sz w:val="21"/>
          <w:szCs w:val="21"/>
          <w:lang w:val="zh-CN"/>
        </w:rPr>
      </w:pPr>
      <w:r>
        <w:rPr>
          <w:rFonts w:hint="eastAsia" w:ascii="宋体" w:hAnsi="宋体" w:eastAsia="宋体" w:cs="宋体"/>
          <w:sz w:val="21"/>
          <w:szCs w:val="21"/>
          <w:lang w:val="zh-CN"/>
        </w:rPr>
        <w:t>（1）我方承诺在收到成交通知书后，在磋商文件规定的期限内与采购人签订合同。</w:t>
      </w:r>
    </w:p>
    <w:p w14:paraId="47874D95">
      <w:pPr>
        <w:autoSpaceDE w:val="0"/>
        <w:autoSpaceDN w:val="0"/>
        <w:adjustRightInd w:val="0"/>
        <w:snapToGrid w:val="0"/>
        <w:spacing w:line="312" w:lineRule="auto"/>
        <w:ind w:firstLine="630"/>
        <w:rPr>
          <w:rFonts w:hint="eastAsia" w:ascii="宋体" w:hAnsi="宋体" w:eastAsia="宋体" w:cs="宋体"/>
          <w:sz w:val="21"/>
          <w:szCs w:val="21"/>
          <w:lang w:val="zh-CN"/>
        </w:rPr>
      </w:pPr>
      <w:r>
        <w:rPr>
          <w:rFonts w:hint="eastAsia" w:ascii="宋体" w:hAnsi="宋体" w:eastAsia="宋体" w:cs="宋体"/>
          <w:sz w:val="21"/>
          <w:szCs w:val="21"/>
          <w:lang w:val="zh-CN"/>
        </w:rPr>
        <w:t>（2）我方承诺按照磋商文件规定向你方递交履约保证金。作为履行合同的担保。</w:t>
      </w:r>
    </w:p>
    <w:p w14:paraId="1DD31CFB">
      <w:pPr>
        <w:autoSpaceDE w:val="0"/>
        <w:autoSpaceDN w:val="0"/>
        <w:adjustRightInd w:val="0"/>
        <w:snapToGrid w:val="0"/>
        <w:spacing w:line="312" w:lineRule="auto"/>
        <w:ind w:firstLine="630"/>
        <w:rPr>
          <w:rFonts w:hint="eastAsia" w:ascii="宋体" w:hAnsi="宋体" w:eastAsia="宋体" w:cs="宋体"/>
          <w:sz w:val="21"/>
          <w:szCs w:val="21"/>
          <w:lang w:val="zh-CN"/>
        </w:rPr>
      </w:pPr>
      <w:r>
        <w:rPr>
          <w:rFonts w:hint="eastAsia" w:ascii="宋体" w:hAnsi="宋体" w:eastAsia="宋体" w:cs="宋体"/>
          <w:sz w:val="21"/>
          <w:szCs w:val="21"/>
          <w:lang w:val="zh-CN"/>
        </w:rPr>
        <w:t>（3）我方承诺按合同约定的期限和地点，提供符合磋商文件要求的全部的货物和服务。</w:t>
      </w:r>
    </w:p>
    <w:p w14:paraId="31559788">
      <w:pPr>
        <w:autoSpaceDE w:val="0"/>
        <w:autoSpaceDN w:val="0"/>
        <w:adjustRightInd w:val="0"/>
        <w:snapToGrid w:val="0"/>
        <w:spacing w:line="312" w:lineRule="auto"/>
        <w:ind w:firstLine="630"/>
        <w:rPr>
          <w:rFonts w:hint="eastAsia" w:ascii="宋体" w:hAnsi="宋体" w:eastAsia="宋体" w:cs="宋体"/>
          <w:sz w:val="21"/>
          <w:szCs w:val="21"/>
          <w:lang w:val="zh-CN"/>
        </w:rPr>
      </w:pPr>
      <w:r>
        <w:rPr>
          <w:rFonts w:hint="eastAsia" w:ascii="宋体" w:hAnsi="宋体" w:eastAsia="宋体" w:cs="宋体"/>
          <w:sz w:val="21"/>
          <w:szCs w:val="21"/>
          <w:lang w:val="zh-CN"/>
        </w:rPr>
        <w:t>（4）我方保证在领取成交通知书前按要求支付成交服务费。</w:t>
      </w:r>
    </w:p>
    <w:p w14:paraId="3BB3BDB7">
      <w:pPr>
        <w:autoSpaceDE w:val="0"/>
        <w:autoSpaceDN w:val="0"/>
        <w:adjustRightInd w:val="0"/>
        <w:snapToGrid w:val="0"/>
        <w:spacing w:line="312" w:lineRule="auto"/>
        <w:ind w:firstLine="630"/>
        <w:rPr>
          <w:rFonts w:hint="eastAsia" w:ascii="宋体" w:hAnsi="宋体" w:eastAsia="宋体" w:cs="宋体"/>
          <w:sz w:val="21"/>
          <w:szCs w:val="21"/>
          <w:lang w:val="zh-CN"/>
        </w:rPr>
      </w:pPr>
      <w:r>
        <w:rPr>
          <w:rFonts w:hint="eastAsia" w:ascii="宋体" w:hAnsi="宋体" w:eastAsia="宋体" w:cs="宋体"/>
          <w:sz w:val="21"/>
          <w:szCs w:val="21"/>
          <w:lang w:val="en-US" w:eastAsia="zh-CN"/>
        </w:rPr>
        <w:t>十</w:t>
      </w:r>
      <w:r>
        <w:rPr>
          <w:rFonts w:hint="eastAsia" w:ascii="宋体" w:hAnsi="宋体" w:eastAsia="宋体" w:cs="宋体"/>
          <w:sz w:val="21"/>
          <w:szCs w:val="21"/>
          <w:lang w:val="zh-CN"/>
        </w:rPr>
        <w:t>、有关于本响应文件的函电，请按下列地址联系。</w:t>
      </w:r>
    </w:p>
    <w:p w14:paraId="6F7BDD44">
      <w:pPr>
        <w:autoSpaceDE w:val="0"/>
        <w:autoSpaceDN w:val="0"/>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lang w:val="zh-CN"/>
        </w:rPr>
        <w:t>地</w:t>
      </w:r>
      <w:r>
        <w:rPr>
          <w:rFonts w:hint="eastAsia" w:ascii="宋体" w:hAnsi="宋体" w:eastAsia="宋体" w:cs="宋体"/>
          <w:sz w:val="21"/>
          <w:szCs w:val="21"/>
        </w:rPr>
        <w:t xml:space="preserve">    </w:t>
      </w:r>
      <w:r>
        <w:rPr>
          <w:rFonts w:hint="eastAsia" w:ascii="宋体" w:hAnsi="宋体" w:eastAsia="宋体" w:cs="宋体"/>
          <w:sz w:val="21"/>
          <w:szCs w:val="21"/>
          <w:lang w:val="zh-CN"/>
        </w:rPr>
        <w:t>址：</w:t>
      </w:r>
      <w:r>
        <w:rPr>
          <w:rFonts w:hint="eastAsia" w:ascii="宋体" w:hAnsi="宋体" w:eastAsia="宋体" w:cs="宋体"/>
          <w:sz w:val="21"/>
          <w:szCs w:val="21"/>
        </w:rPr>
        <w:t>__________________________________________</w:t>
      </w:r>
    </w:p>
    <w:p w14:paraId="49338AFA">
      <w:pPr>
        <w:autoSpaceDE w:val="0"/>
        <w:autoSpaceDN w:val="0"/>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lang w:val="zh-CN"/>
        </w:rPr>
        <w:t>开户银行：</w:t>
      </w:r>
      <w:r>
        <w:rPr>
          <w:rFonts w:hint="eastAsia" w:ascii="宋体" w:hAnsi="宋体" w:eastAsia="宋体" w:cs="宋体"/>
          <w:sz w:val="21"/>
          <w:szCs w:val="21"/>
        </w:rPr>
        <w:t>__________________________________________</w:t>
      </w:r>
    </w:p>
    <w:p w14:paraId="5677DF1A">
      <w:pPr>
        <w:autoSpaceDE w:val="0"/>
        <w:autoSpaceDN w:val="0"/>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lang w:val="zh-CN"/>
        </w:rPr>
        <w:t>帐</w:t>
      </w:r>
      <w:r>
        <w:rPr>
          <w:rFonts w:hint="eastAsia" w:ascii="宋体" w:hAnsi="宋体" w:eastAsia="宋体" w:cs="宋体"/>
          <w:sz w:val="21"/>
          <w:szCs w:val="21"/>
        </w:rPr>
        <w:t xml:space="preserve">    </w:t>
      </w:r>
      <w:r>
        <w:rPr>
          <w:rFonts w:hint="eastAsia" w:ascii="宋体" w:hAnsi="宋体" w:eastAsia="宋体" w:cs="宋体"/>
          <w:sz w:val="21"/>
          <w:szCs w:val="21"/>
          <w:lang w:val="zh-CN"/>
        </w:rPr>
        <w:t>号：</w:t>
      </w:r>
      <w:r>
        <w:rPr>
          <w:rFonts w:hint="eastAsia" w:ascii="宋体" w:hAnsi="宋体" w:eastAsia="宋体" w:cs="宋体"/>
          <w:sz w:val="21"/>
          <w:szCs w:val="21"/>
        </w:rPr>
        <w:t>__________________________________________</w:t>
      </w:r>
    </w:p>
    <w:p w14:paraId="429F8B94">
      <w:pPr>
        <w:autoSpaceDE w:val="0"/>
        <w:autoSpaceDN w:val="0"/>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lang w:val="zh-CN"/>
        </w:rPr>
        <w:t>电</w:t>
      </w:r>
      <w:r>
        <w:rPr>
          <w:rFonts w:hint="eastAsia" w:ascii="宋体" w:hAnsi="宋体" w:eastAsia="宋体" w:cs="宋体"/>
          <w:sz w:val="21"/>
          <w:szCs w:val="21"/>
        </w:rPr>
        <w:t xml:space="preserve">    </w:t>
      </w:r>
      <w:r>
        <w:rPr>
          <w:rFonts w:hint="eastAsia" w:ascii="宋体" w:hAnsi="宋体" w:eastAsia="宋体" w:cs="宋体"/>
          <w:sz w:val="21"/>
          <w:szCs w:val="21"/>
          <w:lang w:val="zh-CN"/>
        </w:rPr>
        <w:t>话：</w:t>
      </w:r>
      <w:r>
        <w:rPr>
          <w:rFonts w:hint="eastAsia" w:ascii="宋体" w:hAnsi="宋体" w:eastAsia="宋体" w:cs="宋体"/>
          <w:sz w:val="21"/>
          <w:szCs w:val="21"/>
        </w:rPr>
        <w:t>_____________________</w:t>
      </w:r>
      <w:r>
        <w:rPr>
          <w:rFonts w:hint="eastAsia" w:ascii="宋体" w:hAnsi="宋体" w:eastAsia="宋体" w:cs="宋体"/>
          <w:sz w:val="21"/>
          <w:szCs w:val="21"/>
          <w:lang w:val="zh-CN"/>
        </w:rPr>
        <w:t>传</w:t>
      </w:r>
      <w:r>
        <w:rPr>
          <w:rFonts w:hint="eastAsia" w:ascii="宋体" w:hAnsi="宋体" w:eastAsia="宋体" w:cs="宋体"/>
          <w:sz w:val="21"/>
          <w:szCs w:val="21"/>
        </w:rPr>
        <w:t xml:space="preserve">    </w:t>
      </w:r>
      <w:r>
        <w:rPr>
          <w:rFonts w:hint="eastAsia" w:ascii="宋体" w:hAnsi="宋体" w:eastAsia="宋体" w:cs="宋体"/>
          <w:sz w:val="21"/>
          <w:szCs w:val="21"/>
          <w:lang w:val="zh-CN"/>
        </w:rPr>
        <w:t>真：</w:t>
      </w:r>
      <w:r>
        <w:rPr>
          <w:rFonts w:hint="eastAsia" w:ascii="宋体" w:hAnsi="宋体" w:eastAsia="宋体" w:cs="宋体"/>
          <w:sz w:val="21"/>
          <w:szCs w:val="21"/>
        </w:rPr>
        <w:t>________________</w:t>
      </w:r>
    </w:p>
    <w:p w14:paraId="6DC76BA4">
      <w:pPr>
        <w:pStyle w:val="22"/>
        <w:rPr>
          <w:rFonts w:hint="eastAsia" w:ascii="宋体" w:hAnsi="宋体" w:eastAsia="宋体" w:cs="宋体"/>
          <w:sz w:val="21"/>
          <w:szCs w:val="21"/>
        </w:rPr>
      </w:pPr>
    </w:p>
    <w:p w14:paraId="624E4ABA">
      <w:pPr>
        <w:spacing w:line="360" w:lineRule="auto"/>
        <w:ind w:firstLine="1680" w:firstLineChars="800"/>
        <w:rPr>
          <w:rFonts w:hint="eastAsia" w:ascii="宋体" w:hAnsi="宋体" w:eastAsia="宋体" w:cs="宋体"/>
          <w:sz w:val="21"/>
          <w:szCs w:val="21"/>
        </w:rPr>
      </w:pPr>
      <w:r>
        <w:rPr>
          <w:rFonts w:hint="eastAsia" w:ascii="宋体" w:hAnsi="宋体" w:eastAsia="宋体" w:cs="宋体"/>
          <w:sz w:val="21"/>
          <w:szCs w:val="21"/>
        </w:rPr>
        <w:t>供应商（盖公章）：</w:t>
      </w:r>
      <w:r>
        <w:rPr>
          <w:rFonts w:hint="eastAsia" w:ascii="宋体" w:hAnsi="宋体" w:eastAsia="宋体" w:cs="宋体"/>
          <w:sz w:val="21"/>
          <w:szCs w:val="21"/>
          <w:u w:val="single"/>
        </w:rPr>
        <w:t xml:space="preserve">                       </w:t>
      </w:r>
    </w:p>
    <w:p w14:paraId="58BF9DF3">
      <w:pPr>
        <w:spacing w:line="360" w:lineRule="auto"/>
        <w:ind w:firstLine="1680" w:firstLineChars="800"/>
        <w:rPr>
          <w:rFonts w:hint="eastAsia" w:ascii="宋体" w:hAnsi="宋体" w:eastAsia="宋体" w:cs="宋体"/>
          <w:sz w:val="24"/>
          <w:u w:val="single"/>
        </w:rPr>
      </w:pPr>
      <w:r>
        <w:rPr>
          <w:rFonts w:hint="eastAsia" w:ascii="宋体" w:hAnsi="宋体" w:eastAsia="宋体" w:cs="宋体"/>
          <w:sz w:val="21"/>
          <w:szCs w:val="21"/>
        </w:rPr>
        <w:t>法定代表人或</w:t>
      </w:r>
      <w:r>
        <w:rPr>
          <w:rFonts w:hint="eastAsia" w:ascii="宋体" w:hAnsi="宋体" w:eastAsia="宋体" w:cs="宋体"/>
          <w:sz w:val="21"/>
          <w:szCs w:val="21"/>
          <w:lang w:eastAsia="zh-CN"/>
        </w:rPr>
        <w:t>委托代理人</w:t>
      </w:r>
      <w:r>
        <w:rPr>
          <w:rFonts w:hint="eastAsia" w:ascii="宋体" w:hAnsi="宋体" w:eastAsia="宋体" w:cs="宋体"/>
          <w:sz w:val="21"/>
          <w:szCs w:val="21"/>
        </w:rPr>
        <w:t>（签字或盖章）：</w:t>
      </w:r>
      <w:r>
        <w:rPr>
          <w:rFonts w:hint="eastAsia" w:ascii="宋体" w:hAnsi="宋体" w:eastAsia="宋体" w:cs="宋体"/>
          <w:sz w:val="24"/>
          <w:u w:val="single"/>
        </w:rPr>
        <w:t xml:space="preserve">         </w:t>
      </w:r>
    </w:p>
    <w:p w14:paraId="537BC42C">
      <w:pPr>
        <w:spacing w:line="360" w:lineRule="auto"/>
        <w:ind w:firstLine="1920" w:firstLineChars="800"/>
        <w:rPr>
          <w:rFonts w:hint="eastAsia" w:ascii="宋体" w:hAnsi="宋体" w:eastAsia="宋体" w:cs="宋体"/>
          <w:kern w:val="0"/>
          <w:sz w:val="21"/>
          <w:szCs w:val="21"/>
          <w:u w:val="single"/>
        </w:rPr>
      </w:pPr>
      <w:r>
        <w:rPr>
          <w:rFonts w:hint="eastAsia" w:ascii="宋体" w:hAnsi="宋体" w:eastAsia="宋体" w:cs="宋体"/>
          <w:sz w:val="24"/>
        </w:rPr>
        <w:t>日    期：</w:t>
      </w:r>
      <w:r>
        <w:rPr>
          <w:rFonts w:hint="eastAsia" w:ascii="宋体" w:hAnsi="宋体" w:eastAsia="宋体" w:cs="宋体"/>
          <w:sz w:val="32"/>
          <w:u w:val="single"/>
        </w:rPr>
        <w:t xml:space="preserve">         </w:t>
      </w:r>
      <w:r>
        <w:rPr>
          <w:rFonts w:hint="eastAsia" w:ascii="宋体" w:hAnsi="宋体" w:eastAsia="宋体" w:cs="宋体"/>
          <w:sz w:val="21"/>
          <w:szCs w:val="21"/>
          <w:u w:val="single"/>
        </w:rPr>
        <w:t xml:space="preserve">   </w:t>
      </w:r>
    </w:p>
    <w:p w14:paraId="1CF19E29">
      <w:pPr>
        <w:pStyle w:val="22"/>
        <w:rPr>
          <w:rFonts w:hint="eastAsia" w:ascii="宋体" w:hAnsi="宋体" w:eastAsia="宋体" w:cs="宋体"/>
          <w:sz w:val="21"/>
          <w:szCs w:val="21"/>
        </w:rPr>
      </w:pPr>
    </w:p>
    <w:p w14:paraId="5A5ECB24">
      <w:pPr>
        <w:pStyle w:val="3"/>
        <w:jc w:val="center"/>
        <w:rPr>
          <w:rFonts w:hint="eastAsia" w:ascii="宋体" w:hAnsi="宋体" w:eastAsia="宋体" w:cs="宋体"/>
          <w:b/>
          <w:bCs/>
          <w:sz w:val="21"/>
          <w:szCs w:val="21"/>
        </w:rPr>
      </w:pPr>
      <w:bookmarkStart w:id="228" w:name="_Hlt520356241"/>
      <w:bookmarkEnd w:id="228"/>
      <w:r>
        <w:rPr>
          <w:rFonts w:hint="eastAsia" w:ascii="宋体" w:hAnsi="宋体" w:eastAsia="宋体" w:cs="宋体"/>
          <w:sz w:val="21"/>
          <w:szCs w:val="21"/>
        </w:rPr>
        <w:br w:type="page"/>
      </w:r>
      <w:bookmarkStart w:id="229" w:name="_Toc30283"/>
      <w:bookmarkStart w:id="230" w:name="_Toc30737"/>
      <w:bookmarkStart w:id="231" w:name="_Toc230013640"/>
      <w:bookmarkStart w:id="232" w:name="_Toc232176284"/>
      <w:bookmarkStart w:id="233" w:name="_Toc230099805"/>
      <w:bookmarkStart w:id="234" w:name="_Toc8496"/>
      <w:bookmarkStart w:id="235" w:name="_Toc230583554"/>
      <w:bookmarkStart w:id="236" w:name="_Toc415499901"/>
      <w:bookmarkStart w:id="237" w:name="_Toc249525252"/>
      <w:bookmarkStart w:id="238" w:name="_Toc249515371"/>
      <w:bookmarkStart w:id="239" w:name="_Toc256342154"/>
      <w:bookmarkStart w:id="240" w:name="_Toc232395224"/>
      <w:r>
        <w:rPr>
          <w:rFonts w:hint="eastAsia" w:ascii="宋体" w:hAnsi="宋体" w:eastAsia="宋体" w:cs="宋体"/>
          <w:b/>
          <w:bCs/>
          <w:sz w:val="21"/>
          <w:szCs w:val="21"/>
          <w:lang w:val="zh-CN"/>
        </w:rPr>
        <w:t>第二部分  磋商响应报价表</w:t>
      </w:r>
      <w:bookmarkEnd w:id="229"/>
      <w:bookmarkEnd w:id="230"/>
    </w:p>
    <w:p w14:paraId="69D0F43E">
      <w:pPr>
        <w:autoSpaceDE w:val="0"/>
        <w:autoSpaceDN w:val="0"/>
        <w:adjustRightInd w:val="0"/>
        <w:snapToGrid w:val="0"/>
        <w:spacing w:line="360" w:lineRule="auto"/>
        <w:jc w:val="center"/>
        <w:rPr>
          <w:rFonts w:hint="eastAsia" w:ascii="宋体" w:hAnsi="宋体" w:eastAsia="宋体" w:cs="宋体"/>
          <w:b/>
          <w:bCs/>
          <w:sz w:val="21"/>
          <w:szCs w:val="21"/>
        </w:rPr>
      </w:pPr>
    </w:p>
    <w:p w14:paraId="20B4A13A">
      <w:pPr>
        <w:pStyle w:val="4"/>
        <w:jc w:val="center"/>
        <w:rPr>
          <w:rFonts w:hint="eastAsia" w:ascii="宋体" w:hAnsi="宋体" w:eastAsia="宋体" w:cs="宋体"/>
          <w:b/>
          <w:bCs/>
          <w:sz w:val="21"/>
          <w:szCs w:val="21"/>
        </w:rPr>
      </w:pPr>
      <w:r>
        <w:rPr>
          <w:rFonts w:hint="eastAsia" w:ascii="宋体" w:hAnsi="宋体" w:eastAsia="宋体" w:cs="宋体"/>
          <w:b/>
          <w:bCs/>
          <w:sz w:val="21"/>
          <w:szCs w:val="21"/>
        </w:rPr>
        <w:t>首次响应</w:t>
      </w:r>
      <w:r>
        <w:rPr>
          <w:rFonts w:hint="eastAsia" w:ascii="宋体" w:hAnsi="宋体" w:eastAsia="宋体" w:cs="宋体"/>
          <w:b/>
          <w:bCs/>
          <w:sz w:val="21"/>
          <w:szCs w:val="21"/>
          <w:lang w:val="zh-CN"/>
        </w:rPr>
        <w:t>报价</w:t>
      </w:r>
      <w:r>
        <w:rPr>
          <w:rFonts w:hint="eastAsia" w:ascii="宋体" w:hAnsi="宋体" w:eastAsia="宋体" w:cs="宋体"/>
          <w:b/>
          <w:bCs/>
          <w:sz w:val="21"/>
          <w:szCs w:val="21"/>
        </w:rPr>
        <w:t>一览</w:t>
      </w:r>
      <w:r>
        <w:rPr>
          <w:rFonts w:hint="eastAsia" w:ascii="宋体" w:hAnsi="宋体" w:eastAsia="宋体" w:cs="宋体"/>
          <w:b/>
          <w:bCs/>
          <w:sz w:val="21"/>
          <w:szCs w:val="21"/>
          <w:lang w:val="zh-CN"/>
        </w:rPr>
        <w:t>表</w:t>
      </w:r>
    </w:p>
    <w:p w14:paraId="6B9EDD4D">
      <w:pPr>
        <w:autoSpaceDE w:val="0"/>
        <w:autoSpaceDN w:val="0"/>
        <w:adjustRightInd w:val="0"/>
        <w:snapToGrid w:val="0"/>
        <w:spacing w:line="360" w:lineRule="auto"/>
        <w:jc w:val="right"/>
        <w:rPr>
          <w:rFonts w:hint="eastAsia" w:ascii="宋体" w:hAnsi="宋体" w:eastAsia="宋体" w:cs="宋体"/>
          <w:sz w:val="21"/>
          <w:szCs w:val="21"/>
          <w:lang w:val="zh-CN"/>
        </w:rPr>
      </w:pPr>
      <w:r>
        <w:rPr>
          <w:rFonts w:hint="eastAsia" w:ascii="宋体" w:hAnsi="宋体" w:eastAsia="宋体" w:cs="宋体"/>
          <w:sz w:val="21"/>
          <w:szCs w:val="21"/>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5FE2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5A24FC42">
            <w:pPr>
              <w:pStyle w:val="22"/>
              <w:rPr>
                <w:rFonts w:hint="eastAsia" w:ascii="宋体" w:hAnsi="宋体" w:eastAsia="宋体" w:cs="宋体"/>
                <w:b/>
                <w:sz w:val="21"/>
                <w:szCs w:val="21"/>
              </w:rPr>
            </w:pPr>
            <w:r>
              <w:rPr>
                <w:rFonts w:hint="eastAsia" w:ascii="宋体" w:hAnsi="宋体" w:eastAsia="宋体" w:cs="宋体"/>
                <w:sz w:val="21"/>
                <w:szCs w:val="21"/>
                <w:lang w:val="zh-CN"/>
              </w:rPr>
              <w:br w:type="page"/>
            </w:r>
            <w:r>
              <w:rPr>
                <w:rFonts w:hint="eastAsia" w:ascii="宋体" w:hAnsi="宋体" w:eastAsia="宋体" w:cs="宋体"/>
                <w:b/>
                <w:sz w:val="21"/>
                <w:szCs w:val="21"/>
              </w:rPr>
              <w:t>项目编号及名称</w:t>
            </w:r>
          </w:p>
        </w:tc>
        <w:tc>
          <w:tcPr>
            <w:tcW w:w="6697" w:type="dxa"/>
            <w:vAlign w:val="center"/>
          </w:tcPr>
          <w:p w14:paraId="1AB62F96">
            <w:pPr>
              <w:pStyle w:val="22"/>
              <w:rPr>
                <w:rFonts w:hint="eastAsia" w:ascii="宋体" w:hAnsi="宋体" w:eastAsia="宋体" w:cs="宋体"/>
                <w:sz w:val="21"/>
                <w:szCs w:val="21"/>
                <w:u w:val="single"/>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p>
          <w:p w14:paraId="3EC93C6E">
            <w:pPr>
              <w:pStyle w:val="22"/>
              <w:rPr>
                <w:rFonts w:hint="eastAsia" w:ascii="宋体" w:hAnsi="宋体" w:eastAsia="宋体" w:cs="宋体"/>
                <w:sz w:val="21"/>
                <w:szCs w:val="21"/>
                <w:u w:val="single"/>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tc>
      </w:tr>
      <w:tr w14:paraId="7028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14:paraId="7DCA3633">
            <w:pPr>
              <w:pStyle w:val="22"/>
              <w:rPr>
                <w:rFonts w:hint="eastAsia" w:ascii="宋体" w:hAnsi="宋体" w:eastAsia="宋体" w:cs="宋体"/>
                <w:b/>
                <w:sz w:val="21"/>
                <w:szCs w:val="21"/>
              </w:rPr>
            </w:pPr>
            <w:r>
              <w:rPr>
                <w:rFonts w:hint="eastAsia" w:ascii="宋体" w:hAnsi="宋体" w:eastAsia="宋体" w:cs="宋体"/>
                <w:b/>
                <w:sz w:val="21"/>
                <w:szCs w:val="21"/>
              </w:rPr>
              <w:t>响应总价</w:t>
            </w:r>
          </w:p>
        </w:tc>
        <w:tc>
          <w:tcPr>
            <w:tcW w:w="6697" w:type="dxa"/>
            <w:vAlign w:val="center"/>
          </w:tcPr>
          <w:p w14:paraId="22B76FA7">
            <w:pPr>
              <w:pStyle w:val="22"/>
              <w:rPr>
                <w:rFonts w:hint="eastAsia" w:ascii="宋体" w:hAnsi="宋体" w:eastAsia="宋体" w:cs="宋体"/>
                <w:sz w:val="21"/>
                <w:szCs w:val="21"/>
              </w:rPr>
            </w:pPr>
            <w:r>
              <w:rPr>
                <w:rFonts w:hint="eastAsia" w:ascii="宋体" w:hAnsi="宋体" w:eastAsia="宋体" w:cs="宋体"/>
                <w:sz w:val="21"/>
                <w:szCs w:val="21"/>
              </w:rPr>
              <w:t>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（小写：¥</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tc>
      </w:tr>
      <w:tr w14:paraId="108C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73FB9C09">
            <w:pPr>
              <w:pStyle w:val="22"/>
              <w:rPr>
                <w:rFonts w:hint="eastAsia" w:ascii="宋体" w:hAnsi="宋体" w:eastAsia="宋体" w:cs="宋体"/>
                <w:b/>
                <w:sz w:val="21"/>
                <w:szCs w:val="21"/>
              </w:rPr>
            </w:pPr>
            <w:r>
              <w:rPr>
                <w:rFonts w:hint="eastAsia" w:ascii="宋体" w:hAnsi="宋体" w:eastAsia="宋体" w:cs="宋体"/>
                <w:b/>
                <w:sz w:val="21"/>
                <w:szCs w:val="21"/>
                <w:lang w:val="en-US" w:eastAsia="zh-CN"/>
              </w:rPr>
              <w:t>服务</w:t>
            </w:r>
            <w:r>
              <w:rPr>
                <w:rFonts w:hint="eastAsia" w:ascii="宋体" w:hAnsi="宋体" w:eastAsia="宋体" w:cs="宋体"/>
                <w:b/>
                <w:sz w:val="21"/>
                <w:szCs w:val="21"/>
              </w:rPr>
              <w:t>期</w:t>
            </w:r>
          </w:p>
        </w:tc>
        <w:tc>
          <w:tcPr>
            <w:tcW w:w="6697" w:type="dxa"/>
            <w:vAlign w:val="center"/>
          </w:tcPr>
          <w:p w14:paraId="61894F36">
            <w:pPr>
              <w:pStyle w:val="22"/>
              <w:rPr>
                <w:rFonts w:hint="eastAsia" w:ascii="宋体" w:hAnsi="宋体" w:eastAsia="宋体" w:cs="宋体"/>
                <w:sz w:val="21"/>
                <w:szCs w:val="21"/>
              </w:rPr>
            </w:pPr>
          </w:p>
        </w:tc>
      </w:tr>
      <w:tr w14:paraId="1AA1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612E5F89">
            <w:pPr>
              <w:pStyle w:val="22"/>
              <w:rPr>
                <w:rFonts w:hint="eastAsia" w:ascii="宋体" w:hAnsi="宋体" w:eastAsia="宋体" w:cs="宋体"/>
                <w:b/>
                <w:sz w:val="21"/>
                <w:szCs w:val="21"/>
              </w:rPr>
            </w:pPr>
            <w:r>
              <w:rPr>
                <w:rFonts w:hint="eastAsia" w:ascii="宋体" w:hAnsi="宋体" w:eastAsia="宋体" w:cs="宋体"/>
                <w:b/>
                <w:sz w:val="21"/>
                <w:szCs w:val="21"/>
                <w:lang w:val="en-US" w:eastAsia="zh-CN"/>
              </w:rPr>
              <w:t>服务</w:t>
            </w:r>
            <w:r>
              <w:rPr>
                <w:rFonts w:hint="eastAsia" w:ascii="宋体" w:hAnsi="宋体" w:eastAsia="宋体" w:cs="宋体"/>
                <w:b/>
                <w:sz w:val="21"/>
                <w:szCs w:val="21"/>
              </w:rPr>
              <w:t>地点</w:t>
            </w:r>
          </w:p>
        </w:tc>
        <w:tc>
          <w:tcPr>
            <w:tcW w:w="6697" w:type="dxa"/>
            <w:vAlign w:val="center"/>
          </w:tcPr>
          <w:p w14:paraId="55F9DC54">
            <w:pPr>
              <w:pStyle w:val="22"/>
              <w:rPr>
                <w:rFonts w:hint="eastAsia" w:ascii="宋体" w:hAnsi="宋体" w:eastAsia="宋体" w:cs="宋体"/>
                <w:sz w:val="21"/>
                <w:szCs w:val="21"/>
              </w:rPr>
            </w:pPr>
          </w:p>
        </w:tc>
      </w:tr>
      <w:tr w14:paraId="291D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14:paraId="3E595567">
            <w:pPr>
              <w:pStyle w:val="22"/>
              <w:rPr>
                <w:rFonts w:hint="eastAsia" w:ascii="宋体" w:hAnsi="宋体" w:eastAsia="宋体" w:cs="宋体"/>
                <w:b/>
                <w:sz w:val="21"/>
                <w:szCs w:val="21"/>
              </w:rPr>
            </w:pPr>
            <w:r>
              <w:rPr>
                <w:rFonts w:hint="eastAsia" w:ascii="宋体" w:hAnsi="宋体" w:eastAsia="宋体" w:cs="宋体"/>
                <w:b/>
                <w:sz w:val="21"/>
                <w:szCs w:val="21"/>
              </w:rPr>
              <w:t>备注</w:t>
            </w:r>
          </w:p>
        </w:tc>
        <w:tc>
          <w:tcPr>
            <w:tcW w:w="6697" w:type="dxa"/>
            <w:vAlign w:val="center"/>
          </w:tcPr>
          <w:p w14:paraId="09F8D1F2">
            <w:pPr>
              <w:pStyle w:val="22"/>
              <w:rPr>
                <w:rFonts w:hint="eastAsia" w:ascii="宋体" w:hAnsi="宋体" w:eastAsia="宋体" w:cs="宋体"/>
                <w:sz w:val="21"/>
                <w:szCs w:val="21"/>
              </w:rPr>
            </w:pPr>
          </w:p>
        </w:tc>
      </w:tr>
    </w:tbl>
    <w:p w14:paraId="4DAE1B7D">
      <w:pPr>
        <w:pStyle w:val="22"/>
        <w:rPr>
          <w:rFonts w:hint="eastAsia" w:ascii="宋体" w:hAnsi="宋体" w:eastAsia="宋体" w:cs="宋体"/>
          <w:sz w:val="21"/>
          <w:szCs w:val="21"/>
          <w:lang w:val="zh-CN"/>
        </w:rPr>
      </w:pPr>
    </w:p>
    <w:p w14:paraId="4CC0D6C9">
      <w:pPr>
        <w:autoSpaceDE w:val="0"/>
        <w:autoSpaceDN w:val="0"/>
        <w:adjustRightInd w:val="0"/>
        <w:snapToGrid w:val="0"/>
        <w:spacing w:line="360" w:lineRule="auto"/>
        <w:ind w:firstLine="840" w:firstLineChars="400"/>
        <w:rPr>
          <w:rFonts w:hint="eastAsia" w:ascii="宋体" w:hAnsi="宋体" w:eastAsia="宋体" w:cs="宋体"/>
          <w:sz w:val="21"/>
          <w:szCs w:val="21"/>
          <w:lang w:val="zh-CN"/>
        </w:rPr>
      </w:pPr>
    </w:p>
    <w:p w14:paraId="4C7534F7">
      <w:pPr>
        <w:spacing w:line="360" w:lineRule="auto"/>
        <w:ind w:firstLine="1680" w:firstLineChars="800"/>
        <w:rPr>
          <w:rFonts w:hint="eastAsia" w:ascii="宋体" w:hAnsi="宋体" w:eastAsia="宋体" w:cs="宋体"/>
          <w:sz w:val="21"/>
          <w:szCs w:val="21"/>
        </w:rPr>
      </w:pPr>
      <w:r>
        <w:rPr>
          <w:rFonts w:hint="eastAsia" w:ascii="宋体" w:hAnsi="宋体" w:eastAsia="宋体" w:cs="宋体"/>
          <w:sz w:val="21"/>
          <w:szCs w:val="21"/>
        </w:rPr>
        <w:t>供应商（盖公章）：</w:t>
      </w:r>
      <w:r>
        <w:rPr>
          <w:rFonts w:hint="eastAsia" w:ascii="宋体" w:hAnsi="宋体" w:eastAsia="宋体" w:cs="宋体"/>
          <w:sz w:val="21"/>
          <w:szCs w:val="21"/>
          <w:u w:val="single"/>
        </w:rPr>
        <w:t xml:space="preserve">                       </w:t>
      </w:r>
    </w:p>
    <w:p w14:paraId="62F15E48">
      <w:pPr>
        <w:spacing w:line="360" w:lineRule="auto"/>
        <w:ind w:firstLine="1680" w:firstLineChars="800"/>
        <w:rPr>
          <w:rFonts w:hint="eastAsia" w:ascii="宋体" w:hAnsi="宋体" w:eastAsia="宋体" w:cs="宋体"/>
          <w:sz w:val="21"/>
          <w:szCs w:val="21"/>
          <w:u w:val="single"/>
        </w:rPr>
      </w:pPr>
      <w:r>
        <w:rPr>
          <w:rFonts w:hint="eastAsia" w:ascii="宋体" w:hAnsi="宋体" w:eastAsia="宋体" w:cs="宋体"/>
          <w:sz w:val="21"/>
          <w:szCs w:val="21"/>
        </w:rPr>
        <w:t>法定代表人或</w:t>
      </w:r>
      <w:r>
        <w:rPr>
          <w:rFonts w:hint="eastAsia" w:ascii="宋体" w:hAnsi="宋体" w:eastAsia="宋体" w:cs="宋体"/>
          <w:sz w:val="21"/>
          <w:szCs w:val="21"/>
          <w:lang w:eastAsia="zh-CN"/>
        </w:rPr>
        <w:t>委托代理人</w:t>
      </w:r>
      <w:r>
        <w:rPr>
          <w:rFonts w:hint="eastAsia" w:ascii="宋体" w:hAnsi="宋体" w:eastAsia="宋体" w:cs="宋体"/>
          <w:sz w:val="21"/>
          <w:szCs w:val="21"/>
        </w:rPr>
        <w:t>（签字或盖章）：</w:t>
      </w:r>
      <w:r>
        <w:rPr>
          <w:rFonts w:hint="eastAsia" w:ascii="宋体" w:hAnsi="宋体" w:eastAsia="宋体" w:cs="宋体"/>
          <w:sz w:val="21"/>
          <w:szCs w:val="21"/>
          <w:u w:val="single"/>
        </w:rPr>
        <w:t xml:space="preserve">         </w:t>
      </w:r>
    </w:p>
    <w:p w14:paraId="3200BFE3">
      <w:pPr>
        <w:spacing w:line="360" w:lineRule="auto"/>
        <w:ind w:firstLine="1680" w:firstLineChars="800"/>
        <w:rPr>
          <w:rFonts w:hint="eastAsia" w:ascii="宋体" w:hAnsi="宋体" w:eastAsia="宋体" w:cs="宋体"/>
          <w:kern w:val="0"/>
          <w:sz w:val="21"/>
          <w:szCs w:val="21"/>
          <w:u w:val="single"/>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01CF4748">
      <w:pPr>
        <w:adjustRightInd w:val="0"/>
        <w:snapToGrid w:val="0"/>
        <w:spacing w:line="360" w:lineRule="auto"/>
        <w:jc w:val="center"/>
        <w:rPr>
          <w:rFonts w:hint="eastAsia" w:ascii="宋体" w:hAnsi="宋体" w:eastAsia="宋体" w:cs="宋体"/>
          <w:b/>
          <w:sz w:val="21"/>
          <w:szCs w:val="21"/>
        </w:rPr>
      </w:pPr>
    </w:p>
    <w:p w14:paraId="2B456049">
      <w:pPr>
        <w:adjustRightInd w:val="0"/>
        <w:snapToGrid w:val="0"/>
        <w:spacing w:line="360" w:lineRule="auto"/>
        <w:jc w:val="center"/>
        <w:rPr>
          <w:rFonts w:hint="eastAsia" w:ascii="宋体" w:hAnsi="宋体" w:eastAsia="宋体" w:cs="宋体"/>
          <w:b/>
          <w:sz w:val="21"/>
          <w:szCs w:val="21"/>
        </w:rPr>
        <w:sectPr>
          <w:pgSz w:w="11906" w:h="16838"/>
          <w:pgMar w:top="1418" w:right="1418" w:bottom="1418" w:left="1418" w:header="851" w:footer="992" w:gutter="0"/>
          <w:pgNumType w:fmt="decimal"/>
          <w:cols w:space="720" w:num="1"/>
          <w:docGrid w:linePitch="312" w:charSpace="0"/>
        </w:sectPr>
      </w:pPr>
    </w:p>
    <w:p w14:paraId="197198A0">
      <w:pPr>
        <w:pStyle w:val="4"/>
        <w:jc w:val="center"/>
        <w:rPr>
          <w:rFonts w:hint="eastAsia" w:ascii="宋体" w:hAnsi="宋体" w:eastAsia="宋体" w:cs="宋体"/>
          <w:b/>
          <w:bCs/>
          <w:sz w:val="21"/>
          <w:szCs w:val="21"/>
        </w:rPr>
      </w:pPr>
      <w:r>
        <w:rPr>
          <w:rFonts w:hint="eastAsia" w:ascii="宋体" w:hAnsi="宋体" w:eastAsia="宋体" w:cs="宋体"/>
          <w:b/>
          <w:bCs/>
          <w:sz w:val="21"/>
          <w:szCs w:val="21"/>
        </w:rPr>
        <w:t>（首次）响应分项报价表</w:t>
      </w:r>
    </w:p>
    <w:p w14:paraId="3E57E7FB">
      <w:pPr>
        <w:pStyle w:val="22"/>
        <w:rPr>
          <w:rFonts w:hint="eastAsia" w:ascii="宋体" w:hAnsi="宋体" w:eastAsia="宋体" w:cs="宋体"/>
          <w:sz w:val="21"/>
          <w:szCs w:val="21"/>
          <w:u w:val="single"/>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p>
    <w:p w14:paraId="365960A5">
      <w:pPr>
        <w:rPr>
          <w:rFonts w:hint="eastAsia" w:ascii="宋体" w:hAnsi="宋体" w:eastAsia="宋体" w:cs="宋体"/>
          <w:sz w:val="21"/>
          <w:szCs w:val="21"/>
        </w:rPr>
      </w:pPr>
      <w:r>
        <w:rPr>
          <w:rFonts w:hint="eastAsia" w:ascii="宋体" w:hAnsi="宋体" w:eastAsia="宋体" w:cs="宋体"/>
          <w:sz w:val="21"/>
          <w:szCs w:val="21"/>
        </w:rPr>
        <w:t>项目名称：</w:t>
      </w:r>
    </w:p>
    <w:tbl>
      <w:tblPr>
        <w:tblStyle w:val="50"/>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963"/>
        <w:gridCol w:w="1633"/>
        <w:gridCol w:w="1633"/>
        <w:gridCol w:w="2145"/>
        <w:gridCol w:w="973"/>
      </w:tblGrid>
      <w:tr w14:paraId="60E9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84" w:type="dxa"/>
            <w:vAlign w:val="center"/>
          </w:tcPr>
          <w:p w14:paraId="47DF1421">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963" w:type="dxa"/>
            <w:vAlign w:val="center"/>
          </w:tcPr>
          <w:p w14:paraId="39DCDAB0">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服务内容</w:t>
            </w:r>
          </w:p>
        </w:tc>
        <w:tc>
          <w:tcPr>
            <w:tcW w:w="1633" w:type="dxa"/>
            <w:vAlign w:val="center"/>
          </w:tcPr>
          <w:p w14:paraId="0E254B71">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1633" w:type="dxa"/>
            <w:vAlign w:val="center"/>
          </w:tcPr>
          <w:p w14:paraId="0DAE8F5E">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单价（元）</w:t>
            </w:r>
          </w:p>
        </w:tc>
        <w:tc>
          <w:tcPr>
            <w:tcW w:w="2145" w:type="dxa"/>
            <w:vAlign w:val="center"/>
          </w:tcPr>
          <w:p w14:paraId="466D17E6">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小计（元）</w:t>
            </w:r>
          </w:p>
        </w:tc>
        <w:tc>
          <w:tcPr>
            <w:tcW w:w="973" w:type="dxa"/>
            <w:vAlign w:val="center"/>
          </w:tcPr>
          <w:p w14:paraId="6F4ABAF0">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4738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79205EAF">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p>
        </w:tc>
        <w:tc>
          <w:tcPr>
            <w:tcW w:w="1963" w:type="dxa"/>
            <w:vAlign w:val="center"/>
          </w:tcPr>
          <w:p w14:paraId="220968BF">
            <w:pPr>
              <w:adjustRightInd w:val="0"/>
              <w:snapToGrid w:val="0"/>
              <w:spacing w:line="360" w:lineRule="auto"/>
              <w:jc w:val="center"/>
              <w:rPr>
                <w:rFonts w:hint="eastAsia" w:ascii="宋体" w:hAnsi="宋体" w:eastAsia="宋体" w:cs="宋体"/>
                <w:color w:val="auto"/>
                <w:sz w:val="21"/>
                <w:szCs w:val="21"/>
              </w:rPr>
            </w:pPr>
          </w:p>
        </w:tc>
        <w:tc>
          <w:tcPr>
            <w:tcW w:w="1633" w:type="dxa"/>
            <w:vAlign w:val="center"/>
          </w:tcPr>
          <w:p w14:paraId="5ED37CF3">
            <w:pPr>
              <w:adjustRightInd w:val="0"/>
              <w:snapToGrid w:val="0"/>
              <w:spacing w:line="360" w:lineRule="auto"/>
              <w:jc w:val="center"/>
              <w:rPr>
                <w:rFonts w:hint="eastAsia" w:ascii="宋体" w:hAnsi="宋体" w:eastAsia="宋体" w:cs="宋体"/>
                <w:color w:val="auto"/>
                <w:sz w:val="21"/>
                <w:szCs w:val="21"/>
              </w:rPr>
            </w:pPr>
          </w:p>
        </w:tc>
        <w:tc>
          <w:tcPr>
            <w:tcW w:w="1633" w:type="dxa"/>
            <w:vAlign w:val="center"/>
          </w:tcPr>
          <w:p w14:paraId="4AC6DD6D">
            <w:pPr>
              <w:adjustRightInd w:val="0"/>
              <w:snapToGrid w:val="0"/>
              <w:spacing w:line="360" w:lineRule="auto"/>
              <w:jc w:val="center"/>
              <w:rPr>
                <w:rFonts w:hint="eastAsia" w:ascii="宋体" w:hAnsi="宋体" w:eastAsia="宋体" w:cs="宋体"/>
                <w:sz w:val="21"/>
                <w:szCs w:val="21"/>
              </w:rPr>
            </w:pPr>
          </w:p>
        </w:tc>
        <w:tc>
          <w:tcPr>
            <w:tcW w:w="2145" w:type="dxa"/>
          </w:tcPr>
          <w:p w14:paraId="60C64984">
            <w:pPr>
              <w:adjustRightInd w:val="0"/>
              <w:snapToGrid w:val="0"/>
              <w:spacing w:line="360" w:lineRule="auto"/>
              <w:rPr>
                <w:rFonts w:hint="eastAsia" w:ascii="宋体" w:hAnsi="宋体" w:eastAsia="宋体" w:cs="宋体"/>
                <w:sz w:val="21"/>
                <w:szCs w:val="21"/>
              </w:rPr>
            </w:pPr>
          </w:p>
        </w:tc>
        <w:tc>
          <w:tcPr>
            <w:tcW w:w="973" w:type="dxa"/>
            <w:vAlign w:val="center"/>
          </w:tcPr>
          <w:p w14:paraId="5CBD1DCB">
            <w:pPr>
              <w:adjustRightInd w:val="0"/>
              <w:snapToGrid w:val="0"/>
              <w:spacing w:line="360" w:lineRule="auto"/>
              <w:rPr>
                <w:rFonts w:hint="eastAsia" w:ascii="宋体" w:hAnsi="宋体" w:eastAsia="宋体" w:cs="宋体"/>
                <w:sz w:val="21"/>
                <w:szCs w:val="21"/>
              </w:rPr>
            </w:pPr>
          </w:p>
        </w:tc>
      </w:tr>
      <w:tr w14:paraId="17DC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70C57F93">
            <w:pPr>
              <w:adjustRightInd w:val="0"/>
              <w:snapToGrid w:val="0"/>
              <w:spacing w:line="360" w:lineRule="auto"/>
              <w:rPr>
                <w:rFonts w:hint="eastAsia" w:ascii="宋体" w:hAnsi="宋体" w:eastAsia="宋体" w:cs="宋体"/>
                <w:sz w:val="21"/>
                <w:szCs w:val="21"/>
              </w:rPr>
            </w:pPr>
          </w:p>
        </w:tc>
        <w:tc>
          <w:tcPr>
            <w:tcW w:w="1963" w:type="dxa"/>
            <w:vAlign w:val="center"/>
          </w:tcPr>
          <w:p w14:paraId="33BF2C05">
            <w:pPr>
              <w:adjustRightInd w:val="0"/>
              <w:snapToGrid w:val="0"/>
              <w:spacing w:line="360" w:lineRule="auto"/>
              <w:rPr>
                <w:rFonts w:hint="eastAsia" w:ascii="宋体" w:hAnsi="宋体" w:eastAsia="宋体" w:cs="宋体"/>
                <w:sz w:val="21"/>
                <w:szCs w:val="21"/>
              </w:rPr>
            </w:pPr>
          </w:p>
        </w:tc>
        <w:tc>
          <w:tcPr>
            <w:tcW w:w="1633" w:type="dxa"/>
          </w:tcPr>
          <w:p w14:paraId="76087A0A">
            <w:pPr>
              <w:adjustRightInd w:val="0"/>
              <w:snapToGrid w:val="0"/>
              <w:spacing w:line="360" w:lineRule="auto"/>
              <w:rPr>
                <w:rFonts w:hint="eastAsia" w:ascii="宋体" w:hAnsi="宋体" w:eastAsia="宋体" w:cs="宋体"/>
                <w:sz w:val="21"/>
                <w:szCs w:val="21"/>
              </w:rPr>
            </w:pPr>
          </w:p>
        </w:tc>
        <w:tc>
          <w:tcPr>
            <w:tcW w:w="1633" w:type="dxa"/>
          </w:tcPr>
          <w:p w14:paraId="7C1146DA">
            <w:pPr>
              <w:adjustRightInd w:val="0"/>
              <w:snapToGrid w:val="0"/>
              <w:spacing w:line="360" w:lineRule="auto"/>
              <w:rPr>
                <w:rFonts w:hint="eastAsia" w:ascii="宋体" w:hAnsi="宋体" w:eastAsia="宋体" w:cs="宋体"/>
                <w:sz w:val="21"/>
                <w:szCs w:val="21"/>
              </w:rPr>
            </w:pPr>
          </w:p>
        </w:tc>
        <w:tc>
          <w:tcPr>
            <w:tcW w:w="2145" w:type="dxa"/>
          </w:tcPr>
          <w:p w14:paraId="28473E92">
            <w:pPr>
              <w:adjustRightInd w:val="0"/>
              <w:snapToGrid w:val="0"/>
              <w:spacing w:line="360" w:lineRule="auto"/>
              <w:rPr>
                <w:rFonts w:hint="eastAsia" w:ascii="宋体" w:hAnsi="宋体" w:eastAsia="宋体" w:cs="宋体"/>
                <w:sz w:val="21"/>
                <w:szCs w:val="21"/>
              </w:rPr>
            </w:pPr>
          </w:p>
        </w:tc>
        <w:tc>
          <w:tcPr>
            <w:tcW w:w="973" w:type="dxa"/>
            <w:vAlign w:val="center"/>
          </w:tcPr>
          <w:p w14:paraId="0EBF5406">
            <w:pPr>
              <w:adjustRightInd w:val="0"/>
              <w:snapToGrid w:val="0"/>
              <w:spacing w:line="360" w:lineRule="auto"/>
              <w:rPr>
                <w:rFonts w:hint="eastAsia" w:ascii="宋体" w:hAnsi="宋体" w:eastAsia="宋体" w:cs="宋体"/>
                <w:sz w:val="21"/>
                <w:szCs w:val="21"/>
              </w:rPr>
            </w:pPr>
          </w:p>
        </w:tc>
      </w:tr>
      <w:tr w14:paraId="243A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51351D5A">
            <w:pPr>
              <w:adjustRightInd w:val="0"/>
              <w:snapToGrid w:val="0"/>
              <w:spacing w:line="360" w:lineRule="auto"/>
              <w:rPr>
                <w:rFonts w:hint="eastAsia" w:ascii="宋体" w:hAnsi="宋体" w:eastAsia="宋体" w:cs="宋体"/>
                <w:sz w:val="21"/>
                <w:szCs w:val="21"/>
              </w:rPr>
            </w:pPr>
          </w:p>
        </w:tc>
        <w:tc>
          <w:tcPr>
            <w:tcW w:w="1963" w:type="dxa"/>
            <w:vAlign w:val="center"/>
          </w:tcPr>
          <w:p w14:paraId="51B023D4">
            <w:pPr>
              <w:adjustRightInd w:val="0"/>
              <w:snapToGrid w:val="0"/>
              <w:spacing w:line="360" w:lineRule="auto"/>
              <w:rPr>
                <w:rFonts w:hint="eastAsia" w:ascii="宋体" w:hAnsi="宋体" w:eastAsia="宋体" w:cs="宋体"/>
                <w:sz w:val="21"/>
                <w:szCs w:val="21"/>
              </w:rPr>
            </w:pPr>
          </w:p>
        </w:tc>
        <w:tc>
          <w:tcPr>
            <w:tcW w:w="1633" w:type="dxa"/>
          </w:tcPr>
          <w:p w14:paraId="6DC1E451">
            <w:pPr>
              <w:adjustRightInd w:val="0"/>
              <w:snapToGrid w:val="0"/>
              <w:spacing w:line="360" w:lineRule="auto"/>
              <w:rPr>
                <w:rFonts w:hint="eastAsia" w:ascii="宋体" w:hAnsi="宋体" w:eastAsia="宋体" w:cs="宋体"/>
                <w:sz w:val="21"/>
                <w:szCs w:val="21"/>
              </w:rPr>
            </w:pPr>
          </w:p>
        </w:tc>
        <w:tc>
          <w:tcPr>
            <w:tcW w:w="1633" w:type="dxa"/>
          </w:tcPr>
          <w:p w14:paraId="2627701A">
            <w:pPr>
              <w:adjustRightInd w:val="0"/>
              <w:snapToGrid w:val="0"/>
              <w:spacing w:line="360" w:lineRule="auto"/>
              <w:rPr>
                <w:rFonts w:hint="eastAsia" w:ascii="宋体" w:hAnsi="宋体" w:eastAsia="宋体" w:cs="宋体"/>
                <w:sz w:val="21"/>
                <w:szCs w:val="21"/>
              </w:rPr>
            </w:pPr>
          </w:p>
        </w:tc>
        <w:tc>
          <w:tcPr>
            <w:tcW w:w="2145" w:type="dxa"/>
          </w:tcPr>
          <w:p w14:paraId="34D676A3">
            <w:pPr>
              <w:adjustRightInd w:val="0"/>
              <w:snapToGrid w:val="0"/>
              <w:spacing w:line="360" w:lineRule="auto"/>
              <w:rPr>
                <w:rFonts w:hint="eastAsia" w:ascii="宋体" w:hAnsi="宋体" w:eastAsia="宋体" w:cs="宋体"/>
                <w:sz w:val="21"/>
                <w:szCs w:val="21"/>
              </w:rPr>
            </w:pPr>
          </w:p>
        </w:tc>
        <w:tc>
          <w:tcPr>
            <w:tcW w:w="973" w:type="dxa"/>
            <w:vAlign w:val="center"/>
          </w:tcPr>
          <w:p w14:paraId="0BA77C79">
            <w:pPr>
              <w:adjustRightInd w:val="0"/>
              <w:snapToGrid w:val="0"/>
              <w:spacing w:line="360" w:lineRule="auto"/>
              <w:rPr>
                <w:rFonts w:hint="eastAsia" w:ascii="宋体" w:hAnsi="宋体" w:eastAsia="宋体" w:cs="宋体"/>
                <w:sz w:val="21"/>
                <w:szCs w:val="21"/>
              </w:rPr>
            </w:pPr>
          </w:p>
        </w:tc>
      </w:tr>
      <w:tr w14:paraId="091A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00B14688">
            <w:pPr>
              <w:adjustRightInd w:val="0"/>
              <w:snapToGrid w:val="0"/>
              <w:spacing w:line="360" w:lineRule="auto"/>
              <w:rPr>
                <w:rFonts w:hint="eastAsia" w:ascii="宋体" w:hAnsi="宋体" w:eastAsia="宋体" w:cs="宋体"/>
                <w:sz w:val="21"/>
                <w:szCs w:val="21"/>
              </w:rPr>
            </w:pPr>
          </w:p>
        </w:tc>
        <w:tc>
          <w:tcPr>
            <w:tcW w:w="1963" w:type="dxa"/>
            <w:vAlign w:val="center"/>
          </w:tcPr>
          <w:p w14:paraId="79BD1F5C">
            <w:pPr>
              <w:adjustRightInd w:val="0"/>
              <w:snapToGrid w:val="0"/>
              <w:spacing w:line="360" w:lineRule="auto"/>
              <w:rPr>
                <w:rFonts w:hint="eastAsia" w:ascii="宋体" w:hAnsi="宋体" w:eastAsia="宋体" w:cs="宋体"/>
                <w:sz w:val="21"/>
                <w:szCs w:val="21"/>
              </w:rPr>
            </w:pPr>
          </w:p>
        </w:tc>
        <w:tc>
          <w:tcPr>
            <w:tcW w:w="1633" w:type="dxa"/>
          </w:tcPr>
          <w:p w14:paraId="1F3F6FE4">
            <w:pPr>
              <w:adjustRightInd w:val="0"/>
              <w:snapToGrid w:val="0"/>
              <w:spacing w:line="360" w:lineRule="auto"/>
              <w:rPr>
                <w:rFonts w:hint="eastAsia" w:ascii="宋体" w:hAnsi="宋体" w:eastAsia="宋体" w:cs="宋体"/>
                <w:sz w:val="21"/>
                <w:szCs w:val="21"/>
              </w:rPr>
            </w:pPr>
          </w:p>
        </w:tc>
        <w:tc>
          <w:tcPr>
            <w:tcW w:w="1633" w:type="dxa"/>
          </w:tcPr>
          <w:p w14:paraId="4E043205">
            <w:pPr>
              <w:adjustRightInd w:val="0"/>
              <w:snapToGrid w:val="0"/>
              <w:spacing w:line="360" w:lineRule="auto"/>
              <w:rPr>
                <w:rFonts w:hint="eastAsia" w:ascii="宋体" w:hAnsi="宋体" w:eastAsia="宋体" w:cs="宋体"/>
                <w:sz w:val="21"/>
                <w:szCs w:val="21"/>
              </w:rPr>
            </w:pPr>
          </w:p>
        </w:tc>
        <w:tc>
          <w:tcPr>
            <w:tcW w:w="2145" w:type="dxa"/>
          </w:tcPr>
          <w:p w14:paraId="34DD936A">
            <w:pPr>
              <w:adjustRightInd w:val="0"/>
              <w:snapToGrid w:val="0"/>
              <w:spacing w:line="360" w:lineRule="auto"/>
              <w:rPr>
                <w:rFonts w:hint="eastAsia" w:ascii="宋体" w:hAnsi="宋体" w:eastAsia="宋体" w:cs="宋体"/>
                <w:sz w:val="21"/>
                <w:szCs w:val="21"/>
              </w:rPr>
            </w:pPr>
          </w:p>
        </w:tc>
        <w:tc>
          <w:tcPr>
            <w:tcW w:w="973" w:type="dxa"/>
            <w:vAlign w:val="center"/>
          </w:tcPr>
          <w:p w14:paraId="674C1758">
            <w:pPr>
              <w:adjustRightInd w:val="0"/>
              <w:snapToGrid w:val="0"/>
              <w:spacing w:line="360" w:lineRule="auto"/>
              <w:rPr>
                <w:rFonts w:hint="eastAsia" w:ascii="宋体" w:hAnsi="宋体" w:eastAsia="宋体" w:cs="宋体"/>
                <w:sz w:val="21"/>
                <w:szCs w:val="21"/>
              </w:rPr>
            </w:pPr>
          </w:p>
        </w:tc>
      </w:tr>
      <w:tr w14:paraId="7D4E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4436572C">
            <w:pPr>
              <w:adjustRightInd w:val="0"/>
              <w:snapToGrid w:val="0"/>
              <w:spacing w:line="360" w:lineRule="auto"/>
              <w:rPr>
                <w:rFonts w:hint="eastAsia" w:ascii="宋体" w:hAnsi="宋体" w:eastAsia="宋体" w:cs="宋体"/>
                <w:sz w:val="21"/>
                <w:szCs w:val="21"/>
              </w:rPr>
            </w:pPr>
          </w:p>
        </w:tc>
        <w:tc>
          <w:tcPr>
            <w:tcW w:w="1963" w:type="dxa"/>
            <w:vAlign w:val="center"/>
          </w:tcPr>
          <w:p w14:paraId="4CD7913D">
            <w:pPr>
              <w:adjustRightInd w:val="0"/>
              <w:snapToGrid w:val="0"/>
              <w:spacing w:line="360" w:lineRule="auto"/>
              <w:rPr>
                <w:rFonts w:hint="eastAsia" w:ascii="宋体" w:hAnsi="宋体" w:eastAsia="宋体" w:cs="宋体"/>
                <w:sz w:val="21"/>
                <w:szCs w:val="21"/>
              </w:rPr>
            </w:pPr>
          </w:p>
        </w:tc>
        <w:tc>
          <w:tcPr>
            <w:tcW w:w="1633" w:type="dxa"/>
          </w:tcPr>
          <w:p w14:paraId="38A428ED">
            <w:pPr>
              <w:adjustRightInd w:val="0"/>
              <w:snapToGrid w:val="0"/>
              <w:spacing w:line="360" w:lineRule="auto"/>
              <w:rPr>
                <w:rFonts w:hint="eastAsia" w:ascii="宋体" w:hAnsi="宋体" w:eastAsia="宋体" w:cs="宋体"/>
                <w:sz w:val="21"/>
                <w:szCs w:val="21"/>
              </w:rPr>
            </w:pPr>
          </w:p>
        </w:tc>
        <w:tc>
          <w:tcPr>
            <w:tcW w:w="1633" w:type="dxa"/>
          </w:tcPr>
          <w:p w14:paraId="7585EE61">
            <w:pPr>
              <w:adjustRightInd w:val="0"/>
              <w:snapToGrid w:val="0"/>
              <w:spacing w:line="360" w:lineRule="auto"/>
              <w:rPr>
                <w:rFonts w:hint="eastAsia" w:ascii="宋体" w:hAnsi="宋体" w:eastAsia="宋体" w:cs="宋体"/>
                <w:sz w:val="21"/>
                <w:szCs w:val="21"/>
              </w:rPr>
            </w:pPr>
          </w:p>
        </w:tc>
        <w:tc>
          <w:tcPr>
            <w:tcW w:w="2145" w:type="dxa"/>
          </w:tcPr>
          <w:p w14:paraId="0C04A24B">
            <w:pPr>
              <w:adjustRightInd w:val="0"/>
              <w:snapToGrid w:val="0"/>
              <w:spacing w:line="360" w:lineRule="auto"/>
              <w:rPr>
                <w:rFonts w:hint="eastAsia" w:ascii="宋体" w:hAnsi="宋体" w:eastAsia="宋体" w:cs="宋体"/>
                <w:sz w:val="21"/>
                <w:szCs w:val="21"/>
              </w:rPr>
            </w:pPr>
          </w:p>
        </w:tc>
        <w:tc>
          <w:tcPr>
            <w:tcW w:w="973" w:type="dxa"/>
            <w:vAlign w:val="center"/>
          </w:tcPr>
          <w:p w14:paraId="331A416F">
            <w:pPr>
              <w:adjustRightInd w:val="0"/>
              <w:snapToGrid w:val="0"/>
              <w:spacing w:line="360" w:lineRule="auto"/>
              <w:rPr>
                <w:rFonts w:hint="eastAsia" w:ascii="宋体" w:hAnsi="宋体" w:eastAsia="宋体" w:cs="宋体"/>
                <w:sz w:val="21"/>
                <w:szCs w:val="21"/>
              </w:rPr>
            </w:pPr>
          </w:p>
        </w:tc>
      </w:tr>
      <w:tr w14:paraId="3481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371C15D5">
            <w:pPr>
              <w:adjustRightInd w:val="0"/>
              <w:snapToGrid w:val="0"/>
              <w:spacing w:line="360" w:lineRule="auto"/>
              <w:rPr>
                <w:rFonts w:hint="eastAsia" w:ascii="宋体" w:hAnsi="宋体" w:eastAsia="宋体" w:cs="宋体"/>
                <w:sz w:val="21"/>
                <w:szCs w:val="21"/>
              </w:rPr>
            </w:pPr>
          </w:p>
        </w:tc>
        <w:tc>
          <w:tcPr>
            <w:tcW w:w="1963" w:type="dxa"/>
            <w:vAlign w:val="center"/>
          </w:tcPr>
          <w:p w14:paraId="3BE842BA">
            <w:pPr>
              <w:adjustRightInd w:val="0"/>
              <w:snapToGrid w:val="0"/>
              <w:spacing w:line="360" w:lineRule="auto"/>
              <w:rPr>
                <w:rFonts w:hint="eastAsia" w:ascii="宋体" w:hAnsi="宋体" w:eastAsia="宋体" w:cs="宋体"/>
                <w:sz w:val="21"/>
                <w:szCs w:val="21"/>
              </w:rPr>
            </w:pPr>
          </w:p>
        </w:tc>
        <w:tc>
          <w:tcPr>
            <w:tcW w:w="1633" w:type="dxa"/>
          </w:tcPr>
          <w:p w14:paraId="2FBABA07">
            <w:pPr>
              <w:adjustRightInd w:val="0"/>
              <w:snapToGrid w:val="0"/>
              <w:spacing w:line="360" w:lineRule="auto"/>
              <w:rPr>
                <w:rFonts w:hint="eastAsia" w:ascii="宋体" w:hAnsi="宋体" w:eastAsia="宋体" w:cs="宋体"/>
                <w:sz w:val="21"/>
                <w:szCs w:val="21"/>
              </w:rPr>
            </w:pPr>
          </w:p>
        </w:tc>
        <w:tc>
          <w:tcPr>
            <w:tcW w:w="1633" w:type="dxa"/>
          </w:tcPr>
          <w:p w14:paraId="71B14526">
            <w:pPr>
              <w:adjustRightInd w:val="0"/>
              <w:snapToGrid w:val="0"/>
              <w:spacing w:line="360" w:lineRule="auto"/>
              <w:rPr>
                <w:rFonts w:hint="eastAsia" w:ascii="宋体" w:hAnsi="宋体" w:eastAsia="宋体" w:cs="宋体"/>
                <w:sz w:val="21"/>
                <w:szCs w:val="21"/>
              </w:rPr>
            </w:pPr>
          </w:p>
        </w:tc>
        <w:tc>
          <w:tcPr>
            <w:tcW w:w="2145" w:type="dxa"/>
          </w:tcPr>
          <w:p w14:paraId="77E7644C">
            <w:pPr>
              <w:adjustRightInd w:val="0"/>
              <w:snapToGrid w:val="0"/>
              <w:spacing w:line="360" w:lineRule="auto"/>
              <w:rPr>
                <w:rFonts w:hint="eastAsia" w:ascii="宋体" w:hAnsi="宋体" w:eastAsia="宋体" w:cs="宋体"/>
                <w:sz w:val="21"/>
                <w:szCs w:val="21"/>
              </w:rPr>
            </w:pPr>
          </w:p>
        </w:tc>
        <w:tc>
          <w:tcPr>
            <w:tcW w:w="973" w:type="dxa"/>
            <w:vAlign w:val="center"/>
          </w:tcPr>
          <w:p w14:paraId="7D7B9178">
            <w:pPr>
              <w:adjustRightInd w:val="0"/>
              <w:snapToGrid w:val="0"/>
              <w:spacing w:line="360" w:lineRule="auto"/>
              <w:rPr>
                <w:rFonts w:hint="eastAsia" w:ascii="宋体" w:hAnsi="宋体" w:eastAsia="宋体" w:cs="宋体"/>
                <w:sz w:val="21"/>
                <w:szCs w:val="21"/>
              </w:rPr>
            </w:pPr>
          </w:p>
        </w:tc>
      </w:tr>
      <w:tr w14:paraId="7040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4F59FC5F">
            <w:pPr>
              <w:adjustRightInd w:val="0"/>
              <w:snapToGrid w:val="0"/>
              <w:spacing w:line="360" w:lineRule="auto"/>
              <w:rPr>
                <w:rFonts w:hint="eastAsia" w:ascii="宋体" w:hAnsi="宋体" w:eastAsia="宋体" w:cs="宋体"/>
                <w:sz w:val="21"/>
                <w:szCs w:val="21"/>
              </w:rPr>
            </w:pPr>
          </w:p>
        </w:tc>
        <w:tc>
          <w:tcPr>
            <w:tcW w:w="1963" w:type="dxa"/>
            <w:vAlign w:val="center"/>
          </w:tcPr>
          <w:p w14:paraId="1293B912">
            <w:pPr>
              <w:adjustRightInd w:val="0"/>
              <w:snapToGrid w:val="0"/>
              <w:spacing w:line="360" w:lineRule="auto"/>
              <w:rPr>
                <w:rFonts w:hint="eastAsia" w:ascii="宋体" w:hAnsi="宋体" w:eastAsia="宋体" w:cs="宋体"/>
                <w:sz w:val="21"/>
                <w:szCs w:val="21"/>
              </w:rPr>
            </w:pPr>
          </w:p>
        </w:tc>
        <w:tc>
          <w:tcPr>
            <w:tcW w:w="1633" w:type="dxa"/>
          </w:tcPr>
          <w:p w14:paraId="794EFD74">
            <w:pPr>
              <w:adjustRightInd w:val="0"/>
              <w:snapToGrid w:val="0"/>
              <w:spacing w:line="360" w:lineRule="auto"/>
              <w:rPr>
                <w:rFonts w:hint="eastAsia" w:ascii="宋体" w:hAnsi="宋体" w:eastAsia="宋体" w:cs="宋体"/>
                <w:sz w:val="21"/>
                <w:szCs w:val="21"/>
              </w:rPr>
            </w:pPr>
          </w:p>
        </w:tc>
        <w:tc>
          <w:tcPr>
            <w:tcW w:w="1633" w:type="dxa"/>
          </w:tcPr>
          <w:p w14:paraId="255DE59A">
            <w:pPr>
              <w:adjustRightInd w:val="0"/>
              <w:snapToGrid w:val="0"/>
              <w:spacing w:line="360" w:lineRule="auto"/>
              <w:rPr>
                <w:rFonts w:hint="eastAsia" w:ascii="宋体" w:hAnsi="宋体" w:eastAsia="宋体" w:cs="宋体"/>
                <w:sz w:val="21"/>
                <w:szCs w:val="21"/>
              </w:rPr>
            </w:pPr>
          </w:p>
        </w:tc>
        <w:tc>
          <w:tcPr>
            <w:tcW w:w="2145" w:type="dxa"/>
          </w:tcPr>
          <w:p w14:paraId="2521D889">
            <w:pPr>
              <w:adjustRightInd w:val="0"/>
              <w:snapToGrid w:val="0"/>
              <w:spacing w:line="360" w:lineRule="auto"/>
              <w:rPr>
                <w:rFonts w:hint="eastAsia" w:ascii="宋体" w:hAnsi="宋体" w:eastAsia="宋体" w:cs="宋体"/>
                <w:sz w:val="21"/>
                <w:szCs w:val="21"/>
              </w:rPr>
            </w:pPr>
          </w:p>
        </w:tc>
        <w:tc>
          <w:tcPr>
            <w:tcW w:w="973" w:type="dxa"/>
            <w:vAlign w:val="center"/>
          </w:tcPr>
          <w:p w14:paraId="076744C0">
            <w:pPr>
              <w:adjustRightInd w:val="0"/>
              <w:snapToGrid w:val="0"/>
              <w:spacing w:line="360" w:lineRule="auto"/>
              <w:rPr>
                <w:rFonts w:hint="eastAsia" w:ascii="宋体" w:hAnsi="宋体" w:eastAsia="宋体" w:cs="宋体"/>
                <w:sz w:val="21"/>
                <w:szCs w:val="21"/>
              </w:rPr>
            </w:pPr>
          </w:p>
        </w:tc>
      </w:tr>
      <w:tr w14:paraId="18D9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52C9028C">
            <w:pPr>
              <w:adjustRightInd w:val="0"/>
              <w:snapToGrid w:val="0"/>
              <w:spacing w:line="360" w:lineRule="auto"/>
              <w:rPr>
                <w:rFonts w:hint="eastAsia" w:ascii="宋体" w:hAnsi="宋体" w:eastAsia="宋体" w:cs="宋体"/>
                <w:sz w:val="21"/>
                <w:szCs w:val="21"/>
              </w:rPr>
            </w:pPr>
          </w:p>
        </w:tc>
        <w:tc>
          <w:tcPr>
            <w:tcW w:w="1963" w:type="dxa"/>
            <w:vAlign w:val="center"/>
          </w:tcPr>
          <w:p w14:paraId="0B37F574">
            <w:pPr>
              <w:adjustRightInd w:val="0"/>
              <w:snapToGrid w:val="0"/>
              <w:spacing w:line="360" w:lineRule="auto"/>
              <w:rPr>
                <w:rFonts w:hint="eastAsia" w:ascii="宋体" w:hAnsi="宋体" w:eastAsia="宋体" w:cs="宋体"/>
                <w:sz w:val="21"/>
                <w:szCs w:val="21"/>
              </w:rPr>
            </w:pPr>
          </w:p>
        </w:tc>
        <w:tc>
          <w:tcPr>
            <w:tcW w:w="1633" w:type="dxa"/>
          </w:tcPr>
          <w:p w14:paraId="1D166000">
            <w:pPr>
              <w:adjustRightInd w:val="0"/>
              <w:snapToGrid w:val="0"/>
              <w:spacing w:line="360" w:lineRule="auto"/>
              <w:rPr>
                <w:rFonts w:hint="eastAsia" w:ascii="宋体" w:hAnsi="宋体" w:eastAsia="宋体" w:cs="宋体"/>
                <w:sz w:val="21"/>
                <w:szCs w:val="21"/>
              </w:rPr>
            </w:pPr>
          </w:p>
        </w:tc>
        <w:tc>
          <w:tcPr>
            <w:tcW w:w="1633" w:type="dxa"/>
          </w:tcPr>
          <w:p w14:paraId="37BCE839">
            <w:pPr>
              <w:adjustRightInd w:val="0"/>
              <w:snapToGrid w:val="0"/>
              <w:spacing w:line="360" w:lineRule="auto"/>
              <w:rPr>
                <w:rFonts w:hint="eastAsia" w:ascii="宋体" w:hAnsi="宋体" w:eastAsia="宋体" w:cs="宋体"/>
                <w:sz w:val="21"/>
                <w:szCs w:val="21"/>
              </w:rPr>
            </w:pPr>
          </w:p>
        </w:tc>
        <w:tc>
          <w:tcPr>
            <w:tcW w:w="2145" w:type="dxa"/>
          </w:tcPr>
          <w:p w14:paraId="4B3822DA">
            <w:pPr>
              <w:adjustRightInd w:val="0"/>
              <w:snapToGrid w:val="0"/>
              <w:spacing w:line="360" w:lineRule="auto"/>
              <w:rPr>
                <w:rFonts w:hint="eastAsia" w:ascii="宋体" w:hAnsi="宋体" w:eastAsia="宋体" w:cs="宋体"/>
                <w:sz w:val="21"/>
                <w:szCs w:val="21"/>
              </w:rPr>
            </w:pPr>
          </w:p>
        </w:tc>
        <w:tc>
          <w:tcPr>
            <w:tcW w:w="973" w:type="dxa"/>
            <w:vAlign w:val="center"/>
          </w:tcPr>
          <w:p w14:paraId="7946697C">
            <w:pPr>
              <w:adjustRightInd w:val="0"/>
              <w:snapToGrid w:val="0"/>
              <w:spacing w:line="360" w:lineRule="auto"/>
              <w:rPr>
                <w:rFonts w:hint="eastAsia" w:ascii="宋体" w:hAnsi="宋体" w:eastAsia="宋体" w:cs="宋体"/>
                <w:sz w:val="21"/>
                <w:szCs w:val="21"/>
              </w:rPr>
            </w:pPr>
          </w:p>
        </w:tc>
      </w:tr>
      <w:tr w14:paraId="7FCC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3DE707AF">
            <w:pPr>
              <w:adjustRightInd w:val="0"/>
              <w:snapToGrid w:val="0"/>
              <w:spacing w:line="360" w:lineRule="auto"/>
              <w:rPr>
                <w:rFonts w:hint="eastAsia" w:ascii="宋体" w:hAnsi="宋体" w:eastAsia="宋体" w:cs="宋体"/>
                <w:sz w:val="21"/>
                <w:szCs w:val="21"/>
              </w:rPr>
            </w:pPr>
          </w:p>
        </w:tc>
        <w:tc>
          <w:tcPr>
            <w:tcW w:w="1963" w:type="dxa"/>
            <w:vAlign w:val="center"/>
          </w:tcPr>
          <w:p w14:paraId="656C7776">
            <w:pPr>
              <w:adjustRightInd w:val="0"/>
              <w:snapToGrid w:val="0"/>
              <w:spacing w:line="360" w:lineRule="auto"/>
              <w:rPr>
                <w:rFonts w:hint="eastAsia" w:ascii="宋体" w:hAnsi="宋体" w:eastAsia="宋体" w:cs="宋体"/>
                <w:sz w:val="21"/>
                <w:szCs w:val="21"/>
              </w:rPr>
            </w:pPr>
          </w:p>
        </w:tc>
        <w:tc>
          <w:tcPr>
            <w:tcW w:w="1633" w:type="dxa"/>
          </w:tcPr>
          <w:p w14:paraId="1F548373">
            <w:pPr>
              <w:adjustRightInd w:val="0"/>
              <w:snapToGrid w:val="0"/>
              <w:spacing w:line="360" w:lineRule="auto"/>
              <w:rPr>
                <w:rFonts w:hint="eastAsia" w:ascii="宋体" w:hAnsi="宋体" w:eastAsia="宋体" w:cs="宋体"/>
                <w:sz w:val="21"/>
                <w:szCs w:val="21"/>
              </w:rPr>
            </w:pPr>
          </w:p>
        </w:tc>
        <w:tc>
          <w:tcPr>
            <w:tcW w:w="1633" w:type="dxa"/>
          </w:tcPr>
          <w:p w14:paraId="0ABC0B92">
            <w:pPr>
              <w:adjustRightInd w:val="0"/>
              <w:snapToGrid w:val="0"/>
              <w:spacing w:line="360" w:lineRule="auto"/>
              <w:rPr>
                <w:rFonts w:hint="eastAsia" w:ascii="宋体" w:hAnsi="宋体" w:eastAsia="宋体" w:cs="宋体"/>
                <w:sz w:val="21"/>
                <w:szCs w:val="21"/>
              </w:rPr>
            </w:pPr>
          </w:p>
        </w:tc>
        <w:tc>
          <w:tcPr>
            <w:tcW w:w="2145" w:type="dxa"/>
          </w:tcPr>
          <w:p w14:paraId="6E66CDEE">
            <w:pPr>
              <w:adjustRightInd w:val="0"/>
              <w:snapToGrid w:val="0"/>
              <w:spacing w:line="360" w:lineRule="auto"/>
              <w:rPr>
                <w:rFonts w:hint="eastAsia" w:ascii="宋体" w:hAnsi="宋体" w:eastAsia="宋体" w:cs="宋体"/>
                <w:sz w:val="21"/>
                <w:szCs w:val="21"/>
              </w:rPr>
            </w:pPr>
          </w:p>
        </w:tc>
        <w:tc>
          <w:tcPr>
            <w:tcW w:w="973" w:type="dxa"/>
            <w:vAlign w:val="center"/>
          </w:tcPr>
          <w:p w14:paraId="6839AEFA">
            <w:pPr>
              <w:adjustRightInd w:val="0"/>
              <w:snapToGrid w:val="0"/>
              <w:spacing w:line="360" w:lineRule="auto"/>
              <w:rPr>
                <w:rFonts w:hint="eastAsia" w:ascii="宋体" w:hAnsi="宋体" w:eastAsia="宋体" w:cs="宋体"/>
                <w:sz w:val="21"/>
                <w:szCs w:val="21"/>
              </w:rPr>
            </w:pPr>
          </w:p>
        </w:tc>
      </w:tr>
      <w:tr w14:paraId="0DCB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0B37ED1F">
            <w:pPr>
              <w:adjustRightInd w:val="0"/>
              <w:snapToGrid w:val="0"/>
              <w:spacing w:line="360" w:lineRule="auto"/>
              <w:rPr>
                <w:rFonts w:hint="eastAsia" w:ascii="宋体" w:hAnsi="宋体" w:eastAsia="宋体" w:cs="宋体"/>
                <w:sz w:val="21"/>
                <w:szCs w:val="21"/>
              </w:rPr>
            </w:pPr>
          </w:p>
        </w:tc>
        <w:tc>
          <w:tcPr>
            <w:tcW w:w="1963" w:type="dxa"/>
            <w:vAlign w:val="center"/>
          </w:tcPr>
          <w:p w14:paraId="32D2C68C">
            <w:pPr>
              <w:adjustRightInd w:val="0"/>
              <w:snapToGrid w:val="0"/>
              <w:spacing w:line="360" w:lineRule="auto"/>
              <w:rPr>
                <w:rFonts w:hint="eastAsia" w:ascii="宋体" w:hAnsi="宋体" w:eastAsia="宋体" w:cs="宋体"/>
                <w:sz w:val="21"/>
                <w:szCs w:val="21"/>
              </w:rPr>
            </w:pPr>
          </w:p>
        </w:tc>
        <w:tc>
          <w:tcPr>
            <w:tcW w:w="1633" w:type="dxa"/>
          </w:tcPr>
          <w:p w14:paraId="54F8B3F8">
            <w:pPr>
              <w:adjustRightInd w:val="0"/>
              <w:snapToGrid w:val="0"/>
              <w:spacing w:line="360" w:lineRule="auto"/>
              <w:rPr>
                <w:rFonts w:hint="eastAsia" w:ascii="宋体" w:hAnsi="宋体" w:eastAsia="宋体" w:cs="宋体"/>
                <w:sz w:val="21"/>
                <w:szCs w:val="21"/>
              </w:rPr>
            </w:pPr>
          </w:p>
        </w:tc>
        <w:tc>
          <w:tcPr>
            <w:tcW w:w="1633" w:type="dxa"/>
          </w:tcPr>
          <w:p w14:paraId="7D4D0870">
            <w:pPr>
              <w:adjustRightInd w:val="0"/>
              <w:snapToGrid w:val="0"/>
              <w:spacing w:line="360" w:lineRule="auto"/>
              <w:rPr>
                <w:rFonts w:hint="eastAsia" w:ascii="宋体" w:hAnsi="宋体" w:eastAsia="宋体" w:cs="宋体"/>
                <w:sz w:val="21"/>
                <w:szCs w:val="21"/>
              </w:rPr>
            </w:pPr>
          </w:p>
        </w:tc>
        <w:tc>
          <w:tcPr>
            <w:tcW w:w="2145" w:type="dxa"/>
          </w:tcPr>
          <w:p w14:paraId="0CDD4CFB">
            <w:pPr>
              <w:adjustRightInd w:val="0"/>
              <w:snapToGrid w:val="0"/>
              <w:spacing w:line="360" w:lineRule="auto"/>
              <w:rPr>
                <w:rFonts w:hint="eastAsia" w:ascii="宋体" w:hAnsi="宋体" w:eastAsia="宋体" w:cs="宋体"/>
                <w:sz w:val="21"/>
                <w:szCs w:val="21"/>
              </w:rPr>
            </w:pPr>
          </w:p>
        </w:tc>
        <w:tc>
          <w:tcPr>
            <w:tcW w:w="973" w:type="dxa"/>
            <w:vAlign w:val="center"/>
          </w:tcPr>
          <w:p w14:paraId="773D8B66">
            <w:pPr>
              <w:adjustRightInd w:val="0"/>
              <w:snapToGrid w:val="0"/>
              <w:spacing w:line="360" w:lineRule="auto"/>
              <w:rPr>
                <w:rFonts w:hint="eastAsia" w:ascii="宋体" w:hAnsi="宋体" w:eastAsia="宋体" w:cs="宋体"/>
                <w:sz w:val="21"/>
                <w:szCs w:val="21"/>
              </w:rPr>
            </w:pPr>
          </w:p>
        </w:tc>
      </w:tr>
      <w:tr w14:paraId="280E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187A383C">
            <w:pPr>
              <w:adjustRightInd w:val="0"/>
              <w:snapToGrid w:val="0"/>
              <w:spacing w:line="360" w:lineRule="auto"/>
              <w:rPr>
                <w:rFonts w:hint="eastAsia" w:ascii="宋体" w:hAnsi="宋体" w:eastAsia="宋体" w:cs="宋体"/>
                <w:sz w:val="21"/>
                <w:szCs w:val="21"/>
              </w:rPr>
            </w:pPr>
          </w:p>
        </w:tc>
        <w:tc>
          <w:tcPr>
            <w:tcW w:w="1963" w:type="dxa"/>
            <w:vAlign w:val="center"/>
          </w:tcPr>
          <w:p w14:paraId="221BCE57">
            <w:pPr>
              <w:adjustRightInd w:val="0"/>
              <w:snapToGrid w:val="0"/>
              <w:spacing w:line="360" w:lineRule="auto"/>
              <w:rPr>
                <w:rFonts w:hint="eastAsia" w:ascii="宋体" w:hAnsi="宋体" w:eastAsia="宋体" w:cs="宋体"/>
                <w:sz w:val="21"/>
                <w:szCs w:val="21"/>
              </w:rPr>
            </w:pPr>
          </w:p>
        </w:tc>
        <w:tc>
          <w:tcPr>
            <w:tcW w:w="1633" w:type="dxa"/>
          </w:tcPr>
          <w:p w14:paraId="40E37079">
            <w:pPr>
              <w:adjustRightInd w:val="0"/>
              <w:snapToGrid w:val="0"/>
              <w:spacing w:line="360" w:lineRule="auto"/>
              <w:rPr>
                <w:rFonts w:hint="eastAsia" w:ascii="宋体" w:hAnsi="宋体" w:eastAsia="宋体" w:cs="宋体"/>
                <w:sz w:val="21"/>
                <w:szCs w:val="21"/>
              </w:rPr>
            </w:pPr>
          </w:p>
        </w:tc>
        <w:tc>
          <w:tcPr>
            <w:tcW w:w="1633" w:type="dxa"/>
          </w:tcPr>
          <w:p w14:paraId="70E2EA77">
            <w:pPr>
              <w:adjustRightInd w:val="0"/>
              <w:snapToGrid w:val="0"/>
              <w:spacing w:line="360" w:lineRule="auto"/>
              <w:rPr>
                <w:rFonts w:hint="eastAsia" w:ascii="宋体" w:hAnsi="宋体" w:eastAsia="宋体" w:cs="宋体"/>
                <w:sz w:val="21"/>
                <w:szCs w:val="21"/>
              </w:rPr>
            </w:pPr>
          </w:p>
        </w:tc>
        <w:tc>
          <w:tcPr>
            <w:tcW w:w="2145" w:type="dxa"/>
          </w:tcPr>
          <w:p w14:paraId="609DBE21">
            <w:pPr>
              <w:adjustRightInd w:val="0"/>
              <w:snapToGrid w:val="0"/>
              <w:spacing w:line="360" w:lineRule="auto"/>
              <w:rPr>
                <w:rFonts w:hint="eastAsia" w:ascii="宋体" w:hAnsi="宋体" w:eastAsia="宋体" w:cs="宋体"/>
                <w:sz w:val="21"/>
                <w:szCs w:val="21"/>
              </w:rPr>
            </w:pPr>
          </w:p>
        </w:tc>
        <w:tc>
          <w:tcPr>
            <w:tcW w:w="973" w:type="dxa"/>
            <w:vAlign w:val="center"/>
          </w:tcPr>
          <w:p w14:paraId="72F4F329">
            <w:pPr>
              <w:adjustRightInd w:val="0"/>
              <w:snapToGrid w:val="0"/>
              <w:spacing w:line="360" w:lineRule="auto"/>
              <w:rPr>
                <w:rFonts w:hint="eastAsia" w:ascii="宋体" w:hAnsi="宋体" w:eastAsia="宋体" w:cs="宋体"/>
                <w:sz w:val="21"/>
                <w:szCs w:val="21"/>
              </w:rPr>
            </w:pPr>
          </w:p>
        </w:tc>
      </w:tr>
      <w:tr w14:paraId="1CF6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3A97C26D">
            <w:pPr>
              <w:adjustRightInd w:val="0"/>
              <w:snapToGrid w:val="0"/>
              <w:spacing w:line="360" w:lineRule="auto"/>
              <w:rPr>
                <w:rFonts w:hint="eastAsia" w:ascii="宋体" w:hAnsi="宋体" w:eastAsia="宋体" w:cs="宋体"/>
                <w:sz w:val="21"/>
                <w:szCs w:val="21"/>
              </w:rPr>
            </w:pPr>
          </w:p>
        </w:tc>
        <w:tc>
          <w:tcPr>
            <w:tcW w:w="1963" w:type="dxa"/>
            <w:vAlign w:val="center"/>
          </w:tcPr>
          <w:p w14:paraId="6C7C60A1">
            <w:pPr>
              <w:adjustRightInd w:val="0"/>
              <w:snapToGrid w:val="0"/>
              <w:spacing w:line="360" w:lineRule="auto"/>
              <w:rPr>
                <w:rFonts w:hint="eastAsia" w:ascii="宋体" w:hAnsi="宋体" w:eastAsia="宋体" w:cs="宋体"/>
                <w:sz w:val="21"/>
                <w:szCs w:val="21"/>
              </w:rPr>
            </w:pPr>
          </w:p>
        </w:tc>
        <w:tc>
          <w:tcPr>
            <w:tcW w:w="1633" w:type="dxa"/>
          </w:tcPr>
          <w:p w14:paraId="2EAA181B">
            <w:pPr>
              <w:adjustRightInd w:val="0"/>
              <w:snapToGrid w:val="0"/>
              <w:spacing w:line="360" w:lineRule="auto"/>
              <w:rPr>
                <w:rFonts w:hint="eastAsia" w:ascii="宋体" w:hAnsi="宋体" w:eastAsia="宋体" w:cs="宋体"/>
                <w:sz w:val="21"/>
                <w:szCs w:val="21"/>
              </w:rPr>
            </w:pPr>
          </w:p>
        </w:tc>
        <w:tc>
          <w:tcPr>
            <w:tcW w:w="1633" w:type="dxa"/>
          </w:tcPr>
          <w:p w14:paraId="23C68812">
            <w:pPr>
              <w:adjustRightInd w:val="0"/>
              <w:snapToGrid w:val="0"/>
              <w:spacing w:line="360" w:lineRule="auto"/>
              <w:rPr>
                <w:rFonts w:hint="eastAsia" w:ascii="宋体" w:hAnsi="宋体" w:eastAsia="宋体" w:cs="宋体"/>
                <w:sz w:val="21"/>
                <w:szCs w:val="21"/>
              </w:rPr>
            </w:pPr>
          </w:p>
        </w:tc>
        <w:tc>
          <w:tcPr>
            <w:tcW w:w="2145" w:type="dxa"/>
          </w:tcPr>
          <w:p w14:paraId="60BBC437">
            <w:pPr>
              <w:adjustRightInd w:val="0"/>
              <w:snapToGrid w:val="0"/>
              <w:spacing w:line="360" w:lineRule="auto"/>
              <w:rPr>
                <w:rFonts w:hint="eastAsia" w:ascii="宋体" w:hAnsi="宋体" w:eastAsia="宋体" w:cs="宋体"/>
                <w:sz w:val="21"/>
                <w:szCs w:val="21"/>
              </w:rPr>
            </w:pPr>
          </w:p>
        </w:tc>
        <w:tc>
          <w:tcPr>
            <w:tcW w:w="973" w:type="dxa"/>
            <w:vAlign w:val="center"/>
          </w:tcPr>
          <w:p w14:paraId="2B5BCEF0">
            <w:pPr>
              <w:adjustRightInd w:val="0"/>
              <w:snapToGrid w:val="0"/>
              <w:spacing w:line="360" w:lineRule="auto"/>
              <w:rPr>
                <w:rFonts w:hint="eastAsia" w:ascii="宋体" w:hAnsi="宋体" w:eastAsia="宋体" w:cs="宋体"/>
                <w:sz w:val="21"/>
                <w:szCs w:val="21"/>
              </w:rPr>
            </w:pPr>
          </w:p>
        </w:tc>
      </w:tr>
      <w:tr w14:paraId="273B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0996CA4E">
            <w:pPr>
              <w:adjustRightInd w:val="0"/>
              <w:snapToGrid w:val="0"/>
              <w:spacing w:line="360" w:lineRule="auto"/>
              <w:rPr>
                <w:rFonts w:hint="eastAsia" w:ascii="宋体" w:hAnsi="宋体" w:eastAsia="宋体" w:cs="宋体"/>
                <w:sz w:val="21"/>
                <w:szCs w:val="21"/>
              </w:rPr>
            </w:pPr>
          </w:p>
        </w:tc>
        <w:tc>
          <w:tcPr>
            <w:tcW w:w="1963" w:type="dxa"/>
            <w:vAlign w:val="center"/>
          </w:tcPr>
          <w:p w14:paraId="65CDD37B">
            <w:pPr>
              <w:adjustRightInd w:val="0"/>
              <w:snapToGrid w:val="0"/>
              <w:spacing w:line="360" w:lineRule="auto"/>
              <w:rPr>
                <w:rFonts w:hint="eastAsia" w:ascii="宋体" w:hAnsi="宋体" w:eastAsia="宋体" w:cs="宋体"/>
                <w:sz w:val="21"/>
                <w:szCs w:val="21"/>
              </w:rPr>
            </w:pPr>
          </w:p>
        </w:tc>
        <w:tc>
          <w:tcPr>
            <w:tcW w:w="1633" w:type="dxa"/>
          </w:tcPr>
          <w:p w14:paraId="7617FA3A">
            <w:pPr>
              <w:adjustRightInd w:val="0"/>
              <w:snapToGrid w:val="0"/>
              <w:spacing w:line="360" w:lineRule="auto"/>
              <w:rPr>
                <w:rFonts w:hint="eastAsia" w:ascii="宋体" w:hAnsi="宋体" w:eastAsia="宋体" w:cs="宋体"/>
                <w:sz w:val="21"/>
                <w:szCs w:val="21"/>
              </w:rPr>
            </w:pPr>
          </w:p>
        </w:tc>
        <w:tc>
          <w:tcPr>
            <w:tcW w:w="1633" w:type="dxa"/>
          </w:tcPr>
          <w:p w14:paraId="07D36A09">
            <w:pPr>
              <w:adjustRightInd w:val="0"/>
              <w:snapToGrid w:val="0"/>
              <w:spacing w:line="360" w:lineRule="auto"/>
              <w:rPr>
                <w:rFonts w:hint="eastAsia" w:ascii="宋体" w:hAnsi="宋体" w:eastAsia="宋体" w:cs="宋体"/>
                <w:sz w:val="21"/>
                <w:szCs w:val="21"/>
              </w:rPr>
            </w:pPr>
          </w:p>
        </w:tc>
        <w:tc>
          <w:tcPr>
            <w:tcW w:w="2145" w:type="dxa"/>
          </w:tcPr>
          <w:p w14:paraId="78DCE227">
            <w:pPr>
              <w:adjustRightInd w:val="0"/>
              <w:snapToGrid w:val="0"/>
              <w:spacing w:line="360" w:lineRule="auto"/>
              <w:rPr>
                <w:rFonts w:hint="eastAsia" w:ascii="宋体" w:hAnsi="宋体" w:eastAsia="宋体" w:cs="宋体"/>
                <w:sz w:val="21"/>
                <w:szCs w:val="21"/>
              </w:rPr>
            </w:pPr>
          </w:p>
        </w:tc>
        <w:tc>
          <w:tcPr>
            <w:tcW w:w="973" w:type="dxa"/>
            <w:vAlign w:val="center"/>
          </w:tcPr>
          <w:p w14:paraId="124AF517">
            <w:pPr>
              <w:adjustRightInd w:val="0"/>
              <w:snapToGrid w:val="0"/>
              <w:spacing w:line="360" w:lineRule="auto"/>
              <w:rPr>
                <w:rFonts w:hint="eastAsia" w:ascii="宋体" w:hAnsi="宋体" w:eastAsia="宋体" w:cs="宋体"/>
                <w:sz w:val="21"/>
                <w:szCs w:val="21"/>
              </w:rPr>
            </w:pPr>
          </w:p>
        </w:tc>
      </w:tr>
      <w:tr w14:paraId="2142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73EBE3EB">
            <w:pPr>
              <w:adjustRightInd w:val="0"/>
              <w:snapToGrid w:val="0"/>
              <w:spacing w:line="360" w:lineRule="auto"/>
              <w:rPr>
                <w:rFonts w:hint="eastAsia" w:ascii="宋体" w:hAnsi="宋体" w:eastAsia="宋体" w:cs="宋体"/>
                <w:sz w:val="21"/>
                <w:szCs w:val="21"/>
              </w:rPr>
            </w:pPr>
          </w:p>
        </w:tc>
        <w:tc>
          <w:tcPr>
            <w:tcW w:w="1963" w:type="dxa"/>
            <w:vAlign w:val="center"/>
          </w:tcPr>
          <w:p w14:paraId="52790F30">
            <w:pPr>
              <w:adjustRightInd w:val="0"/>
              <w:snapToGrid w:val="0"/>
              <w:spacing w:line="360" w:lineRule="auto"/>
              <w:rPr>
                <w:rFonts w:hint="eastAsia" w:ascii="宋体" w:hAnsi="宋体" w:eastAsia="宋体" w:cs="宋体"/>
                <w:sz w:val="21"/>
                <w:szCs w:val="21"/>
              </w:rPr>
            </w:pPr>
          </w:p>
        </w:tc>
        <w:tc>
          <w:tcPr>
            <w:tcW w:w="1633" w:type="dxa"/>
          </w:tcPr>
          <w:p w14:paraId="26CF4DC9">
            <w:pPr>
              <w:adjustRightInd w:val="0"/>
              <w:snapToGrid w:val="0"/>
              <w:spacing w:line="360" w:lineRule="auto"/>
              <w:rPr>
                <w:rFonts w:hint="eastAsia" w:ascii="宋体" w:hAnsi="宋体" w:eastAsia="宋体" w:cs="宋体"/>
                <w:sz w:val="21"/>
                <w:szCs w:val="21"/>
              </w:rPr>
            </w:pPr>
          </w:p>
        </w:tc>
        <w:tc>
          <w:tcPr>
            <w:tcW w:w="1633" w:type="dxa"/>
          </w:tcPr>
          <w:p w14:paraId="784905E1">
            <w:pPr>
              <w:adjustRightInd w:val="0"/>
              <w:snapToGrid w:val="0"/>
              <w:spacing w:line="360" w:lineRule="auto"/>
              <w:rPr>
                <w:rFonts w:hint="eastAsia" w:ascii="宋体" w:hAnsi="宋体" w:eastAsia="宋体" w:cs="宋体"/>
                <w:sz w:val="21"/>
                <w:szCs w:val="21"/>
              </w:rPr>
            </w:pPr>
          </w:p>
        </w:tc>
        <w:tc>
          <w:tcPr>
            <w:tcW w:w="2145" w:type="dxa"/>
          </w:tcPr>
          <w:p w14:paraId="70498CD1">
            <w:pPr>
              <w:adjustRightInd w:val="0"/>
              <w:snapToGrid w:val="0"/>
              <w:spacing w:line="360" w:lineRule="auto"/>
              <w:rPr>
                <w:rFonts w:hint="eastAsia" w:ascii="宋体" w:hAnsi="宋体" w:eastAsia="宋体" w:cs="宋体"/>
                <w:sz w:val="21"/>
                <w:szCs w:val="21"/>
              </w:rPr>
            </w:pPr>
          </w:p>
        </w:tc>
        <w:tc>
          <w:tcPr>
            <w:tcW w:w="973" w:type="dxa"/>
            <w:vAlign w:val="center"/>
          </w:tcPr>
          <w:p w14:paraId="09BEA8A4">
            <w:pPr>
              <w:adjustRightInd w:val="0"/>
              <w:snapToGrid w:val="0"/>
              <w:spacing w:line="360" w:lineRule="auto"/>
              <w:rPr>
                <w:rFonts w:hint="eastAsia" w:ascii="宋体" w:hAnsi="宋体" w:eastAsia="宋体" w:cs="宋体"/>
                <w:sz w:val="21"/>
                <w:szCs w:val="21"/>
              </w:rPr>
            </w:pPr>
          </w:p>
        </w:tc>
      </w:tr>
      <w:tr w14:paraId="693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5F08F62E">
            <w:pPr>
              <w:adjustRightInd w:val="0"/>
              <w:snapToGrid w:val="0"/>
              <w:spacing w:line="360" w:lineRule="auto"/>
              <w:rPr>
                <w:rFonts w:hint="eastAsia" w:ascii="宋体" w:hAnsi="宋体" w:eastAsia="宋体" w:cs="宋体"/>
                <w:sz w:val="21"/>
                <w:szCs w:val="21"/>
              </w:rPr>
            </w:pPr>
          </w:p>
        </w:tc>
        <w:tc>
          <w:tcPr>
            <w:tcW w:w="1963" w:type="dxa"/>
            <w:vAlign w:val="center"/>
          </w:tcPr>
          <w:p w14:paraId="18BAC721">
            <w:pPr>
              <w:adjustRightInd w:val="0"/>
              <w:snapToGrid w:val="0"/>
              <w:spacing w:line="360" w:lineRule="auto"/>
              <w:rPr>
                <w:rFonts w:hint="eastAsia" w:ascii="宋体" w:hAnsi="宋体" w:eastAsia="宋体" w:cs="宋体"/>
                <w:sz w:val="21"/>
                <w:szCs w:val="21"/>
              </w:rPr>
            </w:pPr>
          </w:p>
        </w:tc>
        <w:tc>
          <w:tcPr>
            <w:tcW w:w="1633" w:type="dxa"/>
          </w:tcPr>
          <w:p w14:paraId="1C706B23">
            <w:pPr>
              <w:adjustRightInd w:val="0"/>
              <w:snapToGrid w:val="0"/>
              <w:spacing w:line="360" w:lineRule="auto"/>
              <w:rPr>
                <w:rFonts w:hint="eastAsia" w:ascii="宋体" w:hAnsi="宋体" w:eastAsia="宋体" w:cs="宋体"/>
                <w:sz w:val="21"/>
                <w:szCs w:val="21"/>
              </w:rPr>
            </w:pPr>
          </w:p>
        </w:tc>
        <w:tc>
          <w:tcPr>
            <w:tcW w:w="1633" w:type="dxa"/>
          </w:tcPr>
          <w:p w14:paraId="00E1E3AB">
            <w:pPr>
              <w:adjustRightInd w:val="0"/>
              <w:snapToGrid w:val="0"/>
              <w:spacing w:line="360" w:lineRule="auto"/>
              <w:rPr>
                <w:rFonts w:hint="eastAsia" w:ascii="宋体" w:hAnsi="宋体" w:eastAsia="宋体" w:cs="宋体"/>
                <w:sz w:val="21"/>
                <w:szCs w:val="21"/>
              </w:rPr>
            </w:pPr>
          </w:p>
        </w:tc>
        <w:tc>
          <w:tcPr>
            <w:tcW w:w="2145" w:type="dxa"/>
          </w:tcPr>
          <w:p w14:paraId="0DCFD1A1">
            <w:pPr>
              <w:adjustRightInd w:val="0"/>
              <w:snapToGrid w:val="0"/>
              <w:spacing w:line="360" w:lineRule="auto"/>
              <w:rPr>
                <w:rFonts w:hint="eastAsia" w:ascii="宋体" w:hAnsi="宋体" w:eastAsia="宋体" w:cs="宋体"/>
                <w:sz w:val="21"/>
                <w:szCs w:val="21"/>
              </w:rPr>
            </w:pPr>
          </w:p>
        </w:tc>
        <w:tc>
          <w:tcPr>
            <w:tcW w:w="973" w:type="dxa"/>
            <w:vAlign w:val="center"/>
          </w:tcPr>
          <w:p w14:paraId="10454076">
            <w:pPr>
              <w:adjustRightInd w:val="0"/>
              <w:snapToGrid w:val="0"/>
              <w:spacing w:line="360" w:lineRule="auto"/>
              <w:rPr>
                <w:rFonts w:hint="eastAsia" w:ascii="宋体" w:hAnsi="宋体" w:eastAsia="宋体" w:cs="宋体"/>
                <w:sz w:val="21"/>
                <w:szCs w:val="21"/>
              </w:rPr>
            </w:pPr>
          </w:p>
        </w:tc>
      </w:tr>
      <w:tr w14:paraId="43AF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565D05C3">
            <w:pPr>
              <w:adjustRightInd w:val="0"/>
              <w:snapToGrid w:val="0"/>
              <w:spacing w:line="360" w:lineRule="auto"/>
              <w:rPr>
                <w:rFonts w:hint="eastAsia" w:ascii="宋体" w:hAnsi="宋体" w:eastAsia="宋体" w:cs="宋体"/>
                <w:sz w:val="21"/>
                <w:szCs w:val="21"/>
              </w:rPr>
            </w:pPr>
          </w:p>
        </w:tc>
        <w:tc>
          <w:tcPr>
            <w:tcW w:w="1963" w:type="dxa"/>
            <w:vAlign w:val="center"/>
          </w:tcPr>
          <w:p w14:paraId="07376C2E">
            <w:pPr>
              <w:adjustRightInd w:val="0"/>
              <w:snapToGrid w:val="0"/>
              <w:spacing w:line="360" w:lineRule="auto"/>
              <w:rPr>
                <w:rFonts w:hint="eastAsia" w:ascii="宋体" w:hAnsi="宋体" w:eastAsia="宋体" w:cs="宋体"/>
                <w:sz w:val="21"/>
                <w:szCs w:val="21"/>
              </w:rPr>
            </w:pPr>
          </w:p>
        </w:tc>
        <w:tc>
          <w:tcPr>
            <w:tcW w:w="1633" w:type="dxa"/>
          </w:tcPr>
          <w:p w14:paraId="17798F43">
            <w:pPr>
              <w:adjustRightInd w:val="0"/>
              <w:snapToGrid w:val="0"/>
              <w:spacing w:line="360" w:lineRule="auto"/>
              <w:rPr>
                <w:rFonts w:hint="eastAsia" w:ascii="宋体" w:hAnsi="宋体" w:eastAsia="宋体" w:cs="宋体"/>
                <w:sz w:val="21"/>
                <w:szCs w:val="21"/>
              </w:rPr>
            </w:pPr>
          </w:p>
        </w:tc>
        <w:tc>
          <w:tcPr>
            <w:tcW w:w="1633" w:type="dxa"/>
          </w:tcPr>
          <w:p w14:paraId="437EAD4D">
            <w:pPr>
              <w:adjustRightInd w:val="0"/>
              <w:snapToGrid w:val="0"/>
              <w:spacing w:line="360" w:lineRule="auto"/>
              <w:rPr>
                <w:rFonts w:hint="eastAsia" w:ascii="宋体" w:hAnsi="宋体" w:eastAsia="宋体" w:cs="宋体"/>
                <w:sz w:val="21"/>
                <w:szCs w:val="21"/>
              </w:rPr>
            </w:pPr>
          </w:p>
        </w:tc>
        <w:tc>
          <w:tcPr>
            <w:tcW w:w="2145" w:type="dxa"/>
          </w:tcPr>
          <w:p w14:paraId="263B948C">
            <w:pPr>
              <w:adjustRightInd w:val="0"/>
              <w:snapToGrid w:val="0"/>
              <w:spacing w:line="360" w:lineRule="auto"/>
              <w:rPr>
                <w:rFonts w:hint="eastAsia" w:ascii="宋体" w:hAnsi="宋体" w:eastAsia="宋体" w:cs="宋体"/>
                <w:sz w:val="21"/>
                <w:szCs w:val="21"/>
              </w:rPr>
            </w:pPr>
          </w:p>
        </w:tc>
        <w:tc>
          <w:tcPr>
            <w:tcW w:w="973" w:type="dxa"/>
            <w:vAlign w:val="center"/>
          </w:tcPr>
          <w:p w14:paraId="7991E531">
            <w:pPr>
              <w:adjustRightInd w:val="0"/>
              <w:snapToGrid w:val="0"/>
              <w:spacing w:line="360" w:lineRule="auto"/>
              <w:rPr>
                <w:rFonts w:hint="eastAsia" w:ascii="宋体" w:hAnsi="宋体" w:eastAsia="宋体" w:cs="宋体"/>
                <w:sz w:val="21"/>
                <w:szCs w:val="21"/>
              </w:rPr>
            </w:pPr>
          </w:p>
        </w:tc>
      </w:tr>
      <w:tr w14:paraId="0639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4" w:type="dxa"/>
            <w:vAlign w:val="center"/>
          </w:tcPr>
          <w:p w14:paraId="127AD70D">
            <w:pPr>
              <w:adjustRightInd w:val="0"/>
              <w:snapToGrid w:val="0"/>
              <w:spacing w:line="360" w:lineRule="auto"/>
              <w:rPr>
                <w:rFonts w:hint="eastAsia" w:ascii="宋体" w:hAnsi="宋体" w:eastAsia="宋体" w:cs="宋体"/>
                <w:sz w:val="21"/>
                <w:szCs w:val="21"/>
              </w:rPr>
            </w:pPr>
          </w:p>
        </w:tc>
        <w:tc>
          <w:tcPr>
            <w:tcW w:w="1963" w:type="dxa"/>
            <w:vAlign w:val="center"/>
          </w:tcPr>
          <w:p w14:paraId="599750A8">
            <w:pPr>
              <w:adjustRightInd w:val="0"/>
              <w:snapToGrid w:val="0"/>
              <w:spacing w:line="360" w:lineRule="auto"/>
              <w:rPr>
                <w:rFonts w:hint="eastAsia" w:ascii="宋体" w:hAnsi="宋体" w:eastAsia="宋体" w:cs="宋体"/>
                <w:sz w:val="21"/>
                <w:szCs w:val="21"/>
              </w:rPr>
            </w:pPr>
          </w:p>
        </w:tc>
        <w:tc>
          <w:tcPr>
            <w:tcW w:w="1633" w:type="dxa"/>
          </w:tcPr>
          <w:p w14:paraId="764D9FAC">
            <w:pPr>
              <w:adjustRightInd w:val="0"/>
              <w:snapToGrid w:val="0"/>
              <w:spacing w:line="360" w:lineRule="auto"/>
              <w:rPr>
                <w:rFonts w:hint="eastAsia" w:ascii="宋体" w:hAnsi="宋体" w:eastAsia="宋体" w:cs="宋体"/>
                <w:sz w:val="21"/>
                <w:szCs w:val="21"/>
              </w:rPr>
            </w:pPr>
          </w:p>
        </w:tc>
        <w:tc>
          <w:tcPr>
            <w:tcW w:w="1633" w:type="dxa"/>
          </w:tcPr>
          <w:p w14:paraId="4E80C681">
            <w:pPr>
              <w:adjustRightInd w:val="0"/>
              <w:snapToGrid w:val="0"/>
              <w:spacing w:line="360" w:lineRule="auto"/>
              <w:rPr>
                <w:rFonts w:hint="eastAsia" w:ascii="宋体" w:hAnsi="宋体" w:eastAsia="宋体" w:cs="宋体"/>
                <w:sz w:val="21"/>
                <w:szCs w:val="21"/>
              </w:rPr>
            </w:pPr>
          </w:p>
        </w:tc>
        <w:tc>
          <w:tcPr>
            <w:tcW w:w="2145" w:type="dxa"/>
          </w:tcPr>
          <w:p w14:paraId="7C521F63">
            <w:pPr>
              <w:adjustRightInd w:val="0"/>
              <w:snapToGrid w:val="0"/>
              <w:spacing w:line="360" w:lineRule="auto"/>
              <w:rPr>
                <w:rFonts w:hint="eastAsia" w:ascii="宋体" w:hAnsi="宋体" w:eastAsia="宋体" w:cs="宋体"/>
                <w:sz w:val="21"/>
                <w:szCs w:val="21"/>
              </w:rPr>
            </w:pPr>
          </w:p>
        </w:tc>
        <w:tc>
          <w:tcPr>
            <w:tcW w:w="973" w:type="dxa"/>
            <w:vAlign w:val="center"/>
          </w:tcPr>
          <w:p w14:paraId="2756DE39">
            <w:pPr>
              <w:adjustRightInd w:val="0"/>
              <w:snapToGrid w:val="0"/>
              <w:spacing w:line="360" w:lineRule="auto"/>
              <w:rPr>
                <w:rFonts w:hint="eastAsia" w:ascii="宋体" w:hAnsi="宋体" w:eastAsia="宋体" w:cs="宋体"/>
                <w:sz w:val="21"/>
                <w:szCs w:val="21"/>
              </w:rPr>
            </w:pPr>
          </w:p>
        </w:tc>
      </w:tr>
      <w:tr w14:paraId="7B76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4" w:type="dxa"/>
            <w:vAlign w:val="center"/>
          </w:tcPr>
          <w:p w14:paraId="71B9B4D9">
            <w:pPr>
              <w:adjustRightInd w:val="0"/>
              <w:snapToGrid w:val="0"/>
              <w:spacing w:line="360" w:lineRule="auto"/>
              <w:rPr>
                <w:rFonts w:hint="eastAsia" w:ascii="宋体" w:hAnsi="宋体" w:eastAsia="宋体" w:cs="宋体"/>
                <w:sz w:val="21"/>
                <w:szCs w:val="21"/>
              </w:rPr>
            </w:pPr>
          </w:p>
        </w:tc>
        <w:tc>
          <w:tcPr>
            <w:tcW w:w="1963" w:type="dxa"/>
            <w:vAlign w:val="center"/>
          </w:tcPr>
          <w:p w14:paraId="413B989F">
            <w:pPr>
              <w:adjustRightInd w:val="0"/>
              <w:snapToGrid w:val="0"/>
              <w:spacing w:line="360" w:lineRule="auto"/>
              <w:rPr>
                <w:rFonts w:hint="eastAsia" w:ascii="宋体" w:hAnsi="宋体" w:eastAsia="宋体" w:cs="宋体"/>
                <w:sz w:val="21"/>
                <w:szCs w:val="21"/>
              </w:rPr>
            </w:pPr>
          </w:p>
        </w:tc>
        <w:tc>
          <w:tcPr>
            <w:tcW w:w="1633" w:type="dxa"/>
          </w:tcPr>
          <w:p w14:paraId="3AFDA667">
            <w:pPr>
              <w:adjustRightInd w:val="0"/>
              <w:snapToGrid w:val="0"/>
              <w:spacing w:line="360" w:lineRule="auto"/>
              <w:rPr>
                <w:rFonts w:hint="eastAsia" w:ascii="宋体" w:hAnsi="宋体" w:eastAsia="宋体" w:cs="宋体"/>
                <w:sz w:val="21"/>
                <w:szCs w:val="21"/>
              </w:rPr>
            </w:pPr>
          </w:p>
        </w:tc>
        <w:tc>
          <w:tcPr>
            <w:tcW w:w="1633" w:type="dxa"/>
          </w:tcPr>
          <w:p w14:paraId="62BE1836">
            <w:pPr>
              <w:adjustRightInd w:val="0"/>
              <w:snapToGrid w:val="0"/>
              <w:spacing w:line="360" w:lineRule="auto"/>
              <w:rPr>
                <w:rFonts w:hint="eastAsia" w:ascii="宋体" w:hAnsi="宋体" w:eastAsia="宋体" w:cs="宋体"/>
                <w:sz w:val="21"/>
                <w:szCs w:val="21"/>
              </w:rPr>
            </w:pPr>
          </w:p>
        </w:tc>
        <w:tc>
          <w:tcPr>
            <w:tcW w:w="2145" w:type="dxa"/>
          </w:tcPr>
          <w:p w14:paraId="4C9B46DB">
            <w:pPr>
              <w:adjustRightInd w:val="0"/>
              <w:snapToGrid w:val="0"/>
              <w:spacing w:line="360" w:lineRule="auto"/>
              <w:rPr>
                <w:rFonts w:hint="eastAsia" w:ascii="宋体" w:hAnsi="宋体" w:eastAsia="宋体" w:cs="宋体"/>
                <w:sz w:val="21"/>
                <w:szCs w:val="21"/>
              </w:rPr>
            </w:pPr>
          </w:p>
        </w:tc>
        <w:tc>
          <w:tcPr>
            <w:tcW w:w="973" w:type="dxa"/>
            <w:vAlign w:val="center"/>
          </w:tcPr>
          <w:p w14:paraId="7FDB5A87">
            <w:pPr>
              <w:adjustRightInd w:val="0"/>
              <w:snapToGrid w:val="0"/>
              <w:spacing w:line="360" w:lineRule="auto"/>
              <w:rPr>
                <w:rFonts w:hint="eastAsia" w:ascii="宋体" w:hAnsi="宋体" w:eastAsia="宋体" w:cs="宋体"/>
                <w:sz w:val="21"/>
                <w:szCs w:val="21"/>
              </w:rPr>
            </w:pPr>
          </w:p>
        </w:tc>
      </w:tr>
    </w:tbl>
    <w:p w14:paraId="3BCF0C55">
      <w:pPr>
        <w:spacing w:line="360" w:lineRule="auto"/>
        <w:ind w:firstLine="1680" w:firstLineChars="800"/>
        <w:rPr>
          <w:rFonts w:hint="eastAsia" w:ascii="宋体" w:hAnsi="宋体" w:eastAsia="宋体" w:cs="宋体"/>
          <w:sz w:val="21"/>
          <w:szCs w:val="21"/>
        </w:rPr>
      </w:pPr>
    </w:p>
    <w:p w14:paraId="4E945174">
      <w:pPr>
        <w:spacing w:line="360" w:lineRule="auto"/>
        <w:ind w:firstLine="1680" w:firstLineChars="800"/>
        <w:rPr>
          <w:rFonts w:hint="eastAsia" w:ascii="宋体" w:hAnsi="宋体" w:eastAsia="宋体" w:cs="宋体"/>
          <w:sz w:val="21"/>
          <w:szCs w:val="21"/>
        </w:rPr>
      </w:pPr>
    </w:p>
    <w:p w14:paraId="7157D144">
      <w:pPr>
        <w:spacing w:line="360" w:lineRule="auto"/>
        <w:ind w:firstLine="1680" w:firstLineChars="800"/>
        <w:rPr>
          <w:rFonts w:hint="eastAsia" w:ascii="宋体" w:hAnsi="宋体" w:eastAsia="宋体" w:cs="宋体"/>
          <w:sz w:val="21"/>
          <w:szCs w:val="21"/>
        </w:rPr>
      </w:pPr>
      <w:r>
        <w:rPr>
          <w:rFonts w:hint="eastAsia" w:ascii="宋体" w:hAnsi="宋体" w:eastAsia="宋体" w:cs="宋体"/>
          <w:sz w:val="21"/>
          <w:szCs w:val="21"/>
        </w:rPr>
        <w:t>供应商（盖公章）：</w:t>
      </w:r>
      <w:r>
        <w:rPr>
          <w:rFonts w:hint="eastAsia" w:ascii="宋体" w:hAnsi="宋体" w:eastAsia="宋体" w:cs="宋体"/>
          <w:sz w:val="21"/>
          <w:szCs w:val="21"/>
          <w:u w:val="single"/>
        </w:rPr>
        <w:t xml:space="preserve">                       </w:t>
      </w:r>
    </w:p>
    <w:p w14:paraId="1816F23D">
      <w:pPr>
        <w:spacing w:line="360" w:lineRule="auto"/>
        <w:ind w:firstLine="1680" w:firstLineChars="800"/>
        <w:rPr>
          <w:rFonts w:hint="eastAsia" w:ascii="宋体" w:hAnsi="宋体" w:eastAsia="宋体" w:cs="宋体"/>
          <w:sz w:val="21"/>
          <w:szCs w:val="21"/>
          <w:u w:val="single"/>
        </w:rPr>
      </w:pPr>
      <w:r>
        <w:rPr>
          <w:rFonts w:hint="eastAsia" w:ascii="宋体" w:hAnsi="宋体" w:eastAsia="宋体" w:cs="宋体"/>
          <w:sz w:val="21"/>
          <w:szCs w:val="21"/>
        </w:rPr>
        <w:t>法定代表人或</w:t>
      </w:r>
      <w:r>
        <w:rPr>
          <w:rFonts w:hint="eastAsia" w:ascii="宋体" w:hAnsi="宋体" w:eastAsia="宋体" w:cs="宋体"/>
          <w:sz w:val="21"/>
          <w:szCs w:val="21"/>
          <w:lang w:eastAsia="zh-CN"/>
        </w:rPr>
        <w:t>委托代理人</w:t>
      </w:r>
      <w:r>
        <w:rPr>
          <w:rFonts w:hint="eastAsia" w:ascii="宋体" w:hAnsi="宋体" w:eastAsia="宋体" w:cs="宋体"/>
          <w:sz w:val="21"/>
          <w:szCs w:val="21"/>
        </w:rPr>
        <w:t>（签字或盖章）：</w:t>
      </w:r>
      <w:r>
        <w:rPr>
          <w:rFonts w:hint="eastAsia" w:ascii="宋体" w:hAnsi="宋体" w:eastAsia="宋体" w:cs="宋体"/>
          <w:sz w:val="21"/>
          <w:szCs w:val="21"/>
          <w:u w:val="single"/>
        </w:rPr>
        <w:t xml:space="preserve">         </w:t>
      </w:r>
    </w:p>
    <w:p w14:paraId="5BE5207B">
      <w:pPr>
        <w:spacing w:line="360" w:lineRule="auto"/>
        <w:ind w:firstLine="1680" w:firstLineChars="800"/>
        <w:rPr>
          <w:rFonts w:hint="eastAsia" w:ascii="宋体" w:hAnsi="宋体" w:eastAsia="宋体" w:cs="宋体"/>
          <w:kern w:val="0"/>
          <w:sz w:val="21"/>
          <w:szCs w:val="21"/>
          <w:u w:val="single"/>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2600D53C">
      <w:pPr>
        <w:adjustRightInd w:val="0"/>
        <w:snapToGrid w:val="0"/>
        <w:spacing w:line="360" w:lineRule="auto"/>
        <w:jc w:val="center"/>
        <w:rPr>
          <w:rFonts w:hint="eastAsia" w:ascii="宋体" w:hAnsi="宋体" w:eastAsia="宋体" w:cs="宋体"/>
          <w:b/>
          <w:sz w:val="21"/>
          <w:szCs w:val="21"/>
        </w:rPr>
      </w:pPr>
    </w:p>
    <w:p w14:paraId="44DEB86D">
      <w:pPr>
        <w:spacing w:line="288" w:lineRule="auto"/>
        <w:ind w:left="424" w:leftChars="202"/>
        <w:rPr>
          <w:rFonts w:hint="eastAsia" w:ascii="宋体" w:hAnsi="宋体" w:eastAsia="宋体" w:cs="宋体"/>
          <w:bCs/>
          <w:sz w:val="21"/>
          <w:szCs w:val="21"/>
        </w:rPr>
      </w:pPr>
    </w:p>
    <w:p w14:paraId="5F9B9465">
      <w:pPr>
        <w:pStyle w:val="22"/>
        <w:rPr>
          <w:rFonts w:hint="eastAsia" w:ascii="宋体" w:hAnsi="宋体" w:eastAsia="宋体" w:cs="宋体"/>
          <w:sz w:val="21"/>
          <w:szCs w:val="21"/>
        </w:rPr>
      </w:pPr>
    </w:p>
    <w:p w14:paraId="61B9936D">
      <w:pPr>
        <w:pStyle w:val="22"/>
        <w:rPr>
          <w:rFonts w:hint="eastAsia" w:ascii="宋体" w:hAnsi="宋体" w:eastAsia="宋体" w:cs="宋体"/>
          <w:sz w:val="21"/>
          <w:szCs w:val="21"/>
        </w:rPr>
      </w:pPr>
    </w:p>
    <w:p w14:paraId="4DDD473B">
      <w:pPr>
        <w:jc w:val="center"/>
        <w:rPr>
          <w:rFonts w:hint="eastAsia" w:ascii="宋体" w:hAnsi="宋体" w:eastAsia="宋体" w:cs="宋体"/>
          <w:b/>
          <w:bCs/>
          <w:sz w:val="21"/>
          <w:szCs w:val="21"/>
          <w:highlight w:val="yellow"/>
        </w:rPr>
      </w:pPr>
      <w:r>
        <w:rPr>
          <w:rFonts w:hint="eastAsia" w:ascii="宋体" w:hAnsi="宋体" w:eastAsia="宋体" w:cs="宋体"/>
          <w:b/>
          <w:sz w:val="21"/>
          <w:szCs w:val="21"/>
        </w:rPr>
        <w:br w:type="page"/>
      </w:r>
      <w:r>
        <w:rPr>
          <w:rFonts w:hint="eastAsia" w:ascii="宋体" w:hAnsi="宋体" w:eastAsia="宋体" w:cs="宋体"/>
          <w:b/>
          <w:bCs/>
          <w:sz w:val="21"/>
          <w:szCs w:val="21"/>
          <w:highlight w:val="none"/>
        </w:rPr>
        <w:t>（首次）节能、环境标志产品明细表</w:t>
      </w:r>
    </w:p>
    <w:p w14:paraId="0883C1D6">
      <w:pPr>
        <w:pStyle w:val="22"/>
        <w:rPr>
          <w:rFonts w:hint="eastAsia" w:ascii="宋体" w:hAnsi="宋体" w:eastAsia="宋体" w:cs="宋体"/>
          <w:sz w:val="21"/>
          <w:szCs w:val="21"/>
          <w:u w:val="single"/>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p>
    <w:p w14:paraId="36598783">
      <w:pPr>
        <w:autoSpaceDE w:val="0"/>
        <w:autoSpaceDN w:val="0"/>
        <w:adjustRightInd w:val="0"/>
        <w:snapToGrid w:val="0"/>
        <w:spacing w:line="360" w:lineRule="auto"/>
        <w:jc w:val="left"/>
        <w:rPr>
          <w:rFonts w:hint="eastAsia" w:ascii="宋体" w:hAnsi="宋体" w:eastAsia="宋体" w:cs="宋体"/>
          <w:b/>
          <w:bCs/>
          <w:sz w:val="21"/>
          <w:szCs w:val="21"/>
        </w:rPr>
      </w:pPr>
      <w:r>
        <w:rPr>
          <w:rFonts w:hint="eastAsia" w:ascii="宋体" w:hAnsi="宋体" w:eastAsia="宋体" w:cs="宋体"/>
          <w:sz w:val="21"/>
          <w:szCs w:val="21"/>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419C3E9E">
        <w:trPr>
          <w:jc w:val="center"/>
        </w:trPr>
        <w:tc>
          <w:tcPr>
            <w:tcW w:w="716" w:type="dxa"/>
            <w:tcBorders>
              <w:top w:val="single" w:color="auto" w:sz="6" w:space="0"/>
              <w:left w:val="single" w:color="auto" w:sz="6" w:space="0"/>
              <w:bottom w:val="single" w:color="auto" w:sz="6" w:space="0"/>
              <w:right w:val="single" w:color="auto" w:sz="6" w:space="0"/>
            </w:tcBorders>
            <w:vAlign w:val="center"/>
          </w:tcPr>
          <w:p w14:paraId="121FA019">
            <w:pPr>
              <w:autoSpaceDE w:val="0"/>
              <w:autoSpaceDN w:val="0"/>
              <w:adjustRightInd w:val="0"/>
              <w:snapToGrid w:val="0"/>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序</w:t>
            </w:r>
          </w:p>
          <w:p w14:paraId="13D5B4CF">
            <w:pPr>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789FF3DC">
            <w:pPr>
              <w:autoSpaceDE w:val="0"/>
              <w:autoSpaceDN w:val="0"/>
              <w:adjustRightInd w:val="0"/>
              <w:snapToGrid w:val="0"/>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产品</w:t>
            </w:r>
          </w:p>
          <w:p w14:paraId="49312DD4">
            <w:pPr>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6F3B4A7A">
            <w:pPr>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制造</w:t>
            </w:r>
          </w:p>
          <w:p w14:paraId="4D33A81A">
            <w:pPr>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6B570268">
            <w:pPr>
              <w:autoSpaceDE w:val="0"/>
              <w:autoSpaceDN w:val="0"/>
              <w:adjustRightInd w:val="0"/>
              <w:snapToGrid w:val="0"/>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规格</w:t>
            </w:r>
          </w:p>
          <w:p w14:paraId="3EA31EBB">
            <w:pPr>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zh-CN"/>
              </w:rPr>
              <w:t>型号</w:t>
            </w:r>
          </w:p>
        </w:tc>
        <w:tc>
          <w:tcPr>
            <w:tcW w:w="716" w:type="dxa"/>
            <w:tcBorders>
              <w:top w:val="single" w:color="auto" w:sz="6" w:space="0"/>
              <w:left w:val="single" w:color="auto" w:sz="6" w:space="0"/>
              <w:bottom w:val="single" w:color="auto" w:sz="6" w:space="0"/>
              <w:right w:val="single" w:color="auto" w:sz="6" w:space="0"/>
            </w:tcBorders>
          </w:tcPr>
          <w:p w14:paraId="54576649">
            <w:pPr>
              <w:autoSpaceDE w:val="0"/>
              <w:autoSpaceDN w:val="0"/>
              <w:adjustRightInd w:val="0"/>
              <w:snapToGrid w:val="0"/>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类</w:t>
            </w:r>
          </w:p>
          <w:p w14:paraId="3CED51EA">
            <w:pPr>
              <w:autoSpaceDE w:val="0"/>
              <w:autoSpaceDN w:val="0"/>
              <w:adjustRightInd w:val="0"/>
              <w:snapToGrid w:val="0"/>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14:paraId="54D6B796">
            <w:pPr>
              <w:autoSpaceDE w:val="0"/>
              <w:autoSpaceDN w:val="0"/>
              <w:adjustRightInd w:val="0"/>
              <w:snapToGrid w:val="0"/>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认证证书</w:t>
            </w:r>
          </w:p>
          <w:p w14:paraId="4051C5EA">
            <w:pPr>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4A2364C8">
            <w:pPr>
              <w:autoSpaceDE w:val="0"/>
              <w:autoSpaceDN w:val="0"/>
              <w:adjustRightInd w:val="0"/>
              <w:snapToGrid w:val="0"/>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数</w:t>
            </w:r>
          </w:p>
          <w:p w14:paraId="153F58BF">
            <w:pPr>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14:paraId="5A4A29D1">
            <w:pPr>
              <w:autoSpaceDE w:val="0"/>
              <w:autoSpaceDN w:val="0"/>
              <w:adjustRightInd w:val="0"/>
              <w:snapToGrid w:val="0"/>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单</w:t>
            </w:r>
          </w:p>
          <w:p w14:paraId="48D55CCF">
            <w:pPr>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14:paraId="4996D403">
            <w:pPr>
              <w:autoSpaceDE w:val="0"/>
              <w:autoSpaceDN w:val="0"/>
              <w:adjustRightInd w:val="0"/>
              <w:snapToGrid w:val="0"/>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总</w:t>
            </w:r>
          </w:p>
          <w:p w14:paraId="79E49F80">
            <w:pPr>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zh-CN"/>
              </w:rPr>
              <w:t>价</w:t>
            </w:r>
          </w:p>
        </w:tc>
      </w:tr>
      <w:tr w14:paraId="75EF973D">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662CFEB0">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z w:val="21"/>
                <w:szCs w:val="21"/>
              </w:rPr>
              <w:t>（1）强制采购类</w:t>
            </w:r>
          </w:p>
        </w:tc>
      </w:tr>
      <w:tr w14:paraId="13EE1BE2">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74ECD2FB">
            <w:pPr>
              <w:autoSpaceDE w:val="0"/>
              <w:autoSpaceDN w:val="0"/>
              <w:adjustRightInd w:val="0"/>
              <w:snapToGrid w:val="0"/>
              <w:rPr>
                <w:rFonts w:hint="eastAsia" w:ascii="宋体" w:hAnsi="宋体" w:eastAsia="宋体" w:cs="宋体"/>
                <w:sz w:val="21"/>
                <w:szCs w:val="21"/>
              </w:rPr>
            </w:pPr>
          </w:p>
        </w:tc>
        <w:tc>
          <w:tcPr>
            <w:tcW w:w="1554" w:type="dxa"/>
            <w:tcBorders>
              <w:top w:val="single" w:color="auto" w:sz="6" w:space="0"/>
              <w:left w:val="single" w:color="auto" w:sz="6" w:space="0"/>
              <w:bottom w:val="single" w:color="auto" w:sz="6" w:space="0"/>
              <w:right w:val="single" w:color="auto" w:sz="6" w:space="0"/>
            </w:tcBorders>
            <w:vAlign w:val="center"/>
          </w:tcPr>
          <w:p w14:paraId="3DFDB639">
            <w:pPr>
              <w:autoSpaceDE w:val="0"/>
              <w:autoSpaceDN w:val="0"/>
              <w:adjustRightInd w:val="0"/>
              <w:snapToGrid w:val="0"/>
              <w:rPr>
                <w:rFonts w:hint="eastAsia" w:ascii="宋体" w:hAnsi="宋体" w:eastAsia="宋体" w:cs="宋体"/>
                <w:sz w:val="21"/>
                <w:szCs w:val="21"/>
              </w:rPr>
            </w:pPr>
          </w:p>
        </w:tc>
        <w:tc>
          <w:tcPr>
            <w:tcW w:w="1036" w:type="dxa"/>
            <w:tcBorders>
              <w:top w:val="single" w:color="auto" w:sz="6" w:space="0"/>
              <w:left w:val="single" w:color="auto" w:sz="6" w:space="0"/>
              <w:bottom w:val="single" w:color="auto" w:sz="6" w:space="0"/>
              <w:right w:val="single" w:color="auto" w:sz="4" w:space="0"/>
            </w:tcBorders>
            <w:vAlign w:val="center"/>
          </w:tcPr>
          <w:p w14:paraId="1600CB66">
            <w:pPr>
              <w:autoSpaceDE w:val="0"/>
              <w:autoSpaceDN w:val="0"/>
              <w:adjustRightInd w:val="0"/>
              <w:snapToGrid w:val="0"/>
              <w:rPr>
                <w:rFonts w:hint="eastAsia" w:ascii="宋体" w:hAnsi="宋体" w:eastAsia="宋体" w:cs="宋体"/>
                <w:sz w:val="21"/>
                <w:szCs w:val="21"/>
              </w:rPr>
            </w:pPr>
          </w:p>
        </w:tc>
        <w:tc>
          <w:tcPr>
            <w:tcW w:w="1036" w:type="dxa"/>
            <w:tcBorders>
              <w:top w:val="single" w:color="auto" w:sz="6" w:space="0"/>
              <w:left w:val="single" w:color="auto" w:sz="4" w:space="0"/>
              <w:bottom w:val="single" w:color="auto" w:sz="6" w:space="0"/>
              <w:right w:val="single" w:color="auto" w:sz="6" w:space="0"/>
            </w:tcBorders>
            <w:vAlign w:val="center"/>
          </w:tcPr>
          <w:p w14:paraId="64AE7DB9">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0794A421">
            <w:pPr>
              <w:autoSpaceDE w:val="0"/>
              <w:autoSpaceDN w:val="0"/>
              <w:adjustRightInd w:val="0"/>
              <w:snapToGrid w:val="0"/>
              <w:rPr>
                <w:rFonts w:hint="eastAsia" w:ascii="宋体" w:hAnsi="宋体" w:eastAsia="宋体" w:cs="宋体"/>
                <w:sz w:val="21"/>
                <w:szCs w:val="21"/>
              </w:rPr>
            </w:pPr>
          </w:p>
        </w:tc>
        <w:tc>
          <w:tcPr>
            <w:tcW w:w="1676" w:type="dxa"/>
            <w:tcBorders>
              <w:top w:val="single" w:color="auto" w:sz="6" w:space="0"/>
              <w:left w:val="single" w:color="auto" w:sz="6" w:space="0"/>
              <w:bottom w:val="single" w:color="auto" w:sz="6" w:space="0"/>
              <w:right w:val="single" w:color="auto" w:sz="6" w:space="0"/>
            </w:tcBorders>
            <w:vAlign w:val="center"/>
          </w:tcPr>
          <w:p w14:paraId="24E0FA6D">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36A47551">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737F2FEF">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524CB2C8">
            <w:pPr>
              <w:autoSpaceDE w:val="0"/>
              <w:autoSpaceDN w:val="0"/>
              <w:adjustRightInd w:val="0"/>
              <w:snapToGrid w:val="0"/>
              <w:rPr>
                <w:rFonts w:hint="eastAsia" w:ascii="宋体" w:hAnsi="宋体" w:eastAsia="宋体" w:cs="宋体"/>
                <w:sz w:val="21"/>
                <w:szCs w:val="21"/>
              </w:rPr>
            </w:pPr>
          </w:p>
        </w:tc>
      </w:tr>
      <w:tr w14:paraId="6BDB354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77707CF8">
            <w:pPr>
              <w:autoSpaceDE w:val="0"/>
              <w:autoSpaceDN w:val="0"/>
              <w:adjustRightInd w:val="0"/>
              <w:snapToGrid w:val="0"/>
              <w:rPr>
                <w:rFonts w:hint="eastAsia" w:ascii="宋体" w:hAnsi="宋体" w:eastAsia="宋体" w:cs="宋体"/>
                <w:sz w:val="21"/>
                <w:szCs w:val="21"/>
              </w:rPr>
            </w:pPr>
          </w:p>
        </w:tc>
        <w:tc>
          <w:tcPr>
            <w:tcW w:w="1554" w:type="dxa"/>
            <w:tcBorders>
              <w:top w:val="single" w:color="auto" w:sz="6" w:space="0"/>
              <w:left w:val="single" w:color="auto" w:sz="6" w:space="0"/>
              <w:bottom w:val="single" w:color="auto" w:sz="6" w:space="0"/>
              <w:right w:val="single" w:color="auto" w:sz="6" w:space="0"/>
            </w:tcBorders>
            <w:vAlign w:val="center"/>
          </w:tcPr>
          <w:p w14:paraId="54A08445">
            <w:pPr>
              <w:autoSpaceDE w:val="0"/>
              <w:autoSpaceDN w:val="0"/>
              <w:adjustRightInd w:val="0"/>
              <w:snapToGrid w:val="0"/>
              <w:rPr>
                <w:rFonts w:hint="eastAsia" w:ascii="宋体" w:hAnsi="宋体" w:eastAsia="宋体" w:cs="宋体"/>
                <w:sz w:val="21"/>
                <w:szCs w:val="21"/>
              </w:rPr>
            </w:pPr>
          </w:p>
        </w:tc>
        <w:tc>
          <w:tcPr>
            <w:tcW w:w="1036" w:type="dxa"/>
            <w:tcBorders>
              <w:top w:val="single" w:color="auto" w:sz="6" w:space="0"/>
              <w:left w:val="single" w:color="auto" w:sz="6" w:space="0"/>
              <w:bottom w:val="single" w:color="auto" w:sz="6" w:space="0"/>
              <w:right w:val="single" w:color="auto" w:sz="4" w:space="0"/>
            </w:tcBorders>
            <w:vAlign w:val="center"/>
          </w:tcPr>
          <w:p w14:paraId="1D955278">
            <w:pPr>
              <w:autoSpaceDE w:val="0"/>
              <w:autoSpaceDN w:val="0"/>
              <w:adjustRightInd w:val="0"/>
              <w:snapToGrid w:val="0"/>
              <w:rPr>
                <w:rFonts w:hint="eastAsia" w:ascii="宋体" w:hAnsi="宋体" w:eastAsia="宋体" w:cs="宋体"/>
                <w:sz w:val="21"/>
                <w:szCs w:val="21"/>
              </w:rPr>
            </w:pPr>
          </w:p>
        </w:tc>
        <w:tc>
          <w:tcPr>
            <w:tcW w:w="1036" w:type="dxa"/>
            <w:tcBorders>
              <w:top w:val="single" w:color="auto" w:sz="6" w:space="0"/>
              <w:left w:val="single" w:color="auto" w:sz="4" w:space="0"/>
              <w:bottom w:val="single" w:color="auto" w:sz="6" w:space="0"/>
              <w:right w:val="single" w:color="auto" w:sz="6" w:space="0"/>
            </w:tcBorders>
            <w:vAlign w:val="center"/>
          </w:tcPr>
          <w:p w14:paraId="0B7186E6">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0755C3F9">
            <w:pPr>
              <w:autoSpaceDE w:val="0"/>
              <w:autoSpaceDN w:val="0"/>
              <w:adjustRightInd w:val="0"/>
              <w:snapToGrid w:val="0"/>
              <w:rPr>
                <w:rFonts w:hint="eastAsia" w:ascii="宋体" w:hAnsi="宋体" w:eastAsia="宋体" w:cs="宋体"/>
                <w:sz w:val="21"/>
                <w:szCs w:val="21"/>
              </w:rPr>
            </w:pPr>
          </w:p>
        </w:tc>
        <w:tc>
          <w:tcPr>
            <w:tcW w:w="1676" w:type="dxa"/>
            <w:tcBorders>
              <w:top w:val="single" w:color="auto" w:sz="6" w:space="0"/>
              <w:left w:val="single" w:color="auto" w:sz="6" w:space="0"/>
              <w:bottom w:val="single" w:color="auto" w:sz="6" w:space="0"/>
              <w:right w:val="single" w:color="auto" w:sz="6" w:space="0"/>
            </w:tcBorders>
            <w:vAlign w:val="center"/>
          </w:tcPr>
          <w:p w14:paraId="16DEEF5F">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2EAC4DB5">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49752EA9">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34925A0C">
            <w:pPr>
              <w:autoSpaceDE w:val="0"/>
              <w:autoSpaceDN w:val="0"/>
              <w:adjustRightInd w:val="0"/>
              <w:snapToGrid w:val="0"/>
              <w:rPr>
                <w:rFonts w:hint="eastAsia" w:ascii="宋体" w:hAnsi="宋体" w:eastAsia="宋体" w:cs="宋体"/>
                <w:sz w:val="21"/>
                <w:szCs w:val="21"/>
              </w:rPr>
            </w:pPr>
          </w:p>
        </w:tc>
      </w:tr>
      <w:tr w14:paraId="64B1A806">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14F06083">
            <w:pPr>
              <w:autoSpaceDE w:val="0"/>
              <w:autoSpaceDN w:val="0"/>
              <w:adjustRightInd w:val="0"/>
              <w:snapToGrid w:val="0"/>
              <w:rPr>
                <w:rFonts w:hint="eastAsia" w:ascii="宋体" w:hAnsi="宋体" w:eastAsia="宋体" w:cs="宋体"/>
                <w:sz w:val="21"/>
                <w:szCs w:val="21"/>
              </w:rPr>
            </w:pPr>
          </w:p>
        </w:tc>
        <w:tc>
          <w:tcPr>
            <w:tcW w:w="1554" w:type="dxa"/>
            <w:tcBorders>
              <w:top w:val="single" w:color="auto" w:sz="6" w:space="0"/>
              <w:left w:val="single" w:color="auto" w:sz="6" w:space="0"/>
              <w:bottom w:val="single" w:color="auto" w:sz="6" w:space="0"/>
              <w:right w:val="single" w:color="auto" w:sz="6" w:space="0"/>
            </w:tcBorders>
            <w:vAlign w:val="center"/>
          </w:tcPr>
          <w:p w14:paraId="265C99B9">
            <w:pPr>
              <w:autoSpaceDE w:val="0"/>
              <w:autoSpaceDN w:val="0"/>
              <w:adjustRightInd w:val="0"/>
              <w:snapToGrid w:val="0"/>
              <w:rPr>
                <w:rFonts w:hint="eastAsia" w:ascii="宋体" w:hAnsi="宋体" w:eastAsia="宋体" w:cs="宋体"/>
                <w:sz w:val="21"/>
                <w:szCs w:val="21"/>
              </w:rPr>
            </w:pPr>
          </w:p>
        </w:tc>
        <w:tc>
          <w:tcPr>
            <w:tcW w:w="1036" w:type="dxa"/>
            <w:tcBorders>
              <w:top w:val="single" w:color="auto" w:sz="6" w:space="0"/>
              <w:left w:val="single" w:color="auto" w:sz="6" w:space="0"/>
              <w:bottom w:val="single" w:color="auto" w:sz="6" w:space="0"/>
              <w:right w:val="single" w:color="auto" w:sz="4" w:space="0"/>
            </w:tcBorders>
            <w:vAlign w:val="center"/>
          </w:tcPr>
          <w:p w14:paraId="16042F66">
            <w:pPr>
              <w:autoSpaceDE w:val="0"/>
              <w:autoSpaceDN w:val="0"/>
              <w:adjustRightInd w:val="0"/>
              <w:snapToGrid w:val="0"/>
              <w:rPr>
                <w:rFonts w:hint="eastAsia" w:ascii="宋体" w:hAnsi="宋体" w:eastAsia="宋体" w:cs="宋体"/>
                <w:sz w:val="21"/>
                <w:szCs w:val="21"/>
              </w:rPr>
            </w:pPr>
          </w:p>
        </w:tc>
        <w:tc>
          <w:tcPr>
            <w:tcW w:w="1036" w:type="dxa"/>
            <w:tcBorders>
              <w:top w:val="single" w:color="auto" w:sz="6" w:space="0"/>
              <w:left w:val="single" w:color="auto" w:sz="4" w:space="0"/>
              <w:bottom w:val="single" w:color="auto" w:sz="6" w:space="0"/>
              <w:right w:val="single" w:color="auto" w:sz="6" w:space="0"/>
            </w:tcBorders>
            <w:vAlign w:val="center"/>
          </w:tcPr>
          <w:p w14:paraId="046AE0BA">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6F5DBD5E">
            <w:pPr>
              <w:autoSpaceDE w:val="0"/>
              <w:autoSpaceDN w:val="0"/>
              <w:adjustRightInd w:val="0"/>
              <w:snapToGrid w:val="0"/>
              <w:rPr>
                <w:rFonts w:hint="eastAsia" w:ascii="宋体" w:hAnsi="宋体" w:eastAsia="宋体" w:cs="宋体"/>
                <w:sz w:val="21"/>
                <w:szCs w:val="21"/>
              </w:rPr>
            </w:pPr>
          </w:p>
        </w:tc>
        <w:tc>
          <w:tcPr>
            <w:tcW w:w="1676" w:type="dxa"/>
            <w:tcBorders>
              <w:top w:val="single" w:color="auto" w:sz="6" w:space="0"/>
              <w:left w:val="single" w:color="auto" w:sz="6" w:space="0"/>
              <w:bottom w:val="single" w:color="auto" w:sz="6" w:space="0"/>
              <w:right w:val="single" w:color="auto" w:sz="6" w:space="0"/>
            </w:tcBorders>
            <w:vAlign w:val="center"/>
          </w:tcPr>
          <w:p w14:paraId="43A2E2D3">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4357FF17">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5C13D5B2">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6C3B1DA3">
            <w:pPr>
              <w:autoSpaceDE w:val="0"/>
              <w:autoSpaceDN w:val="0"/>
              <w:adjustRightInd w:val="0"/>
              <w:snapToGrid w:val="0"/>
              <w:rPr>
                <w:rFonts w:hint="eastAsia" w:ascii="宋体" w:hAnsi="宋体" w:eastAsia="宋体" w:cs="宋体"/>
                <w:sz w:val="21"/>
                <w:szCs w:val="21"/>
              </w:rPr>
            </w:pPr>
          </w:p>
        </w:tc>
      </w:tr>
      <w:tr w14:paraId="3FC5F9BD">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4497DAC5">
            <w:pPr>
              <w:autoSpaceDE w:val="0"/>
              <w:autoSpaceDN w:val="0"/>
              <w:adjustRightInd w:val="0"/>
              <w:snapToGrid w:val="0"/>
              <w:rPr>
                <w:rFonts w:hint="eastAsia" w:ascii="宋体" w:hAnsi="宋体" w:eastAsia="宋体" w:cs="宋体"/>
                <w:sz w:val="21"/>
                <w:szCs w:val="21"/>
              </w:rPr>
            </w:pPr>
          </w:p>
        </w:tc>
        <w:tc>
          <w:tcPr>
            <w:tcW w:w="1554" w:type="dxa"/>
            <w:tcBorders>
              <w:top w:val="single" w:color="auto" w:sz="6" w:space="0"/>
              <w:left w:val="single" w:color="auto" w:sz="6" w:space="0"/>
              <w:bottom w:val="single" w:color="auto" w:sz="6" w:space="0"/>
              <w:right w:val="single" w:color="auto" w:sz="6" w:space="0"/>
            </w:tcBorders>
            <w:vAlign w:val="center"/>
          </w:tcPr>
          <w:p w14:paraId="46842967">
            <w:pPr>
              <w:autoSpaceDE w:val="0"/>
              <w:autoSpaceDN w:val="0"/>
              <w:adjustRightInd w:val="0"/>
              <w:snapToGrid w:val="0"/>
              <w:rPr>
                <w:rFonts w:hint="eastAsia" w:ascii="宋体" w:hAnsi="宋体" w:eastAsia="宋体" w:cs="宋体"/>
                <w:sz w:val="21"/>
                <w:szCs w:val="21"/>
              </w:rPr>
            </w:pPr>
          </w:p>
        </w:tc>
        <w:tc>
          <w:tcPr>
            <w:tcW w:w="1036" w:type="dxa"/>
            <w:tcBorders>
              <w:top w:val="single" w:color="auto" w:sz="6" w:space="0"/>
              <w:left w:val="single" w:color="auto" w:sz="6" w:space="0"/>
              <w:bottom w:val="single" w:color="auto" w:sz="6" w:space="0"/>
              <w:right w:val="single" w:color="auto" w:sz="4" w:space="0"/>
            </w:tcBorders>
            <w:vAlign w:val="center"/>
          </w:tcPr>
          <w:p w14:paraId="1051285C">
            <w:pPr>
              <w:autoSpaceDE w:val="0"/>
              <w:autoSpaceDN w:val="0"/>
              <w:adjustRightInd w:val="0"/>
              <w:snapToGrid w:val="0"/>
              <w:rPr>
                <w:rFonts w:hint="eastAsia" w:ascii="宋体" w:hAnsi="宋体" w:eastAsia="宋体" w:cs="宋体"/>
                <w:sz w:val="21"/>
                <w:szCs w:val="21"/>
              </w:rPr>
            </w:pPr>
          </w:p>
        </w:tc>
        <w:tc>
          <w:tcPr>
            <w:tcW w:w="1036" w:type="dxa"/>
            <w:tcBorders>
              <w:top w:val="single" w:color="auto" w:sz="6" w:space="0"/>
              <w:left w:val="single" w:color="auto" w:sz="4" w:space="0"/>
              <w:bottom w:val="single" w:color="auto" w:sz="6" w:space="0"/>
              <w:right w:val="single" w:color="auto" w:sz="6" w:space="0"/>
            </w:tcBorders>
            <w:vAlign w:val="center"/>
          </w:tcPr>
          <w:p w14:paraId="26DA7CA5">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18F92EC0">
            <w:pPr>
              <w:autoSpaceDE w:val="0"/>
              <w:autoSpaceDN w:val="0"/>
              <w:adjustRightInd w:val="0"/>
              <w:snapToGrid w:val="0"/>
              <w:rPr>
                <w:rFonts w:hint="eastAsia" w:ascii="宋体" w:hAnsi="宋体" w:eastAsia="宋体" w:cs="宋体"/>
                <w:sz w:val="21"/>
                <w:szCs w:val="21"/>
              </w:rPr>
            </w:pPr>
          </w:p>
        </w:tc>
        <w:tc>
          <w:tcPr>
            <w:tcW w:w="1676" w:type="dxa"/>
            <w:tcBorders>
              <w:top w:val="single" w:color="auto" w:sz="6" w:space="0"/>
              <w:left w:val="single" w:color="auto" w:sz="6" w:space="0"/>
              <w:bottom w:val="single" w:color="auto" w:sz="6" w:space="0"/>
              <w:right w:val="single" w:color="auto" w:sz="6" w:space="0"/>
            </w:tcBorders>
            <w:vAlign w:val="center"/>
          </w:tcPr>
          <w:p w14:paraId="6A051BC7">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02560693">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1490DA85">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4BD8517A">
            <w:pPr>
              <w:autoSpaceDE w:val="0"/>
              <w:autoSpaceDN w:val="0"/>
              <w:adjustRightInd w:val="0"/>
              <w:snapToGrid w:val="0"/>
              <w:rPr>
                <w:rFonts w:hint="eastAsia" w:ascii="宋体" w:hAnsi="宋体" w:eastAsia="宋体" w:cs="宋体"/>
                <w:sz w:val="21"/>
                <w:szCs w:val="21"/>
              </w:rPr>
            </w:pPr>
          </w:p>
        </w:tc>
      </w:tr>
      <w:tr w14:paraId="3935D3C4">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3ACBCD4E">
            <w:pPr>
              <w:autoSpaceDE w:val="0"/>
              <w:autoSpaceDN w:val="0"/>
              <w:adjustRightInd w:val="0"/>
              <w:snapToGrid w:val="0"/>
              <w:rPr>
                <w:rFonts w:hint="eastAsia" w:ascii="宋体" w:hAnsi="宋体" w:eastAsia="宋体" w:cs="宋体"/>
                <w:sz w:val="21"/>
                <w:szCs w:val="21"/>
              </w:rPr>
            </w:pPr>
          </w:p>
        </w:tc>
        <w:tc>
          <w:tcPr>
            <w:tcW w:w="1554" w:type="dxa"/>
            <w:tcBorders>
              <w:top w:val="single" w:color="auto" w:sz="6" w:space="0"/>
              <w:left w:val="single" w:color="auto" w:sz="6" w:space="0"/>
              <w:bottom w:val="single" w:color="auto" w:sz="6" w:space="0"/>
              <w:right w:val="single" w:color="auto" w:sz="6" w:space="0"/>
            </w:tcBorders>
            <w:vAlign w:val="center"/>
          </w:tcPr>
          <w:p w14:paraId="5B283E70">
            <w:pPr>
              <w:autoSpaceDE w:val="0"/>
              <w:autoSpaceDN w:val="0"/>
              <w:adjustRightInd w:val="0"/>
              <w:snapToGrid w:val="0"/>
              <w:rPr>
                <w:rFonts w:hint="eastAsia" w:ascii="宋体" w:hAnsi="宋体" w:eastAsia="宋体" w:cs="宋体"/>
                <w:sz w:val="21"/>
                <w:szCs w:val="21"/>
              </w:rPr>
            </w:pPr>
          </w:p>
        </w:tc>
        <w:tc>
          <w:tcPr>
            <w:tcW w:w="1036" w:type="dxa"/>
            <w:tcBorders>
              <w:top w:val="single" w:color="auto" w:sz="6" w:space="0"/>
              <w:left w:val="single" w:color="auto" w:sz="6" w:space="0"/>
              <w:bottom w:val="single" w:color="auto" w:sz="6" w:space="0"/>
              <w:right w:val="single" w:color="auto" w:sz="4" w:space="0"/>
            </w:tcBorders>
            <w:vAlign w:val="center"/>
          </w:tcPr>
          <w:p w14:paraId="7074DA3C">
            <w:pPr>
              <w:autoSpaceDE w:val="0"/>
              <w:autoSpaceDN w:val="0"/>
              <w:adjustRightInd w:val="0"/>
              <w:snapToGrid w:val="0"/>
              <w:rPr>
                <w:rFonts w:hint="eastAsia" w:ascii="宋体" w:hAnsi="宋体" w:eastAsia="宋体" w:cs="宋体"/>
                <w:sz w:val="21"/>
                <w:szCs w:val="21"/>
              </w:rPr>
            </w:pPr>
          </w:p>
        </w:tc>
        <w:tc>
          <w:tcPr>
            <w:tcW w:w="1036" w:type="dxa"/>
            <w:tcBorders>
              <w:top w:val="single" w:color="auto" w:sz="6" w:space="0"/>
              <w:left w:val="single" w:color="auto" w:sz="4" w:space="0"/>
              <w:bottom w:val="single" w:color="auto" w:sz="6" w:space="0"/>
              <w:right w:val="single" w:color="auto" w:sz="6" w:space="0"/>
            </w:tcBorders>
            <w:vAlign w:val="center"/>
          </w:tcPr>
          <w:p w14:paraId="3043BE9D">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30975A0A">
            <w:pPr>
              <w:autoSpaceDE w:val="0"/>
              <w:autoSpaceDN w:val="0"/>
              <w:adjustRightInd w:val="0"/>
              <w:snapToGrid w:val="0"/>
              <w:rPr>
                <w:rFonts w:hint="eastAsia" w:ascii="宋体" w:hAnsi="宋体" w:eastAsia="宋体" w:cs="宋体"/>
                <w:sz w:val="21"/>
                <w:szCs w:val="21"/>
              </w:rPr>
            </w:pPr>
          </w:p>
        </w:tc>
        <w:tc>
          <w:tcPr>
            <w:tcW w:w="1676" w:type="dxa"/>
            <w:tcBorders>
              <w:top w:val="single" w:color="auto" w:sz="6" w:space="0"/>
              <w:left w:val="single" w:color="auto" w:sz="6" w:space="0"/>
              <w:bottom w:val="single" w:color="auto" w:sz="6" w:space="0"/>
              <w:right w:val="single" w:color="auto" w:sz="6" w:space="0"/>
            </w:tcBorders>
            <w:vAlign w:val="center"/>
          </w:tcPr>
          <w:p w14:paraId="458DFDFD">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79D99971">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26BE6636">
            <w:pPr>
              <w:autoSpaceDE w:val="0"/>
              <w:autoSpaceDN w:val="0"/>
              <w:adjustRightInd w:val="0"/>
              <w:snapToGrid w:val="0"/>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vAlign w:val="center"/>
          </w:tcPr>
          <w:p w14:paraId="0DE69525">
            <w:pPr>
              <w:autoSpaceDE w:val="0"/>
              <w:autoSpaceDN w:val="0"/>
              <w:adjustRightInd w:val="0"/>
              <w:snapToGrid w:val="0"/>
              <w:rPr>
                <w:rFonts w:hint="eastAsia" w:ascii="宋体" w:hAnsi="宋体" w:eastAsia="宋体" w:cs="宋体"/>
                <w:sz w:val="21"/>
                <w:szCs w:val="21"/>
              </w:rPr>
            </w:pPr>
          </w:p>
        </w:tc>
      </w:tr>
      <w:tr w14:paraId="555CBBEC">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400C68BC">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z w:val="21"/>
                <w:szCs w:val="21"/>
              </w:rPr>
              <w:t>（2）优先采购类</w:t>
            </w:r>
          </w:p>
        </w:tc>
      </w:tr>
      <w:tr w14:paraId="0890638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5C96C854">
            <w:pPr>
              <w:autoSpaceDE w:val="0"/>
              <w:autoSpaceDN w:val="0"/>
              <w:adjustRightInd w:val="0"/>
              <w:snapToGrid w:val="0"/>
              <w:spacing w:line="360" w:lineRule="auto"/>
              <w:rPr>
                <w:rFonts w:hint="eastAsia" w:ascii="宋体" w:hAnsi="宋体" w:eastAsia="宋体" w:cs="宋体"/>
                <w:sz w:val="21"/>
                <w:szCs w:val="21"/>
              </w:rPr>
            </w:pPr>
          </w:p>
        </w:tc>
        <w:tc>
          <w:tcPr>
            <w:tcW w:w="1554" w:type="dxa"/>
            <w:tcBorders>
              <w:top w:val="single" w:color="auto" w:sz="6" w:space="0"/>
              <w:left w:val="single" w:color="auto" w:sz="6" w:space="0"/>
              <w:bottom w:val="single" w:color="auto" w:sz="6" w:space="0"/>
              <w:right w:val="single" w:color="auto" w:sz="6" w:space="0"/>
            </w:tcBorders>
          </w:tcPr>
          <w:p w14:paraId="2AEE3FFF">
            <w:pPr>
              <w:autoSpaceDE w:val="0"/>
              <w:autoSpaceDN w:val="0"/>
              <w:adjustRightInd w:val="0"/>
              <w:snapToGrid w:val="0"/>
              <w:spacing w:line="360" w:lineRule="auto"/>
              <w:rPr>
                <w:rFonts w:hint="eastAsia" w:ascii="宋体" w:hAnsi="宋体" w:eastAsia="宋体" w:cs="宋体"/>
                <w:sz w:val="21"/>
                <w:szCs w:val="21"/>
              </w:rPr>
            </w:pPr>
          </w:p>
        </w:tc>
        <w:tc>
          <w:tcPr>
            <w:tcW w:w="1036" w:type="dxa"/>
            <w:tcBorders>
              <w:top w:val="single" w:color="auto" w:sz="6" w:space="0"/>
              <w:left w:val="single" w:color="auto" w:sz="6" w:space="0"/>
              <w:bottom w:val="single" w:color="auto" w:sz="6" w:space="0"/>
              <w:right w:val="single" w:color="auto" w:sz="4" w:space="0"/>
            </w:tcBorders>
          </w:tcPr>
          <w:p w14:paraId="2CAFBBCC">
            <w:pPr>
              <w:autoSpaceDE w:val="0"/>
              <w:autoSpaceDN w:val="0"/>
              <w:adjustRightInd w:val="0"/>
              <w:snapToGrid w:val="0"/>
              <w:spacing w:line="360" w:lineRule="auto"/>
              <w:rPr>
                <w:rFonts w:hint="eastAsia" w:ascii="宋体" w:hAnsi="宋体" w:eastAsia="宋体" w:cs="宋体"/>
                <w:sz w:val="21"/>
                <w:szCs w:val="21"/>
              </w:rPr>
            </w:pPr>
          </w:p>
        </w:tc>
        <w:tc>
          <w:tcPr>
            <w:tcW w:w="1036" w:type="dxa"/>
            <w:tcBorders>
              <w:top w:val="single" w:color="auto" w:sz="6" w:space="0"/>
              <w:left w:val="single" w:color="auto" w:sz="4" w:space="0"/>
              <w:bottom w:val="single" w:color="auto" w:sz="6" w:space="0"/>
              <w:right w:val="single" w:color="auto" w:sz="6" w:space="0"/>
            </w:tcBorders>
          </w:tcPr>
          <w:p w14:paraId="3E61B7DF">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55BADC99">
            <w:pPr>
              <w:autoSpaceDE w:val="0"/>
              <w:autoSpaceDN w:val="0"/>
              <w:adjustRightInd w:val="0"/>
              <w:snapToGrid w:val="0"/>
              <w:spacing w:line="360" w:lineRule="auto"/>
              <w:rPr>
                <w:rFonts w:hint="eastAsia" w:ascii="宋体" w:hAnsi="宋体" w:eastAsia="宋体" w:cs="宋体"/>
                <w:sz w:val="21"/>
                <w:szCs w:val="21"/>
              </w:rPr>
            </w:pPr>
          </w:p>
        </w:tc>
        <w:tc>
          <w:tcPr>
            <w:tcW w:w="1676" w:type="dxa"/>
            <w:tcBorders>
              <w:top w:val="single" w:color="auto" w:sz="6" w:space="0"/>
              <w:left w:val="single" w:color="auto" w:sz="6" w:space="0"/>
              <w:bottom w:val="single" w:color="auto" w:sz="6" w:space="0"/>
              <w:right w:val="single" w:color="auto" w:sz="6" w:space="0"/>
            </w:tcBorders>
          </w:tcPr>
          <w:p w14:paraId="2CBA6DFB">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617106FE">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554659E9">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77E4A6FA">
            <w:pPr>
              <w:autoSpaceDE w:val="0"/>
              <w:autoSpaceDN w:val="0"/>
              <w:adjustRightInd w:val="0"/>
              <w:snapToGrid w:val="0"/>
              <w:spacing w:line="360" w:lineRule="auto"/>
              <w:rPr>
                <w:rFonts w:hint="eastAsia" w:ascii="宋体" w:hAnsi="宋体" w:eastAsia="宋体" w:cs="宋体"/>
                <w:sz w:val="21"/>
                <w:szCs w:val="21"/>
              </w:rPr>
            </w:pPr>
          </w:p>
        </w:tc>
      </w:tr>
      <w:tr w14:paraId="7F650B46">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3F0DC1F8">
            <w:pPr>
              <w:autoSpaceDE w:val="0"/>
              <w:autoSpaceDN w:val="0"/>
              <w:adjustRightInd w:val="0"/>
              <w:snapToGrid w:val="0"/>
              <w:spacing w:line="360" w:lineRule="auto"/>
              <w:rPr>
                <w:rFonts w:hint="eastAsia" w:ascii="宋体" w:hAnsi="宋体" w:eastAsia="宋体" w:cs="宋体"/>
                <w:sz w:val="21"/>
                <w:szCs w:val="21"/>
              </w:rPr>
            </w:pPr>
          </w:p>
        </w:tc>
        <w:tc>
          <w:tcPr>
            <w:tcW w:w="1554" w:type="dxa"/>
            <w:tcBorders>
              <w:top w:val="single" w:color="auto" w:sz="6" w:space="0"/>
              <w:left w:val="single" w:color="auto" w:sz="6" w:space="0"/>
              <w:bottom w:val="single" w:color="auto" w:sz="6" w:space="0"/>
              <w:right w:val="single" w:color="auto" w:sz="6" w:space="0"/>
            </w:tcBorders>
          </w:tcPr>
          <w:p w14:paraId="42B223C2">
            <w:pPr>
              <w:autoSpaceDE w:val="0"/>
              <w:autoSpaceDN w:val="0"/>
              <w:adjustRightInd w:val="0"/>
              <w:snapToGrid w:val="0"/>
              <w:spacing w:line="360" w:lineRule="auto"/>
              <w:rPr>
                <w:rFonts w:hint="eastAsia" w:ascii="宋体" w:hAnsi="宋体" w:eastAsia="宋体" w:cs="宋体"/>
                <w:sz w:val="21"/>
                <w:szCs w:val="21"/>
              </w:rPr>
            </w:pPr>
          </w:p>
        </w:tc>
        <w:tc>
          <w:tcPr>
            <w:tcW w:w="1036" w:type="dxa"/>
            <w:tcBorders>
              <w:top w:val="single" w:color="auto" w:sz="6" w:space="0"/>
              <w:left w:val="single" w:color="auto" w:sz="6" w:space="0"/>
              <w:bottom w:val="single" w:color="auto" w:sz="6" w:space="0"/>
              <w:right w:val="single" w:color="auto" w:sz="4" w:space="0"/>
            </w:tcBorders>
          </w:tcPr>
          <w:p w14:paraId="4EF39529">
            <w:pPr>
              <w:autoSpaceDE w:val="0"/>
              <w:autoSpaceDN w:val="0"/>
              <w:adjustRightInd w:val="0"/>
              <w:snapToGrid w:val="0"/>
              <w:spacing w:line="360" w:lineRule="auto"/>
              <w:rPr>
                <w:rFonts w:hint="eastAsia" w:ascii="宋体" w:hAnsi="宋体" w:eastAsia="宋体" w:cs="宋体"/>
                <w:sz w:val="21"/>
                <w:szCs w:val="21"/>
              </w:rPr>
            </w:pPr>
          </w:p>
        </w:tc>
        <w:tc>
          <w:tcPr>
            <w:tcW w:w="1036" w:type="dxa"/>
            <w:tcBorders>
              <w:top w:val="single" w:color="auto" w:sz="6" w:space="0"/>
              <w:left w:val="single" w:color="auto" w:sz="4" w:space="0"/>
              <w:bottom w:val="single" w:color="auto" w:sz="6" w:space="0"/>
              <w:right w:val="single" w:color="auto" w:sz="6" w:space="0"/>
            </w:tcBorders>
          </w:tcPr>
          <w:p w14:paraId="3F0F18DA">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61CDD6EB">
            <w:pPr>
              <w:autoSpaceDE w:val="0"/>
              <w:autoSpaceDN w:val="0"/>
              <w:adjustRightInd w:val="0"/>
              <w:snapToGrid w:val="0"/>
              <w:spacing w:line="360" w:lineRule="auto"/>
              <w:rPr>
                <w:rFonts w:hint="eastAsia" w:ascii="宋体" w:hAnsi="宋体" w:eastAsia="宋体" w:cs="宋体"/>
                <w:sz w:val="21"/>
                <w:szCs w:val="21"/>
              </w:rPr>
            </w:pPr>
          </w:p>
        </w:tc>
        <w:tc>
          <w:tcPr>
            <w:tcW w:w="1676" w:type="dxa"/>
            <w:tcBorders>
              <w:top w:val="single" w:color="auto" w:sz="6" w:space="0"/>
              <w:left w:val="single" w:color="auto" w:sz="6" w:space="0"/>
              <w:bottom w:val="single" w:color="auto" w:sz="6" w:space="0"/>
              <w:right w:val="single" w:color="auto" w:sz="6" w:space="0"/>
            </w:tcBorders>
          </w:tcPr>
          <w:p w14:paraId="6D9388AF">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060E43FD">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69861A63">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132C89A3">
            <w:pPr>
              <w:autoSpaceDE w:val="0"/>
              <w:autoSpaceDN w:val="0"/>
              <w:adjustRightInd w:val="0"/>
              <w:snapToGrid w:val="0"/>
              <w:spacing w:line="360" w:lineRule="auto"/>
              <w:rPr>
                <w:rFonts w:hint="eastAsia" w:ascii="宋体" w:hAnsi="宋体" w:eastAsia="宋体" w:cs="宋体"/>
                <w:sz w:val="21"/>
                <w:szCs w:val="21"/>
              </w:rPr>
            </w:pPr>
          </w:p>
        </w:tc>
      </w:tr>
      <w:tr w14:paraId="191CA4E9">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096D4CA">
            <w:pPr>
              <w:autoSpaceDE w:val="0"/>
              <w:autoSpaceDN w:val="0"/>
              <w:adjustRightInd w:val="0"/>
              <w:snapToGrid w:val="0"/>
              <w:spacing w:line="360" w:lineRule="auto"/>
              <w:rPr>
                <w:rFonts w:hint="eastAsia" w:ascii="宋体" w:hAnsi="宋体" w:eastAsia="宋体" w:cs="宋体"/>
                <w:sz w:val="21"/>
                <w:szCs w:val="21"/>
              </w:rPr>
            </w:pPr>
          </w:p>
        </w:tc>
        <w:tc>
          <w:tcPr>
            <w:tcW w:w="1554" w:type="dxa"/>
            <w:tcBorders>
              <w:top w:val="single" w:color="auto" w:sz="6" w:space="0"/>
              <w:left w:val="single" w:color="auto" w:sz="6" w:space="0"/>
              <w:bottom w:val="single" w:color="auto" w:sz="6" w:space="0"/>
              <w:right w:val="single" w:color="auto" w:sz="6" w:space="0"/>
            </w:tcBorders>
          </w:tcPr>
          <w:p w14:paraId="0D30A174">
            <w:pPr>
              <w:autoSpaceDE w:val="0"/>
              <w:autoSpaceDN w:val="0"/>
              <w:adjustRightInd w:val="0"/>
              <w:snapToGrid w:val="0"/>
              <w:spacing w:line="360" w:lineRule="auto"/>
              <w:rPr>
                <w:rFonts w:hint="eastAsia" w:ascii="宋体" w:hAnsi="宋体" w:eastAsia="宋体" w:cs="宋体"/>
                <w:sz w:val="21"/>
                <w:szCs w:val="21"/>
              </w:rPr>
            </w:pPr>
          </w:p>
        </w:tc>
        <w:tc>
          <w:tcPr>
            <w:tcW w:w="1036" w:type="dxa"/>
            <w:tcBorders>
              <w:top w:val="single" w:color="auto" w:sz="6" w:space="0"/>
              <w:left w:val="single" w:color="auto" w:sz="6" w:space="0"/>
              <w:bottom w:val="single" w:color="auto" w:sz="6" w:space="0"/>
              <w:right w:val="single" w:color="auto" w:sz="4" w:space="0"/>
            </w:tcBorders>
          </w:tcPr>
          <w:p w14:paraId="76172DFE">
            <w:pPr>
              <w:autoSpaceDE w:val="0"/>
              <w:autoSpaceDN w:val="0"/>
              <w:adjustRightInd w:val="0"/>
              <w:snapToGrid w:val="0"/>
              <w:spacing w:line="360" w:lineRule="auto"/>
              <w:rPr>
                <w:rFonts w:hint="eastAsia" w:ascii="宋体" w:hAnsi="宋体" w:eastAsia="宋体" w:cs="宋体"/>
                <w:sz w:val="21"/>
                <w:szCs w:val="21"/>
              </w:rPr>
            </w:pPr>
          </w:p>
        </w:tc>
        <w:tc>
          <w:tcPr>
            <w:tcW w:w="1036" w:type="dxa"/>
            <w:tcBorders>
              <w:top w:val="single" w:color="auto" w:sz="6" w:space="0"/>
              <w:left w:val="single" w:color="auto" w:sz="4" w:space="0"/>
              <w:bottom w:val="single" w:color="auto" w:sz="6" w:space="0"/>
              <w:right w:val="single" w:color="auto" w:sz="6" w:space="0"/>
            </w:tcBorders>
          </w:tcPr>
          <w:p w14:paraId="329BD1FF">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0D4CA7BF">
            <w:pPr>
              <w:autoSpaceDE w:val="0"/>
              <w:autoSpaceDN w:val="0"/>
              <w:adjustRightInd w:val="0"/>
              <w:snapToGrid w:val="0"/>
              <w:spacing w:line="360" w:lineRule="auto"/>
              <w:rPr>
                <w:rFonts w:hint="eastAsia" w:ascii="宋体" w:hAnsi="宋体" w:eastAsia="宋体" w:cs="宋体"/>
                <w:sz w:val="21"/>
                <w:szCs w:val="21"/>
              </w:rPr>
            </w:pPr>
          </w:p>
        </w:tc>
        <w:tc>
          <w:tcPr>
            <w:tcW w:w="1676" w:type="dxa"/>
            <w:tcBorders>
              <w:top w:val="single" w:color="auto" w:sz="6" w:space="0"/>
              <w:left w:val="single" w:color="auto" w:sz="6" w:space="0"/>
              <w:bottom w:val="single" w:color="auto" w:sz="6" w:space="0"/>
              <w:right w:val="single" w:color="auto" w:sz="6" w:space="0"/>
            </w:tcBorders>
          </w:tcPr>
          <w:p w14:paraId="481185E2">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2E20071D">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6D88B2A9">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48FC3C61">
            <w:pPr>
              <w:autoSpaceDE w:val="0"/>
              <w:autoSpaceDN w:val="0"/>
              <w:adjustRightInd w:val="0"/>
              <w:snapToGrid w:val="0"/>
              <w:spacing w:line="360" w:lineRule="auto"/>
              <w:rPr>
                <w:rFonts w:hint="eastAsia" w:ascii="宋体" w:hAnsi="宋体" w:eastAsia="宋体" w:cs="宋体"/>
                <w:sz w:val="21"/>
                <w:szCs w:val="21"/>
              </w:rPr>
            </w:pPr>
          </w:p>
        </w:tc>
      </w:tr>
      <w:tr w14:paraId="322C41B3">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74CA1062">
            <w:pPr>
              <w:autoSpaceDE w:val="0"/>
              <w:autoSpaceDN w:val="0"/>
              <w:adjustRightInd w:val="0"/>
              <w:snapToGrid w:val="0"/>
              <w:spacing w:line="360" w:lineRule="auto"/>
              <w:rPr>
                <w:rFonts w:hint="eastAsia" w:ascii="宋体" w:hAnsi="宋体" w:eastAsia="宋体" w:cs="宋体"/>
                <w:sz w:val="21"/>
                <w:szCs w:val="21"/>
              </w:rPr>
            </w:pPr>
          </w:p>
        </w:tc>
        <w:tc>
          <w:tcPr>
            <w:tcW w:w="1554" w:type="dxa"/>
            <w:tcBorders>
              <w:top w:val="single" w:color="auto" w:sz="6" w:space="0"/>
              <w:left w:val="single" w:color="auto" w:sz="6" w:space="0"/>
              <w:bottom w:val="single" w:color="auto" w:sz="6" w:space="0"/>
              <w:right w:val="single" w:color="auto" w:sz="6" w:space="0"/>
            </w:tcBorders>
          </w:tcPr>
          <w:p w14:paraId="243038EB">
            <w:pPr>
              <w:autoSpaceDE w:val="0"/>
              <w:autoSpaceDN w:val="0"/>
              <w:adjustRightInd w:val="0"/>
              <w:snapToGrid w:val="0"/>
              <w:spacing w:line="360" w:lineRule="auto"/>
              <w:rPr>
                <w:rFonts w:hint="eastAsia" w:ascii="宋体" w:hAnsi="宋体" w:eastAsia="宋体" w:cs="宋体"/>
                <w:sz w:val="21"/>
                <w:szCs w:val="21"/>
              </w:rPr>
            </w:pPr>
          </w:p>
        </w:tc>
        <w:tc>
          <w:tcPr>
            <w:tcW w:w="1036" w:type="dxa"/>
            <w:tcBorders>
              <w:top w:val="single" w:color="auto" w:sz="6" w:space="0"/>
              <w:left w:val="single" w:color="auto" w:sz="6" w:space="0"/>
              <w:bottom w:val="single" w:color="auto" w:sz="6" w:space="0"/>
              <w:right w:val="single" w:color="auto" w:sz="4" w:space="0"/>
            </w:tcBorders>
          </w:tcPr>
          <w:p w14:paraId="0135F207">
            <w:pPr>
              <w:autoSpaceDE w:val="0"/>
              <w:autoSpaceDN w:val="0"/>
              <w:adjustRightInd w:val="0"/>
              <w:snapToGrid w:val="0"/>
              <w:spacing w:line="360" w:lineRule="auto"/>
              <w:rPr>
                <w:rFonts w:hint="eastAsia" w:ascii="宋体" w:hAnsi="宋体" w:eastAsia="宋体" w:cs="宋体"/>
                <w:sz w:val="21"/>
                <w:szCs w:val="21"/>
              </w:rPr>
            </w:pPr>
          </w:p>
        </w:tc>
        <w:tc>
          <w:tcPr>
            <w:tcW w:w="1036" w:type="dxa"/>
            <w:tcBorders>
              <w:top w:val="single" w:color="auto" w:sz="6" w:space="0"/>
              <w:left w:val="single" w:color="auto" w:sz="4" w:space="0"/>
              <w:bottom w:val="single" w:color="auto" w:sz="6" w:space="0"/>
              <w:right w:val="single" w:color="auto" w:sz="6" w:space="0"/>
            </w:tcBorders>
          </w:tcPr>
          <w:p w14:paraId="02C82079">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73E41F9F">
            <w:pPr>
              <w:autoSpaceDE w:val="0"/>
              <w:autoSpaceDN w:val="0"/>
              <w:adjustRightInd w:val="0"/>
              <w:snapToGrid w:val="0"/>
              <w:spacing w:line="360" w:lineRule="auto"/>
              <w:rPr>
                <w:rFonts w:hint="eastAsia" w:ascii="宋体" w:hAnsi="宋体" w:eastAsia="宋体" w:cs="宋体"/>
                <w:sz w:val="21"/>
                <w:szCs w:val="21"/>
              </w:rPr>
            </w:pPr>
          </w:p>
        </w:tc>
        <w:tc>
          <w:tcPr>
            <w:tcW w:w="1676" w:type="dxa"/>
            <w:tcBorders>
              <w:top w:val="single" w:color="auto" w:sz="6" w:space="0"/>
              <w:left w:val="single" w:color="auto" w:sz="6" w:space="0"/>
              <w:bottom w:val="single" w:color="auto" w:sz="6" w:space="0"/>
              <w:right w:val="single" w:color="auto" w:sz="6" w:space="0"/>
            </w:tcBorders>
          </w:tcPr>
          <w:p w14:paraId="7CF3452D">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572C68E4">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61C78C70">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08A0FD4E">
            <w:pPr>
              <w:autoSpaceDE w:val="0"/>
              <w:autoSpaceDN w:val="0"/>
              <w:adjustRightInd w:val="0"/>
              <w:snapToGrid w:val="0"/>
              <w:spacing w:line="360" w:lineRule="auto"/>
              <w:rPr>
                <w:rFonts w:hint="eastAsia" w:ascii="宋体" w:hAnsi="宋体" w:eastAsia="宋体" w:cs="宋体"/>
                <w:sz w:val="21"/>
                <w:szCs w:val="21"/>
              </w:rPr>
            </w:pPr>
          </w:p>
        </w:tc>
      </w:tr>
      <w:tr w14:paraId="78206DA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B7699E8">
            <w:pPr>
              <w:autoSpaceDE w:val="0"/>
              <w:autoSpaceDN w:val="0"/>
              <w:adjustRightInd w:val="0"/>
              <w:snapToGrid w:val="0"/>
              <w:spacing w:line="360" w:lineRule="auto"/>
              <w:rPr>
                <w:rFonts w:hint="eastAsia" w:ascii="宋体" w:hAnsi="宋体" w:eastAsia="宋体" w:cs="宋体"/>
                <w:sz w:val="21"/>
                <w:szCs w:val="21"/>
              </w:rPr>
            </w:pPr>
          </w:p>
        </w:tc>
        <w:tc>
          <w:tcPr>
            <w:tcW w:w="1554" w:type="dxa"/>
            <w:tcBorders>
              <w:top w:val="single" w:color="auto" w:sz="6" w:space="0"/>
              <w:left w:val="single" w:color="auto" w:sz="6" w:space="0"/>
              <w:bottom w:val="single" w:color="auto" w:sz="6" w:space="0"/>
              <w:right w:val="single" w:color="auto" w:sz="6" w:space="0"/>
            </w:tcBorders>
          </w:tcPr>
          <w:p w14:paraId="11397CB1">
            <w:pPr>
              <w:autoSpaceDE w:val="0"/>
              <w:autoSpaceDN w:val="0"/>
              <w:adjustRightInd w:val="0"/>
              <w:snapToGrid w:val="0"/>
              <w:spacing w:line="360" w:lineRule="auto"/>
              <w:rPr>
                <w:rFonts w:hint="eastAsia" w:ascii="宋体" w:hAnsi="宋体" w:eastAsia="宋体" w:cs="宋体"/>
                <w:sz w:val="21"/>
                <w:szCs w:val="21"/>
              </w:rPr>
            </w:pPr>
          </w:p>
        </w:tc>
        <w:tc>
          <w:tcPr>
            <w:tcW w:w="1036" w:type="dxa"/>
            <w:tcBorders>
              <w:top w:val="single" w:color="auto" w:sz="6" w:space="0"/>
              <w:left w:val="single" w:color="auto" w:sz="6" w:space="0"/>
              <w:bottom w:val="single" w:color="auto" w:sz="6" w:space="0"/>
              <w:right w:val="single" w:color="auto" w:sz="4" w:space="0"/>
            </w:tcBorders>
          </w:tcPr>
          <w:p w14:paraId="0DEB0ACC">
            <w:pPr>
              <w:autoSpaceDE w:val="0"/>
              <w:autoSpaceDN w:val="0"/>
              <w:adjustRightInd w:val="0"/>
              <w:snapToGrid w:val="0"/>
              <w:spacing w:line="360" w:lineRule="auto"/>
              <w:rPr>
                <w:rFonts w:hint="eastAsia" w:ascii="宋体" w:hAnsi="宋体" w:eastAsia="宋体" w:cs="宋体"/>
                <w:sz w:val="21"/>
                <w:szCs w:val="21"/>
              </w:rPr>
            </w:pPr>
          </w:p>
        </w:tc>
        <w:tc>
          <w:tcPr>
            <w:tcW w:w="1036" w:type="dxa"/>
            <w:tcBorders>
              <w:top w:val="single" w:color="auto" w:sz="6" w:space="0"/>
              <w:left w:val="single" w:color="auto" w:sz="4" w:space="0"/>
              <w:bottom w:val="single" w:color="auto" w:sz="6" w:space="0"/>
              <w:right w:val="single" w:color="auto" w:sz="6" w:space="0"/>
            </w:tcBorders>
          </w:tcPr>
          <w:p w14:paraId="786C1FD0">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27DB0C3E">
            <w:pPr>
              <w:autoSpaceDE w:val="0"/>
              <w:autoSpaceDN w:val="0"/>
              <w:adjustRightInd w:val="0"/>
              <w:snapToGrid w:val="0"/>
              <w:spacing w:line="360" w:lineRule="auto"/>
              <w:rPr>
                <w:rFonts w:hint="eastAsia" w:ascii="宋体" w:hAnsi="宋体" w:eastAsia="宋体" w:cs="宋体"/>
                <w:sz w:val="21"/>
                <w:szCs w:val="21"/>
              </w:rPr>
            </w:pPr>
          </w:p>
        </w:tc>
        <w:tc>
          <w:tcPr>
            <w:tcW w:w="1676" w:type="dxa"/>
            <w:tcBorders>
              <w:top w:val="single" w:color="auto" w:sz="6" w:space="0"/>
              <w:left w:val="single" w:color="auto" w:sz="6" w:space="0"/>
              <w:bottom w:val="single" w:color="auto" w:sz="6" w:space="0"/>
              <w:right w:val="single" w:color="auto" w:sz="6" w:space="0"/>
            </w:tcBorders>
          </w:tcPr>
          <w:p w14:paraId="6136B697">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75FA0C2D">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5BF6461A">
            <w:pPr>
              <w:autoSpaceDE w:val="0"/>
              <w:autoSpaceDN w:val="0"/>
              <w:adjustRightInd w:val="0"/>
              <w:snapToGrid w:val="0"/>
              <w:spacing w:line="360" w:lineRule="auto"/>
              <w:rPr>
                <w:rFonts w:hint="eastAsia" w:ascii="宋体" w:hAnsi="宋体" w:eastAsia="宋体" w:cs="宋体"/>
                <w:sz w:val="21"/>
                <w:szCs w:val="21"/>
              </w:rPr>
            </w:pPr>
          </w:p>
        </w:tc>
        <w:tc>
          <w:tcPr>
            <w:tcW w:w="716" w:type="dxa"/>
            <w:tcBorders>
              <w:top w:val="single" w:color="auto" w:sz="6" w:space="0"/>
              <w:left w:val="single" w:color="auto" w:sz="6" w:space="0"/>
              <w:bottom w:val="single" w:color="auto" w:sz="6" w:space="0"/>
              <w:right w:val="single" w:color="auto" w:sz="6" w:space="0"/>
            </w:tcBorders>
          </w:tcPr>
          <w:p w14:paraId="37F1CC9E">
            <w:pPr>
              <w:autoSpaceDE w:val="0"/>
              <w:autoSpaceDN w:val="0"/>
              <w:adjustRightInd w:val="0"/>
              <w:snapToGrid w:val="0"/>
              <w:spacing w:line="360" w:lineRule="auto"/>
              <w:rPr>
                <w:rFonts w:hint="eastAsia" w:ascii="宋体" w:hAnsi="宋体" w:eastAsia="宋体" w:cs="宋体"/>
                <w:sz w:val="21"/>
                <w:szCs w:val="21"/>
              </w:rPr>
            </w:pPr>
          </w:p>
        </w:tc>
      </w:tr>
      <w:tr w14:paraId="347D361A">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14:paraId="75E12F1C">
            <w:pPr>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14:paraId="08B002F0">
            <w:pPr>
              <w:autoSpaceDE w:val="0"/>
              <w:autoSpaceDN w:val="0"/>
              <w:adjustRightInd w:val="0"/>
              <w:snapToGrid w:val="0"/>
              <w:spacing w:line="360" w:lineRule="auto"/>
              <w:jc w:val="center"/>
              <w:rPr>
                <w:rFonts w:hint="eastAsia" w:ascii="宋体" w:hAnsi="宋体" w:eastAsia="宋体" w:cs="宋体"/>
                <w:sz w:val="21"/>
                <w:szCs w:val="21"/>
              </w:rPr>
            </w:pPr>
          </w:p>
        </w:tc>
      </w:tr>
      <w:tr w14:paraId="1AE5DA33">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14:paraId="399E4E7B">
            <w:pPr>
              <w:autoSpaceDE w:val="0"/>
              <w:autoSpaceDN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14:paraId="689D3202">
            <w:pPr>
              <w:autoSpaceDE w:val="0"/>
              <w:autoSpaceDN w:val="0"/>
              <w:adjustRightInd w:val="0"/>
              <w:snapToGrid w:val="0"/>
              <w:spacing w:line="360" w:lineRule="auto"/>
              <w:jc w:val="center"/>
              <w:rPr>
                <w:rFonts w:hint="eastAsia" w:ascii="宋体" w:hAnsi="宋体" w:eastAsia="宋体" w:cs="宋体"/>
                <w:sz w:val="21"/>
                <w:szCs w:val="21"/>
              </w:rPr>
            </w:pPr>
          </w:p>
        </w:tc>
      </w:tr>
    </w:tbl>
    <w:p w14:paraId="48740044">
      <w:pPr>
        <w:autoSpaceDE w:val="0"/>
        <w:autoSpaceDN w:val="0"/>
        <w:adjustRightInd w:val="0"/>
        <w:snapToGrid w:val="0"/>
        <w:spacing w:line="360" w:lineRule="auto"/>
        <w:rPr>
          <w:rFonts w:hint="eastAsia" w:ascii="宋体" w:hAnsi="宋体" w:eastAsia="宋体" w:cs="宋体"/>
          <w:sz w:val="21"/>
          <w:szCs w:val="21"/>
          <w:lang w:val="zh-CN"/>
        </w:rPr>
      </w:pPr>
    </w:p>
    <w:p w14:paraId="797D2BB4">
      <w:pPr>
        <w:autoSpaceDE w:val="0"/>
        <w:autoSpaceDN w:val="0"/>
        <w:adjustRightInd w:val="0"/>
        <w:snapToGrid w:val="0"/>
        <w:spacing w:line="360" w:lineRule="auto"/>
        <w:rPr>
          <w:rFonts w:hint="eastAsia" w:ascii="宋体" w:hAnsi="宋体" w:eastAsia="宋体" w:cs="宋体"/>
          <w:sz w:val="21"/>
          <w:szCs w:val="21"/>
          <w:lang w:val="zh-CN"/>
        </w:rPr>
      </w:pPr>
    </w:p>
    <w:p w14:paraId="6A10B1FF">
      <w:pPr>
        <w:autoSpaceDE w:val="0"/>
        <w:autoSpaceDN w:val="0"/>
        <w:adjustRightInd w:val="0"/>
        <w:snapToGrid w:val="0"/>
        <w:ind w:left="697" w:hanging="697" w:hangingChars="3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注：1、</w:t>
      </w:r>
      <w:r>
        <w:rPr>
          <w:rFonts w:hint="eastAsia" w:ascii="宋体" w:hAnsi="宋体" w:eastAsia="宋体" w:cs="宋体"/>
          <w:b/>
          <w:bCs/>
          <w:color w:val="auto"/>
          <w:sz w:val="21"/>
          <w:szCs w:val="21"/>
          <w:highlight w:val="none"/>
          <w:lang w:val="zh-CN"/>
        </w:rPr>
        <w:t>如磋商响应产品不属于节能、环境标志产品，可以不提供此表。</w:t>
      </w:r>
    </w:p>
    <w:p w14:paraId="30F01D41">
      <w:pPr>
        <w:autoSpaceDE w:val="0"/>
        <w:autoSpaceDN w:val="0"/>
        <w:adjustRightInd w:val="0"/>
        <w:snapToGrid w:val="0"/>
        <w:ind w:left="691" w:leftChars="199" w:hanging="273" w:hangingChars="130"/>
        <w:rPr>
          <w:rFonts w:hint="eastAsia" w:ascii="宋体" w:hAnsi="宋体" w:eastAsia="宋体" w:cs="宋体"/>
          <w:sz w:val="21"/>
          <w:szCs w:val="21"/>
          <w:lang w:val="zh-CN"/>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w:t>
      </w:r>
      <w:r>
        <w:rPr>
          <w:rFonts w:hint="eastAsia" w:ascii="宋体" w:hAnsi="宋体" w:eastAsia="宋体" w:cs="宋体"/>
          <w:sz w:val="21"/>
          <w:szCs w:val="21"/>
          <w:lang w:val="zh-CN"/>
        </w:rPr>
        <w:t>如磋商响应产品为节能、环境标志产品，须按格式逐项填写，并附相关证明，否则评审时不予价格扣除。</w:t>
      </w:r>
    </w:p>
    <w:p w14:paraId="7221BD7D">
      <w:pPr>
        <w:autoSpaceDE w:val="0"/>
        <w:autoSpaceDN w:val="0"/>
        <w:adjustRightInd w:val="0"/>
        <w:snapToGrid w:val="0"/>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r>
        <w:rPr>
          <w:rFonts w:hint="eastAsia" w:ascii="宋体" w:hAnsi="宋体" w:eastAsia="宋体" w:cs="宋体"/>
          <w:sz w:val="21"/>
          <w:szCs w:val="21"/>
          <w:lang w:val="zh-CN"/>
        </w:rPr>
        <w:t>类别填写：节能产品或环境标志产品。</w:t>
      </w:r>
    </w:p>
    <w:p w14:paraId="415DD1D7">
      <w:pPr>
        <w:pStyle w:val="22"/>
        <w:spacing w:line="24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w:t>
      </w:r>
      <w:r>
        <w:rPr>
          <w:rFonts w:hint="eastAsia" w:ascii="宋体" w:hAnsi="宋体" w:eastAsia="宋体" w:cs="宋体"/>
          <w:sz w:val="21"/>
          <w:szCs w:val="21"/>
          <w:lang w:val="zh-CN"/>
        </w:rPr>
        <w:t>若所投产品为政府强制采购的节能产品，需提供响应产品经国家确定的认证机构出具的、处于有效期内的节能产品认证证书。</w:t>
      </w:r>
      <w:r>
        <w:rPr>
          <w:rFonts w:hint="eastAsia" w:ascii="宋体" w:hAnsi="宋体" w:eastAsia="宋体" w:cs="宋体"/>
          <w:sz w:val="21"/>
          <w:szCs w:val="21"/>
        </w:rPr>
        <w:t>强制类产品</w:t>
      </w:r>
      <w:r>
        <w:rPr>
          <w:rFonts w:hint="eastAsia" w:ascii="宋体" w:hAnsi="宋体" w:eastAsia="宋体" w:cs="宋体"/>
          <w:sz w:val="21"/>
          <w:szCs w:val="21"/>
          <w:lang w:val="zh-CN"/>
        </w:rPr>
        <w:t>具体品目详见《关于印发节能产品政府采购品目清单的通知》（财库﹝2019﹞19号文）</w:t>
      </w:r>
      <w:r>
        <w:rPr>
          <w:rFonts w:hint="eastAsia" w:ascii="宋体" w:hAnsi="宋体" w:eastAsia="宋体" w:cs="宋体"/>
          <w:sz w:val="21"/>
          <w:szCs w:val="21"/>
        </w:rPr>
        <w:t>。</w:t>
      </w:r>
    </w:p>
    <w:p w14:paraId="30406F8D">
      <w:pPr>
        <w:autoSpaceDE w:val="0"/>
        <w:autoSpaceDN w:val="0"/>
        <w:adjustRightInd w:val="0"/>
        <w:snapToGrid w:val="0"/>
        <w:spacing w:line="360" w:lineRule="auto"/>
        <w:ind w:left="645"/>
        <w:rPr>
          <w:rFonts w:hint="eastAsia" w:ascii="宋体" w:hAnsi="宋体" w:eastAsia="宋体" w:cs="宋体"/>
          <w:sz w:val="21"/>
          <w:szCs w:val="21"/>
        </w:rPr>
      </w:pPr>
    </w:p>
    <w:p w14:paraId="6D2E2D9B">
      <w:pPr>
        <w:spacing w:line="360" w:lineRule="auto"/>
        <w:ind w:firstLine="1680" w:firstLineChars="800"/>
        <w:rPr>
          <w:rFonts w:hint="eastAsia" w:ascii="宋体" w:hAnsi="宋体" w:eastAsia="宋体" w:cs="宋体"/>
          <w:sz w:val="21"/>
          <w:szCs w:val="21"/>
        </w:rPr>
      </w:pPr>
      <w:r>
        <w:rPr>
          <w:rFonts w:hint="eastAsia" w:ascii="宋体" w:hAnsi="宋体" w:eastAsia="宋体" w:cs="宋体"/>
          <w:sz w:val="21"/>
          <w:szCs w:val="21"/>
        </w:rPr>
        <w:t>供应商（盖公章）：</w:t>
      </w:r>
      <w:r>
        <w:rPr>
          <w:rFonts w:hint="eastAsia" w:ascii="宋体" w:hAnsi="宋体" w:eastAsia="宋体" w:cs="宋体"/>
          <w:sz w:val="21"/>
          <w:szCs w:val="21"/>
          <w:u w:val="single"/>
        </w:rPr>
        <w:t xml:space="preserve">                       </w:t>
      </w:r>
    </w:p>
    <w:p w14:paraId="74411387">
      <w:pPr>
        <w:spacing w:line="360" w:lineRule="auto"/>
        <w:ind w:firstLine="1680" w:firstLineChars="800"/>
        <w:rPr>
          <w:rFonts w:hint="eastAsia" w:ascii="宋体" w:hAnsi="宋体" w:eastAsia="宋体" w:cs="宋体"/>
          <w:sz w:val="21"/>
          <w:szCs w:val="21"/>
          <w:u w:val="single"/>
        </w:rPr>
      </w:pPr>
      <w:r>
        <w:rPr>
          <w:rFonts w:hint="eastAsia" w:ascii="宋体" w:hAnsi="宋体" w:eastAsia="宋体" w:cs="宋体"/>
          <w:sz w:val="21"/>
          <w:szCs w:val="21"/>
        </w:rPr>
        <w:t>法定代表人或</w:t>
      </w:r>
      <w:r>
        <w:rPr>
          <w:rFonts w:hint="eastAsia" w:ascii="宋体" w:hAnsi="宋体" w:eastAsia="宋体" w:cs="宋体"/>
          <w:sz w:val="21"/>
          <w:szCs w:val="21"/>
          <w:lang w:eastAsia="zh-CN"/>
        </w:rPr>
        <w:t>委托代理人</w:t>
      </w:r>
      <w:r>
        <w:rPr>
          <w:rFonts w:hint="eastAsia" w:ascii="宋体" w:hAnsi="宋体" w:eastAsia="宋体" w:cs="宋体"/>
          <w:sz w:val="21"/>
          <w:szCs w:val="21"/>
        </w:rPr>
        <w:t>（签字或盖章）：</w:t>
      </w:r>
      <w:r>
        <w:rPr>
          <w:rFonts w:hint="eastAsia" w:ascii="宋体" w:hAnsi="宋体" w:eastAsia="宋体" w:cs="宋体"/>
          <w:sz w:val="21"/>
          <w:szCs w:val="21"/>
          <w:u w:val="single"/>
        </w:rPr>
        <w:t xml:space="preserve">         </w:t>
      </w:r>
    </w:p>
    <w:p w14:paraId="524A5583">
      <w:pPr>
        <w:spacing w:line="360" w:lineRule="auto"/>
        <w:ind w:firstLine="1680" w:firstLineChars="800"/>
        <w:rPr>
          <w:rFonts w:hint="eastAsia" w:ascii="宋体" w:hAnsi="宋体" w:eastAsia="宋体" w:cs="宋体"/>
          <w:kern w:val="0"/>
          <w:sz w:val="21"/>
          <w:szCs w:val="21"/>
          <w:u w:val="single"/>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7BB4B30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45D0139B">
      <w:pPr>
        <w:pStyle w:val="22"/>
        <w:rPr>
          <w:rFonts w:hint="eastAsia" w:ascii="宋体" w:hAnsi="宋体" w:eastAsia="宋体" w:cs="宋体"/>
          <w:sz w:val="21"/>
          <w:szCs w:val="21"/>
        </w:rPr>
      </w:pPr>
      <w:r>
        <w:rPr>
          <w:rFonts w:hint="eastAsia" w:ascii="宋体" w:hAnsi="宋体" w:eastAsia="宋体" w:cs="宋体"/>
          <w:sz w:val="21"/>
          <w:szCs w:val="21"/>
        </w:rPr>
        <w:br w:type="page"/>
      </w:r>
    </w:p>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231"/>
    <w:bookmarkEnd w:id="232"/>
    <w:bookmarkEnd w:id="233"/>
    <w:bookmarkEnd w:id="234"/>
    <w:bookmarkEnd w:id="235"/>
    <w:bookmarkEnd w:id="236"/>
    <w:bookmarkEnd w:id="237"/>
    <w:bookmarkEnd w:id="238"/>
    <w:bookmarkEnd w:id="239"/>
    <w:bookmarkEnd w:id="240"/>
    <w:p w14:paraId="6BE1E423">
      <w:pPr>
        <w:pStyle w:val="3"/>
        <w:jc w:val="center"/>
        <w:rPr>
          <w:rFonts w:hint="eastAsia" w:ascii="宋体" w:hAnsi="宋体" w:eastAsia="宋体" w:cs="宋体"/>
          <w:b/>
          <w:bCs/>
          <w:sz w:val="21"/>
          <w:szCs w:val="21"/>
        </w:rPr>
      </w:pPr>
      <w:bookmarkStart w:id="241" w:name="_Toc18637"/>
      <w:bookmarkStart w:id="242" w:name="_Toc24690"/>
      <w:r>
        <w:rPr>
          <w:rFonts w:hint="eastAsia" w:ascii="宋体" w:hAnsi="宋体" w:eastAsia="宋体" w:cs="宋体"/>
          <w:b/>
          <w:bCs/>
          <w:sz w:val="21"/>
          <w:szCs w:val="21"/>
        </w:rPr>
        <w:t>第三部分  偏离表</w:t>
      </w:r>
      <w:bookmarkEnd w:id="241"/>
      <w:bookmarkEnd w:id="242"/>
    </w:p>
    <w:p w14:paraId="03D1CBC3">
      <w:pPr>
        <w:rPr>
          <w:rFonts w:hint="eastAsia" w:ascii="宋体" w:hAnsi="宋体" w:eastAsia="宋体" w:cs="宋体"/>
          <w:sz w:val="21"/>
          <w:szCs w:val="21"/>
        </w:rPr>
      </w:pPr>
    </w:p>
    <w:p w14:paraId="5E90B015">
      <w:pPr>
        <w:pStyle w:val="4"/>
        <w:jc w:val="center"/>
        <w:rPr>
          <w:rFonts w:hint="eastAsia" w:ascii="宋体" w:hAnsi="宋体" w:eastAsia="宋体" w:cs="宋体"/>
          <w:b/>
          <w:bCs/>
          <w:sz w:val="21"/>
          <w:szCs w:val="21"/>
        </w:rPr>
      </w:pPr>
      <w:r>
        <w:rPr>
          <w:rFonts w:hint="eastAsia" w:ascii="宋体" w:hAnsi="宋体" w:eastAsia="宋体" w:cs="宋体"/>
          <w:b/>
          <w:bCs/>
          <w:sz w:val="21"/>
          <w:szCs w:val="21"/>
        </w:rPr>
        <w:t>一、商务、合同条款偏离表</w:t>
      </w:r>
    </w:p>
    <w:p w14:paraId="70C967DB">
      <w:pPr>
        <w:pStyle w:val="22"/>
        <w:rPr>
          <w:rFonts w:hint="eastAsia" w:ascii="宋体" w:hAnsi="宋体" w:eastAsia="宋体" w:cs="宋体"/>
          <w:sz w:val="21"/>
          <w:szCs w:val="21"/>
        </w:rPr>
      </w:pPr>
      <w:r>
        <w:rPr>
          <w:rFonts w:hint="eastAsia" w:ascii="宋体" w:hAnsi="宋体" w:eastAsia="宋体" w:cs="宋体"/>
          <w:sz w:val="21"/>
          <w:szCs w:val="21"/>
        </w:rPr>
        <w:t>项目编号：</w:t>
      </w:r>
    </w:p>
    <w:p w14:paraId="2591FDEC">
      <w:pPr>
        <w:pStyle w:val="22"/>
        <w:rPr>
          <w:rFonts w:hint="eastAsia" w:ascii="宋体" w:hAnsi="宋体" w:eastAsia="宋体" w:cs="宋体"/>
          <w:sz w:val="21"/>
          <w:szCs w:val="21"/>
        </w:rPr>
      </w:pPr>
      <w:r>
        <w:rPr>
          <w:rFonts w:hint="eastAsia" w:ascii="宋体" w:hAnsi="宋体" w:eastAsia="宋体" w:cs="宋体"/>
          <w:sz w:val="21"/>
          <w:szCs w:val="21"/>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5A81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14:paraId="40A02ACD">
            <w:pPr>
              <w:pStyle w:val="28"/>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35" w:type="dxa"/>
          </w:tcPr>
          <w:p w14:paraId="7E7AF850">
            <w:pPr>
              <w:pStyle w:val="28"/>
              <w:jc w:val="center"/>
              <w:rPr>
                <w:rFonts w:hint="eastAsia" w:ascii="宋体" w:hAnsi="宋体" w:eastAsia="宋体" w:cs="宋体"/>
                <w:sz w:val="21"/>
                <w:szCs w:val="21"/>
              </w:rPr>
            </w:pPr>
            <w:r>
              <w:rPr>
                <w:rFonts w:hint="eastAsia" w:ascii="宋体" w:hAnsi="宋体" w:eastAsia="宋体" w:cs="宋体"/>
                <w:sz w:val="21"/>
                <w:szCs w:val="21"/>
              </w:rPr>
              <w:t>磋商文件商务、合同条款</w:t>
            </w:r>
          </w:p>
        </w:tc>
        <w:tc>
          <w:tcPr>
            <w:tcW w:w="1701" w:type="dxa"/>
          </w:tcPr>
          <w:p w14:paraId="069FB72A">
            <w:pPr>
              <w:pStyle w:val="28"/>
              <w:jc w:val="center"/>
              <w:rPr>
                <w:rFonts w:hint="eastAsia" w:ascii="宋体" w:hAnsi="宋体" w:eastAsia="宋体" w:cs="宋体"/>
                <w:sz w:val="21"/>
                <w:szCs w:val="21"/>
              </w:rPr>
            </w:pPr>
            <w:r>
              <w:rPr>
                <w:rFonts w:hint="eastAsia" w:ascii="宋体" w:hAnsi="宋体" w:eastAsia="宋体" w:cs="宋体"/>
                <w:sz w:val="21"/>
                <w:szCs w:val="21"/>
              </w:rPr>
              <w:t>完全响应</w:t>
            </w:r>
          </w:p>
        </w:tc>
        <w:tc>
          <w:tcPr>
            <w:tcW w:w="1417" w:type="dxa"/>
          </w:tcPr>
          <w:p w14:paraId="24D8EBC7">
            <w:pPr>
              <w:pStyle w:val="28"/>
              <w:jc w:val="center"/>
              <w:rPr>
                <w:rFonts w:hint="eastAsia" w:ascii="宋体" w:hAnsi="宋体" w:eastAsia="宋体" w:cs="宋体"/>
                <w:sz w:val="21"/>
                <w:szCs w:val="21"/>
              </w:rPr>
            </w:pPr>
            <w:r>
              <w:rPr>
                <w:rFonts w:hint="eastAsia" w:ascii="宋体" w:hAnsi="宋体" w:eastAsia="宋体" w:cs="宋体"/>
                <w:sz w:val="21"/>
                <w:szCs w:val="21"/>
              </w:rPr>
              <w:t>有偏离</w:t>
            </w:r>
          </w:p>
        </w:tc>
        <w:tc>
          <w:tcPr>
            <w:tcW w:w="2195" w:type="dxa"/>
          </w:tcPr>
          <w:p w14:paraId="4E4FD633">
            <w:pPr>
              <w:pStyle w:val="28"/>
              <w:jc w:val="center"/>
              <w:rPr>
                <w:rFonts w:hint="eastAsia" w:ascii="宋体" w:hAnsi="宋体" w:eastAsia="宋体" w:cs="宋体"/>
                <w:sz w:val="21"/>
                <w:szCs w:val="21"/>
              </w:rPr>
            </w:pPr>
            <w:r>
              <w:rPr>
                <w:rFonts w:hint="eastAsia" w:ascii="宋体" w:hAnsi="宋体" w:eastAsia="宋体" w:cs="宋体"/>
                <w:sz w:val="21"/>
                <w:szCs w:val="21"/>
              </w:rPr>
              <w:t>偏离简述</w:t>
            </w:r>
          </w:p>
        </w:tc>
      </w:tr>
      <w:tr w14:paraId="197C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6B313C0">
            <w:pPr>
              <w:pStyle w:val="28"/>
              <w:jc w:val="center"/>
              <w:rPr>
                <w:rFonts w:hint="eastAsia" w:ascii="宋体" w:hAnsi="宋体" w:eastAsia="宋体" w:cs="宋体"/>
                <w:sz w:val="21"/>
                <w:szCs w:val="21"/>
              </w:rPr>
            </w:pPr>
          </w:p>
        </w:tc>
        <w:tc>
          <w:tcPr>
            <w:tcW w:w="2835" w:type="dxa"/>
          </w:tcPr>
          <w:p w14:paraId="0BF5F8E9">
            <w:pPr>
              <w:pStyle w:val="28"/>
              <w:jc w:val="center"/>
              <w:rPr>
                <w:rFonts w:hint="eastAsia" w:ascii="宋体" w:hAnsi="宋体" w:eastAsia="宋体" w:cs="宋体"/>
                <w:color w:val="FF0000"/>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rPr>
              <w:t>地点）</w:t>
            </w:r>
          </w:p>
        </w:tc>
        <w:tc>
          <w:tcPr>
            <w:tcW w:w="1701" w:type="dxa"/>
          </w:tcPr>
          <w:p w14:paraId="37F32869">
            <w:pPr>
              <w:pStyle w:val="28"/>
              <w:jc w:val="center"/>
              <w:rPr>
                <w:rFonts w:hint="eastAsia" w:ascii="宋体" w:hAnsi="宋体" w:eastAsia="宋体" w:cs="宋体"/>
                <w:sz w:val="21"/>
                <w:szCs w:val="21"/>
              </w:rPr>
            </w:pPr>
          </w:p>
        </w:tc>
        <w:tc>
          <w:tcPr>
            <w:tcW w:w="1417" w:type="dxa"/>
          </w:tcPr>
          <w:p w14:paraId="0C89392B">
            <w:pPr>
              <w:pStyle w:val="28"/>
              <w:jc w:val="center"/>
              <w:rPr>
                <w:rFonts w:hint="eastAsia" w:ascii="宋体" w:hAnsi="宋体" w:eastAsia="宋体" w:cs="宋体"/>
                <w:sz w:val="21"/>
                <w:szCs w:val="21"/>
              </w:rPr>
            </w:pPr>
          </w:p>
        </w:tc>
        <w:tc>
          <w:tcPr>
            <w:tcW w:w="2195" w:type="dxa"/>
          </w:tcPr>
          <w:p w14:paraId="08833D41">
            <w:pPr>
              <w:pStyle w:val="28"/>
              <w:jc w:val="center"/>
              <w:rPr>
                <w:rFonts w:hint="eastAsia" w:ascii="宋体" w:hAnsi="宋体" w:eastAsia="宋体" w:cs="宋体"/>
                <w:sz w:val="21"/>
                <w:szCs w:val="21"/>
              </w:rPr>
            </w:pPr>
          </w:p>
        </w:tc>
      </w:tr>
      <w:tr w14:paraId="4F01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B928806">
            <w:pPr>
              <w:pStyle w:val="28"/>
              <w:ind w:left="1080" w:leftChars="257" w:hanging="540"/>
              <w:rPr>
                <w:rFonts w:hint="eastAsia" w:ascii="宋体" w:hAnsi="宋体" w:eastAsia="宋体" w:cs="宋体"/>
                <w:sz w:val="21"/>
                <w:szCs w:val="21"/>
              </w:rPr>
            </w:pPr>
          </w:p>
        </w:tc>
        <w:tc>
          <w:tcPr>
            <w:tcW w:w="2835" w:type="dxa"/>
            <w:vAlign w:val="center"/>
          </w:tcPr>
          <w:p w14:paraId="60B72BEE">
            <w:pPr>
              <w:spacing w:line="360" w:lineRule="auto"/>
              <w:jc w:val="center"/>
              <w:rPr>
                <w:rFonts w:hint="eastAsia" w:ascii="宋体" w:hAnsi="宋体" w:eastAsia="宋体" w:cs="宋体"/>
                <w:bCs/>
                <w:color w:val="FF0000"/>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eastAsia="zh-CN"/>
              </w:rPr>
              <w:t>服务</w:t>
            </w:r>
            <w:r>
              <w:rPr>
                <w:rFonts w:hint="eastAsia" w:ascii="宋体" w:hAnsi="宋体" w:eastAsia="宋体" w:cs="宋体"/>
                <w:bCs/>
                <w:color w:val="auto"/>
                <w:sz w:val="21"/>
                <w:szCs w:val="21"/>
              </w:rPr>
              <w:t>期）</w:t>
            </w:r>
          </w:p>
        </w:tc>
        <w:tc>
          <w:tcPr>
            <w:tcW w:w="1701" w:type="dxa"/>
          </w:tcPr>
          <w:p w14:paraId="048FB69A">
            <w:pPr>
              <w:pStyle w:val="28"/>
              <w:ind w:left="1080" w:leftChars="257" w:hanging="540"/>
              <w:jc w:val="center"/>
              <w:rPr>
                <w:rFonts w:hint="eastAsia" w:ascii="宋体" w:hAnsi="宋体" w:eastAsia="宋体" w:cs="宋体"/>
                <w:sz w:val="21"/>
                <w:szCs w:val="21"/>
              </w:rPr>
            </w:pPr>
          </w:p>
        </w:tc>
        <w:tc>
          <w:tcPr>
            <w:tcW w:w="1417" w:type="dxa"/>
          </w:tcPr>
          <w:p w14:paraId="4DE391E5">
            <w:pPr>
              <w:pStyle w:val="28"/>
              <w:ind w:left="1080" w:leftChars="257" w:hanging="540"/>
              <w:jc w:val="center"/>
              <w:rPr>
                <w:rFonts w:hint="eastAsia" w:ascii="宋体" w:hAnsi="宋体" w:eastAsia="宋体" w:cs="宋体"/>
                <w:sz w:val="21"/>
                <w:szCs w:val="21"/>
              </w:rPr>
            </w:pPr>
          </w:p>
        </w:tc>
        <w:tc>
          <w:tcPr>
            <w:tcW w:w="2195" w:type="dxa"/>
          </w:tcPr>
          <w:p w14:paraId="520E9DCF">
            <w:pPr>
              <w:pStyle w:val="28"/>
              <w:ind w:left="1080" w:leftChars="257" w:hanging="540"/>
              <w:rPr>
                <w:rFonts w:hint="eastAsia" w:ascii="宋体" w:hAnsi="宋体" w:eastAsia="宋体" w:cs="宋体"/>
                <w:sz w:val="21"/>
                <w:szCs w:val="21"/>
              </w:rPr>
            </w:pPr>
          </w:p>
        </w:tc>
      </w:tr>
      <w:tr w14:paraId="51C6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9FFF99A">
            <w:pPr>
              <w:pStyle w:val="28"/>
              <w:ind w:left="1080" w:leftChars="257" w:hanging="540"/>
              <w:rPr>
                <w:rFonts w:hint="eastAsia" w:ascii="宋体" w:hAnsi="宋体" w:eastAsia="宋体" w:cs="宋体"/>
                <w:sz w:val="21"/>
                <w:szCs w:val="21"/>
              </w:rPr>
            </w:pPr>
          </w:p>
        </w:tc>
        <w:tc>
          <w:tcPr>
            <w:tcW w:w="2835" w:type="dxa"/>
            <w:vAlign w:val="center"/>
          </w:tcPr>
          <w:p w14:paraId="37D0CC13">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（付款方式）</w:t>
            </w:r>
          </w:p>
        </w:tc>
        <w:tc>
          <w:tcPr>
            <w:tcW w:w="1701" w:type="dxa"/>
          </w:tcPr>
          <w:p w14:paraId="09896447">
            <w:pPr>
              <w:pStyle w:val="28"/>
              <w:ind w:left="1080" w:leftChars="257" w:hanging="540"/>
              <w:rPr>
                <w:rFonts w:hint="eastAsia" w:ascii="宋体" w:hAnsi="宋体" w:eastAsia="宋体" w:cs="宋体"/>
                <w:sz w:val="21"/>
                <w:szCs w:val="21"/>
              </w:rPr>
            </w:pPr>
          </w:p>
        </w:tc>
        <w:tc>
          <w:tcPr>
            <w:tcW w:w="1417" w:type="dxa"/>
          </w:tcPr>
          <w:p w14:paraId="58A72733">
            <w:pPr>
              <w:pStyle w:val="28"/>
              <w:ind w:left="1080" w:leftChars="257" w:hanging="540"/>
              <w:rPr>
                <w:rFonts w:hint="eastAsia" w:ascii="宋体" w:hAnsi="宋体" w:eastAsia="宋体" w:cs="宋体"/>
                <w:sz w:val="21"/>
                <w:szCs w:val="21"/>
              </w:rPr>
            </w:pPr>
          </w:p>
        </w:tc>
        <w:tc>
          <w:tcPr>
            <w:tcW w:w="2195" w:type="dxa"/>
          </w:tcPr>
          <w:p w14:paraId="6D400DCE">
            <w:pPr>
              <w:pStyle w:val="28"/>
              <w:ind w:left="1080" w:leftChars="257" w:hanging="540"/>
              <w:rPr>
                <w:rFonts w:hint="eastAsia" w:ascii="宋体" w:hAnsi="宋体" w:eastAsia="宋体" w:cs="宋体"/>
                <w:sz w:val="21"/>
                <w:szCs w:val="21"/>
              </w:rPr>
            </w:pPr>
          </w:p>
        </w:tc>
      </w:tr>
      <w:tr w14:paraId="3B51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D84995B">
            <w:pPr>
              <w:pStyle w:val="28"/>
              <w:ind w:left="1080" w:leftChars="257" w:hanging="540"/>
              <w:rPr>
                <w:rFonts w:hint="eastAsia" w:ascii="宋体" w:hAnsi="宋体" w:eastAsia="宋体" w:cs="宋体"/>
                <w:sz w:val="21"/>
                <w:szCs w:val="21"/>
              </w:rPr>
            </w:pPr>
          </w:p>
        </w:tc>
        <w:tc>
          <w:tcPr>
            <w:tcW w:w="2835" w:type="dxa"/>
            <w:vAlign w:val="center"/>
          </w:tcPr>
          <w:p w14:paraId="05C21B0B">
            <w:pPr>
              <w:spacing w:line="360" w:lineRule="auto"/>
              <w:jc w:val="center"/>
              <w:rPr>
                <w:rFonts w:hint="eastAsia" w:ascii="宋体" w:hAnsi="宋体" w:eastAsia="宋体" w:cs="宋体"/>
                <w:bCs/>
                <w:sz w:val="21"/>
                <w:szCs w:val="21"/>
              </w:rPr>
            </w:pPr>
            <w:r>
              <w:rPr>
                <w:rFonts w:hint="eastAsia" w:ascii="宋体" w:hAnsi="宋体" w:eastAsia="宋体" w:cs="宋体"/>
                <w:sz w:val="21"/>
                <w:szCs w:val="21"/>
              </w:rPr>
              <w:t>….</w:t>
            </w:r>
          </w:p>
        </w:tc>
        <w:tc>
          <w:tcPr>
            <w:tcW w:w="1701" w:type="dxa"/>
          </w:tcPr>
          <w:p w14:paraId="577B6BAA">
            <w:pPr>
              <w:pStyle w:val="28"/>
              <w:ind w:left="1080" w:leftChars="257" w:hanging="540"/>
              <w:rPr>
                <w:rFonts w:hint="eastAsia" w:ascii="宋体" w:hAnsi="宋体" w:eastAsia="宋体" w:cs="宋体"/>
                <w:sz w:val="21"/>
                <w:szCs w:val="21"/>
              </w:rPr>
            </w:pPr>
          </w:p>
        </w:tc>
        <w:tc>
          <w:tcPr>
            <w:tcW w:w="1417" w:type="dxa"/>
          </w:tcPr>
          <w:p w14:paraId="79C25145">
            <w:pPr>
              <w:pStyle w:val="28"/>
              <w:ind w:left="1080" w:leftChars="257" w:hanging="540"/>
              <w:rPr>
                <w:rFonts w:hint="eastAsia" w:ascii="宋体" w:hAnsi="宋体" w:eastAsia="宋体" w:cs="宋体"/>
                <w:sz w:val="21"/>
                <w:szCs w:val="21"/>
              </w:rPr>
            </w:pPr>
          </w:p>
        </w:tc>
        <w:tc>
          <w:tcPr>
            <w:tcW w:w="2195" w:type="dxa"/>
          </w:tcPr>
          <w:p w14:paraId="56475E62">
            <w:pPr>
              <w:pStyle w:val="28"/>
              <w:ind w:left="1080" w:leftChars="257" w:hanging="540"/>
              <w:rPr>
                <w:rFonts w:hint="eastAsia" w:ascii="宋体" w:hAnsi="宋体" w:eastAsia="宋体" w:cs="宋体"/>
                <w:sz w:val="21"/>
                <w:szCs w:val="21"/>
              </w:rPr>
            </w:pPr>
          </w:p>
        </w:tc>
      </w:tr>
      <w:tr w14:paraId="71B3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C501ABA">
            <w:pPr>
              <w:pStyle w:val="28"/>
              <w:ind w:left="1080" w:leftChars="257" w:hanging="540"/>
              <w:rPr>
                <w:rFonts w:hint="eastAsia" w:ascii="宋体" w:hAnsi="宋体" w:eastAsia="宋体" w:cs="宋体"/>
                <w:sz w:val="21"/>
                <w:szCs w:val="21"/>
              </w:rPr>
            </w:pPr>
          </w:p>
        </w:tc>
        <w:tc>
          <w:tcPr>
            <w:tcW w:w="2835" w:type="dxa"/>
            <w:vAlign w:val="center"/>
          </w:tcPr>
          <w:p w14:paraId="4820B5E2">
            <w:pPr>
              <w:spacing w:line="360" w:lineRule="auto"/>
              <w:jc w:val="center"/>
              <w:rPr>
                <w:rFonts w:hint="eastAsia" w:ascii="宋体" w:hAnsi="宋体" w:eastAsia="宋体" w:cs="宋体"/>
                <w:bCs/>
                <w:sz w:val="21"/>
                <w:szCs w:val="21"/>
              </w:rPr>
            </w:pPr>
          </w:p>
        </w:tc>
        <w:tc>
          <w:tcPr>
            <w:tcW w:w="1701" w:type="dxa"/>
          </w:tcPr>
          <w:p w14:paraId="3B588A2F">
            <w:pPr>
              <w:pStyle w:val="28"/>
              <w:ind w:left="1080" w:leftChars="257" w:hanging="540"/>
              <w:rPr>
                <w:rFonts w:hint="eastAsia" w:ascii="宋体" w:hAnsi="宋体" w:eastAsia="宋体" w:cs="宋体"/>
                <w:sz w:val="21"/>
                <w:szCs w:val="21"/>
              </w:rPr>
            </w:pPr>
          </w:p>
        </w:tc>
        <w:tc>
          <w:tcPr>
            <w:tcW w:w="1417" w:type="dxa"/>
          </w:tcPr>
          <w:p w14:paraId="0B4B70DB">
            <w:pPr>
              <w:pStyle w:val="28"/>
              <w:ind w:left="1080" w:leftChars="257" w:hanging="540"/>
              <w:rPr>
                <w:rFonts w:hint="eastAsia" w:ascii="宋体" w:hAnsi="宋体" w:eastAsia="宋体" w:cs="宋体"/>
                <w:sz w:val="21"/>
                <w:szCs w:val="21"/>
              </w:rPr>
            </w:pPr>
          </w:p>
        </w:tc>
        <w:tc>
          <w:tcPr>
            <w:tcW w:w="2195" w:type="dxa"/>
          </w:tcPr>
          <w:p w14:paraId="2BDCD8F6">
            <w:pPr>
              <w:pStyle w:val="28"/>
              <w:ind w:left="1080" w:leftChars="257" w:hanging="540"/>
              <w:rPr>
                <w:rFonts w:hint="eastAsia" w:ascii="宋体" w:hAnsi="宋体" w:eastAsia="宋体" w:cs="宋体"/>
                <w:sz w:val="21"/>
                <w:szCs w:val="21"/>
              </w:rPr>
            </w:pPr>
          </w:p>
        </w:tc>
      </w:tr>
      <w:tr w14:paraId="76A9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4C73060">
            <w:pPr>
              <w:pStyle w:val="28"/>
              <w:ind w:left="1080" w:leftChars="257" w:hanging="540"/>
              <w:rPr>
                <w:rFonts w:hint="eastAsia" w:ascii="宋体" w:hAnsi="宋体" w:eastAsia="宋体" w:cs="宋体"/>
                <w:sz w:val="21"/>
                <w:szCs w:val="21"/>
              </w:rPr>
            </w:pPr>
          </w:p>
        </w:tc>
        <w:tc>
          <w:tcPr>
            <w:tcW w:w="2835" w:type="dxa"/>
          </w:tcPr>
          <w:p w14:paraId="064C1595">
            <w:pPr>
              <w:pStyle w:val="28"/>
              <w:ind w:left="1080" w:leftChars="257" w:hanging="540"/>
              <w:rPr>
                <w:rFonts w:hint="eastAsia" w:ascii="宋体" w:hAnsi="宋体" w:eastAsia="宋体" w:cs="宋体"/>
                <w:sz w:val="21"/>
                <w:szCs w:val="21"/>
              </w:rPr>
            </w:pPr>
          </w:p>
        </w:tc>
        <w:tc>
          <w:tcPr>
            <w:tcW w:w="1701" w:type="dxa"/>
          </w:tcPr>
          <w:p w14:paraId="56468B0C">
            <w:pPr>
              <w:pStyle w:val="28"/>
              <w:ind w:left="1080" w:leftChars="257" w:hanging="540"/>
              <w:rPr>
                <w:rFonts w:hint="eastAsia" w:ascii="宋体" w:hAnsi="宋体" w:eastAsia="宋体" w:cs="宋体"/>
                <w:sz w:val="21"/>
                <w:szCs w:val="21"/>
              </w:rPr>
            </w:pPr>
          </w:p>
        </w:tc>
        <w:tc>
          <w:tcPr>
            <w:tcW w:w="1417" w:type="dxa"/>
          </w:tcPr>
          <w:p w14:paraId="4E825C7F">
            <w:pPr>
              <w:pStyle w:val="28"/>
              <w:ind w:left="1080" w:leftChars="257" w:hanging="540"/>
              <w:rPr>
                <w:rFonts w:hint="eastAsia" w:ascii="宋体" w:hAnsi="宋体" w:eastAsia="宋体" w:cs="宋体"/>
                <w:sz w:val="21"/>
                <w:szCs w:val="21"/>
              </w:rPr>
            </w:pPr>
          </w:p>
        </w:tc>
        <w:tc>
          <w:tcPr>
            <w:tcW w:w="2195" w:type="dxa"/>
          </w:tcPr>
          <w:p w14:paraId="0E4A1408">
            <w:pPr>
              <w:pStyle w:val="28"/>
              <w:ind w:left="1080" w:leftChars="257" w:hanging="540"/>
              <w:rPr>
                <w:rFonts w:hint="eastAsia" w:ascii="宋体" w:hAnsi="宋体" w:eastAsia="宋体" w:cs="宋体"/>
                <w:sz w:val="21"/>
                <w:szCs w:val="21"/>
              </w:rPr>
            </w:pPr>
          </w:p>
        </w:tc>
      </w:tr>
      <w:tr w14:paraId="64A3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154724D">
            <w:pPr>
              <w:pStyle w:val="28"/>
              <w:ind w:left="1080" w:leftChars="257" w:hanging="540"/>
              <w:rPr>
                <w:rFonts w:hint="eastAsia" w:ascii="宋体" w:hAnsi="宋体" w:eastAsia="宋体" w:cs="宋体"/>
                <w:sz w:val="21"/>
                <w:szCs w:val="21"/>
              </w:rPr>
            </w:pPr>
          </w:p>
        </w:tc>
        <w:tc>
          <w:tcPr>
            <w:tcW w:w="2835" w:type="dxa"/>
          </w:tcPr>
          <w:p w14:paraId="3545F404">
            <w:pPr>
              <w:pStyle w:val="28"/>
              <w:ind w:left="1080" w:leftChars="257" w:hanging="540"/>
              <w:rPr>
                <w:rFonts w:hint="eastAsia" w:ascii="宋体" w:hAnsi="宋体" w:eastAsia="宋体" w:cs="宋体"/>
                <w:sz w:val="21"/>
                <w:szCs w:val="21"/>
              </w:rPr>
            </w:pPr>
          </w:p>
        </w:tc>
        <w:tc>
          <w:tcPr>
            <w:tcW w:w="1701" w:type="dxa"/>
          </w:tcPr>
          <w:p w14:paraId="1CBE5B7D">
            <w:pPr>
              <w:pStyle w:val="28"/>
              <w:ind w:left="1080" w:leftChars="257" w:hanging="540"/>
              <w:rPr>
                <w:rFonts w:hint="eastAsia" w:ascii="宋体" w:hAnsi="宋体" w:eastAsia="宋体" w:cs="宋体"/>
                <w:sz w:val="21"/>
                <w:szCs w:val="21"/>
              </w:rPr>
            </w:pPr>
          </w:p>
        </w:tc>
        <w:tc>
          <w:tcPr>
            <w:tcW w:w="1417" w:type="dxa"/>
          </w:tcPr>
          <w:p w14:paraId="3DDE9E2E">
            <w:pPr>
              <w:pStyle w:val="28"/>
              <w:ind w:left="1080" w:leftChars="257" w:hanging="540"/>
              <w:rPr>
                <w:rFonts w:hint="eastAsia" w:ascii="宋体" w:hAnsi="宋体" w:eastAsia="宋体" w:cs="宋体"/>
                <w:sz w:val="21"/>
                <w:szCs w:val="21"/>
              </w:rPr>
            </w:pPr>
          </w:p>
        </w:tc>
        <w:tc>
          <w:tcPr>
            <w:tcW w:w="2195" w:type="dxa"/>
          </w:tcPr>
          <w:p w14:paraId="6C895CE4">
            <w:pPr>
              <w:pStyle w:val="28"/>
              <w:ind w:left="1080" w:leftChars="257" w:hanging="540"/>
              <w:rPr>
                <w:rFonts w:hint="eastAsia" w:ascii="宋体" w:hAnsi="宋体" w:eastAsia="宋体" w:cs="宋体"/>
                <w:sz w:val="21"/>
                <w:szCs w:val="21"/>
              </w:rPr>
            </w:pPr>
          </w:p>
        </w:tc>
      </w:tr>
    </w:tbl>
    <w:p w14:paraId="7231950D">
      <w:pPr>
        <w:pStyle w:val="28"/>
        <w:ind w:left="1080" w:leftChars="257" w:hanging="540"/>
        <w:rPr>
          <w:rFonts w:hint="eastAsia" w:ascii="宋体" w:hAnsi="宋体" w:eastAsia="宋体" w:cs="宋体"/>
          <w:sz w:val="21"/>
          <w:szCs w:val="21"/>
        </w:rPr>
      </w:pPr>
    </w:p>
    <w:p w14:paraId="4B788CE8">
      <w:pPr>
        <w:spacing w:line="360" w:lineRule="auto"/>
        <w:ind w:firstLine="1680" w:firstLineChars="800"/>
        <w:rPr>
          <w:rFonts w:hint="eastAsia" w:ascii="宋体" w:hAnsi="宋体" w:eastAsia="宋体" w:cs="宋体"/>
          <w:sz w:val="21"/>
          <w:szCs w:val="21"/>
        </w:rPr>
      </w:pPr>
      <w:r>
        <w:rPr>
          <w:rFonts w:hint="eastAsia" w:ascii="宋体" w:hAnsi="宋体" w:eastAsia="宋体" w:cs="宋体"/>
          <w:sz w:val="21"/>
          <w:szCs w:val="21"/>
        </w:rPr>
        <w:t>供应商（盖公章）：</w:t>
      </w:r>
      <w:r>
        <w:rPr>
          <w:rFonts w:hint="eastAsia" w:ascii="宋体" w:hAnsi="宋体" w:eastAsia="宋体" w:cs="宋体"/>
          <w:sz w:val="21"/>
          <w:szCs w:val="21"/>
          <w:u w:val="single"/>
        </w:rPr>
        <w:t xml:space="preserve">                       </w:t>
      </w:r>
    </w:p>
    <w:p w14:paraId="239FD9CB">
      <w:pPr>
        <w:spacing w:line="360" w:lineRule="auto"/>
        <w:ind w:firstLine="1680" w:firstLineChars="800"/>
        <w:rPr>
          <w:rFonts w:hint="eastAsia" w:ascii="宋体" w:hAnsi="宋体" w:eastAsia="宋体" w:cs="宋体"/>
          <w:sz w:val="21"/>
          <w:szCs w:val="21"/>
          <w:u w:val="single"/>
        </w:rPr>
      </w:pPr>
      <w:r>
        <w:rPr>
          <w:rFonts w:hint="eastAsia" w:ascii="宋体" w:hAnsi="宋体" w:eastAsia="宋体" w:cs="宋体"/>
          <w:sz w:val="21"/>
          <w:szCs w:val="21"/>
        </w:rPr>
        <w:t>法定代表人或</w:t>
      </w:r>
      <w:r>
        <w:rPr>
          <w:rFonts w:hint="eastAsia" w:ascii="宋体" w:hAnsi="宋体" w:eastAsia="宋体" w:cs="宋体"/>
          <w:sz w:val="21"/>
          <w:szCs w:val="21"/>
          <w:lang w:eastAsia="zh-CN"/>
        </w:rPr>
        <w:t>委托代理人</w:t>
      </w:r>
      <w:r>
        <w:rPr>
          <w:rFonts w:hint="eastAsia" w:ascii="宋体" w:hAnsi="宋体" w:eastAsia="宋体" w:cs="宋体"/>
          <w:sz w:val="21"/>
          <w:szCs w:val="21"/>
        </w:rPr>
        <w:t>（签字或盖章）：</w:t>
      </w:r>
      <w:r>
        <w:rPr>
          <w:rFonts w:hint="eastAsia" w:ascii="宋体" w:hAnsi="宋体" w:eastAsia="宋体" w:cs="宋体"/>
          <w:sz w:val="21"/>
          <w:szCs w:val="21"/>
          <w:u w:val="single"/>
        </w:rPr>
        <w:t xml:space="preserve">         </w:t>
      </w:r>
    </w:p>
    <w:p w14:paraId="4859E8BF">
      <w:pPr>
        <w:spacing w:line="360" w:lineRule="auto"/>
        <w:ind w:firstLine="1680" w:firstLineChars="800"/>
        <w:rPr>
          <w:rFonts w:hint="eastAsia" w:ascii="宋体" w:hAnsi="宋体" w:eastAsia="宋体" w:cs="宋体"/>
          <w:kern w:val="0"/>
          <w:sz w:val="21"/>
          <w:szCs w:val="21"/>
          <w:u w:val="single"/>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1E96E248">
      <w:pPr>
        <w:snapToGrid w:val="0"/>
        <w:spacing w:after="120" w:afterLines="50"/>
        <w:ind w:left="850" w:leftChars="203" w:hanging="424" w:hangingChars="202"/>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rPr>
        <w:tab/>
      </w:r>
      <w:r>
        <w:rPr>
          <w:rFonts w:hint="eastAsia" w:ascii="宋体" w:hAnsi="宋体" w:eastAsia="宋体" w:cs="宋体"/>
          <w:sz w:val="21"/>
          <w:szCs w:val="21"/>
        </w:rPr>
        <w:t>1. 对完全响应的，在下表相应列中标注“○”。对有偏离的条目在本表相应列中标注“正偏离”或“负偏离”，并在“偏离简述”栏中加以说明。</w:t>
      </w:r>
    </w:p>
    <w:p w14:paraId="788CECF3">
      <w:pPr>
        <w:snapToGrid w:val="0"/>
        <w:spacing w:after="120" w:afterLines="50"/>
        <w:ind w:left="842" w:leftChars="401"/>
        <w:rPr>
          <w:rFonts w:hint="eastAsia" w:ascii="宋体" w:hAnsi="宋体" w:eastAsia="宋体" w:cs="宋体"/>
          <w:sz w:val="21"/>
          <w:szCs w:val="21"/>
        </w:rPr>
      </w:pPr>
      <w:r>
        <w:rPr>
          <w:rFonts w:hint="eastAsia" w:ascii="宋体" w:hAnsi="宋体" w:eastAsia="宋体" w:cs="宋体"/>
          <w:sz w:val="21"/>
          <w:szCs w:val="21"/>
        </w:rPr>
        <w:t>2. 正偏离是指应答的条件高于磋商文件要求，负偏离是指应答的条件低于磋商文件要求，正偏离项目不作扣分处理。</w:t>
      </w:r>
    </w:p>
    <w:p w14:paraId="6FDDDF05">
      <w:pPr>
        <w:snapToGrid w:val="0"/>
        <w:spacing w:after="120" w:afterLines="50"/>
        <w:ind w:left="842" w:leftChars="401"/>
        <w:rPr>
          <w:rFonts w:hint="eastAsia" w:ascii="宋体" w:hAnsi="宋体" w:eastAsia="宋体" w:cs="宋体"/>
          <w:sz w:val="21"/>
          <w:szCs w:val="21"/>
        </w:rPr>
      </w:pPr>
      <w:r>
        <w:rPr>
          <w:rFonts w:hint="eastAsia" w:ascii="宋体" w:hAnsi="宋体" w:eastAsia="宋体" w:cs="宋体"/>
          <w:sz w:val="21"/>
          <w:szCs w:val="21"/>
        </w:rPr>
        <w:t>3. 供应商须完整填写响应表。如果未完整填写本表的各项内容则视作供应商已经对磋商文件相关要求和内容完全理解并同意，其报价为在此基础上的完全价格。</w:t>
      </w:r>
    </w:p>
    <w:p w14:paraId="1175A51F">
      <w:pPr>
        <w:snapToGrid w:val="0"/>
        <w:spacing w:after="120" w:afterLines="50"/>
        <w:ind w:left="842" w:leftChars="401"/>
        <w:rPr>
          <w:rFonts w:hint="eastAsia" w:ascii="宋体" w:hAnsi="宋体" w:eastAsia="宋体" w:cs="宋体"/>
          <w:sz w:val="21"/>
          <w:szCs w:val="21"/>
        </w:rPr>
      </w:pPr>
      <w:r>
        <w:rPr>
          <w:rFonts w:hint="eastAsia" w:ascii="宋体" w:hAnsi="宋体" w:eastAsia="宋体" w:cs="宋体"/>
          <w:sz w:val="21"/>
          <w:szCs w:val="21"/>
        </w:rPr>
        <w:t>4. 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333309AA">
      <w:pPr>
        <w:pStyle w:val="28"/>
        <w:ind w:left="1080" w:leftChars="257" w:hanging="540"/>
        <w:rPr>
          <w:rFonts w:hint="eastAsia" w:ascii="宋体" w:hAnsi="宋体" w:eastAsia="宋体" w:cs="宋体"/>
          <w:sz w:val="21"/>
          <w:szCs w:val="21"/>
        </w:rPr>
      </w:pPr>
    </w:p>
    <w:p w14:paraId="49D8007C">
      <w:pPr>
        <w:rPr>
          <w:rFonts w:hint="eastAsia" w:ascii="宋体" w:hAnsi="宋体" w:eastAsia="宋体" w:cs="宋体"/>
          <w:b/>
          <w:bCs/>
          <w:sz w:val="21"/>
          <w:szCs w:val="21"/>
        </w:rPr>
      </w:pPr>
      <w:bookmarkStart w:id="243" w:name="_Toc410631184"/>
      <w:bookmarkStart w:id="244" w:name="_Toc416103825"/>
      <w:bookmarkStart w:id="245" w:name="_Toc7005136"/>
      <w:bookmarkStart w:id="246" w:name="_Toc414445775"/>
      <w:r>
        <w:rPr>
          <w:rFonts w:hint="eastAsia" w:ascii="宋体" w:hAnsi="宋体" w:eastAsia="宋体" w:cs="宋体"/>
          <w:b/>
          <w:bCs/>
          <w:sz w:val="21"/>
          <w:szCs w:val="21"/>
        </w:rPr>
        <w:br w:type="page"/>
      </w:r>
    </w:p>
    <w:p w14:paraId="3E31425F">
      <w:pPr>
        <w:pStyle w:val="4"/>
        <w:jc w:val="center"/>
        <w:rPr>
          <w:rFonts w:hint="eastAsia" w:ascii="宋体" w:hAnsi="宋体" w:eastAsia="宋体" w:cs="宋体"/>
          <w:sz w:val="21"/>
          <w:szCs w:val="21"/>
        </w:rPr>
      </w:pPr>
      <w:r>
        <w:rPr>
          <w:rFonts w:hint="eastAsia" w:ascii="宋体" w:hAnsi="宋体" w:eastAsia="宋体" w:cs="宋体"/>
          <w:b/>
          <w:bCs/>
          <w:sz w:val="21"/>
          <w:szCs w:val="21"/>
        </w:rPr>
        <w:t>二、技术偏离表</w:t>
      </w:r>
      <w:bookmarkEnd w:id="243"/>
      <w:bookmarkEnd w:id="244"/>
      <w:bookmarkEnd w:id="245"/>
      <w:bookmarkEnd w:id="246"/>
    </w:p>
    <w:p w14:paraId="7C96FE21">
      <w:pPr>
        <w:pStyle w:val="22"/>
        <w:rPr>
          <w:rFonts w:hint="eastAsia" w:ascii="宋体" w:hAnsi="宋体" w:eastAsia="宋体" w:cs="宋体"/>
          <w:sz w:val="21"/>
          <w:szCs w:val="21"/>
          <w:u w:val="single"/>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p>
    <w:p w14:paraId="7CE0E656">
      <w:pPr>
        <w:pStyle w:val="22"/>
        <w:rPr>
          <w:rFonts w:hint="eastAsia" w:ascii="宋体" w:hAnsi="宋体" w:eastAsia="宋体" w:cs="宋体"/>
          <w:sz w:val="21"/>
          <w:szCs w:val="21"/>
        </w:rPr>
      </w:pPr>
      <w:r>
        <w:rPr>
          <w:rFonts w:hint="eastAsia" w:ascii="宋体" w:hAnsi="宋体" w:eastAsia="宋体" w:cs="宋体"/>
          <w:sz w:val="21"/>
          <w:szCs w:val="21"/>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1D337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A7935F0">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磋商文件条目号</w:t>
            </w:r>
          </w:p>
        </w:tc>
        <w:tc>
          <w:tcPr>
            <w:tcW w:w="1932" w:type="dxa"/>
          </w:tcPr>
          <w:p w14:paraId="6129103A">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技术条款要求</w:t>
            </w:r>
          </w:p>
        </w:tc>
        <w:tc>
          <w:tcPr>
            <w:tcW w:w="1236" w:type="dxa"/>
          </w:tcPr>
          <w:p w14:paraId="415B8027">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完全响应</w:t>
            </w:r>
          </w:p>
        </w:tc>
        <w:tc>
          <w:tcPr>
            <w:tcW w:w="1236" w:type="dxa"/>
          </w:tcPr>
          <w:p w14:paraId="557B51E1">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有偏离</w:t>
            </w:r>
          </w:p>
        </w:tc>
        <w:tc>
          <w:tcPr>
            <w:tcW w:w="2394" w:type="dxa"/>
          </w:tcPr>
          <w:p w14:paraId="3A10FCEF">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偏离简述</w:t>
            </w:r>
          </w:p>
        </w:tc>
      </w:tr>
      <w:tr w14:paraId="2402A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53DF524">
            <w:pPr>
              <w:spacing w:line="400" w:lineRule="exact"/>
              <w:rPr>
                <w:rFonts w:hint="eastAsia" w:ascii="宋体" w:hAnsi="宋体" w:eastAsia="宋体" w:cs="宋体"/>
                <w:sz w:val="21"/>
                <w:szCs w:val="21"/>
              </w:rPr>
            </w:pPr>
          </w:p>
        </w:tc>
        <w:tc>
          <w:tcPr>
            <w:tcW w:w="1932" w:type="dxa"/>
          </w:tcPr>
          <w:p w14:paraId="677CE3B2">
            <w:pPr>
              <w:spacing w:line="400" w:lineRule="exact"/>
              <w:rPr>
                <w:rFonts w:hint="eastAsia" w:ascii="宋体" w:hAnsi="宋体" w:eastAsia="宋体" w:cs="宋体"/>
                <w:sz w:val="21"/>
                <w:szCs w:val="21"/>
              </w:rPr>
            </w:pPr>
          </w:p>
        </w:tc>
        <w:tc>
          <w:tcPr>
            <w:tcW w:w="1236" w:type="dxa"/>
          </w:tcPr>
          <w:p w14:paraId="377EBF1B">
            <w:pPr>
              <w:spacing w:line="400" w:lineRule="exact"/>
              <w:rPr>
                <w:rFonts w:hint="eastAsia" w:ascii="宋体" w:hAnsi="宋体" w:eastAsia="宋体" w:cs="宋体"/>
                <w:sz w:val="21"/>
                <w:szCs w:val="21"/>
              </w:rPr>
            </w:pPr>
          </w:p>
        </w:tc>
        <w:tc>
          <w:tcPr>
            <w:tcW w:w="1236" w:type="dxa"/>
          </w:tcPr>
          <w:p w14:paraId="376B5B91">
            <w:pPr>
              <w:spacing w:line="400" w:lineRule="exact"/>
              <w:rPr>
                <w:rFonts w:hint="eastAsia" w:ascii="宋体" w:hAnsi="宋体" w:eastAsia="宋体" w:cs="宋体"/>
                <w:sz w:val="21"/>
                <w:szCs w:val="21"/>
              </w:rPr>
            </w:pPr>
          </w:p>
        </w:tc>
        <w:tc>
          <w:tcPr>
            <w:tcW w:w="2394" w:type="dxa"/>
          </w:tcPr>
          <w:p w14:paraId="7B9ABBFE">
            <w:pPr>
              <w:spacing w:line="400" w:lineRule="exact"/>
              <w:rPr>
                <w:rFonts w:hint="eastAsia" w:ascii="宋体" w:hAnsi="宋体" w:eastAsia="宋体" w:cs="宋体"/>
                <w:sz w:val="21"/>
                <w:szCs w:val="21"/>
              </w:rPr>
            </w:pPr>
          </w:p>
        </w:tc>
      </w:tr>
      <w:tr w14:paraId="645DA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FECA739">
            <w:pPr>
              <w:spacing w:line="400" w:lineRule="exact"/>
              <w:rPr>
                <w:rFonts w:hint="eastAsia" w:ascii="宋体" w:hAnsi="宋体" w:eastAsia="宋体" w:cs="宋体"/>
                <w:sz w:val="21"/>
                <w:szCs w:val="21"/>
              </w:rPr>
            </w:pPr>
          </w:p>
        </w:tc>
        <w:tc>
          <w:tcPr>
            <w:tcW w:w="1932" w:type="dxa"/>
          </w:tcPr>
          <w:p w14:paraId="6ABFEE1E">
            <w:pPr>
              <w:spacing w:line="400" w:lineRule="exact"/>
              <w:rPr>
                <w:rFonts w:hint="eastAsia" w:ascii="宋体" w:hAnsi="宋体" w:eastAsia="宋体" w:cs="宋体"/>
                <w:sz w:val="21"/>
                <w:szCs w:val="21"/>
              </w:rPr>
            </w:pPr>
          </w:p>
        </w:tc>
        <w:tc>
          <w:tcPr>
            <w:tcW w:w="1236" w:type="dxa"/>
          </w:tcPr>
          <w:p w14:paraId="6540D44B">
            <w:pPr>
              <w:spacing w:line="400" w:lineRule="exact"/>
              <w:rPr>
                <w:rFonts w:hint="eastAsia" w:ascii="宋体" w:hAnsi="宋体" w:eastAsia="宋体" w:cs="宋体"/>
                <w:sz w:val="21"/>
                <w:szCs w:val="21"/>
              </w:rPr>
            </w:pPr>
          </w:p>
        </w:tc>
        <w:tc>
          <w:tcPr>
            <w:tcW w:w="1236" w:type="dxa"/>
          </w:tcPr>
          <w:p w14:paraId="6F65EE26">
            <w:pPr>
              <w:spacing w:line="400" w:lineRule="exact"/>
              <w:rPr>
                <w:rFonts w:hint="eastAsia" w:ascii="宋体" w:hAnsi="宋体" w:eastAsia="宋体" w:cs="宋体"/>
                <w:sz w:val="21"/>
                <w:szCs w:val="21"/>
              </w:rPr>
            </w:pPr>
          </w:p>
        </w:tc>
        <w:tc>
          <w:tcPr>
            <w:tcW w:w="2394" w:type="dxa"/>
          </w:tcPr>
          <w:p w14:paraId="0764E2CE">
            <w:pPr>
              <w:spacing w:line="400" w:lineRule="exact"/>
              <w:rPr>
                <w:rFonts w:hint="eastAsia" w:ascii="宋体" w:hAnsi="宋体" w:eastAsia="宋体" w:cs="宋体"/>
                <w:sz w:val="21"/>
                <w:szCs w:val="21"/>
              </w:rPr>
            </w:pPr>
          </w:p>
        </w:tc>
      </w:tr>
      <w:tr w14:paraId="6B895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9EC97C5">
            <w:pPr>
              <w:spacing w:line="400" w:lineRule="exact"/>
              <w:rPr>
                <w:rFonts w:hint="eastAsia" w:ascii="宋体" w:hAnsi="宋体" w:eastAsia="宋体" w:cs="宋体"/>
                <w:sz w:val="21"/>
                <w:szCs w:val="21"/>
              </w:rPr>
            </w:pPr>
          </w:p>
        </w:tc>
        <w:tc>
          <w:tcPr>
            <w:tcW w:w="1932" w:type="dxa"/>
          </w:tcPr>
          <w:p w14:paraId="3D8F651E">
            <w:pPr>
              <w:spacing w:line="400" w:lineRule="exact"/>
              <w:rPr>
                <w:rFonts w:hint="eastAsia" w:ascii="宋体" w:hAnsi="宋体" w:eastAsia="宋体" w:cs="宋体"/>
                <w:sz w:val="21"/>
                <w:szCs w:val="21"/>
              </w:rPr>
            </w:pPr>
          </w:p>
        </w:tc>
        <w:tc>
          <w:tcPr>
            <w:tcW w:w="1236" w:type="dxa"/>
          </w:tcPr>
          <w:p w14:paraId="75D98B11">
            <w:pPr>
              <w:spacing w:line="400" w:lineRule="exact"/>
              <w:rPr>
                <w:rFonts w:hint="eastAsia" w:ascii="宋体" w:hAnsi="宋体" w:eastAsia="宋体" w:cs="宋体"/>
                <w:sz w:val="21"/>
                <w:szCs w:val="21"/>
              </w:rPr>
            </w:pPr>
          </w:p>
        </w:tc>
        <w:tc>
          <w:tcPr>
            <w:tcW w:w="1236" w:type="dxa"/>
          </w:tcPr>
          <w:p w14:paraId="63249314">
            <w:pPr>
              <w:spacing w:line="400" w:lineRule="exact"/>
              <w:rPr>
                <w:rFonts w:hint="eastAsia" w:ascii="宋体" w:hAnsi="宋体" w:eastAsia="宋体" w:cs="宋体"/>
                <w:sz w:val="21"/>
                <w:szCs w:val="21"/>
              </w:rPr>
            </w:pPr>
          </w:p>
        </w:tc>
        <w:tc>
          <w:tcPr>
            <w:tcW w:w="2394" w:type="dxa"/>
          </w:tcPr>
          <w:p w14:paraId="5218BEA0">
            <w:pPr>
              <w:spacing w:line="400" w:lineRule="exact"/>
              <w:rPr>
                <w:rFonts w:hint="eastAsia" w:ascii="宋体" w:hAnsi="宋体" w:eastAsia="宋体" w:cs="宋体"/>
                <w:sz w:val="21"/>
                <w:szCs w:val="21"/>
              </w:rPr>
            </w:pPr>
          </w:p>
        </w:tc>
      </w:tr>
      <w:tr w14:paraId="0D983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E0ECD06">
            <w:pPr>
              <w:spacing w:line="400" w:lineRule="exact"/>
              <w:rPr>
                <w:rFonts w:hint="eastAsia" w:ascii="宋体" w:hAnsi="宋体" w:eastAsia="宋体" w:cs="宋体"/>
                <w:sz w:val="21"/>
                <w:szCs w:val="21"/>
              </w:rPr>
            </w:pPr>
          </w:p>
        </w:tc>
        <w:tc>
          <w:tcPr>
            <w:tcW w:w="1932" w:type="dxa"/>
          </w:tcPr>
          <w:p w14:paraId="5B4842EE">
            <w:pPr>
              <w:spacing w:line="400" w:lineRule="exact"/>
              <w:rPr>
                <w:rFonts w:hint="eastAsia" w:ascii="宋体" w:hAnsi="宋体" w:eastAsia="宋体" w:cs="宋体"/>
                <w:sz w:val="21"/>
                <w:szCs w:val="21"/>
              </w:rPr>
            </w:pPr>
          </w:p>
        </w:tc>
        <w:tc>
          <w:tcPr>
            <w:tcW w:w="1236" w:type="dxa"/>
          </w:tcPr>
          <w:p w14:paraId="423DAB34">
            <w:pPr>
              <w:spacing w:line="400" w:lineRule="exact"/>
              <w:rPr>
                <w:rFonts w:hint="eastAsia" w:ascii="宋体" w:hAnsi="宋体" w:eastAsia="宋体" w:cs="宋体"/>
                <w:sz w:val="21"/>
                <w:szCs w:val="21"/>
              </w:rPr>
            </w:pPr>
          </w:p>
        </w:tc>
        <w:tc>
          <w:tcPr>
            <w:tcW w:w="1236" w:type="dxa"/>
          </w:tcPr>
          <w:p w14:paraId="39A73839">
            <w:pPr>
              <w:spacing w:line="400" w:lineRule="exact"/>
              <w:rPr>
                <w:rFonts w:hint="eastAsia" w:ascii="宋体" w:hAnsi="宋体" w:eastAsia="宋体" w:cs="宋体"/>
                <w:sz w:val="21"/>
                <w:szCs w:val="21"/>
              </w:rPr>
            </w:pPr>
          </w:p>
        </w:tc>
        <w:tc>
          <w:tcPr>
            <w:tcW w:w="2394" w:type="dxa"/>
          </w:tcPr>
          <w:p w14:paraId="6EC8720A">
            <w:pPr>
              <w:spacing w:line="400" w:lineRule="exact"/>
              <w:rPr>
                <w:rFonts w:hint="eastAsia" w:ascii="宋体" w:hAnsi="宋体" w:eastAsia="宋体" w:cs="宋体"/>
                <w:sz w:val="21"/>
                <w:szCs w:val="21"/>
              </w:rPr>
            </w:pPr>
          </w:p>
        </w:tc>
      </w:tr>
      <w:tr w14:paraId="7E2E1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206372A">
            <w:pPr>
              <w:spacing w:line="400" w:lineRule="exact"/>
              <w:rPr>
                <w:rFonts w:hint="eastAsia" w:ascii="宋体" w:hAnsi="宋体" w:eastAsia="宋体" w:cs="宋体"/>
                <w:sz w:val="21"/>
                <w:szCs w:val="21"/>
              </w:rPr>
            </w:pPr>
          </w:p>
        </w:tc>
        <w:tc>
          <w:tcPr>
            <w:tcW w:w="1932" w:type="dxa"/>
          </w:tcPr>
          <w:p w14:paraId="33788197">
            <w:pPr>
              <w:spacing w:line="400" w:lineRule="exact"/>
              <w:rPr>
                <w:rFonts w:hint="eastAsia" w:ascii="宋体" w:hAnsi="宋体" w:eastAsia="宋体" w:cs="宋体"/>
                <w:sz w:val="21"/>
                <w:szCs w:val="21"/>
              </w:rPr>
            </w:pPr>
          </w:p>
        </w:tc>
        <w:tc>
          <w:tcPr>
            <w:tcW w:w="1236" w:type="dxa"/>
          </w:tcPr>
          <w:p w14:paraId="42E74AE6">
            <w:pPr>
              <w:spacing w:line="400" w:lineRule="exact"/>
              <w:rPr>
                <w:rFonts w:hint="eastAsia" w:ascii="宋体" w:hAnsi="宋体" w:eastAsia="宋体" w:cs="宋体"/>
                <w:sz w:val="21"/>
                <w:szCs w:val="21"/>
              </w:rPr>
            </w:pPr>
          </w:p>
        </w:tc>
        <w:tc>
          <w:tcPr>
            <w:tcW w:w="1236" w:type="dxa"/>
          </w:tcPr>
          <w:p w14:paraId="79996BDE">
            <w:pPr>
              <w:spacing w:line="400" w:lineRule="exact"/>
              <w:rPr>
                <w:rFonts w:hint="eastAsia" w:ascii="宋体" w:hAnsi="宋体" w:eastAsia="宋体" w:cs="宋体"/>
                <w:sz w:val="21"/>
                <w:szCs w:val="21"/>
              </w:rPr>
            </w:pPr>
          </w:p>
        </w:tc>
        <w:tc>
          <w:tcPr>
            <w:tcW w:w="2394" w:type="dxa"/>
          </w:tcPr>
          <w:p w14:paraId="2A76F68A">
            <w:pPr>
              <w:spacing w:line="400" w:lineRule="exact"/>
              <w:rPr>
                <w:rFonts w:hint="eastAsia" w:ascii="宋体" w:hAnsi="宋体" w:eastAsia="宋体" w:cs="宋体"/>
                <w:sz w:val="21"/>
                <w:szCs w:val="21"/>
              </w:rPr>
            </w:pPr>
          </w:p>
        </w:tc>
      </w:tr>
      <w:tr w14:paraId="55425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2AEBA3C">
            <w:pPr>
              <w:spacing w:line="400" w:lineRule="exact"/>
              <w:rPr>
                <w:rFonts w:hint="eastAsia" w:ascii="宋体" w:hAnsi="宋体" w:eastAsia="宋体" w:cs="宋体"/>
                <w:sz w:val="21"/>
                <w:szCs w:val="21"/>
              </w:rPr>
            </w:pPr>
          </w:p>
        </w:tc>
        <w:tc>
          <w:tcPr>
            <w:tcW w:w="1932" w:type="dxa"/>
          </w:tcPr>
          <w:p w14:paraId="57A2689E">
            <w:pPr>
              <w:spacing w:line="400" w:lineRule="exact"/>
              <w:rPr>
                <w:rFonts w:hint="eastAsia" w:ascii="宋体" w:hAnsi="宋体" w:eastAsia="宋体" w:cs="宋体"/>
                <w:bCs/>
                <w:sz w:val="21"/>
                <w:szCs w:val="21"/>
              </w:rPr>
            </w:pPr>
          </w:p>
        </w:tc>
        <w:tc>
          <w:tcPr>
            <w:tcW w:w="1236" w:type="dxa"/>
          </w:tcPr>
          <w:p w14:paraId="2F8E1ADB">
            <w:pPr>
              <w:spacing w:line="400" w:lineRule="exact"/>
              <w:rPr>
                <w:rFonts w:hint="eastAsia" w:ascii="宋体" w:hAnsi="宋体" w:eastAsia="宋体" w:cs="宋体"/>
                <w:sz w:val="21"/>
                <w:szCs w:val="21"/>
              </w:rPr>
            </w:pPr>
          </w:p>
        </w:tc>
        <w:tc>
          <w:tcPr>
            <w:tcW w:w="1236" w:type="dxa"/>
          </w:tcPr>
          <w:p w14:paraId="2FBB1B22">
            <w:pPr>
              <w:spacing w:line="400" w:lineRule="exact"/>
              <w:rPr>
                <w:rFonts w:hint="eastAsia" w:ascii="宋体" w:hAnsi="宋体" w:eastAsia="宋体" w:cs="宋体"/>
                <w:sz w:val="21"/>
                <w:szCs w:val="21"/>
              </w:rPr>
            </w:pPr>
          </w:p>
        </w:tc>
        <w:tc>
          <w:tcPr>
            <w:tcW w:w="2394" w:type="dxa"/>
          </w:tcPr>
          <w:p w14:paraId="108BACFC">
            <w:pPr>
              <w:spacing w:line="400" w:lineRule="exact"/>
              <w:rPr>
                <w:rFonts w:hint="eastAsia" w:ascii="宋体" w:hAnsi="宋体" w:eastAsia="宋体" w:cs="宋体"/>
                <w:sz w:val="21"/>
                <w:szCs w:val="21"/>
              </w:rPr>
            </w:pPr>
          </w:p>
        </w:tc>
      </w:tr>
      <w:tr w14:paraId="5A6C9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6CE2E86">
            <w:pPr>
              <w:spacing w:line="400" w:lineRule="exact"/>
              <w:rPr>
                <w:rFonts w:hint="eastAsia" w:ascii="宋体" w:hAnsi="宋体" w:eastAsia="宋体" w:cs="宋体"/>
                <w:sz w:val="21"/>
                <w:szCs w:val="21"/>
              </w:rPr>
            </w:pPr>
          </w:p>
        </w:tc>
        <w:tc>
          <w:tcPr>
            <w:tcW w:w="1932" w:type="dxa"/>
          </w:tcPr>
          <w:p w14:paraId="6FB9FE05">
            <w:pPr>
              <w:spacing w:line="400" w:lineRule="exact"/>
              <w:rPr>
                <w:rFonts w:hint="eastAsia" w:ascii="宋体" w:hAnsi="宋体" w:eastAsia="宋体" w:cs="宋体"/>
                <w:bCs/>
                <w:sz w:val="21"/>
                <w:szCs w:val="21"/>
              </w:rPr>
            </w:pPr>
          </w:p>
        </w:tc>
        <w:tc>
          <w:tcPr>
            <w:tcW w:w="1236" w:type="dxa"/>
          </w:tcPr>
          <w:p w14:paraId="30044C89">
            <w:pPr>
              <w:spacing w:line="400" w:lineRule="exact"/>
              <w:rPr>
                <w:rFonts w:hint="eastAsia" w:ascii="宋体" w:hAnsi="宋体" w:eastAsia="宋体" w:cs="宋体"/>
                <w:sz w:val="21"/>
                <w:szCs w:val="21"/>
              </w:rPr>
            </w:pPr>
          </w:p>
        </w:tc>
        <w:tc>
          <w:tcPr>
            <w:tcW w:w="1236" w:type="dxa"/>
          </w:tcPr>
          <w:p w14:paraId="6D714437">
            <w:pPr>
              <w:spacing w:line="400" w:lineRule="exact"/>
              <w:rPr>
                <w:rFonts w:hint="eastAsia" w:ascii="宋体" w:hAnsi="宋体" w:eastAsia="宋体" w:cs="宋体"/>
                <w:sz w:val="21"/>
                <w:szCs w:val="21"/>
              </w:rPr>
            </w:pPr>
          </w:p>
        </w:tc>
        <w:tc>
          <w:tcPr>
            <w:tcW w:w="2394" w:type="dxa"/>
          </w:tcPr>
          <w:p w14:paraId="36C980B4">
            <w:pPr>
              <w:spacing w:line="400" w:lineRule="exact"/>
              <w:rPr>
                <w:rFonts w:hint="eastAsia" w:ascii="宋体" w:hAnsi="宋体" w:eastAsia="宋体" w:cs="宋体"/>
                <w:sz w:val="21"/>
                <w:szCs w:val="21"/>
              </w:rPr>
            </w:pPr>
          </w:p>
        </w:tc>
      </w:tr>
    </w:tbl>
    <w:p w14:paraId="70398418">
      <w:pPr>
        <w:spacing w:line="360" w:lineRule="auto"/>
        <w:ind w:firstLine="1680" w:firstLineChars="800"/>
        <w:rPr>
          <w:rFonts w:hint="eastAsia" w:ascii="宋体" w:hAnsi="宋体" w:eastAsia="宋体" w:cs="宋体"/>
          <w:sz w:val="21"/>
          <w:szCs w:val="21"/>
        </w:rPr>
      </w:pPr>
    </w:p>
    <w:p w14:paraId="67C3149F">
      <w:pPr>
        <w:spacing w:line="360" w:lineRule="auto"/>
        <w:ind w:firstLine="1680" w:firstLineChars="800"/>
        <w:rPr>
          <w:rFonts w:hint="eastAsia" w:ascii="宋体" w:hAnsi="宋体" w:eastAsia="宋体" w:cs="宋体"/>
          <w:sz w:val="21"/>
          <w:szCs w:val="21"/>
        </w:rPr>
      </w:pPr>
      <w:r>
        <w:rPr>
          <w:rFonts w:hint="eastAsia" w:ascii="宋体" w:hAnsi="宋体" w:eastAsia="宋体" w:cs="宋体"/>
          <w:sz w:val="21"/>
          <w:szCs w:val="21"/>
        </w:rPr>
        <w:t>供应商（盖公章）：</w:t>
      </w:r>
      <w:r>
        <w:rPr>
          <w:rFonts w:hint="eastAsia" w:ascii="宋体" w:hAnsi="宋体" w:eastAsia="宋体" w:cs="宋体"/>
          <w:sz w:val="21"/>
          <w:szCs w:val="21"/>
          <w:u w:val="single"/>
        </w:rPr>
        <w:t xml:space="preserve">                       </w:t>
      </w:r>
    </w:p>
    <w:p w14:paraId="7DA9974B">
      <w:pPr>
        <w:spacing w:line="360" w:lineRule="auto"/>
        <w:ind w:firstLine="1680" w:firstLineChars="800"/>
        <w:rPr>
          <w:rFonts w:hint="eastAsia" w:ascii="宋体" w:hAnsi="宋体" w:eastAsia="宋体" w:cs="宋体"/>
          <w:sz w:val="21"/>
          <w:szCs w:val="21"/>
          <w:u w:val="single"/>
        </w:rPr>
      </w:pPr>
      <w:r>
        <w:rPr>
          <w:rFonts w:hint="eastAsia" w:ascii="宋体" w:hAnsi="宋体" w:eastAsia="宋体" w:cs="宋体"/>
          <w:sz w:val="21"/>
          <w:szCs w:val="21"/>
        </w:rPr>
        <w:t>法定代表人或</w:t>
      </w:r>
      <w:r>
        <w:rPr>
          <w:rFonts w:hint="eastAsia" w:ascii="宋体" w:hAnsi="宋体" w:eastAsia="宋体" w:cs="宋体"/>
          <w:sz w:val="21"/>
          <w:szCs w:val="21"/>
          <w:lang w:eastAsia="zh-CN"/>
        </w:rPr>
        <w:t>委托代理人</w:t>
      </w:r>
      <w:r>
        <w:rPr>
          <w:rFonts w:hint="eastAsia" w:ascii="宋体" w:hAnsi="宋体" w:eastAsia="宋体" w:cs="宋体"/>
          <w:sz w:val="21"/>
          <w:szCs w:val="21"/>
        </w:rPr>
        <w:t>（签字或盖章）：</w:t>
      </w:r>
      <w:r>
        <w:rPr>
          <w:rFonts w:hint="eastAsia" w:ascii="宋体" w:hAnsi="宋体" w:eastAsia="宋体" w:cs="宋体"/>
          <w:sz w:val="21"/>
          <w:szCs w:val="21"/>
          <w:u w:val="single"/>
        </w:rPr>
        <w:t xml:space="preserve">         </w:t>
      </w:r>
    </w:p>
    <w:p w14:paraId="7C38E4C6">
      <w:pPr>
        <w:spacing w:line="360" w:lineRule="auto"/>
        <w:ind w:firstLine="1680" w:firstLineChars="800"/>
        <w:rPr>
          <w:rFonts w:hint="eastAsia" w:ascii="宋体" w:hAnsi="宋体" w:eastAsia="宋体" w:cs="宋体"/>
          <w:kern w:val="0"/>
          <w:sz w:val="21"/>
          <w:szCs w:val="21"/>
          <w:u w:val="single"/>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75AD460E">
      <w:pPr>
        <w:spacing w:line="360" w:lineRule="auto"/>
        <w:rPr>
          <w:rFonts w:hint="eastAsia" w:ascii="宋体" w:hAnsi="宋体" w:eastAsia="宋体" w:cs="宋体"/>
          <w:sz w:val="21"/>
          <w:szCs w:val="21"/>
        </w:rPr>
      </w:pPr>
    </w:p>
    <w:p w14:paraId="6849F504">
      <w:pPr>
        <w:snapToGrid w:val="0"/>
        <w:spacing w:after="120" w:afterLines="50"/>
        <w:ind w:left="850" w:hanging="850" w:hangingChars="405"/>
        <w:rPr>
          <w:rFonts w:hint="eastAsia" w:ascii="宋体" w:hAnsi="宋体" w:eastAsia="宋体" w:cs="宋体"/>
          <w:sz w:val="21"/>
          <w:szCs w:val="21"/>
        </w:rPr>
      </w:pPr>
      <w:r>
        <w:rPr>
          <w:rFonts w:hint="eastAsia" w:ascii="宋体" w:hAnsi="宋体" w:eastAsia="宋体" w:cs="宋体"/>
          <w:sz w:val="21"/>
          <w:szCs w:val="21"/>
        </w:rPr>
        <w:t>注：1.</w:t>
      </w:r>
      <w:r>
        <w:rPr>
          <w:rFonts w:hint="eastAsia" w:ascii="宋体" w:hAnsi="宋体" w:eastAsia="宋体" w:cs="宋体"/>
          <w:sz w:val="21"/>
          <w:szCs w:val="21"/>
        </w:rPr>
        <w:tab/>
      </w:r>
      <w:r>
        <w:rPr>
          <w:rFonts w:hint="eastAsia" w:ascii="宋体" w:hAnsi="宋体" w:eastAsia="宋体" w:cs="宋体"/>
          <w:sz w:val="21"/>
          <w:szCs w:val="21"/>
        </w:rPr>
        <w:t>对完全响应的条目在本表相应列中标注“○”。对有偏离的条目在本表相应列中标注“正偏离”或“负偏离”。并在“偏离简述”栏中加以说明。</w:t>
      </w:r>
    </w:p>
    <w:p w14:paraId="1F94F74E">
      <w:pPr>
        <w:tabs>
          <w:tab w:val="left" w:pos="1200"/>
        </w:tabs>
        <w:snapToGrid w:val="0"/>
        <w:spacing w:after="120" w:afterLines="50"/>
        <w:ind w:left="850" w:leftChars="203" w:hanging="424" w:hangingChars="202"/>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正偏离是指应答的条件高于磋商文件要求，负偏离是指应答的条件低于磋商文件要求，正偏离项目不作扣分处理。</w:t>
      </w:r>
    </w:p>
    <w:p w14:paraId="4DB6D710">
      <w:pPr>
        <w:tabs>
          <w:tab w:val="left" w:pos="1200"/>
        </w:tabs>
        <w:snapToGrid w:val="0"/>
        <w:spacing w:after="120" w:afterLines="50"/>
        <w:ind w:left="850" w:leftChars="203" w:hanging="424" w:hangingChars="202"/>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ab/>
      </w:r>
      <w:r>
        <w:rPr>
          <w:rFonts w:hint="eastAsia" w:ascii="宋体" w:hAnsi="宋体" w:eastAsia="宋体" w:cs="宋体"/>
          <w:sz w:val="21"/>
          <w:szCs w:val="21"/>
        </w:rPr>
        <w:t>供应商须按照用户需求书逐条完整填写响应表。如果未完整填写响应表的各项内容则视作供应商已经对磋商文件相关要求和内容完全理解并同意，其报价为在此基础上的完全价格。</w:t>
      </w:r>
    </w:p>
    <w:p w14:paraId="6D2756B1">
      <w:pPr>
        <w:tabs>
          <w:tab w:val="left" w:pos="1200"/>
        </w:tabs>
        <w:snapToGrid w:val="0"/>
        <w:spacing w:after="120" w:afterLines="50"/>
        <w:ind w:left="850" w:leftChars="203" w:hanging="424" w:hangingChars="202"/>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ab/>
      </w:r>
      <w:r>
        <w:rPr>
          <w:rFonts w:hint="eastAsia" w:ascii="宋体" w:hAnsi="宋体" w:eastAsia="宋体" w:cs="宋体"/>
          <w:sz w:val="21"/>
          <w:szCs w:val="21"/>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4063FB68">
      <w:pPr>
        <w:autoSpaceDE w:val="0"/>
        <w:autoSpaceDN w:val="0"/>
        <w:adjustRightInd w:val="0"/>
        <w:snapToGrid w:val="0"/>
        <w:spacing w:line="360" w:lineRule="auto"/>
        <w:jc w:val="center"/>
        <w:rPr>
          <w:rFonts w:hint="eastAsia" w:ascii="宋体" w:hAnsi="宋体" w:eastAsia="宋体" w:cs="宋体"/>
          <w:b/>
          <w:sz w:val="21"/>
          <w:szCs w:val="21"/>
        </w:rPr>
      </w:pPr>
    </w:p>
    <w:p w14:paraId="16153421">
      <w:pPr>
        <w:autoSpaceDE w:val="0"/>
        <w:autoSpaceDN w:val="0"/>
        <w:adjustRightInd w:val="0"/>
        <w:snapToGrid w:val="0"/>
        <w:spacing w:line="360" w:lineRule="auto"/>
        <w:jc w:val="center"/>
        <w:rPr>
          <w:rFonts w:hint="eastAsia" w:ascii="宋体" w:hAnsi="宋体" w:eastAsia="宋体" w:cs="宋体"/>
          <w:b/>
          <w:bCs/>
          <w:sz w:val="21"/>
          <w:szCs w:val="21"/>
        </w:rPr>
      </w:pPr>
      <w:r>
        <w:rPr>
          <w:rFonts w:hint="eastAsia" w:ascii="宋体" w:hAnsi="宋体" w:eastAsia="宋体" w:cs="宋体"/>
          <w:sz w:val="21"/>
          <w:szCs w:val="21"/>
        </w:rPr>
        <w:br w:type="page"/>
      </w:r>
    </w:p>
    <w:p w14:paraId="3F2965E8">
      <w:pPr>
        <w:pStyle w:val="3"/>
        <w:jc w:val="center"/>
        <w:rPr>
          <w:rFonts w:hint="eastAsia" w:ascii="宋体" w:hAnsi="宋体" w:eastAsia="宋体" w:cs="宋体"/>
          <w:b/>
          <w:bCs/>
          <w:sz w:val="21"/>
          <w:szCs w:val="21"/>
        </w:rPr>
      </w:pPr>
      <w:bookmarkStart w:id="247" w:name="_Toc1234"/>
      <w:bookmarkStart w:id="248" w:name="_Toc4827"/>
      <w:r>
        <w:rPr>
          <w:rFonts w:hint="eastAsia" w:ascii="宋体" w:hAnsi="宋体" w:eastAsia="宋体" w:cs="宋体"/>
          <w:b/>
          <w:bCs/>
          <w:sz w:val="21"/>
          <w:szCs w:val="21"/>
        </w:rPr>
        <w:t>第四部分  响应方案说明</w:t>
      </w:r>
      <w:bookmarkEnd w:id="247"/>
      <w:bookmarkEnd w:id="248"/>
    </w:p>
    <w:p w14:paraId="41715891">
      <w:pPr>
        <w:pStyle w:val="22"/>
        <w:rPr>
          <w:rFonts w:hint="eastAsia" w:ascii="宋体" w:hAnsi="宋体" w:eastAsia="宋体" w:cs="宋体"/>
          <w:sz w:val="21"/>
          <w:szCs w:val="21"/>
          <w:lang w:val="zh-CN"/>
        </w:rPr>
      </w:pPr>
    </w:p>
    <w:p w14:paraId="0F9B5B34">
      <w:pPr>
        <w:autoSpaceDE w:val="0"/>
        <w:autoSpaceDN w:val="0"/>
        <w:adjustRightInd w:val="0"/>
        <w:spacing w:line="360"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（格式自拟，内容需符合评审办法中要求的内容要求）</w:t>
      </w:r>
    </w:p>
    <w:p w14:paraId="51537FAC">
      <w:pPr>
        <w:spacing w:after="12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业绩</w:t>
      </w:r>
    </w:p>
    <w:p w14:paraId="4BFD2F1B">
      <w:pPr>
        <w:spacing w:after="12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评估方案</w:t>
      </w:r>
    </w:p>
    <w:p w14:paraId="76BD55F6">
      <w:pPr>
        <w:spacing w:after="12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项目理解</w:t>
      </w:r>
    </w:p>
    <w:p w14:paraId="2F3013C4">
      <w:pPr>
        <w:spacing w:after="12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服务保障</w:t>
      </w:r>
    </w:p>
    <w:p w14:paraId="1E3441DD">
      <w:pPr>
        <w:spacing w:after="12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实施计划</w:t>
      </w:r>
    </w:p>
    <w:p w14:paraId="6B4D665E">
      <w:pPr>
        <w:spacing w:after="12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进度计划</w:t>
      </w:r>
    </w:p>
    <w:p w14:paraId="56C8EF60">
      <w:pPr>
        <w:spacing w:after="12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协调工作与措施</w:t>
      </w:r>
    </w:p>
    <w:p w14:paraId="020AA651">
      <w:pPr>
        <w:spacing w:after="12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项目负责人</w:t>
      </w:r>
    </w:p>
    <w:p w14:paraId="3BC4D6A3">
      <w:pPr>
        <w:spacing w:after="12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重点、难点分析</w:t>
      </w:r>
    </w:p>
    <w:p w14:paraId="16B0C704">
      <w:pPr>
        <w:spacing w:after="120"/>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合理化建议</w:t>
      </w:r>
    </w:p>
    <w:p w14:paraId="15C2AFA5">
      <w:pPr>
        <w:spacing w:after="120"/>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服务承诺</w:t>
      </w:r>
    </w:p>
    <w:p w14:paraId="5478ECDA">
      <w:pPr>
        <w:spacing w:after="12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12、其他</w:t>
      </w:r>
    </w:p>
    <w:p w14:paraId="383297D9">
      <w:pPr>
        <w:rPr>
          <w:rFonts w:hint="eastAsia" w:ascii="宋体" w:hAnsi="宋体" w:eastAsia="宋体" w:cs="宋体"/>
          <w:b/>
          <w:bCs/>
          <w:sz w:val="21"/>
          <w:szCs w:val="21"/>
        </w:rPr>
      </w:pPr>
      <w:r>
        <w:rPr>
          <w:rFonts w:hint="eastAsia" w:ascii="宋体" w:hAnsi="宋体" w:eastAsia="宋体" w:cs="宋体"/>
          <w:b/>
          <w:bCs/>
          <w:sz w:val="21"/>
          <w:szCs w:val="21"/>
        </w:rPr>
        <w:br w:type="page"/>
      </w:r>
    </w:p>
    <w:p w14:paraId="13B72F2B">
      <w:pPr>
        <w:pStyle w:val="3"/>
        <w:jc w:val="center"/>
        <w:rPr>
          <w:rFonts w:hint="eastAsia" w:ascii="宋体" w:hAnsi="宋体" w:eastAsia="宋体" w:cs="宋体"/>
          <w:b/>
          <w:bCs/>
          <w:sz w:val="21"/>
          <w:szCs w:val="21"/>
        </w:rPr>
      </w:pPr>
      <w:bookmarkStart w:id="249" w:name="_Toc5809"/>
      <w:bookmarkStart w:id="250" w:name="_Toc9095"/>
      <w:r>
        <w:rPr>
          <w:rFonts w:hint="eastAsia" w:ascii="宋体" w:hAnsi="宋体" w:eastAsia="宋体" w:cs="宋体"/>
          <w:b/>
          <w:bCs/>
          <w:sz w:val="21"/>
          <w:szCs w:val="21"/>
        </w:rPr>
        <w:t>第五部分 中小企业、监狱企业、残疾人福利单位声明函或证明</w:t>
      </w:r>
      <w:bookmarkEnd w:id="249"/>
      <w:bookmarkEnd w:id="250"/>
    </w:p>
    <w:p w14:paraId="1149D948">
      <w:pPr>
        <w:pStyle w:val="195"/>
        <w:rPr>
          <w:rFonts w:hint="eastAsia" w:ascii="宋体" w:hAnsi="宋体" w:eastAsia="宋体" w:cs="宋体"/>
          <w:b/>
          <w:bCs/>
          <w:sz w:val="21"/>
          <w:szCs w:val="21"/>
        </w:rPr>
      </w:pPr>
    </w:p>
    <w:p w14:paraId="3D00C2B9">
      <w:pPr>
        <w:pStyle w:val="4"/>
        <w:jc w:val="center"/>
        <w:rPr>
          <w:rFonts w:hint="eastAsia" w:ascii="宋体" w:hAnsi="宋体" w:eastAsia="宋体" w:cs="宋体"/>
          <w:b/>
          <w:bCs/>
          <w:sz w:val="21"/>
          <w:szCs w:val="21"/>
        </w:rPr>
      </w:pPr>
      <w:r>
        <w:rPr>
          <w:rFonts w:hint="eastAsia" w:ascii="宋体" w:hAnsi="宋体" w:eastAsia="宋体" w:cs="宋体"/>
          <w:b/>
          <w:bCs/>
          <w:sz w:val="21"/>
          <w:szCs w:val="21"/>
        </w:rPr>
        <w:t>一、中小企业声明函（工程、服务）</w:t>
      </w:r>
    </w:p>
    <w:p w14:paraId="05822AEA">
      <w:pPr>
        <w:rPr>
          <w:rFonts w:hint="eastAsia" w:ascii="宋体" w:hAnsi="宋体" w:eastAsia="宋体" w:cs="宋体"/>
          <w:kern w:val="0"/>
          <w:sz w:val="21"/>
          <w:szCs w:val="21"/>
        </w:rPr>
      </w:pPr>
    </w:p>
    <w:p w14:paraId="442BFF0A">
      <w:pPr>
        <w:spacing w:line="560" w:lineRule="exact"/>
        <w:ind w:firstLine="420" w:firstLineChars="200"/>
        <w:rPr>
          <w:rFonts w:hint="eastAsia" w:ascii="宋体" w:hAnsi="宋体" w:eastAsia="宋体" w:cs="宋体"/>
          <w:color w:val="auto"/>
          <w:kern w:val="0"/>
          <w:sz w:val="21"/>
          <w:szCs w:val="21"/>
        </w:rPr>
      </w:pPr>
      <w:r>
        <w:rPr>
          <w:rFonts w:hint="eastAsia" w:ascii="宋体" w:hAnsi="宋体" w:eastAsia="宋体" w:cs="宋体"/>
          <w:kern w:val="0"/>
          <w:sz w:val="21"/>
          <w:szCs w:val="21"/>
        </w:rPr>
        <w:t>本公司郑重声明，根据《政府采购促进中小企业发展管理办法》（财库﹝2020﹞46号）的规定，本公司参加</w:t>
      </w:r>
      <w:r>
        <w:rPr>
          <w:rFonts w:hint="eastAsia" w:ascii="宋体" w:hAnsi="宋体" w:eastAsia="宋体" w:cs="宋体"/>
          <w:kern w:val="0"/>
          <w:sz w:val="21"/>
          <w:szCs w:val="21"/>
          <w:u w:val="single"/>
        </w:rPr>
        <w:t>渭南市残疾人联合会</w:t>
      </w:r>
      <w:r>
        <w:rPr>
          <w:rFonts w:hint="eastAsia" w:ascii="宋体" w:hAnsi="宋体" w:eastAsia="宋体" w:cs="宋体"/>
          <w:kern w:val="0"/>
          <w:sz w:val="21"/>
          <w:szCs w:val="21"/>
        </w:rPr>
        <w:t xml:space="preserve"> 的</w:t>
      </w:r>
      <w:r>
        <w:rPr>
          <w:rFonts w:hint="eastAsia" w:ascii="宋体" w:hAnsi="宋体" w:eastAsia="宋体" w:cs="宋体"/>
          <w:kern w:val="0"/>
          <w:sz w:val="21"/>
          <w:szCs w:val="21"/>
          <w:u w:val="none"/>
        </w:rPr>
        <w:t xml:space="preserve"> </w:t>
      </w:r>
      <w:r>
        <w:rPr>
          <w:rFonts w:hint="eastAsia" w:ascii="宋体" w:hAnsi="宋体" w:eastAsia="宋体" w:cs="宋体"/>
          <w:kern w:val="0"/>
          <w:sz w:val="21"/>
          <w:szCs w:val="21"/>
          <w:u w:val="single"/>
          <w:lang w:eastAsia="zh-CN"/>
        </w:rPr>
        <w:t>渭南市2025年困难重度残疾人家庭无障碍改造评估验收服务项目（二次）</w:t>
      </w:r>
      <w:r>
        <w:rPr>
          <w:rFonts w:hint="eastAsia" w:ascii="宋体" w:hAnsi="宋体" w:eastAsia="宋体" w:cs="宋体"/>
          <w:color w:val="auto"/>
          <w:kern w:val="0"/>
          <w:sz w:val="21"/>
          <w:szCs w:val="21"/>
          <w:u w:val="none"/>
        </w:rPr>
        <w:t xml:space="preserve"> 采购</w:t>
      </w:r>
      <w:r>
        <w:rPr>
          <w:rFonts w:hint="eastAsia" w:ascii="宋体" w:hAnsi="宋体" w:eastAsia="宋体" w:cs="宋体"/>
          <w:kern w:val="0"/>
          <w:sz w:val="21"/>
          <w:szCs w:val="21"/>
        </w:rPr>
        <w:t>活动，工程的施工单位全部为符合政策要求的中小企业（或者：服务全部由符合政策要求的中小企业承接）。企业的具体情况如下：</w:t>
      </w:r>
    </w:p>
    <w:p w14:paraId="4692955F">
      <w:pPr>
        <w:pStyle w:val="69"/>
        <w:numPr>
          <w:ilvl w:val="0"/>
          <w:numId w:val="12"/>
        </w:numPr>
        <w:spacing w:line="560" w:lineRule="exact"/>
        <w:ind w:left="0" w:firstLine="60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u w:val="single"/>
        </w:rPr>
        <w:t xml:space="preserve"> </w:t>
      </w:r>
      <w:r>
        <w:rPr>
          <w:rFonts w:hint="eastAsia" w:ascii="宋体" w:hAnsi="宋体" w:cs="宋体"/>
          <w:color w:val="auto"/>
          <w:kern w:val="0"/>
          <w:sz w:val="21"/>
          <w:szCs w:val="21"/>
          <w:u w:val="single"/>
          <w:lang w:eastAsia="zh-CN"/>
        </w:rPr>
        <w:t>渭南市2025年困难重度残疾人家庭无障碍改造评估验收服务项目（二次）</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rPr>
        <w:t xml:space="preserve"> 其他未列明行业  </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rPr>
        <w:t xml:space="preserve"> （企业名称） </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万元，属于</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none"/>
        </w:rPr>
        <w:t xml:space="preserve">（中型企业、小型企业、微型企业） </w:t>
      </w:r>
      <w:r>
        <w:rPr>
          <w:rFonts w:hint="eastAsia" w:ascii="宋体" w:hAnsi="宋体" w:eastAsia="宋体" w:cs="宋体"/>
          <w:color w:val="auto"/>
          <w:kern w:val="0"/>
          <w:sz w:val="21"/>
          <w:szCs w:val="21"/>
        </w:rPr>
        <w:t>；</w:t>
      </w:r>
    </w:p>
    <w:p w14:paraId="69EFC0C4">
      <w:pPr>
        <w:spacing w:line="56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14:paraId="466FF430">
      <w:pPr>
        <w:spacing w:line="56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本企业对上述声明内容的真实性负责。如有虚假，将依法承担相应责任。</w:t>
      </w:r>
    </w:p>
    <w:p w14:paraId="461D10E9">
      <w:pPr>
        <w:spacing w:line="560" w:lineRule="exact"/>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3139183D">
      <w:pPr>
        <w:spacing w:line="560" w:lineRule="exact"/>
        <w:ind w:firstLine="3780" w:firstLineChars="1800"/>
        <w:rPr>
          <w:rFonts w:hint="eastAsia" w:ascii="宋体" w:hAnsi="宋体" w:eastAsia="宋体" w:cs="宋体"/>
          <w:kern w:val="0"/>
          <w:sz w:val="21"/>
          <w:szCs w:val="21"/>
        </w:rPr>
      </w:pPr>
      <w:r>
        <w:rPr>
          <w:rFonts w:hint="eastAsia" w:ascii="宋体" w:hAnsi="宋体" w:eastAsia="宋体" w:cs="宋体"/>
          <w:kern w:val="0"/>
          <w:sz w:val="21"/>
          <w:szCs w:val="21"/>
        </w:rPr>
        <w:t>企业名称（盖章）：</w:t>
      </w:r>
    </w:p>
    <w:p w14:paraId="4ADD8552">
      <w:pPr>
        <w:spacing w:line="560" w:lineRule="exact"/>
        <w:ind w:firstLine="3780" w:firstLineChars="1800"/>
        <w:rPr>
          <w:rFonts w:hint="eastAsia" w:ascii="宋体" w:hAnsi="宋体" w:eastAsia="宋体" w:cs="宋体"/>
          <w:kern w:val="0"/>
          <w:sz w:val="21"/>
          <w:szCs w:val="21"/>
        </w:rPr>
      </w:pPr>
      <w:r>
        <w:rPr>
          <w:rFonts w:hint="eastAsia" w:ascii="宋体" w:hAnsi="宋体" w:eastAsia="宋体" w:cs="宋体"/>
          <w:kern w:val="0"/>
          <w:sz w:val="21"/>
          <w:szCs w:val="21"/>
        </w:rPr>
        <w:t>日期：</w:t>
      </w:r>
    </w:p>
    <w:p w14:paraId="2B28C296">
      <w:pPr>
        <w:spacing w:line="560" w:lineRule="exact"/>
        <w:ind w:firstLine="3780" w:firstLineChars="1800"/>
        <w:rPr>
          <w:rFonts w:hint="eastAsia" w:ascii="宋体" w:hAnsi="宋体" w:eastAsia="宋体" w:cs="宋体"/>
          <w:kern w:val="0"/>
          <w:sz w:val="21"/>
          <w:szCs w:val="21"/>
        </w:rPr>
      </w:pPr>
    </w:p>
    <w:p w14:paraId="4CB1AB4B">
      <w:pPr>
        <w:rPr>
          <w:rFonts w:hint="eastAsia" w:ascii="宋体" w:hAnsi="宋体" w:eastAsia="宋体" w:cs="宋体"/>
          <w:kern w:val="0"/>
          <w:sz w:val="21"/>
          <w:szCs w:val="21"/>
          <w:u w:val="single"/>
        </w:rPr>
      </w:pPr>
      <w:r>
        <w:rPr>
          <w:rFonts w:hint="eastAsia" w:ascii="宋体" w:hAnsi="宋体" w:eastAsia="宋体" w:cs="宋体"/>
          <w:kern w:val="0"/>
          <w:sz w:val="21"/>
          <w:szCs w:val="21"/>
        </w:rPr>
        <w:t xml:space="preserve"> </w:t>
      </w:r>
      <w:r>
        <w:rPr>
          <w:rFonts w:hint="eastAsia" w:ascii="宋体" w:hAnsi="宋体" w:eastAsia="宋体" w:cs="宋体"/>
          <w:kern w:val="0"/>
          <w:sz w:val="21"/>
          <w:szCs w:val="21"/>
          <w:u w:val="single"/>
        </w:rPr>
        <w:t xml:space="preserve">                                                   </w:t>
      </w:r>
    </w:p>
    <w:p w14:paraId="3EC330FF">
      <w:pPr>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（从业人员、营业收入、资产总额填报上一年度数据，无上一年度数据的新成立企业可不填报）</w:t>
      </w:r>
    </w:p>
    <w:p w14:paraId="52B1C7F5">
      <w:pPr>
        <w:rPr>
          <w:rFonts w:hint="eastAsia" w:ascii="宋体" w:hAnsi="宋体" w:eastAsia="宋体" w:cs="宋体"/>
          <w:kern w:val="0"/>
          <w:sz w:val="21"/>
          <w:szCs w:val="21"/>
        </w:rPr>
      </w:pPr>
    </w:p>
    <w:p w14:paraId="05C7BBA4">
      <w:pPr>
        <w:rPr>
          <w:rFonts w:hint="eastAsia" w:ascii="宋体" w:hAnsi="宋体" w:eastAsia="宋体" w:cs="宋体"/>
          <w:kern w:val="0"/>
          <w:sz w:val="21"/>
          <w:szCs w:val="21"/>
        </w:rPr>
      </w:pPr>
    </w:p>
    <w:p w14:paraId="63E308CE">
      <w:pPr>
        <w:rPr>
          <w:rFonts w:hint="eastAsia" w:ascii="宋体" w:hAnsi="宋体" w:eastAsia="宋体" w:cs="宋体"/>
          <w:b/>
          <w:sz w:val="21"/>
          <w:szCs w:val="21"/>
        </w:rPr>
      </w:pPr>
      <w:r>
        <w:rPr>
          <w:rFonts w:hint="eastAsia" w:ascii="宋体" w:hAnsi="宋体" w:eastAsia="宋体" w:cs="宋体"/>
          <w:kern w:val="0"/>
          <w:sz w:val="21"/>
          <w:szCs w:val="21"/>
        </w:rPr>
        <w:t>请</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依据“关于印发中小企业划型标准规定的通知(工信部联企业〔2011〕300号)”文件规定，填写本声明函。其他未列明行业</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从业人员300人以下的为中小微型企业。其中，从业人员100人及以上的为中型企业:从业人员10人及以上的为小型企业;从业人员10人以下的为微型企业。</w:t>
      </w:r>
      <w:r>
        <w:rPr>
          <w:rFonts w:hint="eastAsia" w:ascii="宋体" w:hAnsi="宋体" w:eastAsia="宋体" w:cs="宋体"/>
          <w:b/>
          <w:sz w:val="21"/>
          <w:szCs w:val="21"/>
        </w:rPr>
        <w:br w:type="page"/>
      </w:r>
    </w:p>
    <w:p w14:paraId="52648AB5">
      <w:pPr>
        <w:pStyle w:val="4"/>
        <w:jc w:val="center"/>
        <w:rPr>
          <w:rFonts w:hint="eastAsia" w:ascii="宋体" w:hAnsi="宋体" w:eastAsia="宋体" w:cs="宋体"/>
          <w:b/>
          <w:bCs/>
          <w:sz w:val="21"/>
          <w:szCs w:val="21"/>
        </w:rPr>
      </w:pPr>
      <w:r>
        <w:rPr>
          <w:rFonts w:hint="eastAsia" w:ascii="宋体" w:hAnsi="宋体" w:eastAsia="宋体" w:cs="宋体"/>
          <w:b/>
          <w:bCs/>
          <w:sz w:val="21"/>
          <w:szCs w:val="21"/>
        </w:rPr>
        <w:t>二、监狱企业声明函</w:t>
      </w:r>
    </w:p>
    <w:p w14:paraId="41119A0D">
      <w:pPr>
        <w:spacing w:line="360" w:lineRule="auto"/>
        <w:rPr>
          <w:rFonts w:hint="eastAsia" w:ascii="宋体" w:hAnsi="宋体" w:eastAsia="宋体" w:cs="宋体"/>
          <w:b/>
          <w:kern w:val="0"/>
          <w:sz w:val="21"/>
          <w:szCs w:val="21"/>
        </w:rPr>
      </w:pPr>
    </w:p>
    <w:p w14:paraId="1C7873D7">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本单位郑重声明下列事项（按照实际情况勾选或填空）：</w:t>
      </w:r>
    </w:p>
    <w:p w14:paraId="0E763D80">
      <w:pPr>
        <w:widowControl/>
        <w:spacing w:before="100" w:beforeAutospacing="1" w:after="100" w:afterAutospacing="1"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本单位为直接供应商，提供本单位制造的货物。</w:t>
      </w:r>
    </w:p>
    <w:p w14:paraId="1912F6F4">
      <w:pPr>
        <w:widowControl/>
        <w:spacing w:before="100" w:beforeAutospacing="1" w:after="100" w:afterAutospacing="1" w:line="360" w:lineRule="auto"/>
        <w:ind w:firstLine="315" w:firstLineChars="150"/>
        <w:jc w:val="left"/>
        <w:rPr>
          <w:rFonts w:hint="eastAsia" w:ascii="宋体" w:hAnsi="宋体" w:eastAsia="宋体" w:cs="宋体"/>
          <w:kern w:val="0"/>
          <w:sz w:val="21"/>
          <w:szCs w:val="21"/>
        </w:rPr>
      </w:pPr>
      <w:r>
        <w:rPr>
          <w:rFonts w:hint="eastAsia" w:ascii="宋体" w:hAnsi="宋体" w:eastAsia="宋体" w:cs="宋体"/>
          <w:kern w:val="0"/>
          <w:sz w:val="21"/>
          <w:szCs w:val="21"/>
        </w:rPr>
        <w:t>（1）本企业（单位）</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（请填写：是、不是）监狱企业。如果是，后附省级以上监狱管理局、戒毒管理局（含新疆生产建设兵团）出具的属于监狱企业的证明文件。</w:t>
      </w:r>
    </w:p>
    <w:p w14:paraId="6CCB6816">
      <w:pPr>
        <w:widowControl/>
        <w:spacing w:before="100" w:beforeAutospacing="1" w:after="100" w:afterAutospacing="1"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（2）本企业（单位）</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（请填写：是、不是）为联合体一方，提供本企业（单位）制造的货物，由本企业（单位）承担工程、提供服务。本企业（单位）提供协议合同金额占到共同投标协议合同总金额的比例为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73A82A14">
      <w:pPr>
        <w:widowControl/>
        <w:spacing w:before="100" w:beforeAutospacing="1" w:after="100" w:afterAutospacing="1"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　　本企业（单位）对上述声明的真实性负责。如有虚假，将依法承担相应责任。</w:t>
      </w:r>
    </w:p>
    <w:p w14:paraId="69C6E41B">
      <w:pPr>
        <w:widowControl/>
        <w:spacing w:before="100" w:beforeAutospacing="1" w:after="100" w:afterAutospacing="1" w:line="360" w:lineRule="auto"/>
        <w:jc w:val="left"/>
        <w:rPr>
          <w:rFonts w:hint="eastAsia" w:ascii="宋体" w:hAnsi="宋体" w:eastAsia="宋体" w:cs="宋体"/>
          <w:b/>
          <w:kern w:val="0"/>
          <w:sz w:val="21"/>
          <w:szCs w:val="21"/>
        </w:rPr>
      </w:pPr>
      <w:r>
        <w:rPr>
          <w:rFonts w:hint="eastAsia" w:ascii="宋体" w:hAnsi="宋体" w:eastAsia="宋体" w:cs="宋体"/>
          <w:kern w:val="0"/>
          <w:sz w:val="21"/>
          <w:szCs w:val="21"/>
        </w:rPr>
        <w:t>　</w:t>
      </w:r>
      <w:r>
        <w:rPr>
          <w:rFonts w:hint="eastAsia" w:ascii="宋体" w:hAnsi="宋体" w:eastAsia="宋体" w:cs="宋体"/>
          <w:b/>
          <w:kern w:val="0"/>
          <w:sz w:val="21"/>
          <w:szCs w:val="21"/>
        </w:rPr>
        <w:t>　</w:t>
      </w:r>
    </w:p>
    <w:p w14:paraId="100A4569">
      <w:pPr>
        <w:spacing w:line="360" w:lineRule="auto"/>
        <w:ind w:firstLine="1680" w:firstLineChars="800"/>
        <w:rPr>
          <w:rFonts w:hint="eastAsia" w:ascii="宋体" w:hAnsi="宋体" w:eastAsia="宋体" w:cs="宋体"/>
          <w:sz w:val="21"/>
          <w:szCs w:val="21"/>
        </w:rPr>
      </w:pPr>
      <w:r>
        <w:rPr>
          <w:rFonts w:hint="eastAsia" w:ascii="宋体" w:hAnsi="宋体" w:eastAsia="宋体" w:cs="宋体"/>
          <w:sz w:val="21"/>
          <w:szCs w:val="21"/>
        </w:rPr>
        <w:t>供应商（盖公章）：</w:t>
      </w:r>
      <w:r>
        <w:rPr>
          <w:rFonts w:hint="eastAsia" w:ascii="宋体" w:hAnsi="宋体" w:eastAsia="宋体" w:cs="宋体"/>
          <w:sz w:val="21"/>
          <w:szCs w:val="21"/>
          <w:u w:val="single"/>
        </w:rPr>
        <w:t xml:space="preserve">                       </w:t>
      </w:r>
    </w:p>
    <w:p w14:paraId="665CC01E">
      <w:pPr>
        <w:spacing w:line="360" w:lineRule="auto"/>
        <w:ind w:firstLine="1680" w:firstLineChars="800"/>
        <w:rPr>
          <w:rFonts w:hint="eastAsia" w:ascii="宋体" w:hAnsi="宋体" w:eastAsia="宋体" w:cs="宋体"/>
          <w:sz w:val="21"/>
          <w:szCs w:val="21"/>
          <w:u w:val="single"/>
        </w:rPr>
      </w:pPr>
      <w:r>
        <w:rPr>
          <w:rFonts w:hint="eastAsia" w:ascii="宋体" w:hAnsi="宋体" w:eastAsia="宋体" w:cs="宋体"/>
          <w:sz w:val="21"/>
          <w:szCs w:val="21"/>
        </w:rPr>
        <w:t>法定代表人或</w:t>
      </w:r>
      <w:r>
        <w:rPr>
          <w:rFonts w:hint="eastAsia" w:ascii="宋体" w:hAnsi="宋体" w:eastAsia="宋体" w:cs="宋体"/>
          <w:sz w:val="21"/>
          <w:szCs w:val="21"/>
          <w:lang w:eastAsia="zh-CN"/>
        </w:rPr>
        <w:t>委托代理人</w:t>
      </w:r>
      <w:r>
        <w:rPr>
          <w:rFonts w:hint="eastAsia" w:ascii="宋体" w:hAnsi="宋体" w:eastAsia="宋体" w:cs="宋体"/>
          <w:sz w:val="21"/>
          <w:szCs w:val="21"/>
        </w:rPr>
        <w:t>（签字或盖章）：</w:t>
      </w:r>
      <w:r>
        <w:rPr>
          <w:rFonts w:hint="eastAsia" w:ascii="宋体" w:hAnsi="宋体" w:eastAsia="宋体" w:cs="宋体"/>
          <w:sz w:val="21"/>
          <w:szCs w:val="21"/>
          <w:u w:val="single"/>
        </w:rPr>
        <w:t xml:space="preserve">         </w:t>
      </w:r>
    </w:p>
    <w:p w14:paraId="1607975E">
      <w:pPr>
        <w:spacing w:line="360" w:lineRule="auto"/>
        <w:ind w:firstLine="1680" w:firstLineChars="800"/>
        <w:rPr>
          <w:rFonts w:hint="eastAsia" w:ascii="宋体" w:hAnsi="宋体" w:eastAsia="宋体" w:cs="宋体"/>
          <w:kern w:val="0"/>
          <w:sz w:val="21"/>
          <w:szCs w:val="21"/>
          <w:u w:val="single"/>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2C4224B9">
      <w:pPr>
        <w:widowControl/>
        <w:spacing w:before="100" w:beforeAutospacing="1" w:after="100" w:afterAutospacing="1" w:line="360" w:lineRule="auto"/>
        <w:jc w:val="left"/>
        <w:rPr>
          <w:rFonts w:hint="eastAsia" w:ascii="宋体" w:hAnsi="宋体" w:eastAsia="宋体" w:cs="宋体"/>
          <w:kern w:val="0"/>
          <w:sz w:val="21"/>
          <w:szCs w:val="21"/>
          <w:u w:val="single"/>
        </w:rPr>
      </w:pPr>
    </w:p>
    <w:p w14:paraId="6945E4EA">
      <w:pPr>
        <w:widowControl/>
        <w:spacing w:before="100" w:beforeAutospacing="1" w:after="100" w:afterAutospacing="1" w:line="360" w:lineRule="auto"/>
        <w:jc w:val="left"/>
        <w:rPr>
          <w:rFonts w:hint="eastAsia" w:ascii="宋体" w:hAnsi="宋体" w:eastAsia="宋体" w:cs="宋体"/>
          <w:sz w:val="21"/>
          <w:szCs w:val="21"/>
        </w:rPr>
      </w:pPr>
      <w:r>
        <w:rPr>
          <w:rFonts w:hint="eastAsia" w:ascii="宋体" w:hAnsi="宋体" w:eastAsia="宋体" w:cs="宋体"/>
          <w:kern w:val="0"/>
          <w:sz w:val="21"/>
          <w:szCs w:val="21"/>
        </w:rPr>
        <w:t>注：符合《关于政府采购支持监狱企业发展有关问题的通知》价格扣减条件的供应商须提交。需提供</w:t>
      </w:r>
      <w:r>
        <w:rPr>
          <w:rFonts w:hint="eastAsia" w:ascii="宋体" w:hAnsi="宋体" w:eastAsia="宋体" w:cs="宋体"/>
          <w:sz w:val="21"/>
          <w:szCs w:val="21"/>
        </w:rPr>
        <w:t>省级以上监狱管理局、戒毒管理局（含新疆生产建设兵团）出具的属于监狱企业的证明文件。</w:t>
      </w:r>
      <w:r>
        <w:rPr>
          <w:rFonts w:hint="eastAsia" w:ascii="宋体" w:hAnsi="宋体" w:eastAsia="宋体" w:cs="宋体"/>
          <w:color w:val="auto"/>
          <w:sz w:val="21"/>
          <w:szCs w:val="21"/>
        </w:rPr>
        <w:t>不符合的不提供本函。</w:t>
      </w:r>
    </w:p>
    <w:p w14:paraId="7FF6D4F8">
      <w:pPr>
        <w:rPr>
          <w:rFonts w:hint="eastAsia" w:ascii="宋体" w:hAnsi="宋体" w:eastAsia="宋体" w:cs="宋体"/>
          <w:sz w:val="21"/>
          <w:szCs w:val="21"/>
        </w:rPr>
      </w:pPr>
    </w:p>
    <w:p w14:paraId="72383944">
      <w:pPr>
        <w:pStyle w:val="4"/>
        <w:jc w:val="center"/>
        <w:rPr>
          <w:rFonts w:hint="eastAsia" w:ascii="宋体" w:hAnsi="宋体" w:eastAsia="宋体" w:cs="宋体"/>
          <w:b/>
          <w:sz w:val="21"/>
          <w:szCs w:val="21"/>
        </w:rPr>
      </w:pPr>
      <w:r>
        <w:rPr>
          <w:rFonts w:hint="eastAsia" w:ascii="宋体" w:hAnsi="宋体" w:eastAsia="宋体" w:cs="宋体"/>
          <w:sz w:val="21"/>
          <w:szCs w:val="21"/>
        </w:rPr>
        <w:br w:type="page"/>
      </w:r>
      <w:r>
        <w:rPr>
          <w:rFonts w:hint="eastAsia" w:ascii="宋体" w:hAnsi="宋体" w:eastAsia="宋体" w:cs="宋体"/>
          <w:b/>
          <w:bCs/>
          <w:sz w:val="21"/>
          <w:szCs w:val="21"/>
        </w:rPr>
        <w:t>三、残疾人福利性单位声明函</w:t>
      </w:r>
    </w:p>
    <w:p w14:paraId="280539CD">
      <w:pPr>
        <w:spacing w:after="120"/>
        <w:rPr>
          <w:rFonts w:hint="eastAsia" w:ascii="宋体" w:hAnsi="宋体" w:eastAsia="宋体" w:cs="宋体"/>
          <w:sz w:val="21"/>
          <w:szCs w:val="21"/>
        </w:rPr>
      </w:pPr>
    </w:p>
    <w:p w14:paraId="18751D03">
      <w:pPr>
        <w:jc w:val="center"/>
        <w:rPr>
          <w:rFonts w:hint="eastAsia" w:ascii="宋体" w:hAnsi="宋体" w:eastAsia="宋体" w:cs="宋体"/>
          <w:sz w:val="21"/>
          <w:szCs w:val="21"/>
        </w:rPr>
      </w:pPr>
      <w:r>
        <w:rPr>
          <w:rFonts w:hint="eastAsia" w:ascii="宋体" w:hAnsi="宋体" w:eastAsia="宋体" w:cs="宋体"/>
          <w:sz w:val="21"/>
          <w:szCs w:val="21"/>
        </w:rPr>
        <w:t>（注：符合条件的残疾人福利性单位请提供本函，不符合的不提供本函）</w:t>
      </w:r>
    </w:p>
    <w:p w14:paraId="4B8B9828">
      <w:pPr>
        <w:rPr>
          <w:rFonts w:hint="eastAsia" w:ascii="宋体" w:hAnsi="宋体" w:eastAsia="宋体" w:cs="宋体"/>
          <w:sz w:val="21"/>
          <w:szCs w:val="21"/>
        </w:rPr>
      </w:pPr>
    </w:p>
    <w:p w14:paraId="544F899B">
      <w:pPr>
        <w:spacing w:line="360" w:lineRule="auto"/>
        <w:rPr>
          <w:rFonts w:hint="eastAsia" w:ascii="宋体" w:hAnsi="宋体" w:eastAsia="宋体" w:cs="宋体"/>
          <w:sz w:val="21"/>
          <w:szCs w:val="21"/>
        </w:rPr>
      </w:pPr>
    </w:p>
    <w:p w14:paraId="76E3BDC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2E3A67">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本单位对上述声明的真实性负责。如有虚假，将依法承担相应责任。</w:t>
      </w:r>
    </w:p>
    <w:p w14:paraId="3F3A922E">
      <w:pPr>
        <w:spacing w:line="360" w:lineRule="auto"/>
        <w:rPr>
          <w:rFonts w:hint="eastAsia" w:ascii="宋体" w:hAnsi="宋体" w:eastAsia="宋体" w:cs="宋体"/>
          <w:sz w:val="21"/>
          <w:szCs w:val="21"/>
        </w:rPr>
      </w:pPr>
    </w:p>
    <w:p w14:paraId="068A95AA">
      <w:pPr>
        <w:rPr>
          <w:rFonts w:hint="eastAsia" w:ascii="宋体" w:hAnsi="宋体" w:eastAsia="宋体" w:cs="宋体"/>
          <w:sz w:val="21"/>
          <w:szCs w:val="21"/>
        </w:rPr>
      </w:pPr>
      <w:r>
        <w:rPr>
          <w:rFonts w:hint="eastAsia" w:ascii="宋体" w:hAnsi="宋体" w:eastAsia="宋体" w:cs="宋体"/>
          <w:sz w:val="21"/>
          <w:szCs w:val="21"/>
        </w:rPr>
        <w:t xml:space="preserve"> </w:t>
      </w:r>
    </w:p>
    <w:p w14:paraId="0B2652B3">
      <w:pPr>
        <w:rPr>
          <w:rFonts w:hint="eastAsia" w:ascii="宋体" w:hAnsi="宋体" w:eastAsia="宋体" w:cs="宋体"/>
          <w:sz w:val="21"/>
          <w:szCs w:val="21"/>
        </w:rPr>
      </w:pPr>
    </w:p>
    <w:p w14:paraId="22CD9BA1">
      <w:pPr>
        <w:spacing w:line="360" w:lineRule="auto"/>
        <w:ind w:firstLine="1680" w:firstLineChars="800"/>
        <w:rPr>
          <w:rFonts w:hint="eastAsia" w:ascii="宋体" w:hAnsi="宋体" w:eastAsia="宋体" w:cs="宋体"/>
          <w:sz w:val="21"/>
          <w:szCs w:val="21"/>
        </w:rPr>
      </w:pPr>
      <w:r>
        <w:rPr>
          <w:rFonts w:hint="eastAsia" w:ascii="宋体" w:hAnsi="宋体" w:eastAsia="宋体" w:cs="宋体"/>
          <w:sz w:val="21"/>
          <w:szCs w:val="21"/>
        </w:rPr>
        <w:t>供应商（盖公章）：</w:t>
      </w:r>
      <w:r>
        <w:rPr>
          <w:rFonts w:hint="eastAsia" w:ascii="宋体" w:hAnsi="宋体" w:eastAsia="宋体" w:cs="宋体"/>
          <w:sz w:val="21"/>
          <w:szCs w:val="21"/>
          <w:u w:val="single"/>
        </w:rPr>
        <w:t xml:space="preserve">                       </w:t>
      </w:r>
    </w:p>
    <w:p w14:paraId="0430DBE9">
      <w:pPr>
        <w:spacing w:line="360" w:lineRule="auto"/>
        <w:ind w:firstLine="1680" w:firstLineChars="800"/>
        <w:rPr>
          <w:rFonts w:hint="eastAsia" w:ascii="宋体" w:hAnsi="宋体" w:eastAsia="宋体" w:cs="宋体"/>
          <w:sz w:val="21"/>
          <w:szCs w:val="21"/>
          <w:u w:val="single"/>
        </w:rPr>
      </w:pPr>
      <w:r>
        <w:rPr>
          <w:rFonts w:hint="eastAsia" w:ascii="宋体" w:hAnsi="宋体" w:eastAsia="宋体" w:cs="宋体"/>
          <w:sz w:val="21"/>
          <w:szCs w:val="21"/>
        </w:rPr>
        <w:t>法定代表人或</w:t>
      </w:r>
      <w:r>
        <w:rPr>
          <w:rFonts w:hint="eastAsia" w:ascii="宋体" w:hAnsi="宋体" w:eastAsia="宋体" w:cs="宋体"/>
          <w:sz w:val="21"/>
          <w:szCs w:val="21"/>
          <w:lang w:eastAsia="zh-CN"/>
        </w:rPr>
        <w:t>委托代理人</w:t>
      </w:r>
      <w:r>
        <w:rPr>
          <w:rFonts w:hint="eastAsia" w:ascii="宋体" w:hAnsi="宋体" w:eastAsia="宋体" w:cs="宋体"/>
          <w:sz w:val="21"/>
          <w:szCs w:val="21"/>
        </w:rPr>
        <w:t>（签字或盖章）：</w:t>
      </w:r>
      <w:r>
        <w:rPr>
          <w:rFonts w:hint="eastAsia" w:ascii="宋体" w:hAnsi="宋体" w:eastAsia="宋体" w:cs="宋体"/>
          <w:sz w:val="21"/>
          <w:szCs w:val="21"/>
          <w:u w:val="single"/>
        </w:rPr>
        <w:t xml:space="preserve">         </w:t>
      </w:r>
    </w:p>
    <w:p w14:paraId="7F74A380">
      <w:pPr>
        <w:spacing w:line="360" w:lineRule="auto"/>
        <w:ind w:firstLine="1680" w:firstLineChars="800"/>
        <w:rPr>
          <w:rFonts w:hint="eastAsia" w:ascii="宋体" w:hAnsi="宋体" w:eastAsia="宋体" w:cs="宋体"/>
          <w:kern w:val="0"/>
          <w:sz w:val="21"/>
          <w:szCs w:val="21"/>
          <w:u w:val="single"/>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247599CE">
      <w:pPr>
        <w:ind w:firstLine="3150" w:firstLineChars="1500"/>
        <w:rPr>
          <w:rFonts w:hint="eastAsia" w:ascii="宋体" w:hAnsi="宋体" w:eastAsia="宋体" w:cs="宋体"/>
          <w:sz w:val="21"/>
          <w:szCs w:val="21"/>
        </w:rPr>
      </w:pPr>
    </w:p>
    <w:p w14:paraId="6414D23F">
      <w:pPr>
        <w:rPr>
          <w:rFonts w:hint="eastAsia" w:ascii="宋体" w:hAnsi="宋体" w:eastAsia="宋体" w:cs="宋体"/>
          <w:sz w:val="21"/>
          <w:szCs w:val="21"/>
        </w:rPr>
      </w:pPr>
    </w:p>
    <w:p w14:paraId="5D8ECAC5">
      <w:pPr>
        <w:snapToGrid w:val="0"/>
        <w:spacing w:before="120" w:beforeLines="50"/>
        <w:jc w:val="center"/>
        <w:rPr>
          <w:rFonts w:hint="eastAsia" w:ascii="宋体" w:hAnsi="宋体" w:eastAsia="宋体" w:cs="宋体"/>
          <w:b/>
          <w:sz w:val="21"/>
          <w:szCs w:val="21"/>
        </w:rPr>
      </w:pPr>
    </w:p>
    <w:p w14:paraId="213D408B">
      <w:pPr>
        <w:widowControl/>
        <w:jc w:val="left"/>
        <w:rPr>
          <w:rFonts w:hint="eastAsia" w:ascii="宋体" w:hAnsi="宋体" w:eastAsia="宋体" w:cs="宋体"/>
          <w:sz w:val="21"/>
          <w:szCs w:val="21"/>
        </w:rPr>
      </w:pPr>
      <w:r>
        <w:rPr>
          <w:rFonts w:hint="eastAsia" w:ascii="宋体" w:hAnsi="宋体" w:eastAsia="宋体" w:cs="宋体"/>
          <w:sz w:val="21"/>
          <w:szCs w:val="21"/>
        </w:rPr>
        <w:br w:type="page"/>
      </w:r>
    </w:p>
    <w:p w14:paraId="559BFB19">
      <w:pPr>
        <w:pStyle w:val="4"/>
        <w:jc w:val="center"/>
        <w:rPr>
          <w:rFonts w:hint="eastAsia" w:ascii="宋体" w:hAnsi="宋体" w:eastAsia="宋体" w:cs="宋体"/>
          <w:b/>
          <w:bCs/>
          <w:sz w:val="21"/>
          <w:szCs w:val="21"/>
        </w:rPr>
      </w:pPr>
      <w:r>
        <w:rPr>
          <w:rFonts w:hint="eastAsia" w:ascii="宋体" w:hAnsi="宋体" w:eastAsia="宋体" w:cs="宋体"/>
          <w:b/>
          <w:bCs/>
          <w:sz w:val="21"/>
          <w:szCs w:val="21"/>
        </w:rPr>
        <w:t>四、响应承诺书</w:t>
      </w:r>
    </w:p>
    <w:p w14:paraId="0000E499">
      <w:pPr>
        <w:spacing w:line="360" w:lineRule="auto"/>
        <w:rPr>
          <w:rFonts w:hint="eastAsia" w:ascii="宋体" w:hAnsi="宋体" w:eastAsia="宋体" w:cs="宋体"/>
          <w:sz w:val="21"/>
          <w:szCs w:val="21"/>
        </w:rPr>
      </w:pPr>
    </w:p>
    <w:p w14:paraId="0BC4820A">
      <w:pPr>
        <w:spacing w:line="360" w:lineRule="auto"/>
        <w:rPr>
          <w:rFonts w:hint="eastAsia" w:ascii="宋体" w:hAnsi="宋体" w:eastAsia="宋体" w:cs="宋体"/>
          <w:sz w:val="21"/>
          <w:szCs w:val="21"/>
        </w:rPr>
      </w:pPr>
      <w:r>
        <w:rPr>
          <w:rFonts w:hint="eastAsia" w:ascii="宋体" w:hAnsi="宋体" w:eastAsia="宋体" w:cs="宋体"/>
          <w:sz w:val="21"/>
          <w:szCs w:val="21"/>
        </w:rPr>
        <w:t>陕西省采购招标有限责任公司：</w:t>
      </w:r>
    </w:p>
    <w:p w14:paraId="2CA1015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我方在此声明，我方以下事项进行承诺：</w:t>
      </w:r>
    </w:p>
    <w:p w14:paraId="4B2E3FA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在本次磋商中我公司无与其他供应商相互串通，或与采购人串通的行为；</w:t>
      </w:r>
    </w:p>
    <w:p w14:paraId="76BF8B4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 在本次磋商中我公司无向采购人或磋商小组成员行贿的手段谋取成交的行为；</w:t>
      </w:r>
    </w:p>
    <w:p w14:paraId="35A4810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 在本次磋商中我公司无出借或借用资质行为、在响应文件中所附资料（业绩、项目负责人资料等）无弄虚作假；</w:t>
      </w:r>
    </w:p>
    <w:p w14:paraId="5C7958F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 我公司没有处于被责令停产、停业、投标资格被取消状态；</w:t>
      </w:r>
    </w:p>
    <w:p w14:paraId="480D750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（5）我公司不采用非法手段获取证据进行质疑、投诉，在质疑、投诉过程中不提供虚假情况或进行恶意质疑、投诉。</w:t>
      </w:r>
    </w:p>
    <w:p w14:paraId="0F29CDB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上述承诺内容如有不实，我公司愿意承担由此造成的一切法律责任，并承诺以磋商保证金赔偿给采购人造成的损失。</w:t>
      </w:r>
    </w:p>
    <w:p w14:paraId="3DC0E6D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特此承诺。</w:t>
      </w:r>
    </w:p>
    <w:p w14:paraId="5BE98022">
      <w:pPr>
        <w:spacing w:line="360" w:lineRule="auto"/>
        <w:ind w:firstLine="420" w:firstLineChars="200"/>
        <w:rPr>
          <w:rFonts w:hint="eastAsia" w:ascii="宋体" w:hAnsi="宋体" w:eastAsia="宋体" w:cs="宋体"/>
          <w:sz w:val="21"/>
          <w:szCs w:val="21"/>
        </w:rPr>
      </w:pPr>
    </w:p>
    <w:p w14:paraId="49834702">
      <w:pPr>
        <w:spacing w:line="360" w:lineRule="auto"/>
        <w:ind w:firstLine="1680" w:firstLineChars="800"/>
        <w:rPr>
          <w:rFonts w:hint="eastAsia" w:ascii="宋体" w:hAnsi="宋体" w:eastAsia="宋体" w:cs="宋体"/>
          <w:sz w:val="21"/>
          <w:szCs w:val="21"/>
        </w:rPr>
      </w:pPr>
      <w:r>
        <w:rPr>
          <w:rFonts w:hint="eastAsia" w:ascii="宋体" w:hAnsi="宋体" w:eastAsia="宋体" w:cs="宋体"/>
          <w:sz w:val="21"/>
          <w:szCs w:val="21"/>
        </w:rPr>
        <w:t>供应商（盖公章）：</w:t>
      </w:r>
      <w:r>
        <w:rPr>
          <w:rFonts w:hint="eastAsia" w:ascii="宋体" w:hAnsi="宋体" w:eastAsia="宋体" w:cs="宋体"/>
          <w:sz w:val="21"/>
          <w:szCs w:val="21"/>
          <w:u w:val="single"/>
        </w:rPr>
        <w:t xml:space="preserve">                       </w:t>
      </w:r>
    </w:p>
    <w:p w14:paraId="69790D89">
      <w:pPr>
        <w:spacing w:line="360" w:lineRule="auto"/>
        <w:ind w:firstLine="1680" w:firstLineChars="800"/>
        <w:rPr>
          <w:rFonts w:hint="eastAsia" w:ascii="宋体" w:hAnsi="宋体" w:eastAsia="宋体" w:cs="宋体"/>
          <w:sz w:val="21"/>
          <w:szCs w:val="21"/>
          <w:u w:val="single"/>
        </w:rPr>
      </w:pPr>
      <w:r>
        <w:rPr>
          <w:rFonts w:hint="eastAsia" w:ascii="宋体" w:hAnsi="宋体" w:eastAsia="宋体" w:cs="宋体"/>
          <w:sz w:val="21"/>
          <w:szCs w:val="21"/>
        </w:rPr>
        <w:t>法定代表人或</w:t>
      </w:r>
      <w:r>
        <w:rPr>
          <w:rFonts w:hint="eastAsia" w:ascii="宋体" w:hAnsi="宋体" w:eastAsia="宋体" w:cs="宋体"/>
          <w:sz w:val="21"/>
          <w:szCs w:val="21"/>
          <w:lang w:eastAsia="zh-CN"/>
        </w:rPr>
        <w:t>委托代理人</w:t>
      </w:r>
      <w:r>
        <w:rPr>
          <w:rFonts w:hint="eastAsia" w:ascii="宋体" w:hAnsi="宋体" w:eastAsia="宋体" w:cs="宋体"/>
          <w:sz w:val="21"/>
          <w:szCs w:val="21"/>
        </w:rPr>
        <w:t>（签字或盖章）：</w:t>
      </w:r>
      <w:r>
        <w:rPr>
          <w:rFonts w:hint="eastAsia" w:ascii="宋体" w:hAnsi="宋体" w:eastAsia="宋体" w:cs="宋体"/>
          <w:sz w:val="21"/>
          <w:szCs w:val="21"/>
          <w:u w:val="single"/>
        </w:rPr>
        <w:t xml:space="preserve">         </w:t>
      </w:r>
    </w:p>
    <w:p w14:paraId="787BCA7B">
      <w:pPr>
        <w:spacing w:line="360" w:lineRule="auto"/>
        <w:ind w:firstLine="1680" w:firstLineChars="800"/>
        <w:rPr>
          <w:rFonts w:hint="eastAsia" w:ascii="宋体" w:hAnsi="宋体" w:eastAsia="宋体" w:cs="宋体"/>
          <w:kern w:val="0"/>
          <w:sz w:val="21"/>
          <w:szCs w:val="21"/>
          <w:u w:val="single"/>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086435B0">
      <w:pPr>
        <w:pStyle w:val="22"/>
        <w:rPr>
          <w:rFonts w:hint="eastAsia" w:ascii="宋体" w:hAnsi="宋体" w:eastAsia="宋体" w:cs="宋体"/>
          <w:sz w:val="21"/>
          <w:szCs w:val="21"/>
        </w:rPr>
      </w:pPr>
      <w:r>
        <w:rPr>
          <w:rFonts w:hint="eastAsia" w:ascii="宋体" w:hAnsi="宋体" w:eastAsia="宋体" w:cs="宋体"/>
          <w:sz w:val="21"/>
          <w:szCs w:val="21"/>
        </w:rPr>
        <w:br w:type="page"/>
      </w:r>
    </w:p>
    <w:p w14:paraId="7DE9235D">
      <w:pPr>
        <w:pStyle w:val="3"/>
        <w:jc w:val="center"/>
        <w:rPr>
          <w:rFonts w:hint="eastAsia" w:ascii="宋体" w:hAnsi="宋体" w:eastAsia="宋体" w:cs="宋体"/>
          <w:b/>
          <w:bCs/>
          <w:sz w:val="21"/>
          <w:szCs w:val="21"/>
        </w:rPr>
      </w:pPr>
      <w:bookmarkStart w:id="251" w:name="_Toc12526"/>
      <w:bookmarkStart w:id="252" w:name="_Toc30406"/>
      <w:r>
        <w:rPr>
          <w:rFonts w:hint="eastAsia" w:ascii="宋体" w:hAnsi="宋体" w:eastAsia="宋体" w:cs="宋体"/>
          <w:b/>
          <w:bCs/>
          <w:sz w:val="21"/>
          <w:szCs w:val="21"/>
        </w:rPr>
        <w:t>第六部分  保证金支付凭证或担保函（复印件）</w:t>
      </w:r>
      <w:bookmarkEnd w:id="251"/>
      <w:bookmarkEnd w:id="252"/>
    </w:p>
    <w:p w14:paraId="33F4AD18">
      <w:pPr>
        <w:pStyle w:val="195"/>
        <w:rPr>
          <w:rFonts w:hint="eastAsia" w:ascii="宋体" w:hAnsi="宋体" w:eastAsia="宋体" w:cs="宋体"/>
          <w:b/>
          <w:sz w:val="32"/>
          <w:szCs w:val="32"/>
        </w:rPr>
      </w:pPr>
    </w:p>
    <w:p w14:paraId="2A9C7533">
      <w:pPr>
        <w:rPr>
          <w:rFonts w:hint="eastAsia" w:ascii="宋体" w:hAnsi="宋体" w:eastAsia="宋体" w:cs="宋体"/>
          <w:sz w:val="24"/>
        </w:rPr>
      </w:pPr>
    </w:p>
    <w:p w14:paraId="33CBAB7A">
      <w:pPr>
        <w:spacing w:after="120"/>
        <w:rPr>
          <w:rFonts w:hint="eastAsia" w:ascii="宋体" w:hAnsi="宋体" w:eastAsia="宋体" w:cs="宋体"/>
        </w:rPr>
      </w:pPr>
    </w:p>
    <w:p w14:paraId="3B027BB1">
      <w:pPr>
        <w:spacing w:after="120"/>
        <w:rPr>
          <w:rFonts w:hint="eastAsia" w:ascii="宋体" w:hAnsi="宋体" w:eastAsia="宋体" w:cs="宋体"/>
        </w:rPr>
      </w:pPr>
    </w:p>
    <w:p w14:paraId="738290A9">
      <w:pPr>
        <w:spacing w:after="120"/>
        <w:rPr>
          <w:rFonts w:hint="eastAsia" w:ascii="宋体" w:hAnsi="宋体" w:eastAsia="宋体" w:cs="宋体"/>
        </w:rPr>
      </w:pPr>
    </w:p>
    <w:p w14:paraId="0973144E">
      <w:pPr>
        <w:spacing w:after="120"/>
        <w:rPr>
          <w:rFonts w:hint="eastAsia" w:ascii="宋体" w:hAnsi="宋体" w:eastAsia="宋体" w:cs="宋体"/>
        </w:rPr>
      </w:pPr>
    </w:p>
    <w:p w14:paraId="56783C50">
      <w:pPr>
        <w:spacing w:after="120"/>
        <w:rPr>
          <w:rFonts w:hint="eastAsia" w:ascii="宋体" w:hAnsi="宋体" w:eastAsia="宋体" w:cs="宋体"/>
        </w:rPr>
      </w:pPr>
    </w:p>
    <w:p w14:paraId="7E9DDEAF">
      <w:pPr>
        <w:spacing w:after="120"/>
        <w:rPr>
          <w:rFonts w:hint="eastAsia" w:ascii="宋体" w:hAnsi="宋体" w:eastAsia="宋体" w:cs="宋体"/>
          <w:sz w:val="21"/>
          <w:szCs w:val="21"/>
        </w:rPr>
      </w:pPr>
    </w:p>
    <w:p w14:paraId="78542F7D">
      <w:pPr>
        <w:spacing w:after="120"/>
        <w:rPr>
          <w:rFonts w:hint="eastAsia" w:ascii="宋体" w:hAnsi="宋体" w:eastAsia="宋体" w:cs="宋体"/>
          <w:sz w:val="21"/>
          <w:szCs w:val="21"/>
        </w:rPr>
      </w:pPr>
    </w:p>
    <w:p w14:paraId="3F67E490">
      <w:pPr>
        <w:spacing w:after="120"/>
        <w:rPr>
          <w:rFonts w:hint="eastAsia" w:ascii="宋体" w:hAnsi="宋体" w:eastAsia="宋体" w:cs="宋体"/>
          <w:sz w:val="21"/>
          <w:szCs w:val="21"/>
        </w:rPr>
      </w:pPr>
    </w:p>
    <w:p w14:paraId="633FF3AB">
      <w:pPr>
        <w:autoSpaceDE w:val="0"/>
        <w:autoSpaceDN w:val="0"/>
        <w:adjustRightInd w:val="0"/>
        <w:spacing w:line="360" w:lineRule="auto"/>
        <w:jc w:val="center"/>
        <w:rPr>
          <w:rFonts w:hint="eastAsia" w:ascii="宋体" w:hAnsi="宋体" w:eastAsia="宋体" w:cs="宋体"/>
          <w:b/>
          <w:bCs/>
          <w:sz w:val="21"/>
          <w:szCs w:val="21"/>
          <w:lang w:val="zh-CN"/>
        </w:rPr>
      </w:pPr>
    </w:p>
    <w:p w14:paraId="3B702E94">
      <w:pPr>
        <w:autoSpaceDE w:val="0"/>
        <w:autoSpaceDN w:val="0"/>
        <w:adjustRightInd w:val="0"/>
        <w:snapToGrid w:val="0"/>
        <w:spacing w:line="288" w:lineRule="auto"/>
        <w:jc w:val="left"/>
        <w:rPr>
          <w:rFonts w:hint="eastAsia" w:ascii="宋体" w:hAnsi="宋体" w:eastAsia="宋体" w:cs="宋体"/>
          <w:bCs/>
          <w:sz w:val="21"/>
          <w:szCs w:val="21"/>
        </w:rPr>
        <w:sectPr>
          <w:pgSz w:w="11906" w:h="16838"/>
          <w:pgMar w:top="1418" w:right="1418" w:bottom="1418" w:left="1418" w:header="851" w:footer="992" w:gutter="0"/>
          <w:pgNumType w:fmt="decimal"/>
          <w:cols w:space="720" w:num="1"/>
          <w:docGrid w:linePitch="312" w:charSpace="0"/>
        </w:sectPr>
      </w:pPr>
    </w:p>
    <w:p w14:paraId="288431B1">
      <w:pPr>
        <w:pStyle w:val="4"/>
        <w:rPr>
          <w:rFonts w:hint="eastAsia" w:ascii="宋体" w:hAnsi="宋体" w:eastAsia="宋体" w:cs="宋体"/>
          <w:b/>
          <w:bCs/>
          <w:sz w:val="21"/>
          <w:szCs w:val="21"/>
        </w:rPr>
      </w:pPr>
      <w:r>
        <w:rPr>
          <w:rFonts w:hint="eastAsia" w:ascii="宋体" w:hAnsi="宋体" w:eastAsia="宋体" w:cs="宋体"/>
          <w:b/>
          <w:bCs/>
          <w:sz w:val="21"/>
          <w:szCs w:val="21"/>
        </w:rPr>
        <w:t>附件1</w:t>
      </w:r>
    </w:p>
    <w:p w14:paraId="7E272BC0">
      <w:pPr>
        <w:pStyle w:val="4"/>
        <w:jc w:val="center"/>
        <w:rPr>
          <w:rFonts w:hint="eastAsia" w:ascii="宋体" w:hAnsi="宋体" w:eastAsia="宋体" w:cs="宋体"/>
          <w:b/>
          <w:bCs/>
          <w:sz w:val="21"/>
          <w:szCs w:val="21"/>
        </w:rPr>
      </w:pPr>
      <w:r>
        <w:rPr>
          <w:rFonts w:hint="eastAsia" w:ascii="宋体" w:hAnsi="宋体" w:eastAsia="宋体" w:cs="宋体"/>
          <w:b/>
          <w:bCs/>
          <w:sz w:val="21"/>
          <w:szCs w:val="21"/>
        </w:rPr>
        <w:t>磋商响应担保函</w:t>
      </w:r>
    </w:p>
    <w:p w14:paraId="4653785B">
      <w:pPr>
        <w:snapToGrid w:val="0"/>
        <w:ind w:firstLine="2940" w:firstLineChars="1400"/>
        <w:rPr>
          <w:rFonts w:hint="eastAsia" w:ascii="宋体" w:hAnsi="宋体" w:eastAsia="宋体" w:cs="宋体"/>
          <w:sz w:val="21"/>
          <w:szCs w:val="21"/>
        </w:rPr>
      </w:pPr>
      <w:r>
        <w:rPr>
          <w:rFonts w:hint="eastAsia" w:ascii="宋体" w:hAnsi="宋体" w:eastAsia="宋体" w:cs="宋体"/>
          <w:bCs/>
          <w:sz w:val="21"/>
          <w:szCs w:val="21"/>
        </w:rPr>
        <w:t>（适用于保证金保函）</w:t>
      </w:r>
    </w:p>
    <w:p w14:paraId="3DCD1004">
      <w:pPr>
        <w:snapToGrid w:val="0"/>
        <w:ind w:right="480"/>
        <w:jc w:val="center"/>
        <w:rPr>
          <w:rFonts w:hint="eastAsia" w:ascii="宋体" w:hAnsi="宋体" w:eastAsia="宋体" w:cs="宋体"/>
          <w:sz w:val="21"/>
          <w:szCs w:val="21"/>
        </w:rPr>
      </w:pPr>
      <w:r>
        <w:rPr>
          <w:rFonts w:hint="eastAsia" w:ascii="宋体" w:hAnsi="宋体" w:eastAsia="宋体" w:cs="宋体"/>
          <w:sz w:val="21"/>
          <w:szCs w:val="21"/>
        </w:rPr>
        <w:t xml:space="preserve">                                             保函编号：</w:t>
      </w:r>
    </w:p>
    <w:p w14:paraId="5115B5EB">
      <w:pPr>
        <w:snapToGrid w:val="0"/>
        <w:ind w:right="480"/>
        <w:jc w:val="left"/>
        <w:rPr>
          <w:rFonts w:hint="eastAsia" w:ascii="宋体" w:hAnsi="宋体" w:eastAsia="宋体" w:cs="宋体"/>
          <w:sz w:val="21"/>
          <w:szCs w:val="21"/>
        </w:rPr>
      </w:pPr>
      <w:r>
        <w:rPr>
          <w:rFonts w:hint="eastAsia" w:ascii="宋体" w:hAnsi="宋体" w:eastAsia="宋体" w:cs="宋体"/>
          <w:sz w:val="21"/>
          <w:szCs w:val="21"/>
          <w:u w:val="single"/>
        </w:rPr>
        <w:t>陕西省采购招标有限责任公司</w:t>
      </w:r>
      <w:r>
        <w:rPr>
          <w:rFonts w:hint="eastAsia" w:ascii="宋体" w:hAnsi="宋体" w:eastAsia="宋体" w:cs="宋体"/>
          <w:sz w:val="21"/>
          <w:szCs w:val="21"/>
        </w:rPr>
        <w:t>（下称受益人）：</w:t>
      </w:r>
    </w:p>
    <w:p w14:paraId="7388B00F">
      <w:pPr>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 xml:space="preserve">    鉴于</w:t>
      </w:r>
      <w:r>
        <w:rPr>
          <w:rFonts w:hint="eastAsia" w:ascii="宋体" w:hAnsi="宋体" w:eastAsia="宋体" w:cs="宋体"/>
          <w:sz w:val="21"/>
          <w:szCs w:val="21"/>
          <w:u w:val="single"/>
        </w:rPr>
        <w:t xml:space="preserve">     </w:t>
      </w:r>
      <w:r>
        <w:rPr>
          <w:rFonts w:hint="eastAsia" w:ascii="宋体" w:hAnsi="宋体" w:eastAsia="宋体" w:cs="宋体"/>
          <w:sz w:val="21"/>
          <w:szCs w:val="21"/>
        </w:rPr>
        <w:t>（下称被保证人）将于</w:t>
      </w:r>
      <w:r>
        <w:rPr>
          <w:rFonts w:hint="eastAsia" w:ascii="宋体" w:hAnsi="宋体" w:eastAsia="宋体" w:cs="宋体"/>
          <w:sz w:val="21"/>
          <w:szCs w:val="21"/>
          <w:u w:val="single"/>
        </w:rPr>
        <w:t>    年 月 日</w:t>
      </w:r>
      <w:r>
        <w:rPr>
          <w:rFonts w:hint="eastAsia" w:ascii="宋体" w:hAnsi="宋体" w:eastAsia="宋体" w:cs="宋体"/>
          <w:sz w:val="21"/>
          <w:szCs w:val="21"/>
        </w:rPr>
        <w:t>参加贵方竞争性磋商文件编号为</w:t>
      </w:r>
      <w:r>
        <w:rPr>
          <w:rFonts w:hint="eastAsia" w:ascii="宋体" w:hAnsi="宋体" w:eastAsia="宋体" w:cs="宋体"/>
          <w:sz w:val="21"/>
          <w:szCs w:val="21"/>
          <w:u w:val="single"/>
        </w:rPr>
        <w:t> （采购项目编号）</w:t>
      </w:r>
      <w:r>
        <w:rPr>
          <w:rFonts w:hint="eastAsia" w:ascii="宋体" w:hAnsi="宋体" w:eastAsia="宋体" w:cs="宋体"/>
          <w:sz w:val="21"/>
          <w:szCs w:val="21"/>
        </w:rPr>
        <w:t>的</w:t>
      </w:r>
      <w:r>
        <w:rPr>
          <w:rFonts w:hint="eastAsia" w:ascii="宋体" w:hAnsi="宋体" w:eastAsia="宋体" w:cs="宋体"/>
          <w:sz w:val="21"/>
          <w:szCs w:val="21"/>
          <w:u w:val="single"/>
        </w:rPr>
        <w:t xml:space="preserve"> （项目名称） </w:t>
      </w:r>
      <w:r>
        <w:rPr>
          <w:rFonts w:hint="eastAsia" w:ascii="宋体" w:hAnsi="宋体" w:eastAsia="宋体" w:cs="宋体"/>
          <w:sz w:val="21"/>
          <w:szCs w:val="21"/>
        </w:rPr>
        <w:t>的竞争性磋商，我方接受被保证人的委托，在此向受益人提供不可撤销的磋商保证：</w:t>
      </w:r>
    </w:p>
    <w:p w14:paraId="01CA96A5">
      <w:pPr>
        <w:snapToGri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一、本保证担保的担保金额为</w:t>
      </w:r>
      <w:r>
        <w:rPr>
          <w:rFonts w:hint="eastAsia" w:ascii="宋体" w:hAnsi="宋体" w:eastAsia="宋体" w:cs="宋体"/>
          <w:sz w:val="21"/>
          <w:szCs w:val="21"/>
          <w:u w:val="single"/>
        </w:rPr>
        <w:t>人民币</w:t>
      </w:r>
      <w:r>
        <w:rPr>
          <w:rFonts w:hint="eastAsia" w:ascii="宋体" w:hAnsi="宋体" w:eastAsia="宋体" w:cs="宋体"/>
          <w:sz w:val="21"/>
          <w:szCs w:val="21"/>
        </w:rPr>
        <w:t>（币种</w:t>
      </w:r>
      <w:r>
        <w:rPr>
          <w:rFonts w:hint="eastAsia" w:ascii="宋体" w:hAnsi="宋体" w:eastAsia="宋体" w:cs="宋体"/>
          <w:sz w:val="21"/>
          <w:szCs w:val="21"/>
          <w:u w:val="single"/>
        </w:rPr>
        <w:t>）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（大写）。</w:t>
      </w:r>
    </w:p>
    <w:p w14:paraId="75394A58">
      <w:pPr>
        <w:snapToGrid w:val="0"/>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二、本保证担保的保证期间为响应文件的有效期（或延长的有效期），延长有效期无须通知我方。</w:t>
      </w:r>
    </w:p>
    <w:p w14:paraId="11118D49">
      <w:pPr>
        <w:snapToGrid w:val="0"/>
        <w:spacing w:line="288" w:lineRule="auto"/>
        <w:rPr>
          <w:rFonts w:hint="eastAsia" w:ascii="宋体" w:hAnsi="宋体" w:eastAsia="宋体" w:cs="宋体"/>
          <w:sz w:val="21"/>
          <w:szCs w:val="21"/>
        </w:rPr>
      </w:pPr>
      <w:r>
        <w:rPr>
          <w:rFonts w:hint="eastAsia" w:ascii="宋体" w:hAnsi="宋体" w:eastAsia="宋体" w:cs="宋体"/>
          <w:sz w:val="21"/>
          <w:szCs w:val="21"/>
        </w:rPr>
        <w:t xml:space="preserve">    三、在本保证担保的保证期间内，如果被保证人出现下列情形之一，受益人可以向我方提起索赔：</w:t>
      </w:r>
    </w:p>
    <w:p w14:paraId="1C514924">
      <w:pPr>
        <w:snapToGrid w:val="0"/>
        <w:spacing w:line="288" w:lineRule="auto"/>
        <w:rPr>
          <w:rFonts w:hint="eastAsia" w:ascii="宋体" w:hAnsi="宋体" w:eastAsia="宋体" w:cs="宋体"/>
          <w:sz w:val="21"/>
          <w:szCs w:val="21"/>
        </w:rPr>
      </w:pPr>
      <w:r>
        <w:rPr>
          <w:rFonts w:hint="eastAsia" w:ascii="宋体" w:hAnsi="宋体" w:eastAsia="宋体" w:cs="宋体"/>
          <w:sz w:val="21"/>
          <w:szCs w:val="21"/>
        </w:rPr>
        <w:t xml:space="preserve">    1. 被保证人在响应文件有效期内撤回其响应文件；</w:t>
      </w:r>
    </w:p>
    <w:p w14:paraId="5259815B">
      <w:pPr>
        <w:snapToGrid w:val="0"/>
        <w:spacing w:line="288" w:lineRule="auto"/>
        <w:rPr>
          <w:rFonts w:hint="eastAsia" w:ascii="宋体" w:hAnsi="宋体" w:eastAsia="宋体" w:cs="宋体"/>
          <w:sz w:val="21"/>
          <w:szCs w:val="21"/>
        </w:rPr>
      </w:pPr>
      <w:r>
        <w:rPr>
          <w:rFonts w:hint="eastAsia" w:ascii="宋体" w:hAnsi="宋体" w:eastAsia="宋体" w:cs="宋体"/>
          <w:sz w:val="21"/>
          <w:szCs w:val="21"/>
        </w:rPr>
        <w:t xml:space="preserve">    2. 被保证人在响应文件有效期内收到受益人发出的成交通知书后，不能或拒绝按竞争性磋商文件的要求签署合同；</w:t>
      </w:r>
    </w:p>
    <w:p w14:paraId="1696185A">
      <w:pPr>
        <w:snapToGrid w:val="0"/>
        <w:spacing w:line="288" w:lineRule="auto"/>
        <w:rPr>
          <w:rFonts w:hint="eastAsia" w:ascii="宋体" w:hAnsi="宋体" w:eastAsia="宋体" w:cs="宋体"/>
          <w:sz w:val="21"/>
          <w:szCs w:val="21"/>
        </w:rPr>
      </w:pPr>
      <w:r>
        <w:rPr>
          <w:rFonts w:hint="eastAsia" w:ascii="宋体" w:hAnsi="宋体" w:eastAsia="宋体" w:cs="宋体"/>
          <w:sz w:val="21"/>
          <w:szCs w:val="21"/>
        </w:rPr>
        <w:t xml:space="preserve">    3. 被保证人在有效期内收到受益人发出的成交通知书后，不能或拒绝按竞争性磋商文件的规定提交履约担保；</w:t>
      </w:r>
    </w:p>
    <w:p w14:paraId="4948FD71">
      <w:pPr>
        <w:snapToGrid w:val="0"/>
        <w:spacing w:line="288" w:lineRule="auto"/>
        <w:rPr>
          <w:rFonts w:hint="eastAsia" w:ascii="宋体" w:hAnsi="宋体" w:eastAsia="宋体" w:cs="宋体"/>
          <w:sz w:val="21"/>
          <w:szCs w:val="21"/>
        </w:rPr>
      </w:pPr>
      <w:r>
        <w:rPr>
          <w:rFonts w:hint="eastAsia" w:ascii="宋体" w:hAnsi="宋体" w:eastAsia="宋体" w:cs="宋体"/>
          <w:sz w:val="21"/>
          <w:szCs w:val="21"/>
        </w:rPr>
        <w:t xml:space="preserve">    4. 被保证人成交后未按照竞争性磋商文件规定交纳代理服务费。</w:t>
      </w:r>
    </w:p>
    <w:p w14:paraId="4167E89F">
      <w:pPr>
        <w:snapToGrid w:val="0"/>
        <w:spacing w:line="288" w:lineRule="auto"/>
        <w:rPr>
          <w:rFonts w:hint="eastAsia" w:ascii="宋体" w:hAnsi="宋体" w:eastAsia="宋体" w:cs="宋体"/>
          <w:sz w:val="21"/>
          <w:szCs w:val="21"/>
        </w:rPr>
      </w:pPr>
      <w:r>
        <w:rPr>
          <w:rFonts w:hint="eastAsia" w:ascii="宋体" w:hAnsi="宋体" w:eastAsia="宋体" w:cs="宋体"/>
          <w:sz w:val="21"/>
          <w:szCs w:val="21"/>
        </w:rPr>
        <w:t xml:space="preserve">    四、在本保证担保的保证期间内，我方收到受益人经法定代表人或其授权委托代理人签字并加盖公章的书面索赔通知后，将不争辩、不挑剔、不可撤销地立即向受益人支付本保证担保的担保金额。</w:t>
      </w:r>
    </w:p>
    <w:p w14:paraId="41577933">
      <w:pPr>
        <w:snapToGrid w:val="0"/>
        <w:spacing w:line="288" w:lineRule="auto"/>
        <w:rPr>
          <w:rFonts w:hint="eastAsia" w:ascii="宋体" w:hAnsi="宋体" w:eastAsia="宋体" w:cs="宋体"/>
          <w:sz w:val="21"/>
          <w:szCs w:val="21"/>
        </w:rPr>
      </w:pPr>
      <w:r>
        <w:rPr>
          <w:rFonts w:hint="eastAsia" w:ascii="宋体" w:hAnsi="宋体" w:eastAsia="宋体" w:cs="宋体"/>
          <w:sz w:val="21"/>
          <w:szCs w:val="21"/>
        </w:rPr>
        <w:t xml:space="preserve">    五、受益人的索赔通知应当说明索赔理由，并必须在本保证担保的保证期间内送达我方。</w:t>
      </w:r>
    </w:p>
    <w:p w14:paraId="2DF87696">
      <w:pPr>
        <w:snapToGrid w:val="0"/>
        <w:spacing w:line="288" w:lineRule="auto"/>
        <w:rPr>
          <w:rFonts w:hint="eastAsia" w:ascii="宋体" w:hAnsi="宋体" w:eastAsia="宋体" w:cs="宋体"/>
          <w:sz w:val="21"/>
          <w:szCs w:val="21"/>
        </w:rPr>
      </w:pPr>
      <w:r>
        <w:rPr>
          <w:rFonts w:hint="eastAsia" w:ascii="宋体" w:hAnsi="宋体" w:eastAsia="宋体" w:cs="宋体"/>
          <w:sz w:val="21"/>
          <w:szCs w:val="21"/>
        </w:rPr>
        <w:t xml:space="preserve">    六、本保证担保项下的权利不得转让。</w:t>
      </w:r>
    </w:p>
    <w:p w14:paraId="479185A6">
      <w:pPr>
        <w:snapToGrid w:val="0"/>
        <w:spacing w:line="288" w:lineRule="auto"/>
        <w:rPr>
          <w:rFonts w:hint="eastAsia" w:ascii="宋体" w:hAnsi="宋体" w:eastAsia="宋体" w:cs="宋体"/>
          <w:sz w:val="21"/>
          <w:szCs w:val="21"/>
        </w:rPr>
      </w:pPr>
      <w:r>
        <w:rPr>
          <w:rFonts w:hint="eastAsia" w:ascii="宋体" w:hAnsi="宋体" w:eastAsia="宋体" w:cs="宋体"/>
          <w:sz w:val="21"/>
          <w:szCs w:val="21"/>
        </w:rPr>
        <w:t xml:space="preserve">    七、本保证担保的保证期间届满，或我方已向受益人支付本保证担保的担保金额，我方的保证责任免除。</w:t>
      </w:r>
    </w:p>
    <w:p w14:paraId="31DCF220">
      <w:pPr>
        <w:snapToGrid w:val="0"/>
        <w:spacing w:line="288" w:lineRule="auto"/>
        <w:rPr>
          <w:rFonts w:hint="eastAsia" w:ascii="宋体" w:hAnsi="宋体" w:eastAsia="宋体" w:cs="宋体"/>
          <w:sz w:val="21"/>
          <w:szCs w:val="21"/>
        </w:rPr>
      </w:pPr>
      <w:r>
        <w:rPr>
          <w:rFonts w:hint="eastAsia" w:ascii="宋体" w:hAnsi="宋体" w:eastAsia="宋体" w:cs="宋体"/>
          <w:sz w:val="21"/>
          <w:szCs w:val="21"/>
        </w:rPr>
        <w:t xml:space="preserve">    八、本保证担保适用中华人民共和国法律。</w:t>
      </w:r>
    </w:p>
    <w:p w14:paraId="668CDE1C">
      <w:pPr>
        <w:snapToGrid w:val="0"/>
        <w:spacing w:line="288" w:lineRule="auto"/>
        <w:rPr>
          <w:rFonts w:hint="eastAsia" w:ascii="宋体" w:hAnsi="宋体" w:eastAsia="宋体" w:cs="宋体"/>
          <w:sz w:val="21"/>
          <w:szCs w:val="21"/>
        </w:rPr>
      </w:pPr>
      <w:r>
        <w:rPr>
          <w:rFonts w:hint="eastAsia" w:ascii="宋体" w:hAnsi="宋体" w:eastAsia="宋体" w:cs="宋体"/>
          <w:sz w:val="21"/>
          <w:szCs w:val="21"/>
        </w:rPr>
        <w:t xml:space="preserve">    九、本保证担保以中文文本为准，涂改无效。</w:t>
      </w:r>
    </w:p>
    <w:p w14:paraId="79C97FC7">
      <w:pPr>
        <w:snapToGrid w:val="0"/>
        <w:spacing w:line="288" w:lineRule="auto"/>
        <w:rPr>
          <w:rFonts w:hint="eastAsia" w:ascii="宋体" w:hAnsi="宋体" w:eastAsia="宋体" w:cs="宋体"/>
          <w:sz w:val="21"/>
          <w:szCs w:val="21"/>
        </w:rPr>
      </w:pPr>
    </w:p>
    <w:p w14:paraId="60404F55">
      <w:pPr>
        <w:snapToGrid w:val="0"/>
        <w:spacing w:line="288" w:lineRule="auto"/>
        <w:rPr>
          <w:rFonts w:hint="eastAsia" w:ascii="宋体" w:hAnsi="宋体" w:eastAsia="宋体" w:cs="宋体"/>
          <w:sz w:val="21"/>
          <w:szCs w:val="21"/>
          <w:u w:val="single"/>
        </w:rPr>
      </w:pPr>
      <w:r>
        <w:rPr>
          <w:rFonts w:hint="eastAsia" w:ascii="宋体" w:hAnsi="宋体" w:eastAsia="宋体" w:cs="宋体"/>
          <w:sz w:val="21"/>
          <w:szCs w:val="21"/>
        </w:rPr>
        <w:t>保证人（盖章）：</w:t>
      </w:r>
    </w:p>
    <w:p w14:paraId="56A5C509">
      <w:pPr>
        <w:snapToGrid w:val="0"/>
        <w:spacing w:line="288" w:lineRule="auto"/>
        <w:rPr>
          <w:rFonts w:hint="eastAsia" w:ascii="宋体" w:hAnsi="宋体" w:eastAsia="宋体" w:cs="宋体"/>
          <w:sz w:val="21"/>
          <w:szCs w:val="21"/>
          <w:u w:val="single"/>
        </w:rPr>
      </w:pPr>
      <w:r>
        <w:rPr>
          <w:rFonts w:hint="eastAsia" w:ascii="宋体" w:hAnsi="宋体" w:eastAsia="宋体" w:cs="宋体"/>
          <w:sz w:val="21"/>
          <w:szCs w:val="21"/>
        </w:rPr>
        <w:t>法定代表人或其授权委托代理人（签字或盖章）：</w:t>
      </w:r>
      <w:r>
        <w:rPr>
          <w:rFonts w:hint="eastAsia" w:ascii="宋体" w:hAnsi="宋体" w:eastAsia="宋体" w:cs="宋体"/>
          <w:sz w:val="21"/>
          <w:szCs w:val="21"/>
          <w:u w:val="single"/>
        </w:rPr>
        <w:t xml:space="preserve">     </w:t>
      </w:r>
    </w:p>
    <w:p w14:paraId="60A4857F">
      <w:pPr>
        <w:snapToGrid w:val="0"/>
        <w:spacing w:line="288" w:lineRule="auto"/>
        <w:rPr>
          <w:rFonts w:hint="eastAsia" w:ascii="宋体" w:hAnsi="宋体" w:eastAsia="宋体" w:cs="宋体"/>
          <w:sz w:val="21"/>
          <w:szCs w:val="21"/>
        </w:rPr>
      </w:pPr>
      <w:r>
        <w:rPr>
          <w:rFonts w:hint="eastAsia" w:ascii="宋体" w:hAnsi="宋体" w:eastAsia="宋体" w:cs="宋体"/>
          <w:sz w:val="21"/>
          <w:szCs w:val="21"/>
        </w:rPr>
        <w:t>单位地址：</w:t>
      </w:r>
    </w:p>
    <w:p w14:paraId="6F8279B9">
      <w:pPr>
        <w:snapToGrid w:val="0"/>
        <w:spacing w:line="288" w:lineRule="auto"/>
        <w:rPr>
          <w:rFonts w:hint="eastAsia" w:ascii="宋体" w:hAnsi="宋体" w:eastAsia="宋体" w:cs="宋体"/>
          <w:sz w:val="21"/>
          <w:szCs w:val="21"/>
        </w:rPr>
      </w:pPr>
      <w:r>
        <w:rPr>
          <w:rFonts w:hint="eastAsia" w:ascii="宋体" w:hAnsi="宋体" w:eastAsia="宋体" w:cs="宋体"/>
          <w:sz w:val="21"/>
          <w:szCs w:val="21"/>
        </w:rPr>
        <w:t>电话：     </w:t>
      </w:r>
    </w:p>
    <w:p w14:paraId="0D2E1D15">
      <w:pPr>
        <w:snapToGrid w:val="0"/>
        <w:spacing w:line="288"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3C20B6DA">
      <w:pPr>
        <w:pStyle w:val="4"/>
        <w:rPr>
          <w:rFonts w:hint="eastAsia" w:ascii="宋体" w:hAnsi="宋体" w:eastAsia="宋体" w:cs="宋体"/>
          <w:b/>
          <w:bCs/>
          <w:kern w:val="0"/>
          <w:sz w:val="21"/>
          <w:szCs w:val="21"/>
        </w:rPr>
      </w:pPr>
      <w:bookmarkStart w:id="253" w:name="_Toc532473491"/>
      <w:bookmarkStart w:id="254" w:name="_Toc21748"/>
      <w:bookmarkStart w:id="255" w:name="_Toc515647799"/>
      <w:bookmarkStart w:id="256" w:name="_Toc16186"/>
      <w:r>
        <w:rPr>
          <w:rFonts w:hint="eastAsia" w:ascii="宋体" w:hAnsi="宋体" w:eastAsia="宋体" w:cs="宋体"/>
          <w:kern w:val="0"/>
          <w:sz w:val="21"/>
          <w:szCs w:val="21"/>
        </w:rPr>
        <w:br w:type="page"/>
      </w:r>
      <w:bookmarkEnd w:id="253"/>
      <w:bookmarkEnd w:id="254"/>
      <w:bookmarkEnd w:id="255"/>
      <w:bookmarkEnd w:id="256"/>
      <w:bookmarkStart w:id="257" w:name="_Toc515647800"/>
      <w:bookmarkStart w:id="258" w:name="_Toc10951"/>
      <w:bookmarkStart w:id="259" w:name="_Toc20660404"/>
      <w:bookmarkStart w:id="260" w:name="_Toc6548"/>
      <w:bookmarkStart w:id="261" w:name="_Toc532473492"/>
      <w:r>
        <w:rPr>
          <w:rFonts w:hint="eastAsia" w:ascii="宋体" w:hAnsi="宋体" w:eastAsia="宋体" w:cs="宋体"/>
          <w:b/>
          <w:bCs/>
          <w:sz w:val="21"/>
          <w:szCs w:val="21"/>
        </w:rPr>
        <w:t>附件2</w:t>
      </w:r>
    </w:p>
    <w:p w14:paraId="2F026F5E">
      <w:pPr>
        <w:pStyle w:val="4"/>
        <w:jc w:val="center"/>
        <w:rPr>
          <w:rFonts w:hint="eastAsia" w:ascii="宋体" w:hAnsi="宋体" w:eastAsia="宋体" w:cs="宋体"/>
          <w:b/>
          <w:bCs/>
          <w:sz w:val="21"/>
          <w:szCs w:val="21"/>
        </w:rPr>
      </w:pPr>
      <w:r>
        <w:rPr>
          <w:rFonts w:hint="eastAsia" w:ascii="宋体" w:hAnsi="宋体" w:eastAsia="宋体" w:cs="宋体"/>
          <w:b/>
          <w:bCs/>
          <w:sz w:val="21"/>
          <w:szCs w:val="21"/>
        </w:rPr>
        <w:t>履约担保函格式</w:t>
      </w:r>
      <w:bookmarkEnd w:id="257"/>
      <w:bookmarkEnd w:id="258"/>
      <w:bookmarkEnd w:id="259"/>
      <w:bookmarkEnd w:id="260"/>
      <w:bookmarkEnd w:id="261"/>
    </w:p>
    <w:p w14:paraId="17DEBB59">
      <w:pPr>
        <w:snapToGrid w:val="0"/>
        <w:spacing w:line="336" w:lineRule="auto"/>
        <w:jc w:val="center"/>
        <w:rPr>
          <w:rFonts w:hint="eastAsia" w:ascii="宋体" w:hAnsi="宋体" w:eastAsia="宋体" w:cs="宋体"/>
          <w:sz w:val="21"/>
          <w:szCs w:val="21"/>
        </w:rPr>
      </w:pPr>
      <w:r>
        <w:rPr>
          <w:rFonts w:hint="eastAsia" w:ascii="宋体" w:hAnsi="宋体" w:eastAsia="宋体" w:cs="宋体"/>
          <w:sz w:val="21"/>
          <w:szCs w:val="21"/>
        </w:rPr>
        <w:t xml:space="preserve">                             编号：</w:t>
      </w:r>
    </w:p>
    <w:p w14:paraId="40E7DADD">
      <w:pPr>
        <w:snapToGrid w:val="0"/>
        <w:spacing w:line="336" w:lineRule="auto"/>
        <w:rPr>
          <w:rFonts w:hint="eastAsia" w:ascii="宋体" w:hAnsi="宋体" w:eastAsia="宋体" w:cs="宋体"/>
          <w:sz w:val="21"/>
          <w:szCs w:val="21"/>
        </w:rPr>
      </w:pPr>
    </w:p>
    <w:p w14:paraId="67EF7DED">
      <w:pPr>
        <w:snapToGrid w:val="0"/>
        <w:spacing w:line="336"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（采购人名称）：</w:t>
      </w:r>
    </w:p>
    <w:p w14:paraId="6FFC2F1E">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鉴于你方与</w:t>
      </w:r>
      <w:r>
        <w:rPr>
          <w:rFonts w:hint="eastAsia" w:ascii="宋体" w:hAnsi="宋体" w:eastAsia="宋体" w:cs="宋体"/>
          <w:sz w:val="21"/>
          <w:szCs w:val="21"/>
          <w:u w:val="single"/>
        </w:rPr>
        <w:t xml:space="preserve">                    </w:t>
      </w:r>
      <w:r>
        <w:rPr>
          <w:rFonts w:hint="eastAsia" w:ascii="宋体" w:hAnsi="宋体" w:eastAsia="宋体" w:cs="宋体"/>
          <w:sz w:val="21"/>
          <w:szCs w:val="21"/>
        </w:rPr>
        <w:t>（以下简称供应商）于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日签定编号为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政府采购合同》（以下简称主合同），且依据该合同的约定，供应商应在</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日前向你方交纳履约保证金，且可以履约担保函的形式交纳履约保证金。应供应商的申请，我方以保证的方式向你方提供如下履约保证金担保：</w:t>
      </w:r>
    </w:p>
    <w:p w14:paraId="3C6FFE13">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一、保证责任的情形及保证金额</w:t>
      </w:r>
    </w:p>
    <w:p w14:paraId="291E865C">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（一）在供应商出现下列情形之一时，我方承担保证责任：</w:t>
      </w:r>
    </w:p>
    <w:p w14:paraId="3B9AAACD">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1．将成交项目转让给他人，或者在磋商响应文件中未说明，且未经采购人同意，将成交项目分包给他人的；</w:t>
      </w:r>
    </w:p>
    <w:p w14:paraId="4C33A004">
      <w:pPr>
        <w:snapToGrid w:val="0"/>
        <w:spacing w:line="336" w:lineRule="auto"/>
        <w:rPr>
          <w:rFonts w:hint="eastAsia" w:ascii="宋体" w:hAnsi="宋体" w:eastAsia="宋体" w:cs="宋体"/>
          <w:sz w:val="21"/>
          <w:szCs w:val="21"/>
        </w:rPr>
      </w:pPr>
      <w:r>
        <w:rPr>
          <w:rFonts w:hint="eastAsia" w:ascii="宋体" w:hAnsi="宋体" w:eastAsia="宋体" w:cs="宋体"/>
          <w:sz w:val="21"/>
          <w:szCs w:val="21"/>
        </w:rPr>
        <w:t xml:space="preserve">　　2．主合同约定的应当缴纳履约保证金的情形： </w:t>
      </w:r>
    </w:p>
    <w:p w14:paraId="5B010BA0">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（1）未按主合同约定的质量、数量和期限供应货物/提供服务/完成工程的；</w:t>
      </w:r>
    </w:p>
    <w:p w14:paraId="53876D92">
      <w:pPr>
        <w:snapToGrid w:val="0"/>
        <w:spacing w:line="33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08494FE">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（二）我方的保证范围是主合同约定的合同价款总额的</w:t>
      </w:r>
      <w:r>
        <w:rPr>
          <w:rFonts w:hint="eastAsia" w:ascii="宋体" w:hAnsi="宋体" w:eastAsia="宋体" w:cs="宋体"/>
          <w:sz w:val="21"/>
          <w:szCs w:val="21"/>
          <w:u w:val="single"/>
        </w:rPr>
        <w:t xml:space="preserve">        </w:t>
      </w:r>
      <w:r>
        <w:rPr>
          <w:rFonts w:hint="eastAsia" w:ascii="宋体" w:hAnsi="宋体" w:eastAsia="宋体" w:cs="宋体"/>
          <w:sz w:val="21"/>
          <w:szCs w:val="21"/>
        </w:rPr>
        <w:t>%数额为</w:t>
      </w:r>
      <w:r>
        <w:rPr>
          <w:rFonts w:hint="eastAsia" w:ascii="宋体" w:hAnsi="宋体" w:eastAsia="宋体" w:cs="宋体"/>
          <w:sz w:val="21"/>
          <w:szCs w:val="21"/>
          <w:u w:val="single"/>
        </w:rPr>
        <w:t xml:space="preserve">         </w:t>
      </w:r>
      <w:r>
        <w:rPr>
          <w:rFonts w:hint="eastAsia" w:ascii="宋体" w:hAnsi="宋体" w:eastAsia="宋体" w:cs="宋体"/>
          <w:sz w:val="21"/>
          <w:szCs w:val="21"/>
        </w:rPr>
        <w:t>元（大写</w:t>
      </w:r>
      <w:r>
        <w:rPr>
          <w:rFonts w:hint="eastAsia" w:ascii="宋体" w:hAnsi="宋体" w:eastAsia="宋体" w:cs="宋体"/>
          <w:sz w:val="21"/>
          <w:szCs w:val="21"/>
          <w:u w:val="single"/>
        </w:rPr>
        <w:t xml:space="preserve">           </w:t>
      </w:r>
      <w:r>
        <w:rPr>
          <w:rFonts w:hint="eastAsia" w:ascii="宋体" w:hAnsi="宋体" w:eastAsia="宋体" w:cs="宋体"/>
          <w:sz w:val="21"/>
          <w:szCs w:val="21"/>
        </w:rPr>
        <w:t>），币种为</w:t>
      </w:r>
      <w:r>
        <w:rPr>
          <w:rFonts w:hint="eastAsia" w:ascii="宋体" w:hAnsi="宋体" w:eastAsia="宋体" w:cs="宋体"/>
          <w:sz w:val="21"/>
          <w:szCs w:val="21"/>
          <w:u w:val="single"/>
        </w:rPr>
        <w:t xml:space="preserve">        </w:t>
      </w:r>
      <w:r>
        <w:rPr>
          <w:rFonts w:hint="eastAsia" w:ascii="宋体" w:hAnsi="宋体" w:eastAsia="宋体" w:cs="宋体"/>
          <w:sz w:val="21"/>
          <w:szCs w:val="21"/>
        </w:rPr>
        <w:t>。（即主合同履约保证金金额）</w:t>
      </w:r>
    </w:p>
    <w:p w14:paraId="43792010">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二、保证的方式及保证期间</w:t>
      </w:r>
    </w:p>
    <w:p w14:paraId="578C597D">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我方保证的方式为：连带责任保证。</w:t>
      </w:r>
    </w:p>
    <w:p w14:paraId="41CF96DA">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我方保证的期间为：自本合同生效之日起至供应商按照主合同约定的供货/完工期限届满后</w:t>
      </w:r>
      <w:r>
        <w:rPr>
          <w:rFonts w:hint="eastAsia" w:ascii="宋体" w:hAnsi="宋体" w:eastAsia="宋体" w:cs="宋体"/>
          <w:sz w:val="21"/>
          <w:szCs w:val="21"/>
          <w:u w:val="single"/>
        </w:rPr>
        <w:t xml:space="preserve">     </w:t>
      </w:r>
      <w:r>
        <w:rPr>
          <w:rFonts w:hint="eastAsia" w:ascii="宋体" w:hAnsi="宋体" w:eastAsia="宋体" w:cs="宋体"/>
          <w:sz w:val="21"/>
          <w:szCs w:val="21"/>
        </w:rPr>
        <w:t>日内。</w:t>
      </w:r>
    </w:p>
    <w:p w14:paraId="793D5EDA">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如果供应商未按主合同约定向贵方供应货物/提供服务/完成工程的，由我方在保证金额内向你方支付上述款项。</w:t>
      </w:r>
    </w:p>
    <w:p w14:paraId="404366B6">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三、承担保证责任的程序</w:t>
      </w:r>
    </w:p>
    <w:p w14:paraId="5F8FED93">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1．你方要求我方承担保证责任的，应在本保函保证期间内向我方发出书面索赔通知。索赔通知应写明要求索赔的金额，支付款项应到达的账号。并附有证明供应商违约事实的证明材料。</w:t>
      </w:r>
    </w:p>
    <w:p w14:paraId="6CB91046">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如果你方与供应商因货物质量问题产生争议，你方还需同时提供</w:t>
      </w:r>
      <w:r>
        <w:rPr>
          <w:rFonts w:hint="eastAsia" w:ascii="宋体" w:hAnsi="宋体" w:eastAsia="宋体" w:cs="宋体"/>
          <w:sz w:val="21"/>
          <w:szCs w:val="21"/>
          <w:u w:val="single"/>
        </w:rPr>
        <w:t xml:space="preserve">        </w:t>
      </w:r>
      <w:r>
        <w:rPr>
          <w:rFonts w:hint="eastAsia" w:ascii="宋体" w:hAnsi="宋体" w:eastAsia="宋体" w:cs="宋体"/>
          <w:sz w:val="21"/>
          <w:szCs w:val="21"/>
        </w:rPr>
        <w:t>部门出具的质量检测报告，或经诉讼（仲裁）程序裁决后的裁决书、调解书，本保证人即按照检测结果或裁决书、调解书决定是否承担保证责任。</w:t>
      </w:r>
    </w:p>
    <w:p w14:paraId="1D065174">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 我方收到你方的书面索赔通知及相应证明材料，在</w:t>
      </w:r>
      <w:r>
        <w:rPr>
          <w:rFonts w:hint="eastAsia" w:ascii="宋体" w:hAnsi="宋体" w:eastAsia="宋体" w:cs="宋体"/>
          <w:sz w:val="21"/>
          <w:szCs w:val="21"/>
          <w:u w:val="single"/>
        </w:rPr>
        <w:t xml:space="preserve">     </w:t>
      </w:r>
      <w:r>
        <w:rPr>
          <w:rFonts w:hint="eastAsia" w:ascii="宋体" w:hAnsi="宋体" w:eastAsia="宋体" w:cs="宋体"/>
          <w:sz w:val="21"/>
          <w:szCs w:val="21"/>
        </w:rPr>
        <w:t>工作日内进行核定后按照本保函的承诺承担保证责任。</w:t>
      </w:r>
    </w:p>
    <w:p w14:paraId="6AD14D49">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四、保证责任的终止</w:t>
      </w:r>
    </w:p>
    <w:p w14:paraId="603C91FB">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D109DED">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2．我方按照本保函向你方履行了保证责任后，自我方向你方支付款项（支付款项从我方账户划出）之日起，保证责任即终止。</w:t>
      </w:r>
    </w:p>
    <w:p w14:paraId="6F1942A5">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3．按照法律法规的规定或出现应终止我方保证责任的其它情形的，我方在本保函项下的保证责任亦终止。</w:t>
      </w:r>
    </w:p>
    <w:p w14:paraId="7158688D">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4E18143D">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五、免责条款</w:t>
      </w:r>
    </w:p>
    <w:p w14:paraId="0F7B9B5D">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1．因你方违反主合同约定致使供应商不能履行义务的，我方不承担保证责任。</w:t>
      </w:r>
    </w:p>
    <w:p w14:paraId="3656BFD2">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2．依照法律法规的规定或你方与供应商的另行约定，全部或者部分免除供应商应缴纳的保证金义务的，我方亦免除相应的保证责任。</w:t>
      </w:r>
    </w:p>
    <w:p w14:paraId="045FA5BB">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3．因不可抗力造成供应商不能履行供货义务的，我方不承担保证责任。</w:t>
      </w:r>
    </w:p>
    <w:p w14:paraId="3D688F0D">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六、争议的解决</w:t>
      </w:r>
    </w:p>
    <w:p w14:paraId="0F2F1841">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因本保函发生的纠纷，由你我双方协商解决，协商不成的，通过诉讼程序解决，诉讼管辖地法院为</w:t>
      </w:r>
      <w:r>
        <w:rPr>
          <w:rFonts w:hint="eastAsia" w:ascii="宋体" w:hAnsi="宋体" w:eastAsia="宋体" w:cs="宋体"/>
          <w:sz w:val="21"/>
          <w:szCs w:val="21"/>
          <w:u w:val="single"/>
        </w:rPr>
        <w:t xml:space="preserve">        </w:t>
      </w:r>
      <w:r>
        <w:rPr>
          <w:rFonts w:hint="eastAsia" w:ascii="宋体" w:hAnsi="宋体" w:eastAsia="宋体" w:cs="宋体"/>
          <w:sz w:val="21"/>
          <w:szCs w:val="21"/>
        </w:rPr>
        <w:t>法院。</w:t>
      </w:r>
    </w:p>
    <w:p w14:paraId="41E35A6A">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七、保函的生效</w:t>
      </w:r>
    </w:p>
    <w:p w14:paraId="1A6F1FA4">
      <w:pPr>
        <w:snapToGrid w:val="0"/>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本保函自我方加盖公章之日起生效。</w:t>
      </w:r>
    </w:p>
    <w:p w14:paraId="22355561">
      <w:pPr>
        <w:snapToGrid w:val="0"/>
        <w:spacing w:line="336" w:lineRule="auto"/>
        <w:rPr>
          <w:rFonts w:hint="eastAsia" w:ascii="宋体" w:hAnsi="宋体" w:eastAsia="宋体" w:cs="宋体"/>
          <w:sz w:val="21"/>
          <w:szCs w:val="21"/>
        </w:rPr>
      </w:pPr>
    </w:p>
    <w:p w14:paraId="51922C60">
      <w:pPr>
        <w:snapToGrid w:val="0"/>
        <w:spacing w:line="336" w:lineRule="auto"/>
        <w:rPr>
          <w:rFonts w:hint="eastAsia" w:ascii="宋体" w:hAnsi="宋体" w:eastAsia="宋体" w:cs="宋体"/>
          <w:sz w:val="21"/>
          <w:szCs w:val="21"/>
        </w:rPr>
      </w:pPr>
      <w:r>
        <w:rPr>
          <w:rFonts w:hint="eastAsia" w:ascii="宋体" w:hAnsi="宋体" w:eastAsia="宋体" w:cs="宋体"/>
          <w:sz w:val="21"/>
          <w:szCs w:val="21"/>
        </w:rPr>
        <w:t xml:space="preserve">                                      </w:t>
      </w:r>
    </w:p>
    <w:p w14:paraId="7014AA20">
      <w:pPr>
        <w:spacing w:line="360" w:lineRule="auto"/>
        <w:ind w:left="1080" w:leftChars="257" w:hanging="540"/>
        <w:rPr>
          <w:rFonts w:hint="eastAsia" w:ascii="宋体" w:hAnsi="宋体" w:eastAsia="宋体" w:cs="宋体"/>
          <w:sz w:val="21"/>
          <w:szCs w:val="21"/>
        </w:rPr>
      </w:pPr>
      <w:r>
        <w:rPr>
          <w:rFonts w:hint="eastAsia" w:ascii="宋体" w:hAnsi="宋体" w:eastAsia="宋体" w:cs="宋体"/>
          <w:sz w:val="21"/>
          <w:szCs w:val="21"/>
        </w:rPr>
        <w:t>出具保函单位名称（盖公章）：</w:t>
      </w:r>
      <w:r>
        <w:rPr>
          <w:rFonts w:hint="eastAsia" w:ascii="宋体" w:hAnsi="宋体" w:eastAsia="宋体" w:cs="宋体"/>
          <w:sz w:val="21"/>
          <w:szCs w:val="21"/>
          <w:u w:val="single"/>
        </w:rPr>
        <w:t xml:space="preserve">                   </w:t>
      </w:r>
    </w:p>
    <w:p w14:paraId="056D6617">
      <w:pPr>
        <w:spacing w:line="360" w:lineRule="auto"/>
        <w:ind w:left="1080" w:leftChars="257" w:hanging="540"/>
        <w:rPr>
          <w:rFonts w:hint="eastAsia" w:ascii="宋体" w:hAnsi="宋体" w:eastAsia="宋体" w:cs="宋体"/>
          <w:sz w:val="21"/>
          <w:szCs w:val="21"/>
          <w:u w:val="single"/>
        </w:rPr>
      </w:pPr>
      <w:r>
        <w:rPr>
          <w:rFonts w:hint="eastAsia" w:ascii="宋体" w:hAnsi="宋体" w:eastAsia="宋体" w:cs="宋体"/>
          <w:sz w:val="21"/>
          <w:szCs w:val="21"/>
        </w:rPr>
        <w:t>签字人姓名和职务：</w:t>
      </w:r>
      <w:r>
        <w:rPr>
          <w:rFonts w:hint="eastAsia" w:ascii="宋体" w:hAnsi="宋体" w:eastAsia="宋体" w:cs="宋体"/>
          <w:sz w:val="21"/>
          <w:szCs w:val="21"/>
          <w:u w:val="single"/>
        </w:rPr>
        <w:t xml:space="preserve">                             </w:t>
      </w:r>
    </w:p>
    <w:p w14:paraId="6649FDE7">
      <w:pPr>
        <w:spacing w:line="360" w:lineRule="auto"/>
        <w:ind w:left="1080" w:leftChars="257" w:hanging="540"/>
        <w:rPr>
          <w:rFonts w:hint="eastAsia" w:ascii="宋体" w:hAnsi="宋体" w:eastAsia="宋体" w:cs="宋体"/>
          <w:sz w:val="21"/>
          <w:szCs w:val="21"/>
        </w:rPr>
      </w:pPr>
      <w:r>
        <w:rPr>
          <w:rFonts w:hint="eastAsia" w:ascii="宋体" w:hAnsi="宋体" w:eastAsia="宋体" w:cs="宋体"/>
          <w:sz w:val="21"/>
          <w:szCs w:val="21"/>
        </w:rPr>
        <w:t>签字人签名：</w:t>
      </w:r>
      <w:r>
        <w:rPr>
          <w:rFonts w:hint="eastAsia" w:ascii="宋体" w:hAnsi="宋体" w:eastAsia="宋体" w:cs="宋体"/>
          <w:sz w:val="21"/>
          <w:szCs w:val="21"/>
          <w:u w:val="single"/>
        </w:rPr>
        <w:t xml:space="preserve">                                   </w:t>
      </w:r>
    </w:p>
    <w:p w14:paraId="5EDD3401">
      <w:pPr>
        <w:spacing w:line="360" w:lineRule="auto"/>
        <w:ind w:left="1080" w:leftChars="257" w:hanging="540"/>
        <w:rPr>
          <w:rFonts w:hint="eastAsia" w:ascii="宋体" w:hAnsi="宋体" w:eastAsia="宋体" w:cs="宋体"/>
          <w:sz w:val="21"/>
          <w:szCs w:val="21"/>
          <w:u w:val="single"/>
        </w:rPr>
      </w:pPr>
      <w:r>
        <w:rPr>
          <w:rFonts w:hint="eastAsia" w:ascii="宋体" w:hAnsi="宋体" w:eastAsia="宋体" w:cs="宋体"/>
          <w:sz w:val="21"/>
          <w:szCs w:val="21"/>
        </w:rPr>
        <w:t>日期：   年   月   日</w:t>
      </w:r>
      <w:r>
        <w:rPr>
          <w:rFonts w:hint="eastAsia" w:ascii="宋体" w:hAnsi="宋体" w:eastAsia="宋体" w:cs="宋体"/>
          <w:sz w:val="21"/>
          <w:szCs w:val="21"/>
          <w:u w:val="single"/>
        </w:rPr>
        <w:t xml:space="preserve">                   </w:t>
      </w:r>
    </w:p>
    <w:p w14:paraId="0694A428">
      <w:pPr>
        <w:spacing w:after="120"/>
        <w:rPr>
          <w:rFonts w:hint="eastAsia" w:ascii="宋体" w:hAnsi="宋体" w:eastAsia="宋体" w:cs="宋体"/>
          <w:sz w:val="21"/>
          <w:szCs w:val="21"/>
        </w:rPr>
      </w:pPr>
    </w:p>
    <w:p w14:paraId="78227FD8">
      <w:pPr>
        <w:rPr>
          <w:rFonts w:hint="eastAsia" w:ascii="宋体" w:hAnsi="宋体" w:eastAsia="宋体" w:cs="宋体"/>
          <w:b/>
          <w:bCs/>
          <w:sz w:val="21"/>
          <w:szCs w:val="21"/>
          <w:lang w:val="zh-CN"/>
        </w:rPr>
      </w:pPr>
      <w:r>
        <w:rPr>
          <w:rFonts w:hint="eastAsia" w:ascii="宋体" w:hAnsi="宋体" w:eastAsia="宋体" w:cs="宋体"/>
          <w:b/>
          <w:bCs/>
          <w:sz w:val="21"/>
          <w:szCs w:val="21"/>
          <w:lang w:val="zh-CN"/>
        </w:rPr>
        <w:br w:type="page"/>
      </w:r>
    </w:p>
    <w:p w14:paraId="7058AAB2">
      <w:pPr>
        <w:pStyle w:val="4"/>
        <w:rPr>
          <w:rFonts w:hint="eastAsia" w:ascii="宋体" w:hAnsi="宋体" w:eastAsia="宋体" w:cs="宋体"/>
          <w:b/>
          <w:bCs/>
          <w:sz w:val="21"/>
          <w:szCs w:val="21"/>
          <w:lang w:val="zh-CN"/>
        </w:rPr>
      </w:pPr>
      <w:r>
        <w:rPr>
          <w:rFonts w:hint="eastAsia" w:ascii="宋体" w:hAnsi="宋体" w:eastAsia="宋体" w:cs="宋体"/>
          <w:b/>
          <w:bCs/>
          <w:sz w:val="21"/>
          <w:szCs w:val="21"/>
          <w:lang w:val="zh-CN"/>
        </w:rPr>
        <w:t>附件3</w:t>
      </w:r>
    </w:p>
    <w:p w14:paraId="71572C82">
      <w:pPr>
        <w:pStyle w:val="4"/>
        <w:jc w:val="center"/>
        <w:rPr>
          <w:rFonts w:hint="eastAsia" w:ascii="宋体" w:hAnsi="宋体" w:eastAsia="宋体" w:cs="宋体"/>
          <w:b/>
          <w:bCs/>
          <w:sz w:val="21"/>
          <w:szCs w:val="21"/>
        </w:rPr>
      </w:pPr>
      <w:r>
        <w:rPr>
          <w:rFonts w:hint="eastAsia" w:ascii="宋体" w:hAnsi="宋体" w:eastAsia="宋体" w:cs="宋体"/>
          <w:b/>
          <w:bCs/>
          <w:sz w:val="21"/>
          <w:szCs w:val="21"/>
        </w:rPr>
        <w:t xml:space="preserve"> （最后）磋商响应报价一览表</w:t>
      </w:r>
    </w:p>
    <w:p w14:paraId="0C1BB903">
      <w:pPr>
        <w:spacing w:after="120"/>
        <w:rPr>
          <w:rFonts w:hint="eastAsia" w:ascii="宋体" w:hAnsi="宋体" w:eastAsia="宋体" w:cs="宋体"/>
          <w:sz w:val="21"/>
          <w:szCs w:val="21"/>
          <w:lang w:val="zh-CN"/>
        </w:rPr>
      </w:pPr>
      <w:r>
        <w:rPr>
          <w:rFonts w:hint="eastAsia" w:ascii="宋体" w:hAnsi="宋体" w:eastAsia="宋体" w:cs="宋体"/>
          <w:sz w:val="21"/>
          <w:szCs w:val="21"/>
        </w:rPr>
        <w:t xml:space="preserve">                      </w:t>
      </w:r>
      <w:r>
        <w:rPr>
          <w:rFonts w:hint="eastAsia" w:ascii="宋体" w:hAnsi="宋体" w:eastAsia="宋体" w:cs="宋体"/>
          <w:sz w:val="21"/>
          <w:szCs w:val="21"/>
          <w:lang w:val="zh-CN"/>
        </w:rPr>
        <w:t>（随身携带，单独提供，无需装订在响应文件中）</w:t>
      </w:r>
    </w:p>
    <w:p w14:paraId="303F08E2">
      <w:pPr>
        <w:pStyle w:val="22"/>
        <w:rPr>
          <w:rFonts w:hint="eastAsia" w:ascii="宋体" w:hAnsi="宋体" w:eastAsia="宋体" w:cs="宋体"/>
          <w:sz w:val="21"/>
          <w:szCs w:val="21"/>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3533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75DDB531">
            <w:pPr>
              <w:spacing w:after="120"/>
              <w:rPr>
                <w:rFonts w:hint="eastAsia" w:ascii="宋体" w:hAnsi="宋体" w:eastAsia="宋体" w:cs="宋体"/>
                <w:b/>
                <w:sz w:val="21"/>
                <w:szCs w:val="21"/>
              </w:rPr>
            </w:pPr>
            <w:r>
              <w:rPr>
                <w:rFonts w:hint="eastAsia" w:ascii="宋体" w:hAnsi="宋体" w:eastAsia="宋体" w:cs="宋体"/>
                <w:sz w:val="21"/>
                <w:szCs w:val="21"/>
                <w:lang w:val="zh-CN"/>
              </w:rPr>
              <w:br w:type="page"/>
            </w:r>
            <w:r>
              <w:rPr>
                <w:rFonts w:hint="eastAsia" w:ascii="宋体" w:hAnsi="宋体" w:eastAsia="宋体" w:cs="宋体"/>
                <w:b/>
                <w:sz w:val="21"/>
                <w:szCs w:val="21"/>
              </w:rPr>
              <w:t>项目编号及</w:t>
            </w:r>
          </w:p>
          <w:p w14:paraId="0A6891EB">
            <w:pPr>
              <w:spacing w:after="120"/>
              <w:rPr>
                <w:rFonts w:hint="eastAsia" w:ascii="宋体" w:hAnsi="宋体" w:eastAsia="宋体" w:cs="宋体"/>
                <w:b/>
                <w:sz w:val="21"/>
                <w:szCs w:val="21"/>
              </w:rPr>
            </w:pPr>
            <w:r>
              <w:rPr>
                <w:rFonts w:hint="eastAsia" w:ascii="宋体" w:hAnsi="宋体" w:eastAsia="宋体" w:cs="宋体"/>
                <w:b/>
                <w:sz w:val="21"/>
                <w:szCs w:val="21"/>
              </w:rPr>
              <w:t>项目名称</w:t>
            </w:r>
          </w:p>
        </w:tc>
        <w:tc>
          <w:tcPr>
            <w:tcW w:w="6981" w:type="dxa"/>
            <w:vAlign w:val="center"/>
          </w:tcPr>
          <w:p w14:paraId="18313CD5">
            <w:pPr>
              <w:spacing w:after="120"/>
              <w:rPr>
                <w:rFonts w:hint="eastAsia" w:ascii="宋体" w:hAnsi="宋体" w:eastAsia="宋体" w:cs="宋体"/>
                <w:sz w:val="21"/>
                <w:szCs w:val="21"/>
                <w:u w:val="single"/>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p>
          <w:p w14:paraId="1A15C4F0">
            <w:pPr>
              <w:spacing w:after="120"/>
              <w:rPr>
                <w:rFonts w:hint="eastAsia" w:ascii="宋体" w:hAnsi="宋体" w:eastAsia="宋体" w:cs="宋体"/>
                <w:sz w:val="21"/>
                <w:szCs w:val="21"/>
                <w:u w:val="single"/>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tc>
      </w:tr>
      <w:tr w14:paraId="1FF9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14:paraId="6C0D143E">
            <w:pPr>
              <w:spacing w:after="120"/>
              <w:rPr>
                <w:rFonts w:hint="eastAsia" w:ascii="宋体" w:hAnsi="宋体" w:eastAsia="宋体" w:cs="宋体"/>
                <w:b/>
                <w:sz w:val="21"/>
                <w:szCs w:val="21"/>
              </w:rPr>
            </w:pPr>
            <w:r>
              <w:rPr>
                <w:rFonts w:hint="eastAsia" w:ascii="宋体" w:hAnsi="宋体" w:eastAsia="宋体" w:cs="宋体"/>
                <w:b/>
                <w:sz w:val="21"/>
                <w:szCs w:val="21"/>
              </w:rPr>
              <w:t>响应总价</w:t>
            </w:r>
          </w:p>
        </w:tc>
        <w:tc>
          <w:tcPr>
            <w:tcW w:w="6981" w:type="dxa"/>
            <w:vAlign w:val="center"/>
          </w:tcPr>
          <w:p w14:paraId="52176B84">
            <w:pPr>
              <w:spacing w:after="120"/>
              <w:rPr>
                <w:rFonts w:hint="eastAsia" w:ascii="宋体" w:hAnsi="宋体" w:eastAsia="宋体" w:cs="宋体"/>
                <w:sz w:val="21"/>
                <w:szCs w:val="21"/>
              </w:rPr>
            </w:pPr>
            <w:r>
              <w:rPr>
                <w:rFonts w:hint="eastAsia" w:ascii="宋体" w:hAnsi="宋体" w:eastAsia="宋体" w:cs="宋体"/>
                <w:sz w:val="21"/>
                <w:szCs w:val="21"/>
              </w:rPr>
              <w:t>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（小写：¥</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tc>
      </w:tr>
      <w:tr w14:paraId="20A5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67AFE548">
            <w:pPr>
              <w:spacing w:after="120"/>
              <w:rPr>
                <w:rFonts w:hint="eastAsia" w:ascii="宋体" w:hAnsi="宋体" w:eastAsia="宋体" w:cs="宋体"/>
                <w:b/>
                <w:sz w:val="21"/>
                <w:szCs w:val="21"/>
              </w:rPr>
            </w:pPr>
            <w:r>
              <w:rPr>
                <w:rFonts w:hint="eastAsia" w:ascii="宋体" w:hAnsi="宋体" w:eastAsia="宋体" w:cs="宋体"/>
                <w:b/>
                <w:sz w:val="21"/>
                <w:szCs w:val="21"/>
                <w:lang w:val="en-US" w:eastAsia="zh-CN"/>
              </w:rPr>
              <w:t>服务</w:t>
            </w:r>
            <w:r>
              <w:rPr>
                <w:rFonts w:hint="eastAsia" w:ascii="宋体" w:hAnsi="宋体" w:eastAsia="宋体" w:cs="宋体"/>
                <w:b/>
                <w:sz w:val="21"/>
                <w:szCs w:val="21"/>
              </w:rPr>
              <w:t>期</w:t>
            </w:r>
          </w:p>
        </w:tc>
        <w:tc>
          <w:tcPr>
            <w:tcW w:w="6981" w:type="dxa"/>
            <w:vAlign w:val="center"/>
          </w:tcPr>
          <w:p w14:paraId="003D167A">
            <w:pPr>
              <w:spacing w:after="120"/>
              <w:rPr>
                <w:rFonts w:hint="eastAsia" w:ascii="宋体" w:hAnsi="宋体" w:eastAsia="宋体" w:cs="宋体"/>
                <w:sz w:val="21"/>
                <w:szCs w:val="21"/>
              </w:rPr>
            </w:pPr>
          </w:p>
        </w:tc>
      </w:tr>
      <w:tr w14:paraId="34D0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21B30B3F">
            <w:pPr>
              <w:spacing w:after="120"/>
              <w:rPr>
                <w:rFonts w:hint="eastAsia" w:ascii="宋体" w:hAnsi="宋体" w:eastAsia="宋体" w:cs="宋体"/>
                <w:b/>
                <w:sz w:val="21"/>
                <w:szCs w:val="21"/>
              </w:rPr>
            </w:pPr>
            <w:r>
              <w:rPr>
                <w:rFonts w:hint="eastAsia" w:ascii="宋体" w:hAnsi="宋体" w:eastAsia="宋体" w:cs="宋体"/>
                <w:b/>
                <w:sz w:val="21"/>
                <w:szCs w:val="21"/>
                <w:lang w:val="en-US" w:eastAsia="zh-CN"/>
              </w:rPr>
              <w:t>服务</w:t>
            </w:r>
            <w:r>
              <w:rPr>
                <w:rFonts w:hint="eastAsia" w:ascii="宋体" w:hAnsi="宋体" w:eastAsia="宋体" w:cs="宋体"/>
                <w:b/>
                <w:sz w:val="21"/>
                <w:szCs w:val="21"/>
              </w:rPr>
              <w:t>地点</w:t>
            </w:r>
          </w:p>
        </w:tc>
        <w:tc>
          <w:tcPr>
            <w:tcW w:w="6981" w:type="dxa"/>
            <w:vAlign w:val="center"/>
          </w:tcPr>
          <w:p w14:paraId="63D27EE2">
            <w:pPr>
              <w:spacing w:after="120"/>
              <w:rPr>
                <w:rFonts w:hint="eastAsia" w:ascii="宋体" w:hAnsi="宋体" w:eastAsia="宋体" w:cs="宋体"/>
                <w:sz w:val="21"/>
                <w:szCs w:val="21"/>
              </w:rPr>
            </w:pPr>
          </w:p>
        </w:tc>
      </w:tr>
      <w:tr w14:paraId="2DE4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6132EC9C">
            <w:pPr>
              <w:spacing w:after="120"/>
              <w:rPr>
                <w:rFonts w:hint="eastAsia" w:ascii="宋体" w:hAnsi="宋体" w:eastAsia="宋体" w:cs="宋体"/>
                <w:b/>
                <w:sz w:val="21"/>
                <w:szCs w:val="21"/>
              </w:rPr>
            </w:pPr>
            <w:r>
              <w:rPr>
                <w:rFonts w:hint="eastAsia" w:ascii="宋体" w:hAnsi="宋体" w:eastAsia="宋体" w:cs="宋体"/>
                <w:b/>
                <w:sz w:val="21"/>
                <w:szCs w:val="21"/>
              </w:rPr>
              <w:t>备注</w:t>
            </w:r>
          </w:p>
        </w:tc>
        <w:tc>
          <w:tcPr>
            <w:tcW w:w="6981" w:type="dxa"/>
            <w:vAlign w:val="center"/>
          </w:tcPr>
          <w:p w14:paraId="32CC389D">
            <w:pPr>
              <w:spacing w:after="120"/>
              <w:rPr>
                <w:rFonts w:hint="eastAsia" w:ascii="宋体" w:hAnsi="宋体" w:eastAsia="宋体" w:cs="宋体"/>
                <w:sz w:val="21"/>
                <w:szCs w:val="21"/>
              </w:rPr>
            </w:pPr>
          </w:p>
        </w:tc>
      </w:tr>
    </w:tbl>
    <w:p w14:paraId="27B75157">
      <w:pPr>
        <w:pStyle w:val="22"/>
        <w:rPr>
          <w:rFonts w:hint="eastAsia" w:ascii="宋体" w:hAnsi="宋体" w:eastAsia="宋体" w:cs="宋体"/>
          <w:sz w:val="21"/>
          <w:szCs w:val="21"/>
          <w:lang w:val="zh-CN"/>
        </w:rPr>
      </w:pPr>
    </w:p>
    <w:p w14:paraId="6BC3E728">
      <w:pPr>
        <w:autoSpaceDE w:val="0"/>
        <w:autoSpaceDN w:val="0"/>
        <w:adjustRightInd w:val="0"/>
        <w:snapToGrid w:val="0"/>
        <w:spacing w:line="360" w:lineRule="auto"/>
        <w:rPr>
          <w:rFonts w:hint="eastAsia" w:ascii="宋体" w:hAnsi="宋体" w:eastAsia="宋体" w:cs="宋体"/>
          <w:b/>
          <w:bCs/>
          <w:sz w:val="21"/>
          <w:szCs w:val="21"/>
        </w:rPr>
      </w:pPr>
    </w:p>
    <w:p w14:paraId="51730683">
      <w:pPr>
        <w:autoSpaceDE w:val="0"/>
        <w:autoSpaceDN w:val="0"/>
        <w:adjustRightInd w:val="0"/>
        <w:snapToGrid w:val="0"/>
        <w:spacing w:line="360" w:lineRule="auto"/>
        <w:rPr>
          <w:rFonts w:hint="eastAsia" w:ascii="宋体" w:hAnsi="宋体" w:eastAsia="宋体" w:cs="宋体"/>
          <w:sz w:val="21"/>
          <w:szCs w:val="21"/>
        </w:rPr>
      </w:pPr>
      <w:r>
        <w:rPr>
          <w:rFonts w:hint="eastAsia" w:ascii="宋体" w:hAnsi="宋体" w:eastAsia="宋体" w:cs="宋体"/>
          <w:b/>
          <w:bCs/>
          <w:sz w:val="21"/>
          <w:szCs w:val="21"/>
        </w:rPr>
        <w:t xml:space="preserve">                                                                                     </w:t>
      </w:r>
    </w:p>
    <w:p w14:paraId="74470043">
      <w:pPr>
        <w:spacing w:line="360" w:lineRule="auto"/>
        <w:ind w:firstLine="1680" w:firstLineChars="800"/>
        <w:rPr>
          <w:rFonts w:hint="eastAsia" w:ascii="宋体" w:hAnsi="宋体" w:eastAsia="宋体" w:cs="宋体"/>
          <w:sz w:val="21"/>
          <w:szCs w:val="21"/>
          <w:highlight w:val="none"/>
        </w:rPr>
      </w:pP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名称</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14:paraId="1EA14E07">
      <w:pPr>
        <w:spacing w:line="360" w:lineRule="auto"/>
        <w:ind w:firstLine="1680" w:firstLineChars="800"/>
        <w:rPr>
          <w:rFonts w:hint="eastAsia" w:ascii="宋体" w:hAnsi="宋体" w:eastAsia="宋体" w:cs="宋体"/>
          <w:sz w:val="21"/>
          <w:szCs w:val="21"/>
          <w:u w:val="single"/>
        </w:rPr>
      </w:pPr>
      <w:r>
        <w:rPr>
          <w:rFonts w:hint="eastAsia" w:ascii="宋体" w:hAnsi="宋体" w:eastAsia="宋体" w:cs="宋体"/>
          <w:sz w:val="21"/>
          <w:szCs w:val="21"/>
        </w:rPr>
        <w:t>法定代表人或</w:t>
      </w:r>
      <w:r>
        <w:rPr>
          <w:rFonts w:hint="eastAsia" w:ascii="宋体" w:hAnsi="宋体" w:eastAsia="宋体" w:cs="宋体"/>
          <w:sz w:val="21"/>
          <w:szCs w:val="21"/>
          <w:lang w:eastAsia="zh-CN"/>
        </w:rPr>
        <w:t>委托代理人</w:t>
      </w:r>
      <w:r>
        <w:rPr>
          <w:rFonts w:hint="eastAsia" w:ascii="宋体" w:hAnsi="宋体" w:eastAsia="宋体" w:cs="宋体"/>
          <w:sz w:val="21"/>
          <w:szCs w:val="21"/>
        </w:rPr>
        <w:t>（签字或盖章）：</w:t>
      </w:r>
      <w:r>
        <w:rPr>
          <w:rFonts w:hint="eastAsia" w:ascii="宋体" w:hAnsi="宋体" w:eastAsia="宋体" w:cs="宋体"/>
          <w:sz w:val="21"/>
          <w:szCs w:val="21"/>
          <w:u w:val="single"/>
        </w:rPr>
        <w:t xml:space="preserve">         </w:t>
      </w:r>
    </w:p>
    <w:p w14:paraId="05599B25">
      <w:pPr>
        <w:spacing w:line="360" w:lineRule="auto"/>
        <w:ind w:firstLine="1680" w:firstLineChars="800"/>
        <w:rPr>
          <w:rFonts w:hint="eastAsia" w:ascii="宋体" w:hAnsi="宋体" w:eastAsia="宋体" w:cs="宋体"/>
          <w:kern w:val="0"/>
          <w:sz w:val="21"/>
          <w:szCs w:val="21"/>
          <w:u w:val="single"/>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30B7308F">
      <w:pPr>
        <w:rPr>
          <w:rFonts w:hint="eastAsia" w:ascii="宋体" w:hAnsi="宋体" w:eastAsia="宋体" w:cs="宋体"/>
          <w:b/>
          <w:bCs/>
          <w:sz w:val="21"/>
          <w:szCs w:val="21"/>
        </w:rPr>
      </w:pPr>
      <w:r>
        <w:rPr>
          <w:rFonts w:hint="eastAsia" w:ascii="宋体" w:hAnsi="宋体" w:eastAsia="宋体" w:cs="宋体"/>
          <w:b/>
          <w:bCs/>
          <w:sz w:val="21"/>
          <w:szCs w:val="21"/>
        </w:rPr>
        <w:br w:type="page"/>
      </w:r>
    </w:p>
    <w:p w14:paraId="78FF1765">
      <w:pPr>
        <w:pStyle w:val="4"/>
        <w:jc w:val="center"/>
        <w:rPr>
          <w:rFonts w:hint="eastAsia" w:ascii="宋体" w:hAnsi="宋体" w:eastAsia="宋体" w:cs="宋体"/>
          <w:b/>
          <w:bCs/>
          <w:sz w:val="21"/>
          <w:szCs w:val="21"/>
        </w:rPr>
      </w:pPr>
      <w:r>
        <w:rPr>
          <w:rFonts w:hint="eastAsia" w:ascii="宋体" w:hAnsi="宋体" w:eastAsia="宋体" w:cs="宋体"/>
          <w:b/>
          <w:bCs/>
          <w:sz w:val="21"/>
          <w:szCs w:val="21"/>
        </w:rPr>
        <w:t>（最后）响应分项报价表</w:t>
      </w:r>
    </w:p>
    <w:p w14:paraId="7246A4B9">
      <w:pPr>
        <w:pStyle w:val="22"/>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zh-CN"/>
        </w:rPr>
        <w:t xml:space="preserve">    （随身携带，单独提供，无需装订在响应文件中）</w:t>
      </w:r>
    </w:p>
    <w:p w14:paraId="1A68AB17">
      <w:pPr>
        <w:pStyle w:val="22"/>
        <w:rPr>
          <w:rFonts w:hint="eastAsia" w:ascii="宋体" w:hAnsi="宋体" w:eastAsia="宋体" w:cs="宋体"/>
          <w:sz w:val="21"/>
          <w:szCs w:val="21"/>
          <w:u w:val="single"/>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p>
    <w:p w14:paraId="21E501CB">
      <w:pPr>
        <w:pStyle w:val="22"/>
        <w:rPr>
          <w:rFonts w:hint="eastAsia" w:ascii="宋体" w:hAnsi="宋体" w:eastAsia="宋体" w:cs="宋体"/>
          <w:sz w:val="21"/>
          <w:szCs w:val="21"/>
        </w:rPr>
      </w:pPr>
      <w:r>
        <w:rPr>
          <w:rFonts w:hint="eastAsia" w:ascii="宋体" w:hAnsi="宋体" w:eastAsia="宋体" w:cs="宋体"/>
          <w:sz w:val="21"/>
          <w:szCs w:val="21"/>
        </w:rPr>
        <w:t>项目名称：</w:t>
      </w:r>
    </w:p>
    <w:tbl>
      <w:tblPr>
        <w:tblStyle w:val="50"/>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815"/>
        <w:gridCol w:w="1510"/>
        <w:gridCol w:w="1510"/>
        <w:gridCol w:w="1983"/>
        <w:gridCol w:w="900"/>
      </w:tblGrid>
      <w:tr w14:paraId="1942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910" w:type="dxa"/>
            <w:vAlign w:val="center"/>
          </w:tcPr>
          <w:p w14:paraId="3E1C7920">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815" w:type="dxa"/>
            <w:vAlign w:val="center"/>
          </w:tcPr>
          <w:p w14:paraId="61AA1F84">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服务内容</w:t>
            </w:r>
          </w:p>
        </w:tc>
        <w:tc>
          <w:tcPr>
            <w:tcW w:w="1510" w:type="dxa"/>
            <w:vAlign w:val="center"/>
          </w:tcPr>
          <w:p w14:paraId="3C60052C">
            <w:pPr>
              <w:adjustRightInd w:val="0"/>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数量</w:t>
            </w:r>
          </w:p>
        </w:tc>
        <w:tc>
          <w:tcPr>
            <w:tcW w:w="1510" w:type="dxa"/>
            <w:vAlign w:val="center"/>
          </w:tcPr>
          <w:p w14:paraId="325ACABA">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单价（元）</w:t>
            </w:r>
          </w:p>
        </w:tc>
        <w:tc>
          <w:tcPr>
            <w:tcW w:w="1983" w:type="dxa"/>
            <w:vAlign w:val="center"/>
          </w:tcPr>
          <w:p w14:paraId="15272D74">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小计（元）</w:t>
            </w:r>
          </w:p>
        </w:tc>
        <w:tc>
          <w:tcPr>
            <w:tcW w:w="900" w:type="dxa"/>
            <w:vAlign w:val="center"/>
          </w:tcPr>
          <w:p w14:paraId="72052BD0">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4AA0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1F181006">
            <w:pPr>
              <w:adjustRightInd w:val="0"/>
              <w:snapToGrid w:val="0"/>
              <w:spacing w:line="360" w:lineRule="auto"/>
              <w:jc w:val="center"/>
              <w:rPr>
                <w:rFonts w:hint="eastAsia" w:ascii="宋体" w:hAnsi="宋体" w:eastAsia="宋体" w:cs="宋体"/>
                <w:color w:val="auto"/>
                <w:sz w:val="21"/>
                <w:szCs w:val="21"/>
              </w:rPr>
            </w:pPr>
          </w:p>
        </w:tc>
        <w:tc>
          <w:tcPr>
            <w:tcW w:w="1815" w:type="dxa"/>
            <w:vAlign w:val="center"/>
          </w:tcPr>
          <w:p w14:paraId="0E437BB0">
            <w:pPr>
              <w:adjustRightInd w:val="0"/>
              <w:snapToGrid w:val="0"/>
              <w:spacing w:line="360" w:lineRule="auto"/>
              <w:jc w:val="center"/>
              <w:rPr>
                <w:rFonts w:hint="eastAsia" w:ascii="宋体" w:hAnsi="宋体" w:eastAsia="宋体" w:cs="宋体"/>
                <w:color w:val="auto"/>
                <w:sz w:val="21"/>
                <w:szCs w:val="21"/>
                <w:highlight w:val="yellow"/>
              </w:rPr>
            </w:pPr>
          </w:p>
        </w:tc>
        <w:tc>
          <w:tcPr>
            <w:tcW w:w="1510" w:type="dxa"/>
            <w:vAlign w:val="center"/>
          </w:tcPr>
          <w:p w14:paraId="33CDC90D">
            <w:pPr>
              <w:adjustRightInd w:val="0"/>
              <w:snapToGrid w:val="0"/>
              <w:spacing w:line="360" w:lineRule="auto"/>
              <w:jc w:val="center"/>
              <w:rPr>
                <w:rFonts w:hint="eastAsia" w:ascii="宋体" w:hAnsi="宋体" w:eastAsia="宋体" w:cs="宋体"/>
                <w:color w:val="auto"/>
                <w:sz w:val="21"/>
                <w:szCs w:val="21"/>
                <w:highlight w:val="yellow"/>
                <w:lang w:val="en-US" w:eastAsia="zh-CN"/>
              </w:rPr>
            </w:pPr>
          </w:p>
        </w:tc>
        <w:tc>
          <w:tcPr>
            <w:tcW w:w="1510" w:type="dxa"/>
            <w:vAlign w:val="center"/>
          </w:tcPr>
          <w:p w14:paraId="7C80C83D">
            <w:pPr>
              <w:adjustRightInd w:val="0"/>
              <w:snapToGrid w:val="0"/>
              <w:spacing w:line="360" w:lineRule="auto"/>
              <w:jc w:val="center"/>
              <w:rPr>
                <w:rFonts w:hint="eastAsia" w:ascii="宋体" w:hAnsi="宋体" w:eastAsia="宋体" w:cs="宋体"/>
                <w:color w:val="auto"/>
                <w:sz w:val="21"/>
                <w:szCs w:val="21"/>
              </w:rPr>
            </w:pPr>
          </w:p>
        </w:tc>
        <w:tc>
          <w:tcPr>
            <w:tcW w:w="1983" w:type="dxa"/>
          </w:tcPr>
          <w:p w14:paraId="65DC28A7">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07D03D28">
            <w:pPr>
              <w:adjustRightInd w:val="0"/>
              <w:snapToGrid w:val="0"/>
              <w:spacing w:line="360" w:lineRule="auto"/>
              <w:rPr>
                <w:rFonts w:hint="eastAsia" w:ascii="宋体" w:hAnsi="宋体" w:eastAsia="宋体" w:cs="宋体"/>
                <w:color w:val="auto"/>
                <w:sz w:val="21"/>
                <w:szCs w:val="21"/>
              </w:rPr>
            </w:pPr>
          </w:p>
        </w:tc>
      </w:tr>
      <w:tr w14:paraId="66D7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573E0A06">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79575FE1">
            <w:pPr>
              <w:adjustRightInd w:val="0"/>
              <w:snapToGrid w:val="0"/>
              <w:spacing w:line="360" w:lineRule="auto"/>
              <w:rPr>
                <w:rFonts w:hint="eastAsia" w:ascii="宋体" w:hAnsi="宋体" w:eastAsia="宋体" w:cs="宋体"/>
                <w:color w:val="auto"/>
                <w:sz w:val="21"/>
                <w:szCs w:val="21"/>
              </w:rPr>
            </w:pPr>
          </w:p>
        </w:tc>
        <w:tc>
          <w:tcPr>
            <w:tcW w:w="1510" w:type="dxa"/>
          </w:tcPr>
          <w:p w14:paraId="541FFC1E">
            <w:pPr>
              <w:adjustRightInd w:val="0"/>
              <w:snapToGrid w:val="0"/>
              <w:spacing w:line="360" w:lineRule="auto"/>
              <w:rPr>
                <w:rFonts w:hint="eastAsia" w:ascii="宋体" w:hAnsi="宋体" w:eastAsia="宋体" w:cs="宋体"/>
                <w:color w:val="auto"/>
                <w:sz w:val="21"/>
                <w:szCs w:val="21"/>
              </w:rPr>
            </w:pPr>
          </w:p>
        </w:tc>
        <w:tc>
          <w:tcPr>
            <w:tcW w:w="1510" w:type="dxa"/>
          </w:tcPr>
          <w:p w14:paraId="50AEAC7A">
            <w:pPr>
              <w:adjustRightInd w:val="0"/>
              <w:snapToGrid w:val="0"/>
              <w:spacing w:line="360" w:lineRule="auto"/>
              <w:rPr>
                <w:rFonts w:hint="eastAsia" w:ascii="宋体" w:hAnsi="宋体" w:eastAsia="宋体" w:cs="宋体"/>
                <w:color w:val="auto"/>
                <w:sz w:val="21"/>
                <w:szCs w:val="21"/>
              </w:rPr>
            </w:pPr>
          </w:p>
        </w:tc>
        <w:tc>
          <w:tcPr>
            <w:tcW w:w="1983" w:type="dxa"/>
          </w:tcPr>
          <w:p w14:paraId="0DEFCF2B">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2DFE95E9">
            <w:pPr>
              <w:adjustRightInd w:val="0"/>
              <w:snapToGrid w:val="0"/>
              <w:spacing w:line="360" w:lineRule="auto"/>
              <w:rPr>
                <w:rFonts w:hint="eastAsia" w:ascii="宋体" w:hAnsi="宋体" w:eastAsia="宋体" w:cs="宋体"/>
                <w:color w:val="auto"/>
                <w:sz w:val="21"/>
                <w:szCs w:val="21"/>
              </w:rPr>
            </w:pPr>
          </w:p>
        </w:tc>
      </w:tr>
      <w:tr w14:paraId="0034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17482FEA">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7A3AFDC3">
            <w:pPr>
              <w:adjustRightInd w:val="0"/>
              <w:snapToGrid w:val="0"/>
              <w:spacing w:line="360" w:lineRule="auto"/>
              <w:rPr>
                <w:rFonts w:hint="eastAsia" w:ascii="宋体" w:hAnsi="宋体" w:eastAsia="宋体" w:cs="宋体"/>
                <w:color w:val="auto"/>
                <w:sz w:val="21"/>
                <w:szCs w:val="21"/>
              </w:rPr>
            </w:pPr>
          </w:p>
        </w:tc>
        <w:tc>
          <w:tcPr>
            <w:tcW w:w="1510" w:type="dxa"/>
          </w:tcPr>
          <w:p w14:paraId="5C59FBDA">
            <w:pPr>
              <w:adjustRightInd w:val="0"/>
              <w:snapToGrid w:val="0"/>
              <w:spacing w:line="360" w:lineRule="auto"/>
              <w:rPr>
                <w:rFonts w:hint="eastAsia" w:ascii="宋体" w:hAnsi="宋体" w:eastAsia="宋体" w:cs="宋体"/>
                <w:color w:val="auto"/>
                <w:sz w:val="21"/>
                <w:szCs w:val="21"/>
              </w:rPr>
            </w:pPr>
          </w:p>
        </w:tc>
        <w:tc>
          <w:tcPr>
            <w:tcW w:w="1510" w:type="dxa"/>
          </w:tcPr>
          <w:p w14:paraId="550E8728">
            <w:pPr>
              <w:adjustRightInd w:val="0"/>
              <w:snapToGrid w:val="0"/>
              <w:spacing w:line="360" w:lineRule="auto"/>
              <w:rPr>
                <w:rFonts w:hint="eastAsia" w:ascii="宋体" w:hAnsi="宋体" w:eastAsia="宋体" w:cs="宋体"/>
                <w:color w:val="auto"/>
                <w:sz w:val="21"/>
                <w:szCs w:val="21"/>
              </w:rPr>
            </w:pPr>
          </w:p>
        </w:tc>
        <w:tc>
          <w:tcPr>
            <w:tcW w:w="1983" w:type="dxa"/>
          </w:tcPr>
          <w:p w14:paraId="75680953">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739883F5">
            <w:pPr>
              <w:adjustRightInd w:val="0"/>
              <w:snapToGrid w:val="0"/>
              <w:spacing w:line="360" w:lineRule="auto"/>
              <w:rPr>
                <w:rFonts w:hint="eastAsia" w:ascii="宋体" w:hAnsi="宋体" w:eastAsia="宋体" w:cs="宋体"/>
                <w:color w:val="auto"/>
                <w:sz w:val="21"/>
                <w:szCs w:val="21"/>
              </w:rPr>
            </w:pPr>
          </w:p>
        </w:tc>
      </w:tr>
      <w:tr w14:paraId="1474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11663499">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395D9D4A">
            <w:pPr>
              <w:adjustRightInd w:val="0"/>
              <w:snapToGrid w:val="0"/>
              <w:spacing w:line="360" w:lineRule="auto"/>
              <w:rPr>
                <w:rFonts w:hint="eastAsia" w:ascii="宋体" w:hAnsi="宋体" w:eastAsia="宋体" w:cs="宋体"/>
                <w:color w:val="auto"/>
                <w:sz w:val="21"/>
                <w:szCs w:val="21"/>
              </w:rPr>
            </w:pPr>
          </w:p>
        </w:tc>
        <w:tc>
          <w:tcPr>
            <w:tcW w:w="1510" w:type="dxa"/>
          </w:tcPr>
          <w:p w14:paraId="45C90119">
            <w:pPr>
              <w:adjustRightInd w:val="0"/>
              <w:snapToGrid w:val="0"/>
              <w:spacing w:line="360" w:lineRule="auto"/>
              <w:rPr>
                <w:rFonts w:hint="eastAsia" w:ascii="宋体" w:hAnsi="宋体" w:eastAsia="宋体" w:cs="宋体"/>
                <w:color w:val="auto"/>
                <w:sz w:val="21"/>
                <w:szCs w:val="21"/>
              </w:rPr>
            </w:pPr>
          </w:p>
        </w:tc>
        <w:tc>
          <w:tcPr>
            <w:tcW w:w="1510" w:type="dxa"/>
          </w:tcPr>
          <w:p w14:paraId="18C5C77A">
            <w:pPr>
              <w:adjustRightInd w:val="0"/>
              <w:snapToGrid w:val="0"/>
              <w:spacing w:line="360" w:lineRule="auto"/>
              <w:rPr>
                <w:rFonts w:hint="eastAsia" w:ascii="宋体" w:hAnsi="宋体" w:eastAsia="宋体" w:cs="宋体"/>
                <w:color w:val="auto"/>
                <w:sz w:val="21"/>
                <w:szCs w:val="21"/>
              </w:rPr>
            </w:pPr>
          </w:p>
        </w:tc>
        <w:tc>
          <w:tcPr>
            <w:tcW w:w="1983" w:type="dxa"/>
          </w:tcPr>
          <w:p w14:paraId="7480A00E">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3B97FA9D">
            <w:pPr>
              <w:adjustRightInd w:val="0"/>
              <w:snapToGrid w:val="0"/>
              <w:spacing w:line="360" w:lineRule="auto"/>
              <w:rPr>
                <w:rFonts w:hint="eastAsia" w:ascii="宋体" w:hAnsi="宋体" w:eastAsia="宋体" w:cs="宋体"/>
                <w:color w:val="auto"/>
                <w:sz w:val="21"/>
                <w:szCs w:val="21"/>
              </w:rPr>
            </w:pPr>
          </w:p>
        </w:tc>
      </w:tr>
      <w:tr w14:paraId="265C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742CE218">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40B51C34">
            <w:pPr>
              <w:adjustRightInd w:val="0"/>
              <w:snapToGrid w:val="0"/>
              <w:spacing w:line="360" w:lineRule="auto"/>
              <w:rPr>
                <w:rFonts w:hint="eastAsia" w:ascii="宋体" w:hAnsi="宋体" w:eastAsia="宋体" w:cs="宋体"/>
                <w:color w:val="auto"/>
                <w:sz w:val="21"/>
                <w:szCs w:val="21"/>
              </w:rPr>
            </w:pPr>
          </w:p>
        </w:tc>
        <w:tc>
          <w:tcPr>
            <w:tcW w:w="1510" w:type="dxa"/>
          </w:tcPr>
          <w:p w14:paraId="09C63E94">
            <w:pPr>
              <w:adjustRightInd w:val="0"/>
              <w:snapToGrid w:val="0"/>
              <w:spacing w:line="360" w:lineRule="auto"/>
              <w:rPr>
                <w:rFonts w:hint="eastAsia" w:ascii="宋体" w:hAnsi="宋体" w:eastAsia="宋体" w:cs="宋体"/>
                <w:color w:val="auto"/>
                <w:sz w:val="21"/>
                <w:szCs w:val="21"/>
              </w:rPr>
            </w:pPr>
          </w:p>
        </w:tc>
        <w:tc>
          <w:tcPr>
            <w:tcW w:w="1510" w:type="dxa"/>
          </w:tcPr>
          <w:p w14:paraId="45CBF699">
            <w:pPr>
              <w:adjustRightInd w:val="0"/>
              <w:snapToGrid w:val="0"/>
              <w:spacing w:line="360" w:lineRule="auto"/>
              <w:rPr>
                <w:rFonts w:hint="eastAsia" w:ascii="宋体" w:hAnsi="宋体" w:eastAsia="宋体" w:cs="宋体"/>
                <w:color w:val="auto"/>
                <w:sz w:val="21"/>
                <w:szCs w:val="21"/>
              </w:rPr>
            </w:pPr>
          </w:p>
        </w:tc>
        <w:tc>
          <w:tcPr>
            <w:tcW w:w="1983" w:type="dxa"/>
          </w:tcPr>
          <w:p w14:paraId="082EC8AE">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15044B4A">
            <w:pPr>
              <w:adjustRightInd w:val="0"/>
              <w:snapToGrid w:val="0"/>
              <w:spacing w:line="360" w:lineRule="auto"/>
              <w:rPr>
                <w:rFonts w:hint="eastAsia" w:ascii="宋体" w:hAnsi="宋体" w:eastAsia="宋体" w:cs="宋体"/>
                <w:color w:val="auto"/>
                <w:sz w:val="21"/>
                <w:szCs w:val="21"/>
              </w:rPr>
            </w:pPr>
          </w:p>
        </w:tc>
      </w:tr>
      <w:tr w14:paraId="7F09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580337D9">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728FD579">
            <w:pPr>
              <w:adjustRightInd w:val="0"/>
              <w:snapToGrid w:val="0"/>
              <w:spacing w:line="360" w:lineRule="auto"/>
              <w:rPr>
                <w:rFonts w:hint="eastAsia" w:ascii="宋体" w:hAnsi="宋体" w:eastAsia="宋体" w:cs="宋体"/>
                <w:color w:val="auto"/>
                <w:sz w:val="21"/>
                <w:szCs w:val="21"/>
              </w:rPr>
            </w:pPr>
          </w:p>
        </w:tc>
        <w:tc>
          <w:tcPr>
            <w:tcW w:w="1510" w:type="dxa"/>
          </w:tcPr>
          <w:p w14:paraId="0BA9E7DA">
            <w:pPr>
              <w:adjustRightInd w:val="0"/>
              <w:snapToGrid w:val="0"/>
              <w:spacing w:line="360" w:lineRule="auto"/>
              <w:rPr>
                <w:rFonts w:hint="eastAsia" w:ascii="宋体" w:hAnsi="宋体" w:eastAsia="宋体" w:cs="宋体"/>
                <w:color w:val="auto"/>
                <w:sz w:val="21"/>
                <w:szCs w:val="21"/>
              </w:rPr>
            </w:pPr>
          </w:p>
        </w:tc>
        <w:tc>
          <w:tcPr>
            <w:tcW w:w="1510" w:type="dxa"/>
          </w:tcPr>
          <w:p w14:paraId="518B898E">
            <w:pPr>
              <w:adjustRightInd w:val="0"/>
              <w:snapToGrid w:val="0"/>
              <w:spacing w:line="360" w:lineRule="auto"/>
              <w:rPr>
                <w:rFonts w:hint="eastAsia" w:ascii="宋体" w:hAnsi="宋体" w:eastAsia="宋体" w:cs="宋体"/>
                <w:color w:val="auto"/>
                <w:sz w:val="21"/>
                <w:szCs w:val="21"/>
              </w:rPr>
            </w:pPr>
          </w:p>
        </w:tc>
        <w:tc>
          <w:tcPr>
            <w:tcW w:w="1983" w:type="dxa"/>
          </w:tcPr>
          <w:p w14:paraId="344C6529">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61F07BF0">
            <w:pPr>
              <w:adjustRightInd w:val="0"/>
              <w:snapToGrid w:val="0"/>
              <w:spacing w:line="360" w:lineRule="auto"/>
              <w:rPr>
                <w:rFonts w:hint="eastAsia" w:ascii="宋体" w:hAnsi="宋体" w:eastAsia="宋体" w:cs="宋体"/>
                <w:color w:val="auto"/>
                <w:sz w:val="21"/>
                <w:szCs w:val="21"/>
              </w:rPr>
            </w:pPr>
          </w:p>
        </w:tc>
      </w:tr>
      <w:tr w14:paraId="3BBA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02DCD349">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12417E19">
            <w:pPr>
              <w:adjustRightInd w:val="0"/>
              <w:snapToGrid w:val="0"/>
              <w:spacing w:line="360" w:lineRule="auto"/>
              <w:rPr>
                <w:rFonts w:hint="eastAsia" w:ascii="宋体" w:hAnsi="宋体" w:eastAsia="宋体" w:cs="宋体"/>
                <w:color w:val="auto"/>
                <w:sz w:val="21"/>
                <w:szCs w:val="21"/>
              </w:rPr>
            </w:pPr>
          </w:p>
        </w:tc>
        <w:tc>
          <w:tcPr>
            <w:tcW w:w="1510" w:type="dxa"/>
          </w:tcPr>
          <w:p w14:paraId="46F2B071">
            <w:pPr>
              <w:adjustRightInd w:val="0"/>
              <w:snapToGrid w:val="0"/>
              <w:spacing w:line="360" w:lineRule="auto"/>
              <w:rPr>
                <w:rFonts w:hint="eastAsia" w:ascii="宋体" w:hAnsi="宋体" w:eastAsia="宋体" w:cs="宋体"/>
                <w:color w:val="auto"/>
                <w:sz w:val="21"/>
                <w:szCs w:val="21"/>
              </w:rPr>
            </w:pPr>
          </w:p>
        </w:tc>
        <w:tc>
          <w:tcPr>
            <w:tcW w:w="1510" w:type="dxa"/>
          </w:tcPr>
          <w:p w14:paraId="350CCCE7">
            <w:pPr>
              <w:adjustRightInd w:val="0"/>
              <w:snapToGrid w:val="0"/>
              <w:spacing w:line="360" w:lineRule="auto"/>
              <w:rPr>
                <w:rFonts w:hint="eastAsia" w:ascii="宋体" w:hAnsi="宋体" w:eastAsia="宋体" w:cs="宋体"/>
                <w:color w:val="auto"/>
                <w:sz w:val="21"/>
                <w:szCs w:val="21"/>
              </w:rPr>
            </w:pPr>
          </w:p>
        </w:tc>
        <w:tc>
          <w:tcPr>
            <w:tcW w:w="1983" w:type="dxa"/>
          </w:tcPr>
          <w:p w14:paraId="62857CED">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5C9382DB">
            <w:pPr>
              <w:adjustRightInd w:val="0"/>
              <w:snapToGrid w:val="0"/>
              <w:spacing w:line="360" w:lineRule="auto"/>
              <w:rPr>
                <w:rFonts w:hint="eastAsia" w:ascii="宋体" w:hAnsi="宋体" w:eastAsia="宋体" w:cs="宋体"/>
                <w:color w:val="auto"/>
                <w:sz w:val="21"/>
                <w:szCs w:val="21"/>
              </w:rPr>
            </w:pPr>
          </w:p>
        </w:tc>
      </w:tr>
      <w:tr w14:paraId="4162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74C5B0E8">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5BC0BE2D">
            <w:pPr>
              <w:adjustRightInd w:val="0"/>
              <w:snapToGrid w:val="0"/>
              <w:spacing w:line="360" w:lineRule="auto"/>
              <w:rPr>
                <w:rFonts w:hint="eastAsia" w:ascii="宋体" w:hAnsi="宋体" w:eastAsia="宋体" w:cs="宋体"/>
                <w:color w:val="auto"/>
                <w:sz w:val="21"/>
                <w:szCs w:val="21"/>
              </w:rPr>
            </w:pPr>
          </w:p>
        </w:tc>
        <w:tc>
          <w:tcPr>
            <w:tcW w:w="1510" w:type="dxa"/>
          </w:tcPr>
          <w:p w14:paraId="74E6BAF9">
            <w:pPr>
              <w:adjustRightInd w:val="0"/>
              <w:snapToGrid w:val="0"/>
              <w:spacing w:line="360" w:lineRule="auto"/>
              <w:rPr>
                <w:rFonts w:hint="eastAsia" w:ascii="宋体" w:hAnsi="宋体" w:eastAsia="宋体" w:cs="宋体"/>
                <w:color w:val="auto"/>
                <w:sz w:val="21"/>
                <w:szCs w:val="21"/>
              </w:rPr>
            </w:pPr>
          </w:p>
        </w:tc>
        <w:tc>
          <w:tcPr>
            <w:tcW w:w="1510" w:type="dxa"/>
          </w:tcPr>
          <w:p w14:paraId="527DDC15">
            <w:pPr>
              <w:adjustRightInd w:val="0"/>
              <w:snapToGrid w:val="0"/>
              <w:spacing w:line="360" w:lineRule="auto"/>
              <w:rPr>
                <w:rFonts w:hint="eastAsia" w:ascii="宋体" w:hAnsi="宋体" w:eastAsia="宋体" w:cs="宋体"/>
                <w:color w:val="auto"/>
                <w:sz w:val="21"/>
                <w:szCs w:val="21"/>
              </w:rPr>
            </w:pPr>
          </w:p>
        </w:tc>
        <w:tc>
          <w:tcPr>
            <w:tcW w:w="1983" w:type="dxa"/>
          </w:tcPr>
          <w:p w14:paraId="0FD26F36">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1EB623F0">
            <w:pPr>
              <w:adjustRightInd w:val="0"/>
              <w:snapToGrid w:val="0"/>
              <w:spacing w:line="360" w:lineRule="auto"/>
              <w:rPr>
                <w:rFonts w:hint="eastAsia" w:ascii="宋体" w:hAnsi="宋体" w:eastAsia="宋体" w:cs="宋体"/>
                <w:color w:val="auto"/>
                <w:sz w:val="21"/>
                <w:szCs w:val="21"/>
              </w:rPr>
            </w:pPr>
          </w:p>
        </w:tc>
      </w:tr>
      <w:tr w14:paraId="7B19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26275974">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7334CE48">
            <w:pPr>
              <w:adjustRightInd w:val="0"/>
              <w:snapToGrid w:val="0"/>
              <w:spacing w:line="360" w:lineRule="auto"/>
              <w:rPr>
                <w:rFonts w:hint="eastAsia" w:ascii="宋体" w:hAnsi="宋体" w:eastAsia="宋体" w:cs="宋体"/>
                <w:color w:val="auto"/>
                <w:sz w:val="21"/>
                <w:szCs w:val="21"/>
              </w:rPr>
            </w:pPr>
          </w:p>
        </w:tc>
        <w:tc>
          <w:tcPr>
            <w:tcW w:w="1510" w:type="dxa"/>
          </w:tcPr>
          <w:p w14:paraId="2C84B011">
            <w:pPr>
              <w:adjustRightInd w:val="0"/>
              <w:snapToGrid w:val="0"/>
              <w:spacing w:line="360" w:lineRule="auto"/>
              <w:rPr>
                <w:rFonts w:hint="eastAsia" w:ascii="宋体" w:hAnsi="宋体" w:eastAsia="宋体" w:cs="宋体"/>
                <w:color w:val="auto"/>
                <w:sz w:val="21"/>
                <w:szCs w:val="21"/>
              </w:rPr>
            </w:pPr>
          </w:p>
        </w:tc>
        <w:tc>
          <w:tcPr>
            <w:tcW w:w="1510" w:type="dxa"/>
          </w:tcPr>
          <w:p w14:paraId="5386FD18">
            <w:pPr>
              <w:adjustRightInd w:val="0"/>
              <w:snapToGrid w:val="0"/>
              <w:spacing w:line="360" w:lineRule="auto"/>
              <w:rPr>
                <w:rFonts w:hint="eastAsia" w:ascii="宋体" w:hAnsi="宋体" w:eastAsia="宋体" w:cs="宋体"/>
                <w:color w:val="auto"/>
                <w:sz w:val="21"/>
                <w:szCs w:val="21"/>
              </w:rPr>
            </w:pPr>
          </w:p>
        </w:tc>
        <w:tc>
          <w:tcPr>
            <w:tcW w:w="1983" w:type="dxa"/>
          </w:tcPr>
          <w:p w14:paraId="42EA201C">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32EE4C15">
            <w:pPr>
              <w:adjustRightInd w:val="0"/>
              <w:snapToGrid w:val="0"/>
              <w:spacing w:line="360" w:lineRule="auto"/>
              <w:rPr>
                <w:rFonts w:hint="eastAsia" w:ascii="宋体" w:hAnsi="宋体" w:eastAsia="宋体" w:cs="宋体"/>
                <w:color w:val="auto"/>
                <w:sz w:val="21"/>
                <w:szCs w:val="21"/>
              </w:rPr>
            </w:pPr>
          </w:p>
        </w:tc>
      </w:tr>
      <w:tr w14:paraId="598E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2DDC9AAD">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4AAA975F">
            <w:pPr>
              <w:adjustRightInd w:val="0"/>
              <w:snapToGrid w:val="0"/>
              <w:spacing w:line="360" w:lineRule="auto"/>
              <w:rPr>
                <w:rFonts w:hint="eastAsia" w:ascii="宋体" w:hAnsi="宋体" w:eastAsia="宋体" w:cs="宋体"/>
                <w:color w:val="auto"/>
                <w:sz w:val="21"/>
                <w:szCs w:val="21"/>
              </w:rPr>
            </w:pPr>
          </w:p>
        </w:tc>
        <w:tc>
          <w:tcPr>
            <w:tcW w:w="1510" w:type="dxa"/>
          </w:tcPr>
          <w:p w14:paraId="00734726">
            <w:pPr>
              <w:adjustRightInd w:val="0"/>
              <w:snapToGrid w:val="0"/>
              <w:spacing w:line="360" w:lineRule="auto"/>
              <w:rPr>
                <w:rFonts w:hint="eastAsia" w:ascii="宋体" w:hAnsi="宋体" w:eastAsia="宋体" w:cs="宋体"/>
                <w:color w:val="auto"/>
                <w:sz w:val="21"/>
                <w:szCs w:val="21"/>
              </w:rPr>
            </w:pPr>
          </w:p>
        </w:tc>
        <w:tc>
          <w:tcPr>
            <w:tcW w:w="1510" w:type="dxa"/>
          </w:tcPr>
          <w:p w14:paraId="3AAC24ED">
            <w:pPr>
              <w:adjustRightInd w:val="0"/>
              <w:snapToGrid w:val="0"/>
              <w:spacing w:line="360" w:lineRule="auto"/>
              <w:rPr>
                <w:rFonts w:hint="eastAsia" w:ascii="宋体" w:hAnsi="宋体" w:eastAsia="宋体" w:cs="宋体"/>
                <w:color w:val="auto"/>
                <w:sz w:val="21"/>
                <w:szCs w:val="21"/>
              </w:rPr>
            </w:pPr>
          </w:p>
        </w:tc>
        <w:tc>
          <w:tcPr>
            <w:tcW w:w="1983" w:type="dxa"/>
          </w:tcPr>
          <w:p w14:paraId="55227C8D">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6864EA06">
            <w:pPr>
              <w:adjustRightInd w:val="0"/>
              <w:snapToGrid w:val="0"/>
              <w:spacing w:line="360" w:lineRule="auto"/>
              <w:rPr>
                <w:rFonts w:hint="eastAsia" w:ascii="宋体" w:hAnsi="宋体" w:eastAsia="宋体" w:cs="宋体"/>
                <w:color w:val="auto"/>
                <w:sz w:val="21"/>
                <w:szCs w:val="21"/>
              </w:rPr>
            </w:pPr>
          </w:p>
        </w:tc>
      </w:tr>
      <w:tr w14:paraId="3CDC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60F38C4D">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7D5970CF">
            <w:pPr>
              <w:adjustRightInd w:val="0"/>
              <w:snapToGrid w:val="0"/>
              <w:spacing w:line="360" w:lineRule="auto"/>
              <w:rPr>
                <w:rFonts w:hint="eastAsia" w:ascii="宋体" w:hAnsi="宋体" w:eastAsia="宋体" w:cs="宋体"/>
                <w:color w:val="auto"/>
                <w:sz w:val="21"/>
                <w:szCs w:val="21"/>
              </w:rPr>
            </w:pPr>
          </w:p>
        </w:tc>
        <w:tc>
          <w:tcPr>
            <w:tcW w:w="1510" w:type="dxa"/>
          </w:tcPr>
          <w:p w14:paraId="71110397">
            <w:pPr>
              <w:adjustRightInd w:val="0"/>
              <w:snapToGrid w:val="0"/>
              <w:spacing w:line="360" w:lineRule="auto"/>
              <w:rPr>
                <w:rFonts w:hint="eastAsia" w:ascii="宋体" w:hAnsi="宋体" w:eastAsia="宋体" w:cs="宋体"/>
                <w:color w:val="auto"/>
                <w:sz w:val="21"/>
                <w:szCs w:val="21"/>
              </w:rPr>
            </w:pPr>
          </w:p>
        </w:tc>
        <w:tc>
          <w:tcPr>
            <w:tcW w:w="1510" w:type="dxa"/>
          </w:tcPr>
          <w:p w14:paraId="2CBC5756">
            <w:pPr>
              <w:adjustRightInd w:val="0"/>
              <w:snapToGrid w:val="0"/>
              <w:spacing w:line="360" w:lineRule="auto"/>
              <w:rPr>
                <w:rFonts w:hint="eastAsia" w:ascii="宋体" w:hAnsi="宋体" w:eastAsia="宋体" w:cs="宋体"/>
                <w:color w:val="auto"/>
                <w:sz w:val="21"/>
                <w:szCs w:val="21"/>
              </w:rPr>
            </w:pPr>
          </w:p>
        </w:tc>
        <w:tc>
          <w:tcPr>
            <w:tcW w:w="1983" w:type="dxa"/>
          </w:tcPr>
          <w:p w14:paraId="793806CB">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4F174541">
            <w:pPr>
              <w:adjustRightInd w:val="0"/>
              <w:snapToGrid w:val="0"/>
              <w:spacing w:line="360" w:lineRule="auto"/>
              <w:rPr>
                <w:rFonts w:hint="eastAsia" w:ascii="宋体" w:hAnsi="宋体" w:eastAsia="宋体" w:cs="宋体"/>
                <w:color w:val="auto"/>
                <w:sz w:val="21"/>
                <w:szCs w:val="21"/>
              </w:rPr>
            </w:pPr>
          </w:p>
        </w:tc>
      </w:tr>
      <w:tr w14:paraId="303F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76CBF661">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4A11E688">
            <w:pPr>
              <w:adjustRightInd w:val="0"/>
              <w:snapToGrid w:val="0"/>
              <w:spacing w:line="360" w:lineRule="auto"/>
              <w:rPr>
                <w:rFonts w:hint="eastAsia" w:ascii="宋体" w:hAnsi="宋体" w:eastAsia="宋体" w:cs="宋体"/>
                <w:color w:val="auto"/>
                <w:sz w:val="21"/>
                <w:szCs w:val="21"/>
              </w:rPr>
            </w:pPr>
          </w:p>
        </w:tc>
        <w:tc>
          <w:tcPr>
            <w:tcW w:w="1510" w:type="dxa"/>
          </w:tcPr>
          <w:p w14:paraId="2E45EAFB">
            <w:pPr>
              <w:adjustRightInd w:val="0"/>
              <w:snapToGrid w:val="0"/>
              <w:spacing w:line="360" w:lineRule="auto"/>
              <w:rPr>
                <w:rFonts w:hint="eastAsia" w:ascii="宋体" w:hAnsi="宋体" w:eastAsia="宋体" w:cs="宋体"/>
                <w:color w:val="auto"/>
                <w:sz w:val="21"/>
                <w:szCs w:val="21"/>
              </w:rPr>
            </w:pPr>
          </w:p>
        </w:tc>
        <w:tc>
          <w:tcPr>
            <w:tcW w:w="1510" w:type="dxa"/>
          </w:tcPr>
          <w:p w14:paraId="2F24E3D9">
            <w:pPr>
              <w:adjustRightInd w:val="0"/>
              <w:snapToGrid w:val="0"/>
              <w:spacing w:line="360" w:lineRule="auto"/>
              <w:rPr>
                <w:rFonts w:hint="eastAsia" w:ascii="宋体" w:hAnsi="宋体" w:eastAsia="宋体" w:cs="宋体"/>
                <w:color w:val="auto"/>
                <w:sz w:val="21"/>
                <w:szCs w:val="21"/>
              </w:rPr>
            </w:pPr>
          </w:p>
        </w:tc>
        <w:tc>
          <w:tcPr>
            <w:tcW w:w="1983" w:type="dxa"/>
          </w:tcPr>
          <w:p w14:paraId="278C16E9">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370F9A96">
            <w:pPr>
              <w:adjustRightInd w:val="0"/>
              <w:snapToGrid w:val="0"/>
              <w:spacing w:line="360" w:lineRule="auto"/>
              <w:rPr>
                <w:rFonts w:hint="eastAsia" w:ascii="宋体" w:hAnsi="宋体" w:eastAsia="宋体" w:cs="宋体"/>
                <w:color w:val="auto"/>
                <w:sz w:val="21"/>
                <w:szCs w:val="21"/>
              </w:rPr>
            </w:pPr>
          </w:p>
        </w:tc>
      </w:tr>
      <w:tr w14:paraId="4C5F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71B6A3B3">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67430867">
            <w:pPr>
              <w:adjustRightInd w:val="0"/>
              <w:snapToGrid w:val="0"/>
              <w:spacing w:line="360" w:lineRule="auto"/>
              <w:rPr>
                <w:rFonts w:hint="eastAsia" w:ascii="宋体" w:hAnsi="宋体" w:eastAsia="宋体" w:cs="宋体"/>
                <w:color w:val="auto"/>
                <w:sz w:val="21"/>
                <w:szCs w:val="21"/>
              </w:rPr>
            </w:pPr>
          </w:p>
        </w:tc>
        <w:tc>
          <w:tcPr>
            <w:tcW w:w="1510" w:type="dxa"/>
          </w:tcPr>
          <w:p w14:paraId="36399EA1">
            <w:pPr>
              <w:adjustRightInd w:val="0"/>
              <w:snapToGrid w:val="0"/>
              <w:spacing w:line="360" w:lineRule="auto"/>
              <w:rPr>
                <w:rFonts w:hint="eastAsia" w:ascii="宋体" w:hAnsi="宋体" w:eastAsia="宋体" w:cs="宋体"/>
                <w:color w:val="auto"/>
                <w:sz w:val="21"/>
                <w:szCs w:val="21"/>
              </w:rPr>
            </w:pPr>
          </w:p>
        </w:tc>
        <w:tc>
          <w:tcPr>
            <w:tcW w:w="1510" w:type="dxa"/>
          </w:tcPr>
          <w:p w14:paraId="46235AA2">
            <w:pPr>
              <w:adjustRightInd w:val="0"/>
              <w:snapToGrid w:val="0"/>
              <w:spacing w:line="360" w:lineRule="auto"/>
              <w:rPr>
                <w:rFonts w:hint="eastAsia" w:ascii="宋体" w:hAnsi="宋体" w:eastAsia="宋体" w:cs="宋体"/>
                <w:color w:val="auto"/>
                <w:sz w:val="21"/>
                <w:szCs w:val="21"/>
              </w:rPr>
            </w:pPr>
          </w:p>
        </w:tc>
        <w:tc>
          <w:tcPr>
            <w:tcW w:w="1983" w:type="dxa"/>
          </w:tcPr>
          <w:p w14:paraId="3BE5163F">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511A7FB4">
            <w:pPr>
              <w:adjustRightInd w:val="0"/>
              <w:snapToGrid w:val="0"/>
              <w:spacing w:line="360" w:lineRule="auto"/>
              <w:rPr>
                <w:rFonts w:hint="eastAsia" w:ascii="宋体" w:hAnsi="宋体" w:eastAsia="宋体" w:cs="宋体"/>
                <w:color w:val="auto"/>
                <w:sz w:val="21"/>
                <w:szCs w:val="21"/>
              </w:rPr>
            </w:pPr>
          </w:p>
        </w:tc>
      </w:tr>
      <w:tr w14:paraId="2B70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5D714E22">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335DF2F5">
            <w:pPr>
              <w:adjustRightInd w:val="0"/>
              <w:snapToGrid w:val="0"/>
              <w:spacing w:line="360" w:lineRule="auto"/>
              <w:rPr>
                <w:rFonts w:hint="eastAsia" w:ascii="宋体" w:hAnsi="宋体" w:eastAsia="宋体" w:cs="宋体"/>
                <w:color w:val="auto"/>
                <w:sz w:val="21"/>
                <w:szCs w:val="21"/>
              </w:rPr>
            </w:pPr>
          </w:p>
        </w:tc>
        <w:tc>
          <w:tcPr>
            <w:tcW w:w="1510" w:type="dxa"/>
          </w:tcPr>
          <w:p w14:paraId="7DB455AC">
            <w:pPr>
              <w:adjustRightInd w:val="0"/>
              <w:snapToGrid w:val="0"/>
              <w:spacing w:line="360" w:lineRule="auto"/>
              <w:rPr>
                <w:rFonts w:hint="eastAsia" w:ascii="宋体" w:hAnsi="宋体" w:eastAsia="宋体" w:cs="宋体"/>
                <w:color w:val="auto"/>
                <w:sz w:val="21"/>
                <w:szCs w:val="21"/>
              </w:rPr>
            </w:pPr>
          </w:p>
        </w:tc>
        <w:tc>
          <w:tcPr>
            <w:tcW w:w="1510" w:type="dxa"/>
          </w:tcPr>
          <w:p w14:paraId="3A893B13">
            <w:pPr>
              <w:adjustRightInd w:val="0"/>
              <w:snapToGrid w:val="0"/>
              <w:spacing w:line="360" w:lineRule="auto"/>
              <w:rPr>
                <w:rFonts w:hint="eastAsia" w:ascii="宋体" w:hAnsi="宋体" w:eastAsia="宋体" w:cs="宋体"/>
                <w:color w:val="auto"/>
                <w:sz w:val="21"/>
                <w:szCs w:val="21"/>
              </w:rPr>
            </w:pPr>
          </w:p>
        </w:tc>
        <w:tc>
          <w:tcPr>
            <w:tcW w:w="1983" w:type="dxa"/>
          </w:tcPr>
          <w:p w14:paraId="561B2D6C">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7D018224">
            <w:pPr>
              <w:adjustRightInd w:val="0"/>
              <w:snapToGrid w:val="0"/>
              <w:spacing w:line="360" w:lineRule="auto"/>
              <w:rPr>
                <w:rFonts w:hint="eastAsia" w:ascii="宋体" w:hAnsi="宋体" w:eastAsia="宋体" w:cs="宋体"/>
                <w:color w:val="auto"/>
                <w:sz w:val="21"/>
                <w:szCs w:val="21"/>
              </w:rPr>
            </w:pPr>
          </w:p>
        </w:tc>
      </w:tr>
      <w:tr w14:paraId="194C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3335A0CA">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47CDC826">
            <w:pPr>
              <w:adjustRightInd w:val="0"/>
              <w:snapToGrid w:val="0"/>
              <w:spacing w:line="360" w:lineRule="auto"/>
              <w:rPr>
                <w:rFonts w:hint="eastAsia" w:ascii="宋体" w:hAnsi="宋体" w:eastAsia="宋体" w:cs="宋体"/>
                <w:color w:val="auto"/>
                <w:sz w:val="21"/>
                <w:szCs w:val="21"/>
              </w:rPr>
            </w:pPr>
          </w:p>
        </w:tc>
        <w:tc>
          <w:tcPr>
            <w:tcW w:w="1510" w:type="dxa"/>
          </w:tcPr>
          <w:p w14:paraId="1EB2F877">
            <w:pPr>
              <w:adjustRightInd w:val="0"/>
              <w:snapToGrid w:val="0"/>
              <w:spacing w:line="360" w:lineRule="auto"/>
              <w:rPr>
                <w:rFonts w:hint="eastAsia" w:ascii="宋体" w:hAnsi="宋体" w:eastAsia="宋体" w:cs="宋体"/>
                <w:color w:val="auto"/>
                <w:sz w:val="21"/>
                <w:szCs w:val="21"/>
              </w:rPr>
            </w:pPr>
          </w:p>
        </w:tc>
        <w:tc>
          <w:tcPr>
            <w:tcW w:w="1510" w:type="dxa"/>
          </w:tcPr>
          <w:p w14:paraId="4D43DB78">
            <w:pPr>
              <w:adjustRightInd w:val="0"/>
              <w:snapToGrid w:val="0"/>
              <w:spacing w:line="360" w:lineRule="auto"/>
              <w:rPr>
                <w:rFonts w:hint="eastAsia" w:ascii="宋体" w:hAnsi="宋体" w:eastAsia="宋体" w:cs="宋体"/>
                <w:color w:val="auto"/>
                <w:sz w:val="21"/>
                <w:szCs w:val="21"/>
              </w:rPr>
            </w:pPr>
          </w:p>
        </w:tc>
        <w:tc>
          <w:tcPr>
            <w:tcW w:w="1983" w:type="dxa"/>
          </w:tcPr>
          <w:p w14:paraId="22BC41B2">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56D1B6B6">
            <w:pPr>
              <w:adjustRightInd w:val="0"/>
              <w:snapToGrid w:val="0"/>
              <w:spacing w:line="360" w:lineRule="auto"/>
              <w:rPr>
                <w:rFonts w:hint="eastAsia" w:ascii="宋体" w:hAnsi="宋体" w:eastAsia="宋体" w:cs="宋体"/>
                <w:color w:val="auto"/>
                <w:sz w:val="21"/>
                <w:szCs w:val="21"/>
              </w:rPr>
            </w:pPr>
          </w:p>
        </w:tc>
      </w:tr>
      <w:tr w14:paraId="09DD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0E8D4B23">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19DDE965">
            <w:pPr>
              <w:adjustRightInd w:val="0"/>
              <w:snapToGrid w:val="0"/>
              <w:spacing w:line="360" w:lineRule="auto"/>
              <w:rPr>
                <w:rFonts w:hint="eastAsia" w:ascii="宋体" w:hAnsi="宋体" w:eastAsia="宋体" w:cs="宋体"/>
                <w:color w:val="auto"/>
                <w:sz w:val="21"/>
                <w:szCs w:val="21"/>
              </w:rPr>
            </w:pPr>
          </w:p>
        </w:tc>
        <w:tc>
          <w:tcPr>
            <w:tcW w:w="1510" w:type="dxa"/>
          </w:tcPr>
          <w:p w14:paraId="3B6547AE">
            <w:pPr>
              <w:adjustRightInd w:val="0"/>
              <w:snapToGrid w:val="0"/>
              <w:spacing w:line="360" w:lineRule="auto"/>
              <w:rPr>
                <w:rFonts w:hint="eastAsia" w:ascii="宋体" w:hAnsi="宋体" w:eastAsia="宋体" w:cs="宋体"/>
                <w:color w:val="auto"/>
                <w:sz w:val="21"/>
                <w:szCs w:val="21"/>
              </w:rPr>
            </w:pPr>
          </w:p>
        </w:tc>
        <w:tc>
          <w:tcPr>
            <w:tcW w:w="1510" w:type="dxa"/>
          </w:tcPr>
          <w:p w14:paraId="2BABF21F">
            <w:pPr>
              <w:adjustRightInd w:val="0"/>
              <w:snapToGrid w:val="0"/>
              <w:spacing w:line="360" w:lineRule="auto"/>
              <w:rPr>
                <w:rFonts w:hint="eastAsia" w:ascii="宋体" w:hAnsi="宋体" w:eastAsia="宋体" w:cs="宋体"/>
                <w:color w:val="auto"/>
                <w:sz w:val="21"/>
                <w:szCs w:val="21"/>
              </w:rPr>
            </w:pPr>
          </w:p>
        </w:tc>
        <w:tc>
          <w:tcPr>
            <w:tcW w:w="1983" w:type="dxa"/>
          </w:tcPr>
          <w:p w14:paraId="36694408">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1EA4483E">
            <w:pPr>
              <w:adjustRightInd w:val="0"/>
              <w:snapToGrid w:val="0"/>
              <w:spacing w:line="360" w:lineRule="auto"/>
              <w:rPr>
                <w:rFonts w:hint="eastAsia" w:ascii="宋体" w:hAnsi="宋体" w:eastAsia="宋体" w:cs="宋体"/>
                <w:color w:val="auto"/>
                <w:sz w:val="21"/>
                <w:szCs w:val="21"/>
              </w:rPr>
            </w:pPr>
          </w:p>
        </w:tc>
      </w:tr>
      <w:tr w14:paraId="611D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0" w:type="dxa"/>
            <w:vAlign w:val="center"/>
          </w:tcPr>
          <w:p w14:paraId="080CA977">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286E793C">
            <w:pPr>
              <w:adjustRightInd w:val="0"/>
              <w:snapToGrid w:val="0"/>
              <w:spacing w:line="360" w:lineRule="auto"/>
              <w:rPr>
                <w:rFonts w:hint="eastAsia" w:ascii="宋体" w:hAnsi="宋体" w:eastAsia="宋体" w:cs="宋体"/>
                <w:color w:val="auto"/>
                <w:sz w:val="21"/>
                <w:szCs w:val="21"/>
              </w:rPr>
            </w:pPr>
          </w:p>
        </w:tc>
        <w:tc>
          <w:tcPr>
            <w:tcW w:w="1510" w:type="dxa"/>
          </w:tcPr>
          <w:p w14:paraId="03410E43">
            <w:pPr>
              <w:adjustRightInd w:val="0"/>
              <w:snapToGrid w:val="0"/>
              <w:spacing w:line="360" w:lineRule="auto"/>
              <w:rPr>
                <w:rFonts w:hint="eastAsia" w:ascii="宋体" w:hAnsi="宋体" w:eastAsia="宋体" w:cs="宋体"/>
                <w:color w:val="auto"/>
                <w:sz w:val="21"/>
                <w:szCs w:val="21"/>
              </w:rPr>
            </w:pPr>
          </w:p>
        </w:tc>
        <w:tc>
          <w:tcPr>
            <w:tcW w:w="1510" w:type="dxa"/>
          </w:tcPr>
          <w:p w14:paraId="0140E114">
            <w:pPr>
              <w:adjustRightInd w:val="0"/>
              <w:snapToGrid w:val="0"/>
              <w:spacing w:line="360" w:lineRule="auto"/>
              <w:rPr>
                <w:rFonts w:hint="eastAsia" w:ascii="宋体" w:hAnsi="宋体" w:eastAsia="宋体" w:cs="宋体"/>
                <w:color w:val="auto"/>
                <w:sz w:val="21"/>
                <w:szCs w:val="21"/>
              </w:rPr>
            </w:pPr>
          </w:p>
        </w:tc>
        <w:tc>
          <w:tcPr>
            <w:tcW w:w="1983" w:type="dxa"/>
          </w:tcPr>
          <w:p w14:paraId="0C24B180">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7432F187">
            <w:pPr>
              <w:adjustRightInd w:val="0"/>
              <w:snapToGrid w:val="0"/>
              <w:spacing w:line="360" w:lineRule="auto"/>
              <w:rPr>
                <w:rFonts w:hint="eastAsia" w:ascii="宋体" w:hAnsi="宋体" w:eastAsia="宋体" w:cs="宋体"/>
                <w:color w:val="auto"/>
                <w:sz w:val="21"/>
                <w:szCs w:val="21"/>
              </w:rPr>
            </w:pPr>
          </w:p>
        </w:tc>
      </w:tr>
      <w:tr w14:paraId="2259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10" w:type="dxa"/>
            <w:vAlign w:val="center"/>
          </w:tcPr>
          <w:p w14:paraId="10159CD1">
            <w:pPr>
              <w:adjustRightInd w:val="0"/>
              <w:snapToGrid w:val="0"/>
              <w:spacing w:line="360" w:lineRule="auto"/>
              <w:rPr>
                <w:rFonts w:hint="eastAsia" w:ascii="宋体" w:hAnsi="宋体" w:eastAsia="宋体" w:cs="宋体"/>
                <w:color w:val="auto"/>
                <w:sz w:val="21"/>
                <w:szCs w:val="21"/>
              </w:rPr>
            </w:pPr>
          </w:p>
        </w:tc>
        <w:tc>
          <w:tcPr>
            <w:tcW w:w="1815" w:type="dxa"/>
            <w:vAlign w:val="center"/>
          </w:tcPr>
          <w:p w14:paraId="7B18F0B0">
            <w:pPr>
              <w:adjustRightInd w:val="0"/>
              <w:snapToGrid w:val="0"/>
              <w:spacing w:line="360" w:lineRule="auto"/>
              <w:rPr>
                <w:rFonts w:hint="eastAsia" w:ascii="宋体" w:hAnsi="宋体" w:eastAsia="宋体" w:cs="宋体"/>
                <w:color w:val="auto"/>
                <w:sz w:val="21"/>
                <w:szCs w:val="21"/>
              </w:rPr>
            </w:pPr>
          </w:p>
        </w:tc>
        <w:tc>
          <w:tcPr>
            <w:tcW w:w="1510" w:type="dxa"/>
          </w:tcPr>
          <w:p w14:paraId="2602C98F">
            <w:pPr>
              <w:adjustRightInd w:val="0"/>
              <w:snapToGrid w:val="0"/>
              <w:spacing w:line="360" w:lineRule="auto"/>
              <w:rPr>
                <w:rFonts w:hint="eastAsia" w:ascii="宋体" w:hAnsi="宋体" w:eastAsia="宋体" w:cs="宋体"/>
                <w:color w:val="auto"/>
                <w:sz w:val="21"/>
                <w:szCs w:val="21"/>
              </w:rPr>
            </w:pPr>
          </w:p>
        </w:tc>
        <w:tc>
          <w:tcPr>
            <w:tcW w:w="1510" w:type="dxa"/>
          </w:tcPr>
          <w:p w14:paraId="3D6302C0">
            <w:pPr>
              <w:adjustRightInd w:val="0"/>
              <w:snapToGrid w:val="0"/>
              <w:spacing w:line="360" w:lineRule="auto"/>
              <w:rPr>
                <w:rFonts w:hint="eastAsia" w:ascii="宋体" w:hAnsi="宋体" w:eastAsia="宋体" w:cs="宋体"/>
                <w:color w:val="auto"/>
                <w:sz w:val="21"/>
                <w:szCs w:val="21"/>
              </w:rPr>
            </w:pPr>
          </w:p>
        </w:tc>
        <w:tc>
          <w:tcPr>
            <w:tcW w:w="1983" w:type="dxa"/>
          </w:tcPr>
          <w:p w14:paraId="49ED711B">
            <w:pPr>
              <w:adjustRightInd w:val="0"/>
              <w:snapToGrid w:val="0"/>
              <w:spacing w:line="360" w:lineRule="auto"/>
              <w:rPr>
                <w:rFonts w:hint="eastAsia" w:ascii="宋体" w:hAnsi="宋体" w:eastAsia="宋体" w:cs="宋体"/>
                <w:color w:val="auto"/>
                <w:sz w:val="21"/>
                <w:szCs w:val="21"/>
              </w:rPr>
            </w:pPr>
          </w:p>
        </w:tc>
        <w:tc>
          <w:tcPr>
            <w:tcW w:w="900" w:type="dxa"/>
            <w:vAlign w:val="center"/>
          </w:tcPr>
          <w:p w14:paraId="45E7039C">
            <w:pPr>
              <w:adjustRightInd w:val="0"/>
              <w:snapToGrid w:val="0"/>
              <w:spacing w:line="360" w:lineRule="auto"/>
              <w:rPr>
                <w:rFonts w:hint="eastAsia" w:ascii="宋体" w:hAnsi="宋体" w:eastAsia="宋体" w:cs="宋体"/>
                <w:color w:val="auto"/>
                <w:sz w:val="21"/>
                <w:szCs w:val="21"/>
              </w:rPr>
            </w:pPr>
          </w:p>
        </w:tc>
      </w:tr>
    </w:tbl>
    <w:p w14:paraId="43492DE2">
      <w:pPr>
        <w:autoSpaceDE w:val="0"/>
        <w:autoSpaceDN w:val="0"/>
        <w:adjustRightInd w:val="0"/>
        <w:snapToGrid w:val="0"/>
        <w:spacing w:before="120" w:line="360" w:lineRule="auto"/>
        <w:ind w:left="-206" w:leftChars="-98"/>
        <w:jc w:val="left"/>
        <w:rPr>
          <w:rFonts w:hint="eastAsia" w:ascii="宋体" w:hAnsi="宋体" w:eastAsia="宋体" w:cs="宋体"/>
          <w:kern w:val="0"/>
          <w:sz w:val="21"/>
          <w:szCs w:val="21"/>
        </w:rPr>
      </w:pPr>
    </w:p>
    <w:p w14:paraId="39D5F115">
      <w:pPr>
        <w:spacing w:line="360" w:lineRule="auto"/>
        <w:ind w:firstLine="1680" w:firstLineChars="800"/>
        <w:rPr>
          <w:rFonts w:hint="eastAsia" w:ascii="宋体" w:hAnsi="宋体" w:eastAsia="宋体" w:cs="宋体"/>
          <w:sz w:val="21"/>
          <w:szCs w:val="21"/>
        </w:rPr>
      </w:pP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名称</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u w:val="single"/>
        </w:rPr>
        <w:t xml:space="preserve">                   </w:t>
      </w:r>
    </w:p>
    <w:p w14:paraId="34967DD7">
      <w:pPr>
        <w:spacing w:line="360" w:lineRule="auto"/>
        <w:ind w:firstLine="1680" w:firstLineChars="800"/>
        <w:rPr>
          <w:rFonts w:hint="eastAsia" w:ascii="宋体" w:hAnsi="宋体" w:eastAsia="宋体" w:cs="宋体"/>
          <w:sz w:val="21"/>
          <w:szCs w:val="21"/>
          <w:u w:val="single"/>
        </w:rPr>
      </w:pPr>
      <w:r>
        <w:rPr>
          <w:rFonts w:hint="eastAsia" w:ascii="宋体" w:hAnsi="宋体" w:eastAsia="宋体" w:cs="宋体"/>
          <w:sz w:val="21"/>
          <w:szCs w:val="21"/>
        </w:rPr>
        <w:t>法定代表人或</w:t>
      </w:r>
      <w:r>
        <w:rPr>
          <w:rFonts w:hint="eastAsia" w:ascii="宋体" w:hAnsi="宋体" w:eastAsia="宋体" w:cs="宋体"/>
          <w:sz w:val="21"/>
          <w:szCs w:val="21"/>
          <w:lang w:eastAsia="zh-CN"/>
        </w:rPr>
        <w:t>委托代理人</w:t>
      </w:r>
      <w:r>
        <w:rPr>
          <w:rFonts w:hint="eastAsia" w:ascii="宋体" w:hAnsi="宋体" w:eastAsia="宋体" w:cs="宋体"/>
          <w:sz w:val="21"/>
          <w:szCs w:val="21"/>
        </w:rPr>
        <w:t>（签字或盖章）：</w:t>
      </w:r>
      <w:r>
        <w:rPr>
          <w:rFonts w:hint="eastAsia" w:ascii="宋体" w:hAnsi="宋体" w:eastAsia="宋体" w:cs="宋体"/>
          <w:sz w:val="21"/>
          <w:szCs w:val="21"/>
          <w:u w:val="single"/>
        </w:rPr>
        <w:t xml:space="preserve">         </w:t>
      </w:r>
    </w:p>
    <w:p w14:paraId="773C68A3">
      <w:pPr>
        <w:spacing w:line="360" w:lineRule="auto"/>
        <w:ind w:firstLine="1680" w:firstLineChars="800"/>
        <w:rPr>
          <w:rFonts w:hint="eastAsia" w:ascii="宋体" w:hAnsi="宋体" w:eastAsia="宋体" w:cs="宋体"/>
          <w:kern w:val="0"/>
          <w:sz w:val="21"/>
          <w:szCs w:val="21"/>
          <w:u w:val="single"/>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27FB6F42">
      <w:pPr>
        <w:autoSpaceDE w:val="0"/>
        <w:autoSpaceDN w:val="0"/>
        <w:adjustRightInd w:val="0"/>
        <w:spacing w:line="360" w:lineRule="auto"/>
        <w:jc w:val="both"/>
        <w:rPr>
          <w:rFonts w:hint="eastAsia" w:ascii="宋体" w:hAnsi="宋体" w:eastAsia="宋体" w:cs="宋体"/>
          <w:sz w:val="21"/>
          <w:szCs w:val="21"/>
        </w:rPr>
      </w:pPr>
    </w:p>
    <w:sectPr>
      <w:footerReference r:id="rId14" w:type="first"/>
      <w:headerReference r:id="rId12" w:type="default"/>
      <w:footerReference r:id="rId13"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07CBB">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57F4A">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FA251">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A2A71">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1A2A71">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B3040">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BC460">
                          <w:pPr>
                            <w:pStyle w:val="3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ABC460">
                    <w:pPr>
                      <w:pStyle w:val="3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03D0B">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EF8D6">
                          <w:pPr>
                            <w:pStyle w:val="33"/>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5EF8D6">
                    <w:pPr>
                      <w:pStyle w:val="33"/>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E893E">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2486AF">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192486AF">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C4C3F">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C6863">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0E53">
    <w:pPr>
      <w:pStyle w:val="22"/>
      <w:spacing w:line="46" w:lineRule="auto"/>
      <w:rPr>
        <w:sz w:val="2"/>
      </w:rPr>
    </w:pPr>
    <w: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705485</wp:posOffset>
              </wp:positionV>
              <wp:extent cx="576008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0085" cy="9525"/>
                      </a:xfrm>
                      <a:custGeom>
                        <a:avLst/>
                        <a:gdLst/>
                        <a:ahLst/>
                        <a:cxnLst/>
                        <a:pathLst>
                          <a:path w="9070" h="15">
                            <a:moveTo>
                              <a:pt x="0" y="0"/>
                            </a:moveTo>
                            <a:lnTo>
                              <a:pt x="9070" y="0"/>
                            </a:lnTo>
                            <a:lnTo>
                              <a:pt x="90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55pt;height:0.75pt;width:453.55pt;mso-position-horizontal-relative:page;mso-position-vertical-relative:page;z-index:251659264;mso-width-relative:page;mso-height-relative:page;" fillcolor="#000000" filled="t" stroked="f" coordsize="9070,15" o:allowincell="f" o:gfxdata="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h1ItdcAAAAMAQAADwAAAAAAAAAB&#10;ACAAAAAiAAAAZHJzL2Rvd25yZXYueG1sUEsBAhQAFAAAAAgAh07iQAbISI8RAgAAewQAAA4AAAAA&#10;AAAAAQAgAAAAJgEAAGRycy9lMm9Eb2MueG1sUEsFBgAAAAAGAAYAWQEAAKkFAAAAAA==&#10;" path="m0,0l9070,0,9070,14,0,14,0,0xe">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15C8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CF4C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C1779"/>
  <w:p w14:paraId="04DD4B25">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FDEF332B"/>
    <w:multiLevelType w:val="singleLevel"/>
    <w:tmpl w:val="FDEF332B"/>
    <w:lvl w:ilvl="0" w:tentative="0">
      <w:start w:val="1"/>
      <w:numFmt w:val="chineseCounting"/>
      <w:suff w:val="nothing"/>
      <w:lvlText w:val="%1、"/>
      <w:lvlJc w:val="left"/>
      <w:rPr>
        <w:rFonts w:hint="eastAsia"/>
      </w:rPr>
    </w:lvl>
  </w:abstractNum>
  <w:abstractNum w:abstractNumId="3">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7">
    <w:nsid w:val="537AA372"/>
    <w:multiLevelType w:val="singleLevel"/>
    <w:tmpl w:val="537AA372"/>
    <w:lvl w:ilvl="0" w:tentative="0">
      <w:start w:val="21"/>
      <w:numFmt w:val="decimal"/>
      <w:suff w:val="space"/>
      <w:lvlText w:val="%1."/>
      <w:lvlJc w:val="left"/>
    </w:lvl>
  </w:abstractNum>
  <w:abstractNum w:abstractNumId="8">
    <w:nsid w:val="624D1350"/>
    <w:multiLevelType w:val="singleLevel"/>
    <w:tmpl w:val="624D1350"/>
    <w:lvl w:ilvl="0" w:tentative="0">
      <w:start w:val="25"/>
      <w:numFmt w:val="decimal"/>
      <w:suff w:val="space"/>
      <w:lvlText w:val="%1."/>
      <w:lvlJc w:val="left"/>
    </w:lvl>
  </w:abstractNum>
  <w:abstractNum w:abstractNumId="9">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1">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9"/>
  </w:num>
  <w:num w:numId="4">
    <w:abstractNumId w:val="11"/>
  </w:num>
  <w:num w:numId="5">
    <w:abstractNumId w:val="5"/>
  </w:num>
  <w:num w:numId="6">
    <w:abstractNumId w:val="6"/>
  </w:num>
  <w:num w:numId="7">
    <w:abstractNumId w:val="0"/>
  </w:num>
  <w:num w:numId="8">
    <w:abstractNumId w:val="7"/>
  </w:num>
  <w:num w:numId="9">
    <w:abstractNumId w:val="8"/>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ZjIyZDBjZWJiYWE0YjE2YzFiNWRlZTZkNjkwNTY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B5D30"/>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764F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4E69"/>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7C4"/>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03E3"/>
    <w:rsid w:val="00421C0B"/>
    <w:rsid w:val="004247BB"/>
    <w:rsid w:val="00424FDA"/>
    <w:rsid w:val="00424FED"/>
    <w:rsid w:val="00425851"/>
    <w:rsid w:val="00425E9F"/>
    <w:rsid w:val="00427494"/>
    <w:rsid w:val="00427A8B"/>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4F4DCA"/>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240A"/>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5E46"/>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1C8F"/>
    <w:rsid w:val="00B72D2A"/>
    <w:rsid w:val="00B8179D"/>
    <w:rsid w:val="00B84903"/>
    <w:rsid w:val="00B92025"/>
    <w:rsid w:val="00B96396"/>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148"/>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5C01"/>
    <w:rsid w:val="00D96F9A"/>
    <w:rsid w:val="00DA178E"/>
    <w:rsid w:val="00DA1939"/>
    <w:rsid w:val="00DA6A22"/>
    <w:rsid w:val="00DC0934"/>
    <w:rsid w:val="00DC3A3E"/>
    <w:rsid w:val="00DD10CD"/>
    <w:rsid w:val="00DE4818"/>
    <w:rsid w:val="00DF2F86"/>
    <w:rsid w:val="00DF4D97"/>
    <w:rsid w:val="00DF6906"/>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44764"/>
    <w:rsid w:val="00F52936"/>
    <w:rsid w:val="00F52B8C"/>
    <w:rsid w:val="00F602DF"/>
    <w:rsid w:val="00F67C33"/>
    <w:rsid w:val="00F7008C"/>
    <w:rsid w:val="00F74506"/>
    <w:rsid w:val="00F77351"/>
    <w:rsid w:val="00F77D27"/>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497155"/>
    <w:rsid w:val="017E0CD4"/>
    <w:rsid w:val="0199635A"/>
    <w:rsid w:val="01A56820"/>
    <w:rsid w:val="01B73196"/>
    <w:rsid w:val="01DB0F21"/>
    <w:rsid w:val="01F85948"/>
    <w:rsid w:val="027D1EDC"/>
    <w:rsid w:val="02AA6F17"/>
    <w:rsid w:val="02E6429D"/>
    <w:rsid w:val="032E5AB3"/>
    <w:rsid w:val="03374FA4"/>
    <w:rsid w:val="036219CF"/>
    <w:rsid w:val="0380752A"/>
    <w:rsid w:val="03C4317A"/>
    <w:rsid w:val="03CF5E03"/>
    <w:rsid w:val="041E1097"/>
    <w:rsid w:val="04874841"/>
    <w:rsid w:val="04AF0DC0"/>
    <w:rsid w:val="04B0389B"/>
    <w:rsid w:val="04E35F2C"/>
    <w:rsid w:val="04EB4ECE"/>
    <w:rsid w:val="053371D4"/>
    <w:rsid w:val="053B700A"/>
    <w:rsid w:val="05A9381E"/>
    <w:rsid w:val="05CA3B1B"/>
    <w:rsid w:val="05D40F8A"/>
    <w:rsid w:val="05E97CB2"/>
    <w:rsid w:val="060D6A3B"/>
    <w:rsid w:val="06193B1E"/>
    <w:rsid w:val="06383C8B"/>
    <w:rsid w:val="06402A94"/>
    <w:rsid w:val="06AB6FF1"/>
    <w:rsid w:val="06C6067E"/>
    <w:rsid w:val="06DF18E2"/>
    <w:rsid w:val="0707497A"/>
    <w:rsid w:val="07394A3D"/>
    <w:rsid w:val="07416329"/>
    <w:rsid w:val="07501B9E"/>
    <w:rsid w:val="07C548CA"/>
    <w:rsid w:val="07D87C6E"/>
    <w:rsid w:val="082B0E32"/>
    <w:rsid w:val="0838785B"/>
    <w:rsid w:val="08545BC6"/>
    <w:rsid w:val="08727C1D"/>
    <w:rsid w:val="087D0B78"/>
    <w:rsid w:val="08894DF6"/>
    <w:rsid w:val="0920129B"/>
    <w:rsid w:val="09225EC4"/>
    <w:rsid w:val="094E5430"/>
    <w:rsid w:val="09823E4D"/>
    <w:rsid w:val="098852A8"/>
    <w:rsid w:val="09A06B78"/>
    <w:rsid w:val="09EA3E64"/>
    <w:rsid w:val="0A123F9D"/>
    <w:rsid w:val="0A4B18CE"/>
    <w:rsid w:val="0A601059"/>
    <w:rsid w:val="0A8A4B12"/>
    <w:rsid w:val="0AB2170F"/>
    <w:rsid w:val="0AB25DFE"/>
    <w:rsid w:val="0AC800D5"/>
    <w:rsid w:val="0AFA19A7"/>
    <w:rsid w:val="0AFC1D7D"/>
    <w:rsid w:val="0B065FC2"/>
    <w:rsid w:val="0B1020C4"/>
    <w:rsid w:val="0B181252"/>
    <w:rsid w:val="0B2543AA"/>
    <w:rsid w:val="0B651CEF"/>
    <w:rsid w:val="0B705986"/>
    <w:rsid w:val="0C0F0EA7"/>
    <w:rsid w:val="0C275A89"/>
    <w:rsid w:val="0C774C9E"/>
    <w:rsid w:val="0CBB5882"/>
    <w:rsid w:val="0CD61017"/>
    <w:rsid w:val="0D531CDF"/>
    <w:rsid w:val="0D7C25A0"/>
    <w:rsid w:val="0DCA3125"/>
    <w:rsid w:val="0E211365"/>
    <w:rsid w:val="0E416A77"/>
    <w:rsid w:val="0E5C2657"/>
    <w:rsid w:val="0E5C7CE8"/>
    <w:rsid w:val="0E5E1C72"/>
    <w:rsid w:val="0EA34036"/>
    <w:rsid w:val="0EB049DF"/>
    <w:rsid w:val="0EB63F9D"/>
    <w:rsid w:val="0EC66738"/>
    <w:rsid w:val="0EDD2A76"/>
    <w:rsid w:val="0EFA06A7"/>
    <w:rsid w:val="0F227C07"/>
    <w:rsid w:val="0F245037"/>
    <w:rsid w:val="0F54794B"/>
    <w:rsid w:val="0F6A354E"/>
    <w:rsid w:val="0F6E4136"/>
    <w:rsid w:val="0F88478D"/>
    <w:rsid w:val="0F916CE2"/>
    <w:rsid w:val="0FB73DA5"/>
    <w:rsid w:val="0FCE37C4"/>
    <w:rsid w:val="0FDE2587"/>
    <w:rsid w:val="101271B8"/>
    <w:rsid w:val="101B0BC4"/>
    <w:rsid w:val="103649EC"/>
    <w:rsid w:val="1040315F"/>
    <w:rsid w:val="10507757"/>
    <w:rsid w:val="105772C0"/>
    <w:rsid w:val="107A1082"/>
    <w:rsid w:val="109E7189"/>
    <w:rsid w:val="10C72BB3"/>
    <w:rsid w:val="115206FB"/>
    <w:rsid w:val="11531DCE"/>
    <w:rsid w:val="11B40613"/>
    <w:rsid w:val="11BE2022"/>
    <w:rsid w:val="11D83EA2"/>
    <w:rsid w:val="120C3966"/>
    <w:rsid w:val="122510EE"/>
    <w:rsid w:val="123757B7"/>
    <w:rsid w:val="12405481"/>
    <w:rsid w:val="12837EE6"/>
    <w:rsid w:val="128D1331"/>
    <w:rsid w:val="12C1355D"/>
    <w:rsid w:val="12EA1EE6"/>
    <w:rsid w:val="12EF7289"/>
    <w:rsid w:val="13330CAC"/>
    <w:rsid w:val="133D7CD4"/>
    <w:rsid w:val="134D5A81"/>
    <w:rsid w:val="13AC42B6"/>
    <w:rsid w:val="13BF6991"/>
    <w:rsid w:val="13F03DED"/>
    <w:rsid w:val="13F225EB"/>
    <w:rsid w:val="13F95DC4"/>
    <w:rsid w:val="142A3E2D"/>
    <w:rsid w:val="144A7973"/>
    <w:rsid w:val="149F40AE"/>
    <w:rsid w:val="14E5758A"/>
    <w:rsid w:val="14FB7DA2"/>
    <w:rsid w:val="15567E44"/>
    <w:rsid w:val="158710F3"/>
    <w:rsid w:val="15920D94"/>
    <w:rsid w:val="15BC1451"/>
    <w:rsid w:val="15C01464"/>
    <w:rsid w:val="15C772F3"/>
    <w:rsid w:val="15CE4C34"/>
    <w:rsid w:val="15D631FF"/>
    <w:rsid w:val="15F0775C"/>
    <w:rsid w:val="1609374C"/>
    <w:rsid w:val="160A0AD0"/>
    <w:rsid w:val="16401732"/>
    <w:rsid w:val="165B6F79"/>
    <w:rsid w:val="166E5EB0"/>
    <w:rsid w:val="16C01EAE"/>
    <w:rsid w:val="16F214B3"/>
    <w:rsid w:val="16F50974"/>
    <w:rsid w:val="17355DD8"/>
    <w:rsid w:val="173F1D8E"/>
    <w:rsid w:val="177A195D"/>
    <w:rsid w:val="17D56968"/>
    <w:rsid w:val="17D67E1B"/>
    <w:rsid w:val="17E50036"/>
    <w:rsid w:val="1820060E"/>
    <w:rsid w:val="18205BA9"/>
    <w:rsid w:val="18370FAA"/>
    <w:rsid w:val="188D7D42"/>
    <w:rsid w:val="1890464C"/>
    <w:rsid w:val="18C45643"/>
    <w:rsid w:val="19043034"/>
    <w:rsid w:val="19146F58"/>
    <w:rsid w:val="19153875"/>
    <w:rsid w:val="19575882"/>
    <w:rsid w:val="195E155B"/>
    <w:rsid w:val="197321D5"/>
    <w:rsid w:val="199944A6"/>
    <w:rsid w:val="19BE3F0C"/>
    <w:rsid w:val="19D8069E"/>
    <w:rsid w:val="19F05041"/>
    <w:rsid w:val="1A0C41D1"/>
    <w:rsid w:val="1A336BE7"/>
    <w:rsid w:val="1A497C7A"/>
    <w:rsid w:val="1A612D7C"/>
    <w:rsid w:val="1A654C99"/>
    <w:rsid w:val="1A7F6A7E"/>
    <w:rsid w:val="1A807E72"/>
    <w:rsid w:val="1A8A2A47"/>
    <w:rsid w:val="1B16166A"/>
    <w:rsid w:val="1BB93E83"/>
    <w:rsid w:val="1BC644B6"/>
    <w:rsid w:val="1BF50CA0"/>
    <w:rsid w:val="1BFA3C7C"/>
    <w:rsid w:val="1C613AB1"/>
    <w:rsid w:val="1C763D6F"/>
    <w:rsid w:val="1C8C0466"/>
    <w:rsid w:val="1CC854C2"/>
    <w:rsid w:val="1D0121D0"/>
    <w:rsid w:val="1D525097"/>
    <w:rsid w:val="1D5B524F"/>
    <w:rsid w:val="1D6D3522"/>
    <w:rsid w:val="1DAB5588"/>
    <w:rsid w:val="1DD72694"/>
    <w:rsid w:val="1DDE1DE9"/>
    <w:rsid w:val="1DFA7416"/>
    <w:rsid w:val="1EFD5795"/>
    <w:rsid w:val="1F474868"/>
    <w:rsid w:val="1F883C9F"/>
    <w:rsid w:val="1F971592"/>
    <w:rsid w:val="1FB94E27"/>
    <w:rsid w:val="1FE57CFE"/>
    <w:rsid w:val="1FF41576"/>
    <w:rsid w:val="200A3A73"/>
    <w:rsid w:val="208337BA"/>
    <w:rsid w:val="20947DAF"/>
    <w:rsid w:val="20AF20C5"/>
    <w:rsid w:val="20EB717A"/>
    <w:rsid w:val="20ED7306"/>
    <w:rsid w:val="20F96916"/>
    <w:rsid w:val="211106C5"/>
    <w:rsid w:val="21431785"/>
    <w:rsid w:val="219E251A"/>
    <w:rsid w:val="21C24F4B"/>
    <w:rsid w:val="21D73DBD"/>
    <w:rsid w:val="21FB2187"/>
    <w:rsid w:val="22071464"/>
    <w:rsid w:val="22283C9F"/>
    <w:rsid w:val="2232235C"/>
    <w:rsid w:val="23291785"/>
    <w:rsid w:val="23710488"/>
    <w:rsid w:val="2381304A"/>
    <w:rsid w:val="23A7789F"/>
    <w:rsid w:val="23BB002C"/>
    <w:rsid w:val="23C33515"/>
    <w:rsid w:val="23F1680C"/>
    <w:rsid w:val="242E494F"/>
    <w:rsid w:val="243479AD"/>
    <w:rsid w:val="243E15D5"/>
    <w:rsid w:val="24551238"/>
    <w:rsid w:val="248E2DBA"/>
    <w:rsid w:val="25224672"/>
    <w:rsid w:val="25250089"/>
    <w:rsid w:val="25252A8D"/>
    <w:rsid w:val="25424252"/>
    <w:rsid w:val="25A67057"/>
    <w:rsid w:val="25D54115"/>
    <w:rsid w:val="25F72F27"/>
    <w:rsid w:val="260F4C55"/>
    <w:rsid w:val="261B1938"/>
    <w:rsid w:val="2629095F"/>
    <w:rsid w:val="26291B1A"/>
    <w:rsid w:val="265E0AEC"/>
    <w:rsid w:val="26763E6F"/>
    <w:rsid w:val="267C3983"/>
    <w:rsid w:val="26D82BDE"/>
    <w:rsid w:val="26EB0757"/>
    <w:rsid w:val="270101AC"/>
    <w:rsid w:val="2719451E"/>
    <w:rsid w:val="27455C6D"/>
    <w:rsid w:val="274D71B2"/>
    <w:rsid w:val="2751147F"/>
    <w:rsid w:val="27706CF6"/>
    <w:rsid w:val="279C6957"/>
    <w:rsid w:val="27D32B77"/>
    <w:rsid w:val="27DE5929"/>
    <w:rsid w:val="27E14C4C"/>
    <w:rsid w:val="27E64D5A"/>
    <w:rsid w:val="282160D2"/>
    <w:rsid w:val="286C62A1"/>
    <w:rsid w:val="289E5635"/>
    <w:rsid w:val="28A069B8"/>
    <w:rsid w:val="28C21683"/>
    <w:rsid w:val="28F72971"/>
    <w:rsid w:val="290F3C6E"/>
    <w:rsid w:val="2A3073E0"/>
    <w:rsid w:val="2AAD5421"/>
    <w:rsid w:val="2AE35535"/>
    <w:rsid w:val="2AF41E87"/>
    <w:rsid w:val="2B496FA3"/>
    <w:rsid w:val="2B532BFE"/>
    <w:rsid w:val="2B6A469F"/>
    <w:rsid w:val="2BAC65A8"/>
    <w:rsid w:val="2BB024B4"/>
    <w:rsid w:val="2BC60F98"/>
    <w:rsid w:val="2BCB45F0"/>
    <w:rsid w:val="2C066A1A"/>
    <w:rsid w:val="2C0B4AE6"/>
    <w:rsid w:val="2C3F7504"/>
    <w:rsid w:val="2C605C2A"/>
    <w:rsid w:val="2C8165FA"/>
    <w:rsid w:val="2C944EC5"/>
    <w:rsid w:val="2CAC7CBD"/>
    <w:rsid w:val="2CCC08A3"/>
    <w:rsid w:val="2D0A514C"/>
    <w:rsid w:val="2D2F30DD"/>
    <w:rsid w:val="2D3F44AA"/>
    <w:rsid w:val="2D566F63"/>
    <w:rsid w:val="2DB235BF"/>
    <w:rsid w:val="2E577392"/>
    <w:rsid w:val="2E6E6547"/>
    <w:rsid w:val="2E8B1B62"/>
    <w:rsid w:val="2E970AE4"/>
    <w:rsid w:val="2EAD65D1"/>
    <w:rsid w:val="2EB227A5"/>
    <w:rsid w:val="2EE575D9"/>
    <w:rsid w:val="2F120B2A"/>
    <w:rsid w:val="2F502084"/>
    <w:rsid w:val="2F822BAC"/>
    <w:rsid w:val="2F96630B"/>
    <w:rsid w:val="2FAC7913"/>
    <w:rsid w:val="301F6139"/>
    <w:rsid w:val="30641E74"/>
    <w:rsid w:val="30810E1D"/>
    <w:rsid w:val="30D616E4"/>
    <w:rsid w:val="30F97581"/>
    <w:rsid w:val="310C11B8"/>
    <w:rsid w:val="314256C4"/>
    <w:rsid w:val="316E48C8"/>
    <w:rsid w:val="31947CF5"/>
    <w:rsid w:val="31C65637"/>
    <w:rsid w:val="32417274"/>
    <w:rsid w:val="324A563C"/>
    <w:rsid w:val="324A57AF"/>
    <w:rsid w:val="32773DE8"/>
    <w:rsid w:val="329F04E5"/>
    <w:rsid w:val="32A27980"/>
    <w:rsid w:val="32F9755F"/>
    <w:rsid w:val="331B2806"/>
    <w:rsid w:val="333214D1"/>
    <w:rsid w:val="3370495E"/>
    <w:rsid w:val="33CC0FC6"/>
    <w:rsid w:val="33DD0EAC"/>
    <w:rsid w:val="340622E0"/>
    <w:rsid w:val="341220B6"/>
    <w:rsid w:val="34143D51"/>
    <w:rsid w:val="34302898"/>
    <w:rsid w:val="345B460B"/>
    <w:rsid w:val="347B1D25"/>
    <w:rsid w:val="348E2B4F"/>
    <w:rsid w:val="34B87A7E"/>
    <w:rsid w:val="34BB4966"/>
    <w:rsid w:val="35C97D56"/>
    <w:rsid w:val="35EE5D6B"/>
    <w:rsid w:val="36054F45"/>
    <w:rsid w:val="3637765B"/>
    <w:rsid w:val="363A3F05"/>
    <w:rsid w:val="365311E6"/>
    <w:rsid w:val="367112A8"/>
    <w:rsid w:val="37473FEE"/>
    <w:rsid w:val="375445E4"/>
    <w:rsid w:val="376964D6"/>
    <w:rsid w:val="378D71CC"/>
    <w:rsid w:val="379C0110"/>
    <w:rsid w:val="379C3619"/>
    <w:rsid w:val="384A2F51"/>
    <w:rsid w:val="387C3364"/>
    <w:rsid w:val="38CC73F3"/>
    <w:rsid w:val="38D96670"/>
    <w:rsid w:val="38E022EF"/>
    <w:rsid w:val="395B66C1"/>
    <w:rsid w:val="395E3B0F"/>
    <w:rsid w:val="3990776B"/>
    <w:rsid w:val="39AE15AC"/>
    <w:rsid w:val="39E218FD"/>
    <w:rsid w:val="39E83FB4"/>
    <w:rsid w:val="3A153790"/>
    <w:rsid w:val="3A1F11A7"/>
    <w:rsid w:val="3A86575A"/>
    <w:rsid w:val="3AC94052"/>
    <w:rsid w:val="3B115AB0"/>
    <w:rsid w:val="3B341FC1"/>
    <w:rsid w:val="3B6F11E8"/>
    <w:rsid w:val="3B732683"/>
    <w:rsid w:val="3B851216"/>
    <w:rsid w:val="3C6761E7"/>
    <w:rsid w:val="3CC653A2"/>
    <w:rsid w:val="3D084D63"/>
    <w:rsid w:val="3D0B4A9A"/>
    <w:rsid w:val="3D420A8C"/>
    <w:rsid w:val="3D517AA3"/>
    <w:rsid w:val="3DA349DC"/>
    <w:rsid w:val="3DEC56E0"/>
    <w:rsid w:val="3E0F5C92"/>
    <w:rsid w:val="3E2D6905"/>
    <w:rsid w:val="3E3457B0"/>
    <w:rsid w:val="3E5959D1"/>
    <w:rsid w:val="3E9753EA"/>
    <w:rsid w:val="3E9948D1"/>
    <w:rsid w:val="3EE41CB3"/>
    <w:rsid w:val="3F43088C"/>
    <w:rsid w:val="3F5E71A0"/>
    <w:rsid w:val="3F7F3F6B"/>
    <w:rsid w:val="3FAA346A"/>
    <w:rsid w:val="3FAB317E"/>
    <w:rsid w:val="3FE327A2"/>
    <w:rsid w:val="405E545C"/>
    <w:rsid w:val="40602185"/>
    <w:rsid w:val="406D3C7A"/>
    <w:rsid w:val="408D0A8F"/>
    <w:rsid w:val="40D55514"/>
    <w:rsid w:val="40DD4529"/>
    <w:rsid w:val="412A3AB2"/>
    <w:rsid w:val="414920DE"/>
    <w:rsid w:val="41550B18"/>
    <w:rsid w:val="41E371A6"/>
    <w:rsid w:val="4206324A"/>
    <w:rsid w:val="42584DF3"/>
    <w:rsid w:val="42B01A80"/>
    <w:rsid w:val="42B540C6"/>
    <w:rsid w:val="43124DBF"/>
    <w:rsid w:val="43267EE9"/>
    <w:rsid w:val="433D2CCC"/>
    <w:rsid w:val="43411BCB"/>
    <w:rsid w:val="435C4BA0"/>
    <w:rsid w:val="436A7A26"/>
    <w:rsid w:val="4373005F"/>
    <w:rsid w:val="43CF0940"/>
    <w:rsid w:val="442326F2"/>
    <w:rsid w:val="442418FE"/>
    <w:rsid w:val="44781DAA"/>
    <w:rsid w:val="44C9249B"/>
    <w:rsid w:val="44CA357E"/>
    <w:rsid w:val="450368F3"/>
    <w:rsid w:val="457F470A"/>
    <w:rsid w:val="4587776E"/>
    <w:rsid w:val="45CF460B"/>
    <w:rsid w:val="45E27E1E"/>
    <w:rsid w:val="46142700"/>
    <w:rsid w:val="46B67330"/>
    <w:rsid w:val="470316C4"/>
    <w:rsid w:val="470E368E"/>
    <w:rsid w:val="4735752D"/>
    <w:rsid w:val="475C24EB"/>
    <w:rsid w:val="477631E0"/>
    <w:rsid w:val="47AC7367"/>
    <w:rsid w:val="47AD6319"/>
    <w:rsid w:val="47BA5BC1"/>
    <w:rsid w:val="47C7285C"/>
    <w:rsid w:val="480C69CA"/>
    <w:rsid w:val="487519F9"/>
    <w:rsid w:val="48F9129B"/>
    <w:rsid w:val="49347AA6"/>
    <w:rsid w:val="496D392E"/>
    <w:rsid w:val="497F756E"/>
    <w:rsid w:val="498E7313"/>
    <w:rsid w:val="499B629D"/>
    <w:rsid w:val="49C5081B"/>
    <w:rsid w:val="4A0A5885"/>
    <w:rsid w:val="4A525E27"/>
    <w:rsid w:val="4B073A5C"/>
    <w:rsid w:val="4B387880"/>
    <w:rsid w:val="4B44760D"/>
    <w:rsid w:val="4B5C5D27"/>
    <w:rsid w:val="4B5E326D"/>
    <w:rsid w:val="4B840ACD"/>
    <w:rsid w:val="4B8C42AD"/>
    <w:rsid w:val="4BC51F60"/>
    <w:rsid w:val="4BD2475B"/>
    <w:rsid w:val="4BF72474"/>
    <w:rsid w:val="4C2E5AE5"/>
    <w:rsid w:val="4C402B37"/>
    <w:rsid w:val="4C4F0B45"/>
    <w:rsid w:val="4C4F1154"/>
    <w:rsid w:val="4C5D5C39"/>
    <w:rsid w:val="4C773E82"/>
    <w:rsid w:val="4C7F1DD7"/>
    <w:rsid w:val="4D695962"/>
    <w:rsid w:val="4D74458A"/>
    <w:rsid w:val="4D7908B5"/>
    <w:rsid w:val="4DA40847"/>
    <w:rsid w:val="4DA74A82"/>
    <w:rsid w:val="4DA969FC"/>
    <w:rsid w:val="4DAE54FF"/>
    <w:rsid w:val="4DB73FDD"/>
    <w:rsid w:val="4E135C79"/>
    <w:rsid w:val="4E3B70D2"/>
    <w:rsid w:val="4E5C3A58"/>
    <w:rsid w:val="4E7B1D31"/>
    <w:rsid w:val="4E865AFC"/>
    <w:rsid w:val="4EE53D44"/>
    <w:rsid w:val="4F066320"/>
    <w:rsid w:val="4F0C4606"/>
    <w:rsid w:val="4F3D5624"/>
    <w:rsid w:val="4F4E6EBF"/>
    <w:rsid w:val="4F7D4C71"/>
    <w:rsid w:val="4FA80A1B"/>
    <w:rsid w:val="4FCA7073"/>
    <w:rsid w:val="4FE259E9"/>
    <w:rsid w:val="50092961"/>
    <w:rsid w:val="501D7C2E"/>
    <w:rsid w:val="50963550"/>
    <w:rsid w:val="50BD3A0A"/>
    <w:rsid w:val="50E35A2B"/>
    <w:rsid w:val="511C0D38"/>
    <w:rsid w:val="512C7508"/>
    <w:rsid w:val="52321D93"/>
    <w:rsid w:val="52420452"/>
    <w:rsid w:val="524A5FDD"/>
    <w:rsid w:val="52533FC1"/>
    <w:rsid w:val="525C30D5"/>
    <w:rsid w:val="52B15411"/>
    <w:rsid w:val="52B85DAB"/>
    <w:rsid w:val="52F30FD8"/>
    <w:rsid w:val="530973DA"/>
    <w:rsid w:val="53803A05"/>
    <w:rsid w:val="53997AAA"/>
    <w:rsid w:val="53BB70AD"/>
    <w:rsid w:val="53DA43C4"/>
    <w:rsid w:val="53E267AB"/>
    <w:rsid w:val="54D02C4B"/>
    <w:rsid w:val="54E9053C"/>
    <w:rsid w:val="550D6F8B"/>
    <w:rsid w:val="55112B45"/>
    <w:rsid w:val="551D1A51"/>
    <w:rsid w:val="55351206"/>
    <w:rsid w:val="55653C63"/>
    <w:rsid w:val="558F79BB"/>
    <w:rsid w:val="55A649AE"/>
    <w:rsid w:val="55D93627"/>
    <w:rsid w:val="56391200"/>
    <w:rsid w:val="56602AF8"/>
    <w:rsid w:val="569D1848"/>
    <w:rsid w:val="56B13A64"/>
    <w:rsid w:val="56BA3AA0"/>
    <w:rsid w:val="56BD5448"/>
    <w:rsid w:val="56CF6D97"/>
    <w:rsid w:val="56D66689"/>
    <w:rsid w:val="570E46A2"/>
    <w:rsid w:val="57847C36"/>
    <w:rsid w:val="580558FE"/>
    <w:rsid w:val="584E2691"/>
    <w:rsid w:val="586A742C"/>
    <w:rsid w:val="5881039C"/>
    <w:rsid w:val="58C134D7"/>
    <w:rsid w:val="58C94C3F"/>
    <w:rsid w:val="591E42EB"/>
    <w:rsid w:val="592A1676"/>
    <w:rsid w:val="59E71DDE"/>
    <w:rsid w:val="5A064D2E"/>
    <w:rsid w:val="5A496D02"/>
    <w:rsid w:val="5A53496E"/>
    <w:rsid w:val="5A7756D8"/>
    <w:rsid w:val="5A96078C"/>
    <w:rsid w:val="5ABB0552"/>
    <w:rsid w:val="5AC87CD6"/>
    <w:rsid w:val="5AE85A5C"/>
    <w:rsid w:val="5B18744E"/>
    <w:rsid w:val="5BC63955"/>
    <w:rsid w:val="5C4A2BD7"/>
    <w:rsid w:val="5C565A1B"/>
    <w:rsid w:val="5C990F6F"/>
    <w:rsid w:val="5CAF68F6"/>
    <w:rsid w:val="5CF84E92"/>
    <w:rsid w:val="5D213D72"/>
    <w:rsid w:val="5D63632E"/>
    <w:rsid w:val="5D89138F"/>
    <w:rsid w:val="5DD63758"/>
    <w:rsid w:val="5E2775BD"/>
    <w:rsid w:val="5E326512"/>
    <w:rsid w:val="5E4205CC"/>
    <w:rsid w:val="5E504C73"/>
    <w:rsid w:val="5E985E8A"/>
    <w:rsid w:val="5EE54D87"/>
    <w:rsid w:val="5F773F0E"/>
    <w:rsid w:val="5FB455AB"/>
    <w:rsid w:val="5FCB7633"/>
    <w:rsid w:val="5FD539BB"/>
    <w:rsid w:val="5FD8479E"/>
    <w:rsid w:val="5FEF4FD0"/>
    <w:rsid w:val="5FF11588"/>
    <w:rsid w:val="5FF7262C"/>
    <w:rsid w:val="60585DBB"/>
    <w:rsid w:val="606028E1"/>
    <w:rsid w:val="609F50E9"/>
    <w:rsid w:val="61394E2C"/>
    <w:rsid w:val="617F4494"/>
    <w:rsid w:val="61BF6E9A"/>
    <w:rsid w:val="61FE7898"/>
    <w:rsid w:val="621C7A8F"/>
    <w:rsid w:val="62A11A47"/>
    <w:rsid w:val="62B4089B"/>
    <w:rsid w:val="62E94FF3"/>
    <w:rsid w:val="62F475B6"/>
    <w:rsid w:val="630C6A64"/>
    <w:rsid w:val="631F7E44"/>
    <w:rsid w:val="63376FCF"/>
    <w:rsid w:val="635D124F"/>
    <w:rsid w:val="637C04DD"/>
    <w:rsid w:val="63964CCA"/>
    <w:rsid w:val="63B3451B"/>
    <w:rsid w:val="648D18F2"/>
    <w:rsid w:val="64D078A3"/>
    <w:rsid w:val="652A2E44"/>
    <w:rsid w:val="654E4849"/>
    <w:rsid w:val="65686657"/>
    <w:rsid w:val="65BD69EB"/>
    <w:rsid w:val="664977CF"/>
    <w:rsid w:val="66886A01"/>
    <w:rsid w:val="66EC4975"/>
    <w:rsid w:val="66F92550"/>
    <w:rsid w:val="67016B09"/>
    <w:rsid w:val="67203D95"/>
    <w:rsid w:val="67597141"/>
    <w:rsid w:val="67AA4E8D"/>
    <w:rsid w:val="67F83FF2"/>
    <w:rsid w:val="681B27B3"/>
    <w:rsid w:val="683116BC"/>
    <w:rsid w:val="688F3871"/>
    <w:rsid w:val="68BF097E"/>
    <w:rsid w:val="68D862F5"/>
    <w:rsid w:val="68DC76F5"/>
    <w:rsid w:val="68E74072"/>
    <w:rsid w:val="69173BDC"/>
    <w:rsid w:val="69BD4674"/>
    <w:rsid w:val="6A036769"/>
    <w:rsid w:val="6A325674"/>
    <w:rsid w:val="6A385FF6"/>
    <w:rsid w:val="6A4D2C84"/>
    <w:rsid w:val="6A52291B"/>
    <w:rsid w:val="6A7B10E5"/>
    <w:rsid w:val="6A817F02"/>
    <w:rsid w:val="6A8A48EA"/>
    <w:rsid w:val="6ABF2B74"/>
    <w:rsid w:val="6AC56475"/>
    <w:rsid w:val="6B351E6F"/>
    <w:rsid w:val="6B7A4051"/>
    <w:rsid w:val="6BBA3B00"/>
    <w:rsid w:val="6BDD581C"/>
    <w:rsid w:val="6BE07043"/>
    <w:rsid w:val="6BE14999"/>
    <w:rsid w:val="6BF427CD"/>
    <w:rsid w:val="6BFB5FD1"/>
    <w:rsid w:val="6C2B3C2F"/>
    <w:rsid w:val="6CDE55CC"/>
    <w:rsid w:val="6D045B43"/>
    <w:rsid w:val="6D12175F"/>
    <w:rsid w:val="6D1F5AF0"/>
    <w:rsid w:val="6D360A02"/>
    <w:rsid w:val="6D42342C"/>
    <w:rsid w:val="6DA175EF"/>
    <w:rsid w:val="6E1D76E4"/>
    <w:rsid w:val="6E4870A7"/>
    <w:rsid w:val="6E544C48"/>
    <w:rsid w:val="6E67178A"/>
    <w:rsid w:val="6ED54165"/>
    <w:rsid w:val="6EF45FED"/>
    <w:rsid w:val="6F0C74B5"/>
    <w:rsid w:val="6F0F4773"/>
    <w:rsid w:val="6F3657AD"/>
    <w:rsid w:val="6F3B10C9"/>
    <w:rsid w:val="6F5B091E"/>
    <w:rsid w:val="6F5B6E4C"/>
    <w:rsid w:val="6F8A1C5E"/>
    <w:rsid w:val="6F974373"/>
    <w:rsid w:val="6FAF7C66"/>
    <w:rsid w:val="6FC71802"/>
    <w:rsid w:val="6FC74058"/>
    <w:rsid w:val="70040E87"/>
    <w:rsid w:val="704871A4"/>
    <w:rsid w:val="70592DFA"/>
    <w:rsid w:val="70694F36"/>
    <w:rsid w:val="70880C5C"/>
    <w:rsid w:val="70B523D0"/>
    <w:rsid w:val="70DD3906"/>
    <w:rsid w:val="7109479F"/>
    <w:rsid w:val="719B076B"/>
    <w:rsid w:val="71C160BF"/>
    <w:rsid w:val="71DC2403"/>
    <w:rsid w:val="72EC7281"/>
    <w:rsid w:val="73393BC2"/>
    <w:rsid w:val="737B44DB"/>
    <w:rsid w:val="73842E33"/>
    <w:rsid w:val="73D310AD"/>
    <w:rsid w:val="73DB55DA"/>
    <w:rsid w:val="74262B1B"/>
    <w:rsid w:val="747F1F65"/>
    <w:rsid w:val="74A6094A"/>
    <w:rsid w:val="74CC21DF"/>
    <w:rsid w:val="74E16F35"/>
    <w:rsid w:val="753A04DC"/>
    <w:rsid w:val="753F3D93"/>
    <w:rsid w:val="75532D3D"/>
    <w:rsid w:val="758805C2"/>
    <w:rsid w:val="7588697C"/>
    <w:rsid w:val="761F2330"/>
    <w:rsid w:val="763F26D5"/>
    <w:rsid w:val="764D0528"/>
    <w:rsid w:val="76621CC3"/>
    <w:rsid w:val="768677C8"/>
    <w:rsid w:val="76BD429E"/>
    <w:rsid w:val="76C82F19"/>
    <w:rsid w:val="77045A49"/>
    <w:rsid w:val="77266E5A"/>
    <w:rsid w:val="77291B31"/>
    <w:rsid w:val="775C7088"/>
    <w:rsid w:val="77701354"/>
    <w:rsid w:val="77750DFA"/>
    <w:rsid w:val="77902D8C"/>
    <w:rsid w:val="779A189F"/>
    <w:rsid w:val="781F51BA"/>
    <w:rsid w:val="78494544"/>
    <w:rsid w:val="78810ADD"/>
    <w:rsid w:val="788E2C97"/>
    <w:rsid w:val="78D36201"/>
    <w:rsid w:val="78DC47E1"/>
    <w:rsid w:val="78E431C4"/>
    <w:rsid w:val="78EB4A40"/>
    <w:rsid w:val="796C6682"/>
    <w:rsid w:val="79BB696B"/>
    <w:rsid w:val="79F944AF"/>
    <w:rsid w:val="7A2F69EB"/>
    <w:rsid w:val="7A4413F9"/>
    <w:rsid w:val="7A5711E4"/>
    <w:rsid w:val="7A822D65"/>
    <w:rsid w:val="7AEA0E27"/>
    <w:rsid w:val="7BAF6112"/>
    <w:rsid w:val="7BBE1FE9"/>
    <w:rsid w:val="7BEE5100"/>
    <w:rsid w:val="7C18592B"/>
    <w:rsid w:val="7C2F7BF3"/>
    <w:rsid w:val="7C4A702F"/>
    <w:rsid w:val="7C735E4E"/>
    <w:rsid w:val="7D071AF5"/>
    <w:rsid w:val="7D394FD8"/>
    <w:rsid w:val="7D7E7646"/>
    <w:rsid w:val="7D830B4E"/>
    <w:rsid w:val="7DA527B2"/>
    <w:rsid w:val="7DBA7B76"/>
    <w:rsid w:val="7DC26738"/>
    <w:rsid w:val="7E420A93"/>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1"/>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3"/>
    <w:autoRedefine/>
    <w:qFormat/>
    <w:uiPriority w:val="99"/>
    <w:pPr>
      <w:spacing w:before="260" w:after="260" w:line="416" w:lineRule="atLeast"/>
      <w:outlineLvl w:val="1"/>
    </w:pPr>
    <w:rPr>
      <w:rFonts w:ascii="Cambria" w:hAnsi="Cambria"/>
      <w:sz w:val="32"/>
      <w:szCs w:val="32"/>
    </w:rPr>
  </w:style>
  <w:style w:type="paragraph" w:styleId="4">
    <w:name w:val="heading 3"/>
    <w:basedOn w:val="1"/>
    <w:next w:val="1"/>
    <w:link w:val="113"/>
    <w:autoRedefine/>
    <w:qFormat/>
    <w:uiPriority w:val="99"/>
    <w:pPr>
      <w:tabs>
        <w:tab w:val="left" w:pos="588"/>
      </w:tabs>
      <w:spacing w:line="360" w:lineRule="auto"/>
      <w:outlineLvl w:val="2"/>
    </w:pPr>
    <w:rPr>
      <w:rFonts w:ascii="Tahoma" w:hAnsi="Tahoma"/>
    </w:rPr>
  </w:style>
  <w:style w:type="paragraph" w:styleId="5">
    <w:name w:val="heading 4"/>
    <w:basedOn w:val="1"/>
    <w:next w:val="1"/>
    <w:link w:val="140"/>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1"/>
    <w:link w:val="102"/>
    <w:autoRedefine/>
    <w:qFormat/>
    <w:uiPriority w:val="99"/>
    <w:pPr>
      <w:keepNext/>
      <w:keepLines/>
      <w:spacing w:before="280" w:after="290" w:line="376" w:lineRule="auto"/>
      <w:ind w:left="1008" w:hanging="1008"/>
      <w:outlineLvl w:val="4"/>
    </w:pPr>
    <w:rPr>
      <w:b/>
      <w:bCs/>
      <w:sz w:val="24"/>
      <w:szCs w:val="28"/>
    </w:rPr>
  </w:style>
  <w:style w:type="paragraph" w:styleId="7">
    <w:name w:val="heading 6"/>
    <w:basedOn w:val="1"/>
    <w:next w:val="1"/>
    <w:link w:val="133"/>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8">
    <w:name w:val="heading 7"/>
    <w:basedOn w:val="1"/>
    <w:next w:val="1"/>
    <w:link w:val="123"/>
    <w:autoRedefine/>
    <w:qFormat/>
    <w:uiPriority w:val="99"/>
    <w:pPr>
      <w:keepNext/>
      <w:keepLines/>
      <w:spacing w:before="240" w:after="64" w:line="320" w:lineRule="auto"/>
      <w:ind w:left="1296" w:hanging="1296"/>
      <w:outlineLvl w:val="6"/>
    </w:pPr>
    <w:rPr>
      <w:b/>
      <w:bCs/>
      <w:sz w:val="24"/>
      <w:szCs w:val="28"/>
    </w:rPr>
  </w:style>
  <w:style w:type="paragraph" w:styleId="9">
    <w:name w:val="heading 8"/>
    <w:basedOn w:val="1"/>
    <w:next w:val="1"/>
    <w:link w:val="108"/>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0">
    <w:name w:val="heading 9"/>
    <w:basedOn w:val="1"/>
    <w:next w:val="1"/>
    <w:link w:val="125"/>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spacing w:line="440" w:lineRule="exact"/>
      <w:ind w:left="1680"/>
      <w:jc w:val="left"/>
    </w:pPr>
    <w:rPr>
      <w:rFonts w:ascii="Calibri" w:hAnsi="Calibri"/>
      <w:sz w:val="18"/>
      <w:szCs w:val="18"/>
    </w:rPr>
  </w:style>
  <w:style w:type="paragraph" w:styleId="12">
    <w:name w:val="Note Heading"/>
    <w:basedOn w:val="13"/>
    <w:next w:val="13"/>
    <w:link w:val="199"/>
    <w:autoRedefine/>
    <w:qFormat/>
    <w:uiPriority w:val="0"/>
    <w:rPr>
      <w:rFonts w:ascii="..ì." w:eastAsia="..ì." w:cs="Times New Roman"/>
      <w:color w:val="auto"/>
      <w:szCs w:val="20"/>
    </w:rPr>
  </w:style>
  <w:style w:type="paragraph" w:customStyle="1" w:styleId="13">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4">
    <w:name w:val="Normal Indent"/>
    <w:basedOn w:val="1"/>
    <w:link w:val="136"/>
    <w:autoRedefine/>
    <w:qFormat/>
    <w:uiPriority w:val="0"/>
    <w:pPr>
      <w:spacing w:line="360" w:lineRule="auto"/>
      <w:ind w:firstLine="200" w:firstLineChars="200"/>
    </w:pPr>
    <w:rPr>
      <w:sz w:val="24"/>
      <w:szCs w:val="20"/>
    </w:rPr>
  </w:style>
  <w:style w:type="paragraph" w:styleId="15">
    <w:name w:val="caption"/>
    <w:basedOn w:val="1"/>
    <w:next w:val="1"/>
    <w:link w:val="94"/>
    <w:autoRedefine/>
    <w:qFormat/>
    <w:uiPriority w:val="0"/>
    <w:pPr>
      <w:spacing w:line="480" w:lineRule="auto"/>
    </w:pPr>
    <w:rPr>
      <w:rFonts w:ascii="华文中宋" w:eastAsia="华文中宋"/>
      <w:sz w:val="36"/>
      <w:szCs w:val="20"/>
    </w:rPr>
  </w:style>
  <w:style w:type="paragraph" w:styleId="16">
    <w:name w:val="index 5"/>
    <w:basedOn w:val="1"/>
    <w:next w:val="1"/>
    <w:autoRedefine/>
    <w:qFormat/>
    <w:uiPriority w:val="99"/>
    <w:pPr>
      <w:ind w:left="800" w:leftChars="800"/>
    </w:pPr>
    <w:rPr>
      <w:rFonts w:eastAsia="宋体"/>
    </w:rPr>
  </w:style>
  <w:style w:type="paragraph" w:styleId="17">
    <w:name w:val="Document Map"/>
    <w:basedOn w:val="1"/>
    <w:link w:val="130"/>
    <w:autoRedefine/>
    <w:qFormat/>
    <w:uiPriority w:val="99"/>
    <w:pPr>
      <w:spacing w:line="440" w:lineRule="exact"/>
    </w:pPr>
    <w:rPr>
      <w:rFonts w:ascii="宋体"/>
      <w:sz w:val="18"/>
      <w:szCs w:val="18"/>
    </w:rPr>
  </w:style>
  <w:style w:type="paragraph" w:styleId="18">
    <w:name w:val="toa heading"/>
    <w:basedOn w:val="1"/>
    <w:next w:val="1"/>
    <w:autoRedefine/>
    <w:unhideWhenUsed/>
    <w:qFormat/>
    <w:uiPriority w:val="99"/>
    <w:pPr>
      <w:spacing w:before="120"/>
    </w:pPr>
    <w:rPr>
      <w:rFonts w:ascii="Cambria" w:hAnsi="Cambria" w:eastAsia="宋体"/>
      <w:sz w:val="24"/>
    </w:rPr>
  </w:style>
  <w:style w:type="paragraph" w:styleId="19">
    <w:name w:val="annotation text"/>
    <w:basedOn w:val="1"/>
    <w:link w:val="100"/>
    <w:autoRedefine/>
    <w:qFormat/>
    <w:uiPriority w:val="0"/>
    <w:pPr>
      <w:jc w:val="left"/>
    </w:pPr>
    <w:rPr>
      <w:rFonts w:ascii="Tahoma" w:hAnsi="Tahoma"/>
    </w:rPr>
  </w:style>
  <w:style w:type="paragraph" w:styleId="20">
    <w:name w:val="Salutation"/>
    <w:basedOn w:val="13"/>
    <w:next w:val="13"/>
    <w:link w:val="198"/>
    <w:autoRedefine/>
    <w:qFormat/>
    <w:uiPriority w:val="0"/>
    <w:rPr>
      <w:rFonts w:ascii="..ì." w:eastAsia="..ì." w:cs="Times New Roman"/>
      <w:color w:val="auto"/>
      <w:szCs w:val="20"/>
    </w:rPr>
  </w:style>
  <w:style w:type="paragraph" w:styleId="21">
    <w:name w:val="Body Text 3"/>
    <w:basedOn w:val="1"/>
    <w:link w:val="206"/>
    <w:autoRedefine/>
    <w:qFormat/>
    <w:uiPriority w:val="99"/>
    <w:pPr>
      <w:spacing w:after="120"/>
    </w:pPr>
    <w:rPr>
      <w:rFonts w:eastAsia="宋体"/>
      <w:sz w:val="16"/>
      <w:szCs w:val="16"/>
    </w:rPr>
  </w:style>
  <w:style w:type="paragraph" w:styleId="22">
    <w:name w:val="Body Text"/>
    <w:basedOn w:val="1"/>
    <w:link w:val="134"/>
    <w:autoRedefine/>
    <w:qFormat/>
    <w:uiPriority w:val="99"/>
    <w:pPr>
      <w:spacing w:line="360" w:lineRule="auto"/>
    </w:pPr>
    <w:rPr>
      <w:rFonts w:ascii="Tahoma" w:hAnsi="Tahoma"/>
    </w:rPr>
  </w:style>
  <w:style w:type="paragraph" w:styleId="23">
    <w:name w:val="Body Text Indent"/>
    <w:basedOn w:val="1"/>
    <w:link w:val="166"/>
    <w:autoRedefine/>
    <w:qFormat/>
    <w:uiPriority w:val="99"/>
    <w:pPr>
      <w:widowControl/>
      <w:spacing w:line="360" w:lineRule="auto"/>
      <w:ind w:firstLine="709"/>
      <w:jc w:val="left"/>
    </w:pPr>
    <w:rPr>
      <w:rFonts w:ascii="Tahoma" w:hAnsi="Tahoma"/>
    </w:rPr>
  </w:style>
  <w:style w:type="paragraph" w:styleId="24">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autoRedefine/>
    <w:qFormat/>
    <w:uiPriority w:val="0"/>
    <w:pPr>
      <w:numPr>
        <w:ilvl w:val="1"/>
        <w:numId w:val="1"/>
      </w:numPr>
      <w:spacing w:line="360" w:lineRule="auto"/>
    </w:pPr>
    <w:rPr>
      <w:sz w:val="24"/>
      <w:szCs w:val="28"/>
    </w:rPr>
  </w:style>
  <w:style w:type="paragraph" w:styleId="26">
    <w:name w:val="toc 5"/>
    <w:basedOn w:val="1"/>
    <w:next w:val="1"/>
    <w:autoRedefine/>
    <w:qFormat/>
    <w:uiPriority w:val="39"/>
    <w:pPr>
      <w:spacing w:line="440" w:lineRule="exact"/>
      <w:ind w:left="1120"/>
      <w:jc w:val="left"/>
    </w:pPr>
    <w:rPr>
      <w:rFonts w:ascii="Calibri" w:hAnsi="Calibri"/>
      <w:sz w:val="18"/>
      <w:szCs w:val="18"/>
    </w:rPr>
  </w:style>
  <w:style w:type="paragraph" w:styleId="27">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autoRedefine/>
    <w:qFormat/>
    <w:uiPriority w:val="39"/>
    <w:pPr>
      <w:spacing w:line="440" w:lineRule="exact"/>
      <w:ind w:left="1960"/>
      <w:jc w:val="left"/>
    </w:pPr>
    <w:rPr>
      <w:rFonts w:ascii="Calibri" w:hAnsi="Calibri"/>
      <w:sz w:val="18"/>
      <w:szCs w:val="18"/>
    </w:rPr>
  </w:style>
  <w:style w:type="paragraph" w:styleId="30">
    <w:name w:val="Date"/>
    <w:basedOn w:val="1"/>
    <w:next w:val="1"/>
    <w:link w:val="196"/>
    <w:autoRedefine/>
    <w:qFormat/>
    <w:uiPriority w:val="99"/>
    <w:pPr>
      <w:spacing w:line="360" w:lineRule="auto"/>
      <w:ind w:left="2500" w:leftChars="2500"/>
    </w:pPr>
    <w:rPr>
      <w:rFonts w:ascii="Tahoma" w:hAnsi="Tahoma"/>
    </w:rPr>
  </w:style>
  <w:style w:type="paragraph" w:styleId="31">
    <w:name w:val="Body Text Indent 2"/>
    <w:basedOn w:val="1"/>
    <w:link w:val="162"/>
    <w:autoRedefine/>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6"/>
    <w:autoRedefine/>
    <w:qFormat/>
    <w:uiPriority w:val="0"/>
    <w:rPr>
      <w:sz w:val="18"/>
      <w:szCs w:val="18"/>
    </w:rPr>
  </w:style>
  <w:style w:type="paragraph" w:styleId="33">
    <w:name w:val="footer"/>
    <w:basedOn w:val="1"/>
    <w:link w:val="137"/>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2"/>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autoRedefine/>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8"/>
    <w:autoRedefine/>
    <w:qFormat/>
    <w:uiPriority w:val="99"/>
    <w:pPr>
      <w:spacing w:line="360" w:lineRule="auto"/>
      <w:ind w:right="26"/>
    </w:pPr>
    <w:rPr>
      <w:rFonts w:ascii="宋体" w:eastAsia="宋体"/>
      <w:szCs w:val="20"/>
    </w:rPr>
  </w:style>
  <w:style w:type="paragraph" w:styleId="43">
    <w:name w:val="HTML Preformatted"/>
    <w:basedOn w:val="1"/>
    <w:link w:val="2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spacing w:line="220" w:lineRule="exact"/>
      <w:jc w:val="center"/>
    </w:pPr>
    <w:rPr>
      <w:rFonts w:ascii="仿宋_GB2312" w:eastAsia="仿宋_GB2312"/>
      <w:szCs w:val="21"/>
    </w:rPr>
  </w:style>
  <w:style w:type="paragraph" w:styleId="46">
    <w:name w:val="Title"/>
    <w:basedOn w:val="1"/>
    <w:next w:val="1"/>
    <w:link w:val="124"/>
    <w:autoRedefine/>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8"/>
    <w:autoRedefine/>
    <w:unhideWhenUsed/>
    <w:qFormat/>
    <w:uiPriority w:val="99"/>
    <w:pPr>
      <w:spacing w:line="440" w:lineRule="exact"/>
    </w:pPr>
    <w:rPr>
      <w:b/>
      <w:bCs/>
      <w:sz w:val="24"/>
      <w:szCs w:val="28"/>
    </w:rPr>
  </w:style>
  <w:style w:type="paragraph" w:styleId="48">
    <w:name w:val="Body Text First Indent"/>
    <w:basedOn w:val="22"/>
    <w:link w:val="131"/>
    <w:qFormat/>
    <w:uiPriority w:val="0"/>
    <w:pPr>
      <w:spacing w:after="120" w:line="240" w:lineRule="auto"/>
      <w:ind w:firstLine="100" w:firstLineChars="100"/>
    </w:pPr>
  </w:style>
  <w:style w:type="paragraph" w:styleId="49">
    <w:name w:val="Body Text First Indent 2"/>
    <w:basedOn w:val="23"/>
    <w:link w:val="167"/>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autoRedefine/>
    <w:qFormat/>
    <w:uiPriority w:val="99"/>
  </w:style>
  <w:style w:type="character" w:styleId="55">
    <w:name w:val="FollowedHyperlink"/>
    <w:autoRedefine/>
    <w:unhideWhenUsed/>
    <w:qFormat/>
    <w:uiPriority w:val="99"/>
    <w:rPr>
      <w:color w:val="954F72"/>
      <w:u w:val="single"/>
    </w:rPr>
  </w:style>
  <w:style w:type="character" w:styleId="56">
    <w:name w:val="Emphasis"/>
    <w:autoRedefine/>
    <w:qFormat/>
    <w:uiPriority w:val="0"/>
    <w:rPr>
      <w:i/>
      <w:iCs/>
    </w:rPr>
  </w:style>
  <w:style w:type="character" w:styleId="57">
    <w:name w:val="HTML Definition"/>
    <w:unhideWhenUsed/>
    <w:qFormat/>
    <w:uiPriority w:val="0"/>
  </w:style>
  <w:style w:type="character" w:styleId="58">
    <w:name w:val="HTML Variable"/>
    <w:autoRedefin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autoRedefine/>
    <w:unhideWhenUsed/>
    <w:qFormat/>
    <w:uiPriority w:val="0"/>
    <w:rPr>
      <w:rFonts w:ascii="Courier New" w:hAnsi="Courier New"/>
      <w:sz w:val="20"/>
    </w:rPr>
  </w:style>
  <w:style w:type="character" w:styleId="61">
    <w:name w:val="annotation reference"/>
    <w:autoRedefine/>
    <w:qFormat/>
    <w:uiPriority w:val="99"/>
    <w:rPr>
      <w:sz w:val="21"/>
      <w:szCs w:val="21"/>
    </w:rPr>
  </w:style>
  <w:style w:type="character" w:styleId="62">
    <w:name w:val="HTML Cite"/>
    <w:autoRedefine/>
    <w:unhideWhenUsed/>
    <w:qFormat/>
    <w:uiPriority w:val="0"/>
  </w:style>
  <w:style w:type="paragraph" w:customStyle="1" w:styleId="63">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64">
    <w:name w:val="样式1"/>
    <w:basedOn w:val="1"/>
    <w:next w:val="4"/>
    <w:autoRedefine/>
    <w:qFormat/>
    <w:uiPriority w:val="99"/>
    <w:rPr>
      <w:rFonts w:eastAsia="宋体"/>
      <w:sz w:val="24"/>
      <w:szCs w:val="20"/>
    </w:rPr>
  </w:style>
  <w:style w:type="paragraph" w:customStyle="1" w:styleId="6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unhideWhenUsed/>
    <w:qFormat/>
    <w:uiPriority w:val="0"/>
    <w:pPr>
      <w:ind w:firstLine="420" w:firstLineChars="200"/>
    </w:pPr>
  </w:style>
  <w:style w:type="paragraph" w:customStyle="1" w:styleId="67">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autoRedefine/>
    <w:qFormat/>
    <w:uiPriority w:val="99"/>
    <w:pPr>
      <w:ind w:firstLine="420" w:firstLineChars="200"/>
    </w:pPr>
    <w:rPr>
      <w:rFonts w:ascii="Calibri" w:hAnsi="Calibri"/>
      <w:szCs w:val="22"/>
    </w:rPr>
  </w:style>
  <w:style w:type="paragraph" w:styleId="69">
    <w:name w:val="List Paragraph"/>
    <w:basedOn w:val="1"/>
    <w:qFormat/>
    <w:uiPriority w:val="34"/>
    <w:pPr>
      <w:ind w:firstLine="420" w:firstLineChars="200"/>
    </w:pPr>
    <w:rPr>
      <w:rFonts w:ascii="Calibri" w:hAnsi="Calibri" w:eastAsia="宋体"/>
      <w:szCs w:val="22"/>
    </w:rPr>
  </w:style>
  <w:style w:type="paragraph" w:customStyle="1" w:styleId="70">
    <w:name w:val="_Style 2"/>
    <w:basedOn w:val="1"/>
    <w:autoRedefine/>
    <w:qFormat/>
    <w:uiPriority w:val="34"/>
    <w:pPr>
      <w:ind w:firstLine="420" w:firstLineChars="200"/>
    </w:pPr>
    <w:rPr>
      <w:rFonts w:ascii="Calibri" w:hAnsi="Calibri"/>
      <w:szCs w:val="22"/>
    </w:rPr>
  </w:style>
  <w:style w:type="paragraph" w:customStyle="1" w:styleId="71">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qFormat/>
    <w:uiPriority w:val="0"/>
    <w:pPr>
      <w:spacing w:line="360" w:lineRule="auto"/>
      <w:jc w:val="center"/>
    </w:pPr>
    <w:rPr>
      <w:rFonts w:ascii="Arial" w:hAnsi="Arial" w:eastAsia="黑体"/>
      <w:sz w:val="32"/>
      <w:szCs w:val="28"/>
    </w:rPr>
  </w:style>
  <w:style w:type="paragraph" w:customStyle="1" w:styleId="73">
    <w:name w:val="目录"/>
    <w:link w:val="105"/>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6"/>
    <w:autoRedefine/>
    <w:qFormat/>
    <w:uiPriority w:val="0"/>
    <w:pPr>
      <w:tabs>
        <w:tab w:val="left" w:pos="567"/>
      </w:tabs>
      <w:wordWrap w:val="0"/>
      <w:spacing w:line="377" w:lineRule="auto"/>
      <w:ind w:left="567" w:hanging="567"/>
      <w:jc w:val="left"/>
    </w:pPr>
  </w:style>
  <w:style w:type="paragraph" w:customStyle="1" w:styleId="76">
    <w:name w:val="表格格式"/>
    <w:basedOn w:val="1"/>
    <w:autoRedefine/>
    <w:qFormat/>
    <w:uiPriority w:val="0"/>
    <w:pPr>
      <w:adjustRightInd w:val="0"/>
      <w:snapToGrid w:val="0"/>
      <w:jc w:val="left"/>
      <w:textAlignment w:val="baseline"/>
    </w:pPr>
    <w:rPr>
      <w:rFonts w:ascii="宋体"/>
      <w:kern w:val="0"/>
      <w:szCs w:val="20"/>
    </w:rPr>
  </w:style>
  <w:style w:type="paragraph" w:customStyle="1" w:styleId="77">
    <w:name w:val="样式5"/>
    <w:basedOn w:val="14"/>
    <w:autoRedefine/>
    <w:qFormat/>
    <w:uiPriority w:val="0"/>
    <w:pPr>
      <w:ind w:firstLine="420"/>
    </w:pPr>
    <w:rPr>
      <w:sz w:val="21"/>
      <w:szCs w:val="21"/>
    </w:rPr>
  </w:style>
  <w:style w:type="paragraph" w:customStyle="1" w:styleId="78">
    <w:name w:val="标题2"/>
    <w:basedOn w:val="3"/>
    <w:next w:val="1"/>
    <w:link w:val="95"/>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3"/>
    <w:link w:val="106"/>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autoRedefine/>
    <w:qFormat/>
    <w:uiPriority w:val="0"/>
    <w:pPr>
      <w:spacing w:line="300" w:lineRule="auto"/>
      <w:jc w:val="center"/>
      <w:outlineLvl w:val="0"/>
    </w:pPr>
    <w:rPr>
      <w:b/>
      <w:sz w:val="24"/>
    </w:rPr>
  </w:style>
  <w:style w:type="paragraph" w:customStyle="1" w:styleId="81">
    <w:name w:val="Char1"/>
    <w:basedOn w:val="1"/>
    <w:autoRedefine/>
    <w:qFormat/>
    <w:uiPriority w:val="0"/>
    <w:pPr>
      <w:adjustRightInd w:val="0"/>
      <w:spacing w:line="360" w:lineRule="auto"/>
    </w:pPr>
    <w:rPr>
      <w:kern w:val="0"/>
      <w:sz w:val="24"/>
      <w:szCs w:val="20"/>
    </w:rPr>
  </w:style>
  <w:style w:type="paragraph" w:customStyle="1" w:styleId="82">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4"/>
    <w:next w:val="1"/>
    <w:link w:val="139"/>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5"/>
    <w:link w:val="132"/>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qFormat/>
    <w:uiPriority w:val="0"/>
    <w:pPr>
      <w:jc w:val="center"/>
    </w:pPr>
    <w:rPr>
      <w:sz w:val="28"/>
      <w:szCs w:val="28"/>
    </w:rPr>
  </w:style>
  <w:style w:type="paragraph" w:customStyle="1" w:styleId="88">
    <w:name w:val="正文首行缩进1"/>
    <w:basedOn w:val="22"/>
    <w:autoRedefine/>
    <w:qFormat/>
    <w:uiPriority w:val="0"/>
    <w:pPr>
      <w:suppressAutoHyphens/>
      <w:spacing w:line="300" w:lineRule="auto"/>
      <w:ind w:left="426"/>
    </w:pPr>
    <w:rPr>
      <w:rFonts w:ascii="宋体" w:hAnsi="宋体"/>
      <w:szCs w:val="20"/>
    </w:rPr>
  </w:style>
  <w:style w:type="paragraph" w:customStyle="1" w:styleId="89">
    <w:name w:val="纯文本1"/>
    <w:basedOn w:val="1"/>
    <w:autoRedefine/>
    <w:qFormat/>
    <w:uiPriority w:val="0"/>
    <w:rPr>
      <w:rFonts w:ascii="宋体" w:hAnsi="Courier New"/>
    </w:rPr>
  </w:style>
  <w:style w:type="paragraph" w:customStyle="1" w:styleId="90">
    <w:name w:val="样式 首行不缩进"/>
    <w:basedOn w:val="1"/>
    <w:autoRedefine/>
    <w:qFormat/>
    <w:uiPriority w:val="0"/>
    <w:pPr>
      <w:spacing w:before="120" w:after="120" w:line="360" w:lineRule="auto"/>
      <w:jc w:val="center"/>
    </w:pPr>
    <w:rPr>
      <w:rFonts w:cs="宋体"/>
      <w:sz w:val="24"/>
      <w:szCs w:val="20"/>
    </w:rPr>
  </w:style>
  <w:style w:type="paragraph" w:customStyle="1" w:styleId="91">
    <w:name w:val="图题"/>
    <w:link w:val="114"/>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qFormat/>
    <w:uiPriority w:val="0"/>
    <w:pPr>
      <w:widowControl/>
      <w:snapToGrid w:val="0"/>
      <w:spacing w:before="60" w:after="60"/>
      <w:ind w:left="11"/>
      <w:jc w:val="center"/>
    </w:pPr>
    <w:rPr>
      <w:kern w:val="0"/>
      <w:szCs w:val="21"/>
    </w:rPr>
  </w:style>
  <w:style w:type="character" w:customStyle="1" w:styleId="94">
    <w:name w:val="题注 字符"/>
    <w:link w:val="15"/>
    <w:qFormat/>
    <w:uiPriority w:val="0"/>
    <w:rPr>
      <w:rFonts w:ascii="华文中宋" w:eastAsia="华文中宋"/>
      <w:kern w:val="2"/>
      <w:sz w:val="36"/>
    </w:rPr>
  </w:style>
  <w:style w:type="character" w:customStyle="1" w:styleId="95">
    <w:name w:val="标题2 Char Char"/>
    <w:link w:val="78"/>
    <w:autoRedefine/>
    <w:qFormat/>
    <w:uiPriority w:val="0"/>
    <w:rPr>
      <w:rFonts w:eastAsia="黑体"/>
      <w:kern w:val="2"/>
      <w:sz w:val="32"/>
      <w:szCs w:val="24"/>
    </w:rPr>
  </w:style>
  <w:style w:type="character" w:customStyle="1" w:styleId="96">
    <w:name w:val="批注框文本 字符"/>
    <w:link w:val="32"/>
    <w:autoRedefine/>
    <w:qFormat/>
    <w:uiPriority w:val="0"/>
    <w:rPr>
      <w:kern w:val="2"/>
      <w:sz w:val="18"/>
      <w:szCs w:val="18"/>
    </w:rPr>
  </w:style>
  <w:style w:type="character" w:customStyle="1" w:styleId="97">
    <w:name w:val="refresh"/>
    <w:basedOn w:val="52"/>
    <w:autoRedefine/>
    <w:qFormat/>
    <w:uiPriority w:val="0"/>
  </w:style>
  <w:style w:type="character" w:customStyle="1" w:styleId="98">
    <w:name w:val="小列表 Char Char"/>
    <w:link w:val="92"/>
    <w:autoRedefine/>
    <w:qFormat/>
    <w:uiPriority w:val="0"/>
    <w:rPr>
      <w:rFonts w:eastAsia="Arial Unicode MS"/>
      <w:kern w:val="2"/>
      <w:sz w:val="24"/>
      <w:szCs w:val="28"/>
    </w:rPr>
  </w:style>
  <w:style w:type="character" w:customStyle="1" w:styleId="99">
    <w:name w:val="del"/>
    <w:basedOn w:val="52"/>
    <w:autoRedefine/>
    <w:qFormat/>
    <w:uiPriority w:val="0"/>
  </w:style>
  <w:style w:type="character" w:customStyle="1" w:styleId="100">
    <w:name w:val="批注文字 字符"/>
    <w:link w:val="19"/>
    <w:autoRedefine/>
    <w:qFormat/>
    <w:uiPriority w:val="0"/>
    <w:rPr>
      <w:rFonts w:ascii="Tahoma" w:hAnsi="Tahoma"/>
      <w:kern w:val="2"/>
      <w:sz w:val="21"/>
      <w:szCs w:val="24"/>
    </w:rPr>
  </w:style>
  <w:style w:type="character" w:customStyle="1" w:styleId="101">
    <w:name w:val="正文缩进 Char1"/>
    <w:autoRedefine/>
    <w:qFormat/>
    <w:uiPriority w:val="0"/>
    <w:rPr>
      <w:rFonts w:eastAsia="宋体"/>
      <w:kern w:val="2"/>
      <w:sz w:val="21"/>
      <w:szCs w:val="24"/>
      <w:lang w:val="en-US" w:eastAsia="zh-CN" w:bidi="ar-SA"/>
    </w:rPr>
  </w:style>
  <w:style w:type="character" w:customStyle="1" w:styleId="102">
    <w:name w:val="标题 5 字符"/>
    <w:link w:val="6"/>
    <w:autoRedefine/>
    <w:qFormat/>
    <w:uiPriority w:val="99"/>
    <w:rPr>
      <w:b/>
      <w:bCs/>
      <w:kern w:val="2"/>
      <w:sz w:val="24"/>
      <w:szCs w:val="28"/>
    </w:rPr>
  </w:style>
  <w:style w:type="character" w:customStyle="1" w:styleId="103">
    <w:name w:val="标题 2 字符"/>
    <w:link w:val="3"/>
    <w:autoRedefine/>
    <w:qFormat/>
    <w:uiPriority w:val="99"/>
    <w:rPr>
      <w:rFonts w:ascii="Cambria" w:hAnsi="Cambria"/>
      <w:b/>
      <w:bCs/>
      <w:kern w:val="2"/>
      <w:sz w:val="32"/>
      <w:szCs w:val="32"/>
    </w:rPr>
  </w:style>
  <w:style w:type="character" w:customStyle="1" w:styleId="104">
    <w:name w:val="表格字体小四 Char Char"/>
    <w:link w:val="74"/>
    <w:autoRedefine/>
    <w:qFormat/>
    <w:uiPriority w:val="0"/>
    <w:rPr>
      <w:kern w:val="2"/>
      <w:sz w:val="24"/>
      <w:szCs w:val="24"/>
      <w:lang w:val="en-US" w:eastAsia="zh-CN" w:bidi="ar-SA"/>
    </w:rPr>
  </w:style>
  <w:style w:type="character" w:customStyle="1" w:styleId="105">
    <w:name w:val="目录 Char Char"/>
    <w:link w:val="73"/>
    <w:autoRedefine/>
    <w:qFormat/>
    <w:uiPriority w:val="0"/>
    <w:rPr>
      <w:rFonts w:ascii="仿宋_GB2312" w:hAnsi="宋体" w:eastAsia="仿宋_GB2312"/>
      <w:sz w:val="28"/>
      <w:szCs w:val="28"/>
      <w:lang w:val="en-US" w:eastAsia="zh-CN" w:bidi="ar-SA"/>
    </w:rPr>
  </w:style>
  <w:style w:type="character" w:customStyle="1" w:styleId="106">
    <w:name w:val="三级 Char Char"/>
    <w:link w:val="79"/>
    <w:autoRedefine/>
    <w:qFormat/>
    <w:uiPriority w:val="0"/>
    <w:rPr>
      <w:rFonts w:eastAsia="黑体"/>
      <w:bCs/>
      <w:kern w:val="2"/>
      <w:sz w:val="30"/>
      <w:szCs w:val="24"/>
    </w:rPr>
  </w:style>
  <w:style w:type="character" w:customStyle="1" w:styleId="107">
    <w:name w:val="label"/>
    <w:basedOn w:val="52"/>
    <w:autoRedefine/>
    <w:qFormat/>
    <w:uiPriority w:val="0"/>
  </w:style>
  <w:style w:type="character" w:customStyle="1" w:styleId="108">
    <w:name w:val="标题 8 字符"/>
    <w:link w:val="9"/>
    <w:autoRedefine/>
    <w:qFormat/>
    <w:uiPriority w:val="99"/>
    <w:rPr>
      <w:rFonts w:ascii="Arial" w:hAnsi="Arial" w:eastAsia="黑体"/>
      <w:kern w:val="2"/>
      <w:sz w:val="24"/>
      <w:szCs w:val="28"/>
    </w:rPr>
  </w:style>
  <w:style w:type="character" w:customStyle="1" w:styleId="109">
    <w:name w:val="open2"/>
    <w:basedOn w:val="52"/>
    <w:autoRedefine/>
    <w:qFormat/>
    <w:uiPriority w:val="0"/>
  </w:style>
  <w:style w:type="character" w:customStyle="1" w:styleId="110">
    <w:name w:val="15"/>
    <w:autoRedefine/>
    <w:qFormat/>
    <w:uiPriority w:val="0"/>
    <w:rPr>
      <w:rFonts w:hint="default" w:ascii="Calibri" w:hAnsi="Calibri" w:cs="Calibri"/>
      <w:color w:val="0000FF"/>
      <w:u w:val="single"/>
    </w:rPr>
  </w:style>
  <w:style w:type="character" w:customStyle="1" w:styleId="111">
    <w:name w:val="trans"/>
    <w:basedOn w:val="52"/>
    <w:autoRedefine/>
    <w:qFormat/>
    <w:uiPriority w:val="0"/>
  </w:style>
  <w:style w:type="character" w:customStyle="1" w:styleId="112">
    <w:name w:val="del2"/>
    <w:basedOn w:val="52"/>
    <w:autoRedefine/>
    <w:qFormat/>
    <w:uiPriority w:val="0"/>
  </w:style>
  <w:style w:type="character" w:customStyle="1" w:styleId="113">
    <w:name w:val="标题 3 字符"/>
    <w:link w:val="4"/>
    <w:autoRedefine/>
    <w:qFormat/>
    <w:uiPriority w:val="99"/>
    <w:rPr>
      <w:rFonts w:ascii="Tahoma" w:hAnsi="Tahoma"/>
      <w:b/>
      <w:bCs/>
      <w:kern w:val="2"/>
      <w:sz w:val="32"/>
      <w:szCs w:val="32"/>
    </w:rPr>
  </w:style>
  <w:style w:type="character" w:customStyle="1" w:styleId="114">
    <w:name w:val="图题 Char Char"/>
    <w:link w:val="91"/>
    <w:autoRedefine/>
    <w:qFormat/>
    <w:uiPriority w:val="0"/>
    <w:rPr>
      <w:kern w:val="2"/>
      <w:sz w:val="24"/>
      <w:szCs w:val="24"/>
      <w:lang w:val="en-US" w:eastAsia="zh-CN" w:bidi="ar-SA"/>
    </w:rPr>
  </w:style>
  <w:style w:type="character" w:customStyle="1" w:styleId="115">
    <w:name w:val="pagelinks"/>
    <w:basedOn w:val="52"/>
    <w:autoRedefine/>
    <w:qFormat/>
    <w:uiPriority w:val="0"/>
  </w:style>
  <w:style w:type="character" w:customStyle="1" w:styleId="116">
    <w:name w:val="morewin"/>
    <w:basedOn w:val="52"/>
    <w:autoRedefine/>
    <w:qFormat/>
    <w:uiPriority w:val="0"/>
  </w:style>
  <w:style w:type="character" w:customStyle="1" w:styleId="117">
    <w:name w:val="open"/>
    <w:basedOn w:val="52"/>
    <w:autoRedefine/>
    <w:qFormat/>
    <w:uiPriority w:val="0"/>
  </w:style>
  <w:style w:type="character" w:customStyle="1" w:styleId="118">
    <w:name w:val="样式2 Char Char"/>
    <w:link w:val="80"/>
    <w:autoRedefine/>
    <w:qFormat/>
    <w:uiPriority w:val="0"/>
    <w:rPr>
      <w:b/>
      <w:kern w:val="2"/>
      <w:sz w:val="24"/>
      <w:szCs w:val="24"/>
    </w:rPr>
  </w:style>
  <w:style w:type="character" w:customStyle="1" w:styleId="119">
    <w:name w:val="批注文字 Char"/>
    <w:autoRedefine/>
    <w:qFormat/>
    <w:uiPriority w:val="99"/>
    <w:rPr>
      <w:kern w:val="2"/>
      <w:sz w:val="24"/>
      <w:szCs w:val="28"/>
    </w:rPr>
  </w:style>
  <w:style w:type="character" w:customStyle="1" w:styleId="120">
    <w:name w:val="图片 Char Char"/>
    <w:link w:val="87"/>
    <w:autoRedefine/>
    <w:qFormat/>
    <w:uiPriority w:val="0"/>
    <w:rPr>
      <w:kern w:val="2"/>
      <w:sz w:val="28"/>
      <w:szCs w:val="28"/>
    </w:rPr>
  </w:style>
  <w:style w:type="character" w:customStyle="1" w:styleId="121">
    <w:name w:val="标题 1 字符"/>
    <w:link w:val="2"/>
    <w:autoRedefine/>
    <w:qFormat/>
    <w:uiPriority w:val="99"/>
    <w:rPr>
      <w:rFonts w:ascii="Tahoma" w:hAnsi="Tahoma"/>
      <w:b/>
      <w:bCs/>
      <w:kern w:val="44"/>
      <w:sz w:val="24"/>
      <w:szCs w:val="44"/>
    </w:rPr>
  </w:style>
  <w:style w:type="character" w:customStyle="1" w:styleId="122">
    <w:name w:val="页眉 字符"/>
    <w:link w:val="34"/>
    <w:autoRedefine/>
    <w:qFormat/>
    <w:uiPriority w:val="99"/>
    <w:rPr>
      <w:rFonts w:ascii="Tahoma" w:hAnsi="Tahoma"/>
      <w:kern w:val="2"/>
      <w:sz w:val="18"/>
      <w:szCs w:val="18"/>
    </w:rPr>
  </w:style>
  <w:style w:type="character" w:customStyle="1" w:styleId="123">
    <w:name w:val="标题 7 字符"/>
    <w:link w:val="8"/>
    <w:autoRedefine/>
    <w:qFormat/>
    <w:uiPriority w:val="99"/>
    <w:rPr>
      <w:b/>
      <w:bCs/>
      <w:kern w:val="2"/>
      <w:sz w:val="24"/>
      <w:szCs w:val="28"/>
    </w:rPr>
  </w:style>
  <w:style w:type="character" w:customStyle="1" w:styleId="124">
    <w:name w:val="标题 字符"/>
    <w:link w:val="46"/>
    <w:autoRedefine/>
    <w:qFormat/>
    <w:uiPriority w:val="0"/>
    <w:rPr>
      <w:rFonts w:ascii="Cambria" w:hAnsi="Cambria"/>
      <w:b/>
      <w:bCs/>
      <w:kern w:val="2"/>
      <w:sz w:val="32"/>
      <w:szCs w:val="32"/>
    </w:rPr>
  </w:style>
  <w:style w:type="character" w:customStyle="1" w:styleId="125">
    <w:name w:val="标题 9 字符"/>
    <w:link w:val="10"/>
    <w:autoRedefine/>
    <w:qFormat/>
    <w:uiPriority w:val="99"/>
    <w:rPr>
      <w:rFonts w:ascii="Arial" w:hAnsi="Arial" w:eastAsia="黑体"/>
      <w:kern w:val="2"/>
      <w:sz w:val="24"/>
      <w:szCs w:val="21"/>
    </w:rPr>
  </w:style>
  <w:style w:type="character" w:customStyle="1" w:styleId="126">
    <w:name w:val="error"/>
    <w:autoRedefine/>
    <w:qFormat/>
    <w:uiPriority w:val="0"/>
    <w:rPr>
      <w:color w:val="CC0000"/>
    </w:rPr>
  </w:style>
  <w:style w:type="character" w:customStyle="1" w:styleId="127">
    <w:name w:val="add"/>
    <w:basedOn w:val="52"/>
    <w:autoRedefine/>
    <w:qFormat/>
    <w:uiPriority w:val="0"/>
  </w:style>
  <w:style w:type="character" w:customStyle="1" w:styleId="128">
    <w:name w:val="批注主题 字符"/>
    <w:link w:val="47"/>
    <w:autoRedefine/>
    <w:qFormat/>
    <w:uiPriority w:val="99"/>
    <w:rPr>
      <w:rFonts w:ascii="Tahoma" w:hAnsi="Tahoma"/>
      <w:b/>
      <w:bCs/>
      <w:kern w:val="2"/>
      <w:sz w:val="24"/>
      <w:szCs w:val="28"/>
    </w:rPr>
  </w:style>
  <w:style w:type="character" w:customStyle="1" w:styleId="129">
    <w:name w:val="pagebanner"/>
    <w:basedOn w:val="52"/>
    <w:autoRedefine/>
    <w:qFormat/>
    <w:uiPriority w:val="0"/>
  </w:style>
  <w:style w:type="character" w:customStyle="1" w:styleId="130">
    <w:name w:val="文档结构图 字符"/>
    <w:link w:val="17"/>
    <w:autoRedefine/>
    <w:qFormat/>
    <w:uiPriority w:val="99"/>
    <w:rPr>
      <w:rFonts w:ascii="宋体"/>
      <w:kern w:val="2"/>
      <w:sz w:val="18"/>
      <w:szCs w:val="18"/>
    </w:rPr>
  </w:style>
  <w:style w:type="character" w:customStyle="1" w:styleId="131">
    <w:name w:val="正文首行缩进 字符"/>
    <w:link w:val="48"/>
    <w:autoRedefine/>
    <w:qFormat/>
    <w:uiPriority w:val="0"/>
    <w:rPr>
      <w:rFonts w:ascii="Tahoma" w:hAnsi="Tahoma"/>
      <w:kern w:val="2"/>
      <w:sz w:val="21"/>
      <w:szCs w:val="24"/>
    </w:rPr>
  </w:style>
  <w:style w:type="character" w:customStyle="1" w:styleId="132">
    <w:name w:val="表格标题 Char Char"/>
    <w:link w:val="85"/>
    <w:autoRedefine/>
    <w:qFormat/>
    <w:uiPriority w:val="0"/>
    <w:rPr>
      <w:rFonts w:ascii="Arial" w:hAnsi="Arial" w:cs="Arial"/>
      <w:kern w:val="2"/>
      <w:sz w:val="24"/>
      <w:szCs w:val="24"/>
    </w:rPr>
  </w:style>
  <w:style w:type="character" w:customStyle="1" w:styleId="133">
    <w:name w:val="标题 6 字符"/>
    <w:link w:val="7"/>
    <w:autoRedefine/>
    <w:qFormat/>
    <w:uiPriority w:val="99"/>
    <w:rPr>
      <w:rFonts w:ascii="Arial" w:hAnsi="Arial" w:eastAsia="黑体"/>
      <w:b/>
      <w:bCs/>
      <w:kern w:val="2"/>
      <w:sz w:val="24"/>
      <w:szCs w:val="28"/>
    </w:rPr>
  </w:style>
  <w:style w:type="character" w:customStyle="1" w:styleId="134">
    <w:name w:val="正文文本 字符1"/>
    <w:link w:val="22"/>
    <w:autoRedefine/>
    <w:qFormat/>
    <w:uiPriority w:val="99"/>
    <w:rPr>
      <w:rFonts w:ascii="Tahoma" w:hAnsi="Tahoma"/>
      <w:kern w:val="2"/>
      <w:sz w:val="21"/>
      <w:szCs w:val="24"/>
    </w:rPr>
  </w:style>
  <w:style w:type="character" w:customStyle="1" w:styleId="135">
    <w:name w:val="10"/>
    <w:autoRedefine/>
    <w:qFormat/>
    <w:uiPriority w:val="0"/>
    <w:rPr>
      <w:rFonts w:hint="default" w:ascii="Calibri" w:hAnsi="Calibri" w:cs="Calibri"/>
    </w:rPr>
  </w:style>
  <w:style w:type="character" w:customStyle="1" w:styleId="136">
    <w:name w:val="正文缩进 字符"/>
    <w:link w:val="14"/>
    <w:autoRedefine/>
    <w:qFormat/>
    <w:uiPriority w:val="0"/>
    <w:rPr>
      <w:kern w:val="2"/>
      <w:sz w:val="24"/>
    </w:rPr>
  </w:style>
  <w:style w:type="character" w:customStyle="1" w:styleId="137">
    <w:name w:val="页脚 字符"/>
    <w:link w:val="33"/>
    <w:autoRedefine/>
    <w:qFormat/>
    <w:uiPriority w:val="99"/>
    <w:rPr>
      <w:rFonts w:ascii="Tahoma" w:hAnsi="Tahoma"/>
      <w:kern w:val="2"/>
      <w:sz w:val="18"/>
      <w:szCs w:val="18"/>
    </w:rPr>
  </w:style>
  <w:style w:type="character" w:customStyle="1" w:styleId="138">
    <w:name w:val="mod"/>
    <w:basedOn w:val="52"/>
    <w:autoRedefine/>
    <w:qFormat/>
    <w:uiPriority w:val="0"/>
  </w:style>
  <w:style w:type="character" w:customStyle="1" w:styleId="139">
    <w:name w:val="标题3 Char Char"/>
    <w:link w:val="83"/>
    <w:autoRedefine/>
    <w:qFormat/>
    <w:uiPriority w:val="0"/>
    <w:rPr>
      <w:rFonts w:eastAsia="黑体"/>
      <w:kern w:val="2"/>
      <w:sz w:val="28"/>
      <w:szCs w:val="32"/>
    </w:rPr>
  </w:style>
  <w:style w:type="character" w:customStyle="1" w:styleId="140">
    <w:name w:val="标题 4 字符"/>
    <w:link w:val="5"/>
    <w:autoRedefine/>
    <w:qFormat/>
    <w:uiPriority w:val="99"/>
    <w:rPr>
      <w:b/>
      <w:sz w:val="24"/>
      <w:szCs w:val="24"/>
    </w:rPr>
  </w:style>
  <w:style w:type="paragraph" w:customStyle="1" w:styleId="141">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2"/>
    <w:autoRedefine/>
    <w:qFormat/>
    <w:uiPriority w:val="0"/>
    <w:rPr>
      <w:color w:val="BA2636"/>
      <w:sz w:val="12"/>
      <w:szCs w:val="12"/>
    </w:rPr>
  </w:style>
  <w:style w:type="character" w:customStyle="1" w:styleId="143">
    <w:name w:val="gjfg"/>
    <w:basedOn w:val="52"/>
    <w:autoRedefine/>
    <w:qFormat/>
    <w:uiPriority w:val="0"/>
  </w:style>
  <w:style w:type="character" w:customStyle="1" w:styleId="144">
    <w:name w:val="redfilenumber"/>
    <w:basedOn w:val="52"/>
    <w:autoRedefine/>
    <w:qFormat/>
    <w:uiPriority w:val="0"/>
    <w:rPr>
      <w:color w:val="BA2636"/>
      <w:sz w:val="12"/>
      <w:szCs w:val="12"/>
    </w:rPr>
  </w:style>
  <w:style w:type="character" w:customStyle="1" w:styleId="145">
    <w:name w:val="qxdate"/>
    <w:basedOn w:val="52"/>
    <w:autoRedefine/>
    <w:qFormat/>
    <w:uiPriority w:val="0"/>
    <w:rPr>
      <w:color w:val="333333"/>
      <w:sz w:val="12"/>
      <w:szCs w:val="12"/>
    </w:rPr>
  </w:style>
  <w:style w:type="character" w:customStyle="1" w:styleId="146">
    <w:name w:val="prev"/>
    <w:basedOn w:val="52"/>
    <w:autoRedefine/>
    <w:qFormat/>
    <w:uiPriority w:val="0"/>
    <w:rPr>
      <w:rFonts w:ascii="微软雅黑" w:hAnsi="微软雅黑" w:eastAsia="微软雅黑" w:cs="微软雅黑"/>
      <w:sz w:val="14"/>
      <w:szCs w:val="14"/>
    </w:rPr>
  </w:style>
  <w:style w:type="character" w:customStyle="1" w:styleId="147">
    <w:name w:val="cfdate"/>
    <w:basedOn w:val="52"/>
    <w:autoRedefine/>
    <w:qFormat/>
    <w:uiPriority w:val="0"/>
    <w:rPr>
      <w:color w:val="333333"/>
      <w:sz w:val="12"/>
      <w:szCs w:val="12"/>
    </w:rPr>
  </w:style>
  <w:style w:type="character" w:customStyle="1" w:styleId="148">
    <w:name w:val="displayarti"/>
    <w:basedOn w:val="52"/>
    <w:autoRedefine/>
    <w:qFormat/>
    <w:uiPriority w:val="0"/>
    <w:rPr>
      <w:color w:val="FFFFFF"/>
      <w:shd w:val="clear" w:color="auto" w:fill="A00000"/>
    </w:rPr>
  </w:style>
  <w:style w:type="character" w:customStyle="1" w:styleId="149">
    <w:name w:val="next2"/>
    <w:basedOn w:val="52"/>
    <w:autoRedefine/>
    <w:qFormat/>
    <w:uiPriority w:val="0"/>
    <w:rPr>
      <w:rFonts w:hint="eastAsia" w:ascii="微软雅黑" w:hAnsi="微软雅黑" w:eastAsia="微软雅黑" w:cs="微软雅黑"/>
      <w:sz w:val="14"/>
      <w:szCs w:val="14"/>
    </w:rPr>
  </w:style>
  <w:style w:type="character" w:customStyle="1" w:styleId="150">
    <w:name w:val="next3"/>
    <w:basedOn w:val="52"/>
    <w:autoRedefine/>
    <w:qFormat/>
    <w:uiPriority w:val="0"/>
    <w:rPr>
      <w:color w:val="888888"/>
    </w:rPr>
  </w:style>
  <w:style w:type="character" w:customStyle="1" w:styleId="151">
    <w:name w:val="next"/>
    <w:basedOn w:val="52"/>
    <w:autoRedefine/>
    <w:qFormat/>
    <w:uiPriority w:val="0"/>
    <w:rPr>
      <w:rFonts w:ascii="微软雅黑" w:hAnsi="微软雅黑" w:eastAsia="微软雅黑" w:cs="微软雅黑"/>
      <w:sz w:val="14"/>
      <w:szCs w:val="14"/>
    </w:rPr>
  </w:style>
  <w:style w:type="character" w:customStyle="1" w:styleId="152">
    <w:name w:val="prev1"/>
    <w:basedOn w:val="52"/>
    <w:autoRedefine/>
    <w:qFormat/>
    <w:uiPriority w:val="0"/>
    <w:rPr>
      <w:color w:val="888888"/>
    </w:rPr>
  </w:style>
  <w:style w:type="paragraph" w:customStyle="1" w:styleId="153">
    <w:name w:val="Body text|21"/>
    <w:basedOn w:val="1"/>
    <w:link w:val="155"/>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2"/>
    <w:link w:val="153"/>
    <w:autoRedefine/>
    <w:qFormat/>
    <w:uiPriority w:val="0"/>
    <w:rPr>
      <w:rFonts w:ascii="PMingLiU" w:hAnsi="PMingLiU" w:eastAsia="PMingLiU" w:cs="PMingLiU"/>
      <w:spacing w:val="30"/>
    </w:rPr>
  </w:style>
  <w:style w:type="character" w:customStyle="1" w:styleId="156">
    <w:name w:val="Body text|2 + Spacing 3 pt"/>
    <w:basedOn w:val="155"/>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autoRedefine/>
    <w:qFormat/>
    <w:uiPriority w:val="0"/>
    <w:pPr>
      <w:adjustRightInd w:val="0"/>
      <w:snapToGrid w:val="0"/>
      <w:spacing w:after="50" w:line="360" w:lineRule="auto"/>
    </w:pPr>
    <w:rPr>
      <w:sz w:val="24"/>
    </w:rPr>
  </w:style>
  <w:style w:type="paragraph" w:customStyle="1" w:styleId="158">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autoRedefine/>
    <w:qFormat/>
    <w:uiPriority w:val="0"/>
    <w:rPr>
      <w:rFonts w:ascii="仿宋_GB2312" w:eastAsia="仿宋_GB2312"/>
      <w:b/>
      <w:sz w:val="32"/>
      <w:szCs w:val="32"/>
    </w:rPr>
  </w:style>
  <w:style w:type="paragraph" w:customStyle="1" w:styleId="160">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23"/>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 字符"/>
    <w:basedOn w:val="52"/>
    <w:link w:val="31"/>
    <w:autoRedefine/>
    <w:qFormat/>
    <w:uiPriority w:val="99"/>
    <w:rPr>
      <w:rFonts w:ascii="Times New Roman" w:hAnsi="Times New Roman" w:eastAsia="宋体" w:cs="Times New Roman"/>
      <w:kern w:val="2"/>
      <w:sz w:val="24"/>
      <w:szCs w:val="30"/>
    </w:rPr>
  </w:style>
  <w:style w:type="paragraph" w:customStyle="1" w:styleId="16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 字符"/>
    <w:basedOn w:val="52"/>
    <w:link w:val="23"/>
    <w:autoRedefine/>
    <w:qFormat/>
    <w:uiPriority w:val="99"/>
    <w:rPr>
      <w:rFonts w:ascii="Tahoma" w:hAnsi="Tahoma" w:eastAsia="Arial Unicode MS" w:cs="Times New Roman"/>
      <w:kern w:val="2"/>
      <w:sz w:val="21"/>
      <w:szCs w:val="24"/>
    </w:rPr>
  </w:style>
  <w:style w:type="character" w:customStyle="1" w:styleId="167">
    <w:name w:val="正文首行缩进 2 字符"/>
    <w:basedOn w:val="166"/>
    <w:link w:val="49"/>
    <w:autoRedefine/>
    <w:qFormat/>
    <w:uiPriority w:val="0"/>
    <w:rPr>
      <w:rFonts w:ascii="Times New Roman" w:hAnsi="Times New Roman" w:eastAsia="宋体" w:cs="Times New Roman"/>
      <w:kern w:val="2"/>
      <w:sz w:val="21"/>
      <w:szCs w:val="24"/>
    </w:rPr>
  </w:style>
  <w:style w:type="character" w:customStyle="1" w:styleId="168">
    <w:name w:val="正文文本 2 字符"/>
    <w:basedOn w:val="52"/>
    <w:link w:val="42"/>
    <w:autoRedefine/>
    <w:qFormat/>
    <w:uiPriority w:val="99"/>
    <w:rPr>
      <w:rFonts w:ascii="宋体" w:hAnsi="Times New Roman" w:eastAsia="宋体" w:cs="Times New Roman"/>
      <w:kern w:val="2"/>
      <w:sz w:val="21"/>
    </w:rPr>
  </w:style>
  <w:style w:type="paragraph" w:customStyle="1" w:styleId="169">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3"/>
    <w:autoRedefine/>
    <w:qFormat/>
    <w:uiPriority w:val="0"/>
    <w:pPr>
      <w:keepNext/>
      <w:keepLines/>
      <w:spacing w:line="416" w:lineRule="auto"/>
    </w:pPr>
    <w:rPr>
      <w:rFonts w:ascii="Arial" w:hAnsi="Arial" w:eastAsia="宋体"/>
      <w:bCs/>
      <w:sz w:val="24"/>
    </w:rPr>
  </w:style>
  <w:style w:type="character" w:customStyle="1" w:styleId="171">
    <w:name w:val="Char2"/>
    <w:autoRedefine/>
    <w:qFormat/>
    <w:uiPriority w:val="0"/>
    <w:rPr>
      <w:rFonts w:ascii="Arial" w:hAnsi="Arial" w:eastAsia="黑体"/>
      <w:b/>
      <w:bCs/>
      <w:kern w:val="2"/>
      <w:sz w:val="32"/>
      <w:szCs w:val="32"/>
      <w:lang w:val="en-US" w:eastAsia="zh-CN" w:bidi="ar-SA"/>
    </w:rPr>
  </w:style>
  <w:style w:type="character" w:customStyle="1" w:styleId="172">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3">
    <w:name w:val="默认段落字体 Para Char Char Char Char Char Char Char Char Char Char"/>
    <w:basedOn w:val="17"/>
    <w:autoRedefine/>
    <w:qFormat/>
    <w:uiPriority w:val="0"/>
    <w:pPr>
      <w:shd w:val="clear" w:color="auto" w:fill="000080"/>
      <w:spacing w:line="240" w:lineRule="auto"/>
    </w:pPr>
    <w:rPr>
      <w:rFonts w:ascii="Tahoma" w:hAnsi="Tahoma" w:eastAsia="宋体"/>
      <w:sz w:val="24"/>
      <w:szCs w:val="24"/>
    </w:rPr>
  </w:style>
  <w:style w:type="paragraph" w:customStyle="1" w:styleId="174">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0"/>
    <w:autoRedefine/>
    <w:qFormat/>
    <w:uiPriority w:val="99"/>
    <w:rPr>
      <w:rFonts w:ascii="Tahoma" w:hAnsi="Tahoma" w:eastAsia="Arial Unicode MS" w:cs="Times New Roman"/>
      <w:kern w:val="2"/>
      <w:sz w:val="21"/>
      <w:szCs w:val="24"/>
    </w:rPr>
  </w:style>
  <w:style w:type="character" w:customStyle="1" w:styleId="197">
    <w:name w:val="Char Char"/>
    <w:autoRedefine/>
    <w:qFormat/>
    <w:uiPriority w:val="0"/>
    <w:rPr>
      <w:rFonts w:eastAsia="宋体"/>
      <w:kern w:val="2"/>
      <w:sz w:val="24"/>
      <w:lang w:val="en-US" w:eastAsia="zh-CN" w:bidi="ar-SA"/>
    </w:rPr>
  </w:style>
  <w:style w:type="character" w:customStyle="1" w:styleId="198">
    <w:name w:val="称呼 字符"/>
    <w:basedOn w:val="52"/>
    <w:link w:val="20"/>
    <w:autoRedefine/>
    <w:qFormat/>
    <w:uiPriority w:val="0"/>
    <w:rPr>
      <w:rFonts w:ascii="..ì." w:hAnsi="Times New Roman" w:eastAsia="..ì." w:cs="Times New Roman"/>
      <w:sz w:val="24"/>
    </w:rPr>
  </w:style>
  <w:style w:type="character" w:customStyle="1" w:styleId="199">
    <w:name w:val="注释标题 字符"/>
    <w:basedOn w:val="52"/>
    <w:link w:val="12"/>
    <w:autoRedefine/>
    <w:qFormat/>
    <w:uiPriority w:val="0"/>
    <w:rPr>
      <w:rFonts w:ascii="..ì." w:hAnsi="Times New Roman" w:eastAsia="..ì." w:cs="Times New Roman"/>
      <w:sz w:val="24"/>
    </w:rPr>
  </w:style>
  <w:style w:type="paragraph" w:customStyle="1" w:styleId="200">
    <w:name w:val="1 Char Char Char Char"/>
    <w:basedOn w:val="1"/>
    <w:autoRedefine/>
    <w:qFormat/>
    <w:uiPriority w:val="0"/>
    <w:rPr>
      <w:rFonts w:ascii="Tahoma" w:hAnsi="Tahoma" w:eastAsia="宋体"/>
      <w:sz w:val="24"/>
      <w:szCs w:val="20"/>
    </w:rPr>
  </w:style>
  <w:style w:type="paragraph" w:customStyle="1" w:styleId="201">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2"/>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autoRedefine/>
    <w:qFormat/>
    <w:uiPriority w:val="99"/>
    <w:rPr>
      <w:rFonts w:ascii="黑体" w:eastAsia="黑体"/>
      <w:sz w:val="52"/>
      <w:lang w:bidi="ar-SA"/>
    </w:rPr>
  </w:style>
  <w:style w:type="paragraph" w:customStyle="1" w:styleId="204">
    <w:name w:val="样式 标题 2 + Times New Roman 四号 非加粗 段前: 5 磅 段后: 0 磅 行距: 固定值 20..."/>
    <w:basedOn w:val="3"/>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1"/>
    <w:autoRedefine/>
    <w:qFormat/>
    <w:uiPriority w:val="99"/>
    <w:rPr>
      <w:rFonts w:ascii="宋体" w:eastAsia="宋体"/>
      <w:sz w:val="24"/>
      <w:szCs w:val="20"/>
    </w:rPr>
  </w:style>
  <w:style w:type="character" w:customStyle="1" w:styleId="206">
    <w:name w:val="正文文本 3 字符"/>
    <w:basedOn w:val="52"/>
    <w:link w:val="21"/>
    <w:autoRedefine/>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4"/>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autoRedefine/>
    <w:qFormat/>
    <w:uiPriority w:val="99"/>
    <w:pPr>
      <w:ind w:left="432"/>
    </w:pPr>
    <w:rPr>
      <w:rFonts w:eastAsia="宋体"/>
      <w:szCs w:val="20"/>
    </w:rPr>
  </w:style>
  <w:style w:type="character" w:customStyle="1" w:styleId="209">
    <w:name w:val="正文文本缩进 3 字符"/>
    <w:link w:val="39"/>
    <w:autoRedefine/>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2"/>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autoRedefine/>
    <w:qFormat/>
    <w:uiPriority w:val="0"/>
    <w:rPr>
      <w:rFonts w:ascii="Tahoma" w:hAnsi="Tahoma" w:eastAsia="宋体"/>
      <w:sz w:val="24"/>
      <w:szCs w:val="20"/>
    </w:rPr>
  </w:style>
  <w:style w:type="character" w:customStyle="1" w:styleId="212">
    <w:name w:val="font161"/>
    <w:autoRedefine/>
    <w:qFormat/>
    <w:uiPriority w:val="99"/>
    <w:rPr>
      <w:b/>
      <w:bCs/>
      <w:sz w:val="32"/>
      <w:szCs w:val="32"/>
    </w:rPr>
  </w:style>
  <w:style w:type="paragraph" w:customStyle="1" w:styleId="213">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autoRedefine/>
    <w:qFormat/>
    <w:uiPriority w:val="99"/>
    <w:pPr>
      <w:jc w:val="center"/>
      <w:textAlignment w:val="center"/>
    </w:pPr>
    <w:rPr>
      <w:rFonts w:ascii="华文细黑" w:hAnsi="华文细黑" w:eastAsia="宋体"/>
      <w:kern w:val="0"/>
      <w:szCs w:val="20"/>
    </w:rPr>
  </w:style>
  <w:style w:type="paragraph" w:customStyle="1" w:styleId="215">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autoRedefine/>
    <w:qFormat/>
    <w:uiPriority w:val="99"/>
    <w:rPr>
      <w:color w:val="auto"/>
      <w:u w:val="none"/>
    </w:rPr>
  </w:style>
  <w:style w:type="character" w:customStyle="1" w:styleId="219">
    <w:name w:val="Char Char1"/>
    <w:autoRedefine/>
    <w:qFormat/>
    <w:uiPriority w:val="0"/>
    <w:rPr>
      <w:rFonts w:eastAsia="宋体"/>
      <w:kern w:val="2"/>
      <w:sz w:val="24"/>
      <w:lang w:val="en-US" w:eastAsia="zh-CN" w:bidi="ar-SA"/>
    </w:rPr>
  </w:style>
  <w:style w:type="character" w:customStyle="1" w:styleId="220">
    <w:name w:val="纯文本 字符"/>
    <w:link w:val="28"/>
    <w:autoRedefine/>
    <w:qFormat/>
    <w:uiPriority w:val="0"/>
    <w:rPr>
      <w:rFonts w:ascii="宋体" w:hAnsi="Courier New" w:eastAsia="Arial Unicode MS" w:cs="Times New Roman"/>
      <w:kern w:val="2"/>
      <w:sz w:val="21"/>
      <w:szCs w:val="21"/>
    </w:rPr>
  </w:style>
  <w:style w:type="paragraph" w:customStyle="1" w:styleId="221">
    <w:name w:val="Char Char Char Char"/>
    <w:basedOn w:val="1"/>
    <w:autoRedefine/>
    <w:qFormat/>
    <w:uiPriority w:val="0"/>
    <w:pPr>
      <w:widowControl/>
      <w:spacing w:after="160" w:line="240" w:lineRule="exact"/>
      <w:jc w:val="left"/>
    </w:pPr>
    <w:rPr>
      <w:rFonts w:eastAsia="宋体"/>
      <w:szCs w:val="20"/>
    </w:rPr>
  </w:style>
  <w:style w:type="paragraph" w:customStyle="1" w:styleId="222">
    <w:name w:val="p17"/>
    <w:basedOn w:val="1"/>
    <w:autoRedefine/>
    <w:qFormat/>
    <w:uiPriority w:val="99"/>
    <w:pPr>
      <w:widowControl/>
    </w:pPr>
    <w:rPr>
      <w:rFonts w:eastAsia="宋体"/>
      <w:kern w:val="0"/>
      <w:szCs w:val="21"/>
    </w:rPr>
  </w:style>
  <w:style w:type="character" w:customStyle="1" w:styleId="223">
    <w:name w:val="H4 Char"/>
    <w:autoRedefine/>
    <w:qFormat/>
    <w:uiPriority w:val="0"/>
    <w:rPr>
      <w:b/>
      <w:sz w:val="28"/>
    </w:rPr>
  </w:style>
  <w:style w:type="character" w:customStyle="1" w:styleId="224">
    <w:name w:val="Char Char2"/>
    <w:autoRedefine/>
    <w:qFormat/>
    <w:uiPriority w:val="0"/>
    <w:rPr>
      <w:rFonts w:eastAsia="宋体"/>
      <w:kern w:val="2"/>
      <w:sz w:val="24"/>
      <w:lang w:val="en-US" w:eastAsia="zh-CN" w:bidi="ar-SA"/>
    </w:rPr>
  </w:style>
  <w:style w:type="character" w:customStyle="1" w:styleId="225">
    <w:name w:val="Char Char111"/>
    <w:autoRedefine/>
    <w:qFormat/>
    <w:uiPriority w:val="99"/>
    <w:rPr>
      <w:rFonts w:eastAsia="宋体"/>
      <w:kern w:val="2"/>
      <w:sz w:val="24"/>
      <w:lang w:val="en-US" w:eastAsia="zh-CN" w:bidi="ar-SA"/>
    </w:rPr>
  </w:style>
  <w:style w:type="paragraph" w:customStyle="1" w:styleId="226">
    <w:name w:val="Char Char Char Char111"/>
    <w:basedOn w:val="1"/>
    <w:autoRedefine/>
    <w:qFormat/>
    <w:uiPriority w:val="0"/>
    <w:pPr>
      <w:widowControl/>
      <w:spacing w:after="160" w:line="240" w:lineRule="exact"/>
      <w:jc w:val="left"/>
    </w:pPr>
    <w:rPr>
      <w:rFonts w:eastAsia="宋体"/>
      <w:szCs w:val="20"/>
    </w:rPr>
  </w:style>
  <w:style w:type="paragraph" w:customStyle="1" w:styleId="227">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autoRedefine/>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autoRedefine/>
    <w:qFormat/>
    <w:uiPriority w:val="0"/>
    <w:pPr>
      <w:numPr>
        <w:ilvl w:val="3"/>
      </w:numPr>
      <w:ind w:left="315"/>
      <w:outlineLvl w:val="3"/>
    </w:pPr>
  </w:style>
  <w:style w:type="paragraph" w:customStyle="1" w:styleId="243">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autoRedefine/>
    <w:qFormat/>
    <w:uiPriority w:val="0"/>
    <w:pPr>
      <w:numPr>
        <w:ilvl w:val="4"/>
      </w:numPr>
      <w:tabs>
        <w:tab w:val="left" w:pos="1680"/>
        <w:tab w:val="left" w:pos="2100"/>
      </w:tabs>
      <w:ind w:left="2100" w:hanging="420"/>
      <w:outlineLvl w:val="4"/>
    </w:pPr>
  </w:style>
  <w:style w:type="paragraph" w:customStyle="1" w:styleId="245">
    <w:name w:val="四级条标题"/>
    <w:basedOn w:val="244"/>
    <w:next w:val="1"/>
    <w:autoRedefine/>
    <w:qFormat/>
    <w:uiPriority w:val="0"/>
    <w:pPr>
      <w:numPr>
        <w:ilvl w:val="5"/>
      </w:numPr>
      <w:tabs>
        <w:tab w:val="left" w:pos="2520"/>
      </w:tabs>
      <w:ind w:left="2520" w:hanging="420"/>
      <w:outlineLvl w:val="5"/>
    </w:pPr>
  </w:style>
  <w:style w:type="paragraph" w:customStyle="1" w:styleId="246">
    <w:name w:val="五级条标题"/>
    <w:basedOn w:val="245"/>
    <w:next w:val="1"/>
    <w:autoRedefine/>
    <w:qFormat/>
    <w:uiPriority w:val="0"/>
    <w:pPr>
      <w:numPr>
        <w:ilvl w:val="6"/>
      </w:numPr>
      <w:tabs>
        <w:tab w:val="left" w:pos="2940"/>
      </w:tabs>
      <w:ind w:left="2940" w:hanging="420"/>
      <w:outlineLvl w:val="6"/>
    </w:pPr>
  </w:style>
  <w:style w:type="character" w:customStyle="1" w:styleId="247">
    <w:name w:val="章标题 Char"/>
    <w:link w:val="240"/>
    <w:autoRedefine/>
    <w:qFormat/>
    <w:uiPriority w:val="0"/>
    <w:rPr>
      <w:rFonts w:ascii="黑体" w:eastAsia="黑体"/>
      <w:sz w:val="21"/>
    </w:rPr>
  </w:style>
  <w:style w:type="character" w:customStyle="1" w:styleId="248">
    <w:name w:val="一级条标题 Char"/>
    <w:link w:val="241"/>
    <w:autoRedefine/>
    <w:qFormat/>
    <w:uiPriority w:val="0"/>
    <w:rPr>
      <w:rFonts w:ascii="黑体" w:eastAsia="黑体"/>
      <w:sz w:val="21"/>
    </w:rPr>
  </w:style>
  <w:style w:type="character" w:customStyle="1" w:styleId="249">
    <w:name w:val="二级条标题 Char"/>
    <w:link w:val="242"/>
    <w:autoRedefine/>
    <w:qFormat/>
    <w:uiPriority w:val="0"/>
    <w:rPr>
      <w:rFonts w:ascii="黑体" w:eastAsia="黑体"/>
      <w:sz w:val="21"/>
    </w:rPr>
  </w:style>
  <w:style w:type="character" w:customStyle="1" w:styleId="250">
    <w:name w:val="Heading 1 Char"/>
    <w:autoRedefine/>
    <w:qFormat/>
    <w:locked/>
    <w:uiPriority w:val="0"/>
    <w:rPr>
      <w:rFonts w:ascii="黑体" w:hAnsi="Times New Roman" w:eastAsia="黑体" w:cs="Times New Roman"/>
      <w:kern w:val="0"/>
      <w:sz w:val="20"/>
      <w:szCs w:val="20"/>
    </w:rPr>
  </w:style>
  <w:style w:type="character" w:customStyle="1" w:styleId="251">
    <w:name w:val="Heading 2 Char"/>
    <w:autoRedefine/>
    <w:qFormat/>
    <w:locked/>
    <w:uiPriority w:val="0"/>
    <w:rPr>
      <w:rFonts w:ascii="Times New Roman" w:hAnsi="Times New Roman" w:eastAsia="宋体" w:cs="Times New Roman"/>
      <w:b/>
      <w:kern w:val="0"/>
      <w:sz w:val="32"/>
      <w:szCs w:val="32"/>
    </w:rPr>
  </w:style>
  <w:style w:type="character" w:customStyle="1" w:styleId="252">
    <w:name w:val="标题 3 Char1"/>
    <w:autoRedefine/>
    <w:qFormat/>
    <w:locked/>
    <w:uiPriority w:val="99"/>
    <w:rPr>
      <w:rFonts w:eastAsia="宋体"/>
      <w:b/>
      <w:sz w:val="32"/>
      <w:lang w:val="en-US" w:eastAsia="zh-CN" w:bidi="ar-SA"/>
    </w:rPr>
  </w:style>
  <w:style w:type="character" w:customStyle="1" w:styleId="253">
    <w:name w:val="Heading 4 Char"/>
    <w:autoRedefine/>
    <w:qFormat/>
    <w:locked/>
    <w:uiPriority w:val="0"/>
    <w:rPr>
      <w:rFonts w:ascii="Times New Roman" w:hAnsi="Times New Roman" w:eastAsia="宋体" w:cs="Times New Roman"/>
      <w:b/>
      <w:kern w:val="0"/>
      <w:sz w:val="20"/>
      <w:szCs w:val="20"/>
    </w:rPr>
  </w:style>
  <w:style w:type="character" w:customStyle="1" w:styleId="254">
    <w:name w:val="Heading 5 Char"/>
    <w:autoRedefine/>
    <w:qFormat/>
    <w:locked/>
    <w:uiPriority w:val="0"/>
    <w:rPr>
      <w:rFonts w:ascii="Times New Roman" w:hAnsi="Times New Roman" w:eastAsia="宋体" w:cs="Times New Roman"/>
      <w:b/>
      <w:bCs/>
      <w:sz w:val="28"/>
      <w:szCs w:val="28"/>
    </w:rPr>
  </w:style>
  <w:style w:type="character" w:customStyle="1" w:styleId="255">
    <w:name w:val="Heading 6 Char"/>
    <w:autoRedefine/>
    <w:qFormat/>
    <w:locked/>
    <w:uiPriority w:val="0"/>
    <w:rPr>
      <w:rFonts w:ascii="Arial" w:hAnsi="Arial" w:eastAsia="黑体" w:cs="Times New Roman"/>
      <w:b/>
      <w:bCs/>
      <w:kern w:val="0"/>
      <w:sz w:val="24"/>
      <w:szCs w:val="24"/>
    </w:rPr>
  </w:style>
  <w:style w:type="character" w:customStyle="1" w:styleId="256">
    <w:name w:val="Heading 7 Char"/>
    <w:autoRedefine/>
    <w:qFormat/>
    <w:locked/>
    <w:uiPriority w:val="0"/>
    <w:rPr>
      <w:rFonts w:ascii="Times New Roman" w:hAnsi="Times New Roman" w:eastAsia="宋体" w:cs="Times New Roman"/>
      <w:b/>
      <w:bCs/>
      <w:kern w:val="0"/>
      <w:sz w:val="24"/>
      <w:szCs w:val="24"/>
    </w:rPr>
  </w:style>
  <w:style w:type="character" w:customStyle="1" w:styleId="257">
    <w:name w:val="Heading 8 Char"/>
    <w:autoRedefine/>
    <w:qFormat/>
    <w:locked/>
    <w:uiPriority w:val="0"/>
    <w:rPr>
      <w:rFonts w:ascii="Arial" w:hAnsi="Arial" w:eastAsia="黑体" w:cs="Times New Roman"/>
      <w:kern w:val="0"/>
      <w:sz w:val="24"/>
      <w:szCs w:val="24"/>
    </w:rPr>
  </w:style>
  <w:style w:type="character" w:customStyle="1" w:styleId="258">
    <w:name w:val="Heading 9 Char"/>
    <w:autoRedefine/>
    <w:qFormat/>
    <w:locked/>
    <w:uiPriority w:val="0"/>
    <w:rPr>
      <w:rFonts w:ascii="Arial" w:hAnsi="Arial" w:eastAsia="黑体" w:cs="Times New Roman"/>
      <w:kern w:val="0"/>
      <w:sz w:val="21"/>
      <w:szCs w:val="21"/>
    </w:rPr>
  </w:style>
  <w:style w:type="character" w:customStyle="1" w:styleId="259">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0">
    <w:name w:val="Date Char"/>
    <w:autoRedefine/>
    <w:qFormat/>
    <w:locked/>
    <w:uiPriority w:val="0"/>
    <w:rPr>
      <w:rFonts w:ascii="Times New Roman" w:hAnsi="Times New Roman" w:eastAsia="宋体" w:cs="Times New Roman"/>
      <w:sz w:val="20"/>
      <w:szCs w:val="20"/>
    </w:rPr>
  </w:style>
  <w:style w:type="character" w:customStyle="1" w:styleId="261">
    <w:name w:val="Header Char"/>
    <w:autoRedefine/>
    <w:qFormat/>
    <w:locked/>
    <w:uiPriority w:val="0"/>
    <w:rPr>
      <w:rFonts w:ascii="Times New Roman" w:hAnsi="Times New Roman" w:eastAsia="宋体" w:cs="Times New Roman"/>
      <w:kern w:val="0"/>
      <w:sz w:val="20"/>
      <w:szCs w:val="20"/>
    </w:rPr>
  </w:style>
  <w:style w:type="character" w:customStyle="1" w:styleId="262">
    <w:name w:val="Footer Char"/>
    <w:autoRedefine/>
    <w:qFormat/>
    <w:locked/>
    <w:uiPriority w:val="0"/>
    <w:rPr>
      <w:rFonts w:ascii="Times New Roman" w:hAnsi="Times New Roman" w:eastAsia="宋体" w:cs="Times New Roman"/>
      <w:kern w:val="0"/>
      <w:sz w:val="20"/>
      <w:szCs w:val="20"/>
    </w:rPr>
  </w:style>
  <w:style w:type="character" w:customStyle="1" w:styleId="263">
    <w:name w:val="Plain Text Char"/>
    <w:autoRedefine/>
    <w:qFormat/>
    <w:locked/>
    <w:uiPriority w:val="0"/>
    <w:rPr>
      <w:rFonts w:ascii="宋体" w:hAnsi="Courier New" w:eastAsia="宋体" w:cs="Times New Roman"/>
      <w:sz w:val="20"/>
      <w:szCs w:val="20"/>
    </w:rPr>
  </w:style>
  <w:style w:type="character" w:customStyle="1" w:styleId="264">
    <w:name w:val="Body Text Indent 2 Char"/>
    <w:autoRedefine/>
    <w:qFormat/>
    <w:locked/>
    <w:uiPriority w:val="0"/>
    <w:rPr>
      <w:rFonts w:ascii="Times New Roman" w:hAnsi="Times New Roman" w:eastAsia="宋体" w:cs="Times New Roman"/>
      <w:sz w:val="30"/>
      <w:szCs w:val="30"/>
    </w:rPr>
  </w:style>
  <w:style w:type="character" w:customStyle="1" w:styleId="265">
    <w:name w:val="Body Text Indent 3 Char"/>
    <w:autoRedefine/>
    <w:qFormat/>
    <w:locked/>
    <w:uiPriority w:val="0"/>
    <w:rPr>
      <w:rFonts w:ascii="Times New Roman" w:hAnsi="Times New Roman" w:eastAsia="宋体" w:cs="Times New Roman"/>
      <w:sz w:val="30"/>
      <w:szCs w:val="30"/>
    </w:rPr>
  </w:style>
  <w:style w:type="character" w:customStyle="1" w:styleId="266">
    <w:name w:val="Body Text First Indent 2 Char"/>
    <w:autoRedefine/>
    <w:qFormat/>
    <w:locked/>
    <w:uiPriority w:val="0"/>
    <w:rPr>
      <w:rFonts w:ascii="Times New Roman" w:hAnsi="Times New Roman" w:eastAsia="宋体" w:cs="Times New Roman"/>
      <w:kern w:val="2"/>
      <w:sz w:val="24"/>
      <w:szCs w:val="24"/>
    </w:rPr>
  </w:style>
  <w:style w:type="character" w:customStyle="1" w:styleId="267">
    <w:name w:val="Body Text 2 Char"/>
    <w:autoRedefine/>
    <w:qFormat/>
    <w:locked/>
    <w:uiPriority w:val="0"/>
    <w:rPr>
      <w:rFonts w:ascii="宋体" w:hAnsi="Times New Roman" w:eastAsia="宋体" w:cs="Times New Roman"/>
      <w:sz w:val="20"/>
      <w:szCs w:val="20"/>
    </w:rPr>
  </w:style>
  <w:style w:type="character" w:customStyle="1" w:styleId="268">
    <w:name w:val="Balloon Text Char"/>
    <w:autoRedefine/>
    <w:qFormat/>
    <w:locked/>
    <w:uiPriority w:val="0"/>
    <w:rPr>
      <w:rFonts w:ascii="Times New Roman" w:hAnsi="Times New Roman" w:eastAsia="宋体" w:cs="Times New Roman"/>
      <w:sz w:val="18"/>
      <w:szCs w:val="18"/>
    </w:rPr>
  </w:style>
  <w:style w:type="character" w:customStyle="1" w:styleId="269">
    <w:name w:val="Salutation Char"/>
    <w:autoRedefine/>
    <w:qFormat/>
    <w:locked/>
    <w:uiPriority w:val="0"/>
    <w:rPr>
      <w:rFonts w:ascii="..ì." w:hAnsi="Times New Roman" w:eastAsia="..ì." w:cs="Times New Roman"/>
      <w:kern w:val="0"/>
      <w:sz w:val="20"/>
      <w:szCs w:val="20"/>
    </w:rPr>
  </w:style>
  <w:style w:type="character" w:customStyle="1" w:styleId="270">
    <w:name w:val="Note Heading Char"/>
    <w:autoRedefine/>
    <w:qFormat/>
    <w:locked/>
    <w:uiPriority w:val="0"/>
    <w:rPr>
      <w:rFonts w:ascii="..ì." w:hAnsi="Times New Roman" w:eastAsia="..ì." w:cs="Times New Roman"/>
      <w:kern w:val="0"/>
      <w:sz w:val="20"/>
      <w:szCs w:val="20"/>
    </w:rPr>
  </w:style>
  <w:style w:type="paragraph" w:customStyle="1" w:styleId="271">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2"/>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autoRedefine/>
    <w:qFormat/>
    <w:locked/>
    <w:uiPriority w:val="0"/>
    <w:rPr>
      <w:rFonts w:ascii="Times New Roman" w:hAnsi="Times New Roman" w:eastAsia="宋体" w:cs="Times New Roman"/>
      <w:sz w:val="16"/>
      <w:szCs w:val="16"/>
    </w:rPr>
  </w:style>
  <w:style w:type="character" w:customStyle="1" w:styleId="274">
    <w:name w:val="Title Char"/>
    <w:autoRedefine/>
    <w:qFormat/>
    <w:locked/>
    <w:uiPriority w:val="0"/>
    <w:rPr>
      <w:rFonts w:ascii="Arial" w:hAnsi="Arial" w:eastAsia="宋体" w:cs="Times New Roman"/>
      <w:b/>
      <w:kern w:val="0"/>
      <w:sz w:val="20"/>
      <w:szCs w:val="20"/>
    </w:rPr>
  </w:style>
  <w:style w:type="character" w:customStyle="1" w:styleId="275">
    <w:name w:val="Comment Subject Char"/>
    <w:autoRedefine/>
    <w:qFormat/>
    <w:locked/>
    <w:uiPriority w:val="0"/>
    <w:rPr>
      <w:rFonts w:ascii="Times New Roman" w:hAnsi="Times New Roman" w:eastAsia="宋体" w:cs="Times New Roman"/>
      <w:b/>
      <w:bCs/>
      <w:sz w:val="24"/>
      <w:szCs w:val="24"/>
    </w:rPr>
  </w:style>
  <w:style w:type="character" w:customStyle="1" w:styleId="276">
    <w:name w:val="Comment Text Char"/>
    <w:autoRedefine/>
    <w:qFormat/>
    <w:locked/>
    <w:uiPriority w:val="0"/>
    <w:rPr>
      <w:rFonts w:ascii="Times New Roman" w:hAnsi="Times New Roman" w:eastAsia="宋体"/>
      <w:sz w:val="24"/>
    </w:rPr>
  </w:style>
  <w:style w:type="paragraph" w:customStyle="1" w:styleId="277">
    <w:name w:val="List Paragraph1"/>
    <w:basedOn w:val="1"/>
    <w:autoRedefine/>
    <w:qFormat/>
    <w:uiPriority w:val="0"/>
    <w:pPr>
      <w:ind w:firstLine="420" w:firstLineChars="200"/>
    </w:pPr>
    <w:rPr>
      <w:rFonts w:eastAsia="宋体"/>
    </w:rPr>
  </w:style>
  <w:style w:type="paragraph" w:customStyle="1" w:styleId="278">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autoRedefine/>
    <w:unhideWhenUsed/>
    <w:qFormat/>
    <w:uiPriority w:val="99"/>
    <w:rPr>
      <w:color w:val="605E5C"/>
      <w:shd w:val="clear" w:color="auto" w:fill="E1DFDD"/>
    </w:rPr>
  </w:style>
  <w:style w:type="character" w:customStyle="1" w:styleId="280">
    <w:name w:val="Char Char11"/>
    <w:autoRedefine/>
    <w:qFormat/>
    <w:uiPriority w:val="99"/>
    <w:rPr>
      <w:rFonts w:eastAsia="宋体"/>
      <w:kern w:val="2"/>
      <w:sz w:val="24"/>
      <w:lang w:val="en-US" w:eastAsia="zh-CN"/>
    </w:rPr>
  </w:style>
  <w:style w:type="character" w:customStyle="1" w:styleId="281">
    <w:name w:val="正文文本 Char1"/>
    <w:autoRedefine/>
    <w:semiHidden/>
    <w:qFormat/>
    <w:uiPriority w:val="0"/>
    <w:rPr>
      <w:rFonts w:ascii="Times New Roman" w:hAnsi="Times New Roman" w:eastAsia="宋体" w:cs="Times New Roman"/>
      <w:szCs w:val="24"/>
    </w:rPr>
  </w:style>
  <w:style w:type="paragraph" w:customStyle="1" w:styleId="282">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autoRedefine/>
    <w:qFormat/>
    <w:uiPriority w:val="99"/>
    <w:rPr>
      <w:rFonts w:ascii="Tahoma" w:hAnsi="Tahoma" w:eastAsia="宋体"/>
      <w:sz w:val="24"/>
      <w:szCs w:val="20"/>
    </w:rPr>
  </w:style>
  <w:style w:type="paragraph" w:customStyle="1" w:styleId="284">
    <w:name w:val="Char Char Char Char1"/>
    <w:basedOn w:val="1"/>
    <w:autoRedefine/>
    <w:qFormat/>
    <w:uiPriority w:val="99"/>
    <w:pPr>
      <w:widowControl/>
      <w:spacing w:after="160" w:line="240" w:lineRule="exact"/>
      <w:jc w:val="left"/>
    </w:pPr>
    <w:rPr>
      <w:rFonts w:eastAsia="宋体"/>
      <w:szCs w:val="20"/>
    </w:rPr>
  </w:style>
  <w:style w:type="paragraph" w:customStyle="1" w:styleId="285">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autoRedefine/>
    <w:qFormat/>
    <w:uiPriority w:val="99"/>
    <w:pPr>
      <w:widowControl/>
      <w:spacing w:after="160" w:line="240" w:lineRule="exact"/>
      <w:jc w:val="left"/>
    </w:pPr>
    <w:rPr>
      <w:rFonts w:eastAsia="宋体"/>
      <w:szCs w:val="20"/>
    </w:rPr>
  </w:style>
  <w:style w:type="paragraph" w:customStyle="1" w:styleId="288">
    <w:name w:val="Char12"/>
    <w:basedOn w:val="1"/>
    <w:autoRedefine/>
    <w:qFormat/>
    <w:uiPriority w:val="99"/>
    <w:rPr>
      <w:rFonts w:ascii="Tahoma" w:hAnsi="Tahoma" w:eastAsia="宋体"/>
      <w:sz w:val="24"/>
      <w:szCs w:val="20"/>
    </w:rPr>
  </w:style>
  <w:style w:type="paragraph" w:customStyle="1" w:styleId="289">
    <w:name w:val="Char111"/>
    <w:basedOn w:val="1"/>
    <w:autoRedefine/>
    <w:qFormat/>
    <w:uiPriority w:val="99"/>
    <w:rPr>
      <w:rFonts w:ascii="Tahoma" w:hAnsi="Tahoma" w:eastAsia="宋体"/>
      <w:sz w:val="24"/>
      <w:szCs w:val="20"/>
    </w:rPr>
  </w:style>
  <w:style w:type="paragraph" w:customStyle="1" w:styleId="290">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autoRedefine/>
    <w:qFormat/>
    <w:uiPriority w:val="99"/>
    <w:pPr>
      <w:widowControl/>
      <w:spacing w:after="160" w:line="240" w:lineRule="exact"/>
      <w:jc w:val="left"/>
    </w:pPr>
    <w:rPr>
      <w:rFonts w:eastAsia="宋体"/>
      <w:szCs w:val="20"/>
    </w:rPr>
  </w:style>
  <w:style w:type="character" w:customStyle="1" w:styleId="292">
    <w:name w:val="正文文本 字符"/>
    <w:autoRedefine/>
    <w:qFormat/>
    <w:uiPriority w:val="0"/>
    <w:rPr>
      <w:b/>
      <w:i/>
      <w:szCs w:val="24"/>
    </w:rPr>
  </w:style>
  <w:style w:type="paragraph" w:customStyle="1" w:styleId="293">
    <w:name w:val="纯文本2"/>
    <w:basedOn w:val="1"/>
    <w:autoRedefine/>
    <w:qFormat/>
    <w:uiPriority w:val="0"/>
    <w:rPr>
      <w:rFonts w:ascii="宋体" w:hAnsi="Courier New" w:cs="Courier New"/>
      <w:szCs w:val="21"/>
    </w:rPr>
  </w:style>
  <w:style w:type="paragraph" w:customStyle="1" w:styleId="294">
    <w:name w:val="TOC 标题3"/>
    <w:basedOn w:val="2"/>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字符"/>
    <w:basedOn w:val="52"/>
    <w:link w:val="43"/>
    <w:autoRedefine/>
    <w:qFormat/>
    <w:uiPriority w:val="0"/>
    <w:rPr>
      <w:rFonts w:ascii="黑体" w:hAnsi="Courier New" w:eastAsia="黑体"/>
    </w:rPr>
  </w:style>
  <w:style w:type="paragraph" w:customStyle="1" w:styleId="296">
    <w:name w:val="null3"/>
    <w:hidden/>
    <w:qFormat/>
    <w:uiPriority w:val="0"/>
    <w:rPr>
      <w:rFonts w:hint="eastAsia" w:asciiTheme="minorHAnsi" w:hAnsiTheme="minorHAnsi" w:eastAsiaTheme="minorEastAsia" w:cstheme="minorBidi"/>
      <w:lang w:val="en-US" w:eastAsia="zh-Hans" w:bidi="ar-SA"/>
    </w:rPr>
  </w:style>
  <w:style w:type="paragraph" w:customStyle="1" w:styleId="297">
    <w:name w:val="Table Text"/>
    <w:basedOn w:val="1"/>
    <w:autoRedefine/>
    <w:semiHidden/>
    <w:qFormat/>
    <w:uiPriority w:val="0"/>
    <w:rPr>
      <w:rFonts w:ascii="宋体" w:hAnsi="宋体" w:eastAsia="宋体" w:cs="宋体"/>
      <w:sz w:val="24"/>
      <w:szCs w:val="24"/>
      <w:lang w:val="en-US" w:eastAsia="en-US" w:bidi="ar-SA"/>
    </w:rPr>
  </w:style>
  <w:style w:type="table" w:customStyle="1" w:styleId="29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75A4AB-3816-40F3-B018-D1075DA94D9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74</Pages>
  <Words>18203</Words>
  <Characters>21322</Characters>
  <Lines>287</Lines>
  <Paragraphs>80</Paragraphs>
  <TotalTime>0</TotalTime>
  <ScaleCrop>false</ScaleCrop>
  <LinksUpToDate>false</LinksUpToDate>
  <CharactersWithSpaces>22515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2024-07-05T08:21:00Z</dcterms:created>
  <dc:creator>Lv Ji_BM</dc:creator>
  <cp:lastModifiedBy>Starke  lch</cp:lastModifiedBy>
  <cp:lastPrinted>2025-04-28T06:54:00Z</cp:lastPrinted>
  <dcterms:modified xsi:type="dcterms:W3CDTF">2025-05-14T02:14:19Z</dcterms:modified>
  <dc:title>_x0001_</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3ADAB6AEFEBE4A3097B900C95301C712_13</vt:lpwstr>
  </property>
  <property fmtid="{D5CDD505-2E9C-101B-9397-08002B2CF9AE}" pid="4" name="KSOTemplateDocerSaveRecord">
    <vt:lpwstr>eyJoZGlkIjoiOTU0ZDAxNjNjMDFjZThlMWMzODQxNjEwYjAyMTg3ZDUiLCJ1c2VySWQiOiIzMzg4MTAwNTAifQ==</vt:lpwstr>
  </property>
</Properties>
</file>