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B74AE">
      <w:pPr>
        <w:spacing w:line="360" w:lineRule="auto"/>
        <w:jc w:val="center"/>
        <w:rPr>
          <w:rFonts w:hint="eastAsia" w:ascii="楷体" w:hAnsi="楷体" w:eastAsia="楷体" w:cs="楷体"/>
          <w:b/>
          <w:bCs/>
          <w:i w:val="0"/>
          <w:iCs w:val="0"/>
          <w:caps w:val="0"/>
          <w:color w:val="333333"/>
          <w:spacing w:val="0"/>
          <w:sz w:val="32"/>
          <w:szCs w:val="32"/>
          <w:highlight w:val="none"/>
          <w:shd w:val="clear" w:color="auto" w:fill="FFFFFF"/>
          <w:lang w:val="en-US" w:eastAsia="zh-CN"/>
        </w:rPr>
      </w:pPr>
      <w:r>
        <w:rPr>
          <w:rFonts w:hint="eastAsia" w:ascii="楷体" w:hAnsi="楷体" w:eastAsia="楷体" w:cs="楷体"/>
          <w:b/>
          <w:bCs/>
          <w:i w:val="0"/>
          <w:iCs w:val="0"/>
          <w:caps w:val="0"/>
          <w:color w:val="333333"/>
          <w:spacing w:val="0"/>
          <w:sz w:val="32"/>
          <w:szCs w:val="32"/>
          <w:highlight w:val="none"/>
          <w:shd w:val="clear" w:color="auto" w:fill="FFFFFF"/>
          <w:lang w:val="en-US" w:eastAsia="zh-CN"/>
        </w:rPr>
        <w:t>蓝田县2025年度财政衔接补助资金三里镇磨李村排洪渠及边坡防护工程</w:t>
      </w:r>
    </w:p>
    <w:p w14:paraId="425D4D9F">
      <w:pPr>
        <w:spacing w:line="360" w:lineRule="auto"/>
        <w:jc w:val="center"/>
        <w:rPr>
          <w:rFonts w:hint="default" w:ascii="楷体" w:hAnsi="楷体" w:eastAsia="楷体" w:cs="楷体"/>
          <w:b/>
          <w:bCs/>
          <w:i w:val="0"/>
          <w:iCs w:val="0"/>
          <w:caps w:val="0"/>
          <w:color w:val="333333"/>
          <w:spacing w:val="0"/>
          <w:sz w:val="32"/>
          <w:szCs w:val="32"/>
          <w:highlight w:val="none"/>
          <w:shd w:val="clear" w:color="auto" w:fill="FFFFFF"/>
          <w:lang w:val="en-US" w:eastAsia="zh-CN"/>
        </w:rPr>
      </w:pPr>
      <w:r>
        <w:rPr>
          <w:rFonts w:hint="eastAsia" w:ascii="楷体" w:hAnsi="楷体" w:eastAsia="楷体" w:cs="楷体"/>
          <w:b/>
          <w:bCs/>
          <w:i w:val="0"/>
          <w:iCs w:val="0"/>
          <w:caps w:val="0"/>
          <w:color w:val="333333"/>
          <w:spacing w:val="0"/>
          <w:sz w:val="32"/>
          <w:szCs w:val="32"/>
          <w:highlight w:val="none"/>
          <w:shd w:val="clear" w:color="auto" w:fill="FFFFFF"/>
          <w:lang w:val="en-US" w:eastAsia="zh-CN"/>
        </w:rPr>
        <w:t>采购需求书（工程类）</w:t>
      </w:r>
    </w:p>
    <w:tbl>
      <w:tblPr>
        <w:tblStyle w:val="9"/>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18"/>
        <w:gridCol w:w="7060"/>
      </w:tblGrid>
      <w:tr w14:paraId="77FD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9E3065D">
            <w:pPr>
              <w:spacing w:line="360" w:lineRule="auto"/>
              <w:jc w:val="center"/>
              <w:rPr>
                <w:rFonts w:hint="eastAsia" w:ascii="楷体" w:hAnsi="楷体" w:eastAsia="楷体" w:cs="楷体"/>
                <w:b w:val="0"/>
                <w:bCs w:val="0"/>
                <w:sz w:val="28"/>
                <w:szCs w:val="28"/>
                <w:highlight w:val="none"/>
                <w:vertAlign w:val="baseline"/>
                <w:lang w:val="en-US" w:eastAsia="zh-CN"/>
              </w:rPr>
            </w:pPr>
            <w:r>
              <w:rPr>
                <w:rFonts w:hint="eastAsia" w:ascii="楷体" w:hAnsi="楷体" w:eastAsia="楷体" w:cs="楷体"/>
                <w:b w:val="0"/>
                <w:bCs w:val="0"/>
                <w:sz w:val="28"/>
                <w:szCs w:val="28"/>
                <w:highlight w:val="none"/>
                <w:vertAlign w:val="baseline"/>
                <w:lang w:val="en-US" w:eastAsia="zh-CN"/>
              </w:rPr>
              <w:t>序号</w:t>
            </w:r>
          </w:p>
        </w:tc>
        <w:tc>
          <w:tcPr>
            <w:tcW w:w="1518" w:type="dxa"/>
            <w:vAlign w:val="center"/>
          </w:tcPr>
          <w:p w14:paraId="00543F0C">
            <w:pPr>
              <w:spacing w:line="360" w:lineRule="auto"/>
              <w:jc w:val="center"/>
              <w:rPr>
                <w:rFonts w:hint="eastAsia" w:ascii="楷体" w:hAnsi="楷体" w:eastAsia="楷体" w:cs="楷体"/>
                <w:b w:val="0"/>
                <w:bCs w:val="0"/>
                <w:sz w:val="28"/>
                <w:szCs w:val="28"/>
                <w:highlight w:val="none"/>
                <w:vertAlign w:val="baseline"/>
                <w:lang w:val="en-US" w:eastAsia="zh-CN"/>
              </w:rPr>
            </w:pPr>
            <w:r>
              <w:rPr>
                <w:rFonts w:hint="eastAsia" w:ascii="楷体" w:hAnsi="楷体" w:eastAsia="楷体" w:cs="楷体"/>
                <w:b w:val="0"/>
                <w:bCs w:val="0"/>
                <w:sz w:val="28"/>
                <w:szCs w:val="28"/>
                <w:highlight w:val="none"/>
                <w:vertAlign w:val="baseline"/>
                <w:lang w:val="en-US" w:eastAsia="zh-CN"/>
              </w:rPr>
              <w:t>关键事项</w:t>
            </w:r>
          </w:p>
        </w:tc>
        <w:tc>
          <w:tcPr>
            <w:tcW w:w="7060" w:type="dxa"/>
            <w:vAlign w:val="center"/>
          </w:tcPr>
          <w:p w14:paraId="5A8A8D4C">
            <w:pPr>
              <w:spacing w:line="360" w:lineRule="auto"/>
              <w:jc w:val="center"/>
              <w:rPr>
                <w:rFonts w:hint="eastAsia" w:ascii="楷体" w:hAnsi="楷体" w:eastAsia="楷体" w:cs="楷体"/>
                <w:b w:val="0"/>
                <w:bCs w:val="0"/>
                <w:sz w:val="28"/>
                <w:szCs w:val="28"/>
                <w:highlight w:val="none"/>
                <w:vertAlign w:val="baseline"/>
                <w:lang w:val="en-US" w:eastAsia="zh-CN"/>
              </w:rPr>
            </w:pPr>
            <w:r>
              <w:rPr>
                <w:rFonts w:hint="eastAsia" w:ascii="楷体" w:hAnsi="楷体" w:eastAsia="楷体" w:cs="楷体"/>
                <w:b w:val="0"/>
                <w:bCs w:val="0"/>
                <w:sz w:val="28"/>
                <w:szCs w:val="28"/>
                <w:highlight w:val="none"/>
                <w:vertAlign w:val="baseline"/>
                <w:lang w:val="en-US" w:eastAsia="zh-CN"/>
              </w:rPr>
              <w:t>说明和要求</w:t>
            </w:r>
          </w:p>
        </w:tc>
      </w:tr>
      <w:tr w14:paraId="4E32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CBD6634">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1</w:t>
            </w:r>
          </w:p>
        </w:tc>
        <w:tc>
          <w:tcPr>
            <w:tcW w:w="1518" w:type="dxa"/>
            <w:vAlign w:val="center"/>
          </w:tcPr>
          <w:p w14:paraId="485BEED3">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采购预算</w:t>
            </w:r>
          </w:p>
        </w:tc>
        <w:tc>
          <w:tcPr>
            <w:tcW w:w="7060" w:type="dxa"/>
          </w:tcPr>
          <w:p w14:paraId="25D28D6F">
            <w:pPr>
              <w:spacing w:line="360" w:lineRule="auto"/>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人民币</w:t>
            </w:r>
            <w:r>
              <w:rPr>
                <w:rFonts w:hint="eastAsia" w:ascii="楷体" w:hAnsi="楷体" w:eastAsia="楷体" w:cs="楷体"/>
                <w:b/>
                <w:bCs/>
                <w:color w:val="auto"/>
                <w:sz w:val="28"/>
                <w:szCs w:val="28"/>
                <w:highlight w:val="none"/>
                <w:u w:val="single"/>
                <w:vertAlign w:val="baseline"/>
                <w:lang w:val="en-US" w:eastAsia="zh-CN"/>
              </w:rPr>
              <w:t xml:space="preserve"> 1600000.00</w:t>
            </w:r>
            <w:r>
              <w:rPr>
                <w:rFonts w:hint="eastAsia" w:ascii="楷体" w:hAnsi="楷体" w:eastAsia="楷体" w:cs="楷体"/>
                <w:color w:val="auto"/>
                <w:sz w:val="28"/>
                <w:szCs w:val="28"/>
                <w:highlight w:val="none"/>
                <w:u w:val="single"/>
                <w:vertAlign w:val="baseline"/>
                <w:lang w:val="en-US" w:eastAsia="zh-CN"/>
              </w:rPr>
              <w:t xml:space="preserve"> </w:t>
            </w:r>
            <w:r>
              <w:rPr>
                <w:rFonts w:hint="eastAsia" w:ascii="楷体" w:hAnsi="楷体" w:eastAsia="楷体" w:cs="楷体"/>
                <w:color w:val="auto"/>
                <w:sz w:val="28"/>
                <w:szCs w:val="28"/>
                <w:highlight w:val="none"/>
                <w:vertAlign w:val="baseline"/>
                <w:lang w:val="en-US" w:eastAsia="zh-CN"/>
              </w:rPr>
              <w:t>元</w:t>
            </w:r>
          </w:p>
          <w:p w14:paraId="6E79EDDA">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11C8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725854F">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2</w:t>
            </w:r>
          </w:p>
        </w:tc>
        <w:tc>
          <w:tcPr>
            <w:tcW w:w="1518" w:type="dxa"/>
            <w:vAlign w:val="center"/>
          </w:tcPr>
          <w:p w14:paraId="25E5D365">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最高限价</w:t>
            </w:r>
          </w:p>
        </w:tc>
        <w:tc>
          <w:tcPr>
            <w:tcW w:w="7060" w:type="dxa"/>
          </w:tcPr>
          <w:p w14:paraId="2A3ABF4E">
            <w:pPr>
              <w:spacing w:line="360" w:lineRule="auto"/>
              <w:jc w:val="left"/>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人民币 </w:t>
            </w:r>
            <w:r>
              <w:rPr>
                <w:rFonts w:hint="eastAsia" w:ascii="楷体" w:hAnsi="楷体" w:eastAsia="楷体" w:cs="楷体"/>
                <w:sz w:val="28"/>
                <w:szCs w:val="28"/>
                <w:highlight w:val="none"/>
                <w:u w:val="single"/>
                <w:vertAlign w:val="baseline"/>
                <w:lang w:val="en-US" w:eastAsia="zh-CN"/>
              </w:rPr>
              <w:t xml:space="preserve"> </w:t>
            </w:r>
            <w:r>
              <w:rPr>
                <w:rFonts w:hint="eastAsia" w:ascii="楷体" w:hAnsi="楷体" w:eastAsia="楷体" w:cs="楷体"/>
                <w:b/>
                <w:bCs/>
                <w:color w:val="auto"/>
                <w:sz w:val="28"/>
                <w:szCs w:val="28"/>
                <w:highlight w:val="none"/>
                <w:u w:val="single"/>
                <w:vertAlign w:val="baseline"/>
                <w:lang w:val="en-US" w:eastAsia="zh-CN"/>
              </w:rPr>
              <w:t xml:space="preserve"> 1497110.12    </w:t>
            </w:r>
            <w:r>
              <w:rPr>
                <w:rFonts w:hint="eastAsia" w:ascii="楷体" w:hAnsi="楷体" w:eastAsia="楷体" w:cs="楷体"/>
                <w:b/>
                <w:bCs/>
                <w:sz w:val="28"/>
                <w:szCs w:val="28"/>
                <w:highlight w:val="none"/>
                <w:u w:val="single"/>
                <w:vertAlign w:val="baseline"/>
                <w:lang w:val="en-US" w:eastAsia="zh-CN"/>
              </w:rPr>
              <w:t xml:space="preserve"> </w:t>
            </w:r>
            <w:r>
              <w:rPr>
                <w:rFonts w:hint="eastAsia" w:ascii="楷体" w:hAnsi="楷体" w:eastAsia="楷体" w:cs="楷体"/>
                <w:sz w:val="28"/>
                <w:szCs w:val="28"/>
                <w:highlight w:val="none"/>
                <w:vertAlign w:val="baseline"/>
                <w:lang w:val="en-US" w:eastAsia="zh-CN"/>
              </w:rPr>
              <w:t>元</w:t>
            </w:r>
          </w:p>
          <w:p w14:paraId="0E7DC18C">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供应商投标报价高于最高限价的则其投标文件将按无效投标文件处理。</w:t>
            </w:r>
          </w:p>
        </w:tc>
      </w:tr>
      <w:tr w14:paraId="0952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8BC9373">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3</w:t>
            </w:r>
          </w:p>
        </w:tc>
        <w:tc>
          <w:tcPr>
            <w:tcW w:w="1518" w:type="dxa"/>
            <w:vAlign w:val="center"/>
          </w:tcPr>
          <w:p w14:paraId="3E88154C">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暂列金或暂估价</w:t>
            </w:r>
          </w:p>
        </w:tc>
        <w:tc>
          <w:tcPr>
            <w:tcW w:w="7060" w:type="dxa"/>
          </w:tcPr>
          <w:p w14:paraId="20520615">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人民币 </w:t>
            </w:r>
            <w:r>
              <w:rPr>
                <w:rFonts w:hint="eastAsia" w:ascii="楷体" w:hAnsi="楷体" w:eastAsia="楷体" w:cs="楷体"/>
                <w:sz w:val="28"/>
                <w:szCs w:val="28"/>
                <w:highlight w:val="none"/>
                <w:u w:val="single"/>
                <w:vertAlign w:val="baseline"/>
                <w:lang w:val="en-US" w:eastAsia="zh-CN"/>
              </w:rPr>
              <w:t xml:space="preserve">      /      </w:t>
            </w:r>
            <w:r>
              <w:rPr>
                <w:rFonts w:hint="eastAsia" w:ascii="楷体" w:hAnsi="楷体" w:eastAsia="楷体" w:cs="楷体"/>
                <w:sz w:val="28"/>
                <w:szCs w:val="28"/>
                <w:highlight w:val="none"/>
                <w:vertAlign w:val="baseline"/>
                <w:lang w:val="en-US" w:eastAsia="zh-CN"/>
              </w:rPr>
              <w:t>元</w:t>
            </w:r>
          </w:p>
          <w:p w14:paraId="231AF4B6">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如有，请列明</w:t>
            </w:r>
          </w:p>
        </w:tc>
      </w:tr>
      <w:tr w14:paraId="79BE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901AC72">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4</w:t>
            </w:r>
          </w:p>
        </w:tc>
        <w:tc>
          <w:tcPr>
            <w:tcW w:w="1518" w:type="dxa"/>
            <w:vAlign w:val="center"/>
          </w:tcPr>
          <w:p w14:paraId="4CE3D5F4">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图纸</w:t>
            </w:r>
          </w:p>
        </w:tc>
        <w:tc>
          <w:tcPr>
            <w:tcW w:w="7060" w:type="dxa"/>
          </w:tcPr>
          <w:p w14:paraId="2849652A">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FE"/>
            </w:r>
            <w:r>
              <w:rPr>
                <w:rFonts w:hint="eastAsia" w:ascii="楷体" w:hAnsi="楷体" w:eastAsia="楷体" w:cs="楷体"/>
                <w:sz w:val="28"/>
                <w:szCs w:val="28"/>
                <w:highlight w:val="none"/>
                <w:vertAlign w:val="baseline"/>
                <w:lang w:val="en-US" w:eastAsia="zh-CN"/>
              </w:rPr>
              <w:t>有图纸，图纸与工程量清单不一致时以</w:t>
            </w:r>
            <w:r>
              <w:rPr>
                <w:rFonts w:hint="eastAsia" w:ascii="楷体" w:hAnsi="楷体" w:eastAsia="楷体" w:cs="楷体"/>
                <w:color w:val="auto"/>
                <w:sz w:val="28"/>
                <w:szCs w:val="28"/>
                <w:highlight w:val="none"/>
                <w:u w:val="single"/>
                <w:vertAlign w:val="baseline"/>
                <w:lang w:val="en-US" w:eastAsia="zh-CN"/>
              </w:rPr>
              <w:t xml:space="preserve"> 工程量清单 </w:t>
            </w:r>
            <w:r>
              <w:rPr>
                <w:rFonts w:hint="eastAsia" w:ascii="楷体" w:hAnsi="楷体" w:eastAsia="楷体" w:cs="楷体"/>
                <w:sz w:val="28"/>
                <w:szCs w:val="28"/>
                <w:highlight w:val="none"/>
                <w:vertAlign w:val="baseline"/>
                <w:lang w:val="en-US" w:eastAsia="zh-CN"/>
              </w:rPr>
              <w:t>为准。</w:t>
            </w:r>
          </w:p>
          <w:p w14:paraId="5E4361DC">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无图纸</w:t>
            </w:r>
          </w:p>
        </w:tc>
      </w:tr>
      <w:tr w14:paraId="62F3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3F08F1DD">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5</w:t>
            </w:r>
          </w:p>
        </w:tc>
        <w:tc>
          <w:tcPr>
            <w:tcW w:w="1518" w:type="dxa"/>
            <w:vMerge w:val="restart"/>
            <w:vAlign w:val="center"/>
          </w:tcPr>
          <w:p w14:paraId="3449772E">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项目性质</w:t>
            </w:r>
          </w:p>
        </w:tc>
        <w:tc>
          <w:tcPr>
            <w:tcW w:w="7060" w:type="dxa"/>
          </w:tcPr>
          <w:p w14:paraId="1D7125B3">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FE"/>
            </w:r>
            <w:r>
              <w:rPr>
                <w:rFonts w:hint="eastAsia" w:ascii="楷体" w:hAnsi="楷体" w:eastAsia="楷体" w:cs="楷体"/>
                <w:sz w:val="28"/>
                <w:szCs w:val="28"/>
                <w:highlight w:val="none"/>
                <w:vertAlign w:val="baseline"/>
                <w:lang w:val="en-US" w:eastAsia="zh-CN"/>
              </w:rPr>
              <w:t>专门面向中小企业采购</w:t>
            </w:r>
          </w:p>
          <w:p w14:paraId="33CD4002">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仅允许中小企业或小型、微型企业参与投标。</w:t>
            </w:r>
          </w:p>
        </w:tc>
      </w:tr>
      <w:tr w14:paraId="705B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07E94ABE">
            <w:pPr>
              <w:spacing w:line="360" w:lineRule="auto"/>
              <w:jc w:val="center"/>
              <w:rPr>
                <w:rFonts w:hint="eastAsia" w:ascii="楷体" w:hAnsi="楷体" w:eastAsia="楷体" w:cs="楷体"/>
                <w:sz w:val="28"/>
                <w:szCs w:val="28"/>
                <w:highlight w:val="none"/>
                <w:vertAlign w:val="baseline"/>
                <w:lang w:val="en-US" w:eastAsia="zh-CN"/>
              </w:rPr>
            </w:pPr>
          </w:p>
        </w:tc>
        <w:tc>
          <w:tcPr>
            <w:tcW w:w="1518" w:type="dxa"/>
            <w:vMerge w:val="continue"/>
            <w:vAlign w:val="center"/>
          </w:tcPr>
          <w:p w14:paraId="763D1136">
            <w:pPr>
              <w:spacing w:line="360" w:lineRule="auto"/>
              <w:jc w:val="center"/>
              <w:rPr>
                <w:rFonts w:hint="eastAsia" w:ascii="楷体" w:hAnsi="楷体" w:eastAsia="楷体" w:cs="楷体"/>
                <w:sz w:val="28"/>
                <w:szCs w:val="28"/>
                <w:highlight w:val="none"/>
                <w:vertAlign w:val="baseline"/>
                <w:lang w:val="en-US" w:eastAsia="zh-CN"/>
              </w:rPr>
            </w:pPr>
          </w:p>
        </w:tc>
        <w:tc>
          <w:tcPr>
            <w:tcW w:w="7060" w:type="dxa"/>
          </w:tcPr>
          <w:p w14:paraId="3DD80AF9">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非专门面向中小企业采购</w:t>
            </w:r>
          </w:p>
          <w:p w14:paraId="36B74ACE">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对符合《政府采购促进中小企业发展管理办法》(财库(2020)46号)规定的小微企业(监狱企业视同小型、微型企业)的报价给予</w:t>
            </w:r>
            <w:r>
              <w:rPr>
                <w:rFonts w:hint="eastAsia" w:ascii="楷体" w:hAnsi="楷体" w:eastAsia="楷体" w:cs="楷体"/>
                <w:sz w:val="28"/>
                <w:szCs w:val="28"/>
                <w:highlight w:val="none"/>
                <w:u w:val="single"/>
                <w:vertAlign w:val="baseline"/>
                <w:lang w:val="en-US" w:eastAsia="zh-CN"/>
              </w:rPr>
              <w:t xml:space="preserve">    </w:t>
            </w:r>
            <w:r>
              <w:rPr>
                <w:rFonts w:hint="eastAsia" w:ascii="楷体" w:hAnsi="楷体" w:eastAsia="楷体" w:cs="楷体"/>
                <w:sz w:val="28"/>
                <w:szCs w:val="28"/>
                <w:highlight w:val="none"/>
                <w:vertAlign w:val="baseline"/>
                <w:lang w:val="en-US" w:eastAsia="zh-CN"/>
              </w:rPr>
              <w:t>%(3%-5%)的扣除(当采用招标方式时，实际上是对其价格分给予一定比例的增加)，用扣除后的价格参加评审。</w:t>
            </w:r>
          </w:p>
        </w:tc>
      </w:tr>
      <w:tr w14:paraId="48AA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A7E82D9">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6</w:t>
            </w:r>
          </w:p>
        </w:tc>
        <w:tc>
          <w:tcPr>
            <w:tcW w:w="1518" w:type="dxa"/>
            <w:vAlign w:val="center"/>
          </w:tcPr>
          <w:p w14:paraId="3789B8EC">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对供应商的资格要求</w:t>
            </w:r>
          </w:p>
        </w:tc>
        <w:tc>
          <w:tcPr>
            <w:tcW w:w="7060" w:type="dxa"/>
          </w:tcPr>
          <w:p w14:paraId="7CC3DD55">
            <w:pPr>
              <w:numPr>
                <w:ilvl w:val="0"/>
                <w:numId w:val="1"/>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具有独立承担民事责任能力的法人、其他组织或自然人，并出具合法有效的营业执照或事业单位法人证书等国家规定的相关证明，自然人参与的提供其身份证明；</w:t>
            </w:r>
          </w:p>
          <w:p w14:paraId="155E6DDE">
            <w:pPr>
              <w:numPr>
                <w:ilvl w:val="0"/>
                <w:numId w:val="0"/>
              </w:numPr>
              <w:spacing w:line="360" w:lineRule="auto"/>
              <w:ind w:leftChars="0"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2）法定代表人参加投标时，提供法定代表人身份证明和本人身份证；授权代表参加投标时，提供法定代表人授权书和被授权人身份证；非法人单位参照执行；</w:t>
            </w:r>
          </w:p>
          <w:p w14:paraId="1461A8AB">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3）须提供建设行政主管部门颁发市政公用工程施工总承包三级（含三级）及以上资质，并具有合格有效的安全生产许可证； </w:t>
            </w:r>
          </w:p>
          <w:p w14:paraId="2485F5CA">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4）拟派项目经理须具备市政公用工程专业二级注册建造师及安全生产考核合格证书，在本单位注册且无在建工程和不良记录（提供无在建工程、无不良记录承诺书）。 </w:t>
            </w:r>
          </w:p>
          <w:p w14:paraId="5E917C1F">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5）投标人在“全国建筑市场监管公共服务平台”可查询到企业及项目负责人基本信息； </w:t>
            </w:r>
          </w:p>
          <w:p w14:paraId="416000FB">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6）财务状况报告：须提供2023年度/2024年度的经审计的财务报告（至少包括三表一注，成立时间至提交投标文件截止时间不足一年的可提供成立后任意时段的资产负债表），或招标前三个月内开户银行出具的资信证明（附开户许可证或开户银行证明）；</w:t>
            </w:r>
          </w:p>
          <w:p w14:paraId="4D9A683E">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7）税收缴纳证明：提供投标文件递交时间前一年内至少一个月已缴纳的纳税证明或完税证明凭据；其他组织和自然人提供响应文件递交时间前一年内至少一个月缴纳税收的凭据；依法免税的供应商应提供相关文件证明；</w:t>
            </w:r>
          </w:p>
          <w:p w14:paraId="441BB054">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8）社会保障资金缴纳证明：提供投标文件递交时间前一年内至少一个月已缴纳的社会保障资金的凭据（专用收据或社会保险缴纳清单）；依法不需要缴纳社会保障资金的供应商应提供相关文件证明； </w:t>
            </w:r>
          </w:p>
          <w:p w14:paraId="6D051B2A">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9）出具参加本次政府采购活动前三年内在经营活动中没有重大违法记录的书面声明； </w:t>
            </w:r>
          </w:p>
          <w:p w14:paraId="3A4EED2C">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10）具备履行合同所必需的设备和专业技术能力的证明材料(由投标人根据项目需求提供说明材料或者承诺)； </w:t>
            </w:r>
          </w:p>
          <w:p w14:paraId="4678CEB0">
            <w:pPr>
              <w:numPr>
                <w:ilvl w:val="0"/>
                <w:numId w:val="0"/>
              </w:numPr>
              <w:spacing w:line="360" w:lineRule="auto"/>
              <w:ind w:leftChars="0"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11）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国家企业信用信息公示系统未被列入严重违法失信企业名单。（以采购代理机构在响应文件递交截止时间后当天查询记录为准）；</w:t>
            </w:r>
          </w:p>
          <w:p w14:paraId="32197875">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 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5FC7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5CF21099">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7</w:t>
            </w:r>
          </w:p>
        </w:tc>
        <w:tc>
          <w:tcPr>
            <w:tcW w:w="1518" w:type="dxa"/>
            <w:vMerge w:val="restart"/>
            <w:vAlign w:val="center"/>
          </w:tcPr>
          <w:p w14:paraId="0D4579CB">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是否接受联合体投标</w:t>
            </w:r>
          </w:p>
        </w:tc>
        <w:tc>
          <w:tcPr>
            <w:tcW w:w="7060" w:type="dxa"/>
          </w:tcPr>
          <w:p w14:paraId="18C40C81">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接受</w:t>
            </w:r>
          </w:p>
          <w:p w14:paraId="6C6CD9F6">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对于联合体协议或者分包意向协议约定小微企业的合同份额占到合同总金额30%以上的，对联合体或者大中型企业的报价给予</w:t>
            </w:r>
            <w:r>
              <w:rPr>
                <w:rFonts w:hint="eastAsia" w:ascii="楷体" w:hAnsi="楷体" w:eastAsia="楷体" w:cs="楷体"/>
                <w:sz w:val="28"/>
                <w:szCs w:val="28"/>
                <w:u w:val="single"/>
                <w:vertAlign w:val="baseline"/>
                <w:lang w:val="en-US" w:eastAsia="zh-CN"/>
              </w:rPr>
              <w:t xml:space="preserve">   </w:t>
            </w:r>
            <w:r>
              <w:rPr>
                <w:rFonts w:hint="eastAsia" w:ascii="楷体" w:hAnsi="楷体" w:eastAsia="楷体" w:cs="楷体"/>
                <w:sz w:val="28"/>
                <w:szCs w:val="28"/>
                <w:vertAlign w:val="baseline"/>
                <w:lang w:val="en-US" w:eastAsia="zh-CN"/>
              </w:rPr>
              <w:t>%(1%-2%)的扣除(当采用招标方式时，实际上是对其价格分给予一定比例的增加)，用扣除后的报价参加评审。</w:t>
            </w:r>
          </w:p>
        </w:tc>
      </w:tr>
      <w:tr w14:paraId="1F8C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5BCBB345">
            <w:pPr>
              <w:spacing w:line="360" w:lineRule="auto"/>
              <w:jc w:val="center"/>
              <w:rPr>
                <w:rFonts w:hint="eastAsia" w:ascii="楷体" w:hAnsi="楷体" w:eastAsia="楷体" w:cs="楷体"/>
                <w:sz w:val="28"/>
                <w:szCs w:val="28"/>
                <w:vertAlign w:val="baseline"/>
                <w:lang w:val="en-US" w:eastAsia="zh-CN"/>
              </w:rPr>
            </w:pPr>
          </w:p>
        </w:tc>
        <w:tc>
          <w:tcPr>
            <w:tcW w:w="1518" w:type="dxa"/>
            <w:vMerge w:val="continue"/>
            <w:vAlign w:val="center"/>
          </w:tcPr>
          <w:p w14:paraId="5F0F4AB8">
            <w:pPr>
              <w:spacing w:line="360" w:lineRule="auto"/>
              <w:jc w:val="center"/>
              <w:rPr>
                <w:rFonts w:hint="eastAsia" w:ascii="楷体" w:hAnsi="楷体" w:eastAsia="楷体" w:cs="楷体"/>
                <w:sz w:val="28"/>
                <w:szCs w:val="28"/>
                <w:vertAlign w:val="baseline"/>
                <w:lang w:val="en-US" w:eastAsia="zh-CN"/>
              </w:rPr>
            </w:pPr>
          </w:p>
        </w:tc>
        <w:tc>
          <w:tcPr>
            <w:tcW w:w="7060" w:type="dxa"/>
          </w:tcPr>
          <w:p w14:paraId="563032F9">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FE"/>
            </w:r>
            <w:r>
              <w:rPr>
                <w:rFonts w:hint="eastAsia" w:ascii="楷体" w:hAnsi="楷体" w:eastAsia="楷体" w:cs="楷体"/>
                <w:sz w:val="28"/>
                <w:szCs w:val="28"/>
                <w:vertAlign w:val="baseline"/>
                <w:lang w:val="en-US" w:eastAsia="zh-CN"/>
              </w:rPr>
              <w:t>不接受</w:t>
            </w:r>
          </w:p>
        </w:tc>
      </w:tr>
      <w:tr w14:paraId="56E3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restart"/>
            <w:vAlign w:val="center"/>
          </w:tcPr>
          <w:p w14:paraId="0B49CC89">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8</w:t>
            </w:r>
          </w:p>
        </w:tc>
        <w:tc>
          <w:tcPr>
            <w:tcW w:w="1518" w:type="dxa"/>
            <w:vMerge w:val="restart"/>
            <w:vAlign w:val="center"/>
          </w:tcPr>
          <w:p w14:paraId="60D8A65D">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履约保证金</w:t>
            </w:r>
          </w:p>
        </w:tc>
        <w:tc>
          <w:tcPr>
            <w:tcW w:w="7060" w:type="dxa"/>
          </w:tcPr>
          <w:p w14:paraId="4C5875C9">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占政府采购合同金额的</w:t>
            </w:r>
            <w:r>
              <w:rPr>
                <w:rFonts w:hint="eastAsia" w:ascii="楷体" w:hAnsi="楷体" w:eastAsia="楷体" w:cs="楷体"/>
                <w:sz w:val="28"/>
                <w:szCs w:val="28"/>
                <w:u w:val="single"/>
                <w:vertAlign w:val="baseline"/>
                <w:lang w:val="en-US" w:eastAsia="zh-CN"/>
              </w:rPr>
              <w:t xml:space="preserve">   /    </w:t>
            </w:r>
            <w:r>
              <w:rPr>
                <w:rFonts w:hint="eastAsia" w:ascii="楷体" w:hAnsi="楷体" w:eastAsia="楷体" w:cs="楷体"/>
                <w:sz w:val="28"/>
                <w:szCs w:val="28"/>
                <w:vertAlign w:val="baseline"/>
                <w:lang w:val="en-US" w:eastAsia="zh-CN"/>
              </w:rPr>
              <w:t>%</w:t>
            </w:r>
          </w:p>
          <w:p w14:paraId="7D0DDEE1">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 xml:space="preserve">履约保证金的数额不得超过政府采购合同金额的10%:对于单价合同，其数额不得超过采购预算的10% </w:t>
            </w:r>
          </w:p>
        </w:tc>
      </w:tr>
      <w:tr w14:paraId="3B06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743C36B8">
            <w:pPr>
              <w:spacing w:line="360" w:lineRule="auto"/>
              <w:jc w:val="center"/>
              <w:rPr>
                <w:rFonts w:hint="eastAsia" w:ascii="楷体" w:hAnsi="楷体" w:eastAsia="楷体" w:cs="楷体"/>
                <w:sz w:val="28"/>
                <w:szCs w:val="28"/>
                <w:vertAlign w:val="baseline"/>
                <w:lang w:val="en-US" w:eastAsia="zh-CN"/>
              </w:rPr>
            </w:pPr>
          </w:p>
        </w:tc>
        <w:tc>
          <w:tcPr>
            <w:tcW w:w="1518" w:type="dxa"/>
            <w:vMerge w:val="continue"/>
            <w:vAlign w:val="center"/>
          </w:tcPr>
          <w:p w14:paraId="0ED9791F">
            <w:pPr>
              <w:spacing w:line="360" w:lineRule="auto"/>
              <w:jc w:val="center"/>
              <w:rPr>
                <w:rFonts w:hint="eastAsia" w:ascii="楷体" w:hAnsi="楷体" w:eastAsia="楷体" w:cs="楷体"/>
                <w:sz w:val="28"/>
                <w:szCs w:val="28"/>
                <w:vertAlign w:val="baseline"/>
                <w:lang w:val="en-US" w:eastAsia="zh-CN"/>
              </w:rPr>
            </w:pPr>
          </w:p>
        </w:tc>
        <w:tc>
          <w:tcPr>
            <w:tcW w:w="7060" w:type="dxa"/>
          </w:tcPr>
          <w:p w14:paraId="5C801158">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由采购单位自行收退</w:t>
            </w:r>
          </w:p>
          <w:p w14:paraId="348B964D">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由代理机构负责收退</w:t>
            </w:r>
          </w:p>
        </w:tc>
      </w:tr>
      <w:tr w14:paraId="6A5B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E43DF6F">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9</w:t>
            </w:r>
          </w:p>
        </w:tc>
        <w:tc>
          <w:tcPr>
            <w:tcW w:w="1518" w:type="dxa"/>
            <w:vAlign w:val="center"/>
          </w:tcPr>
          <w:p w14:paraId="52449A12">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现场踏勘和集中答疑</w:t>
            </w:r>
          </w:p>
        </w:tc>
        <w:tc>
          <w:tcPr>
            <w:tcW w:w="7060" w:type="dxa"/>
          </w:tcPr>
          <w:p w14:paraId="44A8514C">
            <w:pPr>
              <w:numPr>
                <w:ilvl w:val="0"/>
                <w:numId w:val="0"/>
              </w:numPr>
              <w:spacing w:line="360" w:lineRule="auto"/>
              <w:rPr>
                <w:rFonts w:hint="eastAsia" w:ascii="楷体" w:hAnsi="楷体" w:eastAsia="楷体" w:cs="楷体"/>
                <w:sz w:val="28"/>
                <w:szCs w:val="28"/>
                <w:u w:val="single"/>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组织，集结地点为：</w:t>
            </w:r>
            <w:r>
              <w:rPr>
                <w:rFonts w:hint="eastAsia" w:ascii="楷体" w:hAnsi="楷体" w:eastAsia="楷体" w:cs="楷体"/>
                <w:sz w:val="28"/>
                <w:szCs w:val="28"/>
                <w:u w:val="single"/>
                <w:vertAlign w:val="baseline"/>
                <w:lang w:val="en-US" w:eastAsia="zh-CN"/>
              </w:rPr>
              <w:t xml:space="preserve">                     </w:t>
            </w:r>
          </w:p>
          <w:p w14:paraId="32B444DC">
            <w:pPr>
              <w:numPr>
                <w:ilvl w:val="0"/>
                <w:numId w:val="0"/>
              </w:numPr>
              <w:spacing w:line="360" w:lineRule="auto"/>
              <w:rPr>
                <w:rFonts w:hint="eastAsia" w:ascii="楷体" w:hAnsi="楷体" w:eastAsia="楷体" w:cs="楷体"/>
                <w:sz w:val="28"/>
                <w:szCs w:val="28"/>
                <w:u w:val="single"/>
                <w:vertAlign w:val="baseline"/>
                <w:lang w:val="en-US" w:eastAsia="zh-CN"/>
              </w:rPr>
            </w:pPr>
            <w:r>
              <w:rPr>
                <w:rFonts w:hint="eastAsia" w:ascii="楷体" w:hAnsi="楷体" w:eastAsia="楷体" w:cs="楷体"/>
                <w:sz w:val="28"/>
                <w:szCs w:val="28"/>
                <w:vertAlign w:val="baseline"/>
                <w:lang w:val="en-US" w:eastAsia="zh-CN"/>
              </w:rPr>
              <w:sym w:font="Wingdings" w:char="00FE"/>
            </w:r>
            <w:r>
              <w:rPr>
                <w:rFonts w:hint="eastAsia" w:ascii="楷体" w:hAnsi="楷体" w:eastAsia="楷体" w:cs="楷体"/>
                <w:sz w:val="28"/>
                <w:szCs w:val="28"/>
                <w:vertAlign w:val="baseline"/>
                <w:lang w:val="en-US" w:eastAsia="zh-CN"/>
              </w:rPr>
              <w:t>不组织</w:t>
            </w:r>
          </w:p>
        </w:tc>
      </w:tr>
      <w:tr w14:paraId="4129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C927D35">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10</w:t>
            </w:r>
          </w:p>
        </w:tc>
        <w:tc>
          <w:tcPr>
            <w:tcW w:w="1518" w:type="dxa"/>
            <w:vAlign w:val="center"/>
          </w:tcPr>
          <w:p w14:paraId="673E9635">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价格分比重</w:t>
            </w:r>
          </w:p>
        </w:tc>
        <w:tc>
          <w:tcPr>
            <w:tcW w:w="7060" w:type="dxa"/>
          </w:tcPr>
          <w:p w14:paraId="5CA97934">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占总分</w:t>
            </w:r>
            <w:r>
              <w:rPr>
                <w:rFonts w:hint="eastAsia" w:ascii="楷体" w:hAnsi="楷体" w:eastAsia="楷体" w:cs="楷体"/>
                <w:sz w:val="28"/>
                <w:szCs w:val="28"/>
                <w:highlight w:val="none"/>
                <w:vertAlign w:val="baseline"/>
                <w:lang w:val="en-US" w:eastAsia="zh-CN"/>
              </w:rPr>
              <w:t>值的</w:t>
            </w:r>
            <w:r>
              <w:rPr>
                <w:rFonts w:hint="eastAsia" w:ascii="楷体" w:hAnsi="楷体" w:eastAsia="楷体" w:cs="楷体"/>
                <w:sz w:val="28"/>
                <w:szCs w:val="28"/>
                <w:highlight w:val="none"/>
                <w:u w:val="single"/>
                <w:vertAlign w:val="baseline"/>
                <w:lang w:val="en-US" w:eastAsia="zh-CN"/>
              </w:rPr>
              <w:t xml:space="preserve">   30  </w:t>
            </w:r>
            <w:r>
              <w:rPr>
                <w:rFonts w:hint="eastAsia" w:ascii="楷体" w:hAnsi="楷体" w:eastAsia="楷体" w:cs="楷体"/>
                <w:sz w:val="28"/>
                <w:szCs w:val="28"/>
                <w:highlight w:val="none"/>
                <w:vertAlign w:val="baseline"/>
                <w:lang w:val="en-US" w:eastAsia="zh-CN"/>
              </w:rPr>
              <w:t>%</w:t>
            </w:r>
          </w:p>
          <w:p w14:paraId="7FF9C08A">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政府采购法律法规未有明确限制。</w:t>
            </w:r>
          </w:p>
        </w:tc>
      </w:tr>
      <w:tr w14:paraId="2D2E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FD9154B">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11</w:t>
            </w:r>
          </w:p>
        </w:tc>
        <w:tc>
          <w:tcPr>
            <w:tcW w:w="1518" w:type="dxa"/>
            <w:vAlign w:val="center"/>
          </w:tcPr>
          <w:p w14:paraId="4B668787">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合同类型</w:t>
            </w:r>
          </w:p>
        </w:tc>
        <w:tc>
          <w:tcPr>
            <w:tcW w:w="7060" w:type="dxa"/>
          </w:tcPr>
          <w:p w14:paraId="1BCBEBF1">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FE"/>
            </w:r>
            <w:r>
              <w:rPr>
                <w:rFonts w:hint="eastAsia" w:ascii="楷体" w:hAnsi="楷体" w:eastAsia="楷体" w:cs="楷体"/>
                <w:sz w:val="28"/>
                <w:szCs w:val="28"/>
                <w:vertAlign w:val="baseline"/>
                <w:lang w:val="en-US" w:eastAsia="zh-CN"/>
              </w:rPr>
              <w:t>总价</w:t>
            </w:r>
          </w:p>
          <w:p w14:paraId="56DEC43E">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综合单价（适用于采购数量不定的情形）</w:t>
            </w:r>
          </w:p>
          <w:p w14:paraId="11BEEC4F">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其他：</w:t>
            </w:r>
            <w:r>
              <w:rPr>
                <w:rFonts w:hint="eastAsia" w:ascii="楷体" w:hAnsi="楷体" w:eastAsia="楷体" w:cs="楷体"/>
                <w:sz w:val="28"/>
                <w:szCs w:val="28"/>
                <w:u w:val="single"/>
                <w:vertAlign w:val="baseline"/>
                <w:lang w:val="en-US" w:eastAsia="zh-CN"/>
              </w:rPr>
              <w:t xml:space="preserve">                             </w:t>
            </w:r>
            <w:r>
              <w:rPr>
                <w:rFonts w:hint="eastAsia" w:ascii="楷体" w:hAnsi="楷体" w:eastAsia="楷体" w:cs="楷体"/>
                <w:sz w:val="28"/>
                <w:szCs w:val="28"/>
                <w:vertAlign w:val="baseline"/>
                <w:lang w:val="en-US" w:eastAsia="zh-CN"/>
              </w:rPr>
              <w:t xml:space="preserve"> </w:t>
            </w:r>
          </w:p>
        </w:tc>
      </w:tr>
      <w:tr w14:paraId="1F9B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A5C8508">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12</w:t>
            </w:r>
          </w:p>
        </w:tc>
        <w:tc>
          <w:tcPr>
            <w:tcW w:w="1518" w:type="dxa"/>
            <w:vAlign w:val="center"/>
          </w:tcPr>
          <w:p w14:paraId="67897966">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争议解决途径</w:t>
            </w:r>
          </w:p>
        </w:tc>
        <w:tc>
          <w:tcPr>
            <w:tcW w:w="7060" w:type="dxa"/>
          </w:tcPr>
          <w:p w14:paraId="5C44E82D">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FE"/>
            </w:r>
            <w:r>
              <w:rPr>
                <w:rFonts w:hint="eastAsia" w:ascii="楷体" w:hAnsi="楷体" w:eastAsia="楷体" w:cs="楷体"/>
                <w:sz w:val="28"/>
                <w:szCs w:val="28"/>
                <w:vertAlign w:val="baseline"/>
                <w:lang w:val="en-US" w:eastAsia="zh-CN"/>
              </w:rPr>
              <w:t>向有管辖权的人民法院提起诉讼</w:t>
            </w:r>
          </w:p>
          <w:p w14:paraId="61DC94F7">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向西安仲裁委员会提请仲裁</w:t>
            </w:r>
          </w:p>
          <w:p w14:paraId="595884F5">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由供应商做出选择</w:t>
            </w:r>
          </w:p>
        </w:tc>
      </w:tr>
      <w:tr w14:paraId="20DA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BFA88ED">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13</w:t>
            </w:r>
          </w:p>
        </w:tc>
        <w:tc>
          <w:tcPr>
            <w:tcW w:w="1518" w:type="dxa"/>
            <w:vAlign w:val="center"/>
          </w:tcPr>
          <w:p w14:paraId="1B5DC3D0">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color w:val="auto"/>
                <w:sz w:val="28"/>
                <w:szCs w:val="28"/>
                <w:vertAlign w:val="baseline"/>
                <w:lang w:val="en-US" w:eastAsia="zh-CN"/>
              </w:rPr>
              <w:t>联系方式</w:t>
            </w:r>
          </w:p>
        </w:tc>
        <w:tc>
          <w:tcPr>
            <w:tcW w:w="7060" w:type="dxa"/>
          </w:tcPr>
          <w:p w14:paraId="7A23D7D2">
            <w:pPr>
              <w:numPr>
                <w:ilvl w:val="0"/>
                <w:numId w:val="0"/>
              </w:numPr>
              <w:spacing w:line="360" w:lineRule="auto"/>
              <w:rPr>
                <w:rFonts w:hint="default" w:ascii="楷体" w:hAnsi="楷体" w:eastAsia="楷体" w:cs="楷体"/>
                <w:color w:val="auto"/>
                <w:sz w:val="28"/>
                <w:szCs w:val="28"/>
                <w:vertAlign w:val="baseline"/>
                <w:lang w:val="en-US" w:eastAsia="zh-CN"/>
              </w:rPr>
            </w:pPr>
            <w:r>
              <w:rPr>
                <w:rFonts w:hint="eastAsia" w:ascii="楷体" w:hAnsi="楷体" w:eastAsia="楷体" w:cs="楷体"/>
                <w:sz w:val="28"/>
                <w:szCs w:val="28"/>
                <w:vertAlign w:val="baseline"/>
                <w:lang w:val="en-US" w:eastAsia="zh-CN"/>
              </w:rPr>
              <w:t>联系对接人：</w:t>
            </w:r>
            <w:r>
              <w:rPr>
                <w:rFonts w:hint="eastAsia" w:ascii="楷体" w:hAnsi="楷体" w:eastAsia="楷体" w:cs="楷体"/>
                <w:sz w:val="28"/>
                <w:szCs w:val="28"/>
                <w:u w:val="single"/>
                <w:vertAlign w:val="baseline"/>
                <w:lang w:val="en-US" w:eastAsia="zh-CN"/>
              </w:rPr>
              <w:t xml:space="preserve">   曹旭波</w:t>
            </w:r>
            <w:r>
              <w:rPr>
                <w:rFonts w:hint="eastAsia" w:ascii="楷体" w:hAnsi="楷体" w:eastAsia="楷体" w:cs="楷体"/>
                <w:color w:val="auto"/>
                <w:sz w:val="28"/>
                <w:szCs w:val="28"/>
                <w:u w:val="single"/>
                <w:vertAlign w:val="baseline"/>
                <w:lang w:val="en-US" w:eastAsia="zh-CN"/>
              </w:rPr>
              <w:t xml:space="preserve">    </w:t>
            </w:r>
          </w:p>
          <w:p w14:paraId="260AAF32">
            <w:pPr>
              <w:numPr>
                <w:ilvl w:val="0"/>
                <w:numId w:val="0"/>
              </w:numPr>
              <w:spacing w:line="360" w:lineRule="auto"/>
              <w:rPr>
                <w:rFonts w:hint="eastAsia" w:ascii="楷体" w:hAnsi="楷体" w:eastAsia="楷体" w:cs="楷体"/>
                <w:color w:val="auto"/>
                <w:sz w:val="28"/>
                <w:szCs w:val="28"/>
                <w:u w:val="single"/>
                <w:vertAlign w:val="baseline"/>
                <w:lang w:val="en-US" w:eastAsia="zh-CN"/>
              </w:rPr>
            </w:pPr>
            <w:r>
              <w:rPr>
                <w:rFonts w:hint="eastAsia" w:ascii="楷体" w:hAnsi="楷体" w:eastAsia="楷体" w:cs="楷体"/>
                <w:color w:val="auto"/>
                <w:sz w:val="28"/>
                <w:szCs w:val="28"/>
                <w:vertAlign w:val="baseline"/>
                <w:lang w:val="en-US" w:eastAsia="zh-CN"/>
              </w:rPr>
              <w:t>联系电话：</w:t>
            </w:r>
            <w:r>
              <w:rPr>
                <w:rFonts w:hint="eastAsia" w:ascii="楷体" w:hAnsi="楷体" w:eastAsia="楷体" w:cs="楷体"/>
                <w:color w:val="auto"/>
                <w:sz w:val="28"/>
                <w:szCs w:val="28"/>
                <w:u w:val="single"/>
                <w:vertAlign w:val="baseline"/>
                <w:lang w:val="en-US" w:eastAsia="zh-CN"/>
              </w:rPr>
              <w:t xml:space="preserve">    </w:t>
            </w:r>
            <w:r>
              <w:rPr>
                <w:rFonts w:hint="eastAsia" w:ascii="楷体" w:hAnsi="楷体" w:eastAsia="楷体" w:cs="楷体"/>
                <w:color w:val="auto"/>
                <w:sz w:val="28"/>
                <w:szCs w:val="28"/>
                <w:highlight w:val="none"/>
                <w:u w:val="single"/>
                <w:vertAlign w:val="baseline"/>
                <w:lang w:val="en-US" w:eastAsia="zh-CN"/>
              </w:rPr>
              <w:t xml:space="preserve"> 029-82721498    </w:t>
            </w:r>
          </w:p>
          <w:p w14:paraId="4F9FFA03">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color w:val="auto"/>
                <w:sz w:val="28"/>
                <w:szCs w:val="28"/>
                <w:u w:val="none"/>
                <w:vertAlign w:val="baseline"/>
                <w:lang w:val="en-US" w:eastAsia="zh-CN"/>
              </w:rPr>
              <w:t>电</w:t>
            </w:r>
            <w:r>
              <w:rPr>
                <w:rFonts w:hint="eastAsia" w:ascii="楷体" w:hAnsi="楷体" w:eastAsia="楷体" w:cs="楷体"/>
                <w:color w:val="auto"/>
                <w:sz w:val="28"/>
                <w:szCs w:val="28"/>
                <w:vertAlign w:val="baseline"/>
                <w:lang w:val="en-US" w:eastAsia="zh-CN"/>
              </w:rPr>
              <w:t>子邮箱：</w:t>
            </w:r>
            <w:r>
              <w:rPr>
                <w:rFonts w:hint="eastAsia" w:ascii="楷体" w:hAnsi="楷体" w:eastAsia="楷体" w:cs="楷体"/>
                <w:color w:val="auto"/>
                <w:sz w:val="28"/>
                <w:szCs w:val="28"/>
                <w:u w:val="single"/>
                <w:vertAlign w:val="baseline"/>
                <w:lang w:val="en-US" w:eastAsia="zh-CN"/>
              </w:rPr>
              <w:t xml:space="preserve">          /         </w:t>
            </w:r>
          </w:p>
        </w:tc>
      </w:tr>
    </w:tbl>
    <w:p w14:paraId="692155AD">
      <w:pPr>
        <w:rPr>
          <w:rFonts w:hint="eastAsia"/>
          <w:lang w:val="en-US" w:eastAsia="zh-CN"/>
        </w:rPr>
      </w:pPr>
    </w:p>
    <w:p w14:paraId="53017779">
      <w:pPr>
        <w:rPr>
          <w:rFonts w:hint="eastAsia"/>
          <w:lang w:val="en-US" w:eastAsia="zh-CN"/>
        </w:rPr>
      </w:pPr>
    </w:p>
    <w:p w14:paraId="67B8B0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lang w:val="en-US" w:eastAsia="zh-CN"/>
        </w:rPr>
      </w:pPr>
    </w:p>
    <w:p w14:paraId="0D69E9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lang w:val="en-US" w:eastAsia="zh-CN"/>
        </w:rPr>
      </w:pPr>
    </w:p>
    <w:p w14:paraId="13BBB3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lang w:val="en-US" w:eastAsia="zh-CN"/>
        </w:rPr>
      </w:pPr>
    </w:p>
    <w:p w14:paraId="3077EE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lang w:val="en-US" w:eastAsia="zh-CN"/>
        </w:rPr>
      </w:pPr>
    </w:p>
    <w:p w14:paraId="21A59A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lang w:val="en-US" w:eastAsia="zh-CN"/>
        </w:rPr>
      </w:pPr>
    </w:p>
    <w:p w14:paraId="11E655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lang w:val="en-US" w:eastAsia="zh-CN"/>
        </w:rPr>
      </w:pPr>
    </w:p>
    <w:p w14:paraId="334B0B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lang w:val="en-US" w:eastAsia="zh-CN"/>
        </w:rPr>
      </w:pPr>
    </w:p>
    <w:p w14:paraId="29B4F4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lang w:val="en-US" w:eastAsia="zh-CN"/>
        </w:rPr>
      </w:pPr>
    </w:p>
    <w:p w14:paraId="7A2393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需求框架</w:t>
      </w:r>
    </w:p>
    <w:p w14:paraId="401528BC">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color w:val="auto"/>
          <w:sz w:val="28"/>
          <w:szCs w:val="28"/>
          <w:lang w:val="en-US" w:eastAsia="zh-CN"/>
        </w:rPr>
      </w:pPr>
      <w:r>
        <w:rPr>
          <w:rFonts w:hint="eastAsia" w:ascii="楷体" w:hAnsi="楷体" w:eastAsia="楷体" w:cs="楷体"/>
          <w:b/>
          <w:bCs/>
          <w:color w:val="auto"/>
          <w:kern w:val="2"/>
          <w:sz w:val="28"/>
          <w:szCs w:val="28"/>
          <w:lang w:val="en-US" w:eastAsia="zh-CN" w:bidi="zh-CN"/>
        </w:rPr>
        <w:t>一、</w:t>
      </w:r>
      <w:r>
        <w:rPr>
          <w:rFonts w:hint="eastAsia" w:ascii="楷体" w:hAnsi="楷体" w:eastAsia="楷体" w:cs="楷体"/>
          <w:b/>
          <w:bCs/>
          <w:color w:val="auto"/>
          <w:sz w:val="28"/>
          <w:szCs w:val="28"/>
          <w:lang w:val="en-US" w:eastAsia="zh-CN"/>
        </w:rPr>
        <w:t>项目概况</w:t>
      </w:r>
    </w:p>
    <w:p w14:paraId="6CD5B58E">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主要用于保障巩固脱贫成果需求，解决巩固拓展脱贫攻坚成果面临的突出问题，坚决守住不发生规模性返贫的底线;优先用于村内基础设施水毁修复重建项目，确保按期完成补短板任务。优先用于金融帮扶、市级重点帮扶镇村、雨露计划、安全饮水提升等项目，巩固拓展脱贫成果。</w:t>
      </w:r>
    </w:p>
    <w:p w14:paraId="2F58B59F">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i w:val="0"/>
          <w:iCs w:val="0"/>
          <w:color w:val="auto"/>
          <w:sz w:val="28"/>
          <w:szCs w:val="28"/>
          <w:lang w:val="en-US" w:eastAsia="zh-CN"/>
        </w:rPr>
      </w:pPr>
      <w:r>
        <w:rPr>
          <w:rFonts w:hint="eastAsia" w:ascii="楷体" w:hAnsi="楷体" w:eastAsia="楷体" w:cs="楷体"/>
          <w:b/>
          <w:bCs/>
          <w:i w:val="0"/>
          <w:iCs w:val="0"/>
          <w:color w:val="auto"/>
          <w:kern w:val="2"/>
          <w:sz w:val="28"/>
          <w:szCs w:val="28"/>
          <w:lang w:val="en-US" w:eastAsia="zh-CN" w:bidi="zh-CN"/>
        </w:rPr>
        <w:t>二、</w:t>
      </w:r>
      <w:r>
        <w:rPr>
          <w:rFonts w:hint="eastAsia" w:ascii="楷体" w:hAnsi="楷体" w:eastAsia="楷体" w:cs="楷体"/>
          <w:b/>
          <w:bCs/>
          <w:i w:val="0"/>
          <w:iCs w:val="0"/>
          <w:color w:val="auto"/>
          <w:sz w:val="28"/>
          <w:szCs w:val="28"/>
          <w:lang w:val="en-US" w:eastAsia="zh-CN"/>
        </w:rPr>
        <w:t>工程内容和实施地点、计划工期、缺陷责任期、质量保修期</w:t>
      </w:r>
    </w:p>
    <w:p w14:paraId="0C8452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jc w:val="left"/>
        <w:textAlignment w:val="auto"/>
        <w:rPr>
          <w:rFonts w:hint="default"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1、工程内容： 钢筋混凝土挡土墙80m长，钢筋混凝土排洪渠道183m，水土保持工程栽植苗木及植草。</w:t>
      </w:r>
    </w:p>
    <w:p w14:paraId="53E417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textAlignment w:val="auto"/>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2、实施地点：蓝田县</w:t>
      </w:r>
    </w:p>
    <w:p w14:paraId="4800C6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textAlignment w:val="auto"/>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3、计划工期：合同签订之日起30个日</w:t>
      </w:r>
      <w:r>
        <w:rPr>
          <w:rFonts w:hint="eastAsia" w:ascii="楷体" w:hAnsi="楷体" w:eastAsia="楷体" w:cs="楷体"/>
          <w:color w:val="auto"/>
          <w:kern w:val="2"/>
          <w:sz w:val="28"/>
          <w:szCs w:val="28"/>
          <w:highlight w:val="none"/>
          <w:lang w:val="en-US" w:eastAsia="zh-CN" w:bidi="zh-CN"/>
        </w:rPr>
        <w:t>历日。</w:t>
      </w:r>
    </w:p>
    <w:p w14:paraId="40F048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textAlignment w:val="auto"/>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4、缺陷责任期：自竣工验收合格之日起12个月</w:t>
      </w:r>
    </w:p>
    <w:p w14:paraId="694ABD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textAlignment w:val="auto"/>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5、质量保修期：不少于12个月</w:t>
      </w:r>
    </w:p>
    <w:p w14:paraId="4F16DD0C">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i w:val="0"/>
          <w:iCs w:val="0"/>
          <w:sz w:val="28"/>
          <w:szCs w:val="28"/>
          <w:lang w:val="en-US" w:eastAsia="zh-CN"/>
        </w:rPr>
      </w:pPr>
      <w:r>
        <w:rPr>
          <w:rFonts w:hint="eastAsia" w:ascii="楷体" w:hAnsi="楷体" w:eastAsia="楷体" w:cs="楷体"/>
          <w:b/>
          <w:bCs/>
          <w:i w:val="0"/>
          <w:iCs w:val="0"/>
          <w:kern w:val="2"/>
          <w:sz w:val="28"/>
          <w:szCs w:val="28"/>
          <w:lang w:val="en-US" w:eastAsia="zh-CN" w:bidi="zh-CN"/>
        </w:rPr>
        <w:t>四、</w:t>
      </w:r>
      <w:r>
        <w:rPr>
          <w:rFonts w:hint="eastAsia" w:ascii="楷体" w:hAnsi="楷体" w:eastAsia="楷体" w:cs="楷体"/>
          <w:b/>
          <w:bCs/>
          <w:i w:val="0"/>
          <w:iCs w:val="0"/>
          <w:sz w:val="28"/>
          <w:szCs w:val="28"/>
          <w:lang w:val="en-US" w:eastAsia="zh-CN"/>
        </w:rPr>
        <w:t>工程量清单和计价依据</w:t>
      </w:r>
    </w:p>
    <w:p w14:paraId="58853C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1、按工程量清单计价法编制，按《陕西省建设工程工程量清单计价规则》（2009）及相关费用文件；</w:t>
      </w:r>
    </w:p>
    <w:p w14:paraId="4E6A5C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2、《陕西省建筑、装饰工程消耗量定额》（2004）及补充定额；《陕西省建筑、装饰工程价目表》（2009）及参考费率；</w:t>
      </w:r>
    </w:p>
    <w:p w14:paraId="0D61AF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3、《陕西省安装工程消耗量定额》（2004）及补充定额；《陕西省安装工程价目表》（2009）；</w:t>
      </w:r>
    </w:p>
    <w:p w14:paraId="674630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4、《陕西省园林绿化工程价目表》（2009）；</w:t>
      </w:r>
    </w:p>
    <w:p w14:paraId="099192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5、人工费执行陕建发【2021】1097 号文按差价计入；规费执行陕建发【2020】1097 号文；税金执行陕建发【2019】45 号文件；</w:t>
      </w:r>
    </w:p>
    <w:p w14:paraId="7948C4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6、劳保费根据《陕西省住房和城乡建设厅关于全省统一停止收缴建筑业劳保费用的通知》陕建发【2021】1021 号文件，不再扣除劳保费；</w:t>
      </w:r>
    </w:p>
    <w:p w14:paraId="7162FC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7、实名制管理费执行陕建发【2019】1246 号文；</w:t>
      </w:r>
    </w:p>
    <w:p w14:paraId="033009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8、材料价执行西安市造价信息(蓝田县 2024 年 12月)信息价及市场价;</w:t>
      </w:r>
    </w:p>
    <w:p w14:paraId="360ED9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9、项目设计施工图及相关法律法规、标准图集、相关规范等。</w:t>
      </w:r>
    </w:p>
    <w:p w14:paraId="56A569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10、工程量清单计价软件使用“广联达云计价平台 GCCP6.4100.23.122”</w:t>
      </w:r>
    </w:p>
    <w:p w14:paraId="740D51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2、工程量清单</w:t>
      </w:r>
    </w:p>
    <w:p w14:paraId="0FA738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sz w:val="28"/>
          <w:szCs w:val="28"/>
          <w:lang w:val="en-US" w:eastAsia="zh-CN"/>
        </w:rPr>
      </w:pPr>
      <w:r>
        <w:rPr>
          <w:rFonts w:hint="eastAsia" w:ascii="楷体" w:hAnsi="楷体" w:eastAsia="楷体" w:cs="楷体"/>
          <w:sz w:val="28"/>
          <w:szCs w:val="28"/>
          <w:highlight w:val="none"/>
          <w:lang w:val="en-US" w:eastAsia="zh-CN"/>
        </w:rPr>
        <w:t>详见工程量清单</w:t>
      </w:r>
    </w:p>
    <w:p w14:paraId="5ECE3D33">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i w:val="0"/>
          <w:iCs w:val="0"/>
          <w:sz w:val="28"/>
          <w:szCs w:val="28"/>
          <w:lang w:val="en-US" w:eastAsia="zh-CN"/>
        </w:rPr>
      </w:pPr>
      <w:r>
        <w:rPr>
          <w:rFonts w:hint="eastAsia" w:ascii="楷体" w:hAnsi="楷体" w:eastAsia="楷体" w:cs="楷体"/>
          <w:b/>
          <w:bCs/>
          <w:i w:val="0"/>
          <w:iCs w:val="0"/>
          <w:kern w:val="2"/>
          <w:sz w:val="28"/>
          <w:szCs w:val="28"/>
          <w:lang w:val="en-US" w:eastAsia="zh-CN" w:bidi="zh-CN"/>
        </w:rPr>
        <w:t>五、</w:t>
      </w:r>
      <w:r>
        <w:rPr>
          <w:rFonts w:hint="eastAsia" w:ascii="楷体" w:hAnsi="楷体" w:eastAsia="楷体" w:cs="楷体"/>
          <w:b/>
          <w:bCs/>
          <w:i w:val="0"/>
          <w:iCs w:val="0"/>
          <w:sz w:val="28"/>
          <w:szCs w:val="28"/>
          <w:lang w:val="en-US" w:eastAsia="zh-CN"/>
        </w:rPr>
        <w:t>施工要求</w:t>
      </w:r>
    </w:p>
    <w:p w14:paraId="19F494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在施工期间，中标供应商必须注意施工人员的人身安全，加强安全措施，并对施工人员进行安全教育。</w:t>
      </w:r>
    </w:p>
    <w:p w14:paraId="4411753E">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i w:val="0"/>
          <w:iCs w:val="0"/>
          <w:sz w:val="28"/>
          <w:szCs w:val="28"/>
          <w:lang w:val="en-US" w:eastAsia="zh-CN"/>
        </w:rPr>
      </w:pPr>
      <w:r>
        <w:rPr>
          <w:rFonts w:hint="eastAsia" w:ascii="楷体" w:hAnsi="楷体" w:eastAsia="楷体" w:cs="楷体"/>
          <w:b/>
          <w:bCs/>
          <w:i w:val="0"/>
          <w:iCs w:val="0"/>
          <w:kern w:val="2"/>
          <w:sz w:val="28"/>
          <w:szCs w:val="28"/>
          <w:lang w:val="en-US" w:eastAsia="zh-CN" w:bidi="zh-CN"/>
        </w:rPr>
        <w:t>六、</w:t>
      </w:r>
      <w:r>
        <w:rPr>
          <w:rFonts w:hint="eastAsia" w:ascii="楷体" w:hAnsi="楷体" w:eastAsia="楷体" w:cs="楷体"/>
          <w:b/>
          <w:bCs/>
          <w:i w:val="0"/>
          <w:iCs w:val="0"/>
          <w:sz w:val="28"/>
          <w:szCs w:val="28"/>
          <w:lang w:val="en-US" w:eastAsia="zh-CN"/>
        </w:rPr>
        <w:t>商务要求</w:t>
      </w:r>
    </w:p>
    <w:p w14:paraId="1679C18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合同价款：</w:t>
      </w:r>
      <w:r>
        <w:rPr>
          <w:rFonts w:hint="eastAsia" w:ascii="楷体" w:hAnsi="楷体" w:eastAsia="楷体" w:cs="楷体"/>
          <w:sz w:val="28"/>
          <w:szCs w:val="28"/>
          <w:highlight w:val="none"/>
          <w:lang w:val="en-US" w:eastAsia="zh-CN"/>
        </w:rPr>
        <w:t>本项目为固定总价合同。</w:t>
      </w:r>
    </w:p>
    <w:p w14:paraId="3EEC8BBC">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款项结算：</w:t>
      </w:r>
    </w:p>
    <w:p w14:paraId="264BDE1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（1）预付款：合同签订后7日内支付合同金额的40%；</w:t>
      </w:r>
    </w:p>
    <w:p w14:paraId="6FDA2B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（2）进度款：工程进度达到80%时，支付合同金额的80%；</w:t>
      </w:r>
    </w:p>
    <w:p w14:paraId="2DBC0E5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color w:val="auto"/>
          <w:sz w:val="28"/>
          <w:szCs w:val="28"/>
          <w:lang w:val="en-US" w:eastAsia="zh-CN"/>
        </w:rPr>
      </w:pPr>
      <w:r>
        <w:rPr>
          <w:rFonts w:hint="eastAsia" w:ascii="楷体" w:hAnsi="楷体" w:eastAsia="楷体" w:cs="楷体"/>
          <w:color w:val="auto"/>
          <w:sz w:val="28"/>
          <w:szCs w:val="28"/>
          <w:lang w:val="en-US" w:eastAsia="zh-CN"/>
        </w:rPr>
        <w:t>（3）审计结束，支付审计金额的97%；</w:t>
      </w:r>
    </w:p>
    <w:p w14:paraId="1A0BB1C4">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楷体" w:hAnsi="楷体" w:eastAsia="楷体" w:cs="楷体"/>
          <w:b/>
          <w:bCs/>
          <w:i w:val="0"/>
          <w:iCs w:val="0"/>
          <w:color w:val="auto"/>
          <w:sz w:val="28"/>
          <w:szCs w:val="28"/>
          <w:lang w:val="en-US" w:eastAsia="zh-CN"/>
        </w:rPr>
      </w:pPr>
      <w:r>
        <w:rPr>
          <w:rFonts w:hint="eastAsia" w:ascii="楷体" w:hAnsi="楷体" w:eastAsia="楷体" w:cs="楷体"/>
          <w:color w:val="auto"/>
          <w:sz w:val="28"/>
          <w:szCs w:val="28"/>
          <w:lang w:val="en-US" w:eastAsia="zh-CN"/>
        </w:rPr>
        <w:t>（4）留审计价款的3%作为质保金，在质保期满12个月后的7个工作日内支付。</w:t>
      </w:r>
    </w:p>
    <w:p w14:paraId="02ADCE88">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i w:val="0"/>
          <w:iCs w:val="0"/>
          <w:sz w:val="28"/>
          <w:szCs w:val="28"/>
          <w:lang w:val="en-US" w:eastAsia="zh-CN"/>
        </w:rPr>
      </w:pPr>
      <w:r>
        <w:rPr>
          <w:rFonts w:hint="eastAsia" w:ascii="楷体" w:hAnsi="楷体" w:eastAsia="楷体" w:cs="楷体"/>
          <w:b/>
          <w:bCs/>
          <w:i w:val="0"/>
          <w:iCs w:val="0"/>
          <w:kern w:val="2"/>
          <w:sz w:val="28"/>
          <w:szCs w:val="28"/>
          <w:lang w:val="en-US" w:eastAsia="zh-CN" w:bidi="zh-CN"/>
        </w:rPr>
        <w:t>七、</w:t>
      </w:r>
      <w:r>
        <w:rPr>
          <w:rFonts w:hint="eastAsia" w:ascii="楷体" w:hAnsi="楷体" w:eastAsia="楷体" w:cs="楷体"/>
          <w:b/>
          <w:bCs/>
          <w:i w:val="0"/>
          <w:iCs w:val="0"/>
          <w:sz w:val="28"/>
          <w:szCs w:val="28"/>
          <w:lang w:val="en-US" w:eastAsia="zh-CN"/>
        </w:rPr>
        <w:t>其他</w:t>
      </w:r>
    </w:p>
    <w:p w14:paraId="709A5982">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对供应商的业绩要求 </w:t>
      </w:r>
    </w:p>
    <w:p w14:paraId="1E1C40E5">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04" w:firstLineChars="200"/>
        <w:textAlignment w:val="auto"/>
        <w:rPr>
          <w:rFonts w:hint="eastAsia" w:ascii="楷体" w:hAnsi="楷体" w:eastAsia="楷体" w:cs="楷体"/>
          <w:spacing w:val="-1"/>
          <w:sz w:val="28"/>
          <w:szCs w:val="28"/>
        </w:rPr>
      </w:pPr>
      <w:r>
        <w:rPr>
          <w:rFonts w:hint="eastAsia" w:ascii="楷体" w:hAnsi="楷体" w:eastAsia="楷体" w:cs="楷体"/>
          <w:spacing w:val="-14"/>
          <w:sz w:val="28"/>
          <w:szCs w:val="28"/>
        </w:rPr>
        <w:t xml:space="preserve">提供 </w:t>
      </w:r>
      <w:r>
        <w:rPr>
          <w:rFonts w:hint="eastAsia" w:ascii="楷体" w:hAnsi="楷体" w:eastAsia="楷体" w:cs="楷体"/>
          <w:sz w:val="28"/>
          <w:szCs w:val="28"/>
        </w:rPr>
        <w:t>20</w:t>
      </w:r>
      <w:r>
        <w:rPr>
          <w:rFonts w:hint="eastAsia" w:ascii="楷体" w:hAnsi="楷体" w:eastAsia="楷体" w:cs="楷体"/>
          <w:sz w:val="28"/>
          <w:szCs w:val="28"/>
          <w:lang w:val="en-US" w:eastAsia="zh-CN"/>
        </w:rPr>
        <w:t>22</w:t>
      </w:r>
      <w:bookmarkStart w:id="0" w:name="_GoBack"/>
      <w:bookmarkEnd w:id="0"/>
      <w:r>
        <w:rPr>
          <w:rFonts w:hint="eastAsia" w:ascii="楷体" w:hAnsi="楷体" w:eastAsia="楷体" w:cs="楷体"/>
          <w:spacing w:val="-37"/>
          <w:sz w:val="28"/>
          <w:szCs w:val="28"/>
        </w:rPr>
        <w:t>年</w:t>
      </w:r>
      <w:r>
        <w:rPr>
          <w:rFonts w:hint="eastAsia" w:ascii="楷体" w:hAnsi="楷体" w:eastAsia="楷体" w:cs="楷体"/>
          <w:spacing w:val="-37"/>
          <w:sz w:val="28"/>
          <w:szCs w:val="28"/>
          <w:lang w:val="en-US" w:eastAsia="zh-CN"/>
        </w:rPr>
        <w:t xml:space="preserve">  1</w:t>
      </w:r>
      <w:r>
        <w:rPr>
          <w:rFonts w:hint="eastAsia" w:ascii="楷体" w:hAnsi="楷体" w:eastAsia="楷体" w:cs="楷体"/>
          <w:spacing w:val="-36"/>
          <w:sz w:val="28"/>
          <w:szCs w:val="28"/>
        </w:rPr>
        <w:t xml:space="preserve">月 </w:t>
      </w:r>
      <w:r>
        <w:rPr>
          <w:rFonts w:hint="eastAsia" w:ascii="楷体" w:hAnsi="楷体" w:eastAsia="楷体" w:cs="楷体"/>
          <w:spacing w:val="-7"/>
          <w:sz w:val="28"/>
          <w:szCs w:val="28"/>
        </w:rPr>
        <w:t>日以来</w:t>
      </w:r>
      <w:r>
        <w:rPr>
          <w:rFonts w:hint="eastAsia" w:ascii="楷体" w:hAnsi="楷体" w:eastAsia="楷体" w:cs="楷体"/>
          <w:spacing w:val="-7"/>
          <w:sz w:val="28"/>
          <w:szCs w:val="28"/>
          <w:lang w:val="en-US" w:eastAsia="zh-CN"/>
        </w:rPr>
        <w:t>类似</w:t>
      </w:r>
      <w:r>
        <w:rPr>
          <w:rFonts w:hint="eastAsia" w:ascii="楷体" w:hAnsi="楷体" w:eastAsia="楷体" w:cs="楷体"/>
          <w:spacing w:val="-7"/>
          <w:sz w:val="28"/>
          <w:szCs w:val="28"/>
        </w:rPr>
        <w:t>项目业绩，以合同签订日期为准，并加盖供应</w:t>
      </w:r>
      <w:r>
        <w:rPr>
          <w:rFonts w:hint="eastAsia" w:ascii="楷体" w:hAnsi="楷体" w:eastAsia="楷体" w:cs="楷体"/>
          <w:spacing w:val="-1"/>
          <w:sz w:val="28"/>
          <w:szCs w:val="28"/>
        </w:rPr>
        <w:t>商公章的合同关键页复印件。</w:t>
      </w:r>
    </w:p>
    <w:p w14:paraId="0A1699CC">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spacing w:val="-1"/>
          <w:sz w:val="28"/>
          <w:szCs w:val="28"/>
          <w:lang w:val="en-US" w:eastAsia="zh-CN"/>
        </w:rPr>
      </w:pPr>
      <w:r>
        <w:rPr>
          <w:rFonts w:hint="eastAsia" w:ascii="楷体" w:hAnsi="楷体" w:eastAsia="楷体" w:cs="楷体"/>
          <w:spacing w:val="-1"/>
          <w:sz w:val="28"/>
          <w:szCs w:val="28"/>
          <w:lang w:val="en-US" w:eastAsia="zh-CN"/>
        </w:rPr>
        <w:t>质量验收标准或规范</w:t>
      </w:r>
    </w:p>
    <w:p w14:paraId="458440E5">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80" w:firstLineChars="1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质量标准：</w:t>
      </w:r>
      <w:r>
        <w:rPr>
          <w:rFonts w:hint="eastAsia" w:ascii="楷体" w:hAnsi="楷体" w:eastAsia="楷体" w:cs="楷体"/>
          <w:sz w:val="28"/>
          <w:szCs w:val="28"/>
        </w:rPr>
        <w:t>达到国家规定的合格标准</w:t>
      </w:r>
    </w:p>
    <w:p w14:paraId="4D3D76E6">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80" w:firstLineChars="100"/>
        <w:textAlignment w:val="auto"/>
        <w:rPr>
          <w:rFonts w:hint="default" w:ascii="楷体" w:hAnsi="楷体" w:eastAsia="楷体" w:cs="楷体"/>
          <w:b w:val="0"/>
          <w:bCs w:val="0"/>
          <w:color w:val="auto"/>
          <w:sz w:val="28"/>
          <w:szCs w:val="28"/>
          <w:lang w:val="en-US" w:eastAsia="zh-CN"/>
        </w:rPr>
      </w:pPr>
      <w:r>
        <w:rPr>
          <w:rFonts w:hint="eastAsia" w:ascii="楷体" w:hAnsi="楷体" w:eastAsia="楷体" w:cs="楷体"/>
          <w:sz w:val="28"/>
          <w:szCs w:val="28"/>
          <w:lang w:val="en-US" w:eastAsia="zh-CN"/>
        </w:rPr>
        <w:t>验收标准或规范：</w:t>
      </w:r>
      <w:r>
        <w:rPr>
          <w:rFonts w:hint="eastAsia" w:ascii="楷体" w:hAnsi="楷体" w:eastAsia="楷体" w:cs="楷体"/>
          <w:b w:val="0"/>
          <w:bCs w:val="0"/>
          <w:color w:val="auto"/>
          <w:sz w:val="28"/>
          <w:szCs w:val="28"/>
          <w:lang w:val="en-US" w:eastAsia="zh-CN"/>
        </w:rPr>
        <w:t>达到国家标准，行业标准及采购人要求。</w:t>
      </w:r>
    </w:p>
    <w:p w14:paraId="7E2FE9FE">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i w:val="0"/>
          <w:iCs w:val="0"/>
          <w:caps w:val="0"/>
          <w:color w:val="000000"/>
          <w:spacing w:val="0"/>
          <w:sz w:val="28"/>
          <w:szCs w:val="28"/>
          <w:lang w:val="en-US" w:eastAsia="zh-CN"/>
        </w:rPr>
      </w:pPr>
      <w:r>
        <w:rPr>
          <w:rFonts w:hint="eastAsia" w:ascii="楷体" w:hAnsi="楷体" w:eastAsia="楷体" w:cs="楷体"/>
          <w:i w:val="0"/>
          <w:iCs w:val="0"/>
          <w:caps w:val="0"/>
          <w:color w:val="000000"/>
          <w:spacing w:val="0"/>
          <w:sz w:val="28"/>
          <w:szCs w:val="28"/>
          <w:lang w:val="en-US" w:eastAsia="zh-CN"/>
        </w:rPr>
        <w:t>违约责任</w:t>
      </w:r>
    </w:p>
    <w:p w14:paraId="06E4BBB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供应商</w:t>
      </w:r>
      <w:r>
        <w:rPr>
          <w:rFonts w:hint="eastAsia" w:ascii="楷体" w:hAnsi="楷体" w:eastAsia="楷体" w:cs="楷体"/>
          <w:sz w:val="28"/>
          <w:szCs w:val="28"/>
        </w:rPr>
        <w:t>应按照合同规定的期限完成</w:t>
      </w:r>
      <w:r>
        <w:rPr>
          <w:rFonts w:hint="eastAsia" w:ascii="楷体" w:hAnsi="楷体" w:eastAsia="楷体" w:cs="楷体"/>
          <w:sz w:val="28"/>
          <w:szCs w:val="28"/>
          <w:lang w:val="en-US" w:eastAsia="zh-CN"/>
        </w:rPr>
        <w:t>工程</w:t>
      </w:r>
      <w:r>
        <w:rPr>
          <w:rFonts w:hint="eastAsia" w:ascii="楷体" w:hAnsi="楷体" w:eastAsia="楷体" w:cs="楷体"/>
          <w:sz w:val="28"/>
          <w:szCs w:val="28"/>
        </w:rPr>
        <w:t>，每延迟一天应承担当期应付款2%的违约金，违约金累计不超过当期应付款10%。若违约金累计已达上限，乙方仍未履行，甲方有权解除合同。</w:t>
      </w:r>
    </w:p>
    <w:p w14:paraId="0A2BDAAB">
      <w:pPr>
        <w:pStyle w:val="5"/>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与本工程相关的特别说明</w:t>
      </w:r>
    </w:p>
    <w:p w14:paraId="23911099">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lang w:val="en-US" w:eastAsia="zh-CN"/>
        </w:rPr>
      </w:pPr>
      <w:r>
        <w:rPr>
          <w:rFonts w:hint="eastAsia" w:ascii="楷体" w:hAnsi="楷体" w:eastAsia="楷体" w:cs="楷体"/>
          <w:sz w:val="28"/>
          <w:szCs w:val="28"/>
          <w:lang w:val="en-US" w:eastAsia="zh-CN"/>
        </w:rPr>
        <w:t xml:space="preserve">   无</w:t>
      </w:r>
    </w:p>
    <w:sectPr>
      <w:headerReference r:id="rId3" w:type="default"/>
      <w:footerReference r:id="rId4"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5C3A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6F05B">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A6F05B">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9E81">
    <w:pPr>
      <w:pStyle w:val="7"/>
      <w:pBdr>
        <w:top w:val="none" w:color="auto" w:sz="0" w:space="1"/>
        <w:left w:val="none" w:color="auto" w:sz="0" w:space="4"/>
        <w:bottom w:val="none" w:color="auto" w:sz="0" w:space="1"/>
        <w:right w:val="none" w:color="auto" w:sz="0" w:space="4"/>
        <w:between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1D420"/>
    <w:multiLevelType w:val="singleLevel"/>
    <w:tmpl w:val="A731D420"/>
    <w:lvl w:ilvl="0" w:tentative="0">
      <w:start w:val="1"/>
      <w:numFmt w:val="decimal"/>
      <w:suff w:val="nothing"/>
      <w:lvlText w:val="%1、"/>
      <w:lvlJc w:val="left"/>
    </w:lvl>
  </w:abstractNum>
  <w:abstractNum w:abstractNumId="1">
    <w:nsid w:val="3E167995"/>
    <w:multiLevelType w:val="singleLevel"/>
    <w:tmpl w:val="3E167995"/>
    <w:lvl w:ilvl="0" w:tentative="0">
      <w:start w:val="1"/>
      <w:numFmt w:val="decimal"/>
      <w:suff w:val="nothing"/>
      <w:lvlText w:val="（%1）"/>
      <w:lvlJc w:val="left"/>
    </w:lvl>
  </w:abstractNum>
  <w:abstractNum w:abstractNumId="2">
    <w:nsid w:val="4C5D4110"/>
    <w:multiLevelType w:val="singleLevel"/>
    <w:tmpl w:val="4C5D411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WE1ODBiYThlODc1YmI2MzE1YjUzOTliMWFlN2IifQ=="/>
  </w:docVars>
  <w:rsids>
    <w:rsidRoot w:val="00000000"/>
    <w:rsid w:val="00572C37"/>
    <w:rsid w:val="005945D9"/>
    <w:rsid w:val="012D0479"/>
    <w:rsid w:val="0328714A"/>
    <w:rsid w:val="059D7824"/>
    <w:rsid w:val="05C55124"/>
    <w:rsid w:val="064B227F"/>
    <w:rsid w:val="070A4C72"/>
    <w:rsid w:val="073F2CB4"/>
    <w:rsid w:val="088A5722"/>
    <w:rsid w:val="089808CE"/>
    <w:rsid w:val="089F1C5C"/>
    <w:rsid w:val="09734E97"/>
    <w:rsid w:val="0976167C"/>
    <w:rsid w:val="0B2D79F3"/>
    <w:rsid w:val="0B3F14D4"/>
    <w:rsid w:val="0B845E93"/>
    <w:rsid w:val="0BCE6119"/>
    <w:rsid w:val="0BF77286"/>
    <w:rsid w:val="0CB47CA0"/>
    <w:rsid w:val="0CCC4D5B"/>
    <w:rsid w:val="0D076022"/>
    <w:rsid w:val="0D0B0E7E"/>
    <w:rsid w:val="0D0E1C89"/>
    <w:rsid w:val="0DCC3411"/>
    <w:rsid w:val="0F1D7F5F"/>
    <w:rsid w:val="10D848DD"/>
    <w:rsid w:val="129F5F88"/>
    <w:rsid w:val="131D034D"/>
    <w:rsid w:val="13F61681"/>
    <w:rsid w:val="143040B0"/>
    <w:rsid w:val="149F2FE4"/>
    <w:rsid w:val="14A3354A"/>
    <w:rsid w:val="15A22D8C"/>
    <w:rsid w:val="15D5391E"/>
    <w:rsid w:val="15E06F47"/>
    <w:rsid w:val="1732013F"/>
    <w:rsid w:val="18095344"/>
    <w:rsid w:val="1A592BA3"/>
    <w:rsid w:val="1B08543C"/>
    <w:rsid w:val="1CB6536F"/>
    <w:rsid w:val="1D840FC9"/>
    <w:rsid w:val="2096173F"/>
    <w:rsid w:val="215018EE"/>
    <w:rsid w:val="217149D9"/>
    <w:rsid w:val="21F27473"/>
    <w:rsid w:val="22A71EE1"/>
    <w:rsid w:val="22C9208B"/>
    <w:rsid w:val="240055F7"/>
    <w:rsid w:val="2429227B"/>
    <w:rsid w:val="271771D5"/>
    <w:rsid w:val="27827767"/>
    <w:rsid w:val="2A6A2C93"/>
    <w:rsid w:val="2A8D5961"/>
    <w:rsid w:val="2B0B2D29"/>
    <w:rsid w:val="2BEA31FD"/>
    <w:rsid w:val="30125F76"/>
    <w:rsid w:val="3441696C"/>
    <w:rsid w:val="348953EB"/>
    <w:rsid w:val="349933B1"/>
    <w:rsid w:val="36163E06"/>
    <w:rsid w:val="368B64A6"/>
    <w:rsid w:val="38CC600A"/>
    <w:rsid w:val="392E1218"/>
    <w:rsid w:val="39657AA9"/>
    <w:rsid w:val="39E3734B"/>
    <w:rsid w:val="3ADE638A"/>
    <w:rsid w:val="3AEC7151"/>
    <w:rsid w:val="3B602C1D"/>
    <w:rsid w:val="3BB97569"/>
    <w:rsid w:val="3C294F12"/>
    <w:rsid w:val="3C3B10A7"/>
    <w:rsid w:val="3CE753A4"/>
    <w:rsid w:val="3CF10420"/>
    <w:rsid w:val="3DD04D61"/>
    <w:rsid w:val="3E742C68"/>
    <w:rsid w:val="3EDF7955"/>
    <w:rsid w:val="3F72508D"/>
    <w:rsid w:val="3FA4757D"/>
    <w:rsid w:val="40155D85"/>
    <w:rsid w:val="40182A15"/>
    <w:rsid w:val="40491ED2"/>
    <w:rsid w:val="411D6616"/>
    <w:rsid w:val="41FD5168"/>
    <w:rsid w:val="42AD7137"/>
    <w:rsid w:val="42DF6B1E"/>
    <w:rsid w:val="439127F7"/>
    <w:rsid w:val="43B74804"/>
    <w:rsid w:val="43D47D05"/>
    <w:rsid w:val="441B3B85"/>
    <w:rsid w:val="442E5C2E"/>
    <w:rsid w:val="445A46AE"/>
    <w:rsid w:val="45162A05"/>
    <w:rsid w:val="45505C97"/>
    <w:rsid w:val="45634C36"/>
    <w:rsid w:val="48B74E96"/>
    <w:rsid w:val="48F650FE"/>
    <w:rsid w:val="49FB423D"/>
    <w:rsid w:val="4A2547D2"/>
    <w:rsid w:val="4A65551F"/>
    <w:rsid w:val="4BCB3D75"/>
    <w:rsid w:val="4CD751BF"/>
    <w:rsid w:val="4D615A8F"/>
    <w:rsid w:val="4D695962"/>
    <w:rsid w:val="4DA81C7F"/>
    <w:rsid w:val="51A06C9E"/>
    <w:rsid w:val="531128F3"/>
    <w:rsid w:val="558F2B44"/>
    <w:rsid w:val="57BF07B0"/>
    <w:rsid w:val="57CF70E8"/>
    <w:rsid w:val="57E97115"/>
    <w:rsid w:val="584609C4"/>
    <w:rsid w:val="58D30654"/>
    <w:rsid w:val="59775239"/>
    <w:rsid w:val="5C747BCE"/>
    <w:rsid w:val="5D082E71"/>
    <w:rsid w:val="5F541AEF"/>
    <w:rsid w:val="5FE35BF8"/>
    <w:rsid w:val="5FE81449"/>
    <w:rsid w:val="600B2C58"/>
    <w:rsid w:val="60222952"/>
    <w:rsid w:val="60AD25D8"/>
    <w:rsid w:val="62176A20"/>
    <w:rsid w:val="635F5A95"/>
    <w:rsid w:val="649449DA"/>
    <w:rsid w:val="64FF0C2E"/>
    <w:rsid w:val="65A2780B"/>
    <w:rsid w:val="66102E63"/>
    <w:rsid w:val="663F7A7C"/>
    <w:rsid w:val="66FD73EF"/>
    <w:rsid w:val="67711A36"/>
    <w:rsid w:val="67801DCE"/>
    <w:rsid w:val="67EA1613"/>
    <w:rsid w:val="68064081"/>
    <w:rsid w:val="681F6F73"/>
    <w:rsid w:val="69196631"/>
    <w:rsid w:val="6B520171"/>
    <w:rsid w:val="6C174150"/>
    <w:rsid w:val="6CAF2281"/>
    <w:rsid w:val="6D852A9B"/>
    <w:rsid w:val="6F450AD0"/>
    <w:rsid w:val="6F770600"/>
    <w:rsid w:val="704D4CA7"/>
    <w:rsid w:val="71104DD5"/>
    <w:rsid w:val="71634787"/>
    <w:rsid w:val="71EF3DD8"/>
    <w:rsid w:val="721444F1"/>
    <w:rsid w:val="739570A2"/>
    <w:rsid w:val="73AE3C92"/>
    <w:rsid w:val="74687E72"/>
    <w:rsid w:val="74D3353D"/>
    <w:rsid w:val="752A3235"/>
    <w:rsid w:val="75DC28C5"/>
    <w:rsid w:val="784470AD"/>
    <w:rsid w:val="78601618"/>
    <w:rsid w:val="78C957FA"/>
    <w:rsid w:val="790C3D9D"/>
    <w:rsid w:val="79C5304B"/>
    <w:rsid w:val="7BC25FDD"/>
    <w:rsid w:val="7C8B0BA1"/>
    <w:rsid w:val="7CEF1130"/>
    <w:rsid w:val="7D5316BF"/>
    <w:rsid w:val="7E5E4287"/>
    <w:rsid w:val="7F3F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line="360" w:lineRule="auto"/>
      <w:outlineLvl w:val="3"/>
    </w:pPr>
    <w:rPr>
      <w:rFonts w:ascii="Arial" w:hAnsi="Arial"/>
      <w:b/>
      <w:bCs/>
      <w:kern w:val="0"/>
      <w:sz w:val="20"/>
      <w:szCs w:val="28"/>
    </w:rPr>
  </w:style>
  <w:style w:type="paragraph" w:styleId="4">
    <w:name w:val="heading 5"/>
    <w:basedOn w:val="1"/>
    <w:next w:val="1"/>
    <w:qFormat/>
    <w:uiPriority w:val="1"/>
    <w:pPr>
      <w:ind w:left="984"/>
      <w:outlineLvl w:val="5"/>
    </w:pPr>
    <w:rPr>
      <w:rFonts w:ascii="仿宋" w:hAnsi="仿宋" w:eastAsia="仿宋" w:cs="仿宋"/>
      <w:b/>
      <w:bCs/>
      <w:sz w:val="28"/>
      <w:szCs w:val="28"/>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pPr>
      <w:ind w:left="415"/>
    </w:pPr>
    <w:rPr>
      <w:rFonts w:ascii="仿宋" w:hAnsi="仿宋" w:eastAsia="仿宋" w:cs="仿宋"/>
      <w:sz w:val="28"/>
      <w:szCs w:val="28"/>
      <w:lang w:val="zh-CN" w:eastAsia="zh-CN" w:bidi="zh-CN"/>
    </w:rPr>
  </w:style>
  <w:style w:type="paragraph" w:styleId="6">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rPr>
      <w:i/>
      <w:iCs/>
    </w:rPr>
  </w:style>
  <w:style w:type="character" w:styleId="15">
    <w:name w:val="Hyperlink"/>
    <w:basedOn w:val="10"/>
    <w:qFormat/>
    <w:uiPriority w:val="0"/>
    <w:rPr>
      <w:color w:val="333333"/>
      <w:u w:val="none"/>
    </w:rPr>
  </w:style>
  <w:style w:type="character" w:styleId="16">
    <w:name w:val="HTML Code"/>
    <w:basedOn w:val="10"/>
    <w:qFormat/>
    <w:uiPriority w:val="0"/>
    <w:rPr>
      <w:rFonts w:hint="default" w:ascii="Consolas" w:hAnsi="Consolas" w:eastAsia="Consolas" w:cs="Consolas"/>
      <w:color w:val="C7254E"/>
      <w:sz w:val="21"/>
      <w:szCs w:val="21"/>
      <w:shd w:val="clear" w:fill="F9F2F4"/>
    </w:rPr>
  </w:style>
  <w:style w:type="character" w:styleId="17">
    <w:name w:val="HTML Keyboard"/>
    <w:basedOn w:val="10"/>
    <w:qFormat/>
    <w:uiPriority w:val="0"/>
    <w:rPr>
      <w:rFonts w:hint="default" w:ascii="Consolas" w:hAnsi="Consolas" w:eastAsia="Consolas" w:cs="Consolas"/>
      <w:color w:val="FFFFFF"/>
      <w:sz w:val="21"/>
      <w:szCs w:val="21"/>
      <w:bdr w:val="single" w:color="DDDDDD" w:sz="6" w:space="0"/>
      <w:shd w:val="clear" w:fill="333333"/>
    </w:rPr>
  </w:style>
  <w:style w:type="character" w:styleId="18">
    <w:name w:val="HTML Sample"/>
    <w:basedOn w:val="10"/>
    <w:qFormat/>
    <w:uiPriority w:val="0"/>
    <w:rPr>
      <w:rFonts w:ascii="Consolas" w:hAnsi="Consolas" w:eastAsia="Consolas" w:cs="Consolas"/>
      <w:sz w:val="21"/>
      <w:szCs w:val="21"/>
    </w:rPr>
  </w:style>
  <w:style w:type="paragraph" w:customStyle="1" w:styleId="1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Table Paragraph"/>
    <w:basedOn w:val="1"/>
    <w:qFormat/>
    <w:uiPriority w:val="1"/>
    <w:rPr>
      <w:rFonts w:ascii="仿宋" w:hAnsi="仿宋" w:eastAsia="仿宋" w:cs="仿宋"/>
      <w:lang w:val="zh-CN" w:eastAsia="zh-CN" w:bidi="zh-CN"/>
    </w:rPr>
  </w:style>
  <w:style w:type="paragraph" w:customStyle="1" w:styleId="21">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 w:type="character" w:customStyle="1" w:styleId="22">
    <w:name w:val="glyphicon4"/>
    <w:basedOn w:val="10"/>
    <w:qFormat/>
    <w:uiPriority w:val="0"/>
  </w:style>
  <w:style w:type="character" w:customStyle="1" w:styleId="23">
    <w:name w:val="button"/>
    <w:basedOn w:val="10"/>
    <w:qFormat/>
    <w:uiPriority w:val="0"/>
  </w:style>
  <w:style w:type="character" w:customStyle="1" w:styleId="24">
    <w:name w:val="indent"/>
    <w:basedOn w:val="10"/>
    <w:qFormat/>
    <w:uiPriority w:val="0"/>
  </w:style>
  <w:style w:type="character" w:customStyle="1" w:styleId="25">
    <w:name w:val="hover3"/>
    <w:basedOn w:val="10"/>
    <w:qFormat/>
    <w:uiPriority w:val="0"/>
    <w:rPr>
      <w:shd w:val="clear" w:fill="EEEEEE"/>
    </w:rPr>
  </w:style>
  <w:style w:type="character" w:customStyle="1" w:styleId="26">
    <w:name w:val="old"/>
    <w:basedOn w:val="10"/>
    <w:qFormat/>
    <w:uiPriority w:val="0"/>
    <w:rPr>
      <w:color w:val="999999"/>
    </w:rPr>
  </w:style>
  <w:style w:type="character" w:customStyle="1" w:styleId="27">
    <w:name w:val="hour_am"/>
    <w:basedOn w:val="10"/>
    <w:qFormat/>
    <w:uiPriority w:val="0"/>
  </w:style>
  <w:style w:type="character" w:customStyle="1" w:styleId="28">
    <w:name w:val="hour_pm"/>
    <w:basedOn w:val="10"/>
    <w:qFormat/>
    <w:uiPriority w:val="0"/>
  </w:style>
  <w:style w:type="character" w:customStyle="1" w:styleId="29">
    <w:name w:val="tmpztreemove_arrow"/>
    <w:basedOn w:val="10"/>
    <w:qFormat/>
    <w:uiPriority w:val="0"/>
    <w:rPr>
      <w:shd w:val="clear" w:fill="FFFFFF"/>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2596</Words>
  <Characters>2773</Characters>
  <Lines>0</Lines>
  <Paragraphs>0</Paragraphs>
  <TotalTime>1</TotalTime>
  <ScaleCrop>false</ScaleCrop>
  <LinksUpToDate>false</LinksUpToDate>
  <CharactersWithSpaces>2943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2021-07-08T08:10:00Z</dcterms:created>
  <dc:creator>Administrator</dc:creator>
  <cp:lastModifiedBy>代理公司</cp:lastModifiedBy>
  <cp:lastPrinted>2022-03-02T01:19:00Z</cp:lastPrinted>
  <dcterms:modified xsi:type="dcterms:W3CDTF">2025-05-08T08:42:47Z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5F0FD697E18C4435B3399FC9EE3B1530_13</vt:lpwstr>
  </property>
  <property fmtid="{D5CDD505-2E9C-101B-9397-08002B2CF9AE}" pid="4" name="KSOTemplateDocerSaveRecord">
    <vt:lpwstr>eyJoZGlkIjoiNjNkNDg3OTA4NWU2OGUyYmUwMWM4NTZiMjNmMjg3MWMiLCJ1c2VySWQiOiIxNjI2NTk1MzY4In0=</vt:lpwstr>
  </property>
</Properties>
</file>