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4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（一）服务内容</w:t>
      </w:r>
    </w:p>
    <w:p w14:paraId="32BD1C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1.日常法律咨询，参与信访事项、信访疑难案件化解，并从法律角度给出相应的可操作、可执行的解决方案和法律意见书。</w:t>
      </w:r>
    </w:p>
    <w:p w14:paraId="714DD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2.参与群众来访、领导接访、听证会等相关活动，接受重大突发性事件咨询，并给出相应法律意见及相关法律文书。</w:t>
      </w:r>
    </w:p>
    <w:p w14:paraId="39EFA5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3开展不动产登记等工作相关的知识培训和讲座。</w:t>
      </w:r>
    </w:p>
    <w:p w14:paraId="580CB6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4.参与相关规范性文件的起草、调研论证、审查等工作，对重大决策和重要行为提供法律咨询，并出具合法性审查意见。</w:t>
      </w:r>
    </w:p>
    <w:p w14:paraId="153F98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5.提供工作日专人坐班服务，收集法律问题，针对性地给出合理合规的解决方案。</w:t>
      </w:r>
    </w:p>
    <w:p w14:paraId="7D84E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6.代理涉及中心业务的各类行政复议、诉讼、仲裁案件或其他重大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事项，草拟、修改和审查相关文书。</w:t>
      </w:r>
    </w:p>
    <w:p w14:paraId="30B43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7.参与合同的洽谈，起草、审查合同及其他有关法律文书，出具专业审查意见。</w:t>
      </w:r>
    </w:p>
    <w:p w14:paraId="072FD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8.及时整理归档代理案件的有关资料，在服务期结束后将资料移交至采购人。</w:t>
      </w:r>
    </w:p>
    <w:p w14:paraId="1E713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9.其他双方商定的事务。</w:t>
      </w:r>
    </w:p>
    <w:p w14:paraId="2E4AEA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（二）服务标准</w:t>
      </w:r>
    </w:p>
    <w:p w14:paraId="0FD28D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1.提供固定律师团队组成的法律服务团队。团队成员不少于4人，研究生学历; 熟悉土地、房屋、规划等方面的法律法规和政策；擅长信访接待、重大突发问题处理能力强；主办律师负责统筹团队服务和甲方所有相关法律服务,须在不动产登记领域有5年以上律师执业年限，对不动产登记行政法规、制度的理解适用具有理论研究能力，行政复议、行政诉讼实务经验丰富。</w:t>
      </w:r>
    </w:p>
    <w:p w14:paraId="18A794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2.解答法律咨询和出具书面意见，应秉承专业、负责的态度；遇到紧急业务时，应及时、准确回复。</w:t>
      </w:r>
    </w:p>
    <w:p w14:paraId="1C16E7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3.提供工作日坐班服务。坐班人员须通过国家司法考试，有2年以上从业经验；坐班时间每周不少于2次，每次一天。坐班时间、地点和工作纪律服从采购人统一安排。</w:t>
      </w:r>
    </w:p>
    <w:p w14:paraId="214C14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4.开展不动产登记相关培训（不少于4次）。针对全体工作人员或者业务专项，内容包括法律法规新增业务、重点业务和既有业务的完善。</w:t>
      </w:r>
    </w:p>
    <w:p w14:paraId="392031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5.参与草拟、制定、审查中心承办的政府信息公开、行政复议、诉讼、仲裁等法律文书，提供专业指导和修改意见。</w:t>
      </w:r>
    </w:p>
    <w:p w14:paraId="611857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6.代理行政复议、诉讼、仲裁等案件时，应委派业务精湛、经验丰富、负责敬业的律师负责，调查、收集证据，出庭应诉，并出具书面代理意见。</w:t>
      </w:r>
    </w:p>
    <w:p w14:paraId="554E74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7.服务团队成员应相对固定，不得随意更换。如有特殊情况应经甲方同意。</w:t>
      </w:r>
    </w:p>
    <w:p w14:paraId="5B698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8.做好服务过程中不动产登记信息的保密工作，与采购方签订《保密协议》。</w:t>
      </w:r>
    </w:p>
    <w:p w14:paraId="5196435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2025-05-19T09:06:12Z</dcterms:created>
  <dc:creator>Administrator</dc:creator>
  <cp:lastModifiedBy>Fernweh</cp:lastModifiedBy>
  <dcterms:modified xsi:type="dcterms:W3CDTF">2025-05-19T09:06:18Z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eyJoZGlkIjoiYWE2YmFmNjRlODRjNTdhZjczZmIxYmNiNDAzZTI0ODAiLCJ1c2VySWQiOiIyMDMzODM5NzcifQ==</vt:lpwstr>
  </property>
  <property fmtid="{D5CDD505-2E9C-101B-9397-08002B2CF9AE}" pid="4" name="ICV">
    <vt:lpwstr>BC86E7A177BD4C05A650F12328E8CBFB_12</vt:lpwstr>
  </property>
</Properties>
</file>