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112B1B">
      <w:pPr>
        <w:widowControl/>
        <w:spacing w:beforeLines="0" w:afterLines="0" w:line="360" w:lineRule="auto"/>
        <w:ind w:right="-320" w:rightChars="-94"/>
        <w:jc w:val="center"/>
        <w:rPr>
          <w:rFonts w:hint="eastAsia" w:hAnsi="宋体" w:cs="宋体"/>
          <w:b/>
          <w:color w:val="000000" w:themeColor="text1"/>
          <w:sz w:val="24"/>
          <w:szCs w:val="24"/>
          <w:highlight w:val="none"/>
          <w14:textFill>
            <w14:solidFill>
              <w14:schemeClr w14:val="tx1"/>
            </w14:solidFill>
          </w14:textFill>
        </w:rPr>
      </w:pPr>
      <w:r>
        <w:rPr>
          <w:rFonts w:hint="eastAsia" w:hAnsi="宋体" w:cs="宋体"/>
          <w:b/>
          <w:color w:val="000000" w:themeColor="text1"/>
          <w:sz w:val="24"/>
          <w:szCs w:val="24"/>
          <w:highlight w:val="none"/>
          <w:lang w:eastAsia="zh-CN"/>
          <w14:textFill>
            <w14:solidFill>
              <w14:schemeClr w14:val="tx1"/>
            </w14:solidFill>
          </w14:textFill>
        </w:rPr>
        <w:t>临渭区解放办小型体育公园建设项目</w:t>
      </w:r>
      <w:r>
        <w:rPr>
          <w:rFonts w:hint="eastAsia" w:hAnsi="宋体" w:cs="宋体"/>
          <w:b/>
          <w:color w:val="000000" w:themeColor="text1"/>
          <w:sz w:val="24"/>
          <w:szCs w:val="24"/>
          <w:highlight w:val="none"/>
          <w14:textFill>
            <w14:solidFill>
              <w14:schemeClr w14:val="tx1"/>
            </w14:solidFill>
          </w14:textFill>
        </w:rPr>
        <w:t>竞争性磋商公告</w:t>
      </w:r>
    </w:p>
    <w:tbl>
      <w:tblPr>
        <w:tblStyle w:val="5"/>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50E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9000" w:type="dxa"/>
            <w:tcBorders>
              <w:top w:val="single" w:color="auto" w:sz="4" w:space="0"/>
              <w:left w:val="single" w:color="auto" w:sz="4" w:space="0"/>
              <w:bottom w:val="single" w:color="auto" w:sz="4" w:space="0"/>
              <w:right w:val="single" w:color="auto" w:sz="4" w:space="0"/>
              <w:tl2br w:val="nil"/>
              <w:tr2bl w:val="nil"/>
            </w:tcBorders>
            <w:noWrap w:val="0"/>
            <w:vAlign w:val="top"/>
          </w:tcPr>
          <w:p w14:paraId="036BADDC">
            <w:pPr>
              <w:autoSpaceDE w:val="0"/>
              <w:autoSpaceDN w:val="0"/>
              <w:adjustRightInd w:val="0"/>
              <w:snapToGrid w:val="0"/>
              <w:spacing w:beforeLines="0" w:afterLines="0" w:line="240" w:lineRule="auto"/>
              <w:jc w:val="both"/>
              <w:rPr>
                <w:rFonts w:hint="eastAsia" w:hAnsi="宋体" w:cs="宋体"/>
                <w:b/>
                <w:color w:val="000000" w:themeColor="text1"/>
                <w:sz w:val="21"/>
                <w:szCs w:val="21"/>
                <w:highlight w:val="none"/>
                <w14:textFill>
                  <w14:solidFill>
                    <w14:schemeClr w14:val="tx1"/>
                  </w14:solidFill>
                </w14:textFill>
              </w:rPr>
            </w:pPr>
          </w:p>
          <w:p w14:paraId="15F44837">
            <w:pPr>
              <w:autoSpaceDE w:val="0"/>
              <w:autoSpaceDN w:val="0"/>
              <w:adjustRightInd w:val="0"/>
              <w:snapToGrid w:val="0"/>
              <w:spacing w:beforeLines="0" w:afterLines="0" w:line="360" w:lineRule="auto"/>
              <w:jc w:val="both"/>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项目概况</w:t>
            </w:r>
          </w:p>
          <w:p w14:paraId="7532A624">
            <w:pPr>
              <w:autoSpaceDE w:val="0"/>
              <w:autoSpaceDN w:val="0"/>
              <w:adjustRightInd w:val="0"/>
              <w:snapToGrid w:val="0"/>
              <w:spacing w:beforeLines="0" w:afterLines="0" w:line="360" w:lineRule="auto"/>
              <w:ind w:firstLine="420" w:firstLineChars="200"/>
              <w:jc w:val="both"/>
              <w:rPr>
                <w:rFonts w:hint="eastAsia" w:hAnsi="宋体" w:cs="宋体"/>
                <w:b/>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临渭区解放办小型体育公园建设项目</w:t>
            </w:r>
            <w:r>
              <w:rPr>
                <w:rFonts w:hint="eastAsia" w:hAnsi="宋体" w:cs="宋体"/>
                <w:color w:val="000000" w:themeColor="text1"/>
                <w:sz w:val="21"/>
                <w:szCs w:val="21"/>
                <w:highlight w:val="none"/>
                <w14:textFill>
                  <w14:solidFill>
                    <w14:schemeClr w14:val="tx1"/>
                  </w14:solidFill>
                </w14:textFill>
              </w:rPr>
              <w:t>采购项目的潜在</w:t>
            </w:r>
            <w:r>
              <w:rPr>
                <w:rFonts w:hint="eastAsia" w:hAnsi="宋体" w:cs="宋体"/>
                <w:color w:val="000000" w:themeColor="text1"/>
                <w:sz w:val="21"/>
                <w:szCs w:val="21"/>
                <w:highlight w:val="none"/>
                <w:lang w:val="en-US" w:eastAsia="zh-CN"/>
                <w14:textFill>
                  <w14:solidFill>
                    <w14:schemeClr w14:val="tx1"/>
                  </w14:solidFill>
                </w14:textFill>
              </w:rPr>
              <w:t>供应商</w:t>
            </w:r>
            <w:r>
              <w:rPr>
                <w:rFonts w:hint="eastAsia" w:hAnsi="宋体" w:cs="宋体"/>
                <w:color w:val="000000" w:themeColor="text1"/>
                <w:sz w:val="21"/>
                <w:szCs w:val="21"/>
                <w:highlight w:val="none"/>
                <w14:textFill>
                  <w14:solidFill>
                    <w14:schemeClr w14:val="tx1"/>
                  </w14:solidFill>
                </w14:textFill>
              </w:rPr>
              <w:t>应在</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渭南市临渭区西四路林业大厦四层</w:t>
            </w:r>
            <w:r>
              <w:rPr>
                <w:rFonts w:hint="eastAsia" w:ascii="宋体" w:hAnsi="宋体" w:cs="宋体"/>
                <w:color w:val="000000" w:themeColor="text1"/>
                <w:kern w:val="0"/>
                <w:sz w:val="21"/>
                <w:szCs w:val="21"/>
                <w:highlight w:val="none"/>
                <w:lang w:val="en-US" w:eastAsia="zh-CN"/>
                <w14:textFill>
                  <w14:solidFill>
                    <w14:schemeClr w14:val="tx1"/>
                  </w14:solidFill>
                </w14:textFill>
              </w:rPr>
              <w:t>会议室</w:t>
            </w:r>
            <w:r>
              <w:rPr>
                <w:rFonts w:hint="eastAsia" w:hAnsi="宋体" w:cs="宋体"/>
                <w:color w:val="000000" w:themeColor="text1"/>
                <w:sz w:val="21"/>
                <w:szCs w:val="21"/>
                <w:highlight w:val="none"/>
                <w14:textFill>
                  <w14:solidFill>
                    <w14:schemeClr w14:val="tx1"/>
                  </w14:solidFill>
                </w14:textFill>
              </w:rPr>
              <w:t>获取采购文件，并于202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年0</w:t>
            </w:r>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03</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val="en-US" w:eastAsia="zh-CN"/>
                <w14:textFill>
                  <w14:solidFill>
                    <w14:schemeClr w14:val="tx1"/>
                  </w14:solidFill>
                </w14:textFill>
              </w:rPr>
              <w:t>14</w:t>
            </w:r>
            <w:r>
              <w:rPr>
                <w:rFonts w:hint="eastAsia" w:hAnsi="宋体" w:cs="宋体"/>
                <w:color w:val="000000" w:themeColor="text1"/>
                <w:sz w:val="21"/>
                <w:szCs w:val="21"/>
                <w:highlight w:val="none"/>
                <w14:textFill>
                  <w14:solidFill>
                    <w14:schemeClr w14:val="tx1"/>
                  </w14:solidFill>
                </w14:textFill>
              </w:rPr>
              <w:t>时</w:t>
            </w:r>
            <w:r>
              <w:rPr>
                <w:rFonts w:hint="eastAsia" w:hAnsi="宋体" w:cs="宋体"/>
                <w:color w:val="000000" w:themeColor="text1"/>
                <w:sz w:val="21"/>
                <w:szCs w:val="21"/>
                <w:highlight w:val="none"/>
                <w:lang w:val="en-US" w:eastAsia="zh-CN"/>
                <w14:textFill>
                  <w14:solidFill>
                    <w14:schemeClr w14:val="tx1"/>
                  </w14:solidFill>
                </w14:textFill>
              </w:rPr>
              <w:t>0</w:t>
            </w:r>
            <w:r>
              <w:rPr>
                <w:rFonts w:hint="eastAsia" w:hAnsi="宋体" w:cs="宋体"/>
                <w:color w:val="000000" w:themeColor="text1"/>
                <w:sz w:val="21"/>
                <w:szCs w:val="21"/>
                <w:highlight w:val="none"/>
                <w14:textFill>
                  <w14:solidFill>
                    <w14:schemeClr w14:val="tx1"/>
                  </w14:solidFill>
                </w14:textFill>
              </w:rPr>
              <w:t>0分（北京时间）前提交响应文件。</w:t>
            </w:r>
          </w:p>
        </w:tc>
      </w:tr>
    </w:tbl>
    <w:p w14:paraId="4C81A012">
      <w:pPr>
        <w:keepNext w:val="0"/>
        <w:keepLines w:val="0"/>
        <w:pageBreakBefore w:val="0"/>
        <w:widowControl w:val="0"/>
        <w:kinsoku/>
        <w:wordWrap/>
        <w:overflowPunct/>
        <w:topLinePunct w:val="0"/>
        <w:autoSpaceDE w:val="0"/>
        <w:autoSpaceDN w:val="0"/>
        <w:bidi w:val="0"/>
        <w:adjustRightInd w:val="0"/>
        <w:snapToGrid w:val="0"/>
        <w:spacing w:before="157" w:beforeLines="50" w:afterLines="0" w:line="400" w:lineRule="exact"/>
        <w:ind w:firstLine="422"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一、项目基本情况</w:t>
      </w:r>
    </w:p>
    <w:p w14:paraId="7F68300C">
      <w:pPr>
        <w:pStyle w:val="4"/>
        <w:bidi w:val="0"/>
        <w:ind w:firstLine="420" w:firstLineChars="200"/>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项目编号：ZCSP-临渭区-2025-00082-35</w:t>
      </w:r>
    </w:p>
    <w:p w14:paraId="35D0F49B">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项目名称：</w:t>
      </w:r>
      <w:r>
        <w:rPr>
          <w:rFonts w:hint="eastAsia" w:hAnsi="宋体" w:cs="宋体"/>
          <w:color w:val="000000" w:themeColor="text1"/>
          <w:sz w:val="21"/>
          <w:szCs w:val="21"/>
          <w:highlight w:val="none"/>
          <w:lang w:eastAsia="zh-CN"/>
          <w14:textFill>
            <w14:solidFill>
              <w14:schemeClr w14:val="tx1"/>
            </w14:solidFill>
          </w14:textFill>
        </w:rPr>
        <w:t>临渭区解放办小型体育公园建设项目</w:t>
      </w:r>
    </w:p>
    <w:p w14:paraId="74E4E406">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采购方式：竞争性磋商</w:t>
      </w:r>
    </w:p>
    <w:p w14:paraId="16F17523">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预算金额：</w:t>
      </w:r>
      <w:r>
        <w:rPr>
          <w:rFonts w:hint="eastAsia" w:hAnsi="宋体" w:cs="宋体"/>
          <w:color w:val="000000" w:themeColor="text1"/>
          <w:kern w:val="0"/>
          <w:sz w:val="21"/>
          <w:szCs w:val="21"/>
          <w:highlight w:val="none"/>
          <w:lang w:val="en-US" w:eastAsia="zh-CN"/>
          <w14:textFill>
            <w14:solidFill>
              <w14:schemeClr w14:val="tx1"/>
            </w14:solidFill>
          </w14:textFill>
        </w:rPr>
        <w:t>2,000,000.00</w:t>
      </w:r>
      <w:r>
        <w:rPr>
          <w:rFonts w:hint="eastAsia" w:hAnsi="宋体" w:cs="宋体"/>
          <w:color w:val="000000" w:themeColor="text1"/>
          <w:sz w:val="21"/>
          <w:szCs w:val="21"/>
          <w:highlight w:val="none"/>
          <w14:textFill>
            <w14:solidFill>
              <w14:schemeClr w14:val="tx1"/>
            </w14:solidFill>
          </w14:textFill>
        </w:rPr>
        <w:t>元</w:t>
      </w:r>
    </w:p>
    <w:p w14:paraId="32502E5E">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采购需求：</w:t>
      </w:r>
    </w:p>
    <w:p w14:paraId="3FDCAA3C">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843" w:firstLineChars="400"/>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合同包1（</w:t>
      </w:r>
      <w:r>
        <w:rPr>
          <w:rFonts w:hint="eastAsia" w:hAnsi="宋体" w:cs="宋体"/>
          <w:b/>
          <w:bCs/>
          <w:color w:val="000000" w:themeColor="text1"/>
          <w:sz w:val="21"/>
          <w:szCs w:val="21"/>
          <w:highlight w:val="none"/>
          <w:lang w:eastAsia="zh-CN"/>
          <w14:textFill>
            <w14:solidFill>
              <w14:schemeClr w14:val="tx1"/>
            </w14:solidFill>
          </w14:textFill>
        </w:rPr>
        <w:t>临渭区解放办小型体育公园建设项目</w:t>
      </w:r>
      <w:r>
        <w:rPr>
          <w:rFonts w:hint="eastAsia" w:hAnsi="宋体" w:cs="宋体"/>
          <w:b/>
          <w:color w:val="000000" w:themeColor="text1"/>
          <w:sz w:val="21"/>
          <w:szCs w:val="21"/>
          <w:highlight w:val="none"/>
          <w14:textFill>
            <w14:solidFill>
              <w14:schemeClr w14:val="tx1"/>
            </w14:solidFill>
          </w14:textFill>
        </w:rPr>
        <w:t>）:</w:t>
      </w:r>
    </w:p>
    <w:p w14:paraId="795950E0">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1050" w:firstLineChars="5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合同包预算金额：</w:t>
      </w:r>
      <w:r>
        <w:rPr>
          <w:rFonts w:hint="eastAsia" w:hAnsi="宋体" w:cs="宋体"/>
          <w:color w:val="000000" w:themeColor="text1"/>
          <w:kern w:val="0"/>
          <w:sz w:val="21"/>
          <w:szCs w:val="21"/>
          <w:highlight w:val="none"/>
          <w:lang w:val="en-US" w:eastAsia="zh-CN"/>
          <w14:textFill>
            <w14:solidFill>
              <w14:schemeClr w14:val="tx1"/>
            </w14:solidFill>
          </w14:textFill>
        </w:rPr>
        <w:t>2,000,000.00</w:t>
      </w:r>
      <w:r>
        <w:rPr>
          <w:rFonts w:hint="eastAsia" w:hAnsi="宋体" w:cs="宋体"/>
          <w:color w:val="000000" w:themeColor="text1"/>
          <w:sz w:val="21"/>
          <w:szCs w:val="21"/>
          <w:highlight w:val="none"/>
          <w14:textFill>
            <w14:solidFill>
              <w14:schemeClr w14:val="tx1"/>
            </w14:solidFill>
          </w14:textFill>
        </w:rPr>
        <w:t>元</w:t>
      </w:r>
    </w:p>
    <w:p w14:paraId="262FD3DE">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1050" w:firstLineChars="5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合同包最高限价：</w:t>
      </w:r>
      <w:r>
        <w:rPr>
          <w:rFonts w:hint="eastAsia" w:hAnsi="宋体" w:cs="宋体"/>
          <w:color w:val="000000" w:themeColor="text1"/>
          <w:kern w:val="0"/>
          <w:sz w:val="21"/>
          <w:szCs w:val="21"/>
          <w:highlight w:val="none"/>
          <w:lang w:val="en-US" w:eastAsia="zh-CN"/>
          <w14:textFill>
            <w14:solidFill>
              <w14:schemeClr w14:val="tx1"/>
            </w14:solidFill>
          </w14:textFill>
        </w:rPr>
        <w:t>1,811,841.64</w:t>
      </w:r>
      <w:r>
        <w:rPr>
          <w:rFonts w:hint="eastAsia" w:hAnsi="宋体" w:cs="宋体"/>
          <w:color w:val="000000" w:themeColor="text1"/>
          <w:sz w:val="21"/>
          <w:szCs w:val="21"/>
          <w:highlight w:val="none"/>
          <w14:textFill>
            <w14:solidFill>
              <w14:schemeClr w14:val="tx1"/>
            </w14:solidFill>
          </w14:textFill>
        </w:rPr>
        <w:t>元</w:t>
      </w:r>
    </w:p>
    <w:tbl>
      <w:tblPr>
        <w:tblStyle w:val="5"/>
        <w:tblW w:w="9416"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22"/>
        <w:gridCol w:w="1368"/>
        <w:gridCol w:w="1949"/>
        <w:gridCol w:w="993"/>
        <w:gridCol w:w="1130"/>
        <w:gridCol w:w="1616"/>
        <w:gridCol w:w="1638"/>
      </w:tblGrid>
      <w:tr w14:paraId="20DA4C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722"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2DBCEB88">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品目号</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36C69BC4">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品目名称</w:t>
            </w:r>
          </w:p>
        </w:tc>
        <w:tc>
          <w:tcPr>
            <w:tcW w:w="1949"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3E0E40AF">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采购标的</w:t>
            </w:r>
          </w:p>
        </w:tc>
        <w:tc>
          <w:tcPr>
            <w:tcW w:w="993"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06BD7B76">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数量</w:t>
            </w:r>
            <w:r>
              <w:rPr>
                <w:rFonts w:hint="eastAsia" w:hAnsi="宋体" w:cs="宋体"/>
                <w:b/>
                <w:color w:val="000000" w:themeColor="text1"/>
                <w:sz w:val="21"/>
                <w:szCs w:val="21"/>
                <w:highlight w:val="none"/>
                <w:lang w:val="en-US" w:eastAsia="zh-CN" w:bidi="ar"/>
                <w14:textFill>
                  <w14:solidFill>
                    <w14:schemeClr w14:val="tx1"/>
                  </w14:solidFill>
                </w14:textFill>
              </w:rPr>
              <w:t xml:space="preserve">  </w:t>
            </w:r>
            <w:r>
              <w:rPr>
                <w:rFonts w:hint="eastAsia" w:hAnsi="宋体" w:cs="宋体"/>
                <w:b/>
                <w:color w:val="000000" w:themeColor="text1"/>
                <w:sz w:val="21"/>
                <w:szCs w:val="21"/>
                <w:highlight w:val="none"/>
                <w:lang w:bidi="ar"/>
                <w14:textFill>
                  <w14:solidFill>
                    <w14:schemeClr w14:val="tx1"/>
                  </w14:solidFill>
                </w14:textFill>
              </w:rPr>
              <w:t>（单位）</w:t>
            </w:r>
          </w:p>
        </w:tc>
        <w:tc>
          <w:tcPr>
            <w:tcW w:w="1130"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2E8E901B">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技术规格、参数及要求</w:t>
            </w:r>
          </w:p>
        </w:tc>
        <w:tc>
          <w:tcPr>
            <w:tcW w:w="1616"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78851965">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品目预算(元)</w:t>
            </w:r>
          </w:p>
        </w:tc>
        <w:tc>
          <w:tcPr>
            <w:tcW w:w="163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47CB808B">
            <w:pPr>
              <w:widowControl/>
              <w:wordWrap w:val="0"/>
              <w:spacing w:beforeLines="0" w:afterLines="0"/>
              <w:jc w:val="center"/>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lang w:bidi="ar"/>
                <w14:textFill>
                  <w14:solidFill>
                    <w14:schemeClr w14:val="tx1"/>
                  </w14:solidFill>
                </w14:textFill>
              </w:rPr>
              <w:t>最高限价(元)</w:t>
            </w:r>
          </w:p>
        </w:tc>
      </w:tr>
      <w:tr w14:paraId="187BB0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158" w:hRule="atLeast"/>
          <w:jc w:val="center"/>
        </w:trPr>
        <w:tc>
          <w:tcPr>
            <w:tcW w:w="722"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765FF29C">
            <w:pPr>
              <w:widowControl/>
              <w:wordWrap w:val="0"/>
              <w:spacing w:beforeLines="0" w:afterLines="0"/>
              <w:jc w:val="center"/>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1-1</w:t>
            </w:r>
          </w:p>
        </w:tc>
        <w:tc>
          <w:tcPr>
            <w:tcW w:w="136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39116B7D">
            <w:pPr>
              <w:widowControl/>
              <w:wordWrap w:val="0"/>
              <w:spacing w:beforeLines="0" w:afterLines="0"/>
              <w:jc w:val="center"/>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室外体育和娱乐设施工程施工</w:t>
            </w:r>
          </w:p>
        </w:tc>
        <w:tc>
          <w:tcPr>
            <w:tcW w:w="1949"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2D05F574">
            <w:pPr>
              <w:widowControl/>
              <w:wordWrap w:val="0"/>
              <w:spacing w:beforeLines="0" w:afterLines="0"/>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临渭区解放办小型体育公园建设项目</w:t>
            </w:r>
          </w:p>
        </w:tc>
        <w:tc>
          <w:tcPr>
            <w:tcW w:w="993"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21935E20">
            <w:pPr>
              <w:widowControl/>
              <w:wordWrap w:val="0"/>
              <w:spacing w:beforeLines="0" w:afterLines="0"/>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1(项)</w:t>
            </w:r>
          </w:p>
        </w:tc>
        <w:tc>
          <w:tcPr>
            <w:tcW w:w="1130"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7A12B14B">
            <w:pPr>
              <w:widowControl/>
              <w:wordWrap w:val="0"/>
              <w:spacing w:beforeLines="0" w:afterLines="0"/>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详见采购文件</w:t>
            </w:r>
          </w:p>
        </w:tc>
        <w:tc>
          <w:tcPr>
            <w:tcW w:w="1616"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16404AAD">
            <w:pPr>
              <w:widowControl/>
              <w:wordWrap w:val="0"/>
              <w:spacing w:beforeLines="0" w:afterLines="0"/>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2,000,000.00</w:t>
            </w:r>
          </w:p>
        </w:tc>
        <w:tc>
          <w:tcPr>
            <w:tcW w:w="1638" w:type="dxa"/>
            <w:tcBorders>
              <w:top w:val="single" w:color="000000" w:sz="6" w:space="0"/>
              <w:left w:val="single" w:color="000000" w:sz="6" w:space="0"/>
              <w:bottom w:val="single" w:color="000000" w:sz="6" w:space="0"/>
              <w:right w:val="single" w:color="000000" w:sz="6" w:space="0"/>
              <w:tl2br w:val="nil"/>
              <w:tr2bl w:val="nil"/>
            </w:tcBorders>
            <w:noWrap w:val="0"/>
            <w:tcMar>
              <w:top w:w="75" w:type="dxa"/>
              <w:left w:w="120" w:type="dxa"/>
              <w:bottom w:w="75" w:type="dxa"/>
              <w:right w:w="120" w:type="dxa"/>
            </w:tcMar>
            <w:vAlign w:val="center"/>
          </w:tcPr>
          <w:p w14:paraId="7C28A6EC">
            <w:pPr>
              <w:widowControl/>
              <w:wordWrap w:val="0"/>
              <w:spacing w:beforeLines="0" w:afterLines="0"/>
              <w:jc w:val="center"/>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1,811,841.64</w:t>
            </w:r>
          </w:p>
        </w:tc>
      </w:tr>
    </w:tbl>
    <w:p w14:paraId="31DAEDBD">
      <w:pPr>
        <w:keepNext w:val="0"/>
        <w:keepLines w:val="0"/>
        <w:pageBreakBefore w:val="0"/>
        <w:widowControl w:val="0"/>
        <w:kinsoku/>
        <w:wordWrap/>
        <w:overflowPunct/>
        <w:topLinePunct w:val="0"/>
        <w:autoSpaceDE w:val="0"/>
        <w:autoSpaceDN w:val="0"/>
        <w:bidi w:val="0"/>
        <w:adjustRightInd w:val="0"/>
        <w:snapToGrid w:val="0"/>
        <w:spacing w:afterLines="0" w:line="400" w:lineRule="exact"/>
        <w:ind w:firstLine="1050" w:firstLineChars="5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本合同包不接受联合体投标</w:t>
      </w:r>
    </w:p>
    <w:p w14:paraId="72D5E113">
      <w:pPr>
        <w:keepNext w:val="0"/>
        <w:keepLines w:val="0"/>
        <w:pageBreakBefore w:val="0"/>
        <w:widowControl w:val="0"/>
        <w:kinsoku/>
        <w:wordWrap/>
        <w:overflowPunct/>
        <w:topLinePunct w:val="0"/>
        <w:autoSpaceDE w:val="0"/>
        <w:autoSpaceDN w:val="0"/>
        <w:bidi w:val="0"/>
        <w:adjustRightInd w:val="0"/>
        <w:snapToGrid w:val="0"/>
        <w:spacing w:beforeLines="0" w:afterLines="0" w:line="400" w:lineRule="exact"/>
        <w:ind w:firstLine="1050" w:firstLineChars="500"/>
        <w:textAlignment w:val="auto"/>
        <w:rPr>
          <w:rFonts w:hint="eastAsia" w:hAnsi="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合同履行期限：</w:t>
      </w:r>
      <w:r>
        <w:rPr>
          <w:rFonts w:hint="eastAsia" w:hAnsi="宋体" w:cs="宋体"/>
          <w:color w:val="000000" w:themeColor="text1"/>
          <w:sz w:val="21"/>
          <w:szCs w:val="21"/>
          <w:highlight w:val="none"/>
          <w:lang w:val="en-US" w:eastAsia="zh-CN"/>
          <w14:textFill>
            <w14:solidFill>
              <w14:schemeClr w14:val="tx1"/>
            </w14:solidFill>
          </w14:textFill>
        </w:rPr>
        <w:t>自合同签订之日起60日历天完成</w:t>
      </w:r>
    </w:p>
    <w:p w14:paraId="23D7D598">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二、申请人的资格要求：</w:t>
      </w:r>
    </w:p>
    <w:p w14:paraId="4A369A80">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1.满足《中华人民共和国政府釆购法》第二十二条规定；</w:t>
      </w:r>
    </w:p>
    <w:p w14:paraId="7A24FF94">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2.落实政府采购政策需满足的资格要求：</w:t>
      </w:r>
    </w:p>
    <w:p w14:paraId="4817FF34">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2" w:firstLineChars="200"/>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合同包1</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hAnsi="宋体" w:cs="宋体"/>
          <w:b/>
          <w:color w:val="000000" w:themeColor="text1"/>
          <w:sz w:val="21"/>
          <w:szCs w:val="21"/>
          <w:highlight w:val="none"/>
          <w:lang w:eastAsia="zh-CN"/>
          <w14:textFill>
            <w14:solidFill>
              <w14:schemeClr w14:val="tx1"/>
            </w14:solidFill>
          </w14:textFill>
        </w:rPr>
        <w:t>临渭区解放办小型体育公园建设项目</w:t>
      </w:r>
      <w:r>
        <w:rPr>
          <w:rFonts w:hint="eastAsia" w:ascii="宋体" w:hAnsi="宋体" w:eastAsia="宋体" w:cs="宋体"/>
          <w:b/>
          <w:color w:val="000000" w:themeColor="text1"/>
          <w:sz w:val="21"/>
          <w:szCs w:val="21"/>
          <w:highlight w:val="none"/>
          <w:lang w:eastAsia="zh-CN"/>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落实政府采购政策需满足的资格要求如下:</w:t>
      </w:r>
    </w:p>
    <w:p w14:paraId="2F4540EB">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w:t>
      </w:r>
      <w:r>
        <w:rPr>
          <w:rFonts w:hint="eastAsia" w:hAnsi="宋体" w:cs="宋体"/>
          <w:color w:val="000000" w:themeColor="text1"/>
          <w:sz w:val="21"/>
          <w:szCs w:val="21"/>
          <w:highlight w:val="none"/>
          <w:lang w:eastAsia="zh-CN"/>
          <w14:textFill>
            <w14:solidFill>
              <w14:schemeClr w14:val="tx1"/>
            </w14:solidFill>
          </w14:textFill>
        </w:rPr>
        <w:t>本项目专门面向小微企业采购</w:t>
      </w:r>
      <w:r>
        <w:rPr>
          <w:rFonts w:hint="eastAsia" w:hAnsi="宋体" w:cs="宋体"/>
          <w:color w:val="000000" w:themeColor="text1"/>
          <w:sz w:val="21"/>
          <w:szCs w:val="21"/>
          <w:highlight w:val="none"/>
          <w14:textFill>
            <w14:solidFill>
              <w14:schemeClr w14:val="tx1"/>
            </w14:solidFill>
          </w14:textFill>
        </w:rPr>
        <w:t>。</w:t>
      </w:r>
    </w:p>
    <w:p w14:paraId="1E4F686B">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（2）落实的政府采购政策：</w:t>
      </w:r>
    </w:p>
    <w:p w14:paraId="737CF5DA">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①《财政部 国家发展改革委关于印发〈节能产品政府采购实施意见〉的通知》（财库〔2004〕185号）；②《财政部环保总局关于环境标志产品政府采购实施的意见》（财库〔2006〕90号）；③《国务院办公厅关于建立政府强制采购节能产品制度的通知》（国办发〔2007〕51号）；④《财政部 司法部关于政府采购支持监狱企业发展有关问题的通知》（财库〔2014〕68号）；⑤《关于在政府采购活动中查询及使用信用记录有关问题的通知》（财库〔2016〕125号）；⑥《三部门联合发布关于促进残疾人就业政府采购政策的通知》（财库〔2017〕141号）；⑦《陕西省中小企业政府采购信用融资办法》（陕财办采〔2018〕23号）；⑧《财政部 发展改革委 生态环境部 市场监管总局关于调整优化节能产品、环境标志产品政府采购执行机制的通知》（财库〔2019〕9号）；⑨《政府采购促进中小企业发展管理办法》（财库〔2020〕46号）；⑩《陕西省财政厅关于加快推进我省中小企业政府采购信用融资工作的通知》（陕财办采〔2020〕15号）；⑾《关于运用政府采购政策支持乡村产业振兴的通知》（财库〔2021〕19号）；⑿《财政部农业农村部 国家乡村振兴局 中华全国供销合作总社关于印发&lt;关于深入开展政府采购脱贫地区农副产品工作推进乡村产业振兴的实施意见&gt;的通知》（财库〔2021〕20号）；⒀《陕西省财政厅关于进一步加强政府绿色采购有关问题的通知》陕财办采〔2021〕29号；⒁《财政部关于进一步加大政府采购支持中小企业力度的通知》（财库〔2022〕19号）；⒂《陕西省财政厅关于进一步加大政府采购支持中小企业力度的通知》（陕财办采〔2022〕5号）；⒃《陕西省财政厅关于落实政府采购支持中小企业政策有关事项的通知》（陕财办采函〔2022〕10号）；⒄财政部 生态环境部 工业和信息化部关于印发《绿色数据中心政府采购需求标准（试行）》的通知（财库〔2023〕7号）；⒅如有最新颁布的政府采购政策，按最新的文件执行。</w:t>
      </w:r>
    </w:p>
    <w:p w14:paraId="2503B64F">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3.本项目的特定资格要求：</w:t>
      </w:r>
    </w:p>
    <w:p w14:paraId="6CB5B93A">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firstLine="422" w:firstLineChars="200"/>
        <w:textAlignment w:val="auto"/>
        <w:rPr>
          <w:rFonts w:hint="eastAsia" w:hAnsi="宋体" w:cs="宋体"/>
          <w:b/>
          <w:bCs/>
          <w:color w:val="000000" w:themeColor="text1"/>
          <w:sz w:val="21"/>
          <w:szCs w:val="21"/>
          <w:highlight w:val="none"/>
          <w14:textFill>
            <w14:solidFill>
              <w14:schemeClr w14:val="tx1"/>
            </w14:solidFill>
          </w14:textFill>
        </w:rPr>
      </w:pPr>
      <w:r>
        <w:rPr>
          <w:rFonts w:hint="eastAsia" w:hAnsi="宋体" w:cs="宋体"/>
          <w:b/>
          <w:bCs/>
          <w:color w:val="000000" w:themeColor="text1"/>
          <w:sz w:val="21"/>
          <w:szCs w:val="21"/>
          <w:highlight w:val="none"/>
          <w14:textFill>
            <w14:solidFill>
              <w14:schemeClr w14:val="tx1"/>
            </w14:solidFill>
          </w14:textFill>
        </w:rPr>
        <w:t>合同包1(</w:t>
      </w:r>
      <w:r>
        <w:rPr>
          <w:rFonts w:hint="eastAsia" w:hAnsi="宋体" w:cs="宋体"/>
          <w:b/>
          <w:color w:val="000000" w:themeColor="text1"/>
          <w:sz w:val="21"/>
          <w:szCs w:val="21"/>
          <w:highlight w:val="none"/>
          <w:lang w:eastAsia="zh-CN"/>
          <w14:textFill>
            <w14:solidFill>
              <w14:schemeClr w14:val="tx1"/>
            </w14:solidFill>
          </w14:textFill>
        </w:rPr>
        <w:t>临渭区解放办小型体育公园建设项目</w:t>
      </w:r>
      <w:r>
        <w:rPr>
          <w:rFonts w:hint="eastAsia" w:hAnsi="宋体" w:cs="宋体"/>
          <w:b/>
          <w:bCs/>
          <w:color w:val="000000" w:themeColor="text1"/>
          <w:sz w:val="21"/>
          <w:szCs w:val="21"/>
          <w:highlight w:val="none"/>
          <w14:textFill>
            <w14:solidFill>
              <w14:schemeClr w14:val="tx1"/>
            </w14:solidFill>
          </w14:textFill>
        </w:rPr>
        <w:t>)特定资格要求如下:</w:t>
      </w:r>
    </w:p>
    <w:p w14:paraId="30D4F17F">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1）营业执照等主体资格证明文件：提供有效存续的企业营业执照；</w:t>
      </w:r>
    </w:p>
    <w:p w14:paraId="2FACC3EE">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（2）财务状况报告：提供</w:t>
      </w:r>
      <w:r>
        <w:rPr>
          <w:rFonts w:hint="eastAsia" w:hAnsi="宋体" w:cs="宋体"/>
          <w:color w:val="000000" w:themeColor="text1"/>
          <w:sz w:val="21"/>
          <w:szCs w:val="21"/>
          <w:highlight w:val="none"/>
          <w:lang w:eastAsia="zh-CN"/>
          <w14:textFill>
            <w14:solidFill>
              <w14:schemeClr w14:val="tx1"/>
            </w14:solidFill>
          </w14:textFill>
        </w:rPr>
        <w:t>2024年度经审计的财务报告</w:t>
      </w:r>
      <w:r>
        <w:rPr>
          <w:rFonts w:hint="eastAsia" w:hAnsi="宋体" w:cs="宋体"/>
          <w:color w:val="000000" w:themeColor="text1"/>
          <w:sz w:val="21"/>
          <w:szCs w:val="21"/>
          <w:highlight w:val="none"/>
          <w14:textFill>
            <w14:solidFill>
              <w14:schemeClr w14:val="tx1"/>
            </w14:solidFill>
          </w14:textFill>
        </w:rPr>
        <w:t>（包括“四表一注”，即资产负债表、利润表、现金流量表、所有者权益变动表及其附注，成立时间至提交响应文件截止时间不足一年的可提供成立后任意时段的资产负债表），或其响应文件递交截止之日前三个月内基本开户银行出具的资信证明，或信用担保机构出具的磋商担保函，以上三种形式的资料提供任何一种即可；</w:t>
      </w:r>
    </w:p>
    <w:p w14:paraId="0F98B633">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（3）社保缴纳证明：提供</w:t>
      </w:r>
      <w:r>
        <w:rPr>
          <w:rFonts w:hint="eastAsia" w:hAnsi="宋体" w:cs="宋体"/>
          <w:color w:val="000000" w:themeColor="text1"/>
          <w:sz w:val="21"/>
          <w:szCs w:val="21"/>
          <w:highlight w:val="none"/>
          <w:lang w:eastAsia="zh-CN"/>
          <w14:textFill>
            <w14:solidFill>
              <w14:schemeClr w14:val="tx1"/>
            </w14:solidFill>
          </w14:textFill>
        </w:rPr>
        <w:t>2025年1月1日至响应</w:t>
      </w:r>
      <w:r>
        <w:rPr>
          <w:rFonts w:hint="eastAsia" w:hAnsi="宋体" w:cs="宋体"/>
          <w:color w:val="000000" w:themeColor="text1"/>
          <w:sz w:val="21"/>
          <w:szCs w:val="21"/>
          <w:highlight w:val="none"/>
          <w14:textFill>
            <w14:solidFill>
              <w14:schemeClr w14:val="tx1"/>
            </w14:solidFill>
          </w14:textFill>
        </w:rPr>
        <w:t>文件递交截止之日任意一个月的社会保障资金缴存单据或社保机构开具的社会保险参保缴费情况证明。依法不需要缴纳社会保障资金的供应商应提供相关证明文件；</w:t>
      </w:r>
    </w:p>
    <w:p w14:paraId="6C31B84F">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（4）税收缴纳证明：提供</w:t>
      </w:r>
      <w:r>
        <w:rPr>
          <w:rFonts w:hint="eastAsia" w:hAnsi="宋体" w:cs="宋体"/>
          <w:color w:val="000000" w:themeColor="text1"/>
          <w:sz w:val="21"/>
          <w:szCs w:val="21"/>
          <w:highlight w:val="none"/>
          <w:lang w:eastAsia="zh-CN"/>
          <w14:textFill>
            <w14:solidFill>
              <w14:schemeClr w14:val="tx1"/>
            </w14:solidFill>
          </w14:textFill>
        </w:rPr>
        <w:t>2025年1月1日至响应</w:t>
      </w:r>
      <w:r>
        <w:rPr>
          <w:rFonts w:hint="eastAsia" w:hAnsi="宋体" w:cs="宋体"/>
          <w:color w:val="000000" w:themeColor="text1"/>
          <w:sz w:val="21"/>
          <w:szCs w:val="21"/>
          <w:highlight w:val="none"/>
          <w14:textFill>
            <w14:solidFill>
              <w14:schemeClr w14:val="tx1"/>
            </w14:solidFill>
          </w14:textFill>
        </w:rPr>
        <w:t>文件递交截止之日任意一个月的依法缴纳税收的相关凭据（时间以税款所属日期为准、税种须同时包含增值税和企业所得税），凭据应有税务机关或代收机关的公章或业务专用章。依法免税或无须缴纳税收的供应商，应提供相应证明文件；</w:t>
      </w:r>
    </w:p>
    <w:p w14:paraId="3CBF1CCD">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5）信用记录：提供《供应商信用记录书面声明函》（按格式填写，提供原件）。经查，供应商未被列入“信用中国”网站记录的“失信被执行人”或“重大税收违法失信主体”名单；不处于“中国政府采购网”记录的“政府采购严重违法失信行为记录名单”中的禁止参加政府采购活动期间；</w:t>
      </w:r>
    </w:p>
    <w:p w14:paraId="6B9E3693">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（6）控股管理关系：提供直接控股和管理关系清单。若与其他供应商存在单位负责人为同一人或者存在直接控股、管理关系的，则磋商无效；</w:t>
      </w:r>
    </w:p>
    <w:p w14:paraId="1889A5C4">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（7）书面声明：提供书面声明，包括声明具有履行合同所必需的设备和专业技术能力；未为本项目提供整体设计、规范编制或者项目管理、监理、检测等服务；</w:t>
      </w:r>
    </w:p>
    <w:p w14:paraId="58381FB9">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8）供应商代表身份：法定代表人参加磋商的，须提供本人身份证复印件（附在资格证明文件中）；法定代表人授权他人参加磋商的，须提供法定代表人授权委托书、授权代表身份证、授权代表本单位证明（在供应商单位近3个月内任意一个月缴纳的养老保险证明）。竞争性磋商文件中凡是需要法定代表人盖章之处，非法人单位的负责人均参照执行。法人的分支机构参与磋商时，除提供《法定代表人授权委托书》外，还须同时提供法人给分支机构出具的授权书。</w:t>
      </w:r>
    </w:p>
    <w:p w14:paraId="067F8728">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（9）供应商</w:t>
      </w:r>
      <w:r>
        <w:rPr>
          <w:rFonts w:hint="eastAsia" w:hAnsi="宋体" w:cs="宋体"/>
          <w:color w:val="000000" w:themeColor="text1"/>
          <w:sz w:val="21"/>
          <w:szCs w:val="21"/>
          <w:highlight w:val="none"/>
          <w:lang w:eastAsia="zh-CN"/>
          <w14:textFill>
            <w14:solidFill>
              <w14:schemeClr w14:val="tx1"/>
            </w14:solidFill>
          </w14:textFill>
        </w:rPr>
        <w:t>具备建筑工程施工总承包三级及以上资质</w:t>
      </w:r>
      <w:r>
        <w:rPr>
          <w:rFonts w:hint="eastAsia" w:hAnsi="宋体" w:cs="宋体"/>
          <w:color w:val="000000" w:themeColor="text1"/>
          <w:sz w:val="21"/>
          <w:szCs w:val="21"/>
          <w:highlight w:val="none"/>
          <w14:textFill>
            <w14:solidFill>
              <w14:schemeClr w14:val="tx1"/>
            </w14:solidFill>
          </w14:textFill>
        </w:rPr>
        <w:t>；</w:t>
      </w:r>
    </w:p>
    <w:p w14:paraId="59408BA5">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（10）供应商具备有效的安全生产许可证；</w:t>
      </w:r>
    </w:p>
    <w:p w14:paraId="77CA6C8E">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（11）供应商拟派项目经理具备有效的建筑工程专业二级及以上建造师注册证书，并具备有效的安全生产考核合格证书（建安B证），提供无在建项目承诺；</w:t>
      </w:r>
    </w:p>
    <w:p w14:paraId="1E729F53">
      <w:pPr>
        <w:keepNext w:val="0"/>
        <w:keepLines w:val="0"/>
        <w:pageBreakBefore w:val="0"/>
        <w:widowControl w:val="0"/>
        <w:kinsoku/>
        <w:wordWrap/>
        <w:overflowPunct/>
        <w:topLinePunct w:val="0"/>
        <w:autoSpaceDE w:val="0"/>
        <w:autoSpaceDN w:val="0"/>
        <w:bidi w:val="0"/>
        <w:adjustRightInd w:val="0"/>
        <w:snapToGrid w:val="0"/>
        <w:spacing w:beforeLines="0" w:afterLines="0" w:line="440" w:lineRule="exact"/>
        <w:ind w:left="0" w:leftChars="0"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（12）本合同包不接受联合体磋商、不允许分包，供应商提供《非联合体磋商不分包声明》，视为独立响应、不分包。</w:t>
      </w:r>
    </w:p>
    <w:p w14:paraId="2BC682FA">
      <w:pPr>
        <w:keepNext w:val="0"/>
        <w:keepLines w:val="0"/>
        <w:pageBreakBefore w:val="0"/>
        <w:kinsoku/>
        <w:wordWrap/>
        <w:overflowPunct/>
        <w:topLinePunct w:val="0"/>
        <w:autoSpaceDE w:val="0"/>
        <w:autoSpaceDN w:val="0"/>
        <w:bidi w:val="0"/>
        <w:adjustRightInd w:val="0"/>
        <w:snapToGrid w:val="0"/>
        <w:spacing w:beforeLines="0" w:afterLines="0" w:line="440" w:lineRule="exac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三、获取采购文件</w:t>
      </w:r>
    </w:p>
    <w:p w14:paraId="1D8FD120">
      <w:pPr>
        <w:keepNext w:val="0"/>
        <w:keepLines w:val="0"/>
        <w:pageBreakBefore w:val="0"/>
        <w:kinsoku/>
        <w:wordWrap/>
        <w:overflowPunct/>
        <w:topLinePunct w:val="0"/>
        <w:autoSpaceDE w:val="0"/>
        <w:autoSpaceDN w:val="0"/>
        <w:bidi w:val="0"/>
        <w:adjustRightInd w:val="0"/>
        <w:snapToGrid w:val="0"/>
        <w:spacing w:beforeLines="0" w:afterLines="0" w:line="440" w:lineRule="exact"/>
        <w:ind w:left="1045" w:leftChars="122" w:hanging="630" w:hangingChars="3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05</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21</w:t>
      </w:r>
      <w:r>
        <w:rPr>
          <w:rFonts w:hint="eastAsia" w:hAnsi="宋体" w:cs="宋体"/>
          <w:color w:val="000000" w:themeColor="text1"/>
          <w:sz w:val="21"/>
          <w:szCs w:val="21"/>
          <w:highlight w:val="none"/>
          <w14:textFill>
            <w14:solidFill>
              <w14:schemeClr w14:val="tx1"/>
            </w14:solidFill>
          </w14:textFill>
        </w:rPr>
        <w:t>日至202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05</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27</w:t>
      </w:r>
      <w:r>
        <w:rPr>
          <w:rFonts w:hint="eastAsia" w:hAnsi="宋体" w:cs="宋体"/>
          <w:color w:val="000000" w:themeColor="text1"/>
          <w:sz w:val="21"/>
          <w:szCs w:val="21"/>
          <w:highlight w:val="none"/>
          <w14:textFill>
            <w14:solidFill>
              <w14:schemeClr w14:val="tx1"/>
            </w14:solidFill>
          </w14:textFill>
        </w:rPr>
        <w:t>日，每天上午0</w:t>
      </w:r>
      <w:r>
        <w:rPr>
          <w:rFonts w:hint="eastAsia" w:hAnsi="宋体" w:cs="宋体"/>
          <w:color w:val="000000" w:themeColor="text1"/>
          <w:sz w:val="21"/>
          <w:szCs w:val="21"/>
          <w:highlight w:val="none"/>
          <w:lang w:val="en-US" w:eastAsia="zh-CN"/>
          <w14:textFill>
            <w14:solidFill>
              <w14:schemeClr w14:val="tx1"/>
            </w14:solidFill>
          </w14:textFill>
        </w:rPr>
        <w:t>8</w:t>
      </w:r>
      <w:r>
        <w:rPr>
          <w:rFonts w:hint="eastAsia" w:hAnsi="宋体" w:cs="宋体"/>
          <w:color w:val="000000" w:themeColor="text1"/>
          <w:sz w:val="21"/>
          <w:szCs w:val="21"/>
          <w:highlight w:val="none"/>
          <w14:textFill>
            <w14:solidFill>
              <w14:schemeClr w14:val="tx1"/>
            </w14:solidFill>
          </w14:textFill>
        </w:rPr>
        <w:t>:00:00至12:00:00，下午14:</w:t>
      </w:r>
      <w:r>
        <w:rPr>
          <w:rFonts w:hint="eastAsia" w:hAnsi="宋体" w:cs="宋体"/>
          <w:color w:val="000000" w:themeColor="text1"/>
          <w:sz w:val="21"/>
          <w:szCs w:val="21"/>
          <w:highlight w:val="none"/>
          <w:lang w:val="en-US" w:eastAsia="zh-CN"/>
          <w14:textFill>
            <w14:solidFill>
              <w14:schemeClr w14:val="tx1"/>
            </w14:solidFill>
          </w14:textFill>
        </w:rPr>
        <w:t>0</w:t>
      </w:r>
      <w:r>
        <w:rPr>
          <w:rFonts w:hint="eastAsia" w:hAnsi="宋体" w:cs="宋体"/>
          <w:color w:val="000000" w:themeColor="text1"/>
          <w:sz w:val="21"/>
          <w:szCs w:val="21"/>
          <w:highlight w:val="none"/>
          <w14:textFill>
            <w14:solidFill>
              <w14:schemeClr w14:val="tx1"/>
            </w14:solidFill>
          </w14:textFill>
        </w:rPr>
        <w:t>0:00至1</w:t>
      </w:r>
      <w:r>
        <w:rPr>
          <w:rFonts w:hint="eastAsia" w:hAnsi="宋体" w:cs="宋体"/>
          <w:color w:val="000000" w:themeColor="text1"/>
          <w:sz w:val="21"/>
          <w:szCs w:val="21"/>
          <w:highlight w:val="none"/>
          <w:lang w:val="en-US" w:eastAsia="zh-CN"/>
          <w14:textFill>
            <w14:solidFill>
              <w14:schemeClr w14:val="tx1"/>
            </w14:solidFill>
          </w14:textFill>
        </w:rPr>
        <w:t>8</w:t>
      </w:r>
      <w:r>
        <w:rPr>
          <w:rFonts w:hint="eastAsia" w:hAnsi="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0</w:t>
      </w:r>
      <w:r>
        <w:rPr>
          <w:rFonts w:hint="eastAsia" w:hAnsi="宋体" w:cs="宋体"/>
          <w:color w:val="000000" w:themeColor="text1"/>
          <w:sz w:val="21"/>
          <w:szCs w:val="21"/>
          <w:highlight w:val="none"/>
          <w14:textFill>
            <w14:solidFill>
              <w14:schemeClr w14:val="tx1"/>
            </w14:solidFill>
          </w14:textFill>
        </w:rPr>
        <w:t>0:00（北京时间）</w:t>
      </w:r>
    </w:p>
    <w:p w14:paraId="12FFD1C1">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kern w:val="0"/>
          <w:sz w:val="21"/>
          <w:szCs w:val="21"/>
          <w:highlight w:val="none"/>
          <w:lang w:val="en-US" w:eastAsia="zh-CN"/>
          <w14:textFill>
            <w14:solidFill>
              <w14:schemeClr w14:val="tx1"/>
            </w14:solidFill>
          </w14:textFill>
        </w:rPr>
        <w:t>途径</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r>
        <w:rPr>
          <w:rFonts w:hint="eastAsia" w:hAnsi="宋体" w:cs="宋体"/>
          <w:color w:val="000000" w:themeColor="text1"/>
          <w:sz w:val="21"/>
          <w:szCs w:val="21"/>
          <w:highlight w:val="none"/>
          <w14:textFill>
            <w14:solidFill>
              <w14:schemeClr w14:val="tx1"/>
            </w14:solidFill>
          </w14:textFill>
        </w:rPr>
        <w:t>渭南市临渭区西四路林业大厦四层</w:t>
      </w:r>
      <w:r>
        <w:rPr>
          <w:rFonts w:hint="eastAsia" w:hAnsi="宋体" w:cs="宋体"/>
          <w:color w:val="000000" w:themeColor="text1"/>
          <w:sz w:val="21"/>
          <w:szCs w:val="21"/>
          <w:highlight w:val="none"/>
          <w:lang w:eastAsia="zh-CN"/>
          <w14:textFill>
            <w14:solidFill>
              <w14:schemeClr w14:val="tx1"/>
            </w14:solidFill>
          </w14:textFill>
        </w:rPr>
        <w:t>会议室</w:t>
      </w:r>
    </w:p>
    <w:p w14:paraId="668A57E9">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方式：现场获取</w:t>
      </w:r>
    </w:p>
    <w:p w14:paraId="4D3BB057">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default" w:hAnsi="宋体" w:eastAsia="宋体" w:cs="宋体"/>
          <w:color w:val="000000" w:themeColor="text1"/>
          <w:sz w:val="21"/>
          <w:szCs w:val="21"/>
          <w:highlight w:val="none"/>
          <w:lang w:val="en-US"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售价：</w:t>
      </w:r>
      <w:r>
        <w:rPr>
          <w:rFonts w:hint="eastAsia" w:hAnsi="宋体" w:cs="宋体"/>
          <w:color w:val="000000" w:themeColor="text1"/>
          <w:sz w:val="21"/>
          <w:szCs w:val="21"/>
          <w:highlight w:val="none"/>
          <w:lang w:val="en-US" w:eastAsia="zh-CN"/>
          <w14:textFill>
            <w14:solidFill>
              <w14:schemeClr w14:val="tx1"/>
            </w14:solidFill>
          </w14:textFill>
        </w:rPr>
        <w:t>500元</w:t>
      </w:r>
    </w:p>
    <w:p w14:paraId="6D9D21E1">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四、响应文件递交</w:t>
      </w:r>
    </w:p>
    <w:p w14:paraId="145C4FF5">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截止时间：202</w:t>
      </w:r>
      <w:r>
        <w:rPr>
          <w:rFonts w:hint="eastAsia" w:hAnsi="宋体" w:cs="宋体"/>
          <w:color w:val="000000" w:themeColor="text1"/>
          <w:sz w:val="21"/>
          <w:szCs w:val="21"/>
          <w:highlight w:val="none"/>
          <w:lang w:val="en-US" w:eastAsia="zh-CN"/>
          <w14:textFill>
            <w14:solidFill>
              <w14:schemeClr w14:val="tx1"/>
            </w14:solidFill>
          </w14:textFill>
        </w:rPr>
        <w:t>5</w:t>
      </w:r>
      <w:r>
        <w:rPr>
          <w:rFonts w:hint="eastAsia" w:hAnsi="宋体" w:cs="宋体"/>
          <w:color w:val="000000" w:themeColor="text1"/>
          <w:sz w:val="21"/>
          <w:szCs w:val="21"/>
          <w:highlight w:val="none"/>
          <w14:textFill>
            <w14:solidFill>
              <w14:schemeClr w14:val="tx1"/>
            </w14:solidFill>
          </w14:textFill>
        </w:rPr>
        <w:t>年</w:t>
      </w:r>
      <w:r>
        <w:rPr>
          <w:rFonts w:hint="eastAsia" w:hAnsi="宋体" w:cs="宋体"/>
          <w:color w:val="000000" w:themeColor="text1"/>
          <w:sz w:val="21"/>
          <w:szCs w:val="21"/>
          <w:highlight w:val="none"/>
          <w:lang w:val="en-US" w:eastAsia="zh-CN"/>
          <w14:textFill>
            <w14:solidFill>
              <w14:schemeClr w14:val="tx1"/>
            </w14:solidFill>
          </w14:textFill>
        </w:rPr>
        <w:t>06</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03</w:t>
      </w:r>
      <w:r>
        <w:rPr>
          <w:rFonts w:hint="eastAsia" w:hAnsi="宋体" w:cs="宋体"/>
          <w:color w:val="000000" w:themeColor="text1"/>
          <w:sz w:val="21"/>
          <w:szCs w:val="21"/>
          <w:highlight w:val="none"/>
          <w14:textFill>
            <w14:solidFill>
              <w14:schemeClr w14:val="tx1"/>
            </w14:solidFill>
          </w14:textFill>
        </w:rPr>
        <w:t>日</w:t>
      </w:r>
      <w:r>
        <w:rPr>
          <w:rFonts w:hint="eastAsia" w:hAnsi="宋体" w:cs="宋体"/>
          <w:color w:val="000000" w:themeColor="text1"/>
          <w:sz w:val="21"/>
          <w:szCs w:val="21"/>
          <w:highlight w:val="none"/>
          <w:lang w:val="en-US" w:eastAsia="zh-CN"/>
          <w14:textFill>
            <w14:solidFill>
              <w14:schemeClr w14:val="tx1"/>
            </w14:solidFill>
          </w14:textFill>
        </w:rPr>
        <w:t>14</w:t>
      </w:r>
      <w:r>
        <w:rPr>
          <w:rFonts w:hint="eastAsia" w:hAnsi="宋体" w:cs="宋体"/>
          <w:color w:val="000000" w:themeColor="text1"/>
          <w:sz w:val="21"/>
          <w:szCs w:val="21"/>
          <w:highlight w:val="none"/>
          <w14:textFill>
            <w14:solidFill>
              <w14:schemeClr w14:val="tx1"/>
            </w14:solidFill>
          </w14:textFill>
        </w:rPr>
        <w:t>时</w:t>
      </w:r>
      <w:r>
        <w:rPr>
          <w:rFonts w:hint="eastAsia" w:hAnsi="宋体" w:cs="宋体"/>
          <w:color w:val="000000" w:themeColor="text1"/>
          <w:sz w:val="21"/>
          <w:szCs w:val="21"/>
          <w:highlight w:val="none"/>
          <w:lang w:val="en-US" w:eastAsia="zh-CN"/>
          <w14:textFill>
            <w14:solidFill>
              <w14:schemeClr w14:val="tx1"/>
            </w14:solidFill>
          </w14:textFill>
        </w:rPr>
        <w:t>0</w:t>
      </w:r>
      <w:r>
        <w:rPr>
          <w:rFonts w:hint="eastAsia" w:hAnsi="宋体" w:cs="宋体"/>
          <w:color w:val="000000" w:themeColor="text1"/>
          <w:sz w:val="21"/>
          <w:szCs w:val="21"/>
          <w:highlight w:val="none"/>
          <w14:textFill>
            <w14:solidFill>
              <w14:schemeClr w14:val="tx1"/>
            </w14:solidFill>
          </w14:textFill>
        </w:rPr>
        <w:t>0分00秒（北京时间）</w:t>
      </w:r>
    </w:p>
    <w:p w14:paraId="5DFF48FA">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地点：</w:t>
      </w:r>
      <w:r>
        <w:rPr>
          <w:rFonts w:hint="eastAsia" w:hAnsi="宋体" w:cs="宋体"/>
          <w:color w:val="000000" w:themeColor="text1"/>
          <w:sz w:val="21"/>
          <w:szCs w:val="21"/>
          <w:highlight w:val="none"/>
          <w:lang w:eastAsia="zh-CN"/>
          <w14:textFill>
            <w14:solidFill>
              <w14:schemeClr w14:val="tx1"/>
            </w14:solidFill>
          </w14:textFill>
        </w:rPr>
        <w:t>渭南市临渭区西四路林业大厦四层会议室</w:t>
      </w:r>
    </w:p>
    <w:p w14:paraId="74285CE8">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五、开启</w:t>
      </w:r>
    </w:p>
    <w:p w14:paraId="615A3688">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时间：2025年0</w:t>
      </w:r>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hAnsi="宋体" w:cs="宋体"/>
          <w:color w:val="000000" w:themeColor="text1"/>
          <w:sz w:val="21"/>
          <w:szCs w:val="21"/>
          <w:highlight w:val="none"/>
          <w14:textFill>
            <w14:solidFill>
              <w14:schemeClr w14:val="tx1"/>
            </w14:solidFill>
          </w14:textFill>
        </w:rPr>
        <w:t>月</w:t>
      </w:r>
      <w:r>
        <w:rPr>
          <w:rFonts w:hint="eastAsia" w:hAnsi="宋体" w:cs="宋体"/>
          <w:color w:val="000000" w:themeColor="text1"/>
          <w:sz w:val="21"/>
          <w:szCs w:val="21"/>
          <w:highlight w:val="none"/>
          <w:lang w:val="en-US" w:eastAsia="zh-CN"/>
          <w14:textFill>
            <w14:solidFill>
              <w14:schemeClr w14:val="tx1"/>
            </w14:solidFill>
          </w14:textFill>
        </w:rPr>
        <w:t>03</w:t>
      </w:r>
      <w:r>
        <w:rPr>
          <w:rFonts w:hint="eastAsia" w:hAnsi="宋体" w:cs="宋体"/>
          <w:color w:val="000000" w:themeColor="text1"/>
          <w:sz w:val="21"/>
          <w:szCs w:val="21"/>
          <w:highlight w:val="none"/>
          <w14:textFill>
            <w14:solidFill>
              <w14:schemeClr w14:val="tx1"/>
            </w14:solidFill>
          </w14:textFill>
        </w:rPr>
        <w:t>日14时00分00秒（北京时间）</w:t>
      </w:r>
    </w:p>
    <w:p w14:paraId="4AA70A31">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eastAsia="宋体" w:cs="宋体"/>
          <w:color w:val="000000" w:themeColor="text1"/>
          <w:sz w:val="21"/>
          <w:szCs w:val="21"/>
          <w:highlight w:val="none"/>
          <w:lang w:eastAsia="zh-CN"/>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地点：</w:t>
      </w:r>
      <w:r>
        <w:rPr>
          <w:rFonts w:hint="eastAsia" w:hAnsi="宋体" w:cs="宋体"/>
          <w:color w:val="000000" w:themeColor="text1"/>
          <w:sz w:val="21"/>
          <w:szCs w:val="21"/>
          <w:highlight w:val="none"/>
          <w:lang w:eastAsia="zh-CN"/>
          <w14:textFill>
            <w14:solidFill>
              <w14:schemeClr w14:val="tx1"/>
            </w14:solidFill>
          </w14:textFill>
        </w:rPr>
        <w:t>渭南市临渭区西四路林业大厦四层会议室</w:t>
      </w:r>
    </w:p>
    <w:p w14:paraId="2F68F08C">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六、公告期限</w:t>
      </w:r>
    </w:p>
    <w:p w14:paraId="48B78AE5">
      <w:pPr>
        <w:keepNext w:val="0"/>
        <w:keepLines w:val="0"/>
        <w:pageBreakBefore w:val="0"/>
        <w:kinsoku/>
        <w:wordWrap/>
        <w:overflowPunct/>
        <w:topLinePunct w:val="0"/>
        <w:autoSpaceDE w:val="0"/>
        <w:autoSpaceDN w:val="0"/>
        <w:bidi w:val="0"/>
        <w:adjustRightInd w:val="0"/>
        <w:snapToGrid w:val="0"/>
        <w:spacing w:beforeLines="0" w:afterLines="0" w:line="440" w:lineRule="exact"/>
        <w:ind w:firstLine="420" w:firstLineChars="200"/>
        <w:textAlignment w:val="auto"/>
        <w:rPr>
          <w:rFonts w:hint="eastAsia" w:hAnsi="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14:textFill>
            <w14:solidFill>
              <w14:schemeClr w14:val="tx1"/>
            </w14:solidFill>
          </w14:textFill>
        </w:rPr>
        <w:t>自本公告发布之日起5个工作日。</w:t>
      </w:r>
    </w:p>
    <w:p w14:paraId="78770B81">
      <w:pPr>
        <w:keepNext w:val="0"/>
        <w:keepLines w:val="0"/>
        <w:pageBreakBefore w:val="0"/>
        <w:widowControl/>
        <w:numPr>
          <w:ilvl w:val="0"/>
          <w:numId w:val="1"/>
        </w:numPr>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其他补充事宜</w:t>
      </w:r>
    </w:p>
    <w:p w14:paraId="65213CE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获取采购文件请携带单位介绍信和经办人身份证原件（经办人在供应商单位近3个月内任意一个月缴纳的养老保险证明，经办人为法定代表人的提供身份证原件及营业执照复印件）及加盖供应商公章的复印件壹份。本项目采购文件可以邮寄或电子邮件形式发送，请在采购文件获取的规定时间内提供上述资料加盖公章扫描发至代理机构邮箱（</w:t>
      </w:r>
      <w:r>
        <w:rPr>
          <w:rFonts w:hint="eastAsia" w:hAnsi="宋体" w:cs="宋体"/>
          <w:color w:val="000000" w:themeColor="text1"/>
          <w:kern w:val="0"/>
          <w:sz w:val="21"/>
          <w:szCs w:val="21"/>
          <w:highlight w:val="none"/>
          <w:lang w:val="en-US" w:eastAsia="zh-CN"/>
          <w14:textFill>
            <w14:solidFill>
              <w14:schemeClr w14:val="tx1"/>
            </w14:solidFill>
          </w14:textFill>
        </w:rPr>
        <w:t>hmzxgs@163.com</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），并及时联系代理机构工作人员确认并交纳费用，待代理机构工作人员核实无误后向供应商发售采购文件。</w:t>
      </w:r>
    </w:p>
    <w:p w14:paraId="3AA9B58F">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根据陕西省财政厅关于政府采购供应商注册登记有关事项的通知，参加磋商的供应商未在陕西省政府采购网（www.ccgp-shaanxi.gov.cn）注册登记加入陕西省政府采购供应商库的，应按要求及时办理注册登记，并接受财政部门监督管理。</w:t>
      </w:r>
    </w:p>
    <w:p w14:paraId="3BD5B803">
      <w:pPr>
        <w:keepNext w:val="0"/>
        <w:keepLines w:val="0"/>
        <w:pageBreakBefore w:val="0"/>
        <w:widowControl/>
        <w:kinsoku/>
        <w:wordWrap/>
        <w:overflowPunct/>
        <w:topLinePunct w:val="0"/>
        <w:bidi w:val="0"/>
        <w:spacing w:beforeLines="0" w:afterLines="0" w:line="440" w:lineRule="exact"/>
        <w:ind w:right="-320" w:rightChars="-94"/>
        <w:jc w:val="left"/>
        <w:textAlignment w:val="auto"/>
        <w:rPr>
          <w:rFonts w:hint="eastAsia" w:hAnsi="宋体" w:cs="宋体"/>
          <w:b/>
          <w:color w:val="000000" w:themeColor="text1"/>
          <w:sz w:val="21"/>
          <w:szCs w:val="21"/>
          <w:highlight w:val="none"/>
          <w14:textFill>
            <w14:solidFill>
              <w14:schemeClr w14:val="tx1"/>
            </w14:solidFill>
          </w14:textFill>
        </w:rPr>
      </w:pPr>
      <w:r>
        <w:rPr>
          <w:rFonts w:hint="eastAsia" w:hAnsi="宋体" w:cs="宋体"/>
          <w:b/>
          <w:color w:val="000000" w:themeColor="text1"/>
          <w:sz w:val="21"/>
          <w:szCs w:val="21"/>
          <w:highlight w:val="none"/>
          <w14:textFill>
            <w14:solidFill>
              <w14:schemeClr w14:val="tx1"/>
            </w14:solidFill>
          </w14:textFill>
        </w:rPr>
        <w:t>八、凡对本次采购提出询问，请按以下方式联系。</w:t>
      </w:r>
    </w:p>
    <w:p w14:paraId="52735DAB">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1.釆购人信息</w:t>
      </w:r>
    </w:p>
    <w:p w14:paraId="7B5D4C6E">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名称：</w:t>
      </w:r>
      <w:r>
        <w:rPr>
          <w:rFonts w:hint="eastAsia" w:hAnsi="宋体" w:cs="宋体"/>
          <w:color w:val="000000" w:themeColor="text1"/>
          <w:kern w:val="0"/>
          <w:sz w:val="21"/>
          <w:szCs w:val="21"/>
          <w:highlight w:val="none"/>
          <w:lang w:val="en-US" w:eastAsia="zh-CN"/>
          <w14:textFill>
            <w14:solidFill>
              <w14:schemeClr w14:val="tx1"/>
            </w14:solidFill>
          </w14:textFill>
        </w:rPr>
        <w:t>渭南市临渭区解放街道办事处</w:t>
      </w:r>
    </w:p>
    <w:p w14:paraId="022526B3">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地址：</w:t>
      </w:r>
      <w:r>
        <w:rPr>
          <w:rFonts w:hint="eastAsia" w:hAnsi="宋体" w:cs="宋体"/>
          <w:color w:val="000000" w:themeColor="text1"/>
          <w:kern w:val="0"/>
          <w:sz w:val="21"/>
          <w:szCs w:val="21"/>
          <w:highlight w:val="none"/>
          <w:lang w:val="en-US" w:eastAsia="zh-CN"/>
          <w14:textFill>
            <w14:solidFill>
              <w14:schemeClr w14:val="tx1"/>
            </w14:solidFill>
          </w14:textFill>
        </w:rPr>
        <w:t>渭南市临渭区解放路幸福小区5号楼</w:t>
      </w:r>
    </w:p>
    <w:p w14:paraId="7906A770">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联系方式：18791369945</w:t>
      </w:r>
    </w:p>
    <w:p w14:paraId="78959451">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2.釆购代理机构信息</w:t>
      </w:r>
      <w:bookmarkStart w:id="0" w:name="_GoBack"/>
      <w:bookmarkEnd w:id="0"/>
    </w:p>
    <w:p w14:paraId="5A1890D5">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名称：鸿民国际工程(集团)有限公司</w:t>
      </w:r>
    </w:p>
    <w:p w14:paraId="664ADD24">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地址：渭南市临渭区西四路林业大厦四层</w:t>
      </w:r>
    </w:p>
    <w:p w14:paraId="3EC5E305">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联系方式：</w:t>
      </w:r>
      <w:r>
        <w:rPr>
          <w:rFonts w:hint="eastAsia" w:hAnsi="宋体" w:cs="宋体"/>
          <w:color w:val="000000" w:themeColor="text1"/>
          <w:kern w:val="0"/>
          <w:sz w:val="21"/>
          <w:szCs w:val="21"/>
          <w:highlight w:val="none"/>
          <w:lang w:val="en-US" w:eastAsia="zh-CN"/>
          <w14:textFill>
            <w14:solidFill>
              <w14:schemeClr w14:val="tx1"/>
            </w14:solidFill>
          </w14:textFill>
        </w:rPr>
        <w:t>18992361925</w:t>
      </w:r>
    </w:p>
    <w:p w14:paraId="711741D4">
      <w:pPr>
        <w:keepNext w:val="0"/>
        <w:keepLines w:val="0"/>
        <w:pageBreakBefore w:val="0"/>
        <w:widowControl w:val="0"/>
        <w:kinsoku/>
        <w:wordWrap/>
        <w:overflowPunct/>
        <w:topLinePunct w:val="0"/>
        <w:autoSpaceDE w:val="0"/>
        <w:autoSpaceDN w:val="0"/>
        <w:bidi w:val="0"/>
        <w:adjustRightInd w:val="0"/>
        <w:snapToGrid w:val="0"/>
        <w:spacing w:line="440" w:lineRule="exact"/>
        <w:ind w:firstLine="420" w:firstLineChars="2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3.项目联系方式</w:t>
      </w:r>
    </w:p>
    <w:p w14:paraId="705402B9">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项目联系人：</w:t>
      </w:r>
      <w:r>
        <w:rPr>
          <w:rFonts w:hint="eastAsia" w:hAnsi="宋体" w:cs="宋体"/>
          <w:color w:val="000000" w:themeColor="text1"/>
          <w:kern w:val="0"/>
          <w:sz w:val="21"/>
          <w:szCs w:val="21"/>
          <w:highlight w:val="none"/>
          <w:lang w:val="en-US" w:eastAsia="zh-CN"/>
          <w14:textFill>
            <w14:solidFill>
              <w14:schemeClr w14:val="tx1"/>
            </w14:solidFill>
          </w14:textFill>
        </w:rPr>
        <w:t>王媛</w:t>
      </w:r>
    </w:p>
    <w:p w14:paraId="22359BF5">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电话：</w:t>
      </w:r>
      <w:r>
        <w:rPr>
          <w:rFonts w:hint="eastAsia" w:hAnsi="宋体" w:cs="宋体"/>
          <w:color w:val="000000" w:themeColor="text1"/>
          <w:kern w:val="0"/>
          <w:sz w:val="21"/>
          <w:szCs w:val="21"/>
          <w:highlight w:val="none"/>
          <w:lang w:val="en-US" w:eastAsia="zh-CN"/>
          <w14:textFill>
            <w14:solidFill>
              <w14:schemeClr w14:val="tx1"/>
            </w14:solidFill>
          </w14:textFill>
        </w:rPr>
        <w:t>18992361925</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w:t>
      </w:r>
    </w:p>
    <w:p w14:paraId="7F1080F4">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p>
    <w:p w14:paraId="4C6F3AB2">
      <w:pPr>
        <w:keepNext w:val="0"/>
        <w:keepLines w:val="0"/>
        <w:pageBreakBefore w:val="0"/>
        <w:widowControl w:val="0"/>
        <w:kinsoku/>
        <w:wordWrap/>
        <w:overflowPunct/>
        <w:topLinePunct w:val="0"/>
        <w:autoSpaceDE w:val="0"/>
        <w:autoSpaceDN w:val="0"/>
        <w:bidi w:val="0"/>
        <w:adjustRightInd w:val="0"/>
        <w:snapToGrid w:val="0"/>
        <w:spacing w:line="440" w:lineRule="exact"/>
        <w:ind w:firstLine="4410" w:firstLineChars="21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鸿民国际工程（集团）有限公司</w:t>
      </w:r>
    </w:p>
    <w:p w14:paraId="0CEFF235">
      <w:pPr>
        <w:keepNext w:val="0"/>
        <w:keepLines w:val="0"/>
        <w:pageBreakBefore w:val="0"/>
        <w:widowControl w:val="0"/>
        <w:kinsoku/>
        <w:wordWrap/>
        <w:overflowPunct/>
        <w:topLinePunct w:val="0"/>
        <w:autoSpaceDE w:val="0"/>
        <w:autoSpaceDN w:val="0"/>
        <w:bidi w:val="0"/>
        <w:adjustRightInd w:val="0"/>
        <w:snapToGrid w:val="0"/>
        <w:spacing w:line="440" w:lineRule="exact"/>
        <w:ind w:firstLine="840" w:firstLineChars="400"/>
        <w:textAlignment w:val="auto"/>
        <w:outlineLvl w:val="9"/>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 xml:space="preserve">                                          2025年05月</w:t>
      </w:r>
      <w:r>
        <w:rPr>
          <w:rFonts w:hint="eastAsia" w:hAnsi="宋体" w:cs="宋体"/>
          <w:color w:val="000000" w:themeColor="text1"/>
          <w:kern w:val="0"/>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日</w:t>
      </w:r>
    </w:p>
    <w:p w14:paraId="012BBC83">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A54A9"/>
    <w:multiLevelType w:val="singleLevel"/>
    <w:tmpl w:val="0F6A54A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91176"/>
    <w:rsid w:val="1E991176"/>
    <w:rsid w:val="3FAE7569"/>
    <w:rsid w:val="70B81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Times New Roman"/>
    </w:rPr>
  </w:style>
  <w:style w:type="paragraph" w:styleId="3">
    <w:name w:val="Body Text First Indent"/>
    <w:basedOn w:val="2"/>
    <w:next w:val="1"/>
    <w:qFormat/>
    <w:uiPriority w:val="0"/>
    <w:pPr>
      <w:spacing w:line="312" w:lineRule="auto"/>
      <w:ind w:firstLine="420" w:firstLineChars="100"/>
    </w:pPr>
    <w:rPr>
      <w:rFonts w:eastAsia="宋体"/>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2957</Words>
  <Characters>3256</Characters>
  <Lines>0</Lines>
  <Paragraphs>0</Paragraphs>
  <TotalTime>0</TotalTime>
  <ScaleCrop>false</ScaleCrop>
  <LinksUpToDate>false</LinksUpToDate>
  <CharactersWithSpaces>3350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2025-05-20T09:54:00Z</dcterms:created>
  <dc:creator>Administrator</dc:creator>
  <cp:lastModifiedBy>Administrator</cp:lastModifiedBy>
  <dcterms:modified xsi:type="dcterms:W3CDTF">2025-05-20T09:58:51Z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F28DB17BF5EB4176B62CFDD15D83E3D2_11</vt:lpwstr>
  </property>
  <property fmtid="{D5CDD505-2E9C-101B-9397-08002B2CF9AE}" pid="4" name="KSOTemplateDocerSaveRecord">
    <vt:lpwstr>eyJoZGlkIjoiZGZlN2Q2Y2RlYTA4NGMzOWVmMDMwMmFjZjgyYzk4MTUifQ==</vt:lpwstr>
  </property>
</Properties>
</file>