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30CCF">
      <w:pPr>
        <w:pStyle w:val="4"/>
        <w:spacing w:line="480" w:lineRule="exact"/>
        <w:jc w:val="center"/>
      </w:pPr>
      <w:r>
        <w:rPr>
          <w:rFonts w:ascii="仿宋_GB2312" w:hAnsi="仿宋_GB2312" w:eastAsia="仿宋_GB2312" w:cs="仿宋_GB2312"/>
          <w:b/>
          <w:sz w:val="36"/>
        </w:rPr>
        <w:t>西安市长安区人民法院档案数字化服务项目竞争性磋商公告</w:t>
      </w:r>
    </w:p>
    <w:p w14:paraId="2900FB6C">
      <w:pPr>
        <w:pStyle w:val="4"/>
        <w:outlineLvl w:val="5"/>
      </w:pPr>
      <w:r>
        <w:rPr>
          <w:rFonts w:ascii="仿宋_GB2312" w:hAnsi="仿宋_GB2312" w:eastAsia="仿宋_GB2312" w:cs="仿宋_GB2312"/>
          <w:b/>
          <w:sz w:val="15"/>
        </w:rPr>
        <w:t xml:space="preserve"> 项目概况</w:t>
      </w:r>
    </w:p>
    <w:p w14:paraId="40C9EDC7">
      <w:pPr>
        <w:pStyle w:val="4"/>
      </w:pPr>
      <w:r>
        <w:rPr>
          <w:rFonts w:ascii="仿宋_GB2312" w:hAnsi="仿宋_GB2312" w:eastAsia="仿宋_GB2312" w:cs="仿宋_GB2312"/>
        </w:rPr>
        <w:t xml:space="preserve">档案数字化服务项目的潜在供应商应在陕西省政府采购综合管理平台项目电子化交易系统（以下简称“项目电子化交易系统”）获取采购文件，并于 2025年06月03日 </w:t>
      </w:r>
      <w:r>
        <w:rPr>
          <w:rFonts w:hint="eastAsia" w:ascii="仿宋_GB2312" w:hAnsi="仿宋_GB2312" w:eastAsia="仿宋_GB2312" w:cs="仿宋_GB2312"/>
          <w:lang w:val="en-US" w:eastAsia="zh-CN"/>
        </w:rPr>
        <w:t>14</w:t>
      </w:r>
      <w:r>
        <w:rPr>
          <w:rFonts w:ascii="仿宋_GB2312" w:hAnsi="仿宋_GB2312" w:eastAsia="仿宋_GB2312" w:cs="仿宋_GB2312"/>
        </w:rPr>
        <w:t>时30分 （北京时间）前提交响应文件。</w:t>
      </w:r>
    </w:p>
    <w:p w14:paraId="5E691BEC">
      <w:pPr>
        <w:pStyle w:val="4"/>
        <w:outlineLvl w:val="3"/>
      </w:pPr>
      <w:r>
        <w:rPr>
          <w:rFonts w:ascii="仿宋_GB2312" w:hAnsi="仿宋_GB2312" w:eastAsia="仿宋_GB2312" w:cs="仿宋_GB2312"/>
          <w:b/>
          <w:sz w:val="24"/>
        </w:rPr>
        <w:t>一、项目基本情况</w:t>
      </w:r>
    </w:p>
    <w:p w14:paraId="1B67B395">
      <w:pPr>
        <w:pStyle w:val="4"/>
      </w:pPr>
      <w:r>
        <w:rPr>
          <w:rFonts w:ascii="仿宋_GB2312" w:hAnsi="仿宋_GB2312" w:eastAsia="仿宋_GB2312" w:cs="仿宋_GB2312"/>
        </w:rPr>
        <w:t>项目编号：XAJG（ZFCG）-20250418</w:t>
      </w:r>
    </w:p>
    <w:p w14:paraId="60CEEFC8">
      <w:pPr>
        <w:pStyle w:val="4"/>
      </w:pPr>
      <w:r>
        <w:rPr>
          <w:rFonts w:ascii="仿宋_GB2312" w:hAnsi="仿宋_GB2312" w:eastAsia="仿宋_GB2312" w:cs="仿宋_GB2312"/>
        </w:rPr>
        <w:t>项目名称：档案数字化服务项目</w:t>
      </w:r>
    </w:p>
    <w:p w14:paraId="4E21C514">
      <w:pPr>
        <w:pStyle w:val="4"/>
      </w:pPr>
      <w:r>
        <w:rPr>
          <w:rFonts w:ascii="仿宋_GB2312" w:hAnsi="仿宋_GB2312" w:eastAsia="仿宋_GB2312" w:cs="仿宋_GB2312"/>
        </w:rPr>
        <w:t>采购方式：竞争性磋商</w:t>
      </w:r>
    </w:p>
    <w:p w14:paraId="5F5B77C7">
      <w:pPr>
        <w:pStyle w:val="4"/>
      </w:pPr>
      <w:r>
        <w:rPr>
          <w:rFonts w:ascii="仿宋_GB2312" w:hAnsi="仿宋_GB2312" w:eastAsia="仿宋_GB2312" w:cs="仿宋_GB2312"/>
        </w:rPr>
        <w:t>预算金额：1,390,000.00元</w:t>
      </w:r>
    </w:p>
    <w:p w14:paraId="4144832F">
      <w:pPr>
        <w:pStyle w:val="4"/>
      </w:pPr>
      <w:r>
        <w:rPr>
          <w:rFonts w:ascii="仿宋_GB2312" w:hAnsi="仿宋_GB2312" w:eastAsia="仿宋_GB2312" w:cs="仿宋_GB2312"/>
        </w:rPr>
        <w:t>采购需求：详见采购需求附件</w:t>
      </w:r>
    </w:p>
    <w:p w14:paraId="60F743B9">
      <w:pPr>
        <w:pStyle w:val="4"/>
      </w:pPr>
      <w:r>
        <w:rPr>
          <w:rFonts w:ascii="仿宋_GB2312" w:hAnsi="仿宋_GB2312" w:eastAsia="仿宋_GB2312" w:cs="仿宋_GB2312"/>
        </w:rPr>
        <w:t>合同履行期限：</w:t>
      </w:r>
    </w:p>
    <w:p w14:paraId="02C9F0E1">
      <w:pPr>
        <w:pStyle w:val="4"/>
      </w:pPr>
      <w:r>
        <w:rPr>
          <w:rFonts w:ascii="仿宋_GB2312" w:hAnsi="仿宋_GB2312" w:eastAsia="仿宋_GB2312" w:cs="仿宋_GB2312"/>
        </w:rPr>
        <w:t>采购包1：自合同签订之日起至预算金额支付完毕</w:t>
      </w:r>
    </w:p>
    <w:p w14:paraId="34192DB0">
      <w:pPr>
        <w:pStyle w:val="4"/>
      </w:pPr>
      <w:r>
        <w:rPr>
          <w:rFonts w:ascii="仿宋_GB2312" w:hAnsi="仿宋_GB2312" w:eastAsia="仿宋_GB2312" w:cs="仿宋_GB2312"/>
        </w:rPr>
        <w:t>本项目是否接受联合体投标：</w:t>
      </w:r>
    </w:p>
    <w:p w14:paraId="10D44EF7">
      <w:pPr>
        <w:pStyle w:val="4"/>
      </w:pPr>
      <w:r>
        <w:rPr>
          <w:rFonts w:ascii="仿宋_GB2312" w:hAnsi="仿宋_GB2312" w:eastAsia="仿宋_GB2312" w:cs="仿宋_GB2312"/>
        </w:rPr>
        <w:t>采购包1：不接受联合体投标</w:t>
      </w:r>
    </w:p>
    <w:p w14:paraId="4DC503D4">
      <w:pPr>
        <w:pStyle w:val="4"/>
        <w:outlineLvl w:val="3"/>
      </w:pPr>
      <w:r>
        <w:rPr>
          <w:rFonts w:ascii="仿宋_GB2312" w:hAnsi="仿宋_GB2312" w:eastAsia="仿宋_GB2312" w:cs="仿宋_GB2312"/>
          <w:b/>
          <w:sz w:val="24"/>
        </w:rPr>
        <w:t>二、申请人的资格要求：</w:t>
      </w:r>
    </w:p>
    <w:p w14:paraId="6C401091">
      <w:pPr>
        <w:pStyle w:val="4"/>
      </w:pPr>
      <w:r>
        <w:rPr>
          <w:rFonts w:ascii="仿宋_GB2312" w:hAnsi="仿宋_GB2312" w:eastAsia="仿宋_GB2312" w:cs="仿宋_GB2312"/>
        </w:rPr>
        <w:t>1.满足《中华人民共和国政府采购法》第二十二条规定;</w:t>
      </w:r>
    </w:p>
    <w:p w14:paraId="5CD15582">
      <w:pPr>
        <w:pStyle w:val="4"/>
      </w:pPr>
      <w:r>
        <w:rPr>
          <w:rFonts w:ascii="仿宋_GB2312" w:hAnsi="仿宋_GB2312" w:eastAsia="仿宋_GB2312" w:cs="仿宋_GB2312"/>
        </w:rPr>
        <w:t>2.落实政府采购政策需满足的资格要求：</w:t>
      </w:r>
    </w:p>
    <w:p w14:paraId="33CAD7D9">
      <w:pPr>
        <w:pStyle w:val="4"/>
      </w:pPr>
      <w:r>
        <w:rPr>
          <w:rFonts w:ascii="仿宋_GB2312" w:hAnsi="仿宋_GB2312" w:eastAsia="仿宋_GB2312" w:cs="仿宋_GB2312"/>
        </w:rPr>
        <w:t>合同包1(西安市长安区人民法院档案数字化服务项目)落实政府采购政策需满足的资格要求如下:</w:t>
      </w:r>
    </w:p>
    <w:p w14:paraId="62D4AB93">
      <w:pPr>
        <w:pStyle w:val="4"/>
        <w:ind w:left="480"/>
      </w:pPr>
      <w:r>
        <w:rPr>
          <w:rFonts w:ascii="仿宋_GB2312" w:hAnsi="仿宋_GB2312" w:eastAsia="仿宋_GB2312" w:cs="仿宋_GB2312"/>
        </w:rPr>
        <w:t>参与的供应商（联合体）服务全部由符合政策要求的中小企业承接。</w:t>
      </w:r>
    </w:p>
    <w:p w14:paraId="00F6285B">
      <w:pPr>
        <w:pStyle w:val="4"/>
      </w:pPr>
      <w:r>
        <w:rPr>
          <w:rFonts w:ascii="仿宋_GB2312" w:hAnsi="仿宋_GB2312" w:eastAsia="仿宋_GB2312" w:cs="仿宋_GB2312"/>
        </w:rPr>
        <w:t>3.本项目的特定资格要求：</w:t>
      </w:r>
    </w:p>
    <w:p w14:paraId="2C846054">
      <w:pPr>
        <w:pStyle w:val="4"/>
      </w:pPr>
      <w:r>
        <w:rPr>
          <w:rFonts w:ascii="仿宋_GB2312" w:hAnsi="仿宋_GB2312" w:eastAsia="仿宋_GB2312" w:cs="仿宋_GB2312"/>
        </w:rPr>
        <w:t>合同包1(西安市长安区人民法院档案数字化服务项目)特定资格要求如下:</w:t>
      </w:r>
    </w:p>
    <w:p w14:paraId="0A2E2751">
      <w:pPr>
        <w:pStyle w:val="4"/>
      </w:pPr>
      <w:r>
        <w:rPr>
          <w:rFonts w:ascii="仿宋_GB2312" w:hAnsi="仿宋_GB2312" w:eastAsia="仿宋_GB2312" w:cs="仿宋_GB2312"/>
        </w:rPr>
        <w:t>(1)在中华人民共和国境内注册，依法取得并有效存续的营业执照（含电子营业执照）\事业单位法人证书\民办非企业单位登记证书\非企业专业服务机构执业许可证等</w:t>
      </w:r>
    </w:p>
    <w:p w14:paraId="59110C46">
      <w:pPr>
        <w:pStyle w:val="4"/>
      </w:pPr>
      <w:r>
        <w:rPr>
          <w:rFonts w:ascii="仿宋_GB2312" w:hAnsi="仿宋_GB2312" w:eastAsia="仿宋_GB2312" w:cs="仿宋_GB2312"/>
        </w:rPr>
        <w:t>(2)法定代表人（主要负责人）委托代理人参加磋商时，应提供法定代表人（主要负责人）委托授权书；法定代表人（主要负责人）亲自参加投标时，应提供法定代表人（主要负责人）身份证明书</w:t>
      </w:r>
    </w:p>
    <w:p w14:paraId="3BC3CFEC">
      <w:pPr>
        <w:pStyle w:val="4"/>
      </w:pPr>
      <w:r>
        <w:rPr>
          <w:rFonts w:ascii="仿宋_GB2312" w:hAnsi="仿宋_GB2312" w:eastAsia="仿宋_GB2312" w:cs="仿宋_GB2312"/>
        </w:rPr>
        <w:t>(3)2023年度经审计的财务会计报告（至少包括审计报告、资产负债表、现金流量表和利润表，成立时间至提交响应文件截止时间不足一年的可提供成立后任意时段的资产负债表）或提交响应文件截止时间前三个月内其基本账户开户银行出具的资信证明(附基本存款账户信息）</w:t>
      </w:r>
    </w:p>
    <w:p w14:paraId="54D2EE95">
      <w:pPr>
        <w:pStyle w:val="4"/>
      </w:pPr>
      <w:r>
        <w:rPr>
          <w:rFonts w:ascii="仿宋_GB2312" w:hAnsi="仿宋_GB2312" w:eastAsia="仿宋_GB2312" w:cs="仿宋_GB2312"/>
        </w:rPr>
        <w:t>(4)提交响应文件截止时间前一年内至少三个月的纳税证明或完税证明（增值税、营业税、企业所得税至少提供一种），纳税证明或完税证明上应有代收机构或税务机关的公章或业务专用章。（依法免税的供应商应提供相应文件证明）</w:t>
      </w:r>
    </w:p>
    <w:p w14:paraId="27ACC23B">
      <w:pPr>
        <w:pStyle w:val="4"/>
      </w:pPr>
      <w:r>
        <w:rPr>
          <w:rFonts w:ascii="仿宋_GB2312" w:hAnsi="仿宋_GB2312" w:eastAsia="仿宋_GB2312" w:cs="仿宋_GB2312"/>
        </w:rPr>
        <w:t>(5)提交响应文件截止时间前一年内至少三个月的社会保障资金缴存单据或社保机构开具的社会保险参保缴费情况证明，单据或证明上应有社保机构或代收机构的公章或业务专用章。（依法不需要缴纳社会保障资金的供应商应提供相应文件证明）</w:t>
      </w:r>
    </w:p>
    <w:p w14:paraId="58F0AB2D">
      <w:pPr>
        <w:pStyle w:val="4"/>
      </w:pPr>
      <w:r>
        <w:rPr>
          <w:rFonts w:ascii="仿宋_GB2312" w:hAnsi="仿宋_GB2312" w:eastAsia="仿宋_GB2312" w:cs="仿宋_GB2312"/>
        </w:rPr>
        <w:t>(6)供应商提供具有履行本合同所必需的设备和专业技术能力的承诺函</w:t>
      </w:r>
    </w:p>
    <w:p w14:paraId="717ECE71">
      <w:pPr>
        <w:pStyle w:val="4"/>
      </w:pPr>
      <w:r>
        <w:rPr>
          <w:rFonts w:ascii="仿宋_GB2312" w:hAnsi="仿宋_GB2312" w:eastAsia="仿宋_GB2312" w:cs="仿宋_GB2312"/>
        </w:rPr>
        <w:t>(7)供应商的信用记录须符合财库[2016]125号文《财政部关于在政府采购活动中查询及使用信用记录有关问题的通知》的规定。供应商被“信用中国”网站列入失信被执行人、重大税收违法案件当事人名单的，供应商被“中国政府采购网”网站列入政府采购严重违法失信名单的，不得参与本项目磋商（供应商无须提供，磋商现场查询）</w:t>
      </w:r>
    </w:p>
    <w:p w14:paraId="686C2F0B">
      <w:pPr>
        <w:pStyle w:val="4"/>
      </w:pPr>
      <w:r>
        <w:rPr>
          <w:rFonts w:ascii="仿宋_GB2312" w:hAnsi="仿宋_GB2312" w:eastAsia="仿宋_GB2312" w:cs="仿宋_GB2312"/>
        </w:rPr>
        <w:t>(8)无重大违法说明：参加本次政府采购活动前3年内在经营活动中没有重大违法记录，以及未被列入失信被执行人、重大税收违法案件当事人名单、政府采购严重违法失信行为记录名单的书面声明</w:t>
      </w:r>
    </w:p>
    <w:p w14:paraId="6A257E8D">
      <w:pPr>
        <w:pStyle w:val="4"/>
      </w:pPr>
      <w:r>
        <w:rPr>
          <w:rFonts w:ascii="仿宋_GB2312" w:hAnsi="仿宋_GB2312" w:eastAsia="仿宋_GB2312" w:cs="仿宋_GB2312"/>
        </w:rPr>
        <w:t>(9)投标人须具备省级及以上国家保密局颁发的《国家秘密载体印制资质》乙级或以上资质（资质类别为“涉密档案数字化加工”），其中省外乙级资质投标人应当向陕西省保密行政管理部门备案，提供备案证明（甲级资质无需提供）</w:t>
      </w:r>
    </w:p>
    <w:p w14:paraId="728D70C3">
      <w:pPr>
        <w:pStyle w:val="4"/>
      </w:pPr>
      <w:r>
        <w:rPr>
          <w:rFonts w:ascii="仿宋_GB2312" w:hAnsi="仿宋_GB2312" w:eastAsia="仿宋_GB2312" w:cs="仿宋_GB2312"/>
        </w:rPr>
        <w:t>(10)本项目不接受联合体磋商</w:t>
      </w:r>
    </w:p>
    <w:p w14:paraId="6305498A">
      <w:pPr>
        <w:pStyle w:val="4"/>
        <w:outlineLvl w:val="3"/>
      </w:pPr>
      <w:r>
        <w:rPr>
          <w:rFonts w:ascii="仿宋_GB2312" w:hAnsi="仿宋_GB2312" w:eastAsia="仿宋_GB2312" w:cs="仿宋_GB2312"/>
          <w:b/>
          <w:sz w:val="24"/>
        </w:rPr>
        <w:t>三、获取采购文件</w:t>
      </w:r>
    </w:p>
    <w:p w14:paraId="2C201507">
      <w:pPr>
        <w:pStyle w:val="4"/>
      </w:pPr>
      <w:r>
        <w:rPr>
          <w:rFonts w:ascii="仿宋_GB2312" w:hAnsi="仿宋_GB2312" w:eastAsia="仿宋_GB2312" w:cs="仿宋_GB2312"/>
        </w:rPr>
        <w:t>时间： 2025年05月21日 至 2025年05月28日 ，每天上午 00:00:00 至 12:00:00 ，下午 12:00:00 至 23:59:59 （北京时间）</w:t>
      </w:r>
    </w:p>
    <w:p w14:paraId="18893243">
      <w:pPr>
        <w:pStyle w:val="4"/>
      </w:pPr>
      <w:r>
        <w:rPr>
          <w:rFonts w:ascii="仿宋_GB2312" w:hAnsi="仿宋_GB2312" w:eastAsia="仿宋_GB2312" w:cs="仿宋_GB2312"/>
        </w:rPr>
        <w:t>途径：项目电子化交易系统（交易执行-选择项目所属区划-应标-项目投标-未获取页面）选择本项目报名参与并获取采购文件</w:t>
      </w:r>
    </w:p>
    <w:p w14:paraId="654C75C6">
      <w:pPr>
        <w:pStyle w:val="4"/>
      </w:pPr>
      <w:r>
        <w:rPr>
          <w:rFonts w:ascii="仿宋_GB2312" w:hAnsi="仿宋_GB2312" w:eastAsia="仿宋_GB2312" w:cs="仿宋_GB2312"/>
        </w:rPr>
        <w:t>方式：投标人有意参加本项目的，应在陕西省政府采购网（www.ccgp-shaanxi.gov.cn）登录项目电子化交易系统申请获取采购文件</w:t>
      </w:r>
    </w:p>
    <w:p w14:paraId="25AA4F3B">
      <w:pPr>
        <w:pStyle w:val="4"/>
      </w:pPr>
      <w:r>
        <w:rPr>
          <w:rFonts w:ascii="仿宋_GB2312" w:hAnsi="仿宋_GB2312" w:eastAsia="仿宋_GB2312" w:cs="仿宋_GB2312"/>
        </w:rPr>
        <w:t>售价： 0元</w:t>
      </w:r>
    </w:p>
    <w:p w14:paraId="250A7F21">
      <w:pPr>
        <w:pStyle w:val="4"/>
        <w:outlineLvl w:val="3"/>
      </w:pPr>
      <w:r>
        <w:rPr>
          <w:rFonts w:ascii="仿宋_GB2312" w:hAnsi="仿宋_GB2312" w:eastAsia="仿宋_GB2312" w:cs="仿宋_GB2312"/>
          <w:b/>
          <w:sz w:val="24"/>
        </w:rPr>
        <w:t>四、响应文件提交</w:t>
      </w:r>
    </w:p>
    <w:p w14:paraId="33B24F19">
      <w:pPr>
        <w:pStyle w:val="4"/>
      </w:pPr>
      <w:r>
        <w:rPr>
          <w:rFonts w:ascii="仿宋_GB2312" w:hAnsi="仿宋_GB2312" w:eastAsia="仿宋_GB2312" w:cs="仿宋_GB2312"/>
        </w:rPr>
        <w:t xml:space="preserve">截止时间： 2025年06月03日 </w:t>
      </w:r>
      <w:r>
        <w:rPr>
          <w:rFonts w:hint="eastAsia" w:ascii="仿宋_GB2312" w:hAnsi="仿宋_GB2312" w:eastAsia="仿宋_GB2312" w:cs="仿宋_GB2312"/>
          <w:lang w:val="en-US" w:eastAsia="zh-CN"/>
        </w:rPr>
        <w:t>14</w:t>
      </w:r>
      <w:r>
        <w:rPr>
          <w:rFonts w:ascii="仿宋_GB2312" w:hAnsi="仿宋_GB2312" w:eastAsia="仿宋_GB2312" w:cs="仿宋_GB2312"/>
        </w:rPr>
        <w:t>时30分00秒 （北京时间）</w:t>
      </w:r>
    </w:p>
    <w:p w14:paraId="50414D63">
      <w:pPr>
        <w:pStyle w:val="4"/>
      </w:pPr>
      <w:r>
        <w:rPr>
          <w:rFonts w:ascii="仿宋_GB2312" w:hAnsi="仿宋_GB2312" w:eastAsia="仿宋_GB2312" w:cs="仿宋_GB2312"/>
        </w:rPr>
        <w:t>地点：项目电子化交易系统（交易执行-选择项目所属区划-应标-项目投标-已获取-投标（响应）管理）上传投标（响应）文件</w:t>
      </w:r>
    </w:p>
    <w:p w14:paraId="7CD5A859">
      <w:pPr>
        <w:pStyle w:val="4"/>
        <w:outlineLvl w:val="3"/>
      </w:pPr>
      <w:r>
        <w:rPr>
          <w:rFonts w:ascii="仿宋_GB2312" w:hAnsi="仿宋_GB2312" w:eastAsia="仿宋_GB2312" w:cs="仿宋_GB2312"/>
          <w:b/>
          <w:sz w:val="24"/>
        </w:rPr>
        <w:t>五、开启</w:t>
      </w:r>
    </w:p>
    <w:p w14:paraId="485D6426">
      <w:pPr>
        <w:pStyle w:val="4"/>
      </w:pPr>
      <w:r>
        <w:rPr>
          <w:rFonts w:ascii="仿宋_GB2312" w:hAnsi="仿宋_GB2312" w:eastAsia="仿宋_GB2312" w:cs="仿宋_GB2312"/>
        </w:rPr>
        <w:t xml:space="preserve">时间： 2025年06月03日 </w:t>
      </w:r>
      <w:r>
        <w:rPr>
          <w:rFonts w:hint="eastAsia" w:ascii="仿宋_GB2312" w:hAnsi="仿宋_GB2312" w:eastAsia="仿宋_GB2312" w:cs="仿宋_GB2312"/>
          <w:lang w:val="en-US" w:eastAsia="zh-CN"/>
        </w:rPr>
        <w:t>14</w:t>
      </w:r>
      <w:r>
        <w:rPr>
          <w:rFonts w:ascii="仿宋_GB2312" w:hAnsi="仿宋_GB2312" w:eastAsia="仿宋_GB2312" w:cs="仿宋_GB2312"/>
        </w:rPr>
        <w:t>时30分00秒 （北京时间）</w:t>
      </w:r>
    </w:p>
    <w:p w14:paraId="7915CC54">
      <w:pPr>
        <w:pStyle w:val="4"/>
      </w:pPr>
      <w:r>
        <w:rPr>
          <w:rFonts w:ascii="仿宋_GB2312" w:hAnsi="仿宋_GB2312" w:eastAsia="仿宋_GB2312" w:cs="仿宋_GB2312"/>
        </w:rPr>
        <w:t>地点：项目电子化交易系统（交易执行-选择项目所属区划-开标-供应商开标大厅）参与线上开标</w:t>
      </w:r>
    </w:p>
    <w:p w14:paraId="61EF3341">
      <w:pPr>
        <w:pStyle w:val="4"/>
        <w:outlineLvl w:val="3"/>
      </w:pPr>
      <w:r>
        <w:rPr>
          <w:rFonts w:ascii="仿宋_GB2312" w:hAnsi="仿宋_GB2312" w:eastAsia="仿宋_GB2312" w:cs="仿宋_GB2312"/>
          <w:b/>
          <w:sz w:val="24"/>
        </w:rPr>
        <w:t>六、公告期限</w:t>
      </w:r>
    </w:p>
    <w:p w14:paraId="7687213E">
      <w:pPr>
        <w:pStyle w:val="4"/>
      </w:pPr>
      <w:r>
        <w:rPr>
          <w:rFonts w:ascii="仿宋_GB2312" w:hAnsi="仿宋_GB2312" w:eastAsia="仿宋_GB2312" w:cs="仿宋_GB2312"/>
        </w:rPr>
        <w:t>自本公告发布之日起3个工作</w:t>
      </w:r>
      <w:bookmarkStart w:id="0" w:name="_GoBack"/>
      <w:bookmarkEnd w:id="0"/>
      <w:r>
        <w:rPr>
          <w:rFonts w:ascii="仿宋_GB2312" w:hAnsi="仿宋_GB2312" w:eastAsia="仿宋_GB2312" w:cs="仿宋_GB2312"/>
        </w:rPr>
        <w:t>日。</w:t>
      </w:r>
    </w:p>
    <w:p w14:paraId="2136885B">
      <w:pPr>
        <w:pStyle w:val="4"/>
        <w:outlineLvl w:val="3"/>
      </w:pPr>
      <w:r>
        <w:rPr>
          <w:rFonts w:ascii="仿宋_GB2312" w:hAnsi="仿宋_GB2312" w:eastAsia="仿宋_GB2312" w:cs="仿宋_GB2312"/>
          <w:b/>
          <w:sz w:val="24"/>
        </w:rPr>
        <w:t>七、其他补充事宜</w:t>
      </w:r>
    </w:p>
    <w:p w14:paraId="2EB121C1">
      <w:pPr>
        <w:pStyle w:val="4"/>
      </w:pPr>
      <w:r>
        <w:rPr>
          <w:rFonts w:ascii="仿宋_GB2312" w:hAnsi="仿宋_GB2312" w:eastAsia="仿宋_GB2312" w:cs="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47830AB8">
      <w:pPr>
        <w:pStyle w:val="4"/>
      </w:pPr>
      <w:r>
        <w:rPr>
          <w:rFonts w:ascii="仿宋_GB2312" w:hAnsi="仿宋_GB2312" w:eastAsia="仿宋_GB2312" w:cs="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40D09CFE">
      <w:pPr>
        <w:pStyle w:val="4"/>
      </w:pPr>
      <w:r>
        <w:rPr>
          <w:rFonts w:ascii="仿宋_GB2312" w:hAnsi="仿宋_GB2312" w:eastAsia="仿宋_GB2312" w:cs="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6532C5F8">
      <w:pPr>
        <w:pStyle w:val="4"/>
      </w:pPr>
      <w:r>
        <w:rPr>
          <w:rFonts w:ascii="仿宋_GB2312" w:hAnsi="仿宋_GB2312" w:eastAsia="仿宋_GB2312" w:cs="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0A98BECA">
      <w:pPr>
        <w:pStyle w:val="4"/>
      </w:pPr>
      <w:r>
        <w:rPr>
          <w:rFonts w:ascii="仿宋_GB2312" w:hAnsi="仿宋_GB2312" w:eastAsia="仿宋_GB2312" w:cs="仿宋_GB2312"/>
        </w:rPr>
        <w:t>供应商应当加强互认的证书及签章日常校验和妥善保管，确保在参加采购活动期间互认的证书及签章能够正常使用；供应商应当严格互认的证书及签章的内部授权管理，防止非授权操作。</w:t>
      </w:r>
    </w:p>
    <w:p w14:paraId="39AD2470">
      <w:pPr>
        <w:pStyle w:val="4"/>
      </w:pPr>
      <w:r>
        <w:rPr>
          <w:rFonts w:ascii="仿宋_GB2312" w:hAnsi="仿宋_GB2312" w:eastAsia="仿宋_GB2312" w:cs="仿宋_GB2312"/>
        </w:rPr>
        <w:t>（三）供应商应当自行准备电子化采购所需的计算机终端、软硬件及网络环境，承担因准备不足产生的不利后果。</w:t>
      </w:r>
    </w:p>
    <w:p w14:paraId="4BF58DAE">
      <w:pPr>
        <w:pStyle w:val="4"/>
      </w:pPr>
      <w:r>
        <w:rPr>
          <w:rFonts w:ascii="仿宋_GB2312" w:hAnsi="仿宋_GB2312" w:eastAsia="仿宋_GB2312" w:cs="仿宋_GB2312"/>
        </w:rPr>
        <w:t>（四）开标/开启前30分钟内，供应商需登录项目电子化交易系统-“供应商开标大厅”-进入开标选择对应项目包组操作签到。</w:t>
      </w:r>
    </w:p>
    <w:p w14:paraId="0299A2EB">
      <w:pPr>
        <w:pStyle w:val="4"/>
      </w:pPr>
      <w:r>
        <w:rPr>
          <w:rFonts w:ascii="仿宋_GB2312" w:hAnsi="仿宋_GB2312" w:eastAsia="仿宋_GB2312" w:cs="仿宋_GB2312"/>
        </w:rPr>
        <w:t>（五）政府采购平台技术支持：</w:t>
      </w:r>
    </w:p>
    <w:p w14:paraId="5CE99EC7">
      <w:pPr>
        <w:pStyle w:val="4"/>
      </w:pPr>
      <w:r>
        <w:rPr>
          <w:rFonts w:ascii="仿宋_GB2312" w:hAnsi="仿宋_GB2312" w:eastAsia="仿宋_GB2312" w:cs="仿宋_GB2312"/>
        </w:rPr>
        <w:t>在线客服：通过陕西省政府采购网-在线客服进行咨询</w:t>
      </w:r>
    </w:p>
    <w:p w14:paraId="3FD54F4E">
      <w:pPr>
        <w:pStyle w:val="4"/>
      </w:pPr>
      <w:r>
        <w:rPr>
          <w:rFonts w:ascii="仿宋_GB2312" w:hAnsi="仿宋_GB2312" w:eastAsia="仿宋_GB2312" w:cs="仿宋_GB2312"/>
        </w:rPr>
        <w:t>技术服务电话：029-96702</w:t>
      </w:r>
    </w:p>
    <w:p w14:paraId="2957AC95">
      <w:pPr>
        <w:pStyle w:val="4"/>
      </w:pPr>
      <w:r>
        <w:rPr>
          <w:rFonts w:ascii="仿宋_GB2312" w:hAnsi="仿宋_GB2312" w:eastAsia="仿宋_GB2312" w:cs="仿宋_GB2312"/>
        </w:rPr>
        <w:t>CA及签章服务：通过陕西省政府采购网-办事指南进行查询</w:t>
      </w:r>
    </w:p>
    <w:p w14:paraId="410E2393">
      <w:pPr>
        <w:pStyle w:val="4"/>
      </w:pPr>
      <w:r>
        <w:rPr>
          <w:rFonts w:ascii="仿宋_GB2312" w:hAnsi="仿宋_GB2312" w:eastAsia="仿宋_GB2312" w:cs="仿宋_GB2312"/>
        </w:rPr>
        <w:t>（六）落实政府采购政策需满足的资格要求如下:</w:t>
      </w:r>
    </w:p>
    <w:p w14:paraId="00F46DA3">
      <w:pPr>
        <w:pStyle w:val="4"/>
      </w:pPr>
      <w:r>
        <w:rPr>
          <w:rFonts w:ascii="仿宋_GB2312" w:hAnsi="仿宋_GB2312" w:eastAsia="仿宋_GB2312" w:cs="仿宋_GB2312"/>
        </w:rPr>
        <w:t>（1）《政府采购促进中小企业发展管理办法》（财库〔2020〕46号）；</w:t>
      </w:r>
    </w:p>
    <w:p w14:paraId="150CB6F6">
      <w:pPr>
        <w:pStyle w:val="4"/>
      </w:pPr>
      <w:r>
        <w:rPr>
          <w:rFonts w:ascii="仿宋_GB2312" w:hAnsi="仿宋_GB2312" w:eastAsia="仿宋_GB2312" w:cs="仿宋_GB2312"/>
        </w:rPr>
        <w:t>（2）《财政部司法部关于政府采购支持监狱企业发展有关问题的通知》（财库〔2014〕68号）；</w:t>
      </w:r>
    </w:p>
    <w:p w14:paraId="709CE79E">
      <w:pPr>
        <w:pStyle w:val="4"/>
      </w:pPr>
      <w:r>
        <w:rPr>
          <w:rFonts w:ascii="仿宋_GB2312" w:hAnsi="仿宋_GB2312" w:eastAsia="仿宋_GB2312" w:cs="仿宋_GB2312"/>
        </w:rPr>
        <w:t>（3）《关于促进残疾人就业政府采购政策的通知》（财库〔2017〕141号）。</w:t>
      </w:r>
    </w:p>
    <w:p w14:paraId="7C7BBBE4">
      <w:pPr>
        <w:pStyle w:val="4"/>
      </w:pPr>
      <w:r>
        <w:rPr>
          <w:rFonts w:ascii="仿宋_GB2312" w:hAnsi="仿宋_GB2312" w:eastAsia="仿宋_GB2312" w:cs="仿宋_GB2312"/>
        </w:rPr>
        <w:t>（4）《节能产品政府采购实施意见》（财库[2004]185号）；</w:t>
      </w:r>
    </w:p>
    <w:p w14:paraId="094D207B">
      <w:pPr>
        <w:pStyle w:val="4"/>
      </w:pPr>
      <w:r>
        <w:rPr>
          <w:rFonts w:ascii="仿宋_GB2312" w:hAnsi="仿宋_GB2312" w:eastAsia="仿宋_GB2312" w:cs="仿宋_GB2312"/>
        </w:rPr>
        <w:t>（5）《环境标志产品政府采购实施的意见》（财库[2006]90号）；</w:t>
      </w:r>
    </w:p>
    <w:p w14:paraId="2F615C2D">
      <w:pPr>
        <w:pStyle w:val="4"/>
      </w:pPr>
      <w:r>
        <w:rPr>
          <w:rFonts w:ascii="仿宋_GB2312" w:hAnsi="仿宋_GB2312" w:eastAsia="仿宋_GB2312" w:cs="仿宋_GB2312"/>
        </w:rPr>
        <w:t>（6）《国务院办公厅关于建立政府强制采购节能产品制度的通知》（国办发〔2007〕51号）；</w:t>
      </w:r>
    </w:p>
    <w:p w14:paraId="324557EE">
      <w:pPr>
        <w:pStyle w:val="4"/>
      </w:pPr>
      <w:r>
        <w:rPr>
          <w:rFonts w:ascii="仿宋_GB2312" w:hAnsi="仿宋_GB2312" w:eastAsia="仿宋_GB2312" w:cs="仿宋_GB2312"/>
        </w:rPr>
        <w:t>（7）财政部发展改革委生态环境部市场监管总局关于调整优化节能产品、环境标志产品政府采购执行机制的通知（财库[2019]9号）；</w:t>
      </w:r>
    </w:p>
    <w:p w14:paraId="314324E6">
      <w:pPr>
        <w:pStyle w:val="4"/>
      </w:pPr>
      <w:r>
        <w:rPr>
          <w:rFonts w:ascii="仿宋_GB2312" w:hAnsi="仿宋_GB2312" w:eastAsia="仿宋_GB2312" w:cs="仿宋_GB2312"/>
        </w:rPr>
        <w:t>（8）《关于印发环境标志产品政府采购品目清单的通知》--（财库〔2019〕18号）；</w:t>
      </w:r>
    </w:p>
    <w:p w14:paraId="58A837F8">
      <w:pPr>
        <w:pStyle w:val="4"/>
      </w:pPr>
      <w:r>
        <w:rPr>
          <w:rFonts w:ascii="仿宋_GB2312" w:hAnsi="仿宋_GB2312" w:eastAsia="仿宋_GB2312" w:cs="仿宋_GB2312"/>
        </w:rPr>
        <w:t>（9）《关于印发节能产品政府采购品目清单的通知》--（财库〔2019〕19号）；</w:t>
      </w:r>
    </w:p>
    <w:p w14:paraId="3B51562D">
      <w:pPr>
        <w:pStyle w:val="4"/>
      </w:pPr>
      <w:r>
        <w:rPr>
          <w:rFonts w:ascii="仿宋_GB2312" w:hAnsi="仿宋_GB2312" w:eastAsia="仿宋_GB2312" w:cs="仿宋_GB2312"/>
        </w:rPr>
        <w:t>（10）《关于运用政府采购政策支持乡村产业振兴的通知》（财库〔2021〕19号）；</w:t>
      </w:r>
    </w:p>
    <w:p w14:paraId="6E070B09">
      <w:pPr>
        <w:pStyle w:val="4"/>
      </w:pPr>
      <w:r>
        <w:rPr>
          <w:rFonts w:ascii="仿宋_GB2312" w:hAnsi="仿宋_GB2312" w:eastAsia="仿宋_GB2312" w:cs="仿宋_GB2312"/>
        </w:rPr>
        <w:t>（11）陕西省财政厅关于印发《陕西省中小企业政府采购信用融资办法》（陕财办采〔2018〕23号），相关政策、业务流程、办理平台（详见http://www.ccgp-shaanxi.gov.cn/zcdservice/zcd/shanxi/）；</w:t>
      </w:r>
    </w:p>
    <w:p w14:paraId="652D0354">
      <w:pPr>
        <w:pStyle w:val="4"/>
      </w:pPr>
      <w:r>
        <w:rPr>
          <w:rFonts w:ascii="仿宋_GB2312" w:hAnsi="仿宋_GB2312" w:eastAsia="仿宋_GB2312" w:cs="仿宋_GB2312"/>
        </w:rPr>
        <w:t>（12）《陕西省财政厅关于加快推进我省中小企业政府采购信用融资工作的通知》（陕财办采〔2020〕15号）；</w:t>
      </w:r>
    </w:p>
    <w:p w14:paraId="67AB635B">
      <w:pPr>
        <w:pStyle w:val="4"/>
      </w:pPr>
      <w:r>
        <w:rPr>
          <w:rFonts w:ascii="仿宋_GB2312" w:hAnsi="仿宋_GB2312" w:eastAsia="仿宋_GB2312" w:cs="仿宋_GB2312"/>
        </w:rPr>
        <w:t>（13）《关于进一步加强政府绿色采购有关问题的通知》（陕财办采〔2021〕29号）；</w:t>
      </w:r>
    </w:p>
    <w:p w14:paraId="7BBDA588">
      <w:pPr>
        <w:pStyle w:val="4"/>
      </w:pPr>
      <w:r>
        <w:rPr>
          <w:rFonts w:ascii="仿宋_GB2312" w:hAnsi="仿宋_GB2312" w:eastAsia="仿宋_GB2312" w:cs="仿宋_GB2312"/>
        </w:rPr>
        <w:t>（14）《陕西省财政厅陕西省工业和信息化厅关于运用政府采购政策支持首台（套）及创新产品有关事项的通知》（陕财办采﹝2021﹞17号）；</w:t>
      </w:r>
    </w:p>
    <w:p w14:paraId="1A602794">
      <w:pPr>
        <w:pStyle w:val="4"/>
      </w:pPr>
      <w:r>
        <w:rPr>
          <w:rFonts w:ascii="仿宋_GB2312" w:hAnsi="仿宋_GB2312" w:eastAsia="仿宋_GB2312" w:cs="仿宋_GB2312"/>
        </w:rPr>
        <w:t>（15）《关于进一步加大政府采购支持中小企业力度的通知》（财库〔2022〕19号）、《关于落实政府采购支持中小企业政策有关事项的通知》（陕财办采函〔2022〕10号）；</w:t>
      </w:r>
    </w:p>
    <w:p w14:paraId="2C63CF8B">
      <w:pPr>
        <w:pStyle w:val="4"/>
      </w:pPr>
      <w:r>
        <w:rPr>
          <w:rFonts w:ascii="仿宋_GB2312" w:hAnsi="仿宋_GB2312" w:eastAsia="仿宋_GB2312" w:cs="仿宋_GB2312"/>
        </w:rPr>
        <w:t>（16）其他需要落实的政府采购政策。</w:t>
      </w:r>
    </w:p>
    <w:p w14:paraId="5ACB5BAD">
      <w:pPr>
        <w:pStyle w:val="4"/>
      </w:pPr>
      <w:r>
        <w:rPr>
          <w:rFonts w:ascii="仿宋_GB2312" w:hAnsi="仿宋_GB2312" w:eastAsia="仿宋_GB2312" w:cs="仿宋_GB2312"/>
        </w:rPr>
        <w:t>（七）本项目专门面向中小企业。</w:t>
      </w:r>
    </w:p>
    <w:p w14:paraId="3FF760BE">
      <w:pPr>
        <w:pStyle w:val="4"/>
        <w:outlineLvl w:val="3"/>
      </w:pPr>
      <w:r>
        <w:rPr>
          <w:rFonts w:ascii="仿宋_GB2312" w:hAnsi="仿宋_GB2312" w:eastAsia="仿宋_GB2312" w:cs="仿宋_GB2312"/>
          <w:b/>
          <w:sz w:val="24"/>
        </w:rPr>
        <w:t>八、对本次招标提出询问，请按以下方式联系。</w:t>
      </w:r>
    </w:p>
    <w:p w14:paraId="3C158BE3">
      <w:pPr>
        <w:pStyle w:val="4"/>
        <w:outlineLvl w:val="5"/>
      </w:pPr>
      <w:r>
        <w:rPr>
          <w:rFonts w:ascii="仿宋_GB2312" w:hAnsi="仿宋_GB2312" w:eastAsia="仿宋_GB2312" w:cs="仿宋_GB2312"/>
          <w:b/>
          <w:sz w:val="15"/>
        </w:rPr>
        <w:t>1.采购人信息</w:t>
      </w:r>
    </w:p>
    <w:p w14:paraId="7186446A">
      <w:pPr>
        <w:pStyle w:val="4"/>
      </w:pPr>
      <w:r>
        <w:rPr>
          <w:rFonts w:ascii="仿宋_GB2312" w:hAnsi="仿宋_GB2312" w:eastAsia="仿宋_GB2312" w:cs="仿宋_GB2312"/>
        </w:rPr>
        <w:t>名称：西安市长安区人民法院[160]</w:t>
      </w:r>
    </w:p>
    <w:p w14:paraId="4C831DEC">
      <w:pPr>
        <w:pStyle w:val="4"/>
      </w:pPr>
      <w:r>
        <w:rPr>
          <w:rFonts w:ascii="仿宋_GB2312" w:hAnsi="仿宋_GB2312" w:eastAsia="仿宋_GB2312" w:cs="仿宋_GB2312"/>
        </w:rPr>
        <w:t>地址：西安市长安区西长安街141号</w:t>
      </w:r>
    </w:p>
    <w:p w14:paraId="04BE4BE5">
      <w:pPr>
        <w:pStyle w:val="4"/>
      </w:pPr>
      <w:r>
        <w:rPr>
          <w:rFonts w:ascii="仿宋_GB2312" w:hAnsi="仿宋_GB2312" w:eastAsia="仿宋_GB2312" w:cs="仿宋_GB2312"/>
        </w:rPr>
        <w:t>联系方式：029-84165132</w:t>
      </w:r>
    </w:p>
    <w:p w14:paraId="48D56F1D">
      <w:pPr>
        <w:pStyle w:val="4"/>
        <w:outlineLvl w:val="5"/>
      </w:pPr>
      <w:r>
        <w:rPr>
          <w:rFonts w:ascii="仿宋_GB2312" w:hAnsi="仿宋_GB2312" w:eastAsia="仿宋_GB2312" w:cs="仿宋_GB2312"/>
          <w:b/>
          <w:sz w:val="15"/>
        </w:rPr>
        <w:t>2.采购代理机构信息</w:t>
      </w:r>
    </w:p>
    <w:p w14:paraId="3BBF6E9D">
      <w:pPr>
        <w:pStyle w:val="4"/>
      </w:pPr>
      <w:r>
        <w:rPr>
          <w:rFonts w:ascii="仿宋_GB2312" w:hAnsi="仿宋_GB2312" w:eastAsia="仿宋_GB2312" w:cs="仿宋_GB2312"/>
        </w:rPr>
        <w:t>名称：西安建工建设工程招标有限公司</w:t>
      </w:r>
    </w:p>
    <w:p w14:paraId="4C64CF82">
      <w:pPr>
        <w:pStyle w:val="4"/>
      </w:pPr>
      <w:r>
        <w:rPr>
          <w:rFonts w:ascii="仿宋_GB2312" w:hAnsi="仿宋_GB2312" w:eastAsia="仿宋_GB2312" w:cs="仿宋_GB2312"/>
        </w:rPr>
        <w:t>地址：西安市碑林区小东门外炮房街48号盈栋大厦</w:t>
      </w:r>
    </w:p>
    <w:p w14:paraId="2EE556C6">
      <w:pPr>
        <w:pStyle w:val="4"/>
      </w:pPr>
      <w:r>
        <w:rPr>
          <w:rFonts w:ascii="仿宋_GB2312" w:hAnsi="仿宋_GB2312" w:eastAsia="仿宋_GB2312" w:cs="仿宋_GB2312"/>
        </w:rPr>
        <w:t>联系方式：029-82400102</w:t>
      </w:r>
    </w:p>
    <w:p w14:paraId="32DFCBAA">
      <w:pPr>
        <w:pStyle w:val="4"/>
        <w:outlineLvl w:val="5"/>
      </w:pPr>
      <w:r>
        <w:rPr>
          <w:rFonts w:ascii="仿宋_GB2312" w:hAnsi="仿宋_GB2312" w:eastAsia="仿宋_GB2312" w:cs="仿宋_GB2312"/>
          <w:b/>
          <w:sz w:val="15"/>
        </w:rPr>
        <w:t>3.项目联系方式</w:t>
      </w:r>
    </w:p>
    <w:p w14:paraId="5036D1D9">
      <w:pPr>
        <w:pStyle w:val="4"/>
      </w:pPr>
      <w:r>
        <w:rPr>
          <w:rFonts w:ascii="仿宋_GB2312" w:hAnsi="仿宋_GB2312" w:eastAsia="仿宋_GB2312" w:cs="仿宋_GB2312"/>
        </w:rPr>
        <w:t>项目联系人：牛超、顾扬</w:t>
      </w:r>
    </w:p>
    <w:p w14:paraId="19F5A7E3">
      <w:pPr>
        <w:pStyle w:val="4"/>
      </w:pPr>
      <w:r>
        <w:rPr>
          <w:rFonts w:ascii="仿宋_GB2312" w:hAnsi="仿宋_GB2312" w:eastAsia="仿宋_GB2312" w:cs="仿宋_GB2312"/>
        </w:rPr>
        <w:t>电话：029-82400102</w:t>
      </w:r>
    </w:p>
    <w:p w14:paraId="4D49C8FC">
      <w:pPr>
        <w:pStyle w:val="4"/>
        <w:jc w:val="right"/>
      </w:pPr>
      <w:r>
        <w:rPr>
          <w:rFonts w:ascii="仿宋_GB2312" w:hAnsi="仿宋_GB2312" w:eastAsia="仿宋_GB2312" w:cs="仿宋_GB2312"/>
        </w:rPr>
        <w:t>西安建工建设工程招标有限公司</w:t>
      </w:r>
      <w:r>
        <w:br w:type="textWrapping"/>
      </w:r>
    </w:p>
    <w:p w14:paraId="498F8608">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65F20867"/>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3238</Words>
  <Characters>3594</Characters>
  <Lines>0</Lines>
  <Paragraphs>0</Paragraphs>
  <TotalTime>3</TotalTime>
  <ScaleCrop>false</ScaleCrop>
  <LinksUpToDate>false</LinksUpToDate>
  <CharactersWithSpaces>3617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丁小小昕</cp:lastModifiedBy>
  <dcterms:modified xsi:type="dcterms:W3CDTF">2025-05-21T02:28:51Z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eyJoZGlkIjoiOGY0MDlkN2Y4YTg5NTMwOTZkZmUwMzk2NjljNWJkNGMiLCJ1c2VySWQiOiI0MDg2NTQ1ODMifQ==</vt:lpwstr>
  </property>
  <property fmtid="{D5CDD505-2E9C-101B-9397-08002B2CF9AE}" pid="4" name="ICV">
    <vt:lpwstr>9038E3764471451D941F1CCA8D6E1E20_12</vt:lpwstr>
  </property>
</Properties>
</file>