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5630E">
      <w:pPr>
        <w:pStyle w:val="4"/>
        <w:jc w:val="center"/>
        <w:outlineLvl w:val="1"/>
      </w:pPr>
      <w:r>
        <w:rPr>
          <w:rFonts w:ascii="仿宋_GB2312" w:hAnsi="仿宋_GB2312" w:eastAsia="仿宋_GB2312" w:cs="仿宋_GB2312"/>
          <w:b/>
          <w:sz w:val="36"/>
        </w:rPr>
        <w:t>第三章 磋商项目技术、服务、商务及其他要求</w:t>
      </w:r>
    </w:p>
    <w:p w14:paraId="717E510C">
      <w:pPr>
        <w:pStyle w:val="4"/>
        <w:ind w:firstLine="480"/>
      </w:pPr>
      <w:r>
        <w:rPr>
          <w:rFonts w:ascii="仿宋_GB2312" w:hAnsi="仿宋_GB2312" w:eastAsia="仿宋_GB2312" w:cs="仿宋_GB2312"/>
        </w:rPr>
        <w:t xml:space="preserve"> （注：带“★”的参数需求为实质性要求，供应商必须响应并满足的参数需求，采购人、采购代理机构应当根据项目实际需求合理设定，并明确具体要求。带“▲”号条款为允许负偏离的参数需求，若未响应或者不满足，将在综合评审中予以扣分处理。）</w:t>
      </w:r>
    </w:p>
    <w:p w14:paraId="1109B6B9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3.1采购项目概况</w:t>
      </w:r>
    </w:p>
    <w:p w14:paraId="57581283">
      <w:pPr>
        <w:pStyle w:val="4"/>
        <w:ind w:firstLine="480"/>
      </w:pPr>
      <w:r>
        <w:rPr>
          <w:rFonts w:ascii="仿宋_GB2312" w:hAnsi="仿宋_GB2312" w:eastAsia="仿宋_GB2312" w:cs="仿宋_GB2312"/>
        </w:rPr>
        <w:t>西安市长安区人民法院档案托管</w:t>
      </w:r>
    </w:p>
    <w:p w14:paraId="1B1491D6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3.2服务内容及服务要求</w:t>
      </w:r>
    </w:p>
    <w:p w14:paraId="3505BBCB"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3.2.1服务内容</w:t>
      </w:r>
    </w:p>
    <w:p w14:paraId="7B1FEDFF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7F0E04EE">
      <w:pPr>
        <w:pStyle w:val="4"/>
      </w:pPr>
      <w:r>
        <w:rPr>
          <w:rFonts w:ascii="仿宋_GB2312" w:hAnsi="仿宋_GB2312" w:eastAsia="仿宋_GB2312" w:cs="仿宋_GB2312"/>
        </w:rPr>
        <w:t>采购包预算金额（元）: 1,026,000.00</w:t>
      </w:r>
    </w:p>
    <w:p w14:paraId="593FCCC3">
      <w:pPr>
        <w:pStyle w:val="4"/>
      </w:pPr>
      <w:r>
        <w:rPr>
          <w:rFonts w:ascii="仿宋_GB2312" w:hAnsi="仿宋_GB2312" w:eastAsia="仿宋_GB2312" w:cs="仿宋_GB2312"/>
        </w:rPr>
        <w:t>采购包最高限价（元）: 1,026,000.00</w:t>
      </w:r>
    </w:p>
    <w:p w14:paraId="27EDFDB1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4D8AFA53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787"/>
        <w:gridCol w:w="808"/>
        <w:gridCol w:w="1416"/>
        <w:gridCol w:w="787"/>
        <w:gridCol w:w="787"/>
        <w:gridCol w:w="787"/>
        <w:gridCol w:w="787"/>
        <w:gridCol w:w="788"/>
        <w:gridCol w:w="788"/>
      </w:tblGrid>
      <w:tr w14:paraId="5B267B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2CB0EB2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5653494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218AF3F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27AFD21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4F27576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2A4FB37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26FA95C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190ED3C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1BE9901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1B288B5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559C61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1B13163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7230103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档案托管</w:t>
            </w:r>
          </w:p>
        </w:tc>
        <w:tc>
          <w:tcPr>
            <w:tcW w:w="831" w:type="dxa"/>
          </w:tcPr>
          <w:p w14:paraId="541C833A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327F94A2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1,026,000.00</w:t>
            </w:r>
          </w:p>
        </w:tc>
        <w:tc>
          <w:tcPr>
            <w:tcW w:w="831" w:type="dxa"/>
          </w:tcPr>
          <w:p w14:paraId="1B97A18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个</w:t>
            </w:r>
          </w:p>
        </w:tc>
        <w:tc>
          <w:tcPr>
            <w:tcW w:w="831" w:type="dxa"/>
          </w:tcPr>
          <w:p w14:paraId="6E5CE35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其他未列明行业</w:t>
            </w:r>
          </w:p>
        </w:tc>
        <w:tc>
          <w:tcPr>
            <w:tcW w:w="831" w:type="dxa"/>
          </w:tcPr>
          <w:p w14:paraId="2121E0A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0422DB7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0B0F97E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6EB206D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44DD007E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3.2.2服务要求</w:t>
      </w:r>
    </w:p>
    <w:p w14:paraId="0B06D8D2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73C9D4F4">
      <w:pPr>
        <w:pStyle w:val="4"/>
      </w:pPr>
      <w:r>
        <w:rPr>
          <w:rFonts w:ascii="仿宋_GB2312" w:hAnsi="仿宋_GB2312" w:eastAsia="仿宋_GB2312" w:cs="仿宋_GB2312"/>
        </w:rPr>
        <w:t>标的名称：档案托管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9"/>
        <w:gridCol w:w="2769"/>
        <w:gridCol w:w="2769"/>
      </w:tblGrid>
      <w:tr w14:paraId="0EA762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5F5B304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769" w:type="dxa"/>
          </w:tcPr>
          <w:p w14:paraId="73282B5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参数性质</w:t>
            </w:r>
          </w:p>
        </w:tc>
        <w:tc>
          <w:tcPr>
            <w:tcW w:w="2769" w:type="dxa"/>
          </w:tcPr>
          <w:p w14:paraId="3DBCEB9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3F921B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5BA73E7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769" w:type="dxa"/>
          </w:tcPr>
          <w:p w14:paraId="406F99EE"/>
        </w:tc>
        <w:tc>
          <w:tcPr>
            <w:tcW w:w="2769" w:type="dxa"/>
          </w:tcPr>
          <w:p w14:paraId="3365A4F7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2.1.档案寄存要求：</w:t>
            </w:r>
          </w:p>
          <w:p w14:paraId="1507D3DA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2.1.1.执行标准文件</w:t>
            </w:r>
          </w:p>
          <w:p w14:paraId="1F943C2A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参照执行的标准文件（包含但不限于）：《档案馆温湿度管理暂行规定》、《档案虫霉防治一般规则》、《中华人民共和国消防法》。</w:t>
            </w:r>
          </w:p>
          <w:p w14:paraId="2419F227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2.1.2.库房环境要求</w:t>
            </w:r>
          </w:p>
          <w:p w14:paraId="7E7DDB77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（1）库房温度全年符合要求；</w:t>
            </w:r>
          </w:p>
          <w:p w14:paraId="663411AD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（2）密闭：库房的门窗采取相应措施，在门窗框上嵌橡皮条、绒布条等填塞物；玻璃四周嵌油灰、双层窗；安装防光窗帘；</w:t>
            </w:r>
          </w:p>
          <w:p w14:paraId="541FC983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（3）通风：根据室外相对湿度变化规律适时地进行通风；</w:t>
            </w:r>
          </w:p>
          <w:p w14:paraId="1E4D52E5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（4）控温：安装有风扇和空调，调节库房内温度均匀，方便且安全有效。使档案库温度保持在14—24℃之间；</w:t>
            </w:r>
          </w:p>
          <w:p w14:paraId="7A46A083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（5）除湿：鉴于档案的特点，供应商需提供相应的除湿工作。</w:t>
            </w:r>
          </w:p>
          <w:p w14:paraId="0E9B6A4C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2.1.3.虫（鼠）霉的防护要求</w:t>
            </w:r>
          </w:p>
          <w:p w14:paraId="35D5F569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每周进行一次库房内、库房外的清洁卫生。库房门口安装防鼠板，库房内不准堆放任何杂物。</w:t>
            </w:r>
          </w:p>
          <w:p w14:paraId="1B3F339B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发现虫害应及时处理。必须立即对库存档案进行清查，确认发生虫害的种类、程度及分布，采取有效措施杀虫。对于那些已确认有虫害的档案，应立即加以隔离处理，防止虫害大面积扩散。</w:t>
            </w:r>
          </w:p>
          <w:p w14:paraId="619E73A0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2.1.4.防水(潮)要求</w:t>
            </w:r>
          </w:p>
          <w:p w14:paraId="64B4F2F3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档案库房顶设计合理的通畅渠道和管路走水，应实施双层卷材的渗水防漏处理，每年春季进行检查和养护。</w:t>
            </w:r>
          </w:p>
          <w:p w14:paraId="2BDFE62B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为防止潮气由墙体渗入档案库，外墙定期实施防水涂料的防潮层刮涂处理。</w:t>
            </w:r>
          </w:p>
          <w:p w14:paraId="38390BE2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2.1.5.防尘要求</w:t>
            </w:r>
          </w:p>
          <w:p w14:paraId="2AD07762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档案盒装入档案专用档案箱，档案得到双层防尘保护。</w:t>
            </w:r>
          </w:p>
          <w:p w14:paraId="7AF9A161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2.1.6.防火要求</w:t>
            </w:r>
          </w:p>
          <w:p w14:paraId="485AB986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（1）专业货架内无电源、热源，具有防火功能；</w:t>
            </w:r>
          </w:p>
          <w:p w14:paraId="2016A7FC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（2）库房电线全部经过走线钢管，无电线在外，并且安装电线漏电断电装置，最大防止因电线、电路引起的起火隐患；各种电气设备应定期检查，如发现电线绝缘有破坏、漏电和其它故障应立即修理；</w:t>
            </w:r>
          </w:p>
          <w:p w14:paraId="5F8BB09A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（3）库房明令禁止烟火；严禁在库房内放置易燃、易爆或其他危险物品；</w:t>
            </w:r>
          </w:p>
          <w:p w14:paraId="5BB7066C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（4）定期组织防火检查，及时消除火灾隐患；</w:t>
            </w:r>
          </w:p>
          <w:p w14:paraId="74686C5A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（5）按照国家有关规定配置消防设施和器材、设置消防安全标志，并定期组织检验、维修，确保消防设施和器材完好、有效；</w:t>
            </w:r>
          </w:p>
          <w:p w14:paraId="52FF8B47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（6）保障疏散通道、安全出口畅通，并设置符合国家规定的消防安全疏散标志；</w:t>
            </w:r>
          </w:p>
          <w:p w14:paraId="2408BAE5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2.1.7.防盗要求</w:t>
            </w:r>
          </w:p>
          <w:p w14:paraId="5AFD2178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装有防盗门，窗户为双窗并加装防盗网。</w:t>
            </w:r>
          </w:p>
          <w:p w14:paraId="0F7CE65D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2.1.8.防光要求</w:t>
            </w:r>
          </w:p>
          <w:p w14:paraId="667BBDF5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（1）减少阳光危害。档案库房设置的窗户少、基本不见自然光,双层加装防光窗帘；</w:t>
            </w:r>
          </w:p>
          <w:p w14:paraId="48F78FF3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（2）档案盒和档案保管箱双层防光；</w:t>
            </w:r>
          </w:p>
          <w:p w14:paraId="40A7429E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（3）选择合适的照明光源。库内照明光源选用防爆白炽灯；</w:t>
            </w:r>
          </w:p>
          <w:p w14:paraId="486A6A0F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（4）合理确定库房照度标准。档案库房照度确定保持在能够看清的水平，定为50勒（克司）左右。</w:t>
            </w:r>
          </w:p>
          <w:p w14:paraId="3FC5ED64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2.2.保密档案寄存要求：</w:t>
            </w:r>
          </w:p>
          <w:p w14:paraId="72DCB532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2.2.1.保密档案必须严格履行审批、清点、登记、签收等手续；</w:t>
            </w:r>
          </w:p>
          <w:p w14:paraId="18DE9388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2.2.2.保密档案必须实行专人保管，专册登记，专柜存放，个人不得私自保存涉密文件资料，阅办保密档案必须在办公室或者安全保密的场所进行；</w:t>
            </w:r>
          </w:p>
          <w:p w14:paraId="04BC200D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2.2.3.保密档案不经甲方同意，不得自行扩大阅读范围，不得自行复印、翻印或转载，不得向规定范围以外的人员泄露；</w:t>
            </w:r>
          </w:p>
          <w:p w14:paraId="08A0D3C9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2.2.4.保密档案确因工作需要携带外出调档的，需采取相应的保密措施。不准在公共场所停留、游览、购物、探亲访友等，送至甲方单位需交由专人保管，返回单位后要及时交保密员保管，确保秘密安全。</w:t>
            </w:r>
          </w:p>
          <w:p w14:paraId="04097B6C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3.服务、产品（如有）执行的标准、规范：</w:t>
            </w:r>
          </w:p>
          <w:p w14:paraId="278E02BE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（1）国家标准、规范/；</w:t>
            </w:r>
          </w:p>
          <w:p w14:paraId="04E5FBD4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（2）行业标准、规范/；</w:t>
            </w:r>
          </w:p>
          <w:p w14:paraId="4FD81B6B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（3）地方标准、规范/；</w:t>
            </w:r>
          </w:p>
          <w:p w14:paraId="08587C98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（4）团体标准、规范/；</w:t>
            </w:r>
          </w:p>
          <w:p w14:paraId="2339408C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（5）企业标准、规范/。</w:t>
            </w:r>
          </w:p>
          <w:p w14:paraId="553BA1D2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4.本章1条款未明确服务（产品）执行标准、规范的，按下列方法进行选择：</w:t>
            </w:r>
          </w:p>
          <w:p w14:paraId="6C958F5D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       □ 顺序执行：国家标准→行业标准→地方标准→团体标准→企业标准（有国家标准按国家标准执行，没有国家标准按行业标准，以此类推）；</w:t>
            </w:r>
          </w:p>
          <w:p w14:paraId="6C6DA1C7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       □ 最高标准执行：国家标准，行业标准，地方标准，团体标准，企业标准（那个标准高执行那个标准）</w:t>
            </w:r>
          </w:p>
          <w:p w14:paraId="15D51796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√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必须执行：国家（行业）强制性标准。</w:t>
            </w:r>
          </w:p>
          <w:p w14:paraId="0859ADD2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三、商务要求</w:t>
            </w:r>
          </w:p>
          <w:p w14:paraId="4DC628C3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3.1服务期限：合同签订之日起一年。</w:t>
            </w:r>
          </w:p>
          <w:p w14:paraId="21A676B5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3.2服务地点：采购人指定地点。</w:t>
            </w:r>
          </w:p>
          <w:p w14:paraId="2877FC24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3.3采购最高限价：</w:t>
            </w:r>
          </w:p>
          <w:p w14:paraId="2CE813AF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采购包最高限价（元）：1026000.00</w:t>
            </w:r>
          </w:p>
          <w:p w14:paraId="009F501B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采购包单价限价：50元/箱/年。（本项目报单价进行评审和最终结算，结算累计金额直至服务期结束后完结。</w:t>
            </w:r>
          </w:p>
        </w:tc>
      </w:tr>
    </w:tbl>
    <w:p w14:paraId="5C778D36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3.2.3人员配置要求</w:t>
      </w:r>
    </w:p>
    <w:p w14:paraId="062FB325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28A7B17C">
      <w:pPr>
        <w:pStyle w:val="4"/>
      </w:pPr>
      <w:r>
        <w:rPr>
          <w:rFonts w:ascii="仿宋_GB2312" w:hAnsi="仿宋_GB2312" w:eastAsia="仿宋_GB2312" w:cs="仿宋_GB2312"/>
        </w:rPr>
        <w:t>针对本项目所提供的实施团队信息，人员清单及专业能力（须提供相关工作经验、相关资质等证明材料）满足实际业务需求，组织架构，岗位职责等内容。</w:t>
      </w:r>
    </w:p>
    <w:p w14:paraId="0DACD09F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3.2.4设施设备要求</w:t>
      </w:r>
    </w:p>
    <w:p w14:paraId="38B7A3C4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70DB70CA">
      <w:pPr>
        <w:pStyle w:val="4"/>
      </w:pPr>
      <w:r>
        <w:rPr>
          <w:rFonts w:ascii="仿宋_GB2312" w:hAnsi="仿宋_GB2312" w:eastAsia="仿宋_GB2312" w:cs="仿宋_GB2312"/>
        </w:rPr>
        <w:t>提供本项目投入的设备配置情况，结合相关技术支持材料，满足档案管理项目设备配置数量、设备先进、设备使用安全性</w:t>
      </w:r>
    </w:p>
    <w:p w14:paraId="35D58429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3.2.5其他要求</w:t>
      </w:r>
    </w:p>
    <w:p w14:paraId="429866A4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1831B41E">
      <w:pPr>
        <w:pStyle w:val="4"/>
      </w:pPr>
      <w:r>
        <w:rPr>
          <w:rFonts w:ascii="仿宋_GB2312" w:hAnsi="仿宋_GB2312" w:eastAsia="仿宋_GB2312" w:cs="仿宋_GB2312"/>
        </w:rPr>
        <w:t>/</w:t>
      </w:r>
    </w:p>
    <w:p w14:paraId="1279650B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3.3商务要求</w:t>
      </w:r>
    </w:p>
    <w:p w14:paraId="3FFDA69F"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3.3.1服务期限</w:t>
      </w:r>
    </w:p>
    <w:p w14:paraId="55B0AB75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19B32DBB">
      <w:pPr>
        <w:pStyle w:val="4"/>
      </w:pPr>
      <w:r>
        <w:rPr>
          <w:rFonts w:ascii="仿宋_GB2312" w:hAnsi="仿宋_GB2312" w:eastAsia="仿宋_GB2312" w:cs="仿宋_GB2312"/>
        </w:rPr>
        <w:t>合同签订之日起一年</w:t>
      </w:r>
    </w:p>
    <w:p w14:paraId="7DF10256"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3.3.2服务地点</w:t>
      </w:r>
    </w:p>
    <w:p w14:paraId="5297A8E6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741A9827">
      <w:pPr>
        <w:pStyle w:val="4"/>
      </w:pPr>
      <w:r>
        <w:rPr>
          <w:rFonts w:ascii="仿宋_GB2312" w:hAnsi="仿宋_GB2312" w:eastAsia="仿宋_GB2312" w:cs="仿宋_GB2312"/>
        </w:rPr>
        <w:t>采购人指定地点</w:t>
      </w:r>
    </w:p>
    <w:p w14:paraId="08220A2D"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3.3.3考核（验收）标准和方法</w:t>
      </w:r>
    </w:p>
    <w:p w14:paraId="30894995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78773B5E">
      <w:pPr>
        <w:pStyle w:val="4"/>
      </w:pPr>
      <w:r>
        <w:rPr>
          <w:rFonts w:ascii="仿宋_GB2312" w:hAnsi="仿宋_GB2312" w:eastAsia="仿宋_GB2312" w:cs="仿宋_GB2312"/>
        </w:rPr>
        <w:t>由采购人对项目进行整体验收，供应商协助配合。其内容包括采购文件以及响应文件中所有服务内容，以及质量是否达到现行国家有关验收规范“合格”标准、是否按照采购人要求实施、是否按照采购人要求提供相关培训、是否在规定时间内完成工作。 1.服务内容和质量最终验收达不到采购文件要求和响应文件承诺的，或在项目实施中发现采购人不能容忍的缺陷等，将视为验收不合格，供应商应在采购人要求的时间内无条件免费进行整改。 2.验收标准：按采购文件、响应文件及澄清函等进行验收。 3.验收合格后，填写验收单，双方签字生效</w:t>
      </w:r>
    </w:p>
    <w:p w14:paraId="7DDC2D0E"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3.3.4支付方式</w:t>
      </w:r>
    </w:p>
    <w:p w14:paraId="7567EBB1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261E169F">
      <w:pPr>
        <w:pStyle w:val="4"/>
      </w:pPr>
      <w:r>
        <w:rPr>
          <w:rFonts w:ascii="仿宋_GB2312" w:hAnsi="仿宋_GB2312" w:eastAsia="仿宋_GB2312" w:cs="仿宋_GB2312"/>
        </w:rPr>
        <w:t>分期付款</w:t>
      </w:r>
    </w:p>
    <w:p w14:paraId="6B93C9FE"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3.3.5支付约定</w:t>
      </w:r>
    </w:p>
    <w:p w14:paraId="1F37B13B">
      <w:pPr>
        <w:pStyle w:val="4"/>
      </w:pPr>
      <w:r>
        <w:rPr>
          <w:rFonts w:ascii="仿宋_GB2312" w:hAnsi="仿宋_GB2312" w:eastAsia="仿宋_GB2312" w:cs="仿宋_GB2312"/>
        </w:rPr>
        <w:t>采购包1： 付款条件说明： 本项目签订合同后15个工作日内，甲方向乙方支付合同总价 40% 的价款 ，达到付款条件起 15 日内，支付合同总金额的 40.00%。</w:t>
      </w:r>
    </w:p>
    <w:p w14:paraId="6209FA49">
      <w:pPr>
        <w:pStyle w:val="4"/>
      </w:pPr>
      <w:r>
        <w:rPr>
          <w:rFonts w:ascii="仿宋_GB2312" w:hAnsi="仿宋_GB2312" w:eastAsia="仿宋_GB2312" w:cs="仿宋_GB2312"/>
        </w:rPr>
        <w:t>采购包1： 付款条件说明： 剩余的60%按照每月实际托管数量，经甲方确认后，每月15日据实结算上月价款。最终支付总价款不得超过项目预算金额 ，达到付款条件起 15 日内，支付合同总金额的 60.00%。</w:t>
      </w:r>
    </w:p>
    <w:p w14:paraId="540DDA35"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3.3.6违约责任及解决争议的方法</w:t>
      </w:r>
    </w:p>
    <w:p w14:paraId="08401B5E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1F1A6909">
      <w:pPr>
        <w:pStyle w:val="4"/>
      </w:pPr>
      <w:r>
        <w:rPr>
          <w:rFonts w:ascii="仿宋_GB2312" w:hAnsi="仿宋_GB2312" w:eastAsia="仿宋_GB2312" w:cs="仿宋_GB2312"/>
        </w:rPr>
        <w:t>采购包1： 一、违约责任： 1、甲乙双方必须遵守本合同并执行合同中的各项规定，保证本合同的正常 履行。 2、如因乙方工作人员在履行职务过程中的的疏忽、失职、过错等故意或者过失原因给甲方造成损失或侵害，包括但不限于甲方本身的财产损失、由此而导致的甲方对任何第三方的法律责任等，乙方对此均应承担全部的赔偿责任。 二、合同争议解决的方式：本合同在履行过程中发生的争议，由甲、乙双方当事人协商解决，协商不成的依法向向西安仲裁委员会按其仲裁规则申请仲裁。</w:t>
      </w:r>
    </w:p>
    <w:p w14:paraId="02231559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3.4其他要求</w:t>
      </w:r>
    </w:p>
    <w:p w14:paraId="1DD89A5A">
      <w:pPr>
        <w:pStyle w:val="4"/>
      </w:pPr>
      <w:r>
        <w:rPr>
          <w:rFonts w:ascii="仿宋_GB2312" w:hAnsi="仿宋_GB2312" w:eastAsia="仿宋_GB2312" w:cs="仿宋_GB2312"/>
        </w:rPr>
        <w:t>1.采购标的对应的中小企业划分标准所属行业为其他未列明行业。其他未列明行业的划型标准为：从业人员300人以下的为中小微型企业。其中，从业人员100人及以上的为中型企业；从业人员10人及以上的为小型企业；从业人员10人以下的为微型企业。</w:t>
      </w:r>
    </w:p>
    <w:p w14:paraId="2D8CEE09">
      <w:pPr>
        <w:pStyle w:val="4"/>
      </w:pPr>
      <w:r>
        <w:rPr>
          <w:rFonts w:ascii="仿宋_GB2312" w:hAnsi="仿宋_GB2312" w:eastAsia="仿宋_GB2312" w:cs="仿宋_GB2312"/>
        </w:rPr>
        <w:t xml:space="preserve"> </w:t>
      </w:r>
      <w:r>
        <w:rPr>
          <w:rFonts w:ascii="仿宋_GB2312" w:hAnsi="仿宋_GB2312" w:eastAsia="仿宋_GB2312" w:cs="仿宋_GB2312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3562F"/>
    <w:rsid w:val="18C3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2025-05-21T02:55:00Z</dcterms:created>
  <dc:creator>丁小小昕</dc:creator>
  <cp:lastModifiedBy>丁小小昕</cp:lastModifiedBy>
  <dcterms:modified xsi:type="dcterms:W3CDTF">2025-05-21T02:56:06Z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948FC35AF221462AA5E60FBBC10F3F0B_11</vt:lpwstr>
  </property>
  <property fmtid="{D5CDD505-2E9C-101B-9397-08002B2CF9AE}" pid="4" name="KSOTemplateDocerSaveRecord">
    <vt:lpwstr>eyJoZGlkIjoiOGY0MDlkN2Y4YTg5NTMwOTZkZmUwMzk2NjljNWJkNGMiLCJ1c2VySWQiOiI0MDg2NTQ1ODMifQ==</vt:lpwstr>
  </property>
</Properties>
</file>