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44B78">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榆林市急救指挥调度中心采购急救指挥调度系统升级改造建设配套软件服务项目</w:t>
      </w:r>
    </w:p>
    <w:p w14:paraId="528ADCC7">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竞争性谈判公告</w:t>
      </w:r>
    </w:p>
    <w:p w14:paraId="7F6A0129">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2023A49B">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采购急救指挥调度系统升级改造建设配套软件服务项目采购项目的潜在供应商应在登录全国公共资源交易中心平台（陕西省）使用CA锁报名后自行下载获取采购文件，并于2025年05月28日 09时30分（北京时间）前提交响应文件。</w:t>
      </w:r>
    </w:p>
    <w:p w14:paraId="2E8446A8">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4847F32C">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项目编号：SXZC2025-FW-063</w:t>
      </w:r>
    </w:p>
    <w:p w14:paraId="54E5A868">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项目名称：采购急救指挥调度系统升级改造建设配套软件服务项目</w:t>
      </w:r>
    </w:p>
    <w:p w14:paraId="58EE105F">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采购方式：竞争性谈判</w:t>
      </w:r>
    </w:p>
    <w:p w14:paraId="477FBA9F">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预算金额：340,000.00元</w:t>
      </w:r>
    </w:p>
    <w:p w14:paraId="2885EE1D">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采购需求：</w:t>
      </w:r>
    </w:p>
    <w:p w14:paraId="1B0802C0">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合同包1(榆林市急救指挥调度中心采购急救指挥调度系统升级改造建设配套软件服务项目):</w:t>
      </w:r>
    </w:p>
    <w:p w14:paraId="0938E15B">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合同包预算金额：340,000.00元</w:t>
      </w:r>
    </w:p>
    <w:p w14:paraId="16617F06">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合同包最高限价：340,000.00元</w:t>
      </w:r>
    </w:p>
    <w:tbl>
      <w:tblPr>
        <w:tblW w:w="94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874"/>
        <w:gridCol w:w="2629"/>
        <w:gridCol w:w="1180"/>
        <w:gridCol w:w="1332"/>
        <w:gridCol w:w="1440"/>
        <w:gridCol w:w="1441"/>
      </w:tblGrid>
      <w:tr w14:paraId="58655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4" w:hRule="atLeast"/>
          <w:tblHeader/>
        </w:trPr>
        <w:tc>
          <w:tcPr>
            <w:tcW w:w="6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DE4AAA">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8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278376">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26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4E3C1B">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1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775DA4">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53363472">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3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F33FA3">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360C7A">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4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09F7AD">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3BDF1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506627">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8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4AF50">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软件运营服务</w:t>
            </w:r>
          </w:p>
        </w:tc>
        <w:tc>
          <w:tcPr>
            <w:tcW w:w="26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7DF39C">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榆林市急救指挥调度中心采购急救指挥调度系统升级改造建设配套软件服务项目</w:t>
            </w:r>
          </w:p>
        </w:tc>
        <w:tc>
          <w:tcPr>
            <w:tcW w:w="11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00C0FE">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3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D829E6">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FF5666">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62996A">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340,000.00</w:t>
            </w:r>
          </w:p>
        </w:tc>
      </w:tr>
    </w:tbl>
    <w:p w14:paraId="730BF42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046E21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合同履行期限：合同签订之日起一年</w:t>
      </w:r>
    </w:p>
    <w:p w14:paraId="1930B897">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37B1B6D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E2521B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D2B61A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合同包1(榆林市急救指挥调度中心采购急救指挥调度系统升级改造建设配套软件服务项目)落实政府采购政策需满足的资格要求如下:</w:t>
      </w:r>
    </w:p>
    <w:p w14:paraId="17F4D495">
      <w:pPr>
        <w:numPr>
          <w:ilvl w:val="0"/>
          <w:numId w:val="1"/>
        </w:numPr>
        <w:bidi w:val="0"/>
        <w:spacing w:line="360" w:lineRule="auto"/>
        <w:ind w:left="360" w:leftChars="0" w:firstLine="0" w:firstLineChars="0"/>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w:t>
      </w:r>
    </w:p>
    <w:p w14:paraId="79BCB0CE">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68号）；</w:t>
      </w:r>
      <w:r>
        <w:rPr>
          <w:rFonts w:hint="eastAsia" w:ascii="宋体" w:hAnsi="宋体" w:eastAsia="宋体" w:cs="宋体"/>
          <w:sz w:val="24"/>
          <w:szCs w:val="24"/>
        </w:rPr>
        <w:br w:type="textWrapping"/>
      </w:r>
      <w:r>
        <w:rPr>
          <w:rFonts w:hint="eastAsia" w:ascii="宋体" w:hAnsi="宋体" w:eastAsia="宋体" w:cs="宋体"/>
          <w:sz w:val="24"/>
          <w:szCs w:val="24"/>
        </w:rPr>
        <w:t>（3）《财政部、民政部、中国残疾人联合会关于促进残疾人就业政府采购政策的</w:t>
      </w:r>
    </w:p>
    <w:p w14:paraId="40130FB4">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通知》（财库[2017]141号）；</w:t>
      </w:r>
      <w:r>
        <w:rPr>
          <w:rFonts w:hint="eastAsia" w:ascii="宋体" w:hAnsi="宋体" w:eastAsia="宋体" w:cs="宋体"/>
          <w:sz w:val="24"/>
          <w:szCs w:val="24"/>
        </w:rPr>
        <w:br w:type="textWrapping"/>
      </w:r>
      <w:r>
        <w:rPr>
          <w:rFonts w:hint="eastAsia" w:ascii="宋体" w:hAnsi="宋体" w:eastAsia="宋体" w:cs="宋体"/>
          <w:sz w:val="24"/>
          <w:szCs w:val="24"/>
        </w:rPr>
        <w:t>（4）陕西省财政厅关于印发《陕西省中小企业政府采购信用融资办法》（陕财办</w:t>
      </w:r>
    </w:p>
    <w:p w14:paraId="340F5162">
      <w:pPr>
        <w:numPr>
          <w:numId w:val="0"/>
        </w:numPr>
        <w:bidi w:val="0"/>
        <w:spacing w:line="360" w:lineRule="auto"/>
        <w:rPr>
          <w:rFonts w:hint="eastAsia" w:ascii="宋体" w:hAnsi="宋体" w:eastAsia="宋体" w:cs="宋体"/>
          <w:sz w:val="24"/>
          <w:szCs w:val="24"/>
        </w:rPr>
      </w:pPr>
      <w:r>
        <w:rPr>
          <w:rFonts w:hint="eastAsia" w:ascii="宋体" w:hAnsi="宋体" w:eastAsia="宋体" w:cs="宋体"/>
          <w:sz w:val="24"/>
          <w:szCs w:val="24"/>
        </w:rPr>
        <w:t>采〔2018〕23号）；相关政策、业务流程、办理平台</w:t>
      </w:r>
    </w:p>
    <w:p w14:paraId="787278CD">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（5）《关于在政府采购活动中查询及使用信用记录有关问题的通知》（财库〔2016〕</w:t>
      </w:r>
    </w:p>
    <w:p w14:paraId="3D436E5D">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125号）；</w:t>
      </w:r>
      <w:r>
        <w:rPr>
          <w:rFonts w:hint="eastAsia" w:ascii="宋体" w:hAnsi="宋体" w:eastAsia="宋体" w:cs="宋体"/>
          <w:sz w:val="24"/>
          <w:szCs w:val="24"/>
        </w:rPr>
        <w:br w:type="textWrapping"/>
      </w:r>
      <w:r>
        <w:rPr>
          <w:rFonts w:hint="eastAsia" w:ascii="宋体" w:hAnsi="宋体" w:eastAsia="宋体" w:cs="宋体"/>
          <w:sz w:val="24"/>
          <w:szCs w:val="24"/>
        </w:rPr>
        <w:t>（6）《榆林市财政局关于进一步加大政府采购支持中小企业力度的通知》（榆政</w:t>
      </w:r>
    </w:p>
    <w:p w14:paraId="5558A2D8">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财采发〔2022〕10号)；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（7）《陕西省财政厅关于进一步加大政府采购支持中小企业力度的通知》(陕财</w:t>
      </w:r>
    </w:p>
    <w:p w14:paraId="6C17D690">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采发〔2022〕5号)；</w:t>
      </w:r>
      <w:r>
        <w:rPr>
          <w:rFonts w:hint="eastAsia" w:ascii="宋体" w:hAnsi="宋体" w:eastAsia="宋体" w:cs="宋体"/>
          <w:sz w:val="24"/>
          <w:szCs w:val="24"/>
        </w:rPr>
        <w:br w:type="textWrapping"/>
      </w:r>
      <w:r>
        <w:rPr>
          <w:rFonts w:hint="eastAsia" w:ascii="宋体" w:hAnsi="宋体" w:eastAsia="宋体" w:cs="宋体"/>
          <w:sz w:val="24"/>
          <w:szCs w:val="24"/>
        </w:rPr>
        <w:t>（8）《陕西省财政厅 中国人民银行西安分行关于深入推进政府采购信用融资业</w:t>
      </w:r>
    </w:p>
    <w:p w14:paraId="6E0A1F9A">
      <w:pPr>
        <w:numPr>
          <w:numId w:val="0"/>
        </w:numPr>
        <w:bidi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务的通知》（陕财办采〔2023]5号）。</w:t>
      </w:r>
    </w:p>
    <w:p w14:paraId="438B6FE9">
      <w:pPr>
        <w:bidi w:val="0"/>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9A7211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合同包1(榆林市急救指挥调度中心采购急救指挥调度系统升级改造建设配套软件服务项目)特定资格要求如下:</w:t>
      </w:r>
    </w:p>
    <w:p w14:paraId="0300C98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1</w:t>
      </w:r>
      <w:r>
        <w:rPr>
          <w:rFonts w:hint="eastAsia" w:ascii="宋体" w:hAnsi="宋体" w:eastAsia="宋体" w:cs="宋体"/>
          <w:i w:val="0"/>
          <w:iCs w:val="0"/>
          <w:caps w:val="0"/>
          <w:color w:val="333333"/>
          <w:spacing w:val="0"/>
          <w:sz w:val="24"/>
          <w:szCs w:val="24"/>
          <w:shd w:val="clear" w:color="auto" w:fill="FFFFFF"/>
          <w:vertAlign w:val="baseline"/>
          <w:lang w:eastAsia="zh-CN"/>
        </w:rPr>
        <w:t>）投标人为具有独立承担民事责任能力的法人、其他组织。企业法人应提供合法有效的标识有统一社会信用代码的营业执照；其他组织应提供合法登记证明文件；</w:t>
      </w:r>
    </w:p>
    <w:p w14:paraId="0F1E1FC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财务状况报告：</w:t>
      </w:r>
      <w:r>
        <w:rPr>
          <w:rFonts w:hint="eastAsia" w:ascii="宋体" w:hAnsi="宋体" w:eastAsia="宋体" w:cs="宋体"/>
          <w:color w:val="auto"/>
          <w:sz w:val="24"/>
          <w:szCs w:val="24"/>
        </w:rPr>
        <w:t>提供经审计后完整有效的</w:t>
      </w:r>
      <w:r>
        <w:rPr>
          <w:rFonts w:hint="eastAsia" w:ascii="宋体" w:hAnsi="宋体" w:eastAsia="宋体" w:cs="宋体"/>
          <w:i w:val="0"/>
          <w:iCs w:val="0"/>
          <w:caps w:val="0"/>
          <w:color w:val="auto"/>
          <w:spacing w:val="0"/>
          <w:sz w:val="24"/>
          <w:szCs w:val="24"/>
          <w:shd w:val="clear" w:color="auto" w:fill="FFFFFF"/>
        </w:rPr>
        <w:t>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年度</w:t>
      </w:r>
      <w:r>
        <w:rPr>
          <w:rFonts w:hint="eastAsia" w:ascii="宋体" w:hAnsi="宋体" w:cs="宋体"/>
          <w:sz w:val="24"/>
          <w:szCs w:val="32"/>
          <w:lang w:val="en-US" w:eastAsia="zh-CN"/>
        </w:rPr>
        <w:t>或2024年度</w:t>
      </w:r>
      <w:r>
        <w:rPr>
          <w:rFonts w:hint="eastAsia" w:eastAsia="宋体" w:cs="宋体"/>
          <w:i w:val="0"/>
          <w:iCs w:val="0"/>
          <w:caps w:val="0"/>
          <w:color w:val="auto"/>
          <w:spacing w:val="0"/>
          <w:sz w:val="24"/>
          <w:szCs w:val="24"/>
          <w:shd w:val="clear" w:color="auto" w:fill="FFFFFF"/>
          <w:lang w:eastAsia="zh-CN"/>
        </w:rPr>
        <w:t>财务审计报告</w:t>
      </w:r>
      <w:r>
        <w:rPr>
          <w:rFonts w:hint="eastAsia" w:ascii="宋体" w:hAnsi="宋体" w:eastAsia="宋体" w:cs="宋体"/>
          <w:i w:val="0"/>
          <w:iCs w:val="0"/>
          <w:caps w:val="0"/>
          <w:color w:val="auto"/>
          <w:spacing w:val="0"/>
          <w:sz w:val="24"/>
          <w:szCs w:val="24"/>
          <w:shd w:val="clear" w:color="auto" w:fill="FFFFFF"/>
        </w:rPr>
        <w:t>，成立时间至提交谈判响应文件递交截止时间不足一年的可提供成立后任意时段的财务报表或开标前三个月内基本存款账户开户银行出具的资信证明；其他组织提供银行出具的资信证明或财务报表；</w:t>
      </w:r>
    </w:p>
    <w:p w14:paraId="6F442D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3</w:t>
      </w:r>
      <w:r>
        <w:rPr>
          <w:rFonts w:hint="eastAsia" w:ascii="宋体" w:hAnsi="宋体" w:eastAsia="宋体" w:cs="宋体"/>
          <w:i w:val="0"/>
          <w:iCs w:val="0"/>
          <w:caps w:val="0"/>
          <w:color w:val="333333"/>
          <w:spacing w:val="0"/>
          <w:sz w:val="24"/>
          <w:szCs w:val="24"/>
          <w:shd w:val="clear" w:color="auto" w:fill="FFFFFF"/>
          <w:vertAlign w:val="baseline"/>
        </w:rPr>
        <w:t>）税收缴纳证明：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w:t>
      </w:r>
      <w:r>
        <w:rPr>
          <w:rFonts w:hint="eastAsia" w:ascii="宋体" w:hAnsi="宋体" w:eastAsia="宋体" w:cs="宋体"/>
          <w:i w:val="0"/>
          <w:iCs w:val="0"/>
          <w:caps w:val="0"/>
          <w:color w:val="333333"/>
          <w:spacing w:val="0"/>
          <w:sz w:val="24"/>
          <w:szCs w:val="24"/>
          <w:shd w:val="clear" w:color="auto" w:fill="FFFFFF"/>
          <w:vertAlign w:val="baseline"/>
          <w:lang w:val="en-US" w:eastAsia="zh-CN"/>
        </w:rPr>
        <w:t>4</w:t>
      </w:r>
      <w:r>
        <w:rPr>
          <w:rFonts w:hint="eastAsia" w:ascii="宋体" w:hAnsi="宋体" w:eastAsia="宋体" w:cs="宋体"/>
          <w:i w:val="0"/>
          <w:iCs w:val="0"/>
          <w:caps w:val="0"/>
          <w:color w:val="333333"/>
          <w:spacing w:val="0"/>
          <w:sz w:val="24"/>
          <w:szCs w:val="24"/>
          <w:shd w:val="clear" w:color="auto" w:fill="FFFFFF"/>
          <w:vertAlign w:val="baseline"/>
          <w:lang w:eastAsia="zh-CN"/>
        </w:rPr>
        <w:t>年0</w:t>
      </w:r>
      <w:r>
        <w:rPr>
          <w:rFonts w:hint="eastAsia" w:ascii="宋体" w:hAnsi="宋体" w:eastAsia="宋体" w:cs="宋体"/>
          <w:i w:val="0"/>
          <w:iCs w:val="0"/>
          <w:caps w:val="0"/>
          <w:color w:val="333333"/>
          <w:spacing w:val="0"/>
          <w:sz w:val="24"/>
          <w:szCs w:val="24"/>
          <w:shd w:val="clear" w:color="auto" w:fill="FFFFFF"/>
          <w:vertAlign w:val="baseline"/>
          <w:lang w:val="en-US" w:eastAsia="zh-CN"/>
        </w:rPr>
        <w:t>6</w:t>
      </w:r>
      <w:r>
        <w:rPr>
          <w:rFonts w:hint="eastAsia" w:ascii="宋体" w:hAnsi="宋体" w:eastAsia="宋体" w:cs="宋体"/>
          <w:i w:val="0"/>
          <w:iCs w:val="0"/>
          <w:caps w:val="0"/>
          <w:color w:val="333333"/>
          <w:spacing w:val="0"/>
          <w:sz w:val="24"/>
          <w:szCs w:val="24"/>
          <w:shd w:val="clear" w:color="auto" w:fill="FFFFFF"/>
          <w:vertAlign w:val="baseline"/>
          <w:lang w:eastAsia="zh-CN"/>
        </w:rPr>
        <w:t>月01日至今</w:t>
      </w:r>
      <w:r>
        <w:rPr>
          <w:rFonts w:hint="eastAsia" w:ascii="宋体" w:hAnsi="宋体" w:eastAsia="宋体" w:cs="宋体"/>
          <w:i w:val="0"/>
          <w:iCs w:val="0"/>
          <w:caps w:val="0"/>
          <w:color w:val="333333"/>
          <w:spacing w:val="0"/>
          <w:sz w:val="24"/>
          <w:szCs w:val="24"/>
          <w:shd w:val="clear" w:color="auto" w:fill="FFFFFF"/>
          <w:vertAlign w:val="baseline"/>
        </w:rPr>
        <w:t>已缴纳的至少一个月的纳税证</w:t>
      </w:r>
    </w:p>
    <w:p w14:paraId="4F7386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明</w:t>
      </w:r>
      <w:r>
        <w:rPr>
          <w:rFonts w:hint="eastAsia" w:ascii="宋体" w:hAnsi="宋体" w:eastAsia="宋体" w:cs="宋体"/>
          <w:i w:val="0"/>
          <w:iCs w:val="0"/>
          <w:caps w:val="0"/>
          <w:color w:val="333333"/>
          <w:spacing w:val="0"/>
          <w:sz w:val="24"/>
          <w:szCs w:val="24"/>
          <w:shd w:val="clear" w:color="auto" w:fill="FFFFFF"/>
          <w:vertAlign w:val="baseline"/>
          <w:lang w:eastAsia="zh-CN"/>
        </w:rPr>
        <w:t>或完税证明</w:t>
      </w:r>
      <w:r>
        <w:rPr>
          <w:rFonts w:hint="eastAsia" w:ascii="宋体" w:hAnsi="宋体" w:eastAsia="宋体" w:cs="宋体"/>
          <w:i w:val="0"/>
          <w:iCs w:val="0"/>
          <w:caps w:val="0"/>
          <w:color w:val="333333"/>
          <w:spacing w:val="0"/>
          <w:sz w:val="24"/>
          <w:szCs w:val="24"/>
          <w:shd w:val="clear" w:color="auto" w:fill="FFFFFF"/>
          <w:vertAlign w:val="baseline"/>
        </w:rPr>
        <w:t>（时间以税款所属日期为准、税种须包</w:t>
      </w:r>
      <w:r>
        <w:rPr>
          <w:rFonts w:hint="eastAsia" w:ascii="宋体" w:hAnsi="宋体" w:eastAsia="宋体" w:cs="宋体"/>
          <w:i w:val="0"/>
          <w:iCs w:val="0"/>
          <w:caps w:val="0"/>
          <w:color w:val="333333"/>
          <w:spacing w:val="0"/>
          <w:sz w:val="24"/>
          <w:szCs w:val="24"/>
          <w:shd w:val="clear" w:color="auto" w:fill="FFFFFF"/>
          <w:vertAlign w:val="baseline"/>
          <w:lang w:eastAsia="zh-CN"/>
        </w:rPr>
        <w:t>含增值税或企业所得税</w:t>
      </w:r>
      <w:r>
        <w:rPr>
          <w:rFonts w:hint="eastAsia" w:ascii="宋体" w:hAnsi="宋体" w:eastAsia="宋体" w:cs="宋体"/>
          <w:i w:val="0"/>
          <w:iCs w:val="0"/>
          <w:caps w:val="0"/>
          <w:color w:val="333333"/>
          <w:spacing w:val="0"/>
          <w:sz w:val="24"/>
          <w:szCs w:val="24"/>
          <w:shd w:val="clear" w:color="auto" w:fill="FFFFFF"/>
          <w:vertAlign w:val="baseline"/>
        </w:rPr>
        <w:t>），依法免税的单位应提供相关证明材料；</w:t>
      </w:r>
    </w:p>
    <w:p w14:paraId="147F5CB4">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0"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社会保障资金缴纳证明：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w:t>
      </w:r>
      <w:r>
        <w:rPr>
          <w:rFonts w:hint="eastAsia" w:ascii="宋体" w:hAnsi="宋体" w:eastAsia="宋体" w:cs="宋体"/>
          <w:i w:val="0"/>
          <w:iCs w:val="0"/>
          <w:caps w:val="0"/>
          <w:color w:val="333333"/>
          <w:spacing w:val="0"/>
          <w:sz w:val="24"/>
          <w:szCs w:val="24"/>
          <w:shd w:val="clear" w:color="auto" w:fill="FFFFFF"/>
          <w:vertAlign w:val="baseline"/>
          <w:lang w:val="en-US" w:eastAsia="zh-CN"/>
        </w:rPr>
        <w:t>4</w:t>
      </w:r>
      <w:r>
        <w:rPr>
          <w:rFonts w:hint="eastAsia" w:ascii="宋体" w:hAnsi="宋体" w:eastAsia="宋体" w:cs="宋体"/>
          <w:i w:val="0"/>
          <w:iCs w:val="0"/>
          <w:caps w:val="0"/>
          <w:color w:val="333333"/>
          <w:spacing w:val="0"/>
          <w:sz w:val="24"/>
          <w:szCs w:val="24"/>
          <w:shd w:val="clear" w:color="auto" w:fill="FFFFFF"/>
          <w:vertAlign w:val="baseline"/>
          <w:lang w:eastAsia="zh-CN"/>
        </w:rPr>
        <w:t>年0</w:t>
      </w:r>
      <w:r>
        <w:rPr>
          <w:rFonts w:hint="eastAsia" w:ascii="宋体" w:hAnsi="宋体" w:eastAsia="宋体" w:cs="宋体"/>
          <w:i w:val="0"/>
          <w:iCs w:val="0"/>
          <w:caps w:val="0"/>
          <w:color w:val="333333"/>
          <w:spacing w:val="0"/>
          <w:sz w:val="24"/>
          <w:szCs w:val="24"/>
          <w:shd w:val="clear" w:color="auto" w:fill="FFFFFF"/>
          <w:vertAlign w:val="baseline"/>
          <w:lang w:val="en-US" w:eastAsia="zh-CN"/>
        </w:rPr>
        <w:t>6</w:t>
      </w:r>
      <w:r>
        <w:rPr>
          <w:rFonts w:hint="eastAsia" w:ascii="宋体" w:hAnsi="宋体" w:eastAsia="宋体" w:cs="宋体"/>
          <w:i w:val="0"/>
          <w:iCs w:val="0"/>
          <w:caps w:val="0"/>
          <w:color w:val="333333"/>
          <w:spacing w:val="0"/>
          <w:sz w:val="24"/>
          <w:szCs w:val="24"/>
          <w:shd w:val="clear" w:color="auto" w:fill="FFFFFF"/>
          <w:vertAlign w:val="baseline"/>
          <w:lang w:eastAsia="zh-CN"/>
        </w:rPr>
        <w:t>月01日至今</w:t>
      </w:r>
      <w:r>
        <w:rPr>
          <w:rFonts w:hint="eastAsia" w:ascii="宋体" w:hAnsi="宋体" w:eastAsia="宋体" w:cs="宋体"/>
          <w:i w:val="0"/>
          <w:iCs w:val="0"/>
          <w:caps w:val="0"/>
          <w:color w:val="333333"/>
          <w:spacing w:val="0"/>
          <w:sz w:val="24"/>
          <w:szCs w:val="24"/>
          <w:shd w:val="clear" w:color="auto" w:fill="FFFFFF"/>
          <w:vertAlign w:val="baseline"/>
        </w:rPr>
        <w:t>已缴纳的至少一个月</w:t>
      </w:r>
    </w:p>
    <w:p w14:paraId="0A7FC59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的社会保障资金银行缴费单据或社保机构开具的社会保险参保缴费情况证明，依法不需要缴纳社会保障资金的单位应提供相关证明材料；</w:t>
      </w:r>
    </w:p>
    <w:p w14:paraId="4DD3D4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5</w:t>
      </w:r>
      <w:r>
        <w:rPr>
          <w:rFonts w:hint="eastAsia" w:ascii="宋体" w:hAnsi="宋体" w:eastAsia="宋体" w:cs="宋体"/>
          <w:i w:val="0"/>
          <w:iCs w:val="0"/>
          <w:caps w:val="0"/>
          <w:color w:val="333333"/>
          <w:spacing w:val="0"/>
          <w:sz w:val="24"/>
          <w:szCs w:val="24"/>
          <w:shd w:val="clear" w:color="auto" w:fill="FFFFFF"/>
          <w:vertAlign w:val="baseline"/>
        </w:rPr>
        <w:t>）参加政府采购活动前三年内，在经营活动中没有重大违法记录的书面声明；</w:t>
      </w:r>
    </w:p>
    <w:p w14:paraId="57BB66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6</w:t>
      </w:r>
      <w:r>
        <w:rPr>
          <w:rFonts w:hint="eastAsia" w:ascii="宋体" w:hAnsi="宋体" w:eastAsia="宋体" w:cs="宋体"/>
          <w:i w:val="0"/>
          <w:iCs w:val="0"/>
          <w:caps w:val="0"/>
          <w:color w:val="333333"/>
          <w:spacing w:val="0"/>
          <w:sz w:val="24"/>
          <w:szCs w:val="24"/>
          <w:shd w:val="clear" w:color="auto" w:fill="FFFFFF"/>
          <w:vertAlign w:val="baseline"/>
        </w:rPr>
        <w:t>）提供具有履行合同所必需的设备和专业技术能力的证明资料或承诺书；</w:t>
      </w:r>
    </w:p>
    <w:p w14:paraId="67F4B4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7</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7E7CEF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8</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eastAsia="zh-CN"/>
        </w:rPr>
        <w:t>投标信用承诺书</w:t>
      </w:r>
      <w:r>
        <w:rPr>
          <w:rFonts w:hint="eastAsia" w:ascii="宋体" w:hAnsi="宋体" w:eastAsia="宋体" w:cs="宋体"/>
          <w:i w:val="0"/>
          <w:iCs w:val="0"/>
          <w:caps w:val="0"/>
          <w:color w:val="333333"/>
          <w:spacing w:val="0"/>
          <w:sz w:val="24"/>
          <w:szCs w:val="24"/>
          <w:shd w:val="clear" w:color="auto" w:fill="FFFFFF"/>
          <w:vertAlign w:val="baseline"/>
        </w:rPr>
        <w:t>；</w:t>
      </w:r>
    </w:p>
    <w:p w14:paraId="283A74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9</w:t>
      </w:r>
      <w:r>
        <w:rPr>
          <w:rFonts w:hint="eastAsia" w:ascii="宋体" w:hAnsi="宋体" w:eastAsia="宋体" w:cs="宋体"/>
          <w:i w:val="0"/>
          <w:iCs w:val="0"/>
          <w:caps w:val="0"/>
          <w:color w:val="333333"/>
          <w:spacing w:val="0"/>
          <w:sz w:val="24"/>
          <w:szCs w:val="24"/>
          <w:shd w:val="clear" w:color="auto" w:fill="FFFFFF"/>
          <w:vertAlign w:val="baseline"/>
        </w:rPr>
        <w:t>）榆林市政府采购服务类项目供应商信用承诺书；</w:t>
      </w:r>
    </w:p>
    <w:p w14:paraId="106870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（10）本项目专门面向小微企业采购，供应商须提供中小企业声明函；</w:t>
      </w:r>
    </w:p>
    <w:p w14:paraId="09FF0FDA">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15B7888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时间：2025年05月23日至2025年05月27日，每天上午09:00:00至12:00:00，下午14:00:00至17:00:00（北京时间）</w:t>
      </w:r>
    </w:p>
    <w:p w14:paraId="378E983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途径：登录全国公共资源交易中心平台（陕西省）使用CA锁报名后自行下载</w:t>
      </w:r>
    </w:p>
    <w:p w14:paraId="3A8C9EE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w:t>
      </w:r>
    </w:p>
    <w:p w14:paraId="775ED89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售价：0元</w:t>
      </w:r>
    </w:p>
    <w:p w14:paraId="51D0792C">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542FE9E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截止时间：2025年05月28日 09时30分00秒（北京时间）</w:t>
      </w:r>
    </w:p>
    <w:p w14:paraId="5AF4201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地点：陕西省榆林市榆阳区航宇路住建局对面三楼中财招标公司多功能会议室</w:t>
      </w:r>
    </w:p>
    <w:p w14:paraId="216EFD9F">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14:paraId="0CD1932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时间：2025年05月28日 09时30分00秒（北京时间）</w:t>
      </w:r>
    </w:p>
    <w:p w14:paraId="04D2194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地点：陕西省榆林市榆阳区航宇路住建局对面三楼中财招标公司多功能会议室</w:t>
      </w:r>
    </w:p>
    <w:p w14:paraId="4A477E3D">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33BDF00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51D1AA1">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18646B1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1、采购项目名称：榆林市急救指挥调度中心采购急救指挥调度系统升级改造建设配套软件服务项目；</w:t>
      </w:r>
    </w:p>
    <w:p w14:paraId="78C8404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14:paraId="0B23F4EE">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4A27468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429C6AF1">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名称：榆林市急救指挥调度中心</w:t>
      </w:r>
    </w:p>
    <w:p w14:paraId="49581AB5">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地址：榆林市高新区口岸大厦</w:t>
      </w:r>
    </w:p>
    <w:p w14:paraId="0DDEF6EA">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联系方式：0912-3359806</w:t>
      </w:r>
    </w:p>
    <w:p w14:paraId="67D61C70">
      <w:pPr>
        <w:bidi w:val="0"/>
        <w:spacing w:line="360" w:lineRule="auto"/>
        <w:ind w:left="0" w:leftChars="0" w:firstLine="638" w:firstLineChars="266"/>
        <w:rPr>
          <w:rFonts w:hint="eastAsia" w:ascii="宋体" w:hAnsi="宋体" w:eastAsia="宋体" w:cs="宋体"/>
          <w:sz w:val="24"/>
          <w:szCs w:val="24"/>
        </w:rPr>
      </w:pPr>
      <w:r>
        <w:rPr>
          <w:rFonts w:hint="eastAsia" w:ascii="宋体" w:hAnsi="宋体" w:eastAsia="宋体" w:cs="宋体"/>
          <w:sz w:val="24"/>
          <w:szCs w:val="24"/>
        </w:rPr>
        <w:t>2.采购代理机构信息</w:t>
      </w:r>
    </w:p>
    <w:p w14:paraId="3FDD0FC2">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名称：陕西中财招标代理有限公司</w:t>
      </w:r>
    </w:p>
    <w:p w14:paraId="44350AA8">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地址：陕西省榆林市榆阳区航宇路住建局正对面（中财）二楼</w:t>
      </w:r>
    </w:p>
    <w:p w14:paraId="1C9C4F7A">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联系方式：0912-8101110、13379579900</w:t>
      </w:r>
    </w:p>
    <w:p w14:paraId="7212A492">
      <w:pPr>
        <w:bidi w:val="0"/>
        <w:spacing w:line="360" w:lineRule="auto"/>
        <w:ind w:left="0" w:leftChars="0" w:firstLine="638" w:firstLineChars="266"/>
        <w:rPr>
          <w:rFonts w:hint="eastAsia" w:ascii="宋体" w:hAnsi="宋体" w:eastAsia="宋体" w:cs="宋体"/>
          <w:sz w:val="24"/>
          <w:szCs w:val="24"/>
        </w:rPr>
      </w:pPr>
      <w:r>
        <w:rPr>
          <w:rFonts w:hint="eastAsia" w:ascii="宋体" w:hAnsi="宋体" w:eastAsia="宋体" w:cs="宋体"/>
          <w:sz w:val="24"/>
          <w:szCs w:val="24"/>
        </w:rPr>
        <w:t>3.项目联系方式</w:t>
      </w:r>
    </w:p>
    <w:p w14:paraId="0B88E70B">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项目联系人：冯莹、杨丹丹</w:t>
      </w:r>
      <w:bookmarkStart w:id="0" w:name="_GoBack"/>
      <w:bookmarkEnd w:id="0"/>
    </w:p>
    <w:p w14:paraId="5F2DC4DF">
      <w:pPr>
        <w:bidi w:val="0"/>
        <w:spacing w:line="360" w:lineRule="auto"/>
        <w:ind w:left="0" w:leftChars="0" w:firstLine="1116" w:firstLineChars="465"/>
        <w:rPr>
          <w:rFonts w:hint="eastAsia" w:ascii="宋体" w:hAnsi="宋体" w:eastAsia="宋体" w:cs="宋体"/>
          <w:sz w:val="24"/>
          <w:szCs w:val="24"/>
        </w:rPr>
      </w:pPr>
      <w:r>
        <w:rPr>
          <w:rFonts w:hint="eastAsia" w:ascii="宋体" w:hAnsi="宋体" w:eastAsia="宋体" w:cs="宋体"/>
          <w:sz w:val="24"/>
          <w:szCs w:val="24"/>
        </w:rPr>
        <w:t>电话：0912-8101110、13379579900</w:t>
      </w:r>
    </w:p>
    <w:p w14:paraId="22E8229A">
      <w:pPr>
        <w:bidi w:val="0"/>
        <w:spacing w:line="360" w:lineRule="auto"/>
        <w:rPr>
          <w:rFonts w:hint="eastAsia" w:ascii="宋体" w:hAnsi="宋体" w:eastAsia="宋体" w:cs="宋体"/>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AA680"/>
    <w:multiLevelType w:val="singleLevel"/>
    <w:tmpl w:val="107AA680"/>
    <w:lvl w:ilvl="0" w:tentative="0">
      <w:start w:val="4"/>
      <w:numFmt w:val="decimal"/>
      <w:suff w:val="nothing"/>
      <w:lvlText w:val="（%1）"/>
      <w:lvlJc w:val="left"/>
    </w:lvl>
  </w:abstractNum>
  <w:abstractNum w:abstractNumId="1">
    <w:nsid w:val="4CF9A5CF"/>
    <w:multiLevelType w:val="singleLevel"/>
    <w:tmpl w:val="4CF9A5CF"/>
    <w:lvl w:ilvl="0" w:tentative="0">
      <w:start w:val="1"/>
      <w:numFmt w:val="decimal"/>
      <w:suff w:val="nothing"/>
      <w:lvlText w:val="（%1）"/>
      <w:lvlJc w:val="left"/>
      <w:pPr>
        <w:ind w:left="36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F6136"/>
    <w:rsid w:val="2C7F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2025-05-22T06:38:00Z</dcterms:created>
  <dc:creator>xbdqg</dc:creator>
  <cp:lastModifiedBy>xbdqg</cp:lastModifiedBy>
  <dcterms:modified xsi:type="dcterms:W3CDTF">2025-05-22T06:44:12Z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573F9A3387D7408AA564653DCD525A90_11</vt:lpwstr>
  </property>
  <property fmtid="{D5CDD505-2E9C-101B-9397-08002B2CF9AE}" pid="4" name="KSOTemplateDocerSaveRecord">
    <vt:lpwstr>eyJoZGlkIjoiODNiZWU4NTUwNTk0YzM5NWE5YWY1NTZkMjlhZmI3YTQiLCJ1c2VySWQiOiI1ODc5NTAwMTcifQ==</vt:lpwstr>
  </property>
</Properties>
</file>