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A479B">
      <w:pPr>
        <w:spacing w:line="560" w:lineRule="exact"/>
        <w:jc w:val="center"/>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rPr>
        <w:t>渭南戏曲博物馆安装工程</w:t>
      </w:r>
    </w:p>
    <w:p w14:paraId="4B48D519">
      <w:pPr>
        <w:spacing w:line="560" w:lineRule="exact"/>
        <w:jc w:val="center"/>
        <w:rPr>
          <w:rFonts w:hint="eastAsia" w:ascii="宋体" w:hAnsi="宋体" w:cs="宋体"/>
          <w:b/>
          <w:bCs/>
          <w:color w:val="auto"/>
          <w:sz w:val="36"/>
          <w:szCs w:val="36"/>
        </w:rPr>
      </w:pPr>
      <w:r>
        <w:rPr>
          <w:rFonts w:hint="eastAsia" w:ascii="宋体" w:hAnsi="宋体" w:cs="宋体"/>
          <w:b/>
          <w:bCs/>
          <w:color w:val="auto"/>
          <w:sz w:val="36"/>
          <w:szCs w:val="36"/>
        </w:rPr>
        <w:t>采购需求</w:t>
      </w:r>
    </w:p>
    <w:p w14:paraId="1678711C">
      <w:pPr>
        <w:spacing w:line="560" w:lineRule="exact"/>
        <w:ind w:firstLine="560" w:firstLineChars="200"/>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一、基本要求</w:t>
      </w:r>
    </w:p>
    <w:p w14:paraId="136AD45B">
      <w:pPr>
        <w:spacing w:line="640" w:lineRule="exact"/>
        <w:ind w:firstLine="560" w:firstLineChars="200"/>
        <w:rPr>
          <w:rFonts w:hint="eastAsia" w:ascii="仿宋_GB2312" w:hAnsi="仿宋_GB2312" w:eastAsia="仿宋_GB2312" w:cs="仿宋_GB2312"/>
          <w:color w:val="auto"/>
          <w:sz w:val="28"/>
          <w:szCs w:val="28"/>
          <w:shd w:val="clear" w:color="auto" w:fill="FFFFFF"/>
          <w:lang w:val="en-US" w:eastAsia="zh-CN"/>
        </w:rPr>
      </w:pPr>
      <w:r>
        <w:rPr>
          <w:rFonts w:hint="eastAsia" w:ascii="仿宋" w:hAnsi="仿宋" w:eastAsia="仿宋" w:cs="仿宋"/>
          <w:color w:val="auto"/>
          <w:sz w:val="28"/>
          <w:szCs w:val="28"/>
          <w:highlight w:val="none"/>
        </w:rPr>
        <w:t>1、项目概况：</w:t>
      </w:r>
      <w:r>
        <w:rPr>
          <w:rFonts w:hint="eastAsia" w:ascii="仿宋_GB2312" w:hAnsi="仿宋_GB2312" w:eastAsia="仿宋_GB2312" w:cs="仿宋_GB2312"/>
          <w:color w:val="auto"/>
          <w:sz w:val="28"/>
          <w:szCs w:val="28"/>
          <w:shd w:val="clear" w:color="auto" w:fill="FFFFFF"/>
          <w:lang w:val="en-US" w:eastAsia="zh-CN"/>
        </w:rPr>
        <w:t>渭南戏曲博物馆安装工程</w:t>
      </w:r>
    </w:p>
    <w:p w14:paraId="65680120">
      <w:pPr>
        <w:spacing w:line="640" w:lineRule="exact"/>
        <w:ind w:firstLine="560" w:firstLineChars="200"/>
        <w:rPr>
          <w:rFonts w:hint="eastAsia"/>
          <w:color w:val="auto"/>
          <w:sz w:val="28"/>
          <w:szCs w:val="28"/>
        </w:rPr>
      </w:pPr>
      <w:r>
        <w:rPr>
          <w:rFonts w:hint="eastAsia" w:ascii="仿宋" w:hAnsi="仿宋" w:eastAsia="仿宋" w:cs="仿宋"/>
          <w:color w:val="auto"/>
          <w:sz w:val="28"/>
          <w:szCs w:val="28"/>
          <w:highlight w:val="none"/>
        </w:rPr>
        <w:t>2、采购项目需要落实的政府采购政策：</w:t>
      </w:r>
      <w:r>
        <w:rPr>
          <w:rFonts w:hint="eastAsia" w:ascii="仿宋" w:hAnsi="仿宋" w:eastAsia="仿宋" w:cs="宋体"/>
          <w:color w:val="auto"/>
          <w:sz w:val="28"/>
          <w:szCs w:val="28"/>
          <w:highlight w:val="none"/>
        </w:rPr>
        <w:t>（1）《政府采购促进中小企业发展管理办法》（财库〔2020〕46号）、（2）《关于进一步加大政府采购支持中小企业力度的通知》（财库〔2022〕19号）、（3）《关于政府采购支持监狱企业发展有关问题的通知》（财库〔2014〕68号）、（4）《关于促进残疾人就业政府采购政策的通知》（财库〔2017〕141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 号）。（9）《关于深入开展政府采购脱贫地区农副产品工作推进乡村产业振兴的实施意见》（财库〔2021〕20号）。（10）《陕西省财政厅关于加快推进我省中小企业政府采购信用融资工作的通知》（陕财办采〔2020〕15号）（11）《陕西省财政厅关于印发陕西省中小企业政府采购信用融资办法》（陕财办采〔2018〕23号）；（12）陕西省财政厅关于进一步加强政府绿色采购有关问题的通知（陕财办采〔2021〕29号）（13）《商品包装政府采购需求标准（试行）》和《快递包装政府采购需求标准（试行）》（财办库〔2020〕123号）；（14）其他需要落实的政府采购政策。</w:t>
      </w:r>
    </w:p>
    <w:p w14:paraId="01EF3C1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color w:val="auto"/>
          <w:sz w:val="28"/>
          <w:szCs w:val="28"/>
        </w:rPr>
      </w:pPr>
      <w:r>
        <w:rPr>
          <w:rFonts w:hint="eastAsia" w:ascii="仿宋" w:hAnsi="仿宋" w:eastAsia="仿宋" w:cs="宋体"/>
          <w:color w:val="auto"/>
          <w:sz w:val="28"/>
          <w:szCs w:val="28"/>
          <w:highlight w:val="none"/>
          <w:lang w:val="en-US" w:eastAsia="zh-CN"/>
        </w:rPr>
        <w:t>3、工期</w:t>
      </w:r>
      <w:r>
        <w:rPr>
          <w:rFonts w:hint="eastAsia" w:ascii="仿宋" w:hAnsi="仿宋" w:eastAsia="仿宋" w:cs="宋体"/>
          <w:color w:val="auto"/>
          <w:sz w:val="28"/>
          <w:szCs w:val="28"/>
          <w:highlight w:val="none"/>
        </w:rPr>
        <w:t>：</w:t>
      </w:r>
      <w:r>
        <w:rPr>
          <w:rFonts w:hint="eastAsia" w:ascii="仿宋" w:hAnsi="仿宋" w:eastAsia="仿宋" w:cs="仿宋"/>
          <w:color w:val="auto"/>
          <w:kern w:val="0"/>
          <w:sz w:val="28"/>
          <w:szCs w:val="28"/>
          <w:lang w:val="en-US" w:eastAsia="zh-CN" w:bidi="ar"/>
        </w:rPr>
        <w:t>60日历天。</w:t>
      </w:r>
    </w:p>
    <w:p w14:paraId="624DFEC8">
      <w:pPr>
        <w:spacing w:line="560" w:lineRule="exact"/>
        <w:ind w:firstLine="560" w:firstLineChars="200"/>
        <w:rPr>
          <w:rFonts w:hint="default"/>
          <w:color w:val="auto"/>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宋体"/>
          <w:color w:val="auto"/>
          <w:sz w:val="28"/>
          <w:szCs w:val="28"/>
          <w:highlight w:val="none"/>
          <w:lang w:val="en-US" w:eastAsia="zh-CN"/>
        </w:rPr>
        <w:t>项目</w:t>
      </w:r>
      <w:r>
        <w:rPr>
          <w:rFonts w:hint="eastAsia" w:ascii="仿宋" w:hAnsi="仿宋" w:eastAsia="仿宋" w:cs="宋体"/>
          <w:color w:val="auto"/>
          <w:sz w:val="28"/>
          <w:szCs w:val="28"/>
          <w:highlight w:val="none"/>
        </w:rPr>
        <w:t>地点</w:t>
      </w:r>
      <w:r>
        <w:rPr>
          <w:rFonts w:hint="eastAsia" w:ascii="仿宋" w:hAnsi="仿宋" w:eastAsia="仿宋" w:cs="仿宋"/>
          <w:color w:val="auto"/>
          <w:sz w:val="28"/>
          <w:szCs w:val="28"/>
          <w:highlight w:val="none"/>
        </w:rPr>
        <w:t>：渭南戏曲博物馆</w:t>
      </w:r>
    </w:p>
    <w:p w14:paraId="53AD6BD4">
      <w:pPr>
        <w:spacing w:line="640" w:lineRule="exact"/>
        <w:ind w:firstLine="560" w:firstLineChars="200"/>
        <w:rPr>
          <w:rFonts w:hint="eastAsia" w:ascii="仿宋" w:hAnsi="仿宋" w:eastAsia="仿宋" w:cs="宋体"/>
          <w:color w:val="auto"/>
          <w:spacing w:val="0"/>
          <w:sz w:val="28"/>
          <w:szCs w:val="28"/>
          <w:highlight w:val="none"/>
        </w:rPr>
      </w:pP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本项目的预算本次</w:t>
      </w:r>
      <w:r>
        <w:rPr>
          <w:rFonts w:hint="eastAsia" w:ascii="仿宋" w:hAnsi="仿宋" w:eastAsia="仿宋" w:cs="宋体"/>
          <w:color w:val="auto"/>
          <w:spacing w:val="0"/>
          <w:sz w:val="28"/>
          <w:szCs w:val="28"/>
          <w:highlight w:val="none"/>
        </w:rPr>
        <w:t>采购预算</w:t>
      </w:r>
      <w:r>
        <w:rPr>
          <w:rFonts w:hint="eastAsia" w:ascii="仿宋" w:hAnsi="仿宋" w:eastAsia="仿宋" w:cs="宋体"/>
          <w:color w:val="auto"/>
          <w:spacing w:val="0"/>
          <w:sz w:val="28"/>
          <w:szCs w:val="28"/>
          <w:highlight w:val="none"/>
          <w:lang w:val="en-US" w:eastAsia="zh-CN"/>
        </w:rPr>
        <w:t>175万</w:t>
      </w:r>
      <w:r>
        <w:rPr>
          <w:rFonts w:hint="eastAsia" w:ascii="仿宋" w:hAnsi="仿宋" w:eastAsia="仿宋" w:cs="宋体"/>
          <w:color w:val="auto"/>
          <w:spacing w:val="0"/>
          <w:sz w:val="28"/>
          <w:szCs w:val="28"/>
          <w:highlight w:val="none"/>
        </w:rPr>
        <w:t>元，</w:t>
      </w:r>
      <w:r>
        <w:rPr>
          <w:rFonts w:hint="eastAsia" w:ascii="仿宋" w:hAnsi="仿宋" w:eastAsia="仿宋" w:cs="宋体"/>
          <w:color w:val="auto"/>
          <w:spacing w:val="0"/>
          <w:sz w:val="28"/>
          <w:szCs w:val="28"/>
          <w:highlight w:val="none"/>
          <w:lang w:val="en-US" w:eastAsia="zh-CN"/>
        </w:rPr>
        <w:t>最高限价：1736057.55元，</w:t>
      </w:r>
      <w:r>
        <w:rPr>
          <w:rFonts w:hint="eastAsia" w:ascii="仿宋" w:hAnsi="仿宋" w:eastAsia="仿宋" w:cs="宋体"/>
          <w:color w:val="auto"/>
          <w:spacing w:val="0"/>
          <w:sz w:val="28"/>
          <w:szCs w:val="28"/>
          <w:highlight w:val="none"/>
        </w:rPr>
        <w:t>包括本次项目所需的人工费、</w:t>
      </w:r>
      <w:r>
        <w:rPr>
          <w:rFonts w:hint="eastAsia" w:ascii="仿宋" w:hAnsi="仿宋" w:eastAsia="仿宋" w:cs="宋体"/>
          <w:color w:val="auto"/>
          <w:spacing w:val="0"/>
          <w:sz w:val="28"/>
          <w:szCs w:val="28"/>
          <w:highlight w:val="none"/>
          <w:lang w:val="en-US" w:eastAsia="zh-CN"/>
        </w:rPr>
        <w:t>材料费、机械设备费、施工</w:t>
      </w:r>
      <w:r>
        <w:rPr>
          <w:rFonts w:hint="eastAsia" w:ascii="仿宋" w:hAnsi="仿宋" w:eastAsia="仿宋" w:cs="宋体"/>
          <w:color w:val="auto"/>
          <w:spacing w:val="0"/>
          <w:sz w:val="28"/>
          <w:szCs w:val="28"/>
          <w:highlight w:val="none"/>
        </w:rPr>
        <w:t>费、管理费、税金等</w:t>
      </w:r>
      <w:r>
        <w:rPr>
          <w:rFonts w:hint="eastAsia" w:ascii="仿宋" w:hAnsi="仿宋" w:eastAsia="仿宋" w:cs="宋体"/>
          <w:color w:val="auto"/>
          <w:spacing w:val="0"/>
          <w:sz w:val="28"/>
          <w:szCs w:val="28"/>
          <w:highlight w:val="none"/>
          <w:lang w:val="en-US" w:eastAsia="zh-CN"/>
        </w:rPr>
        <w:t>本项目有关的</w:t>
      </w:r>
      <w:r>
        <w:rPr>
          <w:rFonts w:hint="eastAsia" w:ascii="仿宋" w:hAnsi="仿宋" w:eastAsia="仿宋" w:cs="宋体"/>
          <w:color w:val="auto"/>
          <w:spacing w:val="0"/>
          <w:sz w:val="28"/>
          <w:szCs w:val="28"/>
          <w:highlight w:val="none"/>
        </w:rPr>
        <w:t>所有费</w:t>
      </w:r>
      <w:bookmarkStart w:id="0" w:name="_GoBack"/>
      <w:bookmarkEnd w:id="0"/>
      <w:r>
        <w:rPr>
          <w:rFonts w:hint="eastAsia" w:ascii="仿宋" w:hAnsi="仿宋" w:eastAsia="仿宋" w:cs="宋体"/>
          <w:color w:val="auto"/>
          <w:spacing w:val="0"/>
          <w:sz w:val="28"/>
          <w:szCs w:val="28"/>
          <w:highlight w:val="none"/>
        </w:rPr>
        <w:t>用。</w:t>
      </w:r>
    </w:p>
    <w:p w14:paraId="506EF12D">
      <w:pPr>
        <w:jc w:val="right"/>
        <w:rPr>
          <w:rFonts w:hint="eastAsia"/>
          <w:color w:val="auto"/>
          <w:sz w:val="28"/>
          <w:szCs w:val="28"/>
          <w:lang w:eastAsia="zh-CN"/>
        </w:rPr>
      </w:pPr>
    </w:p>
    <w:sectPr>
      <w:footerReference r:id="rId3" w:type="default"/>
      <w:pgSz w:w="11906" w:h="16838"/>
      <w:pgMar w:top="1389" w:right="1800" w:bottom="1389"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EDE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ZmNzE1OTQyODE2NDQ2Mzc4NWE3NDdkNGZiNTkifQ=="/>
  </w:docVars>
  <w:rsids>
    <w:rsidRoot w:val="7D5734A1"/>
    <w:rsid w:val="05BA78AB"/>
    <w:rsid w:val="0E842097"/>
    <w:rsid w:val="13FB5A6F"/>
    <w:rsid w:val="14C60D3B"/>
    <w:rsid w:val="159643E7"/>
    <w:rsid w:val="161D1B33"/>
    <w:rsid w:val="18F41589"/>
    <w:rsid w:val="1B0845C1"/>
    <w:rsid w:val="1B087B35"/>
    <w:rsid w:val="1CAC5981"/>
    <w:rsid w:val="233A6C5C"/>
    <w:rsid w:val="237A0A52"/>
    <w:rsid w:val="243605D7"/>
    <w:rsid w:val="2D2E4B76"/>
    <w:rsid w:val="2F771232"/>
    <w:rsid w:val="30067247"/>
    <w:rsid w:val="33FC0937"/>
    <w:rsid w:val="35925B41"/>
    <w:rsid w:val="3673679E"/>
    <w:rsid w:val="3BCF3477"/>
    <w:rsid w:val="3CC60F83"/>
    <w:rsid w:val="520B08F9"/>
    <w:rsid w:val="5408570F"/>
    <w:rsid w:val="5411024C"/>
    <w:rsid w:val="55895752"/>
    <w:rsid w:val="5A7A68B2"/>
    <w:rsid w:val="614267AE"/>
    <w:rsid w:val="65C31FCD"/>
    <w:rsid w:val="68767A40"/>
    <w:rsid w:val="68953657"/>
    <w:rsid w:val="69DC2697"/>
    <w:rsid w:val="6AE60AF6"/>
    <w:rsid w:val="6C1B083E"/>
    <w:rsid w:val="711A35D0"/>
    <w:rsid w:val="73193F14"/>
    <w:rsid w:val="73D46780"/>
    <w:rsid w:val="73D73BC3"/>
    <w:rsid w:val="74423A11"/>
    <w:rsid w:val="7A85177D"/>
    <w:rsid w:val="7B9C4C17"/>
    <w:rsid w:val="7CD116D9"/>
    <w:rsid w:val="7D5734A1"/>
    <w:rsid w:val="7E1D2048"/>
    <w:rsid w:val="7EC2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table of authorities"/>
    <w:basedOn w:val="1"/>
    <w:next w:val="1"/>
    <w:unhideWhenUsed/>
    <w:qFormat/>
    <w:uiPriority w:val="99"/>
    <w:pPr>
      <w:ind w:left="420" w:leftChars="200"/>
    </w:pPr>
  </w:style>
  <w:style w:type="paragraph" w:styleId="5">
    <w:name w:val="Body Text"/>
    <w:basedOn w:val="1"/>
    <w:next w:val="1"/>
    <w:autoRedefine/>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1267</Words>
  <Characters>1352</Characters>
  <Lines>0</Lines>
  <Paragraphs>0</Paragraphs>
  <TotalTime>11</TotalTime>
  <ScaleCrop>false</ScaleCrop>
  <LinksUpToDate>false</LinksUpToDate>
  <CharactersWithSpaces>1397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2024-05-10T07:04:00Z</dcterms:created>
  <dc:creator>WPS_1694750927</dc:creator>
  <cp:lastModifiedBy>WPS_1694750927</cp:lastModifiedBy>
  <cp:lastPrinted>2025-05-19T02:03:00Z</cp:lastPrinted>
  <dcterms:modified xsi:type="dcterms:W3CDTF">2025-05-23T09:16:37Z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24412B9F2D12414DBA1F94232015C5B8_13</vt:lpwstr>
  </property>
  <property fmtid="{D5CDD505-2E9C-101B-9397-08002B2CF9AE}" pid="4" name="KSOTemplateDocerSaveRecord">
    <vt:lpwstr>eyJoZGlkIjoiZDc3NWYyYWJlNjc2ZjA1Y2Q3OWFlYjM2MWU4NmFmOWEiLCJ1c2VySWQiOiIxNTMyNTc4MzYyIn0=</vt:lpwstr>
  </property>
</Properties>
</file>