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5" w:lineRule="auto"/>
        <w:rPr>
          <w:rFonts w:hint="eastAsia" w:ascii="宋体" w:hAnsi="宋体" w:eastAsia="宋体" w:cs="宋体"/>
          <w:spacing w:val="9"/>
          <w:sz w:val="35"/>
          <w:szCs w:val="35"/>
          <w14:textOutline w14:w="6537" w14:cap="sq" w14:cmpd="sng">
            <w14:solidFill>
              <w14:srgbClr w14:val="000000"/>
            </w14:solidFill>
            <w14:prstDash w14:val="solid"/>
            <w14:bevel/>
          </w14:textOutline>
        </w:rPr>
      </w:pPr>
    </w:p>
    <w:p>
      <w:pPr>
        <w:pStyle w:val="2"/>
        <w:spacing w:line="265" w:lineRule="auto"/>
        <w:rPr>
          <w:rFonts w:hint="eastAsia" w:ascii="宋体" w:hAnsi="宋体" w:eastAsia="宋体" w:cs="宋体"/>
          <w:lang w:eastAsia="zh-CN"/>
        </w:rPr>
      </w:pPr>
      <w:r>
        <w:rPr>
          <w:rFonts w:hint="eastAsia" w:ascii="宋体" w:hAnsi="宋体" w:eastAsia="宋体" w:cs="宋体"/>
          <w:spacing w:val="9"/>
          <w:sz w:val="35"/>
          <w:szCs w:val="35"/>
          <w14:textOutline w14:w="6537" w14:cap="sq" w14:cmpd="sng">
            <w14:solidFill>
              <w14:srgbClr w14:val="000000"/>
            </w14:solidFill>
            <w14:prstDash w14:val="solid"/>
            <w14:bevel/>
          </w14:textOutline>
        </w:rPr>
        <w:t>项目编号：</w:t>
      </w:r>
      <w:r>
        <w:rPr>
          <w:rFonts w:hint="eastAsia" w:ascii="宋体" w:hAnsi="宋体" w:eastAsia="宋体" w:cs="宋体"/>
          <w:sz w:val="35"/>
          <w:szCs w:val="35"/>
          <w:lang w:eastAsia="zh-CN"/>
          <w14:textOutline w14:w="6537" w14:cap="sq" w14:cmpd="sng">
            <w14:solidFill>
              <w14:srgbClr w14:val="000000"/>
            </w14:solidFill>
            <w14:prstDash w14:val="solid"/>
            <w14:bevel/>
          </w14:textOutline>
        </w:rPr>
        <w:t>WXTT-ZFCG-202513</w:t>
      </w:r>
    </w:p>
    <w:p>
      <w:pPr>
        <w:pStyle w:val="2"/>
        <w:spacing w:line="265" w:lineRule="auto"/>
        <w:rPr>
          <w:rFonts w:hint="eastAsia" w:ascii="宋体" w:hAnsi="宋体" w:eastAsia="宋体" w:cs="宋体"/>
        </w:rPr>
      </w:pPr>
    </w:p>
    <w:p>
      <w:pPr>
        <w:pStyle w:val="2"/>
        <w:spacing w:line="265" w:lineRule="auto"/>
        <w:rPr>
          <w:rFonts w:hint="eastAsia" w:ascii="宋体" w:hAnsi="宋体" w:eastAsia="宋体" w:cs="宋体"/>
        </w:rPr>
      </w:pPr>
    </w:p>
    <w:p>
      <w:pPr>
        <w:pStyle w:val="2"/>
        <w:spacing w:line="265" w:lineRule="auto"/>
        <w:rPr>
          <w:rFonts w:hint="eastAsia" w:ascii="宋体" w:hAnsi="宋体" w:eastAsia="宋体" w:cs="宋体"/>
        </w:rPr>
      </w:pPr>
    </w:p>
    <w:p>
      <w:pPr>
        <w:pStyle w:val="2"/>
        <w:spacing w:line="265" w:lineRule="auto"/>
        <w:rPr>
          <w:rFonts w:hint="eastAsia" w:ascii="宋体" w:hAnsi="宋体" w:eastAsia="宋体" w:cs="宋体"/>
        </w:rPr>
      </w:pPr>
    </w:p>
    <w:p>
      <w:pPr>
        <w:pStyle w:val="2"/>
        <w:spacing w:line="265" w:lineRule="auto"/>
        <w:rPr>
          <w:rFonts w:hint="eastAsia" w:ascii="宋体" w:hAnsi="宋体" w:eastAsia="宋体" w:cs="宋体"/>
        </w:rPr>
      </w:pPr>
    </w:p>
    <w:p>
      <w:pPr>
        <w:spacing w:before="149" w:line="776" w:lineRule="exact"/>
        <w:ind w:left="0" w:leftChars="0" w:firstLine="0" w:firstLineChars="0"/>
        <w:jc w:val="center"/>
        <w:rPr>
          <w:rFonts w:hint="eastAsia" w:ascii="宋体" w:hAnsi="宋体" w:eastAsia="宋体" w:cs="宋体"/>
          <w:sz w:val="36"/>
          <w:szCs w:val="36"/>
          <w:lang w:eastAsia="zh-CN"/>
        </w:rPr>
      </w:pPr>
      <w:r>
        <w:rPr>
          <w:rFonts w:hint="eastAsia" w:ascii="宋体" w:hAnsi="宋体" w:eastAsia="宋体" w:cs="宋体"/>
          <w:spacing w:val="-6"/>
          <w:position w:val="22"/>
          <w:sz w:val="40"/>
          <w:szCs w:val="40"/>
          <w:lang w:eastAsia="zh-CN"/>
          <w14:textOutline w14:w="8372" w14:cap="sq" w14:cmpd="sng">
            <w14:solidFill>
              <w14:srgbClr w14:val="000000"/>
            </w14:solidFill>
            <w14:prstDash w14:val="solid"/>
            <w14:bevel/>
          </w14:textOutline>
        </w:rPr>
        <w:t>恒</w:t>
      </w:r>
      <w:r>
        <w:rPr>
          <w:rFonts w:hint="eastAsia" w:ascii="宋体" w:hAnsi="宋体" w:eastAsia="宋体" w:cs="宋体"/>
          <w:spacing w:val="-6"/>
          <w:position w:val="22"/>
          <w:sz w:val="36"/>
          <w:szCs w:val="36"/>
          <w:lang w:eastAsia="zh-CN"/>
          <w14:textOutline w14:w="8372" w14:cap="sq" w14:cmpd="sng">
            <w14:solidFill>
              <w14:srgbClr w14:val="000000"/>
            </w14:solidFill>
            <w14:prstDash w14:val="solid"/>
            <w14:bevel/>
          </w14:textOutline>
        </w:rPr>
        <w:t>口示范区2025年小型水库社会化、专业化管护项目</w:t>
      </w:r>
    </w:p>
    <w:p>
      <w:pPr>
        <w:pStyle w:val="2"/>
        <w:spacing w:line="247" w:lineRule="auto"/>
        <w:rPr>
          <w:rFonts w:hint="eastAsia" w:ascii="宋体" w:hAnsi="宋体" w:eastAsia="宋体" w:cs="宋体"/>
        </w:rPr>
      </w:pPr>
    </w:p>
    <w:p>
      <w:pPr>
        <w:pStyle w:val="2"/>
        <w:spacing w:line="247" w:lineRule="auto"/>
        <w:rPr>
          <w:rFonts w:hint="eastAsia" w:ascii="宋体" w:hAnsi="宋体" w:eastAsia="宋体" w:cs="宋体"/>
        </w:rPr>
      </w:pPr>
    </w:p>
    <w:p>
      <w:pPr>
        <w:pStyle w:val="2"/>
        <w:spacing w:line="248" w:lineRule="auto"/>
        <w:rPr>
          <w:rFonts w:hint="eastAsia" w:ascii="宋体" w:hAnsi="宋体" w:eastAsia="宋体" w:cs="宋体"/>
        </w:rPr>
      </w:pPr>
    </w:p>
    <w:p>
      <w:pPr>
        <w:pStyle w:val="2"/>
        <w:spacing w:line="248" w:lineRule="auto"/>
        <w:rPr>
          <w:rFonts w:hint="eastAsia" w:ascii="宋体" w:hAnsi="宋体" w:eastAsia="宋体" w:cs="宋体"/>
        </w:rPr>
      </w:pPr>
    </w:p>
    <w:p>
      <w:pPr>
        <w:pStyle w:val="2"/>
        <w:spacing w:line="248" w:lineRule="auto"/>
        <w:ind w:left="0" w:leftChars="0" w:firstLine="0" w:firstLineChars="0"/>
        <w:rPr>
          <w:rFonts w:hint="eastAsia" w:ascii="宋体" w:hAnsi="宋体" w:eastAsia="宋体" w:cs="宋体"/>
        </w:rPr>
      </w:pPr>
    </w:p>
    <w:p>
      <w:pPr>
        <w:pStyle w:val="2"/>
        <w:spacing w:line="248" w:lineRule="auto"/>
        <w:rPr>
          <w:rFonts w:hint="eastAsia" w:ascii="宋体" w:hAnsi="宋体" w:eastAsia="宋体" w:cs="宋体"/>
        </w:rPr>
      </w:pPr>
    </w:p>
    <w:p>
      <w:pPr>
        <w:pStyle w:val="2"/>
        <w:spacing w:line="248" w:lineRule="auto"/>
        <w:rPr>
          <w:rFonts w:hint="eastAsia" w:ascii="宋体" w:hAnsi="宋体" w:eastAsia="宋体" w:cs="宋体"/>
        </w:rPr>
      </w:pPr>
    </w:p>
    <w:p>
      <w:pPr>
        <w:spacing w:before="230" w:line="222" w:lineRule="auto"/>
        <w:ind w:left="0" w:leftChars="0" w:firstLine="0" w:firstLineChars="0"/>
        <w:jc w:val="center"/>
        <w:outlineLvl w:val="0"/>
        <w:rPr>
          <w:rFonts w:hint="eastAsia" w:ascii="宋体" w:hAnsi="宋体" w:eastAsia="宋体" w:cs="宋体"/>
        </w:rPr>
      </w:pPr>
      <w:bookmarkStart w:id="0" w:name="_Toc520"/>
      <w:r>
        <w:rPr>
          <w:rFonts w:hint="eastAsia" w:ascii="宋体" w:hAnsi="宋体" w:eastAsia="宋体" w:cs="宋体"/>
          <w:spacing w:val="7"/>
          <w:sz w:val="71"/>
          <w:szCs w:val="71"/>
          <w14:textOutline w14:w="13075" w14:cap="sq" w14:cmpd="sng">
            <w14:solidFill>
              <w14:srgbClr w14:val="000000"/>
            </w14:solidFill>
            <w14:prstDash w14:val="solid"/>
            <w14:bevel/>
          </w14:textOutline>
        </w:rPr>
        <w:t>竞争性磋商文件</w:t>
      </w:r>
      <w:bookmarkEnd w:id="0"/>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ind w:left="0" w:leftChars="0" w:firstLine="0" w:firstLineChars="0"/>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400" w:lineRule="auto"/>
        <w:ind w:firstLine="1570" w:firstLineChars="500"/>
        <w:rPr>
          <w:rFonts w:hint="eastAsia" w:ascii="宋体" w:hAnsi="宋体" w:eastAsia="宋体" w:cs="宋体"/>
          <w:spacing w:val="2"/>
          <w:sz w:val="31"/>
          <w:szCs w:val="31"/>
          <w:lang w:eastAsia="zh-CN"/>
          <w14:textOutline w14:w="5793" w14:cap="sq" w14:cmpd="sng">
            <w14:solidFill>
              <w14:srgbClr w14:val="000000"/>
            </w14:solidFill>
            <w14:prstDash w14:val="solid"/>
            <w14:bevel/>
          </w14:textOutline>
        </w:rPr>
      </w:pPr>
      <w:r>
        <w:rPr>
          <w:rFonts w:hint="eastAsia" w:ascii="宋体" w:hAnsi="宋体" w:eastAsia="宋体" w:cs="宋体"/>
          <w:spacing w:val="2"/>
          <w:sz w:val="31"/>
          <w:szCs w:val="31"/>
          <w14:textOutline w14:w="5793" w14:cap="sq" w14:cmpd="sng">
            <w14:solidFill>
              <w14:srgbClr w14:val="000000"/>
            </w14:solidFill>
            <w14:prstDash w14:val="solid"/>
            <w14:bevel/>
          </w14:textOutline>
        </w:rPr>
        <w:t>采 购 人：</w:t>
      </w:r>
      <w:r>
        <w:rPr>
          <w:rFonts w:hint="eastAsia" w:ascii="宋体" w:hAnsi="宋体" w:eastAsia="宋体" w:cs="宋体"/>
          <w:spacing w:val="2"/>
          <w:sz w:val="31"/>
          <w:szCs w:val="31"/>
          <w:lang w:eastAsia="zh-CN"/>
          <w14:textOutline w14:w="5793" w14:cap="sq" w14:cmpd="sng">
            <w14:solidFill>
              <w14:srgbClr w14:val="000000"/>
            </w14:solidFill>
            <w14:prstDash w14:val="solid"/>
            <w14:bevel/>
          </w14:textOutline>
        </w:rPr>
        <w:t>安康市恒口示范区社会事务管理局</w:t>
      </w:r>
    </w:p>
    <w:p>
      <w:pPr>
        <w:pStyle w:val="2"/>
        <w:spacing w:line="400" w:lineRule="auto"/>
        <w:ind w:firstLine="1570" w:firstLineChars="500"/>
        <w:rPr>
          <w:rFonts w:hint="eastAsia" w:ascii="宋体" w:hAnsi="宋体" w:eastAsia="宋体" w:cs="宋体"/>
          <w:spacing w:val="2"/>
          <w:sz w:val="31"/>
          <w:szCs w:val="31"/>
          <w:lang w:eastAsia="zh-CN"/>
          <w14:textOutline w14:w="5793" w14:cap="sq" w14:cmpd="sng">
            <w14:solidFill>
              <w14:srgbClr w14:val="000000"/>
            </w14:solidFill>
            <w14:prstDash w14:val="solid"/>
            <w14:bevel/>
          </w14:textOutline>
        </w:rPr>
      </w:pPr>
      <w:r>
        <w:rPr>
          <w:rFonts w:hint="eastAsia" w:ascii="宋体" w:hAnsi="宋体" w:eastAsia="宋体" w:cs="宋体"/>
          <w:spacing w:val="2"/>
          <w:sz w:val="31"/>
          <w:szCs w:val="31"/>
          <w14:textOutline w14:w="5793" w14:cap="sq" w14:cmpd="sng">
            <w14:solidFill>
              <w14:srgbClr w14:val="000000"/>
            </w14:solidFill>
            <w14:prstDash w14:val="solid"/>
            <w14:bevel/>
          </w14:textOutline>
        </w:rPr>
        <w:t>代理机构：</w:t>
      </w:r>
      <w:r>
        <w:rPr>
          <w:rFonts w:hint="eastAsia" w:ascii="宋体" w:hAnsi="宋体" w:eastAsia="宋体" w:cs="宋体"/>
          <w:spacing w:val="2"/>
          <w:sz w:val="31"/>
          <w:szCs w:val="31"/>
          <w:lang w:eastAsia="zh-CN"/>
          <w14:textOutline w14:w="5793" w14:cap="sq" w14:cmpd="sng">
            <w14:solidFill>
              <w14:srgbClr w14:val="000000"/>
            </w14:solidFill>
            <w14:prstDash w14:val="solid"/>
            <w14:bevel/>
          </w14:textOutline>
        </w:rPr>
        <w:t>陕西万象通途项目管理有限公司</w:t>
      </w:r>
    </w:p>
    <w:p>
      <w:pPr>
        <w:pStyle w:val="2"/>
        <w:spacing w:line="400" w:lineRule="auto"/>
        <w:ind w:firstLine="1570" w:firstLineChars="500"/>
        <w:rPr>
          <w:rFonts w:hint="eastAsia" w:ascii="宋体" w:hAnsi="宋体" w:eastAsia="宋体" w:cs="宋体"/>
          <w:sz w:val="31"/>
          <w:szCs w:val="31"/>
        </w:rPr>
      </w:pPr>
      <w:r>
        <w:rPr>
          <w:rFonts w:hint="eastAsia" w:ascii="宋体" w:hAnsi="宋体" w:eastAsia="宋体" w:cs="宋体"/>
          <w:spacing w:val="2"/>
          <w:sz w:val="31"/>
          <w:szCs w:val="31"/>
          <w14:textOutline w14:w="5793" w14:cap="sq" w14:cmpd="sng">
            <w14:solidFill>
              <w14:srgbClr w14:val="000000"/>
            </w14:solidFill>
            <w14:prstDash w14:val="solid"/>
            <w14:bevel/>
          </w14:textOutline>
        </w:rPr>
        <w:t>日</w:t>
      </w:r>
      <w:r>
        <w:rPr>
          <w:rFonts w:hint="eastAsia" w:ascii="宋体" w:hAnsi="宋体" w:eastAsia="宋体" w:cs="宋体"/>
          <w:spacing w:val="10"/>
          <w:sz w:val="31"/>
          <w:szCs w:val="31"/>
        </w:rPr>
        <w:t xml:space="preserve">    </w:t>
      </w:r>
      <w:r>
        <w:rPr>
          <w:rFonts w:hint="eastAsia" w:ascii="宋体" w:hAnsi="宋体" w:eastAsia="宋体" w:cs="宋体"/>
          <w:spacing w:val="2"/>
          <w:sz w:val="31"/>
          <w:szCs w:val="31"/>
          <w14:textOutline w14:w="5793" w14:cap="sq" w14:cmpd="sng">
            <w14:solidFill>
              <w14:srgbClr w14:val="000000"/>
            </w14:solidFill>
            <w14:prstDash w14:val="solid"/>
            <w14:bevel/>
          </w14:textOutline>
        </w:rPr>
        <w:t>期：二〇二</w:t>
      </w:r>
      <w:r>
        <w:rPr>
          <w:rFonts w:hint="eastAsia" w:ascii="宋体" w:hAnsi="宋体" w:eastAsia="宋体" w:cs="宋体"/>
          <w:spacing w:val="2"/>
          <w:sz w:val="31"/>
          <w:szCs w:val="31"/>
          <w:lang w:val="en-US" w:eastAsia="zh-CN"/>
          <w14:textOutline w14:w="5793" w14:cap="sq" w14:cmpd="sng">
            <w14:solidFill>
              <w14:srgbClr w14:val="000000"/>
            </w14:solidFill>
            <w14:prstDash w14:val="solid"/>
            <w14:bevel/>
          </w14:textOutline>
        </w:rPr>
        <w:t>五</w:t>
      </w:r>
      <w:r>
        <w:rPr>
          <w:rFonts w:hint="eastAsia" w:ascii="宋体" w:hAnsi="宋体" w:eastAsia="宋体" w:cs="宋体"/>
          <w:spacing w:val="2"/>
          <w:sz w:val="31"/>
          <w:szCs w:val="31"/>
          <w14:textOutline w14:w="5793" w14:cap="sq" w14:cmpd="sng">
            <w14:solidFill>
              <w14:srgbClr w14:val="000000"/>
            </w14:solidFill>
            <w14:prstDash w14:val="solid"/>
            <w14:bevel/>
          </w14:textOutline>
        </w:rPr>
        <w:t>年</w:t>
      </w:r>
      <w:r>
        <w:rPr>
          <w:rFonts w:hint="eastAsia" w:ascii="宋体" w:hAnsi="宋体" w:eastAsia="宋体" w:cs="宋体"/>
          <w:spacing w:val="2"/>
          <w:sz w:val="31"/>
          <w:szCs w:val="31"/>
          <w:lang w:val="en-US" w:eastAsia="zh-CN"/>
          <w14:textOutline w14:w="5793" w14:cap="sq" w14:cmpd="sng">
            <w14:solidFill>
              <w14:srgbClr w14:val="000000"/>
            </w14:solidFill>
            <w14:prstDash w14:val="solid"/>
            <w14:bevel/>
          </w14:textOutline>
        </w:rPr>
        <w:t>五</w:t>
      </w:r>
      <w:r>
        <w:rPr>
          <w:rFonts w:hint="eastAsia" w:ascii="宋体" w:hAnsi="宋体" w:eastAsia="宋体" w:cs="宋体"/>
          <w:spacing w:val="2"/>
          <w:sz w:val="31"/>
          <w:szCs w:val="31"/>
          <w14:textOutline w14:w="5793" w14:cap="sq" w14:cmpd="sng">
            <w14:solidFill>
              <w14:srgbClr w14:val="000000"/>
            </w14:solidFill>
            <w14:prstDash w14:val="solid"/>
            <w14:bevel/>
          </w14:textOutline>
        </w:rPr>
        <w:t>月</w:t>
      </w:r>
    </w:p>
    <w:p>
      <w:pPr>
        <w:pStyle w:val="2"/>
        <w:spacing w:line="264" w:lineRule="auto"/>
        <w:rPr>
          <w:rFonts w:hint="eastAsia" w:ascii="宋体" w:hAnsi="宋体" w:eastAsia="宋体" w:cs="宋体"/>
        </w:rPr>
      </w:pPr>
    </w:p>
    <w:p>
      <w:pPr>
        <w:pStyle w:val="2"/>
        <w:spacing w:line="264" w:lineRule="auto"/>
        <w:rPr>
          <w:rFonts w:hint="eastAsia" w:ascii="宋体" w:hAnsi="宋体" w:eastAsia="宋体" w:cs="宋体"/>
        </w:rPr>
        <w:sectPr>
          <w:type w:val="continuous"/>
          <w:pgSz w:w="11906" w:h="16839"/>
          <w:pgMar w:top="1426" w:right="1785" w:bottom="1066" w:left="1424" w:header="0" w:footer="828" w:gutter="0"/>
          <w:pgNumType w:fmt="decimal"/>
          <w:cols w:equalWidth="0" w:num="1">
            <w:col w:w="8696"/>
          </w:cols>
        </w:sectPr>
      </w:pPr>
    </w:p>
    <w:sdt>
      <w:sdtPr>
        <w:rPr>
          <w:rFonts w:hint="eastAsia" w:ascii="宋体" w:hAnsi="宋体" w:eastAsia="宋体" w:cs="宋体"/>
          <w:b/>
          <w:bCs/>
          <w:snapToGrid w:val="0"/>
          <w:color w:val="000000"/>
          <w:kern w:val="0"/>
          <w:sz w:val="28"/>
          <w:szCs w:val="28"/>
          <w:lang w:val="en-US" w:eastAsia="en-US" w:bidi="ar-SA"/>
        </w:rPr>
        <w:id w:val="147473567"/>
        <w15:color w:val="DBDBDB"/>
        <w:docPartObj>
          <w:docPartGallery w:val="Table of Contents"/>
          <w:docPartUnique/>
        </w:docPartObj>
      </w:sdtPr>
      <w:sdtEndPr>
        <w:rPr>
          <w:rFonts w:hint="eastAsia" w:ascii="宋体" w:hAnsi="宋体" w:eastAsia="宋体" w:cs="宋体"/>
          <w:b/>
          <w:bCs/>
          <w:snapToGrid w:val="0"/>
          <w:color w:val="0000FF"/>
          <w:kern w:val="0"/>
          <w:sz w:val="22"/>
          <w:szCs w:val="22"/>
          <w:lang w:val="en-US" w:eastAsia="en-US"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录</w:t>
          </w:r>
        </w:p>
        <w:p>
          <w:pPr>
            <w:pStyle w:val="2"/>
            <w:rPr>
              <w:rFonts w:hint="eastAsia" w:ascii="宋体" w:hAnsi="宋体" w:eastAsia="宋体" w:cs="宋体"/>
            </w:rPr>
          </w:pPr>
        </w:p>
        <w:p>
          <w:pPr>
            <w:pStyle w:val="16"/>
            <w:tabs>
              <w:tab w:val="right" w:leader="dot" w:pos="8697"/>
            </w:tabs>
            <w:rPr>
              <w:rFonts w:hint="eastAsia" w:ascii="宋体" w:hAnsi="宋体" w:eastAsia="宋体" w:cs="宋体"/>
              <w:b/>
              <w:bCs/>
              <w:color w:val="0000FF"/>
              <w:sz w:val="28"/>
              <w:szCs w:val="28"/>
            </w:rPr>
          </w:pPr>
          <w:r>
            <w:rPr>
              <w:rFonts w:hint="eastAsia" w:ascii="宋体" w:hAnsi="宋体" w:eastAsia="宋体" w:cs="宋体"/>
              <w:b/>
              <w:bCs/>
              <w:color w:val="0000FF"/>
              <w:sz w:val="28"/>
              <w:szCs w:val="28"/>
            </w:rPr>
            <w:fldChar w:fldCharType="begin"/>
          </w:r>
          <w:r>
            <w:rPr>
              <w:rFonts w:hint="eastAsia" w:ascii="宋体" w:hAnsi="宋体" w:eastAsia="宋体" w:cs="宋体"/>
              <w:b/>
              <w:bCs/>
              <w:color w:val="0000FF"/>
              <w:sz w:val="28"/>
              <w:szCs w:val="28"/>
            </w:rPr>
            <w:instrText xml:space="preserve">TOC \o "1-1" \h \u </w:instrText>
          </w:r>
          <w:r>
            <w:rPr>
              <w:rFonts w:hint="eastAsia" w:ascii="宋体" w:hAnsi="宋体" w:eastAsia="宋体" w:cs="宋体"/>
              <w:b/>
              <w:bCs/>
              <w:color w:val="0000FF"/>
              <w:sz w:val="28"/>
              <w:szCs w:val="28"/>
            </w:rPr>
            <w:fldChar w:fldCharType="separate"/>
          </w:r>
          <w:r>
            <w:rPr>
              <w:rFonts w:hint="eastAsia" w:ascii="宋体" w:hAnsi="宋体" w:eastAsia="宋体" w:cs="宋体"/>
              <w:b/>
              <w:bCs/>
              <w:color w:val="0000FF"/>
              <w:sz w:val="28"/>
              <w:szCs w:val="28"/>
            </w:rPr>
            <w:fldChar w:fldCharType="begin"/>
          </w:r>
          <w:r>
            <w:rPr>
              <w:rFonts w:hint="eastAsia" w:ascii="宋体" w:hAnsi="宋体" w:eastAsia="宋体" w:cs="宋体"/>
              <w:b/>
              <w:bCs/>
              <w:color w:val="0000FF"/>
              <w:sz w:val="28"/>
              <w:szCs w:val="28"/>
            </w:rPr>
            <w:instrText xml:space="preserve"> HYPERLINK \l _Toc30672 </w:instrText>
          </w:r>
          <w:r>
            <w:rPr>
              <w:rFonts w:hint="eastAsia" w:ascii="宋体" w:hAnsi="宋体" w:eastAsia="宋体" w:cs="宋体"/>
              <w:b/>
              <w:bCs/>
              <w:color w:val="0000FF"/>
              <w:sz w:val="28"/>
              <w:szCs w:val="28"/>
            </w:rPr>
            <w:fldChar w:fldCharType="separate"/>
          </w:r>
          <w:r>
            <w:rPr>
              <w:rFonts w:hint="eastAsia" w:ascii="宋体" w:hAnsi="宋体" w:eastAsia="宋体" w:cs="宋体"/>
              <w:b/>
              <w:bCs/>
              <w:color w:val="0000FF"/>
              <w:sz w:val="28"/>
              <w:szCs w:val="28"/>
            </w:rPr>
            <w:t>第一章  竞争性磋商公告</w:t>
          </w:r>
          <w:r>
            <w:rPr>
              <w:rFonts w:hint="eastAsia" w:ascii="宋体" w:hAnsi="宋体" w:eastAsia="宋体" w:cs="宋体"/>
              <w:b/>
              <w:bCs/>
              <w:color w:val="0000FF"/>
              <w:sz w:val="28"/>
              <w:szCs w:val="28"/>
            </w:rPr>
            <w:tab/>
          </w:r>
          <w:r>
            <w:rPr>
              <w:rFonts w:hint="eastAsia" w:ascii="宋体" w:hAnsi="宋体" w:eastAsia="宋体" w:cs="宋体"/>
              <w:b/>
              <w:bCs/>
              <w:color w:val="0000FF"/>
              <w:sz w:val="28"/>
              <w:szCs w:val="28"/>
            </w:rPr>
            <w:fldChar w:fldCharType="begin"/>
          </w:r>
          <w:r>
            <w:rPr>
              <w:rFonts w:hint="eastAsia" w:ascii="宋体" w:hAnsi="宋体" w:eastAsia="宋体" w:cs="宋体"/>
              <w:b/>
              <w:bCs/>
              <w:color w:val="0000FF"/>
              <w:sz w:val="28"/>
              <w:szCs w:val="28"/>
            </w:rPr>
            <w:instrText xml:space="preserve"> PAGEREF _Toc30672 \h </w:instrText>
          </w:r>
          <w:r>
            <w:rPr>
              <w:rFonts w:hint="eastAsia" w:ascii="宋体" w:hAnsi="宋体" w:eastAsia="宋体" w:cs="宋体"/>
              <w:b/>
              <w:bCs/>
              <w:color w:val="0000FF"/>
              <w:sz w:val="28"/>
              <w:szCs w:val="28"/>
            </w:rPr>
            <w:fldChar w:fldCharType="separate"/>
          </w:r>
          <w:r>
            <w:rPr>
              <w:rFonts w:hint="eastAsia" w:ascii="宋体" w:hAnsi="宋体" w:eastAsia="宋体" w:cs="宋体"/>
              <w:b/>
              <w:bCs/>
              <w:color w:val="0000FF"/>
              <w:sz w:val="28"/>
              <w:szCs w:val="28"/>
            </w:rPr>
            <w:t>1</w:t>
          </w:r>
          <w:r>
            <w:rPr>
              <w:rFonts w:hint="eastAsia" w:ascii="宋体" w:hAnsi="宋体" w:eastAsia="宋体" w:cs="宋体"/>
              <w:b/>
              <w:bCs/>
              <w:color w:val="0000FF"/>
              <w:sz w:val="28"/>
              <w:szCs w:val="28"/>
            </w:rPr>
            <w:fldChar w:fldCharType="end"/>
          </w:r>
          <w:r>
            <w:rPr>
              <w:rFonts w:hint="eastAsia" w:ascii="宋体" w:hAnsi="宋体" w:eastAsia="宋体" w:cs="宋体"/>
              <w:b/>
              <w:bCs/>
              <w:color w:val="0000FF"/>
              <w:sz w:val="28"/>
              <w:szCs w:val="28"/>
            </w:rPr>
            <w:fldChar w:fldCharType="end"/>
          </w:r>
        </w:p>
        <w:p>
          <w:pPr>
            <w:pStyle w:val="16"/>
            <w:tabs>
              <w:tab w:val="right" w:leader="dot" w:pos="8697"/>
            </w:tabs>
            <w:rPr>
              <w:rFonts w:hint="eastAsia" w:ascii="宋体" w:hAnsi="宋体" w:eastAsia="宋体" w:cs="宋体"/>
              <w:b/>
              <w:bCs/>
              <w:color w:val="0000FF"/>
              <w:sz w:val="28"/>
              <w:szCs w:val="28"/>
            </w:rPr>
          </w:pPr>
        </w:p>
        <w:p>
          <w:pPr>
            <w:pStyle w:val="16"/>
            <w:tabs>
              <w:tab w:val="right" w:leader="dot" w:pos="8697"/>
            </w:tabs>
            <w:rPr>
              <w:rFonts w:hint="eastAsia" w:ascii="宋体" w:hAnsi="宋体" w:eastAsia="宋体" w:cs="宋体"/>
              <w:b/>
              <w:bCs/>
              <w:color w:val="0000FF"/>
              <w:sz w:val="28"/>
              <w:szCs w:val="28"/>
            </w:rPr>
          </w:pPr>
          <w:r>
            <w:rPr>
              <w:rFonts w:hint="eastAsia" w:ascii="宋体" w:hAnsi="宋体" w:eastAsia="宋体" w:cs="宋体"/>
              <w:b/>
              <w:bCs/>
              <w:color w:val="0000FF"/>
              <w:sz w:val="28"/>
              <w:szCs w:val="28"/>
            </w:rPr>
            <w:fldChar w:fldCharType="begin"/>
          </w:r>
          <w:r>
            <w:rPr>
              <w:rFonts w:hint="eastAsia" w:ascii="宋体" w:hAnsi="宋体" w:eastAsia="宋体" w:cs="宋体"/>
              <w:b/>
              <w:bCs/>
              <w:color w:val="0000FF"/>
              <w:sz w:val="28"/>
              <w:szCs w:val="28"/>
            </w:rPr>
            <w:instrText xml:space="preserve"> HYPERLINK \l _Toc32058 </w:instrText>
          </w:r>
          <w:r>
            <w:rPr>
              <w:rFonts w:hint="eastAsia" w:ascii="宋体" w:hAnsi="宋体" w:eastAsia="宋体" w:cs="宋体"/>
              <w:b/>
              <w:bCs/>
              <w:color w:val="0000FF"/>
              <w:sz w:val="28"/>
              <w:szCs w:val="28"/>
            </w:rPr>
            <w:fldChar w:fldCharType="separate"/>
          </w:r>
          <w:r>
            <w:rPr>
              <w:rFonts w:hint="eastAsia" w:ascii="宋体" w:hAnsi="宋体" w:eastAsia="宋体" w:cs="宋体"/>
              <w:b/>
              <w:bCs/>
              <w:color w:val="0000FF"/>
              <w:sz w:val="28"/>
              <w:szCs w:val="28"/>
            </w:rPr>
            <w:t>第二章  磋商须知</w:t>
          </w:r>
          <w:r>
            <w:rPr>
              <w:rFonts w:hint="eastAsia" w:ascii="宋体" w:hAnsi="宋体" w:eastAsia="宋体" w:cs="宋体"/>
              <w:b/>
              <w:bCs/>
              <w:color w:val="0000FF"/>
              <w:sz w:val="28"/>
              <w:szCs w:val="28"/>
            </w:rPr>
            <w:tab/>
          </w:r>
          <w:r>
            <w:rPr>
              <w:rFonts w:hint="eastAsia" w:ascii="宋体" w:hAnsi="宋体" w:eastAsia="宋体" w:cs="宋体"/>
              <w:b/>
              <w:bCs/>
              <w:color w:val="0000FF"/>
              <w:sz w:val="28"/>
              <w:szCs w:val="28"/>
            </w:rPr>
            <w:fldChar w:fldCharType="begin"/>
          </w:r>
          <w:r>
            <w:rPr>
              <w:rFonts w:hint="eastAsia" w:ascii="宋体" w:hAnsi="宋体" w:eastAsia="宋体" w:cs="宋体"/>
              <w:b/>
              <w:bCs/>
              <w:color w:val="0000FF"/>
              <w:sz w:val="28"/>
              <w:szCs w:val="28"/>
            </w:rPr>
            <w:instrText xml:space="preserve"> PAGEREF _Toc32058 \h </w:instrText>
          </w:r>
          <w:r>
            <w:rPr>
              <w:rFonts w:hint="eastAsia" w:ascii="宋体" w:hAnsi="宋体" w:eastAsia="宋体" w:cs="宋体"/>
              <w:b/>
              <w:bCs/>
              <w:color w:val="0000FF"/>
              <w:sz w:val="28"/>
              <w:szCs w:val="28"/>
            </w:rPr>
            <w:fldChar w:fldCharType="separate"/>
          </w:r>
          <w:r>
            <w:rPr>
              <w:rFonts w:hint="eastAsia" w:ascii="宋体" w:hAnsi="宋体" w:eastAsia="宋体" w:cs="宋体"/>
              <w:b/>
              <w:bCs/>
              <w:color w:val="0000FF"/>
              <w:sz w:val="28"/>
              <w:szCs w:val="28"/>
            </w:rPr>
            <w:t>6</w:t>
          </w:r>
          <w:r>
            <w:rPr>
              <w:rFonts w:hint="eastAsia" w:ascii="宋体" w:hAnsi="宋体" w:eastAsia="宋体" w:cs="宋体"/>
              <w:b/>
              <w:bCs/>
              <w:color w:val="0000FF"/>
              <w:sz w:val="28"/>
              <w:szCs w:val="28"/>
            </w:rPr>
            <w:fldChar w:fldCharType="end"/>
          </w:r>
          <w:r>
            <w:rPr>
              <w:rFonts w:hint="eastAsia" w:ascii="宋体" w:hAnsi="宋体" w:eastAsia="宋体" w:cs="宋体"/>
              <w:b/>
              <w:bCs/>
              <w:color w:val="0000FF"/>
              <w:sz w:val="28"/>
              <w:szCs w:val="28"/>
            </w:rPr>
            <w:fldChar w:fldCharType="end"/>
          </w:r>
        </w:p>
        <w:p>
          <w:pPr>
            <w:pStyle w:val="16"/>
            <w:tabs>
              <w:tab w:val="right" w:leader="dot" w:pos="8697"/>
            </w:tabs>
            <w:rPr>
              <w:rFonts w:hint="eastAsia" w:ascii="宋体" w:hAnsi="宋体" w:eastAsia="宋体" w:cs="宋体"/>
              <w:b/>
              <w:bCs/>
              <w:color w:val="0000FF"/>
              <w:sz w:val="28"/>
              <w:szCs w:val="28"/>
            </w:rPr>
          </w:pPr>
        </w:p>
        <w:p>
          <w:pPr>
            <w:pStyle w:val="16"/>
            <w:tabs>
              <w:tab w:val="right" w:leader="dot" w:pos="8697"/>
            </w:tabs>
            <w:rPr>
              <w:rFonts w:hint="eastAsia" w:ascii="宋体" w:hAnsi="宋体" w:eastAsia="宋体" w:cs="宋体"/>
              <w:b/>
              <w:bCs/>
              <w:color w:val="0000FF"/>
              <w:sz w:val="28"/>
              <w:szCs w:val="28"/>
            </w:rPr>
          </w:pPr>
          <w:r>
            <w:rPr>
              <w:rFonts w:hint="eastAsia" w:ascii="宋体" w:hAnsi="宋体" w:eastAsia="宋体" w:cs="宋体"/>
              <w:b/>
              <w:bCs/>
              <w:color w:val="0000FF"/>
              <w:sz w:val="28"/>
              <w:szCs w:val="28"/>
            </w:rPr>
            <w:fldChar w:fldCharType="begin"/>
          </w:r>
          <w:r>
            <w:rPr>
              <w:rFonts w:hint="eastAsia" w:ascii="宋体" w:hAnsi="宋体" w:eastAsia="宋体" w:cs="宋体"/>
              <w:b/>
              <w:bCs/>
              <w:color w:val="0000FF"/>
              <w:sz w:val="28"/>
              <w:szCs w:val="28"/>
            </w:rPr>
            <w:instrText xml:space="preserve"> HYPERLINK \l _Toc28249 </w:instrText>
          </w:r>
          <w:r>
            <w:rPr>
              <w:rFonts w:hint="eastAsia" w:ascii="宋体" w:hAnsi="宋体" w:eastAsia="宋体" w:cs="宋体"/>
              <w:b/>
              <w:bCs/>
              <w:color w:val="0000FF"/>
              <w:sz w:val="28"/>
              <w:szCs w:val="28"/>
            </w:rPr>
            <w:fldChar w:fldCharType="separate"/>
          </w:r>
          <w:r>
            <w:rPr>
              <w:rFonts w:hint="eastAsia" w:ascii="宋体" w:hAnsi="宋体" w:eastAsia="宋体" w:cs="宋体"/>
              <w:b/>
              <w:bCs/>
              <w:color w:val="0000FF"/>
              <w:sz w:val="28"/>
              <w:szCs w:val="28"/>
            </w:rPr>
            <w:t>第三章   商务条款</w:t>
          </w:r>
          <w:r>
            <w:rPr>
              <w:rFonts w:hint="eastAsia" w:ascii="宋体" w:hAnsi="宋体" w:eastAsia="宋体" w:cs="宋体"/>
              <w:b/>
              <w:bCs/>
              <w:color w:val="0000FF"/>
              <w:sz w:val="28"/>
              <w:szCs w:val="28"/>
            </w:rPr>
            <w:tab/>
          </w:r>
          <w:r>
            <w:rPr>
              <w:rFonts w:hint="eastAsia" w:ascii="宋体" w:hAnsi="宋体" w:eastAsia="宋体" w:cs="宋体"/>
              <w:b/>
              <w:bCs/>
              <w:color w:val="0000FF"/>
              <w:sz w:val="28"/>
              <w:szCs w:val="28"/>
            </w:rPr>
            <w:fldChar w:fldCharType="begin"/>
          </w:r>
          <w:r>
            <w:rPr>
              <w:rFonts w:hint="eastAsia" w:ascii="宋体" w:hAnsi="宋体" w:eastAsia="宋体" w:cs="宋体"/>
              <w:b/>
              <w:bCs/>
              <w:color w:val="0000FF"/>
              <w:sz w:val="28"/>
              <w:szCs w:val="28"/>
            </w:rPr>
            <w:instrText xml:space="preserve"> PAGEREF _Toc28249 \h </w:instrText>
          </w:r>
          <w:r>
            <w:rPr>
              <w:rFonts w:hint="eastAsia" w:ascii="宋体" w:hAnsi="宋体" w:eastAsia="宋体" w:cs="宋体"/>
              <w:b/>
              <w:bCs/>
              <w:color w:val="0000FF"/>
              <w:sz w:val="28"/>
              <w:szCs w:val="28"/>
            </w:rPr>
            <w:fldChar w:fldCharType="separate"/>
          </w:r>
          <w:r>
            <w:rPr>
              <w:rFonts w:hint="eastAsia" w:ascii="宋体" w:hAnsi="宋体" w:eastAsia="宋体" w:cs="宋体"/>
              <w:b/>
              <w:bCs/>
              <w:color w:val="0000FF"/>
              <w:sz w:val="28"/>
              <w:szCs w:val="28"/>
            </w:rPr>
            <w:t>27</w:t>
          </w:r>
          <w:r>
            <w:rPr>
              <w:rFonts w:hint="eastAsia" w:ascii="宋体" w:hAnsi="宋体" w:eastAsia="宋体" w:cs="宋体"/>
              <w:b/>
              <w:bCs/>
              <w:color w:val="0000FF"/>
              <w:sz w:val="28"/>
              <w:szCs w:val="28"/>
            </w:rPr>
            <w:fldChar w:fldCharType="end"/>
          </w:r>
          <w:r>
            <w:rPr>
              <w:rFonts w:hint="eastAsia" w:ascii="宋体" w:hAnsi="宋体" w:eastAsia="宋体" w:cs="宋体"/>
              <w:b/>
              <w:bCs/>
              <w:color w:val="0000FF"/>
              <w:sz w:val="28"/>
              <w:szCs w:val="28"/>
            </w:rPr>
            <w:fldChar w:fldCharType="end"/>
          </w:r>
        </w:p>
        <w:p>
          <w:pPr>
            <w:pStyle w:val="16"/>
            <w:tabs>
              <w:tab w:val="right" w:leader="dot" w:pos="8697"/>
            </w:tabs>
            <w:rPr>
              <w:rFonts w:hint="eastAsia" w:ascii="宋体" w:hAnsi="宋体" w:eastAsia="宋体" w:cs="宋体"/>
              <w:b/>
              <w:bCs/>
              <w:color w:val="0000FF"/>
              <w:sz w:val="28"/>
              <w:szCs w:val="28"/>
            </w:rPr>
          </w:pPr>
        </w:p>
        <w:p>
          <w:pPr>
            <w:pStyle w:val="16"/>
            <w:tabs>
              <w:tab w:val="right" w:leader="dot" w:pos="8697"/>
            </w:tabs>
            <w:rPr>
              <w:rFonts w:hint="eastAsia" w:ascii="宋体" w:hAnsi="宋体" w:eastAsia="宋体" w:cs="宋体"/>
              <w:b/>
              <w:bCs/>
              <w:color w:val="0000FF"/>
              <w:sz w:val="28"/>
              <w:szCs w:val="28"/>
            </w:rPr>
          </w:pPr>
          <w:r>
            <w:rPr>
              <w:rFonts w:hint="eastAsia" w:ascii="宋体" w:hAnsi="宋体" w:eastAsia="宋体" w:cs="宋体"/>
              <w:b/>
              <w:bCs/>
              <w:color w:val="0000FF"/>
              <w:sz w:val="28"/>
              <w:szCs w:val="28"/>
            </w:rPr>
            <w:fldChar w:fldCharType="begin"/>
          </w:r>
          <w:r>
            <w:rPr>
              <w:rFonts w:hint="eastAsia" w:ascii="宋体" w:hAnsi="宋体" w:eastAsia="宋体" w:cs="宋体"/>
              <w:b/>
              <w:bCs/>
              <w:color w:val="0000FF"/>
              <w:sz w:val="28"/>
              <w:szCs w:val="28"/>
            </w:rPr>
            <w:instrText xml:space="preserve"> HYPERLINK \l _Toc8729 </w:instrText>
          </w:r>
          <w:r>
            <w:rPr>
              <w:rFonts w:hint="eastAsia" w:ascii="宋体" w:hAnsi="宋体" w:eastAsia="宋体" w:cs="宋体"/>
              <w:b/>
              <w:bCs/>
              <w:color w:val="0000FF"/>
              <w:sz w:val="28"/>
              <w:szCs w:val="28"/>
            </w:rPr>
            <w:fldChar w:fldCharType="separate"/>
          </w:r>
          <w:r>
            <w:rPr>
              <w:rFonts w:hint="eastAsia" w:ascii="宋体" w:hAnsi="宋体" w:eastAsia="宋体" w:cs="宋体"/>
              <w:b/>
              <w:bCs/>
              <w:color w:val="0000FF"/>
              <w:sz w:val="28"/>
              <w:szCs w:val="28"/>
            </w:rPr>
            <w:t>第四章  合同主要条款</w:t>
          </w:r>
          <w:r>
            <w:rPr>
              <w:rFonts w:hint="eastAsia" w:ascii="宋体" w:hAnsi="宋体" w:eastAsia="宋体" w:cs="宋体"/>
              <w:b/>
              <w:bCs/>
              <w:color w:val="0000FF"/>
              <w:sz w:val="28"/>
              <w:szCs w:val="28"/>
            </w:rPr>
            <w:tab/>
          </w:r>
          <w:r>
            <w:rPr>
              <w:rFonts w:hint="eastAsia" w:ascii="宋体" w:hAnsi="宋体" w:eastAsia="宋体" w:cs="宋体"/>
              <w:b/>
              <w:bCs/>
              <w:color w:val="0000FF"/>
              <w:sz w:val="28"/>
              <w:szCs w:val="28"/>
            </w:rPr>
            <w:fldChar w:fldCharType="begin"/>
          </w:r>
          <w:r>
            <w:rPr>
              <w:rFonts w:hint="eastAsia" w:ascii="宋体" w:hAnsi="宋体" w:eastAsia="宋体" w:cs="宋体"/>
              <w:b/>
              <w:bCs/>
              <w:color w:val="0000FF"/>
              <w:sz w:val="28"/>
              <w:szCs w:val="28"/>
            </w:rPr>
            <w:instrText xml:space="preserve"> PAGEREF _Toc8729 \h </w:instrText>
          </w:r>
          <w:r>
            <w:rPr>
              <w:rFonts w:hint="eastAsia" w:ascii="宋体" w:hAnsi="宋体" w:eastAsia="宋体" w:cs="宋体"/>
              <w:b/>
              <w:bCs/>
              <w:color w:val="0000FF"/>
              <w:sz w:val="28"/>
              <w:szCs w:val="28"/>
            </w:rPr>
            <w:fldChar w:fldCharType="separate"/>
          </w:r>
          <w:r>
            <w:rPr>
              <w:rFonts w:hint="eastAsia" w:ascii="宋体" w:hAnsi="宋体" w:eastAsia="宋体" w:cs="宋体"/>
              <w:b/>
              <w:bCs/>
              <w:color w:val="0000FF"/>
              <w:sz w:val="28"/>
              <w:szCs w:val="28"/>
            </w:rPr>
            <w:t>29</w:t>
          </w:r>
          <w:r>
            <w:rPr>
              <w:rFonts w:hint="eastAsia" w:ascii="宋体" w:hAnsi="宋体" w:eastAsia="宋体" w:cs="宋体"/>
              <w:b/>
              <w:bCs/>
              <w:color w:val="0000FF"/>
              <w:sz w:val="28"/>
              <w:szCs w:val="28"/>
            </w:rPr>
            <w:fldChar w:fldCharType="end"/>
          </w:r>
          <w:r>
            <w:rPr>
              <w:rFonts w:hint="eastAsia" w:ascii="宋体" w:hAnsi="宋体" w:eastAsia="宋体" w:cs="宋体"/>
              <w:b/>
              <w:bCs/>
              <w:color w:val="0000FF"/>
              <w:sz w:val="28"/>
              <w:szCs w:val="28"/>
            </w:rPr>
            <w:fldChar w:fldCharType="end"/>
          </w:r>
        </w:p>
        <w:p>
          <w:pPr>
            <w:pStyle w:val="16"/>
            <w:tabs>
              <w:tab w:val="right" w:leader="dot" w:pos="8697"/>
            </w:tabs>
            <w:rPr>
              <w:rFonts w:hint="eastAsia" w:ascii="宋体" w:hAnsi="宋体" w:eastAsia="宋体" w:cs="宋体"/>
              <w:b/>
              <w:bCs/>
              <w:color w:val="0000FF"/>
              <w:sz w:val="28"/>
              <w:szCs w:val="28"/>
            </w:rPr>
          </w:pPr>
        </w:p>
        <w:p>
          <w:pPr>
            <w:pStyle w:val="16"/>
            <w:tabs>
              <w:tab w:val="right" w:leader="dot" w:pos="8697"/>
            </w:tabs>
            <w:rPr>
              <w:rFonts w:hint="eastAsia" w:ascii="宋体" w:hAnsi="宋体" w:eastAsia="宋体" w:cs="宋体"/>
              <w:b/>
              <w:bCs/>
              <w:color w:val="0000FF"/>
              <w:sz w:val="28"/>
              <w:szCs w:val="28"/>
            </w:rPr>
          </w:pPr>
          <w:r>
            <w:rPr>
              <w:rFonts w:hint="eastAsia" w:ascii="宋体" w:hAnsi="宋体" w:eastAsia="宋体" w:cs="宋体"/>
              <w:b/>
              <w:bCs/>
              <w:color w:val="0000FF"/>
              <w:sz w:val="28"/>
              <w:szCs w:val="28"/>
            </w:rPr>
            <w:fldChar w:fldCharType="begin"/>
          </w:r>
          <w:r>
            <w:rPr>
              <w:rFonts w:hint="eastAsia" w:ascii="宋体" w:hAnsi="宋体" w:eastAsia="宋体" w:cs="宋体"/>
              <w:b/>
              <w:bCs/>
              <w:color w:val="0000FF"/>
              <w:sz w:val="28"/>
              <w:szCs w:val="28"/>
            </w:rPr>
            <w:instrText xml:space="preserve"> HYPERLINK \l _Toc14264 </w:instrText>
          </w:r>
          <w:r>
            <w:rPr>
              <w:rFonts w:hint="eastAsia" w:ascii="宋体" w:hAnsi="宋体" w:eastAsia="宋体" w:cs="宋体"/>
              <w:b/>
              <w:bCs/>
              <w:color w:val="0000FF"/>
              <w:sz w:val="28"/>
              <w:szCs w:val="28"/>
            </w:rPr>
            <w:fldChar w:fldCharType="separate"/>
          </w:r>
          <w:r>
            <w:rPr>
              <w:rFonts w:hint="eastAsia" w:ascii="宋体" w:hAnsi="宋体" w:eastAsia="宋体" w:cs="宋体"/>
              <w:b/>
              <w:bCs/>
              <w:color w:val="0000FF"/>
              <w:sz w:val="28"/>
              <w:szCs w:val="28"/>
            </w:rPr>
            <w:t>第五章  采购内容与服务要求</w:t>
          </w:r>
          <w:r>
            <w:rPr>
              <w:rFonts w:hint="eastAsia" w:ascii="宋体" w:hAnsi="宋体" w:eastAsia="宋体" w:cs="宋体"/>
              <w:b/>
              <w:bCs/>
              <w:color w:val="0000FF"/>
              <w:sz w:val="28"/>
              <w:szCs w:val="28"/>
            </w:rPr>
            <w:tab/>
          </w:r>
          <w:r>
            <w:rPr>
              <w:rFonts w:hint="eastAsia" w:ascii="宋体" w:hAnsi="宋体" w:eastAsia="宋体" w:cs="宋体"/>
              <w:b/>
              <w:bCs/>
              <w:color w:val="0000FF"/>
              <w:sz w:val="28"/>
              <w:szCs w:val="28"/>
            </w:rPr>
            <w:fldChar w:fldCharType="begin"/>
          </w:r>
          <w:r>
            <w:rPr>
              <w:rFonts w:hint="eastAsia" w:ascii="宋体" w:hAnsi="宋体" w:eastAsia="宋体" w:cs="宋体"/>
              <w:b/>
              <w:bCs/>
              <w:color w:val="0000FF"/>
              <w:sz w:val="28"/>
              <w:szCs w:val="28"/>
            </w:rPr>
            <w:instrText xml:space="preserve"> PAGEREF _Toc14264 \h </w:instrText>
          </w:r>
          <w:r>
            <w:rPr>
              <w:rFonts w:hint="eastAsia" w:ascii="宋体" w:hAnsi="宋体" w:eastAsia="宋体" w:cs="宋体"/>
              <w:b/>
              <w:bCs/>
              <w:color w:val="0000FF"/>
              <w:sz w:val="28"/>
              <w:szCs w:val="28"/>
            </w:rPr>
            <w:fldChar w:fldCharType="separate"/>
          </w:r>
          <w:r>
            <w:rPr>
              <w:rFonts w:hint="eastAsia" w:ascii="宋体" w:hAnsi="宋体" w:eastAsia="宋体" w:cs="宋体"/>
              <w:b/>
              <w:bCs/>
              <w:color w:val="0000FF"/>
              <w:sz w:val="28"/>
              <w:szCs w:val="28"/>
            </w:rPr>
            <w:t>37</w:t>
          </w:r>
          <w:r>
            <w:rPr>
              <w:rFonts w:hint="eastAsia" w:ascii="宋体" w:hAnsi="宋体" w:eastAsia="宋体" w:cs="宋体"/>
              <w:b/>
              <w:bCs/>
              <w:color w:val="0000FF"/>
              <w:sz w:val="28"/>
              <w:szCs w:val="28"/>
            </w:rPr>
            <w:fldChar w:fldCharType="end"/>
          </w:r>
          <w:r>
            <w:rPr>
              <w:rFonts w:hint="eastAsia" w:ascii="宋体" w:hAnsi="宋体" w:eastAsia="宋体" w:cs="宋体"/>
              <w:b/>
              <w:bCs/>
              <w:color w:val="0000FF"/>
              <w:sz w:val="28"/>
              <w:szCs w:val="28"/>
            </w:rPr>
            <w:fldChar w:fldCharType="end"/>
          </w:r>
        </w:p>
        <w:p>
          <w:pPr>
            <w:pStyle w:val="16"/>
            <w:tabs>
              <w:tab w:val="right" w:leader="dot" w:pos="8697"/>
            </w:tabs>
            <w:rPr>
              <w:rFonts w:hint="eastAsia" w:ascii="宋体" w:hAnsi="宋体" w:eastAsia="宋体" w:cs="宋体"/>
              <w:b/>
              <w:bCs/>
              <w:color w:val="0000FF"/>
              <w:sz w:val="28"/>
              <w:szCs w:val="28"/>
            </w:rPr>
          </w:pPr>
        </w:p>
        <w:p>
          <w:pPr>
            <w:pStyle w:val="16"/>
            <w:tabs>
              <w:tab w:val="right" w:leader="dot" w:pos="8697"/>
            </w:tabs>
            <w:rPr>
              <w:rFonts w:hint="eastAsia" w:ascii="宋体" w:hAnsi="宋体" w:eastAsia="宋体" w:cs="宋体"/>
              <w:b/>
              <w:bCs/>
              <w:color w:val="0000FF"/>
              <w:sz w:val="28"/>
              <w:szCs w:val="28"/>
            </w:rPr>
          </w:pPr>
          <w:r>
            <w:rPr>
              <w:rFonts w:hint="eastAsia" w:ascii="宋体" w:hAnsi="宋体" w:eastAsia="宋体" w:cs="宋体"/>
              <w:b/>
              <w:bCs/>
              <w:color w:val="0000FF"/>
              <w:sz w:val="28"/>
              <w:szCs w:val="28"/>
            </w:rPr>
            <w:fldChar w:fldCharType="begin"/>
          </w:r>
          <w:r>
            <w:rPr>
              <w:rFonts w:hint="eastAsia" w:ascii="宋体" w:hAnsi="宋体" w:eastAsia="宋体" w:cs="宋体"/>
              <w:b/>
              <w:bCs/>
              <w:color w:val="0000FF"/>
              <w:sz w:val="28"/>
              <w:szCs w:val="28"/>
            </w:rPr>
            <w:instrText xml:space="preserve"> HYPERLINK \l _Toc16471 </w:instrText>
          </w:r>
          <w:r>
            <w:rPr>
              <w:rFonts w:hint="eastAsia" w:ascii="宋体" w:hAnsi="宋体" w:eastAsia="宋体" w:cs="宋体"/>
              <w:b/>
              <w:bCs/>
              <w:color w:val="0000FF"/>
              <w:sz w:val="28"/>
              <w:szCs w:val="28"/>
            </w:rPr>
            <w:fldChar w:fldCharType="separate"/>
          </w:r>
          <w:r>
            <w:rPr>
              <w:rFonts w:hint="eastAsia" w:ascii="宋体" w:hAnsi="宋体" w:eastAsia="宋体" w:cs="宋体"/>
              <w:b/>
              <w:bCs/>
              <w:color w:val="0000FF"/>
              <w:sz w:val="28"/>
              <w:szCs w:val="28"/>
            </w:rPr>
            <w:t>第六章  磋商响应文件基本格式</w:t>
          </w:r>
          <w:r>
            <w:rPr>
              <w:rFonts w:hint="eastAsia" w:ascii="宋体" w:hAnsi="宋体" w:eastAsia="宋体" w:cs="宋体"/>
              <w:b/>
              <w:bCs/>
              <w:color w:val="0000FF"/>
              <w:sz w:val="28"/>
              <w:szCs w:val="28"/>
            </w:rPr>
            <w:tab/>
          </w:r>
          <w:r>
            <w:rPr>
              <w:rFonts w:hint="eastAsia" w:ascii="宋体" w:hAnsi="宋体" w:eastAsia="宋体" w:cs="宋体"/>
              <w:b/>
              <w:bCs/>
              <w:color w:val="0000FF"/>
              <w:sz w:val="28"/>
              <w:szCs w:val="28"/>
            </w:rPr>
            <w:fldChar w:fldCharType="begin"/>
          </w:r>
          <w:r>
            <w:rPr>
              <w:rFonts w:hint="eastAsia" w:ascii="宋体" w:hAnsi="宋体" w:eastAsia="宋体" w:cs="宋体"/>
              <w:b/>
              <w:bCs/>
              <w:color w:val="0000FF"/>
              <w:sz w:val="28"/>
              <w:szCs w:val="28"/>
            </w:rPr>
            <w:instrText xml:space="preserve"> PAGEREF _Toc16471 \h </w:instrText>
          </w:r>
          <w:r>
            <w:rPr>
              <w:rFonts w:hint="eastAsia" w:ascii="宋体" w:hAnsi="宋体" w:eastAsia="宋体" w:cs="宋体"/>
              <w:b/>
              <w:bCs/>
              <w:color w:val="0000FF"/>
              <w:sz w:val="28"/>
              <w:szCs w:val="28"/>
            </w:rPr>
            <w:fldChar w:fldCharType="separate"/>
          </w:r>
          <w:r>
            <w:rPr>
              <w:rFonts w:hint="eastAsia" w:ascii="宋体" w:hAnsi="宋体" w:eastAsia="宋体" w:cs="宋体"/>
              <w:b/>
              <w:bCs/>
              <w:color w:val="0000FF"/>
              <w:sz w:val="28"/>
              <w:szCs w:val="28"/>
            </w:rPr>
            <w:t>40</w:t>
          </w:r>
          <w:r>
            <w:rPr>
              <w:rFonts w:hint="eastAsia" w:ascii="宋体" w:hAnsi="宋体" w:eastAsia="宋体" w:cs="宋体"/>
              <w:b/>
              <w:bCs/>
              <w:color w:val="0000FF"/>
              <w:sz w:val="28"/>
              <w:szCs w:val="28"/>
            </w:rPr>
            <w:fldChar w:fldCharType="end"/>
          </w:r>
          <w:r>
            <w:rPr>
              <w:rFonts w:hint="eastAsia" w:ascii="宋体" w:hAnsi="宋体" w:eastAsia="宋体" w:cs="宋体"/>
              <w:b/>
              <w:bCs/>
              <w:color w:val="0000FF"/>
              <w:sz w:val="28"/>
              <w:szCs w:val="28"/>
            </w:rPr>
            <w:fldChar w:fldCharType="end"/>
          </w:r>
        </w:p>
        <w:p>
          <w:pPr>
            <w:pStyle w:val="16"/>
            <w:tabs>
              <w:tab w:val="right" w:leader="dot" w:pos="8697"/>
            </w:tabs>
            <w:rPr>
              <w:rFonts w:hint="eastAsia" w:ascii="宋体" w:hAnsi="宋体" w:eastAsia="宋体" w:cs="宋体"/>
              <w:b/>
              <w:bCs/>
              <w:color w:val="0000FF"/>
              <w:sz w:val="28"/>
              <w:szCs w:val="28"/>
            </w:rPr>
          </w:pPr>
        </w:p>
        <w:p>
          <w:pPr>
            <w:pStyle w:val="2"/>
            <w:rPr>
              <w:rFonts w:hint="eastAsia" w:ascii="宋体" w:hAnsi="宋体" w:eastAsia="宋体" w:cs="宋体"/>
              <w:b/>
              <w:bCs/>
              <w:color w:val="0000FF"/>
              <w:sz w:val="22"/>
              <w:szCs w:val="22"/>
            </w:rPr>
          </w:pPr>
          <w:r>
            <w:rPr>
              <w:rFonts w:hint="eastAsia" w:ascii="宋体" w:hAnsi="宋体" w:eastAsia="宋体" w:cs="宋体"/>
              <w:b/>
              <w:bCs/>
              <w:color w:val="0000FF"/>
              <w:sz w:val="32"/>
              <w:szCs w:val="32"/>
            </w:rPr>
            <w:fldChar w:fldCharType="end"/>
          </w:r>
        </w:p>
      </w:sdtContent>
    </w:sdt>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spacing w:line="241" w:lineRule="auto"/>
        <w:rPr>
          <w:rFonts w:hint="eastAsia" w:ascii="宋体" w:hAnsi="宋体" w:eastAsia="宋体" w:cs="宋体"/>
        </w:rPr>
      </w:pPr>
    </w:p>
    <w:p>
      <w:pPr>
        <w:spacing w:before="64" w:line="223" w:lineRule="auto"/>
        <w:ind w:left="0" w:leftChars="0" w:firstLine="0" w:firstLineChars="0"/>
        <w:jc w:val="center"/>
        <w:outlineLvl w:val="0"/>
        <w:rPr>
          <w:rFonts w:hint="eastAsia" w:ascii="宋体" w:hAnsi="宋体" w:eastAsia="宋体" w:cs="宋体"/>
          <w:spacing w:val="8"/>
          <w:sz w:val="31"/>
          <w:szCs w:val="31"/>
          <w14:textOutline w14:w="5793" w14:cap="sq" w14:cmpd="sng">
            <w14:solidFill>
              <w14:srgbClr w14:val="000000"/>
            </w14:solidFill>
            <w14:prstDash w14:val="solid"/>
            <w14:bevel/>
          </w14:textOutline>
        </w:rPr>
        <w:sectPr>
          <w:footerReference r:id="rId5" w:type="default"/>
          <w:pgSz w:w="11906" w:h="16839"/>
          <w:pgMar w:top="1426" w:right="1785" w:bottom="1066" w:left="1424" w:header="0" w:footer="828" w:gutter="0"/>
          <w:pgNumType w:fmt="decimal" w:start="1"/>
          <w:cols w:equalWidth="0" w:num="1">
            <w:col w:w="8696"/>
          </w:cols>
        </w:sectPr>
      </w:pPr>
      <w:bookmarkStart w:id="1" w:name="_Toc30672"/>
    </w:p>
    <w:p>
      <w:pPr>
        <w:spacing w:before="64" w:line="223" w:lineRule="auto"/>
        <w:ind w:left="0" w:leftChars="0" w:firstLine="0" w:firstLineChars="0"/>
        <w:jc w:val="center"/>
        <w:outlineLvl w:val="0"/>
        <w:rPr>
          <w:rFonts w:hint="eastAsia" w:ascii="宋体" w:hAnsi="宋体" w:eastAsia="宋体" w:cs="宋体"/>
          <w:sz w:val="31"/>
          <w:szCs w:val="31"/>
        </w:rPr>
      </w:pPr>
      <w:r>
        <w:rPr>
          <w:rFonts w:hint="eastAsia" w:ascii="宋体" w:hAnsi="宋体" w:eastAsia="宋体" w:cs="宋体"/>
          <w:spacing w:val="8"/>
          <w:sz w:val="31"/>
          <w:szCs w:val="31"/>
          <w14:textOutline w14:w="5793" w14:cap="sq" w14:cmpd="sng">
            <w14:solidFill>
              <w14:srgbClr w14:val="000000"/>
            </w14:solidFill>
            <w14:prstDash w14:val="solid"/>
            <w14:bevel/>
          </w14:textOutline>
        </w:rPr>
        <w:t>第一章</w:t>
      </w:r>
      <w:r>
        <w:rPr>
          <w:rFonts w:hint="eastAsia" w:ascii="宋体" w:hAnsi="宋体" w:eastAsia="宋体" w:cs="宋体"/>
          <w:spacing w:val="8"/>
          <w:sz w:val="31"/>
          <w:szCs w:val="31"/>
        </w:rPr>
        <w:t xml:space="preserve">  </w:t>
      </w:r>
      <w:r>
        <w:rPr>
          <w:rFonts w:hint="eastAsia" w:ascii="宋体" w:hAnsi="宋体" w:eastAsia="宋体" w:cs="宋体"/>
          <w:spacing w:val="8"/>
          <w:sz w:val="31"/>
          <w:szCs w:val="31"/>
          <w14:textOutline w14:w="5793" w14:cap="sq" w14:cmpd="sng">
            <w14:solidFill>
              <w14:srgbClr w14:val="000000"/>
            </w14:solidFill>
            <w14:prstDash w14:val="solid"/>
            <w14:bevel/>
          </w14:textOutline>
        </w:rPr>
        <w:t>竞争性磋商公告</w:t>
      </w:r>
      <w:bookmarkEnd w:id="1"/>
    </w:p>
    <w:p>
      <w:pPr>
        <w:spacing w:before="151" w:line="21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color w:val="333333"/>
          <w:sz w:val="24"/>
          <w:szCs w:val="24"/>
          <w:lang w:eastAsia="zh-CN"/>
          <w14:textOutline w14:w="4358" w14:cap="sq" w14:cmpd="sng">
            <w14:solidFill>
              <w14:srgbClr w14:val="333333"/>
            </w14:solidFill>
            <w14:prstDash w14:val="solid"/>
            <w14:bevel/>
          </w14:textOutline>
        </w:rPr>
        <w:t>恒口示范区2025年小型水库社会化、专业化管护项目</w:t>
      </w:r>
      <w:r>
        <w:rPr>
          <w:rFonts w:hint="eastAsia" w:ascii="宋体" w:hAnsi="宋体" w:eastAsia="宋体" w:cs="宋体"/>
          <w:color w:val="333333"/>
          <w:sz w:val="24"/>
          <w:szCs w:val="24"/>
          <w14:textOutline w14:w="4358" w14:cap="sq" w14:cmpd="sng">
            <w14:solidFill>
              <w14:srgbClr w14:val="333333"/>
            </w14:solidFill>
            <w14:prstDash w14:val="solid"/>
            <w14:bevel/>
          </w14:textOutline>
        </w:rPr>
        <w:t>竞争</w:t>
      </w:r>
      <w:r>
        <w:rPr>
          <w:rFonts w:hint="eastAsia" w:ascii="宋体" w:hAnsi="宋体" w:eastAsia="宋体" w:cs="宋体"/>
          <w:color w:val="333333"/>
          <w:spacing w:val="-1"/>
          <w:sz w:val="24"/>
          <w:szCs w:val="24"/>
          <w14:textOutline w14:w="4358" w14:cap="sq" w14:cmpd="sng">
            <w14:solidFill>
              <w14:srgbClr w14:val="333333"/>
            </w14:solidFill>
            <w14:prstDash w14:val="solid"/>
            <w14:bevel/>
          </w14:textOutline>
        </w:rPr>
        <w:t>性磋商公告</w:t>
      </w:r>
    </w:p>
    <w:p>
      <w:pPr>
        <w:spacing w:before="302" w:line="219" w:lineRule="auto"/>
        <w:ind w:left="37"/>
        <w:rPr>
          <w:rFonts w:hint="eastAsia" w:ascii="宋体" w:hAnsi="宋体" w:eastAsia="宋体" w:cs="宋体"/>
          <w:color w:val="333333"/>
          <w:spacing w:val="-3"/>
          <w:sz w:val="24"/>
          <w:szCs w:val="24"/>
          <w14:textOutline w14:w="4358" w14:cap="sq" w14:cmpd="sng">
            <w14:solidFill>
              <w14:srgbClr w14:val="333333"/>
            </w14:solidFill>
            <w14:prstDash w14:val="solid"/>
            <w14:bevel/>
          </w14:textOutline>
        </w:rPr>
      </w:pPr>
    </w:p>
    <w:p>
      <w:pPr>
        <w:spacing w:before="302" w:line="219" w:lineRule="auto"/>
        <w:ind w:left="37"/>
        <w:rPr>
          <w:rFonts w:hint="eastAsia" w:ascii="宋体" w:hAnsi="宋体" w:eastAsia="宋体" w:cs="宋体"/>
          <w:sz w:val="24"/>
          <w:szCs w:val="24"/>
        </w:rPr>
      </w:pPr>
      <w:r>
        <w:rPr>
          <w:rFonts w:hint="eastAsia" w:ascii="宋体" w:hAnsi="宋体" w:eastAsia="宋体" w:cs="宋体"/>
          <w:color w:val="333333"/>
          <w:spacing w:val="-3"/>
          <w:sz w:val="24"/>
          <w:szCs w:val="24"/>
          <w14:textOutline w14:w="4358" w14:cap="sq" w14:cmpd="sng">
            <w14:solidFill>
              <w14:srgbClr w14:val="333333"/>
            </w14:solidFill>
            <w14:prstDash w14:val="solid"/>
            <w14:bevel/>
          </w14:textOutline>
        </w:rPr>
        <w:t>项目概况</w:t>
      </w:r>
    </w:p>
    <w:p>
      <w:pPr>
        <w:bidi w:val="0"/>
        <w:rPr>
          <w:rFonts w:hint="eastAsia" w:ascii="宋体" w:hAnsi="宋体" w:eastAsia="宋体" w:cs="宋体"/>
        </w:rPr>
      </w:pPr>
      <w:r>
        <w:rPr>
          <w:rFonts w:hint="eastAsia" w:ascii="宋体" w:hAnsi="宋体" w:eastAsia="宋体" w:cs="宋体"/>
          <w:lang w:eastAsia="zh-CN"/>
        </w:rPr>
        <w:t>恒口示范区2025年小型水库社会化、专业化管护项目</w:t>
      </w:r>
      <w:r>
        <w:rPr>
          <w:rFonts w:hint="eastAsia" w:ascii="宋体" w:hAnsi="宋体" w:eastAsia="宋体" w:cs="宋体"/>
        </w:rPr>
        <w:t>的潜在供应商应在安康市公共资</w:t>
      </w:r>
      <w:r>
        <w:rPr>
          <w:rFonts w:hint="eastAsia" w:ascii="宋体" w:hAnsi="宋体" w:eastAsia="宋体" w:cs="宋体"/>
          <w:lang w:eastAsia="zh-CN"/>
        </w:rPr>
        <w:t>源交</w:t>
      </w:r>
      <w:r>
        <w:rPr>
          <w:rFonts w:hint="eastAsia" w:ascii="宋体" w:hAnsi="宋体" w:eastAsia="宋体" w:cs="宋体"/>
        </w:rPr>
        <w:t>易平台获取采购文件，并于</w:t>
      </w:r>
      <w:r>
        <w:rPr>
          <w:rFonts w:hint="eastAsia" w:ascii="宋体" w:hAnsi="宋体" w:eastAsia="宋体" w:cs="宋体"/>
          <w:lang w:eastAsia="zh-CN"/>
        </w:rPr>
        <w:t xml:space="preserve">2025年05月26日 09时00分00秒 </w:t>
      </w:r>
      <w:r>
        <w:rPr>
          <w:rFonts w:hint="eastAsia" w:ascii="宋体" w:hAnsi="宋体" w:eastAsia="宋体" w:cs="宋体"/>
        </w:rPr>
        <w:t>（北京时间）前提交响应文件。</w:t>
      </w:r>
    </w:p>
    <w:p>
      <w:pPr>
        <w:pStyle w:val="4"/>
        <w:bidi w:val="0"/>
        <w:rPr>
          <w:rFonts w:hint="eastAsia" w:ascii="宋体" w:hAnsi="宋体" w:eastAsia="宋体" w:cs="宋体"/>
        </w:rPr>
      </w:pPr>
      <w:r>
        <w:rPr>
          <w:rFonts w:hint="eastAsia" w:ascii="宋体" w:hAnsi="宋体" w:eastAsia="宋体" w:cs="宋体"/>
        </w:rPr>
        <w:t>一、项目基本情况</w:t>
      </w:r>
    </w:p>
    <w:p>
      <w:pPr>
        <w:bidi w:val="0"/>
        <w:rPr>
          <w:rFonts w:hint="eastAsia" w:ascii="宋体" w:hAnsi="宋体" w:eastAsia="宋体" w:cs="宋体"/>
          <w:lang w:eastAsia="zh-CN"/>
        </w:rPr>
      </w:pPr>
      <w:r>
        <w:rPr>
          <w:rFonts w:hint="eastAsia" w:ascii="宋体" w:hAnsi="宋体" w:eastAsia="宋体" w:cs="宋体"/>
        </w:rPr>
        <w:t>项目编号：</w:t>
      </w:r>
      <w:r>
        <w:rPr>
          <w:rFonts w:hint="eastAsia" w:ascii="宋体" w:hAnsi="宋体" w:eastAsia="宋体" w:cs="宋体"/>
          <w:lang w:eastAsia="zh-CN"/>
        </w:rPr>
        <w:t>WXTT-ZFCG-202513</w:t>
      </w:r>
    </w:p>
    <w:p>
      <w:pPr>
        <w:bidi w:val="0"/>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eastAsia="zh-CN"/>
        </w:rPr>
        <w:t>恒口示范区2025年小型水库社会化、专业化管护项目</w:t>
      </w:r>
    </w:p>
    <w:p>
      <w:pPr>
        <w:bidi w:val="0"/>
        <w:rPr>
          <w:rFonts w:hint="eastAsia" w:ascii="宋体" w:hAnsi="宋体" w:eastAsia="宋体" w:cs="宋体"/>
        </w:rPr>
      </w:pPr>
      <w:r>
        <w:rPr>
          <w:rFonts w:hint="eastAsia" w:ascii="宋体" w:hAnsi="宋体" w:eastAsia="宋体" w:cs="宋体"/>
        </w:rPr>
        <w:t>采购方式：竞争性磋商</w:t>
      </w:r>
    </w:p>
    <w:p>
      <w:pPr>
        <w:bidi w:val="0"/>
        <w:rPr>
          <w:rFonts w:hint="eastAsia" w:ascii="宋体" w:hAnsi="宋体" w:eastAsia="宋体" w:cs="宋体"/>
          <w:lang w:eastAsia="zh-CN"/>
        </w:rPr>
      </w:pPr>
      <w:r>
        <w:rPr>
          <w:rFonts w:hint="eastAsia" w:ascii="宋体" w:hAnsi="宋体" w:eastAsia="宋体" w:cs="宋体"/>
        </w:rPr>
        <w:t>预算金额：</w:t>
      </w:r>
      <w:bookmarkStart w:id="2" w:name="OLE_LINK8"/>
      <w:r>
        <w:rPr>
          <w:rFonts w:hint="eastAsia" w:ascii="宋体" w:hAnsi="宋体" w:eastAsia="宋体" w:cs="宋体"/>
          <w:lang w:eastAsia="zh-CN"/>
        </w:rPr>
        <w:t>490,400.00元</w:t>
      </w:r>
    </w:p>
    <w:bookmarkEnd w:id="2"/>
    <w:p>
      <w:pPr>
        <w:bidi w:val="0"/>
        <w:rPr>
          <w:rFonts w:hint="eastAsia" w:ascii="宋体" w:hAnsi="宋体" w:eastAsia="宋体" w:cs="宋体"/>
          <w:b/>
          <w:bCs/>
        </w:rPr>
      </w:pPr>
      <w:r>
        <w:rPr>
          <w:rFonts w:hint="eastAsia" w:ascii="宋体" w:hAnsi="宋体" w:eastAsia="宋体" w:cs="宋体"/>
          <w:b/>
          <w:bCs/>
        </w:rPr>
        <w:t>采购需求：</w:t>
      </w:r>
    </w:p>
    <w:p>
      <w:pPr>
        <w:bidi w:val="0"/>
        <w:rPr>
          <w:rFonts w:hint="eastAsia" w:ascii="宋体" w:hAnsi="宋体" w:eastAsia="宋体" w:cs="宋体"/>
        </w:rPr>
      </w:pPr>
      <w:r>
        <w:rPr>
          <w:rFonts w:hint="eastAsia" w:ascii="宋体" w:hAnsi="宋体" w:eastAsia="宋体" w:cs="宋体"/>
        </w:rPr>
        <w:t>合同包1(</w:t>
      </w:r>
      <w:r>
        <w:rPr>
          <w:rFonts w:hint="eastAsia" w:ascii="宋体" w:hAnsi="宋体" w:eastAsia="宋体" w:cs="宋体"/>
          <w:lang w:eastAsia="zh-CN"/>
        </w:rPr>
        <w:t>恒口示范区2025年小型水库社会化、专业化管护项目）</w:t>
      </w:r>
      <w:r>
        <w:rPr>
          <w:rFonts w:hint="eastAsia" w:ascii="宋体" w:hAnsi="宋体" w:eastAsia="宋体" w:cs="宋体"/>
        </w:rPr>
        <w:t>：</w:t>
      </w:r>
    </w:p>
    <w:p>
      <w:pPr>
        <w:bidi w:val="0"/>
        <w:rPr>
          <w:rFonts w:hint="eastAsia" w:ascii="宋体" w:hAnsi="宋体" w:eastAsia="宋体" w:cs="宋体"/>
          <w:lang w:eastAsia="zh-CN"/>
        </w:rPr>
      </w:pPr>
      <w:r>
        <w:rPr>
          <w:rFonts w:hint="eastAsia" w:ascii="宋体" w:hAnsi="宋体" w:eastAsia="宋体" w:cs="宋体"/>
        </w:rPr>
        <w:t>合同包预算金额：</w:t>
      </w:r>
      <w:r>
        <w:rPr>
          <w:rFonts w:hint="eastAsia" w:ascii="宋体" w:hAnsi="宋体" w:eastAsia="宋体" w:cs="宋体"/>
          <w:lang w:eastAsia="zh-CN"/>
        </w:rPr>
        <w:t>490,400.00元</w:t>
      </w:r>
    </w:p>
    <w:p>
      <w:pPr>
        <w:bidi w:val="0"/>
        <w:rPr>
          <w:rFonts w:hint="eastAsia" w:ascii="宋体" w:hAnsi="宋体" w:eastAsia="宋体" w:cs="宋体"/>
        </w:rPr>
      </w:pPr>
      <w:r>
        <w:rPr>
          <w:rFonts w:hint="eastAsia" w:ascii="宋体" w:hAnsi="宋体" w:eastAsia="宋体" w:cs="宋体"/>
        </w:rPr>
        <w:t>合同包最高限价：</w:t>
      </w:r>
      <w:r>
        <w:rPr>
          <w:rFonts w:hint="eastAsia" w:ascii="宋体" w:hAnsi="宋体" w:eastAsia="宋体" w:cs="宋体"/>
          <w:lang w:eastAsia="zh-CN"/>
        </w:rPr>
        <w:t>490,400.00元</w:t>
      </w:r>
    </w:p>
    <w:tbl>
      <w:tblPr>
        <w:tblStyle w:val="14"/>
        <w:tblW w:w="8623" w:type="dxa"/>
        <w:tblInd w:w="2"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661"/>
        <w:gridCol w:w="1162"/>
        <w:gridCol w:w="1425"/>
        <w:gridCol w:w="1163"/>
        <w:gridCol w:w="1512"/>
        <w:gridCol w:w="1325"/>
        <w:gridCol w:w="1375"/>
      </w:tblGrid>
      <w:tr>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061" w:hRule="atLeast"/>
        </w:trPr>
        <w:tc>
          <w:tcPr>
            <w:tcW w:w="661" w:type="dxa"/>
            <w:vAlign w:val="top"/>
          </w:tcPr>
          <w:p>
            <w:pPr>
              <w:keepNext w:val="0"/>
              <w:keepLines w:val="0"/>
              <w:pageBreakBefore w:val="0"/>
              <w:widowControl/>
              <w:kinsoku w:val="0"/>
              <w:wordWrap/>
              <w:overflowPunct/>
              <w:topLinePunct w:val="0"/>
              <w:autoSpaceDE w:val="0"/>
              <w:autoSpaceDN w:val="0"/>
              <w:bidi w:val="0"/>
              <w:adjustRightInd w:val="0"/>
              <w:snapToGrid w:val="0"/>
              <w:spacing w:line="254" w:lineRule="auto"/>
              <w:ind w:firstLine="0" w:firstLineChars="0"/>
              <w:jc w:val="center"/>
              <w:textAlignment w:val="baseline"/>
              <w:rPr>
                <w:rFonts w:hint="eastAsia" w:ascii="宋体" w:hAnsi="宋体" w:eastAsia="宋体" w:cs="宋体"/>
                <w:sz w:val="21"/>
              </w:rPr>
            </w:pPr>
          </w:p>
          <w:p>
            <w:pPr>
              <w:pStyle w:val="15"/>
              <w:keepNext w:val="0"/>
              <w:keepLines w:val="0"/>
              <w:pageBreakBefore w:val="0"/>
              <w:widowControl/>
              <w:kinsoku w:val="0"/>
              <w:wordWrap/>
              <w:overflowPunct/>
              <w:topLinePunct w:val="0"/>
              <w:autoSpaceDE w:val="0"/>
              <w:autoSpaceDN w:val="0"/>
              <w:bidi w:val="0"/>
              <w:adjustRightInd w:val="0"/>
              <w:snapToGrid w:val="0"/>
              <w:spacing w:before="78" w:line="221" w:lineRule="auto"/>
              <w:ind w:left="155" w:firstLine="0" w:firstLineChars="0"/>
              <w:jc w:val="center"/>
              <w:textAlignment w:val="baseline"/>
              <w:rPr>
                <w:rFonts w:hint="eastAsia" w:ascii="宋体" w:hAnsi="宋体" w:eastAsia="宋体" w:cs="宋体"/>
              </w:rPr>
            </w:pPr>
            <w:r>
              <w:rPr>
                <w:rFonts w:hint="eastAsia" w:ascii="宋体" w:hAnsi="宋体" w:eastAsia="宋体" w:cs="宋体"/>
                <w:spacing w:val="-9"/>
                <w14:textOutline w14:w="4358" w14:cap="sq" w14:cmpd="sng">
                  <w14:solidFill>
                    <w14:srgbClr w14:val="000000"/>
                  </w14:solidFill>
                  <w14:prstDash w14:val="solid"/>
                  <w14:bevel/>
                </w14:textOutline>
              </w:rPr>
              <w:t>品目号</w:t>
            </w:r>
          </w:p>
        </w:tc>
        <w:tc>
          <w:tcPr>
            <w:tcW w:w="1162" w:type="dxa"/>
            <w:vAlign w:val="top"/>
          </w:tcPr>
          <w:p>
            <w:pPr>
              <w:keepNext w:val="0"/>
              <w:keepLines w:val="0"/>
              <w:pageBreakBefore w:val="0"/>
              <w:widowControl/>
              <w:kinsoku w:val="0"/>
              <w:wordWrap/>
              <w:overflowPunct/>
              <w:topLinePunct w:val="0"/>
              <w:autoSpaceDE w:val="0"/>
              <w:autoSpaceDN w:val="0"/>
              <w:bidi w:val="0"/>
              <w:adjustRightInd w:val="0"/>
              <w:snapToGrid w:val="0"/>
              <w:spacing w:line="255" w:lineRule="auto"/>
              <w:ind w:firstLine="0" w:firstLineChars="0"/>
              <w:jc w:val="center"/>
              <w:textAlignment w:val="baseline"/>
              <w:rPr>
                <w:rFonts w:hint="eastAsia" w:ascii="宋体" w:hAnsi="宋体" w:eastAsia="宋体" w:cs="宋体"/>
                <w:sz w:val="21"/>
              </w:rPr>
            </w:pPr>
          </w:p>
          <w:p>
            <w:pPr>
              <w:pStyle w:val="15"/>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firstLine="0" w:firstLineChars="0"/>
              <w:jc w:val="center"/>
              <w:textAlignment w:val="baseline"/>
              <w:rPr>
                <w:rFonts w:hint="eastAsia" w:ascii="宋体" w:hAnsi="宋体" w:eastAsia="宋体" w:cs="宋体"/>
              </w:rPr>
            </w:pPr>
            <w:r>
              <w:rPr>
                <w:rFonts w:hint="eastAsia" w:ascii="宋体" w:hAnsi="宋体" w:eastAsia="宋体" w:cs="宋体"/>
                <w:spacing w:val="-7"/>
                <w14:textOutline w14:w="4358" w14:cap="sq" w14:cmpd="sng">
                  <w14:solidFill>
                    <w14:srgbClr w14:val="000000"/>
                  </w14:solidFill>
                  <w14:prstDash w14:val="solid"/>
                  <w14:bevel/>
                </w14:textOutline>
              </w:rPr>
              <w:t>品目名称</w:t>
            </w:r>
          </w:p>
        </w:tc>
        <w:tc>
          <w:tcPr>
            <w:tcW w:w="1425" w:type="dxa"/>
            <w:vAlign w:val="top"/>
          </w:tcPr>
          <w:p>
            <w:pPr>
              <w:keepNext w:val="0"/>
              <w:keepLines w:val="0"/>
              <w:pageBreakBefore w:val="0"/>
              <w:widowControl/>
              <w:kinsoku w:val="0"/>
              <w:wordWrap/>
              <w:overflowPunct/>
              <w:topLinePunct w:val="0"/>
              <w:autoSpaceDE w:val="0"/>
              <w:autoSpaceDN w:val="0"/>
              <w:bidi w:val="0"/>
              <w:adjustRightInd w:val="0"/>
              <w:snapToGrid w:val="0"/>
              <w:spacing w:line="254" w:lineRule="auto"/>
              <w:ind w:firstLine="0" w:firstLineChars="0"/>
              <w:jc w:val="center"/>
              <w:textAlignment w:val="baseline"/>
              <w:rPr>
                <w:rFonts w:hint="eastAsia" w:ascii="宋体" w:hAnsi="宋体" w:eastAsia="宋体" w:cs="宋体"/>
                <w:sz w:val="21"/>
              </w:rPr>
            </w:pPr>
          </w:p>
          <w:p>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270" w:firstLine="0" w:firstLineChars="0"/>
              <w:jc w:val="center"/>
              <w:textAlignment w:val="baseline"/>
              <w:rPr>
                <w:rFonts w:hint="eastAsia" w:ascii="宋体" w:hAnsi="宋体" w:eastAsia="宋体" w:cs="宋体"/>
              </w:rPr>
            </w:pPr>
            <w:r>
              <w:rPr>
                <w:rFonts w:hint="eastAsia" w:ascii="宋体" w:hAnsi="宋体" w:eastAsia="宋体" w:cs="宋体"/>
                <w:spacing w:val="-2"/>
                <w14:textOutline w14:w="4358" w14:cap="sq" w14:cmpd="sng">
                  <w14:solidFill>
                    <w14:srgbClr w14:val="000000"/>
                  </w14:solidFill>
                  <w14:prstDash w14:val="solid"/>
                  <w14:bevel/>
                </w14:textOutline>
              </w:rPr>
              <w:t>采购标的</w:t>
            </w:r>
          </w:p>
        </w:tc>
        <w:tc>
          <w:tcPr>
            <w:tcW w:w="1163"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before="101" w:line="466" w:lineRule="exact"/>
              <w:ind w:left="0" w:leftChars="0" w:firstLine="0" w:firstLineChars="0"/>
              <w:jc w:val="center"/>
              <w:textAlignment w:val="baseline"/>
              <w:rPr>
                <w:rFonts w:hint="eastAsia" w:ascii="宋体" w:hAnsi="宋体" w:eastAsia="宋体" w:cs="宋体"/>
              </w:rPr>
            </w:pPr>
            <w:r>
              <w:rPr>
                <w:rFonts w:hint="eastAsia" w:ascii="宋体" w:hAnsi="宋体" w:eastAsia="宋体" w:cs="宋体"/>
                <w:spacing w:val="-6"/>
                <w:position w:val="17"/>
                <w14:textOutline w14:w="4358" w14:cap="sq" w14:cmpd="sng">
                  <w14:solidFill>
                    <w14:srgbClr w14:val="000000"/>
                  </w14:solidFill>
                  <w14:prstDash w14:val="solid"/>
                  <w14:bevel/>
                </w14:textOutline>
              </w:rPr>
              <w:t>数量</w:t>
            </w:r>
          </w:p>
          <w:p>
            <w:pPr>
              <w:pStyle w:val="15"/>
              <w:keepNext w:val="0"/>
              <w:keepLines w:val="0"/>
              <w:pageBreakBefore w:val="0"/>
              <w:widowControl/>
              <w:kinsoku w:val="0"/>
              <w:wordWrap/>
              <w:overflowPunct/>
              <w:topLinePunct w:val="0"/>
              <w:autoSpaceDE w:val="0"/>
              <w:autoSpaceDN w:val="0"/>
              <w:bidi w:val="0"/>
              <w:adjustRightInd w:val="0"/>
              <w:snapToGrid w:val="0"/>
              <w:spacing w:line="220" w:lineRule="auto"/>
              <w:ind w:left="0" w:leftChars="0" w:firstLine="0" w:firstLineChars="0"/>
              <w:jc w:val="center"/>
              <w:textAlignment w:val="baseline"/>
              <w:rPr>
                <w:rFonts w:hint="eastAsia" w:ascii="宋体" w:hAnsi="宋体" w:eastAsia="宋体" w:cs="宋体"/>
              </w:rPr>
            </w:pPr>
            <w:r>
              <w:rPr>
                <w:rFonts w:hint="eastAsia" w:ascii="宋体" w:hAnsi="宋体" w:eastAsia="宋体" w:cs="宋体"/>
                <w:spacing w:val="-5"/>
                <w14:textOutline w14:w="4358" w14:cap="sq" w14:cmpd="sng">
                  <w14:solidFill>
                    <w14:srgbClr w14:val="000000"/>
                  </w14:solidFill>
                  <w14:prstDash w14:val="solid"/>
                  <w14:bevel/>
                </w14:textOutline>
              </w:rPr>
              <w:t>（单位）</w:t>
            </w:r>
          </w:p>
        </w:tc>
        <w:tc>
          <w:tcPr>
            <w:tcW w:w="1512"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before="101" w:line="466" w:lineRule="exact"/>
              <w:ind w:left="107" w:firstLine="0" w:firstLineChars="0"/>
              <w:jc w:val="center"/>
              <w:textAlignment w:val="baseline"/>
              <w:rPr>
                <w:rFonts w:hint="eastAsia" w:ascii="宋体" w:hAnsi="宋体" w:eastAsia="宋体" w:cs="宋体"/>
              </w:rPr>
            </w:pPr>
            <w:r>
              <w:rPr>
                <w:rFonts w:hint="eastAsia" w:ascii="宋体" w:hAnsi="宋体" w:eastAsia="宋体" w:cs="宋体"/>
                <w:spacing w:val="-15"/>
                <w:position w:val="17"/>
                <w14:textOutline w14:w="4358" w14:cap="sq" w14:cmpd="sng">
                  <w14:solidFill>
                    <w14:srgbClr w14:val="000000"/>
                  </w14:solidFill>
                  <w14:prstDash w14:val="solid"/>
                  <w14:bevel/>
                </w14:textOutline>
              </w:rPr>
              <w:t>技术规格、参数及要求</w:t>
            </w:r>
          </w:p>
        </w:tc>
        <w:tc>
          <w:tcPr>
            <w:tcW w:w="1325"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before="101" w:line="466" w:lineRule="exact"/>
              <w:ind w:left="260" w:firstLine="0" w:firstLineChars="0"/>
              <w:jc w:val="both"/>
              <w:textAlignment w:val="baseline"/>
              <w:rPr>
                <w:rFonts w:hint="eastAsia" w:ascii="宋体" w:hAnsi="宋体" w:eastAsia="宋体" w:cs="宋体"/>
              </w:rPr>
            </w:pPr>
            <w:r>
              <w:rPr>
                <w:rFonts w:hint="eastAsia" w:ascii="宋体" w:hAnsi="宋体" w:eastAsia="宋体" w:cs="宋体"/>
                <w:spacing w:val="-7"/>
                <w:position w:val="17"/>
                <w14:textOutline w14:w="4358" w14:cap="sq" w14:cmpd="sng">
                  <w14:solidFill>
                    <w14:srgbClr w14:val="000000"/>
                  </w14:solidFill>
                  <w14:prstDash w14:val="solid"/>
                  <w14:bevel/>
                </w14:textOutline>
              </w:rPr>
              <w:t>品目预算</w:t>
            </w:r>
          </w:p>
          <w:p>
            <w:pPr>
              <w:pStyle w:val="15"/>
              <w:keepNext w:val="0"/>
              <w:keepLines w:val="0"/>
              <w:pageBreakBefore w:val="0"/>
              <w:widowControl/>
              <w:kinsoku w:val="0"/>
              <w:wordWrap/>
              <w:overflowPunct/>
              <w:topLinePunct w:val="0"/>
              <w:autoSpaceDE w:val="0"/>
              <w:autoSpaceDN w:val="0"/>
              <w:bidi w:val="0"/>
              <w:adjustRightInd w:val="0"/>
              <w:snapToGrid w:val="0"/>
              <w:spacing w:line="220" w:lineRule="auto"/>
              <w:ind w:left="523" w:firstLine="0" w:firstLineChars="0"/>
              <w:jc w:val="both"/>
              <w:textAlignment w:val="baseline"/>
              <w:rPr>
                <w:rFonts w:hint="eastAsia" w:ascii="宋体" w:hAnsi="宋体" w:eastAsia="宋体" w:cs="宋体"/>
              </w:rPr>
            </w:pPr>
            <w:r>
              <w:rPr>
                <w:rFonts w:hint="eastAsia" w:ascii="宋体" w:hAnsi="宋体" w:eastAsia="宋体" w:cs="宋体"/>
                <w:spacing w:val="-18"/>
                <w14:textOutline w14:w="4358" w14:cap="sq" w14:cmpd="sng">
                  <w14:solidFill>
                    <w14:srgbClr w14:val="000000"/>
                  </w14:solidFill>
                  <w14:prstDash w14:val="solid"/>
                  <w14:bevel/>
                </w14:textOutline>
              </w:rPr>
              <w:t>(元)</w:t>
            </w:r>
          </w:p>
        </w:tc>
        <w:tc>
          <w:tcPr>
            <w:tcW w:w="1375"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before="101" w:line="218" w:lineRule="auto"/>
              <w:ind w:left="237" w:firstLine="0" w:firstLineChars="0"/>
              <w:jc w:val="both"/>
              <w:textAlignment w:val="baseline"/>
              <w:rPr>
                <w:rFonts w:hint="eastAsia" w:ascii="宋体" w:hAnsi="宋体" w:eastAsia="宋体" w:cs="宋体"/>
              </w:rPr>
            </w:pPr>
            <w:r>
              <w:rPr>
                <w:rFonts w:hint="eastAsia" w:ascii="宋体" w:hAnsi="宋体" w:eastAsia="宋体" w:cs="宋体"/>
                <w:spacing w:val="-3"/>
                <w14:textOutline w14:w="4358" w14:cap="sq" w14:cmpd="sng">
                  <w14:solidFill>
                    <w14:srgbClr w14:val="000000"/>
                  </w14:solidFill>
                  <w14:prstDash w14:val="solid"/>
                  <w14:bevel/>
                </w14:textOutline>
              </w:rPr>
              <w:t>最高限价</w:t>
            </w:r>
          </w:p>
          <w:p>
            <w:pPr>
              <w:pStyle w:val="15"/>
              <w:keepNext w:val="0"/>
              <w:keepLines w:val="0"/>
              <w:pageBreakBefore w:val="0"/>
              <w:widowControl/>
              <w:kinsoku w:val="0"/>
              <w:wordWrap/>
              <w:overflowPunct/>
              <w:topLinePunct w:val="0"/>
              <w:autoSpaceDE w:val="0"/>
              <w:autoSpaceDN w:val="0"/>
              <w:bidi w:val="0"/>
              <w:adjustRightInd w:val="0"/>
              <w:snapToGrid w:val="0"/>
              <w:spacing w:before="182" w:line="220" w:lineRule="auto"/>
              <w:jc w:val="both"/>
              <w:textAlignment w:val="baseline"/>
              <w:rPr>
                <w:rFonts w:hint="eastAsia" w:ascii="宋体" w:hAnsi="宋体" w:eastAsia="宋体" w:cs="宋体"/>
              </w:rPr>
            </w:pPr>
            <w:r>
              <w:rPr>
                <w:rFonts w:hint="eastAsia" w:ascii="宋体" w:hAnsi="宋体" w:eastAsia="宋体" w:cs="宋体"/>
                <w:spacing w:val="-18"/>
                <w14:textOutline w14:w="4358" w14:cap="sq" w14:cmpd="sng">
                  <w14:solidFill>
                    <w14:srgbClr w14:val="000000"/>
                  </w14:solidFill>
                  <w14:prstDash w14:val="solid"/>
                  <w14:bevel/>
                </w14:textOutline>
              </w:rPr>
              <w:t>(元)</w:t>
            </w:r>
          </w:p>
        </w:tc>
      </w:tr>
      <w:tr>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061" w:hRule="atLeast"/>
        </w:trPr>
        <w:tc>
          <w:tcPr>
            <w:tcW w:w="661" w:type="dxa"/>
            <w:vAlign w:val="top"/>
          </w:tcPr>
          <w:p>
            <w:pPr>
              <w:keepNext w:val="0"/>
              <w:keepLines w:val="0"/>
              <w:pageBreakBefore w:val="0"/>
              <w:widowControl/>
              <w:kinsoku w:val="0"/>
              <w:wordWrap/>
              <w:overflowPunct/>
              <w:topLinePunct w:val="0"/>
              <w:autoSpaceDE w:val="0"/>
              <w:autoSpaceDN w:val="0"/>
              <w:bidi w:val="0"/>
              <w:adjustRightInd w:val="0"/>
              <w:snapToGrid w:val="0"/>
              <w:spacing w:line="288" w:lineRule="auto"/>
              <w:ind w:firstLine="0" w:firstLineChars="0"/>
              <w:jc w:val="center"/>
              <w:textAlignment w:val="baseline"/>
              <w:rPr>
                <w:rFonts w:hint="eastAsia" w:ascii="宋体" w:hAnsi="宋体" w:eastAsia="宋体" w:cs="宋体"/>
                <w:sz w:val="21"/>
              </w:rPr>
            </w:pPr>
          </w:p>
          <w:p>
            <w:pPr>
              <w:pStyle w:val="15"/>
              <w:keepNext w:val="0"/>
              <w:keepLines w:val="0"/>
              <w:pageBreakBefore w:val="0"/>
              <w:widowControl/>
              <w:kinsoku w:val="0"/>
              <w:wordWrap/>
              <w:overflowPunct/>
              <w:topLinePunct w:val="0"/>
              <w:autoSpaceDE w:val="0"/>
              <w:autoSpaceDN w:val="0"/>
              <w:bidi w:val="0"/>
              <w:adjustRightInd w:val="0"/>
              <w:snapToGrid w:val="0"/>
              <w:spacing w:before="78" w:line="184" w:lineRule="auto"/>
              <w:ind w:left="0" w:leftChars="0" w:firstLine="0" w:firstLineChars="0"/>
              <w:jc w:val="center"/>
              <w:textAlignment w:val="baseline"/>
              <w:rPr>
                <w:rFonts w:hint="eastAsia" w:ascii="宋体" w:hAnsi="宋体" w:eastAsia="宋体" w:cs="宋体"/>
              </w:rPr>
            </w:pPr>
            <w:r>
              <w:rPr>
                <w:rFonts w:hint="eastAsia" w:ascii="宋体" w:hAnsi="宋体" w:eastAsia="宋体" w:cs="宋体"/>
              </w:rPr>
              <w:t>1-1</w:t>
            </w:r>
          </w:p>
        </w:tc>
        <w:tc>
          <w:tcPr>
            <w:tcW w:w="1162"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before="99" w:line="465" w:lineRule="exact"/>
              <w:ind w:left="120" w:firstLine="0" w:firstLineChars="0"/>
              <w:jc w:val="center"/>
              <w:textAlignment w:val="baseline"/>
              <w:rPr>
                <w:rFonts w:hint="eastAsia" w:ascii="宋体" w:hAnsi="宋体" w:eastAsia="宋体" w:cs="宋体"/>
              </w:rPr>
            </w:pPr>
            <w:r>
              <w:rPr>
                <w:rFonts w:hint="eastAsia" w:ascii="宋体" w:hAnsi="宋体" w:eastAsia="宋体" w:cs="宋体"/>
                <w:spacing w:val="-2"/>
                <w:position w:val="17"/>
              </w:rPr>
              <w:t>其他水利管理服务</w:t>
            </w:r>
          </w:p>
        </w:tc>
        <w:tc>
          <w:tcPr>
            <w:tcW w:w="1425" w:type="dxa"/>
            <w:vAlign w:val="top"/>
          </w:tcPr>
          <w:p>
            <w:pPr>
              <w:keepNext w:val="0"/>
              <w:keepLines w:val="0"/>
              <w:pageBreakBefore w:val="0"/>
              <w:widowControl/>
              <w:kinsoku w:val="0"/>
              <w:wordWrap/>
              <w:overflowPunct/>
              <w:topLinePunct w:val="0"/>
              <w:autoSpaceDE w:val="0"/>
              <w:autoSpaceDN w:val="0"/>
              <w:bidi w:val="0"/>
              <w:adjustRightInd w:val="0"/>
              <w:snapToGrid w:val="0"/>
              <w:spacing w:line="290" w:lineRule="auto"/>
              <w:ind w:firstLine="0" w:firstLineChars="0"/>
              <w:jc w:val="center"/>
              <w:textAlignment w:val="baseline"/>
              <w:rPr>
                <w:rFonts w:hint="eastAsia" w:ascii="宋体" w:hAnsi="宋体" w:eastAsia="宋体" w:cs="宋体"/>
                <w:sz w:val="21"/>
              </w:rPr>
            </w:pPr>
          </w:p>
          <w:p>
            <w:pPr>
              <w:bidi w:val="0"/>
              <w:ind w:left="0" w:leftChars="0" w:firstLine="0" w:firstLineChars="0"/>
              <w:jc w:val="center"/>
              <w:rPr>
                <w:rFonts w:hint="eastAsia" w:ascii="宋体" w:hAnsi="宋体" w:eastAsia="宋体" w:cs="宋体"/>
                <w:lang w:eastAsia="zh-CN"/>
              </w:rPr>
            </w:pPr>
            <w:r>
              <w:rPr>
                <w:rFonts w:hint="eastAsia" w:ascii="宋体" w:hAnsi="宋体" w:eastAsia="宋体" w:cs="宋体"/>
                <w:lang w:eastAsia="zh-CN"/>
              </w:rPr>
              <w:t>490,400.00</w:t>
            </w:r>
          </w:p>
          <w:p>
            <w:pPr>
              <w:pStyle w:val="15"/>
              <w:keepNext w:val="0"/>
              <w:keepLines w:val="0"/>
              <w:pageBreakBefore w:val="0"/>
              <w:widowControl/>
              <w:kinsoku w:val="0"/>
              <w:wordWrap/>
              <w:overflowPunct/>
              <w:topLinePunct w:val="0"/>
              <w:autoSpaceDE w:val="0"/>
              <w:autoSpaceDN w:val="0"/>
              <w:bidi w:val="0"/>
              <w:adjustRightInd w:val="0"/>
              <w:snapToGrid w:val="0"/>
              <w:spacing w:before="78" w:line="183" w:lineRule="auto"/>
              <w:ind w:firstLine="0" w:firstLineChars="0"/>
              <w:jc w:val="center"/>
              <w:textAlignment w:val="baseline"/>
              <w:rPr>
                <w:rFonts w:hint="eastAsia" w:ascii="宋体" w:hAnsi="宋体" w:eastAsia="宋体" w:cs="宋体"/>
                <w:lang w:eastAsia="zh-CN"/>
              </w:rPr>
            </w:pP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252" w:lineRule="auto"/>
              <w:ind w:firstLine="0" w:firstLineChars="0"/>
              <w:jc w:val="center"/>
              <w:textAlignment w:val="baseline"/>
              <w:rPr>
                <w:rFonts w:hint="eastAsia" w:ascii="宋体" w:hAnsi="宋体" w:eastAsia="宋体" w:cs="宋体"/>
                <w:sz w:val="21"/>
              </w:rPr>
            </w:pPr>
          </w:p>
          <w:p>
            <w:pPr>
              <w:pStyle w:val="15"/>
              <w:keepNext w:val="0"/>
              <w:keepLines w:val="0"/>
              <w:pageBreakBefore w:val="0"/>
              <w:widowControl/>
              <w:kinsoku w:val="0"/>
              <w:wordWrap/>
              <w:overflowPunct/>
              <w:topLinePunct w:val="0"/>
              <w:autoSpaceDE w:val="0"/>
              <w:autoSpaceDN w:val="0"/>
              <w:bidi w:val="0"/>
              <w:adjustRightInd w:val="0"/>
              <w:snapToGrid w:val="0"/>
              <w:spacing w:before="78" w:line="220" w:lineRule="auto"/>
              <w:ind w:left="293" w:firstLine="0" w:firstLineChars="0"/>
              <w:jc w:val="center"/>
              <w:textAlignment w:val="baseline"/>
              <w:rPr>
                <w:rFonts w:hint="eastAsia" w:ascii="宋体" w:hAnsi="宋体" w:eastAsia="宋体" w:cs="宋体"/>
              </w:rPr>
            </w:pPr>
            <w:r>
              <w:rPr>
                <w:rFonts w:hint="eastAsia" w:ascii="宋体" w:hAnsi="宋体" w:eastAsia="宋体" w:cs="宋体"/>
                <w:spacing w:val="-7"/>
              </w:rPr>
              <w:t>1(</w:t>
            </w:r>
            <w:r>
              <w:rPr>
                <w:rFonts w:hint="eastAsia" w:cs="宋体"/>
                <w:spacing w:val="-7"/>
                <w:lang w:val="en-US" w:eastAsia="zh-CN"/>
              </w:rPr>
              <w:t>项</w:t>
            </w:r>
            <w:r>
              <w:rPr>
                <w:rFonts w:hint="eastAsia" w:ascii="宋体" w:hAnsi="宋体" w:eastAsia="宋体" w:cs="宋体"/>
                <w:spacing w:val="-7"/>
              </w:rPr>
              <w:t>）</w:t>
            </w:r>
          </w:p>
        </w:tc>
        <w:tc>
          <w:tcPr>
            <w:tcW w:w="1512" w:type="dxa"/>
            <w:vAlign w:val="top"/>
          </w:tcPr>
          <w:p>
            <w:pPr>
              <w:keepNext w:val="0"/>
              <w:keepLines w:val="0"/>
              <w:pageBreakBefore w:val="0"/>
              <w:widowControl/>
              <w:kinsoku w:val="0"/>
              <w:wordWrap/>
              <w:overflowPunct/>
              <w:topLinePunct w:val="0"/>
              <w:autoSpaceDE w:val="0"/>
              <w:autoSpaceDN w:val="0"/>
              <w:bidi w:val="0"/>
              <w:adjustRightInd w:val="0"/>
              <w:snapToGrid w:val="0"/>
              <w:spacing w:line="251" w:lineRule="auto"/>
              <w:ind w:firstLine="0" w:firstLineChars="0"/>
              <w:jc w:val="center"/>
              <w:textAlignment w:val="baseline"/>
              <w:rPr>
                <w:rFonts w:hint="eastAsia" w:ascii="宋体" w:hAnsi="宋体" w:eastAsia="宋体" w:cs="宋体"/>
                <w:sz w:val="21"/>
              </w:rPr>
            </w:pPr>
          </w:p>
          <w:p>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181" w:firstLine="0" w:firstLineChars="0"/>
              <w:jc w:val="center"/>
              <w:textAlignment w:val="baseline"/>
              <w:rPr>
                <w:rFonts w:hint="eastAsia" w:ascii="宋体" w:hAnsi="宋体" w:eastAsia="宋体" w:cs="宋体"/>
              </w:rPr>
            </w:pPr>
            <w:r>
              <w:rPr>
                <w:rFonts w:hint="eastAsia" w:ascii="宋体" w:hAnsi="宋体" w:eastAsia="宋体" w:cs="宋体"/>
                <w:spacing w:val="-3"/>
              </w:rPr>
              <w:t>详见采购文件</w:t>
            </w:r>
          </w:p>
        </w:tc>
        <w:tc>
          <w:tcPr>
            <w:tcW w:w="1325" w:type="dxa"/>
            <w:vAlign w:val="top"/>
          </w:tcPr>
          <w:p>
            <w:pPr>
              <w:keepNext w:val="0"/>
              <w:keepLines w:val="0"/>
              <w:pageBreakBefore w:val="0"/>
              <w:widowControl/>
              <w:kinsoku w:val="0"/>
              <w:wordWrap/>
              <w:overflowPunct/>
              <w:topLinePunct w:val="0"/>
              <w:autoSpaceDE w:val="0"/>
              <w:autoSpaceDN w:val="0"/>
              <w:bidi w:val="0"/>
              <w:adjustRightInd w:val="0"/>
              <w:snapToGrid w:val="0"/>
              <w:spacing w:line="290" w:lineRule="auto"/>
              <w:ind w:firstLine="0" w:firstLineChars="0"/>
              <w:jc w:val="center"/>
              <w:textAlignment w:val="baseline"/>
              <w:rPr>
                <w:rFonts w:hint="eastAsia" w:ascii="宋体" w:hAnsi="宋体" w:eastAsia="宋体" w:cs="宋体"/>
                <w:sz w:val="21"/>
              </w:rPr>
            </w:pPr>
          </w:p>
          <w:p>
            <w:pPr>
              <w:bidi w:val="0"/>
              <w:ind w:left="0" w:leftChars="0" w:firstLine="0" w:firstLineChars="0"/>
              <w:jc w:val="center"/>
              <w:rPr>
                <w:rFonts w:hint="eastAsia" w:ascii="宋体" w:hAnsi="宋体" w:eastAsia="宋体" w:cs="宋体"/>
                <w:lang w:eastAsia="zh-CN"/>
              </w:rPr>
            </w:pPr>
            <w:r>
              <w:rPr>
                <w:rFonts w:hint="eastAsia" w:ascii="宋体" w:hAnsi="宋体" w:eastAsia="宋体" w:cs="宋体"/>
                <w:lang w:eastAsia="zh-CN"/>
              </w:rPr>
              <w:t>490,400.00</w:t>
            </w:r>
          </w:p>
          <w:p>
            <w:pPr>
              <w:pStyle w:val="15"/>
              <w:keepNext w:val="0"/>
              <w:keepLines w:val="0"/>
              <w:pageBreakBefore w:val="0"/>
              <w:widowControl/>
              <w:kinsoku w:val="0"/>
              <w:wordWrap/>
              <w:overflowPunct/>
              <w:topLinePunct w:val="0"/>
              <w:autoSpaceDE w:val="0"/>
              <w:autoSpaceDN w:val="0"/>
              <w:bidi w:val="0"/>
              <w:adjustRightInd w:val="0"/>
              <w:snapToGrid w:val="0"/>
              <w:spacing w:before="78" w:line="183" w:lineRule="auto"/>
              <w:ind w:left="0" w:leftChars="0" w:firstLine="0" w:firstLineChars="0"/>
              <w:jc w:val="center"/>
              <w:textAlignment w:val="baseline"/>
              <w:rPr>
                <w:rFonts w:hint="eastAsia" w:ascii="宋体" w:hAnsi="宋体" w:eastAsia="宋体" w:cs="宋体"/>
              </w:rPr>
            </w:pPr>
          </w:p>
        </w:tc>
        <w:tc>
          <w:tcPr>
            <w:tcW w:w="1375" w:type="dxa"/>
            <w:vAlign w:val="top"/>
          </w:tcPr>
          <w:p>
            <w:pPr>
              <w:keepNext w:val="0"/>
              <w:keepLines w:val="0"/>
              <w:pageBreakBefore w:val="0"/>
              <w:widowControl/>
              <w:kinsoku w:val="0"/>
              <w:wordWrap/>
              <w:overflowPunct/>
              <w:topLinePunct w:val="0"/>
              <w:autoSpaceDE w:val="0"/>
              <w:autoSpaceDN w:val="0"/>
              <w:bidi w:val="0"/>
              <w:adjustRightInd w:val="0"/>
              <w:snapToGrid w:val="0"/>
              <w:spacing w:line="290" w:lineRule="auto"/>
              <w:ind w:firstLine="0" w:firstLineChars="0"/>
              <w:jc w:val="center"/>
              <w:textAlignment w:val="baseline"/>
              <w:rPr>
                <w:rFonts w:hint="eastAsia" w:ascii="宋体" w:hAnsi="宋体" w:eastAsia="宋体" w:cs="宋体"/>
                <w:sz w:val="21"/>
              </w:rPr>
            </w:pPr>
          </w:p>
          <w:p>
            <w:pPr>
              <w:bidi w:val="0"/>
              <w:ind w:left="0" w:leftChars="0" w:firstLine="0" w:firstLineChars="0"/>
              <w:jc w:val="center"/>
              <w:rPr>
                <w:rFonts w:hint="eastAsia" w:ascii="宋体" w:hAnsi="宋体" w:eastAsia="宋体" w:cs="宋体"/>
                <w:lang w:eastAsia="zh-CN"/>
              </w:rPr>
            </w:pPr>
            <w:r>
              <w:rPr>
                <w:rFonts w:hint="eastAsia" w:ascii="宋体" w:hAnsi="宋体" w:eastAsia="宋体" w:cs="宋体"/>
                <w:lang w:eastAsia="zh-CN"/>
              </w:rPr>
              <w:t>490,400.00</w:t>
            </w:r>
          </w:p>
          <w:p>
            <w:pPr>
              <w:pStyle w:val="15"/>
              <w:keepNext w:val="0"/>
              <w:keepLines w:val="0"/>
              <w:pageBreakBefore w:val="0"/>
              <w:widowControl/>
              <w:kinsoku w:val="0"/>
              <w:wordWrap/>
              <w:overflowPunct/>
              <w:topLinePunct w:val="0"/>
              <w:autoSpaceDE w:val="0"/>
              <w:autoSpaceDN w:val="0"/>
              <w:bidi w:val="0"/>
              <w:adjustRightInd w:val="0"/>
              <w:snapToGrid w:val="0"/>
              <w:spacing w:before="78" w:line="183" w:lineRule="auto"/>
              <w:ind w:left="0" w:leftChars="0" w:firstLine="0" w:firstLineChars="0"/>
              <w:jc w:val="center"/>
              <w:textAlignment w:val="baseline"/>
              <w:rPr>
                <w:rFonts w:hint="eastAsia" w:ascii="宋体" w:hAnsi="宋体" w:eastAsia="宋体" w:cs="宋体"/>
              </w:rPr>
            </w:pPr>
          </w:p>
        </w:tc>
      </w:tr>
    </w:tbl>
    <w:p>
      <w:pPr>
        <w:bidi w:val="0"/>
        <w:rPr>
          <w:rFonts w:hint="eastAsia" w:ascii="宋体" w:hAnsi="宋体" w:eastAsia="宋体" w:cs="宋体"/>
        </w:rPr>
      </w:pPr>
      <w:r>
        <w:rPr>
          <w:rFonts w:hint="eastAsia" w:ascii="宋体" w:hAnsi="宋体" w:eastAsia="宋体" w:cs="宋体"/>
        </w:rPr>
        <w:t>本合同包不接受联合体投标</w:t>
      </w:r>
    </w:p>
    <w:p>
      <w:pPr>
        <w:bidi w:val="0"/>
        <w:rPr>
          <w:rFonts w:hint="eastAsia" w:ascii="宋体" w:hAnsi="宋体" w:eastAsia="宋体" w:cs="宋体"/>
          <w:szCs w:val="24"/>
        </w:rPr>
      </w:pPr>
      <w:r>
        <w:rPr>
          <w:rFonts w:hint="eastAsia" w:ascii="宋体" w:hAnsi="宋体" w:eastAsia="宋体" w:cs="宋体"/>
        </w:rPr>
        <w:t>合同履行期限：</w:t>
      </w:r>
      <w:r>
        <w:rPr>
          <w:rFonts w:hint="eastAsia" w:ascii="宋体" w:hAnsi="宋体" w:eastAsia="宋体" w:cs="宋体"/>
          <w:lang w:eastAsia="zh-CN"/>
        </w:rPr>
        <w:t xml:space="preserve">1年 </w:t>
      </w:r>
      <w:r>
        <w:rPr>
          <w:rFonts w:hint="eastAsia" w:ascii="宋体" w:hAnsi="宋体" w:eastAsia="宋体" w:cs="宋体"/>
          <w:color w:val="333333"/>
          <w:spacing w:val="-1"/>
          <w:szCs w:val="24"/>
        </w:rPr>
        <w:t>。</w:t>
      </w:r>
    </w:p>
    <w:p>
      <w:pPr>
        <w:pStyle w:val="4"/>
        <w:bidi w:val="0"/>
        <w:rPr>
          <w:rFonts w:hint="eastAsia" w:ascii="宋体" w:hAnsi="宋体" w:eastAsia="宋体" w:cs="宋体"/>
        </w:rPr>
      </w:pPr>
      <w:r>
        <w:rPr>
          <w:rFonts w:hint="eastAsia" w:ascii="宋体" w:hAnsi="宋体" w:eastAsia="宋体" w:cs="宋体"/>
        </w:rPr>
        <w:t>二、申请人的资格要求：</w:t>
      </w:r>
    </w:p>
    <w:p>
      <w:pPr>
        <w:pStyle w:val="5"/>
        <w:bidi w:val="0"/>
        <w:rPr>
          <w:rFonts w:hint="eastAsia" w:ascii="宋体" w:hAnsi="宋体" w:eastAsia="宋体" w:cs="宋体"/>
        </w:rPr>
      </w:pPr>
      <w:r>
        <w:rPr>
          <w:rFonts w:hint="eastAsia" w:ascii="宋体" w:hAnsi="宋体" w:eastAsia="宋体" w:cs="宋体"/>
        </w:rPr>
        <w:t>1.满足《中华人民共和国政府采购法》第二十二条规定；</w:t>
      </w:r>
    </w:p>
    <w:p>
      <w:pPr>
        <w:pStyle w:val="5"/>
        <w:bidi w:val="0"/>
        <w:rPr>
          <w:rFonts w:hint="eastAsia" w:ascii="宋体" w:hAnsi="宋体" w:eastAsia="宋体" w:cs="宋体"/>
        </w:rPr>
      </w:pPr>
      <w:r>
        <w:rPr>
          <w:rFonts w:hint="eastAsia" w:ascii="宋体" w:hAnsi="宋体" w:eastAsia="宋体" w:cs="宋体"/>
        </w:rPr>
        <w:t>2.落实政府采购政策需满足的资格要求：</w:t>
      </w:r>
    </w:p>
    <w:p>
      <w:pPr>
        <w:bidi w:val="0"/>
        <w:rPr>
          <w:rFonts w:hint="eastAsia" w:ascii="宋体" w:hAnsi="宋体" w:eastAsia="宋体" w:cs="宋体"/>
        </w:rPr>
      </w:pPr>
      <w:r>
        <w:rPr>
          <w:rFonts w:hint="eastAsia" w:ascii="宋体" w:hAnsi="宋体" w:eastAsia="宋体" w:cs="宋体"/>
        </w:rPr>
        <w:t>合同包1(</w:t>
      </w:r>
      <w:r>
        <w:rPr>
          <w:rFonts w:hint="eastAsia" w:ascii="宋体" w:hAnsi="宋体" w:eastAsia="宋体" w:cs="宋体"/>
          <w:lang w:eastAsia="zh-CN"/>
        </w:rPr>
        <w:t>恒口示范区2025年小型水库社会化、专业化管护项目</w:t>
      </w:r>
      <w:r>
        <w:rPr>
          <w:rFonts w:hint="eastAsia" w:ascii="宋体" w:hAnsi="宋体" w:eastAsia="宋体" w:cs="宋体"/>
        </w:rPr>
        <w:t>)落实政府采购政策需满足的资格要求如下：</w:t>
      </w:r>
    </w:p>
    <w:p>
      <w:pPr>
        <w:bidi w:val="0"/>
        <w:rPr>
          <w:rFonts w:hint="eastAsia" w:ascii="宋体" w:hAnsi="宋体" w:eastAsia="宋体" w:cs="宋体"/>
        </w:rPr>
      </w:pPr>
      <w:r>
        <w:rPr>
          <w:rFonts w:hint="eastAsia" w:ascii="宋体" w:hAnsi="宋体" w:eastAsia="宋体" w:cs="宋体"/>
        </w:rPr>
        <w:t>（1）财政部、国家发展和改革委员会关于印发《节能产品政府采购实施意见》的通知（财库</w:t>
      </w:r>
      <w:r>
        <w:rPr>
          <w:rFonts w:hint="eastAsia" w:ascii="宋体" w:hAnsi="宋体" w:eastAsia="宋体" w:cs="宋体"/>
          <w:lang w:eastAsia="zh-CN"/>
        </w:rPr>
        <w:t>〔2004〕185号</w:t>
      </w:r>
      <w:r>
        <w:rPr>
          <w:rFonts w:hint="eastAsia" w:ascii="宋体" w:hAnsi="宋体" w:eastAsia="宋体" w:cs="宋体"/>
        </w:rPr>
        <w:t>）；</w:t>
      </w:r>
    </w:p>
    <w:p>
      <w:pPr>
        <w:bidi w:val="0"/>
        <w:rPr>
          <w:rFonts w:hint="eastAsia" w:ascii="宋体" w:hAnsi="宋体" w:eastAsia="宋体" w:cs="宋体"/>
        </w:rPr>
      </w:pPr>
      <w:r>
        <w:rPr>
          <w:rFonts w:hint="eastAsia" w:ascii="宋体" w:hAnsi="宋体" w:eastAsia="宋体" w:cs="宋体"/>
        </w:rPr>
        <w:t>（2）财政部、国家环保总局联合印发《关于环境标志产品政府采购实施的意见》 (财库</w:t>
      </w:r>
      <w:r>
        <w:rPr>
          <w:rFonts w:hint="eastAsia" w:ascii="宋体" w:hAnsi="宋体" w:eastAsia="宋体" w:cs="宋体"/>
          <w:lang w:eastAsia="zh-CN"/>
        </w:rPr>
        <w:t>〔2006〕90号</w:t>
      </w:r>
      <w:r>
        <w:rPr>
          <w:rFonts w:hint="eastAsia" w:ascii="宋体" w:hAnsi="宋体" w:eastAsia="宋体" w:cs="宋体"/>
        </w:rPr>
        <w:t>)；</w:t>
      </w:r>
    </w:p>
    <w:p>
      <w:pPr>
        <w:bidi w:val="0"/>
        <w:rPr>
          <w:rFonts w:hint="eastAsia" w:ascii="宋体" w:hAnsi="宋体" w:eastAsia="宋体" w:cs="宋体"/>
        </w:rPr>
      </w:pPr>
      <w:r>
        <w:rPr>
          <w:rFonts w:hint="eastAsia" w:ascii="宋体" w:hAnsi="宋体" w:eastAsia="宋体" w:cs="宋体"/>
        </w:rPr>
        <w:t>（3）国务院办公厅关于建立政府强制采购节能产品制度的通知 国办发〔2007〕51号；</w:t>
      </w:r>
    </w:p>
    <w:p>
      <w:pPr>
        <w:bidi w:val="0"/>
        <w:rPr>
          <w:rFonts w:hint="eastAsia" w:ascii="宋体" w:hAnsi="宋体" w:eastAsia="宋体" w:cs="宋体"/>
        </w:rPr>
      </w:pPr>
      <w:r>
        <w:rPr>
          <w:rFonts w:hint="eastAsia" w:ascii="宋体" w:hAnsi="宋体" w:eastAsia="宋体" w:cs="宋体"/>
        </w:rPr>
        <w:t>（4）财政部、工业和信息化部关于印发《政府采购促进中小企业发展管理办法》的通知(财库〔2020〕46号)；</w:t>
      </w:r>
    </w:p>
    <w:p>
      <w:pPr>
        <w:bidi w:val="0"/>
        <w:rPr>
          <w:rFonts w:hint="eastAsia" w:ascii="宋体" w:hAnsi="宋体" w:eastAsia="宋体" w:cs="宋体"/>
        </w:rPr>
      </w:pPr>
      <w:r>
        <w:rPr>
          <w:rFonts w:hint="eastAsia" w:ascii="宋体" w:hAnsi="宋体" w:eastAsia="宋体" w:cs="宋体"/>
        </w:rPr>
        <w:t>（5）财政部 司法部关于政府采购支持监狱企业发展有关问题的通知(财库〔2014〕68号)；</w:t>
      </w:r>
    </w:p>
    <w:p>
      <w:pPr>
        <w:bidi w:val="0"/>
        <w:rPr>
          <w:rFonts w:hint="eastAsia" w:ascii="宋体" w:hAnsi="宋体" w:eastAsia="宋体" w:cs="宋体"/>
        </w:rPr>
      </w:pPr>
      <w:r>
        <w:rPr>
          <w:rFonts w:hint="eastAsia" w:ascii="宋体" w:hAnsi="宋体" w:eastAsia="宋体" w:cs="宋体"/>
        </w:rPr>
        <w:t>（6）财政部、民政部、中国残疾人联合会关于促进残疾人就业政府采购政策的通知（财库〔2017〕141号）；</w:t>
      </w:r>
    </w:p>
    <w:p>
      <w:pPr>
        <w:bidi w:val="0"/>
        <w:rPr>
          <w:rFonts w:hint="eastAsia" w:ascii="宋体" w:hAnsi="宋体" w:eastAsia="宋体" w:cs="宋体"/>
        </w:rPr>
      </w:pPr>
      <w:r>
        <w:rPr>
          <w:rFonts w:hint="eastAsia" w:ascii="宋体" w:hAnsi="宋体" w:eastAsia="宋体" w:cs="宋体"/>
        </w:rPr>
        <w:t>（7）《财政部 国务院扶贫办关于运用政府采购政策支持脱贫攻坚的通知》（财库〔2019〕27号）；</w:t>
      </w:r>
    </w:p>
    <w:p>
      <w:pPr>
        <w:bidi w:val="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8</w:t>
      </w:r>
      <w:r>
        <w:rPr>
          <w:rFonts w:hint="eastAsia" w:ascii="宋体" w:hAnsi="宋体" w:eastAsia="宋体" w:cs="宋体"/>
          <w:lang w:eastAsia="zh-CN"/>
        </w:rPr>
        <w:t>）</w:t>
      </w:r>
      <w:r>
        <w:rPr>
          <w:rFonts w:hint="eastAsia" w:ascii="宋体" w:hAnsi="宋体" w:eastAsia="宋体" w:cs="宋体"/>
        </w:rPr>
        <w:t>陕西省财政厅关于印发《陕西省中小企业政府采购信用融资办法》（陕财办采〔2018〕23号）；</w:t>
      </w:r>
    </w:p>
    <w:p>
      <w:pPr>
        <w:bidi w:val="0"/>
        <w:rPr>
          <w:rFonts w:hint="eastAsia" w:ascii="宋体" w:hAnsi="宋体" w:eastAsia="宋体" w:cs="宋体"/>
        </w:rPr>
      </w:pPr>
      <w:r>
        <w:rPr>
          <w:rFonts w:hint="eastAsia" w:ascii="宋体" w:hAnsi="宋体" w:eastAsia="宋体" w:cs="宋体"/>
        </w:rPr>
        <w:t>（9）《财政部发展改革委生态环境部 市场监管总局关于调整优化节能产品、环境标志产品政府采购执行机制的通知》（财库〔2019〕9号）；</w:t>
      </w:r>
    </w:p>
    <w:p>
      <w:pPr>
        <w:bidi w:val="0"/>
        <w:rPr>
          <w:rFonts w:hint="eastAsia" w:ascii="宋体" w:hAnsi="宋体" w:eastAsia="宋体" w:cs="宋体"/>
        </w:rPr>
      </w:pPr>
      <w:r>
        <w:rPr>
          <w:rFonts w:hint="eastAsia" w:ascii="宋体" w:hAnsi="宋体" w:eastAsia="宋体" w:cs="宋体"/>
        </w:rPr>
        <w:t>（10）财政部关于进一步加大政府采购支持中小企业力度的通知(财库〔2022〕19号)。</w:t>
      </w:r>
    </w:p>
    <w:p>
      <w:pPr>
        <w:pStyle w:val="5"/>
        <w:bidi w:val="0"/>
        <w:rPr>
          <w:rFonts w:hint="eastAsia" w:ascii="宋体" w:hAnsi="宋体" w:eastAsia="宋体" w:cs="宋体"/>
        </w:rPr>
      </w:pPr>
      <w:r>
        <w:rPr>
          <w:rFonts w:hint="eastAsia" w:ascii="宋体" w:hAnsi="宋体" w:eastAsia="宋体" w:cs="宋体"/>
        </w:rPr>
        <w:t>3.本项目的特定资格要求：</w:t>
      </w:r>
    </w:p>
    <w:p>
      <w:pPr>
        <w:bidi w:val="0"/>
        <w:rPr>
          <w:rFonts w:hint="eastAsia" w:ascii="宋体" w:hAnsi="宋体" w:eastAsia="宋体" w:cs="宋体"/>
        </w:rPr>
      </w:pPr>
      <w:r>
        <w:rPr>
          <w:rFonts w:hint="eastAsia" w:ascii="宋体" w:hAnsi="宋体" w:eastAsia="宋体" w:cs="宋体"/>
        </w:rPr>
        <w:t>合同包1(</w:t>
      </w:r>
      <w:r>
        <w:rPr>
          <w:rFonts w:hint="eastAsia" w:ascii="宋体" w:hAnsi="宋体" w:eastAsia="宋体" w:cs="宋体"/>
          <w:lang w:eastAsia="zh-CN"/>
        </w:rPr>
        <w:t>恒口示范区2025年小型水库社会化、专业化管护项目</w:t>
      </w:r>
      <w:r>
        <w:rPr>
          <w:rFonts w:hint="eastAsia" w:ascii="宋体" w:hAnsi="宋体" w:eastAsia="宋体" w:cs="宋体"/>
        </w:rPr>
        <w:t>特定资格要求如下</w:t>
      </w:r>
      <w:bookmarkStart w:id="3" w:name="OLE_LINK25"/>
      <w:r>
        <w:rPr>
          <w:rFonts w:hint="eastAsia" w:ascii="宋体" w:hAnsi="宋体" w:eastAsia="宋体" w:cs="宋体"/>
        </w:rPr>
        <w:t>：</w:t>
      </w:r>
    </w:p>
    <w:p>
      <w:pPr>
        <w:bidi w:val="0"/>
        <w:rPr>
          <w:rFonts w:hint="eastAsia" w:ascii="宋体" w:hAnsi="宋体" w:eastAsia="宋体" w:cs="宋体"/>
        </w:rPr>
      </w:pPr>
      <w:bookmarkStart w:id="4" w:name="OLE_LINK6"/>
      <w:r>
        <w:rPr>
          <w:rFonts w:hint="eastAsia" w:ascii="宋体" w:hAnsi="宋体" w:eastAsia="宋体" w:cs="宋体"/>
        </w:rPr>
        <w:t>(1)供应商必须是具有独立承担民事责任能力的法人、其他组织或 自然人，并出具合法有效的营业执照或事业单位法人证书等国家规定的相关证明，自然人参与的提供其身份证明；</w:t>
      </w:r>
    </w:p>
    <w:bookmarkEnd w:id="3"/>
    <w:p>
      <w:pPr>
        <w:bidi w:val="0"/>
        <w:rPr>
          <w:rFonts w:hint="eastAsia" w:ascii="宋体" w:hAnsi="宋体" w:eastAsia="宋体" w:cs="宋体"/>
        </w:rPr>
      </w:pPr>
      <w:r>
        <w:rPr>
          <w:rFonts w:hint="eastAsia" w:ascii="宋体" w:hAnsi="宋体" w:eastAsia="宋体" w:cs="宋体"/>
        </w:rPr>
        <w:t>(2)法定代表人直接参加投标的，须出具法人身份证复印件加盖公章，法定代表人授权代表参加投标的，须同时出具法定代表人授权书及授 权代表身份证复印件加盖公章；</w:t>
      </w:r>
    </w:p>
    <w:p>
      <w:pPr>
        <w:bidi w:val="0"/>
        <w:rPr>
          <w:rFonts w:hint="eastAsia" w:ascii="宋体" w:hAnsi="宋体" w:eastAsia="宋体" w:cs="宋体"/>
        </w:rPr>
      </w:pPr>
      <w:r>
        <w:rPr>
          <w:rFonts w:hint="eastAsia" w:ascii="宋体" w:hAnsi="宋体" w:eastAsia="宋体" w:cs="宋体"/>
        </w:rPr>
        <w:t>(3)税收缴纳证明：提供2023年01月至今已缴纳的至少1个月的 纳税证明或完税证明，依法免税的单位应提供相关证明材料；</w:t>
      </w:r>
    </w:p>
    <w:p>
      <w:pPr>
        <w:bidi w:val="0"/>
        <w:rPr>
          <w:rFonts w:hint="eastAsia" w:ascii="宋体" w:hAnsi="宋体" w:eastAsia="宋体" w:cs="宋体"/>
        </w:rPr>
      </w:pPr>
      <w:r>
        <w:rPr>
          <w:rFonts w:hint="eastAsia" w:ascii="宋体" w:hAnsi="宋体" w:eastAsia="宋体" w:cs="宋体"/>
        </w:rPr>
        <w:t>(4)社会保障资金缴纳证明：提供2023年01月至今已缴存的至少1 个月的社会保障资金缴存单据或社保机构开具的社会保险参保缴费情况证明，依法不需要缴纳社会保障资金的单位应提供相关证明材料；</w:t>
      </w:r>
    </w:p>
    <w:p>
      <w:pPr>
        <w:bidi w:val="0"/>
        <w:rPr>
          <w:rFonts w:hint="eastAsia" w:ascii="宋体" w:hAnsi="宋体" w:eastAsia="宋体" w:cs="宋体"/>
        </w:rPr>
      </w:pPr>
      <w:r>
        <w:rPr>
          <w:rFonts w:hint="eastAsia" w:ascii="宋体" w:hAnsi="宋体" w:eastAsia="宋体" w:cs="宋体"/>
        </w:rPr>
        <w:t>(5)供应商必须拥有良好的商业信誉(提供完整的2023年度或者2024 年度财务审计报告或开户银行在开标日前三个月内开具的资信证明);</w:t>
      </w:r>
    </w:p>
    <w:p>
      <w:pPr>
        <w:bidi w:val="0"/>
        <w:rPr>
          <w:rFonts w:hint="eastAsia" w:ascii="宋体" w:hAnsi="宋体" w:eastAsia="宋体" w:cs="宋体"/>
        </w:rPr>
      </w:pPr>
      <w:r>
        <w:rPr>
          <w:rFonts w:hint="eastAsia" w:ascii="宋体" w:hAnsi="宋体" w:eastAsia="宋体" w:cs="宋体"/>
        </w:rPr>
        <w:t>(6)提供参加本次政府采购活动前3年内在经营活动中没有重 大违法记录，以及未被列入“信用中国”网(</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rPr>
        <w:t>www.creditchina.gov.cn</w:t>
      </w:r>
      <w:r>
        <w:rPr>
          <w:rFonts w:hint="eastAsia" w:ascii="宋体" w:hAnsi="宋体" w:eastAsia="宋体" w:cs="宋体"/>
        </w:rPr>
        <w:fldChar w:fldCharType="end"/>
      </w:r>
      <w:r>
        <w:rPr>
          <w:rFonts w:hint="eastAsia" w:ascii="宋体" w:hAnsi="宋体" w:eastAsia="宋体" w:cs="宋体"/>
        </w:rPr>
        <w:t>)  失信被执行人、重大税收违法案件</w:t>
      </w:r>
      <w:r>
        <w:rPr>
          <w:rFonts w:hint="eastAsia" w:ascii="宋体" w:hAnsi="宋体" w:eastAsia="宋体" w:cs="宋体"/>
          <w:lang w:eastAsia="zh-CN"/>
        </w:rPr>
        <w:t>当事人</w:t>
      </w:r>
      <w:r>
        <w:rPr>
          <w:rFonts w:hint="eastAsia" w:ascii="宋体" w:hAnsi="宋体" w:eastAsia="宋体" w:cs="宋体"/>
        </w:rPr>
        <w:t>名单、中国政府采购网 (</w:t>
      </w:r>
      <w:r>
        <w:rPr>
          <w:rFonts w:hint="eastAsia" w:ascii="宋体" w:hAnsi="宋体" w:eastAsia="宋体" w:cs="宋体"/>
        </w:rPr>
        <w:fldChar w:fldCharType="begin"/>
      </w:r>
      <w:r>
        <w:rPr>
          <w:rFonts w:hint="eastAsia" w:ascii="宋体" w:hAnsi="宋体" w:eastAsia="宋体" w:cs="宋体"/>
        </w:rPr>
        <w:instrText xml:space="preserve"> HYPERLINK "https://www.ccgp.gov.cn" </w:instrText>
      </w:r>
      <w:r>
        <w:rPr>
          <w:rFonts w:hint="eastAsia" w:ascii="宋体" w:hAnsi="宋体" w:eastAsia="宋体" w:cs="宋体"/>
        </w:rPr>
        <w:fldChar w:fldCharType="separate"/>
      </w:r>
      <w:r>
        <w:rPr>
          <w:rFonts w:hint="eastAsia" w:ascii="宋体" w:hAnsi="宋体" w:eastAsia="宋体" w:cs="宋体"/>
        </w:rPr>
        <w:t>www.ccgp.gov.cn</w:t>
      </w:r>
      <w:r>
        <w:rPr>
          <w:rFonts w:hint="eastAsia" w:ascii="宋体" w:hAnsi="宋体" w:eastAsia="宋体" w:cs="宋体"/>
        </w:rPr>
        <w:fldChar w:fldCharType="end"/>
      </w:r>
      <w:r>
        <w:rPr>
          <w:rFonts w:hint="eastAsia" w:ascii="宋体" w:hAnsi="宋体" w:eastAsia="宋体" w:cs="宋体"/>
        </w:rPr>
        <w:t>)政府采购严重违法 失信行为记录名单的书面声明；</w:t>
      </w:r>
    </w:p>
    <w:p>
      <w:pPr>
        <w:bidi w:val="0"/>
        <w:rPr>
          <w:rFonts w:hint="eastAsia" w:ascii="宋体" w:hAnsi="宋体" w:eastAsia="宋体" w:cs="宋体"/>
        </w:rPr>
      </w:pPr>
      <w:r>
        <w:rPr>
          <w:rFonts w:hint="eastAsia" w:ascii="宋体" w:hAnsi="宋体" w:eastAsia="宋体" w:cs="宋体"/>
        </w:rPr>
        <w:t>(7)提供具有履行合同所必需的设备和专业技术能力的承诺书；</w:t>
      </w:r>
    </w:p>
    <w:p>
      <w:pPr>
        <w:bidi w:val="0"/>
        <w:rPr>
          <w:rFonts w:hint="eastAsia" w:ascii="宋体" w:hAnsi="宋体" w:eastAsia="宋体" w:cs="宋体"/>
        </w:rPr>
      </w:pPr>
      <w:r>
        <w:rPr>
          <w:rFonts w:hint="eastAsia" w:ascii="宋体" w:hAnsi="宋体" w:eastAsia="宋体" w:cs="宋体"/>
        </w:rPr>
        <w:t>(8)本项目专门面向中小企业采购，供应商应为中型企业、小型企业、微型企业或监狱企业或残疾人福利性单位。供应商应提供中小企业声 明函(注：若供应商为残疾人福利性单位的，提供《残疾人福利性单位声 明函》;若供应商为监狱企业的，提供由省级以上监狱管理局、戒毒管理 局(含新疆生产建设兵团)出具的属于监狱企业的证明文件)。</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9</w:t>
      </w:r>
      <w:r>
        <w:rPr>
          <w:rFonts w:hint="eastAsia" w:ascii="宋体" w:hAnsi="宋体" w:eastAsia="宋体" w:cs="宋体"/>
        </w:rPr>
        <w:t>）本项目不接受联合体投标。</w:t>
      </w:r>
    </w:p>
    <w:bookmarkEnd w:id="4"/>
    <w:p>
      <w:pPr>
        <w:bidi w:val="0"/>
        <w:rPr>
          <w:rFonts w:hint="eastAsia" w:ascii="宋体" w:hAnsi="宋体" w:eastAsia="宋体" w:cs="宋体"/>
        </w:rPr>
      </w:pPr>
      <w:r>
        <w:rPr>
          <w:rFonts w:hint="eastAsia" w:ascii="宋体" w:hAnsi="宋体" w:eastAsia="宋体" w:cs="宋体"/>
        </w:rPr>
        <w:t>三、获取采购文件</w:t>
      </w:r>
    </w:p>
    <w:p>
      <w:pPr>
        <w:bidi w:val="0"/>
        <w:rPr>
          <w:rFonts w:hint="eastAsia" w:ascii="宋体" w:hAnsi="宋体" w:eastAsia="宋体" w:cs="宋体"/>
        </w:rPr>
      </w:pPr>
      <w:r>
        <w:rPr>
          <w:rFonts w:hint="eastAsia" w:ascii="宋体" w:hAnsi="宋体" w:eastAsia="宋体" w:cs="宋体"/>
        </w:rPr>
        <w:t>时间：202</w:t>
      </w:r>
      <w:r>
        <w:rPr>
          <w:rFonts w:hint="eastAsia" w:ascii="宋体" w:hAnsi="宋体" w:eastAsia="宋体" w:cs="宋体"/>
          <w:lang w:val="en-US" w:eastAsia="zh-CN"/>
        </w:rPr>
        <w:t>5</w:t>
      </w:r>
      <w:r>
        <w:rPr>
          <w:rFonts w:hint="eastAsia" w:ascii="宋体" w:hAnsi="宋体" w:eastAsia="宋体" w:cs="宋体"/>
        </w:rPr>
        <w:t>年</w:t>
      </w:r>
      <w:r>
        <w:rPr>
          <w:rFonts w:hint="eastAsia" w:ascii="宋体" w:hAnsi="宋体" w:eastAsia="宋体" w:cs="宋体"/>
          <w:lang w:val="en-US" w:eastAsia="zh-CN"/>
        </w:rPr>
        <w:t>5</w:t>
      </w:r>
      <w:r>
        <w:rPr>
          <w:rFonts w:hint="eastAsia" w:ascii="宋体" w:hAnsi="宋体" w:eastAsia="宋体" w:cs="宋体"/>
        </w:rPr>
        <w:t>月</w:t>
      </w:r>
      <w:r>
        <w:rPr>
          <w:rFonts w:hint="eastAsia" w:ascii="宋体" w:hAnsi="宋体" w:eastAsia="宋体" w:cs="宋体"/>
          <w:lang w:val="en-US" w:eastAsia="zh-CN"/>
        </w:rPr>
        <w:t>14</w:t>
      </w:r>
      <w:r>
        <w:rPr>
          <w:rFonts w:hint="eastAsia" w:ascii="宋体" w:hAnsi="宋体" w:eastAsia="宋体" w:cs="宋体"/>
        </w:rPr>
        <w:t>日至202</w:t>
      </w:r>
      <w:r>
        <w:rPr>
          <w:rFonts w:hint="eastAsia" w:ascii="宋体" w:hAnsi="宋体" w:eastAsia="宋体" w:cs="宋体"/>
          <w:lang w:val="en-US" w:eastAsia="zh-CN"/>
        </w:rPr>
        <w:t>5</w:t>
      </w:r>
      <w:r>
        <w:rPr>
          <w:rFonts w:hint="eastAsia" w:ascii="宋体" w:hAnsi="宋体" w:eastAsia="宋体" w:cs="宋体"/>
        </w:rPr>
        <w:t>年</w:t>
      </w:r>
      <w:r>
        <w:rPr>
          <w:rFonts w:hint="eastAsia" w:ascii="宋体" w:hAnsi="宋体" w:eastAsia="宋体" w:cs="宋体"/>
          <w:lang w:val="en-US" w:eastAsia="zh-CN"/>
        </w:rPr>
        <w:t>5</w:t>
      </w:r>
      <w:r>
        <w:rPr>
          <w:rFonts w:hint="eastAsia" w:ascii="宋体" w:hAnsi="宋体" w:eastAsia="宋体" w:cs="宋体"/>
        </w:rPr>
        <w:t>月</w:t>
      </w:r>
      <w:r>
        <w:rPr>
          <w:rFonts w:hint="eastAsia" w:ascii="宋体" w:hAnsi="宋体" w:eastAsia="宋体" w:cs="宋体"/>
          <w:lang w:val="en-US" w:eastAsia="zh-CN"/>
        </w:rPr>
        <w:t>20</w:t>
      </w:r>
      <w:r>
        <w:rPr>
          <w:rFonts w:hint="eastAsia" w:ascii="宋体" w:hAnsi="宋体" w:eastAsia="宋体" w:cs="宋体"/>
        </w:rPr>
        <w:t>日，每天上午 08:00:00 至12:00:00 ，下午1</w:t>
      </w:r>
      <w:r>
        <w:rPr>
          <w:rFonts w:hint="eastAsia" w:ascii="宋体" w:hAnsi="宋体" w:cs="宋体"/>
          <w:lang w:val="en-US" w:eastAsia="zh-CN"/>
        </w:rPr>
        <w:t>2</w:t>
      </w:r>
      <w:r>
        <w:rPr>
          <w:rFonts w:hint="eastAsia" w:ascii="宋体" w:hAnsi="宋体" w:eastAsia="宋体" w:cs="宋体"/>
        </w:rPr>
        <w:t>:00:00 至 18:00:00 （北京时间）</w:t>
      </w:r>
    </w:p>
    <w:p>
      <w:pPr>
        <w:bidi w:val="0"/>
        <w:rPr>
          <w:rFonts w:hint="eastAsia" w:ascii="宋体" w:hAnsi="宋体" w:eastAsia="宋体" w:cs="宋体"/>
        </w:rPr>
      </w:pPr>
      <w:r>
        <w:rPr>
          <w:rFonts w:hint="eastAsia" w:ascii="宋体" w:hAnsi="宋体" w:eastAsia="宋体" w:cs="宋体"/>
        </w:rPr>
        <w:t>途径：安康市公共资源交易平台</w:t>
      </w:r>
    </w:p>
    <w:p>
      <w:pPr>
        <w:bidi w:val="0"/>
        <w:rPr>
          <w:rFonts w:hint="eastAsia" w:ascii="宋体" w:hAnsi="宋体" w:eastAsia="宋体" w:cs="宋体"/>
        </w:rPr>
      </w:pPr>
      <w:r>
        <w:rPr>
          <w:rFonts w:hint="eastAsia" w:ascii="宋体" w:hAnsi="宋体" w:eastAsia="宋体" w:cs="宋体"/>
        </w:rPr>
        <w:t>方式：在线获取</w:t>
      </w:r>
    </w:p>
    <w:p>
      <w:pPr>
        <w:bidi w:val="0"/>
        <w:rPr>
          <w:rFonts w:hint="eastAsia" w:ascii="宋体" w:hAnsi="宋体" w:eastAsia="宋体" w:cs="宋体"/>
        </w:rPr>
      </w:pPr>
      <w:r>
        <w:rPr>
          <w:rFonts w:hint="eastAsia" w:ascii="宋体" w:hAnsi="宋体" w:eastAsia="宋体" w:cs="宋体"/>
        </w:rPr>
        <w:t>售价：0元</w:t>
      </w:r>
    </w:p>
    <w:p>
      <w:pPr>
        <w:pStyle w:val="4"/>
        <w:bidi w:val="0"/>
        <w:rPr>
          <w:rFonts w:hint="eastAsia" w:ascii="宋体" w:hAnsi="宋体" w:eastAsia="宋体" w:cs="宋体"/>
        </w:rPr>
      </w:pPr>
      <w:r>
        <w:rPr>
          <w:rFonts w:hint="eastAsia" w:ascii="宋体" w:hAnsi="宋体" w:eastAsia="宋体" w:cs="宋体"/>
        </w:rPr>
        <w:t>四、响应文件提交</w:t>
      </w:r>
    </w:p>
    <w:p>
      <w:pPr>
        <w:bidi w:val="0"/>
        <w:rPr>
          <w:rFonts w:hint="eastAsia" w:ascii="宋体" w:hAnsi="宋体" w:eastAsia="宋体" w:cs="宋体"/>
        </w:rPr>
      </w:pPr>
      <w:r>
        <w:rPr>
          <w:rFonts w:hint="eastAsia" w:ascii="宋体" w:hAnsi="宋体" w:eastAsia="宋体" w:cs="宋体"/>
        </w:rPr>
        <w:t>截止时间：</w:t>
      </w:r>
      <w:r>
        <w:rPr>
          <w:rFonts w:hint="eastAsia" w:ascii="宋体" w:hAnsi="宋体" w:cs="宋体"/>
          <w:lang w:eastAsia="zh-CN"/>
        </w:rPr>
        <w:t>2025年05月26日09时00分00秒</w:t>
      </w:r>
      <w:r>
        <w:rPr>
          <w:rFonts w:hint="eastAsia" w:ascii="宋体" w:hAnsi="宋体" w:eastAsia="宋体" w:cs="宋体"/>
        </w:rPr>
        <w:t>（北京时间）</w:t>
      </w:r>
    </w:p>
    <w:p>
      <w:pPr>
        <w:bidi w:val="0"/>
        <w:rPr>
          <w:rFonts w:hint="eastAsia" w:ascii="宋体" w:hAnsi="宋体" w:eastAsia="宋体" w:cs="宋体"/>
        </w:rPr>
      </w:pPr>
      <w:r>
        <w:rPr>
          <w:rFonts w:hint="eastAsia" w:ascii="宋体" w:hAnsi="宋体" w:eastAsia="宋体" w:cs="宋体"/>
        </w:rPr>
        <w:t>地点：全国公共资源交易中心平台(陕西省·安康市)</w:t>
      </w:r>
    </w:p>
    <w:p>
      <w:pPr>
        <w:pStyle w:val="4"/>
        <w:bidi w:val="0"/>
        <w:rPr>
          <w:rFonts w:hint="eastAsia" w:ascii="宋体" w:hAnsi="宋体" w:eastAsia="宋体" w:cs="宋体"/>
        </w:rPr>
      </w:pPr>
      <w:r>
        <w:rPr>
          <w:rFonts w:hint="eastAsia" w:ascii="宋体" w:hAnsi="宋体" w:eastAsia="宋体" w:cs="宋体"/>
        </w:rPr>
        <w:t>五、开启</w:t>
      </w:r>
    </w:p>
    <w:p>
      <w:pPr>
        <w:bidi w:val="0"/>
        <w:rPr>
          <w:rFonts w:hint="eastAsia" w:ascii="宋体" w:hAnsi="宋体" w:eastAsia="宋体" w:cs="宋体"/>
        </w:rPr>
      </w:pPr>
      <w:r>
        <w:rPr>
          <w:rFonts w:hint="eastAsia" w:ascii="宋体" w:hAnsi="宋体" w:eastAsia="宋体" w:cs="宋体"/>
        </w:rPr>
        <w:t>时间：</w:t>
      </w:r>
      <w:r>
        <w:rPr>
          <w:rFonts w:hint="eastAsia" w:ascii="宋体" w:hAnsi="宋体" w:cs="宋体"/>
          <w:lang w:eastAsia="zh-CN"/>
        </w:rPr>
        <w:t>2025年05月26日09时00分00秒（</w:t>
      </w:r>
      <w:r>
        <w:rPr>
          <w:rFonts w:hint="eastAsia" w:ascii="宋体" w:hAnsi="宋体" w:eastAsia="宋体" w:cs="宋体"/>
        </w:rPr>
        <w:t>北京时间）</w:t>
      </w:r>
    </w:p>
    <w:p>
      <w:pPr>
        <w:bidi w:val="0"/>
        <w:rPr>
          <w:rFonts w:hint="eastAsia" w:ascii="宋体" w:hAnsi="宋体" w:eastAsia="宋体" w:cs="宋体"/>
        </w:rPr>
      </w:pPr>
      <w:r>
        <w:rPr>
          <w:rFonts w:hint="eastAsia" w:ascii="宋体" w:hAnsi="宋体" w:eastAsia="宋体" w:cs="宋体"/>
        </w:rPr>
        <w:t>地点：安康市公共资源交易中心（不见面开标大厅）</w:t>
      </w:r>
    </w:p>
    <w:p>
      <w:pPr>
        <w:pStyle w:val="4"/>
        <w:bidi w:val="0"/>
        <w:rPr>
          <w:rFonts w:hint="eastAsia" w:ascii="宋体" w:hAnsi="宋体" w:eastAsia="宋体" w:cs="宋体"/>
        </w:rPr>
      </w:pPr>
      <w:r>
        <w:rPr>
          <w:rFonts w:hint="eastAsia" w:ascii="宋体" w:hAnsi="宋体" w:eastAsia="宋体" w:cs="宋体"/>
        </w:rPr>
        <w:t>六、公告期限</w:t>
      </w:r>
    </w:p>
    <w:p>
      <w:pPr>
        <w:bidi w:val="0"/>
        <w:rPr>
          <w:rFonts w:hint="eastAsia" w:ascii="宋体" w:hAnsi="宋体" w:eastAsia="宋体" w:cs="宋体"/>
        </w:rPr>
      </w:pPr>
      <w:r>
        <w:rPr>
          <w:rFonts w:hint="eastAsia" w:ascii="宋体" w:hAnsi="宋体" w:eastAsia="宋体" w:cs="宋体"/>
        </w:rPr>
        <w:t>自本公告发布之日起3个工作日。</w:t>
      </w:r>
    </w:p>
    <w:p>
      <w:pPr>
        <w:pStyle w:val="4"/>
        <w:bidi w:val="0"/>
        <w:rPr>
          <w:rFonts w:hint="eastAsia" w:ascii="宋体" w:hAnsi="宋体" w:eastAsia="宋体" w:cs="宋体"/>
        </w:rPr>
      </w:pPr>
      <w:r>
        <w:rPr>
          <w:rFonts w:hint="eastAsia" w:ascii="宋体" w:hAnsi="宋体" w:eastAsia="宋体" w:cs="宋体"/>
        </w:rPr>
        <w:t>七、其他补充事宜</w:t>
      </w:r>
    </w:p>
    <w:p>
      <w:pPr>
        <w:bidi w:val="0"/>
        <w:rPr>
          <w:rFonts w:hint="eastAsia" w:ascii="宋体" w:hAnsi="宋体" w:eastAsia="宋体" w:cs="宋体"/>
        </w:rPr>
      </w:pPr>
      <w:r>
        <w:rPr>
          <w:rFonts w:hint="eastAsia" w:ascii="宋体" w:hAnsi="宋体" w:eastAsia="宋体" w:cs="宋体"/>
        </w:rPr>
        <w:t>1、融资平台：根据《陕西省财政厅关于加快推进我省中小企业政府采购信用融资工作 的通知》陕财办采〔2020〕15 号文件精神，有融资需求的供应商可根据自身情况，在陕西 省政府采购信用融资平台（含各市分平台） 自主选择金融机构及其融资产品，凭政府采购中标（成交）通知书或政府采购合同向金融机构提出融资申请。</w:t>
      </w:r>
    </w:p>
    <w:p>
      <w:pPr>
        <w:bidi w:val="0"/>
        <w:rPr>
          <w:rFonts w:hint="eastAsia" w:ascii="宋体" w:hAnsi="宋体" w:eastAsia="宋体" w:cs="宋体"/>
        </w:rPr>
      </w:pPr>
      <w:r>
        <w:rPr>
          <w:rFonts w:hint="eastAsia" w:ascii="宋体" w:hAnsi="宋体" w:eastAsia="宋体" w:cs="宋体"/>
        </w:rPr>
        <w:t>2、投标供应商使用捆绑陕西省公共资源交易平台的CA锁登录电子交易平台，通过政府采购系统企业端进入，点击“我要投标 ”并完善相关投标信息；</w:t>
      </w:r>
    </w:p>
    <w:p>
      <w:pPr>
        <w:bidi w:val="0"/>
        <w:rPr>
          <w:rFonts w:hint="eastAsia" w:ascii="宋体" w:hAnsi="宋体" w:eastAsia="宋体" w:cs="宋体"/>
        </w:rPr>
      </w:pPr>
      <w:r>
        <w:rPr>
          <w:rFonts w:hint="eastAsia" w:ascii="宋体" w:hAnsi="宋体" w:eastAsia="宋体" w:cs="宋体"/>
        </w:rPr>
        <w:t xml:space="preserve">3、下载文件：供应商登录全国公共资源交易平台（陕西省）网站[电子交易平台-企业 端]后，在[我的项目]中点击“项目流程-交易文件下载 ”下载电子采购文件（*.SXSZF）； </w:t>
      </w:r>
    </w:p>
    <w:p>
      <w:pPr>
        <w:bidi w:val="0"/>
        <w:rPr>
          <w:rFonts w:hint="eastAsia" w:ascii="宋体" w:hAnsi="宋体" w:eastAsia="宋体" w:cs="宋体"/>
        </w:rPr>
      </w:pPr>
      <w:r>
        <w:rPr>
          <w:rFonts w:hint="eastAsia" w:ascii="宋体" w:hAnsi="宋体" w:eastAsia="宋体" w:cs="宋体"/>
        </w:rPr>
        <w:t>注意：该项目如有变更文件，则应点击“项目流程&gt;答疑文件下载 ”下载更新后的电子采购文件（*.SXSCF），使用旧版电子采购文件制作的电子磋商响应文件，系统将拒绝接收；</w:t>
      </w:r>
    </w:p>
    <w:p>
      <w:pPr>
        <w:bidi w:val="0"/>
        <w:rPr>
          <w:rFonts w:hint="eastAsia" w:ascii="宋体" w:hAnsi="宋体" w:eastAsia="宋体" w:cs="宋体"/>
        </w:rPr>
      </w:pPr>
      <w:r>
        <w:rPr>
          <w:rFonts w:hint="eastAsia" w:ascii="宋体" w:hAnsi="宋体" w:eastAsia="宋体" w:cs="宋体"/>
        </w:rPr>
        <w:t>4、本项目采用电子化投标及远程不见面开标方式，供应商须使用数字认证证书对电子 磋商响应文件进行签章、加密、递交及开标时解密等相关招投标事宜。相关操作流程详见 全国公共资源交易平台（陕西省）网站[服务指南-下载专区]中的《陕西省公共资源交易中心政府采购项目投标指南》；</w:t>
      </w:r>
    </w:p>
    <w:p>
      <w:pPr>
        <w:bidi w:val="0"/>
        <w:rPr>
          <w:rFonts w:hint="eastAsia" w:ascii="宋体" w:hAnsi="宋体" w:eastAsia="宋体" w:cs="宋体"/>
        </w:rPr>
      </w:pPr>
      <w:r>
        <w:rPr>
          <w:rFonts w:hint="eastAsia" w:ascii="宋体" w:hAnsi="宋体" w:eastAsia="宋体" w:cs="宋体"/>
        </w:rPr>
        <w:t>5、未及时下载磋商文件或未经采购代理公司确认的将会影响后续开评标活动。如未进行线上操作，导致无法参与投标的，责任自负；</w:t>
      </w:r>
    </w:p>
    <w:p>
      <w:pPr>
        <w:bidi w:val="0"/>
        <w:rPr>
          <w:rFonts w:hint="eastAsia" w:ascii="宋体" w:hAnsi="宋体" w:eastAsia="宋体" w:cs="宋体"/>
        </w:rPr>
      </w:pPr>
      <w:r>
        <w:rPr>
          <w:rFonts w:hint="eastAsia" w:ascii="宋体" w:hAnsi="宋体" w:eastAsia="宋体" w:cs="宋体"/>
        </w:rPr>
        <w:t>6、供应商须在开标前完成陕西省政府采购网入库，具体详见陕西省政府采购网《陕西省财政厅关于政府采购供应商注册登记有关事项的通知》；</w:t>
      </w:r>
    </w:p>
    <w:p>
      <w:pPr>
        <w:pStyle w:val="4"/>
        <w:bidi w:val="0"/>
        <w:rPr>
          <w:rFonts w:hint="eastAsia" w:ascii="宋体" w:hAnsi="宋体" w:eastAsia="宋体" w:cs="宋体"/>
        </w:rPr>
      </w:pPr>
      <w:r>
        <w:rPr>
          <w:rFonts w:hint="eastAsia" w:ascii="宋体" w:hAnsi="宋体" w:eastAsia="宋体" w:cs="宋体"/>
        </w:rPr>
        <w:t>八、凡对本次采购提出询问，请按以下方式联系。</w:t>
      </w:r>
    </w:p>
    <w:p>
      <w:pPr>
        <w:bidi w:val="0"/>
        <w:rPr>
          <w:rFonts w:hint="eastAsia" w:ascii="宋体" w:hAnsi="宋体" w:eastAsia="宋体" w:cs="宋体"/>
        </w:rPr>
      </w:pPr>
      <w:r>
        <w:rPr>
          <w:rFonts w:hint="eastAsia" w:ascii="宋体" w:hAnsi="宋体" w:eastAsia="宋体" w:cs="宋体"/>
          <w:b/>
          <w:bCs/>
        </w:rPr>
        <w:t>1.采购人信息</w:t>
      </w:r>
    </w:p>
    <w:p>
      <w:pPr>
        <w:bidi w:val="0"/>
        <w:rPr>
          <w:rFonts w:hint="eastAsia" w:ascii="宋体" w:hAnsi="宋体" w:eastAsia="宋体" w:cs="宋体"/>
          <w:lang w:eastAsia="zh-CN"/>
        </w:rPr>
      </w:pPr>
      <w:r>
        <w:rPr>
          <w:rFonts w:hint="eastAsia" w:ascii="宋体" w:hAnsi="宋体" w:eastAsia="宋体" w:cs="宋体"/>
        </w:rPr>
        <w:t>名称：</w:t>
      </w:r>
      <w:r>
        <w:rPr>
          <w:rFonts w:hint="eastAsia" w:ascii="宋体" w:hAnsi="宋体" w:eastAsia="宋体" w:cs="宋体"/>
          <w:lang w:eastAsia="zh-CN"/>
        </w:rPr>
        <w:t>安康市恒口示范区社会事务管理局</w:t>
      </w:r>
    </w:p>
    <w:p>
      <w:pPr>
        <w:bidi w:val="0"/>
        <w:rPr>
          <w:rFonts w:hint="eastAsia" w:ascii="宋体" w:hAnsi="宋体" w:eastAsia="宋体" w:cs="宋体"/>
          <w:highlight w:val="none"/>
        </w:rPr>
      </w:pPr>
      <w:r>
        <w:rPr>
          <w:rFonts w:hint="eastAsia" w:ascii="宋体" w:hAnsi="宋体" w:eastAsia="宋体" w:cs="宋体"/>
          <w:highlight w:val="none"/>
        </w:rPr>
        <w:t>地址：安康市恒口示范区创业大厦三楼</w:t>
      </w:r>
    </w:p>
    <w:p>
      <w:pPr>
        <w:pStyle w:val="2"/>
        <w:rPr>
          <w:rFonts w:hint="eastAsia" w:ascii="宋体" w:hAnsi="宋体" w:eastAsia="宋体" w:cs="宋体"/>
          <w:snapToGrid w:val="0"/>
          <w:color w:val="auto"/>
          <w:kern w:val="0"/>
          <w:sz w:val="24"/>
          <w:szCs w:val="21"/>
          <w:highlight w:val="none"/>
          <w:lang w:val="en-US" w:eastAsia="zh-CN" w:bidi="ar-SA"/>
        </w:rPr>
      </w:pPr>
      <w:r>
        <w:rPr>
          <w:rFonts w:hint="eastAsia" w:ascii="宋体" w:hAnsi="宋体" w:eastAsia="宋体" w:cs="宋体"/>
          <w:snapToGrid w:val="0"/>
          <w:color w:val="auto"/>
          <w:kern w:val="0"/>
          <w:sz w:val="24"/>
          <w:szCs w:val="21"/>
          <w:highlight w:val="none"/>
          <w:lang w:val="en-US" w:eastAsia="zh-CN" w:bidi="ar-SA"/>
        </w:rPr>
        <w:t>联系人：张朝兵</w:t>
      </w:r>
    </w:p>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联系方式：</w:t>
      </w:r>
      <w:r>
        <w:rPr>
          <w:rFonts w:hint="eastAsia" w:ascii="宋体" w:hAnsi="宋体" w:eastAsia="宋体" w:cs="宋体"/>
          <w:color w:val="auto"/>
          <w:highlight w:val="none"/>
          <w:lang w:eastAsia="zh-CN"/>
        </w:rPr>
        <w:t>13629252391</w:t>
      </w:r>
    </w:p>
    <w:p>
      <w:pPr>
        <w:bidi w:val="0"/>
        <w:rPr>
          <w:rFonts w:hint="eastAsia" w:ascii="宋体" w:hAnsi="宋体" w:eastAsia="宋体" w:cs="宋体"/>
          <w:b/>
          <w:bCs/>
        </w:rPr>
      </w:pPr>
      <w:r>
        <w:rPr>
          <w:rFonts w:hint="eastAsia" w:ascii="宋体" w:hAnsi="宋体" w:eastAsia="宋体" w:cs="宋体"/>
          <w:b/>
          <w:bCs/>
        </w:rPr>
        <w:t>2.采购代理机构信息</w:t>
      </w:r>
    </w:p>
    <w:p>
      <w:pPr>
        <w:bidi w:val="0"/>
        <w:rPr>
          <w:rFonts w:hint="eastAsia" w:ascii="宋体" w:hAnsi="宋体" w:eastAsia="宋体" w:cs="宋体"/>
          <w:lang w:eastAsia="zh-CN"/>
        </w:rPr>
      </w:pPr>
      <w:r>
        <w:rPr>
          <w:rFonts w:hint="eastAsia" w:ascii="宋体" w:hAnsi="宋体" w:eastAsia="宋体" w:cs="宋体"/>
        </w:rPr>
        <w:t>名称：</w:t>
      </w:r>
      <w:r>
        <w:rPr>
          <w:rFonts w:hint="eastAsia" w:ascii="宋体" w:hAnsi="宋体" w:eastAsia="宋体" w:cs="宋体"/>
          <w:lang w:eastAsia="zh-CN"/>
        </w:rPr>
        <w:t>陕西万象通途项目管理有限公司</w:t>
      </w:r>
    </w:p>
    <w:p>
      <w:pPr>
        <w:bidi w:val="0"/>
        <w:rPr>
          <w:rFonts w:hint="eastAsia" w:ascii="宋体" w:hAnsi="宋体" w:eastAsia="宋体" w:cs="宋体"/>
          <w:lang w:eastAsia="zh-CN"/>
        </w:rPr>
      </w:pPr>
      <w:r>
        <w:rPr>
          <w:rFonts w:hint="eastAsia" w:ascii="宋体" w:hAnsi="宋体" w:eastAsia="宋体" w:cs="宋体"/>
        </w:rPr>
        <w:t>地址：</w:t>
      </w:r>
      <w:bookmarkStart w:id="5" w:name="OLE_LINK3"/>
      <w:r>
        <w:rPr>
          <w:rFonts w:hint="eastAsia" w:ascii="宋体" w:hAnsi="宋体" w:eastAsia="宋体" w:cs="宋体"/>
          <w:lang w:eastAsia="zh-CN"/>
        </w:rPr>
        <w:t>陕西省安康市高新技术产业开发区创业大厦东区436室</w:t>
      </w:r>
    </w:p>
    <w:bookmarkEnd w:id="5"/>
    <w:p>
      <w:pPr>
        <w:bidi w:val="0"/>
        <w:rPr>
          <w:rFonts w:hint="eastAsia" w:ascii="宋体" w:hAnsi="宋体" w:eastAsia="宋体" w:cs="宋体"/>
          <w:lang w:val="en-US" w:eastAsia="zh-CN"/>
        </w:rPr>
      </w:pPr>
      <w:r>
        <w:rPr>
          <w:rFonts w:hint="eastAsia" w:ascii="宋体" w:hAnsi="宋体" w:eastAsia="宋体" w:cs="宋体"/>
        </w:rPr>
        <w:t>联系方式：</w:t>
      </w:r>
      <w:r>
        <w:rPr>
          <w:rFonts w:hint="eastAsia" w:ascii="宋体" w:hAnsi="宋体" w:eastAsia="宋体" w:cs="宋体"/>
          <w:lang w:val="en-US" w:eastAsia="zh-CN"/>
        </w:rPr>
        <w:t>15771659889</w:t>
      </w:r>
    </w:p>
    <w:p>
      <w:pPr>
        <w:bidi w:val="0"/>
        <w:rPr>
          <w:rFonts w:hint="eastAsia" w:ascii="宋体" w:hAnsi="宋体" w:eastAsia="宋体" w:cs="宋体"/>
          <w:b/>
          <w:bCs/>
        </w:rPr>
      </w:pPr>
      <w:r>
        <w:rPr>
          <w:rFonts w:hint="eastAsia" w:ascii="宋体" w:hAnsi="宋体" w:eastAsia="宋体" w:cs="宋体"/>
          <w:b/>
          <w:bCs/>
        </w:rPr>
        <w:t>3.项目联系方式</w:t>
      </w:r>
    </w:p>
    <w:p>
      <w:pPr>
        <w:bidi w:val="0"/>
        <w:jc w:val="both"/>
        <w:rPr>
          <w:rFonts w:hint="eastAsia" w:ascii="宋体" w:hAnsi="宋体" w:eastAsia="宋体" w:cs="宋体"/>
        </w:rPr>
      </w:pPr>
      <w:r>
        <w:rPr>
          <w:rFonts w:hint="eastAsia" w:ascii="宋体" w:hAnsi="宋体" w:eastAsia="宋体" w:cs="宋体"/>
        </w:rPr>
        <w:t>项目联系人：刘工</w:t>
      </w:r>
    </w:p>
    <w:p>
      <w:pPr>
        <w:bidi w:val="0"/>
        <w:jc w:val="both"/>
        <w:rPr>
          <w:rFonts w:hint="eastAsia" w:ascii="宋体" w:hAnsi="宋体" w:eastAsia="宋体" w:cs="宋体"/>
        </w:rPr>
      </w:pPr>
      <w:r>
        <w:rPr>
          <w:rFonts w:hint="eastAsia" w:ascii="宋体" w:hAnsi="宋体" w:eastAsia="宋体" w:cs="宋体"/>
        </w:rPr>
        <w:t>电话：15771659889</w:t>
      </w:r>
    </w:p>
    <w:p>
      <w:pPr>
        <w:pStyle w:val="3"/>
        <w:bidi w:val="0"/>
        <w:rPr>
          <w:rFonts w:hint="eastAsia" w:ascii="宋体" w:hAnsi="宋体" w:eastAsia="宋体" w:cs="宋体"/>
        </w:rPr>
      </w:pPr>
      <w:bookmarkStart w:id="6" w:name="_Toc32058"/>
      <w:r>
        <w:rPr>
          <w:rFonts w:hint="eastAsia" w:ascii="宋体" w:hAnsi="宋体" w:eastAsia="宋体" w:cs="宋体"/>
        </w:rPr>
        <w:t>第二章  磋商须知</w:t>
      </w:r>
      <w:bookmarkEnd w:id="6"/>
    </w:p>
    <w:p>
      <w:pPr>
        <w:pStyle w:val="4"/>
        <w:bidi w:val="0"/>
        <w:ind w:left="0" w:leftChars="0" w:firstLine="0" w:firstLineChars="0"/>
        <w:jc w:val="center"/>
        <w:rPr>
          <w:rFonts w:hint="eastAsia" w:ascii="宋体" w:hAnsi="宋体" w:eastAsia="宋体" w:cs="宋体"/>
        </w:rPr>
      </w:pPr>
      <w:r>
        <w:rPr>
          <w:rFonts w:hint="eastAsia" w:ascii="宋体" w:hAnsi="宋体" w:eastAsia="宋体" w:cs="宋体"/>
        </w:rPr>
        <w:t>一 、 总 则</w:t>
      </w:r>
    </w:p>
    <w:p>
      <w:pPr>
        <w:bidi w:val="0"/>
        <w:rPr>
          <w:rFonts w:hint="eastAsia" w:ascii="宋体" w:hAnsi="宋体" w:eastAsia="宋体" w:cs="宋体"/>
        </w:rPr>
      </w:pPr>
      <w:r>
        <w:rPr>
          <w:rFonts w:hint="eastAsia" w:ascii="宋体" w:hAnsi="宋体" w:eastAsia="宋体" w:cs="宋体"/>
        </w:rPr>
        <w:t>本次采购依据《中华人民共和国政府采购法》等有关法律、法规和规章的规</w:t>
      </w:r>
    </w:p>
    <w:p>
      <w:pPr>
        <w:bidi w:val="0"/>
        <w:ind w:left="0" w:leftChars="0" w:firstLine="0" w:firstLineChars="0"/>
        <w:rPr>
          <w:rFonts w:hint="eastAsia" w:ascii="宋体" w:hAnsi="宋体" w:eastAsia="宋体" w:cs="宋体"/>
        </w:rPr>
      </w:pPr>
      <w:r>
        <w:rPr>
          <w:rFonts w:hint="eastAsia" w:ascii="宋体" w:hAnsi="宋体" w:eastAsia="宋体" w:cs="宋体"/>
        </w:rPr>
        <w:t>定，本项目已具备磋商条件，现对本项目进行竞争性磋商。</w:t>
      </w:r>
    </w:p>
    <w:p>
      <w:pPr>
        <w:pStyle w:val="5"/>
        <w:bidi w:val="0"/>
        <w:rPr>
          <w:rFonts w:hint="eastAsia" w:ascii="宋体" w:hAnsi="宋体" w:eastAsia="宋体" w:cs="宋体"/>
        </w:rPr>
      </w:pPr>
      <w:r>
        <w:rPr>
          <w:rFonts w:hint="eastAsia" w:ascii="宋体" w:hAnsi="宋体" w:eastAsia="宋体" w:cs="宋体"/>
        </w:rPr>
        <w:t>1．采购人、采购代理机构、监督管理机构</w:t>
      </w:r>
    </w:p>
    <w:p>
      <w:pPr>
        <w:bidi w:val="0"/>
        <w:rPr>
          <w:rFonts w:hint="eastAsia" w:ascii="宋体" w:hAnsi="宋体" w:eastAsia="宋体" w:cs="宋体"/>
          <w:lang w:eastAsia="zh-CN"/>
        </w:rPr>
      </w:pPr>
      <w:r>
        <w:rPr>
          <w:rFonts w:hint="eastAsia" w:ascii="宋体" w:hAnsi="宋体" w:eastAsia="宋体" w:cs="宋体"/>
        </w:rPr>
        <w:t>1.1 采购人：</w:t>
      </w:r>
      <w:r>
        <w:rPr>
          <w:rFonts w:hint="eastAsia" w:ascii="宋体" w:hAnsi="宋体" w:eastAsia="宋体" w:cs="宋体"/>
          <w:lang w:eastAsia="zh-CN"/>
        </w:rPr>
        <w:t>安康市恒口示范区社会事务管理局</w:t>
      </w:r>
    </w:p>
    <w:p>
      <w:pPr>
        <w:bidi w:val="0"/>
        <w:rPr>
          <w:rFonts w:hint="eastAsia" w:ascii="宋体" w:hAnsi="宋体" w:eastAsia="宋体" w:cs="宋体"/>
          <w:lang w:eastAsia="zh-CN"/>
        </w:rPr>
      </w:pPr>
      <w:r>
        <w:rPr>
          <w:rFonts w:hint="eastAsia" w:ascii="宋体" w:hAnsi="宋体" w:eastAsia="宋体" w:cs="宋体"/>
        </w:rPr>
        <w:t>1.2 采购代理机构：</w:t>
      </w:r>
      <w:r>
        <w:rPr>
          <w:rFonts w:hint="eastAsia" w:ascii="宋体" w:hAnsi="宋体" w:eastAsia="宋体" w:cs="宋体"/>
          <w:lang w:eastAsia="zh-CN"/>
        </w:rPr>
        <w:t>陕西万象通途项目管理有限公司</w:t>
      </w:r>
    </w:p>
    <w:p>
      <w:pPr>
        <w:bidi w:val="0"/>
        <w:rPr>
          <w:rFonts w:hint="eastAsia" w:ascii="宋体" w:hAnsi="宋体" w:eastAsia="宋体" w:cs="宋体"/>
          <w:highlight w:val="none"/>
        </w:rPr>
      </w:pPr>
      <w:r>
        <w:rPr>
          <w:rFonts w:hint="eastAsia" w:ascii="宋体" w:hAnsi="宋体" w:eastAsia="宋体" w:cs="宋体"/>
          <w:highlight w:val="none"/>
        </w:rPr>
        <w:t>1.3 监督管理机构：</w:t>
      </w:r>
      <w:r>
        <w:rPr>
          <w:rFonts w:hint="eastAsia" w:ascii="宋体" w:hAnsi="宋体" w:eastAsia="宋体" w:cs="宋体"/>
          <w:highlight w:val="none"/>
          <w:lang w:val="en-US" w:eastAsia="zh-CN"/>
        </w:rPr>
        <w:t>恒口</w:t>
      </w:r>
      <w:r>
        <w:rPr>
          <w:rFonts w:hint="eastAsia" w:ascii="宋体" w:hAnsi="宋体" w:eastAsia="宋体" w:cs="宋体"/>
          <w:highlight w:val="none"/>
        </w:rPr>
        <w:t>财政局</w:t>
      </w:r>
    </w:p>
    <w:p>
      <w:pPr>
        <w:pStyle w:val="5"/>
        <w:bidi w:val="0"/>
        <w:rPr>
          <w:rFonts w:hint="eastAsia" w:ascii="宋体" w:hAnsi="宋体" w:eastAsia="宋体" w:cs="宋体"/>
        </w:rPr>
      </w:pPr>
      <w:r>
        <w:rPr>
          <w:rFonts w:hint="eastAsia" w:ascii="宋体" w:hAnsi="宋体" w:eastAsia="宋体" w:cs="宋体"/>
        </w:rPr>
        <w:t>2．合格的供应商、合格的货物与服务</w:t>
      </w:r>
    </w:p>
    <w:p>
      <w:pPr>
        <w:bidi w:val="0"/>
        <w:rPr>
          <w:rFonts w:hint="eastAsia" w:ascii="宋体" w:hAnsi="宋体" w:eastAsia="宋体" w:cs="宋体"/>
          <w:b/>
          <w:bCs/>
        </w:rPr>
      </w:pPr>
      <w:r>
        <w:rPr>
          <w:rFonts w:hint="eastAsia" w:ascii="宋体" w:hAnsi="宋体" w:eastAsia="宋体" w:cs="宋体"/>
          <w:b/>
          <w:bCs/>
        </w:rPr>
        <w:t>2.1 合格的供应商</w:t>
      </w:r>
    </w:p>
    <w:p>
      <w:pPr>
        <w:bidi w:val="0"/>
        <w:rPr>
          <w:rFonts w:hint="eastAsia" w:ascii="宋体" w:hAnsi="宋体" w:eastAsia="宋体" w:cs="宋体"/>
        </w:rPr>
      </w:pPr>
      <w:r>
        <w:rPr>
          <w:rFonts w:hint="eastAsia" w:ascii="宋体" w:hAnsi="宋体" w:eastAsia="宋体" w:cs="宋体"/>
        </w:rPr>
        <w:t>2.1.1 依照《中华人民共和国公司法》注册、符合《</w:t>
      </w:r>
      <w:r>
        <w:rPr>
          <w:rFonts w:hint="eastAsia" w:ascii="宋体" w:hAnsi="宋体" w:eastAsia="宋体" w:cs="宋体"/>
          <w:lang w:eastAsia="zh-CN"/>
        </w:rPr>
        <w:t>中华人民共和国政府采购法</w:t>
      </w:r>
      <w:r>
        <w:rPr>
          <w:rFonts w:hint="eastAsia" w:ascii="宋体" w:hAnsi="宋体" w:eastAsia="宋体" w:cs="宋体"/>
        </w:rPr>
        <w:t>》第二十二条要求具备的条件、并具备国家规定的</w:t>
      </w:r>
      <w:r>
        <w:rPr>
          <w:rFonts w:hint="eastAsia" w:ascii="宋体" w:hAnsi="宋体" w:eastAsia="宋体" w:cs="宋体"/>
          <w:lang w:eastAsia="zh-CN"/>
        </w:rPr>
        <w:t>相关</w:t>
      </w:r>
      <w:r>
        <w:rPr>
          <w:rFonts w:hint="eastAsia" w:ascii="宋体" w:hAnsi="宋体" w:eastAsia="宋体" w:cs="宋体"/>
        </w:rPr>
        <w:t>行业必备资质，有能力提供本次磋商采购工程和服务的供应商。</w:t>
      </w:r>
    </w:p>
    <w:p>
      <w:pPr>
        <w:bidi w:val="0"/>
        <w:rPr>
          <w:rFonts w:hint="eastAsia" w:ascii="宋体" w:hAnsi="宋体" w:eastAsia="宋体" w:cs="宋体"/>
          <w:b/>
          <w:bCs/>
        </w:rPr>
      </w:pPr>
      <w:r>
        <w:rPr>
          <w:rFonts w:hint="eastAsia" w:ascii="宋体" w:hAnsi="宋体" w:eastAsia="宋体" w:cs="宋体"/>
          <w:b/>
          <w:bCs/>
        </w:rPr>
        <w:t>2.1.2 资格要求</w:t>
      </w:r>
    </w:p>
    <w:p>
      <w:pPr>
        <w:bidi w:val="0"/>
        <w:rPr>
          <w:rFonts w:hint="eastAsia" w:ascii="宋体" w:hAnsi="宋体" w:eastAsia="宋体" w:cs="宋体"/>
        </w:rPr>
      </w:pPr>
      <w:r>
        <w:rPr>
          <w:rFonts w:hint="eastAsia" w:ascii="宋体" w:hAnsi="宋体" w:eastAsia="宋体" w:cs="宋体"/>
        </w:rPr>
        <w:t>（1）供应商必须是具有独立承担民事责任能力的法人、其他组织或自然人，并出具合法有效的营业执照或事业单位法人证书等国家规定的相关证明，自然人参与的提供其身份证明；</w:t>
      </w:r>
    </w:p>
    <w:p>
      <w:pPr>
        <w:bidi w:val="0"/>
        <w:rPr>
          <w:rFonts w:hint="eastAsia" w:ascii="宋体" w:hAnsi="宋体" w:eastAsia="宋体" w:cs="宋体"/>
        </w:rPr>
      </w:pPr>
      <w:r>
        <w:rPr>
          <w:rFonts w:hint="eastAsia" w:ascii="宋体" w:hAnsi="宋体" w:eastAsia="宋体" w:cs="宋体"/>
        </w:rPr>
        <w:t>（2）</w:t>
      </w:r>
      <w:bookmarkStart w:id="7" w:name="OLE_LINK26"/>
      <w:r>
        <w:rPr>
          <w:rFonts w:hint="eastAsia" w:ascii="宋体" w:hAnsi="宋体" w:eastAsia="宋体" w:cs="宋体"/>
        </w:rPr>
        <w:t>法定代表人直接参加投标的，须出具法人身份证复印件加盖公章，法定代表人授权代表参加投标的，须同时出具法定代表人授权书及授权代表身份证复印件加盖公章；</w:t>
      </w:r>
    </w:p>
    <w:bookmarkEnd w:id="7"/>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w:t>
      </w:r>
      <w:bookmarkStart w:id="8" w:name="OLE_LINK27"/>
      <w:bookmarkStart w:id="9" w:name="OLE_LINK28"/>
      <w:r>
        <w:rPr>
          <w:rFonts w:hint="eastAsia" w:ascii="宋体" w:hAnsi="宋体" w:eastAsia="宋体" w:cs="宋体"/>
        </w:rPr>
        <w:t>税收缴纳证明</w:t>
      </w:r>
      <w:bookmarkEnd w:id="8"/>
      <w:r>
        <w:rPr>
          <w:rFonts w:hint="eastAsia" w:ascii="宋体" w:hAnsi="宋体" w:eastAsia="宋体" w:cs="宋体"/>
        </w:rPr>
        <w:t>：提供2023年01月至今已缴纳的至少</w:t>
      </w:r>
      <w:r>
        <w:rPr>
          <w:rFonts w:hint="eastAsia" w:ascii="宋体" w:hAnsi="宋体" w:eastAsia="宋体" w:cs="宋体"/>
          <w:lang w:val="en-US" w:eastAsia="zh-CN"/>
        </w:rPr>
        <w:t>1</w:t>
      </w:r>
      <w:r>
        <w:rPr>
          <w:rFonts w:hint="eastAsia" w:ascii="宋体" w:hAnsi="宋体" w:eastAsia="宋体" w:cs="宋体"/>
        </w:rPr>
        <w:t>个月的纳税证明或完税证明，依法免税的单位应提供相关证明材料；</w:t>
      </w:r>
    </w:p>
    <w:bookmarkEnd w:id="9"/>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w:t>
      </w:r>
      <w:bookmarkStart w:id="10" w:name="OLE_LINK29"/>
      <w:bookmarkStart w:id="11" w:name="OLE_LINK30"/>
      <w:r>
        <w:rPr>
          <w:rFonts w:hint="eastAsia" w:ascii="宋体" w:hAnsi="宋体" w:eastAsia="宋体" w:cs="宋体"/>
        </w:rPr>
        <w:t>社会保障资金缴纳证明</w:t>
      </w:r>
      <w:bookmarkEnd w:id="10"/>
      <w:r>
        <w:rPr>
          <w:rFonts w:hint="eastAsia" w:ascii="宋体" w:hAnsi="宋体" w:eastAsia="宋体" w:cs="宋体"/>
        </w:rPr>
        <w:t>：提供2023年01月至今已缴存的至少</w:t>
      </w:r>
      <w:r>
        <w:rPr>
          <w:rFonts w:hint="eastAsia" w:ascii="宋体" w:hAnsi="宋体" w:eastAsia="宋体" w:cs="宋体"/>
          <w:lang w:val="en-US" w:eastAsia="zh-CN"/>
        </w:rPr>
        <w:t>1</w:t>
      </w:r>
      <w:r>
        <w:rPr>
          <w:rFonts w:hint="eastAsia" w:ascii="宋体" w:hAnsi="宋体" w:eastAsia="宋体" w:cs="宋体"/>
        </w:rPr>
        <w:t>个月的社会保障资金缴存单据或社保机构开具的社会保险参保缴费情况证明，依法不需要缴纳社会保障资金的单位应提供相关证明材料；</w:t>
      </w:r>
      <w:bookmarkEnd w:id="11"/>
    </w:p>
    <w:p>
      <w:pPr>
        <w:bidi w:val="0"/>
        <w:rPr>
          <w:rFonts w:hint="eastAsia" w:ascii="宋体" w:hAnsi="宋体" w:eastAsia="宋体" w:cs="宋体"/>
        </w:rPr>
      </w:pPr>
      <w:bookmarkStart w:id="12" w:name="OLE_LINK31"/>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）供应商必须拥有良好的商业信誉（提供完整的202</w:t>
      </w:r>
      <w:r>
        <w:rPr>
          <w:rFonts w:hint="eastAsia" w:ascii="宋体" w:hAnsi="宋体" w:eastAsia="宋体" w:cs="宋体"/>
          <w:lang w:val="en-US" w:eastAsia="zh-CN"/>
        </w:rPr>
        <w:t>3</w:t>
      </w:r>
      <w:r>
        <w:rPr>
          <w:rFonts w:hint="eastAsia" w:ascii="宋体" w:hAnsi="宋体" w:eastAsia="宋体" w:cs="宋体"/>
        </w:rPr>
        <w:t>年度</w:t>
      </w:r>
      <w:r>
        <w:rPr>
          <w:rFonts w:hint="eastAsia" w:ascii="宋体" w:hAnsi="宋体" w:eastAsia="宋体" w:cs="宋体"/>
          <w:lang w:val="en-US" w:eastAsia="zh-CN"/>
        </w:rPr>
        <w:t>或者2024年度</w:t>
      </w:r>
      <w:r>
        <w:rPr>
          <w:rFonts w:hint="eastAsia" w:ascii="宋体" w:hAnsi="宋体" w:eastAsia="宋体" w:cs="宋体"/>
        </w:rPr>
        <w:t>财务审计报告或开户银行在开标日前三个月内开具的资信证明）；</w:t>
      </w:r>
    </w:p>
    <w:bookmarkEnd w:id="12"/>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提供参加本次政府采购活动前3年内在经营活动中没有重大违法记录，以及未被列入“信用中国”网站（www.creditchina.gov.cn）失信被执行人、重大税收违法案件当事人名单、中国政府采购网（www.ccgp.gov.cn）政府采购严重违法失信行为记录名单的书面声明；</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7</w:t>
      </w:r>
      <w:r>
        <w:rPr>
          <w:rFonts w:hint="eastAsia" w:ascii="宋体" w:hAnsi="宋体" w:eastAsia="宋体" w:cs="宋体"/>
        </w:rPr>
        <w:t>）</w:t>
      </w:r>
      <w:bookmarkStart w:id="13" w:name="OLE_LINK32"/>
      <w:r>
        <w:rPr>
          <w:rFonts w:hint="eastAsia" w:ascii="宋体" w:hAnsi="宋体" w:eastAsia="宋体" w:cs="宋体"/>
        </w:rPr>
        <w:t>提供具有履行合同所必需的设备和专业技术能力的承诺书；</w:t>
      </w:r>
    </w:p>
    <w:bookmarkEnd w:id="13"/>
    <w:p>
      <w:pPr>
        <w:bidi w:val="0"/>
        <w:rPr>
          <w:rFonts w:hint="eastAsia" w:ascii="宋体" w:hAnsi="宋体" w:eastAsia="宋体" w:cs="宋体"/>
          <w:lang w:val="en-US" w:eastAsia="zh-CN"/>
        </w:rPr>
      </w:pPr>
      <w:r>
        <w:rPr>
          <w:rFonts w:hint="eastAsia" w:ascii="宋体" w:hAnsi="宋体" w:eastAsia="宋体" w:cs="宋体"/>
          <w:lang w:val="en-US" w:eastAsia="zh-CN"/>
        </w:rPr>
        <w:t>（8）本项目专门面向中小企业采购，供应商应为中型企业、小型企业、微型企业或监狱企业或残疾人福利性单位。供应商应提供中小企业声明函（注：若供应商为残疾人福利性单位的，提供《残疾人福利性单位声明函》；若供应商为监狱企业的，提供由省级以上监狱管理局、戒毒管理局（含新疆生产建设兵团）出具的属于监狱企业的证明文件）。</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9</w:t>
      </w:r>
      <w:r>
        <w:rPr>
          <w:rFonts w:hint="eastAsia" w:ascii="宋体" w:hAnsi="宋体" w:eastAsia="宋体" w:cs="宋体"/>
        </w:rPr>
        <w:t>）</w:t>
      </w:r>
      <w:bookmarkStart w:id="14" w:name="OLE_LINK33"/>
      <w:r>
        <w:rPr>
          <w:rFonts w:hint="eastAsia" w:ascii="宋体" w:hAnsi="宋体" w:eastAsia="宋体" w:cs="宋体"/>
        </w:rPr>
        <w:t>本项目不接受联合体投标。</w:t>
      </w:r>
    </w:p>
    <w:bookmarkEnd w:id="14"/>
    <w:p>
      <w:pPr>
        <w:bidi w:val="0"/>
        <w:rPr>
          <w:rFonts w:hint="eastAsia" w:ascii="宋体" w:hAnsi="宋体" w:eastAsia="宋体" w:cs="宋体"/>
          <w:b/>
          <w:bCs/>
        </w:rPr>
      </w:pPr>
      <w:r>
        <w:rPr>
          <w:rFonts w:hint="eastAsia" w:ascii="宋体" w:hAnsi="宋体" w:eastAsia="宋体" w:cs="宋体"/>
          <w:b/>
          <w:bCs/>
        </w:rPr>
        <w:t>备注：</w:t>
      </w:r>
    </w:p>
    <w:p>
      <w:pPr>
        <w:bidi w:val="0"/>
        <w:rPr>
          <w:rFonts w:hint="eastAsia" w:ascii="宋体" w:hAnsi="宋体" w:eastAsia="宋体" w:cs="宋体"/>
          <w:b/>
          <w:bCs/>
        </w:rPr>
      </w:pPr>
      <w:r>
        <w:rPr>
          <w:rFonts w:hint="eastAsia" w:ascii="宋体" w:hAnsi="宋体" w:eastAsia="宋体" w:cs="宋体"/>
          <w:b/>
          <w:bCs/>
        </w:rPr>
        <w:t>1.以上为必备资格证明文件，不能全部提供的，将拒绝其磋商；</w:t>
      </w:r>
    </w:p>
    <w:p>
      <w:pPr>
        <w:bidi w:val="0"/>
        <w:rPr>
          <w:rFonts w:hint="eastAsia" w:ascii="宋体" w:hAnsi="宋体" w:eastAsia="宋体" w:cs="宋体"/>
          <w:b/>
          <w:bCs/>
        </w:rPr>
      </w:pPr>
      <w:r>
        <w:rPr>
          <w:rFonts w:hint="eastAsia" w:ascii="宋体" w:hAnsi="宋体" w:eastAsia="宋体" w:cs="宋体"/>
          <w:b/>
          <w:bCs/>
        </w:rPr>
        <w:t>2.本项目采购标的对应的中小企业划分标准所属行业为其他未列明行业；</w:t>
      </w:r>
    </w:p>
    <w:p>
      <w:pPr>
        <w:bidi w:val="0"/>
        <w:rPr>
          <w:rFonts w:hint="eastAsia" w:ascii="宋体" w:hAnsi="宋体" w:eastAsia="宋体" w:cs="宋体"/>
          <w:szCs w:val="24"/>
        </w:rPr>
      </w:pPr>
      <w:r>
        <w:rPr>
          <w:rFonts w:hint="eastAsia" w:ascii="宋体" w:hAnsi="宋体" w:eastAsia="宋体" w:cs="宋体"/>
          <w:b/>
          <w:bCs/>
        </w:rPr>
        <w:t>3.供应商应保证在响应文件中附有上述1-</w:t>
      </w:r>
      <w:r>
        <w:rPr>
          <w:rFonts w:hint="eastAsia" w:ascii="宋体" w:hAnsi="宋体" w:eastAsia="宋体" w:cs="宋体"/>
          <w:b/>
          <w:bCs/>
          <w:lang w:val="en-US" w:eastAsia="zh-CN"/>
        </w:rPr>
        <w:t>9</w:t>
      </w:r>
      <w:r>
        <w:rPr>
          <w:rFonts w:hint="eastAsia" w:ascii="宋体" w:hAnsi="宋体" w:eastAsia="宋体" w:cs="宋体"/>
          <w:b/>
          <w:bCs/>
        </w:rPr>
        <w:t>项资格要求复印件并加盖公</w:t>
      </w:r>
      <w:r>
        <w:rPr>
          <w:rFonts w:hint="eastAsia" w:ascii="宋体" w:hAnsi="宋体" w:eastAsia="宋体" w:cs="宋体"/>
          <w:spacing w:val="-1"/>
          <w:szCs w:val="24"/>
          <w14:textOutline w14:w="4358" w14:cap="sq" w14:cmpd="sng">
            <w14:solidFill>
              <w14:srgbClr w14:val="000000"/>
            </w14:solidFill>
            <w14:prstDash w14:val="solid"/>
            <w14:bevel/>
          </w14:textOutline>
        </w:rPr>
        <w:t>章。</w:t>
      </w:r>
    </w:p>
    <w:p>
      <w:pPr>
        <w:bidi w:val="0"/>
        <w:rPr>
          <w:rFonts w:hint="eastAsia" w:ascii="宋体" w:hAnsi="宋体" w:eastAsia="宋体" w:cs="宋体"/>
        </w:rPr>
      </w:pPr>
      <w:r>
        <w:rPr>
          <w:rFonts w:hint="eastAsia" w:ascii="宋体" w:hAnsi="宋体" w:eastAsia="宋体" w:cs="宋体"/>
        </w:rPr>
        <w:t>2.1.3 单位负责人为同一人或者存在直接控股、管理关系的不同供应商，不得 同时参加本项目的投标。为采购项目提供整体设计、规范编制或者项目管理、监理、检测等服务的供应商，不得参加本项目的投标。</w:t>
      </w:r>
    </w:p>
    <w:p>
      <w:pPr>
        <w:bidi w:val="0"/>
        <w:rPr>
          <w:rFonts w:hint="eastAsia" w:ascii="宋体" w:hAnsi="宋体" w:eastAsia="宋体" w:cs="宋体"/>
        </w:rPr>
      </w:pPr>
      <w:r>
        <w:rPr>
          <w:rFonts w:hint="eastAsia" w:ascii="宋体" w:hAnsi="宋体" w:eastAsia="宋体" w:cs="宋体"/>
        </w:rPr>
        <w:t>2.1.4 根据《陕西省财政厅关于政府采购供应商注册登记有关事项的通知》 的要求，参加本项目投标且符合《中华人民共和国政府采购法》第二十二条规定 的合格供应商须通过陕西省政府采购网（</w:t>
      </w:r>
      <w:r>
        <w:rPr>
          <w:rFonts w:hint="eastAsia" w:ascii="宋体" w:hAnsi="宋体" w:eastAsia="宋体" w:cs="宋体"/>
        </w:rPr>
        <w:fldChar w:fldCharType="begin"/>
      </w:r>
      <w:r>
        <w:rPr>
          <w:rFonts w:hint="eastAsia" w:ascii="宋体" w:hAnsi="宋体" w:eastAsia="宋体" w:cs="宋体"/>
        </w:rPr>
        <w:instrText xml:space="preserve"> HYPERLINK "http://www.ccgp-shaanxi.gov.cn/" </w:instrText>
      </w:r>
      <w:r>
        <w:rPr>
          <w:rFonts w:hint="eastAsia" w:ascii="宋体" w:hAnsi="宋体" w:eastAsia="宋体" w:cs="宋体"/>
        </w:rPr>
        <w:fldChar w:fldCharType="separate"/>
      </w:r>
      <w:r>
        <w:rPr>
          <w:rFonts w:hint="eastAsia" w:ascii="宋体" w:hAnsi="宋体" w:eastAsia="宋体" w:cs="宋体"/>
        </w:rPr>
        <w:t>http://www.ccgp-shaanxi.gov.cn/</w:t>
      </w:r>
      <w:r>
        <w:rPr>
          <w:rFonts w:hint="eastAsia" w:ascii="宋体" w:hAnsi="宋体" w:eastAsia="宋体" w:cs="宋体"/>
        </w:rPr>
        <w:fldChar w:fldCharType="end"/>
      </w:r>
      <w:r>
        <w:rPr>
          <w:rFonts w:hint="eastAsia" w:ascii="宋体" w:hAnsi="宋体" w:eastAsia="宋体" w:cs="宋体"/>
        </w:rPr>
        <w:t>）注 册登记加入陕西省政府采购供应商库，以便中标后能顺利录入中标单位信息，若</w:t>
      </w:r>
    </w:p>
    <w:p>
      <w:pPr>
        <w:bidi w:val="0"/>
        <w:ind w:left="0" w:leftChars="0" w:firstLine="0" w:firstLineChars="0"/>
        <w:rPr>
          <w:rFonts w:hint="eastAsia" w:ascii="宋体" w:hAnsi="宋体" w:eastAsia="宋体" w:cs="宋体"/>
        </w:rPr>
      </w:pPr>
      <w:r>
        <w:rPr>
          <w:rFonts w:hint="eastAsia" w:ascii="宋体" w:hAnsi="宋体" w:eastAsia="宋体" w:cs="宋体"/>
        </w:rPr>
        <w:t>未办理入库手续，造成不能发布中标公告，责任自负。</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2.1.5 供应商必须从采购代理机构购买磋商文件并登记备案，未从采购代理机构购买磋商文件并登记备案的潜在供应商均无资格参加磋商。</w:t>
      </w:r>
      <w:r>
        <w:rPr>
          <w:rFonts w:hint="eastAsia" w:ascii="宋体" w:hAnsi="宋体" w:eastAsia="宋体" w:cs="宋体"/>
          <w:b/>
          <w:bCs/>
          <w:color w:val="000000" w:themeColor="text1"/>
          <w14:textFill>
            <w14:solidFill>
              <w14:schemeClr w14:val="tx1"/>
            </w14:solidFill>
          </w14:textFill>
        </w:rPr>
        <w:t>网上报名成功后，各供应商须在文件获取时间内（法定节假日除外）将加盖公章的报名回执单、有效的单位介绍信、被介绍人身份证复印件（文字及公章须清晰，无缺失并标明联系人、联系方式及邮箱）发送至代理机构邮箱（18292535899@163.com ，报名以邮件到达时间为准），并及时联系代理机构进行登记确认，下载扩展名为（*.SXSZF）的电子版磋商文件（没有下载磋商文件的潜在供应商将无法提交电子响应文件）。</w:t>
      </w:r>
    </w:p>
    <w:p>
      <w:pPr>
        <w:bidi w:val="0"/>
        <w:rPr>
          <w:rFonts w:hint="eastAsia" w:ascii="宋体" w:hAnsi="宋体" w:eastAsia="宋体" w:cs="宋体"/>
        </w:rPr>
      </w:pPr>
      <w:r>
        <w:rPr>
          <w:rFonts w:hint="eastAsia" w:ascii="宋体" w:hAnsi="宋体" w:eastAsia="宋体" w:cs="宋体"/>
        </w:rPr>
        <w:t>2.1.6 本项目不接受联合体投标。</w:t>
      </w:r>
    </w:p>
    <w:p>
      <w:pPr>
        <w:bidi w:val="0"/>
        <w:rPr>
          <w:rFonts w:hint="eastAsia" w:ascii="宋体" w:hAnsi="宋体" w:eastAsia="宋体" w:cs="宋体"/>
          <w:b/>
          <w:bCs/>
        </w:rPr>
      </w:pPr>
      <w:r>
        <w:rPr>
          <w:rFonts w:hint="eastAsia" w:ascii="宋体" w:hAnsi="宋体" w:eastAsia="宋体" w:cs="宋体"/>
          <w:b/>
          <w:bCs/>
        </w:rPr>
        <w:t>2.2 合格的服务</w:t>
      </w:r>
    </w:p>
    <w:p>
      <w:pPr>
        <w:bidi w:val="0"/>
        <w:rPr>
          <w:rFonts w:hint="eastAsia" w:ascii="宋体" w:hAnsi="宋体" w:eastAsia="宋体" w:cs="宋体"/>
        </w:rPr>
      </w:pPr>
      <w:r>
        <w:rPr>
          <w:rFonts w:hint="eastAsia" w:ascii="宋体" w:hAnsi="宋体" w:eastAsia="宋体" w:cs="宋体"/>
        </w:rPr>
        <w:t>2.2.1 磋商所用有关服务，均应来自上述 2.1 条款所规定的合格供应商。</w:t>
      </w:r>
    </w:p>
    <w:p>
      <w:pPr>
        <w:bidi w:val="0"/>
        <w:rPr>
          <w:rFonts w:hint="eastAsia" w:ascii="宋体" w:hAnsi="宋体" w:eastAsia="宋体" w:cs="宋体"/>
        </w:rPr>
      </w:pPr>
      <w:r>
        <w:rPr>
          <w:rFonts w:hint="eastAsia" w:ascii="宋体" w:hAnsi="宋体" w:eastAsia="宋体" w:cs="宋体"/>
        </w:rPr>
        <w:t>2.2.2 服务系指供应商按磋商文件规定，向采购人提供的符合磋商文件要求</w:t>
      </w:r>
    </w:p>
    <w:p>
      <w:pPr>
        <w:bidi w:val="0"/>
        <w:ind w:left="0" w:leftChars="0" w:firstLine="0" w:firstLineChars="0"/>
        <w:rPr>
          <w:rFonts w:hint="eastAsia" w:ascii="宋体" w:hAnsi="宋体" w:eastAsia="宋体" w:cs="宋体"/>
        </w:rPr>
      </w:pPr>
      <w:r>
        <w:rPr>
          <w:rFonts w:hint="eastAsia" w:ascii="宋体" w:hAnsi="宋体" w:eastAsia="宋体" w:cs="宋体"/>
        </w:rPr>
        <w:t>的相关的服务。</w:t>
      </w:r>
    </w:p>
    <w:p>
      <w:pPr>
        <w:pStyle w:val="5"/>
        <w:bidi w:val="0"/>
        <w:rPr>
          <w:rFonts w:hint="eastAsia" w:ascii="宋体" w:hAnsi="宋体" w:eastAsia="宋体" w:cs="宋体"/>
        </w:rPr>
      </w:pPr>
      <w:r>
        <w:rPr>
          <w:rFonts w:hint="eastAsia" w:ascii="宋体" w:hAnsi="宋体" w:eastAsia="宋体" w:cs="宋体"/>
        </w:rPr>
        <w:t>3．磋商费用</w:t>
      </w:r>
    </w:p>
    <w:p>
      <w:pPr>
        <w:bidi w:val="0"/>
        <w:rPr>
          <w:rFonts w:hint="eastAsia" w:ascii="宋体" w:hAnsi="宋体" w:eastAsia="宋体" w:cs="宋体"/>
        </w:rPr>
      </w:pPr>
      <w:r>
        <w:rPr>
          <w:rFonts w:hint="eastAsia" w:ascii="宋体" w:hAnsi="宋体" w:eastAsia="宋体" w:cs="宋体"/>
        </w:rPr>
        <w:t>供应商应承担所有与准备和参加磋商有关的全部费用。</w:t>
      </w:r>
    </w:p>
    <w:p>
      <w:pPr>
        <w:pStyle w:val="4"/>
        <w:bidi w:val="0"/>
        <w:jc w:val="center"/>
        <w:rPr>
          <w:rFonts w:hint="eastAsia" w:ascii="宋体" w:hAnsi="宋体" w:eastAsia="宋体" w:cs="宋体"/>
        </w:rPr>
      </w:pPr>
      <w:r>
        <w:rPr>
          <w:rFonts w:hint="eastAsia" w:ascii="宋体" w:hAnsi="宋体" w:eastAsia="宋体" w:cs="宋体"/>
        </w:rPr>
        <w:t>二、竞争性磋商文件</w:t>
      </w:r>
    </w:p>
    <w:p>
      <w:pPr>
        <w:pStyle w:val="5"/>
        <w:bidi w:val="0"/>
        <w:rPr>
          <w:rFonts w:hint="eastAsia" w:ascii="宋体" w:hAnsi="宋体" w:eastAsia="宋体" w:cs="宋体"/>
        </w:rPr>
      </w:pPr>
      <w:r>
        <w:rPr>
          <w:rFonts w:hint="eastAsia" w:ascii="宋体" w:hAnsi="宋体" w:eastAsia="宋体" w:cs="宋体"/>
        </w:rPr>
        <w:t>4．竞争性磋商文件构成</w:t>
      </w:r>
    </w:p>
    <w:p>
      <w:pPr>
        <w:bidi w:val="0"/>
        <w:rPr>
          <w:rFonts w:hint="eastAsia" w:ascii="宋体" w:hAnsi="宋体" w:eastAsia="宋体" w:cs="宋体"/>
        </w:rPr>
      </w:pPr>
      <w:r>
        <w:rPr>
          <w:rFonts w:hint="eastAsia" w:ascii="宋体" w:hAnsi="宋体" w:eastAsia="宋体" w:cs="宋体"/>
          <w:b/>
          <w:bCs/>
        </w:rPr>
        <w:t>4.1 竞争性磋商文件包括下列内容：</w:t>
      </w:r>
    </w:p>
    <w:tbl>
      <w:tblPr>
        <w:tblStyle w:val="14"/>
        <w:tblW w:w="5983" w:type="dxa"/>
        <w:tblInd w:w="48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33"/>
        <w:gridCol w:w="415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1833" w:type="dxa"/>
            <w:vAlign w:val="top"/>
          </w:tcPr>
          <w:p>
            <w:pPr>
              <w:bidi w:val="0"/>
              <w:rPr>
                <w:rFonts w:hint="eastAsia" w:ascii="宋体" w:hAnsi="宋体" w:eastAsia="宋体" w:cs="宋体"/>
              </w:rPr>
            </w:pPr>
            <w:r>
              <w:rPr>
                <w:rFonts w:hint="eastAsia" w:ascii="宋体" w:hAnsi="宋体" w:eastAsia="宋体" w:cs="宋体"/>
              </w:rPr>
              <w:t>第一章</w:t>
            </w:r>
          </w:p>
        </w:tc>
        <w:tc>
          <w:tcPr>
            <w:tcW w:w="4150" w:type="dxa"/>
            <w:vAlign w:val="top"/>
          </w:tcPr>
          <w:p>
            <w:pPr>
              <w:bidi w:val="0"/>
              <w:rPr>
                <w:rFonts w:hint="eastAsia" w:ascii="宋体" w:hAnsi="宋体" w:eastAsia="宋体" w:cs="宋体"/>
              </w:rPr>
            </w:pPr>
            <w:r>
              <w:rPr>
                <w:rFonts w:hint="eastAsia" w:ascii="宋体" w:hAnsi="宋体" w:eastAsia="宋体" w:cs="宋体"/>
              </w:rPr>
              <w:t>竞争性磋商公告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6" w:hRule="atLeast"/>
        </w:trPr>
        <w:tc>
          <w:tcPr>
            <w:tcW w:w="1833" w:type="dxa"/>
            <w:vAlign w:val="top"/>
          </w:tcPr>
          <w:p>
            <w:pPr>
              <w:bidi w:val="0"/>
              <w:rPr>
                <w:rFonts w:hint="eastAsia" w:ascii="宋体" w:hAnsi="宋体" w:eastAsia="宋体" w:cs="宋体"/>
              </w:rPr>
            </w:pPr>
            <w:r>
              <w:rPr>
                <w:rFonts w:hint="eastAsia" w:ascii="宋体" w:hAnsi="宋体" w:eastAsia="宋体" w:cs="宋体"/>
              </w:rPr>
              <w:t>第二章</w:t>
            </w:r>
          </w:p>
        </w:tc>
        <w:tc>
          <w:tcPr>
            <w:tcW w:w="4150" w:type="dxa"/>
            <w:vAlign w:val="top"/>
          </w:tcPr>
          <w:p>
            <w:pPr>
              <w:bidi w:val="0"/>
              <w:rPr>
                <w:rFonts w:hint="eastAsia" w:ascii="宋体" w:hAnsi="宋体" w:eastAsia="宋体" w:cs="宋体"/>
              </w:rPr>
            </w:pPr>
            <w:r>
              <w:rPr>
                <w:rFonts w:hint="eastAsia" w:ascii="宋体" w:hAnsi="宋体" w:eastAsia="宋体" w:cs="宋体"/>
              </w:rPr>
              <w:t>磋商须知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1833" w:type="dxa"/>
            <w:vAlign w:val="top"/>
          </w:tcPr>
          <w:p>
            <w:pPr>
              <w:bidi w:val="0"/>
              <w:rPr>
                <w:rFonts w:hint="eastAsia" w:ascii="宋体" w:hAnsi="宋体" w:eastAsia="宋体" w:cs="宋体"/>
              </w:rPr>
            </w:pPr>
            <w:r>
              <w:rPr>
                <w:rFonts w:hint="eastAsia" w:ascii="宋体" w:hAnsi="宋体" w:eastAsia="宋体" w:cs="宋体"/>
              </w:rPr>
              <w:t>第三章</w:t>
            </w:r>
          </w:p>
        </w:tc>
        <w:tc>
          <w:tcPr>
            <w:tcW w:w="4150" w:type="dxa"/>
            <w:vAlign w:val="top"/>
          </w:tcPr>
          <w:p>
            <w:pPr>
              <w:bidi w:val="0"/>
              <w:rPr>
                <w:rFonts w:hint="eastAsia" w:ascii="宋体" w:hAnsi="宋体" w:eastAsia="宋体" w:cs="宋体"/>
              </w:rPr>
            </w:pPr>
            <w:r>
              <w:rPr>
                <w:rFonts w:hint="eastAsia" w:ascii="宋体" w:hAnsi="宋体" w:eastAsia="宋体" w:cs="宋体"/>
              </w:rPr>
              <w:t>商务条款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833" w:type="dxa"/>
            <w:vAlign w:val="top"/>
          </w:tcPr>
          <w:p>
            <w:pPr>
              <w:bidi w:val="0"/>
              <w:rPr>
                <w:rFonts w:hint="eastAsia" w:ascii="宋体" w:hAnsi="宋体" w:eastAsia="宋体" w:cs="宋体"/>
              </w:rPr>
            </w:pPr>
            <w:r>
              <w:rPr>
                <w:rFonts w:hint="eastAsia" w:ascii="宋体" w:hAnsi="宋体" w:eastAsia="宋体" w:cs="宋体"/>
              </w:rPr>
              <w:t>第四章</w:t>
            </w:r>
          </w:p>
        </w:tc>
        <w:tc>
          <w:tcPr>
            <w:tcW w:w="4150" w:type="dxa"/>
            <w:vAlign w:val="top"/>
          </w:tcPr>
          <w:p>
            <w:pPr>
              <w:bidi w:val="0"/>
              <w:rPr>
                <w:rFonts w:hint="eastAsia" w:ascii="宋体" w:hAnsi="宋体" w:eastAsia="宋体" w:cs="宋体"/>
              </w:rPr>
            </w:pPr>
            <w:r>
              <w:rPr>
                <w:rFonts w:hint="eastAsia" w:ascii="宋体" w:hAnsi="宋体" w:eastAsia="宋体" w:cs="宋体"/>
              </w:rPr>
              <w:t>合同主要条款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1833" w:type="dxa"/>
            <w:vAlign w:val="top"/>
          </w:tcPr>
          <w:p>
            <w:pPr>
              <w:bidi w:val="0"/>
              <w:rPr>
                <w:rFonts w:hint="eastAsia" w:ascii="宋体" w:hAnsi="宋体" w:eastAsia="宋体" w:cs="宋体"/>
              </w:rPr>
            </w:pPr>
            <w:r>
              <w:rPr>
                <w:rFonts w:hint="eastAsia" w:ascii="宋体" w:hAnsi="宋体" w:eastAsia="宋体" w:cs="宋体"/>
              </w:rPr>
              <w:t>第五章</w:t>
            </w:r>
          </w:p>
        </w:tc>
        <w:tc>
          <w:tcPr>
            <w:tcW w:w="4150" w:type="dxa"/>
            <w:vAlign w:val="top"/>
          </w:tcPr>
          <w:p>
            <w:pPr>
              <w:bidi w:val="0"/>
              <w:rPr>
                <w:rFonts w:hint="eastAsia" w:ascii="宋体" w:hAnsi="宋体" w:eastAsia="宋体" w:cs="宋体"/>
              </w:rPr>
            </w:pPr>
            <w:r>
              <w:rPr>
                <w:rFonts w:hint="eastAsia" w:ascii="宋体" w:hAnsi="宋体" w:eastAsia="宋体" w:cs="宋体"/>
              </w:rPr>
              <w:t>采购内容及服务要求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1833" w:type="dxa"/>
            <w:vAlign w:val="top"/>
          </w:tcPr>
          <w:p>
            <w:pPr>
              <w:bidi w:val="0"/>
              <w:rPr>
                <w:rFonts w:hint="eastAsia" w:ascii="宋体" w:hAnsi="宋体" w:eastAsia="宋体" w:cs="宋体"/>
              </w:rPr>
            </w:pPr>
            <w:r>
              <w:rPr>
                <w:rFonts w:hint="eastAsia" w:ascii="宋体" w:hAnsi="宋体" w:eastAsia="宋体" w:cs="宋体"/>
              </w:rPr>
              <w:t>第六章</w:t>
            </w:r>
          </w:p>
        </w:tc>
        <w:tc>
          <w:tcPr>
            <w:tcW w:w="4150" w:type="dxa"/>
            <w:vAlign w:val="top"/>
          </w:tcPr>
          <w:p>
            <w:pPr>
              <w:bidi w:val="0"/>
              <w:rPr>
                <w:rFonts w:hint="eastAsia" w:ascii="宋体" w:hAnsi="宋体" w:eastAsia="宋体" w:cs="宋体"/>
              </w:rPr>
            </w:pPr>
            <w:r>
              <w:rPr>
                <w:rFonts w:hint="eastAsia" w:ascii="宋体" w:hAnsi="宋体" w:eastAsia="宋体" w:cs="宋体"/>
              </w:rPr>
              <w:t>磋商响应文件基本格式</w:t>
            </w:r>
          </w:p>
        </w:tc>
      </w:tr>
    </w:tbl>
    <w:p>
      <w:pPr>
        <w:bidi w:val="0"/>
        <w:rPr>
          <w:rFonts w:hint="eastAsia" w:ascii="宋体" w:hAnsi="宋体" w:eastAsia="宋体" w:cs="宋体"/>
        </w:rPr>
      </w:pPr>
      <w:r>
        <w:rPr>
          <w:rFonts w:hint="eastAsia" w:ascii="宋体" w:hAnsi="宋体" w:eastAsia="宋体" w:cs="宋体"/>
        </w:rPr>
        <w:t>4.2 供应商应仔细阅读竞争性磋商文件中的所有内容。如果供应商未按竞争 性磋商文件要求提供全部资料或提交的磋商响应文件没有对竞争性磋商文件做出实质性响应，那么供应商将承担其风险，并有可能导致竞争性磋商文件被拒绝。</w:t>
      </w:r>
    </w:p>
    <w:p>
      <w:pPr>
        <w:bidi w:val="0"/>
        <w:rPr>
          <w:rFonts w:hint="eastAsia" w:ascii="宋体" w:hAnsi="宋体" w:eastAsia="宋体" w:cs="宋体"/>
        </w:rPr>
      </w:pPr>
      <w:r>
        <w:rPr>
          <w:rFonts w:hint="eastAsia" w:ascii="宋体" w:hAnsi="宋体" w:eastAsia="宋体" w:cs="宋体"/>
        </w:rPr>
        <w:t>4.3 磋商文件质疑与投诉：</w:t>
      </w:r>
    </w:p>
    <w:p>
      <w:pPr>
        <w:bidi w:val="0"/>
        <w:rPr>
          <w:rFonts w:hint="eastAsia" w:ascii="宋体" w:hAnsi="宋体" w:eastAsia="宋体" w:cs="宋体"/>
        </w:rPr>
      </w:pPr>
      <w:r>
        <w:rPr>
          <w:rFonts w:hint="eastAsia" w:ascii="宋体" w:hAnsi="宋体" w:eastAsia="宋体" w:cs="宋体"/>
        </w:rPr>
        <w:t>4.3.1 供应商对本次磋商采购活动有疑问的，按照国家《</w:t>
      </w:r>
      <w:r>
        <w:rPr>
          <w:rFonts w:hint="eastAsia" w:ascii="宋体" w:hAnsi="宋体" w:eastAsia="宋体" w:cs="宋体"/>
          <w:lang w:eastAsia="zh-CN"/>
        </w:rPr>
        <w:t>中华人民共和国政府采购法</w:t>
      </w:r>
      <w:r>
        <w:rPr>
          <w:rFonts w:hint="eastAsia" w:ascii="宋体" w:hAnsi="宋体" w:eastAsia="宋体" w:cs="宋体"/>
        </w:rPr>
        <w:t>》及中华人民共和国财政部令第94号《政府采购质疑和投诉办法》的规定办理。</w:t>
      </w:r>
    </w:p>
    <w:p>
      <w:pPr>
        <w:bidi w:val="0"/>
        <w:rPr>
          <w:rFonts w:hint="eastAsia" w:ascii="宋体" w:hAnsi="宋体" w:eastAsia="宋体" w:cs="宋体"/>
        </w:rPr>
      </w:pPr>
      <w:r>
        <w:rPr>
          <w:rFonts w:hint="eastAsia" w:ascii="宋体" w:hAnsi="宋体" w:eastAsia="宋体" w:cs="宋体"/>
        </w:rPr>
        <w:t>4.3.2 供应商在法定质疑期内一次性提出针对同一采购程序环节的质疑。</w:t>
      </w:r>
    </w:p>
    <w:p>
      <w:pPr>
        <w:bidi w:val="0"/>
        <w:rPr>
          <w:rFonts w:hint="eastAsia" w:ascii="宋体" w:hAnsi="宋体" w:eastAsia="宋体" w:cs="宋体"/>
        </w:rPr>
      </w:pPr>
      <w:r>
        <w:rPr>
          <w:rFonts w:hint="eastAsia" w:ascii="宋体" w:hAnsi="宋体" w:eastAsia="宋体" w:cs="宋体"/>
        </w:rPr>
        <w:t>4.3.3 递交质疑函有关说明：</w:t>
      </w:r>
    </w:p>
    <w:p>
      <w:pPr>
        <w:bidi w:val="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"4.3.3.1" </w:instrText>
      </w:r>
      <w:r>
        <w:rPr>
          <w:rFonts w:hint="eastAsia" w:ascii="宋体" w:hAnsi="宋体" w:eastAsia="宋体" w:cs="宋体"/>
        </w:rPr>
        <w:fldChar w:fldCharType="separate"/>
      </w:r>
      <w:r>
        <w:rPr>
          <w:rFonts w:hint="eastAsia" w:ascii="宋体" w:hAnsi="宋体" w:eastAsia="宋体" w:cs="宋体"/>
        </w:rPr>
        <w:t>4.3.3.1</w:t>
      </w:r>
      <w:r>
        <w:rPr>
          <w:rFonts w:hint="eastAsia" w:ascii="宋体" w:hAnsi="宋体" w:eastAsia="宋体" w:cs="宋体"/>
        </w:rPr>
        <w:fldChar w:fldCharType="end"/>
      </w:r>
      <w:r>
        <w:rPr>
          <w:rFonts w:hint="eastAsia" w:ascii="宋体" w:hAnsi="宋体" w:eastAsia="宋体" w:cs="宋体"/>
        </w:rPr>
        <w:t xml:space="preserve"> 接收方式：书面形式</w:t>
      </w:r>
    </w:p>
    <w:p>
      <w:pPr>
        <w:bidi w:val="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"4.3.3.3"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4.3.3.</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 xml:space="preserve"> 联系电话：</w:t>
      </w:r>
      <w:r>
        <w:rPr>
          <w:rFonts w:hint="eastAsia" w:ascii="宋体" w:hAnsi="宋体" w:eastAsia="宋体" w:cs="宋体"/>
          <w:color w:val="000000" w:themeColor="text1"/>
          <w:highlight w:val="none"/>
          <w:lang w:val="en-US" w:eastAsia="zh-CN"/>
          <w14:textFill>
            <w14:solidFill>
              <w14:schemeClr w14:val="tx1"/>
            </w14:solidFill>
          </w14:textFill>
        </w:rPr>
        <w:t>15771659889</w:t>
      </w:r>
    </w:p>
    <w:p>
      <w:pPr>
        <w:bidi w:val="0"/>
        <w:rPr>
          <w:rFonts w:hint="eastAsia" w:ascii="宋体" w:hAnsi="宋体" w:eastAsia="宋体" w:cs="宋体"/>
          <w:highlight w:val="yellow"/>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"4.3.3.4"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4.3.3.</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 xml:space="preserve"> 通讯地址：</w:t>
      </w:r>
      <w:r>
        <w:rPr>
          <w:rFonts w:hint="eastAsia" w:ascii="宋体" w:hAnsi="宋体" w:eastAsia="宋体" w:cs="宋体"/>
          <w:lang w:eastAsia="zh-CN"/>
        </w:rPr>
        <w:t>陕西省安康市高新技术产业开发区创业大厦东区436室</w:t>
      </w:r>
    </w:p>
    <w:p>
      <w:pPr>
        <w:pStyle w:val="5"/>
        <w:bidi w:val="0"/>
        <w:rPr>
          <w:rFonts w:hint="eastAsia" w:ascii="宋体" w:hAnsi="宋体" w:eastAsia="宋体" w:cs="宋体"/>
        </w:rPr>
      </w:pPr>
      <w:r>
        <w:rPr>
          <w:rFonts w:hint="eastAsia" w:ascii="宋体" w:hAnsi="宋体" w:eastAsia="宋体" w:cs="宋体"/>
        </w:rPr>
        <w:t>5．磋商文件的澄清和修改</w:t>
      </w:r>
    </w:p>
    <w:p>
      <w:pPr>
        <w:bidi w:val="0"/>
        <w:rPr>
          <w:rFonts w:hint="eastAsia" w:ascii="宋体" w:hAnsi="宋体" w:eastAsia="宋体" w:cs="宋体"/>
        </w:rPr>
      </w:pPr>
      <w:r>
        <w:rPr>
          <w:rFonts w:hint="eastAsia" w:ascii="宋体" w:hAnsi="宋体" w:eastAsia="宋体" w:cs="宋体"/>
        </w:rPr>
        <w:t>5.1 提交首次响应文件截止之日前，采购人或者磋商小组可以对已发出的磋商 文件进行必要的澄清或者修改，澄清或者修改的内容作为磋商文件的组成部分。</w:t>
      </w:r>
    </w:p>
    <w:p>
      <w:pPr>
        <w:bidi w:val="0"/>
        <w:rPr>
          <w:rFonts w:hint="eastAsia" w:ascii="宋体" w:hAnsi="宋体" w:eastAsia="宋体" w:cs="宋体"/>
        </w:rPr>
      </w:pPr>
      <w:r>
        <w:rPr>
          <w:rFonts w:hint="eastAsia" w:ascii="宋体" w:hAnsi="宋体" w:eastAsia="宋体" w:cs="宋体"/>
        </w:rPr>
        <w:t>澄清或者修改的内容可能影响响应文件编制的，采购人在提交首次响应文件截止时间 5 日前，以书面形式通知所有获取磋商文件的供应商；不足5日的，采购人、采购代理机构应当顺延提交首次响应文件截止时间。</w:t>
      </w:r>
    </w:p>
    <w:p>
      <w:pPr>
        <w:bidi w:val="0"/>
        <w:rPr>
          <w:rFonts w:hint="eastAsia" w:ascii="宋体" w:hAnsi="宋体" w:eastAsia="宋体" w:cs="宋体"/>
        </w:rPr>
      </w:pPr>
      <w:r>
        <w:rPr>
          <w:rFonts w:hint="eastAsia" w:ascii="宋体" w:hAnsi="宋体" w:eastAsia="宋体" w:cs="宋体"/>
        </w:rPr>
        <w:t>5.2任何要求对磋商文件进行澄清的供应商均应在响应文件递交截止期3日前 以书面形式通知采购代理机构，采购代理机构对供应商所要求澄清的内容以书面 形式予以答复。供应商在规定的时间内未要求对磋商文件澄清或提出疑问的，将 视其为无异议。对磋商文件中描述有歧义或前后不一致的地方，磋商小组有权进行评判，但对同一条款的评判应适用于每个供应商。</w:t>
      </w:r>
    </w:p>
    <w:p>
      <w:pPr>
        <w:bidi w:val="0"/>
        <w:rPr>
          <w:rFonts w:hint="eastAsia" w:ascii="宋体" w:hAnsi="宋体" w:eastAsia="宋体" w:cs="宋体"/>
        </w:rPr>
      </w:pPr>
      <w:r>
        <w:rPr>
          <w:rFonts w:hint="eastAsia" w:ascii="宋体" w:hAnsi="宋体" w:eastAsia="宋体" w:cs="宋体"/>
        </w:rPr>
        <w:t>5.3 采购代理机构对磋商文件的修改将以书面形式发给所有磋商文件收受人， 该修改书将构成磋商文件的一部分,对供应商有约束力。供应商在收到通知后应立即以电话、电子邮件或其他书面形式予以确认。</w:t>
      </w:r>
    </w:p>
    <w:p>
      <w:pPr>
        <w:bidi w:val="0"/>
        <w:rPr>
          <w:rFonts w:hint="eastAsia" w:ascii="宋体" w:hAnsi="宋体" w:eastAsia="宋体" w:cs="宋体"/>
        </w:rPr>
      </w:pPr>
      <w:r>
        <w:rPr>
          <w:rFonts w:hint="eastAsia" w:ascii="宋体" w:hAnsi="宋体" w:eastAsia="宋体" w:cs="宋体"/>
        </w:rPr>
        <w:t>5.4 在磋商过程中，磋商文件如有实质性变动的，磋商小组应当以书面形式通知所有参加磋商的供应商。</w:t>
      </w:r>
    </w:p>
    <w:p>
      <w:pPr>
        <w:bidi w:val="0"/>
        <w:rPr>
          <w:rFonts w:hint="eastAsia" w:ascii="宋体" w:hAnsi="宋体" w:eastAsia="宋体" w:cs="宋体"/>
        </w:rPr>
      </w:pPr>
      <w:r>
        <w:rPr>
          <w:rFonts w:hint="eastAsia" w:ascii="宋体" w:hAnsi="宋体" w:eastAsia="宋体" w:cs="宋体"/>
        </w:rPr>
        <w:t>5.5 采购人可以视采购具体情况，延长磋商文件提交截止时间和磋商时间，并将变更时间书面通知所有磋商文件收受人。</w:t>
      </w:r>
    </w:p>
    <w:p>
      <w:pPr>
        <w:bidi w:val="0"/>
        <w:rPr>
          <w:rFonts w:hint="eastAsia" w:ascii="宋体" w:hAnsi="宋体" w:eastAsia="宋体" w:cs="宋体"/>
        </w:rPr>
      </w:pPr>
      <w:r>
        <w:rPr>
          <w:rFonts w:hint="eastAsia" w:ascii="宋体" w:hAnsi="宋体" w:eastAsia="宋体" w:cs="宋体"/>
        </w:rPr>
        <w:t>6.磋商文件的解释权归采购人及采购代理机构。</w:t>
      </w:r>
    </w:p>
    <w:p>
      <w:pPr>
        <w:pStyle w:val="4"/>
        <w:bidi w:val="0"/>
        <w:jc w:val="center"/>
        <w:rPr>
          <w:rFonts w:hint="eastAsia" w:ascii="宋体" w:hAnsi="宋体" w:eastAsia="宋体" w:cs="宋体"/>
        </w:rPr>
      </w:pPr>
      <w:r>
        <w:rPr>
          <w:rFonts w:hint="eastAsia" w:ascii="宋体" w:hAnsi="宋体" w:eastAsia="宋体" w:cs="宋体"/>
        </w:rPr>
        <w:t>三、磋商响应文件的编制</w:t>
      </w:r>
    </w:p>
    <w:p>
      <w:pPr>
        <w:pStyle w:val="5"/>
        <w:bidi w:val="0"/>
        <w:rPr>
          <w:rFonts w:hint="eastAsia" w:ascii="宋体" w:hAnsi="宋体" w:eastAsia="宋体" w:cs="宋体"/>
        </w:rPr>
      </w:pPr>
      <w:r>
        <w:rPr>
          <w:rFonts w:hint="eastAsia" w:ascii="宋体" w:hAnsi="宋体" w:eastAsia="宋体" w:cs="宋体"/>
        </w:rPr>
        <w:t>7．编制要求</w:t>
      </w:r>
    </w:p>
    <w:p>
      <w:pPr>
        <w:bidi w:val="0"/>
        <w:rPr>
          <w:rFonts w:hint="eastAsia" w:ascii="宋体" w:hAnsi="宋体" w:eastAsia="宋体" w:cs="宋体"/>
          <w:b/>
          <w:bCs/>
          <w:highlight w:val="none"/>
        </w:rPr>
      </w:pPr>
      <w:r>
        <w:rPr>
          <w:rFonts w:hint="eastAsia" w:ascii="宋体" w:hAnsi="宋体" w:eastAsia="宋体" w:cs="宋体"/>
          <w:b/>
          <w:bCs/>
        </w:rPr>
        <w:t>7.1 本项目采用电子化投标方式投标</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中标方需要提供纸质版一正两副</w:t>
      </w:r>
      <w:r>
        <w:rPr>
          <w:rFonts w:hint="eastAsia" w:ascii="宋体" w:hAnsi="宋体" w:eastAsia="宋体" w:cs="宋体"/>
          <w:b/>
          <w:bCs/>
          <w:highlight w:val="none"/>
          <w:lang w:eastAsia="zh-CN"/>
        </w:rPr>
        <w:t>）</w:t>
      </w:r>
      <w:r>
        <w:rPr>
          <w:rFonts w:hint="eastAsia" w:ascii="宋体" w:hAnsi="宋体" w:eastAsia="宋体" w:cs="宋体"/>
          <w:b/>
          <w:bCs/>
          <w:highlight w:val="none"/>
        </w:rPr>
        <w:t>。</w:t>
      </w:r>
    </w:p>
    <w:p>
      <w:pPr>
        <w:bidi w:val="0"/>
        <w:rPr>
          <w:rFonts w:hint="eastAsia" w:ascii="宋体" w:hAnsi="宋体" w:eastAsia="宋体" w:cs="宋体"/>
          <w:b/>
          <w:bCs/>
        </w:rPr>
      </w:pPr>
      <w:r>
        <w:rPr>
          <w:rFonts w:hint="eastAsia" w:ascii="宋体" w:hAnsi="宋体" w:eastAsia="宋体" w:cs="宋体"/>
          <w:b/>
          <w:bCs/>
        </w:rPr>
        <w:t>7.2 电子磋商文件下载</w:t>
      </w:r>
    </w:p>
    <w:p>
      <w:pPr>
        <w:bidi w:val="0"/>
        <w:rPr>
          <w:rFonts w:hint="eastAsia" w:ascii="宋体" w:hAnsi="宋体" w:eastAsia="宋体" w:cs="宋体"/>
        </w:rPr>
      </w:pPr>
      <w:r>
        <w:rPr>
          <w:rFonts w:hint="eastAsia" w:ascii="宋体" w:hAnsi="宋体" w:eastAsia="宋体" w:cs="宋体"/>
        </w:rPr>
        <w:t>供应商登录全国公共资源交易平台（陕西省）网站[电子交易平台-企业端]后， 在[我的项目]中点击“项目流程-交易文件下载 ”下载电子磋商文件（*.SXSZF）； （未完成网上投标成功的或未在规定时间内在平台上下载文件的，无法完成后续流程）。</w:t>
      </w:r>
    </w:p>
    <w:p>
      <w:pPr>
        <w:bidi w:val="0"/>
        <w:rPr>
          <w:rFonts w:hint="eastAsia" w:ascii="宋体" w:hAnsi="宋体" w:eastAsia="宋体" w:cs="宋体"/>
        </w:rPr>
      </w:pPr>
      <w:r>
        <w:rPr>
          <w:rFonts w:hint="eastAsia" w:ascii="宋体" w:hAnsi="宋体" w:eastAsia="宋体" w:cs="宋体"/>
        </w:rPr>
        <w:t>注意：该项目如有变更文件，则应点击“项目流程&gt;答疑文件下载 ”下载更新 后的电子磋商文件（*.SXSCF），使用旧版电子磋商文件制作的电子磋商响应文件，系统将拒绝接收。</w:t>
      </w:r>
    </w:p>
    <w:p>
      <w:pPr>
        <w:bidi w:val="0"/>
        <w:rPr>
          <w:rFonts w:hint="eastAsia" w:ascii="宋体" w:hAnsi="宋体" w:eastAsia="宋体" w:cs="宋体"/>
          <w:b/>
          <w:bCs/>
        </w:rPr>
      </w:pPr>
      <w:r>
        <w:rPr>
          <w:rFonts w:hint="eastAsia" w:ascii="宋体" w:hAnsi="宋体" w:eastAsia="宋体" w:cs="宋体"/>
          <w:b/>
          <w:bCs/>
        </w:rPr>
        <w:t>7.3 电子磋商文件需要使用专用软件打开、浏览</w:t>
      </w:r>
    </w:p>
    <w:p>
      <w:pPr>
        <w:bidi w:val="0"/>
        <w:rPr>
          <w:rFonts w:hint="eastAsia" w:ascii="宋体" w:hAnsi="宋体" w:eastAsia="宋体" w:cs="宋体"/>
        </w:rPr>
      </w:pPr>
      <w:r>
        <w:rPr>
          <w:rFonts w:hint="eastAsia" w:ascii="宋体" w:hAnsi="宋体" w:eastAsia="宋体" w:cs="宋体"/>
        </w:rPr>
        <w:t>供应商登录全国公共资源交易平台（陕西省）网站[服务指南-下载专区]免费 下载《陕西省公共资源交易平台政府采购电子标书制作工具》，并升级至最新版本，使用该客户端可以打开电子磋商文件。软件操作手册详见全国公共资源交易平台（陕西省）网站[服务指南-下载专区]中的《陕西省公共资源交易（政府采购类）投标文件制作软件操作手册》。</w:t>
      </w:r>
    </w:p>
    <w:p>
      <w:pPr>
        <w:bidi w:val="0"/>
        <w:rPr>
          <w:rFonts w:hint="eastAsia" w:ascii="宋体" w:hAnsi="宋体" w:eastAsia="宋体" w:cs="宋体"/>
        </w:rPr>
      </w:pPr>
      <w:r>
        <w:rPr>
          <w:rFonts w:hint="eastAsia" w:ascii="宋体" w:hAnsi="宋体" w:eastAsia="宋体" w:cs="宋体"/>
        </w:rPr>
        <w:t>7.4 制作电子磋商响应文件</w:t>
      </w:r>
    </w:p>
    <w:p>
      <w:pPr>
        <w:bidi w:val="0"/>
        <w:rPr>
          <w:rFonts w:hint="eastAsia" w:ascii="宋体" w:hAnsi="宋体" w:eastAsia="宋体" w:cs="宋体"/>
        </w:rPr>
      </w:pPr>
      <w:r>
        <w:rPr>
          <w:rFonts w:hint="eastAsia" w:ascii="宋体" w:hAnsi="宋体" w:eastAsia="宋体" w:cs="宋体"/>
        </w:rPr>
        <w:t>电子磋商响应文件同样需要使用上述“ 陕西省公共资源交易平台政府采购电 子标书制作工具 ”软件（升级至最新版本）进行编制，使用该客户端制作电子磋 商响应文件，制作扩展名为“.SXSTF ”的电子磋商响应文件。在编制过程中，如 有技术性问题，请先翻阅操作手册或致电软件开发商，技术支持热线4009280095、4009980000。</w:t>
      </w:r>
    </w:p>
    <w:p>
      <w:pPr>
        <w:bidi w:val="0"/>
        <w:rPr>
          <w:rFonts w:hint="eastAsia" w:ascii="宋体" w:hAnsi="宋体" w:eastAsia="宋体" w:cs="宋体"/>
        </w:rPr>
      </w:pPr>
      <w:r>
        <w:rPr>
          <w:rFonts w:hint="eastAsia" w:ascii="宋体" w:hAnsi="宋体" w:eastAsia="宋体" w:cs="宋体"/>
        </w:rPr>
        <w:t>7.5 递交电子磋商响应文件</w:t>
      </w:r>
    </w:p>
    <w:p>
      <w:pPr>
        <w:bidi w:val="0"/>
        <w:rPr>
          <w:rFonts w:hint="eastAsia" w:ascii="宋体" w:hAnsi="宋体" w:eastAsia="宋体" w:cs="宋体"/>
        </w:rPr>
      </w:pPr>
      <w:r>
        <w:rPr>
          <w:rFonts w:hint="eastAsia" w:ascii="宋体" w:hAnsi="宋体" w:eastAsia="宋体" w:cs="宋体"/>
        </w:rPr>
        <w:t>电子磋商响应文件可于提交磋商响应文件截止时间前任意时段登录全国公共 资源交易平台（陕西省）网站[电子交易平台-企业端]进行提交，逾期系统将拒绝 接收。提交时，供应商应登录全国公共资源交易中心平台（陕西省），选择[“首 页&gt;电子交易平台&gt;企业端&gt;我的项目 ”，点击[项目流程]，在打开的[项目管理]对 话框中选择[上传响应文件]，上传加密的电子磋商响应文件（*.SXSTF），上传成功后，电子化平台将予以记录。</w:t>
      </w:r>
    </w:p>
    <w:p>
      <w:pPr>
        <w:bidi w:val="0"/>
        <w:rPr>
          <w:rFonts w:hint="eastAsia" w:ascii="宋体" w:hAnsi="宋体" w:eastAsia="宋体" w:cs="宋体"/>
          <w:b/>
          <w:bCs/>
        </w:rPr>
      </w:pPr>
      <w:r>
        <w:rPr>
          <w:rFonts w:hint="eastAsia" w:ascii="宋体" w:hAnsi="宋体" w:eastAsia="宋体" w:cs="宋体"/>
          <w:b/>
          <w:bCs/>
        </w:rPr>
        <w:t>7.6 文件的签署、递交及解密</w:t>
      </w:r>
    </w:p>
    <w:p>
      <w:pPr>
        <w:bidi w:val="0"/>
        <w:rPr>
          <w:rFonts w:hint="eastAsia" w:ascii="宋体" w:hAnsi="宋体" w:eastAsia="宋体" w:cs="宋体"/>
        </w:rPr>
      </w:pPr>
      <w:r>
        <w:rPr>
          <w:rFonts w:hint="eastAsia" w:ascii="宋体" w:hAnsi="宋体" w:eastAsia="宋体" w:cs="宋体"/>
        </w:rPr>
        <w:t>7.6.1 电子磋商响应文件的签署</w:t>
      </w:r>
    </w:p>
    <w:p>
      <w:pPr>
        <w:bidi w:val="0"/>
        <w:rPr>
          <w:rFonts w:hint="eastAsia" w:ascii="宋体" w:hAnsi="宋体" w:eastAsia="宋体" w:cs="宋体"/>
        </w:rPr>
      </w:pPr>
      <w:r>
        <w:rPr>
          <w:rFonts w:hint="eastAsia" w:ascii="宋体" w:hAnsi="宋体" w:eastAsia="宋体" w:cs="宋体"/>
        </w:rPr>
        <w:t>电子磋商响应文件须在文件签章规定处由法定代表人或授权代表签字或盖章。</w:t>
      </w:r>
    </w:p>
    <w:p>
      <w:pPr>
        <w:bidi w:val="0"/>
        <w:rPr>
          <w:rFonts w:hint="eastAsia" w:ascii="宋体" w:hAnsi="宋体" w:eastAsia="宋体" w:cs="宋体"/>
        </w:rPr>
      </w:pPr>
      <w:r>
        <w:rPr>
          <w:rFonts w:hint="eastAsia" w:ascii="宋体" w:hAnsi="宋体" w:eastAsia="宋体" w:cs="宋体"/>
        </w:rPr>
        <w:t>7.6.2 文件的递交</w:t>
      </w:r>
    </w:p>
    <w:p>
      <w:pPr>
        <w:bidi w:val="0"/>
        <w:rPr>
          <w:rFonts w:hint="eastAsia" w:ascii="宋体" w:hAnsi="宋体" w:eastAsia="宋体" w:cs="宋体"/>
        </w:rPr>
      </w:pPr>
      <w:r>
        <w:rPr>
          <w:rFonts w:hint="eastAsia" w:ascii="宋体" w:hAnsi="宋体" w:eastAsia="宋体" w:cs="宋体"/>
        </w:rPr>
        <w:t>电子磋商响应文件可于提交磋商响应文件截止时间前任意时段登录全国公共  资源交易平台（陕西省）网站[电子交易平台-企业端]进行提交，逾期系统将拒绝 接收。提交时，供应商应登录全国公共资源交易中心平台（陕西省），选择[“首 页&gt;电子交易平台&gt;企业端&gt;我的项目 ”，点击[项目流程]，在打开的[项目管理]对 话框中选择[上传响应文件]，上传加密的电子磋商文件（*.SXSTF），上传成功后，电子化平台将予以记录。</w:t>
      </w:r>
    </w:p>
    <w:p>
      <w:pPr>
        <w:bidi w:val="0"/>
        <w:rPr>
          <w:rFonts w:hint="eastAsia" w:ascii="宋体" w:hAnsi="宋体" w:eastAsia="宋体" w:cs="宋体"/>
        </w:rPr>
      </w:pPr>
      <w:r>
        <w:rPr>
          <w:rFonts w:hint="eastAsia" w:ascii="宋体" w:hAnsi="宋体" w:eastAsia="宋体" w:cs="宋体"/>
        </w:rPr>
        <w:t>7.6.3 电子磋商响应文件的解密</w:t>
      </w:r>
    </w:p>
    <w:p>
      <w:pPr>
        <w:bidi w:val="0"/>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HYPERLINK "7.6.3.1" </w:instrText>
      </w:r>
      <w:r>
        <w:rPr>
          <w:rFonts w:hint="eastAsia" w:ascii="宋体" w:hAnsi="宋体" w:eastAsia="宋体" w:cs="宋体"/>
          <w:b/>
          <w:bCs/>
        </w:rPr>
        <w:fldChar w:fldCharType="separate"/>
      </w:r>
      <w:r>
        <w:rPr>
          <w:rFonts w:hint="eastAsia" w:ascii="宋体" w:hAnsi="宋体" w:eastAsia="宋体" w:cs="宋体"/>
          <w:b/>
          <w:bCs/>
        </w:rPr>
        <w:t>7.6.3.1</w:t>
      </w:r>
      <w:r>
        <w:rPr>
          <w:rFonts w:hint="eastAsia" w:ascii="宋体" w:hAnsi="宋体" w:eastAsia="宋体" w:cs="宋体"/>
          <w:b/>
          <w:bCs/>
        </w:rPr>
        <w:fldChar w:fldCharType="end"/>
      </w:r>
      <w:r>
        <w:rPr>
          <w:rFonts w:hint="eastAsia" w:ascii="宋体" w:hAnsi="宋体" w:eastAsia="宋体" w:cs="宋体"/>
          <w:b/>
          <w:bCs/>
        </w:rPr>
        <w:t xml:space="preserve"> 本项目采用不见面开标系统：电子化投标方式投标，供应商须使用数 字认证证书（CA 锁）对磋商响应文件进行签章、递交及开标时签到、解密等相关 招投标事宜，如因供应商自身原因未正确使用数字认证证书（CA 锁）造成无法解密磋商响应文件，按无效投标对待。</w:t>
      </w:r>
    </w:p>
    <w:p>
      <w:pPr>
        <w:bidi w:val="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"7.6.3.2" </w:instrText>
      </w:r>
      <w:r>
        <w:rPr>
          <w:rFonts w:hint="eastAsia" w:ascii="宋体" w:hAnsi="宋体" w:eastAsia="宋体" w:cs="宋体"/>
        </w:rPr>
        <w:fldChar w:fldCharType="separate"/>
      </w:r>
      <w:r>
        <w:rPr>
          <w:rFonts w:hint="eastAsia" w:ascii="宋体" w:hAnsi="宋体" w:eastAsia="宋体" w:cs="宋体"/>
        </w:rPr>
        <w:t>7.6.3.2</w:t>
      </w:r>
      <w:r>
        <w:rPr>
          <w:rFonts w:hint="eastAsia" w:ascii="宋体" w:hAnsi="宋体" w:eastAsia="宋体" w:cs="宋体"/>
        </w:rPr>
        <w:fldChar w:fldCharType="end"/>
      </w:r>
      <w:r>
        <w:rPr>
          <w:rFonts w:hint="eastAsia" w:ascii="宋体" w:hAnsi="宋体" w:eastAsia="宋体" w:cs="宋体"/>
        </w:rPr>
        <w:t xml:space="preserve"> 不见面开标系统：打开登录页面网址点击右上角“登录 ”，在左侧选择“供应商 ”身份，插入 CA 锁登录，输入密码后，点击“登录 ”，供应商登录后 可以看到当前供应商今日开标项目；选择要开标的项目，点击进入，首先阅读开标流程，点击“我已阅读 ”进入开标大厅，点击“取消 ”返回项目列表页面。</w:t>
      </w:r>
    </w:p>
    <w:p>
      <w:pPr>
        <w:bidi w:val="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"7.6.3.3" </w:instrText>
      </w:r>
      <w:r>
        <w:rPr>
          <w:rFonts w:hint="eastAsia" w:ascii="宋体" w:hAnsi="宋体" w:eastAsia="宋体" w:cs="宋体"/>
        </w:rPr>
        <w:fldChar w:fldCharType="separate"/>
      </w:r>
      <w:r>
        <w:rPr>
          <w:rFonts w:hint="eastAsia" w:ascii="宋体" w:hAnsi="宋体" w:eastAsia="宋体" w:cs="宋体"/>
        </w:rPr>
        <w:t>7.6.3.3</w:t>
      </w:r>
      <w:r>
        <w:rPr>
          <w:rFonts w:hint="eastAsia" w:ascii="宋体" w:hAnsi="宋体" w:eastAsia="宋体" w:cs="宋体"/>
        </w:rPr>
        <w:fldChar w:fldCharType="end"/>
      </w:r>
      <w:r>
        <w:rPr>
          <w:rFonts w:hint="eastAsia" w:ascii="宋体" w:hAnsi="宋体" w:eastAsia="宋体" w:cs="宋体"/>
        </w:rPr>
        <w:t xml:space="preserve"> 开标签到</w:t>
      </w:r>
    </w:p>
    <w:p>
      <w:pPr>
        <w:bidi w:val="0"/>
        <w:rPr>
          <w:rFonts w:hint="eastAsia" w:ascii="宋体" w:hAnsi="宋体" w:eastAsia="宋体" w:cs="宋体"/>
        </w:rPr>
      </w:pPr>
      <w:r>
        <w:rPr>
          <w:rFonts w:hint="eastAsia" w:ascii="宋体" w:hAnsi="宋体" w:eastAsia="宋体" w:cs="宋体"/>
        </w:rPr>
        <w:t>供应商等待开标时需要签到，等候开标。投标截止时间后不能签到，供应商须 提前登录不见面开标大厅签到，点击页面上“签到 ”按钮进行签到。签到成功之后，按钮灰化，无需再次签到，同时第一个座位图右下角出现绿色√。</w:t>
      </w:r>
    </w:p>
    <w:p>
      <w:pPr>
        <w:bidi w:val="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"7.6.3.4" </w:instrText>
      </w:r>
      <w:r>
        <w:rPr>
          <w:rFonts w:hint="eastAsia" w:ascii="宋体" w:hAnsi="宋体" w:eastAsia="宋体" w:cs="宋体"/>
        </w:rPr>
        <w:fldChar w:fldCharType="separate"/>
      </w:r>
      <w:r>
        <w:rPr>
          <w:rFonts w:hint="eastAsia" w:ascii="宋体" w:hAnsi="宋体" w:eastAsia="宋体" w:cs="宋体"/>
        </w:rPr>
        <w:t>7.6.3.4</w:t>
      </w:r>
      <w:r>
        <w:rPr>
          <w:rFonts w:hint="eastAsia" w:ascii="宋体" w:hAnsi="宋体" w:eastAsia="宋体" w:cs="宋体"/>
        </w:rPr>
        <w:fldChar w:fldCharType="end"/>
      </w:r>
      <w:r>
        <w:rPr>
          <w:rFonts w:hint="eastAsia" w:ascii="宋体" w:hAnsi="宋体" w:eastAsia="宋体" w:cs="宋体"/>
        </w:rPr>
        <w:t xml:space="preserve"> 开标时，供应商须使用电子投标文件加密时所用的数字认证证书（CA锁）在自备电脑上自行远程解密电子投标文件。</w:t>
      </w:r>
    </w:p>
    <w:p>
      <w:pPr>
        <w:bidi w:val="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"7.6.3.5" </w:instrText>
      </w:r>
      <w:r>
        <w:rPr>
          <w:rFonts w:hint="eastAsia" w:ascii="宋体" w:hAnsi="宋体" w:eastAsia="宋体" w:cs="宋体"/>
        </w:rPr>
        <w:fldChar w:fldCharType="separate"/>
      </w:r>
      <w:r>
        <w:rPr>
          <w:rFonts w:hint="eastAsia" w:ascii="宋体" w:hAnsi="宋体" w:eastAsia="宋体" w:cs="宋体"/>
        </w:rPr>
        <w:t>7.6.3.5</w:t>
      </w:r>
      <w:r>
        <w:rPr>
          <w:rFonts w:hint="eastAsia" w:ascii="宋体" w:hAnsi="宋体" w:eastAsia="宋体" w:cs="宋体"/>
        </w:rPr>
        <w:fldChar w:fldCharType="end"/>
      </w:r>
      <w:r>
        <w:rPr>
          <w:rFonts w:hint="eastAsia" w:ascii="宋体" w:hAnsi="宋体" w:eastAsia="宋体" w:cs="宋体"/>
        </w:rPr>
        <w:t xml:space="preserve"> 注意事项</w:t>
      </w:r>
    </w:p>
    <w:p>
      <w:pPr>
        <w:bidi w:val="0"/>
        <w:rPr>
          <w:rFonts w:hint="eastAsia" w:ascii="宋体" w:hAnsi="宋体" w:eastAsia="宋体" w:cs="宋体"/>
        </w:rPr>
      </w:pPr>
      <w:r>
        <w:rPr>
          <w:rFonts w:hint="eastAsia" w:ascii="宋体" w:hAnsi="宋体" w:eastAsia="宋体" w:cs="宋体"/>
        </w:rPr>
        <w:t>①为顺利实现不见面开标系统的远程交互，建议供应商配置的软硬件设施有： 高配置电脑、高速稳定的网络、电源（不间断）、CA 锁、音视频设备（话筒、耳   麦、高清摄像头、音响），浏览器要求使用 IE11 浏览器，且电脑已经正确安装了  陕西省公共资源 CA 驱动。投标供应商需安装新点播放器，以便观看远程不见面开标直播画面（播放器下载链接为：</w:t>
      </w:r>
      <w:r>
        <w:rPr>
          <w:rFonts w:hint="eastAsia" w:ascii="宋体" w:hAnsi="宋体" w:eastAsia="宋体" w:cs="宋体"/>
        </w:rPr>
        <w:fldChar w:fldCharType="begin"/>
      </w:r>
      <w:r>
        <w:rPr>
          <w:rFonts w:hint="eastAsia" w:ascii="宋体" w:hAnsi="宋体" w:eastAsia="宋体" w:cs="宋体"/>
        </w:rPr>
        <w:instrText xml:space="preserve"> HYPERLINK "https://download.bqpoint.com/download/downloaddetail.html?SourceFrom=D" </w:instrText>
      </w:r>
      <w:r>
        <w:rPr>
          <w:rFonts w:hint="eastAsia" w:ascii="宋体" w:hAnsi="宋体" w:eastAsia="宋体" w:cs="宋体"/>
        </w:rPr>
        <w:fldChar w:fldCharType="separate"/>
      </w:r>
      <w:r>
        <w:rPr>
          <w:rFonts w:hint="eastAsia" w:ascii="宋体" w:hAnsi="宋体" w:eastAsia="宋体" w:cs="宋体"/>
        </w:rPr>
        <w:t>https://download.bqpoint.com/download/downloaddetail.html?SourceFrom=D</w:t>
      </w:r>
      <w:r>
        <w:rPr>
          <w:rFonts w:hint="eastAsia" w:ascii="宋体" w:hAnsi="宋体" w:eastAsia="宋体" w:cs="宋体"/>
        </w:rPr>
        <w:fldChar w:fldCharType="end"/>
      </w:r>
    </w:p>
    <w:p>
      <w:pPr>
        <w:bidi w:val="0"/>
        <w:ind w:left="0" w:leftChars="0" w:firstLine="0" w:firstLineChars="0"/>
        <w:rPr>
          <w:rFonts w:hint="eastAsia" w:ascii="宋体" w:hAnsi="宋体" w:eastAsia="宋体" w:cs="宋体"/>
        </w:rPr>
      </w:pPr>
      <w:r>
        <w:rPr>
          <w:rFonts w:hint="eastAsia" w:ascii="宋体" w:hAnsi="宋体" w:eastAsia="宋体" w:cs="宋体"/>
        </w:rPr>
        <w:t>own&amp;SoftGuid=55aa4e06-c384-4005-bcb9-48932d410fd4）。</w:t>
      </w:r>
    </w:p>
    <w:p>
      <w:pPr>
        <w:keepNext w:val="0"/>
        <w:keepLines w:val="0"/>
        <w:pageBreakBefore w:val="0"/>
        <w:widowControl w:val="0"/>
        <w:kinsoku/>
        <w:wordWrap w:val="0"/>
        <w:overflowPunct/>
        <w:topLinePunct/>
        <w:autoSpaceDE w:val="0"/>
        <w:autoSpaceDN w:val="0"/>
        <w:bidi w:val="0"/>
        <w:adjustRightInd w:val="0"/>
        <w:snapToGrid w:val="0"/>
        <w:textAlignment w:val="baseline"/>
        <w:rPr>
          <w:rFonts w:hint="eastAsia" w:ascii="宋体" w:hAnsi="宋体" w:eastAsia="宋体" w:cs="宋体"/>
        </w:rPr>
      </w:pPr>
      <w:r>
        <w:rPr>
          <w:rFonts w:hint="eastAsia" w:ascii="宋体" w:hAnsi="宋体" w:eastAsia="宋体" w:cs="宋体"/>
        </w:rPr>
        <w:t>②投标截止时间后不能签到，建议供应商在开标前半小时登录不见面开标大厅，并及时签到（开标前60分钟即可签到），遇到问题及时联系客服4009980000。不见面开标大厅网址：</w:t>
      </w:r>
    </w:p>
    <w:p>
      <w:pPr>
        <w:keepNext w:val="0"/>
        <w:keepLines w:val="0"/>
        <w:pageBreakBefore w:val="0"/>
        <w:widowControl w:val="0"/>
        <w:kinsoku/>
        <w:wordWrap w:val="0"/>
        <w:overflowPunct/>
        <w:topLinePunct/>
        <w:autoSpaceDE w:val="0"/>
        <w:autoSpaceDN w:val="0"/>
        <w:bidi w:val="0"/>
        <w:adjustRightInd w:val="0"/>
        <w:snapToGrid w:val="0"/>
        <w:ind w:left="0" w:leftChars="0" w:firstLine="0" w:firstLineChars="0"/>
        <w:textAlignment w:val="baseline"/>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"http://122.112.246.33/BidOpening/bidopeninghallaction/hall/login），技术问题及时联系客服4009280095。" </w:instrText>
      </w:r>
      <w:r>
        <w:rPr>
          <w:rFonts w:hint="eastAsia" w:ascii="宋体" w:hAnsi="宋体" w:eastAsia="宋体" w:cs="宋体"/>
        </w:rPr>
        <w:fldChar w:fldCharType="separate"/>
      </w:r>
      <w:r>
        <w:rPr>
          <w:rFonts w:hint="eastAsia" w:ascii="宋体" w:hAnsi="宋体" w:eastAsia="宋体" w:cs="宋体"/>
        </w:rPr>
        <w:t>http://219.145.206.209/BidOpeningHall/bidopeninghallaction/hall/login。</w:t>
      </w:r>
      <w:r>
        <w:rPr>
          <w:rFonts w:hint="eastAsia" w:ascii="宋体" w:hAnsi="宋体" w:eastAsia="宋体" w:cs="宋体"/>
        </w:rPr>
        <w:fldChar w:fldCharType="end"/>
      </w:r>
    </w:p>
    <w:p>
      <w:pPr>
        <w:bidi w:val="0"/>
        <w:rPr>
          <w:rFonts w:hint="eastAsia" w:ascii="宋体" w:hAnsi="宋体" w:eastAsia="宋体" w:cs="宋体"/>
        </w:rPr>
      </w:pPr>
      <w:r>
        <w:rPr>
          <w:rFonts w:hint="eastAsia" w:ascii="宋体" w:hAnsi="宋体" w:eastAsia="宋体" w:cs="宋体"/>
        </w:rPr>
        <w:t>③供应商需注意 CA 锁一定要提前准备好，并确保 CA 锁为制作投标文件的 CA 锁。不见面开标方式因供应商不来开标现场，资格审查如需提供原件，请按磋商文件中要求，在响应文件中上传电子版。</w:t>
      </w:r>
    </w:p>
    <w:p>
      <w:pPr>
        <w:bidi w:val="0"/>
        <w:rPr>
          <w:rFonts w:hint="eastAsia" w:ascii="宋体" w:hAnsi="宋体" w:eastAsia="宋体" w:cs="宋体"/>
        </w:rPr>
      </w:pPr>
      <w:r>
        <w:rPr>
          <w:rFonts w:hint="eastAsia" w:ascii="宋体" w:hAnsi="宋体" w:eastAsia="宋体" w:cs="宋体"/>
        </w:rPr>
        <w:t>④及时关注右侧公告及互动栏目信息。</w:t>
      </w:r>
    </w:p>
    <w:p>
      <w:pPr>
        <w:bidi w:val="0"/>
        <w:rPr>
          <w:rFonts w:hint="eastAsia" w:ascii="宋体" w:hAnsi="宋体" w:eastAsia="宋体" w:cs="宋体"/>
        </w:rPr>
      </w:pPr>
      <w:r>
        <w:rPr>
          <w:rFonts w:hint="eastAsia" w:ascii="宋体" w:hAnsi="宋体" w:eastAsia="宋体" w:cs="宋体"/>
        </w:rPr>
        <w:t>⑤开标时，供应商须使用电子投标文件加密时所用的数字认证证书（CA 锁）在自备电脑上自行远程解密电子投标文件，由电子交易系统进行自动唱标。</w:t>
      </w:r>
    </w:p>
    <w:p>
      <w:pPr>
        <w:bidi w:val="0"/>
        <w:rPr>
          <w:rFonts w:hint="eastAsia" w:ascii="宋体" w:hAnsi="宋体" w:eastAsia="宋体" w:cs="宋体"/>
        </w:rPr>
      </w:pPr>
      <w:r>
        <w:rPr>
          <w:rFonts w:hint="eastAsia" w:ascii="宋体" w:hAnsi="宋体" w:eastAsia="宋体" w:cs="宋体"/>
        </w:rPr>
        <w:t>⑥供应商需在规定时间内完成标书解密。所有供应商解密完成后由开标人员将响应文件导入不见面开标系统。</w:t>
      </w:r>
    </w:p>
    <w:p>
      <w:pPr>
        <w:bidi w:val="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"7.6.3.6" </w:instrText>
      </w:r>
      <w:r>
        <w:rPr>
          <w:rFonts w:hint="eastAsia" w:ascii="宋体" w:hAnsi="宋体" w:eastAsia="宋体" w:cs="宋体"/>
        </w:rPr>
        <w:fldChar w:fldCharType="separate"/>
      </w:r>
      <w:r>
        <w:rPr>
          <w:rFonts w:hint="eastAsia" w:ascii="宋体" w:hAnsi="宋体" w:eastAsia="宋体" w:cs="宋体"/>
        </w:rPr>
        <w:t>7.6.3.6</w:t>
      </w:r>
      <w:r>
        <w:rPr>
          <w:rFonts w:hint="eastAsia" w:ascii="宋体" w:hAnsi="宋体" w:eastAsia="宋体" w:cs="宋体"/>
        </w:rPr>
        <w:fldChar w:fldCharType="end"/>
      </w:r>
      <w:r>
        <w:rPr>
          <w:rFonts w:hint="eastAsia" w:ascii="宋体" w:hAnsi="宋体" w:eastAsia="宋体" w:cs="宋体"/>
        </w:rPr>
        <w:t xml:space="preserve"> 在开标环节出现下列情况之一的，其磋商响应文件视为无效文件：</w:t>
      </w:r>
    </w:p>
    <w:p>
      <w:pPr>
        <w:bidi w:val="0"/>
        <w:rPr>
          <w:rFonts w:hint="eastAsia" w:ascii="宋体" w:hAnsi="宋体" w:eastAsia="宋体" w:cs="宋体"/>
        </w:rPr>
      </w:pPr>
      <w:r>
        <w:rPr>
          <w:rFonts w:hint="eastAsia" w:ascii="宋体" w:hAnsi="宋体" w:eastAsia="宋体" w:cs="宋体"/>
        </w:rPr>
        <w:t>（1）供应商拒绝对电子磋商响应文件进行解密的；</w:t>
      </w:r>
    </w:p>
    <w:p>
      <w:pPr>
        <w:bidi w:val="0"/>
        <w:rPr>
          <w:rFonts w:hint="eastAsia" w:ascii="宋体" w:hAnsi="宋体" w:eastAsia="宋体" w:cs="宋体"/>
        </w:rPr>
      </w:pPr>
      <w:r>
        <w:rPr>
          <w:rFonts w:hint="eastAsia" w:ascii="宋体" w:hAnsi="宋体" w:eastAsia="宋体" w:cs="宋体"/>
        </w:rPr>
        <w:t>（2）因供应商自身原因（如未带 CA 锁或所带 CA 锁与制作电子磋商响应文  件使用的 CA 锁不一致或沿用旧版采购文件编制磋商响应文件等情形），导致在规定时间内无法解密磋商响应文件的；</w:t>
      </w:r>
    </w:p>
    <w:p>
      <w:pPr>
        <w:bidi w:val="0"/>
        <w:rPr>
          <w:rFonts w:hint="eastAsia" w:ascii="宋体" w:hAnsi="宋体" w:eastAsia="宋体" w:cs="宋体"/>
        </w:rPr>
      </w:pPr>
      <w:r>
        <w:rPr>
          <w:rFonts w:hint="eastAsia" w:ascii="宋体" w:hAnsi="宋体" w:eastAsia="宋体" w:cs="宋体"/>
        </w:rPr>
        <w:t>（3）上传的电子磋商响应文件无法打开的；</w:t>
      </w:r>
    </w:p>
    <w:p>
      <w:pPr>
        <w:bidi w:val="0"/>
        <w:rPr>
          <w:rFonts w:hint="eastAsia" w:ascii="宋体" w:hAnsi="宋体" w:eastAsia="宋体" w:cs="宋体"/>
        </w:rPr>
      </w:pPr>
      <w:r>
        <w:rPr>
          <w:rFonts w:hint="eastAsia" w:ascii="宋体" w:hAnsi="宋体" w:eastAsia="宋体" w:cs="宋体"/>
        </w:rPr>
        <w:t>（4）政府采购法律法规规定的其他无效情形。</w:t>
      </w:r>
    </w:p>
    <w:p>
      <w:pPr>
        <w:bidi w:val="0"/>
        <w:rPr>
          <w:rFonts w:hint="eastAsia" w:ascii="宋体" w:hAnsi="宋体" w:eastAsia="宋体" w:cs="宋体"/>
          <w:b/>
          <w:bCs/>
        </w:rPr>
      </w:pPr>
      <w:r>
        <w:rPr>
          <w:rFonts w:hint="eastAsia" w:ascii="宋体" w:hAnsi="宋体" w:eastAsia="宋体" w:cs="宋体"/>
          <w:b/>
          <w:bCs/>
        </w:rPr>
        <w:t>注：对未按磋商文件要求方式解密的电子磋商响应文件，将为无效磋商响应</w:t>
      </w:r>
    </w:p>
    <w:p>
      <w:pPr>
        <w:bidi w:val="0"/>
        <w:ind w:left="0" w:leftChars="0" w:firstLine="0" w:firstLineChars="0"/>
        <w:rPr>
          <w:rFonts w:hint="eastAsia" w:ascii="宋体" w:hAnsi="宋体" w:eastAsia="宋体" w:cs="宋体"/>
          <w:b/>
          <w:bCs/>
        </w:rPr>
      </w:pPr>
      <w:r>
        <w:rPr>
          <w:rFonts w:hint="eastAsia" w:ascii="宋体" w:hAnsi="宋体" w:eastAsia="宋体" w:cs="宋体"/>
          <w:b/>
          <w:bCs/>
        </w:rPr>
        <w:t>文件。</w:t>
      </w:r>
    </w:p>
    <w:p>
      <w:pPr>
        <w:bidi w:val="0"/>
        <w:rPr>
          <w:rFonts w:hint="eastAsia" w:ascii="宋体" w:hAnsi="宋体" w:eastAsia="宋体" w:cs="宋体"/>
        </w:rPr>
      </w:pPr>
      <w:r>
        <w:rPr>
          <w:rFonts w:hint="eastAsia" w:ascii="宋体" w:hAnsi="宋体" w:eastAsia="宋体" w:cs="宋体"/>
        </w:rPr>
        <w:t>7.7 特殊情形下的应急处置</w:t>
      </w:r>
    </w:p>
    <w:p>
      <w:pPr>
        <w:bidi w:val="0"/>
        <w:rPr>
          <w:rFonts w:hint="eastAsia" w:ascii="宋体" w:hAnsi="宋体" w:eastAsia="宋体" w:cs="宋体"/>
        </w:rPr>
      </w:pPr>
      <w:r>
        <w:rPr>
          <w:rFonts w:hint="eastAsia" w:ascii="宋体" w:hAnsi="宋体" w:eastAsia="宋体" w:cs="宋体"/>
        </w:rPr>
        <w:t>在开标、评审过程中，如因停电、断网、电子化系统故障等原因导致电子化开、评标无法正常进行时，将报告监督部门后继续开展后续采购活动。</w:t>
      </w:r>
    </w:p>
    <w:p>
      <w:pPr>
        <w:bidi w:val="0"/>
        <w:rPr>
          <w:rFonts w:hint="eastAsia" w:ascii="宋体" w:hAnsi="宋体" w:eastAsia="宋体" w:cs="宋体"/>
        </w:rPr>
      </w:pPr>
      <w:r>
        <w:rPr>
          <w:rFonts w:hint="eastAsia" w:ascii="宋体" w:hAnsi="宋体" w:eastAsia="宋体" w:cs="宋体"/>
        </w:rPr>
        <w:t>7.8 供应商应认真阅读磋商文件的所有内容，严格按照磋商文件的要求编制 和递交磋商响应文件，并保证所递交的全部资料的真实性，使磋商响应文件对磋 商文件做出实质性响应。如果供应商在磋商响应文件中没有按照磋商文件要求提 交全部资料或者磋商响应文件没有对磋商文件在各方面都做出实质性响应，其投标按无效标处理。</w:t>
      </w:r>
    </w:p>
    <w:p>
      <w:pPr>
        <w:bidi w:val="0"/>
        <w:rPr>
          <w:rFonts w:hint="eastAsia" w:ascii="宋体" w:hAnsi="宋体" w:eastAsia="宋体" w:cs="宋体"/>
        </w:rPr>
      </w:pPr>
      <w:r>
        <w:rPr>
          <w:rFonts w:hint="eastAsia" w:ascii="宋体" w:hAnsi="宋体" w:eastAsia="宋体" w:cs="宋体"/>
        </w:rPr>
        <w:t>7.9 供应商提交的磋商响应文件以及供应商与代理机构就有关投标的所有来往函电均应以中文书写。</w:t>
      </w:r>
    </w:p>
    <w:p>
      <w:pPr>
        <w:pStyle w:val="5"/>
        <w:bidi w:val="0"/>
        <w:rPr>
          <w:rFonts w:hint="eastAsia" w:ascii="宋体" w:hAnsi="宋体" w:eastAsia="宋体" w:cs="宋体"/>
        </w:rPr>
      </w:pPr>
      <w:r>
        <w:rPr>
          <w:rFonts w:hint="eastAsia" w:ascii="宋体" w:hAnsi="宋体" w:eastAsia="宋体" w:cs="宋体"/>
        </w:rPr>
        <w:t>8．响应文件构成和格式</w:t>
      </w:r>
    </w:p>
    <w:p>
      <w:pPr>
        <w:bidi w:val="0"/>
        <w:rPr>
          <w:rFonts w:hint="eastAsia" w:ascii="宋体" w:hAnsi="宋体" w:eastAsia="宋体" w:cs="宋体"/>
        </w:rPr>
      </w:pPr>
      <w:r>
        <w:rPr>
          <w:rFonts w:hint="eastAsia" w:ascii="宋体" w:hAnsi="宋体" w:eastAsia="宋体" w:cs="宋体"/>
        </w:rPr>
        <w:t>8.1 供应商编写的响应文件应包括下列部分，请按磋商文件提供的相应格式编写：</w:t>
      </w:r>
    </w:p>
    <w:p>
      <w:pPr>
        <w:bidi w:val="0"/>
        <w:rPr>
          <w:rFonts w:hint="eastAsia" w:ascii="宋体" w:hAnsi="宋体" w:eastAsia="宋体" w:cs="宋体"/>
        </w:rPr>
      </w:pPr>
      <w:r>
        <w:rPr>
          <w:rFonts w:hint="eastAsia" w:ascii="宋体" w:hAnsi="宋体" w:eastAsia="宋体" w:cs="宋体"/>
        </w:rPr>
        <w:t>（1）响应函；</w:t>
      </w:r>
    </w:p>
    <w:p>
      <w:pPr>
        <w:bidi w:val="0"/>
        <w:rPr>
          <w:rFonts w:hint="eastAsia" w:ascii="宋体" w:hAnsi="宋体" w:eastAsia="宋体" w:cs="宋体"/>
        </w:rPr>
      </w:pPr>
      <w:r>
        <w:rPr>
          <w:rFonts w:hint="eastAsia" w:ascii="宋体" w:hAnsi="宋体" w:eastAsia="宋体" w:cs="宋体"/>
        </w:rPr>
        <w:t>（2）第一次磋商报价表；</w:t>
      </w:r>
    </w:p>
    <w:p>
      <w:pPr>
        <w:bidi w:val="0"/>
        <w:rPr>
          <w:rFonts w:hint="eastAsia" w:ascii="宋体" w:hAnsi="宋体" w:eastAsia="宋体" w:cs="宋体"/>
        </w:rPr>
      </w:pPr>
      <w:r>
        <w:rPr>
          <w:rFonts w:hint="eastAsia" w:ascii="宋体" w:hAnsi="宋体" w:eastAsia="宋体" w:cs="宋体"/>
        </w:rPr>
        <w:t>（3）资格证明文件；</w:t>
      </w:r>
    </w:p>
    <w:p>
      <w:pPr>
        <w:bidi w:val="0"/>
        <w:rPr>
          <w:rFonts w:hint="eastAsia" w:ascii="宋体" w:hAnsi="宋体" w:eastAsia="宋体" w:cs="宋体"/>
        </w:rPr>
      </w:pPr>
      <w:r>
        <w:rPr>
          <w:rFonts w:hint="eastAsia" w:ascii="宋体" w:hAnsi="宋体" w:eastAsia="宋体" w:cs="宋体"/>
        </w:rPr>
        <w:t>（4）商务响应偏离表；</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）服务方案；</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）服务团队人员情况表；</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7</w:t>
      </w:r>
      <w:r>
        <w:rPr>
          <w:rFonts w:hint="eastAsia" w:ascii="宋体" w:hAnsi="宋体" w:eastAsia="宋体" w:cs="宋体"/>
        </w:rPr>
        <w:t>）企业类似项目业绩；</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8</w:t>
      </w:r>
      <w:r>
        <w:rPr>
          <w:rFonts w:hint="eastAsia" w:ascii="宋体" w:hAnsi="宋体" w:eastAsia="宋体" w:cs="宋体"/>
        </w:rPr>
        <w:t>）服务承诺；</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9</w:t>
      </w:r>
      <w:r>
        <w:rPr>
          <w:rFonts w:hint="eastAsia" w:ascii="宋体" w:hAnsi="宋体" w:eastAsia="宋体" w:cs="宋体"/>
        </w:rPr>
        <w:t>）供应商拒绝政府采购领域商业贿赂承诺书。</w:t>
      </w:r>
    </w:p>
    <w:p>
      <w:pPr>
        <w:bidi w:val="0"/>
        <w:rPr>
          <w:rFonts w:hint="eastAsia" w:ascii="宋体" w:hAnsi="宋体" w:eastAsia="宋体" w:cs="宋体"/>
        </w:rPr>
      </w:pPr>
      <w:r>
        <w:rPr>
          <w:rFonts w:hint="eastAsia" w:ascii="宋体" w:hAnsi="宋体" w:eastAsia="宋体" w:cs="宋体"/>
        </w:rPr>
        <w:t>8.2 供应商应按照本须知第 8.1 条的内容及第五章提供的格式编写响应文件，不得缺少磋商文件要求填写的表格或提交的资料。</w:t>
      </w:r>
    </w:p>
    <w:p>
      <w:pPr>
        <w:bidi w:val="0"/>
        <w:rPr>
          <w:rFonts w:hint="eastAsia" w:ascii="宋体" w:hAnsi="宋体" w:eastAsia="宋体" w:cs="宋体"/>
        </w:rPr>
      </w:pPr>
      <w:r>
        <w:rPr>
          <w:rFonts w:hint="eastAsia" w:ascii="宋体" w:hAnsi="宋体" w:eastAsia="宋体" w:cs="宋体"/>
        </w:rPr>
        <w:t>8.3 供应商应将响应文件按本须知第 8.1 条规定的顺序编排、并应编制目录，逐页标注连续页码。</w:t>
      </w:r>
    </w:p>
    <w:p>
      <w:pPr>
        <w:pStyle w:val="5"/>
        <w:bidi w:val="0"/>
        <w:rPr>
          <w:rFonts w:hint="eastAsia" w:ascii="宋体" w:hAnsi="宋体" w:eastAsia="宋体" w:cs="宋体"/>
        </w:rPr>
      </w:pPr>
      <w:r>
        <w:rPr>
          <w:rFonts w:hint="eastAsia" w:ascii="宋体" w:hAnsi="宋体" w:eastAsia="宋体" w:cs="宋体"/>
        </w:rPr>
        <w:t>9．磋商报价</w:t>
      </w:r>
    </w:p>
    <w:p>
      <w:pPr>
        <w:bidi w:val="0"/>
        <w:rPr>
          <w:rFonts w:hint="eastAsia" w:ascii="宋体" w:hAnsi="宋体" w:eastAsia="宋体" w:cs="宋体"/>
        </w:rPr>
      </w:pPr>
      <w:r>
        <w:rPr>
          <w:rFonts w:hint="eastAsia" w:ascii="宋体" w:hAnsi="宋体" w:eastAsia="宋体" w:cs="宋体"/>
        </w:rPr>
        <w:t>9.1 磋商报价为供应商完成采购项目内容的全部合理费用，供应商应按建设行政主管部门颁布的《计价规则》等配套文件规定自主报价。</w:t>
      </w:r>
    </w:p>
    <w:p>
      <w:pPr>
        <w:bidi w:val="0"/>
        <w:rPr>
          <w:rFonts w:hint="eastAsia" w:ascii="宋体" w:hAnsi="宋体" w:eastAsia="宋体" w:cs="宋体"/>
        </w:rPr>
      </w:pPr>
      <w:r>
        <w:rPr>
          <w:rFonts w:hint="eastAsia" w:ascii="宋体" w:hAnsi="宋体" w:eastAsia="宋体" w:cs="宋体"/>
        </w:rPr>
        <w:t>9.2 供应商被视为充分地理解了磋商文件内容并考虑了现场条件和工作环境，报价中含有此方面的一切风险费用。</w:t>
      </w:r>
    </w:p>
    <w:p>
      <w:pPr>
        <w:bidi w:val="0"/>
        <w:rPr>
          <w:rFonts w:hint="eastAsia" w:ascii="宋体" w:hAnsi="宋体" w:eastAsia="宋体" w:cs="宋体"/>
        </w:rPr>
      </w:pPr>
      <w:r>
        <w:rPr>
          <w:rFonts w:hint="eastAsia" w:ascii="宋体" w:hAnsi="宋体" w:eastAsia="宋体" w:cs="宋体"/>
        </w:rPr>
        <w:t>9.3 报价中的综合单价和合价全部采用人民币表示。</w:t>
      </w:r>
    </w:p>
    <w:p>
      <w:pPr>
        <w:bidi w:val="0"/>
        <w:rPr>
          <w:rFonts w:hint="eastAsia" w:ascii="宋体" w:hAnsi="宋体" w:eastAsia="宋体" w:cs="宋体"/>
        </w:rPr>
      </w:pPr>
      <w:r>
        <w:rPr>
          <w:rFonts w:hint="eastAsia" w:ascii="宋体" w:hAnsi="宋体" w:eastAsia="宋体" w:cs="宋体"/>
        </w:rPr>
        <w:t>9.4 本项目最高限价为：</w:t>
      </w:r>
      <w:r>
        <w:rPr>
          <w:rFonts w:hint="eastAsia" w:ascii="宋体" w:hAnsi="宋体" w:eastAsia="宋体" w:cs="宋体"/>
          <w:lang w:val="en-US" w:eastAsia="zh-CN"/>
        </w:rPr>
        <w:t>肆拾玖万零肆</w:t>
      </w:r>
      <w:r>
        <w:rPr>
          <w:rFonts w:hint="eastAsia" w:ascii="宋体" w:hAnsi="宋体" w:cs="宋体"/>
          <w:lang w:val="en-US" w:eastAsia="zh-CN"/>
        </w:rPr>
        <w:t>佰</w:t>
      </w:r>
      <w:r>
        <w:rPr>
          <w:rFonts w:hint="eastAsia" w:ascii="宋体" w:hAnsi="宋体" w:eastAsia="宋体" w:cs="宋体"/>
        </w:rPr>
        <w:t>元整(￥</w:t>
      </w:r>
      <w:r>
        <w:rPr>
          <w:rFonts w:hint="eastAsia" w:ascii="宋体" w:hAnsi="宋体" w:eastAsia="宋体" w:cs="宋体"/>
          <w:lang w:eastAsia="zh-CN"/>
        </w:rPr>
        <w:t>490,400.00元</w:t>
      </w:r>
      <w:r>
        <w:rPr>
          <w:rFonts w:hint="eastAsia" w:ascii="宋体" w:hAnsi="宋体" w:eastAsia="宋体" w:cs="宋体"/>
        </w:rPr>
        <w:t xml:space="preserve">），其中： </w:t>
      </w:r>
      <w:r>
        <w:rPr>
          <w:rFonts w:hint="eastAsia" w:ascii="宋体" w:hAnsi="宋体" w:eastAsia="宋体" w:cs="宋体"/>
          <w:lang w:eastAsia="zh-CN"/>
        </w:rPr>
        <w:t>恒口示范区2025年小型水库社会化、专业化管护项目</w:t>
      </w:r>
      <w:r>
        <w:rPr>
          <w:rFonts w:hint="eastAsia" w:ascii="宋体" w:hAnsi="宋体" w:eastAsia="宋体" w:cs="宋体"/>
        </w:rPr>
        <w:t>最高限价：</w:t>
      </w:r>
      <w:r>
        <w:rPr>
          <w:rFonts w:hint="eastAsia" w:ascii="宋体" w:hAnsi="宋体" w:eastAsia="宋体" w:cs="宋体"/>
          <w:lang w:eastAsia="zh-CN"/>
        </w:rPr>
        <w:t>490,400.00元</w:t>
      </w:r>
      <w:r>
        <w:rPr>
          <w:rFonts w:hint="eastAsia" w:ascii="宋体" w:hAnsi="宋体" w:eastAsia="宋体" w:cs="宋体"/>
        </w:rPr>
        <w:t xml:space="preserve">； </w:t>
      </w:r>
    </w:p>
    <w:p>
      <w:pPr>
        <w:bidi w:val="0"/>
        <w:rPr>
          <w:rFonts w:hint="eastAsia" w:ascii="宋体" w:hAnsi="宋体" w:eastAsia="宋体" w:cs="宋体"/>
        </w:rPr>
      </w:pPr>
      <w:r>
        <w:rPr>
          <w:rFonts w:hint="eastAsia" w:ascii="宋体" w:hAnsi="宋体" w:eastAsia="宋体" w:cs="宋体"/>
        </w:rPr>
        <w:t>磋商报价大于或等于本项目最高限价时按无效标处理。</w:t>
      </w:r>
    </w:p>
    <w:p>
      <w:pPr>
        <w:bidi w:val="0"/>
        <w:rPr>
          <w:rFonts w:hint="eastAsia" w:ascii="宋体" w:hAnsi="宋体" w:eastAsia="宋体" w:cs="宋体"/>
        </w:rPr>
      </w:pPr>
      <w:r>
        <w:rPr>
          <w:rFonts w:hint="eastAsia" w:ascii="宋体" w:hAnsi="宋体" w:eastAsia="宋体" w:cs="宋体"/>
        </w:rPr>
        <w:t>9.5 供应商不得以低于成本的报价参加磋商。供应商的磋商报价明显低于其他 供应商的报价，经磋商小组质询后不能在规定时间内说明理由，或说明理由经磋商小组认为不成立，则按无效标处理。</w:t>
      </w:r>
    </w:p>
    <w:p>
      <w:pPr>
        <w:pStyle w:val="5"/>
        <w:bidi w:val="0"/>
        <w:rPr>
          <w:rFonts w:hint="eastAsia" w:ascii="宋体" w:hAnsi="宋体" w:eastAsia="宋体" w:cs="宋体"/>
        </w:rPr>
      </w:pPr>
      <w:r>
        <w:rPr>
          <w:rFonts w:hint="eastAsia" w:ascii="宋体" w:hAnsi="宋体" w:eastAsia="宋体" w:cs="宋体"/>
        </w:rPr>
        <w:t>10．磋商货币</w:t>
      </w:r>
    </w:p>
    <w:p>
      <w:pPr>
        <w:bidi w:val="0"/>
        <w:rPr>
          <w:rFonts w:hint="eastAsia" w:ascii="宋体" w:hAnsi="宋体" w:eastAsia="宋体" w:cs="宋体"/>
        </w:rPr>
      </w:pPr>
      <w:r>
        <w:rPr>
          <w:rFonts w:hint="eastAsia" w:ascii="宋体" w:hAnsi="宋体" w:eastAsia="宋体" w:cs="宋体"/>
        </w:rPr>
        <w:t>10.1 供应商提供的服务一律以人民币报价。</w:t>
      </w:r>
    </w:p>
    <w:p>
      <w:pPr>
        <w:pStyle w:val="5"/>
        <w:bidi w:val="0"/>
        <w:rPr>
          <w:rFonts w:hint="eastAsia" w:ascii="宋体" w:hAnsi="宋体" w:eastAsia="宋体" w:cs="宋体"/>
        </w:rPr>
      </w:pPr>
      <w:r>
        <w:rPr>
          <w:rFonts w:hint="eastAsia" w:ascii="宋体" w:hAnsi="宋体" w:eastAsia="宋体" w:cs="宋体"/>
        </w:rPr>
        <w:t>11．磋商保证金</w:t>
      </w:r>
    </w:p>
    <w:p>
      <w:pPr>
        <w:bidi w:val="0"/>
        <w:rPr>
          <w:rFonts w:hint="eastAsia" w:ascii="宋体" w:hAnsi="宋体" w:eastAsia="宋体" w:cs="宋体"/>
        </w:rPr>
      </w:pPr>
      <w:r>
        <w:rPr>
          <w:rFonts w:hint="eastAsia" w:ascii="宋体" w:hAnsi="宋体" w:eastAsia="宋体" w:cs="宋体"/>
        </w:rPr>
        <w:t>11.1 不提交磋商保证金。</w:t>
      </w:r>
    </w:p>
    <w:p>
      <w:pPr>
        <w:pStyle w:val="5"/>
        <w:bidi w:val="0"/>
        <w:rPr>
          <w:rFonts w:hint="eastAsia" w:ascii="宋体" w:hAnsi="宋体" w:eastAsia="宋体" w:cs="宋体"/>
        </w:rPr>
      </w:pPr>
      <w:r>
        <w:rPr>
          <w:rFonts w:hint="eastAsia" w:ascii="宋体" w:hAnsi="宋体" w:eastAsia="宋体" w:cs="宋体"/>
        </w:rPr>
        <w:t>12．磋商响应文件有效期</w:t>
      </w:r>
    </w:p>
    <w:p>
      <w:pPr>
        <w:bidi w:val="0"/>
        <w:rPr>
          <w:rFonts w:hint="eastAsia" w:ascii="宋体" w:hAnsi="宋体" w:eastAsia="宋体" w:cs="宋体"/>
        </w:rPr>
      </w:pPr>
      <w:r>
        <w:rPr>
          <w:rFonts w:hint="eastAsia" w:ascii="宋体" w:hAnsi="宋体" w:eastAsia="宋体" w:cs="宋体"/>
        </w:rPr>
        <w:t>12.1 磋商响应文件有效期为磋商之日起九十（90）个日历日（成交供应商的 响应文件有效期与合同有效期一致）。供应商的磋商响应文件有效期比磋商文件规定短的将被视为非响应性投标，按无效标处理。</w:t>
      </w:r>
    </w:p>
    <w:p>
      <w:pPr>
        <w:bidi w:val="0"/>
        <w:rPr>
          <w:rFonts w:hint="eastAsia" w:ascii="宋体" w:hAnsi="宋体" w:eastAsia="宋体" w:cs="宋体"/>
        </w:rPr>
      </w:pPr>
      <w:r>
        <w:rPr>
          <w:rFonts w:hint="eastAsia" w:ascii="宋体" w:hAnsi="宋体" w:eastAsia="宋体" w:cs="宋体"/>
        </w:rPr>
        <w:t>12.2 在特殊情况下，在原磋商响应文件有效期期满之前，采购人可征得供应商同意延长响应文件有效期。要求与答复均应为书面形式提交。</w:t>
      </w:r>
    </w:p>
    <w:p>
      <w:pPr>
        <w:pStyle w:val="5"/>
        <w:bidi w:val="0"/>
        <w:rPr>
          <w:rFonts w:hint="eastAsia" w:ascii="宋体" w:hAnsi="宋体" w:eastAsia="宋体" w:cs="宋体"/>
          <w:highlight w:val="none"/>
        </w:rPr>
      </w:pPr>
      <w:r>
        <w:rPr>
          <w:rFonts w:hint="eastAsia" w:ascii="宋体" w:hAnsi="宋体" w:eastAsia="宋体" w:cs="宋体"/>
          <w:highlight w:val="none"/>
        </w:rPr>
        <w:t>13．响应文件的式样和签署</w:t>
      </w:r>
    </w:p>
    <w:p>
      <w:pPr>
        <w:bidi w:val="0"/>
        <w:rPr>
          <w:rFonts w:hint="eastAsia" w:ascii="宋体" w:hAnsi="宋体" w:eastAsia="宋体" w:cs="宋体"/>
          <w:highlight w:val="none"/>
        </w:rPr>
      </w:pPr>
      <w:r>
        <w:rPr>
          <w:rFonts w:hint="eastAsia" w:ascii="宋体" w:hAnsi="宋体" w:eastAsia="宋体" w:cs="宋体"/>
          <w:highlight w:val="none"/>
        </w:rPr>
        <w:t>13.1 纸质版响应文件仅需成交供应商提交，在领取成交通知书时提供用于备案。</w:t>
      </w:r>
    </w:p>
    <w:p>
      <w:pPr>
        <w:bidi w:val="0"/>
        <w:rPr>
          <w:rFonts w:hint="eastAsia" w:ascii="宋体" w:hAnsi="宋体" w:eastAsia="宋体" w:cs="宋体"/>
          <w:highlight w:val="none"/>
        </w:rPr>
      </w:pPr>
      <w:r>
        <w:rPr>
          <w:rFonts w:hint="eastAsia" w:ascii="宋体" w:hAnsi="宋体" w:eastAsia="宋体" w:cs="宋体"/>
          <w:highlight w:val="none"/>
        </w:rPr>
        <w:t>13.2 纸质版磋商响应文件一式贰份，其中正本壹份，副本壹份。在每一份文件上要注明“正本 ”或“副本 ”字样。</w:t>
      </w:r>
    </w:p>
    <w:p>
      <w:pPr>
        <w:bidi w:val="0"/>
        <w:rPr>
          <w:rFonts w:hint="eastAsia" w:ascii="宋体" w:hAnsi="宋体" w:eastAsia="宋体" w:cs="宋体"/>
        </w:rPr>
      </w:pPr>
      <w:r>
        <w:rPr>
          <w:rFonts w:hint="eastAsia" w:ascii="宋体" w:hAnsi="宋体" w:eastAsia="宋体" w:cs="宋体"/>
        </w:rPr>
        <w:t>13.3 供应商名称应当填写全称，同时加盖公章。</w:t>
      </w:r>
    </w:p>
    <w:p>
      <w:pPr>
        <w:bidi w:val="0"/>
        <w:rPr>
          <w:rFonts w:hint="eastAsia" w:ascii="宋体" w:hAnsi="宋体" w:eastAsia="宋体" w:cs="宋体"/>
        </w:rPr>
      </w:pPr>
      <w:r>
        <w:rPr>
          <w:rFonts w:hint="eastAsia" w:ascii="宋体" w:hAnsi="宋体" w:eastAsia="宋体" w:cs="宋体"/>
        </w:rPr>
        <w:t>13.4 纸质版磋商响应文件不得随意涂改和增删，应当跟开标时上传的电子磋 商响应文件一致。任何行间如有修改错漏之处，涂改或增删，必须由法定代表人或授权代表签字、盖章才有效。</w:t>
      </w:r>
    </w:p>
    <w:p>
      <w:pPr>
        <w:bidi w:val="0"/>
        <w:rPr>
          <w:rFonts w:hint="eastAsia" w:ascii="宋体" w:hAnsi="宋体" w:eastAsia="宋体" w:cs="宋体"/>
        </w:rPr>
      </w:pPr>
      <w:r>
        <w:rPr>
          <w:rFonts w:hint="eastAsia" w:ascii="宋体" w:hAnsi="宋体" w:eastAsia="宋体" w:cs="宋体"/>
        </w:rPr>
        <w:t>13.5 供应商应按照磋商文件中提供的统一格式制作磋商响应文件，文件中应有目录。</w:t>
      </w:r>
    </w:p>
    <w:p>
      <w:pPr>
        <w:bidi w:val="0"/>
        <w:rPr>
          <w:rFonts w:hint="eastAsia" w:ascii="宋体" w:hAnsi="宋体" w:eastAsia="宋体" w:cs="宋体"/>
        </w:rPr>
      </w:pPr>
      <w:r>
        <w:rPr>
          <w:rFonts w:hint="eastAsia" w:ascii="宋体" w:hAnsi="宋体" w:eastAsia="宋体" w:cs="宋体"/>
        </w:rPr>
        <w:t>13.6 纸质版磋商响应文件必须工整、规范、统一、清晰，采用 A4 幅面纸胶装成册、标注页码。</w:t>
      </w:r>
    </w:p>
    <w:p>
      <w:pPr>
        <w:bidi w:val="0"/>
        <w:rPr>
          <w:rFonts w:hint="eastAsia" w:ascii="宋体" w:hAnsi="宋体" w:eastAsia="宋体" w:cs="宋体"/>
        </w:rPr>
      </w:pPr>
      <w:r>
        <w:rPr>
          <w:rFonts w:hint="eastAsia" w:ascii="宋体" w:hAnsi="宋体" w:eastAsia="宋体" w:cs="宋体"/>
        </w:rPr>
        <w:t>13.7 若供应商对文件理解有误，产生的后果由供应商自行承担。</w:t>
      </w:r>
    </w:p>
    <w:p>
      <w:pPr>
        <w:pStyle w:val="4"/>
        <w:bidi w:val="0"/>
        <w:jc w:val="center"/>
        <w:rPr>
          <w:rFonts w:hint="eastAsia" w:ascii="宋体" w:hAnsi="宋体" w:eastAsia="宋体" w:cs="宋体"/>
        </w:rPr>
      </w:pPr>
      <w:r>
        <w:rPr>
          <w:rFonts w:hint="eastAsia" w:ascii="宋体" w:hAnsi="宋体" w:eastAsia="宋体" w:cs="宋体"/>
        </w:rPr>
        <w:t>四、磋商与评审</w:t>
      </w:r>
    </w:p>
    <w:p>
      <w:pPr>
        <w:pStyle w:val="5"/>
        <w:bidi w:val="0"/>
        <w:rPr>
          <w:rFonts w:hint="eastAsia" w:ascii="宋体" w:hAnsi="宋体" w:eastAsia="宋体" w:cs="宋体"/>
        </w:rPr>
      </w:pPr>
      <w:r>
        <w:rPr>
          <w:rFonts w:hint="eastAsia" w:ascii="宋体" w:hAnsi="宋体" w:eastAsia="宋体" w:cs="宋体"/>
        </w:rPr>
        <w:t>14．磋商截止日期</w:t>
      </w:r>
    </w:p>
    <w:p>
      <w:pPr>
        <w:bidi w:val="0"/>
        <w:rPr>
          <w:rFonts w:hint="eastAsia" w:ascii="宋体" w:hAnsi="宋体" w:eastAsia="宋体" w:cs="宋体"/>
        </w:rPr>
      </w:pPr>
      <w:r>
        <w:rPr>
          <w:rFonts w:hint="eastAsia" w:ascii="宋体" w:hAnsi="宋体" w:eastAsia="宋体" w:cs="宋体"/>
        </w:rPr>
        <w:t>14.1 供应商应在不迟于磋商文件中规定的磋商截止时间前递交响应文件。</w:t>
      </w:r>
    </w:p>
    <w:p>
      <w:pPr>
        <w:bidi w:val="0"/>
        <w:rPr>
          <w:rFonts w:hint="eastAsia" w:ascii="宋体" w:hAnsi="宋体" w:eastAsia="宋体" w:cs="宋体"/>
        </w:rPr>
      </w:pPr>
      <w:r>
        <w:rPr>
          <w:rFonts w:hint="eastAsia" w:ascii="宋体" w:hAnsi="宋体" w:eastAsia="宋体" w:cs="宋体"/>
        </w:rPr>
        <w:t>14.2 采购代理机构可以按本须知第 5.3 条规定，通知因修改磋商文件而适当 延长磋商截止期。在此情况下，采购人和供应商受磋商截止期制约的所有权利和义务均应延长至新的截止期。</w:t>
      </w:r>
    </w:p>
    <w:p>
      <w:pPr>
        <w:pStyle w:val="5"/>
        <w:bidi w:val="0"/>
        <w:rPr>
          <w:rFonts w:hint="eastAsia" w:ascii="宋体" w:hAnsi="宋体" w:eastAsia="宋体" w:cs="宋体"/>
        </w:rPr>
      </w:pPr>
      <w:r>
        <w:rPr>
          <w:rFonts w:hint="eastAsia" w:ascii="宋体" w:hAnsi="宋体" w:eastAsia="宋体" w:cs="宋体"/>
        </w:rPr>
        <w:t>15．磋商小组</w:t>
      </w:r>
    </w:p>
    <w:p>
      <w:pPr>
        <w:bidi w:val="0"/>
        <w:rPr>
          <w:rFonts w:hint="eastAsia" w:ascii="宋体" w:hAnsi="宋体" w:eastAsia="宋体" w:cs="宋体"/>
        </w:rPr>
      </w:pPr>
      <w:r>
        <w:rPr>
          <w:rFonts w:hint="eastAsia" w:ascii="宋体" w:hAnsi="宋体" w:eastAsia="宋体" w:cs="宋体"/>
        </w:rPr>
        <w:t>15.1 采购代理机构按照《中华人民共和国政府采购法》及有关规定组建磋商小组。</w:t>
      </w:r>
    </w:p>
    <w:p>
      <w:pPr>
        <w:bidi w:val="0"/>
        <w:rPr>
          <w:rFonts w:hint="eastAsia" w:ascii="宋体" w:hAnsi="宋体" w:eastAsia="宋体" w:cs="宋体"/>
        </w:rPr>
      </w:pPr>
      <w:r>
        <w:rPr>
          <w:rFonts w:hint="eastAsia" w:ascii="宋体" w:hAnsi="宋体" w:eastAsia="宋体" w:cs="宋体"/>
        </w:rPr>
        <w:t>15.2 磋商小组由采购人代表及有关技术、经济等方面的专家组成。</w:t>
      </w:r>
    </w:p>
    <w:p>
      <w:pPr>
        <w:bidi w:val="0"/>
        <w:rPr>
          <w:rFonts w:hint="eastAsia" w:ascii="宋体" w:hAnsi="宋体" w:eastAsia="宋体" w:cs="宋体"/>
        </w:rPr>
      </w:pPr>
      <w:r>
        <w:rPr>
          <w:rFonts w:hint="eastAsia" w:ascii="宋体" w:hAnsi="宋体" w:eastAsia="宋体" w:cs="宋体"/>
        </w:rPr>
        <w:t>15.3 磋商小组所有成员应当集中与单一供应商分别进行磋商。在磋商中，磋 商的任何一方不得透露与磋商有关的其他供应商的技术资料、价格和其他信息。磋商文件有实质性变动的，磋商小组应当以书面形式通知所有参加磋商的供应商。</w:t>
      </w:r>
    </w:p>
    <w:p>
      <w:pPr>
        <w:bidi w:val="0"/>
        <w:rPr>
          <w:rFonts w:hint="eastAsia" w:ascii="宋体" w:hAnsi="宋体" w:eastAsia="宋体" w:cs="宋体"/>
        </w:rPr>
      </w:pPr>
      <w:r>
        <w:rPr>
          <w:rFonts w:hint="eastAsia" w:ascii="宋体" w:hAnsi="宋体" w:eastAsia="宋体" w:cs="宋体"/>
        </w:rPr>
        <w:t>15.4 磋商结束后，磋商小组应当要求所有实质性响应的供应商在规定时间内 提交最后报价，经磋商确定最终采购需求和提交最后报价的供应商后，由磋商小组采用综合评分法对提交最后报价的供应商的响应文件和最后报价进行综合评分。</w:t>
      </w:r>
    </w:p>
    <w:p>
      <w:pPr>
        <w:bidi w:val="0"/>
        <w:rPr>
          <w:rFonts w:hint="eastAsia" w:ascii="宋体" w:hAnsi="宋体" w:eastAsia="宋体" w:cs="宋体"/>
        </w:rPr>
      </w:pPr>
      <w:r>
        <w:rPr>
          <w:rFonts w:hint="eastAsia" w:ascii="宋体" w:hAnsi="宋体" w:eastAsia="宋体" w:cs="宋体"/>
        </w:rPr>
        <w:t>15.5 在磋商期间，响应文件中有不满足竞争性磋商文件资质要求的或不符合 竞争性磋商文件要求的内容，将视为无效投标；磋商小组可要求供应商对其磋商 响应文件中含义不明确的内容</w:t>
      </w:r>
      <w:r>
        <w:rPr>
          <w:rFonts w:hint="eastAsia" w:ascii="宋体" w:hAnsi="宋体" w:eastAsia="宋体" w:cs="宋体"/>
          <w:lang w:eastAsia="zh-CN"/>
        </w:rPr>
        <w:t>作出</w:t>
      </w:r>
      <w:r>
        <w:rPr>
          <w:rFonts w:hint="eastAsia" w:ascii="宋体" w:hAnsi="宋体" w:eastAsia="宋体" w:cs="宋体"/>
        </w:rPr>
        <w:t>必要的澄清或说明，但澄清或说明不得超出磋商 响应文件的范围或改变磋商响应文件实质性内容。有关澄清的要求和答复均应以书面形式提交，澄清的内容为磋商响应文件的组成部分。</w:t>
      </w:r>
    </w:p>
    <w:p>
      <w:pPr>
        <w:bidi w:val="0"/>
        <w:rPr>
          <w:rFonts w:hint="eastAsia" w:ascii="宋体" w:hAnsi="宋体" w:eastAsia="宋体" w:cs="宋体"/>
        </w:rPr>
      </w:pPr>
      <w:r>
        <w:rPr>
          <w:rFonts w:hint="eastAsia" w:ascii="宋体" w:hAnsi="宋体" w:eastAsia="宋体" w:cs="宋体"/>
        </w:rPr>
        <w:t>15.6 参加磋商的供应商应当对磋商的承诺和最后报价确认，并由授权代表签章。</w:t>
      </w:r>
    </w:p>
    <w:p>
      <w:pPr>
        <w:bidi w:val="0"/>
        <w:rPr>
          <w:rFonts w:hint="eastAsia" w:ascii="宋体" w:hAnsi="宋体" w:eastAsia="宋体" w:cs="宋体"/>
        </w:rPr>
      </w:pPr>
      <w:r>
        <w:rPr>
          <w:rFonts w:hint="eastAsia" w:ascii="宋体" w:hAnsi="宋体" w:eastAsia="宋体" w:cs="宋体"/>
        </w:rPr>
        <w:t>15.7 本项目采用远程不见面开标方式进行开标、磋商，采购代理机构在规定 的时间和地点组织磋商，供应商授权代表不到现场参加开标，须自行在各自办公场所， 自备电脑在投标截止时间前登录不见面开标大厅，进行远程开标、磋商。</w:t>
      </w:r>
    </w:p>
    <w:p>
      <w:pPr>
        <w:bidi w:val="0"/>
        <w:rPr>
          <w:rFonts w:hint="eastAsia" w:ascii="宋体" w:hAnsi="宋体" w:eastAsia="宋体" w:cs="宋体"/>
        </w:rPr>
      </w:pPr>
      <w:r>
        <w:rPr>
          <w:rFonts w:hint="eastAsia" w:ascii="宋体" w:hAnsi="宋体" w:eastAsia="宋体" w:cs="宋体"/>
        </w:rPr>
        <w:t>15.8 磋商小组将分别与每位供应商远程进行磋商，请及时关注不见面开播大厅右侧公告及互动栏目信息。</w:t>
      </w:r>
    </w:p>
    <w:p>
      <w:pPr>
        <w:bidi w:val="0"/>
        <w:rPr>
          <w:rFonts w:hint="eastAsia" w:ascii="宋体" w:hAnsi="宋体" w:eastAsia="宋体" w:cs="宋体"/>
        </w:rPr>
      </w:pPr>
      <w:r>
        <w:rPr>
          <w:rFonts w:hint="eastAsia" w:ascii="宋体" w:hAnsi="宋体" w:eastAsia="宋体" w:cs="宋体"/>
        </w:rPr>
        <w:t>15.9 磋商结束后，供应商在自备电脑上用数字认证证书（CA 主锁）登录系统进行二次报价，系统按照评标规则自动排序。</w:t>
      </w:r>
    </w:p>
    <w:p>
      <w:pPr>
        <w:bidi w:val="0"/>
        <w:rPr>
          <w:rFonts w:hint="eastAsia" w:ascii="宋体" w:hAnsi="宋体" w:eastAsia="宋体" w:cs="宋体"/>
          <w:b/>
          <w:bCs/>
          <w:sz w:val="28"/>
          <w:szCs w:val="22"/>
        </w:rPr>
      </w:pPr>
      <w:r>
        <w:rPr>
          <w:rFonts w:hint="eastAsia" w:ascii="宋体" w:hAnsi="宋体" w:eastAsia="宋体" w:cs="宋体"/>
          <w:b/>
          <w:bCs/>
          <w:sz w:val="28"/>
          <w:szCs w:val="22"/>
        </w:rPr>
        <w:t>二次报价网上操作流程：</w:t>
      </w:r>
    </w:p>
    <w:p>
      <w:pPr>
        <w:bidi w:val="0"/>
        <w:rPr>
          <w:rFonts w:hint="eastAsia" w:ascii="宋体" w:hAnsi="宋体" w:eastAsia="宋体" w:cs="宋体"/>
        </w:rPr>
      </w:pPr>
      <w:r>
        <w:rPr>
          <w:rFonts w:hint="eastAsia" w:ascii="宋体" w:hAnsi="宋体" w:eastAsia="宋体" w:cs="宋体"/>
        </w:rPr>
        <w:t>（1）插入CA锁，登录陕西省公共资源交易平台网站（</w:t>
      </w:r>
      <w:r>
        <w:rPr>
          <w:rFonts w:hint="eastAsia" w:ascii="宋体" w:hAnsi="宋体" w:eastAsia="宋体" w:cs="宋体"/>
        </w:rPr>
        <w:fldChar w:fldCharType="begin"/>
      </w:r>
      <w:r>
        <w:rPr>
          <w:rFonts w:hint="eastAsia" w:ascii="宋体" w:hAnsi="宋体" w:eastAsia="宋体" w:cs="宋体"/>
        </w:rPr>
        <w:instrText xml:space="preserve"> HYPERLINK "http://www.sxggzyjy.cn/" </w:instrText>
      </w:r>
      <w:r>
        <w:rPr>
          <w:rFonts w:hint="eastAsia" w:ascii="宋体" w:hAnsi="宋体" w:eastAsia="宋体" w:cs="宋体"/>
        </w:rPr>
        <w:fldChar w:fldCharType="separate"/>
      </w:r>
      <w:r>
        <w:rPr>
          <w:rFonts w:hint="eastAsia" w:ascii="宋体" w:hAnsi="宋体" w:eastAsia="宋体" w:cs="宋体"/>
        </w:rPr>
        <w:t>http://www.sxggzyjy.cn/</w:t>
      </w:r>
      <w:r>
        <w:rPr>
          <w:rFonts w:hint="eastAsia" w:ascii="宋体" w:hAnsi="宋体" w:eastAsia="宋体" w:cs="宋体"/>
        </w:rPr>
        <w:fldChar w:fldCharType="end"/>
      </w:r>
      <w:r>
        <w:rPr>
          <w:rFonts w:hint="eastAsia" w:ascii="宋体" w:hAnsi="宋体" w:eastAsia="宋体" w:cs="宋体"/>
        </w:rPr>
        <w:t>）；</w:t>
      </w:r>
    </w:p>
    <w:p>
      <w:pPr>
        <w:bidi w:val="0"/>
        <w:rPr>
          <w:rFonts w:hint="eastAsia" w:ascii="宋体" w:hAnsi="宋体" w:eastAsia="宋体" w:cs="宋体"/>
        </w:rPr>
      </w:pPr>
      <w:r>
        <w:rPr>
          <w:rFonts w:hint="eastAsia" w:ascii="宋体" w:hAnsi="宋体" w:eastAsia="宋体" w:cs="宋体"/>
        </w:rPr>
        <w:t>（2）点击右上角我的项目，选择本次开标项目，点击项目流程；</w:t>
      </w:r>
    </w:p>
    <w:p>
      <w:pPr>
        <w:bidi w:val="0"/>
        <w:rPr>
          <w:rFonts w:hint="eastAsia" w:ascii="宋体" w:hAnsi="宋体" w:eastAsia="宋体" w:cs="宋体"/>
        </w:rPr>
      </w:pPr>
      <w:r>
        <w:rPr>
          <w:rFonts w:hint="eastAsia" w:ascii="宋体" w:hAnsi="宋体" w:eastAsia="宋体" w:cs="宋体"/>
        </w:rPr>
        <w:t>（3）点击网上报价；</w:t>
      </w:r>
    </w:p>
    <w:p>
      <w:pPr>
        <w:bidi w:val="0"/>
        <w:rPr>
          <w:rFonts w:hint="eastAsia" w:ascii="宋体" w:hAnsi="宋体" w:eastAsia="宋体" w:cs="宋体"/>
        </w:rPr>
      </w:pPr>
      <w:r>
        <w:rPr>
          <w:rFonts w:hint="eastAsia" w:ascii="宋体" w:hAnsi="宋体" w:eastAsia="宋体" w:cs="宋体"/>
        </w:rPr>
        <w:t>（4）报价：点击Q报价，输入金额（注意大小写一致、报价单位）；</w:t>
      </w:r>
    </w:p>
    <w:p>
      <w:pPr>
        <w:bidi w:val="0"/>
        <w:rPr>
          <w:rFonts w:hint="eastAsia" w:ascii="宋体" w:hAnsi="宋体" w:eastAsia="宋体" w:cs="宋体"/>
        </w:rPr>
      </w:pPr>
      <w:r>
        <w:rPr>
          <w:rFonts w:hint="eastAsia" w:ascii="宋体" w:hAnsi="宋体" w:eastAsia="宋体" w:cs="宋体"/>
        </w:rPr>
        <w:t>（5）签章查看：点</w:t>
      </w:r>
      <w:r>
        <w:rPr>
          <w:rFonts w:hint="eastAsia" w:ascii="宋体" w:hAnsi="宋体" w:eastAsia="宋体" w:cs="宋体"/>
          <w:lang w:eastAsia="zh-CN"/>
        </w:rPr>
        <w:t>击同</w:t>
      </w:r>
      <w:r>
        <w:rPr>
          <w:rFonts w:hint="eastAsia" w:ascii="宋体" w:hAnsi="宋体" w:eastAsia="宋体" w:cs="宋体"/>
        </w:rPr>
        <w:t>意 ，选择单页签章，点击报价表右下角签章；</w:t>
      </w:r>
    </w:p>
    <w:p>
      <w:pPr>
        <w:bidi w:val="0"/>
        <w:rPr>
          <w:rFonts w:hint="eastAsia" w:ascii="宋体" w:hAnsi="宋体" w:eastAsia="宋体" w:cs="宋体"/>
        </w:rPr>
      </w:pPr>
      <w:r>
        <w:rPr>
          <w:rFonts w:hint="eastAsia" w:ascii="宋体" w:hAnsi="宋体" w:eastAsia="宋体" w:cs="宋体"/>
        </w:rPr>
        <w:t>（6）确认无误如图：</w:t>
      </w:r>
    </w:p>
    <w:p>
      <w:pPr>
        <w:spacing w:before="147" w:line="1080" w:lineRule="exact"/>
        <w:rPr>
          <w:rFonts w:hint="eastAsia" w:ascii="宋体" w:hAnsi="宋体" w:eastAsia="宋体" w:cs="宋体"/>
        </w:rPr>
      </w:pPr>
      <w:r>
        <w:rPr>
          <w:rFonts w:hint="eastAsia" w:ascii="宋体" w:hAnsi="宋体" w:eastAsia="宋体" w:cs="宋体"/>
          <w:position w:val="-21"/>
        </w:rPr>
        <w:drawing>
          <wp:inline distT="0" distB="0" distL="0" distR="0">
            <wp:extent cx="4067175" cy="6858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3"/>
                    <a:stretch>
                      <a:fillRect/>
                    </a:stretch>
                  </pic:blipFill>
                  <pic:spPr>
                    <a:xfrm>
                      <a:off x="0" y="0"/>
                      <a:ext cx="4067555" cy="685800"/>
                    </a:xfrm>
                    <a:prstGeom prst="rect">
                      <a:avLst/>
                    </a:prstGeom>
                  </pic:spPr>
                </pic:pic>
              </a:graphicData>
            </a:graphic>
          </wp:inline>
        </w:drawing>
      </w:r>
    </w:p>
    <w:p>
      <w:pPr>
        <w:bidi w:val="0"/>
        <w:rPr>
          <w:rFonts w:hint="eastAsia" w:ascii="宋体" w:hAnsi="宋体" w:eastAsia="宋体" w:cs="宋体"/>
        </w:rPr>
      </w:pPr>
      <w:r>
        <w:rPr>
          <w:rFonts w:hint="eastAsia" w:ascii="宋体" w:hAnsi="宋体" w:eastAsia="宋体" w:cs="宋体"/>
        </w:rPr>
        <w:t>（7）提交。</w:t>
      </w:r>
    </w:p>
    <w:p>
      <w:pPr>
        <w:pStyle w:val="5"/>
        <w:bidi w:val="0"/>
        <w:rPr>
          <w:rFonts w:hint="eastAsia" w:ascii="宋体" w:hAnsi="宋体" w:eastAsia="宋体" w:cs="宋体"/>
        </w:rPr>
      </w:pPr>
      <w:r>
        <w:rPr>
          <w:rFonts w:hint="eastAsia" w:ascii="宋体" w:hAnsi="宋体" w:eastAsia="宋体" w:cs="宋体"/>
        </w:rPr>
        <w:t>16、磋商过程的保密性</w:t>
      </w:r>
    </w:p>
    <w:p>
      <w:pPr>
        <w:bidi w:val="0"/>
        <w:rPr>
          <w:rFonts w:hint="eastAsia" w:ascii="宋体" w:hAnsi="宋体" w:eastAsia="宋体" w:cs="宋体"/>
        </w:rPr>
      </w:pPr>
      <w:r>
        <w:rPr>
          <w:rFonts w:hint="eastAsia" w:ascii="宋体" w:hAnsi="宋体" w:eastAsia="宋体" w:cs="宋体"/>
        </w:rPr>
        <w:t>16.1 磋商后，直到向成交的供应商授予合同时止，凡与审查、澄清、评价和 比较文件的有关资料以及授标意见等，均不得向供应商及与磋商无关的其他人透露。</w:t>
      </w:r>
    </w:p>
    <w:p>
      <w:pPr>
        <w:bidi w:val="0"/>
        <w:rPr>
          <w:rFonts w:hint="eastAsia" w:ascii="宋体" w:hAnsi="宋体" w:eastAsia="宋体" w:cs="宋体"/>
        </w:rPr>
      </w:pPr>
      <w:r>
        <w:rPr>
          <w:rFonts w:hint="eastAsia" w:ascii="宋体" w:hAnsi="宋体" w:eastAsia="宋体" w:cs="宋体"/>
        </w:rPr>
        <w:t>16.2 在磋商响应过程中，如果供应商试图在响应文件审查、澄清、比较及授予合同方面向买方施加任何影响，其响应文件将被拒绝。</w:t>
      </w:r>
    </w:p>
    <w:p>
      <w:pPr>
        <w:pStyle w:val="5"/>
        <w:bidi w:val="0"/>
        <w:rPr>
          <w:rFonts w:hint="eastAsia" w:ascii="宋体" w:hAnsi="宋体" w:eastAsia="宋体" w:cs="宋体"/>
        </w:rPr>
      </w:pPr>
      <w:r>
        <w:rPr>
          <w:rFonts w:hint="eastAsia" w:ascii="宋体" w:hAnsi="宋体" w:eastAsia="宋体" w:cs="宋体"/>
        </w:rPr>
        <w:t>17．磋商响应文件开启和评审</w:t>
      </w:r>
    </w:p>
    <w:p>
      <w:pPr>
        <w:bidi w:val="0"/>
        <w:rPr>
          <w:rFonts w:hint="eastAsia" w:ascii="宋体" w:hAnsi="宋体" w:eastAsia="宋体" w:cs="宋体"/>
        </w:rPr>
      </w:pPr>
      <w:r>
        <w:rPr>
          <w:rFonts w:hint="eastAsia" w:ascii="宋体" w:hAnsi="宋体" w:eastAsia="宋体" w:cs="宋体"/>
        </w:rPr>
        <w:t>17.1 采购代理机构组织磋商、文件开启、评审工作，磋商整个过程接受监督部门监督。</w:t>
      </w:r>
    </w:p>
    <w:p>
      <w:pPr>
        <w:bidi w:val="0"/>
        <w:rPr>
          <w:rFonts w:hint="eastAsia" w:ascii="宋体" w:hAnsi="宋体" w:eastAsia="宋体" w:cs="宋体"/>
        </w:rPr>
      </w:pPr>
      <w:r>
        <w:rPr>
          <w:rFonts w:hint="eastAsia" w:ascii="宋体" w:hAnsi="宋体" w:eastAsia="宋体" w:cs="宋体"/>
        </w:rPr>
        <w:t>17.2 磋商时，供应商须使用电子磋商响应文件加密时所用的数字认证证书（CA 锁）在解密机上自行解密电子磋商响应文件。</w:t>
      </w:r>
    </w:p>
    <w:p>
      <w:pPr>
        <w:bidi w:val="0"/>
        <w:rPr>
          <w:rFonts w:hint="eastAsia" w:ascii="宋体" w:hAnsi="宋体" w:eastAsia="宋体" w:cs="宋体"/>
        </w:rPr>
      </w:pPr>
      <w:r>
        <w:rPr>
          <w:rFonts w:hint="eastAsia" w:ascii="宋体" w:hAnsi="宋体" w:eastAsia="宋体" w:cs="宋体"/>
        </w:rPr>
        <w:t>17.3 磋商时，采购代理机构将在磋商会议现场做磋商记录。</w:t>
      </w:r>
    </w:p>
    <w:p>
      <w:pPr>
        <w:pStyle w:val="5"/>
        <w:bidi w:val="0"/>
        <w:rPr>
          <w:rFonts w:hint="eastAsia" w:ascii="宋体" w:hAnsi="宋体" w:eastAsia="宋体" w:cs="宋体"/>
        </w:rPr>
      </w:pPr>
      <w:r>
        <w:rPr>
          <w:rFonts w:hint="eastAsia" w:ascii="宋体" w:hAnsi="宋体" w:eastAsia="宋体" w:cs="宋体"/>
        </w:rPr>
        <w:t>18．磋商办法及内容</w:t>
      </w:r>
    </w:p>
    <w:p>
      <w:pPr>
        <w:bidi w:val="0"/>
        <w:rPr>
          <w:rFonts w:hint="eastAsia" w:ascii="宋体" w:hAnsi="宋体" w:eastAsia="宋体" w:cs="宋体"/>
        </w:rPr>
      </w:pPr>
      <w:r>
        <w:rPr>
          <w:rFonts w:hint="eastAsia" w:ascii="宋体" w:hAnsi="宋体" w:eastAsia="宋体" w:cs="宋体"/>
        </w:rPr>
        <w:t>18.1 磋商原则：</w:t>
      </w:r>
    </w:p>
    <w:p>
      <w:pPr>
        <w:bidi w:val="0"/>
        <w:rPr>
          <w:rFonts w:hint="eastAsia" w:ascii="宋体" w:hAnsi="宋体" w:eastAsia="宋体" w:cs="宋体"/>
        </w:rPr>
      </w:pPr>
      <w:r>
        <w:rPr>
          <w:rFonts w:hint="eastAsia" w:ascii="宋体" w:hAnsi="宋体" w:eastAsia="宋体" w:cs="宋体"/>
        </w:rPr>
        <w:t>（1）坚持磋商机会均等，信息公开，公平竞争的原则。</w:t>
      </w:r>
    </w:p>
    <w:p>
      <w:pPr>
        <w:bidi w:val="0"/>
        <w:rPr>
          <w:rFonts w:hint="eastAsia" w:ascii="宋体" w:hAnsi="宋体" w:eastAsia="宋体" w:cs="宋体"/>
        </w:rPr>
      </w:pPr>
      <w:r>
        <w:rPr>
          <w:rFonts w:hint="eastAsia" w:ascii="宋体" w:hAnsi="宋体" w:eastAsia="宋体" w:cs="宋体"/>
        </w:rPr>
        <w:t>（2）坚持竞争性、经济实效性和公平性原则。</w:t>
      </w:r>
    </w:p>
    <w:p>
      <w:pPr>
        <w:bidi w:val="0"/>
        <w:rPr>
          <w:rFonts w:hint="eastAsia" w:ascii="宋体" w:hAnsi="宋体" w:eastAsia="宋体" w:cs="宋体"/>
        </w:rPr>
      </w:pPr>
      <w:r>
        <w:rPr>
          <w:rFonts w:hint="eastAsia" w:ascii="宋体" w:hAnsi="宋体" w:eastAsia="宋体" w:cs="宋体"/>
        </w:rPr>
        <w:t>（3）综合评估，择优选择技术方案优、业绩好、服务有保证的成交单位。</w:t>
      </w:r>
    </w:p>
    <w:p>
      <w:pPr>
        <w:bidi w:val="0"/>
        <w:rPr>
          <w:rFonts w:hint="eastAsia" w:ascii="宋体" w:hAnsi="宋体" w:eastAsia="宋体" w:cs="宋体"/>
        </w:rPr>
      </w:pPr>
      <w:r>
        <w:rPr>
          <w:rFonts w:hint="eastAsia" w:ascii="宋体" w:hAnsi="宋体" w:eastAsia="宋体" w:cs="宋体"/>
        </w:rPr>
        <w:t>18.2 磋商程序：</w:t>
      </w:r>
    </w:p>
    <w:p>
      <w:pPr>
        <w:bidi w:val="0"/>
        <w:rPr>
          <w:rFonts w:hint="eastAsia" w:ascii="宋体" w:hAnsi="宋体" w:eastAsia="宋体" w:cs="宋体"/>
        </w:rPr>
      </w:pPr>
      <w:r>
        <w:rPr>
          <w:rFonts w:hint="eastAsia" w:ascii="宋体" w:hAnsi="宋体" w:eastAsia="宋体" w:cs="宋体"/>
        </w:rPr>
        <w:t>磋商的全过程分为第一次报价、资格审查、磋商过程、最终报价、最终评审五个阶段。</w:t>
      </w:r>
    </w:p>
    <w:p>
      <w:pPr>
        <w:bidi w:val="0"/>
        <w:rPr>
          <w:rFonts w:hint="eastAsia" w:ascii="宋体" w:hAnsi="宋体" w:eastAsia="宋体" w:cs="宋体"/>
        </w:rPr>
      </w:pPr>
      <w:r>
        <w:rPr>
          <w:rFonts w:hint="eastAsia" w:ascii="宋体" w:hAnsi="宋体" w:eastAsia="宋体" w:cs="宋体"/>
        </w:rPr>
        <w:t>18.2.1 依据程序，第一次报价和最终报价不予以公开。</w:t>
      </w:r>
    </w:p>
    <w:p>
      <w:pPr>
        <w:bidi w:val="0"/>
        <w:rPr>
          <w:rFonts w:hint="eastAsia" w:ascii="宋体" w:hAnsi="宋体" w:eastAsia="宋体" w:cs="宋体"/>
        </w:rPr>
      </w:pPr>
      <w:r>
        <w:rPr>
          <w:rFonts w:hint="eastAsia" w:ascii="宋体" w:hAnsi="宋体" w:eastAsia="宋体" w:cs="宋体"/>
        </w:rPr>
        <w:t>18.2.2 资格性评审：本次磋商所要求的必备资质证明文件，缺其中一项或某项达不到磋商要求，均按无效文件处理。</w:t>
      </w:r>
    </w:p>
    <w:p>
      <w:pPr>
        <w:rPr>
          <w:rFonts w:hint="eastAsia"/>
        </w:rPr>
      </w:pPr>
      <w:r>
        <w:rPr>
          <w:rFonts w:hint="eastAsia" w:ascii="宋体" w:hAnsi="宋体" w:eastAsia="宋体" w:cs="宋体"/>
        </w:rPr>
        <w:br w:type="page"/>
      </w:r>
    </w:p>
    <w:tbl>
      <w:tblPr>
        <w:tblStyle w:val="12"/>
        <w:tblW w:w="8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89"/>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46"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0" w:firstLineChars="0"/>
              <w:textAlignment w:val="baseline"/>
              <w:rPr>
                <w:rFonts w:hint="eastAsia"/>
                <w:lang w:val="en-US" w:eastAsia="en-US"/>
              </w:rPr>
            </w:pPr>
            <w:r>
              <w:rPr>
                <w:rFonts w:hint="eastAsia"/>
              </w:rPr>
              <w:t>序号</w:t>
            </w:r>
          </w:p>
        </w:tc>
        <w:tc>
          <w:tcPr>
            <w:tcW w:w="1389"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0" w:firstLineChars="0"/>
              <w:textAlignment w:val="baseline"/>
              <w:rPr>
                <w:rFonts w:hint="eastAsia"/>
                <w:lang w:val="en-US" w:eastAsia="en-US"/>
              </w:rPr>
            </w:pPr>
            <w:r>
              <w:rPr>
                <w:rFonts w:hint="eastAsia"/>
              </w:rPr>
              <w:t>评审因素</w:t>
            </w:r>
          </w:p>
        </w:tc>
        <w:tc>
          <w:tcPr>
            <w:tcW w:w="6688"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jc w:val="center"/>
              <w:textAlignment w:val="baseline"/>
              <w:rPr>
                <w:rFonts w:hint="eastAsia"/>
                <w:lang w:val="en-US" w:eastAsia="en-US"/>
              </w:rPr>
            </w:pPr>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240" w:firstLineChars="100"/>
              <w:textAlignment w:val="baseline"/>
              <w:rPr>
                <w:rFonts w:hint="eastAsia"/>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240" w:firstLineChars="100"/>
              <w:textAlignment w:val="baseline"/>
              <w:rPr>
                <w:rFonts w:hint="eastAsia"/>
                <w:lang w:val="en-US" w:eastAsia="en-US"/>
              </w:rPr>
            </w:pPr>
            <w:r>
              <w:rPr>
                <w:rFonts w:hint="eastAsia"/>
              </w:rPr>
              <w:t>1</w:t>
            </w:r>
          </w:p>
        </w:tc>
        <w:tc>
          <w:tcPr>
            <w:tcW w:w="1389"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0" w:firstLineChars="0"/>
              <w:textAlignment w:val="baseline"/>
              <w:rPr>
                <w:rFonts w:hint="eastAsia"/>
                <w:lang w:val="en-US" w:eastAsia="en-US"/>
              </w:rPr>
            </w:pPr>
            <w:r>
              <w:rPr>
                <w:rFonts w:hint="eastAsia"/>
              </w:rPr>
              <w:t>有效的主体资格证明</w:t>
            </w:r>
          </w:p>
        </w:tc>
        <w:tc>
          <w:tcPr>
            <w:tcW w:w="6688"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lang w:val="en-US" w:eastAsia="en-US"/>
              </w:rPr>
            </w:pPr>
            <w:r>
              <w:rPr>
                <w:rFonts w:hint="eastAsia"/>
                <w:lang w:val="en-US" w:eastAsia="zh-CN"/>
              </w:rPr>
              <w:t>供应商必须是具有独立承担民事责任能力的法人、其他组织或自然人，并出具合法有效的营业执照或事业单位法人证书等国家规定的相 关证明，自然人参与的提供其身份证明；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240" w:firstLineChars="100"/>
              <w:textAlignment w:val="baseline"/>
              <w:rPr>
                <w:rFonts w:hint="eastAsia"/>
                <w:lang w:val="en-US" w:eastAsia="en-US"/>
              </w:rPr>
            </w:pPr>
            <w:r>
              <w:rPr>
                <w:rFonts w:hint="eastAsia"/>
              </w:rPr>
              <w:t>2</w:t>
            </w:r>
          </w:p>
        </w:tc>
        <w:tc>
          <w:tcPr>
            <w:tcW w:w="1389"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0" w:firstLineChars="0"/>
              <w:textAlignment w:val="baseline"/>
              <w:rPr>
                <w:rFonts w:hint="eastAsia"/>
                <w:lang w:val="en-US" w:eastAsia="en-US"/>
              </w:rPr>
            </w:pPr>
            <w:r>
              <w:rPr>
                <w:rFonts w:hint="eastAsia"/>
              </w:rPr>
              <w:t>法定代表人</w:t>
            </w:r>
            <w:r>
              <w:rPr>
                <w:rFonts w:hint="eastAsia"/>
                <w:lang w:eastAsia="zh-CN"/>
              </w:rPr>
              <w:t>授权</w:t>
            </w:r>
            <w:r>
              <w:rPr>
                <w:rFonts w:hint="eastAsia"/>
              </w:rPr>
              <w:t>权委托书</w:t>
            </w:r>
          </w:p>
        </w:tc>
        <w:tc>
          <w:tcPr>
            <w:tcW w:w="6688"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lang w:val="en-US" w:eastAsia="zh-CN"/>
              </w:rPr>
            </w:pPr>
            <w:r>
              <w:rPr>
                <w:rFonts w:hint="eastAsia"/>
              </w:rPr>
              <w:t>法定代表人直接参加投标的，须出具法人身份证复印件加盖公章，法定代表人授权代表参加投标的，须同时出具法定代表人授权书及授权代表身份证复印件加盖公章；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240" w:firstLineChars="100"/>
              <w:textAlignment w:val="baseline"/>
              <w:rPr>
                <w:rFonts w:hint="eastAsia"/>
                <w:lang w:val="en-US" w:eastAsia="en-US"/>
              </w:rPr>
            </w:pPr>
            <w:r>
              <w:rPr>
                <w:rFonts w:hint="eastAsia"/>
              </w:rPr>
              <w:t>3</w:t>
            </w:r>
          </w:p>
        </w:tc>
        <w:tc>
          <w:tcPr>
            <w:tcW w:w="1389"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0" w:firstLineChars="0"/>
              <w:textAlignment w:val="baseline"/>
              <w:rPr>
                <w:rFonts w:hint="eastAsia"/>
                <w:lang w:val="en-US" w:eastAsia="en-US"/>
              </w:rPr>
            </w:pPr>
            <w:r>
              <w:rPr>
                <w:rFonts w:hint="eastAsia"/>
              </w:rPr>
              <w:t>税收缴纳证明</w:t>
            </w:r>
          </w:p>
        </w:tc>
        <w:tc>
          <w:tcPr>
            <w:tcW w:w="6688"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lang w:val="en-US" w:eastAsia="zh-CN"/>
              </w:rPr>
            </w:pPr>
            <w:r>
              <w:rPr>
                <w:rFonts w:hint="eastAsia"/>
              </w:rPr>
              <w:t>税收缴纳证明：提供2023年01月至今已缴纳的至少1个月的纳税证明或完税证明，依法免税的单位应提供相关证明材料；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646"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0" w:firstLineChars="0"/>
              <w:textAlignment w:val="baseline"/>
              <w:rPr>
                <w:rFonts w:hint="eastAsia"/>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240" w:firstLineChars="100"/>
              <w:textAlignment w:val="baseline"/>
              <w:rPr>
                <w:rFonts w:hint="eastAsia"/>
                <w:lang w:val="en-US" w:eastAsia="en-US"/>
              </w:rPr>
            </w:pPr>
            <w:r>
              <w:rPr>
                <w:rFonts w:hint="eastAsia"/>
              </w:rPr>
              <w:t>4</w:t>
            </w:r>
          </w:p>
        </w:tc>
        <w:tc>
          <w:tcPr>
            <w:tcW w:w="1389"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0" w:firstLineChars="0"/>
              <w:textAlignment w:val="baseline"/>
              <w:rPr>
                <w:rFonts w:hint="eastAsia"/>
                <w:lang w:val="en-US" w:eastAsia="en-US"/>
              </w:rPr>
            </w:pPr>
            <w:r>
              <w:rPr>
                <w:rFonts w:hint="eastAsia"/>
              </w:rPr>
              <w:t>社会保障资金缴纳证明</w:t>
            </w:r>
          </w:p>
        </w:tc>
        <w:tc>
          <w:tcPr>
            <w:tcW w:w="6688"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lang w:val="en-US" w:eastAsia="zh-CN"/>
              </w:rPr>
            </w:pPr>
            <w:r>
              <w:rPr>
                <w:rFonts w:hint="eastAsia"/>
              </w:rPr>
              <w:t>社会保障资金缴纳证明：提供2023年01月至今已缴存的至少1个月的社会保障资金缴存单据或社保机构开具的社会保险参保缴费情况证明，依法不需要缴纳社会保障资金的单位应提供相关证明材料；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646"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240" w:firstLineChars="100"/>
              <w:textAlignment w:val="baseline"/>
              <w:rPr>
                <w:rFonts w:hint="eastAsia"/>
                <w:lang w:val="en-US" w:eastAsia="en-US"/>
              </w:rPr>
            </w:pPr>
            <w:r>
              <w:rPr>
                <w:rFonts w:hint="eastAsia"/>
              </w:rPr>
              <w:t>5</w:t>
            </w:r>
          </w:p>
        </w:tc>
        <w:tc>
          <w:tcPr>
            <w:tcW w:w="1389"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0" w:firstLineChars="0"/>
              <w:textAlignment w:val="baseline"/>
              <w:rPr>
                <w:rFonts w:hint="eastAsia"/>
                <w:lang w:val="en-US" w:eastAsia="en-US"/>
              </w:rPr>
            </w:pPr>
            <w:r>
              <w:rPr>
                <w:rFonts w:hint="eastAsia"/>
              </w:rPr>
              <w:t>商业信誉</w:t>
            </w:r>
          </w:p>
        </w:tc>
        <w:tc>
          <w:tcPr>
            <w:tcW w:w="6688"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lang w:val="en-US" w:eastAsia="en-US"/>
              </w:rPr>
            </w:pPr>
            <w:r>
              <w:rPr>
                <w:rFonts w:hint="eastAsia"/>
                <w:lang w:val="en-US" w:eastAsia="zh-CN"/>
              </w:rPr>
              <w:t>供应商必须拥有良好的商业信誉(提供完整的2023年度或者2024年度财务审计报告或开户银行在开标日前三个月内开具的资信证明);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646"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240" w:firstLineChars="100"/>
              <w:textAlignment w:val="baseline"/>
              <w:rPr>
                <w:rFonts w:hint="eastAsia"/>
                <w:lang w:val="en-US" w:eastAsia="en-US"/>
              </w:rPr>
            </w:pPr>
            <w:r>
              <w:rPr>
                <w:rFonts w:hint="eastAsia"/>
              </w:rPr>
              <w:t>6</w:t>
            </w:r>
          </w:p>
        </w:tc>
        <w:tc>
          <w:tcPr>
            <w:tcW w:w="1389"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0" w:firstLineChars="0"/>
              <w:textAlignment w:val="baseline"/>
              <w:rPr>
                <w:rFonts w:hint="eastAsia"/>
                <w:lang w:val="en-US" w:eastAsia="en-US"/>
              </w:rPr>
            </w:pPr>
            <w:r>
              <w:rPr>
                <w:rFonts w:hint="eastAsia"/>
              </w:rPr>
              <w:t>没有重大违法记录</w:t>
            </w:r>
          </w:p>
        </w:tc>
        <w:tc>
          <w:tcPr>
            <w:tcW w:w="6688"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lang w:val="en-US" w:eastAsia="en-US"/>
              </w:rPr>
            </w:pPr>
            <w:r>
              <w:rPr>
                <w:rFonts w:hint="eastAsia"/>
                <w:lang w:val="en-US" w:eastAsia="zh-CN"/>
              </w:rPr>
              <w:t>提供参加本次政府采购活动前3年内在经营活动中没有重 大违法记录，以及未被列入“信用中国”网站(www.creditchina.gov.cn)   失信被执行人、重大税收违法案件当事人名单、中国政府采购网 (www.ccgp.gov.cn)    政府采购严重违法 失信行为记录名单的书面声明；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0" w:firstLineChars="0"/>
              <w:jc w:val="center"/>
              <w:textAlignment w:val="baseline"/>
              <w:rPr>
                <w:rFonts w:hint="eastAsia"/>
                <w:lang w:val="en-US" w:eastAsia="en-US"/>
              </w:rPr>
            </w:pPr>
            <w:r>
              <w:rPr>
                <w:rFonts w:hint="eastAsia"/>
              </w:rPr>
              <w:t>7</w:t>
            </w:r>
          </w:p>
        </w:tc>
        <w:tc>
          <w:tcPr>
            <w:tcW w:w="1389"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0" w:firstLineChars="0"/>
              <w:jc w:val="center"/>
              <w:textAlignment w:val="baseline"/>
              <w:rPr>
                <w:rFonts w:hint="eastAsia"/>
                <w:lang w:val="en-US" w:eastAsia="en-US"/>
              </w:rPr>
            </w:pPr>
            <w:r>
              <w:rPr>
                <w:rFonts w:hint="eastAsia"/>
              </w:rPr>
              <w:t>供应商能力证明材料</w:t>
            </w:r>
          </w:p>
        </w:tc>
        <w:tc>
          <w:tcPr>
            <w:tcW w:w="6688"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rPr>
            </w:pPr>
            <w:r>
              <w:rPr>
                <w:rFonts w:hint="eastAsia"/>
              </w:rPr>
              <w:t>提供具有履行合同所必需的设备和专业技术能力的承诺书；</w:t>
            </w: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0" w:firstLineChars="0"/>
              <w:textAlignment w:val="baseline"/>
              <w:rPr>
                <w:rFonts w:hint="eastAsia"/>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0" w:firstLineChars="0"/>
              <w:textAlignment w:val="baseline"/>
              <w:rPr>
                <w:rFonts w:hint="eastAsia"/>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0" w:firstLineChars="0"/>
              <w:textAlignment w:val="baseline"/>
              <w:rPr>
                <w:rFonts w:hint="eastAsia"/>
                <w:lang w:val="en-US" w:eastAsia="en-US"/>
              </w:rPr>
            </w:pPr>
            <w:r>
              <w:rPr>
                <w:rFonts w:hint="eastAsia"/>
              </w:rPr>
              <w:t>8</w:t>
            </w:r>
          </w:p>
        </w:tc>
        <w:tc>
          <w:tcPr>
            <w:tcW w:w="1389"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0" w:firstLineChars="0"/>
              <w:textAlignment w:val="baseline"/>
              <w:rPr>
                <w:rFonts w:hint="eastAsia"/>
                <w:lang w:val="en-US" w:eastAsia="en-US"/>
              </w:rPr>
            </w:pPr>
            <w:r>
              <w:rPr>
                <w:rFonts w:hint="eastAsia"/>
              </w:rPr>
              <w:t>其他要求</w:t>
            </w:r>
          </w:p>
        </w:tc>
        <w:tc>
          <w:tcPr>
            <w:tcW w:w="6688"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lang w:val="en-US" w:eastAsia="en-US"/>
              </w:rPr>
            </w:pPr>
            <w:r>
              <w:rPr>
                <w:rFonts w:hint="eastAsia"/>
                <w:lang w:val="en-US" w:eastAsia="zh-CN"/>
              </w:rPr>
              <w:t>项目专门面向中小企业采购，供应商应为中型企业、小型企  业、微型企业或监狱企业或残疾人福利性单位。供应商应提供中小企业声 明函(注：若供应商为残疾人福利性单位的，提供《残疾人福利性单位声 明函》;若供应商为监狱企业的，提供由省级以上监狱管理局、戒毒管理局(含新疆生产建设兵团)出具的属于监狱企业的证明文件)。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240" w:firstLineChars="100"/>
              <w:textAlignment w:val="baseline"/>
              <w:rPr>
                <w:rFonts w:hint="eastAsia" w:eastAsia="宋体"/>
                <w:lang w:val="en-US" w:eastAsia="zh-CN"/>
              </w:rPr>
            </w:pPr>
            <w:r>
              <w:rPr>
                <w:rFonts w:hint="eastAsia"/>
                <w:lang w:val="en-US" w:eastAsia="zh-CN"/>
              </w:rPr>
              <w:t>9</w:t>
            </w:r>
          </w:p>
        </w:tc>
        <w:tc>
          <w:tcPr>
            <w:tcW w:w="1389" w:type="dxa"/>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0" w:firstLineChars="0"/>
              <w:textAlignment w:val="baseline"/>
            </w:pPr>
            <w:r>
              <w:rPr>
                <w:rFonts w:hint="eastAsia" w:ascii="宋体" w:hAnsi="宋体" w:eastAsia="宋体" w:cs="宋体"/>
                <w:sz w:val="24"/>
                <w:szCs w:val="24"/>
                <w:lang w:val="en-US" w:eastAsia="zh-CN"/>
              </w:rPr>
              <w:t>联合体声明</w:t>
            </w:r>
          </w:p>
        </w:tc>
        <w:tc>
          <w:tcPr>
            <w:tcW w:w="6688"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textAlignment w:val="baseline"/>
              <w:rPr>
                <w:rFonts w:hint="eastAsia"/>
                <w:lang w:val="en-US" w:eastAsia="zh-CN"/>
              </w:rPr>
            </w:pPr>
            <w:r>
              <w:rPr>
                <w:rFonts w:hint="eastAsia"/>
                <w:lang w:val="en-US" w:eastAsia="zh-CN"/>
              </w:rPr>
              <w:t>9</w:t>
            </w:r>
            <w:r>
              <w:rPr>
                <w:rFonts w:hint="eastAsia"/>
              </w:rPr>
              <w:t>）本项目不接受联合体投标。</w:t>
            </w:r>
          </w:p>
        </w:tc>
      </w:tr>
    </w:tbl>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240" w:firstLineChars="100"/>
        <w:textAlignment w:val="baseline"/>
        <w:rPr>
          <w:rFonts w:hint="eastAsia"/>
        </w:rPr>
      </w:pPr>
      <w:r>
        <w:rPr>
          <w:rFonts w:hint="eastAsia" w:ascii="宋体" w:hAnsi="宋体" w:eastAsia="宋体" w:cs="宋体"/>
        </w:rPr>
        <w:t>18.2.3 符合性评审：依据磋商文件的规定，对磋商响应文件的有效性、完整性和响应程度进行审查，如果出现与下列评审因素不符的情况按无效文件处理。</w:t>
      </w:r>
    </w:p>
    <w:tbl>
      <w:tblPr>
        <w:tblStyle w:val="14"/>
        <w:tblW w:w="8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0"/>
        <w:gridCol w:w="2631"/>
        <w:gridCol w:w="47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宋体" w:hAnsi="宋体" w:eastAsia="宋体" w:cs="宋体"/>
              </w:rPr>
            </w:pPr>
            <w:r>
              <w:rPr>
                <w:rFonts w:hint="eastAsia" w:ascii="宋体" w:hAnsi="宋体" w:eastAsia="宋体" w:cs="宋体"/>
              </w:rPr>
              <w:t>序号</w:t>
            </w:r>
          </w:p>
        </w:tc>
        <w:tc>
          <w:tcPr>
            <w:tcW w:w="263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宋体" w:hAnsi="宋体" w:eastAsia="宋体" w:cs="宋体"/>
              </w:rPr>
            </w:pPr>
            <w:r>
              <w:rPr>
                <w:rFonts w:hint="eastAsia" w:ascii="宋体" w:hAnsi="宋体" w:eastAsia="宋体" w:cs="宋体"/>
              </w:rPr>
              <w:t>评审因素</w:t>
            </w:r>
          </w:p>
        </w:tc>
        <w:tc>
          <w:tcPr>
            <w:tcW w:w="473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宋体" w:hAnsi="宋体" w:eastAsia="宋体" w:cs="宋体"/>
              </w:rPr>
            </w:pPr>
            <w:r>
              <w:rPr>
                <w:rFonts w:hint="eastAsia" w:ascii="宋体" w:hAnsi="宋体" w:eastAsia="宋体" w:cs="宋体"/>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宋体" w:hAnsi="宋体" w:eastAsia="宋体" w:cs="宋体"/>
              </w:rPr>
            </w:pPr>
            <w:bookmarkStart w:id="15" w:name="OLE_LINK35" w:colFirst="2" w:colLast="2"/>
            <w:r>
              <w:rPr>
                <w:rFonts w:hint="eastAsia" w:ascii="宋体" w:hAnsi="宋体" w:eastAsia="宋体" w:cs="宋体"/>
              </w:rPr>
              <w:t>1</w:t>
            </w:r>
          </w:p>
        </w:tc>
        <w:tc>
          <w:tcPr>
            <w:tcW w:w="263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宋体" w:hAnsi="宋体" w:eastAsia="宋体" w:cs="宋体"/>
              </w:rPr>
            </w:pPr>
            <w:bookmarkStart w:id="16" w:name="OLE_LINK34"/>
            <w:r>
              <w:rPr>
                <w:rFonts w:hint="eastAsia" w:ascii="宋体" w:hAnsi="宋体" w:eastAsia="宋体" w:cs="宋体"/>
              </w:rPr>
              <w:t>供应商名称</w:t>
            </w:r>
            <w:bookmarkEnd w:id="16"/>
          </w:p>
        </w:tc>
        <w:tc>
          <w:tcPr>
            <w:tcW w:w="473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宋体" w:hAnsi="宋体" w:eastAsia="宋体" w:cs="宋体"/>
              </w:rPr>
            </w:pPr>
            <w:r>
              <w:rPr>
                <w:rFonts w:hint="eastAsia" w:ascii="宋体" w:hAnsi="宋体" w:eastAsia="宋体" w:cs="宋体"/>
              </w:rPr>
              <w:t>与营业执照、公章一致</w:t>
            </w:r>
          </w:p>
        </w:tc>
      </w:tr>
      <w:bookmarkEnd w:id="15"/>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1240"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宋体" w:hAnsi="宋体" w:eastAsia="宋体" w:cs="宋体"/>
              </w:rPr>
            </w:pPr>
            <w:bookmarkStart w:id="17" w:name="OLE_LINK36" w:colFirst="1" w:colLast="1"/>
            <w:bookmarkStart w:id="18" w:name="OLE_LINK37" w:colFirst="2" w:colLast="2"/>
            <w:r>
              <w:rPr>
                <w:rFonts w:hint="eastAsia" w:ascii="宋体" w:hAnsi="宋体" w:eastAsia="宋体" w:cs="宋体"/>
              </w:rPr>
              <w:t>2</w:t>
            </w:r>
          </w:p>
        </w:tc>
        <w:tc>
          <w:tcPr>
            <w:tcW w:w="263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宋体" w:hAnsi="宋体" w:eastAsia="宋体" w:cs="宋体"/>
              </w:rPr>
            </w:pPr>
            <w:r>
              <w:rPr>
                <w:rFonts w:hint="eastAsia" w:ascii="宋体" w:hAnsi="宋体" w:eastAsia="宋体" w:cs="宋体"/>
              </w:rPr>
              <w:t xml:space="preserve">磋商响应文件项目名称、 </w:t>
            </w: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宋体" w:hAnsi="宋体" w:eastAsia="宋体" w:cs="宋体"/>
              </w:rPr>
            </w:pPr>
            <w:r>
              <w:rPr>
                <w:rFonts w:hint="eastAsia" w:ascii="宋体" w:hAnsi="宋体" w:eastAsia="宋体" w:cs="宋体"/>
              </w:rPr>
              <w:t>项目(标段)编号</w:t>
            </w:r>
            <w:bookmarkStart w:id="83" w:name="_GoBack"/>
            <w:bookmarkEnd w:id="83"/>
          </w:p>
        </w:tc>
        <w:tc>
          <w:tcPr>
            <w:tcW w:w="473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宋体" w:hAnsi="宋体" w:eastAsia="宋体" w:cs="宋体"/>
              </w:rPr>
            </w:pPr>
            <w:r>
              <w:rPr>
                <w:rFonts w:hint="eastAsia" w:ascii="宋体" w:hAnsi="宋体" w:eastAsia="宋体" w:cs="宋体"/>
              </w:rPr>
              <w:t>与竞争性磋商文件一致</w:t>
            </w:r>
          </w:p>
        </w:tc>
      </w:tr>
      <w:bookmarkEnd w:id="17"/>
      <w:bookmarkEnd w:id="18"/>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宋体" w:hAnsi="宋体" w:eastAsia="宋体" w:cs="宋体"/>
              </w:rPr>
            </w:pPr>
            <w:bookmarkStart w:id="19" w:name="OLE_LINK39" w:colFirst="2" w:colLast="2"/>
            <w:bookmarkStart w:id="20" w:name="OLE_LINK38" w:colFirst="1" w:colLast="1"/>
            <w:r>
              <w:rPr>
                <w:rFonts w:hint="eastAsia" w:ascii="宋体" w:hAnsi="宋体" w:eastAsia="宋体" w:cs="宋体"/>
              </w:rPr>
              <w:t>3</w:t>
            </w:r>
          </w:p>
        </w:tc>
        <w:tc>
          <w:tcPr>
            <w:tcW w:w="263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宋体" w:hAnsi="宋体" w:eastAsia="宋体" w:cs="宋体"/>
              </w:rPr>
            </w:pPr>
            <w:r>
              <w:rPr>
                <w:rFonts w:hint="eastAsia" w:ascii="宋体" w:hAnsi="宋体" w:eastAsia="宋体" w:cs="宋体"/>
              </w:rPr>
              <w:t>磋商响应文件格式</w:t>
            </w:r>
          </w:p>
        </w:tc>
        <w:tc>
          <w:tcPr>
            <w:tcW w:w="473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宋体" w:hAnsi="宋体" w:eastAsia="宋体" w:cs="宋体"/>
              </w:rPr>
            </w:pPr>
            <w:r>
              <w:rPr>
                <w:rFonts w:hint="eastAsia" w:ascii="宋体" w:hAnsi="宋体" w:eastAsia="宋体" w:cs="宋体"/>
              </w:rPr>
              <w:t>符合竞争性磋商文件要求</w:t>
            </w:r>
          </w:p>
        </w:tc>
      </w:tr>
      <w:bookmarkEnd w:id="19"/>
      <w:bookmarkEnd w:id="20"/>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宋体" w:hAnsi="宋体" w:eastAsia="宋体" w:cs="宋体"/>
              </w:rPr>
            </w:pPr>
            <w:bookmarkStart w:id="21" w:name="OLE_LINK40" w:colFirst="1" w:colLast="1"/>
            <w:bookmarkStart w:id="22" w:name="OLE_LINK41" w:colFirst="2" w:colLast="2"/>
            <w:r>
              <w:rPr>
                <w:rFonts w:hint="eastAsia" w:ascii="宋体" w:hAnsi="宋体" w:eastAsia="宋体" w:cs="宋体"/>
              </w:rPr>
              <w:t>4</w:t>
            </w:r>
          </w:p>
        </w:tc>
        <w:tc>
          <w:tcPr>
            <w:tcW w:w="263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宋体" w:hAnsi="宋体" w:eastAsia="宋体" w:cs="宋体"/>
              </w:rPr>
            </w:pPr>
            <w:r>
              <w:rPr>
                <w:rFonts w:hint="eastAsia" w:ascii="宋体" w:hAnsi="宋体" w:eastAsia="宋体" w:cs="宋体"/>
              </w:rPr>
              <w:t>磋商响应文件签字盖章</w:t>
            </w:r>
          </w:p>
        </w:tc>
        <w:tc>
          <w:tcPr>
            <w:tcW w:w="473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宋体" w:hAnsi="宋体" w:eastAsia="宋体" w:cs="宋体"/>
              </w:rPr>
            </w:pPr>
            <w:r>
              <w:rPr>
                <w:rFonts w:hint="eastAsia" w:ascii="宋体" w:hAnsi="宋体" w:eastAsia="宋体" w:cs="宋体"/>
              </w:rPr>
              <w:t>符合竞争性磋商文件要求</w:t>
            </w:r>
          </w:p>
        </w:tc>
      </w:tr>
      <w:bookmarkEnd w:id="21"/>
      <w:bookmarkEnd w:id="22"/>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宋体" w:hAnsi="宋体" w:eastAsia="宋体" w:cs="宋体"/>
              </w:rPr>
            </w:pPr>
            <w:bookmarkStart w:id="23" w:name="OLE_LINK43" w:colFirst="2" w:colLast="2"/>
            <w:bookmarkStart w:id="24" w:name="OLE_LINK42" w:colFirst="1" w:colLast="1"/>
            <w:r>
              <w:rPr>
                <w:rFonts w:hint="eastAsia" w:ascii="宋体" w:hAnsi="宋体" w:eastAsia="宋体" w:cs="宋体"/>
              </w:rPr>
              <w:t>5</w:t>
            </w:r>
          </w:p>
        </w:tc>
        <w:tc>
          <w:tcPr>
            <w:tcW w:w="263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宋体" w:hAnsi="宋体" w:eastAsia="宋体" w:cs="宋体"/>
              </w:rPr>
            </w:pPr>
            <w:r>
              <w:rPr>
                <w:rFonts w:hint="eastAsia" w:ascii="宋体" w:hAnsi="宋体" w:eastAsia="宋体" w:cs="宋体"/>
              </w:rPr>
              <w:t>磋商响应文件有效期</w:t>
            </w:r>
          </w:p>
        </w:tc>
        <w:tc>
          <w:tcPr>
            <w:tcW w:w="473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宋体" w:hAnsi="宋体" w:eastAsia="宋体" w:cs="宋体"/>
              </w:rPr>
            </w:pPr>
            <w:r>
              <w:rPr>
                <w:rFonts w:hint="eastAsia" w:ascii="宋体" w:hAnsi="宋体" w:eastAsia="宋体" w:cs="宋体"/>
              </w:rPr>
              <w:t>符合竞争性磋商文件要求</w:t>
            </w:r>
          </w:p>
        </w:tc>
      </w:tr>
      <w:bookmarkEnd w:id="23"/>
      <w:bookmarkEnd w:id="24"/>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both"/>
              <w:textAlignment w:val="baseline"/>
              <w:rPr>
                <w:rFonts w:hint="eastAsia" w:ascii="宋体" w:hAnsi="宋体" w:eastAsia="宋体" w:cs="宋体"/>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宋体" w:hAnsi="宋体" w:eastAsia="宋体" w:cs="宋体"/>
                <w:b w:val="0"/>
                <w:snapToGrid w:val="0"/>
                <w:color w:val="000000"/>
                <w:kern w:val="0"/>
                <w:sz w:val="24"/>
                <w:szCs w:val="21"/>
                <w:lang w:val="en-US" w:eastAsia="en-US" w:bidi="ar-SA"/>
              </w:rPr>
            </w:pPr>
            <w:r>
              <w:rPr>
                <w:rFonts w:hint="eastAsia" w:ascii="宋体" w:hAnsi="宋体" w:eastAsia="宋体" w:cs="宋体"/>
              </w:rPr>
              <w:t>6</w:t>
            </w:r>
          </w:p>
        </w:tc>
        <w:tc>
          <w:tcPr>
            <w:tcW w:w="263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left"/>
              <w:textAlignment w:val="baseline"/>
              <w:rPr>
                <w:rFonts w:hint="eastAsia" w:ascii="宋体" w:hAnsi="宋体" w:eastAsia="宋体" w:cs="宋体"/>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left"/>
              <w:textAlignment w:val="baseline"/>
              <w:rPr>
                <w:rFonts w:hint="eastAsia" w:ascii="宋体" w:hAnsi="宋体" w:eastAsia="宋体" w:cs="宋体"/>
                <w:b w:val="0"/>
                <w:snapToGrid w:val="0"/>
                <w:color w:val="000000"/>
                <w:kern w:val="0"/>
                <w:sz w:val="24"/>
                <w:szCs w:val="21"/>
                <w:lang w:val="en-US" w:eastAsia="en-US" w:bidi="ar-SA"/>
              </w:rPr>
            </w:pPr>
            <w:bookmarkStart w:id="25" w:name="OLE_LINK44"/>
            <w:r>
              <w:rPr>
                <w:rFonts w:hint="eastAsia" w:ascii="宋体" w:hAnsi="宋体" w:eastAsia="宋体" w:cs="宋体"/>
              </w:rPr>
              <w:t>磋商报价</w:t>
            </w:r>
            <w:bookmarkEnd w:id="25"/>
          </w:p>
        </w:tc>
        <w:tc>
          <w:tcPr>
            <w:tcW w:w="473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宋体" w:hAnsi="宋体" w:eastAsia="宋体" w:cs="宋体"/>
                <w:b w:val="0"/>
                <w:snapToGrid w:val="0"/>
                <w:color w:val="000000"/>
                <w:kern w:val="0"/>
                <w:sz w:val="24"/>
                <w:szCs w:val="21"/>
                <w:lang w:val="en-US" w:eastAsia="en-US" w:bidi="ar-SA"/>
              </w:rPr>
            </w:pPr>
            <w:bookmarkStart w:id="26" w:name="OLE_LINK45"/>
            <w:r>
              <w:rPr>
                <w:rFonts w:hint="eastAsia" w:ascii="宋体" w:hAnsi="宋体" w:eastAsia="宋体" w:cs="宋体"/>
              </w:rPr>
              <w:t>同时满足以下条款：（1）磋商报价符合唯 一性要求；（2）磋商报价表填写符合要求； （3）报价货币符合磋商文件要求；（4）未超出采购预算或磋商文件规定的最高限价。</w:t>
            </w:r>
            <w:bookmarkEnd w:id="26"/>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宋体" w:hAnsi="宋体" w:eastAsia="宋体" w:cs="宋体"/>
                <w:b w:val="0"/>
                <w:snapToGrid w:val="0"/>
                <w:color w:val="000000"/>
                <w:kern w:val="0"/>
                <w:sz w:val="24"/>
                <w:szCs w:val="21"/>
                <w:lang w:val="en-US" w:eastAsia="en-US" w:bidi="ar-SA"/>
              </w:rPr>
            </w:pPr>
            <w:r>
              <w:rPr>
                <w:rFonts w:hint="eastAsia" w:ascii="宋体" w:hAnsi="宋体" w:eastAsia="宋体" w:cs="宋体"/>
              </w:rPr>
              <w:t>7</w:t>
            </w:r>
          </w:p>
        </w:tc>
        <w:tc>
          <w:tcPr>
            <w:tcW w:w="263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left"/>
              <w:textAlignment w:val="baseline"/>
              <w:rPr>
                <w:rFonts w:hint="eastAsia" w:ascii="宋体" w:hAnsi="宋体" w:eastAsia="宋体" w:cs="宋体"/>
                <w:b w:val="0"/>
                <w:snapToGrid w:val="0"/>
                <w:color w:val="000000"/>
                <w:kern w:val="0"/>
                <w:sz w:val="24"/>
                <w:szCs w:val="21"/>
                <w:lang w:val="en-US" w:eastAsia="en-US" w:bidi="ar-SA"/>
              </w:rPr>
            </w:pPr>
            <w:bookmarkStart w:id="27" w:name="OLE_LINK46"/>
            <w:r>
              <w:rPr>
                <w:rFonts w:hint="eastAsia" w:ascii="宋体" w:hAnsi="宋体" w:eastAsia="宋体" w:cs="宋体"/>
              </w:rPr>
              <w:t>服务期限</w:t>
            </w:r>
            <w:bookmarkEnd w:id="27"/>
          </w:p>
        </w:tc>
        <w:tc>
          <w:tcPr>
            <w:tcW w:w="473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宋体" w:hAnsi="宋体" w:eastAsia="宋体" w:cs="宋体"/>
                <w:b w:val="0"/>
                <w:snapToGrid w:val="0"/>
                <w:color w:val="000000"/>
                <w:kern w:val="0"/>
                <w:sz w:val="24"/>
                <w:szCs w:val="21"/>
                <w:lang w:val="en-US" w:eastAsia="en-US" w:bidi="ar-SA"/>
              </w:rPr>
            </w:pPr>
            <w:bookmarkStart w:id="28" w:name="OLE_LINK47"/>
            <w:r>
              <w:rPr>
                <w:rFonts w:hint="eastAsia" w:ascii="宋体" w:hAnsi="宋体" w:eastAsia="宋体" w:cs="宋体"/>
              </w:rPr>
              <w:t>符合竞争性磋商文件要求</w:t>
            </w:r>
            <w:bookmarkEnd w:id="2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宋体" w:hAnsi="宋体" w:eastAsia="宋体" w:cs="宋体"/>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宋体" w:hAnsi="宋体" w:eastAsia="宋体" w:cs="宋体"/>
                <w:b w:val="0"/>
                <w:snapToGrid w:val="0"/>
                <w:color w:val="000000"/>
                <w:kern w:val="0"/>
                <w:sz w:val="24"/>
                <w:szCs w:val="21"/>
                <w:lang w:val="en-US" w:eastAsia="en-US" w:bidi="ar-SA"/>
              </w:rPr>
            </w:pPr>
            <w:r>
              <w:rPr>
                <w:rFonts w:hint="eastAsia" w:ascii="宋体" w:hAnsi="宋体" w:eastAsia="宋体" w:cs="宋体"/>
              </w:rPr>
              <w:t>8</w:t>
            </w:r>
          </w:p>
        </w:tc>
        <w:tc>
          <w:tcPr>
            <w:tcW w:w="263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left"/>
              <w:textAlignment w:val="baseline"/>
              <w:rPr>
                <w:rFonts w:hint="eastAsia" w:ascii="宋体" w:hAnsi="宋体" w:eastAsia="宋体" w:cs="宋体"/>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left"/>
              <w:textAlignment w:val="baseline"/>
              <w:rPr>
                <w:rFonts w:hint="eastAsia" w:ascii="宋体" w:hAnsi="宋体" w:eastAsia="宋体" w:cs="宋体"/>
                <w:b w:val="0"/>
                <w:snapToGrid w:val="0"/>
                <w:color w:val="000000"/>
                <w:kern w:val="0"/>
                <w:sz w:val="24"/>
                <w:szCs w:val="21"/>
                <w:lang w:val="en-US" w:eastAsia="en-US" w:bidi="ar-SA"/>
              </w:rPr>
            </w:pPr>
            <w:bookmarkStart w:id="29" w:name="OLE_LINK48"/>
            <w:r>
              <w:rPr>
                <w:rFonts w:hint="eastAsia" w:ascii="宋体" w:hAnsi="宋体" w:eastAsia="宋体" w:cs="宋体"/>
              </w:rPr>
              <w:t>其他要求</w:t>
            </w:r>
            <w:bookmarkEnd w:id="29"/>
          </w:p>
        </w:tc>
        <w:tc>
          <w:tcPr>
            <w:tcW w:w="473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宋体" w:hAnsi="宋体" w:eastAsia="宋体" w:cs="宋体"/>
              </w:rPr>
            </w:pPr>
            <w:bookmarkStart w:id="30" w:name="OLE_LINK49"/>
            <w:r>
              <w:rPr>
                <w:rFonts w:hint="eastAsia" w:ascii="宋体" w:hAnsi="宋体" w:eastAsia="宋体" w:cs="宋体"/>
              </w:rPr>
              <w:t>提供虚假证明（包括第三方提供的虚假证</w:t>
            </w: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宋体" w:hAnsi="宋体" w:eastAsia="宋体" w:cs="宋体"/>
              </w:rPr>
            </w:pPr>
            <w:r>
              <w:rPr>
                <w:rFonts w:hint="eastAsia" w:ascii="宋体" w:hAnsi="宋体" w:eastAsia="宋体" w:cs="宋体"/>
              </w:rPr>
              <w:t>明、证件），开具虚假业绩，除按无效文件</w:t>
            </w: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宋体" w:hAnsi="宋体" w:eastAsia="宋体" w:cs="宋体"/>
                <w:b w:val="0"/>
                <w:snapToGrid w:val="0"/>
                <w:color w:val="000000"/>
                <w:kern w:val="0"/>
                <w:sz w:val="24"/>
                <w:szCs w:val="21"/>
                <w:lang w:val="en-US" w:eastAsia="en-US" w:bidi="ar-SA"/>
              </w:rPr>
            </w:pPr>
            <w:r>
              <w:rPr>
                <w:rFonts w:hint="eastAsia" w:ascii="宋体" w:hAnsi="宋体" w:eastAsia="宋体" w:cs="宋体"/>
              </w:rPr>
              <w:t>处理外，按有关规定进行相应的处罚</w:t>
            </w:r>
            <w:bookmarkEnd w:id="30"/>
          </w:p>
        </w:tc>
      </w:tr>
    </w:tbl>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480" w:firstLineChars="200"/>
        <w:textAlignment w:val="baseline"/>
      </w:pPr>
      <w:r>
        <w:rPr>
          <w:rFonts w:hint="eastAsia" w:ascii="宋体" w:hAnsi="宋体" w:eastAsia="宋体" w:cs="宋体"/>
        </w:rPr>
        <w:t xml:space="preserve">磋商小组在对响应文件的有效性、完整性和响应程度进行审查时，可以要求供应商对响应文件中含义不明确、同类问题表述不一致或者有明显文字和计算错 </w:t>
      </w:r>
    </w:p>
    <w:p>
      <w:pPr>
        <w:bidi w:val="0"/>
        <w:ind w:left="0" w:leftChars="0" w:firstLine="480" w:firstLineChars="200"/>
        <w:rPr>
          <w:rFonts w:hint="eastAsia" w:ascii="宋体" w:hAnsi="宋体" w:eastAsia="宋体" w:cs="宋体"/>
        </w:rPr>
      </w:pPr>
      <w:r>
        <w:rPr>
          <w:rFonts w:hint="eastAsia" w:ascii="宋体" w:hAnsi="宋体" w:eastAsia="宋体" w:cs="宋体"/>
        </w:rPr>
        <w:t>误的内容等作出必要的澄清、说明或者更正。供应商的澄清、说明或者更正不得超出响应文件的范围或者改变响应文件的实质性内容。</w:t>
      </w:r>
    </w:p>
    <w:p>
      <w:pPr>
        <w:bidi w:val="0"/>
        <w:rPr>
          <w:rFonts w:hint="eastAsia" w:ascii="宋体" w:hAnsi="宋体" w:eastAsia="宋体" w:cs="宋体"/>
        </w:rPr>
      </w:pPr>
      <w:r>
        <w:rPr>
          <w:rFonts w:hint="eastAsia" w:ascii="宋体" w:hAnsi="宋体" w:eastAsia="宋体" w:cs="宋体"/>
        </w:rPr>
        <w:t>磋商小组要求供应商澄清、说明或者更正响应文件应当以书面形式作出。供 应商的澄清、说明或者更正应当由法定代表人或其授权代表签字或者加盖公章。 由授权代表签字的，应当附法定代表人授权书。供应商为自然人的，应当由本人签字并附身份证明。</w:t>
      </w:r>
    </w:p>
    <w:p>
      <w:pPr>
        <w:bidi w:val="0"/>
        <w:rPr>
          <w:rFonts w:hint="eastAsia" w:ascii="宋体" w:hAnsi="宋体" w:eastAsia="宋体" w:cs="宋体"/>
        </w:rPr>
      </w:pPr>
      <w:r>
        <w:rPr>
          <w:rFonts w:hint="eastAsia" w:ascii="宋体" w:hAnsi="宋体" w:eastAsia="宋体" w:cs="宋体"/>
        </w:rPr>
        <w:t>18.2.3 磋商过程中提交响应文件或者经评审实质性响应竞争性磋商文件要求 的供应商只有两家时，采购人应当报告财政管理部门，由财政管理部门按照以下</w:t>
      </w:r>
    </w:p>
    <w:p>
      <w:pPr>
        <w:bidi w:val="0"/>
        <w:rPr>
          <w:rFonts w:hint="eastAsia" w:ascii="宋体" w:hAnsi="宋体" w:eastAsia="宋体" w:cs="宋体"/>
        </w:rPr>
      </w:pPr>
      <w:r>
        <w:rPr>
          <w:rFonts w:hint="eastAsia" w:ascii="宋体" w:hAnsi="宋体" w:eastAsia="宋体" w:cs="宋体"/>
        </w:rPr>
        <w:t>原则处理：</w:t>
      </w:r>
    </w:p>
    <w:p>
      <w:pPr>
        <w:bidi w:val="0"/>
        <w:rPr>
          <w:rFonts w:hint="eastAsia" w:ascii="宋体" w:hAnsi="宋体" w:eastAsia="宋体" w:cs="宋体"/>
        </w:rPr>
      </w:pPr>
      <w:r>
        <w:rPr>
          <w:rFonts w:hint="eastAsia" w:ascii="宋体" w:hAnsi="宋体" w:eastAsia="宋体" w:cs="宋体"/>
        </w:rPr>
        <w:t>（1）竞争性磋商文件没有不合理条款、磋商公告时间及程序符合规定的，竞</w:t>
      </w:r>
    </w:p>
    <w:p>
      <w:pPr>
        <w:bidi w:val="0"/>
        <w:ind w:left="0" w:leftChars="0" w:firstLine="0" w:firstLineChars="0"/>
        <w:rPr>
          <w:rFonts w:hint="eastAsia" w:ascii="宋体" w:hAnsi="宋体" w:eastAsia="宋体" w:cs="宋体"/>
        </w:rPr>
      </w:pPr>
      <w:r>
        <w:rPr>
          <w:rFonts w:hint="eastAsia" w:ascii="宋体" w:hAnsi="宋体" w:eastAsia="宋体" w:cs="宋体"/>
        </w:rPr>
        <w:t>争性磋商采购活动可以继续进行；</w:t>
      </w:r>
    </w:p>
    <w:p>
      <w:pPr>
        <w:bidi w:val="0"/>
        <w:rPr>
          <w:rFonts w:hint="eastAsia" w:ascii="宋体" w:hAnsi="宋体" w:eastAsia="宋体" w:cs="宋体"/>
        </w:rPr>
      </w:pPr>
      <w:r>
        <w:rPr>
          <w:rFonts w:hint="eastAsia" w:ascii="宋体" w:hAnsi="宋体" w:eastAsia="宋体" w:cs="宋体"/>
        </w:rPr>
        <w:t>（2）竞争性磋商文件存在不合理条款的，磋商公告时间及程序不符合规定的，应予以废标，并责成采购人依法重新招标。</w:t>
      </w:r>
    </w:p>
    <w:p>
      <w:pPr>
        <w:bidi w:val="0"/>
        <w:rPr>
          <w:rFonts w:hint="eastAsia" w:ascii="宋体" w:hAnsi="宋体" w:eastAsia="宋体" w:cs="宋体"/>
        </w:rPr>
      </w:pPr>
      <w:r>
        <w:rPr>
          <w:rFonts w:hint="eastAsia" w:ascii="宋体" w:hAnsi="宋体" w:eastAsia="宋体" w:cs="宋体"/>
        </w:rPr>
        <w:t>根据财库[2015]124号文件规定：采用竞争性磋商采购方式采购的政府购买 服务项目（含政府和社会资本合作项目），在采购过程中符合要求的供应商（社会资本）只有2家的，竞争性磋商采购活动可以继续进行。采购过程中符合要求的供应商（社会资本）只有1家的，采购人或者采购代理机构应当中止竞争性磋商采购活动，发布项目废标公告并说明原因，重新开展采购活动。</w:t>
      </w:r>
    </w:p>
    <w:p>
      <w:pPr>
        <w:bidi w:val="0"/>
        <w:rPr>
          <w:rFonts w:hint="eastAsia" w:ascii="宋体" w:hAnsi="宋体" w:eastAsia="宋体" w:cs="宋体"/>
        </w:rPr>
      </w:pPr>
      <w:r>
        <w:rPr>
          <w:rFonts w:hint="eastAsia" w:ascii="宋体" w:hAnsi="宋体" w:eastAsia="宋体" w:cs="宋体"/>
        </w:rPr>
        <w:t>18.3 磋商过程</w:t>
      </w:r>
    </w:p>
    <w:p>
      <w:pPr>
        <w:bidi w:val="0"/>
        <w:rPr>
          <w:rFonts w:hint="eastAsia" w:ascii="宋体" w:hAnsi="宋体" w:eastAsia="宋体" w:cs="宋体"/>
        </w:rPr>
      </w:pPr>
      <w:r>
        <w:rPr>
          <w:rFonts w:hint="eastAsia" w:ascii="宋体" w:hAnsi="宋体" w:eastAsia="宋体" w:cs="宋体"/>
        </w:rPr>
        <w:t>（1）磋商小组所有成员应当集中与单一供应商分别进行磋商，并给予所有参加磋商的供应商平等的磋商机会。</w:t>
      </w:r>
    </w:p>
    <w:p>
      <w:pPr>
        <w:bidi w:val="0"/>
        <w:rPr>
          <w:rFonts w:hint="eastAsia" w:ascii="宋体" w:hAnsi="宋体" w:eastAsia="宋体" w:cs="宋体"/>
        </w:rPr>
      </w:pPr>
      <w:r>
        <w:rPr>
          <w:rFonts w:hint="eastAsia" w:ascii="宋体" w:hAnsi="宋体" w:eastAsia="宋体" w:cs="宋体"/>
        </w:rPr>
        <w:t>（2）在磋商过程中，磋商小组可以根据磋商文件和磋商情况实质性变动采购需求中的技术、服务要求以及合同草案条款，但不得变动磋商文件中的其他内容。实质性变动的内容，须经采购人代表确认。</w:t>
      </w:r>
    </w:p>
    <w:p>
      <w:pPr>
        <w:bidi w:val="0"/>
        <w:rPr>
          <w:rFonts w:hint="eastAsia" w:ascii="宋体" w:hAnsi="宋体" w:eastAsia="宋体" w:cs="宋体"/>
        </w:rPr>
      </w:pPr>
      <w:r>
        <w:rPr>
          <w:rFonts w:hint="eastAsia" w:ascii="宋体" w:hAnsi="宋体" w:eastAsia="宋体" w:cs="宋体"/>
        </w:rPr>
        <w:t>（3）对磋商文件作出的实质性变动是磋商文件的有效组成部分，磋商小组应当及时以书面形式同时通知所有参加磋商的供应商。</w:t>
      </w:r>
    </w:p>
    <w:p>
      <w:pPr>
        <w:bidi w:val="0"/>
        <w:rPr>
          <w:rFonts w:hint="eastAsia" w:ascii="宋体" w:hAnsi="宋体" w:eastAsia="宋体" w:cs="宋体"/>
        </w:rPr>
      </w:pPr>
      <w:r>
        <w:rPr>
          <w:rFonts w:hint="eastAsia" w:ascii="宋体" w:hAnsi="宋体" w:eastAsia="宋体" w:cs="宋体"/>
        </w:rPr>
        <w:t>（4）供应商应当按照磋商文件的变动情况和磋商小组的要求重新提交响应文 件，并由其法定代表人或授权代表签字或者加盖公章。由授权代表签字的，应当附法定代表人授权书。供应商为自然人的，应当由本人签字并附身份证明。</w:t>
      </w:r>
    </w:p>
    <w:p>
      <w:pPr>
        <w:bidi w:val="0"/>
        <w:rPr>
          <w:rFonts w:hint="eastAsia" w:ascii="宋体" w:hAnsi="宋体" w:eastAsia="宋体" w:cs="宋体"/>
        </w:rPr>
      </w:pPr>
      <w:r>
        <w:rPr>
          <w:rFonts w:hint="eastAsia" w:ascii="宋体" w:hAnsi="宋体" w:eastAsia="宋体" w:cs="宋体"/>
        </w:rPr>
        <w:t>18.4 最终报价</w:t>
      </w:r>
    </w:p>
    <w:p>
      <w:pPr>
        <w:bidi w:val="0"/>
        <w:rPr>
          <w:rFonts w:hint="eastAsia" w:ascii="宋体" w:hAnsi="宋体" w:eastAsia="宋体" w:cs="宋体"/>
        </w:rPr>
      </w:pPr>
      <w:r>
        <w:rPr>
          <w:rFonts w:hint="eastAsia" w:ascii="宋体" w:hAnsi="宋体" w:eastAsia="宋体" w:cs="宋体"/>
        </w:rPr>
        <w:t>磋商文件能够详细列明采购标的的技术、服务要求的，磋商结束后，所有实</w:t>
      </w:r>
    </w:p>
    <w:p>
      <w:pPr>
        <w:bidi w:val="0"/>
        <w:rPr>
          <w:rFonts w:hint="eastAsia" w:ascii="宋体" w:hAnsi="宋体" w:eastAsia="宋体" w:cs="宋体"/>
        </w:rPr>
      </w:pPr>
      <w:r>
        <w:rPr>
          <w:rFonts w:hint="eastAsia" w:ascii="宋体" w:hAnsi="宋体" w:eastAsia="宋体" w:cs="宋体"/>
        </w:rPr>
        <w:t>质性响应的供应商应在规定时间内提交最终报价。</w:t>
      </w:r>
    </w:p>
    <w:p>
      <w:pPr>
        <w:bidi w:val="0"/>
        <w:rPr>
          <w:rFonts w:hint="eastAsia" w:ascii="宋体" w:hAnsi="宋体" w:eastAsia="宋体" w:cs="宋体"/>
          <w:szCs w:val="24"/>
        </w:rPr>
      </w:pPr>
      <w:r>
        <w:rPr>
          <w:rFonts w:hint="eastAsia" w:ascii="宋体" w:hAnsi="宋体" w:eastAsia="宋体" w:cs="宋体"/>
        </w:rPr>
        <w:t>磋商文件不能详细列明采购标的的技术、服务要求，需经磋商由供应商提供 最终设计方案或解决方案的，磋商结束后，磋商小组应当按照少数服从多数的原 则投票推荐3家以上供应商的设计方案或者解决方案，并要求其在规定时间内提交最终报价。最终报价是供应商响应文件的有效组成部分</w:t>
      </w:r>
      <w:r>
        <w:rPr>
          <w:rFonts w:hint="eastAsia" w:ascii="宋体" w:hAnsi="宋体" w:eastAsia="宋体" w:cs="宋体"/>
          <w:spacing w:val="-1"/>
          <w:szCs w:val="24"/>
        </w:rPr>
        <w:t>。</w:t>
      </w:r>
    </w:p>
    <w:p>
      <w:pPr>
        <w:pStyle w:val="5"/>
        <w:bidi w:val="0"/>
        <w:rPr>
          <w:rFonts w:hint="eastAsia" w:ascii="宋体" w:hAnsi="宋体" w:eastAsia="宋体" w:cs="宋体"/>
        </w:rPr>
      </w:pPr>
      <w:r>
        <w:rPr>
          <w:rFonts w:hint="eastAsia" w:ascii="宋体" w:hAnsi="宋体" w:eastAsia="宋体" w:cs="宋体"/>
        </w:rPr>
        <w:t>19．磋商响应文件的详细评审</w:t>
      </w:r>
    </w:p>
    <w:p>
      <w:pPr>
        <w:bidi w:val="0"/>
        <w:rPr>
          <w:rFonts w:hint="eastAsia" w:ascii="宋体" w:hAnsi="宋体" w:eastAsia="宋体" w:cs="宋体"/>
        </w:rPr>
      </w:pPr>
      <w:r>
        <w:rPr>
          <w:rFonts w:hint="eastAsia" w:ascii="宋体" w:hAnsi="宋体" w:eastAsia="宋体" w:cs="宋体"/>
        </w:rPr>
        <w:t>19.1 磋商小组将按照第19项规定只对确定为实质上响应磋商文件要求的投标进行详细的评价和比较。</w:t>
      </w:r>
    </w:p>
    <w:p>
      <w:pPr>
        <w:bidi w:val="0"/>
        <w:rPr>
          <w:rFonts w:hint="eastAsia" w:ascii="宋体" w:hAnsi="宋体" w:eastAsia="宋体" w:cs="宋体"/>
        </w:rPr>
      </w:pPr>
      <w:r>
        <w:rPr>
          <w:rFonts w:hint="eastAsia" w:ascii="宋体" w:hAnsi="宋体" w:eastAsia="宋体" w:cs="宋体"/>
        </w:rPr>
        <w:t>19.2 评标方法：综合评分法。评价和比较以响应文件为依据，对所有实质上响应的投标分别从</w:t>
      </w:r>
      <w:r>
        <w:rPr>
          <w:rFonts w:hint="eastAsia" w:ascii="宋体" w:hAnsi="宋体" w:eastAsia="宋体" w:cs="宋体"/>
          <w:lang w:eastAsia="zh-CN"/>
        </w:rPr>
        <w:t>以下</w:t>
      </w:r>
      <w:r>
        <w:rPr>
          <w:rFonts w:hint="eastAsia" w:ascii="宋体" w:hAnsi="宋体" w:eastAsia="宋体" w:cs="宋体"/>
        </w:rPr>
        <w:t>方面进行评审赋分（满分100分）</w:t>
      </w:r>
    </w:p>
    <w:p>
      <w:pPr>
        <w:bidi w:val="0"/>
        <w:rPr>
          <w:rFonts w:hint="eastAsia" w:ascii="宋体" w:hAnsi="宋体" w:eastAsia="宋体" w:cs="宋体"/>
          <w:b/>
          <w:bCs/>
        </w:rPr>
      </w:pPr>
      <w:r>
        <w:rPr>
          <w:rFonts w:hint="eastAsia" w:ascii="宋体" w:hAnsi="宋体" w:eastAsia="宋体" w:cs="宋体"/>
          <w:b/>
          <w:bCs/>
        </w:rPr>
        <w:t>19.3  评分细则：</w:t>
      </w:r>
    </w:p>
    <w:p>
      <w:pPr>
        <w:rPr>
          <w:rFonts w:hint="eastAsia" w:ascii="宋体" w:hAnsi="宋体" w:eastAsia="宋体" w:cs="宋体"/>
          <w:sz w:val="21"/>
        </w:rPr>
      </w:pPr>
    </w:p>
    <w:tbl>
      <w:tblPr>
        <w:tblStyle w:val="14"/>
        <w:tblW w:w="8895"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58"/>
        <w:gridCol w:w="829"/>
        <w:gridCol w:w="5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14" w:type="dxa"/>
            <w:vAlign w:val="center"/>
          </w:tcPr>
          <w:p>
            <w:pPr>
              <w:bidi w:val="0"/>
              <w:ind w:left="0" w:leftChars="0" w:firstLine="0" w:firstLineChars="0"/>
              <w:rPr>
                <w:rFonts w:hint="eastAsia" w:ascii="宋体" w:hAnsi="宋体" w:eastAsia="宋体" w:cs="宋体"/>
              </w:rPr>
            </w:pPr>
            <w:r>
              <w:rPr>
                <w:rFonts w:hint="eastAsia" w:ascii="宋体" w:hAnsi="宋体" w:eastAsia="宋体" w:cs="宋体"/>
              </w:rPr>
              <w:t>序号</w:t>
            </w:r>
          </w:p>
        </w:tc>
        <w:tc>
          <w:tcPr>
            <w:tcW w:w="1258"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rPr>
            </w:pPr>
            <w:r>
              <w:rPr>
                <w:rFonts w:hint="eastAsia" w:ascii="宋体" w:hAnsi="宋体" w:eastAsia="宋体" w:cs="宋体"/>
              </w:rPr>
              <w:t>评审内容</w:t>
            </w:r>
          </w:p>
        </w:tc>
        <w:tc>
          <w:tcPr>
            <w:tcW w:w="829"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rPr>
            </w:pPr>
            <w:r>
              <w:rPr>
                <w:rFonts w:hint="eastAsia" w:ascii="宋体" w:hAnsi="宋体" w:eastAsia="宋体" w:cs="宋体"/>
              </w:rPr>
              <w:t>分值</w:t>
            </w:r>
          </w:p>
        </w:tc>
        <w:tc>
          <w:tcPr>
            <w:tcW w:w="5994"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宋体" w:hAnsi="宋体" w:eastAsia="宋体" w:cs="宋体"/>
              </w:rPr>
            </w:pPr>
            <w:r>
              <w:rPr>
                <w:rFonts w:hint="eastAsia" w:ascii="宋体" w:hAnsi="宋体" w:eastAsia="宋体" w:cs="宋体"/>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814" w:type="dxa"/>
            <w:vAlign w:val="center"/>
          </w:tcPr>
          <w:p>
            <w:pPr>
              <w:bidi w:val="0"/>
              <w:ind w:left="0" w:leftChars="0" w:firstLine="0" w:firstLineChars="0"/>
              <w:jc w:val="center"/>
              <w:rPr>
                <w:rFonts w:hint="eastAsia" w:ascii="宋体" w:hAnsi="宋体" w:eastAsia="宋体" w:cs="宋体"/>
                <w:lang w:val="en-US" w:eastAsia="zh-CN"/>
              </w:rPr>
            </w:pPr>
            <w:bookmarkStart w:id="31" w:name="OLE_LINK5" w:colFirst="1" w:colLast="1"/>
            <w:r>
              <w:rPr>
                <w:rFonts w:hint="eastAsia" w:ascii="宋体" w:hAnsi="宋体" w:eastAsia="宋体" w:cs="宋体"/>
                <w:lang w:val="en-US" w:eastAsia="zh-CN"/>
              </w:rPr>
              <w:t>1</w:t>
            </w:r>
          </w:p>
        </w:tc>
        <w:tc>
          <w:tcPr>
            <w:tcW w:w="1258" w:type="dxa"/>
            <w:vAlign w:val="center"/>
          </w:tcPr>
          <w:p>
            <w:pPr>
              <w:bidi w:val="0"/>
              <w:ind w:left="0" w:leftChars="0" w:firstLine="0" w:firstLineChars="0"/>
              <w:jc w:val="center"/>
              <w:rPr>
                <w:rFonts w:hint="eastAsia" w:ascii="宋体" w:hAnsi="宋体" w:eastAsia="宋体" w:cs="宋体"/>
                <w:snapToGrid w:val="0"/>
                <w:color w:val="000000"/>
                <w:kern w:val="0"/>
                <w:sz w:val="24"/>
                <w:szCs w:val="21"/>
                <w:lang w:val="en-US" w:eastAsia="en-US" w:bidi="ar-SA"/>
              </w:rPr>
            </w:pPr>
            <w:r>
              <w:rPr>
                <w:rFonts w:hint="eastAsia" w:ascii="宋体" w:hAnsi="宋体" w:eastAsia="宋体" w:cs="宋体"/>
              </w:rPr>
              <w:t>投标报价</w:t>
            </w:r>
          </w:p>
        </w:tc>
        <w:tc>
          <w:tcPr>
            <w:tcW w:w="829" w:type="dxa"/>
            <w:vAlign w:val="center"/>
          </w:tcPr>
          <w:p>
            <w:pPr>
              <w:bidi w:val="0"/>
              <w:ind w:left="0" w:leftChars="0" w:firstLine="0" w:firstLineChars="0"/>
              <w:jc w:val="center"/>
              <w:rPr>
                <w:rFonts w:hint="eastAsia" w:ascii="宋体" w:hAnsi="宋体" w:eastAsia="宋体" w:cs="宋体"/>
                <w:snapToGrid w:val="0"/>
                <w:color w:val="000000"/>
                <w:kern w:val="0"/>
                <w:sz w:val="24"/>
                <w:szCs w:val="21"/>
                <w:lang w:val="en-US" w:eastAsia="en-US" w:bidi="ar-SA"/>
              </w:rPr>
            </w:pPr>
            <w:r>
              <w:rPr>
                <w:rFonts w:hint="eastAsia" w:ascii="宋体" w:hAnsi="宋体" w:cs="宋体"/>
                <w:lang w:val="en-US" w:eastAsia="zh-CN"/>
              </w:rPr>
              <w:t>1</w:t>
            </w:r>
            <w:r>
              <w:rPr>
                <w:rFonts w:hint="eastAsia" w:ascii="宋体" w:hAnsi="宋体" w:eastAsia="宋体" w:cs="宋体"/>
              </w:rPr>
              <w:t>0分</w:t>
            </w:r>
          </w:p>
        </w:tc>
        <w:tc>
          <w:tcPr>
            <w:tcW w:w="5994" w:type="dxa"/>
            <w:vAlign w:val="top"/>
          </w:tcPr>
          <w:p>
            <w:pPr>
              <w:bidi w:val="0"/>
              <w:ind w:firstLine="480" w:firstLineChars="200"/>
              <w:rPr>
                <w:rFonts w:hint="eastAsia" w:ascii="宋体" w:hAnsi="宋体" w:eastAsia="宋体" w:cs="宋体"/>
                <w:snapToGrid w:val="0"/>
                <w:color w:val="000000"/>
                <w:kern w:val="0"/>
                <w:sz w:val="24"/>
                <w:szCs w:val="21"/>
                <w:lang w:val="en-US" w:eastAsia="en-US" w:bidi="ar-SA"/>
              </w:rPr>
            </w:pPr>
            <w:bookmarkStart w:id="32" w:name="OLE_LINK50"/>
            <w:r>
              <w:rPr>
                <w:rFonts w:hint="eastAsia" w:ascii="宋体" w:hAnsi="宋体" w:eastAsia="宋体" w:cs="宋体"/>
              </w:rPr>
              <w:t>价格分采用低价优先法计算，即满足竞争 性磋商文件要求且投标价格最低的投标报价为 评审基准价，其价格分为满分。其他投标人的 价格分统一按照下列公式计算：投标报价得分=(评审基准价/投标报价)×</w:t>
            </w:r>
            <w:r>
              <w:rPr>
                <w:rFonts w:hint="eastAsia" w:ascii="宋体" w:hAnsi="宋体" w:cs="宋体"/>
                <w:lang w:val="en-US" w:eastAsia="zh-CN"/>
              </w:rPr>
              <w:t>1</w:t>
            </w:r>
            <w:r>
              <w:rPr>
                <w:rFonts w:hint="eastAsia" w:ascii="宋体" w:hAnsi="宋体" w:eastAsia="宋体" w:cs="宋体"/>
              </w:rPr>
              <w:t>0</w:t>
            </w:r>
            <w:bookmarkEnd w:id="32"/>
          </w:p>
        </w:tc>
      </w:tr>
      <w:bookmarkEnd w:id="3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814" w:type="dxa"/>
            <w:vAlign w:val="center"/>
          </w:tcPr>
          <w:p>
            <w:pPr>
              <w:bidi w:val="0"/>
              <w:jc w:val="center"/>
              <w:rPr>
                <w:rFonts w:hint="eastAsia" w:ascii="宋体" w:hAnsi="宋体" w:eastAsia="宋体" w:cs="宋体"/>
              </w:rPr>
            </w:pPr>
          </w:p>
          <w:p>
            <w:pPr>
              <w:bidi w:val="0"/>
              <w:ind w:left="0" w:leftChars="0" w:firstLine="0" w:firstLineChars="0"/>
              <w:jc w:val="center"/>
              <w:rPr>
                <w:rFonts w:hint="eastAsia" w:ascii="宋体" w:hAnsi="宋体" w:eastAsia="宋体" w:cs="宋体"/>
              </w:rPr>
            </w:pPr>
            <w:bookmarkStart w:id="33" w:name="OLE_LINK7"/>
            <w:r>
              <w:rPr>
                <w:rFonts w:hint="eastAsia" w:ascii="宋体" w:hAnsi="宋体" w:eastAsia="宋体" w:cs="宋体"/>
              </w:rPr>
              <w:t>2</w:t>
            </w:r>
            <w:bookmarkEnd w:id="33"/>
          </w:p>
        </w:tc>
        <w:tc>
          <w:tcPr>
            <w:tcW w:w="1258" w:type="dxa"/>
            <w:vAlign w:val="center"/>
          </w:tcPr>
          <w:p>
            <w:pPr>
              <w:bidi w:val="0"/>
              <w:jc w:val="center"/>
              <w:rPr>
                <w:rFonts w:hint="eastAsia" w:ascii="宋体" w:hAnsi="宋体" w:eastAsia="宋体" w:cs="宋体"/>
              </w:rPr>
            </w:pPr>
          </w:p>
          <w:p>
            <w:pPr>
              <w:bidi w:val="0"/>
              <w:ind w:left="0" w:leftChars="0" w:firstLine="0" w:firstLineChars="0"/>
              <w:jc w:val="center"/>
              <w:rPr>
                <w:rFonts w:hint="eastAsia" w:ascii="宋体" w:hAnsi="宋体" w:eastAsia="宋体" w:cs="宋体"/>
              </w:rPr>
            </w:pPr>
            <w:bookmarkStart w:id="34" w:name="OLE_LINK51"/>
            <w:r>
              <w:rPr>
                <w:rFonts w:hint="eastAsia" w:ascii="宋体" w:hAnsi="宋体" w:eastAsia="宋体" w:cs="宋体"/>
              </w:rPr>
              <w:t>服务方案</w:t>
            </w:r>
            <w:bookmarkEnd w:id="34"/>
          </w:p>
        </w:tc>
        <w:tc>
          <w:tcPr>
            <w:tcW w:w="829" w:type="dxa"/>
            <w:vAlign w:val="center"/>
          </w:tcPr>
          <w:p>
            <w:pPr>
              <w:bidi w:val="0"/>
              <w:jc w:val="center"/>
              <w:rPr>
                <w:rFonts w:hint="eastAsia" w:ascii="宋体" w:hAnsi="宋体" w:eastAsia="宋体" w:cs="宋体"/>
              </w:rPr>
            </w:pPr>
          </w:p>
          <w:p>
            <w:pPr>
              <w:bidi w:val="0"/>
              <w:ind w:left="0" w:leftChars="0" w:firstLine="0" w:firstLineChars="0"/>
              <w:jc w:val="center"/>
              <w:rPr>
                <w:rFonts w:hint="eastAsia" w:ascii="宋体" w:hAnsi="宋体" w:eastAsia="宋体" w:cs="宋体"/>
              </w:rPr>
            </w:pPr>
            <w:r>
              <w:rPr>
                <w:rFonts w:hint="eastAsia" w:ascii="宋体" w:hAnsi="宋体" w:eastAsia="宋体" w:cs="宋体"/>
              </w:rPr>
              <w:t>60分</w:t>
            </w:r>
          </w:p>
        </w:tc>
        <w:tc>
          <w:tcPr>
            <w:tcW w:w="5994" w:type="dxa"/>
            <w:vAlign w:val="top"/>
          </w:tcPr>
          <w:p>
            <w:pPr>
              <w:bidi w:val="0"/>
              <w:rPr>
                <w:rFonts w:hint="eastAsia" w:ascii="宋体" w:hAnsi="宋体" w:eastAsia="宋体" w:cs="宋体"/>
              </w:rPr>
            </w:pPr>
            <w:bookmarkStart w:id="35" w:name="OLE_LINK52"/>
            <w:r>
              <w:rPr>
                <w:rFonts w:hint="eastAsia" w:ascii="宋体" w:hAnsi="宋体" w:eastAsia="宋体" w:cs="宋体"/>
              </w:rPr>
              <w:t>①管护服务方案</w:t>
            </w:r>
            <w:bookmarkEnd w:id="35"/>
            <w:r>
              <w:rPr>
                <w:rFonts w:hint="eastAsia" w:ascii="宋体" w:hAnsi="宋体" w:eastAsia="宋体" w:cs="宋体"/>
              </w:rPr>
              <w:t>(10分):</w:t>
            </w:r>
            <w:bookmarkStart w:id="36" w:name="OLE_LINK53"/>
            <w:r>
              <w:rPr>
                <w:rFonts w:hint="eastAsia" w:ascii="宋体" w:hAnsi="宋体" w:eastAsia="宋体" w:cs="宋体"/>
              </w:rPr>
              <w:t>结合恒口水库实际情况，针对本项目的采购要求，提供项目管护服务方案，包括但不限于预案编制、防汛物资储备、日常巡查监测、调度操作、常规维修养护保洁清障、信息化管理、档案资料整编存档移交等， 根据供应商服务方案的完整性、详细程度、合理  性及可行性进行评审。方案完整、清晰明确得7.1-10分；方案基本完整得4.1-7分；方案粗略 得0-4分。</w:t>
            </w:r>
          </w:p>
          <w:bookmarkEnd w:id="36"/>
          <w:p>
            <w:pPr>
              <w:bidi w:val="0"/>
              <w:ind w:left="0" w:leftChars="0" w:firstLine="480" w:firstLineChars="200"/>
              <w:rPr>
                <w:rFonts w:hint="eastAsia" w:ascii="宋体" w:hAnsi="宋体" w:eastAsia="宋体" w:cs="宋体"/>
              </w:rPr>
            </w:pPr>
            <w:r>
              <w:rPr>
                <w:rFonts w:hint="eastAsia" w:ascii="宋体" w:hAnsi="宋体" w:eastAsia="宋体" w:cs="宋体"/>
              </w:rPr>
              <w:t>②</w:t>
            </w:r>
            <w:bookmarkStart w:id="37" w:name="OLE_LINK54"/>
            <w:r>
              <w:rPr>
                <w:rFonts w:hint="eastAsia" w:ascii="宋体" w:hAnsi="宋体" w:eastAsia="宋体" w:cs="宋体"/>
              </w:rPr>
              <w:t>日常管护巡视方案</w:t>
            </w:r>
            <w:bookmarkEnd w:id="37"/>
            <w:r>
              <w:rPr>
                <w:rFonts w:hint="eastAsia" w:ascii="宋体" w:hAnsi="宋体" w:eastAsia="宋体" w:cs="宋体"/>
              </w:rPr>
              <w:t>(10分):</w:t>
            </w:r>
            <w:bookmarkStart w:id="38" w:name="OLE_LINK55"/>
            <w:r>
              <w:rPr>
                <w:rFonts w:hint="eastAsia" w:ascii="宋体" w:hAnsi="宋体" w:eastAsia="宋体" w:cs="宋体"/>
              </w:rPr>
              <w:t>包括但不限于  日常巡查监测、调度操作、常规维修养护保洁清  障工作方案。方案完整、清晰明确得7.1-10分； 方案基本完整得4.1-7分；方案粗略得0-4分。</w:t>
            </w:r>
          </w:p>
          <w:bookmarkEnd w:id="38"/>
          <w:p>
            <w:pPr>
              <w:bidi w:val="0"/>
              <w:rPr>
                <w:rFonts w:hint="eastAsia" w:ascii="宋体" w:hAnsi="宋体" w:eastAsia="宋体" w:cs="宋体"/>
              </w:rPr>
            </w:pPr>
            <w:r>
              <w:rPr>
                <w:rFonts w:hint="eastAsia" w:ascii="宋体" w:hAnsi="宋体" w:eastAsia="宋体" w:cs="宋体"/>
              </w:rPr>
              <w:t>③</w:t>
            </w:r>
            <w:bookmarkStart w:id="39" w:name="OLE_LINK56"/>
            <w:r>
              <w:rPr>
                <w:rFonts w:hint="eastAsia" w:ascii="宋体" w:hAnsi="宋体" w:eastAsia="宋体" w:cs="宋体"/>
              </w:rPr>
              <w:t>防汛应急预案</w:t>
            </w:r>
            <w:bookmarkEnd w:id="39"/>
            <w:r>
              <w:rPr>
                <w:rFonts w:hint="eastAsia" w:ascii="宋体" w:hAnsi="宋体" w:eastAsia="宋体" w:cs="宋体"/>
              </w:rPr>
              <w:t>(10分):</w:t>
            </w:r>
            <w:bookmarkStart w:id="40" w:name="OLE_LINK57"/>
            <w:r>
              <w:rPr>
                <w:rFonts w:hint="eastAsia" w:ascii="宋体" w:hAnsi="宋体" w:eastAsia="宋体" w:cs="宋体"/>
              </w:rPr>
              <w:t>提供水库安全管理防汛应急预案演练及培训方案，方案完整、 清晰明确得7.1-10分；方案基本完整得4.1-7分；方案粗略得0-4分。</w:t>
            </w:r>
          </w:p>
          <w:bookmarkEnd w:id="40"/>
          <w:p>
            <w:pPr>
              <w:bidi w:val="0"/>
              <w:rPr>
                <w:rFonts w:hint="eastAsia" w:ascii="宋体" w:hAnsi="宋体" w:eastAsia="宋体" w:cs="宋体"/>
              </w:rPr>
            </w:pPr>
            <w:r>
              <w:rPr>
                <w:rFonts w:hint="eastAsia" w:ascii="宋体" w:hAnsi="宋体" w:eastAsia="宋体" w:cs="宋体"/>
              </w:rPr>
              <w:t>④</w:t>
            </w:r>
            <w:bookmarkStart w:id="41" w:name="OLE_LINK58"/>
            <w:r>
              <w:rPr>
                <w:rFonts w:hint="eastAsia" w:ascii="宋体" w:hAnsi="宋体" w:eastAsia="宋体" w:cs="宋体"/>
              </w:rPr>
              <w:t>监测及应急处理措施</w:t>
            </w:r>
            <w:bookmarkEnd w:id="41"/>
            <w:r>
              <w:rPr>
                <w:rFonts w:hint="eastAsia" w:ascii="宋体" w:hAnsi="宋体" w:eastAsia="宋体" w:cs="宋体"/>
              </w:rPr>
              <w:t>(10分):</w:t>
            </w:r>
            <w:bookmarkStart w:id="42" w:name="OLE_LINK59"/>
            <w:r>
              <w:rPr>
                <w:rFonts w:hint="eastAsia" w:ascii="宋体" w:hAnsi="宋体" w:eastAsia="宋体" w:cs="宋体"/>
              </w:rPr>
              <w:t>包括但不限于日常水库巡视检查和大坝安全监测，异常情 况应急处理措施。工作制度完善，措施完整可行 性高得7.1-10分；工作制度基本完整，措施基本 可行性得4.1-7分；工作制度粗略，措施基本可行性较差得0-4分。</w:t>
            </w:r>
          </w:p>
          <w:bookmarkEnd w:id="42"/>
          <w:p>
            <w:pPr>
              <w:bidi w:val="0"/>
              <w:rPr>
                <w:rFonts w:hint="eastAsia" w:ascii="宋体" w:hAnsi="宋体" w:eastAsia="宋体" w:cs="宋体"/>
              </w:rPr>
            </w:pPr>
            <w:r>
              <w:rPr>
                <w:rFonts w:hint="eastAsia" w:ascii="宋体" w:hAnsi="宋体" w:eastAsia="宋体" w:cs="宋体"/>
              </w:rPr>
              <w:t>⑤</w:t>
            </w:r>
            <w:bookmarkStart w:id="43" w:name="OLE_LINK60"/>
            <w:r>
              <w:rPr>
                <w:rFonts w:hint="eastAsia" w:ascii="宋体" w:hAnsi="宋体" w:eastAsia="宋体" w:cs="宋体"/>
              </w:rPr>
              <w:t>管护服务人员培训方案</w:t>
            </w:r>
            <w:bookmarkEnd w:id="43"/>
            <w:r>
              <w:rPr>
                <w:rFonts w:hint="eastAsia" w:ascii="宋体" w:hAnsi="宋体" w:eastAsia="宋体" w:cs="宋体"/>
              </w:rPr>
              <w:t>(10分):</w:t>
            </w:r>
            <w:bookmarkStart w:id="44" w:name="OLE_LINK61"/>
            <w:r>
              <w:rPr>
                <w:rFonts w:hint="eastAsia" w:ascii="宋体" w:hAnsi="宋体" w:eastAsia="宋体" w:cs="宋体"/>
              </w:rPr>
              <w:t>提供水库管护工作培训方案，人员安全教育培训方案 等，方案完整、清晰明确得7.1-10分；方案基 本完整得4.1-7分；方案粗略得0-4分。</w:t>
            </w:r>
          </w:p>
          <w:bookmarkEnd w:id="44"/>
          <w:p>
            <w:pPr>
              <w:bidi w:val="0"/>
              <w:rPr>
                <w:rFonts w:hint="eastAsia" w:ascii="宋体" w:hAnsi="宋体" w:eastAsia="宋体" w:cs="宋体"/>
              </w:rPr>
            </w:pPr>
            <w:r>
              <w:rPr>
                <w:rFonts w:hint="eastAsia" w:ascii="宋体" w:hAnsi="宋体" w:eastAsia="宋体" w:cs="宋体"/>
              </w:rPr>
              <w:t>⑥</w:t>
            </w:r>
            <w:bookmarkStart w:id="45" w:name="OLE_LINK62"/>
            <w:r>
              <w:rPr>
                <w:rFonts w:hint="eastAsia" w:ascii="宋体" w:hAnsi="宋体" w:eastAsia="宋体" w:cs="宋体"/>
              </w:rPr>
              <w:t>资料整理归档</w:t>
            </w:r>
            <w:bookmarkEnd w:id="45"/>
            <w:r>
              <w:rPr>
                <w:rFonts w:hint="eastAsia" w:ascii="宋体" w:hAnsi="宋体" w:eastAsia="宋体" w:cs="宋体"/>
              </w:rPr>
              <w:t>(10分):</w:t>
            </w:r>
            <w:bookmarkStart w:id="46" w:name="OLE_LINK63"/>
            <w:r>
              <w:rPr>
                <w:rFonts w:hint="eastAsia" w:ascii="宋体" w:hAnsi="宋体" w:eastAsia="宋体" w:cs="宋体"/>
              </w:rPr>
              <w:t>包括每座水库建立工 程技术档案，档案资料整理编制、存档、移交等， 提供相应实施方案，方案完整、清晰明确得7.1-10  分；方案基本完整得4.1-7分；方案粗略得0-4分。</w:t>
            </w:r>
            <w:bookmarkEnd w:id="4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814" w:type="dxa"/>
            <w:vAlign w:val="center"/>
          </w:tcPr>
          <w:p>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258" w:type="dxa"/>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项目组人 员</w:t>
            </w:r>
          </w:p>
        </w:tc>
        <w:tc>
          <w:tcPr>
            <w:tcW w:w="829" w:type="dxa"/>
            <w:vAlign w:val="center"/>
          </w:tcPr>
          <w:p>
            <w:pPr>
              <w:bidi w:val="0"/>
              <w:ind w:left="0" w:leftChars="0" w:firstLine="0" w:firstLineChars="0"/>
              <w:jc w:val="center"/>
              <w:rPr>
                <w:rFonts w:hint="eastAsia" w:ascii="宋体" w:hAnsi="宋体" w:eastAsia="宋体" w:cs="宋体"/>
                <w:lang w:val="en-US" w:eastAsia="zh-CN"/>
              </w:rPr>
            </w:pPr>
            <w:r>
              <w:rPr>
                <w:rFonts w:hint="eastAsia" w:ascii="宋体" w:hAnsi="宋体" w:cs="宋体"/>
                <w:lang w:val="en-US" w:eastAsia="zh-CN"/>
              </w:rPr>
              <w:t>1</w:t>
            </w:r>
            <w:r>
              <w:rPr>
                <w:rFonts w:hint="eastAsia" w:ascii="宋体" w:hAnsi="宋体" w:eastAsia="宋体" w:cs="宋体"/>
                <w:lang w:val="en-US" w:eastAsia="zh-CN"/>
              </w:rPr>
              <w:t>5分</w:t>
            </w:r>
          </w:p>
        </w:tc>
        <w:tc>
          <w:tcPr>
            <w:tcW w:w="5994" w:type="dxa"/>
            <w:vAlign w:val="top"/>
          </w:tcPr>
          <w:p>
            <w:pPr>
              <w:bidi w:val="0"/>
              <w:rPr>
                <w:rFonts w:hint="eastAsia" w:ascii="宋体" w:hAnsi="宋体" w:eastAsia="宋体" w:cs="宋体"/>
              </w:rPr>
            </w:pPr>
            <w:r>
              <w:rPr>
                <w:rFonts w:hint="eastAsia" w:ascii="宋体" w:hAnsi="宋体" w:eastAsia="宋体" w:cs="宋体"/>
              </w:rPr>
              <w:t>①</w:t>
            </w:r>
            <w:bookmarkStart w:id="47" w:name="OLE_LINK64"/>
            <w:r>
              <w:rPr>
                <w:rFonts w:hint="eastAsia" w:ascii="宋体" w:hAnsi="宋体" w:eastAsia="宋体" w:cs="宋体"/>
              </w:rPr>
              <w:t>项目负责人</w:t>
            </w:r>
            <w:bookmarkEnd w:id="47"/>
            <w:r>
              <w:rPr>
                <w:rFonts w:hint="eastAsia" w:ascii="宋体" w:hAnsi="宋体" w:eastAsia="宋体" w:cs="宋体"/>
              </w:rPr>
              <w:t>：</w:t>
            </w:r>
            <w:bookmarkStart w:id="48" w:name="OLE_LINK65"/>
            <w:r>
              <w:rPr>
                <w:rFonts w:hint="eastAsia" w:ascii="宋体" w:hAnsi="宋体" w:eastAsia="宋体" w:cs="宋体"/>
              </w:rPr>
              <w:t>大专及以上学历且从事水利工作5年以上，或取得水利水电相关专业初级及以上技术职称，人数≥1人。根据投入项目负责人员数量、专业程度、工作经验进行评审，得1-3 分；(须提供学历证、职称证书等资料，不提供不得分)</w:t>
            </w:r>
          </w:p>
          <w:p>
            <w:pPr>
              <w:bidi w:val="0"/>
              <w:rPr>
                <w:rFonts w:hint="eastAsia" w:ascii="宋体" w:hAnsi="宋体" w:eastAsia="宋体" w:cs="宋体"/>
              </w:rPr>
            </w:pPr>
            <w:r>
              <w:rPr>
                <w:rFonts w:hint="eastAsia" w:ascii="宋体" w:hAnsi="宋体" w:eastAsia="宋体" w:cs="宋体"/>
              </w:rPr>
              <w:t>②技术负责人：大专及以上学历且从事水利工作3年以上，或取得水利水电相关专业初级及以上技术职称，人数≥1人。根据投入项目技术人员数量、专业程度、工作经验进行评审，得1-3分；(须提供学历证、职称证书等资料，不提供不得分)</w:t>
            </w:r>
          </w:p>
          <w:p>
            <w:pPr>
              <w:bidi w:val="0"/>
              <w:rPr>
                <w:rFonts w:hint="eastAsia" w:ascii="宋体" w:hAnsi="宋体" w:eastAsia="宋体" w:cs="宋体"/>
              </w:rPr>
            </w:pPr>
            <w:r>
              <w:rPr>
                <w:rFonts w:hint="eastAsia" w:ascii="宋体" w:hAnsi="宋体" w:eastAsia="宋体" w:cs="宋体"/>
              </w:rPr>
              <w:t>③安全监测员：工程类大专以上学历且从事工作2年以上，或取得工程类相关专业初级及以上技术职称，人数≥1人。根据投入项目安全监 测员数量、专业程度、工作经验进行评审，得1-3 分 ；</w:t>
            </w:r>
          </w:p>
          <w:p>
            <w:pPr>
              <w:bidi w:val="0"/>
              <w:rPr>
                <w:rFonts w:hint="eastAsia" w:ascii="宋体" w:hAnsi="宋体" w:eastAsia="宋体" w:cs="宋体"/>
              </w:rPr>
            </w:pPr>
            <w:r>
              <w:rPr>
                <w:rFonts w:hint="eastAsia" w:ascii="宋体" w:hAnsi="宋体" w:eastAsia="宋体" w:cs="宋体"/>
              </w:rPr>
              <w:t>④巡查管护员：巡查管护员：年龄18周岁以上、55周岁以下；初中以上文化程度；人数≥17人。根据投入项目巡查管护员数量、专业程度、工作经验进行评审，得1-6分。</w:t>
            </w:r>
            <w:bookmarkEnd w:id="4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14" w:type="dxa"/>
            <w:vAlign w:val="center"/>
          </w:tcPr>
          <w:p>
            <w:pPr>
              <w:bidi w:val="0"/>
              <w:jc w:val="left"/>
              <w:rPr>
                <w:rFonts w:hint="default" w:ascii="宋体" w:hAnsi="宋体" w:eastAsia="宋体" w:cs="宋体"/>
                <w:lang w:val="en-US" w:eastAsia="zh-CN"/>
              </w:rPr>
            </w:pPr>
            <w:r>
              <w:rPr>
                <w:rFonts w:hint="eastAsia" w:ascii="宋体" w:hAnsi="宋体" w:eastAsia="宋体" w:cs="宋体"/>
                <w:lang w:val="en-US" w:eastAsia="zh-CN"/>
              </w:rPr>
              <w:t>4</w:t>
            </w:r>
          </w:p>
        </w:tc>
        <w:tc>
          <w:tcPr>
            <w:tcW w:w="1258" w:type="dxa"/>
            <w:vAlign w:val="center"/>
          </w:tcPr>
          <w:p>
            <w:pPr>
              <w:bidi w:val="0"/>
              <w:ind w:left="0" w:leftChars="0" w:firstLine="0" w:firstLineChars="0"/>
              <w:jc w:val="center"/>
              <w:rPr>
                <w:rFonts w:hint="eastAsia" w:ascii="宋体" w:hAnsi="宋体" w:eastAsia="宋体" w:cs="宋体"/>
              </w:rPr>
            </w:pPr>
            <w:bookmarkStart w:id="49" w:name="OLE_LINK66"/>
            <w:r>
              <w:rPr>
                <w:rFonts w:hint="eastAsia" w:ascii="宋体" w:hAnsi="宋体" w:eastAsia="宋体" w:cs="宋体"/>
              </w:rPr>
              <w:t>服务承诺</w:t>
            </w:r>
            <w:bookmarkEnd w:id="49"/>
          </w:p>
        </w:tc>
        <w:tc>
          <w:tcPr>
            <w:tcW w:w="829" w:type="dxa"/>
            <w:vAlign w:val="center"/>
          </w:tcPr>
          <w:p>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9分</w:t>
            </w:r>
          </w:p>
        </w:tc>
        <w:tc>
          <w:tcPr>
            <w:tcW w:w="5994" w:type="dxa"/>
            <w:vAlign w:val="top"/>
          </w:tcPr>
          <w:p>
            <w:pPr>
              <w:bidi w:val="0"/>
              <w:rPr>
                <w:rFonts w:hint="eastAsia" w:ascii="宋体" w:hAnsi="宋体" w:eastAsia="宋体" w:cs="宋体"/>
              </w:rPr>
            </w:pPr>
            <w:bookmarkStart w:id="50" w:name="OLE_LINK67"/>
            <w:r>
              <w:rPr>
                <w:rFonts w:hint="eastAsia" w:ascii="宋体" w:hAnsi="宋体" w:eastAsia="宋体" w:cs="宋体"/>
              </w:rPr>
              <w:t>有针对本项目的有利于采购人的合理化建设性意见及后续服务承诺，根据其响应优劣程度进行赋分，方案完整、清晰明确得6.1-9分；方案基本完整得3.1-6分；方案粗略得0-3分。</w:t>
            </w:r>
            <w:bookmarkEnd w:id="5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814" w:type="dxa"/>
            <w:vAlign w:val="center"/>
          </w:tcPr>
          <w:p>
            <w:pPr>
              <w:bidi w:val="0"/>
              <w:jc w:val="left"/>
              <w:rPr>
                <w:rFonts w:hint="default" w:ascii="宋体" w:hAnsi="宋体" w:eastAsia="宋体" w:cs="宋体"/>
                <w:lang w:val="en-US" w:eastAsia="zh-CN"/>
              </w:rPr>
            </w:pPr>
            <w:r>
              <w:rPr>
                <w:rFonts w:hint="eastAsia" w:ascii="宋体" w:hAnsi="宋体" w:eastAsia="宋体" w:cs="宋体"/>
                <w:lang w:val="en-US" w:eastAsia="zh-CN"/>
              </w:rPr>
              <w:t>5</w:t>
            </w:r>
          </w:p>
        </w:tc>
        <w:tc>
          <w:tcPr>
            <w:tcW w:w="1258" w:type="dxa"/>
            <w:vAlign w:val="center"/>
          </w:tcPr>
          <w:p>
            <w:pPr>
              <w:bidi w:val="0"/>
              <w:jc w:val="center"/>
              <w:rPr>
                <w:rFonts w:hint="eastAsia" w:ascii="宋体" w:hAnsi="宋体" w:eastAsia="宋体" w:cs="宋体"/>
                <w:lang w:val="en-US" w:eastAsia="zh-CN"/>
              </w:rPr>
            </w:pPr>
            <w:bookmarkStart w:id="51" w:name="OLE_LINK68"/>
            <w:r>
              <w:rPr>
                <w:rFonts w:hint="eastAsia" w:ascii="宋体" w:hAnsi="宋体" w:eastAsia="宋体" w:cs="宋体"/>
                <w:lang w:val="en-US" w:eastAsia="zh-CN"/>
              </w:rPr>
              <w:t>业绩</w:t>
            </w:r>
            <w:bookmarkEnd w:id="51"/>
          </w:p>
        </w:tc>
        <w:tc>
          <w:tcPr>
            <w:tcW w:w="829" w:type="dxa"/>
            <w:vAlign w:val="center"/>
          </w:tcPr>
          <w:p>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6分</w:t>
            </w:r>
          </w:p>
        </w:tc>
        <w:tc>
          <w:tcPr>
            <w:tcW w:w="5994" w:type="dxa"/>
            <w:vAlign w:val="top"/>
          </w:tcPr>
          <w:p>
            <w:pPr>
              <w:bidi w:val="0"/>
              <w:rPr>
                <w:rFonts w:hint="eastAsia" w:ascii="宋体" w:hAnsi="宋体" w:eastAsia="宋体" w:cs="宋体"/>
              </w:rPr>
            </w:pPr>
            <w:bookmarkStart w:id="52" w:name="OLE_LINK69"/>
            <w:r>
              <w:rPr>
                <w:rFonts w:hint="eastAsia" w:ascii="宋体" w:hAnsi="宋体" w:eastAsia="宋体" w:cs="宋体"/>
              </w:rPr>
              <w:t>供应商提供2021年至今类似项目的业绩，每 提供一个类似项目业绩得2分，最高不超过6分。未提供不</w:t>
            </w:r>
            <w:r>
              <w:rPr>
                <w:rFonts w:hint="eastAsia" w:ascii="宋体" w:hAnsi="宋体" w:eastAsia="宋体" w:cs="宋体"/>
                <w:lang w:val="en-US" w:eastAsia="zh-CN"/>
              </w:rPr>
              <w:t>提</w:t>
            </w:r>
            <w:r>
              <w:rPr>
                <w:rFonts w:hint="eastAsia" w:ascii="宋体" w:hAnsi="宋体" w:eastAsia="宋体" w:cs="宋体"/>
              </w:rPr>
              <w:t>分。(以项目业绩合同签订时间为准，须在磋商响应文件中附项目业绩合同的扫描件加盖单位公章)。</w:t>
            </w:r>
            <w:bookmarkEnd w:id="5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2" w:hRule="atLeast"/>
        </w:trPr>
        <w:tc>
          <w:tcPr>
            <w:tcW w:w="8895" w:type="dxa"/>
            <w:gridSpan w:val="4"/>
            <w:vAlign w:val="top"/>
          </w:tcPr>
          <w:p>
            <w:pPr>
              <w:bidi w:val="0"/>
              <w:rPr>
                <w:rFonts w:hint="eastAsia" w:ascii="宋体" w:hAnsi="宋体" w:eastAsia="宋体" w:cs="宋体"/>
              </w:rPr>
            </w:pPr>
            <w:r>
              <w:rPr>
                <w:rFonts w:hint="eastAsia" w:ascii="宋体" w:hAnsi="宋体" w:eastAsia="宋体" w:cs="宋体"/>
              </w:rPr>
              <w:t>注：若投标人提供虚假资料，一经查实，如若成交，取消其成交资格，并报主管部门予以通报并进行相应处罚。</w:t>
            </w:r>
          </w:p>
        </w:tc>
      </w:tr>
    </w:tbl>
    <w:p>
      <w:pPr>
        <w:bidi w:val="0"/>
        <w:ind w:left="0" w:leftChars="0" w:firstLine="0" w:firstLineChars="0"/>
        <w:rPr>
          <w:rFonts w:hint="eastAsia" w:ascii="宋体" w:hAnsi="宋体" w:eastAsia="宋体" w:cs="宋体"/>
          <w:b/>
          <w:bCs/>
        </w:rPr>
      </w:pPr>
      <w:r>
        <w:rPr>
          <w:rFonts w:hint="eastAsia" w:ascii="宋体" w:hAnsi="宋体" w:eastAsia="宋体" w:cs="宋体"/>
          <w:b/>
          <w:bCs/>
        </w:rPr>
        <w:t>中小企业说明：</w:t>
      </w:r>
    </w:p>
    <w:p>
      <w:pPr>
        <w:bidi w:val="0"/>
        <w:rPr>
          <w:rFonts w:hint="eastAsia" w:ascii="宋体" w:hAnsi="宋体" w:eastAsia="宋体" w:cs="宋体"/>
        </w:rPr>
      </w:pPr>
      <w:r>
        <w:rPr>
          <w:rFonts w:hint="eastAsia" w:ascii="宋体" w:hAnsi="宋体" w:eastAsia="宋体" w:cs="宋体"/>
        </w:rPr>
        <w:t>1.根据《政府采购促进中小企业发展暂行办法》（财库（2020）46 号）规 定，参加政府采购活动的中小企业应当提供《中小企业声明函》。供应商提供的《中小企业声明函》资料必须真实，否则，按照有关规定予以处理。</w:t>
      </w:r>
    </w:p>
    <w:p>
      <w:pPr>
        <w:bidi w:val="0"/>
        <w:rPr>
          <w:rFonts w:hint="eastAsia" w:ascii="宋体" w:hAnsi="宋体" w:eastAsia="宋体" w:cs="宋体"/>
          <w:b/>
          <w:bCs/>
        </w:rPr>
      </w:pPr>
      <w:r>
        <w:rPr>
          <w:rFonts w:hint="eastAsia" w:ascii="宋体" w:hAnsi="宋体" w:eastAsia="宋体" w:cs="宋体"/>
          <w:b/>
          <w:bCs/>
        </w:rPr>
        <w:t>本项目采购标的对应的中小企业划分标准所属行业为：其他未列明行业</w:t>
      </w:r>
    </w:p>
    <w:p>
      <w:pPr>
        <w:bidi w:val="0"/>
        <w:rPr>
          <w:rFonts w:hint="eastAsia" w:ascii="宋体" w:hAnsi="宋体" w:eastAsia="宋体" w:cs="宋体"/>
        </w:rPr>
      </w:pPr>
      <w:r>
        <w:rPr>
          <w:rFonts w:hint="eastAsia" w:ascii="宋体" w:hAnsi="宋体" w:eastAsia="宋体" w:cs="宋体"/>
        </w:rPr>
        <w:t>根据《政府采购促进中小企业发展管理办法》财库〔2020〕46 号的规定中小企业应当符合以下条件：</w:t>
      </w:r>
    </w:p>
    <w:p>
      <w:pPr>
        <w:bidi w:val="0"/>
        <w:rPr>
          <w:rFonts w:hint="eastAsia" w:ascii="宋体" w:hAnsi="宋体" w:eastAsia="宋体" w:cs="宋体"/>
        </w:rPr>
      </w:pPr>
      <w:r>
        <w:rPr>
          <w:rFonts w:hint="eastAsia" w:ascii="宋体" w:hAnsi="宋体" w:eastAsia="宋体" w:cs="宋体"/>
        </w:rPr>
        <w:t>（1）在货物采购项目中，货物由中小企业制造，即货物由中小企业生产且使用该中小企业商号或者注册商标；</w:t>
      </w:r>
    </w:p>
    <w:p>
      <w:pPr>
        <w:bidi w:val="0"/>
        <w:rPr>
          <w:rFonts w:hint="eastAsia" w:ascii="宋体" w:hAnsi="宋体" w:eastAsia="宋体" w:cs="宋体"/>
        </w:rPr>
      </w:pPr>
      <w:r>
        <w:rPr>
          <w:rFonts w:hint="eastAsia" w:ascii="宋体" w:hAnsi="宋体" w:eastAsia="宋体" w:cs="宋体"/>
        </w:rPr>
        <w:t>（2）在工程采购项目中，工程由中小企业承建，即工程施工单位为中小企业；</w:t>
      </w:r>
    </w:p>
    <w:p>
      <w:pPr>
        <w:bidi w:val="0"/>
        <w:rPr>
          <w:rFonts w:hint="eastAsia" w:ascii="宋体" w:hAnsi="宋体" w:eastAsia="宋体" w:cs="宋体"/>
        </w:rPr>
      </w:pPr>
      <w:r>
        <w:rPr>
          <w:rFonts w:hint="eastAsia" w:ascii="宋体" w:hAnsi="宋体" w:eastAsia="宋体" w:cs="宋体"/>
        </w:rPr>
        <w:t>（3）在服务采购项目中，服务由中小企业承接，即提供服务的人员为中小企业依照《中华人民共和国劳动合同法》订立劳动合同的从业人员；</w:t>
      </w:r>
    </w:p>
    <w:p>
      <w:pPr>
        <w:bidi w:val="0"/>
        <w:rPr>
          <w:rFonts w:hint="eastAsia" w:ascii="宋体" w:hAnsi="宋体" w:eastAsia="宋体" w:cs="宋体"/>
        </w:rPr>
      </w:pPr>
      <w:r>
        <w:rPr>
          <w:rFonts w:hint="eastAsia" w:ascii="宋体" w:hAnsi="宋体" w:eastAsia="宋体" w:cs="宋体"/>
        </w:rPr>
        <w:t>（4）在货物采购项目中，供应商提供的货物既有中小企业制造货物，也有大型企业制造货物的，不享受本办法规定的中小企业扶持政策；</w:t>
      </w:r>
    </w:p>
    <w:p>
      <w:pPr>
        <w:bidi w:val="0"/>
        <w:rPr>
          <w:rFonts w:hint="eastAsia" w:ascii="宋体" w:hAnsi="宋体" w:eastAsia="宋体" w:cs="宋体"/>
        </w:rPr>
      </w:pPr>
      <w:r>
        <w:rPr>
          <w:rFonts w:hint="eastAsia" w:ascii="宋体" w:hAnsi="宋体" w:eastAsia="宋体" w:cs="宋体"/>
        </w:rPr>
        <w:t>（5）以联合体形式参加政府采购活动，联合体各方均为中小企业的，联合体视同中小企业。其中，联合体各方均为小微企业的，联合体视同小微企业。</w:t>
      </w:r>
    </w:p>
    <w:p>
      <w:pPr>
        <w:bidi w:val="0"/>
        <w:rPr>
          <w:rFonts w:hint="eastAsia" w:ascii="宋体" w:hAnsi="宋体" w:eastAsia="宋体" w:cs="宋体"/>
        </w:rPr>
      </w:pPr>
      <w:r>
        <w:rPr>
          <w:rFonts w:hint="eastAsia" w:ascii="宋体" w:hAnsi="宋体" w:eastAsia="宋体" w:cs="宋体"/>
        </w:rPr>
        <w:t>2.符合中小企业划分标准（中小企业划分标准是指国务院有关部门根据企业从业人员、营业收入、资产总额等指标制定的中小企业划型标准（工信部联企业〔2011〕300 号）。</w:t>
      </w:r>
    </w:p>
    <w:p>
      <w:pPr>
        <w:bidi w:val="0"/>
        <w:rPr>
          <w:rFonts w:hint="eastAsia" w:ascii="宋体" w:hAnsi="宋体" w:eastAsia="宋体" w:cs="宋体"/>
        </w:rPr>
      </w:pPr>
      <w:r>
        <w:rPr>
          <w:rFonts w:hint="eastAsia" w:ascii="宋体" w:hAnsi="宋体" w:eastAsia="宋体" w:cs="宋体"/>
        </w:rPr>
        <w:t>3.采购人拟采购产品属于优先采购节能、环境标志产品范围的，应当优先 采购节能、环境标志产品；拟采购产品符合政府采购强制采购政策的，实行强制采购。</w:t>
      </w:r>
    </w:p>
    <w:p>
      <w:pPr>
        <w:bidi w:val="0"/>
        <w:rPr>
          <w:rFonts w:hint="eastAsia" w:ascii="宋体" w:hAnsi="宋体" w:eastAsia="宋体" w:cs="宋体"/>
        </w:rPr>
      </w:pPr>
      <w:r>
        <w:rPr>
          <w:rFonts w:hint="eastAsia" w:ascii="宋体" w:hAnsi="宋体" w:eastAsia="宋体" w:cs="宋体"/>
        </w:rPr>
        <w:t>3.1 采购人依据节能产品、环境标志产品品目清单和节能、环境标志产品认证证书实施政府优先采购和强制采购。</w:t>
      </w:r>
    </w:p>
    <w:p>
      <w:pPr>
        <w:bidi w:val="0"/>
        <w:rPr>
          <w:rFonts w:hint="eastAsia" w:ascii="宋体" w:hAnsi="宋体" w:eastAsia="宋体" w:cs="宋体"/>
        </w:rPr>
      </w:pPr>
      <w:r>
        <w:rPr>
          <w:rFonts w:hint="eastAsia" w:ascii="宋体" w:hAnsi="宋体" w:eastAsia="宋体" w:cs="宋体"/>
        </w:rPr>
        <w:t>3.2 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bidi w:val="0"/>
        <w:rPr>
          <w:rFonts w:hint="eastAsia" w:ascii="宋体" w:hAnsi="宋体" w:eastAsia="宋体" w:cs="宋体"/>
        </w:rPr>
      </w:pPr>
      <w:r>
        <w:rPr>
          <w:rFonts w:hint="eastAsia" w:ascii="宋体" w:hAnsi="宋体" w:eastAsia="宋体" w:cs="宋体"/>
        </w:rPr>
        <w:t>4.监狱企业参加政府采购活动时，应当提供由省级以上监狱管理局、戒毒 管理局(含新疆生产建设兵团)出具的属于监狱企业的证明文件。监狱企业参加政府采购活动时，视同小型、微型企业。</w:t>
      </w:r>
    </w:p>
    <w:p>
      <w:pPr>
        <w:bidi w:val="0"/>
        <w:rPr>
          <w:rFonts w:hint="eastAsia" w:ascii="宋体" w:hAnsi="宋体" w:eastAsia="宋体" w:cs="宋体"/>
        </w:rPr>
      </w:pPr>
      <w:r>
        <w:rPr>
          <w:rFonts w:hint="eastAsia" w:ascii="宋体" w:hAnsi="宋体" w:eastAsia="宋体" w:cs="宋体"/>
        </w:rPr>
        <w:t>5.符合条件的残疾人福利性单位在参加政府采购活动时，应当提供本通知 规定的《残疾人福利性单位声明函》 ，并对声明的真实性负责。残疾人福利性 单位参加政府采购活动时，视同小型、微型企业；残疾人福利性单位属于小型、微型企业的，不重复享受政策。</w:t>
      </w:r>
    </w:p>
    <w:p>
      <w:pPr>
        <w:bidi w:val="0"/>
        <w:rPr>
          <w:rFonts w:hint="eastAsia" w:ascii="宋体" w:hAnsi="宋体" w:eastAsia="宋体" w:cs="宋体"/>
          <w:lang w:val="en-US" w:eastAsia="zh-CN"/>
        </w:rPr>
      </w:pPr>
      <w:r>
        <w:rPr>
          <w:rFonts w:hint="eastAsia" w:ascii="宋体" w:hAnsi="宋体" w:eastAsia="宋体" w:cs="宋体"/>
        </w:rPr>
        <w:t>20.磋商小组应当根据综合评分情况，按照评审得分由高到低顺序推荐 3 名以 上成交候选供应商，并编写评审报告报采购人。评审得分相同的，按照最终报价由低到高的顺序推荐。评审得分且最终报价相同的，按照磋商方案优劣顺序荐。</w:t>
      </w:r>
      <w:r>
        <w:rPr>
          <w:rFonts w:hint="eastAsia" w:ascii="宋体" w:hAnsi="宋体" w:eastAsia="宋体" w:cs="宋体"/>
          <w:lang w:val="en-US" w:eastAsia="zh-CN"/>
        </w:rPr>
        <w:t xml:space="preserve">  </w:t>
      </w:r>
    </w:p>
    <w:p>
      <w:pPr>
        <w:bidi w:val="0"/>
        <w:rPr>
          <w:rFonts w:hint="eastAsia" w:ascii="宋体" w:hAnsi="宋体" w:eastAsia="宋体" w:cs="宋体"/>
        </w:rPr>
      </w:pPr>
      <w:r>
        <w:rPr>
          <w:rFonts w:hint="eastAsia" w:ascii="宋体" w:hAnsi="宋体" w:eastAsia="宋体" w:cs="宋体"/>
        </w:rPr>
        <w:t>21. 确定成交单位</w:t>
      </w:r>
    </w:p>
    <w:p>
      <w:pPr>
        <w:bidi w:val="0"/>
        <w:rPr>
          <w:rFonts w:hint="eastAsia" w:ascii="宋体" w:hAnsi="宋体" w:eastAsia="宋体" w:cs="宋体"/>
          <w:szCs w:val="24"/>
        </w:rPr>
      </w:pPr>
      <w:r>
        <w:rPr>
          <w:rFonts w:hint="eastAsia" w:ascii="宋体" w:hAnsi="宋体" w:eastAsia="宋体" w:cs="宋体"/>
        </w:rPr>
        <w:t>采购人按照磋商小组推荐的成交候选人排名顺序确定成交单位。采购代理机构将成交结果通知所有未成交的供应商。</w:t>
      </w:r>
    </w:p>
    <w:p>
      <w:pPr>
        <w:pStyle w:val="4"/>
        <w:bidi w:val="0"/>
        <w:jc w:val="center"/>
        <w:rPr>
          <w:rFonts w:hint="eastAsia" w:ascii="宋体" w:hAnsi="宋体" w:eastAsia="宋体" w:cs="宋体"/>
        </w:rPr>
      </w:pPr>
      <w:r>
        <w:rPr>
          <w:rFonts w:hint="eastAsia" w:ascii="宋体" w:hAnsi="宋体" w:eastAsia="宋体" w:cs="宋体"/>
        </w:rPr>
        <w:t>五、授予合同</w:t>
      </w:r>
    </w:p>
    <w:p>
      <w:pPr>
        <w:bidi w:val="0"/>
        <w:rPr>
          <w:rFonts w:hint="eastAsia" w:ascii="宋体" w:hAnsi="宋体" w:eastAsia="宋体" w:cs="宋体"/>
        </w:rPr>
      </w:pPr>
      <w:r>
        <w:rPr>
          <w:rFonts w:hint="eastAsia" w:ascii="宋体" w:hAnsi="宋体" w:eastAsia="宋体" w:cs="宋体"/>
        </w:rPr>
        <w:t>22．成交通知书</w:t>
      </w:r>
    </w:p>
    <w:p>
      <w:pPr>
        <w:bidi w:val="0"/>
        <w:rPr>
          <w:rFonts w:hint="eastAsia" w:ascii="宋体" w:hAnsi="宋体" w:eastAsia="宋体" w:cs="宋体"/>
        </w:rPr>
      </w:pPr>
      <w:r>
        <w:rPr>
          <w:rFonts w:hint="eastAsia" w:ascii="宋体" w:hAnsi="宋体" w:eastAsia="宋体" w:cs="宋体"/>
        </w:rPr>
        <w:t>22.1 采购代理机构在收到采购人的成交定标复函后，按规定时间向成交供应商发出成交通知书。</w:t>
      </w:r>
    </w:p>
    <w:p>
      <w:pPr>
        <w:bidi w:val="0"/>
        <w:rPr>
          <w:rFonts w:hint="eastAsia" w:ascii="宋体" w:hAnsi="宋体" w:eastAsia="宋体" w:cs="宋体"/>
        </w:rPr>
      </w:pPr>
      <w:r>
        <w:rPr>
          <w:rFonts w:hint="eastAsia" w:ascii="宋体" w:hAnsi="宋体" w:eastAsia="宋体" w:cs="宋体"/>
        </w:rPr>
        <w:t>22.2 成交通知书是合同的组成部分。</w:t>
      </w:r>
    </w:p>
    <w:p>
      <w:pPr>
        <w:bidi w:val="0"/>
        <w:rPr>
          <w:rFonts w:hint="eastAsia" w:ascii="宋体" w:hAnsi="宋体" w:eastAsia="宋体" w:cs="宋体"/>
        </w:rPr>
      </w:pPr>
      <w:r>
        <w:rPr>
          <w:rFonts w:hint="eastAsia" w:ascii="宋体" w:hAnsi="宋体" w:eastAsia="宋体" w:cs="宋体"/>
        </w:rPr>
        <w:t>23．成交供应商参照国家计委颁发的《招标代理服务收费管理暂行办法》</w:t>
      </w:r>
      <w:r>
        <w:rPr>
          <w:rFonts w:hint="eastAsia" w:ascii="宋体" w:hAnsi="宋体" w:eastAsia="宋体" w:cs="宋体"/>
          <w:lang w:eastAsia="zh-CN"/>
        </w:rPr>
        <w:t>（审</w:t>
      </w:r>
      <w:r>
        <w:rPr>
          <w:rFonts w:hint="eastAsia" w:ascii="宋体" w:hAnsi="宋体" w:eastAsia="宋体" w:cs="宋体"/>
        </w:rPr>
        <w:t>计价格</w:t>
      </w:r>
      <w:r>
        <w:rPr>
          <w:rFonts w:hint="eastAsia" w:ascii="宋体" w:hAnsi="宋体" w:eastAsia="宋体" w:cs="宋体"/>
          <w:lang w:eastAsia="zh-CN"/>
        </w:rPr>
        <w:t>〔2002〕1980号</w:t>
      </w:r>
      <w:r>
        <w:rPr>
          <w:rFonts w:hint="eastAsia" w:ascii="宋体" w:hAnsi="宋体" w:eastAsia="宋体" w:cs="宋体"/>
        </w:rPr>
        <w:t>）和国家发展和改革委员会办公厅颁发的《关于招标代理服务收费有关问题的通知》（发 改办价格</w:t>
      </w:r>
      <w:r>
        <w:rPr>
          <w:rFonts w:hint="eastAsia" w:ascii="宋体" w:hAnsi="宋体" w:eastAsia="宋体" w:cs="宋体"/>
          <w:lang w:eastAsia="zh-CN"/>
        </w:rPr>
        <w:t>〔2003〕857号</w:t>
      </w:r>
      <w:r>
        <w:rPr>
          <w:rFonts w:hint="eastAsia" w:ascii="宋体" w:hAnsi="宋体" w:eastAsia="宋体" w:cs="宋体"/>
        </w:rPr>
        <w:t>）的有关规定标准，向采购代理机构一次付清招标代理服务费。</w:t>
      </w:r>
      <w:r>
        <w:rPr>
          <w:rFonts w:hint="eastAsia" w:ascii="宋体" w:hAnsi="宋体" w:eastAsia="宋体" w:cs="宋体"/>
          <w:lang w:val="en-US" w:eastAsia="zh-CN"/>
        </w:rPr>
        <w:t>不足三千元的按照3000元收取。</w:t>
      </w:r>
    </w:p>
    <w:p>
      <w:pPr>
        <w:bidi w:val="0"/>
        <w:rPr>
          <w:rFonts w:hint="eastAsia" w:ascii="宋体" w:hAnsi="宋体" w:eastAsia="宋体" w:cs="宋体"/>
        </w:rPr>
      </w:pPr>
      <w:r>
        <w:rPr>
          <w:rFonts w:hint="eastAsia" w:ascii="宋体" w:hAnsi="宋体" w:eastAsia="宋体" w:cs="宋体"/>
        </w:rPr>
        <w:t>本项目采购代理服务费由各合同包成交单位一次性支付。</w:t>
      </w:r>
    </w:p>
    <w:p>
      <w:pPr>
        <w:bidi w:val="0"/>
        <w:rPr>
          <w:rFonts w:hint="eastAsia" w:ascii="宋体" w:hAnsi="宋体" w:eastAsia="宋体" w:cs="宋体"/>
          <w:lang w:eastAsia="zh-CN"/>
        </w:rPr>
      </w:pPr>
      <w:r>
        <w:rPr>
          <w:rFonts w:hint="eastAsia" w:ascii="宋体" w:hAnsi="宋体" w:eastAsia="宋体" w:cs="宋体"/>
        </w:rPr>
        <w:t>采购代理机构开户名称：</w:t>
      </w:r>
      <w:r>
        <w:rPr>
          <w:rFonts w:hint="eastAsia" w:ascii="宋体" w:hAnsi="宋体" w:eastAsia="宋体" w:cs="宋体"/>
          <w:lang w:eastAsia="zh-CN"/>
        </w:rPr>
        <w:t>陕西万象通途项目管理有限公司</w:t>
      </w:r>
    </w:p>
    <w:p>
      <w:pPr>
        <w:bidi w:val="0"/>
        <w:rPr>
          <w:rFonts w:hint="eastAsia" w:ascii="宋体" w:hAnsi="宋体" w:eastAsia="宋体" w:cs="宋体"/>
        </w:rPr>
      </w:pPr>
      <w:r>
        <w:rPr>
          <w:rFonts w:hint="eastAsia" w:ascii="宋体" w:hAnsi="宋体" w:eastAsia="宋体" w:cs="宋体"/>
        </w:rPr>
        <w:t>开户行：中国工商银行股份有限公司安康城西支行</w:t>
      </w:r>
    </w:p>
    <w:p>
      <w:pPr>
        <w:bidi w:val="0"/>
        <w:rPr>
          <w:rFonts w:hint="eastAsia" w:ascii="宋体" w:hAnsi="宋体" w:eastAsia="宋体" w:cs="宋体"/>
        </w:rPr>
      </w:pPr>
      <w:r>
        <w:rPr>
          <w:rFonts w:hint="eastAsia" w:ascii="宋体" w:hAnsi="宋体" w:eastAsia="宋体" w:cs="宋体"/>
        </w:rPr>
        <w:t>银行账户：2607066909200046281</w:t>
      </w:r>
    </w:p>
    <w:p>
      <w:pPr>
        <w:bidi w:val="0"/>
        <w:rPr>
          <w:rFonts w:hint="eastAsia" w:ascii="宋体" w:hAnsi="宋体" w:eastAsia="宋体" w:cs="宋体"/>
        </w:rPr>
      </w:pPr>
      <w:r>
        <w:rPr>
          <w:rFonts w:hint="eastAsia" w:ascii="宋体" w:hAnsi="宋体" w:eastAsia="宋体" w:cs="宋体"/>
        </w:rPr>
        <w:t>24．签订合同</w:t>
      </w:r>
    </w:p>
    <w:p>
      <w:pPr>
        <w:bidi w:val="0"/>
        <w:rPr>
          <w:rFonts w:hint="eastAsia" w:ascii="宋体" w:hAnsi="宋体" w:eastAsia="宋体" w:cs="宋体"/>
        </w:rPr>
      </w:pPr>
      <w:r>
        <w:rPr>
          <w:rFonts w:hint="eastAsia" w:ascii="宋体" w:hAnsi="宋体" w:eastAsia="宋体" w:cs="宋体"/>
        </w:rPr>
        <w:t>24.1 成交人应在采购代理机构发出《成交通知书》后 30 日内到采购人处签订合同。</w:t>
      </w:r>
    </w:p>
    <w:p>
      <w:pPr>
        <w:bidi w:val="0"/>
        <w:rPr>
          <w:rFonts w:hint="eastAsia" w:ascii="宋体" w:hAnsi="宋体" w:eastAsia="宋体" w:cs="宋体"/>
        </w:rPr>
      </w:pPr>
      <w:r>
        <w:rPr>
          <w:rFonts w:hint="eastAsia" w:ascii="宋体" w:hAnsi="宋体" w:eastAsia="宋体" w:cs="宋体"/>
        </w:rPr>
        <w:t>24.2 如果成交人没有按照上述第 24.1 条规定执行，采购人将有充分理由取 消该成交决定。在此情况下，采购人可将合同授予综合得分排序名列下一个的供应商，或重新组织采购。</w:t>
      </w:r>
    </w:p>
    <w:p>
      <w:pPr>
        <w:bidi w:val="0"/>
        <w:rPr>
          <w:rFonts w:hint="eastAsia" w:ascii="宋体" w:hAnsi="宋体" w:eastAsia="宋体" w:cs="宋体"/>
        </w:rPr>
      </w:pPr>
      <w:r>
        <w:rPr>
          <w:rFonts w:hint="eastAsia" w:ascii="宋体" w:hAnsi="宋体" w:eastAsia="宋体" w:cs="宋体"/>
        </w:rPr>
        <w:t>25．拒绝商业贿赂</w:t>
      </w:r>
    </w:p>
    <w:p>
      <w:pPr>
        <w:bidi w:val="0"/>
        <w:rPr>
          <w:rFonts w:hint="eastAsia" w:ascii="宋体" w:hAnsi="宋体" w:eastAsia="宋体" w:cs="宋体"/>
        </w:rPr>
      </w:pPr>
      <w:r>
        <w:rPr>
          <w:rFonts w:hint="eastAsia" w:ascii="宋体" w:hAnsi="宋体" w:eastAsia="宋体" w:cs="宋体"/>
        </w:rPr>
        <w:t>供应商必须填写一份《拒绝政府采购领域商业贿赂承诺书》（格式见第五章）编制在响应文件中。</w:t>
      </w:r>
    </w:p>
    <w:p>
      <w:pPr>
        <w:pStyle w:val="3"/>
        <w:bidi w:val="0"/>
        <w:rPr>
          <w:rFonts w:hint="eastAsia" w:ascii="宋体" w:hAnsi="宋体" w:eastAsia="宋体" w:cs="宋体"/>
        </w:rPr>
      </w:pPr>
      <w:bookmarkStart w:id="53" w:name="_Toc28249"/>
      <w:r>
        <w:rPr>
          <w:rFonts w:hint="eastAsia" w:ascii="宋体" w:hAnsi="宋体" w:eastAsia="宋体" w:cs="宋体"/>
        </w:rPr>
        <w:t>第三章   商务条款</w:t>
      </w:r>
      <w:bookmarkEnd w:id="53"/>
    </w:p>
    <w:p>
      <w:pPr>
        <w:bidi w:val="0"/>
        <w:rPr>
          <w:rFonts w:hint="eastAsia" w:ascii="宋体" w:hAnsi="宋体" w:eastAsia="宋体" w:cs="宋体"/>
        </w:rPr>
      </w:pPr>
      <w:r>
        <w:rPr>
          <w:rFonts w:hint="eastAsia" w:ascii="宋体" w:hAnsi="宋体" w:eastAsia="宋体" w:cs="宋体"/>
          <w:b/>
          <w:bCs/>
        </w:rPr>
        <w:t>1.服务期限：</w:t>
      </w:r>
      <w:r>
        <w:rPr>
          <w:rFonts w:hint="eastAsia" w:ascii="宋体" w:hAnsi="宋体" w:eastAsia="宋体" w:cs="宋体"/>
          <w:lang w:eastAsia="zh-CN"/>
        </w:rPr>
        <w:t xml:space="preserve">合同签订后1年 </w:t>
      </w:r>
      <w:r>
        <w:rPr>
          <w:rFonts w:hint="eastAsia" w:ascii="宋体" w:hAnsi="宋体" w:eastAsia="宋体" w:cs="宋体"/>
        </w:rPr>
        <w:t>。</w:t>
      </w:r>
    </w:p>
    <w:p>
      <w:pPr>
        <w:bidi w:val="0"/>
        <w:rPr>
          <w:rFonts w:hint="eastAsia" w:ascii="宋体" w:hAnsi="宋体" w:eastAsia="宋体" w:cs="宋体"/>
        </w:rPr>
      </w:pPr>
      <w:r>
        <w:rPr>
          <w:rFonts w:hint="eastAsia" w:ascii="宋体" w:hAnsi="宋体" w:eastAsia="宋体" w:cs="宋体"/>
          <w:b/>
          <w:bCs/>
        </w:rPr>
        <w:t>2.质量标准：</w:t>
      </w:r>
      <w:r>
        <w:rPr>
          <w:rFonts w:hint="eastAsia" w:ascii="宋体" w:hAnsi="宋体" w:eastAsia="宋体" w:cs="宋体"/>
        </w:rPr>
        <w:t>符合国家、行业相关技术规范、标准、规程且满足采购方相关要求。</w:t>
      </w:r>
    </w:p>
    <w:p>
      <w:pPr>
        <w:bidi w:val="0"/>
        <w:rPr>
          <w:rFonts w:hint="eastAsia" w:ascii="宋体" w:hAnsi="宋体" w:eastAsia="宋体" w:cs="宋体"/>
          <w:b/>
          <w:bCs/>
        </w:rPr>
      </w:pPr>
      <w:r>
        <w:rPr>
          <w:rFonts w:hint="eastAsia" w:ascii="宋体" w:hAnsi="宋体" w:eastAsia="宋体" w:cs="宋体"/>
          <w:b/>
          <w:bCs/>
        </w:rPr>
        <w:t>3.付款方式：合同签订生效后，采购人支付合同总价款的30%，每月经采购人考核合格后支付合同总价款的5%，项目服务期满经采购人组织验收达到合格标准后，支付合同总价款的10%。</w:t>
      </w:r>
    </w:p>
    <w:p>
      <w:pPr>
        <w:bidi w:val="0"/>
        <w:rPr>
          <w:rFonts w:hint="eastAsia" w:ascii="宋体" w:hAnsi="宋体" w:eastAsia="宋体" w:cs="宋体"/>
        </w:rPr>
      </w:pPr>
      <w:r>
        <w:rPr>
          <w:rFonts w:hint="eastAsia" w:ascii="宋体" w:hAnsi="宋体" w:eastAsia="宋体" w:cs="宋体"/>
          <w:b/>
          <w:bCs/>
        </w:rPr>
        <w:t>4.保险：</w:t>
      </w:r>
      <w:r>
        <w:rPr>
          <w:rFonts w:hint="eastAsia" w:ascii="宋体" w:hAnsi="宋体" w:eastAsia="宋体" w:cs="宋体"/>
        </w:rPr>
        <w:t>供应商应为所有本项目投入人员购买人身意外保险，所有本项目投入人员若在服务期内出现任何人身意外，供应商负全部责任。提供承诺书。</w:t>
      </w:r>
    </w:p>
    <w:p>
      <w:pPr>
        <w:bidi w:val="0"/>
        <w:rPr>
          <w:rFonts w:hint="eastAsia" w:ascii="宋体" w:hAnsi="宋体" w:eastAsia="宋体" w:cs="宋体"/>
          <w:b/>
          <w:bCs/>
        </w:rPr>
      </w:pPr>
      <w:r>
        <w:rPr>
          <w:rFonts w:hint="eastAsia" w:ascii="宋体" w:hAnsi="宋体" w:eastAsia="宋体" w:cs="宋体"/>
          <w:b/>
          <w:bCs/>
        </w:rPr>
        <w:t>5.验收要求：</w:t>
      </w:r>
    </w:p>
    <w:p>
      <w:pPr>
        <w:bidi w:val="0"/>
        <w:rPr>
          <w:rFonts w:hint="eastAsia" w:ascii="宋体" w:hAnsi="宋体" w:eastAsia="宋体" w:cs="宋体"/>
        </w:rPr>
      </w:pPr>
      <w:r>
        <w:rPr>
          <w:rFonts w:hint="eastAsia" w:ascii="宋体" w:hAnsi="宋体" w:eastAsia="宋体" w:cs="宋体"/>
        </w:rPr>
        <w:t>成交供应商与采购人应严格按照《中华人民共和国政府采购法》、《中华人民共和国政府采购法实施条例》等法律以及合同、磋商文件、磋商响应文件等相关文件要求进 行验收。出具书面验收报告，成交供应商违反工作制度，未及时改正且影响采购人工作的，可不予以验收合格。</w:t>
      </w:r>
    </w:p>
    <w:p>
      <w:pPr>
        <w:bidi w:val="0"/>
        <w:rPr>
          <w:rFonts w:hint="eastAsia" w:ascii="宋体" w:hAnsi="宋体" w:eastAsia="宋体" w:cs="宋体"/>
        </w:rPr>
      </w:pPr>
      <w:r>
        <w:rPr>
          <w:rFonts w:hint="eastAsia" w:ascii="宋体" w:hAnsi="宋体" w:eastAsia="宋体" w:cs="宋体"/>
        </w:rPr>
        <w:t>6.违约责任：</w:t>
      </w:r>
    </w:p>
    <w:p>
      <w:pPr>
        <w:bidi w:val="0"/>
        <w:rPr>
          <w:rFonts w:hint="eastAsia" w:ascii="宋体" w:hAnsi="宋体" w:eastAsia="宋体" w:cs="宋体"/>
        </w:rPr>
      </w:pPr>
      <w:r>
        <w:rPr>
          <w:rFonts w:hint="eastAsia" w:ascii="宋体" w:hAnsi="宋体" w:eastAsia="宋体" w:cs="宋体"/>
        </w:rPr>
        <w:t>依据《中华人民共和国民法典》、《中华人民共和国政府采购法》的相关条款和本 合同约定，成交供应商未全面履行合同义务或者发生违约，采购人会同采购代理机构有 权终止合同，依法向成交供应商要求经济索赔，并报请政府采购监督管理机关进行相应的行政处罚。采购人违约的，应当赔偿给成交供应商造成的经济损失。当对合同履行内容出现争议时，停止考核验收及付款等活动，采购人及供应商共同协商达成一致后继续进行考核验收及付款。</w:t>
      </w:r>
    </w:p>
    <w:p>
      <w:pPr>
        <w:bidi w:val="0"/>
        <w:rPr>
          <w:rFonts w:hint="eastAsia" w:ascii="宋体" w:hAnsi="宋体" w:eastAsia="宋体" w:cs="宋体"/>
        </w:rPr>
      </w:pPr>
      <w:r>
        <w:rPr>
          <w:rFonts w:hint="eastAsia" w:ascii="宋体" w:hAnsi="宋体" w:eastAsia="宋体" w:cs="宋体"/>
        </w:rPr>
        <w:t>成交供应商有违反合同条款时可视为未全面履行合同义务。采购人可对服务费用采取下浮5%至20%进行支付，严重的可终止合同。</w:t>
      </w:r>
    </w:p>
    <w:p>
      <w:pPr>
        <w:rPr>
          <w:rFonts w:hint="eastAsia" w:ascii="宋体" w:hAnsi="宋体" w:eastAsia="宋体" w:cs="宋体"/>
        </w:rPr>
      </w:pPr>
      <w:r>
        <w:rPr>
          <w:rFonts w:hint="eastAsia" w:ascii="宋体" w:hAnsi="宋体" w:eastAsia="宋体" w:cs="宋体"/>
        </w:rPr>
        <w:br w:type="page"/>
      </w:r>
    </w:p>
    <w:p>
      <w:pPr>
        <w:pStyle w:val="3"/>
        <w:bidi w:val="0"/>
        <w:rPr>
          <w:rFonts w:hint="eastAsia" w:ascii="宋体" w:hAnsi="宋体" w:eastAsia="宋体" w:cs="宋体"/>
        </w:rPr>
      </w:pPr>
      <w:bookmarkStart w:id="54" w:name="_Toc8729"/>
      <w:r>
        <w:rPr>
          <w:rFonts w:hint="eastAsia" w:ascii="宋体" w:hAnsi="宋体" w:eastAsia="宋体" w:cs="宋体"/>
        </w:rPr>
        <w:t>第四章  合同主要条款</w:t>
      </w:r>
      <w:bookmarkEnd w:id="54"/>
    </w:p>
    <w:p>
      <w:pPr>
        <w:spacing w:before="325" w:line="226" w:lineRule="auto"/>
        <w:rPr>
          <w:rFonts w:hint="eastAsia" w:ascii="宋体" w:hAnsi="宋体" w:eastAsia="宋体" w:cs="宋体"/>
          <w:spacing w:val="8"/>
          <w:sz w:val="32"/>
          <w:szCs w:val="32"/>
          <w:lang w:eastAsia="zh-CN"/>
        </w:rPr>
      </w:pPr>
    </w:p>
    <w:p>
      <w:pPr>
        <w:spacing w:before="325" w:line="226" w:lineRule="auto"/>
        <w:rPr>
          <w:rFonts w:hint="eastAsia" w:ascii="宋体" w:hAnsi="宋体" w:eastAsia="宋体" w:cs="宋体"/>
          <w:spacing w:val="8"/>
          <w:sz w:val="32"/>
          <w:szCs w:val="32"/>
          <w:lang w:eastAsia="zh-CN"/>
        </w:rPr>
      </w:pPr>
    </w:p>
    <w:p>
      <w:pPr>
        <w:spacing w:before="325" w:line="226" w:lineRule="auto"/>
        <w:rPr>
          <w:rFonts w:hint="eastAsia" w:ascii="宋体" w:hAnsi="宋体" w:eastAsia="宋体" w:cs="宋体"/>
          <w:spacing w:val="8"/>
          <w:sz w:val="32"/>
          <w:szCs w:val="32"/>
          <w:lang w:eastAsia="zh-CN"/>
        </w:rPr>
      </w:pPr>
    </w:p>
    <w:p>
      <w:pPr>
        <w:spacing w:before="325" w:line="226" w:lineRule="auto"/>
        <w:jc w:val="center"/>
        <w:rPr>
          <w:rFonts w:hint="eastAsia" w:ascii="宋体" w:hAnsi="宋体" w:eastAsia="宋体" w:cs="宋体"/>
          <w:sz w:val="32"/>
          <w:szCs w:val="32"/>
          <w:lang w:eastAsia="zh-CN"/>
        </w:rPr>
      </w:pPr>
      <w:r>
        <w:rPr>
          <w:rFonts w:hint="eastAsia" w:ascii="宋体" w:hAnsi="宋体" w:eastAsia="宋体" w:cs="宋体"/>
          <w:spacing w:val="8"/>
          <w:sz w:val="32"/>
          <w:szCs w:val="32"/>
          <w:lang w:eastAsia="zh-CN"/>
        </w:rPr>
        <w:t>恒口示范区2025年小型水库社会化、专业化管护项目</w:t>
      </w:r>
    </w:p>
    <w:p>
      <w:pPr>
        <w:spacing w:before="312" w:line="223" w:lineRule="auto"/>
        <w:ind w:left="2595"/>
        <w:outlineLvl w:val="9"/>
        <w:rPr>
          <w:rFonts w:hint="eastAsia" w:ascii="宋体" w:hAnsi="宋体" w:eastAsia="宋体" w:cs="宋体"/>
          <w:spacing w:val="-28"/>
          <w:sz w:val="24"/>
          <w:szCs w:val="24"/>
        </w:rPr>
      </w:pPr>
    </w:p>
    <w:p>
      <w:pPr>
        <w:spacing w:before="312" w:line="223" w:lineRule="auto"/>
        <w:ind w:left="2595"/>
        <w:outlineLvl w:val="9"/>
        <w:rPr>
          <w:rFonts w:hint="eastAsia" w:ascii="宋体" w:hAnsi="宋体" w:eastAsia="宋体" w:cs="宋体"/>
          <w:spacing w:val="-28"/>
          <w:sz w:val="24"/>
          <w:szCs w:val="24"/>
        </w:rPr>
      </w:pPr>
    </w:p>
    <w:p>
      <w:pPr>
        <w:pStyle w:val="2"/>
        <w:rPr>
          <w:rFonts w:hint="eastAsia"/>
        </w:rPr>
      </w:pPr>
    </w:p>
    <w:p>
      <w:pPr>
        <w:spacing w:before="312" w:line="223" w:lineRule="auto"/>
        <w:ind w:left="0" w:leftChars="0" w:firstLine="0" w:firstLineChars="0"/>
        <w:outlineLvl w:val="9"/>
        <w:rPr>
          <w:rFonts w:hint="eastAsia" w:ascii="宋体" w:hAnsi="宋体" w:eastAsia="宋体" w:cs="宋体"/>
          <w:spacing w:val="-28"/>
          <w:sz w:val="24"/>
          <w:szCs w:val="24"/>
        </w:rPr>
      </w:pPr>
    </w:p>
    <w:p>
      <w:pPr>
        <w:spacing w:before="312" w:line="223" w:lineRule="auto"/>
        <w:ind w:left="0" w:leftChars="0" w:firstLine="0" w:firstLineChars="0"/>
        <w:outlineLvl w:val="9"/>
        <w:rPr>
          <w:rFonts w:hint="eastAsia" w:ascii="宋体" w:hAnsi="宋体" w:eastAsia="宋体" w:cs="宋体"/>
          <w:spacing w:val="-28"/>
          <w:sz w:val="24"/>
          <w:szCs w:val="24"/>
        </w:rPr>
      </w:pPr>
    </w:p>
    <w:p>
      <w:pPr>
        <w:spacing w:line="560" w:lineRule="exact"/>
        <w:ind w:left="480" w:leftChars="200" w:firstLine="0" w:firstLineChars="0"/>
        <w:jc w:val="center"/>
        <w:rPr>
          <w:rFonts w:hint="eastAsia" w:ascii="宋体" w:hAnsi="宋体" w:eastAsia="宋体" w:cs="宋体"/>
          <w:sz w:val="40"/>
          <w:szCs w:val="40"/>
        </w:rPr>
      </w:pPr>
      <w:bookmarkStart w:id="55" w:name="OLE_LINK4"/>
      <w:r>
        <w:rPr>
          <w:rFonts w:hint="eastAsia" w:ascii="宋体" w:hAnsi="宋体" w:eastAsia="宋体" w:cs="宋体"/>
          <w:sz w:val="40"/>
          <w:szCs w:val="40"/>
        </w:rPr>
        <w:t>采购项目合同</w:t>
      </w:r>
    </w:p>
    <w:bookmarkEnd w:id="55"/>
    <w:p>
      <w:pPr>
        <w:pStyle w:val="2"/>
        <w:spacing w:line="245" w:lineRule="auto"/>
        <w:rPr>
          <w:rFonts w:hint="eastAsia" w:ascii="宋体" w:hAnsi="宋体" w:eastAsia="宋体" w:cs="宋体"/>
          <w:sz w:val="24"/>
          <w:szCs w:val="24"/>
        </w:rPr>
      </w:pPr>
    </w:p>
    <w:p>
      <w:pPr>
        <w:pStyle w:val="2"/>
        <w:spacing w:line="245" w:lineRule="auto"/>
        <w:rPr>
          <w:rFonts w:hint="eastAsia" w:ascii="宋体" w:hAnsi="宋体" w:eastAsia="宋体" w:cs="宋体"/>
          <w:sz w:val="24"/>
          <w:szCs w:val="24"/>
        </w:rPr>
      </w:pPr>
    </w:p>
    <w:p>
      <w:pPr>
        <w:pStyle w:val="2"/>
        <w:spacing w:line="246" w:lineRule="auto"/>
        <w:rPr>
          <w:rFonts w:hint="eastAsia" w:ascii="宋体" w:hAnsi="宋体" w:eastAsia="宋体" w:cs="宋体"/>
          <w:sz w:val="24"/>
          <w:szCs w:val="24"/>
        </w:rPr>
      </w:pPr>
    </w:p>
    <w:p>
      <w:pPr>
        <w:pStyle w:val="2"/>
        <w:spacing w:line="246" w:lineRule="auto"/>
        <w:rPr>
          <w:rFonts w:hint="eastAsia" w:ascii="宋体" w:hAnsi="宋体" w:eastAsia="宋体" w:cs="宋体"/>
          <w:sz w:val="24"/>
          <w:szCs w:val="24"/>
        </w:rPr>
      </w:pPr>
    </w:p>
    <w:p>
      <w:pPr>
        <w:pStyle w:val="2"/>
        <w:spacing w:line="246" w:lineRule="auto"/>
        <w:rPr>
          <w:rFonts w:hint="eastAsia" w:ascii="宋体" w:hAnsi="宋体" w:eastAsia="宋体" w:cs="宋体"/>
          <w:sz w:val="24"/>
          <w:szCs w:val="24"/>
        </w:rPr>
      </w:pPr>
    </w:p>
    <w:p>
      <w:pPr>
        <w:pStyle w:val="2"/>
        <w:spacing w:line="246" w:lineRule="auto"/>
        <w:rPr>
          <w:rFonts w:hint="eastAsia" w:ascii="宋体" w:hAnsi="宋体" w:eastAsia="宋体" w:cs="宋体"/>
          <w:sz w:val="24"/>
          <w:szCs w:val="24"/>
        </w:rPr>
      </w:pPr>
    </w:p>
    <w:p>
      <w:pPr>
        <w:pStyle w:val="2"/>
        <w:spacing w:line="246" w:lineRule="auto"/>
        <w:ind w:left="0" w:leftChars="0" w:firstLine="0" w:firstLineChars="0"/>
        <w:rPr>
          <w:rFonts w:hint="eastAsia" w:ascii="宋体" w:hAnsi="宋体" w:eastAsia="宋体" w:cs="宋体"/>
          <w:sz w:val="24"/>
          <w:szCs w:val="24"/>
        </w:rPr>
      </w:pPr>
    </w:p>
    <w:p>
      <w:pPr>
        <w:pStyle w:val="2"/>
        <w:spacing w:line="246" w:lineRule="auto"/>
        <w:rPr>
          <w:rFonts w:hint="eastAsia" w:ascii="宋体" w:hAnsi="宋体" w:eastAsia="宋体" w:cs="宋体"/>
          <w:sz w:val="24"/>
          <w:szCs w:val="24"/>
        </w:rPr>
      </w:pPr>
    </w:p>
    <w:p>
      <w:pPr>
        <w:spacing w:before="2" w:line="226" w:lineRule="auto"/>
        <w:ind w:firstLine="736"/>
        <w:rPr>
          <w:rFonts w:hint="eastAsia" w:ascii="宋体" w:hAnsi="宋体" w:eastAsia="宋体" w:cs="宋体"/>
          <w:b w:val="0"/>
          <w:spacing w:val="8"/>
          <w:position w:val="40"/>
          <w:sz w:val="32"/>
          <w:szCs w:val="32"/>
          <w:lang w:eastAsia="zh-CN"/>
        </w:rPr>
      </w:pPr>
      <w:r>
        <w:rPr>
          <w:rFonts w:hint="eastAsia" w:ascii="宋体" w:hAnsi="宋体" w:eastAsia="宋体" w:cs="宋体"/>
          <w:b w:val="0"/>
          <w:spacing w:val="8"/>
          <w:position w:val="40"/>
          <w:sz w:val="32"/>
          <w:szCs w:val="32"/>
          <w:lang w:eastAsia="zh-CN"/>
        </w:rPr>
        <w:t>采购方：安康市恒口示范区社会事务管理局</w:t>
      </w:r>
    </w:p>
    <w:p>
      <w:pPr>
        <w:spacing w:before="2" w:line="226" w:lineRule="auto"/>
        <w:ind w:firstLine="736"/>
        <w:rPr>
          <w:rFonts w:hint="eastAsia" w:ascii="宋体" w:hAnsi="宋体" w:eastAsia="宋体" w:cs="宋体"/>
          <w:b w:val="0"/>
          <w:spacing w:val="8"/>
          <w:position w:val="40"/>
          <w:sz w:val="32"/>
          <w:szCs w:val="32"/>
          <w:lang w:eastAsia="zh-CN"/>
        </w:rPr>
      </w:pPr>
      <w:r>
        <w:rPr>
          <w:rFonts w:hint="eastAsia" w:ascii="宋体" w:hAnsi="宋体" w:eastAsia="宋体" w:cs="宋体"/>
          <w:b w:val="0"/>
          <w:spacing w:val="8"/>
          <w:position w:val="40"/>
          <w:sz w:val="32"/>
          <w:szCs w:val="32"/>
          <w:lang w:eastAsia="zh-CN"/>
        </w:rPr>
        <w:t>供应商：</w:t>
      </w:r>
    </w:p>
    <w:p>
      <w:pPr>
        <w:spacing w:before="2" w:line="226" w:lineRule="auto"/>
        <w:ind w:firstLine="736"/>
        <w:rPr>
          <w:rFonts w:hint="eastAsia" w:ascii="宋体" w:hAnsi="宋体" w:eastAsia="宋体" w:cs="宋体"/>
          <w:b w:val="0"/>
          <w:spacing w:val="8"/>
          <w:position w:val="40"/>
          <w:sz w:val="32"/>
          <w:szCs w:val="32"/>
          <w:lang w:eastAsia="zh-CN"/>
        </w:rPr>
      </w:pPr>
      <w:r>
        <w:rPr>
          <w:rFonts w:hint="eastAsia" w:ascii="宋体" w:hAnsi="宋体" w:eastAsia="宋体" w:cs="宋体"/>
          <w:b w:val="0"/>
          <w:spacing w:val="8"/>
          <w:position w:val="40"/>
          <w:sz w:val="32"/>
          <w:szCs w:val="32"/>
          <w:lang w:eastAsia="zh-CN"/>
        </w:rPr>
        <w:t>日  期：    年   月   日</w:t>
      </w:r>
    </w:p>
    <w:p>
      <w:pPr>
        <w:pStyle w:val="2"/>
        <w:spacing w:line="255" w:lineRule="auto"/>
        <w:rPr>
          <w:rFonts w:hint="eastAsia" w:ascii="宋体" w:hAnsi="宋体" w:eastAsia="宋体" w:cs="宋体"/>
          <w:sz w:val="32"/>
          <w:szCs w:val="32"/>
        </w:rPr>
      </w:pPr>
    </w:p>
    <w:p>
      <w:pPr>
        <w:pStyle w:val="2"/>
        <w:spacing w:line="255" w:lineRule="auto"/>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rPr>
      </w:pPr>
    </w:p>
    <w:p>
      <w:pPr>
        <w:pStyle w:val="2"/>
        <w:spacing w:line="255" w:lineRule="auto"/>
        <w:rPr>
          <w:rFonts w:hint="eastAsia" w:ascii="宋体" w:hAnsi="宋体" w:eastAsia="宋体" w:cs="宋体"/>
          <w:sz w:val="24"/>
          <w:szCs w:val="24"/>
        </w:rPr>
      </w:pPr>
    </w:p>
    <w:p>
      <w:pPr>
        <w:spacing w:before="78" w:line="560" w:lineRule="exact"/>
        <w:ind w:left="5" w:firstLine="596"/>
        <w:rPr>
          <w:rFonts w:hint="eastAsia" w:ascii="宋体" w:hAnsi="宋体" w:eastAsia="宋体" w:cs="宋体"/>
          <w:sz w:val="24"/>
          <w:szCs w:val="24"/>
        </w:rPr>
      </w:pPr>
      <w:bookmarkStart w:id="56" w:name="OLE_LINK2"/>
      <w:r>
        <w:rPr>
          <w:rFonts w:hint="eastAsia" w:ascii="宋体" w:hAnsi="宋体" w:eastAsia="宋体" w:cs="宋体"/>
          <w:spacing w:val="-2"/>
          <w:sz w:val="24"/>
          <w:szCs w:val="24"/>
        </w:rPr>
        <w:t>根据《中华人民共和国政府采购法》等法律法规的规定，甲乙双方就以下项目的磋商结果签订本合同。</w:t>
      </w:r>
    </w:p>
    <w:p>
      <w:pPr>
        <w:spacing w:before="98" w:line="560" w:lineRule="exact"/>
        <w:ind w:firstLine="596"/>
        <w:rPr>
          <w:rFonts w:hint="eastAsia" w:ascii="宋体" w:hAnsi="宋体" w:eastAsia="宋体" w:cs="宋体"/>
          <w:sz w:val="24"/>
          <w:szCs w:val="24"/>
        </w:rPr>
      </w:pPr>
      <w:r>
        <w:rPr>
          <w:rFonts w:hint="eastAsia" w:ascii="宋体" w:hAnsi="宋体" w:eastAsia="宋体" w:cs="宋体"/>
          <w:spacing w:val="-2"/>
          <w:sz w:val="24"/>
          <w:szCs w:val="24"/>
        </w:rPr>
        <w:t>第一条  合同标的</w:t>
      </w:r>
    </w:p>
    <w:p>
      <w:pPr>
        <w:spacing w:before="281" w:line="560" w:lineRule="exact"/>
        <w:ind w:firstLine="500" w:firstLineChars="214"/>
        <w:rPr>
          <w:rFonts w:hint="eastAsia" w:ascii="宋体" w:hAnsi="宋体" w:eastAsia="宋体" w:cs="宋体"/>
          <w:sz w:val="24"/>
          <w:szCs w:val="24"/>
        </w:rPr>
      </w:pPr>
      <w:r>
        <w:rPr>
          <w:rFonts w:hint="eastAsia" w:ascii="宋体" w:hAnsi="宋体" w:eastAsia="宋体" w:cs="宋体"/>
          <w:spacing w:val="-3"/>
          <w:sz w:val="24"/>
          <w:szCs w:val="24"/>
        </w:rPr>
        <w:t>采购方（甲方</w:t>
      </w:r>
      <w:r>
        <w:rPr>
          <w:rFonts w:hint="eastAsia" w:ascii="宋体" w:hAnsi="宋体" w:eastAsia="宋体" w:cs="宋体"/>
          <w:spacing w:val="8"/>
          <w:sz w:val="24"/>
          <w:szCs w:val="24"/>
        </w:rPr>
        <w:t>）：</w:t>
      </w:r>
      <w:r>
        <w:rPr>
          <w:rFonts w:hint="eastAsia" w:ascii="宋体" w:hAnsi="宋体" w:eastAsia="宋体" w:cs="宋体"/>
          <w:spacing w:val="8"/>
          <w:sz w:val="24"/>
          <w:szCs w:val="24"/>
          <w:lang w:eastAsia="zh-CN"/>
        </w:rPr>
        <w:t>安康市恒口示范区社会事务管理局</w:t>
      </w:r>
      <w:r>
        <w:rPr>
          <w:rFonts w:hint="eastAsia" w:ascii="宋体" w:hAnsi="宋体" w:eastAsia="宋体" w:cs="宋体"/>
          <w:spacing w:val="-2"/>
          <w:sz w:val="24"/>
          <w:szCs w:val="24"/>
        </w:rPr>
        <w:t>供应商（乙方</w:t>
      </w:r>
      <w:r>
        <w:rPr>
          <w:rFonts w:hint="eastAsia" w:ascii="宋体" w:hAnsi="宋体" w:eastAsia="宋体" w:cs="宋体"/>
          <w:sz w:val="24"/>
          <w:szCs w:val="24"/>
        </w:rPr>
        <w:t>）：</w:t>
      </w:r>
    </w:p>
    <w:p>
      <w:pPr>
        <w:spacing w:before="282" w:line="560" w:lineRule="exact"/>
        <w:ind w:firstLine="596"/>
        <w:rPr>
          <w:rFonts w:hint="eastAsia" w:ascii="宋体" w:hAnsi="宋体" w:eastAsia="宋体" w:cs="宋体"/>
          <w:sz w:val="24"/>
          <w:szCs w:val="24"/>
        </w:rPr>
      </w:pPr>
      <w:r>
        <w:rPr>
          <w:rFonts w:hint="eastAsia" w:ascii="宋体" w:hAnsi="宋体" w:eastAsia="宋体" w:cs="宋体"/>
          <w:spacing w:val="-2"/>
          <w:sz w:val="24"/>
          <w:szCs w:val="24"/>
        </w:rPr>
        <w:t>第二条  项目概况</w:t>
      </w:r>
    </w:p>
    <w:p>
      <w:pPr>
        <w:numPr>
          <w:ilvl w:val="0"/>
          <w:numId w:val="1"/>
        </w:numPr>
        <w:spacing w:line="560" w:lineRule="exact"/>
        <w:ind w:firstLineChars="0"/>
        <w:rPr>
          <w:rFonts w:hint="eastAsia" w:ascii="宋体" w:hAnsi="宋体" w:eastAsia="宋体" w:cs="宋体"/>
          <w:spacing w:val="-1"/>
          <w:sz w:val="24"/>
          <w:szCs w:val="24"/>
          <w:u w:val="single"/>
        </w:rPr>
      </w:pPr>
      <w:r>
        <w:rPr>
          <w:rFonts w:hint="eastAsia" w:ascii="宋体" w:hAnsi="宋体" w:eastAsia="宋体" w:cs="宋体"/>
          <w:spacing w:val="-1"/>
          <w:sz w:val="24"/>
          <w:szCs w:val="24"/>
        </w:rPr>
        <w:t>项目（标段）名称：</w:t>
      </w:r>
      <w:bookmarkStart w:id="57" w:name="OLE_LINK1"/>
      <w:r>
        <w:rPr>
          <w:rFonts w:hint="eastAsia" w:ascii="宋体" w:hAnsi="宋体" w:eastAsia="宋体" w:cs="宋体"/>
          <w:spacing w:val="-1"/>
          <w:sz w:val="24"/>
          <w:szCs w:val="24"/>
          <w:u w:val="single"/>
        </w:rPr>
        <w:t>恒口示范区2025年小型水库社会化、专业化管护项目</w:t>
      </w:r>
      <w:bookmarkEnd w:id="57"/>
      <w:r>
        <w:rPr>
          <w:rFonts w:hint="eastAsia" w:ascii="宋体" w:hAnsi="宋体" w:eastAsia="宋体" w:cs="宋体"/>
          <w:spacing w:val="-1"/>
          <w:sz w:val="24"/>
          <w:szCs w:val="24"/>
          <w:u w:val="single"/>
        </w:rPr>
        <w:t xml:space="preserve">   </w:t>
      </w:r>
    </w:p>
    <w:p>
      <w:pPr>
        <w:spacing w:before="279" w:line="560" w:lineRule="exact"/>
        <w:ind w:firstLine="602"/>
        <w:rPr>
          <w:rFonts w:hint="eastAsia" w:ascii="宋体" w:hAnsi="宋体" w:eastAsia="宋体" w:cs="宋体"/>
          <w:sz w:val="24"/>
          <w:szCs w:val="24"/>
        </w:rPr>
      </w:pPr>
      <w:r>
        <w:rPr>
          <w:rFonts w:hint="eastAsia" w:ascii="宋体" w:hAnsi="宋体" w:eastAsia="宋体" w:cs="宋体"/>
          <w:spacing w:val="1"/>
          <w:sz w:val="24"/>
          <w:szCs w:val="24"/>
        </w:rPr>
        <w:t>2.项目地点</w:t>
      </w:r>
      <w:r>
        <w:rPr>
          <w:rFonts w:hint="eastAsia" w:ascii="宋体" w:hAnsi="宋体" w:eastAsia="宋体" w:cs="宋体"/>
          <w:spacing w:val="-13"/>
          <w:sz w:val="24"/>
          <w:szCs w:val="24"/>
        </w:rPr>
        <w:t>：恒口示范区</w:t>
      </w:r>
    </w:p>
    <w:p>
      <w:pPr>
        <w:spacing w:line="560" w:lineRule="exact"/>
        <w:ind w:firstLine="596"/>
        <w:rPr>
          <w:rFonts w:hint="eastAsia" w:ascii="宋体" w:hAnsi="宋体" w:eastAsia="宋体" w:cs="宋体"/>
          <w:sz w:val="24"/>
          <w:szCs w:val="24"/>
        </w:rPr>
      </w:pPr>
      <w:r>
        <w:rPr>
          <w:rFonts w:hint="eastAsia" w:ascii="宋体" w:hAnsi="宋体" w:eastAsia="宋体" w:cs="宋体"/>
          <w:spacing w:val="-2"/>
          <w:sz w:val="24"/>
          <w:szCs w:val="24"/>
        </w:rPr>
        <w:t>3.项目内容：恒口示范区2025年小型水库社会化、专业化管护项目主要内容为：（1）水库管理经费(主要用于发放水库管护人员工资：①15座水库共设有1名项目负责人、1名技术负责人；②13座小（2）型水库，每座水库设1名巡查管护人员；（2）水库大坝按计划进行年度2次安全监测（变形、渗流、环境等安全监测）；（3）购置水库日常维修养护工具及添置防汛物资：如储备编织袋、雨具、架子车等抢险物资等；（4）支付水库日常管护工作产生的用电、用水费用；（5）管护人员培训已到期，部分水库管护人员已更换，对需要培训的人员开展管护业务培训等。（6）其他费用。</w:t>
      </w:r>
    </w:p>
    <w:p>
      <w:pPr>
        <w:spacing w:before="281"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第三条  合同履约时间、总价款、质量标准</w:t>
      </w:r>
    </w:p>
    <w:p>
      <w:pPr>
        <w:spacing w:before="78"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1.本合同的履行期限：一年</w:t>
      </w:r>
    </w:p>
    <w:p>
      <w:pPr>
        <w:spacing w:before="203" w:line="560" w:lineRule="exact"/>
        <w:ind w:firstLine="594"/>
        <w:rPr>
          <w:rFonts w:hint="eastAsia" w:ascii="宋体" w:hAnsi="宋体" w:eastAsia="宋体" w:cs="宋体"/>
          <w:sz w:val="24"/>
          <w:szCs w:val="24"/>
        </w:rPr>
      </w:pPr>
      <w:r>
        <w:rPr>
          <w:rFonts w:hint="eastAsia" w:ascii="宋体" w:hAnsi="宋体" w:eastAsia="宋体" w:cs="宋体"/>
          <w:spacing w:val="-3"/>
          <w:sz w:val="24"/>
          <w:szCs w:val="24"/>
        </w:rPr>
        <w:t>2.本合同项下磋商总报价为大写</w:t>
      </w:r>
      <w:r>
        <w:rPr>
          <w:rFonts w:hint="eastAsia" w:ascii="宋体" w:hAnsi="宋体" w:eastAsia="宋体" w:cs="宋体"/>
          <w:spacing w:val="-31"/>
          <w:sz w:val="24"/>
          <w:szCs w:val="24"/>
        </w:rPr>
        <w:t>：</w:t>
      </w:r>
      <w:r>
        <w:rPr>
          <w:rFonts w:hint="eastAsia" w:ascii="宋体" w:hAnsi="宋体" w:eastAsia="宋体" w:cs="宋体"/>
          <w:sz w:val="24"/>
          <w:szCs w:val="24"/>
          <w:u w:val="single"/>
        </w:rPr>
        <w:t xml:space="preserve">         </w:t>
      </w:r>
      <w:r>
        <w:rPr>
          <w:rFonts w:hint="eastAsia" w:ascii="宋体" w:hAnsi="宋体" w:eastAsia="宋体" w:cs="宋体"/>
          <w:spacing w:val="-31"/>
          <w:sz w:val="24"/>
          <w:szCs w:val="24"/>
        </w:rPr>
        <w:t>，</w:t>
      </w:r>
      <w:r>
        <w:rPr>
          <w:rFonts w:hint="eastAsia" w:ascii="宋体" w:hAnsi="宋体" w:eastAsia="宋体" w:cs="宋体"/>
          <w:spacing w:val="-3"/>
          <w:sz w:val="24"/>
          <w:szCs w:val="24"/>
        </w:rPr>
        <w:t>小写：</w:t>
      </w:r>
      <w:r>
        <w:rPr>
          <w:rFonts w:hint="eastAsia" w:ascii="宋体" w:hAnsi="宋体" w:eastAsia="宋体" w:cs="宋体"/>
          <w:spacing w:val="-3"/>
          <w:sz w:val="24"/>
          <w:szCs w:val="24"/>
          <w:u w:val="single"/>
        </w:rPr>
        <w:t xml:space="preserve"> </w:t>
      </w:r>
      <w:r>
        <w:rPr>
          <w:rFonts w:hint="eastAsia" w:ascii="宋体" w:hAnsi="宋体" w:eastAsia="宋体" w:cs="宋体"/>
          <w:spacing w:val="-4"/>
          <w:sz w:val="24"/>
          <w:szCs w:val="24"/>
          <w:u w:val="single"/>
        </w:rPr>
        <w:t xml:space="preserve">       元</w:t>
      </w:r>
      <w:r>
        <w:rPr>
          <w:rFonts w:hint="eastAsia" w:ascii="宋体" w:hAnsi="宋体" w:eastAsia="宋体" w:cs="宋体"/>
          <w:spacing w:val="-4"/>
          <w:sz w:val="24"/>
          <w:szCs w:val="24"/>
        </w:rPr>
        <w:t>。合同总价即成交</w:t>
      </w:r>
      <w:r>
        <w:rPr>
          <w:rFonts w:hint="eastAsia" w:ascii="宋体" w:hAnsi="宋体" w:eastAsia="宋体" w:cs="宋体"/>
          <w:spacing w:val="-2"/>
          <w:sz w:val="24"/>
          <w:szCs w:val="24"/>
        </w:rPr>
        <w:t>价，为一次性报价，不受市场价变化或实际工作量变化的影响。供应商所报价格应为含税全包价，包括但不限于人工费、材料费、设备费、管理费、税费、利润其他相关等全</w:t>
      </w:r>
      <w:r>
        <w:rPr>
          <w:rFonts w:hint="eastAsia" w:ascii="宋体" w:hAnsi="宋体" w:eastAsia="宋体" w:cs="宋体"/>
          <w:spacing w:val="-1"/>
          <w:sz w:val="24"/>
          <w:szCs w:val="24"/>
        </w:rPr>
        <w:t>部费用。本合同执行期间合同价款不变。</w:t>
      </w:r>
    </w:p>
    <w:p>
      <w:pPr>
        <w:spacing w:before="48" w:line="560" w:lineRule="exact"/>
        <w:ind w:firstLine="598"/>
        <w:rPr>
          <w:rFonts w:hint="eastAsia" w:ascii="宋体" w:hAnsi="宋体" w:eastAsia="宋体" w:cs="宋体"/>
          <w:spacing w:val="-1"/>
          <w:sz w:val="24"/>
          <w:szCs w:val="24"/>
        </w:rPr>
      </w:pPr>
      <w:r>
        <w:rPr>
          <w:rFonts w:hint="eastAsia" w:ascii="宋体" w:hAnsi="宋体" w:eastAsia="宋体" w:cs="宋体"/>
          <w:spacing w:val="-1"/>
          <w:sz w:val="24"/>
          <w:szCs w:val="24"/>
        </w:rPr>
        <w:t>3.质量标准：水库管护效果良好，考核评分优秀，符合验收标准即可。</w:t>
      </w:r>
    </w:p>
    <w:p>
      <w:pPr>
        <w:spacing w:before="48" w:line="560" w:lineRule="exact"/>
        <w:ind w:firstLine="596"/>
        <w:rPr>
          <w:rFonts w:hint="eastAsia" w:ascii="宋体" w:hAnsi="宋体" w:eastAsia="宋体" w:cs="宋体"/>
          <w:sz w:val="24"/>
          <w:szCs w:val="24"/>
        </w:rPr>
      </w:pPr>
      <w:r>
        <w:rPr>
          <w:rFonts w:hint="eastAsia" w:ascii="宋体" w:hAnsi="宋体" w:eastAsia="宋体" w:cs="宋体"/>
          <w:spacing w:val="-2"/>
          <w:sz w:val="24"/>
          <w:szCs w:val="24"/>
        </w:rPr>
        <w:t>第四条  付款方式</w:t>
      </w:r>
    </w:p>
    <w:p>
      <w:pPr>
        <w:spacing w:before="280" w:line="560" w:lineRule="exact"/>
        <w:ind w:right="71" w:firstLine="600"/>
        <w:rPr>
          <w:rFonts w:hint="eastAsia" w:ascii="宋体" w:hAnsi="宋体" w:eastAsia="宋体" w:cs="宋体"/>
          <w:sz w:val="24"/>
          <w:szCs w:val="24"/>
        </w:rPr>
      </w:pPr>
      <w:r>
        <w:rPr>
          <w:rFonts w:hint="eastAsia" w:ascii="宋体" w:hAnsi="宋体" w:eastAsia="宋体" w:cs="宋体"/>
          <w:sz w:val="24"/>
          <w:szCs w:val="24"/>
        </w:rPr>
        <w:t>合同签订生效后，采购人支付合同总价款的</w:t>
      </w:r>
      <w:r>
        <w:rPr>
          <w:rFonts w:hint="eastAsia" w:ascii="宋体" w:hAnsi="宋体" w:eastAsia="宋体" w:cs="宋体"/>
          <w:sz w:val="24"/>
          <w:szCs w:val="24"/>
          <w:u w:val="single"/>
        </w:rPr>
        <w:t xml:space="preserve"> 30% </w:t>
      </w:r>
      <w:r>
        <w:rPr>
          <w:rFonts w:hint="eastAsia" w:ascii="宋体" w:hAnsi="宋体" w:eastAsia="宋体" w:cs="宋体"/>
          <w:sz w:val="24"/>
          <w:szCs w:val="24"/>
        </w:rPr>
        <w:t>，每月</w:t>
      </w:r>
      <w:r>
        <w:rPr>
          <w:rFonts w:hint="eastAsia" w:ascii="宋体" w:hAnsi="宋体" w:eastAsia="宋体" w:cs="宋体"/>
          <w:spacing w:val="-1"/>
          <w:sz w:val="24"/>
          <w:szCs w:val="24"/>
        </w:rPr>
        <w:t>经采购人考核合格后支付</w:t>
      </w:r>
      <w:r>
        <w:rPr>
          <w:rFonts w:hint="eastAsia" w:ascii="宋体" w:hAnsi="宋体" w:eastAsia="宋体" w:cs="宋体"/>
          <w:sz w:val="24"/>
          <w:szCs w:val="24"/>
        </w:rPr>
        <w:t>合同总价款的</w:t>
      </w:r>
      <w:r>
        <w:rPr>
          <w:rFonts w:hint="eastAsia" w:ascii="宋体" w:hAnsi="宋体" w:eastAsia="宋体" w:cs="宋体"/>
          <w:sz w:val="24"/>
          <w:szCs w:val="24"/>
          <w:u w:val="single"/>
        </w:rPr>
        <w:t xml:space="preserve"> 5 </w:t>
      </w:r>
      <w:r>
        <w:rPr>
          <w:rFonts w:hint="eastAsia" w:ascii="宋体" w:hAnsi="宋体" w:eastAsia="宋体" w:cs="宋体"/>
          <w:sz w:val="24"/>
          <w:szCs w:val="24"/>
        </w:rPr>
        <w:t>%，项目服务期满经采购人组织验收达到合格标准后，</w:t>
      </w:r>
      <w:r>
        <w:rPr>
          <w:rFonts w:hint="eastAsia" w:ascii="宋体" w:hAnsi="宋体" w:eastAsia="宋体" w:cs="宋体"/>
          <w:spacing w:val="-1"/>
          <w:sz w:val="24"/>
          <w:szCs w:val="24"/>
        </w:rPr>
        <w:t>支付合同总价款的</w:t>
      </w:r>
      <w:r>
        <w:rPr>
          <w:rFonts w:hint="eastAsia" w:ascii="宋体" w:hAnsi="宋体" w:eastAsia="宋体" w:cs="宋体"/>
          <w:spacing w:val="-1"/>
          <w:sz w:val="24"/>
          <w:szCs w:val="24"/>
          <w:u w:val="single"/>
        </w:rPr>
        <w:t xml:space="preserve"> 10 </w:t>
      </w:r>
      <w:r>
        <w:rPr>
          <w:rFonts w:hint="eastAsia" w:ascii="宋体" w:hAnsi="宋体" w:eastAsia="宋体" w:cs="宋体"/>
          <w:spacing w:val="-1"/>
          <w:sz w:val="24"/>
          <w:szCs w:val="24"/>
        </w:rPr>
        <w:t>%。</w:t>
      </w:r>
    </w:p>
    <w:p>
      <w:pPr>
        <w:spacing w:before="94"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第五条  组成本合同的文件</w:t>
      </w:r>
    </w:p>
    <w:p>
      <w:pPr>
        <w:spacing w:before="277" w:line="560" w:lineRule="exact"/>
        <w:ind w:firstLine="0" w:firstLineChars="0"/>
        <w:rPr>
          <w:rFonts w:hint="eastAsia" w:ascii="宋体" w:hAnsi="宋体" w:eastAsia="宋体" w:cs="宋体"/>
          <w:sz w:val="24"/>
          <w:szCs w:val="24"/>
        </w:rPr>
      </w:pPr>
      <w:r>
        <w:rPr>
          <w:rFonts w:hint="eastAsia" w:ascii="宋体" w:hAnsi="宋体" w:eastAsia="宋体" w:cs="宋体"/>
          <w:spacing w:val="-4"/>
          <w:sz w:val="24"/>
          <w:szCs w:val="24"/>
        </w:rPr>
        <w:t>1.合同协议书；</w:t>
      </w:r>
    </w:p>
    <w:p>
      <w:pPr>
        <w:spacing w:before="284" w:line="560" w:lineRule="exact"/>
        <w:ind w:firstLine="0" w:firstLineChars="0"/>
        <w:rPr>
          <w:rFonts w:hint="eastAsia" w:ascii="宋体" w:hAnsi="宋体" w:eastAsia="宋体" w:cs="宋体"/>
          <w:sz w:val="24"/>
          <w:szCs w:val="24"/>
        </w:rPr>
      </w:pPr>
      <w:r>
        <w:rPr>
          <w:rFonts w:hint="eastAsia" w:ascii="宋体" w:hAnsi="宋体" w:eastAsia="宋体" w:cs="宋体"/>
          <w:spacing w:val="-2"/>
          <w:sz w:val="24"/>
          <w:szCs w:val="24"/>
        </w:rPr>
        <w:t>2.相关会议纪要等材料；</w:t>
      </w:r>
    </w:p>
    <w:p>
      <w:pPr>
        <w:spacing w:before="283" w:line="560" w:lineRule="exact"/>
        <w:ind w:firstLine="0" w:firstLineChars="0"/>
        <w:rPr>
          <w:rFonts w:hint="eastAsia" w:ascii="宋体" w:hAnsi="宋体" w:eastAsia="宋体" w:cs="宋体"/>
          <w:sz w:val="24"/>
          <w:szCs w:val="24"/>
        </w:rPr>
      </w:pPr>
      <w:r>
        <w:rPr>
          <w:rFonts w:hint="eastAsia" w:ascii="宋体" w:hAnsi="宋体" w:eastAsia="宋体" w:cs="宋体"/>
          <w:spacing w:val="-1"/>
          <w:sz w:val="24"/>
          <w:szCs w:val="24"/>
        </w:rPr>
        <w:t>3.水库管护工作保密协议；</w:t>
      </w:r>
    </w:p>
    <w:p>
      <w:pPr>
        <w:spacing w:line="560" w:lineRule="exact"/>
        <w:ind w:firstLine="0" w:firstLineChars="0"/>
        <w:rPr>
          <w:rFonts w:hint="eastAsia" w:ascii="宋体" w:hAnsi="宋体" w:eastAsia="宋体" w:cs="宋体"/>
          <w:sz w:val="24"/>
          <w:szCs w:val="24"/>
        </w:rPr>
      </w:pPr>
      <w:r>
        <w:rPr>
          <w:rFonts w:hint="eastAsia" w:ascii="宋体" w:hAnsi="宋体" w:eastAsia="宋体" w:cs="宋体"/>
          <w:spacing w:val="-1"/>
          <w:sz w:val="24"/>
          <w:szCs w:val="24"/>
        </w:rPr>
        <w:t>4.本合同签订后，双方依法签订的补充协议也是本合同文件的组成部分。</w:t>
      </w:r>
    </w:p>
    <w:p>
      <w:pPr>
        <w:spacing w:before="282"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第六条  双方的权利和义务</w:t>
      </w:r>
    </w:p>
    <w:p>
      <w:pPr>
        <w:spacing w:before="280" w:line="560" w:lineRule="exact"/>
        <w:ind w:firstLine="501" w:firstLineChars="216"/>
        <w:rPr>
          <w:rFonts w:hint="eastAsia" w:ascii="宋体" w:hAnsi="宋体" w:eastAsia="宋体" w:cs="宋体"/>
          <w:sz w:val="24"/>
          <w:szCs w:val="24"/>
        </w:rPr>
      </w:pPr>
      <w:r>
        <w:rPr>
          <w:rFonts w:hint="eastAsia" w:ascii="宋体" w:hAnsi="宋体" w:eastAsia="宋体" w:cs="宋体"/>
          <w:spacing w:val="-4"/>
          <w:sz w:val="24"/>
          <w:szCs w:val="24"/>
        </w:rPr>
        <w:t>1.甲方的义务</w:t>
      </w:r>
    </w:p>
    <w:p>
      <w:pPr>
        <w:spacing w:before="283"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（1）甲方应及时向乙方提供与履行本合同相关的所有必须的文件、资料。</w:t>
      </w:r>
    </w:p>
    <w:p>
      <w:pPr>
        <w:spacing w:before="283" w:line="560" w:lineRule="exact"/>
        <w:ind w:right="71" w:firstLine="598"/>
        <w:rPr>
          <w:rFonts w:hint="eastAsia" w:ascii="宋体" w:hAnsi="宋体" w:eastAsia="宋体" w:cs="宋体"/>
          <w:sz w:val="24"/>
          <w:szCs w:val="24"/>
        </w:rPr>
      </w:pPr>
      <w:r>
        <w:rPr>
          <w:rFonts w:hint="eastAsia" w:ascii="宋体" w:hAnsi="宋体" w:eastAsia="宋体" w:cs="宋体"/>
          <w:spacing w:val="-1"/>
          <w:sz w:val="24"/>
          <w:szCs w:val="24"/>
        </w:rPr>
        <w:t>（2）甲方应为乙方履行本合同过程中与相关政府部门及其他第三方的沟通、协调</w:t>
      </w:r>
      <w:r>
        <w:rPr>
          <w:rFonts w:hint="eastAsia" w:ascii="宋体" w:hAnsi="宋体" w:eastAsia="宋体" w:cs="宋体"/>
          <w:spacing w:val="-2"/>
          <w:sz w:val="24"/>
          <w:szCs w:val="24"/>
        </w:rPr>
        <w:t>提供必要的协助。</w:t>
      </w:r>
    </w:p>
    <w:p>
      <w:pPr>
        <w:spacing w:before="285" w:line="560" w:lineRule="exact"/>
        <w:ind w:firstLine="596"/>
        <w:rPr>
          <w:rFonts w:hint="eastAsia" w:ascii="宋体" w:hAnsi="宋体" w:eastAsia="宋体" w:cs="宋体"/>
          <w:sz w:val="24"/>
          <w:szCs w:val="24"/>
        </w:rPr>
      </w:pPr>
      <w:r>
        <w:rPr>
          <w:rFonts w:hint="eastAsia" w:ascii="宋体" w:hAnsi="宋体" w:eastAsia="宋体" w:cs="宋体"/>
          <w:spacing w:val="-2"/>
          <w:sz w:val="24"/>
          <w:szCs w:val="24"/>
        </w:rPr>
        <w:t>（3）甲方应按照合同约定支付服务费用。</w:t>
      </w:r>
    </w:p>
    <w:p>
      <w:pPr>
        <w:spacing w:before="282" w:line="560" w:lineRule="exact"/>
        <w:ind w:firstLine="596"/>
        <w:rPr>
          <w:rFonts w:hint="eastAsia" w:ascii="宋体" w:hAnsi="宋体" w:eastAsia="宋体" w:cs="宋体"/>
          <w:sz w:val="24"/>
          <w:szCs w:val="24"/>
        </w:rPr>
      </w:pPr>
      <w:r>
        <w:rPr>
          <w:rFonts w:hint="eastAsia" w:ascii="宋体" w:hAnsi="宋体" w:eastAsia="宋体" w:cs="宋体"/>
          <w:spacing w:val="-2"/>
          <w:sz w:val="24"/>
          <w:szCs w:val="24"/>
        </w:rPr>
        <w:t>2.乙方的义务</w:t>
      </w:r>
    </w:p>
    <w:p>
      <w:pPr>
        <w:spacing w:before="78" w:line="560" w:lineRule="exact"/>
        <w:ind w:firstLine="596"/>
        <w:rPr>
          <w:rFonts w:hint="eastAsia" w:ascii="宋体" w:hAnsi="宋体" w:eastAsia="宋体" w:cs="宋体"/>
          <w:sz w:val="24"/>
          <w:szCs w:val="24"/>
        </w:rPr>
      </w:pPr>
      <w:r>
        <w:rPr>
          <w:rFonts w:hint="eastAsia" w:ascii="宋体" w:hAnsi="宋体" w:eastAsia="宋体" w:cs="宋体"/>
          <w:spacing w:val="-2"/>
          <w:sz w:val="24"/>
          <w:szCs w:val="24"/>
        </w:rPr>
        <w:t>（1）水库管护项目负责人</w:t>
      </w:r>
    </w:p>
    <w:p>
      <w:pPr>
        <w:spacing w:before="284"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①负责水库管护全面工作。</w:t>
      </w:r>
    </w:p>
    <w:p>
      <w:pPr>
        <w:spacing w:before="283" w:line="560" w:lineRule="exact"/>
        <w:ind w:left="1" w:firstLine="596"/>
        <w:rPr>
          <w:rFonts w:hint="eastAsia" w:ascii="宋体" w:hAnsi="宋体" w:eastAsia="宋体" w:cs="宋体"/>
          <w:sz w:val="24"/>
          <w:szCs w:val="24"/>
        </w:rPr>
      </w:pPr>
      <w:r>
        <w:rPr>
          <w:rFonts w:hint="eastAsia" w:ascii="宋体" w:hAnsi="宋体" w:eastAsia="宋体" w:cs="宋体"/>
          <w:spacing w:val="-2"/>
          <w:sz w:val="24"/>
          <w:szCs w:val="24"/>
        </w:rPr>
        <w:t>②负责水库管护的安全生产、日常工作安排、质量管理、基础设施管理，技术培训等各项管理工作。</w:t>
      </w:r>
    </w:p>
    <w:p>
      <w:pPr>
        <w:spacing w:before="284" w:line="560" w:lineRule="exact"/>
        <w:ind w:firstLine="600"/>
        <w:rPr>
          <w:rFonts w:hint="eastAsia" w:ascii="宋体" w:hAnsi="宋体" w:eastAsia="宋体" w:cs="宋体"/>
          <w:sz w:val="24"/>
          <w:szCs w:val="24"/>
        </w:rPr>
      </w:pPr>
      <w:r>
        <w:rPr>
          <w:rFonts w:hint="eastAsia" w:ascii="宋体" w:hAnsi="宋体" w:eastAsia="宋体" w:cs="宋体"/>
          <w:sz w:val="24"/>
          <w:szCs w:val="24"/>
        </w:rPr>
        <w:t>③负责制定水库管护的工作计划，并组织实施、</w:t>
      </w:r>
      <w:r>
        <w:rPr>
          <w:rFonts w:hint="eastAsia" w:ascii="宋体" w:hAnsi="宋体" w:eastAsia="宋体" w:cs="宋体"/>
          <w:spacing w:val="-1"/>
          <w:sz w:val="24"/>
          <w:szCs w:val="24"/>
        </w:rPr>
        <w:t>检查、考核和总结。</w:t>
      </w:r>
    </w:p>
    <w:p>
      <w:pPr>
        <w:spacing w:before="287"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④配合完成甲方安排的临时性工作任务。</w:t>
      </w:r>
    </w:p>
    <w:p>
      <w:pPr>
        <w:spacing w:before="284" w:line="560" w:lineRule="exact"/>
        <w:ind w:firstLine="600"/>
        <w:rPr>
          <w:rFonts w:hint="eastAsia" w:ascii="宋体" w:hAnsi="宋体" w:eastAsia="宋体" w:cs="宋体"/>
          <w:sz w:val="24"/>
          <w:szCs w:val="24"/>
        </w:rPr>
      </w:pPr>
      <w:r>
        <w:rPr>
          <w:rFonts w:hint="eastAsia" w:ascii="宋体" w:hAnsi="宋体" w:eastAsia="宋体" w:cs="宋体"/>
          <w:sz w:val="24"/>
          <w:szCs w:val="24"/>
        </w:rPr>
        <w:t>⑤监督指导水库管理人员完成的台账及各类报表，</w:t>
      </w:r>
      <w:r>
        <w:rPr>
          <w:rFonts w:hint="eastAsia" w:ascii="宋体" w:hAnsi="宋体" w:eastAsia="宋体" w:cs="宋体"/>
          <w:spacing w:val="-1"/>
          <w:sz w:val="24"/>
          <w:szCs w:val="24"/>
        </w:rPr>
        <w:t>完善台账报表工作。</w:t>
      </w:r>
    </w:p>
    <w:p>
      <w:pPr>
        <w:spacing w:before="287" w:line="560" w:lineRule="exact"/>
        <w:ind w:firstLine="600"/>
        <w:rPr>
          <w:rFonts w:hint="eastAsia" w:ascii="宋体" w:hAnsi="宋体" w:eastAsia="宋体" w:cs="宋体"/>
          <w:sz w:val="24"/>
          <w:szCs w:val="24"/>
        </w:rPr>
      </w:pPr>
      <w:r>
        <w:rPr>
          <w:rFonts w:hint="eastAsia" w:ascii="宋体" w:hAnsi="宋体" w:eastAsia="宋体" w:cs="宋体"/>
          <w:sz w:val="24"/>
          <w:szCs w:val="24"/>
        </w:rPr>
        <w:t>⑥负责更新水库标识标牌内容，对所有水库管理人员</w:t>
      </w:r>
      <w:r>
        <w:rPr>
          <w:rFonts w:hint="eastAsia" w:ascii="宋体" w:hAnsi="宋体" w:eastAsia="宋体" w:cs="宋体"/>
          <w:spacing w:val="-1"/>
          <w:sz w:val="24"/>
          <w:szCs w:val="24"/>
        </w:rPr>
        <w:t>购买人身意外保险。</w:t>
      </w:r>
    </w:p>
    <w:p>
      <w:pPr>
        <w:spacing w:before="286" w:line="560" w:lineRule="exact"/>
        <w:ind w:firstLine="596"/>
        <w:jc w:val="left"/>
        <w:rPr>
          <w:rFonts w:hint="eastAsia" w:ascii="宋体" w:hAnsi="宋体" w:eastAsia="宋体" w:cs="宋体"/>
          <w:sz w:val="24"/>
          <w:szCs w:val="24"/>
        </w:rPr>
      </w:pPr>
      <w:r>
        <w:rPr>
          <w:rFonts w:hint="eastAsia" w:ascii="宋体" w:hAnsi="宋体" w:eastAsia="宋体" w:cs="宋体"/>
          <w:spacing w:val="-2"/>
          <w:sz w:val="24"/>
          <w:szCs w:val="24"/>
        </w:rPr>
        <w:t>⑦组织水库管理员在汛期开展24小时在岗值班值守工作，加密预警监测水库水位，</w:t>
      </w:r>
      <w:r>
        <w:rPr>
          <w:rFonts w:hint="eastAsia" w:ascii="宋体" w:hAnsi="宋体" w:eastAsia="宋体" w:cs="宋体"/>
          <w:spacing w:val="-1"/>
          <w:sz w:val="24"/>
          <w:szCs w:val="24"/>
        </w:rPr>
        <w:t>按照示范区社管局工作要求，及时收集上报水库水位及运行情况。</w:t>
      </w:r>
    </w:p>
    <w:p>
      <w:pPr>
        <w:spacing w:before="282" w:line="560" w:lineRule="exact"/>
        <w:ind w:left="14" w:right="61" w:firstLine="596"/>
        <w:rPr>
          <w:rFonts w:hint="eastAsia" w:ascii="宋体" w:hAnsi="宋体" w:eastAsia="宋体" w:cs="宋体"/>
          <w:sz w:val="24"/>
          <w:szCs w:val="24"/>
        </w:rPr>
      </w:pPr>
      <w:r>
        <w:rPr>
          <w:rFonts w:hint="eastAsia" w:ascii="宋体" w:hAnsi="宋体" w:eastAsia="宋体" w:cs="宋体"/>
          <w:spacing w:val="-2"/>
          <w:sz w:val="24"/>
          <w:szCs w:val="24"/>
        </w:rPr>
        <w:t>⑧严格执行省市县关于水库相关管理规定及工作要求，正常开展水库管护工作，保</w:t>
      </w:r>
      <w:r>
        <w:rPr>
          <w:rFonts w:hint="eastAsia" w:ascii="宋体" w:hAnsi="宋体" w:eastAsia="宋体" w:cs="宋体"/>
          <w:spacing w:val="-3"/>
          <w:sz w:val="24"/>
          <w:szCs w:val="24"/>
        </w:rPr>
        <w:t>障水库安全运行。</w:t>
      </w:r>
    </w:p>
    <w:p>
      <w:pPr>
        <w:spacing w:before="284" w:line="560" w:lineRule="exact"/>
        <w:ind w:firstLine="596"/>
        <w:rPr>
          <w:rFonts w:hint="eastAsia" w:ascii="宋体" w:hAnsi="宋体" w:eastAsia="宋体" w:cs="宋体"/>
          <w:sz w:val="24"/>
          <w:szCs w:val="24"/>
        </w:rPr>
      </w:pPr>
      <w:r>
        <w:rPr>
          <w:rFonts w:hint="eastAsia" w:ascii="宋体" w:hAnsi="宋体" w:eastAsia="宋体" w:cs="宋体"/>
          <w:spacing w:val="-2"/>
          <w:sz w:val="24"/>
          <w:szCs w:val="24"/>
        </w:rPr>
        <w:t>（2）水库管护技术人员</w:t>
      </w:r>
    </w:p>
    <w:p>
      <w:pPr>
        <w:spacing w:before="281"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①熟悉水库运行管理、设施管理规定，保障水库的安全、稳定。</w:t>
      </w:r>
    </w:p>
    <w:p>
      <w:pPr>
        <w:spacing w:before="286" w:line="560" w:lineRule="exact"/>
        <w:ind w:firstLine="600"/>
        <w:rPr>
          <w:rFonts w:hint="eastAsia" w:ascii="宋体" w:hAnsi="宋体" w:eastAsia="宋体" w:cs="宋体"/>
          <w:sz w:val="24"/>
          <w:szCs w:val="24"/>
        </w:rPr>
      </w:pPr>
      <w:r>
        <w:rPr>
          <w:rFonts w:hint="eastAsia" w:ascii="宋体" w:hAnsi="宋体" w:eastAsia="宋体" w:cs="宋体"/>
          <w:sz w:val="24"/>
          <w:szCs w:val="24"/>
        </w:rPr>
        <w:t>②严格执行公司规章制度，对工作认真负责，对甲方安</w:t>
      </w:r>
      <w:r>
        <w:rPr>
          <w:rFonts w:hint="eastAsia" w:ascii="宋体" w:hAnsi="宋体" w:eastAsia="宋体" w:cs="宋体"/>
          <w:spacing w:val="-1"/>
          <w:sz w:val="24"/>
          <w:szCs w:val="24"/>
        </w:rPr>
        <w:t>排的任务坚决执行。</w:t>
      </w:r>
    </w:p>
    <w:p>
      <w:pPr>
        <w:spacing w:before="287"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③复核公示牌内容及参数，做到准确无误。</w:t>
      </w:r>
    </w:p>
    <w:p>
      <w:pPr>
        <w:spacing w:before="283" w:line="560" w:lineRule="exact"/>
        <w:ind w:left="1" w:right="61" w:firstLine="596"/>
        <w:rPr>
          <w:rFonts w:hint="eastAsia" w:ascii="宋体" w:hAnsi="宋体" w:eastAsia="宋体" w:cs="宋体"/>
          <w:sz w:val="24"/>
          <w:szCs w:val="24"/>
        </w:rPr>
      </w:pPr>
      <w:r>
        <w:rPr>
          <w:rFonts w:hint="eastAsia" w:ascii="宋体" w:hAnsi="宋体" w:eastAsia="宋体" w:cs="宋体"/>
          <w:spacing w:val="-2"/>
          <w:sz w:val="24"/>
          <w:szCs w:val="24"/>
        </w:rPr>
        <w:t>④负责发放生产物资，包括生产用具、劳保用品，及时清点防汛物资储备数量，做</w:t>
      </w:r>
      <w:r>
        <w:rPr>
          <w:rFonts w:hint="eastAsia" w:ascii="宋体" w:hAnsi="宋体" w:eastAsia="宋体" w:cs="宋体"/>
          <w:spacing w:val="-1"/>
          <w:sz w:val="24"/>
          <w:szCs w:val="24"/>
        </w:rPr>
        <w:t>好出入库台账登记，报请部门领导审阅。</w:t>
      </w:r>
    </w:p>
    <w:p>
      <w:pPr>
        <w:spacing w:before="283" w:line="560" w:lineRule="exact"/>
        <w:ind w:right="61" w:firstLine="596"/>
        <w:rPr>
          <w:rFonts w:hint="eastAsia" w:ascii="宋体" w:hAnsi="宋体" w:eastAsia="宋体" w:cs="宋体"/>
          <w:sz w:val="24"/>
          <w:szCs w:val="24"/>
        </w:rPr>
      </w:pPr>
      <w:r>
        <w:rPr>
          <w:rFonts w:hint="eastAsia" w:ascii="宋体" w:hAnsi="宋体" w:eastAsia="宋体" w:cs="宋体"/>
          <w:spacing w:val="-2"/>
          <w:sz w:val="24"/>
          <w:szCs w:val="24"/>
        </w:rPr>
        <w:t>⑤严格监督指导水库管理员的日常管理工作，并做好考核评价，及时向上级单位汇</w:t>
      </w:r>
      <w:r>
        <w:rPr>
          <w:rFonts w:hint="eastAsia" w:ascii="宋体" w:hAnsi="宋体" w:eastAsia="宋体" w:cs="宋体"/>
          <w:spacing w:val="-4"/>
          <w:sz w:val="24"/>
          <w:szCs w:val="24"/>
        </w:rPr>
        <w:t>报。</w:t>
      </w:r>
    </w:p>
    <w:p>
      <w:pPr>
        <w:spacing w:before="282" w:line="560" w:lineRule="exact"/>
        <w:ind w:left="2" w:right="61" w:firstLine="596"/>
        <w:rPr>
          <w:rFonts w:hint="eastAsia" w:ascii="宋体" w:hAnsi="宋体" w:eastAsia="宋体" w:cs="宋体"/>
          <w:sz w:val="24"/>
          <w:szCs w:val="24"/>
        </w:rPr>
      </w:pPr>
      <w:r>
        <w:rPr>
          <w:rFonts w:hint="eastAsia" w:ascii="宋体" w:hAnsi="宋体" w:eastAsia="宋体" w:cs="宋体"/>
          <w:spacing w:val="-2"/>
          <w:sz w:val="24"/>
          <w:szCs w:val="24"/>
        </w:rPr>
        <w:t>⑥指导水库管理员对水库安全工程（坝体、闸门及启闭设施、溢洪道等）定期进行</w:t>
      </w:r>
      <w:r>
        <w:rPr>
          <w:rFonts w:hint="eastAsia" w:ascii="宋体" w:hAnsi="宋体" w:eastAsia="宋体" w:cs="宋体"/>
          <w:spacing w:val="-1"/>
          <w:sz w:val="24"/>
          <w:szCs w:val="24"/>
        </w:rPr>
        <w:t>巡回检查，发现设施设备影响水库运行问题指导及时处理。</w:t>
      </w:r>
    </w:p>
    <w:p>
      <w:pPr>
        <w:spacing w:before="282"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⑦负责收集、整理日常台账等相关资料，做好资料归档。</w:t>
      </w:r>
    </w:p>
    <w:p>
      <w:pPr>
        <w:spacing w:before="287" w:line="560" w:lineRule="exact"/>
        <w:ind w:firstLine="594"/>
        <w:rPr>
          <w:rFonts w:hint="eastAsia" w:ascii="宋体" w:hAnsi="宋体" w:eastAsia="宋体" w:cs="宋体"/>
          <w:sz w:val="24"/>
          <w:szCs w:val="24"/>
        </w:rPr>
      </w:pPr>
      <w:r>
        <w:rPr>
          <w:rFonts w:hint="eastAsia" w:ascii="宋体" w:hAnsi="宋体" w:eastAsia="宋体" w:cs="宋体"/>
          <w:spacing w:val="-3"/>
          <w:sz w:val="24"/>
          <w:szCs w:val="24"/>
        </w:rPr>
        <w:t>（3）水库管理员</w:t>
      </w:r>
    </w:p>
    <w:p>
      <w:pPr>
        <w:spacing w:before="284"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①熟悉水库操作规程，保障水库安全、稳定运行。</w:t>
      </w:r>
    </w:p>
    <w:p>
      <w:pPr>
        <w:spacing w:before="284"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②掌握水库设备设施运行情况，确保设备设施正常运行。</w:t>
      </w:r>
    </w:p>
    <w:p>
      <w:pPr>
        <w:spacing w:before="287" w:line="560" w:lineRule="exact"/>
        <w:ind w:firstLine="600"/>
        <w:rPr>
          <w:rFonts w:hint="eastAsia" w:ascii="宋体" w:hAnsi="宋体" w:eastAsia="宋体" w:cs="宋体"/>
          <w:sz w:val="24"/>
          <w:szCs w:val="24"/>
        </w:rPr>
      </w:pPr>
      <w:r>
        <w:rPr>
          <w:rFonts w:hint="eastAsia" w:ascii="宋体" w:hAnsi="宋体" w:eastAsia="宋体" w:cs="宋体"/>
          <w:sz w:val="24"/>
          <w:szCs w:val="24"/>
        </w:rPr>
        <w:t>③定期对水库的设备进行保养，保证设备使用良好，保</w:t>
      </w:r>
      <w:r>
        <w:rPr>
          <w:rFonts w:hint="eastAsia" w:ascii="宋体" w:hAnsi="宋体" w:eastAsia="宋体" w:cs="宋体"/>
          <w:spacing w:val="-1"/>
          <w:sz w:val="24"/>
          <w:szCs w:val="24"/>
        </w:rPr>
        <w:t>护好水库安全设施。</w:t>
      </w:r>
    </w:p>
    <w:p>
      <w:pPr>
        <w:spacing w:before="285" w:line="560" w:lineRule="exact"/>
        <w:ind w:left="2" w:right="61" w:firstLine="596"/>
        <w:rPr>
          <w:rFonts w:hint="eastAsia" w:ascii="宋体" w:hAnsi="宋体" w:eastAsia="宋体" w:cs="宋体"/>
          <w:sz w:val="24"/>
          <w:szCs w:val="24"/>
        </w:rPr>
      </w:pPr>
      <w:r>
        <w:rPr>
          <w:rFonts w:hint="eastAsia" w:ascii="宋体" w:hAnsi="宋体" w:eastAsia="宋体" w:cs="宋体"/>
          <w:spacing w:val="-2"/>
          <w:sz w:val="24"/>
          <w:szCs w:val="24"/>
        </w:rPr>
        <w:t>④要及时对水库坝坡及溢洪道进行杂物清理，及时对灌木杂草清除，保持坝面干净</w:t>
      </w:r>
      <w:r>
        <w:rPr>
          <w:rFonts w:hint="eastAsia" w:ascii="宋体" w:hAnsi="宋体" w:eastAsia="宋体" w:cs="宋体"/>
          <w:spacing w:val="-1"/>
          <w:sz w:val="24"/>
          <w:szCs w:val="24"/>
        </w:rPr>
        <w:t>整齐，溢洪道无杂物，库面无漂浮物。</w:t>
      </w:r>
    </w:p>
    <w:p>
      <w:pPr>
        <w:spacing w:before="281" w:line="560" w:lineRule="exact"/>
        <w:ind w:left="21" w:right="61" w:firstLine="596"/>
        <w:rPr>
          <w:rFonts w:hint="eastAsia" w:ascii="宋体" w:hAnsi="宋体" w:eastAsia="宋体" w:cs="宋体"/>
          <w:sz w:val="24"/>
          <w:szCs w:val="24"/>
        </w:rPr>
      </w:pPr>
      <w:r>
        <w:rPr>
          <w:rFonts w:hint="eastAsia" w:ascii="宋体" w:hAnsi="宋体" w:eastAsia="宋体" w:cs="宋体"/>
          <w:spacing w:val="-2"/>
          <w:sz w:val="24"/>
          <w:szCs w:val="24"/>
        </w:rPr>
        <w:t>⑤坚持巡查制度，准确及时填写工作日志，凡遇到降雨或水库水位在汛限水位以上的，严格执行汛期24小时水库在岗值班值守。</w:t>
      </w:r>
    </w:p>
    <w:p>
      <w:pPr>
        <w:spacing w:before="283" w:line="560" w:lineRule="exact"/>
        <w:ind w:firstLine="588"/>
        <w:rPr>
          <w:rFonts w:hint="eastAsia" w:ascii="宋体" w:hAnsi="宋体" w:eastAsia="宋体" w:cs="宋体"/>
          <w:sz w:val="24"/>
          <w:szCs w:val="24"/>
        </w:rPr>
      </w:pPr>
      <w:r>
        <w:rPr>
          <w:rFonts w:hint="eastAsia" w:ascii="宋体" w:hAnsi="宋体" w:eastAsia="宋体" w:cs="宋体"/>
          <w:spacing w:val="-6"/>
          <w:sz w:val="24"/>
          <w:szCs w:val="24"/>
        </w:rPr>
        <w:t>⑥严格执行报汛制度，无论汛期和非汛期，凡遇到降雨</w:t>
      </w:r>
      <w:r>
        <w:rPr>
          <w:rFonts w:hint="eastAsia" w:ascii="宋体" w:hAnsi="宋体" w:eastAsia="宋体" w:cs="宋体"/>
          <w:spacing w:val="-7"/>
          <w:sz w:val="24"/>
          <w:szCs w:val="24"/>
        </w:rPr>
        <w:t>或水库水位在汛限水位以上，</w:t>
      </w:r>
      <w:r>
        <w:rPr>
          <w:rFonts w:hint="eastAsia" w:ascii="宋体" w:hAnsi="宋体" w:eastAsia="宋体" w:cs="宋体"/>
          <w:sz w:val="24"/>
          <w:szCs w:val="24"/>
        </w:rPr>
        <w:t>及时开环眼放水，必须按示范区社管局规定报告</w:t>
      </w:r>
      <w:r>
        <w:rPr>
          <w:rFonts w:hint="eastAsia" w:ascii="宋体" w:hAnsi="宋体" w:eastAsia="宋体" w:cs="宋体"/>
          <w:spacing w:val="-1"/>
          <w:sz w:val="24"/>
          <w:szCs w:val="24"/>
        </w:rPr>
        <w:t>降雨和水库运行情况。</w:t>
      </w:r>
    </w:p>
    <w:p>
      <w:pPr>
        <w:spacing w:before="286" w:line="560" w:lineRule="exact"/>
        <w:ind w:firstLine="600"/>
        <w:rPr>
          <w:rFonts w:hint="eastAsia" w:ascii="宋体" w:hAnsi="宋体" w:eastAsia="宋体" w:cs="宋体"/>
          <w:sz w:val="24"/>
          <w:szCs w:val="24"/>
        </w:rPr>
      </w:pPr>
      <w:r>
        <w:rPr>
          <w:rFonts w:hint="eastAsia" w:ascii="宋体" w:hAnsi="宋体" w:eastAsia="宋体" w:cs="宋体"/>
          <w:sz w:val="24"/>
          <w:szCs w:val="24"/>
        </w:rPr>
        <w:t>⑦保管好水库现场存储的防汛物资，及时制止破坏水库工</w:t>
      </w:r>
      <w:r>
        <w:rPr>
          <w:rFonts w:hint="eastAsia" w:ascii="宋体" w:hAnsi="宋体" w:eastAsia="宋体" w:cs="宋体"/>
          <w:spacing w:val="-1"/>
          <w:sz w:val="24"/>
          <w:szCs w:val="24"/>
        </w:rPr>
        <w:t>程设施的违法行为。</w:t>
      </w:r>
    </w:p>
    <w:p>
      <w:pPr>
        <w:spacing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⑧当水库工程出现险情时，必须第一时间报告公司，公</w:t>
      </w:r>
      <w:r>
        <w:rPr>
          <w:rFonts w:hint="eastAsia" w:ascii="宋体" w:hAnsi="宋体" w:eastAsia="宋体" w:cs="宋体"/>
          <w:spacing w:val="-2"/>
          <w:sz w:val="24"/>
          <w:szCs w:val="24"/>
        </w:rPr>
        <w:t>司要立即上报上级部门，立</w:t>
      </w:r>
      <w:r>
        <w:rPr>
          <w:rFonts w:hint="eastAsia" w:ascii="宋体" w:hAnsi="宋体" w:eastAsia="宋体" w:cs="宋体"/>
          <w:spacing w:val="-7"/>
          <w:sz w:val="24"/>
          <w:szCs w:val="24"/>
        </w:rPr>
        <w:t>即处理。</w:t>
      </w:r>
    </w:p>
    <w:p>
      <w:pPr>
        <w:spacing w:before="282" w:line="560" w:lineRule="exact"/>
        <w:ind w:right="534" w:firstLine="596"/>
        <w:rPr>
          <w:rFonts w:hint="eastAsia" w:ascii="宋体" w:hAnsi="宋体" w:eastAsia="宋体" w:cs="宋体"/>
          <w:sz w:val="24"/>
          <w:szCs w:val="24"/>
        </w:rPr>
      </w:pPr>
      <w:r>
        <w:rPr>
          <w:rFonts w:hint="eastAsia" w:ascii="宋体" w:hAnsi="宋体" w:eastAsia="宋体" w:cs="宋体"/>
          <w:spacing w:val="-2"/>
          <w:sz w:val="24"/>
          <w:szCs w:val="24"/>
        </w:rPr>
        <w:t>⑨对水库进行巡查，及时发现工程存在问题。对群众钓鱼、游泳等存在安全事故隐患行为及时劝止，防止不安全事故发生。</w:t>
      </w:r>
    </w:p>
    <w:p>
      <w:pPr>
        <w:spacing w:before="282"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⑩严格遵守各项规章制度，规范填写相关管理台账。</w:t>
      </w:r>
    </w:p>
    <w:p>
      <w:pPr>
        <w:spacing w:before="204" w:line="560" w:lineRule="exact"/>
        <w:ind w:firstLine="505" w:firstLineChars="214"/>
        <w:rPr>
          <w:rFonts w:hint="eastAsia" w:ascii="宋体" w:hAnsi="宋体" w:eastAsia="宋体" w:cs="宋体"/>
          <w:sz w:val="24"/>
          <w:szCs w:val="24"/>
        </w:rPr>
      </w:pPr>
      <w:r>
        <w:rPr>
          <w:rFonts w:hint="eastAsia" w:ascii="宋体" w:hAnsi="宋体" w:eastAsia="宋体" w:cs="宋体"/>
          <w:spacing w:val="-2"/>
          <w:sz w:val="24"/>
          <w:szCs w:val="24"/>
        </w:rPr>
        <w:t>第七条  验收标准</w:t>
      </w:r>
    </w:p>
    <w:p>
      <w:pPr>
        <w:spacing w:line="560" w:lineRule="exact"/>
        <w:ind w:firstLine="600"/>
        <w:rPr>
          <w:rFonts w:hint="eastAsia" w:ascii="宋体" w:hAnsi="宋体" w:eastAsia="宋体" w:cs="宋体"/>
          <w:sz w:val="24"/>
          <w:szCs w:val="24"/>
        </w:rPr>
      </w:pPr>
      <w:r>
        <w:rPr>
          <w:rFonts w:hint="eastAsia" w:ascii="宋体" w:hAnsi="宋体" w:eastAsia="宋体" w:cs="宋体"/>
          <w:sz w:val="24"/>
          <w:szCs w:val="24"/>
        </w:rPr>
        <w:t>双方应严格按照《中华人民共和国政府采购法》、《中华人民共和国政府采购法实施条例》等法律法规、磋商文件、磋商响应文件等资料的要求共同验收，并且出具书面验收报告。甲方对乙方有违反以上义务条款，未及时</w:t>
      </w:r>
      <w:r>
        <w:rPr>
          <w:rFonts w:hint="eastAsia" w:ascii="宋体" w:hAnsi="宋体" w:eastAsia="宋体" w:cs="宋体"/>
          <w:sz w:val="24"/>
          <w:szCs w:val="24"/>
          <w:lang w:eastAsia="zh-CN"/>
        </w:rPr>
        <w:t>改正</w:t>
      </w:r>
      <w:r>
        <w:rPr>
          <w:rFonts w:hint="eastAsia" w:ascii="宋体" w:hAnsi="宋体" w:eastAsia="宋体" w:cs="宋体"/>
          <w:sz w:val="24"/>
          <w:szCs w:val="24"/>
        </w:rPr>
        <w:t>影响甲方工作的，可不予以验收合格。</w:t>
      </w:r>
    </w:p>
    <w:p>
      <w:pPr>
        <w:spacing w:before="136" w:line="560" w:lineRule="exact"/>
        <w:ind w:firstLine="505" w:firstLineChars="214"/>
        <w:rPr>
          <w:rFonts w:hint="eastAsia" w:ascii="宋体" w:hAnsi="宋体" w:eastAsia="宋体" w:cs="宋体"/>
          <w:spacing w:val="-2"/>
          <w:sz w:val="24"/>
          <w:szCs w:val="24"/>
        </w:rPr>
      </w:pPr>
      <w:r>
        <w:rPr>
          <w:rFonts w:hint="eastAsia" w:ascii="宋体" w:hAnsi="宋体" w:eastAsia="宋体" w:cs="宋体"/>
          <w:spacing w:val="-2"/>
          <w:sz w:val="24"/>
          <w:szCs w:val="24"/>
        </w:rPr>
        <w:t>第八条 甲乙双方的权利和义务</w:t>
      </w:r>
    </w:p>
    <w:p>
      <w:pPr>
        <w:spacing w:before="136" w:line="560" w:lineRule="exact"/>
        <w:ind w:firstLine="505" w:firstLineChars="214"/>
        <w:rPr>
          <w:rFonts w:hint="eastAsia" w:ascii="宋体" w:hAnsi="宋体" w:eastAsia="宋体" w:cs="宋体"/>
          <w:spacing w:val="-2"/>
          <w:sz w:val="24"/>
          <w:szCs w:val="24"/>
        </w:rPr>
      </w:pPr>
      <w:r>
        <w:rPr>
          <w:rFonts w:hint="eastAsia" w:ascii="宋体" w:hAnsi="宋体" w:eastAsia="宋体" w:cs="宋体"/>
          <w:spacing w:val="-2"/>
          <w:sz w:val="24"/>
          <w:szCs w:val="24"/>
        </w:rPr>
        <w:t>（一）甲方的权利与义务</w:t>
      </w:r>
    </w:p>
    <w:p>
      <w:pPr>
        <w:spacing w:before="136" w:line="560" w:lineRule="exact"/>
        <w:ind w:firstLine="505" w:firstLineChars="214"/>
        <w:rPr>
          <w:rFonts w:hint="eastAsia" w:ascii="宋体" w:hAnsi="宋体" w:eastAsia="宋体" w:cs="宋体"/>
          <w:spacing w:val="-2"/>
          <w:sz w:val="24"/>
          <w:szCs w:val="24"/>
        </w:rPr>
      </w:pPr>
      <w:r>
        <w:rPr>
          <w:rFonts w:hint="eastAsia" w:ascii="宋体" w:hAnsi="宋体" w:eastAsia="宋体" w:cs="宋体"/>
          <w:spacing w:val="-2"/>
          <w:sz w:val="24"/>
          <w:szCs w:val="24"/>
        </w:rPr>
        <w:t>1、甲方有权对乙方履行合同情况进行检查，并根据检查情况评估乙方履约情况，实施审核乙方管护费用支付情况，如乙方存在履约不力、挪用管护费用或不服从甲方、上级主管部门监督指导等行为，严重影响水库管护服务工作的，甲方有权终止合同，并给予适当处罚，处罚金额不得超过协议总价的10%。</w:t>
      </w:r>
    </w:p>
    <w:p>
      <w:pPr>
        <w:spacing w:before="136" w:line="560" w:lineRule="exact"/>
        <w:ind w:firstLine="505" w:firstLineChars="214"/>
        <w:rPr>
          <w:rFonts w:hint="eastAsia" w:ascii="宋体" w:hAnsi="宋体" w:eastAsia="宋体" w:cs="宋体"/>
          <w:b/>
          <w:bCs/>
          <w:spacing w:val="-2"/>
          <w:sz w:val="24"/>
          <w:szCs w:val="24"/>
        </w:rPr>
      </w:pPr>
      <w:r>
        <w:rPr>
          <w:rFonts w:hint="eastAsia" w:ascii="宋体" w:hAnsi="宋体" w:eastAsia="宋体" w:cs="宋体"/>
          <w:spacing w:val="-2"/>
          <w:sz w:val="24"/>
          <w:szCs w:val="24"/>
        </w:rPr>
        <w:t>2、甲方对水库管护负有协调义务，负责协调提供施工现场的水源、电源及管理房给乙方作为值班和办公场所，乙方不得将该管理房用于值班员临时居住和办公以外的任何用途。</w:t>
      </w:r>
    </w:p>
    <w:p>
      <w:pPr>
        <w:spacing w:before="136" w:line="560" w:lineRule="exact"/>
        <w:ind w:firstLine="505" w:firstLineChars="214"/>
        <w:rPr>
          <w:rFonts w:hint="eastAsia" w:ascii="宋体" w:hAnsi="宋体" w:eastAsia="宋体" w:cs="宋体"/>
          <w:spacing w:val="-2"/>
          <w:sz w:val="24"/>
          <w:szCs w:val="24"/>
        </w:rPr>
      </w:pPr>
      <w:r>
        <w:rPr>
          <w:rFonts w:hint="eastAsia" w:ascii="宋体" w:hAnsi="宋体" w:eastAsia="宋体" w:cs="宋体"/>
          <w:spacing w:val="-2"/>
          <w:sz w:val="24"/>
          <w:szCs w:val="24"/>
        </w:rPr>
        <w:t>（二）乙方的权利与义务</w:t>
      </w:r>
    </w:p>
    <w:p>
      <w:pPr>
        <w:spacing w:before="136" w:line="560" w:lineRule="exact"/>
        <w:ind w:firstLine="505" w:firstLineChars="214"/>
        <w:rPr>
          <w:rFonts w:hint="eastAsia" w:ascii="宋体" w:hAnsi="宋体" w:eastAsia="宋体" w:cs="宋体"/>
          <w:spacing w:val="-2"/>
          <w:sz w:val="24"/>
          <w:szCs w:val="24"/>
        </w:rPr>
      </w:pPr>
      <w:r>
        <w:rPr>
          <w:rFonts w:hint="eastAsia" w:ascii="宋体" w:hAnsi="宋体" w:eastAsia="宋体" w:cs="宋体"/>
          <w:spacing w:val="-2"/>
          <w:sz w:val="24"/>
          <w:szCs w:val="24"/>
        </w:rPr>
        <w:t>1、在达到管护要求前提下，根据己方实际情况独立完成管护服务任务，乙方有自主安排水库巡查和日常运行维护时间的权利。</w:t>
      </w:r>
    </w:p>
    <w:p>
      <w:pPr>
        <w:spacing w:before="136" w:line="560" w:lineRule="exact"/>
        <w:ind w:firstLine="505" w:firstLineChars="214"/>
        <w:rPr>
          <w:rFonts w:hint="eastAsia" w:ascii="宋体" w:hAnsi="宋体" w:eastAsia="宋体" w:cs="宋体"/>
          <w:spacing w:val="-2"/>
          <w:sz w:val="24"/>
          <w:szCs w:val="24"/>
        </w:rPr>
      </w:pPr>
      <w:r>
        <w:rPr>
          <w:rFonts w:hint="eastAsia" w:ascii="宋体" w:hAnsi="宋体" w:eastAsia="宋体" w:cs="宋体"/>
          <w:spacing w:val="-2"/>
          <w:sz w:val="24"/>
          <w:szCs w:val="24"/>
        </w:rPr>
        <w:t>2、乙方相关负责人经培训合格上岗，为水库管理受托人，有代表甲方执行水库管理的权利。</w:t>
      </w:r>
    </w:p>
    <w:p>
      <w:pPr>
        <w:spacing w:before="136" w:line="560" w:lineRule="exact"/>
        <w:ind w:firstLine="505" w:firstLineChars="214"/>
        <w:rPr>
          <w:rFonts w:hint="eastAsia" w:ascii="宋体" w:hAnsi="宋体" w:eastAsia="宋体" w:cs="宋体"/>
          <w:spacing w:val="-2"/>
          <w:sz w:val="24"/>
          <w:szCs w:val="24"/>
        </w:rPr>
      </w:pPr>
      <w:r>
        <w:rPr>
          <w:rFonts w:hint="eastAsia" w:ascii="宋体" w:hAnsi="宋体" w:eastAsia="宋体" w:cs="宋体"/>
          <w:spacing w:val="-2"/>
          <w:sz w:val="24"/>
          <w:szCs w:val="24"/>
        </w:rPr>
        <w:t>3、乙方相关负责人有接受水库管理技能培训的权利和义务，甲方应组织乙方参加主管部门主办的相关培训班。</w:t>
      </w:r>
    </w:p>
    <w:p>
      <w:pPr>
        <w:spacing w:before="136" w:line="560" w:lineRule="exact"/>
        <w:ind w:firstLine="505" w:firstLineChars="214"/>
        <w:rPr>
          <w:rFonts w:hint="eastAsia" w:ascii="宋体" w:hAnsi="宋体" w:eastAsia="宋体" w:cs="宋体"/>
          <w:spacing w:val="-2"/>
          <w:sz w:val="24"/>
          <w:szCs w:val="24"/>
        </w:rPr>
      </w:pPr>
      <w:r>
        <w:rPr>
          <w:rFonts w:hint="eastAsia" w:ascii="宋体" w:hAnsi="宋体" w:eastAsia="宋体" w:cs="宋体"/>
          <w:spacing w:val="-2"/>
          <w:sz w:val="24"/>
          <w:szCs w:val="24"/>
        </w:rPr>
        <w:t>4、乙方年度购买管护服务工作经甲方组织考核为良好以上档次的，同等条件下，享有下年度购买服务工作优先权。</w:t>
      </w:r>
    </w:p>
    <w:p>
      <w:pPr>
        <w:spacing w:before="136" w:line="560" w:lineRule="exact"/>
        <w:ind w:firstLine="505" w:firstLineChars="214"/>
        <w:rPr>
          <w:rFonts w:hint="eastAsia" w:ascii="宋体" w:hAnsi="宋体" w:eastAsia="宋体" w:cs="宋体"/>
          <w:sz w:val="24"/>
          <w:szCs w:val="24"/>
        </w:rPr>
      </w:pPr>
      <w:r>
        <w:rPr>
          <w:rFonts w:hint="eastAsia" w:ascii="宋体" w:hAnsi="宋体" w:eastAsia="宋体" w:cs="宋体"/>
          <w:spacing w:val="-2"/>
          <w:sz w:val="24"/>
          <w:szCs w:val="24"/>
        </w:rPr>
        <w:t>第九条 违约责任</w:t>
      </w:r>
    </w:p>
    <w:p>
      <w:pPr>
        <w:spacing w:before="277" w:line="560" w:lineRule="exact"/>
        <w:ind w:right="534" w:firstLine="596"/>
        <w:rPr>
          <w:rFonts w:hint="eastAsia" w:ascii="宋体" w:hAnsi="宋体" w:eastAsia="宋体" w:cs="宋体"/>
          <w:sz w:val="24"/>
          <w:szCs w:val="24"/>
        </w:rPr>
      </w:pPr>
      <w:r>
        <w:rPr>
          <w:rFonts w:hint="eastAsia" w:ascii="宋体" w:hAnsi="宋体" w:eastAsia="宋体" w:cs="宋体"/>
          <w:spacing w:val="-2"/>
          <w:sz w:val="24"/>
          <w:szCs w:val="24"/>
        </w:rPr>
        <w:t>依据《中华人民共和国民法典》、《中华人民共和国政府采购法》的相关条款和本合同约定，成交供应商未全面履行合同义务或者发生违约，采购人会同采购代理机构有</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权终止合同，依法向成交供应商要求经济索赔，并报请政府采购监督管理机关进行相应</w:t>
      </w:r>
      <w:r>
        <w:rPr>
          <w:rFonts w:hint="eastAsia" w:ascii="宋体" w:hAnsi="宋体" w:eastAsia="宋体" w:cs="宋体"/>
          <w:spacing w:val="-1"/>
          <w:sz w:val="24"/>
          <w:szCs w:val="24"/>
        </w:rPr>
        <w:t>的行政处罚。采购人违约的，应当赔偿给成交供应商造成的经济损失。</w:t>
      </w:r>
    </w:p>
    <w:p>
      <w:pPr>
        <w:spacing w:before="78" w:line="560" w:lineRule="exact"/>
        <w:ind w:right="8" w:firstLine="594"/>
        <w:rPr>
          <w:rFonts w:hint="eastAsia" w:ascii="宋体" w:hAnsi="宋体" w:eastAsia="宋体" w:cs="宋体"/>
          <w:sz w:val="24"/>
          <w:szCs w:val="24"/>
        </w:rPr>
      </w:pPr>
      <w:r>
        <w:rPr>
          <w:rFonts w:hint="eastAsia" w:ascii="宋体" w:hAnsi="宋体" w:eastAsia="宋体" w:cs="宋体"/>
          <w:spacing w:val="-3"/>
          <w:sz w:val="24"/>
          <w:szCs w:val="24"/>
        </w:rPr>
        <w:t>甲方对乙方有违反以上义务等条款，时可视为未全面履行合同义务。可视情况，甲</w:t>
      </w:r>
      <w:r>
        <w:rPr>
          <w:rFonts w:hint="eastAsia" w:ascii="宋体" w:hAnsi="宋体" w:eastAsia="宋体" w:cs="宋体"/>
          <w:sz w:val="24"/>
          <w:szCs w:val="24"/>
        </w:rPr>
        <w:t>方有必要对服务费用采取</w:t>
      </w:r>
      <w:r>
        <w:rPr>
          <w:rFonts w:hint="eastAsia" w:ascii="宋体" w:hAnsi="宋体" w:eastAsia="宋体" w:cs="宋体"/>
          <w:sz w:val="24"/>
          <w:szCs w:val="24"/>
          <w:lang w:eastAsia="zh-CN"/>
        </w:rPr>
        <w:t>下浮</w:t>
      </w:r>
      <w:r>
        <w:rPr>
          <w:rFonts w:hint="eastAsia" w:ascii="宋体" w:hAnsi="宋体" w:eastAsia="宋体" w:cs="宋体"/>
          <w:sz w:val="24"/>
          <w:szCs w:val="24"/>
        </w:rPr>
        <w:t>5%至20%进行支付</w:t>
      </w:r>
      <w:r>
        <w:rPr>
          <w:rFonts w:hint="eastAsia" w:ascii="宋体" w:hAnsi="宋体" w:eastAsia="宋体" w:cs="宋体"/>
          <w:spacing w:val="-1"/>
          <w:sz w:val="24"/>
          <w:szCs w:val="24"/>
        </w:rPr>
        <w:t>，对严重的可终止合同。</w:t>
      </w:r>
    </w:p>
    <w:p>
      <w:pPr>
        <w:spacing w:before="17" w:line="560" w:lineRule="exact"/>
        <w:ind w:firstLine="592"/>
        <w:rPr>
          <w:rFonts w:hint="eastAsia" w:ascii="宋体" w:hAnsi="宋体" w:eastAsia="宋体" w:cs="宋体"/>
          <w:sz w:val="24"/>
          <w:szCs w:val="24"/>
        </w:rPr>
      </w:pPr>
      <w:r>
        <w:rPr>
          <w:rFonts w:hint="eastAsia" w:ascii="宋体" w:hAnsi="宋体" w:eastAsia="宋体" w:cs="宋体"/>
          <w:spacing w:val="-4"/>
          <w:sz w:val="24"/>
          <w:szCs w:val="24"/>
        </w:rPr>
        <w:t>第十条</w:t>
      </w:r>
      <w:r>
        <w:rPr>
          <w:rFonts w:hint="eastAsia" w:ascii="宋体" w:hAnsi="宋体" w:eastAsia="宋体" w:cs="宋体"/>
          <w:spacing w:val="8"/>
          <w:sz w:val="24"/>
          <w:szCs w:val="24"/>
        </w:rPr>
        <w:t xml:space="preserve">  </w:t>
      </w:r>
      <w:r>
        <w:rPr>
          <w:rFonts w:hint="eastAsia" w:ascii="宋体" w:hAnsi="宋体" w:eastAsia="宋体" w:cs="宋体"/>
          <w:spacing w:val="-4"/>
          <w:sz w:val="24"/>
          <w:szCs w:val="24"/>
        </w:rPr>
        <w:t>知识产权</w:t>
      </w:r>
    </w:p>
    <w:p>
      <w:pPr>
        <w:spacing w:before="280" w:line="560" w:lineRule="exact"/>
        <w:ind w:right="8" w:firstLine="596"/>
        <w:rPr>
          <w:rFonts w:hint="eastAsia" w:ascii="宋体" w:hAnsi="宋体" w:eastAsia="宋体" w:cs="宋体"/>
          <w:sz w:val="24"/>
          <w:szCs w:val="24"/>
        </w:rPr>
      </w:pPr>
      <w:r>
        <w:rPr>
          <w:rFonts w:hint="eastAsia" w:ascii="宋体" w:hAnsi="宋体" w:eastAsia="宋体" w:cs="宋体"/>
          <w:spacing w:val="-2"/>
          <w:sz w:val="24"/>
          <w:szCs w:val="24"/>
        </w:rPr>
        <w:t>1.乙方保证，甲方在享受服务或者服务的任何一部分时，免受第三方提出的</w:t>
      </w:r>
      <w:r>
        <w:rPr>
          <w:rFonts w:hint="eastAsia" w:ascii="宋体" w:hAnsi="宋体" w:eastAsia="宋体" w:cs="宋体"/>
          <w:spacing w:val="-3"/>
          <w:sz w:val="24"/>
          <w:szCs w:val="24"/>
        </w:rPr>
        <w:t>侵犯其</w:t>
      </w:r>
      <w:r>
        <w:rPr>
          <w:rFonts w:hint="eastAsia" w:ascii="宋体" w:hAnsi="宋体" w:eastAsia="宋体" w:cs="宋体"/>
          <w:spacing w:val="-2"/>
          <w:sz w:val="24"/>
          <w:szCs w:val="24"/>
        </w:rPr>
        <w:t>专利权、商标权或其他知识产权的起诉。如发生此类纠纷，由乙方承担一切责任；如因</w:t>
      </w:r>
      <w:r>
        <w:rPr>
          <w:rFonts w:hint="eastAsia" w:ascii="宋体" w:hAnsi="宋体" w:eastAsia="宋体" w:cs="宋体"/>
          <w:spacing w:val="-1"/>
          <w:sz w:val="24"/>
          <w:szCs w:val="24"/>
        </w:rPr>
        <w:t>此给甲方造成损失的，乙方负责全额赔偿。</w:t>
      </w:r>
    </w:p>
    <w:p>
      <w:pPr>
        <w:spacing w:before="283" w:line="560" w:lineRule="exact"/>
        <w:ind w:right="8" w:firstLine="596"/>
        <w:rPr>
          <w:rFonts w:hint="eastAsia" w:ascii="宋体" w:hAnsi="宋体" w:eastAsia="宋体" w:cs="宋体"/>
          <w:sz w:val="24"/>
          <w:szCs w:val="24"/>
        </w:rPr>
      </w:pPr>
      <w:r>
        <w:rPr>
          <w:rFonts w:hint="eastAsia" w:ascii="宋体" w:hAnsi="宋体" w:eastAsia="宋体" w:cs="宋体"/>
          <w:spacing w:val="-2"/>
          <w:sz w:val="24"/>
          <w:szCs w:val="24"/>
        </w:rPr>
        <w:t>2.乙方为执行本合同而提供的技术资料或者其他相关资料、软件等由甲方永久免费</w:t>
      </w:r>
      <w:r>
        <w:rPr>
          <w:rFonts w:hint="eastAsia" w:ascii="宋体" w:hAnsi="宋体" w:eastAsia="宋体" w:cs="宋体"/>
          <w:spacing w:val="-4"/>
          <w:sz w:val="24"/>
          <w:szCs w:val="24"/>
        </w:rPr>
        <w:t>使用。</w:t>
      </w:r>
    </w:p>
    <w:p>
      <w:pPr>
        <w:spacing w:before="281" w:line="560" w:lineRule="exact"/>
        <w:ind w:firstLine="596"/>
        <w:rPr>
          <w:rFonts w:hint="eastAsia" w:ascii="宋体" w:hAnsi="宋体" w:eastAsia="宋体" w:cs="宋体"/>
          <w:sz w:val="24"/>
          <w:szCs w:val="24"/>
        </w:rPr>
      </w:pPr>
      <w:r>
        <w:rPr>
          <w:rFonts w:hint="eastAsia" w:ascii="宋体" w:hAnsi="宋体" w:eastAsia="宋体" w:cs="宋体"/>
          <w:spacing w:val="-2"/>
          <w:sz w:val="24"/>
          <w:szCs w:val="24"/>
        </w:rPr>
        <w:t>第十一条  保密</w:t>
      </w:r>
    </w:p>
    <w:p>
      <w:pPr>
        <w:spacing w:before="281" w:line="560" w:lineRule="exact"/>
        <w:ind w:left="19" w:right="8" w:firstLine="596"/>
        <w:rPr>
          <w:rFonts w:hint="eastAsia" w:ascii="宋体" w:hAnsi="宋体" w:eastAsia="宋体" w:cs="宋体"/>
          <w:sz w:val="24"/>
          <w:szCs w:val="24"/>
        </w:rPr>
      </w:pPr>
      <w:r>
        <w:rPr>
          <w:rFonts w:hint="eastAsia" w:ascii="宋体" w:hAnsi="宋体" w:eastAsia="宋体" w:cs="宋体"/>
          <w:spacing w:val="-2"/>
          <w:sz w:val="24"/>
          <w:szCs w:val="24"/>
        </w:rPr>
        <w:t>对工作中了解到的采购人的技术、机密等进行严格保密，不得向他人泄漏。本合同的解除或终止不免除供应商应承担的保密义务。</w:t>
      </w:r>
    </w:p>
    <w:p>
      <w:pPr>
        <w:spacing w:before="96"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第十二条  权利保证</w:t>
      </w:r>
    </w:p>
    <w:p>
      <w:pPr>
        <w:spacing w:before="278" w:line="560" w:lineRule="exact"/>
        <w:ind w:right="8" w:firstLine="596"/>
        <w:rPr>
          <w:rFonts w:hint="eastAsia" w:ascii="宋体" w:hAnsi="宋体" w:eastAsia="宋体" w:cs="宋体"/>
          <w:sz w:val="24"/>
          <w:szCs w:val="24"/>
        </w:rPr>
      </w:pPr>
      <w:r>
        <w:rPr>
          <w:rFonts w:hint="eastAsia" w:ascii="宋体" w:hAnsi="宋体" w:eastAsia="宋体" w:cs="宋体"/>
          <w:spacing w:val="-2"/>
          <w:sz w:val="24"/>
          <w:szCs w:val="24"/>
        </w:rPr>
        <w:t>乙方应保证甲方在使用该服务内容、成果或其任何一部分时</w:t>
      </w:r>
      <w:r>
        <w:rPr>
          <w:rFonts w:hint="eastAsia" w:ascii="宋体" w:hAnsi="宋体" w:eastAsia="宋体" w:cs="宋体"/>
          <w:spacing w:val="-3"/>
          <w:sz w:val="24"/>
          <w:szCs w:val="24"/>
        </w:rPr>
        <w:t>不受第三方提出侵犯其</w:t>
      </w:r>
      <w:r>
        <w:rPr>
          <w:rFonts w:hint="eastAsia" w:ascii="宋体" w:hAnsi="宋体" w:eastAsia="宋体" w:cs="宋体"/>
          <w:sz w:val="24"/>
          <w:szCs w:val="24"/>
        </w:rPr>
        <w:t>专利权、版权、商标权或其他权利的起诉。一旦出现侵</w:t>
      </w:r>
      <w:r>
        <w:rPr>
          <w:rFonts w:hint="eastAsia" w:ascii="宋体" w:hAnsi="宋体" w:eastAsia="宋体" w:cs="宋体"/>
          <w:spacing w:val="-1"/>
          <w:sz w:val="24"/>
          <w:szCs w:val="24"/>
        </w:rPr>
        <w:t>权，乙方应承担全部责任。</w:t>
      </w:r>
    </w:p>
    <w:p>
      <w:pPr>
        <w:spacing w:before="92"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第十三条  不可抗力情况下的免责约定</w:t>
      </w:r>
    </w:p>
    <w:p>
      <w:pPr>
        <w:spacing w:before="281" w:line="560" w:lineRule="exact"/>
        <w:ind w:right="8" w:firstLine="596"/>
        <w:rPr>
          <w:rFonts w:hint="eastAsia" w:ascii="宋体" w:hAnsi="宋体" w:eastAsia="宋体" w:cs="宋体"/>
          <w:sz w:val="24"/>
          <w:szCs w:val="24"/>
        </w:rPr>
      </w:pPr>
      <w:r>
        <w:rPr>
          <w:rFonts w:hint="eastAsia" w:ascii="宋体" w:hAnsi="宋体" w:eastAsia="宋体" w:cs="宋体"/>
          <w:spacing w:val="-2"/>
          <w:sz w:val="24"/>
          <w:szCs w:val="24"/>
        </w:rPr>
        <w:t>双方约定不可抗力情况指：双方不可预见、不可避免、不可克服的客观情况，但不包括双方的违约或疏忽。这些事件包括但不限于：战争、严重火灾、洪水、台风、地震</w:t>
      </w:r>
      <w:r>
        <w:rPr>
          <w:rFonts w:hint="eastAsia" w:ascii="宋体" w:hAnsi="宋体" w:eastAsia="宋体" w:cs="宋体"/>
          <w:spacing w:val="-5"/>
          <w:sz w:val="24"/>
          <w:szCs w:val="24"/>
        </w:rPr>
        <w:t>等。</w:t>
      </w:r>
    </w:p>
    <w:p>
      <w:pPr>
        <w:spacing w:before="94" w:line="560" w:lineRule="exact"/>
        <w:ind w:firstLine="598"/>
        <w:rPr>
          <w:rFonts w:hint="eastAsia" w:ascii="宋体" w:hAnsi="宋体" w:eastAsia="宋体" w:cs="宋体"/>
          <w:sz w:val="24"/>
          <w:szCs w:val="24"/>
        </w:rPr>
      </w:pPr>
      <w:r>
        <w:rPr>
          <w:rFonts w:hint="eastAsia" w:ascii="宋体" w:hAnsi="宋体" w:eastAsia="宋体" w:cs="宋体"/>
          <w:spacing w:val="-1"/>
          <w:sz w:val="24"/>
          <w:szCs w:val="24"/>
        </w:rPr>
        <w:t>第十四条  合同的终止、变更</w:t>
      </w:r>
    </w:p>
    <w:p>
      <w:pPr>
        <w:spacing w:before="281" w:line="560" w:lineRule="exact"/>
        <w:ind w:left="3" w:firstLine="598"/>
        <w:rPr>
          <w:rFonts w:hint="eastAsia" w:ascii="宋体" w:hAnsi="宋体" w:eastAsia="宋体" w:cs="宋体"/>
          <w:sz w:val="24"/>
          <w:szCs w:val="24"/>
        </w:rPr>
      </w:pPr>
      <w:r>
        <w:rPr>
          <w:rFonts w:hint="eastAsia" w:ascii="宋体" w:hAnsi="宋体" w:eastAsia="宋体" w:cs="宋体"/>
          <w:spacing w:val="-1"/>
          <w:sz w:val="24"/>
          <w:szCs w:val="24"/>
        </w:rPr>
        <w:t>合同一经签订，不得擅自变更、</w:t>
      </w:r>
      <w:r>
        <w:rPr>
          <w:rFonts w:hint="eastAsia" w:ascii="宋体" w:hAnsi="宋体" w:eastAsia="宋体" w:cs="宋体"/>
          <w:spacing w:val="-1"/>
          <w:sz w:val="24"/>
          <w:szCs w:val="24"/>
          <w:lang w:eastAsia="zh-CN"/>
        </w:rPr>
        <w:t>终止</w:t>
      </w:r>
      <w:r>
        <w:rPr>
          <w:rFonts w:hint="eastAsia" w:ascii="宋体" w:hAnsi="宋体" w:eastAsia="宋体" w:cs="宋体"/>
          <w:spacing w:val="-1"/>
          <w:sz w:val="24"/>
          <w:szCs w:val="24"/>
        </w:rPr>
        <w:t>或者终止</w:t>
      </w:r>
      <w:r>
        <w:rPr>
          <w:rFonts w:hint="eastAsia" w:ascii="宋体" w:hAnsi="宋体" w:eastAsia="宋体" w:cs="宋体"/>
          <w:spacing w:val="-2"/>
          <w:sz w:val="24"/>
          <w:szCs w:val="24"/>
        </w:rPr>
        <w:t>合同。对确需变更、调整或者中止、</w:t>
      </w:r>
      <w:r>
        <w:rPr>
          <w:rFonts w:hint="eastAsia" w:ascii="宋体" w:hAnsi="宋体" w:eastAsia="宋体" w:cs="宋体"/>
          <w:spacing w:val="-1"/>
          <w:sz w:val="24"/>
          <w:szCs w:val="24"/>
        </w:rPr>
        <w:t>终止合同的，应按规定履行相应的手续。</w:t>
      </w:r>
    </w:p>
    <w:p>
      <w:pPr>
        <w:spacing w:line="560" w:lineRule="exact"/>
        <w:ind w:firstLine="600"/>
        <w:rPr>
          <w:rFonts w:hint="eastAsia" w:ascii="宋体" w:hAnsi="宋体" w:eastAsia="宋体" w:cs="宋体"/>
          <w:sz w:val="24"/>
          <w:szCs w:val="24"/>
        </w:rPr>
      </w:pPr>
      <w:r>
        <w:rPr>
          <w:rFonts w:hint="eastAsia" w:ascii="宋体" w:hAnsi="宋体" w:eastAsia="宋体" w:cs="宋体"/>
          <w:sz w:val="24"/>
          <w:szCs w:val="24"/>
        </w:rPr>
        <w:t>第十五条  合同的转让</w:t>
      </w:r>
    </w:p>
    <w:p>
      <w:pPr>
        <w:spacing w:line="560" w:lineRule="exact"/>
        <w:ind w:firstLine="600"/>
        <w:rPr>
          <w:rFonts w:hint="eastAsia" w:ascii="宋体" w:hAnsi="宋体" w:eastAsia="宋体" w:cs="宋体"/>
          <w:sz w:val="24"/>
          <w:szCs w:val="24"/>
        </w:rPr>
      </w:pPr>
      <w:r>
        <w:rPr>
          <w:rFonts w:hint="eastAsia" w:ascii="宋体" w:hAnsi="宋体" w:eastAsia="宋体" w:cs="宋体"/>
          <w:sz w:val="24"/>
          <w:szCs w:val="24"/>
        </w:rPr>
        <w:t>乙方不得擅自部分或全部转让其应履行的合同义务。</w:t>
      </w:r>
    </w:p>
    <w:p>
      <w:pPr>
        <w:spacing w:line="560" w:lineRule="exact"/>
        <w:ind w:firstLine="600"/>
        <w:rPr>
          <w:rFonts w:hint="eastAsia" w:ascii="宋体" w:hAnsi="宋体" w:eastAsia="宋体" w:cs="宋体"/>
          <w:sz w:val="24"/>
          <w:szCs w:val="24"/>
        </w:rPr>
      </w:pPr>
      <w:r>
        <w:rPr>
          <w:rFonts w:hint="eastAsia" w:ascii="宋体" w:hAnsi="宋体" w:eastAsia="宋体" w:cs="宋体"/>
          <w:sz w:val="24"/>
          <w:szCs w:val="24"/>
        </w:rPr>
        <w:t>第十六条  合同生效及其他</w:t>
      </w:r>
    </w:p>
    <w:p>
      <w:pPr>
        <w:spacing w:line="560" w:lineRule="exact"/>
        <w:ind w:firstLine="600"/>
        <w:rPr>
          <w:rFonts w:hint="eastAsia" w:ascii="宋体" w:hAnsi="宋体" w:eastAsia="宋体" w:cs="宋体"/>
          <w:sz w:val="24"/>
          <w:szCs w:val="24"/>
        </w:rPr>
      </w:pPr>
      <w:r>
        <w:rPr>
          <w:rFonts w:hint="eastAsia" w:ascii="宋体" w:hAnsi="宋体" w:eastAsia="宋体" w:cs="宋体"/>
          <w:sz w:val="24"/>
          <w:szCs w:val="24"/>
        </w:rPr>
        <w:t>1.本合同自签订之日起生效。</w:t>
      </w:r>
    </w:p>
    <w:p>
      <w:pPr>
        <w:spacing w:line="560" w:lineRule="exact"/>
        <w:ind w:firstLine="600"/>
        <w:rPr>
          <w:rFonts w:hint="eastAsia" w:ascii="宋体" w:hAnsi="宋体" w:eastAsia="宋体" w:cs="宋体"/>
          <w:sz w:val="24"/>
          <w:szCs w:val="24"/>
        </w:rPr>
      </w:pPr>
      <w:r>
        <w:rPr>
          <w:rFonts w:hint="eastAsia" w:ascii="宋体" w:hAnsi="宋体" w:eastAsia="宋体" w:cs="宋体"/>
          <w:sz w:val="24"/>
          <w:szCs w:val="24"/>
        </w:rPr>
        <w:t>2.本合同一式伍份，甲方执叁份，乙方执贰份。</w:t>
      </w:r>
    </w:p>
    <w:p>
      <w:pPr>
        <w:spacing w:line="560" w:lineRule="exact"/>
        <w:ind w:firstLine="600"/>
        <w:rPr>
          <w:rFonts w:hint="eastAsia" w:ascii="宋体" w:hAnsi="宋体" w:eastAsia="宋体" w:cs="宋体"/>
          <w:sz w:val="24"/>
          <w:szCs w:val="24"/>
        </w:rPr>
      </w:pPr>
      <w:r>
        <w:rPr>
          <w:rFonts w:hint="eastAsia" w:ascii="宋体" w:hAnsi="宋体" w:eastAsia="宋体" w:cs="宋体"/>
          <w:sz w:val="24"/>
          <w:szCs w:val="24"/>
        </w:rPr>
        <w:t>3.本合同应按照中华人民共和国的现行法律进行解释。</w:t>
      </w:r>
    </w:p>
    <w:p>
      <w:pPr>
        <w:spacing w:line="560" w:lineRule="exact"/>
        <w:ind w:firstLine="0" w:firstLineChars="0"/>
        <w:rPr>
          <w:rFonts w:hint="eastAsia" w:ascii="宋体" w:hAnsi="宋体" w:eastAsia="宋体" w:cs="宋体"/>
          <w:sz w:val="24"/>
          <w:szCs w:val="24"/>
        </w:rPr>
      </w:pPr>
      <w:r>
        <w:rPr>
          <w:rFonts w:hint="eastAsia" w:ascii="宋体" w:hAnsi="宋体" w:eastAsia="宋体" w:cs="宋体"/>
          <w:spacing w:val="-3"/>
          <w:sz w:val="24"/>
          <w:szCs w:val="24"/>
        </w:rPr>
        <w:t>甲方：</w:t>
      </w:r>
      <w:r>
        <w:rPr>
          <w:rFonts w:hint="eastAsia" w:ascii="宋体" w:hAnsi="宋体" w:eastAsia="宋体" w:cs="宋体"/>
          <w:spacing w:val="-3"/>
          <w:sz w:val="24"/>
          <w:szCs w:val="24"/>
          <w:u w:val="single"/>
        </w:rPr>
        <w:t xml:space="preserve">                       </w:t>
      </w:r>
      <w:r>
        <w:rPr>
          <w:rFonts w:hint="eastAsia" w:ascii="宋体" w:hAnsi="宋体" w:eastAsia="宋体" w:cs="宋体"/>
          <w:spacing w:val="-11"/>
          <w:sz w:val="24"/>
          <w:szCs w:val="24"/>
        </w:rPr>
        <w:t>乙方：</w:t>
      </w:r>
      <w:r>
        <w:rPr>
          <w:rFonts w:hint="eastAsia" w:ascii="宋体" w:hAnsi="宋体" w:eastAsia="宋体" w:cs="宋体"/>
          <w:spacing w:val="-11"/>
          <w:sz w:val="24"/>
          <w:szCs w:val="24"/>
          <w:u w:val="single"/>
        </w:rPr>
        <w:t xml:space="preserve">    </w:t>
      </w:r>
      <w:r>
        <w:rPr>
          <w:rFonts w:hint="eastAsia" w:ascii="宋体" w:hAnsi="宋体" w:eastAsia="宋体" w:cs="宋体"/>
          <w:spacing w:val="-11"/>
          <w:sz w:val="24"/>
          <w:szCs w:val="24"/>
        </w:rPr>
        <w:t xml:space="preserve"> </w:t>
      </w:r>
      <w:r>
        <w:rPr>
          <w:rFonts w:hint="eastAsia" w:ascii="宋体" w:hAnsi="宋体" w:eastAsia="宋体" w:cs="宋体"/>
          <w:spacing w:val="-11"/>
          <w:sz w:val="24"/>
          <w:szCs w:val="24"/>
          <w:u w:val="single"/>
        </w:rPr>
        <w:t xml:space="preserve">                 </w:t>
      </w:r>
    </w:p>
    <w:p>
      <w:pPr>
        <w:spacing w:before="78" w:line="560" w:lineRule="exact"/>
        <w:ind w:firstLine="0" w:firstLineChars="0"/>
        <w:rPr>
          <w:rFonts w:hint="eastAsia" w:ascii="宋体" w:hAnsi="宋体" w:eastAsia="宋体" w:cs="宋体"/>
          <w:sz w:val="24"/>
          <w:szCs w:val="24"/>
          <w:u w:val="single"/>
        </w:rPr>
      </w:pPr>
      <w:r>
        <w:rPr>
          <w:rFonts w:hint="eastAsia" w:ascii="宋体" w:hAnsi="宋体" w:eastAsia="宋体" w:cs="宋体"/>
          <w:spacing w:val="-3"/>
          <w:sz w:val="24"/>
          <w:szCs w:val="24"/>
        </w:rPr>
        <w:t>地址：</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地址：</w:t>
      </w:r>
      <w:r>
        <w:rPr>
          <w:rFonts w:hint="eastAsia" w:ascii="宋体" w:hAnsi="宋体" w:eastAsia="宋体" w:cs="宋体"/>
          <w:spacing w:val="-3"/>
          <w:sz w:val="24"/>
          <w:szCs w:val="24"/>
          <w:u w:val="single"/>
        </w:rPr>
        <w:t xml:space="preserve">                    </w:t>
      </w:r>
    </w:p>
    <w:p>
      <w:pPr>
        <w:spacing w:before="78" w:line="560" w:lineRule="exact"/>
        <w:ind w:firstLine="0" w:firstLineChars="0"/>
        <w:rPr>
          <w:rFonts w:hint="eastAsia" w:ascii="宋体" w:hAnsi="宋体" w:eastAsia="宋体" w:cs="宋体"/>
          <w:sz w:val="24"/>
          <w:szCs w:val="24"/>
        </w:rPr>
      </w:pPr>
      <w:r>
        <w:rPr>
          <w:rFonts w:hint="eastAsia" w:ascii="宋体" w:hAnsi="宋体" w:eastAsia="宋体" w:cs="宋体"/>
          <w:spacing w:val="-2"/>
          <w:sz w:val="24"/>
          <w:szCs w:val="24"/>
        </w:rPr>
        <w:t>法定代表人或其授权的         法定代表人或其授权的</w:t>
      </w:r>
    </w:p>
    <w:p>
      <w:pPr>
        <w:spacing w:before="79" w:line="560" w:lineRule="exact"/>
        <w:ind w:firstLine="0" w:firstLineChars="0"/>
        <w:rPr>
          <w:rFonts w:hint="eastAsia" w:ascii="宋体" w:hAnsi="宋体" w:eastAsia="宋体" w:cs="宋体"/>
          <w:sz w:val="24"/>
          <w:szCs w:val="24"/>
        </w:rPr>
      </w:pPr>
      <w:r>
        <w:rPr>
          <w:rFonts w:hint="eastAsia" w:ascii="宋体" w:hAnsi="宋体" w:eastAsia="宋体" w:cs="宋体"/>
          <w:spacing w:val="1"/>
          <w:sz w:val="24"/>
          <w:szCs w:val="24"/>
        </w:rPr>
        <w:t>代理人</w:t>
      </w:r>
      <w:r>
        <w:rPr>
          <w:rFonts w:hint="eastAsia" w:ascii="宋体" w:hAnsi="宋体" w:eastAsia="宋体" w:cs="宋体"/>
          <w:spacing w:val="-10"/>
          <w:sz w:val="24"/>
          <w:szCs w:val="24"/>
        </w:rPr>
        <w:t>：</w:t>
      </w:r>
      <w:r>
        <w:rPr>
          <w:rFonts w:hint="eastAsia" w:ascii="宋体" w:hAnsi="宋体" w:eastAsia="宋体" w:cs="宋体"/>
          <w:spacing w:val="-10"/>
          <w:sz w:val="24"/>
          <w:szCs w:val="24"/>
          <w:u w:val="single"/>
        </w:rPr>
        <w:t>（</w:t>
      </w:r>
      <w:r>
        <w:rPr>
          <w:rFonts w:hint="eastAsia" w:ascii="宋体" w:hAnsi="宋体" w:eastAsia="宋体" w:cs="宋体"/>
          <w:spacing w:val="1"/>
          <w:sz w:val="24"/>
          <w:szCs w:val="24"/>
          <w:u w:val="single"/>
        </w:rPr>
        <w:t xml:space="preserve">签字）             </w:t>
      </w:r>
      <w:r>
        <w:rPr>
          <w:rFonts w:hint="eastAsia" w:ascii="宋体" w:hAnsi="宋体" w:eastAsia="宋体" w:cs="宋体"/>
          <w:spacing w:val="1"/>
          <w:sz w:val="24"/>
          <w:szCs w:val="24"/>
        </w:rPr>
        <w:t>代理人</w:t>
      </w:r>
      <w:r>
        <w:rPr>
          <w:rFonts w:hint="eastAsia" w:ascii="宋体" w:hAnsi="宋体" w:eastAsia="宋体" w:cs="宋体"/>
          <w:spacing w:val="-10"/>
          <w:sz w:val="24"/>
          <w:szCs w:val="24"/>
        </w:rPr>
        <w:t>：</w:t>
      </w:r>
      <w:r>
        <w:rPr>
          <w:rFonts w:hint="eastAsia" w:ascii="宋体" w:hAnsi="宋体" w:eastAsia="宋体" w:cs="宋体"/>
          <w:spacing w:val="-10"/>
          <w:sz w:val="24"/>
          <w:szCs w:val="24"/>
          <w:u w:val="single"/>
        </w:rPr>
        <w:t>（</w:t>
      </w:r>
      <w:r>
        <w:rPr>
          <w:rFonts w:hint="eastAsia" w:ascii="宋体" w:hAnsi="宋体" w:eastAsia="宋体" w:cs="宋体"/>
          <w:spacing w:val="1"/>
          <w:sz w:val="24"/>
          <w:szCs w:val="24"/>
          <w:u w:val="single"/>
        </w:rPr>
        <w:t xml:space="preserve">签字）                        </w:t>
      </w:r>
    </w:p>
    <w:p>
      <w:pPr>
        <w:pStyle w:val="2"/>
        <w:spacing w:line="560" w:lineRule="exact"/>
        <w:ind w:firstLine="960" w:firstLineChars="400"/>
        <w:rPr>
          <w:rFonts w:hint="eastAsia" w:ascii="宋体" w:hAnsi="宋体" w:eastAsia="宋体" w:cs="宋体"/>
          <w:sz w:val="24"/>
          <w:szCs w:val="24"/>
          <w:lang w:eastAsia="zh-CN"/>
        </w:rPr>
      </w:pPr>
    </w:p>
    <w:p>
      <w:pPr>
        <w:pStyle w:val="2"/>
        <w:spacing w:line="56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日 期：                                   </w:t>
      </w:r>
      <w:bookmarkEnd w:id="56"/>
    </w:p>
    <w:p>
      <w:pPr>
        <w:spacing w:before="34"/>
        <w:rPr>
          <w:rFonts w:hint="eastAsia" w:ascii="宋体" w:hAnsi="宋体" w:eastAsia="宋体" w:cs="宋体"/>
          <w:sz w:val="21"/>
          <w:szCs w:val="18"/>
        </w:rPr>
      </w:pPr>
    </w:p>
    <w:p>
      <w:pPr>
        <w:pStyle w:val="2"/>
        <w:spacing w:line="284" w:lineRule="auto"/>
        <w:rPr>
          <w:rFonts w:hint="eastAsia" w:ascii="宋体" w:hAnsi="宋体" w:eastAsia="宋体" w:cs="宋体"/>
          <w:sz w:val="20"/>
          <w:szCs w:val="20"/>
        </w:rPr>
      </w:pPr>
    </w:p>
    <w:p>
      <w:pPr>
        <w:pStyle w:val="2"/>
        <w:spacing w:line="284" w:lineRule="auto"/>
        <w:rPr>
          <w:rFonts w:hint="eastAsia" w:ascii="宋体" w:hAnsi="宋体" w:eastAsia="宋体" w:cs="宋体"/>
        </w:rPr>
      </w:pPr>
    </w:p>
    <w:p>
      <w:pPr>
        <w:pStyle w:val="2"/>
        <w:spacing w:line="284" w:lineRule="auto"/>
        <w:rPr>
          <w:rFonts w:hint="eastAsia" w:ascii="宋体" w:hAnsi="宋体" w:eastAsia="宋体" w:cs="宋体"/>
        </w:rPr>
      </w:pPr>
    </w:p>
    <w:p>
      <w:pPr>
        <w:pStyle w:val="2"/>
        <w:spacing w:line="284" w:lineRule="auto"/>
        <w:rPr>
          <w:rFonts w:hint="eastAsia" w:ascii="宋体" w:hAnsi="宋体" w:eastAsia="宋体" w:cs="宋体"/>
        </w:rPr>
      </w:pPr>
    </w:p>
    <w:p>
      <w:pPr>
        <w:spacing w:line="2128" w:lineRule="exact"/>
        <w:rPr>
          <w:rFonts w:hint="eastAsia" w:ascii="宋体" w:hAnsi="宋体" w:eastAsia="宋体" w:cs="宋体"/>
        </w:rPr>
        <w:sectPr>
          <w:footerReference r:id="rId6" w:type="default"/>
          <w:pgSz w:w="11906" w:h="16839"/>
          <w:pgMar w:top="1429" w:right="1785" w:bottom="1066" w:left="1424" w:header="0" w:footer="828" w:gutter="0"/>
          <w:pgNumType w:fmt="decimal" w:start="1"/>
          <w:cols w:equalWidth="0" w:num="1">
            <w:col w:w="8696"/>
          </w:cols>
        </w:sectPr>
      </w:pPr>
    </w:p>
    <w:p>
      <w:pPr>
        <w:pStyle w:val="3"/>
        <w:bidi w:val="0"/>
        <w:rPr>
          <w:rFonts w:hint="eastAsia" w:ascii="宋体" w:hAnsi="宋体" w:eastAsia="宋体" w:cs="宋体"/>
        </w:rPr>
      </w:pPr>
      <w:bookmarkStart w:id="58" w:name="_Toc14264"/>
      <w:r>
        <w:rPr>
          <w:rFonts w:hint="eastAsia" w:ascii="宋体" w:hAnsi="宋体" w:eastAsia="宋体" w:cs="宋体"/>
        </w:rPr>
        <w:t>第五章  采购内容与服务要求</w:t>
      </w:r>
      <w:bookmarkEnd w:id="58"/>
    </w:p>
    <w:p>
      <w:pPr>
        <w:spacing w:before="309" w:line="219" w:lineRule="auto"/>
        <w:ind w:left="34"/>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一、项目概况</w:t>
      </w:r>
    </w:p>
    <w:p>
      <w:pPr>
        <w:spacing w:before="283" w:line="567" w:lineRule="exact"/>
        <w:ind w:left="527"/>
        <w:rPr>
          <w:rFonts w:hint="eastAsia" w:ascii="宋体" w:hAnsi="宋体" w:eastAsia="宋体" w:cs="宋体"/>
          <w:sz w:val="24"/>
          <w:szCs w:val="24"/>
        </w:rPr>
      </w:pPr>
      <w:r>
        <w:rPr>
          <w:rFonts w:hint="eastAsia" w:ascii="宋体" w:hAnsi="宋体" w:eastAsia="宋体" w:cs="宋体"/>
          <w:spacing w:val="-1"/>
          <w:position w:val="25"/>
          <w:sz w:val="24"/>
          <w:szCs w:val="24"/>
        </w:rPr>
        <w:t>1.项目（标段）名称：</w:t>
      </w:r>
      <w:r>
        <w:rPr>
          <w:rFonts w:hint="eastAsia" w:ascii="宋体" w:hAnsi="宋体" w:eastAsia="宋体" w:cs="宋体"/>
          <w:spacing w:val="-1"/>
          <w:position w:val="25"/>
          <w:sz w:val="24"/>
          <w:szCs w:val="24"/>
          <w:lang w:eastAsia="zh-CN"/>
        </w:rPr>
        <w:t>恒口示范区2025年小型水库社会化、专业化管护项目</w:t>
      </w:r>
      <w:r>
        <w:rPr>
          <w:rFonts w:hint="eastAsia" w:ascii="宋体" w:hAnsi="宋体" w:eastAsia="宋体" w:cs="宋体"/>
          <w:spacing w:val="-1"/>
          <w:position w:val="25"/>
          <w:sz w:val="24"/>
          <w:szCs w:val="24"/>
        </w:rPr>
        <w:t>。</w:t>
      </w:r>
    </w:p>
    <w:p>
      <w:pPr>
        <w:spacing w:line="219" w:lineRule="auto"/>
        <w:ind w:left="513"/>
        <w:rPr>
          <w:rFonts w:hint="eastAsia" w:ascii="宋体" w:hAnsi="宋体" w:eastAsia="宋体" w:cs="宋体"/>
          <w:sz w:val="24"/>
          <w:szCs w:val="24"/>
        </w:rPr>
      </w:pPr>
      <w:r>
        <w:rPr>
          <w:rFonts w:hint="eastAsia" w:ascii="宋体" w:hAnsi="宋体" w:eastAsia="宋体" w:cs="宋体"/>
          <w:spacing w:val="-1"/>
          <w:sz w:val="24"/>
          <w:szCs w:val="24"/>
        </w:rPr>
        <w:t>2.项目地点：</w:t>
      </w:r>
      <w:r>
        <w:rPr>
          <w:rFonts w:hint="eastAsia" w:ascii="宋体" w:hAnsi="宋体" w:eastAsia="宋体" w:cs="宋体"/>
          <w:spacing w:val="-1"/>
          <w:sz w:val="24"/>
          <w:szCs w:val="24"/>
          <w:lang w:val="en-US" w:eastAsia="zh-CN"/>
        </w:rPr>
        <w:t>15</w:t>
      </w:r>
      <w:r>
        <w:rPr>
          <w:rFonts w:hint="eastAsia" w:ascii="宋体" w:hAnsi="宋体" w:eastAsia="宋体" w:cs="宋体"/>
          <w:spacing w:val="-1"/>
          <w:sz w:val="24"/>
          <w:szCs w:val="24"/>
        </w:rPr>
        <w:t>座水库。</w:t>
      </w:r>
    </w:p>
    <w:p>
      <w:pPr>
        <w:spacing w:before="284" w:line="219" w:lineRule="auto"/>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pacing w:val="-2"/>
          <w:sz w:val="24"/>
          <w:szCs w:val="24"/>
        </w:rPr>
        <w:t>项目涉及水库情况表</w:t>
      </w:r>
    </w:p>
    <w:p>
      <w:pPr>
        <w:spacing w:line="168" w:lineRule="exact"/>
        <w:rPr>
          <w:rFonts w:hint="eastAsia" w:ascii="宋体" w:hAnsi="宋体" w:eastAsia="宋体" w:cs="宋体"/>
        </w:rPr>
      </w:pPr>
    </w:p>
    <w:tbl>
      <w:tblPr>
        <w:tblStyle w:val="14"/>
        <w:tblW w:w="84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9"/>
        <w:gridCol w:w="2078"/>
        <w:gridCol w:w="2090"/>
        <w:gridCol w:w="1507"/>
        <w:gridCol w:w="16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129" w:type="dxa"/>
            <w:vAlign w:val="top"/>
          </w:tcPr>
          <w:p>
            <w:pPr>
              <w:pStyle w:val="15"/>
              <w:spacing w:before="278" w:line="221" w:lineRule="auto"/>
              <w:rPr>
                <w:rFonts w:hint="eastAsia" w:ascii="宋体" w:hAnsi="宋体" w:eastAsia="宋体" w:cs="宋体"/>
              </w:rPr>
            </w:pPr>
            <w:r>
              <w:rPr>
                <w:rFonts w:hint="eastAsia" w:ascii="宋体" w:hAnsi="宋体" w:eastAsia="宋体" w:cs="宋体"/>
                <w:spacing w:val="-5"/>
              </w:rPr>
              <w:t>序号</w:t>
            </w:r>
          </w:p>
        </w:tc>
        <w:tc>
          <w:tcPr>
            <w:tcW w:w="2078" w:type="dxa"/>
            <w:vAlign w:val="top"/>
          </w:tcPr>
          <w:p>
            <w:pPr>
              <w:pStyle w:val="15"/>
              <w:spacing w:before="279" w:line="219" w:lineRule="auto"/>
              <w:rPr>
                <w:rFonts w:hint="eastAsia" w:ascii="宋体" w:hAnsi="宋体" w:eastAsia="宋体" w:cs="宋体"/>
              </w:rPr>
            </w:pPr>
            <w:r>
              <w:rPr>
                <w:rFonts w:hint="eastAsia" w:ascii="宋体" w:hAnsi="宋体" w:eastAsia="宋体" w:cs="宋体"/>
                <w:spacing w:val="-4"/>
              </w:rPr>
              <w:t>水库名称</w:t>
            </w:r>
          </w:p>
        </w:tc>
        <w:tc>
          <w:tcPr>
            <w:tcW w:w="2090" w:type="dxa"/>
            <w:vAlign w:val="top"/>
          </w:tcPr>
          <w:p>
            <w:pPr>
              <w:pStyle w:val="15"/>
              <w:spacing w:before="278" w:line="219" w:lineRule="auto"/>
              <w:rPr>
                <w:rFonts w:hint="eastAsia" w:ascii="宋体" w:hAnsi="宋体" w:eastAsia="宋体" w:cs="宋体"/>
              </w:rPr>
            </w:pPr>
            <w:r>
              <w:rPr>
                <w:rFonts w:hint="eastAsia" w:ascii="宋体" w:hAnsi="宋体" w:eastAsia="宋体" w:cs="宋体"/>
                <w:spacing w:val="-3"/>
              </w:rPr>
              <w:t>所在镇村</w:t>
            </w:r>
          </w:p>
        </w:tc>
        <w:tc>
          <w:tcPr>
            <w:tcW w:w="1507" w:type="dxa"/>
            <w:vAlign w:val="top"/>
          </w:tcPr>
          <w:p>
            <w:pPr>
              <w:pStyle w:val="15"/>
              <w:spacing w:before="279" w:line="219" w:lineRule="auto"/>
              <w:ind w:left="0" w:leftChars="0" w:firstLine="0" w:firstLineChars="0"/>
              <w:rPr>
                <w:rFonts w:hint="eastAsia" w:ascii="宋体" w:hAnsi="宋体" w:eastAsia="宋体" w:cs="宋体"/>
              </w:rPr>
            </w:pPr>
            <w:r>
              <w:rPr>
                <w:rFonts w:hint="eastAsia" w:ascii="宋体" w:hAnsi="宋体" w:eastAsia="宋体" w:cs="宋体"/>
                <w:spacing w:val="-2"/>
              </w:rPr>
              <w:t>坝高（m）</w:t>
            </w:r>
          </w:p>
        </w:tc>
        <w:tc>
          <w:tcPr>
            <w:tcW w:w="1625" w:type="dxa"/>
            <w:vAlign w:val="top"/>
          </w:tcPr>
          <w:p>
            <w:pPr>
              <w:pStyle w:val="15"/>
              <w:spacing w:before="279" w:line="219" w:lineRule="auto"/>
              <w:ind w:left="0" w:leftChars="0" w:firstLine="0" w:firstLineChars="0"/>
              <w:rPr>
                <w:rFonts w:hint="eastAsia" w:ascii="宋体" w:hAnsi="宋体" w:eastAsia="宋体" w:cs="宋体"/>
              </w:rPr>
            </w:pPr>
            <w:r>
              <w:rPr>
                <w:rFonts w:hint="eastAsia" w:ascii="宋体" w:hAnsi="宋体" w:eastAsia="宋体" w:cs="宋体"/>
                <w:spacing w:val="-2"/>
              </w:rPr>
              <w:t>总库容（万m</w:t>
            </w:r>
            <w:r>
              <w:rPr>
                <w:rFonts w:hint="eastAsia" w:ascii="宋体" w:hAnsi="宋体" w:eastAsia="宋体" w:cs="宋体"/>
                <w:spacing w:val="-2"/>
                <w:vertAlign w:val="superscript"/>
              </w:rPr>
              <w:t>3</w:t>
            </w:r>
            <w:r>
              <w:rPr>
                <w:rFonts w:hint="eastAsia" w:ascii="宋体" w:hAnsi="宋体" w:eastAsia="宋体" w:cs="宋体"/>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29" w:type="dxa"/>
            <w:vAlign w:val="top"/>
          </w:tcPr>
          <w:p>
            <w:pPr>
              <w:pStyle w:val="15"/>
              <w:spacing w:before="72" w:line="184" w:lineRule="auto"/>
              <w:jc w:val="left"/>
              <w:rPr>
                <w:rFonts w:hint="eastAsia" w:ascii="宋体" w:hAnsi="宋体" w:eastAsia="宋体" w:cs="宋体"/>
              </w:rPr>
            </w:pPr>
            <w:r>
              <w:rPr>
                <w:rFonts w:hint="eastAsia" w:ascii="宋体" w:hAnsi="宋体" w:eastAsia="宋体" w:cs="宋体"/>
              </w:rPr>
              <w:t>1</w:t>
            </w:r>
          </w:p>
        </w:tc>
        <w:tc>
          <w:tcPr>
            <w:tcW w:w="2078"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80" w:line="219" w:lineRule="auto"/>
              <w:ind w:left="140" w:leftChars="0" w:firstLine="0" w:firstLineChars="0"/>
              <w:jc w:val="center"/>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白鱼河水库</w:t>
            </w:r>
          </w:p>
        </w:tc>
        <w:tc>
          <w:tcPr>
            <w:tcW w:w="2090"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79" w:line="219" w:lineRule="auto"/>
              <w:ind w:left="171"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1"/>
                <w:sz w:val="23"/>
                <w:szCs w:val="23"/>
              </w:rPr>
              <w:t>恒口镇干田村</w:t>
            </w:r>
          </w:p>
        </w:tc>
        <w:tc>
          <w:tcPr>
            <w:tcW w:w="1507"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03" w:line="239" w:lineRule="auto"/>
              <w:ind w:left="316"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35.9</w:t>
            </w:r>
          </w:p>
        </w:tc>
        <w:tc>
          <w:tcPr>
            <w:tcW w:w="1625"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02"/>
              <w:ind w:left="273" w:leftChars="0" w:firstLine="218" w:firstLineChars="10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6"/>
                <w:sz w:val="23"/>
                <w:szCs w:val="23"/>
              </w:rPr>
              <w:t>180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9" w:type="dxa"/>
            <w:vAlign w:val="top"/>
          </w:tcPr>
          <w:p>
            <w:pPr>
              <w:pStyle w:val="15"/>
              <w:spacing w:before="75" w:line="183" w:lineRule="auto"/>
              <w:jc w:val="left"/>
              <w:rPr>
                <w:rFonts w:hint="eastAsia" w:ascii="宋体" w:hAnsi="宋体" w:eastAsia="宋体" w:cs="宋体"/>
              </w:rPr>
            </w:pPr>
            <w:r>
              <w:rPr>
                <w:rFonts w:hint="eastAsia" w:ascii="宋体" w:hAnsi="宋体" w:eastAsia="宋体" w:cs="宋体"/>
              </w:rPr>
              <w:t>2</w:t>
            </w:r>
          </w:p>
        </w:tc>
        <w:tc>
          <w:tcPr>
            <w:tcW w:w="2078"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01" w:line="219" w:lineRule="auto"/>
              <w:ind w:left="140" w:leftChars="0" w:firstLine="0" w:firstLineChars="0"/>
              <w:jc w:val="center"/>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安子沟水库</w:t>
            </w:r>
          </w:p>
        </w:tc>
        <w:tc>
          <w:tcPr>
            <w:tcW w:w="2090"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00" w:line="219" w:lineRule="auto"/>
              <w:ind w:left="51"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1"/>
                <w:sz w:val="23"/>
                <w:szCs w:val="23"/>
              </w:rPr>
              <w:t>恒口镇安子沟村</w:t>
            </w:r>
          </w:p>
        </w:tc>
        <w:tc>
          <w:tcPr>
            <w:tcW w:w="1507"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23"/>
              <w:ind w:left="436"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4"/>
                <w:sz w:val="23"/>
                <w:szCs w:val="23"/>
              </w:rPr>
              <w:t>30</w:t>
            </w:r>
          </w:p>
        </w:tc>
        <w:tc>
          <w:tcPr>
            <w:tcW w:w="1625"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24" w:line="239" w:lineRule="auto"/>
              <w:ind w:left="163" w:leftChars="0" w:firstLine="220" w:firstLineChars="10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5"/>
                <w:sz w:val="23"/>
                <w:szCs w:val="23"/>
              </w:rPr>
              <w:t>107.4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9" w:type="dxa"/>
            <w:vAlign w:val="top"/>
          </w:tcPr>
          <w:p>
            <w:pPr>
              <w:pStyle w:val="15"/>
              <w:spacing w:before="73" w:line="183" w:lineRule="auto"/>
              <w:jc w:val="left"/>
              <w:rPr>
                <w:rFonts w:hint="eastAsia" w:ascii="宋体" w:hAnsi="宋体" w:eastAsia="宋体" w:cs="宋体"/>
              </w:rPr>
            </w:pPr>
            <w:r>
              <w:rPr>
                <w:rFonts w:hint="eastAsia" w:ascii="宋体" w:hAnsi="宋体" w:eastAsia="宋体" w:cs="宋体"/>
              </w:rPr>
              <w:t>3</w:t>
            </w:r>
          </w:p>
        </w:tc>
        <w:tc>
          <w:tcPr>
            <w:tcW w:w="2078"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82" w:line="219" w:lineRule="auto"/>
              <w:ind w:left="140" w:leftChars="0" w:firstLine="0" w:firstLineChars="0"/>
              <w:jc w:val="center"/>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黎家沟水库</w:t>
            </w:r>
          </w:p>
        </w:tc>
        <w:tc>
          <w:tcPr>
            <w:tcW w:w="2090"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81" w:line="219" w:lineRule="auto"/>
              <w:ind w:left="171"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1"/>
                <w:sz w:val="23"/>
                <w:szCs w:val="23"/>
              </w:rPr>
              <w:t>恒口镇三河村</w:t>
            </w:r>
          </w:p>
        </w:tc>
        <w:tc>
          <w:tcPr>
            <w:tcW w:w="1507"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05" w:line="239" w:lineRule="auto"/>
              <w:ind w:left="316"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29.5</w:t>
            </w:r>
          </w:p>
        </w:tc>
        <w:tc>
          <w:tcPr>
            <w:tcW w:w="1625"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05" w:line="239" w:lineRule="auto"/>
              <w:ind w:left="163" w:leftChars="0" w:firstLine="226" w:firstLineChars="10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2"/>
                <w:sz w:val="23"/>
                <w:szCs w:val="23"/>
              </w:rPr>
              <w:t>46.45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9" w:type="dxa"/>
            <w:vAlign w:val="top"/>
          </w:tcPr>
          <w:p>
            <w:pPr>
              <w:pStyle w:val="15"/>
              <w:spacing w:before="74" w:line="183" w:lineRule="auto"/>
              <w:jc w:val="left"/>
              <w:rPr>
                <w:rFonts w:hint="eastAsia" w:ascii="宋体" w:hAnsi="宋体" w:eastAsia="宋体" w:cs="宋体"/>
              </w:rPr>
            </w:pPr>
            <w:r>
              <w:rPr>
                <w:rFonts w:hint="eastAsia" w:ascii="宋体" w:hAnsi="宋体" w:eastAsia="宋体" w:cs="宋体"/>
              </w:rPr>
              <w:t>4</w:t>
            </w:r>
          </w:p>
        </w:tc>
        <w:tc>
          <w:tcPr>
            <w:tcW w:w="2078"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02" w:line="219" w:lineRule="auto"/>
              <w:ind w:left="260" w:leftChars="0" w:firstLine="0" w:firstLineChars="0"/>
              <w:jc w:val="center"/>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涧沟水库</w:t>
            </w:r>
          </w:p>
        </w:tc>
        <w:tc>
          <w:tcPr>
            <w:tcW w:w="2090"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01" w:line="219" w:lineRule="auto"/>
              <w:ind w:left="171"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1"/>
                <w:sz w:val="23"/>
                <w:szCs w:val="23"/>
              </w:rPr>
              <w:t>恒口镇涧沟村</w:t>
            </w:r>
          </w:p>
        </w:tc>
        <w:tc>
          <w:tcPr>
            <w:tcW w:w="1507"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25" w:line="239" w:lineRule="auto"/>
              <w:ind w:left="316"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5"/>
                <w:sz w:val="23"/>
                <w:szCs w:val="23"/>
              </w:rPr>
              <w:t>13.4</w:t>
            </w:r>
          </w:p>
        </w:tc>
        <w:tc>
          <w:tcPr>
            <w:tcW w:w="1625"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25" w:line="239" w:lineRule="auto"/>
              <w:ind w:left="163" w:leftChars="0" w:firstLine="220" w:firstLineChars="10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5"/>
                <w:sz w:val="23"/>
                <w:szCs w:val="23"/>
              </w:rPr>
              <w:t>15.27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29" w:type="dxa"/>
            <w:vAlign w:val="top"/>
          </w:tcPr>
          <w:p>
            <w:pPr>
              <w:pStyle w:val="15"/>
              <w:spacing w:before="76" w:line="182" w:lineRule="auto"/>
              <w:jc w:val="left"/>
              <w:rPr>
                <w:rFonts w:hint="eastAsia" w:ascii="宋体" w:hAnsi="宋体" w:eastAsia="宋体" w:cs="宋体"/>
              </w:rPr>
            </w:pPr>
            <w:r>
              <w:rPr>
                <w:rFonts w:hint="eastAsia" w:ascii="宋体" w:hAnsi="宋体" w:eastAsia="宋体" w:cs="宋体"/>
              </w:rPr>
              <w:t>5</w:t>
            </w:r>
          </w:p>
        </w:tc>
        <w:tc>
          <w:tcPr>
            <w:tcW w:w="2078"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83" w:line="219" w:lineRule="auto"/>
              <w:ind w:left="260" w:leftChars="0" w:firstLine="0" w:firstLineChars="0"/>
              <w:jc w:val="center"/>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奎星水库</w:t>
            </w:r>
          </w:p>
        </w:tc>
        <w:tc>
          <w:tcPr>
            <w:tcW w:w="2090"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82" w:line="219" w:lineRule="auto"/>
              <w:ind w:left="171"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1"/>
                <w:sz w:val="23"/>
                <w:szCs w:val="23"/>
              </w:rPr>
              <w:t>恒口镇奎星村</w:t>
            </w:r>
          </w:p>
        </w:tc>
        <w:tc>
          <w:tcPr>
            <w:tcW w:w="1507"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06" w:line="239" w:lineRule="auto"/>
              <w:ind w:left="256"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5"/>
                <w:sz w:val="23"/>
                <w:szCs w:val="23"/>
              </w:rPr>
              <w:t>17.45</w:t>
            </w:r>
          </w:p>
        </w:tc>
        <w:tc>
          <w:tcPr>
            <w:tcW w:w="1625"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06" w:line="239" w:lineRule="auto"/>
              <w:ind w:left="163" w:leftChars="0" w:firstLine="220" w:firstLineChars="10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5"/>
                <w:sz w:val="23"/>
                <w:szCs w:val="23"/>
              </w:rPr>
              <w:t>11.96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9" w:type="dxa"/>
            <w:vAlign w:val="top"/>
          </w:tcPr>
          <w:p>
            <w:pPr>
              <w:pStyle w:val="15"/>
              <w:spacing w:before="76" w:line="183" w:lineRule="auto"/>
              <w:jc w:val="left"/>
              <w:rPr>
                <w:rFonts w:hint="eastAsia" w:ascii="宋体" w:hAnsi="宋体" w:eastAsia="宋体" w:cs="宋体"/>
              </w:rPr>
            </w:pPr>
            <w:r>
              <w:rPr>
                <w:rFonts w:hint="eastAsia" w:ascii="宋体" w:hAnsi="宋体" w:eastAsia="宋体" w:cs="宋体"/>
              </w:rPr>
              <w:t>6</w:t>
            </w:r>
          </w:p>
        </w:tc>
        <w:tc>
          <w:tcPr>
            <w:tcW w:w="2078"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84" w:line="219" w:lineRule="auto"/>
              <w:ind w:left="260" w:leftChars="0" w:firstLine="0" w:firstLineChars="0"/>
              <w:jc w:val="center"/>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兴无水库</w:t>
            </w:r>
          </w:p>
        </w:tc>
        <w:tc>
          <w:tcPr>
            <w:tcW w:w="2090"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83" w:line="219" w:lineRule="auto"/>
              <w:ind w:left="51"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1"/>
                <w:sz w:val="23"/>
                <w:szCs w:val="23"/>
              </w:rPr>
              <w:t>恒口镇梅子沟村</w:t>
            </w:r>
          </w:p>
        </w:tc>
        <w:tc>
          <w:tcPr>
            <w:tcW w:w="1507"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07" w:line="239" w:lineRule="auto"/>
              <w:ind w:left="316"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26.1</w:t>
            </w:r>
          </w:p>
        </w:tc>
        <w:tc>
          <w:tcPr>
            <w:tcW w:w="1625"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07" w:line="239" w:lineRule="auto"/>
              <w:ind w:left="163" w:leftChars="0" w:firstLine="220" w:firstLineChars="10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5"/>
                <w:sz w:val="23"/>
                <w:szCs w:val="23"/>
              </w:rPr>
              <w:t>14.49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9" w:type="dxa"/>
            <w:vAlign w:val="top"/>
          </w:tcPr>
          <w:p>
            <w:pPr>
              <w:pStyle w:val="15"/>
              <w:spacing w:before="75" w:line="182" w:lineRule="auto"/>
              <w:jc w:val="left"/>
              <w:rPr>
                <w:rFonts w:hint="eastAsia" w:ascii="宋体" w:hAnsi="宋体" w:eastAsia="宋体" w:cs="宋体"/>
              </w:rPr>
            </w:pPr>
            <w:r>
              <w:rPr>
                <w:rFonts w:hint="eastAsia" w:ascii="宋体" w:hAnsi="宋体" w:eastAsia="宋体" w:cs="宋体"/>
              </w:rPr>
              <w:t>7</w:t>
            </w:r>
          </w:p>
        </w:tc>
        <w:tc>
          <w:tcPr>
            <w:tcW w:w="2078"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05" w:line="219" w:lineRule="auto"/>
              <w:ind w:left="260" w:leftChars="0" w:firstLine="0" w:firstLineChars="0"/>
              <w:jc w:val="center"/>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红星水库</w:t>
            </w:r>
          </w:p>
        </w:tc>
        <w:tc>
          <w:tcPr>
            <w:tcW w:w="2090"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04" w:line="219" w:lineRule="auto"/>
              <w:ind w:left="171"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1"/>
                <w:sz w:val="23"/>
                <w:szCs w:val="23"/>
              </w:rPr>
              <w:t>恒口镇新湾村</w:t>
            </w:r>
          </w:p>
        </w:tc>
        <w:tc>
          <w:tcPr>
            <w:tcW w:w="1507"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28" w:line="241" w:lineRule="auto"/>
              <w:ind w:left="436"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21</w:t>
            </w:r>
          </w:p>
        </w:tc>
        <w:tc>
          <w:tcPr>
            <w:tcW w:w="1625"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28" w:line="239" w:lineRule="auto"/>
              <w:ind w:left="163" w:leftChars="0" w:firstLine="226" w:firstLineChars="10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2"/>
                <w:sz w:val="23"/>
                <w:szCs w:val="23"/>
              </w:rPr>
              <w:t>22.16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29" w:type="dxa"/>
            <w:vAlign w:val="top"/>
          </w:tcPr>
          <w:p>
            <w:pPr>
              <w:pStyle w:val="15"/>
              <w:spacing w:before="75" w:line="183" w:lineRule="auto"/>
              <w:jc w:val="left"/>
              <w:rPr>
                <w:rFonts w:hint="eastAsia" w:ascii="宋体" w:hAnsi="宋体" w:eastAsia="宋体" w:cs="宋体"/>
              </w:rPr>
            </w:pPr>
            <w:r>
              <w:rPr>
                <w:rFonts w:hint="eastAsia" w:ascii="宋体" w:hAnsi="宋体" w:eastAsia="宋体" w:cs="宋体"/>
              </w:rPr>
              <w:t>8</w:t>
            </w:r>
          </w:p>
        </w:tc>
        <w:tc>
          <w:tcPr>
            <w:tcW w:w="2078"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86" w:line="219" w:lineRule="auto"/>
              <w:ind w:left="140" w:leftChars="0" w:firstLine="0" w:firstLineChars="0"/>
              <w:jc w:val="center"/>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金马沟水库</w:t>
            </w:r>
          </w:p>
        </w:tc>
        <w:tc>
          <w:tcPr>
            <w:tcW w:w="2090"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85" w:line="219" w:lineRule="auto"/>
              <w:ind w:left="51"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1"/>
                <w:sz w:val="23"/>
                <w:szCs w:val="23"/>
              </w:rPr>
              <w:t>恒口镇金马沟村</w:t>
            </w:r>
          </w:p>
        </w:tc>
        <w:tc>
          <w:tcPr>
            <w:tcW w:w="1507"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08"/>
              <w:ind w:left="436"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7"/>
                <w:sz w:val="23"/>
                <w:szCs w:val="23"/>
              </w:rPr>
              <w:t>17</w:t>
            </w:r>
          </w:p>
        </w:tc>
        <w:tc>
          <w:tcPr>
            <w:tcW w:w="1625"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09" w:line="239" w:lineRule="auto"/>
              <w:ind w:left="163" w:leftChars="0" w:firstLine="220" w:firstLineChars="10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5"/>
                <w:sz w:val="23"/>
                <w:szCs w:val="23"/>
              </w:rPr>
              <w:t>18.35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9" w:type="dxa"/>
            <w:vAlign w:val="top"/>
          </w:tcPr>
          <w:p>
            <w:pPr>
              <w:pStyle w:val="15"/>
              <w:spacing w:before="76" w:line="183" w:lineRule="auto"/>
              <w:jc w:val="left"/>
              <w:rPr>
                <w:rFonts w:hint="eastAsia" w:ascii="宋体" w:hAnsi="宋体" w:eastAsia="宋体" w:cs="宋体"/>
              </w:rPr>
            </w:pPr>
            <w:r>
              <w:rPr>
                <w:rFonts w:hint="eastAsia" w:ascii="宋体" w:hAnsi="宋体" w:eastAsia="宋体" w:cs="宋体"/>
              </w:rPr>
              <w:t>9</w:t>
            </w:r>
          </w:p>
        </w:tc>
        <w:tc>
          <w:tcPr>
            <w:tcW w:w="2078"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87" w:line="219" w:lineRule="auto"/>
              <w:ind w:left="140" w:leftChars="0" w:firstLine="0" w:firstLineChars="0"/>
              <w:jc w:val="center"/>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大窑沟水库</w:t>
            </w:r>
          </w:p>
        </w:tc>
        <w:tc>
          <w:tcPr>
            <w:tcW w:w="2090"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86" w:line="219" w:lineRule="auto"/>
              <w:ind w:left="171"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1"/>
                <w:sz w:val="23"/>
                <w:szCs w:val="23"/>
              </w:rPr>
              <w:t>恒口镇马鞍村</w:t>
            </w:r>
          </w:p>
        </w:tc>
        <w:tc>
          <w:tcPr>
            <w:tcW w:w="1507"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10" w:line="241" w:lineRule="auto"/>
              <w:ind w:left="436"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21</w:t>
            </w:r>
          </w:p>
        </w:tc>
        <w:tc>
          <w:tcPr>
            <w:tcW w:w="1625"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10" w:line="241" w:lineRule="auto"/>
              <w:ind w:left="333" w:leftChars="0" w:firstLine="216" w:firstLineChars="10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7"/>
                <w:sz w:val="23"/>
                <w:szCs w:val="23"/>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9" w:type="dxa"/>
            <w:vAlign w:val="top"/>
          </w:tcPr>
          <w:p>
            <w:pPr>
              <w:pStyle w:val="15"/>
              <w:spacing w:before="73" w:line="184" w:lineRule="auto"/>
              <w:jc w:val="left"/>
              <w:rPr>
                <w:rFonts w:hint="eastAsia" w:ascii="宋体" w:hAnsi="宋体" w:eastAsia="宋体" w:cs="宋体"/>
              </w:rPr>
            </w:pPr>
            <w:r>
              <w:rPr>
                <w:rFonts w:hint="eastAsia" w:ascii="宋体" w:hAnsi="宋体" w:eastAsia="宋体" w:cs="宋体"/>
                <w:spacing w:val="-14"/>
              </w:rPr>
              <w:t>10</w:t>
            </w:r>
          </w:p>
        </w:tc>
        <w:tc>
          <w:tcPr>
            <w:tcW w:w="2078"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97" w:line="219" w:lineRule="auto"/>
              <w:ind w:left="260" w:leftChars="0" w:firstLine="0" w:firstLineChars="0"/>
              <w:jc w:val="center"/>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姚沟水库</w:t>
            </w:r>
          </w:p>
        </w:tc>
        <w:tc>
          <w:tcPr>
            <w:tcW w:w="2090"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96" w:line="219" w:lineRule="auto"/>
              <w:ind w:left="171"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1"/>
                <w:sz w:val="23"/>
                <w:szCs w:val="23"/>
              </w:rPr>
              <w:t>恒口镇姚沟村</w:t>
            </w:r>
          </w:p>
        </w:tc>
        <w:tc>
          <w:tcPr>
            <w:tcW w:w="1507"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20" w:line="239" w:lineRule="auto"/>
              <w:ind w:left="316"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5"/>
                <w:sz w:val="23"/>
                <w:szCs w:val="23"/>
              </w:rPr>
              <w:t>19.6</w:t>
            </w:r>
          </w:p>
        </w:tc>
        <w:tc>
          <w:tcPr>
            <w:tcW w:w="1625"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20" w:line="239" w:lineRule="auto"/>
              <w:ind w:left="223" w:leftChars="0" w:firstLine="220" w:firstLineChars="10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5"/>
                <w:sz w:val="23"/>
                <w:szCs w:val="23"/>
              </w:rPr>
              <w:t>16.7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29" w:type="dxa"/>
            <w:vAlign w:val="top"/>
          </w:tcPr>
          <w:p>
            <w:pPr>
              <w:pStyle w:val="15"/>
              <w:spacing w:before="74" w:line="184" w:lineRule="auto"/>
              <w:jc w:val="left"/>
              <w:rPr>
                <w:rFonts w:hint="eastAsia" w:ascii="宋体" w:hAnsi="宋体" w:eastAsia="宋体" w:cs="宋体"/>
              </w:rPr>
            </w:pPr>
            <w:r>
              <w:rPr>
                <w:rFonts w:hint="eastAsia" w:ascii="宋体" w:hAnsi="宋体" w:eastAsia="宋体" w:cs="宋体"/>
                <w:spacing w:val="-14"/>
              </w:rPr>
              <w:t>11</w:t>
            </w:r>
          </w:p>
        </w:tc>
        <w:tc>
          <w:tcPr>
            <w:tcW w:w="2078"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88" w:line="219" w:lineRule="auto"/>
              <w:ind w:left="260" w:leftChars="0" w:firstLine="0" w:firstLineChars="0"/>
              <w:jc w:val="center"/>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富强水库</w:t>
            </w:r>
          </w:p>
        </w:tc>
        <w:tc>
          <w:tcPr>
            <w:tcW w:w="2090"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87" w:line="219" w:lineRule="auto"/>
              <w:ind w:left="171"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1"/>
                <w:sz w:val="23"/>
                <w:szCs w:val="23"/>
              </w:rPr>
              <w:t>恒口镇姜沟村</w:t>
            </w:r>
          </w:p>
        </w:tc>
        <w:tc>
          <w:tcPr>
            <w:tcW w:w="1507"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11" w:line="241" w:lineRule="auto"/>
              <w:ind w:left="436" w:leftChars="0" w:firstLine="0" w:firstLineChars="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24</w:t>
            </w:r>
          </w:p>
        </w:tc>
        <w:tc>
          <w:tcPr>
            <w:tcW w:w="1625"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211" w:line="239" w:lineRule="auto"/>
              <w:ind w:left="163" w:leftChars="0" w:firstLine="226" w:firstLineChars="100"/>
              <w:textAlignment w:val="baseline"/>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2"/>
                <w:sz w:val="23"/>
                <w:szCs w:val="23"/>
              </w:rPr>
              <w:t>21.13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9" w:type="dxa"/>
            <w:vAlign w:val="top"/>
          </w:tcPr>
          <w:p>
            <w:pPr>
              <w:pStyle w:val="15"/>
              <w:spacing w:before="75" w:line="184" w:lineRule="auto"/>
              <w:jc w:val="left"/>
              <w:rPr>
                <w:rFonts w:hint="eastAsia" w:ascii="宋体" w:hAnsi="宋体" w:eastAsia="宋体" w:cs="宋体"/>
              </w:rPr>
            </w:pPr>
            <w:r>
              <w:rPr>
                <w:rFonts w:hint="eastAsia" w:ascii="宋体" w:hAnsi="宋体" w:eastAsia="宋体" w:cs="宋体"/>
                <w:spacing w:val="-14"/>
              </w:rPr>
              <w:t>12</w:t>
            </w:r>
          </w:p>
        </w:tc>
        <w:tc>
          <w:tcPr>
            <w:tcW w:w="2078" w:type="dxa"/>
            <w:vAlign w:val="top"/>
          </w:tcPr>
          <w:p>
            <w:pPr>
              <w:pStyle w:val="15"/>
              <w:spacing w:before="202" w:line="219" w:lineRule="auto"/>
              <w:ind w:left="0" w:leftChars="0" w:firstLine="0" w:firstLineChars="0"/>
              <w:jc w:val="center"/>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运溪水库</w:t>
            </w:r>
          </w:p>
        </w:tc>
        <w:tc>
          <w:tcPr>
            <w:tcW w:w="2090" w:type="dxa"/>
            <w:vAlign w:val="top"/>
          </w:tcPr>
          <w:p>
            <w:pPr>
              <w:pStyle w:val="15"/>
              <w:spacing w:before="201" w:line="219" w:lineRule="auto"/>
              <w:ind w:left="0" w:leftChars="0" w:firstLine="228" w:firstLineChars="100"/>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1"/>
                <w:sz w:val="23"/>
                <w:szCs w:val="23"/>
              </w:rPr>
              <w:t>恒口镇江家山村</w:t>
            </w:r>
          </w:p>
        </w:tc>
        <w:tc>
          <w:tcPr>
            <w:tcW w:w="1507" w:type="dxa"/>
            <w:vAlign w:val="top"/>
          </w:tcPr>
          <w:p>
            <w:pPr>
              <w:pStyle w:val="15"/>
              <w:spacing w:before="222" w:line="239" w:lineRule="auto"/>
              <w:jc w:val="both"/>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b/>
                <w:bCs/>
                <w:spacing w:val="-5"/>
                <w:sz w:val="23"/>
                <w:szCs w:val="23"/>
              </w:rPr>
              <w:t>25.5</w:t>
            </w:r>
          </w:p>
        </w:tc>
        <w:tc>
          <w:tcPr>
            <w:tcW w:w="1625" w:type="dxa"/>
            <w:vAlign w:val="top"/>
          </w:tcPr>
          <w:p>
            <w:pPr>
              <w:pStyle w:val="15"/>
              <w:spacing w:before="225" w:line="239" w:lineRule="auto"/>
              <w:ind w:left="0" w:leftChars="0" w:firstLine="448" w:firstLineChars="200"/>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33.5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29" w:type="dxa"/>
            <w:vAlign w:val="top"/>
          </w:tcPr>
          <w:p>
            <w:pPr>
              <w:pStyle w:val="15"/>
              <w:spacing w:before="76" w:line="184" w:lineRule="auto"/>
              <w:jc w:val="left"/>
              <w:rPr>
                <w:rFonts w:hint="eastAsia" w:ascii="宋体" w:hAnsi="宋体" w:eastAsia="宋体" w:cs="宋体"/>
              </w:rPr>
            </w:pPr>
            <w:r>
              <w:rPr>
                <w:rFonts w:hint="eastAsia" w:ascii="宋体" w:hAnsi="宋体" w:eastAsia="宋体" w:cs="宋体"/>
                <w:spacing w:val="-14"/>
              </w:rPr>
              <w:t>13</w:t>
            </w:r>
          </w:p>
        </w:tc>
        <w:tc>
          <w:tcPr>
            <w:tcW w:w="2078" w:type="dxa"/>
            <w:vAlign w:val="top"/>
          </w:tcPr>
          <w:p>
            <w:pPr>
              <w:pStyle w:val="15"/>
              <w:spacing w:before="214" w:line="219" w:lineRule="auto"/>
              <w:ind w:left="0" w:leftChars="0" w:firstLine="0" w:firstLineChars="0"/>
              <w:jc w:val="center"/>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光明水库</w:t>
            </w:r>
          </w:p>
        </w:tc>
        <w:tc>
          <w:tcPr>
            <w:tcW w:w="2090" w:type="dxa"/>
            <w:vAlign w:val="top"/>
          </w:tcPr>
          <w:p>
            <w:pPr>
              <w:pStyle w:val="15"/>
              <w:spacing w:before="213" w:line="219" w:lineRule="auto"/>
              <w:ind w:left="0" w:leftChars="0" w:firstLine="228" w:firstLineChars="100"/>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1"/>
                <w:sz w:val="23"/>
                <w:szCs w:val="23"/>
              </w:rPr>
              <w:t>恒口镇王台村</w:t>
            </w:r>
          </w:p>
        </w:tc>
        <w:tc>
          <w:tcPr>
            <w:tcW w:w="1507" w:type="dxa"/>
            <w:vAlign w:val="top"/>
          </w:tcPr>
          <w:p>
            <w:pPr>
              <w:pStyle w:val="15"/>
              <w:spacing w:before="234" w:line="239" w:lineRule="auto"/>
              <w:jc w:val="both"/>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b/>
                <w:bCs/>
                <w:spacing w:val="-5"/>
                <w:sz w:val="23"/>
                <w:szCs w:val="23"/>
              </w:rPr>
              <w:t>8.8</w:t>
            </w:r>
          </w:p>
        </w:tc>
        <w:tc>
          <w:tcPr>
            <w:tcW w:w="1625" w:type="dxa"/>
            <w:vAlign w:val="top"/>
          </w:tcPr>
          <w:p>
            <w:pPr>
              <w:pStyle w:val="15"/>
              <w:spacing w:before="237" w:line="241" w:lineRule="auto"/>
              <w:ind w:left="0" w:leftChars="0" w:firstLine="432" w:firstLineChars="200"/>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7"/>
                <w:sz w:val="23"/>
                <w:szCs w:val="23"/>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29" w:type="dxa"/>
            <w:vAlign w:val="top"/>
          </w:tcPr>
          <w:p>
            <w:pPr>
              <w:pStyle w:val="15"/>
              <w:spacing w:before="75" w:line="184" w:lineRule="auto"/>
              <w:jc w:val="left"/>
              <w:rPr>
                <w:rFonts w:hint="eastAsia" w:ascii="宋体" w:hAnsi="宋体" w:eastAsia="宋体" w:cs="宋体"/>
              </w:rPr>
            </w:pPr>
            <w:r>
              <w:rPr>
                <w:rFonts w:hint="eastAsia" w:ascii="宋体" w:hAnsi="宋体" w:eastAsia="宋体" w:cs="宋体"/>
                <w:spacing w:val="-14"/>
              </w:rPr>
              <w:t>14</w:t>
            </w:r>
          </w:p>
        </w:tc>
        <w:tc>
          <w:tcPr>
            <w:tcW w:w="2078" w:type="dxa"/>
            <w:vAlign w:val="top"/>
          </w:tcPr>
          <w:p>
            <w:pPr>
              <w:pStyle w:val="15"/>
              <w:spacing w:before="206" w:line="219" w:lineRule="auto"/>
              <w:ind w:left="0" w:leftChars="0" w:firstLine="0" w:firstLineChars="0"/>
              <w:jc w:val="center"/>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香山水库</w:t>
            </w:r>
          </w:p>
        </w:tc>
        <w:tc>
          <w:tcPr>
            <w:tcW w:w="2090" w:type="dxa"/>
            <w:vAlign w:val="top"/>
          </w:tcPr>
          <w:p>
            <w:pPr>
              <w:pStyle w:val="15"/>
              <w:spacing w:before="205" w:line="219" w:lineRule="auto"/>
              <w:ind w:left="0" w:leftChars="0" w:firstLine="228" w:firstLineChars="100"/>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1"/>
                <w:sz w:val="23"/>
                <w:szCs w:val="23"/>
              </w:rPr>
              <w:t>恒口镇兴塘村</w:t>
            </w:r>
          </w:p>
        </w:tc>
        <w:tc>
          <w:tcPr>
            <w:tcW w:w="1507" w:type="dxa"/>
            <w:vAlign w:val="top"/>
          </w:tcPr>
          <w:p>
            <w:pPr>
              <w:pStyle w:val="15"/>
              <w:spacing w:before="229" w:line="241" w:lineRule="auto"/>
              <w:jc w:val="both"/>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b/>
                <w:bCs/>
                <w:spacing w:val="-6"/>
                <w:sz w:val="23"/>
                <w:szCs w:val="23"/>
              </w:rPr>
              <w:t>22</w:t>
            </w:r>
          </w:p>
        </w:tc>
        <w:tc>
          <w:tcPr>
            <w:tcW w:w="1625" w:type="dxa"/>
            <w:vAlign w:val="top"/>
          </w:tcPr>
          <w:p>
            <w:pPr>
              <w:pStyle w:val="15"/>
              <w:spacing w:before="229" w:line="239" w:lineRule="auto"/>
              <w:ind w:left="0" w:leftChars="0" w:firstLine="448" w:firstLineChars="200"/>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34.1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9" w:type="dxa"/>
            <w:vAlign w:val="top"/>
          </w:tcPr>
          <w:p>
            <w:pPr>
              <w:pStyle w:val="15"/>
              <w:spacing w:before="77" w:line="184" w:lineRule="auto"/>
              <w:jc w:val="left"/>
              <w:rPr>
                <w:rFonts w:hint="eastAsia" w:ascii="宋体" w:hAnsi="宋体" w:eastAsia="宋体" w:cs="宋体"/>
              </w:rPr>
            </w:pPr>
            <w:r>
              <w:rPr>
                <w:rFonts w:hint="eastAsia" w:ascii="宋体" w:hAnsi="宋体" w:eastAsia="宋体" w:cs="宋体"/>
                <w:spacing w:val="-14"/>
              </w:rPr>
              <w:t>15</w:t>
            </w:r>
          </w:p>
        </w:tc>
        <w:tc>
          <w:tcPr>
            <w:tcW w:w="2078" w:type="dxa"/>
            <w:vAlign w:val="top"/>
          </w:tcPr>
          <w:p>
            <w:pPr>
              <w:pStyle w:val="15"/>
              <w:spacing w:before="188" w:line="219" w:lineRule="auto"/>
              <w:ind w:left="0" w:leftChars="0" w:firstLine="0" w:firstLineChars="0"/>
              <w:jc w:val="center"/>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3"/>
                <w:sz w:val="23"/>
                <w:szCs w:val="23"/>
              </w:rPr>
              <w:t>兴塘水库</w:t>
            </w:r>
          </w:p>
        </w:tc>
        <w:tc>
          <w:tcPr>
            <w:tcW w:w="2090" w:type="dxa"/>
            <w:vAlign w:val="top"/>
          </w:tcPr>
          <w:p>
            <w:pPr>
              <w:pStyle w:val="15"/>
              <w:spacing w:before="187" w:line="219" w:lineRule="auto"/>
              <w:ind w:left="0" w:leftChars="0" w:firstLine="228" w:firstLineChars="100"/>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1"/>
                <w:sz w:val="23"/>
                <w:szCs w:val="23"/>
              </w:rPr>
              <w:t>恒口镇兴塘村</w:t>
            </w:r>
          </w:p>
        </w:tc>
        <w:tc>
          <w:tcPr>
            <w:tcW w:w="1507" w:type="dxa"/>
            <w:vAlign w:val="top"/>
          </w:tcPr>
          <w:p>
            <w:pPr>
              <w:pStyle w:val="15"/>
              <w:spacing w:before="208" w:line="239" w:lineRule="auto"/>
              <w:jc w:val="both"/>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b/>
                <w:bCs/>
                <w:spacing w:val="-5"/>
                <w:sz w:val="23"/>
                <w:szCs w:val="23"/>
              </w:rPr>
              <w:t>25.4</w:t>
            </w:r>
          </w:p>
        </w:tc>
        <w:tc>
          <w:tcPr>
            <w:tcW w:w="1625" w:type="dxa"/>
            <w:vAlign w:val="top"/>
          </w:tcPr>
          <w:p>
            <w:pPr>
              <w:pStyle w:val="15"/>
              <w:spacing w:before="211" w:line="241" w:lineRule="auto"/>
              <w:ind w:left="0" w:leftChars="0" w:firstLine="432" w:firstLineChars="200"/>
              <w:rPr>
                <w:rFonts w:hint="eastAsia" w:ascii="宋体" w:hAnsi="宋体" w:eastAsia="宋体" w:cs="宋体"/>
                <w:b w:val="0"/>
                <w:snapToGrid w:val="0"/>
                <w:color w:val="000000"/>
                <w:kern w:val="0"/>
                <w:sz w:val="23"/>
                <w:szCs w:val="23"/>
                <w:lang w:val="en-US" w:eastAsia="en-US" w:bidi="ar-SA"/>
              </w:rPr>
            </w:pPr>
            <w:r>
              <w:rPr>
                <w:rFonts w:hint="eastAsia" w:ascii="宋体" w:hAnsi="宋体" w:eastAsia="宋体" w:cs="宋体"/>
                <w:spacing w:val="-7"/>
                <w:sz w:val="23"/>
                <w:szCs w:val="23"/>
              </w:rPr>
              <w:t>14</w:t>
            </w:r>
          </w:p>
        </w:tc>
      </w:tr>
    </w:tbl>
    <w:p>
      <w:pPr>
        <w:pStyle w:val="2"/>
        <w:spacing w:line="250" w:lineRule="auto"/>
        <w:rPr>
          <w:rFonts w:hint="eastAsia" w:ascii="宋体" w:hAnsi="宋体" w:eastAsia="宋体" w:cs="宋体"/>
        </w:rPr>
      </w:pPr>
    </w:p>
    <w:p>
      <w:pPr>
        <w:spacing w:before="123" w:line="219" w:lineRule="auto"/>
        <w:ind w:left="125"/>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二、管护主要内容</w:t>
      </w:r>
    </w:p>
    <w:p>
      <w:pPr>
        <w:spacing w:before="195" w:line="372" w:lineRule="auto"/>
        <w:ind w:right="154" w:firstLine="499"/>
        <w:rPr>
          <w:rFonts w:hint="eastAsia" w:ascii="宋体" w:hAnsi="宋体" w:eastAsia="宋体" w:cs="宋体"/>
          <w:sz w:val="24"/>
          <w:szCs w:val="24"/>
        </w:rPr>
      </w:pPr>
      <w:r>
        <w:rPr>
          <w:rFonts w:hint="eastAsia" w:ascii="宋体" w:hAnsi="宋体" w:eastAsia="宋体" w:cs="宋体"/>
          <w:sz w:val="24"/>
          <w:szCs w:val="24"/>
        </w:rPr>
        <w:t>小型水库的管护内容包括：巡视检查、安全监测、日常维修养护、运行安全操作、 安全管理、档案管理等内容。</w:t>
      </w:r>
    </w:p>
    <w:p>
      <w:pPr>
        <w:spacing w:before="123" w:line="219" w:lineRule="auto"/>
        <w:ind w:left="125" w:firstLine="736"/>
        <w:rPr>
          <w:rFonts w:hint="eastAsia" w:ascii="宋体" w:hAnsi="宋体" w:eastAsia="宋体" w:cs="宋体"/>
          <w:b w:val="0"/>
          <w:spacing w:val="-1"/>
          <w:sz w:val="24"/>
          <w:szCs w:val="24"/>
          <w14:textOutline w14:w="4358" w14:cap="sq" w14:cmpd="sng">
            <w14:solidFill>
              <w14:srgbClr w14:val="000000"/>
            </w14:solidFill>
            <w14:prstDash w14:val="solid"/>
            <w14:bevel/>
          </w14:textOutline>
        </w:rPr>
      </w:pPr>
      <w:r>
        <w:rPr>
          <w:rFonts w:hint="eastAsia" w:ascii="宋体" w:hAnsi="宋体" w:eastAsia="宋体" w:cs="宋体"/>
          <w:b w:val="0"/>
          <w:spacing w:val="-1"/>
          <w:sz w:val="24"/>
          <w:szCs w:val="24"/>
          <w14:textOutline w14:w="4358" w14:cap="sq" w14:cmpd="sng">
            <w14:solidFill>
              <w14:srgbClr w14:val="000000"/>
            </w14:solidFill>
            <w14:prstDash w14:val="solid"/>
            <w14:bevel/>
          </w14:textOutline>
        </w:rPr>
        <w:t>三、社会化管护组织管理</w:t>
      </w:r>
    </w:p>
    <w:p>
      <w:pPr>
        <w:spacing w:before="226" w:line="221" w:lineRule="auto"/>
        <w:rPr>
          <w:rFonts w:hint="eastAsia" w:ascii="宋体" w:hAnsi="宋体" w:eastAsia="宋体" w:cs="宋体"/>
          <w:sz w:val="24"/>
          <w:szCs w:val="24"/>
        </w:rPr>
      </w:pPr>
      <w:r>
        <w:rPr>
          <w:rFonts w:hint="eastAsia" w:ascii="宋体" w:hAnsi="宋体" w:eastAsia="宋体" w:cs="宋体"/>
          <w:b/>
          <w:bCs/>
          <w:spacing w:val="11"/>
          <w:sz w:val="24"/>
          <w:szCs w:val="24"/>
        </w:rPr>
        <w:t>(1)管理岗位及人员配置</w:t>
      </w:r>
    </w:p>
    <w:p>
      <w:pPr>
        <w:pStyle w:val="2"/>
        <w:spacing w:line="296" w:lineRule="auto"/>
        <w:rPr>
          <w:rFonts w:hint="eastAsia" w:ascii="宋体" w:hAnsi="宋体" w:eastAsia="宋体" w:cs="宋体"/>
        </w:rPr>
      </w:pPr>
    </w:p>
    <w:p>
      <w:pPr>
        <w:spacing w:before="78" w:line="474" w:lineRule="auto"/>
        <w:ind w:left="65" w:right="117" w:firstLine="479"/>
        <w:rPr>
          <w:rFonts w:hint="eastAsia" w:ascii="宋体" w:hAnsi="宋体" w:eastAsia="宋体" w:cs="宋体"/>
          <w:sz w:val="24"/>
          <w:szCs w:val="24"/>
        </w:rPr>
      </w:pPr>
      <w:r>
        <w:rPr>
          <w:rFonts w:hint="eastAsia" w:ascii="宋体" w:hAnsi="宋体" w:eastAsia="宋体" w:cs="宋体"/>
          <w:b w:val="0"/>
          <w:spacing w:val="4"/>
          <w:sz w:val="24"/>
          <w:szCs w:val="24"/>
        </w:rPr>
        <w:t>承接主体根据承担的任务设立项目负责、技术负责、巡查管护等岗位，并履行相应职责 。</w:t>
      </w:r>
      <w:r>
        <w:rPr>
          <w:rFonts w:hint="eastAsia" w:ascii="宋体" w:hAnsi="宋体" w:eastAsia="宋体" w:cs="宋体"/>
          <w:spacing w:val="6"/>
          <w:sz w:val="24"/>
          <w:szCs w:val="24"/>
        </w:rPr>
        <w:t>项目负责、技术负责、巡查管护等岗位管理相应职责见</w:t>
      </w:r>
      <w:r>
        <w:rPr>
          <w:rFonts w:hint="eastAsia" w:ascii="宋体" w:hAnsi="宋体" w:eastAsia="宋体" w:cs="宋体"/>
          <w:spacing w:val="6"/>
          <w:sz w:val="24"/>
          <w:szCs w:val="24"/>
          <w:lang w:val="en-US" w:eastAsia="zh-CN"/>
        </w:rPr>
        <w:t>下</w:t>
      </w:r>
      <w:r>
        <w:rPr>
          <w:rFonts w:hint="eastAsia" w:ascii="宋体" w:hAnsi="宋体" w:eastAsia="宋体" w:cs="宋体"/>
          <w:spacing w:val="6"/>
          <w:sz w:val="24"/>
          <w:szCs w:val="24"/>
        </w:rPr>
        <w:t>表</w:t>
      </w:r>
    </w:p>
    <w:p>
      <w:pPr>
        <w:spacing w:before="244" w:line="225" w:lineRule="auto"/>
        <w:ind w:left="0" w:leftChars="0" w:firstLine="0" w:firstLineChars="0"/>
        <w:jc w:val="center"/>
        <w:rPr>
          <w:rFonts w:hint="eastAsia" w:ascii="宋体" w:hAnsi="宋体" w:eastAsia="宋体" w:cs="宋体"/>
          <w:sz w:val="25"/>
          <w:szCs w:val="25"/>
        </w:rPr>
      </w:pPr>
      <w:r>
        <w:rPr>
          <w:rFonts w:hint="eastAsia" w:ascii="宋体" w:hAnsi="宋体" w:eastAsia="宋体" w:cs="宋体"/>
          <w:b/>
          <w:bCs/>
          <w:spacing w:val="-1"/>
          <w:sz w:val="25"/>
          <w:szCs w:val="25"/>
        </w:rPr>
        <w:t>岗位管理相应职责表</w:t>
      </w:r>
    </w:p>
    <w:p>
      <w:pPr>
        <w:spacing w:line="61" w:lineRule="exact"/>
        <w:rPr>
          <w:rFonts w:hint="eastAsia" w:ascii="宋体" w:hAnsi="宋体" w:eastAsia="宋体" w:cs="宋体"/>
        </w:rPr>
      </w:pPr>
    </w:p>
    <w:tbl>
      <w:tblPr>
        <w:tblStyle w:val="14"/>
        <w:tblW w:w="94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8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4" w:hRule="atLeast"/>
        </w:trPr>
        <w:tc>
          <w:tcPr>
            <w:tcW w:w="1224" w:type="dxa"/>
            <w:vAlign w:val="top"/>
          </w:tcPr>
          <w:p>
            <w:pPr>
              <w:pStyle w:val="15"/>
              <w:spacing w:before="34" w:line="20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pacing w:val="2"/>
                <w:sz w:val="22"/>
                <w:szCs w:val="22"/>
              </w:rPr>
              <w:t>管理岗位</w:t>
            </w:r>
          </w:p>
        </w:tc>
        <w:tc>
          <w:tcPr>
            <w:tcW w:w="8206" w:type="dxa"/>
            <w:vAlign w:val="top"/>
          </w:tcPr>
          <w:p>
            <w:pPr>
              <w:pStyle w:val="15"/>
              <w:spacing w:before="35" w:line="199" w:lineRule="auto"/>
              <w:ind w:left="3631"/>
              <w:rPr>
                <w:rFonts w:hint="eastAsia" w:ascii="宋体" w:hAnsi="宋体" w:eastAsia="宋体" w:cs="宋体"/>
                <w:sz w:val="22"/>
                <w:szCs w:val="22"/>
              </w:rPr>
            </w:pPr>
            <w:r>
              <w:rPr>
                <w:rFonts w:hint="eastAsia" w:ascii="宋体" w:hAnsi="宋体" w:eastAsia="宋体" w:cs="宋体"/>
                <w:spacing w:val="3"/>
                <w:sz w:val="22"/>
                <w:szCs w:val="22"/>
              </w:rPr>
              <w:t>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1224" w:type="dxa"/>
            <w:vAlign w:val="top"/>
          </w:tcPr>
          <w:p>
            <w:pPr>
              <w:spacing w:line="279" w:lineRule="auto"/>
              <w:rPr>
                <w:rFonts w:hint="eastAsia" w:ascii="宋体" w:hAnsi="宋体" w:eastAsia="宋体" w:cs="宋体"/>
                <w:sz w:val="20"/>
                <w:szCs w:val="20"/>
              </w:rPr>
            </w:pPr>
          </w:p>
          <w:p>
            <w:pPr>
              <w:spacing w:line="280" w:lineRule="auto"/>
              <w:rPr>
                <w:rFonts w:hint="eastAsia" w:ascii="宋体" w:hAnsi="宋体" w:eastAsia="宋体" w:cs="宋体"/>
                <w:sz w:val="20"/>
                <w:szCs w:val="20"/>
              </w:rPr>
            </w:pPr>
          </w:p>
          <w:p>
            <w:pPr>
              <w:pStyle w:val="15"/>
              <w:spacing w:before="78" w:line="219" w:lineRule="auto"/>
              <w:ind w:left="0" w:leftChars="0" w:firstLine="0" w:firstLineChars="0"/>
              <w:rPr>
                <w:rFonts w:hint="eastAsia" w:ascii="宋体" w:hAnsi="宋体" w:eastAsia="宋体" w:cs="宋体"/>
                <w:sz w:val="22"/>
                <w:szCs w:val="22"/>
              </w:rPr>
            </w:pPr>
            <w:r>
              <w:rPr>
                <w:rFonts w:hint="eastAsia" w:ascii="宋体" w:hAnsi="宋体" w:eastAsia="宋体" w:cs="宋体"/>
                <w:spacing w:val="3"/>
                <w:sz w:val="22"/>
                <w:szCs w:val="22"/>
              </w:rPr>
              <w:t>项目负责</w:t>
            </w:r>
          </w:p>
        </w:tc>
        <w:tc>
          <w:tcPr>
            <w:tcW w:w="8206" w:type="dxa"/>
            <w:vAlign w:val="top"/>
          </w:tcPr>
          <w:p>
            <w:pPr>
              <w:pStyle w:val="15"/>
              <w:spacing w:before="41" w:line="224" w:lineRule="auto"/>
              <w:ind w:left="71" w:right="156" w:firstLine="39"/>
              <w:rPr>
                <w:rFonts w:hint="eastAsia" w:ascii="宋体" w:hAnsi="宋体" w:eastAsia="宋体" w:cs="宋体"/>
                <w:sz w:val="22"/>
                <w:szCs w:val="22"/>
              </w:rPr>
            </w:pPr>
            <w:r>
              <w:rPr>
                <w:rFonts w:hint="eastAsia" w:ascii="宋体" w:hAnsi="宋体" w:eastAsia="宋体" w:cs="宋体"/>
                <w:sz w:val="22"/>
                <w:szCs w:val="22"/>
              </w:rPr>
              <w:t>1、贯彻执行有关</w:t>
            </w:r>
            <w:r>
              <w:rPr>
                <w:rFonts w:hint="eastAsia" w:ascii="宋体" w:hAnsi="宋体" w:eastAsia="宋体" w:cs="宋体"/>
                <w:sz w:val="22"/>
                <w:szCs w:val="22"/>
                <w:lang w:eastAsia="zh-CN"/>
              </w:rPr>
              <w:t>法律法规</w:t>
            </w:r>
            <w:r>
              <w:rPr>
                <w:rFonts w:hint="eastAsia" w:ascii="宋体" w:hAnsi="宋体" w:eastAsia="宋体" w:cs="宋体"/>
                <w:sz w:val="22"/>
                <w:szCs w:val="22"/>
              </w:rPr>
              <w:t>、技术标准及水库主管部门、管理单位(产权所</w:t>
            </w:r>
            <w:r>
              <w:rPr>
                <w:rFonts w:hint="eastAsia" w:ascii="宋体" w:hAnsi="宋体" w:eastAsia="宋体" w:cs="宋体"/>
                <w:spacing w:val="11"/>
                <w:sz w:val="22"/>
                <w:szCs w:val="22"/>
              </w:rPr>
              <w:t>有者)的决定、指令；</w:t>
            </w:r>
          </w:p>
          <w:p>
            <w:pPr>
              <w:pStyle w:val="15"/>
              <w:spacing w:before="16" w:line="219" w:lineRule="auto"/>
              <w:ind w:left="71"/>
              <w:rPr>
                <w:rFonts w:hint="eastAsia" w:ascii="宋体" w:hAnsi="宋体" w:eastAsia="宋体" w:cs="宋体"/>
                <w:sz w:val="22"/>
                <w:szCs w:val="22"/>
              </w:rPr>
            </w:pPr>
            <w:r>
              <w:rPr>
                <w:rFonts w:hint="eastAsia" w:ascii="宋体" w:hAnsi="宋体" w:eastAsia="宋体" w:cs="宋体"/>
                <w:spacing w:val="4"/>
                <w:sz w:val="22"/>
                <w:szCs w:val="22"/>
              </w:rPr>
              <w:t>2、全面负责管护服务工作，制定和实施年度管护服务工作计划；</w:t>
            </w:r>
          </w:p>
          <w:p>
            <w:pPr>
              <w:pStyle w:val="15"/>
              <w:spacing w:before="13" w:line="219" w:lineRule="auto"/>
              <w:ind w:left="71"/>
              <w:rPr>
                <w:rFonts w:hint="eastAsia" w:ascii="宋体" w:hAnsi="宋体" w:eastAsia="宋体" w:cs="宋体"/>
                <w:sz w:val="22"/>
                <w:szCs w:val="22"/>
              </w:rPr>
            </w:pPr>
            <w:r>
              <w:rPr>
                <w:rFonts w:hint="eastAsia" w:ascii="宋体" w:hAnsi="宋体" w:eastAsia="宋体" w:cs="宋体"/>
                <w:spacing w:val="4"/>
                <w:sz w:val="22"/>
                <w:szCs w:val="22"/>
              </w:rPr>
              <w:t>3、建立健全管护服务各项规章制度；负责</w:t>
            </w:r>
            <w:r>
              <w:rPr>
                <w:rFonts w:hint="eastAsia" w:ascii="宋体" w:hAnsi="宋体" w:eastAsia="宋体" w:cs="宋体"/>
                <w:spacing w:val="3"/>
                <w:sz w:val="22"/>
                <w:szCs w:val="22"/>
              </w:rPr>
              <w:t>处理日常事务，协调各种关系；</w:t>
            </w:r>
          </w:p>
          <w:p>
            <w:pPr>
              <w:pStyle w:val="15"/>
              <w:spacing w:before="6" w:line="205" w:lineRule="auto"/>
              <w:ind w:left="71"/>
              <w:rPr>
                <w:rFonts w:hint="eastAsia" w:ascii="宋体" w:hAnsi="宋体" w:eastAsia="宋体" w:cs="宋体"/>
                <w:sz w:val="22"/>
                <w:szCs w:val="22"/>
              </w:rPr>
            </w:pPr>
            <w:r>
              <w:rPr>
                <w:rFonts w:hint="eastAsia" w:ascii="宋体" w:hAnsi="宋体" w:eastAsia="宋体" w:cs="宋体"/>
                <w:sz w:val="22"/>
                <w:szCs w:val="22"/>
              </w:rPr>
              <w:t>4、加强员工教育，提高业务素质，不断提升管理水</w:t>
            </w:r>
            <w:r>
              <w:rPr>
                <w:rFonts w:hint="eastAsia" w:ascii="宋体" w:hAnsi="宋体" w:eastAsia="宋体" w:cs="宋体"/>
                <w:spacing w:val="-1"/>
                <w:sz w:val="22"/>
                <w:szCs w:val="22"/>
              </w:rPr>
              <w:t>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1224" w:type="dxa"/>
            <w:vAlign w:val="top"/>
          </w:tcPr>
          <w:p>
            <w:pPr>
              <w:spacing w:line="276" w:lineRule="auto"/>
              <w:rPr>
                <w:rFonts w:hint="eastAsia" w:ascii="宋体" w:hAnsi="宋体" w:eastAsia="宋体" w:cs="宋体"/>
                <w:sz w:val="20"/>
                <w:szCs w:val="20"/>
              </w:rPr>
            </w:pPr>
          </w:p>
          <w:p>
            <w:pPr>
              <w:spacing w:line="276" w:lineRule="auto"/>
              <w:rPr>
                <w:rFonts w:hint="eastAsia" w:ascii="宋体" w:hAnsi="宋体" w:eastAsia="宋体" w:cs="宋体"/>
                <w:sz w:val="20"/>
                <w:szCs w:val="20"/>
              </w:rPr>
            </w:pPr>
          </w:p>
          <w:p>
            <w:pPr>
              <w:pStyle w:val="15"/>
              <w:spacing w:before="78" w:line="219" w:lineRule="auto"/>
              <w:ind w:left="0" w:leftChars="0" w:firstLine="0" w:firstLineChars="0"/>
              <w:rPr>
                <w:rFonts w:hint="eastAsia" w:ascii="宋体" w:hAnsi="宋体" w:eastAsia="宋体" w:cs="宋体"/>
                <w:sz w:val="22"/>
                <w:szCs w:val="22"/>
              </w:rPr>
            </w:pPr>
            <w:r>
              <w:rPr>
                <w:rFonts w:hint="eastAsia" w:ascii="宋体" w:hAnsi="宋体" w:eastAsia="宋体" w:cs="宋体"/>
                <w:spacing w:val="3"/>
                <w:sz w:val="22"/>
                <w:szCs w:val="22"/>
              </w:rPr>
              <w:t>技术负责</w:t>
            </w:r>
          </w:p>
        </w:tc>
        <w:tc>
          <w:tcPr>
            <w:tcW w:w="8206" w:type="dxa"/>
            <w:vAlign w:val="top"/>
          </w:tcPr>
          <w:p>
            <w:pPr>
              <w:pStyle w:val="15"/>
              <w:spacing w:before="33" w:line="219" w:lineRule="auto"/>
              <w:ind w:left="71"/>
              <w:rPr>
                <w:rFonts w:hint="eastAsia" w:ascii="宋体" w:hAnsi="宋体" w:eastAsia="宋体" w:cs="宋体"/>
                <w:sz w:val="22"/>
                <w:szCs w:val="22"/>
              </w:rPr>
            </w:pPr>
            <w:r>
              <w:rPr>
                <w:rFonts w:hint="eastAsia" w:ascii="宋体" w:hAnsi="宋体" w:eastAsia="宋体" w:cs="宋体"/>
                <w:spacing w:val="4"/>
                <w:sz w:val="22"/>
                <w:szCs w:val="22"/>
              </w:rPr>
              <w:t>1、负责水库运行管理的技术工作，履行水库防汛技术责任人职责；</w:t>
            </w:r>
          </w:p>
          <w:p>
            <w:pPr>
              <w:pStyle w:val="15"/>
              <w:spacing w:before="5" w:line="219" w:lineRule="auto"/>
              <w:ind w:left="71"/>
              <w:rPr>
                <w:rFonts w:hint="eastAsia" w:ascii="宋体" w:hAnsi="宋体" w:eastAsia="宋体" w:cs="宋体"/>
                <w:sz w:val="22"/>
                <w:szCs w:val="22"/>
              </w:rPr>
            </w:pPr>
            <w:r>
              <w:rPr>
                <w:rFonts w:hint="eastAsia" w:ascii="宋体" w:hAnsi="宋体" w:eastAsia="宋体" w:cs="宋体"/>
                <w:spacing w:val="4"/>
                <w:sz w:val="22"/>
                <w:szCs w:val="22"/>
              </w:rPr>
              <w:t>2、指导巡查管护人员开展巡查管护工作并参与有关检查考核工作；</w:t>
            </w:r>
          </w:p>
          <w:p>
            <w:pPr>
              <w:pStyle w:val="15"/>
              <w:spacing w:before="15" w:line="219" w:lineRule="auto"/>
              <w:ind w:left="71"/>
              <w:rPr>
                <w:rFonts w:hint="eastAsia" w:ascii="宋体" w:hAnsi="宋体" w:eastAsia="宋体" w:cs="宋体"/>
                <w:sz w:val="22"/>
                <w:szCs w:val="22"/>
              </w:rPr>
            </w:pPr>
            <w:r>
              <w:rPr>
                <w:rFonts w:hint="eastAsia" w:ascii="宋体" w:hAnsi="宋体" w:eastAsia="宋体" w:cs="宋体"/>
                <w:spacing w:val="5"/>
                <w:sz w:val="22"/>
                <w:szCs w:val="22"/>
              </w:rPr>
              <w:t>3、负责工程技术资料的搜集、整编、保管</w:t>
            </w:r>
            <w:r>
              <w:rPr>
                <w:rFonts w:hint="eastAsia" w:ascii="宋体" w:hAnsi="宋体" w:eastAsia="宋体" w:cs="宋体"/>
                <w:spacing w:val="4"/>
                <w:sz w:val="22"/>
                <w:szCs w:val="22"/>
              </w:rPr>
              <w:t>等管理工作；</w:t>
            </w:r>
          </w:p>
          <w:p>
            <w:pPr>
              <w:pStyle w:val="15"/>
              <w:spacing w:before="12" w:line="218" w:lineRule="auto"/>
              <w:ind w:left="71" w:right="72"/>
              <w:rPr>
                <w:rFonts w:hint="eastAsia" w:ascii="宋体" w:hAnsi="宋体" w:eastAsia="宋体" w:cs="宋体"/>
                <w:sz w:val="22"/>
                <w:szCs w:val="22"/>
              </w:rPr>
            </w:pPr>
            <w:r>
              <w:rPr>
                <w:rFonts w:hint="eastAsia" w:ascii="宋体" w:hAnsi="宋体" w:eastAsia="宋体" w:cs="宋体"/>
                <w:sz w:val="22"/>
                <w:szCs w:val="22"/>
              </w:rPr>
              <w:t>4、报告异常情况，指导并参与工程问题及异常情况调查处理，提出有关意见</w:t>
            </w:r>
            <w:r>
              <w:rPr>
                <w:rFonts w:hint="eastAsia" w:ascii="宋体" w:hAnsi="宋体" w:eastAsia="宋体" w:cs="宋体"/>
                <w:spacing w:val="-1"/>
                <w:sz w:val="22"/>
                <w:szCs w:val="22"/>
              </w:rPr>
              <w:t>与建议，并采取应急措施。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7" w:hRule="atLeast"/>
        </w:trPr>
        <w:tc>
          <w:tcPr>
            <w:tcW w:w="1224" w:type="dxa"/>
            <w:vAlign w:val="top"/>
          </w:tcPr>
          <w:p>
            <w:pPr>
              <w:spacing w:line="284" w:lineRule="auto"/>
              <w:rPr>
                <w:rFonts w:hint="eastAsia" w:ascii="宋体" w:hAnsi="宋体" w:eastAsia="宋体" w:cs="宋体"/>
                <w:sz w:val="20"/>
                <w:szCs w:val="20"/>
              </w:rPr>
            </w:pPr>
          </w:p>
          <w:p>
            <w:pPr>
              <w:spacing w:line="284" w:lineRule="auto"/>
              <w:rPr>
                <w:rFonts w:hint="eastAsia" w:ascii="宋体" w:hAnsi="宋体" w:eastAsia="宋体" w:cs="宋体"/>
                <w:sz w:val="20"/>
                <w:szCs w:val="20"/>
              </w:rPr>
            </w:pPr>
          </w:p>
          <w:p>
            <w:pPr>
              <w:spacing w:line="284" w:lineRule="auto"/>
              <w:rPr>
                <w:rFonts w:hint="eastAsia" w:ascii="宋体" w:hAnsi="宋体" w:eastAsia="宋体" w:cs="宋体"/>
                <w:sz w:val="20"/>
                <w:szCs w:val="20"/>
              </w:rPr>
            </w:pPr>
          </w:p>
          <w:p>
            <w:pPr>
              <w:pStyle w:val="15"/>
              <w:spacing w:before="78" w:line="219" w:lineRule="auto"/>
              <w:ind w:left="0" w:leftChars="0" w:firstLine="0" w:firstLineChars="0"/>
              <w:rPr>
                <w:rFonts w:hint="eastAsia" w:ascii="宋体" w:hAnsi="宋体" w:eastAsia="宋体" w:cs="宋体"/>
                <w:sz w:val="22"/>
                <w:szCs w:val="22"/>
              </w:rPr>
            </w:pPr>
            <w:r>
              <w:rPr>
                <w:rFonts w:hint="eastAsia" w:ascii="宋体" w:hAnsi="宋体" w:eastAsia="宋体" w:cs="宋体"/>
                <w:spacing w:val="4"/>
                <w:sz w:val="22"/>
                <w:szCs w:val="22"/>
              </w:rPr>
              <w:t>巡查管护</w:t>
            </w:r>
          </w:p>
        </w:tc>
        <w:tc>
          <w:tcPr>
            <w:tcW w:w="8206" w:type="dxa"/>
            <w:vAlign w:val="top"/>
          </w:tcPr>
          <w:p>
            <w:pPr>
              <w:pStyle w:val="15"/>
              <w:spacing w:before="36" w:line="219" w:lineRule="auto"/>
              <w:ind w:left="71"/>
              <w:rPr>
                <w:rFonts w:hint="eastAsia" w:ascii="宋体" w:hAnsi="宋体" w:eastAsia="宋体" w:cs="宋体"/>
                <w:sz w:val="22"/>
                <w:szCs w:val="22"/>
              </w:rPr>
            </w:pPr>
            <w:r>
              <w:rPr>
                <w:rFonts w:hint="eastAsia" w:ascii="宋体" w:hAnsi="宋体" w:eastAsia="宋体" w:cs="宋体"/>
                <w:spacing w:val="4"/>
                <w:sz w:val="22"/>
                <w:szCs w:val="22"/>
              </w:rPr>
              <w:t>1、负责大坝巡查管护工作，履行水库防汛巡查责任人职责；</w:t>
            </w:r>
          </w:p>
          <w:p>
            <w:pPr>
              <w:pStyle w:val="15"/>
              <w:spacing w:before="22" w:line="217" w:lineRule="auto"/>
              <w:ind w:left="71"/>
              <w:rPr>
                <w:rFonts w:hint="eastAsia" w:ascii="宋体" w:hAnsi="宋体" w:eastAsia="宋体" w:cs="宋体"/>
                <w:sz w:val="22"/>
                <w:szCs w:val="22"/>
              </w:rPr>
            </w:pPr>
            <w:r>
              <w:rPr>
                <w:rFonts w:hint="eastAsia" w:ascii="宋体" w:hAnsi="宋体" w:eastAsia="宋体" w:cs="宋体"/>
                <w:spacing w:val="5"/>
                <w:sz w:val="22"/>
                <w:szCs w:val="22"/>
              </w:rPr>
              <w:t>2、负责大坝日常巡查，发现异常情况及时报告；</w:t>
            </w:r>
          </w:p>
          <w:p>
            <w:pPr>
              <w:pStyle w:val="15"/>
              <w:spacing w:line="219" w:lineRule="auto"/>
              <w:ind w:left="71"/>
              <w:rPr>
                <w:rFonts w:hint="eastAsia" w:ascii="宋体" w:hAnsi="宋体" w:eastAsia="宋体" w:cs="宋体"/>
                <w:sz w:val="22"/>
                <w:szCs w:val="22"/>
              </w:rPr>
            </w:pPr>
            <w:r>
              <w:rPr>
                <w:rFonts w:hint="eastAsia" w:ascii="宋体" w:hAnsi="宋体" w:eastAsia="宋体" w:cs="宋体"/>
                <w:spacing w:val="10"/>
                <w:sz w:val="22"/>
                <w:szCs w:val="22"/>
              </w:rPr>
              <w:t>3、负责防汛值班值守；</w:t>
            </w:r>
          </w:p>
          <w:p>
            <w:pPr>
              <w:pStyle w:val="15"/>
              <w:spacing w:before="13" w:line="219" w:lineRule="auto"/>
              <w:ind w:left="71"/>
              <w:rPr>
                <w:rFonts w:hint="eastAsia" w:ascii="宋体" w:hAnsi="宋体" w:eastAsia="宋体" w:cs="宋体"/>
                <w:sz w:val="22"/>
                <w:szCs w:val="22"/>
              </w:rPr>
            </w:pPr>
            <w:r>
              <w:rPr>
                <w:rFonts w:hint="eastAsia" w:ascii="宋体" w:hAnsi="宋体" w:eastAsia="宋体" w:cs="宋体"/>
                <w:spacing w:val="4"/>
                <w:sz w:val="22"/>
                <w:szCs w:val="22"/>
              </w:rPr>
              <w:t>4、遵守规章制度和操作规程，按调度指令进行闸门启闭作业；</w:t>
            </w:r>
          </w:p>
          <w:p>
            <w:pPr>
              <w:pStyle w:val="15"/>
              <w:spacing w:before="25" w:line="219" w:lineRule="auto"/>
              <w:ind w:left="71"/>
              <w:rPr>
                <w:rFonts w:hint="eastAsia" w:ascii="宋体" w:hAnsi="宋体" w:eastAsia="宋体" w:cs="宋体"/>
                <w:sz w:val="22"/>
                <w:szCs w:val="22"/>
              </w:rPr>
            </w:pPr>
            <w:r>
              <w:rPr>
                <w:rFonts w:hint="eastAsia" w:ascii="宋体" w:hAnsi="宋体" w:eastAsia="宋体" w:cs="宋体"/>
                <w:spacing w:val="5"/>
                <w:sz w:val="22"/>
                <w:szCs w:val="22"/>
              </w:rPr>
              <w:t>5、负责水工建筑物和闸门、启闭机等设备</w:t>
            </w:r>
            <w:r>
              <w:rPr>
                <w:rFonts w:hint="eastAsia" w:ascii="宋体" w:hAnsi="宋体" w:eastAsia="宋体" w:cs="宋体"/>
                <w:spacing w:val="4"/>
                <w:sz w:val="22"/>
                <w:szCs w:val="22"/>
              </w:rPr>
              <w:t>的日常养护；</w:t>
            </w:r>
          </w:p>
          <w:p>
            <w:pPr>
              <w:pStyle w:val="15"/>
              <w:spacing w:before="7" w:line="219" w:lineRule="auto"/>
              <w:ind w:left="71"/>
              <w:rPr>
                <w:rFonts w:hint="eastAsia" w:ascii="宋体" w:hAnsi="宋体" w:eastAsia="宋体" w:cs="宋体"/>
                <w:sz w:val="22"/>
                <w:szCs w:val="22"/>
              </w:rPr>
            </w:pPr>
            <w:r>
              <w:rPr>
                <w:rFonts w:hint="eastAsia" w:ascii="宋体" w:hAnsi="宋体" w:eastAsia="宋体" w:cs="宋体"/>
                <w:spacing w:val="6"/>
                <w:sz w:val="22"/>
                <w:szCs w:val="22"/>
              </w:rPr>
              <w:t>6、负责工程保洁、绿化养护、水面清漂；</w:t>
            </w:r>
          </w:p>
          <w:p>
            <w:pPr>
              <w:pStyle w:val="15"/>
              <w:spacing w:before="13" w:line="202" w:lineRule="auto"/>
              <w:ind w:left="71"/>
              <w:rPr>
                <w:rFonts w:hint="eastAsia" w:ascii="宋体" w:hAnsi="宋体" w:eastAsia="宋体" w:cs="宋体"/>
                <w:sz w:val="22"/>
                <w:szCs w:val="22"/>
              </w:rPr>
            </w:pPr>
            <w:r>
              <w:rPr>
                <w:rFonts w:hint="eastAsia" w:ascii="宋体" w:hAnsi="宋体" w:eastAsia="宋体" w:cs="宋体"/>
                <w:sz w:val="22"/>
                <w:szCs w:val="22"/>
              </w:rPr>
              <w:t>7、填报水工建筑物巡查、维护及闸门启闭机运行记录并归</w:t>
            </w:r>
            <w:r>
              <w:rPr>
                <w:rFonts w:hint="eastAsia" w:ascii="宋体" w:hAnsi="宋体" w:eastAsia="宋体" w:cs="宋体"/>
                <w:spacing w:val="-1"/>
                <w:sz w:val="22"/>
                <w:szCs w:val="22"/>
              </w:rPr>
              <w:t>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1224" w:type="dxa"/>
            <w:vAlign w:val="top"/>
          </w:tcPr>
          <w:p>
            <w:pPr>
              <w:spacing w:line="419" w:lineRule="auto"/>
              <w:rPr>
                <w:rFonts w:hint="eastAsia" w:ascii="宋体" w:hAnsi="宋体" w:eastAsia="宋体" w:cs="宋体"/>
                <w:sz w:val="20"/>
                <w:szCs w:val="20"/>
              </w:rPr>
            </w:pPr>
          </w:p>
          <w:p>
            <w:pPr>
              <w:pStyle w:val="15"/>
              <w:spacing w:before="78" w:line="221" w:lineRule="auto"/>
              <w:ind w:left="0" w:leftChars="0" w:firstLine="0" w:firstLineChars="0"/>
              <w:rPr>
                <w:rFonts w:hint="eastAsia" w:ascii="宋体" w:hAnsi="宋体" w:eastAsia="宋体" w:cs="宋体"/>
                <w:sz w:val="22"/>
                <w:szCs w:val="22"/>
              </w:rPr>
            </w:pPr>
            <w:r>
              <w:rPr>
                <w:rFonts w:hint="eastAsia" w:ascii="宋体" w:hAnsi="宋体" w:eastAsia="宋体" w:cs="宋体"/>
                <w:spacing w:val="4"/>
                <w:sz w:val="22"/>
                <w:szCs w:val="22"/>
              </w:rPr>
              <w:t>安全监测</w:t>
            </w:r>
          </w:p>
        </w:tc>
        <w:tc>
          <w:tcPr>
            <w:tcW w:w="8206" w:type="dxa"/>
            <w:vAlign w:val="top"/>
          </w:tcPr>
          <w:p>
            <w:pPr>
              <w:pStyle w:val="15"/>
              <w:spacing w:before="37" w:line="219" w:lineRule="auto"/>
              <w:ind w:left="71"/>
              <w:rPr>
                <w:rFonts w:hint="eastAsia" w:ascii="宋体" w:hAnsi="宋体" w:eastAsia="宋体" w:cs="宋体"/>
                <w:sz w:val="22"/>
                <w:szCs w:val="22"/>
              </w:rPr>
            </w:pPr>
            <w:r>
              <w:rPr>
                <w:rFonts w:hint="eastAsia" w:ascii="宋体" w:hAnsi="宋体" w:eastAsia="宋体" w:cs="宋体"/>
                <w:spacing w:val="7"/>
                <w:sz w:val="22"/>
                <w:szCs w:val="22"/>
              </w:rPr>
              <w:t>1、遵守规章制度和相关技术标准；</w:t>
            </w:r>
          </w:p>
          <w:p>
            <w:pPr>
              <w:pStyle w:val="15"/>
              <w:spacing w:before="26" w:line="215" w:lineRule="auto"/>
              <w:ind w:left="71"/>
              <w:rPr>
                <w:rFonts w:hint="eastAsia" w:ascii="宋体" w:hAnsi="宋体" w:eastAsia="宋体" w:cs="宋体"/>
                <w:sz w:val="22"/>
                <w:szCs w:val="22"/>
              </w:rPr>
            </w:pPr>
            <w:r>
              <w:rPr>
                <w:rFonts w:hint="eastAsia" w:ascii="宋体" w:hAnsi="宋体" w:eastAsia="宋体" w:cs="宋体"/>
                <w:spacing w:val="7"/>
                <w:sz w:val="22"/>
                <w:szCs w:val="22"/>
              </w:rPr>
              <w:t>2、承担水工建筑物的安全观测工作；</w:t>
            </w:r>
          </w:p>
          <w:p>
            <w:pPr>
              <w:pStyle w:val="15"/>
              <w:spacing w:line="219" w:lineRule="auto"/>
              <w:ind w:left="71"/>
              <w:rPr>
                <w:rFonts w:hint="eastAsia" w:ascii="宋体" w:hAnsi="宋体" w:eastAsia="宋体" w:cs="宋体"/>
                <w:sz w:val="22"/>
                <w:szCs w:val="22"/>
              </w:rPr>
            </w:pPr>
            <w:r>
              <w:rPr>
                <w:rFonts w:hint="eastAsia" w:ascii="宋体" w:hAnsi="宋体" w:eastAsia="宋体" w:cs="宋体"/>
                <w:spacing w:val="6"/>
                <w:sz w:val="22"/>
                <w:szCs w:val="22"/>
              </w:rPr>
              <w:t>3、填写、保存原始记录，整理观测资料；</w:t>
            </w:r>
          </w:p>
          <w:p>
            <w:pPr>
              <w:pStyle w:val="15"/>
              <w:spacing w:before="25" w:line="203" w:lineRule="auto"/>
              <w:ind w:left="71"/>
              <w:rPr>
                <w:rFonts w:hint="eastAsia" w:ascii="宋体" w:hAnsi="宋体" w:eastAsia="宋体" w:cs="宋体"/>
                <w:sz w:val="22"/>
                <w:szCs w:val="22"/>
              </w:rPr>
            </w:pPr>
            <w:r>
              <w:rPr>
                <w:rFonts w:hint="eastAsia" w:ascii="宋体" w:hAnsi="宋体" w:eastAsia="宋体" w:cs="宋体"/>
                <w:sz w:val="22"/>
                <w:szCs w:val="22"/>
              </w:rPr>
              <w:t>4、承担监测设备日常保养和监测仪器的维护、校正工</w:t>
            </w:r>
            <w:r>
              <w:rPr>
                <w:rFonts w:hint="eastAsia" w:ascii="宋体" w:hAnsi="宋体" w:eastAsia="宋体" w:cs="宋体"/>
                <w:spacing w:val="-1"/>
                <w:sz w:val="22"/>
                <w:szCs w:val="22"/>
              </w:rPr>
              <w:t>作。</w:t>
            </w:r>
          </w:p>
        </w:tc>
      </w:tr>
    </w:tbl>
    <w:p>
      <w:pPr>
        <w:spacing w:before="219" w:line="222" w:lineRule="auto"/>
        <w:rPr>
          <w:rFonts w:hint="eastAsia" w:ascii="宋体" w:hAnsi="宋体" w:eastAsia="宋体" w:cs="宋体"/>
          <w:sz w:val="24"/>
          <w:szCs w:val="24"/>
        </w:rPr>
      </w:pPr>
      <w:r>
        <w:rPr>
          <w:rFonts w:hint="eastAsia" w:ascii="宋体" w:hAnsi="宋体" w:eastAsia="宋体" w:cs="宋体"/>
          <w:b/>
          <w:bCs/>
          <w:spacing w:val="18"/>
          <w:sz w:val="24"/>
          <w:szCs w:val="24"/>
        </w:rPr>
        <w:t>(4)管理制度</w:t>
      </w:r>
    </w:p>
    <w:p>
      <w:pPr>
        <w:spacing w:before="254" w:line="221" w:lineRule="auto"/>
        <w:rPr>
          <w:rFonts w:hint="eastAsia" w:ascii="宋体" w:hAnsi="宋体" w:eastAsia="宋体" w:cs="宋体"/>
          <w:sz w:val="24"/>
          <w:szCs w:val="24"/>
        </w:rPr>
      </w:pPr>
      <w:r>
        <w:rPr>
          <w:rFonts w:hint="eastAsia" w:ascii="宋体" w:hAnsi="宋体" w:eastAsia="宋体" w:cs="宋体"/>
          <w:sz w:val="24"/>
          <w:szCs w:val="24"/>
        </w:rPr>
        <w:t>小型水库管护服务承接主体应</w:t>
      </w:r>
      <w:r>
        <w:rPr>
          <w:rFonts w:hint="eastAsia" w:ascii="宋体" w:hAnsi="宋体" w:eastAsia="宋体" w:cs="宋体"/>
          <w:sz w:val="24"/>
          <w:szCs w:val="24"/>
          <w:lang w:eastAsia="zh-CN"/>
        </w:rPr>
        <w:t>制定</w:t>
      </w:r>
      <w:r>
        <w:rPr>
          <w:rFonts w:hint="eastAsia" w:ascii="宋体" w:hAnsi="宋体" w:eastAsia="宋体" w:cs="宋体"/>
          <w:sz w:val="24"/>
          <w:szCs w:val="24"/>
        </w:rPr>
        <w:t>各项管理制度并张贴上</w:t>
      </w:r>
      <w:r>
        <w:rPr>
          <w:rFonts w:hint="eastAsia" w:ascii="宋体" w:hAnsi="宋体" w:eastAsia="宋体" w:cs="宋体"/>
          <w:spacing w:val="-1"/>
          <w:sz w:val="24"/>
          <w:szCs w:val="24"/>
        </w:rPr>
        <w:t>墙。</w:t>
      </w:r>
    </w:p>
    <w:p>
      <w:pPr>
        <w:spacing w:before="273" w:line="221" w:lineRule="auto"/>
        <w:rPr>
          <w:rFonts w:hint="eastAsia" w:ascii="宋体" w:hAnsi="宋体" w:eastAsia="宋体" w:cs="宋体"/>
          <w:sz w:val="24"/>
          <w:szCs w:val="24"/>
        </w:rPr>
      </w:pPr>
      <w:r>
        <w:rPr>
          <w:rFonts w:hint="eastAsia" w:ascii="宋体" w:hAnsi="宋体" w:eastAsia="宋体" w:cs="宋体"/>
          <w:spacing w:val="-2"/>
          <w:sz w:val="24"/>
          <w:szCs w:val="24"/>
        </w:rPr>
        <w:t>小型水库管护购买服务管理制度包括以下内容：</w:t>
      </w:r>
    </w:p>
    <w:p>
      <w:pPr>
        <w:spacing w:before="283" w:line="221" w:lineRule="auto"/>
        <w:rPr>
          <w:rFonts w:hint="eastAsia" w:ascii="宋体" w:hAnsi="宋体" w:eastAsia="宋体" w:cs="宋体"/>
          <w:sz w:val="24"/>
          <w:szCs w:val="24"/>
        </w:rPr>
      </w:pPr>
      <w:r>
        <w:rPr>
          <w:rFonts w:hint="eastAsia" w:ascii="宋体" w:hAnsi="宋体" w:eastAsia="宋体" w:cs="宋体"/>
          <w:spacing w:val="-2"/>
          <w:sz w:val="24"/>
          <w:szCs w:val="24"/>
        </w:rPr>
        <w:t>(A)</w:t>
      </w:r>
      <w:r>
        <w:rPr>
          <w:rFonts w:hint="eastAsia" w:ascii="宋体" w:hAnsi="宋体" w:eastAsia="宋体" w:cs="宋体"/>
          <w:spacing w:val="61"/>
          <w:sz w:val="24"/>
          <w:szCs w:val="24"/>
        </w:rPr>
        <w:t xml:space="preserve"> </w:t>
      </w:r>
      <w:r>
        <w:rPr>
          <w:rFonts w:hint="eastAsia" w:ascii="宋体" w:hAnsi="宋体" w:eastAsia="宋体" w:cs="宋体"/>
          <w:spacing w:val="-2"/>
          <w:sz w:val="24"/>
          <w:szCs w:val="24"/>
        </w:rPr>
        <w:t>岗位责任制度：明确各管理岗位设置、岗</w:t>
      </w:r>
      <w:r>
        <w:rPr>
          <w:rFonts w:hint="eastAsia" w:ascii="宋体" w:hAnsi="宋体" w:eastAsia="宋体" w:cs="宋体"/>
          <w:spacing w:val="-3"/>
          <w:sz w:val="24"/>
          <w:szCs w:val="24"/>
        </w:rPr>
        <w:t>位责任、管理办法等。</w:t>
      </w:r>
    </w:p>
    <w:p>
      <w:pPr>
        <w:spacing w:before="271" w:line="321" w:lineRule="auto"/>
        <w:rPr>
          <w:rFonts w:hint="eastAsia" w:ascii="宋体" w:hAnsi="宋体" w:eastAsia="宋体" w:cs="宋体"/>
          <w:sz w:val="24"/>
          <w:szCs w:val="24"/>
        </w:rPr>
      </w:pPr>
      <w:r>
        <w:rPr>
          <w:rFonts w:hint="eastAsia" w:ascii="宋体" w:hAnsi="宋体" w:eastAsia="宋体" w:cs="宋体"/>
          <w:spacing w:val="-4"/>
          <w:sz w:val="24"/>
          <w:szCs w:val="24"/>
        </w:rPr>
        <w:t>(B)</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巡视检查制度：根据水工建筑物及设施设备的具体特点，明确工程检查的组织、</w:t>
      </w:r>
      <w:r>
        <w:rPr>
          <w:rFonts w:hint="eastAsia" w:ascii="宋体" w:hAnsi="宋体" w:eastAsia="宋体" w:cs="宋体"/>
          <w:sz w:val="24"/>
          <w:szCs w:val="24"/>
        </w:rPr>
        <w:t xml:space="preserve"> </w:t>
      </w:r>
      <w:r>
        <w:rPr>
          <w:rFonts w:hint="eastAsia" w:ascii="宋体" w:hAnsi="宋体" w:eastAsia="宋体" w:cs="宋体"/>
          <w:spacing w:val="3"/>
          <w:sz w:val="24"/>
          <w:szCs w:val="24"/>
        </w:rPr>
        <w:t>准备、部位、路线、频次、内容、方法、记录、分析、处理、报告等要求。</w:t>
      </w:r>
    </w:p>
    <w:p>
      <w:pPr>
        <w:spacing w:before="288" w:line="361" w:lineRule="auto"/>
        <w:ind w:left="75" w:right="158" w:firstLine="709"/>
        <w:rPr>
          <w:rFonts w:hint="eastAsia" w:ascii="宋体" w:hAnsi="宋体" w:eastAsia="宋体" w:cs="宋体"/>
          <w:sz w:val="24"/>
          <w:szCs w:val="24"/>
        </w:rPr>
      </w:pPr>
      <w:r>
        <w:rPr>
          <w:rFonts w:hint="eastAsia" w:ascii="宋体" w:hAnsi="宋体" w:eastAsia="宋体" w:cs="宋体"/>
          <w:spacing w:val="3"/>
          <w:sz w:val="24"/>
          <w:szCs w:val="24"/>
        </w:rPr>
        <w:t>(C) 安全监测制度：明确水文观测和工程监测的时间、频次、精度、方法、数据</w:t>
      </w:r>
      <w:r>
        <w:rPr>
          <w:rFonts w:hint="eastAsia" w:ascii="宋体" w:hAnsi="宋体" w:eastAsia="宋体" w:cs="宋体"/>
          <w:spacing w:val="9"/>
          <w:sz w:val="24"/>
          <w:szCs w:val="24"/>
        </w:rPr>
        <w:t xml:space="preserve"> </w:t>
      </w:r>
      <w:r>
        <w:rPr>
          <w:rFonts w:hint="eastAsia" w:ascii="宋体" w:hAnsi="宋体" w:eastAsia="宋体" w:cs="宋体"/>
          <w:sz w:val="24"/>
          <w:szCs w:val="24"/>
        </w:rPr>
        <w:t>校核与处理、资料整编归档、仪器检查</w:t>
      </w:r>
      <w:r>
        <w:rPr>
          <w:rFonts w:hint="eastAsia" w:ascii="宋体" w:hAnsi="宋体" w:eastAsia="宋体" w:cs="宋体"/>
          <w:sz w:val="24"/>
          <w:szCs w:val="24"/>
          <w:lang w:eastAsia="zh-CN"/>
        </w:rPr>
        <w:t>确定</w:t>
      </w:r>
      <w:r>
        <w:rPr>
          <w:rFonts w:hint="eastAsia" w:ascii="宋体" w:hAnsi="宋体" w:eastAsia="宋体" w:cs="宋体"/>
          <w:sz w:val="24"/>
          <w:szCs w:val="24"/>
        </w:rPr>
        <w:t>、异常分析报告，以及</w:t>
      </w:r>
      <w:r>
        <w:rPr>
          <w:rFonts w:hint="eastAsia" w:ascii="宋体" w:hAnsi="宋体" w:eastAsia="宋体" w:cs="宋体"/>
          <w:sz w:val="24"/>
          <w:szCs w:val="24"/>
          <w:lang w:eastAsia="zh-CN"/>
        </w:rPr>
        <w:t>视频监控</w:t>
      </w:r>
      <w:r>
        <w:rPr>
          <w:rFonts w:hint="eastAsia" w:ascii="宋体" w:hAnsi="宋体" w:eastAsia="宋体" w:cs="宋体"/>
          <w:sz w:val="24"/>
          <w:szCs w:val="24"/>
        </w:rPr>
        <w:t>的时间、频</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次、信息报送、异常报告、资料保存备份等要求。</w:t>
      </w:r>
    </w:p>
    <w:p>
      <w:pPr>
        <w:spacing w:before="271" w:line="221" w:lineRule="auto"/>
        <w:rPr>
          <w:rFonts w:hint="eastAsia" w:ascii="宋体" w:hAnsi="宋体" w:eastAsia="宋体" w:cs="宋体"/>
          <w:sz w:val="24"/>
          <w:szCs w:val="24"/>
        </w:rPr>
      </w:pPr>
      <w:r>
        <w:rPr>
          <w:rFonts w:hint="eastAsia" w:ascii="宋体" w:hAnsi="宋体" w:eastAsia="宋体" w:cs="宋体"/>
          <w:spacing w:val="-1"/>
          <w:sz w:val="24"/>
          <w:szCs w:val="24"/>
        </w:rPr>
        <w:t>(D)</w:t>
      </w:r>
      <w:r>
        <w:rPr>
          <w:rFonts w:hint="eastAsia" w:ascii="宋体" w:hAnsi="宋体" w:eastAsia="宋体" w:cs="宋体"/>
          <w:spacing w:val="31"/>
          <w:sz w:val="24"/>
          <w:szCs w:val="24"/>
        </w:rPr>
        <w:t xml:space="preserve"> </w:t>
      </w:r>
      <w:r>
        <w:rPr>
          <w:rFonts w:hint="eastAsia" w:ascii="宋体" w:hAnsi="宋体" w:eastAsia="宋体" w:cs="宋体"/>
          <w:spacing w:val="-1"/>
          <w:sz w:val="24"/>
          <w:szCs w:val="24"/>
        </w:rPr>
        <w:t>维修养护制度：明确日常养护项目的内容</w:t>
      </w:r>
      <w:r>
        <w:rPr>
          <w:rFonts w:hint="eastAsia" w:ascii="宋体" w:hAnsi="宋体" w:eastAsia="宋体" w:cs="宋体"/>
          <w:spacing w:val="-2"/>
          <w:sz w:val="24"/>
          <w:szCs w:val="24"/>
        </w:rPr>
        <w:t>、方式、频次、标准等。</w:t>
      </w:r>
    </w:p>
    <w:p>
      <w:pPr>
        <w:spacing w:line="221" w:lineRule="auto"/>
        <w:rPr>
          <w:rFonts w:hint="eastAsia" w:ascii="宋体" w:hAnsi="宋体" w:eastAsia="宋体" w:cs="宋体"/>
          <w:sz w:val="24"/>
          <w:szCs w:val="24"/>
        </w:rPr>
        <w:sectPr>
          <w:footerReference r:id="rId7" w:type="default"/>
          <w:pgSz w:w="11900" w:h="16830"/>
          <w:pgMar w:top="400" w:right="1129" w:bottom="441" w:left="1304" w:header="0" w:footer="297" w:gutter="0"/>
          <w:pgNumType w:fmt="decimal"/>
          <w:cols w:space="720" w:num="1"/>
        </w:sectPr>
      </w:pPr>
    </w:p>
    <w:p>
      <w:pPr>
        <w:pStyle w:val="2"/>
        <w:spacing w:before="78" w:line="336" w:lineRule="auto"/>
        <w:ind w:right="145" w:firstLine="689"/>
        <w:rPr>
          <w:rFonts w:hint="eastAsia" w:ascii="宋体" w:hAnsi="宋体" w:eastAsia="宋体" w:cs="宋体"/>
          <w:sz w:val="24"/>
          <w:szCs w:val="24"/>
        </w:rPr>
      </w:pPr>
      <w:r>
        <w:rPr>
          <w:rFonts w:hint="eastAsia" w:ascii="宋体" w:hAnsi="宋体" w:eastAsia="宋体" w:cs="宋体"/>
          <w:spacing w:val="4"/>
          <w:sz w:val="24"/>
          <w:szCs w:val="24"/>
        </w:rPr>
        <w:t>(E)  运行操作制度：明确闸门、启闭机、电气设备操作的规则、程序、准备</w:t>
      </w:r>
      <w:r>
        <w:rPr>
          <w:rFonts w:hint="eastAsia" w:ascii="宋体" w:hAnsi="宋体" w:eastAsia="宋体" w:cs="宋体"/>
          <w:spacing w:val="3"/>
          <w:sz w:val="24"/>
          <w:szCs w:val="24"/>
        </w:rPr>
        <w:t>、方</w:t>
      </w:r>
      <w:r>
        <w:rPr>
          <w:rFonts w:hint="eastAsia" w:ascii="宋体" w:hAnsi="宋体" w:eastAsia="宋体" w:cs="宋体"/>
          <w:spacing w:val="-1"/>
          <w:sz w:val="24"/>
          <w:szCs w:val="24"/>
        </w:rPr>
        <w:t>式、观测、记录、信息报送等要求。</w:t>
      </w:r>
    </w:p>
    <w:p>
      <w:pPr>
        <w:spacing w:before="256" w:line="332" w:lineRule="auto"/>
        <w:ind w:right="147" w:firstLine="689"/>
        <w:rPr>
          <w:rFonts w:hint="eastAsia" w:ascii="宋体" w:hAnsi="宋体" w:eastAsia="宋体" w:cs="宋体"/>
          <w:sz w:val="24"/>
          <w:szCs w:val="24"/>
        </w:rPr>
      </w:pPr>
      <w:r>
        <w:rPr>
          <w:rFonts w:hint="eastAsia" w:ascii="宋体" w:hAnsi="宋体" w:eastAsia="宋体" w:cs="宋体"/>
          <w:spacing w:val="-3"/>
          <w:sz w:val="24"/>
          <w:szCs w:val="24"/>
        </w:rPr>
        <w:t>(F)</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值班制度：按照防汛值班值守有关规定，明确值班的人员安排、工作内容、信</w:t>
      </w:r>
      <w:r>
        <w:rPr>
          <w:rFonts w:hint="eastAsia" w:ascii="宋体" w:hAnsi="宋体" w:eastAsia="宋体" w:cs="宋体"/>
          <w:spacing w:val="-1"/>
          <w:sz w:val="24"/>
          <w:szCs w:val="24"/>
        </w:rPr>
        <w:t>息传递、值班记录、交接班手续等要求。</w:t>
      </w:r>
    </w:p>
    <w:p>
      <w:pPr>
        <w:spacing w:before="270" w:line="330" w:lineRule="auto"/>
        <w:ind w:right="114" w:firstLine="689"/>
        <w:rPr>
          <w:rFonts w:hint="eastAsia" w:ascii="宋体" w:hAnsi="宋体" w:eastAsia="宋体" w:cs="宋体"/>
          <w:sz w:val="24"/>
          <w:szCs w:val="24"/>
        </w:rPr>
      </w:pPr>
      <w:r>
        <w:rPr>
          <w:rFonts w:hint="eastAsia" w:ascii="宋体" w:hAnsi="宋体" w:eastAsia="宋体" w:cs="宋体"/>
          <w:spacing w:val="-2"/>
          <w:sz w:val="24"/>
          <w:szCs w:val="24"/>
        </w:rPr>
        <w:t>(G) 报告制度：明确管理工作中的重要信息以及</w:t>
      </w:r>
      <w:r>
        <w:rPr>
          <w:rFonts w:hint="eastAsia" w:ascii="宋体" w:hAnsi="宋体" w:eastAsia="宋体" w:cs="宋体"/>
          <w:spacing w:val="-2"/>
          <w:sz w:val="24"/>
          <w:szCs w:val="24"/>
          <w:u w:val="single" w:color="auto"/>
        </w:rPr>
        <w:t>检查</w:t>
      </w:r>
      <w:r>
        <w:rPr>
          <w:rFonts w:hint="eastAsia" w:ascii="宋体" w:hAnsi="宋体" w:eastAsia="宋体" w:cs="宋体"/>
          <w:spacing w:val="-2"/>
          <w:sz w:val="24"/>
          <w:szCs w:val="24"/>
        </w:rPr>
        <w:t>、监测</w:t>
      </w:r>
      <w:r>
        <w:rPr>
          <w:rFonts w:hint="eastAsia" w:ascii="宋体" w:hAnsi="宋体" w:eastAsia="宋体" w:cs="宋体"/>
          <w:spacing w:val="-3"/>
          <w:sz w:val="24"/>
          <w:szCs w:val="24"/>
        </w:rPr>
        <w:t>等工作发现问题或异常</w:t>
      </w:r>
      <w:r>
        <w:rPr>
          <w:rFonts w:hint="eastAsia" w:ascii="宋体" w:hAnsi="宋体" w:eastAsia="宋体" w:cs="宋体"/>
          <w:sz w:val="24"/>
          <w:szCs w:val="24"/>
        </w:rPr>
        <w:t xml:space="preserve"> </w:t>
      </w:r>
      <w:r>
        <w:rPr>
          <w:rFonts w:hint="eastAsia" w:ascii="宋体" w:hAnsi="宋体" w:eastAsia="宋体" w:cs="宋体"/>
          <w:spacing w:val="-1"/>
          <w:sz w:val="24"/>
          <w:szCs w:val="24"/>
        </w:rPr>
        <w:t>等事项的报告流程、时限、内容、方式等。</w:t>
      </w:r>
    </w:p>
    <w:p>
      <w:pPr>
        <w:spacing w:before="236" w:line="341" w:lineRule="auto"/>
        <w:ind w:right="19" w:firstLine="689"/>
        <w:rPr>
          <w:rFonts w:hint="eastAsia" w:ascii="宋体" w:hAnsi="宋体" w:eastAsia="宋体" w:cs="宋体"/>
          <w:sz w:val="24"/>
          <w:szCs w:val="24"/>
        </w:rPr>
      </w:pPr>
      <w:r>
        <w:rPr>
          <w:rFonts w:hint="eastAsia" w:ascii="宋体" w:hAnsi="宋体" w:eastAsia="宋体" w:cs="宋体"/>
          <w:spacing w:val="-5"/>
          <w:sz w:val="24"/>
          <w:szCs w:val="24"/>
        </w:rPr>
        <w:t>(H)</w:t>
      </w:r>
      <w:r>
        <w:rPr>
          <w:rFonts w:hint="eastAsia" w:ascii="宋体" w:hAnsi="宋体" w:eastAsia="宋体" w:cs="宋体"/>
          <w:spacing w:val="45"/>
          <w:w w:val="101"/>
          <w:sz w:val="24"/>
          <w:szCs w:val="24"/>
        </w:rPr>
        <w:t xml:space="preserve"> </w:t>
      </w:r>
      <w:r>
        <w:rPr>
          <w:rFonts w:hint="eastAsia" w:ascii="宋体" w:hAnsi="宋体" w:eastAsia="宋体" w:cs="宋体"/>
          <w:spacing w:val="-5"/>
          <w:sz w:val="24"/>
          <w:szCs w:val="24"/>
        </w:rPr>
        <w:t>物资管理制度：明确防汛物资储备的种类、数量、分布以及储存、保管、更新、</w:t>
      </w:r>
      <w:r>
        <w:rPr>
          <w:rFonts w:hint="eastAsia" w:ascii="宋体" w:hAnsi="宋体" w:eastAsia="宋体" w:cs="宋体"/>
          <w:sz w:val="24"/>
          <w:szCs w:val="24"/>
        </w:rPr>
        <w:t xml:space="preserve"> </w:t>
      </w:r>
      <w:r>
        <w:rPr>
          <w:rFonts w:hint="eastAsia" w:ascii="宋体" w:hAnsi="宋体" w:eastAsia="宋体" w:cs="宋体"/>
          <w:spacing w:val="-3"/>
          <w:sz w:val="24"/>
          <w:szCs w:val="24"/>
        </w:rPr>
        <w:t>调运等要求。</w:t>
      </w:r>
    </w:p>
    <w:p>
      <w:pPr>
        <w:spacing w:before="268" w:line="326" w:lineRule="auto"/>
        <w:ind w:right="112" w:firstLine="689"/>
        <w:rPr>
          <w:rFonts w:hint="eastAsia" w:ascii="宋体" w:hAnsi="宋体" w:eastAsia="宋体" w:cs="宋体"/>
          <w:sz w:val="24"/>
          <w:szCs w:val="24"/>
        </w:rPr>
      </w:pPr>
      <w:r>
        <w:rPr>
          <w:rFonts w:hint="eastAsia" w:ascii="宋体" w:hAnsi="宋体" w:eastAsia="宋体" w:cs="宋体"/>
          <w:spacing w:val="-2"/>
          <w:sz w:val="24"/>
          <w:szCs w:val="24"/>
        </w:rPr>
        <w:t>(I) 档案管理制度：明确与管理工作有关的文书、科技、声像等</w:t>
      </w:r>
      <w:r>
        <w:rPr>
          <w:rFonts w:hint="eastAsia" w:ascii="宋体" w:hAnsi="宋体" w:eastAsia="宋体" w:cs="宋体"/>
          <w:spacing w:val="-3"/>
          <w:sz w:val="24"/>
          <w:szCs w:val="24"/>
        </w:rPr>
        <w:t>各类档案资料的收</w:t>
      </w:r>
      <w:r>
        <w:rPr>
          <w:rFonts w:hint="eastAsia" w:ascii="宋体" w:hAnsi="宋体" w:eastAsia="宋体" w:cs="宋体"/>
          <w:spacing w:val="4"/>
          <w:sz w:val="24"/>
          <w:szCs w:val="24"/>
        </w:rPr>
        <w:t>集、分类、整编、归档、保存、借阅、归还、数字化等要求。</w:t>
      </w:r>
    </w:p>
    <w:p>
      <w:pPr>
        <w:spacing w:before="239" w:line="336" w:lineRule="auto"/>
        <w:ind w:right="140" w:firstLine="689"/>
        <w:rPr>
          <w:rFonts w:hint="eastAsia" w:ascii="宋体" w:hAnsi="宋体" w:eastAsia="宋体" w:cs="宋体"/>
          <w:sz w:val="24"/>
          <w:szCs w:val="24"/>
        </w:rPr>
      </w:pPr>
      <w:r>
        <w:rPr>
          <w:rFonts w:hint="eastAsia" w:ascii="宋体" w:hAnsi="宋体" w:eastAsia="宋体" w:cs="宋体"/>
          <w:spacing w:val="-2"/>
          <w:sz w:val="24"/>
          <w:szCs w:val="24"/>
        </w:rPr>
        <w:t>(K)  安全责任制度：签订安全责任书，明确安全生产措施、安全生</w:t>
      </w:r>
      <w:r>
        <w:rPr>
          <w:rFonts w:hint="eastAsia" w:ascii="宋体" w:hAnsi="宋体" w:eastAsia="宋体" w:cs="宋体"/>
          <w:spacing w:val="-3"/>
          <w:sz w:val="24"/>
          <w:szCs w:val="24"/>
        </w:rPr>
        <w:t>产制度、安全生</w:t>
      </w:r>
      <w:r>
        <w:rPr>
          <w:rFonts w:hint="eastAsia" w:ascii="宋体" w:hAnsi="宋体" w:eastAsia="宋体" w:cs="宋体"/>
          <w:sz w:val="24"/>
          <w:szCs w:val="24"/>
        </w:rPr>
        <w:t xml:space="preserve"> </w:t>
      </w:r>
      <w:r>
        <w:rPr>
          <w:rFonts w:hint="eastAsia" w:ascii="宋体" w:hAnsi="宋体" w:eastAsia="宋体" w:cs="宋体"/>
          <w:spacing w:val="-1"/>
          <w:sz w:val="24"/>
          <w:szCs w:val="24"/>
        </w:rPr>
        <w:t>产组织保证体系、安全操作规程等。</w:t>
      </w:r>
    </w:p>
    <w:p>
      <w:pPr>
        <w:spacing w:before="247" w:line="331" w:lineRule="auto"/>
        <w:ind w:right="91" w:firstLine="689"/>
        <w:rPr>
          <w:rFonts w:hint="eastAsia" w:ascii="宋体" w:hAnsi="宋体" w:eastAsia="宋体" w:cs="宋体"/>
          <w:sz w:val="24"/>
          <w:szCs w:val="24"/>
        </w:rPr>
      </w:pPr>
      <w:r>
        <w:rPr>
          <w:rFonts w:hint="eastAsia" w:ascii="宋体" w:hAnsi="宋体" w:eastAsia="宋体" w:cs="宋体"/>
          <w:spacing w:val="-1"/>
          <w:sz w:val="24"/>
          <w:szCs w:val="24"/>
        </w:rPr>
        <w:t>(M)</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应急管理制度：</w:t>
      </w:r>
      <w:r>
        <w:rPr>
          <w:rFonts w:hint="eastAsia" w:ascii="宋体" w:hAnsi="宋体" w:eastAsia="宋体" w:cs="宋体"/>
          <w:spacing w:val="-1"/>
          <w:sz w:val="24"/>
          <w:szCs w:val="24"/>
          <w:u w:val="single" w:color="auto"/>
        </w:rPr>
        <w:t>建立应</w:t>
      </w:r>
      <w:r>
        <w:rPr>
          <w:rFonts w:hint="eastAsia" w:ascii="宋体" w:hAnsi="宋体" w:eastAsia="宋体" w:cs="宋体"/>
          <w:spacing w:val="-1"/>
          <w:sz w:val="24"/>
          <w:szCs w:val="24"/>
        </w:rPr>
        <w:t>急组织体系，制定安全事故和防洪抢险应急预案，明确</w:t>
      </w:r>
      <w:r>
        <w:rPr>
          <w:rFonts w:hint="eastAsia" w:ascii="宋体" w:hAnsi="宋体" w:eastAsia="宋体" w:cs="宋体"/>
          <w:sz w:val="24"/>
          <w:szCs w:val="24"/>
        </w:rPr>
        <w:t xml:space="preserve"> </w:t>
      </w:r>
      <w:r>
        <w:rPr>
          <w:rFonts w:hint="eastAsia" w:ascii="宋体" w:hAnsi="宋体" w:eastAsia="宋体" w:cs="宋体"/>
          <w:spacing w:val="-1"/>
          <w:sz w:val="24"/>
          <w:szCs w:val="24"/>
        </w:rPr>
        <w:t>应急监测和应急保障措施，开展应急宣传、培训与演练。</w:t>
      </w:r>
    </w:p>
    <w:p>
      <w:pPr>
        <w:rPr>
          <w:rFonts w:hint="eastAsia" w:ascii="宋体" w:hAnsi="宋体" w:eastAsia="宋体" w:cs="宋体"/>
        </w:rPr>
      </w:pPr>
      <w:r>
        <w:rPr>
          <w:rFonts w:hint="eastAsia" w:ascii="宋体" w:hAnsi="宋体" w:eastAsia="宋体" w:cs="宋体"/>
        </w:rPr>
        <w:br w:type="page"/>
      </w:r>
    </w:p>
    <w:p>
      <w:pPr>
        <w:rPr>
          <w:rFonts w:hint="eastAsia" w:ascii="宋体" w:hAnsi="宋体" w:eastAsia="宋体" w:cs="宋体"/>
        </w:rPr>
      </w:pPr>
    </w:p>
    <w:p>
      <w:pPr>
        <w:spacing w:before="100" w:line="224" w:lineRule="auto"/>
        <w:ind w:left="1932"/>
        <w:outlineLvl w:val="0"/>
        <w:rPr>
          <w:rFonts w:hint="eastAsia" w:ascii="宋体" w:hAnsi="宋体" w:eastAsia="宋体" w:cs="宋体"/>
          <w:sz w:val="31"/>
          <w:szCs w:val="31"/>
        </w:rPr>
      </w:pPr>
      <w:bookmarkStart w:id="59" w:name="_Toc16471"/>
      <w:r>
        <w:rPr>
          <w:rFonts w:hint="eastAsia" w:ascii="宋体" w:hAnsi="宋体" w:eastAsia="宋体" w:cs="宋体"/>
          <w:spacing w:val="9"/>
          <w:sz w:val="31"/>
          <w:szCs w:val="31"/>
          <w14:textOutline w14:w="5793" w14:cap="sq" w14:cmpd="sng">
            <w14:solidFill>
              <w14:srgbClr w14:val="000000"/>
            </w14:solidFill>
            <w14:prstDash w14:val="solid"/>
            <w14:bevel/>
          </w14:textOutline>
        </w:rPr>
        <w:t>第六章</w:t>
      </w:r>
      <w:r>
        <w:rPr>
          <w:rFonts w:hint="eastAsia" w:ascii="宋体" w:hAnsi="宋体" w:eastAsia="宋体" w:cs="宋体"/>
          <w:spacing w:val="9"/>
          <w:sz w:val="31"/>
          <w:szCs w:val="31"/>
        </w:rPr>
        <w:t xml:space="preserve">  </w:t>
      </w:r>
      <w:r>
        <w:rPr>
          <w:rFonts w:hint="eastAsia" w:ascii="宋体" w:hAnsi="宋体" w:eastAsia="宋体" w:cs="宋体"/>
          <w:spacing w:val="9"/>
          <w:sz w:val="31"/>
          <w:szCs w:val="31"/>
          <w14:textOutline w14:w="5793" w14:cap="sq" w14:cmpd="sng">
            <w14:solidFill>
              <w14:srgbClr w14:val="000000"/>
            </w14:solidFill>
            <w14:prstDash w14:val="solid"/>
            <w14:bevel/>
          </w14:textOutline>
        </w:rPr>
        <w:t>磋商响应文件基本格式</w:t>
      </w:r>
      <w:bookmarkEnd w:id="59"/>
    </w:p>
    <w:p>
      <w:pPr>
        <w:pStyle w:val="2"/>
        <w:spacing w:line="241" w:lineRule="auto"/>
        <w:rPr>
          <w:rFonts w:hint="eastAsia" w:ascii="宋体" w:hAnsi="宋体" w:eastAsia="宋体" w:cs="宋体"/>
        </w:rPr>
      </w:pPr>
    </w:p>
    <w:p>
      <w:pPr>
        <w:spacing w:before="257" w:line="220" w:lineRule="auto"/>
        <w:ind w:left="0" w:leftChars="0" w:firstLine="0" w:firstLineChars="0"/>
        <w:rPr>
          <w:rFonts w:hint="eastAsia" w:ascii="宋体" w:hAnsi="宋体" w:eastAsia="宋体" w:cs="宋体"/>
          <w:sz w:val="28"/>
          <w:szCs w:val="28"/>
        </w:rPr>
      </w:pPr>
      <w:bookmarkStart w:id="60" w:name="OLE_LINK24"/>
      <w:r>
        <w:rPr>
          <w:rFonts w:hint="eastAsia" w:ascii="宋体" w:hAnsi="宋体" w:eastAsia="宋体" w:cs="宋体"/>
          <w:spacing w:val="-2"/>
          <w:sz w:val="28"/>
          <w:szCs w:val="28"/>
          <w14:textOutline w14:w="5103" w14:cap="sq" w14:cmpd="sng">
            <w14:solidFill>
              <w14:srgbClr w14:val="000000"/>
            </w14:solidFill>
            <w14:prstDash w14:val="solid"/>
            <w14:bevel/>
          </w14:textOutline>
        </w:rPr>
        <w:t>标段编号：WXTT-ZFCG-202513</w:t>
      </w:r>
    </w:p>
    <w:p>
      <w:pPr>
        <w:pStyle w:val="2"/>
        <w:spacing w:line="301" w:lineRule="auto"/>
        <w:rPr>
          <w:rFonts w:hint="eastAsia" w:ascii="宋体" w:hAnsi="宋体" w:eastAsia="宋体" w:cs="宋体"/>
        </w:rPr>
      </w:pPr>
    </w:p>
    <w:p>
      <w:pPr>
        <w:pStyle w:val="2"/>
        <w:spacing w:line="301" w:lineRule="auto"/>
        <w:rPr>
          <w:rFonts w:hint="eastAsia" w:ascii="宋体" w:hAnsi="宋体" w:eastAsia="宋体" w:cs="宋体"/>
        </w:rPr>
      </w:pPr>
    </w:p>
    <w:p>
      <w:pPr>
        <w:pStyle w:val="2"/>
        <w:spacing w:line="302" w:lineRule="auto"/>
        <w:rPr>
          <w:rFonts w:hint="eastAsia" w:ascii="宋体" w:hAnsi="宋体" w:eastAsia="宋体" w:cs="宋体"/>
        </w:rPr>
      </w:pPr>
    </w:p>
    <w:p>
      <w:pPr>
        <w:spacing w:before="150" w:line="1457" w:lineRule="exact"/>
        <w:ind w:left="0" w:leftChars="0" w:firstLine="0" w:firstLineChars="0"/>
        <w:jc w:val="center"/>
        <w:rPr>
          <w:rFonts w:hint="eastAsia" w:ascii="宋体" w:hAnsi="宋体" w:eastAsia="宋体" w:cs="宋体"/>
          <w:sz w:val="36"/>
          <w:szCs w:val="36"/>
          <w:lang w:eastAsia="zh-CN"/>
        </w:rPr>
      </w:pPr>
      <w:r>
        <w:rPr>
          <w:rFonts w:hint="eastAsia" w:ascii="宋体" w:hAnsi="宋体" w:eastAsia="宋体" w:cs="宋体"/>
          <w:spacing w:val="-8"/>
          <w:position w:val="77"/>
          <w:sz w:val="36"/>
          <w:szCs w:val="36"/>
          <w:lang w:eastAsia="zh-CN"/>
          <w14:textOutline w14:w="8372" w14:cap="sq" w14:cmpd="sng">
            <w14:solidFill>
              <w14:srgbClr w14:val="000000"/>
            </w14:solidFill>
            <w14:prstDash w14:val="solid"/>
            <w14:bevel/>
          </w14:textOutline>
        </w:rPr>
        <w:t>恒口示范区2025年小型水库社会化、专业化管护项目</w:t>
      </w:r>
    </w:p>
    <w:p>
      <w:pPr>
        <w:spacing w:before="2" w:line="221" w:lineRule="auto"/>
        <w:ind w:left="0" w:leftChars="0" w:firstLine="0" w:firstLineChars="0"/>
        <w:jc w:val="center"/>
        <w:rPr>
          <w:rFonts w:hint="eastAsia" w:ascii="宋体" w:hAnsi="宋体" w:eastAsia="宋体" w:cs="宋体"/>
          <w:sz w:val="56"/>
          <w:szCs w:val="56"/>
        </w:rPr>
      </w:pPr>
      <w:r>
        <w:rPr>
          <w:rFonts w:hint="eastAsia" w:ascii="宋体" w:hAnsi="宋体" w:eastAsia="宋体" w:cs="宋体"/>
          <w:spacing w:val="45"/>
          <w:sz w:val="56"/>
          <w:szCs w:val="56"/>
          <w14:textOutline w14:w="14492" w14:cap="sq" w14:cmpd="sng">
            <w14:solidFill>
              <w14:srgbClr w14:val="000000"/>
            </w14:solidFill>
            <w14:prstDash w14:val="solid"/>
            <w14:bevel/>
          </w14:textOutline>
        </w:rPr>
        <w:t>磋商响应文件</w:t>
      </w:r>
    </w:p>
    <w:p>
      <w:pPr>
        <w:pStyle w:val="2"/>
        <w:spacing w:line="248" w:lineRule="auto"/>
        <w:rPr>
          <w:rFonts w:hint="eastAsia" w:ascii="宋体" w:hAnsi="宋体" w:eastAsia="宋体" w:cs="宋体"/>
        </w:rPr>
      </w:pPr>
    </w:p>
    <w:p>
      <w:pPr>
        <w:pStyle w:val="2"/>
        <w:spacing w:line="248" w:lineRule="auto"/>
        <w:rPr>
          <w:rFonts w:hint="eastAsia" w:ascii="宋体" w:hAnsi="宋体" w:eastAsia="宋体" w:cs="宋体"/>
        </w:rPr>
      </w:pPr>
    </w:p>
    <w:p>
      <w:pPr>
        <w:pStyle w:val="2"/>
        <w:spacing w:line="248" w:lineRule="auto"/>
        <w:rPr>
          <w:rFonts w:hint="eastAsia" w:ascii="宋体" w:hAnsi="宋体" w:eastAsia="宋体" w:cs="宋体"/>
        </w:rPr>
      </w:pPr>
    </w:p>
    <w:p>
      <w:pPr>
        <w:pStyle w:val="2"/>
        <w:spacing w:line="248" w:lineRule="auto"/>
        <w:rPr>
          <w:rFonts w:hint="eastAsia" w:ascii="宋体" w:hAnsi="宋体" w:eastAsia="宋体" w:cs="宋体"/>
        </w:rPr>
      </w:pPr>
    </w:p>
    <w:p>
      <w:pPr>
        <w:pStyle w:val="2"/>
        <w:spacing w:line="248" w:lineRule="auto"/>
        <w:rPr>
          <w:rFonts w:hint="eastAsia" w:ascii="宋体" w:hAnsi="宋体" w:eastAsia="宋体" w:cs="宋体"/>
        </w:rPr>
      </w:pPr>
    </w:p>
    <w:p>
      <w:pPr>
        <w:pStyle w:val="2"/>
        <w:spacing w:line="248" w:lineRule="auto"/>
        <w:rPr>
          <w:rFonts w:hint="eastAsia" w:ascii="宋体" w:hAnsi="宋体" w:eastAsia="宋体" w:cs="宋体"/>
        </w:rPr>
      </w:pPr>
    </w:p>
    <w:p>
      <w:pPr>
        <w:pStyle w:val="2"/>
        <w:spacing w:line="249" w:lineRule="auto"/>
        <w:rPr>
          <w:rFonts w:hint="eastAsia" w:ascii="宋体" w:hAnsi="宋体" w:eastAsia="宋体" w:cs="宋体"/>
        </w:rPr>
      </w:pPr>
    </w:p>
    <w:p>
      <w:pPr>
        <w:pStyle w:val="2"/>
        <w:spacing w:line="249" w:lineRule="auto"/>
        <w:rPr>
          <w:rFonts w:hint="eastAsia" w:ascii="宋体" w:hAnsi="宋体" w:eastAsia="宋体" w:cs="宋体"/>
        </w:rPr>
      </w:pPr>
    </w:p>
    <w:p>
      <w:pPr>
        <w:pStyle w:val="2"/>
        <w:spacing w:line="249" w:lineRule="auto"/>
        <w:rPr>
          <w:rFonts w:hint="eastAsia" w:ascii="宋体" w:hAnsi="宋体" w:eastAsia="宋体" w:cs="宋体"/>
        </w:rPr>
      </w:pPr>
    </w:p>
    <w:p>
      <w:pPr>
        <w:pStyle w:val="2"/>
        <w:spacing w:line="249" w:lineRule="auto"/>
        <w:rPr>
          <w:rFonts w:hint="eastAsia" w:ascii="宋体" w:hAnsi="宋体" w:eastAsia="宋体" w:cs="宋体"/>
        </w:rPr>
      </w:pPr>
    </w:p>
    <w:p>
      <w:pPr>
        <w:spacing w:before="101" w:line="224" w:lineRule="auto"/>
        <w:rPr>
          <w:rFonts w:hint="eastAsia" w:ascii="宋体" w:hAnsi="宋体" w:eastAsia="宋体" w:cs="宋体"/>
          <w:sz w:val="31"/>
          <w:szCs w:val="31"/>
        </w:rPr>
      </w:pPr>
      <w:r>
        <w:rPr>
          <w:rFonts w:hint="eastAsia" w:ascii="宋体" w:hAnsi="宋体" w:eastAsia="宋体" w:cs="宋体"/>
          <w:spacing w:val="10"/>
          <w:sz w:val="31"/>
          <w:szCs w:val="31"/>
          <w14:textOutline w14:w="5793" w14:cap="sq" w14:cmpd="sng">
            <w14:solidFill>
              <w14:srgbClr w14:val="000000"/>
            </w14:solidFill>
            <w14:prstDash w14:val="solid"/>
            <w14:bevel/>
          </w14:textOutline>
        </w:rPr>
        <w:t>供</w:t>
      </w:r>
      <w:r>
        <w:rPr>
          <w:rFonts w:hint="eastAsia" w:ascii="宋体" w:hAnsi="宋体" w:eastAsia="宋体" w:cs="宋体"/>
          <w:spacing w:val="10"/>
          <w:sz w:val="31"/>
          <w:szCs w:val="31"/>
        </w:rPr>
        <w:t xml:space="preserve"> </w:t>
      </w:r>
      <w:r>
        <w:rPr>
          <w:rFonts w:hint="eastAsia" w:ascii="宋体" w:hAnsi="宋体" w:eastAsia="宋体" w:cs="宋体"/>
          <w:spacing w:val="10"/>
          <w:sz w:val="31"/>
          <w:szCs w:val="31"/>
          <w14:textOutline w14:w="5793" w14:cap="sq" w14:cmpd="sng">
            <w14:solidFill>
              <w14:srgbClr w14:val="000000"/>
            </w14:solidFill>
            <w14:prstDash w14:val="solid"/>
            <w14:bevel/>
          </w14:textOutline>
        </w:rPr>
        <w:t>应</w:t>
      </w:r>
      <w:r>
        <w:rPr>
          <w:rFonts w:hint="eastAsia" w:ascii="宋体" w:hAnsi="宋体" w:eastAsia="宋体" w:cs="宋体"/>
          <w:spacing w:val="28"/>
          <w:sz w:val="31"/>
          <w:szCs w:val="31"/>
        </w:rPr>
        <w:t xml:space="preserve"> </w:t>
      </w:r>
      <w:r>
        <w:rPr>
          <w:rFonts w:hint="eastAsia" w:ascii="宋体" w:hAnsi="宋体" w:eastAsia="宋体" w:cs="宋体"/>
          <w:spacing w:val="10"/>
          <w:sz w:val="31"/>
          <w:szCs w:val="31"/>
          <w14:textOutline w14:w="5793" w14:cap="sq" w14:cmpd="sng">
            <w14:solidFill>
              <w14:srgbClr w14:val="000000"/>
            </w14:solidFill>
            <w14:prstDash w14:val="solid"/>
            <w14:bevel/>
          </w14:textOutline>
        </w:rPr>
        <w:t>商</w:t>
      </w:r>
      <w:r>
        <w:rPr>
          <w:rFonts w:hint="eastAsia" w:ascii="宋体" w:hAnsi="宋体" w:eastAsia="宋体" w:cs="宋体"/>
          <w:spacing w:val="-12"/>
          <w:sz w:val="31"/>
          <w:szCs w:val="31"/>
          <w14:textOutline w14:w="5793" w14:cap="sq" w14:cmpd="sng">
            <w14:solidFill>
              <w14:srgbClr w14:val="000000"/>
            </w14:solidFill>
            <w14:prstDash w14:val="solid"/>
            <w14:bevel/>
          </w14:textOutline>
        </w:rPr>
        <w:t>：</w:t>
      </w:r>
      <w:r>
        <w:rPr>
          <w:rFonts w:hint="eastAsia" w:ascii="宋体" w:hAnsi="宋体" w:eastAsia="宋体" w:cs="宋体"/>
          <w:spacing w:val="5"/>
          <w:sz w:val="31"/>
          <w:szCs w:val="31"/>
          <w:u w:val="single" w:color="auto"/>
        </w:rPr>
        <w:t xml:space="preserve">                     </w:t>
      </w:r>
      <w:r>
        <w:rPr>
          <w:rFonts w:hint="eastAsia" w:ascii="宋体" w:hAnsi="宋体" w:eastAsia="宋体" w:cs="宋体"/>
          <w:spacing w:val="-12"/>
          <w:sz w:val="31"/>
          <w:szCs w:val="31"/>
          <w14:textOutline w14:w="5793" w14:cap="sq" w14:cmpd="sng">
            <w14:solidFill>
              <w14:srgbClr w14:val="000000"/>
            </w14:solidFill>
            <w14:prstDash w14:val="solid"/>
            <w14:bevel/>
          </w14:textOutline>
        </w:rPr>
        <w:t>（</w:t>
      </w:r>
      <w:r>
        <w:rPr>
          <w:rFonts w:hint="eastAsia" w:ascii="宋体" w:hAnsi="宋体" w:eastAsia="宋体" w:cs="宋体"/>
          <w:spacing w:val="10"/>
          <w:sz w:val="31"/>
          <w:szCs w:val="31"/>
          <w14:textOutline w14:w="5793" w14:cap="sq" w14:cmpd="sng">
            <w14:solidFill>
              <w14:srgbClr w14:val="000000"/>
            </w14:solidFill>
            <w14:prstDash w14:val="solid"/>
            <w14:bevel/>
          </w14:textOutline>
        </w:rPr>
        <w:t>盖章）</w:t>
      </w:r>
    </w:p>
    <w:p>
      <w:pPr>
        <w:pStyle w:val="2"/>
        <w:spacing w:line="320" w:lineRule="auto"/>
        <w:rPr>
          <w:rFonts w:hint="eastAsia" w:ascii="宋体" w:hAnsi="宋体" w:eastAsia="宋体" w:cs="宋体"/>
        </w:rPr>
      </w:pPr>
    </w:p>
    <w:p>
      <w:pPr>
        <w:spacing w:before="102" w:line="224" w:lineRule="auto"/>
        <w:rPr>
          <w:rFonts w:hint="eastAsia" w:ascii="宋体" w:hAnsi="宋体" w:eastAsia="宋体" w:cs="宋体"/>
          <w:sz w:val="31"/>
          <w:szCs w:val="31"/>
        </w:rPr>
      </w:pPr>
      <w:r>
        <w:rPr>
          <w:rFonts w:hint="eastAsia" w:ascii="宋体" w:hAnsi="宋体" w:eastAsia="宋体" w:cs="宋体"/>
          <w:spacing w:val="12"/>
          <w:sz w:val="31"/>
          <w:szCs w:val="31"/>
          <w14:textOutline w14:w="5793" w14:cap="sq" w14:cmpd="sng">
            <w14:solidFill>
              <w14:srgbClr w14:val="000000"/>
            </w14:solidFill>
            <w14:prstDash w14:val="solid"/>
            <w14:bevel/>
          </w14:textOutline>
        </w:rPr>
        <w:t>法人或授权代理人</w:t>
      </w:r>
      <w:r>
        <w:rPr>
          <w:rFonts w:hint="eastAsia" w:ascii="宋体" w:hAnsi="宋体" w:eastAsia="宋体" w:cs="宋体"/>
          <w:spacing w:val="-16"/>
          <w:sz w:val="31"/>
          <w:szCs w:val="31"/>
          <w14:textOutline w14:w="5793" w14:cap="sq" w14:cmpd="sng">
            <w14:solidFill>
              <w14:srgbClr w14:val="000000"/>
            </w14:solidFill>
            <w14:prstDash w14:val="solid"/>
            <w14:bevel/>
          </w14:textOutline>
        </w:rPr>
        <w:t>：</w:t>
      </w:r>
      <w:r>
        <w:rPr>
          <w:rFonts w:hint="eastAsia" w:ascii="宋体" w:hAnsi="宋体" w:eastAsia="宋体" w:cs="宋体"/>
          <w:spacing w:val="19"/>
          <w:sz w:val="31"/>
          <w:szCs w:val="31"/>
        </w:rPr>
        <w:t xml:space="preserve"> </w:t>
      </w:r>
      <w:r>
        <w:rPr>
          <w:rFonts w:hint="eastAsia" w:ascii="宋体" w:hAnsi="宋体" w:eastAsia="宋体" w:cs="宋体"/>
          <w:spacing w:val="5"/>
          <w:sz w:val="31"/>
          <w:szCs w:val="31"/>
          <w:u w:val="single" w:color="auto"/>
        </w:rPr>
        <w:t xml:space="preserve">            </w:t>
      </w:r>
      <w:r>
        <w:rPr>
          <w:rFonts w:hint="eastAsia" w:ascii="宋体" w:hAnsi="宋体" w:eastAsia="宋体" w:cs="宋体"/>
          <w:spacing w:val="-16"/>
          <w:sz w:val="31"/>
          <w:szCs w:val="31"/>
          <w14:textOutline w14:w="5793" w14:cap="sq" w14:cmpd="sng">
            <w14:solidFill>
              <w14:srgbClr w14:val="000000"/>
            </w14:solidFill>
            <w14:prstDash w14:val="solid"/>
            <w14:bevel/>
          </w14:textOutline>
        </w:rPr>
        <w:t>（</w:t>
      </w:r>
      <w:r>
        <w:rPr>
          <w:rFonts w:hint="eastAsia" w:ascii="宋体" w:hAnsi="宋体" w:eastAsia="宋体" w:cs="宋体"/>
          <w:spacing w:val="12"/>
          <w:sz w:val="31"/>
          <w:szCs w:val="31"/>
          <w14:textOutline w14:w="5793" w14:cap="sq" w14:cmpd="sng">
            <w14:solidFill>
              <w14:srgbClr w14:val="000000"/>
            </w14:solidFill>
            <w14:prstDash w14:val="solid"/>
            <w14:bevel/>
          </w14:textOutline>
        </w:rPr>
        <w:t>签字或盖章）</w:t>
      </w:r>
    </w:p>
    <w:p>
      <w:pPr>
        <w:pStyle w:val="2"/>
        <w:spacing w:line="321" w:lineRule="auto"/>
        <w:rPr>
          <w:rFonts w:hint="eastAsia" w:ascii="宋体" w:hAnsi="宋体" w:eastAsia="宋体" w:cs="宋体"/>
        </w:rPr>
      </w:pPr>
    </w:p>
    <w:p>
      <w:pPr>
        <w:spacing w:before="100" w:line="225" w:lineRule="auto"/>
        <w:rPr>
          <w:rFonts w:hint="eastAsia" w:ascii="宋体" w:hAnsi="宋体" w:eastAsia="宋体" w:cs="宋体"/>
          <w:sz w:val="28"/>
          <w:szCs w:val="28"/>
        </w:rPr>
      </w:pPr>
      <w:r>
        <w:rPr>
          <w:rFonts w:hint="eastAsia" w:ascii="宋体" w:hAnsi="宋体" w:eastAsia="宋体" w:cs="宋体"/>
          <w:spacing w:val="-14"/>
          <w:sz w:val="31"/>
          <w:szCs w:val="31"/>
          <w14:textOutline w14:w="5793" w14:cap="sq" w14:cmpd="sng">
            <w14:solidFill>
              <w14:srgbClr w14:val="000000"/>
            </w14:solidFill>
            <w14:prstDash w14:val="solid"/>
            <w14:bevel/>
          </w14:textOutline>
        </w:rPr>
        <w:t>日</w:t>
      </w:r>
      <w:r>
        <w:rPr>
          <w:rFonts w:hint="eastAsia" w:ascii="宋体" w:hAnsi="宋体" w:eastAsia="宋体" w:cs="宋体"/>
          <w:spacing w:val="10"/>
          <w:sz w:val="31"/>
          <w:szCs w:val="31"/>
        </w:rPr>
        <w:t xml:space="preserve">    </w:t>
      </w:r>
      <w:r>
        <w:rPr>
          <w:rFonts w:hint="eastAsia" w:ascii="宋体" w:hAnsi="宋体" w:eastAsia="宋体" w:cs="宋体"/>
          <w:spacing w:val="-14"/>
          <w:sz w:val="31"/>
          <w:szCs w:val="31"/>
          <w14:textOutline w14:w="5793" w14:cap="sq" w14:cmpd="sng">
            <w14:solidFill>
              <w14:srgbClr w14:val="000000"/>
            </w14:solidFill>
            <w14:prstDash w14:val="solid"/>
            <w14:bevel/>
          </w14:textOutline>
        </w:rPr>
        <w:t>期</w:t>
      </w:r>
      <w:r>
        <w:rPr>
          <w:rFonts w:hint="eastAsia" w:ascii="宋体" w:hAnsi="宋体" w:eastAsia="宋体" w:cs="宋体"/>
          <w:spacing w:val="-14"/>
          <w:sz w:val="31"/>
          <w:szCs w:val="31"/>
        </w:rPr>
        <w:t>：</w:t>
      </w:r>
      <w:r>
        <w:rPr>
          <w:rFonts w:hint="eastAsia" w:ascii="宋体" w:hAnsi="宋体" w:eastAsia="宋体" w:cs="宋体"/>
          <w:spacing w:val="12"/>
          <w:sz w:val="31"/>
          <w:szCs w:val="31"/>
          <w:u w:val="single" w:color="auto"/>
        </w:rPr>
        <w:t xml:space="preserve">      </w:t>
      </w:r>
      <w:r>
        <w:rPr>
          <w:rFonts w:hint="eastAsia" w:ascii="宋体" w:hAnsi="宋体" w:eastAsia="宋体" w:cs="宋体"/>
          <w:spacing w:val="-139"/>
          <w:sz w:val="31"/>
          <w:szCs w:val="31"/>
        </w:rPr>
        <w:t xml:space="preserve"> </w:t>
      </w:r>
      <w:r>
        <w:rPr>
          <w:rFonts w:hint="eastAsia" w:ascii="宋体" w:hAnsi="宋体" w:eastAsia="宋体" w:cs="宋体"/>
          <w:spacing w:val="-14"/>
          <w:sz w:val="28"/>
          <w:szCs w:val="28"/>
          <w14:textOutline w14:w="5103" w14:cap="sq" w14:cmpd="sng">
            <w14:solidFill>
              <w14:srgbClr w14:val="000000"/>
            </w14:solidFill>
            <w14:prstDash w14:val="solid"/>
            <w14:bevel/>
          </w14:textOutline>
        </w:rPr>
        <w:t>年</w:t>
      </w:r>
      <w:r>
        <w:rPr>
          <w:rFonts w:hint="eastAsia" w:ascii="宋体" w:hAnsi="宋体" w:eastAsia="宋体" w:cs="宋体"/>
          <w:sz w:val="28"/>
          <w:szCs w:val="28"/>
          <w:u w:val="single" w:color="auto"/>
        </w:rPr>
        <w:t xml:space="preserve">       </w:t>
      </w:r>
      <w:r>
        <w:rPr>
          <w:rFonts w:hint="eastAsia" w:ascii="宋体" w:hAnsi="宋体" w:eastAsia="宋体" w:cs="宋体"/>
          <w:spacing w:val="-118"/>
          <w:sz w:val="28"/>
          <w:szCs w:val="28"/>
        </w:rPr>
        <w:t xml:space="preserve"> </w:t>
      </w:r>
      <w:r>
        <w:rPr>
          <w:rFonts w:hint="eastAsia" w:ascii="宋体" w:hAnsi="宋体" w:eastAsia="宋体" w:cs="宋体"/>
          <w:spacing w:val="-14"/>
          <w:sz w:val="28"/>
          <w:szCs w:val="28"/>
          <w14:textOutline w14:w="5103" w14:cap="sq" w14:cmpd="sng">
            <w14:solidFill>
              <w14:srgbClr w14:val="000000"/>
            </w14:solidFill>
            <w14:prstDash w14:val="solid"/>
            <w14:bevel/>
          </w14:textOutline>
        </w:rPr>
        <w:t>月</w:t>
      </w:r>
      <w:r>
        <w:rPr>
          <w:rFonts w:hint="eastAsia" w:ascii="宋体" w:hAnsi="宋体" w:eastAsia="宋体" w:cs="宋体"/>
          <w:sz w:val="28"/>
          <w:szCs w:val="28"/>
          <w:u w:val="single" w:color="auto"/>
        </w:rPr>
        <w:t xml:space="preserve">      </w:t>
      </w:r>
      <w:r>
        <w:rPr>
          <w:rFonts w:hint="eastAsia" w:ascii="宋体" w:hAnsi="宋体" w:eastAsia="宋体" w:cs="宋体"/>
          <w:spacing w:val="-76"/>
          <w:sz w:val="28"/>
          <w:szCs w:val="28"/>
        </w:rPr>
        <w:t xml:space="preserve"> </w:t>
      </w:r>
      <w:r>
        <w:rPr>
          <w:rFonts w:hint="eastAsia" w:ascii="宋体" w:hAnsi="宋体" w:eastAsia="宋体" w:cs="宋体"/>
          <w:spacing w:val="-14"/>
          <w:sz w:val="28"/>
          <w:szCs w:val="28"/>
          <w14:textOutline w14:w="5103" w14:cap="sq" w14:cmpd="sng">
            <w14:solidFill>
              <w14:srgbClr w14:val="000000"/>
            </w14:solidFill>
            <w14:prstDash w14:val="solid"/>
            <w14:bevel/>
          </w14:textOutline>
        </w:rPr>
        <w:t>日</w:t>
      </w:r>
    </w:p>
    <w:p>
      <w:pPr>
        <w:pStyle w:val="2"/>
        <w:spacing w:line="252" w:lineRule="auto"/>
        <w:rPr>
          <w:rFonts w:hint="eastAsia" w:ascii="宋体" w:hAnsi="宋体" w:eastAsia="宋体" w:cs="宋体"/>
        </w:rPr>
      </w:pPr>
    </w:p>
    <w:p>
      <w:pPr>
        <w:pStyle w:val="2"/>
        <w:spacing w:line="252" w:lineRule="auto"/>
        <w:rPr>
          <w:rFonts w:hint="eastAsia" w:ascii="宋体" w:hAnsi="宋体" w:eastAsia="宋体" w:cs="宋体"/>
        </w:rPr>
      </w:pPr>
    </w:p>
    <w:p>
      <w:pPr>
        <w:pStyle w:val="2"/>
        <w:spacing w:line="252" w:lineRule="auto"/>
        <w:rPr>
          <w:rFonts w:hint="eastAsia" w:ascii="宋体" w:hAnsi="宋体" w:eastAsia="宋体" w:cs="宋体"/>
        </w:rPr>
      </w:pPr>
    </w:p>
    <w:p>
      <w:pPr>
        <w:pStyle w:val="2"/>
        <w:spacing w:line="253" w:lineRule="auto"/>
        <w:rPr>
          <w:rFonts w:hint="eastAsia" w:ascii="宋体" w:hAnsi="宋体" w:eastAsia="宋体" w:cs="宋体"/>
        </w:rPr>
      </w:pPr>
    </w:p>
    <w:p>
      <w:pPr>
        <w:spacing w:before="153" w:line="225" w:lineRule="auto"/>
        <w:ind w:left="3794"/>
        <w:rPr>
          <w:rFonts w:hint="eastAsia" w:ascii="宋体" w:hAnsi="宋体" w:eastAsia="宋体" w:cs="宋体"/>
          <w:sz w:val="47"/>
          <w:szCs w:val="47"/>
        </w:rPr>
      </w:pPr>
      <w:r>
        <w:rPr>
          <w:rFonts w:hint="eastAsia" w:ascii="宋体" w:hAnsi="宋体" w:eastAsia="宋体" w:cs="宋体"/>
          <w:spacing w:val="-51"/>
          <w:sz w:val="47"/>
          <w:szCs w:val="47"/>
          <w14:textOutline w14:w="8717" w14:cap="sq" w14:cmpd="sng">
            <w14:solidFill>
              <w14:srgbClr w14:val="000000"/>
            </w14:solidFill>
            <w14:prstDash w14:val="solid"/>
            <w14:bevel/>
          </w14:textOutline>
        </w:rPr>
        <w:t>目</w:t>
      </w:r>
      <w:r>
        <w:rPr>
          <w:rFonts w:hint="eastAsia" w:ascii="宋体" w:hAnsi="宋体" w:eastAsia="宋体" w:cs="宋体"/>
          <w:spacing w:val="13"/>
          <w:sz w:val="47"/>
          <w:szCs w:val="47"/>
        </w:rPr>
        <w:t xml:space="preserve">   </w:t>
      </w:r>
      <w:r>
        <w:rPr>
          <w:rFonts w:hint="eastAsia" w:ascii="宋体" w:hAnsi="宋体" w:eastAsia="宋体" w:cs="宋体"/>
          <w:spacing w:val="-51"/>
          <w:sz w:val="47"/>
          <w:szCs w:val="47"/>
          <w14:textOutline w14:w="8717" w14:cap="sq" w14:cmpd="sng">
            <w14:solidFill>
              <w14:srgbClr w14:val="000000"/>
            </w14:solidFill>
            <w14:prstDash w14:val="solid"/>
            <w14:bevel/>
          </w14:textOutline>
        </w:rPr>
        <w:t>录</w:t>
      </w:r>
    </w:p>
    <w:p>
      <w:pPr>
        <w:pStyle w:val="2"/>
        <w:spacing w:line="279" w:lineRule="auto"/>
        <w:rPr>
          <w:rFonts w:hint="eastAsia" w:ascii="宋体" w:hAnsi="宋体" w:eastAsia="宋体" w:cs="宋体"/>
        </w:rPr>
      </w:pPr>
    </w:p>
    <w:p>
      <w:pPr>
        <w:pStyle w:val="2"/>
        <w:spacing w:line="279" w:lineRule="auto"/>
        <w:rPr>
          <w:rFonts w:hint="eastAsia" w:ascii="宋体" w:hAnsi="宋体" w:eastAsia="宋体" w:cs="宋体"/>
        </w:rPr>
      </w:pPr>
    </w:p>
    <w:p>
      <w:pPr>
        <w:pStyle w:val="2"/>
        <w:spacing w:line="259" w:lineRule="auto"/>
        <w:rPr>
          <w:rFonts w:hint="eastAsia" w:ascii="宋体" w:hAnsi="宋体" w:eastAsia="宋体" w:cs="宋体"/>
        </w:rPr>
      </w:pPr>
    </w:p>
    <w:p>
      <w:pPr>
        <w:pStyle w:val="2"/>
        <w:spacing w:line="259" w:lineRule="auto"/>
        <w:rPr>
          <w:rFonts w:hint="eastAsia" w:ascii="宋体" w:hAnsi="宋体" w:eastAsia="宋体" w:cs="宋体"/>
        </w:rPr>
      </w:pPr>
    </w:p>
    <w:p>
      <w:pPr>
        <w:pStyle w:val="2"/>
        <w:spacing w:line="259" w:lineRule="auto"/>
        <w:rPr>
          <w:rFonts w:hint="eastAsia" w:ascii="宋体" w:hAnsi="宋体" w:eastAsia="宋体" w:cs="宋体"/>
        </w:rPr>
      </w:pPr>
    </w:p>
    <w:p>
      <w:pPr>
        <w:bidi w:val="0"/>
        <w:rPr>
          <w:rFonts w:hint="eastAsia" w:ascii="宋体" w:hAnsi="宋体" w:eastAsia="宋体" w:cs="宋体"/>
          <w:b/>
          <w:bCs/>
          <w:sz w:val="28"/>
          <w:szCs w:val="22"/>
        </w:rPr>
      </w:pPr>
      <w:bookmarkStart w:id="61" w:name="_Toc27383"/>
      <w:r>
        <w:rPr>
          <w:rFonts w:hint="eastAsia" w:ascii="宋体" w:hAnsi="宋体" w:eastAsia="宋体" w:cs="宋体"/>
          <w:b/>
          <w:bCs/>
          <w:sz w:val="28"/>
          <w:szCs w:val="22"/>
        </w:rPr>
        <w:t>一、响应函</w:t>
      </w:r>
      <w:bookmarkEnd w:id="61"/>
    </w:p>
    <w:p>
      <w:pPr>
        <w:bidi w:val="0"/>
        <w:rPr>
          <w:rFonts w:hint="eastAsia" w:ascii="宋体" w:hAnsi="宋体" w:eastAsia="宋体" w:cs="宋体"/>
          <w:b/>
          <w:bCs/>
          <w:sz w:val="28"/>
          <w:szCs w:val="22"/>
        </w:rPr>
      </w:pPr>
      <w:r>
        <w:rPr>
          <w:rFonts w:hint="eastAsia" w:ascii="宋体" w:hAnsi="宋体" w:eastAsia="宋体" w:cs="宋体"/>
          <w:b/>
          <w:bCs/>
          <w:sz w:val="28"/>
          <w:szCs w:val="22"/>
        </w:rPr>
        <w:t>二、第一次磋商报价表</w:t>
      </w:r>
    </w:p>
    <w:p>
      <w:pPr>
        <w:bidi w:val="0"/>
        <w:rPr>
          <w:rFonts w:hint="eastAsia" w:ascii="宋体" w:hAnsi="宋体" w:eastAsia="宋体" w:cs="宋体"/>
          <w:b/>
          <w:bCs/>
          <w:sz w:val="28"/>
          <w:szCs w:val="22"/>
        </w:rPr>
      </w:pPr>
      <w:r>
        <w:rPr>
          <w:rFonts w:hint="eastAsia" w:ascii="宋体" w:hAnsi="宋体" w:eastAsia="宋体" w:cs="宋体"/>
          <w:b/>
          <w:bCs/>
          <w:sz w:val="28"/>
          <w:szCs w:val="22"/>
        </w:rPr>
        <w:t>三、资格证明文件</w:t>
      </w:r>
    </w:p>
    <w:p>
      <w:pPr>
        <w:bidi w:val="0"/>
        <w:rPr>
          <w:rFonts w:hint="eastAsia" w:ascii="宋体" w:hAnsi="宋体" w:eastAsia="宋体" w:cs="宋体"/>
          <w:b/>
          <w:bCs/>
          <w:sz w:val="28"/>
          <w:szCs w:val="22"/>
        </w:rPr>
      </w:pPr>
      <w:r>
        <w:rPr>
          <w:rFonts w:hint="eastAsia" w:ascii="宋体" w:hAnsi="宋体" w:eastAsia="宋体" w:cs="宋体"/>
          <w:b/>
          <w:bCs/>
          <w:sz w:val="28"/>
          <w:szCs w:val="22"/>
        </w:rPr>
        <w:t>四、</w:t>
      </w:r>
      <w:bookmarkStart w:id="62" w:name="OLE_LINK9"/>
      <w:r>
        <w:rPr>
          <w:rFonts w:hint="eastAsia" w:ascii="宋体" w:hAnsi="宋体" w:eastAsia="宋体" w:cs="宋体"/>
          <w:b/>
          <w:bCs/>
          <w:sz w:val="28"/>
          <w:szCs w:val="22"/>
        </w:rPr>
        <w:t>商务响应偏离表</w:t>
      </w:r>
    </w:p>
    <w:bookmarkEnd w:id="62"/>
    <w:p>
      <w:pPr>
        <w:bidi w:val="0"/>
        <w:rPr>
          <w:rFonts w:hint="eastAsia" w:ascii="宋体" w:hAnsi="宋体" w:eastAsia="宋体" w:cs="宋体"/>
          <w:b/>
          <w:bCs/>
          <w:sz w:val="28"/>
          <w:szCs w:val="22"/>
        </w:rPr>
      </w:pPr>
      <w:r>
        <w:rPr>
          <w:rFonts w:hint="eastAsia" w:ascii="宋体" w:hAnsi="宋体" w:eastAsia="宋体" w:cs="宋体"/>
          <w:b/>
          <w:bCs/>
          <w:sz w:val="28"/>
          <w:szCs w:val="22"/>
          <w:lang w:val="en-US" w:eastAsia="zh-CN"/>
        </w:rPr>
        <w:t>五</w:t>
      </w:r>
      <w:r>
        <w:rPr>
          <w:rFonts w:hint="eastAsia" w:ascii="宋体" w:hAnsi="宋体" w:eastAsia="宋体" w:cs="宋体"/>
          <w:b/>
          <w:bCs/>
          <w:sz w:val="28"/>
          <w:szCs w:val="22"/>
        </w:rPr>
        <w:t>、</w:t>
      </w:r>
      <w:bookmarkStart w:id="63" w:name="OLE_LINK10"/>
      <w:r>
        <w:rPr>
          <w:rFonts w:hint="eastAsia" w:ascii="宋体" w:hAnsi="宋体" w:eastAsia="宋体" w:cs="宋体"/>
          <w:b/>
          <w:bCs/>
          <w:sz w:val="28"/>
          <w:szCs w:val="22"/>
        </w:rPr>
        <w:t>服务方案</w:t>
      </w:r>
    </w:p>
    <w:bookmarkEnd w:id="63"/>
    <w:p>
      <w:pPr>
        <w:bidi w:val="0"/>
        <w:rPr>
          <w:rFonts w:hint="eastAsia" w:ascii="宋体" w:hAnsi="宋体" w:eastAsia="宋体" w:cs="宋体"/>
          <w:b/>
          <w:bCs/>
          <w:sz w:val="28"/>
          <w:szCs w:val="22"/>
        </w:rPr>
      </w:pPr>
      <w:r>
        <w:rPr>
          <w:rFonts w:hint="eastAsia" w:ascii="宋体" w:hAnsi="宋体" w:eastAsia="宋体" w:cs="宋体"/>
          <w:b/>
          <w:bCs/>
          <w:sz w:val="28"/>
          <w:szCs w:val="22"/>
          <w:lang w:val="en-US" w:eastAsia="zh-CN"/>
        </w:rPr>
        <w:t>六</w:t>
      </w:r>
      <w:r>
        <w:rPr>
          <w:rFonts w:hint="eastAsia" w:ascii="宋体" w:hAnsi="宋体" w:eastAsia="宋体" w:cs="宋体"/>
          <w:b/>
          <w:bCs/>
          <w:sz w:val="28"/>
          <w:szCs w:val="22"/>
        </w:rPr>
        <w:t>、</w:t>
      </w:r>
      <w:bookmarkStart w:id="64" w:name="OLE_LINK11"/>
      <w:r>
        <w:rPr>
          <w:rFonts w:hint="eastAsia" w:ascii="宋体" w:hAnsi="宋体" w:eastAsia="宋体" w:cs="宋体"/>
          <w:b/>
          <w:bCs/>
          <w:sz w:val="28"/>
          <w:szCs w:val="22"/>
        </w:rPr>
        <w:t>服务团队人员情况表</w:t>
      </w:r>
    </w:p>
    <w:bookmarkEnd w:id="64"/>
    <w:p>
      <w:pPr>
        <w:bidi w:val="0"/>
        <w:rPr>
          <w:rFonts w:hint="eastAsia" w:ascii="宋体" w:hAnsi="宋体" w:eastAsia="宋体" w:cs="宋体"/>
          <w:b/>
          <w:bCs/>
          <w:sz w:val="28"/>
          <w:szCs w:val="22"/>
        </w:rPr>
      </w:pPr>
      <w:r>
        <w:rPr>
          <w:rFonts w:hint="eastAsia" w:ascii="宋体" w:hAnsi="宋体" w:eastAsia="宋体" w:cs="宋体"/>
          <w:b/>
          <w:bCs/>
          <w:sz w:val="28"/>
          <w:szCs w:val="22"/>
          <w:lang w:val="en-US" w:eastAsia="zh-CN"/>
        </w:rPr>
        <w:t>七</w:t>
      </w:r>
      <w:r>
        <w:rPr>
          <w:rFonts w:hint="eastAsia" w:ascii="宋体" w:hAnsi="宋体" w:eastAsia="宋体" w:cs="宋体"/>
          <w:b/>
          <w:bCs/>
          <w:sz w:val="28"/>
          <w:szCs w:val="22"/>
        </w:rPr>
        <w:t>、</w:t>
      </w:r>
      <w:bookmarkStart w:id="65" w:name="OLE_LINK12"/>
      <w:r>
        <w:rPr>
          <w:rFonts w:hint="eastAsia" w:ascii="宋体" w:hAnsi="宋体" w:eastAsia="宋体" w:cs="宋体"/>
          <w:b/>
          <w:bCs/>
          <w:sz w:val="28"/>
          <w:szCs w:val="22"/>
        </w:rPr>
        <w:t>企业类似项目业绩</w:t>
      </w:r>
    </w:p>
    <w:bookmarkEnd w:id="65"/>
    <w:p>
      <w:pPr>
        <w:bidi w:val="0"/>
        <w:rPr>
          <w:rFonts w:hint="eastAsia" w:ascii="宋体" w:hAnsi="宋体" w:eastAsia="宋体" w:cs="宋体"/>
          <w:b/>
          <w:bCs/>
          <w:sz w:val="28"/>
          <w:szCs w:val="22"/>
        </w:rPr>
      </w:pPr>
      <w:r>
        <w:rPr>
          <w:rFonts w:hint="eastAsia" w:ascii="宋体" w:hAnsi="宋体" w:eastAsia="宋体" w:cs="宋体"/>
          <w:b/>
          <w:bCs/>
          <w:sz w:val="28"/>
          <w:szCs w:val="22"/>
          <w:lang w:val="en-US" w:eastAsia="zh-CN"/>
        </w:rPr>
        <w:t>八</w:t>
      </w:r>
      <w:r>
        <w:rPr>
          <w:rFonts w:hint="eastAsia" w:ascii="宋体" w:hAnsi="宋体" w:eastAsia="宋体" w:cs="宋体"/>
          <w:b/>
          <w:bCs/>
          <w:sz w:val="28"/>
          <w:szCs w:val="22"/>
        </w:rPr>
        <w:t>、</w:t>
      </w:r>
      <w:bookmarkStart w:id="66" w:name="OLE_LINK13"/>
      <w:r>
        <w:rPr>
          <w:rFonts w:hint="eastAsia" w:ascii="宋体" w:hAnsi="宋体" w:eastAsia="宋体" w:cs="宋体"/>
          <w:b/>
          <w:bCs/>
          <w:sz w:val="28"/>
          <w:szCs w:val="22"/>
        </w:rPr>
        <w:t>服务承诺</w:t>
      </w:r>
    </w:p>
    <w:bookmarkEnd w:id="66"/>
    <w:p>
      <w:pPr>
        <w:bidi w:val="0"/>
        <w:rPr>
          <w:rFonts w:hint="eastAsia" w:ascii="宋体" w:hAnsi="宋体" w:eastAsia="宋体" w:cs="宋体"/>
          <w:b/>
          <w:bCs/>
          <w:sz w:val="28"/>
          <w:szCs w:val="22"/>
        </w:rPr>
      </w:pPr>
      <w:r>
        <w:rPr>
          <w:rFonts w:hint="eastAsia" w:ascii="宋体" w:hAnsi="宋体" w:eastAsia="宋体" w:cs="宋体"/>
          <w:b/>
          <w:bCs/>
          <w:sz w:val="28"/>
          <w:szCs w:val="22"/>
          <w:lang w:val="en-US" w:eastAsia="zh-CN"/>
        </w:rPr>
        <w:t>九</w:t>
      </w:r>
      <w:r>
        <w:rPr>
          <w:rFonts w:hint="eastAsia" w:ascii="宋体" w:hAnsi="宋体" w:eastAsia="宋体" w:cs="宋体"/>
          <w:b/>
          <w:bCs/>
          <w:sz w:val="28"/>
          <w:szCs w:val="22"/>
        </w:rPr>
        <w:t>、</w:t>
      </w:r>
      <w:bookmarkStart w:id="67" w:name="OLE_LINK14"/>
      <w:r>
        <w:rPr>
          <w:rFonts w:hint="eastAsia" w:ascii="宋体" w:hAnsi="宋体" w:eastAsia="宋体" w:cs="宋体"/>
          <w:b/>
          <w:bCs/>
          <w:sz w:val="28"/>
          <w:szCs w:val="22"/>
        </w:rPr>
        <w:t>供应商拒绝政府采购领域商业贿赂承诺书</w:t>
      </w:r>
    </w:p>
    <w:bookmarkEnd w:id="67"/>
    <w:p>
      <w:pPr>
        <w:bidi w:val="0"/>
        <w:rPr>
          <w:rFonts w:hint="eastAsia" w:ascii="宋体" w:hAnsi="宋体" w:eastAsia="宋体" w:cs="宋体"/>
          <w:b/>
          <w:bCs/>
          <w:sz w:val="28"/>
          <w:szCs w:val="22"/>
        </w:rPr>
      </w:pPr>
    </w:p>
    <w:p>
      <w:pPr>
        <w:bidi w:val="0"/>
        <w:rPr>
          <w:rFonts w:hint="eastAsia" w:ascii="宋体" w:hAnsi="宋体" w:eastAsia="宋体" w:cs="宋体"/>
          <w:b/>
          <w:bCs/>
          <w:sz w:val="28"/>
          <w:szCs w:val="22"/>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bookmarkEnd w:id="60"/>
    <w:p>
      <w:pPr>
        <w:pStyle w:val="2"/>
        <w:spacing w:line="243" w:lineRule="auto"/>
        <w:rPr>
          <w:rFonts w:hint="eastAsia" w:ascii="宋体" w:hAnsi="宋体" w:eastAsia="宋体" w:cs="宋体"/>
        </w:rPr>
      </w:pPr>
    </w:p>
    <w:p>
      <w:pPr>
        <w:pStyle w:val="2"/>
        <w:spacing w:line="244" w:lineRule="auto"/>
        <w:rPr>
          <w:rFonts w:hint="eastAsia" w:ascii="宋体" w:hAnsi="宋体" w:eastAsia="宋体" w:cs="宋体"/>
        </w:rPr>
      </w:pPr>
    </w:p>
    <w:p>
      <w:pPr>
        <w:pStyle w:val="2"/>
        <w:spacing w:line="244" w:lineRule="auto"/>
        <w:rPr>
          <w:rFonts w:hint="eastAsia" w:ascii="宋体" w:hAnsi="宋体" w:eastAsia="宋体" w:cs="宋体"/>
        </w:rPr>
      </w:pPr>
    </w:p>
    <w:p>
      <w:pPr>
        <w:rPr>
          <w:rFonts w:hint="eastAsia" w:ascii="宋体" w:hAnsi="宋体" w:eastAsia="宋体" w:cs="宋体"/>
          <w:spacing w:val="7"/>
          <w:sz w:val="31"/>
          <w:szCs w:val="31"/>
          <w14:textOutline w14:w="5793" w14:cap="sq" w14:cmpd="sng">
            <w14:solidFill>
              <w14:srgbClr w14:val="000000"/>
            </w14:solidFill>
            <w14:prstDash w14:val="solid"/>
            <w14:bevel/>
          </w14:textOutline>
        </w:rPr>
      </w:pPr>
      <w:r>
        <w:rPr>
          <w:rFonts w:hint="eastAsia" w:ascii="宋体" w:hAnsi="宋体" w:eastAsia="宋体" w:cs="宋体"/>
          <w:spacing w:val="7"/>
          <w:sz w:val="31"/>
          <w:szCs w:val="31"/>
          <w14:textOutline w14:w="5793" w14:cap="sq" w14:cmpd="sng">
            <w14:solidFill>
              <w14:srgbClr w14:val="000000"/>
            </w14:solidFill>
            <w14:prstDash w14:val="solid"/>
            <w14:bevel/>
          </w14:textOutline>
        </w:rPr>
        <w:br w:type="page"/>
      </w:r>
    </w:p>
    <w:p>
      <w:pPr>
        <w:spacing w:before="215" w:line="226" w:lineRule="auto"/>
        <w:ind w:left="3752"/>
        <w:rPr>
          <w:rFonts w:hint="eastAsia" w:ascii="宋体" w:hAnsi="宋体" w:eastAsia="宋体" w:cs="宋体"/>
          <w:sz w:val="31"/>
          <w:szCs w:val="31"/>
        </w:rPr>
      </w:pPr>
      <w:bookmarkStart w:id="68" w:name="OLE_LINK15"/>
      <w:r>
        <w:rPr>
          <w:rFonts w:hint="eastAsia" w:ascii="宋体" w:hAnsi="宋体" w:eastAsia="宋体" w:cs="宋体"/>
          <w:spacing w:val="7"/>
          <w:sz w:val="31"/>
          <w:szCs w:val="31"/>
          <w14:textOutline w14:w="5793" w14:cap="sq" w14:cmpd="sng">
            <w14:solidFill>
              <w14:srgbClr w14:val="000000"/>
            </w14:solidFill>
            <w14:prstDash w14:val="solid"/>
            <w14:bevel/>
          </w14:textOutline>
        </w:rPr>
        <w:t>一、响应函</w:t>
      </w:r>
    </w:p>
    <w:p>
      <w:pPr>
        <w:keepNext w:val="0"/>
        <w:keepLines w:val="0"/>
        <w:pageBreakBefore w:val="0"/>
        <w:widowControl/>
        <w:kinsoku/>
        <w:wordWrap/>
        <w:overflowPunct/>
        <w:topLinePunct w:val="0"/>
        <w:autoSpaceDE w:val="0"/>
        <w:autoSpaceDN w:val="0"/>
        <w:bidi w:val="0"/>
        <w:adjustRightInd w:val="0"/>
        <w:snapToGrid w:val="0"/>
        <w:spacing w:before="126" w:line="288" w:lineRule="auto"/>
        <w:ind w:left="27"/>
        <w:textAlignment w:val="baseline"/>
        <w:rPr>
          <w:rFonts w:hint="eastAsia" w:ascii="宋体" w:hAnsi="宋体" w:eastAsia="宋体" w:cs="宋体"/>
          <w:sz w:val="24"/>
          <w:szCs w:val="24"/>
        </w:rPr>
      </w:pPr>
      <w:r>
        <w:rPr>
          <w:rFonts w:hint="eastAsia" w:ascii="宋体" w:hAnsi="宋体" w:eastAsia="宋体" w:cs="宋体"/>
          <w:spacing w:val="-3"/>
          <w:sz w:val="24"/>
          <w:szCs w:val="24"/>
          <w:lang w:eastAsia="zh-CN"/>
        </w:rPr>
        <w:t>陕西万象通途项目管理有限公司</w:t>
      </w:r>
      <w:r>
        <w:rPr>
          <w:rFonts w:hint="eastAsia" w:ascii="宋体" w:hAnsi="宋体" w:eastAsia="宋体" w:cs="宋体"/>
          <w:spacing w:val="-3"/>
          <w:sz w:val="24"/>
          <w:szCs w:val="24"/>
        </w:rPr>
        <w:t>：</w:t>
      </w:r>
    </w:p>
    <w:p>
      <w:pPr>
        <w:keepNext w:val="0"/>
        <w:keepLines w:val="0"/>
        <w:pageBreakBefore w:val="0"/>
        <w:widowControl/>
        <w:kinsoku/>
        <w:wordWrap/>
        <w:overflowPunct/>
        <w:topLinePunct w:val="0"/>
        <w:autoSpaceDE w:val="0"/>
        <w:autoSpaceDN w:val="0"/>
        <w:bidi w:val="0"/>
        <w:adjustRightInd w:val="0"/>
        <w:snapToGrid w:val="0"/>
        <w:spacing w:before="183" w:line="288" w:lineRule="auto"/>
        <w:ind w:left="9" w:firstLine="48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根据贵方为</w:t>
      </w:r>
      <w:r>
        <w:rPr>
          <w:rFonts w:hint="eastAsia" w:ascii="宋体" w:hAnsi="宋体" w:eastAsia="宋体" w:cs="宋体"/>
          <w:spacing w:val="2"/>
          <w:sz w:val="24"/>
          <w:szCs w:val="24"/>
          <w:u w:val="single" w:color="auto"/>
        </w:rPr>
        <w:t xml:space="preserve">  （项目名称</w:t>
      </w:r>
      <w:r>
        <w:rPr>
          <w:rFonts w:hint="eastAsia" w:ascii="宋体" w:hAnsi="宋体" w:eastAsia="宋体" w:cs="宋体"/>
          <w:spacing w:val="-10"/>
          <w:sz w:val="24"/>
          <w:szCs w:val="24"/>
          <w:u w:val="single" w:color="auto"/>
        </w:rPr>
        <w:t>）（</w:t>
      </w:r>
      <w:r>
        <w:rPr>
          <w:rFonts w:hint="eastAsia" w:ascii="宋体" w:hAnsi="宋体" w:eastAsia="宋体" w:cs="宋体"/>
          <w:spacing w:val="2"/>
          <w:sz w:val="24"/>
          <w:szCs w:val="24"/>
          <w:u w:val="single" w:color="auto"/>
        </w:rPr>
        <w:t xml:space="preserve">标段编号） </w:t>
      </w:r>
      <w:r>
        <w:rPr>
          <w:rFonts w:hint="eastAsia" w:ascii="宋体" w:hAnsi="宋体" w:eastAsia="宋体" w:cs="宋体"/>
          <w:spacing w:val="-111"/>
          <w:sz w:val="24"/>
          <w:szCs w:val="24"/>
        </w:rPr>
        <w:t xml:space="preserve"> </w:t>
      </w:r>
      <w:r>
        <w:rPr>
          <w:rFonts w:hint="eastAsia" w:ascii="宋体" w:hAnsi="宋体" w:eastAsia="宋体" w:cs="宋体"/>
          <w:spacing w:val="2"/>
          <w:sz w:val="24"/>
          <w:szCs w:val="24"/>
        </w:rPr>
        <w:t>采购服务的竞争性磋商公告，我单位</w:t>
      </w:r>
      <w:r>
        <w:rPr>
          <w:rFonts w:hint="eastAsia" w:ascii="宋体" w:hAnsi="宋体" w:eastAsia="宋体" w:cs="宋体"/>
          <w:sz w:val="24"/>
          <w:szCs w:val="24"/>
        </w:rPr>
        <w:t xml:space="preserve"> </w:t>
      </w:r>
      <w:r>
        <w:rPr>
          <w:rFonts w:hint="eastAsia" w:ascii="宋体" w:hAnsi="宋体" w:eastAsia="宋体" w:cs="宋体"/>
          <w:spacing w:val="-2"/>
          <w:sz w:val="24"/>
          <w:szCs w:val="24"/>
        </w:rPr>
        <w:t>签字代表</w:t>
      </w:r>
      <w:r>
        <w:rPr>
          <w:rFonts w:hint="eastAsia" w:ascii="宋体" w:hAnsi="宋体" w:eastAsia="宋体" w:cs="宋体"/>
          <w:spacing w:val="63"/>
          <w:sz w:val="24"/>
          <w:szCs w:val="24"/>
          <w:u w:val="single" w:color="auto"/>
        </w:rPr>
        <w:t xml:space="preserve">  </w:t>
      </w:r>
      <w:r>
        <w:rPr>
          <w:rFonts w:hint="eastAsia" w:ascii="宋体" w:hAnsi="宋体" w:eastAsia="宋体" w:cs="宋体"/>
          <w:spacing w:val="-2"/>
          <w:sz w:val="24"/>
          <w:szCs w:val="24"/>
          <w:u w:val="single" w:color="auto"/>
        </w:rPr>
        <w:t xml:space="preserve">（姓名、职务） </w:t>
      </w:r>
      <w:r>
        <w:rPr>
          <w:rFonts w:hint="eastAsia" w:ascii="宋体" w:hAnsi="宋体" w:eastAsia="宋体" w:cs="宋体"/>
          <w:spacing w:val="-108"/>
          <w:sz w:val="24"/>
          <w:szCs w:val="24"/>
        </w:rPr>
        <w:t xml:space="preserve"> </w:t>
      </w:r>
      <w:r>
        <w:rPr>
          <w:rFonts w:hint="eastAsia" w:ascii="宋体" w:hAnsi="宋体" w:eastAsia="宋体" w:cs="宋体"/>
          <w:spacing w:val="-2"/>
          <w:sz w:val="24"/>
          <w:szCs w:val="24"/>
        </w:rPr>
        <w:t>经正式授权并代表供应商</w:t>
      </w:r>
      <w:r>
        <w:rPr>
          <w:rFonts w:hint="eastAsia" w:ascii="宋体" w:hAnsi="宋体" w:eastAsia="宋体" w:cs="宋体"/>
          <w:spacing w:val="56"/>
          <w:sz w:val="24"/>
          <w:szCs w:val="24"/>
          <w:u w:val="single" w:color="auto"/>
        </w:rPr>
        <w:t xml:space="preserve"> </w:t>
      </w:r>
      <w:r>
        <w:rPr>
          <w:rFonts w:hint="eastAsia" w:ascii="宋体" w:hAnsi="宋体" w:eastAsia="宋体" w:cs="宋体"/>
          <w:spacing w:val="-2"/>
          <w:sz w:val="24"/>
          <w:szCs w:val="24"/>
          <w:u w:val="single" w:color="auto"/>
        </w:rPr>
        <w:t>（供应商名称）</w:t>
      </w:r>
      <w:r>
        <w:rPr>
          <w:rFonts w:hint="eastAsia" w:ascii="宋体" w:hAnsi="宋体" w:eastAsia="宋体" w:cs="宋体"/>
          <w:spacing w:val="55"/>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2"/>
          <w:sz w:val="24"/>
          <w:szCs w:val="24"/>
        </w:rPr>
        <w:t>提交磋商</w:t>
      </w:r>
      <w:r>
        <w:rPr>
          <w:rFonts w:hint="eastAsia" w:ascii="宋体" w:hAnsi="宋体" w:eastAsia="宋体" w:cs="宋体"/>
          <w:spacing w:val="-5"/>
          <w:sz w:val="24"/>
          <w:szCs w:val="24"/>
        </w:rPr>
        <w:t>响应文件。</w:t>
      </w:r>
    </w:p>
    <w:p>
      <w:pPr>
        <w:keepNext w:val="0"/>
        <w:keepLines w:val="0"/>
        <w:pageBreakBefore w:val="0"/>
        <w:widowControl/>
        <w:kinsoku/>
        <w:wordWrap/>
        <w:overflowPunct/>
        <w:topLinePunct w:val="0"/>
        <w:autoSpaceDE w:val="0"/>
        <w:autoSpaceDN w:val="0"/>
        <w:bidi w:val="0"/>
        <w:adjustRightInd w:val="0"/>
        <w:snapToGrid w:val="0"/>
        <w:spacing w:before="182" w:line="288" w:lineRule="auto"/>
        <w:ind w:left="488"/>
        <w:textAlignment w:val="baseline"/>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在此，签字代表宣布同意如下：</w:t>
      </w:r>
    </w:p>
    <w:p>
      <w:pPr>
        <w:keepNext w:val="0"/>
        <w:keepLines w:val="0"/>
        <w:pageBreakBefore w:val="0"/>
        <w:widowControl/>
        <w:kinsoku/>
        <w:wordWrap/>
        <w:overflowPunct/>
        <w:topLinePunct w:val="0"/>
        <w:autoSpaceDE w:val="0"/>
        <w:autoSpaceDN w:val="0"/>
        <w:bidi w:val="0"/>
        <w:adjustRightInd w:val="0"/>
        <w:snapToGrid w:val="0"/>
        <w:spacing w:before="184" w:line="288" w:lineRule="auto"/>
        <w:ind w:right="2"/>
        <w:jc w:val="right"/>
        <w:textAlignment w:val="baseline"/>
        <w:rPr>
          <w:rFonts w:hint="eastAsia" w:ascii="宋体" w:hAnsi="宋体" w:eastAsia="宋体" w:cs="宋体"/>
          <w:sz w:val="24"/>
          <w:szCs w:val="24"/>
        </w:rPr>
      </w:pPr>
      <w:r>
        <w:rPr>
          <w:rFonts w:hint="eastAsia" w:ascii="宋体" w:hAnsi="宋体" w:eastAsia="宋体" w:cs="宋体"/>
          <w:spacing w:val="1"/>
          <w:sz w:val="24"/>
          <w:szCs w:val="24"/>
        </w:rPr>
        <w:t>1．所附报价表中规定的应提交和交付的服务总报价为</w:t>
      </w:r>
      <w:r>
        <w:rPr>
          <w:rFonts w:hint="eastAsia" w:ascii="宋体" w:hAnsi="宋体" w:eastAsia="宋体" w:cs="宋体"/>
          <w:spacing w:val="1"/>
          <w:sz w:val="24"/>
          <w:szCs w:val="24"/>
          <w:u w:val="single" w:color="auto"/>
        </w:rPr>
        <w:t xml:space="preserve">  人民币金额数（同时用汉</w:t>
      </w:r>
    </w:p>
    <w:p>
      <w:pPr>
        <w:keepNext w:val="0"/>
        <w:keepLines w:val="0"/>
        <w:pageBreakBefore w:val="0"/>
        <w:widowControl/>
        <w:kinsoku/>
        <w:wordWrap/>
        <w:overflowPunct/>
        <w:topLinePunct w:val="0"/>
        <w:autoSpaceDE w:val="0"/>
        <w:autoSpaceDN w:val="0"/>
        <w:bidi w:val="0"/>
        <w:adjustRightInd w:val="0"/>
        <w:snapToGrid w:val="0"/>
        <w:spacing w:before="1" w:line="288" w:lineRule="auto"/>
        <w:ind w:left="10"/>
        <w:textAlignment w:val="baseline"/>
        <w:rPr>
          <w:rFonts w:hint="eastAsia" w:ascii="宋体" w:hAnsi="宋体" w:eastAsia="宋体" w:cs="宋体"/>
          <w:sz w:val="24"/>
          <w:szCs w:val="24"/>
        </w:rPr>
      </w:pPr>
      <w:r>
        <w:rPr>
          <w:rFonts w:hint="eastAsia" w:ascii="宋体" w:hAnsi="宋体" w:eastAsia="宋体" w:cs="宋体"/>
          <w:spacing w:val="-1"/>
          <w:sz w:val="24"/>
          <w:szCs w:val="24"/>
          <w:u w:val="single" w:color="auto"/>
        </w:rPr>
        <w:t xml:space="preserve">字大写和数字表示的总报价） </w:t>
      </w:r>
      <w:r>
        <w:rPr>
          <w:rFonts w:hint="eastAsia" w:ascii="宋体" w:hAnsi="宋体" w:eastAsia="宋体" w:cs="宋体"/>
          <w:spacing w:val="-1"/>
          <w:sz w:val="24"/>
          <w:szCs w:val="24"/>
        </w:rPr>
        <w:t>。</w:t>
      </w:r>
    </w:p>
    <w:p>
      <w:pPr>
        <w:keepNext w:val="0"/>
        <w:keepLines w:val="0"/>
        <w:pageBreakBefore w:val="0"/>
        <w:widowControl/>
        <w:kinsoku/>
        <w:wordWrap/>
        <w:overflowPunct/>
        <w:topLinePunct w:val="0"/>
        <w:autoSpaceDE w:val="0"/>
        <w:autoSpaceDN w:val="0"/>
        <w:bidi w:val="0"/>
        <w:adjustRightInd w:val="0"/>
        <w:snapToGrid w:val="0"/>
        <w:spacing w:before="185" w:line="288" w:lineRule="auto"/>
        <w:ind w:left="492"/>
        <w:textAlignment w:val="baseline"/>
        <w:rPr>
          <w:rFonts w:hint="eastAsia" w:ascii="宋体" w:hAnsi="宋体" w:eastAsia="宋体" w:cs="宋体"/>
          <w:sz w:val="24"/>
          <w:szCs w:val="24"/>
        </w:rPr>
      </w:pPr>
      <w:r>
        <w:rPr>
          <w:rFonts w:hint="eastAsia" w:ascii="宋体" w:hAnsi="宋体" w:eastAsia="宋体" w:cs="宋体"/>
          <w:spacing w:val="-1"/>
          <w:sz w:val="24"/>
          <w:szCs w:val="24"/>
        </w:rPr>
        <w:t>2．我们将按磋商文件的规定履行合同责任和义务。</w:t>
      </w:r>
    </w:p>
    <w:p>
      <w:pPr>
        <w:keepNext w:val="0"/>
        <w:keepLines w:val="0"/>
        <w:pageBreakBefore w:val="0"/>
        <w:widowControl/>
        <w:kinsoku/>
        <w:wordWrap/>
        <w:overflowPunct/>
        <w:topLinePunct w:val="0"/>
        <w:autoSpaceDE w:val="0"/>
        <w:autoSpaceDN w:val="0"/>
        <w:bidi w:val="0"/>
        <w:adjustRightInd w:val="0"/>
        <w:snapToGrid w:val="0"/>
        <w:spacing w:before="183" w:line="288" w:lineRule="auto"/>
        <w:ind w:right="2"/>
        <w:jc w:val="right"/>
        <w:textAlignment w:val="baseline"/>
        <w:rPr>
          <w:rFonts w:hint="eastAsia" w:ascii="宋体" w:hAnsi="宋体" w:eastAsia="宋体" w:cs="宋体"/>
          <w:sz w:val="24"/>
          <w:szCs w:val="24"/>
        </w:rPr>
      </w:pPr>
      <w:r>
        <w:rPr>
          <w:rFonts w:hint="eastAsia" w:ascii="宋体" w:hAnsi="宋体" w:eastAsia="宋体" w:cs="宋体"/>
          <w:spacing w:val="2"/>
          <w:position w:val="17"/>
          <w:sz w:val="24"/>
          <w:szCs w:val="24"/>
        </w:rPr>
        <w:t>3．我们已详细审查全部磋商文件。我们完全</w:t>
      </w:r>
      <w:r>
        <w:rPr>
          <w:rFonts w:hint="eastAsia" w:ascii="宋体" w:hAnsi="宋体" w:eastAsia="宋体" w:cs="宋体"/>
          <w:spacing w:val="1"/>
          <w:position w:val="17"/>
          <w:sz w:val="24"/>
          <w:szCs w:val="24"/>
        </w:rPr>
        <w:t>理解并同意放弃对这方面有不明及误</w:t>
      </w:r>
    </w:p>
    <w:p>
      <w:pPr>
        <w:keepNext w:val="0"/>
        <w:keepLines w:val="0"/>
        <w:pageBreakBefore w:val="0"/>
        <w:widowControl/>
        <w:kinsoku/>
        <w:wordWrap/>
        <w:overflowPunct/>
        <w:topLinePunct w:val="0"/>
        <w:autoSpaceDE w:val="0"/>
        <w:autoSpaceDN w:val="0"/>
        <w:bidi w:val="0"/>
        <w:adjustRightInd w:val="0"/>
        <w:snapToGrid w:val="0"/>
        <w:spacing w:line="288" w:lineRule="auto"/>
        <w:ind w:left="8"/>
        <w:textAlignment w:val="baseline"/>
        <w:rPr>
          <w:rFonts w:hint="eastAsia" w:ascii="宋体" w:hAnsi="宋体" w:eastAsia="宋体" w:cs="宋体"/>
          <w:sz w:val="24"/>
          <w:szCs w:val="24"/>
        </w:rPr>
      </w:pPr>
      <w:r>
        <w:rPr>
          <w:rFonts w:hint="eastAsia" w:ascii="宋体" w:hAnsi="宋体" w:eastAsia="宋体" w:cs="宋体"/>
          <w:spacing w:val="-2"/>
          <w:sz w:val="24"/>
          <w:szCs w:val="24"/>
        </w:rPr>
        <w:t>解的权力。</w:t>
      </w:r>
    </w:p>
    <w:p>
      <w:pPr>
        <w:keepNext w:val="0"/>
        <w:keepLines w:val="0"/>
        <w:pageBreakBefore w:val="0"/>
        <w:widowControl/>
        <w:kinsoku/>
        <w:wordWrap/>
        <w:overflowPunct/>
        <w:topLinePunct w:val="0"/>
        <w:autoSpaceDE w:val="0"/>
        <w:autoSpaceDN w:val="0"/>
        <w:bidi w:val="0"/>
        <w:adjustRightInd w:val="0"/>
        <w:snapToGrid w:val="0"/>
        <w:spacing w:before="183" w:line="288" w:lineRule="auto"/>
        <w:ind w:right="2"/>
        <w:jc w:val="right"/>
        <w:textAlignment w:val="baseline"/>
        <w:rPr>
          <w:rFonts w:hint="eastAsia" w:ascii="宋体" w:hAnsi="宋体" w:eastAsia="宋体" w:cs="宋体"/>
          <w:sz w:val="24"/>
          <w:szCs w:val="24"/>
        </w:rPr>
      </w:pPr>
      <w:r>
        <w:rPr>
          <w:rFonts w:hint="eastAsia" w:ascii="宋体" w:hAnsi="宋体" w:eastAsia="宋体" w:cs="宋体"/>
          <w:spacing w:val="1"/>
          <w:sz w:val="24"/>
          <w:szCs w:val="24"/>
        </w:rPr>
        <w:t>4．本磋商有效期为自磋商之日起</w:t>
      </w:r>
      <w:r>
        <w:rPr>
          <w:rFonts w:hint="eastAsia" w:ascii="宋体" w:hAnsi="宋体" w:eastAsia="宋体" w:cs="宋体"/>
          <w:spacing w:val="-113"/>
          <w:sz w:val="24"/>
          <w:szCs w:val="24"/>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1"/>
          <w:sz w:val="24"/>
          <w:szCs w:val="24"/>
        </w:rPr>
        <w:t>个日历日（成交供应商的响应文件有效期</w:t>
      </w:r>
    </w:p>
    <w:p>
      <w:pPr>
        <w:keepNext w:val="0"/>
        <w:keepLines w:val="0"/>
        <w:pageBreakBefore w:val="0"/>
        <w:widowControl/>
        <w:kinsoku/>
        <w:wordWrap/>
        <w:overflowPunct/>
        <w:topLinePunct w:val="0"/>
        <w:autoSpaceDE w:val="0"/>
        <w:autoSpaceDN w:val="0"/>
        <w:bidi w:val="0"/>
        <w:adjustRightInd w:val="0"/>
        <w:snapToGrid w:val="0"/>
        <w:spacing w:line="288" w:lineRule="auto"/>
        <w:ind w:left="10"/>
        <w:textAlignment w:val="baseline"/>
        <w:rPr>
          <w:rFonts w:hint="eastAsia" w:ascii="宋体" w:hAnsi="宋体" w:eastAsia="宋体" w:cs="宋体"/>
          <w:sz w:val="24"/>
          <w:szCs w:val="24"/>
        </w:rPr>
      </w:pPr>
      <w:r>
        <w:rPr>
          <w:rFonts w:hint="eastAsia" w:ascii="宋体" w:hAnsi="宋体" w:eastAsia="宋体" w:cs="宋体"/>
          <w:spacing w:val="-1"/>
          <w:sz w:val="24"/>
          <w:szCs w:val="24"/>
        </w:rPr>
        <w:t>延长为与合同有效期一致）。</w:t>
      </w:r>
    </w:p>
    <w:p>
      <w:pPr>
        <w:keepNext w:val="0"/>
        <w:keepLines w:val="0"/>
        <w:pageBreakBefore w:val="0"/>
        <w:widowControl/>
        <w:kinsoku/>
        <w:wordWrap/>
        <w:overflowPunct/>
        <w:topLinePunct w:val="0"/>
        <w:autoSpaceDE w:val="0"/>
        <w:autoSpaceDN w:val="0"/>
        <w:bidi w:val="0"/>
        <w:adjustRightInd w:val="0"/>
        <w:snapToGrid w:val="0"/>
        <w:spacing w:before="182" w:line="288" w:lineRule="auto"/>
        <w:ind w:right="2"/>
        <w:jc w:val="right"/>
        <w:textAlignment w:val="baseline"/>
        <w:rPr>
          <w:rFonts w:hint="eastAsia" w:ascii="宋体" w:hAnsi="宋体" w:eastAsia="宋体" w:cs="宋体"/>
          <w:sz w:val="24"/>
          <w:szCs w:val="24"/>
        </w:rPr>
      </w:pPr>
      <w:r>
        <w:rPr>
          <w:rFonts w:hint="eastAsia" w:ascii="宋体" w:hAnsi="宋体" w:eastAsia="宋体" w:cs="宋体"/>
          <w:spacing w:val="2"/>
          <w:position w:val="17"/>
          <w:sz w:val="24"/>
          <w:szCs w:val="24"/>
        </w:rPr>
        <w:t>5．我们同意提供按照贵方可能要求的与其磋</w:t>
      </w:r>
      <w:r>
        <w:rPr>
          <w:rFonts w:hint="eastAsia" w:ascii="宋体" w:hAnsi="宋体" w:eastAsia="宋体" w:cs="宋体"/>
          <w:spacing w:val="1"/>
          <w:position w:val="17"/>
          <w:sz w:val="24"/>
          <w:szCs w:val="24"/>
        </w:rPr>
        <w:t>商有关的一切数据或资料，完全理解</w:t>
      </w:r>
    </w:p>
    <w:p>
      <w:pPr>
        <w:keepNext w:val="0"/>
        <w:keepLines w:val="0"/>
        <w:pageBreakBefore w:val="0"/>
        <w:widowControl/>
        <w:kinsoku/>
        <w:wordWrap/>
        <w:overflowPunct/>
        <w:topLinePunct w:val="0"/>
        <w:autoSpaceDE w:val="0"/>
        <w:autoSpaceDN w:val="0"/>
        <w:bidi w:val="0"/>
        <w:adjustRightInd w:val="0"/>
        <w:snapToGrid w:val="0"/>
        <w:spacing w:before="1" w:line="288" w:lineRule="auto"/>
        <w:ind w:left="12"/>
        <w:textAlignment w:val="baseline"/>
        <w:rPr>
          <w:rFonts w:hint="eastAsia" w:ascii="宋体" w:hAnsi="宋体" w:eastAsia="宋体" w:cs="宋体"/>
          <w:sz w:val="24"/>
          <w:szCs w:val="24"/>
        </w:rPr>
      </w:pPr>
      <w:r>
        <w:rPr>
          <w:rFonts w:hint="eastAsia" w:ascii="宋体" w:hAnsi="宋体" w:eastAsia="宋体" w:cs="宋体"/>
          <w:spacing w:val="-1"/>
          <w:sz w:val="24"/>
          <w:szCs w:val="24"/>
        </w:rPr>
        <w:t>贵方不一定接受最低磋商报价的响应文件或收到的任何响应文件。</w:t>
      </w:r>
    </w:p>
    <w:p>
      <w:pPr>
        <w:keepNext w:val="0"/>
        <w:keepLines w:val="0"/>
        <w:pageBreakBefore w:val="0"/>
        <w:widowControl/>
        <w:kinsoku/>
        <w:wordWrap/>
        <w:overflowPunct/>
        <w:topLinePunct w:val="0"/>
        <w:autoSpaceDE w:val="0"/>
        <w:autoSpaceDN w:val="0"/>
        <w:bidi w:val="0"/>
        <w:adjustRightInd w:val="0"/>
        <w:snapToGrid w:val="0"/>
        <w:spacing w:before="185" w:line="288" w:lineRule="auto"/>
        <w:ind w:left="491"/>
        <w:textAlignment w:val="baseline"/>
        <w:rPr>
          <w:rFonts w:hint="eastAsia" w:ascii="宋体" w:hAnsi="宋体" w:eastAsia="宋体" w:cs="宋体"/>
          <w:sz w:val="24"/>
          <w:szCs w:val="24"/>
        </w:rPr>
      </w:pPr>
      <w:r>
        <w:rPr>
          <w:rFonts w:hint="eastAsia" w:ascii="宋体" w:hAnsi="宋体" w:eastAsia="宋体" w:cs="宋体"/>
          <w:spacing w:val="-1"/>
          <w:sz w:val="24"/>
          <w:szCs w:val="24"/>
        </w:rPr>
        <w:t>6．与本磋商有关的一切正式往来信函请寄：</w:t>
      </w:r>
    </w:p>
    <w:p>
      <w:pPr>
        <w:keepNext w:val="0"/>
        <w:keepLines w:val="0"/>
        <w:pageBreakBefore w:val="0"/>
        <w:widowControl/>
        <w:kinsoku/>
        <w:wordWrap/>
        <w:overflowPunct/>
        <w:topLinePunct w:val="0"/>
        <w:autoSpaceDE w:val="0"/>
        <w:autoSpaceDN w:val="0"/>
        <w:bidi w:val="0"/>
        <w:adjustRightInd w:val="0"/>
        <w:snapToGrid w:val="0"/>
        <w:spacing w:before="183" w:line="288" w:lineRule="auto"/>
        <w:ind w:left="489"/>
        <w:textAlignment w:val="baseline"/>
        <w:rPr>
          <w:rFonts w:hint="eastAsia" w:ascii="宋体" w:hAnsi="宋体" w:eastAsia="宋体" w:cs="宋体"/>
          <w:sz w:val="24"/>
          <w:szCs w:val="24"/>
        </w:rPr>
      </w:pPr>
      <w:r>
        <w:rPr>
          <w:rFonts w:hint="eastAsia" w:ascii="宋体" w:hAnsi="宋体" w:eastAsia="宋体" w:cs="宋体"/>
          <w:spacing w:val="2"/>
          <w:sz w:val="24"/>
          <w:szCs w:val="24"/>
        </w:rPr>
        <w:t>供应商名称</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8"/>
          <w:sz w:val="24"/>
          <w:szCs w:val="24"/>
        </w:rPr>
        <w:t>（</w:t>
      </w:r>
      <w:r>
        <w:rPr>
          <w:rFonts w:hint="eastAsia" w:ascii="宋体" w:hAnsi="宋体" w:eastAsia="宋体" w:cs="宋体"/>
          <w:spacing w:val="2"/>
          <w:sz w:val="24"/>
          <w:szCs w:val="24"/>
        </w:rPr>
        <w:t>加盖单位公章）</w:t>
      </w:r>
    </w:p>
    <w:p>
      <w:pPr>
        <w:keepNext w:val="0"/>
        <w:keepLines w:val="0"/>
        <w:pageBreakBefore w:val="0"/>
        <w:widowControl/>
        <w:kinsoku/>
        <w:wordWrap/>
        <w:overflowPunct/>
        <w:topLinePunct w:val="0"/>
        <w:autoSpaceDE w:val="0"/>
        <w:autoSpaceDN w:val="0"/>
        <w:bidi w:val="0"/>
        <w:adjustRightInd w:val="0"/>
        <w:snapToGrid w:val="0"/>
        <w:spacing w:before="1" w:line="288" w:lineRule="auto"/>
        <w:ind w:left="490"/>
        <w:textAlignment w:val="baseline"/>
        <w:rPr>
          <w:rFonts w:hint="eastAsia" w:ascii="宋体" w:hAnsi="宋体" w:eastAsia="宋体" w:cs="宋体"/>
          <w:spacing w:val="9"/>
          <w:sz w:val="31"/>
          <w:szCs w:val="31"/>
          <w14:textOutline w14:w="5793" w14:cap="sq" w14:cmpd="sng">
            <w14:solidFill>
              <w14:srgbClr w14:val="000000"/>
            </w14:solidFill>
            <w14:prstDash w14:val="solid"/>
            <w14:bevel/>
          </w14:textOutline>
        </w:rPr>
      </w:pPr>
      <w:r>
        <w:rPr>
          <w:rFonts w:hint="eastAsia" w:ascii="宋体" w:hAnsi="宋体" w:eastAsia="宋体" w:cs="宋体"/>
          <w:spacing w:val="1"/>
          <w:sz w:val="24"/>
          <w:szCs w:val="24"/>
        </w:rPr>
        <w:t>法定代表人或授权代理人</w:t>
      </w:r>
      <w:r>
        <w:rPr>
          <w:rFonts w:hint="eastAsia" w:ascii="宋体" w:hAnsi="宋体" w:eastAsia="宋体" w:cs="宋体"/>
          <w:spacing w:val="-15"/>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5"/>
          <w:sz w:val="24"/>
          <w:szCs w:val="24"/>
        </w:rPr>
        <w:t>（</w:t>
      </w:r>
      <w:r>
        <w:rPr>
          <w:rFonts w:hint="eastAsia" w:ascii="宋体" w:hAnsi="宋体" w:eastAsia="宋体" w:cs="宋体"/>
          <w:spacing w:val="1"/>
          <w:sz w:val="24"/>
          <w:szCs w:val="24"/>
        </w:rPr>
        <w:t>签字或盖章）</w:t>
      </w:r>
    </w:p>
    <w:p>
      <w:pPr>
        <w:keepNext w:val="0"/>
        <w:keepLines w:val="0"/>
        <w:pageBreakBefore w:val="0"/>
        <w:widowControl/>
        <w:kinsoku/>
        <w:wordWrap/>
        <w:overflowPunct/>
        <w:topLinePunct w:val="0"/>
        <w:autoSpaceDE w:val="0"/>
        <w:autoSpaceDN w:val="0"/>
        <w:bidi w:val="0"/>
        <w:adjustRightInd w:val="0"/>
        <w:snapToGrid w:val="0"/>
        <w:spacing w:line="288" w:lineRule="auto"/>
        <w:ind w:firstLine="570"/>
        <w:textAlignment w:val="baseline"/>
        <w:rPr>
          <w:rFonts w:hint="eastAsia" w:ascii="宋体" w:hAnsi="宋体" w:eastAsia="宋体" w:cs="宋体"/>
          <w:sz w:val="24"/>
          <w:szCs w:val="24"/>
        </w:rPr>
      </w:pPr>
      <w:r>
        <w:rPr>
          <w:rFonts w:hint="eastAsia" w:ascii="宋体" w:hAnsi="宋体" w:eastAsia="宋体" w:cs="宋体"/>
          <w:sz w:val="24"/>
          <w:szCs w:val="24"/>
        </w:rPr>
        <w:t>供应商全称</w:t>
      </w:r>
      <w:r>
        <w:rPr>
          <w:rFonts w:hint="eastAsia" w:ascii="宋体" w:hAnsi="宋体" w:eastAsia="宋体" w:cs="宋体"/>
          <w:sz w:val="24"/>
          <w:szCs w:val="24"/>
          <w:lang w:eastAsia="zh-CN"/>
        </w:rPr>
        <w:t>：</w:t>
      </w:r>
      <w:r>
        <w:rPr>
          <w:rFonts w:hint="eastAsia" w:ascii="宋体" w:hAnsi="宋体" w:eastAsia="宋体" w:cs="宋体"/>
          <w:sz w:val="24"/>
          <w:szCs w:val="24"/>
        </w:rPr>
        <w:t>（印章）</w:t>
      </w:r>
    </w:p>
    <w:p>
      <w:pPr>
        <w:keepNext w:val="0"/>
        <w:keepLines w:val="0"/>
        <w:pageBreakBefore w:val="0"/>
        <w:widowControl/>
        <w:kinsoku/>
        <w:wordWrap/>
        <w:overflowPunct/>
        <w:topLinePunct w:val="0"/>
        <w:autoSpaceDE w:val="0"/>
        <w:autoSpaceDN w:val="0"/>
        <w:bidi w:val="0"/>
        <w:adjustRightInd w:val="0"/>
        <w:snapToGrid w:val="0"/>
        <w:spacing w:line="288" w:lineRule="auto"/>
        <w:ind w:firstLine="570"/>
        <w:textAlignment w:val="baseline"/>
        <w:rPr>
          <w:rFonts w:hint="eastAsia" w:ascii="宋体" w:hAnsi="宋体" w:eastAsia="宋体" w:cs="宋体"/>
          <w:sz w:val="24"/>
          <w:szCs w:val="24"/>
          <w:u w:val="single"/>
        </w:rPr>
      </w:pPr>
      <w:r>
        <w:rPr>
          <w:rFonts w:hint="eastAsia" w:ascii="宋体" w:hAnsi="宋体" w:eastAsia="宋体" w:cs="宋体"/>
          <w:sz w:val="24"/>
          <w:szCs w:val="24"/>
        </w:rPr>
        <w:t>地    址：</w:t>
      </w:r>
    </w:p>
    <w:p>
      <w:pPr>
        <w:keepNext w:val="0"/>
        <w:keepLines w:val="0"/>
        <w:pageBreakBefore w:val="0"/>
        <w:widowControl/>
        <w:kinsoku/>
        <w:wordWrap/>
        <w:overflowPunct/>
        <w:topLinePunct w:val="0"/>
        <w:autoSpaceDE w:val="0"/>
        <w:autoSpaceDN w:val="0"/>
        <w:bidi w:val="0"/>
        <w:adjustRightInd w:val="0"/>
        <w:snapToGrid w:val="0"/>
        <w:spacing w:line="288" w:lineRule="auto"/>
        <w:ind w:firstLine="570"/>
        <w:textAlignment w:val="baseline"/>
        <w:rPr>
          <w:rFonts w:hint="eastAsia" w:ascii="宋体" w:hAnsi="宋体" w:eastAsia="宋体" w:cs="宋体"/>
          <w:sz w:val="24"/>
          <w:szCs w:val="24"/>
        </w:rPr>
      </w:pPr>
      <w:r>
        <w:rPr>
          <w:rFonts w:hint="eastAsia" w:ascii="宋体" w:hAnsi="宋体" w:eastAsia="宋体" w:cs="宋体"/>
          <w:sz w:val="24"/>
          <w:szCs w:val="24"/>
        </w:rPr>
        <w:t>开户银行：</w:t>
      </w:r>
    </w:p>
    <w:p>
      <w:pPr>
        <w:keepNext w:val="0"/>
        <w:keepLines w:val="0"/>
        <w:pageBreakBefore w:val="0"/>
        <w:widowControl/>
        <w:kinsoku/>
        <w:wordWrap/>
        <w:overflowPunct/>
        <w:topLinePunct w:val="0"/>
        <w:autoSpaceDE w:val="0"/>
        <w:autoSpaceDN w:val="0"/>
        <w:bidi w:val="0"/>
        <w:adjustRightInd w:val="0"/>
        <w:snapToGrid w:val="0"/>
        <w:spacing w:line="288" w:lineRule="auto"/>
        <w:ind w:firstLine="570"/>
        <w:textAlignment w:val="baseline"/>
        <w:rPr>
          <w:rFonts w:hint="eastAsia" w:ascii="宋体" w:hAnsi="宋体" w:eastAsia="宋体" w:cs="宋体"/>
          <w:sz w:val="24"/>
          <w:szCs w:val="24"/>
          <w:u w:val="single"/>
        </w:rPr>
      </w:pPr>
      <w:r>
        <w:rPr>
          <w:rFonts w:hint="eastAsia" w:ascii="宋体" w:hAnsi="宋体" w:eastAsia="宋体" w:cs="宋体"/>
          <w:sz w:val="24"/>
          <w:szCs w:val="24"/>
          <w:lang w:eastAsia="zh-CN"/>
        </w:rPr>
        <w:t>账</w:t>
      </w:r>
      <w:r>
        <w:rPr>
          <w:rFonts w:hint="eastAsia" w:ascii="宋体" w:hAnsi="宋体" w:eastAsia="宋体" w:cs="宋体"/>
          <w:sz w:val="24"/>
          <w:szCs w:val="24"/>
        </w:rPr>
        <w:t xml:space="preserve">    号：</w:t>
      </w:r>
    </w:p>
    <w:p>
      <w:pPr>
        <w:keepNext w:val="0"/>
        <w:keepLines w:val="0"/>
        <w:pageBreakBefore w:val="0"/>
        <w:widowControl/>
        <w:kinsoku/>
        <w:wordWrap/>
        <w:overflowPunct/>
        <w:topLinePunct w:val="0"/>
        <w:autoSpaceDE w:val="0"/>
        <w:autoSpaceDN w:val="0"/>
        <w:bidi w:val="0"/>
        <w:adjustRightInd w:val="0"/>
        <w:snapToGrid w:val="0"/>
        <w:spacing w:line="288" w:lineRule="auto"/>
        <w:ind w:firstLine="570"/>
        <w:textAlignment w:val="baseline"/>
        <w:rPr>
          <w:rFonts w:hint="eastAsia" w:ascii="宋体" w:hAnsi="宋体" w:eastAsia="宋体" w:cs="宋体"/>
          <w:sz w:val="24"/>
          <w:szCs w:val="24"/>
          <w:u w:val="single"/>
        </w:rPr>
      </w:pPr>
      <w:r>
        <w:rPr>
          <w:rFonts w:hint="eastAsia" w:ascii="宋体" w:hAnsi="宋体" w:eastAsia="宋体" w:cs="宋体"/>
          <w:sz w:val="24"/>
          <w:szCs w:val="24"/>
        </w:rPr>
        <w:t>电    话：</w:t>
      </w:r>
    </w:p>
    <w:p>
      <w:pPr>
        <w:keepNext w:val="0"/>
        <w:keepLines w:val="0"/>
        <w:pageBreakBefore w:val="0"/>
        <w:widowControl/>
        <w:kinsoku/>
        <w:wordWrap/>
        <w:overflowPunct/>
        <w:topLinePunct w:val="0"/>
        <w:autoSpaceDE w:val="0"/>
        <w:autoSpaceDN w:val="0"/>
        <w:bidi w:val="0"/>
        <w:adjustRightInd w:val="0"/>
        <w:snapToGrid w:val="0"/>
        <w:spacing w:line="288" w:lineRule="auto"/>
        <w:ind w:firstLine="570"/>
        <w:textAlignment w:val="baseline"/>
        <w:rPr>
          <w:rFonts w:hint="eastAsia" w:ascii="宋体" w:hAnsi="宋体" w:eastAsia="宋体" w:cs="宋体"/>
          <w:sz w:val="24"/>
          <w:szCs w:val="24"/>
          <w:u w:val="single"/>
        </w:rPr>
      </w:pPr>
      <w:r>
        <w:rPr>
          <w:rFonts w:hint="eastAsia" w:ascii="宋体" w:hAnsi="宋体" w:eastAsia="宋体" w:cs="宋体"/>
          <w:sz w:val="24"/>
          <w:szCs w:val="24"/>
        </w:rPr>
        <w:t>传    真：</w:t>
      </w:r>
    </w:p>
    <w:p>
      <w:pPr>
        <w:keepNext w:val="0"/>
        <w:keepLines w:val="0"/>
        <w:pageBreakBefore w:val="0"/>
        <w:widowControl/>
        <w:kinsoku/>
        <w:wordWrap/>
        <w:overflowPunct/>
        <w:topLinePunct w:val="0"/>
        <w:autoSpaceDE w:val="0"/>
        <w:autoSpaceDN w:val="0"/>
        <w:bidi w:val="0"/>
        <w:adjustRightInd w:val="0"/>
        <w:snapToGrid w:val="0"/>
        <w:spacing w:line="288" w:lineRule="auto"/>
        <w:ind w:firstLine="570"/>
        <w:textAlignment w:val="baseline"/>
        <w:rPr>
          <w:rFonts w:hint="eastAsia" w:ascii="宋体" w:hAnsi="宋体" w:eastAsia="宋体" w:cs="宋体"/>
          <w:sz w:val="24"/>
          <w:szCs w:val="24"/>
          <w:u w:val="single"/>
        </w:rPr>
      </w:pPr>
      <w:r>
        <w:rPr>
          <w:rFonts w:hint="eastAsia" w:ascii="宋体" w:hAnsi="宋体" w:eastAsia="宋体" w:cs="宋体"/>
          <w:sz w:val="24"/>
          <w:szCs w:val="24"/>
        </w:rPr>
        <w:t>邮    编：</w:t>
      </w:r>
    </w:p>
    <w:p>
      <w:pPr>
        <w:keepNext w:val="0"/>
        <w:keepLines w:val="0"/>
        <w:pageBreakBefore w:val="0"/>
        <w:widowControl/>
        <w:kinsoku/>
        <w:wordWrap/>
        <w:overflowPunct/>
        <w:topLinePunct w:val="0"/>
        <w:autoSpaceDE w:val="0"/>
        <w:autoSpaceDN w:val="0"/>
        <w:bidi w:val="0"/>
        <w:adjustRightInd w:val="0"/>
        <w:snapToGrid w:val="0"/>
        <w:spacing w:line="288" w:lineRule="auto"/>
        <w:ind w:firstLine="573"/>
        <w:textAlignment w:val="baseline"/>
        <w:rPr>
          <w:rFonts w:hint="eastAsia" w:ascii="宋体" w:hAnsi="宋体" w:eastAsia="宋体" w:cs="宋体"/>
          <w:sz w:val="24"/>
          <w:szCs w:val="24"/>
          <w:u w:val="single"/>
        </w:rPr>
      </w:pPr>
      <w:r>
        <w:rPr>
          <w:rFonts w:hint="eastAsia" w:ascii="宋体" w:hAnsi="宋体" w:eastAsia="宋体" w:cs="宋体"/>
          <w:sz w:val="24"/>
          <w:szCs w:val="24"/>
        </w:rPr>
        <w:t>授权代表：</w:t>
      </w:r>
    </w:p>
    <w:p>
      <w:pPr>
        <w:pStyle w:val="10"/>
        <w:keepNext w:val="0"/>
        <w:keepLines w:val="0"/>
        <w:pageBreakBefore w:val="0"/>
        <w:widowControl/>
        <w:kinsoku/>
        <w:wordWrap/>
        <w:overflowPunct/>
        <w:topLinePunct w:val="0"/>
        <w:autoSpaceDE w:val="0"/>
        <w:autoSpaceDN w:val="0"/>
        <w:bidi w:val="0"/>
        <w:adjustRightInd w:val="0"/>
        <w:snapToGrid w:val="0"/>
        <w:spacing w:line="288" w:lineRule="auto"/>
        <w:ind w:firstLine="240"/>
        <w:jc w:val="right"/>
        <w:textAlignment w:val="baseline"/>
        <w:rPr>
          <w:rFonts w:hint="eastAsia" w:ascii="宋体" w:hAnsi="宋体" w:eastAsia="宋体" w:cs="宋体"/>
          <w:spacing w:val="9"/>
          <w:sz w:val="24"/>
          <w:szCs w:val="24"/>
          <w14:textOutline w14:w="5793" w14:cap="sq" w14:cmpd="sng">
            <w14:solidFill>
              <w14:srgbClr w14:val="000000"/>
            </w14:solidFill>
            <w14:prstDash w14:val="solid"/>
            <w14:bevel/>
          </w14:textOutline>
        </w:rPr>
      </w:pPr>
      <w:r>
        <w:rPr>
          <w:rFonts w:hint="eastAsia" w:ascii="宋体" w:hAnsi="宋体" w:eastAsia="宋体" w:cs="宋体"/>
          <w:sz w:val="24"/>
          <w:szCs w:val="24"/>
        </w:rPr>
        <w:t>年    月     日</w:t>
      </w:r>
    </w:p>
    <w:p>
      <w:pPr>
        <w:spacing w:before="64" w:line="223" w:lineRule="auto"/>
        <w:ind w:left="2766"/>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rPr>
          <w:rFonts w:hint="eastAsia" w:ascii="宋体" w:hAnsi="宋体" w:eastAsia="宋体" w:cs="宋体"/>
          <w:spacing w:val="9"/>
          <w:sz w:val="31"/>
          <w:szCs w:val="31"/>
          <w14:textOutline w14:w="5793" w14:cap="sq" w14:cmpd="sng">
            <w14:solidFill>
              <w14:srgbClr w14:val="000000"/>
            </w14:solidFill>
            <w14:prstDash w14:val="solid"/>
            <w14:bevel/>
          </w14:textOutline>
        </w:rPr>
      </w:pPr>
      <w:r>
        <w:rPr>
          <w:rFonts w:hint="eastAsia" w:ascii="宋体" w:hAnsi="宋体" w:eastAsia="宋体" w:cs="宋体"/>
          <w:spacing w:val="9"/>
          <w:sz w:val="31"/>
          <w:szCs w:val="31"/>
          <w14:textOutline w14:w="5793" w14:cap="sq" w14:cmpd="sng">
            <w14:solidFill>
              <w14:srgbClr w14:val="000000"/>
            </w14:solidFill>
            <w14:prstDash w14:val="solid"/>
            <w14:bevel/>
          </w14:textOutline>
        </w:rPr>
        <w:br w:type="page"/>
      </w:r>
    </w:p>
    <w:bookmarkEnd w:id="68"/>
    <w:p>
      <w:pPr>
        <w:spacing w:before="64" w:line="223" w:lineRule="auto"/>
        <w:ind w:left="2766"/>
        <w:rPr>
          <w:rFonts w:hint="eastAsia" w:ascii="宋体" w:hAnsi="宋体" w:eastAsia="宋体" w:cs="宋体"/>
          <w:sz w:val="31"/>
          <w:szCs w:val="31"/>
        </w:rPr>
      </w:pPr>
      <w:bookmarkStart w:id="69" w:name="OLE_LINK16"/>
      <w:r>
        <w:rPr>
          <w:rFonts w:hint="eastAsia" w:ascii="宋体" w:hAnsi="宋体" w:eastAsia="宋体" w:cs="宋体"/>
          <w:spacing w:val="9"/>
          <w:sz w:val="31"/>
          <w:szCs w:val="31"/>
          <w14:textOutline w14:w="5793" w14:cap="sq" w14:cmpd="sng">
            <w14:solidFill>
              <w14:srgbClr w14:val="000000"/>
            </w14:solidFill>
            <w14:prstDash w14:val="solid"/>
            <w14:bevel/>
          </w14:textOutline>
        </w:rPr>
        <w:t>二、第一次磋商报价表</w:t>
      </w:r>
    </w:p>
    <w:p>
      <w:pPr>
        <w:spacing w:before="14"/>
        <w:rPr>
          <w:rFonts w:hint="eastAsia" w:ascii="宋体" w:hAnsi="宋体" w:eastAsia="宋体" w:cs="宋体"/>
        </w:rPr>
      </w:pPr>
    </w:p>
    <w:p>
      <w:pPr>
        <w:spacing w:before="14"/>
        <w:rPr>
          <w:rFonts w:hint="eastAsia" w:ascii="宋体" w:hAnsi="宋体" w:eastAsia="宋体" w:cs="宋体"/>
        </w:rPr>
      </w:pPr>
    </w:p>
    <w:tbl>
      <w:tblPr>
        <w:tblStyle w:val="14"/>
        <w:tblW w:w="92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67"/>
        <w:gridCol w:w="5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3567" w:type="dxa"/>
            <w:vAlign w:val="top"/>
          </w:tcPr>
          <w:p>
            <w:pPr>
              <w:spacing w:line="316" w:lineRule="auto"/>
              <w:rPr>
                <w:rFonts w:hint="eastAsia" w:ascii="宋体" w:hAnsi="宋体" w:eastAsia="宋体" w:cs="宋体"/>
                <w:sz w:val="21"/>
              </w:rPr>
            </w:pPr>
          </w:p>
          <w:p>
            <w:pPr>
              <w:pStyle w:val="15"/>
              <w:spacing w:before="78" w:line="219" w:lineRule="auto"/>
              <w:ind w:left="1114"/>
              <w:rPr>
                <w:rFonts w:hint="eastAsia" w:ascii="宋体" w:hAnsi="宋体" w:eastAsia="宋体" w:cs="宋体"/>
              </w:rPr>
            </w:pPr>
            <w:r>
              <w:rPr>
                <w:rFonts w:hint="eastAsia" w:ascii="宋体" w:hAnsi="宋体" w:eastAsia="宋体" w:cs="宋体"/>
                <w:spacing w:val="-3"/>
              </w:rPr>
              <w:t>标段编号</w:t>
            </w:r>
          </w:p>
        </w:tc>
        <w:tc>
          <w:tcPr>
            <w:tcW w:w="5713"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3567" w:type="dxa"/>
            <w:vAlign w:val="top"/>
          </w:tcPr>
          <w:p>
            <w:pPr>
              <w:spacing w:line="363" w:lineRule="auto"/>
              <w:rPr>
                <w:rFonts w:hint="eastAsia" w:ascii="宋体" w:hAnsi="宋体" w:eastAsia="宋体" w:cs="宋体"/>
                <w:sz w:val="21"/>
              </w:rPr>
            </w:pPr>
          </w:p>
          <w:p>
            <w:pPr>
              <w:pStyle w:val="15"/>
              <w:spacing w:before="78" w:line="220" w:lineRule="auto"/>
              <w:ind w:left="1117"/>
              <w:rPr>
                <w:rFonts w:hint="eastAsia" w:ascii="宋体" w:hAnsi="宋体" w:eastAsia="宋体" w:cs="宋体"/>
              </w:rPr>
            </w:pPr>
            <w:r>
              <w:rPr>
                <w:rFonts w:hint="eastAsia" w:ascii="宋体" w:hAnsi="宋体" w:eastAsia="宋体" w:cs="宋体"/>
                <w:spacing w:val="-4"/>
              </w:rPr>
              <w:t>项目名称</w:t>
            </w:r>
          </w:p>
        </w:tc>
        <w:tc>
          <w:tcPr>
            <w:tcW w:w="5713"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3567" w:type="dxa"/>
            <w:vAlign w:val="top"/>
          </w:tcPr>
          <w:p>
            <w:pPr>
              <w:spacing w:line="474" w:lineRule="auto"/>
              <w:rPr>
                <w:rFonts w:hint="eastAsia" w:ascii="宋体" w:hAnsi="宋体" w:eastAsia="宋体" w:cs="宋体"/>
                <w:sz w:val="21"/>
              </w:rPr>
            </w:pPr>
          </w:p>
          <w:p>
            <w:pPr>
              <w:pStyle w:val="15"/>
              <w:spacing w:before="78" w:line="218" w:lineRule="auto"/>
              <w:ind w:left="392"/>
              <w:rPr>
                <w:rFonts w:hint="eastAsia" w:ascii="宋体" w:hAnsi="宋体" w:eastAsia="宋体" w:cs="宋体"/>
              </w:rPr>
            </w:pPr>
            <w:r>
              <w:rPr>
                <w:rFonts w:hint="eastAsia" w:ascii="宋体" w:hAnsi="宋体" w:eastAsia="宋体" w:cs="宋体"/>
                <w:spacing w:val="-1"/>
              </w:rPr>
              <w:t>磋商总报价（人民币）</w:t>
            </w:r>
          </w:p>
        </w:tc>
        <w:tc>
          <w:tcPr>
            <w:tcW w:w="5713" w:type="dxa"/>
            <w:vAlign w:val="top"/>
          </w:tcPr>
          <w:p>
            <w:pPr>
              <w:pStyle w:val="15"/>
              <w:spacing w:before="212" w:line="571" w:lineRule="exact"/>
              <w:ind w:left="254"/>
              <w:rPr>
                <w:rFonts w:hint="eastAsia" w:ascii="宋体" w:hAnsi="宋体" w:eastAsia="宋体" w:cs="宋体"/>
              </w:rPr>
            </w:pPr>
            <w:r>
              <w:rPr>
                <w:rFonts w:hint="eastAsia" w:ascii="宋体" w:hAnsi="宋体" w:eastAsia="宋体" w:cs="宋体"/>
                <w:spacing w:val="-5"/>
                <w:position w:val="25"/>
              </w:rPr>
              <w:t>大写：</w:t>
            </w:r>
          </w:p>
          <w:p>
            <w:pPr>
              <w:pStyle w:val="15"/>
              <w:spacing w:line="221" w:lineRule="auto"/>
              <w:ind w:left="258"/>
              <w:rPr>
                <w:rFonts w:hint="eastAsia" w:ascii="宋体" w:hAnsi="宋体" w:eastAsia="宋体" w:cs="宋体"/>
              </w:rPr>
            </w:pPr>
            <w:r>
              <w:rPr>
                <w:rFonts w:hint="eastAsia" w:ascii="宋体" w:hAnsi="宋体" w:eastAsia="宋体" w:cs="宋体"/>
                <w:spacing w:val="-6"/>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3567" w:type="dxa"/>
            <w:vAlign w:val="top"/>
          </w:tcPr>
          <w:p>
            <w:pPr>
              <w:spacing w:line="364" w:lineRule="auto"/>
              <w:rPr>
                <w:rFonts w:hint="eastAsia" w:ascii="宋体" w:hAnsi="宋体" w:eastAsia="宋体" w:cs="宋体"/>
                <w:sz w:val="21"/>
              </w:rPr>
            </w:pPr>
          </w:p>
          <w:p>
            <w:pPr>
              <w:pStyle w:val="15"/>
              <w:spacing w:before="78" w:line="219" w:lineRule="auto"/>
              <w:ind w:left="1113"/>
              <w:rPr>
                <w:rFonts w:hint="eastAsia" w:ascii="宋体" w:hAnsi="宋体" w:eastAsia="宋体" w:cs="宋体"/>
              </w:rPr>
            </w:pPr>
            <w:r>
              <w:rPr>
                <w:rFonts w:hint="eastAsia" w:ascii="宋体" w:hAnsi="宋体" w:eastAsia="宋体" w:cs="宋体"/>
                <w:spacing w:val="-3"/>
              </w:rPr>
              <w:t>服务期限</w:t>
            </w:r>
          </w:p>
        </w:tc>
        <w:tc>
          <w:tcPr>
            <w:tcW w:w="5713"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3567" w:type="dxa"/>
            <w:vAlign w:val="top"/>
          </w:tcPr>
          <w:p>
            <w:pPr>
              <w:spacing w:line="347" w:lineRule="auto"/>
              <w:rPr>
                <w:rFonts w:hint="eastAsia" w:ascii="宋体" w:hAnsi="宋体" w:eastAsia="宋体" w:cs="宋体"/>
                <w:sz w:val="21"/>
              </w:rPr>
            </w:pPr>
          </w:p>
          <w:p>
            <w:pPr>
              <w:pStyle w:val="15"/>
              <w:spacing w:before="78" w:line="220" w:lineRule="auto"/>
              <w:ind w:left="1114"/>
              <w:rPr>
                <w:rFonts w:hint="eastAsia" w:ascii="宋体" w:hAnsi="宋体" w:eastAsia="宋体" w:cs="宋体"/>
              </w:rPr>
            </w:pPr>
            <w:r>
              <w:rPr>
                <w:rFonts w:hint="eastAsia" w:ascii="宋体" w:hAnsi="宋体" w:eastAsia="宋体" w:cs="宋体"/>
                <w:spacing w:val="-3"/>
              </w:rPr>
              <w:t>质量标准</w:t>
            </w:r>
          </w:p>
        </w:tc>
        <w:tc>
          <w:tcPr>
            <w:tcW w:w="5713"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3567" w:type="dxa"/>
            <w:vAlign w:val="top"/>
          </w:tcPr>
          <w:p>
            <w:pPr>
              <w:spacing w:line="365" w:lineRule="auto"/>
              <w:rPr>
                <w:rFonts w:hint="eastAsia" w:ascii="宋体" w:hAnsi="宋体" w:eastAsia="宋体" w:cs="宋体"/>
                <w:sz w:val="21"/>
              </w:rPr>
            </w:pPr>
          </w:p>
          <w:p>
            <w:pPr>
              <w:pStyle w:val="15"/>
              <w:spacing w:before="78" w:line="221" w:lineRule="auto"/>
              <w:ind w:left="1356"/>
              <w:rPr>
                <w:rFonts w:hint="eastAsia" w:ascii="宋体" w:hAnsi="宋体" w:eastAsia="宋体" w:cs="宋体"/>
              </w:rPr>
            </w:pPr>
            <w:r>
              <w:rPr>
                <w:rFonts w:hint="eastAsia" w:ascii="宋体" w:hAnsi="宋体" w:eastAsia="宋体" w:cs="宋体"/>
                <w:spacing w:val="-7"/>
              </w:rPr>
              <w:t>备注</w:t>
            </w:r>
          </w:p>
        </w:tc>
        <w:tc>
          <w:tcPr>
            <w:tcW w:w="5713" w:type="dxa"/>
            <w:vAlign w:val="top"/>
          </w:tcPr>
          <w:p>
            <w:pPr>
              <w:rPr>
                <w:rFonts w:hint="eastAsia" w:ascii="宋体" w:hAnsi="宋体" w:eastAsia="宋体" w:cs="宋体"/>
                <w:sz w:val="21"/>
              </w:rPr>
            </w:pPr>
          </w:p>
        </w:tc>
      </w:tr>
    </w:tbl>
    <w:p>
      <w:pPr>
        <w:pStyle w:val="2"/>
        <w:spacing w:line="299" w:lineRule="auto"/>
        <w:rPr>
          <w:rFonts w:hint="eastAsia" w:ascii="宋体" w:hAnsi="宋体" w:eastAsia="宋体" w:cs="宋体"/>
        </w:rPr>
      </w:pPr>
    </w:p>
    <w:p>
      <w:pPr>
        <w:pStyle w:val="2"/>
        <w:spacing w:line="299" w:lineRule="auto"/>
        <w:rPr>
          <w:rFonts w:hint="eastAsia" w:ascii="宋体" w:hAnsi="宋体" w:eastAsia="宋体" w:cs="宋体"/>
        </w:rPr>
      </w:pPr>
    </w:p>
    <w:p>
      <w:pPr>
        <w:pStyle w:val="2"/>
        <w:spacing w:line="299" w:lineRule="auto"/>
        <w:rPr>
          <w:rFonts w:hint="eastAsia" w:ascii="宋体" w:hAnsi="宋体" w:eastAsia="宋体" w:cs="宋体"/>
        </w:rPr>
      </w:pPr>
    </w:p>
    <w:p>
      <w:pPr>
        <w:pStyle w:val="2"/>
        <w:spacing w:line="300" w:lineRule="auto"/>
        <w:rPr>
          <w:rFonts w:hint="eastAsia" w:ascii="宋体" w:hAnsi="宋体" w:eastAsia="宋体" w:cs="宋体"/>
        </w:rPr>
      </w:pPr>
    </w:p>
    <w:p>
      <w:pPr>
        <w:spacing w:before="78" w:line="219" w:lineRule="auto"/>
        <w:ind w:left="65"/>
        <w:rPr>
          <w:rFonts w:hint="eastAsia" w:ascii="宋体" w:hAnsi="宋体" w:eastAsia="宋体" w:cs="宋体"/>
          <w:sz w:val="24"/>
          <w:szCs w:val="24"/>
        </w:rPr>
      </w:pPr>
      <w:r>
        <w:rPr>
          <w:rFonts w:hint="eastAsia" w:ascii="宋体" w:hAnsi="宋体" w:eastAsia="宋体" w:cs="宋体"/>
          <w:spacing w:val="2"/>
          <w:sz w:val="24"/>
          <w:szCs w:val="24"/>
        </w:rPr>
        <w:t>供应商</w:t>
      </w:r>
      <w:r>
        <w:rPr>
          <w:rFonts w:hint="eastAsia" w:ascii="宋体" w:hAnsi="宋体" w:eastAsia="宋体" w:cs="宋体"/>
          <w:spacing w:val="-16"/>
          <w:sz w:val="24"/>
          <w:szCs w:val="24"/>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pacing w:val="2"/>
          <w:sz w:val="24"/>
          <w:szCs w:val="24"/>
        </w:rPr>
        <w:t>加盖单位公章）</w:t>
      </w:r>
    </w:p>
    <w:p>
      <w:pPr>
        <w:pStyle w:val="2"/>
        <w:spacing w:line="259" w:lineRule="auto"/>
        <w:rPr>
          <w:rFonts w:hint="eastAsia" w:ascii="宋体" w:hAnsi="宋体" w:eastAsia="宋体" w:cs="宋体"/>
        </w:rPr>
      </w:pPr>
    </w:p>
    <w:p>
      <w:pPr>
        <w:spacing w:before="78" w:line="219" w:lineRule="auto"/>
        <w:ind w:left="66"/>
        <w:rPr>
          <w:rFonts w:hint="eastAsia" w:ascii="宋体" w:hAnsi="宋体" w:eastAsia="宋体" w:cs="宋体"/>
          <w:sz w:val="24"/>
          <w:szCs w:val="24"/>
        </w:rPr>
      </w:pPr>
      <w:r>
        <w:rPr>
          <w:rFonts w:hint="eastAsia" w:ascii="宋体" w:hAnsi="宋体" w:eastAsia="宋体" w:cs="宋体"/>
          <w:spacing w:val="1"/>
          <w:sz w:val="24"/>
          <w:szCs w:val="24"/>
        </w:rPr>
        <w:t>法定代表人或授权代理人</w:t>
      </w:r>
      <w:r>
        <w:rPr>
          <w:rFonts w:hint="eastAsia" w:ascii="宋体" w:hAnsi="宋体" w:eastAsia="宋体" w:cs="宋体"/>
          <w:spacing w:val="-15"/>
          <w:sz w:val="24"/>
          <w:szCs w:val="24"/>
        </w:rPr>
        <w:t>：</w:t>
      </w:r>
      <w:r>
        <w:rPr>
          <w:rFonts w:hint="eastAsia" w:ascii="宋体" w:hAnsi="宋体" w:eastAsia="宋体" w:cs="宋体"/>
          <w:spacing w:val="9"/>
          <w:sz w:val="24"/>
          <w:szCs w:val="24"/>
          <w:u w:val="single" w:color="auto"/>
        </w:rPr>
        <w:t xml:space="preserve">             </w:t>
      </w:r>
      <w:r>
        <w:rPr>
          <w:rFonts w:hint="eastAsia" w:ascii="宋体" w:hAnsi="宋体" w:eastAsia="宋体" w:cs="宋体"/>
          <w:spacing w:val="-15"/>
          <w:sz w:val="24"/>
          <w:szCs w:val="24"/>
        </w:rPr>
        <w:t>（</w:t>
      </w:r>
      <w:r>
        <w:rPr>
          <w:rFonts w:hint="eastAsia" w:ascii="宋体" w:hAnsi="宋体" w:eastAsia="宋体" w:cs="宋体"/>
          <w:spacing w:val="1"/>
          <w:sz w:val="24"/>
          <w:szCs w:val="24"/>
        </w:rPr>
        <w:t>签字或盖章）</w:t>
      </w:r>
    </w:p>
    <w:p>
      <w:pPr>
        <w:pStyle w:val="2"/>
        <w:spacing w:line="360" w:lineRule="auto"/>
        <w:rPr>
          <w:rFonts w:hint="eastAsia" w:ascii="宋体" w:hAnsi="宋体" w:eastAsia="宋体" w:cs="宋体"/>
        </w:rPr>
      </w:pPr>
    </w:p>
    <w:p>
      <w:pPr>
        <w:spacing w:before="79" w:line="219" w:lineRule="auto"/>
        <w:ind w:left="10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13"/>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24"/>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13"/>
          <w:sz w:val="24"/>
          <w:szCs w:val="24"/>
        </w:rPr>
        <w:t>日</w:t>
      </w:r>
    </w:p>
    <w:p>
      <w:pPr>
        <w:spacing w:line="219" w:lineRule="auto"/>
        <w:rPr>
          <w:rFonts w:hint="eastAsia" w:ascii="宋体" w:hAnsi="宋体" w:eastAsia="宋体" w:cs="宋体"/>
          <w:sz w:val="24"/>
          <w:szCs w:val="24"/>
        </w:rPr>
        <w:sectPr>
          <w:footerReference r:id="rId8" w:type="default"/>
          <w:pgSz w:w="11906" w:h="16839"/>
          <w:pgMar w:top="1253" w:right="1020" w:bottom="1066" w:left="1429" w:header="0" w:footer="828" w:gutter="0"/>
          <w:pgNumType w:fmt="decimal"/>
          <w:cols w:space="720" w:num="1"/>
        </w:sectPr>
      </w:pPr>
    </w:p>
    <w:p>
      <w:pPr>
        <w:spacing w:before="194" w:line="223" w:lineRule="auto"/>
        <w:ind w:left="3099"/>
        <w:outlineLvl w:val="0"/>
        <w:rPr>
          <w:rFonts w:hint="eastAsia" w:ascii="宋体" w:hAnsi="宋体" w:eastAsia="宋体" w:cs="宋体"/>
          <w:sz w:val="31"/>
          <w:szCs w:val="31"/>
        </w:rPr>
      </w:pPr>
      <w:bookmarkStart w:id="70" w:name="_Toc14866"/>
      <w:r>
        <w:rPr>
          <w:rFonts w:hint="eastAsia" w:ascii="宋体" w:hAnsi="宋体" w:eastAsia="宋体" w:cs="宋体"/>
          <w:spacing w:val="5"/>
          <w:sz w:val="31"/>
          <w:szCs w:val="31"/>
          <w14:textOutline w14:w="5793" w14:cap="sq" w14:cmpd="sng">
            <w14:solidFill>
              <w14:srgbClr w14:val="000000"/>
            </w14:solidFill>
            <w14:prstDash w14:val="solid"/>
            <w14:bevel/>
          </w14:textOutline>
        </w:rPr>
        <w:t>2.1</w:t>
      </w:r>
      <w:r>
        <w:rPr>
          <w:rFonts w:hint="eastAsia" w:ascii="宋体" w:hAnsi="宋体" w:eastAsia="宋体" w:cs="宋体"/>
          <w:spacing w:val="-63"/>
          <w:sz w:val="31"/>
          <w:szCs w:val="31"/>
        </w:rPr>
        <w:t xml:space="preserve"> </w:t>
      </w:r>
      <w:r>
        <w:rPr>
          <w:rFonts w:hint="eastAsia" w:ascii="宋体" w:hAnsi="宋体" w:eastAsia="宋体" w:cs="宋体"/>
          <w:spacing w:val="5"/>
          <w:sz w:val="31"/>
          <w:szCs w:val="31"/>
          <w14:textOutline w14:w="5793" w14:cap="sq" w14:cmpd="sng">
            <w14:solidFill>
              <w14:srgbClr w14:val="000000"/>
            </w14:solidFill>
            <w14:prstDash w14:val="solid"/>
            <w14:bevel/>
          </w14:textOutline>
        </w:rPr>
        <w:t>报价明细表</w:t>
      </w:r>
      <w:bookmarkEnd w:id="70"/>
    </w:p>
    <w:p>
      <w:pPr>
        <w:pStyle w:val="2"/>
        <w:spacing w:line="454" w:lineRule="auto"/>
        <w:rPr>
          <w:rFonts w:hint="eastAsia" w:ascii="宋体" w:hAnsi="宋体" w:eastAsia="宋体" w:cs="宋体"/>
        </w:rPr>
      </w:pPr>
    </w:p>
    <w:p>
      <w:pPr>
        <w:spacing w:before="78" w:line="219" w:lineRule="auto"/>
        <w:ind w:left="2866"/>
        <w:rPr>
          <w:rFonts w:hint="eastAsia" w:ascii="宋体" w:hAnsi="宋体" w:eastAsia="宋体" w:cs="宋体"/>
          <w:sz w:val="24"/>
          <w:szCs w:val="24"/>
        </w:rPr>
      </w:pPr>
      <w:r>
        <w:rPr>
          <w:rFonts w:hint="eastAsia" w:ascii="宋体" w:hAnsi="宋体" w:eastAsia="宋体" w:cs="宋体"/>
          <w:spacing w:val="-2"/>
          <w:sz w:val="24"/>
          <w:szCs w:val="24"/>
        </w:rPr>
        <w:t>（供应商自行编制格式）</w:t>
      </w:r>
    </w:p>
    <w:p>
      <w:pPr>
        <w:pStyle w:val="2"/>
        <w:spacing w:line="245" w:lineRule="auto"/>
        <w:rPr>
          <w:rFonts w:hint="eastAsia" w:ascii="宋体" w:hAnsi="宋体" w:eastAsia="宋体" w:cs="宋体"/>
        </w:rPr>
      </w:pPr>
    </w:p>
    <w:p>
      <w:pPr>
        <w:pStyle w:val="2"/>
        <w:spacing w:line="245" w:lineRule="auto"/>
        <w:rPr>
          <w:rFonts w:hint="eastAsia" w:ascii="宋体" w:hAnsi="宋体" w:eastAsia="宋体" w:cs="宋体"/>
        </w:rPr>
      </w:pPr>
    </w:p>
    <w:p>
      <w:pPr>
        <w:pStyle w:val="2"/>
        <w:spacing w:line="245" w:lineRule="auto"/>
        <w:rPr>
          <w:rFonts w:hint="eastAsia" w:ascii="宋体" w:hAnsi="宋体" w:eastAsia="宋体" w:cs="宋体"/>
        </w:rPr>
      </w:pPr>
    </w:p>
    <w:bookmarkEnd w:id="69"/>
    <w:p>
      <w:pPr>
        <w:pStyle w:val="2"/>
        <w:spacing w:line="245" w:lineRule="auto"/>
        <w:rPr>
          <w:rFonts w:hint="eastAsia" w:ascii="宋体" w:hAnsi="宋体" w:eastAsia="宋体" w:cs="宋体"/>
        </w:rPr>
      </w:pPr>
    </w:p>
    <w:p>
      <w:pPr>
        <w:pStyle w:val="2"/>
        <w:spacing w:line="245" w:lineRule="auto"/>
        <w:rPr>
          <w:rFonts w:hint="eastAsia" w:ascii="宋体" w:hAnsi="宋体" w:eastAsia="宋体" w:cs="宋体"/>
        </w:rPr>
      </w:pPr>
    </w:p>
    <w:p>
      <w:pPr>
        <w:pStyle w:val="2"/>
        <w:spacing w:line="245" w:lineRule="auto"/>
        <w:rPr>
          <w:rFonts w:hint="eastAsia" w:ascii="宋体" w:hAnsi="宋体" w:eastAsia="宋体" w:cs="宋体"/>
        </w:rPr>
      </w:pPr>
    </w:p>
    <w:p>
      <w:pPr>
        <w:pStyle w:val="2"/>
        <w:spacing w:line="245" w:lineRule="auto"/>
        <w:rPr>
          <w:rFonts w:hint="eastAsia" w:ascii="宋体" w:hAnsi="宋体" w:eastAsia="宋体" w:cs="宋体"/>
        </w:rPr>
      </w:pPr>
    </w:p>
    <w:p>
      <w:pPr>
        <w:pStyle w:val="2"/>
        <w:spacing w:line="245" w:lineRule="auto"/>
        <w:rPr>
          <w:rFonts w:hint="eastAsia" w:ascii="宋体" w:hAnsi="宋体" w:eastAsia="宋体" w:cs="宋体"/>
        </w:rPr>
      </w:pPr>
    </w:p>
    <w:p>
      <w:pPr>
        <w:pStyle w:val="2"/>
        <w:spacing w:line="245" w:lineRule="auto"/>
        <w:rPr>
          <w:rFonts w:hint="eastAsia" w:ascii="宋体" w:hAnsi="宋体" w:eastAsia="宋体" w:cs="宋体"/>
        </w:rPr>
      </w:pPr>
    </w:p>
    <w:p>
      <w:pPr>
        <w:pStyle w:val="2"/>
        <w:spacing w:line="245" w:lineRule="auto"/>
        <w:rPr>
          <w:rFonts w:hint="eastAsia" w:ascii="宋体" w:hAnsi="宋体" w:eastAsia="宋体" w:cs="宋体"/>
        </w:rPr>
      </w:pPr>
    </w:p>
    <w:p>
      <w:pPr>
        <w:pStyle w:val="2"/>
        <w:spacing w:line="245" w:lineRule="auto"/>
        <w:rPr>
          <w:rFonts w:hint="eastAsia" w:ascii="宋体" w:hAnsi="宋体" w:eastAsia="宋体" w:cs="宋体"/>
        </w:rPr>
      </w:pPr>
    </w:p>
    <w:p>
      <w:pPr>
        <w:pStyle w:val="2"/>
        <w:spacing w:line="245" w:lineRule="auto"/>
        <w:rPr>
          <w:rFonts w:hint="eastAsia" w:ascii="宋体" w:hAnsi="宋体" w:eastAsia="宋体" w:cs="宋体"/>
        </w:rPr>
      </w:pPr>
    </w:p>
    <w:p>
      <w:pPr>
        <w:pStyle w:val="2"/>
        <w:spacing w:line="245" w:lineRule="auto"/>
        <w:rPr>
          <w:rFonts w:hint="eastAsia" w:ascii="宋体" w:hAnsi="宋体" w:eastAsia="宋体" w:cs="宋体"/>
        </w:rPr>
      </w:pPr>
    </w:p>
    <w:p>
      <w:pPr>
        <w:pStyle w:val="2"/>
        <w:spacing w:line="245"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spacing w:before="220" w:line="225" w:lineRule="auto"/>
        <w:ind w:left="0" w:leftChars="0" w:firstLine="0" w:firstLineChars="0"/>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pStyle w:val="4"/>
        <w:bidi w:val="0"/>
        <w:jc w:val="center"/>
        <w:rPr>
          <w:rFonts w:hint="eastAsia" w:ascii="宋体" w:hAnsi="宋体" w:eastAsia="宋体" w:cs="宋体"/>
        </w:rPr>
      </w:pPr>
      <w:bookmarkStart w:id="71" w:name="OLE_LINK17"/>
      <w:r>
        <w:rPr>
          <w:rFonts w:hint="eastAsia" w:ascii="宋体" w:hAnsi="宋体" w:eastAsia="宋体" w:cs="宋体"/>
        </w:rPr>
        <w:t>三、资格证明文件</w:t>
      </w:r>
    </w:p>
    <w:p>
      <w:pPr>
        <w:bidi w:val="0"/>
        <w:rPr>
          <w:rFonts w:hint="eastAsia" w:ascii="宋体" w:hAnsi="宋体" w:eastAsia="宋体" w:cs="宋体"/>
        </w:rPr>
      </w:pPr>
      <w:r>
        <w:rPr>
          <w:rFonts w:hint="eastAsia" w:ascii="宋体" w:hAnsi="宋体" w:eastAsia="宋体" w:cs="宋体"/>
        </w:rPr>
        <w:t>(1)供应商必须是具有独立承担民事责任能力的法人、其他组织或 自然人，并出具合法有效的营业执照或事业单位法人证书等国家规定的相 关证明，自然人参与的提供其身份证明；</w:t>
      </w:r>
    </w:p>
    <w:p>
      <w:pPr>
        <w:bidi w:val="0"/>
        <w:rPr>
          <w:rFonts w:hint="eastAsia" w:ascii="宋体" w:hAnsi="宋体" w:eastAsia="宋体" w:cs="宋体"/>
        </w:rPr>
      </w:pPr>
      <w:r>
        <w:rPr>
          <w:rFonts w:hint="eastAsia" w:ascii="宋体" w:hAnsi="宋体" w:eastAsia="宋体" w:cs="宋体"/>
        </w:rPr>
        <w:t>(2)法定代表人直接参加投标的，须出具法人身份证复印件加盖公章，法定代表人授权代表参加投标的，须同时出具法定代表人授权书及授权代表身份证复印件加盖公章；</w:t>
      </w:r>
    </w:p>
    <w:p>
      <w:pPr>
        <w:bidi w:val="0"/>
        <w:rPr>
          <w:rFonts w:hint="eastAsia" w:ascii="宋体" w:hAnsi="宋体" w:eastAsia="宋体" w:cs="宋体"/>
        </w:rPr>
      </w:pPr>
      <w:r>
        <w:rPr>
          <w:rFonts w:hint="eastAsia" w:ascii="宋体" w:hAnsi="宋体" w:eastAsia="宋体" w:cs="宋体"/>
        </w:rPr>
        <w:t>(3)税收缴纳证明：提供2023年01月至今已缴纳的至少1个月的纳税证明或完税证明，依法免税的单位应提供相关证明材料；</w:t>
      </w:r>
    </w:p>
    <w:p>
      <w:pPr>
        <w:bidi w:val="0"/>
        <w:rPr>
          <w:rFonts w:hint="eastAsia" w:ascii="宋体" w:hAnsi="宋体" w:eastAsia="宋体" w:cs="宋体"/>
        </w:rPr>
      </w:pPr>
      <w:r>
        <w:rPr>
          <w:rFonts w:hint="eastAsia" w:ascii="宋体" w:hAnsi="宋体" w:eastAsia="宋体" w:cs="宋体"/>
        </w:rPr>
        <w:t>(4)社会保障资金缴纳证明：提供2023年01月至今已缴存的至少1 个月的社会保障资金缴存单据或社保机构开具的社会保险参保缴费情况证明，依法不需要缴纳社会保障资金的单位应提供相关证明材料；</w:t>
      </w:r>
    </w:p>
    <w:p>
      <w:pPr>
        <w:bidi w:val="0"/>
        <w:rPr>
          <w:rFonts w:hint="eastAsia" w:ascii="宋体" w:hAnsi="宋体" w:eastAsia="宋体" w:cs="宋体"/>
        </w:rPr>
      </w:pPr>
      <w:r>
        <w:rPr>
          <w:rFonts w:hint="eastAsia" w:ascii="宋体" w:hAnsi="宋体" w:eastAsia="宋体" w:cs="宋体"/>
        </w:rPr>
        <w:t>(5)供应商必须拥有良好的商业信誉(提供完整的2023年度或者2024 年度财务审计报告或开户银行在开标日前三个月内开具的资信证明);</w:t>
      </w:r>
    </w:p>
    <w:p>
      <w:pPr>
        <w:bidi w:val="0"/>
        <w:rPr>
          <w:rFonts w:hint="eastAsia" w:ascii="宋体" w:hAnsi="宋体" w:eastAsia="宋体" w:cs="宋体"/>
        </w:rPr>
      </w:pPr>
      <w:r>
        <w:rPr>
          <w:rFonts w:hint="eastAsia" w:ascii="宋体" w:hAnsi="宋体" w:eastAsia="宋体" w:cs="宋体"/>
        </w:rPr>
        <w:t>(6)提供参加本次政府采购活动前3年内在经营活动中没有重 大违法记录，以及未被列入“信用中国”网(</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rPr>
        <w:t>www.creditchina.gov.cn</w:t>
      </w:r>
      <w:r>
        <w:rPr>
          <w:rFonts w:hint="eastAsia" w:ascii="宋体" w:hAnsi="宋体" w:eastAsia="宋体" w:cs="宋体"/>
        </w:rPr>
        <w:fldChar w:fldCharType="end"/>
      </w:r>
      <w:r>
        <w:rPr>
          <w:rFonts w:hint="eastAsia" w:ascii="宋体" w:hAnsi="宋体" w:eastAsia="宋体" w:cs="宋体"/>
        </w:rPr>
        <w:t>)失信被执行人、重大税收违法案件当事人名单、中国政府采购网 (</w:t>
      </w:r>
      <w:r>
        <w:rPr>
          <w:rFonts w:hint="eastAsia" w:ascii="宋体" w:hAnsi="宋体" w:eastAsia="宋体" w:cs="宋体"/>
        </w:rPr>
        <w:fldChar w:fldCharType="begin"/>
      </w:r>
      <w:r>
        <w:rPr>
          <w:rFonts w:hint="eastAsia" w:ascii="宋体" w:hAnsi="宋体" w:eastAsia="宋体" w:cs="宋体"/>
        </w:rPr>
        <w:instrText xml:space="preserve"> HYPERLINK "https://www.ccgp.gov.cn" </w:instrText>
      </w:r>
      <w:r>
        <w:rPr>
          <w:rFonts w:hint="eastAsia" w:ascii="宋体" w:hAnsi="宋体" w:eastAsia="宋体" w:cs="宋体"/>
        </w:rPr>
        <w:fldChar w:fldCharType="separate"/>
      </w:r>
      <w:r>
        <w:rPr>
          <w:rFonts w:hint="eastAsia" w:ascii="宋体" w:hAnsi="宋体" w:eastAsia="宋体" w:cs="宋体"/>
        </w:rPr>
        <w:t>www.ccgp.gov.cn</w:t>
      </w:r>
      <w:r>
        <w:rPr>
          <w:rFonts w:hint="eastAsia" w:ascii="宋体" w:hAnsi="宋体" w:eastAsia="宋体" w:cs="宋体"/>
        </w:rPr>
        <w:fldChar w:fldCharType="end"/>
      </w:r>
      <w:r>
        <w:rPr>
          <w:rFonts w:hint="eastAsia" w:ascii="宋体" w:hAnsi="宋体" w:eastAsia="宋体" w:cs="宋体"/>
        </w:rPr>
        <w:t>)政府采购严重违法 失信行为记录名单的书面声明；</w:t>
      </w:r>
    </w:p>
    <w:p>
      <w:pPr>
        <w:bidi w:val="0"/>
        <w:rPr>
          <w:rFonts w:hint="eastAsia" w:ascii="宋体" w:hAnsi="宋体" w:eastAsia="宋体" w:cs="宋体"/>
        </w:rPr>
      </w:pPr>
      <w:r>
        <w:rPr>
          <w:rFonts w:hint="eastAsia" w:ascii="宋体" w:hAnsi="宋体" w:eastAsia="宋体" w:cs="宋体"/>
        </w:rPr>
        <w:t>(7)提供具有履行合同所必需的设备和专业技术能力的承诺书；</w:t>
      </w:r>
    </w:p>
    <w:p>
      <w:pPr>
        <w:bidi w:val="0"/>
        <w:rPr>
          <w:rFonts w:hint="eastAsia" w:ascii="宋体" w:hAnsi="宋体" w:eastAsia="宋体" w:cs="宋体"/>
        </w:rPr>
      </w:pPr>
      <w:r>
        <w:rPr>
          <w:rFonts w:hint="eastAsia" w:ascii="宋体" w:hAnsi="宋体" w:eastAsia="宋体" w:cs="宋体"/>
        </w:rPr>
        <w:t>(8)本项目专门面向中小企业采购，供应商应为中型企业、小型企业、微型企业或监狱企业或残疾人福利性单位。供应商应提供中小企业声 明函(注：若供应商为残疾人福利性单位的，提供《残疾人福利性单位声 明函》;若供应商为监狱企业的，提供由省级以上监狱管理局、戒毒管理 局(含新疆生产建设兵团)出具的属于监狱企业的证明文件)。</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9</w:t>
      </w:r>
      <w:r>
        <w:rPr>
          <w:rFonts w:hint="eastAsia" w:ascii="宋体" w:hAnsi="宋体" w:eastAsia="宋体" w:cs="宋体"/>
        </w:rPr>
        <w:t>）本项目不接受联合体投标。</w:t>
      </w:r>
    </w:p>
    <w:p>
      <w:pPr>
        <w:pStyle w:val="2"/>
        <w:rPr>
          <w:rFonts w:hint="eastAsia" w:ascii="宋体" w:hAnsi="宋体" w:eastAsia="宋体" w:cs="宋体"/>
        </w:rPr>
      </w:pPr>
    </w:p>
    <w:p>
      <w:pPr>
        <w:bidi w:val="0"/>
        <w:rPr>
          <w:rFonts w:hint="eastAsia" w:ascii="宋体" w:hAnsi="宋体" w:eastAsia="宋体" w:cs="宋体"/>
          <w:sz w:val="22"/>
          <w:szCs w:val="22"/>
        </w:rPr>
      </w:pPr>
      <w:r>
        <w:rPr>
          <w:rFonts w:hint="eastAsia" w:ascii="宋体" w:hAnsi="宋体" w:eastAsia="宋体" w:cs="宋体"/>
          <w:spacing w:val="-7"/>
          <w:sz w:val="22"/>
          <w:szCs w:val="22"/>
          <w14:textOutline w14:w="5103" w14:cap="sq" w14:cmpd="sng">
            <w14:solidFill>
              <w14:srgbClr w14:val="000000"/>
            </w14:solidFill>
            <w14:prstDash w14:val="solid"/>
            <w14:bevel/>
          </w14:textOutline>
        </w:rPr>
        <w:t>注：供应商未按竞争性磋商文件要求附相关资格证明文件</w:t>
      </w:r>
      <w:r>
        <w:rPr>
          <w:rFonts w:hint="eastAsia" w:ascii="宋体" w:hAnsi="宋体" w:eastAsia="宋体" w:cs="宋体"/>
          <w:spacing w:val="-8"/>
          <w:sz w:val="22"/>
          <w:szCs w:val="22"/>
          <w14:textOutline w14:w="5103" w14:cap="sq" w14:cmpd="sng">
            <w14:solidFill>
              <w14:srgbClr w14:val="000000"/>
            </w14:solidFill>
            <w14:prstDash w14:val="solid"/>
            <w14:bevel/>
          </w14:textOutline>
        </w:rPr>
        <w:t>的，按无效标处理。</w:t>
      </w: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4" w:lineRule="auto"/>
        <w:rPr>
          <w:rFonts w:hint="eastAsia" w:ascii="宋体" w:hAnsi="宋体" w:eastAsia="宋体" w:cs="宋体"/>
        </w:rPr>
      </w:pPr>
    </w:p>
    <w:p>
      <w:pPr>
        <w:pStyle w:val="2"/>
        <w:spacing w:line="244" w:lineRule="auto"/>
        <w:rPr>
          <w:rFonts w:hint="eastAsia" w:ascii="宋体" w:hAnsi="宋体" w:eastAsia="宋体" w:cs="宋体"/>
        </w:rPr>
      </w:pPr>
    </w:p>
    <w:p>
      <w:pPr>
        <w:pStyle w:val="2"/>
        <w:spacing w:line="244" w:lineRule="auto"/>
        <w:rPr>
          <w:rFonts w:hint="eastAsia" w:ascii="宋体" w:hAnsi="宋体" w:eastAsia="宋体" w:cs="宋体"/>
        </w:rPr>
      </w:pPr>
    </w:p>
    <w:p>
      <w:pPr>
        <w:spacing w:before="220" w:line="224" w:lineRule="auto"/>
        <w:ind w:left="27"/>
        <w:rPr>
          <w:rFonts w:hint="eastAsia" w:ascii="宋体" w:hAnsi="宋体" w:eastAsia="宋体" w:cs="宋体"/>
          <w:sz w:val="31"/>
          <w:szCs w:val="31"/>
        </w:rPr>
      </w:pPr>
      <w:r>
        <w:rPr>
          <w:rFonts w:hint="eastAsia" w:ascii="宋体" w:hAnsi="宋体" w:eastAsia="宋体" w:cs="宋体"/>
          <w:spacing w:val="-2"/>
          <w:sz w:val="31"/>
          <w:szCs w:val="31"/>
          <w14:textOutline w14:w="5793" w14:cap="sq" w14:cmpd="sng">
            <w14:solidFill>
              <w14:srgbClr w14:val="000000"/>
            </w14:solidFill>
            <w14:prstDash w14:val="solid"/>
            <w14:bevel/>
          </w14:textOutline>
        </w:rPr>
        <w:t>附件一：</w:t>
      </w:r>
    </w:p>
    <w:p>
      <w:pPr>
        <w:spacing w:before="247" w:line="776" w:lineRule="exact"/>
        <w:ind w:left="2629"/>
        <w:rPr>
          <w:rFonts w:hint="eastAsia" w:ascii="宋体" w:hAnsi="宋体" w:eastAsia="宋体" w:cs="宋体"/>
          <w:sz w:val="31"/>
          <w:szCs w:val="31"/>
        </w:rPr>
      </w:pPr>
      <w:r>
        <w:rPr>
          <w:rFonts w:hint="eastAsia" w:ascii="宋体" w:hAnsi="宋体" w:eastAsia="宋体" w:cs="宋体"/>
          <w:spacing w:val="10"/>
          <w:position w:val="35"/>
          <w:sz w:val="31"/>
          <w:szCs w:val="31"/>
          <w14:textOutline w14:w="5793" w14:cap="sq" w14:cmpd="sng">
            <w14:solidFill>
              <w14:srgbClr w14:val="000000"/>
            </w14:solidFill>
            <w14:prstDash w14:val="solid"/>
            <w14:bevel/>
          </w14:textOutline>
        </w:rPr>
        <w:t>法定代表人证明书或授权委托书</w:t>
      </w:r>
    </w:p>
    <w:p>
      <w:pPr>
        <w:spacing w:before="1" w:line="223" w:lineRule="auto"/>
        <w:ind w:left="3124"/>
        <w:rPr>
          <w:rFonts w:hint="eastAsia" w:ascii="宋体" w:hAnsi="宋体" w:eastAsia="宋体" w:cs="宋体"/>
          <w:sz w:val="31"/>
          <w:szCs w:val="31"/>
        </w:rPr>
      </w:pPr>
      <w:r>
        <w:rPr>
          <w:rFonts w:hint="eastAsia" w:ascii="宋体" w:hAnsi="宋体" w:eastAsia="宋体" w:cs="宋体"/>
          <w:spacing w:val="8"/>
          <w:sz w:val="31"/>
          <w:szCs w:val="31"/>
          <w14:textOutline w14:w="5793" w14:cap="sq" w14:cmpd="sng">
            <w14:solidFill>
              <w14:srgbClr w14:val="000000"/>
            </w14:solidFill>
            <w14:prstDash w14:val="solid"/>
            <w14:bevel/>
          </w14:textOutline>
        </w:rPr>
        <w:t>（一）法定代表人证明书</w:t>
      </w:r>
    </w:p>
    <w:p>
      <w:pPr>
        <w:pStyle w:val="2"/>
        <w:spacing w:line="336" w:lineRule="auto"/>
        <w:rPr>
          <w:rFonts w:hint="eastAsia" w:ascii="宋体" w:hAnsi="宋体" w:eastAsia="宋体" w:cs="宋体"/>
        </w:rPr>
      </w:pPr>
    </w:p>
    <w:p>
      <w:pPr>
        <w:spacing w:before="78" w:line="434" w:lineRule="auto"/>
        <w:ind w:left="1"/>
        <w:rPr>
          <w:rFonts w:hint="eastAsia" w:ascii="宋体" w:hAnsi="宋体" w:eastAsia="宋体" w:cs="宋体"/>
          <w:sz w:val="24"/>
          <w:szCs w:val="24"/>
        </w:rPr>
      </w:pPr>
      <w:r>
        <w:rPr>
          <w:rFonts w:hint="eastAsia" w:ascii="宋体" w:hAnsi="宋体" w:eastAsia="宋体" w:cs="宋体"/>
          <w:spacing w:val="-3"/>
          <w:sz w:val="24"/>
          <w:szCs w:val="24"/>
        </w:rPr>
        <w:t>单位名称：</w:t>
      </w:r>
      <w:r>
        <w:rPr>
          <w:rFonts w:hint="eastAsia" w:ascii="宋体" w:hAnsi="宋体" w:eastAsia="宋体" w:cs="宋体"/>
          <w:sz w:val="24"/>
          <w:szCs w:val="24"/>
          <w:u w:val="single" w:color="auto"/>
        </w:rPr>
        <w:t xml:space="preserve">                              </w:t>
      </w:r>
    </w:p>
    <w:p>
      <w:pPr>
        <w:spacing w:line="220" w:lineRule="auto"/>
        <w:ind w:left="1"/>
        <w:rPr>
          <w:rFonts w:hint="eastAsia" w:ascii="宋体" w:hAnsi="宋体" w:eastAsia="宋体" w:cs="宋体"/>
          <w:sz w:val="24"/>
          <w:szCs w:val="24"/>
        </w:rPr>
      </w:pPr>
      <w:r>
        <w:rPr>
          <w:rFonts w:hint="eastAsia" w:ascii="宋体" w:hAnsi="宋体" w:eastAsia="宋体" w:cs="宋体"/>
          <w:spacing w:val="-3"/>
          <w:sz w:val="24"/>
          <w:szCs w:val="24"/>
        </w:rPr>
        <w:t>单位性质：</w:t>
      </w:r>
      <w:r>
        <w:rPr>
          <w:rFonts w:hint="eastAsia" w:ascii="宋体" w:hAnsi="宋体" w:eastAsia="宋体" w:cs="宋体"/>
          <w:sz w:val="24"/>
          <w:szCs w:val="24"/>
          <w:u w:val="single" w:color="auto"/>
        </w:rPr>
        <w:t xml:space="preserve">                              </w:t>
      </w:r>
    </w:p>
    <w:p>
      <w:pPr>
        <w:spacing w:before="282" w:line="229" w:lineRule="auto"/>
        <w:rPr>
          <w:rFonts w:hint="eastAsia" w:ascii="宋体" w:hAnsi="宋体" w:eastAsia="宋体" w:cs="宋体"/>
          <w:sz w:val="24"/>
          <w:szCs w:val="24"/>
        </w:rPr>
      </w:pPr>
      <w:r>
        <w:rPr>
          <w:rFonts w:hint="eastAsia" w:ascii="宋体" w:hAnsi="宋体" w:eastAsia="宋体" w:cs="宋体"/>
          <w:spacing w:val="-4"/>
          <w:sz w:val="24"/>
          <w:szCs w:val="24"/>
        </w:rPr>
        <w:t>地</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址：</w:t>
      </w:r>
      <w:r>
        <w:rPr>
          <w:rFonts w:hint="eastAsia" w:ascii="宋体" w:hAnsi="宋体" w:eastAsia="宋体" w:cs="宋体"/>
          <w:spacing w:val="-4"/>
          <w:sz w:val="24"/>
          <w:szCs w:val="24"/>
          <w:u w:val="single" w:color="auto"/>
        </w:rPr>
        <w:t xml:space="preserve">                          </w:t>
      </w:r>
      <w:r>
        <w:rPr>
          <w:rFonts w:hint="eastAsia" w:ascii="宋体" w:hAnsi="宋体" w:eastAsia="宋体" w:cs="宋体"/>
          <w:spacing w:val="-5"/>
          <w:sz w:val="24"/>
          <w:szCs w:val="24"/>
          <w:u w:val="single" w:color="auto"/>
        </w:rPr>
        <w:t xml:space="preserve">     </w:t>
      </w:r>
    </w:p>
    <w:p>
      <w:pPr>
        <w:spacing w:before="269" w:line="219" w:lineRule="auto"/>
        <w:ind w:left="1"/>
        <w:rPr>
          <w:rFonts w:hint="eastAsia" w:ascii="宋体" w:hAnsi="宋体" w:eastAsia="宋体" w:cs="宋体"/>
          <w:sz w:val="24"/>
          <w:szCs w:val="24"/>
        </w:rPr>
      </w:pPr>
      <w:r>
        <w:rPr>
          <w:rFonts w:hint="eastAsia" w:ascii="宋体" w:hAnsi="宋体" w:eastAsia="宋体" w:cs="宋体"/>
          <w:spacing w:val="-3"/>
          <w:sz w:val="24"/>
          <w:szCs w:val="24"/>
        </w:rPr>
        <w:t>成立时间：</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0"/>
          <w:sz w:val="24"/>
          <w:szCs w:val="24"/>
        </w:rPr>
        <w:t xml:space="preserve"> </w:t>
      </w:r>
      <w:r>
        <w:rPr>
          <w:rFonts w:hint="eastAsia" w:ascii="宋体" w:hAnsi="宋体" w:eastAsia="宋体" w:cs="宋体"/>
          <w:spacing w:val="-3"/>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3"/>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3"/>
          <w:sz w:val="24"/>
          <w:szCs w:val="24"/>
        </w:rPr>
        <w:t>日</w:t>
      </w:r>
    </w:p>
    <w:p>
      <w:pPr>
        <w:spacing w:before="281" w:line="220" w:lineRule="auto"/>
        <w:ind w:left="1"/>
        <w:rPr>
          <w:rFonts w:hint="eastAsia" w:ascii="宋体" w:hAnsi="宋体" w:eastAsia="宋体" w:cs="宋体"/>
          <w:sz w:val="24"/>
          <w:szCs w:val="24"/>
        </w:rPr>
      </w:pPr>
      <w:r>
        <w:rPr>
          <w:rFonts w:hint="eastAsia" w:ascii="宋体" w:hAnsi="宋体" w:eastAsia="宋体" w:cs="宋体"/>
          <w:spacing w:val="-3"/>
          <w:sz w:val="24"/>
          <w:szCs w:val="24"/>
        </w:rPr>
        <w:t>经营期限：</w:t>
      </w:r>
      <w:r>
        <w:rPr>
          <w:rFonts w:hint="eastAsia" w:ascii="宋体" w:hAnsi="宋体" w:eastAsia="宋体" w:cs="宋体"/>
          <w:sz w:val="24"/>
          <w:szCs w:val="24"/>
          <w:u w:val="single" w:color="auto"/>
        </w:rPr>
        <w:t xml:space="preserve">                             </w:t>
      </w:r>
    </w:p>
    <w:p>
      <w:pPr>
        <w:spacing w:before="280" w:line="438" w:lineRule="auto"/>
        <w:rPr>
          <w:rFonts w:hint="eastAsia" w:ascii="宋体" w:hAnsi="宋体" w:eastAsia="宋体" w:cs="宋体"/>
          <w:sz w:val="24"/>
          <w:szCs w:val="24"/>
        </w:rPr>
      </w:pPr>
      <w:r>
        <w:rPr>
          <w:rFonts w:hint="eastAsia" w:ascii="宋体" w:hAnsi="宋体" w:eastAsia="宋体" w:cs="宋体"/>
          <w:spacing w:val="-3"/>
          <w:sz w:val="24"/>
          <w:szCs w:val="24"/>
        </w:rPr>
        <w:t>姓    名：</w:t>
      </w:r>
      <w:r>
        <w:rPr>
          <w:rFonts w:hint="eastAsia" w:ascii="宋体" w:hAnsi="宋体" w:eastAsia="宋体" w:cs="宋体"/>
          <w:sz w:val="24"/>
          <w:szCs w:val="24"/>
          <w:u w:val="single" w:color="auto"/>
        </w:rPr>
        <w:t xml:space="preserve">         </w:t>
      </w:r>
      <w:r>
        <w:rPr>
          <w:rFonts w:hint="eastAsia" w:ascii="宋体" w:hAnsi="宋体" w:eastAsia="宋体" w:cs="宋体"/>
          <w:spacing w:val="-100"/>
          <w:sz w:val="24"/>
          <w:szCs w:val="24"/>
        </w:rPr>
        <w:t xml:space="preserve"> </w:t>
      </w:r>
      <w:r>
        <w:rPr>
          <w:rFonts w:hint="eastAsia" w:ascii="宋体" w:hAnsi="宋体" w:eastAsia="宋体" w:cs="宋体"/>
          <w:spacing w:val="-3"/>
          <w:sz w:val="24"/>
          <w:szCs w:val="24"/>
        </w:rPr>
        <w:t>性别：</w:t>
      </w:r>
      <w:r>
        <w:rPr>
          <w:rFonts w:hint="eastAsia" w:ascii="宋体" w:hAnsi="宋体" w:eastAsia="宋体" w:cs="宋体"/>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3"/>
          <w:sz w:val="24"/>
          <w:szCs w:val="24"/>
        </w:rPr>
        <w:t>年龄：</w:t>
      </w:r>
      <w:r>
        <w:rPr>
          <w:rFonts w:hint="eastAsia" w:ascii="宋体" w:hAnsi="宋体" w:eastAsia="宋体" w:cs="宋体"/>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3"/>
          <w:sz w:val="24"/>
          <w:szCs w:val="24"/>
        </w:rPr>
        <w:t xml:space="preserve">职务： </w:t>
      </w:r>
      <w:r>
        <w:rPr>
          <w:rFonts w:hint="eastAsia" w:ascii="宋体" w:hAnsi="宋体" w:eastAsia="宋体" w:cs="宋体"/>
          <w:sz w:val="24"/>
          <w:szCs w:val="24"/>
          <w:u w:val="single" w:color="auto"/>
        </w:rPr>
        <w:t xml:space="preserve">          </w:t>
      </w:r>
    </w:p>
    <w:p>
      <w:pPr>
        <w:spacing w:before="1" w:line="218" w:lineRule="auto"/>
        <w:ind w:left="4"/>
        <w:rPr>
          <w:rFonts w:hint="eastAsia" w:ascii="宋体" w:hAnsi="宋体" w:eastAsia="宋体" w:cs="宋体"/>
          <w:sz w:val="24"/>
          <w:szCs w:val="24"/>
        </w:rPr>
      </w:pPr>
      <w:r>
        <w:rPr>
          <w:rFonts w:hint="eastAsia" w:ascii="宋体" w:hAnsi="宋体" w:eastAsia="宋体" w:cs="宋体"/>
          <w:spacing w:val="-1"/>
          <w:sz w:val="24"/>
          <w:szCs w:val="24"/>
        </w:rPr>
        <w:t>系</w:t>
      </w:r>
      <w:r>
        <w:rPr>
          <w:rFonts w:hint="eastAsia" w:ascii="宋体" w:hAnsi="宋体" w:eastAsia="宋体" w:cs="宋体"/>
          <w:spacing w:val="-1"/>
          <w:sz w:val="24"/>
          <w:szCs w:val="24"/>
          <w:u w:val="single" w:color="auto"/>
        </w:rPr>
        <w:t xml:space="preserve">             （供应商单位名称）                </w:t>
      </w:r>
      <w:r>
        <w:rPr>
          <w:rFonts w:hint="eastAsia" w:ascii="宋体" w:hAnsi="宋体" w:eastAsia="宋体" w:cs="宋体"/>
          <w:spacing w:val="-90"/>
          <w:sz w:val="24"/>
          <w:szCs w:val="24"/>
        </w:rPr>
        <w:t xml:space="preserve"> </w:t>
      </w:r>
      <w:r>
        <w:rPr>
          <w:rFonts w:hint="eastAsia" w:ascii="宋体" w:hAnsi="宋体" w:eastAsia="宋体" w:cs="宋体"/>
          <w:spacing w:val="-1"/>
          <w:sz w:val="24"/>
          <w:szCs w:val="24"/>
        </w:rPr>
        <w:t>的法定代表人。</w:t>
      </w:r>
    </w:p>
    <w:p>
      <w:pPr>
        <w:spacing w:before="282" w:line="219" w:lineRule="auto"/>
        <w:rPr>
          <w:rFonts w:hint="eastAsia" w:ascii="宋体" w:hAnsi="宋体" w:eastAsia="宋体" w:cs="宋体"/>
          <w:sz w:val="24"/>
          <w:szCs w:val="24"/>
        </w:rPr>
      </w:pPr>
      <w:r>
        <w:rPr>
          <w:rFonts w:hint="eastAsia" w:ascii="宋体" w:hAnsi="宋体" w:eastAsia="宋体" w:cs="宋体"/>
          <w:spacing w:val="-2"/>
          <w:sz w:val="24"/>
          <w:szCs w:val="24"/>
        </w:rPr>
        <w:t>特此证明。</w:t>
      </w:r>
    </w:p>
    <w:p>
      <w:pPr>
        <w:pStyle w:val="2"/>
        <w:spacing w:line="254" w:lineRule="auto"/>
        <w:rPr>
          <w:rFonts w:hint="eastAsia" w:ascii="宋体" w:hAnsi="宋体" w:eastAsia="宋体" w:cs="宋体"/>
        </w:rPr>
      </w:pPr>
    </w:p>
    <w:p>
      <w:pPr>
        <w:pStyle w:val="2"/>
        <w:spacing w:line="255" w:lineRule="auto"/>
        <w:rPr>
          <w:rFonts w:hint="eastAsia" w:ascii="宋体" w:hAnsi="宋体" w:eastAsia="宋体" w:cs="宋体"/>
        </w:rPr>
      </w:pPr>
    </w:p>
    <w:p>
      <w:pPr>
        <w:pStyle w:val="2"/>
        <w:spacing w:line="255" w:lineRule="auto"/>
        <w:rPr>
          <w:rFonts w:hint="eastAsia" w:ascii="宋体" w:hAnsi="宋体" w:eastAsia="宋体" w:cs="宋体"/>
        </w:rPr>
      </w:pPr>
    </w:p>
    <w:p>
      <w:pPr>
        <w:spacing w:before="79" w:line="219" w:lineRule="auto"/>
        <w:ind w:left="18"/>
        <w:rPr>
          <w:rFonts w:hint="eastAsia" w:ascii="宋体" w:hAnsi="宋体" w:eastAsia="宋体" w:cs="宋体"/>
          <w:sz w:val="24"/>
          <w:szCs w:val="24"/>
        </w:rPr>
      </w:pPr>
      <w:r>
        <w:rPr>
          <w:rFonts w:hint="eastAsia" w:ascii="宋体" w:hAnsi="宋体" w:eastAsia="宋体" w:cs="宋体"/>
          <w:spacing w:val="-3"/>
          <w:sz w:val="24"/>
          <w:szCs w:val="24"/>
        </w:rPr>
        <w:t>附：法定代表人身份证复印件</w:t>
      </w:r>
    </w:p>
    <w:p>
      <w:pPr>
        <w:pStyle w:val="2"/>
        <w:spacing w:line="249" w:lineRule="auto"/>
        <w:rPr>
          <w:rFonts w:hint="eastAsia" w:ascii="宋体" w:hAnsi="宋体" w:eastAsia="宋体" w:cs="宋体"/>
        </w:rPr>
      </w:pPr>
    </w:p>
    <w:p>
      <w:pPr>
        <w:pStyle w:val="2"/>
        <w:spacing w:line="250" w:lineRule="auto"/>
        <w:rPr>
          <w:rFonts w:hint="eastAsia" w:ascii="宋体" w:hAnsi="宋体" w:eastAsia="宋体" w:cs="宋体"/>
        </w:rPr>
      </w:pPr>
    </w:p>
    <w:p>
      <w:pPr>
        <w:pStyle w:val="2"/>
        <w:spacing w:line="250" w:lineRule="auto"/>
        <w:rPr>
          <w:rFonts w:hint="eastAsia" w:ascii="宋体" w:hAnsi="宋体" w:eastAsia="宋体" w:cs="宋体"/>
        </w:rPr>
      </w:pPr>
    </w:p>
    <w:p>
      <w:pPr>
        <w:pStyle w:val="2"/>
        <w:spacing w:line="250" w:lineRule="auto"/>
        <w:rPr>
          <w:rFonts w:hint="eastAsia" w:ascii="宋体" w:hAnsi="宋体" w:eastAsia="宋体" w:cs="宋体"/>
        </w:rPr>
      </w:pPr>
    </w:p>
    <w:p>
      <w:pPr>
        <w:spacing w:before="78" w:line="219" w:lineRule="auto"/>
        <w:rPr>
          <w:rFonts w:hint="eastAsia" w:ascii="宋体" w:hAnsi="宋体" w:eastAsia="宋体" w:cs="宋体"/>
          <w:sz w:val="24"/>
          <w:szCs w:val="24"/>
        </w:rPr>
      </w:pPr>
      <w:r>
        <w:rPr>
          <w:rFonts w:hint="eastAsia" w:ascii="宋体" w:hAnsi="宋体" w:eastAsia="宋体" w:cs="宋体"/>
          <w:spacing w:val="2"/>
          <w:sz w:val="24"/>
          <w:szCs w:val="24"/>
        </w:rPr>
        <w:t>供应商名称</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8"/>
          <w:sz w:val="24"/>
          <w:szCs w:val="24"/>
        </w:rPr>
        <w:t>（</w:t>
      </w:r>
      <w:r>
        <w:rPr>
          <w:rFonts w:hint="eastAsia" w:ascii="宋体" w:hAnsi="宋体" w:eastAsia="宋体" w:cs="宋体"/>
          <w:spacing w:val="2"/>
          <w:sz w:val="24"/>
          <w:szCs w:val="24"/>
        </w:rPr>
        <w:t>加盖单位公章）</w:t>
      </w:r>
    </w:p>
    <w:p>
      <w:pPr>
        <w:pStyle w:val="2"/>
        <w:spacing w:line="358" w:lineRule="auto"/>
        <w:ind w:left="0" w:leftChars="0" w:firstLine="0" w:firstLineChars="0"/>
        <w:rPr>
          <w:rFonts w:hint="eastAsia" w:ascii="宋体" w:hAnsi="宋体" w:eastAsia="宋体" w:cs="宋体"/>
        </w:rPr>
      </w:pPr>
    </w:p>
    <w:p>
      <w:pPr>
        <w:spacing w:before="79" w:line="219" w:lineRule="auto"/>
        <w:rPr>
          <w:rFonts w:hint="eastAsia" w:ascii="宋体" w:hAnsi="宋体" w:eastAsia="宋体" w:cs="宋体"/>
          <w:sz w:val="24"/>
          <w:szCs w:val="24"/>
        </w:rPr>
      </w:pPr>
      <w:r>
        <w:rPr>
          <w:rFonts w:hint="eastAsia" w:ascii="宋体" w:hAnsi="宋体" w:eastAsia="宋体" w:cs="宋体"/>
          <w:spacing w:val="-13"/>
          <w:sz w:val="24"/>
          <w:szCs w:val="24"/>
        </w:rPr>
        <w:t>日</w:t>
      </w:r>
      <w:r>
        <w:rPr>
          <w:rFonts w:hint="eastAsia" w:ascii="宋体" w:hAnsi="宋体" w:eastAsia="宋体" w:cs="宋体"/>
          <w:spacing w:val="3"/>
          <w:sz w:val="24"/>
          <w:szCs w:val="24"/>
        </w:rPr>
        <w:t xml:space="preserve">    </w:t>
      </w:r>
      <w:r>
        <w:rPr>
          <w:rFonts w:hint="eastAsia" w:ascii="宋体" w:hAnsi="宋体" w:eastAsia="宋体" w:cs="宋体"/>
          <w:spacing w:val="-13"/>
          <w:sz w:val="24"/>
          <w:szCs w:val="24"/>
        </w:rPr>
        <w:t>期：</w:t>
      </w:r>
      <w:r>
        <w:rPr>
          <w:rFonts w:hint="eastAsia" w:ascii="宋体" w:hAnsi="宋体" w:eastAsia="宋体" w:cs="宋体"/>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13"/>
          <w:sz w:val="24"/>
          <w:szCs w:val="24"/>
        </w:rPr>
        <w:t xml:space="preserve">年 </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3"/>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13"/>
          <w:sz w:val="24"/>
          <w:szCs w:val="24"/>
        </w:rPr>
        <w:t>日</w:t>
      </w:r>
    </w:p>
    <w:p>
      <w:pPr>
        <w:pStyle w:val="2"/>
        <w:spacing w:line="281" w:lineRule="auto"/>
        <w:ind w:left="0" w:leftChars="0" w:firstLine="0" w:firstLineChars="0"/>
        <w:rPr>
          <w:rFonts w:hint="eastAsia" w:ascii="宋体" w:hAnsi="宋体" w:eastAsia="宋体" w:cs="宋体"/>
        </w:rPr>
      </w:pPr>
    </w:p>
    <w:p>
      <w:pPr>
        <w:pStyle w:val="2"/>
        <w:spacing w:line="282" w:lineRule="auto"/>
        <w:rPr>
          <w:rFonts w:hint="eastAsia" w:ascii="宋体" w:hAnsi="宋体" w:eastAsia="宋体" w:cs="宋体"/>
        </w:rPr>
      </w:pPr>
    </w:p>
    <w:p>
      <w:pPr>
        <w:spacing w:before="78" w:line="219" w:lineRule="auto"/>
        <w:ind w:left="0" w:leftChars="0" w:firstLine="0" w:firstLineChars="0"/>
        <w:jc w:val="both"/>
        <w:outlineLvl w:val="1"/>
        <w:rPr>
          <w:rFonts w:hint="eastAsia" w:ascii="宋体" w:hAnsi="宋体" w:eastAsia="宋体" w:cs="宋体"/>
          <w:sz w:val="24"/>
          <w:szCs w:val="24"/>
        </w:rPr>
      </w:pPr>
      <w:r>
        <w:rPr>
          <w:rFonts w:hint="eastAsia" w:ascii="宋体" w:hAnsi="宋体" w:eastAsia="宋体" w:cs="宋体"/>
          <w:spacing w:val="-2"/>
          <w:sz w:val="24"/>
          <w:szCs w:val="24"/>
        </w:rPr>
        <w:t>注：本项目无授权委托人的，需填写此证明，不需填写本章“法定代表人代表授权委托书</w:t>
      </w:r>
      <w:r>
        <w:rPr>
          <w:rFonts w:hint="eastAsia" w:ascii="宋体" w:hAnsi="宋体" w:eastAsia="宋体" w:cs="宋体"/>
          <w:spacing w:val="-89"/>
          <w:sz w:val="24"/>
          <w:szCs w:val="24"/>
        </w:rPr>
        <w:t xml:space="preserve"> </w:t>
      </w:r>
      <w:r>
        <w:rPr>
          <w:rFonts w:hint="eastAsia" w:ascii="宋体" w:hAnsi="宋体" w:eastAsia="宋体" w:cs="宋体"/>
          <w:spacing w:val="-2"/>
          <w:sz w:val="24"/>
          <w:szCs w:val="24"/>
        </w:rPr>
        <w:t>”。</w:t>
      </w:r>
    </w:p>
    <w:p>
      <w:pPr>
        <w:pStyle w:val="2"/>
        <w:spacing w:line="301" w:lineRule="auto"/>
        <w:rPr>
          <w:rFonts w:hint="eastAsia" w:ascii="宋体" w:hAnsi="宋体" w:eastAsia="宋体" w:cs="宋体"/>
        </w:rPr>
      </w:pPr>
    </w:p>
    <w:p>
      <w:pPr>
        <w:rPr>
          <w:rFonts w:hint="eastAsia" w:ascii="宋体" w:hAnsi="宋体" w:eastAsia="宋体" w:cs="宋体"/>
          <w:spacing w:val="9"/>
          <w:sz w:val="31"/>
          <w:szCs w:val="31"/>
          <w14:textOutline w14:w="5793" w14:cap="sq" w14:cmpd="sng">
            <w14:solidFill>
              <w14:srgbClr w14:val="000000"/>
            </w14:solidFill>
            <w14:prstDash w14:val="solid"/>
            <w14:bevel/>
          </w14:textOutline>
        </w:rPr>
      </w:pPr>
      <w:r>
        <w:rPr>
          <w:rFonts w:hint="eastAsia" w:ascii="宋体" w:hAnsi="宋体" w:eastAsia="宋体" w:cs="宋体"/>
          <w:spacing w:val="9"/>
          <w:sz w:val="31"/>
          <w:szCs w:val="31"/>
          <w14:textOutline w14:w="5793" w14:cap="sq" w14:cmpd="sng">
            <w14:solidFill>
              <w14:srgbClr w14:val="000000"/>
            </w14:solidFill>
            <w14:prstDash w14:val="solid"/>
            <w14:bevel/>
          </w14:textOutline>
        </w:rPr>
        <w:br w:type="page"/>
      </w:r>
    </w:p>
    <w:p>
      <w:pPr>
        <w:spacing w:before="220" w:line="224" w:lineRule="auto"/>
        <w:ind w:left="2803"/>
        <w:rPr>
          <w:rFonts w:hint="eastAsia" w:ascii="宋体" w:hAnsi="宋体" w:eastAsia="宋体" w:cs="宋体"/>
          <w:sz w:val="31"/>
          <w:szCs w:val="31"/>
        </w:rPr>
      </w:pPr>
      <w:r>
        <w:rPr>
          <w:rFonts w:hint="eastAsia" w:ascii="宋体" w:hAnsi="宋体" w:eastAsia="宋体" w:cs="宋体"/>
          <w:spacing w:val="9"/>
          <w:sz w:val="31"/>
          <w:szCs w:val="31"/>
          <w14:textOutline w14:w="5793" w14:cap="sq" w14:cmpd="sng">
            <w14:solidFill>
              <w14:srgbClr w14:val="000000"/>
            </w14:solidFill>
            <w14:prstDash w14:val="solid"/>
            <w14:bevel/>
          </w14:textOutline>
        </w:rPr>
        <w:t>（二）法定代表人授权委托书</w:t>
      </w:r>
    </w:p>
    <w:p>
      <w:pPr>
        <w:pStyle w:val="2"/>
        <w:rPr>
          <w:rFonts w:hint="eastAsia" w:ascii="宋体" w:hAnsi="宋体" w:eastAsia="宋体" w:cs="宋体"/>
        </w:rPr>
      </w:pPr>
    </w:p>
    <w:p>
      <w:pPr>
        <w:pStyle w:val="2"/>
        <w:spacing w:line="241" w:lineRule="auto"/>
        <w:rPr>
          <w:rFonts w:hint="eastAsia" w:ascii="宋体" w:hAnsi="宋体" w:eastAsia="宋体" w:cs="宋体"/>
        </w:rPr>
      </w:pPr>
    </w:p>
    <w:p>
      <w:pPr>
        <w:spacing w:before="78" w:line="219" w:lineRule="auto"/>
        <w:rPr>
          <w:rFonts w:hint="eastAsia" w:ascii="宋体" w:hAnsi="宋体" w:eastAsia="宋体" w:cs="宋体"/>
          <w:sz w:val="24"/>
          <w:szCs w:val="24"/>
        </w:rPr>
      </w:pPr>
      <w:r>
        <w:rPr>
          <w:rFonts w:hint="eastAsia" w:ascii="宋体" w:hAnsi="宋体" w:eastAsia="宋体" w:cs="宋体"/>
          <w:spacing w:val="3"/>
          <w:sz w:val="24"/>
          <w:szCs w:val="24"/>
        </w:rPr>
        <w:t>致</w:t>
      </w:r>
      <w:r>
        <w:rPr>
          <w:rFonts w:hint="eastAsia" w:ascii="宋体" w:hAnsi="宋体" w:eastAsia="宋体" w:cs="宋体"/>
          <w:spacing w:val="-16"/>
          <w:sz w:val="24"/>
          <w:szCs w:val="24"/>
        </w:rPr>
        <w:t>：</w:t>
      </w:r>
      <w:r>
        <w:rPr>
          <w:rFonts w:hint="eastAsia" w:ascii="宋体" w:hAnsi="宋体" w:eastAsia="宋体" w:cs="宋体"/>
          <w:spacing w:val="24"/>
          <w:sz w:val="24"/>
          <w:szCs w:val="24"/>
          <w:u w:val="single" w:color="auto"/>
        </w:rPr>
        <w:t xml:space="preserve">     </w:t>
      </w:r>
      <w:r>
        <w:rPr>
          <w:rFonts w:hint="eastAsia" w:ascii="宋体" w:hAnsi="宋体" w:eastAsia="宋体" w:cs="宋体"/>
          <w:spacing w:val="-16"/>
          <w:sz w:val="24"/>
          <w:szCs w:val="24"/>
          <w:u w:val="single" w:color="auto"/>
        </w:rPr>
        <w:t>（</w:t>
      </w:r>
      <w:r>
        <w:rPr>
          <w:rFonts w:hint="eastAsia" w:ascii="宋体" w:hAnsi="宋体" w:eastAsia="宋体" w:cs="宋体"/>
          <w:spacing w:val="3"/>
          <w:sz w:val="24"/>
          <w:szCs w:val="24"/>
          <w:u w:val="single" w:color="auto"/>
        </w:rPr>
        <w:t>采购人名称）</w:t>
      </w:r>
    </w:p>
    <w:p>
      <w:pPr>
        <w:tabs>
          <w:tab w:val="left" w:pos="1086"/>
        </w:tabs>
        <w:spacing w:before="283" w:line="359" w:lineRule="auto"/>
        <w:ind w:firstLine="471"/>
        <w:jc w:val="both"/>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6"/>
          <w:sz w:val="24"/>
          <w:szCs w:val="24"/>
          <w:u w:val="single" w:color="auto"/>
        </w:rPr>
        <w:t xml:space="preserve">（供应商名称）     </w:t>
      </w:r>
      <w:r>
        <w:rPr>
          <w:rFonts w:hint="eastAsia" w:ascii="宋体" w:hAnsi="宋体" w:eastAsia="宋体" w:cs="宋体"/>
          <w:spacing w:val="-109"/>
          <w:sz w:val="24"/>
          <w:szCs w:val="24"/>
        </w:rPr>
        <w:t xml:space="preserve"> </w:t>
      </w:r>
      <w:r>
        <w:rPr>
          <w:rFonts w:hint="eastAsia" w:ascii="宋体" w:hAnsi="宋体" w:eastAsia="宋体" w:cs="宋体"/>
          <w:spacing w:val="-6"/>
          <w:sz w:val="24"/>
          <w:szCs w:val="24"/>
        </w:rPr>
        <w:t>按中华人民共和国相关法律于</w:t>
      </w:r>
      <w:r>
        <w:rPr>
          <w:rFonts w:hint="eastAsia" w:ascii="宋体" w:hAnsi="宋体" w:eastAsia="宋体" w:cs="宋体"/>
          <w:spacing w:val="-6"/>
          <w:sz w:val="24"/>
          <w:szCs w:val="24"/>
          <w:u w:val="single" w:color="auto"/>
        </w:rPr>
        <w:t xml:space="preserve"> （</w:t>
      </w:r>
      <w:r>
        <w:rPr>
          <w:rFonts w:hint="eastAsia" w:ascii="宋体" w:hAnsi="宋体" w:eastAsia="宋体" w:cs="宋体"/>
          <w:spacing w:val="45"/>
          <w:sz w:val="24"/>
          <w:szCs w:val="24"/>
          <w:u w:val="single" w:color="auto"/>
        </w:rPr>
        <w:t xml:space="preserve"> </w:t>
      </w:r>
      <w:r>
        <w:rPr>
          <w:rFonts w:hint="eastAsia" w:ascii="宋体" w:hAnsi="宋体" w:eastAsia="宋体" w:cs="宋体"/>
          <w:spacing w:val="-6"/>
          <w:sz w:val="24"/>
          <w:szCs w:val="24"/>
          <w:u w:val="single" w:color="auto"/>
        </w:rPr>
        <w:t xml:space="preserve">年 </w:t>
      </w:r>
      <w:r>
        <w:rPr>
          <w:rFonts w:hint="eastAsia" w:ascii="宋体" w:hAnsi="宋体" w:eastAsia="宋体" w:cs="宋体"/>
          <w:spacing w:val="-7"/>
          <w:sz w:val="24"/>
          <w:szCs w:val="24"/>
          <w:u w:val="single" w:color="auto"/>
        </w:rPr>
        <w:t>月</w:t>
      </w:r>
      <w:r>
        <w:rPr>
          <w:rFonts w:hint="eastAsia" w:ascii="宋体" w:hAnsi="宋体" w:eastAsia="宋体" w:cs="宋体"/>
          <w:spacing w:val="25"/>
          <w:sz w:val="24"/>
          <w:szCs w:val="24"/>
          <w:u w:val="single" w:color="auto"/>
        </w:rPr>
        <w:t xml:space="preserve">  </w:t>
      </w:r>
      <w:r>
        <w:rPr>
          <w:rFonts w:hint="eastAsia" w:ascii="宋体" w:hAnsi="宋体" w:eastAsia="宋体" w:cs="宋体"/>
          <w:spacing w:val="-7"/>
          <w:sz w:val="24"/>
          <w:szCs w:val="24"/>
          <w:u w:val="single" w:color="auto"/>
        </w:rPr>
        <w:t>日）</w:t>
      </w:r>
      <w:r>
        <w:rPr>
          <w:rFonts w:hint="eastAsia" w:ascii="宋体" w:hAnsi="宋体" w:eastAsia="宋体" w:cs="宋体"/>
          <w:spacing w:val="-7"/>
          <w:sz w:val="24"/>
          <w:szCs w:val="24"/>
        </w:rPr>
        <w:t xml:space="preserve"> 成立。</w:t>
      </w:r>
      <w:r>
        <w:rPr>
          <w:rFonts w:hint="eastAsia" w:ascii="宋体" w:hAnsi="宋体" w:eastAsia="宋体" w:cs="宋体"/>
          <w:spacing w:val="-7"/>
          <w:sz w:val="24"/>
          <w:szCs w:val="24"/>
          <w:u w:val="single" w:color="auto"/>
        </w:rPr>
        <w:t>（法定</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u w:val="single" w:color="auto"/>
        </w:rPr>
        <w:t>代表人姓名）</w:t>
      </w:r>
      <w:r>
        <w:rPr>
          <w:rFonts w:hint="eastAsia" w:ascii="宋体" w:hAnsi="宋体" w:eastAsia="宋体" w:cs="宋体"/>
          <w:spacing w:val="-2"/>
          <w:sz w:val="24"/>
          <w:szCs w:val="24"/>
        </w:rPr>
        <w:t>特授权</w:t>
      </w:r>
      <w:r>
        <w:rPr>
          <w:rFonts w:hint="eastAsia" w:ascii="宋体" w:hAnsi="宋体" w:eastAsia="宋体" w:cs="宋体"/>
          <w:spacing w:val="-2"/>
          <w:sz w:val="24"/>
          <w:szCs w:val="24"/>
          <w:u w:val="single" w:color="auto"/>
        </w:rPr>
        <w:t>（授权委托人姓名）</w:t>
      </w:r>
      <w:r>
        <w:rPr>
          <w:rFonts w:hint="eastAsia" w:ascii="宋体" w:hAnsi="宋体" w:eastAsia="宋体" w:cs="宋体"/>
          <w:spacing w:val="-2"/>
          <w:sz w:val="24"/>
          <w:szCs w:val="24"/>
        </w:rPr>
        <w:t>代</w:t>
      </w:r>
      <w:r>
        <w:rPr>
          <w:rFonts w:hint="eastAsia" w:ascii="宋体" w:hAnsi="宋体" w:eastAsia="宋体" w:cs="宋体"/>
          <w:spacing w:val="-3"/>
          <w:sz w:val="24"/>
          <w:szCs w:val="24"/>
        </w:rPr>
        <w:t>表我公司全权办理</w:t>
      </w:r>
      <w:r>
        <w:rPr>
          <w:rFonts w:hint="eastAsia" w:ascii="宋体" w:hAnsi="宋体" w:eastAsia="宋体" w:cs="宋体"/>
          <w:spacing w:val="-3"/>
          <w:sz w:val="24"/>
          <w:szCs w:val="24"/>
          <w:u w:val="single" w:color="auto"/>
        </w:rPr>
        <w:t>（项目名称、标段编号）</w:t>
      </w:r>
      <w:r>
        <w:rPr>
          <w:rFonts w:hint="eastAsia" w:ascii="宋体" w:hAnsi="宋体" w:eastAsia="宋体" w:cs="宋体"/>
          <w:spacing w:val="-3"/>
          <w:sz w:val="24"/>
          <w:szCs w:val="24"/>
        </w:rPr>
        <w:t>的磋商</w:t>
      </w:r>
      <w:r>
        <w:rPr>
          <w:rFonts w:hint="eastAsia" w:ascii="宋体" w:hAnsi="宋体" w:eastAsia="宋体" w:cs="宋体"/>
          <w:sz w:val="24"/>
          <w:szCs w:val="24"/>
        </w:rPr>
        <w:t xml:space="preserve"> </w:t>
      </w:r>
      <w:r>
        <w:rPr>
          <w:rFonts w:hint="eastAsia" w:ascii="宋体" w:hAnsi="宋体" w:eastAsia="宋体" w:cs="宋体"/>
          <w:spacing w:val="-2"/>
          <w:sz w:val="24"/>
          <w:szCs w:val="24"/>
        </w:rPr>
        <w:t>工作，以我方名义签署、澄清、递交、撤回</w:t>
      </w:r>
      <w:r>
        <w:rPr>
          <w:rFonts w:hint="eastAsia" w:ascii="宋体" w:hAnsi="宋体" w:eastAsia="宋体" w:cs="宋体"/>
          <w:spacing w:val="-3"/>
          <w:sz w:val="24"/>
          <w:szCs w:val="24"/>
        </w:rPr>
        <w:t>、修改</w:t>
      </w:r>
      <w:r>
        <w:rPr>
          <w:rFonts w:hint="eastAsia" w:ascii="宋体" w:hAnsi="宋体" w:eastAsia="宋体" w:cs="宋体"/>
          <w:spacing w:val="-3"/>
          <w:sz w:val="24"/>
          <w:szCs w:val="24"/>
          <w:u w:val="single" w:color="auto"/>
        </w:rPr>
        <w:t>（项目名称、标段编号）</w:t>
      </w:r>
      <w:r>
        <w:rPr>
          <w:rFonts w:hint="eastAsia" w:ascii="宋体" w:hAnsi="宋体" w:eastAsia="宋体" w:cs="宋体"/>
          <w:spacing w:val="-3"/>
          <w:sz w:val="24"/>
          <w:szCs w:val="24"/>
        </w:rPr>
        <w:t>的磋商文件，其法</w:t>
      </w:r>
    </w:p>
    <w:p>
      <w:pPr>
        <w:spacing w:line="219" w:lineRule="auto"/>
        <w:ind w:left="0" w:leftChars="0" w:firstLine="0" w:firstLineChars="0"/>
        <w:rPr>
          <w:rFonts w:hint="eastAsia" w:ascii="宋体" w:hAnsi="宋体" w:eastAsia="宋体" w:cs="宋体"/>
          <w:sz w:val="24"/>
          <w:szCs w:val="24"/>
        </w:rPr>
      </w:pPr>
      <w:r>
        <w:rPr>
          <w:rFonts w:hint="eastAsia" w:ascii="宋体" w:hAnsi="宋体" w:eastAsia="宋体" w:cs="宋体"/>
          <w:spacing w:val="-2"/>
          <w:sz w:val="24"/>
          <w:szCs w:val="24"/>
        </w:rPr>
        <w:t>律后果由我方承担。</w:t>
      </w:r>
    </w:p>
    <w:p>
      <w:pPr>
        <w:spacing w:before="280" w:line="360" w:lineRule="auto"/>
        <w:ind w:left="480"/>
        <w:rPr>
          <w:rFonts w:hint="eastAsia" w:ascii="宋体" w:hAnsi="宋体" w:eastAsia="宋体" w:cs="宋体"/>
          <w:sz w:val="24"/>
          <w:szCs w:val="24"/>
        </w:rPr>
      </w:pPr>
      <w:r>
        <w:rPr>
          <w:rFonts w:hint="eastAsia" w:ascii="宋体" w:hAnsi="宋体" w:eastAsia="宋体" w:cs="宋体"/>
          <w:spacing w:val="-2"/>
          <w:sz w:val="24"/>
          <w:szCs w:val="24"/>
        </w:rPr>
        <w:t>委托期限：</w:t>
      </w:r>
      <w:r>
        <w:rPr>
          <w:rFonts w:hint="eastAsia" w:ascii="宋体" w:hAnsi="宋体" w:eastAsia="宋体" w:cs="宋体"/>
          <w:spacing w:val="-72"/>
          <w:sz w:val="24"/>
          <w:szCs w:val="24"/>
        </w:rPr>
        <w:t xml:space="preserve"> </w:t>
      </w:r>
      <w:r>
        <w:rPr>
          <w:rFonts w:hint="eastAsia" w:ascii="宋体" w:hAnsi="宋体" w:eastAsia="宋体" w:cs="宋体"/>
          <w:spacing w:val="-2"/>
          <w:sz w:val="24"/>
          <w:szCs w:val="24"/>
        </w:rPr>
        <w:t>自本授权委托书签署之日起至响应有效期届满之日止。</w:t>
      </w:r>
    </w:p>
    <w:p>
      <w:pPr>
        <w:spacing w:before="283" w:line="360" w:lineRule="auto"/>
        <w:jc w:val="right"/>
        <w:rPr>
          <w:rFonts w:hint="eastAsia" w:ascii="宋体" w:hAnsi="宋体" w:eastAsia="宋体" w:cs="宋体"/>
          <w:sz w:val="24"/>
          <w:szCs w:val="24"/>
        </w:rPr>
      </w:pPr>
      <w:r>
        <w:rPr>
          <w:rFonts w:hint="eastAsia" w:ascii="宋体" w:hAnsi="宋体" w:eastAsia="宋体" w:cs="宋体"/>
          <w:spacing w:val="-3"/>
          <w:position w:val="17"/>
          <w:sz w:val="24"/>
          <w:szCs w:val="24"/>
        </w:rPr>
        <w:t>我单位对被授权人的签名负全部责任，被授权人在授权书有效期内签署的所有文件不因授</w:t>
      </w:r>
    </w:p>
    <w:p>
      <w:pPr>
        <w:spacing w:line="219" w:lineRule="auto"/>
        <w:rPr>
          <w:rFonts w:hint="eastAsia" w:ascii="宋体" w:hAnsi="宋体" w:eastAsia="宋体" w:cs="宋体"/>
          <w:sz w:val="24"/>
          <w:szCs w:val="24"/>
        </w:rPr>
      </w:pPr>
      <w:r>
        <w:rPr>
          <w:rFonts w:hint="eastAsia" w:ascii="宋体" w:hAnsi="宋体" w:eastAsia="宋体" w:cs="宋体"/>
          <w:spacing w:val="-1"/>
          <w:sz w:val="24"/>
          <w:szCs w:val="24"/>
        </w:rPr>
        <w:t>权的撤销而失效，被授权人无转委托权。</w:t>
      </w:r>
    </w:p>
    <w:p>
      <w:pPr>
        <w:pStyle w:val="2"/>
        <w:spacing w:line="305" w:lineRule="auto"/>
        <w:rPr>
          <w:rFonts w:hint="eastAsia" w:ascii="宋体" w:hAnsi="宋体" w:eastAsia="宋体" w:cs="宋体"/>
        </w:rPr>
      </w:pPr>
    </w:p>
    <w:p>
      <w:pPr>
        <w:pStyle w:val="2"/>
        <w:spacing w:line="306" w:lineRule="auto"/>
        <w:rPr>
          <w:rFonts w:hint="eastAsia" w:ascii="宋体" w:hAnsi="宋体" w:eastAsia="宋体" w:cs="宋体"/>
        </w:rPr>
      </w:pPr>
    </w:p>
    <w:p>
      <w:pPr>
        <w:spacing w:before="79" w:line="219" w:lineRule="auto"/>
        <w:ind w:left="720"/>
        <w:rPr>
          <w:rFonts w:hint="eastAsia" w:ascii="宋体" w:hAnsi="宋体" w:eastAsia="宋体" w:cs="宋体"/>
          <w:sz w:val="24"/>
          <w:szCs w:val="24"/>
        </w:rPr>
      </w:pPr>
      <w:r>
        <w:rPr>
          <w:rFonts w:hint="eastAsia" w:ascii="宋体" w:hAnsi="宋体" w:eastAsia="宋体" w:cs="宋体"/>
          <w:sz w:val="24"/>
          <w:szCs w:val="24"/>
        </w:rPr>
        <w:t>授权委托人签字或盖章：           法</w:t>
      </w:r>
      <w:r>
        <w:rPr>
          <w:rFonts w:hint="eastAsia" w:ascii="宋体" w:hAnsi="宋体" w:eastAsia="宋体" w:cs="宋体"/>
          <w:spacing w:val="-1"/>
          <w:sz w:val="24"/>
          <w:szCs w:val="24"/>
        </w:rPr>
        <w:t>定代表人签字或盖章：</w:t>
      </w:r>
    </w:p>
    <w:p>
      <w:pPr>
        <w:spacing w:before="280" w:line="219" w:lineRule="auto"/>
        <w:ind w:left="721"/>
        <w:rPr>
          <w:rFonts w:hint="eastAsia" w:ascii="宋体" w:hAnsi="宋体" w:eastAsia="宋体" w:cs="宋体"/>
          <w:sz w:val="24"/>
          <w:szCs w:val="24"/>
        </w:rPr>
      </w:pPr>
      <w:r>
        <w:rPr>
          <w:rFonts w:hint="eastAsia" w:ascii="宋体" w:hAnsi="宋体" w:eastAsia="宋体" w:cs="宋体"/>
          <w:spacing w:val="-4"/>
          <w:sz w:val="24"/>
          <w:szCs w:val="24"/>
        </w:rPr>
        <w:t>职务：</w:t>
      </w:r>
      <w:r>
        <w:rPr>
          <w:rFonts w:hint="eastAsia" w:ascii="宋体" w:hAnsi="宋体" w:eastAsia="宋体" w:cs="宋体"/>
          <w:sz w:val="24"/>
          <w:szCs w:val="24"/>
        </w:rPr>
        <w:t xml:space="preserve">                           </w:t>
      </w:r>
      <w:r>
        <w:rPr>
          <w:rFonts w:hint="eastAsia" w:ascii="宋体" w:hAnsi="宋体" w:eastAsia="宋体" w:cs="宋体"/>
          <w:spacing w:val="-4"/>
          <w:sz w:val="24"/>
          <w:szCs w:val="24"/>
        </w:rPr>
        <w:t>职务：</w:t>
      </w:r>
    </w:p>
    <w:p>
      <w:pPr>
        <w:spacing w:before="284" w:line="219" w:lineRule="auto"/>
        <w:ind w:left="727"/>
        <w:rPr>
          <w:rFonts w:hint="eastAsia" w:ascii="宋体" w:hAnsi="宋体" w:eastAsia="宋体" w:cs="宋体"/>
          <w:sz w:val="24"/>
          <w:szCs w:val="24"/>
        </w:rPr>
      </w:pPr>
      <w:r>
        <w:rPr>
          <w:rFonts w:hint="eastAsia" w:ascii="宋体" w:hAnsi="宋体" w:eastAsia="宋体" w:cs="宋体"/>
          <w:spacing w:val="-1"/>
          <w:sz w:val="24"/>
          <w:szCs w:val="24"/>
        </w:rPr>
        <w:t>身份证编号：                     身份证编号：</w:t>
      </w:r>
    </w:p>
    <w:p>
      <w:pPr>
        <w:spacing w:before="282" w:line="219" w:lineRule="auto"/>
        <w:ind w:left="720"/>
        <w:rPr>
          <w:rFonts w:hint="eastAsia" w:ascii="宋体" w:hAnsi="宋体" w:eastAsia="宋体" w:cs="宋体"/>
          <w:sz w:val="24"/>
          <w:szCs w:val="24"/>
        </w:rPr>
      </w:pPr>
      <w:r>
        <w:rPr>
          <w:rFonts w:hint="eastAsia" w:ascii="宋体" w:hAnsi="宋体" w:eastAsia="宋体" w:cs="宋体"/>
          <w:spacing w:val="-2"/>
          <w:sz w:val="24"/>
          <w:szCs w:val="24"/>
        </w:rPr>
        <w:t>所在部门：</w:t>
      </w:r>
    </w:p>
    <w:p>
      <w:pPr>
        <w:pStyle w:val="2"/>
        <w:spacing w:line="254" w:lineRule="auto"/>
        <w:rPr>
          <w:rFonts w:hint="eastAsia" w:ascii="宋体" w:hAnsi="宋体" w:eastAsia="宋体" w:cs="宋体"/>
        </w:rPr>
      </w:pPr>
    </w:p>
    <w:p>
      <w:pPr>
        <w:pStyle w:val="2"/>
        <w:spacing w:line="255" w:lineRule="auto"/>
        <w:rPr>
          <w:rFonts w:hint="eastAsia" w:ascii="宋体" w:hAnsi="宋体" w:eastAsia="宋体" w:cs="宋体"/>
        </w:rPr>
      </w:pPr>
    </w:p>
    <w:p>
      <w:pPr>
        <w:pStyle w:val="2"/>
        <w:spacing w:line="255" w:lineRule="auto"/>
        <w:rPr>
          <w:rFonts w:hint="eastAsia" w:ascii="宋体" w:hAnsi="宋体" w:eastAsia="宋体" w:cs="宋体"/>
        </w:rPr>
      </w:pPr>
    </w:p>
    <w:p>
      <w:pPr>
        <w:spacing w:before="78" w:line="219" w:lineRule="auto"/>
        <w:ind w:left="739"/>
        <w:rPr>
          <w:rFonts w:hint="eastAsia" w:ascii="宋体" w:hAnsi="宋体" w:eastAsia="宋体" w:cs="宋体"/>
          <w:sz w:val="24"/>
          <w:szCs w:val="24"/>
        </w:rPr>
      </w:pPr>
      <w:r>
        <w:rPr>
          <w:rFonts w:hint="eastAsia" w:ascii="宋体" w:hAnsi="宋体" w:eastAsia="宋体" w:cs="宋体"/>
          <w:spacing w:val="-2"/>
          <w:sz w:val="24"/>
          <w:szCs w:val="24"/>
        </w:rPr>
        <w:t>附：法定代表人及被授权人身份证复印件</w:t>
      </w:r>
    </w:p>
    <w:p>
      <w:pPr>
        <w:pStyle w:val="2"/>
        <w:spacing w:line="255" w:lineRule="auto"/>
        <w:rPr>
          <w:rFonts w:hint="eastAsia" w:ascii="宋体" w:hAnsi="宋体" w:eastAsia="宋体" w:cs="宋体"/>
        </w:rPr>
      </w:pPr>
    </w:p>
    <w:p>
      <w:pPr>
        <w:spacing w:before="78" w:line="436" w:lineRule="auto"/>
        <w:ind w:left="2880"/>
        <w:rPr>
          <w:rFonts w:hint="eastAsia" w:ascii="宋体" w:hAnsi="宋体" w:eastAsia="宋体" w:cs="宋体"/>
          <w:sz w:val="24"/>
          <w:szCs w:val="24"/>
        </w:rPr>
      </w:pPr>
      <w:r>
        <w:rPr>
          <w:rFonts w:hint="eastAsia" w:ascii="宋体" w:hAnsi="宋体" w:eastAsia="宋体" w:cs="宋体"/>
          <w:spacing w:val="2"/>
          <w:sz w:val="24"/>
          <w:szCs w:val="24"/>
        </w:rPr>
        <w:t>供应商</w:t>
      </w:r>
      <w:r>
        <w:rPr>
          <w:rFonts w:hint="eastAsia" w:ascii="宋体" w:hAnsi="宋体" w:eastAsia="宋体" w:cs="宋体"/>
          <w:spacing w:val="-16"/>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pacing w:val="2"/>
          <w:sz w:val="24"/>
          <w:szCs w:val="24"/>
        </w:rPr>
        <w:t>加盖单位公章）</w:t>
      </w:r>
    </w:p>
    <w:p>
      <w:pPr>
        <w:spacing w:before="1" w:line="218" w:lineRule="auto"/>
        <w:ind w:left="2881"/>
        <w:rPr>
          <w:rFonts w:hint="eastAsia" w:ascii="宋体" w:hAnsi="宋体" w:eastAsia="宋体" w:cs="宋体"/>
          <w:sz w:val="24"/>
          <w:szCs w:val="24"/>
        </w:rPr>
      </w:pPr>
      <w:r>
        <w:rPr>
          <w:rFonts w:hint="eastAsia" w:ascii="宋体" w:hAnsi="宋体" w:eastAsia="宋体" w:cs="宋体"/>
          <w:spacing w:val="1"/>
          <w:sz w:val="24"/>
          <w:szCs w:val="24"/>
        </w:rPr>
        <w:t>法定代表人或其授权委托人</w:t>
      </w:r>
      <w:r>
        <w:rPr>
          <w:rFonts w:hint="eastAsia" w:ascii="宋体" w:hAnsi="宋体" w:eastAsia="宋体" w:cs="宋体"/>
          <w:spacing w:val="-15"/>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5"/>
          <w:sz w:val="24"/>
          <w:szCs w:val="24"/>
        </w:rPr>
        <w:t>（</w:t>
      </w:r>
      <w:r>
        <w:rPr>
          <w:rFonts w:hint="eastAsia" w:ascii="宋体" w:hAnsi="宋体" w:eastAsia="宋体" w:cs="宋体"/>
          <w:spacing w:val="1"/>
          <w:sz w:val="24"/>
          <w:szCs w:val="24"/>
        </w:rPr>
        <w:t>签字或盖章）</w:t>
      </w:r>
    </w:p>
    <w:p>
      <w:pPr>
        <w:spacing w:before="283" w:line="219" w:lineRule="auto"/>
        <w:ind w:left="2934"/>
        <w:rPr>
          <w:rFonts w:hint="eastAsia" w:ascii="宋体" w:hAnsi="宋体" w:eastAsia="宋体" w:cs="宋体"/>
          <w:sz w:val="24"/>
          <w:szCs w:val="24"/>
        </w:rPr>
      </w:pPr>
      <w:r>
        <w:rPr>
          <w:rFonts w:hint="eastAsia" w:ascii="宋体" w:hAnsi="宋体" w:eastAsia="宋体" w:cs="宋体"/>
          <w:spacing w:val="-15"/>
          <w:sz w:val="24"/>
          <w:szCs w:val="24"/>
        </w:rPr>
        <w:t>日</w:t>
      </w:r>
      <w:r>
        <w:rPr>
          <w:rFonts w:hint="eastAsia" w:ascii="宋体" w:hAnsi="宋体" w:eastAsia="宋体" w:cs="宋体"/>
          <w:spacing w:val="6"/>
          <w:sz w:val="24"/>
          <w:szCs w:val="24"/>
        </w:rPr>
        <w:t xml:space="preserve">  </w:t>
      </w:r>
      <w:r>
        <w:rPr>
          <w:rFonts w:hint="eastAsia" w:ascii="宋体" w:hAnsi="宋体" w:eastAsia="宋体" w:cs="宋体"/>
          <w:spacing w:val="-15"/>
          <w:sz w:val="24"/>
          <w:szCs w:val="24"/>
        </w:rPr>
        <w:t>期：</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15"/>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5"/>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15"/>
          <w:sz w:val="24"/>
          <w:szCs w:val="24"/>
        </w:rPr>
        <w:t>日</w:t>
      </w:r>
    </w:p>
    <w:p>
      <w:pPr>
        <w:pStyle w:val="2"/>
        <w:spacing w:line="283" w:lineRule="auto"/>
        <w:rPr>
          <w:rFonts w:hint="eastAsia" w:ascii="宋体" w:hAnsi="宋体" w:eastAsia="宋体" w:cs="宋体"/>
        </w:rPr>
      </w:pPr>
    </w:p>
    <w:p>
      <w:pPr>
        <w:spacing w:before="78" w:line="219" w:lineRule="auto"/>
        <w:ind w:left="0" w:leftChars="0" w:firstLine="0" w:firstLineChars="0"/>
        <w:outlineLvl w:val="2"/>
        <w:rPr>
          <w:rFonts w:hint="eastAsia" w:ascii="宋体" w:hAnsi="宋体" w:eastAsia="宋体" w:cs="宋体"/>
          <w:sz w:val="24"/>
          <w:szCs w:val="24"/>
        </w:rPr>
      </w:pPr>
      <w:r>
        <w:rPr>
          <w:rFonts w:hint="eastAsia" w:ascii="宋体" w:hAnsi="宋体" w:eastAsia="宋体" w:cs="宋体"/>
          <w:sz w:val="24"/>
          <w:szCs w:val="24"/>
        </w:rPr>
        <w:t>注：本项目有授权委托人的，需填写此委托书和本章“法</w:t>
      </w:r>
      <w:r>
        <w:rPr>
          <w:rFonts w:hint="eastAsia" w:ascii="宋体" w:hAnsi="宋体" w:eastAsia="宋体" w:cs="宋体"/>
          <w:spacing w:val="-1"/>
          <w:sz w:val="24"/>
          <w:szCs w:val="24"/>
        </w:rPr>
        <w:t>定代表人身份证明</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w:t>
      </w:r>
    </w:p>
    <w:p>
      <w:pPr>
        <w:pStyle w:val="2"/>
        <w:spacing w:line="315" w:lineRule="auto"/>
        <w:rPr>
          <w:rFonts w:hint="eastAsia" w:ascii="宋体" w:hAnsi="宋体" w:eastAsia="宋体" w:cs="宋体"/>
        </w:rPr>
      </w:pPr>
    </w:p>
    <w:p>
      <w:pPr>
        <w:pStyle w:val="2"/>
        <w:spacing w:line="315" w:lineRule="auto"/>
        <w:rPr>
          <w:rFonts w:hint="eastAsia" w:ascii="宋体" w:hAnsi="宋体" w:eastAsia="宋体" w:cs="宋体"/>
        </w:rPr>
      </w:pPr>
    </w:p>
    <w:p>
      <w:pPr>
        <w:rPr>
          <w:rFonts w:hint="eastAsia" w:ascii="宋体" w:hAnsi="宋体" w:eastAsia="宋体" w:cs="宋体"/>
          <w:spacing w:val="-8"/>
          <w:sz w:val="28"/>
          <w:szCs w:val="28"/>
          <w14:textOutline w14:w="5103" w14:cap="sq" w14:cmpd="sng">
            <w14:solidFill>
              <w14:srgbClr w14:val="000000"/>
            </w14:solidFill>
            <w14:prstDash w14:val="solid"/>
            <w14:bevel/>
          </w14:textOutline>
        </w:rPr>
      </w:pPr>
      <w:r>
        <w:rPr>
          <w:rFonts w:hint="eastAsia" w:ascii="宋体" w:hAnsi="宋体" w:eastAsia="宋体" w:cs="宋体"/>
          <w:spacing w:val="-8"/>
          <w:sz w:val="28"/>
          <w:szCs w:val="28"/>
          <w14:textOutline w14:w="5103" w14:cap="sq" w14:cmpd="sng">
            <w14:solidFill>
              <w14:srgbClr w14:val="000000"/>
            </w14:solidFill>
            <w14:prstDash w14:val="solid"/>
            <w14:bevel/>
          </w14:textOutline>
        </w:rPr>
        <w:br w:type="page"/>
      </w:r>
    </w:p>
    <w:p>
      <w:pPr>
        <w:spacing w:before="91" w:line="219" w:lineRule="auto"/>
        <w:ind w:left="24"/>
        <w:rPr>
          <w:rFonts w:hint="eastAsia" w:ascii="宋体" w:hAnsi="宋体" w:eastAsia="宋体" w:cs="宋体"/>
          <w:sz w:val="28"/>
          <w:szCs w:val="28"/>
        </w:rPr>
      </w:pPr>
      <w:r>
        <w:rPr>
          <w:rFonts w:hint="eastAsia" w:ascii="宋体" w:hAnsi="宋体" w:eastAsia="宋体" w:cs="宋体"/>
          <w:spacing w:val="-8"/>
          <w:sz w:val="28"/>
          <w:szCs w:val="28"/>
          <w14:textOutline w14:w="5103" w14:cap="sq" w14:cmpd="sng">
            <w14:solidFill>
              <w14:srgbClr w14:val="000000"/>
            </w14:solidFill>
            <w14:prstDash w14:val="solid"/>
            <w14:bevel/>
          </w14:textOutline>
        </w:rPr>
        <w:t>附件二：</w:t>
      </w:r>
    </w:p>
    <w:p>
      <w:pPr>
        <w:spacing w:before="238" w:line="220" w:lineRule="auto"/>
        <w:ind w:left="3208"/>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1.中小企业声明函（服务）</w:t>
      </w:r>
    </w:p>
    <w:p>
      <w:pPr>
        <w:spacing w:before="234" w:line="360" w:lineRule="auto"/>
        <w:ind w:right="68" w:firstLine="481"/>
        <w:jc w:val="both"/>
        <w:rPr>
          <w:rFonts w:hint="eastAsia" w:ascii="宋体" w:hAnsi="宋体" w:eastAsia="宋体" w:cs="宋体"/>
          <w:sz w:val="24"/>
          <w:szCs w:val="24"/>
        </w:rPr>
      </w:pPr>
      <w:r>
        <w:rPr>
          <w:rFonts w:hint="eastAsia" w:ascii="宋体" w:hAnsi="宋体" w:eastAsia="宋体" w:cs="宋体"/>
          <w:spacing w:val="-8"/>
          <w:sz w:val="24"/>
          <w:szCs w:val="24"/>
        </w:rPr>
        <w:t>本公司（联合体）郑重声明，根据《政府采购促进中小企业发展管理办法》</w:t>
      </w:r>
      <w:r>
        <w:rPr>
          <w:rFonts w:hint="eastAsia" w:ascii="宋体" w:hAnsi="宋体" w:eastAsia="宋体" w:cs="宋体"/>
          <w:spacing w:val="-9"/>
          <w:sz w:val="24"/>
          <w:szCs w:val="24"/>
        </w:rPr>
        <w:t>（财库﹝2020﹞</w:t>
      </w:r>
      <w:r>
        <w:rPr>
          <w:rFonts w:hint="eastAsia" w:ascii="宋体" w:hAnsi="宋体" w:eastAsia="宋体" w:cs="宋体"/>
          <w:sz w:val="24"/>
          <w:szCs w:val="24"/>
        </w:rPr>
        <w:t xml:space="preserve"> </w:t>
      </w:r>
      <w:r>
        <w:rPr>
          <w:rFonts w:hint="eastAsia" w:ascii="宋体" w:hAnsi="宋体" w:eastAsia="宋体" w:cs="宋体"/>
          <w:spacing w:val="1"/>
          <w:sz w:val="24"/>
          <w:szCs w:val="24"/>
        </w:rPr>
        <w:t>46</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号）的规定，本公司（联合体）参加</w:t>
      </w:r>
      <w:r>
        <w:rPr>
          <w:rFonts w:hint="eastAsia" w:ascii="宋体" w:hAnsi="宋体" w:eastAsia="宋体" w:cs="宋体"/>
          <w:spacing w:val="1"/>
          <w:sz w:val="24"/>
          <w:szCs w:val="24"/>
          <w:u w:val="single" w:color="auto"/>
        </w:rPr>
        <w:t>（单位名称）</w:t>
      </w:r>
      <w:r>
        <w:rPr>
          <w:rFonts w:hint="eastAsia" w:ascii="宋体" w:hAnsi="宋体" w:eastAsia="宋体" w:cs="宋体"/>
          <w:spacing w:val="1"/>
          <w:sz w:val="24"/>
          <w:szCs w:val="24"/>
        </w:rPr>
        <w:t>的</w:t>
      </w:r>
      <w:r>
        <w:rPr>
          <w:rFonts w:hint="eastAsia" w:ascii="宋体" w:hAnsi="宋体" w:eastAsia="宋体" w:cs="宋体"/>
          <w:spacing w:val="1"/>
          <w:sz w:val="24"/>
          <w:szCs w:val="24"/>
          <w:u w:val="single" w:color="auto"/>
        </w:rPr>
        <w:t>（项目名称）</w:t>
      </w:r>
      <w:r>
        <w:rPr>
          <w:rFonts w:hint="eastAsia" w:ascii="宋体" w:hAnsi="宋体" w:eastAsia="宋体" w:cs="宋体"/>
          <w:spacing w:val="1"/>
          <w:sz w:val="24"/>
          <w:szCs w:val="24"/>
        </w:rPr>
        <w:t>采购活动，工程的施工</w:t>
      </w:r>
      <w:r>
        <w:rPr>
          <w:rFonts w:hint="eastAsia" w:ascii="宋体" w:hAnsi="宋体" w:eastAsia="宋体" w:cs="宋体"/>
          <w:sz w:val="24"/>
          <w:szCs w:val="24"/>
        </w:rPr>
        <w:t xml:space="preserve"> </w:t>
      </w:r>
      <w:r>
        <w:rPr>
          <w:rFonts w:hint="eastAsia" w:ascii="宋体" w:hAnsi="宋体" w:eastAsia="宋体" w:cs="宋体"/>
          <w:spacing w:val="-2"/>
          <w:sz w:val="24"/>
          <w:szCs w:val="24"/>
        </w:rPr>
        <w:t>单位全部为符合政策要求的中小企业（或者</w:t>
      </w:r>
      <w:r>
        <w:rPr>
          <w:rFonts w:hint="eastAsia" w:ascii="宋体" w:hAnsi="宋体" w:eastAsia="宋体" w:cs="宋体"/>
          <w:spacing w:val="-3"/>
          <w:sz w:val="24"/>
          <w:szCs w:val="24"/>
        </w:rPr>
        <w:t>：服务全部由符合政策要求的中小企业承接）。相</w:t>
      </w:r>
    </w:p>
    <w:p>
      <w:pPr>
        <w:spacing w:line="219" w:lineRule="auto"/>
        <w:ind w:left="4"/>
        <w:rPr>
          <w:rFonts w:hint="eastAsia" w:ascii="宋体" w:hAnsi="宋体" w:eastAsia="宋体" w:cs="宋体"/>
          <w:sz w:val="24"/>
          <w:szCs w:val="24"/>
        </w:rPr>
      </w:pPr>
      <w:r>
        <w:rPr>
          <w:rFonts w:hint="eastAsia" w:ascii="宋体" w:hAnsi="宋体" w:eastAsia="宋体" w:cs="宋体"/>
          <w:sz w:val="24"/>
          <w:szCs w:val="24"/>
        </w:rPr>
        <w:t>关企业（含联合体中的中小企业、签订分包意向协</w:t>
      </w:r>
      <w:r>
        <w:rPr>
          <w:rFonts w:hint="eastAsia" w:ascii="宋体" w:hAnsi="宋体" w:eastAsia="宋体" w:cs="宋体"/>
          <w:spacing w:val="-1"/>
          <w:sz w:val="24"/>
          <w:szCs w:val="24"/>
        </w:rPr>
        <w:t>议的中小企业）的具体情况如下：</w:t>
      </w:r>
    </w:p>
    <w:p>
      <w:pPr>
        <w:spacing w:before="182" w:line="360" w:lineRule="auto"/>
        <w:ind w:left="3" w:firstLine="494"/>
        <w:jc w:val="both"/>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4"/>
          <w:sz w:val="24"/>
          <w:szCs w:val="24"/>
          <w:u w:val="single" w:color="auto"/>
        </w:rPr>
        <w:t xml:space="preserve"> （标的名称</w:t>
      </w:r>
      <w:r>
        <w:rPr>
          <w:rFonts w:hint="eastAsia" w:ascii="宋体" w:hAnsi="宋体" w:eastAsia="宋体" w:cs="宋体"/>
          <w:spacing w:val="-43"/>
          <w:sz w:val="24"/>
          <w:szCs w:val="24"/>
          <w:u w:val="single" w:color="auto"/>
        </w:rPr>
        <w:t>）</w:t>
      </w:r>
      <w:r>
        <w:rPr>
          <w:rFonts w:hint="eastAsia" w:ascii="宋体" w:hAnsi="宋体" w:eastAsia="宋体" w:cs="宋体"/>
          <w:spacing w:val="-12"/>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43"/>
          <w:sz w:val="24"/>
          <w:szCs w:val="24"/>
        </w:rPr>
        <w:t>，</w:t>
      </w:r>
      <w:r>
        <w:rPr>
          <w:rFonts w:hint="eastAsia" w:ascii="宋体" w:hAnsi="宋体" w:eastAsia="宋体" w:cs="宋体"/>
          <w:spacing w:val="-4"/>
          <w:sz w:val="24"/>
          <w:szCs w:val="24"/>
        </w:rPr>
        <w:t>属于</w:t>
      </w:r>
      <w:r>
        <w:rPr>
          <w:rFonts w:hint="eastAsia" w:ascii="宋体" w:hAnsi="宋体" w:eastAsia="宋体" w:cs="宋体"/>
          <w:spacing w:val="-4"/>
          <w:sz w:val="24"/>
          <w:szCs w:val="24"/>
          <w:u w:val="single" w:color="auto"/>
        </w:rPr>
        <w:t xml:space="preserve"> （其他未列明行业） </w:t>
      </w:r>
      <w:r>
        <w:rPr>
          <w:rFonts w:hint="eastAsia" w:ascii="宋体" w:hAnsi="宋体" w:eastAsia="宋体" w:cs="宋体"/>
          <w:spacing w:val="-107"/>
          <w:sz w:val="24"/>
          <w:szCs w:val="24"/>
        </w:rPr>
        <w:t xml:space="preserve"> </w:t>
      </w:r>
      <w:r>
        <w:rPr>
          <w:rFonts w:hint="eastAsia" w:ascii="宋体" w:hAnsi="宋体" w:eastAsia="宋体" w:cs="宋体"/>
          <w:spacing w:val="-4"/>
          <w:sz w:val="24"/>
          <w:szCs w:val="24"/>
        </w:rPr>
        <w:t>行业；承建（承接）企业为</w:t>
      </w:r>
      <w:r>
        <w:rPr>
          <w:rFonts w:hint="eastAsia" w:ascii="宋体" w:hAnsi="宋体" w:eastAsia="宋体" w:cs="宋体"/>
          <w:spacing w:val="-4"/>
          <w:sz w:val="24"/>
          <w:szCs w:val="24"/>
          <w:u w:val="single" w:color="auto"/>
        </w:rPr>
        <w:t>（企业名称</w:t>
      </w:r>
      <w:r>
        <w:rPr>
          <w:rFonts w:hint="eastAsia" w:ascii="宋体" w:hAnsi="宋体" w:eastAsia="宋体" w:cs="宋体"/>
          <w:spacing w:val="-43"/>
          <w:sz w:val="24"/>
          <w:szCs w:val="24"/>
          <w:u w:val="single" w:color="auto"/>
        </w:rPr>
        <w:t>）</w:t>
      </w:r>
      <w:r>
        <w:rPr>
          <w:rFonts w:hint="eastAsia" w:ascii="宋体" w:hAnsi="宋体" w:eastAsia="宋体" w:cs="宋体"/>
          <w:spacing w:val="-43"/>
          <w:sz w:val="24"/>
          <w:szCs w:val="24"/>
        </w:rPr>
        <w:t>，</w:t>
      </w:r>
      <w:r>
        <w:rPr>
          <w:rFonts w:hint="eastAsia" w:ascii="宋体" w:hAnsi="宋体" w:eastAsia="宋体" w:cs="宋体"/>
          <w:sz w:val="24"/>
          <w:szCs w:val="24"/>
        </w:rPr>
        <w:t xml:space="preserve"> </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
          <w:sz w:val="24"/>
          <w:szCs w:val="24"/>
        </w:rPr>
        <w:t>万元</w:t>
      </w:r>
      <w:r>
        <w:rPr>
          <w:rFonts w:hint="eastAsia" w:ascii="宋体" w:hAnsi="宋体" w:eastAsia="宋体" w:cs="宋体"/>
          <w:spacing w:val="-44"/>
          <w:sz w:val="24"/>
          <w:szCs w:val="24"/>
        </w:rPr>
        <w:t xml:space="preserve"> </w:t>
      </w:r>
      <w:r>
        <w:rPr>
          <w:rFonts w:hint="eastAsia" w:ascii="宋体" w:hAnsi="宋体" w:eastAsia="宋体" w:cs="宋体"/>
          <w:spacing w:val="-1"/>
          <w:position w:val="12"/>
          <w:sz w:val="12"/>
          <w:szCs w:val="12"/>
        </w:rPr>
        <w:t>1</w:t>
      </w:r>
      <w:r>
        <w:rPr>
          <w:rFonts w:hint="eastAsia" w:ascii="宋体" w:hAnsi="宋体" w:eastAsia="宋体" w:cs="宋体"/>
          <w:spacing w:val="-31"/>
          <w:position w:val="12"/>
          <w:sz w:val="12"/>
          <w:szCs w:val="12"/>
        </w:rPr>
        <w:t xml:space="preserve"> </w:t>
      </w:r>
      <w:r>
        <w:rPr>
          <w:rFonts w:hint="eastAsia" w:ascii="宋体" w:hAnsi="宋体" w:eastAsia="宋体" w:cs="宋体"/>
          <w:spacing w:val="-2"/>
          <w:sz w:val="24"/>
          <w:szCs w:val="24"/>
        </w:rPr>
        <w:t>，属于</w:t>
      </w:r>
      <w:r>
        <w:rPr>
          <w:rFonts w:hint="eastAsia" w:ascii="宋体" w:hAnsi="宋体" w:eastAsia="宋体" w:cs="宋体"/>
          <w:spacing w:val="-2"/>
          <w:sz w:val="24"/>
          <w:szCs w:val="24"/>
          <w:u w:val="single" w:color="auto"/>
        </w:rPr>
        <w:t>（中型企业、小</w:t>
      </w:r>
    </w:p>
    <w:p>
      <w:pPr>
        <w:spacing w:line="219" w:lineRule="auto"/>
        <w:ind w:left="0" w:leftChars="0" w:firstLine="0" w:firstLineChars="0"/>
        <w:rPr>
          <w:rFonts w:hint="eastAsia" w:ascii="宋体" w:hAnsi="宋体" w:eastAsia="宋体" w:cs="宋体"/>
          <w:sz w:val="24"/>
          <w:szCs w:val="24"/>
        </w:rPr>
      </w:pPr>
      <w:r>
        <w:rPr>
          <w:rFonts w:hint="eastAsia" w:ascii="宋体" w:hAnsi="宋体" w:eastAsia="宋体" w:cs="宋体"/>
          <w:spacing w:val="-3"/>
          <w:sz w:val="24"/>
          <w:szCs w:val="24"/>
          <w:u w:val="single" w:color="auto"/>
        </w:rPr>
        <w:t>型企业、微型企业</w:t>
      </w:r>
      <w:r>
        <w:rPr>
          <w:rFonts w:hint="eastAsia" w:ascii="宋体" w:hAnsi="宋体" w:eastAsia="宋体" w:cs="宋体"/>
          <w:spacing w:val="3"/>
          <w:sz w:val="24"/>
          <w:szCs w:val="24"/>
          <w:u w:val="single" w:color="auto"/>
        </w:rPr>
        <w:t>）</w:t>
      </w:r>
      <w:r>
        <w:rPr>
          <w:rFonts w:hint="eastAsia" w:ascii="宋体" w:hAnsi="宋体" w:eastAsia="宋体" w:cs="宋体"/>
          <w:spacing w:val="3"/>
          <w:sz w:val="24"/>
          <w:szCs w:val="24"/>
        </w:rPr>
        <w:t>；</w:t>
      </w:r>
    </w:p>
    <w:p>
      <w:pPr>
        <w:spacing w:before="183" w:line="360" w:lineRule="auto"/>
        <w:jc w:val="right"/>
        <w:rPr>
          <w:rFonts w:hint="eastAsia" w:ascii="宋体" w:hAnsi="宋体" w:eastAsia="宋体" w:cs="宋体"/>
          <w:sz w:val="24"/>
          <w:szCs w:val="24"/>
        </w:rPr>
      </w:pPr>
      <w:r>
        <w:rPr>
          <w:rFonts w:hint="eastAsia" w:ascii="宋体" w:hAnsi="宋体" w:eastAsia="宋体" w:cs="宋体"/>
          <w:spacing w:val="-3"/>
          <w:sz w:val="24"/>
          <w:szCs w:val="24"/>
        </w:rPr>
        <w:t>2.</w:t>
      </w:r>
      <w:r>
        <w:rPr>
          <w:rFonts w:hint="eastAsia" w:ascii="宋体" w:hAnsi="宋体" w:eastAsia="宋体" w:cs="宋体"/>
          <w:spacing w:val="-3"/>
          <w:sz w:val="24"/>
          <w:szCs w:val="24"/>
          <w:u w:val="single" w:color="auto"/>
        </w:rPr>
        <w:t xml:space="preserve"> （标的名称</w:t>
      </w:r>
      <w:r>
        <w:rPr>
          <w:rFonts w:hint="eastAsia" w:ascii="宋体" w:hAnsi="宋体" w:eastAsia="宋体" w:cs="宋体"/>
          <w:spacing w:val="-47"/>
          <w:sz w:val="24"/>
          <w:szCs w:val="24"/>
          <w:u w:val="single" w:color="auto"/>
        </w:rPr>
        <w:t>）</w:t>
      </w:r>
      <w:r>
        <w:rPr>
          <w:rFonts w:hint="eastAsia" w:ascii="宋体" w:hAnsi="宋体" w:eastAsia="宋体" w:cs="宋体"/>
          <w:spacing w:val="-11"/>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47"/>
          <w:sz w:val="24"/>
          <w:szCs w:val="24"/>
        </w:rPr>
        <w:t>，</w:t>
      </w:r>
      <w:r>
        <w:rPr>
          <w:rFonts w:hint="eastAsia" w:ascii="宋体" w:hAnsi="宋体" w:eastAsia="宋体" w:cs="宋体"/>
          <w:spacing w:val="-3"/>
          <w:sz w:val="24"/>
          <w:szCs w:val="24"/>
        </w:rPr>
        <w:t>属于</w:t>
      </w:r>
      <w:r>
        <w:rPr>
          <w:rFonts w:hint="eastAsia" w:ascii="宋体" w:hAnsi="宋体" w:eastAsia="宋体" w:cs="宋体"/>
          <w:spacing w:val="-3"/>
          <w:sz w:val="24"/>
          <w:szCs w:val="24"/>
          <w:u w:val="single" w:color="auto"/>
        </w:rPr>
        <w:t xml:space="preserve"> （其他未列明行业） </w:t>
      </w:r>
      <w:r>
        <w:rPr>
          <w:rFonts w:hint="eastAsia" w:ascii="宋体" w:hAnsi="宋体" w:eastAsia="宋体" w:cs="宋体"/>
          <w:spacing w:val="-107"/>
          <w:sz w:val="24"/>
          <w:szCs w:val="24"/>
        </w:rPr>
        <w:t xml:space="preserve"> </w:t>
      </w:r>
      <w:r>
        <w:rPr>
          <w:rFonts w:hint="eastAsia" w:ascii="宋体" w:hAnsi="宋体" w:eastAsia="宋体" w:cs="宋体"/>
          <w:spacing w:val="-3"/>
          <w:sz w:val="24"/>
          <w:szCs w:val="24"/>
        </w:rPr>
        <w:t>行业；承建（承接）</w:t>
      </w:r>
      <w:r>
        <w:rPr>
          <w:rFonts w:hint="eastAsia" w:ascii="宋体" w:hAnsi="宋体" w:eastAsia="宋体" w:cs="宋体"/>
          <w:spacing w:val="-4"/>
          <w:sz w:val="24"/>
          <w:szCs w:val="24"/>
        </w:rPr>
        <w:t>企业为</w:t>
      </w:r>
      <w:r>
        <w:rPr>
          <w:rFonts w:hint="eastAsia" w:ascii="宋体" w:hAnsi="宋体" w:eastAsia="宋体" w:cs="宋体"/>
          <w:spacing w:val="-4"/>
          <w:sz w:val="24"/>
          <w:szCs w:val="24"/>
          <w:u w:val="single" w:color="auto"/>
        </w:rPr>
        <w:t>（企业名称</w:t>
      </w:r>
      <w:r>
        <w:rPr>
          <w:rFonts w:hint="eastAsia" w:ascii="宋体" w:hAnsi="宋体" w:eastAsia="宋体" w:cs="宋体"/>
          <w:spacing w:val="-47"/>
          <w:sz w:val="24"/>
          <w:szCs w:val="24"/>
          <w:u w:val="single" w:color="auto"/>
        </w:rPr>
        <w:t>）</w:t>
      </w:r>
      <w:r>
        <w:rPr>
          <w:rFonts w:hint="eastAsia" w:ascii="宋体" w:hAnsi="宋体" w:eastAsia="宋体" w:cs="宋体"/>
          <w:spacing w:val="-47"/>
          <w:sz w:val="24"/>
          <w:szCs w:val="24"/>
        </w:rPr>
        <w:t>，</w:t>
      </w:r>
    </w:p>
    <w:p>
      <w:pPr>
        <w:spacing w:before="1" w:line="360" w:lineRule="auto"/>
        <w:ind w:left="3"/>
        <w:rPr>
          <w:rFonts w:hint="eastAsia" w:ascii="宋体" w:hAnsi="宋体" w:eastAsia="宋体" w:cs="宋体"/>
          <w:sz w:val="24"/>
          <w:szCs w:val="24"/>
        </w:rPr>
      </w:pPr>
      <w:r>
        <w:rPr>
          <w:rFonts w:hint="eastAsia" w:ascii="宋体" w:hAnsi="宋体" w:eastAsia="宋体" w:cs="宋体"/>
          <w:spacing w:val="-3"/>
          <w:sz w:val="24"/>
          <w:szCs w:val="24"/>
        </w:rPr>
        <w:t>从业人员</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3"/>
          <w:sz w:val="24"/>
          <w:szCs w:val="24"/>
        </w:rPr>
        <w:t>人，营业收入为</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3"/>
          <w:sz w:val="24"/>
          <w:szCs w:val="24"/>
        </w:rPr>
        <w:t>万元，资产总额为</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3"/>
          <w:sz w:val="24"/>
          <w:szCs w:val="24"/>
        </w:rPr>
        <w:t>万元，属于</w:t>
      </w:r>
      <w:r>
        <w:rPr>
          <w:rFonts w:hint="eastAsia" w:ascii="宋体" w:hAnsi="宋体" w:eastAsia="宋体" w:cs="宋体"/>
          <w:spacing w:val="-3"/>
          <w:sz w:val="24"/>
          <w:szCs w:val="24"/>
          <w:u w:val="single" w:color="auto"/>
        </w:rPr>
        <w:t>（中型企业、小型</w:t>
      </w:r>
      <w:r>
        <w:rPr>
          <w:rFonts w:hint="eastAsia" w:ascii="宋体" w:hAnsi="宋体" w:eastAsia="宋体" w:cs="宋体"/>
          <w:spacing w:val="-2"/>
          <w:sz w:val="24"/>
          <w:szCs w:val="24"/>
          <w:u w:val="single" w:color="auto"/>
        </w:rPr>
        <w:t>企业、微型企业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pPr>
        <w:spacing w:before="183" w:line="378" w:lineRule="exact"/>
        <w:ind w:left="736"/>
        <w:rPr>
          <w:rFonts w:hint="eastAsia" w:ascii="宋体" w:hAnsi="宋体" w:eastAsia="宋体" w:cs="宋体"/>
          <w:sz w:val="24"/>
          <w:szCs w:val="24"/>
        </w:rPr>
      </w:pPr>
      <w:r>
        <w:rPr>
          <w:rFonts w:hint="eastAsia" w:ascii="宋体" w:hAnsi="宋体" w:eastAsia="宋体" w:cs="宋体"/>
          <w:spacing w:val="-13"/>
          <w:position w:val="3"/>
          <w:sz w:val="24"/>
          <w:szCs w:val="24"/>
        </w:rPr>
        <w:t>……</w:t>
      </w:r>
    </w:p>
    <w:p>
      <w:pPr>
        <w:spacing w:before="90" w:line="468" w:lineRule="exact"/>
        <w:ind w:right="68"/>
        <w:jc w:val="right"/>
        <w:rPr>
          <w:rFonts w:hint="eastAsia" w:ascii="宋体" w:hAnsi="宋体" w:eastAsia="宋体" w:cs="宋体"/>
          <w:sz w:val="24"/>
          <w:szCs w:val="24"/>
        </w:rPr>
      </w:pPr>
      <w:r>
        <w:rPr>
          <w:rFonts w:hint="eastAsia" w:ascii="宋体" w:hAnsi="宋体" w:eastAsia="宋体" w:cs="宋体"/>
          <w:spacing w:val="-3"/>
          <w:position w:val="17"/>
          <w:sz w:val="24"/>
          <w:szCs w:val="24"/>
        </w:rPr>
        <w:t>以上企业，不属于大企业的分支机构，不存在控股股东</w:t>
      </w:r>
      <w:r>
        <w:rPr>
          <w:rFonts w:hint="eastAsia" w:ascii="宋体" w:hAnsi="宋体" w:eastAsia="宋体" w:cs="宋体"/>
          <w:spacing w:val="-4"/>
          <w:position w:val="17"/>
          <w:sz w:val="24"/>
          <w:szCs w:val="24"/>
        </w:rPr>
        <w:t>为大企业的情形，也不存在与大企</w:t>
      </w:r>
    </w:p>
    <w:p>
      <w:pPr>
        <w:spacing w:line="219" w:lineRule="auto"/>
        <w:rPr>
          <w:rFonts w:hint="eastAsia" w:ascii="宋体" w:hAnsi="宋体" w:eastAsia="宋体" w:cs="宋体"/>
          <w:sz w:val="24"/>
          <w:szCs w:val="24"/>
        </w:rPr>
      </w:pPr>
      <w:r>
        <w:rPr>
          <w:rFonts w:hint="eastAsia" w:ascii="宋体" w:hAnsi="宋体" w:eastAsia="宋体" w:cs="宋体"/>
          <w:spacing w:val="-1"/>
          <w:sz w:val="24"/>
          <w:szCs w:val="24"/>
        </w:rPr>
        <w:t>业的负责人为同一人的情形。</w:t>
      </w:r>
    </w:p>
    <w:p>
      <w:pPr>
        <w:spacing w:before="183" w:line="219" w:lineRule="auto"/>
        <w:ind w:left="481"/>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w:t>
      </w:r>
      <w:r>
        <w:rPr>
          <w:rFonts w:hint="eastAsia" w:ascii="宋体" w:hAnsi="宋体" w:eastAsia="宋体" w:cs="宋体"/>
          <w:spacing w:val="-1"/>
          <w:sz w:val="24"/>
          <w:szCs w:val="24"/>
        </w:rPr>
        <w:t>假，将依法承担相应责任。</w:t>
      </w:r>
    </w:p>
    <w:p>
      <w:pPr>
        <w:spacing w:before="183" w:line="468" w:lineRule="exact"/>
        <w:ind w:left="3960"/>
        <w:rPr>
          <w:rFonts w:hint="eastAsia" w:ascii="宋体" w:hAnsi="宋体" w:eastAsia="宋体" w:cs="宋体"/>
          <w:sz w:val="24"/>
          <w:szCs w:val="24"/>
        </w:rPr>
      </w:pPr>
      <w:r>
        <w:rPr>
          <w:rFonts w:hint="eastAsia" w:ascii="宋体" w:hAnsi="宋体" w:eastAsia="宋体" w:cs="宋体"/>
          <w:spacing w:val="-1"/>
          <w:position w:val="17"/>
          <w:sz w:val="24"/>
          <w:szCs w:val="24"/>
        </w:rPr>
        <w:t>供应商（加盖单位公章</w:t>
      </w:r>
      <w:r>
        <w:rPr>
          <w:rFonts w:hint="eastAsia" w:ascii="宋体" w:hAnsi="宋体" w:eastAsia="宋体" w:cs="宋体"/>
          <w:position w:val="17"/>
          <w:sz w:val="24"/>
          <w:szCs w:val="24"/>
        </w:rPr>
        <w:t>）：</w:t>
      </w:r>
    </w:p>
    <w:p>
      <w:pPr>
        <w:spacing w:line="220" w:lineRule="auto"/>
        <w:ind w:left="4002" w:firstLine="618" w:firstLineChars="300"/>
        <w:rPr>
          <w:rFonts w:hint="eastAsia" w:ascii="宋体" w:hAnsi="宋体" w:eastAsia="宋体" w:cs="宋体"/>
        </w:rPr>
      </w:pPr>
      <w:r>
        <w:rPr>
          <w:rFonts w:hint="eastAsia" w:ascii="宋体" w:hAnsi="宋体" w:eastAsia="宋体" w:cs="宋体"/>
          <w:spacing w:val="-17"/>
          <w:sz w:val="24"/>
          <w:szCs w:val="24"/>
        </w:rPr>
        <w:t>日期：</w:t>
      </w:r>
    </w:p>
    <w:p>
      <w:pPr>
        <w:spacing w:before="79" w:line="219" w:lineRule="auto"/>
        <w:ind w:left="3"/>
        <w:rPr>
          <w:rFonts w:hint="eastAsia" w:ascii="宋体" w:hAnsi="宋体" w:eastAsia="宋体" w:cs="宋体"/>
          <w:sz w:val="24"/>
          <w:szCs w:val="24"/>
        </w:rPr>
      </w:pPr>
      <w:r>
        <w:rPr>
          <w:rFonts w:hint="eastAsia" w:ascii="宋体" w:hAnsi="宋体" w:eastAsia="宋体" w:cs="宋体"/>
          <w:spacing w:val="-5"/>
          <w:sz w:val="24"/>
          <w:szCs w:val="24"/>
        </w:rPr>
        <w:t>说明：</w:t>
      </w:r>
    </w:p>
    <w:p>
      <w:pPr>
        <w:spacing w:before="180" w:line="359" w:lineRule="auto"/>
        <w:ind w:right="39" w:firstLine="618"/>
        <w:jc w:val="both"/>
        <w:rPr>
          <w:rFonts w:hint="eastAsia" w:ascii="宋体" w:hAnsi="宋体" w:eastAsia="宋体" w:cs="宋体"/>
          <w:sz w:val="24"/>
          <w:szCs w:val="24"/>
        </w:rPr>
      </w:pPr>
      <w:r>
        <w:rPr>
          <w:rFonts w:hint="eastAsia" w:ascii="宋体" w:hAnsi="宋体" w:eastAsia="宋体" w:cs="宋体"/>
          <w:spacing w:val="6"/>
          <w:sz w:val="24"/>
          <w:szCs w:val="24"/>
        </w:rPr>
        <w:t>1.填写前请认真阅读《工业和信息化部、国家统计局、国家发展和改革委员会、</w:t>
      </w:r>
      <w:r>
        <w:rPr>
          <w:rFonts w:hint="eastAsia" w:ascii="宋体" w:hAnsi="宋体" w:eastAsia="宋体" w:cs="宋体"/>
          <w:spacing w:val="5"/>
          <w:sz w:val="24"/>
          <w:szCs w:val="24"/>
        </w:rPr>
        <w:t>财政</w:t>
      </w:r>
      <w:r>
        <w:rPr>
          <w:rFonts w:hint="eastAsia" w:ascii="宋体" w:hAnsi="宋体" w:eastAsia="宋体" w:cs="宋体"/>
          <w:sz w:val="24"/>
          <w:szCs w:val="24"/>
        </w:rPr>
        <w:t xml:space="preserve"> </w:t>
      </w:r>
      <w:r>
        <w:rPr>
          <w:rFonts w:hint="eastAsia" w:ascii="宋体" w:hAnsi="宋体" w:eastAsia="宋体" w:cs="宋体"/>
          <w:spacing w:val="6"/>
          <w:sz w:val="24"/>
          <w:szCs w:val="24"/>
        </w:rPr>
        <w:t>部关于印发中小企业划型标准规定的通知》（工信部联企业[2011]300</w:t>
      </w:r>
      <w:r>
        <w:rPr>
          <w:rFonts w:hint="eastAsia" w:ascii="宋体" w:hAnsi="宋体" w:eastAsia="宋体" w:cs="宋体"/>
          <w:spacing w:val="-20"/>
          <w:sz w:val="24"/>
          <w:szCs w:val="24"/>
        </w:rPr>
        <w:t xml:space="preserve"> </w:t>
      </w:r>
      <w:r>
        <w:rPr>
          <w:rFonts w:hint="eastAsia" w:ascii="宋体" w:hAnsi="宋体" w:eastAsia="宋体" w:cs="宋体"/>
          <w:spacing w:val="6"/>
          <w:sz w:val="24"/>
          <w:szCs w:val="24"/>
        </w:rPr>
        <w:t>号）和《财政部 工</w:t>
      </w:r>
      <w:r>
        <w:rPr>
          <w:rFonts w:hint="eastAsia" w:ascii="宋体" w:hAnsi="宋体" w:eastAsia="宋体" w:cs="宋体"/>
          <w:sz w:val="24"/>
          <w:szCs w:val="24"/>
        </w:rPr>
        <w:t xml:space="preserve"> </w:t>
      </w:r>
      <w:r>
        <w:rPr>
          <w:rFonts w:hint="eastAsia" w:ascii="宋体" w:hAnsi="宋体" w:eastAsia="宋体" w:cs="宋体"/>
          <w:spacing w:val="-1"/>
          <w:sz w:val="24"/>
          <w:szCs w:val="24"/>
        </w:rPr>
        <w:t>业和信息化部关于印发＜政府采购促进中小企业发展暂行办法＞的通知》(</w:t>
      </w:r>
      <w:r>
        <w:rPr>
          <w:rFonts w:hint="eastAsia" w:ascii="宋体" w:hAnsi="宋体" w:eastAsia="宋体" w:cs="宋体"/>
          <w:spacing w:val="-2"/>
          <w:sz w:val="24"/>
          <w:szCs w:val="24"/>
        </w:rPr>
        <w:t>财库[2011]181</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号)</w:t>
      </w:r>
      <w:r>
        <w:rPr>
          <w:rFonts w:hint="eastAsia" w:ascii="宋体" w:hAnsi="宋体" w:eastAsia="宋体" w:cs="宋体"/>
          <w:sz w:val="24"/>
          <w:szCs w:val="24"/>
        </w:rPr>
        <w:t xml:space="preserve"> </w:t>
      </w:r>
      <w:r>
        <w:rPr>
          <w:rFonts w:hint="eastAsia" w:ascii="宋体" w:hAnsi="宋体" w:eastAsia="宋体" w:cs="宋体"/>
          <w:spacing w:val="4"/>
          <w:sz w:val="24"/>
          <w:szCs w:val="24"/>
        </w:rPr>
        <w:t>相关规定。</w:t>
      </w:r>
      <w:r>
        <w:rPr>
          <w:rFonts w:hint="eastAsia" w:ascii="宋体" w:hAnsi="宋体" w:eastAsia="宋体" w:cs="宋体"/>
          <w:spacing w:val="4"/>
          <w:sz w:val="24"/>
          <w:szCs w:val="24"/>
          <w14:textOutline w14:w="4358" w14:cap="sq" w14:cmpd="sng">
            <w14:solidFill>
              <w14:srgbClr w14:val="000000"/>
            </w14:solidFill>
            <w14:prstDash w14:val="solid"/>
            <w14:bevel/>
          </w14:textOutline>
        </w:rPr>
        <w:t>如实填写，不符合条件的供应商无需填写。如果出现虚假应标，由此产生的后果</w:t>
      </w:r>
    </w:p>
    <w:p>
      <w:pPr>
        <w:spacing w:before="1" w:line="218" w:lineRule="auto"/>
        <w:ind w:left="0" w:leftChars="0" w:firstLine="0" w:firstLineChars="0"/>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由供应商自行负责。</w:t>
      </w:r>
    </w:p>
    <w:p>
      <w:pPr>
        <w:spacing w:before="184" w:line="219" w:lineRule="auto"/>
        <w:rPr>
          <w:rFonts w:hint="eastAsia" w:ascii="宋体" w:hAnsi="宋体" w:eastAsia="宋体" w:cs="宋体"/>
          <w:sz w:val="24"/>
          <w:szCs w:val="24"/>
        </w:rPr>
      </w:pPr>
      <w:r>
        <w:rPr>
          <w:rFonts w:hint="eastAsia" w:ascii="宋体" w:hAnsi="宋体" w:eastAsia="宋体" w:cs="宋体"/>
          <w:spacing w:val="-1"/>
          <w:sz w:val="24"/>
          <w:szCs w:val="24"/>
        </w:rPr>
        <w:t>2.未按上述要求提供、填写的，评审时不予以考虑。</w:t>
      </w:r>
    </w:p>
    <w:p>
      <w:pPr>
        <w:spacing w:before="91" w:line="220" w:lineRule="auto"/>
        <w:ind w:left="3190"/>
        <w:rPr>
          <w:rFonts w:hint="eastAsia" w:ascii="宋体" w:hAnsi="宋体" w:eastAsia="宋体" w:cs="宋体"/>
          <w:sz w:val="28"/>
          <w:szCs w:val="28"/>
          <w14:textOutline w14:w="5103" w14:cap="sq" w14:cmpd="sng">
            <w14:solidFill>
              <w14:srgbClr w14:val="000000"/>
            </w14:solidFill>
            <w14:prstDash w14:val="solid"/>
            <w14:bevel/>
          </w14:textOutline>
        </w:rPr>
      </w:pPr>
    </w:p>
    <w:p>
      <w:pPr>
        <w:spacing w:before="91" w:line="220" w:lineRule="auto"/>
        <w:ind w:left="3190"/>
        <w:rPr>
          <w:rFonts w:hint="eastAsia" w:ascii="宋体" w:hAnsi="宋体" w:eastAsia="宋体" w:cs="宋体"/>
          <w:sz w:val="28"/>
          <w:szCs w:val="28"/>
          <w14:textOutline w14:w="5103" w14:cap="sq" w14:cmpd="sng">
            <w14:solidFill>
              <w14:srgbClr w14:val="000000"/>
            </w14:solidFill>
            <w14:prstDash w14:val="solid"/>
            <w14:bevel/>
          </w14:textOutline>
        </w:rPr>
      </w:pPr>
    </w:p>
    <w:p>
      <w:pPr>
        <w:spacing w:before="91" w:line="220" w:lineRule="auto"/>
        <w:ind w:left="3190"/>
        <w:rPr>
          <w:rFonts w:hint="eastAsia" w:ascii="宋体" w:hAnsi="宋体" w:eastAsia="宋体" w:cs="宋体"/>
          <w:sz w:val="28"/>
          <w:szCs w:val="28"/>
          <w14:textOutline w14:w="5103" w14:cap="sq" w14:cmpd="sng">
            <w14:solidFill>
              <w14:srgbClr w14:val="000000"/>
            </w14:solidFill>
            <w14:prstDash w14:val="solid"/>
            <w14:bevel/>
          </w14:textOutline>
        </w:rPr>
      </w:pPr>
    </w:p>
    <w:p>
      <w:pPr>
        <w:rPr>
          <w:rFonts w:hint="eastAsia" w:ascii="宋体" w:hAnsi="宋体" w:eastAsia="宋体" w:cs="宋体"/>
          <w:sz w:val="28"/>
          <w:szCs w:val="28"/>
          <w14:textOutline w14:w="5103" w14:cap="sq" w14:cmpd="sng">
            <w14:solidFill>
              <w14:srgbClr w14:val="000000"/>
            </w14:solidFill>
            <w14:prstDash w14:val="solid"/>
            <w14:bevel/>
          </w14:textOutline>
        </w:rPr>
      </w:pPr>
      <w:r>
        <w:rPr>
          <w:rFonts w:hint="eastAsia" w:ascii="宋体" w:hAnsi="宋体" w:eastAsia="宋体" w:cs="宋体"/>
          <w:sz w:val="28"/>
          <w:szCs w:val="28"/>
          <w14:textOutline w14:w="5103" w14:cap="sq" w14:cmpd="sng">
            <w14:solidFill>
              <w14:srgbClr w14:val="000000"/>
            </w14:solidFill>
            <w14:prstDash w14:val="solid"/>
            <w14:bevel/>
          </w14:textOutline>
        </w:rPr>
        <w:br w:type="page"/>
      </w:r>
    </w:p>
    <w:p>
      <w:pPr>
        <w:spacing w:before="91" w:line="220" w:lineRule="auto"/>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2.残疾人福利性单位声明函</w:t>
      </w:r>
    </w:p>
    <w:p>
      <w:pPr>
        <w:pStyle w:val="2"/>
        <w:spacing w:line="284" w:lineRule="auto"/>
        <w:rPr>
          <w:rFonts w:hint="eastAsia" w:ascii="宋体" w:hAnsi="宋体" w:eastAsia="宋体" w:cs="宋体"/>
        </w:rPr>
      </w:pPr>
    </w:p>
    <w:p>
      <w:pPr>
        <w:pStyle w:val="2"/>
        <w:spacing w:line="285" w:lineRule="auto"/>
        <w:rPr>
          <w:rFonts w:hint="eastAsia" w:ascii="宋体" w:hAnsi="宋体" w:eastAsia="宋体" w:cs="宋体"/>
        </w:rPr>
      </w:pPr>
    </w:p>
    <w:p>
      <w:pPr>
        <w:spacing w:before="78" w:line="360" w:lineRule="auto"/>
        <w:ind w:firstLine="481"/>
        <w:jc w:val="both"/>
        <w:rPr>
          <w:rFonts w:hint="eastAsia" w:ascii="宋体" w:hAnsi="宋体" w:eastAsia="宋体" w:cs="宋体"/>
          <w:sz w:val="24"/>
          <w:szCs w:val="24"/>
        </w:rPr>
      </w:pPr>
      <w:r>
        <w:rPr>
          <w:rFonts w:hint="eastAsia" w:ascii="宋体" w:hAnsi="宋体" w:eastAsia="宋体" w:cs="宋体"/>
          <w:spacing w:val="-4"/>
          <w:sz w:val="24"/>
          <w:szCs w:val="24"/>
        </w:rPr>
        <w:t>本单位郑重声明，根据《财政部</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民政部</w:t>
      </w:r>
      <w:r>
        <w:rPr>
          <w:rFonts w:hint="eastAsia" w:ascii="宋体" w:hAnsi="宋体" w:eastAsia="宋体" w:cs="宋体"/>
          <w:spacing w:val="32"/>
          <w:sz w:val="24"/>
          <w:szCs w:val="24"/>
        </w:rPr>
        <w:t xml:space="preserve"> </w:t>
      </w:r>
      <w:r>
        <w:rPr>
          <w:rFonts w:hint="eastAsia" w:ascii="宋体" w:hAnsi="宋体" w:eastAsia="宋体" w:cs="宋体"/>
          <w:spacing w:val="-4"/>
          <w:sz w:val="24"/>
          <w:szCs w:val="24"/>
        </w:rPr>
        <w:t>中国残</w:t>
      </w:r>
      <w:r>
        <w:rPr>
          <w:rFonts w:hint="eastAsia" w:ascii="宋体" w:hAnsi="宋体" w:eastAsia="宋体" w:cs="宋体"/>
          <w:spacing w:val="-5"/>
          <w:sz w:val="24"/>
          <w:szCs w:val="24"/>
        </w:rPr>
        <w:t>疾人联合会关于促进残疾人就业政府采购</w:t>
      </w:r>
      <w:r>
        <w:rPr>
          <w:rFonts w:hint="eastAsia" w:ascii="宋体" w:hAnsi="宋体" w:eastAsia="宋体" w:cs="宋体"/>
          <w:sz w:val="24"/>
          <w:szCs w:val="24"/>
        </w:rPr>
        <w:t xml:space="preserve"> </w:t>
      </w:r>
      <w:r>
        <w:rPr>
          <w:rFonts w:hint="eastAsia" w:ascii="宋体" w:hAnsi="宋体" w:eastAsia="宋体" w:cs="宋体"/>
          <w:spacing w:val="-2"/>
          <w:sz w:val="24"/>
          <w:szCs w:val="24"/>
        </w:rPr>
        <w:t>政策的通知》（财库〔2017〕141号）的规定，本单位为符合</w:t>
      </w:r>
      <w:r>
        <w:rPr>
          <w:rFonts w:hint="eastAsia" w:ascii="宋体" w:hAnsi="宋体" w:eastAsia="宋体" w:cs="宋体"/>
          <w:spacing w:val="-3"/>
          <w:sz w:val="24"/>
          <w:szCs w:val="24"/>
        </w:rPr>
        <w:t>条件的残疾人福利性单位，且本</w:t>
      </w:r>
      <w:r>
        <w:rPr>
          <w:rFonts w:hint="eastAsia" w:ascii="宋体" w:hAnsi="宋体" w:eastAsia="宋体" w:cs="宋体"/>
          <w:sz w:val="24"/>
          <w:szCs w:val="24"/>
        </w:rPr>
        <w:t xml:space="preserve"> </w:t>
      </w:r>
      <w:r>
        <w:rPr>
          <w:rFonts w:hint="eastAsia" w:ascii="宋体" w:hAnsi="宋体" w:eastAsia="宋体" w:cs="宋体"/>
          <w:spacing w:val="-2"/>
          <w:sz w:val="24"/>
          <w:szCs w:val="24"/>
        </w:rPr>
        <w:t>单位参加</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2"/>
          <w:sz w:val="24"/>
          <w:szCs w:val="24"/>
        </w:rPr>
        <w:t>单位的</w:t>
      </w:r>
      <w:r>
        <w:rPr>
          <w:rFonts w:hint="eastAsia" w:ascii="宋体" w:hAnsi="宋体" w:eastAsia="宋体" w:cs="宋体"/>
          <w:spacing w:val="-2"/>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3"/>
          <w:sz w:val="24"/>
          <w:szCs w:val="24"/>
        </w:rPr>
        <w:t>项目采购活动提供本单位制造的货物（由本单位承担</w:t>
      </w:r>
      <w:r>
        <w:rPr>
          <w:rFonts w:hint="eastAsia" w:ascii="宋体" w:hAnsi="宋体" w:eastAsia="宋体" w:cs="宋体"/>
          <w:sz w:val="24"/>
          <w:szCs w:val="24"/>
        </w:rPr>
        <w:t xml:space="preserve"> </w:t>
      </w:r>
      <w:r>
        <w:rPr>
          <w:rFonts w:hint="eastAsia" w:ascii="宋体" w:hAnsi="宋体" w:eastAsia="宋体" w:cs="宋体"/>
          <w:spacing w:val="-1"/>
          <w:sz w:val="24"/>
          <w:szCs w:val="24"/>
        </w:rPr>
        <w:t>工程/提供服务</w:t>
      </w:r>
      <w:r>
        <w:rPr>
          <w:rFonts w:hint="eastAsia" w:ascii="宋体" w:hAnsi="宋体" w:eastAsia="宋体" w:cs="宋体"/>
          <w:spacing w:val="14"/>
          <w:sz w:val="24"/>
          <w:szCs w:val="24"/>
        </w:rPr>
        <w:t>），</w:t>
      </w:r>
      <w:r>
        <w:rPr>
          <w:rFonts w:hint="eastAsia" w:ascii="宋体" w:hAnsi="宋体" w:eastAsia="宋体" w:cs="宋体"/>
          <w:spacing w:val="-1"/>
          <w:sz w:val="24"/>
          <w:szCs w:val="24"/>
        </w:rPr>
        <w:t>或者提供其他残疾人福利性单位制造的货物（不包括使用非残疾人福利性</w:t>
      </w:r>
    </w:p>
    <w:p>
      <w:pPr>
        <w:spacing w:line="218" w:lineRule="auto"/>
        <w:ind w:left="0" w:leftChars="0" w:firstLine="0" w:firstLineChars="0"/>
        <w:rPr>
          <w:rFonts w:hint="eastAsia" w:ascii="宋体" w:hAnsi="宋体" w:eastAsia="宋体" w:cs="宋体"/>
          <w:sz w:val="24"/>
          <w:szCs w:val="24"/>
        </w:rPr>
      </w:pPr>
      <w:r>
        <w:rPr>
          <w:rFonts w:hint="eastAsia" w:ascii="宋体" w:hAnsi="宋体" w:eastAsia="宋体" w:cs="宋体"/>
          <w:spacing w:val="-2"/>
          <w:sz w:val="24"/>
          <w:szCs w:val="24"/>
        </w:rPr>
        <w:t>单位注册商标的货物）。</w:t>
      </w:r>
    </w:p>
    <w:p>
      <w:pPr>
        <w:spacing w:before="183" w:line="219" w:lineRule="auto"/>
        <w:rPr>
          <w:rFonts w:hint="eastAsia" w:ascii="宋体" w:hAnsi="宋体" w:eastAsia="宋体" w:cs="宋体"/>
          <w:sz w:val="24"/>
          <w:szCs w:val="24"/>
        </w:rPr>
      </w:pPr>
      <w:r>
        <w:rPr>
          <w:rFonts w:hint="eastAsia" w:ascii="宋体" w:hAnsi="宋体" w:eastAsia="宋体" w:cs="宋体"/>
          <w:spacing w:val="-1"/>
          <w:sz w:val="24"/>
          <w:szCs w:val="24"/>
        </w:rPr>
        <w:t>本单位对上述声明的真实性负责。如有虚假，将依法承担相应责任。</w:t>
      </w:r>
    </w:p>
    <w:p>
      <w:pPr>
        <w:pStyle w:val="2"/>
        <w:spacing w:line="259" w:lineRule="auto"/>
        <w:ind w:left="0" w:leftChars="0" w:firstLine="0" w:firstLineChars="0"/>
        <w:rPr>
          <w:rFonts w:hint="eastAsia" w:ascii="宋体" w:hAnsi="宋体" w:eastAsia="宋体" w:cs="宋体"/>
        </w:rPr>
      </w:pPr>
    </w:p>
    <w:p>
      <w:pPr>
        <w:pStyle w:val="2"/>
        <w:spacing w:line="259" w:lineRule="auto"/>
        <w:rPr>
          <w:rFonts w:hint="eastAsia" w:ascii="宋体" w:hAnsi="宋体" w:eastAsia="宋体" w:cs="宋体"/>
        </w:rPr>
      </w:pPr>
    </w:p>
    <w:p>
      <w:pPr>
        <w:spacing w:before="78" w:line="468" w:lineRule="exact"/>
        <w:ind w:left="3840"/>
        <w:rPr>
          <w:rFonts w:hint="eastAsia" w:ascii="宋体" w:hAnsi="宋体" w:eastAsia="宋体" w:cs="宋体"/>
          <w:sz w:val="24"/>
          <w:szCs w:val="24"/>
        </w:rPr>
      </w:pPr>
      <w:r>
        <w:rPr>
          <w:rFonts w:hint="eastAsia" w:ascii="宋体" w:hAnsi="宋体" w:eastAsia="宋体" w:cs="宋体"/>
          <w:spacing w:val="-1"/>
          <w:position w:val="17"/>
          <w:sz w:val="24"/>
          <w:szCs w:val="24"/>
        </w:rPr>
        <w:t>供应商（加盖单位公章</w:t>
      </w:r>
      <w:r>
        <w:rPr>
          <w:rFonts w:hint="eastAsia" w:ascii="宋体" w:hAnsi="宋体" w:eastAsia="宋体" w:cs="宋体"/>
          <w:position w:val="17"/>
          <w:sz w:val="24"/>
          <w:szCs w:val="24"/>
        </w:rPr>
        <w:t>）：</w:t>
      </w:r>
    </w:p>
    <w:p>
      <w:pPr>
        <w:spacing w:line="220" w:lineRule="auto"/>
        <w:ind w:left="3882"/>
        <w:rPr>
          <w:rFonts w:hint="eastAsia" w:ascii="宋体" w:hAnsi="宋体" w:eastAsia="宋体" w:cs="宋体"/>
          <w:sz w:val="24"/>
          <w:szCs w:val="24"/>
        </w:rPr>
      </w:pPr>
      <w:r>
        <w:rPr>
          <w:rFonts w:hint="eastAsia" w:ascii="宋体" w:hAnsi="宋体" w:eastAsia="宋体" w:cs="宋体"/>
          <w:spacing w:val="-21"/>
          <w:sz w:val="24"/>
          <w:szCs w:val="24"/>
        </w:rPr>
        <w:t>日</w:t>
      </w:r>
      <w:r>
        <w:rPr>
          <w:rFonts w:hint="eastAsia" w:ascii="宋体" w:hAnsi="宋体" w:eastAsia="宋体" w:cs="宋体"/>
          <w:spacing w:val="6"/>
          <w:sz w:val="24"/>
          <w:szCs w:val="24"/>
        </w:rPr>
        <w:t xml:space="preserve">  </w:t>
      </w:r>
      <w:r>
        <w:rPr>
          <w:rFonts w:hint="eastAsia" w:ascii="宋体" w:hAnsi="宋体" w:eastAsia="宋体" w:cs="宋体"/>
          <w:spacing w:val="-21"/>
          <w:sz w:val="24"/>
          <w:szCs w:val="24"/>
        </w:rPr>
        <w:t>期：</w:t>
      </w:r>
    </w:p>
    <w:p>
      <w:pPr>
        <w:pStyle w:val="2"/>
        <w:rPr>
          <w:rFonts w:hint="eastAsia" w:ascii="宋体" w:hAnsi="宋体" w:eastAsia="宋体" w:cs="宋体"/>
        </w:rPr>
      </w:pPr>
    </w:p>
    <w:p>
      <w:pPr>
        <w:pStyle w:val="2"/>
        <w:spacing w:line="241" w:lineRule="auto"/>
        <w:ind w:left="0" w:leftChars="0" w:firstLine="0" w:firstLineChars="0"/>
        <w:rPr>
          <w:rFonts w:hint="eastAsia" w:ascii="宋体" w:hAnsi="宋体" w:eastAsia="宋体" w:cs="宋体"/>
        </w:rPr>
      </w:pPr>
    </w:p>
    <w:p>
      <w:pPr>
        <w:spacing w:before="78" w:line="360" w:lineRule="auto"/>
        <w:ind w:left="1" w:hanging="1"/>
        <w:jc w:val="both"/>
        <w:rPr>
          <w:rFonts w:hint="eastAsia" w:ascii="宋体" w:hAnsi="宋体" w:eastAsia="宋体" w:cs="宋体"/>
          <w:sz w:val="24"/>
          <w:szCs w:val="24"/>
        </w:rPr>
      </w:pPr>
      <w:r>
        <w:rPr>
          <w:rFonts w:hint="eastAsia" w:ascii="宋体" w:hAnsi="宋体" w:eastAsia="宋体" w:cs="宋体"/>
          <w:spacing w:val="-4"/>
          <w:sz w:val="24"/>
          <w:szCs w:val="24"/>
        </w:rPr>
        <w:t>注：1.供应商应仔细阅读《财政部</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民政部</w:t>
      </w:r>
      <w:r>
        <w:rPr>
          <w:rFonts w:hint="eastAsia" w:ascii="宋体" w:hAnsi="宋体" w:eastAsia="宋体" w:cs="宋体"/>
          <w:spacing w:val="32"/>
          <w:sz w:val="24"/>
          <w:szCs w:val="24"/>
        </w:rPr>
        <w:t xml:space="preserve"> </w:t>
      </w:r>
      <w:r>
        <w:rPr>
          <w:rFonts w:hint="eastAsia" w:ascii="宋体" w:hAnsi="宋体" w:eastAsia="宋体" w:cs="宋体"/>
          <w:spacing w:val="-4"/>
          <w:sz w:val="24"/>
          <w:szCs w:val="24"/>
        </w:rPr>
        <w:t>中国残疾人联合会关于促进残疾人就业</w:t>
      </w:r>
      <w:r>
        <w:rPr>
          <w:rFonts w:hint="eastAsia" w:ascii="宋体" w:hAnsi="宋体" w:eastAsia="宋体" w:cs="宋体"/>
          <w:spacing w:val="-5"/>
          <w:sz w:val="24"/>
          <w:szCs w:val="24"/>
        </w:rPr>
        <w:t>政府采购政</w:t>
      </w:r>
      <w:r>
        <w:rPr>
          <w:rFonts w:hint="eastAsia" w:ascii="宋体" w:hAnsi="宋体" w:eastAsia="宋体" w:cs="宋体"/>
          <w:sz w:val="24"/>
          <w:szCs w:val="24"/>
        </w:rPr>
        <w:t xml:space="preserve"> </w:t>
      </w:r>
      <w:r>
        <w:rPr>
          <w:rFonts w:hint="eastAsia" w:ascii="宋体" w:hAnsi="宋体" w:eastAsia="宋体" w:cs="宋体"/>
          <w:spacing w:val="-3"/>
          <w:sz w:val="24"/>
          <w:szCs w:val="24"/>
        </w:rPr>
        <w:t>策的通知》，并如实填写本表，符合条件的供应商未按上述要求提供、填写的，评审时不予以</w:t>
      </w:r>
      <w:r>
        <w:rPr>
          <w:rFonts w:hint="eastAsia" w:ascii="宋体" w:hAnsi="宋体" w:eastAsia="宋体" w:cs="宋体"/>
          <w:spacing w:val="-4"/>
          <w:sz w:val="24"/>
          <w:szCs w:val="24"/>
        </w:rPr>
        <w:t>考虑。</w:t>
      </w:r>
    </w:p>
    <w:p>
      <w:pPr>
        <w:spacing w:before="184" w:line="360" w:lineRule="auto"/>
        <w:ind w:left="2" w:firstLine="240"/>
        <w:jc w:val="both"/>
        <w:rPr>
          <w:rFonts w:hint="eastAsia" w:ascii="宋体" w:hAnsi="宋体" w:eastAsia="宋体" w:cs="宋体"/>
          <w:sz w:val="24"/>
          <w:szCs w:val="24"/>
        </w:rPr>
      </w:pPr>
      <w:r>
        <w:rPr>
          <w:rFonts w:hint="eastAsia" w:ascii="宋体" w:hAnsi="宋体" w:eastAsia="宋体" w:cs="宋体"/>
          <w:spacing w:val="-3"/>
          <w:sz w:val="24"/>
          <w:szCs w:val="24"/>
        </w:rPr>
        <w:t>2.如不是该类企业则不需提供相关声明，若提供虚假材料谋取中标、成交的，将按照《</w:t>
      </w:r>
      <w:r>
        <w:rPr>
          <w:rFonts w:hint="eastAsia" w:ascii="宋体" w:hAnsi="宋体" w:eastAsia="宋体" w:cs="宋体"/>
          <w:spacing w:val="-3"/>
          <w:sz w:val="24"/>
          <w:szCs w:val="24"/>
          <w:lang w:eastAsia="zh-CN"/>
        </w:rPr>
        <w:t>中华人民共和国政府采购法</w:t>
      </w:r>
      <w:r>
        <w:rPr>
          <w:rFonts w:hint="eastAsia" w:ascii="宋体" w:hAnsi="宋体" w:eastAsia="宋体" w:cs="宋体"/>
          <w:spacing w:val="2"/>
          <w:sz w:val="24"/>
          <w:szCs w:val="24"/>
        </w:rPr>
        <w:t>》第七十七条规定对供应商处以采购</w:t>
      </w:r>
      <w:r>
        <w:rPr>
          <w:rFonts w:hint="eastAsia" w:ascii="宋体" w:hAnsi="宋体" w:eastAsia="宋体" w:cs="宋体"/>
          <w:spacing w:val="1"/>
          <w:sz w:val="24"/>
          <w:szCs w:val="24"/>
        </w:rPr>
        <w:t>金额千分之五以上千分之十以下</w:t>
      </w:r>
      <w:r>
        <w:rPr>
          <w:rFonts w:hint="eastAsia" w:ascii="宋体" w:hAnsi="宋体" w:eastAsia="宋体" w:cs="宋体"/>
          <w:sz w:val="24"/>
          <w:szCs w:val="24"/>
        </w:rPr>
        <w:t xml:space="preserve"> </w:t>
      </w:r>
      <w:r>
        <w:rPr>
          <w:rFonts w:hint="eastAsia" w:ascii="宋体" w:hAnsi="宋体" w:eastAsia="宋体" w:cs="宋体"/>
          <w:spacing w:val="-3"/>
          <w:sz w:val="24"/>
          <w:szCs w:val="24"/>
        </w:rPr>
        <w:t>的罚款，列入不良行为记录名单，在一至三年内禁止参加政府采购活动，有违法所得的，并处</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没收违法所得，情节严重的，由工商行政管理机关吊销营业执照；构成犯罪的，依法追究刑事</w:t>
      </w:r>
      <w:r>
        <w:rPr>
          <w:rFonts w:hint="eastAsia" w:ascii="宋体" w:hAnsi="宋体" w:eastAsia="宋体" w:cs="宋体"/>
          <w:spacing w:val="-6"/>
          <w:sz w:val="24"/>
          <w:szCs w:val="24"/>
        </w:rPr>
        <w:t>责任。</w:t>
      </w:r>
    </w:p>
    <w:p>
      <w:pPr>
        <w:pStyle w:val="2"/>
        <w:spacing w:line="263" w:lineRule="auto"/>
        <w:rPr>
          <w:rFonts w:hint="eastAsia" w:ascii="宋体" w:hAnsi="宋体" w:eastAsia="宋体" w:cs="宋体"/>
        </w:rPr>
      </w:pPr>
    </w:p>
    <w:p>
      <w:pPr>
        <w:pStyle w:val="2"/>
        <w:spacing w:line="263" w:lineRule="auto"/>
        <w:rPr>
          <w:rFonts w:hint="eastAsia" w:ascii="宋体" w:hAnsi="宋体" w:eastAsia="宋体" w:cs="宋体"/>
        </w:rPr>
      </w:pPr>
    </w:p>
    <w:p>
      <w:pPr>
        <w:spacing w:before="238" w:line="220" w:lineRule="auto"/>
        <w:ind w:left="0" w:leftChars="0" w:firstLine="0" w:firstLineChars="0"/>
        <w:rPr>
          <w:rFonts w:hint="eastAsia" w:ascii="宋体" w:hAnsi="宋体" w:eastAsia="宋体" w:cs="宋体"/>
          <w:spacing w:val="-1"/>
          <w:sz w:val="28"/>
          <w:szCs w:val="28"/>
          <w14:textOutline w14:w="5103" w14:cap="sq" w14:cmpd="sng">
            <w14:solidFill>
              <w14:srgbClr w14:val="000000"/>
            </w14:solidFill>
            <w14:prstDash w14:val="solid"/>
            <w14:bevel/>
          </w14:textOutline>
        </w:rPr>
      </w:pPr>
    </w:p>
    <w:p>
      <w:pPr>
        <w:spacing w:before="238" w:line="220" w:lineRule="auto"/>
        <w:ind w:left="3615"/>
        <w:rPr>
          <w:rFonts w:hint="eastAsia" w:ascii="宋体" w:hAnsi="宋体" w:eastAsia="宋体" w:cs="宋体"/>
          <w:spacing w:val="-1"/>
          <w:sz w:val="28"/>
          <w:szCs w:val="28"/>
          <w14:textOutline w14:w="5103" w14:cap="sq" w14:cmpd="sng">
            <w14:solidFill>
              <w14:srgbClr w14:val="000000"/>
            </w14:solidFill>
            <w14:prstDash w14:val="solid"/>
            <w14:bevel/>
          </w14:textOutline>
        </w:rPr>
      </w:pPr>
    </w:p>
    <w:p>
      <w:pPr>
        <w:pStyle w:val="2"/>
        <w:rPr>
          <w:rFonts w:hint="eastAsia" w:ascii="宋体" w:hAnsi="宋体" w:eastAsia="宋体" w:cs="宋体"/>
          <w:spacing w:val="-1"/>
          <w:sz w:val="28"/>
          <w:szCs w:val="28"/>
          <w14:textOutline w14:w="5103" w14:cap="sq" w14:cmpd="sng">
            <w14:solidFill>
              <w14:srgbClr w14:val="000000"/>
            </w14:solidFill>
            <w14:prstDash w14:val="solid"/>
            <w14:bevel/>
          </w14:textOutline>
        </w:rPr>
      </w:pPr>
    </w:p>
    <w:p>
      <w:pPr>
        <w:rPr>
          <w:rFonts w:hint="eastAsia" w:ascii="宋体" w:hAnsi="宋体" w:eastAsia="宋体" w:cs="宋体"/>
        </w:rPr>
      </w:pPr>
    </w:p>
    <w:p>
      <w:pPr>
        <w:spacing w:before="238" w:line="220" w:lineRule="auto"/>
        <w:ind w:left="3615"/>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3.监狱企业证明文件</w:t>
      </w:r>
    </w:p>
    <w:p>
      <w:pPr>
        <w:spacing w:before="234" w:line="468" w:lineRule="exact"/>
        <w:jc w:val="right"/>
        <w:rPr>
          <w:rFonts w:hint="eastAsia" w:ascii="宋体" w:hAnsi="宋体" w:eastAsia="宋体" w:cs="宋体"/>
          <w:sz w:val="24"/>
          <w:szCs w:val="24"/>
        </w:rPr>
      </w:pPr>
      <w:r>
        <w:rPr>
          <w:rFonts w:hint="eastAsia" w:ascii="宋体" w:hAnsi="宋体" w:eastAsia="宋体" w:cs="宋体"/>
          <w:spacing w:val="-1"/>
          <w:position w:val="17"/>
          <w:sz w:val="24"/>
          <w:szCs w:val="24"/>
        </w:rPr>
        <w:t>根据财政部、司法部《关于政府采购支持监狱企业发展有关问</w:t>
      </w:r>
      <w:r>
        <w:rPr>
          <w:rFonts w:hint="eastAsia" w:ascii="宋体" w:hAnsi="宋体" w:eastAsia="宋体" w:cs="宋体"/>
          <w:spacing w:val="-2"/>
          <w:position w:val="17"/>
          <w:sz w:val="24"/>
          <w:szCs w:val="24"/>
        </w:rPr>
        <w:t>题的通知》（财库〔2014〕</w:t>
      </w:r>
    </w:p>
    <w:p>
      <w:pPr>
        <w:spacing w:line="218" w:lineRule="auto"/>
        <w:ind w:left="0" w:leftChars="0" w:firstLine="0" w:firstLineChars="0"/>
        <w:rPr>
          <w:rFonts w:hint="eastAsia" w:ascii="宋体" w:hAnsi="宋体" w:eastAsia="宋体" w:cs="宋体"/>
          <w:sz w:val="24"/>
          <w:szCs w:val="24"/>
        </w:rPr>
      </w:pPr>
      <w:r>
        <w:rPr>
          <w:rFonts w:hint="eastAsia" w:ascii="宋体" w:hAnsi="宋体" w:eastAsia="宋体" w:cs="宋体"/>
          <w:spacing w:val="-1"/>
          <w:sz w:val="24"/>
          <w:szCs w:val="24"/>
        </w:rPr>
        <w:t>68</w:t>
      </w:r>
      <w:r>
        <w:rPr>
          <w:rFonts w:hint="eastAsia" w:ascii="宋体" w:hAnsi="宋体" w:eastAsia="宋体" w:cs="宋体"/>
          <w:spacing w:val="-32"/>
          <w:sz w:val="24"/>
          <w:szCs w:val="24"/>
        </w:rPr>
        <w:t xml:space="preserve"> </w:t>
      </w:r>
      <w:r>
        <w:rPr>
          <w:rFonts w:hint="eastAsia" w:ascii="宋体" w:hAnsi="宋体" w:eastAsia="宋体" w:cs="宋体"/>
          <w:spacing w:val="-1"/>
          <w:sz w:val="24"/>
          <w:szCs w:val="24"/>
        </w:rPr>
        <w:t>号）的规定，监狱企业是指由司法部认定的为罪犯、戒毒人员提供生产项目和劳动对象，</w:t>
      </w:r>
    </w:p>
    <w:p>
      <w:pPr>
        <w:spacing w:before="183" w:line="360" w:lineRule="auto"/>
        <w:ind w:left="0" w:leftChars="0" w:right="80" w:firstLine="0" w:firstLineChars="0"/>
        <w:rPr>
          <w:rFonts w:hint="eastAsia" w:ascii="宋体" w:hAnsi="宋体" w:eastAsia="宋体" w:cs="宋体"/>
          <w:sz w:val="24"/>
          <w:szCs w:val="24"/>
        </w:rPr>
      </w:pPr>
      <w:r>
        <w:rPr>
          <w:rFonts w:hint="eastAsia" w:ascii="宋体" w:hAnsi="宋体" w:eastAsia="宋体" w:cs="宋体"/>
          <w:spacing w:val="-2"/>
          <w:sz w:val="24"/>
          <w:szCs w:val="24"/>
        </w:rPr>
        <w:t>且全部产权属于司法部监狱管理局、戒毒管</w:t>
      </w:r>
      <w:r>
        <w:rPr>
          <w:rFonts w:hint="eastAsia" w:ascii="宋体" w:hAnsi="宋体" w:eastAsia="宋体" w:cs="宋体"/>
          <w:spacing w:val="-3"/>
          <w:sz w:val="24"/>
          <w:szCs w:val="24"/>
        </w:rPr>
        <w:t>理局、直属煤矿管理局，各省、自治区、直辖市监</w:t>
      </w:r>
      <w:r>
        <w:rPr>
          <w:rFonts w:hint="eastAsia" w:ascii="宋体" w:hAnsi="宋体" w:eastAsia="宋体" w:cs="宋体"/>
          <w:sz w:val="24"/>
          <w:szCs w:val="24"/>
        </w:rPr>
        <w:t xml:space="preserve"> </w:t>
      </w:r>
      <w:r>
        <w:rPr>
          <w:rFonts w:hint="eastAsia" w:ascii="宋体" w:hAnsi="宋体" w:eastAsia="宋体" w:cs="宋体"/>
          <w:spacing w:val="-3"/>
          <w:sz w:val="24"/>
          <w:szCs w:val="24"/>
        </w:rPr>
        <w:t>狱管理局、戒毒管理局，各地（设区的市）监狱、强制隔离戒毒所、戒毒康复所，以及新疆生</w:t>
      </w:r>
      <w:r>
        <w:rPr>
          <w:rFonts w:hint="eastAsia" w:ascii="宋体" w:hAnsi="宋体" w:eastAsia="宋体" w:cs="宋体"/>
          <w:spacing w:val="-1"/>
          <w:sz w:val="24"/>
          <w:szCs w:val="24"/>
        </w:rPr>
        <w:t>产建设兵团监狱管理局、戒毒管理局的企业。</w:t>
      </w:r>
    </w:p>
    <w:p>
      <w:pPr>
        <w:spacing w:before="183" w:line="468" w:lineRule="exact"/>
        <w:rPr>
          <w:rFonts w:hint="eastAsia" w:ascii="宋体" w:hAnsi="宋体" w:eastAsia="宋体" w:cs="宋体"/>
          <w:sz w:val="24"/>
          <w:szCs w:val="24"/>
        </w:rPr>
      </w:pPr>
      <w:r>
        <w:rPr>
          <w:rFonts w:hint="eastAsia" w:ascii="宋体" w:hAnsi="宋体" w:eastAsia="宋体" w:cs="宋体"/>
          <w:spacing w:val="-3"/>
          <w:position w:val="17"/>
          <w:sz w:val="24"/>
          <w:szCs w:val="24"/>
        </w:rPr>
        <w:t>监狱企业参加政府采购活动时，应当提供由省级以上监狱管理局、戒毒管理局（含新疆生</w:t>
      </w:r>
    </w:p>
    <w:p>
      <w:pPr>
        <w:spacing w:line="219" w:lineRule="auto"/>
        <w:ind w:left="0" w:leftChars="0" w:firstLine="0" w:firstLineChars="0"/>
        <w:rPr>
          <w:rFonts w:hint="eastAsia" w:ascii="宋体" w:hAnsi="宋体" w:eastAsia="宋体" w:cs="宋体"/>
        </w:rPr>
      </w:pPr>
      <w:r>
        <w:rPr>
          <w:rFonts w:hint="eastAsia" w:ascii="宋体" w:hAnsi="宋体" w:eastAsia="宋体" w:cs="宋体"/>
          <w:spacing w:val="-1"/>
          <w:sz w:val="24"/>
          <w:szCs w:val="24"/>
        </w:rPr>
        <w:t>产建设兵团）出具的属于监狱企业的证明文件。</w:t>
      </w:r>
    </w:p>
    <w:p>
      <w:pPr>
        <w:spacing w:before="79" w:line="219" w:lineRule="auto"/>
        <w:ind w:left="3"/>
        <w:rPr>
          <w:rFonts w:hint="eastAsia" w:ascii="宋体" w:hAnsi="宋体" w:eastAsia="宋体" w:cs="宋体"/>
          <w:sz w:val="24"/>
          <w:szCs w:val="24"/>
        </w:rPr>
      </w:pPr>
      <w:r>
        <w:rPr>
          <w:rFonts w:hint="eastAsia" w:ascii="宋体" w:hAnsi="宋体" w:eastAsia="宋体" w:cs="宋体"/>
          <w:spacing w:val="-5"/>
          <w:sz w:val="24"/>
          <w:szCs w:val="24"/>
        </w:rPr>
        <w:t>说明：</w:t>
      </w:r>
    </w:p>
    <w:p>
      <w:pPr>
        <w:spacing w:before="180" w:line="219" w:lineRule="auto"/>
        <w:ind w:left="18"/>
        <w:rPr>
          <w:rFonts w:hint="eastAsia" w:ascii="宋体" w:hAnsi="宋体" w:eastAsia="宋体" w:cs="宋体"/>
          <w:sz w:val="24"/>
          <w:szCs w:val="24"/>
        </w:rPr>
      </w:pPr>
      <w:r>
        <w:rPr>
          <w:rFonts w:hint="eastAsia" w:ascii="宋体" w:hAnsi="宋体" w:eastAsia="宋体" w:cs="宋体"/>
          <w:spacing w:val="-1"/>
          <w:sz w:val="24"/>
          <w:szCs w:val="24"/>
        </w:rPr>
        <w:t>1.无格式要求，由出具监狱企业证明的单位自</w:t>
      </w:r>
      <w:r>
        <w:rPr>
          <w:rFonts w:hint="eastAsia" w:ascii="宋体" w:hAnsi="宋体" w:eastAsia="宋体" w:cs="宋体"/>
          <w:spacing w:val="-2"/>
          <w:sz w:val="24"/>
          <w:szCs w:val="24"/>
        </w:rPr>
        <w:t>行拟定；</w:t>
      </w:r>
    </w:p>
    <w:p>
      <w:pPr>
        <w:spacing w:before="263" w:line="360" w:lineRule="auto"/>
        <w:ind w:left="1" w:right="80" w:firstLine="1"/>
        <w:jc w:val="both"/>
        <w:rPr>
          <w:rFonts w:hint="eastAsia" w:ascii="宋体" w:hAnsi="宋体" w:eastAsia="宋体" w:cs="宋体"/>
          <w:sz w:val="24"/>
          <w:szCs w:val="24"/>
        </w:rPr>
      </w:pPr>
      <w:r>
        <w:rPr>
          <w:rFonts w:hint="eastAsia" w:ascii="宋体" w:hAnsi="宋体" w:eastAsia="宋体" w:cs="宋体"/>
          <w:spacing w:val="-2"/>
          <w:sz w:val="24"/>
          <w:szCs w:val="24"/>
        </w:rPr>
        <w:t>2.如不是该类企业则不需提供相关声明，</w:t>
      </w:r>
      <w:r>
        <w:rPr>
          <w:rFonts w:hint="eastAsia" w:ascii="宋体" w:hAnsi="宋体" w:eastAsia="宋体" w:cs="宋体"/>
          <w:spacing w:val="-3"/>
          <w:sz w:val="24"/>
          <w:szCs w:val="24"/>
        </w:rPr>
        <w:t>若提供虚假材料谋取中标、成交的，将按照《</w:t>
      </w:r>
      <w:r>
        <w:rPr>
          <w:rFonts w:hint="eastAsia" w:ascii="宋体" w:hAnsi="宋体" w:eastAsia="宋体" w:cs="宋体"/>
          <w:spacing w:val="-3"/>
          <w:sz w:val="24"/>
          <w:szCs w:val="24"/>
          <w:lang w:eastAsia="zh-CN"/>
        </w:rPr>
        <w:t>中华人民共和国政府采购法</w:t>
      </w:r>
      <w:r>
        <w:rPr>
          <w:rFonts w:hint="eastAsia" w:ascii="宋体" w:hAnsi="宋体" w:eastAsia="宋体" w:cs="宋体"/>
          <w:spacing w:val="-3"/>
          <w:sz w:val="24"/>
          <w:szCs w:val="24"/>
        </w:rPr>
        <w:t>》第七十七条规定对供应商处以采购金额千分之五以上千分之十以下的罚</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款，列入不良行为记录名单，在一至三年内禁止参加政府采购活动，有违法所得的，并处没收</w:t>
      </w:r>
      <w:r>
        <w:rPr>
          <w:rFonts w:hint="eastAsia" w:ascii="宋体" w:hAnsi="宋体" w:eastAsia="宋体" w:cs="宋体"/>
          <w:spacing w:val="-6"/>
          <w:sz w:val="24"/>
          <w:szCs w:val="24"/>
        </w:rPr>
        <w:t>违法所得，情节严重的，由工商行政管理机关吊销营业执照；构成犯</w:t>
      </w:r>
      <w:r>
        <w:rPr>
          <w:rFonts w:hint="eastAsia" w:ascii="宋体" w:hAnsi="宋体" w:eastAsia="宋体" w:cs="宋体"/>
          <w:spacing w:val="-7"/>
          <w:sz w:val="24"/>
          <w:szCs w:val="24"/>
        </w:rPr>
        <w:t>罪的，依法追究刑事责任。</w:t>
      </w:r>
    </w:p>
    <w:p>
      <w:pPr>
        <w:pStyle w:val="2"/>
        <w:spacing w:line="265" w:lineRule="auto"/>
        <w:rPr>
          <w:rFonts w:hint="eastAsia" w:ascii="宋体" w:hAnsi="宋体" w:eastAsia="宋体" w:cs="宋体"/>
        </w:rPr>
      </w:pPr>
    </w:p>
    <w:p>
      <w:pPr>
        <w:pStyle w:val="2"/>
        <w:spacing w:line="265" w:lineRule="auto"/>
        <w:rPr>
          <w:rFonts w:hint="eastAsia" w:ascii="宋体" w:hAnsi="宋体" w:eastAsia="宋体" w:cs="宋体"/>
        </w:rPr>
      </w:pPr>
    </w:p>
    <w:p>
      <w:pPr>
        <w:pStyle w:val="2"/>
        <w:spacing w:line="265" w:lineRule="auto"/>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sectPr>
          <w:footerReference r:id="rId9" w:type="default"/>
          <w:pgSz w:w="11906" w:h="16839"/>
          <w:pgMar w:top="1431" w:right="996" w:bottom="1264" w:left="1088" w:header="0" w:footer="1086" w:gutter="0"/>
          <w:pgNumType w:fmt="decimal"/>
          <w:cols w:space="720" w:num="1"/>
        </w:sectPr>
      </w:pPr>
    </w:p>
    <w:p>
      <w:pPr>
        <w:spacing w:before="78" w:line="222" w:lineRule="auto"/>
        <w:ind w:left="11"/>
        <w:rPr>
          <w:rFonts w:hint="eastAsia" w:ascii="宋体" w:hAnsi="宋体" w:eastAsia="宋体" w:cs="宋体"/>
          <w:sz w:val="24"/>
          <w:szCs w:val="24"/>
        </w:rPr>
      </w:pPr>
      <w:r>
        <w:rPr>
          <w:rFonts w:hint="eastAsia" w:ascii="宋体" w:hAnsi="宋体" w:eastAsia="宋体" w:cs="宋体"/>
          <w:spacing w:val="-7"/>
          <w:sz w:val="24"/>
          <w:szCs w:val="24"/>
        </w:rPr>
        <w:t>附件</w:t>
      </w:r>
      <w:r>
        <w:rPr>
          <w:rFonts w:hint="eastAsia" w:ascii="宋体" w:hAnsi="宋体" w:eastAsia="宋体" w:cs="宋体"/>
          <w:spacing w:val="-7"/>
          <w:sz w:val="24"/>
          <w:szCs w:val="24"/>
          <w:lang w:val="en-US" w:eastAsia="zh-CN"/>
        </w:rPr>
        <w:t>三</w:t>
      </w:r>
      <w:r>
        <w:rPr>
          <w:rFonts w:hint="eastAsia" w:ascii="宋体" w:hAnsi="宋体" w:eastAsia="宋体" w:cs="宋体"/>
          <w:spacing w:val="-7"/>
          <w:sz w:val="24"/>
          <w:szCs w:val="24"/>
        </w:rPr>
        <w:t>：</w:t>
      </w:r>
    </w:p>
    <w:p>
      <w:pPr>
        <w:spacing w:before="232" w:line="223" w:lineRule="auto"/>
        <w:ind w:left="3761"/>
        <w:rPr>
          <w:rFonts w:hint="eastAsia" w:ascii="宋体" w:hAnsi="宋体" w:eastAsia="宋体" w:cs="宋体"/>
          <w:color w:val="333333"/>
          <w:spacing w:val="-3"/>
          <w:sz w:val="24"/>
          <w:szCs w:val="24"/>
          <w:lang w:eastAsia="zh-CN"/>
          <w14:textOutline w14:w="5103" w14:cap="sq" w14:cmpd="sng">
            <w14:solidFill>
              <w14:srgbClr w14:val="333333"/>
            </w14:solidFill>
            <w14:prstDash w14:val="solid"/>
            <w14:bevel/>
          </w14:textOutline>
        </w:rPr>
      </w:pPr>
      <w:r>
        <w:rPr>
          <w:rFonts w:hint="eastAsia" w:ascii="宋体" w:hAnsi="宋体" w:eastAsia="宋体" w:cs="宋体"/>
          <w:color w:val="333333"/>
          <w:spacing w:val="-3"/>
          <w:sz w:val="24"/>
          <w:szCs w:val="24"/>
          <w14:textOutline w14:w="5103" w14:cap="sq" w14:cmpd="sng">
            <w14:solidFill>
              <w14:srgbClr w14:val="333333"/>
            </w14:solidFill>
            <w14:prstDash w14:val="solid"/>
            <w14:bevel/>
          </w14:textOutline>
        </w:rPr>
        <w:t>非联合体投标声明</w:t>
      </w:r>
    </w:p>
    <w:p>
      <w:pPr>
        <w:pStyle w:val="2"/>
        <w:rPr>
          <w:rFonts w:hint="eastAsia" w:ascii="宋体" w:hAnsi="宋体" w:eastAsia="宋体" w:cs="宋体"/>
          <w:sz w:val="24"/>
          <w:szCs w:val="24"/>
          <w:lang w:eastAsia="zh-CN"/>
        </w:rPr>
      </w:pPr>
    </w:p>
    <w:p>
      <w:pPr>
        <w:bidi w:val="0"/>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u w:val="single"/>
        </w:rPr>
        <w:t>（采购人名称）</w:t>
      </w:r>
    </w:p>
    <w:p>
      <w:pPr>
        <w:bidi w:val="0"/>
        <w:rPr>
          <w:rFonts w:hint="eastAsia"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u w:val="single"/>
        </w:rPr>
        <w:t>（供应商）</w:t>
      </w:r>
      <w:r>
        <w:rPr>
          <w:rFonts w:hint="eastAsia" w:ascii="宋体" w:hAnsi="宋体" w:eastAsia="宋体" w:cs="宋体"/>
          <w:sz w:val="24"/>
          <w:szCs w:val="24"/>
        </w:rPr>
        <w:t>独立参加</w:t>
      </w:r>
      <w:r>
        <w:rPr>
          <w:rFonts w:hint="eastAsia" w:ascii="宋体" w:hAnsi="宋体" w:eastAsia="宋体" w:cs="宋体"/>
          <w:sz w:val="24"/>
          <w:szCs w:val="24"/>
          <w:u w:val="single"/>
        </w:rPr>
        <w:t>（项目名称）</w:t>
      </w:r>
      <w:r>
        <w:rPr>
          <w:rFonts w:hint="eastAsia" w:ascii="宋体" w:hAnsi="宋体" w:eastAsia="宋体" w:cs="宋体"/>
          <w:sz w:val="24"/>
          <w:szCs w:val="24"/>
        </w:rPr>
        <w:t>政府采购活动，未与其他单位组成联合体。</w:t>
      </w:r>
    </w:p>
    <w:p>
      <w:pPr>
        <w:bidi w:val="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pPr>
        <w:pStyle w:val="2"/>
        <w:rPr>
          <w:rFonts w:hint="eastAsia" w:ascii="宋体" w:hAnsi="宋体" w:eastAsia="宋体" w:cs="宋体"/>
          <w:sz w:val="24"/>
          <w:szCs w:val="24"/>
          <w:lang w:eastAsia="zh-CN"/>
        </w:rPr>
      </w:pPr>
    </w:p>
    <w:p>
      <w:pPr>
        <w:bidi w:val="0"/>
        <w:rPr>
          <w:rFonts w:hint="eastAsia" w:ascii="宋体" w:hAnsi="宋体" w:eastAsia="宋体" w:cs="宋体"/>
          <w:sz w:val="24"/>
          <w:szCs w:val="24"/>
        </w:rPr>
      </w:pPr>
      <w:r>
        <w:rPr>
          <w:rFonts w:hint="eastAsia" w:ascii="宋体" w:hAnsi="宋体" w:eastAsia="宋体" w:cs="宋体"/>
          <w:sz w:val="24"/>
          <w:szCs w:val="24"/>
        </w:rPr>
        <w:t>特此声明！</w:t>
      </w:r>
    </w:p>
    <w:p>
      <w:pPr>
        <w:bidi w:val="0"/>
        <w:ind w:left="0" w:leftChars="0" w:firstLine="0" w:firstLineChars="0"/>
        <w:rPr>
          <w:rFonts w:hint="eastAsia" w:ascii="宋体" w:hAnsi="宋体" w:eastAsia="宋体" w:cs="宋体"/>
          <w:sz w:val="24"/>
          <w:szCs w:val="24"/>
        </w:rPr>
      </w:pPr>
    </w:p>
    <w:p>
      <w:pPr>
        <w:bidi w:val="0"/>
        <w:ind w:left="0" w:leftChars="0" w:firstLine="0" w:firstLineChars="0"/>
        <w:rPr>
          <w:rFonts w:hint="eastAsia" w:ascii="宋体" w:hAnsi="宋体" w:eastAsia="宋体" w:cs="宋体"/>
          <w:sz w:val="24"/>
          <w:szCs w:val="24"/>
        </w:rPr>
      </w:pPr>
    </w:p>
    <w:p>
      <w:pPr>
        <w:pStyle w:val="2"/>
        <w:spacing w:line="266" w:lineRule="auto"/>
        <w:rPr>
          <w:rFonts w:hint="eastAsia" w:ascii="宋体" w:hAnsi="宋体" w:eastAsia="宋体" w:cs="宋体"/>
          <w:sz w:val="24"/>
          <w:szCs w:val="24"/>
        </w:rPr>
      </w:pPr>
    </w:p>
    <w:p>
      <w:pPr>
        <w:pStyle w:val="2"/>
        <w:spacing w:line="266" w:lineRule="auto"/>
        <w:rPr>
          <w:rFonts w:hint="eastAsia" w:ascii="宋体" w:hAnsi="宋体" w:eastAsia="宋体" w:cs="宋体"/>
          <w:sz w:val="24"/>
          <w:szCs w:val="24"/>
        </w:rPr>
      </w:pPr>
    </w:p>
    <w:p>
      <w:pPr>
        <w:bidi w:val="0"/>
        <w:rPr>
          <w:rFonts w:hint="eastAsia" w:ascii="宋体" w:hAnsi="宋体" w:eastAsia="宋体" w:cs="宋体"/>
          <w:sz w:val="24"/>
          <w:szCs w:val="24"/>
          <w:u w:val="single"/>
          <w:lang w:val="en-US" w:eastAsia="zh-CN"/>
        </w:rPr>
      </w:pPr>
      <w:r>
        <w:rPr>
          <w:rFonts w:hint="eastAsia" w:ascii="宋体" w:hAnsi="宋体" w:eastAsia="宋体" w:cs="宋体"/>
          <w:sz w:val="24"/>
          <w:szCs w:val="24"/>
        </w:rPr>
        <w:t>声明企业：(企业公章)：</w:t>
      </w:r>
      <w:r>
        <w:rPr>
          <w:rFonts w:hint="eastAsia" w:ascii="宋体" w:hAnsi="宋体" w:eastAsia="宋体" w:cs="宋体"/>
          <w:sz w:val="24"/>
          <w:szCs w:val="24"/>
          <w:u w:val="single"/>
          <w:lang w:val="en-US" w:eastAsia="zh-CN"/>
        </w:rPr>
        <w:t xml:space="preserve">                                                 </w:t>
      </w:r>
    </w:p>
    <w:p>
      <w:pPr>
        <w:pStyle w:val="2"/>
        <w:rPr>
          <w:rFonts w:hint="eastAsia" w:ascii="宋体" w:hAnsi="宋体" w:eastAsia="宋体" w:cs="宋体"/>
          <w:sz w:val="24"/>
          <w:szCs w:val="24"/>
          <w:lang w:val="en-US" w:eastAsia="zh-CN"/>
        </w:rPr>
      </w:pPr>
    </w:p>
    <w:p>
      <w:pPr>
        <w:bidi w:val="0"/>
        <w:rPr>
          <w:rFonts w:hint="eastAsia" w:ascii="宋体" w:hAnsi="宋体" w:eastAsia="宋体" w:cs="宋体"/>
          <w:sz w:val="24"/>
          <w:szCs w:val="24"/>
          <w:u w:val="single"/>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/被授权人</w:t>
      </w:r>
      <w:r>
        <w:rPr>
          <w:rFonts w:hint="eastAsia" w:ascii="宋体" w:hAnsi="宋体" w:eastAsia="宋体" w:cs="宋体"/>
          <w:sz w:val="24"/>
          <w:szCs w:val="24"/>
        </w:rPr>
        <w:t>(签字或盖章)：</w:t>
      </w:r>
      <w:r>
        <w:rPr>
          <w:rFonts w:hint="eastAsia" w:ascii="宋体" w:hAnsi="宋体" w:eastAsia="宋体" w:cs="宋体"/>
          <w:sz w:val="24"/>
          <w:szCs w:val="24"/>
          <w:u w:val="single"/>
          <w:lang w:val="en-US" w:eastAsia="zh-CN"/>
        </w:rPr>
        <w:t xml:space="preserve">                                      </w:t>
      </w:r>
    </w:p>
    <w:p>
      <w:pPr>
        <w:pStyle w:val="2"/>
        <w:rPr>
          <w:rFonts w:hint="eastAsia" w:ascii="宋体" w:hAnsi="宋体" w:eastAsia="宋体" w:cs="宋体"/>
          <w:sz w:val="24"/>
          <w:szCs w:val="24"/>
          <w:lang w:eastAsia="zh-CN"/>
        </w:rPr>
      </w:pPr>
    </w:p>
    <w:p>
      <w:pPr>
        <w:bidi w:val="0"/>
        <w:rPr>
          <w:rFonts w:hint="eastAsia" w:ascii="宋体" w:hAnsi="宋体" w:eastAsia="宋体" w:cs="宋体"/>
          <w:sz w:val="24"/>
          <w:szCs w:val="24"/>
          <w:u w:val="single"/>
          <w:lang w:val="en-US" w:eastAsia="zh-CN"/>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lang w:val="en-US" w:eastAsia="zh-CN"/>
        </w:rPr>
        <w:t xml:space="preserve">                                                             </w:t>
      </w:r>
    </w:p>
    <w:p>
      <w:pPr>
        <w:rPr>
          <w:rFonts w:hint="eastAsia" w:ascii="宋体" w:hAnsi="宋体" w:eastAsia="宋体" w:cs="宋体"/>
        </w:rPr>
        <w:sectPr>
          <w:pgSz w:w="11906" w:h="16839"/>
          <w:pgMar w:top="1431" w:right="996" w:bottom="1264" w:left="1088" w:header="0" w:footer="1086" w:gutter="0"/>
          <w:pgNumType w:fmt="decimal"/>
          <w:cols w:space="720" w:num="1"/>
        </w:sectPr>
      </w:pPr>
    </w:p>
    <w:bookmarkEnd w:id="71"/>
    <w:p>
      <w:pPr>
        <w:rPr>
          <w:rFonts w:hint="eastAsia" w:ascii="宋体" w:hAnsi="宋体" w:eastAsia="宋体" w:cs="宋体"/>
        </w:rPr>
      </w:pPr>
    </w:p>
    <w:p>
      <w:pPr>
        <w:spacing w:before="116" w:line="225" w:lineRule="auto"/>
        <w:ind w:left="3461"/>
        <w:outlineLvl w:val="0"/>
        <w:rPr>
          <w:rFonts w:hint="eastAsia" w:ascii="宋体" w:hAnsi="宋体" w:eastAsia="宋体" w:cs="宋体"/>
          <w:sz w:val="31"/>
          <w:szCs w:val="31"/>
        </w:rPr>
      </w:pPr>
      <w:bookmarkStart w:id="72" w:name="_Toc19071"/>
      <w:bookmarkStart w:id="73" w:name="OLE_LINK18"/>
      <w:r>
        <w:rPr>
          <w:rFonts w:hint="eastAsia" w:ascii="宋体" w:hAnsi="宋体" w:eastAsia="宋体" w:cs="宋体"/>
          <w:spacing w:val="6"/>
          <w:sz w:val="31"/>
          <w:szCs w:val="31"/>
          <w14:textOutline w14:w="5793" w14:cap="sq" w14:cmpd="sng">
            <w14:solidFill>
              <w14:srgbClr w14:val="000000"/>
            </w14:solidFill>
            <w14:prstDash w14:val="solid"/>
            <w14:bevel/>
          </w14:textOutline>
        </w:rPr>
        <w:t>四、商务响应偏离表</w:t>
      </w:r>
      <w:bookmarkEnd w:id="72"/>
    </w:p>
    <w:p>
      <w:pPr>
        <w:spacing w:before="54"/>
        <w:rPr>
          <w:rFonts w:hint="eastAsia" w:ascii="宋体" w:hAnsi="宋体" w:eastAsia="宋体" w:cs="宋体"/>
        </w:rPr>
      </w:pPr>
    </w:p>
    <w:tbl>
      <w:tblPr>
        <w:tblStyle w:val="14"/>
        <w:tblW w:w="9587"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2397"/>
        <w:gridCol w:w="2613"/>
        <w:gridCol w:w="1875"/>
        <w:gridCol w:w="13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371" w:type="dxa"/>
            <w:tcBorders>
              <w:top w:val="single" w:color="000000" w:sz="10" w:space="0"/>
              <w:left w:val="single" w:color="000000" w:sz="10" w:space="0"/>
            </w:tcBorders>
            <w:vAlign w:val="top"/>
          </w:tcPr>
          <w:p>
            <w:pPr>
              <w:pStyle w:val="15"/>
              <w:spacing w:before="175" w:line="221" w:lineRule="auto"/>
              <w:rPr>
                <w:rFonts w:hint="eastAsia" w:ascii="宋体" w:hAnsi="宋体" w:eastAsia="宋体" w:cs="宋体"/>
              </w:rPr>
            </w:pPr>
            <w:r>
              <w:rPr>
                <w:rFonts w:hint="eastAsia" w:ascii="宋体" w:hAnsi="宋体" w:eastAsia="宋体" w:cs="宋体"/>
                <w:spacing w:val="-5"/>
                <w14:textOutline w14:w="4358" w14:cap="sq" w14:cmpd="sng">
                  <w14:solidFill>
                    <w14:srgbClr w14:val="000000"/>
                  </w14:solidFill>
                  <w14:prstDash w14:val="solid"/>
                  <w14:bevel/>
                </w14:textOutline>
              </w:rPr>
              <w:t>序号</w:t>
            </w:r>
          </w:p>
        </w:tc>
        <w:tc>
          <w:tcPr>
            <w:tcW w:w="2397" w:type="dxa"/>
            <w:tcBorders>
              <w:top w:val="single" w:color="000000" w:sz="10" w:space="0"/>
            </w:tcBorders>
            <w:vAlign w:val="top"/>
          </w:tcPr>
          <w:p>
            <w:pPr>
              <w:pStyle w:val="15"/>
              <w:spacing w:before="176" w:line="219" w:lineRule="auto"/>
              <w:rPr>
                <w:rFonts w:hint="eastAsia" w:ascii="宋体" w:hAnsi="宋体" w:eastAsia="宋体" w:cs="宋体"/>
              </w:rPr>
            </w:pPr>
            <w:r>
              <w:rPr>
                <w:rFonts w:hint="eastAsia" w:ascii="宋体" w:hAnsi="宋体" w:eastAsia="宋体" w:cs="宋体"/>
                <w:spacing w:val="-1"/>
                <w14:textOutline w14:w="4358" w14:cap="sq" w14:cmpd="sng">
                  <w14:solidFill>
                    <w14:srgbClr w14:val="000000"/>
                  </w14:solidFill>
                  <w14:prstDash w14:val="solid"/>
                  <w14:bevel/>
                </w14:textOutline>
              </w:rPr>
              <w:t>磋商文件要求</w:t>
            </w:r>
          </w:p>
        </w:tc>
        <w:tc>
          <w:tcPr>
            <w:tcW w:w="2613" w:type="dxa"/>
            <w:tcBorders>
              <w:top w:val="single" w:color="000000" w:sz="10" w:space="0"/>
            </w:tcBorders>
            <w:vAlign w:val="top"/>
          </w:tcPr>
          <w:p>
            <w:pPr>
              <w:pStyle w:val="15"/>
              <w:spacing w:before="176" w:line="219" w:lineRule="auto"/>
              <w:rPr>
                <w:rFonts w:hint="eastAsia" w:ascii="宋体" w:hAnsi="宋体" w:eastAsia="宋体" w:cs="宋体"/>
              </w:rPr>
            </w:pPr>
            <w:r>
              <w:rPr>
                <w:rFonts w:hint="eastAsia" w:ascii="宋体" w:hAnsi="宋体" w:eastAsia="宋体" w:cs="宋体"/>
                <w:spacing w:val="-1"/>
                <w14:textOutline w14:w="4358" w14:cap="sq" w14:cmpd="sng">
                  <w14:solidFill>
                    <w14:srgbClr w14:val="000000"/>
                  </w14:solidFill>
                  <w14:prstDash w14:val="solid"/>
                  <w14:bevel/>
                </w14:textOutline>
              </w:rPr>
              <w:t>磋商响应文件响应</w:t>
            </w:r>
          </w:p>
        </w:tc>
        <w:tc>
          <w:tcPr>
            <w:tcW w:w="1875" w:type="dxa"/>
            <w:tcBorders>
              <w:top w:val="single" w:color="000000" w:sz="10" w:space="0"/>
            </w:tcBorders>
            <w:vAlign w:val="top"/>
          </w:tcPr>
          <w:p>
            <w:pPr>
              <w:pStyle w:val="15"/>
              <w:spacing w:before="176" w:line="219" w:lineRule="auto"/>
              <w:rPr>
                <w:rFonts w:hint="eastAsia" w:ascii="宋体" w:hAnsi="宋体" w:eastAsia="宋体" w:cs="宋体"/>
              </w:rPr>
            </w:pPr>
            <w:r>
              <w:rPr>
                <w:rFonts w:hint="eastAsia" w:ascii="宋体" w:hAnsi="宋体" w:eastAsia="宋体" w:cs="宋体"/>
                <w:spacing w:val="-3"/>
                <w14:textOutline w14:w="4358" w14:cap="sq" w14:cmpd="sng">
                  <w14:solidFill>
                    <w14:srgbClr w14:val="000000"/>
                  </w14:solidFill>
                  <w14:prstDash w14:val="solid"/>
                  <w14:bevel/>
                </w14:textOutline>
              </w:rPr>
              <w:t>偏差度</w:t>
            </w:r>
          </w:p>
        </w:tc>
        <w:tc>
          <w:tcPr>
            <w:tcW w:w="1331" w:type="dxa"/>
            <w:tcBorders>
              <w:top w:val="single" w:color="000000" w:sz="10" w:space="0"/>
              <w:right w:val="single" w:color="000000" w:sz="10" w:space="0"/>
            </w:tcBorders>
            <w:vAlign w:val="top"/>
          </w:tcPr>
          <w:p>
            <w:pPr>
              <w:pStyle w:val="15"/>
              <w:spacing w:before="176" w:line="219" w:lineRule="auto"/>
              <w:rPr>
                <w:rFonts w:hint="eastAsia" w:ascii="宋体" w:hAnsi="宋体" w:eastAsia="宋体" w:cs="宋体"/>
              </w:rPr>
            </w:pPr>
            <w:r>
              <w:rPr>
                <w:rFonts w:hint="eastAsia" w:ascii="宋体" w:hAnsi="宋体" w:eastAsia="宋体" w:cs="宋体"/>
                <w:spacing w:val="-7"/>
                <w14:textOutline w14:w="4358" w14:cap="sq" w14:cmpd="sng">
                  <w14:solidFill>
                    <w14:srgbClr w14:val="000000"/>
                  </w14:solidFill>
                  <w14:prstDash w14:val="solid"/>
                  <w14:bevel/>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371" w:type="dxa"/>
            <w:tcBorders>
              <w:left w:val="single" w:color="000000" w:sz="10" w:space="0"/>
            </w:tcBorders>
            <w:vAlign w:val="top"/>
          </w:tcPr>
          <w:p>
            <w:pPr>
              <w:rPr>
                <w:rFonts w:hint="eastAsia" w:ascii="宋体" w:hAnsi="宋体" w:eastAsia="宋体" w:cs="宋体"/>
                <w:sz w:val="21"/>
              </w:rPr>
            </w:pPr>
          </w:p>
        </w:tc>
        <w:tc>
          <w:tcPr>
            <w:tcW w:w="2397" w:type="dxa"/>
            <w:vAlign w:val="top"/>
          </w:tcPr>
          <w:p>
            <w:pPr>
              <w:rPr>
                <w:rFonts w:hint="eastAsia" w:ascii="宋体" w:hAnsi="宋体" w:eastAsia="宋体" w:cs="宋体"/>
                <w:sz w:val="21"/>
              </w:rPr>
            </w:pPr>
          </w:p>
        </w:tc>
        <w:tc>
          <w:tcPr>
            <w:tcW w:w="2613" w:type="dxa"/>
            <w:vAlign w:val="top"/>
          </w:tcPr>
          <w:p>
            <w:pPr>
              <w:rPr>
                <w:rFonts w:hint="eastAsia" w:ascii="宋体" w:hAnsi="宋体" w:eastAsia="宋体" w:cs="宋体"/>
                <w:sz w:val="21"/>
              </w:rPr>
            </w:pPr>
          </w:p>
        </w:tc>
        <w:tc>
          <w:tcPr>
            <w:tcW w:w="1875" w:type="dxa"/>
            <w:vAlign w:val="top"/>
          </w:tcPr>
          <w:p>
            <w:pPr>
              <w:rPr>
                <w:rFonts w:hint="eastAsia" w:ascii="宋体" w:hAnsi="宋体" w:eastAsia="宋体" w:cs="宋体"/>
                <w:sz w:val="21"/>
              </w:rPr>
            </w:pPr>
          </w:p>
        </w:tc>
        <w:tc>
          <w:tcPr>
            <w:tcW w:w="1331" w:type="dxa"/>
            <w:tcBorders>
              <w:right w:val="single" w:color="000000" w:sz="10" w:space="0"/>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371" w:type="dxa"/>
            <w:tcBorders>
              <w:left w:val="single" w:color="000000" w:sz="10" w:space="0"/>
            </w:tcBorders>
            <w:vAlign w:val="top"/>
          </w:tcPr>
          <w:p>
            <w:pPr>
              <w:rPr>
                <w:rFonts w:hint="eastAsia" w:ascii="宋体" w:hAnsi="宋体" w:eastAsia="宋体" w:cs="宋体"/>
                <w:sz w:val="21"/>
              </w:rPr>
            </w:pPr>
          </w:p>
        </w:tc>
        <w:tc>
          <w:tcPr>
            <w:tcW w:w="2397" w:type="dxa"/>
            <w:vAlign w:val="top"/>
          </w:tcPr>
          <w:p>
            <w:pPr>
              <w:rPr>
                <w:rFonts w:hint="eastAsia" w:ascii="宋体" w:hAnsi="宋体" w:eastAsia="宋体" w:cs="宋体"/>
                <w:sz w:val="21"/>
              </w:rPr>
            </w:pPr>
          </w:p>
        </w:tc>
        <w:tc>
          <w:tcPr>
            <w:tcW w:w="2613" w:type="dxa"/>
            <w:vAlign w:val="top"/>
          </w:tcPr>
          <w:p>
            <w:pPr>
              <w:rPr>
                <w:rFonts w:hint="eastAsia" w:ascii="宋体" w:hAnsi="宋体" w:eastAsia="宋体" w:cs="宋体"/>
                <w:sz w:val="21"/>
              </w:rPr>
            </w:pPr>
          </w:p>
        </w:tc>
        <w:tc>
          <w:tcPr>
            <w:tcW w:w="1875" w:type="dxa"/>
            <w:vAlign w:val="top"/>
          </w:tcPr>
          <w:p>
            <w:pPr>
              <w:rPr>
                <w:rFonts w:hint="eastAsia" w:ascii="宋体" w:hAnsi="宋体" w:eastAsia="宋体" w:cs="宋体"/>
                <w:sz w:val="21"/>
              </w:rPr>
            </w:pPr>
          </w:p>
        </w:tc>
        <w:tc>
          <w:tcPr>
            <w:tcW w:w="1331" w:type="dxa"/>
            <w:tcBorders>
              <w:right w:val="single" w:color="000000" w:sz="10" w:space="0"/>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371" w:type="dxa"/>
            <w:tcBorders>
              <w:left w:val="single" w:color="000000" w:sz="10" w:space="0"/>
            </w:tcBorders>
            <w:vAlign w:val="top"/>
          </w:tcPr>
          <w:p>
            <w:pPr>
              <w:rPr>
                <w:rFonts w:hint="eastAsia" w:ascii="宋体" w:hAnsi="宋体" w:eastAsia="宋体" w:cs="宋体"/>
                <w:sz w:val="21"/>
              </w:rPr>
            </w:pPr>
          </w:p>
        </w:tc>
        <w:tc>
          <w:tcPr>
            <w:tcW w:w="2397" w:type="dxa"/>
            <w:vAlign w:val="top"/>
          </w:tcPr>
          <w:p>
            <w:pPr>
              <w:rPr>
                <w:rFonts w:hint="eastAsia" w:ascii="宋体" w:hAnsi="宋体" w:eastAsia="宋体" w:cs="宋体"/>
                <w:sz w:val="21"/>
              </w:rPr>
            </w:pPr>
          </w:p>
        </w:tc>
        <w:tc>
          <w:tcPr>
            <w:tcW w:w="2613" w:type="dxa"/>
            <w:vAlign w:val="top"/>
          </w:tcPr>
          <w:p>
            <w:pPr>
              <w:rPr>
                <w:rFonts w:hint="eastAsia" w:ascii="宋体" w:hAnsi="宋体" w:eastAsia="宋体" w:cs="宋体"/>
                <w:sz w:val="21"/>
              </w:rPr>
            </w:pPr>
          </w:p>
        </w:tc>
        <w:tc>
          <w:tcPr>
            <w:tcW w:w="1875" w:type="dxa"/>
            <w:vAlign w:val="top"/>
          </w:tcPr>
          <w:p>
            <w:pPr>
              <w:rPr>
                <w:rFonts w:hint="eastAsia" w:ascii="宋体" w:hAnsi="宋体" w:eastAsia="宋体" w:cs="宋体"/>
                <w:sz w:val="21"/>
              </w:rPr>
            </w:pPr>
          </w:p>
        </w:tc>
        <w:tc>
          <w:tcPr>
            <w:tcW w:w="1331" w:type="dxa"/>
            <w:tcBorders>
              <w:right w:val="single" w:color="000000" w:sz="10" w:space="0"/>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371" w:type="dxa"/>
            <w:tcBorders>
              <w:left w:val="single" w:color="000000" w:sz="10" w:space="0"/>
            </w:tcBorders>
            <w:vAlign w:val="top"/>
          </w:tcPr>
          <w:p>
            <w:pPr>
              <w:rPr>
                <w:rFonts w:hint="eastAsia" w:ascii="宋体" w:hAnsi="宋体" w:eastAsia="宋体" w:cs="宋体"/>
                <w:sz w:val="21"/>
              </w:rPr>
            </w:pPr>
          </w:p>
        </w:tc>
        <w:tc>
          <w:tcPr>
            <w:tcW w:w="2397" w:type="dxa"/>
            <w:vAlign w:val="top"/>
          </w:tcPr>
          <w:p>
            <w:pPr>
              <w:rPr>
                <w:rFonts w:hint="eastAsia" w:ascii="宋体" w:hAnsi="宋体" w:eastAsia="宋体" w:cs="宋体"/>
                <w:sz w:val="21"/>
              </w:rPr>
            </w:pPr>
          </w:p>
        </w:tc>
        <w:tc>
          <w:tcPr>
            <w:tcW w:w="2613" w:type="dxa"/>
            <w:vAlign w:val="top"/>
          </w:tcPr>
          <w:p>
            <w:pPr>
              <w:rPr>
                <w:rFonts w:hint="eastAsia" w:ascii="宋体" w:hAnsi="宋体" w:eastAsia="宋体" w:cs="宋体"/>
                <w:sz w:val="21"/>
              </w:rPr>
            </w:pPr>
          </w:p>
        </w:tc>
        <w:tc>
          <w:tcPr>
            <w:tcW w:w="1875" w:type="dxa"/>
            <w:vAlign w:val="top"/>
          </w:tcPr>
          <w:p>
            <w:pPr>
              <w:rPr>
                <w:rFonts w:hint="eastAsia" w:ascii="宋体" w:hAnsi="宋体" w:eastAsia="宋体" w:cs="宋体"/>
                <w:sz w:val="21"/>
              </w:rPr>
            </w:pPr>
          </w:p>
        </w:tc>
        <w:tc>
          <w:tcPr>
            <w:tcW w:w="1331" w:type="dxa"/>
            <w:tcBorders>
              <w:right w:val="single" w:color="000000" w:sz="10" w:space="0"/>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371" w:type="dxa"/>
            <w:tcBorders>
              <w:left w:val="single" w:color="000000" w:sz="10" w:space="0"/>
            </w:tcBorders>
            <w:vAlign w:val="top"/>
          </w:tcPr>
          <w:p>
            <w:pPr>
              <w:rPr>
                <w:rFonts w:hint="eastAsia" w:ascii="宋体" w:hAnsi="宋体" w:eastAsia="宋体" w:cs="宋体"/>
                <w:sz w:val="21"/>
              </w:rPr>
            </w:pPr>
          </w:p>
        </w:tc>
        <w:tc>
          <w:tcPr>
            <w:tcW w:w="2397" w:type="dxa"/>
            <w:vAlign w:val="top"/>
          </w:tcPr>
          <w:p>
            <w:pPr>
              <w:rPr>
                <w:rFonts w:hint="eastAsia" w:ascii="宋体" w:hAnsi="宋体" w:eastAsia="宋体" w:cs="宋体"/>
                <w:sz w:val="21"/>
              </w:rPr>
            </w:pPr>
          </w:p>
        </w:tc>
        <w:tc>
          <w:tcPr>
            <w:tcW w:w="2613" w:type="dxa"/>
            <w:vAlign w:val="top"/>
          </w:tcPr>
          <w:p>
            <w:pPr>
              <w:rPr>
                <w:rFonts w:hint="eastAsia" w:ascii="宋体" w:hAnsi="宋体" w:eastAsia="宋体" w:cs="宋体"/>
                <w:sz w:val="21"/>
              </w:rPr>
            </w:pPr>
          </w:p>
        </w:tc>
        <w:tc>
          <w:tcPr>
            <w:tcW w:w="1875" w:type="dxa"/>
            <w:vAlign w:val="top"/>
          </w:tcPr>
          <w:p>
            <w:pPr>
              <w:rPr>
                <w:rFonts w:hint="eastAsia" w:ascii="宋体" w:hAnsi="宋体" w:eastAsia="宋体" w:cs="宋体"/>
                <w:sz w:val="21"/>
              </w:rPr>
            </w:pPr>
          </w:p>
        </w:tc>
        <w:tc>
          <w:tcPr>
            <w:tcW w:w="1331" w:type="dxa"/>
            <w:tcBorders>
              <w:right w:val="single" w:color="000000" w:sz="10" w:space="0"/>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371" w:type="dxa"/>
            <w:tcBorders>
              <w:left w:val="single" w:color="000000" w:sz="10" w:space="0"/>
            </w:tcBorders>
            <w:vAlign w:val="top"/>
          </w:tcPr>
          <w:p>
            <w:pPr>
              <w:rPr>
                <w:rFonts w:hint="eastAsia" w:ascii="宋体" w:hAnsi="宋体" w:eastAsia="宋体" w:cs="宋体"/>
                <w:sz w:val="21"/>
              </w:rPr>
            </w:pPr>
          </w:p>
        </w:tc>
        <w:tc>
          <w:tcPr>
            <w:tcW w:w="2397" w:type="dxa"/>
            <w:vAlign w:val="top"/>
          </w:tcPr>
          <w:p>
            <w:pPr>
              <w:rPr>
                <w:rFonts w:hint="eastAsia" w:ascii="宋体" w:hAnsi="宋体" w:eastAsia="宋体" w:cs="宋体"/>
                <w:sz w:val="21"/>
              </w:rPr>
            </w:pPr>
          </w:p>
        </w:tc>
        <w:tc>
          <w:tcPr>
            <w:tcW w:w="2613" w:type="dxa"/>
            <w:vAlign w:val="top"/>
          </w:tcPr>
          <w:p>
            <w:pPr>
              <w:rPr>
                <w:rFonts w:hint="eastAsia" w:ascii="宋体" w:hAnsi="宋体" w:eastAsia="宋体" w:cs="宋体"/>
                <w:sz w:val="21"/>
              </w:rPr>
            </w:pPr>
          </w:p>
        </w:tc>
        <w:tc>
          <w:tcPr>
            <w:tcW w:w="1875" w:type="dxa"/>
            <w:vAlign w:val="top"/>
          </w:tcPr>
          <w:p>
            <w:pPr>
              <w:rPr>
                <w:rFonts w:hint="eastAsia" w:ascii="宋体" w:hAnsi="宋体" w:eastAsia="宋体" w:cs="宋体"/>
                <w:sz w:val="21"/>
              </w:rPr>
            </w:pPr>
          </w:p>
        </w:tc>
        <w:tc>
          <w:tcPr>
            <w:tcW w:w="1331" w:type="dxa"/>
            <w:tcBorders>
              <w:right w:val="single" w:color="000000" w:sz="10" w:space="0"/>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371" w:type="dxa"/>
            <w:tcBorders>
              <w:left w:val="single" w:color="000000" w:sz="10" w:space="0"/>
              <w:bottom w:val="single" w:color="000000" w:sz="10" w:space="0"/>
            </w:tcBorders>
            <w:vAlign w:val="top"/>
          </w:tcPr>
          <w:p>
            <w:pPr>
              <w:rPr>
                <w:rFonts w:hint="eastAsia" w:ascii="宋体" w:hAnsi="宋体" w:eastAsia="宋体" w:cs="宋体"/>
                <w:sz w:val="21"/>
              </w:rPr>
            </w:pPr>
          </w:p>
        </w:tc>
        <w:tc>
          <w:tcPr>
            <w:tcW w:w="2397" w:type="dxa"/>
            <w:tcBorders>
              <w:bottom w:val="single" w:color="000000" w:sz="10" w:space="0"/>
            </w:tcBorders>
            <w:vAlign w:val="top"/>
          </w:tcPr>
          <w:p>
            <w:pPr>
              <w:rPr>
                <w:rFonts w:hint="eastAsia" w:ascii="宋体" w:hAnsi="宋体" w:eastAsia="宋体" w:cs="宋体"/>
                <w:sz w:val="21"/>
              </w:rPr>
            </w:pPr>
          </w:p>
        </w:tc>
        <w:tc>
          <w:tcPr>
            <w:tcW w:w="2613" w:type="dxa"/>
            <w:tcBorders>
              <w:bottom w:val="single" w:color="000000" w:sz="10" w:space="0"/>
            </w:tcBorders>
            <w:vAlign w:val="top"/>
          </w:tcPr>
          <w:p>
            <w:pPr>
              <w:rPr>
                <w:rFonts w:hint="eastAsia" w:ascii="宋体" w:hAnsi="宋体" w:eastAsia="宋体" w:cs="宋体"/>
                <w:sz w:val="21"/>
              </w:rPr>
            </w:pPr>
          </w:p>
        </w:tc>
        <w:tc>
          <w:tcPr>
            <w:tcW w:w="1875" w:type="dxa"/>
            <w:tcBorders>
              <w:bottom w:val="single" w:color="000000" w:sz="10" w:space="0"/>
            </w:tcBorders>
            <w:vAlign w:val="top"/>
          </w:tcPr>
          <w:p>
            <w:pPr>
              <w:rPr>
                <w:rFonts w:hint="eastAsia" w:ascii="宋体" w:hAnsi="宋体" w:eastAsia="宋体" w:cs="宋体"/>
                <w:sz w:val="21"/>
              </w:rPr>
            </w:pPr>
          </w:p>
        </w:tc>
        <w:tc>
          <w:tcPr>
            <w:tcW w:w="1331" w:type="dxa"/>
            <w:tcBorders>
              <w:bottom w:val="single" w:color="000000" w:sz="10" w:space="0"/>
              <w:right w:val="single" w:color="000000" w:sz="10" w:space="0"/>
            </w:tcBorders>
            <w:vAlign w:val="top"/>
          </w:tcPr>
          <w:p>
            <w:pPr>
              <w:rPr>
                <w:rFonts w:hint="eastAsia" w:ascii="宋体" w:hAnsi="宋体" w:eastAsia="宋体" w:cs="宋体"/>
                <w:sz w:val="21"/>
              </w:rPr>
            </w:pPr>
          </w:p>
        </w:tc>
      </w:tr>
    </w:tbl>
    <w:p>
      <w:pPr>
        <w:spacing w:before="38" w:line="230" w:lineRule="auto"/>
        <w:ind w:firstLine="480"/>
        <w:rPr>
          <w:rFonts w:hint="eastAsia" w:ascii="宋体" w:hAnsi="宋体" w:eastAsia="宋体" w:cs="宋体"/>
          <w:sz w:val="24"/>
          <w:szCs w:val="24"/>
        </w:rPr>
      </w:pPr>
      <w:r>
        <w:rPr>
          <w:rFonts w:hint="eastAsia" w:ascii="宋体" w:hAnsi="宋体" w:eastAsia="宋体" w:cs="宋体"/>
          <w:spacing w:val="-7"/>
          <w:sz w:val="24"/>
          <w:szCs w:val="24"/>
        </w:rPr>
        <w:t>注：请逐条对应磋商文件的“第三章商务条款</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”认真填写本</w:t>
      </w:r>
      <w:r>
        <w:rPr>
          <w:rFonts w:hint="eastAsia" w:ascii="宋体" w:hAnsi="宋体" w:eastAsia="宋体" w:cs="宋体"/>
          <w:spacing w:val="-8"/>
          <w:sz w:val="24"/>
          <w:szCs w:val="24"/>
        </w:rPr>
        <w:t>表。偏差度填写：优于、等于、</w:t>
      </w:r>
      <w:r>
        <w:rPr>
          <w:rFonts w:hint="eastAsia" w:ascii="宋体" w:hAnsi="宋体" w:eastAsia="宋体" w:cs="宋体"/>
          <w:sz w:val="24"/>
          <w:szCs w:val="24"/>
        </w:rPr>
        <w:t xml:space="preserve"> </w:t>
      </w:r>
      <w:r>
        <w:rPr>
          <w:rFonts w:hint="eastAsia" w:ascii="宋体" w:hAnsi="宋体" w:eastAsia="宋体" w:cs="宋体"/>
          <w:spacing w:val="-3"/>
          <w:sz w:val="24"/>
          <w:szCs w:val="24"/>
        </w:rPr>
        <w:t>低于。</w:t>
      </w:r>
    </w:p>
    <w:p>
      <w:pPr>
        <w:pStyle w:val="2"/>
        <w:spacing w:line="247" w:lineRule="auto"/>
        <w:rPr>
          <w:rFonts w:hint="eastAsia" w:ascii="宋体" w:hAnsi="宋体" w:eastAsia="宋体" w:cs="宋体"/>
        </w:rPr>
      </w:pPr>
    </w:p>
    <w:p>
      <w:pPr>
        <w:pStyle w:val="2"/>
        <w:spacing w:line="247" w:lineRule="auto"/>
        <w:rPr>
          <w:rFonts w:hint="eastAsia" w:ascii="宋体" w:hAnsi="宋体" w:eastAsia="宋体" w:cs="宋体"/>
        </w:rPr>
      </w:pPr>
    </w:p>
    <w:p>
      <w:pPr>
        <w:pStyle w:val="2"/>
        <w:spacing w:line="247" w:lineRule="auto"/>
        <w:rPr>
          <w:rFonts w:hint="eastAsia" w:ascii="宋体" w:hAnsi="宋体" w:eastAsia="宋体" w:cs="宋体"/>
        </w:rPr>
      </w:pPr>
    </w:p>
    <w:p>
      <w:pPr>
        <w:spacing w:before="78" w:line="219" w:lineRule="auto"/>
        <w:ind w:left="240"/>
        <w:rPr>
          <w:rFonts w:hint="eastAsia" w:ascii="宋体" w:hAnsi="宋体" w:eastAsia="宋体" w:cs="宋体"/>
          <w:sz w:val="24"/>
          <w:szCs w:val="24"/>
        </w:rPr>
      </w:pPr>
      <w:r>
        <w:rPr>
          <w:rFonts w:hint="eastAsia" w:ascii="宋体" w:hAnsi="宋体" w:eastAsia="宋体" w:cs="宋体"/>
          <w:spacing w:val="2"/>
          <w:sz w:val="24"/>
          <w:szCs w:val="24"/>
        </w:rPr>
        <w:t>供应商</w:t>
      </w:r>
      <w:r>
        <w:rPr>
          <w:rFonts w:hint="eastAsia" w:ascii="宋体" w:hAnsi="宋体" w:eastAsia="宋体" w:cs="宋体"/>
          <w:spacing w:val="-16"/>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pacing w:val="2"/>
          <w:sz w:val="24"/>
          <w:szCs w:val="24"/>
        </w:rPr>
        <w:t>加盖单位公章）</w:t>
      </w:r>
    </w:p>
    <w:p>
      <w:pPr>
        <w:pStyle w:val="2"/>
        <w:spacing w:line="259" w:lineRule="auto"/>
        <w:rPr>
          <w:rFonts w:hint="eastAsia" w:ascii="宋体" w:hAnsi="宋体" w:eastAsia="宋体" w:cs="宋体"/>
        </w:rPr>
      </w:pPr>
    </w:p>
    <w:p>
      <w:pPr>
        <w:spacing w:before="79" w:line="219" w:lineRule="auto"/>
        <w:ind w:left="241"/>
        <w:rPr>
          <w:rFonts w:hint="eastAsia" w:ascii="宋体" w:hAnsi="宋体" w:eastAsia="宋体" w:cs="宋体"/>
          <w:sz w:val="24"/>
          <w:szCs w:val="24"/>
        </w:rPr>
      </w:pPr>
      <w:r>
        <w:rPr>
          <w:rFonts w:hint="eastAsia" w:ascii="宋体" w:hAnsi="宋体" w:eastAsia="宋体" w:cs="宋体"/>
          <w:spacing w:val="1"/>
          <w:sz w:val="24"/>
          <w:szCs w:val="24"/>
        </w:rPr>
        <w:t>法定代表人或授权代理人</w:t>
      </w:r>
      <w:r>
        <w:rPr>
          <w:rFonts w:hint="eastAsia" w:ascii="宋体" w:hAnsi="宋体" w:eastAsia="宋体" w:cs="宋体"/>
          <w:spacing w:val="-15"/>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5"/>
          <w:sz w:val="24"/>
          <w:szCs w:val="24"/>
        </w:rPr>
        <w:t>（</w:t>
      </w:r>
      <w:r>
        <w:rPr>
          <w:rFonts w:hint="eastAsia" w:ascii="宋体" w:hAnsi="宋体" w:eastAsia="宋体" w:cs="宋体"/>
          <w:spacing w:val="1"/>
          <w:sz w:val="24"/>
          <w:szCs w:val="24"/>
        </w:rPr>
        <w:t>签字或盖章）</w:t>
      </w:r>
    </w:p>
    <w:p>
      <w:pPr>
        <w:pStyle w:val="2"/>
        <w:spacing w:line="358" w:lineRule="auto"/>
        <w:rPr>
          <w:rFonts w:hint="eastAsia" w:ascii="宋体" w:hAnsi="宋体" w:eastAsia="宋体" w:cs="宋体"/>
        </w:rPr>
      </w:pPr>
    </w:p>
    <w:p>
      <w:pPr>
        <w:spacing w:before="78" w:line="219" w:lineRule="auto"/>
        <w:ind w:left="282"/>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13"/>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3"/>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13"/>
          <w:sz w:val="24"/>
          <w:szCs w:val="24"/>
        </w:rPr>
        <w:t>日</w:t>
      </w:r>
    </w:p>
    <w:p>
      <w:pPr>
        <w:spacing w:line="219" w:lineRule="auto"/>
        <w:rPr>
          <w:rFonts w:hint="eastAsia" w:ascii="宋体" w:hAnsi="宋体" w:eastAsia="宋体" w:cs="宋体"/>
          <w:sz w:val="24"/>
          <w:szCs w:val="24"/>
        </w:rPr>
        <w:sectPr>
          <w:pgSz w:w="11906" w:h="16839"/>
          <w:pgMar w:top="1431" w:right="996" w:bottom="1264" w:left="1088" w:header="0" w:footer="1086" w:gutter="0"/>
          <w:pgNumType w:fmt="decimal"/>
          <w:cols w:space="720" w:num="1"/>
        </w:sectPr>
      </w:pPr>
    </w:p>
    <w:bookmarkEnd w:id="73"/>
    <w:p>
      <w:pPr>
        <w:spacing w:before="220" w:line="225" w:lineRule="auto"/>
        <w:ind w:firstLine="2608" w:firstLineChars="800"/>
        <w:outlineLvl w:val="0"/>
        <w:rPr>
          <w:rFonts w:hint="eastAsia" w:ascii="宋体" w:hAnsi="宋体" w:eastAsia="宋体" w:cs="宋体"/>
          <w:sz w:val="31"/>
          <w:szCs w:val="31"/>
        </w:rPr>
      </w:pPr>
      <w:bookmarkStart w:id="74" w:name="_Toc19391"/>
      <w:bookmarkStart w:id="75" w:name="OLE_LINK19"/>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五</w:t>
      </w:r>
      <w:r>
        <w:rPr>
          <w:rFonts w:hint="eastAsia" w:ascii="宋体" w:hAnsi="宋体" w:eastAsia="宋体" w:cs="宋体"/>
          <w:spacing w:val="8"/>
          <w:sz w:val="31"/>
          <w:szCs w:val="31"/>
          <w14:textOutline w14:w="5793" w14:cap="sq" w14:cmpd="sng">
            <w14:solidFill>
              <w14:srgbClr w14:val="000000"/>
            </w14:solidFill>
            <w14:prstDash w14:val="solid"/>
            <w14:bevel/>
          </w14:textOutline>
        </w:rPr>
        <w:t>、服务方案</w:t>
      </w:r>
      <w:bookmarkEnd w:id="74"/>
    </w:p>
    <w:p>
      <w:pPr>
        <w:pStyle w:val="2"/>
        <w:spacing w:line="440" w:lineRule="auto"/>
        <w:rPr>
          <w:rFonts w:hint="eastAsia" w:ascii="宋体" w:hAnsi="宋体" w:eastAsia="宋体" w:cs="宋体"/>
        </w:rPr>
      </w:pPr>
    </w:p>
    <w:p>
      <w:pPr>
        <w:bidi w:val="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供应商按照竞争性磋商文件的评审内容和要素编写投标服务方案，格式自拟。凡因供应商对磋商文件阅读不深、理解不透、误解、疏漏等导致扣分，由供应商自行承担。</w:t>
      </w:r>
    </w:p>
    <w:bookmarkEnd w:id="75"/>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pStyle w:val="2"/>
        <w:spacing w:line="245" w:lineRule="auto"/>
        <w:rPr>
          <w:rFonts w:hint="eastAsia" w:ascii="宋体" w:hAnsi="宋体" w:eastAsia="宋体" w:cs="宋体"/>
        </w:rPr>
      </w:pPr>
    </w:p>
    <w:p>
      <w:pPr>
        <w:pStyle w:val="2"/>
        <w:spacing w:line="245" w:lineRule="auto"/>
        <w:rPr>
          <w:rFonts w:hint="eastAsia" w:ascii="宋体" w:hAnsi="宋体" w:eastAsia="宋体" w:cs="宋体"/>
        </w:rPr>
      </w:pPr>
    </w:p>
    <w:p>
      <w:pPr>
        <w:pStyle w:val="2"/>
        <w:spacing w:line="245"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pStyle w:val="2"/>
        <w:spacing w:line="246" w:lineRule="auto"/>
        <w:rPr>
          <w:rFonts w:hint="eastAsia" w:ascii="宋体" w:hAnsi="宋体" w:eastAsia="宋体" w:cs="宋体"/>
        </w:rPr>
      </w:pPr>
    </w:p>
    <w:p>
      <w:pPr>
        <w:rPr>
          <w:rFonts w:hint="eastAsia" w:ascii="宋体" w:hAnsi="宋体" w:eastAsia="宋体" w:cs="宋体"/>
          <w:spacing w:val="1"/>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1"/>
          <w:sz w:val="31"/>
          <w:szCs w:val="31"/>
          <w:lang w:val="en-US" w:eastAsia="zh-CN"/>
          <w14:textOutline w14:w="5793" w14:cap="sq" w14:cmpd="sng">
            <w14:solidFill>
              <w14:srgbClr w14:val="000000"/>
            </w14:solidFill>
            <w14:prstDash w14:val="solid"/>
            <w14:bevel/>
          </w14:textOutline>
        </w:rPr>
        <w:br w:type="page"/>
      </w:r>
    </w:p>
    <w:p>
      <w:pPr>
        <w:spacing w:before="321" w:line="225" w:lineRule="auto"/>
        <w:ind w:left="0" w:leftChars="0" w:firstLine="0" w:firstLineChars="0"/>
        <w:jc w:val="center"/>
        <w:rPr>
          <w:rFonts w:hint="eastAsia" w:ascii="宋体" w:hAnsi="宋体" w:eastAsia="宋体" w:cs="宋体"/>
          <w:sz w:val="30"/>
          <w:szCs w:val="30"/>
        </w:rPr>
      </w:pPr>
      <w:bookmarkStart w:id="76" w:name="OLE_LINK20"/>
      <w:r>
        <w:rPr>
          <w:rFonts w:hint="eastAsia" w:ascii="宋体" w:hAnsi="宋体" w:eastAsia="宋体" w:cs="宋体"/>
          <w:spacing w:val="1"/>
          <w:sz w:val="31"/>
          <w:szCs w:val="31"/>
          <w:lang w:val="en-US" w:eastAsia="zh-CN"/>
          <w14:textOutline w14:w="5793" w14:cap="sq" w14:cmpd="sng">
            <w14:solidFill>
              <w14:srgbClr w14:val="000000"/>
            </w14:solidFill>
            <w14:prstDash w14:val="solid"/>
            <w14:bevel/>
          </w14:textOutline>
        </w:rPr>
        <w:t>六</w:t>
      </w:r>
      <w:r>
        <w:rPr>
          <w:rFonts w:hint="eastAsia" w:ascii="宋体" w:hAnsi="宋体" w:eastAsia="宋体" w:cs="宋体"/>
          <w:spacing w:val="1"/>
          <w:sz w:val="31"/>
          <w:szCs w:val="31"/>
          <w14:textOutline w14:w="5793" w14:cap="sq" w14:cmpd="sng">
            <w14:solidFill>
              <w14:srgbClr w14:val="000000"/>
            </w14:solidFill>
            <w14:prstDash w14:val="solid"/>
            <w14:bevel/>
          </w14:textOutline>
        </w:rPr>
        <w:t>、</w:t>
      </w:r>
      <w:r>
        <w:rPr>
          <w:rFonts w:hint="eastAsia" w:ascii="宋体" w:hAnsi="宋体" w:eastAsia="宋体" w:cs="宋体"/>
          <w:spacing w:val="1"/>
          <w:sz w:val="30"/>
          <w:szCs w:val="30"/>
          <w14:textOutline w14:w="5448" w14:cap="sq" w14:cmpd="sng">
            <w14:solidFill>
              <w14:srgbClr w14:val="000000"/>
            </w14:solidFill>
            <w14:prstDash w14:val="solid"/>
            <w14:bevel/>
          </w14:textOutline>
        </w:rPr>
        <w:t>服务团队人员情况表</w:t>
      </w:r>
    </w:p>
    <w:p>
      <w:pPr>
        <w:spacing w:line="92" w:lineRule="exact"/>
        <w:rPr>
          <w:rFonts w:hint="eastAsia" w:ascii="宋体" w:hAnsi="宋体" w:eastAsia="宋体" w:cs="宋体"/>
        </w:rPr>
      </w:pPr>
    </w:p>
    <w:tbl>
      <w:tblPr>
        <w:tblStyle w:val="14"/>
        <w:tblW w:w="8820" w:type="dxa"/>
        <w:tblInd w:w="4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383"/>
        <w:gridCol w:w="882"/>
        <w:gridCol w:w="817"/>
        <w:gridCol w:w="899"/>
        <w:gridCol w:w="1515"/>
        <w:gridCol w:w="850"/>
        <w:gridCol w:w="800"/>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20" w:type="dxa"/>
            <w:vMerge w:val="restart"/>
            <w:tcBorders>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line="251" w:lineRule="auto"/>
              <w:ind w:firstLine="0" w:firstLineChars="0"/>
              <w:textAlignment w:val="baseline"/>
              <w:rPr>
                <w:rFonts w:hint="eastAsia" w:ascii="宋体" w:hAnsi="宋体" w:eastAsia="宋体" w:cs="宋体"/>
                <w:sz w:val="21"/>
              </w:rPr>
            </w:pPr>
          </w:p>
          <w:p>
            <w:pPr>
              <w:pStyle w:val="15"/>
              <w:keepNext w:val="0"/>
              <w:keepLines w:val="0"/>
              <w:pageBreakBefore w:val="0"/>
              <w:widowControl/>
              <w:kinsoku/>
              <w:wordWrap/>
              <w:overflowPunct/>
              <w:topLinePunct w:val="0"/>
              <w:autoSpaceDE w:val="0"/>
              <w:autoSpaceDN w:val="0"/>
              <w:bidi w:val="0"/>
              <w:adjustRightInd w:val="0"/>
              <w:snapToGrid w:val="0"/>
              <w:spacing w:before="0" w:beforeLines="0" w:after="0" w:afterLines="0" w:line="221" w:lineRule="auto"/>
              <w:ind w:left="186" w:firstLine="0" w:firstLineChars="0"/>
              <w:textAlignment w:val="baseline"/>
              <w:rPr>
                <w:rFonts w:hint="eastAsia" w:ascii="宋体" w:hAnsi="宋体" w:eastAsia="宋体" w:cs="宋体"/>
              </w:rPr>
            </w:pPr>
            <w:r>
              <w:rPr>
                <w:rFonts w:hint="eastAsia" w:ascii="宋体" w:hAnsi="宋体" w:eastAsia="宋体" w:cs="宋体"/>
                <w:spacing w:val="-5"/>
              </w:rPr>
              <w:t>序号</w:t>
            </w:r>
          </w:p>
        </w:tc>
        <w:tc>
          <w:tcPr>
            <w:tcW w:w="1383" w:type="dxa"/>
            <w:vMerge w:val="restart"/>
            <w:tcBorders>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line="252" w:lineRule="auto"/>
              <w:ind w:firstLine="0" w:firstLineChars="0"/>
              <w:textAlignment w:val="baseline"/>
              <w:rPr>
                <w:rFonts w:hint="eastAsia" w:ascii="宋体" w:hAnsi="宋体" w:eastAsia="宋体" w:cs="宋体"/>
                <w:sz w:val="21"/>
              </w:rPr>
            </w:pPr>
          </w:p>
          <w:p>
            <w:pPr>
              <w:pStyle w:val="15"/>
              <w:keepNext w:val="0"/>
              <w:keepLines w:val="0"/>
              <w:pageBreakBefore w:val="0"/>
              <w:widowControl/>
              <w:kinsoku/>
              <w:wordWrap/>
              <w:overflowPunct/>
              <w:topLinePunct w:val="0"/>
              <w:autoSpaceDE w:val="0"/>
              <w:autoSpaceDN w:val="0"/>
              <w:bidi w:val="0"/>
              <w:adjustRightInd w:val="0"/>
              <w:snapToGrid w:val="0"/>
              <w:spacing w:before="0" w:beforeLines="0" w:after="0" w:afterLines="0" w:line="219" w:lineRule="auto"/>
              <w:ind w:left="465" w:firstLine="0" w:firstLineChars="0"/>
              <w:textAlignment w:val="baseline"/>
              <w:rPr>
                <w:rFonts w:hint="eastAsia" w:ascii="宋体" w:hAnsi="宋体" w:eastAsia="宋体" w:cs="宋体"/>
              </w:rPr>
            </w:pPr>
            <w:r>
              <w:rPr>
                <w:rFonts w:hint="eastAsia" w:ascii="宋体" w:hAnsi="宋体" w:eastAsia="宋体" w:cs="宋体"/>
                <w:spacing w:val="-5"/>
              </w:rPr>
              <w:t>任职</w:t>
            </w:r>
          </w:p>
        </w:tc>
        <w:tc>
          <w:tcPr>
            <w:tcW w:w="882" w:type="dxa"/>
            <w:vMerge w:val="restart"/>
            <w:tcBorders>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line="252" w:lineRule="auto"/>
              <w:ind w:firstLine="0" w:firstLineChars="0"/>
              <w:textAlignment w:val="baseline"/>
              <w:rPr>
                <w:rFonts w:hint="eastAsia" w:ascii="宋体" w:hAnsi="宋体" w:eastAsia="宋体" w:cs="宋体"/>
                <w:sz w:val="21"/>
              </w:rPr>
            </w:pPr>
          </w:p>
          <w:p>
            <w:pPr>
              <w:pStyle w:val="15"/>
              <w:keepNext w:val="0"/>
              <w:keepLines w:val="0"/>
              <w:pageBreakBefore w:val="0"/>
              <w:widowControl/>
              <w:kinsoku/>
              <w:wordWrap/>
              <w:overflowPunct/>
              <w:topLinePunct w:val="0"/>
              <w:autoSpaceDE w:val="0"/>
              <w:autoSpaceDN w:val="0"/>
              <w:bidi w:val="0"/>
              <w:adjustRightInd w:val="0"/>
              <w:snapToGrid w:val="0"/>
              <w:spacing w:before="0" w:beforeLines="0" w:after="0" w:afterLines="0" w:line="219" w:lineRule="auto"/>
              <w:ind w:left="216" w:firstLine="0" w:firstLineChars="0"/>
              <w:textAlignment w:val="baseline"/>
              <w:rPr>
                <w:rFonts w:hint="eastAsia" w:ascii="宋体" w:hAnsi="宋体" w:eastAsia="宋体" w:cs="宋体"/>
              </w:rPr>
            </w:pPr>
            <w:r>
              <w:rPr>
                <w:rFonts w:hint="eastAsia" w:ascii="宋体" w:hAnsi="宋体" w:eastAsia="宋体" w:cs="宋体"/>
                <w:spacing w:val="-5"/>
              </w:rPr>
              <w:t>姓名</w:t>
            </w:r>
          </w:p>
        </w:tc>
        <w:tc>
          <w:tcPr>
            <w:tcW w:w="817" w:type="dxa"/>
            <w:vMerge w:val="restart"/>
            <w:tcBorders>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line="250" w:lineRule="auto"/>
              <w:ind w:firstLine="0" w:firstLineChars="0"/>
              <w:textAlignment w:val="baseline"/>
              <w:rPr>
                <w:rFonts w:hint="eastAsia" w:ascii="宋体" w:hAnsi="宋体" w:eastAsia="宋体" w:cs="宋体"/>
                <w:sz w:val="21"/>
              </w:rPr>
            </w:pPr>
          </w:p>
          <w:p>
            <w:pPr>
              <w:pStyle w:val="15"/>
              <w:keepNext w:val="0"/>
              <w:keepLines w:val="0"/>
              <w:pageBreakBefore w:val="0"/>
              <w:widowControl/>
              <w:kinsoku/>
              <w:wordWrap/>
              <w:overflowPunct/>
              <w:topLinePunct w:val="0"/>
              <w:autoSpaceDE w:val="0"/>
              <w:autoSpaceDN w:val="0"/>
              <w:bidi w:val="0"/>
              <w:adjustRightInd w:val="0"/>
              <w:snapToGrid w:val="0"/>
              <w:spacing w:before="0" w:beforeLines="0" w:after="0" w:afterLines="0" w:line="221" w:lineRule="auto"/>
              <w:ind w:left="117" w:firstLine="0" w:firstLineChars="0"/>
              <w:textAlignment w:val="baseline"/>
              <w:rPr>
                <w:rFonts w:hint="eastAsia" w:ascii="宋体" w:hAnsi="宋体" w:eastAsia="宋体" w:cs="宋体"/>
              </w:rPr>
            </w:pPr>
            <w:r>
              <w:rPr>
                <w:rFonts w:hint="eastAsia" w:ascii="宋体" w:hAnsi="宋体" w:eastAsia="宋体" w:cs="宋体"/>
                <w:spacing w:val="-6"/>
              </w:rPr>
              <w:t>职称</w:t>
            </w:r>
          </w:p>
        </w:tc>
        <w:tc>
          <w:tcPr>
            <w:tcW w:w="899" w:type="dxa"/>
            <w:vMerge w:val="restart"/>
            <w:tcBorders>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9" w:lineRule="auto"/>
              <w:ind w:firstLine="0" w:firstLineChars="0"/>
              <w:textAlignment w:val="baseline"/>
              <w:rPr>
                <w:rFonts w:hint="eastAsia" w:ascii="宋体" w:hAnsi="宋体" w:eastAsia="宋体" w:cs="宋体"/>
                <w:sz w:val="21"/>
              </w:rPr>
            </w:pPr>
          </w:p>
          <w:p>
            <w:pPr>
              <w:pStyle w:val="15"/>
              <w:keepNext w:val="0"/>
              <w:keepLines w:val="0"/>
              <w:pageBreakBefore w:val="0"/>
              <w:widowControl/>
              <w:kinsoku/>
              <w:wordWrap/>
              <w:overflowPunct/>
              <w:topLinePunct w:val="0"/>
              <w:autoSpaceDE w:val="0"/>
              <w:autoSpaceDN w:val="0"/>
              <w:bidi w:val="0"/>
              <w:adjustRightInd w:val="0"/>
              <w:snapToGrid w:val="0"/>
              <w:spacing w:before="0" w:beforeLines="0" w:after="0" w:afterLines="0" w:line="220" w:lineRule="auto"/>
              <w:ind w:left="128" w:firstLine="0" w:firstLineChars="0"/>
              <w:textAlignment w:val="baseline"/>
              <w:rPr>
                <w:rFonts w:hint="eastAsia" w:ascii="宋体" w:hAnsi="宋体" w:eastAsia="宋体" w:cs="宋体"/>
              </w:rPr>
            </w:pPr>
            <w:r>
              <w:rPr>
                <w:rFonts w:hint="eastAsia" w:ascii="宋体" w:hAnsi="宋体" w:eastAsia="宋体" w:cs="宋体"/>
                <w:spacing w:val="-6"/>
              </w:rPr>
              <w:t>专</w:t>
            </w:r>
            <w:r>
              <w:rPr>
                <w:rFonts w:hint="eastAsia" w:ascii="宋体" w:hAnsi="宋体" w:eastAsia="宋体" w:cs="宋体"/>
                <w:spacing w:val="9"/>
              </w:rPr>
              <w:t xml:space="preserve"> </w:t>
            </w:r>
            <w:r>
              <w:rPr>
                <w:rFonts w:hint="eastAsia" w:ascii="宋体" w:hAnsi="宋体" w:eastAsia="宋体" w:cs="宋体"/>
                <w:spacing w:val="-6"/>
              </w:rPr>
              <w:t>业</w:t>
            </w:r>
          </w:p>
        </w:tc>
        <w:tc>
          <w:tcPr>
            <w:tcW w:w="3165" w:type="dxa"/>
            <w:gridSpan w:val="3"/>
            <w:vAlign w:val="top"/>
          </w:tcPr>
          <w:p>
            <w:pPr>
              <w:pStyle w:val="15"/>
              <w:keepNext w:val="0"/>
              <w:keepLines w:val="0"/>
              <w:pageBreakBefore w:val="0"/>
              <w:widowControl/>
              <w:kinsoku/>
              <w:wordWrap/>
              <w:overflowPunct/>
              <w:topLinePunct w:val="0"/>
              <w:autoSpaceDE w:val="0"/>
              <w:autoSpaceDN w:val="0"/>
              <w:bidi w:val="0"/>
              <w:adjustRightInd w:val="0"/>
              <w:snapToGrid w:val="0"/>
              <w:spacing w:before="0" w:beforeLines="0" w:after="0" w:afterLines="0" w:line="219" w:lineRule="auto"/>
              <w:ind w:left="527" w:firstLine="0" w:firstLineChars="0"/>
              <w:textAlignment w:val="baseline"/>
              <w:rPr>
                <w:rFonts w:hint="eastAsia" w:ascii="宋体" w:hAnsi="宋体" w:eastAsia="宋体" w:cs="宋体"/>
              </w:rPr>
            </w:pPr>
            <w:r>
              <w:rPr>
                <w:rFonts w:hint="eastAsia" w:ascii="宋体" w:hAnsi="宋体" w:eastAsia="宋体" w:cs="宋体"/>
                <w:spacing w:val="-3"/>
              </w:rPr>
              <w:t>执业或职业资格证明</w:t>
            </w:r>
          </w:p>
        </w:tc>
        <w:tc>
          <w:tcPr>
            <w:tcW w:w="854"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0" w:beforeLines="0" w:after="0" w:afterLines="0" w:line="221" w:lineRule="auto"/>
              <w:ind w:left="206" w:firstLine="0" w:firstLineChars="0"/>
              <w:textAlignment w:val="baseline"/>
              <w:rPr>
                <w:rFonts w:hint="eastAsia" w:ascii="宋体" w:hAnsi="宋体" w:eastAsia="宋体" w:cs="宋体"/>
              </w:rPr>
            </w:pPr>
            <w:r>
              <w:rPr>
                <w:rFonts w:hint="eastAsia" w:ascii="宋体" w:hAnsi="宋体" w:eastAsia="宋体" w:cs="宋体"/>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Merge w:val="continue"/>
            <w:tcBorders>
              <w:top w:val="nil"/>
            </w:tcBorders>
            <w:vAlign w:val="top"/>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ind w:firstLine="0" w:firstLineChars="0"/>
              <w:textAlignment w:val="baseline"/>
              <w:rPr>
                <w:rFonts w:hint="eastAsia" w:ascii="宋体" w:hAnsi="宋体" w:eastAsia="宋体" w:cs="宋体"/>
                <w:sz w:val="21"/>
              </w:rPr>
            </w:pPr>
          </w:p>
        </w:tc>
        <w:tc>
          <w:tcPr>
            <w:tcW w:w="1383" w:type="dxa"/>
            <w:vMerge w:val="continue"/>
            <w:tcBorders>
              <w:top w:val="nil"/>
            </w:tcBorders>
            <w:vAlign w:val="top"/>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ind w:firstLine="0" w:firstLineChars="0"/>
              <w:textAlignment w:val="baseline"/>
              <w:rPr>
                <w:rFonts w:hint="eastAsia" w:ascii="宋体" w:hAnsi="宋体" w:eastAsia="宋体" w:cs="宋体"/>
                <w:sz w:val="21"/>
              </w:rPr>
            </w:pPr>
          </w:p>
        </w:tc>
        <w:tc>
          <w:tcPr>
            <w:tcW w:w="882" w:type="dxa"/>
            <w:vMerge w:val="continue"/>
            <w:tcBorders>
              <w:top w:val="nil"/>
            </w:tcBorders>
            <w:vAlign w:val="top"/>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ind w:firstLine="0" w:firstLineChars="0"/>
              <w:textAlignment w:val="baseline"/>
              <w:rPr>
                <w:rFonts w:hint="eastAsia" w:ascii="宋体" w:hAnsi="宋体" w:eastAsia="宋体" w:cs="宋体"/>
                <w:sz w:val="21"/>
              </w:rPr>
            </w:pPr>
          </w:p>
        </w:tc>
        <w:tc>
          <w:tcPr>
            <w:tcW w:w="817" w:type="dxa"/>
            <w:vMerge w:val="continue"/>
            <w:tcBorders>
              <w:top w:val="nil"/>
            </w:tcBorders>
            <w:vAlign w:val="top"/>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ind w:firstLine="0" w:firstLineChars="0"/>
              <w:textAlignment w:val="baseline"/>
              <w:rPr>
                <w:rFonts w:hint="eastAsia" w:ascii="宋体" w:hAnsi="宋体" w:eastAsia="宋体" w:cs="宋体"/>
                <w:sz w:val="21"/>
              </w:rPr>
            </w:pPr>
          </w:p>
        </w:tc>
        <w:tc>
          <w:tcPr>
            <w:tcW w:w="899" w:type="dxa"/>
            <w:vMerge w:val="continue"/>
            <w:tcBorders>
              <w:top w:val="nil"/>
            </w:tcBorders>
            <w:vAlign w:val="top"/>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ind w:firstLine="0" w:firstLineChars="0"/>
              <w:textAlignment w:val="baseline"/>
              <w:rPr>
                <w:rFonts w:hint="eastAsia" w:ascii="宋体" w:hAnsi="宋体" w:eastAsia="宋体" w:cs="宋体"/>
                <w:sz w:val="21"/>
              </w:rPr>
            </w:pPr>
          </w:p>
        </w:tc>
        <w:tc>
          <w:tcPr>
            <w:tcW w:w="1515"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0" w:beforeLines="0" w:after="0" w:afterLines="0" w:line="219" w:lineRule="auto"/>
              <w:ind w:left="299" w:firstLine="0" w:firstLineChars="0"/>
              <w:textAlignment w:val="baseline"/>
              <w:rPr>
                <w:rFonts w:hint="eastAsia" w:ascii="宋体" w:hAnsi="宋体" w:eastAsia="宋体" w:cs="宋体"/>
              </w:rPr>
            </w:pPr>
            <w:r>
              <w:rPr>
                <w:rFonts w:hint="eastAsia" w:ascii="宋体" w:hAnsi="宋体" w:eastAsia="宋体" w:cs="宋体"/>
                <w:spacing w:val="-3"/>
              </w:rPr>
              <w:t>证书名称</w:t>
            </w:r>
          </w:p>
        </w:tc>
        <w:tc>
          <w:tcPr>
            <w:tcW w:w="850"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0" w:beforeLines="0" w:after="0" w:afterLines="0" w:line="220" w:lineRule="auto"/>
              <w:ind w:left="208" w:firstLine="0" w:firstLineChars="0"/>
              <w:textAlignment w:val="baseline"/>
              <w:rPr>
                <w:rFonts w:hint="eastAsia" w:ascii="宋体" w:hAnsi="宋体" w:eastAsia="宋体" w:cs="宋体"/>
              </w:rPr>
            </w:pPr>
            <w:r>
              <w:rPr>
                <w:rFonts w:hint="eastAsia" w:cs="宋体"/>
                <w:spacing w:val="-7"/>
                <w:lang w:val="en-US" w:eastAsia="zh-CN"/>
              </w:rPr>
              <w:t>级</w:t>
            </w:r>
            <w:r>
              <w:rPr>
                <w:rFonts w:hint="eastAsia" w:ascii="宋体" w:hAnsi="宋体" w:eastAsia="宋体" w:cs="宋体"/>
                <w:spacing w:val="-7"/>
              </w:rPr>
              <w:t>别</w:t>
            </w:r>
          </w:p>
        </w:tc>
        <w:tc>
          <w:tcPr>
            <w:tcW w:w="800"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0" w:beforeLines="0" w:after="0" w:afterLines="0" w:line="221" w:lineRule="auto"/>
              <w:ind w:left="178" w:firstLine="0" w:firstLineChars="0"/>
              <w:textAlignment w:val="baseline"/>
              <w:rPr>
                <w:rFonts w:hint="eastAsia" w:ascii="宋体" w:hAnsi="宋体" w:eastAsia="宋体" w:cs="宋体"/>
              </w:rPr>
            </w:pPr>
            <w:r>
              <w:rPr>
                <w:rFonts w:hint="eastAsia" w:ascii="宋体" w:hAnsi="宋体" w:eastAsia="宋体" w:cs="宋体"/>
                <w:spacing w:val="-5"/>
              </w:rPr>
              <w:t>证号</w:t>
            </w: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bl>
    <w:p>
      <w:pPr>
        <w:bidi w:val="0"/>
        <w:rPr>
          <w:rFonts w:hint="eastAsia" w:ascii="宋体" w:hAnsi="宋体" w:eastAsia="宋体" w:cs="宋体"/>
        </w:rPr>
      </w:pPr>
      <w:r>
        <w:rPr>
          <w:rFonts w:hint="eastAsia" w:ascii="宋体" w:hAnsi="宋体" w:eastAsia="宋体" w:cs="宋体"/>
        </w:rPr>
        <w:t>注：1.供应商应按磋商文件要求提供为本项目服务的工作人员相关证明材料，便于磋商小组予以综合评定。</w:t>
      </w:r>
    </w:p>
    <w:p>
      <w:pPr>
        <w:bidi w:val="0"/>
        <w:rPr>
          <w:rFonts w:hint="eastAsia" w:ascii="宋体" w:hAnsi="宋体" w:eastAsia="宋体" w:cs="宋体"/>
        </w:rPr>
      </w:pPr>
      <w:r>
        <w:rPr>
          <w:rFonts w:hint="eastAsia" w:ascii="宋体" w:hAnsi="宋体" w:eastAsia="宋体" w:cs="宋体"/>
        </w:rPr>
        <w:t>2.供应商自行承担因资料不齐而导致在评分时被扣分的风险。</w:t>
      </w:r>
    </w:p>
    <w:p>
      <w:pPr>
        <w:pStyle w:val="2"/>
        <w:spacing w:line="266" w:lineRule="auto"/>
        <w:ind w:left="0" w:leftChars="0" w:firstLine="0" w:firstLineChars="0"/>
        <w:rPr>
          <w:rFonts w:hint="eastAsia" w:ascii="宋体" w:hAnsi="宋体" w:eastAsia="宋体" w:cs="宋体"/>
        </w:rPr>
      </w:pPr>
    </w:p>
    <w:p>
      <w:pPr>
        <w:spacing w:before="78" w:line="219" w:lineRule="auto"/>
        <w:rPr>
          <w:rFonts w:hint="eastAsia" w:ascii="宋体" w:hAnsi="宋体" w:eastAsia="宋体" w:cs="宋体"/>
          <w:spacing w:val="2"/>
          <w:sz w:val="24"/>
          <w:szCs w:val="24"/>
        </w:rPr>
      </w:pPr>
      <w:r>
        <w:rPr>
          <w:rFonts w:hint="eastAsia" w:ascii="宋体" w:hAnsi="宋体" w:eastAsia="宋体" w:cs="宋体"/>
          <w:spacing w:val="2"/>
          <w:sz w:val="24"/>
          <w:szCs w:val="24"/>
        </w:rPr>
        <w:t>供应商</w:t>
      </w:r>
      <w:r>
        <w:rPr>
          <w:rFonts w:hint="eastAsia" w:ascii="宋体" w:hAnsi="宋体" w:eastAsia="宋体" w:cs="宋体"/>
          <w:spacing w:val="-16"/>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pacing w:val="2"/>
          <w:sz w:val="24"/>
          <w:szCs w:val="24"/>
        </w:rPr>
        <w:t>加盖单位公章）</w:t>
      </w:r>
    </w:p>
    <w:p>
      <w:pPr>
        <w:pStyle w:val="2"/>
        <w:rPr>
          <w:rFonts w:hint="eastAsia" w:ascii="宋体" w:hAnsi="宋体" w:eastAsia="宋体" w:cs="宋体"/>
        </w:rPr>
      </w:pPr>
    </w:p>
    <w:p>
      <w:pPr>
        <w:spacing w:before="282" w:line="219" w:lineRule="auto"/>
        <w:rPr>
          <w:rFonts w:hint="eastAsia" w:ascii="宋体" w:hAnsi="宋体" w:eastAsia="宋体" w:cs="宋体"/>
          <w:spacing w:val="1"/>
          <w:sz w:val="24"/>
          <w:szCs w:val="24"/>
        </w:rPr>
      </w:pPr>
      <w:r>
        <w:rPr>
          <w:rFonts w:hint="eastAsia" w:ascii="宋体" w:hAnsi="宋体" w:eastAsia="宋体" w:cs="宋体"/>
          <w:spacing w:val="1"/>
          <w:sz w:val="24"/>
          <w:szCs w:val="24"/>
        </w:rPr>
        <w:t>法定代表人或其授权委托人</w:t>
      </w:r>
      <w:r>
        <w:rPr>
          <w:rFonts w:hint="eastAsia" w:ascii="宋体" w:hAnsi="宋体" w:eastAsia="宋体" w:cs="宋体"/>
          <w:spacing w:val="-15"/>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5"/>
          <w:sz w:val="24"/>
          <w:szCs w:val="24"/>
        </w:rPr>
        <w:t>（</w:t>
      </w:r>
      <w:r>
        <w:rPr>
          <w:rFonts w:hint="eastAsia" w:ascii="宋体" w:hAnsi="宋体" w:eastAsia="宋体" w:cs="宋体"/>
          <w:spacing w:val="1"/>
          <w:sz w:val="24"/>
          <w:szCs w:val="24"/>
        </w:rPr>
        <w:t>签字或盖章）</w:t>
      </w:r>
    </w:p>
    <w:p>
      <w:pPr>
        <w:pStyle w:val="2"/>
        <w:rPr>
          <w:rFonts w:hint="eastAsia" w:ascii="宋体" w:hAnsi="宋体" w:eastAsia="宋体" w:cs="宋体"/>
        </w:rPr>
      </w:pPr>
    </w:p>
    <w:p>
      <w:pPr>
        <w:spacing w:before="78" w:line="219" w:lineRule="auto"/>
        <w:ind w:left="0" w:leftChars="0" w:firstLine="420" w:firstLineChars="200"/>
        <w:rPr>
          <w:rFonts w:hint="eastAsia" w:ascii="宋体" w:hAnsi="宋体" w:eastAsia="宋体" w:cs="宋体"/>
          <w:sz w:val="24"/>
          <w:szCs w:val="24"/>
        </w:rPr>
      </w:pPr>
      <w:r>
        <w:rPr>
          <w:rFonts w:hint="eastAsia" w:ascii="宋体" w:hAnsi="宋体" w:eastAsia="宋体" w:cs="宋体"/>
          <w:spacing w:val="-15"/>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15"/>
          <w:sz w:val="24"/>
          <w:szCs w:val="24"/>
        </w:rPr>
        <w:t>期：</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15"/>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5"/>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15"/>
          <w:sz w:val="24"/>
          <w:szCs w:val="24"/>
        </w:rPr>
        <w:t>日</w:t>
      </w:r>
    </w:p>
    <w:bookmarkEnd w:id="76"/>
    <w:p>
      <w:pPr>
        <w:pStyle w:val="2"/>
        <w:spacing w:line="269" w:lineRule="auto"/>
        <w:rPr>
          <w:rFonts w:hint="eastAsia" w:ascii="宋体" w:hAnsi="宋体" w:eastAsia="宋体" w:cs="宋体"/>
        </w:rPr>
      </w:pPr>
    </w:p>
    <w:p>
      <w:pPr>
        <w:pStyle w:val="2"/>
        <w:spacing w:line="270" w:lineRule="auto"/>
        <w:rPr>
          <w:rFonts w:hint="eastAsia" w:ascii="宋体" w:hAnsi="宋体" w:eastAsia="宋体" w:cs="宋体"/>
        </w:rPr>
      </w:pPr>
    </w:p>
    <w:p>
      <w:pP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pPr>
      <w:bookmarkStart w:id="77" w:name="_Toc17257"/>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br w:type="page"/>
      </w:r>
    </w:p>
    <w:p>
      <w:pPr>
        <w:spacing w:before="220" w:line="225" w:lineRule="auto"/>
        <w:ind w:left="0" w:leftChars="0" w:firstLine="0" w:firstLineChars="0"/>
        <w:jc w:val="center"/>
        <w:outlineLvl w:val="0"/>
        <w:rPr>
          <w:rFonts w:hint="eastAsia" w:ascii="宋体" w:hAnsi="宋体" w:eastAsia="宋体" w:cs="宋体"/>
          <w:sz w:val="31"/>
          <w:szCs w:val="31"/>
        </w:rPr>
      </w:pPr>
      <w:bookmarkStart w:id="78" w:name="OLE_LINK21"/>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七</w:t>
      </w:r>
      <w:r>
        <w:rPr>
          <w:rFonts w:hint="eastAsia" w:ascii="宋体" w:hAnsi="宋体" w:eastAsia="宋体" w:cs="宋体"/>
          <w:spacing w:val="9"/>
          <w:sz w:val="31"/>
          <w:szCs w:val="31"/>
          <w14:textOutline w14:w="5793" w14:cap="sq" w14:cmpd="sng">
            <w14:solidFill>
              <w14:srgbClr w14:val="000000"/>
            </w14:solidFill>
            <w14:prstDash w14:val="solid"/>
            <w14:bevel/>
          </w14:textOutline>
        </w:rPr>
        <w:t>、企业类似项目业绩</w:t>
      </w:r>
      <w:bookmarkEnd w:id="77"/>
    </w:p>
    <w:p>
      <w:pPr>
        <w:spacing w:line="93" w:lineRule="exact"/>
        <w:rPr>
          <w:rFonts w:hint="eastAsia" w:ascii="宋体" w:hAnsi="宋体" w:eastAsia="宋体" w:cs="宋体"/>
        </w:rPr>
      </w:pPr>
    </w:p>
    <w:tbl>
      <w:tblPr>
        <w:tblStyle w:val="14"/>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2"/>
        <w:gridCol w:w="1513"/>
        <w:gridCol w:w="2064"/>
        <w:gridCol w:w="1538"/>
        <w:gridCol w:w="1905"/>
        <w:gridCol w:w="11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042"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40" w:line="221" w:lineRule="auto"/>
              <w:ind w:left="285" w:firstLine="0" w:firstLineChars="0"/>
              <w:textAlignment w:val="baseline"/>
              <w:rPr>
                <w:rFonts w:hint="eastAsia" w:ascii="宋体" w:hAnsi="宋体" w:eastAsia="宋体" w:cs="宋体"/>
              </w:rPr>
            </w:pPr>
            <w:r>
              <w:rPr>
                <w:rFonts w:hint="eastAsia" w:ascii="宋体" w:hAnsi="宋体" w:eastAsia="宋体" w:cs="宋体"/>
                <w:spacing w:val="-5"/>
              </w:rPr>
              <w:t>序号</w:t>
            </w:r>
          </w:p>
        </w:tc>
        <w:tc>
          <w:tcPr>
            <w:tcW w:w="1513"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41" w:line="221" w:lineRule="auto"/>
              <w:ind w:left="281" w:firstLine="0" w:firstLineChars="0"/>
              <w:textAlignment w:val="baseline"/>
              <w:rPr>
                <w:rFonts w:hint="eastAsia" w:ascii="宋体" w:hAnsi="宋体" w:eastAsia="宋体" w:cs="宋体"/>
              </w:rPr>
            </w:pPr>
            <w:r>
              <w:rPr>
                <w:rFonts w:hint="eastAsia" w:ascii="宋体" w:hAnsi="宋体" w:eastAsia="宋体" w:cs="宋体"/>
                <w:spacing w:val="-3"/>
              </w:rPr>
              <w:t>签订时间</w:t>
            </w:r>
          </w:p>
        </w:tc>
        <w:tc>
          <w:tcPr>
            <w:tcW w:w="2064"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41" w:line="220" w:lineRule="auto"/>
              <w:ind w:left="562" w:firstLine="0" w:firstLineChars="0"/>
              <w:textAlignment w:val="baseline"/>
              <w:rPr>
                <w:rFonts w:hint="eastAsia" w:ascii="宋体" w:hAnsi="宋体" w:eastAsia="宋体" w:cs="宋体"/>
              </w:rPr>
            </w:pPr>
            <w:r>
              <w:rPr>
                <w:rFonts w:hint="eastAsia" w:ascii="宋体" w:hAnsi="宋体" w:eastAsia="宋体" w:cs="宋体"/>
                <w:spacing w:val="-4"/>
              </w:rPr>
              <w:t>项目名称</w:t>
            </w:r>
          </w:p>
        </w:tc>
        <w:tc>
          <w:tcPr>
            <w:tcW w:w="1538"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41" w:line="219" w:lineRule="auto"/>
              <w:ind w:left="296" w:firstLine="0" w:firstLineChars="0"/>
              <w:textAlignment w:val="baseline"/>
              <w:rPr>
                <w:rFonts w:hint="eastAsia" w:ascii="宋体" w:hAnsi="宋体" w:eastAsia="宋体" w:cs="宋体"/>
              </w:rPr>
            </w:pPr>
            <w:r>
              <w:rPr>
                <w:rFonts w:hint="eastAsia" w:ascii="宋体" w:hAnsi="宋体" w:eastAsia="宋体" w:cs="宋体"/>
                <w:spacing w:val="-3"/>
              </w:rPr>
              <w:t>合同金额</w:t>
            </w:r>
          </w:p>
        </w:tc>
        <w:tc>
          <w:tcPr>
            <w:tcW w:w="1905"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41" w:line="219" w:lineRule="auto"/>
              <w:ind w:left="364" w:firstLine="0" w:firstLineChars="0"/>
              <w:textAlignment w:val="baseline"/>
              <w:rPr>
                <w:rFonts w:hint="eastAsia" w:ascii="宋体" w:hAnsi="宋体" w:eastAsia="宋体" w:cs="宋体"/>
              </w:rPr>
            </w:pPr>
            <w:r>
              <w:rPr>
                <w:rFonts w:hint="eastAsia" w:ascii="宋体" w:hAnsi="宋体" w:eastAsia="宋体" w:cs="宋体"/>
                <w:spacing w:val="-3"/>
              </w:rPr>
              <w:t>项目负责人</w:t>
            </w:r>
          </w:p>
        </w:tc>
        <w:tc>
          <w:tcPr>
            <w:tcW w:w="1178" w:type="dxa"/>
            <w:vAlign w:val="top"/>
          </w:tcPr>
          <w:p>
            <w:pPr>
              <w:pStyle w:val="15"/>
              <w:keepNext w:val="0"/>
              <w:keepLines w:val="0"/>
              <w:pageBreakBefore w:val="0"/>
              <w:widowControl/>
              <w:kinsoku/>
              <w:wordWrap/>
              <w:overflowPunct/>
              <w:topLinePunct w:val="0"/>
              <w:autoSpaceDE w:val="0"/>
              <w:autoSpaceDN w:val="0"/>
              <w:bidi w:val="0"/>
              <w:adjustRightInd w:val="0"/>
              <w:snapToGrid w:val="0"/>
              <w:spacing w:before="140" w:line="221" w:lineRule="auto"/>
              <w:ind w:left="359" w:firstLine="0" w:firstLineChars="0"/>
              <w:textAlignment w:val="baseline"/>
              <w:rPr>
                <w:rFonts w:hint="eastAsia" w:ascii="宋体" w:hAnsi="宋体" w:eastAsia="宋体" w:cs="宋体"/>
              </w:rPr>
            </w:pPr>
            <w:r>
              <w:rPr>
                <w:rFonts w:hint="eastAsia" w:ascii="宋体" w:hAnsi="宋体" w:eastAsia="宋体" w:cs="宋体"/>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宋体" w:hAnsi="宋体" w:eastAsia="宋体" w:cs="宋体"/>
                <w:sz w:val="21"/>
              </w:rPr>
            </w:pPr>
          </w:p>
        </w:tc>
      </w:tr>
      <w:bookmarkEnd w:id="78"/>
    </w:tbl>
    <w:p>
      <w:pPr>
        <w:pStyle w:val="2"/>
        <w:rPr>
          <w:rFonts w:hint="eastAsia" w:ascii="宋体" w:hAnsi="宋体" w:eastAsia="宋体" w:cs="宋体"/>
        </w:rPr>
      </w:pPr>
    </w:p>
    <w:p>
      <w:pPr>
        <w:rPr>
          <w:rFonts w:hint="eastAsia" w:ascii="宋体" w:hAnsi="宋体" w:eastAsia="宋体" w:cs="宋体"/>
        </w:rPr>
        <w:sectPr>
          <w:footerReference r:id="rId10" w:type="default"/>
          <w:pgSz w:w="11906" w:h="16839"/>
          <w:pgMar w:top="1431" w:right="1330" w:bottom="1264" w:left="1330" w:header="0" w:footer="1086" w:gutter="0"/>
          <w:pgNumType w:fmt="decimal"/>
          <w:cols w:space="720" w:num="1"/>
        </w:sectPr>
      </w:pPr>
    </w:p>
    <w:p>
      <w:pPr>
        <w:pStyle w:val="2"/>
        <w:spacing w:line="244" w:lineRule="auto"/>
        <w:rPr>
          <w:rFonts w:hint="eastAsia" w:ascii="宋体" w:hAnsi="宋体" w:eastAsia="宋体" w:cs="宋体"/>
        </w:rPr>
      </w:pPr>
    </w:p>
    <w:p>
      <w:pPr>
        <w:spacing w:before="101" w:line="225" w:lineRule="auto"/>
        <w:ind w:left="0" w:leftChars="0" w:firstLine="0" w:firstLineChars="0"/>
        <w:jc w:val="center"/>
        <w:outlineLvl w:val="0"/>
        <w:rPr>
          <w:rFonts w:hint="eastAsia" w:ascii="宋体" w:hAnsi="宋体" w:eastAsia="宋体" w:cs="宋体"/>
          <w:sz w:val="31"/>
          <w:szCs w:val="31"/>
        </w:rPr>
      </w:pPr>
      <w:bookmarkStart w:id="79" w:name="_Toc11435"/>
      <w:bookmarkStart w:id="80" w:name="OLE_LINK22"/>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八</w:t>
      </w:r>
      <w:r>
        <w:rPr>
          <w:rFonts w:hint="eastAsia" w:ascii="宋体" w:hAnsi="宋体" w:eastAsia="宋体" w:cs="宋体"/>
          <w:spacing w:val="7"/>
          <w:sz w:val="31"/>
          <w:szCs w:val="31"/>
          <w14:textOutline w14:w="5793" w14:cap="sq" w14:cmpd="sng">
            <w14:solidFill>
              <w14:srgbClr w14:val="000000"/>
            </w14:solidFill>
            <w14:prstDash w14:val="solid"/>
            <w14:bevel/>
          </w14:textOutline>
        </w:rPr>
        <w:t>、服务承诺</w:t>
      </w:r>
      <w:bookmarkEnd w:id="79"/>
    </w:p>
    <w:p>
      <w:pPr>
        <w:bidi w:val="0"/>
        <w:rPr>
          <w:rFonts w:hint="eastAsia" w:ascii="宋体" w:hAnsi="宋体" w:eastAsia="宋体" w:cs="宋体"/>
        </w:rPr>
      </w:pPr>
    </w:p>
    <w:p>
      <w:pPr>
        <w:bidi w:val="0"/>
        <w:rPr>
          <w:rFonts w:hint="eastAsia" w:ascii="宋体" w:hAnsi="宋体" w:eastAsia="宋体" w:cs="宋体"/>
        </w:rPr>
      </w:pPr>
      <w:r>
        <w:rPr>
          <w:rFonts w:hint="eastAsia" w:ascii="宋体" w:hAnsi="宋体" w:eastAsia="宋体" w:cs="宋体"/>
        </w:rPr>
        <w:t>供应商按照竞争性磋商文件的评审内容和要素编写服务承诺，格式自拟。凡因供应商对磋商文件阅读不深、理解不透、误解、疏漏等导致扣分，由供应商自行承担。</w:t>
      </w:r>
    </w:p>
    <w:p>
      <w:pPr>
        <w:bidi w:val="0"/>
        <w:rPr>
          <w:rFonts w:hint="eastAsia" w:ascii="宋体" w:hAnsi="宋体" w:eastAsia="宋体" w:cs="宋体"/>
        </w:rPr>
      </w:pPr>
    </w:p>
    <w:bookmarkEnd w:id="80"/>
    <w:p>
      <w:pPr>
        <w:pStyle w:val="2"/>
        <w:spacing w:line="242" w:lineRule="auto"/>
        <w:rPr>
          <w:rFonts w:hint="eastAsia" w:ascii="宋体" w:hAnsi="宋体" w:eastAsia="宋体" w:cs="宋体"/>
        </w:rPr>
      </w:pPr>
    </w:p>
    <w:p>
      <w:pPr>
        <w:pStyle w:val="2"/>
        <w:spacing w:line="242" w:lineRule="auto"/>
        <w:rPr>
          <w:rFonts w:hint="eastAsia" w:ascii="宋体" w:hAnsi="宋体" w:eastAsia="宋体" w:cs="宋体"/>
        </w:rPr>
      </w:pPr>
    </w:p>
    <w:p>
      <w:pPr>
        <w:pStyle w:val="2"/>
        <w:spacing w:line="242" w:lineRule="auto"/>
        <w:rPr>
          <w:rFonts w:hint="eastAsia" w:ascii="宋体" w:hAnsi="宋体" w:eastAsia="宋体" w:cs="宋体"/>
        </w:rPr>
      </w:pPr>
    </w:p>
    <w:p>
      <w:pPr>
        <w:pStyle w:val="2"/>
        <w:spacing w:line="242" w:lineRule="auto"/>
        <w:rPr>
          <w:rFonts w:hint="eastAsia" w:ascii="宋体" w:hAnsi="宋体" w:eastAsia="宋体" w:cs="宋体"/>
        </w:rPr>
      </w:pPr>
    </w:p>
    <w:p>
      <w:pPr>
        <w:pStyle w:val="2"/>
        <w:spacing w:line="242" w:lineRule="auto"/>
        <w:rPr>
          <w:rFonts w:hint="eastAsia" w:ascii="宋体" w:hAnsi="宋体" w:eastAsia="宋体" w:cs="宋体"/>
        </w:rPr>
      </w:pPr>
    </w:p>
    <w:p>
      <w:pPr>
        <w:pStyle w:val="2"/>
        <w:spacing w:line="242" w:lineRule="auto"/>
        <w:rPr>
          <w:rFonts w:hint="eastAsia" w:ascii="宋体" w:hAnsi="宋体" w:eastAsia="宋体" w:cs="宋体"/>
        </w:rPr>
      </w:pPr>
    </w:p>
    <w:p>
      <w:pPr>
        <w:pStyle w:val="2"/>
        <w:spacing w:line="242" w:lineRule="auto"/>
        <w:rPr>
          <w:rFonts w:hint="eastAsia" w:ascii="宋体" w:hAnsi="宋体" w:eastAsia="宋体" w:cs="宋体"/>
        </w:rPr>
      </w:pPr>
    </w:p>
    <w:p>
      <w:pPr>
        <w:pStyle w:val="2"/>
        <w:spacing w:line="242" w:lineRule="auto"/>
        <w:rPr>
          <w:rFonts w:hint="eastAsia" w:ascii="宋体" w:hAnsi="宋体" w:eastAsia="宋体" w:cs="宋体"/>
        </w:rPr>
      </w:pPr>
    </w:p>
    <w:p>
      <w:pPr>
        <w:pStyle w:val="2"/>
        <w:spacing w:line="242" w:lineRule="auto"/>
        <w:rPr>
          <w:rFonts w:hint="eastAsia" w:ascii="宋体" w:hAnsi="宋体" w:eastAsia="宋体" w:cs="宋体"/>
        </w:rPr>
      </w:pPr>
    </w:p>
    <w:p>
      <w:pPr>
        <w:pStyle w:val="2"/>
        <w:spacing w:line="242" w:lineRule="auto"/>
        <w:rPr>
          <w:rFonts w:hint="eastAsia" w:ascii="宋体" w:hAnsi="宋体" w:eastAsia="宋体" w:cs="宋体"/>
        </w:rPr>
      </w:pPr>
    </w:p>
    <w:p>
      <w:pPr>
        <w:pStyle w:val="2"/>
        <w:spacing w:line="242" w:lineRule="auto"/>
        <w:rPr>
          <w:rFonts w:hint="eastAsia" w:ascii="宋体" w:hAnsi="宋体" w:eastAsia="宋体" w:cs="宋体"/>
        </w:rPr>
      </w:pPr>
    </w:p>
    <w:p>
      <w:pPr>
        <w:pStyle w:val="2"/>
        <w:spacing w:line="242" w:lineRule="auto"/>
        <w:rPr>
          <w:rFonts w:hint="eastAsia" w:ascii="宋体" w:hAnsi="宋体" w:eastAsia="宋体" w:cs="宋体"/>
        </w:rPr>
      </w:pPr>
    </w:p>
    <w:p>
      <w:pPr>
        <w:pStyle w:val="2"/>
        <w:spacing w:line="242"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pStyle w:val="2"/>
        <w:spacing w:line="243" w:lineRule="auto"/>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jc w:val="center"/>
        <w:rPr>
          <w:rFonts w:hint="eastAsia" w:ascii="宋体" w:hAnsi="宋体" w:eastAsia="宋体" w:cs="宋体"/>
        </w:rPr>
      </w:pPr>
    </w:p>
    <w:p>
      <w:pPr>
        <w:spacing w:before="101" w:line="224" w:lineRule="auto"/>
        <w:ind w:left="0" w:leftChars="0" w:firstLine="0" w:firstLineChars="0"/>
        <w:jc w:val="center"/>
        <w:outlineLvl w:val="0"/>
        <w:rPr>
          <w:rFonts w:hint="eastAsia" w:ascii="宋体" w:hAnsi="宋体" w:eastAsia="宋体" w:cs="宋体"/>
          <w:sz w:val="31"/>
          <w:szCs w:val="31"/>
        </w:rPr>
      </w:pPr>
      <w:bookmarkStart w:id="81" w:name="_Toc31504"/>
      <w:bookmarkStart w:id="82" w:name="OLE_LINK23"/>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九</w:t>
      </w:r>
      <w:r>
        <w:rPr>
          <w:rFonts w:hint="eastAsia" w:ascii="宋体" w:hAnsi="宋体" w:eastAsia="宋体" w:cs="宋体"/>
          <w:spacing w:val="10"/>
          <w:sz w:val="31"/>
          <w:szCs w:val="31"/>
          <w14:textOutline w14:w="5793" w14:cap="sq" w14:cmpd="sng">
            <w14:solidFill>
              <w14:srgbClr w14:val="000000"/>
            </w14:solidFill>
            <w14:prstDash w14:val="solid"/>
            <w14:bevel/>
          </w14:textOutline>
        </w:rPr>
        <w:t>、供应商拒绝政府采购领域商业贿赂承诺书</w:t>
      </w:r>
      <w:bookmarkEnd w:id="81"/>
    </w:p>
    <w:p>
      <w:pPr>
        <w:bidi w:val="0"/>
        <w:rPr>
          <w:rFonts w:hint="eastAsia" w:ascii="宋体" w:hAnsi="宋体" w:eastAsia="宋体" w:cs="宋体"/>
        </w:rPr>
      </w:pPr>
      <w:r>
        <w:rPr>
          <w:rFonts w:hint="eastAsia" w:ascii="宋体" w:hAnsi="宋体" w:eastAsia="宋体" w:cs="宋体"/>
        </w:rPr>
        <w:t>为响应党中央、国务院关于治理政府采购领域商业贿赂行为的号召，我单位在此</w:t>
      </w:r>
    </w:p>
    <w:p>
      <w:pPr>
        <w:bidi w:val="0"/>
        <w:ind w:left="0" w:leftChars="0" w:firstLine="0" w:firstLineChars="0"/>
        <w:rPr>
          <w:rFonts w:hint="eastAsia" w:ascii="宋体" w:hAnsi="宋体" w:eastAsia="宋体" w:cs="宋体"/>
        </w:rPr>
      </w:pPr>
      <w:r>
        <w:rPr>
          <w:rFonts w:hint="eastAsia" w:ascii="宋体" w:hAnsi="宋体" w:eastAsia="宋体" w:cs="宋体"/>
        </w:rPr>
        <w:t>庄严承诺：</w:t>
      </w:r>
    </w:p>
    <w:p>
      <w:pPr>
        <w:bidi w:val="0"/>
        <w:rPr>
          <w:rFonts w:hint="eastAsia" w:ascii="宋体" w:hAnsi="宋体" w:eastAsia="宋体" w:cs="宋体"/>
        </w:rPr>
      </w:pPr>
      <w:r>
        <w:rPr>
          <w:rFonts w:hint="eastAsia" w:ascii="宋体" w:hAnsi="宋体" w:eastAsia="宋体" w:cs="宋体"/>
        </w:rPr>
        <w:t>1、在参与政府采购活动中遵纪守法、诚信经营、公平竞标。</w:t>
      </w:r>
    </w:p>
    <w:p>
      <w:pPr>
        <w:bidi w:val="0"/>
        <w:rPr>
          <w:rFonts w:hint="eastAsia" w:ascii="宋体" w:hAnsi="宋体" w:eastAsia="宋体" w:cs="宋体"/>
        </w:rPr>
      </w:pPr>
      <w:r>
        <w:rPr>
          <w:rFonts w:hint="eastAsia" w:ascii="宋体" w:hAnsi="宋体" w:eastAsia="宋体" w:cs="宋体"/>
        </w:rPr>
        <w:t>2、不向政府采购人、采购代理机构和政府采购评审专家进行任何形式的商业贿</w:t>
      </w:r>
    </w:p>
    <w:p>
      <w:pPr>
        <w:bidi w:val="0"/>
        <w:ind w:left="0" w:leftChars="0" w:firstLine="0" w:firstLineChars="0"/>
        <w:rPr>
          <w:rFonts w:hint="eastAsia" w:ascii="宋体" w:hAnsi="宋体" w:eastAsia="宋体" w:cs="宋体"/>
        </w:rPr>
      </w:pPr>
      <w:r>
        <w:rPr>
          <w:rFonts w:hint="eastAsia" w:ascii="宋体" w:hAnsi="宋体" w:eastAsia="宋体" w:cs="宋体"/>
        </w:rPr>
        <w:t>赂以谋取交易机会。</w:t>
      </w:r>
    </w:p>
    <w:p>
      <w:pPr>
        <w:bidi w:val="0"/>
        <w:rPr>
          <w:rFonts w:hint="eastAsia" w:ascii="宋体" w:hAnsi="宋体" w:eastAsia="宋体" w:cs="宋体"/>
        </w:rPr>
      </w:pPr>
      <w:r>
        <w:rPr>
          <w:rFonts w:hint="eastAsia" w:ascii="宋体" w:hAnsi="宋体" w:eastAsia="宋体" w:cs="宋体"/>
        </w:rPr>
        <w:t>3、不向政府采购代理机构和采购人提供虚假资质文件或采用虚假应标方式参与</w:t>
      </w:r>
    </w:p>
    <w:p>
      <w:pPr>
        <w:bidi w:val="0"/>
        <w:ind w:left="0" w:leftChars="0" w:firstLine="0" w:firstLineChars="0"/>
        <w:rPr>
          <w:rFonts w:hint="eastAsia" w:ascii="宋体" w:hAnsi="宋体" w:eastAsia="宋体" w:cs="宋体"/>
        </w:rPr>
      </w:pPr>
      <w:r>
        <w:rPr>
          <w:rFonts w:hint="eastAsia" w:ascii="宋体" w:hAnsi="宋体" w:eastAsia="宋体" w:cs="宋体"/>
        </w:rPr>
        <w:t>政府采购市场竞争并谋取中标、成交。</w:t>
      </w:r>
    </w:p>
    <w:p>
      <w:pPr>
        <w:bidi w:val="0"/>
        <w:rPr>
          <w:rFonts w:hint="eastAsia" w:ascii="宋体" w:hAnsi="宋体" w:eastAsia="宋体" w:cs="宋体"/>
        </w:rPr>
      </w:pPr>
      <w:r>
        <w:rPr>
          <w:rFonts w:hint="eastAsia" w:ascii="宋体" w:hAnsi="宋体" w:eastAsia="宋体" w:cs="宋体"/>
        </w:rPr>
        <w:t>4、不采取“ 围标、陪标 ”等商业欺诈手段获得政府采购定单。</w:t>
      </w:r>
    </w:p>
    <w:p>
      <w:pPr>
        <w:bidi w:val="0"/>
        <w:rPr>
          <w:rFonts w:hint="eastAsia" w:ascii="宋体" w:hAnsi="宋体" w:eastAsia="宋体" w:cs="宋体"/>
        </w:rPr>
      </w:pPr>
      <w:r>
        <w:rPr>
          <w:rFonts w:hint="eastAsia" w:ascii="宋体" w:hAnsi="宋体" w:eastAsia="宋体" w:cs="宋体"/>
        </w:rPr>
        <w:t>5、不采取不正当手段诋毁、排挤其他供应商。</w:t>
      </w:r>
    </w:p>
    <w:p>
      <w:pPr>
        <w:bidi w:val="0"/>
        <w:rPr>
          <w:rFonts w:hint="eastAsia" w:ascii="宋体" w:hAnsi="宋体" w:eastAsia="宋体" w:cs="宋体"/>
        </w:rPr>
      </w:pPr>
      <w:r>
        <w:rPr>
          <w:rFonts w:hint="eastAsia" w:ascii="宋体" w:hAnsi="宋体" w:eastAsia="宋体" w:cs="宋体"/>
        </w:rPr>
        <w:t>6、不在提供商品和服务时“偷梁换柱、以次充好 ”损害采购人的合法权益。</w:t>
      </w:r>
    </w:p>
    <w:p>
      <w:pPr>
        <w:bidi w:val="0"/>
        <w:rPr>
          <w:rFonts w:hint="eastAsia" w:ascii="宋体" w:hAnsi="宋体" w:eastAsia="宋体" w:cs="宋体"/>
        </w:rPr>
      </w:pPr>
      <w:r>
        <w:rPr>
          <w:rFonts w:hint="eastAsia" w:ascii="宋体" w:hAnsi="宋体" w:eastAsia="宋体" w:cs="宋体"/>
        </w:rPr>
        <w:t>7、不与采购人、采购代理机构政府采购评审专家或</w:t>
      </w:r>
      <w:r>
        <w:rPr>
          <w:rFonts w:hint="eastAsia" w:ascii="宋体" w:hAnsi="宋体" w:eastAsia="宋体" w:cs="宋体"/>
          <w:lang w:eastAsia="zh-CN"/>
        </w:rPr>
        <w:t>其他</w:t>
      </w:r>
      <w:r>
        <w:rPr>
          <w:rFonts w:hint="eastAsia" w:ascii="宋体" w:hAnsi="宋体" w:eastAsia="宋体" w:cs="宋体"/>
        </w:rPr>
        <w:t>供应商恶意串通，进行</w:t>
      </w:r>
    </w:p>
    <w:p>
      <w:pPr>
        <w:bidi w:val="0"/>
        <w:ind w:left="0" w:leftChars="0" w:firstLine="0" w:firstLineChars="0"/>
        <w:rPr>
          <w:rFonts w:hint="eastAsia" w:ascii="宋体" w:hAnsi="宋体" w:eastAsia="宋体" w:cs="宋体"/>
        </w:rPr>
      </w:pPr>
      <w:r>
        <w:rPr>
          <w:rFonts w:hint="eastAsia" w:ascii="宋体" w:hAnsi="宋体" w:eastAsia="宋体" w:cs="宋体"/>
        </w:rPr>
        <w:t>质疑和投诉，维护政府采购市场秩序。</w:t>
      </w:r>
    </w:p>
    <w:p>
      <w:pPr>
        <w:bidi w:val="0"/>
        <w:rPr>
          <w:rFonts w:hint="eastAsia" w:ascii="宋体" w:hAnsi="宋体" w:eastAsia="宋体" w:cs="宋体"/>
        </w:rPr>
      </w:pPr>
      <w:r>
        <w:rPr>
          <w:rFonts w:hint="eastAsia" w:ascii="宋体" w:hAnsi="宋体" w:eastAsia="宋体" w:cs="宋体"/>
        </w:rPr>
        <w:t>8、尊重和接受政府采购监督管理部门的监督和政府采购代理机构招标采购要求，承担因违约行为给采购人造成的损失。</w:t>
      </w:r>
    </w:p>
    <w:p>
      <w:pPr>
        <w:bidi w:val="0"/>
        <w:rPr>
          <w:rFonts w:hint="eastAsia" w:ascii="宋体" w:hAnsi="宋体" w:eastAsia="宋体" w:cs="宋体"/>
          <w:szCs w:val="22"/>
        </w:rPr>
      </w:pPr>
      <w:r>
        <w:rPr>
          <w:rFonts w:hint="eastAsia" w:ascii="宋体" w:hAnsi="宋体" w:eastAsia="宋体" w:cs="宋体"/>
        </w:rPr>
        <w:t>9、不发生其他有悖于政府采购公开、公平、公正和诚信原则的行为。</w:t>
      </w:r>
    </w:p>
    <w:p>
      <w:pPr>
        <w:pStyle w:val="2"/>
        <w:spacing w:line="263" w:lineRule="auto"/>
        <w:rPr>
          <w:rFonts w:hint="eastAsia" w:ascii="宋体" w:hAnsi="宋体" w:eastAsia="宋体" w:cs="宋体"/>
        </w:rPr>
      </w:pPr>
    </w:p>
    <w:p>
      <w:pPr>
        <w:pStyle w:val="2"/>
        <w:spacing w:line="263" w:lineRule="auto"/>
        <w:rPr>
          <w:rFonts w:hint="eastAsia" w:ascii="宋体" w:hAnsi="宋体" w:eastAsia="宋体" w:cs="宋体"/>
        </w:rPr>
      </w:pPr>
    </w:p>
    <w:p>
      <w:pPr>
        <w:spacing w:before="79" w:line="219" w:lineRule="auto"/>
        <w:rPr>
          <w:rFonts w:hint="eastAsia" w:ascii="宋体" w:hAnsi="宋体" w:eastAsia="宋体" w:cs="宋体"/>
          <w:spacing w:val="2"/>
          <w:sz w:val="24"/>
          <w:szCs w:val="24"/>
        </w:rPr>
      </w:pPr>
      <w:r>
        <w:rPr>
          <w:rFonts w:hint="eastAsia" w:ascii="宋体" w:hAnsi="宋体" w:eastAsia="宋体" w:cs="宋体"/>
          <w:spacing w:val="2"/>
          <w:sz w:val="24"/>
          <w:szCs w:val="24"/>
        </w:rPr>
        <w:t>承诺人</w:t>
      </w:r>
      <w:r>
        <w:rPr>
          <w:rFonts w:hint="eastAsia" w:ascii="宋体" w:hAnsi="宋体" w:eastAsia="宋体" w:cs="宋体"/>
          <w:spacing w:val="-15"/>
          <w:sz w:val="24"/>
          <w:szCs w:val="24"/>
        </w:rPr>
        <w:t>：</w:t>
      </w:r>
      <w:r>
        <w:rPr>
          <w:rFonts w:hint="eastAsia" w:ascii="宋体" w:hAnsi="宋体" w:eastAsia="宋体" w:cs="宋体"/>
          <w:spacing w:val="-1"/>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5"/>
          <w:sz w:val="24"/>
          <w:szCs w:val="24"/>
        </w:rPr>
        <w:t>（</w:t>
      </w:r>
      <w:r>
        <w:rPr>
          <w:rFonts w:hint="eastAsia" w:ascii="宋体" w:hAnsi="宋体" w:eastAsia="宋体" w:cs="宋体"/>
          <w:spacing w:val="2"/>
          <w:sz w:val="24"/>
          <w:szCs w:val="24"/>
        </w:rPr>
        <w:t>加盖单位公章）</w:t>
      </w:r>
    </w:p>
    <w:p>
      <w:pPr>
        <w:pStyle w:val="2"/>
        <w:rPr>
          <w:rFonts w:hint="eastAsia" w:ascii="宋体" w:hAnsi="宋体" w:eastAsia="宋体" w:cs="宋体"/>
        </w:rPr>
      </w:pPr>
    </w:p>
    <w:p>
      <w:pPr>
        <w:spacing w:before="182" w:line="219" w:lineRule="auto"/>
        <w:rPr>
          <w:rFonts w:hint="eastAsia" w:ascii="宋体" w:hAnsi="宋体" w:eastAsia="宋体" w:cs="宋体"/>
          <w:spacing w:val="1"/>
          <w:sz w:val="24"/>
          <w:szCs w:val="24"/>
        </w:rPr>
      </w:pPr>
      <w:r>
        <w:rPr>
          <w:rFonts w:hint="eastAsia" w:ascii="宋体" w:hAnsi="宋体" w:eastAsia="宋体" w:cs="宋体"/>
          <w:spacing w:val="1"/>
          <w:sz w:val="24"/>
          <w:szCs w:val="24"/>
        </w:rPr>
        <w:t>法定代表人或授权代理人</w:t>
      </w:r>
      <w:r>
        <w:rPr>
          <w:rFonts w:hint="eastAsia" w:ascii="宋体" w:hAnsi="宋体" w:eastAsia="宋体" w:cs="宋体"/>
          <w:spacing w:val="-1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3"/>
          <w:sz w:val="24"/>
          <w:szCs w:val="24"/>
        </w:rPr>
        <w:t>（</w:t>
      </w:r>
      <w:r>
        <w:rPr>
          <w:rFonts w:hint="eastAsia" w:ascii="宋体" w:hAnsi="宋体" w:eastAsia="宋体" w:cs="宋体"/>
          <w:spacing w:val="1"/>
          <w:sz w:val="24"/>
          <w:szCs w:val="24"/>
        </w:rPr>
        <w:t>签字）</w:t>
      </w:r>
    </w:p>
    <w:p>
      <w:pPr>
        <w:pStyle w:val="2"/>
        <w:rPr>
          <w:rFonts w:hint="eastAsia" w:ascii="宋体" w:hAnsi="宋体" w:eastAsia="宋体" w:cs="宋体"/>
        </w:rPr>
      </w:pPr>
    </w:p>
    <w:p>
      <w:pPr>
        <w:spacing w:before="181" w:line="219" w:lineRule="auto"/>
        <w:rPr>
          <w:rFonts w:hint="eastAsia" w:ascii="宋体" w:hAnsi="宋体" w:eastAsia="宋体" w:cs="宋体"/>
          <w:sz w:val="24"/>
          <w:szCs w:val="24"/>
        </w:rPr>
      </w:pPr>
      <w:r>
        <w:rPr>
          <w:rFonts w:hint="eastAsia" w:ascii="宋体" w:hAnsi="宋体" w:eastAsia="宋体" w:cs="宋体"/>
          <w:spacing w:val="-11"/>
          <w:sz w:val="24"/>
          <w:szCs w:val="24"/>
        </w:rPr>
        <w:t xml:space="preserve">日期： </w:t>
      </w:r>
      <w:r>
        <w:rPr>
          <w:rFonts w:hint="eastAsia" w:ascii="宋体" w:hAnsi="宋体" w:eastAsia="宋体" w:cs="宋体"/>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11"/>
          <w:sz w:val="24"/>
          <w:szCs w:val="24"/>
        </w:rPr>
        <w:t>年</w:t>
      </w:r>
      <w:r>
        <w:rPr>
          <w:rFonts w:hint="eastAsia" w:ascii="宋体" w:hAnsi="宋体" w:eastAsia="宋体" w:cs="宋体"/>
          <w:spacing w:val="29"/>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11"/>
          <w:sz w:val="24"/>
          <w:szCs w:val="24"/>
        </w:rPr>
        <w:t>月</w:t>
      </w:r>
      <w:r>
        <w:rPr>
          <w:rFonts w:hint="eastAsia" w:ascii="宋体" w:hAnsi="宋体" w:eastAsia="宋体" w:cs="宋体"/>
          <w:spacing w:val="29"/>
          <w:sz w:val="24"/>
          <w:szCs w:val="24"/>
          <w:u w:val="single" w:color="auto"/>
        </w:rPr>
        <w:t xml:space="preserve">    </w:t>
      </w:r>
      <w:r>
        <w:rPr>
          <w:rFonts w:hint="eastAsia" w:ascii="宋体" w:hAnsi="宋体" w:eastAsia="宋体" w:cs="宋体"/>
          <w:spacing w:val="-65"/>
          <w:sz w:val="24"/>
          <w:szCs w:val="24"/>
        </w:rPr>
        <w:t xml:space="preserve"> </w:t>
      </w:r>
      <w:r>
        <w:rPr>
          <w:rFonts w:hint="eastAsia" w:ascii="宋体" w:hAnsi="宋体" w:eastAsia="宋体" w:cs="宋体"/>
          <w:spacing w:val="-11"/>
          <w:sz w:val="24"/>
          <w:szCs w:val="24"/>
        </w:rPr>
        <w:t>日</w:t>
      </w:r>
    </w:p>
    <w:p>
      <w:pPr>
        <w:pStyle w:val="2"/>
        <w:spacing w:line="258" w:lineRule="auto"/>
        <w:rPr>
          <w:rFonts w:hint="eastAsia" w:ascii="宋体" w:hAnsi="宋体" w:eastAsia="宋体" w:cs="宋体"/>
        </w:rPr>
      </w:pPr>
    </w:p>
    <w:p>
      <w:pPr>
        <w:pStyle w:val="2"/>
        <w:spacing w:line="258" w:lineRule="auto"/>
        <w:rPr>
          <w:rFonts w:hint="eastAsia" w:ascii="宋体" w:hAnsi="宋体" w:eastAsia="宋体" w:cs="宋体"/>
        </w:rPr>
      </w:pPr>
    </w:p>
    <w:bookmarkEnd w:id="82"/>
    <w:p>
      <w:pPr>
        <w:pStyle w:val="2"/>
        <w:spacing w:line="259" w:lineRule="auto"/>
        <w:rPr>
          <w:rFonts w:hint="eastAsia" w:ascii="宋体" w:hAnsi="宋体" w:eastAsia="宋体" w:cs="宋体"/>
        </w:rPr>
      </w:pPr>
    </w:p>
    <w:p>
      <w:pPr>
        <w:pStyle w:val="2"/>
        <w:spacing w:line="259" w:lineRule="auto"/>
        <w:rPr>
          <w:rFonts w:hint="eastAsia" w:ascii="宋体" w:hAnsi="宋体" w:eastAsia="宋体" w:cs="宋体"/>
        </w:rPr>
      </w:pPr>
    </w:p>
    <w:sectPr>
      <w:footerReference r:id="rId11" w:type="default"/>
      <w:pgSz w:w="11907" w:h="16840"/>
      <w:pgMar w:top="1431" w:right="1271" w:bottom="400" w:left="1710" w:header="0" w:footer="5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815"/>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37</w:t>
                    </w:r>
                    <w:r>
                      <w:fldChar w:fldCharType="end"/>
                    </w:r>
                  </w:p>
                </w:txbxContent>
              </v:textbox>
            </v:shape>
          </w:pict>
        </mc:Fallback>
      </mc:AlternateContent>
    </w:r>
    <w:r>
      <w:rPr>
        <w:rFonts w:ascii="Times New Roman" w:hAnsi="Times New Roman" w:eastAsia="Times New Roman" w:cs="Times New Roman"/>
        <w:color w:val="203040"/>
        <w:spacing w:val="-5"/>
        <w:sz w:val="16"/>
        <w:szCs w:val="16"/>
      </w:rPr>
      <w:t>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785"/>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43"/>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5E07"/>
    <w:multiLevelType w:val="multilevel"/>
    <w:tmpl w:val="18965E07"/>
    <w:lvl w:ilvl="0" w:tentative="0">
      <w:start w:val="1"/>
      <w:numFmt w:val="decimal"/>
      <w:lvlText w:val="%1."/>
      <w:lvlJc w:val="left"/>
      <w:pPr>
        <w:ind w:left="958" w:hanging="360"/>
      </w:pPr>
      <w:rPr>
        <w:rFonts w:hint="default"/>
        <w:u w:val="none"/>
      </w:rPr>
    </w:lvl>
    <w:lvl w:ilvl="1" w:tentative="0">
      <w:start w:val="1"/>
      <w:numFmt w:val="lowerLetter"/>
      <w:lvlText w:val="%2)"/>
      <w:lvlJc w:val="left"/>
      <w:pPr>
        <w:ind w:left="1478" w:hanging="440"/>
      </w:pPr>
    </w:lvl>
    <w:lvl w:ilvl="2" w:tentative="0">
      <w:start w:val="1"/>
      <w:numFmt w:val="lowerRoman"/>
      <w:lvlText w:val="%3."/>
      <w:lvlJc w:val="right"/>
      <w:pPr>
        <w:ind w:left="1918" w:hanging="440"/>
      </w:pPr>
    </w:lvl>
    <w:lvl w:ilvl="3" w:tentative="0">
      <w:start w:val="1"/>
      <w:numFmt w:val="decimal"/>
      <w:lvlText w:val="%4."/>
      <w:lvlJc w:val="left"/>
      <w:pPr>
        <w:ind w:left="2358" w:hanging="440"/>
      </w:pPr>
    </w:lvl>
    <w:lvl w:ilvl="4" w:tentative="0">
      <w:start w:val="1"/>
      <w:numFmt w:val="lowerLetter"/>
      <w:lvlText w:val="%5)"/>
      <w:lvlJc w:val="left"/>
      <w:pPr>
        <w:ind w:left="2798" w:hanging="440"/>
      </w:pPr>
    </w:lvl>
    <w:lvl w:ilvl="5" w:tentative="0">
      <w:start w:val="1"/>
      <w:numFmt w:val="lowerRoman"/>
      <w:lvlText w:val="%6."/>
      <w:lvlJc w:val="right"/>
      <w:pPr>
        <w:ind w:left="3238" w:hanging="440"/>
      </w:pPr>
    </w:lvl>
    <w:lvl w:ilvl="6" w:tentative="0">
      <w:start w:val="1"/>
      <w:numFmt w:val="decimal"/>
      <w:lvlText w:val="%7."/>
      <w:lvlJc w:val="left"/>
      <w:pPr>
        <w:ind w:left="3678" w:hanging="440"/>
      </w:pPr>
    </w:lvl>
    <w:lvl w:ilvl="7" w:tentative="0">
      <w:start w:val="1"/>
      <w:numFmt w:val="lowerLetter"/>
      <w:lvlText w:val="%8)"/>
      <w:lvlJc w:val="left"/>
      <w:pPr>
        <w:ind w:left="4118" w:hanging="440"/>
      </w:pPr>
    </w:lvl>
    <w:lvl w:ilvl="8" w:tentative="0">
      <w:start w:val="1"/>
      <w:numFmt w:val="lowerRoman"/>
      <w:lvlText w:val="%9."/>
      <w:lvlJc w:val="right"/>
      <w:pPr>
        <w:ind w:left="4558"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QwYTc2YTkxNzQ0MDIzNDI1OGM0ZTAwYmQzMjZjNjAifQ=="/>
    <w:docVar w:name="KSO_WPS_MARK_KEY" w:val="7e4f0169-6516-4eb2-ac5d-db1e78eeba9b"/>
  </w:docVars>
  <w:rsids>
    <w:rsidRoot w:val="00000000"/>
    <w:rsid w:val="048110D0"/>
    <w:rsid w:val="09582A13"/>
    <w:rsid w:val="0A177050"/>
    <w:rsid w:val="0E1307EB"/>
    <w:rsid w:val="0E286250"/>
    <w:rsid w:val="1018327C"/>
    <w:rsid w:val="10C20C63"/>
    <w:rsid w:val="154A06C3"/>
    <w:rsid w:val="27097234"/>
    <w:rsid w:val="28A72293"/>
    <w:rsid w:val="37354E9F"/>
    <w:rsid w:val="383E64EC"/>
    <w:rsid w:val="3D1C4090"/>
    <w:rsid w:val="3E4A656C"/>
    <w:rsid w:val="4B335C59"/>
    <w:rsid w:val="4D040842"/>
    <w:rsid w:val="577C4EB1"/>
    <w:rsid w:val="585432E2"/>
    <w:rsid w:val="58A60278"/>
    <w:rsid w:val="617F354E"/>
    <w:rsid w:val="75D508EF"/>
    <w:rsid w:val="768E1E11"/>
    <w:rsid w:val="773B56AB"/>
    <w:rsid w:val="7D5273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autoSpaceDE w:val="0"/>
      <w:autoSpaceDN w:val="0"/>
      <w:adjustRightInd w:val="0"/>
      <w:snapToGrid w:val="0"/>
      <w:spacing w:before="50" w:beforeLines="50" w:after="50" w:afterLines="50" w:line="360" w:lineRule="auto"/>
      <w:ind w:firstLine="736" w:firstLineChars="200"/>
      <w:jc w:val="left"/>
      <w:textAlignment w:val="baseline"/>
    </w:pPr>
    <w:rPr>
      <w:rFonts w:ascii="Arial" w:hAnsi="Arial" w:eastAsia="宋体" w:cs="Arial"/>
      <w:snapToGrid w:val="0"/>
      <w:color w:val="000000"/>
      <w:kern w:val="0"/>
      <w:sz w:val="24"/>
      <w:szCs w:val="21"/>
      <w:lang w:val="en-US" w:eastAsia="en-US" w:bidi="ar-SA"/>
    </w:rPr>
  </w:style>
  <w:style w:type="paragraph" w:styleId="3">
    <w:name w:val="heading 1"/>
    <w:basedOn w:val="1"/>
    <w:next w:val="1"/>
    <w:qFormat/>
    <w:uiPriority w:val="0"/>
    <w:pPr>
      <w:keepNext/>
      <w:keepLines/>
      <w:spacing w:before="100" w:beforeLines="0" w:beforeAutospacing="0" w:after="90" w:afterLines="0" w:afterAutospacing="0" w:line="360" w:lineRule="auto"/>
      <w:ind w:firstLine="0" w:firstLineChars="0"/>
      <w:jc w:val="center"/>
      <w:outlineLvl w:val="0"/>
    </w:pPr>
    <w:rPr>
      <w:b/>
      <w:kern w:val="44"/>
      <w:sz w:val="32"/>
    </w:rPr>
  </w:style>
  <w:style w:type="paragraph" w:styleId="4">
    <w:name w:val="heading 2"/>
    <w:basedOn w:val="1"/>
    <w:next w:val="1"/>
    <w:unhideWhenUsed/>
    <w:qFormat/>
    <w:uiPriority w:val="0"/>
    <w:pPr>
      <w:keepNext/>
      <w:keepLines/>
      <w:spacing w:before="100" w:beforeLines="0" w:beforeAutospacing="0" w:after="100" w:afterLines="0" w:afterAutospacing="0" w:line="360" w:lineRule="auto"/>
      <w:outlineLvl w:val="1"/>
    </w:pPr>
    <w:rPr>
      <w:b/>
      <w:sz w:val="28"/>
    </w:rPr>
  </w:style>
  <w:style w:type="paragraph" w:styleId="5">
    <w:name w:val="heading 3"/>
    <w:basedOn w:val="1"/>
    <w:next w:val="1"/>
    <w:unhideWhenUsed/>
    <w:qFormat/>
    <w:uiPriority w:val="0"/>
    <w:pPr>
      <w:keepNext/>
      <w:keepLines/>
      <w:spacing w:before="20" w:beforeLines="0" w:beforeAutospacing="0" w:after="20" w:afterLines="0" w:afterAutospacing="0" w:line="360" w:lineRule="auto"/>
      <w:outlineLvl w:val="2"/>
    </w:pPr>
    <w:rPr>
      <w:b/>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paragraph" w:customStyle="1" w:styleId="16">
    <w:name w:val="WPSOffice手动目录 1"/>
    <w:qFormat/>
    <w:uiPriority w:val="0"/>
    <w:pPr>
      <w:ind w:leftChars="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25015</Words>
  <Characters>26652</Characters>
  <TotalTime>16</TotalTime>
  <ScaleCrop>false</ScaleCrop>
  <LinksUpToDate>false</LinksUpToDate>
  <CharactersWithSpaces>28383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2024-07-29T22:44:00Z</dcterms:created>
  <dc:creator>唐丹丹</dc:creator>
  <cp:lastModifiedBy>风轻云淡</cp:lastModifiedBy>
  <cp:lastPrinted>2025-05-21T07:14:17Z</cp:lastPrinted>
  <dcterms:modified xsi:type="dcterms:W3CDTF">2025-05-21T07:15:33Z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2025-05-06T08:55:49Z</vt:filetime>
  </property>
  <property fmtid="{D5CDD505-2E9C-101B-9397-08002B2CF9AE}" pid="4" name="KSOProductBuildVer">
    <vt:lpwstr>2052-11.1.0.14309</vt:lpwstr>
  </property>
  <property fmtid="{D5CDD505-2E9C-101B-9397-08002B2CF9AE}" pid="5" name="ICV">
    <vt:lpwstr>278F719C77584421B24D34E0410E9455_13</vt:lpwstr>
  </property>
  <property fmtid="{D5CDD505-2E9C-101B-9397-08002B2CF9AE}" pid="6" name="KSOTemplateDocerSaveRecord">
    <vt:lpwstr>eyJoZGlkIjoiZGI1YjhlMWNjZmE4YTFmZmY5ODMwYWM4NzIyYjRmYmQiLCJ1c2VySWQiOiIzMTU2MzEzMjQifQ==</vt:lpwstr>
  </property>
</Properties>
</file>