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77BF5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一次报价表</w:t>
      </w:r>
    </w:p>
    <w:p w14:paraId="36F4EC4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230" cy="4975860"/>
            <wp:effectExtent l="0" t="0" r="7620" b="15240"/>
            <wp:docPr id="2" name="图片 2" descr="一次报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一次报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97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7FD5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27F2F930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最终报价表</w:t>
      </w:r>
    </w:p>
    <w:p w14:paraId="77605D1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2405" cy="4088130"/>
            <wp:effectExtent l="0" t="0" r="4445" b="7620"/>
            <wp:docPr id="3" name="图片 3" descr="二次报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二次报价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08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A588D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9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2025-05-28T05:47:08Z</dcterms:created>
  <dc:creator>hp</dc:creator>
  <cp:lastModifiedBy>田婧</cp:lastModifiedBy>
  <dcterms:modified xsi:type="dcterms:W3CDTF">2025-05-28T05:47:45Z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eyJoZGlkIjoiNmJjNWJlZTVhYWM4NzNhNzU3ZWI4NTk2NGUyMDg4MDEifQ==</vt:lpwstr>
  </property>
  <property fmtid="{D5CDD505-2E9C-101B-9397-08002B2CF9AE}" pid="4" name="ICV">
    <vt:lpwstr>05FC29A97D6F4829A5B315A273281470_12</vt:lpwstr>
  </property>
</Properties>
</file>