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F7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一、采购内容：</w:t>
      </w:r>
    </w:p>
    <w:p w14:paraId="7B08B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渭南市华州区柳枝镇村级农贸市场交易中心项目包含土方开挖、土方回填、场地硬化、挡土墙、水泥砂浆台阶、钢结构防护围墙、护坡、电动挡车杆等。具体内容</w:t>
      </w:r>
      <w:r>
        <w:rPr>
          <w:rFonts w:hint="eastAsia" w:ascii="宋体" w:hAnsi="宋体" w:cs="宋体"/>
          <w:sz w:val="24"/>
          <w:highlight w:val="none"/>
        </w:rPr>
        <w:t>详见工程量清单</w:t>
      </w:r>
      <w:r>
        <w:rPr>
          <w:rFonts w:hint="eastAsia" w:ascii="宋体" w:hAnsi="宋体" w:cs="宋体"/>
          <w:sz w:val="24"/>
          <w:highlight w:val="none"/>
          <w:lang w:eastAsia="zh-CN"/>
        </w:rPr>
        <w:t>。</w:t>
      </w:r>
    </w:p>
    <w:p w14:paraId="4CEB31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自合同签订后60天内。</w:t>
      </w:r>
    </w:p>
    <w:p w14:paraId="3BE545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采购人指定地点</w:t>
      </w:r>
    </w:p>
    <w:p w14:paraId="424851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329C9"/>
    <w:multiLevelType w:val="singleLevel"/>
    <w:tmpl w:val="2C8329C9"/>
    <w:lvl w:ilvl="0" w:tentative="0">
      <w:start w:val="1"/>
      <w:numFmt w:val="upperLetter"/>
      <w:pStyle w:val="4"/>
      <w:lvlText w:val="%1."/>
      <w:lvlJc w:val="left"/>
      <w:pPr>
        <w:tabs>
          <w:tab w:val="left" w:pos="2085"/>
        </w:tabs>
        <w:ind w:left="2085" w:hanging="28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6201E"/>
    <w:rsid w:val="09BA74EC"/>
    <w:rsid w:val="0E703086"/>
    <w:rsid w:val="10815BD8"/>
    <w:rsid w:val="18416CE3"/>
    <w:rsid w:val="23CF1572"/>
    <w:rsid w:val="287F7AFC"/>
    <w:rsid w:val="2BB972FC"/>
    <w:rsid w:val="376D32E1"/>
    <w:rsid w:val="429508E0"/>
    <w:rsid w:val="47BD7DCB"/>
    <w:rsid w:val="4E890EBC"/>
    <w:rsid w:val="56B14648"/>
    <w:rsid w:val="60DB5376"/>
    <w:rsid w:val="7EC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widowControl/>
      <w:jc w:val="center"/>
      <w:outlineLvl w:val="0"/>
    </w:pPr>
    <w:rPr>
      <w:b/>
      <w:kern w:val="0"/>
      <w:sz w:val="30"/>
      <w:szCs w:val="20"/>
    </w:rPr>
  </w:style>
  <w:style w:type="paragraph" w:styleId="4">
    <w:name w:val="heading 2"/>
    <w:basedOn w:val="1"/>
    <w:next w:val="5"/>
    <w:link w:val="11"/>
    <w:semiHidden/>
    <w:unhideWhenUsed/>
    <w:qFormat/>
    <w:uiPriority w:val="0"/>
    <w:pPr>
      <w:keepNext/>
      <w:numPr>
        <w:ilvl w:val="0"/>
        <w:numId w:val="1"/>
      </w:numPr>
      <w:outlineLvl w:val="1"/>
    </w:pPr>
    <w:rPr>
      <w:b/>
      <w:sz w:val="28"/>
      <w:szCs w:val="20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8"/>
      <w:szCs w:val="32"/>
    </w:rPr>
  </w:style>
  <w:style w:type="paragraph" w:styleId="7">
    <w:name w:val="heading 4"/>
    <w:basedOn w:val="1"/>
    <w:next w:val="1"/>
    <w:link w:val="13"/>
    <w:semiHidden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color w:val="993300"/>
      <w:sz w:val="24"/>
    </w:rPr>
  </w:style>
  <w:style w:type="paragraph" w:styleId="5">
    <w:name w:val="Normal Indent"/>
    <w:basedOn w:val="1"/>
    <w:uiPriority w:val="0"/>
    <w:pPr>
      <w:ind w:firstLine="420" w:firstLineChars="200"/>
    </w:pPr>
  </w:style>
  <w:style w:type="character" w:customStyle="1" w:styleId="10">
    <w:name w:val="标题 1 Char"/>
    <w:basedOn w:val="9"/>
    <w:link w:val="3"/>
    <w:qFormat/>
    <w:uiPriority w:val="0"/>
    <w:rPr>
      <w:rFonts w:ascii="Times New Roman" w:hAnsi="Times New Roman" w:eastAsia="华文楷体" w:cs="Times New Roman"/>
      <w:b/>
      <w:kern w:val="0"/>
      <w:sz w:val="28"/>
      <w:szCs w:val="20"/>
    </w:rPr>
  </w:style>
  <w:style w:type="character" w:customStyle="1" w:styleId="11">
    <w:name w:val="标题 2 Char"/>
    <w:basedOn w:val="9"/>
    <w:link w:val="4"/>
    <w:qFormat/>
    <w:uiPriority w:val="0"/>
    <w:rPr>
      <w:rFonts w:ascii="Times New Roman" w:hAnsi="Times New Roman" w:eastAsia="华文楷体" w:cs="Times New Roman"/>
      <w:sz w:val="28"/>
      <w:szCs w:val="20"/>
    </w:rPr>
  </w:style>
  <w:style w:type="character" w:customStyle="1" w:styleId="12">
    <w:name w:val="标题 3 Char"/>
    <w:basedOn w:val="9"/>
    <w:link w:val="6"/>
    <w:qFormat/>
    <w:uiPriority w:val="0"/>
    <w:rPr>
      <w:rFonts w:ascii="Times New Roman" w:hAnsi="Times New Roman" w:eastAsia="华文楷体" w:cs="Times New Roman"/>
      <w:b/>
      <w:bCs/>
      <w:sz w:val="24"/>
      <w:szCs w:val="32"/>
    </w:rPr>
  </w:style>
  <w:style w:type="character" w:customStyle="1" w:styleId="13">
    <w:name w:val="Heading 4 Char"/>
    <w:basedOn w:val="9"/>
    <w:link w:val="7"/>
    <w:qFormat/>
    <w:locked/>
    <w:uiPriority w:val="0"/>
    <w:rPr>
      <w:rFonts w:ascii="Arial" w:hAnsi="Arial" w:eastAsia="华文楷体"/>
      <w:b/>
      <w:bCs/>
      <w:kern w:val="2"/>
      <w:sz w:val="21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2025-05-28T15:08:03Z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eyJoZGlkIjoiMjZlM2IzNjg2MTJmYzQ1ZjQ4MTVlMDg1ZGU3MjUxMmQifQ==</vt:lpwstr>
  </property>
  <property fmtid="{D5CDD505-2E9C-101B-9397-08002B2CF9AE}" pid="4" name="ICV">
    <vt:lpwstr>7B4DE2E168DE498CBA639E454E23B634_12</vt:lpwstr>
  </property>
</Properties>
</file>