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137CA">
      <w:pPr>
        <w:pStyle w:val="4"/>
        <w:numPr>
          <w:ilvl w:val="0"/>
          <w:numId w:val="0"/>
        </w:numPr>
        <w:snapToGrid w:val="0"/>
        <w:spacing w:line="500" w:lineRule="exact"/>
        <w:jc w:val="center"/>
        <w:rPr>
          <w:rFonts w:hint="eastAsia" w:ascii="宋体" w:hAnsi="宋体" w:eastAsia="宋体" w:cs="宋体"/>
        </w:rPr>
      </w:pPr>
      <w:bookmarkStart w:id="0" w:name="_Toc16926"/>
      <w:r>
        <w:rPr>
          <w:rFonts w:hint="eastAsia" w:ascii="宋体" w:hAnsi="宋体" w:eastAsia="宋体" w:cs="宋体"/>
          <w:szCs w:val="30"/>
        </w:rPr>
        <w:t>磋商</w:t>
      </w:r>
      <w:r>
        <w:rPr>
          <w:rFonts w:hint="eastAsia" w:ascii="宋体" w:hAnsi="宋体" w:cs="宋体"/>
          <w:szCs w:val="30"/>
          <w:lang w:val="en-US" w:eastAsia="zh-CN"/>
        </w:rPr>
        <w:t>公告</w:t>
      </w:r>
      <w:bookmarkEnd w:id="0"/>
    </w:p>
    <w:p w14:paraId="73576DC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0" w:rightChars="0"/>
        <w:jc w:val="left"/>
        <w:textAlignment w:val="auto"/>
        <w:outlineLvl w:val="9"/>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 xml:space="preserve">    延长县政府采购中心受延长县农业农村局委托，经政府采购管理部门批准，按照政府采购程序，拟就农业防灾减灾物资应急采购项目采用竞争性磋商方式实施部门集中采购，欢迎符合资格条件的、有能力提供本项目所需服务的供应商参加磋商。</w:t>
      </w:r>
    </w:p>
    <w:p w14:paraId="47C2215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0" w:rightChars="0"/>
        <w:jc w:val="left"/>
        <w:textAlignment w:val="auto"/>
        <w:outlineLvl w:val="9"/>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一、项目基本情况</w:t>
      </w:r>
    </w:p>
    <w:p w14:paraId="5FDFBF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项目编号：YCZC-2025-C010</w:t>
      </w:r>
    </w:p>
    <w:p w14:paraId="696E7F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项目名称：农业防灾减灾物资应急采购项目</w:t>
      </w:r>
    </w:p>
    <w:p w14:paraId="4CBE01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项目属性：货物</w:t>
      </w:r>
    </w:p>
    <w:p w14:paraId="2413D0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lang w:val="en-US" w:eastAsia="zh-CN"/>
        </w:rPr>
      </w:pPr>
      <w:r>
        <w:rPr>
          <w:rFonts w:hint="eastAsia" w:ascii="仿宋" w:hAnsi="仿宋" w:eastAsia="仿宋" w:cs="仿宋"/>
          <w:b w:val="0"/>
          <w:bCs w:val="0"/>
          <w:kern w:val="0"/>
          <w:sz w:val="28"/>
          <w:szCs w:val="28"/>
          <w:lang w:val="en-US" w:eastAsia="zh-CN" w:bidi="ar-SA"/>
        </w:rPr>
        <w:t>所属行业：工业</w:t>
      </w:r>
    </w:p>
    <w:p w14:paraId="52D010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采购方式：竞争性磋商</w:t>
      </w:r>
    </w:p>
    <w:p w14:paraId="02A70D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预算金额：400000</w:t>
      </w:r>
    </w:p>
    <w:p w14:paraId="7FB1D2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采购需求：</w:t>
      </w:r>
    </w:p>
    <w:p w14:paraId="0C999A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合同包1(农业防灾减灾物资应急采购项目):</w:t>
      </w:r>
    </w:p>
    <w:p w14:paraId="608116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合同包预算金额：400000元</w:t>
      </w:r>
    </w:p>
    <w:p w14:paraId="2EDEE0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合同包最高限价：400000元</w:t>
      </w:r>
    </w:p>
    <w:tbl>
      <w:tblPr>
        <w:tblStyle w:val="7"/>
        <w:tblW w:w="8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7"/>
        <w:gridCol w:w="2205"/>
        <w:gridCol w:w="1110"/>
        <w:gridCol w:w="930"/>
        <w:gridCol w:w="1230"/>
        <w:gridCol w:w="1425"/>
        <w:gridCol w:w="1430"/>
      </w:tblGrid>
      <w:tr w14:paraId="28AD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9" w:hRule="atLeast"/>
          <w:tblHeader/>
          <w:jc w:val="center"/>
        </w:trPr>
        <w:tc>
          <w:tcPr>
            <w:tcW w:w="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FF1CA7">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品目号</w:t>
            </w:r>
          </w:p>
        </w:tc>
        <w:tc>
          <w:tcPr>
            <w:tcW w:w="22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2CA0ED">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品目名称</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87C7F5">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采购标的</w:t>
            </w:r>
          </w:p>
        </w:tc>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66CBE">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数量（单位）</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C0316D">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技术规格参数及要求</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751420">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品目预算(元)</w:t>
            </w:r>
          </w:p>
        </w:tc>
        <w:tc>
          <w:tcPr>
            <w:tcW w:w="14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B26969">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最高限价(元)</w:t>
            </w:r>
          </w:p>
        </w:tc>
      </w:tr>
      <w:tr w14:paraId="3555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6" w:hRule="atLeast"/>
          <w:jc w:val="center"/>
        </w:trPr>
        <w:tc>
          <w:tcPr>
            <w:tcW w:w="6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9456C7">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1-1</w:t>
            </w:r>
          </w:p>
        </w:tc>
        <w:tc>
          <w:tcPr>
            <w:tcW w:w="22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88F54">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ascii="微软雅黑" w:hAnsi="微软雅黑" w:eastAsia="微软雅黑" w:cs="微软雅黑"/>
                <w:i w:val="0"/>
                <w:iCs w:val="0"/>
                <w:caps w:val="0"/>
                <w:color w:val="222222"/>
                <w:spacing w:val="0"/>
                <w:sz w:val="21"/>
                <w:szCs w:val="21"/>
              </w:rPr>
              <w:t>有机肥料及微生物肥料</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7C8386">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见招标文件技术参数内容</w:t>
            </w:r>
          </w:p>
        </w:tc>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BAA819">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1(项)</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0C05FB">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详见采购文件</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16066D">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8"/>
                <w:szCs w:val="28"/>
                <w:lang w:val="en-US" w:eastAsia="zh-CN" w:bidi="ar-SA"/>
              </w:rPr>
              <w:t>400000</w:t>
            </w:r>
          </w:p>
        </w:tc>
        <w:tc>
          <w:tcPr>
            <w:tcW w:w="14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A644D1">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360" w:lineRule="exact"/>
              <w:ind w:left="0" w:right="0"/>
              <w:jc w:val="center"/>
              <w:textAlignment w:val="center"/>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8"/>
                <w:szCs w:val="28"/>
                <w:lang w:val="en-US" w:eastAsia="zh-CN" w:bidi="ar-SA"/>
              </w:rPr>
              <w:t>400000</w:t>
            </w:r>
          </w:p>
        </w:tc>
      </w:tr>
    </w:tbl>
    <w:p w14:paraId="0CA036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eastAsia"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合同履行期限：5日历日</w:t>
      </w:r>
    </w:p>
    <w:p w14:paraId="3B90CE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630"/>
        <w:jc w:val="both"/>
        <w:textAlignment w:val="baseline"/>
        <w:rPr>
          <w:rFonts w:hint="default" w:ascii="仿宋" w:hAnsi="仿宋" w:eastAsia="仿宋" w:cs="仿宋"/>
          <w:b w:val="0"/>
          <w:bCs w:val="0"/>
          <w:kern w:val="0"/>
          <w:sz w:val="28"/>
          <w:szCs w:val="28"/>
          <w:highlight w:val="none"/>
          <w:lang w:val="en-US" w:eastAsia="zh-CN" w:bidi="ar-SA"/>
        </w:rPr>
      </w:pPr>
      <w:r>
        <w:rPr>
          <w:rFonts w:hint="eastAsia" w:ascii="仿宋" w:hAnsi="仿宋" w:eastAsia="仿宋" w:cs="仿宋"/>
          <w:b w:val="0"/>
          <w:bCs w:val="0"/>
          <w:kern w:val="0"/>
          <w:sz w:val="28"/>
          <w:szCs w:val="28"/>
          <w:highlight w:val="none"/>
          <w:lang w:val="en-US" w:eastAsia="zh-CN" w:bidi="ar-SA"/>
        </w:rPr>
        <w:t>质保期：3年</w:t>
      </w:r>
    </w:p>
    <w:p w14:paraId="12A3B6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二、申请人的资格要求：</w:t>
      </w:r>
    </w:p>
    <w:p w14:paraId="3B3C15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1.满足《中华人民共和国政府采购法》第二十二条规定;</w:t>
      </w:r>
    </w:p>
    <w:p w14:paraId="19A342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2.落实政府采购政策需满足的资格要求：</w:t>
      </w:r>
    </w:p>
    <w:p w14:paraId="74AAB3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合同包1(农业防灾减灾物资应急采购项目)落实政府采购政策需满足的资格要求如下:</w:t>
      </w:r>
    </w:p>
    <w:p w14:paraId="7DD356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2"/>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2.1《财政部工业和信息化部关于印发〈政府采购促进中小企业发展管理办法〉的通知》（财库〔2020〕46号）；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2.2陕西省财政厅关于印发《陕西省中小企业政府采购信用融资办法》（陕财办采〔2018〕23号）；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2.3《财政部司法部关于政府采购支持监狱企业发展有关问题的通知》（财库〔2014〕68号）；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2.4《国务院办公厅关于建立政府强制采购节能产品制度的通知》（国办发〔2007〕51号）；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2.5《三部门联合发布关于促进残疾人就业政府采购政策的通知》（财库〔2017〕141号）。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2.6《财政部发展改革委生态环境部市场监管总局关于调整优化节能产品、环境标志产品政府采购执行机制的通知》（财库〔2019〕9号）；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2.7《陕西省财政厅关于加快推进我省中小企业政府采购信用融资工作的通知》（陕财办采〔2020〕15号）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2.8《财政部农业农村部国家乡村振兴局关于运用政府采购政策支持乡村产业振兴的通知》（财库〔2021〕19号）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2.9《陕西省财政厅关于进一步优化政府采购营商环境有关事项的通知》(陕财办采(2023)4号)</w:t>
      </w:r>
      <w:r>
        <w:rPr>
          <w:rFonts w:hint="eastAsia" w:ascii="仿宋" w:hAnsi="仿宋" w:eastAsia="仿宋" w:cs="仿宋"/>
          <w:b w:val="0"/>
          <w:bCs w:val="0"/>
          <w:kern w:val="0"/>
          <w:sz w:val="28"/>
          <w:szCs w:val="28"/>
          <w:lang w:val="en-US" w:eastAsia="zh-CN" w:bidi="ar-SA"/>
        </w:rPr>
        <w:br w:type="textWrapping"/>
      </w:r>
      <w:r>
        <w:rPr>
          <w:rFonts w:hint="eastAsia" w:ascii="仿宋" w:hAnsi="仿宋" w:eastAsia="仿宋" w:cs="仿宋"/>
          <w:b w:val="0"/>
          <w:bCs w:val="0"/>
          <w:kern w:val="0"/>
          <w:sz w:val="28"/>
          <w:szCs w:val="28"/>
          <w:lang w:val="en-US" w:eastAsia="zh-CN" w:bidi="ar-SA"/>
        </w:rPr>
        <w:t xml:space="preserve">   2.10其他需要落实的政府采购政策；如有最新颁布的政府采购政策，按最新的文件执行。</w:t>
      </w:r>
    </w:p>
    <w:p w14:paraId="241FDF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3.本项目的特定资格要求：</w:t>
      </w:r>
    </w:p>
    <w:p w14:paraId="47ECBD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合同包1(农业防灾减灾物资应急采购项目)特定资格要求如下:</w:t>
      </w:r>
    </w:p>
    <w:p w14:paraId="3167402F">
      <w:pPr>
        <w:keepNext w:val="0"/>
        <w:keepLines w:val="0"/>
        <w:pageBreakBefore w:val="0"/>
        <w:numPr>
          <w:ilvl w:val="0"/>
          <w:numId w:val="0"/>
        </w:numPr>
        <w:wordWrap/>
        <w:overflowPunct/>
        <w:topLinePunct w:val="0"/>
        <w:bidi w:val="0"/>
        <w:spacing w:line="560" w:lineRule="exact"/>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3.1具有独立承担民事责任能力的法人或其他组织，提供合法有效的统一社会信用代码的营业执照（含年度报告）或事业单位法人证书等国家规定的相关证明，自然人参与的提供其身份证明；</w:t>
      </w:r>
    </w:p>
    <w:p w14:paraId="66FA1694">
      <w:pPr>
        <w:keepNext w:val="0"/>
        <w:keepLines w:val="0"/>
        <w:pageBreakBefore w:val="0"/>
        <w:numPr>
          <w:ilvl w:val="0"/>
          <w:numId w:val="0"/>
        </w:numPr>
        <w:wordWrap/>
        <w:overflowPunct/>
        <w:topLinePunct w:val="0"/>
        <w:bidi w:val="0"/>
        <w:spacing w:line="560" w:lineRule="exact"/>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3.2法定代表人授权书（附法定代表人、被授权人身份证复印件）及被授权人身份证（法定代表人参加谈判只需提供本人身份证）；</w:t>
      </w:r>
    </w:p>
    <w:p w14:paraId="7AF3F6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3.3财务状况报告：提供2024年的经会计事务所审计的财务审计报告（成立时间至提交响应文件截止时间不足一年的可提供成立后任意时段的资产负债表），或其基本存款账户开户银行出具的资信证明及基本存款账户开户许可证；</w:t>
      </w:r>
    </w:p>
    <w:p w14:paraId="434DF7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3.4税收缴纳证明：供应商需提供本年度连续3个月的缴税凭证。（时间以税款所属日期为准、税种须包含增值税或企业所得税），凭据应有税务机关或代收机关的公章或业务专用章。依法免税或无须缴纳税收的供应商，应提供相应证明文件;</w:t>
      </w:r>
    </w:p>
    <w:p w14:paraId="29930CA1">
      <w:pPr>
        <w:pStyle w:val="2"/>
        <w:keepNext w:val="0"/>
        <w:keepLines w:val="0"/>
        <w:pageBreakBefore w:val="0"/>
        <w:wordWrap/>
        <w:overflowPunct/>
        <w:topLinePunct w:val="0"/>
        <w:bidi w:val="0"/>
        <w:spacing w:line="560" w:lineRule="exact"/>
        <w:ind w:firstLine="560" w:firstLineChars="200"/>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3.5社会保障资金缴纳证明：提供本年度任意1个月的社会保障资金缴存证明或社保机构开具的社会保险参保缴费情况证明；依法不需要缴纳社会保障资金的应提供相关文件证明；</w:t>
      </w:r>
    </w:p>
    <w:p w14:paraId="2C29FB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3.6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谈判文件发售之日起至开标截止日前），并加盖供应商公章]；</w:t>
      </w:r>
    </w:p>
    <w:p w14:paraId="6AD636B7">
      <w:pPr>
        <w:keepNext w:val="0"/>
        <w:keepLines w:val="0"/>
        <w:pageBreakBefore w:val="0"/>
        <w:numPr>
          <w:ilvl w:val="0"/>
          <w:numId w:val="0"/>
        </w:numPr>
        <w:wordWrap/>
        <w:overflowPunct/>
        <w:topLinePunct w:val="0"/>
        <w:bidi w:val="0"/>
        <w:spacing w:line="520" w:lineRule="exact"/>
        <w:ind w:firstLine="560" w:firstLineChars="200"/>
        <w:jc w:val="left"/>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3.7提供参加本次政府采购活动前三年内在经营活动中没有重大违法记录的书面声明；</w:t>
      </w:r>
    </w:p>
    <w:p w14:paraId="1F22DE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3.8单位负责人为同一人或者存在直接控股、管理关系的不同供应商，不得参加同一合同项目下的政府采购活动；</w:t>
      </w:r>
    </w:p>
    <w:p w14:paraId="403C4C4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3.9本项目不接受联合体谈判；</w:t>
      </w:r>
    </w:p>
    <w:p w14:paraId="1AD9DC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pPr>
      <w:r>
        <w:rPr>
          <w:rFonts w:hint="eastAsia" w:ascii="仿宋" w:hAnsi="仿宋" w:eastAsia="仿宋" w:cs="仿宋"/>
          <w:b w:val="0"/>
          <w:bCs w:val="0"/>
          <w:kern w:val="0"/>
          <w:sz w:val="28"/>
          <w:szCs w:val="28"/>
          <w:lang w:val="en-US" w:eastAsia="zh-CN" w:bidi="ar-SA"/>
        </w:rPr>
        <w:t>3.10本项目专门面向中小企业。</w:t>
      </w:r>
    </w:p>
    <w:p w14:paraId="2F1556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三、获取采购文件</w:t>
      </w:r>
    </w:p>
    <w:p w14:paraId="6245D7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时间： 2025年6月3日 至 2025年6月9日 ，每天上午 08:00:00 至 12:00:00 ，下午 14:00:00 至 18:00:00 （北京时间）</w:t>
      </w:r>
    </w:p>
    <w:p w14:paraId="31EA57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途径：延长县政府采购中心</w:t>
      </w:r>
    </w:p>
    <w:p w14:paraId="7E4369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方式：现场获取</w:t>
      </w:r>
    </w:p>
    <w:p w14:paraId="260B0F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售价： 0元</w:t>
      </w:r>
    </w:p>
    <w:p w14:paraId="5B3D72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四、响应文件提交</w:t>
      </w:r>
    </w:p>
    <w:p w14:paraId="7EAAAC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截止时间： 2025年6月13日上午 9时30分00秒 （北京时间）</w:t>
      </w:r>
    </w:p>
    <w:p w14:paraId="2AAE2A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t>地点：延长县财政局大门口西侧政府采购大厅</w:t>
      </w:r>
    </w:p>
    <w:p w14:paraId="120E20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五、开启</w:t>
      </w:r>
    </w:p>
    <w:p w14:paraId="36D10B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时间：2025年6月13日上午 9时00分00秒（北京时间）</w:t>
      </w:r>
    </w:p>
    <w:p w14:paraId="344236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地点：延长县财政局大门口西侧政府采购大厅</w:t>
      </w:r>
    </w:p>
    <w:p w14:paraId="7530BF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六、公告期限</w:t>
      </w:r>
    </w:p>
    <w:p w14:paraId="12B188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t>自本公告发布之日起5个工作日。</w:t>
      </w:r>
    </w:p>
    <w:p w14:paraId="2D90BA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right="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七、其他补充事宜</w:t>
      </w:r>
    </w:p>
    <w:p w14:paraId="397CFE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①请供应商按照陕西省财政厅关于政府采购供应商注册登记有关事项的通知中的要求，通过陕西省政府采购网（http://www.ccgp-shaanxi.gov.cn/）注册登记加入陕西省政府采购供应商库。</w:t>
      </w:r>
    </w:p>
    <w:p w14:paraId="62036F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②领取磋商文件必须携带：单位介绍信或法定代表人授权委托书及本人身份证原件。（现场领取，单位介绍信或法定代表人授权委托书需加盖投标单位鲜章，不接受扫描件）</w:t>
      </w:r>
    </w:p>
    <w:p w14:paraId="59AAF9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③磋商期间须携带并提交提供特定资质要求证明材料的原件或加盖公章的复印件，原件备查（不接受扫描件，所提供的复印件概不退还）。未在我中心取得磋商文件的响应文件我中心不予受理。</w:t>
      </w:r>
    </w:p>
    <w:p w14:paraId="0A3086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562" w:firstLineChars="200"/>
        <w:jc w:val="left"/>
        <w:textAlignment w:val="baseline"/>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④本项专门面向中小企业。</w:t>
      </w:r>
    </w:p>
    <w:p w14:paraId="0CB6A7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八、对本次招标提出询问，请按以下方式联系。</w:t>
      </w:r>
    </w:p>
    <w:p w14:paraId="0A4D8D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1.采购人信息</w:t>
      </w:r>
    </w:p>
    <w:p w14:paraId="1B6FC4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名称：延长县农业农村局</w:t>
      </w:r>
    </w:p>
    <w:p w14:paraId="57A36E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地址：延长县人民政府院内</w:t>
      </w:r>
    </w:p>
    <w:p w14:paraId="5F2EB1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联系方式：0911-8611469</w:t>
      </w:r>
    </w:p>
    <w:p w14:paraId="2421BE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2.采购代理机构信息</w:t>
      </w:r>
    </w:p>
    <w:p w14:paraId="2C0AC5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名称：延长县政府采购中心</w:t>
      </w:r>
    </w:p>
    <w:p w14:paraId="759132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地址：延长县财政局一楼103室</w:t>
      </w:r>
    </w:p>
    <w:p w14:paraId="79E51E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联系方式：0911-8617540</w:t>
      </w:r>
    </w:p>
    <w:p w14:paraId="7453E1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3.项目联系方式</w:t>
      </w:r>
    </w:p>
    <w:p w14:paraId="302879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项目联系人：张工</w:t>
      </w:r>
    </w:p>
    <w:p w14:paraId="27F517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电话：0911-8617540</w:t>
      </w:r>
    </w:p>
    <w:p w14:paraId="375DC8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kern w:val="0"/>
          <w:sz w:val="28"/>
          <w:szCs w:val="28"/>
          <w:lang w:val="en-US" w:eastAsia="zh-CN" w:bidi="ar-SA"/>
        </w:rPr>
      </w:pPr>
    </w:p>
    <w:p w14:paraId="1BE13B7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pPr>
      <w:r>
        <w:rPr>
          <w:rFonts w:hint="eastAsia" w:ascii="仿宋" w:hAnsi="仿宋" w:eastAsia="仿宋" w:cs="仿宋"/>
          <w:b w:val="0"/>
          <w:bCs w:val="0"/>
          <w:kern w:val="0"/>
          <w:sz w:val="28"/>
          <w:szCs w:val="28"/>
          <w:lang w:val="en-US" w:eastAsia="zh-CN" w:bidi="ar-SA"/>
        </w:rPr>
        <w:t>延长县政府采购中心</w:t>
      </w:r>
    </w:p>
    <w:p w14:paraId="3FCAD9E9"/>
    <w:p w14:paraId="345E25FA">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192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120" w:beforeLines="0" w:after="120" w:afterLines="0" w:line="360" w:lineRule="auto"/>
      <w:jc w:val="center"/>
      <w:outlineLvl w:val="0"/>
    </w:pPr>
    <w:rPr>
      <w:b/>
      <w:bCs/>
      <w:kern w:val="44"/>
      <w:sz w:val="30"/>
      <w:szCs w:val="44"/>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djustRightInd w:val="0"/>
      <w:spacing w:after="120" w:line="312" w:lineRule="atLeast"/>
      <w:ind w:firstLine="420"/>
      <w:textAlignment w:val="baseline"/>
    </w:pPr>
    <w:rPr>
      <w:color w:val="auto"/>
      <w:kern w:val="0"/>
      <w:sz w:val="21"/>
      <w:szCs w:val="20"/>
    </w:rPr>
  </w:style>
  <w:style w:type="paragraph" w:styleId="3">
    <w:name w:val="Body Text"/>
    <w:basedOn w:val="1"/>
    <w:next w:val="1"/>
    <w:qFormat/>
    <w:uiPriority w:val="0"/>
    <w:rPr>
      <w:color w:val="993300"/>
      <w:sz w:val="24"/>
    </w:rPr>
  </w:style>
  <w:style w:type="paragraph" w:styleId="6">
    <w:name w:val="Normal (Web)"/>
    <w:basedOn w:val="1"/>
    <w:next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2025-05-29T09:23:40Z</dcterms:created>
  <dc:creator>lenovo</dc:creator>
  <cp:lastModifiedBy>zc</cp:lastModifiedBy>
  <dcterms:modified xsi:type="dcterms:W3CDTF">2025-05-29T09:23:43Z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eyJoZGlkIjoiYTgxZTVmZDg4MGU5ZDE2M2YzNGFiYjg5NzJkMmVmNWUiLCJ1c2VySWQiOiI0MTczNzIyOTQifQ==</vt:lpwstr>
  </property>
  <property fmtid="{D5CDD505-2E9C-101B-9397-08002B2CF9AE}" pid="4" name="ICV">
    <vt:lpwstr>B937D3F2E9D341E69BBAC055F35EB82E_12</vt:lpwstr>
  </property>
</Properties>
</file>