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rPr>
          <w:rFonts w:hint="eastAsia" w:ascii="宋体" w:hAnsi="宋体"/>
          <w:b w:val="0"/>
          <w:sz w:val="32"/>
          <w:szCs w:val="32"/>
        </w:rPr>
      </w:pPr>
      <w:bookmarkStart w:id="0" w:name="_Toc328739378"/>
      <w:r>
        <w:rPr>
          <w:rFonts w:hint="eastAsia" w:ascii="宋体" w:hAnsi="宋体"/>
          <w:sz w:val="32"/>
          <w:szCs w:val="32"/>
        </w:rPr>
        <w:t>技术</w:t>
      </w:r>
      <w:bookmarkEnd w:id="0"/>
      <w:r>
        <w:rPr>
          <w:rFonts w:hint="eastAsia" w:ascii="宋体" w:hAnsi="宋体"/>
          <w:sz w:val="32"/>
          <w:szCs w:val="32"/>
        </w:rPr>
        <w:t>参数及要求</w:t>
      </w:r>
    </w:p>
    <w:p>
      <w:pPr>
        <w:rPr>
          <w:rFonts w:hint="eastAsia" w:ascii="宋体" w:hAnsi="宋体"/>
        </w:rPr>
      </w:pPr>
      <w:bookmarkStart w:id="1" w:name="_GoBack"/>
      <w:bookmarkEnd w:id="1"/>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一、采购需求：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为进一步提升西安大宗货物运输企业车辆门禁管理系统平台运行。 按照陕西省生态环境厅《陕西省重点用车企业环保门禁及视频监控系统建设技术指南（试行）》陕环发〔2023〕64号和《关于进一步加强和规范重点用车企业环保门禁系统及市级监管平台建设的通知》陕环大气函〔2023〕62号文件的要求。购买第三方服务，以保障日常软件运行、数据存储等稳定运行。</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（一）日常巡检服务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1.1提供1名驻场人员保障7*8小时运维及支撑服务；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1.2提供 7*24 小时电话远程技术支持服务和网络远程协助等支援服务。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1.3按照甲方要求，完成数据及相关报表的导出和汇总。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1.4每日检查主要应用系统运行情况，检查是否能正常访问以及使用。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1.5每日检查应用系统表空间情况及数据库连接情况。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1.6每日发现系统软件出现不同故障时能及时恢复系统的正常运行和使用。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1.7每日处理、清洗指定的业务数据，检测所有不满足业务标准、技术规范、常规逻辑问题的数据，并删除垃圾数据。</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1.8检测指定业务数据库一致性、完整性，清理数据库碎片，清除数据冗余。</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1.9提供指导平台使用管理培训工作。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1.10定期对网络巡查和信息系统安全保障进行检查。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（二）技术支撑服务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2.1新接入企业联网接口对接服务；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2.2陕西省重点用车企业环保门禁监视系统接口对接服务；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2.3提供业务数据库指定数据的数据质量检查、数据清洗、数据提取服务。</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2.4提供数据中心的数据检查、数据提取、数据维护、数据归集、数据查询等服务， 确保平台的正常运行和使用。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2.5针对系统软件缺陷类问题直接反馈并进行优化修正，涉及业务系统需求类问题反馈至甲方相关负责人，确认后进行优化。</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2.6每日通过日志、脚本等方式检查数据接口，确保数据接口正常完成数据传输交互。</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2.7每日检查数据接口与其他系统对接情况。</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2.8保证在发现数据接 口出现不同故障时能尽快恢复系统的正常运行和使用。</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2.9对服务器系统进行性能监控，对服务器长时间高负载的情况及时反馈客户方负责人；</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2.10定期备份数据，并建立数据备份档案；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（三）运维服务报告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3.1周报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1)处理系统日常数据相关的整理。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2)修改错误的数据，删除垃圾数据。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3)数据正常交互检查处理。</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4)按照业务部门数据导出要求完成指定数据的导出和汇总。</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5)系统日常的重启工作。</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6)系统故障的排查与处理。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7)企业联网指导及对接。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3.2月报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按时上报数据分析情况，将月度内运维内容进行汇总、整理形成月度运维报告。</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3.3季报</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按时上报数据分析情况，将每个季度运维内容形成汇总、整理形成季度运维报告。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3.4年报 </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将年度运维内容形成汇总、整理形成年度运维汇总。</w:t>
      </w: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5c546c96-a3d1-46be-936b-99ee946b909f"/>
  </w:docVars>
  <w:rsids>
    <w:rsidRoot w:val="416333A3"/>
    <w:rsid w:val="41633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rPr>
      <w:color w:val="99330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1016</Words>
  <Characters>1086</Characters>
  <Lines>0</Lines>
  <Paragraphs>0</Paragraphs>
  <TotalTime>0</TotalTime>
  <ScaleCrop>false</ScaleCrop>
  <LinksUpToDate>false</LinksUpToDate>
  <CharactersWithSpaces>1098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2025-05-29T10:10:00Z</dcterms:created>
  <dc:creator>-7</dc:creator>
  <cp:lastModifiedBy>-7</cp:lastModifiedBy>
  <dcterms:modified xsi:type="dcterms:W3CDTF">2025-05-29T10:11:08Z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8695A39A8BD34BB4AF958DA6EEB0D8E9_11</vt:lpwstr>
  </property>
</Properties>
</file>