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4E7B">
      <w:pPr>
        <w:pStyle w:val="2"/>
        <w:numPr>
          <w:ilvl w:val="0"/>
          <w:numId w:val="0"/>
        </w:numPr>
        <w:tabs>
          <w:tab w:val="clear" w:pos="425"/>
        </w:tabs>
        <w:ind w:left="425" w:leftChars="0" w:hanging="425" w:firstLineChars="0"/>
        <w:jc w:val="center"/>
        <w:rPr>
          <w:rFonts w:hint="eastAsia"/>
        </w:rPr>
      </w:pPr>
      <w:r>
        <w:rPr>
          <w:rFonts w:hint="eastAsia"/>
        </w:rPr>
        <w:t>采购内容及要求</w:t>
      </w:r>
    </w:p>
    <w:p w14:paraId="6C2AD87F">
      <w:pPr>
        <w:pStyle w:val="3"/>
        <w:jc w:val="left"/>
        <w:rPr>
          <w:rFonts w:hint="eastAsia"/>
        </w:rPr>
      </w:pPr>
      <w:bookmarkStart w:id="0" w:name="_Toc198311728"/>
      <w:r>
        <w:rPr>
          <w:rFonts w:hint="eastAsia"/>
        </w:rPr>
        <w:t>一、服务要求</w:t>
      </w:r>
      <w:bookmarkEnd w:id="0"/>
    </w:p>
    <w:p w14:paraId="52C4CC6C">
      <w:pPr>
        <w:ind w:firstLine="480" w:firstLineChars="200"/>
        <w:rPr>
          <w:rFonts w:hint="eastAsia" w:ascii="宋体" w:hAnsi="宋体" w:cs="宋体"/>
          <w:lang w:bidi="ar"/>
        </w:rPr>
      </w:pPr>
      <w:r>
        <w:rPr>
          <w:rFonts w:ascii="宋体" w:hAnsi="宋体" w:cs="宋体"/>
          <w:lang w:bidi="ar"/>
        </w:rPr>
        <w:t>1.</w:t>
      </w:r>
      <w:r>
        <w:rPr>
          <w:rFonts w:hint="eastAsia" w:ascii="宋体" w:hAnsi="宋体" w:cs="宋体"/>
          <w:lang w:bidi="ar"/>
        </w:rPr>
        <w:t>体检项目包括：必须包括血清总蛋白、血清白蛋白、血清球蛋白、血清总胆红素、血清直接胆红素、血清间接胆红素、血清丙氨酸氨基转移酶、血清天门冬酸转移酶、碱性磷酸酶。</w:t>
      </w:r>
    </w:p>
    <w:p w14:paraId="6413E6B2">
      <w:pPr>
        <w:ind w:firstLine="480" w:firstLineChars="200"/>
        <w:rPr>
          <w:rFonts w:hint="eastAsia" w:ascii="宋体" w:hAnsi="宋体" w:cs="宋体"/>
          <w:lang w:bidi="ar"/>
        </w:rPr>
      </w:pPr>
      <w:r>
        <w:rPr>
          <w:rFonts w:ascii="宋体" w:hAnsi="宋体" w:cs="宋体"/>
          <w:lang w:bidi="ar"/>
        </w:rPr>
        <w:t>2.</w:t>
      </w:r>
      <w:r>
        <w:rPr>
          <w:rFonts w:hint="eastAsia" w:ascii="宋体" w:hAnsi="宋体" w:cs="宋体"/>
          <w:lang w:bidi="ar"/>
        </w:rPr>
        <w:t>体检方式：成交供应商上门服务，自行准备体检相关器材。采购方提供相应配合支持。</w:t>
      </w:r>
    </w:p>
    <w:p w14:paraId="61DAB111">
      <w:pPr>
        <w:ind w:firstLine="480" w:firstLineChars="200"/>
        <w:rPr>
          <w:rFonts w:hint="eastAsia" w:ascii="宋体" w:hAnsi="宋体" w:cs="宋体"/>
          <w:lang w:bidi="ar"/>
        </w:rPr>
      </w:pPr>
      <w:r>
        <w:rPr>
          <w:rFonts w:ascii="宋体" w:hAnsi="宋体" w:cs="宋体"/>
          <w:lang w:bidi="ar"/>
        </w:rPr>
        <w:t>3.</w:t>
      </w:r>
      <w:r>
        <w:rPr>
          <w:rFonts w:hint="eastAsia" w:ascii="宋体" w:hAnsi="宋体" w:cs="宋体"/>
          <w:lang w:bidi="ar"/>
        </w:rPr>
        <w:t>体检时间：具体时间由采购方确定。</w:t>
      </w:r>
    </w:p>
    <w:p w14:paraId="4C1E283A">
      <w:pPr>
        <w:ind w:firstLine="48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4.体检人数: 约</w:t>
      </w:r>
      <w:r>
        <w:rPr>
          <w:rFonts w:ascii="宋体" w:hAnsi="宋体" w:cs="宋体"/>
          <w:lang w:bidi="ar"/>
        </w:rPr>
        <w:t>10</w:t>
      </w:r>
      <w:r>
        <w:rPr>
          <w:rFonts w:hint="eastAsia" w:ascii="宋体" w:hAnsi="宋体" w:cs="宋体"/>
          <w:lang w:bidi="ar"/>
        </w:rPr>
        <w:t>2</w:t>
      </w:r>
      <w:r>
        <w:rPr>
          <w:rFonts w:ascii="宋体" w:hAnsi="宋体" w:cs="宋体"/>
          <w:lang w:bidi="ar"/>
        </w:rPr>
        <w:t>00</w:t>
      </w:r>
      <w:r>
        <w:rPr>
          <w:rFonts w:hint="eastAsia" w:ascii="宋体" w:hAnsi="宋体" w:cs="宋体"/>
          <w:lang w:bidi="ar"/>
        </w:rPr>
        <w:t>人，以最终参加体检学生人数为准。</w:t>
      </w:r>
    </w:p>
    <w:p w14:paraId="2238C7B2">
      <w:pPr>
        <w:ind w:firstLine="48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5</w:t>
      </w:r>
      <w:r>
        <w:rPr>
          <w:rFonts w:ascii="宋体" w:hAnsi="宋体" w:cs="宋体"/>
          <w:lang w:bidi="ar"/>
        </w:rPr>
        <w:t>.</w:t>
      </w:r>
      <w:r>
        <w:rPr>
          <w:rFonts w:hint="eastAsia" w:ascii="宋体" w:hAnsi="宋体" w:cs="宋体"/>
          <w:lang w:bidi="ar"/>
        </w:rPr>
        <w:t>体检现场要求：体检时，成交供应商必须根据采购方的时间安排执行项目检查。体检时成交供应商必须对医、护人员及体检对象有序组织，参加体检现场有两名医师在场，做好现场急救工作，其中至少有一名副主任医师，供应商实验室必须有三名以上的副主任检验师。投标方在标书中应明确标注参加体检的全部医师、护理人员和医学检验人员的名单及资质等信息资料，采购方在抽血、化检等体检过程中有权提出检查医、护、检验专业技术人员证书的要求，如无法提供专业技术证书者采购方可不予结算费用。</w:t>
      </w:r>
    </w:p>
    <w:p w14:paraId="2F328510">
      <w:pPr>
        <w:ind w:firstLine="480" w:firstLineChars="200"/>
        <w:rPr>
          <w:rFonts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6.经验要求：成交供应商必须有三年以上大学集体采血及检验经验。</w:t>
      </w:r>
    </w:p>
    <w:p w14:paraId="2B21AEF3">
      <w:pPr>
        <w:ind w:firstLine="480" w:firstLineChars="200"/>
        <w:rPr>
          <w:rFonts w:ascii="宋体" w:hAnsi="宋体" w:cs="宋体"/>
          <w:lang w:bidi="ar"/>
        </w:rPr>
      </w:pPr>
      <w:r>
        <w:rPr>
          <w:rFonts w:hint="eastAsia" w:ascii="宋体" w:hAnsi="宋体" w:cs="宋体"/>
          <w:lang w:val="en-US" w:eastAsia="zh-CN" w:bidi="ar"/>
        </w:rPr>
        <w:t>7</w:t>
      </w:r>
      <w:r>
        <w:rPr>
          <w:rFonts w:ascii="宋体" w:hAnsi="宋体" w:cs="宋体"/>
          <w:lang w:bidi="ar"/>
        </w:rPr>
        <w:t>.</w:t>
      </w:r>
      <w:r>
        <w:rPr>
          <w:rFonts w:hint="eastAsia" w:ascii="宋体" w:hAnsi="宋体" w:cs="宋体"/>
          <w:lang w:bidi="ar"/>
        </w:rPr>
        <w:t>体检结果：成交方在检验过程中，应按照国家对标本的处理规范予以留存，以便采购方抽查、查询。体检结束后七个工作日内，成交供应商向采购方按学校校区建制书面提交学生体检情况汇总表（含电子版），以学院为单位的纸质版化验单。</w:t>
      </w:r>
    </w:p>
    <w:p w14:paraId="102E61C6">
      <w:pPr>
        <w:ind w:firstLine="480" w:firstLineChars="200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val="en-US" w:eastAsia="zh-CN" w:bidi="ar"/>
        </w:rPr>
        <w:t>8.</w:t>
      </w:r>
      <w:r>
        <w:rPr>
          <w:rFonts w:hint="eastAsia" w:ascii="宋体" w:hAnsi="宋体" w:cs="宋体"/>
          <w:lang w:bidi="ar"/>
        </w:rPr>
        <w:t>复查：对复查学生根据招标价格执行；如复查学生较多（超过</w:t>
      </w:r>
      <w:r>
        <w:rPr>
          <w:rFonts w:ascii="宋体" w:hAnsi="宋体" w:cs="宋体"/>
          <w:lang w:bidi="ar"/>
        </w:rPr>
        <w:t>30</w:t>
      </w:r>
      <w:r>
        <w:rPr>
          <w:rFonts w:hint="eastAsia" w:ascii="宋体" w:hAnsi="宋体" w:cs="宋体"/>
          <w:lang w:bidi="ar"/>
        </w:rPr>
        <w:t>人），成交方需再次提供上门服务。</w:t>
      </w:r>
    </w:p>
    <w:p w14:paraId="14A2772A">
      <w:pPr>
        <w:ind w:firstLine="480" w:firstLineChars="200"/>
        <w:rPr>
          <w:sz w:val="28"/>
          <w:szCs w:val="28"/>
        </w:rPr>
      </w:pPr>
      <w:r>
        <w:rPr>
          <w:rFonts w:hint="eastAsia" w:ascii="宋体" w:hAnsi="宋体" w:cs="宋体"/>
          <w:lang w:val="en-US" w:eastAsia="zh-CN" w:bidi="ar"/>
        </w:rPr>
        <w:t>9</w:t>
      </w:r>
      <w:r>
        <w:rPr>
          <w:rFonts w:ascii="宋体" w:hAnsi="宋体" w:cs="宋体"/>
          <w:lang w:bidi="ar"/>
        </w:rPr>
        <w:t>.</w:t>
      </w:r>
      <w:r>
        <w:rPr>
          <w:rFonts w:hint="eastAsia" w:ascii="宋体" w:hAnsi="宋体" w:cs="宋体"/>
          <w:lang w:bidi="ar"/>
        </w:rPr>
        <w:t>对体检结果的要求：体检结果要真实可靠，供应商对体检结果承担相应的法律责任。</w:t>
      </w:r>
      <w:bookmarkStart w:id="1" w:name="_GoBack"/>
      <w:bookmarkEnd w:id="1"/>
    </w:p>
    <w:p w14:paraId="7425B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462AD"/>
    <w:multiLevelType w:val="multilevel"/>
    <w:tmpl w:val="55D462A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9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F1B6A"/>
    <w:rsid w:val="47A00955"/>
    <w:rsid w:val="484C02D7"/>
    <w:rsid w:val="56FE35BF"/>
    <w:rsid w:val="5C4465B6"/>
    <w:rsid w:val="60CF045C"/>
    <w:rsid w:val="67C14DF2"/>
    <w:rsid w:val="77A407EB"/>
    <w:rsid w:val="7CD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13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 w:eastAsia="宋体"/>
      <w:b/>
      <w:bCs/>
      <w:sz w:val="24"/>
      <w:szCs w:val="18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360" w:lineRule="auto"/>
      <w:ind w:left="0" w:firstLine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character" w:customStyle="1" w:styleId="13">
    <w:name w:val="标题 2 Char"/>
    <w:link w:val="3"/>
    <w:qFormat/>
    <w:uiPriority w:val="0"/>
    <w:rPr>
      <w:rFonts w:ascii="宋体" w:hAnsi="宋体" w:eastAsia="宋体"/>
      <w:b/>
      <w:bCs/>
      <w:kern w:val="2"/>
      <w:sz w:val="24"/>
      <w:szCs w:val="18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633</Characters>
  <Lines>0</Lines>
  <Paragraphs>0</Paragraphs>
  <TotalTime>0</TotalTime>
  <ScaleCrop>false</ScaleCrop>
  <LinksUpToDate>false</LinksUpToDate>
  <CharactersWithSpaces>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2022-09-07T05:52:00Z</dcterms:created>
  <dc:creator>Administrator</dc:creator>
  <cp:lastModifiedBy>尊贵的VIP</cp:lastModifiedBy>
  <dcterms:modified xsi:type="dcterms:W3CDTF">2025-06-04T01:48:31Z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466DA3339AB84D6DADD071CF891D7CBE</vt:lpwstr>
  </property>
  <property fmtid="{D5CDD505-2E9C-101B-9397-08002B2CF9AE}" pid="4" name="KSOTemplateDocerSaveRecord">
    <vt:lpwstr>eyJoZGlkIjoiNzQ2Y2ZmOTBkMTUyODBhYTJmYzM2MWM5NGIxYjkxMDYiLCJ1c2VySWQiOiIzMjcyNTYzNzcifQ==</vt:lpwstr>
  </property>
</Properties>
</file>